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6A65B" w14:textId="77777777" w:rsidR="0043085D" w:rsidRPr="001C64D3" w:rsidRDefault="0043085D" w:rsidP="0043085D">
      <w:pPr>
        <w:ind w:left="567" w:hanging="567"/>
        <w:rPr>
          <w:sz w:val="22"/>
          <w:szCs w:val="22"/>
          <w:lang w:val="lt-LT"/>
        </w:rPr>
      </w:pPr>
    </w:p>
    <w:p w14:paraId="2B88A43C" w14:textId="77777777" w:rsidR="0043085D" w:rsidRPr="008137D0" w:rsidRDefault="0043085D" w:rsidP="0043085D">
      <w:pPr>
        <w:ind w:left="567" w:hanging="567"/>
        <w:rPr>
          <w:sz w:val="22"/>
          <w:szCs w:val="22"/>
          <w:lang w:val="lt-LT"/>
        </w:rPr>
      </w:pPr>
    </w:p>
    <w:p w14:paraId="34116DF6" w14:textId="77777777" w:rsidR="0043085D" w:rsidRPr="008137D0" w:rsidRDefault="0043085D" w:rsidP="0043085D">
      <w:pPr>
        <w:ind w:left="567" w:hanging="567"/>
        <w:rPr>
          <w:sz w:val="22"/>
          <w:szCs w:val="22"/>
          <w:lang w:val="lt-LT"/>
        </w:rPr>
      </w:pPr>
    </w:p>
    <w:p w14:paraId="1BB44562" w14:textId="77777777" w:rsidR="0043085D" w:rsidRPr="008137D0" w:rsidRDefault="0043085D" w:rsidP="0043085D">
      <w:pPr>
        <w:ind w:left="567" w:hanging="567"/>
        <w:rPr>
          <w:sz w:val="22"/>
          <w:szCs w:val="22"/>
          <w:lang w:val="lt-LT"/>
        </w:rPr>
      </w:pPr>
    </w:p>
    <w:p w14:paraId="6DD6759C" w14:textId="77777777" w:rsidR="0043085D" w:rsidRPr="008137D0" w:rsidRDefault="0043085D" w:rsidP="0043085D">
      <w:pPr>
        <w:ind w:left="567" w:hanging="567"/>
        <w:rPr>
          <w:sz w:val="22"/>
          <w:szCs w:val="22"/>
          <w:lang w:val="lt-LT"/>
        </w:rPr>
      </w:pPr>
    </w:p>
    <w:p w14:paraId="576AE249" w14:textId="77777777" w:rsidR="0043085D" w:rsidRPr="008137D0" w:rsidRDefault="0043085D" w:rsidP="0043085D">
      <w:pPr>
        <w:ind w:left="567" w:hanging="567"/>
        <w:rPr>
          <w:sz w:val="22"/>
          <w:szCs w:val="22"/>
          <w:lang w:val="lt-LT"/>
        </w:rPr>
      </w:pPr>
    </w:p>
    <w:p w14:paraId="3A77EF73" w14:textId="77777777" w:rsidR="0043085D" w:rsidRPr="008137D0" w:rsidRDefault="0043085D" w:rsidP="0043085D">
      <w:pPr>
        <w:ind w:left="567" w:hanging="567"/>
        <w:rPr>
          <w:sz w:val="22"/>
          <w:szCs w:val="22"/>
          <w:lang w:val="lt-LT"/>
        </w:rPr>
      </w:pPr>
    </w:p>
    <w:p w14:paraId="2629DBF5" w14:textId="77777777" w:rsidR="0043085D" w:rsidRPr="008137D0" w:rsidRDefault="0043085D" w:rsidP="0043085D">
      <w:pPr>
        <w:ind w:left="567" w:hanging="567"/>
        <w:rPr>
          <w:sz w:val="22"/>
          <w:szCs w:val="22"/>
          <w:lang w:val="lt-LT"/>
        </w:rPr>
      </w:pPr>
    </w:p>
    <w:p w14:paraId="2EE7FCED" w14:textId="77777777" w:rsidR="00762F19" w:rsidRPr="008137D0" w:rsidRDefault="00762F19" w:rsidP="0043085D">
      <w:pPr>
        <w:ind w:left="567" w:hanging="567"/>
        <w:rPr>
          <w:sz w:val="22"/>
          <w:szCs w:val="22"/>
          <w:lang w:val="lt-LT"/>
        </w:rPr>
      </w:pPr>
    </w:p>
    <w:p w14:paraId="14DEEF69" w14:textId="77777777" w:rsidR="0043085D" w:rsidRPr="008137D0" w:rsidRDefault="0043085D" w:rsidP="0043085D">
      <w:pPr>
        <w:ind w:left="567" w:hanging="567"/>
        <w:rPr>
          <w:sz w:val="22"/>
          <w:szCs w:val="22"/>
          <w:lang w:val="lt-LT"/>
        </w:rPr>
      </w:pPr>
    </w:p>
    <w:p w14:paraId="4793446B" w14:textId="77777777" w:rsidR="0043085D" w:rsidRPr="008137D0" w:rsidRDefault="0043085D" w:rsidP="0043085D">
      <w:pPr>
        <w:ind w:left="567" w:hanging="567"/>
        <w:rPr>
          <w:sz w:val="22"/>
          <w:szCs w:val="22"/>
          <w:lang w:val="lt-LT"/>
        </w:rPr>
      </w:pPr>
    </w:p>
    <w:p w14:paraId="77B49C54" w14:textId="77777777" w:rsidR="0043085D" w:rsidRPr="008137D0" w:rsidRDefault="0043085D" w:rsidP="0043085D">
      <w:pPr>
        <w:ind w:left="567" w:hanging="567"/>
        <w:rPr>
          <w:sz w:val="22"/>
          <w:szCs w:val="22"/>
          <w:lang w:val="lt-LT"/>
        </w:rPr>
      </w:pPr>
    </w:p>
    <w:p w14:paraId="66DE2C16" w14:textId="77777777" w:rsidR="0043085D" w:rsidRPr="008137D0" w:rsidRDefault="0043085D" w:rsidP="0043085D">
      <w:pPr>
        <w:ind w:left="567" w:hanging="567"/>
        <w:rPr>
          <w:sz w:val="22"/>
          <w:szCs w:val="22"/>
          <w:lang w:val="lt-LT"/>
        </w:rPr>
      </w:pPr>
    </w:p>
    <w:p w14:paraId="744E45A5" w14:textId="77777777" w:rsidR="0043085D" w:rsidRPr="008137D0" w:rsidRDefault="0043085D" w:rsidP="0043085D">
      <w:pPr>
        <w:ind w:left="567" w:hanging="567"/>
        <w:rPr>
          <w:sz w:val="22"/>
          <w:szCs w:val="22"/>
          <w:lang w:val="lt-LT"/>
        </w:rPr>
      </w:pPr>
    </w:p>
    <w:p w14:paraId="79D2BC3B" w14:textId="77777777" w:rsidR="0043085D" w:rsidRPr="008137D0" w:rsidRDefault="0043085D" w:rsidP="0043085D">
      <w:pPr>
        <w:ind w:left="567" w:hanging="567"/>
        <w:rPr>
          <w:sz w:val="22"/>
          <w:szCs w:val="22"/>
          <w:lang w:val="lt-LT"/>
        </w:rPr>
      </w:pPr>
    </w:p>
    <w:p w14:paraId="248C15DA" w14:textId="77777777" w:rsidR="0043085D" w:rsidRPr="008137D0" w:rsidRDefault="0043085D" w:rsidP="0043085D">
      <w:pPr>
        <w:ind w:left="567" w:hanging="567"/>
        <w:rPr>
          <w:sz w:val="22"/>
          <w:szCs w:val="22"/>
          <w:lang w:val="lt-LT"/>
        </w:rPr>
      </w:pPr>
    </w:p>
    <w:p w14:paraId="2D2F0DC2" w14:textId="77777777" w:rsidR="0043085D" w:rsidRPr="008137D0" w:rsidRDefault="0043085D" w:rsidP="0043085D">
      <w:pPr>
        <w:ind w:left="567" w:hanging="567"/>
        <w:rPr>
          <w:sz w:val="22"/>
          <w:szCs w:val="22"/>
          <w:lang w:val="lt-LT"/>
        </w:rPr>
      </w:pPr>
    </w:p>
    <w:p w14:paraId="012FA2D9" w14:textId="77777777" w:rsidR="0043085D" w:rsidRPr="008137D0" w:rsidRDefault="0043085D" w:rsidP="0043085D">
      <w:pPr>
        <w:ind w:left="567" w:hanging="567"/>
        <w:rPr>
          <w:sz w:val="22"/>
          <w:szCs w:val="22"/>
          <w:lang w:val="lt-LT"/>
        </w:rPr>
      </w:pPr>
    </w:p>
    <w:p w14:paraId="1B870A5E" w14:textId="77777777" w:rsidR="0043085D" w:rsidRPr="008137D0" w:rsidRDefault="0043085D" w:rsidP="0043085D">
      <w:pPr>
        <w:ind w:left="567" w:hanging="567"/>
        <w:rPr>
          <w:sz w:val="22"/>
          <w:szCs w:val="22"/>
          <w:lang w:val="lt-LT"/>
        </w:rPr>
      </w:pPr>
    </w:p>
    <w:p w14:paraId="26A58015" w14:textId="77777777" w:rsidR="0043085D" w:rsidRPr="008137D0" w:rsidRDefault="0043085D" w:rsidP="0043085D">
      <w:pPr>
        <w:ind w:left="567" w:hanging="567"/>
        <w:rPr>
          <w:sz w:val="22"/>
          <w:szCs w:val="22"/>
          <w:lang w:val="lt-LT"/>
        </w:rPr>
      </w:pPr>
    </w:p>
    <w:p w14:paraId="362F72FE" w14:textId="77777777" w:rsidR="0043085D" w:rsidRPr="008137D0" w:rsidRDefault="0043085D" w:rsidP="0043085D">
      <w:pPr>
        <w:ind w:left="567" w:hanging="567"/>
        <w:rPr>
          <w:sz w:val="22"/>
          <w:szCs w:val="22"/>
          <w:lang w:val="lt-LT"/>
        </w:rPr>
      </w:pPr>
    </w:p>
    <w:p w14:paraId="555B55CC" w14:textId="77777777" w:rsidR="0043085D" w:rsidRPr="008137D0" w:rsidRDefault="0043085D" w:rsidP="0043085D">
      <w:pPr>
        <w:ind w:left="567" w:hanging="567"/>
        <w:rPr>
          <w:sz w:val="22"/>
          <w:szCs w:val="22"/>
          <w:lang w:val="lt-LT"/>
        </w:rPr>
      </w:pPr>
    </w:p>
    <w:p w14:paraId="2BF75B43" w14:textId="77777777" w:rsidR="0043085D" w:rsidRPr="008137D0" w:rsidRDefault="0043085D" w:rsidP="0043085D">
      <w:pPr>
        <w:ind w:left="567" w:hanging="567"/>
        <w:rPr>
          <w:sz w:val="22"/>
          <w:szCs w:val="22"/>
          <w:lang w:val="lt-LT"/>
        </w:rPr>
      </w:pPr>
    </w:p>
    <w:p w14:paraId="4B74DF3F" w14:textId="77777777" w:rsidR="0043085D" w:rsidRPr="008137D0" w:rsidRDefault="0043085D" w:rsidP="0043085D">
      <w:pPr>
        <w:ind w:left="567" w:hanging="567"/>
        <w:rPr>
          <w:sz w:val="22"/>
          <w:szCs w:val="22"/>
          <w:lang w:val="lt-LT"/>
        </w:rPr>
      </w:pPr>
    </w:p>
    <w:p w14:paraId="5DA55FC8" w14:textId="77777777" w:rsidR="0043085D" w:rsidRPr="008137D0" w:rsidRDefault="0043085D" w:rsidP="0043085D">
      <w:pPr>
        <w:ind w:left="567" w:hanging="567"/>
        <w:jc w:val="center"/>
        <w:rPr>
          <w:sz w:val="22"/>
          <w:szCs w:val="22"/>
          <w:lang w:val="lt-LT"/>
        </w:rPr>
      </w:pPr>
      <w:r w:rsidRPr="008137D0">
        <w:rPr>
          <w:b/>
          <w:sz w:val="22"/>
          <w:szCs w:val="22"/>
          <w:lang w:val="lt-LT"/>
        </w:rPr>
        <w:t>I PRIEDAS</w:t>
      </w:r>
    </w:p>
    <w:p w14:paraId="2C586B13" w14:textId="77777777" w:rsidR="0043085D" w:rsidRPr="008137D0" w:rsidRDefault="0043085D" w:rsidP="0043085D">
      <w:pPr>
        <w:ind w:left="567" w:hanging="567"/>
        <w:jc w:val="center"/>
        <w:rPr>
          <w:b/>
          <w:sz w:val="22"/>
          <w:szCs w:val="22"/>
          <w:lang w:val="lt-LT"/>
        </w:rPr>
      </w:pPr>
    </w:p>
    <w:p w14:paraId="57109590" w14:textId="77777777" w:rsidR="0043085D" w:rsidRPr="008137D0" w:rsidRDefault="0043085D" w:rsidP="0043085D">
      <w:pPr>
        <w:ind w:left="567" w:hanging="567"/>
        <w:jc w:val="center"/>
        <w:rPr>
          <w:b/>
          <w:sz w:val="22"/>
          <w:szCs w:val="22"/>
          <w:lang w:val="lt-LT"/>
        </w:rPr>
      </w:pPr>
      <w:r w:rsidRPr="008137D0">
        <w:rPr>
          <w:b/>
          <w:sz w:val="22"/>
          <w:szCs w:val="22"/>
          <w:lang w:val="lt-LT"/>
        </w:rPr>
        <w:t>PREPARATO CHARAKTERISTIKŲ SANTRAUKA</w:t>
      </w:r>
    </w:p>
    <w:p w14:paraId="3246911A" w14:textId="77777777" w:rsidR="0043085D" w:rsidRPr="008137D0" w:rsidRDefault="0043085D" w:rsidP="0043085D">
      <w:pPr>
        <w:ind w:left="567" w:hanging="567"/>
        <w:jc w:val="center"/>
        <w:rPr>
          <w:b/>
          <w:sz w:val="22"/>
          <w:szCs w:val="22"/>
          <w:lang w:val="lt-LT"/>
        </w:rPr>
      </w:pPr>
    </w:p>
    <w:p w14:paraId="5839597A" w14:textId="77777777" w:rsidR="0043085D" w:rsidRPr="008137D0" w:rsidRDefault="0043085D" w:rsidP="0043085D">
      <w:pPr>
        <w:ind w:left="567" w:hanging="567"/>
        <w:jc w:val="center"/>
        <w:rPr>
          <w:b/>
          <w:sz w:val="22"/>
          <w:szCs w:val="22"/>
          <w:lang w:val="lt-LT"/>
        </w:rPr>
      </w:pPr>
      <w:r w:rsidRPr="008137D0">
        <w:rPr>
          <w:sz w:val="22"/>
          <w:szCs w:val="22"/>
          <w:lang w:val="lt-LT"/>
        </w:rPr>
        <w:br w:type="page"/>
      </w:r>
    </w:p>
    <w:p w14:paraId="2B2A7EA7" w14:textId="77777777" w:rsidR="0043085D" w:rsidRPr="008137D0" w:rsidRDefault="0043085D" w:rsidP="0043085D">
      <w:pPr>
        <w:ind w:left="567" w:hanging="567"/>
        <w:rPr>
          <w:b/>
          <w:sz w:val="22"/>
          <w:szCs w:val="22"/>
          <w:lang w:val="lt-LT"/>
        </w:rPr>
      </w:pPr>
      <w:r w:rsidRPr="008137D0">
        <w:rPr>
          <w:b/>
          <w:sz w:val="22"/>
          <w:szCs w:val="22"/>
          <w:lang w:val="lt-LT"/>
        </w:rPr>
        <w:lastRenderedPageBreak/>
        <w:t>1.</w:t>
      </w:r>
      <w:r w:rsidRPr="008137D0">
        <w:rPr>
          <w:b/>
          <w:sz w:val="22"/>
          <w:szCs w:val="22"/>
          <w:lang w:val="lt-LT"/>
        </w:rPr>
        <w:tab/>
      </w:r>
      <w:r w:rsidRPr="008137D0">
        <w:rPr>
          <w:b/>
          <w:caps/>
          <w:sz w:val="22"/>
          <w:szCs w:val="22"/>
          <w:lang w:val="lt-LT"/>
        </w:rPr>
        <w:t>VAISTINIO</w:t>
      </w:r>
      <w:r w:rsidRPr="008137D0">
        <w:rPr>
          <w:b/>
          <w:sz w:val="22"/>
          <w:szCs w:val="22"/>
          <w:lang w:val="lt-LT"/>
        </w:rPr>
        <w:t xml:space="preserve"> PREPARATO PAVADINIMAS</w:t>
      </w:r>
    </w:p>
    <w:p w14:paraId="1849A4A3" w14:textId="77777777" w:rsidR="0043085D" w:rsidRPr="008137D0" w:rsidRDefault="0043085D" w:rsidP="0043085D">
      <w:pPr>
        <w:ind w:left="567" w:hanging="567"/>
        <w:rPr>
          <w:sz w:val="22"/>
          <w:szCs w:val="22"/>
          <w:lang w:val="lt-LT"/>
        </w:rPr>
      </w:pPr>
    </w:p>
    <w:p w14:paraId="5C3DBE21" w14:textId="015F636C" w:rsidR="0043085D" w:rsidRPr="008137D0" w:rsidRDefault="007E394E" w:rsidP="0043085D">
      <w:pPr>
        <w:rPr>
          <w:sz w:val="22"/>
          <w:szCs w:val="22"/>
          <w:lang w:val="lt-LT"/>
        </w:rPr>
      </w:pPr>
      <w:r w:rsidRPr="008137D0">
        <w:rPr>
          <w:sz w:val="22"/>
          <w:szCs w:val="22"/>
          <w:lang w:val="lt-LT"/>
        </w:rPr>
        <w:t>PALLEM</w:t>
      </w:r>
      <w:r w:rsidR="006A76D3" w:rsidRPr="008137D0">
        <w:rPr>
          <w:sz w:val="22"/>
          <w:szCs w:val="22"/>
          <w:lang w:val="lt-LT"/>
        </w:rPr>
        <w:t xml:space="preserve"> </w:t>
      </w:r>
      <w:r w:rsidRPr="008137D0">
        <w:rPr>
          <w:sz w:val="22"/>
          <w:szCs w:val="22"/>
          <w:lang w:val="lt-LT"/>
        </w:rPr>
        <w:t>24</w:t>
      </w:r>
      <w:r w:rsidR="00857F66" w:rsidRPr="008137D0">
        <w:rPr>
          <w:sz w:val="22"/>
          <w:szCs w:val="22"/>
          <w:lang w:val="lt-LT"/>
        </w:rPr>
        <w:t> </w:t>
      </w:r>
      <w:r w:rsidR="00D554AC" w:rsidRPr="008137D0">
        <w:rPr>
          <w:sz w:val="22"/>
          <w:szCs w:val="22"/>
          <w:lang w:val="lt-LT"/>
        </w:rPr>
        <w:t>mg/</w:t>
      </w:r>
      <w:r w:rsidR="00857F66" w:rsidRPr="008137D0">
        <w:rPr>
          <w:sz w:val="22"/>
          <w:szCs w:val="22"/>
          <w:lang w:val="lt-LT"/>
        </w:rPr>
        <w:t>ml</w:t>
      </w:r>
      <w:r w:rsidR="00D554AC" w:rsidRPr="008137D0">
        <w:rPr>
          <w:sz w:val="22"/>
          <w:szCs w:val="22"/>
          <w:lang w:val="lt-LT"/>
        </w:rPr>
        <w:t xml:space="preserve"> geriamoji suspensija</w:t>
      </w:r>
    </w:p>
    <w:p w14:paraId="2C148AB3" w14:textId="77777777" w:rsidR="009C69F9" w:rsidRPr="008137D0" w:rsidRDefault="009C69F9" w:rsidP="009C69F9">
      <w:pPr>
        <w:keepNext/>
        <w:rPr>
          <w:szCs w:val="22"/>
          <w:lang w:val="lt-LT"/>
        </w:rPr>
      </w:pPr>
    </w:p>
    <w:p w14:paraId="2B19C474" w14:textId="77777777" w:rsidR="009C69F9" w:rsidRPr="008137D0" w:rsidRDefault="009C69F9" w:rsidP="009C69F9">
      <w:pPr>
        <w:rPr>
          <w:szCs w:val="22"/>
          <w:lang w:val="lt-LT"/>
        </w:rPr>
      </w:pPr>
    </w:p>
    <w:p w14:paraId="31FE849B" w14:textId="77777777" w:rsidR="0043085D" w:rsidRPr="008137D0" w:rsidRDefault="0043085D" w:rsidP="0043085D">
      <w:pPr>
        <w:ind w:left="567" w:hanging="567"/>
        <w:rPr>
          <w:b/>
          <w:caps/>
          <w:sz w:val="22"/>
          <w:szCs w:val="22"/>
          <w:lang w:val="lt-LT"/>
        </w:rPr>
      </w:pPr>
      <w:r w:rsidRPr="008137D0">
        <w:rPr>
          <w:b/>
          <w:caps/>
          <w:sz w:val="22"/>
          <w:szCs w:val="22"/>
          <w:lang w:val="lt-LT"/>
        </w:rPr>
        <w:t>2.</w:t>
      </w:r>
      <w:r w:rsidRPr="008137D0">
        <w:rPr>
          <w:b/>
          <w:caps/>
          <w:sz w:val="22"/>
          <w:szCs w:val="22"/>
          <w:lang w:val="lt-LT"/>
        </w:rPr>
        <w:tab/>
        <w:t>kokybinė ir kiekybinė sudėtis</w:t>
      </w:r>
    </w:p>
    <w:p w14:paraId="0C320AB3" w14:textId="77777777" w:rsidR="0043085D" w:rsidRPr="008137D0" w:rsidRDefault="0043085D" w:rsidP="0043085D">
      <w:pPr>
        <w:ind w:left="567" w:hanging="567"/>
        <w:rPr>
          <w:sz w:val="22"/>
          <w:szCs w:val="22"/>
          <w:lang w:val="lt-LT"/>
        </w:rPr>
      </w:pPr>
    </w:p>
    <w:p w14:paraId="76D12714" w14:textId="0F624DF6" w:rsidR="0043085D" w:rsidRPr="008137D0" w:rsidRDefault="00EB0D45" w:rsidP="00D554AC">
      <w:pPr>
        <w:ind w:left="567" w:hanging="567"/>
        <w:rPr>
          <w:sz w:val="22"/>
          <w:szCs w:val="22"/>
          <w:lang w:val="lt-LT"/>
        </w:rPr>
      </w:pPr>
      <w:r>
        <w:rPr>
          <w:sz w:val="22"/>
          <w:szCs w:val="22"/>
          <w:lang w:val="lt-LT"/>
        </w:rPr>
        <w:t>Kiekviename</w:t>
      </w:r>
      <w:r w:rsidR="00D554AC" w:rsidRPr="008137D0">
        <w:rPr>
          <w:sz w:val="22"/>
          <w:szCs w:val="22"/>
          <w:lang w:val="lt-LT"/>
        </w:rPr>
        <w:t xml:space="preserve"> geriamosios suspensijos</w:t>
      </w:r>
      <w:r>
        <w:rPr>
          <w:sz w:val="22"/>
          <w:szCs w:val="22"/>
          <w:lang w:val="lt-LT"/>
        </w:rPr>
        <w:t xml:space="preserve"> mililitre</w:t>
      </w:r>
      <w:r w:rsidR="00D554AC" w:rsidRPr="008137D0">
        <w:rPr>
          <w:sz w:val="22"/>
          <w:szCs w:val="22"/>
          <w:lang w:val="lt-LT"/>
        </w:rPr>
        <w:t xml:space="preserve"> yra </w:t>
      </w:r>
      <w:r w:rsidR="007E394E" w:rsidRPr="008137D0">
        <w:rPr>
          <w:sz w:val="22"/>
          <w:szCs w:val="22"/>
          <w:lang w:val="lt-LT"/>
        </w:rPr>
        <w:t>24</w:t>
      </w:r>
      <w:r w:rsidR="00857F66" w:rsidRPr="008137D0">
        <w:rPr>
          <w:sz w:val="22"/>
          <w:szCs w:val="22"/>
          <w:lang w:val="lt-LT"/>
        </w:rPr>
        <w:t> </w:t>
      </w:r>
      <w:r w:rsidR="00D554AC" w:rsidRPr="008137D0">
        <w:rPr>
          <w:sz w:val="22"/>
          <w:szCs w:val="22"/>
          <w:lang w:val="lt-LT"/>
        </w:rPr>
        <w:t xml:space="preserve">mg </w:t>
      </w:r>
      <w:proofErr w:type="spellStart"/>
      <w:r w:rsidR="00D554AC" w:rsidRPr="008137D0">
        <w:rPr>
          <w:sz w:val="22"/>
          <w:szCs w:val="22"/>
          <w:lang w:val="lt-LT"/>
        </w:rPr>
        <w:t>paracetamolio</w:t>
      </w:r>
      <w:proofErr w:type="spellEnd"/>
      <w:r w:rsidR="00D554AC" w:rsidRPr="008137D0">
        <w:rPr>
          <w:sz w:val="22"/>
          <w:szCs w:val="22"/>
          <w:lang w:val="lt-LT"/>
        </w:rPr>
        <w:t>.</w:t>
      </w:r>
    </w:p>
    <w:p w14:paraId="50D510FE" w14:textId="77777777" w:rsidR="0043085D" w:rsidRPr="008137D0" w:rsidRDefault="0043085D" w:rsidP="0043085D">
      <w:pPr>
        <w:rPr>
          <w:sz w:val="22"/>
          <w:szCs w:val="22"/>
          <w:u w:val="single"/>
          <w:lang w:val="lt-LT"/>
        </w:rPr>
      </w:pPr>
    </w:p>
    <w:p w14:paraId="212FA4D6" w14:textId="11854292" w:rsidR="003D66DF" w:rsidRDefault="0043085D" w:rsidP="00D554AC">
      <w:pPr>
        <w:rPr>
          <w:sz w:val="22"/>
          <w:szCs w:val="22"/>
          <w:u w:val="single"/>
          <w:lang w:val="lt-LT"/>
        </w:rPr>
      </w:pPr>
      <w:r w:rsidRPr="008137D0">
        <w:rPr>
          <w:sz w:val="22"/>
          <w:szCs w:val="22"/>
          <w:u w:val="single"/>
          <w:lang w:val="lt-LT"/>
        </w:rPr>
        <w:t>Pagalbinės medžiagos, kurių poveikis žinomas</w:t>
      </w:r>
      <w:r w:rsidR="00BA3F10">
        <w:rPr>
          <w:sz w:val="22"/>
          <w:szCs w:val="22"/>
          <w:u w:val="single"/>
          <w:lang w:val="lt-LT"/>
        </w:rPr>
        <w:t>:</w:t>
      </w:r>
    </w:p>
    <w:p w14:paraId="2859EA81" w14:textId="44DBF79E" w:rsidR="00D554AC" w:rsidRPr="008137D0" w:rsidRDefault="003F707F" w:rsidP="00D554AC">
      <w:pPr>
        <w:rPr>
          <w:sz w:val="22"/>
          <w:szCs w:val="22"/>
          <w:lang w:val="lt-LT"/>
        </w:rPr>
      </w:pPr>
      <w:r w:rsidRPr="009F0CA5">
        <w:rPr>
          <w:sz w:val="22"/>
          <w:szCs w:val="22"/>
          <w:lang w:val="lt-LT"/>
        </w:rPr>
        <w:t>Kiekviename</w:t>
      </w:r>
      <w:r w:rsidR="003D66DF" w:rsidRPr="009F0CA5">
        <w:rPr>
          <w:sz w:val="22"/>
          <w:szCs w:val="22"/>
          <w:lang w:val="lt-LT"/>
        </w:rPr>
        <w:t xml:space="preserve"> geriamosios suspensijos</w:t>
      </w:r>
      <w:r w:rsidRPr="009F0CA5">
        <w:rPr>
          <w:sz w:val="22"/>
          <w:szCs w:val="22"/>
          <w:lang w:val="lt-LT"/>
        </w:rPr>
        <w:t xml:space="preserve"> ml</w:t>
      </w:r>
      <w:r w:rsidR="00D554AC" w:rsidRPr="00F176F5">
        <w:rPr>
          <w:sz w:val="22"/>
          <w:szCs w:val="22"/>
          <w:lang w:val="lt-LT"/>
        </w:rPr>
        <w:t xml:space="preserve"> </w:t>
      </w:r>
      <w:r w:rsidR="003D66DF" w:rsidRPr="00F176F5">
        <w:rPr>
          <w:sz w:val="22"/>
          <w:szCs w:val="22"/>
          <w:lang w:val="lt-LT"/>
        </w:rPr>
        <w:t>yra</w:t>
      </w:r>
      <w:r w:rsidR="003D66DF">
        <w:rPr>
          <w:sz w:val="22"/>
          <w:szCs w:val="22"/>
          <w:lang w:val="lt-LT"/>
        </w:rPr>
        <w:t xml:space="preserve"> </w:t>
      </w:r>
      <w:r w:rsidR="00363196">
        <w:rPr>
          <w:sz w:val="22"/>
          <w:szCs w:val="22"/>
          <w:lang w:val="lt-LT"/>
        </w:rPr>
        <w:t>700</w:t>
      </w:r>
      <w:r w:rsidR="003D66DF">
        <w:rPr>
          <w:sz w:val="22"/>
          <w:szCs w:val="22"/>
          <w:lang w:val="lt-LT"/>
        </w:rPr>
        <w:t xml:space="preserve"> mg </w:t>
      </w:r>
      <w:r w:rsidR="00E66938" w:rsidRPr="008137D0">
        <w:rPr>
          <w:sz w:val="22"/>
          <w:szCs w:val="22"/>
          <w:lang w:val="lt-LT"/>
        </w:rPr>
        <w:t>skyst</w:t>
      </w:r>
      <w:r w:rsidR="003D66DF">
        <w:rPr>
          <w:sz w:val="22"/>
          <w:szCs w:val="22"/>
          <w:lang w:val="lt-LT"/>
        </w:rPr>
        <w:t>ojo</w:t>
      </w:r>
      <w:r w:rsidR="00E66938" w:rsidRPr="008137D0">
        <w:rPr>
          <w:sz w:val="22"/>
          <w:szCs w:val="22"/>
          <w:lang w:val="lt-LT"/>
        </w:rPr>
        <w:t xml:space="preserve"> </w:t>
      </w:r>
      <w:proofErr w:type="spellStart"/>
      <w:r w:rsidR="00D554AC" w:rsidRPr="008137D0">
        <w:rPr>
          <w:sz w:val="22"/>
          <w:szCs w:val="22"/>
          <w:lang w:val="lt-LT"/>
        </w:rPr>
        <w:t>maltitoli</w:t>
      </w:r>
      <w:r w:rsidR="003D66DF">
        <w:rPr>
          <w:sz w:val="22"/>
          <w:szCs w:val="22"/>
          <w:lang w:val="lt-LT"/>
        </w:rPr>
        <w:t>o</w:t>
      </w:r>
      <w:proofErr w:type="spellEnd"/>
      <w:r w:rsidR="00D554AC" w:rsidRPr="008137D0">
        <w:rPr>
          <w:sz w:val="22"/>
          <w:szCs w:val="22"/>
          <w:lang w:val="lt-LT"/>
        </w:rPr>
        <w:t xml:space="preserve"> (E965)</w:t>
      </w:r>
      <w:r w:rsidR="00E66938" w:rsidRPr="008137D0">
        <w:rPr>
          <w:sz w:val="22"/>
          <w:szCs w:val="22"/>
          <w:lang w:val="lt-LT"/>
        </w:rPr>
        <w:t>,</w:t>
      </w:r>
      <w:r w:rsidR="00D554AC" w:rsidRPr="008137D0">
        <w:rPr>
          <w:sz w:val="22"/>
          <w:szCs w:val="22"/>
          <w:lang w:val="lt-LT"/>
        </w:rPr>
        <w:t xml:space="preserve"> </w:t>
      </w:r>
      <w:r w:rsidR="00D43013">
        <w:rPr>
          <w:sz w:val="22"/>
          <w:szCs w:val="22"/>
          <w:lang w:val="lt-LT"/>
        </w:rPr>
        <w:t>190,43</w:t>
      </w:r>
      <w:r w:rsidR="003D66DF">
        <w:rPr>
          <w:sz w:val="22"/>
          <w:szCs w:val="22"/>
          <w:lang w:val="lt-LT"/>
        </w:rPr>
        <w:t xml:space="preserve"> mg </w:t>
      </w:r>
      <w:r w:rsidR="00D02C48">
        <w:rPr>
          <w:sz w:val="22"/>
          <w:szCs w:val="22"/>
          <w:lang w:val="lt-LT"/>
        </w:rPr>
        <w:t xml:space="preserve">skystojo </w:t>
      </w:r>
      <w:proofErr w:type="spellStart"/>
      <w:r w:rsidR="00D554AC" w:rsidRPr="00E21EAE">
        <w:rPr>
          <w:sz w:val="22"/>
          <w:szCs w:val="22"/>
          <w:lang w:val="lt-LT"/>
        </w:rPr>
        <w:t>sorbitoli</w:t>
      </w:r>
      <w:r w:rsidR="003D66DF" w:rsidRPr="00E21EAE">
        <w:rPr>
          <w:sz w:val="22"/>
          <w:szCs w:val="22"/>
          <w:lang w:val="lt-LT"/>
        </w:rPr>
        <w:t>o</w:t>
      </w:r>
      <w:proofErr w:type="spellEnd"/>
      <w:r w:rsidR="004D10E6">
        <w:rPr>
          <w:sz w:val="22"/>
          <w:szCs w:val="22"/>
          <w:lang w:val="lt-LT"/>
        </w:rPr>
        <w:t xml:space="preserve"> (nesikristalizuojančio)</w:t>
      </w:r>
      <w:r w:rsidR="00D554AC" w:rsidRPr="008137D0">
        <w:rPr>
          <w:sz w:val="22"/>
          <w:szCs w:val="22"/>
          <w:lang w:val="lt-LT"/>
        </w:rPr>
        <w:t xml:space="preserve"> (E420), </w:t>
      </w:r>
      <w:r w:rsidR="00D43013">
        <w:rPr>
          <w:sz w:val="22"/>
          <w:szCs w:val="22"/>
          <w:lang w:val="lt-LT"/>
        </w:rPr>
        <w:t xml:space="preserve">1,0 mg </w:t>
      </w:r>
      <w:r w:rsidR="00D554AC" w:rsidRPr="008137D0">
        <w:rPr>
          <w:sz w:val="22"/>
          <w:szCs w:val="22"/>
          <w:lang w:val="lt-LT"/>
        </w:rPr>
        <w:t>metil</w:t>
      </w:r>
      <w:r w:rsidR="00D02C48">
        <w:rPr>
          <w:sz w:val="22"/>
          <w:szCs w:val="22"/>
          <w:lang w:val="lt-LT"/>
        </w:rPr>
        <w:t xml:space="preserve">o </w:t>
      </w:r>
      <w:proofErr w:type="spellStart"/>
      <w:r w:rsidR="00D554AC" w:rsidRPr="008137D0">
        <w:rPr>
          <w:sz w:val="22"/>
          <w:szCs w:val="22"/>
          <w:lang w:val="lt-LT"/>
        </w:rPr>
        <w:t>parahidroksibenzoat</w:t>
      </w:r>
      <w:r w:rsidR="003D66DF">
        <w:rPr>
          <w:sz w:val="22"/>
          <w:szCs w:val="22"/>
          <w:lang w:val="lt-LT"/>
        </w:rPr>
        <w:t>o</w:t>
      </w:r>
      <w:proofErr w:type="spellEnd"/>
      <w:r w:rsidR="00D554AC" w:rsidRPr="008137D0">
        <w:rPr>
          <w:sz w:val="22"/>
          <w:szCs w:val="22"/>
          <w:lang w:val="lt-LT"/>
        </w:rPr>
        <w:t xml:space="preserve"> (E218), </w:t>
      </w:r>
      <w:r w:rsidR="00D43013">
        <w:rPr>
          <w:sz w:val="22"/>
          <w:szCs w:val="22"/>
          <w:lang w:val="lt-LT"/>
        </w:rPr>
        <w:t>0,2 </w:t>
      </w:r>
      <w:r w:rsidR="003D66DF">
        <w:rPr>
          <w:sz w:val="22"/>
          <w:szCs w:val="22"/>
          <w:lang w:val="lt-LT"/>
        </w:rPr>
        <w:t xml:space="preserve">mg </w:t>
      </w:r>
      <w:proofErr w:type="spellStart"/>
      <w:r w:rsidR="00D554AC" w:rsidRPr="008137D0">
        <w:rPr>
          <w:sz w:val="22"/>
          <w:szCs w:val="22"/>
          <w:lang w:val="lt-LT"/>
        </w:rPr>
        <w:t>propil</w:t>
      </w:r>
      <w:r w:rsidR="00D02C48">
        <w:rPr>
          <w:sz w:val="22"/>
          <w:szCs w:val="22"/>
          <w:lang w:val="lt-LT"/>
        </w:rPr>
        <w:t>o</w:t>
      </w:r>
      <w:proofErr w:type="spellEnd"/>
      <w:r w:rsidR="00D02C48">
        <w:rPr>
          <w:sz w:val="22"/>
          <w:szCs w:val="22"/>
          <w:lang w:val="lt-LT"/>
        </w:rPr>
        <w:t xml:space="preserve"> </w:t>
      </w:r>
      <w:proofErr w:type="spellStart"/>
      <w:r w:rsidR="00D554AC" w:rsidRPr="008137D0">
        <w:rPr>
          <w:sz w:val="22"/>
          <w:szCs w:val="22"/>
          <w:lang w:val="lt-LT"/>
        </w:rPr>
        <w:t>parahidroksibenzoat</w:t>
      </w:r>
      <w:r w:rsidR="003D66DF">
        <w:rPr>
          <w:sz w:val="22"/>
          <w:szCs w:val="22"/>
          <w:lang w:val="lt-LT"/>
        </w:rPr>
        <w:t>o</w:t>
      </w:r>
      <w:proofErr w:type="spellEnd"/>
      <w:r w:rsidR="00D554AC" w:rsidRPr="008137D0">
        <w:rPr>
          <w:sz w:val="22"/>
          <w:szCs w:val="22"/>
          <w:lang w:val="lt-LT"/>
        </w:rPr>
        <w:t xml:space="preserve"> (E216), </w:t>
      </w:r>
      <w:r w:rsidR="00D43013">
        <w:rPr>
          <w:sz w:val="22"/>
          <w:szCs w:val="22"/>
          <w:lang w:val="lt-LT"/>
        </w:rPr>
        <w:t>0,01 </w:t>
      </w:r>
      <w:r w:rsidR="003D66DF">
        <w:rPr>
          <w:sz w:val="22"/>
          <w:szCs w:val="22"/>
          <w:lang w:val="lt-LT"/>
        </w:rPr>
        <w:t xml:space="preserve">mg </w:t>
      </w:r>
      <w:proofErr w:type="spellStart"/>
      <w:r w:rsidR="00D554AC" w:rsidRPr="00E21EAE">
        <w:rPr>
          <w:sz w:val="22"/>
          <w:szCs w:val="22"/>
          <w:lang w:val="lt-LT"/>
        </w:rPr>
        <w:t>azorubin</w:t>
      </w:r>
      <w:r w:rsidR="003D66DF" w:rsidRPr="00E21EAE">
        <w:rPr>
          <w:sz w:val="22"/>
          <w:szCs w:val="22"/>
          <w:lang w:val="lt-LT"/>
        </w:rPr>
        <w:t>o</w:t>
      </w:r>
      <w:proofErr w:type="spellEnd"/>
      <w:r w:rsidR="00D554AC" w:rsidRPr="008137D0">
        <w:rPr>
          <w:sz w:val="22"/>
          <w:szCs w:val="22"/>
          <w:lang w:val="lt-LT"/>
        </w:rPr>
        <w:t xml:space="preserve"> (E122)</w:t>
      </w:r>
      <w:r w:rsidR="00D43013">
        <w:rPr>
          <w:sz w:val="22"/>
          <w:szCs w:val="22"/>
          <w:lang w:val="lt-LT"/>
        </w:rPr>
        <w:t xml:space="preserve">, mažiau nei 1,2 mg </w:t>
      </w:r>
      <w:proofErr w:type="spellStart"/>
      <w:r w:rsidR="00D43013">
        <w:rPr>
          <w:sz w:val="22"/>
          <w:szCs w:val="22"/>
          <w:lang w:val="lt-LT"/>
        </w:rPr>
        <w:t>benzilo</w:t>
      </w:r>
      <w:proofErr w:type="spellEnd"/>
      <w:r w:rsidR="00D43013">
        <w:rPr>
          <w:sz w:val="22"/>
          <w:szCs w:val="22"/>
          <w:lang w:val="lt-LT"/>
        </w:rPr>
        <w:t xml:space="preserve"> alkoholio </w:t>
      </w:r>
      <w:r w:rsidR="00947E8F">
        <w:rPr>
          <w:sz w:val="22"/>
          <w:szCs w:val="22"/>
          <w:lang w:val="lt-LT"/>
        </w:rPr>
        <w:t xml:space="preserve">(E1519) </w:t>
      </w:r>
      <w:r w:rsidR="00D43013">
        <w:rPr>
          <w:sz w:val="22"/>
          <w:szCs w:val="22"/>
          <w:lang w:val="lt-LT"/>
        </w:rPr>
        <w:t>(</w:t>
      </w:r>
      <w:r w:rsidR="00BA3F10">
        <w:rPr>
          <w:sz w:val="22"/>
          <w:szCs w:val="22"/>
          <w:lang w:val="lt-LT"/>
        </w:rPr>
        <w:t>braškių kvapiosios medžiagos sudėtyje)</w:t>
      </w:r>
      <w:r w:rsidR="00384CBE">
        <w:rPr>
          <w:sz w:val="22"/>
          <w:szCs w:val="22"/>
          <w:lang w:val="lt-LT"/>
        </w:rPr>
        <w:t>.</w:t>
      </w:r>
    </w:p>
    <w:p w14:paraId="2370C1F5" w14:textId="77777777" w:rsidR="00E66938" w:rsidRPr="008137D0" w:rsidRDefault="00E66938" w:rsidP="00D554AC">
      <w:pPr>
        <w:rPr>
          <w:sz w:val="22"/>
          <w:szCs w:val="22"/>
          <w:lang w:val="lt-LT"/>
        </w:rPr>
      </w:pPr>
    </w:p>
    <w:p w14:paraId="2158B4E5" w14:textId="77777777" w:rsidR="0043085D" w:rsidRPr="008137D0" w:rsidRDefault="0043085D" w:rsidP="0043085D">
      <w:pPr>
        <w:rPr>
          <w:sz w:val="22"/>
          <w:szCs w:val="22"/>
          <w:lang w:val="lt-LT"/>
        </w:rPr>
      </w:pPr>
      <w:r w:rsidRPr="008137D0">
        <w:rPr>
          <w:sz w:val="22"/>
          <w:szCs w:val="22"/>
          <w:lang w:val="lt-LT"/>
        </w:rPr>
        <w:t>Visos pagalbinės medžiagos išvardytos 6.1 skyriuje.</w:t>
      </w:r>
    </w:p>
    <w:p w14:paraId="48E118DC" w14:textId="77777777" w:rsidR="009C69F9" w:rsidRPr="008137D0" w:rsidRDefault="009C69F9" w:rsidP="009C69F9">
      <w:pPr>
        <w:keepNext/>
        <w:rPr>
          <w:szCs w:val="22"/>
          <w:lang w:val="lt-LT"/>
        </w:rPr>
      </w:pPr>
    </w:p>
    <w:p w14:paraId="7E838FC0" w14:textId="77777777" w:rsidR="009C69F9" w:rsidRPr="008137D0" w:rsidRDefault="009C69F9" w:rsidP="009C69F9">
      <w:pPr>
        <w:rPr>
          <w:szCs w:val="22"/>
          <w:lang w:val="lt-LT"/>
        </w:rPr>
      </w:pPr>
    </w:p>
    <w:p w14:paraId="4454BC5B" w14:textId="77777777" w:rsidR="0043085D" w:rsidRPr="008137D0" w:rsidRDefault="0043085D" w:rsidP="0043085D">
      <w:pPr>
        <w:ind w:left="567" w:hanging="567"/>
        <w:rPr>
          <w:b/>
          <w:caps/>
          <w:sz w:val="22"/>
          <w:szCs w:val="22"/>
          <w:lang w:val="lt-LT"/>
        </w:rPr>
      </w:pPr>
      <w:r w:rsidRPr="008137D0">
        <w:rPr>
          <w:b/>
          <w:caps/>
          <w:sz w:val="22"/>
          <w:szCs w:val="22"/>
          <w:lang w:val="lt-LT"/>
        </w:rPr>
        <w:t>3.</w:t>
      </w:r>
      <w:r w:rsidRPr="008137D0">
        <w:rPr>
          <w:b/>
          <w:caps/>
          <w:sz w:val="22"/>
          <w:szCs w:val="22"/>
          <w:lang w:val="lt-LT"/>
        </w:rPr>
        <w:tab/>
        <w:t>FARMACINĖ forma</w:t>
      </w:r>
    </w:p>
    <w:p w14:paraId="01CAC7B4" w14:textId="77777777" w:rsidR="0043085D" w:rsidRPr="008137D0" w:rsidRDefault="0043085D" w:rsidP="0043085D">
      <w:pPr>
        <w:ind w:left="567" w:hanging="567"/>
        <w:rPr>
          <w:sz w:val="22"/>
          <w:szCs w:val="22"/>
          <w:lang w:val="lt-LT"/>
        </w:rPr>
      </w:pPr>
    </w:p>
    <w:p w14:paraId="71917935" w14:textId="57127BB7" w:rsidR="0043085D" w:rsidRDefault="0043085D" w:rsidP="00D554AC">
      <w:pPr>
        <w:ind w:left="567" w:hanging="567"/>
        <w:rPr>
          <w:sz w:val="22"/>
          <w:szCs w:val="22"/>
          <w:lang w:val="lt-LT"/>
        </w:rPr>
      </w:pPr>
      <w:r w:rsidRPr="008137D0">
        <w:rPr>
          <w:sz w:val="22"/>
          <w:szCs w:val="22"/>
          <w:lang w:val="lt-LT"/>
        </w:rPr>
        <w:t>Geriamoji suspensija</w:t>
      </w:r>
      <w:r w:rsidR="003D66DF">
        <w:rPr>
          <w:sz w:val="22"/>
          <w:szCs w:val="22"/>
          <w:lang w:val="lt-LT"/>
        </w:rPr>
        <w:t>.</w:t>
      </w:r>
    </w:p>
    <w:p w14:paraId="42961DD4" w14:textId="77777777" w:rsidR="00F176F5" w:rsidRDefault="00F176F5" w:rsidP="00D554AC">
      <w:pPr>
        <w:ind w:left="567" w:hanging="567"/>
        <w:rPr>
          <w:sz w:val="22"/>
          <w:szCs w:val="22"/>
          <w:lang w:val="lt-LT"/>
        </w:rPr>
      </w:pPr>
    </w:p>
    <w:p w14:paraId="79E0FEC0" w14:textId="4B6A66CD" w:rsidR="00322CC8" w:rsidRPr="008137D0" w:rsidRDefault="00F176F5" w:rsidP="0043085D">
      <w:pPr>
        <w:rPr>
          <w:sz w:val="22"/>
          <w:szCs w:val="22"/>
          <w:lang w:val="lt-LT"/>
        </w:rPr>
      </w:pPr>
      <w:r>
        <w:rPr>
          <w:sz w:val="22"/>
          <w:szCs w:val="22"/>
          <w:lang w:val="lt-LT"/>
        </w:rPr>
        <w:t>Nepermatoma, r</w:t>
      </w:r>
      <w:r w:rsidR="00120FA0" w:rsidRPr="008137D0">
        <w:rPr>
          <w:sz w:val="22"/>
          <w:szCs w:val="22"/>
          <w:lang w:val="lt-LT"/>
        </w:rPr>
        <w:t>ožinės</w:t>
      </w:r>
      <w:r w:rsidR="00D554AC" w:rsidRPr="008137D0">
        <w:rPr>
          <w:sz w:val="22"/>
          <w:szCs w:val="22"/>
          <w:lang w:val="lt-LT"/>
        </w:rPr>
        <w:t xml:space="preserve"> spalvos geriamoji suspensija.</w:t>
      </w:r>
    </w:p>
    <w:p w14:paraId="23B688FE" w14:textId="77777777" w:rsidR="009C69F9" w:rsidRPr="008137D0" w:rsidRDefault="009C69F9" w:rsidP="009C69F9">
      <w:pPr>
        <w:keepNext/>
        <w:rPr>
          <w:szCs w:val="22"/>
          <w:lang w:val="lt-LT"/>
        </w:rPr>
      </w:pPr>
    </w:p>
    <w:p w14:paraId="2CB23F28" w14:textId="77777777" w:rsidR="009C69F9" w:rsidRPr="008137D0" w:rsidRDefault="009C69F9" w:rsidP="009C69F9">
      <w:pPr>
        <w:rPr>
          <w:szCs w:val="22"/>
          <w:lang w:val="lt-LT"/>
        </w:rPr>
      </w:pPr>
    </w:p>
    <w:p w14:paraId="74DAFC3E" w14:textId="77777777" w:rsidR="0043085D" w:rsidRPr="008137D0" w:rsidRDefault="0043085D" w:rsidP="0043085D">
      <w:pPr>
        <w:ind w:left="567" w:hanging="567"/>
        <w:rPr>
          <w:b/>
          <w:caps/>
          <w:sz w:val="22"/>
          <w:szCs w:val="22"/>
          <w:lang w:val="lt-LT"/>
        </w:rPr>
      </w:pPr>
      <w:r w:rsidRPr="008137D0">
        <w:rPr>
          <w:b/>
          <w:caps/>
          <w:sz w:val="22"/>
          <w:szCs w:val="22"/>
          <w:lang w:val="lt-LT"/>
        </w:rPr>
        <w:t>4.</w:t>
      </w:r>
      <w:r w:rsidRPr="008137D0">
        <w:rPr>
          <w:b/>
          <w:caps/>
          <w:sz w:val="22"/>
          <w:szCs w:val="22"/>
          <w:lang w:val="lt-LT"/>
        </w:rPr>
        <w:tab/>
        <w:t>klinikinĖ informacija</w:t>
      </w:r>
    </w:p>
    <w:p w14:paraId="100BD3E2" w14:textId="77777777" w:rsidR="0043085D" w:rsidRPr="008137D0" w:rsidRDefault="0043085D" w:rsidP="0043085D">
      <w:pPr>
        <w:ind w:left="567" w:hanging="567"/>
        <w:rPr>
          <w:sz w:val="22"/>
          <w:szCs w:val="22"/>
          <w:lang w:val="lt-LT"/>
        </w:rPr>
      </w:pPr>
    </w:p>
    <w:p w14:paraId="30CC343C" w14:textId="77777777" w:rsidR="0043085D" w:rsidRPr="008137D0" w:rsidRDefault="0043085D" w:rsidP="0043085D">
      <w:pPr>
        <w:ind w:left="567" w:hanging="567"/>
        <w:rPr>
          <w:b/>
          <w:sz w:val="22"/>
          <w:szCs w:val="22"/>
          <w:lang w:val="lt-LT"/>
        </w:rPr>
      </w:pPr>
      <w:r w:rsidRPr="008137D0">
        <w:rPr>
          <w:b/>
          <w:sz w:val="22"/>
          <w:szCs w:val="22"/>
          <w:lang w:val="lt-LT"/>
        </w:rPr>
        <w:t>4.1</w:t>
      </w:r>
      <w:r w:rsidRPr="008137D0">
        <w:rPr>
          <w:b/>
          <w:sz w:val="22"/>
          <w:szCs w:val="22"/>
          <w:lang w:val="lt-LT"/>
        </w:rPr>
        <w:tab/>
        <w:t>Terapinės indikacijos</w:t>
      </w:r>
    </w:p>
    <w:p w14:paraId="24FC9EF1" w14:textId="77777777" w:rsidR="0043085D" w:rsidRPr="008137D0" w:rsidRDefault="0043085D" w:rsidP="0043085D">
      <w:pPr>
        <w:tabs>
          <w:tab w:val="left" w:pos="1080"/>
        </w:tabs>
        <w:jc w:val="both"/>
        <w:rPr>
          <w:color w:val="000000" w:themeColor="text1"/>
          <w:sz w:val="22"/>
          <w:szCs w:val="22"/>
          <w:lang w:val="lt-LT"/>
        </w:rPr>
      </w:pPr>
    </w:p>
    <w:p w14:paraId="3C1B4515" w14:textId="0A6E62FB" w:rsidR="00AD4C71" w:rsidRPr="008137D0" w:rsidRDefault="00730C1A" w:rsidP="0043085D">
      <w:pPr>
        <w:rPr>
          <w:color w:val="000000" w:themeColor="text1"/>
          <w:sz w:val="22"/>
          <w:szCs w:val="22"/>
          <w:lang w:val="lt-LT"/>
        </w:rPr>
      </w:pPr>
      <w:r w:rsidRPr="00730C1A">
        <w:rPr>
          <w:color w:val="000000" w:themeColor="text1"/>
          <w:sz w:val="22"/>
          <w:szCs w:val="22"/>
          <w:lang w:val="lt-LT"/>
        </w:rPr>
        <w:t>P</w:t>
      </w:r>
      <w:r>
        <w:rPr>
          <w:color w:val="000000" w:themeColor="text1"/>
          <w:sz w:val="22"/>
          <w:szCs w:val="22"/>
          <w:lang w:val="lt-LT"/>
        </w:rPr>
        <w:t>ALLEM</w:t>
      </w:r>
      <w:r w:rsidRPr="00730C1A">
        <w:rPr>
          <w:color w:val="000000" w:themeColor="text1"/>
          <w:sz w:val="22"/>
          <w:szCs w:val="22"/>
          <w:lang w:val="lt-LT"/>
        </w:rPr>
        <w:t xml:space="preserve"> 24 mg/ml geriamoji suspensija skirta trumpalaikiam simptominiam lengvo ar vidutinio stiprumo skausmo malšinimui ir karščiavimo mažinimui. </w:t>
      </w:r>
    </w:p>
    <w:p w14:paraId="7EAD1046" w14:textId="77777777" w:rsidR="00D554AC" w:rsidRPr="008137D0" w:rsidRDefault="00D554AC" w:rsidP="0043085D">
      <w:pPr>
        <w:rPr>
          <w:color w:val="000000" w:themeColor="text1"/>
          <w:sz w:val="22"/>
          <w:szCs w:val="22"/>
          <w:lang w:val="lt-LT"/>
        </w:rPr>
      </w:pPr>
    </w:p>
    <w:p w14:paraId="2565DD73" w14:textId="77777777" w:rsidR="0043085D" w:rsidRPr="008137D0" w:rsidRDefault="0043085D" w:rsidP="0043085D">
      <w:pPr>
        <w:ind w:left="567" w:hanging="567"/>
        <w:rPr>
          <w:b/>
          <w:sz w:val="22"/>
          <w:szCs w:val="22"/>
          <w:lang w:val="lt-LT"/>
        </w:rPr>
      </w:pPr>
      <w:r w:rsidRPr="008137D0">
        <w:rPr>
          <w:b/>
          <w:sz w:val="22"/>
          <w:szCs w:val="22"/>
          <w:lang w:val="lt-LT"/>
        </w:rPr>
        <w:t>4.2</w:t>
      </w:r>
      <w:r w:rsidRPr="008137D0">
        <w:rPr>
          <w:b/>
          <w:sz w:val="22"/>
          <w:szCs w:val="22"/>
          <w:lang w:val="lt-LT"/>
        </w:rPr>
        <w:tab/>
        <w:t>Dozavimas ir vartojimo metodas</w:t>
      </w:r>
    </w:p>
    <w:p w14:paraId="4FED45BD" w14:textId="77777777" w:rsidR="0043085D" w:rsidRPr="008137D0" w:rsidRDefault="0043085D" w:rsidP="0043085D">
      <w:pPr>
        <w:ind w:left="567" w:hanging="567"/>
        <w:rPr>
          <w:sz w:val="22"/>
          <w:szCs w:val="22"/>
          <w:lang w:val="lt-LT"/>
        </w:rPr>
      </w:pPr>
    </w:p>
    <w:p w14:paraId="7115D7D5" w14:textId="1848E3E8" w:rsidR="00CF341D" w:rsidRPr="008137D0" w:rsidRDefault="007E394E" w:rsidP="00D554AC">
      <w:pPr>
        <w:rPr>
          <w:sz w:val="22"/>
          <w:szCs w:val="22"/>
          <w:lang w:val="lt-LT"/>
        </w:rPr>
      </w:pPr>
      <w:r w:rsidRPr="008137D0">
        <w:rPr>
          <w:sz w:val="22"/>
          <w:szCs w:val="22"/>
          <w:lang w:val="lt-LT"/>
        </w:rPr>
        <w:t>PALLEM</w:t>
      </w:r>
      <w:r w:rsidR="006A76D3" w:rsidRPr="008137D0">
        <w:rPr>
          <w:sz w:val="22"/>
          <w:szCs w:val="22"/>
          <w:lang w:val="lt-LT"/>
        </w:rPr>
        <w:t xml:space="preserve"> </w:t>
      </w:r>
      <w:r w:rsidR="00977C5A" w:rsidRPr="008137D0">
        <w:rPr>
          <w:sz w:val="22"/>
          <w:szCs w:val="22"/>
          <w:lang w:val="lt-LT"/>
        </w:rPr>
        <w:t xml:space="preserve">yra </w:t>
      </w:r>
      <w:r w:rsidR="00D554AC" w:rsidRPr="008137D0">
        <w:rPr>
          <w:sz w:val="22"/>
          <w:szCs w:val="22"/>
          <w:lang w:val="lt-LT"/>
        </w:rPr>
        <w:t xml:space="preserve">vartojamas per burną ir </w:t>
      </w:r>
      <w:r w:rsidR="00120FA0" w:rsidRPr="008137D0">
        <w:rPr>
          <w:sz w:val="22"/>
          <w:szCs w:val="22"/>
          <w:lang w:val="lt-LT"/>
        </w:rPr>
        <w:t xml:space="preserve">yra </w:t>
      </w:r>
      <w:r w:rsidR="00D554AC" w:rsidRPr="008137D0">
        <w:rPr>
          <w:sz w:val="22"/>
          <w:szCs w:val="22"/>
          <w:lang w:val="lt-LT"/>
        </w:rPr>
        <w:t xml:space="preserve">skirtas </w:t>
      </w:r>
      <w:r w:rsidR="007F398A">
        <w:rPr>
          <w:sz w:val="22"/>
          <w:szCs w:val="22"/>
          <w:lang w:val="lt-LT"/>
        </w:rPr>
        <w:t>vartoti vaikams</w:t>
      </w:r>
      <w:r w:rsidR="00D554AC" w:rsidRPr="008137D0">
        <w:rPr>
          <w:sz w:val="22"/>
          <w:szCs w:val="22"/>
          <w:lang w:val="lt-LT"/>
        </w:rPr>
        <w:t xml:space="preserve">. </w:t>
      </w:r>
    </w:p>
    <w:p w14:paraId="7F1A0E07" w14:textId="620FF95A" w:rsidR="00D554AC" w:rsidRPr="008137D0" w:rsidRDefault="00D554AC" w:rsidP="00D554AC">
      <w:pPr>
        <w:rPr>
          <w:sz w:val="22"/>
          <w:szCs w:val="22"/>
          <w:lang w:val="lt-LT"/>
        </w:rPr>
      </w:pPr>
      <w:r w:rsidRPr="008137D0">
        <w:rPr>
          <w:sz w:val="22"/>
          <w:szCs w:val="22"/>
          <w:lang w:val="lt-LT"/>
        </w:rPr>
        <w:t>Negalima vartoti kartu su kitais vaist</w:t>
      </w:r>
      <w:r w:rsidR="00CF341D" w:rsidRPr="008137D0">
        <w:rPr>
          <w:sz w:val="22"/>
          <w:szCs w:val="22"/>
          <w:lang w:val="lt-LT"/>
        </w:rPr>
        <w:t>iniais preparatais</w:t>
      </w:r>
      <w:r w:rsidRPr="008137D0">
        <w:rPr>
          <w:sz w:val="22"/>
          <w:szCs w:val="22"/>
          <w:lang w:val="lt-LT"/>
        </w:rPr>
        <w:t xml:space="preserve">, kurių sudėtyje yra </w:t>
      </w:r>
      <w:proofErr w:type="spellStart"/>
      <w:r w:rsidRPr="008137D0">
        <w:rPr>
          <w:sz w:val="22"/>
          <w:szCs w:val="22"/>
          <w:lang w:val="lt-LT"/>
        </w:rPr>
        <w:t>paracetamolio</w:t>
      </w:r>
      <w:proofErr w:type="spellEnd"/>
      <w:r w:rsidRPr="008137D0">
        <w:rPr>
          <w:sz w:val="22"/>
          <w:szCs w:val="22"/>
          <w:lang w:val="lt-LT"/>
        </w:rPr>
        <w:t xml:space="preserve">. </w:t>
      </w:r>
    </w:p>
    <w:p w14:paraId="742732E2" w14:textId="20B5F238" w:rsidR="00D554AC" w:rsidRPr="008137D0" w:rsidRDefault="00D554AC" w:rsidP="00D554AC">
      <w:pPr>
        <w:rPr>
          <w:sz w:val="22"/>
          <w:szCs w:val="22"/>
          <w:lang w:val="lt-LT"/>
        </w:rPr>
      </w:pPr>
      <w:r w:rsidRPr="008137D0">
        <w:rPr>
          <w:sz w:val="22"/>
          <w:szCs w:val="22"/>
          <w:lang w:val="lt-LT"/>
        </w:rPr>
        <w:t xml:space="preserve"> </w:t>
      </w:r>
    </w:p>
    <w:p w14:paraId="5C995001" w14:textId="0562CDF8" w:rsidR="0043085D" w:rsidRPr="008137D0" w:rsidRDefault="0043085D" w:rsidP="0043085D">
      <w:pPr>
        <w:rPr>
          <w:sz w:val="22"/>
          <w:szCs w:val="22"/>
          <w:u w:val="single"/>
          <w:lang w:val="lt-LT"/>
        </w:rPr>
      </w:pPr>
      <w:r w:rsidRPr="008137D0">
        <w:rPr>
          <w:sz w:val="22"/>
          <w:szCs w:val="22"/>
          <w:u w:val="single"/>
          <w:lang w:val="lt-LT"/>
        </w:rPr>
        <w:t>Dozavimas</w:t>
      </w:r>
    </w:p>
    <w:p w14:paraId="606B3FB4" w14:textId="79587533" w:rsidR="00D554AC" w:rsidRPr="008137D0" w:rsidRDefault="00D554AC" w:rsidP="00D554AC">
      <w:pPr>
        <w:ind w:left="567" w:hanging="567"/>
        <w:rPr>
          <w:i/>
          <w:iCs/>
          <w:sz w:val="22"/>
          <w:szCs w:val="22"/>
          <w:lang w:val="lt-LT"/>
        </w:rPr>
      </w:pPr>
      <w:r w:rsidRPr="008137D0">
        <w:rPr>
          <w:i/>
          <w:iCs/>
          <w:sz w:val="22"/>
          <w:szCs w:val="22"/>
          <w:lang w:val="lt-LT"/>
        </w:rPr>
        <w:t>Vaikams nuo 2 iki 3</w:t>
      </w:r>
      <w:r w:rsidR="00857F66" w:rsidRPr="008137D0">
        <w:rPr>
          <w:i/>
          <w:iCs/>
          <w:sz w:val="22"/>
          <w:szCs w:val="22"/>
          <w:lang w:val="lt-LT"/>
        </w:rPr>
        <w:t> mėn</w:t>
      </w:r>
      <w:r w:rsidRPr="008137D0">
        <w:rPr>
          <w:i/>
          <w:iCs/>
          <w:sz w:val="22"/>
          <w:szCs w:val="22"/>
          <w:lang w:val="lt-LT"/>
        </w:rPr>
        <w:t xml:space="preserve">esių </w:t>
      </w:r>
    </w:p>
    <w:p w14:paraId="7411EA86" w14:textId="71D137AD" w:rsidR="00D25C21" w:rsidRPr="008137D0" w:rsidRDefault="00D554AC" w:rsidP="00D554AC">
      <w:pPr>
        <w:rPr>
          <w:sz w:val="22"/>
          <w:szCs w:val="22"/>
          <w:lang w:val="lt-LT"/>
        </w:rPr>
      </w:pPr>
      <w:r w:rsidRPr="008137D0">
        <w:rPr>
          <w:sz w:val="22"/>
          <w:szCs w:val="22"/>
          <w:lang w:val="lt-LT"/>
        </w:rPr>
        <w:t xml:space="preserve">Simptominiam </w:t>
      </w:r>
      <w:r w:rsidR="004650B9" w:rsidRPr="008137D0">
        <w:rPr>
          <w:sz w:val="22"/>
          <w:szCs w:val="22"/>
          <w:lang w:val="lt-LT"/>
        </w:rPr>
        <w:t>nepageidaujamų</w:t>
      </w:r>
      <w:r w:rsidRPr="008137D0">
        <w:rPr>
          <w:sz w:val="22"/>
          <w:szCs w:val="22"/>
          <w:lang w:val="lt-LT"/>
        </w:rPr>
        <w:t xml:space="preserve"> poveiki</w:t>
      </w:r>
      <w:r w:rsidR="004650B9" w:rsidRPr="008137D0">
        <w:rPr>
          <w:sz w:val="22"/>
          <w:szCs w:val="22"/>
          <w:lang w:val="lt-LT"/>
        </w:rPr>
        <w:t>ų</w:t>
      </w:r>
      <w:r w:rsidRPr="008137D0">
        <w:rPr>
          <w:sz w:val="22"/>
          <w:szCs w:val="22"/>
          <w:lang w:val="lt-LT"/>
        </w:rPr>
        <w:t xml:space="preserve"> </w:t>
      </w:r>
      <w:r w:rsidR="00120FA0" w:rsidRPr="008137D0">
        <w:rPr>
          <w:sz w:val="22"/>
          <w:szCs w:val="22"/>
          <w:lang w:val="lt-LT"/>
        </w:rPr>
        <w:t xml:space="preserve">palengvinimui </w:t>
      </w:r>
      <w:r w:rsidRPr="008137D0">
        <w:rPr>
          <w:sz w:val="22"/>
          <w:szCs w:val="22"/>
          <w:lang w:val="lt-LT"/>
        </w:rPr>
        <w:t>po vakcinacijos - vienkartinė 10-15</w:t>
      </w:r>
      <w:r w:rsidR="00857F66" w:rsidRPr="008137D0">
        <w:rPr>
          <w:sz w:val="22"/>
          <w:szCs w:val="22"/>
          <w:lang w:val="lt-LT"/>
        </w:rPr>
        <w:t> </w:t>
      </w:r>
      <w:r w:rsidRPr="008137D0">
        <w:rPr>
          <w:sz w:val="22"/>
          <w:szCs w:val="22"/>
          <w:lang w:val="lt-LT"/>
        </w:rPr>
        <w:t>mg/kg dozė</w:t>
      </w:r>
      <w:r w:rsidR="00E27112">
        <w:rPr>
          <w:sz w:val="22"/>
          <w:szCs w:val="22"/>
          <w:lang w:val="lt-LT"/>
        </w:rPr>
        <w:t>.</w:t>
      </w:r>
      <w:r w:rsidRPr="008137D0">
        <w:rPr>
          <w:sz w:val="22"/>
          <w:szCs w:val="22"/>
          <w:lang w:val="lt-LT"/>
        </w:rPr>
        <w:t xml:space="preserve"> </w:t>
      </w:r>
    </w:p>
    <w:p w14:paraId="064D8EE4" w14:textId="65CCC1F6" w:rsidR="00D554AC" w:rsidRPr="008137D0" w:rsidRDefault="00D554AC" w:rsidP="00D554AC">
      <w:pPr>
        <w:rPr>
          <w:sz w:val="22"/>
          <w:szCs w:val="22"/>
          <w:lang w:val="lt-LT"/>
        </w:rPr>
      </w:pPr>
      <w:r w:rsidRPr="008137D0">
        <w:rPr>
          <w:sz w:val="22"/>
          <w:szCs w:val="22"/>
          <w:lang w:val="lt-LT"/>
        </w:rPr>
        <w:t>Jei</w:t>
      </w:r>
      <w:r w:rsidR="00120FA0" w:rsidRPr="008137D0">
        <w:rPr>
          <w:sz w:val="22"/>
          <w:szCs w:val="22"/>
          <w:lang w:val="lt-LT"/>
        </w:rPr>
        <w:t>gu</w:t>
      </w:r>
      <w:r w:rsidRPr="008137D0">
        <w:rPr>
          <w:sz w:val="22"/>
          <w:szCs w:val="22"/>
          <w:lang w:val="lt-LT"/>
        </w:rPr>
        <w:t xml:space="preserve"> reikia, </w:t>
      </w:r>
      <w:r w:rsidR="00120FA0" w:rsidRPr="008137D0">
        <w:rPr>
          <w:sz w:val="22"/>
          <w:szCs w:val="22"/>
          <w:lang w:val="lt-LT"/>
        </w:rPr>
        <w:t>tokią</w:t>
      </w:r>
      <w:r w:rsidRPr="008137D0">
        <w:rPr>
          <w:sz w:val="22"/>
          <w:szCs w:val="22"/>
          <w:lang w:val="lt-LT"/>
        </w:rPr>
        <w:t xml:space="preserve"> pačią dozę galima pakartoti po 4-6</w:t>
      </w:r>
      <w:r w:rsidR="00DD2193" w:rsidRPr="008137D0">
        <w:rPr>
          <w:sz w:val="22"/>
          <w:szCs w:val="22"/>
          <w:lang w:val="lt-LT"/>
        </w:rPr>
        <w:t> </w:t>
      </w:r>
      <w:r w:rsidRPr="008137D0">
        <w:rPr>
          <w:sz w:val="22"/>
          <w:szCs w:val="22"/>
          <w:lang w:val="lt-LT"/>
        </w:rPr>
        <w:t xml:space="preserve">valandų. </w:t>
      </w:r>
    </w:p>
    <w:p w14:paraId="1DA6B38A" w14:textId="083819AE" w:rsidR="00D554AC" w:rsidRPr="008137D0" w:rsidRDefault="00D554AC" w:rsidP="00D554AC">
      <w:pPr>
        <w:rPr>
          <w:sz w:val="22"/>
          <w:szCs w:val="22"/>
          <w:lang w:val="lt-LT"/>
        </w:rPr>
      </w:pPr>
      <w:r w:rsidRPr="008137D0">
        <w:rPr>
          <w:sz w:val="22"/>
          <w:szCs w:val="22"/>
          <w:lang w:val="lt-LT"/>
        </w:rPr>
        <w:t xml:space="preserve">Negalima </w:t>
      </w:r>
      <w:r w:rsidR="00120FA0" w:rsidRPr="008137D0">
        <w:rPr>
          <w:sz w:val="22"/>
          <w:szCs w:val="22"/>
          <w:lang w:val="lt-LT"/>
        </w:rPr>
        <w:t>duoti</w:t>
      </w:r>
      <w:r w:rsidRPr="008137D0">
        <w:rPr>
          <w:sz w:val="22"/>
          <w:szCs w:val="22"/>
          <w:lang w:val="lt-LT"/>
        </w:rPr>
        <w:t xml:space="preserve"> daugiau </w:t>
      </w:r>
      <w:r w:rsidR="00120FA0" w:rsidRPr="008137D0">
        <w:rPr>
          <w:sz w:val="22"/>
          <w:szCs w:val="22"/>
          <w:lang w:val="lt-LT"/>
        </w:rPr>
        <w:t>nei</w:t>
      </w:r>
      <w:r w:rsidRPr="008137D0">
        <w:rPr>
          <w:sz w:val="22"/>
          <w:szCs w:val="22"/>
          <w:lang w:val="lt-LT"/>
        </w:rPr>
        <w:t xml:space="preserve"> 2 kartus. Jei po antrosios dozės pavartojimo išlieka aukšta temperatūra,</w:t>
      </w:r>
      <w:r w:rsidR="00CF341D" w:rsidRPr="008137D0">
        <w:rPr>
          <w:sz w:val="22"/>
          <w:szCs w:val="22"/>
          <w:lang w:val="lt-LT"/>
        </w:rPr>
        <w:t xml:space="preserve"> </w:t>
      </w:r>
      <w:r w:rsidR="004650B9" w:rsidRPr="008137D0">
        <w:rPr>
          <w:sz w:val="22"/>
          <w:szCs w:val="22"/>
          <w:lang w:val="lt-LT"/>
        </w:rPr>
        <w:t xml:space="preserve">reikia </w:t>
      </w:r>
      <w:r w:rsidRPr="008137D0">
        <w:rPr>
          <w:sz w:val="22"/>
          <w:szCs w:val="22"/>
          <w:lang w:val="lt-LT"/>
        </w:rPr>
        <w:t>kreip</w:t>
      </w:r>
      <w:r w:rsidR="004650B9" w:rsidRPr="008137D0">
        <w:rPr>
          <w:sz w:val="22"/>
          <w:szCs w:val="22"/>
          <w:lang w:val="lt-LT"/>
        </w:rPr>
        <w:t>tis</w:t>
      </w:r>
      <w:r w:rsidRPr="008137D0">
        <w:rPr>
          <w:sz w:val="22"/>
          <w:szCs w:val="22"/>
          <w:lang w:val="lt-LT"/>
        </w:rPr>
        <w:t xml:space="preserve"> į gydytoją. </w:t>
      </w:r>
    </w:p>
    <w:p w14:paraId="2755D9B0" w14:textId="77777777" w:rsidR="00E27112" w:rsidRDefault="00E27112" w:rsidP="00D554AC">
      <w:pPr>
        <w:rPr>
          <w:i/>
          <w:iCs/>
          <w:sz w:val="22"/>
          <w:szCs w:val="22"/>
          <w:lang w:val="lt-LT"/>
        </w:rPr>
      </w:pPr>
    </w:p>
    <w:p w14:paraId="057BC020" w14:textId="2E30F5E3" w:rsidR="004650B9" w:rsidRPr="008137D0" w:rsidRDefault="004650B9" w:rsidP="00D554AC">
      <w:pPr>
        <w:rPr>
          <w:i/>
          <w:iCs/>
          <w:sz w:val="22"/>
          <w:szCs w:val="22"/>
          <w:lang w:val="lt-LT"/>
        </w:rPr>
      </w:pPr>
      <w:r w:rsidRPr="008137D0">
        <w:rPr>
          <w:i/>
          <w:iCs/>
          <w:sz w:val="22"/>
          <w:szCs w:val="22"/>
          <w:lang w:val="lt-LT"/>
        </w:rPr>
        <w:t>V</w:t>
      </w:r>
      <w:r w:rsidR="006F508D" w:rsidRPr="008137D0">
        <w:rPr>
          <w:i/>
          <w:iCs/>
          <w:sz w:val="22"/>
          <w:szCs w:val="22"/>
          <w:lang w:val="lt-LT"/>
        </w:rPr>
        <w:t>aikams nuo</w:t>
      </w:r>
      <w:r w:rsidRPr="008137D0">
        <w:rPr>
          <w:i/>
          <w:iCs/>
          <w:sz w:val="22"/>
          <w:szCs w:val="22"/>
          <w:lang w:val="lt-LT"/>
        </w:rPr>
        <w:t xml:space="preserve"> 3</w:t>
      </w:r>
      <w:r w:rsidR="00857F66" w:rsidRPr="008137D0">
        <w:rPr>
          <w:i/>
          <w:iCs/>
          <w:sz w:val="22"/>
          <w:szCs w:val="22"/>
          <w:lang w:val="lt-LT"/>
        </w:rPr>
        <w:t> mėn</w:t>
      </w:r>
      <w:r w:rsidRPr="008137D0">
        <w:rPr>
          <w:i/>
          <w:iCs/>
          <w:sz w:val="22"/>
          <w:szCs w:val="22"/>
          <w:lang w:val="lt-LT"/>
        </w:rPr>
        <w:t xml:space="preserve">esių </w:t>
      </w:r>
      <w:r w:rsidR="006F508D" w:rsidRPr="008137D0">
        <w:rPr>
          <w:i/>
          <w:iCs/>
          <w:sz w:val="22"/>
          <w:szCs w:val="22"/>
          <w:lang w:val="lt-LT"/>
        </w:rPr>
        <w:t>ir vyresniems</w:t>
      </w:r>
    </w:p>
    <w:p w14:paraId="686F73C7" w14:textId="32DC416E" w:rsidR="00D554AC" w:rsidRPr="008137D0" w:rsidRDefault="00D554AC" w:rsidP="00D554AC">
      <w:pPr>
        <w:rPr>
          <w:i/>
          <w:iCs/>
          <w:sz w:val="22"/>
          <w:szCs w:val="22"/>
          <w:lang w:val="lt-LT"/>
        </w:rPr>
      </w:pPr>
      <w:r w:rsidRPr="008137D0">
        <w:rPr>
          <w:sz w:val="22"/>
          <w:szCs w:val="22"/>
          <w:lang w:val="lt-LT"/>
        </w:rPr>
        <w:t xml:space="preserve">Didžiausia </w:t>
      </w:r>
      <w:proofErr w:type="spellStart"/>
      <w:r w:rsidRPr="008137D0">
        <w:rPr>
          <w:sz w:val="22"/>
          <w:szCs w:val="22"/>
          <w:lang w:val="lt-LT"/>
        </w:rPr>
        <w:t>paracetamolio</w:t>
      </w:r>
      <w:proofErr w:type="spellEnd"/>
      <w:r w:rsidRPr="008137D0">
        <w:rPr>
          <w:sz w:val="22"/>
          <w:szCs w:val="22"/>
          <w:lang w:val="lt-LT"/>
        </w:rPr>
        <w:t xml:space="preserve"> paros dozė yra 60</w:t>
      </w:r>
      <w:r w:rsidR="00857F66" w:rsidRPr="008137D0">
        <w:rPr>
          <w:sz w:val="22"/>
          <w:szCs w:val="22"/>
          <w:lang w:val="lt-LT"/>
        </w:rPr>
        <w:t> </w:t>
      </w:r>
      <w:r w:rsidRPr="008137D0">
        <w:rPr>
          <w:sz w:val="22"/>
          <w:szCs w:val="22"/>
          <w:lang w:val="lt-LT"/>
        </w:rPr>
        <w:t>mg/kg</w:t>
      </w:r>
      <w:r w:rsidR="00CF341D" w:rsidRPr="008137D0">
        <w:rPr>
          <w:sz w:val="22"/>
          <w:szCs w:val="22"/>
          <w:lang w:val="lt-LT"/>
        </w:rPr>
        <w:t xml:space="preserve"> per </w:t>
      </w:r>
      <w:r w:rsidRPr="008137D0">
        <w:rPr>
          <w:sz w:val="22"/>
          <w:szCs w:val="22"/>
          <w:lang w:val="lt-LT"/>
        </w:rPr>
        <w:t>24</w:t>
      </w:r>
      <w:r w:rsidR="00DD2193" w:rsidRPr="008137D0">
        <w:rPr>
          <w:sz w:val="22"/>
          <w:szCs w:val="22"/>
          <w:lang w:val="lt-LT"/>
        </w:rPr>
        <w:t> </w:t>
      </w:r>
      <w:r w:rsidRPr="008137D0">
        <w:rPr>
          <w:sz w:val="22"/>
          <w:szCs w:val="22"/>
          <w:lang w:val="lt-LT"/>
        </w:rPr>
        <w:t>val</w:t>
      </w:r>
      <w:r w:rsidR="00CF341D" w:rsidRPr="008137D0">
        <w:rPr>
          <w:sz w:val="22"/>
          <w:szCs w:val="22"/>
          <w:lang w:val="lt-LT"/>
        </w:rPr>
        <w:t>.,</w:t>
      </w:r>
      <w:r w:rsidRPr="008137D0">
        <w:rPr>
          <w:sz w:val="22"/>
          <w:szCs w:val="22"/>
          <w:lang w:val="lt-LT"/>
        </w:rPr>
        <w:t xml:space="preserve"> padalinta į vienkartines 10-15</w:t>
      </w:r>
      <w:r w:rsidR="00857F66" w:rsidRPr="008137D0">
        <w:rPr>
          <w:sz w:val="22"/>
          <w:szCs w:val="22"/>
          <w:lang w:val="lt-LT"/>
        </w:rPr>
        <w:t> </w:t>
      </w:r>
      <w:r w:rsidRPr="008137D0">
        <w:rPr>
          <w:sz w:val="22"/>
          <w:szCs w:val="22"/>
          <w:lang w:val="lt-LT"/>
        </w:rPr>
        <w:t>mg/kg dozes 24</w:t>
      </w:r>
      <w:r w:rsidR="00DD2193" w:rsidRPr="008137D0">
        <w:rPr>
          <w:sz w:val="22"/>
          <w:szCs w:val="22"/>
          <w:lang w:val="lt-LT"/>
        </w:rPr>
        <w:t> </w:t>
      </w:r>
      <w:r w:rsidRPr="008137D0">
        <w:rPr>
          <w:sz w:val="22"/>
          <w:szCs w:val="22"/>
          <w:lang w:val="lt-LT"/>
        </w:rPr>
        <w:t xml:space="preserve">valandų laikotarpiui. </w:t>
      </w:r>
    </w:p>
    <w:p w14:paraId="725BB4A9" w14:textId="526B5E43" w:rsidR="00D554AC" w:rsidRPr="008137D0" w:rsidRDefault="00D554AC" w:rsidP="00D554AC">
      <w:pPr>
        <w:rPr>
          <w:sz w:val="22"/>
          <w:szCs w:val="22"/>
          <w:lang w:val="lt-LT"/>
        </w:rPr>
      </w:pPr>
      <w:r w:rsidRPr="008137D0">
        <w:rPr>
          <w:sz w:val="22"/>
          <w:szCs w:val="22"/>
          <w:lang w:val="lt-LT"/>
        </w:rPr>
        <w:t xml:space="preserve">Negalima vartoti didesnės </w:t>
      </w:r>
      <w:r w:rsidR="00E53125" w:rsidRPr="008137D0">
        <w:rPr>
          <w:sz w:val="22"/>
          <w:szCs w:val="22"/>
          <w:lang w:val="lt-LT"/>
        </w:rPr>
        <w:t xml:space="preserve">dozės </w:t>
      </w:r>
      <w:r w:rsidRPr="008137D0">
        <w:rPr>
          <w:sz w:val="22"/>
          <w:szCs w:val="22"/>
          <w:lang w:val="lt-LT"/>
        </w:rPr>
        <w:t xml:space="preserve">nei reikia. </w:t>
      </w:r>
    </w:p>
    <w:p w14:paraId="70CACB66" w14:textId="77C697A9" w:rsidR="00D554AC" w:rsidRPr="008137D0" w:rsidRDefault="00D554AC" w:rsidP="00D554AC">
      <w:pPr>
        <w:rPr>
          <w:sz w:val="22"/>
          <w:szCs w:val="22"/>
          <w:lang w:val="lt-LT"/>
        </w:rPr>
      </w:pPr>
      <w:r w:rsidRPr="008137D0">
        <w:rPr>
          <w:sz w:val="22"/>
          <w:szCs w:val="22"/>
          <w:lang w:val="lt-LT"/>
        </w:rPr>
        <w:t>Mažiausias dozavimo intervalas yra 4 (keturios) valandos, bet ne daugiau kaip 4 dozės per 24</w:t>
      </w:r>
      <w:r w:rsidR="00E53125" w:rsidRPr="008137D0">
        <w:rPr>
          <w:sz w:val="22"/>
          <w:szCs w:val="22"/>
          <w:lang w:val="lt-LT"/>
        </w:rPr>
        <w:t> </w:t>
      </w:r>
      <w:r w:rsidRPr="008137D0">
        <w:rPr>
          <w:sz w:val="22"/>
          <w:szCs w:val="22"/>
          <w:lang w:val="lt-LT"/>
        </w:rPr>
        <w:t xml:space="preserve">valandas. </w:t>
      </w:r>
    </w:p>
    <w:p w14:paraId="31E98CF3" w14:textId="3F04157F" w:rsidR="0043085D" w:rsidRPr="008137D0" w:rsidRDefault="00D554AC" w:rsidP="00D554AC">
      <w:pPr>
        <w:rPr>
          <w:sz w:val="22"/>
          <w:szCs w:val="22"/>
          <w:lang w:val="lt-LT"/>
        </w:rPr>
      </w:pPr>
      <w:r w:rsidRPr="008137D0">
        <w:rPr>
          <w:sz w:val="22"/>
          <w:szCs w:val="22"/>
          <w:lang w:val="lt-LT"/>
        </w:rPr>
        <w:t xml:space="preserve">Nepasitarus su gydytoju, </w:t>
      </w:r>
      <w:r w:rsidR="007E394E" w:rsidRPr="008137D0">
        <w:rPr>
          <w:sz w:val="22"/>
          <w:szCs w:val="22"/>
          <w:lang w:val="lt-LT"/>
        </w:rPr>
        <w:t>PALLEM</w:t>
      </w:r>
      <w:r w:rsidR="006A76D3" w:rsidRPr="008137D0">
        <w:rPr>
          <w:sz w:val="22"/>
          <w:szCs w:val="22"/>
          <w:lang w:val="lt-LT"/>
        </w:rPr>
        <w:t xml:space="preserve"> </w:t>
      </w:r>
      <w:r w:rsidRPr="008137D0">
        <w:rPr>
          <w:sz w:val="22"/>
          <w:szCs w:val="22"/>
          <w:lang w:val="lt-LT"/>
        </w:rPr>
        <w:t>negalima vartoti vaikams ilgiau kaip 3 dienas.</w:t>
      </w:r>
    </w:p>
    <w:p w14:paraId="35067096" w14:textId="77777777" w:rsidR="00D554AC" w:rsidRPr="008137D0" w:rsidRDefault="00D554AC" w:rsidP="00D554AC">
      <w:pPr>
        <w:rPr>
          <w:bCs/>
          <w:sz w:val="22"/>
          <w:szCs w:val="22"/>
          <w:lang w:val="lt-LT"/>
        </w:rPr>
      </w:pPr>
    </w:p>
    <w:p w14:paraId="282222AF" w14:textId="79327D88" w:rsidR="00D554AC" w:rsidRPr="008137D0" w:rsidRDefault="00CF341D" w:rsidP="00D554AC">
      <w:pPr>
        <w:rPr>
          <w:bCs/>
          <w:sz w:val="22"/>
          <w:szCs w:val="22"/>
          <w:lang w:val="lt-LT"/>
        </w:rPr>
      </w:pPr>
      <w:r w:rsidRPr="008137D0">
        <w:rPr>
          <w:bCs/>
          <w:sz w:val="22"/>
          <w:szCs w:val="22"/>
          <w:lang w:val="lt-LT"/>
        </w:rPr>
        <w:t>Lengvesniam dozavimui</w:t>
      </w:r>
      <w:r w:rsidR="004650B9" w:rsidRPr="008137D0">
        <w:rPr>
          <w:bCs/>
          <w:sz w:val="22"/>
          <w:szCs w:val="22"/>
          <w:lang w:val="lt-LT"/>
        </w:rPr>
        <w:t xml:space="preserve"> naudo</w:t>
      </w:r>
      <w:r w:rsidR="00BA48BF" w:rsidRPr="008137D0">
        <w:rPr>
          <w:bCs/>
          <w:sz w:val="22"/>
          <w:szCs w:val="22"/>
          <w:lang w:val="lt-LT"/>
        </w:rPr>
        <w:t>kite</w:t>
      </w:r>
      <w:r w:rsidR="00D25C21" w:rsidRPr="008137D0">
        <w:rPr>
          <w:bCs/>
          <w:sz w:val="22"/>
          <w:szCs w:val="22"/>
          <w:lang w:val="lt-LT"/>
        </w:rPr>
        <w:t xml:space="preserve"> toliau pateiktą lentelę:</w:t>
      </w:r>
    </w:p>
    <w:p w14:paraId="68CCFA57" w14:textId="77777777" w:rsidR="00D25C21" w:rsidRPr="008137D0" w:rsidRDefault="00D25C21" w:rsidP="00D554AC">
      <w:pPr>
        <w:rPr>
          <w:bCs/>
          <w:sz w:val="22"/>
          <w:szCs w:val="22"/>
          <w:lang w:val="lt-LT"/>
        </w:rPr>
      </w:pP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8"/>
        <w:gridCol w:w="2848"/>
        <w:gridCol w:w="2849"/>
      </w:tblGrid>
      <w:tr w:rsidR="00782166" w:rsidRPr="008137D0" w14:paraId="14F2281A" w14:textId="77777777" w:rsidTr="005B721A">
        <w:trPr>
          <w:trHeight w:val="253"/>
        </w:trPr>
        <w:tc>
          <w:tcPr>
            <w:tcW w:w="2848" w:type="dxa"/>
          </w:tcPr>
          <w:p w14:paraId="30E85143" w14:textId="2EC272F6" w:rsidR="00782166" w:rsidRPr="008137D0" w:rsidRDefault="00D554AC" w:rsidP="00D554AC">
            <w:pPr>
              <w:rPr>
                <w:sz w:val="22"/>
                <w:szCs w:val="22"/>
                <w:lang w:val="lt-LT"/>
              </w:rPr>
            </w:pPr>
            <w:r w:rsidRPr="008137D0">
              <w:rPr>
                <w:sz w:val="22"/>
                <w:szCs w:val="22"/>
                <w:lang w:val="lt-LT"/>
              </w:rPr>
              <w:t>SVORIS</w:t>
            </w:r>
          </w:p>
        </w:tc>
        <w:tc>
          <w:tcPr>
            <w:tcW w:w="2848" w:type="dxa"/>
          </w:tcPr>
          <w:p w14:paraId="67D12057" w14:textId="5DF75ECE" w:rsidR="00782166" w:rsidRPr="008137D0" w:rsidRDefault="00D554AC" w:rsidP="00D554AC">
            <w:pPr>
              <w:rPr>
                <w:sz w:val="22"/>
                <w:szCs w:val="22"/>
                <w:lang w:val="lt-LT"/>
              </w:rPr>
            </w:pPr>
            <w:r w:rsidRPr="008137D0">
              <w:rPr>
                <w:sz w:val="22"/>
                <w:szCs w:val="22"/>
                <w:lang w:val="lt-LT"/>
              </w:rPr>
              <w:t>AMŽIUS</w:t>
            </w:r>
          </w:p>
        </w:tc>
        <w:tc>
          <w:tcPr>
            <w:tcW w:w="2849" w:type="dxa"/>
          </w:tcPr>
          <w:p w14:paraId="5CD2902E" w14:textId="7C8BA047" w:rsidR="00782166" w:rsidRPr="008137D0" w:rsidRDefault="00D554AC" w:rsidP="00D554AC">
            <w:pPr>
              <w:rPr>
                <w:sz w:val="22"/>
                <w:szCs w:val="22"/>
                <w:lang w:val="lt-LT"/>
              </w:rPr>
            </w:pPr>
            <w:r w:rsidRPr="008137D0">
              <w:rPr>
                <w:sz w:val="22"/>
                <w:szCs w:val="22"/>
                <w:lang w:val="lt-LT"/>
              </w:rPr>
              <w:t>DOZĖ (ml)</w:t>
            </w:r>
          </w:p>
        </w:tc>
      </w:tr>
      <w:tr w:rsidR="00782166" w:rsidRPr="008137D0" w14:paraId="5923817F" w14:textId="77777777" w:rsidTr="005B721A">
        <w:trPr>
          <w:trHeight w:val="253"/>
        </w:trPr>
        <w:tc>
          <w:tcPr>
            <w:tcW w:w="2848" w:type="dxa"/>
          </w:tcPr>
          <w:p w14:paraId="0245DA8E" w14:textId="5028F76B" w:rsidR="00782166" w:rsidRPr="008137D0" w:rsidRDefault="00830FA7" w:rsidP="00BA48BF">
            <w:pPr>
              <w:rPr>
                <w:sz w:val="22"/>
                <w:szCs w:val="22"/>
                <w:lang w:val="lt-LT"/>
              </w:rPr>
            </w:pPr>
            <w:r w:rsidRPr="008137D0">
              <w:rPr>
                <w:sz w:val="22"/>
                <w:szCs w:val="22"/>
                <w:lang w:val="lt-LT"/>
              </w:rPr>
              <w:lastRenderedPageBreak/>
              <w:t>4</w:t>
            </w:r>
            <w:r w:rsidR="00D25C21" w:rsidRPr="008137D0">
              <w:rPr>
                <w:sz w:val="22"/>
                <w:szCs w:val="22"/>
                <w:lang w:val="lt-LT"/>
              </w:rPr>
              <w:t>-6</w:t>
            </w:r>
            <w:r w:rsidR="00456857" w:rsidRPr="008137D0">
              <w:rPr>
                <w:sz w:val="22"/>
                <w:szCs w:val="22"/>
                <w:lang w:val="lt-LT"/>
              </w:rPr>
              <w:t> </w:t>
            </w:r>
            <w:r w:rsidRPr="008137D0">
              <w:rPr>
                <w:sz w:val="22"/>
                <w:szCs w:val="22"/>
                <w:lang w:val="lt-LT"/>
              </w:rPr>
              <w:t>kg</w:t>
            </w:r>
          </w:p>
        </w:tc>
        <w:tc>
          <w:tcPr>
            <w:tcW w:w="2848" w:type="dxa"/>
          </w:tcPr>
          <w:p w14:paraId="28F93CCC" w14:textId="399BDED5" w:rsidR="00782166" w:rsidRPr="008137D0" w:rsidRDefault="004650B9" w:rsidP="004650B9">
            <w:pPr>
              <w:rPr>
                <w:sz w:val="22"/>
                <w:szCs w:val="22"/>
                <w:lang w:val="lt-LT"/>
              </w:rPr>
            </w:pPr>
            <w:r w:rsidRPr="008137D0">
              <w:rPr>
                <w:sz w:val="22"/>
                <w:szCs w:val="22"/>
                <w:lang w:val="lt-LT"/>
              </w:rPr>
              <w:t>2</w:t>
            </w:r>
            <w:r w:rsidR="00857F66" w:rsidRPr="008137D0">
              <w:rPr>
                <w:sz w:val="22"/>
                <w:szCs w:val="22"/>
                <w:lang w:val="lt-LT"/>
              </w:rPr>
              <w:t> mėn</w:t>
            </w:r>
            <w:r w:rsidRPr="008137D0">
              <w:rPr>
                <w:sz w:val="22"/>
                <w:szCs w:val="22"/>
                <w:lang w:val="lt-LT"/>
              </w:rPr>
              <w:t>esiai</w:t>
            </w:r>
          </w:p>
        </w:tc>
        <w:tc>
          <w:tcPr>
            <w:tcW w:w="2849" w:type="dxa"/>
          </w:tcPr>
          <w:p w14:paraId="7C9E1F4B" w14:textId="3A23E1FD" w:rsidR="00782166" w:rsidRPr="008137D0" w:rsidRDefault="004650B9" w:rsidP="004650B9">
            <w:pPr>
              <w:rPr>
                <w:sz w:val="22"/>
                <w:szCs w:val="22"/>
                <w:lang w:val="lt-LT"/>
              </w:rPr>
            </w:pPr>
            <w:r w:rsidRPr="008137D0">
              <w:rPr>
                <w:sz w:val="22"/>
                <w:szCs w:val="22"/>
                <w:lang w:val="lt-LT"/>
              </w:rPr>
              <w:t>2,5</w:t>
            </w:r>
          </w:p>
        </w:tc>
      </w:tr>
      <w:tr w:rsidR="00782166" w:rsidRPr="008137D0" w14:paraId="2F746294" w14:textId="77777777" w:rsidTr="005B721A">
        <w:trPr>
          <w:trHeight w:val="253"/>
        </w:trPr>
        <w:tc>
          <w:tcPr>
            <w:tcW w:w="2848" w:type="dxa"/>
          </w:tcPr>
          <w:p w14:paraId="15887265" w14:textId="73BFE9B2" w:rsidR="00782166" w:rsidRPr="008137D0" w:rsidRDefault="00D25C21" w:rsidP="00BA48BF">
            <w:pPr>
              <w:tabs>
                <w:tab w:val="left" w:pos="1335"/>
                <w:tab w:val="center" w:pos="1926"/>
              </w:tabs>
              <w:rPr>
                <w:sz w:val="22"/>
                <w:szCs w:val="22"/>
                <w:lang w:val="lt-LT"/>
              </w:rPr>
            </w:pPr>
            <w:r w:rsidRPr="008137D0">
              <w:rPr>
                <w:sz w:val="22"/>
                <w:szCs w:val="22"/>
                <w:lang w:val="lt-LT"/>
              </w:rPr>
              <w:t>6-8</w:t>
            </w:r>
            <w:r w:rsidR="00456857" w:rsidRPr="008137D0">
              <w:rPr>
                <w:sz w:val="22"/>
                <w:szCs w:val="22"/>
                <w:lang w:val="lt-LT"/>
              </w:rPr>
              <w:t> </w:t>
            </w:r>
            <w:r w:rsidR="00830FA7" w:rsidRPr="008137D0">
              <w:rPr>
                <w:sz w:val="22"/>
                <w:szCs w:val="22"/>
                <w:lang w:val="lt-LT"/>
              </w:rPr>
              <w:t>kg</w:t>
            </w:r>
          </w:p>
        </w:tc>
        <w:tc>
          <w:tcPr>
            <w:tcW w:w="2848" w:type="dxa"/>
          </w:tcPr>
          <w:p w14:paraId="422BCBB7" w14:textId="117362C9" w:rsidR="00782166" w:rsidRPr="008137D0" w:rsidRDefault="0090565D" w:rsidP="004650B9">
            <w:pPr>
              <w:tabs>
                <w:tab w:val="left" w:pos="1335"/>
                <w:tab w:val="center" w:pos="1926"/>
              </w:tabs>
              <w:rPr>
                <w:sz w:val="22"/>
                <w:szCs w:val="22"/>
                <w:lang w:val="lt-LT"/>
              </w:rPr>
            </w:pPr>
            <w:r w:rsidRPr="008137D0">
              <w:rPr>
                <w:sz w:val="22"/>
                <w:szCs w:val="22"/>
                <w:lang w:val="lt-LT"/>
              </w:rPr>
              <w:t>3-6</w:t>
            </w:r>
            <w:r w:rsidR="00857F66" w:rsidRPr="008137D0">
              <w:rPr>
                <w:sz w:val="22"/>
                <w:szCs w:val="22"/>
                <w:lang w:val="lt-LT"/>
              </w:rPr>
              <w:t> mėn</w:t>
            </w:r>
            <w:r w:rsidRPr="008137D0">
              <w:rPr>
                <w:sz w:val="22"/>
                <w:szCs w:val="22"/>
                <w:lang w:val="lt-LT"/>
              </w:rPr>
              <w:t>esiai</w:t>
            </w:r>
          </w:p>
        </w:tc>
        <w:tc>
          <w:tcPr>
            <w:tcW w:w="2849" w:type="dxa"/>
          </w:tcPr>
          <w:p w14:paraId="2532F882" w14:textId="51E1AD1F" w:rsidR="00782166" w:rsidRPr="008137D0" w:rsidRDefault="004650B9" w:rsidP="004650B9">
            <w:pPr>
              <w:rPr>
                <w:sz w:val="22"/>
                <w:szCs w:val="22"/>
                <w:lang w:val="lt-LT"/>
              </w:rPr>
            </w:pPr>
            <w:r w:rsidRPr="008137D0">
              <w:rPr>
                <w:sz w:val="22"/>
                <w:szCs w:val="22"/>
                <w:lang w:val="lt-LT"/>
              </w:rPr>
              <w:t>4,0</w:t>
            </w:r>
          </w:p>
        </w:tc>
      </w:tr>
      <w:tr w:rsidR="00782166" w:rsidRPr="008137D0" w14:paraId="1BEFC88C" w14:textId="77777777" w:rsidTr="005B721A">
        <w:trPr>
          <w:trHeight w:val="253"/>
        </w:trPr>
        <w:tc>
          <w:tcPr>
            <w:tcW w:w="2848" w:type="dxa"/>
          </w:tcPr>
          <w:p w14:paraId="10F657AB" w14:textId="018FA7FB" w:rsidR="00782166" w:rsidRPr="008137D0" w:rsidRDefault="00D25C21" w:rsidP="00BA48BF">
            <w:pPr>
              <w:rPr>
                <w:sz w:val="22"/>
                <w:szCs w:val="22"/>
                <w:lang w:val="lt-LT"/>
              </w:rPr>
            </w:pPr>
            <w:r w:rsidRPr="008137D0">
              <w:rPr>
                <w:sz w:val="22"/>
                <w:szCs w:val="22"/>
                <w:lang w:val="lt-LT"/>
              </w:rPr>
              <w:t>8-10</w:t>
            </w:r>
            <w:r w:rsidR="00456857" w:rsidRPr="008137D0">
              <w:rPr>
                <w:sz w:val="22"/>
                <w:szCs w:val="22"/>
                <w:lang w:val="lt-LT"/>
              </w:rPr>
              <w:t> </w:t>
            </w:r>
            <w:r w:rsidR="00830FA7" w:rsidRPr="008137D0">
              <w:rPr>
                <w:sz w:val="22"/>
                <w:szCs w:val="22"/>
                <w:lang w:val="lt-LT"/>
              </w:rPr>
              <w:t>kg</w:t>
            </w:r>
          </w:p>
        </w:tc>
        <w:tc>
          <w:tcPr>
            <w:tcW w:w="2848" w:type="dxa"/>
          </w:tcPr>
          <w:p w14:paraId="1EF688F5" w14:textId="54E34048" w:rsidR="00782166" w:rsidRPr="008137D0" w:rsidRDefault="0090565D" w:rsidP="004650B9">
            <w:pPr>
              <w:rPr>
                <w:sz w:val="22"/>
                <w:szCs w:val="22"/>
                <w:lang w:val="lt-LT"/>
              </w:rPr>
            </w:pPr>
            <w:r w:rsidRPr="008137D0">
              <w:rPr>
                <w:sz w:val="22"/>
                <w:szCs w:val="22"/>
                <w:lang w:val="lt-LT"/>
              </w:rPr>
              <w:t>6-12</w:t>
            </w:r>
            <w:r w:rsidR="00857F66" w:rsidRPr="008137D0">
              <w:rPr>
                <w:sz w:val="22"/>
                <w:szCs w:val="22"/>
                <w:lang w:val="lt-LT"/>
              </w:rPr>
              <w:t> mėn</w:t>
            </w:r>
            <w:r w:rsidRPr="008137D0">
              <w:rPr>
                <w:sz w:val="22"/>
                <w:szCs w:val="22"/>
                <w:lang w:val="lt-LT"/>
              </w:rPr>
              <w:t>esių</w:t>
            </w:r>
          </w:p>
        </w:tc>
        <w:tc>
          <w:tcPr>
            <w:tcW w:w="2849" w:type="dxa"/>
          </w:tcPr>
          <w:p w14:paraId="72F0D387" w14:textId="7AEC0260" w:rsidR="00782166" w:rsidRPr="008137D0" w:rsidRDefault="004650B9" w:rsidP="004650B9">
            <w:pPr>
              <w:rPr>
                <w:sz w:val="22"/>
                <w:szCs w:val="22"/>
                <w:lang w:val="lt-LT"/>
              </w:rPr>
            </w:pPr>
            <w:r w:rsidRPr="008137D0">
              <w:rPr>
                <w:sz w:val="22"/>
                <w:szCs w:val="22"/>
                <w:lang w:val="lt-LT"/>
              </w:rPr>
              <w:t>5,0</w:t>
            </w:r>
          </w:p>
        </w:tc>
      </w:tr>
      <w:tr w:rsidR="004650B9" w:rsidRPr="008137D0" w14:paraId="4D4B6948" w14:textId="77777777" w:rsidTr="005B721A">
        <w:trPr>
          <w:trHeight w:val="253"/>
        </w:trPr>
        <w:tc>
          <w:tcPr>
            <w:tcW w:w="2848" w:type="dxa"/>
          </w:tcPr>
          <w:p w14:paraId="76F427C6" w14:textId="57CF3822" w:rsidR="004650B9" w:rsidRPr="008137D0" w:rsidRDefault="004650B9" w:rsidP="00BA48BF">
            <w:pPr>
              <w:rPr>
                <w:sz w:val="22"/>
                <w:szCs w:val="22"/>
                <w:lang w:val="lt-LT"/>
              </w:rPr>
            </w:pPr>
            <w:r w:rsidRPr="008137D0">
              <w:rPr>
                <w:sz w:val="22"/>
                <w:szCs w:val="22"/>
                <w:lang w:val="lt-LT"/>
              </w:rPr>
              <w:t>10-13 kg</w:t>
            </w:r>
          </w:p>
        </w:tc>
        <w:tc>
          <w:tcPr>
            <w:tcW w:w="2848" w:type="dxa"/>
          </w:tcPr>
          <w:p w14:paraId="58ED68EB" w14:textId="20BBC50E" w:rsidR="004650B9" w:rsidRPr="008137D0" w:rsidRDefault="004650B9" w:rsidP="004650B9">
            <w:pPr>
              <w:rPr>
                <w:sz w:val="22"/>
                <w:szCs w:val="22"/>
                <w:lang w:val="lt-LT"/>
              </w:rPr>
            </w:pPr>
            <w:r w:rsidRPr="008137D0">
              <w:rPr>
                <w:sz w:val="22"/>
                <w:szCs w:val="22"/>
                <w:lang w:val="lt-LT"/>
              </w:rPr>
              <w:t>1</w:t>
            </w:r>
            <w:r w:rsidR="0090565D" w:rsidRPr="008137D0">
              <w:rPr>
                <w:sz w:val="22"/>
                <w:szCs w:val="22"/>
                <w:lang w:val="lt-LT"/>
              </w:rPr>
              <w:t>-2</w:t>
            </w:r>
            <w:r w:rsidR="00EA2780" w:rsidRPr="008137D0">
              <w:rPr>
                <w:sz w:val="22"/>
                <w:szCs w:val="22"/>
                <w:lang w:val="lt-LT"/>
              </w:rPr>
              <w:t> </w:t>
            </w:r>
            <w:r w:rsidR="0090565D" w:rsidRPr="008137D0">
              <w:rPr>
                <w:sz w:val="22"/>
                <w:szCs w:val="22"/>
                <w:lang w:val="lt-LT"/>
              </w:rPr>
              <w:t>metai</w:t>
            </w:r>
          </w:p>
        </w:tc>
        <w:tc>
          <w:tcPr>
            <w:tcW w:w="2849" w:type="dxa"/>
          </w:tcPr>
          <w:p w14:paraId="26DED2D8" w14:textId="1F93BAE6" w:rsidR="004650B9" w:rsidRPr="008137D0" w:rsidRDefault="004650B9" w:rsidP="004650B9">
            <w:pPr>
              <w:rPr>
                <w:sz w:val="22"/>
                <w:szCs w:val="22"/>
                <w:lang w:val="lt-LT"/>
              </w:rPr>
            </w:pPr>
            <w:r w:rsidRPr="008137D0">
              <w:rPr>
                <w:sz w:val="22"/>
                <w:szCs w:val="22"/>
                <w:lang w:val="lt-LT"/>
              </w:rPr>
              <w:t>7,0</w:t>
            </w:r>
          </w:p>
        </w:tc>
      </w:tr>
      <w:tr w:rsidR="004650B9" w:rsidRPr="008137D0" w14:paraId="116C1353" w14:textId="77777777" w:rsidTr="005B721A">
        <w:trPr>
          <w:trHeight w:val="253"/>
        </w:trPr>
        <w:tc>
          <w:tcPr>
            <w:tcW w:w="2848" w:type="dxa"/>
          </w:tcPr>
          <w:p w14:paraId="6CC0D793" w14:textId="510E85C8" w:rsidR="004650B9" w:rsidRPr="008137D0" w:rsidRDefault="004650B9" w:rsidP="00BA48BF">
            <w:pPr>
              <w:rPr>
                <w:sz w:val="22"/>
                <w:szCs w:val="22"/>
                <w:lang w:val="lt-LT"/>
              </w:rPr>
            </w:pPr>
            <w:r w:rsidRPr="008137D0">
              <w:rPr>
                <w:sz w:val="22"/>
                <w:szCs w:val="22"/>
                <w:lang w:val="lt-LT"/>
              </w:rPr>
              <w:t>13-15 kg</w:t>
            </w:r>
          </w:p>
        </w:tc>
        <w:tc>
          <w:tcPr>
            <w:tcW w:w="2848" w:type="dxa"/>
          </w:tcPr>
          <w:p w14:paraId="730854F8" w14:textId="57BDF386" w:rsidR="004650B9" w:rsidRPr="008137D0" w:rsidRDefault="004650B9" w:rsidP="004650B9">
            <w:pPr>
              <w:rPr>
                <w:sz w:val="22"/>
                <w:szCs w:val="22"/>
                <w:lang w:val="lt-LT"/>
              </w:rPr>
            </w:pPr>
            <w:r w:rsidRPr="008137D0">
              <w:rPr>
                <w:sz w:val="22"/>
                <w:szCs w:val="22"/>
                <w:lang w:val="lt-LT"/>
              </w:rPr>
              <w:t>2-3 m</w:t>
            </w:r>
            <w:r w:rsidR="0090565D" w:rsidRPr="008137D0">
              <w:rPr>
                <w:sz w:val="22"/>
                <w:szCs w:val="22"/>
                <w:lang w:val="lt-LT"/>
              </w:rPr>
              <w:t>etai</w:t>
            </w:r>
          </w:p>
        </w:tc>
        <w:tc>
          <w:tcPr>
            <w:tcW w:w="2849" w:type="dxa"/>
          </w:tcPr>
          <w:p w14:paraId="21B0A9BA" w14:textId="221491B4" w:rsidR="004650B9" w:rsidRPr="008137D0" w:rsidRDefault="004650B9" w:rsidP="004650B9">
            <w:pPr>
              <w:rPr>
                <w:sz w:val="22"/>
                <w:szCs w:val="22"/>
                <w:lang w:val="lt-LT"/>
              </w:rPr>
            </w:pPr>
            <w:r w:rsidRPr="008137D0">
              <w:rPr>
                <w:sz w:val="22"/>
                <w:szCs w:val="22"/>
                <w:lang w:val="lt-LT"/>
              </w:rPr>
              <w:t>9,0</w:t>
            </w:r>
          </w:p>
        </w:tc>
      </w:tr>
      <w:tr w:rsidR="004650B9" w:rsidRPr="008137D0" w14:paraId="4C4EF3F3" w14:textId="77777777" w:rsidTr="005B721A">
        <w:trPr>
          <w:trHeight w:val="253"/>
        </w:trPr>
        <w:tc>
          <w:tcPr>
            <w:tcW w:w="2848" w:type="dxa"/>
          </w:tcPr>
          <w:p w14:paraId="2786030B" w14:textId="6B3084EE" w:rsidR="004650B9" w:rsidRPr="008137D0" w:rsidRDefault="004650B9" w:rsidP="00BA48BF">
            <w:pPr>
              <w:rPr>
                <w:sz w:val="22"/>
                <w:szCs w:val="22"/>
                <w:lang w:val="lt-LT"/>
              </w:rPr>
            </w:pPr>
            <w:r w:rsidRPr="008137D0">
              <w:rPr>
                <w:sz w:val="22"/>
                <w:szCs w:val="22"/>
                <w:lang w:val="lt-LT"/>
              </w:rPr>
              <w:t>15-21 kg</w:t>
            </w:r>
          </w:p>
        </w:tc>
        <w:tc>
          <w:tcPr>
            <w:tcW w:w="2848" w:type="dxa"/>
          </w:tcPr>
          <w:p w14:paraId="39787DB8" w14:textId="1DE6E0B2" w:rsidR="004650B9" w:rsidRPr="008137D0" w:rsidRDefault="0090565D" w:rsidP="004650B9">
            <w:pPr>
              <w:rPr>
                <w:sz w:val="22"/>
                <w:szCs w:val="22"/>
                <w:lang w:val="lt-LT"/>
              </w:rPr>
            </w:pPr>
            <w:r w:rsidRPr="008137D0">
              <w:rPr>
                <w:sz w:val="22"/>
                <w:szCs w:val="22"/>
                <w:lang w:val="lt-LT"/>
              </w:rPr>
              <w:t>3-6</w:t>
            </w:r>
            <w:r w:rsidR="004650B9" w:rsidRPr="008137D0">
              <w:rPr>
                <w:sz w:val="22"/>
                <w:szCs w:val="22"/>
                <w:lang w:val="lt-LT"/>
              </w:rPr>
              <w:t> </w:t>
            </w:r>
            <w:r w:rsidRPr="008137D0">
              <w:rPr>
                <w:sz w:val="22"/>
                <w:szCs w:val="22"/>
                <w:lang w:val="lt-LT"/>
              </w:rPr>
              <w:t>metai</w:t>
            </w:r>
          </w:p>
        </w:tc>
        <w:tc>
          <w:tcPr>
            <w:tcW w:w="2849" w:type="dxa"/>
          </w:tcPr>
          <w:p w14:paraId="5E7BBEAE" w14:textId="7DC54623" w:rsidR="004650B9" w:rsidRPr="008137D0" w:rsidRDefault="004650B9" w:rsidP="004650B9">
            <w:pPr>
              <w:rPr>
                <w:sz w:val="22"/>
                <w:szCs w:val="22"/>
                <w:lang w:val="lt-LT"/>
              </w:rPr>
            </w:pPr>
            <w:r w:rsidRPr="008137D0">
              <w:rPr>
                <w:sz w:val="22"/>
                <w:szCs w:val="22"/>
                <w:lang w:val="lt-LT"/>
              </w:rPr>
              <w:t>10,0</w:t>
            </w:r>
          </w:p>
        </w:tc>
      </w:tr>
      <w:tr w:rsidR="004650B9" w:rsidRPr="008137D0" w14:paraId="6191A6EA" w14:textId="77777777" w:rsidTr="005B721A">
        <w:trPr>
          <w:trHeight w:val="253"/>
        </w:trPr>
        <w:tc>
          <w:tcPr>
            <w:tcW w:w="2848" w:type="dxa"/>
          </w:tcPr>
          <w:p w14:paraId="383D9746" w14:textId="500CD98C" w:rsidR="004650B9" w:rsidRPr="008137D0" w:rsidRDefault="004650B9" w:rsidP="00BA48BF">
            <w:pPr>
              <w:rPr>
                <w:sz w:val="22"/>
                <w:szCs w:val="22"/>
                <w:lang w:val="lt-LT"/>
              </w:rPr>
            </w:pPr>
            <w:r w:rsidRPr="008137D0">
              <w:rPr>
                <w:sz w:val="22"/>
                <w:szCs w:val="22"/>
                <w:lang w:val="lt-LT"/>
              </w:rPr>
              <w:t>21-29 kg</w:t>
            </w:r>
          </w:p>
        </w:tc>
        <w:tc>
          <w:tcPr>
            <w:tcW w:w="2848" w:type="dxa"/>
          </w:tcPr>
          <w:p w14:paraId="18E4E54A" w14:textId="46F0DAB2" w:rsidR="004650B9" w:rsidRPr="008137D0" w:rsidRDefault="0090565D" w:rsidP="004650B9">
            <w:pPr>
              <w:rPr>
                <w:sz w:val="22"/>
                <w:szCs w:val="22"/>
                <w:lang w:val="lt-LT"/>
              </w:rPr>
            </w:pPr>
            <w:r w:rsidRPr="008137D0">
              <w:rPr>
                <w:sz w:val="22"/>
                <w:szCs w:val="22"/>
                <w:lang w:val="lt-LT"/>
              </w:rPr>
              <w:t>6-9</w:t>
            </w:r>
            <w:r w:rsidR="00EA2780" w:rsidRPr="008137D0">
              <w:rPr>
                <w:sz w:val="22"/>
                <w:szCs w:val="22"/>
                <w:lang w:val="lt-LT"/>
              </w:rPr>
              <w:t> </w:t>
            </w:r>
            <w:r w:rsidRPr="008137D0">
              <w:rPr>
                <w:sz w:val="22"/>
                <w:szCs w:val="22"/>
                <w:lang w:val="lt-LT"/>
              </w:rPr>
              <w:t>metai</w:t>
            </w:r>
          </w:p>
        </w:tc>
        <w:tc>
          <w:tcPr>
            <w:tcW w:w="2849" w:type="dxa"/>
          </w:tcPr>
          <w:p w14:paraId="203D0FBE" w14:textId="41C95559" w:rsidR="004650B9" w:rsidRPr="008137D0" w:rsidRDefault="004650B9" w:rsidP="004650B9">
            <w:pPr>
              <w:rPr>
                <w:sz w:val="22"/>
                <w:szCs w:val="22"/>
                <w:lang w:val="lt-LT"/>
              </w:rPr>
            </w:pPr>
            <w:r w:rsidRPr="008137D0">
              <w:rPr>
                <w:sz w:val="22"/>
                <w:szCs w:val="22"/>
                <w:lang w:val="lt-LT"/>
              </w:rPr>
              <w:t>14,0</w:t>
            </w:r>
          </w:p>
        </w:tc>
      </w:tr>
      <w:tr w:rsidR="004650B9" w:rsidRPr="008137D0" w14:paraId="17AA7E6A" w14:textId="77777777" w:rsidTr="005B721A">
        <w:trPr>
          <w:trHeight w:val="253"/>
        </w:trPr>
        <w:tc>
          <w:tcPr>
            <w:tcW w:w="2848" w:type="dxa"/>
          </w:tcPr>
          <w:p w14:paraId="2CE3ECB3" w14:textId="044DE982" w:rsidR="004650B9" w:rsidRPr="008137D0" w:rsidRDefault="004650B9" w:rsidP="00BA48BF">
            <w:pPr>
              <w:rPr>
                <w:sz w:val="22"/>
                <w:szCs w:val="22"/>
                <w:lang w:val="lt-LT"/>
              </w:rPr>
            </w:pPr>
            <w:r w:rsidRPr="008137D0">
              <w:rPr>
                <w:sz w:val="22"/>
                <w:szCs w:val="22"/>
                <w:lang w:val="lt-LT"/>
              </w:rPr>
              <w:t>29-42 kg</w:t>
            </w:r>
          </w:p>
        </w:tc>
        <w:tc>
          <w:tcPr>
            <w:tcW w:w="2848" w:type="dxa"/>
          </w:tcPr>
          <w:p w14:paraId="4B7903C5" w14:textId="7F088E91" w:rsidR="004650B9" w:rsidRPr="008137D0" w:rsidRDefault="0090565D" w:rsidP="004650B9">
            <w:pPr>
              <w:rPr>
                <w:sz w:val="22"/>
                <w:szCs w:val="22"/>
                <w:lang w:val="lt-LT"/>
              </w:rPr>
            </w:pPr>
            <w:r w:rsidRPr="008137D0">
              <w:rPr>
                <w:sz w:val="22"/>
                <w:szCs w:val="22"/>
                <w:lang w:val="lt-LT"/>
              </w:rPr>
              <w:t>9-12</w:t>
            </w:r>
            <w:r w:rsidR="00EA2780" w:rsidRPr="008137D0">
              <w:rPr>
                <w:sz w:val="22"/>
                <w:szCs w:val="22"/>
                <w:lang w:val="lt-LT"/>
              </w:rPr>
              <w:t> </w:t>
            </w:r>
            <w:r w:rsidRPr="008137D0">
              <w:rPr>
                <w:sz w:val="22"/>
                <w:szCs w:val="22"/>
                <w:lang w:val="lt-LT"/>
              </w:rPr>
              <w:t>metai</w:t>
            </w:r>
          </w:p>
        </w:tc>
        <w:tc>
          <w:tcPr>
            <w:tcW w:w="2849" w:type="dxa"/>
          </w:tcPr>
          <w:p w14:paraId="7C9267F1" w14:textId="0BDC3E8C" w:rsidR="004650B9" w:rsidRPr="008137D0" w:rsidRDefault="004650B9" w:rsidP="004650B9">
            <w:pPr>
              <w:rPr>
                <w:sz w:val="22"/>
                <w:szCs w:val="22"/>
                <w:lang w:val="lt-LT"/>
              </w:rPr>
            </w:pPr>
            <w:r w:rsidRPr="008137D0">
              <w:rPr>
                <w:sz w:val="22"/>
                <w:szCs w:val="22"/>
                <w:lang w:val="lt-LT"/>
              </w:rPr>
              <w:t>20,0</w:t>
            </w:r>
          </w:p>
        </w:tc>
      </w:tr>
    </w:tbl>
    <w:p w14:paraId="6112CD90" w14:textId="77777777" w:rsidR="0043085D" w:rsidRPr="008137D0" w:rsidRDefault="0043085D" w:rsidP="0043085D">
      <w:pPr>
        <w:rPr>
          <w:b/>
          <w:sz w:val="22"/>
          <w:szCs w:val="22"/>
          <w:lang w:val="lt-LT"/>
        </w:rPr>
      </w:pPr>
    </w:p>
    <w:p w14:paraId="66C8CD28" w14:textId="4E158D18" w:rsidR="00D25C21" w:rsidRPr="008137D0" w:rsidRDefault="00D25C21" w:rsidP="00D25C21">
      <w:pPr>
        <w:rPr>
          <w:sz w:val="22"/>
          <w:szCs w:val="22"/>
          <w:lang w:val="lt-LT"/>
        </w:rPr>
      </w:pPr>
      <w:r w:rsidRPr="008137D0">
        <w:rPr>
          <w:sz w:val="22"/>
          <w:szCs w:val="22"/>
          <w:lang w:val="lt-LT"/>
        </w:rPr>
        <w:t xml:space="preserve">Dozę reikia </w:t>
      </w:r>
      <w:r w:rsidR="00E53125" w:rsidRPr="008137D0">
        <w:rPr>
          <w:sz w:val="22"/>
          <w:szCs w:val="22"/>
          <w:lang w:val="lt-LT"/>
        </w:rPr>
        <w:t>apskaičiuoti</w:t>
      </w:r>
      <w:r w:rsidRPr="008137D0">
        <w:rPr>
          <w:sz w:val="22"/>
          <w:szCs w:val="22"/>
          <w:lang w:val="lt-LT"/>
        </w:rPr>
        <w:t xml:space="preserve"> pagal vaiko svorį, bet jei nesate tikri dėl svorio, dozę nustatykite pagal vaiko amžių.</w:t>
      </w:r>
    </w:p>
    <w:p w14:paraId="41EDC9B9" w14:textId="77777777" w:rsidR="00D25C21" w:rsidRPr="008137D0" w:rsidRDefault="00D25C21" w:rsidP="00D25C21">
      <w:pPr>
        <w:rPr>
          <w:sz w:val="22"/>
          <w:szCs w:val="22"/>
          <w:lang w:val="lt-LT"/>
        </w:rPr>
      </w:pPr>
    </w:p>
    <w:p w14:paraId="643C1676" w14:textId="1AB98560" w:rsidR="0043085D" w:rsidRPr="008137D0" w:rsidRDefault="007E394E" w:rsidP="00BA48BF">
      <w:pPr>
        <w:rPr>
          <w:sz w:val="22"/>
          <w:szCs w:val="22"/>
          <w:lang w:val="lt-LT"/>
        </w:rPr>
      </w:pPr>
      <w:r w:rsidRPr="008137D0">
        <w:rPr>
          <w:sz w:val="22"/>
          <w:szCs w:val="22"/>
          <w:lang w:val="lt-LT"/>
        </w:rPr>
        <w:t>PALLEM</w:t>
      </w:r>
      <w:r w:rsidR="006A76D3" w:rsidRPr="008137D0">
        <w:rPr>
          <w:sz w:val="22"/>
          <w:szCs w:val="22"/>
          <w:lang w:val="lt-LT"/>
        </w:rPr>
        <w:t xml:space="preserve"> </w:t>
      </w:r>
      <w:r w:rsidR="00D25C21" w:rsidRPr="008137D0">
        <w:rPr>
          <w:sz w:val="22"/>
          <w:szCs w:val="22"/>
          <w:lang w:val="lt-LT"/>
        </w:rPr>
        <w:t>negalima skirti neišnešiotiems kūdikiams, naujagimiams ir jaunesniems kaip dviejų</w:t>
      </w:r>
      <w:r w:rsidR="00857F66" w:rsidRPr="008137D0">
        <w:rPr>
          <w:sz w:val="22"/>
          <w:szCs w:val="22"/>
          <w:lang w:val="lt-LT"/>
        </w:rPr>
        <w:t> mėn</w:t>
      </w:r>
      <w:r w:rsidR="00D25C21" w:rsidRPr="008137D0">
        <w:rPr>
          <w:sz w:val="22"/>
          <w:szCs w:val="22"/>
          <w:lang w:val="lt-LT"/>
        </w:rPr>
        <w:t>esių vaikams, išskyrus atvejus, kai vaist</w:t>
      </w:r>
      <w:r w:rsidR="00BA48BF" w:rsidRPr="008137D0">
        <w:rPr>
          <w:sz w:val="22"/>
          <w:szCs w:val="22"/>
          <w:lang w:val="lt-LT"/>
        </w:rPr>
        <w:t>inis preparatas</w:t>
      </w:r>
      <w:r w:rsidR="00D25C21" w:rsidRPr="008137D0">
        <w:rPr>
          <w:sz w:val="22"/>
          <w:szCs w:val="22"/>
          <w:lang w:val="lt-LT"/>
        </w:rPr>
        <w:t xml:space="preserve"> </w:t>
      </w:r>
      <w:r w:rsidR="00AA5A18" w:rsidRPr="008137D0">
        <w:rPr>
          <w:sz w:val="22"/>
          <w:szCs w:val="22"/>
          <w:lang w:val="lt-LT"/>
        </w:rPr>
        <w:t xml:space="preserve">yra </w:t>
      </w:r>
      <w:r w:rsidR="00D25C21" w:rsidRPr="008137D0">
        <w:rPr>
          <w:sz w:val="22"/>
          <w:szCs w:val="22"/>
          <w:lang w:val="lt-LT"/>
        </w:rPr>
        <w:t>skiriamas gydytojo</w:t>
      </w:r>
      <w:r w:rsidR="00D25C21" w:rsidRPr="00E836E9">
        <w:rPr>
          <w:sz w:val="22"/>
          <w:szCs w:val="22"/>
          <w:lang w:val="lt-LT"/>
        </w:rPr>
        <w:t>. Šioje amžiaus grupėje vidutinis karščiavimas pasireiškia retai, o labai didelis karščiavimas yra išimtis</w:t>
      </w:r>
      <w:r w:rsidR="00D25C21" w:rsidRPr="008137D0">
        <w:rPr>
          <w:sz w:val="22"/>
          <w:szCs w:val="22"/>
          <w:lang w:val="lt-LT"/>
        </w:rPr>
        <w:t>. Bet koks temperatūros padidėjimas virš 38</w:t>
      </w:r>
      <w:r w:rsidR="00BA48BF" w:rsidRPr="008137D0">
        <w:rPr>
          <w:lang w:val="lt-LT"/>
        </w:rPr>
        <w:t> </w:t>
      </w:r>
      <w:r w:rsidR="00BA48BF" w:rsidRPr="008137D0">
        <w:rPr>
          <w:sz w:val="22"/>
          <w:szCs w:val="22"/>
          <w:lang w:val="lt-LT"/>
        </w:rPr>
        <w:t>°C</w:t>
      </w:r>
      <w:r w:rsidR="00D25C21" w:rsidRPr="008137D0">
        <w:rPr>
          <w:sz w:val="22"/>
          <w:szCs w:val="22"/>
          <w:lang w:val="lt-LT"/>
        </w:rPr>
        <w:t xml:space="preserve"> turėtų būti laikomas ligos požymiu. Padidėjusiai kūno temperatūrai ir (arba) skausmui gydyti leidžiama vartoti tik vienkartines 10-15</w:t>
      </w:r>
      <w:r w:rsidR="00857F66" w:rsidRPr="008137D0">
        <w:rPr>
          <w:sz w:val="22"/>
          <w:szCs w:val="22"/>
          <w:lang w:val="lt-LT"/>
        </w:rPr>
        <w:t> </w:t>
      </w:r>
      <w:r w:rsidR="00D25C21" w:rsidRPr="008137D0">
        <w:rPr>
          <w:sz w:val="22"/>
          <w:szCs w:val="22"/>
          <w:lang w:val="lt-LT"/>
        </w:rPr>
        <w:t>mg/kg dozes.</w:t>
      </w:r>
    </w:p>
    <w:p w14:paraId="2280E6CC" w14:textId="77777777" w:rsidR="00D25C21" w:rsidRPr="008137D0" w:rsidRDefault="00D25C21" w:rsidP="00D25C21">
      <w:pPr>
        <w:rPr>
          <w:sz w:val="22"/>
          <w:szCs w:val="22"/>
          <w:lang w:val="lt-LT"/>
        </w:rPr>
      </w:pPr>
    </w:p>
    <w:p w14:paraId="70369A2F" w14:textId="77777777" w:rsidR="0043085D" w:rsidRPr="008137D0" w:rsidRDefault="0043085D" w:rsidP="0043085D">
      <w:pPr>
        <w:rPr>
          <w:sz w:val="22"/>
          <w:szCs w:val="22"/>
          <w:u w:val="single"/>
          <w:lang w:val="lt-LT"/>
        </w:rPr>
      </w:pPr>
      <w:r w:rsidRPr="008137D0">
        <w:rPr>
          <w:noProof/>
          <w:sz w:val="22"/>
          <w:szCs w:val="22"/>
          <w:u w:val="single"/>
          <w:lang w:val="lt-LT"/>
        </w:rPr>
        <w:t>Vartojimo metodas</w:t>
      </w:r>
      <w:r w:rsidRPr="008137D0">
        <w:rPr>
          <w:sz w:val="22"/>
          <w:szCs w:val="22"/>
          <w:u w:val="single"/>
          <w:lang w:val="lt-LT"/>
        </w:rPr>
        <w:t xml:space="preserve"> </w:t>
      </w:r>
    </w:p>
    <w:p w14:paraId="23CE77E2" w14:textId="2AFBF970" w:rsidR="00D25C21" w:rsidRPr="008137D0" w:rsidRDefault="00D25C21" w:rsidP="00F23CFE">
      <w:pPr>
        <w:pStyle w:val="BTEMEASMCA"/>
        <w:rPr>
          <w:sz w:val="22"/>
          <w:szCs w:val="22"/>
        </w:rPr>
      </w:pPr>
      <w:r w:rsidRPr="008137D0">
        <w:rPr>
          <w:sz w:val="22"/>
          <w:szCs w:val="22"/>
        </w:rPr>
        <w:t xml:space="preserve">Prieš vartojimą gerai suplakti. </w:t>
      </w:r>
    </w:p>
    <w:p w14:paraId="1B7E7D7F" w14:textId="38CC3061" w:rsidR="00D37900" w:rsidRPr="008137D0" w:rsidRDefault="00D25C21" w:rsidP="00D25C21">
      <w:pPr>
        <w:pStyle w:val="BTEMEASMCA"/>
        <w:rPr>
          <w:sz w:val="22"/>
          <w:szCs w:val="22"/>
        </w:rPr>
      </w:pPr>
      <w:r w:rsidRPr="008137D0">
        <w:rPr>
          <w:sz w:val="22"/>
          <w:szCs w:val="22"/>
        </w:rPr>
        <w:t>Tiksliam dozės išmatavimui, naudoti pakuotėje esantį geriamąjį dozavimo švirkštą.</w:t>
      </w:r>
    </w:p>
    <w:p w14:paraId="3BA67DB6" w14:textId="77777777" w:rsidR="0043085D" w:rsidRPr="008137D0" w:rsidRDefault="0043085D" w:rsidP="0043085D">
      <w:pPr>
        <w:rPr>
          <w:sz w:val="22"/>
          <w:szCs w:val="22"/>
          <w:lang w:val="lt-LT"/>
        </w:rPr>
      </w:pPr>
    </w:p>
    <w:p w14:paraId="7D3179AB" w14:textId="77777777" w:rsidR="0043085D" w:rsidRPr="008137D0" w:rsidRDefault="0043085D" w:rsidP="0043085D">
      <w:pPr>
        <w:ind w:left="567" w:hanging="567"/>
        <w:rPr>
          <w:b/>
          <w:sz w:val="22"/>
          <w:szCs w:val="22"/>
          <w:lang w:val="lt-LT"/>
        </w:rPr>
      </w:pPr>
      <w:r w:rsidRPr="008137D0">
        <w:rPr>
          <w:b/>
          <w:sz w:val="22"/>
          <w:szCs w:val="22"/>
          <w:lang w:val="lt-LT"/>
        </w:rPr>
        <w:t>4.3</w:t>
      </w:r>
      <w:r w:rsidRPr="008137D0">
        <w:rPr>
          <w:b/>
          <w:sz w:val="22"/>
          <w:szCs w:val="22"/>
          <w:lang w:val="lt-LT"/>
        </w:rPr>
        <w:tab/>
        <w:t>Kontraindikacijos</w:t>
      </w:r>
    </w:p>
    <w:p w14:paraId="6E158B0E" w14:textId="77777777" w:rsidR="0043085D" w:rsidRPr="008137D0" w:rsidRDefault="0043085D" w:rsidP="0043085D">
      <w:pPr>
        <w:rPr>
          <w:sz w:val="22"/>
          <w:szCs w:val="22"/>
          <w:lang w:val="lt-LT"/>
        </w:rPr>
      </w:pPr>
    </w:p>
    <w:p w14:paraId="4B8494B1" w14:textId="77777777" w:rsidR="0043085D" w:rsidRPr="008137D0" w:rsidRDefault="0043085D" w:rsidP="0043085D">
      <w:pPr>
        <w:rPr>
          <w:sz w:val="22"/>
          <w:szCs w:val="22"/>
          <w:lang w:val="lt-LT"/>
        </w:rPr>
      </w:pPr>
      <w:r w:rsidRPr="008137D0">
        <w:rPr>
          <w:sz w:val="22"/>
          <w:szCs w:val="22"/>
          <w:lang w:val="lt-LT"/>
        </w:rPr>
        <w:t>Padidėjęs jautrumas veikliajai arba bet kuriai 6.1 skyriuje nurodytai pagalbinei medžiagai.</w:t>
      </w:r>
    </w:p>
    <w:p w14:paraId="384926D7" w14:textId="77777777" w:rsidR="0043085D" w:rsidRPr="008137D0" w:rsidRDefault="0043085D" w:rsidP="0043085D">
      <w:pPr>
        <w:rPr>
          <w:sz w:val="22"/>
          <w:szCs w:val="22"/>
          <w:lang w:val="lt-LT"/>
        </w:rPr>
      </w:pPr>
    </w:p>
    <w:p w14:paraId="6963C618" w14:textId="77777777" w:rsidR="0043085D" w:rsidRPr="008137D0" w:rsidRDefault="0043085D" w:rsidP="0043085D">
      <w:pPr>
        <w:ind w:left="567" w:hanging="567"/>
        <w:rPr>
          <w:b/>
          <w:sz w:val="22"/>
          <w:szCs w:val="22"/>
          <w:lang w:val="lt-LT"/>
        </w:rPr>
      </w:pPr>
      <w:r w:rsidRPr="008137D0">
        <w:rPr>
          <w:b/>
          <w:sz w:val="22"/>
          <w:szCs w:val="22"/>
          <w:lang w:val="lt-LT"/>
        </w:rPr>
        <w:t>4.4</w:t>
      </w:r>
      <w:r w:rsidRPr="008137D0">
        <w:rPr>
          <w:b/>
          <w:sz w:val="22"/>
          <w:szCs w:val="22"/>
          <w:lang w:val="lt-LT"/>
        </w:rPr>
        <w:tab/>
        <w:t>Specialūs įspėjimai ir atsargumo priemonės</w:t>
      </w:r>
    </w:p>
    <w:p w14:paraId="33B36534" w14:textId="77777777" w:rsidR="0043085D" w:rsidRPr="008137D0" w:rsidRDefault="0043085D" w:rsidP="0043085D">
      <w:pPr>
        <w:rPr>
          <w:sz w:val="22"/>
          <w:szCs w:val="22"/>
          <w:lang w:val="lt-LT"/>
        </w:rPr>
      </w:pPr>
    </w:p>
    <w:p w14:paraId="7E9859FC" w14:textId="317F8176" w:rsidR="00EE74C6" w:rsidRDefault="00EE74C6" w:rsidP="00EE74C6">
      <w:pPr>
        <w:rPr>
          <w:sz w:val="22"/>
          <w:szCs w:val="22"/>
          <w:lang w:val="lt-LT"/>
        </w:rPr>
      </w:pPr>
      <w:r w:rsidRPr="00EE74C6">
        <w:rPr>
          <w:sz w:val="22"/>
          <w:szCs w:val="22"/>
          <w:lang w:val="lt-LT"/>
        </w:rPr>
        <w:t xml:space="preserve">Gauta </w:t>
      </w:r>
      <w:r w:rsidRPr="00721767">
        <w:rPr>
          <w:sz w:val="22"/>
          <w:szCs w:val="22"/>
          <w:lang w:val="lt-LT"/>
        </w:rPr>
        <w:t>pranešimų</w:t>
      </w:r>
      <w:r w:rsidRPr="00EE74C6">
        <w:rPr>
          <w:sz w:val="22"/>
          <w:szCs w:val="22"/>
          <w:lang w:val="lt-LT"/>
        </w:rPr>
        <w:t xml:space="preserve">̨ apie </w:t>
      </w:r>
      <w:r w:rsidRPr="00721767">
        <w:rPr>
          <w:sz w:val="22"/>
          <w:szCs w:val="22"/>
          <w:lang w:val="lt-LT"/>
        </w:rPr>
        <w:t>padidėjusį</w:t>
      </w:r>
      <w:r w:rsidRPr="00EE74C6">
        <w:rPr>
          <w:sz w:val="22"/>
          <w:szCs w:val="22"/>
          <w:lang w:val="lt-LT"/>
        </w:rPr>
        <w:t xml:space="preserve">̨ anijoninį tarpą esant </w:t>
      </w:r>
      <w:proofErr w:type="spellStart"/>
      <w:r w:rsidRPr="00EE74C6">
        <w:rPr>
          <w:sz w:val="22"/>
          <w:szCs w:val="22"/>
          <w:lang w:val="lt-LT"/>
        </w:rPr>
        <w:t>metabolinei</w:t>
      </w:r>
      <w:proofErr w:type="spellEnd"/>
      <w:r w:rsidRPr="00EE74C6">
        <w:rPr>
          <w:sz w:val="22"/>
          <w:szCs w:val="22"/>
          <w:lang w:val="lt-LT"/>
        </w:rPr>
        <w:t xml:space="preserve"> </w:t>
      </w:r>
      <w:proofErr w:type="spellStart"/>
      <w:r w:rsidRPr="00EE74C6">
        <w:rPr>
          <w:sz w:val="22"/>
          <w:szCs w:val="22"/>
          <w:lang w:val="lt-LT"/>
        </w:rPr>
        <w:t>acidozei</w:t>
      </w:r>
      <w:proofErr w:type="spellEnd"/>
      <w:r w:rsidRPr="00EE74C6">
        <w:rPr>
          <w:sz w:val="22"/>
          <w:szCs w:val="22"/>
          <w:lang w:val="lt-LT"/>
        </w:rPr>
        <w:t xml:space="preserve"> (PATMA) </w:t>
      </w:r>
      <w:r w:rsidR="006E7BCA" w:rsidRPr="00EE74C6">
        <w:rPr>
          <w:sz w:val="22"/>
          <w:szCs w:val="22"/>
          <w:lang w:val="lt-LT"/>
        </w:rPr>
        <w:t>dėl</w:t>
      </w:r>
      <w:r w:rsidRPr="00EE74C6">
        <w:rPr>
          <w:sz w:val="22"/>
          <w:szCs w:val="22"/>
          <w:lang w:val="lt-LT"/>
        </w:rPr>
        <w:t xml:space="preserve"> </w:t>
      </w:r>
      <w:proofErr w:type="spellStart"/>
      <w:r w:rsidRPr="00EE74C6">
        <w:rPr>
          <w:sz w:val="22"/>
          <w:szCs w:val="22"/>
          <w:lang w:val="lt-LT"/>
        </w:rPr>
        <w:t>piroglutamato</w:t>
      </w:r>
      <w:proofErr w:type="spellEnd"/>
      <w:r w:rsidRPr="00EE74C6">
        <w:rPr>
          <w:sz w:val="22"/>
          <w:szCs w:val="22"/>
          <w:lang w:val="lt-LT"/>
        </w:rPr>
        <w:t xml:space="preserve"> </w:t>
      </w:r>
      <w:proofErr w:type="spellStart"/>
      <w:r w:rsidRPr="00EE74C6">
        <w:rPr>
          <w:sz w:val="22"/>
          <w:szCs w:val="22"/>
          <w:lang w:val="lt-LT"/>
        </w:rPr>
        <w:t>acidozės</w:t>
      </w:r>
      <w:proofErr w:type="spellEnd"/>
      <w:r w:rsidRPr="00721767">
        <w:rPr>
          <w:sz w:val="22"/>
          <w:szCs w:val="22"/>
          <w:lang w:val="lt-LT"/>
        </w:rPr>
        <w:t xml:space="preserve"> pacientams, sergantiems sunkia liga, pvz., sunkiu inkstų funkcijos sutrikimu ir sepsiu arba pacientams, kuriems nustatytas netinkamos mitybos arba kitų veiksnių (pvz., lėtinio alkoholizmo) sukeltas </w:t>
      </w:r>
      <w:proofErr w:type="spellStart"/>
      <w:r w:rsidRPr="00721767">
        <w:rPr>
          <w:sz w:val="22"/>
          <w:szCs w:val="22"/>
          <w:lang w:val="lt-LT"/>
        </w:rPr>
        <w:t>gl</w:t>
      </w:r>
      <w:r w:rsidR="007F68C4">
        <w:rPr>
          <w:sz w:val="22"/>
          <w:szCs w:val="22"/>
          <w:lang w:val="lt-LT"/>
        </w:rPr>
        <w:t>i</w:t>
      </w:r>
      <w:r w:rsidRPr="00721767">
        <w:rPr>
          <w:sz w:val="22"/>
          <w:szCs w:val="22"/>
          <w:lang w:val="lt-LT"/>
        </w:rPr>
        <w:t>utationo</w:t>
      </w:r>
      <w:proofErr w:type="spellEnd"/>
      <w:r w:rsidRPr="00721767">
        <w:rPr>
          <w:sz w:val="22"/>
          <w:szCs w:val="22"/>
          <w:lang w:val="lt-LT"/>
        </w:rPr>
        <w:t xml:space="preserve"> trūkumas, kurie buvo ilgą laiką gydomi </w:t>
      </w:r>
      <w:proofErr w:type="spellStart"/>
      <w:r w:rsidRPr="00721767">
        <w:rPr>
          <w:sz w:val="22"/>
          <w:szCs w:val="22"/>
          <w:lang w:val="lt-LT"/>
        </w:rPr>
        <w:t>paracetamolio</w:t>
      </w:r>
      <w:proofErr w:type="spellEnd"/>
      <w:r w:rsidRPr="00721767">
        <w:rPr>
          <w:sz w:val="22"/>
          <w:szCs w:val="22"/>
          <w:lang w:val="lt-LT"/>
        </w:rPr>
        <w:t xml:space="preserve"> ir </w:t>
      </w:r>
      <w:proofErr w:type="spellStart"/>
      <w:r w:rsidRPr="00721767">
        <w:rPr>
          <w:sz w:val="22"/>
          <w:szCs w:val="22"/>
          <w:lang w:val="lt-LT"/>
        </w:rPr>
        <w:t>flukloksacilino</w:t>
      </w:r>
      <w:proofErr w:type="spellEnd"/>
      <w:r w:rsidRPr="00721767">
        <w:rPr>
          <w:sz w:val="22"/>
          <w:szCs w:val="22"/>
          <w:lang w:val="lt-LT"/>
        </w:rPr>
        <w:t xml:space="preserve"> deriniu. </w:t>
      </w:r>
      <w:r w:rsidR="00AE3B8E" w:rsidRPr="00EE74C6">
        <w:rPr>
          <w:sz w:val="22"/>
          <w:szCs w:val="22"/>
          <w:lang w:val="lt-LT"/>
        </w:rPr>
        <w:t>Įtariant</w:t>
      </w:r>
      <w:r w:rsidRPr="00EE74C6">
        <w:rPr>
          <w:sz w:val="22"/>
          <w:szCs w:val="22"/>
          <w:lang w:val="lt-LT"/>
        </w:rPr>
        <w:t xml:space="preserve"> </w:t>
      </w:r>
      <w:proofErr w:type="spellStart"/>
      <w:r w:rsidRPr="00EE74C6">
        <w:rPr>
          <w:sz w:val="22"/>
          <w:szCs w:val="22"/>
          <w:lang w:val="lt-LT"/>
        </w:rPr>
        <w:t>piroglutamato</w:t>
      </w:r>
      <w:proofErr w:type="spellEnd"/>
      <w:r w:rsidRPr="00EE74C6">
        <w:rPr>
          <w:sz w:val="22"/>
          <w:szCs w:val="22"/>
          <w:lang w:val="lt-LT"/>
        </w:rPr>
        <w:t xml:space="preserve"> </w:t>
      </w:r>
      <w:proofErr w:type="spellStart"/>
      <w:r w:rsidRPr="00EE74C6">
        <w:rPr>
          <w:sz w:val="22"/>
          <w:szCs w:val="22"/>
          <w:lang w:val="lt-LT"/>
        </w:rPr>
        <w:t>acidozės</w:t>
      </w:r>
      <w:proofErr w:type="spellEnd"/>
      <w:r w:rsidRPr="00EE74C6">
        <w:rPr>
          <w:sz w:val="22"/>
          <w:szCs w:val="22"/>
          <w:lang w:val="lt-LT"/>
        </w:rPr>
        <w:t xml:space="preserve"> sukeltą PATMA, rekomenduojama nedelsiant nutraukti </w:t>
      </w:r>
      <w:proofErr w:type="spellStart"/>
      <w:r w:rsidRPr="00EE74C6">
        <w:rPr>
          <w:sz w:val="22"/>
          <w:szCs w:val="22"/>
          <w:lang w:val="lt-LT"/>
        </w:rPr>
        <w:t>paracetamolio</w:t>
      </w:r>
      <w:proofErr w:type="spellEnd"/>
      <w:r w:rsidRPr="00EE74C6">
        <w:rPr>
          <w:sz w:val="22"/>
          <w:szCs w:val="22"/>
          <w:lang w:val="lt-LT"/>
        </w:rPr>
        <w:t xml:space="preserve"> </w:t>
      </w:r>
      <w:r w:rsidR="00AE3B8E" w:rsidRPr="00EE74C6">
        <w:rPr>
          <w:sz w:val="22"/>
          <w:szCs w:val="22"/>
          <w:lang w:val="lt-LT"/>
        </w:rPr>
        <w:t>vartojimą</w:t>
      </w:r>
      <w:r w:rsidRPr="00EE74C6">
        <w:rPr>
          <w:sz w:val="22"/>
          <w:szCs w:val="22"/>
          <w:lang w:val="lt-LT"/>
        </w:rPr>
        <w:t>̨ ir</w:t>
      </w:r>
      <w:r w:rsidRPr="00721767">
        <w:rPr>
          <w:sz w:val="22"/>
          <w:szCs w:val="22"/>
          <w:lang w:val="lt-LT"/>
        </w:rPr>
        <w:t xml:space="preserve"> atidžiai stebėti. </w:t>
      </w:r>
      <w:r w:rsidRPr="00EE74C6">
        <w:rPr>
          <w:sz w:val="22"/>
          <w:szCs w:val="22"/>
          <w:lang w:val="lt-LT"/>
        </w:rPr>
        <w:t xml:space="preserve">Nustatytas 5-oksoprolino kiekis </w:t>
      </w:r>
      <w:r w:rsidR="00AE3B8E" w:rsidRPr="00EE74C6">
        <w:rPr>
          <w:sz w:val="22"/>
          <w:szCs w:val="22"/>
          <w:lang w:val="lt-LT"/>
        </w:rPr>
        <w:t>šlapime</w:t>
      </w:r>
      <w:r w:rsidRPr="00EE74C6">
        <w:rPr>
          <w:sz w:val="22"/>
          <w:szCs w:val="22"/>
          <w:lang w:val="lt-LT"/>
        </w:rPr>
        <w:t xml:space="preserve"> gali </w:t>
      </w:r>
      <w:r w:rsidR="00AE3B8E" w:rsidRPr="00EE74C6">
        <w:rPr>
          <w:sz w:val="22"/>
          <w:szCs w:val="22"/>
          <w:lang w:val="lt-LT"/>
        </w:rPr>
        <w:t>padėti</w:t>
      </w:r>
      <w:r w:rsidRPr="00EE74C6">
        <w:rPr>
          <w:sz w:val="22"/>
          <w:szCs w:val="22"/>
          <w:lang w:val="lt-LT"/>
        </w:rPr>
        <w:t xml:space="preserve"> nustatyti, ar </w:t>
      </w:r>
      <w:proofErr w:type="spellStart"/>
      <w:r w:rsidRPr="00EE74C6">
        <w:rPr>
          <w:sz w:val="22"/>
          <w:szCs w:val="22"/>
          <w:lang w:val="lt-LT"/>
        </w:rPr>
        <w:t>piroglutamato</w:t>
      </w:r>
      <w:proofErr w:type="spellEnd"/>
      <w:r w:rsidRPr="00EE74C6">
        <w:rPr>
          <w:sz w:val="22"/>
          <w:szCs w:val="22"/>
          <w:lang w:val="lt-LT"/>
        </w:rPr>
        <w:t xml:space="preserve"> </w:t>
      </w:r>
      <w:proofErr w:type="spellStart"/>
      <w:r w:rsidRPr="00EE74C6">
        <w:rPr>
          <w:sz w:val="22"/>
          <w:szCs w:val="22"/>
          <w:lang w:val="lt-LT"/>
        </w:rPr>
        <w:t>acidoze</w:t>
      </w:r>
      <w:proofErr w:type="spellEnd"/>
      <w:r w:rsidRPr="00EE74C6">
        <w:rPr>
          <w:sz w:val="22"/>
          <w:szCs w:val="22"/>
          <w:lang w:val="lt-LT"/>
        </w:rPr>
        <w:t xml:space="preserve">̇ yra pagrindinė PATMA </w:t>
      </w:r>
      <w:r w:rsidR="00AE3B8E" w:rsidRPr="00EE74C6">
        <w:rPr>
          <w:sz w:val="22"/>
          <w:szCs w:val="22"/>
          <w:lang w:val="lt-LT"/>
        </w:rPr>
        <w:t>priežastis</w:t>
      </w:r>
      <w:r w:rsidRPr="00EE74C6">
        <w:rPr>
          <w:sz w:val="22"/>
          <w:szCs w:val="22"/>
          <w:lang w:val="lt-LT"/>
        </w:rPr>
        <w:t xml:space="preserve"> pacientams, kuriems nustatyti keli rizikos veiksniai.</w:t>
      </w:r>
    </w:p>
    <w:p w14:paraId="1F6AC541" w14:textId="77777777" w:rsidR="00A33AE9" w:rsidRPr="00EE74C6" w:rsidRDefault="00A33AE9" w:rsidP="00EE74C6">
      <w:pPr>
        <w:rPr>
          <w:sz w:val="22"/>
          <w:szCs w:val="22"/>
          <w:lang w:val="lt-LT"/>
        </w:rPr>
      </w:pPr>
    </w:p>
    <w:p w14:paraId="6579F99D" w14:textId="6230A0DE" w:rsidR="004966D6" w:rsidRPr="008137D0" w:rsidRDefault="00D25C21" w:rsidP="00D25C21">
      <w:pPr>
        <w:rPr>
          <w:sz w:val="22"/>
          <w:szCs w:val="22"/>
          <w:lang w:val="lt-LT"/>
        </w:rPr>
      </w:pPr>
      <w:r w:rsidRPr="008137D0">
        <w:rPr>
          <w:sz w:val="22"/>
          <w:szCs w:val="22"/>
          <w:lang w:val="lt-LT"/>
        </w:rPr>
        <w:t xml:space="preserve">Reikia atsargiai skirti </w:t>
      </w:r>
      <w:proofErr w:type="spellStart"/>
      <w:r w:rsidRPr="008137D0">
        <w:rPr>
          <w:sz w:val="22"/>
          <w:szCs w:val="22"/>
          <w:lang w:val="lt-LT"/>
        </w:rPr>
        <w:t>paracetamolio</w:t>
      </w:r>
      <w:proofErr w:type="spellEnd"/>
      <w:r w:rsidRPr="008137D0">
        <w:rPr>
          <w:sz w:val="22"/>
          <w:szCs w:val="22"/>
          <w:lang w:val="lt-LT"/>
        </w:rPr>
        <w:t xml:space="preserve"> pacientams, sergantiems ūminiu inkstų ar kepenų funkcijos nepakankamumu. </w:t>
      </w:r>
    </w:p>
    <w:p w14:paraId="14DF5174" w14:textId="742AC14E" w:rsidR="004966D6" w:rsidRPr="008137D0" w:rsidRDefault="004966D6" w:rsidP="00D25C21">
      <w:pPr>
        <w:rPr>
          <w:sz w:val="22"/>
          <w:szCs w:val="22"/>
          <w:lang w:val="lt-LT"/>
        </w:rPr>
      </w:pPr>
      <w:r w:rsidRPr="008137D0">
        <w:rPr>
          <w:sz w:val="22"/>
          <w:szCs w:val="22"/>
          <w:lang w:val="lt-LT"/>
        </w:rPr>
        <w:t xml:space="preserve">Pranešta apie kepenų funkcijos sutrikimo/nepakankamumo atvejus pacientams, turintiems mažą </w:t>
      </w:r>
      <w:proofErr w:type="spellStart"/>
      <w:r w:rsidRPr="008137D0">
        <w:rPr>
          <w:sz w:val="22"/>
          <w:szCs w:val="22"/>
          <w:lang w:val="lt-LT"/>
        </w:rPr>
        <w:t>gl</w:t>
      </w:r>
      <w:r w:rsidR="007F68C4">
        <w:rPr>
          <w:sz w:val="22"/>
          <w:szCs w:val="22"/>
          <w:lang w:val="lt-LT"/>
        </w:rPr>
        <w:t>i</w:t>
      </w:r>
      <w:r w:rsidRPr="008137D0">
        <w:rPr>
          <w:sz w:val="22"/>
          <w:szCs w:val="22"/>
          <w:lang w:val="lt-LT"/>
        </w:rPr>
        <w:t>utationo</w:t>
      </w:r>
      <w:proofErr w:type="spellEnd"/>
      <w:r w:rsidRPr="008137D0">
        <w:rPr>
          <w:sz w:val="22"/>
          <w:szCs w:val="22"/>
          <w:lang w:val="lt-LT"/>
        </w:rPr>
        <w:t xml:space="preserve"> kiekį, pavyzdžiui, pacientams, kurie nepakankamai maitinasi, serga anoreksija, turi mažą kūno masės indeksą ar nesaikingai vartoja alkoholį.</w:t>
      </w:r>
    </w:p>
    <w:p w14:paraId="152FB72E" w14:textId="77777777" w:rsidR="003D66DF" w:rsidRDefault="003D66DF" w:rsidP="00AC36DD">
      <w:pPr>
        <w:rPr>
          <w:sz w:val="22"/>
          <w:szCs w:val="22"/>
          <w:lang w:val="lt-LT"/>
        </w:rPr>
      </w:pPr>
    </w:p>
    <w:p w14:paraId="264CEF3D" w14:textId="3FEF4B9E" w:rsidR="007911CE" w:rsidRPr="00925454" w:rsidRDefault="007911CE" w:rsidP="00AC36DD">
      <w:pPr>
        <w:rPr>
          <w:sz w:val="22"/>
          <w:szCs w:val="22"/>
          <w:u w:val="single"/>
          <w:lang w:val="lt-LT"/>
        </w:rPr>
      </w:pPr>
      <w:r w:rsidRPr="00925454">
        <w:rPr>
          <w:sz w:val="22"/>
          <w:szCs w:val="22"/>
          <w:u w:val="single"/>
          <w:lang w:val="lt-LT"/>
        </w:rPr>
        <w:t>Pagalbinės medžiagos</w:t>
      </w:r>
    </w:p>
    <w:p w14:paraId="576FB4F3" w14:textId="3C6AAF6F" w:rsidR="003D66DF" w:rsidRDefault="00216439" w:rsidP="00D25C21">
      <w:pPr>
        <w:rPr>
          <w:sz w:val="22"/>
          <w:szCs w:val="22"/>
          <w:lang w:val="lt-LT"/>
        </w:rPr>
      </w:pPr>
      <w:r>
        <w:rPr>
          <w:sz w:val="22"/>
          <w:szCs w:val="22"/>
          <w:lang w:val="lt-LT"/>
        </w:rPr>
        <w:t xml:space="preserve">PALLEM sudėtyje yra skystojo </w:t>
      </w:r>
      <w:proofErr w:type="spellStart"/>
      <w:r>
        <w:rPr>
          <w:sz w:val="22"/>
          <w:szCs w:val="22"/>
          <w:lang w:val="lt-LT"/>
        </w:rPr>
        <w:t>maltitolio</w:t>
      </w:r>
      <w:proofErr w:type="spellEnd"/>
      <w:r>
        <w:rPr>
          <w:sz w:val="22"/>
          <w:szCs w:val="22"/>
          <w:lang w:val="lt-LT"/>
        </w:rPr>
        <w:t xml:space="preserve"> (E965).</w:t>
      </w:r>
      <w:r w:rsidRPr="00216439">
        <w:t xml:space="preserve"> </w:t>
      </w:r>
      <w:r w:rsidRPr="00216439">
        <w:rPr>
          <w:sz w:val="22"/>
          <w:szCs w:val="22"/>
          <w:lang w:val="lt-LT"/>
        </w:rPr>
        <w:t>Šio vaistinio preparato negalima vartoti pacientams, kuriems nustatytas retas paveldimas sutrikimas – fruktozės netoleravimas.</w:t>
      </w:r>
    </w:p>
    <w:p w14:paraId="3740CCEE" w14:textId="77777777" w:rsidR="006624DA" w:rsidRPr="008137D0" w:rsidRDefault="006624DA" w:rsidP="00D25C21">
      <w:pPr>
        <w:rPr>
          <w:sz w:val="22"/>
          <w:szCs w:val="22"/>
          <w:lang w:val="lt-LT"/>
        </w:rPr>
      </w:pPr>
    </w:p>
    <w:p w14:paraId="30DFE819" w14:textId="00A4AFB0" w:rsidR="002A7DB2" w:rsidRDefault="00216439" w:rsidP="00D25C21">
      <w:pPr>
        <w:rPr>
          <w:sz w:val="22"/>
          <w:szCs w:val="22"/>
          <w:lang w:val="lt-LT"/>
        </w:rPr>
      </w:pPr>
      <w:r>
        <w:rPr>
          <w:sz w:val="22"/>
          <w:szCs w:val="22"/>
          <w:lang w:val="lt-LT"/>
        </w:rPr>
        <w:t>Kiekviename š</w:t>
      </w:r>
      <w:r w:rsidR="00D25C21" w:rsidRPr="008137D0">
        <w:rPr>
          <w:sz w:val="22"/>
          <w:szCs w:val="22"/>
          <w:lang w:val="lt-LT"/>
        </w:rPr>
        <w:t>io vaist</w:t>
      </w:r>
      <w:r w:rsidR="00AC36DD" w:rsidRPr="008137D0">
        <w:rPr>
          <w:sz w:val="22"/>
          <w:szCs w:val="22"/>
          <w:lang w:val="lt-LT"/>
        </w:rPr>
        <w:t>inio preparato</w:t>
      </w:r>
      <w:r w:rsidR="00D25C21" w:rsidRPr="008137D0">
        <w:rPr>
          <w:sz w:val="22"/>
          <w:szCs w:val="22"/>
          <w:lang w:val="lt-LT"/>
        </w:rPr>
        <w:t xml:space="preserve"> </w:t>
      </w:r>
      <w:r>
        <w:rPr>
          <w:sz w:val="22"/>
          <w:szCs w:val="22"/>
          <w:lang w:val="lt-LT"/>
        </w:rPr>
        <w:t xml:space="preserve">mililitre yra </w:t>
      </w:r>
      <w:r w:rsidR="009A0694">
        <w:rPr>
          <w:sz w:val="22"/>
          <w:szCs w:val="22"/>
          <w:lang w:val="lt-LT"/>
        </w:rPr>
        <w:t>190,43 </w:t>
      </w:r>
      <w:r>
        <w:rPr>
          <w:sz w:val="22"/>
          <w:szCs w:val="22"/>
          <w:lang w:val="lt-LT"/>
        </w:rPr>
        <w:t>mg</w:t>
      </w:r>
      <w:r w:rsidR="00D25C21" w:rsidRPr="008137D0">
        <w:rPr>
          <w:sz w:val="22"/>
          <w:szCs w:val="22"/>
          <w:lang w:val="lt-LT"/>
        </w:rPr>
        <w:t xml:space="preserve"> </w:t>
      </w:r>
      <w:r w:rsidR="004D10E6">
        <w:rPr>
          <w:sz w:val="22"/>
          <w:szCs w:val="22"/>
          <w:lang w:val="lt-LT"/>
        </w:rPr>
        <w:t xml:space="preserve">skystojo </w:t>
      </w:r>
      <w:proofErr w:type="spellStart"/>
      <w:r w:rsidR="00D25C21" w:rsidRPr="008137D0">
        <w:rPr>
          <w:sz w:val="22"/>
          <w:szCs w:val="22"/>
          <w:lang w:val="lt-LT"/>
        </w:rPr>
        <w:t>sorbitolio</w:t>
      </w:r>
      <w:proofErr w:type="spellEnd"/>
      <w:r w:rsidR="004D10E6">
        <w:rPr>
          <w:sz w:val="22"/>
          <w:szCs w:val="22"/>
          <w:lang w:val="lt-LT"/>
        </w:rPr>
        <w:t xml:space="preserve"> (nesikristalizuojančio)</w:t>
      </w:r>
      <w:r w:rsidR="00D25C21" w:rsidRPr="008137D0">
        <w:rPr>
          <w:sz w:val="22"/>
          <w:szCs w:val="22"/>
          <w:lang w:val="lt-LT"/>
        </w:rPr>
        <w:t xml:space="preserve"> (E420)</w:t>
      </w:r>
      <w:r>
        <w:rPr>
          <w:sz w:val="22"/>
          <w:szCs w:val="22"/>
          <w:lang w:val="lt-LT"/>
        </w:rPr>
        <w:t>, tai atitinka</w:t>
      </w:r>
      <w:r w:rsidR="00D25C21" w:rsidRPr="008137D0">
        <w:rPr>
          <w:sz w:val="22"/>
          <w:szCs w:val="22"/>
          <w:lang w:val="lt-LT"/>
        </w:rPr>
        <w:t xml:space="preserve"> 133,3</w:t>
      </w:r>
      <w:r w:rsidR="00857F66" w:rsidRPr="008137D0">
        <w:rPr>
          <w:sz w:val="22"/>
          <w:szCs w:val="22"/>
          <w:lang w:val="lt-LT"/>
        </w:rPr>
        <w:t> </w:t>
      </w:r>
      <w:r w:rsidR="00D25C21" w:rsidRPr="008137D0">
        <w:rPr>
          <w:sz w:val="22"/>
          <w:szCs w:val="22"/>
          <w:lang w:val="lt-LT"/>
        </w:rPr>
        <w:t xml:space="preserve">mg/ml. </w:t>
      </w:r>
    </w:p>
    <w:p w14:paraId="4BD455E5" w14:textId="19F2080E" w:rsidR="002A7DB2" w:rsidRDefault="002A7DB2" w:rsidP="00D25C21">
      <w:pPr>
        <w:rPr>
          <w:sz w:val="22"/>
          <w:szCs w:val="22"/>
          <w:lang w:val="lt-LT"/>
        </w:rPr>
      </w:pPr>
      <w:r w:rsidRPr="002A7DB2">
        <w:rPr>
          <w:sz w:val="22"/>
          <w:szCs w:val="22"/>
          <w:lang w:val="lt-LT"/>
        </w:rPr>
        <w:t>Šio vaistinio preparato negalima vartoti ar duoti pacientams, kuriems nustatytas įgimtas fruktozės netoleravimas (ĮFN).</w:t>
      </w:r>
    </w:p>
    <w:p w14:paraId="6DFDBDFA" w14:textId="77777777" w:rsidR="002A7DB2" w:rsidRDefault="002A7DB2" w:rsidP="00D25C21">
      <w:pPr>
        <w:rPr>
          <w:sz w:val="22"/>
          <w:szCs w:val="22"/>
          <w:lang w:val="lt-LT"/>
        </w:rPr>
      </w:pPr>
    </w:p>
    <w:p w14:paraId="4AB86ABC" w14:textId="37878850" w:rsidR="00F176F5" w:rsidRDefault="00D25C21" w:rsidP="00D25C21">
      <w:pPr>
        <w:rPr>
          <w:sz w:val="22"/>
          <w:szCs w:val="22"/>
          <w:lang w:val="lt-LT"/>
        </w:rPr>
      </w:pPr>
      <w:r w:rsidRPr="008137D0">
        <w:rPr>
          <w:sz w:val="22"/>
          <w:szCs w:val="22"/>
          <w:lang w:val="lt-LT"/>
        </w:rPr>
        <w:t>Reikia atsižvelgti į</w:t>
      </w:r>
      <w:r w:rsidR="00216439">
        <w:rPr>
          <w:sz w:val="22"/>
          <w:szCs w:val="22"/>
          <w:lang w:val="lt-LT"/>
        </w:rPr>
        <w:t xml:space="preserve"> adityvų</w:t>
      </w:r>
      <w:r w:rsidRPr="008137D0">
        <w:rPr>
          <w:sz w:val="22"/>
          <w:szCs w:val="22"/>
          <w:lang w:val="lt-LT"/>
        </w:rPr>
        <w:t xml:space="preserve"> kartu vartojamų </w:t>
      </w:r>
      <w:r w:rsidR="00216439">
        <w:rPr>
          <w:sz w:val="22"/>
          <w:szCs w:val="22"/>
          <w:lang w:val="lt-LT"/>
        </w:rPr>
        <w:t>vaistinių preparatų</w:t>
      </w:r>
      <w:r w:rsidRPr="008137D0">
        <w:rPr>
          <w:sz w:val="22"/>
          <w:szCs w:val="22"/>
          <w:lang w:val="lt-LT"/>
        </w:rPr>
        <w:t xml:space="preserve">, kurių sudėtyje yra </w:t>
      </w:r>
      <w:proofErr w:type="spellStart"/>
      <w:r w:rsidRPr="008137D0">
        <w:rPr>
          <w:sz w:val="22"/>
          <w:szCs w:val="22"/>
          <w:lang w:val="lt-LT"/>
        </w:rPr>
        <w:t>sorbitolio</w:t>
      </w:r>
      <w:proofErr w:type="spellEnd"/>
      <w:r w:rsidRPr="008137D0">
        <w:rPr>
          <w:sz w:val="22"/>
          <w:szCs w:val="22"/>
          <w:lang w:val="lt-LT"/>
        </w:rPr>
        <w:t xml:space="preserve"> (ar fruktozės), ir su maistu </w:t>
      </w:r>
      <w:r w:rsidR="00216439">
        <w:rPr>
          <w:sz w:val="22"/>
          <w:szCs w:val="22"/>
          <w:lang w:val="lt-LT"/>
        </w:rPr>
        <w:t>vartojamo</w:t>
      </w:r>
      <w:r w:rsidRPr="008137D0">
        <w:rPr>
          <w:sz w:val="22"/>
          <w:szCs w:val="22"/>
          <w:lang w:val="lt-LT"/>
        </w:rPr>
        <w:t xml:space="preserve"> </w:t>
      </w:r>
      <w:proofErr w:type="spellStart"/>
      <w:r w:rsidRPr="008137D0">
        <w:rPr>
          <w:sz w:val="22"/>
          <w:szCs w:val="22"/>
          <w:lang w:val="lt-LT"/>
        </w:rPr>
        <w:t>sorbitolio</w:t>
      </w:r>
      <w:proofErr w:type="spellEnd"/>
      <w:r w:rsidRPr="008137D0">
        <w:rPr>
          <w:sz w:val="22"/>
          <w:szCs w:val="22"/>
          <w:lang w:val="lt-LT"/>
        </w:rPr>
        <w:t xml:space="preserve"> (ar fruktozės) poveikį. </w:t>
      </w:r>
    </w:p>
    <w:p w14:paraId="7DA3E8FF" w14:textId="77777777" w:rsidR="00F176F5" w:rsidRDefault="00F176F5" w:rsidP="00D25C21">
      <w:pPr>
        <w:rPr>
          <w:sz w:val="22"/>
          <w:szCs w:val="22"/>
          <w:lang w:val="lt-LT"/>
        </w:rPr>
      </w:pPr>
    </w:p>
    <w:p w14:paraId="42483922" w14:textId="63D91B13" w:rsidR="00AC36DD" w:rsidRDefault="00216439" w:rsidP="00D25C21">
      <w:pPr>
        <w:rPr>
          <w:sz w:val="22"/>
          <w:szCs w:val="22"/>
          <w:lang w:val="lt-LT"/>
        </w:rPr>
      </w:pPr>
      <w:r>
        <w:rPr>
          <w:sz w:val="22"/>
          <w:szCs w:val="22"/>
          <w:lang w:val="lt-LT"/>
        </w:rPr>
        <w:lastRenderedPageBreak/>
        <w:t xml:space="preserve">Geriamojo vaistinio preparato sudėtyje esantis </w:t>
      </w:r>
      <w:proofErr w:type="spellStart"/>
      <w:r>
        <w:rPr>
          <w:sz w:val="22"/>
          <w:szCs w:val="22"/>
          <w:lang w:val="lt-LT"/>
        </w:rPr>
        <w:t>sorbitolis</w:t>
      </w:r>
      <w:proofErr w:type="spellEnd"/>
      <w:r>
        <w:rPr>
          <w:sz w:val="22"/>
          <w:szCs w:val="22"/>
          <w:lang w:val="lt-LT"/>
        </w:rPr>
        <w:t xml:space="preserve"> gali paveikti kitų kartu vartojamų geriamųjų vaistinių preparatų biologinį prieinamumą. </w:t>
      </w:r>
      <w:proofErr w:type="spellStart"/>
      <w:r w:rsidR="00D25C21" w:rsidRPr="008137D0">
        <w:rPr>
          <w:sz w:val="22"/>
          <w:szCs w:val="22"/>
          <w:lang w:val="lt-LT"/>
        </w:rPr>
        <w:t>Sorbitolis</w:t>
      </w:r>
      <w:proofErr w:type="spellEnd"/>
      <w:r w:rsidR="00D25C21" w:rsidRPr="008137D0">
        <w:rPr>
          <w:sz w:val="22"/>
          <w:szCs w:val="22"/>
          <w:lang w:val="lt-LT"/>
        </w:rPr>
        <w:t xml:space="preserve"> gali sukelti virškinimo trakto diskomfortą ir silpną vidurių laisvinamąjį poveikį, jei jo suvartojama daugiau kaip 140</w:t>
      </w:r>
      <w:r w:rsidR="00857F66" w:rsidRPr="008137D0">
        <w:rPr>
          <w:sz w:val="22"/>
          <w:szCs w:val="22"/>
          <w:lang w:val="lt-LT"/>
        </w:rPr>
        <w:t> </w:t>
      </w:r>
      <w:r w:rsidR="00D25C21" w:rsidRPr="008137D0">
        <w:rPr>
          <w:sz w:val="22"/>
          <w:szCs w:val="22"/>
          <w:lang w:val="lt-LT"/>
        </w:rPr>
        <w:t xml:space="preserve">mg/kg per parą. </w:t>
      </w:r>
    </w:p>
    <w:p w14:paraId="4249C0C9" w14:textId="77777777" w:rsidR="003D66DF" w:rsidRPr="008137D0" w:rsidRDefault="003D66DF" w:rsidP="00D25C21">
      <w:pPr>
        <w:rPr>
          <w:sz w:val="22"/>
          <w:szCs w:val="22"/>
          <w:lang w:val="lt-LT"/>
        </w:rPr>
      </w:pPr>
    </w:p>
    <w:p w14:paraId="7F266AC5" w14:textId="1AF09B5F" w:rsidR="00AC36DD" w:rsidRDefault="002A7DB2" w:rsidP="00D25C21">
      <w:pPr>
        <w:rPr>
          <w:sz w:val="22"/>
          <w:szCs w:val="22"/>
          <w:lang w:val="lt-LT"/>
        </w:rPr>
      </w:pPr>
      <w:r>
        <w:rPr>
          <w:sz w:val="22"/>
          <w:szCs w:val="22"/>
          <w:lang w:val="lt-LT"/>
        </w:rPr>
        <w:t xml:space="preserve">Šio vaistinio preparato sudėtyje yra metilo </w:t>
      </w:r>
      <w:proofErr w:type="spellStart"/>
      <w:r>
        <w:rPr>
          <w:sz w:val="22"/>
          <w:szCs w:val="22"/>
          <w:lang w:val="lt-LT"/>
        </w:rPr>
        <w:t>parahidro</w:t>
      </w:r>
      <w:r w:rsidR="001340A0">
        <w:rPr>
          <w:sz w:val="22"/>
          <w:szCs w:val="22"/>
          <w:lang w:val="lt-LT"/>
        </w:rPr>
        <w:t>k</w:t>
      </w:r>
      <w:r>
        <w:rPr>
          <w:sz w:val="22"/>
          <w:szCs w:val="22"/>
          <w:lang w:val="lt-LT"/>
        </w:rPr>
        <w:t>sibenzoato</w:t>
      </w:r>
      <w:proofErr w:type="spellEnd"/>
      <w:r>
        <w:rPr>
          <w:sz w:val="22"/>
          <w:szCs w:val="22"/>
          <w:lang w:val="lt-LT"/>
        </w:rPr>
        <w:t xml:space="preserve"> ir </w:t>
      </w:r>
      <w:proofErr w:type="spellStart"/>
      <w:r>
        <w:rPr>
          <w:sz w:val="22"/>
          <w:szCs w:val="22"/>
          <w:lang w:val="lt-LT"/>
        </w:rPr>
        <w:t>propilo</w:t>
      </w:r>
      <w:proofErr w:type="spellEnd"/>
      <w:r>
        <w:rPr>
          <w:sz w:val="22"/>
          <w:szCs w:val="22"/>
          <w:lang w:val="lt-LT"/>
        </w:rPr>
        <w:t xml:space="preserve"> </w:t>
      </w:r>
      <w:proofErr w:type="spellStart"/>
      <w:r>
        <w:rPr>
          <w:sz w:val="22"/>
          <w:szCs w:val="22"/>
          <w:lang w:val="lt-LT"/>
        </w:rPr>
        <w:t>parahidroksibenzoato</w:t>
      </w:r>
      <w:proofErr w:type="spellEnd"/>
      <w:r>
        <w:rPr>
          <w:sz w:val="22"/>
          <w:szCs w:val="22"/>
          <w:lang w:val="lt-LT"/>
        </w:rPr>
        <w:t xml:space="preserve">. </w:t>
      </w:r>
      <w:r w:rsidR="00D25C21" w:rsidRPr="008137D0">
        <w:rPr>
          <w:sz w:val="22"/>
          <w:szCs w:val="22"/>
          <w:lang w:val="lt-LT"/>
        </w:rPr>
        <w:t>Metil</w:t>
      </w:r>
      <w:r>
        <w:rPr>
          <w:sz w:val="22"/>
          <w:szCs w:val="22"/>
          <w:lang w:val="lt-LT"/>
        </w:rPr>
        <w:t xml:space="preserve">o </w:t>
      </w:r>
      <w:proofErr w:type="spellStart"/>
      <w:r>
        <w:rPr>
          <w:sz w:val="22"/>
          <w:szCs w:val="22"/>
          <w:lang w:val="lt-LT"/>
        </w:rPr>
        <w:t>parahidroksibenzoatas</w:t>
      </w:r>
      <w:proofErr w:type="spellEnd"/>
      <w:r>
        <w:rPr>
          <w:sz w:val="22"/>
          <w:szCs w:val="22"/>
          <w:lang w:val="lt-LT"/>
        </w:rPr>
        <w:t xml:space="preserve"> (E218)</w:t>
      </w:r>
      <w:r w:rsidR="00D25C21" w:rsidRPr="008137D0">
        <w:rPr>
          <w:sz w:val="22"/>
          <w:szCs w:val="22"/>
          <w:lang w:val="lt-LT"/>
        </w:rPr>
        <w:t xml:space="preserve"> ir </w:t>
      </w:r>
      <w:proofErr w:type="spellStart"/>
      <w:r w:rsidR="00D25C21" w:rsidRPr="008137D0">
        <w:rPr>
          <w:sz w:val="22"/>
          <w:szCs w:val="22"/>
          <w:lang w:val="lt-LT"/>
        </w:rPr>
        <w:t>propil</w:t>
      </w:r>
      <w:r>
        <w:rPr>
          <w:sz w:val="22"/>
          <w:szCs w:val="22"/>
          <w:lang w:val="lt-LT"/>
        </w:rPr>
        <w:t>o</w:t>
      </w:r>
      <w:proofErr w:type="spellEnd"/>
      <w:r>
        <w:rPr>
          <w:sz w:val="22"/>
          <w:szCs w:val="22"/>
          <w:lang w:val="lt-LT"/>
        </w:rPr>
        <w:t xml:space="preserve"> </w:t>
      </w:r>
      <w:proofErr w:type="spellStart"/>
      <w:r w:rsidR="00D25C21" w:rsidRPr="008137D0">
        <w:rPr>
          <w:sz w:val="22"/>
          <w:szCs w:val="22"/>
          <w:lang w:val="lt-LT"/>
        </w:rPr>
        <w:t>parahidroksibenzoatas</w:t>
      </w:r>
      <w:proofErr w:type="spellEnd"/>
      <w:r w:rsidR="00D25C21" w:rsidRPr="008137D0">
        <w:rPr>
          <w:sz w:val="22"/>
          <w:szCs w:val="22"/>
          <w:lang w:val="lt-LT"/>
        </w:rPr>
        <w:t xml:space="preserve"> </w:t>
      </w:r>
      <w:r>
        <w:rPr>
          <w:sz w:val="22"/>
          <w:szCs w:val="22"/>
          <w:lang w:val="lt-LT"/>
        </w:rPr>
        <w:t>(</w:t>
      </w:r>
      <w:r w:rsidR="00D25C21" w:rsidRPr="008137D0">
        <w:rPr>
          <w:sz w:val="22"/>
          <w:szCs w:val="22"/>
          <w:lang w:val="lt-LT"/>
        </w:rPr>
        <w:t>Е216) gali sukelti alergin</w:t>
      </w:r>
      <w:r>
        <w:rPr>
          <w:sz w:val="22"/>
          <w:szCs w:val="22"/>
          <w:lang w:val="lt-LT"/>
        </w:rPr>
        <w:t>ių</w:t>
      </w:r>
      <w:r w:rsidR="00D25C21" w:rsidRPr="008137D0">
        <w:rPr>
          <w:sz w:val="22"/>
          <w:szCs w:val="22"/>
          <w:lang w:val="lt-LT"/>
        </w:rPr>
        <w:t xml:space="preserve"> reakcij</w:t>
      </w:r>
      <w:r>
        <w:rPr>
          <w:sz w:val="22"/>
          <w:szCs w:val="22"/>
          <w:lang w:val="lt-LT"/>
        </w:rPr>
        <w:t>ų</w:t>
      </w:r>
      <w:r w:rsidR="00D25C21" w:rsidRPr="008137D0">
        <w:rPr>
          <w:sz w:val="22"/>
          <w:szCs w:val="22"/>
          <w:lang w:val="lt-LT"/>
        </w:rPr>
        <w:t>,</w:t>
      </w:r>
      <w:r>
        <w:rPr>
          <w:sz w:val="22"/>
          <w:szCs w:val="22"/>
          <w:lang w:val="lt-LT"/>
        </w:rPr>
        <w:t xml:space="preserve"> kurios gali būti uždelstos</w:t>
      </w:r>
      <w:r w:rsidR="00D25C21" w:rsidRPr="008137D0">
        <w:rPr>
          <w:sz w:val="22"/>
          <w:szCs w:val="22"/>
          <w:lang w:val="lt-LT"/>
        </w:rPr>
        <w:t xml:space="preserve">. </w:t>
      </w:r>
    </w:p>
    <w:p w14:paraId="147435E0" w14:textId="77777777" w:rsidR="00F176F5" w:rsidRPr="008137D0" w:rsidRDefault="00F176F5" w:rsidP="00D25C21">
      <w:pPr>
        <w:rPr>
          <w:sz w:val="22"/>
          <w:szCs w:val="22"/>
          <w:lang w:val="lt-LT"/>
        </w:rPr>
      </w:pPr>
    </w:p>
    <w:p w14:paraId="56D8CF39" w14:textId="40573395" w:rsidR="0043085D" w:rsidRDefault="00E21EAE" w:rsidP="00A57E9B">
      <w:pPr>
        <w:rPr>
          <w:sz w:val="22"/>
          <w:szCs w:val="22"/>
          <w:lang w:val="lt-LT"/>
        </w:rPr>
      </w:pPr>
      <w:r w:rsidRPr="00EB4B10">
        <w:rPr>
          <w:sz w:val="22"/>
          <w:szCs w:val="22"/>
          <w:lang w:val="lt-LT"/>
        </w:rPr>
        <w:t xml:space="preserve">Šio vaistinio preparato sudėtyje </w:t>
      </w:r>
      <w:r w:rsidR="00D25C21" w:rsidRPr="00EB4B10">
        <w:rPr>
          <w:sz w:val="22"/>
          <w:szCs w:val="22"/>
          <w:lang w:val="lt-LT"/>
        </w:rPr>
        <w:t xml:space="preserve">yra </w:t>
      </w:r>
      <w:proofErr w:type="spellStart"/>
      <w:r w:rsidR="00D25C21" w:rsidRPr="00EB4B10">
        <w:rPr>
          <w:sz w:val="22"/>
          <w:szCs w:val="22"/>
          <w:lang w:val="lt-LT"/>
        </w:rPr>
        <w:t>azorubino</w:t>
      </w:r>
      <w:proofErr w:type="spellEnd"/>
      <w:r w:rsidR="00D25C21" w:rsidRPr="00EB4B10">
        <w:rPr>
          <w:sz w:val="22"/>
          <w:szCs w:val="22"/>
          <w:lang w:val="lt-LT"/>
        </w:rPr>
        <w:t xml:space="preserve"> (Е122)</w:t>
      </w:r>
      <w:r w:rsidRPr="00EB4B10">
        <w:rPr>
          <w:sz w:val="22"/>
          <w:szCs w:val="22"/>
          <w:lang w:val="lt-LT"/>
        </w:rPr>
        <w:t>.</w:t>
      </w:r>
      <w:r w:rsidR="00D25C21" w:rsidRPr="00EB4B10">
        <w:rPr>
          <w:sz w:val="22"/>
          <w:szCs w:val="22"/>
          <w:lang w:val="lt-LT"/>
        </w:rPr>
        <w:t xml:space="preserve"> </w:t>
      </w:r>
      <w:r w:rsidRPr="00EB4B10">
        <w:rPr>
          <w:sz w:val="22"/>
          <w:szCs w:val="22"/>
          <w:lang w:val="lt-LT"/>
        </w:rPr>
        <w:t xml:space="preserve">Gali </w:t>
      </w:r>
      <w:r w:rsidR="00D25C21" w:rsidRPr="00EB4B10">
        <w:rPr>
          <w:sz w:val="22"/>
          <w:szCs w:val="22"/>
          <w:lang w:val="lt-LT"/>
        </w:rPr>
        <w:t>sukelti alergini</w:t>
      </w:r>
      <w:r w:rsidRPr="00EB4B10">
        <w:rPr>
          <w:sz w:val="22"/>
          <w:szCs w:val="22"/>
          <w:lang w:val="lt-LT"/>
        </w:rPr>
        <w:t>ų</w:t>
      </w:r>
      <w:r w:rsidR="00E66D91" w:rsidRPr="00EB4B10">
        <w:rPr>
          <w:sz w:val="22"/>
          <w:szCs w:val="22"/>
          <w:lang w:val="lt-LT"/>
        </w:rPr>
        <w:t xml:space="preserve"> </w:t>
      </w:r>
      <w:r w:rsidR="00D25C21" w:rsidRPr="00EB4B10">
        <w:rPr>
          <w:sz w:val="22"/>
          <w:szCs w:val="22"/>
          <w:lang w:val="lt-LT"/>
        </w:rPr>
        <w:t>reakcij</w:t>
      </w:r>
      <w:r w:rsidRPr="00EB4B10">
        <w:rPr>
          <w:sz w:val="22"/>
          <w:szCs w:val="22"/>
          <w:lang w:val="lt-LT"/>
        </w:rPr>
        <w:t>ų</w:t>
      </w:r>
      <w:r w:rsidR="00D25C21" w:rsidRPr="00EB4B10">
        <w:rPr>
          <w:sz w:val="22"/>
          <w:szCs w:val="22"/>
          <w:lang w:val="lt-LT"/>
        </w:rPr>
        <w:t>.</w:t>
      </w:r>
    </w:p>
    <w:p w14:paraId="0C555665" w14:textId="77777777" w:rsidR="00F176F5" w:rsidRPr="00EB4B10" w:rsidRDefault="00F176F5" w:rsidP="00A57E9B">
      <w:pPr>
        <w:rPr>
          <w:sz w:val="22"/>
          <w:szCs w:val="22"/>
          <w:lang w:val="lt-LT"/>
        </w:rPr>
      </w:pPr>
    </w:p>
    <w:p w14:paraId="62304F78" w14:textId="77777777" w:rsidR="00743261" w:rsidRDefault="0000044A" w:rsidP="00A57E9B">
      <w:pPr>
        <w:rPr>
          <w:sz w:val="22"/>
          <w:szCs w:val="22"/>
          <w:lang w:val="lt-LT"/>
        </w:rPr>
      </w:pPr>
      <w:r w:rsidRPr="00EB4B10">
        <w:rPr>
          <w:sz w:val="22"/>
          <w:szCs w:val="22"/>
          <w:lang w:val="lt-LT"/>
        </w:rPr>
        <w:t>Kiekviename šio vaist</w:t>
      </w:r>
      <w:r w:rsidR="0066645F" w:rsidRPr="00572496">
        <w:rPr>
          <w:sz w:val="22"/>
          <w:szCs w:val="22"/>
          <w:lang w:val="lt-LT"/>
        </w:rPr>
        <w:t>ini</w:t>
      </w:r>
      <w:r w:rsidRPr="00EB4B10">
        <w:rPr>
          <w:sz w:val="22"/>
          <w:szCs w:val="22"/>
          <w:lang w:val="lt-LT"/>
        </w:rPr>
        <w:t xml:space="preserve">o </w:t>
      </w:r>
      <w:r w:rsidR="0066645F" w:rsidRPr="00572496">
        <w:rPr>
          <w:sz w:val="22"/>
          <w:szCs w:val="22"/>
          <w:lang w:val="lt-LT"/>
        </w:rPr>
        <w:t xml:space="preserve">preparato </w:t>
      </w:r>
      <w:r w:rsidRPr="00EB4B10">
        <w:rPr>
          <w:sz w:val="22"/>
          <w:szCs w:val="22"/>
          <w:lang w:val="lt-LT"/>
        </w:rPr>
        <w:t>mililitre yra mažiau kaip 1,2</w:t>
      </w:r>
      <w:r w:rsidR="0066645F" w:rsidRPr="00572496">
        <w:rPr>
          <w:sz w:val="22"/>
          <w:szCs w:val="22"/>
          <w:lang w:val="lt-LT"/>
        </w:rPr>
        <w:t> </w:t>
      </w:r>
      <w:r w:rsidRPr="00EB4B10">
        <w:rPr>
          <w:sz w:val="22"/>
          <w:szCs w:val="22"/>
          <w:lang w:val="lt-LT"/>
        </w:rPr>
        <w:t xml:space="preserve">mg </w:t>
      </w:r>
      <w:proofErr w:type="spellStart"/>
      <w:r w:rsidRPr="00EB4B10">
        <w:rPr>
          <w:sz w:val="22"/>
          <w:szCs w:val="22"/>
          <w:lang w:val="lt-LT"/>
        </w:rPr>
        <w:t>benzilo</w:t>
      </w:r>
      <w:proofErr w:type="spellEnd"/>
      <w:r w:rsidRPr="00EB4B10">
        <w:rPr>
          <w:sz w:val="22"/>
          <w:szCs w:val="22"/>
          <w:lang w:val="lt-LT"/>
        </w:rPr>
        <w:t xml:space="preserve"> alkoholio</w:t>
      </w:r>
      <w:r w:rsidR="00EB4B10" w:rsidRPr="00572496">
        <w:rPr>
          <w:sz w:val="22"/>
          <w:szCs w:val="22"/>
          <w:lang w:val="lt-LT"/>
        </w:rPr>
        <w:t xml:space="preserve"> (E1519)</w:t>
      </w:r>
      <w:r w:rsidR="00FC3729" w:rsidRPr="00EB4B10">
        <w:rPr>
          <w:sz w:val="22"/>
          <w:szCs w:val="22"/>
          <w:lang w:val="lt-LT"/>
        </w:rPr>
        <w:t xml:space="preserve"> (braškių kvapiosios medžiagos sudėtyje).</w:t>
      </w:r>
    </w:p>
    <w:p w14:paraId="64AA1A91" w14:textId="16B6142A" w:rsidR="0000044A" w:rsidRDefault="0000044A" w:rsidP="00A57E9B">
      <w:pPr>
        <w:rPr>
          <w:sz w:val="22"/>
          <w:szCs w:val="22"/>
          <w:lang w:val="lt-LT"/>
        </w:rPr>
      </w:pPr>
      <w:proofErr w:type="spellStart"/>
      <w:r w:rsidRPr="00EB4B10">
        <w:rPr>
          <w:sz w:val="22"/>
          <w:szCs w:val="22"/>
          <w:lang w:val="lt-LT"/>
        </w:rPr>
        <w:t>Benzilo</w:t>
      </w:r>
      <w:proofErr w:type="spellEnd"/>
      <w:r w:rsidRPr="00EB4B10">
        <w:rPr>
          <w:sz w:val="22"/>
          <w:szCs w:val="22"/>
          <w:lang w:val="lt-LT"/>
        </w:rPr>
        <w:t xml:space="preserve"> alkoholis gali sukelti alerginių reakcijų.</w:t>
      </w:r>
    </w:p>
    <w:p w14:paraId="476C48DC" w14:textId="77777777" w:rsidR="00F176F5" w:rsidRDefault="00F176F5" w:rsidP="00A57E9B">
      <w:pPr>
        <w:rPr>
          <w:sz w:val="22"/>
          <w:szCs w:val="22"/>
          <w:lang w:val="lt-LT"/>
        </w:rPr>
      </w:pPr>
    </w:p>
    <w:p w14:paraId="59C923C9" w14:textId="2BF621F1" w:rsidR="003D66DF" w:rsidRDefault="00345FD3" w:rsidP="00A57E9B">
      <w:pPr>
        <w:rPr>
          <w:sz w:val="22"/>
          <w:szCs w:val="22"/>
          <w:lang w:val="lt-LT"/>
        </w:rPr>
      </w:pPr>
      <w:r w:rsidRPr="00345FD3">
        <w:rPr>
          <w:sz w:val="22"/>
          <w:szCs w:val="22"/>
          <w:lang w:val="lt-LT"/>
        </w:rPr>
        <w:t xml:space="preserve">Mažiems vaikams </w:t>
      </w:r>
      <w:proofErr w:type="spellStart"/>
      <w:r w:rsidRPr="00345FD3">
        <w:rPr>
          <w:sz w:val="22"/>
          <w:szCs w:val="22"/>
          <w:lang w:val="lt-LT"/>
        </w:rPr>
        <w:t>benzilo</w:t>
      </w:r>
      <w:proofErr w:type="spellEnd"/>
      <w:r w:rsidRPr="00345FD3">
        <w:rPr>
          <w:sz w:val="22"/>
          <w:szCs w:val="22"/>
          <w:lang w:val="lt-LT"/>
        </w:rPr>
        <w:t xml:space="preserve"> alkoholis siejamas su sunkaus šalutinio poveikio, įskaitant kvėpavimo sutrikimą (vadinamąjį </w:t>
      </w:r>
      <w:proofErr w:type="spellStart"/>
      <w:r w:rsidRPr="00345FD3">
        <w:rPr>
          <w:sz w:val="22"/>
          <w:szCs w:val="22"/>
          <w:lang w:val="lt-LT"/>
        </w:rPr>
        <w:t>žiobčiojimo</w:t>
      </w:r>
      <w:proofErr w:type="spellEnd"/>
      <w:r w:rsidRPr="00345FD3">
        <w:rPr>
          <w:sz w:val="22"/>
          <w:szCs w:val="22"/>
          <w:lang w:val="lt-LT"/>
        </w:rPr>
        <w:t xml:space="preserve"> sindromą), rizik</w:t>
      </w:r>
      <w:r>
        <w:rPr>
          <w:sz w:val="22"/>
          <w:szCs w:val="22"/>
          <w:lang w:val="lt-LT"/>
        </w:rPr>
        <w:t>a</w:t>
      </w:r>
      <w:r w:rsidRPr="00345FD3">
        <w:rPr>
          <w:sz w:val="22"/>
          <w:szCs w:val="22"/>
          <w:lang w:val="lt-LT"/>
        </w:rPr>
        <w:t>.</w:t>
      </w:r>
      <w:r>
        <w:rPr>
          <w:sz w:val="22"/>
          <w:szCs w:val="22"/>
          <w:lang w:val="lt-LT"/>
        </w:rPr>
        <w:t xml:space="preserve"> </w:t>
      </w:r>
      <w:r w:rsidR="00354292" w:rsidRPr="00354292">
        <w:rPr>
          <w:sz w:val="22"/>
          <w:szCs w:val="22"/>
          <w:lang w:val="lt-LT"/>
        </w:rPr>
        <w:t>Šio vaist</w:t>
      </w:r>
      <w:r w:rsidR="00354292">
        <w:rPr>
          <w:sz w:val="22"/>
          <w:szCs w:val="22"/>
          <w:lang w:val="lt-LT"/>
        </w:rPr>
        <w:t>ini</w:t>
      </w:r>
      <w:r w:rsidR="00354292" w:rsidRPr="00354292">
        <w:rPr>
          <w:sz w:val="22"/>
          <w:szCs w:val="22"/>
          <w:lang w:val="lt-LT"/>
        </w:rPr>
        <w:t>o</w:t>
      </w:r>
      <w:r w:rsidR="00354292">
        <w:rPr>
          <w:sz w:val="22"/>
          <w:szCs w:val="22"/>
          <w:lang w:val="lt-LT"/>
        </w:rPr>
        <w:t xml:space="preserve"> preparato</w:t>
      </w:r>
      <w:r w:rsidR="00354292" w:rsidRPr="00354292">
        <w:rPr>
          <w:sz w:val="22"/>
          <w:szCs w:val="22"/>
          <w:lang w:val="lt-LT"/>
        </w:rPr>
        <w:t xml:space="preserve"> negalima duoti naujagimiui </w:t>
      </w:r>
      <w:r w:rsidRPr="00345FD3">
        <w:rPr>
          <w:sz w:val="22"/>
          <w:szCs w:val="22"/>
          <w:lang w:val="lt-LT"/>
        </w:rPr>
        <w:t>(iki 4 savaičių), nebent tai patarė gydytojas.</w:t>
      </w:r>
    </w:p>
    <w:p w14:paraId="0E427D72" w14:textId="1FB804C9" w:rsidR="00345FD3" w:rsidRDefault="007965FD" w:rsidP="00A57E9B">
      <w:pPr>
        <w:rPr>
          <w:sz w:val="22"/>
          <w:szCs w:val="22"/>
          <w:lang w:val="lt-LT"/>
        </w:rPr>
      </w:pPr>
      <w:r>
        <w:rPr>
          <w:sz w:val="22"/>
          <w:szCs w:val="22"/>
          <w:lang w:val="lt-LT"/>
        </w:rPr>
        <w:t>Mažiems vaikams (jaunesniems kaip 3 metų) v</w:t>
      </w:r>
      <w:r w:rsidR="00336900">
        <w:rPr>
          <w:sz w:val="22"/>
          <w:szCs w:val="22"/>
          <w:lang w:val="lt-LT"/>
        </w:rPr>
        <w:t>aistinio preparato negalima vartoti</w:t>
      </w:r>
      <w:r w:rsidR="00345FD3" w:rsidRPr="00345FD3">
        <w:rPr>
          <w:sz w:val="22"/>
          <w:szCs w:val="22"/>
          <w:lang w:val="lt-LT"/>
        </w:rPr>
        <w:t xml:space="preserve"> ilgiau nei savaitę, nebent tai patarė gydytojas arba vaistininkas.</w:t>
      </w:r>
    </w:p>
    <w:p w14:paraId="5D88603E" w14:textId="62AC607F" w:rsidR="000302AB" w:rsidRDefault="006666A8" w:rsidP="00A57E9B">
      <w:pPr>
        <w:rPr>
          <w:sz w:val="22"/>
          <w:szCs w:val="22"/>
          <w:lang w:val="lt-LT"/>
        </w:rPr>
      </w:pPr>
      <w:r w:rsidRPr="006666A8">
        <w:rPr>
          <w:sz w:val="22"/>
          <w:szCs w:val="22"/>
          <w:lang w:val="lt-LT"/>
        </w:rPr>
        <w:t>Nėščios ar žindančios moterys, prieš pradėdamos vartoti šį vaist</w:t>
      </w:r>
      <w:r>
        <w:rPr>
          <w:sz w:val="22"/>
          <w:szCs w:val="22"/>
          <w:lang w:val="lt-LT"/>
        </w:rPr>
        <w:t>inį preparat</w:t>
      </w:r>
      <w:r w:rsidRPr="006666A8">
        <w:rPr>
          <w:sz w:val="22"/>
          <w:szCs w:val="22"/>
          <w:lang w:val="lt-LT"/>
        </w:rPr>
        <w:t>ą, turi pasitarti su gydytoju specialistu</w:t>
      </w:r>
      <w:r w:rsidR="000302AB" w:rsidRPr="000302AB">
        <w:rPr>
          <w:sz w:val="22"/>
          <w:szCs w:val="22"/>
          <w:lang w:val="lt-LT"/>
        </w:rPr>
        <w:t xml:space="preserve">, kadangi didelis </w:t>
      </w:r>
      <w:proofErr w:type="spellStart"/>
      <w:r w:rsidR="000302AB" w:rsidRPr="000302AB">
        <w:rPr>
          <w:sz w:val="22"/>
          <w:szCs w:val="22"/>
          <w:lang w:val="lt-LT"/>
        </w:rPr>
        <w:t>benzilo</w:t>
      </w:r>
      <w:proofErr w:type="spellEnd"/>
      <w:r w:rsidR="000302AB" w:rsidRPr="000302AB">
        <w:rPr>
          <w:sz w:val="22"/>
          <w:szCs w:val="22"/>
          <w:lang w:val="lt-LT"/>
        </w:rPr>
        <w:t xml:space="preserve"> alkoholio kiekis gali kauptis organizme ir sukelti šalutinį poveikį (vadinamąją </w:t>
      </w:r>
      <w:proofErr w:type="spellStart"/>
      <w:r w:rsidR="000302AB" w:rsidRPr="000302AB">
        <w:rPr>
          <w:sz w:val="22"/>
          <w:szCs w:val="22"/>
          <w:lang w:val="lt-LT"/>
        </w:rPr>
        <w:t>metabolinę</w:t>
      </w:r>
      <w:proofErr w:type="spellEnd"/>
      <w:r w:rsidR="000302AB" w:rsidRPr="000302AB">
        <w:rPr>
          <w:sz w:val="22"/>
          <w:szCs w:val="22"/>
          <w:lang w:val="lt-LT"/>
        </w:rPr>
        <w:t xml:space="preserve"> </w:t>
      </w:r>
      <w:proofErr w:type="spellStart"/>
      <w:r w:rsidR="000302AB" w:rsidRPr="000302AB">
        <w:rPr>
          <w:sz w:val="22"/>
          <w:szCs w:val="22"/>
          <w:lang w:val="lt-LT"/>
        </w:rPr>
        <w:t>acidozę</w:t>
      </w:r>
      <w:proofErr w:type="spellEnd"/>
      <w:r w:rsidR="000302AB" w:rsidRPr="000302AB">
        <w:rPr>
          <w:sz w:val="22"/>
          <w:szCs w:val="22"/>
          <w:lang w:val="lt-LT"/>
        </w:rPr>
        <w:t>).</w:t>
      </w:r>
    </w:p>
    <w:p w14:paraId="50CFC0B4" w14:textId="22E95E99" w:rsidR="003C5A69" w:rsidRPr="008137D0" w:rsidRDefault="003C5A69" w:rsidP="00A57E9B">
      <w:pPr>
        <w:rPr>
          <w:sz w:val="22"/>
          <w:szCs w:val="22"/>
          <w:lang w:val="lt-LT"/>
        </w:rPr>
      </w:pPr>
      <w:r w:rsidRPr="003C5A69">
        <w:rPr>
          <w:sz w:val="22"/>
          <w:szCs w:val="22"/>
          <w:lang w:val="lt-LT"/>
        </w:rPr>
        <w:t>Dėl susikaupimo ir toksinio poveikio rizikos (</w:t>
      </w:r>
      <w:proofErr w:type="spellStart"/>
      <w:r w:rsidRPr="003C5A69">
        <w:rPr>
          <w:sz w:val="22"/>
          <w:szCs w:val="22"/>
          <w:lang w:val="lt-LT"/>
        </w:rPr>
        <w:t>metabolinės</w:t>
      </w:r>
      <w:proofErr w:type="spellEnd"/>
      <w:r w:rsidRPr="003C5A69">
        <w:rPr>
          <w:sz w:val="22"/>
          <w:szCs w:val="22"/>
          <w:lang w:val="lt-LT"/>
        </w:rPr>
        <w:t xml:space="preserve"> </w:t>
      </w:r>
      <w:proofErr w:type="spellStart"/>
      <w:r w:rsidRPr="003C5A69">
        <w:rPr>
          <w:sz w:val="22"/>
          <w:szCs w:val="22"/>
          <w:lang w:val="lt-LT"/>
        </w:rPr>
        <w:t>acidozės</w:t>
      </w:r>
      <w:proofErr w:type="spellEnd"/>
      <w:r w:rsidRPr="003C5A69">
        <w:rPr>
          <w:sz w:val="22"/>
          <w:szCs w:val="22"/>
          <w:lang w:val="lt-LT"/>
        </w:rPr>
        <w:t>) dideli kiekiai turi būti vartojami atsargiai ir tik tuo atveju, jeigu būtina, ypač asmenims, kuriems yra kepenų arba inkstų pažeidimas.</w:t>
      </w:r>
    </w:p>
    <w:p w14:paraId="13C3A932" w14:textId="7440DA24" w:rsidR="00FD4F4C" w:rsidRPr="008137D0" w:rsidRDefault="00FD4F4C" w:rsidP="00A57E9B">
      <w:pPr>
        <w:rPr>
          <w:sz w:val="22"/>
          <w:szCs w:val="22"/>
          <w:lang w:val="lt-LT"/>
        </w:rPr>
      </w:pPr>
      <w:bookmarkStart w:id="0" w:name="_Hlk170136376"/>
      <w:r w:rsidRPr="008137D0">
        <w:rPr>
          <w:sz w:val="22"/>
          <w:szCs w:val="22"/>
          <w:lang w:val="lt-LT"/>
        </w:rPr>
        <w:t>Šio vaist</w:t>
      </w:r>
      <w:r w:rsidR="00A02A06" w:rsidRPr="008137D0">
        <w:rPr>
          <w:sz w:val="22"/>
          <w:szCs w:val="22"/>
          <w:lang w:val="lt-LT"/>
        </w:rPr>
        <w:t>inio preparato</w:t>
      </w:r>
      <w:r w:rsidRPr="008137D0">
        <w:rPr>
          <w:sz w:val="22"/>
          <w:szCs w:val="22"/>
          <w:lang w:val="lt-LT"/>
        </w:rPr>
        <w:t xml:space="preserve"> </w:t>
      </w:r>
      <w:r w:rsidR="00D25C21" w:rsidRPr="008137D0">
        <w:rPr>
          <w:sz w:val="22"/>
          <w:szCs w:val="22"/>
          <w:lang w:val="lt-LT"/>
        </w:rPr>
        <w:t>vien</w:t>
      </w:r>
      <w:r w:rsidR="002A7DB2">
        <w:rPr>
          <w:sz w:val="22"/>
          <w:szCs w:val="22"/>
          <w:lang w:val="lt-LT"/>
        </w:rPr>
        <w:t>ame mililitre</w:t>
      </w:r>
      <w:r w:rsidRPr="008137D0">
        <w:rPr>
          <w:sz w:val="22"/>
          <w:szCs w:val="22"/>
          <w:lang w:val="lt-LT"/>
        </w:rPr>
        <w:t xml:space="preserve"> yra mažiau kaip 23</w:t>
      </w:r>
      <w:r w:rsidR="00857F66" w:rsidRPr="008137D0">
        <w:rPr>
          <w:sz w:val="22"/>
          <w:szCs w:val="22"/>
          <w:lang w:val="lt-LT"/>
        </w:rPr>
        <w:t> </w:t>
      </w:r>
      <w:r w:rsidRPr="008137D0">
        <w:rPr>
          <w:sz w:val="22"/>
          <w:szCs w:val="22"/>
          <w:lang w:val="lt-LT"/>
        </w:rPr>
        <w:t xml:space="preserve">mg natrio, </w:t>
      </w:r>
      <w:proofErr w:type="spellStart"/>
      <w:r w:rsidRPr="008137D0">
        <w:rPr>
          <w:sz w:val="22"/>
          <w:szCs w:val="22"/>
          <w:lang w:val="lt-LT"/>
        </w:rPr>
        <w:t>t.y</w:t>
      </w:r>
      <w:proofErr w:type="spellEnd"/>
      <w:r w:rsidRPr="008137D0">
        <w:rPr>
          <w:sz w:val="22"/>
          <w:szCs w:val="22"/>
          <w:lang w:val="lt-LT"/>
        </w:rPr>
        <w:t>. jis beveik neturi reikšmės</w:t>
      </w:r>
      <w:bookmarkEnd w:id="0"/>
      <w:r w:rsidRPr="008137D0">
        <w:rPr>
          <w:sz w:val="22"/>
          <w:szCs w:val="22"/>
          <w:lang w:val="lt-LT"/>
        </w:rPr>
        <w:t>.</w:t>
      </w:r>
    </w:p>
    <w:p w14:paraId="4FDC1EAF" w14:textId="77777777" w:rsidR="00FD4F4C" w:rsidRPr="008137D0" w:rsidRDefault="00FD4F4C" w:rsidP="0043085D">
      <w:pPr>
        <w:ind w:left="567" w:hanging="567"/>
        <w:rPr>
          <w:sz w:val="22"/>
          <w:szCs w:val="22"/>
          <w:lang w:val="lt-LT"/>
        </w:rPr>
      </w:pPr>
    </w:p>
    <w:p w14:paraId="56929D17" w14:textId="77777777" w:rsidR="0043085D" w:rsidRPr="008137D0" w:rsidRDefault="0043085D" w:rsidP="0043085D">
      <w:pPr>
        <w:ind w:left="567" w:hanging="567"/>
        <w:rPr>
          <w:b/>
          <w:sz w:val="22"/>
          <w:szCs w:val="22"/>
          <w:lang w:val="lt-LT"/>
        </w:rPr>
      </w:pPr>
      <w:r w:rsidRPr="008137D0">
        <w:rPr>
          <w:b/>
          <w:sz w:val="22"/>
          <w:szCs w:val="22"/>
          <w:lang w:val="lt-LT"/>
        </w:rPr>
        <w:t>4.5</w:t>
      </w:r>
      <w:r w:rsidRPr="008137D0">
        <w:rPr>
          <w:b/>
          <w:sz w:val="22"/>
          <w:szCs w:val="22"/>
          <w:lang w:val="lt-LT"/>
        </w:rPr>
        <w:tab/>
        <w:t>Sąveika su kitais vaistiniais preparatais ir kitokia sąveika</w:t>
      </w:r>
    </w:p>
    <w:p w14:paraId="51A15DF6" w14:textId="77777777" w:rsidR="0043085D" w:rsidRPr="008137D0" w:rsidRDefault="0043085D" w:rsidP="0043085D">
      <w:pPr>
        <w:ind w:left="720" w:hanging="720"/>
        <w:jc w:val="both"/>
        <w:rPr>
          <w:b/>
          <w:sz w:val="22"/>
          <w:szCs w:val="22"/>
          <w:lang w:val="lt-LT"/>
        </w:rPr>
      </w:pPr>
    </w:p>
    <w:p w14:paraId="15609764" w14:textId="6DDEE627" w:rsidR="00721767" w:rsidRPr="008137D0" w:rsidRDefault="000D4DAB" w:rsidP="0043085D">
      <w:pPr>
        <w:rPr>
          <w:sz w:val="22"/>
          <w:szCs w:val="22"/>
          <w:lang w:val="lt-LT"/>
        </w:rPr>
      </w:pPr>
      <w:proofErr w:type="spellStart"/>
      <w:r w:rsidRPr="008137D0">
        <w:rPr>
          <w:sz w:val="22"/>
          <w:szCs w:val="22"/>
          <w:lang w:val="lt-LT"/>
        </w:rPr>
        <w:t>Metoklopramidas</w:t>
      </w:r>
      <w:proofErr w:type="spellEnd"/>
      <w:r w:rsidRPr="008137D0">
        <w:rPr>
          <w:sz w:val="22"/>
          <w:szCs w:val="22"/>
          <w:lang w:val="lt-LT"/>
        </w:rPr>
        <w:t xml:space="preserve"> </w:t>
      </w:r>
      <w:r w:rsidR="0067213B">
        <w:rPr>
          <w:sz w:val="22"/>
          <w:szCs w:val="22"/>
          <w:lang w:val="lt-LT"/>
        </w:rPr>
        <w:t>ir</w:t>
      </w:r>
      <w:r w:rsidRPr="008137D0">
        <w:rPr>
          <w:sz w:val="22"/>
          <w:szCs w:val="22"/>
          <w:lang w:val="lt-LT"/>
        </w:rPr>
        <w:t xml:space="preserve"> </w:t>
      </w:r>
      <w:proofErr w:type="spellStart"/>
      <w:r w:rsidRPr="008137D0">
        <w:rPr>
          <w:sz w:val="22"/>
          <w:szCs w:val="22"/>
          <w:lang w:val="lt-LT"/>
        </w:rPr>
        <w:t>domperidonas</w:t>
      </w:r>
      <w:proofErr w:type="spellEnd"/>
      <w:r w:rsidRPr="008137D0">
        <w:rPr>
          <w:sz w:val="22"/>
          <w:szCs w:val="22"/>
          <w:lang w:val="lt-LT"/>
        </w:rPr>
        <w:t xml:space="preserve"> gali padidinti </w:t>
      </w:r>
      <w:proofErr w:type="spellStart"/>
      <w:r w:rsidRPr="008137D0">
        <w:rPr>
          <w:sz w:val="22"/>
          <w:szCs w:val="22"/>
          <w:lang w:val="lt-LT"/>
        </w:rPr>
        <w:t>paracetamolio</w:t>
      </w:r>
      <w:proofErr w:type="spellEnd"/>
      <w:r w:rsidRPr="008137D0">
        <w:rPr>
          <w:sz w:val="22"/>
          <w:szCs w:val="22"/>
          <w:lang w:val="lt-LT"/>
        </w:rPr>
        <w:t xml:space="preserve"> absorbcijos greitį, o</w:t>
      </w:r>
      <w:r w:rsidR="0025075B" w:rsidRPr="008137D0">
        <w:rPr>
          <w:sz w:val="22"/>
          <w:szCs w:val="22"/>
          <w:lang w:val="lt-LT"/>
        </w:rPr>
        <w:t xml:space="preserve"> </w:t>
      </w:r>
      <w:proofErr w:type="spellStart"/>
      <w:r w:rsidRPr="008137D0">
        <w:rPr>
          <w:sz w:val="22"/>
          <w:szCs w:val="22"/>
          <w:lang w:val="lt-LT"/>
        </w:rPr>
        <w:t>cholestiraminas</w:t>
      </w:r>
      <w:proofErr w:type="spellEnd"/>
      <w:r w:rsidR="0025075B" w:rsidRPr="008137D0">
        <w:rPr>
          <w:sz w:val="22"/>
          <w:szCs w:val="22"/>
          <w:lang w:val="lt-LT"/>
        </w:rPr>
        <w:t> </w:t>
      </w:r>
      <w:r w:rsidRPr="008137D0">
        <w:rPr>
          <w:sz w:val="22"/>
          <w:szCs w:val="22"/>
          <w:lang w:val="lt-LT"/>
        </w:rPr>
        <w:t>-</w:t>
      </w:r>
      <w:r w:rsidR="0025075B" w:rsidRPr="008137D0">
        <w:rPr>
          <w:sz w:val="22"/>
          <w:szCs w:val="22"/>
          <w:lang w:val="lt-LT"/>
        </w:rPr>
        <w:t> </w:t>
      </w:r>
      <w:r w:rsidRPr="008137D0">
        <w:rPr>
          <w:sz w:val="22"/>
          <w:szCs w:val="22"/>
          <w:lang w:val="lt-LT"/>
        </w:rPr>
        <w:t>jį sulėtinti.</w:t>
      </w:r>
    </w:p>
    <w:p w14:paraId="0434E934" w14:textId="359C8556" w:rsidR="00D25C21" w:rsidRDefault="0043085D" w:rsidP="0043085D">
      <w:pPr>
        <w:rPr>
          <w:sz w:val="22"/>
          <w:szCs w:val="22"/>
          <w:lang w:val="lt-LT"/>
        </w:rPr>
      </w:pPr>
      <w:r w:rsidRPr="008137D0">
        <w:rPr>
          <w:sz w:val="22"/>
          <w:szCs w:val="22"/>
          <w:lang w:val="lt-LT"/>
        </w:rPr>
        <w:t xml:space="preserve">Ilgai ir reguliariai kasdien vartojamas </w:t>
      </w:r>
      <w:proofErr w:type="spellStart"/>
      <w:r w:rsidRPr="008137D0">
        <w:rPr>
          <w:sz w:val="22"/>
          <w:szCs w:val="22"/>
          <w:lang w:val="lt-LT"/>
        </w:rPr>
        <w:t>paracetamolis</w:t>
      </w:r>
      <w:proofErr w:type="spellEnd"/>
      <w:r w:rsidRPr="008137D0">
        <w:rPr>
          <w:sz w:val="22"/>
          <w:szCs w:val="22"/>
          <w:lang w:val="lt-LT"/>
        </w:rPr>
        <w:t xml:space="preserve"> gali sustiprinti varfarino ir kitų kumarinų kraujo krešėjimą mažinantį poveikį ir dėl to padidinti kraujavimo riziką. </w:t>
      </w:r>
    </w:p>
    <w:p w14:paraId="79DFCA4E" w14:textId="712D454B" w:rsidR="00E53125" w:rsidRPr="00EE74C6" w:rsidRDefault="00F57CF4" w:rsidP="00957545">
      <w:pPr>
        <w:rPr>
          <w:sz w:val="22"/>
          <w:szCs w:val="22"/>
          <w:lang w:val="lt-LT"/>
        </w:rPr>
      </w:pPr>
      <w:r w:rsidRPr="00F57CF4">
        <w:rPr>
          <w:sz w:val="22"/>
          <w:szCs w:val="22"/>
          <w:lang w:val="lt-LT"/>
        </w:rPr>
        <w:t xml:space="preserve">Reikia imtis atsargumo priemonių, kai </w:t>
      </w:r>
      <w:proofErr w:type="spellStart"/>
      <w:r w:rsidRPr="00F57CF4">
        <w:rPr>
          <w:sz w:val="22"/>
          <w:szCs w:val="22"/>
          <w:lang w:val="lt-LT"/>
        </w:rPr>
        <w:t>paracetamolis</w:t>
      </w:r>
      <w:proofErr w:type="spellEnd"/>
      <w:r w:rsidRPr="00F57CF4">
        <w:rPr>
          <w:sz w:val="22"/>
          <w:szCs w:val="22"/>
          <w:lang w:val="lt-LT"/>
        </w:rPr>
        <w:t xml:space="preserve"> vartojamas kartu su </w:t>
      </w:r>
      <w:proofErr w:type="spellStart"/>
      <w:r w:rsidRPr="00F57CF4">
        <w:rPr>
          <w:sz w:val="22"/>
          <w:szCs w:val="22"/>
          <w:lang w:val="lt-LT"/>
        </w:rPr>
        <w:t>flukloksacilinu</w:t>
      </w:r>
      <w:proofErr w:type="spellEnd"/>
      <w:r w:rsidRPr="00F57CF4">
        <w:rPr>
          <w:sz w:val="22"/>
          <w:szCs w:val="22"/>
          <w:lang w:val="lt-LT"/>
        </w:rPr>
        <w:t xml:space="preserve">, nes vienu metu vartojant šį vaistinį preparatą, dėl </w:t>
      </w:r>
      <w:proofErr w:type="spellStart"/>
      <w:r w:rsidRPr="00F57CF4">
        <w:rPr>
          <w:sz w:val="22"/>
          <w:szCs w:val="22"/>
          <w:lang w:val="lt-LT"/>
        </w:rPr>
        <w:t>piroglutamato</w:t>
      </w:r>
      <w:proofErr w:type="spellEnd"/>
      <w:r w:rsidRPr="00F57CF4">
        <w:rPr>
          <w:sz w:val="22"/>
          <w:szCs w:val="22"/>
          <w:lang w:val="lt-LT"/>
        </w:rPr>
        <w:t xml:space="preserve"> </w:t>
      </w:r>
      <w:proofErr w:type="spellStart"/>
      <w:r w:rsidRPr="00F57CF4">
        <w:rPr>
          <w:sz w:val="22"/>
          <w:szCs w:val="22"/>
          <w:lang w:val="lt-LT"/>
        </w:rPr>
        <w:t>acidozės</w:t>
      </w:r>
      <w:proofErr w:type="spellEnd"/>
      <w:r w:rsidRPr="00F57CF4">
        <w:rPr>
          <w:sz w:val="22"/>
          <w:szCs w:val="22"/>
          <w:lang w:val="lt-LT"/>
        </w:rPr>
        <w:t xml:space="preserve"> susidaro didelis anijoninis tarpas esant </w:t>
      </w:r>
      <w:proofErr w:type="spellStart"/>
      <w:r w:rsidRPr="00F57CF4">
        <w:rPr>
          <w:sz w:val="22"/>
          <w:szCs w:val="22"/>
          <w:lang w:val="lt-LT"/>
        </w:rPr>
        <w:t>metabolinei</w:t>
      </w:r>
      <w:proofErr w:type="spellEnd"/>
      <w:r w:rsidRPr="00F57CF4">
        <w:rPr>
          <w:sz w:val="22"/>
          <w:szCs w:val="22"/>
          <w:lang w:val="lt-LT"/>
        </w:rPr>
        <w:t xml:space="preserve"> </w:t>
      </w:r>
      <w:proofErr w:type="spellStart"/>
      <w:r w:rsidRPr="00F57CF4">
        <w:rPr>
          <w:sz w:val="22"/>
          <w:szCs w:val="22"/>
          <w:lang w:val="lt-LT"/>
        </w:rPr>
        <w:t>acidozei</w:t>
      </w:r>
      <w:proofErr w:type="spellEnd"/>
      <w:r w:rsidRPr="00F57CF4">
        <w:rPr>
          <w:sz w:val="22"/>
          <w:szCs w:val="22"/>
          <w:lang w:val="lt-LT"/>
        </w:rPr>
        <w:t>, ypač pacientams, kuriems nustatyti rizikos veiksniai (žr. 4.4 skyrių).</w:t>
      </w:r>
    </w:p>
    <w:p w14:paraId="4DB402D2" w14:textId="77777777" w:rsidR="00721767" w:rsidRPr="001432EA" w:rsidRDefault="00721767" w:rsidP="00957545">
      <w:pPr>
        <w:rPr>
          <w:sz w:val="22"/>
          <w:szCs w:val="22"/>
          <w:lang w:val="lt-LT"/>
        </w:rPr>
      </w:pPr>
    </w:p>
    <w:p w14:paraId="7944D902" w14:textId="70C83CEA" w:rsidR="00D25C21" w:rsidRDefault="00D25C21" w:rsidP="0043085D">
      <w:pPr>
        <w:rPr>
          <w:sz w:val="22"/>
          <w:szCs w:val="22"/>
          <w:lang w:val="lt-LT"/>
        </w:rPr>
      </w:pPr>
      <w:r w:rsidRPr="008137D0">
        <w:rPr>
          <w:sz w:val="22"/>
          <w:szCs w:val="22"/>
          <w:lang w:val="lt-LT"/>
        </w:rPr>
        <w:t xml:space="preserve">Vaikams, kai </w:t>
      </w:r>
      <w:r w:rsidR="007E5704" w:rsidRPr="008137D0">
        <w:rPr>
          <w:sz w:val="22"/>
          <w:szCs w:val="22"/>
          <w:lang w:val="lt-LT"/>
        </w:rPr>
        <w:t xml:space="preserve">vaistinis preparatas </w:t>
      </w:r>
      <w:r w:rsidRPr="008137D0">
        <w:rPr>
          <w:sz w:val="22"/>
          <w:szCs w:val="22"/>
          <w:lang w:val="lt-LT"/>
        </w:rPr>
        <w:t>vartojama</w:t>
      </w:r>
      <w:r w:rsidR="007E5704" w:rsidRPr="008137D0">
        <w:rPr>
          <w:sz w:val="22"/>
          <w:szCs w:val="22"/>
          <w:lang w:val="lt-LT"/>
        </w:rPr>
        <w:t>s</w:t>
      </w:r>
      <w:r w:rsidRPr="008137D0">
        <w:rPr>
          <w:sz w:val="22"/>
          <w:szCs w:val="22"/>
          <w:lang w:val="lt-LT"/>
        </w:rPr>
        <w:t xml:space="preserve"> simptomiškai ir pagal rekomenduojamą dozavimo schemą, kliniškai reikšming</w:t>
      </w:r>
      <w:r w:rsidR="000B5231" w:rsidRPr="008137D0">
        <w:rPr>
          <w:sz w:val="22"/>
          <w:szCs w:val="22"/>
          <w:lang w:val="lt-LT"/>
        </w:rPr>
        <w:t>ų</w:t>
      </w:r>
      <w:r w:rsidRPr="008137D0">
        <w:rPr>
          <w:sz w:val="22"/>
          <w:szCs w:val="22"/>
          <w:lang w:val="lt-LT"/>
        </w:rPr>
        <w:t xml:space="preserve"> vaist</w:t>
      </w:r>
      <w:r w:rsidR="000B5231" w:rsidRPr="008137D0">
        <w:rPr>
          <w:sz w:val="22"/>
          <w:szCs w:val="22"/>
          <w:lang w:val="lt-LT"/>
        </w:rPr>
        <w:t>ini</w:t>
      </w:r>
      <w:r w:rsidRPr="008137D0">
        <w:rPr>
          <w:sz w:val="22"/>
          <w:szCs w:val="22"/>
          <w:lang w:val="lt-LT"/>
        </w:rPr>
        <w:t xml:space="preserve">ų </w:t>
      </w:r>
      <w:r w:rsidR="000B5231" w:rsidRPr="008137D0">
        <w:rPr>
          <w:sz w:val="22"/>
          <w:szCs w:val="22"/>
          <w:lang w:val="lt-LT"/>
        </w:rPr>
        <w:t xml:space="preserve">preparatų </w:t>
      </w:r>
      <w:r w:rsidRPr="008137D0">
        <w:rPr>
          <w:sz w:val="22"/>
          <w:szCs w:val="22"/>
          <w:lang w:val="lt-LT"/>
        </w:rPr>
        <w:t>sąveik</w:t>
      </w:r>
      <w:r w:rsidR="000B5231" w:rsidRPr="008137D0">
        <w:rPr>
          <w:sz w:val="22"/>
          <w:szCs w:val="22"/>
          <w:lang w:val="lt-LT"/>
        </w:rPr>
        <w:t>ų</w:t>
      </w:r>
      <w:r w:rsidRPr="008137D0">
        <w:rPr>
          <w:sz w:val="22"/>
          <w:szCs w:val="22"/>
          <w:lang w:val="lt-LT"/>
        </w:rPr>
        <w:t xml:space="preserve"> neaprašyta.</w:t>
      </w:r>
    </w:p>
    <w:p w14:paraId="7612A98B" w14:textId="77777777" w:rsidR="00721767" w:rsidRPr="008137D0" w:rsidRDefault="00721767" w:rsidP="0043085D">
      <w:pPr>
        <w:rPr>
          <w:sz w:val="22"/>
          <w:szCs w:val="22"/>
          <w:lang w:val="lt-LT"/>
        </w:rPr>
      </w:pPr>
    </w:p>
    <w:p w14:paraId="2348DD61" w14:textId="4BEA5ED4" w:rsidR="00D25C21" w:rsidRPr="008137D0" w:rsidRDefault="00D25C21" w:rsidP="0043085D">
      <w:pPr>
        <w:rPr>
          <w:sz w:val="22"/>
          <w:szCs w:val="22"/>
          <w:lang w:val="lt-LT"/>
        </w:rPr>
      </w:pPr>
      <w:r w:rsidRPr="008137D0">
        <w:rPr>
          <w:sz w:val="22"/>
          <w:szCs w:val="22"/>
          <w:lang w:val="lt-LT"/>
        </w:rPr>
        <w:t>Retkarčiais vartojamos dozės reikšmingo poveikio nedaro.</w:t>
      </w:r>
    </w:p>
    <w:p w14:paraId="588B107C" w14:textId="77777777" w:rsidR="00D25C21" w:rsidRPr="008137D0" w:rsidRDefault="00D25C21" w:rsidP="007E5704">
      <w:pPr>
        <w:rPr>
          <w:sz w:val="22"/>
          <w:szCs w:val="22"/>
          <w:lang w:val="lt-LT"/>
        </w:rPr>
      </w:pPr>
    </w:p>
    <w:p w14:paraId="1B040038" w14:textId="42D5DAA4" w:rsidR="0043085D" w:rsidRPr="008137D0" w:rsidRDefault="0043085D" w:rsidP="00D25C21">
      <w:pPr>
        <w:ind w:left="567" w:hanging="567"/>
        <w:rPr>
          <w:b/>
          <w:sz w:val="22"/>
          <w:szCs w:val="22"/>
          <w:lang w:val="lt-LT"/>
        </w:rPr>
      </w:pPr>
      <w:r w:rsidRPr="008137D0">
        <w:rPr>
          <w:b/>
          <w:sz w:val="22"/>
          <w:szCs w:val="22"/>
          <w:lang w:val="lt-LT"/>
        </w:rPr>
        <w:t>4.6</w:t>
      </w:r>
      <w:r w:rsidRPr="008137D0">
        <w:rPr>
          <w:b/>
          <w:sz w:val="22"/>
          <w:szCs w:val="22"/>
          <w:lang w:val="lt-LT"/>
        </w:rPr>
        <w:tab/>
        <w:t>Vaisingumas, nėštumo ir žindymo laikotarpis</w:t>
      </w:r>
    </w:p>
    <w:p w14:paraId="03893618" w14:textId="77777777" w:rsidR="0043085D" w:rsidRPr="008137D0" w:rsidRDefault="0043085D" w:rsidP="0043085D">
      <w:pPr>
        <w:jc w:val="both"/>
        <w:rPr>
          <w:color w:val="000000" w:themeColor="text1"/>
          <w:sz w:val="22"/>
          <w:szCs w:val="22"/>
          <w:lang w:val="lt-LT"/>
        </w:rPr>
      </w:pPr>
    </w:p>
    <w:p w14:paraId="39E0F46D" w14:textId="1C8A42F5" w:rsidR="00D25C21" w:rsidRPr="008137D0" w:rsidRDefault="00DC3631" w:rsidP="000B5231">
      <w:pPr>
        <w:ind w:left="720" w:hanging="720"/>
        <w:jc w:val="both"/>
        <w:rPr>
          <w:color w:val="000000" w:themeColor="text1"/>
          <w:sz w:val="22"/>
          <w:szCs w:val="22"/>
          <w:u w:val="single"/>
          <w:lang w:val="lt-LT"/>
        </w:rPr>
      </w:pPr>
      <w:r w:rsidRPr="008137D0">
        <w:rPr>
          <w:color w:val="000000" w:themeColor="text1"/>
          <w:sz w:val="22"/>
          <w:szCs w:val="22"/>
          <w:u w:val="single"/>
          <w:lang w:val="lt-LT"/>
        </w:rPr>
        <w:t>Nėštumas</w:t>
      </w:r>
    </w:p>
    <w:p w14:paraId="0529F826" w14:textId="3CF86307" w:rsidR="00D25C21" w:rsidRPr="008137D0" w:rsidRDefault="00D25C21" w:rsidP="00D25C21">
      <w:pPr>
        <w:rPr>
          <w:color w:val="000000" w:themeColor="text1"/>
          <w:sz w:val="22"/>
          <w:szCs w:val="22"/>
          <w:lang w:val="lt-LT"/>
        </w:rPr>
      </w:pPr>
      <w:r w:rsidRPr="008137D0">
        <w:rPr>
          <w:color w:val="000000" w:themeColor="text1"/>
          <w:sz w:val="22"/>
          <w:szCs w:val="22"/>
          <w:lang w:val="lt-LT"/>
        </w:rPr>
        <w:t>Šis vaist</w:t>
      </w:r>
      <w:r w:rsidR="000B5231" w:rsidRPr="008137D0">
        <w:rPr>
          <w:color w:val="000000" w:themeColor="text1"/>
          <w:sz w:val="22"/>
          <w:szCs w:val="22"/>
          <w:lang w:val="lt-LT"/>
        </w:rPr>
        <w:t>inis preparatas yra</w:t>
      </w:r>
      <w:r w:rsidRPr="008137D0">
        <w:rPr>
          <w:color w:val="000000" w:themeColor="text1"/>
          <w:sz w:val="22"/>
          <w:szCs w:val="22"/>
          <w:lang w:val="lt-LT"/>
        </w:rPr>
        <w:t xml:space="preserve"> skirtas vartoti vaikams. </w:t>
      </w:r>
    </w:p>
    <w:p w14:paraId="75B087B7" w14:textId="4DEE44B7" w:rsidR="00B60301" w:rsidRPr="008137D0" w:rsidRDefault="005C05F8" w:rsidP="00D25C21">
      <w:pPr>
        <w:rPr>
          <w:color w:val="000000" w:themeColor="text1"/>
          <w:sz w:val="22"/>
          <w:szCs w:val="22"/>
          <w:lang w:val="lt-LT"/>
        </w:rPr>
      </w:pPr>
      <w:r w:rsidRPr="00764F69">
        <w:rPr>
          <w:color w:val="000000" w:themeColor="text1"/>
          <w:sz w:val="22"/>
          <w:szCs w:val="22"/>
          <w:lang w:val="lt-LT"/>
        </w:rPr>
        <w:t xml:space="preserve">Didelė duomenų </w:t>
      </w:r>
      <w:r w:rsidR="00764F69">
        <w:rPr>
          <w:color w:val="000000" w:themeColor="text1"/>
          <w:sz w:val="22"/>
          <w:szCs w:val="22"/>
          <w:lang w:val="lt-LT"/>
        </w:rPr>
        <w:t>kiekis</w:t>
      </w:r>
      <w:r w:rsidRPr="00764F69">
        <w:rPr>
          <w:color w:val="000000" w:themeColor="text1"/>
          <w:sz w:val="22"/>
          <w:szCs w:val="22"/>
          <w:lang w:val="lt-LT"/>
        </w:rPr>
        <w:t xml:space="preserve"> apie vartojimą nėščioms moterims nerodo nei </w:t>
      </w:r>
      <w:r w:rsidR="00907415">
        <w:rPr>
          <w:color w:val="000000" w:themeColor="text1"/>
          <w:sz w:val="22"/>
          <w:szCs w:val="22"/>
          <w:lang w:val="lt-LT"/>
        </w:rPr>
        <w:t xml:space="preserve">įgimtų </w:t>
      </w:r>
      <w:r w:rsidR="005F30C2">
        <w:rPr>
          <w:color w:val="000000" w:themeColor="text1"/>
          <w:sz w:val="22"/>
          <w:szCs w:val="22"/>
          <w:lang w:val="lt-LT"/>
        </w:rPr>
        <w:t>formavimosi ydų</w:t>
      </w:r>
      <w:r w:rsidRPr="00764F69">
        <w:rPr>
          <w:color w:val="000000" w:themeColor="text1"/>
          <w:sz w:val="22"/>
          <w:szCs w:val="22"/>
          <w:lang w:val="lt-LT"/>
        </w:rPr>
        <w:t xml:space="preserve">, nei toksinio poveikio vaisiui ar naujagimiui. Epidemiologinių tyrimų apie vaikų, kurie gimdoje buvo veikiami </w:t>
      </w:r>
      <w:proofErr w:type="spellStart"/>
      <w:r w:rsidRPr="00764F69">
        <w:rPr>
          <w:color w:val="000000" w:themeColor="text1"/>
          <w:sz w:val="22"/>
          <w:szCs w:val="22"/>
          <w:lang w:val="lt-LT"/>
        </w:rPr>
        <w:t>paracetamolio</w:t>
      </w:r>
      <w:proofErr w:type="spellEnd"/>
      <w:r w:rsidRPr="00764F69">
        <w:rPr>
          <w:color w:val="000000" w:themeColor="text1"/>
          <w:sz w:val="22"/>
          <w:szCs w:val="22"/>
          <w:lang w:val="lt-LT"/>
        </w:rPr>
        <w:t xml:space="preserve">, neurologinį vystymąsi rezultatai </w:t>
      </w:r>
      <w:r w:rsidR="003C05A3" w:rsidRPr="00764F69">
        <w:rPr>
          <w:color w:val="000000" w:themeColor="text1"/>
          <w:sz w:val="22"/>
          <w:szCs w:val="22"/>
          <w:lang w:val="lt-LT"/>
        </w:rPr>
        <w:t>yra neaiškūs</w:t>
      </w:r>
      <w:r w:rsidR="00764F69" w:rsidRPr="00764F69">
        <w:rPr>
          <w:color w:val="000000" w:themeColor="text1"/>
          <w:sz w:val="22"/>
          <w:szCs w:val="22"/>
          <w:lang w:val="lt-LT"/>
        </w:rPr>
        <w:t>.</w:t>
      </w:r>
      <w:r w:rsidR="00764F69" w:rsidRPr="00764F69">
        <w:rPr>
          <w:lang w:val="lt-LT"/>
        </w:rPr>
        <w:t xml:space="preserve"> </w:t>
      </w:r>
      <w:r w:rsidR="00764F69" w:rsidRPr="00764F69">
        <w:rPr>
          <w:color w:val="000000" w:themeColor="text1"/>
          <w:sz w:val="22"/>
          <w:szCs w:val="22"/>
          <w:lang w:val="lt-LT"/>
        </w:rPr>
        <w:t xml:space="preserve">Jei kliniškai būtina, </w:t>
      </w:r>
      <w:proofErr w:type="spellStart"/>
      <w:r w:rsidR="00764F69" w:rsidRPr="00764F69">
        <w:rPr>
          <w:color w:val="000000" w:themeColor="text1"/>
          <w:sz w:val="22"/>
          <w:szCs w:val="22"/>
          <w:lang w:val="lt-LT"/>
        </w:rPr>
        <w:t>paracetamolį</w:t>
      </w:r>
      <w:proofErr w:type="spellEnd"/>
      <w:r w:rsidR="00764F69" w:rsidRPr="00764F69">
        <w:rPr>
          <w:color w:val="000000" w:themeColor="text1"/>
          <w:sz w:val="22"/>
          <w:szCs w:val="22"/>
          <w:lang w:val="lt-LT"/>
        </w:rPr>
        <w:t xml:space="preserve"> galima vartoti nėštumo metu, tačiau jį reikėtų vartoti mažiausia veiksminga doze, kuo trumpesnį laiką ir kuo rečiau.</w:t>
      </w:r>
    </w:p>
    <w:p w14:paraId="11A42059" w14:textId="77777777" w:rsidR="00D25C21" w:rsidRPr="008137D0" w:rsidRDefault="00D25C21" w:rsidP="00D25C21">
      <w:pPr>
        <w:rPr>
          <w:color w:val="000000" w:themeColor="text1"/>
          <w:sz w:val="22"/>
          <w:szCs w:val="22"/>
          <w:lang w:val="lt-LT"/>
        </w:rPr>
      </w:pPr>
    </w:p>
    <w:p w14:paraId="14E2D0A0" w14:textId="77777777" w:rsidR="00DC3631" w:rsidRPr="008137D0" w:rsidRDefault="00DC3631" w:rsidP="00DC3631">
      <w:pPr>
        <w:rPr>
          <w:sz w:val="22"/>
          <w:szCs w:val="22"/>
          <w:u w:val="single"/>
          <w:lang w:val="lt-LT"/>
        </w:rPr>
      </w:pPr>
      <w:r w:rsidRPr="008137D0">
        <w:rPr>
          <w:sz w:val="22"/>
          <w:szCs w:val="22"/>
          <w:u w:val="single"/>
          <w:lang w:val="lt-LT"/>
        </w:rPr>
        <w:t>Žindymas</w:t>
      </w:r>
    </w:p>
    <w:p w14:paraId="46AA248C" w14:textId="77777777" w:rsidR="00B13C1B" w:rsidRPr="008137D0" w:rsidRDefault="00D25C21" w:rsidP="00D25C21">
      <w:pPr>
        <w:rPr>
          <w:sz w:val="22"/>
          <w:szCs w:val="22"/>
          <w:lang w:val="lt-LT"/>
        </w:rPr>
      </w:pPr>
      <w:r w:rsidRPr="008137D0">
        <w:rPr>
          <w:sz w:val="22"/>
          <w:szCs w:val="22"/>
          <w:lang w:val="lt-LT"/>
        </w:rPr>
        <w:t xml:space="preserve">Šis vaistinis preparatas skirtas vartoti vaikams. </w:t>
      </w:r>
    </w:p>
    <w:p w14:paraId="3DE283CE" w14:textId="6A1013BF" w:rsidR="00D25C21" w:rsidRPr="008137D0" w:rsidRDefault="00D25C21" w:rsidP="00D25C21">
      <w:pPr>
        <w:rPr>
          <w:sz w:val="22"/>
          <w:szCs w:val="22"/>
          <w:lang w:val="lt-LT"/>
        </w:rPr>
      </w:pPr>
      <w:proofErr w:type="spellStart"/>
      <w:r w:rsidRPr="008137D0">
        <w:rPr>
          <w:sz w:val="22"/>
          <w:szCs w:val="22"/>
          <w:lang w:val="lt-LT"/>
        </w:rPr>
        <w:t>Paracetamolio</w:t>
      </w:r>
      <w:proofErr w:type="spellEnd"/>
      <w:r w:rsidRPr="008137D0">
        <w:rPr>
          <w:sz w:val="22"/>
          <w:szCs w:val="22"/>
          <w:lang w:val="lt-LT"/>
        </w:rPr>
        <w:t xml:space="preserve"> į </w:t>
      </w:r>
      <w:r w:rsidR="00BF0869">
        <w:rPr>
          <w:sz w:val="22"/>
          <w:szCs w:val="22"/>
          <w:lang w:val="lt-LT"/>
        </w:rPr>
        <w:t>žindančios moters</w:t>
      </w:r>
      <w:r w:rsidRPr="008137D0">
        <w:rPr>
          <w:sz w:val="22"/>
          <w:szCs w:val="22"/>
          <w:lang w:val="lt-LT"/>
        </w:rPr>
        <w:t xml:space="preserve"> pieną išsiskiria nedaug. </w:t>
      </w:r>
      <w:r w:rsidR="00CA14E9" w:rsidRPr="008137D0">
        <w:rPr>
          <w:sz w:val="22"/>
          <w:szCs w:val="22"/>
          <w:lang w:val="lt-LT"/>
        </w:rPr>
        <w:t xml:space="preserve">Turimi duomenys nerodo, kad </w:t>
      </w:r>
      <w:proofErr w:type="spellStart"/>
      <w:r w:rsidR="00CA14E9" w:rsidRPr="008137D0">
        <w:rPr>
          <w:sz w:val="22"/>
          <w:szCs w:val="22"/>
          <w:lang w:val="lt-LT"/>
        </w:rPr>
        <w:t>paracetamolio</w:t>
      </w:r>
      <w:proofErr w:type="spellEnd"/>
      <w:r w:rsidR="00CA14E9" w:rsidRPr="008137D0">
        <w:rPr>
          <w:sz w:val="22"/>
          <w:szCs w:val="22"/>
          <w:lang w:val="lt-LT"/>
        </w:rPr>
        <w:t xml:space="preserve"> būtų draudžiama vartoti žindymo laikotarpiu.</w:t>
      </w:r>
    </w:p>
    <w:p w14:paraId="2D8FE0F7" w14:textId="77777777" w:rsidR="00CA14E9" w:rsidRPr="008137D0" w:rsidRDefault="00CA14E9" w:rsidP="00D25C21">
      <w:pPr>
        <w:rPr>
          <w:sz w:val="22"/>
          <w:szCs w:val="22"/>
          <w:lang w:val="lt-LT"/>
        </w:rPr>
      </w:pPr>
    </w:p>
    <w:p w14:paraId="0A98565C" w14:textId="77777777" w:rsidR="0043085D" w:rsidRPr="008137D0" w:rsidRDefault="0043085D" w:rsidP="0043085D">
      <w:pPr>
        <w:ind w:left="567" w:hanging="567"/>
        <w:rPr>
          <w:b/>
          <w:sz w:val="22"/>
          <w:szCs w:val="22"/>
          <w:lang w:val="lt-LT"/>
        </w:rPr>
      </w:pPr>
      <w:r w:rsidRPr="008137D0">
        <w:rPr>
          <w:b/>
          <w:sz w:val="22"/>
          <w:szCs w:val="22"/>
          <w:lang w:val="lt-LT"/>
        </w:rPr>
        <w:t>4.7</w:t>
      </w:r>
      <w:r w:rsidRPr="008137D0">
        <w:rPr>
          <w:b/>
          <w:sz w:val="22"/>
          <w:szCs w:val="22"/>
          <w:lang w:val="lt-LT"/>
        </w:rPr>
        <w:tab/>
        <w:t>Poveikis gebėjimui vairuoti ir valdyti mechanizmus</w:t>
      </w:r>
    </w:p>
    <w:p w14:paraId="1135BC66" w14:textId="77777777" w:rsidR="0043085D" w:rsidRPr="008137D0" w:rsidRDefault="0043085D" w:rsidP="0043085D">
      <w:pPr>
        <w:ind w:left="567" w:hanging="567"/>
        <w:rPr>
          <w:sz w:val="22"/>
          <w:szCs w:val="22"/>
          <w:lang w:val="lt-LT"/>
        </w:rPr>
      </w:pPr>
    </w:p>
    <w:p w14:paraId="42FEC843" w14:textId="35D5BE9C" w:rsidR="00B13C1B" w:rsidRPr="008137D0" w:rsidRDefault="007E394E" w:rsidP="00D25C21">
      <w:pPr>
        <w:rPr>
          <w:sz w:val="22"/>
          <w:szCs w:val="22"/>
          <w:lang w:val="lt-LT"/>
        </w:rPr>
      </w:pPr>
      <w:r w:rsidRPr="008137D0">
        <w:rPr>
          <w:sz w:val="22"/>
          <w:szCs w:val="22"/>
          <w:lang w:val="lt-LT"/>
        </w:rPr>
        <w:t>PALLEM</w:t>
      </w:r>
      <w:r w:rsidR="006A76D3" w:rsidRPr="008137D0">
        <w:rPr>
          <w:sz w:val="22"/>
          <w:szCs w:val="22"/>
          <w:lang w:val="lt-LT"/>
        </w:rPr>
        <w:t xml:space="preserve"> </w:t>
      </w:r>
      <w:r w:rsidR="003C0DA8" w:rsidRPr="008137D0">
        <w:rPr>
          <w:sz w:val="22"/>
          <w:szCs w:val="22"/>
          <w:lang w:val="lt-LT"/>
        </w:rPr>
        <w:t>24</w:t>
      </w:r>
      <w:r w:rsidR="00857F66" w:rsidRPr="008137D0">
        <w:rPr>
          <w:sz w:val="22"/>
          <w:szCs w:val="22"/>
          <w:lang w:val="lt-LT"/>
        </w:rPr>
        <w:t> </w:t>
      </w:r>
      <w:r w:rsidR="00D25C21" w:rsidRPr="008137D0">
        <w:rPr>
          <w:sz w:val="22"/>
          <w:szCs w:val="22"/>
          <w:lang w:val="lt-LT"/>
        </w:rPr>
        <w:t>mg/</w:t>
      </w:r>
      <w:r w:rsidR="00857F66" w:rsidRPr="008137D0">
        <w:rPr>
          <w:sz w:val="22"/>
          <w:szCs w:val="22"/>
          <w:lang w:val="lt-LT"/>
        </w:rPr>
        <w:t>ml</w:t>
      </w:r>
      <w:r w:rsidR="00D25C21" w:rsidRPr="008137D0">
        <w:rPr>
          <w:sz w:val="22"/>
          <w:szCs w:val="22"/>
          <w:lang w:val="lt-LT"/>
        </w:rPr>
        <w:t xml:space="preserve"> geriamoji suspensija skirta vartoti vaikams. </w:t>
      </w:r>
    </w:p>
    <w:p w14:paraId="4B4EDDBC" w14:textId="6F3377DC" w:rsidR="00D25C21" w:rsidRPr="008137D0" w:rsidRDefault="00D25C21" w:rsidP="00D25C21">
      <w:pPr>
        <w:rPr>
          <w:sz w:val="22"/>
          <w:szCs w:val="22"/>
          <w:lang w:val="lt-LT"/>
        </w:rPr>
      </w:pPr>
      <w:r w:rsidRPr="008137D0">
        <w:rPr>
          <w:sz w:val="22"/>
          <w:szCs w:val="22"/>
          <w:lang w:val="lt-LT"/>
        </w:rPr>
        <w:t>Duomenų apie nepageidaujamą poveikį aktyviam dėmesiui, gebėjimui vairuoti ir valdyti mechanizmus nenustatyta.</w:t>
      </w:r>
    </w:p>
    <w:p w14:paraId="4E8FB0C3" w14:textId="77777777" w:rsidR="00D25C21" w:rsidRPr="008137D0" w:rsidRDefault="00D25C21" w:rsidP="00D25C21">
      <w:pPr>
        <w:rPr>
          <w:sz w:val="22"/>
          <w:szCs w:val="22"/>
          <w:lang w:val="lt-LT"/>
        </w:rPr>
      </w:pPr>
    </w:p>
    <w:p w14:paraId="3BC5D626" w14:textId="77777777" w:rsidR="0043085D" w:rsidRPr="008137D0" w:rsidRDefault="0043085D" w:rsidP="0043085D">
      <w:pPr>
        <w:ind w:left="567" w:hanging="567"/>
        <w:rPr>
          <w:b/>
          <w:sz w:val="22"/>
          <w:szCs w:val="22"/>
          <w:lang w:val="lt-LT"/>
        </w:rPr>
      </w:pPr>
      <w:r w:rsidRPr="008137D0">
        <w:rPr>
          <w:b/>
          <w:sz w:val="22"/>
          <w:szCs w:val="22"/>
          <w:lang w:val="lt-LT"/>
        </w:rPr>
        <w:t>4.8</w:t>
      </w:r>
      <w:r w:rsidRPr="008137D0">
        <w:rPr>
          <w:b/>
          <w:sz w:val="22"/>
          <w:szCs w:val="22"/>
          <w:lang w:val="lt-LT"/>
        </w:rPr>
        <w:tab/>
        <w:t>Nepageidaujamas poveikis</w:t>
      </w:r>
    </w:p>
    <w:p w14:paraId="2FB541DA" w14:textId="77777777" w:rsidR="0043085D" w:rsidRPr="008137D0" w:rsidRDefault="0043085D" w:rsidP="0043085D">
      <w:pPr>
        <w:rPr>
          <w:sz w:val="22"/>
          <w:szCs w:val="22"/>
          <w:u w:val="single"/>
          <w:lang w:val="lt-LT"/>
        </w:rPr>
      </w:pPr>
    </w:p>
    <w:p w14:paraId="57AC1E10" w14:textId="07C89D9E" w:rsidR="0043085D" w:rsidRPr="008137D0" w:rsidRDefault="00C01C18" w:rsidP="0043085D">
      <w:pPr>
        <w:pStyle w:val="Pagrindinistekstas"/>
        <w:spacing w:after="0"/>
        <w:rPr>
          <w:sz w:val="22"/>
          <w:szCs w:val="22"/>
        </w:rPr>
      </w:pPr>
      <w:r w:rsidRPr="008137D0">
        <w:rPr>
          <w:sz w:val="22"/>
          <w:szCs w:val="22"/>
        </w:rPr>
        <w:t>Toliau išvardyt</w:t>
      </w:r>
      <w:r w:rsidR="00F918A6" w:rsidRPr="008137D0">
        <w:rPr>
          <w:sz w:val="22"/>
          <w:szCs w:val="22"/>
        </w:rPr>
        <w:t>i</w:t>
      </w:r>
      <w:r w:rsidRPr="008137D0">
        <w:rPr>
          <w:sz w:val="22"/>
          <w:szCs w:val="22"/>
        </w:rPr>
        <w:t xml:space="preserve"> nepageidaujam</w:t>
      </w:r>
      <w:r w:rsidR="00F918A6" w:rsidRPr="008137D0">
        <w:rPr>
          <w:sz w:val="22"/>
          <w:szCs w:val="22"/>
        </w:rPr>
        <w:t>i</w:t>
      </w:r>
      <w:r w:rsidRPr="008137D0">
        <w:rPr>
          <w:sz w:val="22"/>
          <w:szCs w:val="22"/>
        </w:rPr>
        <w:t xml:space="preserve"> poveiki</w:t>
      </w:r>
      <w:r w:rsidR="00F918A6" w:rsidRPr="008137D0">
        <w:rPr>
          <w:sz w:val="22"/>
          <w:szCs w:val="22"/>
        </w:rPr>
        <w:t xml:space="preserve">ai </w:t>
      </w:r>
      <w:r w:rsidRPr="008137D0">
        <w:rPr>
          <w:sz w:val="22"/>
          <w:szCs w:val="22"/>
        </w:rPr>
        <w:t>klasifikuojam</w:t>
      </w:r>
      <w:r w:rsidR="00F918A6" w:rsidRPr="008137D0">
        <w:rPr>
          <w:sz w:val="22"/>
          <w:szCs w:val="22"/>
        </w:rPr>
        <w:t>i</w:t>
      </w:r>
      <w:r w:rsidRPr="008137D0">
        <w:rPr>
          <w:sz w:val="22"/>
          <w:szCs w:val="22"/>
        </w:rPr>
        <w:t xml:space="preserve"> pagal sistemos-organų klasifikaciją ir dažnį. </w:t>
      </w:r>
      <w:r w:rsidR="0043085D" w:rsidRPr="008137D0">
        <w:rPr>
          <w:sz w:val="22"/>
          <w:szCs w:val="22"/>
        </w:rPr>
        <w:t>Nepageidaujamo poveikio dažnis apibūdinamas taip: labai dažnas (≥ 1/10), dažnas (nuo ≥ 1/100 iki &lt; 1/10), nedažnas (nuo ≥ 1/1</w:t>
      </w:r>
      <w:r w:rsidR="00721767">
        <w:rPr>
          <w:sz w:val="22"/>
          <w:szCs w:val="22"/>
        </w:rPr>
        <w:t> </w:t>
      </w:r>
      <w:r w:rsidR="0043085D" w:rsidRPr="008137D0">
        <w:rPr>
          <w:sz w:val="22"/>
          <w:szCs w:val="22"/>
        </w:rPr>
        <w:t>000 iki &lt; 1/100), retas (nuo ≥ 1/10</w:t>
      </w:r>
      <w:r w:rsidR="00721767">
        <w:rPr>
          <w:sz w:val="22"/>
          <w:szCs w:val="22"/>
        </w:rPr>
        <w:t> </w:t>
      </w:r>
      <w:r w:rsidR="0043085D" w:rsidRPr="008137D0">
        <w:rPr>
          <w:sz w:val="22"/>
          <w:szCs w:val="22"/>
        </w:rPr>
        <w:t>000 iki &lt; 1/1</w:t>
      </w:r>
      <w:r w:rsidR="00721767">
        <w:rPr>
          <w:sz w:val="22"/>
          <w:szCs w:val="22"/>
        </w:rPr>
        <w:t> </w:t>
      </w:r>
      <w:r w:rsidR="0043085D" w:rsidRPr="008137D0">
        <w:rPr>
          <w:sz w:val="22"/>
          <w:szCs w:val="22"/>
        </w:rPr>
        <w:t>000), labai retas (&lt; 1/10</w:t>
      </w:r>
      <w:r w:rsidR="00721767">
        <w:rPr>
          <w:sz w:val="22"/>
          <w:szCs w:val="22"/>
        </w:rPr>
        <w:t> </w:t>
      </w:r>
      <w:r w:rsidR="0043085D" w:rsidRPr="008137D0">
        <w:rPr>
          <w:sz w:val="22"/>
          <w:szCs w:val="22"/>
        </w:rPr>
        <w:t>000) ir nežinomas (negali būti apskaičiuotas pagal turimus duomenis).</w:t>
      </w:r>
    </w:p>
    <w:p w14:paraId="010A2BCD" w14:textId="77777777" w:rsidR="0043085D" w:rsidRPr="008137D0" w:rsidRDefault="0043085D" w:rsidP="0043085D">
      <w:pPr>
        <w:pStyle w:val="BTEMEASMCA"/>
        <w:rPr>
          <w:sz w:val="22"/>
          <w:szCs w:val="22"/>
        </w:rPr>
      </w:pPr>
    </w:p>
    <w:p w14:paraId="65BE11DF" w14:textId="77777777" w:rsidR="00B507A8" w:rsidRPr="008137D0" w:rsidRDefault="00B507A8" w:rsidP="00B507A8">
      <w:pPr>
        <w:rPr>
          <w:sz w:val="22"/>
          <w:szCs w:val="22"/>
          <w:u w:val="single"/>
          <w:lang w:val="lt-LT"/>
        </w:rPr>
      </w:pPr>
      <w:r w:rsidRPr="008137D0">
        <w:rPr>
          <w:sz w:val="22"/>
          <w:szCs w:val="22"/>
          <w:u w:val="single"/>
          <w:lang w:val="lt-LT"/>
        </w:rPr>
        <w:t>Kraujo ir limfinės sistemos sutrikimai</w:t>
      </w:r>
    </w:p>
    <w:p w14:paraId="7516E4C9" w14:textId="65F5C259" w:rsidR="00B507A8" w:rsidRPr="004222BA" w:rsidRDefault="00B507A8" w:rsidP="00B507A8">
      <w:pPr>
        <w:rPr>
          <w:sz w:val="22"/>
          <w:szCs w:val="22"/>
          <w:lang w:val="lt-LT"/>
        </w:rPr>
      </w:pPr>
      <w:r w:rsidRPr="004222BA">
        <w:rPr>
          <w:sz w:val="22"/>
          <w:szCs w:val="22"/>
          <w:lang w:val="lt-LT"/>
        </w:rPr>
        <w:t xml:space="preserve">Labai reti - </w:t>
      </w:r>
      <w:proofErr w:type="spellStart"/>
      <w:r w:rsidRPr="004222BA">
        <w:rPr>
          <w:sz w:val="22"/>
          <w:szCs w:val="22"/>
          <w:lang w:val="lt-LT"/>
        </w:rPr>
        <w:t>trombocitopenija</w:t>
      </w:r>
      <w:proofErr w:type="spellEnd"/>
      <w:r w:rsidR="004222BA" w:rsidRPr="004222BA">
        <w:rPr>
          <w:sz w:val="22"/>
          <w:szCs w:val="22"/>
          <w:lang w:val="lt-LT"/>
        </w:rPr>
        <w:t xml:space="preserve">, </w:t>
      </w:r>
      <w:proofErr w:type="spellStart"/>
      <w:r w:rsidR="004222BA" w:rsidRPr="004222BA">
        <w:rPr>
          <w:sz w:val="22"/>
          <w:szCs w:val="22"/>
          <w:lang w:val="lt-LT"/>
        </w:rPr>
        <w:t>leukopenija</w:t>
      </w:r>
      <w:proofErr w:type="spellEnd"/>
      <w:r w:rsidR="004222BA" w:rsidRPr="004222BA">
        <w:rPr>
          <w:sz w:val="22"/>
          <w:szCs w:val="22"/>
          <w:lang w:val="lt-LT"/>
        </w:rPr>
        <w:t xml:space="preserve">, </w:t>
      </w:r>
      <w:proofErr w:type="spellStart"/>
      <w:r w:rsidR="004222BA" w:rsidRPr="004222BA">
        <w:rPr>
          <w:sz w:val="22"/>
          <w:szCs w:val="22"/>
          <w:lang w:val="lt-LT"/>
        </w:rPr>
        <w:t>pancitopenija</w:t>
      </w:r>
      <w:proofErr w:type="spellEnd"/>
      <w:r w:rsidR="004222BA" w:rsidRPr="004222BA">
        <w:rPr>
          <w:sz w:val="22"/>
          <w:szCs w:val="22"/>
          <w:lang w:val="lt-LT"/>
        </w:rPr>
        <w:t xml:space="preserve">, </w:t>
      </w:r>
      <w:proofErr w:type="spellStart"/>
      <w:r w:rsidR="004222BA" w:rsidRPr="004222BA">
        <w:rPr>
          <w:sz w:val="22"/>
          <w:szCs w:val="22"/>
          <w:lang w:val="lt-LT"/>
        </w:rPr>
        <w:t>neutropenija</w:t>
      </w:r>
      <w:proofErr w:type="spellEnd"/>
      <w:r w:rsidR="004222BA" w:rsidRPr="004222BA">
        <w:rPr>
          <w:sz w:val="22"/>
          <w:szCs w:val="22"/>
          <w:lang w:val="lt-LT"/>
        </w:rPr>
        <w:t xml:space="preserve"> ir </w:t>
      </w:r>
      <w:proofErr w:type="spellStart"/>
      <w:r w:rsidR="004222BA" w:rsidRPr="004222BA">
        <w:rPr>
          <w:sz w:val="22"/>
          <w:szCs w:val="22"/>
          <w:lang w:val="lt-LT"/>
        </w:rPr>
        <w:t>agranulocitozė</w:t>
      </w:r>
      <w:proofErr w:type="spellEnd"/>
      <w:r w:rsidR="004222BA" w:rsidRPr="004222BA">
        <w:rPr>
          <w:sz w:val="22"/>
          <w:szCs w:val="22"/>
          <w:lang w:val="lt-LT"/>
        </w:rPr>
        <w:t xml:space="preserve"> (susijusi su ilgalaikiu didelių dozių vartojimu).</w:t>
      </w:r>
    </w:p>
    <w:p w14:paraId="0A53D6AE" w14:textId="77777777" w:rsidR="00B507A8" w:rsidRPr="008137D0" w:rsidRDefault="00B507A8" w:rsidP="00B507A8">
      <w:pPr>
        <w:rPr>
          <w:sz w:val="22"/>
          <w:szCs w:val="22"/>
          <w:lang w:val="lt-LT"/>
        </w:rPr>
      </w:pPr>
    </w:p>
    <w:p w14:paraId="3DF91D10" w14:textId="77777777" w:rsidR="00B507A8" w:rsidRPr="008137D0" w:rsidRDefault="00B507A8" w:rsidP="00B507A8">
      <w:pPr>
        <w:rPr>
          <w:sz w:val="22"/>
          <w:szCs w:val="22"/>
          <w:u w:val="single"/>
          <w:lang w:val="lt-LT"/>
        </w:rPr>
      </w:pPr>
      <w:r w:rsidRPr="008137D0">
        <w:rPr>
          <w:sz w:val="22"/>
          <w:szCs w:val="22"/>
          <w:u w:val="single"/>
          <w:lang w:val="lt-LT"/>
        </w:rPr>
        <w:t>Imuninės sistemos sutrikimai</w:t>
      </w:r>
    </w:p>
    <w:p w14:paraId="4D5F74CD" w14:textId="6D22D1D9" w:rsidR="00B507A8" w:rsidRPr="008137D0" w:rsidRDefault="00B507A8" w:rsidP="00B507A8">
      <w:pPr>
        <w:rPr>
          <w:sz w:val="22"/>
          <w:szCs w:val="22"/>
          <w:lang w:val="lt-LT"/>
        </w:rPr>
      </w:pPr>
      <w:r w:rsidRPr="008137D0">
        <w:rPr>
          <w:sz w:val="22"/>
          <w:szCs w:val="22"/>
          <w:lang w:val="lt-LT"/>
        </w:rPr>
        <w:t xml:space="preserve">Labai reti - </w:t>
      </w:r>
      <w:proofErr w:type="spellStart"/>
      <w:r w:rsidRPr="008137D0">
        <w:rPr>
          <w:sz w:val="22"/>
          <w:szCs w:val="22"/>
          <w:lang w:val="lt-LT"/>
        </w:rPr>
        <w:t>anafilaksija</w:t>
      </w:r>
      <w:proofErr w:type="spellEnd"/>
      <w:r w:rsidRPr="008137D0">
        <w:rPr>
          <w:sz w:val="22"/>
          <w:szCs w:val="22"/>
          <w:lang w:val="lt-LT"/>
        </w:rPr>
        <w:t xml:space="preserve">, padidėjusio jautrumo odos reakcijos, įskaitant odos bėrimą, </w:t>
      </w:r>
      <w:proofErr w:type="spellStart"/>
      <w:r w:rsidRPr="008137D0">
        <w:rPr>
          <w:sz w:val="22"/>
          <w:szCs w:val="22"/>
          <w:lang w:val="lt-LT"/>
        </w:rPr>
        <w:t>angioneurozinę</w:t>
      </w:r>
      <w:proofErr w:type="spellEnd"/>
      <w:r w:rsidRPr="008137D0">
        <w:rPr>
          <w:sz w:val="22"/>
          <w:szCs w:val="22"/>
          <w:lang w:val="lt-LT"/>
        </w:rPr>
        <w:t xml:space="preserve"> edemą.</w:t>
      </w:r>
    </w:p>
    <w:p w14:paraId="6210C106" w14:textId="77777777" w:rsidR="00B507A8" w:rsidRDefault="00B507A8" w:rsidP="00B507A8">
      <w:pPr>
        <w:rPr>
          <w:sz w:val="22"/>
          <w:szCs w:val="22"/>
          <w:lang w:val="lt-LT"/>
        </w:rPr>
      </w:pPr>
    </w:p>
    <w:p w14:paraId="33557E43" w14:textId="648CDD16" w:rsidR="00F60C29" w:rsidRPr="00F60C29" w:rsidRDefault="00F60C29" w:rsidP="00B507A8">
      <w:pPr>
        <w:rPr>
          <w:sz w:val="22"/>
          <w:szCs w:val="22"/>
          <w:lang w:val="lt-LT"/>
        </w:rPr>
      </w:pPr>
      <w:r w:rsidRPr="007C07A9">
        <w:rPr>
          <w:sz w:val="22"/>
          <w:szCs w:val="22"/>
          <w:u w:val="single"/>
          <w:lang w:val="lt-LT"/>
        </w:rPr>
        <w:t>Metabolizmo ir mitybos sutrikimai</w:t>
      </w:r>
      <w:r w:rsidRPr="00F60C29">
        <w:rPr>
          <w:sz w:val="22"/>
          <w:szCs w:val="22"/>
          <w:lang w:val="lt-LT"/>
        </w:rPr>
        <w:br/>
        <w:t xml:space="preserve">Dažnis nežinomas – </w:t>
      </w:r>
      <w:r w:rsidR="009B6D5D">
        <w:rPr>
          <w:sz w:val="22"/>
          <w:szCs w:val="22"/>
          <w:lang w:val="lt-LT"/>
        </w:rPr>
        <w:t>p</w:t>
      </w:r>
      <w:r w:rsidR="009B6D5D" w:rsidRPr="009B6D5D">
        <w:rPr>
          <w:sz w:val="22"/>
          <w:szCs w:val="22"/>
          <w:lang w:val="lt-LT"/>
        </w:rPr>
        <w:t xml:space="preserve">adidėjęs anijoninis tarpas esant </w:t>
      </w:r>
      <w:proofErr w:type="spellStart"/>
      <w:r w:rsidR="009B6D5D" w:rsidRPr="009B6D5D">
        <w:rPr>
          <w:sz w:val="22"/>
          <w:szCs w:val="22"/>
          <w:lang w:val="lt-LT"/>
        </w:rPr>
        <w:t>metabolinei</w:t>
      </w:r>
      <w:proofErr w:type="spellEnd"/>
      <w:r w:rsidR="009B6D5D" w:rsidRPr="009B6D5D">
        <w:rPr>
          <w:sz w:val="22"/>
          <w:szCs w:val="22"/>
          <w:lang w:val="lt-LT"/>
        </w:rPr>
        <w:t xml:space="preserve"> </w:t>
      </w:r>
      <w:proofErr w:type="spellStart"/>
      <w:r w:rsidR="009B6D5D" w:rsidRPr="009B6D5D">
        <w:rPr>
          <w:sz w:val="22"/>
          <w:szCs w:val="22"/>
          <w:lang w:val="lt-LT"/>
        </w:rPr>
        <w:t>acidozei</w:t>
      </w:r>
      <w:proofErr w:type="spellEnd"/>
      <w:r w:rsidR="009B6D5D">
        <w:rPr>
          <w:sz w:val="22"/>
          <w:szCs w:val="22"/>
          <w:lang w:val="lt-LT"/>
        </w:rPr>
        <w:t>.</w:t>
      </w:r>
    </w:p>
    <w:p w14:paraId="02169880" w14:textId="77777777" w:rsidR="00F60C29" w:rsidRPr="008137D0" w:rsidRDefault="00F60C29" w:rsidP="00B507A8">
      <w:pPr>
        <w:rPr>
          <w:sz w:val="22"/>
          <w:szCs w:val="22"/>
          <w:lang w:val="lt-LT"/>
        </w:rPr>
      </w:pPr>
    </w:p>
    <w:p w14:paraId="6B12C8EE" w14:textId="77777777" w:rsidR="00B507A8" w:rsidRPr="008137D0" w:rsidRDefault="00B507A8" w:rsidP="00B507A8">
      <w:pPr>
        <w:rPr>
          <w:sz w:val="22"/>
          <w:szCs w:val="22"/>
          <w:u w:val="single"/>
          <w:lang w:val="lt-LT"/>
        </w:rPr>
      </w:pPr>
      <w:r w:rsidRPr="008137D0">
        <w:rPr>
          <w:sz w:val="22"/>
          <w:szCs w:val="22"/>
          <w:u w:val="single"/>
          <w:lang w:val="lt-LT"/>
        </w:rPr>
        <w:t>Kvėpavimo, krūtinės ląstos ir tarpšonkaulinės srities sutrikimai</w:t>
      </w:r>
    </w:p>
    <w:p w14:paraId="37C9FA3E" w14:textId="0390B99C" w:rsidR="00B507A8" w:rsidRPr="008137D0" w:rsidRDefault="00B507A8" w:rsidP="00B507A8">
      <w:pPr>
        <w:rPr>
          <w:sz w:val="22"/>
          <w:szCs w:val="22"/>
          <w:lang w:val="lt-LT"/>
        </w:rPr>
      </w:pPr>
      <w:r w:rsidRPr="008137D0">
        <w:rPr>
          <w:sz w:val="22"/>
          <w:szCs w:val="22"/>
          <w:lang w:val="lt-LT"/>
        </w:rPr>
        <w:t xml:space="preserve">Labai reti - </w:t>
      </w:r>
      <w:r w:rsidR="00284590">
        <w:rPr>
          <w:sz w:val="22"/>
          <w:szCs w:val="22"/>
          <w:lang w:val="lt-LT"/>
        </w:rPr>
        <w:t>bronchų spazmas</w:t>
      </w:r>
      <w:r w:rsidR="00C01C18" w:rsidRPr="008137D0">
        <w:rPr>
          <w:sz w:val="22"/>
          <w:szCs w:val="22"/>
          <w:lang w:val="lt-LT"/>
        </w:rPr>
        <w:t xml:space="preserve"> pacientams, </w:t>
      </w:r>
      <w:r w:rsidR="00C01C18" w:rsidRPr="008137D0">
        <w:rPr>
          <w:color w:val="000000"/>
          <w:sz w:val="22"/>
          <w:szCs w:val="22"/>
          <w:lang w:val="lt-LT"/>
        </w:rPr>
        <w:t xml:space="preserve">kuriems yra padidėjęs jautrumas </w:t>
      </w:r>
      <w:proofErr w:type="spellStart"/>
      <w:r w:rsidR="00C01C18" w:rsidRPr="008137D0">
        <w:rPr>
          <w:color w:val="000000"/>
          <w:sz w:val="22"/>
          <w:szCs w:val="22"/>
          <w:lang w:val="lt-LT"/>
        </w:rPr>
        <w:t>acetilsalicilo</w:t>
      </w:r>
      <w:proofErr w:type="spellEnd"/>
      <w:r w:rsidR="00C01C18" w:rsidRPr="008137D0">
        <w:rPr>
          <w:color w:val="000000"/>
          <w:sz w:val="22"/>
          <w:szCs w:val="22"/>
          <w:lang w:val="lt-LT"/>
        </w:rPr>
        <w:t xml:space="preserve"> rūgščiai ir kitiems nesteroidiniams vaistiniams preparatams nuo uždegimo.</w:t>
      </w:r>
    </w:p>
    <w:p w14:paraId="5A91E80D" w14:textId="77777777" w:rsidR="00B507A8" w:rsidRPr="008137D0" w:rsidRDefault="00B507A8" w:rsidP="00B507A8">
      <w:pPr>
        <w:rPr>
          <w:sz w:val="22"/>
          <w:szCs w:val="22"/>
          <w:lang w:val="lt-LT"/>
        </w:rPr>
      </w:pPr>
    </w:p>
    <w:p w14:paraId="4C6226E1" w14:textId="77777777" w:rsidR="00C01C18" w:rsidRPr="008137D0" w:rsidRDefault="00C01C18" w:rsidP="00B507A8">
      <w:pPr>
        <w:rPr>
          <w:sz w:val="22"/>
          <w:szCs w:val="22"/>
          <w:u w:val="single"/>
          <w:lang w:val="lt-LT"/>
        </w:rPr>
      </w:pPr>
      <w:r w:rsidRPr="008137D0">
        <w:rPr>
          <w:noProof/>
          <w:sz w:val="22"/>
          <w:szCs w:val="22"/>
          <w:u w:val="single"/>
          <w:lang w:val="lt-LT"/>
        </w:rPr>
        <w:t>Kepenų, tulžies pūslės ir latakų sutrikimai</w:t>
      </w:r>
      <w:r w:rsidRPr="008137D0">
        <w:rPr>
          <w:sz w:val="22"/>
          <w:szCs w:val="22"/>
          <w:u w:val="single"/>
          <w:lang w:val="lt-LT"/>
        </w:rPr>
        <w:t xml:space="preserve"> </w:t>
      </w:r>
    </w:p>
    <w:p w14:paraId="2A801829" w14:textId="1E067040" w:rsidR="00B507A8" w:rsidRPr="008137D0" w:rsidRDefault="00B507A8" w:rsidP="00B507A8">
      <w:pPr>
        <w:rPr>
          <w:sz w:val="22"/>
          <w:szCs w:val="22"/>
          <w:lang w:val="lt-LT"/>
        </w:rPr>
      </w:pPr>
      <w:r w:rsidRPr="008137D0">
        <w:rPr>
          <w:sz w:val="22"/>
          <w:szCs w:val="22"/>
          <w:lang w:val="lt-LT"/>
        </w:rPr>
        <w:t>Labai reti - kepenų funkcijos sutrikima</w:t>
      </w:r>
      <w:r w:rsidR="00986A00">
        <w:rPr>
          <w:sz w:val="22"/>
          <w:szCs w:val="22"/>
          <w:lang w:val="lt-LT"/>
        </w:rPr>
        <w:t>s;</w:t>
      </w:r>
      <w:r w:rsidR="00986A00" w:rsidRPr="00986A00">
        <w:rPr>
          <w:sz w:val="22"/>
          <w:szCs w:val="22"/>
          <w:lang w:val="lt-LT"/>
        </w:rPr>
        <w:t xml:space="preserve"> ilgalaikis didelių dozių vartojimas gali sukelti toksinį hepatitą.</w:t>
      </w:r>
    </w:p>
    <w:p w14:paraId="0F2BA3C8" w14:textId="77777777" w:rsidR="00B507A8" w:rsidRPr="008137D0" w:rsidRDefault="00B507A8" w:rsidP="00B507A8">
      <w:pPr>
        <w:rPr>
          <w:sz w:val="22"/>
          <w:szCs w:val="22"/>
          <w:lang w:val="lt-LT"/>
        </w:rPr>
      </w:pPr>
    </w:p>
    <w:p w14:paraId="5A787D75" w14:textId="77777777" w:rsidR="00B507A8" w:rsidRPr="008137D0" w:rsidRDefault="00B507A8" w:rsidP="00B507A8">
      <w:pPr>
        <w:rPr>
          <w:sz w:val="22"/>
          <w:szCs w:val="22"/>
          <w:u w:val="single"/>
          <w:lang w:val="lt-LT"/>
        </w:rPr>
      </w:pPr>
      <w:r w:rsidRPr="008137D0">
        <w:rPr>
          <w:sz w:val="22"/>
          <w:szCs w:val="22"/>
          <w:u w:val="single"/>
          <w:lang w:val="lt-LT"/>
        </w:rPr>
        <w:t>Odos ir poodinio audinio sutrikimai</w:t>
      </w:r>
    </w:p>
    <w:p w14:paraId="2D88DC81" w14:textId="5C3B885C" w:rsidR="00C01C18" w:rsidRPr="008137D0" w:rsidRDefault="00B507A8" w:rsidP="00C01C18">
      <w:pPr>
        <w:rPr>
          <w:sz w:val="22"/>
          <w:szCs w:val="22"/>
          <w:lang w:val="lt-LT"/>
        </w:rPr>
      </w:pPr>
      <w:r w:rsidRPr="008137D0">
        <w:rPr>
          <w:sz w:val="22"/>
          <w:szCs w:val="22"/>
          <w:lang w:val="lt-LT"/>
        </w:rPr>
        <w:t xml:space="preserve">Labai reti - </w:t>
      </w:r>
      <w:r w:rsidR="00C01C18" w:rsidRPr="008137D0">
        <w:rPr>
          <w:sz w:val="22"/>
          <w:szCs w:val="22"/>
          <w:lang w:val="lt-LT"/>
        </w:rPr>
        <w:t>labai retais atvejais buvo pranešta apie sunkias odos reakcijas.</w:t>
      </w:r>
    </w:p>
    <w:p w14:paraId="735369F8" w14:textId="76800EB6" w:rsidR="00B507A8" w:rsidRDefault="00B507A8" w:rsidP="00B507A8">
      <w:pPr>
        <w:rPr>
          <w:sz w:val="22"/>
          <w:szCs w:val="22"/>
          <w:lang w:val="lt-LT"/>
        </w:rPr>
      </w:pPr>
    </w:p>
    <w:p w14:paraId="31629288" w14:textId="0040B852" w:rsidR="00B6592D" w:rsidRPr="00B6592D" w:rsidRDefault="00B6592D" w:rsidP="00B507A8">
      <w:pPr>
        <w:rPr>
          <w:sz w:val="22"/>
          <w:szCs w:val="22"/>
          <w:lang w:val="lt-LT"/>
        </w:rPr>
      </w:pPr>
      <w:r w:rsidRPr="00844B77">
        <w:rPr>
          <w:sz w:val="22"/>
          <w:szCs w:val="22"/>
          <w:u w:val="single"/>
          <w:lang w:val="lt-LT"/>
        </w:rPr>
        <w:t>Inkstų ir šlapimo takų sutrikimai</w:t>
      </w:r>
      <w:r w:rsidRPr="00B6592D">
        <w:rPr>
          <w:sz w:val="22"/>
          <w:szCs w:val="22"/>
          <w:lang w:val="lt-LT"/>
        </w:rPr>
        <w:br/>
        <w:t>Labai reti – inkstų funkcijos sutrikimas (</w:t>
      </w:r>
      <w:proofErr w:type="spellStart"/>
      <w:r w:rsidRPr="00B6592D">
        <w:rPr>
          <w:sz w:val="22"/>
          <w:szCs w:val="22"/>
          <w:lang w:val="lt-LT"/>
        </w:rPr>
        <w:t>analgezinė</w:t>
      </w:r>
      <w:proofErr w:type="spellEnd"/>
      <w:r w:rsidRPr="00B6592D">
        <w:rPr>
          <w:sz w:val="22"/>
          <w:szCs w:val="22"/>
          <w:lang w:val="lt-LT"/>
        </w:rPr>
        <w:t xml:space="preserve"> </w:t>
      </w:r>
      <w:proofErr w:type="spellStart"/>
      <w:r w:rsidRPr="00B6592D">
        <w:rPr>
          <w:sz w:val="22"/>
          <w:szCs w:val="22"/>
          <w:lang w:val="lt-LT"/>
        </w:rPr>
        <w:t>nefropatija</w:t>
      </w:r>
      <w:proofErr w:type="spellEnd"/>
      <w:r w:rsidRPr="00B6592D">
        <w:rPr>
          <w:sz w:val="22"/>
          <w:szCs w:val="22"/>
          <w:lang w:val="lt-LT"/>
        </w:rPr>
        <w:t>) ilgai vartojant dideles dozes.</w:t>
      </w:r>
    </w:p>
    <w:p w14:paraId="095C3E51" w14:textId="77777777" w:rsidR="00B6592D" w:rsidRDefault="00B6592D" w:rsidP="00B507A8">
      <w:pPr>
        <w:rPr>
          <w:sz w:val="22"/>
          <w:szCs w:val="22"/>
          <w:lang w:val="lt-LT"/>
        </w:rPr>
      </w:pPr>
    </w:p>
    <w:p w14:paraId="152C3A4D" w14:textId="0D8B6927" w:rsidR="006234D3" w:rsidRPr="009728A0" w:rsidRDefault="006234D3" w:rsidP="00B507A8">
      <w:pPr>
        <w:rPr>
          <w:b/>
          <w:bCs/>
          <w:i/>
          <w:iCs/>
          <w:sz w:val="22"/>
          <w:szCs w:val="22"/>
          <w:u w:val="single"/>
          <w:lang w:val="lt-LT"/>
        </w:rPr>
      </w:pPr>
      <w:r w:rsidRPr="009728A0">
        <w:rPr>
          <w:b/>
          <w:bCs/>
          <w:i/>
          <w:iCs/>
          <w:sz w:val="22"/>
          <w:szCs w:val="22"/>
          <w:u w:val="single"/>
          <w:lang w:val="lt-LT"/>
        </w:rPr>
        <w:t>Atrinktų nepageidaujamų reakcijų apibūdinimas</w:t>
      </w:r>
    </w:p>
    <w:p w14:paraId="6459C90B" w14:textId="77777777" w:rsidR="006234D3" w:rsidRPr="006234D3" w:rsidRDefault="006234D3" w:rsidP="006234D3">
      <w:pPr>
        <w:rPr>
          <w:sz w:val="22"/>
          <w:szCs w:val="22"/>
          <w:lang w:val="lt-LT"/>
        </w:rPr>
      </w:pPr>
      <w:r w:rsidRPr="006234D3">
        <w:rPr>
          <w:b/>
          <w:bCs/>
          <w:sz w:val="22"/>
          <w:szCs w:val="22"/>
          <w:lang w:val="lt-LT"/>
        </w:rPr>
        <w:t xml:space="preserve">Padidėjęs anijoninis tarpas esant </w:t>
      </w:r>
      <w:proofErr w:type="spellStart"/>
      <w:r w:rsidRPr="006234D3">
        <w:rPr>
          <w:b/>
          <w:bCs/>
          <w:sz w:val="22"/>
          <w:szCs w:val="22"/>
          <w:lang w:val="lt-LT"/>
        </w:rPr>
        <w:t>metabolinei</w:t>
      </w:r>
      <w:proofErr w:type="spellEnd"/>
      <w:r w:rsidRPr="006234D3">
        <w:rPr>
          <w:b/>
          <w:bCs/>
          <w:sz w:val="22"/>
          <w:szCs w:val="22"/>
          <w:lang w:val="lt-LT"/>
        </w:rPr>
        <w:t xml:space="preserve"> </w:t>
      </w:r>
      <w:proofErr w:type="spellStart"/>
      <w:r w:rsidRPr="006234D3">
        <w:rPr>
          <w:b/>
          <w:bCs/>
          <w:sz w:val="22"/>
          <w:szCs w:val="22"/>
          <w:lang w:val="lt-LT"/>
        </w:rPr>
        <w:t>acidozei</w:t>
      </w:r>
      <w:proofErr w:type="spellEnd"/>
      <w:r w:rsidRPr="006234D3">
        <w:rPr>
          <w:b/>
          <w:bCs/>
          <w:sz w:val="22"/>
          <w:szCs w:val="22"/>
          <w:lang w:val="lt-LT"/>
        </w:rPr>
        <w:t xml:space="preserve"> </w:t>
      </w:r>
    </w:p>
    <w:p w14:paraId="07EDE9A9" w14:textId="29F2E7E0" w:rsidR="006234D3" w:rsidRDefault="006234D3" w:rsidP="006234D3">
      <w:pPr>
        <w:rPr>
          <w:sz w:val="22"/>
          <w:szCs w:val="22"/>
          <w:lang w:val="lt-LT"/>
        </w:rPr>
      </w:pPr>
      <w:r w:rsidRPr="006234D3">
        <w:rPr>
          <w:sz w:val="22"/>
          <w:szCs w:val="22"/>
          <w:lang w:val="lt-LT"/>
        </w:rPr>
        <w:t xml:space="preserve">Pacientams, kuriems nustatyta rizikos veiksnių vartojant </w:t>
      </w:r>
      <w:proofErr w:type="spellStart"/>
      <w:r w:rsidRPr="006234D3">
        <w:rPr>
          <w:sz w:val="22"/>
          <w:szCs w:val="22"/>
          <w:lang w:val="lt-LT"/>
        </w:rPr>
        <w:t>paracetamol</w:t>
      </w:r>
      <w:r w:rsidR="00E66150">
        <w:rPr>
          <w:sz w:val="22"/>
          <w:szCs w:val="22"/>
          <w:lang w:val="lt-LT"/>
        </w:rPr>
        <w:t>io</w:t>
      </w:r>
      <w:proofErr w:type="spellEnd"/>
      <w:r w:rsidRPr="006234D3">
        <w:rPr>
          <w:sz w:val="22"/>
          <w:szCs w:val="22"/>
          <w:lang w:val="lt-LT"/>
        </w:rPr>
        <w:t xml:space="preserve">, nustatyta </w:t>
      </w:r>
      <w:proofErr w:type="spellStart"/>
      <w:r w:rsidRPr="006234D3">
        <w:rPr>
          <w:sz w:val="22"/>
          <w:szCs w:val="22"/>
          <w:lang w:val="lt-LT"/>
        </w:rPr>
        <w:t>piroglutamato</w:t>
      </w:r>
      <w:proofErr w:type="spellEnd"/>
      <w:r w:rsidRPr="006234D3">
        <w:rPr>
          <w:sz w:val="22"/>
          <w:szCs w:val="22"/>
          <w:lang w:val="lt-LT"/>
        </w:rPr>
        <w:t xml:space="preserve"> </w:t>
      </w:r>
      <w:proofErr w:type="spellStart"/>
      <w:r w:rsidRPr="006234D3">
        <w:rPr>
          <w:sz w:val="22"/>
          <w:szCs w:val="22"/>
          <w:lang w:val="lt-LT"/>
        </w:rPr>
        <w:t>acidozės</w:t>
      </w:r>
      <w:proofErr w:type="spellEnd"/>
      <w:r w:rsidRPr="006234D3">
        <w:rPr>
          <w:sz w:val="22"/>
          <w:szCs w:val="22"/>
          <w:lang w:val="lt-LT"/>
        </w:rPr>
        <w:t xml:space="preserve"> sukeliamo padidėjusio anijoninio tarpo esant </w:t>
      </w:r>
      <w:proofErr w:type="spellStart"/>
      <w:r w:rsidRPr="006234D3">
        <w:rPr>
          <w:sz w:val="22"/>
          <w:szCs w:val="22"/>
          <w:lang w:val="lt-LT"/>
        </w:rPr>
        <w:t>metabolinei</w:t>
      </w:r>
      <w:proofErr w:type="spellEnd"/>
      <w:r w:rsidRPr="006234D3">
        <w:rPr>
          <w:sz w:val="22"/>
          <w:szCs w:val="22"/>
          <w:lang w:val="lt-LT"/>
        </w:rPr>
        <w:t xml:space="preserve"> </w:t>
      </w:r>
      <w:proofErr w:type="spellStart"/>
      <w:r w:rsidRPr="006234D3">
        <w:rPr>
          <w:sz w:val="22"/>
          <w:szCs w:val="22"/>
          <w:lang w:val="lt-LT"/>
        </w:rPr>
        <w:t>acidozei</w:t>
      </w:r>
      <w:proofErr w:type="spellEnd"/>
      <w:r w:rsidRPr="006234D3">
        <w:rPr>
          <w:sz w:val="22"/>
          <w:szCs w:val="22"/>
          <w:lang w:val="lt-LT"/>
        </w:rPr>
        <w:t xml:space="preserve"> atvejų (žr. 4.4</w:t>
      </w:r>
      <w:r>
        <w:rPr>
          <w:sz w:val="22"/>
          <w:szCs w:val="22"/>
          <w:lang w:val="lt-LT"/>
        </w:rPr>
        <w:t> </w:t>
      </w:r>
      <w:r w:rsidRPr="006234D3">
        <w:rPr>
          <w:sz w:val="22"/>
          <w:szCs w:val="22"/>
          <w:lang w:val="lt-LT"/>
        </w:rPr>
        <w:t xml:space="preserve">skyrių). </w:t>
      </w:r>
      <w:proofErr w:type="spellStart"/>
      <w:r w:rsidRPr="006234D3">
        <w:rPr>
          <w:sz w:val="22"/>
          <w:szCs w:val="22"/>
          <w:lang w:val="lt-LT"/>
        </w:rPr>
        <w:t>Piroglutamato</w:t>
      </w:r>
      <w:proofErr w:type="spellEnd"/>
      <w:r w:rsidRPr="006234D3">
        <w:rPr>
          <w:sz w:val="22"/>
          <w:szCs w:val="22"/>
          <w:lang w:val="lt-LT"/>
        </w:rPr>
        <w:t xml:space="preserve"> </w:t>
      </w:r>
      <w:proofErr w:type="spellStart"/>
      <w:r w:rsidRPr="006234D3">
        <w:rPr>
          <w:sz w:val="22"/>
          <w:szCs w:val="22"/>
          <w:lang w:val="lt-LT"/>
        </w:rPr>
        <w:t>acidozė</w:t>
      </w:r>
      <w:proofErr w:type="spellEnd"/>
      <w:r w:rsidRPr="006234D3">
        <w:rPr>
          <w:sz w:val="22"/>
          <w:szCs w:val="22"/>
          <w:lang w:val="lt-LT"/>
        </w:rPr>
        <w:t xml:space="preserve"> šiems pacientams gali pasireikšti dėl sumažėjusio </w:t>
      </w:r>
      <w:proofErr w:type="spellStart"/>
      <w:r w:rsidRPr="006234D3">
        <w:rPr>
          <w:sz w:val="22"/>
          <w:szCs w:val="22"/>
          <w:lang w:val="lt-LT"/>
        </w:rPr>
        <w:t>gl</w:t>
      </w:r>
      <w:r w:rsidR="007F68C4">
        <w:rPr>
          <w:sz w:val="22"/>
          <w:szCs w:val="22"/>
          <w:lang w:val="lt-LT"/>
        </w:rPr>
        <w:t>i</w:t>
      </w:r>
      <w:r w:rsidRPr="006234D3">
        <w:rPr>
          <w:sz w:val="22"/>
          <w:szCs w:val="22"/>
          <w:lang w:val="lt-LT"/>
        </w:rPr>
        <w:t>utationo</w:t>
      </w:r>
      <w:proofErr w:type="spellEnd"/>
      <w:r w:rsidRPr="006234D3">
        <w:rPr>
          <w:sz w:val="22"/>
          <w:szCs w:val="22"/>
          <w:lang w:val="lt-LT"/>
        </w:rPr>
        <w:t xml:space="preserve"> kiekio.</w:t>
      </w:r>
    </w:p>
    <w:p w14:paraId="17993BBF" w14:textId="77777777" w:rsidR="006234D3" w:rsidRPr="008137D0" w:rsidRDefault="006234D3" w:rsidP="006234D3">
      <w:pPr>
        <w:rPr>
          <w:sz w:val="22"/>
          <w:szCs w:val="22"/>
          <w:lang w:val="lt-LT"/>
        </w:rPr>
      </w:pPr>
    </w:p>
    <w:p w14:paraId="1CE1EE45" w14:textId="77777777" w:rsidR="0043085D" w:rsidRPr="008137D0" w:rsidRDefault="0043085D" w:rsidP="0043085D">
      <w:pPr>
        <w:tabs>
          <w:tab w:val="left" w:pos="567"/>
        </w:tabs>
        <w:autoSpaceDE w:val="0"/>
        <w:autoSpaceDN w:val="0"/>
        <w:adjustRightInd w:val="0"/>
        <w:spacing w:line="260" w:lineRule="exact"/>
        <w:jc w:val="both"/>
        <w:rPr>
          <w:snapToGrid w:val="0"/>
          <w:sz w:val="22"/>
          <w:szCs w:val="22"/>
          <w:u w:val="single"/>
          <w:lang w:val="lt-LT"/>
        </w:rPr>
      </w:pPr>
      <w:r w:rsidRPr="008137D0">
        <w:rPr>
          <w:noProof/>
          <w:snapToGrid w:val="0"/>
          <w:sz w:val="22"/>
          <w:szCs w:val="22"/>
          <w:u w:val="single"/>
          <w:lang w:val="lt-LT"/>
        </w:rPr>
        <w:t>Pranešimas apie įtariamas nepageidaujamas reakcijas</w:t>
      </w:r>
    </w:p>
    <w:p w14:paraId="2161C434" w14:textId="77777777" w:rsidR="005B0956" w:rsidRPr="008137D0" w:rsidRDefault="005B0956" w:rsidP="005B0956">
      <w:pPr>
        <w:tabs>
          <w:tab w:val="left" w:pos="567"/>
        </w:tabs>
        <w:rPr>
          <w:rFonts w:eastAsiaTheme="minorHAnsi"/>
          <w:sz w:val="22"/>
          <w:szCs w:val="22"/>
          <w:lang w:val="lt-LT"/>
        </w:rPr>
      </w:pPr>
      <w:r w:rsidRPr="008137D0">
        <w:rPr>
          <w:rFonts w:eastAsiaTheme="minorHAnsi"/>
          <w:sz w:val="22"/>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9" w:history="1">
        <w:r w:rsidRPr="008137D0">
          <w:rPr>
            <w:rFonts w:eastAsiaTheme="minorHAnsi"/>
            <w:color w:val="0000FF"/>
            <w:sz w:val="22"/>
            <w:szCs w:val="22"/>
            <w:u w:val="single"/>
            <w:lang w:val="lt-LT"/>
          </w:rPr>
          <w:t>https://vvkt.lrv.lt/lt/</w:t>
        </w:r>
      </w:hyperlink>
      <w:r w:rsidRPr="008137D0">
        <w:rPr>
          <w:rFonts w:eastAsiaTheme="minorHAnsi"/>
          <w:sz w:val="22"/>
          <w:szCs w:val="22"/>
          <w:lang w:val="lt-LT"/>
        </w:rPr>
        <w:t xml:space="preserve"> nurodytais būdais.</w:t>
      </w:r>
    </w:p>
    <w:p w14:paraId="69EB081B" w14:textId="77777777" w:rsidR="0043085D" w:rsidRPr="008137D0" w:rsidRDefault="0043085D" w:rsidP="0043085D">
      <w:pPr>
        <w:rPr>
          <w:sz w:val="22"/>
          <w:szCs w:val="22"/>
          <w:lang w:val="lt-LT"/>
        </w:rPr>
      </w:pPr>
    </w:p>
    <w:p w14:paraId="78A2E4A6" w14:textId="77777777" w:rsidR="0043085D" w:rsidRPr="008137D0" w:rsidRDefault="0043085D" w:rsidP="0043085D">
      <w:pPr>
        <w:ind w:left="567" w:hanging="567"/>
        <w:rPr>
          <w:b/>
          <w:sz w:val="22"/>
          <w:szCs w:val="22"/>
          <w:lang w:val="lt-LT"/>
        </w:rPr>
      </w:pPr>
      <w:r w:rsidRPr="008137D0">
        <w:rPr>
          <w:b/>
          <w:sz w:val="22"/>
          <w:szCs w:val="22"/>
          <w:lang w:val="lt-LT"/>
        </w:rPr>
        <w:t>4.9</w:t>
      </w:r>
      <w:r w:rsidRPr="008137D0">
        <w:rPr>
          <w:b/>
          <w:sz w:val="22"/>
          <w:szCs w:val="22"/>
          <w:lang w:val="lt-LT"/>
        </w:rPr>
        <w:tab/>
        <w:t>Perdozavimas</w:t>
      </w:r>
    </w:p>
    <w:p w14:paraId="1C2AA347" w14:textId="77777777" w:rsidR="0043085D" w:rsidRPr="008137D0" w:rsidRDefault="0043085D" w:rsidP="0043085D">
      <w:pPr>
        <w:ind w:left="567" w:hanging="567"/>
        <w:rPr>
          <w:sz w:val="22"/>
          <w:szCs w:val="22"/>
          <w:lang w:val="lt-LT"/>
        </w:rPr>
      </w:pPr>
    </w:p>
    <w:p w14:paraId="2AC68EB8" w14:textId="77777777" w:rsidR="00DC3631" w:rsidRPr="008137D0" w:rsidRDefault="00DC3631" w:rsidP="00DC3631">
      <w:pPr>
        <w:rPr>
          <w:sz w:val="22"/>
          <w:szCs w:val="22"/>
          <w:lang w:val="lt-LT"/>
        </w:rPr>
      </w:pPr>
      <w:r w:rsidRPr="008137D0">
        <w:rPr>
          <w:sz w:val="22"/>
          <w:szCs w:val="22"/>
          <w:u w:val="single"/>
          <w:lang w:val="lt-LT"/>
        </w:rPr>
        <w:t>Simptomai</w:t>
      </w:r>
    </w:p>
    <w:p w14:paraId="0104E189" w14:textId="131D711D" w:rsidR="00B507A8" w:rsidRPr="008137D0" w:rsidRDefault="00B507A8" w:rsidP="00B507A8">
      <w:pPr>
        <w:rPr>
          <w:sz w:val="22"/>
          <w:szCs w:val="22"/>
          <w:lang w:val="lt-LT"/>
        </w:rPr>
      </w:pPr>
      <w:proofErr w:type="spellStart"/>
      <w:r w:rsidRPr="008137D0">
        <w:rPr>
          <w:sz w:val="22"/>
          <w:szCs w:val="22"/>
          <w:lang w:val="lt-LT"/>
        </w:rPr>
        <w:t>Epigastriumo</w:t>
      </w:r>
      <w:proofErr w:type="spellEnd"/>
      <w:r w:rsidRPr="008137D0">
        <w:rPr>
          <w:sz w:val="22"/>
          <w:szCs w:val="22"/>
          <w:lang w:val="lt-LT"/>
        </w:rPr>
        <w:t xml:space="preserve"> skausmas ir sunkumas, blyškumas, pykinimas, vėmimas, anoreksija, nerimas, bloga savijauta yra pirmieji simptomai, pasireiškiantys per pirmąsias 24</w:t>
      </w:r>
      <w:r w:rsidR="00DD2193" w:rsidRPr="008137D0">
        <w:rPr>
          <w:sz w:val="22"/>
          <w:szCs w:val="22"/>
          <w:lang w:val="lt-LT"/>
        </w:rPr>
        <w:t> </w:t>
      </w:r>
      <w:r w:rsidRPr="008137D0">
        <w:rPr>
          <w:sz w:val="22"/>
          <w:szCs w:val="22"/>
          <w:lang w:val="lt-LT"/>
        </w:rPr>
        <w:t>valandas perdozavus vaist</w:t>
      </w:r>
      <w:r w:rsidR="008A1EA4" w:rsidRPr="008137D0">
        <w:rPr>
          <w:sz w:val="22"/>
          <w:szCs w:val="22"/>
          <w:lang w:val="lt-LT"/>
        </w:rPr>
        <w:t>inio preparato</w:t>
      </w:r>
      <w:r w:rsidRPr="008137D0">
        <w:rPr>
          <w:sz w:val="22"/>
          <w:szCs w:val="22"/>
          <w:lang w:val="lt-LT"/>
        </w:rPr>
        <w:t xml:space="preserve"> (daugiau kaip </w:t>
      </w:r>
      <w:r w:rsidR="00A01118">
        <w:rPr>
          <w:sz w:val="22"/>
          <w:szCs w:val="22"/>
          <w:lang w:val="lt-LT"/>
        </w:rPr>
        <w:t>7,5</w:t>
      </w:r>
      <w:r w:rsidRPr="008137D0">
        <w:rPr>
          <w:sz w:val="22"/>
          <w:szCs w:val="22"/>
          <w:lang w:val="lt-LT"/>
        </w:rPr>
        <w:t xml:space="preserve"> g </w:t>
      </w:r>
      <w:proofErr w:type="spellStart"/>
      <w:r w:rsidRPr="008137D0">
        <w:rPr>
          <w:sz w:val="22"/>
          <w:szCs w:val="22"/>
          <w:lang w:val="lt-LT"/>
        </w:rPr>
        <w:t>paracetamolio</w:t>
      </w:r>
      <w:proofErr w:type="spellEnd"/>
      <w:r w:rsidRPr="008137D0">
        <w:rPr>
          <w:sz w:val="22"/>
          <w:szCs w:val="22"/>
          <w:lang w:val="lt-LT"/>
        </w:rPr>
        <w:t xml:space="preserve"> suaugusiesiems ir daugiau kaip 150</w:t>
      </w:r>
      <w:r w:rsidR="00857F66" w:rsidRPr="008137D0">
        <w:rPr>
          <w:sz w:val="22"/>
          <w:szCs w:val="22"/>
          <w:lang w:val="lt-LT"/>
        </w:rPr>
        <w:t> </w:t>
      </w:r>
      <w:r w:rsidRPr="008137D0">
        <w:rPr>
          <w:sz w:val="22"/>
          <w:szCs w:val="22"/>
          <w:lang w:val="lt-LT"/>
        </w:rPr>
        <w:t xml:space="preserve">mg/kg vaikams). Kai kuriais atvejais ankstyvųjų simptomų gali ir nebūti. Kepenų funkcijos sutrikimo simptomai pasireiškia </w:t>
      </w:r>
      <w:r w:rsidRPr="008137D0">
        <w:rPr>
          <w:sz w:val="22"/>
          <w:szCs w:val="22"/>
          <w:lang w:val="lt-LT"/>
        </w:rPr>
        <w:lastRenderedPageBreak/>
        <w:t>praėjus 12</w:t>
      </w:r>
      <w:r w:rsidR="008A1EA4" w:rsidRPr="008137D0">
        <w:rPr>
          <w:sz w:val="22"/>
          <w:szCs w:val="22"/>
          <w:lang w:val="lt-LT"/>
        </w:rPr>
        <w:t>-</w:t>
      </w:r>
      <w:r w:rsidRPr="008137D0">
        <w:rPr>
          <w:sz w:val="22"/>
          <w:szCs w:val="22"/>
          <w:lang w:val="lt-LT"/>
        </w:rPr>
        <w:t>48</w:t>
      </w:r>
      <w:r w:rsidR="00DD2193" w:rsidRPr="008137D0">
        <w:rPr>
          <w:sz w:val="22"/>
          <w:szCs w:val="22"/>
          <w:lang w:val="lt-LT"/>
        </w:rPr>
        <w:t> </w:t>
      </w:r>
      <w:r w:rsidRPr="008137D0">
        <w:rPr>
          <w:sz w:val="22"/>
          <w:szCs w:val="22"/>
          <w:lang w:val="lt-LT"/>
        </w:rPr>
        <w:t xml:space="preserve">valandoms po perdozavimo. </w:t>
      </w:r>
      <w:r w:rsidR="004C2541" w:rsidRPr="008137D0">
        <w:rPr>
          <w:sz w:val="22"/>
          <w:szCs w:val="22"/>
          <w:lang w:val="lt-LT"/>
        </w:rPr>
        <w:t xml:space="preserve">Sunkiais atvejais pasireiškė </w:t>
      </w:r>
      <w:proofErr w:type="spellStart"/>
      <w:r w:rsidR="004C2541" w:rsidRPr="008137D0">
        <w:rPr>
          <w:sz w:val="22"/>
          <w:szCs w:val="22"/>
          <w:lang w:val="lt-LT"/>
        </w:rPr>
        <w:t>hepatocitų</w:t>
      </w:r>
      <w:proofErr w:type="spellEnd"/>
      <w:r w:rsidR="004C2541" w:rsidRPr="008137D0">
        <w:rPr>
          <w:sz w:val="22"/>
          <w:szCs w:val="22"/>
          <w:lang w:val="lt-LT"/>
        </w:rPr>
        <w:t xml:space="preserve"> </w:t>
      </w:r>
      <w:proofErr w:type="spellStart"/>
      <w:r w:rsidR="004C2541" w:rsidRPr="008137D0">
        <w:rPr>
          <w:sz w:val="22"/>
          <w:szCs w:val="22"/>
          <w:lang w:val="lt-LT"/>
        </w:rPr>
        <w:t>citolizė</w:t>
      </w:r>
      <w:proofErr w:type="spellEnd"/>
      <w:r w:rsidR="004C2541" w:rsidRPr="008137D0">
        <w:rPr>
          <w:sz w:val="22"/>
          <w:szCs w:val="22"/>
          <w:lang w:val="lt-LT"/>
        </w:rPr>
        <w:t xml:space="preserve">, progresuojanti iki visiškos ir negrįžtamos nekrozės, kraujavimo, hipoglikemijos, </w:t>
      </w:r>
      <w:proofErr w:type="spellStart"/>
      <w:r w:rsidR="004C2541" w:rsidRPr="008137D0">
        <w:rPr>
          <w:sz w:val="22"/>
          <w:szCs w:val="22"/>
          <w:lang w:val="lt-LT"/>
        </w:rPr>
        <w:t>metabolinės</w:t>
      </w:r>
      <w:proofErr w:type="spellEnd"/>
      <w:r w:rsidR="004C2541" w:rsidRPr="008137D0">
        <w:rPr>
          <w:sz w:val="22"/>
          <w:szCs w:val="22"/>
          <w:lang w:val="lt-LT"/>
        </w:rPr>
        <w:t xml:space="preserve"> </w:t>
      </w:r>
      <w:proofErr w:type="spellStart"/>
      <w:r w:rsidR="004C2541" w:rsidRPr="008137D0">
        <w:rPr>
          <w:sz w:val="22"/>
          <w:szCs w:val="22"/>
          <w:lang w:val="lt-LT"/>
        </w:rPr>
        <w:t>acidozės</w:t>
      </w:r>
      <w:proofErr w:type="spellEnd"/>
      <w:r w:rsidR="004C2541" w:rsidRPr="008137D0">
        <w:rPr>
          <w:sz w:val="22"/>
          <w:szCs w:val="22"/>
          <w:lang w:val="lt-LT"/>
        </w:rPr>
        <w:t xml:space="preserve">, smegenų edemos, </w:t>
      </w:r>
      <w:proofErr w:type="spellStart"/>
      <w:r w:rsidR="004C2541" w:rsidRPr="008137D0">
        <w:rPr>
          <w:sz w:val="22"/>
          <w:szCs w:val="22"/>
          <w:lang w:val="lt-LT"/>
        </w:rPr>
        <w:t>encefalopatijos</w:t>
      </w:r>
      <w:proofErr w:type="spellEnd"/>
      <w:r w:rsidR="004C2541" w:rsidRPr="008137D0">
        <w:rPr>
          <w:sz w:val="22"/>
          <w:szCs w:val="22"/>
          <w:lang w:val="lt-LT"/>
        </w:rPr>
        <w:t>, komos ir mirties.</w:t>
      </w:r>
      <w:r w:rsidRPr="008137D0">
        <w:rPr>
          <w:sz w:val="22"/>
          <w:szCs w:val="22"/>
          <w:lang w:val="lt-LT"/>
        </w:rPr>
        <w:t xml:space="preserve"> Taip pat pad</w:t>
      </w:r>
      <w:r w:rsidR="008A1EA4" w:rsidRPr="008137D0">
        <w:rPr>
          <w:sz w:val="22"/>
          <w:szCs w:val="22"/>
          <w:lang w:val="lt-LT"/>
        </w:rPr>
        <w:t>augėja</w:t>
      </w:r>
      <w:r w:rsidRPr="008137D0">
        <w:rPr>
          <w:sz w:val="22"/>
          <w:szCs w:val="22"/>
          <w:lang w:val="lt-LT"/>
        </w:rPr>
        <w:t xml:space="preserve"> kepenų </w:t>
      </w:r>
      <w:proofErr w:type="spellStart"/>
      <w:r w:rsidRPr="008137D0">
        <w:rPr>
          <w:sz w:val="22"/>
          <w:szCs w:val="22"/>
          <w:lang w:val="lt-LT"/>
        </w:rPr>
        <w:t>transaminazių</w:t>
      </w:r>
      <w:proofErr w:type="spellEnd"/>
      <w:r w:rsidRPr="008137D0">
        <w:rPr>
          <w:sz w:val="22"/>
          <w:szCs w:val="22"/>
          <w:lang w:val="lt-LT"/>
        </w:rPr>
        <w:t xml:space="preserve">, laktato </w:t>
      </w:r>
      <w:proofErr w:type="spellStart"/>
      <w:r w:rsidRPr="008137D0">
        <w:rPr>
          <w:sz w:val="22"/>
          <w:szCs w:val="22"/>
          <w:lang w:val="lt-LT"/>
        </w:rPr>
        <w:t>dehidrogenazės</w:t>
      </w:r>
      <w:proofErr w:type="spellEnd"/>
      <w:r w:rsidRPr="008137D0">
        <w:rPr>
          <w:sz w:val="22"/>
          <w:szCs w:val="22"/>
          <w:lang w:val="lt-LT"/>
        </w:rPr>
        <w:t xml:space="preserve">, </w:t>
      </w:r>
      <w:proofErr w:type="spellStart"/>
      <w:r w:rsidRPr="008137D0">
        <w:rPr>
          <w:sz w:val="22"/>
          <w:szCs w:val="22"/>
          <w:lang w:val="lt-LT"/>
        </w:rPr>
        <w:t>bilirubino</w:t>
      </w:r>
      <w:proofErr w:type="spellEnd"/>
      <w:r w:rsidRPr="008137D0">
        <w:rPr>
          <w:sz w:val="22"/>
          <w:szCs w:val="22"/>
          <w:lang w:val="lt-LT"/>
        </w:rPr>
        <w:t xml:space="preserve">, sumažėja </w:t>
      </w:r>
      <w:proofErr w:type="spellStart"/>
      <w:r w:rsidRPr="008137D0">
        <w:rPr>
          <w:sz w:val="22"/>
          <w:szCs w:val="22"/>
          <w:lang w:val="lt-LT"/>
        </w:rPr>
        <w:t>protrombino</w:t>
      </w:r>
      <w:proofErr w:type="spellEnd"/>
      <w:r w:rsidRPr="008137D0">
        <w:rPr>
          <w:sz w:val="22"/>
          <w:szCs w:val="22"/>
          <w:lang w:val="lt-LT"/>
        </w:rPr>
        <w:t xml:space="preserve"> kiekis. </w:t>
      </w:r>
    </w:p>
    <w:p w14:paraId="0D93FE82" w14:textId="7787F131" w:rsidR="0055775A" w:rsidRPr="008137D0" w:rsidRDefault="00B507A8" w:rsidP="00B507A8">
      <w:pPr>
        <w:rPr>
          <w:sz w:val="22"/>
          <w:szCs w:val="22"/>
          <w:lang w:val="lt-LT"/>
        </w:rPr>
      </w:pPr>
      <w:r w:rsidRPr="008137D0">
        <w:rPr>
          <w:sz w:val="22"/>
          <w:szCs w:val="22"/>
          <w:lang w:val="lt-LT"/>
        </w:rPr>
        <w:t xml:space="preserve">Gali išsivystyti ūminis inkstų nepakankamumas su ūmine kanalėlių nekroze, pasireiškiantis stipriu skausmu juosmens srityje, </w:t>
      </w:r>
      <w:proofErr w:type="spellStart"/>
      <w:r w:rsidRPr="008137D0">
        <w:rPr>
          <w:sz w:val="22"/>
          <w:szCs w:val="22"/>
          <w:lang w:val="lt-LT"/>
        </w:rPr>
        <w:t>hematurija</w:t>
      </w:r>
      <w:proofErr w:type="spellEnd"/>
      <w:r w:rsidRPr="008137D0">
        <w:rPr>
          <w:sz w:val="22"/>
          <w:szCs w:val="22"/>
          <w:lang w:val="lt-LT"/>
        </w:rPr>
        <w:t xml:space="preserve"> ir </w:t>
      </w:r>
      <w:proofErr w:type="spellStart"/>
      <w:r w:rsidRPr="008137D0">
        <w:rPr>
          <w:sz w:val="22"/>
          <w:szCs w:val="22"/>
          <w:lang w:val="lt-LT"/>
        </w:rPr>
        <w:t>proteinurija</w:t>
      </w:r>
      <w:proofErr w:type="spellEnd"/>
      <w:r w:rsidRPr="008137D0">
        <w:rPr>
          <w:sz w:val="22"/>
          <w:szCs w:val="22"/>
          <w:lang w:val="lt-LT"/>
        </w:rPr>
        <w:t>, net ir nesant sunkaus kepenų funkcijos sutrikimo.</w:t>
      </w:r>
    </w:p>
    <w:p w14:paraId="1DAAAD93" w14:textId="77777777" w:rsidR="00B507A8" w:rsidRPr="008137D0" w:rsidRDefault="00B507A8" w:rsidP="00B507A8">
      <w:pPr>
        <w:rPr>
          <w:sz w:val="22"/>
          <w:szCs w:val="22"/>
          <w:u w:val="single"/>
          <w:lang w:val="lt-LT"/>
        </w:rPr>
      </w:pPr>
    </w:p>
    <w:p w14:paraId="5DDCCC2A" w14:textId="0589ABE4" w:rsidR="00DC3631" w:rsidRPr="008137D0" w:rsidRDefault="00DC3631" w:rsidP="00DC3631">
      <w:pPr>
        <w:rPr>
          <w:sz w:val="22"/>
          <w:szCs w:val="22"/>
          <w:lang w:val="lt-LT"/>
        </w:rPr>
      </w:pPr>
      <w:r w:rsidRPr="008137D0">
        <w:rPr>
          <w:sz w:val="22"/>
          <w:szCs w:val="22"/>
          <w:u w:val="single"/>
          <w:lang w:val="lt-LT"/>
        </w:rPr>
        <w:t>Gydymas</w:t>
      </w:r>
      <w:r w:rsidRPr="008137D0">
        <w:rPr>
          <w:sz w:val="22"/>
          <w:szCs w:val="22"/>
          <w:lang w:val="lt-LT"/>
        </w:rPr>
        <w:t xml:space="preserve"> </w:t>
      </w:r>
    </w:p>
    <w:p w14:paraId="401ED8C2" w14:textId="4244586E" w:rsidR="0043085D" w:rsidRPr="008137D0" w:rsidRDefault="00CA14E9" w:rsidP="00B507A8">
      <w:pPr>
        <w:rPr>
          <w:sz w:val="22"/>
          <w:szCs w:val="22"/>
          <w:lang w:val="lt-LT"/>
        </w:rPr>
      </w:pPr>
      <w:r w:rsidRPr="008137D0">
        <w:rPr>
          <w:sz w:val="22"/>
          <w:szCs w:val="22"/>
          <w:lang w:val="lt-LT"/>
        </w:rPr>
        <w:t>Būtina skubiai hospitalizuoti pacientą</w:t>
      </w:r>
      <w:r w:rsidR="00B507A8" w:rsidRPr="008137D0">
        <w:rPr>
          <w:sz w:val="22"/>
          <w:szCs w:val="22"/>
          <w:lang w:val="lt-LT"/>
        </w:rPr>
        <w:t>, nutraukti vaist</w:t>
      </w:r>
      <w:r w:rsidRPr="008137D0">
        <w:rPr>
          <w:sz w:val="22"/>
          <w:szCs w:val="22"/>
          <w:lang w:val="lt-LT"/>
        </w:rPr>
        <w:t>inio preparato</w:t>
      </w:r>
      <w:r w:rsidR="00B507A8" w:rsidRPr="008137D0">
        <w:rPr>
          <w:sz w:val="22"/>
          <w:szCs w:val="22"/>
          <w:lang w:val="lt-LT"/>
        </w:rPr>
        <w:t xml:space="preserve"> vartojimą, </w:t>
      </w:r>
      <w:r w:rsidRPr="008137D0">
        <w:rPr>
          <w:sz w:val="22"/>
          <w:szCs w:val="22"/>
          <w:lang w:val="lt-LT"/>
        </w:rPr>
        <w:t>plauti skrandį</w:t>
      </w:r>
      <w:r w:rsidR="00B507A8" w:rsidRPr="008137D0">
        <w:rPr>
          <w:sz w:val="22"/>
          <w:szCs w:val="22"/>
          <w:lang w:val="lt-LT"/>
        </w:rPr>
        <w:t xml:space="preserve">, taikyti gaivinimo priemones ir </w:t>
      </w:r>
      <w:r w:rsidRPr="008137D0">
        <w:rPr>
          <w:sz w:val="22"/>
          <w:szCs w:val="22"/>
          <w:lang w:val="lt-LT"/>
        </w:rPr>
        <w:t xml:space="preserve">skirti </w:t>
      </w:r>
      <w:r w:rsidR="00B507A8" w:rsidRPr="008137D0">
        <w:rPr>
          <w:sz w:val="22"/>
          <w:szCs w:val="22"/>
          <w:lang w:val="lt-LT"/>
        </w:rPr>
        <w:t>simptom</w:t>
      </w:r>
      <w:r w:rsidRPr="008137D0">
        <w:rPr>
          <w:sz w:val="22"/>
          <w:szCs w:val="22"/>
          <w:lang w:val="lt-LT"/>
        </w:rPr>
        <w:t>inį gydymą</w:t>
      </w:r>
      <w:r w:rsidR="00B507A8" w:rsidRPr="008137D0">
        <w:rPr>
          <w:sz w:val="22"/>
          <w:szCs w:val="22"/>
          <w:lang w:val="lt-LT"/>
        </w:rPr>
        <w:t xml:space="preserve">. Kilus abejonių dėl apsinuodijimo </w:t>
      </w:r>
      <w:proofErr w:type="spellStart"/>
      <w:r w:rsidR="00B507A8" w:rsidRPr="008137D0">
        <w:rPr>
          <w:sz w:val="22"/>
          <w:szCs w:val="22"/>
          <w:lang w:val="lt-LT"/>
        </w:rPr>
        <w:t>paracetamoliu</w:t>
      </w:r>
      <w:proofErr w:type="spellEnd"/>
      <w:r w:rsidR="00B507A8" w:rsidRPr="008137D0">
        <w:rPr>
          <w:sz w:val="22"/>
          <w:szCs w:val="22"/>
          <w:lang w:val="lt-LT"/>
        </w:rPr>
        <w:t xml:space="preserve">, reikia nustatyti </w:t>
      </w:r>
      <w:proofErr w:type="spellStart"/>
      <w:r w:rsidR="00B507A8" w:rsidRPr="008137D0">
        <w:rPr>
          <w:sz w:val="22"/>
          <w:szCs w:val="22"/>
          <w:lang w:val="lt-LT"/>
        </w:rPr>
        <w:t>paracetamolio</w:t>
      </w:r>
      <w:proofErr w:type="spellEnd"/>
      <w:r w:rsidR="00B507A8" w:rsidRPr="008137D0">
        <w:rPr>
          <w:sz w:val="22"/>
          <w:szCs w:val="22"/>
          <w:lang w:val="lt-LT"/>
        </w:rPr>
        <w:t xml:space="preserve"> koncentraciją serume, bet ne anksčiau kaip praėjus 4 ar daugiau valandų po jo suvartojimo. Specifinis priešnuodis N-</w:t>
      </w:r>
      <w:proofErr w:type="spellStart"/>
      <w:r w:rsidR="00B507A8" w:rsidRPr="008137D0">
        <w:rPr>
          <w:sz w:val="22"/>
          <w:szCs w:val="22"/>
          <w:lang w:val="lt-LT"/>
        </w:rPr>
        <w:t>acetilcisteinas</w:t>
      </w:r>
      <w:proofErr w:type="spellEnd"/>
      <w:r w:rsidR="00B507A8" w:rsidRPr="008137D0">
        <w:rPr>
          <w:sz w:val="22"/>
          <w:szCs w:val="22"/>
          <w:lang w:val="lt-LT"/>
        </w:rPr>
        <w:t xml:space="preserve"> skiriamas į veną arba per burną, jei įmanoma, per 24</w:t>
      </w:r>
      <w:r w:rsidR="00DD2193" w:rsidRPr="008137D0">
        <w:rPr>
          <w:sz w:val="22"/>
          <w:szCs w:val="22"/>
          <w:lang w:val="lt-LT"/>
        </w:rPr>
        <w:t> </w:t>
      </w:r>
      <w:r w:rsidR="00B507A8" w:rsidRPr="008137D0">
        <w:rPr>
          <w:sz w:val="22"/>
          <w:szCs w:val="22"/>
          <w:lang w:val="lt-LT"/>
        </w:rPr>
        <w:t xml:space="preserve">valandas po </w:t>
      </w:r>
      <w:proofErr w:type="spellStart"/>
      <w:r w:rsidR="00B507A8" w:rsidRPr="008137D0">
        <w:rPr>
          <w:sz w:val="22"/>
          <w:szCs w:val="22"/>
          <w:lang w:val="lt-LT"/>
        </w:rPr>
        <w:t>paracetamolio</w:t>
      </w:r>
      <w:proofErr w:type="spellEnd"/>
      <w:r w:rsidR="00B507A8" w:rsidRPr="008137D0">
        <w:rPr>
          <w:sz w:val="22"/>
          <w:szCs w:val="22"/>
          <w:lang w:val="lt-LT"/>
        </w:rPr>
        <w:t xml:space="preserve"> perdozavimo, geriausias poveikis pastebimas jį skiriant per pirmąsias 8</w:t>
      </w:r>
      <w:r w:rsidR="00DD2193" w:rsidRPr="008137D0">
        <w:rPr>
          <w:sz w:val="22"/>
          <w:szCs w:val="22"/>
          <w:lang w:val="lt-LT"/>
        </w:rPr>
        <w:t> </w:t>
      </w:r>
      <w:r w:rsidR="00B507A8" w:rsidRPr="008137D0">
        <w:rPr>
          <w:sz w:val="22"/>
          <w:szCs w:val="22"/>
          <w:lang w:val="lt-LT"/>
        </w:rPr>
        <w:t>valandas.</w:t>
      </w:r>
    </w:p>
    <w:p w14:paraId="6AFC62C0" w14:textId="77777777" w:rsidR="009C69F9" w:rsidRPr="008137D0" w:rsidRDefault="009C69F9" w:rsidP="009C69F9">
      <w:pPr>
        <w:keepNext/>
        <w:rPr>
          <w:szCs w:val="22"/>
          <w:lang w:val="lt-LT"/>
        </w:rPr>
      </w:pPr>
    </w:p>
    <w:p w14:paraId="6F654460" w14:textId="77777777" w:rsidR="009C69F9" w:rsidRPr="008137D0" w:rsidRDefault="009C69F9" w:rsidP="009C69F9">
      <w:pPr>
        <w:rPr>
          <w:szCs w:val="22"/>
          <w:lang w:val="lt-LT"/>
        </w:rPr>
      </w:pPr>
    </w:p>
    <w:p w14:paraId="74D80DF4" w14:textId="77777777" w:rsidR="0043085D" w:rsidRPr="008137D0" w:rsidRDefault="0043085D" w:rsidP="0043085D">
      <w:pPr>
        <w:ind w:left="567" w:hanging="567"/>
        <w:rPr>
          <w:b/>
          <w:caps/>
          <w:sz w:val="22"/>
          <w:szCs w:val="22"/>
          <w:lang w:val="lt-LT"/>
        </w:rPr>
      </w:pPr>
      <w:r w:rsidRPr="008137D0">
        <w:rPr>
          <w:b/>
          <w:caps/>
          <w:sz w:val="22"/>
          <w:szCs w:val="22"/>
          <w:lang w:val="lt-LT"/>
        </w:rPr>
        <w:t>5.</w:t>
      </w:r>
      <w:r w:rsidRPr="008137D0">
        <w:rPr>
          <w:b/>
          <w:caps/>
          <w:sz w:val="22"/>
          <w:szCs w:val="22"/>
          <w:lang w:val="lt-LT"/>
        </w:rPr>
        <w:tab/>
      </w:r>
      <w:r w:rsidRPr="008137D0">
        <w:rPr>
          <w:b/>
          <w:sz w:val="22"/>
          <w:szCs w:val="22"/>
          <w:lang w:val="lt-LT"/>
        </w:rPr>
        <w:t xml:space="preserve">FARMAKOLOGINĖS </w:t>
      </w:r>
      <w:r w:rsidRPr="008137D0">
        <w:rPr>
          <w:b/>
          <w:caps/>
          <w:sz w:val="22"/>
          <w:szCs w:val="22"/>
          <w:lang w:val="lt-LT"/>
        </w:rPr>
        <w:t>savybės</w:t>
      </w:r>
    </w:p>
    <w:p w14:paraId="1F9C3AB6" w14:textId="77777777" w:rsidR="0043085D" w:rsidRPr="008137D0" w:rsidRDefault="0043085D" w:rsidP="0043085D">
      <w:pPr>
        <w:ind w:left="567" w:hanging="567"/>
        <w:rPr>
          <w:sz w:val="22"/>
          <w:szCs w:val="22"/>
          <w:lang w:val="lt-LT"/>
        </w:rPr>
      </w:pPr>
    </w:p>
    <w:p w14:paraId="47850F57" w14:textId="77777777" w:rsidR="0043085D" w:rsidRPr="008137D0" w:rsidRDefault="0043085D" w:rsidP="0043085D">
      <w:pPr>
        <w:ind w:left="567" w:hanging="567"/>
        <w:rPr>
          <w:b/>
          <w:sz w:val="22"/>
          <w:szCs w:val="22"/>
          <w:lang w:val="lt-LT"/>
        </w:rPr>
      </w:pPr>
      <w:r w:rsidRPr="008137D0">
        <w:rPr>
          <w:b/>
          <w:sz w:val="22"/>
          <w:szCs w:val="22"/>
          <w:lang w:val="lt-LT"/>
        </w:rPr>
        <w:t>5.1</w:t>
      </w:r>
      <w:r w:rsidRPr="008137D0">
        <w:rPr>
          <w:b/>
          <w:sz w:val="22"/>
          <w:szCs w:val="22"/>
          <w:lang w:val="lt-LT"/>
        </w:rPr>
        <w:tab/>
      </w:r>
      <w:proofErr w:type="spellStart"/>
      <w:r w:rsidRPr="008137D0">
        <w:rPr>
          <w:b/>
          <w:sz w:val="22"/>
          <w:szCs w:val="22"/>
          <w:lang w:val="lt-LT"/>
        </w:rPr>
        <w:t>Farmakodinaminės</w:t>
      </w:r>
      <w:proofErr w:type="spellEnd"/>
      <w:r w:rsidRPr="008137D0">
        <w:rPr>
          <w:b/>
          <w:sz w:val="22"/>
          <w:szCs w:val="22"/>
          <w:lang w:val="lt-LT"/>
        </w:rPr>
        <w:t xml:space="preserve"> savybės</w:t>
      </w:r>
    </w:p>
    <w:p w14:paraId="56AA516C" w14:textId="77777777" w:rsidR="0043085D" w:rsidRPr="008137D0" w:rsidRDefault="0043085D" w:rsidP="0043085D">
      <w:pPr>
        <w:ind w:left="567" w:hanging="567"/>
        <w:rPr>
          <w:sz w:val="22"/>
          <w:szCs w:val="22"/>
          <w:lang w:val="lt-LT"/>
        </w:rPr>
      </w:pPr>
    </w:p>
    <w:p w14:paraId="3C419EAE" w14:textId="3881B50A" w:rsidR="00B507A8" w:rsidRPr="008137D0" w:rsidRDefault="0043085D" w:rsidP="0043085D">
      <w:pPr>
        <w:tabs>
          <w:tab w:val="left" w:pos="567"/>
        </w:tabs>
        <w:rPr>
          <w:sz w:val="22"/>
          <w:szCs w:val="22"/>
          <w:lang w:val="lt-LT"/>
        </w:rPr>
      </w:pPr>
      <w:proofErr w:type="spellStart"/>
      <w:r w:rsidRPr="008137D0">
        <w:rPr>
          <w:sz w:val="22"/>
          <w:szCs w:val="22"/>
          <w:lang w:val="lt-LT"/>
        </w:rPr>
        <w:t>Farmakoterapinė</w:t>
      </w:r>
      <w:proofErr w:type="spellEnd"/>
      <w:r w:rsidRPr="008137D0">
        <w:rPr>
          <w:sz w:val="22"/>
          <w:szCs w:val="22"/>
          <w:lang w:val="lt-LT"/>
        </w:rPr>
        <w:t xml:space="preserve"> grupė</w:t>
      </w:r>
      <w:r w:rsidR="00B507A8" w:rsidRPr="008137D0">
        <w:rPr>
          <w:sz w:val="22"/>
          <w:szCs w:val="22"/>
          <w:lang w:val="lt-LT"/>
        </w:rPr>
        <w:t xml:space="preserve">: kiti </w:t>
      </w:r>
      <w:r w:rsidRPr="008137D0">
        <w:rPr>
          <w:sz w:val="22"/>
          <w:szCs w:val="22"/>
          <w:lang w:val="lt-LT"/>
        </w:rPr>
        <w:t>skausmą ir karščiavimą mažinantys vaist</w:t>
      </w:r>
      <w:r w:rsidR="00EE430A" w:rsidRPr="008137D0">
        <w:rPr>
          <w:sz w:val="22"/>
          <w:szCs w:val="22"/>
          <w:lang w:val="lt-LT"/>
        </w:rPr>
        <w:t>iniai preparatai</w:t>
      </w:r>
      <w:r w:rsidR="00B507A8" w:rsidRPr="008137D0">
        <w:rPr>
          <w:sz w:val="22"/>
          <w:szCs w:val="22"/>
          <w:lang w:val="lt-LT"/>
        </w:rPr>
        <w:t xml:space="preserve">. </w:t>
      </w:r>
      <w:proofErr w:type="spellStart"/>
      <w:r w:rsidR="00B507A8" w:rsidRPr="008137D0">
        <w:rPr>
          <w:sz w:val="22"/>
          <w:szCs w:val="22"/>
          <w:lang w:val="lt-LT"/>
        </w:rPr>
        <w:t>Anilidai</w:t>
      </w:r>
      <w:proofErr w:type="spellEnd"/>
      <w:r w:rsidR="00B507A8" w:rsidRPr="008137D0">
        <w:rPr>
          <w:sz w:val="22"/>
          <w:szCs w:val="22"/>
          <w:lang w:val="lt-LT"/>
        </w:rPr>
        <w:t>.</w:t>
      </w:r>
    </w:p>
    <w:p w14:paraId="5F028DC0" w14:textId="27EB8C5B" w:rsidR="0043085D" w:rsidRPr="008137D0" w:rsidRDefault="0043085D" w:rsidP="0043085D">
      <w:pPr>
        <w:tabs>
          <w:tab w:val="left" w:pos="567"/>
        </w:tabs>
        <w:rPr>
          <w:sz w:val="22"/>
          <w:szCs w:val="22"/>
          <w:lang w:val="lt-LT"/>
        </w:rPr>
      </w:pPr>
      <w:r w:rsidRPr="008137D0">
        <w:rPr>
          <w:sz w:val="22"/>
          <w:szCs w:val="22"/>
          <w:lang w:val="lt-LT"/>
        </w:rPr>
        <w:t>ATC kodas</w:t>
      </w:r>
      <w:r w:rsidR="00B507A8" w:rsidRPr="008137D0">
        <w:rPr>
          <w:sz w:val="22"/>
          <w:szCs w:val="22"/>
          <w:lang w:val="lt-LT"/>
        </w:rPr>
        <w:t>:</w:t>
      </w:r>
      <w:r w:rsidRPr="008137D0">
        <w:rPr>
          <w:sz w:val="22"/>
          <w:szCs w:val="22"/>
          <w:lang w:val="lt-LT"/>
        </w:rPr>
        <w:t xml:space="preserve"> N02BE01.</w:t>
      </w:r>
    </w:p>
    <w:p w14:paraId="0004DFB6" w14:textId="77777777" w:rsidR="0043085D" w:rsidRPr="008137D0" w:rsidRDefault="0043085D" w:rsidP="0043085D">
      <w:pPr>
        <w:tabs>
          <w:tab w:val="left" w:pos="1035"/>
        </w:tabs>
        <w:ind w:left="567" w:hanging="567"/>
        <w:rPr>
          <w:sz w:val="22"/>
          <w:szCs w:val="22"/>
          <w:lang w:val="lt-LT"/>
        </w:rPr>
      </w:pPr>
    </w:p>
    <w:p w14:paraId="48A5BD80" w14:textId="77777777" w:rsidR="00B507A8" w:rsidRPr="008137D0" w:rsidRDefault="00B507A8" w:rsidP="00B507A8">
      <w:pPr>
        <w:ind w:left="567" w:hanging="567"/>
        <w:rPr>
          <w:sz w:val="22"/>
          <w:szCs w:val="22"/>
          <w:u w:val="single"/>
          <w:lang w:val="lt-LT"/>
        </w:rPr>
      </w:pPr>
      <w:r w:rsidRPr="008137D0">
        <w:rPr>
          <w:sz w:val="22"/>
          <w:szCs w:val="22"/>
          <w:u w:val="single"/>
          <w:lang w:val="lt-LT"/>
        </w:rPr>
        <w:t xml:space="preserve">Veikimo mechanizmas </w:t>
      </w:r>
    </w:p>
    <w:p w14:paraId="3B8145EF" w14:textId="56A30FE6" w:rsidR="00B507A8" w:rsidRPr="008137D0" w:rsidRDefault="00B507A8" w:rsidP="00B507A8">
      <w:pPr>
        <w:rPr>
          <w:sz w:val="22"/>
          <w:szCs w:val="22"/>
          <w:lang w:val="lt-LT"/>
        </w:rPr>
      </w:pPr>
      <w:proofErr w:type="spellStart"/>
      <w:r w:rsidRPr="008137D0">
        <w:rPr>
          <w:sz w:val="22"/>
          <w:szCs w:val="22"/>
          <w:lang w:val="lt-LT"/>
        </w:rPr>
        <w:t>Paracetamolis</w:t>
      </w:r>
      <w:proofErr w:type="spellEnd"/>
      <w:r w:rsidRPr="008137D0">
        <w:rPr>
          <w:sz w:val="22"/>
          <w:szCs w:val="22"/>
          <w:lang w:val="lt-LT"/>
        </w:rPr>
        <w:t xml:space="preserve"> pasižymi </w:t>
      </w:r>
      <w:proofErr w:type="spellStart"/>
      <w:r w:rsidRPr="008137D0">
        <w:rPr>
          <w:sz w:val="22"/>
          <w:szCs w:val="22"/>
          <w:lang w:val="lt-LT"/>
        </w:rPr>
        <w:t>analgetiniu</w:t>
      </w:r>
      <w:proofErr w:type="spellEnd"/>
      <w:r w:rsidRPr="008137D0">
        <w:rPr>
          <w:sz w:val="22"/>
          <w:szCs w:val="22"/>
          <w:lang w:val="lt-LT"/>
        </w:rPr>
        <w:t xml:space="preserve"> ir </w:t>
      </w:r>
      <w:proofErr w:type="spellStart"/>
      <w:r w:rsidRPr="008137D0">
        <w:rPr>
          <w:sz w:val="22"/>
          <w:szCs w:val="22"/>
          <w:lang w:val="lt-LT"/>
        </w:rPr>
        <w:t>antipiretiniu</w:t>
      </w:r>
      <w:proofErr w:type="spellEnd"/>
      <w:r w:rsidRPr="008137D0">
        <w:rPr>
          <w:sz w:val="22"/>
          <w:szCs w:val="22"/>
          <w:lang w:val="lt-LT"/>
        </w:rPr>
        <w:t xml:space="preserve"> poveikiu. </w:t>
      </w:r>
    </w:p>
    <w:p w14:paraId="6554620B" w14:textId="046FEAD3" w:rsidR="0043085D" w:rsidRPr="008137D0" w:rsidRDefault="00B507A8" w:rsidP="00B507A8">
      <w:pPr>
        <w:rPr>
          <w:sz w:val="22"/>
          <w:szCs w:val="22"/>
          <w:lang w:val="lt-LT"/>
        </w:rPr>
      </w:pPr>
      <w:r w:rsidRPr="008137D0">
        <w:rPr>
          <w:sz w:val="22"/>
          <w:szCs w:val="22"/>
          <w:lang w:val="lt-LT"/>
        </w:rPr>
        <w:t xml:space="preserve">Jo priešuždegiminis poveikis yra silpnas ir neturi klinikinės reikšmės. Jo veikimo mechanizmas susijęs su prostaglandinų sintezės slopinimu slopinant </w:t>
      </w:r>
      <w:proofErr w:type="spellStart"/>
      <w:r w:rsidRPr="008137D0">
        <w:rPr>
          <w:sz w:val="22"/>
          <w:szCs w:val="22"/>
          <w:lang w:val="lt-LT"/>
        </w:rPr>
        <w:t>cikloksigenazę</w:t>
      </w:r>
      <w:proofErr w:type="spellEnd"/>
      <w:r w:rsidRPr="008137D0">
        <w:rPr>
          <w:sz w:val="22"/>
          <w:szCs w:val="22"/>
          <w:lang w:val="lt-LT"/>
        </w:rPr>
        <w:t xml:space="preserve"> (jis silpnai slopina СОХ-1 ir СОХ-2,</w:t>
      </w:r>
      <w:r w:rsidR="0059165D" w:rsidRPr="008137D0">
        <w:rPr>
          <w:sz w:val="22"/>
          <w:szCs w:val="22"/>
          <w:lang w:val="lt-LT"/>
        </w:rPr>
        <w:t xml:space="preserve"> </w:t>
      </w:r>
      <w:r w:rsidRPr="008137D0">
        <w:rPr>
          <w:sz w:val="22"/>
          <w:szCs w:val="22"/>
          <w:lang w:val="lt-LT"/>
        </w:rPr>
        <w:t xml:space="preserve">selektyviai slopina СОХ-3) galvos ir nugaros smegenyse, taip pat blokuojant </w:t>
      </w:r>
      <w:proofErr w:type="spellStart"/>
      <w:r w:rsidRPr="008137D0">
        <w:rPr>
          <w:sz w:val="22"/>
          <w:szCs w:val="22"/>
          <w:lang w:val="lt-LT"/>
        </w:rPr>
        <w:t>bradikininui</w:t>
      </w:r>
      <w:proofErr w:type="spellEnd"/>
      <w:r w:rsidRPr="008137D0">
        <w:rPr>
          <w:sz w:val="22"/>
          <w:szCs w:val="22"/>
          <w:lang w:val="lt-LT"/>
        </w:rPr>
        <w:t xml:space="preserve"> jautrius receptorius. Tai, kad prostaglandinų sintezės slopinimo periferiniame lygmenyje nėra, lemia svarbias farmakologines savybes, pavyzdžiui, apsauginių prostaglandinų funkcijų išsaugojimą virškinimo trakte. </w:t>
      </w:r>
      <w:r w:rsidR="00851EDF" w:rsidRPr="00851EDF">
        <w:rPr>
          <w:sz w:val="22"/>
          <w:szCs w:val="22"/>
          <w:lang w:val="lt-LT"/>
        </w:rPr>
        <w:t xml:space="preserve">Dėl šios priežasties </w:t>
      </w:r>
      <w:proofErr w:type="spellStart"/>
      <w:r w:rsidR="00851EDF" w:rsidRPr="00851EDF">
        <w:rPr>
          <w:sz w:val="22"/>
          <w:szCs w:val="22"/>
          <w:lang w:val="lt-LT"/>
        </w:rPr>
        <w:t>paracetamolis</w:t>
      </w:r>
      <w:proofErr w:type="spellEnd"/>
      <w:r w:rsidR="00851EDF" w:rsidRPr="00851EDF">
        <w:rPr>
          <w:sz w:val="22"/>
          <w:szCs w:val="22"/>
          <w:lang w:val="lt-LT"/>
        </w:rPr>
        <w:t xml:space="preserve"> tinka pacientams, turintiems polinkį ar vartojantiems kartu kitus vaistus, kai periferin</w:t>
      </w:r>
      <w:r w:rsidR="002270F5">
        <w:rPr>
          <w:sz w:val="22"/>
          <w:szCs w:val="22"/>
          <w:lang w:val="lt-LT"/>
        </w:rPr>
        <w:t>is</w:t>
      </w:r>
      <w:r w:rsidR="00851EDF" w:rsidRPr="00851EDF">
        <w:rPr>
          <w:sz w:val="22"/>
          <w:szCs w:val="22"/>
          <w:lang w:val="lt-LT"/>
        </w:rPr>
        <w:t xml:space="preserve"> prostaglandinų sintezės</w:t>
      </w:r>
      <w:r w:rsidR="00851EDF">
        <w:rPr>
          <w:sz w:val="22"/>
          <w:szCs w:val="22"/>
          <w:lang w:val="lt-LT"/>
        </w:rPr>
        <w:t xml:space="preserve"> slopinimas</w:t>
      </w:r>
      <w:r w:rsidR="00851EDF" w:rsidRPr="00851EDF">
        <w:rPr>
          <w:sz w:val="22"/>
          <w:szCs w:val="22"/>
          <w:lang w:val="lt-LT"/>
        </w:rPr>
        <w:t xml:space="preserve"> yra nepageidaujama</w:t>
      </w:r>
      <w:r w:rsidR="00851EDF">
        <w:rPr>
          <w:sz w:val="22"/>
          <w:szCs w:val="22"/>
          <w:lang w:val="lt-LT"/>
        </w:rPr>
        <w:t>s</w:t>
      </w:r>
      <w:r w:rsidR="00851EDF" w:rsidRPr="00851EDF">
        <w:rPr>
          <w:sz w:val="22"/>
          <w:szCs w:val="22"/>
          <w:lang w:val="lt-LT"/>
        </w:rPr>
        <w:t xml:space="preserve"> (pvz., buvęs kraujavimas iš virškinimo trakto ir pan.).</w:t>
      </w:r>
    </w:p>
    <w:p w14:paraId="5B44018C" w14:textId="77777777" w:rsidR="00B507A8" w:rsidRPr="008137D0" w:rsidRDefault="00B507A8" w:rsidP="00B507A8">
      <w:pPr>
        <w:rPr>
          <w:sz w:val="22"/>
          <w:szCs w:val="22"/>
          <w:lang w:val="lt-LT"/>
        </w:rPr>
      </w:pPr>
    </w:p>
    <w:p w14:paraId="71423FAC" w14:textId="77777777" w:rsidR="0043085D" w:rsidRPr="008137D0" w:rsidRDefault="0043085D" w:rsidP="0043085D">
      <w:pPr>
        <w:ind w:left="567" w:hanging="567"/>
        <w:rPr>
          <w:b/>
          <w:sz w:val="22"/>
          <w:szCs w:val="22"/>
          <w:lang w:val="lt-LT"/>
        </w:rPr>
      </w:pPr>
      <w:r w:rsidRPr="008137D0">
        <w:rPr>
          <w:b/>
          <w:sz w:val="22"/>
          <w:szCs w:val="22"/>
          <w:lang w:val="lt-LT"/>
        </w:rPr>
        <w:t>5.2</w:t>
      </w:r>
      <w:r w:rsidRPr="008137D0">
        <w:rPr>
          <w:b/>
          <w:sz w:val="22"/>
          <w:szCs w:val="22"/>
          <w:lang w:val="lt-LT"/>
        </w:rPr>
        <w:tab/>
      </w:r>
      <w:proofErr w:type="spellStart"/>
      <w:r w:rsidRPr="008137D0">
        <w:rPr>
          <w:b/>
          <w:sz w:val="22"/>
          <w:szCs w:val="22"/>
          <w:lang w:val="lt-LT"/>
        </w:rPr>
        <w:t>Farmakokinetinės</w:t>
      </w:r>
      <w:proofErr w:type="spellEnd"/>
      <w:r w:rsidRPr="008137D0">
        <w:rPr>
          <w:b/>
          <w:sz w:val="22"/>
          <w:szCs w:val="22"/>
          <w:lang w:val="lt-LT"/>
        </w:rPr>
        <w:t xml:space="preserve"> savybės</w:t>
      </w:r>
    </w:p>
    <w:p w14:paraId="1591971B" w14:textId="77777777" w:rsidR="0043085D" w:rsidRPr="008137D0" w:rsidRDefault="0043085D" w:rsidP="0043085D">
      <w:pPr>
        <w:ind w:left="720" w:hanging="720"/>
        <w:jc w:val="both"/>
        <w:rPr>
          <w:sz w:val="22"/>
          <w:szCs w:val="22"/>
          <w:lang w:val="lt-LT"/>
        </w:rPr>
      </w:pPr>
    </w:p>
    <w:p w14:paraId="66E717F8" w14:textId="77777777" w:rsidR="00230BDF" w:rsidRPr="008137D0" w:rsidRDefault="00230BDF" w:rsidP="00230BDF">
      <w:pPr>
        <w:ind w:right="50"/>
        <w:rPr>
          <w:rFonts w:eastAsia="SimSun"/>
          <w:sz w:val="22"/>
          <w:szCs w:val="22"/>
          <w:lang w:val="lt-LT"/>
        </w:rPr>
      </w:pPr>
      <w:r w:rsidRPr="008137D0">
        <w:rPr>
          <w:rFonts w:eastAsia="SimSun"/>
          <w:noProof/>
          <w:sz w:val="22"/>
          <w:szCs w:val="22"/>
          <w:u w:val="single"/>
          <w:lang w:val="lt-LT" w:eastAsia="zh-CN"/>
        </w:rPr>
        <w:t>Absorbcija</w:t>
      </w:r>
    </w:p>
    <w:p w14:paraId="4A8F61EE" w14:textId="2E89381A" w:rsidR="00230BDF" w:rsidRPr="008137D0" w:rsidRDefault="00F07954" w:rsidP="00230BDF">
      <w:pPr>
        <w:numPr>
          <w:ilvl w:val="12"/>
          <w:numId w:val="0"/>
        </w:numPr>
        <w:rPr>
          <w:rFonts w:eastAsia="Batang"/>
          <w:noProof/>
          <w:sz w:val="22"/>
          <w:szCs w:val="22"/>
          <w:lang w:val="lt-LT" w:eastAsia="zh-CN"/>
        </w:rPr>
      </w:pPr>
      <w:r w:rsidRPr="008137D0">
        <w:rPr>
          <w:rFonts w:eastAsia="Batang"/>
          <w:noProof/>
          <w:sz w:val="22"/>
          <w:szCs w:val="22"/>
          <w:lang w:val="lt-LT" w:eastAsia="zh-CN"/>
        </w:rPr>
        <w:t>Pavartojus per burną, p</w:t>
      </w:r>
      <w:r w:rsidR="00230BDF" w:rsidRPr="008137D0">
        <w:rPr>
          <w:rFonts w:eastAsia="Batang"/>
          <w:noProof/>
          <w:sz w:val="22"/>
          <w:szCs w:val="22"/>
          <w:lang w:val="lt-LT" w:eastAsia="zh-CN"/>
        </w:rPr>
        <w:t>aracetamolis greitai ir beveik vis</w:t>
      </w:r>
      <w:r w:rsidRPr="008137D0">
        <w:rPr>
          <w:rFonts w:eastAsia="Batang"/>
          <w:noProof/>
          <w:sz w:val="22"/>
          <w:szCs w:val="22"/>
          <w:lang w:val="lt-LT" w:eastAsia="zh-CN"/>
        </w:rPr>
        <w:t>as</w:t>
      </w:r>
      <w:r w:rsidR="00230BDF" w:rsidRPr="008137D0">
        <w:rPr>
          <w:rFonts w:eastAsia="Batang"/>
          <w:noProof/>
          <w:sz w:val="22"/>
          <w:szCs w:val="22"/>
          <w:lang w:val="lt-LT" w:eastAsia="zh-CN"/>
        </w:rPr>
        <w:t xml:space="preserve"> absorbuojamas </w:t>
      </w:r>
      <w:r w:rsidRPr="008137D0">
        <w:rPr>
          <w:rFonts w:eastAsia="Batang"/>
          <w:noProof/>
          <w:sz w:val="22"/>
          <w:szCs w:val="22"/>
          <w:lang w:val="lt-LT" w:eastAsia="zh-CN"/>
        </w:rPr>
        <w:t xml:space="preserve">iš </w:t>
      </w:r>
      <w:r w:rsidR="00230BDF" w:rsidRPr="008137D0">
        <w:rPr>
          <w:rFonts w:eastAsia="Batang"/>
          <w:noProof/>
          <w:sz w:val="22"/>
          <w:szCs w:val="22"/>
          <w:lang w:val="lt-LT" w:eastAsia="zh-CN"/>
        </w:rPr>
        <w:t>virškinimo trakt</w:t>
      </w:r>
      <w:r w:rsidRPr="008137D0">
        <w:rPr>
          <w:rFonts w:eastAsia="Batang"/>
          <w:noProof/>
          <w:sz w:val="22"/>
          <w:szCs w:val="22"/>
          <w:lang w:val="lt-LT" w:eastAsia="zh-CN"/>
        </w:rPr>
        <w:t>o</w:t>
      </w:r>
      <w:r w:rsidR="00230BDF" w:rsidRPr="008137D0">
        <w:rPr>
          <w:rFonts w:eastAsia="Batang"/>
          <w:noProof/>
          <w:sz w:val="22"/>
          <w:szCs w:val="22"/>
          <w:lang w:val="lt-LT" w:eastAsia="zh-CN"/>
        </w:rPr>
        <w:t>.</w:t>
      </w:r>
      <w:r w:rsidR="00C10D77">
        <w:rPr>
          <w:rFonts w:eastAsia="Batang"/>
          <w:noProof/>
          <w:sz w:val="22"/>
          <w:szCs w:val="22"/>
          <w:lang w:val="lt-LT" w:eastAsia="zh-CN"/>
        </w:rPr>
        <w:t xml:space="preserve"> </w:t>
      </w:r>
      <w:r w:rsidR="00230BDF" w:rsidRPr="008137D0">
        <w:rPr>
          <w:rFonts w:eastAsia="Batang"/>
          <w:noProof/>
          <w:sz w:val="22"/>
          <w:szCs w:val="22"/>
          <w:lang w:val="lt-LT" w:eastAsia="zh-CN"/>
        </w:rPr>
        <w:t>I</w:t>
      </w:r>
      <w:r w:rsidR="00230BDF" w:rsidRPr="008137D0">
        <w:rPr>
          <w:rFonts w:eastAsia="SimSun"/>
          <w:noProof/>
          <w:sz w:val="22"/>
          <w:szCs w:val="22"/>
          <w:lang w:val="lt-LT" w:eastAsia="zh-CN"/>
        </w:rPr>
        <w:t>šgėrus šio vaistinio preparato, didžiausia jo koncentracija kraujo plazmoje susidaro p</w:t>
      </w:r>
      <w:r w:rsidRPr="008137D0">
        <w:rPr>
          <w:rFonts w:eastAsia="SimSun"/>
          <w:noProof/>
          <w:sz w:val="22"/>
          <w:szCs w:val="22"/>
          <w:lang w:val="lt-LT" w:eastAsia="zh-CN"/>
        </w:rPr>
        <w:t>er</w:t>
      </w:r>
      <w:r w:rsidR="00230BDF" w:rsidRPr="008137D0">
        <w:rPr>
          <w:rFonts w:eastAsia="SimSun"/>
          <w:noProof/>
          <w:sz w:val="22"/>
          <w:szCs w:val="22"/>
          <w:lang w:val="lt-LT" w:eastAsia="zh-CN"/>
        </w:rPr>
        <w:t xml:space="preserve"> 30–60 minučių.</w:t>
      </w:r>
      <w:r w:rsidR="009651AF">
        <w:rPr>
          <w:rFonts w:eastAsia="SimSun"/>
          <w:noProof/>
          <w:sz w:val="22"/>
          <w:szCs w:val="22"/>
          <w:lang w:val="lt-LT" w:eastAsia="zh-CN"/>
        </w:rPr>
        <w:t xml:space="preserve"> </w:t>
      </w:r>
      <w:r w:rsidR="009651AF" w:rsidRPr="009651AF">
        <w:rPr>
          <w:rFonts w:eastAsia="SimSun"/>
          <w:noProof/>
          <w:sz w:val="22"/>
          <w:szCs w:val="22"/>
          <w:lang w:val="lt-LT" w:eastAsia="zh-CN"/>
        </w:rPr>
        <w:t>Pusinės eliminacijos laikas plazmoje svyruoja nuo 1,25 iki 3 valandų.</w:t>
      </w:r>
    </w:p>
    <w:p w14:paraId="79ACC352" w14:textId="77777777" w:rsidR="00230BDF" w:rsidRPr="008137D0" w:rsidRDefault="00230BDF" w:rsidP="00230BDF">
      <w:pPr>
        <w:rPr>
          <w:rFonts w:eastAsia="SimSun"/>
          <w:sz w:val="22"/>
          <w:szCs w:val="22"/>
          <w:highlight w:val="yellow"/>
          <w:lang w:val="lt-LT" w:eastAsia="zh-CN"/>
        </w:rPr>
      </w:pPr>
    </w:p>
    <w:p w14:paraId="73CE1526" w14:textId="77777777" w:rsidR="00230BDF" w:rsidRPr="008137D0" w:rsidRDefault="00230BDF" w:rsidP="00230BDF">
      <w:pPr>
        <w:ind w:right="50"/>
        <w:rPr>
          <w:rFonts w:eastAsia="SimSun"/>
          <w:sz w:val="22"/>
          <w:szCs w:val="22"/>
          <w:lang w:val="lt-LT"/>
        </w:rPr>
      </w:pPr>
      <w:r w:rsidRPr="008137D0">
        <w:rPr>
          <w:rFonts w:eastAsia="SimSun"/>
          <w:noProof/>
          <w:sz w:val="22"/>
          <w:szCs w:val="22"/>
          <w:u w:val="single"/>
          <w:lang w:val="lt-LT" w:eastAsia="zh-CN"/>
        </w:rPr>
        <w:t>Pasiskirstymas</w:t>
      </w:r>
    </w:p>
    <w:p w14:paraId="7835F488" w14:textId="07DE9F41" w:rsidR="00A568D7" w:rsidRPr="008137D0" w:rsidRDefault="008F50B7" w:rsidP="00230BDF">
      <w:pPr>
        <w:rPr>
          <w:rFonts w:eastAsia="SimSun"/>
          <w:sz w:val="22"/>
          <w:szCs w:val="22"/>
          <w:lang w:val="lt-LT" w:eastAsia="zh-CN"/>
        </w:rPr>
      </w:pPr>
      <w:r>
        <w:rPr>
          <w:rFonts w:eastAsia="SimSun"/>
          <w:sz w:val="22"/>
          <w:szCs w:val="22"/>
          <w:lang w:val="lt-LT" w:eastAsia="zh-CN"/>
        </w:rPr>
        <w:t>G</w:t>
      </w:r>
      <w:r w:rsidR="00A568D7" w:rsidRPr="00A568D7">
        <w:rPr>
          <w:rFonts w:eastAsia="SimSun"/>
          <w:sz w:val="22"/>
          <w:szCs w:val="22"/>
          <w:lang w:val="lt-LT" w:eastAsia="zh-CN"/>
        </w:rPr>
        <w:t>reitai ir tolygiai pasiskirsto daugelyje kūno audinių. Prisijungimas prie</w:t>
      </w:r>
      <w:r>
        <w:rPr>
          <w:rFonts w:eastAsia="SimSun"/>
          <w:sz w:val="22"/>
          <w:szCs w:val="22"/>
          <w:lang w:val="lt-LT" w:eastAsia="zh-CN"/>
        </w:rPr>
        <w:t xml:space="preserve"> kraujo</w:t>
      </w:r>
      <w:r w:rsidR="00A568D7" w:rsidRPr="00A568D7">
        <w:rPr>
          <w:rFonts w:eastAsia="SimSun"/>
          <w:sz w:val="22"/>
          <w:szCs w:val="22"/>
          <w:lang w:val="lt-LT" w:eastAsia="zh-CN"/>
        </w:rPr>
        <w:t xml:space="preserve"> plazmos baltymų yra silpnas.</w:t>
      </w:r>
    </w:p>
    <w:p w14:paraId="75177F85" w14:textId="77777777" w:rsidR="00230BDF" w:rsidRPr="008137D0" w:rsidRDefault="00230BDF" w:rsidP="00230BDF">
      <w:pPr>
        <w:rPr>
          <w:rFonts w:eastAsia="SimSun"/>
          <w:sz w:val="22"/>
          <w:szCs w:val="22"/>
          <w:lang w:val="lt-LT" w:eastAsia="zh-CN"/>
        </w:rPr>
      </w:pPr>
    </w:p>
    <w:p w14:paraId="21841A4A" w14:textId="77777777" w:rsidR="00230BDF" w:rsidRPr="008137D0" w:rsidRDefault="00230BDF" w:rsidP="00230BDF">
      <w:pPr>
        <w:ind w:right="50"/>
        <w:rPr>
          <w:rFonts w:eastAsia="SimSun"/>
          <w:sz w:val="22"/>
          <w:szCs w:val="22"/>
          <w:lang w:val="lt-LT"/>
        </w:rPr>
      </w:pPr>
      <w:proofErr w:type="spellStart"/>
      <w:r w:rsidRPr="008137D0">
        <w:rPr>
          <w:sz w:val="22"/>
          <w:szCs w:val="22"/>
          <w:u w:val="single"/>
          <w:lang w:val="lt-LT" w:eastAsia="zh-CN"/>
        </w:rPr>
        <w:t>Biotransformacija</w:t>
      </w:r>
      <w:proofErr w:type="spellEnd"/>
    </w:p>
    <w:p w14:paraId="194FCC8F" w14:textId="0CC918DF" w:rsidR="008F3812" w:rsidRPr="008137D0" w:rsidRDefault="00152494" w:rsidP="00230BDF">
      <w:pPr>
        <w:rPr>
          <w:rFonts w:eastAsia="SimSun"/>
          <w:sz w:val="22"/>
          <w:szCs w:val="22"/>
          <w:lang w:val="lt-LT" w:eastAsia="zh-CN"/>
        </w:rPr>
      </w:pPr>
      <w:proofErr w:type="spellStart"/>
      <w:r w:rsidRPr="00152494">
        <w:rPr>
          <w:rFonts w:eastAsia="SimSun"/>
          <w:sz w:val="22"/>
          <w:szCs w:val="22"/>
          <w:lang w:val="lt-LT" w:eastAsia="zh-CN"/>
        </w:rPr>
        <w:t>Paracetamolis</w:t>
      </w:r>
      <w:proofErr w:type="spellEnd"/>
      <w:r w:rsidRPr="00152494">
        <w:rPr>
          <w:rFonts w:eastAsia="SimSun"/>
          <w:sz w:val="22"/>
          <w:szCs w:val="22"/>
          <w:lang w:val="lt-LT" w:eastAsia="zh-CN"/>
        </w:rPr>
        <w:t xml:space="preserve"> daugiausia </w:t>
      </w:r>
      <w:proofErr w:type="spellStart"/>
      <w:r w:rsidRPr="00152494">
        <w:rPr>
          <w:rFonts w:eastAsia="SimSun"/>
          <w:sz w:val="22"/>
          <w:szCs w:val="22"/>
          <w:lang w:val="lt-LT" w:eastAsia="zh-CN"/>
        </w:rPr>
        <w:t>metabolizuojamas</w:t>
      </w:r>
      <w:proofErr w:type="spellEnd"/>
      <w:r w:rsidRPr="00152494">
        <w:rPr>
          <w:rFonts w:eastAsia="SimSun"/>
          <w:sz w:val="22"/>
          <w:szCs w:val="22"/>
          <w:lang w:val="lt-LT" w:eastAsia="zh-CN"/>
        </w:rPr>
        <w:t xml:space="preserve"> </w:t>
      </w:r>
      <w:proofErr w:type="spellStart"/>
      <w:r w:rsidRPr="00152494">
        <w:rPr>
          <w:rFonts w:eastAsia="SimSun"/>
          <w:sz w:val="22"/>
          <w:szCs w:val="22"/>
          <w:lang w:val="lt-LT" w:eastAsia="zh-CN"/>
        </w:rPr>
        <w:t>konjugacijos</w:t>
      </w:r>
      <w:proofErr w:type="spellEnd"/>
      <w:r w:rsidRPr="00152494">
        <w:rPr>
          <w:rFonts w:eastAsia="SimSun"/>
          <w:sz w:val="22"/>
          <w:szCs w:val="22"/>
          <w:lang w:val="lt-LT" w:eastAsia="zh-CN"/>
        </w:rPr>
        <w:t xml:space="preserve"> būdu</w:t>
      </w:r>
      <w:r>
        <w:rPr>
          <w:rFonts w:eastAsia="SimSun"/>
          <w:sz w:val="22"/>
          <w:szCs w:val="22"/>
          <w:lang w:val="lt-LT" w:eastAsia="zh-CN"/>
        </w:rPr>
        <w:t xml:space="preserve"> kepenyse</w:t>
      </w:r>
      <w:r w:rsidRPr="00152494">
        <w:rPr>
          <w:rFonts w:eastAsia="SimSun"/>
          <w:sz w:val="22"/>
          <w:szCs w:val="22"/>
          <w:lang w:val="lt-LT" w:eastAsia="zh-CN"/>
        </w:rPr>
        <w:t>.</w:t>
      </w:r>
    </w:p>
    <w:p w14:paraId="38DEE482" w14:textId="77777777" w:rsidR="00230BDF" w:rsidRPr="008137D0" w:rsidRDefault="00230BDF" w:rsidP="00230BDF">
      <w:pPr>
        <w:rPr>
          <w:rFonts w:eastAsia="SimSun"/>
          <w:sz w:val="22"/>
          <w:szCs w:val="22"/>
          <w:lang w:val="lt-LT" w:eastAsia="zh-CN"/>
        </w:rPr>
      </w:pPr>
    </w:p>
    <w:p w14:paraId="59F122EC" w14:textId="77777777" w:rsidR="00230BDF" w:rsidRPr="008137D0" w:rsidRDefault="00230BDF" w:rsidP="00230BDF">
      <w:pPr>
        <w:rPr>
          <w:rFonts w:eastAsia="SimSun"/>
          <w:sz w:val="22"/>
          <w:szCs w:val="22"/>
          <w:lang w:val="lt-LT" w:eastAsia="zh-CN"/>
        </w:rPr>
      </w:pPr>
      <w:r w:rsidRPr="008137D0">
        <w:rPr>
          <w:rFonts w:eastAsia="SimSun"/>
          <w:sz w:val="22"/>
          <w:szCs w:val="22"/>
          <w:u w:val="single"/>
          <w:lang w:val="lt-LT" w:eastAsia="zh-CN"/>
        </w:rPr>
        <w:t>Eliminacija</w:t>
      </w:r>
    </w:p>
    <w:p w14:paraId="12D58D75" w14:textId="3A794C91" w:rsidR="00230BDF" w:rsidRPr="008137D0" w:rsidRDefault="004E4696" w:rsidP="00230BDF">
      <w:pPr>
        <w:rPr>
          <w:rFonts w:eastAsia="SimSun"/>
          <w:sz w:val="22"/>
          <w:szCs w:val="22"/>
          <w:lang w:val="lt-LT" w:eastAsia="zh-CN"/>
        </w:rPr>
      </w:pPr>
      <w:r w:rsidRPr="004E4696">
        <w:rPr>
          <w:rFonts w:eastAsia="SimSun"/>
          <w:sz w:val="22"/>
          <w:szCs w:val="22"/>
          <w:lang w:val="lt-LT" w:eastAsia="zh-CN"/>
        </w:rPr>
        <w:t xml:space="preserve">Maždaug 85 % </w:t>
      </w:r>
      <w:proofErr w:type="spellStart"/>
      <w:r w:rsidRPr="004E4696">
        <w:rPr>
          <w:rFonts w:eastAsia="SimSun"/>
          <w:sz w:val="22"/>
          <w:szCs w:val="22"/>
          <w:lang w:val="lt-LT" w:eastAsia="zh-CN"/>
        </w:rPr>
        <w:t>paracetamolio</w:t>
      </w:r>
      <w:proofErr w:type="spellEnd"/>
      <w:r w:rsidRPr="004E4696">
        <w:rPr>
          <w:rFonts w:eastAsia="SimSun"/>
          <w:sz w:val="22"/>
          <w:szCs w:val="22"/>
          <w:lang w:val="lt-LT" w:eastAsia="zh-CN"/>
        </w:rPr>
        <w:t xml:space="preserve"> dozės išsiskiria su šlapimu kaip laisvas ir </w:t>
      </w:r>
      <w:proofErr w:type="spellStart"/>
      <w:r w:rsidRPr="004E4696">
        <w:rPr>
          <w:rFonts w:eastAsia="SimSun"/>
          <w:sz w:val="22"/>
          <w:szCs w:val="22"/>
          <w:lang w:val="lt-LT" w:eastAsia="zh-CN"/>
        </w:rPr>
        <w:t>konjuguotas</w:t>
      </w:r>
      <w:proofErr w:type="spellEnd"/>
      <w:r w:rsidRPr="004E4696">
        <w:rPr>
          <w:rFonts w:eastAsia="SimSun"/>
          <w:sz w:val="22"/>
          <w:szCs w:val="22"/>
          <w:lang w:val="lt-LT" w:eastAsia="zh-CN"/>
        </w:rPr>
        <w:t xml:space="preserve"> </w:t>
      </w:r>
      <w:proofErr w:type="spellStart"/>
      <w:r w:rsidRPr="004E4696">
        <w:rPr>
          <w:rFonts w:eastAsia="SimSun"/>
          <w:sz w:val="22"/>
          <w:szCs w:val="22"/>
          <w:lang w:val="lt-LT" w:eastAsia="zh-CN"/>
        </w:rPr>
        <w:t>paracetamolis</w:t>
      </w:r>
      <w:proofErr w:type="spellEnd"/>
      <w:r w:rsidRPr="004E4696">
        <w:rPr>
          <w:rFonts w:eastAsia="SimSun"/>
          <w:sz w:val="22"/>
          <w:szCs w:val="22"/>
          <w:lang w:val="lt-LT" w:eastAsia="zh-CN"/>
        </w:rPr>
        <w:t xml:space="preserve"> per 24 valandas po suvartojimo</w:t>
      </w:r>
      <w:r w:rsidR="00230BDF" w:rsidRPr="008137D0">
        <w:rPr>
          <w:rFonts w:eastAsia="SimSun"/>
          <w:sz w:val="22"/>
          <w:szCs w:val="22"/>
          <w:lang w:val="lt-LT" w:eastAsia="zh-CN"/>
        </w:rPr>
        <w:t xml:space="preserve">. Jo eliminacijos </w:t>
      </w:r>
      <w:proofErr w:type="spellStart"/>
      <w:r w:rsidR="00230BDF" w:rsidRPr="008137D0">
        <w:rPr>
          <w:rFonts w:eastAsia="SimSun"/>
          <w:sz w:val="22"/>
          <w:szCs w:val="22"/>
          <w:lang w:val="lt-LT" w:eastAsia="zh-CN"/>
        </w:rPr>
        <w:t>pusperiodis</w:t>
      </w:r>
      <w:proofErr w:type="spellEnd"/>
      <w:r w:rsidR="00230BDF" w:rsidRPr="008137D0">
        <w:rPr>
          <w:rFonts w:eastAsia="SimSun"/>
          <w:sz w:val="22"/>
          <w:szCs w:val="22"/>
          <w:lang w:val="lt-LT" w:eastAsia="zh-CN"/>
        </w:rPr>
        <w:t xml:space="preserve"> svyruoja nuo 1 iki 3</w:t>
      </w:r>
      <w:r w:rsidR="00DD2193" w:rsidRPr="008137D0">
        <w:rPr>
          <w:rFonts w:eastAsia="SimSun"/>
          <w:sz w:val="22"/>
          <w:szCs w:val="22"/>
          <w:lang w:val="lt-LT" w:eastAsia="zh-CN"/>
        </w:rPr>
        <w:t> </w:t>
      </w:r>
      <w:r w:rsidR="00230BDF" w:rsidRPr="008137D0">
        <w:rPr>
          <w:rFonts w:eastAsia="SimSun"/>
          <w:sz w:val="22"/>
          <w:szCs w:val="22"/>
          <w:lang w:val="lt-LT" w:eastAsia="zh-CN"/>
        </w:rPr>
        <w:t>valandų.</w:t>
      </w:r>
    </w:p>
    <w:p w14:paraId="50D81E25" w14:textId="77777777" w:rsidR="002D33CC" w:rsidRPr="008137D0" w:rsidRDefault="002D33CC" w:rsidP="0043085D">
      <w:pPr>
        <w:rPr>
          <w:sz w:val="22"/>
          <w:szCs w:val="22"/>
          <w:lang w:val="lt-LT"/>
        </w:rPr>
      </w:pPr>
    </w:p>
    <w:p w14:paraId="67DA3F04" w14:textId="77777777" w:rsidR="0043085D" w:rsidRPr="008137D0" w:rsidRDefault="0043085D" w:rsidP="0043085D">
      <w:pPr>
        <w:ind w:left="567" w:hanging="567"/>
        <w:rPr>
          <w:b/>
          <w:sz w:val="22"/>
          <w:szCs w:val="22"/>
          <w:lang w:val="lt-LT"/>
        </w:rPr>
      </w:pPr>
      <w:r w:rsidRPr="008137D0">
        <w:rPr>
          <w:b/>
          <w:sz w:val="22"/>
          <w:szCs w:val="22"/>
          <w:lang w:val="lt-LT"/>
        </w:rPr>
        <w:t>5.3</w:t>
      </w:r>
      <w:r w:rsidRPr="008137D0">
        <w:rPr>
          <w:b/>
          <w:sz w:val="22"/>
          <w:szCs w:val="22"/>
          <w:lang w:val="lt-LT"/>
        </w:rPr>
        <w:tab/>
      </w:r>
      <w:proofErr w:type="spellStart"/>
      <w:r w:rsidRPr="008137D0">
        <w:rPr>
          <w:b/>
          <w:sz w:val="22"/>
          <w:szCs w:val="22"/>
          <w:lang w:val="lt-LT"/>
        </w:rPr>
        <w:t>Ikiklinikinių</w:t>
      </w:r>
      <w:proofErr w:type="spellEnd"/>
      <w:r w:rsidRPr="008137D0">
        <w:rPr>
          <w:b/>
          <w:sz w:val="22"/>
          <w:szCs w:val="22"/>
          <w:lang w:val="lt-LT"/>
        </w:rPr>
        <w:t xml:space="preserve"> saugumo tyrimų duomenys</w:t>
      </w:r>
    </w:p>
    <w:p w14:paraId="3AB06F9E" w14:textId="77777777" w:rsidR="0043085D" w:rsidRPr="006C43E6" w:rsidRDefault="0043085D" w:rsidP="0043085D">
      <w:pPr>
        <w:ind w:left="567" w:hanging="567"/>
        <w:rPr>
          <w:sz w:val="22"/>
          <w:szCs w:val="22"/>
          <w:lang w:val="lt-LT"/>
        </w:rPr>
      </w:pPr>
    </w:p>
    <w:p w14:paraId="71439AD0" w14:textId="13BD5983" w:rsidR="0043085D" w:rsidRPr="006C43E6" w:rsidRDefault="00B507A8" w:rsidP="0043085D">
      <w:pPr>
        <w:rPr>
          <w:sz w:val="22"/>
          <w:szCs w:val="22"/>
          <w:lang w:val="lt-LT"/>
        </w:rPr>
      </w:pPr>
      <w:proofErr w:type="spellStart"/>
      <w:r w:rsidRPr="006C43E6">
        <w:rPr>
          <w:sz w:val="22"/>
          <w:szCs w:val="22"/>
          <w:lang w:val="lt-LT"/>
        </w:rPr>
        <w:t>Ikiklinikini</w:t>
      </w:r>
      <w:r w:rsidR="00F07954" w:rsidRPr="006C43E6">
        <w:rPr>
          <w:sz w:val="22"/>
          <w:szCs w:val="22"/>
          <w:lang w:val="lt-LT"/>
        </w:rPr>
        <w:t>ų</w:t>
      </w:r>
      <w:proofErr w:type="spellEnd"/>
      <w:r w:rsidR="00F07954" w:rsidRPr="006C43E6">
        <w:rPr>
          <w:sz w:val="22"/>
          <w:szCs w:val="22"/>
          <w:lang w:val="lt-LT"/>
        </w:rPr>
        <w:t xml:space="preserve"> tyrimų</w:t>
      </w:r>
      <w:r w:rsidRPr="006C43E6">
        <w:rPr>
          <w:sz w:val="22"/>
          <w:szCs w:val="22"/>
          <w:lang w:val="lt-LT"/>
        </w:rPr>
        <w:t xml:space="preserve"> duomenys ne</w:t>
      </w:r>
      <w:r w:rsidR="00C5107F" w:rsidRPr="006C43E6">
        <w:rPr>
          <w:sz w:val="22"/>
          <w:szCs w:val="22"/>
          <w:lang w:val="lt-LT"/>
        </w:rPr>
        <w:t>rodo</w:t>
      </w:r>
      <w:r w:rsidRPr="006C43E6">
        <w:rPr>
          <w:sz w:val="22"/>
          <w:szCs w:val="22"/>
          <w:lang w:val="lt-LT"/>
        </w:rPr>
        <w:t xml:space="preserve"> jokio konkretaus pavojaus žmonėms, remiantis įprastiniais farmakologiniais saugumo, kartotinių dozių toksiškumo, </w:t>
      </w:r>
      <w:proofErr w:type="spellStart"/>
      <w:r w:rsidRPr="006C43E6">
        <w:rPr>
          <w:sz w:val="22"/>
          <w:szCs w:val="22"/>
          <w:lang w:val="lt-LT"/>
        </w:rPr>
        <w:t>genotoksiškumo</w:t>
      </w:r>
      <w:proofErr w:type="spellEnd"/>
      <w:r w:rsidRPr="006C43E6">
        <w:rPr>
          <w:sz w:val="22"/>
          <w:szCs w:val="22"/>
          <w:lang w:val="lt-LT"/>
        </w:rPr>
        <w:t xml:space="preserve">, kancerogeninio potencialo, </w:t>
      </w:r>
      <w:r w:rsidRPr="006C43E6">
        <w:rPr>
          <w:sz w:val="22"/>
          <w:szCs w:val="22"/>
          <w:lang w:val="lt-LT"/>
        </w:rPr>
        <w:lastRenderedPageBreak/>
        <w:t>toksi</w:t>
      </w:r>
      <w:r w:rsidR="00F07954" w:rsidRPr="006C43E6">
        <w:rPr>
          <w:sz w:val="22"/>
          <w:szCs w:val="22"/>
          <w:lang w:val="lt-LT"/>
        </w:rPr>
        <w:t>nio poveikio</w:t>
      </w:r>
      <w:r w:rsidRPr="006C43E6">
        <w:rPr>
          <w:sz w:val="22"/>
          <w:szCs w:val="22"/>
          <w:lang w:val="lt-LT"/>
        </w:rPr>
        <w:t xml:space="preserve"> reprodukcijai ir toksiškumo vystymuisi tyrimais. Įprastinių tyrimų, kuriuose būtų taikomi šiuo metu pripažinti toksiškumo reprodukcijai ir vystymuisi vertinimo standartai, nėra.</w:t>
      </w:r>
    </w:p>
    <w:p w14:paraId="5BA6F5B4" w14:textId="77777777" w:rsidR="009C69F9" w:rsidRPr="006C43E6" w:rsidRDefault="009C69F9" w:rsidP="009C69F9">
      <w:pPr>
        <w:keepNext/>
        <w:rPr>
          <w:sz w:val="22"/>
          <w:szCs w:val="22"/>
          <w:lang w:val="lt-LT"/>
        </w:rPr>
      </w:pPr>
    </w:p>
    <w:p w14:paraId="2F2CF400" w14:textId="77777777" w:rsidR="009C69F9" w:rsidRPr="006C43E6" w:rsidRDefault="009C69F9" w:rsidP="009C69F9">
      <w:pPr>
        <w:rPr>
          <w:sz w:val="22"/>
          <w:szCs w:val="22"/>
          <w:lang w:val="lt-LT"/>
        </w:rPr>
      </w:pPr>
    </w:p>
    <w:p w14:paraId="43C9DC28" w14:textId="77777777" w:rsidR="0043085D" w:rsidRPr="006C43E6" w:rsidRDefault="0043085D" w:rsidP="0043085D">
      <w:pPr>
        <w:ind w:left="567" w:hanging="567"/>
        <w:rPr>
          <w:b/>
          <w:caps/>
          <w:sz w:val="22"/>
          <w:szCs w:val="22"/>
          <w:lang w:val="lt-LT"/>
        </w:rPr>
      </w:pPr>
      <w:r w:rsidRPr="006C43E6">
        <w:rPr>
          <w:b/>
          <w:caps/>
          <w:sz w:val="22"/>
          <w:szCs w:val="22"/>
          <w:lang w:val="lt-LT"/>
        </w:rPr>
        <w:t>6.</w:t>
      </w:r>
      <w:r w:rsidRPr="006C43E6">
        <w:rPr>
          <w:b/>
          <w:caps/>
          <w:sz w:val="22"/>
          <w:szCs w:val="22"/>
          <w:lang w:val="lt-LT"/>
        </w:rPr>
        <w:tab/>
        <w:t>farmacinė informacija</w:t>
      </w:r>
    </w:p>
    <w:p w14:paraId="320FD1EF" w14:textId="77777777" w:rsidR="0043085D" w:rsidRPr="006C43E6" w:rsidRDefault="0043085D" w:rsidP="0043085D">
      <w:pPr>
        <w:ind w:left="567" w:hanging="567"/>
        <w:rPr>
          <w:sz w:val="16"/>
          <w:szCs w:val="16"/>
          <w:lang w:val="lt-LT"/>
        </w:rPr>
      </w:pPr>
    </w:p>
    <w:p w14:paraId="23F58AC7" w14:textId="77777777" w:rsidR="0043085D" w:rsidRPr="006C43E6" w:rsidRDefault="0043085D" w:rsidP="0043085D">
      <w:pPr>
        <w:ind w:left="567" w:hanging="567"/>
        <w:rPr>
          <w:b/>
          <w:sz w:val="22"/>
          <w:szCs w:val="22"/>
          <w:lang w:val="lt-LT"/>
        </w:rPr>
      </w:pPr>
      <w:r w:rsidRPr="006C43E6">
        <w:rPr>
          <w:b/>
          <w:sz w:val="22"/>
          <w:szCs w:val="22"/>
          <w:lang w:val="lt-LT"/>
        </w:rPr>
        <w:t>6.1</w:t>
      </w:r>
      <w:r w:rsidRPr="006C43E6">
        <w:rPr>
          <w:b/>
          <w:sz w:val="22"/>
          <w:szCs w:val="22"/>
          <w:lang w:val="lt-LT"/>
        </w:rPr>
        <w:tab/>
        <w:t>Pagalbinių medžiagų sąrašas</w:t>
      </w:r>
    </w:p>
    <w:p w14:paraId="1DD9BCAD" w14:textId="77777777" w:rsidR="0043085D" w:rsidRPr="006C43E6" w:rsidRDefault="0043085D" w:rsidP="0043085D">
      <w:pPr>
        <w:rPr>
          <w:sz w:val="20"/>
          <w:szCs w:val="20"/>
          <w:lang w:val="lt-LT"/>
        </w:rPr>
      </w:pPr>
    </w:p>
    <w:p w14:paraId="0E6F413D" w14:textId="3078C79A" w:rsidR="007C37F1" w:rsidRPr="006C43E6" w:rsidRDefault="007C37F1" w:rsidP="0043085D">
      <w:pPr>
        <w:rPr>
          <w:sz w:val="22"/>
          <w:szCs w:val="22"/>
          <w:lang w:val="lt-LT"/>
        </w:rPr>
      </w:pPr>
      <w:proofErr w:type="spellStart"/>
      <w:r w:rsidRPr="006C43E6">
        <w:rPr>
          <w:sz w:val="22"/>
          <w:szCs w:val="22"/>
          <w:lang w:val="lt-LT"/>
        </w:rPr>
        <w:t>Ksantano</w:t>
      </w:r>
      <w:proofErr w:type="spellEnd"/>
      <w:r w:rsidRPr="006C43E6">
        <w:rPr>
          <w:sz w:val="22"/>
          <w:szCs w:val="22"/>
          <w:lang w:val="lt-LT"/>
        </w:rPr>
        <w:t xml:space="preserve"> </w:t>
      </w:r>
      <w:r w:rsidR="00462293" w:rsidRPr="006C43E6">
        <w:rPr>
          <w:sz w:val="22"/>
          <w:szCs w:val="22"/>
          <w:lang w:val="lt-LT"/>
        </w:rPr>
        <w:t>lipai</w:t>
      </w:r>
      <w:r w:rsidRPr="006C43E6">
        <w:rPr>
          <w:sz w:val="22"/>
          <w:szCs w:val="22"/>
          <w:lang w:val="lt-LT"/>
        </w:rPr>
        <w:t xml:space="preserve"> (E415) </w:t>
      </w:r>
    </w:p>
    <w:p w14:paraId="26D6E894" w14:textId="4FA09067" w:rsidR="007C37F1" w:rsidRPr="006C43E6" w:rsidRDefault="00230BDF" w:rsidP="0043085D">
      <w:pPr>
        <w:rPr>
          <w:sz w:val="22"/>
          <w:szCs w:val="22"/>
          <w:lang w:val="lt-LT"/>
        </w:rPr>
      </w:pPr>
      <w:r w:rsidRPr="006C43E6">
        <w:rPr>
          <w:sz w:val="22"/>
          <w:szCs w:val="22"/>
          <w:lang w:val="lt-LT"/>
        </w:rPr>
        <w:t xml:space="preserve">Skystasis </w:t>
      </w:r>
      <w:proofErr w:type="spellStart"/>
      <w:r w:rsidRPr="006C43E6">
        <w:rPr>
          <w:sz w:val="22"/>
          <w:szCs w:val="22"/>
          <w:lang w:val="lt-LT"/>
        </w:rPr>
        <w:t>m</w:t>
      </w:r>
      <w:r w:rsidR="007C37F1" w:rsidRPr="006C43E6">
        <w:rPr>
          <w:sz w:val="22"/>
          <w:szCs w:val="22"/>
          <w:lang w:val="lt-LT"/>
        </w:rPr>
        <w:t>altitolis</w:t>
      </w:r>
      <w:proofErr w:type="spellEnd"/>
      <w:r w:rsidR="007C37F1" w:rsidRPr="006C43E6">
        <w:rPr>
          <w:sz w:val="22"/>
          <w:szCs w:val="22"/>
          <w:lang w:val="lt-LT"/>
        </w:rPr>
        <w:t xml:space="preserve"> (E965) </w:t>
      </w:r>
    </w:p>
    <w:p w14:paraId="684811DC" w14:textId="7EF47663" w:rsidR="007C37F1" w:rsidRPr="006C43E6" w:rsidRDefault="00462293" w:rsidP="0043085D">
      <w:pPr>
        <w:rPr>
          <w:sz w:val="22"/>
          <w:szCs w:val="22"/>
          <w:lang w:val="lt-LT"/>
        </w:rPr>
      </w:pPr>
      <w:r w:rsidRPr="006C43E6">
        <w:rPr>
          <w:sz w:val="22"/>
          <w:szCs w:val="22"/>
          <w:lang w:val="lt-LT"/>
        </w:rPr>
        <w:t xml:space="preserve">Skystasis </w:t>
      </w:r>
      <w:proofErr w:type="spellStart"/>
      <w:r w:rsidRPr="006C43E6">
        <w:rPr>
          <w:sz w:val="22"/>
          <w:szCs w:val="22"/>
          <w:lang w:val="lt-LT"/>
        </w:rPr>
        <w:t>s</w:t>
      </w:r>
      <w:r w:rsidR="007C37F1" w:rsidRPr="006C43E6">
        <w:rPr>
          <w:sz w:val="22"/>
          <w:szCs w:val="22"/>
          <w:lang w:val="lt-LT"/>
        </w:rPr>
        <w:t>orbitolis</w:t>
      </w:r>
      <w:proofErr w:type="spellEnd"/>
      <w:r w:rsidRPr="006C43E6">
        <w:rPr>
          <w:sz w:val="22"/>
          <w:szCs w:val="22"/>
          <w:lang w:val="lt-LT"/>
        </w:rPr>
        <w:t xml:space="preserve"> (nesikristalizuojantis)</w:t>
      </w:r>
      <w:r w:rsidR="007C37F1" w:rsidRPr="006C43E6">
        <w:rPr>
          <w:sz w:val="22"/>
          <w:szCs w:val="22"/>
          <w:lang w:val="lt-LT"/>
        </w:rPr>
        <w:t xml:space="preserve"> (E420) </w:t>
      </w:r>
    </w:p>
    <w:p w14:paraId="0FD42407" w14:textId="77777777" w:rsidR="007C37F1" w:rsidRPr="006C43E6" w:rsidRDefault="007C37F1" w:rsidP="0043085D">
      <w:pPr>
        <w:rPr>
          <w:sz w:val="22"/>
          <w:szCs w:val="22"/>
          <w:lang w:val="lt-LT"/>
        </w:rPr>
      </w:pPr>
      <w:r w:rsidRPr="006C43E6">
        <w:rPr>
          <w:sz w:val="22"/>
          <w:szCs w:val="22"/>
          <w:lang w:val="lt-LT"/>
        </w:rPr>
        <w:t xml:space="preserve">Citrinų rūgštis </w:t>
      </w:r>
      <w:proofErr w:type="spellStart"/>
      <w:r w:rsidRPr="006C43E6">
        <w:rPr>
          <w:sz w:val="22"/>
          <w:szCs w:val="22"/>
          <w:lang w:val="lt-LT"/>
        </w:rPr>
        <w:t>monohidratas</w:t>
      </w:r>
      <w:proofErr w:type="spellEnd"/>
      <w:r w:rsidRPr="006C43E6">
        <w:rPr>
          <w:sz w:val="22"/>
          <w:szCs w:val="22"/>
          <w:lang w:val="lt-LT"/>
        </w:rPr>
        <w:t xml:space="preserve"> </w:t>
      </w:r>
    </w:p>
    <w:p w14:paraId="61E45329" w14:textId="77777777" w:rsidR="007C37F1" w:rsidRPr="006C43E6" w:rsidRDefault="007C37F1" w:rsidP="0043085D">
      <w:pPr>
        <w:rPr>
          <w:sz w:val="22"/>
          <w:szCs w:val="22"/>
          <w:lang w:val="lt-LT"/>
        </w:rPr>
      </w:pPr>
      <w:r w:rsidRPr="006C43E6">
        <w:rPr>
          <w:sz w:val="22"/>
          <w:szCs w:val="22"/>
          <w:lang w:val="lt-LT"/>
        </w:rPr>
        <w:t xml:space="preserve">Natrio citratas </w:t>
      </w:r>
    </w:p>
    <w:p w14:paraId="1D9FEB5A" w14:textId="77777777" w:rsidR="007C37F1" w:rsidRPr="006C43E6" w:rsidRDefault="007C37F1" w:rsidP="0043085D">
      <w:pPr>
        <w:rPr>
          <w:sz w:val="22"/>
          <w:szCs w:val="22"/>
          <w:lang w:val="lt-LT"/>
        </w:rPr>
      </w:pPr>
      <w:proofErr w:type="spellStart"/>
      <w:r w:rsidRPr="006C43E6">
        <w:rPr>
          <w:sz w:val="22"/>
          <w:szCs w:val="22"/>
          <w:lang w:val="lt-LT"/>
        </w:rPr>
        <w:t>Glicerolis</w:t>
      </w:r>
      <w:proofErr w:type="spellEnd"/>
      <w:r w:rsidRPr="006C43E6">
        <w:rPr>
          <w:sz w:val="22"/>
          <w:szCs w:val="22"/>
          <w:lang w:val="lt-LT"/>
        </w:rPr>
        <w:t xml:space="preserve"> (E422) </w:t>
      </w:r>
    </w:p>
    <w:p w14:paraId="7EA89DF2" w14:textId="77777777" w:rsidR="007C37F1" w:rsidRPr="006C43E6" w:rsidRDefault="007C37F1" w:rsidP="0043085D">
      <w:pPr>
        <w:rPr>
          <w:sz w:val="22"/>
          <w:szCs w:val="22"/>
          <w:lang w:val="lt-LT"/>
        </w:rPr>
      </w:pPr>
      <w:r w:rsidRPr="006C43E6">
        <w:rPr>
          <w:sz w:val="22"/>
          <w:szCs w:val="22"/>
          <w:lang w:val="lt-LT"/>
        </w:rPr>
        <w:t xml:space="preserve">Metilo </w:t>
      </w:r>
      <w:proofErr w:type="spellStart"/>
      <w:r w:rsidRPr="006C43E6">
        <w:rPr>
          <w:sz w:val="22"/>
          <w:szCs w:val="22"/>
          <w:lang w:val="lt-LT"/>
        </w:rPr>
        <w:t>parahidroksibenzoatas</w:t>
      </w:r>
      <w:proofErr w:type="spellEnd"/>
      <w:r w:rsidRPr="006C43E6">
        <w:rPr>
          <w:sz w:val="22"/>
          <w:szCs w:val="22"/>
          <w:lang w:val="lt-LT"/>
        </w:rPr>
        <w:t xml:space="preserve"> (E218) </w:t>
      </w:r>
    </w:p>
    <w:p w14:paraId="5DB74581" w14:textId="77777777" w:rsidR="007C37F1" w:rsidRPr="006C43E6" w:rsidRDefault="007C37F1" w:rsidP="0043085D">
      <w:pPr>
        <w:rPr>
          <w:sz w:val="22"/>
          <w:szCs w:val="22"/>
          <w:lang w:val="lt-LT"/>
        </w:rPr>
      </w:pPr>
      <w:proofErr w:type="spellStart"/>
      <w:r w:rsidRPr="006C43E6">
        <w:rPr>
          <w:sz w:val="22"/>
          <w:szCs w:val="22"/>
          <w:lang w:val="lt-LT"/>
        </w:rPr>
        <w:t>Propilo</w:t>
      </w:r>
      <w:proofErr w:type="spellEnd"/>
      <w:r w:rsidRPr="006C43E6">
        <w:rPr>
          <w:sz w:val="22"/>
          <w:szCs w:val="22"/>
          <w:lang w:val="lt-LT"/>
        </w:rPr>
        <w:t xml:space="preserve"> </w:t>
      </w:r>
      <w:proofErr w:type="spellStart"/>
      <w:r w:rsidRPr="006C43E6">
        <w:rPr>
          <w:sz w:val="22"/>
          <w:szCs w:val="22"/>
          <w:lang w:val="lt-LT"/>
        </w:rPr>
        <w:t>parahidroksibenzoatas</w:t>
      </w:r>
      <w:proofErr w:type="spellEnd"/>
      <w:r w:rsidRPr="006C43E6">
        <w:rPr>
          <w:sz w:val="22"/>
          <w:szCs w:val="22"/>
          <w:lang w:val="lt-LT"/>
        </w:rPr>
        <w:t xml:space="preserve"> (E216) </w:t>
      </w:r>
    </w:p>
    <w:p w14:paraId="1EB89D91" w14:textId="77777777" w:rsidR="007C37F1" w:rsidRPr="006C43E6" w:rsidRDefault="007C37F1" w:rsidP="0043085D">
      <w:pPr>
        <w:rPr>
          <w:sz w:val="22"/>
          <w:szCs w:val="22"/>
          <w:lang w:val="lt-LT"/>
        </w:rPr>
      </w:pPr>
      <w:proofErr w:type="spellStart"/>
      <w:r w:rsidRPr="006C43E6">
        <w:rPr>
          <w:sz w:val="22"/>
          <w:szCs w:val="22"/>
          <w:lang w:val="lt-LT"/>
        </w:rPr>
        <w:t>Azorubinas</w:t>
      </w:r>
      <w:proofErr w:type="spellEnd"/>
      <w:r w:rsidRPr="006C43E6">
        <w:rPr>
          <w:sz w:val="22"/>
          <w:szCs w:val="22"/>
          <w:lang w:val="lt-LT"/>
        </w:rPr>
        <w:t xml:space="preserve"> (E122) </w:t>
      </w:r>
    </w:p>
    <w:p w14:paraId="24D29628" w14:textId="1B853B78" w:rsidR="007C37F1" w:rsidRPr="006C43E6" w:rsidRDefault="007C37F1" w:rsidP="0043085D">
      <w:pPr>
        <w:rPr>
          <w:sz w:val="22"/>
          <w:szCs w:val="22"/>
          <w:lang w:val="lt-LT"/>
        </w:rPr>
      </w:pPr>
      <w:r w:rsidRPr="006C43E6">
        <w:rPr>
          <w:sz w:val="22"/>
          <w:szCs w:val="22"/>
          <w:lang w:val="lt-LT"/>
        </w:rPr>
        <w:t>Braškių kvapioji medžiaga (</w:t>
      </w:r>
      <w:r w:rsidR="004D10E6" w:rsidRPr="006C43E6">
        <w:rPr>
          <w:sz w:val="22"/>
          <w:szCs w:val="22"/>
          <w:lang w:val="lt-LT"/>
        </w:rPr>
        <w:t xml:space="preserve">sudėtyje yra </w:t>
      </w:r>
      <w:proofErr w:type="spellStart"/>
      <w:r w:rsidRPr="006C43E6">
        <w:rPr>
          <w:sz w:val="22"/>
          <w:szCs w:val="22"/>
          <w:lang w:val="lt-LT"/>
        </w:rPr>
        <w:t>benzilo</w:t>
      </w:r>
      <w:proofErr w:type="spellEnd"/>
      <w:r w:rsidRPr="006C43E6">
        <w:rPr>
          <w:sz w:val="22"/>
          <w:szCs w:val="22"/>
          <w:lang w:val="lt-LT"/>
        </w:rPr>
        <w:t xml:space="preserve"> alkoholi</w:t>
      </w:r>
      <w:r w:rsidR="004D10E6" w:rsidRPr="006C43E6">
        <w:rPr>
          <w:sz w:val="22"/>
          <w:szCs w:val="22"/>
          <w:lang w:val="lt-LT"/>
        </w:rPr>
        <w:t>o</w:t>
      </w:r>
      <w:r w:rsidRPr="006C43E6">
        <w:rPr>
          <w:sz w:val="22"/>
          <w:szCs w:val="22"/>
          <w:lang w:val="lt-LT"/>
        </w:rPr>
        <w:t xml:space="preserve"> </w:t>
      </w:r>
      <w:r w:rsidR="00462293" w:rsidRPr="006C43E6">
        <w:rPr>
          <w:sz w:val="22"/>
          <w:szCs w:val="22"/>
          <w:lang w:val="lt-LT"/>
        </w:rPr>
        <w:t>(</w:t>
      </w:r>
      <w:r w:rsidRPr="006C43E6">
        <w:rPr>
          <w:sz w:val="22"/>
          <w:szCs w:val="22"/>
          <w:lang w:val="lt-LT"/>
        </w:rPr>
        <w:t>E1519</w:t>
      </w:r>
      <w:r w:rsidR="00462293" w:rsidRPr="006C43E6">
        <w:rPr>
          <w:sz w:val="22"/>
          <w:szCs w:val="22"/>
          <w:lang w:val="lt-LT"/>
        </w:rPr>
        <w:t>)</w:t>
      </w:r>
      <w:r w:rsidR="00687B56" w:rsidRPr="006C43E6">
        <w:rPr>
          <w:sz w:val="22"/>
          <w:szCs w:val="22"/>
          <w:lang w:val="lt-LT"/>
        </w:rPr>
        <w:t xml:space="preserve"> ir</w:t>
      </w:r>
      <w:r w:rsidRPr="006C43E6">
        <w:rPr>
          <w:sz w:val="22"/>
          <w:szCs w:val="22"/>
          <w:lang w:val="lt-LT"/>
        </w:rPr>
        <w:t xml:space="preserve"> </w:t>
      </w:r>
      <w:proofErr w:type="spellStart"/>
      <w:r w:rsidRPr="006C43E6">
        <w:rPr>
          <w:sz w:val="22"/>
          <w:szCs w:val="22"/>
          <w:lang w:val="lt-LT"/>
        </w:rPr>
        <w:t>propilenglikolio</w:t>
      </w:r>
      <w:proofErr w:type="spellEnd"/>
      <w:r w:rsidRPr="006C43E6">
        <w:rPr>
          <w:sz w:val="22"/>
          <w:szCs w:val="22"/>
          <w:lang w:val="lt-LT"/>
        </w:rPr>
        <w:t xml:space="preserve"> </w:t>
      </w:r>
      <w:r w:rsidR="00462293" w:rsidRPr="006C43E6">
        <w:rPr>
          <w:sz w:val="22"/>
          <w:szCs w:val="22"/>
          <w:lang w:val="lt-LT"/>
        </w:rPr>
        <w:t>(</w:t>
      </w:r>
      <w:r w:rsidRPr="006C43E6">
        <w:rPr>
          <w:sz w:val="22"/>
          <w:szCs w:val="22"/>
          <w:lang w:val="lt-LT"/>
        </w:rPr>
        <w:t>E1520)</w:t>
      </w:r>
      <w:r w:rsidR="00462293" w:rsidRPr="006C43E6">
        <w:rPr>
          <w:sz w:val="22"/>
          <w:szCs w:val="22"/>
          <w:lang w:val="lt-LT"/>
        </w:rPr>
        <w:t>)</w:t>
      </w:r>
      <w:r w:rsidRPr="006C43E6">
        <w:rPr>
          <w:sz w:val="22"/>
          <w:szCs w:val="22"/>
          <w:lang w:val="lt-LT"/>
        </w:rPr>
        <w:t xml:space="preserve"> </w:t>
      </w:r>
    </w:p>
    <w:p w14:paraId="7E2DF496" w14:textId="500B0C14" w:rsidR="00230BDF" w:rsidRPr="006C43E6" w:rsidRDefault="007C37F1" w:rsidP="0043085D">
      <w:pPr>
        <w:rPr>
          <w:sz w:val="22"/>
          <w:szCs w:val="22"/>
          <w:lang w:val="lt-LT"/>
        </w:rPr>
      </w:pPr>
      <w:r w:rsidRPr="006C43E6">
        <w:rPr>
          <w:sz w:val="22"/>
          <w:szCs w:val="22"/>
          <w:lang w:val="lt-LT"/>
        </w:rPr>
        <w:t xml:space="preserve">Aviečių </w:t>
      </w:r>
      <w:r w:rsidR="00230BDF" w:rsidRPr="006C43E6">
        <w:rPr>
          <w:sz w:val="22"/>
          <w:szCs w:val="22"/>
          <w:lang w:val="lt-LT"/>
        </w:rPr>
        <w:t>kvapioji medžiaga</w:t>
      </w:r>
      <w:r w:rsidRPr="006C43E6">
        <w:rPr>
          <w:sz w:val="22"/>
          <w:szCs w:val="22"/>
          <w:lang w:val="lt-LT"/>
        </w:rPr>
        <w:t xml:space="preserve"> </w:t>
      </w:r>
    </w:p>
    <w:p w14:paraId="42F86FF0" w14:textId="58B04AAF" w:rsidR="0043085D" w:rsidRPr="006C43E6" w:rsidRDefault="007C37F1" w:rsidP="0043085D">
      <w:pPr>
        <w:rPr>
          <w:sz w:val="22"/>
          <w:szCs w:val="22"/>
          <w:lang w:val="lt-LT"/>
        </w:rPr>
      </w:pPr>
      <w:r w:rsidRPr="006C43E6">
        <w:rPr>
          <w:sz w:val="22"/>
          <w:szCs w:val="22"/>
          <w:lang w:val="lt-LT"/>
        </w:rPr>
        <w:t>Išgrynintas vanduo</w:t>
      </w:r>
    </w:p>
    <w:p w14:paraId="048D2091" w14:textId="77777777" w:rsidR="007C37F1" w:rsidRPr="006C43E6" w:rsidRDefault="007C37F1" w:rsidP="0043085D">
      <w:pPr>
        <w:rPr>
          <w:sz w:val="22"/>
          <w:szCs w:val="22"/>
          <w:lang w:val="lt-LT"/>
        </w:rPr>
      </w:pPr>
    </w:p>
    <w:p w14:paraId="4FEB1ACF" w14:textId="77777777" w:rsidR="0043085D" w:rsidRPr="006C43E6" w:rsidRDefault="0043085D" w:rsidP="0043085D">
      <w:pPr>
        <w:ind w:left="567" w:hanging="567"/>
        <w:rPr>
          <w:b/>
          <w:sz w:val="22"/>
          <w:szCs w:val="22"/>
          <w:lang w:val="lt-LT"/>
        </w:rPr>
      </w:pPr>
      <w:r w:rsidRPr="006C43E6">
        <w:rPr>
          <w:b/>
          <w:sz w:val="22"/>
          <w:szCs w:val="22"/>
          <w:lang w:val="lt-LT"/>
        </w:rPr>
        <w:t>6.2</w:t>
      </w:r>
      <w:r w:rsidRPr="006C43E6">
        <w:rPr>
          <w:b/>
          <w:sz w:val="22"/>
          <w:szCs w:val="22"/>
          <w:lang w:val="lt-LT"/>
        </w:rPr>
        <w:tab/>
        <w:t>Nesuderinamumas</w:t>
      </w:r>
    </w:p>
    <w:p w14:paraId="09706220" w14:textId="77777777" w:rsidR="0043085D" w:rsidRPr="006C43E6" w:rsidRDefault="0043085D" w:rsidP="0043085D">
      <w:pPr>
        <w:ind w:left="567" w:hanging="567"/>
        <w:rPr>
          <w:sz w:val="22"/>
          <w:szCs w:val="22"/>
          <w:lang w:val="lt-LT"/>
        </w:rPr>
      </w:pPr>
    </w:p>
    <w:p w14:paraId="377120D2" w14:textId="77777777" w:rsidR="0043085D" w:rsidRPr="006C43E6" w:rsidRDefault="0043085D" w:rsidP="0043085D">
      <w:pPr>
        <w:ind w:left="567" w:hanging="567"/>
        <w:rPr>
          <w:sz w:val="22"/>
          <w:szCs w:val="22"/>
          <w:lang w:val="lt-LT"/>
        </w:rPr>
      </w:pPr>
      <w:r w:rsidRPr="006C43E6">
        <w:rPr>
          <w:sz w:val="22"/>
          <w:szCs w:val="22"/>
          <w:lang w:val="lt-LT"/>
        </w:rPr>
        <w:t>Duomenys nebūtini.</w:t>
      </w:r>
    </w:p>
    <w:p w14:paraId="0A04DECD" w14:textId="77777777" w:rsidR="0043085D" w:rsidRPr="006C43E6" w:rsidRDefault="0043085D" w:rsidP="0043085D">
      <w:pPr>
        <w:ind w:left="567" w:hanging="567"/>
        <w:rPr>
          <w:b/>
          <w:sz w:val="22"/>
          <w:szCs w:val="22"/>
          <w:lang w:val="lt-LT"/>
        </w:rPr>
      </w:pPr>
    </w:p>
    <w:p w14:paraId="77E40F06" w14:textId="77777777" w:rsidR="0043085D" w:rsidRPr="006C43E6" w:rsidRDefault="0043085D" w:rsidP="0043085D">
      <w:pPr>
        <w:ind w:left="567" w:hanging="567"/>
        <w:rPr>
          <w:b/>
          <w:sz w:val="22"/>
          <w:szCs w:val="22"/>
          <w:lang w:val="lt-LT"/>
        </w:rPr>
      </w:pPr>
      <w:r w:rsidRPr="006C43E6">
        <w:rPr>
          <w:b/>
          <w:sz w:val="22"/>
          <w:szCs w:val="22"/>
          <w:lang w:val="lt-LT"/>
        </w:rPr>
        <w:t>6.3</w:t>
      </w:r>
      <w:r w:rsidRPr="006C43E6">
        <w:rPr>
          <w:b/>
          <w:sz w:val="22"/>
          <w:szCs w:val="22"/>
          <w:lang w:val="lt-LT"/>
        </w:rPr>
        <w:tab/>
        <w:t>Tinkamumo laikas</w:t>
      </w:r>
    </w:p>
    <w:p w14:paraId="03214DFF" w14:textId="77777777" w:rsidR="0043085D" w:rsidRPr="006C43E6" w:rsidRDefault="0043085D" w:rsidP="0043085D">
      <w:pPr>
        <w:ind w:left="567" w:hanging="567"/>
        <w:rPr>
          <w:sz w:val="22"/>
          <w:szCs w:val="22"/>
          <w:lang w:val="lt-LT"/>
        </w:rPr>
      </w:pPr>
    </w:p>
    <w:p w14:paraId="2FB9EA02" w14:textId="42C9DFED" w:rsidR="0043085D" w:rsidRPr="006C43E6" w:rsidRDefault="005828CF" w:rsidP="0043085D">
      <w:pPr>
        <w:rPr>
          <w:sz w:val="22"/>
          <w:szCs w:val="22"/>
          <w:lang w:val="lt-LT"/>
        </w:rPr>
      </w:pPr>
      <w:r w:rsidRPr="006C43E6">
        <w:rPr>
          <w:sz w:val="22"/>
          <w:szCs w:val="22"/>
          <w:lang w:val="lt-LT"/>
        </w:rPr>
        <w:t>2</w:t>
      </w:r>
      <w:r w:rsidR="0043085D" w:rsidRPr="006C43E6">
        <w:rPr>
          <w:sz w:val="22"/>
          <w:szCs w:val="22"/>
          <w:lang w:val="lt-LT"/>
        </w:rPr>
        <w:t xml:space="preserve"> metai.</w:t>
      </w:r>
    </w:p>
    <w:p w14:paraId="29299C92" w14:textId="77777777" w:rsidR="00462293" w:rsidRPr="006C43E6" w:rsidRDefault="00462293" w:rsidP="0043085D">
      <w:pPr>
        <w:rPr>
          <w:sz w:val="22"/>
          <w:szCs w:val="22"/>
          <w:lang w:val="lt-LT"/>
        </w:rPr>
      </w:pPr>
    </w:p>
    <w:p w14:paraId="27D90CA2" w14:textId="3D717F28" w:rsidR="0030577E" w:rsidRPr="006C43E6" w:rsidRDefault="0030577E" w:rsidP="0043085D">
      <w:pPr>
        <w:rPr>
          <w:sz w:val="22"/>
          <w:szCs w:val="22"/>
          <w:lang w:val="lt-LT"/>
        </w:rPr>
      </w:pPr>
      <w:r w:rsidRPr="006C43E6">
        <w:rPr>
          <w:sz w:val="22"/>
          <w:szCs w:val="22"/>
          <w:lang w:val="lt-LT"/>
        </w:rPr>
        <w:t xml:space="preserve">Pirmą kartą atidarius buteliuką, tinkamumo laikas – </w:t>
      </w:r>
      <w:r w:rsidR="00C9439B" w:rsidRPr="006C43E6">
        <w:rPr>
          <w:sz w:val="22"/>
          <w:szCs w:val="22"/>
          <w:lang w:val="lt-LT"/>
        </w:rPr>
        <w:t>6</w:t>
      </w:r>
      <w:r w:rsidR="00857F66" w:rsidRPr="006C43E6">
        <w:rPr>
          <w:sz w:val="22"/>
          <w:szCs w:val="22"/>
          <w:lang w:val="lt-LT"/>
        </w:rPr>
        <w:t> mėn</w:t>
      </w:r>
      <w:r w:rsidR="00C9439B" w:rsidRPr="006C43E6">
        <w:rPr>
          <w:sz w:val="22"/>
          <w:szCs w:val="22"/>
          <w:lang w:val="lt-LT"/>
        </w:rPr>
        <w:t>esiai</w:t>
      </w:r>
      <w:r w:rsidRPr="006C43E6">
        <w:rPr>
          <w:sz w:val="22"/>
          <w:szCs w:val="22"/>
          <w:lang w:val="lt-LT"/>
        </w:rPr>
        <w:t>.</w:t>
      </w:r>
    </w:p>
    <w:p w14:paraId="0A531551" w14:textId="77777777" w:rsidR="0043085D" w:rsidRPr="006C43E6" w:rsidRDefault="0043085D" w:rsidP="0043085D">
      <w:pPr>
        <w:ind w:left="567" w:hanging="567"/>
        <w:rPr>
          <w:sz w:val="22"/>
          <w:szCs w:val="22"/>
          <w:lang w:val="lt-LT"/>
        </w:rPr>
      </w:pPr>
    </w:p>
    <w:p w14:paraId="30656C97" w14:textId="77777777" w:rsidR="0043085D" w:rsidRPr="006C43E6" w:rsidRDefault="0043085D" w:rsidP="0043085D">
      <w:pPr>
        <w:ind w:left="567" w:hanging="567"/>
        <w:rPr>
          <w:b/>
          <w:sz w:val="22"/>
          <w:szCs w:val="22"/>
          <w:lang w:val="lt-LT"/>
        </w:rPr>
      </w:pPr>
      <w:r w:rsidRPr="006C43E6">
        <w:rPr>
          <w:b/>
          <w:sz w:val="22"/>
          <w:szCs w:val="22"/>
          <w:lang w:val="lt-LT"/>
        </w:rPr>
        <w:t>6.4</w:t>
      </w:r>
      <w:r w:rsidRPr="006C43E6">
        <w:rPr>
          <w:b/>
          <w:sz w:val="22"/>
          <w:szCs w:val="22"/>
          <w:lang w:val="lt-LT"/>
        </w:rPr>
        <w:tab/>
        <w:t>Specialios laikymo sąlygos</w:t>
      </w:r>
    </w:p>
    <w:p w14:paraId="3E039E1E" w14:textId="77777777" w:rsidR="0043085D" w:rsidRPr="006C43E6" w:rsidRDefault="0043085D" w:rsidP="0043085D">
      <w:pPr>
        <w:ind w:left="567" w:hanging="567"/>
        <w:rPr>
          <w:sz w:val="22"/>
          <w:szCs w:val="22"/>
          <w:lang w:val="lt-LT"/>
        </w:rPr>
      </w:pPr>
    </w:p>
    <w:p w14:paraId="494C3936" w14:textId="24436E92" w:rsidR="00EC27D8" w:rsidRPr="006C43E6" w:rsidRDefault="00EC27D8" w:rsidP="00582AE9">
      <w:pPr>
        <w:rPr>
          <w:sz w:val="22"/>
          <w:szCs w:val="22"/>
          <w:lang w:val="lt-LT"/>
        </w:rPr>
      </w:pPr>
      <w:r w:rsidRPr="006C43E6">
        <w:rPr>
          <w:sz w:val="22"/>
          <w:szCs w:val="22"/>
          <w:lang w:val="lt-LT"/>
        </w:rPr>
        <w:t>Šiam vaistiniam preparatui specialių laikymo sąlygų nereikia.</w:t>
      </w:r>
    </w:p>
    <w:p w14:paraId="4336BC7F" w14:textId="77777777" w:rsidR="0043085D" w:rsidRPr="006C43E6" w:rsidRDefault="0043085D" w:rsidP="0043085D">
      <w:pPr>
        <w:ind w:left="567" w:hanging="567"/>
        <w:rPr>
          <w:sz w:val="22"/>
          <w:szCs w:val="22"/>
          <w:lang w:val="lt-LT"/>
        </w:rPr>
      </w:pPr>
    </w:p>
    <w:p w14:paraId="25EA1A92" w14:textId="77777777" w:rsidR="0043085D" w:rsidRPr="006C43E6" w:rsidRDefault="0043085D" w:rsidP="0043085D">
      <w:pPr>
        <w:ind w:left="567" w:hanging="567"/>
        <w:rPr>
          <w:b/>
          <w:sz w:val="22"/>
          <w:szCs w:val="22"/>
          <w:lang w:val="lt-LT"/>
        </w:rPr>
      </w:pPr>
      <w:r w:rsidRPr="006C43E6">
        <w:rPr>
          <w:b/>
          <w:sz w:val="22"/>
          <w:szCs w:val="22"/>
          <w:lang w:val="lt-LT"/>
        </w:rPr>
        <w:t>6.5</w:t>
      </w:r>
      <w:r w:rsidRPr="006C43E6">
        <w:rPr>
          <w:b/>
          <w:sz w:val="22"/>
          <w:szCs w:val="22"/>
          <w:lang w:val="lt-LT"/>
        </w:rPr>
        <w:tab/>
      </w:r>
      <w:proofErr w:type="spellStart"/>
      <w:r w:rsidRPr="006C43E6">
        <w:rPr>
          <w:b/>
          <w:sz w:val="22"/>
          <w:szCs w:val="22"/>
          <w:lang w:val="lt-LT"/>
        </w:rPr>
        <w:t>Talpyklės</w:t>
      </w:r>
      <w:proofErr w:type="spellEnd"/>
      <w:r w:rsidRPr="006C43E6">
        <w:rPr>
          <w:b/>
          <w:sz w:val="22"/>
          <w:szCs w:val="22"/>
          <w:lang w:val="lt-LT"/>
        </w:rPr>
        <w:t xml:space="preserve"> pobūdis ir jos turinys</w:t>
      </w:r>
    </w:p>
    <w:p w14:paraId="210A22FD" w14:textId="77777777" w:rsidR="0043085D" w:rsidRPr="006C43E6" w:rsidRDefault="0043085D" w:rsidP="0043085D">
      <w:pPr>
        <w:ind w:left="567" w:hanging="567"/>
        <w:rPr>
          <w:sz w:val="22"/>
          <w:szCs w:val="22"/>
          <w:lang w:val="lt-LT"/>
        </w:rPr>
      </w:pPr>
    </w:p>
    <w:p w14:paraId="3C8351C6" w14:textId="61BD9D4C" w:rsidR="009E325E" w:rsidRPr="006C43E6" w:rsidRDefault="009E325E" w:rsidP="003E4FD3">
      <w:pPr>
        <w:rPr>
          <w:sz w:val="22"/>
          <w:szCs w:val="22"/>
          <w:lang w:val="lt-LT"/>
        </w:rPr>
      </w:pPr>
      <w:r w:rsidRPr="006C43E6">
        <w:rPr>
          <w:sz w:val="22"/>
          <w:szCs w:val="22"/>
          <w:lang w:val="lt-LT"/>
        </w:rPr>
        <w:t>125</w:t>
      </w:r>
      <w:r w:rsidR="00857F66" w:rsidRPr="006C43E6">
        <w:rPr>
          <w:sz w:val="22"/>
          <w:szCs w:val="22"/>
          <w:lang w:val="lt-LT"/>
        </w:rPr>
        <w:t> ml</w:t>
      </w:r>
      <w:r w:rsidRPr="006C43E6">
        <w:rPr>
          <w:sz w:val="22"/>
          <w:szCs w:val="22"/>
          <w:lang w:val="lt-LT"/>
        </w:rPr>
        <w:t xml:space="preserve"> rudo stiklo</w:t>
      </w:r>
      <w:r w:rsidR="00BB6A6E" w:rsidRPr="006C43E6">
        <w:rPr>
          <w:sz w:val="22"/>
          <w:szCs w:val="22"/>
          <w:lang w:val="lt-LT"/>
        </w:rPr>
        <w:t xml:space="preserve"> (III tipo)</w:t>
      </w:r>
      <w:r w:rsidRPr="006C43E6">
        <w:rPr>
          <w:sz w:val="22"/>
          <w:szCs w:val="22"/>
          <w:lang w:val="lt-LT"/>
        </w:rPr>
        <w:t xml:space="preserve"> buteliuk</w:t>
      </w:r>
      <w:r w:rsidR="00C54DB8" w:rsidRPr="006C43E6">
        <w:rPr>
          <w:sz w:val="22"/>
          <w:szCs w:val="22"/>
          <w:lang w:val="lt-LT"/>
        </w:rPr>
        <w:t>as</w:t>
      </w:r>
      <w:r w:rsidR="00BB6A6E" w:rsidRPr="006C43E6">
        <w:rPr>
          <w:sz w:val="22"/>
          <w:szCs w:val="22"/>
          <w:lang w:val="lt-LT"/>
        </w:rPr>
        <w:t xml:space="preserve"> su didelio tankio polietileno (DTPE) </w:t>
      </w:r>
      <w:r w:rsidRPr="006C43E6">
        <w:rPr>
          <w:sz w:val="22"/>
          <w:szCs w:val="22"/>
          <w:lang w:val="lt-LT"/>
        </w:rPr>
        <w:t>užsukam</w:t>
      </w:r>
      <w:r w:rsidR="00BB6A6E" w:rsidRPr="006C43E6">
        <w:rPr>
          <w:sz w:val="22"/>
          <w:szCs w:val="22"/>
          <w:lang w:val="lt-LT"/>
        </w:rPr>
        <w:t>uoju</w:t>
      </w:r>
      <w:r w:rsidRPr="006C43E6">
        <w:rPr>
          <w:sz w:val="22"/>
          <w:szCs w:val="22"/>
          <w:lang w:val="lt-LT"/>
        </w:rPr>
        <w:t xml:space="preserve"> dangteli</w:t>
      </w:r>
      <w:r w:rsidR="00BB6A6E" w:rsidRPr="006C43E6">
        <w:rPr>
          <w:sz w:val="22"/>
          <w:szCs w:val="22"/>
          <w:lang w:val="lt-LT"/>
        </w:rPr>
        <w:t>u.</w:t>
      </w:r>
      <w:r w:rsidR="00380BB8" w:rsidRPr="006C43E6">
        <w:rPr>
          <w:sz w:val="22"/>
          <w:szCs w:val="22"/>
          <w:lang w:val="lt-LT"/>
        </w:rPr>
        <w:t xml:space="preserve"> </w:t>
      </w:r>
      <w:r w:rsidR="00C54DB8" w:rsidRPr="006C43E6">
        <w:rPr>
          <w:sz w:val="22"/>
          <w:szCs w:val="22"/>
          <w:lang w:val="lt-LT"/>
        </w:rPr>
        <w:t>Viename buteliuke yra 120 ml geriamosios suspensijos</w:t>
      </w:r>
      <w:r w:rsidRPr="006C43E6">
        <w:rPr>
          <w:sz w:val="22"/>
          <w:szCs w:val="22"/>
          <w:lang w:val="lt-LT"/>
        </w:rPr>
        <w:t xml:space="preserve">. </w:t>
      </w:r>
    </w:p>
    <w:p w14:paraId="2E817E65" w14:textId="77777777" w:rsidR="009E325E" w:rsidRPr="006C43E6" w:rsidRDefault="009E325E" w:rsidP="009E325E">
      <w:pPr>
        <w:pStyle w:val="Sraopastraipa"/>
        <w:rPr>
          <w:sz w:val="22"/>
          <w:szCs w:val="22"/>
          <w:lang w:val="lt-LT"/>
        </w:rPr>
      </w:pPr>
    </w:p>
    <w:p w14:paraId="73C26611" w14:textId="04556F6E" w:rsidR="009E325E" w:rsidRPr="006C43E6" w:rsidRDefault="00C54DB8" w:rsidP="003E4FD3">
      <w:pPr>
        <w:rPr>
          <w:bCs/>
          <w:sz w:val="22"/>
          <w:szCs w:val="22"/>
          <w:lang w:val="lt-LT"/>
        </w:rPr>
      </w:pPr>
      <w:r w:rsidRPr="006C43E6">
        <w:rPr>
          <w:bCs/>
          <w:sz w:val="22"/>
          <w:szCs w:val="22"/>
          <w:lang w:val="lt-LT"/>
        </w:rPr>
        <w:t xml:space="preserve">Kartono dėžutėje yra </w:t>
      </w:r>
      <w:r w:rsidR="00061B55" w:rsidRPr="006C43E6">
        <w:rPr>
          <w:bCs/>
          <w:sz w:val="22"/>
          <w:szCs w:val="22"/>
          <w:lang w:val="lt-LT"/>
        </w:rPr>
        <w:t>graduot</w:t>
      </w:r>
      <w:r w:rsidRPr="006C43E6">
        <w:rPr>
          <w:bCs/>
          <w:sz w:val="22"/>
          <w:szCs w:val="22"/>
          <w:lang w:val="lt-LT"/>
        </w:rPr>
        <w:t>as</w:t>
      </w:r>
      <w:r w:rsidR="00061B55" w:rsidRPr="006C43E6">
        <w:rPr>
          <w:bCs/>
          <w:sz w:val="22"/>
          <w:szCs w:val="22"/>
          <w:lang w:val="lt-LT"/>
        </w:rPr>
        <w:t xml:space="preserve"> geriam</w:t>
      </w:r>
      <w:r w:rsidRPr="006C43E6">
        <w:rPr>
          <w:bCs/>
          <w:sz w:val="22"/>
          <w:szCs w:val="22"/>
          <w:lang w:val="lt-LT"/>
        </w:rPr>
        <w:t>asis</w:t>
      </w:r>
      <w:r w:rsidR="00061B55" w:rsidRPr="006C43E6">
        <w:rPr>
          <w:bCs/>
          <w:sz w:val="22"/>
          <w:szCs w:val="22"/>
          <w:lang w:val="lt-LT"/>
        </w:rPr>
        <w:t xml:space="preserve"> dozavimo švirkšt</w:t>
      </w:r>
      <w:r w:rsidRPr="006C43E6">
        <w:rPr>
          <w:bCs/>
          <w:sz w:val="22"/>
          <w:szCs w:val="22"/>
          <w:lang w:val="lt-LT"/>
        </w:rPr>
        <w:t>as</w:t>
      </w:r>
      <w:r w:rsidR="00061B55" w:rsidRPr="006C43E6">
        <w:rPr>
          <w:bCs/>
          <w:sz w:val="22"/>
          <w:szCs w:val="22"/>
          <w:lang w:val="lt-LT"/>
        </w:rPr>
        <w:t xml:space="preserve"> (</w:t>
      </w:r>
      <w:r w:rsidRPr="006C43E6">
        <w:rPr>
          <w:bCs/>
          <w:sz w:val="22"/>
          <w:szCs w:val="22"/>
          <w:lang w:val="lt-LT"/>
        </w:rPr>
        <w:t xml:space="preserve">su </w:t>
      </w:r>
      <w:r w:rsidR="00061B55" w:rsidRPr="006C43E6">
        <w:rPr>
          <w:bCs/>
          <w:sz w:val="22"/>
          <w:szCs w:val="22"/>
          <w:lang w:val="lt-LT"/>
        </w:rPr>
        <w:t>0,5</w:t>
      </w:r>
      <w:r w:rsidR="00857F66" w:rsidRPr="006C43E6">
        <w:rPr>
          <w:bCs/>
          <w:sz w:val="22"/>
          <w:szCs w:val="22"/>
          <w:lang w:val="lt-LT"/>
        </w:rPr>
        <w:t> ml</w:t>
      </w:r>
      <w:r w:rsidR="00061B55" w:rsidRPr="006C43E6">
        <w:rPr>
          <w:bCs/>
          <w:sz w:val="22"/>
          <w:szCs w:val="22"/>
          <w:lang w:val="lt-LT"/>
        </w:rPr>
        <w:t>, 1</w:t>
      </w:r>
      <w:r w:rsidR="00857F66" w:rsidRPr="006C43E6">
        <w:rPr>
          <w:bCs/>
          <w:sz w:val="22"/>
          <w:szCs w:val="22"/>
          <w:lang w:val="lt-LT"/>
        </w:rPr>
        <w:t> ml</w:t>
      </w:r>
      <w:r w:rsidR="00061B55" w:rsidRPr="006C43E6">
        <w:rPr>
          <w:bCs/>
          <w:sz w:val="22"/>
          <w:szCs w:val="22"/>
          <w:lang w:val="lt-LT"/>
        </w:rPr>
        <w:t>, 1,5</w:t>
      </w:r>
      <w:r w:rsidR="00857F66" w:rsidRPr="006C43E6">
        <w:rPr>
          <w:bCs/>
          <w:sz w:val="22"/>
          <w:szCs w:val="22"/>
          <w:lang w:val="lt-LT"/>
        </w:rPr>
        <w:t> ml</w:t>
      </w:r>
      <w:r w:rsidR="00061B55" w:rsidRPr="006C43E6">
        <w:rPr>
          <w:bCs/>
          <w:sz w:val="22"/>
          <w:szCs w:val="22"/>
          <w:lang w:val="lt-LT"/>
        </w:rPr>
        <w:t>, 2</w:t>
      </w:r>
      <w:r w:rsidR="00857F66" w:rsidRPr="006C43E6">
        <w:rPr>
          <w:bCs/>
          <w:sz w:val="22"/>
          <w:szCs w:val="22"/>
          <w:lang w:val="lt-LT"/>
        </w:rPr>
        <w:t> ml</w:t>
      </w:r>
      <w:r w:rsidR="00061B55" w:rsidRPr="006C43E6">
        <w:rPr>
          <w:bCs/>
          <w:sz w:val="22"/>
          <w:szCs w:val="22"/>
          <w:lang w:val="lt-LT"/>
        </w:rPr>
        <w:t>, 2,5</w:t>
      </w:r>
      <w:r w:rsidR="00857F66" w:rsidRPr="006C43E6">
        <w:rPr>
          <w:bCs/>
          <w:sz w:val="22"/>
          <w:szCs w:val="22"/>
          <w:lang w:val="lt-LT"/>
        </w:rPr>
        <w:t> ml</w:t>
      </w:r>
      <w:r w:rsidR="00061B55" w:rsidRPr="006C43E6">
        <w:rPr>
          <w:bCs/>
          <w:sz w:val="22"/>
          <w:szCs w:val="22"/>
          <w:lang w:val="lt-LT"/>
        </w:rPr>
        <w:t>, 3</w:t>
      </w:r>
      <w:r w:rsidR="00857F66" w:rsidRPr="006C43E6">
        <w:rPr>
          <w:bCs/>
          <w:sz w:val="22"/>
          <w:szCs w:val="22"/>
          <w:lang w:val="lt-LT"/>
        </w:rPr>
        <w:t> ml</w:t>
      </w:r>
      <w:r w:rsidR="00061B55" w:rsidRPr="006C43E6">
        <w:rPr>
          <w:bCs/>
          <w:sz w:val="22"/>
          <w:szCs w:val="22"/>
          <w:lang w:val="lt-LT"/>
        </w:rPr>
        <w:t>, 3,5</w:t>
      </w:r>
      <w:r w:rsidR="00857F66" w:rsidRPr="006C43E6">
        <w:rPr>
          <w:bCs/>
          <w:sz w:val="22"/>
          <w:szCs w:val="22"/>
          <w:lang w:val="lt-LT"/>
        </w:rPr>
        <w:t> ml</w:t>
      </w:r>
      <w:r w:rsidR="00061B55" w:rsidRPr="006C43E6">
        <w:rPr>
          <w:bCs/>
          <w:sz w:val="22"/>
          <w:szCs w:val="22"/>
          <w:lang w:val="lt-LT"/>
        </w:rPr>
        <w:t>, 4</w:t>
      </w:r>
      <w:r w:rsidR="00857F66" w:rsidRPr="006C43E6">
        <w:rPr>
          <w:bCs/>
          <w:sz w:val="22"/>
          <w:szCs w:val="22"/>
          <w:lang w:val="lt-LT"/>
        </w:rPr>
        <w:t> ml</w:t>
      </w:r>
      <w:r w:rsidR="00061B55" w:rsidRPr="006C43E6">
        <w:rPr>
          <w:bCs/>
          <w:sz w:val="22"/>
          <w:szCs w:val="22"/>
          <w:lang w:val="lt-LT"/>
        </w:rPr>
        <w:t>, 4,5</w:t>
      </w:r>
      <w:r w:rsidR="00857F66" w:rsidRPr="006C43E6">
        <w:rPr>
          <w:bCs/>
          <w:sz w:val="22"/>
          <w:szCs w:val="22"/>
          <w:lang w:val="lt-LT"/>
        </w:rPr>
        <w:t> ml</w:t>
      </w:r>
      <w:r w:rsidR="00061B55" w:rsidRPr="006C43E6">
        <w:rPr>
          <w:bCs/>
          <w:sz w:val="22"/>
          <w:szCs w:val="22"/>
          <w:lang w:val="lt-LT"/>
        </w:rPr>
        <w:t xml:space="preserve"> ir 5</w:t>
      </w:r>
      <w:r w:rsidR="00857F66" w:rsidRPr="006C43E6">
        <w:rPr>
          <w:bCs/>
          <w:sz w:val="22"/>
          <w:szCs w:val="22"/>
          <w:lang w:val="lt-LT"/>
        </w:rPr>
        <w:t> ml</w:t>
      </w:r>
      <w:r w:rsidR="00061B55" w:rsidRPr="006C43E6">
        <w:rPr>
          <w:bCs/>
          <w:sz w:val="22"/>
          <w:szCs w:val="22"/>
          <w:lang w:val="lt-LT"/>
        </w:rPr>
        <w:t xml:space="preserve"> matavimo žymė</w:t>
      </w:r>
      <w:r w:rsidR="00E21EAE" w:rsidRPr="006C43E6">
        <w:rPr>
          <w:bCs/>
          <w:sz w:val="22"/>
          <w:szCs w:val="22"/>
          <w:lang w:val="lt-LT"/>
        </w:rPr>
        <w:t>mis</w:t>
      </w:r>
      <w:r w:rsidR="00061B55" w:rsidRPr="006C43E6">
        <w:rPr>
          <w:bCs/>
          <w:sz w:val="22"/>
          <w:szCs w:val="22"/>
          <w:lang w:val="lt-LT"/>
        </w:rPr>
        <w:t>).</w:t>
      </w:r>
    </w:p>
    <w:p w14:paraId="4ACCBE73" w14:textId="77777777" w:rsidR="00061B55" w:rsidRPr="006C43E6" w:rsidRDefault="00061B55" w:rsidP="00061B55">
      <w:pPr>
        <w:rPr>
          <w:b/>
          <w:sz w:val="22"/>
          <w:szCs w:val="22"/>
          <w:lang w:val="lt-LT"/>
        </w:rPr>
      </w:pPr>
    </w:p>
    <w:p w14:paraId="4489893B" w14:textId="77777777" w:rsidR="0043085D" w:rsidRPr="006C43E6" w:rsidRDefault="0043085D" w:rsidP="0043085D">
      <w:pPr>
        <w:ind w:left="567" w:hanging="567"/>
        <w:rPr>
          <w:b/>
          <w:sz w:val="22"/>
          <w:szCs w:val="22"/>
          <w:lang w:val="lt-LT"/>
        </w:rPr>
      </w:pPr>
      <w:r w:rsidRPr="006C43E6">
        <w:rPr>
          <w:b/>
          <w:sz w:val="22"/>
          <w:szCs w:val="22"/>
          <w:lang w:val="lt-LT"/>
        </w:rPr>
        <w:t>6.6</w:t>
      </w:r>
      <w:r w:rsidRPr="006C43E6">
        <w:rPr>
          <w:b/>
          <w:sz w:val="22"/>
          <w:szCs w:val="22"/>
          <w:lang w:val="lt-LT"/>
        </w:rPr>
        <w:tab/>
        <w:t>Specialūs reikalavimai atliekoms tvarkyti ir vaistiniam preparatui ruošti</w:t>
      </w:r>
    </w:p>
    <w:p w14:paraId="6B626CAE" w14:textId="77777777" w:rsidR="0043085D" w:rsidRPr="006C43E6" w:rsidRDefault="0043085D" w:rsidP="0043085D">
      <w:pPr>
        <w:ind w:left="567" w:hanging="567"/>
        <w:rPr>
          <w:sz w:val="20"/>
          <w:szCs w:val="20"/>
          <w:lang w:val="lt-LT"/>
        </w:rPr>
      </w:pPr>
    </w:p>
    <w:p w14:paraId="1956F2A5" w14:textId="77777777" w:rsidR="00196F9E" w:rsidRPr="006C43E6" w:rsidRDefault="007C37F1" w:rsidP="007C37F1">
      <w:pPr>
        <w:rPr>
          <w:sz w:val="22"/>
          <w:szCs w:val="22"/>
          <w:lang w:val="lt-LT"/>
        </w:rPr>
      </w:pPr>
      <w:r w:rsidRPr="006C43E6">
        <w:rPr>
          <w:sz w:val="22"/>
          <w:szCs w:val="22"/>
          <w:lang w:val="lt-LT"/>
        </w:rPr>
        <w:t xml:space="preserve">Prieš </w:t>
      </w:r>
      <w:r w:rsidR="00196F9E" w:rsidRPr="006C43E6">
        <w:rPr>
          <w:sz w:val="22"/>
          <w:szCs w:val="22"/>
          <w:lang w:val="lt-LT"/>
        </w:rPr>
        <w:t>vartojimą</w:t>
      </w:r>
      <w:r w:rsidRPr="006C43E6">
        <w:rPr>
          <w:sz w:val="22"/>
          <w:szCs w:val="22"/>
          <w:lang w:val="lt-LT"/>
        </w:rPr>
        <w:t xml:space="preserve"> buteliuką gerai suplakite. Pakuotėje yra graduotas geriamasis dozavimo švirkštas, kuriuo lengviau išmatuoti tikslią dozę. Iš buteliuko geriamuoju dozavimo švirkštu paimamas reikiamas suspensijos kiekis, atsižvelgiant į vaiko kūno svorį ar amžių. </w:t>
      </w:r>
    </w:p>
    <w:p w14:paraId="0748361C" w14:textId="77777777" w:rsidR="006624DA" w:rsidRPr="006C43E6" w:rsidRDefault="006624DA" w:rsidP="007C37F1">
      <w:pPr>
        <w:rPr>
          <w:sz w:val="22"/>
          <w:szCs w:val="22"/>
          <w:lang w:val="lt-LT"/>
        </w:rPr>
      </w:pPr>
    </w:p>
    <w:p w14:paraId="2869DE92" w14:textId="5C8F1A2B" w:rsidR="007C37F1" w:rsidRPr="006C43E6" w:rsidRDefault="007C37F1" w:rsidP="007C37F1">
      <w:pPr>
        <w:rPr>
          <w:sz w:val="22"/>
          <w:szCs w:val="22"/>
          <w:lang w:val="lt-LT"/>
        </w:rPr>
      </w:pPr>
      <w:r w:rsidRPr="006C43E6">
        <w:rPr>
          <w:sz w:val="22"/>
          <w:szCs w:val="22"/>
          <w:lang w:val="lt-LT"/>
        </w:rPr>
        <w:t>Po naudojimo</w:t>
      </w:r>
      <w:r w:rsidR="00A77249" w:rsidRPr="006C43E6">
        <w:rPr>
          <w:sz w:val="22"/>
          <w:szCs w:val="22"/>
          <w:lang w:val="lt-LT"/>
        </w:rPr>
        <w:t>,</w:t>
      </w:r>
      <w:r w:rsidRPr="006C43E6">
        <w:rPr>
          <w:sz w:val="22"/>
          <w:szCs w:val="22"/>
          <w:lang w:val="lt-LT"/>
        </w:rPr>
        <w:t xml:space="preserve"> </w:t>
      </w:r>
      <w:r w:rsidR="00C54DB8" w:rsidRPr="006C43E6">
        <w:rPr>
          <w:sz w:val="22"/>
          <w:szCs w:val="22"/>
          <w:lang w:val="lt-LT"/>
        </w:rPr>
        <w:t xml:space="preserve">geriamąjį dozavimo </w:t>
      </w:r>
      <w:r w:rsidRPr="006C43E6">
        <w:rPr>
          <w:sz w:val="22"/>
          <w:szCs w:val="22"/>
          <w:lang w:val="lt-LT"/>
        </w:rPr>
        <w:t xml:space="preserve">švirkštą </w:t>
      </w:r>
      <w:r w:rsidR="008B23AD" w:rsidRPr="006C43E6">
        <w:rPr>
          <w:sz w:val="22"/>
          <w:szCs w:val="22"/>
          <w:lang w:val="lt-LT"/>
        </w:rPr>
        <w:t xml:space="preserve">reikia </w:t>
      </w:r>
      <w:r w:rsidRPr="006C43E6">
        <w:rPr>
          <w:sz w:val="22"/>
          <w:szCs w:val="22"/>
          <w:lang w:val="lt-LT"/>
        </w:rPr>
        <w:t>nuplau</w:t>
      </w:r>
      <w:r w:rsidR="008B23AD" w:rsidRPr="006C43E6">
        <w:rPr>
          <w:sz w:val="22"/>
          <w:szCs w:val="22"/>
          <w:lang w:val="lt-LT"/>
        </w:rPr>
        <w:t>ti</w:t>
      </w:r>
      <w:r w:rsidRPr="006C43E6">
        <w:rPr>
          <w:sz w:val="22"/>
          <w:szCs w:val="22"/>
          <w:lang w:val="lt-LT"/>
        </w:rPr>
        <w:t xml:space="preserve"> šiltu vandeniu ir leis</w:t>
      </w:r>
      <w:r w:rsidR="008B23AD" w:rsidRPr="006C43E6">
        <w:rPr>
          <w:sz w:val="22"/>
          <w:szCs w:val="22"/>
          <w:lang w:val="lt-LT"/>
        </w:rPr>
        <w:t>ti</w:t>
      </w:r>
      <w:r w:rsidRPr="006C43E6">
        <w:rPr>
          <w:sz w:val="22"/>
          <w:szCs w:val="22"/>
          <w:lang w:val="lt-LT"/>
        </w:rPr>
        <w:t xml:space="preserve"> jam išdžiūti. </w:t>
      </w:r>
    </w:p>
    <w:p w14:paraId="153DCB00" w14:textId="77777777" w:rsidR="009C69F9" w:rsidRPr="006C43E6" w:rsidRDefault="009C69F9" w:rsidP="009C69F9">
      <w:pPr>
        <w:rPr>
          <w:sz w:val="22"/>
          <w:szCs w:val="22"/>
          <w:lang w:val="lt-LT"/>
        </w:rPr>
      </w:pPr>
    </w:p>
    <w:p w14:paraId="529081B4" w14:textId="77777777" w:rsidR="002C20F8" w:rsidRPr="006C43E6" w:rsidRDefault="002C20F8" w:rsidP="009C69F9">
      <w:pPr>
        <w:rPr>
          <w:sz w:val="22"/>
          <w:szCs w:val="22"/>
          <w:lang w:val="lt-LT"/>
        </w:rPr>
      </w:pPr>
    </w:p>
    <w:p w14:paraId="136A0845" w14:textId="77777777" w:rsidR="0043085D" w:rsidRPr="006C43E6" w:rsidRDefault="0043085D" w:rsidP="0043085D">
      <w:pPr>
        <w:ind w:left="567" w:hanging="567"/>
        <w:rPr>
          <w:b/>
          <w:caps/>
          <w:sz w:val="22"/>
          <w:szCs w:val="22"/>
          <w:lang w:val="lt-LT"/>
        </w:rPr>
      </w:pPr>
      <w:r w:rsidRPr="006C43E6">
        <w:rPr>
          <w:b/>
          <w:caps/>
          <w:sz w:val="22"/>
          <w:szCs w:val="22"/>
          <w:lang w:val="lt-LT"/>
        </w:rPr>
        <w:t>7.</w:t>
      </w:r>
      <w:r w:rsidRPr="006C43E6">
        <w:rPr>
          <w:b/>
          <w:caps/>
          <w:sz w:val="22"/>
          <w:szCs w:val="22"/>
          <w:lang w:val="lt-LT"/>
        </w:rPr>
        <w:tab/>
        <w:t>REGISTRUOTOJAS</w:t>
      </w:r>
    </w:p>
    <w:p w14:paraId="65CBEFFE" w14:textId="77777777" w:rsidR="0043085D" w:rsidRPr="006C43E6" w:rsidRDefault="0043085D" w:rsidP="0043085D">
      <w:pPr>
        <w:ind w:left="567" w:hanging="567"/>
        <w:rPr>
          <w:sz w:val="22"/>
          <w:szCs w:val="22"/>
          <w:lang w:val="lt-LT"/>
        </w:rPr>
      </w:pPr>
    </w:p>
    <w:p w14:paraId="238CEFD0" w14:textId="77777777" w:rsidR="005C1C43" w:rsidRPr="005C1C43" w:rsidRDefault="005C1C43" w:rsidP="005C1C43">
      <w:pPr>
        <w:ind w:left="567" w:hanging="567"/>
        <w:rPr>
          <w:sz w:val="22"/>
          <w:szCs w:val="22"/>
          <w:lang w:val="lt-LT"/>
        </w:rPr>
      </w:pPr>
      <w:r w:rsidRPr="005C1C43">
        <w:rPr>
          <w:sz w:val="22"/>
          <w:szCs w:val="22"/>
          <w:lang w:val="lt-LT"/>
        </w:rPr>
        <w:t>SOPHARMA AD</w:t>
      </w:r>
    </w:p>
    <w:p w14:paraId="70D8C73E" w14:textId="77777777" w:rsidR="005C1C43" w:rsidRPr="005C1C43" w:rsidRDefault="005C1C43" w:rsidP="005C1C43">
      <w:pPr>
        <w:ind w:left="567" w:hanging="567"/>
        <w:rPr>
          <w:sz w:val="22"/>
          <w:szCs w:val="22"/>
          <w:lang w:val="lt-LT"/>
        </w:rPr>
      </w:pPr>
      <w:r w:rsidRPr="005C1C43">
        <w:rPr>
          <w:sz w:val="22"/>
          <w:szCs w:val="22"/>
          <w:lang w:val="lt-LT"/>
        </w:rPr>
        <w:t xml:space="preserve">16 </w:t>
      </w:r>
      <w:proofErr w:type="spellStart"/>
      <w:r w:rsidRPr="005C1C43">
        <w:rPr>
          <w:sz w:val="22"/>
          <w:szCs w:val="22"/>
          <w:lang w:val="lt-LT"/>
        </w:rPr>
        <w:t>Iliensko</w:t>
      </w:r>
      <w:proofErr w:type="spellEnd"/>
      <w:r w:rsidRPr="005C1C43">
        <w:rPr>
          <w:sz w:val="22"/>
          <w:szCs w:val="22"/>
          <w:lang w:val="lt-LT"/>
        </w:rPr>
        <w:t xml:space="preserve"> </w:t>
      </w:r>
      <w:proofErr w:type="spellStart"/>
      <w:r w:rsidRPr="005C1C43">
        <w:rPr>
          <w:sz w:val="22"/>
          <w:szCs w:val="22"/>
          <w:lang w:val="lt-LT"/>
        </w:rPr>
        <w:t>Shosse</w:t>
      </w:r>
      <w:proofErr w:type="spellEnd"/>
      <w:r w:rsidRPr="005C1C43">
        <w:rPr>
          <w:sz w:val="22"/>
          <w:szCs w:val="22"/>
          <w:lang w:val="lt-LT"/>
        </w:rPr>
        <w:t xml:space="preserve"> Str.</w:t>
      </w:r>
    </w:p>
    <w:p w14:paraId="476076B5" w14:textId="77777777" w:rsidR="005C1C43" w:rsidRPr="005C1C43" w:rsidRDefault="005C1C43" w:rsidP="005C1C43">
      <w:pPr>
        <w:ind w:left="567" w:hanging="567"/>
        <w:rPr>
          <w:sz w:val="22"/>
          <w:szCs w:val="22"/>
          <w:lang w:val="lt-LT"/>
        </w:rPr>
      </w:pPr>
      <w:proofErr w:type="spellStart"/>
      <w:r w:rsidRPr="005C1C43">
        <w:rPr>
          <w:sz w:val="22"/>
          <w:szCs w:val="22"/>
          <w:lang w:val="lt-LT"/>
        </w:rPr>
        <w:t>Sofia</w:t>
      </w:r>
      <w:proofErr w:type="spellEnd"/>
      <w:r w:rsidRPr="005C1C43">
        <w:rPr>
          <w:sz w:val="22"/>
          <w:szCs w:val="22"/>
          <w:lang w:val="lt-LT"/>
        </w:rPr>
        <w:t xml:space="preserve"> 1220</w:t>
      </w:r>
    </w:p>
    <w:p w14:paraId="410B4265" w14:textId="64D45C20" w:rsidR="005C1C43" w:rsidRPr="006C43E6" w:rsidRDefault="005C1C43" w:rsidP="005C1C43">
      <w:pPr>
        <w:ind w:left="567" w:hanging="567"/>
        <w:rPr>
          <w:sz w:val="22"/>
          <w:szCs w:val="22"/>
          <w:lang w:val="lt-LT"/>
        </w:rPr>
      </w:pPr>
      <w:r w:rsidRPr="005C1C43">
        <w:rPr>
          <w:sz w:val="22"/>
          <w:szCs w:val="22"/>
          <w:lang w:val="lt-LT"/>
        </w:rPr>
        <w:t>Bulgarija</w:t>
      </w:r>
    </w:p>
    <w:p w14:paraId="5EDEADBE" w14:textId="77777777" w:rsidR="009C69F9" w:rsidRPr="008137D0" w:rsidRDefault="009C69F9" w:rsidP="009C69F9">
      <w:pPr>
        <w:keepNext/>
        <w:rPr>
          <w:szCs w:val="22"/>
          <w:lang w:val="lt-LT"/>
        </w:rPr>
      </w:pPr>
    </w:p>
    <w:p w14:paraId="1FBC41AB" w14:textId="77777777" w:rsidR="009C69F9" w:rsidRPr="008137D0" w:rsidRDefault="009C69F9" w:rsidP="009C69F9">
      <w:pPr>
        <w:rPr>
          <w:szCs w:val="22"/>
          <w:lang w:val="lt-LT"/>
        </w:rPr>
      </w:pPr>
    </w:p>
    <w:p w14:paraId="4B0535BA" w14:textId="77777777" w:rsidR="0043085D" w:rsidRPr="008137D0" w:rsidRDefault="0043085D" w:rsidP="0043085D">
      <w:pPr>
        <w:ind w:left="567" w:hanging="567"/>
        <w:rPr>
          <w:b/>
          <w:caps/>
          <w:sz w:val="22"/>
          <w:szCs w:val="22"/>
          <w:lang w:val="lt-LT"/>
        </w:rPr>
      </w:pPr>
      <w:r w:rsidRPr="008137D0">
        <w:rPr>
          <w:b/>
          <w:caps/>
          <w:sz w:val="22"/>
          <w:szCs w:val="22"/>
          <w:lang w:val="lt-LT"/>
        </w:rPr>
        <w:t>8.</w:t>
      </w:r>
      <w:r w:rsidRPr="008137D0">
        <w:rPr>
          <w:b/>
          <w:caps/>
          <w:sz w:val="22"/>
          <w:szCs w:val="22"/>
          <w:lang w:val="lt-LT"/>
        </w:rPr>
        <w:tab/>
        <w:t>REGISTRACIJOS PAŽYMĖJIMO numeris (-IAI)</w:t>
      </w:r>
    </w:p>
    <w:p w14:paraId="32C27002" w14:textId="77777777" w:rsidR="006C43E6" w:rsidRDefault="006C43E6" w:rsidP="0043085D">
      <w:pPr>
        <w:jc w:val="both"/>
        <w:rPr>
          <w:sz w:val="22"/>
          <w:szCs w:val="22"/>
          <w:lang w:val="lt-LT"/>
        </w:rPr>
      </w:pPr>
    </w:p>
    <w:p w14:paraId="21EB0BB8" w14:textId="5A6D6B83" w:rsidR="0043085D" w:rsidRPr="008137D0" w:rsidRDefault="006C43E6" w:rsidP="0043085D">
      <w:pPr>
        <w:jc w:val="both"/>
        <w:rPr>
          <w:sz w:val="22"/>
          <w:szCs w:val="22"/>
          <w:lang w:val="lt-LT"/>
        </w:rPr>
      </w:pPr>
      <w:r w:rsidRPr="006C43E6">
        <w:rPr>
          <w:sz w:val="22"/>
          <w:szCs w:val="22"/>
          <w:lang w:val="lt-LT"/>
        </w:rPr>
        <w:t>LT/1/25/5868/001</w:t>
      </w:r>
    </w:p>
    <w:p w14:paraId="55133B0F" w14:textId="77777777" w:rsidR="0043085D" w:rsidRPr="008137D0" w:rsidRDefault="0043085D" w:rsidP="0043085D">
      <w:pPr>
        <w:jc w:val="both"/>
        <w:rPr>
          <w:sz w:val="22"/>
          <w:szCs w:val="22"/>
          <w:lang w:val="lt-LT"/>
        </w:rPr>
      </w:pPr>
    </w:p>
    <w:p w14:paraId="5DCD867D" w14:textId="77777777" w:rsidR="0043085D" w:rsidRPr="008137D0" w:rsidRDefault="0043085D" w:rsidP="0043085D">
      <w:pPr>
        <w:ind w:left="567" w:hanging="567"/>
        <w:rPr>
          <w:sz w:val="22"/>
          <w:szCs w:val="22"/>
          <w:lang w:val="lt-LT"/>
        </w:rPr>
      </w:pPr>
    </w:p>
    <w:p w14:paraId="30AD53A9" w14:textId="77777777" w:rsidR="0043085D" w:rsidRPr="008137D0" w:rsidRDefault="0043085D" w:rsidP="0043085D">
      <w:pPr>
        <w:ind w:left="567" w:hanging="567"/>
        <w:rPr>
          <w:sz w:val="22"/>
          <w:szCs w:val="22"/>
          <w:lang w:val="lt-LT"/>
        </w:rPr>
      </w:pPr>
      <w:r w:rsidRPr="008137D0">
        <w:rPr>
          <w:b/>
          <w:caps/>
          <w:sz w:val="22"/>
          <w:szCs w:val="22"/>
          <w:lang w:val="lt-LT"/>
        </w:rPr>
        <w:t>9.</w:t>
      </w:r>
      <w:r w:rsidRPr="008137D0">
        <w:rPr>
          <w:b/>
          <w:caps/>
          <w:sz w:val="22"/>
          <w:szCs w:val="22"/>
          <w:lang w:val="lt-LT"/>
        </w:rPr>
        <w:tab/>
        <w:t>REGISTRAVIMO / PERREGISTRAVIMO DATA</w:t>
      </w:r>
      <w:r w:rsidRPr="008137D0">
        <w:rPr>
          <w:sz w:val="22"/>
          <w:szCs w:val="22"/>
          <w:lang w:val="lt-LT"/>
        </w:rPr>
        <w:tab/>
      </w:r>
      <w:r w:rsidRPr="008137D0">
        <w:rPr>
          <w:sz w:val="22"/>
          <w:szCs w:val="22"/>
          <w:lang w:val="lt-LT"/>
        </w:rPr>
        <w:tab/>
      </w:r>
    </w:p>
    <w:p w14:paraId="046F439A" w14:textId="77777777" w:rsidR="0043085D" w:rsidRPr="008137D0" w:rsidRDefault="0043085D" w:rsidP="0043085D">
      <w:pPr>
        <w:ind w:left="567" w:hanging="567"/>
        <w:rPr>
          <w:sz w:val="22"/>
          <w:szCs w:val="22"/>
          <w:lang w:val="lt-LT"/>
        </w:rPr>
      </w:pPr>
    </w:p>
    <w:p w14:paraId="476F33C2" w14:textId="627FA4D4" w:rsidR="0043085D" w:rsidRPr="008137D0" w:rsidRDefault="00893EF7" w:rsidP="0043085D">
      <w:pPr>
        <w:ind w:left="567" w:hanging="567"/>
        <w:rPr>
          <w:sz w:val="22"/>
          <w:szCs w:val="22"/>
          <w:lang w:val="lt-LT"/>
        </w:rPr>
      </w:pPr>
      <w:r w:rsidRPr="008137D0">
        <w:rPr>
          <w:sz w:val="22"/>
          <w:szCs w:val="22"/>
          <w:lang w:val="lt-LT"/>
        </w:rPr>
        <w:t xml:space="preserve">Registravimo data </w:t>
      </w:r>
      <w:r w:rsidR="004F5A79">
        <w:rPr>
          <w:sz w:val="22"/>
          <w:szCs w:val="22"/>
          <w:lang w:val="lt-LT"/>
        </w:rPr>
        <w:t>2025 m. rugsėjo 26 d.</w:t>
      </w:r>
    </w:p>
    <w:p w14:paraId="36F4ECF5" w14:textId="77777777" w:rsidR="009C69F9" w:rsidRPr="008137D0" w:rsidRDefault="009C69F9" w:rsidP="009C69F9">
      <w:pPr>
        <w:keepNext/>
        <w:rPr>
          <w:szCs w:val="22"/>
          <w:lang w:val="lt-LT"/>
        </w:rPr>
      </w:pPr>
    </w:p>
    <w:p w14:paraId="6D335070" w14:textId="77777777" w:rsidR="009C69F9" w:rsidRPr="008137D0" w:rsidRDefault="009C69F9" w:rsidP="009C69F9">
      <w:pPr>
        <w:rPr>
          <w:szCs w:val="22"/>
          <w:lang w:val="lt-LT"/>
        </w:rPr>
      </w:pPr>
    </w:p>
    <w:p w14:paraId="6E62FB52" w14:textId="77777777" w:rsidR="0043085D" w:rsidRPr="008137D0" w:rsidRDefault="0043085D" w:rsidP="0043085D">
      <w:pPr>
        <w:ind w:left="567" w:hanging="567"/>
        <w:rPr>
          <w:sz w:val="22"/>
          <w:szCs w:val="22"/>
          <w:lang w:val="lt-LT"/>
        </w:rPr>
      </w:pPr>
      <w:r w:rsidRPr="008137D0">
        <w:rPr>
          <w:b/>
          <w:caps/>
          <w:sz w:val="22"/>
          <w:szCs w:val="22"/>
          <w:lang w:val="lt-LT"/>
        </w:rPr>
        <w:t>10.</w:t>
      </w:r>
      <w:r w:rsidRPr="008137D0">
        <w:rPr>
          <w:b/>
          <w:caps/>
          <w:sz w:val="22"/>
          <w:szCs w:val="22"/>
          <w:lang w:val="lt-LT"/>
        </w:rPr>
        <w:tab/>
        <w:t>teksto peržiūros data</w:t>
      </w:r>
    </w:p>
    <w:p w14:paraId="66505FD0" w14:textId="48EE9BBA" w:rsidR="0043085D" w:rsidRPr="008137D0" w:rsidRDefault="0043085D" w:rsidP="0043085D">
      <w:pPr>
        <w:jc w:val="both"/>
        <w:rPr>
          <w:sz w:val="22"/>
          <w:szCs w:val="22"/>
          <w:lang w:val="lt-LT"/>
        </w:rPr>
      </w:pPr>
    </w:p>
    <w:p w14:paraId="7AAAE67E" w14:textId="66753220" w:rsidR="00893EF7" w:rsidRPr="002C20F8" w:rsidRDefault="004F5A79" w:rsidP="00893EF7">
      <w:pPr>
        <w:rPr>
          <w:i/>
          <w:sz w:val="22"/>
          <w:szCs w:val="22"/>
          <w:lang w:val="lt-LT"/>
        </w:rPr>
      </w:pPr>
      <w:r>
        <w:rPr>
          <w:sz w:val="22"/>
          <w:szCs w:val="22"/>
          <w:lang w:val="lt-LT"/>
        </w:rPr>
        <w:t xml:space="preserve">2025 m. </w:t>
      </w:r>
      <w:r w:rsidR="00004634">
        <w:rPr>
          <w:sz w:val="22"/>
          <w:szCs w:val="22"/>
          <w:lang w:val="lt-LT"/>
        </w:rPr>
        <w:t>lapkričio 18</w:t>
      </w:r>
      <w:r>
        <w:rPr>
          <w:sz w:val="22"/>
          <w:szCs w:val="22"/>
          <w:lang w:val="lt-LT"/>
        </w:rPr>
        <w:t xml:space="preserve"> d.</w:t>
      </w:r>
    </w:p>
    <w:p w14:paraId="04D901D2" w14:textId="1EF68E57" w:rsidR="00F46C90" w:rsidRPr="008137D0" w:rsidRDefault="00F46C90" w:rsidP="0043085D">
      <w:pPr>
        <w:jc w:val="both"/>
        <w:rPr>
          <w:sz w:val="22"/>
          <w:szCs w:val="22"/>
          <w:lang w:val="lt-LT"/>
        </w:rPr>
      </w:pPr>
    </w:p>
    <w:p w14:paraId="4AAB1842" w14:textId="77777777" w:rsidR="00013BFC" w:rsidRPr="008137D0" w:rsidRDefault="00013BFC" w:rsidP="0043085D">
      <w:pPr>
        <w:pStyle w:val="Paprastasistekstas"/>
        <w:tabs>
          <w:tab w:val="left" w:pos="5954"/>
          <w:tab w:val="left" w:pos="6237"/>
          <w:tab w:val="left" w:pos="6663"/>
          <w:tab w:val="left" w:pos="6946"/>
        </w:tabs>
        <w:rPr>
          <w:rFonts w:ascii="Times New Roman" w:hAnsi="Times New Roman"/>
          <w:noProof/>
          <w:sz w:val="22"/>
          <w:szCs w:val="22"/>
          <w:lang w:val="lt-LT"/>
        </w:rPr>
      </w:pPr>
    </w:p>
    <w:p w14:paraId="6FBD2E52" w14:textId="6E2F2B0C" w:rsidR="0043085D" w:rsidRPr="008137D0" w:rsidRDefault="0043085D" w:rsidP="0043085D">
      <w:pPr>
        <w:pStyle w:val="Paprastasistekstas"/>
        <w:tabs>
          <w:tab w:val="left" w:pos="5954"/>
          <w:tab w:val="left" w:pos="6237"/>
          <w:tab w:val="left" w:pos="6663"/>
          <w:tab w:val="left" w:pos="6946"/>
        </w:tabs>
        <w:rPr>
          <w:rFonts w:ascii="Times New Roman" w:hAnsi="Times New Roman"/>
          <w:sz w:val="22"/>
          <w:szCs w:val="22"/>
          <w:lang w:val="lt-LT"/>
        </w:rPr>
      </w:pPr>
      <w:r w:rsidRPr="008137D0">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8137D0">
        <w:rPr>
          <w:rFonts w:ascii="Times New Roman" w:hAnsi="Times New Roman"/>
          <w:i/>
          <w:noProof/>
          <w:sz w:val="22"/>
          <w:szCs w:val="22"/>
          <w:lang w:val="lt-LT"/>
        </w:rPr>
        <w:t xml:space="preserve"> </w:t>
      </w:r>
      <w:hyperlink r:id="rId10" w:history="1">
        <w:r w:rsidR="00F07961" w:rsidRPr="008137D0">
          <w:rPr>
            <w:rStyle w:val="Hipersaitas"/>
            <w:rFonts w:ascii="Times New Roman" w:hAnsi="Times New Roman"/>
            <w:sz w:val="22"/>
            <w:szCs w:val="22"/>
            <w:lang w:val="lt-LT"/>
          </w:rPr>
          <w:t>https://vvkt.lrv.lt/lt/</w:t>
        </w:r>
      </w:hyperlink>
      <w:r w:rsidR="00F07961" w:rsidRPr="008137D0">
        <w:rPr>
          <w:rFonts w:ascii="Times New Roman" w:hAnsi="Times New Roman"/>
          <w:sz w:val="22"/>
          <w:szCs w:val="22"/>
          <w:lang w:val="lt-LT"/>
        </w:rPr>
        <w:t>.</w:t>
      </w:r>
    </w:p>
    <w:p w14:paraId="47A6EC49" w14:textId="77777777" w:rsidR="0043085D" w:rsidRPr="008137D0" w:rsidRDefault="0043085D" w:rsidP="0043085D">
      <w:pPr>
        <w:pStyle w:val="Paprastasistekstas"/>
        <w:tabs>
          <w:tab w:val="left" w:pos="5954"/>
          <w:tab w:val="left" w:pos="6237"/>
          <w:tab w:val="left" w:pos="6663"/>
          <w:tab w:val="left" w:pos="6946"/>
        </w:tabs>
        <w:jc w:val="center"/>
        <w:rPr>
          <w:rFonts w:ascii="Times New Roman" w:hAnsi="Times New Roman"/>
          <w:sz w:val="22"/>
          <w:szCs w:val="22"/>
          <w:lang w:val="lt-LT"/>
        </w:rPr>
      </w:pPr>
    </w:p>
    <w:p w14:paraId="69C386F5" w14:textId="77777777" w:rsidR="0043085D" w:rsidRPr="008137D0" w:rsidRDefault="0043085D" w:rsidP="0043085D">
      <w:pPr>
        <w:pStyle w:val="Paprastasistekstas"/>
        <w:tabs>
          <w:tab w:val="left" w:pos="5954"/>
          <w:tab w:val="left" w:pos="6237"/>
          <w:tab w:val="left" w:pos="6663"/>
          <w:tab w:val="left" w:pos="6946"/>
        </w:tabs>
        <w:jc w:val="center"/>
        <w:rPr>
          <w:rFonts w:ascii="Times New Roman" w:hAnsi="Times New Roman"/>
          <w:sz w:val="22"/>
          <w:szCs w:val="22"/>
          <w:lang w:val="lt-LT"/>
        </w:rPr>
      </w:pPr>
    </w:p>
    <w:p w14:paraId="0D1D4810" w14:textId="77777777" w:rsidR="0043085D" w:rsidRPr="008137D0" w:rsidRDefault="0043085D" w:rsidP="0043085D">
      <w:pPr>
        <w:pStyle w:val="Paprastasistekstas"/>
        <w:tabs>
          <w:tab w:val="left" w:pos="5954"/>
          <w:tab w:val="left" w:pos="6237"/>
          <w:tab w:val="left" w:pos="6663"/>
          <w:tab w:val="left" w:pos="6946"/>
        </w:tabs>
        <w:jc w:val="center"/>
        <w:rPr>
          <w:rFonts w:ascii="Times New Roman" w:hAnsi="Times New Roman"/>
          <w:sz w:val="22"/>
          <w:szCs w:val="22"/>
          <w:lang w:val="lt-LT"/>
        </w:rPr>
      </w:pPr>
    </w:p>
    <w:p w14:paraId="3762463C" w14:textId="77777777" w:rsidR="0043085D" w:rsidRPr="008137D0" w:rsidRDefault="0043085D" w:rsidP="0043085D">
      <w:pPr>
        <w:pStyle w:val="Paprastasistekstas"/>
        <w:tabs>
          <w:tab w:val="left" w:pos="5954"/>
          <w:tab w:val="left" w:pos="6237"/>
          <w:tab w:val="left" w:pos="6663"/>
          <w:tab w:val="left" w:pos="6946"/>
        </w:tabs>
        <w:jc w:val="center"/>
        <w:rPr>
          <w:rFonts w:ascii="Times New Roman" w:hAnsi="Times New Roman"/>
          <w:sz w:val="22"/>
          <w:szCs w:val="22"/>
          <w:lang w:val="lt-LT"/>
        </w:rPr>
      </w:pPr>
    </w:p>
    <w:p w14:paraId="502D3D05" w14:textId="77777777" w:rsidR="0043085D" w:rsidRPr="008137D0" w:rsidRDefault="0043085D" w:rsidP="0043085D">
      <w:pPr>
        <w:rPr>
          <w:b/>
          <w:bCs/>
          <w:sz w:val="22"/>
          <w:szCs w:val="22"/>
          <w:lang w:val="lt-LT"/>
        </w:rPr>
      </w:pPr>
      <w:r w:rsidRPr="008137D0">
        <w:rPr>
          <w:sz w:val="22"/>
          <w:szCs w:val="22"/>
          <w:lang w:val="lt-LT"/>
        </w:rPr>
        <w:br w:type="page"/>
      </w:r>
    </w:p>
    <w:p w14:paraId="728ABEC2" w14:textId="77777777" w:rsidR="0043085D" w:rsidRPr="008137D0" w:rsidRDefault="0043085D" w:rsidP="0043085D">
      <w:pPr>
        <w:tabs>
          <w:tab w:val="left" w:pos="567"/>
        </w:tabs>
        <w:jc w:val="center"/>
        <w:rPr>
          <w:sz w:val="22"/>
          <w:szCs w:val="22"/>
          <w:lang w:val="lt-LT"/>
        </w:rPr>
      </w:pPr>
    </w:p>
    <w:p w14:paraId="4FC4FF6D" w14:textId="77777777" w:rsidR="0043085D" w:rsidRPr="008137D0" w:rsidRDefault="0043085D" w:rsidP="0043085D">
      <w:pPr>
        <w:tabs>
          <w:tab w:val="left" w:pos="567"/>
        </w:tabs>
        <w:jc w:val="center"/>
        <w:rPr>
          <w:sz w:val="22"/>
          <w:szCs w:val="22"/>
          <w:lang w:val="lt-LT"/>
        </w:rPr>
      </w:pPr>
    </w:p>
    <w:p w14:paraId="5387E89D" w14:textId="77777777" w:rsidR="0043085D" w:rsidRPr="008137D0" w:rsidRDefault="0043085D" w:rsidP="0043085D">
      <w:pPr>
        <w:tabs>
          <w:tab w:val="left" w:pos="567"/>
        </w:tabs>
        <w:jc w:val="center"/>
        <w:rPr>
          <w:sz w:val="22"/>
          <w:szCs w:val="22"/>
          <w:lang w:val="lt-LT"/>
        </w:rPr>
      </w:pPr>
    </w:p>
    <w:p w14:paraId="1FF3BE15" w14:textId="77777777" w:rsidR="0043085D" w:rsidRPr="008137D0" w:rsidRDefault="0043085D" w:rsidP="0043085D">
      <w:pPr>
        <w:tabs>
          <w:tab w:val="left" w:pos="567"/>
        </w:tabs>
        <w:jc w:val="center"/>
        <w:rPr>
          <w:sz w:val="22"/>
          <w:szCs w:val="22"/>
          <w:lang w:val="lt-LT"/>
        </w:rPr>
      </w:pPr>
    </w:p>
    <w:p w14:paraId="64CFE672" w14:textId="77777777" w:rsidR="0043085D" w:rsidRPr="008137D0" w:rsidRDefault="0043085D" w:rsidP="0043085D">
      <w:pPr>
        <w:tabs>
          <w:tab w:val="left" w:pos="567"/>
        </w:tabs>
        <w:jc w:val="center"/>
        <w:rPr>
          <w:sz w:val="22"/>
          <w:szCs w:val="22"/>
          <w:lang w:val="lt-LT"/>
        </w:rPr>
      </w:pPr>
    </w:p>
    <w:p w14:paraId="16C893CF" w14:textId="77777777" w:rsidR="0043085D" w:rsidRPr="008137D0" w:rsidRDefault="0043085D" w:rsidP="0043085D">
      <w:pPr>
        <w:tabs>
          <w:tab w:val="left" w:pos="567"/>
        </w:tabs>
        <w:jc w:val="center"/>
        <w:rPr>
          <w:sz w:val="22"/>
          <w:szCs w:val="22"/>
          <w:lang w:val="lt-LT"/>
        </w:rPr>
      </w:pPr>
    </w:p>
    <w:p w14:paraId="27DB315C" w14:textId="77777777" w:rsidR="0043085D" w:rsidRPr="008137D0" w:rsidRDefault="0043085D" w:rsidP="0043085D">
      <w:pPr>
        <w:tabs>
          <w:tab w:val="left" w:pos="567"/>
        </w:tabs>
        <w:jc w:val="center"/>
        <w:rPr>
          <w:sz w:val="22"/>
          <w:szCs w:val="22"/>
          <w:lang w:val="lt-LT"/>
        </w:rPr>
      </w:pPr>
    </w:p>
    <w:p w14:paraId="1F016300" w14:textId="77777777" w:rsidR="0043085D" w:rsidRPr="008137D0" w:rsidRDefault="0043085D" w:rsidP="0043085D">
      <w:pPr>
        <w:tabs>
          <w:tab w:val="left" w:pos="567"/>
        </w:tabs>
        <w:jc w:val="center"/>
        <w:rPr>
          <w:sz w:val="22"/>
          <w:szCs w:val="22"/>
          <w:lang w:val="lt-LT"/>
        </w:rPr>
      </w:pPr>
    </w:p>
    <w:p w14:paraId="133FC2E8" w14:textId="77777777" w:rsidR="0043085D" w:rsidRPr="008137D0" w:rsidRDefault="0043085D" w:rsidP="0043085D">
      <w:pPr>
        <w:tabs>
          <w:tab w:val="left" w:pos="567"/>
        </w:tabs>
        <w:jc w:val="center"/>
        <w:rPr>
          <w:sz w:val="22"/>
          <w:szCs w:val="22"/>
          <w:lang w:val="lt-LT"/>
        </w:rPr>
      </w:pPr>
    </w:p>
    <w:p w14:paraId="1024F1D6" w14:textId="77777777" w:rsidR="0043085D" w:rsidRPr="008137D0" w:rsidRDefault="0043085D" w:rsidP="0043085D">
      <w:pPr>
        <w:tabs>
          <w:tab w:val="left" w:pos="567"/>
        </w:tabs>
        <w:jc w:val="center"/>
        <w:rPr>
          <w:sz w:val="22"/>
          <w:szCs w:val="22"/>
          <w:lang w:val="lt-LT"/>
        </w:rPr>
      </w:pPr>
    </w:p>
    <w:p w14:paraId="745E5104" w14:textId="77777777" w:rsidR="0043085D" w:rsidRPr="008137D0" w:rsidRDefault="0043085D" w:rsidP="0043085D">
      <w:pPr>
        <w:tabs>
          <w:tab w:val="left" w:pos="567"/>
        </w:tabs>
        <w:jc w:val="center"/>
        <w:rPr>
          <w:sz w:val="22"/>
          <w:szCs w:val="22"/>
          <w:lang w:val="lt-LT"/>
        </w:rPr>
      </w:pPr>
    </w:p>
    <w:p w14:paraId="61570215" w14:textId="77777777" w:rsidR="0043085D" w:rsidRPr="008137D0" w:rsidRDefault="0043085D" w:rsidP="0043085D">
      <w:pPr>
        <w:tabs>
          <w:tab w:val="left" w:pos="567"/>
        </w:tabs>
        <w:jc w:val="center"/>
        <w:rPr>
          <w:sz w:val="22"/>
          <w:szCs w:val="22"/>
          <w:lang w:val="lt-LT"/>
        </w:rPr>
      </w:pPr>
    </w:p>
    <w:p w14:paraId="61F7D4BD" w14:textId="77777777" w:rsidR="0043085D" w:rsidRPr="008137D0" w:rsidRDefault="0043085D" w:rsidP="0043085D">
      <w:pPr>
        <w:tabs>
          <w:tab w:val="left" w:pos="567"/>
        </w:tabs>
        <w:jc w:val="center"/>
        <w:rPr>
          <w:sz w:val="22"/>
          <w:szCs w:val="22"/>
          <w:lang w:val="lt-LT"/>
        </w:rPr>
      </w:pPr>
    </w:p>
    <w:p w14:paraId="7BA95330" w14:textId="77777777" w:rsidR="0043085D" w:rsidRPr="008137D0" w:rsidRDefault="0043085D" w:rsidP="0043085D">
      <w:pPr>
        <w:tabs>
          <w:tab w:val="left" w:pos="567"/>
        </w:tabs>
        <w:jc w:val="center"/>
        <w:rPr>
          <w:sz w:val="22"/>
          <w:szCs w:val="22"/>
          <w:lang w:val="lt-LT"/>
        </w:rPr>
      </w:pPr>
    </w:p>
    <w:p w14:paraId="29E9544C" w14:textId="77777777" w:rsidR="0043085D" w:rsidRPr="008137D0" w:rsidRDefault="0043085D" w:rsidP="0043085D">
      <w:pPr>
        <w:tabs>
          <w:tab w:val="left" w:pos="567"/>
        </w:tabs>
        <w:jc w:val="center"/>
        <w:rPr>
          <w:sz w:val="22"/>
          <w:szCs w:val="22"/>
          <w:lang w:val="lt-LT"/>
        </w:rPr>
      </w:pPr>
    </w:p>
    <w:p w14:paraId="7753A4D3" w14:textId="77777777" w:rsidR="0043085D" w:rsidRPr="008137D0" w:rsidRDefault="0043085D" w:rsidP="0043085D">
      <w:pPr>
        <w:tabs>
          <w:tab w:val="left" w:pos="567"/>
        </w:tabs>
        <w:jc w:val="center"/>
        <w:rPr>
          <w:sz w:val="22"/>
          <w:szCs w:val="22"/>
          <w:lang w:val="lt-LT"/>
        </w:rPr>
      </w:pPr>
    </w:p>
    <w:p w14:paraId="5EE71BDA" w14:textId="77777777" w:rsidR="0043085D" w:rsidRPr="008137D0" w:rsidRDefault="0043085D" w:rsidP="0043085D">
      <w:pPr>
        <w:tabs>
          <w:tab w:val="left" w:pos="567"/>
        </w:tabs>
        <w:jc w:val="center"/>
        <w:rPr>
          <w:sz w:val="22"/>
          <w:szCs w:val="22"/>
          <w:lang w:val="lt-LT"/>
        </w:rPr>
      </w:pPr>
    </w:p>
    <w:p w14:paraId="632454EF" w14:textId="77777777" w:rsidR="0043085D" w:rsidRPr="008137D0" w:rsidRDefault="0043085D" w:rsidP="0043085D">
      <w:pPr>
        <w:tabs>
          <w:tab w:val="left" w:pos="567"/>
        </w:tabs>
        <w:jc w:val="center"/>
        <w:rPr>
          <w:sz w:val="22"/>
          <w:szCs w:val="22"/>
          <w:lang w:val="lt-LT"/>
        </w:rPr>
      </w:pPr>
    </w:p>
    <w:p w14:paraId="03DB2D65" w14:textId="77777777" w:rsidR="0043085D" w:rsidRPr="008137D0" w:rsidRDefault="0043085D" w:rsidP="0043085D">
      <w:pPr>
        <w:tabs>
          <w:tab w:val="left" w:pos="567"/>
        </w:tabs>
        <w:jc w:val="center"/>
        <w:rPr>
          <w:sz w:val="22"/>
          <w:szCs w:val="22"/>
          <w:lang w:val="lt-LT"/>
        </w:rPr>
      </w:pPr>
    </w:p>
    <w:p w14:paraId="0A6923A2" w14:textId="77777777" w:rsidR="0043085D" w:rsidRPr="008137D0" w:rsidRDefault="0043085D" w:rsidP="0043085D">
      <w:pPr>
        <w:tabs>
          <w:tab w:val="left" w:pos="567"/>
        </w:tabs>
        <w:jc w:val="center"/>
        <w:rPr>
          <w:sz w:val="22"/>
          <w:szCs w:val="22"/>
          <w:lang w:val="lt-LT"/>
        </w:rPr>
      </w:pPr>
    </w:p>
    <w:p w14:paraId="7E88AA35" w14:textId="77777777" w:rsidR="0043085D" w:rsidRPr="008137D0" w:rsidRDefault="0043085D" w:rsidP="0043085D">
      <w:pPr>
        <w:tabs>
          <w:tab w:val="left" w:pos="567"/>
        </w:tabs>
        <w:jc w:val="center"/>
        <w:rPr>
          <w:sz w:val="22"/>
          <w:szCs w:val="22"/>
          <w:lang w:val="lt-LT"/>
        </w:rPr>
      </w:pPr>
    </w:p>
    <w:p w14:paraId="5BF6A179" w14:textId="77777777" w:rsidR="0043085D" w:rsidRPr="008137D0" w:rsidRDefault="0043085D" w:rsidP="0043085D">
      <w:pPr>
        <w:tabs>
          <w:tab w:val="left" w:pos="567"/>
        </w:tabs>
        <w:jc w:val="center"/>
        <w:rPr>
          <w:sz w:val="22"/>
          <w:szCs w:val="22"/>
          <w:lang w:val="lt-LT"/>
        </w:rPr>
      </w:pPr>
    </w:p>
    <w:p w14:paraId="1F9D804B" w14:textId="77777777" w:rsidR="0043085D" w:rsidRPr="008137D0" w:rsidRDefault="0043085D" w:rsidP="0043085D">
      <w:pPr>
        <w:tabs>
          <w:tab w:val="left" w:pos="567"/>
        </w:tabs>
        <w:jc w:val="center"/>
        <w:outlineLvl w:val="0"/>
        <w:rPr>
          <w:b/>
          <w:bCs/>
          <w:sz w:val="22"/>
          <w:szCs w:val="22"/>
          <w:lang w:val="lt-LT"/>
        </w:rPr>
      </w:pPr>
    </w:p>
    <w:p w14:paraId="3F3E0B13" w14:textId="206F8BC9" w:rsidR="008B23AD" w:rsidRDefault="008B23AD" w:rsidP="008B23AD">
      <w:pPr>
        <w:jc w:val="center"/>
        <w:rPr>
          <w:b/>
          <w:sz w:val="22"/>
          <w:szCs w:val="22"/>
          <w:lang w:val="lt-LT"/>
        </w:rPr>
      </w:pPr>
      <w:r w:rsidRPr="008137D0">
        <w:rPr>
          <w:b/>
          <w:sz w:val="22"/>
          <w:szCs w:val="22"/>
          <w:lang w:val="lt-LT"/>
        </w:rPr>
        <w:t>II PRIEDAS</w:t>
      </w:r>
    </w:p>
    <w:p w14:paraId="725267AC" w14:textId="5E602087" w:rsidR="00C54DB8" w:rsidRDefault="00C54DB8" w:rsidP="008B23AD">
      <w:pPr>
        <w:jc w:val="center"/>
        <w:rPr>
          <w:b/>
          <w:sz w:val="22"/>
          <w:szCs w:val="22"/>
          <w:lang w:val="lt-LT"/>
        </w:rPr>
      </w:pPr>
    </w:p>
    <w:p w14:paraId="516386D7" w14:textId="77777777" w:rsidR="00C54DB8" w:rsidRPr="00B34FA1" w:rsidRDefault="00C54DB8" w:rsidP="00C54DB8">
      <w:pPr>
        <w:jc w:val="center"/>
        <w:rPr>
          <w:i/>
          <w:lang w:val="lt-LT"/>
        </w:rPr>
      </w:pPr>
      <w:r>
        <w:rPr>
          <w:b/>
          <w:lang w:val="lt-LT"/>
        </w:rPr>
        <w:t>REGISTRACIJOS</w:t>
      </w:r>
      <w:r w:rsidRPr="00B34FA1">
        <w:rPr>
          <w:b/>
          <w:lang w:val="lt-LT"/>
        </w:rPr>
        <w:t xml:space="preserve"> SĄLYGOS</w:t>
      </w:r>
    </w:p>
    <w:p w14:paraId="4A3BA348" w14:textId="77777777" w:rsidR="008B23AD" w:rsidRPr="008137D0" w:rsidRDefault="008B23AD" w:rsidP="008B23AD">
      <w:pPr>
        <w:ind w:right="1416"/>
        <w:rPr>
          <w:sz w:val="22"/>
          <w:szCs w:val="22"/>
          <w:lang w:val="lt-LT"/>
        </w:rPr>
      </w:pPr>
    </w:p>
    <w:p w14:paraId="6CF3D0A7" w14:textId="3DF0D77D" w:rsidR="008B23AD" w:rsidRPr="008137D0" w:rsidRDefault="008B23AD" w:rsidP="008B23AD">
      <w:pPr>
        <w:numPr>
          <w:ilvl w:val="0"/>
          <w:numId w:val="14"/>
        </w:numPr>
        <w:tabs>
          <w:tab w:val="left" w:pos="567"/>
          <w:tab w:val="left" w:pos="1701"/>
        </w:tabs>
        <w:ind w:right="1418"/>
        <w:rPr>
          <w:b/>
          <w:sz w:val="22"/>
          <w:szCs w:val="22"/>
          <w:lang w:val="lt-LT"/>
        </w:rPr>
      </w:pPr>
      <w:r w:rsidRPr="008137D0">
        <w:rPr>
          <w:b/>
          <w:sz w:val="22"/>
          <w:szCs w:val="22"/>
          <w:lang w:val="lt-LT"/>
        </w:rPr>
        <w:t>GAMINTOJAS, ATSAKINGAS UŽ SERIJŲ IŠLEIDIMĄ</w:t>
      </w:r>
    </w:p>
    <w:p w14:paraId="60988C27" w14:textId="77777777" w:rsidR="008B23AD" w:rsidRPr="008137D0" w:rsidRDefault="008B23AD" w:rsidP="008B23AD">
      <w:pPr>
        <w:ind w:left="567" w:hanging="1701"/>
        <w:rPr>
          <w:sz w:val="22"/>
          <w:szCs w:val="22"/>
          <w:lang w:val="lt-LT"/>
        </w:rPr>
      </w:pPr>
    </w:p>
    <w:p w14:paraId="6E788639" w14:textId="77777777" w:rsidR="005608BD" w:rsidRDefault="008B23AD" w:rsidP="005608BD">
      <w:pPr>
        <w:numPr>
          <w:ilvl w:val="0"/>
          <w:numId w:val="14"/>
        </w:numPr>
        <w:tabs>
          <w:tab w:val="left" w:pos="567"/>
          <w:tab w:val="left" w:pos="1701"/>
        </w:tabs>
        <w:ind w:right="1418"/>
        <w:rPr>
          <w:b/>
          <w:sz w:val="22"/>
          <w:szCs w:val="22"/>
          <w:lang w:val="lt-LT"/>
        </w:rPr>
      </w:pPr>
      <w:r w:rsidRPr="008137D0">
        <w:rPr>
          <w:b/>
          <w:sz w:val="22"/>
          <w:szCs w:val="22"/>
          <w:lang w:val="lt-LT"/>
        </w:rPr>
        <w:t>TIEKIMO IR VARTOJIMO SĄLYGOS AR APRIBOJIMAI</w:t>
      </w:r>
    </w:p>
    <w:p w14:paraId="20C23D42" w14:textId="77777777" w:rsidR="005608BD" w:rsidRDefault="005608BD" w:rsidP="005608BD">
      <w:pPr>
        <w:pStyle w:val="Sraopastraipa"/>
        <w:rPr>
          <w:b/>
          <w:snapToGrid w:val="0"/>
          <w:sz w:val="22"/>
        </w:rPr>
      </w:pPr>
    </w:p>
    <w:p w14:paraId="0504A2C8" w14:textId="031BEC3D" w:rsidR="008D2E8F" w:rsidRPr="005608BD" w:rsidRDefault="00CE6039" w:rsidP="00220621">
      <w:pPr>
        <w:tabs>
          <w:tab w:val="left" w:pos="567"/>
          <w:tab w:val="left" w:pos="1701"/>
        </w:tabs>
        <w:ind w:left="1701" w:right="1418" w:hanging="708"/>
        <w:rPr>
          <w:b/>
          <w:sz w:val="22"/>
          <w:szCs w:val="22"/>
          <w:lang w:val="lt-LT"/>
        </w:rPr>
      </w:pPr>
      <w:r>
        <w:rPr>
          <w:b/>
          <w:snapToGrid w:val="0"/>
          <w:sz w:val="22"/>
        </w:rPr>
        <w:t>D.</w:t>
      </w:r>
      <w:r>
        <w:rPr>
          <w:b/>
          <w:snapToGrid w:val="0"/>
          <w:sz w:val="22"/>
        </w:rPr>
        <w:tab/>
      </w:r>
      <w:r w:rsidRPr="00CE6039">
        <w:rPr>
          <w:b/>
          <w:snapToGrid w:val="0"/>
          <w:sz w:val="22"/>
        </w:rPr>
        <w:t>SĄLYGOS AR APRIBOJIMAI, SKIRTI SAUGIAM IR VEIKSMINGAM VAISTINIO PREPARATO VARTOJIMUI UŽTIKRINTI</w:t>
      </w:r>
    </w:p>
    <w:p w14:paraId="310E5BB5" w14:textId="77777777" w:rsidR="0043085D" w:rsidRPr="008137D0" w:rsidRDefault="0043085D" w:rsidP="0043085D">
      <w:pPr>
        <w:jc w:val="center"/>
        <w:rPr>
          <w:sz w:val="22"/>
          <w:szCs w:val="22"/>
          <w:lang w:val="lt-LT"/>
        </w:rPr>
      </w:pPr>
    </w:p>
    <w:p w14:paraId="0EE10C7E" w14:textId="452C70F8" w:rsidR="0043085D" w:rsidRPr="008137D0" w:rsidRDefault="0043085D" w:rsidP="0043085D">
      <w:pPr>
        <w:tabs>
          <w:tab w:val="left" w:pos="540"/>
        </w:tabs>
        <w:ind w:left="540" w:hanging="540"/>
        <w:outlineLvl w:val="0"/>
        <w:rPr>
          <w:b/>
          <w:bCs/>
          <w:sz w:val="22"/>
          <w:szCs w:val="22"/>
          <w:lang w:val="lt-LT"/>
        </w:rPr>
      </w:pPr>
      <w:r w:rsidRPr="008137D0">
        <w:rPr>
          <w:b/>
          <w:bCs/>
          <w:sz w:val="22"/>
          <w:szCs w:val="22"/>
          <w:lang w:val="lt-LT"/>
        </w:rPr>
        <w:br w:type="page"/>
      </w:r>
      <w:r w:rsidRPr="008137D0">
        <w:rPr>
          <w:b/>
          <w:bCs/>
          <w:sz w:val="22"/>
          <w:szCs w:val="22"/>
          <w:lang w:val="lt-LT"/>
        </w:rPr>
        <w:lastRenderedPageBreak/>
        <w:t xml:space="preserve">A. </w:t>
      </w:r>
      <w:r w:rsidRPr="008137D0">
        <w:rPr>
          <w:b/>
          <w:bCs/>
          <w:sz w:val="22"/>
          <w:szCs w:val="22"/>
          <w:lang w:val="lt-LT"/>
        </w:rPr>
        <w:tab/>
      </w:r>
      <w:r w:rsidRPr="008137D0">
        <w:rPr>
          <w:b/>
          <w:sz w:val="22"/>
          <w:szCs w:val="22"/>
          <w:lang w:val="lt-LT"/>
        </w:rPr>
        <w:t>GAMINTOJAS, ATSAKINGAS UŽ SERIJŲ IŠLEIDIMĄ</w:t>
      </w:r>
    </w:p>
    <w:p w14:paraId="6AA8FA2A" w14:textId="77777777" w:rsidR="0043085D" w:rsidRPr="008137D0" w:rsidRDefault="0043085D" w:rsidP="0043085D">
      <w:pPr>
        <w:rPr>
          <w:sz w:val="22"/>
          <w:szCs w:val="22"/>
          <w:lang w:val="lt-LT"/>
        </w:rPr>
      </w:pPr>
    </w:p>
    <w:p w14:paraId="6F920688" w14:textId="5C8C5655" w:rsidR="0043085D" w:rsidRPr="008137D0" w:rsidRDefault="0043085D" w:rsidP="0043085D">
      <w:pPr>
        <w:jc w:val="both"/>
        <w:rPr>
          <w:sz w:val="22"/>
          <w:szCs w:val="22"/>
          <w:lang w:val="lt-LT"/>
        </w:rPr>
      </w:pPr>
      <w:r w:rsidRPr="008137D0">
        <w:rPr>
          <w:noProof/>
          <w:sz w:val="22"/>
          <w:szCs w:val="22"/>
          <w:u w:val="single"/>
          <w:lang w:val="lt-LT"/>
        </w:rPr>
        <w:t>Gamintojo, atsakingo už serijų išleidimą, pavadinimas ir adresas</w:t>
      </w:r>
    </w:p>
    <w:p w14:paraId="5011711D" w14:textId="77777777" w:rsidR="0043085D" w:rsidRPr="008137D0" w:rsidRDefault="0043085D" w:rsidP="0043085D">
      <w:pPr>
        <w:rPr>
          <w:sz w:val="22"/>
          <w:szCs w:val="22"/>
          <w:lang w:val="lt-LT"/>
        </w:rPr>
      </w:pPr>
    </w:p>
    <w:p w14:paraId="07BC34CE" w14:textId="77777777" w:rsidR="00804780" w:rsidRPr="008137D0" w:rsidRDefault="00804780" w:rsidP="00804780">
      <w:pPr>
        <w:numPr>
          <w:ilvl w:val="12"/>
          <w:numId w:val="0"/>
        </w:numPr>
        <w:ind w:right="-2"/>
        <w:rPr>
          <w:sz w:val="22"/>
          <w:szCs w:val="20"/>
          <w:lang w:val="lt-LT"/>
        </w:rPr>
      </w:pPr>
      <w:r w:rsidRPr="008137D0">
        <w:rPr>
          <w:sz w:val="22"/>
          <w:szCs w:val="20"/>
          <w:lang w:val="lt-LT"/>
        </w:rPr>
        <w:t>SOPHARMA AD</w:t>
      </w:r>
    </w:p>
    <w:p w14:paraId="5A427FE7" w14:textId="77777777" w:rsidR="00804780" w:rsidRPr="008137D0" w:rsidRDefault="00804780" w:rsidP="00804780">
      <w:pPr>
        <w:rPr>
          <w:sz w:val="22"/>
          <w:szCs w:val="20"/>
          <w:lang w:val="lt-LT"/>
        </w:rPr>
      </w:pPr>
      <w:r w:rsidRPr="008137D0">
        <w:rPr>
          <w:sz w:val="22"/>
          <w:szCs w:val="20"/>
          <w:lang w:val="lt-LT"/>
        </w:rPr>
        <w:t xml:space="preserve">16 </w:t>
      </w:r>
      <w:proofErr w:type="spellStart"/>
      <w:r w:rsidRPr="008137D0">
        <w:rPr>
          <w:sz w:val="22"/>
          <w:szCs w:val="20"/>
          <w:lang w:val="lt-LT"/>
        </w:rPr>
        <w:t>Iliensko</w:t>
      </w:r>
      <w:proofErr w:type="spellEnd"/>
      <w:r w:rsidRPr="008137D0">
        <w:rPr>
          <w:sz w:val="22"/>
          <w:szCs w:val="20"/>
          <w:lang w:val="lt-LT"/>
        </w:rPr>
        <w:t xml:space="preserve"> </w:t>
      </w:r>
      <w:proofErr w:type="spellStart"/>
      <w:r w:rsidRPr="008137D0">
        <w:rPr>
          <w:sz w:val="22"/>
          <w:szCs w:val="20"/>
          <w:lang w:val="lt-LT"/>
        </w:rPr>
        <w:t>shosse</w:t>
      </w:r>
      <w:proofErr w:type="spellEnd"/>
      <w:r w:rsidRPr="008137D0">
        <w:rPr>
          <w:sz w:val="22"/>
          <w:szCs w:val="20"/>
          <w:lang w:val="lt-LT"/>
        </w:rPr>
        <w:t xml:space="preserve"> Str.</w:t>
      </w:r>
    </w:p>
    <w:p w14:paraId="44319C2E" w14:textId="77777777" w:rsidR="00804780" w:rsidRPr="008137D0" w:rsidRDefault="00804780" w:rsidP="00804780">
      <w:pPr>
        <w:rPr>
          <w:sz w:val="22"/>
          <w:szCs w:val="20"/>
          <w:lang w:val="lt-LT"/>
        </w:rPr>
      </w:pPr>
      <w:r w:rsidRPr="008137D0">
        <w:rPr>
          <w:sz w:val="22"/>
          <w:szCs w:val="20"/>
          <w:lang w:val="lt-LT"/>
        </w:rPr>
        <w:t xml:space="preserve">1220 </w:t>
      </w:r>
      <w:proofErr w:type="spellStart"/>
      <w:r w:rsidRPr="008137D0">
        <w:rPr>
          <w:sz w:val="22"/>
          <w:szCs w:val="20"/>
          <w:lang w:val="lt-LT"/>
        </w:rPr>
        <w:t>Sofia</w:t>
      </w:r>
      <w:proofErr w:type="spellEnd"/>
    </w:p>
    <w:p w14:paraId="3E4173B1" w14:textId="4446F74B" w:rsidR="00804780" w:rsidRPr="008137D0" w:rsidRDefault="00804780" w:rsidP="00804780">
      <w:pPr>
        <w:rPr>
          <w:sz w:val="22"/>
          <w:szCs w:val="20"/>
          <w:lang w:val="lt-LT"/>
        </w:rPr>
      </w:pPr>
      <w:r w:rsidRPr="008137D0">
        <w:rPr>
          <w:sz w:val="22"/>
          <w:szCs w:val="20"/>
          <w:lang w:val="lt-LT"/>
        </w:rPr>
        <w:t>Bulgari</w:t>
      </w:r>
      <w:r w:rsidR="00FD0569" w:rsidRPr="008137D0">
        <w:rPr>
          <w:sz w:val="22"/>
          <w:szCs w:val="20"/>
          <w:lang w:val="lt-LT"/>
        </w:rPr>
        <w:t>j</w:t>
      </w:r>
      <w:r w:rsidRPr="008137D0">
        <w:rPr>
          <w:sz w:val="22"/>
          <w:szCs w:val="20"/>
          <w:lang w:val="lt-LT"/>
        </w:rPr>
        <w:t>a</w:t>
      </w:r>
    </w:p>
    <w:p w14:paraId="0DF76720" w14:textId="77777777" w:rsidR="0043085D" w:rsidRPr="008137D0" w:rsidRDefault="0043085D" w:rsidP="0043085D">
      <w:pPr>
        <w:rPr>
          <w:sz w:val="22"/>
          <w:szCs w:val="22"/>
          <w:lang w:val="lt-LT"/>
        </w:rPr>
      </w:pPr>
    </w:p>
    <w:p w14:paraId="673BE9E0" w14:textId="77777777" w:rsidR="0043085D" w:rsidRPr="008137D0" w:rsidRDefault="0043085D" w:rsidP="0043085D">
      <w:pPr>
        <w:tabs>
          <w:tab w:val="left" w:pos="540"/>
        </w:tabs>
        <w:outlineLvl w:val="0"/>
        <w:rPr>
          <w:b/>
          <w:bCs/>
          <w:sz w:val="22"/>
          <w:szCs w:val="22"/>
          <w:lang w:val="lt-LT"/>
        </w:rPr>
      </w:pPr>
      <w:r w:rsidRPr="008137D0">
        <w:rPr>
          <w:b/>
          <w:bCs/>
          <w:sz w:val="22"/>
          <w:szCs w:val="22"/>
          <w:lang w:val="lt-LT"/>
        </w:rPr>
        <w:t xml:space="preserve">B. </w:t>
      </w:r>
      <w:r w:rsidRPr="008137D0">
        <w:rPr>
          <w:b/>
          <w:bCs/>
          <w:sz w:val="22"/>
          <w:szCs w:val="22"/>
          <w:lang w:val="lt-LT"/>
        </w:rPr>
        <w:tab/>
      </w:r>
      <w:r w:rsidRPr="008137D0">
        <w:rPr>
          <w:b/>
          <w:noProof/>
          <w:sz w:val="22"/>
          <w:szCs w:val="22"/>
          <w:lang w:val="lt-LT"/>
        </w:rPr>
        <w:t>TIEKIMO IR VARTOJIMO SĄLYGOS AR APRIBOJIMAI</w:t>
      </w:r>
    </w:p>
    <w:p w14:paraId="00881982" w14:textId="77777777" w:rsidR="0043085D" w:rsidRPr="008137D0" w:rsidRDefault="0043085D" w:rsidP="0043085D">
      <w:pPr>
        <w:rPr>
          <w:sz w:val="22"/>
          <w:szCs w:val="22"/>
          <w:lang w:val="lt-LT"/>
        </w:rPr>
      </w:pPr>
    </w:p>
    <w:p w14:paraId="00474F9F" w14:textId="77777777" w:rsidR="0043085D" w:rsidRPr="008137D0" w:rsidRDefault="0043085D" w:rsidP="0043085D">
      <w:pPr>
        <w:outlineLvl w:val="0"/>
        <w:rPr>
          <w:sz w:val="22"/>
          <w:szCs w:val="22"/>
          <w:lang w:val="lt-LT"/>
        </w:rPr>
      </w:pPr>
      <w:r w:rsidRPr="008137D0">
        <w:rPr>
          <w:sz w:val="22"/>
          <w:szCs w:val="22"/>
          <w:lang w:val="lt-LT"/>
        </w:rPr>
        <w:t>Nereceptinis vaistinis preparatas.</w:t>
      </w:r>
    </w:p>
    <w:p w14:paraId="4AC62D80" w14:textId="77777777" w:rsidR="0043085D" w:rsidRDefault="0043085D" w:rsidP="0043085D">
      <w:pPr>
        <w:rPr>
          <w:b/>
          <w:bCs/>
          <w:sz w:val="22"/>
          <w:szCs w:val="22"/>
          <w:lang w:val="lt-LT"/>
        </w:rPr>
      </w:pPr>
    </w:p>
    <w:p w14:paraId="2BBD6730" w14:textId="77777777" w:rsidR="006624DA" w:rsidRDefault="006624DA" w:rsidP="0043085D">
      <w:pPr>
        <w:rPr>
          <w:b/>
          <w:bCs/>
          <w:sz w:val="22"/>
          <w:szCs w:val="22"/>
          <w:lang w:val="lt-LT"/>
        </w:rPr>
      </w:pPr>
    </w:p>
    <w:p w14:paraId="68C52DDB" w14:textId="7B3A59EE" w:rsidR="00C77646" w:rsidRPr="003E0D89" w:rsidRDefault="00D83B63" w:rsidP="00D83B63">
      <w:pPr>
        <w:rPr>
          <w:b/>
          <w:snapToGrid w:val="0"/>
          <w:sz w:val="22"/>
          <w:lang w:val="lt-LT"/>
        </w:rPr>
      </w:pPr>
      <w:r w:rsidRPr="00D83B63">
        <w:rPr>
          <w:b/>
          <w:snapToGrid w:val="0"/>
          <w:sz w:val="22"/>
          <w:lang w:val="lt-LT"/>
        </w:rPr>
        <w:t>D.</w:t>
      </w:r>
      <w:r>
        <w:rPr>
          <w:b/>
          <w:snapToGrid w:val="0"/>
          <w:sz w:val="22"/>
          <w:lang w:val="lt-LT"/>
        </w:rPr>
        <w:t xml:space="preserve"> </w:t>
      </w:r>
      <w:r>
        <w:rPr>
          <w:b/>
          <w:snapToGrid w:val="0"/>
          <w:sz w:val="22"/>
          <w:lang w:val="lt-LT"/>
        </w:rPr>
        <w:tab/>
      </w:r>
      <w:r w:rsidR="00CE6E5F" w:rsidRPr="003E0D89">
        <w:rPr>
          <w:b/>
          <w:snapToGrid w:val="0"/>
          <w:sz w:val="22"/>
          <w:lang w:val="lt-LT"/>
        </w:rPr>
        <w:t>SĄLYGOS AR APRIBOJIMAI, SKIRTI SAUGIAM IR VEIKSMINGAM VAISTINIO PREPARATO VARTOJIMUI UŽTIKRINTI</w:t>
      </w:r>
    </w:p>
    <w:p w14:paraId="0E771CD9" w14:textId="77777777" w:rsidR="00BC3521" w:rsidRPr="00BC3521" w:rsidRDefault="00BC3521" w:rsidP="00CE6E5F">
      <w:pPr>
        <w:rPr>
          <w:b/>
          <w:snapToGrid w:val="0"/>
          <w:sz w:val="22"/>
          <w:lang w:val="lt-LT"/>
        </w:rPr>
      </w:pPr>
    </w:p>
    <w:p w14:paraId="387D456D" w14:textId="2318FC79" w:rsidR="00BC3521" w:rsidRPr="003E0D89" w:rsidRDefault="00BC3521" w:rsidP="00BC3521">
      <w:pPr>
        <w:pStyle w:val="Sraopastraipa"/>
        <w:numPr>
          <w:ilvl w:val="0"/>
          <w:numId w:val="16"/>
        </w:numPr>
        <w:rPr>
          <w:b/>
          <w:bCs/>
          <w:sz w:val="22"/>
          <w:szCs w:val="22"/>
          <w:lang w:val="lt-LT"/>
        </w:rPr>
      </w:pPr>
      <w:r w:rsidRPr="003E0D89">
        <w:rPr>
          <w:b/>
          <w:snapToGrid w:val="0"/>
          <w:sz w:val="22"/>
          <w:lang w:val="lt-LT"/>
        </w:rPr>
        <w:t xml:space="preserve">Įpareigojimas vykdyti </w:t>
      </w:r>
      <w:proofErr w:type="spellStart"/>
      <w:r w:rsidRPr="003E0D89">
        <w:rPr>
          <w:b/>
          <w:snapToGrid w:val="0"/>
          <w:sz w:val="22"/>
          <w:lang w:val="lt-LT"/>
        </w:rPr>
        <w:t>poregistracines</w:t>
      </w:r>
      <w:proofErr w:type="spellEnd"/>
      <w:r w:rsidRPr="003E0D89">
        <w:rPr>
          <w:b/>
          <w:snapToGrid w:val="0"/>
          <w:sz w:val="22"/>
          <w:lang w:val="lt-LT"/>
        </w:rPr>
        <w:t xml:space="preserve"> užduotis</w:t>
      </w:r>
    </w:p>
    <w:p w14:paraId="7335A718" w14:textId="77777777" w:rsidR="003E0D89" w:rsidRPr="003E0D89" w:rsidRDefault="003E0D89" w:rsidP="003E0D89">
      <w:pPr>
        <w:rPr>
          <w:b/>
          <w:bCs/>
          <w:sz w:val="22"/>
          <w:szCs w:val="22"/>
          <w:lang w:val="lt-LT"/>
        </w:rPr>
      </w:pPr>
    </w:p>
    <w:p w14:paraId="287CB8D0" w14:textId="77777777" w:rsidR="003E0D89" w:rsidRPr="003E0D89" w:rsidRDefault="003E0D89" w:rsidP="003E0D89">
      <w:pPr>
        <w:tabs>
          <w:tab w:val="left" w:pos="567"/>
        </w:tabs>
        <w:spacing w:line="260" w:lineRule="exact"/>
        <w:ind w:right="-1"/>
        <w:rPr>
          <w:snapToGrid w:val="0"/>
          <w:color w:val="339966"/>
          <w:sz w:val="22"/>
          <w:lang w:val="lt-LT"/>
        </w:rPr>
      </w:pPr>
      <w:r w:rsidRPr="003E0D89">
        <w:rPr>
          <w:snapToGrid w:val="0"/>
          <w:sz w:val="22"/>
          <w:lang w:val="lt-LT"/>
        </w:rPr>
        <w:t>Registruotojas per nustatytus terminus turi įvykdyti šias užduotis:</w:t>
      </w:r>
    </w:p>
    <w:p w14:paraId="53CABFF4" w14:textId="77777777" w:rsidR="003E0D89" w:rsidRPr="003E0D89" w:rsidRDefault="003E0D89" w:rsidP="003E0D89">
      <w:pPr>
        <w:tabs>
          <w:tab w:val="left" w:pos="567"/>
        </w:tabs>
        <w:spacing w:line="260" w:lineRule="exact"/>
        <w:ind w:right="-1"/>
        <w:rPr>
          <w:i/>
          <w:snapToGrid w:val="0"/>
          <w:sz w:val="22"/>
          <w:lang w:val="lt-LT"/>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5"/>
        <w:gridCol w:w="1455"/>
      </w:tblGrid>
      <w:tr w:rsidR="003E0D89" w:rsidRPr="003E0D89" w14:paraId="35D9E6ED" w14:textId="77777777" w:rsidTr="006C43E6">
        <w:tc>
          <w:tcPr>
            <w:tcW w:w="4181" w:type="pct"/>
          </w:tcPr>
          <w:p w14:paraId="2432DCEB" w14:textId="77777777" w:rsidR="003E0D89" w:rsidRPr="003E0D89" w:rsidRDefault="003E0D89" w:rsidP="006C43E6">
            <w:pPr>
              <w:tabs>
                <w:tab w:val="left" w:pos="567"/>
              </w:tabs>
              <w:spacing w:line="260" w:lineRule="exact"/>
              <w:ind w:right="-1"/>
              <w:rPr>
                <w:snapToGrid w:val="0"/>
                <w:sz w:val="22"/>
                <w:lang w:val="lt-LT"/>
              </w:rPr>
            </w:pPr>
            <w:r w:rsidRPr="003E0D89">
              <w:rPr>
                <w:b/>
                <w:snapToGrid w:val="0"/>
                <w:sz w:val="22"/>
                <w:lang w:val="lt-LT"/>
              </w:rPr>
              <w:t>Aprašymas</w:t>
            </w:r>
          </w:p>
        </w:tc>
        <w:tc>
          <w:tcPr>
            <w:tcW w:w="819" w:type="pct"/>
          </w:tcPr>
          <w:p w14:paraId="4E51DEB7" w14:textId="77777777" w:rsidR="003E0D89" w:rsidRPr="003E0D89" w:rsidRDefault="003E0D89" w:rsidP="006C43E6">
            <w:pPr>
              <w:tabs>
                <w:tab w:val="left" w:pos="567"/>
              </w:tabs>
              <w:spacing w:line="260" w:lineRule="exact"/>
              <w:ind w:right="-1"/>
              <w:rPr>
                <w:snapToGrid w:val="0"/>
                <w:sz w:val="22"/>
                <w:lang w:val="lt-LT"/>
              </w:rPr>
            </w:pPr>
            <w:r w:rsidRPr="003E0D89">
              <w:rPr>
                <w:b/>
                <w:snapToGrid w:val="0"/>
                <w:sz w:val="22"/>
                <w:lang w:val="lt-LT"/>
              </w:rPr>
              <w:t>Terminas</w:t>
            </w:r>
          </w:p>
        </w:tc>
      </w:tr>
      <w:tr w:rsidR="003E0D89" w:rsidRPr="003E0D89" w14:paraId="562E5A9A" w14:textId="77777777" w:rsidTr="006C43E6">
        <w:tc>
          <w:tcPr>
            <w:tcW w:w="4181" w:type="pct"/>
          </w:tcPr>
          <w:p w14:paraId="03A381E9" w14:textId="77777777" w:rsidR="003E0D89" w:rsidRDefault="003E0D89" w:rsidP="003E0D89">
            <w:pPr>
              <w:rPr>
                <w:sz w:val="22"/>
                <w:szCs w:val="22"/>
                <w:lang w:val="lt-LT"/>
              </w:rPr>
            </w:pPr>
            <w:r w:rsidRPr="003E0D89">
              <w:rPr>
                <w:sz w:val="22"/>
                <w:szCs w:val="22"/>
                <w:lang w:val="lt-LT"/>
              </w:rPr>
              <w:t>Registruotojas neplatins</w:t>
            </w:r>
            <w:r w:rsidRPr="003E0D89">
              <w:rPr>
                <w:b/>
                <w:bCs/>
                <w:sz w:val="22"/>
                <w:szCs w:val="22"/>
                <w:lang w:val="lt-LT"/>
              </w:rPr>
              <w:t xml:space="preserve"> </w:t>
            </w:r>
            <w:r w:rsidRPr="003E0D89">
              <w:rPr>
                <w:sz w:val="22"/>
                <w:szCs w:val="22"/>
                <w:lang w:val="lt-LT"/>
              </w:rPr>
              <w:t>vaistinio preparato PALLEM 24 mg/ml geriamoji suspensija Lietuvos Respublikoje, kol atitinkamu (-</w:t>
            </w:r>
            <w:proofErr w:type="spellStart"/>
            <w:r w:rsidRPr="003E0D89">
              <w:rPr>
                <w:sz w:val="22"/>
                <w:szCs w:val="22"/>
                <w:lang w:val="lt-LT"/>
              </w:rPr>
              <w:t>ais</w:t>
            </w:r>
            <w:proofErr w:type="spellEnd"/>
            <w:r w:rsidRPr="003E0D89">
              <w:rPr>
                <w:sz w:val="22"/>
                <w:szCs w:val="22"/>
                <w:lang w:val="lt-LT"/>
              </w:rPr>
              <w:t>) keitimu (-</w:t>
            </w:r>
            <w:proofErr w:type="spellStart"/>
            <w:r w:rsidRPr="003E0D89">
              <w:rPr>
                <w:sz w:val="22"/>
                <w:szCs w:val="22"/>
                <w:lang w:val="lt-LT"/>
              </w:rPr>
              <w:t>ais</w:t>
            </w:r>
            <w:proofErr w:type="spellEnd"/>
            <w:r w:rsidRPr="003E0D89">
              <w:rPr>
                <w:sz w:val="22"/>
                <w:szCs w:val="22"/>
                <w:lang w:val="lt-LT"/>
              </w:rPr>
              <w:t xml:space="preserve">) nebus patvirtinta nauja vaistinio preparato sudėtis be </w:t>
            </w:r>
            <w:proofErr w:type="spellStart"/>
            <w:r w:rsidRPr="003E0D89">
              <w:rPr>
                <w:sz w:val="22"/>
                <w:szCs w:val="22"/>
                <w:lang w:val="lt-LT"/>
              </w:rPr>
              <w:t>azo</w:t>
            </w:r>
            <w:proofErr w:type="spellEnd"/>
            <w:r w:rsidRPr="003E0D89">
              <w:rPr>
                <w:sz w:val="22"/>
                <w:szCs w:val="22"/>
                <w:lang w:val="lt-LT"/>
              </w:rPr>
              <w:t xml:space="preserve"> dažiklio.</w:t>
            </w:r>
          </w:p>
          <w:p w14:paraId="037CE0C7" w14:textId="062AE0AE" w:rsidR="00220621" w:rsidRPr="003E0D89" w:rsidRDefault="00220621" w:rsidP="003E0D89">
            <w:pPr>
              <w:rPr>
                <w:sz w:val="22"/>
                <w:szCs w:val="22"/>
                <w:lang w:val="lt-LT"/>
              </w:rPr>
            </w:pPr>
          </w:p>
        </w:tc>
        <w:tc>
          <w:tcPr>
            <w:tcW w:w="819" w:type="pct"/>
          </w:tcPr>
          <w:p w14:paraId="68C7DB20" w14:textId="1E274854" w:rsidR="003E0D89" w:rsidRPr="003E0D89" w:rsidRDefault="003E0D89" w:rsidP="006C43E6">
            <w:pPr>
              <w:tabs>
                <w:tab w:val="left" w:pos="567"/>
              </w:tabs>
              <w:spacing w:line="260" w:lineRule="exact"/>
              <w:ind w:right="-1"/>
              <w:rPr>
                <w:snapToGrid w:val="0"/>
                <w:sz w:val="22"/>
                <w:lang w:val="lt-LT"/>
              </w:rPr>
            </w:pPr>
            <w:r w:rsidRPr="003E0D89">
              <w:rPr>
                <w:snapToGrid w:val="0"/>
                <w:sz w:val="22"/>
                <w:lang w:val="lt-LT"/>
              </w:rPr>
              <w:t>2026-10-31</w:t>
            </w:r>
          </w:p>
        </w:tc>
      </w:tr>
      <w:tr w:rsidR="003E0D89" w:rsidRPr="003E0D89" w14:paraId="7EE1B121" w14:textId="77777777" w:rsidTr="006C43E6">
        <w:tc>
          <w:tcPr>
            <w:tcW w:w="4181" w:type="pct"/>
          </w:tcPr>
          <w:p w14:paraId="4B56A913" w14:textId="0BE11E61" w:rsidR="003E0D89" w:rsidRPr="003E0D89" w:rsidRDefault="003E0D89" w:rsidP="006C43E6">
            <w:pPr>
              <w:tabs>
                <w:tab w:val="left" w:pos="567"/>
              </w:tabs>
              <w:spacing w:line="280" w:lineRule="exact"/>
              <w:rPr>
                <w:snapToGrid w:val="0"/>
                <w:sz w:val="18"/>
                <w:lang w:val="lt-LT"/>
              </w:rPr>
            </w:pPr>
            <w:r w:rsidRPr="003E0D89">
              <w:rPr>
                <w:sz w:val="22"/>
                <w:szCs w:val="22"/>
                <w:lang w:val="lt-LT"/>
              </w:rPr>
              <w:t>Registruotojas įsipareigoja parengti ir pateikti atitinkamą (-</w:t>
            </w:r>
            <w:proofErr w:type="spellStart"/>
            <w:r w:rsidRPr="003E0D89">
              <w:rPr>
                <w:sz w:val="22"/>
                <w:szCs w:val="22"/>
                <w:lang w:val="lt-LT"/>
              </w:rPr>
              <w:t>us</w:t>
            </w:r>
            <w:proofErr w:type="spellEnd"/>
            <w:r w:rsidRPr="003E0D89">
              <w:rPr>
                <w:sz w:val="22"/>
                <w:szCs w:val="22"/>
                <w:lang w:val="lt-LT"/>
              </w:rPr>
              <w:t>) keitimą (- </w:t>
            </w:r>
            <w:proofErr w:type="spellStart"/>
            <w:r w:rsidRPr="003E0D89">
              <w:rPr>
                <w:sz w:val="22"/>
                <w:szCs w:val="22"/>
                <w:lang w:val="lt-LT"/>
              </w:rPr>
              <w:t>us</w:t>
            </w:r>
            <w:proofErr w:type="spellEnd"/>
            <w:r w:rsidRPr="003E0D89">
              <w:rPr>
                <w:sz w:val="22"/>
                <w:szCs w:val="22"/>
                <w:lang w:val="lt-LT"/>
              </w:rPr>
              <w:t>), kuriuo (-</w:t>
            </w:r>
            <w:proofErr w:type="spellStart"/>
            <w:r w:rsidRPr="003E0D89">
              <w:rPr>
                <w:sz w:val="22"/>
                <w:szCs w:val="22"/>
                <w:lang w:val="lt-LT"/>
              </w:rPr>
              <w:t>iais</w:t>
            </w:r>
            <w:proofErr w:type="spellEnd"/>
            <w:r w:rsidRPr="003E0D89">
              <w:rPr>
                <w:sz w:val="22"/>
                <w:szCs w:val="22"/>
                <w:lang w:val="lt-LT"/>
              </w:rPr>
              <w:t xml:space="preserve">) būtų pakeista vaistinio preparato PALLEM 24 mg/ml geriamoji suspensija sudėtis ir pašalintas </w:t>
            </w:r>
            <w:proofErr w:type="spellStart"/>
            <w:r w:rsidRPr="003E0D89">
              <w:rPr>
                <w:sz w:val="22"/>
                <w:szCs w:val="22"/>
                <w:lang w:val="lt-LT"/>
              </w:rPr>
              <w:t>azo</w:t>
            </w:r>
            <w:proofErr w:type="spellEnd"/>
            <w:r w:rsidRPr="003E0D89">
              <w:rPr>
                <w:sz w:val="22"/>
                <w:szCs w:val="22"/>
                <w:lang w:val="lt-LT"/>
              </w:rPr>
              <w:t xml:space="preserve"> dažiklis</w:t>
            </w:r>
            <w:r w:rsidR="00BC2214">
              <w:rPr>
                <w:sz w:val="22"/>
                <w:szCs w:val="22"/>
                <w:lang w:val="lt-LT"/>
              </w:rPr>
              <w:t>.</w:t>
            </w:r>
          </w:p>
        </w:tc>
        <w:tc>
          <w:tcPr>
            <w:tcW w:w="819" w:type="pct"/>
          </w:tcPr>
          <w:p w14:paraId="56A123A7" w14:textId="181A82CA" w:rsidR="003E0D89" w:rsidRPr="003E0D89" w:rsidRDefault="003E0D89" w:rsidP="006C43E6">
            <w:pPr>
              <w:tabs>
                <w:tab w:val="left" w:pos="567"/>
              </w:tabs>
              <w:spacing w:line="280" w:lineRule="exact"/>
              <w:rPr>
                <w:snapToGrid w:val="0"/>
                <w:sz w:val="18"/>
                <w:lang w:val="lt-LT"/>
              </w:rPr>
            </w:pPr>
            <w:r w:rsidRPr="003E0D89">
              <w:rPr>
                <w:snapToGrid w:val="0"/>
                <w:sz w:val="22"/>
                <w:lang w:val="lt-LT"/>
              </w:rPr>
              <w:t>2026-10-31</w:t>
            </w:r>
          </w:p>
        </w:tc>
      </w:tr>
    </w:tbl>
    <w:p w14:paraId="4FF12663" w14:textId="77777777" w:rsidR="0043085D" w:rsidRPr="008137D0" w:rsidRDefault="0043085D" w:rsidP="0043085D">
      <w:pPr>
        <w:rPr>
          <w:b/>
          <w:bCs/>
          <w:sz w:val="22"/>
          <w:szCs w:val="22"/>
          <w:lang w:val="lt-LT"/>
        </w:rPr>
      </w:pPr>
    </w:p>
    <w:p w14:paraId="715A7542" w14:textId="77777777" w:rsidR="0043085D" w:rsidRPr="008137D0" w:rsidRDefault="0043085D" w:rsidP="0043085D">
      <w:pPr>
        <w:rPr>
          <w:b/>
          <w:bCs/>
          <w:sz w:val="22"/>
          <w:szCs w:val="22"/>
          <w:lang w:val="lt-LT"/>
        </w:rPr>
      </w:pPr>
    </w:p>
    <w:p w14:paraId="36516840" w14:textId="77777777" w:rsidR="0043085D" w:rsidRPr="008137D0" w:rsidRDefault="0043085D" w:rsidP="0043085D">
      <w:pPr>
        <w:rPr>
          <w:b/>
          <w:bCs/>
          <w:sz w:val="22"/>
          <w:szCs w:val="22"/>
          <w:lang w:val="lt-LT"/>
        </w:rPr>
      </w:pPr>
    </w:p>
    <w:p w14:paraId="6C194214" w14:textId="77777777" w:rsidR="0043085D" w:rsidRPr="008137D0" w:rsidRDefault="0043085D" w:rsidP="0043085D">
      <w:pPr>
        <w:rPr>
          <w:b/>
          <w:bCs/>
          <w:sz w:val="22"/>
          <w:szCs w:val="22"/>
          <w:lang w:val="lt-LT"/>
        </w:rPr>
      </w:pPr>
    </w:p>
    <w:p w14:paraId="2008E983" w14:textId="77777777" w:rsidR="0043085D" w:rsidRPr="008137D0" w:rsidRDefault="0043085D" w:rsidP="0043085D">
      <w:pPr>
        <w:rPr>
          <w:b/>
          <w:bCs/>
          <w:sz w:val="22"/>
          <w:szCs w:val="22"/>
          <w:lang w:val="lt-LT"/>
        </w:rPr>
      </w:pPr>
    </w:p>
    <w:p w14:paraId="10F2FDF7" w14:textId="77777777" w:rsidR="0043085D" w:rsidRPr="008137D0" w:rsidRDefault="0043085D" w:rsidP="0043085D">
      <w:pPr>
        <w:rPr>
          <w:b/>
          <w:bCs/>
          <w:sz w:val="22"/>
          <w:szCs w:val="22"/>
          <w:lang w:val="lt-LT"/>
        </w:rPr>
      </w:pPr>
    </w:p>
    <w:p w14:paraId="5505A91F" w14:textId="77777777" w:rsidR="0043085D" w:rsidRPr="008137D0" w:rsidRDefault="0043085D" w:rsidP="0043085D">
      <w:pPr>
        <w:rPr>
          <w:b/>
          <w:bCs/>
          <w:sz w:val="22"/>
          <w:szCs w:val="22"/>
          <w:lang w:val="lt-LT"/>
        </w:rPr>
      </w:pPr>
    </w:p>
    <w:p w14:paraId="5535F389" w14:textId="77777777" w:rsidR="0043085D" w:rsidRPr="008137D0" w:rsidRDefault="0043085D" w:rsidP="0043085D">
      <w:pPr>
        <w:rPr>
          <w:b/>
          <w:bCs/>
          <w:sz w:val="22"/>
          <w:szCs w:val="22"/>
          <w:lang w:val="lt-LT"/>
        </w:rPr>
      </w:pPr>
    </w:p>
    <w:p w14:paraId="11CCB07B" w14:textId="77777777" w:rsidR="0043085D" w:rsidRPr="008137D0" w:rsidRDefault="0043085D" w:rsidP="0043085D">
      <w:pPr>
        <w:rPr>
          <w:sz w:val="22"/>
          <w:szCs w:val="22"/>
          <w:lang w:val="lt-LT"/>
        </w:rPr>
      </w:pPr>
      <w:r w:rsidRPr="008137D0">
        <w:rPr>
          <w:bCs/>
          <w:sz w:val="22"/>
          <w:szCs w:val="22"/>
          <w:lang w:val="lt-LT"/>
        </w:rPr>
        <w:br w:type="page"/>
      </w:r>
    </w:p>
    <w:p w14:paraId="749B0CC3" w14:textId="77777777" w:rsidR="0043085D" w:rsidRPr="008137D0" w:rsidRDefault="0043085D" w:rsidP="0043085D">
      <w:pPr>
        <w:jc w:val="center"/>
        <w:rPr>
          <w:b/>
          <w:bCs/>
          <w:sz w:val="22"/>
          <w:szCs w:val="22"/>
          <w:lang w:val="lt-LT"/>
        </w:rPr>
      </w:pPr>
    </w:p>
    <w:p w14:paraId="7B4589E0" w14:textId="77777777" w:rsidR="0043085D" w:rsidRPr="008137D0" w:rsidRDefault="0043085D" w:rsidP="0043085D">
      <w:pPr>
        <w:jc w:val="center"/>
        <w:rPr>
          <w:b/>
          <w:bCs/>
          <w:sz w:val="22"/>
          <w:szCs w:val="22"/>
          <w:lang w:val="lt-LT"/>
        </w:rPr>
      </w:pPr>
    </w:p>
    <w:p w14:paraId="35C74C17" w14:textId="77777777" w:rsidR="0043085D" w:rsidRPr="008137D0" w:rsidRDefault="0043085D" w:rsidP="0043085D">
      <w:pPr>
        <w:jc w:val="center"/>
        <w:rPr>
          <w:b/>
          <w:bCs/>
          <w:sz w:val="22"/>
          <w:szCs w:val="22"/>
          <w:lang w:val="lt-LT"/>
        </w:rPr>
      </w:pPr>
    </w:p>
    <w:p w14:paraId="39BECF9E" w14:textId="77777777" w:rsidR="0043085D" w:rsidRPr="008137D0" w:rsidRDefault="0043085D" w:rsidP="0043085D">
      <w:pPr>
        <w:jc w:val="center"/>
        <w:rPr>
          <w:b/>
          <w:bCs/>
          <w:sz w:val="22"/>
          <w:szCs w:val="22"/>
          <w:lang w:val="lt-LT"/>
        </w:rPr>
      </w:pPr>
    </w:p>
    <w:p w14:paraId="682FC241" w14:textId="77777777" w:rsidR="0043085D" w:rsidRPr="008137D0" w:rsidRDefault="0043085D" w:rsidP="0043085D">
      <w:pPr>
        <w:jc w:val="center"/>
        <w:rPr>
          <w:b/>
          <w:bCs/>
          <w:sz w:val="22"/>
          <w:szCs w:val="22"/>
          <w:lang w:val="lt-LT"/>
        </w:rPr>
      </w:pPr>
    </w:p>
    <w:p w14:paraId="0B3C19FF" w14:textId="77777777" w:rsidR="0043085D" w:rsidRPr="008137D0" w:rsidRDefault="0043085D" w:rsidP="0043085D">
      <w:pPr>
        <w:jc w:val="center"/>
        <w:rPr>
          <w:b/>
          <w:bCs/>
          <w:sz w:val="22"/>
          <w:szCs w:val="22"/>
          <w:lang w:val="lt-LT"/>
        </w:rPr>
      </w:pPr>
    </w:p>
    <w:p w14:paraId="1BBE1212" w14:textId="77777777" w:rsidR="0043085D" w:rsidRPr="008137D0" w:rsidRDefault="0043085D" w:rsidP="0043085D">
      <w:pPr>
        <w:jc w:val="center"/>
        <w:rPr>
          <w:b/>
          <w:bCs/>
          <w:sz w:val="22"/>
          <w:szCs w:val="22"/>
          <w:lang w:val="lt-LT"/>
        </w:rPr>
      </w:pPr>
    </w:p>
    <w:p w14:paraId="65C80C7C" w14:textId="77777777" w:rsidR="0043085D" w:rsidRPr="008137D0" w:rsidRDefault="0043085D" w:rsidP="0043085D">
      <w:pPr>
        <w:jc w:val="center"/>
        <w:rPr>
          <w:b/>
          <w:bCs/>
          <w:sz w:val="22"/>
          <w:szCs w:val="22"/>
          <w:lang w:val="lt-LT"/>
        </w:rPr>
      </w:pPr>
    </w:p>
    <w:p w14:paraId="4693E9FB" w14:textId="77777777" w:rsidR="0043085D" w:rsidRPr="008137D0" w:rsidRDefault="0043085D" w:rsidP="0043085D">
      <w:pPr>
        <w:jc w:val="center"/>
        <w:rPr>
          <w:b/>
          <w:bCs/>
          <w:sz w:val="22"/>
          <w:szCs w:val="22"/>
          <w:lang w:val="lt-LT"/>
        </w:rPr>
      </w:pPr>
    </w:p>
    <w:p w14:paraId="33842278" w14:textId="77777777" w:rsidR="0043085D" w:rsidRPr="008137D0" w:rsidRDefault="0043085D" w:rsidP="0043085D">
      <w:pPr>
        <w:jc w:val="center"/>
        <w:rPr>
          <w:b/>
          <w:bCs/>
          <w:sz w:val="22"/>
          <w:szCs w:val="22"/>
          <w:lang w:val="lt-LT"/>
        </w:rPr>
      </w:pPr>
    </w:p>
    <w:p w14:paraId="6F2B18BA" w14:textId="77777777" w:rsidR="0043085D" w:rsidRPr="008137D0" w:rsidRDefault="0043085D" w:rsidP="0043085D">
      <w:pPr>
        <w:jc w:val="center"/>
        <w:rPr>
          <w:b/>
          <w:bCs/>
          <w:sz w:val="22"/>
          <w:szCs w:val="22"/>
          <w:lang w:val="lt-LT"/>
        </w:rPr>
      </w:pPr>
    </w:p>
    <w:p w14:paraId="63608E2E" w14:textId="77777777" w:rsidR="0043085D" w:rsidRPr="008137D0" w:rsidRDefault="0043085D" w:rsidP="0043085D">
      <w:pPr>
        <w:jc w:val="center"/>
        <w:rPr>
          <w:b/>
          <w:bCs/>
          <w:sz w:val="22"/>
          <w:szCs w:val="22"/>
          <w:lang w:val="lt-LT"/>
        </w:rPr>
      </w:pPr>
    </w:p>
    <w:p w14:paraId="0A3B693C" w14:textId="77777777" w:rsidR="0043085D" w:rsidRPr="008137D0" w:rsidRDefault="0043085D" w:rsidP="0043085D">
      <w:pPr>
        <w:jc w:val="center"/>
        <w:rPr>
          <w:b/>
          <w:bCs/>
          <w:sz w:val="22"/>
          <w:szCs w:val="22"/>
          <w:lang w:val="lt-LT"/>
        </w:rPr>
      </w:pPr>
    </w:p>
    <w:p w14:paraId="2440D334" w14:textId="77777777" w:rsidR="0043085D" w:rsidRPr="008137D0" w:rsidRDefault="0043085D" w:rsidP="0043085D">
      <w:pPr>
        <w:jc w:val="center"/>
        <w:rPr>
          <w:b/>
          <w:bCs/>
          <w:sz w:val="22"/>
          <w:szCs w:val="22"/>
          <w:lang w:val="lt-LT"/>
        </w:rPr>
      </w:pPr>
    </w:p>
    <w:p w14:paraId="65F33267" w14:textId="77777777" w:rsidR="0043085D" w:rsidRPr="008137D0" w:rsidRDefault="0043085D" w:rsidP="0043085D">
      <w:pPr>
        <w:jc w:val="center"/>
        <w:rPr>
          <w:b/>
          <w:bCs/>
          <w:sz w:val="22"/>
          <w:szCs w:val="22"/>
          <w:lang w:val="lt-LT"/>
        </w:rPr>
      </w:pPr>
    </w:p>
    <w:p w14:paraId="3DE18251" w14:textId="77777777" w:rsidR="0043085D" w:rsidRPr="008137D0" w:rsidRDefault="0043085D" w:rsidP="0043085D">
      <w:pPr>
        <w:jc w:val="center"/>
        <w:rPr>
          <w:b/>
          <w:bCs/>
          <w:sz w:val="22"/>
          <w:szCs w:val="22"/>
          <w:lang w:val="lt-LT"/>
        </w:rPr>
      </w:pPr>
    </w:p>
    <w:p w14:paraId="0F5142A8" w14:textId="77777777" w:rsidR="0043085D" w:rsidRPr="008137D0" w:rsidRDefault="0043085D" w:rsidP="0043085D">
      <w:pPr>
        <w:jc w:val="center"/>
        <w:rPr>
          <w:b/>
          <w:bCs/>
          <w:sz w:val="22"/>
          <w:szCs w:val="22"/>
          <w:lang w:val="lt-LT"/>
        </w:rPr>
      </w:pPr>
    </w:p>
    <w:p w14:paraId="3B76E9B8" w14:textId="77777777" w:rsidR="0043085D" w:rsidRPr="008137D0" w:rsidRDefault="0043085D" w:rsidP="0043085D">
      <w:pPr>
        <w:jc w:val="center"/>
        <w:rPr>
          <w:b/>
          <w:bCs/>
          <w:sz w:val="22"/>
          <w:szCs w:val="22"/>
          <w:lang w:val="lt-LT"/>
        </w:rPr>
      </w:pPr>
    </w:p>
    <w:p w14:paraId="5BF104A5" w14:textId="77777777" w:rsidR="0043085D" w:rsidRPr="008137D0" w:rsidRDefault="0043085D" w:rsidP="0043085D">
      <w:pPr>
        <w:jc w:val="center"/>
        <w:rPr>
          <w:b/>
          <w:bCs/>
          <w:sz w:val="22"/>
          <w:szCs w:val="22"/>
          <w:lang w:val="lt-LT"/>
        </w:rPr>
      </w:pPr>
    </w:p>
    <w:p w14:paraId="484C0EC0" w14:textId="77777777" w:rsidR="0043085D" w:rsidRPr="008137D0" w:rsidRDefault="0043085D" w:rsidP="0043085D">
      <w:pPr>
        <w:jc w:val="center"/>
        <w:rPr>
          <w:b/>
          <w:bCs/>
          <w:sz w:val="22"/>
          <w:szCs w:val="22"/>
          <w:lang w:val="lt-LT"/>
        </w:rPr>
      </w:pPr>
    </w:p>
    <w:p w14:paraId="28DEA94D" w14:textId="77777777" w:rsidR="0043085D" w:rsidRPr="008137D0" w:rsidRDefault="0043085D" w:rsidP="0043085D">
      <w:pPr>
        <w:jc w:val="center"/>
        <w:rPr>
          <w:b/>
          <w:bCs/>
          <w:sz w:val="22"/>
          <w:szCs w:val="22"/>
          <w:lang w:val="lt-LT"/>
        </w:rPr>
      </w:pPr>
    </w:p>
    <w:p w14:paraId="0111C8BE" w14:textId="77777777" w:rsidR="0043085D" w:rsidRPr="008137D0" w:rsidRDefault="0043085D" w:rsidP="0043085D">
      <w:pPr>
        <w:jc w:val="center"/>
        <w:rPr>
          <w:b/>
          <w:bCs/>
          <w:sz w:val="22"/>
          <w:szCs w:val="22"/>
          <w:lang w:val="lt-LT"/>
        </w:rPr>
      </w:pPr>
    </w:p>
    <w:p w14:paraId="224EC55E" w14:textId="77777777" w:rsidR="0043085D" w:rsidRPr="008137D0" w:rsidRDefault="0043085D" w:rsidP="0043085D">
      <w:pPr>
        <w:jc w:val="center"/>
        <w:rPr>
          <w:b/>
          <w:bCs/>
          <w:sz w:val="22"/>
          <w:szCs w:val="22"/>
          <w:lang w:val="lt-LT"/>
        </w:rPr>
      </w:pPr>
    </w:p>
    <w:p w14:paraId="42F65E4C" w14:textId="77777777" w:rsidR="0043085D" w:rsidRPr="008137D0" w:rsidRDefault="0043085D" w:rsidP="0043085D">
      <w:pPr>
        <w:jc w:val="center"/>
        <w:rPr>
          <w:b/>
          <w:bCs/>
          <w:sz w:val="22"/>
          <w:szCs w:val="22"/>
          <w:lang w:val="lt-LT"/>
        </w:rPr>
      </w:pPr>
      <w:r w:rsidRPr="008137D0">
        <w:rPr>
          <w:b/>
          <w:bCs/>
          <w:sz w:val="22"/>
          <w:szCs w:val="22"/>
          <w:lang w:val="lt-LT"/>
        </w:rPr>
        <w:t>III PRIEDAS</w:t>
      </w:r>
    </w:p>
    <w:p w14:paraId="008C62F7" w14:textId="77777777" w:rsidR="0043085D" w:rsidRPr="008137D0" w:rsidRDefault="0043085D" w:rsidP="0043085D">
      <w:pPr>
        <w:jc w:val="center"/>
        <w:rPr>
          <w:b/>
          <w:bCs/>
          <w:sz w:val="22"/>
          <w:szCs w:val="22"/>
          <w:lang w:val="lt-LT"/>
        </w:rPr>
      </w:pPr>
    </w:p>
    <w:p w14:paraId="24BD5554" w14:textId="77777777" w:rsidR="0043085D" w:rsidRPr="008137D0" w:rsidRDefault="0043085D" w:rsidP="0043085D">
      <w:pPr>
        <w:jc w:val="center"/>
        <w:rPr>
          <w:b/>
          <w:bCs/>
          <w:sz w:val="22"/>
          <w:szCs w:val="22"/>
          <w:lang w:val="lt-LT"/>
        </w:rPr>
      </w:pPr>
      <w:r w:rsidRPr="008137D0">
        <w:rPr>
          <w:b/>
          <w:bCs/>
          <w:sz w:val="22"/>
          <w:szCs w:val="22"/>
          <w:lang w:val="lt-LT"/>
        </w:rPr>
        <w:t>ŽENKLINIMAS IR PAKUOTĖS LAPELIS</w:t>
      </w:r>
    </w:p>
    <w:p w14:paraId="0E7F48D1" w14:textId="77777777" w:rsidR="0043085D" w:rsidRPr="008137D0" w:rsidRDefault="0043085D" w:rsidP="0043085D">
      <w:pPr>
        <w:rPr>
          <w:sz w:val="22"/>
          <w:szCs w:val="22"/>
          <w:lang w:val="lt-LT"/>
        </w:rPr>
      </w:pPr>
      <w:r w:rsidRPr="008137D0">
        <w:rPr>
          <w:sz w:val="22"/>
          <w:szCs w:val="22"/>
          <w:lang w:val="lt-LT"/>
        </w:rPr>
        <w:br w:type="page"/>
      </w:r>
    </w:p>
    <w:p w14:paraId="44193BFA" w14:textId="77777777" w:rsidR="0043085D" w:rsidRPr="008137D0" w:rsidRDefault="0043085D" w:rsidP="0043085D">
      <w:pPr>
        <w:rPr>
          <w:sz w:val="22"/>
          <w:szCs w:val="22"/>
          <w:lang w:val="lt-LT"/>
        </w:rPr>
      </w:pPr>
    </w:p>
    <w:p w14:paraId="171EB0F0" w14:textId="77777777" w:rsidR="0043085D" w:rsidRPr="008137D0" w:rsidRDefault="0043085D" w:rsidP="0043085D">
      <w:pPr>
        <w:rPr>
          <w:sz w:val="22"/>
          <w:szCs w:val="22"/>
          <w:lang w:val="lt-LT"/>
        </w:rPr>
      </w:pPr>
    </w:p>
    <w:p w14:paraId="0F76B185" w14:textId="77777777" w:rsidR="0043085D" w:rsidRPr="008137D0" w:rsidRDefault="0043085D" w:rsidP="0043085D">
      <w:pPr>
        <w:rPr>
          <w:sz w:val="22"/>
          <w:szCs w:val="22"/>
          <w:lang w:val="lt-LT"/>
        </w:rPr>
      </w:pPr>
    </w:p>
    <w:p w14:paraId="5784F5FC" w14:textId="77777777" w:rsidR="0043085D" w:rsidRPr="008137D0" w:rsidRDefault="0043085D" w:rsidP="0043085D">
      <w:pPr>
        <w:rPr>
          <w:sz w:val="22"/>
          <w:szCs w:val="22"/>
          <w:lang w:val="lt-LT"/>
        </w:rPr>
      </w:pPr>
    </w:p>
    <w:p w14:paraId="22DDA701" w14:textId="77777777" w:rsidR="0043085D" w:rsidRPr="008137D0" w:rsidRDefault="0043085D" w:rsidP="0043085D">
      <w:pPr>
        <w:rPr>
          <w:sz w:val="22"/>
          <w:szCs w:val="22"/>
          <w:lang w:val="lt-LT"/>
        </w:rPr>
      </w:pPr>
    </w:p>
    <w:p w14:paraId="2C5C9EC4" w14:textId="77777777" w:rsidR="0043085D" w:rsidRPr="008137D0" w:rsidRDefault="0043085D" w:rsidP="0043085D">
      <w:pPr>
        <w:rPr>
          <w:sz w:val="22"/>
          <w:szCs w:val="22"/>
          <w:lang w:val="lt-LT"/>
        </w:rPr>
      </w:pPr>
    </w:p>
    <w:p w14:paraId="78439107" w14:textId="77777777" w:rsidR="0043085D" w:rsidRPr="008137D0" w:rsidRDefault="0043085D" w:rsidP="0043085D">
      <w:pPr>
        <w:rPr>
          <w:sz w:val="22"/>
          <w:szCs w:val="22"/>
          <w:lang w:val="lt-LT"/>
        </w:rPr>
      </w:pPr>
    </w:p>
    <w:p w14:paraId="531FB2DA" w14:textId="77777777" w:rsidR="0043085D" w:rsidRPr="008137D0" w:rsidRDefault="0043085D" w:rsidP="0043085D">
      <w:pPr>
        <w:rPr>
          <w:sz w:val="22"/>
          <w:szCs w:val="22"/>
          <w:lang w:val="lt-LT"/>
        </w:rPr>
      </w:pPr>
    </w:p>
    <w:p w14:paraId="021D3209" w14:textId="77777777" w:rsidR="0043085D" w:rsidRPr="008137D0" w:rsidRDefault="0043085D" w:rsidP="0043085D">
      <w:pPr>
        <w:rPr>
          <w:sz w:val="22"/>
          <w:szCs w:val="22"/>
          <w:lang w:val="lt-LT"/>
        </w:rPr>
      </w:pPr>
    </w:p>
    <w:p w14:paraId="351538C5" w14:textId="77777777" w:rsidR="0043085D" w:rsidRPr="008137D0" w:rsidRDefault="0043085D" w:rsidP="0043085D">
      <w:pPr>
        <w:rPr>
          <w:sz w:val="22"/>
          <w:szCs w:val="22"/>
          <w:lang w:val="lt-LT"/>
        </w:rPr>
      </w:pPr>
    </w:p>
    <w:p w14:paraId="0A2FAB93" w14:textId="77777777" w:rsidR="0043085D" w:rsidRPr="008137D0" w:rsidRDefault="0043085D" w:rsidP="0043085D">
      <w:pPr>
        <w:rPr>
          <w:sz w:val="22"/>
          <w:szCs w:val="22"/>
          <w:lang w:val="lt-LT"/>
        </w:rPr>
      </w:pPr>
    </w:p>
    <w:p w14:paraId="61D5CDE3" w14:textId="77777777" w:rsidR="0043085D" w:rsidRPr="008137D0" w:rsidRDefault="0043085D" w:rsidP="0043085D">
      <w:pPr>
        <w:rPr>
          <w:sz w:val="22"/>
          <w:szCs w:val="22"/>
          <w:lang w:val="lt-LT"/>
        </w:rPr>
      </w:pPr>
    </w:p>
    <w:p w14:paraId="6248731A" w14:textId="77777777" w:rsidR="0043085D" w:rsidRPr="008137D0" w:rsidRDefault="0043085D" w:rsidP="0043085D">
      <w:pPr>
        <w:rPr>
          <w:sz w:val="22"/>
          <w:szCs w:val="22"/>
          <w:lang w:val="lt-LT"/>
        </w:rPr>
      </w:pPr>
    </w:p>
    <w:p w14:paraId="10748D08" w14:textId="77777777" w:rsidR="0043085D" w:rsidRPr="008137D0" w:rsidRDefault="0043085D" w:rsidP="0043085D">
      <w:pPr>
        <w:rPr>
          <w:sz w:val="22"/>
          <w:szCs w:val="22"/>
          <w:lang w:val="lt-LT"/>
        </w:rPr>
      </w:pPr>
    </w:p>
    <w:p w14:paraId="6253248D" w14:textId="77777777" w:rsidR="0043085D" w:rsidRPr="008137D0" w:rsidRDefault="0043085D" w:rsidP="0043085D">
      <w:pPr>
        <w:rPr>
          <w:sz w:val="22"/>
          <w:szCs w:val="22"/>
          <w:lang w:val="lt-LT"/>
        </w:rPr>
      </w:pPr>
    </w:p>
    <w:p w14:paraId="2AAE1B5A" w14:textId="77777777" w:rsidR="0043085D" w:rsidRPr="008137D0" w:rsidRDefault="0043085D" w:rsidP="0043085D">
      <w:pPr>
        <w:rPr>
          <w:sz w:val="22"/>
          <w:szCs w:val="22"/>
          <w:lang w:val="lt-LT"/>
        </w:rPr>
      </w:pPr>
    </w:p>
    <w:p w14:paraId="745C1546" w14:textId="77777777" w:rsidR="0043085D" w:rsidRPr="008137D0" w:rsidRDefault="0043085D" w:rsidP="0043085D">
      <w:pPr>
        <w:rPr>
          <w:sz w:val="22"/>
          <w:szCs w:val="22"/>
          <w:lang w:val="lt-LT"/>
        </w:rPr>
      </w:pPr>
    </w:p>
    <w:p w14:paraId="0BA90682" w14:textId="77777777" w:rsidR="0043085D" w:rsidRPr="008137D0" w:rsidRDefault="0043085D" w:rsidP="0043085D">
      <w:pPr>
        <w:rPr>
          <w:sz w:val="22"/>
          <w:szCs w:val="22"/>
          <w:lang w:val="lt-LT"/>
        </w:rPr>
      </w:pPr>
    </w:p>
    <w:p w14:paraId="6E6B683D" w14:textId="77777777" w:rsidR="0043085D" w:rsidRPr="008137D0" w:rsidRDefault="0043085D" w:rsidP="0043085D">
      <w:pPr>
        <w:rPr>
          <w:sz w:val="22"/>
          <w:szCs w:val="22"/>
          <w:lang w:val="lt-LT"/>
        </w:rPr>
      </w:pPr>
    </w:p>
    <w:p w14:paraId="298AE326" w14:textId="77777777" w:rsidR="0043085D" w:rsidRPr="008137D0" w:rsidRDefault="0043085D" w:rsidP="0043085D">
      <w:pPr>
        <w:rPr>
          <w:sz w:val="22"/>
          <w:szCs w:val="22"/>
          <w:lang w:val="lt-LT"/>
        </w:rPr>
      </w:pPr>
    </w:p>
    <w:p w14:paraId="5038ED5D" w14:textId="77777777" w:rsidR="0043085D" w:rsidRPr="008137D0" w:rsidRDefault="0043085D" w:rsidP="0043085D">
      <w:pPr>
        <w:rPr>
          <w:sz w:val="22"/>
          <w:szCs w:val="22"/>
          <w:lang w:val="lt-LT"/>
        </w:rPr>
      </w:pPr>
    </w:p>
    <w:p w14:paraId="32F6EA58" w14:textId="77777777" w:rsidR="0043085D" w:rsidRPr="008137D0" w:rsidRDefault="0043085D" w:rsidP="0043085D">
      <w:pPr>
        <w:rPr>
          <w:sz w:val="22"/>
          <w:szCs w:val="22"/>
          <w:lang w:val="lt-LT"/>
        </w:rPr>
      </w:pPr>
    </w:p>
    <w:p w14:paraId="4588F87A" w14:textId="77777777" w:rsidR="0043085D" w:rsidRPr="008137D0" w:rsidRDefault="0043085D" w:rsidP="0043085D">
      <w:pPr>
        <w:jc w:val="center"/>
        <w:rPr>
          <w:b/>
          <w:bCs/>
          <w:sz w:val="22"/>
          <w:szCs w:val="22"/>
          <w:lang w:val="lt-LT"/>
        </w:rPr>
      </w:pPr>
    </w:p>
    <w:p w14:paraId="32B1373D" w14:textId="77777777" w:rsidR="0043085D" w:rsidRPr="008137D0" w:rsidRDefault="0043085D" w:rsidP="0043085D">
      <w:pPr>
        <w:jc w:val="center"/>
        <w:rPr>
          <w:b/>
          <w:bCs/>
          <w:sz w:val="22"/>
          <w:szCs w:val="22"/>
          <w:lang w:val="lt-LT"/>
        </w:rPr>
      </w:pPr>
      <w:r w:rsidRPr="008137D0">
        <w:rPr>
          <w:b/>
          <w:bCs/>
          <w:sz w:val="22"/>
          <w:szCs w:val="22"/>
          <w:lang w:val="lt-LT"/>
        </w:rPr>
        <w:t>A. ŽENKLINIMAS</w:t>
      </w:r>
    </w:p>
    <w:p w14:paraId="53A0ED9C" w14:textId="77777777" w:rsidR="0043085D" w:rsidRPr="008137D0" w:rsidRDefault="0043085D" w:rsidP="0043085D">
      <w:pPr>
        <w:jc w:val="both"/>
        <w:rPr>
          <w:sz w:val="22"/>
          <w:szCs w:val="22"/>
          <w:lang w:val="lt-LT"/>
        </w:rPr>
      </w:pPr>
      <w:r w:rsidRPr="008137D0">
        <w:rPr>
          <w:sz w:val="22"/>
          <w:szCs w:val="22"/>
          <w:lang w:val="lt-LT"/>
        </w:rPr>
        <w:br w:type="page"/>
      </w:r>
    </w:p>
    <w:p w14:paraId="26BE8E7F" w14:textId="77777777" w:rsidR="00A355FA" w:rsidRPr="008137D0" w:rsidRDefault="00A355FA" w:rsidP="00A355FA">
      <w:pPr>
        <w:pBdr>
          <w:top w:val="single" w:sz="4" w:space="1" w:color="auto"/>
          <w:left w:val="single" w:sz="4" w:space="4" w:color="auto"/>
          <w:bottom w:val="single" w:sz="4" w:space="1" w:color="auto"/>
          <w:right w:val="single" w:sz="4" w:space="4" w:color="auto"/>
        </w:pBdr>
        <w:outlineLvl w:val="0"/>
        <w:rPr>
          <w:b/>
          <w:caps/>
          <w:sz w:val="22"/>
          <w:szCs w:val="22"/>
          <w:lang w:val="lt-LT"/>
        </w:rPr>
      </w:pPr>
      <w:r w:rsidRPr="008137D0">
        <w:rPr>
          <w:b/>
          <w:caps/>
          <w:sz w:val="22"/>
          <w:szCs w:val="22"/>
          <w:lang w:val="lt-LT"/>
        </w:rPr>
        <w:lastRenderedPageBreak/>
        <w:t xml:space="preserve">Informacija ant </w:t>
      </w:r>
      <w:r w:rsidRPr="008137D0">
        <w:rPr>
          <w:b/>
          <w:sz w:val="22"/>
          <w:szCs w:val="22"/>
          <w:lang w:val="lt-LT"/>
        </w:rPr>
        <w:t>IŠORINĖS</w:t>
      </w:r>
      <w:r w:rsidRPr="008137D0">
        <w:rPr>
          <w:sz w:val="22"/>
          <w:szCs w:val="22"/>
          <w:lang w:val="lt-LT"/>
        </w:rPr>
        <w:t xml:space="preserve"> </w:t>
      </w:r>
      <w:r w:rsidRPr="008137D0">
        <w:rPr>
          <w:b/>
          <w:caps/>
          <w:sz w:val="22"/>
          <w:szCs w:val="22"/>
          <w:lang w:val="lt-LT"/>
        </w:rPr>
        <w:t>pakuotės</w:t>
      </w:r>
    </w:p>
    <w:p w14:paraId="776D78A6" w14:textId="77777777" w:rsidR="00A355FA" w:rsidRPr="008137D0" w:rsidRDefault="00A355FA" w:rsidP="00A355FA">
      <w:pPr>
        <w:pBdr>
          <w:top w:val="single" w:sz="4" w:space="1" w:color="auto"/>
          <w:left w:val="single" w:sz="4" w:space="4" w:color="auto"/>
          <w:bottom w:val="single" w:sz="4" w:space="1" w:color="auto"/>
          <w:right w:val="single" w:sz="4" w:space="4" w:color="auto"/>
        </w:pBdr>
        <w:ind w:left="567" w:hanging="567"/>
        <w:rPr>
          <w:bCs/>
          <w:caps/>
          <w:sz w:val="22"/>
          <w:szCs w:val="22"/>
          <w:lang w:val="lt-LT"/>
        </w:rPr>
      </w:pPr>
    </w:p>
    <w:p w14:paraId="3DBA6254" w14:textId="77777777" w:rsidR="00A355FA" w:rsidRPr="008137D0" w:rsidRDefault="00A355FA" w:rsidP="00A355FA">
      <w:pPr>
        <w:pBdr>
          <w:top w:val="single" w:sz="4" w:space="1" w:color="auto"/>
          <w:left w:val="single" w:sz="4" w:space="4" w:color="auto"/>
          <w:bottom w:val="single" w:sz="4" w:space="1" w:color="auto"/>
          <w:right w:val="single" w:sz="4" w:space="4" w:color="auto"/>
        </w:pBdr>
        <w:ind w:left="567" w:hanging="567"/>
        <w:rPr>
          <w:b/>
          <w:bCs/>
          <w:caps/>
          <w:sz w:val="22"/>
          <w:szCs w:val="22"/>
          <w:lang w:val="lt-LT"/>
        </w:rPr>
      </w:pPr>
      <w:r w:rsidRPr="008137D0">
        <w:rPr>
          <w:b/>
          <w:bCs/>
          <w:caps/>
          <w:sz w:val="22"/>
          <w:szCs w:val="22"/>
          <w:lang w:val="lt-LT"/>
        </w:rPr>
        <w:t>išorinė dėžutė</w:t>
      </w:r>
    </w:p>
    <w:p w14:paraId="325B0B41" w14:textId="77777777" w:rsidR="00A355FA" w:rsidRPr="008137D0" w:rsidRDefault="00A355FA" w:rsidP="00A355FA">
      <w:pPr>
        <w:ind w:left="567" w:hanging="567"/>
        <w:rPr>
          <w:sz w:val="22"/>
          <w:szCs w:val="22"/>
          <w:lang w:val="lt-LT"/>
        </w:rPr>
      </w:pPr>
    </w:p>
    <w:p w14:paraId="69CB952D" w14:textId="77777777" w:rsidR="00A355FA" w:rsidRPr="008137D0" w:rsidRDefault="00A355FA" w:rsidP="00A355FA">
      <w:pPr>
        <w:ind w:left="567" w:hanging="567"/>
        <w:rPr>
          <w:sz w:val="22"/>
          <w:szCs w:val="22"/>
          <w:lang w:val="lt-LT"/>
        </w:rPr>
      </w:pPr>
    </w:p>
    <w:p w14:paraId="4226D403" w14:textId="77777777" w:rsidR="00A355FA" w:rsidRPr="008137D0" w:rsidRDefault="00A355FA" w:rsidP="00A355FA">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137D0">
        <w:rPr>
          <w:b/>
          <w:caps/>
          <w:sz w:val="22"/>
          <w:szCs w:val="22"/>
          <w:lang w:val="lt-LT"/>
        </w:rPr>
        <w:t>1.</w:t>
      </w:r>
      <w:r w:rsidRPr="008137D0">
        <w:rPr>
          <w:b/>
          <w:caps/>
          <w:sz w:val="22"/>
          <w:szCs w:val="22"/>
          <w:lang w:val="lt-LT"/>
        </w:rPr>
        <w:tab/>
        <w:t>vaistinio preparato pavadinimas</w:t>
      </w:r>
    </w:p>
    <w:p w14:paraId="66A049CF" w14:textId="77777777" w:rsidR="00A355FA" w:rsidRPr="008137D0" w:rsidRDefault="00A355FA" w:rsidP="00A355FA">
      <w:pPr>
        <w:ind w:left="567" w:hanging="567"/>
        <w:rPr>
          <w:sz w:val="22"/>
          <w:szCs w:val="22"/>
          <w:lang w:val="lt-LT"/>
        </w:rPr>
      </w:pPr>
    </w:p>
    <w:p w14:paraId="2E3C786C" w14:textId="43610F04" w:rsidR="00A355FA" w:rsidRPr="008137D0" w:rsidRDefault="007E394E" w:rsidP="00A355FA">
      <w:pPr>
        <w:rPr>
          <w:sz w:val="22"/>
          <w:szCs w:val="22"/>
          <w:lang w:val="lt-LT"/>
        </w:rPr>
      </w:pPr>
      <w:r w:rsidRPr="008137D0">
        <w:rPr>
          <w:sz w:val="22"/>
          <w:szCs w:val="22"/>
          <w:lang w:val="lt-LT"/>
        </w:rPr>
        <w:t>PALLEM</w:t>
      </w:r>
      <w:r w:rsidR="006A76D3" w:rsidRPr="008137D0">
        <w:rPr>
          <w:sz w:val="22"/>
          <w:szCs w:val="22"/>
          <w:lang w:val="lt-LT"/>
        </w:rPr>
        <w:t xml:space="preserve"> </w:t>
      </w:r>
      <w:r w:rsidR="003C0DA8" w:rsidRPr="008137D0">
        <w:rPr>
          <w:sz w:val="22"/>
          <w:szCs w:val="22"/>
          <w:lang w:val="lt-LT"/>
        </w:rPr>
        <w:t>24</w:t>
      </w:r>
      <w:r w:rsidR="00A355FA" w:rsidRPr="008137D0">
        <w:rPr>
          <w:sz w:val="22"/>
          <w:szCs w:val="22"/>
          <w:lang w:val="lt-LT"/>
        </w:rPr>
        <w:t> mg/</w:t>
      </w:r>
      <w:r w:rsidR="00857F66" w:rsidRPr="008137D0">
        <w:rPr>
          <w:sz w:val="22"/>
          <w:szCs w:val="22"/>
          <w:lang w:val="lt-LT"/>
        </w:rPr>
        <w:t>ml</w:t>
      </w:r>
      <w:r w:rsidR="00A355FA" w:rsidRPr="008137D0">
        <w:rPr>
          <w:sz w:val="22"/>
          <w:szCs w:val="22"/>
          <w:lang w:val="lt-LT"/>
        </w:rPr>
        <w:t xml:space="preserve"> geriamoji suspensija</w:t>
      </w:r>
    </w:p>
    <w:p w14:paraId="60E48220" w14:textId="77777777" w:rsidR="00A355FA" w:rsidRPr="008137D0" w:rsidRDefault="00A355FA" w:rsidP="00A355FA">
      <w:pPr>
        <w:rPr>
          <w:sz w:val="22"/>
          <w:szCs w:val="22"/>
          <w:lang w:val="lt-LT"/>
        </w:rPr>
      </w:pPr>
      <w:proofErr w:type="spellStart"/>
      <w:r w:rsidRPr="008137D0">
        <w:rPr>
          <w:sz w:val="22"/>
          <w:szCs w:val="22"/>
          <w:lang w:val="lt-LT"/>
        </w:rPr>
        <w:t>paracetamolis</w:t>
      </w:r>
      <w:proofErr w:type="spellEnd"/>
    </w:p>
    <w:p w14:paraId="3960FCFD" w14:textId="77777777" w:rsidR="00A355FA" w:rsidRPr="008137D0" w:rsidRDefault="00A355FA" w:rsidP="00A355FA">
      <w:pPr>
        <w:ind w:left="567" w:hanging="567"/>
        <w:rPr>
          <w:sz w:val="22"/>
          <w:szCs w:val="22"/>
          <w:lang w:val="lt-LT"/>
        </w:rPr>
      </w:pPr>
    </w:p>
    <w:p w14:paraId="58D636F2" w14:textId="77777777" w:rsidR="00A355FA" w:rsidRPr="008137D0" w:rsidRDefault="00A355FA" w:rsidP="00A355FA">
      <w:pPr>
        <w:ind w:left="567" w:hanging="567"/>
        <w:rPr>
          <w:sz w:val="22"/>
          <w:szCs w:val="22"/>
          <w:lang w:val="lt-LT"/>
        </w:rPr>
      </w:pPr>
    </w:p>
    <w:p w14:paraId="2D06D53B" w14:textId="77777777" w:rsidR="00A355FA" w:rsidRPr="008137D0" w:rsidRDefault="00A355FA" w:rsidP="00A355FA">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137D0">
        <w:rPr>
          <w:b/>
          <w:caps/>
          <w:sz w:val="22"/>
          <w:szCs w:val="22"/>
          <w:lang w:val="lt-LT"/>
        </w:rPr>
        <w:t>2.</w:t>
      </w:r>
      <w:r w:rsidRPr="008137D0">
        <w:rPr>
          <w:b/>
          <w:caps/>
          <w:sz w:val="22"/>
          <w:szCs w:val="22"/>
          <w:lang w:val="lt-LT"/>
        </w:rPr>
        <w:tab/>
        <w:t>veikliOJI (-IOS) medžiagA (-OS) ir JOS (-Ų) kiekis (-IAI)</w:t>
      </w:r>
    </w:p>
    <w:p w14:paraId="7A2F00D0" w14:textId="77777777" w:rsidR="00A355FA" w:rsidRPr="008137D0" w:rsidRDefault="00A355FA" w:rsidP="00A355FA">
      <w:pPr>
        <w:ind w:left="567" w:hanging="567"/>
        <w:rPr>
          <w:caps/>
          <w:sz w:val="22"/>
          <w:szCs w:val="22"/>
          <w:lang w:val="lt-LT"/>
        </w:rPr>
      </w:pPr>
    </w:p>
    <w:p w14:paraId="783F173B" w14:textId="7B6EFDBC" w:rsidR="00A355FA" w:rsidRPr="008137D0" w:rsidRDefault="003C0DA8" w:rsidP="00A355FA">
      <w:pPr>
        <w:ind w:left="567" w:hanging="567"/>
        <w:rPr>
          <w:sz w:val="22"/>
          <w:szCs w:val="22"/>
          <w:lang w:val="lt-LT"/>
        </w:rPr>
      </w:pPr>
      <w:r w:rsidRPr="008137D0">
        <w:rPr>
          <w:sz w:val="22"/>
          <w:szCs w:val="22"/>
          <w:lang w:val="lt-LT"/>
        </w:rPr>
        <w:t>1</w:t>
      </w:r>
      <w:r w:rsidR="00857F66" w:rsidRPr="008137D0">
        <w:rPr>
          <w:sz w:val="22"/>
          <w:szCs w:val="22"/>
          <w:lang w:val="lt-LT"/>
        </w:rPr>
        <w:t> ml</w:t>
      </w:r>
      <w:r w:rsidR="00A355FA" w:rsidRPr="008137D0">
        <w:rPr>
          <w:sz w:val="22"/>
          <w:szCs w:val="22"/>
          <w:lang w:val="lt-LT"/>
        </w:rPr>
        <w:t xml:space="preserve"> geriamosios suspensijos yra </w:t>
      </w:r>
      <w:r w:rsidRPr="008137D0">
        <w:rPr>
          <w:sz w:val="22"/>
          <w:szCs w:val="22"/>
          <w:lang w:val="lt-LT"/>
        </w:rPr>
        <w:t>24</w:t>
      </w:r>
      <w:r w:rsidR="00A355FA" w:rsidRPr="008137D0">
        <w:rPr>
          <w:sz w:val="22"/>
          <w:szCs w:val="22"/>
          <w:lang w:val="lt-LT"/>
        </w:rPr>
        <w:t xml:space="preserve"> mg </w:t>
      </w:r>
      <w:proofErr w:type="spellStart"/>
      <w:r w:rsidR="00A355FA" w:rsidRPr="008137D0">
        <w:rPr>
          <w:sz w:val="22"/>
          <w:szCs w:val="22"/>
          <w:lang w:val="lt-LT"/>
        </w:rPr>
        <w:t>paracetamolio</w:t>
      </w:r>
      <w:proofErr w:type="spellEnd"/>
      <w:r w:rsidR="00A355FA" w:rsidRPr="008137D0">
        <w:rPr>
          <w:sz w:val="22"/>
          <w:szCs w:val="22"/>
          <w:lang w:val="lt-LT"/>
        </w:rPr>
        <w:t>.</w:t>
      </w:r>
    </w:p>
    <w:p w14:paraId="276B3363" w14:textId="77777777" w:rsidR="00A355FA" w:rsidRPr="008137D0" w:rsidRDefault="00A355FA" w:rsidP="00A355FA">
      <w:pPr>
        <w:ind w:left="567" w:hanging="567"/>
        <w:rPr>
          <w:caps/>
          <w:sz w:val="22"/>
          <w:szCs w:val="22"/>
          <w:lang w:val="lt-LT"/>
        </w:rPr>
      </w:pPr>
    </w:p>
    <w:p w14:paraId="569F27AB" w14:textId="77777777" w:rsidR="00A355FA" w:rsidRPr="008137D0" w:rsidRDefault="00A355FA" w:rsidP="00A355FA">
      <w:pPr>
        <w:ind w:left="567" w:hanging="567"/>
        <w:rPr>
          <w:caps/>
          <w:sz w:val="22"/>
          <w:szCs w:val="22"/>
          <w:lang w:val="lt-LT"/>
        </w:rPr>
      </w:pPr>
    </w:p>
    <w:p w14:paraId="32C1A8A2" w14:textId="77777777" w:rsidR="00A355FA" w:rsidRPr="008137D0" w:rsidRDefault="00A355FA" w:rsidP="00A355FA">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137D0">
        <w:rPr>
          <w:b/>
          <w:caps/>
          <w:sz w:val="22"/>
          <w:szCs w:val="22"/>
          <w:lang w:val="lt-LT"/>
        </w:rPr>
        <w:t>3.</w:t>
      </w:r>
      <w:r w:rsidRPr="008137D0">
        <w:rPr>
          <w:b/>
          <w:caps/>
          <w:sz w:val="22"/>
          <w:szCs w:val="22"/>
          <w:lang w:val="lt-LT"/>
        </w:rPr>
        <w:tab/>
        <w:t>pagalbinių medžiagų sąrašas</w:t>
      </w:r>
    </w:p>
    <w:p w14:paraId="4A6F1CB4" w14:textId="77777777" w:rsidR="00A355FA" w:rsidRPr="008137D0" w:rsidRDefault="00A355FA" w:rsidP="00A355FA">
      <w:pPr>
        <w:ind w:left="567" w:hanging="567"/>
        <w:rPr>
          <w:caps/>
          <w:sz w:val="22"/>
          <w:szCs w:val="22"/>
          <w:lang w:val="lt-LT"/>
        </w:rPr>
      </w:pPr>
    </w:p>
    <w:p w14:paraId="2E73E06E" w14:textId="45FB04CD" w:rsidR="00A77249" w:rsidRDefault="00A355FA" w:rsidP="00A355FA">
      <w:pPr>
        <w:rPr>
          <w:sz w:val="22"/>
          <w:szCs w:val="22"/>
          <w:lang w:val="lt-LT"/>
        </w:rPr>
      </w:pPr>
      <w:r w:rsidRPr="008137D0">
        <w:rPr>
          <w:sz w:val="22"/>
          <w:szCs w:val="22"/>
          <w:lang w:val="lt-LT"/>
        </w:rPr>
        <w:t>Pagalbinės medžiagos:</w:t>
      </w:r>
      <w:r w:rsidRPr="008137D0">
        <w:rPr>
          <w:color w:val="FF0000"/>
          <w:sz w:val="22"/>
          <w:szCs w:val="22"/>
          <w:lang w:val="lt-LT"/>
        </w:rPr>
        <w:t xml:space="preserve"> </w:t>
      </w:r>
      <w:r w:rsidR="00A77249" w:rsidRPr="00066060">
        <w:rPr>
          <w:sz w:val="22"/>
          <w:szCs w:val="22"/>
          <w:lang w:val="lt-LT"/>
        </w:rPr>
        <w:t>skystasis</w:t>
      </w:r>
      <w:r w:rsidR="00A77249">
        <w:rPr>
          <w:color w:val="FF0000"/>
          <w:sz w:val="22"/>
          <w:szCs w:val="22"/>
          <w:lang w:val="lt-LT"/>
        </w:rPr>
        <w:t xml:space="preserve"> </w:t>
      </w:r>
      <w:proofErr w:type="spellStart"/>
      <w:r w:rsidRPr="008137D0">
        <w:rPr>
          <w:sz w:val="22"/>
          <w:szCs w:val="22"/>
          <w:lang w:val="lt-LT"/>
        </w:rPr>
        <w:t>maltitolis</w:t>
      </w:r>
      <w:proofErr w:type="spellEnd"/>
      <w:r w:rsidRPr="008137D0">
        <w:rPr>
          <w:sz w:val="22"/>
          <w:szCs w:val="22"/>
          <w:lang w:val="lt-LT"/>
        </w:rPr>
        <w:t xml:space="preserve"> (E965), </w:t>
      </w:r>
      <w:r w:rsidR="00384CBE">
        <w:rPr>
          <w:sz w:val="22"/>
          <w:szCs w:val="22"/>
          <w:lang w:val="lt-LT"/>
        </w:rPr>
        <w:t xml:space="preserve">skystasis </w:t>
      </w:r>
      <w:proofErr w:type="spellStart"/>
      <w:r w:rsidRPr="00384CBE">
        <w:rPr>
          <w:sz w:val="22"/>
          <w:szCs w:val="22"/>
          <w:lang w:val="lt-LT"/>
        </w:rPr>
        <w:t>sorbitolis</w:t>
      </w:r>
      <w:proofErr w:type="spellEnd"/>
      <w:r w:rsidR="00384CBE">
        <w:rPr>
          <w:sz w:val="22"/>
          <w:szCs w:val="22"/>
          <w:lang w:val="lt-LT"/>
        </w:rPr>
        <w:t xml:space="preserve"> (nesikristalizuojantis)</w:t>
      </w:r>
      <w:r w:rsidRPr="008137D0">
        <w:rPr>
          <w:sz w:val="22"/>
          <w:szCs w:val="22"/>
          <w:lang w:val="lt-LT"/>
        </w:rPr>
        <w:t xml:space="preserve"> (E420), metil</w:t>
      </w:r>
      <w:r w:rsidR="00A77249">
        <w:rPr>
          <w:sz w:val="22"/>
          <w:szCs w:val="22"/>
          <w:lang w:val="lt-LT"/>
        </w:rPr>
        <w:t xml:space="preserve">o </w:t>
      </w:r>
      <w:proofErr w:type="spellStart"/>
      <w:r w:rsidRPr="008137D0">
        <w:rPr>
          <w:sz w:val="22"/>
          <w:szCs w:val="22"/>
          <w:lang w:val="lt-LT"/>
        </w:rPr>
        <w:t>parahidroksibenzoatas</w:t>
      </w:r>
      <w:proofErr w:type="spellEnd"/>
      <w:r w:rsidRPr="008137D0">
        <w:rPr>
          <w:sz w:val="22"/>
          <w:szCs w:val="22"/>
          <w:lang w:val="lt-LT"/>
        </w:rPr>
        <w:t xml:space="preserve"> (E218), </w:t>
      </w:r>
      <w:proofErr w:type="spellStart"/>
      <w:r w:rsidRPr="008137D0">
        <w:rPr>
          <w:sz w:val="22"/>
          <w:szCs w:val="22"/>
          <w:lang w:val="lt-LT"/>
        </w:rPr>
        <w:t>propil</w:t>
      </w:r>
      <w:r w:rsidR="00A77249">
        <w:rPr>
          <w:sz w:val="22"/>
          <w:szCs w:val="22"/>
          <w:lang w:val="lt-LT"/>
        </w:rPr>
        <w:t>o</w:t>
      </w:r>
      <w:proofErr w:type="spellEnd"/>
      <w:r w:rsidR="00A77249">
        <w:rPr>
          <w:sz w:val="22"/>
          <w:szCs w:val="22"/>
          <w:lang w:val="lt-LT"/>
        </w:rPr>
        <w:t xml:space="preserve"> </w:t>
      </w:r>
      <w:proofErr w:type="spellStart"/>
      <w:r w:rsidRPr="008137D0">
        <w:rPr>
          <w:sz w:val="22"/>
          <w:szCs w:val="22"/>
          <w:lang w:val="lt-LT"/>
        </w:rPr>
        <w:t>parahidroksibenzoatas</w:t>
      </w:r>
      <w:proofErr w:type="spellEnd"/>
      <w:r w:rsidRPr="008137D0">
        <w:rPr>
          <w:sz w:val="22"/>
          <w:szCs w:val="22"/>
          <w:lang w:val="lt-LT"/>
        </w:rPr>
        <w:t xml:space="preserve"> (E216), </w:t>
      </w:r>
      <w:proofErr w:type="spellStart"/>
      <w:r w:rsidRPr="00C54DB8">
        <w:rPr>
          <w:sz w:val="22"/>
          <w:szCs w:val="22"/>
          <w:lang w:val="lt-LT"/>
        </w:rPr>
        <w:t>azorubinas</w:t>
      </w:r>
      <w:proofErr w:type="spellEnd"/>
      <w:r w:rsidRPr="00C54DB8">
        <w:rPr>
          <w:sz w:val="22"/>
          <w:szCs w:val="22"/>
          <w:lang w:val="lt-LT"/>
        </w:rPr>
        <w:t xml:space="preserve"> (E122).</w:t>
      </w:r>
    </w:p>
    <w:p w14:paraId="0E1163D8" w14:textId="77777777" w:rsidR="00A77249" w:rsidRDefault="00A77249" w:rsidP="00A355FA">
      <w:pPr>
        <w:rPr>
          <w:sz w:val="22"/>
          <w:szCs w:val="22"/>
          <w:lang w:val="lt-LT"/>
        </w:rPr>
      </w:pPr>
    </w:p>
    <w:p w14:paraId="406E0C7C" w14:textId="77777777" w:rsidR="00A77249" w:rsidRPr="009A57C3" w:rsidRDefault="00A77249" w:rsidP="00A77249">
      <w:pPr>
        <w:tabs>
          <w:tab w:val="left" w:pos="567"/>
        </w:tabs>
        <w:spacing w:line="260" w:lineRule="exact"/>
        <w:rPr>
          <w:snapToGrid w:val="0"/>
          <w:sz w:val="22"/>
          <w:szCs w:val="22"/>
          <w:lang w:val="lt-LT"/>
        </w:rPr>
      </w:pPr>
      <w:r w:rsidRPr="009A57C3">
        <w:rPr>
          <w:snapToGrid w:val="0"/>
          <w:sz w:val="22"/>
          <w:szCs w:val="22"/>
          <w:lang w:val="lt-LT"/>
        </w:rPr>
        <w:t>Daugiau informacijos žr. pakuotės lapelyje.</w:t>
      </w:r>
    </w:p>
    <w:p w14:paraId="3D32FE57" w14:textId="77777777" w:rsidR="00A355FA" w:rsidRPr="008137D0" w:rsidRDefault="00A355FA" w:rsidP="00A355FA">
      <w:pPr>
        <w:rPr>
          <w:caps/>
          <w:sz w:val="22"/>
          <w:szCs w:val="22"/>
          <w:lang w:val="lt-LT"/>
        </w:rPr>
      </w:pPr>
    </w:p>
    <w:p w14:paraId="68542E9D" w14:textId="77777777" w:rsidR="00A355FA" w:rsidRPr="008137D0" w:rsidRDefault="00A355FA" w:rsidP="00A355FA">
      <w:pPr>
        <w:ind w:left="567" w:hanging="567"/>
        <w:rPr>
          <w:caps/>
          <w:sz w:val="22"/>
          <w:szCs w:val="22"/>
          <w:lang w:val="lt-LT"/>
        </w:rPr>
      </w:pPr>
    </w:p>
    <w:p w14:paraId="008D232B" w14:textId="77777777" w:rsidR="00A355FA" w:rsidRPr="008137D0" w:rsidRDefault="00A355FA" w:rsidP="00A355FA">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137D0">
        <w:rPr>
          <w:b/>
          <w:caps/>
          <w:sz w:val="22"/>
          <w:szCs w:val="22"/>
          <w:lang w:val="lt-LT"/>
        </w:rPr>
        <w:t>4.</w:t>
      </w:r>
      <w:r w:rsidRPr="008137D0">
        <w:rPr>
          <w:b/>
          <w:caps/>
          <w:sz w:val="22"/>
          <w:szCs w:val="22"/>
          <w:lang w:val="lt-LT"/>
        </w:rPr>
        <w:tab/>
        <w:t>FARMACINĖ forma ir KIEKIS PAKUOTĖJE</w:t>
      </w:r>
    </w:p>
    <w:p w14:paraId="418ACBD6" w14:textId="77777777" w:rsidR="00A355FA" w:rsidRPr="008137D0" w:rsidRDefault="00A355FA" w:rsidP="00A355FA">
      <w:pPr>
        <w:ind w:left="567" w:hanging="567"/>
        <w:rPr>
          <w:caps/>
          <w:sz w:val="22"/>
          <w:szCs w:val="22"/>
          <w:lang w:val="lt-LT"/>
        </w:rPr>
      </w:pPr>
    </w:p>
    <w:p w14:paraId="04BAB8D3" w14:textId="77777777" w:rsidR="00A355FA" w:rsidRPr="008137D0" w:rsidRDefault="00A355FA" w:rsidP="00A355FA">
      <w:pPr>
        <w:ind w:left="567" w:hanging="567"/>
        <w:rPr>
          <w:sz w:val="22"/>
          <w:szCs w:val="22"/>
          <w:lang w:val="lt-LT"/>
        </w:rPr>
      </w:pPr>
      <w:r w:rsidRPr="008137D0">
        <w:rPr>
          <w:sz w:val="22"/>
          <w:szCs w:val="22"/>
          <w:highlight w:val="lightGray"/>
          <w:lang w:val="lt-LT"/>
        </w:rPr>
        <w:t>geriamoji suspensija</w:t>
      </w:r>
    </w:p>
    <w:p w14:paraId="0A511AB2" w14:textId="60322EC6" w:rsidR="00A355FA" w:rsidRPr="008137D0" w:rsidRDefault="00A355FA" w:rsidP="00A355FA">
      <w:pPr>
        <w:ind w:left="567" w:hanging="567"/>
        <w:rPr>
          <w:bCs/>
          <w:sz w:val="22"/>
          <w:szCs w:val="22"/>
          <w:lang w:val="lt-LT"/>
        </w:rPr>
      </w:pPr>
      <w:r w:rsidRPr="008137D0">
        <w:rPr>
          <w:bCs/>
          <w:sz w:val="22"/>
          <w:szCs w:val="22"/>
          <w:lang w:val="lt-LT"/>
        </w:rPr>
        <w:t>120</w:t>
      </w:r>
      <w:r w:rsidR="00857F66" w:rsidRPr="008137D0">
        <w:rPr>
          <w:bCs/>
          <w:sz w:val="22"/>
          <w:szCs w:val="22"/>
          <w:lang w:val="lt-LT"/>
        </w:rPr>
        <w:t> ml</w:t>
      </w:r>
    </w:p>
    <w:p w14:paraId="6479E04D" w14:textId="322E82A1" w:rsidR="00A355FA" w:rsidRPr="008137D0" w:rsidRDefault="00BA67CA" w:rsidP="00A355FA">
      <w:pPr>
        <w:ind w:left="567" w:hanging="567"/>
        <w:rPr>
          <w:sz w:val="22"/>
          <w:szCs w:val="22"/>
          <w:lang w:val="lt-LT"/>
        </w:rPr>
      </w:pPr>
      <w:r>
        <w:rPr>
          <w:sz w:val="22"/>
          <w:szCs w:val="22"/>
          <w:lang w:val="lt-LT"/>
        </w:rPr>
        <w:t>Pakuotėje yra geriamasis dozavimo švirkštas</w:t>
      </w:r>
      <w:r w:rsidR="00687B56">
        <w:rPr>
          <w:sz w:val="22"/>
          <w:szCs w:val="22"/>
          <w:lang w:val="lt-LT"/>
        </w:rPr>
        <w:t>.</w:t>
      </w:r>
    </w:p>
    <w:p w14:paraId="329EC84F" w14:textId="77777777" w:rsidR="00A355FA" w:rsidRDefault="00A355FA" w:rsidP="00A355FA">
      <w:pPr>
        <w:ind w:left="567" w:hanging="567"/>
        <w:rPr>
          <w:sz w:val="22"/>
          <w:szCs w:val="22"/>
          <w:lang w:val="lt-LT"/>
        </w:rPr>
      </w:pPr>
    </w:p>
    <w:p w14:paraId="4E058FB1" w14:textId="77777777" w:rsidR="00384CBE" w:rsidRPr="008137D0" w:rsidRDefault="00384CBE" w:rsidP="00A355FA">
      <w:pPr>
        <w:ind w:left="567" w:hanging="567"/>
        <w:rPr>
          <w:sz w:val="22"/>
          <w:szCs w:val="22"/>
          <w:lang w:val="lt-LT"/>
        </w:rPr>
      </w:pPr>
    </w:p>
    <w:p w14:paraId="10774C7A" w14:textId="77777777" w:rsidR="00A355FA" w:rsidRPr="008137D0" w:rsidRDefault="00A355FA" w:rsidP="00A355FA">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137D0">
        <w:rPr>
          <w:b/>
          <w:caps/>
          <w:sz w:val="22"/>
          <w:szCs w:val="22"/>
          <w:lang w:val="lt-LT"/>
        </w:rPr>
        <w:t>5.</w:t>
      </w:r>
      <w:r w:rsidRPr="008137D0">
        <w:rPr>
          <w:b/>
          <w:caps/>
          <w:sz w:val="22"/>
          <w:szCs w:val="22"/>
          <w:lang w:val="lt-LT"/>
        </w:rPr>
        <w:tab/>
        <w:t>vartojimo METODAS IR būdas (-AI)</w:t>
      </w:r>
    </w:p>
    <w:p w14:paraId="4BBDACA0" w14:textId="77777777" w:rsidR="00A355FA" w:rsidRPr="008137D0" w:rsidRDefault="00A355FA" w:rsidP="00A355FA">
      <w:pPr>
        <w:ind w:left="567" w:hanging="567"/>
        <w:rPr>
          <w:caps/>
          <w:sz w:val="22"/>
          <w:szCs w:val="22"/>
          <w:lang w:val="lt-LT"/>
        </w:rPr>
      </w:pPr>
    </w:p>
    <w:p w14:paraId="446D55A6" w14:textId="03BE1659" w:rsidR="00A355FA" w:rsidRPr="008137D0" w:rsidRDefault="00A355FA" w:rsidP="00A355FA">
      <w:pPr>
        <w:rPr>
          <w:sz w:val="22"/>
          <w:szCs w:val="22"/>
          <w:lang w:val="lt-LT"/>
        </w:rPr>
      </w:pPr>
      <w:r w:rsidRPr="008137D0">
        <w:rPr>
          <w:sz w:val="22"/>
          <w:szCs w:val="22"/>
          <w:lang w:val="lt-LT"/>
        </w:rPr>
        <w:t>Vartoti per burną. Prieš vartojimą perskaitykite pakuotės lapelį.</w:t>
      </w:r>
    </w:p>
    <w:p w14:paraId="317BAAF4" w14:textId="77777777" w:rsidR="00A355FA" w:rsidRPr="008137D0" w:rsidRDefault="00A355FA" w:rsidP="00A355FA">
      <w:pPr>
        <w:ind w:left="567" w:hanging="567"/>
        <w:rPr>
          <w:sz w:val="22"/>
          <w:szCs w:val="22"/>
          <w:lang w:val="lt-LT"/>
        </w:rPr>
      </w:pPr>
    </w:p>
    <w:p w14:paraId="705A30D3" w14:textId="77777777" w:rsidR="00A355FA" w:rsidRPr="008137D0" w:rsidRDefault="00A355FA" w:rsidP="00A355FA">
      <w:pPr>
        <w:ind w:left="567" w:hanging="567"/>
        <w:rPr>
          <w:sz w:val="22"/>
          <w:szCs w:val="22"/>
          <w:lang w:val="lt-LT"/>
        </w:rPr>
      </w:pPr>
    </w:p>
    <w:p w14:paraId="4F0FF4DB" w14:textId="77777777" w:rsidR="00A355FA" w:rsidRPr="008137D0" w:rsidRDefault="00A355FA" w:rsidP="00A355FA">
      <w:pPr>
        <w:pBdr>
          <w:top w:val="single" w:sz="4" w:space="1" w:color="auto"/>
          <w:left w:val="single" w:sz="4" w:space="4" w:color="auto"/>
          <w:bottom w:val="single" w:sz="4" w:space="1" w:color="auto"/>
          <w:right w:val="single" w:sz="4" w:space="4" w:color="auto"/>
        </w:pBdr>
        <w:tabs>
          <w:tab w:val="left" w:pos="540"/>
        </w:tabs>
        <w:outlineLvl w:val="0"/>
        <w:rPr>
          <w:b/>
          <w:caps/>
          <w:sz w:val="22"/>
          <w:szCs w:val="22"/>
          <w:lang w:val="lt-LT"/>
        </w:rPr>
      </w:pPr>
      <w:r w:rsidRPr="008137D0">
        <w:rPr>
          <w:b/>
          <w:caps/>
          <w:sz w:val="22"/>
          <w:szCs w:val="22"/>
          <w:lang w:val="lt-LT"/>
        </w:rPr>
        <w:t>6.</w:t>
      </w:r>
      <w:r w:rsidRPr="008137D0">
        <w:rPr>
          <w:b/>
          <w:caps/>
          <w:sz w:val="22"/>
          <w:szCs w:val="22"/>
          <w:lang w:val="lt-LT"/>
        </w:rPr>
        <w:tab/>
        <w:t>SPECIALUS Įspėjimas</w:t>
      </w:r>
      <w:r w:rsidRPr="008137D0">
        <w:rPr>
          <w:sz w:val="22"/>
          <w:szCs w:val="22"/>
          <w:lang w:val="lt-LT"/>
        </w:rPr>
        <w:t xml:space="preserve">, </w:t>
      </w:r>
      <w:r w:rsidRPr="008137D0">
        <w:rPr>
          <w:b/>
          <w:sz w:val="22"/>
          <w:szCs w:val="22"/>
          <w:lang w:val="lt-LT"/>
        </w:rPr>
        <w:t xml:space="preserve">KAD VAISTINĮ PREPARATĄ BŪTINA LAIKYTI </w:t>
      </w:r>
      <w:r w:rsidRPr="008137D0">
        <w:rPr>
          <w:b/>
          <w:caps/>
          <w:sz w:val="22"/>
          <w:szCs w:val="22"/>
          <w:lang w:val="lt-LT"/>
        </w:rPr>
        <w:t>vaikams nepastebimoje ir nepasiekiamoje vietoje</w:t>
      </w:r>
    </w:p>
    <w:p w14:paraId="3231461C" w14:textId="77777777" w:rsidR="00A355FA" w:rsidRPr="008137D0" w:rsidRDefault="00A355FA" w:rsidP="00A355FA">
      <w:pPr>
        <w:ind w:left="567" w:hanging="567"/>
        <w:rPr>
          <w:sz w:val="22"/>
          <w:szCs w:val="22"/>
          <w:lang w:val="lt-LT"/>
        </w:rPr>
      </w:pPr>
    </w:p>
    <w:p w14:paraId="275B5DC4" w14:textId="77777777" w:rsidR="00A355FA" w:rsidRPr="008137D0" w:rsidRDefault="00A355FA" w:rsidP="00A355FA">
      <w:pPr>
        <w:ind w:left="567" w:hanging="567"/>
        <w:outlineLvl w:val="0"/>
        <w:rPr>
          <w:sz w:val="22"/>
          <w:szCs w:val="22"/>
          <w:lang w:val="lt-LT"/>
        </w:rPr>
      </w:pPr>
      <w:r w:rsidRPr="008137D0">
        <w:rPr>
          <w:sz w:val="22"/>
          <w:szCs w:val="22"/>
          <w:lang w:val="lt-LT"/>
        </w:rPr>
        <w:t>Laikyti vaikams nepastebimoje ir nepasiekiamoje vietoje.</w:t>
      </w:r>
    </w:p>
    <w:p w14:paraId="7728E784" w14:textId="77777777" w:rsidR="00A355FA" w:rsidRPr="008137D0" w:rsidRDefault="00A355FA" w:rsidP="00A355FA">
      <w:pPr>
        <w:ind w:left="567" w:hanging="567"/>
        <w:rPr>
          <w:sz w:val="22"/>
          <w:szCs w:val="22"/>
          <w:lang w:val="lt-LT"/>
        </w:rPr>
      </w:pPr>
    </w:p>
    <w:p w14:paraId="77469F72" w14:textId="77777777" w:rsidR="00A355FA" w:rsidRPr="008137D0" w:rsidRDefault="00A355FA" w:rsidP="00A355FA">
      <w:pPr>
        <w:ind w:left="567" w:hanging="567"/>
        <w:rPr>
          <w:sz w:val="22"/>
          <w:szCs w:val="22"/>
          <w:lang w:val="lt-LT"/>
        </w:rPr>
      </w:pPr>
    </w:p>
    <w:p w14:paraId="6B5FD937" w14:textId="77777777" w:rsidR="00A355FA" w:rsidRPr="008137D0" w:rsidRDefault="00A355FA" w:rsidP="00A355FA">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137D0">
        <w:rPr>
          <w:b/>
          <w:caps/>
          <w:sz w:val="22"/>
          <w:szCs w:val="22"/>
          <w:lang w:val="lt-LT"/>
        </w:rPr>
        <w:t>7.</w:t>
      </w:r>
      <w:r w:rsidRPr="008137D0">
        <w:rPr>
          <w:b/>
          <w:caps/>
          <w:sz w:val="22"/>
          <w:szCs w:val="22"/>
          <w:lang w:val="lt-LT"/>
        </w:rPr>
        <w:tab/>
        <w:t>kitas (-i) specialus (-ūs) Įspėjimas (-ai) (jei reikia)</w:t>
      </w:r>
    </w:p>
    <w:p w14:paraId="571CF61C" w14:textId="77777777" w:rsidR="00A355FA" w:rsidRPr="008137D0" w:rsidRDefault="00A355FA" w:rsidP="00A355FA">
      <w:pPr>
        <w:ind w:left="567" w:hanging="567"/>
        <w:rPr>
          <w:caps/>
          <w:sz w:val="22"/>
          <w:szCs w:val="22"/>
          <w:lang w:val="lt-LT"/>
        </w:rPr>
      </w:pPr>
    </w:p>
    <w:p w14:paraId="0D1A7601" w14:textId="3259AD69" w:rsidR="00A355FA" w:rsidRPr="008137D0" w:rsidRDefault="00A355FA" w:rsidP="00A355FA">
      <w:pPr>
        <w:tabs>
          <w:tab w:val="center" w:pos="4535"/>
        </w:tabs>
        <w:rPr>
          <w:iCs/>
          <w:sz w:val="22"/>
          <w:szCs w:val="22"/>
          <w:lang w:val="lt-LT"/>
        </w:rPr>
      </w:pPr>
      <w:r w:rsidRPr="008137D0">
        <w:rPr>
          <w:iCs/>
          <w:sz w:val="22"/>
          <w:szCs w:val="22"/>
          <w:lang w:val="lt-LT"/>
        </w:rPr>
        <w:t>Prieš vartojimą gerai suplakti.</w:t>
      </w:r>
    </w:p>
    <w:p w14:paraId="4B2DB212" w14:textId="77777777" w:rsidR="00A355FA" w:rsidRPr="008137D0" w:rsidRDefault="00A355FA" w:rsidP="00A355FA">
      <w:pPr>
        <w:ind w:left="567" w:hanging="567"/>
        <w:rPr>
          <w:sz w:val="22"/>
          <w:szCs w:val="22"/>
          <w:lang w:val="lt-LT"/>
        </w:rPr>
      </w:pPr>
    </w:p>
    <w:p w14:paraId="33152EBD" w14:textId="77777777" w:rsidR="00A355FA" w:rsidRPr="008137D0" w:rsidRDefault="00A355FA" w:rsidP="00A355FA">
      <w:pPr>
        <w:ind w:left="567" w:hanging="567"/>
        <w:rPr>
          <w:sz w:val="22"/>
          <w:szCs w:val="22"/>
          <w:lang w:val="lt-LT"/>
        </w:rPr>
      </w:pPr>
    </w:p>
    <w:p w14:paraId="4EAEC61A" w14:textId="77777777" w:rsidR="00A355FA" w:rsidRPr="008137D0" w:rsidRDefault="00A355FA" w:rsidP="00A355FA">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137D0">
        <w:rPr>
          <w:b/>
          <w:caps/>
          <w:sz w:val="22"/>
          <w:szCs w:val="22"/>
          <w:lang w:val="lt-LT"/>
        </w:rPr>
        <w:t>8.</w:t>
      </w:r>
      <w:r w:rsidRPr="008137D0">
        <w:rPr>
          <w:b/>
          <w:caps/>
          <w:sz w:val="22"/>
          <w:szCs w:val="22"/>
          <w:lang w:val="lt-LT"/>
        </w:rPr>
        <w:tab/>
        <w:t>tinkamumo laikas</w:t>
      </w:r>
    </w:p>
    <w:p w14:paraId="21F2AB30" w14:textId="77777777" w:rsidR="00A355FA" w:rsidRPr="008137D0" w:rsidRDefault="00A355FA" w:rsidP="00A355FA">
      <w:pPr>
        <w:ind w:left="567" w:hanging="567"/>
        <w:rPr>
          <w:sz w:val="22"/>
          <w:szCs w:val="22"/>
          <w:lang w:val="lt-LT"/>
        </w:rPr>
      </w:pPr>
    </w:p>
    <w:p w14:paraId="759E1ECF" w14:textId="28AE4607" w:rsidR="00A355FA" w:rsidRPr="008137D0" w:rsidRDefault="00A355FA" w:rsidP="00A355FA">
      <w:pPr>
        <w:ind w:left="567" w:hanging="567"/>
        <w:outlineLvl w:val="0"/>
        <w:rPr>
          <w:sz w:val="22"/>
          <w:szCs w:val="22"/>
          <w:lang w:val="lt-LT"/>
        </w:rPr>
      </w:pPr>
      <w:r w:rsidRPr="008137D0">
        <w:rPr>
          <w:sz w:val="22"/>
          <w:szCs w:val="22"/>
          <w:lang w:val="lt-LT"/>
        </w:rPr>
        <w:t>Tinka iki</w:t>
      </w:r>
      <w:r w:rsidR="00375EAD" w:rsidRPr="009F0CA5">
        <w:rPr>
          <w:sz w:val="22"/>
          <w:szCs w:val="22"/>
          <w:highlight w:val="lightGray"/>
          <w:lang w:val="lt-LT"/>
        </w:rPr>
        <w:t>:</w:t>
      </w:r>
      <w:r w:rsidR="00375EAD" w:rsidRPr="001215FB">
        <w:rPr>
          <w:sz w:val="22"/>
          <w:szCs w:val="22"/>
          <w:lang w:val="lt-LT"/>
        </w:rPr>
        <w:t xml:space="preserve"> </w:t>
      </w:r>
      <w:r w:rsidR="001215FB" w:rsidRPr="001215FB">
        <w:rPr>
          <w:szCs w:val="22"/>
        </w:rPr>
        <w:t>{</w:t>
      </w:r>
      <w:r w:rsidR="00375EAD" w:rsidRPr="001215FB">
        <w:rPr>
          <w:sz w:val="22"/>
          <w:szCs w:val="22"/>
          <w:lang w:val="lt-LT"/>
        </w:rPr>
        <w:t>mm/MMMM</w:t>
      </w:r>
      <w:r w:rsidR="001215FB" w:rsidRPr="00954CFB">
        <w:rPr>
          <w:szCs w:val="22"/>
        </w:rPr>
        <w:t>}</w:t>
      </w:r>
    </w:p>
    <w:p w14:paraId="4E10EB40" w14:textId="021CB34F" w:rsidR="00A355FA" w:rsidRPr="008137D0" w:rsidRDefault="00A355FA" w:rsidP="00A355FA">
      <w:pPr>
        <w:ind w:left="567" w:hanging="567"/>
        <w:rPr>
          <w:sz w:val="22"/>
          <w:szCs w:val="22"/>
          <w:lang w:val="lt-LT"/>
        </w:rPr>
      </w:pPr>
      <w:r w:rsidRPr="008137D0">
        <w:rPr>
          <w:sz w:val="22"/>
          <w:szCs w:val="22"/>
          <w:lang w:val="lt-LT"/>
        </w:rPr>
        <w:t xml:space="preserve">Tinkamumo laikas po buteliuko </w:t>
      </w:r>
      <w:r w:rsidR="00BA67CA">
        <w:rPr>
          <w:sz w:val="22"/>
          <w:szCs w:val="22"/>
          <w:lang w:val="lt-LT"/>
        </w:rPr>
        <w:t xml:space="preserve">pirmojo </w:t>
      </w:r>
      <w:r w:rsidRPr="008137D0">
        <w:rPr>
          <w:sz w:val="22"/>
          <w:szCs w:val="22"/>
          <w:lang w:val="lt-LT"/>
        </w:rPr>
        <w:t>atidarymo – 6</w:t>
      </w:r>
      <w:r w:rsidR="00857F66" w:rsidRPr="008137D0">
        <w:rPr>
          <w:sz w:val="22"/>
          <w:szCs w:val="22"/>
          <w:lang w:val="lt-LT"/>
        </w:rPr>
        <w:t> mėn</w:t>
      </w:r>
      <w:r w:rsidRPr="008137D0">
        <w:rPr>
          <w:sz w:val="22"/>
          <w:szCs w:val="22"/>
          <w:lang w:val="lt-LT"/>
        </w:rPr>
        <w:t>esiai.</w:t>
      </w:r>
    </w:p>
    <w:p w14:paraId="7A1DE06C" w14:textId="77777777" w:rsidR="00A355FA" w:rsidRPr="008137D0" w:rsidRDefault="00A355FA" w:rsidP="00A355FA">
      <w:pPr>
        <w:ind w:left="567" w:hanging="567"/>
        <w:rPr>
          <w:sz w:val="22"/>
          <w:szCs w:val="22"/>
          <w:lang w:val="lt-LT"/>
        </w:rPr>
      </w:pPr>
    </w:p>
    <w:p w14:paraId="673777D5" w14:textId="77777777" w:rsidR="00A355FA" w:rsidRPr="008137D0" w:rsidRDefault="00A355FA" w:rsidP="00A355FA">
      <w:pPr>
        <w:ind w:left="567" w:hanging="567"/>
        <w:rPr>
          <w:sz w:val="22"/>
          <w:szCs w:val="22"/>
          <w:lang w:val="lt-LT"/>
        </w:rPr>
      </w:pPr>
    </w:p>
    <w:p w14:paraId="55FD1619" w14:textId="77777777" w:rsidR="00A355FA" w:rsidRPr="008137D0" w:rsidRDefault="00A355FA" w:rsidP="00A355FA">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137D0">
        <w:rPr>
          <w:b/>
          <w:caps/>
          <w:sz w:val="22"/>
          <w:szCs w:val="22"/>
          <w:lang w:val="lt-LT"/>
        </w:rPr>
        <w:t>9.</w:t>
      </w:r>
      <w:r w:rsidRPr="008137D0">
        <w:rPr>
          <w:b/>
          <w:caps/>
          <w:sz w:val="22"/>
          <w:szCs w:val="22"/>
          <w:lang w:val="lt-LT"/>
        </w:rPr>
        <w:tab/>
        <w:t>SPECIALIOS laikymo sąlygos</w:t>
      </w:r>
    </w:p>
    <w:p w14:paraId="3D7D77E7" w14:textId="77777777" w:rsidR="00A355FA" w:rsidRPr="008137D0" w:rsidRDefault="00A355FA" w:rsidP="00A355FA">
      <w:pPr>
        <w:rPr>
          <w:sz w:val="22"/>
          <w:szCs w:val="22"/>
          <w:lang w:val="lt-LT"/>
        </w:rPr>
      </w:pPr>
    </w:p>
    <w:p w14:paraId="116DAC2B" w14:textId="77777777" w:rsidR="00A355FA" w:rsidRPr="008137D0" w:rsidRDefault="00A355FA" w:rsidP="00A355FA">
      <w:pPr>
        <w:rPr>
          <w:sz w:val="22"/>
          <w:szCs w:val="22"/>
          <w:lang w:val="lt-LT"/>
        </w:rPr>
      </w:pPr>
    </w:p>
    <w:p w14:paraId="37729988" w14:textId="77777777" w:rsidR="00A355FA" w:rsidRPr="008137D0" w:rsidRDefault="00A355FA" w:rsidP="00A355FA">
      <w:pPr>
        <w:pBdr>
          <w:top w:val="single" w:sz="4" w:space="1" w:color="auto"/>
          <w:left w:val="single" w:sz="4" w:space="4" w:color="auto"/>
          <w:bottom w:val="single" w:sz="4" w:space="1" w:color="auto"/>
          <w:right w:val="single" w:sz="4" w:space="4" w:color="auto"/>
        </w:pBdr>
        <w:tabs>
          <w:tab w:val="left" w:pos="540"/>
        </w:tabs>
        <w:outlineLvl w:val="0"/>
        <w:rPr>
          <w:b/>
          <w:caps/>
          <w:sz w:val="22"/>
          <w:szCs w:val="22"/>
          <w:lang w:val="lt-LT"/>
        </w:rPr>
      </w:pPr>
      <w:r w:rsidRPr="008137D0">
        <w:rPr>
          <w:b/>
          <w:caps/>
          <w:sz w:val="22"/>
          <w:szCs w:val="22"/>
          <w:lang w:val="lt-LT"/>
        </w:rPr>
        <w:t>10.</w:t>
      </w:r>
      <w:r w:rsidRPr="008137D0">
        <w:rPr>
          <w:b/>
          <w:caps/>
          <w:sz w:val="22"/>
          <w:szCs w:val="22"/>
          <w:lang w:val="lt-LT"/>
        </w:rPr>
        <w:tab/>
        <w:t>specialios atsargumo priemonės DĖL</w:t>
      </w:r>
      <w:r w:rsidRPr="008137D0">
        <w:rPr>
          <w:b/>
          <w:sz w:val="22"/>
          <w:szCs w:val="22"/>
          <w:lang w:val="lt-LT"/>
        </w:rPr>
        <w:t xml:space="preserve"> </w:t>
      </w:r>
      <w:r w:rsidRPr="008137D0">
        <w:rPr>
          <w:b/>
          <w:caps/>
          <w:sz w:val="22"/>
          <w:szCs w:val="22"/>
          <w:lang w:val="lt-LT"/>
        </w:rPr>
        <w:t>NESUVARTOTO VAISTINIO PREPARATO AR JO ATLIEKŲ TVARKYMO</w:t>
      </w:r>
      <w:r w:rsidRPr="008137D0">
        <w:rPr>
          <w:caps/>
          <w:sz w:val="22"/>
          <w:szCs w:val="22"/>
          <w:lang w:val="lt-LT"/>
        </w:rPr>
        <w:t xml:space="preserve"> </w:t>
      </w:r>
      <w:r w:rsidRPr="008137D0">
        <w:rPr>
          <w:b/>
          <w:caps/>
          <w:sz w:val="22"/>
          <w:szCs w:val="22"/>
          <w:lang w:val="lt-LT"/>
        </w:rPr>
        <w:t>(jei reikia)</w:t>
      </w:r>
    </w:p>
    <w:p w14:paraId="4278BAD1" w14:textId="77777777" w:rsidR="00A355FA" w:rsidRPr="008137D0" w:rsidRDefault="00A355FA" w:rsidP="00A355FA">
      <w:pPr>
        <w:ind w:left="567" w:hanging="567"/>
        <w:rPr>
          <w:caps/>
          <w:sz w:val="22"/>
          <w:szCs w:val="22"/>
          <w:lang w:val="lt-LT"/>
        </w:rPr>
      </w:pPr>
    </w:p>
    <w:p w14:paraId="2CA3B78C" w14:textId="77777777" w:rsidR="00A355FA" w:rsidRPr="008137D0" w:rsidRDefault="00A355FA" w:rsidP="00A355FA">
      <w:pPr>
        <w:ind w:left="567" w:hanging="567"/>
        <w:rPr>
          <w:caps/>
          <w:sz w:val="22"/>
          <w:szCs w:val="22"/>
          <w:lang w:val="lt-LT"/>
        </w:rPr>
      </w:pPr>
    </w:p>
    <w:p w14:paraId="1FC5449C" w14:textId="77777777" w:rsidR="00A355FA" w:rsidRPr="008137D0" w:rsidRDefault="00A355FA" w:rsidP="00A355FA">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137D0">
        <w:rPr>
          <w:b/>
          <w:caps/>
          <w:sz w:val="22"/>
          <w:szCs w:val="22"/>
          <w:lang w:val="lt-LT"/>
        </w:rPr>
        <w:t>11.</w:t>
      </w:r>
      <w:r w:rsidRPr="008137D0">
        <w:rPr>
          <w:b/>
          <w:caps/>
          <w:sz w:val="22"/>
          <w:szCs w:val="22"/>
          <w:lang w:val="lt-LT"/>
        </w:rPr>
        <w:tab/>
        <w:t>REGISTRUOTOJO pavadinimas ir adresas</w:t>
      </w:r>
    </w:p>
    <w:p w14:paraId="6DE5EAD6" w14:textId="77777777" w:rsidR="00A355FA" w:rsidRPr="008137D0" w:rsidRDefault="00A355FA" w:rsidP="00A355FA">
      <w:pPr>
        <w:ind w:left="567" w:hanging="567"/>
        <w:rPr>
          <w:caps/>
          <w:sz w:val="22"/>
          <w:szCs w:val="22"/>
          <w:lang w:val="lt-LT"/>
        </w:rPr>
      </w:pPr>
    </w:p>
    <w:p w14:paraId="636E00EA" w14:textId="77777777" w:rsidR="00BA275A" w:rsidRPr="00831C0C" w:rsidRDefault="00BA275A" w:rsidP="00BA275A">
      <w:pPr>
        <w:spacing w:before="120"/>
        <w:ind w:right="238"/>
        <w:contextualSpacing/>
        <w:rPr>
          <w:rFonts w:eastAsia="Calibri"/>
          <w:sz w:val="22"/>
          <w:szCs w:val="22"/>
        </w:rPr>
      </w:pPr>
      <w:r w:rsidRPr="00831C0C">
        <w:rPr>
          <w:rFonts w:eastAsia="Calibri"/>
          <w:sz w:val="22"/>
          <w:szCs w:val="22"/>
        </w:rPr>
        <w:t>SOPHARMA AD</w:t>
      </w:r>
    </w:p>
    <w:p w14:paraId="0E25FF28" w14:textId="77777777" w:rsidR="00BA275A" w:rsidRPr="00831C0C" w:rsidRDefault="00BA275A" w:rsidP="00BA275A">
      <w:pPr>
        <w:spacing w:before="120"/>
        <w:ind w:right="238"/>
        <w:contextualSpacing/>
        <w:rPr>
          <w:rFonts w:eastAsia="Calibri"/>
          <w:sz w:val="22"/>
          <w:szCs w:val="22"/>
        </w:rPr>
      </w:pPr>
      <w:r w:rsidRPr="00831C0C">
        <w:rPr>
          <w:rFonts w:eastAsia="Calibri"/>
          <w:sz w:val="22"/>
          <w:szCs w:val="22"/>
        </w:rPr>
        <w:t xml:space="preserve">16 </w:t>
      </w:r>
      <w:proofErr w:type="spellStart"/>
      <w:r w:rsidRPr="00831C0C">
        <w:rPr>
          <w:rFonts w:eastAsia="Calibri"/>
          <w:sz w:val="22"/>
          <w:szCs w:val="22"/>
        </w:rPr>
        <w:t>Iliensko</w:t>
      </w:r>
      <w:proofErr w:type="spellEnd"/>
      <w:r w:rsidRPr="00831C0C">
        <w:rPr>
          <w:rFonts w:eastAsia="Calibri"/>
          <w:sz w:val="22"/>
          <w:szCs w:val="22"/>
        </w:rPr>
        <w:t xml:space="preserve"> Shosse Str.</w:t>
      </w:r>
    </w:p>
    <w:p w14:paraId="62BA5574" w14:textId="77777777" w:rsidR="00BA275A" w:rsidRPr="00831C0C" w:rsidRDefault="00BA275A" w:rsidP="00BA275A">
      <w:pPr>
        <w:spacing w:before="120"/>
        <w:ind w:right="238"/>
        <w:contextualSpacing/>
        <w:rPr>
          <w:rFonts w:eastAsia="Calibri"/>
          <w:sz w:val="22"/>
          <w:szCs w:val="22"/>
        </w:rPr>
      </w:pPr>
      <w:r w:rsidRPr="00831C0C">
        <w:rPr>
          <w:rFonts w:eastAsia="Calibri"/>
          <w:sz w:val="22"/>
          <w:szCs w:val="22"/>
        </w:rPr>
        <w:t>Sofia 1220</w:t>
      </w:r>
    </w:p>
    <w:p w14:paraId="20D08002" w14:textId="03F4AA01" w:rsidR="00BA275A" w:rsidRPr="008137D0" w:rsidRDefault="00BA275A" w:rsidP="00BA275A">
      <w:pPr>
        <w:ind w:left="567" w:hanging="567"/>
        <w:rPr>
          <w:sz w:val="22"/>
          <w:szCs w:val="22"/>
          <w:lang w:val="lt-LT"/>
        </w:rPr>
      </w:pPr>
      <w:proofErr w:type="spellStart"/>
      <w:r w:rsidRPr="00831C0C">
        <w:rPr>
          <w:rFonts w:eastAsia="Calibri"/>
          <w:sz w:val="22"/>
          <w:szCs w:val="22"/>
        </w:rPr>
        <w:t>Bulgarija</w:t>
      </w:r>
      <w:proofErr w:type="spellEnd"/>
    </w:p>
    <w:p w14:paraId="7E257A11" w14:textId="77777777" w:rsidR="00A355FA" w:rsidRPr="008137D0" w:rsidRDefault="00A355FA" w:rsidP="00A355FA">
      <w:pPr>
        <w:ind w:left="567" w:hanging="567"/>
        <w:rPr>
          <w:caps/>
          <w:sz w:val="22"/>
          <w:szCs w:val="22"/>
          <w:lang w:val="lt-LT"/>
        </w:rPr>
      </w:pPr>
    </w:p>
    <w:p w14:paraId="7EC8D2D6" w14:textId="77777777" w:rsidR="00A355FA" w:rsidRPr="008137D0" w:rsidRDefault="00A355FA" w:rsidP="00A355FA">
      <w:pPr>
        <w:ind w:left="567" w:hanging="567"/>
        <w:rPr>
          <w:caps/>
          <w:sz w:val="22"/>
          <w:szCs w:val="22"/>
          <w:lang w:val="lt-LT"/>
        </w:rPr>
      </w:pPr>
    </w:p>
    <w:p w14:paraId="794D54E6" w14:textId="77777777" w:rsidR="00A355FA" w:rsidRPr="008137D0" w:rsidRDefault="00A355FA" w:rsidP="00A355FA">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137D0">
        <w:rPr>
          <w:b/>
          <w:caps/>
          <w:sz w:val="22"/>
          <w:szCs w:val="22"/>
          <w:lang w:val="lt-LT"/>
        </w:rPr>
        <w:t>12.</w:t>
      </w:r>
      <w:r w:rsidRPr="008137D0">
        <w:rPr>
          <w:b/>
          <w:caps/>
          <w:sz w:val="22"/>
          <w:szCs w:val="22"/>
          <w:lang w:val="lt-LT"/>
        </w:rPr>
        <w:tab/>
        <w:t>REGISTRACIJOS PAŽYMĖJIMO numeris</w:t>
      </w:r>
    </w:p>
    <w:p w14:paraId="26BEF0D2" w14:textId="77777777" w:rsidR="00A355FA" w:rsidRPr="008137D0" w:rsidRDefault="00A355FA" w:rsidP="00A355FA">
      <w:pPr>
        <w:ind w:left="567" w:hanging="567"/>
        <w:rPr>
          <w:sz w:val="22"/>
          <w:szCs w:val="22"/>
          <w:lang w:val="lt-LT"/>
        </w:rPr>
      </w:pPr>
    </w:p>
    <w:p w14:paraId="0629661C" w14:textId="7FCD1D52" w:rsidR="00A355FA" w:rsidRPr="008137D0" w:rsidRDefault="004F5A79" w:rsidP="00A355FA">
      <w:pPr>
        <w:ind w:left="567" w:hanging="567"/>
        <w:rPr>
          <w:sz w:val="22"/>
          <w:szCs w:val="22"/>
          <w:lang w:val="lt-LT"/>
        </w:rPr>
      </w:pPr>
      <w:r w:rsidRPr="004F5A79">
        <w:rPr>
          <w:sz w:val="22"/>
          <w:szCs w:val="22"/>
          <w:lang w:val="lt-LT"/>
        </w:rPr>
        <w:t>LT/1/25/5868/001</w:t>
      </w:r>
    </w:p>
    <w:p w14:paraId="7D3EEE06" w14:textId="77777777" w:rsidR="00A355FA" w:rsidRPr="008137D0" w:rsidRDefault="00A355FA" w:rsidP="00A355FA">
      <w:pPr>
        <w:ind w:left="567" w:hanging="567"/>
        <w:rPr>
          <w:sz w:val="22"/>
          <w:szCs w:val="22"/>
          <w:lang w:val="lt-LT"/>
        </w:rPr>
      </w:pPr>
    </w:p>
    <w:p w14:paraId="723E62AC" w14:textId="77777777" w:rsidR="00A355FA" w:rsidRPr="008137D0" w:rsidRDefault="00A355FA" w:rsidP="00A355FA">
      <w:pPr>
        <w:ind w:left="567" w:hanging="567"/>
        <w:rPr>
          <w:sz w:val="22"/>
          <w:szCs w:val="22"/>
          <w:lang w:val="lt-LT"/>
        </w:rPr>
      </w:pPr>
    </w:p>
    <w:p w14:paraId="5E5C627C" w14:textId="77777777" w:rsidR="00A355FA" w:rsidRPr="008137D0" w:rsidRDefault="00A355FA" w:rsidP="00A355FA">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137D0">
        <w:rPr>
          <w:b/>
          <w:caps/>
          <w:sz w:val="22"/>
          <w:szCs w:val="22"/>
          <w:lang w:val="lt-LT"/>
        </w:rPr>
        <w:t>13.</w:t>
      </w:r>
      <w:r w:rsidRPr="008137D0">
        <w:rPr>
          <w:b/>
          <w:caps/>
          <w:sz w:val="22"/>
          <w:szCs w:val="22"/>
          <w:lang w:val="lt-LT"/>
        </w:rPr>
        <w:tab/>
        <w:t>serijos numeris</w:t>
      </w:r>
    </w:p>
    <w:p w14:paraId="193B0E95" w14:textId="77777777" w:rsidR="00A355FA" w:rsidRPr="008137D0" w:rsidRDefault="00A355FA" w:rsidP="00A355FA">
      <w:pPr>
        <w:ind w:left="567" w:hanging="567"/>
        <w:rPr>
          <w:sz w:val="22"/>
          <w:szCs w:val="22"/>
          <w:lang w:val="lt-LT"/>
        </w:rPr>
      </w:pPr>
    </w:p>
    <w:p w14:paraId="09AB3450" w14:textId="77777777" w:rsidR="00A355FA" w:rsidRPr="008137D0" w:rsidRDefault="00A355FA" w:rsidP="00A355FA">
      <w:pPr>
        <w:ind w:left="567" w:hanging="567"/>
        <w:rPr>
          <w:sz w:val="22"/>
          <w:szCs w:val="22"/>
          <w:lang w:val="lt-LT"/>
        </w:rPr>
      </w:pPr>
      <w:r w:rsidRPr="008137D0">
        <w:rPr>
          <w:sz w:val="22"/>
          <w:szCs w:val="22"/>
          <w:lang w:val="lt-LT"/>
        </w:rPr>
        <w:t>Serija</w:t>
      </w:r>
      <w:r w:rsidRPr="008137D0">
        <w:rPr>
          <w:sz w:val="22"/>
          <w:szCs w:val="22"/>
          <w:highlight w:val="lightGray"/>
          <w:lang w:val="lt-LT"/>
        </w:rPr>
        <w:t>:</w:t>
      </w:r>
    </w:p>
    <w:p w14:paraId="08028DCC" w14:textId="77777777" w:rsidR="00A355FA" w:rsidRPr="008137D0" w:rsidRDefault="00A355FA" w:rsidP="00A355FA">
      <w:pPr>
        <w:ind w:left="567" w:hanging="567"/>
        <w:rPr>
          <w:sz w:val="22"/>
          <w:szCs w:val="22"/>
          <w:lang w:val="lt-LT"/>
        </w:rPr>
      </w:pPr>
    </w:p>
    <w:p w14:paraId="65068F71" w14:textId="77777777" w:rsidR="00A355FA" w:rsidRPr="008137D0" w:rsidRDefault="00A355FA" w:rsidP="00A355FA">
      <w:pPr>
        <w:ind w:left="567" w:hanging="567"/>
        <w:rPr>
          <w:sz w:val="22"/>
          <w:szCs w:val="22"/>
          <w:lang w:val="lt-LT"/>
        </w:rPr>
      </w:pPr>
    </w:p>
    <w:p w14:paraId="47B9D511" w14:textId="77777777" w:rsidR="00A355FA" w:rsidRPr="008137D0" w:rsidRDefault="00A355FA" w:rsidP="00A355FA">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137D0">
        <w:rPr>
          <w:b/>
          <w:caps/>
          <w:sz w:val="22"/>
          <w:szCs w:val="22"/>
          <w:lang w:val="lt-LT"/>
        </w:rPr>
        <w:t>14.</w:t>
      </w:r>
      <w:r w:rsidRPr="008137D0">
        <w:rPr>
          <w:b/>
          <w:caps/>
          <w:sz w:val="22"/>
          <w:szCs w:val="22"/>
          <w:lang w:val="lt-LT"/>
        </w:rPr>
        <w:tab/>
        <w:t>PARDAVIMO (IŠDAVIMO) tvarka</w:t>
      </w:r>
    </w:p>
    <w:p w14:paraId="3F2FC00C" w14:textId="77777777" w:rsidR="00A355FA" w:rsidRPr="008137D0" w:rsidRDefault="00A355FA" w:rsidP="00A355FA">
      <w:pPr>
        <w:ind w:left="567" w:hanging="567"/>
        <w:rPr>
          <w:sz w:val="22"/>
          <w:szCs w:val="22"/>
          <w:lang w:val="lt-LT"/>
        </w:rPr>
      </w:pPr>
    </w:p>
    <w:p w14:paraId="25E76227" w14:textId="77777777" w:rsidR="00A355FA" w:rsidRPr="008137D0" w:rsidRDefault="00A355FA" w:rsidP="00A355FA">
      <w:pPr>
        <w:ind w:left="567" w:hanging="567"/>
        <w:rPr>
          <w:sz w:val="22"/>
          <w:szCs w:val="22"/>
          <w:lang w:val="lt-LT"/>
        </w:rPr>
      </w:pPr>
      <w:r w:rsidRPr="008137D0">
        <w:rPr>
          <w:sz w:val="22"/>
          <w:szCs w:val="22"/>
          <w:lang w:val="lt-LT"/>
        </w:rPr>
        <w:t>Nereceptinis vaistas.</w:t>
      </w:r>
    </w:p>
    <w:p w14:paraId="38AD4B2F" w14:textId="77777777" w:rsidR="00A355FA" w:rsidRPr="008137D0" w:rsidRDefault="00A355FA" w:rsidP="00A355FA">
      <w:pPr>
        <w:tabs>
          <w:tab w:val="left" w:pos="1740"/>
        </w:tabs>
        <w:ind w:left="567" w:hanging="567"/>
        <w:rPr>
          <w:sz w:val="22"/>
          <w:szCs w:val="22"/>
          <w:lang w:val="lt-LT"/>
        </w:rPr>
      </w:pPr>
      <w:r w:rsidRPr="008137D0">
        <w:rPr>
          <w:sz w:val="22"/>
          <w:szCs w:val="22"/>
          <w:lang w:val="lt-LT"/>
        </w:rPr>
        <w:tab/>
      </w:r>
      <w:r w:rsidRPr="008137D0">
        <w:rPr>
          <w:sz w:val="22"/>
          <w:szCs w:val="22"/>
          <w:lang w:val="lt-LT"/>
        </w:rPr>
        <w:tab/>
      </w:r>
    </w:p>
    <w:p w14:paraId="6B2A1BD2" w14:textId="77777777" w:rsidR="00A355FA" w:rsidRPr="008137D0" w:rsidRDefault="00A355FA" w:rsidP="00A355FA">
      <w:pPr>
        <w:ind w:left="567" w:hanging="567"/>
        <w:rPr>
          <w:sz w:val="22"/>
          <w:szCs w:val="22"/>
          <w:lang w:val="lt-LT"/>
        </w:rPr>
      </w:pPr>
    </w:p>
    <w:p w14:paraId="497A27A6" w14:textId="77777777" w:rsidR="00A355FA" w:rsidRPr="008137D0" w:rsidRDefault="00A355FA" w:rsidP="00A355FA">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137D0">
        <w:rPr>
          <w:b/>
          <w:caps/>
          <w:sz w:val="22"/>
          <w:szCs w:val="22"/>
          <w:lang w:val="lt-LT"/>
        </w:rPr>
        <w:t>15.</w:t>
      </w:r>
      <w:r w:rsidRPr="008137D0">
        <w:rPr>
          <w:b/>
          <w:caps/>
          <w:sz w:val="22"/>
          <w:szCs w:val="22"/>
          <w:lang w:val="lt-LT"/>
        </w:rPr>
        <w:tab/>
        <w:t>vartojimo instrukcijA</w:t>
      </w:r>
    </w:p>
    <w:p w14:paraId="6E4FD58E" w14:textId="77777777" w:rsidR="00A355FA" w:rsidRPr="008137D0" w:rsidRDefault="00A355FA" w:rsidP="00A355FA">
      <w:pPr>
        <w:ind w:left="567" w:hanging="567"/>
        <w:rPr>
          <w:sz w:val="22"/>
          <w:szCs w:val="22"/>
          <w:lang w:val="lt-LT"/>
        </w:rPr>
      </w:pPr>
    </w:p>
    <w:p w14:paraId="07C0A904" w14:textId="64B3DE99" w:rsidR="00A355FA" w:rsidRPr="008137D0" w:rsidRDefault="00A355FA" w:rsidP="00A355FA">
      <w:pPr>
        <w:rPr>
          <w:sz w:val="22"/>
          <w:szCs w:val="22"/>
          <w:lang w:val="lt-LT"/>
        </w:rPr>
      </w:pPr>
      <w:r w:rsidRPr="008137D0">
        <w:rPr>
          <w:sz w:val="22"/>
          <w:szCs w:val="22"/>
          <w:lang w:val="lt-LT"/>
        </w:rPr>
        <w:t>Skirta vartoti vaikams nuo 2</w:t>
      </w:r>
      <w:r w:rsidR="00857F66" w:rsidRPr="008137D0">
        <w:rPr>
          <w:sz w:val="22"/>
          <w:szCs w:val="22"/>
          <w:lang w:val="lt-LT"/>
        </w:rPr>
        <w:t> mėn</w:t>
      </w:r>
      <w:r w:rsidRPr="008137D0">
        <w:rPr>
          <w:sz w:val="22"/>
          <w:szCs w:val="22"/>
          <w:lang w:val="lt-LT"/>
        </w:rPr>
        <w:t xml:space="preserve">esių iki 12 metų amžiaus. </w:t>
      </w:r>
      <w:r w:rsidR="00F52226">
        <w:rPr>
          <w:sz w:val="22"/>
          <w:szCs w:val="22"/>
          <w:lang w:val="lt-LT"/>
        </w:rPr>
        <w:t>T</w:t>
      </w:r>
      <w:r w:rsidR="00F52226" w:rsidRPr="00F52226">
        <w:rPr>
          <w:sz w:val="22"/>
          <w:szCs w:val="22"/>
          <w:lang w:val="lt-LT"/>
        </w:rPr>
        <w:t>rumpalaikiam silpno ar vidutinio stiprumo skausmo malšinimui ir karščiavimo mažinimui.</w:t>
      </w:r>
    </w:p>
    <w:p w14:paraId="0520BED2" w14:textId="21015E5E" w:rsidR="00A355FA" w:rsidRPr="008137D0" w:rsidRDefault="00A355FA" w:rsidP="00A355FA">
      <w:pPr>
        <w:rPr>
          <w:sz w:val="22"/>
          <w:szCs w:val="22"/>
          <w:lang w:val="lt-LT"/>
        </w:rPr>
      </w:pPr>
      <w:r w:rsidRPr="008137D0">
        <w:rPr>
          <w:sz w:val="22"/>
          <w:szCs w:val="22"/>
          <w:lang w:val="lt-LT"/>
        </w:rPr>
        <w:t xml:space="preserve">Negalima vartoti dažniau </w:t>
      </w:r>
      <w:r w:rsidR="00F07954" w:rsidRPr="008137D0">
        <w:rPr>
          <w:sz w:val="22"/>
          <w:szCs w:val="22"/>
          <w:lang w:val="lt-LT"/>
        </w:rPr>
        <w:t>nei</w:t>
      </w:r>
      <w:r w:rsidRPr="008137D0">
        <w:rPr>
          <w:sz w:val="22"/>
          <w:szCs w:val="22"/>
          <w:lang w:val="lt-LT"/>
        </w:rPr>
        <w:t xml:space="preserve"> kas 4</w:t>
      </w:r>
      <w:r w:rsidR="00DD2193" w:rsidRPr="008137D0">
        <w:rPr>
          <w:sz w:val="22"/>
          <w:szCs w:val="22"/>
          <w:lang w:val="lt-LT"/>
        </w:rPr>
        <w:t> </w:t>
      </w:r>
      <w:r w:rsidRPr="008137D0">
        <w:rPr>
          <w:sz w:val="22"/>
          <w:szCs w:val="22"/>
          <w:lang w:val="lt-LT"/>
        </w:rPr>
        <w:t>val. arba daugiau kaip keturių dozių per 24</w:t>
      </w:r>
      <w:r w:rsidR="00DD2193" w:rsidRPr="008137D0">
        <w:rPr>
          <w:sz w:val="22"/>
          <w:szCs w:val="22"/>
          <w:lang w:val="lt-LT"/>
        </w:rPr>
        <w:t> v</w:t>
      </w:r>
      <w:r w:rsidRPr="008137D0">
        <w:rPr>
          <w:sz w:val="22"/>
          <w:szCs w:val="22"/>
          <w:lang w:val="lt-LT"/>
        </w:rPr>
        <w:t>al. Dozavimą žr. pakuotės lapelyje.</w:t>
      </w:r>
    </w:p>
    <w:p w14:paraId="544532E3" w14:textId="77777777" w:rsidR="00A355FA" w:rsidRPr="008137D0" w:rsidRDefault="00A355FA" w:rsidP="00A355FA">
      <w:pPr>
        <w:rPr>
          <w:sz w:val="22"/>
          <w:highlight w:val="yellow"/>
          <w:lang w:val="lt-LT"/>
        </w:rPr>
      </w:pPr>
    </w:p>
    <w:p w14:paraId="7DBE1BEE" w14:textId="77777777" w:rsidR="00A355FA" w:rsidRPr="008137D0" w:rsidRDefault="00A355FA" w:rsidP="00A355FA">
      <w:pPr>
        <w:ind w:left="567" w:hanging="567"/>
        <w:rPr>
          <w:sz w:val="22"/>
          <w:szCs w:val="22"/>
          <w:lang w:val="lt-LT"/>
        </w:rPr>
      </w:pPr>
    </w:p>
    <w:p w14:paraId="01428821" w14:textId="77777777" w:rsidR="00A355FA" w:rsidRPr="008137D0" w:rsidRDefault="00A355FA" w:rsidP="00A355FA">
      <w:pPr>
        <w:pBdr>
          <w:top w:val="single" w:sz="4" w:space="1" w:color="auto"/>
          <w:left w:val="single" w:sz="4" w:space="4" w:color="auto"/>
          <w:bottom w:val="single" w:sz="4" w:space="1" w:color="auto"/>
          <w:right w:val="single" w:sz="4" w:space="4" w:color="auto"/>
        </w:pBdr>
        <w:tabs>
          <w:tab w:val="left" w:pos="540"/>
        </w:tabs>
        <w:outlineLvl w:val="0"/>
        <w:rPr>
          <w:noProof/>
          <w:sz w:val="22"/>
          <w:szCs w:val="22"/>
          <w:lang w:val="lt-LT"/>
        </w:rPr>
      </w:pPr>
      <w:r w:rsidRPr="008137D0">
        <w:rPr>
          <w:b/>
          <w:noProof/>
          <w:sz w:val="22"/>
          <w:szCs w:val="22"/>
          <w:lang w:val="lt-LT"/>
        </w:rPr>
        <w:t>16.</w:t>
      </w:r>
      <w:r w:rsidRPr="008137D0">
        <w:rPr>
          <w:b/>
          <w:noProof/>
          <w:sz w:val="22"/>
          <w:szCs w:val="22"/>
          <w:lang w:val="lt-LT"/>
        </w:rPr>
        <w:tab/>
        <w:t>INFORMACIJA BRAILIO RAŠTU</w:t>
      </w:r>
    </w:p>
    <w:p w14:paraId="706D0778" w14:textId="77777777" w:rsidR="00A355FA" w:rsidRPr="008137D0" w:rsidRDefault="00A355FA" w:rsidP="00A355FA">
      <w:pPr>
        <w:rPr>
          <w:sz w:val="22"/>
          <w:szCs w:val="22"/>
          <w:lang w:val="lt-LT"/>
        </w:rPr>
      </w:pPr>
    </w:p>
    <w:p w14:paraId="21C46A40" w14:textId="5934B4FA" w:rsidR="00A355FA" w:rsidRPr="008137D0" w:rsidRDefault="003C0DA8" w:rsidP="00A355FA">
      <w:pPr>
        <w:rPr>
          <w:sz w:val="22"/>
          <w:lang w:val="lt-LT"/>
        </w:rPr>
      </w:pPr>
      <w:proofErr w:type="spellStart"/>
      <w:r w:rsidRPr="008137D0">
        <w:rPr>
          <w:sz w:val="22"/>
          <w:szCs w:val="22"/>
          <w:lang w:val="lt-LT"/>
        </w:rPr>
        <w:t>pallem</w:t>
      </w:r>
      <w:proofErr w:type="spellEnd"/>
      <w:r w:rsidR="00A355FA" w:rsidRPr="008137D0">
        <w:rPr>
          <w:sz w:val="22"/>
          <w:szCs w:val="22"/>
          <w:lang w:val="lt-LT"/>
        </w:rPr>
        <w:t xml:space="preserve"> </w:t>
      </w:r>
      <w:r w:rsidRPr="008137D0">
        <w:rPr>
          <w:sz w:val="22"/>
          <w:szCs w:val="22"/>
          <w:highlight w:val="lightGray"/>
          <w:lang w:val="lt-LT"/>
        </w:rPr>
        <w:t>24</w:t>
      </w:r>
      <w:r w:rsidR="00A355FA" w:rsidRPr="008137D0">
        <w:rPr>
          <w:sz w:val="22"/>
          <w:szCs w:val="22"/>
          <w:highlight w:val="lightGray"/>
          <w:lang w:val="lt-LT"/>
        </w:rPr>
        <w:t> mg/</w:t>
      </w:r>
      <w:r w:rsidR="00857F66" w:rsidRPr="008137D0">
        <w:rPr>
          <w:sz w:val="22"/>
          <w:szCs w:val="22"/>
          <w:highlight w:val="lightGray"/>
          <w:lang w:val="lt-LT"/>
        </w:rPr>
        <w:t>ml</w:t>
      </w:r>
      <w:r w:rsidR="00A355FA" w:rsidRPr="008137D0">
        <w:rPr>
          <w:sz w:val="22"/>
          <w:szCs w:val="22"/>
          <w:highlight w:val="lightGray"/>
          <w:lang w:val="lt-LT"/>
        </w:rPr>
        <w:t xml:space="preserve"> geriamoji suspensija</w:t>
      </w:r>
    </w:p>
    <w:p w14:paraId="072CEE99" w14:textId="77777777" w:rsidR="00A355FA" w:rsidRPr="008137D0" w:rsidRDefault="00A355FA" w:rsidP="00A355FA">
      <w:pPr>
        <w:rPr>
          <w:sz w:val="22"/>
          <w:szCs w:val="22"/>
          <w:lang w:val="lt-LT"/>
        </w:rPr>
      </w:pPr>
    </w:p>
    <w:p w14:paraId="61CA12C9" w14:textId="77777777" w:rsidR="00A355FA" w:rsidRPr="008137D0" w:rsidRDefault="00A355FA" w:rsidP="00A355FA">
      <w:pPr>
        <w:rPr>
          <w:sz w:val="22"/>
          <w:szCs w:val="22"/>
          <w:lang w:val="lt-LT"/>
        </w:rPr>
      </w:pPr>
    </w:p>
    <w:p w14:paraId="203F937F" w14:textId="63C595DE" w:rsidR="00A355FA" w:rsidRPr="008137D0" w:rsidRDefault="00A355FA" w:rsidP="003C178B">
      <w:pPr>
        <w:keepNext/>
        <w:pBdr>
          <w:top w:val="single" w:sz="4" w:space="0" w:color="auto"/>
          <w:left w:val="single" w:sz="4" w:space="4" w:color="auto"/>
          <w:bottom w:val="single" w:sz="4" w:space="1" w:color="auto"/>
          <w:right w:val="single" w:sz="4" w:space="4" w:color="auto"/>
        </w:pBdr>
        <w:tabs>
          <w:tab w:val="left" w:pos="567"/>
        </w:tabs>
        <w:outlineLvl w:val="0"/>
        <w:rPr>
          <w:i/>
          <w:noProof/>
          <w:sz w:val="22"/>
          <w:szCs w:val="22"/>
          <w:lang w:val="lt-LT"/>
        </w:rPr>
      </w:pPr>
      <w:r w:rsidRPr="008137D0">
        <w:rPr>
          <w:b/>
          <w:noProof/>
          <w:sz w:val="22"/>
          <w:szCs w:val="22"/>
          <w:lang w:val="lt-LT"/>
        </w:rPr>
        <w:t>17.</w:t>
      </w:r>
      <w:r w:rsidR="003C178B" w:rsidRPr="008137D0">
        <w:rPr>
          <w:b/>
          <w:noProof/>
          <w:sz w:val="22"/>
          <w:szCs w:val="22"/>
          <w:lang w:val="lt-LT"/>
        </w:rPr>
        <w:tab/>
      </w:r>
      <w:r w:rsidRPr="008137D0">
        <w:rPr>
          <w:b/>
          <w:noProof/>
          <w:sz w:val="22"/>
          <w:szCs w:val="22"/>
          <w:lang w:val="lt-LT"/>
        </w:rPr>
        <w:t>UNIKALUS IDENTIFIKATORIUS – 2D BRŪKŠNINIS KODAS</w:t>
      </w:r>
    </w:p>
    <w:p w14:paraId="420A26E2" w14:textId="77777777" w:rsidR="00A355FA" w:rsidRPr="008137D0" w:rsidRDefault="00A355FA" w:rsidP="00A355FA">
      <w:pPr>
        <w:rPr>
          <w:noProof/>
          <w:sz w:val="22"/>
          <w:szCs w:val="22"/>
          <w:lang w:val="lt-LT"/>
        </w:rPr>
      </w:pPr>
    </w:p>
    <w:p w14:paraId="1A828B57" w14:textId="77777777" w:rsidR="00A355FA" w:rsidRPr="008137D0" w:rsidRDefault="00A355FA" w:rsidP="00A355FA">
      <w:pPr>
        <w:rPr>
          <w:noProof/>
          <w:sz w:val="22"/>
          <w:szCs w:val="22"/>
          <w:highlight w:val="lightGray"/>
          <w:lang w:val="lt-LT"/>
        </w:rPr>
      </w:pPr>
      <w:r w:rsidRPr="008137D0">
        <w:rPr>
          <w:noProof/>
          <w:sz w:val="22"/>
          <w:szCs w:val="22"/>
          <w:highlight w:val="lightGray"/>
          <w:lang w:val="lt-LT"/>
        </w:rPr>
        <w:t>Duomenys nebūtini.</w:t>
      </w:r>
    </w:p>
    <w:p w14:paraId="1D2836EA" w14:textId="77777777" w:rsidR="00A355FA" w:rsidRPr="008137D0" w:rsidRDefault="00A355FA" w:rsidP="00A355FA">
      <w:pPr>
        <w:rPr>
          <w:noProof/>
          <w:sz w:val="22"/>
          <w:szCs w:val="22"/>
          <w:lang w:val="lt-LT"/>
        </w:rPr>
      </w:pPr>
    </w:p>
    <w:p w14:paraId="2ACF6C3A" w14:textId="77777777" w:rsidR="00A355FA" w:rsidRPr="008137D0" w:rsidRDefault="00A355FA" w:rsidP="00A355FA">
      <w:pPr>
        <w:rPr>
          <w:noProof/>
          <w:sz w:val="22"/>
          <w:szCs w:val="22"/>
          <w:lang w:val="lt-LT"/>
        </w:rPr>
      </w:pPr>
    </w:p>
    <w:p w14:paraId="7277AFE7" w14:textId="77777777" w:rsidR="00A355FA" w:rsidRPr="008137D0" w:rsidRDefault="00A355FA" w:rsidP="003C178B">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lang w:val="lt-LT"/>
        </w:rPr>
      </w:pPr>
      <w:r w:rsidRPr="008137D0">
        <w:rPr>
          <w:b/>
          <w:noProof/>
          <w:sz w:val="22"/>
          <w:szCs w:val="22"/>
          <w:lang w:val="lt-LT"/>
        </w:rPr>
        <w:t>18.</w:t>
      </w:r>
      <w:r w:rsidRPr="008137D0">
        <w:rPr>
          <w:b/>
          <w:noProof/>
          <w:sz w:val="22"/>
          <w:szCs w:val="22"/>
          <w:lang w:val="lt-LT"/>
        </w:rPr>
        <w:tab/>
        <w:t>UNIKALUS IDENTIFIKATORIUS – ŽMONĖMS SUPRANTAMI DUOMENYS</w:t>
      </w:r>
    </w:p>
    <w:p w14:paraId="74A43204" w14:textId="77777777" w:rsidR="00A355FA" w:rsidRPr="008137D0" w:rsidRDefault="00A355FA" w:rsidP="00A355FA">
      <w:pPr>
        <w:rPr>
          <w:noProof/>
          <w:sz w:val="22"/>
          <w:szCs w:val="22"/>
          <w:lang w:val="lt-LT"/>
        </w:rPr>
      </w:pPr>
    </w:p>
    <w:p w14:paraId="5A1FC275" w14:textId="77777777" w:rsidR="00A355FA" w:rsidRPr="008137D0" w:rsidRDefault="00A355FA" w:rsidP="00A355FA">
      <w:pPr>
        <w:rPr>
          <w:noProof/>
          <w:vanish/>
          <w:sz w:val="22"/>
          <w:szCs w:val="22"/>
          <w:lang w:val="lt-LT"/>
        </w:rPr>
      </w:pPr>
    </w:p>
    <w:p w14:paraId="0F73D7DA" w14:textId="77777777" w:rsidR="00A355FA" w:rsidRPr="008137D0" w:rsidRDefault="00A355FA" w:rsidP="00A355FA">
      <w:pPr>
        <w:rPr>
          <w:noProof/>
          <w:vanish/>
          <w:sz w:val="22"/>
          <w:szCs w:val="22"/>
          <w:lang w:val="lt-LT"/>
        </w:rPr>
      </w:pPr>
      <w:r w:rsidRPr="008137D0">
        <w:rPr>
          <w:noProof/>
          <w:sz w:val="22"/>
          <w:szCs w:val="22"/>
          <w:highlight w:val="lightGray"/>
          <w:shd w:val="clear" w:color="auto" w:fill="CCCCCC"/>
          <w:lang w:val="lt-LT"/>
        </w:rPr>
        <w:t>Duomenys nebūtini.</w:t>
      </w:r>
    </w:p>
    <w:p w14:paraId="6A2C7566" w14:textId="77777777" w:rsidR="00A355FA" w:rsidRPr="008137D0" w:rsidRDefault="00A355FA" w:rsidP="00A355FA">
      <w:pPr>
        <w:rPr>
          <w:noProof/>
          <w:vanish/>
          <w:sz w:val="22"/>
          <w:szCs w:val="22"/>
          <w:lang w:val="lt-LT"/>
        </w:rPr>
      </w:pPr>
    </w:p>
    <w:p w14:paraId="46A0B487" w14:textId="77777777" w:rsidR="00A355FA" w:rsidRPr="008137D0" w:rsidRDefault="00A355FA" w:rsidP="00A355FA">
      <w:pPr>
        <w:rPr>
          <w:sz w:val="22"/>
          <w:szCs w:val="22"/>
          <w:lang w:val="lt-LT"/>
        </w:rPr>
      </w:pPr>
    </w:p>
    <w:p w14:paraId="1E3A7D28" w14:textId="77777777" w:rsidR="00A355FA" w:rsidRPr="008137D0" w:rsidRDefault="00A355FA" w:rsidP="00A355FA">
      <w:pPr>
        <w:rPr>
          <w:sz w:val="22"/>
          <w:szCs w:val="22"/>
          <w:lang w:val="lt-LT"/>
        </w:rPr>
      </w:pPr>
    </w:p>
    <w:p w14:paraId="44E02067" w14:textId="77777777" w:rsidR="00A355FA" w:rsidRPr="008137D0" w:rsidRDefault="00A355FA" w:rsidP="00A355FA">
      <w:pPr>
        <w:keepNext/>
        <w:pBdr>
          <w:top w:val="single" w:sz="4" w:space="1" w:color="auto"/>
          <w:left w:val="single" w:sz="4" w:space="4" w:color="auto"/>
          <w:bottom w:val="single" w:sz="4" w:space="1" w:color="auto"/>
          <w:right w:val="single" w:sz="4" w:space="4" w:color="auto"/>
        </w:pBdr>
        <w:outlineLvl w:val="1"/>
        <w:rPr>
          <w:sz w:val="22"/>
          <w:szCs w:val="22"/>
          <w:lang w:val="lt-LT" w:eastAsia="lt-LT"/>
        </w:rPr>
      </w:pPr>
      <w:r w:rsidRPr="008137D0">
        <w:rPr>
          <w:sz w:val="22"/>
          <w:szCs w:val="22"/>
          <w:lang w:val="lt-LT"/>
        </w:rPr>
        <w:br w:type="page"/>
      </w:r>
    </w:p>
    <w:p w14:paraId="6547E416" w14:textId="77777777" w:rsidR="00A355FA" w:rsidRPr="008137D0" w:rsidRDefault="00A355FA" w:rsidP="00A355FA">
      <w:pPr>
        <w:rPr>
          <w:sz w:val="22"/>
          <w:szCs w:val="22"/>
          <w:lang w:val="lt-LT" w:eastAsia="lt-LT"/>
        </w:rPr>
      </w:pPr>
    </w:p>
    <w:p w14:paraId="12060393" w14:textId="77777777" w:rsidR="00A355FA" w:rsidRPr="008137D0" w:rsidRDefault="00A355FA" w:rsidP="00A355FA">
      <w:pPr>
        <w:pBdr>
          <w:top w:val="single" w:sz="4" w:space="1" w:color="auto"/>
          <w:left w:val="single" w:sz="4" w:space="4" w:color="auto"/>
          <w:bottom w:val="single" w:sz="4" w:space="1" w:color="auto"/>
          <w:right w:val="single" w:sz="4" w:space="4" w:color="auto"/>
        </w:pBdr>
        <w:rPr>
          <w:b/>
          <w:bCs/>
          <w:sz w:val="22"/>
          <w:szCs w:val="22"/>
          <w:lang w:val="lt-LT"/>
        </w:rPr>
      </w:pPr>
      <w:r w:rsidRPr="008137D0">
        <w:rPr>
          <w:b/>
          <w:bCs/>
          <w:caps/>
          <w:sz w:val="22"/>
          <w:szCs w:val="22"/>
          <w:lang w:val="lt-LT"/>
        </w:rPr>
        <w:t xml:space="preserve">informacija ant </w:t>
      </w:r>
      <w:r w:rsidRPr="008137D0">
        <w:rPr>
          <w:b/>
          <w:bCs/>
          <w:sz w:val="22"/>
          <w:szCs w:val="22"/>
          <w:lang w:val="lt-LT"/>
        </w:rPr>
        <w:t>VIDINĖS PAKUOTĖS</w:t>
      </w:r>
    </w:p>
    <w:p w14:paraId="0BC3E13E" w14:textId="77777777" w:rsidR="00A355FA" w:rsidRPr="008137D0" w:rsidRDefault="00A355FA" w:rsidP="00A355FA">
      <w:pPr>
        <w:pBdr>
          <w:top w:val="single" w:sz="4" w:space="1" w:color="auto"/>
          <w:left w:val="single" w:sz="4" w:space="4" w:color="auto"/>
          <w:bottom w:val="single" w:sz="4" w:space="1" w:color="auto"/>
          <w:right w:val="single" w:sz="4" w:space="4" w:color="auto"/>
        </w:pBdr>
        <w:rPr>
          <w:b/>
          <w:bCs/>
          <w:sz w:val="22"/>
          <w:szCs w:val="22"/>
          <w:lang w:val="lt-LT"/>
        </w:rPr>
      </w:pPr>
    </w:p>
    <w:p w14:paraId="74A4BBE5" w14:textId="77777777" w:rsidR="00A355FA" w:rsidRPr="008137D0" w:rsidRDefault="00A355FA" w:rsidP="00A355FA">
      <w:pPr>
        <w:pBdr>
          <w:top w:val="single" w:sz="4" w:space="1" w:color="auto"/>
          <w:left w:val="single" w:sz="4" w:space="4" w:color="auto"/>
          <w:bottom w:val="single" w:sz="4" w:space="1" w:color="auto"/>
          <w:right w:val="single" w:sz="4" w:space="4" w:color="auto"/>
        </w:pBdr>
        <w:rPr>
          <w:b/>
          <w:bCs/>
          <w:sz w:val="22"/>
          <w:szCs w:val="22"/>
          <w:lang w:val="lt-LT"/>
        </w:rPr>
      </w:pPr>
      <w:r w:rsidRPr="008137D0">
        <w:rPr>
          <w:b/>
          <w:bCs/>
          <w:sz w:val="22"/>
          <w:szCs w:val="22"/>
          <w:lang w:val="lt-LT"/>
        </w:rPr>
        <w:t>BUTELIUKO ETIKETĖ</w:t>
      </w:r>
    </w:p>
    <w:p w14:paraId="6EC93F1E" w14:textId="77777777" w:rsidR="00A355FA" w:rsidRPr="008137D0" w:rsidRDefault="00A355FA" w:rsidP="00A355FA">
      <w:pPr>
        <w:rPr>
          <w:sz w:val="22"/>
          <w:szCs w:val="22"/>
          <w:lang w:val="lt-LT"/>
        </w:rPr>
      </w:pPr>
    </w:p>
    <w:p w14:paraId="398756B6" w14:textId="77777777" w:rsidR="00A355FA" w:rsidRPr="008137D0" w:rsidRDefault="00A355FA" w:rsidP="00A355FA">
      <w:pPr>
        <w:rPr>
          <w:sz w:val="22"/>
          <w:szCs w:val="22"/>
          <w:lang w:val="lt-LT"/>
        </w:rPr>
      </w:pPr>
    </w:p>
    <w:p w14:paraId="181664DA" w14:textId="6E4D6C3A" w:rsidR="00A355FA" w:rsidRPr="008137D0" w:rsidRDefault="00A355FA" w:rsidP="00554838">
      <w:pPr>
        <w:pBdr>
          <w:top w:val="single" w:sz="4" w:space="1" w:color="auto"/>
          <w:left w:val="single" w:sz="4" w:space="4" w:color="auto"/>
          <w:bottom w:val="single" w:sz="4" w:space="1" w:color="auto"/>
          <w:right w:val="single" w:sz="4" w:space="4" w:color="auto"/>
        </w:pBdr>
        <w:ind w:left="567" w:hanging="567"/>
        <w:rPr>
          <w:b/>
          <w:bCs/>
          <w:sz w:val="22"/>
          <w:szCs w:val="22"/>
          <w:lang w:val="lt-LT"/>
        </w:rPr>
      </w:pPr>
      <w:r w:rsidRPr="008137D0">
        <w:rPr>
          <w:b/>
          <w:bCs/>
          <w:sz w:val="22"/>
          <w:szCs w:val="22"/>
          <w:lang w:val="lt-LT"/>
        </w:rPr>
        <w:t>1.</w:t>
      </w:r>
      <w:r w:rsidR="00554838" w:rsidRPr="008137D0">
        <w:rPr>
          <w:b/>
          <w:bCs/>
          <w:sz w:val="22"/>
          <w:szCs w:val="22"/>
          <w:lang w:val="lt-LT"/>
        </w:rPr>
        <w:tab/>
      </w:r>
      <w:r w:rsidRPr="008137D0">
        <w:rPr>
          <w:b/>
          <w:bCs/>
          <w:sz w:val="22"/>
          <w:szCs w:val="22"/>
          <w:lang w:val="lt-LT"/>
        </w:rPr>
        <w:t>VAISTINIO PREPARATO PAVADINIMAS</w:t>
      </w:r>
    </w:p>
    <w:p w14:paraId="2E27C5C7" w14:textId="77777777" w:rsidR="00A355FA" w:rsidRPr="008137D0" w:rsidRDefault="00A355FA" w:rsidP="00A355FA">
      <w:pPr>
        <w:rPr>
          <w:sz w:val="22"/>
          <w:szCs w:val="22"/>
          <w:lang w:val="lt-LT"/>
        </w:rPr>
      </w:pPr>
    </w:p>
    <w:p w14:paraId="46DB412E" w14:textId="5405751D" w:rsidR="00A355FA" w:rsidRPr="008137D0" w:rsidRDefault="007E394E" w:rsidP="00A355FA">
      <w:pPr>
        <w:outlineLvl w:val="0"/>
        <w:rPr>
          <w:sz w:val="22"/>
          <w:szCs w:val="22"/>
          <w:lang w:val="lt-LT" w:eastAsia="lt-LT"/>
        </w:rPr>
      </w:pPr>
      <w:r w:rsidRPr="008137D0">
        <w:rPr>
          <w:sz w:val="22"/>
          <w:szCs w:val="22"/>
          <w:lang w:val="lt-LT" w:eastAsia="lt-LT"/>
        </w:rPr>
        <w:t>PALLEM</w:t>
      </w:r>
      <w:r w:rsidR="006A76D3" w:rsidRPr="008137D0">
        <w:rPr>
          <w:sz w:val="22"/>
          <w:szCs w:val="22"/>
          <w:lang w:val="lt-LT" w:eastAsia="lt-LT"/>
        </w:rPr>
        <w:t xml:space="preserve"> </w:t>
      </w:r>
      <w:r w:rsidR="00E87D0F" w:rsidRPr="008137D0">
        <w:rPr>
          <w:sz w:val="22"/>
          <w:szCs w:val="22"/>
          <w:lang w:val="lt-LT" w:eastAsia="lt-LT"/>
        </w:rPr>
        <w:t>24 </w:t>
      </w:r>
      <w:r w:rsidR="00A355FA" w:rsidRPr="008137D0">
        <w:rPr>
          <w:sz w:val="22"/>
          <w:szCs w:val="22"/>
          <w:lang w:val="lt-LT" w:eastAsia="lt-LT"/>
        </w:rPr>
        <w:t>mg/</w:t>
      </w:r>
      <w:r w:rsidR="00857F66" w:rsidRPr="008137D0">
        <w:rPr>
          <w:sz w:val="22"/>
          <w:szCs w:val="22"/>
          <w:lang w:val="lt-LT" w:eastAsia="lt-LT"/>
        </w:rPr>
        <w:t>ml</w:t>
      </w:r>
      <w:r w:rsidR="00A355FA" w:rsidRPr="008137D0">
        <w:rPr>
          <w:sz w:val="22"/>
          <w:szCs w:val="22"/>
          <w:lang w:val="lt-LT" w:eastAsia="lt-LT"/>
        </w:rPr>
        <w:t xml:space="preserve"> geriamoji suspensija </w:t>
      </w:r>
    </w:p>
    <w:p w14:paraId="64604C0A" w14:textId="77777777" w:rsidR="00A355FA" w:rsidRPr="008137D0" w:rsidRDefault="00A355FA" w:rsidP="00A355FA">
      <w:pPr>
        <w:rPr>
          <w:sz w:val="22"/>
          <w:szCs w:val="22"/>
          <w:lang w:val="lt-LT" w:eastAsia="lt-LT"/>
        </w:rPr>
      </w:pPr>
      <w:proofErr w:type="spellStart"/>
      <w:r w:rsidRPr="008137D0">
        <w:rPr>
          <w:sz w:val="22"/>
          <w:szCs w:val="22"/>
          <w:lang w:val="lt-LT" w:eastAsia="lt-LT"/>
        </w:rPr>
        <w:t>paracetamolis</w:t>
      </w:r>
      <w:proofErr w:type="spellEnd"/>
    </w:p>
    <w:p w14:paraId="5D51FCAA" w14:textId="77777777" w:rsidR="00A355FA" w:rsidRPr="008137D0" w:rsidRDefault="00A355FA" w:rsidP="00A355FA">
      <w:pPr>
        <w:rPr>
          <w:sz w:val="22"/>
          <w:szCs w:val="22"/>
          <w:lang w:val="lt-LT"/>
        </w:rPr>
      </w:pPr>
    </w:p>
    <w:p w14:paraId="2D56E837" w14:textId="77777777" w:rsidR="00A355FA" w:rsidRPr="008137D0" w:rsidRDefault="00A355FA" w:rsidP="00A355FA">
      <w:pPr>
        <w:rPr>
          <w:sz w:val="22"/>
          <w:szCs w:val="22"/>
          <w:lang w:val="lt-LT"/>
        </w:rPr>
      </w:pPr>
    </w:p>
    <w:p w14:paraId="7A175361" w14:textId="20110FE2" w:rsidR="00A355FA" w:rsidRPr="008137D0" w:rsidRDefault="00554838" w:rsidP="00554838">
      <w:pPr>
        <w:pBdr>
          <w:top w:val="single" w:sz="4" w:space="1" w:color="auto"/>
          <w:left w:val="single" w:sz="4" w:space="4" w:color="auto"/>
          <w:bottom w:val="single" w:sz="4" w:space="1" w:color="auto"/>
          <w:right w:val="single" w:sz="4" w:space="4" w:color="auto"/>
        </w:pBdr>
        <w:ind w:left="567" w:hanging="567"/>
        <w:rPr>
          <w:b/>
          <w:bCs/>
          <w:sz w:val="22"/>
          <w:szCs w:val="22"/>
          <w:lang w:val="lt-LT"/>
        </w:rPr>
      </w:pPr>
      <w:r w:rsidRPr="008137D0">
        <w:rPr>
          <w:b/>
          <w:bCs/>
          <w:sz w:val="22"/>
          <w:szCs w:val="22"/>
          <w:lang w:val="lt-LT"/>
        </w:rPr>
        <w:t>2.</w:t>
      </w:r>
      <w:r w:rsidRPr="008137D0">
        <w:rPr>
          <w:b/>
          <w:bCs/>
          <w:sz w:val="22"/>
          <w:szCs w:val="22"/>
          <w:lang w:val="lt-LT"/>
        </w:rPr>
        <w:tab/>
      </w:r>
      <w:r w:rsidR="00A355FA" w:rsidRPr="008137D0">
        <w:rPr>
          <w:b/>
          <w:bCs/>
          <w:sz w:val="22"/>
          <w:szCs w:val="22"/>
          <w:lang w:val="lt-LT"/>
        </w:rPr>
        <w:t>VEIKLIOJI (-IOS) MEDŽIAGA (-OS) IR JOS (-Ų) KIEKIS (-IAI)</w:t>
      </w:r>
    </w:p>
    <w:p w14:paraId="6BE6A26D" w14:textId="77777777" w:rsidR="00A355FA" w:rsidRPr="008137D0" w:rsidRDefault="00A355FA" w:rsidP="00A355FA">
      <w:pPr>
        <w:rPr>
          <w:sz w:val="22"/>
          <w:szCs w:val="22"/>
          <w:lang w:val="lt-LT"/>
        </w:rPr>
      </w:pPr>
    </w:p>
    <w:p w14:paraId="09F228E9" w14:textId="277F729C" w:rsidR="00A355FA" w:rsidRPr="008137D0" w:rsidRDefault="00E87D0F" w:rsidP="00A355FA">
      <w:pPr>
        <w:rPr>
          <w:sz w:val="22"/>
          <w:szCs w:val="22"/>
          <w:lang w:val="lt-LT" w:eastAsia="lt-LT"/>
        </w:rPr>
      </w:pPr>
      <w:r w:rsidRPr="008137D0">
        <w:rPr>
          <w:sz w:val="22"/>
          <w:szCs w:val="22"/>
          <w:lang w:val="lt-LT" w:eastAsia="lt-LT"/>
        </w:rPr>
        <w:t>1</w:t>
      </w:r>
      <w:r w:rsidR="00857F66" w:rsidRPr="008137D0">
        <w:rPr>
          <w:sz w:val="22"/>
          <w:szCs w:val="22"/>
          <w:lang w:val="lt-LT" w:eastAsia="lt-LT"/>
        </w:rPr>
        <w:t> ml</w:t>
      </w:r>
      <w:r w:rsidR="00A355FA" w:rsidRPr="008137D0">
        <w:rPr>
          <w:sz w:val="22"/>
          <w:szCs w:val="22"/>
          <w:lang w:val="lt-LT" w:eastAsia="lt-LT"/>
        </w:rPr>
        <w:t xml:space="preserve"> geriamosios suspensijos yra </w:t>
      </w:r>
      <w:r w:rsidRPr="008137D0">
        <w:rPr>
          <w:sz w:val="22"/>
          <w:szCs w:val="22"/>
          <w:lang w:val="lt-LT" w:eastAsia="lt-LT"/>
        </w:rPr>
        <w:t>24</w:t>
      </w:r>
      <w:r w:rsidR="00A355FA" w:rsidRPr="008137D0">
        <w:rPr>
          <w:sz w:val="22"/>
          <w:szCs w:val="22"/>
          <w:lang w:val="lt-LT" w:eastAsia="lt-LT"/>
        </w:rPr>
        <w:t xml:space="preserve"> mg </w:t>
      </w:r>
      <w:proofErr w:type="spellStart"/>
      <w:r w:rsidR="00A355FA" w:rsidRPr="008137D0">
        <w:rPr>
          <w:sz w:val="22"/>
          <w:szCs w:val="22"/>
          <w:lang w:val="lt-LT" w:eastAsia="lt-LT"/>
        </w:rPr>
        <w:t>paracetamolio</w:t>
      </w:r>
      <w:proofErr w:type="spellEnd"/>
      <w:r w:rsidR="00A355FA" w:rsidRPr="008137D0">
        <w:rPr>
          <w:sz w:val="22"/>
          <w:szCs w:val="22"/>
          <w:lang w:val="lt-LT" w:eastAsia="lt-LT"/>
        </w:rPr>
        <w:t>.</w:t>
      </w:r>
    </w:p>
    <w:p w14:paraId="2A18291E" w14:textId="77777777" w:rsidR="00A355FA" w:rsidRPr="008137D0" w:rsidRDefault="00A355FA" w:rsidP="00A355FA">
      <w:pPr>
        <w:rPr>
          <w:sz w:val="22"/>
          <w:szCs w:val="22"/>
          <w:lang w:val="lt-LT"/>
        </w:rPr>
      </w:pPr>
    </w:p>
    <w:p w14:paraId="7BEE3FC2" w14:textId="77777777" w:rsidR="00A355FA" w:rsidRPr="008137D0" w:rsidRDefault="00A355FA" w:rsidP="00A355FA">
      <w:pPr>
        <w:rPr>
          <w:sz w:val="22"/>
          <w:szCs w:val="22"/>
          <w:lang w:val="lt-LT"/>
        </w:rPr>
      </w:pPr>
    </w:p>
    <w:p w14:paraId="7E10E9D6" w14:textId="54D51319" w:rsidR="00A355FA" w:rsidRPr="008137D0" w:rsidRDefault="00A355FA" w:rsidP="00554838">
      <w:pPr>
        <w:pBdr>
          <w:top w:val="single" w:sz="4" w:space="1" w:color="auto"/>
          <w:left w:val="single" w:sz="4" w:space="4" w:color="auto"/>
          <w:bottom w:val="single" w:sz="4" w:space="1" w:color="auto"/>
          <w:right w:val="single" w:sz="4" w:space="4" w:color="auto"/>
        </w:pBdr>
        <w:ind w:left="567" w:hanging="567"/>
        <w:rPr>
          <w:b/>
          <w:bCs/>
          <w:sz w:val="22"/>
          <w:szCs w:val="22"/>
          <w:highlight w:val="lightGray"/>
          <w:lang w:val="lt-LT"/>
        </w:rPr>
      </w:pPr>
      <w:r w:rsidRPr="008137D0">
        <w:rPr>
          <w:b/>
          <w:bCs/>
          <w:sz w:val="22"/>
          <w:szCs w:val="22"/>
          <w:lang w:val="lt-LT"/>
        </w:rPr>
        <w:t>3.</w:t>
      </w:r>
      <w:r w:rsidR="00554838" w:rsidRPr="008137D0">
        <w:rPr>
          <w:b/>
          <w:bCs/>
          <w:sz w:val="22"/>
          <w:szCs w:val="22"/>
          <w:lang w:val="lt-LT"/>
        </w:rPr>
        <w:tab/>
      </w:r>
      <w:r w:rsidRPr="008137D0">
        <w:rPr>
          <w:b/>
          <w:bCs/>
          <w:sz w:val="22"/>
          <w:szCs w:val="22"/>
          <w:lang w:val="lt-LT"/>
        </w:rPr>
        <w:t>PAGALBINIŲ MEDŽIAGŲ SĄRAŠAS</w:t>
      </w:r>
    </w:p>
    <w:p w14:paraId="69E7BA64" w14:textId="77777777" w:rsidR="00A355FA" w:rsidRPr="008137D0" w:rsidRDefault="00A355FA" w:rsidP="00A355FA">
      <w:pPr>
        <w:rPr>
          <w:sz w:val="22"/>
          <w:szCs w:val="22"/>
          <w:lang w:val="lt-LT"/>
        </w:rPr>
      </w:pPr>
    </w:p>
    <w:p w14:paraId="79E66DB5" w14:textId="2084FA38" w:rsidR="00A355FA" w:rsidRPr="008137D0" w:rsidRDefault="00A355FA" w:rsidP="00A355FA">
      <w:pPr>
        <w:rPr>
          <w:sz w:val="22"/>
          <w:szCs w:val="22"/>
          <w:lang w:val="lt-LT"/>
        </w:rPr>
      </w:pPr>
      <w:r w:rsidRPr="008137D0">
        <w:rPr>
          <w:sz w:val="22"/>
          <w:szCs w:val="22"/>
          <w:lang w:val="lt-LT" w:eastAsia="lt-LT"/>
        </w:rPr>
        <w:t>Pagalbinės medžiagos: Е965, E420, Е218, Е216, Е122.</w:t>
      </w:r>
    </w:p>
    <w:p w14:paraId="180BC1BA" w14:textId="77777777" w:rsidR="00A355FA" w:rsidRPr="008137D0" w:rsidRDefault="00A355FA" w:rsidP="00A355FA">
      <w:pPr>
        <w:rPr>
          <w:sz w:val="22"/>
          <w:szCs w:val="22"/>
          <w:lang w:val="lt-LT"/>
        </w:rPr>
      </w:pPr>
    </w:p>
    <w:p w14:paraId="1613B18C" w14:textId="77777777" w:rsidR="00A355FA" w:rsidRPr="008137D0" w:rsidRDefault="00A355FA" w:rsidP="00A355FA">
      <w:pPr>
        <w:rPr>
          <w:sz w:val="22"/>
          <w:szCs w:val="22"/>
          <w:lang w:val="lt-LT"/>
        </w:rPr>
      </w:pPr>
    </w:p>
    <w:p w14:paraId="0C8F0B73" w14:textId="77777777" w:rsidR="00A355FA" w:rsidRPr="008137D0" w:rsidRDefault="00A355FA" w:rsidP="00554838">
      <w:pPr>
        <w:pBdr>
          <w:top w:val="single" w:sz="4" w:space="1" w:color="auto"/>
          <w:left w:val="single" w:sz="4" w:space="4" w:color="auto"/>
          <w:bottom w:val="single" w:sz="4" w:space="1" w:color="auto"/>
          <w:right w:val="single" w:sz="4" w:space="4" w:color="auto"/>
        </w:pBdr>
        <w:ind w:left="567" w:hanging="567"/>
        <w:rPr>
          <w:b/>
          <w:bCs/>
          <w:sz w:val="22"/>
          <w:szCs w:val="22"/>
          <w:lang w:val="lt-LT"/>
        </w:rPr>
      </w:pPr>
      <w:r w:rsidRPr="008137D0">
        <w:rPr>
          <w:b/>
          <w:bCs/>
          <w:sz w:val="22"/>
          <w:szCs w:val="22"/>
          <w:lang w:val="lt-LT"/>
        </w:rPr>
        <w:t>4.</w:t>
      </w:r>
      <w:r w:rsidRPr="008137D0">
        <w:rPr>
          <w:b/>
          <w:bCs/>
          <w:sz w:val="22"/>
          <w:szCs w:val="22"/>
          <w:lang w:val="lt-LT"/>
        </w:rPr>
        <w:tab/>
        <w:t>FARMACINĖ FORMA IR KIEKIS PAKUOTĖJE</w:t>
      </w:r>
    </w:p>
    <w:p w14:paraId="66B6E81B" w14:textId="77777777" w:rsidR="00A355FA" w:rsidRPr="008137D0" w:rsidRDefault="00A355FA" w:rsidP="00A355FA">
      <w:pPr>
        <w:rPr>
          <w:sz w:val="22"/>
          <w:szCs w:val="22"/>
          <w:highlight w:val="lightGray"/>
          <w:lang w:val="lt-LT"/>
        </w:rPr>
      </w:pPr>
    </w:p>
    <w:p w14:paraId="11F34FE5" w14:textId="77777777" w:rsidR="00A355FA" w:rsidRPr="008137D0" w:rsidRDefault="00A355FA" w:rsidP="00A355FA">
      <w:pPr>
        <w:rPr>
          <w:sz w:val="22"/>
          <w:szCs w:val="22"/>
          <w:lang w:val="lt-LT" w:eastAsia="lt-LT"/>
        </w:rPr>
      </w:pPr>
      <w:r w:rsidRPr="008137D0">
        <w:rPr>
          <w:sz w:val="22"/>
          <w:szCs w:val="22"/>
          <w:highlight w:val="lightGray"/>
          <w:lang w:val="lt-LT" w:eastAsia="lt-LT"/>
        </w:rPr>
        <w:t>geriamoji suspensija</w:t>
      </w:r>
    </w:p>
    <w:p w14:paraId="3E4CAFE0" w14:textId="576995C5" w:rsidR="00A355FA" w:rsidRPr="008137D0" w:rsidRDefault="00A355FA" w:rsidP="00A355FA">
      <w:pPr>
        <w:rPr>
          <w:sz w:val="22"/>
          <w:szCs w:val="22"/>
          <w:lang w:val="lt-LT" w:eastAsia="lt-LT"/>
        </w:rPr>
      </w:pPr>
      <w:r w:rsidRPr="008137D0">
        <w:rPr>
          <w:sz w:val="22"/>
          <w:szCs w:val="22"/>
          <w:lang w:val="lt-LT" w:eastAsia="lt-LT"/>
        </w:rPr>
        <w:t>120</w:t>
      </w:r>
      <w:r w:rsidR="00857F66" w:rsidRPr="008137D0">
        <w:rPr>
          <w:sz w:val="22"/>
          <w:szCs w:val="22"/>
          <w:lang w:val="lt-LT" w:eastAsia="lt-LT"/>
        </w:rPr>
        <w:t> ml</w:t>
      </w:r>
      <w:r w:rsidR="007911CE">
        <w:rPr>
          <w:sz w:val="22"/>
          <w:szCs w:val="22"/>
          <w:lang w:val="lt-LT" w:eastAsia="lt-LT"/>
        </w:rPr>
        <w:t xml:space="preserve"> </w:t>
      </w:r>
    </w:p>
    <w:p w14:paraId="1F03FA3F" w14:textId="77777777" w:rsidR="00A355FA" w:rsidRPr="008137D0" w:rsidRDefault="00A355FA" w:rsidP="00A355FA">
      <w:pPr>
        <w:rPr>
          <w:sz w:val="22"/>
          <w:szCs w:val="22"/>
          <w:lang w:val="lt-LT"/>
        </w:rPr>
      </w:pPr>
    </w:p>
    <w:p w14:paraId="76A3FC81" w14:textId="77777777" w:rsidR="00A355FA" w:rsidRPr="008137D0" w:rsidRDefault="00A355FA" w:rsidP="00A355FA">
      <w:pPr>
        <w:rPr>
          <w:sz w:val="22"/>
          <w:szCs w:val="22"/>
          <w:lang w:val="lt-LT"/>
        </w:rPr>
      </w:pPr>
    </w:p>
    <w:p w14:paraId="0C1AD4DB" w14:textId="77777777" w:rsidR="00A355FA" w:rsidRPr="008137D0" w:rsidRDefault="00A355FA" w:rsidP="00554838">
      <w:pPr>
        <w:pBdr>
          <w:top w:val="single" w:sz="4" w:space="1" w:color="auto"/>
          <w:left w:val="single" w:sz="4" w:space="4" w:color="auto"/>
          <w:bottom w:val="single" w:sz="4" w:space="1" w:color="auto"/>
          <w:right w:val="single" w:sz="4" w:space="4" w:color="auto"/>
        </w:pBdr>
        <w:ind w:left="567" w:hanging="567"/>
        <w:rPr>
          <w:b/>
          <w:bCs/>
          <w:sz w:val="22"/>
          <w:szCs w:val="22"/>
          <w:highlight w:val="lightGray"/>
          <w:lang w:val="lt-LT"/>
        </w:rPr>
      </w:pPr>
      <w:r w:rsidRPr="008137D0">
        <w:rPr>
          <w:b/>
          <w:bCs/>
          <w:sz w:val="22"/>
          <w:szCs w:val="22"/>
          <w:lang w:val="lt-LT"/>
        </w:rPr>
        <w:t>5.</w:t>
      </w:r>
      <w:r w:rsidRPr="008137D0">
        <w:rPr>
          <w:b/>
          <w:bCs/>
          <w:sz w:val="22"/>
          <w:szCs w:val="22"/>
          <w:lang w:val="lt-LT"/>
        </w:rPr>
        <w:tab/>
        <w:t>VARTOJIMO METODAS IR BŪDAS (-AI)</w:t>
      </w:r>
    </w:p>
    <w:p w14:paraId="7C648FED" w14:textId="77777777" w:rsidR="00A355FA" w:rsidRPr="008137D0" w:rsidRDefault="00A355FA" w:rsidP="00A355FA">
      <w:pPr>
        <w:rPr>
          <w:sz w:val="22"/>
          <w:szCs w:val="22"/>
          <w:lang w:val="lt-LT"/>
        </w:rPr>
      </w:pPr>
    </w:p>
    <w:p w14:paraId="38F2640B" w14:textId="77777777" w:rsidR="00A355FA" w:rsidRPr="008137D0" w:rsidRDefault="00A355FA" w:rsidP="00A355FA">
      <w:pPr>
        <w:rPr>
          <w:sz w:val="22"/>
          <w:szCs w:val="22"/>
          <w:lang w:val="lt-LT"/>
        </w:rPr>
      </w:pPr>
      <w:r w:rsidRPr="008137D0">
        <w:rPr>
          <w:sz w:val="22"/>
          <w:szCs w:val="22"/>
          <w:lang w:val="lt-LT"/>
        </w:rPr>
        <w:t>Vartoti per burną.</w:t>
      </w:r>
    </w:p>
    <w:p w14:paraId="45F4D808" w14:textId="77777777" w:rsidR="00A355FA" w:rsidRPr="008137D0" w:rsidRDefault="00A355FA" w:rsidP="00A355FA">
      <w:pPr>
        <w:rPr>
          <w:sz w:val="22"/>
          <w:szCs w:val="22"/>
          <w:lang w:val="lt-LT"/>
        </w:rPr>
      </w:pPr>
      <w:r w:rsidRPr="008137D0">
        <w:rPr>
          <w:sz w:val="22"/>
          <w:szCs w:val="22"/>
          <w:lang w:val="lt-LT"/>
        </w:rPr>
        <w:t>Prieš vartojimą perskaitykite pakuotės lapelį.</w:t>
      </w:r>
    </w:p>
    <w:p w14:paraId="5D10832C" w14:textId="77777777" w:rsidR="00A355FA" w:rsidRPr="008137D0" w:rsidRDefault="00A355FA" w:rsidP="00A355FA">
      <w:pPr>
        <w:rPr>
          <w:sz w:val="22"/>
          <w:szCs w:val="22"/>
          <w:lang w:val="lt-LT"/>
        </w:rPr>
      </w:pPr>
    </w:p>
    <w:p w14:paraId="5D8507C6" w14:textId="77777777" w:rsidR="00A355FA" w:rsidRPr="008137D0" w:rsidRDefault="00A355FA" w:rsidP="00A355FA">
      <w:pPr>
        <w:rPr>
          <w:sz w:val="22"/>
          <w:szCs w:val="22"/>
          <w:lang w:val="lt-LT"/>
        </w:rPr>
      </w:pPr>
    </w:p>
    <w:p w14:paraId="53881A22" w14:textId="77777777" w:rsidR="00A355FA" w:rsidRPr="008137D0" w:rsidRDefault="00A355FA" w:rsidP="00554838">
      <w:pPr>
        <w:pBdr>
          <w:top w:val="single" w:sz="4" w:space="1" w:color="auto"/>
          <w:left w:val="single" w:sz="4" w:space="4" w:color="auto"/>
          <w:bottom w:val="single" w:sz="4" w:space="1" w:color="auto"/>
          <w:right w:val="single" w:sz="4" w:space="4" w:color="auto"/>
        </w:pBdr>
        <w:ind w:left="567" w:hanging="567"/>
        <w:rPr>
          <w:b/>
          <w:bCs/>
          <w:sz w:val="22"/>
          <w:szCs w:val="22"/>
          <w:lang w:val="lt-LT"/>
        </w:rPr>
      </w:pPr>
      <w:r w:rsidRPr="008137D0">
        <w:rPr>
          <w:b/>
          <w:bCs/>
          <w:sz w:val="22"/>
          <w:szCs w:val="22"/>
          <w:lang w:val="lt-LT"/>
        </w:rPr>
        <w:t>6.</w:t>
      </w:r>
      <w:r w:rsidRPr="008137D0">
        <w:rPr>
          <w:b/>
          <w:bCs/>
          <w:sz w:val="22"/>
          <w:szCs w:val="22"/>
          <w:lang w:val="lt-LT"/>
        </w:rPr>
        <w:tab/>
        <w:t>SPECIALUS ĮSPĖJIMAS, KAD VAISTINĮ PREPARATĄ BŪTINA LAIKYTI VAIKAMS NEPASTEBIMOJE IR NEPASIEKIAMOJE VIETOJE</w:t>
      </w:r>
    </w:p>
    <w:p w14:paraId="275F7713" w14:textId="77777777" w:rsidR="00A355FA" w:rsidRPr="008137D0" w:rsidRDefault="00A355FA" w:rsidP="00A355FA">
      <w:pPr>
        <w:rPr>
          <w:sz w:val="22"/>
          <w:szCs w:val="22"/>
          <w:lang w:val="lt-LT"/>
        </w:rPr>
      </w:pPr>
    </w:p>
    <w:p w14:paraId="1467DCE3" w14:textId="77777777" w:rsidR="00A355FA" w:rsidRPr="008137D0" w:rsidRDefault="00A355FA" w:rsidP="00A355FA">
      <w:pPr>
        <w:rPr>
          <w:sz w:val="22"/>
          <w:szCs w:val="22"/>
          <w:lang w:val="lt-LT"/>
        </w:rPr>
      </w:pPr>
      <w:r w:rsidRPr="008137D0">
        <w:rPr>
          <w:sz w:val="22"/>
          <w:szCs w:val="22"/>
          <w:lang w:val="lt-LT"/>
        </w:rPr>
        <w:t>Laikyti vaikams nepastebimoje ir nepasiekiamoje vietoje.</w:t>
      </w:r>
    </w:p>
    <w:p w14:paraId="6F91A0CB" w14:textId="77777777" w:rsidR="00A355FA" w:rsidRPr="008137D0" w:rsidRDefault="00A355FA" w:rsidP="00A355FA">
      <w:pPr>
        <w:rPr>
          <w:sz w:val="22"/>
          <w:szCs w:val="22"/>
          <w:lang w:val="lt-LT"/>
        </w:rPr>
      </w:pPr>
    </w:p>
    <w:p w14:paraId="40D26BA8" w14:textId="77777777" w:rsidR="00A355FA" w:rsidRPr="008137D0" w:rsidRDefault="00A355FA" w:rsidP="00A355FA">
      <w:pPr>
        <w:rPr>
          <w:sz w:val="22"/>
          <w:szCs w:val="22"/>
          <w:lang w:val="lt-LT"/>
        </w:rPr>
      </w:pPr>
    </w:p>
    <w:p w14:paraId="6378D2B0" w14:textId="77777777" w:rsidR="00A355FA" w:rsidRPr="008137D0" w:rsidRDefault="00A355FA" w:rsidP="00554838">
      <w:pPr>
        <w:pBdr>
          <w:top w:val="single" w:sz="4" w:space="1" w:color="auto"/>
          <w:left w:val="single" w:sz="4" w:space="4" w:color="auto"/>
          <w:bottom w:val="single" w:sz="4" w:space="1" w:color="auto"/>
          <w:right w:val="single" w:sz="4" w:space="4" w:color="auto"/>
        </w:pBdr>
        <w:ind w:left="567" w:hanging="567"/>
        <w:rPr>
          <w:b/>
          <w:bCs/>
          <w:sz w:val="22"/>
          <w:szCs w:val="22"/>
          <w:highlight w:val="lightGray"/>
          <w:lang w:val="lt-LT"/>
        </w:rPr>
      </w:pPr>
      <w:r w:rsidRPr="008137D0">
        <w:rPr>
          <w:b/>
          <w:bCs/>
          <w:sz w:val="22"/>
          <w:szCs w:val="22"/>
          <w:lang w:val="lt-LT"/>
        </w:rPr>
        <w:t>7.</w:t>
      </w:r>
      <w:r w:rsidRPr="008137D0">
        <w:rPr>
          <w:b/>
          <w:bCs/>
          <w:sz w:val="22"/>
          <w:szCs w:val="22"/>
          <w:lang w:val="lt-LT"/>
        </w:rPr>
        <w:tab/>
        <w:t>KITAS (-I) SPECIALUS (-ŪS) ĮSPĖJIMAS (-AI) (JEI REIKIA)</w:t>
      </w:r>
    </w:p>
    <w:p w14:paraId="2D378ECB" w14:textId="77777777" w:rsidR="00A355FA" w:rsidRPr="008137D0" w:rsidRDefault="00A355FA" w:rsidP="00A355FA">
      <w:pPr>
        <w:rPr>
          <w:sz w:val="22"/>
          <w:szCs w:val="22"/>
          <w:lang w:val="lt-LT"/>
        </w:rPr>
      </w:pPr>
    </w:p>
    <w:p w14:paraId="476DC7F4" w14:textId="77777777" w:rsidR="00A355FA" w:rsidRPr="008137D0" w:rsidRDefault="00A355FA" w:rsidP="00A355FA">
      <w:pPr>
        <w:rPr>
          <w:sz w:val="22"/>
          <w:szCs w:val="22"/>
          <w:lang w:val="lt-LT" w:eastAsia="lt-LT"/>
        </w:rPr>
      </w:pPr>
      <w:r w:rsidRPr="008137D0">
        <w:rPr>
          <w:sz w:val="22"/>
          <w:szCs w:val="22"/>
          <w:lang w:val="lt-LT" w:eastAsia="lt-LT"/>
        </w:rPr>
        <w:t>Prieš vartojimą gerai suplakti!</w:t>
      </w:r>
    </w:p>
    <w:p w14:paraId="599CBD0C" w14:textId="77777777" w:rsidR="00A355FA" w:rsidRPr="008137D0" w:rsidRDefault="00A355FA" w:rsidP="00A355FA">
      <w:pPr>
        <w:rPr>
          <w:sz w:val="22"/>
          <w:szCs w:val="22"/>
          <w:lang w:val="lt-LT"/>
        </w:rPr>
      </w:pPr>
    </w:p>
    <w:p w14:paraId="6D0D544B" w14:textId="77777777" w:rsidR="00A355FA" w:rsidRPr="008137D0" w:rsidRDefault="00A355FA" w:rsidP="00A355FA">
      <w:pPr>
        <w:rPr>
          <w:sz w:val="22"/>
          <w:szCs w:val="22"/>
          <w:lang w:val="lt-LT"/>
        </w:rPr>
      </w:pPr>
    </w:p>
    <w:p w14:paraId="3367A068" w14:textId="77777777" w:rsidR="00A355FA" w:rsidRPr="008137D0" w:rsidRDefault="00A355FA" w:rsidP="00554838">
      <w:pPr>
        <w:pBdr>
          <w:top w:val="single" w:sz="4" w:space="1" w:color="auto"/>
          <w:left w:val="single" w:sz="4" w:space="4" w:color="auto"/>
          <w:bottom w:val="single" w:sz="4" w:space="1" w:color="auto"/>
          <w:right w:val="single" w:sz="4" w:space="4" w:color="auto"/>
        </w:pBdr>
        <w:ind w:left="567" w:hanging="567"/>
        <w:rPr>
          <w:b/>
          <w:bCs/>
          <w:sz w:val="22"/>
          <w:szCs w:val="22"/>
          <w:highlight w:val="lightGray"/>
          <w:lang w:val="lt-LT"/>
        </w:rPr>
      </w:pPr>
      <w:r w:rsidRPr="008137D0">
        <w:rPr>
          <w:b/>
          <w:bCs/>
          <w:sz w:val="22"/>
          <w:szCs w:val="22"/>
          <w:lang w:val="lt-LT"/>
        </w:rPr>
        <w:t>8.</w:t>
      </w:r>
      <w:r w:rsidRPr="008137D0">
        <w:rPr>
          <w:b/>
          <w:bCs/>
          <w:sz w:val="22"/>
          <w:szCs w:val="22"/>
          <w:lang w:val="lt-LT"/>
        </w:rPr>
        <w:tab/>
        <w:t>TINKAMUMO LAIKAS</w:t>
      </w:r>
    </w:p>
    <w:p w14:paraId="298183A2" w14:textId="77777777" w:rsidR="00A355FA" w:rsidRPr="008137D0" w:rsidRDefault="00A355FA" w:rsidP="00A355FA">
      <w:pPr>
        <w:rPr>
          <w:sz w:val="22"/>
          <w:szCs w:val="22"/>
          <w:lang w:val="lt-LT"/>
        </w:rPr>
      </w:pPr>
    </w:p>
    <w:p w14:paraId="68A3AD20" w14:textId="410D7705" w:rsidR="00A355FA" w:rsidRPr="008137D0" w:rsidRDefault="00A355FA" w:rsidP="00A355FA">
      <w:pPr>
        <w:rPr>
          <w:sz w:val="22"/>
          <w:szCs w:val="22"/>
          <w:lang w:val="lt-LT"/>
        </w:rPr>
      </w:pPr>
      <w:r w:rsidRPr="008137D0">
        <w:rPr>
          <w:sz w:val="22"/>
          <w:szCs w:val="22"/>
          <w:lang w:val="lt-LT"/>
        </w:rPr>
        <w:t>EXP</w:t>
      </w:r>
      <w:r w:rsidRPr="00BD08E9">
        <w:rPr>
          <w:sz w:val="22"/>
          <w:szCs w:val="22"/>
          <w:highlight w:val="lightGray"/>
          <w:lang w:val="lt-LT"/>
        </w:rPr>
        <w:t>:</w:t>
      </w:r>
      <w:r w:rsidR="00261B7B">
        <w:rPr>
          <w:sz w:val="22"/>
          <w:szCs w:val="22"/>
          <w:lang w:val="lt-LT"/>
        </w:rPr>
        <w:t xml:space="preserve"> </w:t>
      </w:r>
      <w:r w:rsidR="00261B7B" w:rsidRPr="001215FB">
        <w:rPr>
          <w:szCs w:val="22"/>
        </w:rPr>
        <w:t>{</w:t>
      </w:r>
      <w:r w:rsidR="00261B7B" w:rsidRPr="001215FB">
        <w:rPr>
          <w:sz w:val="22"/>
          <w:szCs w:val="22"/>
          <w:lang w:val="lt-LT"/>
        </w:rPr>
        <w:t>mm/MMMM</w:t>
      </w:r>
      <w:r w:rsidR="00261B7B" w:rsidRPr="00954CFB">
        <w:rPr>
          <w:szCs w:val="22"/>
        </w:rPr>
        <w:t>}</w:t>
      </w:r>
    </w:p>
    <w:p w14:paraId="6A358535" w14:textId="05F186A3" w:rsidR="00A355FA" w:rsidRPr="008137D0" w:rsidRDefault="00A355FA" w:rsidP="00A355FA">
      <w:pPr>
        <w:ind w:left="567" w:hanging="567"/>
        <w:rPr>
          <w:sz w:val="22"/>
          <w:szCs w:val="22"/>
          <w:lang w:val="lt-LT"/>
        </w:rPr>
      </w:pPr>
      <w:r w:rsidRPr="008137D0">
        <w:rPr>
          <w:sz w:val="22"/>
          <w:szCs w:val="22"/>
          <w:lang w:val="lt-LT"/>
        </w:rPr>
        <w:t>Tinkamumo laikas po buteliuko</w:t>
      </w:r>
      <w:r w:rsidR="00BA67CA">
        <w:rPr>
          <w:sz w:val="22"/>
          <w:szCs w:val="22"/>
          <w:lang w:val="lt-LT"/>
        </w:rPr>
        <w:t xml:space="preserve"> pirmojo</w:t>
      </w:r>
      <w:r w:rsidRPr="008137D0">
        <w:rPr>
          <w:sz w:val="22"/>
          <w:szCs w:val="22"/>
          <w:lang w:val="lt-LT"/>
        </w:rPr>
        <w:t xml:space="preserve"> atidarymo – 6</w:t>
      </w:r>
      <w:r w:rsidR="00857F66" w:rsidRPr="008137D0">
        <w:rPr>
          <w:sz w:val="22"/>
          <w:szCs w:val="22"/>
          <w:lang w:val="lt-LT"/>
        </w:rPr>
        <w:t> mėn</w:t>
      </w:r>
      <w:r w:rsidRPr="008137D0">
        <w:rPr>
          <w:sz w:val="22"/>
          <w:szCs w:val="22"/>
          <w:lang w:val="lt-LT"/>
        </w:rPr>
        <w:t>esiai.</w:t>
      </w:r>
    </w:p>
    <w:p w14:paraId="22442144" w14:textId="77777777" w:rsidR="00A355FA" w:rsidRPr="008137D0" w:rsidRDefault="00A355FA" w:rsidP="00A355FA">
      <w:pPr>
        <w:rPr>
          <w:sz w:val="22"/>
          <w:szCs w:val="22"/>
          <w:lang w:val="lt-LT"/>
        </w:rPr>
      </w:pPr>
    </w:p>
    <w:p w14:paraId="2ABCED78" w14:textId="77777777" w:rsidR="00A355FA" w:rsidRPr="008137D0" w:rsidRDefault="00A355FA" w:rsidP="00A355FA">
      <w:pPr>
        <w:rPr>
          <w:sz w:val="22"/>
          <w:szCs w:val="22"/>
          <w:lang w:val="lt-LT"/>
        </w:rPr>
      </w:pPr>
    </w:p>
    <w:p w14:paraId="2CEEDE2D" w14:textId="77777777" w:rsidR="00A355FA" w:rsidRPr="008137D0" w:rsidRDefault="00A355FA" w:rsidP="00554838">
      <w:pPr>
        <w:pBdr>
          <w:top w:val="single" w:sz="4" w:space="1" w:color="auto"/>
          <w:left w:val="single" w:sz="4" w:space="4" w:color="auto"/>
          <w:bottom w:val="single" w:sz="4" w:space="1" w:color="auto"/>
          <w:right w:val="single" w:sz="4" w:space="4" w:color="auto"/>
        </w:pBdr>
        <w:ind w:left="567" w:hanging="567"/>
        <w:rPr>
          <w:b/>
          <w:bCs/>
          <w:sz w:val="22"/>
          <w:szCs w:val="22"/>
          <w:lang w:val="lt-LT"/>
        </w:rPr>
      </w:pPr>
      <w:r w:rsidRPr="008137D0">
        <w:rPr>
          <w:b/>
          <w:bCs/>
          <w:sz w:val="22"/>
          <w:szCs w:val="22"/>
          <w:lang w:val="lt-LT"/>
        </w:rPr>
        <w:t>9.</w:t>
      </w:r>
      <w:r w:rsidRPr="008137D0">
        <w:rPr>
          <w:b/>
          <w:bCs/>
          <w:sz w:val="22"/>
          <w:szCs w:val="22"/>
          <w:lang w:val="lt-LT"/>
        </w:rPr>
        <w:tab/>
        <w:t>SPECIALIOS LAIKYMO SĄLYGOS</w:t>
      </w:r>
    </w:p>
    <w:p w14:paraId="1996F2C1" w14:textId="73B2243E" w:rsidR="00A355FA" w:rsidRPr="008137D0" w:rsidRDefault="00A355FA" w:rsidP="00A355FA">
      <w:pPr>
        <w:rPr>
          <w:sz w:val="22"/>
          <w:szCs w:val="22"/>
          <w:lang w:val="lt-LT"/>
        </w:rPr>
      </w:pPr>
    </w:p>
    <w:p w14:paraId="405D113F" w14:textId="77777777" w:rsidR="00A355FA" w:rsidRPr="008137D0" w:rsidRDefault="00A355FA" w:rsidP="00A355FA">
      <w:pPr>
        <w:rPr>
          <w:sz w:val="22"/>
          <w:szCs w:val="22"/>
          <w:lang w:val="lt-LT"/>
        </w:rPr>
      </w:pPr>
    </w:p>
    <w:p w14:paraId="4D6B7F11" w14:textId="77777777" w:rsidR="00A355FA" w:rsidRPr="008137D0" w:rsidRDefault="00A355FA" w:rsidP="00554838">
      <w:pPr>
        <w:pBdr>
          <w:top w:val="single" w:sz="4" w:space="1" w:color="auto"/>
          <w:left w:val="single" w:sz="4" w:space="4" w:color="auto"/>
          <w:bottom w:val="single" w:sz="4" w:space="1" w:color="auto"/>
          <w:right w:val="single" w:sz="4" w:space="4" w:color="auto"/>
        </w:pBdr>
        <w:ind w:left="567" w:hanging="567"/>
        <w:rPr>
          <w:b/>
          <w:bCs/>
          <w:sz w:val="22"/>
          <w:szCs w:val="22"/>
          <w:lang w:val="lt-LT"/>
        </w:rPr>
      </w:pPr>
      <w:r w:rsidRPr="008137D0">
        <w:rPr>
          <w:b/>
          <w:bCs/>
          <w:sz w:val="22"/>
          <w:szCs w:val="22"/>
          <w:lang w:val="lt-LT"/>
        </w:rPr>
        <w:lastRenderedPageBreak/>
        <w:t>10.</w:t>
      </w:r>
      <w:r w:rsidRPr="008137D0">
        <w:rPr>
          <w:b/>
          <w:bCs/>
          <w:sz w:val="22"/>
          <w:szCs w:val="22"/>
          <w:lang w:val="lt-LT"/>
        </w:rPr>
        <w:tab/>
        <w:t>SPECIALIOS ATSARGUMO PRIEMONĖS DĖL NESUVARTOTO VAISTINIO PREPARATO AR JO ATLIEKŲ TVARKYMO (JEI REIKIA)</w:t>
      </w:r>
    </w:p>
    <w:p w14:paraId="2FF69F92" w14:textId="77777777" w:rsidR="00A355FA" w:rsidRPr="008137D0" w:rsidRDefault="00A355FA" w:rsidP="00A355FA">
      <w:pPr>
        <w:rPr>
          <w:sz w:val="22"/>
          <w:szCs w:val="22"/>
          <w:lang w:val="lt-LT"/>
        </w:rPr>
      </w:pPr>
    </w:p>
    <w:p w14:paraId="23546933" w14:textId="77777777" w:rsidR="00A355FA" w:rsidRPr="008137D0" w:rsidRDefault="00A355FA" w:rsidP="00A355FA">
      <w:pPr>
        <w:rPr>
          <w:sz w:val="22"/>
          <w:szCs w:val="22"/>
          <w:lang w:val="lt-LT"/>
        </w:rPr>
      </w:pPr>
    </w:p>
    <w:p w14:paraId="7854961A" w14:textId="77777777" w:rsidR="00A355FA" w:rsidRPr="008137D0" w:rsidRDefault="00A355FA" w:rsidP="00554838">
      <w:pPr>
        <w:pBdr>
          <w:top w:val="single" w:sz="4" w:space="1" w:color="auto"/>
          <w:left w:val="single" w:sz="4" w:space="4" w:color="auto"/>
          <w:bottom w:val="single" w:sz="4" w:space="1" w:color="auto"/>
          <w:right w:val="single" w:sz="4" w:space="4" w:color="auto"/>
        </w:pBdr>
        <w:ind w:left="567" w:hanging="567"/>
        <w:rPr>
          <w:b/>
          <w:bCs/>
          <w:sz w:val="22"/>
          <w:szCs w:val="22"/>
          <w:lang w:val="lt-LT"/>
        </w:rPr>
      </w:pPr>
      <w:r w:rsidRPr="008137D0">
        <w:rPr>
          <w:b/>
          <w:bCs/>
          <w:sz w:val="22"/>
          <w:szCs w:val="22"/>
          <w:lang w:val="lt-LT"/>
        </w:rPr>
        <w:t>11.</w:t>
      </w:r>
      <w:r w:rsidRPr="008137D0">
        <w:rPr>
          <w:b/>
          <w:bCs/>
          <w:sz w:val="22"/>
          <w:szCs w:val="22"/>
          <w:lang w:val="lt-LT"/>
        </w:rPr>
        <w:tab/>
        <w:t>REGISTRUOTOJO PAVADINIMAS IR ADRESAS</w:t>
      </w:r>
    </w:p>
    <w:p w14:paraId="600F55B6" w14:textId="77777777" w:rsidR="00A355FA" w:rsidRPr="008137D0" w:rsidRDefault="00A355FA" w:rsidP="00A355FA">
      <w:pPr>
        <w:rPr>
          <w:sz w:val="22"/>
          <w:szCs w:val="22"/>
          <w:lang w:val="lt-LT"/>
        </w:rPr>
      </w:pPr>
    </w:p>
    <w:p w14:paraId="65F15874" w14:textId="0B153787" w:rsidR="00A355FA" w:rsidRDefault="00560C24" w:rsidP="00A355FA">
      <w:pPr>
        <w:rPr>
          <w:sz w:val="22"/>
          <w:szCs w:val="22"/>
          <w:lang w:val="lt-LT"/>
        </w:rPr>
      </w:pPr>
      <w:r w:rsidRPr="00831C0C">
        <w:rPr>
          <w:rFonts w:eastAsia="Calibri"/>
          <w:sz w:val="22"/>
          <w:szCs w:val="22"/>
        </w:rPr>
        <w:t>SOPHARMA AD</w:t>
      </w:r>
      <w:r>
        <w:rPr>
          <w:rFonts w:eastAsia="Calibri"/>
          <w:sz w:val="22"/>
          <w:szCs w:val="22"/>
        </w:rPr>
        <w:t xml:space="preserve">, </w:t>
      </w:r>
      <w:r w:rsidRPr="00831C0C">
        <w:rPr>
          <w:rFonts w:eastAsia="Calibri"/>
          <w:sz w:val="22"/>
          <w:szCs w:val="22"/>
        </w:rPr>
        <w:t xml:space="preserve">16 </w:t>
      </w:r>
      <w:proofErr w:type="spellStart"/>
      <w:r w:rsidRPr="00831C0C">
        <w:rPr>
          <w:rFonts w:eastAsia="Calibri"/>
          <w:sz w:val="22"/>
          <w:szCs w:val="22"/>
        </w:rPr>
        <w:t>Iliensko</w:t>
      </w:r>
      <w:proofErr w:type="spellEnd"/>
      <w:r w:rsidRPr="00831C0C">
        <w:rPr>
          <w:rFonts w:eastAsia="Calibri"/>
          <w:sz w:val="22"/>
          <w:szCs w:val="22"/>
        </w:rPr>
        <w:t xml:space="preserve"> Shosse Str.</w:t>
      </w:r>
      <w:r>
        <w:rPr>
          <w:rFonts w:eastAsia="Calibri"/>
          <w:sz w:val="22"/>
          <w:szCs w:val="22"/>
        </w:rPr>
        <w:t xml:space="preserve">, </w:t>
      </w:r>
      <w:r w:rsidRPr="00831C0C">
        <w:rPr>
          <w:rFonts w:eastAsia="Calibri"/>
          <w:sz w:val="22"/>
          <w:szCs w:val="22"/>
        </w:rPr>
        <w:t>Sofia 1220</w:t>
      </w:r>
      <w:r>
        <w:rPr>
          <w:rFonts w:eastAsia="Calibri"/>
          <w:sz w:val="22"/>
          <w:szCs w:val="22"/>
        </w:rPr>
        <w:t xml:space="preserve">, </w:t>
      </w:r>
      <w:proofErr w:type="spellStart"/>
      <w:r w:rsidRPr="00831C0C">
        <w:rPr>
          <w:rFonts w:eastAsia="Calibri"/>
          <w:sz w:val="22"/>
          <w:szCs w:val="22"/>
        </w:rPr>
        <w:t>Bulgarija</w:t>
      </w:r>
      <w:proofErr w:type="spellEnd"/>
    </w:p>
    <w:p w14:paraId="4ACFE532" w14:textId="77777777" w:rsidR="00560C24" w:rsidRPr="008137D0" w:rsidRDefault="00560C24" w:rsidP="00A355FA">
      <w:pPr>
        <w:rPr>
          <w:sz w:val="22"/>
          <w:szCs w:val="22"/>
          <w:lang w:val="lt-LT"/>
        </w:rPr>
      </w:pPr>
    </w:p>
    <w:p w14:paraId="76DB49A2" w14:textId="77777777" w:rsidR="00A355FA" w:rsidRPr="008137D0" w:rsidRDefault="00A355FA" w:rsidP="00A355FA">
      <w:pPr>
        <w:rPr>
          <w:sz w:val="22"/>
          <w:szCs w:val="22"/>
          <w:lang w:val="lt-LT"/>
        </w:rPr>
      </w:pPr>
    </w:p>
    <w:p w14:paraId="55A4B07B" w14:textId="77777777" w:rsidR="00A355FA" w:rsidRPr="008137D0" w:rsidRDefault="00A355FA" w:rsidP="00554838">
      <w:pPr>
        <w:pBdr>
          <w:top w:val="single" w:sz="4" w:space="1" w:color="auto"/>
          <w:left w:val="single" w:sz="4" w:space="4" w:color="auto"/>
          <w:bottom w:val="single" w:sz="4" w:space="1" w:color="auto"/>
          <w:right w:val="single" w:sz="4" w:space="4" w:color="auto"/>
        </w:pBdr>
        <w:ind w:left="567" w:hanging="567"/>
        <w:rPr>
          <w:b/>
          <w:bCs/>
          <w:sz w:val="22"/>
          <w:szCs w:val="22"/>
          <w:lang w:val="lt-LT"/>
        </w:rPr>
      </w:pPr>
      <w:r w:rsidRPr="008137D0">
        <w:rPr>
          <w:b/>
          <w:bCs/>
          <w:sz w:val="22"/>
          <w:szCs w:val="22"/>
          <w:lang w:val="lt-LT"/>
        </w:rPr>
        <w:t>12.</w:t>
      </w:r>
      <w:r w:rsidRPr="008137D0">
        <w:rPr>
          <w:b/>
          <w:bCs/>
          <w:sz w:val="22"/>
          <w:szCs w:val="22"/>
          <w:lang w:val="lt-LT"/>
        </w:rPr>
        <w:tab/>
        <w:t>REGISTRACIJOS PAŽYMĖJIMO NUMERIS (-IAI)</w:t>
      </w:r>
    </w:p>
    <w:p w14:paraId="2A13366D" w14:textId="77777777" w:rsidR="00A355FA" w:rsidRPr="008137D0" w:rsidRDefault="00A355FA" w:rsidP="00A355FA">
      <w:pPr>
        <w:rPr>
          <w:sz w:val="22"/>
          <w:szCs w:val="22"/>
          <w:lang w:val="lt-LT"/>
        </w:rPr>
      </w:pPr>
    </w:p>
    <w:p w14:paraId="3E1BC1F9" w14:textId="7B7A05A7" w:rsidR="00A355FA" w:rsidRDefault="004F5A79" w:rsidP="00A355FA">
      <w:pPr>
        <w:rPr>
          <w:sz w:val="22"/>
          <w:szCs w:val="22"/>
          <w:lang w:val="lt-LT"/>
        </w:rPr>
      </w:pPr>
      <w:r w:rsidRPr="004F5A79">
        <w:rPr>
          <w:sz w:val="22"/>
          <w:szCs w:val="22"/>
          <w:highlight w:val="lightGray"/>
          <w:lang w:val="lt-LT"/>
        </w:rPr>
        <w:t>LT/1/25/5868/001</w:t>
      </w:r>
    </w:p>
    <w:p w14:paraId="1337DA7F" w14:textId="77777777" w:rsidR="004F5A79" w:rsidRPr="008137D0" w:rsidRDefault="004F5A79" w:rsidP="00A355FA">
      <w:pPr>
        <w:rPr>
          <w:sz w:val="22"/>
          <w:szCs w:val="22"/>
          <w:lang w:val="lt-LT"/>
        </w:rPr>
      </w:pPr>
    </w:p>
    <w:p w14:paraId="49ED4725" w14:textId="77777777" w:rsidR="00A355FA" w:rsidRPr="008137D0" w:rsidRDefault="00A355FA" w:rsidP="00A355FA">
      <w:pPr>
        <w:rPr>
          <w:sz w:val="22"/>
          <w:szCs w:val="22"/>
          <w:lang w:val="lt-LT"/>
        </w:rPr>
      </w:pPr>
    </w:p>
    <w:p w14:paraId="2ECF408B" w14:textId="77777777" w:rsidR="00A355FA" w:rsidRPr="008137D0" w:rsidRDefault="00A355FA" w:rsidP="00554838">
      <w:pPr>
        <w:pBdr>
          <w:top w:val="single" w:sz="4" w:space="1" w:color="auto"/>
          <w:left w:val="single" w:sz="4" w:space="4" w:color="auto"/>
          <w:bottom w:val="single" w:sz="4" w:space="1" w:color="auto"/>
          <w:right w:val="single" w:sz="4" w:space="4" w:color="auto"/>
        </w:pBdr>
        <w:ind w:left="567" w:hanging="567"/>
        <w:rPr>
          <w:b/>
          <w:bCs/>
          <w:sz w:val="22"/>
          <w:szCs w:val="22"/>
          <w:lang w:val="lt-LT"/>
        </w:rPr>
      </w:pPr>
      <w:r w:rsidRPr="008137D0">
        <w:rPr>
          <w:b/>
          <w:bCs/>
          <w:sz w:val="22"/>
          <w:szCs w:val="22"/>
          <w:lang w:val="lt-LT"/>
        </w:rPr>
        <w:t>13.</w:t>
      </w:r>
      <w:r w:rsidRPr="008137D0">
        <w:rPr>
          <w:b/>
          <w:bCs/>
          <w:sz w:val="22"/>
          <w:szCs w:val="22"/>
          <w:lang w:val="lt-LT"/>
        </w:rPr>
        <w:tab/>
        <w:t>SERIJOS NUMERIS</w:t>
      </w:r>
    </w:p>
    <w:p w14:paraId="5FEBCFC3" w14:textId="77777777" w:rsidR="00A355FA" w:rsidRPr="008137D0" w:rsidRDefault="00A355FA" w:rsidP="00A355FA">
      <w:pPr>
        <w:rPr>
          <w:sz w:val="22"/>
          <w:szCs w:val="22"/>
          <w:lang w:val="lt-LT"/>
        </w:rPr>
      </w:pPr>
    </w:p>
    <w:p w14:paraId="748E5FAD" w14:textId="77777777" w:rsidR="00A355FA" w:rsidRPr="008137D0" w:rsidRDefault="00A355FA" w:rsidP="00A355FA">
      <w:pPr>
        <w:rPr>
          <w:sz w:val="22"/>
          <w:szCs w:val="22"/>
          <w:lang w:val="lt-LT"/>
        </w:rPr>
      </w:pPr>
      <w:r w:rsidRPr="008137D0">
        <w:rPr>
          <w:sz w:val="22"/>
          <w:szCs w:val="22"/>
          <w:lang w:val="lt-LT"/>
        </w:rPr>
        <w:t>Lot</w:t>
      </w:r>
      <w:r w:rsidRPr="008137D0">
        <w:rPr>
          <w:sz w:val="22"/>
          <w:szCs w:val="22"/>
          <w:highlight w:val="lightGray"/>
          <w:lang w:val="lt-LT"/>
        </w:rPr>
        <w:t>:</w:t>
      </w:r>
    </w:p>
    <w:p w14:paraId="14F96902" w14:textId="77777777" w:rsidR="00A355FA" w:rsidRPr="008137D0" w:rsidRDefault="00A355FA" w:rsidP="00A355FA">
      <w:pPr>
        <w:rPr>
          <w:sz w:val="22"/>
          <w:szCs w:val="22"/>
          <w:lang w:val="lt-LT"/>
        </w:rPr>
      </w:pPr>
    </w:p>
    <w:p w14:paraId="3F3E40A0" w14:textId="77777777" w:rsidR="00A355FA" w:rsidRPr="008137D0" w:rsidRDefault="00A355FA" w:rsidP="00A355FA">
      <w:pPr>
        <w:rPr>
          <w:sz w:val="22"/>
          <w:szCs w:val="22"/>
          <w:lang w:val="lt-LT"/>
        </w:rPr>
      </w:pPr>
    </w:p>
    <w:p w14:paraId="52421E3A" w14:textId="77777777" w:rsidR="00A355FA" w:rsidRPr="008137D0" w:rsidRDefault="00A355FA" w:rsidP="00554838">
      <w:pPr>
        <w:pBdr>
          <w:top w:val="single" w:sz="4" w:space="1" w:color="auto"/>
          <w:left w:val="single" w:sz="4" w:space="4" w:color="auto"/>
          <w:bottom w:val="single" w:sz="4" w:space="1" w:color="auto"/>
          <w:right w:val="single" w:sz="4" w:space="4" w:color="auto"/>
        </w:pBdr>
        <w:ind w:left="567" w:hanging="567"/>
        <w:rPr>
          <w:b/>
          <w:bCs/>
          <w:sz w:val="22"/>
          <w:szCs w:val="22"/>
          <w:lang w:val="lt-LT"/>
        </w:rPr>
      </w:pPr>
      <w:r w:rsidRPr="008137D0">
        <w:rPr>
          <w:b/>
          <w:bCs/>
          <w:sz w:val="22"/>
          <w:szCs w:val="22"/>
          <w:lang w:val="lt-LT"/>
        </w:rPr>
        <w:t>14.</w:t>
      </w:r>
      <w:r w:rsidRPr="008137D0">
        <w:rPr>
          <w:b/>
          <w:bCs/>
          <w:sz w:val="22"/>
          <w:szCs w:val="22"/>
          <w:lang w:val="lt-LT"/>
        </w:rPr>
        <w:tab/>
        <w:t>PARDAVIMO (IŠDAVIMO) TVARKA</w:t>
      </w:r>
    </w:p>
    <w:p w14:paraId="4D8E8AAF" w14:textId="77777777" w:rsidR="00A355FA" w:rsidRPr="008137D0" w:rsidRDefault="00A355FA" w:rsidP="00A355FA">
      <w:pPr>
        <w:rPr>
          <w:sz w:val="22"/>
          <w:szCs w:val="22"/>
          <w:lang w:val="lt-LT"/>
        </w:rPr>
      </w:pPr>
    </w:p>
    <w:p w14:paraId="706B3FD3" w14:textId="77777777" w:rsidR="00A355FA" w:rsidRPr="008137D0" w:rsidRDefault="00A355FA" w:rsidP="00A355FA">
      <w:pPr>
        <w:rPr>
          <w:sz w:val="22"/>
          <w:szCs w:val="22"/>
          <w:lang w:val="lt-LT"/>
        </w:rPr>
      </w:pPr>
      <w:r w:rsidRPr="008137D0">
        <w:rPr>
          <w:sz w:val="22"/>
          <w:szCs w:val="22"/>
          <w:lang w:val="lt-LT"/>
        </w:rPr>
        <w:t>Nereceptinis vaistas.</w:t>
      </w:r>
    </w:p>
    <w:p w14:paraId="5D7C8334" w14:textId="77777777" w:rsidR="00A355FA" w:rsidRPr="008137D0" w:rsidRDefault="00A355FA" w:rsidP="00A355FA">
      <w:pPr>
        <w:rPr>
          <w:sz w:val="22"/>
          <w:szCs w:val="22"/>
          <w:lang w:val="lt-LT"/>
        </w:rPr>
      </w:pPr>
    </w:p>
    <w:p w14:paraId="0CC23DFB" w14:textId="77777777" w:rsidR="00A355FA" w:rsidRPr="008137D0" w:rsidRDefault="00A355FA" w:rsidP="00A355FA">
      <w:pPr>
        <w:rPr>
          <w:sz w:val="22"/>
          <w:szCs w:val="22"/>
          <w:lang w:val="lt-LT"/>
        </w:rPr>
      </w:pPr>
    </w:p>
    <w:p w14:paraId="12D082BB" w14:textId="77777777" w:rsidR="00A355FA" w:rsidRPr="008137D0" w:rsidRDefault="00A355FA" w:rsidP="00554838">
      <w:pPr>
        <w:pBdr>
          <w:top w:val="single" w:sz="4" w:space="1" w:color="auto"/>
          <w:left w:val="single" w:sz="4" w:space="4" w:color="auto"/>
          <w:bottom w:val="single" w:sz="4" w:space="1" w:color="auto"/>
          <w:right w:val="single" w:sz="4" w:space="4" w:color="auto"/>
        </w:pBdr>
        <w:ind w:left="567" w:hanging="567"/>
        <w:rPr>
          <w:b/>
          <w:bCs/>
          <w:sz w:val="22"/>
          <w:szCs w:val="22"/>
          <w:lang w:val="lt-LT"/>
        </w:rPr>
      </w:pPr>
      <w:r w:rsidRPr="008137D0">
        <w:rPr>
          <w:b/>
          <w:bCs/>
          <w:sz w:val="22"/>
          <w:szCs w:val="22"/>
          <w:lang w:val="lt-LT"/>
        </w:rPr>
        <w:t>15.</w:t>
      </w:r>
      <w:r w:rsidRPr="008137D0">
        <w:rPr>
          <w:b/>
          <w:bCs/>
          <w:sz w:val="22"/>
          <w:szCs w:val="22"/>
          <w:lang w:val="lt-LT"/>
        </w:rPr>
        <w:tab/>
        <w:t>VARTOJIMO INSTRUKCIJA</w:t>
      </w:r>
    </w:p>
    <w:p w14:paraId="6433EA6B" w14:textId="77777777" w:rsidR="00A355FA" w:rsidRPr="008137D0" w:rsidRDefault="00A355FA" w:rsidP="00A355FA">
      <w:pPr>
        <w:rPr>
          <w:sz w:val="22"/>
          <w:szCs w:val="22"/>
          <w:lang w:val="lt-LT"/>
        </w:rPr>
      </w:pPr>
    </w:p>
    <w:p w14:paraId="36B4E456" w14:textId="77777777" w:rsidR="00A355FA" w:rsidRPr="008137D0" w:rsidRDefault="00A355FA" w:rsidP="00A355FA">
      <w:pPr>
        <w:rPr>
          <w:sz w:val="22"/>
          <w:szCs w:val="22"/>
          <w:lang w:val="lt-LT"/>
        </w:rPr>
      </w:pPr>
    </w:p>
    <w:p w14:paraId="55F46EB8" w14:textId="77777777" w:rsidR="0043085D" w:rsidRPr="008137D0" w:rsidRDefault="0043085D" w:rsidP="0043085D">
      <w:pPr>
        <w:rPr>
          <w:sz w:val="22"/>
          <w:szCs w:val="22"/>
          <w:lang w:val="lt-LT"/>
        </w:rPr>
      </w:pPr>
      <w:r w:rsidRPr="008137D0">
        <w:rPr>
          <w:sz w:val="22"/>
          <w:szCs w:val="22"/>
          <w:lang w:val="lt-LT"/>
        </w:rPr>
        <w:br w:type="page"/>
      </w:r>
    </w:p>
    <w:p w14:paraId="1D48690E" w14:textId="77777777" w:rsidR="0043085D" w:rsidRPr="008137D0" w:rsidRDefault="0043085D" w:rsidP="0043085D">
      <w:pPr>
        <w:rPr>
          <w:sz w:val="22"/>
          <w:szCs w:val="22"/>
          <w:lang w:val="lt-LT"/>
        </w:rPr>
      </w:pPr>
    </w:p>
    <w:p w14:paraId="7DF2FA40" w14:textId="77777777" w:rsidR="0043085D" w:rsidRPr="008137D0" w:rsidRDefault="0043085D" w:rsidP="0043085D">
      <w:pPr>
        <w:rPr>
          <w:sz w:val="22"/>
          <w:szCs w:val="22"/>
          <w:lang w:val="lt-LT"/>
        </w:rPr>
      </w:pPr>
    </w:p>
    <w:p w14:paraId="6D7763FB" w14:textId="77777777" w:rsidR="0043085D" w:rsidRPr="008137D0" w:rsidRDefault="0043085D" w:rsidP="0043085D">
      <w:pPr>
        <w:rPr>
          <w:sz w:val="22"/>
          <w:szCs w:val="22"/>
          <w:lang w:val="lt-LT"/>
        </w:rPr>
      </w:pPr>
    </w:p>
    <w:p w14:paraId="18438268" w14:textId="77777777" w:rsidR="0043085D" w:rsidRPr="008137D0" w:rsidRDefault="0043085D" w:rsidP="0043085D">
      <w:pPr>
        <w:rPr>
          <w:sz w:val="22"/>
          <w:szCs w:val="22"/>
          <w:lang w:val="lt-LT"/>
        </w:rPr>
      </w:pPr>
    </w:p>
    <w:p w14:paraId="70EE8ABF" w14:textId="77777777" w:rsidR="0043085D" w:rsidRPr="008137D0" w:rsidRDefault="0043085D" w:rsidP="0043085D">
      <w:pPr>
        <w:rPr>
          <w:sz w:val="22"/>
          <w:szCs w:val="22"/>
          <w:lang w:val="lt-LT"/>
        </w:rPr>
      </w:pPr>
    </w:p>
    <w:p w14:paraId="0A4DBFB8" w14:textId="77777777" w:rsidR="0043085D" w:rsidRPr="008137D0" w:rsidRDefault="0043085D" w:rsidP="0043085D">
      <w:pPr>
        <w:rPr>
          <w:sz w:val="22"/>
          <w:szCs w:val="22"/>
          <w:lang w:val="lt-LT"/>
        </w:rPr>
      </w:pPr>
    </w:p>
    <w:p w14:paraId="63C0B2E9" w14:textId="77777777" w:rsidR="0043085D" w:rsidRPr="008137D0" w:rsidRDefault="0043085D" w:rsidP="0043085D">
      <w:pPr>
        <w:tabs>
          <w:tab w:val="left" w:pos="567"/>
        </w:tabs>
        <w:jc w:val="center"/>
        <w:rPr>
          <w:sz w:val="22"/>
          <w:szCs w:val="22"/>
          <w:lang w:val="lt-LT"/>
        </w:rPr>
      </w:pPr>
    </w:p>
    <w:p w14:paraId="729C6FE8" w14:textId="77777777" w:rsidR="0043085D" w:rsidRPr="008137D0" w:rsidRDefault="0043085D" w:rsidP="0043085D">
      <w:pPr>
        <w:tabs>
          <w:tab w:val="left" w:pos="567"/>
        </w:tabs>
        <w:jc w:val="center"/>
        <w:rPr>
          <w:sz w:val="22"/>
          <w:szCs w:val="22"/>
          <w:lang w:val="lt-LT"/>
        </w:rPr>
      </w:pPr>
    </w:p>
    <w:p w14:paraId="767DFA42" w14:textId="77777777" w:rsidR="0043085D" w:rsidRPr="008137D0" w:rsidRDefault="0043085D" w:rsidP="0043085D">
      <w:pPr>
        <w:tabs>
          <w:tab w:val="left" w:pos="567"/>
        </w:tabs>
        <w:jc w:val="center"/>
        <w:rPr>
          <w:sz w:val="22"/>
          <w:szCs w:val="22"/>
          <w:lang w:val="lt-LT"/>
        </w:rPr>
      </w:pPr>
    </w:p>
    <w:p w14:paraId="59F6B43B" w14:textId="77777777" w:rsidR="0043085D" w:rsidRPr="008137D0" w:rsidRDefault="0043085D" w:rsidP="0043085D">
      <w:pPr>
        <w:tabs>
          <w:tab w:val="left" w:pos="567"/>
        </w:tabs>
        <w:jc w:val="center"/>
        <w:rPr>
          <w:sz w:val="22"/>
          <w:szCs w:val="22"/>
          <w:lang w:val="lt-LT"/>
        </w:rPr>
      </w:pPr>
    </w:p>
    <w:p w14:paraId="686D17D1" w14:textId="77777777" w:rsidR="0043085D" w:rsidRPr="008137D0" w:rsidRDefault="0043085D" w:rsidP="0043085D">
      <w:pPr>
        <w:tabs>
          <w:tab w:val="left" w:pos="567"/>
        </w:tabs>
        <w:jc w:val="center"/>
        <w:rPr>
          <w:sz w:val="22"/>
          <w:szCs w:val="22"/>
          <w:lang w:val="lt-LT"/>
        </w:rPr>
      </w:pPr>
    </w:p>
    <w:p w14:paraId="3C37ABB4" w14:textId="77777777" w:rsidR="0043085D" w:rsidRPr="008137D0" w:rsidRDefault="0043085D" w:rsidP="0043085D">
      <w:pPr>
        <w:tabs>
          <w:tab w:val="left" w:pos="567"/>
        </w:tabs>
        <w:jc w:val="center"/>
        <w:rPr>
          <w:sz w:val="22"/>
          <w:szCs w:val="22"/>
          <w:lang w:val="lt-LT"/>
        </w:rPr>
      </w:pPr>
    </w:p>
    <w:p w14:paraId="3EC2FF1E" w14:textId="77777777" w:rsidR="0043085D" w:rsidRPr="008137D0" w:rsidRDefault="0043085D" w:rsidP="0043085D">
      <w:pPr>
        <w:tabs>
          <w:tab w:val="left" w:pos="567"/>
        </w:tabs>
        <w:jc w:val="center"/>
        <w:rPr>
          <w:sz w:val="22"/>
          <w:szCs w:val="22"/>
          <w:lang w:val="lt-LT"/>
        </w:rPr>
      </w:pPr>
    </w:p>
    <w:p w14:paraId="59C1FCDC" w14:textId="77777777" w:rsidR="0043085D" w:rsidRPr="008137D0" w:rsidRDefault="0043085D" w:rsidP="0043085D">
      <w:pPr>
        <w:tabs>
          <w:tab w:val="left" w:pos="567"/>
        </w:tabs>
        <w:jc w:val="center"/>
        <w:rPr>
          <w:sz w:val="22"/>
          <w:szCs w:val="22"/>
          <w:lang w:val="lt-LT"/>
        </w:rPr>
      </w:pPr>
    </w:p>
    <w:p w14:paraId="020E7165" w14:textId="77777777" w:rsidR="0043085D" w:rsidRPr="008137D0" w:rsidRDefault="0043085D" w:rsidP="0043085D">
      <w:pPr>
        <w:tabs>
          <w:tab w:val="left" w:pos="567"/>
        </w:tabs>
        <w:jc w:val="center"/>
        <w:rPr>
          <w:sz w:val="22"/>
          <w:szCs w:val="22"/>
          <w:lang w:val="lt-LT"/>
        </w:rPr>
      </w:pPr>
    </w:p>
    <w:p w14:paraId="7F20F1A0" w14:textId="77777777" w:rsidR="0043085D" w:rsidRPr="008137D0" w:rsidRDefault="0043085D" w:rsidP="0043085D">
      <w:pPr>
        <w:tabs>
          <w:tab w:val="left" w:pos="567"/>
        </w:tabs>
        <w:jc w:val="center"/>
        <w:rPr>
          <w:sz w:val="22"/>
          <w:szCs w:val="22"/>
          <w:lang w:val="lt-LT"/>
        </w:rPr>
      </w:pPr>
    </w:p>
    <w:p w14:paraId="2DE28156" w14:textId="77777777" w:rsidR="0043085D" w:rsidRPr="008137D0" w:rsidRDefault="0043085D" w:rsidP="0043085D">
      <w:pPr>
        <w:tabs>
          <w:tab w:val="left" w:pos="567"/>
        </w:tabs>
        <w:jc w:val="center"/>
        <w:rPr>
          <w:sz w:val="22"/>
          <w:szCs w:val="22"/>
          <w:lang w:val="lt-LT"/>
        </w:rPr>
      </w:pPr>
    </w:p>
    <w:p w14:paraId="65889489" w14:textId="77777777" w:rsidR="0043085D" w:rsidRPr="008137D0" w:rsidRDefault="0043085D" w:rsidP="0043085D">
      <w:pPr>
        <w:tabs>
          <w:tab w:val="left" w:pos="567"/>
        </w:tabs>
        <w:jc w:val="center"/>
        <w:rPr>
          <w:sz w:val="22"/>
          <w:szCs w:val="22"/>
          <w:lang w:val="lt-LT"/>
        </w:rPr>
      </w:pPr>
    </w:p>
    <w:p w14:paraId="43B732DF" w14:textId="77777777" w:rsidR="0043085D" w:rsidRPr="008137D0" w:rsidRDefault="0043085D" w:rsidP="0043085D">
      <w:pPr>
        <w:tabs>
          <w:tab w:val="left" w:pos="567"/>
        </w:tabs>
        <w:jc w:val="center"/>
        <w:rPr>
          <w:sz w:val="22"/>
          <w:szCs w:val="22"/>
          <w:lang w:val="lt-LT"/>
        </w:rPr>
      </w:pPr>
    </w:p>
    <w:p w14:paraId="66276C73" w14:textId="77777777" w:rsidR="0043085D" w:rsidRPr="008137D0" w:rsidRDefault="0043085D" w:rsidP="0043085D">
      <w:pPr>
        <w:tabs>
          <w:tab w:val="left" w:pos="567"/>
        </w:tabs>
        <w:jc w:val="center"/>
        <w:rPr>
          <w:sz w:val="22"/>
          <w:szCs w:val="22"/>
          <w:lang w:val="lt-LT"/>
        </w:rPr>
      </w:pPr>
    </w:p>
    <w:p w14:paraId="11787702" w14:textId="77777777" w:rsidR="0043085D" w:rsidRPr="008137D0" w:rsidRDefault="0043085D" w:rsidP="0043085D">
      <w:pPr>
        <w:tabs>
          <w:tab w:val="left" w:pos="567"/>
        </w:tabs>
        <w:jc w:val="center"/>
        <w:rPr>
          <w:sz w:val="22"/>
          <w:szCs w:val="22"/>
          <w:lang w:val="lt-LT"/>
        </w:rPr>
      </w:pPr>
    </w:p>
    <w:p w14:paraId="557A4B89" w14:textId="77777777" w:rsidR="0043085D" w:rsidRPr="008137D0" w:rsidRDefault="0043085D" w:rsidP="0043085D">
      <w:pPr>
        <w:tabs>
          <w:tab w:val="left" w:pos="567"/>
        </w:tabs>
        <w:jc w:val="center"/>
        <w:rPr>
          <w:sz w:val="22"/>
          <w:szCs w:val="22"/>
          <w:lang w:val="lt-LT"/>
        </w:rPr>
      </w:pPr>
    </w:p>
    <w:p w14:paraId="4FB0AF5E" w14:textId="77777777" w:rsidR="0043085D" w:rsidRPr="008137D0" w:rsidRDefault="0043085D" w:rsidP="0043085D">
      <w:pPr>
        <w:ind w:left="567" w:hanging="567"/>
        <w:rPr>
          <w:sz w:val="22"/>
          <w:szCs w:val="22"/>
          <w:lang w:val="lt-LT"/>
        </w:rPr>
      </w:pPr>
    </w:p>
    <w:p w14:paraId="484498DE" w14:textId="77777777" w:rsidR="0043085D" w:rsidRPr="008137D0" w:rsidRDefault="0043085D" w:rsidP="0043085D">
      <w:pPr>
        <w:jc w:val="center"/>
        <w:outlineLvl w:val="0"/>
        <w:rPr>
          <w:b/>
          <w:bCs/>
          <w:sz w:val="22"/>
          <w:szCs w:val="22"/>
          <w:lang w:val="lt-LT"/>
        </w:rPr>
      </w:pPr>
      <w:r w:rsidRPr="008137D0">
        <w:rPr>
          <w:b/>
          <w:bCs/>
          <w:sz w:val="22"/>
          <w:szCs w:val="22"/>
          <w:lang w:val="lt-LT"/>
        </w:rPr>
        <w:t>B. PAKUOTĖS LAPELIS</w:t>
      </w:r>
    </w:p>
    <w:p w14:paraId="0AA94FD3" w14:textId="77777777" w:rsidR="0043085D" w:rsidRPr="008137D0" w:rsidRDefault="0043085D" w:rsidP="0043085D">
      <w:pPr>
        <w:jc w:val="center"/>
        <w:outlineLvl w:val="0"/>
        <w:rPr>
          <w:sz w:val="22"/>
          <w:szCs w:val="22"/>
          <w:lang w:val="lt-LT"/>
        </w:rPr>
      </w:pPr>
      <w:r w:rsidRPr="008137D0">
        <w:rPr>
          <w:sz w:val="22"/>
          <w:szCs w:val="22"/>
          <w:lang w:val="lt-LT"/>
        </w:rPr>
        <w:br w:type="page"/>
      </w:r>
    </w:p>
    <w:p w14:paraId="1C67F698" w14:textId="77777777" w:rsidR="0043085D" w:rsidRPr="008137D0" w:rsidRDefault="0043085D" w:rsidP="0043085D">
      <w:pPr>
        <w:ind w:left="567" w:hanging="567"/>
        <w:jc w:val="center"/>
        <w:rPr>
          <w:b/>
          <w:iCs/>
          <w:sz w:val="22"/>
          <w:szCs w:val="22"/>
          <w:lang w:val="lt-LT"/>
        </w:rPr>
      </w:pPr>
      <w:r w:rsidRPr="008137D0">
        <w:rPr>
          <w:b/>
          <w:iCs/>
          <w:sz w:val="22"/>
          <w:szCs w:val="22"/>
          <w:lang w:val="lt-LT"/>
        </w:rPr>
        <w:lastRenderedPageBreak/>
        <w:t>Pakuotės lapelis: informacija vartotojui</w:t>
      </w:r>
    </w:p>
    <w:p w14:paraId="5B6BEDBF" w14:textId="77777777" w:rsidR="0043085D" w:rsidRPr="008137D0" w:rsidRDefault="0043085D" w:rsidP="0043085D">
      <w:pPr>
        <w:ind w:left="567" w:hanging="567"/>
        <w:jc w:val="center"/>
        <w:rPr>
          <w:sz w:val="22"/>
          <w:szCs w:val="22"/>
          <w:lang w:val="lt-LT"/>
        </w:rPr>
      </w:pPr>
    </w:p>
    <w:p w14:paraId="4518256E" w14:textId="2E4F3946" w:rsidR="00962BAF" w:rsidRPr="008137D0" w:rsidRDefault="007E394E" w:rsidP="0043085D">
      <w:pPr>
        <w:jc w:val="center"/>
        <w:rPr>
          <w:b/>
          <w:bCs/>
          <w:sz w:val="22"/>
          <w:szCs w:val="22"/>
          <w:lang w:val="lt-LT"/>
        </w:rPr>
      </w:pPr>
      <w:r w:rsidRPr="008137D0">
        <w:rPr>
          <w:b/>
          <w:bCs/>
          <w:sz w:val="22"/>
          <w:szCs w:val="22"/>
          <w:lang w:val="lt-LT"/>
        </w:rPr>
        <w:t>PALLEM</w:t>
      </w:r>
      <w:r w:rsidR="006A76D3" w:rsidRPr="008137D0">
        <w:rPr>
          <w:b/>
          <w:bCs/>
          <w:sz w:val="22"/>
          <w:szCs w:val="22"/>
          <w:lang w:val="lt-LT"/>
        </w:rPr>
        <w:t xml:space="preserve"> </w:t>
      </w:r>
      <w:r w:rsidR="00216D29" w:rsidRPr="008137D0">
        <w:rPr>
          <w:b/>
          <w:bCs/>
          <w:sz w:val="22"/>
          <w:szCs w:val="22"/>
          <w:lang w:val="lt-LT"/>
        </w:rPr>
        <w:t>24</w:t>
      </w:r>
      <w:r w:rsidR="00857F66" w:rsidRPr="008137D0">
        <w:rPr>
          <w:b/>
          <w:bCs/>
          <w:sz w:val="22"/>
          <w:szCs w:val="22"/>
          <w:lang w:val="lt-LT"/>
        </w:rPr>
        <w:t> </w:t>
      </w:r>
      <w:r w:rsidR="00962BAF" w:rsidRPr="008137D0">
        <w:rPr>
          <w:b/>
          <w:bCs/>
          <w:sz w:val="22"/>
          <w:szCs w:val="22"/>
          <w:lang w:val="lt-LT"/>
        </w:rPr>
        <w:t>mg/</w:t>
      </w:r>
      <w:r w:rsidR="00857F66" w:rsidRPr="008137D0">
        <w:rPr>
          <w:b/>
          <w:bCs/>
          <w:sz w:val="22"/>
          <w:szCs w:val="22"/>
          <w:lang w:val="lt-LT"/>
        </w:rPr>
        <w:t>ml</w:t>
      </w:r>
      <w:r w:rsidR="00962BAF" w:rsidRPr="008137D0">
        <w:rPr>
          <w:b/>
          <w:bCs/>
          <w:sz w:val="22"/>
          <w:szCs w:val="22"/>
          <w:lang w:val="lt-LT"/>
        </w:rPr>
        <w:t xml:space="preserve"> geriamoji suspensija</w:t>
      </w:r>
    </w:p>
    <w:p w14:paraId="6E9555E8" w14:textId="0E6EA0B6" w:rsidR="0043085D" w:rsidRPr="008137D0" w:rsidRDefault="006A30FF" w:rsidP="0043085D">
      <w:pPr>
        <w:jc w:val="center"/>
        <w:rPr>
          <w:sz w:val="22"/>
          <w:szCs w:val="22"/>
          <w:lang w:val="lt-LT"/>
        </w:rPr>
      </w:pPr>
      <w:proofErr w:type="spellStart"/>
      <w:r w:rsidRPr="008137D0">
        <w:rPr>
          <w:sz w:val="22"/>
          <w:szCs w:val="22"/>
          <w:lang w:val="lt-LT"/>
        </w:rPr>
        <w:t>p</w:t>
      </w:r>
      <w:r w:rsidR="0043085D" w:rsidRPr="008137D0">
        <w:rPr>
          <w:sz w:val="22"/>
          <w:szCs w:val="22"/>
          <w:lang w:val="lt-LT"/>
        </w:rPr>
        <w:t>aracetamolis</w:t>
      </w:r>
      <w:proofErr w:type="spellEnd"/>
    </w:p>
    <w:p w14:paraId="720D900D" w14:textId="77777777" w:rsidR="0043085D" w:rsidRPr="008137D0" w:rsidRDefault="0043085D" w:rsidP="0043085D">
      <w:pPr>
        <w:ind w:left="567" w:hanging="567"/>
        <w:jc w:val="center"/>
        <w:rPr>
          <w:sz w:val="22"/>
          <w:szCs w:val="22"/>
          <w:lang w:val="lt-LT"/>
        </w:rPr>
      </w:pPr>
    </w:p>
    <w:p w14:paraId="0D5C3CC9" w14:textId="77777777" w:rsidR="0043085D" w:rsidRPr="008137D0" w:rsidRDefault="0043085D" w:rsidP="0043085D">
      <w:pPr>
        <w:numPr>
          <w:ilvl w:val="12"/>
          <w:numId w:val="0"/>
        </w:numPr>
        <w:ind w:right="-2"/>
        <w:rPr>
          <w:b/>
          <w:snapToGrid w:val="0"/>
          <w:sz w:val="22"/>
          <w:szCs w:val="22"/>
          <w:lang w:val="lt-LT"/>
        </w:rPr>
      </w:pPr>
      <w:r w:rsidRPr="008137D0">
        <w:rPr>
          <w:b/>
          <w:noProof/>
          <w:snapToGrid w:val="0"/>
          <w:sz w:val="22"/>
          <w:szCs w:val="22"/>
          <w:lang w:val="lt-LT"/>
        </w:rPr>
        <w:t>Atidžiai perskaitykite visą šį lapelį, prieš pradėdami vartoti šį vaistą, nes jame pateikiama Jums svarbi informacija.</w:t>
      </w:r>
    </w:p>
    <w:p w14:paraId="26949A73" w14:textId="77777777" w:rsidR="0043085D" w:rsidRPr="008137D0" w:rsidRDefault="0043085D" w:rsidP="0043085D">
      <w:pPr>
        <w:numPr>
          <w:ilvl w:val="12"/>
          <w:numId w:val="0"/>
        </w:numPr>
        <w:rPr>
          <w:snapToGrid w:val="0"/>
          <w:sz w:val="22"/>
          <w:szCs w:val="22"/>
          <w:lang w:val="lt-LT"/>
        </w:rPr>
      </w:pPr>
      <w:r w:rsidRPr="008137D0">
        <w:rPr>
          <w:noProof/>
          <w:snapToGrid w:val="0"/>
          <w:sz w:val="22"/>
          <w:szCs w:val="22"/>
          <w:lang w:val="lt-LT"/>
        </w:rPr>
        <w:t>Visada vartokite šį vaistą tiksliai kaip aprašyta šiame lapelyje arba kaip nurodė gydytojas arba vaistininkas.</w:t>
      </w:r>
    </w:p>
    <w:p w14:paraId="2DF606CB" w14:textId="77777777" w:rsidR="0043085D" w:rsidRPr="008137D0" w:rsidRDefault="0043085D" w:rsidP="0043085D">
      <w:pPr>
        <w:numPr>
          <w:ilvl w:val="0"/>
          <w:numId w:val="3"/>
        </w:numPr>
        <w:tabs>
          <w:tab w:val="left" w:pos="567"/>
        </w:tabs>
        <w:spacing w:line="260" w:lineRule="exact"/>
        <w:ind w:left="567" w:hanging="567"/>
        <w:rPr>
          <w:snapToGrid w:val="0"/>
          <w:sz w:val="22"/>
          <w:szCs w:val="22"/>
          <w:lang w:val="lt-LT"/>
        </w:rPr>
      </w:pPr>
      <w:r w:rsidRPr="008137D0">
        <w:rPr>
          <w:noProof/>
          <w:snapToGrid w:val="0"/>
          <w:sz w:val="22"/>
          <w:szCs w:val="22"/>
          <w:lang w:val="lt-LT"/>
        </w:rPr>
        <w:t>Neišmeskite šio lapelio, nes vėl gali prireikti jį perskaityti.</w:t>
      </w:r>
      <w:r w:rsidRPr="008137D0">
        <w:rPr>
          <w:snapToGrid w:val="0"/>
          <w:sz w:val="22"/>
          <w:szCs w:val="22"/>
          <w:lang w:val="lt-LT"/>
        </w:rPr>
        <w:t xml:space="preserve"> </w:t>
      </w:r>
    </w:p>
    <w:p w14:paraId="526F6B7E" w14:textId="77777777" w:rsidR="0043085D" w:rsidRPr="008137D0" w:rsidRDefault="0043085D" w:rsidP="0043085D">
      <w:pPr>
        <w:numPr>
          <w:ilvl w:val="0"/>
          <w:numId w:val="3"/>
        </w:numPr>
        <w:tabs>
          <w:tab w:val="left" w:pos="567"/>
        </w:tabs>
        <w:spacing w:line="260" w:lineRule="exact"/>
        <w:ind w:left="567" w:hanging="567"/>
        <w:rPr>
          <w:snapToGrid w:val="0"/>
          <w:sz w:val="22"/>
          <w:szCs w:val="22"/>
          <w:lang w:val="lt-LT"/>
        </w:rPr>
      </w:pPr>
      <w:r w:rsidRPr="008137D0">
        <w:rPr>
          <w:noProof/>
          <w:snapToGrid w:val="0"/>
          <w:sz w:val="22"/>
          <w:szCs w:val="22"/>
          <w:lang w:val="lt-LT"/>
        </w:rPr>
        <w:t>Jeigu norite sužinoti daugiau arba pasitarti, kreipkitės į vaistininką.</w:t>
      </w:r>
    </w:p>
    <w:p w14:paraId="177BA122" w14:textId="77777777" w:rsidR="0043085D" w:rsidRPr="008137D0" w:rsidRDefault="0043085D" w:rsidP="0043085D">
      <w:pPr>
        <w:numPr>
          <w:ilvl w:val="0"/>
          <w:numId w:val="3"/>
        </w:numPr>
        <w:tabs>
          <w:tab w:val="left" w:pos="567"/>
        </w:tabs>
        <w:spacing w:line="260" w:lineRule="exact"/>
        <w:ind w:left="567" w:hanging="567"/>
        <w:rPr>
          <w:snapToGrid w:val="0"/>
          <w:sz w:val="22"/>
          <w:szCs w:val="22"/>
          <w:lang w:val="lt-LT"/>
        </w:rPr>
      </w:pPr>
      <w:r w:rsidRPr="008137D0">
        <w:rPr>
          <w:noProof/>
          <w:snapToGrid w:val="0"/>
          <w:sz w:val="22"/>
          <w:szCs w:val="22"/>
          <w:lang w:val="lt-LT"/>
        </w:rPr>
        <w:t>Jeigu pasireiškė šalutinis poveikis (net jeigu jis šiame lapelyje nenurodytas), kreipkitės į gydytoją arba vaistininką. Žr. 4 skyrių.</w:t>
      </w:r>
    </w:p>
    <w:p w14:paraId="7CE15F74" w14:textId="2EBB6614" w:rsidR="0043085D" w:rsidRPr="008137D0" w:rsidRDefault="0043085D" w:rsidP="0043085D">
      <w:pPr>
        <w:numPr>
          <w:ilvl w:val="0"/>
          <w:numId w:val="3"/>
        </w:numPr>
        <w:tabs>
          <w:tab w:val="left" w:pos="567"/>
        </w:tabs>
        <w:spacing w:line="260" w:lineRule="exact"/>
        <w:ind w:left="567" w:hanging="567"/>
        <w:rPr>
          <w:snapToGrid w:val="0"/>
          <w:sz w:val="22"/>
          <w:szCs w:val="22"/>
          <w:lang w:val="lt-LT"/>
        </w:rPr>
      </w:pPr>
      <w:r w:rsidRPr="008137D0">
        <w:rPr>
          <w:noProof/>
          <w:snapToGrid w:val="0"/>
          <w:sz w:val="22"/>
          <w:szCs w:val="22"/>
          <w:lang w:val="lt-LT"/>
        </w:rPr>
        <w:t>Jeigu per 3 dienas Jūsų savijauta nepagerėjo arba net pablogėjo, kreipkitės į gydytoją.</w:t>
      </w:r>
    </w:p>
    <w:p w14:paraId="6D17D7A1" w14:textId="77777777" w:rsidR="0043085D" w:rsidRPr="008137D0" w:rsidRDefault="0043085D" w:rsidP="0043085D">
      <w:pPr>
        <w:pStyle w:val="BTEMEASMCA"/>
        <w:rPr>
          <w:sz w:val="22"/>
          <w:szCs w:val="22"/>
        </w:rPr>
      </w:pPr>
    </w:p>
    <w:p w14:paraId="46B82A4F" w14:textId="77777777" w:rsidR="0043085D" w:rsidRPr="008137D0" w:rsidRDefault="0043085D" w:rsidP="0043085D">
      <w:pPr>
        <w:keepNext/>
        <w:tabs>
          <w:tab w:val="left" w:pos="567"/>
        </w:tabs>
        <w:spacing w:line="260" w:lineRule="exact"/>
        <w:jc w:val="both"/>
        <w:outlineLvl w:val="3"/>
        <w:rPr>
          <w:b/>
          <w:bCs/>
          <w:snapToGrid w:val="0"/>
          <w:sz w:val="22"/>
          <w:szCs w:val="22"/>
          <w:lang w:val="lt-LT" w:eastAsia="x-none"/>
        </w:rPr>
      </w:pPr>
      <w:r w:rsidRPr="008137D0">
        <w:rPr>
          <w:b/>
          <w:bCs/>
          <w:snapToGrid w:val="0"/>
          <w:sz w:val="22"/>
          <w:szCs w:val="22"/>
          <w:lang w:val="lt-LT" w:eastAsia="x-none"/>
        </w:rPr>
        <w:t>Apie ką rašoma šiame lapelyje?</w:t>
      </w:r>
    </w:p>
    <w:p w14:paraId="223BE50E" w14:textId="77777777" w:rsidR="0043085D" w:rsidRPr="008137D0" w:rsidRDefault="0043085D" w:rsidP="0043085D">
      <w:pPr>
        <w:keepNext/>
        <w:tabs>
          <w:tab w:val="left" w:pos="567"/>
        </w:tabs>
        <w:spacing w:line="260" w:lineRule="exact"/>
        <w:jc w:val="both"/>
        <w:outlineLvl w:val="3"/>
        <w:rPr>
          <w:b/>
          <w:bCs/>
          <w:snapToGrid w:val="0"/>
          <w:sz w:val="22"/>
          <w:szCs w:val="22"/>
          <w:lang w:val="lt-LT" w:eastAsia="x-none"/>
        </w:rPr>
      </w:pPr>
    </w:p>
    <w:p w14:paraId="6ECF0115" w14:textId="3054EF46" w:rsidR="0043085D" w:rsidRPr="008137D0" w:rsidRDefault="0043085D" w:rsidP="0043085D">
      <w:pPr>
        <w:tabs>
          <w:tab w:val="left" w:pos="567"/>
        </w:tabs>
        <w:rPr>
          <w:sz w:val="22"/>
          <w:szCs w:val="22"/>
          <w:lang w:val="lt-LT"/>
        </w:rPr>
      </w:pPr>
      <w:r w:rsidRPr="008137D0">
        <w:rPr>
          <w:sz w:val="22"/>
          <w:szCs w:val="22"/>
          <w:lang w:val="lt-LT"/>
        </w:rPr>
        <w:t>1.</w:t>
      </w:r>
      <w:r w:rsidRPr="008137D0">
        <w:rPr>
          <w:sz w:val="22"/>
          <w:szCs w:val="22"/>
          <w:lang w:val="lt-LT"/>
        </w:rPr>
        <w:tab/>
        <w:t xml:space="preserve">Kas yra </w:t>
      </w:r>
      <w:r w:rsidR="007E394E" w:rsidRPr="008137D0">
        <w:rPr>
          <w:sz w:val="22"/>
          <w:szCs w:val="22"/>
          <w:lang w:val="lt-LT"/>
        </w:rPr>
        <w:t>PALLEM</w:t>
      </w:r>
      <w:r w:rsidR="006A76D3" w:rsidRPr="008137D0">
        <w:rPr>
          <w:sz w:val="22"/>
          <w:szCs w:val="22"/>
          <w:lang w:val="lt-LT"/>
        </w:rPr>
        <w:t xml:space="preserve"> </w:t>
      </w:r>
      <w:r w:rsidRPr="008137D0">
        <w:rPr>
          <w:sz w:val="22"/>
          <w:szCs w:val="22"/>
          <w:lang w:val="lt-LT"/>
        </w:rPr>
        <w:t>ir kam jis vartojamas</w:t>
      </w:r>
    </w:p>
    <w:p w14:paraId="166968E9" w14:textId="456C16CA" w:rsidR="0043085D" w:rsidRPr="008137D0" w:rsidRDefault="0043085D" w:rsidP="0043085D">
      <w:pPr>
        <w:tabs>
          <w:tab w:val="left" w:pos="567"/>
        </w:tabs>
        <w:rPr>
          <w:sz w:val="22"/>
          <w:szCs w:val="22"/>
          <w:lang w:val="lt-LT"/>
        </w:rPr>
      </w:pPr>
      <w:r w:rsidRPr="008137D0">
        <w:rPr>
          <w:sz w:val="22"/>
          <w:szCs w:val="22"/>
          <w:lang w:val="lt-LT"/>
        </w:rPr>
        <w:t>2.</w:t>
      </w:r>
      <w:r w:rsidRPr="008137D0">
        <w:rPr>
          <w:sz w:val="22"/>
          <w:szCs w:val="22"/>
          <w:lang w:val="lt-LT"/>
        </w:rPr>
        <w:tab/>
        <w:t xml:space="preserve">Kas žinotina prieš vartojant </w:t>
      </w:r>
      <w:r w:rsidR="007E394E" w:rsidRPr="008137D0">
        <w:rPr>
          <w:sz w:val="22"/>
          <w:szCs w:val="22"/>
          <w:lang w:val="lt-LT"/>
        </w:rPr>
        <w:t>PALLEM</w:t>
      </w:r>
    </w:p>
    <w:p w14:paraId="64EA63DF" w14:textId="5EB30C5D" w:rsidR="0043085D" w:rsidRPr="008137D0" w:rsidRDefault="0043085D" w:rsidP="0043085D">
      <w:pPr>
        <w:tabs>
          <w:tab w:val="left" w:pos="567"/>
        </w:tabs>
        <w:rPr>
          <w:sz w:val="22"/>
          <w:szCs w:val="22"/>
          <w:lang w:val="lt-LT"/>
        </w:rPr>
      </w:pPr>
      <w:r w:rsidRPr="008137D0">
        <w:rPr>
          <w:sz w:val="22"/>
          <w:szCs w:val="22"/>
          <w:lang w:val="lt-LT"/>
        </w:rPr>
        <w:t>3.</w:t>
      </w:r>
      <w:r w:rsidRPr="008137D0">
        <w:rPr>
          <w:sz w:val="22"/>
          <w:szCs w:val="22"/>
          <w:lang w:val="lt-LT"/>
        </w:rPr>
        <w:tab/>
        <w:t xml:space="preserve">Kaip vartoti </w:t>
      </w:r>
      <w:r w:rsidR="007E394E" w:rsidRPr="008137D0">
        <w:rPr>
          <w:sz w:val="22"/>
          <w:szCs w:val="22"/>
          <w:lang w:val="lt-LT"/>
        </w:rPr>
        <w:t>PALLEM</w:t>
      </w:r>
      <w:r w:rsidR="006A76D3" w:rsidRPr="008137D0">
        <w:rPr>
          <w:sz w:val="22"/>
          <w:szCs w:val="22"/>
          <w:lang w:val="lt-LT"/>
        </w:rPr>
        <w:t xml:space="preserve"> </w:t>
      </w:r>
    </w:p>
    <w:p w14:paraId="0F0648D1" w14:textId="77777777" w:rsidR="0043085D" w:rsidRPr="008137D0" w:rsidRDefault="0043085D" w:rsidP="0043085D">
      <w:pPr>
        <w:tabs>
          <w:tab w:val="left" w:pos="567"/>
        </w:tabs>
        <w:rPr>
          <w:sz w:val="22"/>
          <w:szCs w:val="22"/>
          <w:lang w:val="lt-LT"/>
        </w:rPr>
      </w:pPr>
      <w:r w:rsidRPr="008137D0">
        <w:rPr>
          <w:sz w:val="22"/>
          <w:szCs w:val="22"/>
          <w:lang w:val="lt-LT"/>
        </w:rPr>
        <w:t>4.</w:t>
      </w:r>
      <w:r w:rsidRPr="008137D0">
        <w:rPr>
          <w:sz w:val="22"/>
          <w:szCs w:val="22"/>
          <w:lang w:val="lt-LT"/>
        </w:rPr>
        <w:tab/>
        <w:t>Galimas šalutinis poveikis</w:t>
      </w:r>
    </w:p>
    <w:p w14:paraId="7F24357E" w14:textId="15EE227B" w:rsidR="0043085D" w:rsidRPr="008137D0" w:rsidRDefault="0043085D" w:rsidP="0043085D">
      <w:pPr>
        <w:tabs>
          <w:tab w:val="left" w:pos="567"/>
        </w:tabs>
        <w:rPr>
          <w:sz w:val="22"/>
          <w:szCs w:val="22"/>
          <w:lang w:val="lt-LT"/>
        </w:rPr>
      </w:pPr>
      <w:r w:rsidRPr="008137D0">
        <w:rPr>
          <w:sz w:val="22"/>
          <w:szCs w:val="22"/>
          <w:lang w:val="lt-LT"/>
        </w:rPr>
        <w:t>5.</w:t>
      </w:r>
      <w:r w:rsidRPr="008137D0">
        <w:rPr>
          <w:sz w:val="22"/>
          <w:szCs w:val="22"/>
          <w:lang w:val="lt-LT"/>
        </w:rPr>
        <w:tab/>
        <w:t xml:space="preserve">Kaip laikyti </w:t>
      </w:r>
      <w:r w:rsidR="007E394E" w:rsidRPr="008137D0">
        <w:rPr>
          <w:sz w:val="22"/>
          <w:szCs w:val="22"/>
          <w:lang w:val="lt-LT"/>
        </w:rPr>
        <w:t>PALLEM</w:t>
      </w:r>
      <w:r w:rsidR="006A76D3" w:rsidRPr="008137D0">
        <w:rPr>
          <w:sz w:val="22"/>
          <w:szCs w:val="22"/>
          <w:lang w:val="lt-LT"/>
        </w:rPr>
        <w:t xml:space="preserve"> </w:t>
      </w:r>
    </w:p>
    <w:p w14:paraId="2B250C20" w14:textId="77777777" w:rsidR="0043085D" w:rsidRPr="008137D0" w:rsidRDefault="0043085D" w:rsidP="0043085D">
      <w:pPr>
        <w:tabs>
          <w:tab w:val="left" w:pos="540"/>
        </w:tabs>
        <w:rPr>
          <w:sz w:val="22"/>
          <w:szCs w:val="22"/>
          <w:lang w:val="lt-LT"/>
        </w:rPr>
      </w:pPr>
      <w:r w:rsidRPr="008137D0">
        <w:rPr>
          <w:sz w:val="22"/>
          <w:szCs w:val="22"/>
          <w:lang w:val="lt-LT"/>
        </w:rPr>
        <w:t>6.</w:t>
      </w:r>
      <w:r w:rsidRPr="008137D0">
        <w:rPr>
          <w:sz w:val="22"/>
          <w:szCs w:val="22"/>
          <w:lang w:val="lt-LT"/>
        </w:rPr>
        <w:tab/>
      </w:r>
      <w:r w:rsidRPr="008137D0">
        <w:rPr>
          <w:noProof/>
          <w:sz w:val="22"/>
          <w:szCs w:val="22"/>
          <w:lang w:val="lt-LT"/>
        </w:rPr>
        <w:t>Pakuotės turinys ir kita informacija</w:t>
      </w:r>
    </w:p>
    <w:p w14:paraId="474EEA16" w14:textId="77777777" w:rsidR="0043085D" w:rsidRPr="008137D0" w:rsidRDefault="0043085D" w:rsidP="0043085D">
      <w:pPr>
        <w:ind w:left="567" w:hanging="567"/>
        <w:rPr>
          <w:sz w:val="22"/>
          <w:szCs w:val="22"/>
          <w:lang w:val="lt-LT"/>
        </w:rPr>
      </w:pPr>
    </w:p>
    <w:p w14:paraId="39772C41" w14:textId="77777777" w:rsidR="0043085D" w:rsidRPr="008137D0" w:rsidRDefault="0043085D" w:rsidP="0043085D">
      <w:pPr>
        <w:ind w:left="567" w:hanging="567"/>
        <w:rPr>
          <w:b/>
          <w:sz w:val="22"/>
          <w:szCs w:val="22"/>
          <w:lang w:val="lt-LT"/>
        </w:rPr>
      </w:pPr>
    </w:p>
    <w:p w14:paraId="2BE9806C" w14:textId="6BAD823A" w:rsidR="0043085D" w:rsidRPr="008137D0" w:rsidRDefault="0043085D" w:rsidP="0043085D">
      <w:pPr>
        <w:tabs>
          <w:tab w:val="left" w:pos="567"/>
        </w:tabs>
        <w:rPr>
          <w:b/>
          <w:sz w:val="22"/>
          <w:szCs w:val="22"/>
          <w:lang w:val="lt-LT"/>
        </w:rPr>
      </w:pPr>
      <w:r w:rsidRPr="008137D0">
        <w:rPr>
          <w:b/>
          <w:sz w:val="22"/>
          <w:szCs w:val="22"/>
          <w:lang w:val="lt-LT"/>
        </w:rPr>
        <w:t>1.</w:t>
      </w:r>
      <w:r w:rsidRPr="008137D0">
        <w:rPr>
          <w:b/>
          <w:sz w:val="22"/>
          <w:szCs w:val="22"/>
          <w:lang w:val="lt-LT"/>
        </w:rPr>
        <w:tab/>
        <w:t xml:space="preserve">Kas yra </w:t>
      </w:r>
      <w:r w:rsidR="007E394E" w:rsidRPr="008137D0">
        <w:rPr>
          <w:b/>
          <w:sz w:val="22"/>
          <w:szCs w:val="22"/>
          <w:lang w:val="lt-LT"/>
        </w:rPr>
        <w:t>PALLEM</w:t>
      </w:r>
      <w:r w:rsidR="006A76D3" w:rsidRPr="008137D0">
        <w:rPr>
          <w:b/>
          <w:sz w:val="22"/>
          <w:szCs w:val="22"/>
          <w:lang w:val="lt-LT"/>
        </w:rPr>
        <w:t xml:space="preserve"> </w:t>
      </w:r>
      <w:r w:rsidRPr="008137D0">
        <w:rPr>
          <w:b/>
          <w:sz w:val="22"/>
          <w:szCs w:val="22"/>
          <w:lang w:val="lt-LT"/>
        </w:rPr>
        <w:t>ir kam jis vartojamas</w:t>
      </w:r>
    </w:p>
    <w:p w14:paraId="37F07BA9" w14:textId="77777777" w:rsidR="0043085D" w:rsidRPr="008137D0" w:rsidRDefault="0043085D" w:rsidP="0043085D">
      <w:pPr>
        <w:rPr>
          <w:b/>
          <w:bCs/>
          <w:sz w:val="22"/>
          <w:szCs w:val="22"/>
          <w:lang w:val="lt-LT"/>
        </w:rPr>
      </w:pPr>
    </w:p>
    <w:p w14:paraId="4796C3DD" w14:textId="2630B3AF" w:rsidR="00962BAF" w:rsidRPr="008137D0" w:rsidRDefault="007E394E" w:rsidP="00426A4B">
      <w:pPr>
        <w:rPr>
          <w:sz w:val="22"/>
          <w:szCs w:val="22"/>
          <w:lang w:val="lt-LT"/>
        </w:rPr>
      </w:pPr>
      <w:r w:rsidRPr="008137D0">
        <w:rPr>
          <w:sz w:val="22"/>
          <w:szCs w:val="22"/>
          <w:lang w:val="lt-LT"/>
        </w:rPr>
        <w:t>PALLEM</w:t>
      </w:r>
      <w:r w:rsidR="006A76D3" w:rsidRPr="008137D0">
        <w:rPr>
          <w:sz w:val="22"/>
          <w:szCs w:val="22"/>
          <w:lang w:val="lt-LT"/>
        </w:rPr>
        <w:t xml:space="preserve"> </w:t>
      </w:r>
      <w:r w:rsidR="00962BAF" w:rsidRPr="008137D0">
        <w:rPr>
          <w:sz w:val="22"/>
          <w:szCs w:val="22"/>
          <w:lang w:val="lt-LT"/>
        </w:rPr>
        <w:t xml:space="preserve">sudėtyje yra veikliosios medžiagos </w:t>
      </w:r>
      <w:proofErr w:type="spellStart"/>
      <w:r w:rsidR="00962BAF" w:rsidRPr="008137D0">
        <w:rPr>
          <w:sz w:val="22"/>
          <w:szCs w:val="22"/>
          <w:lang w:val="lt-LT"/>
        </w:rPr>
        <w:t>paracetamolio</w:t>
      </w:r>
      <w:proofErr w:type="spellEnd"/>
      <w:r w:rsidR="00962BAF" w:rsidRPr="008137D0">
        <w:rPr>
          <w:sz w:val="22"/>
          <w:szCs w:val="22"/>
          <w:lang w:val="lt-LT"/>
        </w:rPr>
        <w:t xml:space="preserve">, </w:t>
      </w:r>
      <w:r w:rsidR="00FC6D31" w:rsidRPr="008137D0">
        <w:rPr>
          <w:sz w:val="22"/>
          <w:szCs w:val="22"/>
          <w:lang w:val="lt-LT"/>
        </w:rPr>
        <w:t xml:space="preserve">kuris malšina skausmą ir mažina karščiavimą. </w:t>
      </w:r>
      <w:r w:rsidRPr="008137D0">
        <w:rPr>
          <w:sz w:val="22"/>
          <w:szCs w:val="22"/>
          <w:lang w:val="lt-LT"/>
        </w:rPr>
        <w:t>PALLEM</w:t>
      </w:r>
      <w:r w:rsidR="006A76D3" w:rsidRPr="008137D0">
        <w:rPr>
          <w:sz w:val="22"/>
          <w:szCs w:val="22"/>
          <w:lang w:val="lt-LT"/>
        </w:rPr>
        <w:t xml:space="preserve"> </w:t>
      </w:r>
      <w:r w:rsidR="00962BAF" w:rsidRPr="008137D0">
        <w:rPr>
          <w:sz w:val="22"/>
          <w:szCs w:val="22"/>
          <w:lang w:val="lt-LT"/>
        </w:rPr>
        <w:t xml:space="preserve">vartojamas per burną ir skirtas vartoti vaikams. </w:t>
      </w:r>
      <w:r w:rsidR="002961DB">
        <w:rPr>
          <w:sz w:val="22"/>
          <w:szCs w:val="22"/>
          <w:lang w:val="lt-LT"/>
        </w:rPr>
        <w:t>Jis yra v</w:t>
      </w:r>
      <w:r w:rsidR="002961DB" w:rsidRPr="002961DB">
        <w:rPr>
          <w:sz w:val="22"/>
          <w:szCs w:val="22"/>
          <w:lang w:val="lt-LT"/>
        </w:rPr>
        <w:t>artojamas trumpalaikiam silpno ar vidutinio stiprumo skausmo malšinimui ir karščiavimo mažinimui.</w:t>
      </w:r>
    </w:p>
    <w:p w14:paraId="7DE4C5FB" w14:textId="77777777" w:rsidR="00962BAF" w:rsidRPr="008137D0" w:rsidRDefault="00962BAF" w:rsidP="00962BAF">
      <w:pPr>
        <w:rPr>
          <w:sz w:val="22"/>
          <w:szCs w:val="22"/>
          <w:lang w:val="lt-LT"/>
        </w:rPr>
      </w:pPr>
      <w:r w:rsidRPr="008137D0">
        <w:rPr>
          <w:sz w:val="22"/>
          <w:szCs w:val="22"/>
          <w:lang w:val="lt-LT"/>
        </w:rPr>
        <w:tab/>
      </w:r>
    </w:p>
    <w:p w14:paraId="26AD3E55" w14:textId="3BCFE5C0" w:rsidR="0043085D" w:rsidRPr="008137D0" w:rsidRDefault="00962BAF" w:rsidP="00962BAF">
      <w:pPr>
        <w:rPr>
          <w:sz w:val="22"/>
          <w:szCs w:val="22"/>
          <w:lang w:val="lt-LT"/>
        </w:rPr>
      </w:pPr>
      <w:r w:rsidRPr="008137D0">
        <w:rPr>
          <w:sz w:val="22"/>
          <w:szCs w:val="22"/>
          <w:lang w:val="lt-LT"/>
        </w:rPr>
        <w:t>Jei po 3 dienų vaikas nesijaučia geriau arba jaučiasi blogiau, kreip</w:t>
      </w:r>
      <w:r w:rsidR="00FC6D31" w:rsidRPr="008137D0">
        <w:rPr>
          <w:sz w:val="22"/>
          <w:szCs w:val="22"/>
          <w:lang w:val="lt-LT"/>
        </w:rPr>
        <w:t>kitės</w:t>
      </w:r>
      <w:r w:rsidRPr="008137D0">
        <w:rPr>
          <w:sz w:val="22"/>
          <w:szCs w:val="22"/>
          <w:lang w:val="lt-LT"/>
        </w:rPr>
        <w:t xml:space="preserve"> į gydytoją.</w:t>
      </w:r>
    </w:p>
    <w:p w14:paraId="5F3D1081" w14:textId="77777777" w:rsidR="0043085D" w:rsidRPr="008137D0" w:rsidRDefault="0043085D" w:rsidP="0043085D">
      <w:pPr>
        <w:jc w:val="both"/>
        <w:rPr>
          <w:b/>
          <w:bCs/>
          <w:sz w:val="22"/>
          <w:szCs w:val="22"/>
          <w:lang w:val="lt-LT"/>
        </w:rPr>
      </w:pPr>
    </w:p>
    <w:p w14:paraId="285CA41C" w14:textId="77777777" w:rsidR="004C03AD" w:rsidRPr="008137D0" w:rsidRDefault="004C03AD" w:rsidP="0043085D">
      <w:pPr>
        <w:jc w:val="both"/>
        <w:rPr>
          <w:b/>
          <w:bCs/>
          <w:sz w:val="22"/>
          <w:szCs w:val="22"/>
          <w:lang w:val="lt-LT"/>
        </w:rPr>
      </w:pPr>
    </w:p>
    <w:p w14:paraId="44AF0599" w14:textId="4683F0C5" w:rsidR="0043085D" w:rsidRPr="008137D0" w:rsidRDefault="0043085D" w:rsidP="0043085D">
      <w:pPr>
        <w:tabs>
          <w:tab w:val="left" w:pos="567"/>
        </w:tabs>
        <w:rPr>
          <w:b/>
          <w:sz w:val="22"/>
          <w:szCs w:val="22"/>
          <w:lang w:val="lt-LT"/>
        </w:rPr>
      </w:pPr>
      <w:r w:rsidRPr="008137D0">
        <w:rPr>
          <w:b/>
          <w:sz w:val="22"/>
          <w:szCs w:val="22"/>
          <w:lang w:val="lt-LT"/>
        </w:rPr>
        <w:t>2.</w:t>
      </w:r>
      <w:r w:rsidRPr="008137D0">
        <w:rPr>
          <w:b/>
          <w:sz w:val="22"/>
          <w:szCs w:val="22"/>
          <w:lang w:val="lt-LT"/>
        </w:rPr>
        <w:tab/>
        <w:t xml:space="preserve">Kas žinotina prieš vartojant </w:t>
      </w:r>
      <w:r w:rsidR="007E394E" w:rsidRPr="008137D0">
        <w:rPr>
          <w:b/>
          <w:sz w:val="22"/>
          <w:szCs w:val="22"/>
          <w:lang w:val="lt-LT"/>
        </w:rPr>
        <w:t>PALLEM</w:t>
      </w:r>
    </w:p>
    <w:p w14:paraId="0976852B" w14:textId="77777777" w:rsidR="0043085D" w:rsidRPr="008137D0" w:rsidRDefault="0043085D" w:rsidP="0043085D">
      <w:pPr>
        <w:ind w:left="567" w:hanging="567"/>
        <w:rPr>
          <w:sz w:val="22"/>
          <w:szCs w:val="22"/>
          <w:lang w:val="lt-LT"/>
        </w:rPr>
      </w:pPr>
    </w:p>
    <w:p w14:paraId="22DF7A25" w14:textId="4EB899D2" w:rsidR="0043085D" w:rsidRPr="008137D0" w:rsidRDefault="007E394E" w:rsidP="0043085D">
      <w:pPr>
        <w:ind w:left="567" w:hanging="567"/>
        <w:rPr>
          <w:b/>
          <w:sz w:val="22"/>
          <w:szCs w:val="22"/>
          <w:lang w:val="lt-LT"/>
        </w:rPr>
      </w:pPr>
      <w:r w:rsidRPr="008137D0">
        <w:rPr>
          <w:b/>
          <w:sz w:val="22"/>
          <w:szCs w:val="22"/>
          <w:lang w:val="lt-LT"/>
        </w:rPr>
        <w:t>PALLEM</w:t>
      </w:r>
      <w:r w:rsidR="006A76D3" w:rsidRPr="008137D0">
        <w:rPr>
          <w:b/>
          <w:sz w:val="22"/>
          <w:szCs w:val="22"/>
          <w:lang w:val="lt-LT"/>
        </w:rPr>
        <w:t xml:space="preserve"> </w:t>
      </w:r>
      <w:r w:rsidR="0043085D" w:rsidRPr="008137D0">
        <w:rPr>
          <w:b/>
          <w:sz w:val="22"/>
          <w:szCs w:val="22"/>
          <w:lang w:val="lt-LT"/>
        </w:rPr>
        <w:t xml:space="preserve">vartoti </w:t>
      </w:r>
      <w:r w:rsidR="001666F5" w:rsidRPr="008137D0">
        <w:rPr>
          <w:b/>
          <w:sz w:val="22"/>
          <w:szCs w:val="22"/>
          <w:lang w:val="lt-LT"/>
        </w:rPr>
        <w:t>draudžiama</w:t>
      </w:r>
    </w:p>
    <w:p w14:paraId="0DFA119A" w14:textId="325961B2" w:rsidR="0043085D" w:rsidRPr="008137D0" w:rsidRDefault="00962BAF" w:rsidP="007F2049">
      <w:pPr>
        <w:pStyle w:val="Sraopastraipa"/>
        <w:numPr>
          <w:ilvl w:val="0"/>
          <w:numId w:val="11"/>
        </w:numPr>
        <w:ind w:left="567" w:hanging="567"/>
        <w:rPr>
          <w:sz w:val="22"/>
          <w:szCs w:val="22"/>
          <w:lang w:val="lt-LT"/>
        </w:rPr>
      </w:pPr>
      <w:r w:rsidRPr="008137D0">
        <w:rPr>
          <w:sz w:val="22"/>
          <w:szCs w:val="22"/>
          <w:lang w:val="lt-LT"/>
        </w:rPr>
        <w:t xml:space="preserve">jeigu Jūsų vaikas yra alergiškas </w:t>
      </w:r>
      <w:proofErr w:type="spellStart"/>
      <w:r w:rsidRPr="008137D0">
        <w:rPr>
          <w:sz w:val="22"/>
          <w:szCs w:val="22"/>
          <w:lang w:val="lt-LT"/>
        </w:rPr>
        <w:t>paracetamoliui</w:t>
      </w:r>
      <w:proofErr w:type="spellEnd"/>
      <w:r w:rsidRPr="008137D0">
        <w:rPr>
          <w:sz w:val="22"/>
          <w:szCs w:val="22"/>
          <w:lang w:val="lt-LT"/>
        </w:rPr>
        <w:t xml:space="preserve"> arba bet kuriai </w:t>
      </w:r>
      <w:r w:rsidR="007F2049" w:rsidRPr="008137D0">
        <w:rPr>
          <w:sz w:val="22"/>
          <w:szCs w:val="22"/>
          <w:lang w:val="lt-LT"/>
        </w:rPr>
        <w:t>pagalbinei šio vaisto medžiagai</w:t>
      </w:r>
      <w:r w:rsidRPr="008137D0">
        <w:rPr>
          <w:sz w:val="22"/>
          <w:szCs w:val="22"/>
          <w:lang w:val="lt-LT"/>
        </w:rPr>
        <w:t xml:space="preserve"> (</w:t>
      </w:r>
      <w:r w:rsidR="00FC6D31" w:rsidRPr="008137D0">
        <w:rPr>
          <w:sz w:val="22"/>
          <w:szCs w:val="22"/>
          <w:lang w:val="lt-LT"/>
        </w:rPr>
        <w:t xml:space="preserve">jos </w:t>
      </w:r>
      <w:r w:rsidRPr="008137D0">
        <w:rPr>
          <w:sz w:val="22"/>
          <w:szCs w:val="22"/>
          <w:lang w:val="lt-LT"/>
        </w:rPr>
        <w:t>išvardyt</w:t>
      </w:r>
      <w:r w:rsidR="00FC6D31" w:rsidRPr="008137D0">
        <w:rPr>
          <w:sz w:val="22"/>
          <w:szCs w:val="22"/>
          <w:lang w:val="lt-LT"/>
        </w:rPr>
        <w:t>os</w:t>
      </w:r>
      <w:r w:rsidRPr="008137D0">
        <w:rPr>
          <w:sz w:val="22"/>
          <w:szCs w:val="22"/>
          <w:lang w:val="lt-LT"/>
        </w:rPr>
        <w:t xml:space="preserve"> 6 skyriuje).</w:t>
      </w:r>
    </w:p>
    <w:p w14:paraId="27E633EB" w14:textId="77777777" w:rsidR="00962BAF" w:rsidRPr="008137D0" w:rsidRDefault="00962BAF" w:rsidP="00962BAF">
      <w:pPr>
        <w:ind w:left="360"/>
        <w:rPr>
          <w:sz w:val="22"/>
          <w:szCs w:val="22"/>
          <w:lang w:val="lt-LT"/>
        </w:rPr>
      </w:pPr>
    </w:p>
    <w:p w14:paraId="4D81FD1D" w14:textId="77777777" w:rsidR="0043085D" w:rsidRPr="008137D0" w:rsidRDefault="0043085D" w:rsidP="0043085D">
      <w:pPr>
        <w:rPr>
          <w:b/>
          <w:sz w:val="22"/>
          <w:szCs w:val="22"/>
          <w:lang w:val="lt-LT"/>
        </w:rPr>
      </w:pPr>
      <w:r w:rsidRPr="008137D0">
        <w:rPr>
          <w:b/>
          <w:sz w:val="22"/>
          <w:szCs w:val="22"/>
          <w:lang w:val="lt-LT"/>
        </w:rPr>
        <w:t xml:space="preserve">Įspėjimai ir atsargumo priemonės </w:t>
      </w:r>
    </w:p>
    <w:p w14:paraId="665F44ED" w14:textId="0D51304F" w:rsidR="00077300" w:rsidRPr="00077300" w:rsidRDefault="00077300" w:rsidP="00077300">
      <w:pPr>
        <w:rPr>
          <w:sz w:val="22"/>
          <w:szCs w:val="22"/>
          <w:lang w:val="lt-LT"/>
        </w:rPr>
      </w:pPr>
      <w:r w:rsidRPr="00077300">
        <w:rPr>
          <w:sz w:val="22"/>
          <w:szCs w:val="22"/>
          <w:lang w:val="lt-LT"/>
        </w:rPr>
        <w:t xml:space="preserve">Gydymo </w:t>
      </w:r>
      <w:r>
        <w:rPr>
          <w:sz w:val="22"/>
          <w:szCs w:val="22"/>
          <w:lang w:val="lt-LT"/>
        </w:rPr>
        <w:t>PALLEM</w:t>
      </w:r>
      <w:r w:rsidRPr="00077300">
        <w:rPr>
          <w:sz w:val="22"/>
          <w:szCs w:val="22"/>
          <w:lang w:val="lt-LT"/>
        </w:rPr>
        <w:t xml:space="preserve"> laikotarpiu nedelsdami pasakykite gydytojui, jeigu: </w:t>
      </w:r>
    </w:p>
    <w:p w14:paraId="61AEB6EC" w14:textId="17E5AE3F" w:rsidR="0095726E" w:rsidRPr="008137D0" w:rsidRDefault="00077300" w:rsidP="00077300">
      <w:pPr>
        <w:rPr>
          <w:sz w:val="22"/>
          <w:szCs w:val="22"/>
          <w:lang w:val="lt-LT"/>
        </w:rPr>
      </w:pPr>
      <w:r>
        <w:rPr>
          <w:sz w:val="22"/>
          <w:szCs w:val="22"/>
          <w:lang w:val="lt-LT"/>
        </w:rPr>
        <w:t>Jūsų vaikas serga</w:t>
      </w:r>
      <w:r w:rsidRPr="00077300">
        <w:rPr>
          <w:sz w:val="22"/>
          <w:szCs w:val="22"/>
          <w:lang w:val="lt-LT"/>
        </w:rPr>
        <w:t xml:space="preserve"> sunkiomis ligomis, įskaitant sunkius inkstų funkcijos sutrikimus arba sepsį (kai į kraują patekus bakterijų ir jų toksinų pažeidžiami organai), netinkamą mitybą</w:t>
      </w:r>
      <w:r>
        <w:rPr>
          <w:sz w:val="22"/>
          <w:szCs w:val="22"/>
          <w:lang w:val="lt-LT"/>
        </w:rPr>
        <w:t xml:space="preserve"> </w:t>
      </w:r>
      <w:r w:rsidRPr="00077300">
        <w:rPr>
          <w:sz w:val="22"/>
          <w:szCs w:val="22"/>
          <w:lang w:val="lt-LT"/>
        </w:rPr>
        <w:t xml:space="preserve">arba </w:t>
      </w:r>
      <w:r>
        <w:rPr>
          <w:sz w:val="22"/>
          <w:szCs w:val="22"/>
          <w:lang w:val="lt-LT"/>
        </w:rPr>
        <w:t>jis taip pat vartoja</w:t>
      </w:r>
      <w:r w:rsidRPr="00077300">
        <w:rPr>
          <w:sz w:val="22"/>
          <w:szCs w:val="22"/>
          <w:lang w:val="lt-LT"/>
        </w:rPr>
        <w:t xml:space="preserve"> ir </w:t>
      </w:r>
      <w:proofErr w:type="spellStart"/>
      <w:r w:rsidRPr="00077300">
        <w:rPr>
          <w:sz w:val="22"/>
          <w:szCs w:val="22"/>
          <w:lang w:val="lt-LT"/>
        </w:rPr>
        <w:t>flukloksaciliną</w:t>
      </w:r>
      <w:proofErr w:type="spellEnd"/>
      <w:r w:rsidRPr="00077300">
        <w:rPr>
          <w:sz w:val="22"/>
          <w:szCs w:val="22"/>
          <w:lang w:val="lt-LT"/>
        </w:rPr>
        <w:t xml:space="preserve"> (antibiotiką). Gauta pranešimų apie sunkų sveikatos sutrikimą, vadinamą </w:t>
      </w:r>
      <w:proofErr w:type="spellStart"/>
      <w:r w:rsidRPr="00077300">
        <w:rPr>
          <w:sz w:val="22"/>
          <w:szCs w:val="22"/>
          <w:lang w:val="lt-LT"/>
        </w:rPr>
        <w:t>metaboline</w:t>
      </w:r>
      <w:proofErr w:type="spellEnd"/>
      <w:r w:rsidRPr="00077300">
        <w:rPr>
          <w:sz w:val="22"/>
          <w:szCs w:val="22"/>
          <w:lang w:val="lt-LT"/>
        </w:rPr>
        <w:t xml:space="preserve"> </w:t>
      </w:r>
      <w:proofErr w:type="spellStart"/>
      <w:r w:rsidRPr="00077300">
        <w:rPr>
          <w:sz w:val="22"/>
          <w:szCs w:val="22"/>
          <w:lang w:val="lt-LT"/>
        </w:rPr>
        <w:t>acidoze</w:t>
      </w:r>
      <w:proofErr w:type="spellEnd"/>
      <w:r w:rsidRPr="00077300">
        <w:rPr>
          <w:sz w:val="22"/>
          <w:szCs w:val="22"/>
          <w:lang w:val="lt-LT"/>
        </w:rPr>
        <w:t xml:space="preserve"> (nenormalių kraujo ir skysčių tyrimų rodiklių), pasireiškusį pacientams, vartojantiems </w:t>
      </w:r>
      <w:proofErr w:type="spellStart"/>
      <w:r w:rsidRPr="00077300">
        <w:rPr>
          <w:sz w:val="22"/>
          <w:szCs w:val="22"/>
          <w:lang w:val="lt-LT"/>
        </w:rPr>
        <w:t>paracetamolį</w:t>
      </w:r>
      <w:proofErr w:type="spellEnd"/>
      <w:r w:rsidRPr="00077300">
        <w:rPr>
          <w:sz w:val="22"/>
          <w:szCs w:val="22"/>
          <w:lang w:val="lt-LT"/>
        </w:rPr>
        <w:t xml:space="preserve"> įprastinėmis dozėmis ilgą laiką arba kai </w:t>
      </w:r>
      <w:proofErr w:type="spellStart"/>
      <w:r w:rsidRPr="00077300">
        <w:rPr>
          <w:sz w:val="22"/>
          <w:szCs w:val="22"/>
          <w:lang w:val="lt-LT"/>
        </w:rPr>
        <w:t>paracetamolis</w:t>
      </w:r>
      <w:proofErr w:type="spellEnd"/>
      <w:r w:rsidRPr="00077300">
        <w:rPr>
          <w:sz w:val="22"/>
          <w:szCs w:val="22"/>
          <w:lang w:val="lt-LT"/>
        </w:rPr>
        <w:t xml:space="preserve"> vartojamas kartu su </w:t>
      </w:r>
      <w:proofErr w:type="spellStart"/>
      <w:r w:rsidRPr="00077300">
        <w:rPr>
          <w:sz w:val="22"/>
          <w:szCs w:val="22"/>
          <w:lang w:val="lt-LT"/>
        </w:rPr>
        <w:t>flukloksacilinu</w:t>
      </w:r>
      <w:proofErr w:type="spellEnd"/>
      <w:r w:rsidRPr="00077300">
        <w:rPr>
          <w:sz w:val="22"/>
          <w:szCs w:val="22"/>
          <w:lang w:val="lt-LT"/>
        </w:rPr>
        <w:t xml:space="preserve">. </w:t>
      </w:r>
      <w:proofErr w:type="spellStart"/>
      <w:r w:rsidRPr="00077300">
        <w:rPr>
          <w:sz w:val="22"/>
          <w:szCs w:val="22"/>
          <w:lang w:val="lt-LT"/>
        </w:rPr>
        <w:t>Metabolinės</w:t>
      </w:r>
      <w:proofErr w:type="spellEnd"/>
      <w:r w:rsidRPr="00077300">
        <w:rPr>
          <w:sz w:val="22"/>
          <w:szCs w:val="22"/>
          <w:lang w:val="lt-LT"/>
        </w:rPr>
        <w:t xml:space="preserve"> </w:t>
      </w:r>
      <w:proofErr w:type="spellStart"/>
      <w:r w:rsidRPr="00077300">
        <w:rPr>
          <w:sz w:val="22"/>
          <w:szCs w:val="22"/>
          <w:lang w:val="lt-LT"/>
        </w:rPr>
        <w:t>acidozės</w:t>
      </w:r>
      <w:proofErr w:type="spellEnd"/>
      <w:r w:rsidRPr="00077300">
        <w:rPr>
          <w:sz w:val="22"/>
          <w:szCs w:val="22"/>
          <w:lang w:val="lt-LT"/>
        </w:rPr>
        <w:t xml:space="preserve"> simptomai gali būti šie: labai pasunkėjęs kvėpavimas – pagreitėjęs kvėpavimas, mieguistumas, pykinimas ir vėmimas. </w:t>
      </w:r>
    </w:p>
    <w:p w14:paraId="72E7F1BB" w14:textId="77777777" w:rsidR="00962BAF" w:rsidRPr="008137D0" w:rsidRDefault="00962BAF" w:rsidP="00962BAF">
      <w:pPr>
        <w:rPr>
          <w:sz w:val="22"/>
          <w:szCs w:val="22"/>
          <w:lang w:val="lt-LT"/>
        </w:rPr>
      </w:pPr>
    </w:p>
    <w:p w14:paraId="20C5C1BB" w14:textId="3FCA1AC1" w:rsidR="0043085D" w:rsidRPr="008137D0" w:rsidRDefault="00962BAF" w:rsidP="00962BAF">
      <w:pPr>
        <w:rPr>
          <w:sz w:val="22"/>
          <w:szCs w:val="22"/>
          <w:lang w:val="lt-LT"/>
        </w:rPr>
      </w:pPr>
      <w:r w:rsidRPr="008137D0">
        <w:rPr>
          <w:b/>
          <w:bCs/>
          <w:sz w:val="22"/>
          <w:szCs w:val="22"/>
          <w:lang w:val="lt-LT"/>
        </w:rPr>
        <w:t xml:space="preserve">Šio </w:t>
      </w:r>
      <w:r w:rsidR="00386E12" w:rsidRPr="008137D0">
        <w:rPr>
          <w:b/>
          <w:bCs/>
          <w:sz w:val="22"/>
          <w:szCs w:val="22"/>
          <w:lang w:val="lt-LT"/>
        </w:rPr>
        <w:t>vaisto</w:t>
      </w:r>
      <w:r w:rsidRPr="008137D0">
        <w:rPr>
          <w:b/>
          <w:bCs/>
          <w:sz w:val="22"/>
          <w:szCs w:val="22"/>
          <w:lang w:val="lt-LT"/>
        </w:rPr>
        <w:t xml:space="preserve"> sudėtyje yra </w:t>
      </w:r>
      <w:proofErr w:type="spellStart"/>
      <w:r w:rsidRPr="008137D0">
        <w:rPr>
          <w:b/>
          <w:bCs/>
          <w:sz w:val="22"/>
          <w:szCs w:val="22"/>
          <w:lang w:val="lt-LT"/>
        </w:rPr>
        <w:t>paracetamolio</w:t>
      </w:r>
      <w:proofErr w:type="spellEnd"/>
      <w:r w:rsidRPr="008137D0">
        <w:rPr>
          <w:sz w:val="22"/>
          <w:szCs w:val="22"/>
          <w:lang w:val="lt-LT"/>
        </w:rPr>
        <w:t xml:space="preserve">. Šios veikliosios medžiagos yra ir kituose </w:t>
      </w:r>
      <w:r w:rsidR="00386E12" w:rsidRPr="008137D0">
        <w:rPr>
          <w:sz w:val="22"/>
          <w:szCs w:val="22"/>
          <w:lang w:val="lt-LT"/>
        </w:rPr>
        <w:t>vaistuose</w:t>
      </w:r>
      <w:r w:rsidRPr="008137D0">
        <w:rPr>
          <w:sz w:val="22"/>
          <w:szCs w:val="22"/>
          <w:lang w:val="lt-LT"/>
        </w:rPr>
        <w:t xml:space="preserve">. Negalima kartu vartoti tokių </w:t>
      </w:r>
      <w:r w:rsidR="00386E12" w:rsidRPr="008137D0">
        <w:rPr>
          <w:sz w:val="22"/>
          <w:szCs w:val="22"/>
          <w:lang w:val="lt-LT"/>
        </w:rPr>
        <w:t>vaistų</w:t>
      </w:r>
      <w:r w:rsidRPr="008137D0">
        <w:rPr>
          <w:sz w:val="22"/>
          <w:szCs w:val="22"/>
          <w:lang w:val="lt-LT"/>
        </w:rPr>
        <w:t>, kitaip galite viršyti rekomenduojamą paros dozę.</w:t>
      </w:r>
    </w:p>
    <w:p w14:paraId="176CC07B" w14:textId="77777777" w:rsidR="00962BAF" w:rsidRPr="008137D0" w:rsidRDefault="00962BAF" w:rsidP="00962BAF">
      <w:pPr>
        <w:rPr>
          <w:sz w:val="22"/>
          <w:szCs w:val="22"/>
          <w:lang w:val="lt-LT"/>
        </w:rPr>
      </w:pPr>
    </w:p>
    <w:p w14:paraId="5DA5E458" w14:textId="4D706C55" w:rsidR="0043085D" w:rsidRPr="008137D0" w:rsidRDefault="006A76D3" w:rsidP="0043085D">
      <w:pPr>
        <w:ind w:left="567" w:hanging="567"/>
        <w:rPr>
          <w:b/>
          <w:sz w:val="22"/>
          <w:szCs w:val="22"/>
          <w:lang w:val="lt-LT"/>
        </w:rPr>
      </w:pPr>
      <w:r w:rsidRPr="008137D0">
        <w:rPr>
          <w:b/>
          <w:sz w:val="22"/>
          <w:szCs w:val="22"/>
          <w:lang w:val="lt-LT"/>
        </w:rPr>
        <w:t>K</w:t>
      </w:r>
      <w:r w:rsidR="00A156C1" w:rsidRPr="008137D0">
        <w:rPr>
          <w:b/>
          <w:sz w:val="22"/>
          <w:szCs w:val="22"/>
          <w:lang w:val="lt-LT"/>
        </w:rPr>
        <w:t xml:space="preserve">iti vaistai ir </w:t>
      </w:r>
      <w:r w:rsidR="007E394E" w:rsidRPr="008137D0">
        <w:rPr>
          <w:b/>
          <w:sz w:val="22"/>
          <w:szCs w:val="22"/>
          <w:lang w:val="lt-LT"/>
        </w:rPr>
        <w:t>PALLEM</w:t>
      </w:r>
    </w:p>
    <w:p w14:paraId="12086D5F" w14:textId="5D778175" w:rsidR="00FC6D31" w:rsidRDefault="00FC6D31" w:rsidP="00FC6D31">
      <w:pPr>
        <w:pStyle w:val="Pagrindinistekstas"/>
        <w:spacing w:after="0"/>
        <w:rPr>
          <w:sz w:val="22"/>
          <w:szCs w:val="22"/>
        </w:rPr>
      </w:pPr>
      <w:r w:rsidRPr="008137D0">
        <w:rPr>
          <w:sz w:val="22"/>
          <w:szCs w:val="22"/>
        </w:rPr>
        <w:t>Jeigu Jūsų vaikas vartoja arba neseniai vartojo kitų vaistų arba dėl to nesate tikri, apie tai pasakykite gydytojui arba vaistininkui.</w:t>
      </w:r>
    </w:p>
    <w:p w14:paraId="24377451" w14:textId="77777777" w:rsidR="00895FA7" w:rsidRPr="00895FA7" w:rsidRDefault="00895FA7" w:rsidP="00895FA7">
      <w:pPr>
        <w:pStyle w:val="Pagrindinistekstas"/>
        <w:spacing w:after="0"/>
        <w:rPr>
          <w:iCs/>
          <w:sz w:val="22"/>
          <w:szCs w:val="22"/>
        </w:rPr>
      </w:pPr>
      <w:r w:rsidRPr="00895FA7">
        <w:rPr>
          <w:iCs/>
          <w:sz w:val="22"/>
          <w:szCs w:val="22"/>
        </w:rPr>
        <w:t>Pasakykite gydytojui arba vaistininkui, jeigu vartojate:</w:t>
      </w:r>
    </w:p>
    <w:p w14:paraId="450DD381" w14:textId="01D67AC2" w:rsidR="00FC6D31" w:rsidRPr="00895FA7" w:rsidRDefault="00895FA7" w:rsidP="00895FA7">
      <w:pPr>
        <w:pStyle w:val="Pagrindinistekstas"/>
        <w:numPr>
          <w:ilvl w:val="0"/>
          <w:numId w:val="11"/>
        </w:numPr>
        <w:spacing w:after="0"/>
        <w:ind w:left="567" w:hanging="567"/>
        <w:rPr>
          <w:sz w:val="22"/>
          <w:szCs w:val="22"/>
        </w:rPr>
      </w:pPr>
      <w:proofErr w:type="spellStart"/>
      <w:r w:rsidRPr="00895FA7">
        <w:rPr>
          <w:iCs/>
          <w:sz w:val="22"/>
          <w:szCs w:val="22"/>
        </w:rPr>
        <w:lastRenderedPageBreak/>
        <w:t>flukloksaciliną</w:t>
      </w:r>
      <w:proofErr w:type="spellEnd"/>
      <w:r w:rsidRPr="00895FA7">
        <w:rPr>
          <w:iCs/>
          <w:sz w:val="22"/>
          <w:szCs w:val="22"/>
        </w:rPr>
        <w:t xml:space="preserve"> (antibiotiką) dėl didelės kraujo ir skysčių tyrimų nenormalių rodiklių (vadinamos </w:t>
      </w:r>
      <w:proofErr w:type="spellStart"/>
      <w:r w:rsidRPr="00895FA7">
        <w:rPr>
          <w:iCs/>
          <w:sz w:val="22"/>
          <w:szCs w:val="22"/>
        </w:rPr>
        <w:t>metabolinės</w:t>
      </w:r>
      <w:proofErr w:type="spellEnd"/>
      <w:r w:rsidRPr="00895FA7">
        <w:rPr>
          <w:iCs/>
          <w:sz w:val="22"/>
          <w:szCs w:val="22"/>
        </w:rPr>
        <w:t xml:space="preserve"> </w:t>
      </w:r>
      <w:proofErr w:type="spellStart"/>
      <w:r w:rsidRPr="00895FA7">
        <w:rPr>
          <w:iCs/>
          <w:sz w:val="22"/>
          <w:szCs w:val="22"/>
        </w:rPr>
        <w:t>acidozės</w:t>
      </w:r>
      <w:proofErr w:type="spellEnd"/>
      <w:r w:rsidRPr="00895FA7">
        <w:rPr>
          <w:iCs/>
          <w:sz w:val="22"/>
          <w:szCs w:val="22"/>
        </w:rPr>
        <w:t>) rizikos (žr. 2 skyrių), kurią reikia skubiai gydyti</w:t>
      </w:r>
      <w:r>
        <w:rPr>
          <w:sz w:val="22"/>
          <w:szCs w:val="22"/>
        </w:rPr>
        <w:t>.</w:t>
      </w:r>
    </w:p>
    <w:p w14:paraId="058106E9" w14:textId="6CF8D4D0" w:rsidR="00FC6D31" w:rsidRPr="008137D0" w:rsidRDefault="0044676A" w:rsidP="0044676A">
      <w:pPr>
        <w:pStyle w:val="Pagrindinistekstas"/>
        <w:spacing w:after="0"/>
        <w:rPr>
          <w:sz w:val="22"/>
          <w:szCs w:val="22"/>
        </w:rPr>
      </w:pPr>
      <w:r w:rsidRPr="008137D0">
        <w:rPr>
          <w:sz w:val="22"/>
          <w:szCs w:val="22"/>
        </w:rPr>
        <w:t xml:space="preserve">Vaistai, kurių sudėtyje yra </w:t>
      </w:r>
      <w:proofErr w:type="spellStart"/>
      <w:r w:rsidRPr="008137D0">
        <w:rPr>
          <w:sz w:val="22"/>
          <w:szCs w:val="22"/>
        </w:rPr>
        <w:t>metoklopramido</w:t>
      </w:r>
      <w:proofErr w:type="spellEnd"/>
      <w:r w:rsidRPr="008137D0">
        <w:rPr>
          <w:sz w:val="22"/>
          <w:szCs w:val="22"/>
        </w:rPr>
        <w:t xml:space="preserve">, </w:t>
      </w:r>
      <w:proofErr w:type="spellStart"/>
      <w:r w:rsidRPr="008137D0">
        <w:rPr>
          <w:sz w:val="22"/>
          <w:szCs w:val="22"/>
        </w:rPr>
        <w:t>domperidono</w:t>
      </w:r>
      <w:proofErr w:type="spellEnd"/>
      <w:r w:rsidRPr="008137D0">
        <w:rPr>
          <w:sz w:val="22"/>
          <w:szCs w:val="22"/>
        </w:rPr>
        <w:t xml:space="preserve"> ar </w:t>
      </w:r>
      <w:proofErr w:type="spellStart"/>
      <w:r w:rsidRPr="008137D0">
        <w:rPr>
          <w:sz w:val="22"/>
          <w:szCs w:val="22"/>
        </w:rPr>
        <w:t>cholestiramino</w:t>
      </w:r>
      <w:proofErr w:type="spellEnd"/>
      <w:r w:rsidRPr="008137D0">
        <w:rPr>
          <w:sz w:val="22"/>
          <w:szCs w:val="22"/>
        </w:rPr>
        <w:t xml:space="preserve">, gali pagreitinti arba sulėtinti </w:t>
      </w:r>
      <w:r w:rsidR="007E394E" w:rsidRPr="008137D0">
        <w:rPr>
          <w:sz w:val="22"/>
          <w:szCs w:val="22"/>
        </w:rPr>
        <w:t>PALLEM</w:t>
      </w:r>
      <w:r w:rsidR="006A76D3" w:rsidRPr="008137D0">
        <w:rPr>
          <w:sz w:val="22"/>
          <w:szCs w:val="22"/>
        </w:rPr>
        <w:t xml:space="preserve"> </w:t>
      </w:r>
      <w:r w:rsidRPr="008137D0">
        <w:rPr>
          <w:sz w:val="22"/>
          <w:szCs w:val="22"/>
        </w:rPr>
        <w:t xml:space="preserve">veikimą. </w:t>
      </w:r>
    </w:p>
    <w:p w14:paraId="1906A486" w14:textId="21092AE6" w:rsidR="00FC6D31" w:rsidRPr="008137D0" w:rsidRDefault="0044676A" w:rsidP="0044676A">
      <w:pPr>
        <w:pStyle w:val="Pagrindinistekstas"/>
        <w:spacing w:after="0"/>
        <w:rPr>
          <w:sz w:val="22"/>
          <w:szCs w:val="22"/>
        </w:rPr>
      </w:pPr>
      <w:r w:rsidRPr="008137D0">
        <w:rPr>
          <w:sz w:val="22"/>
          <w:szCs w:val="22"/>
        </w:rPr>
        <w:t xml:space="preserve">Jei vaikas vartoja kraują skystinančius vaistus (pvz., varfariną) ir turi dažnai ir ilgai vartoti </w:t>
      </w:r>
      <w:r w:rsidR="007E394E" w:rsidRPr="008137D0">
        <w:rPr>
          <w:sz w:val="22"/>
          <w:szCs w:val="22"/>
        </w:rPr>
        <w:t>PALLEM</w:t>
      </w:r>
      <w:r w:rsidRPr="008137D0">
        <w:rPr>
          <w:sz w:val="22"/>
          <w:szCs w:val="22"/>
        </w:rPr>
        <w:t xml:space="preserve">, padidėja kraujavimo rizika. </w:t>
      </w:r>
    </w:p>
    <w:p w14:paraId="42FF0925" w14:textId="1C3021C5" w:rsidR="00861803" w:rsidRPr="008137D0" w:rsidRDefault="0044676A" w:rsidP="0044676A">
      <w:pPr>
        <w:pStyle w:val="Pagrindinistekstas"/>
        <w:spacing w:after="0"/>
        <w:rPr>
          <w:sz w:val="22"/>
          <w:szCs w:val="22"/>
        </w:rPr>
      </w:pPr>
      <w:r w:rsidRPr="008137D0">
        <w:rPr>
          <w:sz w:val="22"/>
          <w:szCs w:val="22"/>
        </w:rPr>
        <w:t>Simptomiškai vartojant vaikams rekomenduojamų dozių režimu, kliniškai reikšmingos vaistų sąveikos nepastebėta.</w:t>
      </w:r>
    </w:p>
    <w:p w14:paraId="6F8DE7F3" w14:textId="77777777" w:rsidR="0044676A" w:rsidRPr="008137D0" w:rsidRDefault="0044676A" w:rsidP="0044676A">
      <w:pPr>
        <w:pStyle w:val="Pagrindinistekstas"/>
        <w:spacing w:after="0"/>
        <w:rPr>
          <w:iCs/>
          <w:sz w:val="22"/>
          <w:szCs w:val="22"/>
        </w:rPr>
      </w:pPr>
    </w:p>
    <w:p w14:paraId="5808EC8D" w14:textId="77777777" w:rsidR="0043085D" w:rsidRPr="008137D0" w:rsidRDefault="0043085D" w:rsidP="0043085D">
      <w:pPr>
        <w:pStyle w:val="Pagrindinistekstas"/>
        <w:spacing w:after="0"/>
        <w:rPr>
          <w:b/>
          <w:iCs/>
          <w:sz w:val="22"/>
          <w:szCs w:val="22"/>
        </w:rPr>
      </w:pPr>
      <w:r w:rsidRPr="008137D0">
        <w:rPr>
          <w:b/>
          <w:iCs/>
          <w:sz w:val="22"/>
          <w:szCs w:val="22"/>
        </w:rPr>
        <w:t>Nėštumas ir žindymo laikotarpis</w:t>
      </w:r>
    </w:p>
    <w:p w14:paraId="500BD99D" w14:textId="56153088" w:rsidR="002C1020" w:rsidRPr="008137D0" w:rsidRDefault="0044676A" w:rsidP="0043085D">
      <w:pPr>
        <w:pStyle w:val="Pagrindinistekstas"/>
        <w:spacing w:after="0"/>
        <w:rPr>
          <w:noProof/>
          <w:sz w:val="22"/>
          <w:szCs w:val="22"/>
        </w:rPr>
      </w:pPr>
      <w:r w:rsidRPr="008137D0">
        <w:rPr>
          <w:noProof/>
          <w:sz w:val="22"/>
          <w:szCs w:val="22"/>
        </w:rPr>
        <w:t xml:space="preserve">Šis </w:t>
      </w:r>
      <w:r w:rsidR="00A12BE9" w:rsidRPr="008137D0">
        <w:rPr>
          <w:noProof/>
          <w:sz w:val="22"/>
          <w:szCs w:val="22"/>
        </w:rPr>
        <w:t>vaistas</w:t>
      </w:r>
      <w:r w:rsidRPr="008137D0">
        <w:rPr>
          <w:noProof/>
          <w:sz w:val="22"/>
          <w:szCs w:val="22"/>
        </w:rPr>
        <w:t xml:space="preserve"> skirtas vartoti vaikams. </w:t>
      </w:r>
    </w:p>
    <w:p w14:paraId="091CE2D6" w14:textId="77777777" w:rsidR="002C1020" w:rsidRPr="008137D0" w:rsidRDefault="0044676A" w:rsidP="0043085D">
      <w:pPr>
        <w:pStyle w:val="Pagrindinistekstas"/>
        <w:spacing w:after="0"/>
        <w:rPr>
          <w:noProof/>
          <w:sz w:val="22"/>
          <w:szCs w:val="22"/>
        </w:rPr>
      </w:pPr>
      <w:r w:rsidRPr="008137D0">
        <w:rPr>
          <w:noProof/>
          <w:sz w:val="22"/>
          <w:szCs w:val="22"/>
        </w:rPr>
        <w:t xml:space="preserve">Jeigu esate nėščia arba maitinate krūtimi, manote, kad galite būti nėščia, arba planuojate susilaukti kūdikio, prieš pradėdama vartoti šį vaistą, kreipkitės patarimo į gydytoją arba vaistininką. </w:t>
      </w:r>
    </w:p>
    <w:p w14:paraId="62D1AB53" w14:textId="77BF6C6E" w:rsidR="002C1020" w:rsidRPr="008137D0" w:rsidRDefault="0044676A" w:rsidP="0043085D">
      <w:pPr>
        <w:pStyle w:val="Pagrindinistekstas"/>
        <w:spacing w:after="0"/>
        <w:rPr>
          <w:noProof/>
          <w:sz w:val="22"/>
          <w:szCs w:val="22"/>
        </w:rPr>
      </w:pPr>
      <w:r w:rsidRPr="008137D0">
        <w:rPr>
          <w:noProof/>
          <w:sz w:val="22"/>
          <w:szCs w:val="22"/>
        </w:rPr>
        <w:t xml:space="preserve">Jei reikia, </w:t>
      </w:r>
      <w:r w:rsidR="007E394E" w:rsidRPr="008137D0">
        <w:rPr>
          <w:noProof/>
          <w:sz w:val="22"/>
          <w:szCs w:val="22"/>
        </w:rPr>
        <w:t>PALLEM</w:t>
      </w:r>
      <w:r w:rsidR="006A76D3" w:rsidRPr="008137D0">
        <w:rPr>
          <w:noProof/>
          <w:sz w:val="22"/>
          <w:szCs w:val="22"/>
        </w:rPr>
        <w:t xml:space="preserve"> </w:t>
      </w:r>
      <w:r w:rsidRPr="008137D0">
        <w:rPr>
          <w:noProof/>
          <w:sz w:val="22"/>
          <w:szCs w:val="22"/>
        </w:rPr>
        <w:t>galima vartoti nėštumo metu</w:t>
      </w:r>
      <w:r w:rsidR="002C1020" w:rsidRPr="008137D0">
        <w:rPr>
          <w:noProof/>
          <w:sz w:val="22"/>
          <w:szCs w:val="22"/>
        </w:rPr>
        <w:t>.</w:t>
      </w:r>
      <w:r w:rsidRPr="008137D0">
        <w:rPr>
          <w:noProof/>
          <w:sz w:val="22"/>
          <w:szCs w:val="22"/>
        </w:rPr>
        <w:t xml:space="preserve"> Turite vartoti mažiausią įmanomą dozę, mažinančią skausmą ir (arba) karščiavimą, ir vartoti ją kuo trumpesnį laiką. Kreipkitės į gydytoją, jei skausmas ir (arba) karščiavimas nesumažėja arba jei vaisto reikia vartoti dažniau.</w:t>
      </w:r>
    </w:p>
    <w:p w14:paraId="01819845" w14:textId="77777777" w:rsidR="002C1020" w:rsidRPr="008137D0" w:rsidRDefault="0044676A" w:rsidP="0043085D">
      <w:pPr>
        <w:pStyle w:val="Pagrindinistekstas"/>
        <w:spacing w:after="0"/>
        <w:rPr>
          <w:noProof/>
          <w:sz w:val="22"/>
          <w:szCs w:val="22"/>
        </w:rPr>
      </w:pPr>
      <w:r w:rsidRPr="008137D0">
        <w:rPr>
          <w:noProof/>
          <w:sz w:val="22"/>
          <w:szCs w:val="22"/>
        </w:rPr>
        <w:t>Paracetamolio, vartojamo terapinėmis dozėmis, į motinos pieną patenka nereikšmingi kiekiai.</w:t>
      </w:r>
    </w:p>
    <w:p w14:paraId="4B372EDD" w14:textId="7155BEB2" w:rsidR="0043085D" w:rsidRPr="008137D0" w:rsidRDefault="0044676A" w:rsidP="0043085D">
      <w:pPr>
        <w:pStyle w:val="Pagrindinistekstas"/>
        <w:spacing w:after="0"/>
        <w:rPr>
          <w:noProof/>
          <w:sz w:val="22"/>
          <w:szCs w:val="22"/>
        </w:rPr>
      </w:pPr>
      <w:r w:rsidRPr="008137D0">
        <w:rPr>
          <w:noProof/>
          <w:sz w:val="22"/>
          <w:szCs w:val="22"/>
        </w:rPr>
        <w:t>Žindymo laikotarpiu jį galima vartoti griežtai laikantis paros gydomosios dozės ir gydymo kurso trukmės.</w:t>
      </w:r>
    </w:p>
    <w:p w14:paraId="157958D8" w14:textId="77777777" w:rsidR="0044676A" w:rsidRPr="008137D0" w:rsidRDefault="0044676A" w:rsidP="0043085D">
      <w:pPr>
        <w:pStyle w:val="Pagrindinistekstas"/>
        <w:spacing w:after="0"/>
        <w:rPr>
          <w:noProof/>
          <w:sz w:val="22"/>
          <w:szCs w:val="22"/>
        </w:rPr>
      </w:pPr>
    </w:p>
    <w:p w14:paraId="1F0DAD61" w14:textId="77777777" w:rsidR="0043085D" w:rsidRPr="008137D0" w:rsidRDefault="0043085D" w:rsidP="0043085D">
      <w:pPr>
        <w:pStyle w:val="Pagrindinistekstas"/>
        <w:spacing w:after="0"/>
        <w:rPr>
          <w:b/>
          <w:sz w:val="22"/>
          <w:szCs w:val="22"/>
        </w:rPr>
      </w:pPr>
      <w:r w:rsidRPr="008137D0">
        <w:rPr>
          <w:b/>
          <w:sz w:val="22"/>
          <w:szCs w:val="22"/>
        </w:rPr>
        <w:t xml:space="preserve">Vairavimas ir mechanizmų valdymas </w:t>
      </w:r>
    </w:p>
    <w:p w14:paraId="464F979F" w14:textId="33057557" w:rsidR="0044676A" w:rsidRPr="008137D0" w:rsidRDefault="0044676A" w:rsidP="0043085D">
      <w:pPr>
        <w:pStyle w:val="Pagrindinistekstas"/>
        <w:spacing w:after="0"/>
        <w:rPr>
          <w:iCs/>
          <w:sz w:val="22"/>
          <w:szCs w:val="22"/>
        </w:rPr>
      </w:pPr>
      <w:r w:rsidRPr="008137D0">
        <w:rPr>
          <w:iCs/>
          <w:sz w:val="22"/>
          <w:szCs w:val="22"/>
        </w:rPr>
        <w:t xml:space="preserve">Šis </w:t>
      </w:r>
      <w:r w:rsidR="00386E12" w:rsidRPr="008137D0">
        <w:rPr>
          <w:iCs/>
          <w:sz w:val="22"/>
          <w:szCs w:val="22"/>
        </w:rPr>
        <w:t>vaistas</w:t>
      </w:r>
      <w:r w:rsidR="00516F78" w:rsidRPr="008137D0">
        <w:rPr>
          <w:iCs/>
          <w:sz w:val="22"/>
          <w:szCs w:val="22"/>
        </w:rPr>
        <w:t xml:space="preserve"> yra</w:t>
      </w:r>
      <w:r w:rsidRPr="008137D0">
        <w:rPr>
          <w:iCs/>
          <w:sz w:val="22"/>
          <w:szCs w:val="22"/>
        </w:rPr>
        <w:t xml:space="preserve"> skirtas vartoti vaikams. </w:t>
      </w:r>
    </w:p>
    <w:p w14:paraId="0C3FC118" w14:textId="2B06FE1E" w:rsidR="0043085D" w:rsidRPr="008137D0" w:rsidRDefault="0044676A" w:rsidP="0043085D">
      <w:pPr>
        <w:pStyle w:val="Pagrindinistekstas"/>
        <w:spacing w:after="0"/>
        <w:rPr>
          <w:iCs/>
          <w:sz w:val="22"/>
          <w:szCs w:val="22"/>
        </w:rPr>
      </w:pPr>
      <w:r w:rsidRPr="008137D0">
        <w:rPr>
          <w:iCs/>
          <w:sz w:val="22"/>
          <w:szCs w:val="22"/>
        </w:rPr>
        <w:t>Duomenų, kad šis vaistas darytų įtaką gebėjimui vairuoti ir valdyti mechanizmus, nėra.</w:t>
      </w:r>
    </w:p>
    <w:p w14:paraId="2EDDD604" w14:textId="77777777" w:rsidR="0044676A" w:rsidRDefault="0044676A" w:rsidP="0043085D">
      <w:pPr>
        <w:pStyle w:val="Pagrindinistekstas"/>
        <w:spacing w:after="0"/>
        <w:rPr>
          <w:iCs/>
          <w:sz w:val="22"/>
          <w:szCs w:val="22"/>
        </w:rPr>
      </w:pPr>
    </w:p>
    <w:p w14:paraId="60D4EEFB" w14:textId="57161A39" w:rsidR="007911CE" w:rsidRPr="00113ADC" w:rsidRDefault="007911CE" w:rsidP="0043085D">
      <w:pPr>
        <w:pStyle w:val="Pagrindinistekstas"/>
        <w:spacing w:after="0"/>
        <w:rPr>
          <w:b/>
          <w:bCs/>
          <w:iCs/>
          <w:sz w:val="22"/>
          <w:szCs w:val="22"/>
        </w:rPr>
      </w:pPr>
      <w:r w:rsidRPr="00113ADC">
        <w:rPr>
          <w:b/>
          <w:bCs/>
          <w:iCs/>
          <w:sz w:val="22"/>
          <w:szCs w:val="22"/>
        </w:rPr>
        <w:t xml:space="preserve">PALLEM sudėtyje </w:t>
      </w:r>
      <w:r>
        <w:rPr>
          <w:b/>
          <w:bCs/>
          <w:iCs/>
          <w:sz w:val="22"/>
          <w:szCs w:val="22"/>
        </w:rPr>
        <w:t xml:space="preserve">yra skystojo </w:t>
      </w:r>
      <w:proofErr w:type="spellStart"/>
      <w:r>
        <w:rPr>
          <w:b/>
          <w:bCs/>
          <w:iCs/>
          <w:sz w:val="22"/>
          <w:szCs w:val="22"/>
        </w:rPr>
        <w:t>maltitolio</w:t>
      </w:r>
      <w:proofErr w:type="spellEnd"/>
      <w:r>
        <w:rPr>
          <w:b/>
          <w:bCs/>
          <w:iCs/>
          <w:sz w:val="22"/>
          <w:szCs w:val="22"/>
        </w:rPr>
        <w:t xml:space="preserve"> (E965), </w:t>
      </w:r>
      <w:r w:rsidR="001D27CB">
        <w:rPr>
          <w:b/>
          <w:bCs/>
          <w:iCs/>
          <w:sz w:val="22"/>
          <w:szCs w:val="22"/>
        </w:rPr>
        <w:t xml:space="preserve">skystojo </w:t>
      </w:r>
      <w:proofErr w:type="spellStart"/>
      <w:r w:rsidRPr="001D27CB">
        <w:rPr>
          <w:b/>
          <w:bCs/>
          <w:iCs/>
          <w:sz w:val="22"/>
          <w:szCs w:val="22"/>
        </w:rPr>
        <w:t>sorbitolio</w:t>
      </w:r>
      <w:proofErr w:type="spellEnd"/>
      <w:r w:rsidR="00687B56">
        <w:rPr>
          <w:b/>
          <w:bCs/>
          <w:iCs/>
          <w:sz w:val="22"/>
          <w:szCs w:val="22"/>
        </w:rPr>
        <w:t xml:space="preserve"> (nesikristalizuojančio)</w:t>
      </w:r>
      <w:r>
        <w:rPr>
          <w:b/>
          <w:bCs/>
          <w:iCs/>
          <w:sz w:val="22"/>
          <w:szCs w:val="22"/>
        </w:rPr>
        <w:t xml:space="preserve"> (F420), metilo </w:t>
      </w:r>
      <w:proofErr w:type="spellStart"/>
      <w:r>
        <w:rPr>
          <w:b/>
          <w:bCs/>
          <w:iCs/>
          <w:sz w:val="22"/>
          <w:szCs w:val="22"/>
        </w:rPr>
        <w:t>parahidroksibenzoato</w:t>
      </w:r>
      <w:proofErr w:type="spellEnd"/>
      <w:r>
        <w:rPr>
          <w:b/>
          <w:bCs/>
          <w:iCs/>
          <w:sz w:val="22"/>
          <w:szCs w:val="22"/>
        </w:rPr>
        <w:t xml:space="preserve"> (E218), </w:t>
      </w:r>
      <w:proofErr w:type="spellStart"/>
      <w:r>
        <w:rPr>
          <w:b/>
          <w:bCs/>
          <w:iCs/>
          <w:sz w:val="22"/>
          <w:szCs w:val="22"/>
        </w:rPr>
        <w:t>propilo</w:t>
      </w:r>
      <w:proofErr w:type="spellEnd"/>
      <w:r>
        <w:rPr>
          <w:b/>
          <w:bCs/>
          <w:iCs/>
          <w:sz w:val="22"/>
          <w:szCs w:val="22"/>
        </w:rPr>
        <w:t xml:space="preserve"> </w:t>
      </w:r>
      <w:proofErr w:type="spellStart"/>
      <w:r>
        <w:rPr>
          <w:b/>
          <w:bCs/>
          <w:iCs/>
          <w:sz w:val="22"/>
          <w:szCs w:val="22"/>
        </w:rPr>
        <w:t>parahidroksibenzoato</w:t>
      </w:r>
      <w:proofErr w:type="spellEnd"/>
      <w:r>
        <w:rPr>
          <w:b/>
          <w:bCs/>
          <w:iCs/>
          <w:sz w:val="22"/>
          <w:szCs w:val="22"/>
        </w:rPr>
        <w:t xml:space="preserve"> (E216)</w:t>
      </w:r>
      <w:r w:rsidR="001D27CB">
        <w:rPr>
          <w:b/>
          <w:bCs/>
          <w:iCs/>
          <w:sz w:val="22"/>
          <w:szCs w:val="22"/>
        </w:rPr>
        <w:t xml:space="preserve">, </w:t>
      </w:r>
      <w:proofErr w:type="spellStart"/>
      <w:r w:rsidR="001D27CB">
        <w:rPr>
          <w:b/>
          <w:bCs/>
          <w:iCs/>
          <w:sz w:val="22"/>
          <w:szCs w:val="22"/>
        </w:rPr>
        <w:t>benzilo</w:t>
      </w:r>
      <w:proofErr w:type="spellEnd"/>
      <w:r w:rsidR="001D27CB">
        <w:rPr>
          <w:b/>
          <w:bCs/>
          <w:iCs/>
          <w:sz w:val="22"/>
          <w:szCs w:val="22"/>
        </w:rPr>
        <w:t xml:space="preserve"> alkoholio</w:t>
      </w:r>
      <w:r w:rsidR="009F0CA5">
        <w:rPr>
          <w:b/>
          <w:bCs/>
          <w:iCs/>
          <w:sz w:val="22"/>
          <w:szCs w:val="22"/>
        </w:rPr>
        <w:t xml:space="preserve">, </w:t>
      </w:r>
      <w:proofErr w:type="spellStart"/>
      <w:r w:rsidR="009F0CA5">
        <w:rPr>
          <w:b/>
          <w:bCs/>
          <w:iCs/>
          <w:sz w:val="22"/>
          <w:szCs w:val="22"/>
        </w:rPr>
        <w:t>azorubino</w:t>
      </w:r>
      <w:proofErr w:type="spellEnd"/>
      <w:r w:rsidR="009F0CA5">
        <w:rPr>
          <w:b/>
          <w:bCs/>
          <w:iCs/>
          <w:sz w:val="22"/>
          <w:szCs w:val="22"/>
        </w:rPr>
        <w:t xml:space="preserve"> (E122)</w:t>
      </w:r>
      <w:r w:rsidR="00BC693B">
        <w:rPr>
          <w:b/>
          <w:bCs/>
          <w:iCs/>
          <w:sz w:val="22"/>
          <w:szCs w:val="22"/>
        </w:rPr>
        <w:t xml:space="preserve"> ir </w:t>
      </w:r>
      <w:r w:rsidR="006D5CC1" w:rsidRPr="006D5CC1">
        <w:rPr>
          <w:b/>
          <w:bCs/>
          <w:iCs/>
          <w:sz w:val="22"/>
          <w:szCs w:val="22"/>
        </w:rPr>
        <w:t xml:space="preserve">mažiau kaip 1,2 mg </w:t>
      </w:r>
      <w:proofErr w:type="spellStart"/>
      <w:r w:rsidR="006D5CC1" w:rsidRPr="006D5CC1">
        <w:rPr>
          <w:b/>
          <w:bCs/>
          <w:iCs/>
          <w:sz w:val="22"/>
          <w:szCs w:val="22"/>
        </w:rPr>
        <w:t>benzilo</w:t>
      </w:r>
      <w:proofErr w:type="spellEnd"/>
      <w:r w:rsidR="006D5CC1" w:rsidRPr="006D5CC1">
        <w:rPr>
          <w:b/>
          <w:bCs/>
          <w:iCs/>
          <w:sz w:val="22"/>
          <w:szCs w:val="22"/>
        </w:rPr>
        <w:t xml:space="preserve"> alkoholio (E1519) (braškių kvapiosios medžiagos sudėtyje).</w:t>
      </w:r>
    </w:p>
    <w:p w14:paraId="4D8B7C41" w14:textId="77777777" w:rsidR="00BC693B" w:rsidRDefault="00BC693B" w:rsidP="007135C9">
      <w:pPr>
        <w:pStyle w:val="Pagrindinistekstas"/>
        <w:spacing w:after="0"/>
        <w:rPr>
          <w:bCs/>
          <w:iCs/>
          <w:sz w:val="22"/>
          <w:szCs w:val="22"/>
          <w:lang w:eastAsia="en-US"/>
        </w:rPr>
      </w:pPr>
    </w:p>
    <w:p w14:paraId="56CD1D4A" w14:textId="01C959A9" w:rsidR="004C03AD" w:rsidRDefault="007E394E" w:rsidP="007135C9">
      <w:pPr>
        <w:pStyle w:val="Pagrindinistekstas"/>
        <w:spacing w:after="0"/>
        <w:rPr>
          <w:bCs/>
          <w:iCs/>
          <w:sz w:val="22"/>
          <w:szCs w:val="22"/>
          <w:lang w:eastAsia="en-US"/>
        </w:rPr>
      </w:pPr>
      <w:r w:rsidRPr="008137D0">
        <w:rPr>
          <w:bCs/>
          <w:iCs/>
          <w:sz w:val="22"/>
          <w:szCs w:val="22"/>
          <w:lang w:eastAsia="en-US"/>
        </w:rPr>
        <w:t>PALLEM</w:t>
      </w:r>
      <w:r w:rsidR="006A76D3" w:rsidRPr="008137D0">
        <w:rPr>
          <w:bCs/>
          <w:iCs/>
          <w:sz w:val="22"/>
          <w:szCs w:val="22"/>
          <w:lang w:eastAsia="en-US"/>
        </w:rPr>
        <w:t xml:space="preserve"> </w:t>
      </w:r>
      <w:r w:rsidR="007135C9" w:rsidRPr="008137D0">
        <w:rPr>
          <w:bCs/>
          <w:iCs/>
          <w:sz w:val="22"/>
          <w:szCs w:val="22"/>
          <w:lang w:eastAsia="en-US"/>
        </w:rPr>
        <w:t xml:space="preserve">sudėtyje yra skysto </w:t>
      </w:r>
      <w:proofErr w:type="spellStart"/>
      <w:r w:rsidR="007135C9" w:rsidRPr="008137D0">
        <w:rPr>
          <w:bCs/>
          <w:iCs/>
          <w:sz w:val="22"/>
          <w:szCs w:val="22"/>
          <w:lang w:eastAsia="en-US"/>
        </w:rPr>
        <w:t>maltitolio</w:t>
      </w:r>
      <w:proofErr w:type="spellEnd"/>
      <w:r w:rsidR="007135C9" w:rsidRPr="008137D0">
        <w:rPr>
          <w:bCs/>
          <w:iCs/>
          <w:sz w:val="22"/>
          <w:szCs w:val="22"/>
          <w:lang w:eastAsia="en-US"/>
        </w:rPr>
        <w:t>. Jei</w:t>
      </w:r>
      <w:r w:rsidR="00BC693B">
        <w:rPr>
          <w:bCs/>
          <w:iCs/>
          <w:sz w:val="22"/>
          <w:szCs w:val="22"/>
          <w:lang w:eastAsia="en-US"/>
        </w:rPr>
        <w:t>gu</w:t>
      </w:r>
      <w:r w:rsidR="007135C9" w:rsidRPr="008137D0">
        <w:rPr>
          <w:bCs/>
          <w:iCs/>
          <w:sz w:val="22"/>
          <w:szCs w:val="22"/>
          <w:lang w:eastAsia="en-US"/>
        </w:rPr>
        <w:t xml:space="preserve"> gydytojas jums yra sakęs, kad </w:t>
      </w:r>
      <w:r w:rsidR="00BC693B">
        <w:rPr>
          <w:bCs/>
          <w:iCs/>
          <w:sz w:val="22"/>
          <w:szCs w:val="22"/>
          <w:lang w:eastAsia="en-US"/>
        </w:rPr>
        <w:t>J</w:t>
      </w:r>
      <w:r w:rsidR="007135C9" w:rsidRPr="008137D0">
        <w:rPr>
          <w:bCs/>
          <w:iCs/>
          <w:sz w:val="22"/>
          <w:szCs w:val="22"/>
          <w:lang w:eastAsia="en-US"/>
        </w:rPr>
        <w:t xml:space="preserve">ūsų vaikas netoleruoja </w:t>
      </w:r>
      <w:r w:rsidR="00386E12" w:rsidRPr="008137D0">
        <w:rPr>
          <w:bCs/>
          <w:iCs/>
          <w:sz w:val="22"/>
          <w:szCs w:val="22"/>
          <w:lang w:eastAsia="en-US"/>
        </w:rPr>
        <w:t>kokių nors</w:t>
      </w:r>
      <w:r w:rsidR="007135C9" w:rsidRPr="008137D0">
        <w:rPr>
          <w:bCs/>
          <w:iCs/>
          <w:sz w:val="22"/>
          <w:szCs w:val="22"/>
          <w:lang w:eastAsia="en-US"/>
        </w:rPr>
        <w:t xml:space="preserve"> </w:t>
      </w:r>
      <w:r w:rsidR="00391490" w:rsidRPr="008137D0">
        <w:rPr>
          <w:bCs/>
          <w:iCs/>
          <w:sz w:val="22"/>
          <w:szCs w:val="22"/>
          <w:lang w:eastAsia="en-US"/>
        </w:rPr>
        <w:t>angliavandenių</w:t>
      </w:r>
      <w:r w:rsidR="007135C9" w:rsidRPr="008137D0">
        <w:rPr>
          <w:bCs/>
          <w:iCs/>
          <w:sz w:val="22"/>
          <w:szCs w:val="22"/>
          <w:lang w:eastAsia="en-US"/>
        </w:rPr>
        <w:t xml:space="preserve">, kreipkitės į jį </w:t>
      </w:r>
      <w:r w:rsidR="00BC693B">
        <w:rPr>
          <w:bCs/>
          <w:iCs/>
          <w:sz w:val="22"/>
          <w:szCs w:val="22"/>
          <w:lang w:eastAsia="en-US"/>
        </w:rPr>
        <w:t>prieš pradėdami vartoti šį va</w:t>
      </w:r>
      <w:r w:rsidR="00BA67CA">
        <w:rPr>
          <w:bCs/>
          <w:iCs/>
          <w:sz w:val="22"/>
          <w:szCs w:val="22"/>
          <w:lang w:eastAsia="en-US"/>
        </w:rPr>
        <w:t>is</w:t>
      </w:r>
      <w:r w:rsidR="00BC693B">
        <w:rPr>
          <w:bCs/>
          <w:iCs/>
          <w:sz w:val="22"/>
          <w:szCs w:val="22"/>
          <w:lang w:eastAsia="en-US"/>
        </w:rPr>
        <w:t>tą.</w:t>
      </w:r>
    </w:p>
    <w:p w14:paraId="5FC6CE15" w14:textId="7A73AC9C" w:rsidR="00EB0D45" w:rsidRPr="008137D0" w:rsidRDefault="00BC693B" w:rsidP="004C03AD">
      <w:pPr>
        <w:autoSpaceDE w:val="0"/>
        <w:autoSpaceDN w:val="0"/>
        <w:adjustRightInd w:val="0"/>
        <w:rPr>
          <w:sz w:val="22"/>
          <w:szCs w:val="22"/>
          <w:lang w:val="lt-LT"/>
        </w:rPr>
      </w:pPr>
      <w:r>
        <w:rPr>
          <w:bCs/>
          <w:iCs/>
          <w:sz w:val="22"/>
          <w:szCs w:val="22"/>
          <w:lang w:val="lt-LT"/>
        </w:rPr>
        <w:t>Kiekviename š</w:t>
      </w:r>
      <w:r w:rsidR="007F2049" w:rsidRPr="008137D0">
        <w:rPr>
          <w:bCs/>
          <w:iCs/>
          <w:sz w:val="22"/>
          <w:szCs w:val="22"/>
          <w:lang w:val="lt-LT"/>
        </w:rPr>
        <w:t xml:space="preserve">io vaisto </w:t>
      </w:r>
      <w:r>
        <w:rPr>
          <w:bCs/>
          <w:iCs/>
          <w:sz w:val="22"/>
          <w:szCs w:val="22"/>
          <w:lang w:val="lt-LT"/>
        </w:rPr>
        <w:t xml:space="preserve">mililitre yra </w:t>
      </w:r>
      <w:r w:rsidR="001E380D" w:rsidRPr="009F0CA5">
        <w:rPr>
          <w:bCs/>
          <w:iCs/>
          <w:sz w:val="22"/>
          <w:szCs w:val="22"/>
          <w:lang w:val="lt-LT"/>
        </w:rPr>
        <w:t>190,43 mg</w:t>
      </w:r>
      <w:r w:rsidR="001D27CB">
        <w:rPr>
          <w:bCs/>
          <w:iCs/>
          <w:sz w:val="22"/>
          <w:szCs w:val="22"/>
          <w:lang w:val="lt-LT"/>
        </w:rPr>
        <w:t xml:space="preserve"> skystojo</w:t>
      </w:r>
      <w:r>
        <w:rPr>
          <w:bCs/>
          <w:iCs/>
          <w:sz w:val="22"/>
          <w:szCs w:val="22"/>
          <w:lang w:val="lt-LT"/>
        </w:rPr>
        <w:t xml:space="preserve"> </w:t>
      </w:r>
      <w:proofErr w:type="spellStart"/>
      <w:r w:rsidRPr="001D27CB">
        <w:rPr>
          <w:bCs/>
          <w:iCs/>
          <w:sz w:val="22"/>
          <w:szCs w:val="22"/>
          <w:lang w:val="lt-LT"/>
        </w:rPr>
        <w:t>sorbitolio</w:t>
      </w:r>
      <w:proofErr w:type="spellEnd"/>
      <w:r w:rsidR="00687B56">
        <w:rPr>
          <w:bCs/>
          <w:iCs/>
          <w:sz w:val="22"/>
          <w:szCs w:val="22"/>
          <w:lang w:val="lt-LT"/>
        </w:rPr>
        <w:t xml:space="preserve"> (nesikristalizuojančio)</w:t>
      </w:r>
      <w:r>
        <w:rPr>
          <w:bCs/>
          <w:iCs/>
          <w:sz w:val="22"/>
          <w:szCs w:val="22"/>
          <w:lang w:val="lt-LT"/>
        </w:rPr>
        <w:t xml:space="preserve"> (E420), tai atitinka </w:t>
      </w:r>
      <w:r w:rsidR="00216D29" w:rsidRPr="008137D0">
        <w:rPr>
          <w:bCs/>
          <w:iCs/>
          <w:sz w:val="22"/>
          <w:szCs w:val="22"/>
          <w:lang w:val="lt-LT"/>
        </w:rPr>
        <w:t>133,3</w:t>
      </w:r>
      <w:r w:rsidR="00857F66" w:rsidRPr="008137D0">
        <w:rPr>
          <w:bCs/>
          <w:iCs/>
          <w:sz w:val="22"/>
          <w:szCs w:val="22"/>
          <w:lang w:val="lt-LT"/>
        </w:rPr>
        <w:t> </w:t>
      </w:r>
      <w:r w:rsidR="007135C9" w:rsidRPr="008137D0">
        <w:rPr>
          <w:bCs/>
          <w:iCs/>
          <w:sz w:val="22"/>
          <w:szCs w:val="22"/>
          <w:lang w:val="lt-LT"/>
        </w:rPr>
        <w:t>mg</w:t>
      </w:r>
      <w:r>
        <w:rPr>
          <w:bCs/>
          <w:iCs/>
          <w:sz w:val="22"/>
          <w:szCs w:val="22"/>
          <w:lang w:val="lt-LT"/>
        </w:rPr>
        <w:t>/ml.</w:t>
      </w:r>
      <w:r w:rsidR="007135C9" w:rsidRPr="008137D0">
        <w:rPr>
          <w:bCs/>
          <w:iCs/>
          <w:sz w:val="22"/>
          <w:szCs w:val="22"/>
          <w:lang w:val="lt-LT"/>
        </w:rPr>
        <w:t xml:space="preserve"> </w:t>
      </w:r>
      <w:proofErr w:type="spellStart"/>
      <w:r w:rsidR="004C03AD" w:rsidRPr="008137D0">
        <w:rPr>
          <w:rFonts w:eastAsiaTheme="minorHAnsi"/>
          <w:sz w:val="22"/>
          <w:szCs w:val="22"/>
          <w:lang w:val="lt-LT"/>
        </w:rPr>
        <w:t>Sorbitolis</w:t>
      </w:r>
      <w:proofErr w:type="spellEnd"/>
      <w:r w:rsidR="004C03AD" w:rsidRPr="008137D0">
        <w:rPr>
          <w:rFonts w:eastAsiaTheme="minorHAnsi"/>
          <w:sz w:val="22"/>
          <w:szCs w:val="22"/>
          <w:lang w:val="lt-LT"/>
        </w:rPr>
        <w:t xml:space="preserve"> yra fruktozės šaltinis. Jeigu gydytojas yra sakęs, kad Jūs (ar Jūsų vaikas) netoleruojate kokių nors angliavandenių, ar Jums nustatytas retas genetinis sutrikimas</w:t>
      </w:r>
      <w:r>
        <w:rPr>
          <w:rFonts w:eastAsiaTheme="minorHAnsi"/>
          <w:sz w:val="22"/>
          <w:szCs w:val="22"/>
          <w:lang w:val="lt-LT"/>
        </w:rPr>
        <w:t>,</w:t>
      </w:r>
      <w:r w:rsidR="004C03AD" w:rsidRPr="008137D0">
        <w:rPr>
          <w:rFonts w:eastAsiaTheme="minorHAnsi"/>
          <w:sz w:val="22"/>
          <w:szCs w:val="22"/>
          <w:lang w:val="lt-LT"/>
        </w:rPr>
        <w:t xml:space="preserve"> įgimtas fruktozės netoleravimas (ĮFN), kurio atveju organizmas negali suskaidyti fruktozės, prieš vartodami šio vaisto (ar prieš duodami jo Jūsų vaikui), pasakykite gydytojui</w:t>
      </w:r>
      <w:r w:rsidR="004C03AD" w:rsidRPr="008137D0">
        <w:rPr>
          <w:sz w:val="22"/>
          <w:szCs w:val="22"/>
          <w:lang w:val="lt-LT"/>
        </w:rPr>
        <w:t>.</w:t>
      </w:r>
    </w:p>
    <w:p w14:paraId="74D4CBD4" w14:textId="2CD27EE1" w:rsidR="00BC693B" w:rsidRPr="008137D0" w:rsidRDefault="007135C9" w:rsidP="007135C9">
      <w:pPr>
        <w:pStyle w:val="Pagrindinistekstas"/>
        <w:spacing w:after="0"/>
        <w:rPr>
          <w:bCs/>
          <w:iCs/>
          <w:sz w:val="22"/>
          <w:szCs w:val="22"/>
          <w:lang w:eastAsia="en-US"/>
        </w:rPr>
      </w:pPr>
      <w:proofErr w:type="spellStart"/>
      <w:r w:rsidRPr="008137D0">
        <w:rPr>
          <w:bCs/>
          <w:iCs/>
          <w:sz w:val="22"/>
          <w:szCs w:val="22"/>
          <w:lang w:eastAsia="en-US"/>
        </w:rPr>
        <w:t>Sorbitolis</w:t>
      </w:r>
      <w:proofErr w:type="spellEnd"/>
      <w:r w:rsidRPr="008137D0">
        <w:rPr>
          <w:bCs/>
          <w:iCs/>
          <w:sz w:val="22"/>
          <w:szCs w:val="22"/>
          <w:lang w:eastAsia="en-US"/>
        </w:rPr>
        <w:t xml:space="preserve"> gali sukelti virškinimo trakto diskomfortą ir lengvą viduri</w:t>
      </w:r>
      <w:r w:rsidR="004C03AD" w:rsidRPr="008137D0">
        <w:rPr>
          <w:bCs/>
          <w:iCs/>
          <w:sz w:val="22"/>
          <w:szCs w:val="22"/>
          <w:lang w:eastAsia="en-US"/>
        </w:rPr>
        <w:t>us</w:t>
      </w:r>
      <w:r w:rsidRPr="008137D0">
        <w:rPr>
          <w:bCs/>
          <w:iCs/>
          <w:sz w:val="22"/>
          <w:szCs w:val="22"/>
          <w:lang w:eastAsia="en-US"/>
        </w:rPr>
        <w:t xml:space="preserve"> laisvina</w:t>
      </w:r>
      <w:r w:rsidR="004C03AD" w:rsidRPr="008137D0">
        <w:rPr>
          <w:bCs/>
          <w:iCs/>
          <w:sz w:val="22"/>
          <w:szCs w:val="22"/>
          <w:lang w:eastAsia="en-US"/>
        </w:rPr>
        <w:t>ntį</w:t>
      </w:r>
      <w:r w:rsidRPr="008137D0">
        <w:rPr>
          <w:bCs/>
          <w:iCs/>
          <w:sz w:val="22"/>
          <w:szCs w:val="22"/>
          <w:lang w:eastAsia="en-US"/>
        </w:rPr>
        <w:t xml:space="preserve"> poveikį, jei paros dozė yra didesnė nei 140</w:t>
      </w:r>
      <w:r w:rsidR="00857F66" w:rsidRPr="008137D0">
        <w:rPr>
          <w:bCs/>
          <w:iCs/>
          <w:sz w:val="22"/>
          <w:szCs w:val="22"/>
          <w:lang w:eastAsia="en-US"/>
        </w:rPr>
        <w:t> </w:t>
      </w:r>
      <w:r w:rsidRPr="008137D0">
        <w:rPr>
          <w:bCs/>
          <w:iCs/>
          <w:sz w:val="22"/>
          <w:szCs w:val="22"/>
          <w:lang w:eastAsia="en-US"/>
        </w:rPr>
        <w:t>mg/kg</w:t>
      </w:r>
      <w:r w:rsidR="004C03AD" w:rsidRPr="008137D0">
        <w:rPr>
          <w:bCs/>
          <w:iCs/>
          <w:sz w:val="22"/>
          <w:szCs w:val="22"/>
          <w:lang w:eastAsia="en-US"/>
        </w:rPr>
        <w:t xml:space="preserve"> per parą</w:t>
      </w:r>
      <w:r w:rsidRPr="008137D0">
        <w:rPr>
          <w:bCs/>
          <w:iCs/>
          <w:sz w:val="22"/>
          <w:szCs w:val="22"/>
          <w:lang w:eastAsia="en-US"/>
        </w:rPr>
        <w:t xml:space="preserve">. </w:t>
      </w:r>
    </w:p>
    <w:p w14:paraId="19378CB5" w14:textId="411DE616" w:rsidR="00BC693B" w:rsidRPr="008137D0" w:rsidRDefault="00BC693B" w:rsidP="007135C9">
      <w:pPr>
        <w:pStyle w:val="Pagrindinistekstas"/>
        <w:spacing w:after="0"/>
        <w:rPr>
          <w:bCs/>
          <w:iCs/>
          <w:sz w:val="22"/>
          <w:szCs w:val="22"/>
          <w:lang w:eastAsia="en-US"/>
        </w:rPr>
      </w:pPr>
      <w:r>
        <w:rPr>
          <w:bCs/>
          <w:iCs/>
          <w:sz w:val="22"/>
          <w:szCs w:val="22"/>
          <w:lang w:eastAsia="en-US"/>
        </w:rPr>
        <w:t>Šio v</w:t>
      </w:r>
      <w:r w:rsidR="007135C9" w:rsidRPr="008137D0">
        <w:rPr>
          <w:bCs/>
          <w:iCs/>
          <w:sz w:val="22"/>
          <w:szCs w:val="22"/>
          <w:lang w:eastAsia="en-US"/>
        </w:rPr>
        <w:t>aisto sudėtyje yra metil</w:t>
      </w:r>
      <w:r>
        <w:rPr>
          <w:bCs/>
          <w:iCs/>
          <w:sz w:val="22"/>
          <w:szCs w:val="22"/>
          <w:lang w:eastAsia="en-US"/>
        </w:rPr>
        <w:t xml:space="preserve">o </w:t>
      </w:r>
      <w:proofErr w:type="spellStart"/>
      <w:r>
        <w:rPr>
          <w:bCs/>
          <w:iCs/>
          <w:sz w:val="22"/>
          <w:szCs w:val="22"/>
          <w:lang w:eastAsia="en-US"/>
        </w:rPr>
        <w:t>parahidro</w:t>
      </w:r>
      <w:r w:rsidR="005974C4">
        <w:rPr>
          <w:bCs/>
          <w:iCs/>
          <w:sz w:val="22"/>
          <w:szCs w:val="22"/>
          <w:lang w:eastAsia="en-US"/>
        </w:rPr>
        <w:t>ksi</w:t>
      </w:r>
      <w:r>
        <w:rPr>
          <w:bCs/>
          <w:iCs/>
          <w:sz w:val="22"/>
          <w:szCs w:val="22"/>
          <w:lang w:eastAsia="en-US"/>
        </w:rPr>
        <w:t>benzoato</w:t>
      </w:r>
      <w:proofErr w:type="spellEnd"/>
      <w:r>
        <w:rPr>
          <w:bCs/>
          <w:iCs/>
          <w:sz w:val="22"/>
          <w:szCs w:val="22"/>
          <w:lang w:eastAsia="en-US"/>
        </w:rPr>
        <w:t xml:space="preserve"> </w:t>
      </w:r>
      <w:r w:rsidR="007135C9" w:rsidRPr="008137D0">
        <w:rPr>
          <w:bCs/>
          <w:iCs/>
          <w:sz w:val="22"/>
          <w:szCs w:val="22"/>
          <w:lang w:eastAsia="en-US"/>
        </w:rPr>
        <w:t xml:space="preserve">ir </w:t>
      </w:r>
      <w:proofErr w:type="spellStart"/>
      <w:r w:rsidR="007135C9" w:rsidRPr="008137D0">
        <w:rPr>
          <w:bCs/>
          <w:iCs/>
          <w:sz w:val="22"/>
          <w:szCs w:val="22"/>
          <w:lang w:eastAsia="en-US"/>
        </w:rPr>
        <w:t>propil</w:t>
      </w:r>
      <w:r>
        <w:rPr>
          <w:bCs/>
          <w:iCs/>
          <w:sz w:val="22"/>
          <w:szCs w:val="22"/>
          <w:lang w:eastAsia="en-US"/>
        </w:rPr>
        <w:t>o</w:t>
      </w:r>
      <w:proofErr w:type="spellEnd"/>
      <w:r>
        <w:rPr>
          <w:bCs/>
          <w:iCs/>
          <w:sz w:val="22"/>
          <w:szCs w:val="22"/>
          <w:lang w:eastAsia="en-US"/>
        </w:rPr>
        <w:t xml:space="preserve"> </w:t>
      </w:r>
      <w:proofErr w:type="spellStart"/>
      <w:r w:rsidR="007135C9" w:rsidRPr="008137D0">
        <w:rPr>
          <w:bCs/>
          <w:iCs/>
          <w:sz w:val="22"/>
          <w:szCs w:val="22"/>
          <w:lang w:eastAsia="en-US"/>
        </w:rPr>
        <w:t>parahidroksibenzoato</w:t>
      </w:r>
      <w:proofErr w:type="spellEnd"/>
      <w:r w:rsidR="007135C9" w:rsidRPr="008137D0">
        <w:rPr>
          <w:bCs/>
          <w:iCs/>
          <w:sz w:val="22"/>
          <w:szCs w:val="22"/>
          <w:lang w:eastAsia="en-US"/>
        </w:rPr>
        <w:t>, kurie gali sukelti alergin</w:t>
      </w:r>
      <w:r>
        <w:rPr>
          <w:bCs/>
          <w:iCs/>
          <w:sz w:val="22"/>
          <w:szCs w:val="22"/>
          <w:lang w:eastAsia="en-US"/>
        </w:rPr>
        <w:t>ių</w:t>
      </w:r>
      <w:r w:rsidR="007135C9" w:rsidRPr="008137D0">
        <w:rPr>
          <w:bCs/>
          <w:iCs/>
          <w:sz w:val="22"/>
          <w:szCs w:val="22"/>
          <w:lang w:eastAsia="en-US"/>
        </w:rPr>
        <w:t xml:space="preserve"> reakcij</w:t>
      </w:r>
      <w:r>
        <w:rPr>
          <w:bCs/>
          <w:iCs/>
          <w:sz w:val="22"/>
          <w:szCs w:val="22"/>
          <w:lang w:eastAsia="en-US"/>
        </w:rPr>
        <w:t>ų, kurios gali būti uždelstos.</w:t>
      </w:r>
      <w:r w:rsidR="007135C9" w:rsidRPr="008137D0">
        <w:rPr>
          <w:bCs/>
          <w:iCs/>
          <w:sz w:val="22"/>
          <w:szCs w:val="22"/>
          <w:lang w:eastAsia="en-US"/>
        </w:rPr>
        <w:t xml:space="preserve"> </w:t>
      </w:r>
    </w:p>
    <w:p w14:paraId="7A887BB7" w14:textId="5C33E4EA" w:rsidR="004C03AD" w:rsidRDefault="007E394E" w:rsidP="007135C9">
      <w:pPr>
        <w:pStyle w:val="Pagrindinistekstas"/>
        <w:spacing w:after="0"/>
        <w:rPr>
          <w:bCs/>
          <w:iCs/>
          <w:sz w:val="22"/>
          <w:szCs w:val="22"/>
          <w:lang w:eastAsia="en-US"/>
        </w:rPr>
      </w:pPr>
      <w:r w:rsidRPr="00BA67CA">
        <w:rPr>
          <w:bCs/>
          <w:iCs/>
          <w:sz w:val="22"/>
          <w:szCs w:val="22"/>
          <w:lang w:eastAsia="en-US"/>
        </w:rPr>
        <w:t>PALLEM</w:t>
      </w:r>
      <w:r w:rsidR="006A76D3" w:rsidRPr="00BA67CA">
        <w:rPr>
          <w:bCs/>
          <w:iCs/>
          <w:sz w:val="22"/>
          <w:szCs w:val="22"/>
          <w:lang w:eastAsia="en-US"/>
        </w:rPr>
        <w:t xml:space="preserve"> </w:t>
      </w:r>
      <w:r w:rsidR="007135C9" w:rsidRPr="00BA67CA">
        <w:rPr>
          <w:bCs/>
          <w:iCs/>
          <w:sz w:val="22"/>
          <w:szCs w:val="22"/>
          <w:lang w:eastAsia="en-US"/>
        </w:rPr>
        <w:t xml:space="preserve">sudėtyje yra dažiklio </w:t>
      </w:r>
      <w:proofErr w:type="spellStart"/>
      <w:r w:rsidR="007135C9" w:rsidRPr="00BA67CA">
        <w:rPr>
          <w:bCs/>
          <w:iCs/>
          <w:sz w:val="22"/>
          <w:szCs w:val="22"/>
          <w:lang w:eastAsia="en-US"/>
        </w:rPr>
        <w:t>azorubino</w:t>
      </w:r>
      <w:proofErr w:type="spellEnd"/>
      <w:r w:rsidR="007135C9" w:rsidRPr="00BA67CA">
        <w:rPr>
          <w:bCs/>
          <w:iCs/>
          <w:sz w:val="22"/>
          <w:szCs w:val="22"/>
          <w:lang w:eastAsia="en-US"/>
        </w:rPr>
        <w:t xml:space="preserve"> (E122), kuris gali sukelti alerginių reakcijų.</w:t>
      </w:r>
      <w:r w:rsidR="007135C9" w:rsidRPr="008137D0">
        <w:rPr>
          <w:bCs/>
          <w:iCs/>
          <w:sz w:val="22"/>
          <w:szCs w:val="22"/>
          <w:lang w:eastAsia="en-US"/>
        </w:rPr>
        <w:t xml:space="preserve"> </w:t>
      </w:r>
    </w:p>
    <w:p w14:paraId="408BCEC1" w14:textId="77777777" w:rsidR="009F0CA5" w:rsidRDefault="009F0CA5" w:rsidP="007135C9">
      <w:pPr>
        <w:pStyle w:val="Pagrindinistekstas"/>
        <w:spacing w:after="0"/>
        <w:rPr>
          <w:bCs/>
          <w:iCs/>
          <w:sz w:val="22"/>
          <w:szCs w:val="22"/>
          <w:lang w:eastAsia="en-US"/>
        </w:rPr>
      </w:pPr>
    </w:p>
    <w:p w14:paraId="21DD2BA4" w14:textId="77777777" w:rsidR="00371115" w:rsidRPr="009F0CA5" w:rsidRDefault="00371115" w:rsidP="00371115">
      <w:pPr>
        <w:rPr>
          <w:sz w:val="22"/>
          <w:szCs w:val="22"/>
          <w:lang w:val="lt-LT"/>
        </w:rPr>
      </w:pPr>
      <w:r w:rsidRPr="009F0CA5">
        <w:rPr>
          <w:sz w:val="22"/>
          <w:szCs w:val="22"/>
          <w:lang w:val="lt-LT"/>
        </w:rPr>
        <w:t xml:space="preserve">Kiekviename šio vaisto mililitre yra mažiau kaip 1,2 mg </w:t>
      </w:r>
      <w:proofErr w:type="spellStart"/>
      <w:r w:rsidRPr="009F0CA5">
        <w:rPr>
          <w:sz w:val="22"/>
          <w:szCs w:val="22"/>
          <w:lang w:val="lt-LT"/>
        </w:rPr>
        <w:t>benzilo</w:t>
      </w:r>
      <w:proofErr w:type="spellEnd"/>
      <w:r w:rsidRPr="009F0CA5">
        <w:rPr>
          <w:sz w:val="22"/>
          <w:szCs w:val="22"/>
          <w:lang w:val="lt-LT"/>
        </w:rPr>
        <w:t xml:space="preserve"> alkoholio (braškių kvapiosios medžiagos sudėtyje). </w:t>
      </w:r>
    </w:p>
    <w:p w14:paraId="08D2034E" w14:textId="2B817E75" w:rsidR="00371115" w:rsidRDefault="00371115" w:rsidP="00371115">
      <w:pPr>
        <w:rPr>
          <w:sz w:val="22"/>
          <w:szCs w:val="22"/>
          <w:lang w:val="lt-LT"/>
        </w:rPr>
      </w:pPr>
      <w:proofErr w:type="spellStart"/>
      <w:r w:rsidRPr="009F0CA5">
        <w:rPr>
          <w:sz w:val="22"/>
          <w:szCs w:val="22"/>
          <w:lang w:val="lt-LT"/>
        </w:rPr>
        <w:t>Benzilo</w:t>
      </w:r>
      <w:proofErr w:type="spellEnd"/>
      <w:r w:rsidRPr="009F0CA5">
        <w:rPr>
          <w:sz w:val="22"/>
          <w:szCs w:val="22"/>
          <w:lang w:val="lt-LT"/>
        </w:rPr>
        <w:t xml:space="preserve"> alkoholis gali sukelti alerginių reakcijų.</w:t>
      </w:r>
    </w:p>
    <w:p w14:paraId="31B9F85E" w14:textId="77777777" w:rsidR="009F0CA5" w:rsidRDefault="009F0CA5" w:rsidP="00371115">
      <w:pPr>
        <w:rPr>
          <w:sz w:val="22"/>
          <w:szCs w:val="22"/>
          <w:lang w:val="lt-LT"/>
        </w:rPr>
      </w:pPr>
    </w:p>
    <w:p w14:paraId="7BD56C7F" w14:textId="77777777" w:rsidR="00371115" w:rsidRDefault="00371115" w:rsidP="00371115">
      <w:pPr>
        <w:rPr>
          <w:sz w:val="22"/>
          <w:szCs w:val="22"/>
          <w:lang w:val="lt-LT"/>
        </w:rPr>
      </w:pPr>
      <w:r w:rsidRPr="00345FD3">
        <w:rPr>
          <w:sz w:val="22"/>
          <w:szCs w:val="22"/>
          <w:lang w:val="lt-LT"/>
        </w:rPr>
        <w:t xml:space="preserve">Mažiems vaikams </w:t>
      </w:r>
      <w:proofErr w:type="spellStart"/>
      <w:r w:rsidRPr="00345FD3">
        <w:rPr>
          <w:sz w:val="22"/>
          <w:szCs w:val="22"/>
          <w:lang w:val="lt-LT"/>
        </w:rPr>
        <w:t>benzilo</w:t>
      </w:r>
      <w:proofErr w:type="spellEnd"/>
      <w:r w:rsidRPr="00345FD3">
        <w:rPr>
          <w:sz w:val="22"/>
          <w:szCs w:val="22"/>
          <w:lang w:val="lt-LT"/>
        </w:rPr>
        <w:t xml:space="preserve"> alkoholis siejamas su sunkaus šalutinio poveikio, įskaitant kvėpavimo sutrikimą (vadinamąjį </w:t>
      </w:r>
      <w:proofErr w:type="spellStart"/>
      <w:r w:rsidRPr="00345FD3">
        <w:rPr>
          <w:sz w:val="22"/>
          <w:szCs w:val="22"/>
          <w:lang w:val="lt-LT"/>
        </w:rPr>
        <w:t>žiobčiojimo</w:t>
      </w:r>
      <w:proofErr w:type="spellEnd"/>
      <w:r w:rsidRPr="00345FD3">
        <w:rPr>
          <w:sz w:val="22"/>
          <w:szCs w:val="22"/>
          <w:lang w:val="lt-LT"/>
        </w:rPr>
        <w:t xml:space="preserve"> sindromą), rizik</w:t>
      </w:r>
      <w:r>
        <w:rPr>
          <w:sz w:val="22"/>
          <w:szCs w:val="22"/>
          <w:lang w:val="lt-LT"/>
        </w:rPr>
        <w:t>a</w:t>
      </w:r>
      <w:r w:rsidRPr="00345FD3">
        <w:rPr>
          <w:sz w:val="22"/>
          <w:szCs w:val="22"/>
          <w:lang w:val="lt-LT"/>
        </w:rPr>
        <w:t>.</w:t>
      </w:r>
      <w:r>
        <w:rPr>
          <w:sz w:val="22"/>
          <w:szCs w:val="22"/>
          <w:lang w:val="lt-LT"/>
        </w:rPr>
        <w:t xml:space="preserve"> </w:t>
      </w:r>
      <w:r w:rsidRPr="00345FD3">
        <w:rPr>
          <w:sz w:val="22"/>
          <w:szCs w:val="22"/>
          <w:lang w:val="lt-LT"/>
        </w:rPr>
        <w:t>Neduokite savo naujagimiui (iki 4 savaičių), nebent tai patarė gydytojas.</w:t>
      </w:r>
    </w:p>
    <w:p w14:paraId="45B047F0" w14:textId="77777777" w:rsidR="00371115" w:rsidRDefault="00371115" w:rsidP="00371115">
      <w:pPr>
        <w:rPr>
          <w:sz w:val="22"/>
          <w:szCs w:val="22"/>
          <w:lang w:val="lt-LT"/>
        </w:rPr>
      </w:pPr>
      <w:r w:rsidRPr="00345FD3">
        <w:rPr>
          <w:sz w:val="22"/>
          <w:szCs w:val="22"/>
          <w:lang w:val="lt-LT"/>
        </w:rPr>
        <w:t>Nevartokite ilgiau nei savaitę mažiems vaikams (jaunesniems kaip 3 metų), nebent tai patarė gydytojas arba vaistininkas.</w:t>
      </w:r>
    </w:p>
    <w:p w14:paraId="16C48926" w14:textId="77777777" w:rsidR="00371115" w:rsidRDefault="00371115" w:rsidP="00371115">
      <w:pPr>
        <w:rPr>
          <w:sz w:val="22"/>
          <w:szCs w:val="22"/>
          <w:lang w:val="lt-LT"/>
        </w:rPr>
      </w:pPr>
      <w:r w:rsidRPr="000302AB">
        <w:rPr>
          <w:sz w:val="22"/>
          <w:szCs w:val="22"/>
          <w:lang w:val="lt-LT"/>
        </w:rPr>
        <w:t xml:space="preserve">Pasitarkite su gydytoju arba vaistininku, jeigu esate nėščia arba žindote kūdikį, kadangi didelis </w:t>
      </w:r>
      <w:proofErr w:type="spellStart"/>
      <w:r w:rsidRPr="000302AB">
        <w:rPr>
          <w:sz w:val="22"/>
          <w:szCs w:val="22"/>
          <w:lang w:val="lt-LT"/>
        </w:rPr>
        <w:t>benzilo</w:t>
      </w:r>
      <w:proofErr w:type="spellEnd"/>
      <w:r w:rsidRPr="000302AB">
        <w:rPr>
          <w:sz w:val="22"/>
          <w:szCs w:val="22"/>
          <w:lang w:val="lt-LT"/>
        </w:rPr>
        <w:t xml:space="preserve"> alkoholio kiekis gali kauptis Jūsų organizme ir sukelti šalutinį poveikį (vadinamąją </w:t>
      </w:r>
      <w:proofErr w:type="spellStart"/>
      <w:r w:rsidRPr="000302AB">
        <w:rPr>
          <w:sz w:val="22"/>
          <w:szCs w:val="22"/>
          <w:lang w:val="lt-LT"/>
        </w:rPr>
        <w:t>metabolinę</w:t>
      </w:r>
      <w:proofErr w:type="spellEnd"/>
      <w:r w:rsidRPr="000302AB">
        <w:rPr>
          <w:sz w:val="22"/>
          <w:szCs w:val="22"/>
          <w:lang w:val="lt-LT"/>
        </w:rPr>
        <w:t xml:space="preserve"> </w:t>
      </w:r>
      <w:proofErr w:type="spellStart"/>
      <w:r w:rsidRPr="000302AB">
        <w:rPr>
          <w:sz w:val="22"/>
          <w:szCs w:val="22"/>
          <w:lang w:val="lt-LT"/>
        </w:rPr>
        <w:t>acidozę</w:t>
      </w:r>
      <w:proofErr w:type="spellEnd"/>
      <w:r w:rsidRPr="000302AB">
        <w:rPr>
          <w:sz w:val="22"/>
          <w:szCs w:val="22"/>
          <w:lang w:val="lt-LT"/>
        </w:rPr>
        <w:t>).</w:t>
      </w:r>
    </w:p>
    <w:p w14:paraId="08E722D3" w14:textId="01DFFBA2" w:rsidR="00BC693B" w:rsidRDefault="00371115">
      <w:pPr>
        <w:rPr>
          <w:sz w:val="22"/>
          <w:szCs w:val="22"/>
          <w:lang w:val="lt-LT"/>
        </w:rPr>
      </w:pPr>
      <w:r w:rsidRPr="000302AB">
        <w:rPr>
          <w:sz w:val="22"/>
          <w:szCs w:val="22"/>
          <w:lang w:val="lt-LT"/>
        </w:rPr>
        <w:t xml:space="preserve">Pasitarkite su gydytoju arba vaistininku, jeigu sergate kepenų arba inkstų ligomis, kadangi didelis </w:t>
      </w:r>
      <w:proofErr w:type="spellStart"/>
      <w:r w:rsidRPr="000302AB">
        <w:rPr>
          <w:sz w:val="22"/>
          <w:szCs w:val="22"/>
          <w:lang w:val="lt-LT"/>
        </w:rPr>
        <w:t>benzilo</w:t>
      </w:r>
      <w:proofErr w:type="spellEnd"/>
      <w:r w:rsidRPr="000302AB">
        <w:rPr>
          <w:sz w:val="22"/>
          <w:szCs w:val="22"/>
          <w:lang w:val="lt-LT"/>
        </w:rPr>
        <w:t xml:space="preserve"> alkoholio kiekis gali kauptis Jūsų organizme ir sukelti šalutinį poveikį (vadinamąją </w:t>
      </w:r>
      <w:proofErr w:type="spellStart"/>
      <w:r w:rsidRPr="000302AB">
        <w:rPr>
          <w:sz w:val="22"/>
          <w:szCs w:val="22"/>
          <w:lang w:val="lt-LT"/>
        </w:rPr>
        <w:t>metabolinę</w:t>
      </w:r>
      <w:proofErr w:type="spellEnd"/>
      <w:r w:rsidRPr="000302AB">
        <w:rPr>
          <w:sz w:val="22"/>
          <w:szCs w:val="22"/>
          <w:lang w:val="lt-LT"/>
        </w:rPr>
        <w:t xml:space="preserve"> </w:t>
      </w:r>
      <w:proofErr w:type="spellStart"/>
      <w:r w:rsidRPr="000302AB">
        <w:rPr>
          <w:sz w:val="22"/>
          <w:szCs w:val="22"/>
          <w:lang w:val="lt-LT"/>
        </w:rPr>
        <w:t>acidozę</w:t>
      </w:r>
      <w:proofErr w:type="spellEnd"/>
      <w:r w:rsidRPr="000302AB">
        <w:rPr>
          <w:sz w:val="22"/>
          <w:szCs w:val="22"/>
          <w:lang w:val="lt-LT"/>
        </w:rPr>
        <w:t>).</w:t>
      </w:r>
    </w:p>
    <w:p w14:paraId="64D9D516" w14:textId="77777777" w:rsidR="009F0CA5" w:rsidRPr="00947E8F" w:rsidRDefault="009F0CA5" w:rsidP="00AA7B42">
      <w:pPr>
        <w:rPr>
          <w:sz w:val="22"/>
          <w:szCs w:val="22"/>
        </w:rPr>
      </w:pPr>
    </w:p>
    <w:p w14:paraId="2D136FD5" w14:textId="6A63057B" w:rsidR="0043085D" w:rsidRPr="008137D0" w:rsidRDefault="004C03AD" w:rsidP="0043085D">
      <w:pPr>
        <w:rPr>
          <w:bCs/>
          <w:iCs/>
          <w:sz w:val="22"/>
          <w:szCs w:val="22"/>
          <w:lang w:val="lt-LT"/>
        </w:rPr>
      </w:pPr>
      <w:r w:rsidRPr="008137D0">
        <w:rPr>
          <w:bCs/>
          <w:iCs/>
          <w:sz w:val="22"/>
          <w:szCs w:val="22"/>
          <w:lang w:val="lt-LT"/>
        </w:rPr>
        <w:t xml:space="preserve">Šio </w:t>
      </w:r>
      <w:r w:rsidR="00A12BE9" w:rsidRPr="008137D0">
        <w:rPr>
          <w:bCs/>
          <w:iCs/>
          <w:sz w:val="22"/>
          <w:szCs w:val="22"/>
          <w:lang w:val="lt-LT"/>
        </w:rPr>
        <w:t>vaisto</w:t>
      </w:r>
      <w:r w:rsidRPr="008137D0">
        <w:rPr>
          <w:bCs/>
          <w:iCs/>
          <w:sz w:val="22"/>
          <w:szCs w:val="22"/>
          <w:lang w:val="lt-LT"/>
        </w:rPr>
        <w:t xml:space="preserve"> vien</w:t>
      </w:r>
      <w:r w:rsidR="00BC693B">
        <w:rPr>
          <w:bCs/>
          <w:iCs/>
          <w:sz w:val="22"/>
          <w:szCs w:val="22"/>
          <w:lang w:val="lt-LT"/>
        </w:rPr>
        <w:t>ame</w:t>
      </w:r>
      <w:r w:rsidRPr="008137D0">
        <w:rPr>
          <w:bCs/>
          <w:iCs/>
          <w:sz w:val="22"/>
          <w:szCs w:val="22"/>
          <w:lang w:val="lt-LT"/>
        </w:rPr>
        <w:t xml:space="preserve"> </w:t>
      </w:r>
      <w:r w:rsidR="00BC693B">
        <w:rPr>
          <w:bCs/>
          <w:iCs/>
          <w:sz w:val="22"/>
          <w:szCs w:val="22"/>
          <w:lang w:val="lt-LT"/>
        </w:rPr>
        <w:t>mililitre</w:t>
      </w:r>
      <w:r w:rsidRPr="008137D0">
        <w:rPr>
          <w:bCs/>
          <w:iCs/>
          <w:sz w:val="22"/>
          <w:szCs w:val="22"/>
          <w:lang w:val="lt-LT"/>
        </w:rPr>
        <w:t xml:space="preserve"> yra mažiau kaip 23</w:t>
      </w:r>
      <w:r w:rsidR="00857F66" w:rsidRPr="008137D0">
        <w:rPr>
          <w:bCs/>
          <w:iCs/>
          <w:sz w:val="22"/>
          <w:szCs w:val="22"/>
          <w:lang w:val="lt-LT"/>
        </w:rPr>
        <w:t> </w:t>
      </w:r>
      <w:r w:rsidRPr="008137D0">
        <w:rPr>
          <w:bCs/>
          <w:iCs/>
          <w:sz w:val="22"/>
          <w:szCs w:val="22"/>
          <w:lang w:val="lt-LT"/>
        </w:rPr>
        <w:t xml:space="preserve">mg natrio, </w:t>
      </w:r>
      <w:proofErr w:type="spellStart"/>
      <w:r w:rsidRPr="008137D0">
        <w:rPr>
          <w:bCs/>
          <w:iCs/>
          <w:sz w:val="22"/>
          <w:szCs w:val="22"/>
          <w:lang w:val="lt-LT"/>
        </w:rPr>
        <w:t>t.y</w:t>
      </w:r>
      <w:proofErr w:type="spellEnd"/>
      <w:r w:rsidRPr="008137D0">
        <w:rPr>
          <w:bCs/>
          <w:iCs/>
          <w:sz w:val="22"/>
          <w:szCs w:val="22"/>
          <w:lang w:val="lt-LT"/>
        </w:rPr>
        <w:t>. jis beveik neturi reikšmės.</w:t>
      </w:r>
    </w:p>
    <w:p w14:paraId="097150BC" w14:textId="77777777" w:rsidR="004C03AD" w:rsidRPr="008137D0" w:rsidRDefault="004C03AD" w:rsidP="0043085D">
      <w:pPr>
        <w:rPr>
          <w:bCs/>
          <w:iCs/>
          <w:sz w:val="22"/>
          <w:szCs w:val="22"/>
          <w:lang w:val="lt-LT"/>
        </w:rPr>
      </w:pPr>
    </w:p>
    <w:p w14:paraId="4C8CCBF2" w14:textId="77777777" w:rsidR="004C03AD" w:rsidRPr="008137D0" w:rsidRDefault="004C03AD" w:rsidP="0043085D">
      <w:pPr>
        <w:rPr>
          <w:sz w:val="22"/>
          <w:szCs w:val="22"/>
          <w:lang w:val="lt-LT"/>
        </w:rPr>
      </w:pPr>
    </w:p>
    <w:p w14:paraId="5DB610F3" w14:textId="5E6FE1F0" w:rsidR="0043085D" w:rsidRPr="008137D0" w:rsidRDefault="0043085D" w:rsidP="0043085D">
      <w:pPr>
        <w:tabs>
          <w:tab w:val="left" w:pos="567"/>
        </w:tabs>
        <w:rPr>
          <w:b/>
          <w:sz w:val="22"/>
          <w:szCs w:val="22"/>
          <w:lang w:val="lt-LT"/>
        </w:rPr>
      </w:pPr>
      <w:r w:rsidRPr="008137D0">
        <w:rPr>
          <w:b/>
          <w:sz w:val="22"/>
          <w:szCs w:val="22"/>
          <w:lang w:val="lt-LT"/>
        </w:rPr>
        <w:t>3.</w:t>
      </w:r>
      <w:r w:rsidRPr="008137D0">
        <w:rPr>
          <w:b/>
          <w:sz w:val="22"/>
          <w:szCs w:val="22"/>
          <w:lang w:val="lt-LT"/>
        </w:rPr>
        <w:tab/>
        <w:t xml:space="preserve">Kaip vartoti </w:t>
      </w:r>
      <w:r w:rsidR="007E394E" w:rsidRPr="008137D0">
        <w:rPr>
          <w:b/>
          <w:sz w:val="22"/>
          <w:szCs w:val="22"/>
          <w:lang w:val="lt-LT"/>
        </w:rPr>
        <w:t>PALLEM</w:t>
      </w:r>
      <w:r w:rsidR="006A76D3" w:rsidRPr="008137D0">
        <w:rPr>
          <w:b/>
          <w:sz w:val="22"/>
          <w:szCs w:val="22"/>
          <w:lang w:val="lt-LT"/>
        </w:rPr>
        <w:t xml:space="preserve"> </w:t>
      </w:r>
    </w:p>
    <w:p w14:paraId="2CB51A90" w14:textId="77777777" w:rsidR="0043085D" w:rsidRPr="008137D0" w:rsidRDefault="0043085D" w:rsidP="0043085D">
      <w:pPr>
        <w:rPr>
          <w:b/>
          <w:sz w:val="22"/>
          <w:szCs w:val="22"/>
          <w:lang w:val="lt-LT"/>
        </w:rPr>
      </w:pPr>
    </w:p>
    <w:p w14:paraId="3AC8C973" w14:textId="71A930B6" w:rsidR="0043085D" w:rsidRPr="008137D0" w:rsidRDefault="0043085D" w:rsidP="0043085D">
      <w:pPr>
        <w:rPr>
          <w:sz w:val="22"/>
          <w:szCs w:val="22"/>
          <w:lang w:val="lt-LT"/>
        </w:rPr>
      </w:pPr>
      <w:r w:rsidRPr="008137D0">
        <w:rPr>
          <w:sz w:val="22"/>
          <w:szCs w:val="22"/>
          <w:lang w:val="lt-LT"/>
        </w:rPr>
        <w:t xml:space="preserve">Visada vartokite šį vaistą tiksliai </w:t>
      </w:r>
      <w:r w:rsidRPr="008137D0">
        <w:rPr>
          <w:noProof/>
          <w:sz w:val="22"/>
          <w:szCs w:val="22"/>
          <w:lang w:val="lt-LT"/>
        </w:rPr>
        <w:t>kaip aprašyta šiame lapelyje arba</w:t>
      </w:r>
      <w:r w:rsidRPr="008137D0">
        <w:rPr>
          <w:sz w:val="22"/>
          <w:szCs w:val="22"/>
          <w:lang w:val="lt-LT"/>
        </w:rPr>
        <w:t xml:space="preserve"> kaip nurodė gydytojas</w:t>
      </w:r>
      <w:r w:rsidR="004C03AD" w:rsidRPr="008137D0">
        <w:rPr>
          <w:sz w:val="22"/>
          <w:szCs w:val="22"/>
          <w:lang w:val="lt-LT"/>
        </w:rPr>
        <w:t xml:space="preserve"> arba vaistininkas</w:t>
      </w:r>
      <w:r w:rsidRPr="008137D0">
        <w:rPr>
          <w:sz w:val="22"/>
          <w:szCs w:val="22"/>
          <w:lang w:val="lt-LT"/>
        </w:rPr>
        <w:t>. Jeigu abejojate, kreipkitės į gydytoją arba vaistininką.</w:t>
      </w:r>
    </w:p>
    <w:p w14:paraId="5BC5E89B" w14:textId="053B8DF5" w:rsidR="00CF7B71" w:rsidRPr="008137D0" w:rsidRDefault="007E394E" w:rsidP="00CF7B71">
      <w:pPr>
        <w:rPr>
          <w:sz w:val="22"/>
          <w:szCs w:val="22"/>
          <w:lang w:val="lt-LT"/>
        </w:rPr>
      </w:pPr>
      <w:r w:rsidRPr="008137D0">
        <w:rPr>
          <w:sz w:val="22"/>
          <w:szCs w:val="22"/>
          <w:lang w:val="lt-LT"/>
        </w:rPr>
        <w:t>PALLEM</w:t>
      </w:r>
      <w:r w:rsidR="006A76D3" w:rsidRPr="008137D0">
        <w:rPr>
          <w:sz w:val="22"/>
          <w:szCs w:val="22"/>
          <w:lang w:val="lt-LT"/>
        </w:rPr>
        <w:t xml:space="preserve"> </w:t>
      </w:r>
      <w:r w:rsidR="00CF7B71" w:rsidRPr="008137D0">
        <w:rPr>
          <w:sz w:val="22"/>
          <w:szCs w:val="22"/>
          <w:lang w:val="lt-LT"/>
        </w:rPr>
        <w:t xml:space="preserve">vartojamas per burną. </w:t>
      </w:r>
    </w:p>
    <w:p w14:paraId="6A0BF208" w14:textId="77777777" w:rsidR="004C03AD" w:rsidRPr="008137D0" w:rsidRDefault="00CF7B71" w:rsidP="00CF7B71">
      <w:pPr>
        <w:rPr>
          <w:sz w:val="22"/>
          <w:szCs w:val="22"/>
          <w:lang w:val="lt-LT"/>
        </w:rPr>
      </w:pPr>
      <w:r w:rsidRPr="008137D0">
        <w:rPr>
          <w:sz w:val="22"/>
          <w:szCs w:val="22"/>
          <w:lang w:val="lt-LT"/>
        </w:rPr>
        <w:t xml:space="preserve">Prieš vartojimą buteliuką gerai suplakite! </w:t>
      </w:r>
    </w:p>
    <w:p w14:paraId="52796058" w14:textId="26742534" w:rsidR="00CF7B71" w:rsidRPr="008137D0" w:rsidRDefault="00CF7B71" w:rsidP="00CF7B71">
      <w:pPr>
        <w:rPr>
          <w:sz w:val="22"/>
          <w:szCs w:val="22"/>
          <w:lang w:val="lt-LT"/>
        </w:rPr>
      </w:pPr>
      <w:r w:rsidRPr="008137D0">
        <w:rPr>
          <w:sz w:val="22"/>
          <w:szCs w:val="22"/>
          <w:lang w:val="lt-LT"/>
        </w:rPr>
        <w:t>Neduokite</w:t>
      </w:r>
      <w:r w:rsidR="004C03AD" w:rsidRPr="008137D0">
        <w:rPr>
          <w:sz w:val="22"/>
          <w:szCs w:val="22"/>
          <w:lang w:val="lt-LT"/>
        </w:rPr>
        <w:t xml:space="preserve"> šio</w:t>
      </w:r>
      <w:r w:rsidRPr="008137D0">
        <w:rPr>
          <w:sz w:val="22"/>
          <w:szCs w:val="22"/>
          <w:lang w:val="lt-LT"/>
        </w:rPr>
        <w:t xml:space="preserve"> vaisto naujagimiams, jaunesniems kaip 2</w:t>
      </w:r>
      <w:r w:rsidR="00857F66" w:rsidRPr="008137D0">
        <w:rPr>
          <w:sz w:val="22"/>
          <w:szCs w:val="22"/>
          <w:lang w:val="lt-LT"/>
        </w:rPr>
        <w:t> mėn</w:t>
      </w:r>
      <w:r w:rsidRPr="008137D0">
        <w:rPr>
          <w:sz w:val="22"/>
          <w:szCs w:val="22"/>
          <w:lang w:val="lt-LT"/>
        </w:rPr>
        <w:t>esių kūdikiams arba neišnešiotiems vaikams, prieš tai nepasitarę su gydytoju.</w:t>
      </w:r>
    </w:p>
    <w:p w14:paraId="1571E83D" w14:textId="77777777" w:rsidR="00CF7B71" w:rsidRPr="008137D0" w:rsidRDefault="00CF7B71" w:rsidP="00CF7B71">
      <w:pPr>
        <w:rPr>
          <w:sz w:val="22"/>
          <w:szCs w:val="22"/>
          <w:lang w:val="lt-LT"/>
        </w:rPr>
      </w:pPr>
    </w:p>
    <w:p w14:paraId="509407BE" w14:textId="0BADEDB0" w:rsidR="00CF7B71" w:rsidRPr="008137D0" w:rsidRDefault="00CF7B71" w:rsidP="00CF7B71">
      <w:pPr>
        <w:rPr>
          <w:i/>
          <w:iCs/>
          <w:sz w:val="22"/>
          <w:szCs w:val="22"/>
          <w:lang w:val="lt-LT"/>
        </w:rPr>
      </w:pPr>
      <w:r w:rsidRPr="008137D0">
        <w:rPr>
          <w:i/>
          <w:iCs/>
          <w:sz w:val="22"/>
          <w:szCs w:val="22"/>
          <w:lang w:val="lt-LT"/>
        </w:rPr>
        <w:t>Vaikai nuo 2 iki 3</w:t>
      </w:r>
      <w:r w:rsidR="00857F66" w:rsidRPr="008137D0">
        <w:rPr>
          <w:i/>
          <w:iCs/>
          <w:sz w:val="22"/>
          <w:szCs w:val="22"/>
          <w:lang w:val="lt-LT"/>
        </w:rPr>
        <w:t> mėn</w:t>
      </w:r>
      <w:r w:rsidRPr="008137D0">
        <w:rPr>
          <w:i/>
          <w:iCs/>
          <w:sz w:val="22"/>
          <w:szCs w:val="22"/>
          <w:lang w:val="lt-LT"/>
        </w:rPr>
        <w:t xml:space="preserve">esių </w:t>
      </w:r>
    </w:p>
    <w:p w14:paraId="4DE71E96" w14:textId="5C0F4B08" w:rsidR="00CF7B71" w:rsidRPr="008137D0" w:rsidRDefault="00CF7B71" w:rsidP="00CF7B71">
      <w:pPr>
        <w:rPr>
          <w:sz w:val="22"/>
          <w:szCs w:val="22"/>
          <w:lang w:val="lt-LT"/>
        </w:rPr>
      </w:pPr>
      <w:r w:rsidRPr="008137D0">
        <w:rPr>
          <w:sz w:val="22"/>
          <w:szCs w:val="22"/>
          <w:lang w:val="lt-LT"/>
        </w:rPr>
        <w:t>Vienkartinė 2,5</w:t>
      </w:r>
      <w:r w:rsidR="00857F66" w:rsidRPr="008137D0">
        <w:rPr>
          <w:sz w:val="22"/>
          <w:szCs w:val="22"/>
          <w:lang w:val="lt-LT"/>
        </w:rPr>
        <w:t> ml</w:t>
      </w:r>
      <w:r w:rsidRPr="008137D0">
        <w:rPr>
          <w:sz w:val="22"/>
          <w:szCs w:val="22"/>
          <w:lang w:val="lt-LT"/>
        </w:rPr>
        <w:t xml:space="preserve"> (60</w:t>
      </w:r>
      <w:r w:rsidR="00857F66" w:rsidRPr="008137D0">
        <w:rPr>
          <w:sz w:val="22"/>
          <w:szCs w:val="22"/>
          <w:lang w:val="lt-LT"/>
        </w:rPr>
        <w:t> </w:t>
      </w:r>
      <w:r w:rsidRPr="008137D0">
        <w:rPr>
          <w:sz w:val="22"/>
          <w:szCs w:val="22"/>
          <w:lang w:val="lt-LT"/>
        </w:rPr>
        <w:t>mg)</w:t>
      </w:r>
      <w:r w:rsidR="0079754A" w:rsidRPr="008137D0">
        <w:rPr>
          <w:sz w:val="22"/>
          <w:szCs w:val="22"/>
          <w:lang w:val="lt-LT"/>
        </w:rPr>
        <w:t xml:space="preserve"> </w:t>
      </w:r>
      <w:r w:rsidRPr="008137D0">
        <w:rPr>
          <w:sz w:val="22"/>
          <w:szCs w:val="22"/>
          <w:lang w:val="lt-LT"/>
        </w:rPr>
        <w:t>suspensijos</w:t>
      </w:r>
      <w:r w:rsidR="0079754A" w:rsidRPr="008137D0">
        <w:rPr>
          <w:sz w:val="22"/>
          <w:szCs w:val="22"/>
          <w:lang w:val="lt-LT"/>
        </w:rPr>
        <w:t xml:space="preserve"> dozė yra </w:t>
      </w:r>
      <w:r w:rsidRPr="008137D0">
        <w:rPr>
          <w:sz w:val="22"/>
          <w:szCs w:val="22"/>
          <w:lang w:val="lt-LT"/>
        </w:rPr>
        <w:t xml:space="preserve">skirta </w:t>
      </w:r>
      <w:r w:rsidR="00273FFB" w:rsidRPr="008137D0">
        <w:rPr>
          <w:sz w:val="22"/>
          <w:szCs w:val="22"/>
          <w:lang w:val="lt-LT"/>
        </w:rPr>
        <w:t>nepageidaujamo</w:t>
      </w:r>
      <w:r w:rsidRPr="008137D0">
        <w:rPr>
          <w:sz w:val="22"/>
          <w:szCs w:val="22"/>
          <w:lang w:val="lt-LT"/>
        </w:rPr>
        <w:t xml:space="preserve"> poveikio simptomams po skiepijimo malšinti. Jei reikia, tą pačią dozę galima pakartoti po 4-6</w:t>
      </w:r>
      <w:r w:rsidR="00DD2193" w:rsidRPr="008137D0">
        <w:rPr>
          <w:sz w:val="22"/>
          <w:szCs w:val="22"/>
          <w:lang w:val="lt-LT"/>
        </w:rPr>
        <w:t> </w:t>
      </w:r>
      <w:r w:rsidRPr="008137D0">
        <w:rPr>
          <w:sz w:val="22"/>
          <w:szCs w:val="22"/>
          <w:lang w:val="lt-LT"/>
        </w:rPr>
        <w:t xml:space="preserve">valandų. </w:t>
      </w:r>
    </w:p>
    <w:p w14:paraId="368D43B3" w14:textId="77777777" w:rsidR="00CF7B71" w:rsidRPr="008137D0" w:rsidRDefault="00CF7B71" w:rsidP="00CF7B71">
      <w:pPr>
        <w:rPr>
          <w:sz w:val="22"/>
          <w:szCs w:val="22"/>
          <w:lang w:val="lt-LT"/>
        </w:rPr>
      </w:pPr>
      <w:r w:rsidRPr="008137D0">
        <w:rPr>
          <w:sz w:val="22"/>
          <w:szCs w:val="22"/>
          <w:lang w:val="lt-LT"/>
        </w:rPr>
        <w:t>Neduokite vaisto daugiau kaip 2 kartus. Jei po antrosios dozės pavartojimo aukšta temperatūra išlieka, kreipkitės į gydytoją.</w:t>
      </w:r>
    </w:p>
    <w:p w14:paraId="646AF062" w14:textId="77777777" w:rsidR="00CF7B71" w:rsidRPr="008137D0" w:rsidRDefault="00CF7B71" w:rsidP="00CF7B71">
      <w:pPr>
        <w:rPr>
          <w:sz w:val="22"/>
          <w:szCs w:val="22"/>
          <w:lang w:val="lt-LT"/>
        </w:rPr>
      </w:pPr>
    </w:p>
    <w:p w14:paraId="649E37FA" w14:textId="7B94F415" w:rsidR="00CF7B71" w:rsidRPr="008137D0" w:rsidRDefault="00CF7B71" w:rsidP="00CF7B71">
      <w:pPr>
        <w:rPr>
          <w:i/>
          <w:iCs/>
          <w:sz w:val="22"/>
          <w:szCs w:val="22"/>
          <w:lang w:val="lt-LT"/>
        </w:rPr>
      </w:pPr>
      <w:r w:rsidRPr="008137D0">
        <w:rPr>
          <w:i/>
          <w:iCs/>
          <w:sz w:val="22"/>
          <w:szCs w:val="22"/>
          <w:lang w:val="lt-LT"/>
        </w:rPr>
        <w:t>Vaika</w:t>
      </w:r>
      <w:r w:rsidR="00C03897" w:rsidRPr="008137D0">
        <w:rPr>
          <w:i/>
          <w:iCs/>
          <w:sz w:val="22"/>
          <w:szCs w:val="22"/>
          <w:lang w:val="lt-LT"/>
        </w:rPr>
        <w:t>i</w:t>
      </w:r>
      <w:r w:rsidRPr="008137D0">
        <w:rPr>
          <w:i/>
          <w:iCs/>
          <w:sz w:val="22"/>
          <w:szCs w:val="22"/>
          <w:lang w:val="lt-LT"/>
        </w:rPr>
        <w:t xml:space="preserve"> nuo 3</w:t>
      </w:r>
      <w:r w:rsidR="00857F66" w:rsidRPr="008137D0">
        <w:rPr>
          <w:i/>
          <w:iCs/>
          <w:sz w:val="22"/>
          <w:szCs w:val="22"/>
          <w:lang w:val="lt-LT"/>
        </w:rPr>
        <w:t> mėn</w:t>
      </w:r>
      <w:r w:rsidRPr="008137D0">
        <w:rPr>
          <w:i/>
          <w:iCs/>
          <w:sz w:val="22"/>
          <w:szCs w:val="22"/>
          <w:lang w:val="lt-LT"/>
        </w:rPr>
        <w:t>esių ir vyresni</w:t>
      </w:r>
    </w:p>
    <w:p w14:paraId="5E68EC75" w14:textId="6B592945" w:rsidR="0043085D" w:rsidRPr="008137D0" w:rsidRDefault="00CF7B71" w:rsidP="00CF7B71">
      <w:pPr>
        <w:rPr>
          <w:sz w:val="22"/>
          <w:szCs w:val="22"/>
          <w:lang w:val="lt-LT"/>
        </w:rPr>
      </w:pPr>
      <w:r w:rsidRPr="008137D0">
        <w:rPr>
          <w:sz w:val="22"/>
          <w:szCs w:val="22"/>
          <w:lang w:val="lt-LT"/>
        </w:rPr>
        <w:t>Negalima duoti daugiau kaip 60</w:t>
      </w:r>
      <w:r w:rsidR="00857F66" w:rsidRPr="008137D0">
        <w:rPr>
          <w:sz w:val="22"/>
          <w:szCs w:val="22"/>
          <w:lang w:val="lt-LT"/>
        </w:rPr>
        <w:t> </w:t>
      </w:r>
      <w:r w:rsidRPr="008137D0">
        <w:rPr>
          <w:sz w:val="22"/>
          <w:szCs w:val="22"/>
          <w:lang w:val="lt-LT"/>
        </w:rPr>
        <w:t>mg/kg kūno svorio, padalijus į vienkartines dozes, po 10-15</w:t>
      </w:r>
      <w:r w:rsidR="00857F66" w:rsidRPr="008137D0">
        <w:rPr>
          <w:sz w:val="22"/>
          <w:szCs w:val="22"/>
          <w:lang w:val="lt-LT"/>
        </w:rPr>
        <w:t> </w:t>
      </w:r>
      <w:r w:rsidRPr="008137D0">
        <w:rPr>
          <w:sz w:val="22"/>
          <w:szCs w:val="22"/>
          <w:lang w:val="lt-LT"/>
        </w:rPr>
        <w:t>mg/kg per 24</w:t>
      </w:r>
      <w:r w:rsidR="00DD2193" w:rsidRPr="008137D0">
        <w:rPr>
          <w:sz w:val="22"/>
          <w:szCs w:val="22"/>
          <w:lang w:val="lt-LT"/>
        </w:rPr>
        <w:t> </w:t>
      </w:r>
      <w:r w:rsidRPr="008137D0">
        <w:rPr>
          <w:sz w:val="22"/>
          <w:szCs w:val="22"/>
          <w:lang w:val="lt-LT"/>
        </w:rPr>
        <w:t>valandų laikotarpį!</w:t>
      </w:r>
    </w:p>
    <w:p w14:paraId="49A7DC5E" w14:textId="77777777" w:rsidR="007135C9" w:rsidRPr="008137D0" w:rsidRDefault="007135C9" w:rsidP="00CF7B71">
      <w:pPr>
        <w:rPr>
          <w:sz w:val="22"/>
          <w:szCs w:val="22"/>
          <w:lang w:val="lt-LT"/>
        </w:rPr>
      </w:pPr>
    </w:p>
    <w:p w14:paraId="7A442D40" w14:textId="4230D6FD" w:rsidR="0043085D" w:rsidRPr="008137D0" w:rsidRDefault="00E23484" w:rsidP="0043085D">
      <w:pPr>
        <w:rPr>
          <w:bCs/>
          <w:iCs/>
          <w:sz w:val="22"/>
          <w:szCs w:val="22"/>
          <w:lang w:val="lt-LT"/>
        </w:rPr>
      </w:pPr>
      <w:r w:rsidRPr="008137D0">
        <w:rPr>
          <w:bCs/>
          <w:iCs/>
          <w:sz w:val="22"/>
          <w:szCs w:val="22"/>
          <w:lang w:val="lt-LT"/>
        </w:rPr>
        <w:t>Rekomenduojama dozė yra:</w:t>
      </w:r>
    </w:p>
    <w:p w14:paraId="36750DD4" w14:textId="77777777" w:rsidR="00E23484" w:rsidRPr="008137D0" w:rsidRDefault="00E23484" w:rsidP="0043085D">
      <w:pPr>
        <w:rPr>
          <w:bCs/>
          <w:i/>
          <w:sz w:val="22"/>
          <w:szCs w:val="22"/>
          <w:lang w:val="lt-LT"/>
        </w:rPr>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8"/>
        <w:gridCol w:w="2848"/>
        <w:gridCol w:w="2379"/>
      </w:tblGrid>
      <w:tr w:rsidR="00273FFB" w:rsidRPr="008137D0" w14:paraId="63B7AB11" w14:textId="77777777" w:rsidTr="00E42B5E">
        <w:trPr>
          <w:trHeight w:val="253"/>
        </w:trPr>
        <w:tc>
          <w:tcPr>
            <w:tcW w:w="2848" w:type="dxa"/>
          </w:tcPr>
          <w:p w14:paraId="7CF3937F" w14:textId="5C742771" w:rsidR="00273FFB" w:rsidRPr="008137D0" w:rsidRDefault="00273FFB" w:rsidP="00273FFB">
            <w:pPr>
              <w:rPr>
                <w:b/>
                <w:bCs/>
                <w:sz w:val="22"/>
                <w:szCs w:val="22"/>
                <w:lang w:val="lt-LT"/>
              </w:rPr>
            </w:pPr>
            <w:r w:rsidRPr="008137D0">
              <w:rPr>
                <w:sz w:val="22"/>
                <w:szCs w:val="22"/>
                <w:lang w:val="lt-LT"/>
              </w:rPr>
              <w:t>SVORIS</w:t>
            </w:r>
          </w:p>
        </w:tc>
        <w:tc>
          <w:tcPr>
            <w:tcW w:w="2848" w:type="dxa"/>
          </w:tcPr>
          <w:p w14:paraId="276E65D3" w14:textId="55F5723A" w:rsidR="00273FFB" w:rsidRPr="008137D0" w:rsidRDefault="00273FFB" w:rsidP="00273FFB">
            <w:pPr>
              <w:rPr>
                <w:b/>
                <w:bCs/>
                <w:sz w:val="22"/>
                <w:szCs w:val="22"/>
                <w:lang w:val="lt-LT"/>
              </w:rPr>
            </w:pPr>
            <w:r w:rsidRPr="008137D0">
              <w:rPr>
                <w:sz w:val="22"/>
                <w:szCs w:val="22"/>
                <w:lang w:val="lt-LT"/>
              </w:rPr>
              <w:t>AMŽIUS</w:t>
            </w:r>
          </w:p>
        </w:tc>
        <w:tc>
          <w:tcPr>
            <w:tcW w:w="2379" w:type="dxa"/>
          </w:tcPr>
          <w:p w14:paraId="51451EB3" w14:textId="65BB5C2D" w:rsidR="00273FFB" w:rsidRPr="008137D0" w:rsidRDefault="00273FFB" w:rsidP="00273FFB">
            <w:pPr>
              <w:rPr>
                <w:b/>
                <w:bCs/>
                <w:sz w:val="22"/>
                <w:szCs w:val="22"/>
                <w:lang w:val="lt-LT"/>
              </w:rPr>
            </w:pPr>
            <w:r w:rsidRPr="008137D0">
              <w:rPr>
                <w:sz w:val="22"/>
                <w:szCs w:val="22"/>
                <w:lang w:val="lt-LT"/>
              </w:rPr>
              <w:t>DOZĖ (ml)</w:t>
            </w:r>
          </w:p>
        </w:tc>
      </w:tr>
      <w:tr w:rsidR="00273FFB" w:rsidRPr="008137D0" w14:paraId="5CFA4420" w14:textId="77777777" w:rsidTr="00E42B5E">
        <w:trPr>
          <w:trHeight w:val="253"/>
        </w:trPr>
        <w:tc>
          <w:tcPr>
            <w:tcW w:w="2848" w:type="dxa"/>
          </w:tcPr>
          <w:p w14:paraId="182A968D" w14:textId="670AD893" w:rsidR="00273FFB" w:rsidRPr="008137D0" w:rsidRDefault="00273FFB" w:rsidP="00273FFB">
            <w:pPr>
              <w:rPr>
                <w:sz w:val="22"/>
                <w:szCs w:val="22"/>
                <w:lang w:val="lt-LT"/>
              </w:rPr>
            </w:pPr>
            <w:r w:rsidRPr="008137D0">
              <w:rPr>
                <w:sz w:val="22"/>
                <w:szCs w:val="22"/>
                <w:lang w:val="lt-LT"/>
              </w:rPr>
              <w:t>4-6</w:t>
            </w:r>
            <w:r w:rsidR="00857F66" w:rsidRPr="008137D0">
              <w:rPr>
                <w:sz w:val="22"/>
                <w:szCs w:val="22"/>
                <w:lang w:val="lt-LT"/>
              </w:rPr>
              <w:t> </w:t>
            </w:r>
            <w:r w:rsidRPr="008137D0">
              <w:rPr>
                <w:sz w:val="22"/>
                <w:szCs w:val="22"/>
                <w:lang w:val="lt-LT"/>
              </w:rPr>
              <w:t>kg</w:t>
            </w:r>
          </w:p>
        </w:tc>
        <w:tc>
          <w:tcPr>
            <w:tcW w:w="2848" w:type="dxa"/>
          </w:tcPr>
          <w:p w14:paraId="34DE5DDD" w14:textId="49D6CD60" w:rsidR="00273FFB" w:rsidRPr="008137D0" w:rsidRDefault="00273FFB" w:rsidP="00273FFB">
            <w:pPr>
              <w:rPr>
                <w:sz w:val="22"/>
                <w:szCs w:val="22"/>
                <w:lang w:val="lt-LT"/>
              </w:rPr>
            </w:pPr>
            <w:r w:rsidRPr="008137D0">
              <w:rPr>
                <w:sz w:val="22"/>
                <w:szCs w:val="22"/>
                <w:lang w:val="lt-LT"/>
              </w:rPr>
              <w:t>2</w:t>
            </w:r>
            <w:r w:rsidR="00857F66" w:rsidRPr="008137D0">
              <w:rPr>
                <w:sz w:val="22"/>
                <w:szCs w:val="22"/>
                <w:lang w:val="lt-LT"/>
              </w:rPr>
              <w:t> mėn</w:t>
            </w:r>
            <w:r w:rsidRPr="008137D0">
              <w:rPr>
                <w:sz w:val="22"/>
                <w:szCs w:val="22"/>
                <w:lang w:val="lt-LT"/>
              </w:rPr>
              <w:t>esiai</w:t>
            </w:r>
          </w:p>
        </w:tc>
        <w:tc>
          <w:tcPr>
            <w:tcW w:w="2379" w:type="dxa"/>
          </w:tcPr>
          <w:p w14:paraId="51C3BB6E" w14:textId="2994C923" w:rsidR="00273FFB" w:rsidRPr="008137D0" w:rsidRDefault="00273FFB" w:rsidP="00273FFB">
            <w:pPr>
              <w:rPr>
                <w:sz w:val="22"/>
                <w:szCs w:val="22"/>
                <w:lang w:val="lt-LT"/>
              </w:rPr>
            </w:pPr>
            <w:r w:rsidRPr="008137D0">
              <w:rPr>
                <w:sz w:val="22"/>
                <w:szCs w:val="22"/>
                <w:lang w:val="lt-LT"/>
              </w:rPr>
              <w:t>2,5</w:t>
            </w:r>
          </w:p>
        </w:tc>
      </w:tr>
      <w:tr w:rsidR="00273FFB" w:rsidRPr="008137D0" w14:paraId="36CD62BE" w14:textId="77777777" w:rsidTr="00E42B5E">
        <w:trPr>
          <w:trHeight w:val="253"/>
        </w:trPr>
        <w:tc>
          <w:tcPr>
            <w:tcW w:w="2848" w:type="dxa"/>
          </w:tcPr>
          <w:p w14:paraId="08145F50" w14:textId="35F547C1" w:rsidR="00273FFB" w:rsidRPr="008137D0" w:rsidRDefault="00273FFB" w:rsidP="00273FFB">
            <w:pPr>
              <w:tabs>
                <w:tab w:val="left" w:pos="1335"/>
                <w:tab w:val="center" w:pos="1926"/>
              </w:tabs>
              <w:rPr>
                <w:sz w:val="22"/>
                <w:szCs w:val="22"/>
                <w:lang w:val="lt-LT"/>
              </w:rPr>
            </w:pPr>
            <w:r w:rsidRPr="008137D0">
              <w:rPr>
                <w:sz w:val="22"/>
                <w:szCs w:val="22"/>
                <w:lang w:val="lt-LT"/>
              </w:rPr>
              <w:t>6-8</w:t>
            </w:r>
            <w:r w:rsidR="00857F66" w:rsidRPr="008137D0">
              <w:rPr>
                <w:sz w:val="22"/>
                <w:szCs w:val="22"/>
                <w:lang w:val="lt-LT"/>
              </w:rPr>
              <w:t> </w:t>
            </w:r>
            <w:r w:rsidRPr="008137D0">
              <w:rPr>
                <w:sz w:val="22"/>
                <w:szCs w:val="22"/>
                <w:lang w:val="lt-LT"/>
              </w:rPr>
              <w:t>kg</w:t>
            </w:r>
          </w:p>
        </w:tc>
        <w:tc>
          <w:tcPr>
            <w:tcW w:w="2848" w:type="dxa"/>
          </w:tcPr>
          <w:p w14:paraId="109931D1" w14:textId="2585E6A0" w:rsidR="00273FFB" w:rsidRPr="008137D0" w:rsidRDefault="00273FFB" w:rsidP="00273FFB">
            <w:pPr>
              <w:tabs>
                <w:tab w:val="left" w:pos="1335"/>
                <w:tab w:val="center" w:pos="1926"/>
              </w:tabs>
              <w:rPr>
                <w:sz w:val="22"/>
                <w:szCs w:val="22"/>
                <w:lang w:val="lt-LT"/>
              </w:rPr>
            </w:pPr>
            <w:r w:rsidRPr="008137D0">
              <w:rPr>
                <w:sz w:val="22"/>
                <w:szCs w:val="22"/>
                <w:lang w:val="lt-LT"/>
              </w:rPr>
              <w:t>3-6</w:t>
            </w:r>
            <w:r w:rsidR="00857F66" w:rsidRPr="008137D0">
              <w:rPr>
                <w:sz w:val="22"/>
                <w:szCs w:val="22"/>
                <w:lang w:val="lt-LT"/>
              </w:rPr>
              <w:t> mėn</w:t>
            </w:r>
            <w:r w:rsidRPr="008137D0">
              <w:rPr>
                <w:sz w:val="22"/>
                <w:szCs w:val="22"/>
                <w:lang w:val="lt-LT"/>
              </w:rPr>
              <w:t>esiai</w:t>
            </w:r>
          </w:p>
        </w:tc>
        <w:tc>
          <w:tcPr>
            <w:tcW w:w="2379" w:type="dxa"/>
          </w:tcPr>
          <w:p w14:paraId="6018E9C7" w14:textId="0C8DB1C9" w:rsidR="00273FFB" w:rsidRPr="008137D0" w:rsidRDefault="00273FFB" w:rsidP="00273FFB">
            <w:pPr>
              <w:rPr>
                <w:sz w:val="22"/>
                <w:szCs w:val="22"/>
                <w:lang w:val="lt-LT"/>
              </w:rPr>
            </w:pPr>
            <w:r w:rsidRPr="008137D0">
              <w:rPr>
                <w:sz w:val="22"/>
                <w:szCs w:val="22"/>
                <w:lang w:val="lt-LT"/>
              </w:rPr>
              <w:t>4,0</w:t>
            </w:r>
          </w:p>
        </w:tc>
      </w:tr>
      <w:tr w:rsidR="00273FFB" w:rsidRPr="008137D0" w14:paraId="747DFB8E" w14:textId="77777777" w:rsidTr="00E42B5E">
        <w:trPr>
          <w:trHeight w:val="253"/>
        </w:trPr>
        <w:tc>
          <w:tcPr>
            <w:tcW w:w="2848" w:type="dxa"/>
          </w:tcPr>
          <w:p w14:paraId="0051D8A3" w14:textId="1973489E" w:rsidR="00273FFB" w:rsidRPr="008137D0" w:rsidRDefault="00273FFB" w:rsidP="00273FFB">
            <w:pPr>
              <w:rPr>
                <w:sz w:val="22"/>
                <w:szCs w:val="22"/>
                <w:lang w:val="lt-LT"/>
              </w:rPr>
            </w:pPr>
            <w:r w:rsidRPr="008137D0">
              <w:rPr>
                <w:sz w:val="22"/>
                <w:szCs w:val="22"/>
                <w:lang w:val="lt-LT"/>
              </w:rPr>
              <w:t>8-10</w:t>
            </w:r>
            <w:r w:rsidR="00857F66" w:rsidRPr="008137D0">
              <w:rPr>
                <w:sz w:val="22"/>
                <w:szCs w:val="22"/>
                <w:lang w:val="lt-LT"/>
              </w:rPr>
              <w:t> </w:t>
            </w:r>
            <w:r w:rsidRPr="008137D0">
              <w:rPr>
                <w:sz w:val="22"/>
                <w:szCs w:val="22"/>
                <w:lang w:val="lt-LT"/>
              </w:rPr>
              <w:t>kg</w:t>
            </w:r>
          </w:p>
        </w:tc>
        <w:tc>
          <w:tcPr>
            <w:tcW w:w="2848" w:type="dxa"/>
          </w:tcPr>
          <w:p w14:paraId="5EF08EE0" w14:textId="589500C2" w:rsidR="00273FFB" w:rsidRPr="008137D0" w:rsidRDefault="00273FFB" w:rsidP="00273FFB">
            <w:pPr>
              <w:rPr>
                <w:sz w:val="22"/>
                <w:szCs w:val="22"/>
                <w:lang w:val="lt-LT"/>
              </w:rPr>
            </w:pPr>
            <w:r w:rsidRPr="008137D0">
              <w:rPr>
                <w:sz w:val="22"/>
                <w:szCs w:val="22"/>
                <w:lang w:val="lt-LT"/>
              </w:rPr>
              <w:t>6-12</w:t>
            </w:r>
            <w:r w:rsidR="00857F66" w:rsidRPr="008137D0">
              <w:rPr>
                <w:sz w:val="22"/>
                <w:szCs w:val="22"/>
                <w:lang w:val="lt-LT"/>
              </w:rPr>
              <w:t> mėn</w:t>
            </w:r>
            <w:r w:rsidRPr="008137D0">
              <w:rPr>
                <w:sz w:val="22"/>
                <w:szCs w:val="22"/>
                <w:lang w:val="lt-LT"/>
              </w:rPr>
              <w:t>esių</w:t>
            </w:r>
          </w:p>
        </w:tc>
        <w:tc>
          <w:tcPr>
            <w:tcW w:w="2379" w:type="dxa"/>
          </w:tcPr>
          <w:p w14:paraId="4DA600EA" w14:textId="11A1F840" w:rsidR="00273FFB" w:rsidRPr="008137D0" w:rsidRDefault="00273FFB" w:rsidP="00273FFB">
            <w:pPr>
              <w:rPr>
                <w:sz w:val="22"/>
                <w:szCs w:val="22"/>
                <w:lang w:val="lt-LT"/>
              </w:rPr>
            </w:pPr>
            <w:r w:rsidRPr="008137D0">
              <w:rPr>
                <w:sz w:val="22"/>
                <w:szCs w:val="22"/>
                <w:lang w:val="lt-LT"/>
              </w:rPr>
              <w:t>5,0</w:t>
            </w:r>
          </w:p>
        </w:tc>
      </w:tr>
      <w:tr w:rsidR="00273FFB" w:rsidRPr="008137D0" w14:paraId="38A05E09" w14:textId="77777777" w:rsidTr="00E42B5E">
        <w:trPr>
          <w:trHeight w:val="253"/>
        </w:trPr>
        <w:tc>
          <w:tcPr>
            <w:tcW w:w="2848" w:type="dxa"/>
          </w:tcPr>
          <w:p w14:paraId="20285BAB" w14:textId="2CEC2F93" w:rsidR="00273FFB" w:rsidRPr="008137D0" w:rsidRDefault="00273FFB" w:rsidP="00273FFB">
            <w:pPr>
              <w:rPr>
                <w:sz w:val="22"/>
                <w:szCs w:val="22"/>
                <w:lang w:val="lt-LT"/>
              </w:rPr>
            </w:pPr>
            <w:r w:rsidRPr="008137D0">
              <w:rPr>
                <w:sz w:val="22"/>
                <w:szCs w:val="22"/>
                <w:lang w:val="lt-LT"/>
              </w:rPr>
              <w:t>10-13</w:t>
            </w:r>
            <w:r w:rsidR="00857F66" w:rsidRPr="008137D0">
              <w:rPr>
                <w:sz w:val="22"/>
                <w:szCs w:val="22"/>
                <w:lang w:val="lt-LT"/>
              </w:rPr>
              <w:t> </w:t>
            </w:r>
            <w:r w:rsidRPr="008137D0">
              <w:rPr>
                <w:sz w:val="22"/>
                <w:szCs w:val="22"/>
                <w:lang w:val="lt-LT"/>
              </w:rPr>
              <w:t>kg</w:t>
            </w:r>
          </w:p>
        </w:tc>
        <w:tc>
          <w:tcPr>
            <w:tcW w:w="2848" w:type="dxa"/>
          </w:tcPr>
          <w:p w14:paraId="475163F2" w14:textId="3D9A3A15" w:rsidR="00273FFB" w:rsidRPr="008137D0" w:rsidRDefault="00273FFB" w:rsidP="00273FFB">
            <w:pPr>
              <w:rPr>
                <w:sz w:val="22"/>
                <w:szCs w:val="22"/>
                <w:lang w:val="lt-LT"/>
              </w:rPr>
            </w:pPr>
            <w:r w:rsidRPr="008137D0">
              <w:rPr>
                <w:sz w:val="22"/>
                <w:szCs w:val="22"/>
                <w:lang w:val="lt-LT"/>
              </w:rPr>
              <w:t>1-2 metai</w:t>
            </w:r>
          </w:p>
        </w:tc>
        <w:tc>
          <w:tcPr>
            <w:tcW w:w="2379" w:type="dxa"/>
          </w:tcPr>
          <w:p w14:paraId="187416EE" w14:textId="4F534A0B" w:rsidR="00273FFB" w:rsidRPr="008137D0" w:rsidRDefault="00273FFB" w:rsidP="00273FFB">
            <w:pPr>
              <w:rPr>
                <w:sz w:val="22"/>
                <w:szCs w:val="22"/>
                <w:lang w:val="lt-LT"/>
              </w:rPr>
            </w:pPr>
            <w:r w:rsidRPr="008137D0">
              <w:rPr>
                <w:sz w:val="22"/>
                <w:szCs w:val="22"/>
                <w:lang w:val="lt-LT"/>
              </w:rPr>
              <w:t>7,0</w:t>
            </w:r>
          </w:p>
        </w:tc>
      </w:tr>
      <w:tr w:rsidR="00273FFB" w:rsidRPr="008137D0" w14:paraId="0FD75BD7" w14:textId="77777777" w:rsidTr="00E42B5E">
        <w:trPr>
          <w:trHeight w:val="253"/>
        </w:trPr>
        <w:tc>
          <w:tcPr>
            <w:tcW w:w="2848" w:type="dxa"/>
          </w:tcPr>
          <w:p w14:paraId="7B44543C" w14:textId="57DBD0BF" w:rsidR="00273FFB" w:rsidRPr="008137D0" w:rsidRDefault="00273FFB" w:rsidP="00273FFB">
            <w:pPr>
              <w:rPr>
                <w:sz w:val="22"/>
                <w:szCs w:val="22"/>
                <w:lang w:val="lt-LT"/>
              </w:rPr>
            </w:pPr>
            <w:r w:rsidRPr="008137D0">
              <w:rPr>
                <w:sz w:val="22"/>
                <w:szCs w:val="22"/>
                <w:lang w:val="lt-LT"/>
              </w:rPr>
              <w:t>13-15</w:t>
            </w:r>
            <w:r w:rsidR="00857F66" w:rsidRPr="008137D0">
              <w:rPr>
                <w:sz w:val="22"/>
                <w:szCs w:val="22"/>
                <w:lang w:val="lt-LT"/>
              </w:rPr>
              <w:t> </w:t>
            </w:r>
            <w:r w:rsidRPr="008137D0">
              <w:rPr>
                <w:sz w:val="22"/>
                <w:szCs w:val="22"/>
                <w:lang w:val="lt-LT"/>
              </w:rPr>
              <w:t>kg</w:t>
            </w:r>
          </w:p>
        </w:tc>
        <w:tc>
          <w:tcPr>
            <w:tcW w:w="2848" w:type="dxa"/>
          </w:tcPr>
          <w:p w14:paraId="07608141" w14:textId="3ACB5E83" w:rsidR="00273FFB" w:rsidRPr="008137D0" w:rsidRDefault="00273FFB" w:rsidP="00273FFB">
            <w:pPr>
              <w:rPr>
                <w:sz w:val="22"/>
                <w:szCs w:val="22"/>
                <w:lang w:val="lt-LT"/>
              </w:rPr>
            </w:pPr>
            <w:r w:rsidRPr="008137D0">
              <w:rPr>
                <w:sz w:val="22"/>
                <w:szCs w:val="22"/>
                <w:lang w:val="lt-LT"/>
              </w:rPr>
              <w:t>2-3 metai</w:t>
            </w:r>
          </w:p>
        </w:tc>
        <w:tc>
          <w:tcPr>
            <w:tcW w:w="2379" w:type="dxa"/>
          </w:tcPr>
          <w:p w14:paraId="1C4B4D0B" w14:textId="398C3BA2" w:rsidR="00273FFB" w:rsidRPr="008137D0" w:rsidRDefault="00273FFB" w:rsidP="00273FFB">
            <w:pPr>
              <w:rPr>
                <w:sz w:val="22"/>
                <w:szCs w:val="22"/>
                <w:lang w:val="lt-LT"/>
              </w:rPr>
            </w:pPr>
            <w:r w:rsidRPr="008137D0">
              <w:rPr>
                <w:sz w:val="22"/>
                <w:szCs w:val="22"/>
                <w:lang w:val="lt-LT"/>
              </w:rPr>
              <w:t>9,0</w:t>
            </w:r>
          </w:p>
        </w:tc>
      </w:tr>
      <w:tr w:rsidR="00273FFB" w:rsidRPr="008137D0" w14:paraId="51767BAE" w14:textId="77777777" w:rsidTr="00E42B5E">
        <w:trPr>
          <w:trHeight w:val="253"/>
        </w:trPr>
        <w:tc>
          <w:tcPr>
            <w:tcW w:w="2848" w:type="dxa"/>
          </w:tcPr>
          <w:p w14:paraId="53EB0D76" w14:textId="1987169A" w:rsidR="00273FFB" w:rsidRPr="008137D0" w:rsidRDefault="00273FFB" w:rsidP="00273FFB">
            <w:pPr>
              <w:rPr>
                <w:sz w:val="22"/>
                <w:szCs w:val="22"/>
                <w:lang w:val="lt-LT"/>
              </w:rPr>
            </w:pPr>
            <w:r w:rsidRPr="008137D0">
              <w:rPr>
                <w:sz w:val="22"/>
                <w:szCs w:val="22"/>
                <w:lang w:val="lt-LT"/>
              </w:rPr>
              <w:t>15-21</w:t>
            </w:r>
            <w:r w:rsidR="00857F66" w:rsidRPr="008137D0">
              <w:rPr>
                <w:sz w:val="22"/>
                <w:szCs w:val="22"/>
                <w:lang w:val="lt-LT"/>
              </w:rPr>
              <w:t> </w:t>
            </w:r>
            <w:r w:rsidRPr="008137D0">
              <w:rPr>
                <w:sz w:val="22"/>
                <w:szCs w:val="22"/>
                <w:lang w:val="lt-LT"/>
              </w:rPr>
              <w:t>kg</w:t>
            </w:r>
          </w:p>
        </w:tc>
        <w:tc>
          <w:tcPr>
            <w:tcW w:w="2848" w:type="dxa"/>
          </w:tcPr>
          <w:p w14:paraId="7B705735" w14:textId="466980FD" w:rsidR="00273FFB" w:rsidRPr="008137D0" w:rsidRDefault="00273FFB" w:rsidP="00273FFB">
            <w:pPr>
              <w:rPr>
                <w:sz w:val="22"/>
                <w:szCs w:val="22"/>
                <w:lang w:val="lt-LT"/>
              </w:rPr>
            </w:pPr>
            <w:r w:rsidRPr="008137D0">
              <w:rPr>
                <w:sz w:val="22"/>
                <w:szCs w:val="22"/>
                <w:lang w:val="lt-LT"/>
              </w:rPr>
              <w:t>3-6 metai</w:t>
            </w:r>
          </w:p>
        </w:tc>
        <w:tc>
          <w:tcPr>
            <w:tcW w:w="2379" w:type="dxa"/>
          </w:tcPr>
          <w:p w14:paraId="1FCE8950" w14:textId="31077840" w:rsidR="00273FFB" w:rsidRPr="008137D0" w:rsidRDefault="00273FFB" w:rsidP="00273FFB">
            <w:pPr>
              <w:rPr>
                <w:sz w:val="22"/>
                <w:szCs w:val="22"/>
                <w:lang w:val="lt-LT"/>
              </w:rPr>
            </w:pPr>
            <w:r w:rsidRPr="008137D0">
              <w:rPr>
                <w:sz w:val="22"/>
                <w:szCs w:val="22"/>
                <w:lang w:val="lt-LT"/>
              </w:rPr>
              <w:t>10,0</w:t>
            </w:r>
          </w:p>
        </w:tc>
      </w:tr>
      <w:tr w:rsidR="00273FFB" w:rsidRPr="008137D0" w14:paraId="5119C6C5" w14:textId="77777777" w:rsidTr="00E42B5E">
        <w:trPr>
          <w:trHeight w:val="253"/>
        </w:trPr>
        <w:tc>
          <w:tcPr>
            <w:tcW w:w="2848" w:type="dxa"/>
          </w:tcPr>
          <w:p w14:paraId="4973B633" w14:textId="4C766839" w:rsidR="00273FFB" w:rsidRPr="008137D0" w:rsidRDefault="00273FFB" w:rsidP="00273FFB">
            <w:pPr>
              <w:rPr>
                <w:sz w:val="22"/>
                <w:szCs w:val="22"/>
                <w:lang w:val="lt-LT"/>
              </w:rPr>
            </w:pPr>
            <w:r w:rsidRPr="008137D0">
              <w:rPr>
                <w:sz w:val="22"/>
                <w:szCs w:val="22"/>
                <w:lang w:val="lt-LT"/>
              </w:rPr>
              <w:t>21-29</w:t>
            </w:r>
            <w:r w:rsidR="00857F66" w:rsidRPr="008137D0">
              <w:rPr>
                <w:sz w:val="22"/>
                <w:szCs w:val="22"/>
                <w:lang w:val="lt-LT"/>
              </w:rPr>
              <w:t> </w:t>
            </w:r>
            <w:r w:rsidRPr="008137D0">
              <w:rPr>
                <w:sz w:val="22"/>
                <w:szCs w:val="22"/>
                <w:lang w:val="lt-LT"/>
              </w:rPr>
              <w:t>kg</w:t>
            </w:r>
          </w:p>
        </w:tc>
        <w:tc>
          <w:tcPr>
            <w:tcW w:w="2848" w:type="dxa"/>
          </w:tcPr>
          <w:p w14:paraId="7721A342" w14:textId="398DD0DE" w:rsidR="00273FFB" w:rsidRPr="008137D0" w:rsidRDefault="00273FFB" w:rsidP="00273FFB">
            <w:pPr>
              <w:rPr>
                <w:sz w:val="22"/>
                <w:szCs w:val="22"/>
                <w:lang w:val="lt-LT"/>
              </w:rPr>
            </w:pPr>
            <w:r w:rsidRPr="008137D0">
              <w:rPr>
                <w:sz w:val="22"/>
                <w:szCs w:val="22"/>
                <w:lang w:val="lt-LT"/>
              </w:rPr>
              <w:t>6-9 metai</w:t>
            </w:r>
          </w:p>
        </w:tc>
        <w:tc>
          <w:tcPr>
            <w:tcW w:w="2379" w:type="dxa"/>
          </w:tcPr>
          <w:p w14:paraId="608107EC" w14:textId="6334A600" w:rsidR="00273FFB" w:rsidRPr="008137D0" w:rsidRDefault="00273FFB" w:rsidP="00273FFB">
            <w:pPr>
              <w:rPr>
                <w:sz w:val="22"/>
                <w:szCs w:val="22"/>
                <w:lang w:val="lt-LT"/>
              </w:rPr>
            </w:pPr>
            <w:r w:rsidRPr="008137D0">
              <w:rPr>
                <w:sz w:val="22"/>
                <w:szCs w:val="22"/>
                <w:lang w:val="lt-LT"/>
              </w:rPr>
              <w:t>14,0</w:t>
            </w:r>
          </w:p>
        </w:tc>
      </w:tr>
      <w:tr w:rsidR="00273FFB" w:rsidRPr="008137D0" w14:paraId="0AB46A60" w14:textId="77777777" w:rsidTr="00E42B5E">
        <w:trPr>
          <w:trHeight w:val="253"/>
        </w:trPr>
        <w:tc>
          <w:tcPr>
            <w:tcW w:w="2848" w:type="dxa"/>
          </w:tcPr>
          <w:p w14:paraId="64EB4BD4" w14:textId="2A08EDD6" w:rsidR="00273FFB" w:rsidRPr="008137D0" w:rsidRDefault="00273FFB" w:rsidP="00273FFB">
            <w:pPr>
              <w:rPr>
                <w:sz w:val="22"/>
                <w:szCs w:val="22"/>
                <w:lang w:val="lt-LT"/>
              </w:rPr>
            </w:pPr>
            <w:r w:rsidRPr="008137D0">
              <w:rPr>
                <w:sz w:val="22"/>
                <w:szCs w:val="22"/>
                <w:lang w:val="lt-LT"/>
              </w:rPr>
              <w:t>29-42</w:t>
            </w:r>
            <w:r w:rsidR="00857F66" w:rsidRPr="008137D0">
              <w:rPr>
                <w:sz w:val="22"/>
                <w:szCs w:val="22"/>
                <w:lang w:val="lt-LT"/>
              </w:rPr>
              <w:t> </w:t>
            </w:r>
            <w:r w:rsidRPr="008137D0">
              <w:rPr>
                <w:sz w:val="22"/>
                <w:szCs w:val="22"/>
                <w:lang w:val="lt-LT"/>
              </w:rPr>
              <w:t>kg</w:t>
            </w:r>
          </w:p>
        </w:tc>
        <w:tc>
          <w:tcPr>
            <w:tcW w:w="2848" w:type="dxa"/>
          </w:tcPr>
          <w:p w14:paraId="31C9032C" w14:textId="676C79CD" w:rsidR="00273FFB" w:rsidRPr="008137D0" w:rsidRDefault="00273FFB" w:rsidP="00273FFB">
            <w:pPr>
              <w:rPr>
                <w:sz w:val="22"/>
                <w:szCs w:val="22"/>
                <w:lang w:val="lt-LT"/>
              </w:rPr>
            </w:pPr>
            <w:r w:rsidRPr="008137D0">
              <w:rPr>
                <w:sz w:val="22"/>
                <w:szCs w:val="22"/>
                <w:lang w:val="lt-LT"/>
              </w:rPr>
              <w:t>9-12 metai</w:t>
            </w:r>
          </w:p>
        </w:tc>
        <w:tc>
          <w:tcPr>
            <w:tcW w:w="2379" w:type="dxa"/>
          </w:tcPr>
          <w:p w14:paraId="078B6BD4" w14:textId="07AA9998" w:rsidR="00273FFB" w:rsidRPr="008137D0" w:rsidRDefault="00273FFB" w:rsidP="00273FFB">
            <w:pPr>
              <w:rPr>
                <w:sz w:val="22"/>
                <w:szCs w:val="22"/>
                <w:lang w:val="lt-LT"/>
              </w:rPr>
            </w:pPr>
            <w:r w:rsidRPr="008137D0">
              <w:rPr>
                <w:sz w:val="22"/>
                <w:szCs w:val="22"/>
                <w:lang w:val="lt-LT"/>
              </w:rPr>
              <w:t>20,0</w:t>
            </w:r>
          </w:p>
        </w:tc>
      </w:tr>
    </w:tbl>
    <w:p w14:paraId="0C9BB4F3" w14:textId="77777777" w:rsidR="0043085D" w:rsidRPr="008137D0" w:rsidRDefault="0043085D" w:rsidP="0043085D">
      <w:pPr>
        <w:rPr>
          <w:sz w:val="22"/>
          <w:szCs w:val="22"/>
          <w:lang w:val="lt-LT"/>
        </w:rPr>
      </w:pPr>
    </w:p>
    <w:p w14:paraId="115691DC" w14:textId="3AA675C2" w:rsidR="00E23484" w:rsidRPr="008137D0" w:rsidRDefault="00E23484" w:rsidP="0043085D">
      <w:pPr>
        <w:rPr>
          <w:sz w:val="22"/>
          <w:szCs w:val="22"/>
          <w:lang w:val="lt-LT"/>
        </w:rPr>
      </w:pPr>
      <w:r w:rsidRPr="008137D0">
        <w:rPr>
          <w:sz w:val="22"/>
          <w:szCs w:val="22"/>
          <w:lang w:val="lt-LT"/>
        </w:rPr>
        <w:t>Pakuotėje yra geriamasis dozavimo švirkštas, kuriuo lengviau nustatyti tikslią dozę (nurodytą lentelėje</w:t>
      </w:r>
      <w:r w:rsidR="0024349C" w:rsidRPr="008137D0">
        <w:rPr>
          <w:sz w:val="22"/>
          <w:szCs w:val="22"/>
          <w:lang w:val="lt-LT"/>
        </w:rPr>
        <w:t xml:space="preserve"> aukščiau</w:t>
      </w:r>
      <w:r w:rsidRPr="008137D0">
        <w:rPr>
          <w:sz w:val="22"/>
          <w:szCs w:val="22"/>
          <w:lang w:val="lt-LT"/>
        </w:rPr>
        <w:t xml:space="preserve">), atsižvelgiant į vaiko svorį. Jei nesate tikri dėl vaiko svorio, dozei nustatyti naudokite jo amžių. Su geriamuoju dozavimo švirkštu paimkite reikiamą suspensijos kiekį iš buteliuko iki atitinkamos skalės linijos. Įdėkite geriamojo dozavimo švirkšto galą į vaiko burną ir paspauskite stūmoklį žemyn, kad vaistas būtų </w:t>
      </w:r>
      <w:r w:rsidR="0024349C" w:rsidRPr="008137D0">
        <w:rPr>
          <w:sz w:val="22"/>
          <w:szCs w:val="22"/>
          <w:lang w:val="lt-LT"/>
        </w:rPr>
        <w:t>sušvirkštas</w:t>
      </w:r>
      <w:r w:rsidRPr="008137D0">
        <w:rPr>
          <w:sz w:val="22"/>
          <w:szCs w:val="22"/>
          <w:lang w:val="lt-LT"/>
        </w:rPr>
        <w:t xml:space="preserve">. Po naudojimo geriamąjį dozavimo švirkštą </w:t>
      </w:r>
      <w:r w:rsidR="00AB086C">
        <w:rPr>
          <w:sz w:val="22"/>
          <w:szCs w:val="22"/>
          <w:lang w:val="lt-LT"/>
        </w:rPr>
        <w:t>iš</w:t>
      </w:r>
      <w:r w:rsidRPr="008137D0">
        <w:rPr>
          <w:sz w:val="22"/>
          <w:szCs w:val="22"/>
          <w:lang w:val="lt-LT"/>
        </w:rPr>
        <w:t>plaukite šiltu vandeniu ir palikite išdžiūti.</w:t>
      </w:r>
    </w:p>
    <w:p w14:paraId="796C757D" w14:textId="77777777" w:rsidR="00E23484" w:rsidRPr="008137D0" w:rsidRDefault="00E23484" w:rsidP="0043085D">
      <w:pPr>
        <w:rPr>
          <w:sz w:val="22"/>
          <w:szCs w:val="22"/>
          <w:lang w:val="lt-LT"/>
        </w:rPr>
      </w:pPr>
    </w:p>
    <w:p w14:paraId="2D62B4A6" w14:textId="023F9049" w:rsidR="00E23484" w:rsidRPr="008137D0" w:rsidRDefault="00E23484" w:rsidP="00E23484">
      <w:pPr>
        <w:rPr>
          <w:sz w:val="22"/>
          <w:szCs w:val="22"/>
          <w:lang w:val="lt-LT"/>
        </w:rPr>
      </w:pPr>
      <w:r w:rsidRPr="008137D0">
        <w:rPr>
          <w:sz w:val="22"/>
          <w:szCs w:val="22"/>
          <w:lang w:val="lt-LT"/>
        </w:rPr>
        <w:t>Neskirkite daugiau kaip 4 dozių per 24</w:t>
      </w:r>
      <w:r w:rsidR="00857F66" w:rsidRPr="008137D0">
        <w:rPr>
          <w:sz w:val="22"/>
          <w:szCs w:val="22"/>
          <w:lang w:val="lt-LT"/>
        </w:rPr>
        <w:t> </w:t>
      </w:r>
      <w:r w:rsidRPr="008137D0">
        <w:rPr>
          <w:sz w:val="22"/>
          <w:szCs w:val="22"/>
          <w:lang w:val="lt-LT"/>
        </w:rPr>
        <w:t xml:space="preserve">valandas. </w:t>
      </w:r>
    </w:p>
    <w:p w14:paraId="3EB902F2" w14:textId="6FD8BDCD" w:rsidR="00E23484" w:rsidRPr="008137D0" w:rsidRDefault="00E23484" w:rsidP="00E23484">
      <w:pPr>
        <w:rPr>
          <w:sz w:val="22"/>
          <w:szCs w:val="22"/>
          <w:lang w:val="lt-LT"/>
        </w:rPr>
      </w:pPr>
      <w:r w:rsidRPr="008137D0">
        <w:rPr>
          <w:sz w:val="22"/>
          <w:szCs w:val="22"/>
          <w:lang w:val="lt-LT"/>
        </w:rPr>
        <w:t xml:space="preserve">Neduokite suspensijos </w:t>
      </w:r>
      <w:r w:rsidR="00AB086C">
        <w:rPr>
          <w:sz w:val="22"/>
          <w:szCs w:val="22"/>
          <w:lang w:val="lt-LT"/>
        </w:rPr>
        <w:t>dažniau</w:t>
      </w:r>
      <w:r w:rsidRPr="008137D0">
        <w:rPr>
          <w:sz w:val="22"/>
          <w:szCs w:val="22"/>
          <w:lang w:val="lt-LT"/>
        </w:rPr>
        <w:t xml:space="preserve"> nei </w:t>
      </w:r>
      <w:r w:rsidR="00AB086C">
        <w:rPr>
          <w:sz w:val="22"/>
          <w:szCs w:val="22"/>
          <w:lang w:val="lt-LT"/>
        </w:rPr>
        <w:t xml:space="preserve">kas </w:t>
      </w:r>
      <w:r w:rsidRPr="008137D0">
        <w:rPr>
          <w:sz w:val="22"/>
          <w:szCs w:val="22"/>
          <w:lang w:val="lt-LT"/>
        </w:rPr>
        <w:t>4</w:t>
      </w:r>
      <w:r w:rsidR="00857F66" w:rsidRPr="008137D0">
        <w:rPr>
          <w:sz w:val="22"/>
          <w:szCs w:val="22"/>
          <w:lang w:val="lt-LT"/>
        </w:rPr>
        <w:t> </w:t>
      </w:r>
      <w:r w:rsidRPr="008137D0">
        <w:rPr>
          <w:sz w:val="22"/>
          <w:szCs w:val="22"/>
          <w:lang w:val="lt-LT"/>
        </w:rPr>
        <w:t>valand</w:t>
      </w:r>
      <w:r w:rsidR="00AB086C">
        <w:rPr>
          <w:sz w:val="22"/>
          <w:szCs w:val="22"/>
          <w:lang w:val="lt-LT"/>
        </w:rPr>
        <w:t>as</w:t>
      </w:r>
      <w:r w:rsidRPr="008137D0">
        <w:rPr>
          <w:sz w:val="22"/>
          <w:szCs w:val="22"/>
          <w:lang w:val="lt-LT"/>
        </w:rPr>
        <w:t xml:space="preserve">. </w:t>
      </w:r>
    </w:p>
    <w:p w14:paraId="533191CA" w14:textId="58C19458" w:rsidR="00E23484" w:rsidRPr="008137D0" w:rsidRDefault="00E23484" w:rsidP="00E23484">
      <w:pPr>
        <w:rPr>
          <w:sz w:val="22"/>
          <w:szCs w:val="22"/>
          <w:lang w:val="lt-LT"/>
        </w:rPr>
      </w:pPr>
      <w:r w:rsidRPr="008137D0">
        <w:rPr>
          <w:sz w:val="22"/>
          <w:szCs w:val="22"/>
          <w:lang w:val="lt-LT"/>
        </w:rPr>
        <w:t xml:space="preserve">Nepasitarę su gydytoju, neduokite </w:t>
      </w:r>
      <w:r w:rsidR="007E394E" w:rsidRPr="008137D0">
        <w:rPr>
          <w:sz w:val="22"/>
          <w:szCs w:val="22"/>
          <w:lang w:val="lt-LT"/>
        </w:rPr>
        <w:t>PALLEM</w:t>
      </w:r>
      <w:r w:rsidR="006A76D3" w:rsidRPr="008137D0">
        <w:rPr>
          <w:sz w:val="22"/>
          <w:szCs w:val="22"/>
          <w:lang w:val="lt-LT"/>
        </w:rPr>
        <w:t xml:space="preserve"> </w:t>
      </w:r>
      <w:r w:rsidRPr="008137D0">
        <w:rPr>
          <w:sz w:val="22"/>
          <w:szCs w:val="22"/>
          <w:lang w:val="lt-LT"/>
        </w:rPr>
        <w:t>vaikui ilgiau kaip 3</w:t>
      </w:r>
      <w:r w:rsidR="00857F66" w:rsidRPr="008137D0">
        <w:rPr>
          <w:sz w:val="22"/>
          <w:szCs w:val="22"/>
          <w:lang w:val="lt-LT"/>
        </w:rPr>
        <w:t> </w:t>
      </w:r>
      <w:r w:rsidRPr="008137D0">
        <w:rPr>
          <w:sz w:val="22"/>
          <w:szCs w:val="22"/>
          <w:lang w:val="lt-LT"/>
        </w:rPr>
        <w:t xml:space="preserve">dienas. </w:t>
      </w:r>
    </w:p>
    <w:p w14:paraId="68493575" w14:textId="68F64CB1" w:rsidR="0043085D" w:rsidRPr="008137D0" w:rsidRDefault="00E23484" w:rsidP="00E23484">
      <w:pPr>
        <w:rPr>
          <w:sz w:val="22"/>
          <w:szCs w:val="22"/>
          <w:lang w:val="lt-LT"/>
        </w:rPr>
      </w:pPr>
      <w:r w:rsidRPr="008137D0">
        <w:rPr>
          <w:sz w:val="22"/>
          <w:szCs w:val="22"/>
          <w:lang w:val="lt-LT"/>
        </w:rPr>
        <w:t>Jei vaiko būklė nepagerėja, kreipkitės į gydytoją.</w:t>
      </w:r>
    </w:p>
    <w:p w14:paraId="7C091914" w14:textId="77777777" w:rsidR="00E23484" w:rsidRPr="008137D0" w:rsidRDefault="00E23484" w:rsidP="00E23484">
      <w:pPr>
        <w:rPr>
          <w:sz w:val="22"/>
          <w:szCs w:val="22"/>
          <w:lang w:val="lt-LT"/>
        </w:rPr>
      </w:pPr>
    </w:p>
    <w:p w14:paraId="7441EAFC" w14:textId="1564D17B" w:rsidR="0043085D" w:rsidRPr="008137D0" w:rsidRDefault="0043085D" w:rsidP="0043085D">
      <w:pPr>
        <w:pStyle w:val="Antrat2"/>
        <w:spacing w:before="0" w:after="0"/>
        <w:rPr>
          <w:rFonts w:ascii="Times New Roman" w:hAnsi="Times New Roman" w:cs="Times New Roman"/>
          <w:bCs w:val="0"/>
          <w:i w:val="0"/>
          <w:sz w:val="22"/>
          <w:szCs w:val="22"/>
          <w:lang w:val="lt-LT"/>
        </w:rPr>
      </w:pPr>
      <w:r w:rsidRPr="008137D0">
        <w:rPr>
          <w:rFonts w:ascii="Times New Roman" w:hAnsi="Times New Roman" w:cs="Times New Roman"/>
          <w:bCs w:val="0"/>
          <w:i w:val="0"/>
          <w:sz w:val="22"/>
          <w:szCs w:val="22"/>
          <w:lang w:val="lt-LT"/>
        </w:rPr>
        <w:t xml:space="preserve">Ką daryti pavartojus per didelę </w:t>
      </w:r>
      <w:r w:rsidR="007E394E" w:rsidRPr="008137D0">
        <w:rPr>
          <w:rFonts w:ascii="Times New Roman" w:hAnsi="Times New Roman" w:cs="Times New Roman"/>
          <w:bCs w:val="0"/>
          <w:i w:val="0"/>
          <w:sz w:val="22"/>
          <w:szCs w:val="22"/>
          <w:lang w:val="lt-LT"/>
        </w:rPr>
        <w:t>PALLEM</w:t>
      </w:r>
      <w:r w:rsidR="006A76D3" w:rsidRPr="008137D0">
        <w:rPr>
          <w:rFonts w:ascii="Times New Roman" w:hAnsi="Times New Roman" w:cs="Times New Roman"/>
          <w:bCs w:val="0"/>
          <w:i w:val="0"/>
          <w:sz w:val="22"/>
          <w:szCs w:val="22"/>
          <w:lang w:val="lt-LT"/>
        </w:rPr>
        <w:t xml:space="preserve"> </w:t>
      </w:r>
      <w:r w:rsidRPr="008137D0">
        <w:rPr>
          <w:rFonts w:ascii="Times New Roman" w:hAnsi="Times New Roman" w:cs="Times New Roman"/>
          <w:bCs w:val="0"/>
          <w:i w:val="0"/>
          <w:sz w:val="22"/>
          <w:szCs w:val="22"/>
          <w:lang w:val="lt-LT"/>
        </w:rPr>
        <w:t>dozę</w:t>
      </w:r>
    </w:p>
    <w:p w14:paraId="1FE0C860" w14:textId="2DB8E62D" w:rsidR="0043085D" w:rsidRPr="008137D0" w:rsidRDefault="0043085D" w:rsidP="0043085D">
      <w:pPr>
        <w:rPr>
          <w:sz w:val="22"/>
          <w:szCs w:val="22"/>
          <w:lang w:val="lt-LT"/>
        </w:rPr>
      </w:pPr>
      <w:r w:rsidRPr="008137D0">
        <w:rPr>
          <w:sz w:val="22"/>
          <w:szCs w:val="22"/>
          <w:lang w:val="lt-LT"/>
        </w:rPr>
        <w:t xml:space="preserve">Negalima viršyti nurodytos dozės. Per didelė </w:t>
      </w:r>
      <w:proofErr w:type="spellStart"/>
      <w:r w:rsidRPr="008137D0">
        <w:rPr>
          <w:sz w:val="22"/>
          <w:szCs w:val="22"/>
          <w:lang w:val="lt-LT"/>
        </w:rPr>
        <w:t>paracetamolio</w:t>
      </w:r>
      <w:proofErr w:type="spellEnd"/>
      <w:r w:rsidRPr="008137D0">
        <w:rPr>
          <w:sz w:val="22"/>
          <w:szCs w:val="22"/>
          <w:lang w:val="lt-LT"/>
        </w:rPr>
        <w:t xml:space="preserve"> dozė gali sukelti kepenų nepakankamumą. Jei vaikas išgėrė didesnę dozę negu rekomenduojama, nedelsdami kreipkitės į gydytoją, net jei vaikas nejaučia jokių simptomų.</w:t>
      </w:r>
    </w:p>
    <w:p w14:paraId="71BD52CB" w14:textId="67EF7DC4" w:rsidR="00E17B7E" w:rsidRPr="008137D0" w:rsidRDefault="00E17B7E" w:rsidP="0043085D">
      <w:pPr>
        <w:rPr>
          <w:sz w:val="22"/>
          <w:szCs w:val="22"/>
          <w:lang w:val="lt-LT"/>
        </w:rPr>
      </w:pPr>
    </w:p>
    <w:p w14:paraId="69B8C302" w14:textId="57C52988" w:rsidR="00094757" w:rsidRPr="008137D0" w:rsidRDefault="00094757" w:rsidP="0043085D">
      <w:pPr>
        <w:rPr>
          <w:b/>
          <w:iCs/>
          <w:sz w:val="22"/>
          <w:szCs w:val="22"/>
          <w:lang w:val="lt-LT"/>
        </w:rPr>
      </w:pPr>
      <w:r w:rsidRPr="008137D0">
        <w:rPr>
          <w:b/>
          <w:iCs/>
          <w:sz w:val="22"/>
          <w:szCs w:val="22"/>
          <w:lang w:val="lt-LT"/>
        </w:rPr>
        <w:t xml:space="preserve">Pamiršus pavartoti </w:t>
      </w:r>
      <w:r w:rsidR="007E394E" w:rsidRPr="008137D0">
        <w:rPr>
          <w:b/>
          <w:iCs/>
          <w:sz w:val="22"/>
          <w:szCs w:val="22"/>
          <w:lang w:val="lt-LT"/>
        </w:rPr>
        <w:t>PALLEM</w:t>
      </w:r>
    </w:p>
    <w:p w14:paraId="528E5C5B" w14:textId="49760531" w:rsidR="00832278" w:rsidRPr="008137D0" w:rsidRDefault="00832278" w:rsidP="0043085D">
      <w:pPr>
        <w:rPr>
          <w:sz w:val="22"/>
          <w:szCs w:val="22"/>
          <w:lang w:val="lt-LT"/>
        </w:rPr>
      </w:pPr>
      <w:r w:rsidRPr="008137D0">
        <w:rPr>
          <w:sz w:val="22"/>
          <w:szCs w:val="22"/>
          <w:lang w:val="lt-LT"/>
        </w:rPr>
        <w:t>Negalima vartoti dvigubos dozės norint kompensuoti p</w:t>
      </w:r>
      <w:r w:rsidR="00F8744C">
        <w:rPr>
          <w:sz w:val="22"/>
          <w:szCs w:val="22"/>
          <w:lang w:val="lt-LT"/>
        </w:rPr>
        <w:t>raleistą dozę</w:t>
      </w:r>
      <w:r w:rsidRPr="008137D0">
        <w:rPr>
          <w:sz w:val="22"/>
          <w:szCs w:val="22"/>
          <w:lang w:val="lt-LT"/>
        </w:rPr>
        <w:t>.</w:t>
      </w:r>
    </w:p>
    <w:p w14:paraId="2E0A3451" w14:textId="77777777" w:rsidR="00832278" w:rsidRPr="008137D0" w:rsidRDefault="00832278" w:rsidP="0043085D">
      <w:pPr>
        <w:rPr>
          <w:sz w:val="22"/>
          <w:szCs w:val="22"/>
          <w:lang w:val="lt-LT"/>
        </w:rPr>
      </w:pPr>
    </w:p>
    <w:p w14:paraId="0F174756" w14:textId="07F163CD" w:rsidR="002830CB" w:rsidRPr="008137D0" w:rsidRDefault="00832278" w:rsidP="0043085D">
      <w:pPr>
        <w:rPr>
          <w:sz w:val="22"/>
          <w:szCs w:val="22"/>
          <w:lang w:val="lt-LT"/>
        </w:rPr>
      </w:pPr>
      <w:r w:rsidRPr="008137D0">
        <w:rPr>
          <w:sz w:val="22"/>
          <w:szCs w:val="22"/>
          <w:lang w:val="lt-LT"/>
        </w:rPr>
        <w:t>Jei kiltų daugiau klausimų dėl šio vaisto vartojimo, kreipkitės į gydytoją arba vaistininką.</w:t>
      </w:r>
    </w:p>
    <w:p w14:paraId="0D73C40C" w14:textId="77777777" w:rsidR="0043085D" w:rsidRPr="008137D0" w:rsidRDefault="0043085D" w:rsidP="0043085D">
      <w:pPr>
        <w:rPr>
          <w:sz w:val="22"/>
          <w:szCs w:val="22"/>
          <w:lang w:val="lt-LT"/>
        </w:rPr>
      </w:pPr>
    </w:p>
    <w:p w14:paraId="2D34CA8A" w14:textId="77777777" w:rsidR="0043085D" w:rsidRPr="008137D0" w:rsidRDefault="0043085D" w:rsidP="0043085D">
      <w:pPr>
        <w:rPr>
          <w:sz w:val="22"/>
          <w:szCs w:val="22"/>
          <w:lang w:val="lt-LT"/>
        </w:rPr>
      </w:pPr>
    </w:p>
    <w:p w14:paraId="5D4AE33A" w14:textId="77777777" w:rsidR="0043085D" w:rsidRPr="008137D0" w:rsidRDefault="0043085D" w:rsidP="0043085D">
      <w:pPr>
        <w:tabs>
          <w:tab w:val="left" w:pos="567"/>
        </w:tabs>
        <w:rPr>
          <w:b/>
          <w:sz w:val="22"/>
          <w:szCs w:val="22"/>
          <w:lang w:val="lt-LT"/>
        </w:rPr>
      </w:pPr>
      <w:r w:rsidRPr="008137D0">
        <w:rPr>
          <w:b/>
          <w:sz w:val="22"/>
          <w:szCs w:val="22"/>
          <w:lang w:val="lt-LT"/>
        </w:rPr>
        <w:t>4.</w:t>
      </w:r>
      <w:r w:rsidRPr="008137D0">
        <w:rPr>
          <w:b/>
          <w:sz w:val="22"/>
          <w:szCs w:val="22"/>
          <w:lang w:val="lt-LT"/>
        </w:rPr>
        <w:tab/>
        <w:t>Galimas šalutinis poveikis</w:t>
      </w:r>
    </w:p>
    <w:p w14:paraId="1CFC12C5" w14:textId="77777777" w:rsidR="0043085D" w:rsidRPr="008137D0" w:rsidRDefault="0043085D" w:rsidP="0043085D">
      <w:pPr>
        <w:ind w:left="567" w:hanging="567"/>
        <w:rPr>
          <w:sz w:val="22"/>
          <w:szCs w:val="22"/>
          <w:lang w:val="lt-LT"/>
        </w:rPr>
      </w:pPr>
    </w:p>
    <w:p w14:paraId="302B610F" w14:textId="348FE9E2" w:rsidR="00B05E90" w:rsidRPr="008137D0" w:rsidRDefault="00B05E90" w:rsidP="0043085D">
      <w:pPr>
        <w:rPr>
          <w:noProof/>
          <w:sz w:val="22"/>
          <w:szCs w:val="22"/>
          <w:lang w:val="lt-LT"/>
        </w:rPr>
      </w:pPr>
      <w:r w:rsidRPr="008137D0">
        <w:rPr>
          <w:noProof/>
          <w:sz w:val="22"/>
          <w:szCs w:val="22"/>
          <w:lang w:val="lt-LT"/>
        </w:rPr>
        <w:t>Šis vaistas, kaip ir visi kiti, gali sukelti šalutinį poveikį, nors jis pasireiškia ne visiems</w:t>
      </w:r>
      <w:r w:rsidR="00F8744C">
        <w:rPr>
          <w:noProof/>
          <w:sz w:val="22"/>
          <w:szCs w:val="22"/>
          <w:lang w:val="lt-LT"/>
        </w:rPr>
        <w:t xml:space="preserve"> žmonėms</w:t>
      </w:r>
      <w:r w:rsidRPr="008137D0">
        <w:rPr>
          <w:noProof/>
          <w:sz w:val="22"/>
          <w:szCs w:val="22"/>
          <w:lang w:val="lt-LT"/>
        </w:rPr>
        <w:t xml:space="preserve">. </w:t>
      </w:r>
    </w:p>
    <w:p w14:paraId="21097C62" w14:textId="77777777" w:rsidR="0003672D" w:rsidRDefault="0003672D" w:rsidP="0043085D">
      <w:pPr>
        <w:rPr>
          <w:i/>
          <w:iCs/>
          <w:noProof/>
          <w:sz w:val="22"/>
          <w:szCs w:val="22"/>
          <w:lang w:val="lt-LT"/>
        </w:rPr>
      </w:pPr>
    </w:p>
    <w:p w14:paraId="1C6847CA" w14:textId="7AB11832" w:rsidR="0003672D" w:rsidRDefault="00B05E90" w:rsidP="0043085D">
      <w:pPr>
        <w:rPr>
          <w:noProof/>
          <w:sz w:val="22"/>
          <w:szCs w:val="22"/>
          <w:lang w:val="lt-LT"/>
        </w:rPr>
      </w:pPr>
      <w:r w:rsidRPr="00C946F9">
        <w:rPr>
          <w:b/>
          <w:iCs/>
          <w:noProof/>
          <w:sz w:val="22"/>
          <w:szCs w:val="22"/>
          <w:lang w:val="lt-LT"/>
        </w:rPr>
        <w:t>Labai ret</w:t>
      </w:r>
      <w:r w:rsidR="0003672D" w:rsidRPr="00C946F9">
        <w:rPr>
          <w:b/>
          <w:iCs/>
          <w:noProof/>
          <w:sz w:val="22"/>
          <w:szCs w:val="22"/>
          <w:lang w:val="lt-LT"/>
        </w:rPr>
        <w:t>i šalutinio poveikio reiškiniai</w:t>
      </w:r>
      <w:r w:rsidRPr="00C946F9">
        <w:rPr>
          <w:b/>
          <w:iCs/>
          <w:noProof/>
          <w:sz w:val="22"/>
          <w:szCs w:val="22"/>
          <w:lang w:val="lt-LT"/>
        </w:rPr>
        <w:t xml:space="preserve"> (</w:t>
      </w:r>
      <w:r w:rsidR="0003672D" w:rsidRPr="00C946F9">
        <w:rPr>
          <w:b/>
          <w:iCs/>
          <w:noProof/>
          <w:sz w:val="22"/>
          <w:szCs w:val="22"/>
          <w:lang w:val="lt-LT"/>
        </w:rPr>
        <w:t>gali</w:t>
      </w:r>
      <w:r w:rsidRPr="00C946F9">
        <w:rPr>
          <w:b/>
          <w:iCs/>
          <w:noProof/>
          <w:sz w:val="22"/>
          <w:szCs w:val="22"/>
          <w:lang w:val="lt-LT"/>
        </w:rPr>
        <w:t xml:space="preserve"> pasireiš</w:t>
      </w:r>
      <w:r w:rsidR="0003672D" w:rsidRPr="00C946F9">
        <w:rPr>
          <w:b/>
          <w:iCs/>
          <w:noProof/>
          <w:sz w:val="22"/>
          <w:szCs w:val="22"/>
          <w:lang w:val="lt-LT"/>
        </w:rPr>
        <w:t>ti</w:t>
      </w:r>
      <w:r w:rsidRPr="00C946F9">
        <w:rPr>
          <w:b/>
          <w:iCs/>
          <w:noProof/>
          <w:sz w:val="22"/>
          <w:szCs w:val="22"/>
          <w:lang w:val="lt-LT"/>
        </w:rPr>
        <w:t xml:space="preserve"> </w:t>
      </w:r>
      <w:r w:rsidR="0011194C" w:rsidRPr="00C946F9">
        <w:rPr>
          <w:b/>
          <w:iCs/>
          <w:noProof/>
          <w:sz w:val="22"/>
          <w:szCs w:val="22"/>
          <w:lang w:val="lt-LT"/>
        </w:rPr>
        <w:t xml:space="preserve">rečiau </w:t>
      </w:r>
      <w:r w:rsidR="0003672D" w:rsidRPr="00C946F9">
        <w:rPr>
          <w:b/>
          <w:iCs/>
          <w:noProof/>
          <w:sz w:val="22"/>
          <w:szCs w:val="22"/>
          <w:lang w:val="lt-LT"/>
        </w:rPr>
        <w:t>kaip</w:t>
      </w:r>
      <w:r w:rsidRPr="00C946F9">
        <w:rPr>
          <w:b/>
          <w:iCs/>
          <w:noProof/>
          <w:sz w:val="22"/>
          <w:szCs w:val="22"/>
          <w:lang w:val="lt-LT"/>
        </w:rPr>
        <w:t xml:space="preserve"> 1 iš 10</w:t>
      </w:r>
      <w:r w:rsidR="0003672D" w:rsidRPr="00C946F9">
        <w:rPr>
          <w:b/>
          <w:iCs/>
          <w:noProof/>
          <w:sz w:val="22"/>
          <w:szCs w:val="22"/>
          <w:lang w:val="lt-LT"/>
        </w:rPr>
        <w:t> </w:t>
      </w:r>
      <w:r w:rsidRPr="00C946F9">
        <w:rPr>
          <w:b/>
          <w:iCs/>
          <w:noProof/>
          <w:sz w:val="22"/>
          <w:szCs w:val="22"/>
          <w:lang w:val="lt-LT"/>
        </w:rPr>
        <w:t xml:space="preserve">000 </w:t>
      </w:r>
      <w:r w:rsidR="0011194C" w:rsidRPr="00C946F9">
        <w:rPr>
          <w:b/>
          <w:iCs/>
          <w:noProof/>
          <w:sz w:val="22"/>
          <w:szCs w:val="22"/>
          <w:lang w:val="lt-LT"/>
        </w:rPr>
        <w:t>asmenų</w:t>
      </w:r>
      <w:r w:rsidRPr="00C946F9">
        <w:rPr>
          <w:b/>
          <w:iCs/>
          <w:noProof/>
          <w:sz w:val="22"/>
          <w:szCs w:val="22"/>
          <w:lang w:val="lt-LT"/>
        </w:rPr>
        <w:t>)</w:t>
      </w:r>
      <w:r w:rsidR="0003672D" w:rsidRPr="00C946F9">
        <w:rPr>
          <w:b/>
          <w:iCs/>
          <w:noProof/>
          <w:sz w:val="22"/>
          <w:szCs w:val="22"/>
          <w:lang w:val="lt-LT"/>
        </w:rPr>
        <w:t>:</w:t>
      </w:r>
      <w:r w:rsidRPr="00C946F9">
        <w:rPr>
          <w:b/>
          <w:iCs/>
          <w:noProof/>
          <w:sz w:val="22"/>
          <w:szCs w:val="22"/>
          <w:lang w:val="lt-LT"/>
        </w:rPr>
        <w:t xml:space="preserve"> </w:t>
      </w:r>
      <w:r w:rsidRPr="008137D0">
        <w:rPr>
          <w:noProof/>
          <w:sz w:val="22"/>
          <w:szCs w:val="22"/>
          <w:lang w:val="lt-LT"/>
        </w:rPr>
        <w:t>kraujo</w:t>
      </w:r>
      <w:r w:rsidR="00DB2C4A" w:rsidRPr="008137D0">
        <w:rPr>
          <w:noProof/>
          <w:sz w:val="22"/>
          <w:szCs w:val="22"/>
          <w:lang w:val="lt-LT"/>
        </w:rPr>
        <w:t xml:space="preserve"> rodiklių</w:t>
      </w:r>
      <w:r w:rsidRPr="008137D0">
        <w:rPr>
          <w:noProof/>
          <w:sz w:val="22"/>
          <w:szCs w:val="22"/>
          <w:lang w:val="lt-LT"/>
        </w:rPr>
        <w:t xml:space="preserve"> pokyči</w:t>
      </w:r>
      <w:r w:rsidR="0003672D">
        <w:rPr>
          <w:noProof/>
          <w:sz w:val="22"/>
          <w:szCs w:val="22"/>
          <w:lang w:val="lt-LT"/>
        </w:rPr>
        <w:t>ai</w:t>
      </w:r>
      <w:r w:rsidRPr="008137D0">
        <w:rPr>
          <w:noProof/>
          <w:sz w:val="22"/>
          <w:szCs w:val="22"/>
          <w:lang w:val="lt-LT"/>
        </w:rPr>
        <w:t xml:space="preserve">, </w:t>
      </w:r>
      <w:r w:rsidR="00DB2C4A" w:rsidRPr="008137D0">
        <w:rPr>
          <w:noProof/>
          <w:sz w:val="22"/>
          <w:szCs w:val="22"/>
          <w:lang w:val="lt-LT"/>
        </w:rPr>
        <w:t>staigi</w:t>
      </w:r>
      <w:r w:rsidRPr="008137D0">
        <w:rPr>
          <w:noProof/>
          <w:sz w:val="22"/>
          <w:szCs w:val="22"/>
          <w:lang w:val="lt-LT"/>
        </w:rPr>
        <w:t xml:space="preserve"> sunki alergin</w:t>
      </w:r>
      <w:r w:rsidR="0003672D">
        <w:rPr>
          <w:noProof/>
          <w:sz w:val="22"/>
          <w:szCs w:val="22"/>
          <w:lang w:val="lt-LT"/>
        </w:rPr>
        <w:t>ė</w:t>
      </w:r>
      <w:r w:rsidRPr="008137D0">
        <w:rPr>
          <w:noProof/>
          <w:sz w:val="22"/>
          <w:szCs w:val="22"/>
          <w:lang w:val="lt-LT"/>
        </w:rPr>
        <w:t xml:space="preserve"> reakcij</w:t>
      </w:r>
      <w:r w:rsidR="0003672D">
        <w:rPr>
          <w:noProof/>
          <w:sz w:val="22"/>
          <w:szCs w:val="22"/>
          <w:lang w:val="lt-LT"/>
        </w:rPr>
        <w:t>a</w:t>
      </w:r>
      <w:r w:rsidRPr="008137D0">
        <w:rPr>
          <w:noProof/>
          <w:sz w:val="22"/>
          <w:szCs w:val="22"/>
          <w:lang w:val="lt-LT"/>
        </w:rPr>
        <w:t>, alergin</w:t>
      </w:r>
      <w:r w:rsidR="0003672D">
        <w:rPr>
          <w:noProof/>
          <w:sz w:val="22"/>
          <w:szCs w:val="22"/>
          <w:lang w:val="lt-LT"/>
        </w:rPr>
        <w:t>ė</w:t>
      </w:r>
      <w:r w:rsidRPr="008137D0">
        <w:rPr>
          <w:noProof/>
          <w:sz w:val="22"/>
          <w:szCs w:val="22"/>
          <w:lang w:val="lt-LT"/>
        </w:rPr>
        <w:t>s odos reakcij</w:t>
      </w:r>
      <w:r w:rsidR="0003672D">
        <w:rPr>
          <w:noProof/>
          <w:sz w:val="22"/>
          <w:szCs w:val="22"/>
          <w:lang w:val="lt-LT"/>
        </w:rPr>
        <w:t>o</w:t>
      </w:r>
      <w:r w:rsidRPr="008137D0">
        <w:rPr>
          <w:noProof/>
          <w:sz w:val="22"/>
          <w:szCs w:val="22"/>
          <w:lang w:val="lt-LT"/>
        </w:rPr>
        <w:t xml:space="preserve">s, įskaitant odos išbėrimą arba </w:t>
      </w:r>
      <w:r w:rsidR="00DB2C4A" w:rsidRPr="008137D0">
        <w:rPr>
          <w:noProof/>
          <w:sz w:val="22"/>
          <w:szCs w:val="22"/>
          <w:lang w:val="lt-LT"/>
        </w:rPr>
        <w:t xml:space="preserve">staigų </w:t>
      </w:r>
      <w:r w:rsidRPr="008137D0">
        <w:rPr>
          <w:noProof/>
          <w:sz w:val="22"/>
          <w:szCs w:val="22"/>
          <w:lang w:val="lt-LT"/>
        </w:rPr>
        <w:t>patinimą po oda, kuris gali būti pavojingas gyvybei, jei gerklės patinimas užblokuoja kvėpavimo takus. Kita galima reakcija - pasunkėjęs kvėpavimas</w:t>
      </w:r>
      <w:r w:rsidR="0078635A">
        <w:rPr>
          <w:noProof/>
          <w:sz w:val="22"/>
          <w:szCs w:val="22"/>
          <w:lang w:val="lt-LT"/>
        </w:rPr>
        <w:t xml:space="preserve"> (astma)</w:t>
      </w:r>
      <w:r w:rsidRPr="008137D0">
        <w:rPr>
          <w:noProof/>
          <w:sz w:val="22"/>
          <w:szCs w:val="22"/>
          <w:lang w:val="lt-LT"/>
        </w:rPr>
        <w:t xml:space="preserve">, pacientams, kuriems praeityje pasireiškė jautrumas acetilsalicilo rūgščiai ir kitiems vaistams nuo uždegimo, taip pat kepenų funkcijos pokyčiai. </w:t>
      </w:r>
      <w:r w:rsidR="0078635A" w:rsidRPr="0078635A">
        <w:rPr>
          <w:noProof/>
          <w:sz w:val="22"/>
          <w:szCs w:val="22"/>
          <w:lang w:val="lt-LT"/>
        </w:rPr>
        <w:t>Ilgai vartojant dideles dozes, gali atsirasti kepenų ir inkstų funkcijos sutrikimų.</w:t>
      </w:r>
    </w:p>
    <w:p w14:paraId="5F3F5269" w14:textId="7A835BDE" w:rsidR="0043085D" w:rsidRPr="008137D0" w:rsidRDefault="00B05E90" w:rsidP="0043085D">
      <w:pPr>
        <w:rPr>
          <w:noProof/>
          <w:sz w:val="22"/>
          <w:szCs w:val="22"/>
          <w:lang w:val="lt-LT"/>
        </w:rPr>
      </w:pPr>
      <w:r w:rsidRPr="008137D0">
        <w:rPr>
          <w:noProof/>
          <w:sz w:val="22"/>
          <w:szCs w:val="22"/>
          <w:lang w:val="lt-LT"/>
        </w:rPr>
        <w:t>Nutraukite vaisto vartojimą ir kreipkitės į gydytoją, jei pastebėjote alerginę reakciją su niežuliu, bėrimu, veido ir gerklės patinimu, pasunkėjusiu kvėpavimu ir galvos svaigimu, pūslėmis ant odos, burnos, aplink akis ir lyties organus.</w:t>
      </w:r>
    </w:p>
    <w:p w14:paraId="6149F2F4" w14:textId="053B1352" w:rsidR="00B05E90" w:rsidRDefault="0086389C" w:rsidP="0043085D">
      <w:pPr>
        <w:rPr>
          <w:sz w:val="22"/>
          <w:szCs w:val="22"/>
          <w:lang w:val="lt-LT"/>
        </w:rPr>
      </w:pPr>
      <w:r w:rsidRPr="0086389C">
        <w:rPr>
          <w:b/>
          <w:bCs/>
          <w:sz w:val="22"/>
          <w:szCs w:val="22"/>
          <w:lang w:val="lt-LT" w:eastAsia="lt-LT"/>
        </w:rPr>
        <w:t>Šalutinio poveikio reiškiniai, kurių dažnis nežinomas (negali būti apskaičiuotas pagal turimus duomenis):</w:t>
      </w:r>
      <w:r w:rsidR="00AD6B18" w:rsidRPr="00AD6B18">
        <w:rPr>
          <w:sz w:val="22"/>
          <w:szCs w:val="22"/>
          <w:lang w:val="lt-LT"/>
        </w:rPr>
        <w:t xml:space="preserve"> </w:t>
      </w:r>
      <w:r w:rsidR="00AD6B18">
        <w:rPr>
          <w:sz w:val="22"/>
          <w:szCs w:val="22"/>
          <w:lang w:val="lt-LT"/>
        </w:rPr>
        <w:t>s</w:t>
      </w:r>
      <w:r w:rsidR="00AD6B18" w:rsidRPr="00AD6B18">
        <w:rPr>
          <w:sz w:val="22"/>
          <w:szCs w:val="22"/>
          <w:lang w:val="lt-LT"/>
        </w:rPr>
        <w:t xml:space="preserve">unkus sutrikimas, dėl kurio gali padidėti kraujo rūgštingumas (vadinamas </w:t>
      </w:r>
      <w:proofErr w:type="spellStart"/>
      <w:r w:rsidR="00AD6B18" w:rsidRPr="00AD6B18">
        <w:rPr>
          <w:sz w:val="22"/>
          <w:szCs w:val="22"/>
          <w:lang w:val="lt-LT"/>
        </w:rPr>
        <w:t>metaboline</w:t>
      </w:r>
      <w:proofErr w:type="spellEnd"/>
      <w:r w:rsidR="00AD6B18" w:rsidRPr="00AD6B18">
        <w:rPr>
          <w:sz w:val="22"/>
          <w:szCs w:val="22"/>
          <w:lang w:val="lt-LT"/>
        </w:rPr>
        <w:t xml:space="preserve"> </w:t>
      </w:r>
      <w:proofErr w:type="spellStart"/>
      <w:r w:rsidR="00AD6B18" w:rsidRPr="00AD6B18">
        <w:rPr>
          <w:sz w:val="22"/>
          <w:szCs w:val="22"/>
          <w:lang w:val="lt-LT"/>
        </w:rPr>
        <w:t>acidoze</w:t>
      </w:r>
      <w:proofErr w:type="spellEnd"/>
      <w:r w:rsidR="00AD6B18" w:rsidRPr="00AD6B18">
        <w:rPr>
          <w:sz w:val="22"/>
          <w:szCs w:val="22"/>
          <w:lang w:val="lt-LT"/>
        </w:rPr>
        <w:t xml:space="preserve">) sunkia liga sergantiems pacientams, vartojantiems </w:t>
      </w:r>
      <w:proofErr w:type="spellStart"/>
      <w:r w:rsidR="00AD6B18" w:rsidRPr="00AD6B18">
        <w:rPr>
          <w:sz w:val="22"/>
          <w:szCs w:val="22"/>
          <w:lang w:val="lt-LT"/>
        </w:rPr>
        <w:t>paracetamolį</w:t>
      </w:r>
      <w:proofErr w:type="spellEnd"/>
      <w:r w:rsidR="00AD6B18" w:rsidRPr="00AD6B18">
        <w:rPr>
          <w:sz w:val="22"/>
          <w:szCs w:val="22"/>
          <w:lang w:val="lt-LT"/>
        </w:rPr>
        <w:t xml:space="preserve"> (žr. 2 skyrių).</w:t>
      </w:r>
    </w:p>
    <w:p w14:paraId="5BDB3276" w14:textId="77777777" w:rsidR="00AD6B18" w:rsidRPr="008137D0" w:rsidRDefault="00AD6B18" w:rsidP="0043085D">
      <w:pPr>
        <w:rPr>
          <w:sz w:val="22"/>
          <w:szCs w:val="22"/>
          <w:lang w:val="lt-LT"/>
        </w:rPr>
      </w:pPr>
    </w:p>
    <w:p w14:paraId="1B4978CA" w14:textId="77777777" w:rsidR="0043085D" w:rsidRPr="008137D0" w:rsidRDefault="0043085D" w:rsidP="0043085D">
      <w:pPr>
        <w:tabs>
          <w:tab w:val="left" w:pos="567"/>
        </w:tabs>
        <w:rPr>
          <w:b/>
          <w:snapToGrid w:val="0"/>
          <w:sz w:val="22"/>
          <w:szCs w:val="22"/>
          <w:lang w:val="lt-LT"/>
        </w:rPr>
      </w:pPr>
      <w:r w:rsidRPr="008137D0">
        <w:rPr>
          <w:b/>
          <w:noProof/>
          <w:snapToGrid w:val="0"/>
          <w:sz w:val="22"/>
          <w:szCs w:val="22"/>
          <w:lang w:val="lt-LT"/>
        </w:rPr>
        <w:t>Pranešimas apie šalutinį poveikį</w:t>
      </w:r>
    </w:p>
    <w:p w14:paraId="0C5CDF8C" w14:textId="3769BCC3" w:rsidR="0043085D" w:rsidRPr="008137D0" w:rsidRDefault="00380321" w:rsidP="004903AE">
      <w:pPr>
        <w:tabs>
          <w:tab w:val="left" w:pos="567"/>
        </w:tabs>
        <w:spacing w:line="260" w:lineRule="exact"/>
        <w:ind w:right="-449"/>
        <w:rPr>
          <w:sz w:val="22"/>
          <w:szCs w:val="22"/>
          <w:lang w:val="lt-LT"/>
        </w:rPr>
      </w:pPr>
      <w:r w:rsidRPr="008137D0">
        <w:rPr>
          <w:noProof/>
          <w:snapToGrid w:val="0"/>
          <w:sz w:val="22"/>
          <w:szCs w:val="22"/>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1" w:history="1">
        <w:r w:rsidRPr="008137D0">
          <w:rPr>
            <w:rStyle w:val="Hipersaitas"/>
            <w:noProof/>
            <w:snapToGrid w:val="0"/>
            <w:sz w:val="22"/>
            <w:szCs w:val="22"/>
            <w:lang w:val="lt-LT"/>
          </w:rPr>
          <w:t>https://vvkt.lrv.lt/lt/</w:t>
        </w:r>
      </w:hyperlink>
      <w:r w:rsidRPr="008137D0">
        <w:rPr>
          <w:noProof/>
          <w:snapToGrid w:val="0"/>
          <w:sz w:val="22"/>
          <w:szCs w:val="22"/>
          <w:lang w:val="lt-LT"/>
        </w:rPr>
        <w:t xml:space="preserve"> nurodytais būdais arba paskambinti nemokamu telefonu</w:t>
      </w:r>
      <w:r w:rsidR="00AD6B18">
        <w:rPr>
          <w:noProof/>
          <w:snapToGrid w:val="0"/>
          <w:sz w:val="22"/>
          <w:szCs w:val="22"/>
          <w:lang w:val="lt-LT"/>
        </w:rPr>
        <w:t xml:space="preserve"> +370</w:t>
      </w:r>
      <w:r w:rsidRPr="008137D0">
        <w:rPr>
          <w:noProof/>
          <w:snapToGrid w:val="0"/>
          <w:sz w:val="22"/>
          <w:szCs w:val="22"/>
          <w:lang w:val="lt-LT"/>
        </w:rPr>
        <w:t xml:space="preserve"> 800 73 568. Pranešdami apie šalutinį poveikį galite mums padėti gauti daugiau informacijos apie šio vaisto saugumą.</w:t>
      </w:r>
    </w:p>
    <w:p w14:paraId="61F8AEA3" w14:textId="77777777" w:rsidR="0043085D" w:rsidRPr="008137D0" w:rsidRDefault="0043085D" w:rsidP="0043085D">
      <w:pPr>
        <w:ind w:left="567" w:hanging="567"/>
        <w:rPr>
          <w:sz w:val="22"/>
          <w:szCs w:val="22"/>
          <w:lang w:val="lt-LT"/>
        </w:rPr>
      </w:pPr>
    </w:p>
    <w:p w14:paraId="2885E91B" w14:textId="77777777" w:rsidR="00380321" w:rsidRPr="008137D0" w:rsidRDefault="00380321" w:rsidP="0043085D">
      <w:pPr>
        <w:ind w:left="567" w:hanging="567"/>
        <w:rPr>
          <w:sz w:val="22"/>
          <w:szCs w:val="22"/>
          <w:lang w:val="lt-LT"/>
        </w:rPr>
      </w:pPr>
    </w:p>
    <w:p w14:paraId="1C508692" w14:textId="7D5E9250" w:rsidR="0043085D" w:rsidRPr="008137D0" w:rsidRDefault="0043085D" w:rsidP="0043085D">
      <w:pPr>
        <w:tabs>
          <w:tab w:val="left" w:pos="567"/>
        </w:tabs>
        <w:rPr>
          <w:b/>
          <w:sz w:val="22"/>
          <w:szCs w:val="22"/>
          <w:lang w:val="lt-LT"/>
        </w:rPr>
      </w:pPr>
      <w:r w:rsidRPr="008137D0">
        <w:rPr>
          <w:b/>
          <w:sz w:val="22"/>
          <w:szCs w:val="22"/>
          <w:lang w:val="lt-LT"/>
        </w:rPr>
        <w:t>5.</w:t>
      </w:r>
      <w:r w:rsidRPr="008137D0">
        <w:rPr>
          <w:b/>
          <w:sz w:val="22"/>
          <w:szCs w:val="22"/>
          <w:lang w:val="lt-LT"/>
        </w:rPr>
        <w:tab/>
        <w:t xml:space="preserve">Kaip laikyti </w:t>
      </w:r>
      <w:r w:rsidR="007E394E" w:rsidRPr="008137D0">
        <w:rPr>
          <w:b/>
          <w:sz w:val="22"/>
          <w:szCs w:val="22"/>
          <w:lang w:val="lt-LT"/>
        </w:rPr>
        <w:t>PALLEM</w:t>
      </w:r>
      <w:r w:rsidR="006A76D3" w:rsidRPr="008137D0">
        <w:rPr>
          <w:b/>
          <w:sz w:val="22"/>
          <w:szCs w:val="22"/>
          <w:lang w:val="lt-LT"/>
        </w:rPr>
        <w:t xml:space="preserve"> </w:t>
      </w:r>
    </w:p>
    <w:p w14:paraId="22D866A1" w14:textId="77777777" w:rsidR="0043085D" w:rsidRPr="008137D0" w:rsidRDefault="0043085D" w:rsidP="0043085D">
      <w:pPr>
        <w:rPr>
          <w:sz w:val="22"/>
          <w:szCs w:val="22"/>
          <w:lang w:val="lt-LT"/>
        </w:rPr>
      </w:pPr>
    </w:p>
    <w:p w14:paraId="11206050" w14:textId="77777777" w:rsidR="006D5CC1" w:rsidRDefault="001D27CB" w:rsidP="0051492F">
      <w:pPr>
        <w:rPr>
          <w:sz w:val="22"/>
          <w:szCs w:val="22"/>
          <w:lang w:val="lt-LT"/>
        </w:rPr>
      </w:pPr>
      <w:r w:rsidRPr="001B54EE">
        <w:rPr>
          <w:sz w:val="22"/>
          <w:szCs w:val="22"/>
          <w:lang w:val="lt-LT"/>
        </w:rPr>
        <w:t>Šiam vaistui specialių laikymo sąlygų nereikia.</w:t>
      </w:r>
      <w:r w:rsidR="0051492F">
        <w:rPr>
          <w:sz w:val="22"/>
          <w:szCs w:val="22"/>
          <w:lang w:val="lt-LT"/>
        </w:rPr>
        <w:t xml:space="preserve"> </w:t>
      </w:r>
    </w:p>
    <w:p w14:paraId="143B2895" w14:textId="355175C9" w:rsidR="005F47BF" w:rsidRPr="008137D0" w:rsidRDefault="005F47BF" w:rsidP="0051492F">
      <w:pPr>
        <w:rPr>
          <w:sz w:val="22"/>
          <w:szCs w:val="22"/>
          <w:lang w:val="lt-LT"/>
        </w:rPr>
      </w:pPr>
      <w:r w:rsidRPr="008137D0">
        <w:rPr>
          <w:sz w:val="22"/>
          <w:szCs w:val="22"/>
          <w:lang w:val="lt-LT"/>
        </w:rPr>
        <w:t>Šį vaistą laikykite vaikams nepastebimoje ir</w:t>
      </w:r>
      <w:r w:rsidR="0051492F">
        <w:rPr>
          <w:sz w:val="22"/>
          <w:szCs w:val="22"/>
          <w:lang w:val="lt-LT"/>
        </w:rPr>
        <w:t xml:space="preserve"> </w:t>
      </w:r>
      <w:r w:rsidRPr="008137D0">
        <w:rPr>
          <w:sz w:val="22"/>
          <w:szCs w:val="22"/>
          <w:lang w:val="lt-LT"/>
        </w:rPr>
        <w:t>nepasiekiamoje vietoje.</w:t>
      </w:r>
    </w:p>
    <w:p w14:paraId="097B9242" w14:textId="3FD756EB" w:rsidR="0030577E" w:rsidRPr="008137D0" w:rsidRDefault="0030577E" w:rsidP="0030577E">
      <w:pPr>
        <w:rPr>
          <w:sz w:val="22"/>
          <w:szCs w:val="22"/>
          <w:lang w:val="lt-LT"/>
        </w:rPr>
      </w:pPr>
      <w:r w:rsidRPr="008137D0">
        <w:rPr>
          <w:sz w:val="22"/>
          <w:szCs w:val="22"/>
          <w:lang w:val="lt-LT"/>
        </w:rPr>
        <w:t xml:space="preserve">Pirmą kartą atidarius buteliuką, tinkamumo laikas – </w:t>
      </w:r>
      <w:r w:rsidR="008119B8" w:rsidRPr="008137D0">
        <w:rPr>
          <w:sz w:val="22"/>
          <w:szCs w:val="22"/>
          <w:lang w:val="lt-LT"/>
        </w:rPr>
        <w:t>6</w:t>
      </w:r>
      <w:r w:rsidR="00857F66" w:rsidRPr="008137D0">
        <w:rPr>
          <w:sz w:val="22"/>
          <w:szCs w:val="22"/>
          <w:lang w:val="lt-LT"/>
        </w:rPr>
        <w:t> mėn</w:t>
      </w:r>
      <w:r w:rsidR="008119B8" w:rsidRPr="008137D0">
        <w:rPr>
          <w:sz w:val="22"/>
          <w:szCs w:val="22"/>
          <w:lang w:val="lt-LT"/>
        </w:rPr>
        <w:t>esiai</w:t>
      </w:r>
      <w:r w:rsidRPr="008137D0">
        <w:rPr>
          <w:sz w:val="22"/>
          <w:szCs w:val="22"/>
          <w:lang w:val="lt-LT"/>
        </w:rPr>
        <w:t>.</w:t>
      </w:r>
    </w:p>
    <w:p w14:paraId="5C85558D" w14:textId="77777777" w:rsidR="005F47BF" w:rsidRPr="008137D0" w:rsidRDefault="005F47BF" w:rsidP="0030577E">
      <w:pPr>
        <w:rPr>
          <w:sz w:val="22"/>
          <w:szCs w:val="22"/>
          <w:lang w:val="lt-LT"/>
        </w:rPr>
      </w:pPr>
    </w:p>
    <w:p w14:paraId="04DBF23C" w14:textId="6783B566" w:rsidR="0043085D" w:rsidRPr="008137D0" w:rsidRDefault="0043085D" w:rsidP="0043085D">
      <w:pPr>
        <w:tabs>
          <w:tab w:val="left" w:pos="567"/>
        </w:tabs>
        <w:rPr>
          <w:sz w:val="22"/>
          <w:szCs w:val="22"/>
          <w:lang w:val="lt-LT"/>
        </w:rPr>
      </w:pPr>
      <w:r w:rsidRPr="008137D0">
        <w:rPr>
          <w:sz w:val="22"/>
          <w:szCs w:val="22"/>
          <w:lang w:val="lt-LT"/>
        </w:rPr>
        <w:t xml:space="preserve">Ant kartono dėžutės </w:t>
      </w:r>
      <w:r w:rsidR="00EB0D45">
        <w:rPr>
          <w:sz w:val="22"/>
          <w:szCs w:val="22"/>
          <w:lang w:val="lt-LT"/>
        </w:rPr>
        <w:t xml:space="preserve">po ,,Tinka iki“ ar buteliuko etiketės po ,,EXP“ </w:t>
      </w:r>
      <w:r w:rsidRPr="008137D0">
        <w:rPr>
          <w:sz w:val="22"/>
          <w:szCs w:val="22"/>
          <w:lang w:val="lt-LT"/>
        </w:rPr>
        <w:t>nurodytam tinkamumo laikui pasibaigus, šio vaisto vartoti negalima. Vaistas tinkamas vartoti iki paskutinės nurodyto</w:t>
      </w:r>
      <w:r w:rsidR="00857F66" w:rsidRPr="008137D0">
        <w:rPr>
          <w:sz w:val="22"/>
          <w:szCs w:val="22"/>
          <w:lang w:val="lt-LT"/>
        </w:rPr>
        <w:t> mėn</w:t>
      </w:r>
      <w:r w:rsidRPr="008137D0">
        <w:rPr>
          <w:sz w:val="22"/>
          <w:szCs w:val="22"/>
          <w:lang w:val="lt-LT"/>
        </w:rPr>
        <w:t>esio dienos.</w:t>
      </w:r>
    </w:p>
    <w:p w14:paraId="79DBD1D3" w14:textId="77777777" w:rsidR="00575AAB" w:rsidRPr="008137D0" w:rsidRDefault="00575AAB" w:rsidP="0043085D">
      <w:pPr>
        <w:tabs>
          <w:tab w:val="left" w:pos="567"/>
        </w:tabs>
        <w:rPr>
          <w:sz w:val="22"/>
          <w:szCs w:val="22"/>
          <w:lang w:val="lt-LT"/>
        </w:rPr>
      </w:pPr>
    </w:p>
    <w:p w14:paraId="04E88ACB" w14:textId="77777777" w:rsidR="0043085D" w:rsidRPr="008137D0" w:rsidRDefault="0043085D" w:rsidP="0043085D">
      <w:pPr>
        <w:tabs>
          <w:tab w:val="left" w:pos="567"/>
        </w:tabs>
        <w:rPr>
          <w:sz w:val="22"/>
          <w:szCs w:val="22"/>
          <w:lang w:val="lt-LT"/>
        </w:rPr>
      </w:pPr>
      <w:r w:rsidRPr="008137D0">
        <w:rPr>
          <w:sz w:val="22"/>
          <w:szCs w:val="22"/>
          <w:lang w:val="lt-LT"/>
        </w:rPr>
        <w:t xml:space="preserve">Vaistų negalima išmesti į kanalizaciją arba su buitinėmis atliekomis. Kaip išmesti nereikalingus vaistus, klauskite vaistininko. Šios priemonės padės apsaugoti aplinką. </w:t>
      </w:r>
    </w:p>
    <w:p w14:paraId="68213A8D" w14:textId="77777777" w:rsidR="0043085D" w:rsidRPr="008137D0" w:rsidRDefault="0043085D" w:rsidP="0043085D">
      <w:pPr>
        <w:rPr>
          <w:sz w:val="22"/>
          <w:szCs w:val="22"/>
          <w:lang w:val="lt-LT"/>
        </w:rPr>
      </w:pPr>
    </w:p>
    <w:p w14:paraId="5DD024E3" w14:textId="77777777" w:rsidR="0043085D" w:rsidRPr="008137D0" w:rsidRDefault="0043085D" w:rsidP="0043085D">
      <w:pPr>
        <w:rPr>
          <w:sz w:val="22"/>
          <w:szCs w:val="22"/>
          <w:lang w:val="lt-LT"/>
        </w:rPr>
      </w:pPr>
    </w:p>
    <w:p w14:paraId="1524075D" w14:textId="77777777" w:rsidR="0043085D" w:rsidRPr="008137D0" w:rsidRDefault="0043085D" w:rsidP="0043085D">
      <w:pPr>
        <w:tabs>
          <w:tab w:val="left" w:pos="540"/>
        </w:tabs>
        <w:rPr>
          <w:b/>
          <w:sz w:val="22"/>
          <w:szCs w:val="22"/>
          <w:lang w:val="lt-LT"/>
        </w:rPr>
      </w:pPr>
      <w:r w:rsidRPr="008137D0">
        <w:rPr>
          <w:b/>
          <w:sz w:val="22"/>
          <w:szCs w:val="22"/>
          <w:lang w:val="lt-LT"/>
        </w:rPr>
        <w:t>6.</w:t>
      </w:r>
      <w:r w:rsidRPr="008137D0">
        <w:rPr>
          <w:b/>
          <w:sz w:val="22"/>
          <w:szCs w:val="22"/>
          <w:lang w:val="lt-LT"/>
        </w:rPr>
        <w:tab/>
      </w:r>
      <w:r w:rsidRPr="008137D0">
        <w:rPr>
          <w:b/>
          <w:noProof/>
          <w:sz w:val="22"/>
          <w:szCs w:val="22"/>
          <w:lang w:val="lt-LT"/>
        </w:rPr>
        <w:t>Pakuotės turinys ir kita informacija</w:t>
      </w:r>
    </w:p>
    <w:p w14:paraId="223B27AB" w14:textId="77777777" w:rsidR="0043085D" w:rsidRPr="008137D0" w:rsidRDefault="0043085D" w:rsidP="0043085D">
      <w:pPr>
        <w:ind w:left="567" w:hanging="567"/>
        <w:rPr>
          <w:sz w:val="22"/>
          <w:szCs w:val="22"/>
          <w:lang w:val="lt-LT"/>
        </w:rPr>
      </w:pPr>
    </w:p>
    <w:p w14:paraId="526D9D64" w14:textId="30200C4A" w:rsidR="0043085D" w:rsidRPr="008137D0" w:rsidRDefault="007E394E" w:rsidP="0043085D">
      <w:pPr>
        <w:numPr>
          <w:ilvl w:val="12"/>
          <w:numId w:val="0"/>
        </w:numPr>
        <w:ind w:right="-2"/>
        <w:rPr>
          <w:b/>
          <w:bCs/>
          <w:noProof/>
          <w:sz w:val="22"/>
          <w:szCs w:val="22"/>
          <w:lang w:val="lt-LT"/>
        </w:rPr>
      </w:pPr>
      <w:r w:rsidRPr="008137D0">
        <w:rPr>
          <w:b/>
          <w:bCs/>
          <w:noProof/>
          <w:sz w:val="22"/>
          <w:szCs w:val="22"/>
          <w:lang w:val="lt-LT"/>
        </w:rPr>
        <w:t>PALLEM</w:t>
      </w:r>
      <w:r w:rsidR="006A76D3" w:rsidRPr="008137D0">
        <w:rPr>
          <w:b/>
          <w:bCs/>
          <w:noProof/>
          <w:sz w:val="22"/>
          <w:szCs w:val="22"/>
          <w:lang w:val="lt-LT"/>
        </w:rPr>
        <w:t xml:space="preserve"> </w:t>
      </w:r>
      <w:r w:rsidR="0043085D" w:rsidRPr="008137D0">
        <w:rPr>
          <w:b/>
          <w:bCs/>
          <w:noProof/>
          <w:sz w:val="22"/>
          <w:szCs w:val="22"/>
          <w:lang w:val="lt-LT"/>
        </w:rPr>
        <w:t>sudėtis</w:t>
      </w:r>
    </w:p>
    <w:p w14:paraId="18286D8D" w14:textId="77777777" w:rsidR="00EB0D45" w:rsidRDefault="0043085D" w:rsidP="00CC4429">
      <w:pPr>
        <w:ind w:left="567" w:hanging="567"/>
        <w:rPr>
          <w:sz w:val="22"/>
          <w:szCs w:val="22"/>
          <w:lang w:val="lt-LT"/>
        </w:rPr>
      </w:pPr>
      <w:r w:rsidRPr="008137D0">
        <w:rPr>
          <w:sz w:val="22"/>
          <w:szCs w:val="22"/>
          <w:lang w:val="lt-LT"/>
        </w:rPr>
        <w:t>-</w:t>
      </w:r>
      <w:r w:rsidRPr="008137D0">
        <w:rPr>
          <w:sz w:val="22"/>
          <w:szCs w:val="22"/>
          <w:lang w:val="lt-LT"/>
        </w:rPr>
        <w:tab/>
      </w:r>
      <w:r w:rsidR="00B50821" w:rsidRPr="008137D0">
        <w:rPr>
          <w:sz w:val="22"/>
          <w:szCs w:val="22"/>
          <w:lang w:val="lt-LT"/>
        </w:rPr>
        <w:t>Veiklioji (-</w:t>
      </w:r>
      <w:proofErr w:type="spellStart"/>
      <w:r w:rsidR="00B50821" w:rsidRPr="008137D0">
        <w:rPr>
          <w:sz w:val="22"/>
          <w:szCs w:val="22"/>
          <w:lang w:val="lt-LT"/>
        </w:rPr>
        <w:t>sios</w:t>
      </w:r>
      <w:proofErr w:type="spellEnd"/>
      <w:r w:rsidR="00B50821" w:rsidRPr="008137D0">
        <w:rPr>
          <w:sz w:val="22"/>
          <w:szCs w:val="22"/>
          <w:lang w:val="lt-LT"/>
        </w:rPr>
        <w:t>) medžiaga (-</w:t>
      </w:r>
      <w:proofErr w:type="spellStart"/>
      <w:r w:rsidR="00B50821" w:rsidRPr="008137D0">
        <w:rPr>
          <w:sz w:val="22"/>
          <w:szCs w:val="22"/>
          <w:lang w:val="lt-LT"/>
        </w:rPr>
        <w:t>os</w:t>
      </w:r>
      <w:proofErr w:type="spellEnd"/>
      <w:r w:rsidR="00B50821" w:rsidRPr="008137D0">
        <w:rPr>
          <w:sz w:val="22"/>
          <w:szCs w:val="22"/>
          <w:lang w:val="lt-LT"/>
        </w:rPr>
        <w:t xml:space="preserve">) </w:t>
      </w:r>
      <w:r w:rsidR="00845775" w:rsidRPr="008137D0">
        <w:rPr>
          <w:sz w:val="22"/>
          <w:szCs w:val="22"/>
          <w:lang w:val="lt-LT"/>
        </w:rPr>
        <w:t xml:space="preserve">yra </w:t>
      </w:r>
      <w:proofErr w:type="spellStart"/>
      <w:r w:rsidR="00845775" w:rsidRPr="008137D0">
        <w:rPr>
          <w:sz w:val="22"/>
          <w:szCs w:val="22"/>
          <w:lang w:val="lt-LT"/>
        </w:rPr>
        <w:t>paracetamolis</w:t>
      </w:r>
      <w:proofErr w:type="spellEnd"/>
      <w:r w:rsidR="00EB0D45">
        <w:rPr>
          <w:sz w:val="22"/>
          <w:szCs w:val="22"/>
          <w:lang w:val="lt-LT"/>
        </w:rPr>
        <w:t>.</w:t>
      </w:r>
    </w:p>
    <w:p w14:paraId="523BF01A" w14:textId="6DB4CE4A" w:rsidR="0043085D" w:rsidRPr="008137D0" w:rsidRDefault="00EB0D45" w:rsidP="00CC4429">
      <w:pPr>
        <w:ind w:left="567" w:hanging="567"/>
        <w:rPr>
          <w:sz w:val="22"/>
          <w:szCs w:val="22"/>
          <w:lang w:val="lt-LT"/>
        </w:rPr>
      </w:pPr>
      <w:r>
        <w:rPr>
          <w:sz w:val="22"/>
          <w:szCs w:val="22"/>
          <w:lang w:val="lt-LT"/>
        </w:rPr>
        <w:t>Kiekviename geriamosios suspensijos mililitre yra</w:t>
      </w:r>
      <w:r w:rsidR="00845775" w:rsidRPr="008137D0">
        <w:rPr>
          <w:sz w:val="22"/>
          <w:szCs w:val="22"/>
          <w:lang w:val="lt-LT"/>
        </w:rPr>
        <w:t xml:space="preserve"> </w:t>
      </w:r>
      <w:r w:rsidR="002A409C" w:rsidRPr="008137D0">
        <w:rPr>
          <w:sz w:val="22"/>
          <w:szCs w:val="22"/>
          <w:lang w:val="lt-LT"/>
        </w:rPr>
        <w:t>24</w:t>
      </w:r>
      <w:r w:rsidR="00857F66" w:rsidRPr="008137D0">
        <w:rPr>
          <w:sz w:val="22"/>
          <w:szCs w:val="22"/>
          <w:lang w:val="lt-LT"/>
        </w:rPr>
        <w:t> </w:t>
      </w:r>
      <w:r w:rsidR="00845775" w:rsidRPr="008137D0">
        <w:rPr>
          <w:sz w:val="22"/>
          <w:szCs w:val="22"/>
          <w:lang w:val="lt-LT"/>
        </w:rPr>
        <w:t>mg</w:t>
      </w:r>
      <w:r w:rsidR="002E66C4">
        <w:rPr>
          <w:sz w:val="22"/>
          <w:szCs w:val="22"/>
          <w:lang w:val="lt-LT"/>
        </w:rPr>
        <w:t xml:space="preserve"> </w:t>
      </w:r>
      <w:proofErr w:type="spellStart"/>
      <w:r w:rsidR="002E66C4">
        <w:rPr>
          <w:sz w:val="22"/>
          <w:szCs w:val="22"/>
          <w:lang w:val="lt-LT"/>
        </w:rPr>
        <w:t>paracetamolio</w:t>
      </w:r>
      <w:proofErr w:type="spellEnd"/>
      <w:r w:rsidR="00845775" w:rsidRPr="008137D0">
        <w:rPr>
          <w:sz w:val="22"/>
          <w:szCs w:val="22"/>
          <w:lang w:val="lt-LT"/>
        </w:rPr>
        <w:t>.</w:t>
      </w:r>
    </w:p>
    <w:p w14:paraId="6076E910" w14:textId="42B1DCA6" w:rsidR="0043085D" w:rsidRPr="008137D0" w:rsidRDefault="0043085D" w:rsidP="0043085D">
      <w:pPr>
        <w:tabs>
          <w:tab w:val="left" w:pos="567"/>
        </w:tabs>
        <w:rPr>
          <w:sz w:val="22"/>
          <w:szCs w:val="22"/>
          <w:lang w:val="lt-LT"/>
        </w:rPr>
      </w:pPr>
      <w:r w:rsidRPr="008137D0">
        <w:rPr>
          <w:sz w:val="22"/>
          <w:szCs w:val="22"/>
          <w:lang w:val="lt-LT"/>
        </w:rPr>
        <w:t>-</w:t>
      </w:r>
      <w:r w:rsidRPr="008137D0">
        <w:rPr>
          <w:sz w:val="22"/>
          <w:szCs w:val="22"/>
          <w:lang w:val="lt-LT"/>
        </w:rPr>
        <w:tab/>
      </w:r>
      <w:r w:rsidR="00B50821" w:rsidRPr="008137D0">
        <w:rPr>
          <w:sz w:val="22"/>
          <w:szCs w:val="22"/>
          <w:lang w:val="lt-LT"/>
        </w:rPr>
        <w:t>Pagalbinė</w:t>
      </w:r>
      <w:r w:rsidR="002E66C4">
        <w:rPr>
          <w:sz w:val="22"/>
          <w:szCs w:val="22"/>
          <w:lang w:val="lt-LT"/>
        </w:rPr>
        <w:t>s</w:t>
      </w:r>
      <w:r w:rsidR="00B50821" w:rsidRPr="008137D0">
        <w:rPr>
          <w:sz w:val="22"/>
          <w:szCs w:val="22"/>
          <w:lang w:val="lt-LT"/>
        </w:rPr>
        <w:t xml:space="preserve"> medžiag</w:t>
      </w:r>
      <w:r w:rsidR="002E66C4">
        <w:rPr>
          <w:sz w:val="22"/>
          <w:szCs w:val="22"/>
          <w:lang w:val="lt-LT"/>
        </w:rPr>
        <w:t>os</w:t>
      </w:r>
      <w:r w:rsidR="00B50821" w:rsidRPr="008137D0">
        <w:rPr>
          <w:sz w:val="22"/>
          <w:szCs w:val="22"/>
          <w:lang w:val="lt-LT"/>
        </w:rPr>
        <w:t xml:space="preserve"> yra</w:t>
      </w:r>
      <w:r w:rsidR="00845775" w:rsidRPr="008137D0">
        <w:rPr>
          <w:sz w:val="22"/>
          <w:szCs w:val="22"/>
          <w:lang w:val="lt-LT"/>
        </w:rPr>
        <w:t xml:space="preserve">: </w:t>
      </w:r>
      <w:proofErr w:type="spellStart"/>
      <w:r w:rsidR="00B22575" w:rsidRPr="008137D0">
        <w:rPr>
          <w:sz w:val="22"/>
          <w:szCs w:val="22"/>
          <w:lang w:val="lt-LT"/>
        </w:rPr>
        <w:t>k</w:t>
      </w:r>
      <w:r w:rsidR="00845775" w:rsidRPr="008137D0">
        <w:rPr>
          <w:sz w:val="22"/>
          <w:szCs w:val="22"/>
          <w:lang w:val="lt-LT"/>
        </w:rPr>
        <w:t>santano</w:t>
      </w:r>
      <w:proofErr w:type="spellEnd"/>
      <w:r w:rsidR="00845775" w:rsidRPr="008137D0">
        <w:rPr>
          <w:sz w:val="22"/>
          <w:szCs w:val="22"/>
          <w:lang w:val="lt-LT"/>
        </w:rPr>
        <w:t xml:space="preserve"> </w:t>
      </w:r>
      <w:r w:rsidR="002E66C4">
        <w:rPr>
          <w:sz w:val="22"/>
          <w:szCs w:val="22"/>
          <w:lang w:val="lt-LT"/>
        </w:rPr>
        <w:t>lipai</w:t>
      </w:r>
      <w:r w:rsidR="00845775" w:rsidRPr="008137D0">
        <w:rPr>
          <w:sz w:val="22"/>
          <w:szCs w:val="22"/>
          <w:lang w:val="lt-LT"/>
        </w:rPr>
        <w:t xml:space="preserve"> (E415)</w:t>
      </w:r>
      <w:r w:rsidR="009F0CA5">
        <w:rPr>
          <w:sz w:val="22"/>
          <w:szCs w:val="22"/>
          <w:lang w:val="lt-LT"/>
        </w:rPr>
        <w:t>,</w:t>
      </w:r>
      <w:r w:rsidR="00B22575" w:rsidRPr="008137D0">
        <w:rPr>
          <w:sz w:val="22"/>
          <w:szCs w:val="22"/>
          <w:lang w:val="lt-LT"/>
        </w:rPr>
        <w:t xml:space="preserve"> skystasis</w:t>
      </w:r>
      <w:r w:rsidR="00845775" w:rsidRPr="008137D0">
        <w:rPr>
          <w:sz w:val="22"/>
          <w:szCs w:val="22"/>
          <w:lang w:val="lt-LT"/>
        </w:rPr>
        <w:t xml:space="preserve"> </w:t>
      </w:r>
      <w:proofErr w:type="spellStart"/>
      <w:r w:rsidR="00845775" w:rsidRPr="008137D0">
        <w:rPr>
          <w:sz w:val="22"/>
          <w:szCs w:val="22"/>
          <w:lang w:val="lt-LT"/>
        </w:rPr>
        <w:t>maltitolis</w:t>
      </w:r>
      <w:proofErr w:type="spellEnd"/>
      <w:r w:rsidR="00845775" w:rsidRPr="008137D0">
        <w:rPr>
          <w:sz w:val="22"/>
          <w:szCs w:val="22"/>
          <w:lang w:val="lt-LT"/>
        </w:rPr>
        <w:t xml:space="preserve"> (E965)</w:t>
      </w:r>
      <w:r w:rsidR="009F0CA5">
        <w:rPr>
          <w:sz w:val="22"/>
          <w:szCs w:val="22"/>
          <w:lang w:val="lt-LT"/>
        </w:rPr>
        <w:t>,</w:t>
      </w:r>
      <w:r w:rsidR="00845775" w:rsidRPr="008137D0">
        <w:rPr>
          <w:sz w:val="22"/>
          <w:szCs w:val="22"/>
          <w:lang w:val="lt-LT"/>
        </w:rPr>
        <w:t xml:space="preserve"> </w:t>
      </w:r>
      <w:r w:rsidR="002E66C4">
        <w:rPr>
          <w:sz w:val="22"/>
          <w:szCs w:val="22"/>
          <w:lang w:val="lt-LT"/>
        </w:rPr>
        <w:t xml:space="preserve">skystasis </w:t>
      </w:r>
      <w:proofErr w:type="spellStart"/>
      <w:r w:rsidR="00845775" w:rsidRPr="008137D0">
        <w:rPr>
          <w:sz w:val="22"/>
          <w:szCs w:val="22"/>
          <w:lang w:val="lt-LT"/>
        </w:rPr>
        <w:t>sorbitolis</w:t>
      </w:r>
      <w:proofErr w:type="spellEnd"/>
      <w:r w:rsidR="00845775" w:rsidRPr="008137D0">
        <w:rPr>
          <w:sz w:val="22"/>
          <w:szCs w:val="22"/>
          <w:lang w:val="lt-LT"/>
        </w:rPr>
        <w:t xml:space="preserve"> (nesikristalizuojantis) (E420)</w:t>
      </w:r>
      <w:r w:rsidR="009F0CA5">
        <w:rPr>
          <w:sz w:val="22"/>
          <w:szCs w:val="22"/>
          <w:lang w:val="lt-LT"/>
        </w:rPr>
        <w:t>,</w:t>
      </w:r>
      <w:r w:rsidR="00845775" w:rsidRPr="008137D0">
        <w:rPr>
          <w:sz w:val="22"/>
          <w:szCs w:val="22"/>
          <w:lang w:val="lt-LT"/>
        </w:rPr>
        <w:t xml:space="preserve"> citrinų rūgštis </w:t>
      </w:r>
      <w:proofErr w:type="spellStart"/>
      <w:r w:rsidR="00845775" w:rsidRPr="008137D0">
        <w:rPr>
          <w:sz w:val="22"/>
          <w:szCs w:val="22"/>
          <w:lang w:val="lt-LT"/>
        </w:rPr>
        <w:t>monohidratas</w:t>
      </w:r>
      <w:proofErr w:type="spellEnd"/>
      <w:r w:rsidR="009F0CA5">
        <w:rPr>
          <w:sz w:val="22"/>
          <w:szCs w:val="22"/>
          <w:lang w:val="lt-LT"/>
        </w:rPr>
        <w:t>,</w:t>
      </w:r>
      <w:r w:rsidR="00845775" w:rsidRPr="008137D0">
        <w:rPr>
          <w:sz w:val="22"/>
          <w:szCs w:val="22"/>
          <w:lang w:val="lt-LT"/>
        </w:rPr>
        <w:t xml:space="preserve"> natrio citratas</w:t>
      </w:r>
      <w:r w:rsidR="009F0CA5">
        <w:rPr>
          <w:sz w:val="22"/>
          <w:szCs w:val="22"/>
          <w:lang w:val="lt-LT"/>
        </w:rPr>
        <w:t>,</w:t>
      </w:r>
      <w:r w:rsidR="00845775" w:rsidRPr="008137D0">
        <w:rPr>
          <w:sz w:val="22"/>
          <w:szCs w:val="22"/>
          <w:lang w:val="lt-LT"/>
        </w:rPr>
        <w:t xml:space="preserve"> </w:t>
      </w:r>
      <w:proofErr w:type="spellStart"/>
      <w:r w:rsidR="00845775" w:rsidRPr="008137D0">
        <w:rPr>
          <w:sz w:val="22"/>
          <w:szCs w:val="22"/>
          <w:lang w:val="lt-LT"/>
        </w:rPr>
        <w:t>glicerolis</w:t>
      </w:r>
      <w:proofErr w:type="spellEnd"/>
      <w:r w:rsidR="00845775" w:rsidRPr="008137D0">
        <w:rPr>
          <w:sz w:val="22"/>
          <w:szCs w:val="22"/>
          <w:lang w:val="lt-LT"/>
        </w:rPr>
        <w:t xml:space="preserve"> (E422)</w:t>
      </w:r>
      <w:r w:rsidR="009F0CA5">
        <w:rPr>
          <w:sz w:val="22"/>
          <w:szCs w:val="22"/>
          <w:lang w:val="lt-LT"/>
        </w:rPr>
        <w:t>,</w:t>
      </w:r>
      <w:r w:rsidR="00845775" w:rsidRPr="008137D0">
        <w:rPr>
          <w:sz w:val="22"/>
          <w:szCs w:val="22"/>
          <w:lang w:val="lt-LT"/>
        </w:rPr>
        <w:t xml:space="preserve"> metilo </w:t>
      </w:r>
      <w:proofErr w:type="spellStart"/>
      <w:r w:rsidR="00845775" w:rsidRPr="008137D0">
        <w:rPr>
          <w:sz w:val="22"/>
          <w:szCs w:val="22"/>
          <w:lang w:val="lt-LT"/>
        </w:rPr>
        <w:t>parahidroksibenzoatas</w:t>
      </w:r>
      <w:proofErr w:type="spellEnd"/>
      <w:r w:rsidR="00845775" w:rsidRPr="008137D0">
        <w:rPr>
          <w:sz w:val="22"/>
          <w:szCs w:val="22"/>
          <w:lang w:val="lt-LT"/>
        </w:rPr>
        <w:t xml:space="preserve"> (E218)</w:t>
      </w:r>
      <w:r w:rsidR="009F0CA5">
        <w:rPr>
          <w:sz w:val="22"/>
          <w:szCs w:val="22"/>
          <w:lang w:val="lt-LT"/>
        </w:rPr>
        <w:t>,</w:t>
      </w:r>
      <w:r w:rsidR="00845775" w:rsidRPr="008137D0">
        <w:rPr>
          <w:sz w:val="22"/>
          <w:szCs w:val="22"/>
          <w:lang w:val="lt-LT"/>
        </w:rPr>
        <w:t xml:space="preserve"> </w:t>
      </w:r>
      <w:proofErr w:type="spellStart"/>
      <w:r w:rsidR="00845775" w:rsidRPr="008137D0">
        <w:rPr>
          <w:sz w:val="22"/>
          <w:szCs w:val="22"/>
          <w:lang w:val="lt-LT"/>
        </w:rPr>
        <w:t>propilo</w:t>
      </w:r>
      <w:proofErr w:type="spellEnd"/>
      <w:r w:rsidR="00845775" w:rsidRPr="008137D0">
        <w:rPr>
          <w:sz w:val="22"/>
          <w:szCs w:val="22"/>
          <w:lang w:val="lt-LT"/>
        </w:rPr>
        <w:t xml:space="preserve"> </w:t>
      </w:r>
      <w:proofErr w:type="spellStart"/>
      <w:r w:rsidR="00845775" w:rsidRPr="008137D0">
        <w:rPr>
          <w:sz w:val="22"/>
          <w:szCs w:val="22"/>
          <w:lang w:val="lt-LT"/>
        </w:rPr>
        <w:t>parahidroksibenzoatas</w:t>
      </w:r>
      <w:proofErr w:type="spellEnd"/>
      <w:r w:rsidR="00845775" w:rsidRPr="008137D0">
        <w:rPr>
          <w:sz w:val="22"/>
          <w:szCs w:val="22"/>
          <w:lang w:val="lt-LT"/>
        </w:rPr>
        <w:t xml:space="preserve"> (E216)</w:t>
      </w:r>
      <w:r w:rsidR="009F0CA5">
        <w:rPr>
          <w:sz w:val="22"/>
          <w:szCs w:val="22"/>
          <w:lang w:val="lt-LT"/>
        </w:rPr>
        <w:t>,</w:t>
      </w:r>
      <w:r w:rsidR="00845775" w:rsidRPr="008137D0">
        <w:rPr>
          <w:sz w:val="22"/>
          <w:szCs w:val="22"/>
          <w:lang w:val="lt-LT"/>
        </w:rPr>
        <w:t xml:space="preserve"> </w:t>
      </w:r>
      <w:proofErr w:type="spellStart"/>
      <w:r w:rsidR="00845775" w:rsidRPr="00BA67CA">
        <w:rPr>
          <w:sz w:val="22"/>
          <w:szCs w:val="22"/>
          <w:lang w:val="lt-LT"/>
        </w:rPr>
        <w:t>azorubinas</w:t>
      </w:r>
      <w:proofErr w:type="spellEnd"/>
      <w:r w:rsidR="00845775" w:rsidRPr="00BA67CA">
        <w:rPr>
          <w:sz w:val="22"/>
          <w:szCs w:val="22"/>
          <w:lang w:val="lt-LT"/>
        </w:rPr>
        <w:t xml:space="preserve"> (E122)</w:t>
      </w:r>
      <w:r w:rsidR="009F0CA5">
        <w:rPr>
          <w:sz w:val="22"/>
          <w:szCs w:val="22"/>
          <w:lang w:val="lt-LT"/>
        </w:rPr>
        <w:t>,</w:t>
      </w:r>
      <w:r w:rsidR="00845775" w:rsidRPr="008137D0">
        <w:rPr>
          <w:sz w:val="22"/>
          <w:szCs w:val="22"/>
          <w:lang w:val="lt-LT"/>
        </w:rPr>
        <w:t xml:space="preserve"> braškių </w:t>
      </w:r>
      <w:r w:rsidR="008E504F" w:rsidRPr="008137D0">
        <w:rPr>
          <w:sz w:val="22"/>
          <w:szCs w:val="22"/>
          <w:lang w:val="lt-LT"/>
        </w:rPr>
        <w:t>kvapioji medžiaga</w:t>
      </w:r>
      <w:r w:rsidR="00845775" w:rsidRPr="008137D0">
        <w:rPr>
          <w:sz w:val="22"/>
          <w:szCs w:val="22"/>
          <w:lang w:val="lt-LT"/>
        </w:rPr>
        <w:t xml:space="preserve"> (</w:t>
      </w:r>
      <w:r w:rsidR="00687B56">
        <w:rPr>
          <w:sz w:val="22"/>
          <w:szCs w:val="22"/>
          <w:lang w:val="lt-LT"/>
        </w:rPr>
        <w:t xml:space="preserve">sudėtyje yra </w:t>
      </w:r>
      <w:proofErr w:type="spellStart"/>
      <w:r w:rsidR="00845775" w:rsidRPr="008137D0">
        <w:rPr>
          <w:sz w:val="22"/>
          <w:szCs w:val="22"/>
          <w:lang w:val="lt-LT"/>
        </w:rPr>
        <w:t>benzilo</w:t>
      </w:r>
      <w:proofErr w:type="spellEnd"/>
      <w:r w:rsidR="00845775" w:rsidRPr="008137D0">
        <w:rPr>
          <w:sz w:val="22"/>
          <w:szCs w:val="22"/>
          <w:lang w:val="lt-LT"/>
        </w:rPr>
        <w:t xml:space="preserve"> alkoholi</w:t>
      </w:r>
      <w:r w:rsidR="00687B56">
        <w:rPr>
          <w:sz w:val="22"/>
          <w:szCs w:val="22"/>
          <w:lang w:val="lt-LT"/>
        </w:rPr>
        <w:t>o</w:t>
      </w:r>
      <w:r w:rsidR="00845775" w:rsidRPr="008137D0">
        <w:rPr>
          <w:sz w:val="22"/>
          <w:szCs w:val="22"/>
          <w:lang w:val="lt-LT"/>
        </w:rPr>
        <w:t xml:space="preserve"> </w:t>
      </w:r>
      <w:r w:rsidR="002E66C4">
        <w:rPr>
          <w:sz w:val="22"/>
          <w:szCs w:val="22"/>
          <w:lang w:val="lt-LT"/>
        </w:rPr>
        <w:t>(</w:t>
      </w:r>
      <w:r w:rsidR="00845775" w:rsidRPr="008137D0">
        <w:rPr>
          <w:sz w:val="22"/>
          <w:szCs w:val="22"/>
          <w:lang w:val="lt-LT"/>
        </w:rPr>
        <w:t>E1519</w:t>
      </w:r>
      <w:r w:rsidR="002E66C4">
        <w:rPr>
          <w:sz w:val="22"/>
          <w:szCs w:val="22"/>
          <w:lang w:val="lt-LT"/>
        </w:rPr>
        <w:t>)</w:t>
      </w:r>
      <w:r w:rsidR="00687B56">
        <w:rPr>
          <w:sz w:val="22"/>
          <w:szCs w:val="22"/>
          <w:lang w:val="lt-LT"/>
        </w:rPr>
        <w:t xml:space="preserve"> ir </w:t>
      </w:r>
      <w:proofErr w:type="spellStart"/>
      <w:r w:rsidR="00845775" w:rsidRPr="008137D0">
        <w:rPr>
          <w:sz w:val="22"/>
          <w:szCs w:val="22"/>
          <w:lang w:val="lt-LT"/>
        </w:rPr>
        <w:t>propilenglikol</w:t>
      </w:r>
      <w:r w:rsidR="00442AFC">
        <w:rPr>
          <w:sz w:val="22"/>
          <w:szCs w:val="22"/>
          <w:lang w:val="lt-LT"/>
        </w:rPr>
        <w:t>io</w:t>
      </w:r>
      <w:proofErr w:type="spellEnd"/>
      <w:r w:rsidR="00845775" w:rsidRPr="008137D0">
        <w:rPr>
          <w:sz w:val="22"/>
          <w:szCs w:val="22"/>
          <w:lang w:val="lt-LT"/>
        </w:rPr>
        <w:t xml:space="preserve"> </w:t>
      </w:r>
      <w:r w:rsidR="002E66C4">
        <w:rPr>
          <w:sz w:val="22"/>
          <w:szCs w:val="22"/>
          <w:lang w:val="lt-LT"/>
        </w:rPr>
        <w:t>(</w:t>
      </w:r>
      <w:r w:rsidR="00845775" w:rsidRPr="008137D0">
        <w:rPr>
          <w:sz w:val="22"/>
          <w:szCs w:val="22"/>
          <w:lang w:val="lt-LT"/>
        </w:rPr>
        <w:t>E1520)</w:t>
      </w:r>
      <w:r w:rsidR="002E66C4">
        <w:rPr>
          <w:sz w:val="22"/>
          <w:szCs w:val="22"/>
          <w:lang w:val="lt-LT"/>
        </w:rPr>
        <w:t>)</w:t>
      </w:r>
      <w:r w:rsidR="009F0CA5">
        <w:rPr>
          <w:sz w:val="22"/>
          <w:szCs w:val="22"/>
          <w:lang w:val="lt-LT"/>
        </w:rPr>
        <w:t>,</w:t>
      </w:r>
      <w:r w:rsidR="00845775" w:rsidRPr="008137D0">
        <w:rPr>
          <w:sz w:val="22"/>
          <w:szCs w:val="22"/>
          <w:lang w:val="lt-LT"/>
        </w:rPr>
        <w:t xml:space="preserve"> avieči</w:t>
      </w:r>
      <w:r w:rsidR="008E504F" w:rsidRPr="008137D0">
        <w:rPr>
          <w:sz w:val="22"/>
          <w:szCs w:val="22"/>
          <w:lang w:val="lt-LT"/>
        </w:rPr>
        <w:t>ų kvapioji medžiaga</w:t>
      </w:r>
      <w:r w:rsidR="009F0CA5">
        <w:rPr>
          <w:sz w:val="22"/>
          <w:szCs w:val="22"/>
          <w:lang w:val="lt-LT"/>
        </w:rPr>
        <w:t>,</w:t>
      </w:r>
      <w:r w:rsidR="00845775" w:rsidRPr="008137D0">
        <w:rPr>
          <w:sz w:val="22"/>
          <w:szCs w:val="22"/>
          <w:lang w:val="lt-LT"/>
        </w:rPr>
        <w:t xml:space="preserve"> išgrynintas vanduo.</w:t>
      </w:r>
    </w:p>
    <w:p w14:paraId="4CD7FFED" w14:textId="77777777" w:rsidR="0043085D" w:rsidRPr="008137D0" w:rsidRDefault="0043085D" w:rsidP="0043085D">
      <w:pPr>
        <w:rPr>
          <w:sz w:val="22"/>
          <w:szCs w:val="22"/>
          <w:lang w:val="lt-LT"/>
        </w:rPr>
      </w:pPr>
    </w:p>
    <w:p w14:paraId="1581FD45" w14:textId="10D73F58" w:rsidR="0043085D" w:rsidRPr="008137D0" w:rsidRDefault="007E394E" w:rsidP="0043085D">
      <w:pPr>
        <w:rPr>
          <w:b/>
          <w:noProof/>
          <w:sz w:val="22"/>
          <w:szCs w:val="22"/>
          <w:lang w:val="lt-LT"/>
        </w:rPr>
      </w:pPr>
      <w:r w:rsidRPr="008137D0">
        <w:rPr>
          <w:b/>
          <w:noProof/>
          <w:sz w:val="22"/>
          <w:szCs w:val="22"/>
          <w:lang w:val="lt-LT"/>
        </w:rPr>
        <w:t>PALLEM</w:t>
      </w:r>
      <w:r w:rsidR="006A76D3" w:rsidRPr="008137D0">
        <w:rPr>
          <w:b/>
          <w:noProof/>
          <w:sz w:val="22"/>
          <w:szCs w:val="22"/>
          <w:lang w:val="lt-LT"/>
        </w:rPr>
        <w:t xml:space="preserve"> </w:t>
      </w:r>
      <w:r w:rsidR="0043085D" w:rsidRPr="008137D0">
        <w:rPr>
          <w:b/>
          <w:noProof/>
          <w:sz w:val="22"/>
          <w:szCs w:val="22"/>
          <w:lang w:val="lt-LT"/>
        </w:rPr>
        <w:t>išvaizda ir kiekis pakuotėje</w:t>
      </w:r>
    </w:p>
    <w:p w14:paraId="1A40EE82" w14:textId="0943B50C" w:rsidR="00845775" w:rsidRPr="008137D0" w:rsidRDefault="009F0CA5" w:rsidP="00845775">
      <w:pPr>
        <w:rPr>
          <w:sz w:val="22"/>
          <w:szCs w:val="22"/>
          <w:lang w:val="lt-LT"/>
        </w:rPr>
      </w:pPr>
      <w:r>
        <w:rPr>
          <w:sz w:val="22"/>
          <w:szCs w:val="22"/>
          <w:lang w:val="lt-LT"/>
        </w:rPr>
        <w:t>Nepermatoma, r</w:t>
      </w:r>
      <w:r w:rsidR="00120FA0" w:rsidRPr="008137D0">
        <w:rPr>
          <w:sz w:val="22"/>
          <w:szCs w:val="22"/>
          <w:lang w:val="lt-LT"/>
        </w:rPr>
        <w:t>ožinės spalvos</w:t>
      </w:r>
      <w:r w:rsidR="00845775" w:rsidRPr="008137D0">
        <w:rPr>
          <w:sz w:val="22"/>
          <w:szCs w:val="22"/>
          <w:lang w:val="lt-LT"/>
        </w:rPr>
        <w:t xml:space="preserve"> geriamoji suspensija. </w:t>
      </w:r>
    </w:p>
    <w:p w14:paraId="36A7665A" w14:textId="3BE32B24" w:rsidR="0043085D" w:rsidRPr="008137D0" w:rsidRDefault="00845775" w:rsidP="00845775">
      <w:pPr>
        <w:rPr>
          <w:sz w:val="22"/>
          <w:szCs w:val="22"/>
          <w:lang w:val="lt-LT"/>
        </w:rPr>
      </w:pPr>
      <w:r w:rsidRPr="008137D0">
        <w:rPr>
          <w:sz w:val="22"/>
          <w:szCs w:val="22"/>
          <w:lang w:val="lt-LT"/>
        </w:rPr>
        <w:t>120</w:t>
      </w:r>
      <w:r w:rsidR="00857F66" w:rsidRPr="008137D0">
        <w:rPr>
          <w:sz w:val="22"/>
          <w:szCs w:val="22"/>
          <w:lang w:val="lt-LT"/>
        </w:rPr>
        <w:t> ml</w:t>
      </w:r>
      <w:r w:rsidRPr="008137D0">
        <w:rPr>
          <w:sz w:val="22"/>
          <w:szCs w:val="22"/>
          <w:lang w:val="lt-LT"/>
        </w:rPr>
        <w:t xml:space="preserve"> geriamosios suspensijos tamsiai rudo stiklo buteliuke su polietileniniu dangteliu, kartu su plastikiniu graduotu geriamuoju dozavimo švirkštu (0,5</w:t>
      </w:r>
      <w:r w:rsidR="00857F66" w:rsidRPr="008137D0">
        <w:rPr>
          <w:sz w:val="22"/>
          <w:szCs w:val="22"/>
          <w:lang w:val="lt-LT"/>
        </w:rPr>
        <w:t> ml</w:t>
      </w:r>
      <w:r w:rsidRPr="008137D0">
        <w:rPr>
          <w:sz w:val="22"/>
          <w:szCs w:val="22"/>
          <w:lang w:val="lt-LT"/>
        </w:rPr>
        <w:t>, 1</w:t>
      </w:r>
      <w:r w:rsidR="00857F66" w:rsidRPr="008137D0">
        <w:rPr>
          <w:sz w:val="22"/>
          <w:szCs w:val="22"/>
          <w:lang w:val="lt-LT"/>
        </w:rPr>
        <w:t> ml</w:t>
      </w:r>
      <w:r w:rsidRPr="008137D0">
        <w:rPr>
          <w:sz w:val="22"/>
          <w:szCs w:val="22"/>
          <w:lang w:val="lt-LT"/>
        </w:rPr>
        <w:t>, 1,5</w:t>
      </w:r>
      <w:r w:rsidR="00857F66" w:rsidRPr="008137D0">
        <w:rPr>
          <w:sz w:val="22"/>
          <w:szCs w:val="22"/>
          <w:lang w:val="lt-LT"/>
        </w:rPr>
        <w:t> ml</w:t>
      </w:r>
      <w:r w:rsidRPr="008137D0">
        <w:rPr>
          <w:sz w:val="22"/>
          <w:szCs w:val="22"/>
          <w:lang w:val="lt-LT"/>
        </w:rPr>
        <w:t>, 2</w:t>
      </w:r>
      <w:r w:rsidR="00857F66" w:rsidRPr="008137D0">
        <w:rPr>
          <w:sz w:val="22"/>
          <w:szCs w:val="22"/>
          <w:lang w:val="lt-LT"/>
        </w:rPr>
        <w:t> ml</w:t>
      </w:r>
      <w:r w:rsidRPr="008137D0">
        <w:rPr>
          <w:sz w:val="22"/>
          <w:szCs w:val="22"/>
          <w:lang w:val="lt-LT"/>
        </w:rPr>
        <w:t>, 2,5</w:t>
      </w:r>
      <w:r w:rsidR="00857F66" w:rsidRPr="008137D0">
        <w:rPr>
          <w:sz w:val="22"/>
          <w:szCs w:val="22"/>
          <w:lang w:val="lt-LT"/>
        </w:rPr>
        <w:t> ml</w:t>
      </w:r>
      <w:r w:rsidRPr="008137D0">
        <w:rPr>
          <w:sz w:val="22"/>
          <w:szCs w:val="22"/>
          <w:lang w:val="lt-LT"/>
        </w:rPr>
        <w:t>, 3</w:t>
      </w:r>
      <w:r w:rsidR="00857F66" w:rsidRPr="008137D0">
        <w:rPr>
          <w:sz w:val="22"/>
          <w:szCs w:val="22"/>
          <w:lang w:val="lt-LT"/>
        </w:rPr>
        <w:t> ml</w:t>
      </w:r>
      <w:r w:rsidRPr="008137D0">
        <w:rPr>
          <w:sz w:val="22"/>
          <w:szCs w:val="22"/>
          <w:lang w:val="lt-LT"/>
        </w:rPr>
        <w:t>, 3,5</w:t>
      </w:r>
      <w:r w:rsidR="00857F66" w:rsidRPr="008137D0">
        <w:rPr>
          <w:sz w:val="22"/>
          <w:szCs w:val="22"/>
          <w:lang w:val="lt-LT"/>
        </w:rPr>
        <w:t> ml</w:t>
      </w:r>
      <w:r w:rsidRPr="008137D0">
        <w:rPr>
          <w:sz w:val="22"/>
          <w:szCs w:val="22"/>
          <w:lang w:val="lt-LT"/>
        </w:rPr>
        <w:t>, 4</w:t>
      </w:r>
      <w:r w:rsidR="00857F66" w:rsidRPr="008137D0">
        <w:rPr>
          <w:sz w:val="22"/>
          <w:szCs w:val="22"/>
          <w:lang w:val="lt-LT"/>
        </w:rPr>
        <w:t> ml</w:t>
      </w:r>
      <w:r w:rsidRPr="008137D0">
        <w:rPr>
          <w:sz w:val="22"/>
          <w:szCs w:val="22"/>
          <w:lang w:val="lt-LT"/>
        </w:rPr>
        <w:t>, 4,5</w:t>
      </w:r>
      <w:r w:rsidR="00857F66" w:rsidRPr="008137D0">
        <w:rPr>
          <w:sz w:val="22"/>
          <w:szCs w:val="22"/>
          <w:lang w:val="lt-LT"/>
        </w:rPr>
        <w:t> ml</w:t>
      </w:r>
      <w:r w:rsidRPr="008137D0">
        <w:rPr>
          <w:sz w:val="22"/>
          <w:szCs w:val="22"/>
          <w:lang w:val="lt-LT"/>
        </w:rPr>
        <w:t xml:space="preserve"> ir 5</w:t>
      </w:r>
      <w:r w:rsidR="00857F66" w:rsidRPr="008137D0">
        <w:rPr>
          <w:sz w:val="22"/>
          <w:szCs w:val="22"/>
          <w:lang w:val="lt-LT"/>
        </w:rPr>
        <w:t> ml</w:t>
      </w:r>
      <w:r w:rsidRPr="008137D0">
        <w:rPr>
          <w:sz w:val="22"/>
          <w:szCs w:val="22"/>
          <w:lang w:val="lt-LT"/>
        </w:rPr>
        <w:t xml:space="preserve"> matavimo žymės) kartoninėje dėžutėje.</w:t>
      </w:r>
    </w:p>
    <w:p w14:paraId="4D27B359" w14:textId="77777777" w:rsidR="00F7198D" w:rsidRPr="008137D0" w:rsidRDefault="00F7198D" w:rsidP="00845775">
      <w:pPr>
        <w:rPr>
          <w:sz w:val="22"/>
          <w:szCs w:val="22"/>
          <w:lang w:val="lt-LT"/>
        </w:rPr>
      </w:pPr>
    </w:p>
    <w:p w14:paraId="4F0E69A1" w14:textId="77777777" w:rsidR="0043085D" w:rsidRPr="008137D0" w:rsidRDefault="0043085D" w:rsidP="0043085D">
      <w:pPr>
        <w:numPr>
          <w:ilvl w:val="12"/>
          <w:numId w:val="0"/>
        </w:numPr>
        <w:ind w:right="-2"/>
        <w:rPr>
          <w:b/>
          <w:bCs/>
          <w:noProof/>
          <w:sz w:val="22"/>
          <w:szCs w:val="22"/>
          <w:lang w:val="lt-LT"/>
        </w:rPr>
      </w:pPr>
      <w:r w:rsidRPr="008137D0">
        <w:rPr>
          <w:b/>
          <w:bCs/>
          <w:noProof/>
          <w:sz w:val="22"/>
          <w:szCs w:val="22"/>
          <w:lang w:val="lt-LT"/>
        </w:rPr>
        <w:lastRenderedPageBreak/>
        <w:t>Registruotojas ir gamintojas</w:t>
      </w:r>
    </w:p>
    <w:p w14:paraId="5C4044EB" w14:textId="77777777" w:rsidR="00F00D10" w:rsidRPr="008137D0" w:rsidRDefault="00F00D10" w:rsidP="00F00D10">
      <w:pPr>
        <w:numPr>
          <w:ilvl w:val="12"/>
          <w:numId w:val="0"/>
        </w:numPr>
        <w:ind w:right="-2"/>
        <w:rPr>
          <w:sz w:val="22"/>
          <w:szCs w:val="20"/>
          <w:lang w:val="lt-LT"/>
        </w:rPr>
      </w:pPr>
      <w:r w:rsidRPr="008137D0">
        <w:rPr>
          <w:sz w:val="22"/>
          <w:szCs w:val="20"/>
          <w:lang w:val="lt-LT"/>
        </w:rPr>
        <w:t>SOPHARMA AD</w:t>
      </w:r>
    </w:p>
    <w:p w14:paraId="28A0DE3D" w14:textId="77777777" w:rsidR="00F00D10" w:rsidRPr="008137D0" w:rsidRDefault="00F00D10" w:rsidP="00F00D10">
      <w:pPr>
        <w:rPr>
          <w:sz w:val="22"/>
          <w:szCs w:val="20"/>
          <w:lang w:val="lt-LT"/>
        </w:rPr>
      </w:pPr>
      <w:r w:rsidRPr="008137D0">
        <w:rPr>
          <w:sz w:val="22"/>
          <w:szCs w:val="20"/>
          <w:lang w:val="lt-LT"/>
        </w:rPr>
        <w:t xml:space="preserve">16 </w:t>
      </w:r>
      <w:proofErr w:type="spellStart"/>
      <w:r w:rsidRPr="008137D0">
        <w:rPr>
          <w:sz w:val="22"/>
          <w:szCs w:val="20"/>
          <w:lang w:val="lt-LT"/>
        </w:rPr>
        <w:t>Iliensko</w:t>
      </w:r>
      <w:proofErr w:type="spellEnd"/>
      <w:r w:rsidRPr="008137D0">
        <w:rPr>
          <w:sz w:val="22"/>
          <w:szCs w:val="20"/>
          <w:lang w:val="lt-LT"/>
        </w:rPr>
        <w:t xml:space="preserve"> </w:t>
      </w:r>
      <w:proofErr w:type="spellStart"/>
      <w:r w:rsidRPr="008137D0">
        <w:rPr>
          <w:sz w:val="22"/>
          <w:szCs w:val="20"/>
          <w:lang w:val="lt-LT"/>
        </w:rPr>
        <w:t>shosse</w:t>
      </w:r>
      <w:proofErr w:type="spellEnd"/>
      <w:r w:rsidRPr="008137D0">
        <w:rPr>
          <w:sz w:val="22"/>
          <w:szCs w:val="20"/>
          <w:lang w:val="lt-LT"/>
        </w:rPr>
        <w:t xml:space="preserve"> Str.</w:t>
      </w:r>
    </w:p>
    <w:p w14:paraId="3E7A8F18" w14:textId="77777777" w:rsidR="00F00D10" w:rsidRPr="008137D0" w:rsidRDefault="00F00D10" w:rsidP="00F00D10">
      <w:pPr>
        <w:rPr>
          <w:sz w:val="22"/>
          <w:szCs w:val="20"/>
          <w:lang w:val="lt-LT"/>
        </w:rPr>
      </w:pPr>
      <w:r w:rsidRPr="008137D0">
        <w:rPr>
          <w:sz w:val="22"/>
          <w:szCs w:val="20"/>
          <w:lang w:val="lt-LT"/>
        </w:rPr>
        <w:t xml:space="preserve">1220 </w:t>
      </w:r>
      <w:proofErr w:type="spellStart"/>
      <w:r w:rsidRPr="008137D0">
        <w:rPr>
          <w:sz w:val="22"/>
          <w:szCs w:val="20"/>
          <w:lang w:val="lt-LT"/>
        </w:rPr>
        <w:t>Sofia</w:t>
      </w:r>
      <w:proofErr w:type="spellEnd"/>
    </w:p>
    <w:p w14:paraId="7ED069C0" w14:textId="1E37FFB8" w:rsidR="00F00D10" w:rsidRPr="008137D0" w:rsidRDefault="00F00D10" w:rsidP="00F00D10">
      <w:pPr>
        <w:rPr>
          <w:sz w:val="22"/>
          <w:szCs w:val="20"/>
          <w:lang w:val="lt-LT"/>
        </w:rPr>
      </w:pPr>
      <w:r w:rsidRPr="008137D0">
        <w:rPr>
          <w:sz w:val="22"/>
          <w:szCs w:val="20"/>
          <w:lang w:val="lt-LT"/>
        </w:rPr>
        <w:t>Bulgari</w:t>
      </w:r>
      <w:r w:rsidR="00B2449A" w:rsidRPr="008137D0">
        <w:rPr>
          <w:sz w:val="22"/>
          <w:szCs w:val="20"/>
          <w:lang w:val="lt-LT"/>
        </w:rPr>
        <w:t>j</w:t>
      </w:r>
      <w:r w:rsidRPr="008137D0">
        <w:rPr>
          <w:sz w:val="22"/>
          <w:szCs w:val="20"/>
          <w:lang w:val="lt-LT"/>
        </w:rPr>
        <w:t>a</w:t>
      </w:r>
    </w:p>
    <w:p w14:paraId="2FE36EC7" w14:textId="77777777" w:rsidR="0043085D" w:rsidRPr="008137D0" w:rsidRDefault="0043085D" w:rsidP="0043085D">
      <w:pPr>
        <w:ind w:left="567" w:hanging="567"/>
        <w:rPr>
          <w:sz w:val="22"/>
          <w:szCs w:val="22"/>
          <w:lang w:val="lt-LT"/>
        </w:rPr>
      </w:pPr>
    </w:p>
    <w:p w14:paraId="61E1EF88" w14:textId="154143CA" w:rsidR="0043085D" w:rsidRPr="008137D0" w:rsidRDefault="0043085D" w:rsidP="0043085D">
      <w:pPr>
        <w:tabs>
          <w:tab w:val="left" w:pos="567"/>
        </w:tabs>
        <w:ind w:left="567" w:hanging="567"/>
        <w:rPr>
          <w:b/>
          <w:sz w:val="22"/>
          <w:szCs w:val="22"/>
          <w:lang w:val="lt-LT"/>
        </w:rPr>
      </w:pPr>
      <w:r w:rsidRPr="008137D0">
        <w:rPr>
          <w:b/>
          <w:sz w:val="22"/>
          <w:szCs w:val="22"/>
          <w:lang w:val="lt-LT"/>
        </w:rPr>
        <w:t>Šis pakuotės lapelis paskutinį kartą peržiūrėtas</w:t>
      </w:r>
      <w:r w:rsidR="009274C9" w:rsidRPr="008137D0">
        <w:rPr>
          <w:b/>
          <w:sz w:val="22"/>
          <w:szCs w:val="22"/>
          <w:lang w:val="lt-LT"/>
        </w:rPr>
        <w:t xml:space="preserve"> </w:t>
      </w:r>
      <w:r w:rsidR="004F5A79">
        <w:rPr>
          <w:b/>
          <w:bCs/>
          <w:sz w:val="22"/>
          <w:szCs w:val="22"/>
          <w:lang w:eastAsia="lt-LT"/>
        </w:rPr>
        <w:t>2025-</w:t>
      </w:r>
      <w:r w:rsidR="00004634">
        <w:rPr>
          <w:b/>
          <w:bCs/>
          <w:sz w:val="22"/>
          <w:szCs w:val="22"/>
          <w:lang w:eastAsia="lt-LT"/>
        </w:rPr>
        <w:t>11-18</w:t>
      </w:r>
      <w:r w:rsidR="004F5A79">
        <w:rPr>
          <w:b/>
          <w:bCs/>
          <w:sz w:val="22"/>
          <w:szCs w:val="22"/>
          <w:lang w:eastAsia="lt-LT"/>
        </w:rPr>
        <w:t>.</w:t>
      </w:r>
    </w:p>
    <w:p w14:paraId="33AF234D" w14:textId="77777777" w:rsidR="0043085D" w:rsidRPr="008137D0" w:rsidRDefault="0043085D" w:rsidP="0043085D">
      <w:pPr>
        <w:tabs>
          <w:tab w:val="left" w:pos="567"/>
        </w:tabs>
        <w:ind w:left="567" w:hanging="567"/>
        <w:rPr>
          <w:b/>
          <w:sz w:val="22"/>
          <w:szCs w:val="22"/>
          <w:lang w:val="lt-LT"/>
        </w:rPr>
      </w:pPr>
    </w:p>
    <w:p w14:paraId="60EA1437" w14:textId="45B2C2BF" w:rsidR="0043085D" w:rsidRPr="008137D0" w:rsidRDefault="0043085D" w:rsidP="0043085D">
      <w:pPr>
        <w:numPr>
          <w:ilvl w:val="12"/>
          <w:numId w:val="0"/>
        </w:numPr>
        <w:ind w:right="-2"/>
        <w:rPr>
          <w:sz w:val="22"/>
          <w:szCs w:val="22"/>
          <w:lang w:val="lt-LT"/>
        </w:rPr>
      </w:pPr>
      <w:r w:rsidRPr="008137D0">
        <w:rPr>
          <w:sz w:val="22"/>
          <w:szCs w:val="22"/>
          <w:lang w:val="lt-LT"/>
        </w:rPr>
        <w:t>Išsami informacija apie šį vaistą pateikiama Valstybinės vaistų kontrolės tarnybos prie Lietuvos Respublikos sveikatos apsaugos ministerijos tinklalapyje</w:t>
      </w:r>
      <w:r w:rsidRPr="008137D0">
        <w:rPr>
          <w:i/>
          <w:sz w:val="22"/>
          <w:szCs w:val="22"/>
          <w:lang w:val="lt-LT"/>
        </w:rPr>
        <w:t xml:space="preserve"> </w:t>
      </w:r>
      <w:hyperlink r:id="rId12" w:history="1">
        <w:r w:rsidR="00CD4DA8" w:rsidRPr="00F15732">
          <w:rPr>
            <w:rStyle w:val="Hipersaitas"/>
            <w:rFonts w:eastAsia="Calibri"/>
            <w:snapToGrid w:val="0"/>
            <w:sz w:val="22"/>
            <w:lang w:val="lt-LT"/>
          </w:rPr>
          <w:t>https://vvkt.lrv.lt/lt/</w:t>
        </w:r>
      </w:hyperlink>
      <w:r w:rsidR="00BE4870">
        <w:t>.</w:t>
      </w:r>
    </w:p>
    <w:p w14:paraId="465342E2" w14:textId="77777777" w:rsidR="00D031AC" w:rsidRPr="008137D0" w:rsidRDefault="00D031AC" w:rsidP="00436807">
      <w:pPr>
        <w:rPr>
          <w:lang w:val="lt-LT"/>
        </w:rPr>
      </w:pPr>
    </w:p>
    <w:sectPr w:rsidR="00D031AC" w:rsidRPr="008137D0" w:rsidSect="00F57109">
      <w:pgSz w:w="11907" w:h="16839"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D03842"/>
    <w:multiLevelType w:val="hybridMultilevel"/>
    <w:tmpl w:val="2C3E8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76547"/>
    <w:multiLevelType w:val="hybridMultilevel"/>
    <w:tmpl w:val="68D67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F09FF"/>
    <w:multiLevelType w:val="hybridMultilevel"/>
    <w:tmpl w:val="D00AB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396658"/>
    <w:multiLevelType w:val="hybridMultilevel"/>
    <w:tmpl w:val="36224488"/>
    <w:lvl w:ilvl="0" w:tplc="827AEB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1B2FB3"/>
    <w:multiLevelType w:val="hybridMultilevel"/>
    <w:tmpl w:val="1EDC33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9662F21"/>
    <w:multiLevelType w:val="hybridMultilevel"/>
    <w:tmpl w:val="6DEC99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D231BFB"/>
    <w:multiLevelType w:val="hybridMultilevel"/>
    <w:tmpl w:val="A96A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F20E01"/>
    <w:multiLevelType w:val="hybridMultilevel"/>
    <w:tmpl w:val="054C7304"/>
    <w:lvl w:ilvl="0" w:tplc="D4D81200">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BF3B57"/>
    <w:multiLevelType w:val="hybridMultilevel"/>
    <w:tmpl w:val="E304A5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130053E"/>
    <w:multiLevelType w:val="hybridMultilevel"/>
    <w:tmpl w:val="F7787570"/>
    <w:lvl w:ilvl="0" w:tplc="04270015">
      <w:start w:val="3"/>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2F14AE1"/>
    <w:multiLevelType w:val="hybridMultilevel"/>
    <w:tmpl w:val="36224488"/>
    <w:lvl w:ilvl="0" w:tplc="827AEB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5E635A"/>
    <w:multiLevelType w:val="hybridMultilevel"/>
    <w:tmpl w:val="97D0892A"/>
    <w:lvl w:ilvl="0" w:tplc="76DE9DCE">
      <w:start w:val="1"/>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15D23FF"/>
    <w:multiLevelType w:val="hybridMultilevel"/>
    <w:tmpl w:val="36224488"/>
    <w:lvl w:ilvl="0" w:tplc="827AEB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400A91"/>
    <w:multiLevelType w:val="hybridMultilevel"/>
    <w:tmpl w:val="2272E4E2"/>
    <w:lvl w:ilvl="0" w:tplc="CD0C0402">
      <w:start w:val="1"/>
      <w:numFmt w:val="upperLetter"/>
      <w:lvlText w:val="%1."/>
      <w:lvlJc w:val="left"/>
      <w:pPr>
        <w:ind w:left="1701" w:hanging="708"/>
      </w:pPr>
      <w:rPr>
        <w:rFonts w:hint="default"/>
      </w:rPr>
    </w:lvl>
    <w:lvl w:ilvl="1" w:tplc="3C1ED5FE">
      <w:start w:val="1"/>
      <w:numFmt w:val="decimal"/>
      <w:lvlText w:val="%2."/>
      <w:lvlJc w:val="left"/>
      <w:pPr>
        <w:ind w:left="2283" w:hanging="570"/>
      </w:pPr>
      <w:rPr>
        <w:rFonts w:hint="default"/>
      </w:rPr>
    </w:lvl>
    <w:lvl w:ilvl="2" w:tplc="1868C1C8" w:tentative="1">
      <w:start w:val="1"/>
      <w:numFmt w:val="lowerRoman"/>
      <w:lvlText w:val="%3."/>
      <w:lvlJc w:val="right"/>
      <w:pPr>
        <w:ind w:left="2793" w:hanging="180"/>
      </w:pPr>
    </w:lvl>
    <w:lvl w:ilvl="3" w:tplc="C0645FFE" w:tentative="1">
      <w:start w:val="1"/>
      <w:numFmt w:val="decimal"/>
      <w:lvlText w:val="%4."/>
      <w:lvlJc w:val="left"/>
      <w:pPr>
        <w:ind w:left="3513" w:hanging="360"/>
      </w:pPr>
    </w:lvl>
    <w:lvl w:ilvl="4" w:tplc="0D94674C" w:tentative="1">
      <w:start w:val="1"/>
      <w:numFmt w:val="lowerLetter"/>
      <w:lvlText w:val="%5."/>
      <w:lvlJc w:val="left"/>
      <w:pPr>
        <w:ind w:left="4233" w:hanging="360"/>
      </w:pPr>
    </w:lvl>
    <w:lvl w:ilvl="5" w:tplc="47CA7068" w:tentative="1">
      <w:start w:val="1"/>
      <w:numFmt w:val="lowerRoman"/>
      <w:lvlText w:val="%6."/>
      <w:lvlJc w:val="right"/>
      <w:pPr>
        <w:ind w:left="4953" w:hanging="180"/>
      </w:pPr>
    </w:lvl>
    <w:lvl w:ilvl="6" w:tplc="C0D8AA8A" w:tentative="1">
      <w:start w:val="1"/>
      <w:numFmt w:val="decimal"/>
      <w:lvlText w:val="%7."/>
      <w:lvlJc w:val="left"/>
      <w:pPr>
        <w:ind w:left="5673" w:hanging="360"/>
      </w:pPr>
    </w:lvl>
    <w:lvl w:ilvl="7" w:tplc="DB6AF93C" w:tentative="1">
      <w:start w:val="1"/>
      <w:numFmt w:val="lowerLetter"/>
      <w:lvlText w:val="%8."/>
      <w:lvlJc w:val="left"/>
      <w:pPr>
        <w:ind w:left="6393" w:hanging="360"/>
      </w:pPr>
    </w:lvl>
    <w:lvl w:ilvl="8" w:tplc="F98E8094" w:tentative="1">
      <w:start w:val="1"/>
      <w:numFmt w:val="lowerRoman"/>
      <w:lvlText w:val="%9."/>
      <w:lvlJc w:val="right"/>
      <w:pPr>
        <w:ind w:left="7113" w:hanging="180"/>
      </w:pPr>
    </w:lvl>
  </w:abstractNum>
  <w:abstractNum w:abstractNumId="15" w15:restartNumberingAfterBreak="0">
    <w:nsid w:val="7C5B7788"/>
    <w:multiLevelType w:val="hybridMultilevel"/>
    <w:tmpl w:val="ED2692A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156073539">
    <w:abstractNumId w:val="8"/>
  </w:num>
  <w:num w:numId="2" w16cid:durableId="66223531">
    <w:abstractNumId w:val="15"/>
  </w:num>
  <w:num w:numId="3" w16cid:durableId="869034378">
    <w:abstractNumId w:val="0"/>
    <w:lvlOverride w:ilvl="0">
      <w:lvl w:ilvl="0">
        <w:start w:val="1"/>
        <w:numFmt w:val="bullet"/>
        <w:lvlText w:val="-"/>
        <w:lvlJc w:val="left"/>
        <w:pPr>
          <w:ind w:left="360" w:hanging="360"/>
        </w:pPr>
      </w:lvl>
    </w:lvlOverride>
  </w:num>
  <w:num w:numId="4" w16cid:durableId="1749036843">
    <w:abstractNumId w:val="1"/>
  </w:num>
  <w:num w:numId="5" w16cid:durableId="493227220">
    <w:abstractNumId w:val="7"/>
  </w:num>
  <w:num w:numId="6" w16cid:durableId="1946887877">
    <w:abstractNumId w:val="3"/>
  </w:num>
  <w:num w:numId="7" w16cid:durableId="690571332">
    <w:abstractNumId w:val="2"/>
  </w:num>
  <w:num w:numId="8" w16cid:durableId="247152115">
    <w:abstractNumId w:val="11"/>
  </w:num>
  <w:num w:numId="9" w16cid:durableId="1250651143">
    <w:abstractNumId w:val="4"/>
  </w:num>
  <w:num w:numId="10" w16cid:durableId="1536887260">
    <w:abstractNumId w:val="13"/>
  </w:num>
  <w:num w:numId="11" w16cid:durableId="952980239">
    <w:abstractNumId w:val="12"/>
  </w:num>
  <w:num w:numId="12" w16cid:durableId="1045711924">
    <w:abstractNumId w:val="9"/>
  </w:num>
  <w:num w:numId="13" w16cid:durableId="1683818163">
    <w:abstractNumId w:val="5"/>
  </w:num>
  <w:num w:numId="14" w16cid:durableId="2109037889">
    <w:abstractNumId w:val="14"/>
  </w:num>
  <w:num w:numId="15" w16cid:durableId="11149862">
    <w:abstractNumId w:val="10"/>
  </w:num>
  <w:num w:numId="16" w16cid:durableId="4615370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85D"/>
    <w:rsid w:val="0000044A"/>
    <w:rsid w:val="00004634"/>
    <w:rsid w:val="0000502F"/>
    <w:rsid w:val="00005F92"/>
    <w:rsid w:val="00010E5B"/>
    <w:rsid w:val="00011CF4"/>
    <w:rsid w:val="00013BFC"/>
    <w:rsid w:val="00017DE2"/>
    <w:rsid w:val="0002105A"/>
    <w:rsid w:val="00021C74"/>
    <w:rsid w:val="00022325"/>
    <w:rsid w:val="00023C73"/>
    <w:rsid w:val="0003023D"/>
    <w:rsid w:val="000302AB"/>
    <w:rsid w:val="00034564"/>
    <w:rsid w:val="00035DAF"/>
    <w:rsid w:val="0003672D"/>
    <w:rsid w:val="00037FB5"/>
    <w:rsid w:val="0004067F"/>
    <w:rsid w:val="00041DCD"/>
    <w:rsid w:val="0004297D"/>
    <w:rsid w:val="00043419"/>
    <w:rsid w:val="00046A79"/>
    <w:rsid w:val="00050B72"/>
    <w:rsid w:val="00052029"/>
    <w:rsid w:val="00053417"/>
    <w:rsid w:val="00055593"/>
    <w:rsid w:val="00061B55"/>
    <w:rsid w:val="00066060"/>
    <w:rsid w:val="00072429"/>
    <w:rsid w:val="0007343C"/>
    <w:rsid w:val="0007576C"/>
    <w:rsid w:val="0007598C"/>
    <w:rsid w:val="00077300"/>
    <w:rsid w:val="00081290"/>
    <w:rsid w:val="0008341A"/>
    <w:rsid w:val="0009309E"/>
    <w:rsid w:val="0009413F"/>
    <w:rsid w:val="00094757"/>
    <w:rsid w:val="000961EB"/>
    <w:rsid w:val="000A0355"/>
    <w:rsid w:val="000A4590"/>
    <w:rsid w:val="000A61A5"/>
    <w:rsid w:val="000A733C"/>
    <w:rsid w:val="000B09B5"/>
    <w:rsid w:val="000B0B5A"/>
    <w:rsid w:val="000B495B"/>
    <w:rsid w:val="000B5231"/>
    <w:rsid w:val="000B7AB4"/>
    <w:rsid w:val="000D35C7"/>
    <w:rsid w:val="000D4DAB"/>
    <w:rsid w:val="000D5653"/>
    <w:rsid w:val="000E0868"/>
    <w:rsid w:val="000E4C30"/>
    <w:rsid w:val="000F2792"/>
    <w:rsid w:val="000F27EA"/>
    <w:rsid w:val="000F6F06"/>
    <w:rsid w:val="000F7413"/>
    <w:rsid w:val="000F7897"/>
    <w:rsid w:val="00102ED0"/>
    <w:rsid w:val="0011194C"/>
    <w:rsid w:val="001136A9"/>
    <w:rsid w:val="00113ADC"/>
    <w:rsid w:val="0011550E"/>
    <w:rsid w:val="00120FA0"/>
    <w:rsid w:val="001215FB"/>
    <w:rsid w:val="00123B18"/>
    <w:rsid w:val="001253AB"/>
    <w:rsid w:val="00127F94"/>
    <w:rsid w:val="00130D7F"/>
    <w:rsid w:val="00132BB3"/>
    <w:rsid w:val="001340A0"/>
    <w:rsid w:val="001432EA"/>
    <w:rsid w:val="001460C4"/>
    <w:rsid w:val="00152494"/>
    <w:rsid w:val="0015326E"/>
    <w:rsid w:val="001540C2"/>
    <w:rsid w:val="00157C34"/>
    <w:rsid w:val="001666F5"/>
    <w:rsid w:val="00167209"/>
    <w:rsid w:val="00167572"/>
    <w:rsid w:val="00170BED"/>
    <w:rsid w:val="00171D03"/>
    <w:rsid w:val="00174C9F"/>
    <w:rsid w:val="001811E6"/>
    <w:rsid w:val="00182EE1"/>
    <w:rsid w:val="00183577"/>
    <w:rsid w:val="00185996"/>
    <w:rsid w:val="00190E3F"/>
    <w:rsid w:val="001915C5"/>
    <w:rsid w:val="00194FA2"/>
    <w:rsid w:val="00196F9E"/>
    <w:rsid w:val="001A5196"/>
    <w:rsid w:val="001A5CFA"/>
    <w:rsid w:val="001B3519"/>
    <w:rsid w:val="001B383D"/>
    <w:rsid w:val="001B3C87"/>
    <w:rsid w:val="001B54EE"/>
    <w:rsid w:val="001C1A48"/>
    <w:rsid w:val="001C5472"/>
    <w:rsid w:val="001C64D3"/>
    <w:rsid w:val="001C7A87"/>
    <w:rsid w:val="001D27CB"/>
    <w:rsid w:val="001D3D2F"/>
    <w:rsid w:val="001D4989"/>
    <w:rsid w:val="001D4E26"/>
    <w:rsid w:val="001D750B"/>
    <w:rsid w:val="001E380D"/>
    <w:rsid w:val="001E4D7C"/>
    <w:rsid w:val="001E5132"/>
    <w:rsid w:val="001E6158"/>
    <w:rsid w:val="001E677A"/>
    <w:rsid w:val="001F625F"/>
    <w:rsid w:val="002018F2"/>
    <w:rsid w:val="002032D9"/>
    <w:rsid w:val="00203EB9"/>
    <w:rsid w:val="0020445E"/>
    <w:rsid w:val="002056DB"/>
    <w:rsid w:val="002128D9"/>
    <w:rsid w:val="00213139"/>
    <w:rsid w:val="00214DF3"/>
    <w:rsid w:val="00216439"/>
    <w:rsid w:val="00216D29"/>
    <w:rsid w:val="00220621"/>
    <w:rsid w:val="00223564"/>
    <w:rsid w:val="00223E6C"/>
    <w:rsid w:val="0022458C"/>
    <w:rsid w:val="0022481F"/>
    <w:rsid w:val="002270F5"/>
    <w:rsid w:val="00230BDF"/>
    <w:rsid w:val="00234B9B"/>
    <w:rsid w:val="002351B8"/>
    <w:rsid w:val="00236DDC"/>
    <w:rsid w:val="002371AC"/>
    <w:rsid w:val="0024066F"/>
    <w:rsid w:val="0024316A"/>
    <w:rsid w:val="0024349C"/>
    <w:rsid w:val="00243D65"/>
    <w:rsid w:val="00245430"/>
    <w:rsid w:val="00247238"/>
    <w:rsid w:val="0025075B"/>
    <w:rsid w:val="00256617"/>
    <w:rsid w:val="0025666B"/>
    <w:rsid w:val="00257932"/>
    <w:rsid w:val="00260E7C"/>
    <w:rsid w:val="00261B7B"/>
    <w:rsid w:val="00261C11"/>
    <w:rsid w:val="00266BBA"/>
    <w:rsid w:val="00270AEA"/>
    <w:rsid w:val="002722DA"/>
    <w:rsid w:val="00273EC9"/>
    <w:rsid w:val="00273FFB"/>
    <w:rsid w:val="00277D01"/>
    <w:rsid w:val="002830CB"/>
    <w:rsid w:val="00283947"/>
    <w:rsid w:val="00284590"/>
    <w:rsid w:val="002902AD"/>
    <w:rsid w:val="00293C2F"/>
    <w:rsid w:val="002961DB"/>
    <w:rsid w:val="002A1C6F"/>
    <w:rsid w:val="002A365A"/>
    <w:rsid w:val="002A409C"/>
    <w:rsid w:val="002A4D62"/>
    <w:rsid w:val="002A63DF"/>
    <w:rsid w:val="002A7DB2"/>
    <w:rsid w:val="002B49C2"/>
    <w:rsid w:val="002B4C84"/>
    <w:rsid w:val="002C0E67"/>
    <w:rsid w:val="002C1020"/>
    <w:rsid w:val="002C14F0"/>
    <w:rsid w:val="002C20F8"/>
    <w:rsid w:val="002C5974"/>
    <w:rsid w:val="002C6865"/>
    <w:rsid w:val="002C7295"/>
    <w:rsid w:val="002D0ED6"/>
    <w:rsid w:val="002D31AC"/>
    <w:rsid w:val="002D33CC"/>
    <w:rsid w:val="002D3A3D"/>
    <w:rsid w:val="002D506F"/>
    <w:rsid w:val="002E0A1C"/>
    <w:rsid w:val="002E107D"/>
    <w:rsid w:val="002E32D0"/>
    <w:rsid w:val="002E66C4"/>
    <w:rsid w:val="002F07FE"/>
    <w:rsid w:val="002F3566"/>
    <w:rsid w:val="0030577E"/>
    <w:rsid w:val="00321FA1"/>
    <w:rsid w:val="00322CC8"/>
    <w:rsid w:val="00324B78"/>
    <w:rsid w:val="003257A6"/>
    <w:rsid w:val="00330E65"/>
    <w:rsid w:val="00335C88"/>
    <w:rsid w:val="00336900"/>
    <w:rsid w:val="003409D8"/>
    <w:rsid w:val="00345FD3"/>
    <w:rsid w:val="0035217D"/>
    <w:rsid w:val="00354292"/>
    <w:rsid w:val="0035559C"/>
    <w:rsid w:val="00355DBB"/>
    <w:rsid w:val="003571BC"/>
    <w:rsid w:val="00363155"/>
    <w:rsid w:val="00363196"/>
    <w:rsid w:val="003667A5"/>
    <w:rsid w:val="00371115"/>
    <w:rsid w:val="003754DA"/>
    <w:rsid w:val="00375EAD"/>
    <w:rsid w:val="00380321"/>
    <w:rsid w:val="00380BB8"/>
    <w:rsid w:val="00382D4B"/>
    <w:rsid w:val="00384CBE"/>
    <w:rsid w:val="00386E12"/>
    <w:rsid w:val="00390747"/>
    <w:rsid w:val="00391490"/>
    <w:rsid w:val="003A102C"/>
    <w:rsid w:val="003A579D"/>
    <w:rsid w:val="003A6C06"/>
    <w:rsid w:val="003A6C8E"/>
    <w:rsid w:val="003A6F43"/>
    <w:rsid w:val="003B08C1"/>
    <w:rsid w:val="003B2BA7"/>
    <w:rsid w:val="003B4D52"/>
    <w:rsid w:val="003C05A3"/>
    <w:rsid w:val="003C0DA8"/>
    <w:rsid w:val="003C178B"/>
    <w:rsid w:val="003C3439"/>
    <w:rsid w:val="003C5A69"/>
    <w:rsid w:val="003C7D9F"/>
    <w:rsid w:val="003D04AA"/>
    <w:rsid w:val="003D46E2"/>
    <w:rsid w:val="003D66DF"/>
    <w:rsid w:val="003D782E"/>
    <w:rsid w:val="003E0BEF"/>
    <w:rsid w:val="003E0D89"/>
    <w:rsid w:val="003E2322"/>
    <w:rsid w:val="003E4FD3"/>
    <w:rsid w:val="003E6A4D"/>
    <w:rsid w:val="003F707F"/>
    <w:rsid w:val="00402416"/>
    <w:rsid w:val="00402D0D"/>
    <w:rsid w:val="00405B61"/>
    <w:rsid w:val="00410F8B"/>
    <w:rsid w:val="00416983"/>
    <w:rsid w:val="0042088C"/>
    <w:rsid w:val="00422005"/>
    <w:rsid w:val="00422284"/>
    <w:rsid w:val="004222BA"/>
    <w:rsid w:val="00422C45"/>
    <w:rsid w:val="004245B0"/>
    <w:rsid w:val="00426A4B"/>
    <w:rsid w:val="004271D3"/>
    <w:rsid w:val="0043085D"/>
    <w:rsid w:val="00436807"/>
    <w:rsid w:val="00436AD8"/>
    <w:rsid w:val="004401EE"/>
    <w:rsid w:val="00442AFC"/>
    <w:rsid w:val="0044676A"/>
    <w:rsid w:val="004473AC"/>
    <w:rsid w:val="00453627"/>
    <w:rsid w:val="00455577"/>
    <w:rsid w:val="00456857"/>
    <w:rsid w:val="00462293"/>
    <w:rsid w:val="004650B9"/>
    <w:rsid w:val="0046572B"/>
    <w:rsid w:val="00472181"/>
    <w:rsid w:val="00475635"/>
    <w:rsid w:val="00475F0E"/>
    <w:rsid w:val="0048581C"/>
    <w:rsid w:val="004865C4"/>
    <w:rsid w:val="00487233"/>
    <w:rsid w:val="0048742C"/>
    <w:rsid w:val="004903AE"/>
    <w:rsid w:val="004961BB"/>
    <w:rsid w:val="004966D6"/>
    <w:rsid w:val="004A4DE7"/>
    <w:rsid w:val="004A68A2"/>
    <w:rsid w:val="004A7221"/>
    <w:rsid w:val="004B1CF2"/>
    <w:rsid w:val="004B309C"/>
    <w:rsid w:val="004C03AD"/>
    <w:rsid w:val="004C2541"/>
    <w:rsid w:val="004C5D62"/>
    <w:rsid w:val="004D075B"/>
    <w:rsid w:val="004D10E6"/>
    <w:rsid w:val="004D4B2A"/>
    <w:rsid w:val="004E4696"/>
    <w:rsid w:val="004E68BC"/>
    <w:rsid w:val="004F5A79"/>
    <w:rsid w:val="004F622D"/>
    <w:rsid w:val="00500101"/>
    <w:rsid w:val="005001F2"/>
    <w:rsid w:val="00500D71"/>
    <w:rsid w:val="0050301F"/>
    <w:rsid w:val="00507283"/>
    <w:rsid w:val="0050773F"/>
    <w:rsid w:val="00513859"/>
    <w:rsid w:val="0051492F"/>
    <w:rsid w:val="00516F78"/>
    <w:rsid w:val="005236B5"/>
    <w:rsid w:val="005253BD"/>
    <w:rsid w:val="00526CE7"/>
    <w:rsid w:val="00533E34"/>
    <w:rsid w:val="0053504F"/>
    <w:rsid w:val="00535098"/>
    <w:rsid w:val="00535C3E"/>
    <w:rsid w:val="0053736A"/>
    <w:rsid w:val="00545AD6"/>
    <w:rsid w:val="00550F16"/>
    <w:rsid w:val="005511F6"/>
    <w:rsid w:val="005525C6"/>
    <w:rsid w:val="005532D6"/>
    <w:rsid w:val="00554461"/>
    <w:rsid w:val="00554838"/>
    <w:rsid w:val="005552D3"/>
    <w:rsid w:val="0055775A"/>
    <w:rsid w:val="005608BD"/>
    <w:rsid w:val="00560C24"/>
    <w:rsid w:val="005624B3"/>
    <w:rsid w:val="00562E89"/>
    <w:rsid w:val="00565E61"/>
    <w:rsid w:val="00566FDE"/>
    <w:rsid w:val="00572496"/>
    <w:rsid w:val="005747B2"/>
    <w:rsid w:val="00575AAB"/>
    <w:rsid w:val="005777AB"/>
    <w:rsid w:val="00577D3F"/>
    <w:rsid w:val="00577EE7"/>
    <w:rsid w:val="005819CB"/>
    <w:rsid w:val="005828CF"/>
    <w:rsid w:val="00582AE9"/>
    <w:rsid w:val="005850D1"/>
    <w:rsid w:val="00585B6C"/>
    <w:rsid w:val="00587CD7"/>
    <w:rsid w:val="0059165D"/>
    <w:rsid w:val="005948F7"/>
    <w:rsid w:val="005974C4"/>
    <w:rsid w:val="005A4457"/>
    <w:rsid w:val="005A75CA"/>
    <w:rsid w:val="005B0956"/>
    <w:rsid w:val="005B196C"/>
    <w:rsid w:val="005B721A"/>
    <w:rsid w:val="005C05F8"/>
    <w:rsid w:val="005C1C43"/>
    <w:rsid w:val="005C2411"/>
    <w:rsid w:val="005D0F1D"/>
    <w:rsid w:val="005E3938"/>
    <w:rsid w:val="005E683B"/>
    <w:rsid w:val="005E69D5"/>
    <w:rsid w:val="005F127B"/>
    <w:rsid w:val="005F30C2"/>
    <w:rsid w:val="005F47BF"/>
    <w:rsid w:val="005F54A5"/>
    <w:rsid w:val="005F5548"/>
    <w:rsid w:val="006021BF"/>
    <w:rsid w:val="0060368F"/>
    <w:rsid w:val="00603F1B"/>
    <w:rsid w:val="00606B24"/>
    <w:rsid w:val="00614560"/>
    <w:rsid w:val="00614659"/>
    <w:rsid w:val="006153C6"/>
    <w:rsid w:val="00615AC1"/>
    <w:rsid w:val="0061670B"/>
    <w:rsid w:val="00621688"/>
    <w:rsid w:val="006218E3"/>
    <w:rsid w:val="00623408"/>
    <w:rsid w:val="006234D3"/>
    <w:rsid w:val="0062710C"/>
    <w:rsid w:val="0064009D"/>
    <w:rsid w:val="00640886"/>
    <w:rsid w:val="0064677C"/>
    <w:rsid w:val="0065365F"/>
    <w:rsid w:val="006558C4"/>
    <w:rsid w:val="006624DA"/>
    <w:rsid w:val="00665F84"/>
    <w:rsid w:val="0066645F"/>
    <w:rsid w:val="006666A8"/>
    <w:rsid w:val="0067195D"/>
    <w:rsid w:val="0067213B"/>
    <w:rsid w:val="00674A12"/>
    <w:rsid w:val="00680CB0"/>
    <w:rsid w:val="006879D6"/>
    <w:rsid w:val="00687B56"/>
    <w:rsid w:val="00692DD4"/>
    <w:rsid w:val="006A10DC"/>
    <w:rsid w:val="006A30FF"/>
    <w:rsid w:val="006A33BF"/>
    <w:rsid w:val="006A41A3"/>
    <w:rsid w:val="006A73C9"/>
    <w:rsid w:val="006A76D3"/>
    <w:rsid w:val="006A7FAC"/>
    <w:rsid w:val="006B3BD6"/>
    <w:rsid w:val="006B421C"/>
    <w:rsid w:val="006B47E7"/>
    <w:rsid w:val="006C17D9"/>
    <w:rsid w:val="006C39E2"/>
    <w:rsid w:val="006C43E6"/>
    <w:rsid w:val="006D501B"/>
    <w:rsid w:val="006D5372"/>
    <w:rsid w:val="006D5965"/>
    <w:rsid w:val="006D5CC1"/>
    <w:rsid w:val="006E1D72"/>
    <w:rsid w:val="006E60C0"/>
    <w:rsid w:val="006E7BCA"/>
    <w:rsid w:val="006F001B"/>
    <w:rsid w:val="006F1DE5"/>
    <w:rsid w:val="006F2BFB"/>
    <w:rsid w:val="006F508D"/>
    <w:rsid w:val="006F6735"/>
    <w:rsid w:val="00701831"/>
    <w:rsid w:val="00701960"/>
    <w:rsid w:val="007037CF"/>
    <w:rsid w:val="007047FC"/>
    <w:rsid w:val="00707A58"/>
    <w:rsid w:val="007135C9"/>
    <w:rsid w:val="00714AB4"/>
    <w:rsid w:val="00721284"/>
    <w:rsid w:val="00721767"/>
    <w:rsid w:val="007247BF"/>
    <w:rsid w:val="0072582D"/>
    <w:rsid w:val="00730C1A"/>
    <w:rsid w:val="00734B0E"/>
    <w:rsid w:val="00736015"/>
    <w:rsid w:val="00737851"/>
    <w:rsid w:val="00743261"/>
    <w:rsid w:val="00750218"/>
    <w:rsid w:val="00751357"/>
    <w:rsid w:val="00752989"/>
    <w:rsid w:val="00762F19"/>
    <w:rsid w:val="00764F69"/>
    <w:rsid w:val="0077036B"/>
    <w:rsid w:val="00772356"/>
    <w:rsid w:val="00775225"/>
    <w:rsid w:val="00781BFD"/>
    <w:rsid w:val="00782166"/>
    <w:rsid w:val="00785148"/>
    <w:rsid w:val="0078635A"/>
    <w:rsid w:val="00787C70"/>
    <w:rsid w:val="007911CE"/>
    <w:rsid w:val="007912C0"/>
    <w:rsid w:val="00791B7E"/>
    <w:rsid w:val="00793307"/>
    <w:rsid w:val="00795455"/>
    <w:rsid w:val="007965FD"/>
    <w:rsid w:val="00796837"/>
    <w:rsid w:val="0079754A"/>
    <w:rsid w:val="00797D6C"/>
    <w:rsid w:val="007A1CF9"/>
    <w:rsid w:val="007A242B"/>
    <w:rsid w:val="007A51AB"/>
    <w:rsid w:val="007C07A9"/>
    <w:rsid w:val="007C1E79"/>
    <w:rsid w:val="007C37F1"/>
    <w:rsid w:val="007C506D"/>
    <w:rsid w:val="007D123F"/>
    <w:rsid w:val="007D55F4"/>
    <w:rsid w:val="007E394E"/>
    <w:rsid w:val="007E5359"/>
    <w:rsid w:val="007E557C"/>
    <w:rsid w:val="007E5704"/>
    <w:rsid w:val="007F120A"/>
    <w:rsid w:val="007F1F06"/>
    <w:rsid w:val="007F2049"/>
    <w:rsid w:val="007F398A"/>
    <w:rsid w:val="007F68C4"/>
    <w:rsid w:val="00804780"/>
    <w:rsid w:val="00807140"/>
    <w:rsid w:val="008119B8"/>
    <w:rsid w:val="008137D0"/>
    <w:rsid w:val="00813E51"/>
    <w:rsid w:val="00822ED3"/>
    <w:rsid w:val="00823756"/>
    <w:rsid w:val="00824434"/>
    <w:rsid w:val="00830FA7"/>
    <w:rsid w:val="00831388"/>
    <w:rsid w:val="0083193E"/>
    <w:rsid w:val="00832278"/>
    <w:rsid w:val="0083314F"/>
    <w:rsid w:val="00833A79"/>
    <w:rsid w:val="00833D4B"/>
    <w:rsid w:val="008401F5"/>
    <w:rsid w:val="00844B77"/>
    <w:rsid w:val="00845775"/>
    <w:rsid w:val="00851504"/>
    <w:rsid w:val="00851EDF"/>
    <w:rsid w:val="00857F66"/>
    <w:rsid w:val="0086073F"/>
    <w:rsid w:val="00861803"/>
    <w:rsid w:val="008631AF"/>
    <w:rsid w:val="0086389C"/>
    <w:rsid w:val="0086683F"/>
    <w:rsid w:val="00866F0D"/>
    <w:rsid w:val="00867EAB"/>
    <w:rsid w:val="00870F5F"/>
    <w:rsid w:val="00876A16"/>
    <w:rsid w:val="00882401"/>
    <w:rsid w:val="00883FF0"/>
    <w:rsid w:val="00893A8E"/>
    <w:rsid w:val="00893EF7"/>
    <w:rsid w:val="008947A1"/>
    <w:rsid w:val="00895FA7"/>
    <w:rsid w:val="008A1EA4"/>
    <w:rsid w:val="008B0C46"/>
    <w:rsid w:val="008B23AD"/>
    <w:rsid w:val="008B2A45"/>
    <w:rsid w:val="008B5419"/>
    <w:rsid w:val="008D1AA5"/>
    <w:rsid w:val="008D2E8F"/>
    <w:rsid w:val="008D4A51"/>
    <w:rsid w:val="008D59B1"/>
    <w:rsid w:val="008D5BFC"/>
    <w:rsid w:val="008E43C5"/>
    <w:rsid w:val="008E504F"/>
    <w:rsid w:val="008E6D47"/>
    <w:rsid w:val="008F0D0A"/>
    <w:rsid w:val="008F1D6A"/>
    <w:rsid w:val="008F342D"/>
    <w:rsid w:val="008F3812"/>
    <w:rsid w:val="008F50B7"/>
    <w:rsid w:val="008F7ABF"/>
    <w:rsid w:val="0090565D"/>
    <w:rsid w:val="009069DC"/>
    <w:rsid w:val="00907415"/>
    <w:rsid w:val="0091476D"/>
    <w:rsid w:val="009149F1"/>
    <w:rsid w:val="00925454"/>
    <w:rsid w:val="009274C9"/>
    <w:rsid w:val="009440B0"/>
    <w:rsid w:val="00947E8F"/>
    <w:rsid w:val="00954394"/>
    <w:rsid w:val="0095518D"/>
    <w:rsid w:val="0095522E"/>
    <w:rsid w:val="009561EA"/>
    <w:rsid w:val="0095726E"/>
    <w:rsid w:val="00957545"/>
    <w:rsid w:val="00960BEA"/>
    <w:rsid w:val="00961512"/>
    <w:rsid w:val="009627BC"/>
    <w:rsid w:val="00962BAF"/>
    <w:rsid w:val="00963612"/>
    <w:rsid w:val="009651AF"/>
    <w:rsid w:val="00970ADA"/>
    <w:rsid w:val="00971438"/>
    <w:rsid w:val="009728A0"/>
    <w:rsid w:val="00973AEE"/>
    <w:rsid w:val="00977C5A"/>
    <w:rsid w:val="00981256"/>
    <w:rsid w:val="00986A00"/>
    <w:rsid w:val="00990D10"/>
    <w:rsid w:val="00991B92"/>
    <w:rsid w:val="00992955"/>
    <w:rsid w:val="009929E8"/>
    <w:rsid w:val="009A0694"/>
    <w:rsid w:val="009A57C3"/>
    <w:rsid w:val="009B127D"/>
    <w:rsid w:val="009B1660"/>
    <w:rsid w:val="009B5904"/>
    <w:rsid w:val="009B6D5D"/>
    <w:rsid w:val="009C2685"/>
    <w:rsid w:val="009C4D1D"/>
    <w:rsid w:val="009C69F9"/>
    <w:rsid w:val="009D53A1"/>
    <w:rsid w:val="009D5D7D"/>
    <w:rsid w:val="009E15F4"/>
    <w:rsid w:val="009E325E"/>
    <w:rsid w:val="009F0CA5"/>
    <w:rsid w:val="009F1B43"/>
    <w:rsid w:val="009F6AFB"/>
    <w:rsid w:val="00A01118"/>
    <w:rsid w:val="00A02A06"/>
    <w:rsid w:val="00A03F45"/>
    <w:rsid w:val="00A12BE9"/>
    <w:rsid w:val="00A14F9C"/>
    <w:rsid w:val="00A156C1"/>
    <w:rsid w:val="00A173C8"/>
    <w:rsid w:val="00A21664"/>
    <w:rsid w:val="00A26383"/>
    <w:rsid w:val="00A264E4"/>
    <w:rsid w:val="00A302A2"/>
    <w:rsid w:val="00A3183C"/>
    <w:rsid w:val="00A33AE9"/>
    <w:rsid w:val="00A355FA"/>
    <w:rsid w:val="00A3624C"/>
    <w:rsid w:val="00A36EFE"/>
    <w:rsid w:val="00A409B0"/>
    <w:rsid w:val="00A40C28"/>
    <w:rsid w:val="00A40EF7"/>
    <w:rsid w:val="00A438C9"/>
    <w:rsid w:val="00A44A28"/>
    <w:rsid w:val="00A53D84"/>
    <w:rsid w:val="00A54599"/>
    <w:rsid w:val="00A54D03"/>
    <w:rsid w:val="00A568D7"/>
    <w:rsid w:val="00A57251"/>
    <w:rsid w:val="00A57E9B"/>
    <w:rsid w:val="00A605A8"/>
    <w:rsid w:val="00A6163A"/>
    <w:rsid w:val="00A62452"/>
    <w:rsid w:val="00A65712"/>
    <w:rsid w:val="00A740A6"/>
    <w:rsid w:val="00A77249"/>
    <w:rsid w:val="00A8050D"/>
    <w:rsid w:val="00A80E65"/>
    <w:rsid w:val="00A81896"/>
    <w:rsid w:val="00A86938"/>
    <w:rsid w:val="00AA5A18"/>
    <w:rsid w:val="00AA7B42"/>
    <w:rsid w:val="00AB086C"/>
    <w:rsid w:val="00AB1E56"/>
    <w:rsid w:val="00AC36DD"/>
    <w:rsid w:val="00AD34F3"/>
    <w:rsid w:val="00AD4C71"/>
    <w:rsid w:val="00AD6B18"/>
    <w:rsid w:val="00AD797E"/>
    <w:rsid w:val="00AE3B8E"/>
    <w:rsid w:val="00AE485D"/>
    <w:rsid w:val="00AE67EB"/>
    <w:rsid w:val="00AE75CB"/>
    <w:rsid w:val="00AF2E88"/>
    <w:rsid w:val="00AF5324"/>
    <w:rsid w:val="00AF6029"/>
    <w:rsid w:val="00B04B23"/>
    <w:rsid w:val="00B05E90"/>
    <w:rsid w:val="00B12D47"/>
    <w:rsid w:val="00B13C1B"/>
    <w:rsid w:val="00B15E31"/>
    <w:rsid w:val="00B217C5"/>
    <w:rsid w:val="00B22575"/>
    <w:rsid w:val="00B2449A"/>
    <w:rsid w:val="00B32AF6"/>
    <w:rsid w:val="00B4101E"/>
    <w:rsid w:val="00B41746"/>
    <w:rsid w:val="00B45E00"/>
    <w:rsid w:val="00B507A8"/>
    <w:rsid w:val="00B50821"/>
    <w:rsid w:val="00B55100"/>
    <w:rsid w:val="00B60301"/>
    <w:rsid w:val="00B62EA9"/>
    <w:rsid w:val="00B6424F"/>
    <w:rsid w:val="00B6592D"/>
    <w:rsid w:val="00B65D24"/>
    <w:rsid w:val="00B662AF"/>
    <w:rsid w:val="00B70259"/>
    <w:rsid w:val="00B77411"/>
    <w:rsid w:val="00B817F6"/>
    <w:rsid w:val="00B83527"/>
    <w:rsid w:val="00B92FC0"/>
    <w:rsid w:val="00BA275A"/>
    <w:rsid w:val="00BA2AD9"/>
    <w:rsid w:val="00BA3F10"/>
    <w:rsid w:val="00BA48BF"/>
    <w:rsid w:val="00BA62DD"/>
    <w:rsid w:val="00BA67CA"/>
    <w:rsid w:val="00BB13F4"/>
    <w:rsid w:val="00BB2617"/>
    <w:rsid w:val="00BB6A6E"/>
    <w:rsid w:val="00BC2214"/>
    <w:rsid w:val="00BC3521"/>
    <w:rsid w:val="00BC693B"/>
    <w:rsid w:val="00BD08E9"/>
    <w:rsid w:val="00BD3712"/>
    <w:rsid w:val="00BD4A64"/>
    <w:rsid w:val="00BE044D"/>
    <w:rsid w:val="00BE2C6B"/>
    <w:rsid w:val="00BE4870"/>
    <w:rsid w:val="00BF0869"/>
    <w:rsid w:val="00BF3DE5"/>
    <w:rsid w:val="00BF4D45"/>
    <w:rsid w:val="00BF5D5F"/>
    <w:rsid w:val="00C01C18"/>
    <w:rsid w:val="00C01E77"/>
    <w:rsid w:val="00C03897"/>
    <w:rsid w:val="00C10D77"/>
    <w:rsid w:val="00C15E5B"/>
    <w:rsid w:val="00C1610E"/>
    <w:rsid w:val="00C218E2"/>
    <w:rsid w:val="00C25CBF"/>
    <w:rsid w:val="00C263F9"/>
    <w:rsid w:val="00C421ED"/>
    <w:rsid w:val="00C45ECB"/>
    <w:rsid w:val="00C5107F"/>
    <w:rsid w:val="00C5461C"/>
    <w:rsid w:val="00C54DB8"/>
    <w:rsid w:val="00C56CE7"/>
    <w:rsid w:val="00C61110"/>
    <w:rsid w:val="00C62D0A"/>
    <w:rsid w:val="00C67C0F"/>
    <w:rsid w:val="00C7018E"/>
    <w:rsid w:val="00C71190"/>
    <w:rsid w:val="00C72A19"/>
    <w:rsid w:val="00C732EE"/>
    <w:rsid w:val="00C76A2A"/>
    <w:rsid w:val="00C775BF"/>
    <w:rsid w:val="00C77646"/>
    <w:rsid w:val="00C82C39"/>
    <w:rsid w:val="00C82F35"/>
    <w:rsid w:val="00C83C3E"/>
    <w:rsid w:val="00C90C0D"/>
    <w:rsid w:val="00C9439B"/>
    <w:rsid w:val="00C946F9"/>
    <w:rsid w:val="00C94CD9"/>
    <w:rsid w:val="00CA14E9"/>
    <w:rsid w:val="00CB79CA"/>
    <w:rsid w:val="00CC3403"/>
    <w:rsid w:val="00CC4429"/>
    <w:rsid w:val="00CC4C27"/>
    <w:rsid w:val="00CC6150"/>
    <w:rsid w:val="00CD2177"/>
    <w:rsid w:val="00CD3FE2"/>
    <w:rsid w:val="00CD4DA8"/>
    <w:rsid w:val="00CD5A57"/>
    <w:rsid w:val="00CE0951"/>
    <w:rsid w:val="00CE102A"/>
    <w:rsid w:val="00CE1C77"/>
    <w:rsid w:val="00CE2F43"/>
    <w:rsid w:val="00CE6039"/>
    <w:rsid w:val="00CE6E5F"/>
    <w:rsid w:val="00CE7DBE"/>
    <w:rsid w:val="00CF341D"/>
    <w:rsid w:val="00CF48A4"/>
    <w:rsid w:val="00CF4D0E"/>
    <w:rsid w:val="00CF7B71"/>
    <w:rsid w:val="00D02AD9"/>
    <w:rsid w:val="00D02C48"/>
    <w:rsid w:val="00D031AC"/>
    <w:rsid w:val="00D14BE3"/>
    <w:rsid w:val="00D14D3D"/>
    <w:rsid w:val="00D1696E"/>
    <w:rsid w:val="00D24F4A"/>
    <w:rsid w:val="00D25A74"/>
    <w:rsid w:val="00D25C21"/>
    <w:rsid w:val="00D373AC"/>
    <w:rsid w:val="00D37900"/>
    <w:rsid w:val="00D405B1"/>
    <w:rsid w:val="00D43013"/>
    <w:rsid w:val="00D443A0"/>
    <w:rsid w:val="00D45DDC"/>
    <w:rsid w:val="00D46558"/>
    <w:rsid w:val="00D554AC"/>
    <w:rsid w:val="00D557D9"/>
    <w:rsid w:val="00D625CD"/>
    <w:rsid w:val="00D66AB9"/>
    <w:rsid w:val="00D673CE"/>
    <w:rsid w:val="00D71D27"/>
    <w:rsid w:val="00D762F7"/>
    <w:rsid w:val="00D836C3"/>
    <w:rsid w:val="00D83B63"/>
    <w:rsid w:val="00D87033"/>
    <w:rsid w:val="00D96DE1"/>
    <w:rsid w:val="00D972AA"/>
    <w:rsid w:val="00DA3155"/>
    <w:rsid w:val="00DA4FDB"/>
    <w:rsid w:val="00DA7D3D"/>
    <w:rsid w:val="00DB2C4A"/>
    <w:rsid w:val="00DB4755"/>
    <w:rsid w:val="00DB4772"/>
    <w:rsid w:val="00DC05F6"/>
    <w:rsid w:val="00DC3631"/>
    <w:rsid w:val="00DD1E83"/>
    <w:rsid w:val="00DD2193"/>
    <w:rsid w:val="00DD5329"/>
    <w:rsid w:val="00DD5825"/>
    <w:rsid w:val="00DE099F"/>
    <w:rsid w:val="00DE742A"/>
    <w:rsid w:val="00E0191C"/>
    <w:rsid w:val="00E03BC6"/>
    <w:rsid w:val="00E10B98"/>
    <w:rsid w:val="00E10FE0"/>
    <w:rsid w:val="00E166FB"/>
    <w:rsid w:val="00E17830"/>
    <w:rsid w:val="00E17ACC"/>
    <w:rsid w:val="00E17B7E"/>
    <w:rsid w:val="00E21210"/>
    <w:rsid w:val="00E21EAE"/>
    <w:rsid w:val="00E23484"/>
    <w:rsid w:val="00E262E8"/>
    <w:rsid w:val="00E26983"/>
    <w:rsid w:val="00E27112"/>
    <w:rsid w:val="00E30932"/>
    <w:rsid w:val="00E30C8A"/>
    <w:rsid w:val="00E31FBF"/>
    <w:rsid w:val="00E35874"/>
    <w:rsid w:val="00E35DF0"/>
    <w:rsid w:val="00E41A91"/>
    <w:rsid w:val="00E42B5E"/>
    <w:rsid w:val="00E453F0"/>
    <w:rsid w:val="00E53125"/>
    <w:rsid w:val="00E55029"/>
    <w:rsid w:val="00E62959"/>
    <w:rsid w:val="00E66150"/>
    <w:rsid w:val="00E66938"/>
    <w:rsid w:val="00E66D91"/>
    <w:rsid w:val="00E70899"/>
    <w:rsid w:val="00E75251"/>
    <w:rsid w:val="00E8212D"/>
    <w:rsid w:val="00E82F24"/>
    <w:rsid w:val="00E836E9"/>
    <w:rsid w:val="00E8594B"/>
    <w:rsid w:val="00E8680A"/>
    <w:rsid w:val="00E87D0F"/>
    <w:rsid w:val="00E97DBC"/>
    <w:rsid w:val="00EA2780"/>
    <w:rsid w:val="00EA558E"/>
    <w:rsid w:val="00EA58AE"/>
    <w:rsid w:val="00EB062A"/>
    <w:rsid w:val="00EB0D45"/>
    <w:rsid w:val="00EB4B10"/>
    <w:rsid w:val="00EB7613"/>
    <w:rsid w:val="00EC27D8"/>
    <w:rsid w:val="00EC590F"/>
    <w:rsid w:val="00ED52A8"/>
    <w:rsid w:val="00EE3238"/>
    <w:rsid w:val="00EE4180"/>
    <w:rsid w:val="00EE430A"/>
    <w:rsid w:val="00EE4C9F"/>
    <w:rsid w:val="00EE4F5D"/>
    <w:rsid w:val="00EE5ED3"/>
    <w:rsid w:val="00EE6A45"/>
    <w:rsid w:val="00EE74C6"/>
    <w:rsid w:val="00EE7D17"/>
    <w:rsid w:val="00EF0331"/>
    <w:rsid w:val="00F00179"/>
    <w:rsid w:val="00F00D10"/>
    <w:rsid w:val="00F04861"/>
    <w:rsid w:val="00F07954"/>
    <w:rsid w:val="00F07961"/>
    <w:rsid w:val="00F10062"/>
    <w:rsid w:val="00F13932"/>
    <w:rsid w:val="00F13F0F"/>
    <w:rsid w:val="00F15347"/>
    <w:rsid w:val="00F167F3"/>
    <w:rsid w:val="00F1755A"/>
    <w:rsid w:val="00F176F5"/>
    <w:rsid w:val="00F2287B"/>
    <w:rsid w:val="00F23CFE"/>
    <w:rsid w:val="00F2420E"/>
    <w:rsid w:val="00F32786"/>
    <w:rsid w:val="00F339B4"/>
    <w:rsid w:val="00F42768"/>
    <w:rsid w:val="00F4291F"/>
    <w:rsid w:val="00F455B7"/>
    <w:rsid w:val="00F45B10"/>
    <w:rsid w:val="00F46C90"/>
    <w:rsid w:val="00F521A2"/>
    <w:rsid w:val="00F52226"/>
    <w:rsid w:val="00F57109"/>
    <w:rsid w:val="00F57CF4"/>
    <w:rsid w:val="00F57EA9"/>
    <w:rsid w:val="00F60B81"/>
    <w:rsid w:val="00F60C29"/>
    <w:rsid w:val="00F61EF6"/>
    <w:rsid w:val="00F624BD"/>
    <w:rsid w:val="00F7198D"/>
    <w:rsid w:val="00F72EEF"/>
    <w:rsid w:val="00F779FA"/>
    <w:rsid w:val="00F8017E"/>
    <w:rsid w:val="00F803D8"/>
    <w:rsid w:val="00F8140D"/>
    <w:rsid w:val="00F85EB5"/>
    <w:rsid w:val="00F8744C"/>
    <w:rsid w:val="00F918A6"/>
    <w:rsid w:val="00F960D8"/>
    <w:rsid w:val="00FA37D2"/>
    <w:rsid w:val="00FB06B7"/>
    <w:rsid w:val="00FB12CE"/>
    <w:rsid w:val="00FB28E8"/>
    <w:rsid w:val="00FB2C82"/>
    <w:rsid w:val="00FB34B8"/>
    <w:rsid w:val="00FB794E"/>
    <w:rsid w:val="00FC3729"/>
    <w:rsid w:val="00FC3907"/>
    <w:rsid w:val="00FC6710"/>
    <w:rsid w:val="00FC6D31"/>
    <w:rsid w:val="00FD0569"/>
    <w:rsid w:val="00FD133B"/>
    <w:rsid w:val="00FD1913"/>
    <w:rsid w:val="00FD4F4C"/>
    <w:rsid w:val="00FD5456"/>
    <w:rsid w:val="00FD6428"/>
    <w:rsid w:val="00FE02B5"/>
    <w:rsid w:val="00FE5741"/>
    <w:rsid w:val="00FF7C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16338"/>
  <w15:docId w15:val="{4966D466-AC45-F34E-81B1-58A54D49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085D"/>
    <w:pPr>
      <w:spacing w:after="0" w:line="240" w:lineRule="auto"/>
    </w:pPr>
    <w:rPr>
      <w:rFonts w:ascii="Times New Roman" w:eastAsia="Times New Roman" w:hAnsi="Times New Roman" w:cs="Times New Roman"/>
      <w:sz w:val="24"/>
      <w:szCs w:val="24"/>
      <w:lang w:val="en-GB"/>
    </w:rPr>
  </w:style>
  <w:style w:type="paragraph" w:styleId="Antrat2">
    <w:name w:val="heading 2"/>
    <w:basedOn w:val="prastasis"/>
    <w:next w:val="prastasis"/>
    <w:link w:val="Antrat2Diagrama"/>
    <w:qFormat/>
    <w:rsid w:val="0043085D"/>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43085D"/>
    <w:rPr>
      <w:rFonts w:ascii="Arial" w:eastAsia="Times New Roman" w:hAnsi="Arial" w:cs="Arial"/>
      <w:b/>
      <w:bCs/>
      <w:i/>
      <w:iCs/>
      <w:sz w:val="28"/>
      <w:szCs w:val="28"/>
      <w:lang w:val="en-GB"/>
    </w:rPr>
  </w:style>
  <w:style w:type="paragraph" w:styleId="Pagrindinistekstas">
    <w:name w:val="Body Text"/>
    <w:basedOn w:val="prastasis"/>
    <w:link w:val="PagrindinistekstasDiagrama"/>
    <w:rsid w:val="0043085D"/>
    <w:pPr>
      <w:spacing w:after="120"/>
    </w:pPr>
    <w:rPr>
      <w:szCs w:val="20"/>
      <w:lang w:val="lt-LT" w:eastAsia="lt-LT"/>
    </w:rPr>
  </w:style>
  <w:style w:type="character" w:customStyle="1" w:styleId="PagrindinistekstasDiagrama">
    <w:name w:val="Pagrindinis tekstas Diagrama"/>
    <w:basedOn w:val="Numatytasispastraiposriftas"/>
    <w:link w:val="Pagrindinistekstas"/>
    <w:rsid w:val="0043085D"/>
    <w:rPr>
      <w:rFonts w:ascii="Times New Roman" w:eastAsia="Times New Roman" w:hAnsi="Times New Roman" w:cs="Times New Roman"/>
      <w:sz w:val="24"/>
      <w:szCs w:val="20"/>
      <w:lang w:eastAsia="lt-LT"/>
    </w:rPr>
  </w:style>
  <w:style w:type="paragraph" w:customStyle="1" w:styleId="Text">
    <w:name w:val="Text"/>
    <w:aliases w:val="Graphic,Graphic + Centered,Graphic Char Char Char Char,Text Char Char Char,Graphic Char Char Char,Graphic Char Char Char Char Char Char Char,Graphic Char Char Char Char Char Char Char Char"/>
    <w:basedOn w:val="prastasis"/>
    <w:link w:val="TextChar"/>
    <w:rsid w:val="0043085D"/>
    <w:pPr>
      <w:spacing w:after="240" w:line="312" w:lineRule="atLeast"/>
    </w:pPr>
    <w:rPr>
      <w:szCs w:val="20"/>
    </w:rPr>
  </w:style>
  <w:style w:type="character" w:styleId="Hipersaitas">
    <w:name w:val="Hyperlink"/>
    <w:uiPriority w:val="99"/>
    <w:rsid w:val="0043085D"/>
    <w:rPr>
      <w:color w:val="0000FF"/>
      <w:u w:val="single"/>
    </w:rPr>
  </w:style>
  <w:style w:type="paragraph" w:customStyle="1" w:styleId="BTEMEASMCA">
    <w:name w:val="BT EMEA_SMCA"/>
    <w:basedOn w:val="prastasis"/>
    <w:link w:val="BTEMEASMCAChar"/>
    <w:autoRedefine/>
    <w:rsid w:val="0043085D"/>
    <w:rPr>
      <w:iCs/>
      <w:noProof/>
      <w:sz w:val="20"/>
      <w:szCs w:val="20"/>
      <w:lang w:val="lt-LT" w:eastAsia="x-none"/>
    </w:rPr>
  </w:style>
  <w:style w:type="character" w:customStyle="1" w:styleId="BTEMEASMCAChar">
    <w:name w:val="BT EMEA_SMCA Char"/>
    <w:link w:val="BTEMEASMCA"/>
    <w:rsid w:val="0043085D"/>
    <w:rPr>
      <w:rFonts w:ascii="Times New Roman" w:eastAsia="Times New Roman" w:hAnsi="Times New Roman" w:cs="Times New Roman"/>
      <w:iCs/>
      <w:noProof/>
      <w:sz w:val="20"/>
      <w:szCs w:val="20"/>
      <w:lang w:eastAsia="x-none"/>
    </w:rPr>
  </w:style>
  <w:style w:type="paragraph" w:customStyle="1" w:styleId="Spalvotassraas1parykinimas1">
    <w:name w:val="Spalvotas sąrašas – 1 paryškinimas1"/>
    <w:basedOn w:val="prastasis"/>
    <w:uiPriority w:val="34"/>
    <w:qFormat/>
    <w:rsid w:val="0043085D"/>
    <w:pPr>
      <w:ind w:left="720"/>
      <w:contextualSpacing/>
    </w:pPr>
  </w:style>
  <w:style w:type="paragraph" w:styleId="Paprastasistekstas">
    <w:name w:val="Plain Text"/>
    <w:basedOn w:val="prastasis"/>
    <w:link w:val="PaprastasistekstasDiagrama"/>
    <w:uiPriority w:val="99"/>
    <w:semiHidden/>
    <w:unhideWhenUsed/>
    <w:rsid w:val="0043085D"/>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semiHidden/>
    <w:rsid w:val="0043085D"/>
    <w:rPr>
      <w:rFonts w:ascii="Courier New" w:eastAsia="SimSun" w:hAnsi="Courier New" w:cs="Times New Roman"/>
      <w:sz w:val="20"/>
      <w:szCs w:val="20"/>
      <w:lang w:val="en-US"/>
    </w:rPr>
  </w:style>
  <w:style w:type="paragraph" w:styleId="Sraopastraipa">
    <w:name w:val="List Paragraph"/>
    <w:basedOn w:val="prastasis"/>
    <w:uiPriority w:val="34"/>
    <w:qFormat/>
    <w:rsid w:val="0043085D"/>
    <w:pPr>
      <w:ind w:left="720"/>
      <w:contextualSpacing/>
    </w:pPr>
  </w:style>
  <w:style w:type="paragraph" w:styleId="Debesliotekstas">
    <w:name w:val="Balloon Text"/>
    <w:basedOn w:val="prastasis"/>
    <w:link w:val="DebesliotekstasDiagrama"/>
    <w:uiPriority w:val="99"/>
    <w:semiHidden/>
    <w:unhideWhenUsed/>
    <w:rsid w:val="009440B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440B0"/>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3409D8"/>
    <w:rPr>
      <w:sz w:val="16"/>
      <w:szCs w:val="16"/>
    </w:rPr>
  </w:style>
  <w:style w:type="paragraph" w:styleId="Komentarotekstas">
    <w:name w:val="annotation text"/>
    <w:basedOn w:val="prastasis"/>
    <w:link w:val="KomentarotekstasDiagrama"/>
    <w:uiPriority w:val="99"/>
    <w:unhideWhenUsed/>
    <w:rsid w:val="003409D8"/>
    <w:rPr>
      <w:sz w:val="20"/>
      <w:szCs w:val="20"/>
    </w:rPr>
  </w:style>
  <w:style w:type="character" w:customStyle="1" w:styleId="KomentarotekstasDiagrama">
    <w:name w:val="Komentaro tekstas Diagrama"/>
    <w:basedOn w:val="Numatytasispastraiposriftas"/>
    <w:link w:val="Komentarotekstas"/>
    <w:uiPriority w:val="99"/>
    <w:rsid w:val="003409D8"/>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3409D8"/>
    <w:rPr>
      <w:b/>
      <w:bCs/>
    </w:rPr>
  </w:style>
  <w:style w:type="character" w:customStyle="1" w:styleId="KomentarotemaDiagrama">
    <w:name w:val="Komentaro tema Diagrama"/>
    <w:basedOn w:val="KomentarotekstasDiagrama"/>
    <w:link w:val="Komentarotema"/>
    <w:uiPriority w:val="99"/>
    <w:semiHidden/>
    <w:rsid w:val="003409D8"/>
    <w:rPr>
      <w:rFonts w:ascii="Times New Roman" w:eastAsia="Times New Roman" w:hAnsi="Times New Roman" w:cs="Times New Roman"/>
      <w:b/>
      <w:bCs/>
      <w:sz w:val="20"/>
      <w:szCs w:val="20"/>
      <w:lang w:val="en-GB"/>
    </w:rPr>
  </w:style>
  <w:style w:type="character" w:customStyle="1" w:styleId="CommentSubjectChar1">
    <w:name w:val="Comment Subject Char1"/>
    <w:basedOn w:val="Numatytasispastraiposriftas"/>
    <w:uiPriority w:val="99"/>
    <w:semiHidden/>
    <w:rsid w:val="003C7D9F"/>
    <w:rPr>
      <w:rFonts w:ascii="Calibri" w:eastAsia="Calibri" w:hAnsi="Calibri" w:cs="Times New Roman"/>
      <w:b/>
      <w:bCs/>
      <w:sz w:val="20"/>
      <w:szCs w:val="20"/>
      <w:lang w:val="en-US"/>
    </w:rPr>
  </w:style>
  <w:style w:type="paragraph" w:styleId="Pataisymai">
    <w:name w:val="Revision"/>
    <w:hidden/>
    <w:uiPriority w:val="99"/>
    <w:semiHidden/>
    <w:rsid w:val="006D501B"/>
    <w:pPr>
      <w:spacing w:after="0" w:line="240" w:lineRule="auto"/>
    </w:pPr>
    <w:rPr>
      <w:rFonts w:ascii="Times New Roman" w:eastAsia="Times New Roman" w:hAnsi="Times New Roman" w:cs="Times New Roman"/>
      <w:sz w:val="24"/>
      <w:szCs w:val="24"/>
      <w:lang w:val="en-GB"/>
    </w:rPr>
  </w:style>
  <w:style w:type="paragraph" w:customStyle="1" w:styleId="Table">
    <w:name w:val="Table"/>
    <w:basedOn w:val="prastasis"/>
    <w:link w:val="TableChar"/>
    <w:rsid w:val="00182EE1"/>
    <w:pPr>
      <w:tabs>
        <w:tab w:val="left" w:pos="284"/>
      </w:tabs>
      <w:spacing w:before="40" w:after="20"/>
    </w:pPr>
    <w:rPr>
      <w:rFonts w:ascii="Arial" w:eastAsia="MS Mincho" w:hAnsi="Arial" w:cs="Arial"/>
      <w:sz w:val="20"/>
      <w:lang w:val="en-US" w:eastAsia="zh-CN"/>
    </w:rPr>
  </w:style>
  <w:style w:type="character" w:customStyle="1" w:styleId="TableChar">
    <w:name w:val="Table Char"/>
    <w:link w:val="Table"/>
    <w:rsid w:val="00182EE1"/>
    <w:rPr>
      <w:rFonts w:ascii="Arial" w:eastAsia="MS Mincho" w:hAnsi="Arial" w:cs="Arial"/>
      <w:sz w:val="20"/>
      <w:szCs w:val="24"/>
      <w:lang w:val="en-US" w:eastAsia="zh-CN"/>
    </w:rPr>
  </w:style>
  <w:style w:type="character" w:customStyle="1" w:styleId="TextChar">
    <w:name w:val="Text Char"/>
    <w:link w:val="Text"/>
    <w:locked/>
    <w:rsid w:val="00DA4FDB"/>
    <w:rPr>
      <w:rFonts w:ascii="Times New Roman" w:eastAsia="Times New Roman" w:hAnsi="Times New Roman" w:cs="Times New Roman"/>
      <w:sz w:val="24"/>
      <w:szCs w:val="20"/>
      <w:lang w:val="en-GB"/>
    </w:rPr>
  </w:style>
  <w:style w:type="character" w:customStyle="1" w:styleId="UnresolvedMention1">
    <w:name w:val="Unresolved Mention1"/>
    <w:basedOn w:val="Numatytasispastraiposriftas"/>
    <w:uiPriority w:val="99"/>
    <w:semiHidden/>
    <w:unhideWhenUsed/>
    <w:rsid w:val="001C1A48"/>
    <w:rPr>
      <w:color w:val="605E5C"/>
      <w:shd w:val="clear" w:color="auto" w:fill="E1DFDD"/>
    </w:rPr>
  </w:style>
  <w:style w:type="character" w:customStyle="1" w:styleId="UnresolvedMention2">
    <w:name w:val="Unresolved Mention2"/>
    <w:basedOn w:val="Numatytasispastraiposriftas"/>
    <w:uiPriority w:val="99"/>
    <w:semiHidden/>
    <w:unhideWhenUsed/>
    <w:rsid w:val="00F57109"/>
    <w:rPr>
      <w:color w:val="605E5C"/>
      <w:shd w:val="clear" w:color="auto" w:fill="E1DFDD"/>
    </w:rPr>
  </w:style>
  <w:style w:type="character" w:customStyle="1" w:styleId="Neapdorotaspaminjimas1">
    <w:name w:val="Neapdorotas paminėjimas1"/>
    <w:basedOn w:val="Numatytasispastraiposriftas"/>
    <w:uiPriority w:val="99"/>
    <w:semiHidden/>
    <w:unhideWhenUsed/>
    <w:rsid w:val="00380321"/>
    <w:rPr>
      <w:color w:val="605E5C"/>
      <w:shd w:val="clear" w:color="auto" w:fill="E1DFDD"/>
    </w:rPr>
  </w:style>
  <w:style w:type="paragraph" w:styleId="prastasiniatinklio">
    <w:name w:val="Normal (Web)"/>
    <w:basedOn w:val="prastasis"/>
    <w:uiPriority w:val="99"/>
    <w:semiHidden/>
    <w:unhideWhenUsed/>
    <w:rsid w:val="00721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9863">
      <w:bodyDiv w:val="1"/>
      <w:marLeft w:val="0"/>
      <w:marRight w:val="0"/>
      <w:marTop w:val="0"/>
      <w:marBottom w:val="0"/>
      <w:divBdr>
        <w:top w:val="none" w:sz="0" w:space="0" w:color="auto"/>
        <w:left w:val="none" w:sz="0" w:space="0" w:color="auto"/>
        <w:bottom w:val="none" w:sz="0" w:space="0" w:color="auto"/>
        <w:right w:val="none" w:sz="0" w:space="0" w:color="auto"/>
      </w:divBdr>
    </w:div>
    <w:div w:id="176432781">
      <w:bodyDiv w:val="1"/>
      <w:marLeft w:val="0"/>
      <w:marRight w:val="0"/>
      <w:marTop w:val="0"/>
      <w:marBottom w:val="0"/>
      <w:divBdr>
        <w:top w:val="none" w:sz="0" w:space="0" w:color="auto"/>
        <w:left w:val="none" w:sz="0" w:space="0" w:color="auto"/>
        <w:bottom w:val="none" w:sz="0" w:space="0" w:color="auto"/>
        <w:right w:val="none" w:sz="0" w:space="0" w:color="auto"/>
      </w:divBdr>
      <w:divsChild>
        <w:div w:id="747964987">
          <w:marLeft w:val="0"/>
          <w:marRight w:val="0"/>
          <w:marTop w:val="0"/>
          <w:marBottom w:val="0"/>
          <w:divBdr>
            <w:top w:val="none" w:sz="0" w:space="0" w:color="auto"/>
            <w:left w:val="none" w:sz="0" w:space="0" w:color="auto"/>
            <w:bottom w:val="none" w:sz="0" w:space="0" w:color="auto"/>
            <w:right w:val="none" w:sz="0" w:space="0" w:color="auto"/>
          </w:divBdr>
          <w:divsChild>
            <w:div w:id="523253541">
              <w:marLeft w:val="0"/>
              <w:marRight w:val="0"/>
              <w:marTop w:val="0"/>
              <w:marBottom w:val="0"/>
              <w:divBdr>
                <w:top w:val="none" w:sz="0" w:space="0" w:color="auto"/>
                <w:left w:val="none" w:sz="0" w:space="0" w:color="auto"/>
                <w:bottom w:val="none" w:sz="0" w:space="0" w:color="auto"/>
                <w:right w:val="none" w:sz="0" w:space="0" w:color="auto"/>
              </w:divBdr>
              <w:divsChild>
                <w:div w:id="6355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5647">
      <w:bodyDiv w:val="1"/>
      <w:marLeft w:val="0"/>
      <w:marRight w:val="0"/>
      <w:marTop w:val="0"/>
      <w:marBottom w:val="0"/>
      <w:divBdr>
        <w:top w:val="none" w:sz="0" w:space="0" w:color="auto"/>
        <w:left w:val="none" w:sz="0" w:space="0" w:color="auto"/>
        <w:bottom w:val="none" w:sz="0" w:space="0" w:color="auto"/>
        <w:right w:val="none" w:sz="0" w:space="0" w:color="auto"/>
      </w:divBdr>
      <w:divsChild>
        <w:div w:id="1138496303">
          <w:marLeft w:val="0"/>
          <w:marRight w:val="0"/>
          <w:marTop w:val="0"/>
          <w:marBottom w:val="0"/>
          <w:divBdr>
            <w:top w:val="none" w:sz="0" w:space="0" w:color="auto"/>
            <w:left w:val="none" w:sz="0" w:space="0" w:color="auto"/>
            <w:bottom w:val="none" w:sz="0" w:space="0" w:color="auto"/>
            <w:right w:val="none" w:sz="0" w:space="0" w:color="auto"/>
          </w:divBdr>
          <w:divsChild>
            <w:div w:id="1746029218">
              <w:marLeft w:val="0"/>
              <w:marRight w:val="0"/>
              <w:marTop w:val="0"/>
              <w:marBottom w:val="0"/>
              <w:divBdr>
                <w:top w:val="none" w:sz="0" w:space="0" w:color="auto"/>
                <w:left w:val="none" w:sz="0" w:space="0" w:color="auto"/>
                <w:bottom w:val="none" w:sz="0" w:space="0" w:color="auto"/>
                <w:right w:val="none" w:sz="0" w:space="0" w:color="auto"/>
              </w:divBdr>
              <w:divsChild>
                <w:div w:id="98200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97936">
      <w:bodyDiv w:val="1"/>
      <w:marLeft w:val="0"/>
      <w:marRight w:val="0"/>
      <w:marTop w:val="0"/>
      <w:marBottom w:val="0"/>
      <w:divBdr>
        <w:top w:val="none" w:sz="0" w:space="0" w:color="auto"/>
        <w:left w:val="none" w:sz="0" w:space="0" w:color="auto"/>
        <w:bottom w:val="none" w:sz="0" w:space="0" w:color="auto"/>
        <w:right w:val="none" w:sz="0" w:space="0" w:color="auto"/>
      </w:divBdr>
      <w:divsChild>
        <w:div w:id="1984657317">
          <w:marLeft w:val="0"/>
          <w:marRight w:val="0"/>
          <w:marTop w:val="0"/>
          <w:marBottom w:val="0"/>
          <w:divBdr>
            <w:top w:val="none" w:sz="0" w:space="0" w:color="auto"/>
            <w:left w:val="none" w:sz="0" w:space="0" w:color="auto"/>
            <w:bottom w:val="none" w:sz="0" w:space="0" w:color="auto"/>
            <w:right w:val="none" w:sz="0" w:space="0" w:color="auto"/>
          </w:divBdr>
          <w:divsChild>
            <w:div w:id="2014450098">
              <w:marLeft w:val="0"/>
              <w:marRight w:val="0"/>
              <w:marTop w:val="0"/>
              <w:marBottom w:val="0"/>
              <w:divBdr>
                <w:top w:val="none" w:sz="0" w:space="0" w:color="auto"/>
                <w:left w:val="none" w:sz="0" w:space="0" w:color="auto"/>
                <w:bottom w:val="none" w:sz="0" w:space="0" w:color="auto"/>
                <w:right w:val="none" w:sz="0" w:space="0" w:color="auto"/>
              </w:divBdr>
              <w:divsChild>
                <w:div w:id="193319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403336">
      <w:bodyDiv w:val="1"/>
      <w:marLeft w:val="0"/>
      <w:marRight w:val="0"/>
      <w:marTop w:val="0"/>
      <w:marBottom w:val="0"/>
      <w:divBdr>
        <w:top w:val="none" w:sz="0" w:space="0" w:color="auto"/>
        <w:left w:val="none" w:sz="0" w:space="0" w:color="auto"/>
        <w:bottom w:val="none" w:sz="0" w:space="0" w:color="auto"/>
        <w:right w:val="none" w:sz="0" w:space="0" w:color="auto"/>
      </w:divBdr>
    </w:div>
    <w:div w:id="1055738117">
      <w:bodyDiv w:val="1"/>
      <w:marLeft w:val="0"/>
      <w:marRight w:val="0"/>
      <w:marTop w:val="0"/>
      <w:marBottom w:val="0"/>
      <w:divBdr>
        <w:top w:val="none" w:sz="0" w:space="0" w:color="auto"/>
        <w:left w:val="none" w:sz="0" w:space="0" w:color="auto"/>
        <w:bottom w:val="none" w:sz="0" w:space="0" w:color="auto"/>
        <w:right w:val="none" w:sz="0" w:space="0" w:color="auto"/>
      </w:divBdr>
    </w:div>
    <w:div w:id="1118990947">
      <w:bodyDiv w:val="1"/>
      <w:marLeft w:val="0"/>
      <w:marRight w:val="0"/>
      <w:marTop w:val="0"/>
      <w:marBottom w:val="0"/>
      <w:divBdr>
        <w:top w:val="none" w:sz="0" w:space="0" w:color="auto"/>
        <w:left w:val="none" w:sz="0" w:space="0" w:color="auto"/>
        <w:bottom w:val="none" w:sz="0" w:space="0" w:color="auto"/>
        <w:right w:val="none" w:sz="0" w:space="0" w:color="auto"/>
      </w:divBdr>
      <w:divsChild>
        <w:div w:id="1518081224">
          <w:marLeft w:val="0"/>
          <w:marRight w:val="0"/>
          <w:marTop w:val="0"/>
          <w:marBottom w:val="0"/>
          <w:divBdr>
            <w:top w:val="none" w:sz="0" w:space="0" w:color="auto"/>
            <w:left w:val="none" w:sz="0" w:space="0" w:color="auto"/>
            <w:bottom w:val="none" w:sz="0" w:space="0" w:color="auto"/>
            <w:right w:val="none" w:sz="0" w:space="0" w:color="auto"/>
          </w:divBdr>
          <w:divsChild>
            <w:div w:id="1592659784">
              <w:marLeft w:val="0"/>
              <w:marRight w:val="0"/>
              <w:marTop w:val="0"/>
              <w:marBottom w:val="0"/>
              <w:divBdr>
                <w:top w:val="none" w:sz="0" w:space="0" w:color="auto"/>
                <w:left w:val="none" w:sz="0" w:space="0" w:color="auto"/>
                <w:bottom w:val="none" w:sz="0" w:space="0" w:color="auto"/>
                <w:right w:val="none" w:sz="0" w:space="0" w:color="auto"/>
              </w:divBdr>
              <w:divsChild>
                <w:div w:id="165198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17491">
      <w:bodyDiv w:val="1"/>
      <w:marLeft w:val="0"/>
      <w:marRight w:val="0"/>
      <w:marTop w:val="0"/>
      <w:marBottom w:val="0"/>
      <w:divBdr>
        <w:top w:val="none" w:sz="0" w:space="0" w:color="auto"/>
        <w:left w:val="none" w:sz="0" w:space="0" w:color="auto"/>
        <w:bottom w:val="none" w:sz="0" w:space="0" w:color="auto"/>
        <w:right w:val="none" w:sz="0" w:space="0" w:color="auto"/>
      </w:divBdr>
      <w:divsChild>
        <w:div w:id="1808471070">
          <w:marLeft w:val="0"/>
          <w:marRight w:val="0"/>
          <w:marTop w:val="0"/>
          <w:marBottom w:val="0"/>
          <w:divBdr>
            <w:top w:val="none" w:sz="0" w:space="0" w:color="auto"/>
            <w:left w:val="none" w:sz="0" w:space="0" w:color="auto"/>
            <w:bottom w:val="none" w:sz="0" w:space="0" w:color="auto"/>
            <w:right w:val="none" w:sz="0" w:space="0" w:color="auto"/>
          </w:divBdr>
          <w:divsChild>
            <w:div w:id="658003183">
              <w:marLeft w:val="0"/>
              <w:marRight w:val="0"/>
              <w:marTop w:val="0"/>
              <w:marBottom w:val="0"/>
              <w:divBdr>
                <w:top w:val="none" w:sz="0" w:space="0" w:color="auto"/>
                <w:left w:val="none" w:sz="0" w:space="0" w:color="auto"/>
                <w:bottom w:val="none" w:sz="0" w:space="0" w:color="auto"/>
                <w:right w:val="none" w:sz="0" w:space="0" w:color="auto"/>
              </w:divBdr>
              <w:divsChild>
                <w:div w:id="153191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81234">
      <w:bodyDiv w:val="1"/>
      <w:marLeft w:val="0"/>
      <w:marRight w:val="0"/>
      <w:marTop w:val="0"/>
      <w:marBottom w:val="0"/>
      <w:divBdr>
        <w:top w:val="none" w:sz="0" w:space="0" w:color="auto"/>
        <w:left w:val="none" w:sz="0" w:space="0" w:color="auto"/>
        <w:bottom w:val="none" w:sz="0" w:space="0" w:color="auto"/>
        <w:right w:val="none" w:sz="0" w:space="0" w:color="auto"/>
      </w:divBdr>
    </w:div>
    <w:div w:id="1513375967">
      <w:bodyDiv w:val="1"/>
      <w:marLeft w:val="0"/>
      <w:marRight w:val="0"/>
      <w:marTop w:val="0"/>
      <w:marBottom w:val="0"/>
      <w:divBdr>
        <w:top w:val="none" w:sz="0" w:space="0" w:color="auto"/>
        <w:left w:val="none" w:sz="0" w:space="0" w:color="auto"/>
        <w:bottom w:val="none" w:sz="0" w:space="0" w:color="auto"/>
        <w:right w:val="none" w:sz="0" w:space="0" w:color="auto"/>
      </w:divBdr>
      <w:divsChild>
        <w:div w:id="540627666">
          <w:marLeft w:val="0"/>
          <w:marRight w:val="0"/>
          <w:marTop w:val="0"/>
          <w:marBottom w:val="0"/>
          <w:divBdr>
            <w:top w:val="none" w:sz="0" w:space="0" w:color="auto"/>
            <w:left w:val="none" w:sz="0" w:space="0" w:color="auto"/>
            <w:bottom w:val="none" w:sz="0" w:space="0" w:color="auto"/>
            <w:right w:val="none" w:sz="0" w:space="0" w:color="auto"/>
          </w:divBdr>
          <w:divsChild>
            <w:div w:id="421608349">
              <w:marLeft w:val="0"/>
              <w:marRight w:val="0"/>
              <w:marTop w:val="0"/>
              <w:marBottom w:val="0"/>
              <w:divBdr>
                <w:top w:val="none" w:sz="0" w:space="0" w:color="auto"/>
                <w:left w:val="none" w:sz="0" w:space="0" w:color="auto"/>
                <w:bottom w:val="none" w:sz="0" w:space="0" w:color="auto"/>
                <w:right w:val="none" w:sz="0" w:space="0" w:color="auto"/>
              </w:divBdr>
              <w:divsChild>
                <w:div w:id="8709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378906">
      <w:bodyDiv w:val="1"/>
      <w:marLeft w:val="0"/>
      <w:marRight w:val="0"/>
      <w:marTop w:val="0"/>
      <w:marBottom w:val="0"/>
      <w:divBdr>
        <w:top w:val="none" w:sz="0" w:space="0" w:color="auto"/>
        <w:left w:val="none" w:sz="0" w:space="0" w:color="auto"/>
        <w:bottom w:val="none" w:sz="0" w:space="0" w:color="auto"/>
        <w:right w:val="none" w:sz="0" w:space="0" w:color="auto"/>
      </w:divBdr>
      <w:divsChild>
        <w:div w:id="873889770">
          <w:marLeft w:val="0"/>
          <w:marRight w:val="0"/>
          <w:marTop w:val="0"/>
          <w:marBottom w:val="0"/>
          <w:divBdr>
            <w:top w:val="none" w:sz="0" w:space="0" w:color="auto"/>
            <w:left w:val="none" w:sz="0" w:space="0" w:color="auto"/>
            <w:bottom w:val="none" w:sz="0" w:space="0" w:color="auto"/>
            <w:right w:val="none" w:sz="0" w:space="0" w:color="auto"/>
          </w:divBdr>
          <w:divsChild>
            <w:div w:id="749042051">
              <w:marLeft w:val="0"/>
              <w:marRight w:val="0"/>
              <w:marTop w:val="0"/>
              <w:marBottom w:val="0"/>
              <w:divBdr>
                <w:top w:val="none" w:sz="0" w:space="0" w:color="auto"/>
                <w:left w:val="none" w:sz="0" w:space="0" w:color="auto"/>
                <w:bottom w:val="none" w:sz="0" w:space="0" w:color="auto"/>
                <w:right w:val="none" w:sz="0" w:space="0" w:color="auto"/>
              </w:divBdr>
              <w:divsChild>
                <w:div w:id="190587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595204">
      <w:bodyDiv w:val="1"/>
      <w:marLeft w:val="0"/>
      <w:marRight w:val="0"/>
      <w:marTop w:val="0"/>
      <w:marBottom w:val="0"/>
      <w:divBdr>
        <w:top w:val="none" w:sz="0" w:space="0" w:color="auto"/>
        <w:left w:val="none" w:sz="0" w:space="0" w:color="auto"/>
        <w:bottom w:val="none" w:sz="0" w:space="0" w:color="auto"/>
        <w:right w:val="none" w:sz="0" w:space="0" w:color="auto"/>
      </w:divBdr>
      <w:divsChild>
        <w:div w:id="1586644022">
          <w:marLeft w:val="0"/>
          <w:marRight w:val="0"/>
          <w:marTop w:val="0"/>
          <w:marBottom w:val="0"/>
          <w:divBdr>
            <w:top w:val="none" w:sz="0" w:space="0" w:color="auto"/>
            <w:left w:val="none" w:sz="0" w:space="0" w:color="auto"/>
            <w:bottom w:val="none" w:sz="0" w:space="0" w:color="auto"/>
            <w:right w:val="none" w:sz="0" w:space="0" w:color="auto"/>
          </w:divBdr>
          <w:divsChild>
            <w:div w:id="105081048">
              <w:marLeft w:val="0"/>
              <w:marRight w:val="0"/>
              <w:marTop w:val="0"/>
              <w:marBottom w:val="0"/>
              <w:divBdr>
                <w:top w:val="none" w:sz="0" w:space="0" w:color="auto"/>
                <w:left w:val="none" w:sz="0" w:space="0" w:color="auto"/>
                <w:bottom w:val="none" w:sz="0" w:space="0" w:color="auto"/>
                <w:right w:val="none" w:sz="0" w:space="0" w:color="auto"/>
              </w:divBdr>
              <w:divsChild>
                <w:div w:id="56310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0" Type="http://schemas.openxmlformats.org/officeDocument/2006/relationships/hyperlink" Target="https://vvkt.lrv.lt/lt/" TargetMode="External"/><Relationship Id="rId4" Type="http://schemas.openxmlformats.org/officeDocument/2006/relationships/customXml" Target="../customXml/item4.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C677B13EEBEA24EBCDB51DB6271B266" ma:contentTypeVersion="11" ma:contentTypeDescription="Create a new document." ma:contentTypeScope="" ma:versionID="9dd78adaa6c0edef2e0b291d4c956303">
  <xsd:schema xmlns:xsd="http://www.w3.org/2001/XMLSchema" xmlns:xs="http://www.w3.org/2001/XMLSchema" xmlns:p="http://schemas.microsoft.com/office/2006/metadata/properties" xmlns:ns2="a34a4556-1b62-4e7f-8d41-1a33aade13ef" xmlns:ns3="82d6c8fa-9de3-4664-a790-4fc049747599" targetNamespace="http://schemas.microsoft.com/office/2006/metadata/properties" ma:root="true" ma:fieldsID="19e38fd0bce79b7ef0c6ca50535c4307" ns2:_="" ns3:_="">
    <xsd:import namespace="a34a4556-1b62-4e7f-8d41-1a33aade13ef"/>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4556-1b62-4e7f-8d41-1a33aade13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262FCD-2E7F-4EF3-B34B-C9FCFECFD727}">
  <ds:schemaRefs>
    <ds:schemaRef ds:uri="http://schemas.microsoft.com/sharepoint/v3/contenttype/forms"/>
  </ds:schemaRefs>
</ds:datastoreItem>
</file>

<file path=customXml/itemProps2.xml><?xml version="1.0" encoding="utf-8"?>
<ds:datastoreItem xmlns:ds="http://schemas.openxmlformats.org/officeDocument/2006/customXml" ds:itemID="{11D6C636-1D4C-42BD-AF02-A7E03325FD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548B2C-FA19-4C94-BBF0-1B4291F4D486}">
  <ds:schemaRefs>
    <ds:schemaRef ds:uri="http://schemas.openxmlformats.org/officeDocument/2006/bibliography"/>
  </ds:schemaRefs>
</ds:datastoreItem>
</file>

<file path=customXml/itemProps4.xml><?xml version="1.0" encoding="utf-8"?>
<ds:datastoreItem xmlns:ds="http://schemas.openxmlformats.org/officeDocument/2006/customXml" ds:itemID="{24BEC721-9726-4299-9327-A9CA89D55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4556-1b62-4e7f-8d41-1a33aade13ef"/>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21478</Words>
  <Characters>12244</Characters>
  <Application>Microsoft Office Word</Application>
  <DocSecurity>4</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 Šiatkute</dc:creator>
  <cp:lastModifiedBy>Albina Burkauskaitė</cp:lastModifiedBy>
  <cp:revision>2</cp:revision>
  <dcterms:created xsi:type="dcterms:W3CDTF">2025-11-19T06:32:00Z</dcterms:created>
  <dcterms:modified xsi:type="dcterms:W3CDTF">2025-11-19T06:32:00Z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0x01010065231A7141CBF6428ACCF71BE7D1F853</vt:lpwstr>
  </property>
  <property fmtid="{D5CDD505-2E9C-101B-9397-08002B2CF9AE}" pid="3" name="GrammarlyDocumentId">
    <vt:lpwstr>ac36bb83e03e802bfd75e7a8e2caf0211ef42086bc566e0c26f2493121c9131a</vt:lpwstr>
  </property>
</Properties>
</file>