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0D30F" w14:textId="77777777" w:rsidR="003D3EEC" w:rsidRPr="003D3EEC" w:rsidRDefault="003D3EEC" w:rsidP="003D3EEC">
      <w:pPr>
        <w:tabs>
          <w:tab w:val="left" w:pos="720"/>
          <w:tab w:val="left" w:pos="9214"/>
        </w:tabs>
        <w:spacing w:after="0" w:line="240" w:lineRule="auto"/>
        <w:ind w:right="282"/>
        <w:jc w:val="center"/>
        <w:outlineLvl w:val="0"/>
        <w:rPr>
          <w:rFonts w:eastAsia="Times New Roman"/>
          <w:kern w:val="0"/>
          <w:szCs w:val="20"/>
          <w14:ligatures w14:val="none"/>
        </w:rPr>
      </w:pPr>
      <w:r w:rsidRPr="003D3EEC">
        <w:rPr>
          <w:rFonts w:eastAsia="Times New Roman"/>
          <w:b/>
          <w:snapToGrid w:val="0"/>
          <w:kern w:val="0"/>
          <w:szCs w:val="20"/>
          <w14:ligatures w14:val="none"/>
        </w:rPr>
        <w:t>Pakuotės lapelis: informacija vartotojui</w:t>
      </w:r>
    </w:p>
    <w:p w14:paraId="1ACDADA2" w14:textId="77777777" w:rsidR="003D3EEC" w:rsidRPr="003D3EEC" w:rsidRDefault="003D3EEC" w:rsidP="003D3EEC">
      <w:pPr>
        <w:tabs>
          <w:tab w:val="left" w:pos="720"/>
          <w:tab w:val="left" w:pos="9214"/>
        </w:tabs>
        <w:spacing w:after="0" w:line="240" w:lineRule="auto"/>
        <w:ind w:right="282"/>
        <w:jc w:val="center"/>
        <w:rPr>
          <w:rFonts w:eastAsia="Times New Roman"/>
          <w:b/>
          <w:snapToGrid w:val="0"/>
          <w:kern w:val="0"/>
          <w:szCs w:val="20"/>
          <w14:ligatures w14:val="none"/>
        </w:rPr>
      </w:pPr>
    </w:p>
    <w:p w14:paraId="5F8AE8C1" w14:textId="77777777" w:rsidR="003D3EEC" w:rsidRPr="003D3EEC" w:rsidRDefault="003D3EEC" w:rsidP="003D3EEC">
      <w:pPr>
        <w:tabs>
          <w:tab w:val="left" w:pos="720"/>
          <w:tab w:val="left" w:pos="9214"/>
        </w:tabs>
        <w:spacing w:after="0" w:line="240" w:lineRule="auto"/>
        <w:ind w:right="282"/>
        <w:jc w:val="center"/>
        <w:rPr>
          <w:rFonts w:eastAsia="Times New Roman"/>
          <w:b/>
          <w:snapToGrid w:val="0"/>
          <w:kern w:val="0"/>
          <w:szCs w:val="20"/>
          <w14:ligatures w14:val="none"/>
        </w:rPr>
      </w:pPr>
      <w:r w:rsidRPr="003D3EEC">
        <w:rPr>
          <w:rFonts w:eastAsia="Times New Roman"/>
          <w:b/>
          <w:snapToGrid w:val="0"/>
          <w:kern w:val="0"/>
          <w:szCs w:val="20"/>
          <w14:ligatures w14:val="none"/>
        </w:rPr>
        <w:t xml:space="preserve">XALPEBON 5 mg plėvele dengtos tabletės </w:t>
      </w:r>
    </w:p>
    <w:p w14:paraId="6F102A33" w14:textId="77777777" w:rsidR="003D3EEC" w:rsidRPr="003D3EEC" w:rsidRDefault="003D3EEC" w:rsidP="003D3EEC">
      <w:pPr>
        <w:tabs>
          <w:tab w:val="left" w:pos="720"/>
          <w:tab w:val="left" w:pos="9214"/>
        </w:tabs>
        <w:spacing w:after="0" w:line="240" w:lineRule="auto"/>
        <w:ind w:right="282"/>
        <w:jc w:val="center"/>
        <w:rPr>
          <w:rFonts w:eastAsia="Times New Roman"/>
          <w:snapToGrid w:val="0"/>
          <w:kern w:val="0"/>
          <w:szCs w:val="20"/>
          <w14:ligatures w14:val="none"/>
        </w:rPr>
      </w:pPr>
      <w:proofErr w:type="spellStart"/>
      <w:r w:rsidRPr="003D3EEC">
        <w:rPr>
          <w:rFonts w:eastAsia="Times New Roman"/>
          <w:snapToGrid w:val="0"/>
          <w:kern w:val="0"/>
          <w:szCs w:val="20"/>
          <w14:ligatures w14:val="none"/>
        </w:rPr>
        <w:t>apiksabanas</w:t>
      </w:r>
      <w:proofErr w:type="spellEnd"/>
    </w:p>
    <w:p w14:paraId="5A2FCA8E" w14:textId="77777777" w:rsidR="003D3EEC" w:rsidRPr="003D3EEC" w:rsidRDefault="003D3EEC" w:rsidP="003D3EEC">
      <w:pPr>
        <w:tabs>
          <w:tab w:val="left" w:pos="720"/>
          <w:tab w:val="left" w:pos="9214"/>
        </w:tabs>
        <w:suppressAutoHyphens/>
        <w:spacing w:after="0" w:line="240" w:lineRule="auto"/>
        <w:ind w:left="142" w:right="282" w:hanging="142"/>
        <w:rPr>
          <w:rFonts w:eastAsia="Times New Roman"/>
          <w:b/>
          <w:snapToGrid w:val="0"/>
          <w:kern w:val="0"/>
          <w:szCs w:val="20"/>
          <w14:ligatures w14:val="none"/>
        </w:rPr>
      </w:pPr>
    </w:p>
    <w:p w14:paraId="767A964E" w14:textId="77777777" w:rsidR="003D3EEC" w:rsidRPr="003D3EEC" w:rsidRDefault="003D3EEC" w:rsidP="003D3EEC">
      <w:pPr>
        <w:tabs>
          <w:tab w:val="left" w:pos="720"/>
          <w:tab w:val="left" w:pos="9214"/>
        </w:tabs>
        <w:suppressAutoHyphens/>
        <w:spacing w:after="0" w:line="240" w:lineRule="auto"/>
        <w:ind w:left="142" w:right="282" w:hanging="142"/>
        <w:rPr>
          <w:rFonts w:eastAsia="Times New Roman"/>
          <w:snapToGrid w:val="0"/>
          <w:kern w:val="0"/>
          <w:szCs w:val="20"/>
          <w14:ligatures w14:val="none"/>
        </w:rPr>
      </w:pPr>
      <w:r w:rsidRPr="003D3EEC">
        <w:rPr>
          <w:rFonts w:eastAsia="Times New Roman"/>
          <w:b/>
          <w:snapToGrid w:val="0"/>
          <w:kern w:val="0"/>
          <w:szCs w:val="20"/>
          <w14:ligatures w14:val="none"/>
        </w:rPr>
        <w:t>Atidžiai perskaitykite visą šį lapelį, prieš pradėdami vartoti vaistą, nes jame pateikiama Jums svarbi informacija.</w:t>
      </w:r>
    </w:p>
    <w:p w14:paraId="57E51DAE" w14:textId="77777777" w:rsidR="003D3EEC" w:rsidRPr="003D3EEC" w:rsidRDefault="003D3EEC" w:rsidP="003D3EEC">
      <w:pPr>
        <w:numPr>
          <w:ilvl w:val="0"/>
          <w:numId w:val="1"/>
        </w:numPr>
        <w:tabs>
          <w:tab w:val="left" w:pos="567"/>
          <w:tab w:val="left" w:pos="720"/>
          <w:tab w:val="left" w:pos="9214"/>
        </w:tabs>
        <w:snapToGrid w:val="0"/>
        <w:spacing w:after="0" w:line="240" w:lineRule="auto"/>
        <w:ind w:left="567" w:right="282" w:hanging="567"/>
        <w:rPr>
          <w:rFonts w:eastAsia="Times New Roman"/>
          <w:snapToGrid w:val="0"/>
          <w:kern w:val="0"/>
          <w:szCs w:val="20"/>
          <w14:ligatures w14:val="none"/>
        </w:rPr>
      </w:pPr>
      <w:r w:rsidRPr="003D3EEC">
        <w:rPr>
          <w:rFonts w:eastAsia="Times New Roman"/>
          <w:snapToGrid w:val="0"/>
          <w:kern w:val="0"/>
          <w:szCs w:val="20"/>
          <w14:ligatures w14:val="none"/>
        </w:rPr>
        <w:t xml:space="preserve">Neišmeskite šio lapelio, nes vėl gali prireikti jį perskaityti. </w:t>
      </w:r>
    </w:p>
    <w:p w14:paraId="0BB0730E" w14:textId="77777777" w:rsidR="003D3EEC" w:rsidRPr="003D3EEC" w:rsidRDefault="003D3EEC" w:rsidP="003D3EEC">
      <w:pPr>
        <w:numPr>
          <w:ilvl w:val="0"/>
          <w:numId w:val="1"/>
        </w:numPr>
        <w:tabs>
          <w:tab w:val="left" w:pos="567"/>
          <w:tab w:val="left" w:pos="720"/>
          <w:tab w:val="left" w:pos="9214"/>
        </w:tabs>
        <w:snapToGrid w:val="0"/>
        <w:spacing w:after="0" w:line="240" w:lineRule="auto"/>
        <w:ind w:left="567" w:right="282" w:hanging="567"/>
        <w:rPr>
          <w:rFonts w:eastAsia="Times New Roman"/>
          <w:snapToGrid w:val="0"/>
          <w:kern w:val="0"/>
          <w:szCs w:val="20"/>
          <w14:ligatures w14:val="none"/>
        </w:rPr>
      </w:pPr>
      <w:r w:rsidRPr="003D3EEC">
        <w:rPr>
          <w:rFonts w:eastAsia="Times New Roman"/>
          <w:snapToGrid w:val="0"/>
          <w:kern w:val="0"/>
          <w:szCs w:val="20"/>
          <w14:ligatures w14:val="none"/>
        </w:rPr>
        <w:t>Jeigu kiltų daugiau klausimų, kreipkitės į gydytoją, vaistininką arba slaugytoją.</w:t>
      </w:r>
    </w:p>
    <w:p w14:paraId="0B3AA792" w14:textId="77777777" w:rsidR="003D3EEC" w:rsidRPr="003D3EEC" w:rsidRDefault="003D3EEC" w:rsidP="003D3EEC">
      <w:pPr>
        <w:tabs>
          <w:tab w:val="left" w:pos="567"/>
          <w:tab w:val="left" w:pos="9214"/>
        </w:tabs>
        <w:spacing w:after="0" w:line="240" w:lineRule="auto"/>
        <w:ind w:left="567" w:right="282" w:hanging="567"/>
        <w:rPr>
          <w:rFonts w:eastAsia="Times New Roman"/>
          <w:snapToGrid w:val="0"/>
          <w:kern w:val="0"/>
          <w:szCs w:val="20"/>
          <w14:ligatures w14:val="none"/>
        </w:rPr>
      </w:pPr>
      <w:r w:rsidRPr="003D3EEC">
        <w:rPr>
          <w:rFonts w:eastAsia="Times New Roman"/>
          <w:snapToGrid w:val="0"/>
          <w:kern w:val="0"/>
          <w:szCs w:val="20"/>
          <w14:ligatures w14:val="none"/>
        </w:rPr>
        <w:t>-</w:t>
      </w:r>
      <w:r w:rsidRPr="003D3EEC">
        <w:rPr>
          <w:rFonts w:eastAsia="Times New Roman"/>
          <w:snapToGrid w:val="0"/>
          <w:kern w:val="0"/>
          <w:szCs w:val="20"/>
          <w14:ligatures w14:val="none"/>
        </w:rPr>
        <w:tab/>
        <w:t>Šis vaistas skirtas tik Jums, todėl kitiems žmonėms jo duoti negalima. Vaistas gali jiems pakenkti (net tiems, kurių ligos požymiai yra tokie patys kaip Jūsų).</w:t>
      </w:r>
      <w:r w:rsidRPr="003D3EEC">
        <w:rPr>
          <w:rFonts w:eastAsia="Times New Roman"/>
          <w:snapToGrid w:val="0"/>
          <w:color w:val="008000"/>
          <w:kern w:val="0"/>
          <w:szCs w:val="20"/>
          <w14:ligatures w14:val="none"/>
        </w:rPr>
        <w:t xml:space="preserve"> </w:t>
      </w:r>
    </w:p>
    <w:p w14:paraId="643B4A74" w14:textId="77777777" w:rsidR="003D3EEC" w:rsidRPr="003D3EEC" w:rsidRDefault="003D3EEC" w:rsidP="003D3EEC">
      <w:pPr>
        <w:numPr>
          <w:ilvl w:val="0"/>
          <w:numId w:val="1"/>
        </w:numPr>
        <w:tabs>
          <w:tab w:val="left" w:pos="567"/>
          <w:tab w:val="left" w:pos="9214"/>
        </w:tabs>
        <w:snapToGrid w:val="0"/>
        <w:spacing w:after="0" w:line="240" w:lineRule="auto"/>
        <w:ind w:left="567" w:right="282" w:hanging="567"/>
        <w:rPr>
          <w:rFonts w:eastAsia="Times New Roman"/>
          <w:snapToGrid w:val="0"/>
          <w:kern w:val="0"/>
          <w:szCs w:val="20"/>
          <w14:ligatures w14:val="none"/>
        </w:rPr>
      </w:pPr>
      <w:r w:rsidRPr="003D3EEC">
        <w:rPr>
          <w:rFonts w:eastAsia="Times New Roman"/>
          <w:snapToGrid w:val="0"/>
          <w:kern w:val="0"/>
          <w:szCs w:val="20"/>
          <w14:ligatures w14:val="none"/>
        </w:rPr>
        <w:t>Jeigu pasireiškė šalutinis poveikis (net jeigu jis šiame lapelyje nenurodytas),</w:t>
      </w:r>
      <w:r w:rsidRPr="003D3EEC">
        <w:rPr>
          <w:rFonts w:eastAsia="Times New Roman"/>
          <w:snapToGrid w:val="0"/>
          <w:color w:val="FF0000"/>
          <w:kern w:val="0"/>
          <w:szCs w:val="20"/>
          <w14:ligatures w14:val="none"/>
        </w:rPr>
        <w:t xml:space="preserve"> </w:t>
      </w:r>
      <w:r w:rsidRPr="003D3EEC">
        <w:rPr>
          <w:rFonts w:eastAsia="Times New Roman"/>
          <w:snapToGrid w:val="0"/>
          <w:kern w:val="0"/>
          <w:szCs w:val="20"/>
          <w14:ligatures w14:val="none"/>
        </w:rPr>
        <w:t>kreipkitės į gydytoją, vaistininką arba slaugytoją. Žr. 4 skyrių.</w:t>
      </w:r>
    </w:p>
    <w:p w14:paraId="51A429BE"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21E2438E" w14:textId="77777777" w:rsidR="003D3EEC" w:rsidRPr="003D3EEC" w:rsidRDefault="003D3EEC" w:rsidP="003D3EEC">
      <w:pPr>
        <w:keepNext/>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r w:rsidRPr="003D3EEC">
        <w:rPr>
          <w:rFonts w:eastAsia="Times New Roman"/>
          <w:b/>
          <w:snapToGrid w:val="0"/>
          <w:kern w:val="0"/>
          <w:szCs w:val="20"/>
          <w14:ligatures w14:val="none"/>
        </w:rPr>
        <w:t>Apie ką rašoma šiame lapelyje?</w:t>
      </w:r>
    </w:p>
    <w:p w14:paraId="004656C9" w14:textId="77777777" w:rsidR="003D3EEC" w:rsidRPr="003D3EEC" w:rsidRDefault="003D3EEC" w:rsidP="003D3EEC">
      <w:pPr>
        <w:keepNext/>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257C1957" w14:textId="77777777" w:rsidR="003D3EEC" w:rsidRPr="003D3EEC" w:rsidRDefault="003D3EEC" w:rsidP="003D3EEC">
      <w:pPr>
        <w:numPr>
          <w:ilvl w:val="3"/>
          <w:numId w:val="2"/>
        </w:numPr>
        <w:tabs>
          <w:tab w:val="left" w:pos="426"/>
          <w:tab w:val="left" w:pos="567"/>
          <w:tab w:val="left" w:pos="9214"/>
        </w:tabs>
        <w:spacing w:after="0" w:line="240" w:lineRule="auto"/>
        <w:ind w:left="426" w:right="282" w:hanging="426"/>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Kas yra XALPEBON ir kam jis vartojamas</w:t>
      </w:r>
    </w:p>
    <w:p w14:paraId="24E4DA8D" w14:textId="77777777" w:rsidR="003D3EEC" w:rsidRPr="003D3EEC" w:rsidRDefault="003D3EEC" w:rsidP="003D3EEC">
      <w:pPr>
        <w:numPr>
          <w:ilvl w:val="3"/>
          <w:numId w:val="2"/>
        </w:numPr>
        <w:tabs>
          <w:tab w:val="left" w:pos="426"/>
          <w:tab w:val="left" w:pos="567"/>
          <w:tab w:val="left" w:pos="9214"/>
        </w:tabs>
        <w:spacing w:after="0" w:line="240" w:lineRule="auto"/>
        <w:ind w:right="282" w:hanging="2880"/>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Kas žinotina prieš vartojant XALPEBON</w:t>
      </w:r>
    </w:p>
    <w:p w14:paraId="7AA12112" w14:textId="77777777" w:rsidR="003D3EEC" w:rsidRPr="003D3EEC" w:rsidRDefault="003D3EEC" w:rsidP="003D3EEC">
      <w:pPr>
        <w:numPr>
          <w:ilvl w:val="3"/>
          <w:numId w:val="2"/>
        </w:numPr>
        <w:tabs>
          <w:tab w:val="left" w:pos="426"/>
          <w:tab w:val="left" w:pos="567"/>
          <w:tab w:val="left" w:pos="9214"/>
        </w:tabs>
        <w:spacing w:after="0" w:line="240" w:lineRule="auto"/>
        <w:ind w:right="282" w:hanging="2880"/>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Kaip vartoti XALPEBON</w:t>
      </w:r>
    </w:p>
    <w:p w14:paraId="127EA52E" w14:textId="77777777" w:rsidR="003D3EEC" w:rsidRPr="003D3EEC" w:rsidRDefault="003D3EEC" w:rsidP="003D3EEC">
      <w:pPr>
        <w:numPr>
          <w:ilvl w:val="3"/>
          <w:numId w:val="2"/>
        </w:numPr>
        <w:tabs>
          <w:tab w:val="left" w:pos="426"/>
          <w:tab w:val="left" w:pos="567"/>
          <w:tab w:val="left" w:pos="9214"/>
        </w:tabs>
        <w:spacing w:after="0" w:line="240" w:lineRule="auto"/>
        <w:ind w:right="282" w:hanging="2880"/>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Galimas šalutinis poveikis </w:t>
      </w:r>
    </w:p>
    <w:p w14:paraId="1F939015" w14:textId="77777777" w:rsidR="003D3EEC" w:rsidRPr="003D3EEC" w:rsidRDefault="003D3EEC" w:rsidP="003D3EEC">
      <w:pPr>
        <w:numPr>
          <w:ilvl w:val="3"/>
          <w:numId w:val="2"/>
        </w:numPr>
        <w:tabs>
          <w:tab w:val="left" w:pos="426"/>
          <w:tab w:val="left" w:pos="567"/>
          <w:tab w:val="left" w:pos="9214"/>
        </w:tabs>
        <w:spacing w:after="0" w:line="240" w:lineRule="auto"/>
        <w:ind w:right="282" w:hanging="2880"/>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Kaip laikyti XALPEBON</w:t>
      </w:r>
    </w:p>
    <w:p w14:paraId="7B0B3C35" w14:textId="77777777" w:rsidR="003D3EEC" w:rsidRPr="003D3EEC" w:rsidRDefault="003D3EEC" w:rsidP="003D3EEC">
      <w:pPr>
        <w:numPr>
          <w:ilvl w:val="3"/>
          <w:numId w:val="2"/>
        </w:numPr>
        <w:tabs>
          <w:tab w:val="left" w:pos="426"/>
          <w:tab w:val="left" w:pos="567"/>
          <w:tab w:val="left" w:pos="9214"/>
        </w:tabs>
        <w:spacing w:after="0" w:line="240" w:lineRule="auto"/>
        <w:ind w:right="282" w:hanging="2880"/>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Pakuotės turinys ir kita informacija</w:t>
      </w:r>
    </w:p>
    <w:p w14:paraId="7911C180"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kern w:val="0"/>
          <w14:ligatures w14:val="none"/>
        </w:rPr>
      </w:pPr>
    </w:p>
    <w:p w14:paraId="39393C45"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63C9E4C7" w14:textId="77777777" w:rsidR="003D3EEC" w:rsidRPr="003D3EEC" w:rsidRDefault="003D3EEC" w:rsidP="003D3EEC">
      <w:pPr>
        <w:keepNext/>
        <w:numPr>
          <w:ilvl w:val="6"/>
          <w:numId w:val="2"/>
        </w:numPr>
        <w:tabs>
          <w:tab w:val="left" w:pos="567"/>
          <w:tab w:val="left" w:pos="9214"/>
        </w:tabs>
        <w:snapToGrid w:val="0"/>
        <w:spacing w:after="0" w:line="240" w:lineRule="auto"/>
        <w:ind w:left="567" w:right="282" w:hanging="567"/>
        <w:contextualSpacing/>
        <w:rPr>
          <w:rFonts w:eastAsia="Times New Roman"/>
          <w:b/>
          <w:kern w:val="0"/>
          <w:lang w:eastAsia="lt-LT" w:bidi="lt-LT"/>
          <w14:ligatures w14:val="none"/>
        </w:rPr>
      </w:pPr>
      <w:r w:rsidRPr="003D3EEC">
        <w:rPr>
          <w:rFonts w:eastAsia="Times New Roman"/>
          <w:b/>
          <w:kern w:val="0"/>
          <w:szCs w:val="20"/>
          <w:lang w:eastAsia="lt-LT" w:bidi="lt-LT"/>
          <w14:ligatures w14:val="none"/>
        </w:rPr>
        <w:t>Kas yra XALPEBON ir kam jis vartojamas</w:t>
      </w:r>
    </w:p>
    <w:p w14:paraId="535A8B98"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53AA363C"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XALPEBON sudėtyje yra veikliosios medžiagos </w:t>
      </w:r>
      <w:proofErr w:type="spellStart"/>
      <w:r w:rsidRPr="003D3EEC">
        <w:rPr>
          <w:rFonts w:eastAsia="Times New Roman"/>
          <w:snapToGrid w:val="0"/>
          <w:kern w:val="0"/>
          <w:szCs w:val="20"/>
          <w14:ligatures w14:val="none"/>
        </w:rPr>
        <w:t>apiksabano</w:t>
      </w:r>
      <w:proofErr w:type="spellEnd"/>
      <w:r w:rsidRPr="003D3EEC">
        <w:rPr>
          <w:rFonts w:eastAsia="Times New Roman"/>
          <w:snapToGrid w:val="0"/>
          <w:kern w:val="0"/>
          <w:szCs w:val="20"/>
          <w14:ligatures w14:val="none"/>
        </w:rPr>
        <w:t xml:space="preserve">, kuris priklauso antikoaguliantais vadinamų vaistų grupei. Šis vaistas blokuoja </w:t>
      </w:r>
      <w:proofErr w:type="spellStart"/>
      <w:r w:rsidRPr="003D3EEC">
        <w:rPr>
          <w:rFonts w:eastAsia="Times New Roman"/>
          <w:snapToGrid w:val="0"/>
          <w:kern w:val="0"/>
          <w:szCs w:val="20"/>
          <w14:ligatures w14:val="none"/>
        </w:rPr>
        <w:t>Xa</w:t>
      </w:r>
      <w:proofErr w:type="spellEnd"/>
      <w:r w:rsidRPr="003D3EEC">
        <w:rPr>
          <w:rFonts w:eastAsia="Times New Roman"/>
          <w:snapToGrid w:val="0"/>
          <w:kern w:val="0"/>
          <w:szCs w:val="20"/>
          <w14:ligatures w14:val="none"/>
        </w:rPr>
        <w:t xml:space="preserve"> faktorių, kuris yra svarbus kraujo krešėjimo veiksnys, ir tokiu būdu padeda apsisaugoti nuo kraujo krešulių susidarymo. </w:t>
      </w:r>
    </w:p>
    <w:p w14:paraId="43EF8AD7"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57AE3B49"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XALPEBON vartojamas suaugusiesiems: </w:t>
      </w:r>
    </w:p>
    <w:p w14:paraId="52254FE9" w14:textId="77777777" w:rsidR="003D3EEC" w:rsidRPr="003D3EEC" w:rsidRDefault="003D3EEC" w:rsidP="003D3EEC">
      <w:pPr>
        <w:numPr>
          <w:ilvl w:val="0"/>
          <w:numId w:val="1"/>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 </w:t>
      </w:r>
    </w:p>
    <w:p w14:paraId="7C77892A" w14:textId="77777777" w:rsidR="003D3EEC" w:rsidRPr="003D3EEC" w:rsidRDefault="003D3EEC" w:rsidP="003D3EEC">
      <w:pPr>
        <w:numPr>
          <w:ilvl w:val="0"/>
          <w:numId w:val="1"/>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kraujo krešuliams kojų venose (giliųjų venų trombozei) bei plaučių kraujagyslėse (plaučių embolijai) gydyti ir apsaugoti, kad vėl nesusidarytų kraujo krešulių kojose ir (arba) plaučiuose.</w:t>
      </w:r>
    </w:p>
    <w:p w14:paraId="10D60333" w14:textId="77777777" w:rsidR="003D3EEC" w:rsidRPr="003D3EEC" w:rsidRDefault="003D3EEC" w:rsidP="003D3EEC">
      <w:pPr>
        <w:tabs>
          <w:tab w:val="left" w:pos="720"/>
          <w:tab w:val="left" w:pos="9214"/>
        </w:tabs>
        <w:spacing w:after="0" w:line="240" w:lineRule="auto"/>
        <w:ind w:right="282"/>
        <w:rPr>
          <w:rFonts w:eastAsia="Times New Roman"/>
          <w:snapToGrid w:val="0"/>
          <w:kern w:val="0"/>
          <w14:ligatures w14:val="none"/>
        </w:rPr>
      </w:pPr>
    </w:p>
    <w:p w14:paraId="7D458793" w14:textId="77777777" w:rsidR="003D3EEC" w:rsidRPr="003D3EEC" w:rsidRDefault="003D3EEC" w:rsidP="003D3EEC">
      <w:pPr>
        <w:tabs>
          <w:tab w:val="left" w:pos="720"/>
          <w:tab w:val="left" w:pos="9214"/>
        </w:tabs>
        <w:spacing w:after="0" w:line="240" w:lineRule="auto"/>
        <w:ind w:right="282"/>
        <w:rPr>
          <w:rFonts w:eastAsia="Times New Roman"/>
          <w:snapToGrid w:val="0"/>
          <w:kern w:val="0"/>
          <w14:ligatures w14:val="none"/>
        </w:rPr>
      </w:pPr>
      <w:r w:rsidRPr="003D3EEC">
        <w:rPr>
          <w:rFonts w:eastAsia="Times New Roman"/>
          <w:snapToGrid w:val="0"/>
          <w:kern w:val="0"/>
          <w14:ligatures w14:val="none"/>
        </w:rPr>
        <w:t>XALPEBON vartojamas vaikams, kurių amžius nuo 28 dienų iki mažiau kaip 18 metų, kraujo krešuliams gydyti ir užkirsti kelią pakartotiniam kraujo krešulių susidarymui venose arba plaučių kraujagyslėse.</w:t>
      </w:r>
    </w:p>
    <w:p w14:paraId="6F6F209D" w14:textId="77777777" w:rsidR="003D3EEC" w:rsidRPr="003D3EEC" w:rsidRDefault="003D3EEC" w:rsidP="003D3EEC">
      <w:pPr>
        <w:tabs>
          <w:tab w:val="left" w:pos="720"/>
          <w:tab w:val="left" w:pos="9214"/>
        </w:tabs>
        <w:spacing w:after="0" w:line="240" w:lineRule="auto"/>
        <w:ind w:right="282"/>
        <w:rPr>
          <w:rFonts w:eastAsia="Times New Roman"/>
          <w:snapToGrid w:val="0"/>
          <w:kern w:val="0"/>
          <w14:ligatures w14:val="none"/>
        </w:rPr>
      </w:pPr>
    </w:p>
    <w:p w14:paraId="15431DF3" w14:textId="77777777" w:rsidR="003D3EEC" w:rsidRPr="003D3EEC" w:rsidRDefault="003D3EEC" w:rsidP="003D3EEC">
      <w:pPr>
        <w:tabs>
          <w:tab w:val="left" w:pos="720"/>
          <w:tab w:val="left" w:pos="9214"/>
        </w:tabs>
        <w:spacing w:after="0" w:line="240" w:lineRule="auto"/>
        <w:ind w:right="282"/>
        <w:rPr>
          <w:rFonts w:eastAsia="Times New Roman"/>
          <w:snapToGrid w:val="0"/>
          <w:kern w:val="0"/>
          <w14:ligatures w14:val="none"/>
        </w:rPr>
      </w:pPr>
      <w:r w:rsidRPr="003D3EEC">
        <w:rPr>
          <w:rFonts w:eastAsia="Times New Roman"/>
          <w:snapToGrid w:val="0"/>
          <w:kern w:val="0"/>
          <w14:ligatures w14:val="none"/>
        </w:rPr>
        <w:t>Apie dozę, rekomenduojamą pagal kūno svorį, žr. 3 skyriuje.</w:t>
      </w:r>
    </w:p>
    <w:p w14:paraId="4AE0B0F1" w14:textId="77777777" w:rsidR="003D3EEC" w:rsidRPr="003D3EEC" w:rsidRDefault="003D3EEC" w:rsidP="003D3EEC">
      <w:pPr>
        <w:tabs>
          <w:tab w:val="left" w:pos="720"/>
          <w:tab w:val="left" w:pos="9214"/>
        </w:tabs>
        <w:spacing w:after="0" w:line="240" w:lineRule="auto"/>
        <w:ind w:right="282"/>
        <w:rPr>
          <w:rFonts w:eastAsia="Times New Roman"/>
          <w:snapToGrid w:val="0"/>
          <w:kern w:val="0"/>
          <w14:ligatures w14:val="none"/>
        </w:rPr>
      </w:pPr>
    </w:p>
    <w:p w14:paraId="28F0FA33" w14:textId="77777777" w:rsidR="003D3EEC" w:rsidRPr="003D3EEC" w:rsidRDefault="003D3EEC" w:rsidP="003D3EEC">
      <w:pPr>
        <w:tabs>
          <w:tab w:val="left" w:pos="720"/>
          <w:tab w:val="left" w:pos="9214"/>
        </w:tabs>
        <w:spacing w:after="0" w:line="240" w:lineRule="auto"/>
        <w:ind w:right="282"/>
        <w:rPr>
          <w:rFonts w:eastAsia="Times New Roman"/>
          <w:snapToGrid w:val="0"/>
          <w:kern w:val="0"/>
          <w14:ligatures w14:val="none"/>
        </w:rPr>
      </w:pPr>
    </w:p>
    <w:p w14:paraId="3FBB388A" w14:textId="77777777" w:rsidR="003D3EEC" w:rsidRPr="003D3EEC" w:rsidRDefault="003D3EEC" w:rsidP="003D3EEC">
      <w:pPr>
        <w:keepNext/>
        <w:numPr>
          <w:ilvl w:val="6"/>
          <w:numId w:val="2"/>
        </w:numPr>
        <w:tabs>
          <w:tab w:val="left" w:pos="567"/>
          <w:tab w:val="left" w:pos="9214"/>
        </w:tabs>
        <w:snapToGrid w:val="0"/>
        <w:spacing w:after="0" w:line="240" w:lineRule="auto"/>
        <w:ind w:left="567" w:right="282" w:hanging="567"/>
        <w:contextualSpacing/>
        <w:rPr>
          <w:rFonts w:eastAsia="Times New Roman"/>
          <w:b/>
          <w:kern w:val="0"/>
          <w:lang w:eastAsia="lt-LT" w:bidi="lt-LT"/>
          <w14:ligatures w14:val="none"/>
        </w:rPr>
      </w:pPr>
      <w:r w:rsidRPr="003D3EEC">
        <w:rPr>
          <w:rFonts w:eastAsia="Times New Roman"/>
          <w:b/>
          <w:kern w:val="0"/>
          <w:szCs w:val="20"/>
          <w:lang w:eastAsia="lt-LT" w:bidi="lt-LT"/>
          <w14:ligatures w14:val="none"/>
        </w:rPr>
        <w:t>Kas žinotina prieš vartojant XALPEBON</w:t>
      </w:r>
    </w:p>
    <w:p w14:paraId="0C74E0F3" w14:textId="77777777" w:rsidR="003D3EEC" w:rsidRPr="003D3EEC" w:rsidRDefault="003D3EEC" w:rsidP="003D3EEC">
      <w:pPr>
        <w:keepNext/>
        <w:tabs>
          <w:tab w:val="left" w:pos="720"/>
          <w:tab w:val="left" w:pos="9214"/>
        </w:tabs>
        <w:spacing w:after="0" w:line="240" w:lineRule="auto"/>
        <w:ind w:right="282"/>
        <w:outlineLvl w:val="0"/>
        <w:rPr>
          <w:rFonts w:eastAsia="Times New Roman"/>
          <w:i/>
          <w:snapToGrid w:val="0"/>
          <w:kern w:val="0"/>
          <w14:ligatures w14:val="none"/>
        </w:rPr>
      </w:pPr>
    </w:p>
    <w:p w14:paraId="7AE68372" w14:textId="77777777" w:rsidR="003D3EEC" w:rsidRPr="003D3EEC" w:rsidRDefault="003D3EEC" w:rsidP="003D3EEC">
      <w:pPr>
        <w:keepNext/>
        <w:numPr>
          <w:ilvl w:val="12"/>
          <w:numId w:val="0"/>
        </w:numPr>
        <w:tabs>
          <w:tab w:val="left" w:pos="720"/>
          <w:tab w:val="left" w:pos="9214"/>
        </w:tabs>
        <w:spacing w:after="0" w:line="240" w:lineRule="auto"/>
        <w:ind w:right="282"/>
        <w:outlineLvl w:val="0"/>
        <w:rPr>
          <w:rFonts w:eastAsia="Times New Roman"/>
          <w:snapToGrid w:val="0"/>
          <w:kern w:val="0"/>
          <w14:ligatures w14:val="none"/>
        </w:rPr>
      </w:pPr>
      <w:r w:rsidRPr="003D3EEC">
        <w:rPr>
          <w:rFonts w:eastAsia="Times New Roman"/>
          <w:b/>
          <w:snapToGrid w:val="0"/>
          <w:kern w:val="0"/>
          <w:szCs w:val="20"/>
          <w14:ligatures w14:val="none"/>
        </w:rPr>
        <w:t>XALPEBON vartoti draudžiama:</w:t>
      </w:r>
    </w:p>
    <w:p w14:paraId="784D9CF4" w14:textId="77777777" w:rsidR="003D3EEC" w:rsidRPr="003D3EEC" w:rsidRDefault="003D3EEC" w:rsidP="003D3EEC">
      <w:pPr>
        <w:numPr>
          <w:ilvl w:val="0"/>
          <w:numId w:val="1"/>
        </w:numPr>
        <w:tabs>
          <w:tab w:val="left" w:pos="567"/>
          <w:tab w:val="left" w:pos="720"/>
          <w:tab w:val="left" w:pos="9214"/>
        </w:tabs>
        <w:spacing w:after="0" w:line="240" w:lineRule="auto"/>
        <w:ind w:right="282"/>
        <w:contextualSpacing/>
        <w:rPr>
          <w:rFonts w:eastAsia="Times New Roman"/>
          <w:kern w:val="0"/>
          <w:lang w:eastAsia="lt-LT" w:bidi="lt-LT"/>
          <w14:ligatures w14:val="none"/>
        </w:rPr>
      </w:pPr>
      <w:r w:rsidRPr="003D3EEC">
        <w:rPr>
          <w:rFonts w:eastAsia="Times New Roman"/>
          <w:kern w:val="0"/>
          <w:szCs w:val="20"/>
          <w:lang w:eastAsia="lt-LT" w:bidi="lt-LT"/>
          <w14:ligatures w14:val="none"/>
        </w:rPr>
        <w:t xml:space="preserve">jeigu yra </w:t>
      </w:r>
      <w:r w:rsidRPr="003D3EEC">
        <w:rPr>
          <w:rFonts w:eastAsia="Times New Roman"/>
          <w:b/>
          <w:kern w:val="0"/>
          <w:szCs w:val="20"/>
          <w:lang w:eastAsia="lt-LT" w:bidi="lt-LT"/>
          <w14:ligatures w14:val="none"/>
        </w:rPr>
        <w:t>alergija</w:t>
      </w:r>
      <w:r w:rsidRPr="003D3EEC">
        <w:rPr>
          <w:rFonts w:eastAsia="Times New Roman"/>
          <w:kern w:val="0"/>
          <w:szCs w:val="20"/>
          <w:lang w:eastAsia="lt-LT" w:bidi="lt-LT"/>
          <w14:ligatures w14:val="none"/>
        </w:rPr>
        <w:t xml:space="preserve"> </w:t>
      </w:r>
      <w:proofErr w:type="spellStart"/>
      <w:r w:rsidRPr="003D3EEC">
        <w:rPr>
          <w:rFonts w:eastAsia="Times New Roman"/>
          <w:kern w:val="0"/>
          <w:szCs w:val="20"/>
          <w:lang w:eastAsia="lt-LT" w:bidi="lt-LT"/>
          <w14:ligatures w14:val="none"/>
        </w:rPr>
        <w:t>apiksabanui</w:t>
      </w:r>
      <w:proofErr w:type="spellEnd"/>
      <w:r w:rsidRPr="003D3EEC">
        <w:rPr>
          <w:rFonts w:eastAsia="Times New Roman"/>
          <w:kern w:val="0"/>
          <w:szCs w:val="20"/>
          <w:lang w:eastAsia="lt-LT" w:bidi="lt-LT"/>
          <w14:ligatures w14:val="none"/>
        </w:rPr>
        <w:t xml:space="preserve"> arba bet kuriai pagalbinei šio vaisto medžiagai (jos išvardytos 6 skyriuje); </w:t>
      </w:r>
    </w:p>
    <w:p w14:paraId="548B3640" w14:textId="77777777" w:rsidR="003D3EEC" w:rsidRPr="003D3EEC" w:rsidRDefault="003D3EEC" w:rsidP="003D3EEC">
      <w:pPr>
        <w:numPr>
          <w:ilvl w:val="0"/>
          <w:numId w:val="1"/>
        </w:numPr>
        <w:tabs>
          <w:tab w:val="left" w:pos="567"/>
          <w:tab w:val="left" w:pos="720"/>
          <w:tab w:val="left" w:pos="9214"/>
        </w:tabs>
        <w:spacing w:after="0" w:line="240" w:lineRule="auto"/>
        <w:ind w:right="282"/>
        <w:contextualSpacing/>
        <w:rPr>
          <w:rFonts w:eastAsia="Times New Roman"/>
          <w:kern w:val="0"/>
          <w:lang w:eastAsia="lt-LT" w:bidi="lt-LT"/>
          <w14:ligatures w14:val="none"/>
        </w:rPr>
      </w:pPr>
      <w:r w:rsidRPr="003D3EEC">
        <w:rPr>
          <w:rFonts w:eastAsia="Times New Roman"/>
          <w:kern w:val="0"/>
          <w:szCs w:val="20"/>
          <w:lang w:eastAsia="lt-LT" w:bidi="lt-LT"/>
          <w14:ligatures w14:val="none"/>
        </w:rPr>
        <w:t xml:space="preserve">jeigu </w:t>
      </w:r>
      <w:r w:rsidRPr="003D3EEC">
        <w:rPr>
          <w:rFonts w:eastAsia="Times New Roman"/>
          <w:b/>
          <w:kern w:val="0"/>
          <w:szCs w:val="20"/>
          <w:lang w:eastAsia="lt-LT" w:bidi="lt-LT"/>
          <w14:ligatures w14:val="none"/>
        </w:rPr>
        <w:t>smarkiai kraujuojate</w:t>
      </w:r>
      <w:r w:rsidRPr="003D3EEC">
        <w:rPr>
          <w:rFonts w:eastAsia="Times New Roman"/>
          <w:kern w:val="0"/>
          <w:szCs w:val="20"/>
          <w:lang w:eastAsia="lt-LT" w:bidi="lt-LT"/>
          <w14:ligatures w14:val="none"/>
        </w:rPr>
        <w:t xml:space="preserve">; </w:t>
      </w:r>
    </w:p>
    <w:p w14:paraId="7BAD0798" w14:textId="77777777" w:rsidR="003D3EEC" w:rsidRPr="003D3EEC" w:rsidRDefault="003D3EEC" w:rsidP="003D3EEC">
      <w:pPr>
        <w:numPr>
          <w:ilvl w:val="0"/>
          <w:numId w:val="1"/>
        </w:numPr>
        <w:tabs>
          <w:tab w:val="left" w:pos="567"/>
          <w:tab w:val="left" w:pos="720"/>
          <w:tab w:val="left" w:pos="9214"/>
        </w:tabs>
        <w:spacing w:after="0" w:line="240" w:lineRule="auto"/>
        <w:ind w:right="282"/>
        <w:contextualSpacing/>
        <w:rPr>
          <w:rFonts w:eastAsia="Times New Roman"/>
          <w:kern w:val="0"/>
          <w:lang w:eastAsia="lt-LT" w:bidi="lt-LT"/>
          <w14:ligatures w14:val="none"/>
        </w:rPr>
      </w:pPr>
      <w:r w:rsidRPr="003D3EEC">
        <w:rPr>
          <w:rFonts w:eastAsia="Times New Roman"/>
          <w:kern w:val="0"/>
          <w:szCs w:val="20"/>
          <w:lang w:eastAsia="lt-LT" w:bidi="lt-LT"/>
          <w14:ligatures w14:val="none"/>
        </w:rPr>
        <w:t xml:space="preserve">jeigu sergate kokio nors </w:t>
      </w:r>
      <w:r w:rsidRPr="003D3EEC">
        <w:rPr>
          <w:rFonts w:eastAsia="Times New Roman"/>
          <w:b/>
          <w:kern w:val="0"/>
          <w:szCs w:val="20"/>
          <w:lang w:eastAsia="lt-LT" w:bidi="lt-LT"/>
          <w14:ligatures w14:val="none"/>
        </w:rPr>
        <w:t>organo liga</w:t>
      </w:r>
      <w:r w:rsidRPr="003D3EEC">
        <w:rPr>
          <w:rFonts w:eastAsia="Times New Roman"/>
          <w:kern w:val="0"/>
          <w:szCs w:val="20"/>
          <w:lang w:eastAsia="lt-LT" w:bidi="lt-LT"/>
          <w14:ligatures w14:val="none"/>
        </w:rPr>
        <w:t xml:space="preserve">, dėl kurios padidėja stipraus kraujavimo rizika (pvz., </w:t>
      </w:r>
      <w:r w:rsidRPr="003D3EEC">
        <w:rPr>
          <w:rFonts w:eastAsia="Times New Roman"/>
          <w:b/>
          <w:kern w:val="0"/>
          <w:szCs w:val="20"/>
          <w:lang w:eastAsia="lt-LT" w:bidi="lt-LT"/>
          <w14:ligatures w14:val="none"/>
        </w:rPr>
        <w:t>aktyvi arba neseniai buvusi skrandžio arba žarnų opa</w:t>
      </w:r>
      <w:r w:rsidRPr="003D3EEC">
        <w:rPr>
          <w:rFonts w:eastAsia="Times New Roman"/>
          <w:kern w:val="0"/>
          <w:szCs w:val="20"/>
          <w:lang w:eastAsia="lt-LT" w:bidi="lt-LT"/>
          <w14:ligatures w14:val="none"/>
        </w:rPr>
        <w:t xml:space="preserve">, neseniai pasireiškęs kraujavimas į galvos smegenis); </w:t>
      </w:r>
    </w:p>
    <w:p w14:paraId="380943F6" w14:textId="77777777" w:rsidR="003D3EEC" w:rsidRPr="003D3EEC" w:rsidRDefault="003D3EEC" w:rsidP="003D3EEC">
      <w:pPr>
        <w:numPr>
          <w:ilvl w:val="0"/>
          <w:numId w:val="1"/>
        </w:numPr>
        <w:tabs>
          <w:tab w:val="left" w:pos="567"/>
          <w:tab w:val="left" w:pos="720"/>
          <w:tab w:val="left" w:pos="9214"/>
        </w:tabs>
        <w:spacing w:after="0" w:line="240" w:lineRule="auto"/>
        <w:ind w:right="282"/>
        <w:contextualSpacing/>
        <w:rPr>
          <w:rFonts w:eastAsia="Times New Roman"/>
          <w:kern w:val="0"/>
          <w:lang w:eastAsia="lt-LT" w:bidi="lt-LT"/>
          <w14:ligatures w14:val="none"/>
        </w:rPr>
      </w:pPr>
      <w:r w:rsidRPr="003D3EEC">
        <w:rPr>
          <w:rFonts w:eastAsia="Times New Roman"/>
          <w:kern w:val="0"/>
          <w:szCs w:val="20"/>
          <w:lang w:eastAsia="lt-LT" w:bidi="lt-LT"/>
          <w14:ligatures w14:val="none"/>
        </w:rPr>
        <w:lastRenderedPageBreak/>
        <w:t xml:space="preserve">jeigu sergate </w:t>
      </w:r>
      <w:r w:rsidRPr="003D3EEC">
        <w:rPr>
          <w:rFonts w:eastAsia="Times New Roman"/>
          <w:b/>
          <w:kern w:val="0"/>
          <w:szCs w:val="20"/>
          <w:lang w:eastAsia="lt-LT" w:bidi="lt-LT"/>
          <w14:ligatures w14:val="none"/>
        </w:rPr>
        <w:t>kepenų liga</w:t>
      </w:r>
      <w:r w:rsidRPr="003D3EEC">
        <w:rPr>
          <w:rFonts w:eastAsia="Times New Roman"/>
          <w:kern w:val="0"/>
          <w:szCs w:val="20"/>
          <w:lang w:eastAsia="lt-LT" w:bidi="lt-LT"/>
          <w14:ligatures w14:val="none"/>
        </w:rPr>
        <w:t xml:space="preserve">, dėl kurios padidėja kraujavimo rizika (dėl kepenų ligos pasireiškia </w:t>
      </w:r>
      <w:proofErr w:type="spellStart"/>
      <w:r w:rsidRPr="003D3EEC">
        <w:rPr>
          <w:rFonts w:eastAsia="Times New Roman"/>
          <w:kern w:val="0"/>
          <w:szCs w:val="20"/>
          <w:lang w:eastAsia="lt-LT" w:bidi="lt-LT"/>
          <w14:ligatures w14:val="none"/>
        </w:rPr>
        <w:t>koagulopatija</w:t>
      </w:r>
      <w:proofErr w:type="spellEnd"/>
      <w:r w:rsidRPr="003D3EEC">
        <w:rPr>
          <w:rFonts w:eastAsia="Times New Roman"/>
          <w:kern w:val="0"/>
          <w:szCs w:val="20"/>
          <w:lang w:eastAsia="lt-LT" w:bidi="lt-LT"/>
          <w14:ligatures w14:val="none"/>
        </w:rPr>
        <w:t xml:space="preserve">); </w:t>
      </w:r>
    </w:p>
    <w:p w14:paraId="56810404" w14:textId="77777777" w:rsidR="003D3EEC" w:rsidRPr="003D3EEC" w:rsidRDefault="003D3EEC" w:rsidP="003D3EEC">
      <w:pPr>
        <w:numPr>
          <w:ilvl w:val="0"/>
          <w:numId w:val="1"/>
        </w:numPr>
        <w:tabs>
          <w:tab w:val="left" w:pos="567"/>
          <w:tab w:val="left" w:pos="720"/>
          <w:tab w:val="left" w:pos="9214"/>
        </w:tabs>
        <w:spacing w:after="0" w:line="240" w:lineRule="auto"/>
        <w:ind w:right="282"/>
        <w:contextualSpacing/>
        <w:rPr>
          <w:rFonts w:eastAsia="Times New Roman"/>
          <w:kern w:val="0"/>
          <w:lang w:eastAsia="lt-LT" w:bidi="lt-LT"/>
          <w14:ligatures w14:val="none"/>
        </w:rPr>
      </w:pPr>
      <w:r w:rsidRPr="003D3EEC">
        <w:rPr>
          <w:rFonts w:eastAsia="Times New Roman"/>
          <w:kern w:val="0"/>
          <w:szCs w:val="20"/>
          <w:lang w:eastAsia="lt-LT" w:bidi="lt-LT"/>
          <w14:ligatures w14:val="none"/>
        </w:rPr>
        <w:t xml:space="preserve">jeigu </w:t>
      </w:r>
      <w:r w:rsidRPr="003D3EEC">
        <w:rPr>
          <w:rFonts w:eastAsia="Times New Roman"/>
          <w:b/>
          <w:kern w:val="0"/>
          <w:szCs w:val="20"/>
          <w:lang w:eastAsia="lt-LT" w:bidi="lt-LT"/>
          <w14:ligatures w14:val="none"/>
        </w:rPr>
        <w:t>vartojate vaistų, kurie neleidžia kraujui krešėti</w:t>
      </w:r>
      <w:r w:rsidRPr="003D3EEC">
        <w:rPr>
          <w:rFonts w:eastAsia="Times New Roman"/>
          <w:kern w:val="0"/>
          <w:szCs w:val="20"/>
          <w:lang w:eastAsia="lt-LT" w:bidi="lt-LT"/>
          <w14:ligatures w14:val="none"/>
        </w:rPr>
        <w:t xml:space="preserve"> (pvz., varfarino, </w:t>
      </w:r>
      <w:proofErr w:type="spellStart"/>
      <w:r w:rsidRPr="003D3EEC">
        <w:rPr>
          <w:rFonts w:eastAsia="Times New Roman"/>
          <w:kern w:val="0"/>
          <w:szCs w:val="20"/>
          <w:lang w:eastAsia="lt-LT" w:bidi="lt-LT"/>
          <w14:ligatures w14:val="none"/>
        </w:rPr>
        <w:t>rivaroksabano</w:t>
      </w:r>
      <w:proofErr w:type="spellEnd"/>
      <w:r w:rsidRPr="003D3EEC">
        <w:rPr>
          <w:rFonts w:eastAsia="Times New Roman"/>
          <w:kern w:val="0"/>
          <w:szCs w:val="20"/>
          <w:lang w:eastAsia="lt-LT" w:bidi="lt-LT"/>
          <w14:ligatures w14:val="none"/>
        </w:rPr>
        <w:t xml:space="preserve">, </w:t>
      </w:r>
      <w:proofErr w:type="spellStart"/>
      <w:r w:rsidRPr="003D3EEC">
        <w:rPr>
          <w:rFonts w:eastAsia="Times New Roman"/>
          <w:kern w:val="0"/>
          <w:szCs w:val="20"/>
          <w:lang w:eastAsia="lt-LT" w:bidi="lt-LT"/>
          <w14:ligatures w14:val="none"/>
        </w:rPr>
        <w:t>dabigatrano</w:t>
      </w:r>
      <w:proofErr w:type="spellEnd"/>
      <w:r w:rsidRPr="003D3EEC">
        <w:rPr>
          <w:rFonts w:eastAsia="Times New Roman"/>
          <w:kern w:val="0"/>
          <w:szCs w:val="20"/>
          <w:lang w:eastAsia="lt-LT" w:bidi="lt-LT"/>
          <w14:ligatures w14:val="none"/>
        </w:rPr>
        <w:t xml:space="preserve"> arba heparino), išskyrus atvejus, kai keičiamas gydymas antikoaguliantais arba yra veninis arba arterinis kateteris ir heparinas leidžiamas per ši kateterį jo praeinamumui palaikyti, arba jeigu į Jūsų kraujagyslę įvedamas vamzdelis (</w:t>
      </w:r>
      <w:proofErr w:type="spellStart"/>
      <w:r w:rsidRPr="003D3EEC">
        <w:rPr>
          <w:rFonts w:eastAsia="Times New Roman"/>
          <w:kern w:val="0"/>
          <w:szCs w:val="20"/>
          <w:lang w:eastAsia="lt-LT" w:bidi="lt-LT"/>
          <w14:ligatures w14:val="none"/>
        </w:rPr>
        <w:t>kateterinė</w:t>
      </w:r>
      <w:proofErr w:type="spellEnd"/>
      <w:r w:rsidRPr="003D3EEC">
        <w:rPr>
          <w:rFonts w:eastAsia="Times New Roman"/>
          <w:kern w:val="0"/>
          <w:szCs w:val="20"/>
          <w:lang w:eastAsia="lt-LT" w:bidi="lt-LT"/>
          <w14:ligatures w14:val="none"/>
        </w:rPr>
        <w:t xml:space="preserve"> </w:t>
      </w:r>
      <w:proofErr w:type="spellStart"/>
      <w:r w:rsidRPr="003D3EEC">
        <w:rPr>
          <w:rFonts w:eastAsia="Times New Roman"/>
          <w:kern w:val="0"/>
          <w:szCs w:val="20"/>
          <w:lang w:eastAsia="lt-LT" w:bidi="lt-LT"/>
          <w14:ligatures w14:val="none"/>
        </w:rPr>
        <w:t>abliacija</w:t>
      </w:r>
      <w:proofErr w:type="spellEnd"/>
      <w:r w:rsidRPr="003D3EEC">
        <w:rPr>
          <w:rFonts w:eastAsia="Times New Roman"/>
          <w:kern w:val="0"/>
          <w:szCs w:val="20"/>
          <w:lang w:eastAsia="lt-LT" w:bidi="lt-LT"/>
          <w14:ligatures w14:val="none"/>
        </w:rPr>
        <w:t>) gydymui nuo nereguliaraus širdies ritmo (aritmijos).</w:t>
      </w:r>
    </w:p>
    <w:p w14:paraId="2E83EA84" w14:textId="77777777" w:rsidR="003D3EEC" w:rsidRPr="003D3EEC" w:rsidRDefault="003D3EEC" w:rsidP="003D3EEC">
      <w:pPr>
        <w:tabs>
          <w:tab w:val="left" w:pos="720"/>
          <w:tab w:val="left" w:pos="9214"/>
        </w:tabs>
        <w:spacing w:after="0" w:line="240" w:lineRule="auto"/>
        <w:ind w:right="282"/>
        <w:rPr>
          <w:rFonts w:eastAsia="Times New Roman"/>
          <w:snapToGrid w:val="0"/>
          <w:kern w:val="0"/>
          <w14:ligatures w14:val="none"/>
        </w:rPr>
      </w:pPr>
    </w:p>
    <w:p w14:paraId="15C8945C"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14:ligatures w14:val="none"/>
        </w:rPr>
      </w:pPr>
      <w:r w:rsidRPr="003D3EEC">
        <w:rPr>
          <w:rFonts w:eastAsia="Times New Roman"/>
          <w:b/>
          <w:snapToGrid w:val="0"/>
          <w:kern w:val="0"/>
          <w:szCs w:val="20"/>
          <w14:ligatures w14:val="none"/>
        </w:rPr>
        <w:t xml:space="preserve">Įspėjimai ir atsargumo priemonės </w:t>
      </w:r>
    </w:p>
    <w:p w14:paraId="4AF04F0F"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Pasitarkite su gydytoju, vaistininku arba slaugytoju, prieš pradėdami vartoti šį vaistą, jeigu Jums yra kuri nors iš toliau išvardytų būklių: </w:t>
      </w:r>
    </w:p>
    <w:p w14:paraId="0015D0CA"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padidėjęs kraujavimo pavojus</w:t>
      </w:r>
      <w:r w:rsidRPr="003D3EEC">
        <w:rPr>
          <w:rFonts w:eastAsia="Times New Roman"/>
          <w:kern w:val="0"/>
          <w:szCs w:val="20"/>
          <w:lang w:eastAsia="lt-LT" w:bidi="lt-LT"/>
          <w14:ligatures w14:val="none"/>
        </w:rPr>
        <w:t xml:space="preserve">, pavyzdžiui: </w:t>
      </w:r>
    </w:p>
    <w:p w14:paraId="5FF77CCB" w14:textId="77777777" w:rsidR="003D3EEC" w:rsidRPr="003D3EEC" w:rsidRDefault="003D3EEC" w:rsidP="003D3EEC">
      <w:pPr>
        <w:numPr>
          <w:ilvl w:val="0"/>
          <w:numId w:val="1"/>
        </w:numPr>
        <w:tabs>
          <w:tab w:val="left" w:pos="567"/>
          <w:tab w:val="left" w:pos="9214"/>
        </w:tabs>
        <w:spacing w:after="0" w:line="240" w:lineRule="auto"/>
        <w:ind w:left="720"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krešėjimo sutrikimas</w:t>
      </w:r>
      <w:r w:rsidRPr="003D3EEC">
        <w:rPr>
          <w:rFonts w:eastAsia="Times New Roman"/>
          <w:kern w:val="0"/>
          <w:szCs w:val="20"/>
          <w:lang w:eastAsia="lt-LT" w:bidi="lt-LT"/>
          <w14:ligatures w14:val="none"/>
        </w:rPr>
        <w:t>, įskaitant būkles, dėl kurių sumažėja trombocitų aktyvumas;</w:t>
      </w:r>
    </w:p>
    <w:p w14:paraId="347B666B" w14:textId="77777777" w:rsidR="003D3EEC" w:rsidRPr="003D3EEC" w:rsidRDefault="003D3EEC" w:rsidP="003D3EEC">
      <w:pPr>
        <w:numPr>
          <w:ilvl w:val="0"/>
          <w:numId w:val="1"/>
        </w:numPr>
        <w:tabs>
          <w:tab w:val="left" w:pos="567"/>
          <w:tab w:val="left" w:pos="9214"/>
        </w:tabs>
        <w:spacing w:after="0" w:line="240" w:lineRule="auto"/>
        <w:ind w:left="720"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labai padidėjęs kraujospūdis</w:t>
      </w:r>
      <w:r w:rsidRPr="003D3EEC">
        <w:rPr>
          <w:rFonts w:eastAsia="Times New Roman"/>
          <w:kern w:val="0"/>
          <w:szCs w:val="20"/>
          <w:lang w:eastAsia="lt-LT" w:bidi="lt-LT"/>
          <w14:ligatures w14:val="none"/>
        </w:rPr>
        <w:t xml:space="preserve">, kuris nesureguliuojamas skiriant gydymą vaistais; </w:t>
      </w:r>
    </w:p>
    <w:p w14:paraId="7D14E2D8" w14:textId="77777777" w:rsidR="003D3EEC" w:rsidRPr="003D3EEC" w:rsidRDefault="003D3EEC" w:rsidP="003D3EEC">
      <w:pPr>
        <w:numPr>
          <w:ilvl w:val="0"/>
          <w:numId w:val="1"/>
        </w:numPr>
        <w:tabs>
          <w:tab w:val="left" w:pos="567"/>
          <w:tab w:val="left" w:pos="9214"/>
        </w:tabs>
        <w:spacing w:after="0" w:line="240" w:lineRule="auto"/>
        <w:ind w:left="720"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esate vyresni kaip 75 metų; </w:t>
      </w:r>
    </w:p>
    <w:p w14:paraId="254F7FB7" w14:textId="77777777" w:rsidR="003D3EEC" w:rsidRPr="003D3EEC" w:rsidRDefault="003D3EEC" w:rsidP="003D3EEC">
      <w:pPr>
        <w:numPr>
          <w:ilvl w:val="0"/>
          <w:numId w:val="1"/>
        </w:numPr>
        <w:tabs>
          <w:tab w:val="left" w:pos="567"/>
          <w:tab w:val="left" w:pos="9214"/>
        </w:tabs>
        <w:spacing w:after="0" w:line="240" w:lineRule="auto"/>
        <w:ind w:left="720"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sveriate 60 kg arba mažiau; </w:t>
      </w:r>
    </w:p>
    <w:p w14:paraId="75E36412"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sunki inkstų liga arba jeigu Jums atliekamos dializės</w:t>
      </w:r>
      <w:r w:rsidRPr="003D3EEC">
        <w:rPr>
          <w:rFonts w:eastAsia="Times New Roman"/>
          <w:kern w:val="0"/>
          <w:szCs w:val="20"/>
          <w:lang w:eastAsia="lt-LT" w:bidi="lt-LT"/>
          <w14:ligatures w14:val="none"/>
        </w:rPr>
        <w:t xml:space="preserve">; </w:t>
      </w:r>
    </w:p>
    <w:p w14:paraId="2F830984"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kepenų sutrikimas arba anksčiau buvo kepenų funkcijos sutrikimų</w:t>
      </w:r>
      <w:r w:rsidRPr="003D3EEC">
        <w:rPr>
          <w:rFonts w:eastAsia="Times New Roman"/>
          <w:kern w:val="0"/>
          <w:szCs w:val="20"/>
          <w:lang w:eastAsia="lt-LT" w:bidi="lt-LT"/>
          <w14:ligatures w14:val="none"/>
        </w:rPr>
        <w:t>. Šis vaistas bus atsargiai skiriamas pacientams, kuriems bus nustatyta kepenų funkcijos sutrikimo požymių;</w:t>
      </w:r>
    </w:p>
    <w:p w14:paraId="5110D3E9"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bCs/>
          <w:kern w:val="0"/>
          <w:szCs w:val="20"/>
          <w:lang w:eastAsia="lt-LT" w:bidi="lt-LT"/>
          <w14:ligatures w14:val="none"/>
        </w:rPr>
        <w:t>buvo įvestas vamzdelis (kateteris) arba atlikta injekcija į stuburo kanalą</w:t>
      </w:r>
      <w:r w:rsidRPr="003D3EEC">
        <w:rPr>
          <w:rFonts w:eastAsia="Times New Roman"/>
          <w:kern w:val="0"/>
          <w:szCs w:val="20"/>
          <w:lang w:eastAsia="lt-LT" w:bidi="lt-LT"/>
          <w14:ligatures w14:val="none"/>
        </w:rPr>
        <w:t xml:space="preserve"> (anestezijai ar skausmui malšinti), gydytojas nurodys šį vaistą vartoti praėjus ne anksčiau kaip 5 valandoms po kateterio pašalinimo; </w:t>
      </w:r>
    </w:p>
    <w:p w14:paraId="0D9E6C03"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Jums </w:t>
      </w:r>
      <w:r w:rsidRPr="003D3EEC">
        <w:rPr>
          <w:rFonts w:eastAsia="Times New Roman"/>
          <w:b/>
          <w:kern w:val="0"/>
          <w:szCs w:val="20"/>
          <w:lang w:eastAsia="lt-LT" w:bidi="lt-LT"/>
          <w14:ligatures w14:val="none"/>
        </w:rPr>
        <w:t>protezuoti širdies vožtuvai</w:t>
      </w:r>
      <w:r w:rsidRPr="003D3EEC">
        <w:rPr>
          <w:rFonts w:eastAsia="Times New Roman"/>
          <w:kern w:val="0"/>
          <w:szCs w:val="20"/>
          <w:lang w:eastAsia="lt-LT" w:bidi="lt-LT"/>
          <w14:ligatures w14:val="none"/>
        </w:rPr>
        <w:t xml:space="preserve">; </w:t>
      </w:r>
    </w:p>
    <w:p w14:paraId="11A264D1"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jei gydytojas nustatė, kad Jūsų kraujospūdis nestabilus arba jei numatoma skirti kitą gydymą ar atlikti chirurginę operaciją kraujo krešuliui iš plaučių pašalinti. </w:t>
      </w:r>
    </w:p>
    <w:p w14:paraId="1E026278" w14:textId="77777777" w:rsidR="003D3EEC" w:rsidRPr="003D3EEC" w:rsidRDefault="003D3EEC" w:rsidP="003D3EEC">
      <w:pPr>
        <w:tabs>
          <w:tab w:val="left" w:pos="720"/>
          <w:tab w:val="left" w:pos="9214"/>
        </w:tabs>
        <w:spacing w:after="0" w:line="240" w:lineRule="auto"/>
        <w:ind w:left="567" w:right="282" w:hanging="567"/>
        <w:rPr>
          <w:rFonts w:eastAsia="Times New Roman"/>
          <w:snapToGrid w:val="0"/>
          <w:kern w:val="0"/>
          <w:szCs w:val="20"/>
          <w14:ligatures w14:val="none"/>
        </w:rPr>
      </w:pPr>
    </w:p>
    <w:p w14:paraId="5C886671"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Vartojant XALPEBON, atsargumo priemonių reikia, jeigu: </w:t>
      </w:r>
    </w:p>
    <w:p w14:paraId="77CED683"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jeigu žinote, kad sergate liga, vadinama </w:t>
      </w:r>
      <w:proofErr w:type="spellStart"/>
      <w:r w:rsidRPr="003D3EEC">
        <w:rPr>
          <w:rFonts w:eastAsia="Times New Roman"/>
          <w:kern w:val="0"/>
          <w:szCs w:val="20"/>
          <w:lang w:eastAsia="lt-LT" w:bidi="lt-LT"/>
          <w14:ligatures w14:val="none"/>
        </w:rPr>
        <w:t>antifosfolipidiniu</w:t>
      </w:r>
      <w:proofErr w:type="spellEnd"/>
      <w:r w:rsidRPr="003D3EEC">
        <w:rPr>
          <w:rFonts w:eastAsia="Times New Roman"/>
          <w:kern w:val="0"/>
          <w:szCs w:val="20"/>
          <w:lang w:eastAsia="lt-LT" w:bidi="lt-LT"/>
          <w14:ligatures w14:val="none"/>
        </w:rPr>
        <w:t xml:space="preserve"> sindromu (imuninės sistemos sutrikimas, dėl kurio padidėja kraujo krešulių susidarymo rizika). Tokiu atveju pasakykite apie tai savo gydytojui, kuris nuspręs, ar reikės keisti Jums taikomą gydymą. </w:t>
      </w:r>
    </w:p>
    <w:p w14:paraId="55085B25"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3C9D8883"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028ADCEA"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p>
    <w:p w14:paraId="2449AFE3" w14:textId="77777777" w:rsidR="003D3EEC" w:rsidRPr="003D3EEC" w:rsidRDefault="003D3EEC" w:rsidP="003D3EEC">
      <w:pPr>
        <w:keepNext/>
        <w:numPr>
          <w:ilvl w:val="12"/>
          <w:numId w:val="0"/>
        </w:numPr>
        <w:tabs>
          <w:tab w:val="left" w:pos="720"/>
          <w:tab w:val="left" w:pos="9214"/>
        </w:tabs>
        <w:spacing w:after="0" w:line="240" w:lineRule="auto"/>
        <w:ind w:right="282"/>
        <w:rPr>
          <w:rFonts w:eastAsia="Times New Roman"/>
          <w:b/>
          <w:bCs/>
          <w:snapToGrid w:val="0"/>
          <w:kern w:val="0"/>
          <w:szCs w:val="20"/>
          <w14:ligatures w14:val="none"/>
        </w:rPr>
      </w:pPr>
      <w:r w:rsidRPr="003D3EEC">
        <w:rPr>
          <w:rFonts w:eastAsia="Times New Roman"/>
          <w:b/>
          <w:snapToGrid w:val="0"/>
          <w:kern w:val="0"/>
          <w:szCs w:val="20"/>
          <w14:ligatures w14:val="none"/>
        </w:rPr>
        <w:t>Vaikams ir paaugliams</w:t>
      </w:r>
    </w:p>
    <w:p w14:paraId="39ED57C2" w14:textId="77777777" w:rsidR="003D3EEC" w:rsidRPr="003D3EEC" w:rsidRDefault="003D3EEC" w:rsidP="003D3EEC">
      <w:pPr>
        <w:keepNext/>
        <w:numPr>
          <w:ilvl w:val="12"/>
          <w:numId w:val="0"/>
        </w:numPr>
        <w:tabs>
          <w:tab w:val="left" w:pos="720"/>
          <w:tab w:val="left" w:pos="9214"/>
        </w:tabs>
        <w:spacing w:after="0" w:line="240" w:lineRule="auto"/>
        <w:ind w:right="282"/>
        <w:rPr>
          <w:rFonts w:eastAsia="Times New Roman"/>
          <w:b/>
          <w:bCs/>
          <w:snapToGrid w:val="0"/>
          <w:kern w:val="0"/>
          <w:szCs w:val="20"/>
          <w14:ligatures w14:val="none"/>
        </w:rPr>
      </w:pPr>
      <w:r w:rsidRPr="003D3EEC">
        <w:rPr>
          <w:rFonts w:eastAsia="Times New Roman"/>
          <w:snapToGrid w:val="0"/>
          <w:kern w:val="0"/>
          <w:szCs w:val="20"/>
          <w14:ligatures w14:val="none"/>
        </w:rPr>
        <w:t>Šio vaisto nerekomenduojama vartoti vaikams ir jaunesniems kaip 18 metų paaugliams, kurių kūno svoris mažesnis kaip 35 kg.</w:t>
      </w:r>
    </w:p>
    <w:p w14:paraId="614C721C" w14:textId="77777777" w:rsidR="003D3EEC" w:rsidRPr="003D3EEC" w:rsidRDefault="003D3EEC" w:rsidP="003D3EEC">
      <w:pPr>
        <w:keepNext/>
        <w:numPr>
          <w:ilvl w:val="12"/>
          <w:numId w:val="0"/>
        </w:numPr>
        <w:tabs>
          <w:tab w:val="left" w:pos="720"/>
          <w:tab w:val="left" w:pos="9214"/>
        </w:tabs>
        <w:spacing w:after="0" w:line="240" w:lineRule="auto"/>
        <w:ind w:right="282"/>
        <w:rPr>
          <w:rFonts w:eastAsia="Times New Roman"/>
          <w:b/>
          <w:snapToGrid w:val="0"/>
          <w:kern w:val="0"/>
          <w:szCs w:val="20"/>
          <w14:ligatures w14:val="none"/>
        </w:rPr>
      </w:pPr>
    </w:p>
    <w:p w14:paraId="4CC284B2" w14:textId="77777777" w:rsidR="003D3EEC" w:rsidRPr="003D3EEC" w:rsidRDefault="003D3EEC" w:rsidP="003D3EEC">
      <w:pPr>
        <w:keepNext/>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b/>
          <w:snapToGrid w:val="0"/>
          <w:kern w:val="0"/>
          <w:szCs w:val="20"/>
          <w14:ligatures w14:val="none"/>
        </w:rPr>
        <w:t>Kiti vaistai ir XALPEBON</w:t>
      </w:r>
    </w:p>
    <w:p w14:paraId="5D69896A"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r w:rsidRPr="003D3EEC">
        <w:rPr>
          <w:rFonts w:eastAsia="Times New Roman"/>
          <w:snapToGrid w:val="0"/>
          <w:kern w:val="0"/>
          <w:szCs w:val="20"/>
          <w14:ligatures w14:val="none"/>
        </w:rPr>
        <w:t>Jeigu vartojate ar neseniai vartojote kitų vaistų arba dėl to nesate tikri, apie tai pasakykite gydytojui arba vaistininkui.</w:t>
      </w:r>
    </w:p>
    <w:p w14:paraId="34C97ECD"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31124967"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Kai kurie vaistai gali stiprinti </w:t>
      </w:r>
      <w:proofErr w:type="spellStart"/>
      <w:r w:rsidRPr="003D3EEC">
        <w:rPr>
          <w:rFonts w:eastAsia="Times New Roman"/>
          <w:snapToGrid w:val="0"/>
          <w:kern w:val="0"/>
          <w:szCs w:val="20"/>
          <w14:ligatures w14:val="none"/>
        </w:rPr>
        <w:t>apiksabano</w:t>
      </w:r>
      <w:proofErr w:type="spellEnd"/>
      <w:r w:rsidRPr="003D3EEC">
        <w:rPr>
          <w:rFonts w:eastAsia="Times New Roman"/>
          <w:snapToGrid w:val="0"/>
          <w:kern w:val="0"/>
          <w:szCs w:val="20"/>
          <w14:ligatures w14:val="none"/>
        </w:rPr>
        <w:t xml:space="preserve"> poveikį, o kiti vaistai gali jį silpninti. Gydytojas nuspręs, ar Jums skirti </w:t>
      </w:r>
      <w:proofErr w:type="spellStart"/>
      <w:r w:rsidRPr="003D3EEC">
        <w:rPr>
          <w:rFonts w:eastAsia="Times New Roman"/>
          <w:snapToGrid w:val="0"/>
          <w:kern w:val="0"/>
          <w:szCs w:val="20"/>
          <w14:ligatures w14:val="none"/>
        </w:rPr>
        <w:t>apiksabano</w:t>
      </w:r>
      <w:proofErr w:type="spellEnd"/>
      <w:r w:rsidRPr="003D3EEC">
        <w:rPr>
          <w:rFonts w:eastAsia="Times New Roman"/>
          <w:snapToGrid w:val="0"/>
          <w:kern w:val="0"/>
          <w:szCs w:val="20"/>
          <w14:ligatures w14:val="none"/>
        </w:rPr>
        <w:t xml:space="preserve"> šių vaistų vartojimo metu ir kaip atidžiai stebėti Jūsų būklę. </w:t>
      </w:r>
    </w:p>
    <w:p w14:paraId="2596C079"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362A372"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r w:rsidRPr="003D3EEC">
        <w:rPr>
          <w:rFonts w:eastAsia="Times New Roman"/>
          <w:snapToGrid w:val="0"/>
          <w:kern w:val="0"/>
          <w:szCs w:val="20"/>
          <w14:ligatures w14:val="none"/>
        </w:rPr>
        <w:t xml:space="preserve">Toliau išvardyti vaistai gali stiprinti </w:t>
      </w:r>
      <w:proofErr w:type="spellStart"/>
      <w:r w:rsidRPr="003D3EEC">
        <w:rPr>
          <w:rFonts w:eastAsia="Times New Roman"/>
          <w:snapToGrid w:val="0"/>
          <w:kern w:val="0"/>
          <w:szCs w:val="20"/>
          <w14:ligatures w14:val="none"/>
        </w:rPr>
        <w:t>apiksabano</w:t>
      </w:r>
      <w:proofErr w:type="spellEnd"/>
      <w:r w:rsidRPr="003D3EEC">
        <w:rPr>
          <w:rFonts w:eastAsia="Times New Roman"/>
          <w:snapToGrid w:val="0"/>
          <w:kern w:val="0"/>
          <w:szCs w:val="20"/>
          <w14:ligatures w14:val="none"/>
        </w:rPr>
        <w:t xml:space="preserve"> poveikį ir didinti nepageidaujamo kraujavimo galimybę:</w:t>
      </w:r>
    </w:p>
    <w:p w14:paraId="1A251CD1"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kai kurie </w:t>
      </w:r>
      <w:bookmarkStart w:id="0" w:name="_Hlk56413696"/>
      <w:r w:rsidRPr="003D3EEC">
        <w:rPr>
          <w:rFonts w:eastAsia="Times New Roman"/>
          <w:b/>
          <w:kern w:val="0"/>
          <w:szCs w:val="20"/>
          <w:lang w:eastAsia="lt-LT" w:bidi="lt-LT"/>
          <w14:ligatures w14:val="none"/>
        </w:rPr>
        <w:t xml:space="preserve">vaistai nuo </w:t>
      </w:r>
      <w:bookmarkEnd w:id="0"/>
      <w:r w:rsidRPr="003D3EEC">
        <w:rPr>
          <w:rFonts w:eastAsia="Times New Roman"/>
          <w:b/>
          <w:kern w:val="0"/>
          <w:szCs w:val="20"/>
          <w:lang w:eastAsia="lt-LT" w:bidi="lt-LT"/>
          <w14:ligatures w14:val="none"/>
        </w:rPr>
        <w:t>grybelių sukeltų infekcijų</w:t>
      </w:r>
      <w:r w:rsidRPr="003D3EEC">
        <w:rPr>
          <w:rFonts w:eastAsia="Times New Roman"/>
          <w:kern w:val="0"/>
          <w:szCs w:val="20"/>
          <w:lang w:eastAsia="lt-LT" w:bidi="lt-LT"/>
          <w14:ligatures w14:val="none"/>
        </w:rPr>
        <w:t xml:space="preserve"> (pvz., </w:t>
      </w:r>
      <w:proofErr w:type="spellStart"/>
      <w:r w:rsidRPr="003D3EEC">
        <w:rPr>
          <w:rFonts w:eastAsia="Times New Roman"/>
          <w:kern w:val="0"/>
          <w:szCs w:val="20"/>
          <w:lang w:eastAsia="lt-LT" w:bidi="lt-LT"/>
          <w14:ligatures w14:val="none"/>
        </w:rPr>
        <w:t>ketokonazolas</w:t>
      </w:r>
      <w:proofErr w:type="spellEnd"/>
      <w:r w:rsidRPr="003D3EEC">
        <w:rPr>
          <w:rFonts w:eastAsia="Times New Roman"/>
          <w:kern w:val="0"/>
          <w:szCs w:val="20"/>
          <w:lang w:eastAsia="lt-LT" w:bidi="lt-LT"/>
          <w14:ligatures w14:val="none"/>
        </w:rPr>
        <w:t xml:space="preserve"> ir kt.); </w:t>
      </w:r>
    </w:p>
    <w:p w14:paraId="1CCF2D95"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kai kurie </w:t>
      </w:r>
      <w:proofErr w:type="spellStart"/>
      <w:r w:rsidRPr="003D3EEC">
        <w:rPr>
          <w:rFonts w:eastAsia="Times New Roman"/>
          <w:b/>
          <w:kern w:val="0"/>
          <w:szCs w:val="20"/>
          <w:lang w:eastAsia="lt-LT" w:bidi="lt-LT"/>
          <w14:ligatures w14:val="none"/>
        </w:rPr>
        <w:t>priešvirusiniai</w:t>
      </w:r>
      <w:proofErr w:type="spellEnd"/>
      <w:r w:rsidRPr="003D3EEC">
        <w:rPr>
          <w:rFonts w:eastAsia="Times New Roman"/>
          <w:b/>
          <w:kern w:val="0"/>
          <w:szCs w:val="20"/>
          <w:lang w:eastAsia="lt-LT" w:bidi="lt-LT"/>
          <w14:ligatures w14:val="none"/>
        </w:rPr>
        <w:t xml:space="preserve"> vaistai nuo ŽIV ar AIDS</w:t>
      </w:r>
      <w:r w:rsidRPr="003D3EEC">
        <w:rPr>
          <w:rFonts w:eastAsia="Times New Roman"/>
          <w:kern w:val="0"/>
          <w:szCs w:val="20"/>
          <w:lang w:eastAsia="lt-LT" w:bidi="lt-LT"/>
          <w14:ligatures w14:val="none"/>
        </w:rPr>
        <w:t xml:space="preserve"> (pvz., ritonaviras);</w:t>
      </w:r>
    </w:p>
    <w:p w14:paraId="531474AF"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kiti </w:t>
      </w:r>
      <w:r w:rsidRPr="003D3EEC">
        <w:rPr>
          <w:rFonts w:eastAsia="Times New Roman"/>
          <w:b/>
          <w:kern w:val="0"/>
          <w:szCs w:val="20"/>
          <w:lang w:eastAsia="lt-LT" w:bidi="lt-LT"/>
          <w14:ligatures w14:val="none"/>
        </w:rPr>
        <w:t>kraujo krešėjimui mažinti vartojami vaistai</w:t>
      </w:r>
      <w:r w:rsidRPr="003D3EEC">
        <w:rPr>
          <w:rFonts w:eastAsia="Times New Roman"/>
          <w:kern w:val="0"/>
          <w:szCs w:val="20"/>
          <w:lang w:eastAsia="lt-LT" w:bidi="lt-LT"/>
          <w14:ligatures w14:val="none"/>
        </w:rPr>
        <w:t xml:space="preserve"> (pvz., </w:t>
      </w:r>
      <w:proofErr w:type="spellStart"/>
      <w:r w:rsidRPr="003D3EEC">
        <w:rPr>
          <w:rFonts w:eastAsia="Times New Roman"/>
          <w:kern w:val="0"/>
          <w:szCs w:val="20"/>
          <w:lang w:eastAsia="lt-LT" w:bidi="lt-LT"/>
          <w14:ligatures w14:val="none"/>
        </w:rPr>
        <w:t>enoksaparinas</w:t>
      </w:r>
      <w:proofErr w:type="spellEnd"/>
      <w:r w:rsidRPr="003D3EEC">
        <w:rPr>
          <w:rFonts w:eastAsia="Times New Roman"/>
          <w:kern w:val="0"/>
          <w:szCs w:val="20"/>
          <w:lang w:eastAsia="lt-LT" w:bidi="lt-LT"/>
          <w14:ligatures w14:val="none"/>
        </w:rPr>
        <w:t xml:space="preserve"> ir kt.); </w:t>
      </w:r>
    </w:p>
    <w:p w14:paraId="52CD4952"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vaistai nuo uždegimo ar skausmo</w:t>
      </w:r>
      <w:r w:rsidRPr="003D3EEC">
        <w:rPr>
          <w:rFonts w:eastAsia="Times New Roman"/>
          <w:kern w:val="0"/>
          <w:szCs w:val="20"/>
          <w:lang w:eastAsia="lt-LT" w:bidi="lt-LT"/>
          <w14:ligatures w14:val="none"/>
        </w:rPr>
        <w:t xml:space="preserve"> (pvz., </w:t>
      </w:r>
      <w:proofErr w:type="spellStart"/>
      <w:r w:rsidRPr="003D3EEC">
        <w:rPr>
          <w:rFonts w:eastAsia="Times New Roman"/>
          <w:kern w:val="0"/>
          <w:szCs w:val="20"/>
          <w:lang w:eastAsia="lt-LT" w:bidi="lt-LT"/>
          <w14:ligatures w14:val="none"/>
        </w:rPr>
        <w:t>acetilsalicilo</w:t>
      </w:r>
      <w:proofErr w:type="spellEnd"/>
      <w:r w:rsidRPr="003D3EEC">
        <w:rPr>
          <w:rFonts w:eastAsia="Times New Roman"/>
          <w:kern w:val="0"/>
          <w:szCs w:val="20"/>
          <w:lang w:eastAsia="lt-LT" w:bidi="lt-LT"/>
          <w14:ligatures w14:val="none"/>
        </w:rPr>
        <w:t xml:space="preserve"> rūgštis ar </w:t>
      </w:r>
      <w:proofErr w:type="spellStart"/>
      <w:r w:rsidRPr="003D3EEC">
        <w:rPr>
          <w:rFonts w:eastAsia="Times New Roman"/>
          <w:kern w:val="0"/>
          <w:szCs w:val="20"/>
          <w:lang w:eastAsia="lt-LT" w:bidi="lt-LT"/>
          <w14:ligatures w14:val="none"/>
        </w:rPr>
        <w:t>naproksenas</w:t>
      </w:r>
      <w:proofErr w:type="spellEnd"/>
      <w:r w:rsidRPr="003D3EEC">
        <w:rPr>
          <w:rFonts w:eastAsia="Times New Roman"/>
          <w:kern w:val="0"/>
          <w:szCs w:val="20"/>
          <w:lang w:eastAsia="lt-LT" w:bidi="lt-LT"/>
          <w14:ligatures w14:val="none"/>
        </w:rPr>
        <w:t xml:space="preserve">). Ypač, jei esate vyresni kaip 75 metų ir vartojate </w:t>
      </w:r>
      <w:proofErr w:type="spellStart"/>
      <w:r w:rsidRPr="003D3EEC">
        <w:rPr>
          <w:rFonts w:eastAsia="Times New Roman"/>
          <w:kern w:val="0"/>
          <w:szCs w:val="20"/>
          <w:lang w:eastAsia="lt-LT" w:bidi="lt-LT"/>
          <w14:ligatures w14:val="none"/>
        </w:rPr>
        <w:t>acetilsalicilo</w:t>
      </w:r>
      <w:proofErr w:type="spellEnd"/>
      <w:r w:rsidRPr="003D3EEC">
        <w:rPr>
          <w:rFonts w:eastAsia="Times New Roman"/>
          <w:kern w:val="0"/>
          <w:szCs w:val="20"/>
          <w:lang w:eastAsia="lt-LT" w:bidi="lt-LT"/>
          <w14:ligatures w14:val="none"/>
        </w:rPr>
        <w:t xml:space="preserve"> rūgšties, Jums gali būti padidėjusi kraujavimo galimybė; </w:t>
      </w:r>
    </w:p>
    <w:p w14:paraId="2882B046"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vaistai nuo padidėjusio kraujospūdžio ar širdies sutrikimų</w:t>
      </w:r>
      <w:r w:rsidRPr="003D3EEC">
        <w:rPr>
          <w:rFonts w:eastAsia="Times New Roman"/>
          <w:kern w:val="0"/>
          <w:szCs w:val="20"/>
          <w:lang w:eastAsia="lt-LT" w:bidi="lt-LT"/>
          <w14:ligatures w14:val="none"/>
        </w:rPr>
        <w:t xml:space="preserve"> (pvz., </w:t>
      </w:r>
      <w:proofErr w:type="spellStart"/>
      <w:r w:rsidRPr="003D3EEC">
        <w:rPr>
          <w:rFonts w:eastAsia="Times New Roman"/>
          <w:kern w:val="0"/>
          <w:szCs w:val="20"/>
          <w:lang w:eastAsia="lt-LT" w:bidi="lt-LT"/>
          <w14:ligatures w14:val="none"/>
        </w:rPr>
        <w:t>diltiazemas</w:t>
      </w:r>
      <w:proofErr w:type="spellEnd"/>
      <w:r w:rsidRPr="003D3EEC">
        <w:rPr>
          <w:rFonts w:eastAsia="Times New Roman"/>
          <w:kern w:val="0"/>
          <w:szCs w:val="20"/>
          <w:lang w:eastAsia="lt-LT" w:bidi="lt-LT"/>
          <w14:ligatures w14:val="none"/>
        </w:rPr>
        <w:t>);</w:t>
      </w:r>
    </w:p>
    <w:p w14:paraId="38B12CF8"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 xml:space="preserve">antidepresantai, vadinamieji selektyvieji </w:t>
      </w:r>
      <w:proofErr w:type="spellStart"/>
      <w:r w:rsidRPr="003D3EEC">
        <w:rPr>
          <w:rFonts w:eastAsia="Times New Roman"/>
          <w:b/>
          <w:kern w:val="0"/>
          <w:szCs w:val="20"/>
          <w:lang w:eastAsia="lt-LT" w:bidi="lt-LT"/>
          <w14:ligatures w14:val="none"/>
        </w:rPr>
        <w:t>serotonino</w:t>
      </w:r>
      <w:proofErr w:type="spellEnd"/>
      <w:r w:rsidRPr="003D3EEC">
        <w:rPr>
          <w:rFonts w:eastAsia="Times New Roman"/>
          <w:b/>
          <w:kern w:val="0"/>
          <w:szCs w:val="20"/>
          <w:lang w:eastAsia="lt-LT" w:bidi="lt-LT"/>
          <w14:ligatures w14:val="none"/>
        </w:rPr>
        <w:t xml:space="preserve"> reabsorbcijos inhibitoriai arba </w:t>
      </w:r>
      <w:proofErr w:type="spellStart"/>
      <w:r w:rsidRPr="003D3EEC">
        <w:rPr>
          <w:rFonts w:eastAsia="Times New Roman"/>
          <w:b/>
          <w:kern w:val="0"/>
          <w:szCs w:val="20"/>
          <w:lang w:eastAsia="lt-LT" w:bidi="lt-LT"/>
          <w14:ligatures w14:val="none"/>
        </w:rPr>
        <w:t>serotonino-norepinefrino</w:t>
      </w:r>
      <w:proofErr w:type="spellEnd"/>
      <w:r w:rsidRPr="003D3EEC">
        <w:rPr>
          <w:rFonts w:eastAsia="Times New Roman"/>
          <w:b/>
          <w:kern w:val="0"/>
          <w:szCs w:val="20"/>
          <w:lang w:eastAsia="lt-LT" w:bidi="lt-LT"/>
          <w14:ligatures w14:val="none"/>
        </w:rPr>
        <w:t xml:space="preserve"> reabsorbcijos inhibitoriai</w:t>
      </w:r>
      <w:r w:rsidRPr="003D3EEC">
        <w:rPr>
          <w:rFonts w:eastAsia="Times New Roman"/>
          <w:kern w:val="0"/>
          <w:szCs w:val="20"/>
          <w:lang w:eastAsia="lt-LT" w:bidi="lt-LT"/>
          <w14:ligatures w14:val="none"/>
        </w:rPr>
        <w:t xml:space="preserve">. </w:t>
      </w:r>
    </w:p>
    <w:p w14:paraId="00170123"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0D93436E"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Toliau išvardyti vaistai gali silpninti XALPEBON gebėjimą apsaugoti nuo kraujo krešulių susidarymo: </w:t>
      </w:r>
    </w:p>
    <w:p w14:paraId="658E90C7"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nuo epilepsijos ar traukulių pasireiškimo apsaugantys vaistai</w:t>
      </w:r>
      <w:r w:rsidRPr="003D3EEC">
        <w:rPr>
          <w:rFonts w:eastAsia="Times New Roman"/>
          <w:kern w:val="0"/>
          <w:szCs w:val="20"/>
          <w:lang w:eastAsia="lt-LT" w:bidi="lt-LT"/>
          <w14:ligatures w14:val="none"/>
        </w:rPr>
        <w:t xml:space="preserve"> (pvz., </w:t>
      </w:r>
      <w:proofErr w:type="spellStart"/>
      <w:r w:rsidRPr="003D3EEC">
        <w:rPr>
          <w:rFonts w:eastAsia="Times New Roman"/>
          <w:kern w:val="0"/>
          <w:szCs w:val="20"/>
          <w:lang w:eastAsia="lt-LT" w:bidi="lt-LT"/>
          <w14:ligatures w14:val="none"/>
        </w:rPr>
        <w:t>fenitoinas</w:t>
      </w:r>
      <w:proofErr w:type="spellEnd"/>
      <w:r w:rsidRPr="003D3EEC">
        <w:rPr>
          <w:rFonts w:eastAsia="Times New Roman"/>
          <w:kern w:val="0"/>
          <w:szCs w:val="20"/>
          <w:lang w:eastAsia="lt-LT" w:bidi="lt-LT"/>
          <w14:ligatures w14:val="none"/>
        </w:rPr>
        <w:t xml:space="preserve"> ir kt.);</w:t>
      </w:r>
    </w:p>
    <w:p w14:paraId="2955042B"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jonažolės</w:t>
      </w:r>
      <w:r w:rsidRPr="003D3EEC">
        <w:rPr>
          <w:rFonts w:eastAsia="Times New Roman"/>
          <w:kern w:val="0"/>
          <w:szCs w:val="20"/>
          <w:lang w:eastAsia="lt-LT" w:bidi="lt-LT"/>
          <w14:ligatures w14:val="none"/>
        </w:rPr>
        <w:t xml:space="preserve"> (augalinis papildas nuo depresijos)); </w:t>
      </w:r>
    </w:p>
    <w:p w14:paraId="3D8DC023"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tuberkuliozei</w:t>
      </w:r>
      <w:r w:rsidRPr="003D3EEC">
        <w:rPr>
          <w:rFonts w:eastAsia="Times New Roman"/>
          <w:bCs/>
          <w:kern w:val="0"/>
          <w:szCs w:val="20"/>
          <w:lang w:eastAsia="lt-LT" w:bidi="lt-LT"/>
          <w14:ligatures w14:val="none"/>
        </w:rPr>
        <w:t xml:space="preserve"> ar</w:t>
      </w:r>
      <w:r w:rsidRPr="003D3EEC">
        <w:rPr>
          <w:rFonts w:eastAsia="Times New Roman"/>
          <w:b/>
          <w:kern w:val="0"/>
          <w:szCs w:val="20"/>
          <w:lang w:eastAsia="lt-LT" w:bidi="lt-LT"/>
          <w14:ligatures w14:val="none"/>
        </w:rPr>
        <w:t xml:space="preserve"> kitoms infekcijoms gydyti vartojami vaistai</w:t>
      </w:r>
      <w:r w:rsidRPr="003D3EEC">
        <w:rPr>
          <w:rFonts w:eastAsia="Times New Roman"/>
          <w:kern w:val="0"/>
          <w:szCs w:val="20"/>
          <w:lang w:eastAsia="lt-LT" w:bidi="lt-LT"/>
          <w14:ligatures w14:val="none"/>
        </w:rPr>
        <w:t xml:space="preserve"> (pvz., </w:t>
      </w:r>
      <w:proofErr w:type="spellStart"/>
      <w:r w:rsidRPr="003D3EEC">
        <w:rPr>
          <w:rFonts w:eastAsia="Times New Roman"/>
          <w:kern w:val="0"/>
          <w:szCs w:val="20"/>
          <w:lang w:eastAsia="lt-LT" w:bidi="lt-LT"/>
          <w14:ligatures w14:val="none"/>
        </w:rPr>
        <w:t>rifampicinas</w:t>
      </w:r>
      <w:proofErr w:type="spellEnd"/>
      <w:r w:rsidRPr="003D3EEC">
        <w:rPr>
          <w:rFonts w:eastAsia="Times New Roman"/>
          <w:kern w:val="0"/>
          <w:szCs w:val="20"/>
          <w:lang w:eastAsia="lt-LT" w:bidi="lt-LT"/>
          <w14:ligatures w14:val="none"/>
        </w:rPr>
        <w:t>).</w:t>
      </w:r>
    </w:p>
    <w:p w14:paraId="0210C261"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57FDB789"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3D3EEC">
        <w:rPr>
          <w:rFonts w:eastAsia="Times New Roman"/>
          <w:b/>
          <w:snapToGrid w:val="0"/>
          <w:kern w:val="0"/>
          <w:szCs w:val="20"/>
          <w14:ligatures w14:val="none"/>
        </w:rPr>
        <w:t xml:space="preserve">Nėštumas ir žindymo laikotarpis </w:t>
      </w:r>
    </w:p>
    <w:p w14:paraId="3B76FABC"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snapToGrid w:val="0"/>
          <w:kern w:val="0"/>
          <w14:ligatures w14:val="none"/>
        </w:rPr>
      </w:pPr>
      <w:r w:rsidRPr="003D3EEC">
        <w:rPr>
          <w:rFonts w:eastAsia="Times New Roman"/>
          <w:snapToGrid w:val="0"/>
          <w:kern w:val="0"/>
          <w:szCs w:val="20"/>
          <w14:ligatures w14:val="none"/>
        </w:rPr>
        <w:t>Jeigu esate nėščia, žindote kūdikį, manote, kad galbūt esate nėščia arba planuojate pastoti, tai prieš vartodama šį vaistą pasitarkite su gydytoju, vaistininku ar slaugytoju.</w:t>
      </w:r>
    </w:p>
    <w:p w14:paraId="5E7DC15B"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96FAFB4"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roofErr w:type="spellStart"/>
      <w:r w:rsidRPr="003D3EEC">
        <w:rPr>
          <w:rFonts w:eastAsia="Times New Roman"/>
          <w:snapToGrid w:val="0"/>
          <w:kern w:val="0"/>
          <w:szCs w:val="20"/>
          <w14:ligatures w14:val="none"/>
        </w:rPr>
        <w:t>Apiksabano</w:t>
      </w:r>
      <w:proofErr w:type="spellEnd"/>
      <w:r w:rsidRPr="003D3EEC">
        <w:rPr>
          <w:rFonts w:eastAsia="Times New Roman"/>
          <w:snapToGrid w:val="0"/>
          <w:kern w:val="0"/>
          <w:szCs w:val="20"/>
          <w14:ligatures w14:val="none"/>
        </w:rPr>
        <w:t xml:space="preserve"> poveikis nėštumo eigai ir negimusiam kūdikiui nežinomas. Nėštumo metu šio vaisto vartoti negalima. Jeigu šio vaisto vartojimo metu pastotumėte, </w:t>
      </w:r>
      <w:r w:rsidRPr="003D3EEC">
        <w:rPr>
          <w:rFonts w:eastAsia="Times New Roman"/>
          <w:b/>
          <w:snapToGrid w:val="0"/>
          <w:kern w:val="0"/>
          <w:szCs w:val="20"/>
          <w14:ligatures w14:val="none"/>
        </w:rPr>
        <w:t>nedelsdama kreipkitės į savo gydytoją</w:t>
      </w:r>
      <w:r w:rsidRPr="003D3EEC">
        <w:rPr>
          <w:rFonts w:eastAsia="Times New Roman"/>
          <w:snapToGrid w:val="0"/>
          <w:kern w:val="0"/>
          <w:szCs w:val="20"/>
          <w14:ligatures w14:val="none"/>
        </w:rPr>
        <w:t xml:space="preserve">. </w:t>
      </w:r>
    </w:p>
    <w:p w14:paraId="6CB45897"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DB78EA4"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r w:rsidRPr="003D3EEC">
        <w:rPr>
          <w:rFonts w:eastAsia="Times New Roman"/>
          <w:snapToGrid w:val="0"/>
          <w:kern w:val="0"/>
          <w:szCs w:val="20"/>
          <w14:ligatures w14:val="none"/>
        </w:rPr>
        <w:t xml:space="preserve">Nežinoma, ar </w:t>
      </w:r>
      <w:proofErr w:type="spellStart"/>
      <w:r w:rsidRPr="003D3EEC">
        <w:rPr>
          <w:rFonts w:eastAsia="Times New Roman"/>
          <w:snapToGrid w:val="0"/>
          <w:kern w:val="0"/>
          <w:szCs w:val="20"/>
          <w14:ligatures w14:val="none"/>
        </w:rPr>
        <w:t>apiksabano</w:t>
      </w:r>
      <w:proofErr w:type="spellEnd"/>
      <w:r w:rsidRPr="003D3EEC">
        <w:rPr>
          <w:rFonts w:eastAsia="Times New Roman"/>
          <w:snapToGrid w:val="0"/>
          <w:kern w:val="0"/>
          <w:szCs w:val="20"/>
          <w14:ligatures w14:val="none"/>
        </w:rPr>
        <w:t xml:space="preserve"> išsiskiria į gydomų moterų pieną. Prieš vartojant šio vaisto žindymo metu, pasitarkite su gydytoju, vaistininku arba slaugytoju. Jie Jums patars ar nutraukti žindymą, ar nutraukti ar susilaikyti nuo gydymo.</w:t>
      </w:r>
    </w:p>
    <w:p w14:paraId="65E81818"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p>
    <w:p w14:paraId="13F14DDA"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snapToGrid w:val="0"/>
          <w:kern w:val="0"/>
          <w14:ligatures w14:val="none"/>
        </w:rPr>
      </w:pPr>
      <w:r w:rsidRPr="003D3EEC">
        <w:rPr>
          <w:rFonts w:eastAsia="Times New Roman"/>
          <w:b/>
          <w:snapToGrid w:val="0"/>
          <w:kern w:val="0"/>
          <w:szCs w:val="20"/>
          <w14:ligatures w14:val="none"/>
        </w:rPr>
        <w:t>Vairavimas ir mechanizmų valdymas</w:t>
      </w:r>
    </w:p>
    <w:p w14:paraId="2B4464B6"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r w:rsidRPr="003D3EEC">
        <w:rPr>
          <w:rFonts w:eastAsia="Times New Roman"/>
          <w:snapToGrid w:val="0"/>
          <w:kern w:val="0"/>
          <w:szCs w:val="20"/>
          <w14:ligatures w14:val="none"/>
        </w:rPr>
        <w:t>Nenustatyta, kad XALPEBON trikdytų gebėjimą vairuoti ar valdyti mechanizmus</w:t>
      </w:r>
    </w:p>
    <w:p w14:paraId="79D85CA6"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p>
    <w:p w14:paraId="7C6757E5"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14:ligatures w14:val="none"/>
        </w:rPr>
      </w:pPr>
      <w:r w:rsidRPr="003D3EEC">
        <w:rPr>
          <w:rFonts w:eastAsia="Times New Roman"/>
          <w:b/>
          <w:snapToGrid w:val="0"/>
          <w:kern w:val="0"/>
          <w:szCs w:val="20"/>
          <w14:ligatures w14:val="none"/>
        </w:rPr>
        <w:t>XALPEBON sudėtyje yra laktozės (tam tikros rūšies cukraus) ir natrio</w:t>
      </w:r>
      <w:r w:rsidRPr="003D3EEC">
        <w:rPr>
          <w:rFonts w:eastAsia="Times New Roman"/>
          <w:snapToGrid w:val="0"/>
          <w:kern w:val="0"/>
          <w:szCs w:val="20"/>
          <w14:ligatures w14:val="none"/>
        </w:rPr>
        <w:t xml:space="preserve"> </w:t>
      </w:r>
    </w:p>
    <w:p w14:paraId="23A3D551"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Jeigu gydytojas Jums yra sakęs, kad netoleruojate kokių nors angliavandenių, kreipkitės į jį prieš pradėdami vartoti šį vaistą. </w:t>
      </w:r>
    </w:p>
    <w:p w14:paraId="5F3B5845"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r w:rsidRPr="003D3EEC">
        <w:rPr>
          <w:rFonts w:eastAsia="Times New Roman"/>
          <w:snapToGrid w:val="0"/>
          <w:kern w:val="0"/>
          <w:szCs w:val="20"/>
          <w14:ligatures w14:val="none"/>
        </w:rPr>
        <w:t>Šio vaisto tabletėje yra mažiau kaip 1 </w:t>
      </w:r>
      <w:proofErr w:type="spellStart"/>
      <w:r w:rsidRPr="003D3EEC">
        <w:rPr>
          <w:rFonts w:eastAsia="Times New Roman"/>
          <w:snapToGrid w:val="0"/>
          <w:kern w:val="0"/>
          <w:szCs w:val="20"/>
          <w14:ligatures w14:val="none"/>
        </w:rPr>
        <w:t>mmol</w:t>
      </w:r>
      <w:proofErr w:type="spellEnd"/>
      <w:r w:rsidRPr="003D3EEC">
        <w:rPr>
          <w:rFonts w:eastAsia="Times New Roman"/>
          <w:snapToGrid w:val="0"/>
          <w:kern w:val="0"/>
          <w:szCs w:val="20"/>
          <w14:ligatures w14:val="none"/>
        </w:rPr>
        <w:t xml:space="preserve"> (23 mg) natrio, t. y. jis beveik neturi reikšmės.</w:t>
      </w:r>
    </w:p>
    <w:p w14:paraId="02B632BA"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p>
    <w:p w14:paraId="22C4AD03"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p>
    <w:p w14:paraId="6E2E22B5" w14:textId="77777777" w:rsidR="003D3EEC" w:rsidRPr="003D3EEC" w:rsidRDefault="003D3EEC" w:rsidP="003D3EEC">
      <w:pPr>
        <w:keepNext/>
        <w:numPr>
          <w:ilvl w:val="6"/>
          <w:numId w:val="2"/>
        </w:numPr>
        <w:tabs>
          <w:tab w:val="left" w:pos="567"/>
          <w:tab w:val="left" w:pos="9214"/>
        </w:tabs>
        <w:snapToGrid w:val="0"/>
        <w:spacing w:after="0" w:line="240" w:lineRule="auto"/>
        <w:ind w:left="567" w:right="282" w:hanging="567"/>
        <w:contextualSpacing/>
        <w:rPr>
          <w:rFonts w:eastAsia="Times New Roman"/>
          <w:b/>
          <w:kern w:val="0"/>
          <w:lang w:eastAsia="lt-LT" w:bidi="lt-LT"/>
          <w14:ligatures w14:val="none"/>
        </w:rPr>
      </w:pPr>
      <w:r w:rsidRPr="003D3EEC">
        <w:rPr>
          <w:rFonts w:eastAsia="Times New Roman"/>
          <w:b/>
          <w:kern w:val="0"/>
          <w:szCs w:val="20"/>
          <w:lang w:eastAsia="lt-LT" w:bidi="lt-LT"/>
          <w14:ligatures w14:val="none"/>
        </w:rPr>
        <w:t>Kaip vartoti XALPEBON</w:t>
      </w:r>
    </w:p>
    <w:p w14:paraId="7AF669B2" w14:textId="77777777" w:rsidR="003D3EEC" w:rsidRPr="003D3EEC" w:rsidRDefault="003D3EEC" w:rsidP="003D3EEC">
      <w:pPr>
        <w:keepNext/>
        <w:tabs>
          <w:tab w:val="left" w:pos="720"/>
          <w:tab w:val="left" w:pos="9214"/>
        </w:tabs>
        <w:spacing w:after="0" w:line="240" w:lineRule="auto"/>
        <w:ind w:right="282"/>
        <w:rPr>
          <w:rFonts w:eastAsia="Times New Roman"/>
          <w:snapToGrid w:val="0"/>
          <w:kern w:val="0"/>
          <w:szCs w:val="20"/>
          <w14:ligatures w14:val="none"/>
        </w:rPr>
      </w:pPr>
    </w:p>
    <w:p w14:paraId="5A41B9E3" w14:textId="77777777" w:rsidR="003D3EEC" w:rsidRPr="003D3EEC" w:rsidRDefault="003D3EEC" w:rsidP="003D3EEC">
      <w:pPr>
        <w:keepNext/>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Visada vartokite šį vaistą tiksliai kaip nurodė gydytojas arba vaistininkas. Jeigu abejojate, kreipkitės į gydytoją, vaistininką ar slaugytoją.</w:t>
      </w:r>
    </w:p>
    <w:p w14:paraId="26852CC8" w14:textId="77777777" w:rsidR="003D3EEC" w:rsidRPr="003D3EEC" w:rsidRDefault="003D3EEC" w:rsidP="003D3EEC">
      <w:pPr>
        <w:keepNext/>
        <w:tabs>
          <w:tab w:val="left" w:pos="720"/>
          <w:tab w:val="left" w:pos="9214"/>
        </w:tabs>
        <w:spacing w:after="0" w:line="240" w:lineRule="auto"/>
        <w:ind w:right="282"/>
        <w:rPr>
          <w:rFonts w:eastAsia="Times New Roman"/>
          <w:snapToGrid w:val="0"/>
          <w:kern w:val="0"/>
          <w:szCs w:val="20"/>
          <w14:ligatures w14:val="none"/>
        </w:rPr>
      </w:pPr>
    </w:p>
    <w:p w14:paraId="5E13BD09" w14:textId="77777777" w:rsidR="003D3EEC" w:rsidRPr="003D3EEC" w:rsidRDefault="003D3EEC" w:rsidP="003D3EEC">
      <w:pPr>
        <w:keepNext/>
        <w:tabs>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b/>
          <w:snapToGrid w:val="0"/>
          <w:kern w:val="0"/>
          <w:szCs w:val="20"/>
          <w14:ligatures w14:val="none"/>
        </w:rPr>
        <w:t xml:space="preserve">Dozė </w:t>
      </w:r>
    </w:p>
    <w:p w14:paraId="3647EDF1" w14:textId="77777777" w:rsidR="003D3EEC" w:rsidRPr="003D3EEC" w:rsidRDefault="003D3EEC" w:rsidP="003D3EEC">
      <w:pPr>
        <w:keepNext/>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Nurykite tabletę užsigerdami vandeniu. XALPEBON galima vartoti valgant arba be maisto. Stenkitės tabletes vartoti kasdien tuo pačiu laiku, kad būtų pasiektas geriausias gydomasis poveikis. </w:t>
      </w:r>
    </w:p>
    <w:p w14:paraId="00801111" w14:textId="77777777" w:rsidR="003D3EEC" w:rsidRPr="003D3EEC" w:rsidRDefault="003D3EEC" w:rsidP="003D3EEC">
      <w:pPr>
        <w:keepNext/>
        <w:tabs>
          <w:tab w:val="left" w:pos="720"/>
          <w:tab w:val="left" w:pos="9214"/>
        </w:tabs>
        <w:spacing w:after="0" w:line="240" w:lineRule="auto"/>
        <w:ind w:right="282"/>
        <w:rPr>
          <w:rFonts w:eastAsia="Times New Roman"/>
          <w:snapToGrid w:val="0"/>
          <w:kern w:val="0"/>
          <w:szCs w:val="20"/>
          <w14:ligatures w14:val="none"/>
        </w:rPr>
      </w:pPr>
    </w:p>
    <w:p w14:paraId="4C1B7CD6" w14:textId="77777777" w:rsidR="003D3EEC" w:rsidRPr="003D3EEC" w:rsidRDefault="003D3EEC" w:rsidP="003D3EEC">
      <w:pPr>
        <w:keepNext/>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Jeigu sunku nuryti visą tabletę, su gydytoju aptarkite kitus būdus, kaip išgerti XALPEBON. Tabletę galima susmulkinti ir, sumaišius su vandeniu, arba 5 % gliukozės tirpalu, obuolių sultimis arba obuolių tyre, nedelsiant išgerti.</w:t>
      </w:r>
    </w:p>
    <w:p w14:paraId="5590F868"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p>
    <w:p w14:paraId="35968AD8"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b/>
          <w:snapToGrid w:val="0"/>
          <w:kern w:val="0"/>
          <w:szCs w:val="20"/>
          <w14:ligatures w14:val="none"/>
        </w:rPr>
        <w:t xml:space="preserve">Nurodymai, kaip smulkinti: </w:t>
      </w:r>
    </w:p>
    <w:p w14:paraId="6B594ADF" w14:textId="77777777" w:rsidR="003D3EEC" w:rsidRPr="003D3EEC" w:rsidRDefault="003D3EEC" w:rsidP="003D3EEC">
      <w:pPr>
        <w:numPr>
          <w:ilvl w:val="0"/>
          <w:numId w:val="3"/>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Susmulkinkite tabletes grūstuvu grūstuvėje. </w:t>
      </w:r>
    </w:p>
    <w:p w14:paraId="5B9A3503" w14:textId="77777777" w:rsidR="003D3EEC" w:rsidRPr="003D3EEC" w:rsidRDefault="003D3EEC" w:rsidP="003D3EEC">
      <w:pPr>
        <w:numPr>
          <w:ilvl w:val="0"/>
          <w:numId w:val="3"/>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Atsargiai išberkite visus miltelius į tinkamą indą ir sumaišykite su nedideliu kiekiu, pvz., 30 ml (2 valgomaisiais šaukštais) vandens ar vienu iš kitų pirmiau nurodytų skysčių, padarydami mišinį. </w:t>
      </w:r>
    </w:p>
    <w:p w14:paraId="45F0926D" w14:textId="77777777" w:rsidR="003D3EEC" w:rsidRPr="003D3EEC" w:rsidRDefault="003D3EEC" w:rsidP="003D3EEC">
      <w:pPr>
        <w:numPr>
          <w:ilvl w:val="0"/>
          <w:numId w:val="3"/>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Išgerkite mišinį. </w:t>
      </w:r>
    </w:p>
    <w:p w14:paraId="392E2D60" w14:textId="77777777" w:rsidR="003D3EEC" w:rsidRPr="003D3EEC" w:rsidRDefault="003D3EEC" w:rsidP="003D3EEC">
      <w:pPr>
        <w:numPr>
          <w:ilvl w:val="0"/>
          <w:numId w:val="3"/>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Paskalaukite grūstuvą ir grūstuvę, kuriuos naudojote, nedideliu kiekiu vandens ar kito skysčio (pvz., 30 ml) ir jį išgerkite. </w:t>
      </w:r>
    </w:p>
    <w:p w14:paraId="3B8F842E"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0BCEBD6B"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Jeigu reikia, gydytojas gali paskirti vartoti susmulkintą XALPEBON tabletę, sumaišytą su 60 ml vandens arba 5 % gliukozės tirpalo, per nosies-skrandžio vamzdelį.</w:t>
      </w:r>
    </w:p>
    <w:p w14:paraId="15456A25"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305D0BB"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b/>
          <w:snapToGrid w:val="0"/>
          <w:kern w:val="0"/>
          <w:szCs w:val="20"/>
          <w14:ligatures w14:val="none"/>
        </w:rPr>
        <w:t xml:space="preserve">XALPEBON vartokite pagal rekomendacijas tokiu būdu: </w:t>
      </w:r>
    </w:p>
    <w:p w14:paraId="31254DC2"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u w:val="single"/>
          <w14:ligatures w14:val="none"/>
        </w:rPr>
      </w:pPr>
      <w:r w:rsidRPr="003D3EEC">
        <w:rPr>
          <w:rFonts w:eastAsia="Times New Roman"/>
          <w:snapToGrid w:val="0"/>
          <w:kern w:val="0"/>
          <w:szCs w:val="20"/>
          <w:u w:val="single"/>
          <w14:ligatures w14:val="none"/>
        </w:rPr>
        <w:t xml:space="preserve">Kad negalėtų susiformuoti kraujo krešuliai širdyje pacientams, kurių širdis plaka neritmiškai ir yra bent vienas papildomas rizikos veiksnys </w:t>
      </w:r>
    </w:p>
    <w:p w14:paraId="7F24CB50"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lastRenderedPageBreak/>
        <w:t xml:space="preserve">Rekomenduojama dozė yra po </w:t>
      </w:r>
      <w:r w:rsidRPr="003D3EEC">
        <w:rPr>
          <w:rFonts w:eastAsia="Times New Roman"/>
          <w:bCs/>
          <w:snapToGrid w:val="0"/>
          <w:kern w:val="0"/>
          <w:szCs w:val="20"/>
          <w14:ligatures w14:val="none"/>
        </w:rPr>
        <w:t>vieną</w:t>
      </w:r>
      <w:r w:rsidRPr="003D3EEC">
        <w:rPr>
          <w:rFonts w:eastAsia="Times New Roman"/>
          <w:b/>
          <w:snapToGrid w:val="0"/>
          <w:kern w:val="0"/>
          <w:szCs w:val="20"/>
          <w14:ligatures w14:val="none"/>
        </w:rPr>
        <w:t xml:space="preserve"> 5 mg</w:t>
      </w:r>
      <w:r w:rsidRPr="003D3EEC">
        <w:rPr>
          <w:rFonts w:eastAsia="Times New Roman"/>
          <w:snapToGrid w:val="0"/>
          <w:kern w:val="0"/>
          <w:szCs w:val="20"/>
          <w14:ligatures w14:val="none"/>
        </w:rPr>
        <w:t xml:space="preserve"> XALPEBON tabletę du kartus per parą. </w:t>
      </w:r>
    </w:p>
    <w:p w14:paraId="4198B2F9"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A16DE7D"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Rekomenduojama dozė yra po</w:t>
      </w:r>
      <w:r w:rsidRPr="003D3EEC">
        <w:rPr>
          <w:rFonts w:eastAsia="Times New Roman"/>
          <w:bCs/>
          <w:snapToGrid w:val="0"/>
          <w:kern w:val="0"/>
          <w:szCs w:val="20"/>
          <w14:ligatures w14:val="none"/>
        </w:rPr>
        <w:t xml:space="preserve"> vieną</w:t>
      </w:r>
      <w:r w:rsidRPr="003D3EEC">
        <w:rPr>
          <w:rFonts w:eastAsia="Times New Roman"/>
          <w:b/>
          <w:snapToGrid w:val="0"/>
          <w:kern w:val="0"/>
          <w:szCs w:val="20"/>
          <w14:ligatures w14:val="none"/>
        </w:rPr>
        <w:t xml:space="preserve"> 2,5 mg</w:t>
      </w:r>
      <w:r w:rsidRPr="003D3EEC">
        <w:rPr>
          <w:rFonts w:eastAsia="Times New Roman"/>
          <w:snapToGrid w:val="0"/>
          <w:kern w:val="0"/>
          <w:szCs w:val="20"/>
          <w14:ligatures w14:val="none"/>
        </w:rPr>
        <w:t xml:space="preserve"> XALPEBON tabletę du kartus per parą, jeigu: </w:t>
      </w:r>
    </w:p>
    <w:p w14:paraId="7A6227B1"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bCs/>
          <w:kern w:val="0"/>
          <w:szCs w:val="20"/>
          <w:lang w:eastAsia="lt-LT" w:bidi="lt-LT"/>
          <w14:ligatures w14:val="none"/>
        </w:rPr>
        <w:t>yra labai susilpnėjusi inkstų funkcija</w:t>
      </w:r>
      <w:r w:rsidRPr="003D3EEC">
        <w:rPr>
          <w:rFonts w:eastAsia="Times New Roman"/>
          <w:kern w:val="0"/>
          <w:szCs w:val="20"/>
          <w:lang w:eastAsia="lt-LT" w:bidi="lt-LT"/>
          <w14:ligatures w14:val="none"/>
        </w:rPr>
        <w:t xml:space="preserve">; </w:t>
      </w:r>
    </w:p>
    <w:p w14:paraId="229999AE"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3D3EEC">
        <w:rPr>
          <w:rFonts w:eastAsia="Times New Roman"/>
          <w:b/>
          <w:bCs/>
          <w:kern w:val="0"/>
          <w:szCs w:val="20"/>
          <w:lang w:eastAsia="lt-LT" w:bidi="lt-LT"/>
          <w14:ligatures w14:val="none"/>
        </w:rPr>
        <w:t>yra dvi arba daugiau iš toliau išvardytų aplinkybių</w:t>
      </w:r>
      <w:r w:rsidRPr="003D3EEC">
        <w:rPr>
          <w:rFonts w:eastAsia="Times New Roman"/>
          <w:kern w:val="0"/>
          <w:szCs w:val="20"/>
          <w:lang w:eastAsia="lt-LT" w:bidi="lt-LT"/>
          <w14:ligatures w14:val="none"/>
        </w:rPr>
        <w:t xml:space="preserve">: </w:t>
      </w:r>
    </w:p>
    <w:p w14:paraId="79A95CBC" w14:textId="77777777" w:rsidR="003D3EEC" w:rsidRPr="003D3EEC" w:rsidRDefault="003D3EEC" w:rsidP="003D3EEC">
      <w:pPr>
        <w:tabs>
          <w:tab w:val="left" w:pos="9214"/>
        </w:tabs>
        <w:spacing w:after="0" w:line="240" w:lineRule="auto"/>
        <w:ind w:left="709" w:right="282" w:hanging="14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Jūsų kraujo tyrimų rodmenys rodo blogą inkstų funkciją (kreatinino koncentracija serume yra 1,5 mg/dl [133 </w:t>
      </w:r>
      <w:proofErr w:type="spellStart"/>
      <w:r w:rsidRPr="003D3EEC">
        <w:rPr>
          <w:rFonts w:eastAsia="Times New Roman"/>
          <w:kern w:val="0"/>
          <w:szCs w:val="20"/>
          <w:lang w:eastAsia="lt-LT" w:bidi="lt-LT"/>
          <w14:ligatures w14:val="none"/>
        </w:rPr>
        <w:t>mikromoliai</w:t>
      </w:r>
      <w:proofErr w:type="spellEnd"/>
      <w:r w:rsidRPr="003D3EEC">
        <w:rPr>
          <w:rFonts w:eastAsia="Times New Roman"/>
          <w:kern w:val="0"/>
          <w:szCs w:val="20"/>
          <w:lang w:eastAsia="lt-LT" w:bidi="lt-LT"/>
          <w14:ligatures w14:val="none"/>
        </w:rPr>
        <w:t xml:space="preserve">/l] arba didesnė); </w:t>
      </w:r>
    </w:p>
    <w:p w14:paraId="71577ECC" w14:textId="77777777" w:rsidR="003D3EEC" w:rsidRPr="003D3EEC" w:rsidRDefault="003D3EEC" w:rsidP="003D3EEC">
      <w:pPr>
        <w:tabs>
          <w:tab w:val="left" w:pos="9214"/>
        </w:tabs>
        <w:spacing w:after="0" w:line="240" w:lineRule="auto"/>
        <w:ind w:left="567"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 esate 80 metų arba vyresni; </w:t>
      </w:r>
    </w:p>
    <w:p w14:paraId="44A84488" w14:textId="77777777" w:rsidR="003D3EEC" w:rsidRPr="003D3EEC" w:rsidRDefault="003D3EEC" w:rsidP="003D3EEC">
      <w:pPr>
        <w:tabs>
          <w:tab w:val="left" w:pos="9214"/>
        </w:tabs>
        <w:spacing w:after="0" w:line="240" w:lineRule="auto"/>
        <w:ind w:left="567"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 sveriate 60 kg arba mažiau. </w:t>
      </w:r>
    </w:p>
    <w:p w14:paraId="0659E8F5"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424AA06C"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Rekomenduojama dozė yra po vieną tabletę du kartus per parą, pavyzdžiui, vieną tabletę reikia vartoti ryte, o kitą – vakare. Gydytojas nuspręs, kaip ilgai turite tęsti gydymą. </w:t>
      </w:r>
    </w:p>
    <w:p w14:paraId="43F92986"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48BACECC"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u w:val="single"/>
          <w14:ligatures w14:val="none"/>
        </w:rPr>
      </w:pPr>
      <w:r w:rsidRPr="003D3EEC">
        <w:rPr>
          <w:rFonts w:eastAsia="Times New Roman"/>
          <w:snapToGrid w:val="0"/>
          <w:kern w:val="0"/>
          <w:szCs w:val="20"/>
          <w:u w:val="single"/>
          <w14:ligatures w14:val="none"/>
        </w:rPr>
        <w:t xml:space="preserve">Kraujo krešuliams kojų venose ir plaučių kraujagyslėse gydyti </w:t>
      </w:r>
    </w:p>
    <w:p w14:paraId="419C4F23"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Rekomenduojama dozė pirmąsias 7 paras yra po </w:t>
      </w:r>
      <w:r w:rsidRPr="003D3EEC">
        <w:rPr>
          <w:rFonts w:eastAsia="Times New Roman"/>
          <w:b/>
          <w:snapToGrid w:val="0"/>
          <w:kern w:val="0"/>
          <w:szCs w:val="20"/>
          <w14:ligatures w14:val="none"/>
        </w:rPr>
        <w:t xml:space="preserve">dvi </w:t>
      </w:r>
      <w:r w:rsidRPr="003D3EEC">
        <w:rPr>
          <w:rFonts w:eastAsia="Times New Roman"/>
          <w:bCs/>
          <w:snapToGrid w:val="0"/>
          <w:kern w:val="0"/>
          <w:szCs w:val="20"/>
          <w14:ligatures w14:val="none"/>
        </w:rPr>
        <w:t xml:space="preserve">XALPEBON </w:t>
      </w:r>
      <w:r w:rsidRPr="003D3EEC">
        <w:rPr>
          <w:rFonts w:eastAsia="Times New Roman"/>
          <w:b/>
          <w:snapToGrid w:val="0"/>
          <w:kern w:val="0"/>
          <w:szCs w:val="20"/>
          <w14:ligatures w14:val="none"/>
        </w:rPr>
        <w:t>5 mg tabletes</w:t>
      </w:r>
      <w:r w:rsidRPr="003D3EEC">
        <w:rPr>
          <w:rFonts w:eastAsia="Times New Roman"/>
          <w:snapToGrid w:val="0"/>
          <w:kern w:val="0"/>
          <w:szCs w:val="20"/>
          <w14:ligatures w14:val="none"/>
        </w:rPr>
        <w:t xml:space="preserve"> du kartus per parą, pavyzdžiui, dvi tabletes reikia vartoti ryte, o kitas dvi – vakare. </w:t>
      </w:r>
    </w:p>
    <w:p w14:paraId="2494C231"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Po 7 parų rekomenduojama dozė yra po </w:t>
      </w:r>
      <w:r w:rsidRPr="003D3EEC">
        <w:rPr>
          <w:rFonts w:eastAsia="Times New Roman"/>
          <w:b/>
          <w:snapToGrid w:val="0"/>
          <w:kern w:val="0"/>
          <w:szCs w:val="20"/>
          <w14:ligatures w14:val="none"/>
        </w:rPr>
        <w:t xml:space="preserve">vieną </w:t>
      </w:r>
      <w:r w:rsidRPr="003D3EEC">
        <w:rPr>
          <w:rFonts w:eastAsia="Times New Roman"/>
          <w:bCs/>
          <w:snapToGrid w:val="0"/>
          <w:kern w:val="0"/>
          <w:szCs w:val="20"/>
          <w14:ligatures w14:val="none"/>
        </w:rPr>
        <w:t>XALPEBON</w:t>
      </w:r>
      <w:r w:rsidRPr="003D3EEC">
        <w:rPr>
          <w:rFonts w:eastAsia="Times New Roman"/>
          <w:b/>
          <w:snapToGrid w:val="0"/>
          <w:kern w:val="0"/>
          <w:szCs w:val="20"/>
          <w14:ligatures w14:val="none"/>
        </w:rPr>
        <w:t xml:space="preserve"> 5 mg tabletę</w:t>
      </w:r>
      <w:r w:rsidRPr="003D3EEC">
        <w:rPr>
          <w:rFonts w:eastAsia="Times New Roman"/>
          <w:snapToGrid w:val="0"/>
          <w:kern w:val="0"/>
          <w:szCs w:val="20"/>
          <w14:ligatures w14:val="none"/>
        </w:rPr>
        <w:t xml:space="preserve"> du kartus per parą, pavyzdžiui, vieną tabletę reikia vartoti ryte, o kitą – vakare. </w:t>
      </w:r>
    </w:p>
    <w:p w14:paraId="79EA886C"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35808109"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u w:val="single"/>
          <w14:ligatures w14:val="none"/>
        </w:rPr>
      </w:pPr>
      <w:r w:rsidRPr="003D3EEC">
        <w:rPr>
          <w:rFonts w:eastAsia="Times New Roman"/>
          <w:snapToGrid w:val="0"/>
          <w:kern w:val="0"/>
          <w:szCs w:val="20"/>
          <w:u w:val="single"/>
          <w14:ligatures w14:val="none"/>
        </w:rPr>
        <w:t xml:space="preserve">Apsaugai nuo krešulių pakartotino susidarymo užbaigus 6 mėnesių gydymą </w:t>
      </w:r>
    </w:p>
    <w:p w14:paraId="1DE2FC08"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Rekomenduojama dozė yra po </w:t>
      </w:r>
      <w:r w:rsidRPr="003D3EEC">
        <w:rPr>
          <w:rFonts w:eastAsia="Times New Roman"/>
          <w:b/>
          <w:snapToGrid w:val="0"/>
          <w:kern w:val="0"/>
          <w:szCs w:val="20"/>
          <w14:ligatures w14:val="none"/>
        </w:rPr>
        <w:t xml:space="preserve">vieną </w:t>
      </w:r>
      <w:r w:rsidRPr="003D3EEC">
        <w:rPr>
          <w:rFonts w:eastAsia="Times New Roman"/>
          <w:bCs/>
          <w:snapToGrid w:val="0"/>
          <w:kern w:val="0"/>
          <w:szCs w:val="20"/>
          <w14:ligatures w14:val="none"/>
        </w:rPr>
        <w:t>XALPEBON</w:t>
      </w:r>
      <w:r w:rsidRPr="003D3EEC">
        <w:rPr>
          <w:rFonts w:eastAsia="Times New Roman"/>
          <w:b/>
          <w:snapToGrid w:val="0"/>
          <w:kern w:val="0"/>
          <w:szCs w:val="20"/>
          <w14:ligatures w14:val="none"/>
        </w:rPr>
        <w:t xml:space="preserve"> 2,5 mg tabletę</w:t>
      </w:r>
      <w:r w:rsidRPr="003D3EEC">
        <w:rPr>
          <w:rFonts w:eastAsia="Times New Roman"/>
          <w:snapToGrid w:val="0"/>
          <w:kern w:val="0"/>
          <w:szCs w:val="20"/>
          <w14:ligatures w14:val="none"/>
        </w:rPr>
        <w:t xml:space="preserve"> du kartus per parą, pavyzdžiui, vieną tabletę reikia vartoti ryte, o kitą – vakare. </w:t>
      </w:r>
    </w:p>
    <w:p w14:paraId="27EB7681"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Gydytojas nuspręs, kaip ilgai turite tęsti gydymą. </w:t>
      </w:r>
    </w:p>
    <w:p w14:paraId="0F2E042A"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36275CE"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b/>
          <w:bCs/>
          <w:snapToGrid w:val="0"/>
          <w:kern w:val="0"/>
          <w:szCs w:val="20"/>
          <w14:ligatures w14:val="none"/>
        </w:rPr>
      </w:pPr>
      <w:r w:rsidRPr="003D3EEC">
        <w:rPr>
          <w:rFonts w:eastAsia="Times New Roman"/>
          <w:b/>
          <w:bCs/>
          <w:snapToGrid w:val="0"/>
          <w:kern w:val="0"/>
          <w:szCs w:val="20"/>
          <w14:ligatures w14:val="none"/>
        </w:rPr>
        <w:t>Vartojimas vaikams ir paaugliams</w:t>
      </w:r>
    </w:p>
    <w:p w14:paraId="234E42AB"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Kraujo krešuliams gydyti ir užkirsti kelią pakartotiniam kraujo krešulių susidarymui venose arba</w:t>
      </w:r>
    </w:p>
    <w:p w14:paraId="0C606414"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plaučių kraujagyslėse.</w:t>
      </w:r>
    </w:p>
    <w:p w14:paraId="68EC1174"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43668634"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Visada vartokite arba duokite šį vaistą tiksliai, kaip nurodė Jūsų arba vaiko gydytojas arba</w:t>
      </w:r>
    </w:p>
    <w:p w14:paraId="4F37446B"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vaistininkas. Jeigu abejojate, kreipkitės į savo arba vaiko gydytoją, vaistininką arba slaugytoją.</w:t>
      </w:r>
    </w:p>
    <w:p w14:paraId="16489A4F"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A548F94"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Stenkitės dozę vartoti arba duoti kasdien tuo pačiu laiku, kad būtų pasiektas geriausias gydomasis</w:t>
      </w:r>
    </w:p>
    <w:p w14:paraId="19151A87"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poveikis.</w:t>
      </w:r>
    </w:p>
    <w:p w14:paraId="59A766F6"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625D4DF"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XALPEBON dozė priklauso nuo kūno svorio, ją apskaičiuos gydytojas.</w:t>
      </w:r>
    </w:p>
    <w:p w14:paraId="746418E5"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Rekomenduojama dozė vaikams ir paaugliams, sveriantiems mažiausiai 35 kg, pirmąsias 7 dienas yra po </w:t>
      </w:r>
      <w:r w:rsidRPr="003D3EEC">
        <w:rPr>
          <w:rFonts w:eastAsia="Times New Roman"/>
          <w:b/>
          <w:bCs/>
          <w:snapToGrid w:val="0"/>
          <w:kern w:val="0"/>
          <w:szCs w:val="20"/>
          <w14:ligatures w14:val="none"/>
        </w:rPr>
        <w:t xml:space="preserve">dvi </w:t>
      </w:r>
      <w:r w:rsidRPr="003D3EEC">
        <w:rPr>
          <w:rFonts w:eastAsia="Times New Roman"/>
          <w:snapToGrid w:val="0"/>
          <w:kern w:val="0"/>
          <w:szCs w:val="20"/>
          <w14:ligatures w14:val="none"/>
        </w:rPr>
        <w:t xml:space="preserve">XALPEBON </w:t>
      </w:r>
      <w:r w:rsidRPr="003D3EEC">
        <w:rPr>
          <w:rFonts w:eastAsia="Times New Roman"/>
          <w:b/>
          <w:bCs/>
          <w:snapToGrid w:val="0"/>
          <w:kern w:val="0"/>
          <w:szCs w:val="20"/>
          <w14:ligatures w14:val="none"/>
        </w:rPr>
        <w:t xml:space="preserve">5 mg tabletes </w:t>
      </w:r>
      <w:r w:rsidRPr="003D3EEC">
        <w:rPr>
          <w:rFonts w:eastAsia="Times New Roman"/>
          <w:snapToGrid w:val="0"/>
          <w:kern w:val="0"/>
          <w:szCs w:val="20"/>
          <w14:ligatures w14:val="none"/>
        </w:rPr>
        <w:t>du kartus per parą, pavyzdžiui: dvi tabletes reikia vartoti ryte, o kitas dvi – vakare.</w:t>
      </w:r>
    </w:p>
    <w:p w14:paraId="3F1BF7A3"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Po 7 dienų rekomenduojama dozė yra po </w:t>
      </w:r>
      <w:r w:rsidRPr="003D3EEC">
        <w:rPr>
          <w:rFonts w:eastAsia="Times New Roman"/>
          <w:b/>
          <w:bCs/>
          <w:snapToGrid w:val="0"/>
          <w:kern w:val="0"/>
          <w:szCs w:val="20"/>
          <w14:ligatures w14:val="none"/>
        </w:rPr>
        <w:t xml:space="preserve">vieną </w:t>
      </w:r>
      <w:r w:rsidRPr="003D3EEC">
        <w:rPr>
          <w:rFonts w:eastAsia="Times New Roman"/>
          <w:snapToGrid w:val="0"/>
          <w:kern w:val="0"/>
          <w:szCs w:val="20"/>
          <w14:ligatures w14:val="none"/>
        </w:rPr>
        <w:t>XALPEBON </w:t>
      </w:r>
      <w:r w:rsidRPr="003D3EEC">
        <w:rPr>
          <w:rFonts w:eastAsia="Times New Roman"/>
          <w:b/>
          <w:bCs/>
          <w:snapToGrid w:val="0"/>
          <w:kern w:val="0"/>
          <w:szCs w:val="20"/>
          <w14:ligatures w14:val="none"/>
        </w:rPr>
        <w:t xml:space="preserve">5 mg tabletę </w:t>
      </w:r>
      <w:r w:rsidRPr="003D3EEC">
        <w:rPr>
          <w:rFonts w:eastAsia="Times New Roman"/>
          <w:snapToGrid w:val="0"/>
          <w:kern w:val="0"/>
          <w:szCs w:val="20"/>
          <w14:ligatures w14:val="none"/>
        </w:rPr>
        <w:t>du kartus per parą, pavyzdžiui: vieną tabletę reikia vartoti ryte, o kitą – vakare.</w:t>
      </w:r>
    </w:p>
    <w:p w14:paraId="2EF7F82A"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9F835D3"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Tėvai ar prižiūrintys asmenys turi stebėti vaiką, kad įsitikintų, jog suvartota visa dozė.</w:t>
      </w:r>
    </w:p>
    <w:p w14:paraId="4235E64C"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8D0DB2F"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Svarbu laikytis vizitų pas gydytoją grafiko, nes keičiantis svoriui dozę gali tekti keisti.</w:t>
      </w:r>
    </w:p>
    <w:p w14:paraId="6F75714A"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7880E36"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b/>
          <w:snapToGrid w:val="0"/>
          <w:kern w:val="0"/>
          <w:szCs w:val="20"/>
          <w14:ligatures w14:val="none"/>
        </w:rPr>
        <w:t xml:space="preserve">Jūsų gydytojas gali keisti gydymą antikoaguliantais taip, kaip nurodyta toliau </w:t>
      </w:r>
    </w:p>
    <w:p w14:paraId="0995D781" w14:textId="77777777" w:rsidR="003D3EEC" w:rsidRPr="003D3EEC" w:rsidRDefault="003D3EEC" w:rsidP="003D3EEC">
      <w:pPr>
        <w:numPr>
          <w:ilvl w:val="0"/>
          <w:numId w:val="1"/>
        </w:numPr>
        <w:tabs>
          <w:tab w:val="left" w:pos="567"/>
          <w:tab w:val="left" w:pos="9214"/>
        </w:tabs>
        <w:spacing w:after="0" w:line="240" w:lineRule="auto"/>
        <w:ind w:right="282"/>
        <w:contextualSpacing/>
        <w:rPr>
          <w:rFonts w:eastAsia="Times New Roman"/>
          <w:i/>
          <w:iCs/>
          <w:kern w:val="0"/>
          <w:szCs w:val="20"/>
          <w:lang w:eastAsia="lt-LT" w:bidi="lt-LT"/>
          <w14:ligatures w14:val="none"/>
        </w:rPr>
      </w:pPr>
      <w:r w:rsidRPr="003D3EEC">
        <w:rPr>
          <w:rFonts w:eastAsia="Times New Roman"/>
          <w:i/>
          <w:iCs/>
          <w:kern w:val="0"/>
          <w:szCs w:val="20"/>
          <w:lang w:eastAsia="lt-LT" w:bidi="lt-LT"/>
          <w14:ligatures w14:val="none"/>
        </w:rPr>
        <w:t xml:space="preserve">Gydymą </w:t>
      </w:r>
      <w:r w:rsidRPr="003D3EEC">
        <w:rPr>
          <w:rFonts w:eastAsia="Times New Roman"/>
          <w:i/>
          <w:iCs/>
          <w:snapToGrid w:val="0"/>
          <w:kern w:val="0"/>
          <w:szCs w:val="20"/>
          <w:lang w:eastAsia="lt-LT" w:bidi="lt-LT"/>
          <w14:ligatures w14:val="none"/>
        </w:rPr>
        <w:t xml:space="preserve">XALPEBON </w:t>
      </w:r>
      <w:r w:rsidRPr="003D3EEC">
        <w:rPr>
          <w:rFonts w:eastAsia="Times New Roman"/>
          <w:i/>
          <w:iCs/>
          <w:kern w:val="0"/>
          <w:szCs w:val="20"/>
          <w:lang w:eastAsia="lt-LT" w:bidi="lt-LT"/>
          <w14:ligatures w14:val="none"/>
        </w:rPr>
        <w:t xml:space="preserve">keičiant į gydymą antikoaguliantais </w:t>
      </w:r>
    </w:p>
    <w:p w14:paraId="547937F2" w14:textId="77777777" w:rsidR="003D3EEC" w:rsidRPr="003D3EEC" w:rsidRDefault="003D3EEC" w:rsidP="003D3EEC">
      <w:pPr>
        <w:tabs>
          <w:tab w:val="left" w:pos="720"/>
          <w:tab w:val="left" w:pos="9214"/>
        </w:tabs>
        <w:spacing w:after="0" w:line="240" w:lineRule="auto"/>
        <w:ind w:left="567" w:right="282"/>
        <w:rPr>
          <w:rFonts w:eastAsia="Times New Roman"/>
          <w:snapToGrid w:val="0"/>
          <w:kern w:val="0"/>
          <w:szCs w:val="20"/>
          <w14:ligatures w14:val="none"/>
        </w:rPr>
      </w:pPr>
      <w:r w:rsidRPr="003D3EEC">
        <w:rPr>
          <w:rFonts w:eastAsia="Times New Roman"/>
          <w:snapToGrid w:val="0"/>
          <w:kern w:val="0"/>
          <w:szCs w:val="20"/>
          <w14:ligatures w14:val="none"/>
        </w:rPr>
        <w:t>Nutraukite XALPEBON vartojimą. Pradėkite gydymą antikoaguliantais (pvz., heparinu) tuo laiku, kada turėtumėte išgerti kitą tabletę.</w:t>
      </w:r>
    </w:p>
    <w:p w14:paraId="49640EB6"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b/>
          <w:snapToGrid w:val="0"/>
          <w:kern w:val="0"/>
          <w:szCs w:val="20"/>
          <w14:ligatures w14:val="none"/>
        </w:rPr>
      </w:pPr>
    </w:p>
    <w:p w14:paraId="1E95471E" w14:textId="77777777" w:rsidR="003D3EEC" w:rsidRPr="003D3EEC" w:rsidRDefault="003D3EEC" w:rsidP="003D3EEC">
      <w:pPr>
        <w:numPr>
          <w:ilvl w:val="0"/>
          <w:numId w:val="1"/>
        </w:numPr>
        <w:tabs>
          <w:tab w:val="left" w:pos="567"/>
          <w:tab w:val="left" w:pos="9214"/>
        </w:tabs>
        <w:autoSpaceDE w:val="0"/>
        <w:autoSpaceDN w:val="0"/>
        <w:adjustRightInd w:val="0"/>
        <w:spacing w:after="0" w:line="240" w:lineRule="auto"/>
        <w:ind w:right="282"/>
        <w:contextualSpacing/>
        <w:rPr>
          <w:rFonts w:eastAsia="Times New Roman"/>
          <w:i/>
          <w:iCs/>
          <w:kern w:val="0"/>
          <w:szCs w:val="20"/>
          <w:lang w:eastAsia="lt-LT" w:bidi="lt-LT"/>
          <w14:ligatures w14:val="none"/>
        </w:rPr>
      </w:pPr>
      <w:r w:rsidRPr="003D3EEC">
        <w:rPr>
          <w:rFonts w:eastAsia="Times New Roman"/>
          <w:i/>
          <w:iCs/>
          <w:kern w:val="0"/>
          <w:szCs w:val="20"/>
          <w:lang w:eastAsia="lt-LT" w:bidi="lt-LT"/>
          <w14:ligatures w14:val="none"/>
        </w:rPr>
        <w:t xml:space="preserve">Gydymą antikoaguliantais keičiant į gydymą </w:t>
      </w:r>
      <w:r w:rsidRPr="003D3EEC">
        <w:rPr>
          <w:rFonts w:eastAsia="Times New Roman"/>
          <w:i/>
          <w:iCs/>
          <w:snapToGrid w:val="0"/>
          <w:kern w:val="0"/>
          <w:szCs w:val="20"/>
          <w:lang w:eastAsia="lt-LT" w:bidi="lt-LT"/>
          <w14:ligatures w14:val="none"/>
        </w:rPr>
        <w:t xml:space="preserve">XALPEBON </w:t>
      </w:r>
    </w:p>
    <w:p w14:paraId="5FD60C0F" w14:textId="77777777" w:rsidR="003D3EEC" w:rsidRPr="003D3EEC" w:rsidRDefault="003D3EEC" w:rsidP="003D3EEC">
      <w:pPr>
        <w:tabs>
          <w:tab w:val="left" w:pos="567"/>
          <w:tab w:val="left" w:pos="9214"/>
        </w:tabs>
        <w:autoSpaceDE w:val="0"/>
        <w:autoSpaceDN w:val="0"/>
        <w:adjustRightInd w:val="0"/>
        <w:spacing w:after="0" w:line="240" w:lineRule="auto"/>
        <w:ind w:left="567" w:right="282"/>
        <w:rPr>
          <w:rFonts w:eastAsia="Times New Roman"/>
          <w:snapToGrid w:val="0"/>
          <w:kern w:val="0"/>
          <w:szCs w:val="20"/>
          <w14:ligatures w14:val="none"/>
        </w:rPr>
      </w:pPr>
      <w:r w:rsidRPr="003D3EEC">
        <w:rPr>
          <w:rFonts w:eastAsia="Times New Roman"/>
          <w:snapToGrid w:val="0"/>
          <w:kern w:val="0"/>
          <w:szCs w:val="20"/>
          <w14:ligatures w14:val="none"/>
        </w:rPr>
        <w:t xml:space="preserve">Nutraukite antikoaguliantų vartojimą. Pradėkite gydymą XALPEBON tuo laiku, kada turėtumėte vartoti kitą antikoagulianto dozę, o toliau vartokite vaistą įprastai. </w:t>
      </w:r>
    </w:p>
    <w:p w14:paraId="31998433" w14:textId="77777777" w:rsidR="003D3EEC" w:rsidRPr="003D3EEC" w:rsidRDefault="003D3EEC" w:rsidP="003D3EEC">
      <w:pPr>
        <w:tabs>
          <w:tab w:val="left" w:pos="567"/>
          <w:tab w:val="left" w:pos="9214"/>
        </w:tabs>
        <w:autoSpaceDE w:val="0"/>
        <w:autoSpaceDN w:val="0"/>
        <w:adjustRightInd w:val="0"/>
        <w:spacing w:after="0" w:line="240" w:lineRule="auto"/>
        <w:ind w:left="567" w:right="282"/>
        <w:rPr>
          <w:rFonts w:eastAsia="Times New Roman"/>
          <w:i/>
          <w:iCs/>
          <w:snapToGrid w:val="0"/>
          <w:kern w:val="0"/>
          <w:szCs w:val="20"/>
          <w14:ligatures w14:val="none"/>
        </w:rPr>
      </w:pPr>
    </w:p>
    <w:p w14:paraId="69716FD1" w14:textId="77777777" w:rsidR="003D3EEC" w:rsidRPr="003D3EEC" w:rsidRDefault="003D3EEC" w:rsidP="003D3EEC">
      <w:pPr>
        <w:numPr>
          <w:ilvl w:val="0"/>
          <w:numId w:val="1"/>
        </w:numPr>
        <w:tabs>
          <w:tab w:val="left" w:pos="567"/>
          <w:tab w:val="left" w:pos="9214"/>
        </w:tabs>
        <w:autoSpaceDE w:val="0"/>
        <w:autoSpaceDN w:val="0"/>
        <w:adjustRightInd w:val="0"/>
        <w:spacing w:after="0" w:line="240" w:lineRule="auto"/>
        <w:ind w:right="282"/>
        <w:contextualSpacing/>
        <w:rPr>
          <w:rFonts w:eastAsia="Times New Roman"/>
          <w:b/>
          <w:i/>
          <w:iCs/>
          <w:kern w:val="0"/>
          <w:szCs w:val="20"/>
          <w:lang w:eastAsia="lt-LT" w:bidi="lt-LT"/>
          <w14:ligatures w14:val="none"/>
        </w:rPr>
      </w:pPr>
      <w:r w:rsidRPr="003D3EEC">
        <w:rPr>
          <w:rFonts w:eastAsia="Times New Roman"/>
          <w:i/>
          <w:iCs/>
          <w:kern w:val="0"/>
          <w:szCs w:val="20"/>
          <w:lang w:eastAsia="lt-LT" w:bidi="lt-LT"/>
          <w14:ligatures w14:val="none"/>
        </w:rPr>
        <w:t xml:space="preserve">Gydymą antikoaguliantu, kurio sudėtyje yra vitamino K antagonisto (pvz., varfarino) keičiant į gydymą </w:t>
      </w:r>
      <w:r w:rsidRPr="003D3EEC">
        <w:rPr>
          <w:rFonts w:eastAsia="Times New Roman"/>
          <w:i/>
          <w:iCs/>
          <w:snapToGrid w:val="0"/>
          <w:kern w:val="0"/>
          <w:szCs w:val="20"/>
          <w:lang w:eastAsia="lt-LT" w:bidi="lt-LT"/>
          <w14:ligatures w14:val="none"/>
        </w:rPr>
        <w:t>XALPEBON</w:t>
      </w:r>
    </w:p>
    <w:p w14:paraId="3FDB9638" w14:textId="77777777" w:rsidR="003D3EEC" w:rsidRPr="003D3EEC" w:rsidRDefault="003D3EEC" w:rsidP="003D3EEC">
      <w:pPr>
        <w:tabs>
          <w:tab w:val="left" w:pos="567"/>
          <w:tab w:val="left" w:pos="9214"/>
        </w:tabs>
        <w:autoSpaceDE w:val="0"/>
        <w:autoSpaceDN w:val="0"/>
        <w:adjustRightInd w:val="0"/>
        <w:spacing w:after="0" w:line="240" w:lineRule="auto"/>
        <w:ind w:left="567"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lastRenderedPageBreak/>
        <w:t xml:space="preserve">Nutraukite vaisto, kurio sudėtyje yra vitamino K antagonisto, vartojimą. Gydytojas turės matuoti kraujo rodmenis ir nurodys Jums, kada pradėti vartoti </w:t>
      </w:r>
      <w:r w:rsidRPr="003D3EEC">
        <w:rPr>
          <w:rFonts w:eastAsia="Times New Roman"/>
          <w:snapToGrid w:val="0"/>
          <w:kern w:val="0"/>
          <w:szCs w:val="20"/>
          <w:lang w:eastAsia="lt-LT" w:bidi="lt-LT"/>
          <w14:ligatures w14:val="none"/>
        </w:rPr>
        <w:t>XALPEBON</w:t>
      </w:r>
      <w:r w:rsidRPr="003D3EEC">
        <w:rPr>
          <w:rFonts w:eastAsia="Times New Roman"/>
          <w:kern w:val="0"/>
          <w:szCs w:val="20"/>
          <w:lang w:eastAsia="lt-LT" w:bidi="lt-LT"/>
          <w14:ligatures w14:val="none"/>
        </w:rPr>
        <w:t>.</w:t>
      </w:r>
    </w:p>
    <w:p w14:paraId="661EAE65"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snapToGrid w:val="0"/>
          <w:kern w:val="0"/>
          <w:szCs w:val="20"/>
          <w14:ligatures w14:val="none"/>
        </w:rPr>
      </w:pPr>
    </w:p>
    <w:p w14:paraId="4215408B" w14:textId="77777777" w:rsidR="003D3EEC" w:rsidRPr="003D3EEC" w:rsidRDefault="003D3EEC" w:rsidP="003D3EEC">
      <w:pPr>
        <w:numPr>
          <w:ilvl w:val="0"/>
          <w:numId w:val="1"/>
        </w:numPr>
        <w:tabs>
          <w:tab w:val="left" w:pos="567"/>
          <w:tab w:val="left" w:pos="9214"/>
        </w:tabs>
        <w:autoSpaceDE w:val="0"/>
        <w:autoSpaceDN w:val="0"/>
        <w:adjustRightInd w:val="0"/>
        <w:spacing w:after="0" w:line="240" w:lineRule="auto"/>
        <w:ind w:right="282"/>
        <w:contextualSpacing/>
        <w:rPr>
          <w:rFonts w:eastAsia="Times New Roman"/>
          <w:b/>
          <w:i/>
          <w:iCs/>
          <w:kern w:val="0"/>
          <w:szCs w:val="20"/>
          <w:lang w:eastAsia="lt-LT" w:bidi="lt-LT"/>
          <w14:ligatures w14:val="none"/>
        </w:rPr>
      </w:pPr>
      <w:r w:rsidRPr="003D3EEC">
        <w:rPr>
          <w:rFonts w:eastAsia="Times New Roman"/>
          <w:i/>
          <w:iCs/>
          <w:kern w:val="0"/>
          <w:szCs w:val="20"/>
          <w:lang w:eastAsia="lt-LT" w:bidi="lt-LT"/>
          <w14:ligatures w14:val="none"/>
        </w:rPr>
        <w:t xml:space="preserve">Gydymą </w:t>
      </w:r>
      <w:r w:rsidRPr="003D3EEC">
        <w:rPr>
          <w:rFonts w:eastAsia="Times New Roman"/>
          <w:i/>
          <w:iCs/>
          <w:snapToGrid w:val="0"/>
          <w:kern w:val="0"/>
          <w:szCs w:val="20"/>
          <w:lang w:eastAsia="lt-LT" w:bidi="lt-LT"/>
          <w14:ligatures w14:val="none"/>
        </w:rPr>
        <w:t xml:space="preserve">XALPEBON </w:t>
      </w:r>
      <w:r w:rsidRPr="003D3EEC">
        <w:rPr>
          <w:rFonts w:eastAsia="Times New Roman"/>
          <w:i/>
          <w:iCs/>
          <w:kern w:val="0"/>
          <w:szCs w:val="20"/>
          <w:lang w:eastAsia="lt-LT" w:bidi="lt-LT"/>
          <w14:ligatures w14:val="none"/>
        </w:rPr>
        <w:t xml:space="preserve">keičiant į gydymą antikoaguliantu, kurio sudėtyje yra vitamino K antagonisto (pvz., varfarino) </w:t>
      </w:r>
    </w:p>
    <w:p w14:paraId="4459E4E5" w14:textId="77777777" w:rsidR="003D3EEC" w:rsidRPr="003D3EEC" w:rsidRDefault="003D3EEC" w:rsidP="003D3EEC">
      <w:pPr>
        <w:tabs>
          <w:tab w:val="left" w:pos="567"/>
          <w:tab w:val="left" w:pos="9214"/>
        </w:tabs>
        <w:autoSpaceDE w:val="0"/>
        <w:autoSpaceDN w:val="0"/>
        <w:adjustRightInd w:val="0"/>
        <w:spacing w:after="0" w:line="240" w:lineRule="auto"/>
        <w:ind w:left="360" w:right="282"/>
        <w:contextualSpacing/>
        <w:rPr>
          <w:rFonts w:eastAsia="Times New Roman"/>
          <w:b/>
          <w:kern w:val="0"/>
          <w:szCs w:val="20"/>
          <w:lang w:eastAsia="lt-LT" w:bidi="lt-LT"/>
          <w14:ligatures w14:val="none"/>
        </w:rPr>
      </w:pPr>
      <w:r w:rsidRPr="003D3EEC">
        <w:rPr>
          <w:rFonts w:eastAsia="Times New Roman"/>
          <w:kern w:val="0"/>
          <w:szCs w:val="20"/>
          <w:lang w:eastAsia="lt-LT" w:bidi="lt-LT"/>
          <w14:ligatures w14:val="none"/>
        </w:rPr>
        <w:t xml:space="preserve">Jeigu gydytojas nurodė Jums, kad pradėtumėte vartoti vaistą, kurio sudėtyje yra vitamino K antagonisto, toliau gerkite </w:t>
      </w:r>
      <w:r w:rsidRPr="003D3EEC">
        <w:rPr>
          <w:rFonts w:eastAsia="Times New Roman"/>
          <w:snapToGrid w:val="0"/>
          <w:kern w:val="0"/>
          <w:szCs w:val="20"/>
          <w:lang w:eastAsia="lt-LT" w:bidi="lt-LT"/>
          <w14:ligatures w14:val="none"/>
        </w:rPr>
        <w:t xml:space="preserve">XALPEBON </w:t>
      </w:r>
      <w:r w:rsidRPr="003D3EEC">
        <w:rPr>
          <w:rFonts w:eastAsia="Times New Roman"/>
          <w:kern w:val="0"/>
          <w:szCs w:val="20"/>
          <w:lang w:eastAsia="lt-LT" w:bidi="lt-LT"/>
          <w14:ligatures w14:val="none"/>
        </w:rPr>
        <w:t xml:space="preserve">ne trumpiau kaip 2 paras po to, kai išgersite pirmąją vaisto, kurio sudėtyje yra vitamino K antagonisto, dozę. Gydytojas turės matuoti kraujo rodmenis ir nurodys Jums, kada baigti vartoti </w:t>
      </w:r>
      <w:r w:rsidRPr="003D3EEC">
        <w:rPr>
          <w:rFonts w:eastAsia="Times New Roman"/>
          <w:snapToGrid w:val="0"/>
          <w:kern w:val="0"/>
          <w:szCs w:val="20"/>
          <w:lang w:eastAsia="lt-LT" w:bidi="lt-LT"/>
          <w14:ligatures w14:val="none"/>
        </w:rPr>
        <w:t>XALPEBON</w:t>
      </w:r>
      <w:r w:rsidRPr="003D3EEC">
        <w:rPr>
          <w:rFonts w:eastAsia="Times New Roman"/>
          <w:kern w:val="0"/>
          <w:szCs w:val="20"/>
          <w:lang w:eastAsia="lt-LT" w:bidi="lt-LT"/>
          <w14:ligatures w14:val="none"/>
        </w:rPr>
        <w:t>.</w:t>
      </w:r>
    </w:p>
    <w:p w14:paraId="47AEFB35" w14:textId="77777777" w:rsidR="003D3EEC" w:rsidRPr="003D3EEC" w:rsidRDefault="003D3EEC" w:rsidP="003D3EEC">
      <w:pPr>
        <w:tabs>
          <w:tab w:val="left" w:pos="0"/>
          <w:tab w:val="left" w:pos="9214"/>
        </w:tabs>
        <w:autoSpaceDE w:val="0"/>
        <w:autoSpaceDN w:val="0"/>
        <w:adjustRightInd w:val="0"/>
        <w:spacing w:after="0" w:line="240" w:lineRule="auto"/>
        <w:ind w:right="282"/>
        <w:contextualSpacing/>
        <w:rPr>
          <w:rFonts w:eastAsia="Times New Roman"/>
          <w:b/>
          <w:kern w:val="0"/>
          <w:szCs w:val="20"/>
          <w:lang w:eastAsia="lt-LT" w:bidi="lt-LT"/>
          <w14:ligatures w14:val="none"/>
        </w:rPr>
      </w:pPr>
    </w:p>
    <w:p w14:paraId="1EE80E2D" w14:textId="77777777" w:rsidR="003D3EEC" w:rsidRPr="003D3EEC" w:rsidRDefault="003D3EEC" w:rsidP="003D3EEC">
      <w:pPr>
        <w:tabs>
          <w:tab w:val="left" w:pos="0"/>
          <w:tab w:val="left" w:pos="9214"/>
        </w:tabs>
        <w:autoSpaceDE w:val="0"/>
        <w:autoSpaceDN w:val="0"/>
        <w:adjustRightInd w:val="0"/>
        <w:spacing w:after="0" w:line="240" w:lineRule="auto"/>
        <w:ind w:right="282"/>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 xml:space="preserve">Pacientai, kuriems atliekama </w:t>
      </w:r>
      <w:proofErr w:type="spellStart"/>
      <w:r w:rsidRPr="003D3EEC">
        <w:rPr>
          <w:rFonts w:eastAsia="Times New Roman"/>
          <w:b/>
          <w:kern w:val="0"/>
          <w:szCs w:val="20"/>
          <w:lang w:eastAsia="lt-LT" w:bidi="lt-LT"/>
          <w14:ligatures w14:val="none"/>
        </w:rPr>
        <w:t>kardioversija</w:t>
      </w:r>
      <w:proofErr w:type="spellEnd"/>
      <w:r w:rsidRPr="003D3EEC">
        <w:rPr>
          <w:rFonts w:eastAsia="Times New Roman"/>
          <w:b/>
          <w:kern w:val="0"/>
          <w:szCs w:val="20"/>
          <w:lang w:eastAsia="lt-LT" w:bidi="lt-LT"/>
          <w14:ligatures w14:val="none"/>
        </w:rPr>
        <w:t xml:space="preserve"> </w:t>
      </w:r>
    </w:p>
    <w:p w14:paraId="477499BB" w14:textId="77777777" w:rsidR="003D3EEC" w:rsidRPr="003D3EEC" w:rsidRDefault="003D3EEC" w:rsidP="003D3EEC">
      <w:pPr>
        <w:tabs>
          <w:tab w:val="left" w:pos="0"/>
          <w:tab w:val="left" w:pos="9214"/>
        </w:tabs>
        <w:autoSpaceDE w:val="0"/>
        <w:autoSpaceDN w:val="0"/>
        <w:adjustRightInd w:val="0"/>
        <w:spacing w:after="0" w:line="240" w:lineRule="auto"/>
        <w:ind w:right="282"/>
        <w:contextualSpacing/>
        <w:rPr>
          <w:rFonts w:eastAsia="Times New Roman"/>
          <w:b/>
          <w:kern w:val="0"/>
          <w:szCs w:val="20"/>
          <w:lang w:eastAsia="lt-LT" w:bidi="lt-LT"/>
          <w14:ligatures w14:val="none"/>
        </w:rPr>
      </w:pPr>
      <w:r w:rsidRPr="003D3EEC">
        <w:rPr>
          <w:rFonts w:eastAsia="Times New Roman"/>
          <w:kern w:val="0"/>
          <w:szCs w:val="20"/>
          <w:lang w:eastAsia="lt-LT" w:bidi="lt-LT"/>
          <w14:ligatures w14:val="none"/>
        </w:rPr>
        <w:t xml:space="preserve">Jeigu Jūsų širdis plaka netinkamai ir reikia atstatyti jos normalų ritmą taikant </w:t>
      </w:r>
      <w:proofErr w:type="spellStart"/>
      <w:r w:rsidRPr="003D3EEC">
        <w:rPr>
          <w:rFonts w:eastAsia="Times New Roman"/>
          <w:kern w:val="0"/>
          <w:szCs w:val="20"/>
          <w:lang w:eastAsia="lt-LT" w:bidi="lt-LT"/>
          <w14:ligatures w14:val="none"/>
        </w:rPr>
        <w:t>kardioversija</w:t>
      </w:r>
      <w:proofErr w:type="spellEnd"/>
      <w:r w:rsidRPr="003D3EEC">
        <w:rPr>
          <w:rFonts w:eastAsia="Times New Roman"/>
          <w:kern w:val="0"/>
          <w:szCs w:val="20"/>
          <w:lang w:eastAsia="lt-LT" w:bidi="lt-LT"/>
          <w14:ligatures w14:val="none"/>
        </w:rPr>
        <w:t xml:space="preserve"> vadinamą procedūrą, vartokite </w:t>
      </w:r>
      <w:proofErr w:type="spellStart"/>
      <w:r w:rsidRPr="003D3EEC">
        <w:rPr>
          <w:rFonts w:eastAsia="Times New Roman"/>
          <w:snapToGrid w:val="0"/>
          <w:kern w:val="0"/>
          <w:szCs w:val="20"/>
          <w:lang w:eastAsia="lt-LT" w:bidi="lt-LT"/>
          <w14:ligatures w14:val="none"/>
        </w:rPr>
        <w:t>apiksabaną</w:t>
      </w:r>
      <w:proofErr w:type="spellEnd"/>
      <w:r w:rsidRPr="003D3EEC">
        <w:rPr>
          <w:rFonts w:eastAsia="Times New Roman"/>
          <w:snapToGrid w:val="0"/>
          <w:kern w:val="0"/>
          <w:szCs w:val="20"/>
          <w:lang w:eastAsia="lt-LT" w:bidi="lt-LT"/>
          <w14:ligatures w14:val="none"/>
        </w:rPr>
        <w:t xml:space="preserve"> </w:t>
      </w:r>
      <w:r w:rsidRPr="003D3EEC">
        <w:rPr>
          <w:rFonts w:eastAsia="Times New Roman"/>
          <w:kern w:val="0"/>
          <w:szCs w:val="20"/>
          <w:lang w:eastAsia="lt-LT" w:bidi="lt-LT"/>
          <w14:ligatures w14:val="none"/>
        </w:rPr>
        <w:t>taip, kaip nurodė gydytojas, siekiant išvengti krešulių susidarymo galvos smegenų ir kitose Jūsų kūno kraujagyslėse.</w:t>
      </w:r>
    </w:p>
    <w:p w14:paraId="5F3A7C6A"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b/>
          <w:snapToGrid w:val="0"/>
          <w:kern w:val="0"/>
          <w:szCs w:val="20"/>
          <w14:ligatures w14:val="none"/>
        </w:rPr>
      </w:pPr>
    </w:p>
    <w:p w14:paraId="61C3D469"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snapToGrid w:val="0"/>
          <w:kern w:val="0"/>
          <w14:ligatures w14:val="none"/>
        </w:rPr>
      </w:pPr>
      <w:r w:rsidRPr="003D3EEC">
        <w:rPr>
          <w:rFonts w:eastAsia="Times New Roman"/>
          <w:b/>
          <w:snapToGrid w:val="0"/>
          <w:kern w:val="0"/>
          <w:szCs w:val="20"/>
          <w14:ligatures w14:val="none"/>
        </w:rPr>
        <w:t>Ką daryti pavartojus per didelę</w:t>
      </w:r>
      <w:r w:rsidRPr="003D3EEC">
        <w:rPr>
          <w:rFonts w:eastAsia="Times New Roman"/>
          <w:snapToGrid w:val="0"/>
          <w:kern w:val="0"/>
          <w:szCs w:val="20"/>
          <w14:ligatures w14:val="none"/>
        </w:rPr>
        <w:t xml:space="preserve"> </w:t>
      </w:r>
      <w:r w:rsidRPr="003D3EEC">
        <w:rPr>
          <w:rFonts w:eastAsia="Times New Roman"/>
          <w:b/>
          <w:snapToGrid w:val="0"/>
          <w:kern w:val="0"/>
          <w:szCs w:val="20"/>
          <w14:ligatures w14:val="none"/>
        </w:rPr>
        <w:t>XALPEBON dozę</w:t>
      </w:r>
    </w:p>
    <w:p w14:paraId="30B89B2F"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r w:rsidRPr="003D3EEC">
        <w:rPr>
          <w:rFonts w:eastAsia="Times New Roman"/>
          <w:snapToGrid w:val="0"/>
          <w:kern w:val="0"/>
          <w:szCs w:val="20"/>
          <w14:ligatures w14:val="none"/>
        </w:rPr>
        <w:t xml:space="preserve">Jeigu pavartojote didesnę </w:t>
      </w:r>
      <w:proofErr w:type="spellStart"/>
      <w:r w:rsidRPr="003D3EEC">
        <w:rPr>
          <w:rFonts w:eastAsia="Times New Roman"/>
          <w:snapToGrid w:val="0"/>
          <w:kern w:val="0"/>
          <w:szCs w:val="20"/>
          <w14:ligatures w14:val="none"/>
        </w:rPr>
        <w:t>apiksabano</w:t>
      </w:r>
      <w:proofErr w:type="spellEnd"/>
      <w:r w:rsidRPr="003D3EEC">
        <w:rPr>
          <w:rFonts w:eastAsia="Times New Roman"/>
          <w:snapToGrid w:val="0"/>
          <w:kern w:val="0"/>
          <w:szCs w:val="20"/>
          <w14:ligatures w14:val="none"/>
        </w:rPr>
        <w:t xml:space="preserve"> dozę nei buvo paskirta, </w:t>
      </w:r>
      <w:r w:rsidRPr="003D3EEC">
        <w:rPr>
          <w:rFonts w:eastAsia="Times New Roman"/>
          <w:b/>
          <w:snapToGrid w:val="0"/>
          <w:kern w:val="0"/>
          <w:szCs w:val="20"/>
          <w14:ligatures w14:val="none"/>
        </w:rPr>
        <w:t>nedelsdami pasakykite gydytojui</w:t>
      </w:r>
      <w:r w:rsidRPr="003D3EEC">
        <w:rPr>
          <w:rFonts w:eastAsia="Times New Roman"/>
          <w:snapToGrid w:val="0"/>
          <w:kern w:val="0"/>
          <w:szCs w:val="20"/>
          <w14:ligatures w14:val="none"/>
        </w:rPr>
        <w:t>. Pasiimkite su savimi vaisto pakuotę, net jeigu joje nebeliko tablečių.</w:t>
      </w:r>
    </w:p>
    <w:p w14:paraId="35262827"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13DF1DFD"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i/>
          <w:snapToGrid w:val="0"/>
          <w:kern w:val="0"/>
          <w14:ligatures w14:val="none"/>
        </w:rPr>
      </w:pPr>
      <w:r w:rsidRPr="003D3EEC">
        <w:rPr>
          <w:rFonts w:eastAsia="Times New Roman"/>
          <w:snapToGrid w:val="0"/>
          <w:kern w:val="0"/>
          <w:szCs w:val="20"/>
          <w14:ligatures w14:val="none"/>
        </w:rPr>
        <w:t xml:space="preserve">Jeigu pavartojote didesnę XALPEBON dozę nei buvo rekomenduota, Jums gali būti padidėjęs kraujavimo pavojus. Jeigu pasireikštų kraujavimas, gali reikėti atlikti chirurginę operaciją arba perpilti kraują arba skirti vaistų, galinčių panaikinti slopinantį poveikį </w:t>
      </w:r>
      <w:proofErr w:type="spellStart"/>
      <w:r w:rsidRPr="003D3EEC">
        <w:rPr>
          <w:rFonts w:eastAsia="Times New Roman"/>
          <w:snapToGrid w:val="0"/>
          <w:kern w:val="0"/>
          <w:szCs w:val="20"/>
          <w14:ligatures w14:val="none"/>
        </w:rPr>
        <w:t>Xa</w:t>
      </w:r>
      <w:proofErr w:type="spellEnd"/>
      <w:r w:rsidRPr="003D3EEC">
        <w:rPr>
          <w:rFonts w:eastAsia="Times New Roman"/>
          <w:snapToGrid w:val="0"/>
          <w:kern w:val="0"/>
          <w:szCs w:val="20"/>
          <w14:ligatures w14:val="none"/>
        </w:rPr>
        <w:t xml:space="preserve"> faktoriui.</w:t>
      </w:r>
    </w:p>
    <w:p w14:paraId="718E20C3"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p>
    <w:p w14:paraId="748BDF55"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snapToGrid w:val="0"/>
          <w:kern w:val="0"/>
          <w14:ligatures w14:val="none"/>
        </w:rPr>
      </w:pPr>
      <w:r w:rsidRPr="003D3EEC">
        <w:rPr>
          <w:rFonts w:eastAsia="Times New Roman"/>
          <w:b/>
          <w:snapToGrid w:val="0"/>
          <w:kern w:val="0"/>
          <w:szCs w:val="20"/>
          <w14:ligatures w14:val="none"/>
        </w:rPr>
        <w:t>Pamiršus pavartoti XALPEBON</w:t>
      </w:r>
    </w:p>
    <w:p w14:paraId="3503C1E1" w14:textId="77777777" w:rsidR="003D3EEC" w:rsidRPr="003D3EEC" w:rsidRDefault="003D3EEC" w:rsidP="003D3EEC">
      <w:pPr>
        <w:numPr>
          <w:ilvl w:val="0"/>
          <w:numId w:val="1"/>
        </w:numPr>
        <w:tabs>
          <w:tab w:val="left" w:pos="567"/>
          <w:tab w:val="left" w:pos="9214"/>
        </w:tabs>
        <w:spacing w:after="0" w:line="260" w:lineRule="exact"/>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Jeigu praleidote rytinę dozę, suvartokite ją iš karto, kai tik prisiminsite; ją galima vartoti ir kartu su vakarine doze.</w:t>
      </w:r>
    </w:p>
    <w:p w14:paraId="6C31B445" w14:textId="77777777" w:rsidR="003D3EEC" w:rsidRPr="003D3EEC" w:rsidRDefault="003D3EEC" w:rsidP="003D3EEC">
      <w:pPr>
        <w:numPr>
          <w:ilvl w:val="0"/>
          <w:numId w:val="1"/>
        </w:numPr>
        <w:tabs>
          <w:tab w:val="left" w:pos="567"/>
          <w:tab w:val="left" w:pos="9214"/>
        </w:tabs>
        <w:spacing w:after="0" w:line="260" w:lineRule="exact"/>
        <w:ind w:right="282"/>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Praleistą vakarinę dozę galima vartoti tik tą patį vakarą. Nevartokite dviejų dozių kitą rytą. Kitą dieną tiesiog toliau vartokite įprastą dozę du kartus per parą, kaip rekomenduojama.</w:t>
      </w:r>
    </w:p>
    <w:p w14:paraId="49DDAB9C"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580D52EB"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b/>
          <w:snapToGrid w:val="0"/>
          <w:kern w:val="0"/>
          <w:szCs w:val="20"/>
          <w14:ligatures w14:val="none"/>
        </w:rPr>
        <w:t>Jeigu abejojate, ką daryti, arba pamiršote pavartoti daugiau nei vieną dozę</w:t>
      </w:r>
      <w:r w:rsidRPr="003D3EEC">
        <w:rPr>
          <w:rFonts w:eastAsia="Times New Roman"/>
          <w:snapToGrid w:val="0"/>
          <w:kern w:val="0"/>
          <w:szCs w:val="20"/>
          <w14:ligatures w14:val="none"/>
        </w:rPr>
        <w:t>, kreipkitės į savo gydytoją, vaistininką arba slaugytoją.</w:t>
      </w:r>
    </w:p>
    <w:p w14:paraId="1232D3A5"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p>
    <w:p w14:paraId="42EE255A"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14:ligatures w14:val="none"/>
        </w:rPr>
      </w:pPr>
      <w:r w:rsidRPr="003D3EEC">
        <w:rPr>
          <w:rFonts w:eastAsia="Times New Roman"/>
          <w:b/>
          <w:snapToGrid w:val="0"/>
          <w:kern w:val="0"/>
          <w:szCs w:val="20"/>
          <w14:ligatures w14:val="none"/>
        </w:rPr>
        <w:t>Nustojus vartoti XALPEBON</w:t>
      </w:r>
    </w:p>
    <w:p w14:paraId="451BC151"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Nenutraukite šio vaisto vartojimo prieš tai nepasitarę su savo gydytoju, kadangi per anksti nutraukus vaisto vartojimą, gali būti didesnis kraujo krešulio susidarymo pavojus. </w:t>
      </w:r>
    </w:p>
    <w:p w14:paraId="54D40F2D"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66570783"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Jeigu kiltų daugiau klausimų dėl šio vaisto vartojimo, kreipkitės į gydytoją, vaistininką arba slaugytoją. </w:t>
      </w:r>
    </w:p>
    <w:p w14:paraId="33C82873"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0C480EC"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D92999B" w14:textId="77777777" w:rsidR="003D3EEC" w:rsidRPr="003D3EEC" w:rsidRDefault="003D3EEC" w:rsidP="003D3EEC">
      <w:pPr>
        <w:keepNext/>
        <w:numPr>
          <w:ilvl w:val="6"/>
          <w:numId w:val="2"/>
        </w:numPr>
        <w:tabs>
          <w:tab w:val="left" w:pos="567"/>
          <w:tab w:val="left" w:pos="9214"/>
        </w:tabs>
        <w:snapToGrid w:val="0"/>
        <w:spacing w:after="0" w:line="240" w:lineRule="auto"/>
        <w:ind w:left="567" w:right="282" w:hanging="567"/>
        <w:contextualSpacing/>
        <w:rPr>
          <w:rFonts w:eastAsia="Times New Roman"/>
          <w:kern w:val="0"/>
          <w:szCs w:val="20"/>
          <w:lang w:eastAsia="lt-LT" w:bidi="lt-LT"/>
          <w14:ligatures w14:val="none"/>
        </w:rPr>
      </w:pPr>
      <w:r w:rsidRPr="003D3EEC">
        <w:rPr>
          <w:rFonts w:eastAsia="Times New Roman"/>
          <w:b/>
          <w:kern w:val="0"/>
          <w:szCs w:val="20"/>
          <w:lang w:eastAsia="lt-LT" w:bidi="lt-LT"/>
          <w14:ligatures w14:val="none"/>
        </w:rPr>
        <w:t>Galimas šalutinis poveikis</w:t>
      </w:r>
    </w:p>
    <w:p w14:paraId="6C1B87CD" w14:textId="77777777" w:rsidR="003D3EEC" w:rsidRPr="003D3EEC" w:rsidRDefault="003D3EEC" w:rsidP="003D3EEC">
      <w:pPr>
        <w:keepNext/>
        <w:tabs>
          <w:tab w:val="left" w:pos="720"/>
          <w:tab w:val="left" w:pos="9214"/>
        </w:tabs>
        <w:spacing w:after="0" w:line="240" w:lineRule="auto"/>
        <w:ind w:right="282"/>
        <w:rPr>
          <w:rFonts w:eastAsia="Times New Roman"/>
          <w:snapToGrid w:val="0"/>
          <w:kern w:val="0"/>
          <w:szCs w:val="20"/>
          <w14:ligatures w14:val="none"/>
        </w:rPr>
      </w:pPr>
    </w:p>
    <w:p w14:paraId="7735C206"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Šis vaistas, kaip ir visi kiti, gali sukelti šalutinį poveikį, nors jis pasireiškia ne visiems žmonėms.</w:t>
      </w:r>
    </w:p>
    <w:p w14:paraId="64615870"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p>
    <w:p w14:paraId="058AAF10"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r w:rsidRPr="003D3EEC">
        <w:rPr>
          <w:rFonts w:eastAsia="Times New Roman"/>
          <w:snapToGrid w:val="0"/>
          <w:kern w:val="0"/>
          <w:szCs w:val="20"/>
          <w14:ligatures w14:val="none"/>
        </w:rPr>
        <w:t xml:space="preserve">Dažniausiai pasireiškęs bendrasis </w:t>
      </w:r>
      <w:proofErr w:type="spellStart"/>
      <w:r w:rsidRPr="003D3EEC">
        <w:rPr>
          <w:rFonts w:eastAsia="Times New Roman"/>
          <w:snapToGrid w:val="0"/>
          <w:kern w:val="0"/>
          <w:szCs w:val="20"/>
          <w14:ligatures w14:val="none"/>
        </w:rPr>
        <w:t>apiksabano</w:t>
      </w:r>
      <w:proofErr w:type="spellEnd"/>
      <w:r w:rsidRPr="003D3EEC">
        <w:rPr>
          <w:rFonts w:eastAsia="Times New Roman"/>
          <w:snapToGrid w:val="0"/>
          <w:kern w:val="0"/>
          <w:szCs w:val="20"/>
          <w14:ligatures w14:val="none"/>
        </w:rPr>
        <w:t xml:space="preserve"> šalutinis poveikis visų šių būklių atveju buvo kraujavimas, kuris gali kelti pavojų gyvybei ir dėl jo gali prireikti neatidėliotinos medicinos pagalbos.</w:t>
      </w:r>
    </w:p>
    <w:p w14:paraId="346A9B48" w14:textId="77777777" w:rsidR="003D3EEC" w:rsidRPr="003D3EEC" w:rsidRDefault="003D3EEC" w:rsidP="003D3EEC">
      <w:pPr>
        <w:tabs>
          <w:tab w:val="left" w:pos="720"/>
          <w:tab w:val="left" w:pos="9214"/>
        </w:tabs>
        <w:spacing w:after="0" w:line="240" w:lineRule="auto"/>
        <w:ind w:right="282"/>
        <w:outlineLvl w:val="0"/>
        <w:rPr>
          <w:rFonts w:eastAsia="Times New Roman"/>
          <w:snapToGrid w:val="0"/>
          <w:kern w:val="0"/>
          <w:szCs w:val="20"/>
          <w14:ligatures w14:val="none"/>
        </w:rPr>
      </w:pPr>
    </w:p>
    <w:p w14:paraId="78D3E1E9"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snapToGrid w:val="0"/>
          <w:kern w:val="0"/>
          <w:szCs w:val="20"/>
          <w:u w:val="single"/>
          <w14:ligatures w14:val="none"/>
        </w:rPr>
      </w:pPr>
      <w:r w:rsidRPr="003D3EEC">
        <w:rPr>
          <w:rFonts w:eastAsia="Times New Roman"/>
          <w:snapToGrid w:val="0"/>
          <w:kern w:val="0"/>
          <w:szCs w:val="20"/>
          <w:u w:val="single"/>
          <w14:ligatures w14:val="none"/>
        </w:rPr>
        <w:t xml:space="preserve">Toliau išvardytas žinomas šalutinis poveikis, kuris gali pasireikšti vartojant </w:t>
      </w:r>
      <w:proofErr w:type="spellStart"/>
      <w:r w:rsidRPr="003D3EEC">
        <w:rPr>
          <w:rFonts w:eastAsia="Times New Roman"/>
          <w:snapToGrid w:val="0"/>
          <w:kern w:val="0"/>
          <w:szCs w:val="20"/>
          <w:u w:val="single"/>
          <w14:ligatures w14:val="none"/>
        </w:rPr>
        <w:t>apiksabano</w:t>
      </w:r>
      <w:proofErr w:type="spellEnd"/>
      <w:r w:rsidRPr="003D3EEC">
        <w:rPr>
          <w:rFonts w:eastAsia="Times New Roman"/>
          <w:snapToGrid w:val="0"/>
          <w:kern w:val="0"/>
          <w:szCs w:val="20"/>
          <w:u w:val="single"/>
          <w14:ligatures w14:val="none"/>
        </w:rPr>
        <w:t xml:space="preserve">, kad nesusiformuotų kraujo krešuliai širdyje pacientams, kurių širdis plaka neritmiškai ir yra bent vienas papildomas rizikos veiksnys. </w:t>
      </w:r>
    </w:p>
    <w:p w14:paraId="738E8FCB"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3F2F4B2B"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3D3EEC">
        <w:rPr>
          <w:rFonts w:eastAsia="Times New Roman"/>
          <w:b/>
          <w:snapToGrid w:val="0"/>
          <w:kern w:val="0"/>
          <w:szCs w:val="20"/>
          <w14:ligatures w14:val="none"/>
        </w:rPr>
        <w:t xml:space="preserve">Dažni šalutinio poveikio reiškiniai (gali pasireikšti rečiau kaip 1 iš 10 asmenų) </w:t>
      </w:r>
    </w:p>
    <w:p w14:paraId="1463842B"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Kraujavimas, įskaitant: </w:t>
      </w:r>
    </w:p>
    <w:p w14:paraId="48D22D67" w14:textId="77777777" w:rsidR="003D3EEC" w:rsidRPr="003D3EEC" w:rsidRDefault="003D3EEC" w:rsidP="003D3EEC">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į akis, </w:t>
      </w:r>
    </w:p>
    <w:p w14:paraId="4224A2B5" w14:textId="77777777" w:rsidR="003D3EEC" w:rsidRPr="003D3EEC" w:rsidRDefault="003D3EEC" w:rsidP="003D3EEC">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į skrandį arba žarnas, </w:t>
      </w:r>
    </w:p>
    <w:p w14:paraId="1282CEE0" w14:textId="77777777" w:rsidR="003D3EEC" w:rsidRPr="003D3EEC" w:rsidRDefault="003D3EEC" w:rsidP="003D3EEC">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iš tiesiosios žarnos, </w:t>
      </w:r>
    </w:p>
    <w:p w14:paraId="3F47280A" w14:textId="77777777" w:rsidR="003D3EEC" w:rsidRPr="003D3EEC" w:rsidRDefault="003D3EEC" w:rsidP="003D3EEC">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lastRenderedPageBreak/>
        <w:t xml:space="preserve">kraują šlapime, </w:t>
      </w:r>
    </w:p>
    <w:p w14:paraId="27D7D81C" w14:textId="77777777" w:rsidR="003D3EEC" w:rsidRPr="003D3EEC" w:rsidRDefault="003D3EEC" w:rsidP="003D3EEC">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kraujavimą iš nosies, </w:t>
      </w:r>
    </w:p>
    <w:p w14:paraId="1E8A60CC" w14:textId="77777777" w:rsidR="003D3EEC" w:rsidRPr="003D3EEC" w:rsidRDefault="003D3EEC" w:rsidP="003D3EEC">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kraujavimą iš dantenų, </w:t>
      </w:r>
    </w:p>
    <w:p w14:paraId="3DB0358C" w14:textId="77777777" w:rsidR="003D3EEC" w:rsidRPr="003D3EEC" w:rsidRDefault="003D3EEC" w:rsidP="003D3EEC">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mėlynių atsiradimą ir patinimą. </w:t>
      </w:r>
    </w:p>
    <w:p w14:paraId="2C03019F"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Mažakraujystė, dėl kurios gali pasireikšti nuovargis ar blyškumas. </w:t>
      </w:r>
    </w:p>
    <w:p w14:paraId="0A61E85D"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Sumažėjęs kraujospūdis, dėl ko galite jausti alpimą ar padažnėti širdies plakimas. </w:t>
      </w:r>
    </w:p>
    <w:p w14:paraId="691BE2B8"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Pykinimas (šleikštulys). </w:t>
      </w:r>
    </w:p>
    <w:p w14:paraId="6DD589C1"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Kraujo tyrimai gali rodyti: </w:t>
      </w:r>
    </w:p>
    <w:p w14:paraId="341293F2" w14:textId="77777777" w:rsidR="003D3EEC" w:rsidRPr="003D3EEC" w:rsidRDefault="003D3EEC" w:rsidP="003D3EEC">
      <w:pPr>
        <w:numPr>
          <w:ilvl w:val="0"/>
          <w:numId w:val="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padidėjusį gama </w:t>
      </w:r>
      <w:proofErr w:type="spellStart"/>
      <w:r w:rsidRPr="003D3EEC">
        <w:rPr>
          <w:rFonts w:eastAsia="Times New Roman"/>
          <w:kern w:val="0"/>
          <w:szCs w:val="20"/>
          <w:lang w:eastAsia="lt-LT" w:bidi="lt-LT"/>
          <w14:ligatures w14:val="none"/>
        </w:rPr>
        <w:t>gliutamiltransferazės</w:t>
      </w:r>
      <w:proofErr w:type="spellEnd"/>
      <w:r w:rsidRPr="003D3EEC">
        <w:rPr>
          <w:rFonts w:eastAsia="Times New Roman"/>
          <w:kern w:val="0"/>
          <w:szCs w:val="20"/>
          <w:lang w:eastAsia="lt-LT" w:bidi="lt-LT"/>
          <w14:ligatures w14:val="none"/>
        </w:rPr>
        <w:t xml:space="preserve"> (GGT) aktyvumą kraujyje. </w:t>
      </w:r>
    </w:p>
    <w:p w14:paraId="47C274DE" w14:textId="77777777" w:rsidR="003D3EEC" w:rsidRPr="003D3EEC" w:rsidRDefault="003D3EEC" w:rsidP="003D3EEC">
      <w:pPr>
        <w:tabs>
          <w:tab w:val="left" w:pos="720"/>
          <w:tab w:val="left" w:pos="9214"/>
        </w:tabs>
        <w:spacing w:after="0" w:line="240" w:lineRule="auto"/>
        <w:ind w:right="282"/>
        <w:outlineLvl w:val="0"/>
        <w:rPr>
          <w:rFonts w:eastAsia="Times New Roman"/>
          <w:snapToGrid w:val="0"/>
          <w:kern w:val="0"/>
          <w:szCs w:val="20"/>
          <w14:ligatures w14:val="none"/>
        </w:rPr>
      </w:pPr>
    </w:p>
    <w:p w14:paraId="0A0A4D35"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3D3EEC">
        <w:rPr>
          <w:rFonts w:eastAsia="Times New Roman"/>
          <w:b/>
          <w:snapToGrid w:val="0"/>
          <w:kern w:val="0"/>
          <w:szCs w:val="20"/>
          <w14:ligatures w14:val="none"/>
        </w:rPr>
        <w:t xml:space="preserve">Nedažni šalutinio poveikio reiškiniai (gali pasireikšti rečiau kaip 1 iš 100 asmenų) </w:t>
      </w:r>
    </w:p>
    <w:p w14:paraId="48409497"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Kraujavimas: </w:t>
      </w:r>
    </w:p>
    <w:p w14:paraId="70913061" w14:textId="77777777" w:rsidR="003D3EEC" w:rsidRPr="003D3EEC" w:rsidRDefault="003D3EEC" w:rsidP="003D3EEC">
      <w:pPr>
        <w:numPr>
          <w:ilvl w:val="0"/>
          <w:numId w:val="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į galvos arba nugaros smegenis, </w:t>
      </w:r>
    </w:p>
    <w:p w14:paraId="0CF9FD0A" w14:textId="77777777" w:rsidR="003D3EEC" w:rsidRPr="003D3EEC" w:rsidRDefault="003D3EEC" w:rsidP="003D3EEC">
      <w:pPr>
        <w:numPr>
          <w:ilvl w:val="0"/>
          <w:numId w:val="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iš burnos arba kraują atkosėtuose skrepliuose, </w:t>
      </w:r>
    </w:p>
    <w:p w14:paraId="6D6D2F96" w14:textId="77777777" w:rsidR="003D3EEC" w:rsidRPr="003D3EEC" w:rsidRDefault="003D3EEC" w:rsidP="003D3EEC">
      <w:pPr>
        <w:numPr>
          <w:ilvl w:val="0"/>
          <w:numId w:val="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į pilvą arba iš makšties, </w:t>
      </w:r>
    </w:p>
    <w:p w14:paraId="10C78E39" w14:textId="77777777" w:rsidR="003D3EEC" w:rsidRPr="003D3EEC" w:rsidRDefault="003D3EEC" w:rsidP="003D3EEC">
      <w:pPr>
        <w:numPr>
          <w:ilvl w:val="0"/>
          <w:numId w:val="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ryškaus (raudono) kraujo atsiradimas išmatose, </w:t>
      </w:r>
    </w:p>
    <w:p w14:paraId="52A7D694" w14:textId="77777777" w:rsidR="003D3EEC" w:rsidRPr="003D3EEC" w:rsidRDefault="003D3EEC" w:rsidP="003D3EEC">
      <w:pPr>
        <w:numPr>
          <w:ilvl w:val="0"/>
          <w:numId w:val="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po operacijos pasireiškiantis kraujavimas, įskaitant mėlynes (kraujosruvos) ir patinimą, kraujo ar skysčio išskyras iš chirurginės žaizdos (pjūvio) vietos (žaizdos sekreciją) arba injekcijos vietų, </w:t>
      </w:r>
    </w:p>
    <w:p w14:paraId="0BDFDC9C" w14:textId="77777777" w:rsidR="003D3EEC" w:rsidRPr="003D3EEC" w:rsidRDefault="003D3EEC" w:rsidP="003D3EEC">
      <w:pPr>
        <w:numPr>
          <w:ilvl w:val="0"/>
          <w:numId w:val="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iš hemorojaus mazgų, </w:t>
      </w:r>
    </w:p>
    <w:p w14:paraId="261F1548" w14:textId="77777777" w:rsidR="003D3EEC" w:rsidRPr="003D3EEC" w:rsidRDefault="003D3EEC" w:rsidP="003D3EEC">
      <w:pPr>
        <w:numPr>
          <w:ilvl w:val="0"/>
          <w:numId w:val="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laboratoriniais tyrimais nustatomas kraujas išmatose arba šlapime. </w:t>
      </w:r>
    </w:p>
    <w:p w14:paraId="11801F03"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Sumažėjęs trombocitų skaičius kraujyje (dėl to gali sutrikti krešėjimas). </w:t>
      </w:r>
    </w:p>
    <w:p w14:paraId="7B325DE0"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Kraujo tyrimai gali rodyti: </w:t>
      </w:r>
    </w:p>
    <w:p w14:paraId="56484585" w14:textId="77777777" w:rsidR="003D3EEC" w:rsidRPr="003D3EEC" w:rsidRDefault="003D3EEC" w:rsidP="003D3EEC">
      <w:pPr>
        <w:numPr>
          <w:ilvl w:val="0"/>
          <w:numId w:val="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sutrikusią kepenų funkciją, </w:t>
      </w:r>
    </w:p>
    <w:p w14:paraId="2D9FF5EE" w14:textId="77777777" w:rsidR="003D3EEC" w:rsidRPr="003D3EEC" w:rsidRDefault="003D3EEC" w:rsidP="003D3EEC">
      <w:pPr>
        <w:numPr>
          <w:ilvl w:val="0"/>
          <w:numId w:val="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padidėjusį kai kurių kepenų fermentų aktyvumą kraujyje, </w:t>
      </w:r>
    </w:p>
    <w:p w14:paraId="6CAA738A" w14:textId="77777777" w:rsidR="003D3EEC" w:rsidRPr="003D3EEC" w:rsidRDefault="003D3EEC" w:rsidP="003D3EEC">
      <w:pPr>
        <w:numPr>
          <w:ilvl w:val="0"/>
          <w:numId w:val="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padidėjusį </w:t>
      </w:r>
      <w:proofErr w:type="spellStart"/>
      <w:r w:rsidRPr="003D3EEC">
        <w:rPr>
          <w:rFonts w:eastAsia="Times New Roman"/>
          <w:kern w:val="0"/>
          <w:szCs w:val="20"/>
          <w:lang w:eastAsia="lt-LT" w:bidi="lt-LT"/>
          <w14:ligatures w14:val="none"/>
        </w:rPr>
        <w:t>bilirubino</w:t>
      </w:r>
      <w:proofErr w:type="spellEnd"/>
      <w:r w:rsidRPr="003D3EEC">
        <w:rPr>
          <w:rFonts w:eastAsia="Times New Roman"/>
          <w:kern w:val="0"/>
          <w:szCs w:val="20"/>
          <w:lang w:eastAsia="lt-LT" w:bidi="lt-LT"/>
          <w14:ligatures w14:val="none"/>
        </w:rPr>
        <w:t xml:space="preserve"> kiekį (tai raudonųjų kraujo ląstelių irimo produktas, kuris gali sukelti odos ir akių pageltimą). </w:t>
      </w:r>
    </w:p>
    <w:p w14:paraId="621F6B4B"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Odos išbėrimas.</w:t>
      </w:r>
    </w:p>
    <w:p w14:paraId="6A640751"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Niežulys. </w:t>
      </w:r>
    </w:p>
    <w:p w14:paraId="1A799DEC"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Plaukų slinkimas. </w:t>
      </w:r>
    </w:p>
    <w:p w14:paraId="46AC2500"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Alerginės (padidėjusio jautrumo) reakcijos, kurios gali sukelti veido, lūpų, burnos, liežuvio ir (arba) gerklės patinimą bei kvėpavimo pasunkėjimą. Jeigu pasireikštų bet kuris iš šių simptomų, nedelsdami kreipkitės į gydytoją. </w:t>
      </w:r>
    </w:p>
    <w:p w14:paraId="551448AA" w14:textId="77777777" w:rsidR="003D3EEC" w:rsidRPr="003D3EEC" w:rsidRDefault="003D3EEC" w:rsidP="003D3EEC">
      <w:pPr>
        <w:tabs>
          <w:tab w:val="left" w:pos="720"/>
          <w:tab w:val="left" w:pos="9214"/>
        </w:tabs>
        <w:spacing w:after="0" w:line="240" w:lineRule="auto"/>
        <w:ind w:right="282"/>
        <w:outlineLvl w:val="0"/>
        <w:rPr>
          <w:rFonts w:eastAsia="Times New Roman"/>
          <w:snapToGrid w:val="0"/>
          <w:kern w:val="0"/>
          <w:szCs w:val="20"/>
          <w14:ligatures w14:val="none"/>
        </w:rPr>
      </w:pPr>
    </w:p>
    <w:p w14:paraId="06348F88"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3D3EEC">
        <w:rPr>
          <w:rFonts w:eastAsia="Times New Roman"/>
          <w:b/>
          <w:snapToGrid w:val="0"/>
          <w:kern w:val="0"/>
          <w:szCs w:val="20"/>
          <w14:ligatures w14:val="none"/>
        </w:rPr>
        <w:t xml:space="preserve">Reti šalutinio poveikio reiškiniai (gali pasireikšti rečiau kaip 1 iš 1 000 asmenų) </w:t>
      </w:r>
    </w:p>
    <w:p w14:paraId="29730BDB"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Kraujavimas: </w:t>
      </w:r>
    </w:p>
    <w:p w14:paraId="3D9A93EB" w14:textId="77777777" w:rsidR="003D3EEC" w:rsidRPr="003D3EEC" w:rsidRDefault="003D3EEC" w:rsidP="003D3EEC">
      <w:pPr>
        <w:numPr>
          <w:ilvl w:val="0"/>
          <w:numId w:val="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plaučiuose arba gerklėje, </w:t>
      </w:r>
    </w:p>
    <w:p w14:paraId="6E298386" w14:textId="77777777" w:rsidR="003D3EEC" w:rsidRPr="003D3EEC" w:rsidRDefault="003D3EEC" w:rsidP="003D3EEC">
      <w:pPr>
        <w:numPr>
          <w:ilvl w:val="0"/>
          <w:numId w:val="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į tarpą už pilvo ertmės,</w:t>
      </w:r>
    </w:p>
    <w:p w14:paraId="49A78DC3" w14:textId="77777777" w:rsidR="003D3EEC" w:rsidRPr="003D3EEC" w:rsidRDefault="003D3EEC" w:rsidP="003D3EEC">
      <w:pPr>
        <w:numPr>
          <w:ilvl w:val="0"/>
          <w:numId w:val="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į raumenis.</w:t>
      </w:r>
    </w:p>
    <w:p w14:paraId="3BF642D7" w14:textId="77777777" w:rsidR="003D3EEC" w:rsidRPr="003D3EEC" w:rsidRDefault="003D3EEC" w:rsidP="003D3EEC">
      <w:pPr>
        <w:tabs>
          <w:tab w:val="left" w:pos="720"/>
          <w:tab w:val="left" w:pos="9214"/>
        </w:tabs>
        <w:spacing w:after="0" w:line="240" w:lineRule="auto"/>
        <w:ind w:right="282"/>
        <w:outlineLvl w:val="0"/>
        <w:rPr>
          <w:rFonts w:eastAsia="Times New Roman"/>
          <w:snapToGrid w:val="0"/>
          <w:kern w:val="0"/>
          <w:szCs w:val="20"/>
          <w14:ligatures w14:val="none"/>
        </w:rPr>
      </w:pPr>
    </w:p>
    <w:p w14:paraId="716EF324" w14:textId="77777777" w:rsidR="003D3EEC" w:rsidRPr="003D3EEC" w:rsidRDefault="003D3EEC" w:rsidP="003D3EEC">
      <w:pPr>
        <w:autoSpaceDE w:val="0"/>
        <w:autoSpaceDN w:val="0"/>
        <w:adjustRightInd w:val="0"/>
        <w:spacing w:after="0" w:line="240" w:lineRule="auto"/>
        <w:rPr>
          <w:rFonts w:eastAsia="Calibri"/>
          <w:b/>
          <w:bCs/>
          <w:kern w:val="0"/>
          <w:lang w:eastAsia="lt-LT"/>
          <w14:ligatures w14:val="none"/>
        </w:rPr>
      </w:pPr>
      <w:r w:rsidRPr="003D3EEC">
        <w:rPr>
          <w:rFonts w:eastAsia="Calibri"/>
          <w:b/>
          <w:bCs/>
          <w:kern w:val="0"/>
          <w:lang w:eastAsia="lt-LT"/>
          <w14:ligatures w14:val="none"/>
        </w:rPr>
        <w:t>Labai reti šalutinio poveikio reiškiniai (gali pasireikšti rečiau kaip 1 iš 10 000 asmenų)</w:t>
      </w:r>
    </w:p>
    <w:p w14:paraId="48729F65" w14:textId="77777777" w:rsidR="003D3EEC" w:rsidRPr="003D3EEC" w:rsidRDefault="003D3EEC" w:rsidP="003D3EEC">
      <w:pPr>
        <w:numPr>
          <w:ilvl w:val="0"/>
          <w:numId w:val="1"/>
        </w:numPr>
        <w:tabs>
          <w:tab w:val="left" w:pos="567"/>
        </w:tabs>
        <w:autoSpaceDE w:val="0"/>
        <w:autoSpaceDN w:val="0"/>
        <w:adjustRightInd w:val="0"/>
        <w:spacing w:after="0" w:line="240" w:lineRule="auto"/>
        <w:ind w:left="567" w:hanging="425"/>
        <w:rPr>
          <w:rFonts w:eastAsia="TimesNewRoman"/>
          <w:kern w:val="0"/>
          <w:lang w:eastAsia="lt-LT"/>
          <w14:ligatures w14:val="none"/>
        </w:rPr>
      </w:pPr>
      <w:r w:rsidRPr="003D3EEC">
        <w:rPr>
          <w:rFonts w:eastAsia="TimesNewRoman"/>
          <w:kern w:val="0"/>
          <w:lang w:eastAsia="lt-LT"/>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7059AE25" w14:textId="77777777" w:rsidR="003D3EEC" w:rsidRPr="003D3EEC" w:rsidRDefault="003D3EEC" w:rsidP="003D3EEC">
      <w:pPr>
        <w:tabs>
          <w:tab w:val="left" w:pos="720"/>
          <w:tab w:val="left" w:pos="9214"/>
        </w:tabs>
        <w:spacing w:after="0" w:line="240" w:lineRule="auto"/>
        <w:ind w:right="282"/>
        <w:outlineLvl w:val="0"/>
        <w:rPr>
          <w:rFonts w:eastAsia="Times New Roman"/>
          <w:snapToGrid w:val="0"/>
          <w:kern w:val="0"/>
          <w:szCs w:val="20"/>
          <w14:ligatures w14:val="none"/>
        </w:rPr>
      </w:pPr>
    </w:p>
    <w:p w14:paraId="3B7AB415"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3D3EEC">
        <w:rPr>
          <w:rFonts w:eastAsia="Times New Roman"/>
          <w:b/>
          <w:snapToGrid w:val="0"/>
          <w:kern w:val="0"/>
          <w:szCs w:val="20"/>
          <w14:ligatures w14:val="none"/>
        </w:rPr>
        <w:t xml:space="preserve">Šalutinio poveikio reiškiniai, kurių dažnis nežinomas (negali būti apskaičiuotas pagal turimus duomenis) </w:t>
      </w:r>
    </w:p>
    <w:p w14:paraId="6D5B602B" w14:textId="77777777" w:rsidR="003D3EEC" w:rsidRPr="003D3EEC" w:rsidRDefault="003D3EEC" w:rsidP="003D3EEC">
      <w:pPr>
        <w:numPr>
          <w:ilvl w:val="0"/>
          <w:numId w:val="1"/>
        </w:numPr>
        <w:tabs>
          <w:tab w:val="left" w:pos="567"/>
          <w:tab w:val="left" w:pos="720"/>
          <w:tab w:val="left" w:pos="9214"/>
        </w:tabs>
        <w:spacing w:after="0" w:line="240" w:lineRule="auto"/>
        <w:ind w:right="282"/>
        <w:outlineLvl w:val="0"/>
        <w:rPr>
          <w:rFonts w:eastAsia="Times New Roman"/>
          <w:snapToGrid w:val="0"/>
          <w:kern w:val="0"/>
          <w:szCs w:val="20"/>
          <w14:ligatures w14:val="none"/>
        </w:rPr>
      </w:pPr>
      <w:r w:rsidRPr="003D3EEC">
        <w:rPr>
          <w:rFonts w:eastAsia="Times New Roman"/>
          <w:snapToGrid w:val="0"/>
          <w:kern w:val="0"/>
          <w:szCs w:val="20"/>
          <w14:ligatures w14:val="none"/>
        </w:rPr>
        <w:t>Kraujagyslių uždegimas (</w:t>
      </w:r>
      <w:proofErr w:type="spellStart"/>
      <w:r w:rsidRPr="003D3EEC">
        <w:rPr>
          <w:rFonts w:eastAsia="Times New Roman"/>
          <w:snapToGrid w:val="0"/>
          <w:kern w:val="0"/>
          <w:szCs w:val="20"/>
          <w14:ligatures w14:val="none"/>
        </w:rPr>
        <w:t>vaskulitas</w:t>
      </w:r>
      <w:proofErr w:type="spellEnd"/>
      <w:r w:rsidRPr="003D3EEC">
        <w:rPr>
          <w:rFonts w:eastAsia="Times New Roman"/>
          <w:snapToGrid w:val="0"/>
          <w:kern w:val="0"/>
          <w:szCs w:val="20"/>
          <w14:ligatures w14:val="none"/>
        </w:rPr>
        <w:t>), dėl kurio gali atsirasti odos išbėrimas arba ryškios, plokščios, raudonos, apvalios dėmės po odos paviršiumi arba mėlynės (kraujosruvos).</w:t>
      </w:r>
    </w:p>
    <w:p w14:paraId="658549F4" w14:textId="77777777" w:rsidR="003D3EEC" w:rsidRPr="003D3EEC" w:rsidRDefault="003D3EEC" w:rsidP="003D3EEC">
      <w:pPr>
        <w:numPr>
          <w:ilvl w:val="0"/>
          <w:numId w:val="1"/>
        </w:numPr>
        <w:tabs>
          <w:tab w:val="left" w:pos="567"/>
          <w:tab w:val="left" w:pos="720"/>
          <w:tab w:val="left" w:pos="9214"/>
        </w:tabs>
        <w:spacing w:after="0" w:line="240" w:lineRule="auto"/>
        <w:ind w:right="282"/>
        <w:outlineLvl w:val="0"/>
        <w:rPr>
          <w:rFonts w:eastAsia="Times New Roman"/>
          <w:snapToGrid w:val="0"/>
          <w:kern w:val="0"/>
          <w:szCs w:val="20"/>
          <w14:ligatures w14:val="none"/>
        </w:rPr>
      </w:pPr>
      <w:r w:rsidRPr="003D3EEC">
        <w:rPr>
          <w:rFonts w:eastAsia="Times New Roman"/>
          <w:bCs/>
          <w:snapToGrid w:val="0"/>
          <w:kern w:val="0"/>
          <w:szCs w:val="20"/>
          <w:lang w:bidi="lt-LT"/>
          <w14:ligatures w14:val="none"/>
        </w:rPr>
        <w:t xml:space="preserve">Kraujavimas inkstuose, kartais su krauju šlapime, dėl kurio inkstai negali tinkamai veikti (su antikoaguliantais susijusi </w:t>
      </w:r>
      <w:proofErr w:type="spellStart"/>
      <w:r w:rsidRPr="003D3EEC">
        <w:rPr>
          <w:rFonts w:eastAsia="Times New Roman"/>
          <w:bCs/>
          <w:snapToGrid w:val="0"/>
          <w:kern w:val="0"/>
          <w:szCs w:val="20"/>
          <w:lang w:bidi="lt-LT"/>
          <w14:ligatures w14:val="none"/>
        </w:rPr>
        <w:t>nefropatija</w:t>
      </w:r>
      <w:proofErr w:type="spellEnd"/>
      <w:r w:rsidRPr="003D3EEC">
        <w:rPr>
          <w:rFonts w:eastAsia="Times New Roman"/>
          <w:bCs/>
          <w:snapToGrid w:val="0"/>
          <w:kern w:val="0"/>
          <w:szCs w:val="20"/>
          <w:lang w:bidi="lt-LT"/>
          <w14:ligatures w14:val="none"/>
        </w:rPr>
        <w:t>).</w:t>
      </w:r>
    </w:p>
    <w:p w14:paraId="45730B0E" w14:textId="77777777" w:rsidR="003D3EEC" w:rsidRPr="003D3EEC" w:rsidRDefault="003D3EEC" w:rsidP="003D3EEC">
      <w:pPr>
        <w:tabs>
          <w:tab w:val="left" w:pos="720"/>
          <w:tab w:val="left" w:pos="9214"/>
        </w:tabs>
        <w:spacing w:after="0" w:line="240" w:lineRule="auto"/>
        <w:ind w:right="282"/>
        <w:outlineLvl w:val="0"/>
        <w:rPr>
          <w:rFonts w:eastAsia="Times New Roman"/>
          <w:snapToGrid w:val="0"/>
          <w:kern w:val="0"/>
          <w:szCs w:val="20"/>
          <w14:ligatures w14:val="none"/>
        </w:rPr>
      </w:pPr>
    </w:p>
    <w:p w14:paraId="697BE3C3"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snapToGrid w:val="0"/>
          <w:kern w:val="0"/>
          <w:szCs w:val="20"/>
          <w:u w:val="single"/>
          <w14:ligatures w14:val="none"/>
        </w:rPr>
      </w:pPr>
      <w:r w:rsidRPr="003D3EEC">
        <w:rPr>
          <w:rFonts w:eastAsia="Times New Roman"/>
          <w:snapToGrid w:val="0"/>
          <w:kern w:val="0"/>
          <w:szCs w:val="20"/>
          <w:u w:val="single"/>
          <w14:ligatures w14:val="none"/>
        </w:rPr>
        <w:t xml:space="preserve">Toliau išvardytas žinomas šalutinis poveikis, kuris gali pasireikšti, kai </w:t>
      </w:r>
      <w:proofErr w:type="spellStart"/>
      <w:r w:rsidRPr="003D3EEC">
        <w:rPr>
          <w:rFonts w:eastAsia="Times New Roman"/>
          <w:snapToGrid w:val="0"/>
          <w:kern w:val="0"/>
          <w:szCs w:val="20"/>
          <w:u w:val="single"/>
          <w14:ligatures w14:val="none"/>
        </w:rPr>
        <w:t>apiksabanas</w:t>
      </w:r>
      <w:proofErr w:type="spellEnd"/>
      <w:r w:rsidRPr="003D3EEC">
        <w:rPr>
          <w:rFonts w:eastAsia="Times New Roman"/>
          <w:snapToGrid w:val="0"/>
          <w:kern w:val="0"/>
          <w:szCs w:val="20"/>
          <w:u w:val="single"/>
          <w14:ligatures w14:val="none"/>
        </w:rPr>
        <w:t xml:space="preserve"> vartojamas kraujo krešuliams kojų venose ir plaučių kraujagyslėse gydyti arba apsaugoti, kad krešulių vėl nesusidarytų. </w:t>
      </w:r>
    </w:p>
    <w:p w14:paraId="50DD9B36"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60984B9E"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3D3EEC">
        <w:rPr>
          <w:rFonts w:eastAsia="Times New Roman"/>
          <w:b/>
          <w:snapToGrid w:val="0"/>
          <w:kern w:val="0"/>
          <w:szCs w:val="20"/>
          <w14:ligatures w14:val="none"/>
        </w:rPr>
        <w:t xml:space="preserve">Dažni šalutinio poveikio reiškiniai (gali pasireikšti rečiau kaip 1 iš 10 asmenų) </w:t>
      </w:r>
    </w:p>
    <w:p w14:paraId="4D99E6E8"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lastRenderedPageBreak/>
        <w:t xml:space="preserve">Kraujavimas, įskaitant: </w:t>
      </w:r>
    </w:p>
    <w:p w14:paraId="243C2B73" w14:textId="77777777" w:rsidR="003D3EEC" w:rsidRPr="003D3EEC" w:rsidRDefault="003D3EEC" w:rsidP="003D3EEC">
      <w:pPr>
        <w:numPr>
          <w:ilvl w:val="0"/>
          <w:numId w:val="1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kraujavimą iš nosies, </w:t>
      </w:r>
    </w:p>
    <w:p w14:paraId="335B9419" w14:textId="77777777" w:rsidR="003D3EEC" w:rsidRPr="003D3EEC" w:rsidRDefault="003D3EEC" w:rsidP="003D3EEC">
      <w:pPr>
        <w:numPr>
          <w:ilvl w:val="0"/>
          <w:numId w:val="1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kraujavimą iš dantenų, </w:t>
      </w:r>
    </w:p>
    <w:p w14:paraId="5B4D5B32" w14:textId="77777777" w:rsidR="003D3EEC" w:rsidRPr="003D3EEC" w:rsidRDefault="003D3EEC" w:rsidP="003D3EEC">
      <w:pPr>
        <w:numPr>
          <w:ilvl w:val="0"/>
          <w:numId w:val="1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kraują šlapime, </w:t>
      </w:r>
    </w:p>
    <w:p w14:paraId="41B07E62" w14:textId="77777777" w:rsidR="003D3EEC" w:rsidRPr="003D3EEC" w:rsidRDefault="003D3EEC" w:rsidP="003D3EEC">
      <w:pPr>
        <w:numPr>
          <w:ilvl w:val="0"/>
          <w:numId w:val="1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mėlynių susidarymą ir patinimą, </w:t>
      </w:r>
    </w:p>
    <w:p w14:paraId="2AED3AB0" w14:textId="77777777" w:rsidR="003D3EEC" w:rsidRPr="003D3EEC" w:rsidRDefault="003D3EEC" w:rsidP="003D3EEC">
      <w:pPr>
        <w:numPr>
          <w:ilvl w:val="0"/>
          <w:numId w:val="1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kraujavimą skrandyje, žarnyne ar į tiesiąją žarną, </w:t>
      </w:r>
    </w:p>
    <w:p w14:paraId="69F1378B" w14:textId="77777777" w:rsidR="003D3EEC" w:rsidRPr="003D3EEC" w:rsidRDefault="003D3EEC" w:rsidP="003D3EEC">
      <w:pPr>
        <w:numPr>
          <w:ilvl w:val="0"/>
          <w:numId w:val="1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burnoje, </w:t>
      </w:r>
    </w:p>
    <w:p w14:paraId="65ECC5E1" w14:textId="77777777" w:rsidR="003D3EEC" w:rsidRPr="003D3EEC" w:rsidRDefault="003D3EEC" w:rsidP="003D3EEC">
      <w:pPr>
        <w:numPr>
          <w:ilvl w:val="0"/>
          <w:numId w:val="1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iš makšties. </w:t>
      </w:r>
    </w:p>
    <w:p w14:paraId="477048A4"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Mažakraujystė, dėl kurios gali pasireikšti nuovargis ar blyškumas. </w:t>
      </w:r>
    </w:p>
    <w:p w14:paraId="399F97BE"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Sumažėjęs trombocitų skaičius kraujyje (dėl ko gali sutrikti krešėjimas).</w:t>
      </w:r>
    </w:p>
    <w:p w14:paraId="3A8D1789"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Pykinimas (šleikštulys). </w:t>
      </w:r>
    </w:p>
    <w:p w14:paraId="51CCAF7F"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Odos išbėrimas. </w:t>
      </w:r>
    </w:p>
    <w:p w14:paraId="347574FA"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Kraujo tyrimai gali rodyti:</w:t>
      </w:r>
    </w:p>
    <w:p w14:paraId="19156C7F" w14:textId="77777777" w:rsidR="003D3EEC" w:rsidRPr="003D3EEC" w:rsidRDefault="003D3EEC" w:rsidP="003D3EEC">
      <w:pPr>
        <w:numPr>
          <w:ilvl w:val="0"/>
          <w:numId w:val="1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padidėjusį gama </w:t>
      </w:r>
      <w:proofErr w:type="spellStart"/>
      <w:r w:rsidRPr="003D3EEC">
        <w:rPr>
          <w:rFonts w:eastAsia="Times New Roman"/>
          <w:kern w:val="0"/>
          <w:szCs w:val="20"/>
          <w:lang w:eastAsia="lt-LT" w:bidi="lt-LT"/>
          <w14:ligatures w14:val="none"/>
        </w:rPr>
        <w:t>gliutamiltransferazės</w:t>
      </w:r>
      <w:proofErr w:type="spellEnd"/>
      <w:r w:rsidRPr="003D3EEC">
        <w:rPr>
          <w:rFonts w:eastAsia="Times New Roman"/>
          <w:kern w:val="0"/>
          <w:szCs w:val="20"/>
          <w:lang w:eastAsia="lt-LT" w:bidi="lt-LT"/>
          <w14:ligatures w14:val="none"/>
        </w:rPr>
        <w:t xml:space="preserve"> (GGT) arba alaninaminotransferazės (ALT) aktyvumą kraujyje. </w:t>
      </w:r>
    </w:p>
    <w:p w14:paraId="65EFF729" w14:textId="77777777" w:rsidR="003D3EEC" w:rsidRPr="003D3EEC" w:rsidRDefault="003D3EEC" w:rsidP="003D3EEC">
      <w:pPr>
        <w:tabs>
          <w:tab w:val="left" w:pos="720"/>
          <w:tab w:val="left" w:pos="9214"/>
        </w:tabs>
        <w:spacing w:after="0" w:line="240" w:lineRule="auto"/>
        <w:ind w:right="282"/>
        <w:outlineLvl w:val="0"/>
        <w:rPr>
          <w:rFonts w:eastAsia="Times New Roman"/>
          <w:snapToGrid w:val="0"/>
          <w:kern w:val="0"/>
          <w:szCs w:val="20"/>
          <w14:ligatures w14:val="none"/>
        </w:rPr>
      </w:pPr>
    </w:p>
    <w:p w14:paraId="41E9D47C"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3D3EEC">
        <w:rPr>
          <w:rFonts w:eastAsia="Times New Roman"/>
          <w:b/>
          <w:snapToGrid w:val="0"/>
          <w:kern w:val="0"/>
          <w:szCs w:val="20"/>
          <w14:ligatures w14:val="none"/>
        </w:rPr>
        <w:t xml:space="preserve">Nedažni šalutinio poveikio reiškiniai (gali pasireikšti rečiau kaip 1 iš 100 asmenų) </w:t>
      </w:r>
    </w:p>
    <w:p w14:paraId="428964CD"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Sumažėjęs kraujospūdis, dėl ko galite jausti silpnumą ar gali padažnėti širdies susitraukimai. </w:t>
      </w:r>
    </w:p>
    <w:p w14:paraId="2BECD874"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Kraujavimas: </w:t>
      </w:r>
    </w:p>
    <w:p w14:paraId="383894A9" w14:textId="77777777" w:rsidR="003D3EEC" w:rsidRPr="003D3EEC" w:rsidRDefault="003D3EEC" w:rsidP="003D3EEC">
      <w:pPr>
        <w:numPr>
          <w:ilvl w:val="0"/>
          <w:numId w:val="1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į akis, </w:t>
      </w:r>
    </w:p>
    <w:p w14:paraId="6DABEBE9" w14:textId="77777777" w:rsidR="003D3EEC" w:rsidRPr="003D3EEC" w:rsidRDefault="003D3EEC" w:rsidP="003D3EEC">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iš burnos arba kraujas atkosėtuose skrepliuose iš plaučių, </w:t>
      </w:r>
    </w:p>
    <w:p w14:paraId="778645A6" w14:textId="77777777" w:rsidR="003D3EEC" w:rsidRPr="003D3EEC" w:rsidRDefault="003D3EEC" w:rsidP="003D3EEC">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ryškaus (raudono) kraujo atsiradimas išmatose, </w:t>
      </w:r>
    </w:p>
    <w:p w14:paraId="752AE2D1" w14:textId="77777777" w:rsidR="003D3EEC" w:rsidRPr="003D3EEC" w:rsidRDefault="003D3EEC" w:rsidP="003D3EEC">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tyrimais nustatytas kraujas išmatose ar šlapime, </w:t>
      </w:r>
    </w:p>
    <w:p w14:paraId="094C7353" w14:textId="77777777" w:rsidR="003D3EEC" w:rsidRPr="003D3EEC" w:rsidRDefault="003D3EEC" w:rsidP="003D3EEC">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po operacijos pasireiškiantis kraujavimas, įskaitant mėlynes (kraujosruvas) ir patinimą, kraujo ar skysčio išskyras iš chirurginės žaizdos (pjūvio) vietos (žaizdos sekreciją) arba injekcijos vietų, </w:t>
      </w:r>
    </w:p>
    <w:p w14:paraId="54F0F352" w14:textId="77777777" w:rsidR="003D3EEC" w:rsidRPr="003D3EEC" w:rsidRDefault="003D3EEC" w:rsidP="003D3EEC">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iš hemorojaus mazgų, </w:t>
      </w:r>
    </w:p>
    <w:p w14:paraId="3AB36529" w14:textId="77777777" w:rsidR="003D3EEC" w:rsidRPr="003D3EEC" w:rsidRDefault="003D3EEC" w:rsidP="003D3EEC">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į raumenis. </w:t>
      </w:r>
    </w:p>
    <w:p w14:paraId="0F3C9D9B"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Niežėjimas. </w:t>
      </w:r>
    </w:p>
    <w:p w14:paraId="2376F045"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Plaukų slinkimas. </w:t>
      </w:r>
    </w:p>
    <w:p w14:paraId="24EC39F2"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Alerginės (padidėjusio jautrumo) reakcijos, kurios gali sukelti veido, lūpų, burnos, liežuvio ir (arba) ryklės (gerklės) patinimą bei kvėpavimo pasunkėjimą. Jeigu pasireikštų bet kuris iš šių simptomų, </w:t>
      </w:r>
      <w:r w:rsidRPr="003D3EEC">
        <w:rPr>
          <w:rFonts w:eastAsia="Times New Roman"/>
          <w:b/>
          <w:bCs/>
          <w:kern w:val="0"/>
          <w:szCs w:val="20"/>
          <w:lang w:eastAsia="lt-LT" w:bidi="lt-LT"/>
          <w14:ligatures w14:val="none"/>
        </w:rPr>
        <w:t>nedelsdami kreipkitės į gydytoją</w:t>
      </w:r>
      <w:r w:rsidRPr="003D3EEC">
        <w:rPr>
          <w:rFonts w:eastAsia="Times New Roman"/>
          <w:kern w:val="0"/>
          <w:szCs w:val="20"/>
          <w:lang w:eastAsia="lt-LT" w:bidi="lt-LT"/>
          <w14:ligatures w14:val="none"/>
        </w:rPr>
        <w:t xml:space="preserve">. </w:t>
      </w:r>
    </w:p>
    <w:p w14:paraId="1577B935"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Kraujo tyrimai gali rodyti: </w:t>
      </w:r>
    </w:p>
    <w:p w14:paraId="2D08D3E3" w14:textId="77777777" w:rsidR="003D3EEC" w:rsidRPr="003D3EEC" w:rsidRDefault="003D3EEC" w:rsidP="003D3EEC">
      <w:pPr>
        <w:numPr>
          <w:ilvl w:val="0"/>
          <w:numId w:val="1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sutrikusią kepenų funkciją, </w:t>
      </w:r>
    </w:p>
    <w:p w14:paraId="46B576B1" w14:textId="77777777" w:rsidR="003D3EEC" w:rsidRPr="003D3EEC" w:rsidRDefault="003D3EEC" w:rsidP="003D3EEC">
      <w:pPr>
        <w:numPr>
          <w:ilvl w:val="0"/>
          <w:numId w:val="1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padidėjusį kai kurių kepenų fermentų aktyvumą kraujyje, </w:t>
      </w:r>
    </w:p>
    <w:p w14:paraId="3A974C3A" w14:textId="77777777" w:rsidR="003D3EEC" w:rsidRPr="003D3EEC" w:rsidRDefault="003D3EEC" w:rsidP="003D3EEC">
      <w:pPr>
        <w:numPr>
          <w:ilvl w:val="0"/>
          <w:numId w:val="1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padidėjusį </w:t>
      </w:r>
      <w:proofErr w:type="spellStart"/>
      <w:r w:rsidRPr="003D3EEC">
        <w:rPr>
          <w:rFonts w:eastAsia="Times New Roman"/>
          <w:kern w:val="0"/>
          <w:szCs w:val="20"/>
          <w:lang w:eastAsia="lt-LT" w:bidi="lt-LT"/>
          <w14:ligatures w14:val="none"/>
        </w:rPr>
        <w:t>bilirubino</w:t>
      </w:r>
      <w:proofErr w:type="spellEnd"/>
      <w:r w:rsidRPr="003D3EEC">
        <w:rPr>
          <w:rFonts w:eastAsia="Times New Roman"/>
          <w:kern w:val="0"/>
          <w:szCs w:val="20"/>
          <w:lang w:eastAsia="lt-LT" w:bidi="lt-LT"/>
          <w14:ligatures w14:val="none"/>
        </w:rPr>
        <w:t xml:space="preserve"> kiekį (tai raudonųjų kraujo ląstelių irimo produktas, kuris gali sukelti odos ir akių pageltimą). </w:t>
      </w:r>
    </w:p>
    <w:p w14:paraId="5954246F" w14:textId="77777777" w:rsidR="003D3EEC" w:rsidRPr="003D3EEC" w:rsidRDefault="003D3EEC" w:rsidP="003D3EEC">
      <w:pPr>
        <w:tabs>
          <w:tab w:val="left" w:pos="720"/>
          <w:tab w:val="left" w:pos="9214"/>
        </w:tabs>
        <w:spacing w:after="0" w:line="240" w:lineRule="auto"/>
        <w:ind w:right="282"/>
        <w:outlineLvl w:val="0"/>
        <w:rPr>
          <w:rFonts w:eastAsia="Times New Roman"/>
          <w:snapToGrid w:val="0"/>
          <w:kern w:val="0"/>
          <w:szCs w:val="20"/>
          <w14:ligatures w14:val="none"/>
        </w:rPr>
      </w:pPr>
    </w:p>
    <w:p w14:paraId="0C06AE96"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3D3EEC">
        <w:rPr>
          <w:rFonts w:eastAsia="Times New Roman"/>
          <w:b/>
          <w:snapToGrid w:val="0"/>
          <w:kern w:val="0"/>
          <w:szCs w:val="20"/>
          <w14:ligatures w14:val="none"/>
        </w:rPr>
        <w:t xml:space="preserve">Reti šalutinio poveikio reiškiniai (gali pasireikšti rečiau kaip 1 iš 1 000 asmenų) </w:t>
      </w:r>
    </w:p>
    <w:p w14:paraId="7764786C" w14:textId="77777777" w:rsidR="003D3EEC" w:rsidRPr="003D3EEC" w:rsidRDefault="003D3EEC" w:rsidP="003D3EEC">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Kraujavimas: </w:t>
      </w:r>
    </w:p>
    <w:p w14:paraId="646CAF75" w14:textId="77777777" w:rsidR="003D3EEC" w:rsidRPr="003D3EEC" w:rsidRDefault="003D3EEC" w:rsidP="003D3EEC">
      <w:pPr>
        <w:numPr>
          <w:ilvl w:val="0"/>
          <w:numId w:val="1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į galvos arba nugaros smegenis, </w:t>
      </w:r>
    </w:p>
    <w:p w14:paraId="38940ED2" w14:textId="77777777" w:rsidR="003D3EEC" w:rsidRPr="003D3EEC" w:rsidRDefault="003D3EEC" w:rsidP="003D3EEC">
      <w:pPr>
        <w:numPr>
          <w:ilvl w:val="0"/>
          <w:numId w:val="16"/>
        </w:numPr>
        <w:tabs>
          <w:tab w:val="left" w:pos="567"/>
          <w:tab w:val="left" w:pos="851"/>
          <w:tab w:val="left" w:pos="9214"/>
        </w:tabs>
        <w:spacing w:after="0" w:line="240" w:lineRule="auto"/>
        <w:ind w:left="851" w:right="282" w:hanging="284"/>
        <w:contextualSpacing/>
        <w:outlineLvl w:val="0"/>
        <w:rPr>
          <w:rFonts w:eastAsia="Times New Roman"/>
          <w:b/>
          <w:kern w:val="0"/>
          <w:szCs w:val="20"/>
          <w:lang w:eastAsia="lt-LT" w:bidi="lt-LT"/>
          <w14:ligatures w14:val="none"/>
        </w:rPr>
      </w:pPr>
      <w:r w:rsidRPr="003D3EEC">
        <w:rPr>
          <w:rFonts w:eastAsia="Times New Roman"/>
          <w:kern w:val="0"/>
          <w:szCs w:val="20"/>
          <w:lang w:eastAsia="lt-LT" w:bidi="lt-LT"/>
          <w14:ligatures w14:val="none"/>
        </w:rPr>
        <w:t>iš plaučių.</w:t>
      </w:r>
    </w:p>
    <w:p w14:paraId="230956AC" w14:textId="77777777" w:rsidR="003D3EEC" w:rsidRPr="003D3EEC" w:rsidRDefault="003D3EEC" w:rsidP="003D3EEC">
      <w:pPr>
        <w:tabs>
          <w:tab w:val="left" w:pos="720"/>
          <w:tab w:val="left" w:pos="9214"/>
        </w:tabs>
        <w:spacing w:after="0" w:line="240" w:lineRule="auto"/>
        <w:ind w:right="282"/>
        <w:outlineLvl w:val="0"/>
        <w:rPr>
          <w:rFonts w:eastAsia="Times New Roman"/>
          <w:snapToGrid w:val="0"/>
          <w:kern w:val="0"/>
          <w:szCs w:val="20"/>
          <w14:ligatures w14:val="none"/>
        </w:rPr>
      </w:pPr>
    </w:p>
    <w:p w14:paraId="384EC9CB" w14:textId="77777777" w:rsidR="003D3EEC" w:rsidRPr="003D3EEC" w:rsidRDefault="003D3EEC" w:rsidP="003D3EEC">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3D3EEC">
        <w:rPr>
          <w:rFonts w:eastAsia="Times New Roman"/>
          <w:b/>
          <w:snapToGrid w:val="0"/>
          <w:kern w:val="0"/>
          <w:szCs w:val="20"/>
          <w14:ligatures w14:val="none"/>
        </w:rPr>
        <w:t xml:space="preserve">Šalutinio poveikio reiškiniai, kurių dažnis nežinomas (negali būti apskaičiuotas pagal turimus duomenis) </w:t>
      </w:r>
    </w:p>
    <w:p w14:paraId="41A04B42" w14:textId="77777777" w:rsidR="003D3EEC" w:rsidRPr="003D3EEC" w:rsidRDefault="003D3EEC" w:rsidP="003D3EEC">
      <w:pPr>
        <w:numPr>
          <w:ilvl w:val="0"/>
          <w:numId w:val="17"/>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Kraujavimas: </w:t>
      </w:r>
    </w:p>
    <w:p w14:paraId="3D740D00" w14:textId="77777777" w:rsidR="003D3EEC" w:rsidRPr="003D3EEC" w:rsidRDefault="003D3EEC" w:rsidP="003D3EEC">
      <w:pPr>
        <w:numPr>
          <w:ilvl w:val="0"/>
          <w:numId w:val="17"/>
        </w:numPr>
        <w:tabs>
          <w:tab w:val="left" w:pos="567"/>
          <w:tab w:val="left" w:pos="851"/>
          <w:tab w:val="left" w:pos="9214"/>
        </w:tabs>
        <w:spacing w:after="0" w:line="240" w:lineRule="auto"/>
        <w:ind w:left="851" w:right="282" w:hanging="284"/>
        <w:contextualSpacing/>
        <w:outlineLvl w:val="0"/>
        <w:rPr>
          <w:rFonts w:eastAsia="Times New Roman"/>
          <w:b/>
          <w:kern w:val="0"/>
          <w:szCs w:val="20"/>
          <w:lang w:eastAsia="lt-LT" w:bidi="lt-LT"/>
          <w14:ligatures w14:val="none"/>
        </w:rPr>
      </w:pPr>
      <w:r w:rsidRPr="003D3EEC">
        <w:rPr>
          <w:rFonts w:eastAsia="Times New Roman"/>
          <w:kern w:val="0"/>
          <w:szCs w:val="20"/>
          <w:lang w:eastAsia="lt-LT" w:bidi="lt-LT"/>
          <w14:ligatures w14:val="none"/>
        </w:rPr>
        <w:t>į pilvo ertmę arba į tarpą už pilvo ertmės.</w:t>
      </w:r>
    </w:p>
    <w:p w14:paraId="282393AA" w14:textId="77777777" w:rsidR="003D3EEC" w:rsidRPr="003D3EEC" w:rsidRDefault="003D3EEC" w:rsidP="003D3EEC">
      <w:pPr>
        <w:numPr>
          <w:ilvl w:val="0"/>
          <w:numId w:val="17"/>
        </w:numPr>
        <w:tabs>
          <w:tab w:val="left" w:pos="567"/>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snapToGrid w:val="0"/>
          <w:kern w:val="0"/>
          <w:szCs w:val="20"/>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77E4B25A" w14:textId="77777777" w:rsidR="003D3EEC" w:rsidRPr="003D3EEC" w:rsidRDefault="003D3EEC" w:rsidP="003D3EEC">
      <w:pPr>
        <w:numPr>
          <w:ilvl w:val="0"/>
          <w:numId w:val="17"/>
        </w:numPr>
        <w:tabs>
          <w:tab w:val="left" w:pos="567"/>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snapToGrid w:val="0"/>
          <w:kern w:val="0"/>
          <w:szCs w:val="20"/>
          <w14:ligatures w14:val="none"/>
        </w:rPr>
        <w:t>Kraujagyslių uždegimas (</w:t>
      </w:r>
      <w:proofErr w:type="spellStart"/>
      <w:r w:rsidRPr="003D3EEC">
        <w:rPr>
          <w:rFonts w:eastAsia="Times New Roman"/>
          <w:snapToGrid w:val="0"/>
          <w:kern w:val="0"/>
          <w:szCs w:val="20"/>
          <w14:ligatures w14:val="none"/>
        </w:rPr>
        <w:t>vaskulitas</w:t>
      </w:r>
      <w:proofErr w:type="spellEnd"/>
      <w:r w:rsidRPr="003D3EEC">
        <w:rPr>
          <w:rFonts w:eastAsia="Times New Roman"/>
          <w:snapToGrid w:val="0"/>
          <w:kern w:val="0"/>
          <w:szCs w:val="20"/>
          <w14:ligatures w14:val="none"/>
        </w:rPr>
        <w:t>), dėl kurio gali atsirasti odos išbėrimas arba ryškios, plokščios, raudonos, apvalios dėmės po odos paviršiumi arba mėlynės (kraujosruvos).</w:t>
      </w:r>
    </w:p>
    <w:p w14:paraId="1B9B1F7B" w14:textId="77777777" w:rsidR="003D3EEC" w:rsidRPr="003D3EEC" w:rsidRDefault="003D3EEC" w:rsidP="003D3EEC">
      <w:pPr>
        <w:numPr>
          <w:ilvl w:val="0"/>
          <w:numId w:val="17"/>
        </w:numPr>
        <w:tabs>
          <w:tab w:val="left" w:pos="567"/>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bCs/>
          <w:snapToGrid w:val="0"/>
          <w:kern w:val="0"/>
          <w:szCs w:val="20"/>
          <w:lang w:bidi="lt-LT"/>
          <w14:ligatures w14:val="none"/>
        </w:rPr>
        <w:t xml:space="preserve">Kraujavimas inkstuose, kartais su krauju šlapime, dėl kurio inkstai negali tinkamai veikti (su antikoaguliantais susijusi </w:t>
      </w:r>
      <w:proofErr w:type="spellStart"/>
      <w:r w:rsidRPr="003D3EEC">
        <w:rPr>
          <w:rFonts w:eastAsia="Times New Roman"/>
          <w:bCs/>
          <w:snapToGrid w:val="0"/>
          <w:kern w:val="0"/>
          <w:szCs w:val="20"/>
          <w:lang w:bidi="lt-LT"/>
          <w14:ligatures w14:val="none"/>
        </w:rPr>
        <w:t>nefropatija</w:t>
      </w:r>
      <w:proofErr w:type="spellEnd"/>
      <w:r w:rsidRPr="003D3EEC">
        <w:rPr>
          <w:rFonts w:eastAsia="Times New Roman"/>
          <w:bCs/>
          <w:snapToGrid w:val="0"/>
          <w:kern w:val="0"/>
          <w:szCs w:val="20"/>
          <w:lang w:bidi="lt-LT"/>
          <w14:ligatures w14:val="none"/>
        </w:rPr>
        <w:t>).</w:t>
      </w:r>
    </w:p>
    <w:p w14:paraId="29138408" w14:textId="77777777" w:rsidR="003D3EEC" w:rsidRPr="003D3EEC" w:rsidRDefault="003D3EEC" w:rsidP="003D3EEC">
      <w:pPr>
        <w:tabs>
          <w:tab w:val="left" w:pos="720"/>
          <w:tab w:val="left" w:pos="9214"/>
        </w:tabs>
        <w:spacing w:after="0" w:line="240" w:lineRule="auto"/>
        <w:ind w:right="282"/>
        <w:rPr>
          <w:rFonts w:eastAsia="Times New Roman"/>
          <w:b/>
          <w:snapToGrid w:val="0"/>
          <w:kern w:val="0"/>
          <w:szCs w:val="20"/>
          <w14:ligatures w14:val="none"/>
        </w:rPr>
      </w:pPr>
    </w:p>
    <w:p w14:paraId="6CBCF248"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3D3EEC">
        <w:rPr>
          <w:rFonts w:eastAsia="Times New Roman"/>
          <w:b/>
          <w:bCs/>
          <w:snapToGrid w:val="0"/>
          <w:kern w:val="0"/>
          <w14:ligatures w14:val="none"/>
        </w:rPr>
        <w:t>Papildomas šalutinis poveikis vaikams ir paaugliams</w:t>
      </w:r>
    </w:p>
    <w:p w14:paraId="27A7AA05"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p>
    <w:p w14:paraId="66325103"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3D3EEC">
        <w:rPr>
          <w:rFonts w:eastAsia="Times New Roman"/>
          <w:snapToGrid w:val="0"/>
          <w:kern w:val="0"/>
          <w14:ligatures w14:val="none"/>
        </w:rPr>
        <w:t xml:space="preserve">Jeigu pastebėjote bet kurį iš šių simptomų, </w:t>
      </w:r>
      <w:r w:rsidRPr="003D3EEC">
        <w:rPr>
          <w:rFonts w:eastAsia="Times New Roman"/>
          <w:b/>
          <w:bCs/>
          <w:snapToGrid w:val="0"/>
          <w:kern w:val="0"/>
          <w14:ligatures w14:val="none"/>
        </w:rPr>
        <w:t>nedelsdami kreipkitės į vaiko gydytoją</w:t>
      </w:r>
      <w:r w:rsidRPr="003D3EEC">
        <w:rPr>
          <w:rFonts w:eastAsia="Times New Roman"/>
          <w:snapToGrid w:val="0"/>
          <w:kern w:val="0"/>
          <w14:ligatures w14:val="none"/>
        </w:rPr>
        <w:t>:</w:t>
      </w:r>
    </w:p>
    <w:p w14:paraId="335AE012" w14:textId="77777777" w:rsidR="003D3EEC" w:rsidRPr="003D3EEC" w:rsidRDefault="003D3EEC" w:rsidP="003D3EEC">
      <w:pPr>
        <w:numPr>
          <w:ilvl w:val="0"/>
          <w:numId w:val="22"/>
        </w:numPr>
        <w:tabs>
          <w:tab w:val="left" w:pos="567"/>
          <w:tab w:val="left" w:pos="9214"/>
        </w:tabs>
        <w:autoSpaceDE w:val="0"/>
        <w:autoSpaceDN w:val="0"/>
        <w:adjustRightInd w:val="0"/>
        <w:spacing w:after="0" w:line="240" w:lineRule="auto"/>
        <w:ind w:left="567" w:right="282" w:hanging="567"/>
        <w:rPr>
          <w:rFonts w:eastAsia="Times New Roman"/>
          <w:snapToGrid w:val="0"/>
          <w:kern w:val="0"/>
          <w14:ligatures w14:val="none"/>
        </w:rPr>
      </w:pPr>
      <w:r w:rsidRPr="003D3EEC">
        <w:rPr>
          <w:rFonts w:eastAsia="Times New Roman"/>
          <w:snapToGrid w:val="0"/>
          <w:kern w:val="0"/>
          <w14:ligatures w14:val="none"/>
        </w:rPr>
        <w:t>Alerginės (padidėjusio jautrumo) reakcijos, kurios gali sukelti: veido, lūpų, burnos, liežuvio ir (arba) gerklės patinimą bei kvėpavimo pasunkėjimą. Šis šalutinis poveikis yra dažnas (gali pasireikšti rečiau kaip 1 iš 10 asmenų).</w:t>
      </w:r>
    </w:p>
    <w:p w14:paraId="4052CF4E"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43E7C917"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3D3EEC">
        <w:rPr>
          <w:rFonts w:eastAsia="Times New Roman"/>
          <w:snapToGrid w:val="0"/>
          <w:kern w:val="0"/>
          <w14:ligatures w14:val="none"/>
        </w:rPr>
        <w:t xml:space="preserve">Apskritai vaikams ir paaugliams, gydytiems </w:t>
      </w:r>
      <w:proofErr w:type="spellStart"/>
      <w:r w:rsidRPr="003D3EEC">
        <w:rPr>
          <w:rFonts w:eastAsia="Times New Roman"/>
          <w:snapToGrid w:val="0"/>
          <w:kern w:val="0"/>
          <w14:ligatures w14:val="none"/>
        </w:rPr>
        <w:t>apiksabanu</w:t>
      </w:r>
      <w:proofErr w:type="spellEnd"/>
      <w:r w:rsidRPr="003D3EEC">
        <w:rPr>
          <w:rFonts w:eastAsia="Times New Roman"/>
          <w:snapToGrid w:val="0"/>
          <w:kern w:val="0"/>
          <w14:ligatures w14:val="none"/>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2E1A4475"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40C112D2"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3D3EEC">
        <w:rPr>
          <w:rFonts w:eastAsia="Times New Roman"/>
          <w:b/>
          <w:bCs/>
          <w:snapToGrid w:val="0"/>
          <w:kern w:val="0"/>
          <w14:ligatures w14:val="none"/>
        </w:rPr>
        <w:t>Labai dažni šalutinio poveikio (gali pasireikšti ne rečiau kaip 1 iš 10 asmenų)</w:t>
      </w:r>
    </w:p>
    <w:p w14:paraId="49FBE5B8" w14:textId="77777777" w:rsidR="003D3EEC" w:rsidRPr="003D3EEC" w:rsidRDefault="003D3EEC" w:rsidP="003D3EEC">
      <w:pPr>
        <w:numPr>
          <w:ilvl w:val="0"/>
          <w:numId w:val="18"/>
        </w:numPr>
        <w:tabs>
          <w:tab w:val="left" w:pos="567"/>
          <w:tab w:val="left" w:pos="9214"/>
        </w:tabs>
        <w:autoSpaceDE w:val="0"/>
        <w:autoSpaceDN w:val="0"/>
        <w:adjustRightInd w:val="0"/>
        <w:spacing w:after="0" w:line="240" w:lineRule="auto"/>
        <w:ind w:left="567" w:right="282" w:hanging="567"/>
        <w:rPr>
          <w:rFonts w:eastAsia="Times New Roman"/>
          <w:snapToGrid w:val="0"/>
          <w:kern w:val="0"/>
          <w14:ligatures w14:val="none"/>
        </w:rPr>
      </w:pPr>
      <w:r w:rsidRPr="003D3EEC">
        <w:rPr>
          <w:rFonts w:eastAsia="Times New Roman"/>
          <w:snapToGrid w:val="0"/>
          <w:kern w:val="0"/>
          <w14:ligatures w14:val="none"/>
        </w:rPr>
        <w:t>Kraujavimas, įskaitant:</w:t>
      </w:r>
    </w:p>
    <w:p w14:paraId="5FA89F1B" w14:textId="77777777" w:rsidR="003D3EEC" w:rsidRPr="003D3EEC" w:rsidRDefault="003D3EEC" w:rsidP="003D3EEC">
      <w:pPr>
        <w:numPr>
          <w:ilvl w:val="0"/>
          <w:numId w:val="18"/>
        </w:numPr>
        <w:tabs>
          <w:tab w:val="left" w:pos="567"/>
          <w:tab w:val="left" w:pos="993"/>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kraujavimą iš makšties;</w:t>
      </w:r>
    </w:p>
    <w:p w14:paraId="62ECB1C9" w14:textId="77777777" w:rsidR="003D3EEC" w:rsidRPr="003D3EEC" w:rsidRDefault="003D3EEC" w:rsidP="003D3EEC">
      <w:pPr>
        <w:numPr>
          <w:ilvl w:val="0"/>
          <w:numId w:val="18"/>
        </w:numPr>
        <w:tabs>
          <w:tab w:val="left" w:pos="567"/>
          <w:tab w:val="left" w:pos="993"/>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kraujavimą iš nosies.</w:t>
      </w:r>
    </w:p>
    <w:p w14:paraId="2D6D6A33"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598FFBDF"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3D3EEC">
        <w:rPr>
          <w:rFonts w:eastAsia="Times New Roman"/>
          <w:b/>
          <w:bCs/>
          <w:snapToGrid w:val="0"/>
          <w:kern w:val="0"/>
          <w14:ligatures w14:val="none"/>
        </w:rPr>
        <w:t>Dažni šalutinio poveikio (gali pasireikšti rečiau kaip 1 iš 10 asmenų)</w:t>
      </w:r>
    </w:p>
    <w:p w14:paraId="03BE6F95" w14:textId="77777777" w:rsidR="003D3EEC" w:rsidRPr="003D3EEC" w:rsidRDefault="003D3EEC" w:rsidP="003D3EEC">
      <w:pPr>
        <w:numPr>
          <w:ilvl w:val="0"/>
          <w:numId w:val="19"/>
        </w:numPr>
        <w:tabs>
          <w:tab w:val="left" w:pos="567"/>
          <w:tab w:val="left" w:pos="9214"/>
        </w:tabs>
        <w:autoSpaceDE w:val="0"/>
        <w:autoSpaceDN w:val="0"/>
        <w:adjustRightInd w:val="0"/>
        <w:spacing w:after="0" w:line="240" w:lineRule="auto"/>
        <w:ind w:left="567" w:right="282" w:hanging="567"/>
        <w:rPr>
          <w:rFonts w:eastAsia="Times New Roman"/>
          <w:snapToGrid w:val="0"/>
          <w:kern w:val="0"/>
          <w14:ligatures w14:val="none"/>
        </w:rPr>
      </w:pPr>
      <w:r w:rsidRPr="003D3EEC">
        <w:rPr>
          <w:rFonts w:eastAsia="Times New Roman"/>
          <w:snapToGrid w:val="0"/>
          <w:kern w:val="0"/>
          <w14:ligatures w14:val="none"/>
        </w:rPr>
        <w:t>Kraujavimas, įskaitant:</w:t>
      </w:r>
    </w:p>
    <w:p w14:paraId="3BCB6B3D" w14:textId="77777777" w:rsidR="003D3EEC" w:rsidRPr="003D3EEC" w:rsidRDefault="003D3EEC" w:rsidP="003D3EEC">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3D3EEC">
        <w:rPr>
          <w:rFonts w:eastAsia="TimesNewRoman"/>
          <w:kern w:val="0"/>
          <w:lang w:eastAsia="lt-LT"/>
          <w14:ligatures w14:val="none"/>
        </w:rPr>
        <w:t>kraujavimą iš dantenų;</w:t>
      </w:r>
    </w:p>
    <w:p w14:paraId="05DDE146" w14:textId="77777777" w:rsidR="003D3EEC" w:rsidRPr="003D3EEC" w:rsidRDefault="003D3EEC" w:rsidP="003D3EEC">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3D3EEC">
        <w:rPr>
          <w:rFonts w:eastAsia="TimesNewRoman"/>
          <w:kern w:val="0"/>
          <w:lang w:eastAsia="lt-LT"/>
          <w14:ligatures w14:val="none"/>
        </w:rPr>
        <w:t>kraują šlapime;</w:t>
      </w:r>
    </w:p>
    <w:p w14:paraId="2C17F34D" w14:textId="77777777" w:rsidR="003D3EEC" w:rsidRPr="003D3EEC" w:rsidRDefault="003D3EEC" w:rsidP="003D3EEC">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3D3EEC">
        <w:rPr>
          <w:rFonts w:eastAsia="TimesNewRoman"/>
          <w:kern w:val="0"/>
          <w:lang w:eastAsia="lt-LT"/>
          <w14:ligatures w14:val="none"/>
        </w:rPr>
        <w:t>mėlynių (kraujosruvų) atsiradimą ir patinimą;</w:t>
      </w:r>
    </w:p>
    <w:p w14:paraId="2DDDA5A5" w14:textId="77777777" w:rsidR="003D3EEC" w:rsidRPr="003D3EEC" w:rsidRDefault="003D3EEC" w:rsidP="003D3EEC">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3D3EEC">
        <w:rPr>
          <w:rFonts w:eastAsia="TimesNewRoman"/>
          <w:kern w:val="0"/>
          <w:lang w:eastAsia="lt-LT"/>
          <w14:ligatures w14:val="none"/>
        </w:rPr>
        <w:t>kraujavimą iš žarnyno arba tiesiosios žarnos;</w:t>
      </w:r>
    </w:p>
    <w:p w14:paraId="2B286829" w14:textId="77777777" w:rsidR="003D3EEC" w:rsidRPr="003D3EEC" w:rsidRDefault="003D3EEC" w:rsidP="003D3EEC">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3D3EEC">
        <w:rPr>
          <w:rFonts w:eastAsia="TimesNewRoman"/>
          <w:kern w:val="0"/>
          <w:lang w:eastAsia="lt-LT"/>
          <w14:ligatures w14:val="none"/>
        </w:rPr>
        <w:t>ryškaus (raudono) kraujo atsiradimą išmatose;</w:t>
      </w:r>
    </w:p>
    <w:p w14:paraId="4830AFBB" w14:textId="77777777" w:rsidR="003D3EEC" w:rsidRPr="003D3EEC" w:rsidRDefault="003D3EEC" w:rsidP="003D3EEC">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3D3EEC">
        <w:rPr>
          <w:rFonts w:eastAsia="TimesNewRoman"/>
          <w:kern w:val="0"/>
          <w:lang w:eastAsia="lt-LT"/>
          <w14:ligatures w14:val="none"/>
        </w:rPr>
        <w:t>po operacijos pasireiškiantį kraujavimą, įskaitant mėlynes (kraujosruvas) ir patinimą, kraujo sunkimąsi iš chirurginės žaizdos (pjūvio) vietos (žaizdos sekreciją) arba injekcijos vietų;</w:t>
      </w:r>
    </w:p>
    <w:p w14:paraId="0ED273AD" w14:textId="77777777" w:rsidR="003D3EEC" w:rsidRPr="003D3EEC" w:rsidRDefault="003D3EEC" w:rsidP="003D3EEC">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3D3EEC">
        <w:rPr>
          <w:rFonts w:eastAsia="TimesNewRoman"/>
          <w:kern w:val="0"/>
          <w:lang w:eastAsia="lt-LT"/>
          <w14:ligatures w14:val="none"/>
        </w:rPr>
        <w:t>Plaukų slinkimas;</w:t>
      </w:r>
    </w:p>
    <w:p w14:paraId="3AAC660D" w14:textId="77777777" w:rsidR="003D3EEC" w:rsidRPr="003D3EEC" w:rsidRDefault="003D3EEC" w:rsidP="003D3EEC">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3D3EEC">
        <w:rPr>
          <w:rFonts w:eastAsia="TimesNewRoman"/>
          <w:kern w:val="0"/>
          <w:lang w:eastAsia="lt-LT"/>
          <w14:ligatures w14:val="none"/>
        </w:rPr>
        <w:t>Mažakraujystė, dėl kurios gali pasireikšti nuovargis ar blyškumas;</w:t>
      </w:r>
    </w:p>
    <w:p w14:paraId="02D3CF07" w14:textId="77777777" w:rsidR="003D3EEC" w:rsidRPr="003D3EEC" w:rsidRDefault="003D3EEC" w:rsidP="003D3EEC">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3D3EEC">
        <w:rPr>
          <w:rFonts w:eastAsia="TimesNewRoman"/>
          <w:kern w:val="0"/>
          <w:lang w:eastAsia="lt-LT"/>
          <w14:ligatures w14:val="none"/>
        </w:rPr>
        <w:t>Sumažėjęs trombocitų (kraujo plokštelių) skaičius vaiko kraujyje (dėl ko gali sutrikti krešėjimas);</w:t>
      </w:r>
    </w:p>
    <w:p w14:paraId="12B9EBE7" w14:textId="77777777" w:rsidR="003D3EEC" w:rsidRPr="003D3EEC" w:rsidRDefault="003D3EEC" w:rsidP="003D3EEC">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3D3EEC">
        <w:rPr>
          <w:rFonts w:eastAsia="TimesNewRoman"/>
          <w:kern w:val="0"/>
          <w:lang w:eastAsia="lt-LT"/>
          <w14:ligatures w14:val="none"/>
        </w:rPr>
        <w:t>Pykinimas (šleikštulys);</w:t>
      </w:r>
    </w:p>
    <w:p w14:paraId="019BC4C8" w14:textId="77777777" w:rsidR="003D3EEC" w:rsidRPr="003D3EEC" w:rsidRDefault="003D3EEC" w:rsidP="003D3EEC">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3D3EEC">
        <w:rPr>
          <w:rFonts w:eastAsia="TimesNewRoman"/>
          <w:kern w:val="0"/>
          <w:lang w:eastAsia="lt-LT"/>
          <w14:ligatures w14:val="none"/>
        </w:rPr>
        <w:t>Odos išbėrimas;</w:t>
      </w:r>
    </w:p>
    <w:p w14:paraId="4FD8D830" w14:textId="77777777" w:rsidR="003D3EEC" w:rsidRPr="003D3EEC" w:rsidRDefault="003D3EEC" w:rsidP="003D3EEC">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3D3EEC">
        <w:rPr>
          <w:rFonts w:eastAsia="TimesNewRoman"/>
          <w:kern w:val="0"/>
          <w:lang w:eastAsia="lt-LT"/>
          <w14:ligatures w14:val="none"/>
        </w:rPr>
        <w:t>Niežulys;</w:t>
      </w:r>
    </w:p>
    <w:p w14:paraId="4CEA97BC" w14:textId="77777777" w:rsidR="003D3EEC" w:rsidRPr="003D3EEC" w:rsidRDefault="003D3EEC" w:rsidP="003D3EEC">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3D3EEC">
        <w:rPr>
          <w:rFonts w:eastAsia="TimesNewRoman"/>
          <w:kern w:val="0"/>
          <w:lang w:eastAsia="lt-LT"/>
          <w14:ligatures w14:val="none"/>
        </w:rPr>
        <w:t>Sumažėjęs kraujospūdis, dėl ko vaikas gali jausti silpnumą (alpti) ar gali padažnėti širdies susitraukimų ritmas (pulsas);</w:t>
      </w:r>
    </w:p>
    <w:p w14:paraId="5ECBD49F" w14:textId="77777777" w:rsidR="003D3EEC" w:rsidRPr="003D3EEC" w:rsidRDefault="003D3EEC" w:rsidP="003D3EEC">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3D3EEC">
        <w:rPr>
          <w:rFonts w:eastAsia="TimesNewRoman"/>
          <w:kern w:val="0"/>
          <w:lang w:eastAsia="lt-LT"/>
          <w14:ligatures w14:val="none"/>
        </w:rPr>
        <w:t>Kraujo tyrimų pokyčiai, kurie gali rodyti:</w:t>
      </w:r>
    </w:p>
    <w:p w14:paraId="4CA8C2FC" w14:textId="77777777" w:rsidR="003D3EEC" w:rsidRPr="003D3EEC" w:rsidRDefault="003D3EEC" w:rsidP="003D3EEC">
      <w:pPr>
        <w:numPr>
          <w:ilvl w:val="0"/>
          <w:numId w:val="19"/>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3D3EEC">
        <w:rPr>
          <w:rFonts w:eastAsia="TimesNewRoman"/>
          <w:kern w:val="0"/>
          <w:lang w:eastAsia="lt-LT"/>
          <w14:ligatures w14:val="none"/>
        </w:rPr>
        <w:t>sutrikusią kepenų veiklą;</w:t>
      </w:r>
    </w:p>
    <w:p w14:paraId="014D149E" w14:textId="77777777" w:rsidR="003D3EEC" w:rsidRPr="003D3EEC" w:rsidRDefault="003D3EEC" w:rsidP="003D3EEC">
      <w:pPr>
        <w:numPr>
          <w:ilvl w:val="0"/>
          <w:numId w:val="19"/>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3D3EEC">
        <w:rPr>
          <w:rFonts w:eastAsia="TimesNewRoman"/>
          <w:kern w:val="0"/>
          <w:lang w:eastAsia="lt-LT"/>
          <w14:ligatures w14:val="none"/>
        </w:rPr>
        <w:t>padidėjusį kai kurių kepenų fermentų aktyvumą;</w:t>
      </w:r>
    </w:p>
    <w:p w14:paraId="051CA76D" w14:textId="77777777" w:rsidR="003D3EEC" w:rsidRPr="003D3EEC" w:rsidRDefault="003D3EEC" w:rsidP="003D3EEC">
      <w:pPr>
        <w:numPr>
          <w:ilvl w:val="0"/>
          <w:numId w:val="19"/>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3D3EEC">
        <w:rPr>
          <w:rFonts w:eastAsia="TimesNewRoman"/>
          <w:kern w:val="0"/>
          <w:lang w:eastAsia="lt-LT"/>
          <w14:ligatures w14:val="none"/>
        </w:rPr>
        <w:t>padidėjusį alaninaminotransferazės (ALT) aktyvumą</w:t>
      </w:r>
    </w:p>
    <w:p w14:paraId="374FB2A7"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07857C88"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3D3EEC">
        <w:rPr>
          <w:rFonts w:eastAsia="Times New Roman"/>
          <w:b/>
          <w:bCs/>
          <w:snapToGrid w:val="0"/>
          <w:kern w:val="0"/>
          <w14:ligatures w14:val="none"/>
        </w:rPr>
        <w:t>Dažnis nežinomas (negali būti apskaičiuotas pagal turimus duomenis)</w:t>
      </w:r>
    </w:p>
    <w:p w14:paraId="2707290D" w14:textId="77777777" w:rsidR="003D3EEC" w:rsidRPr="003D3EEC" w:rsidRDefault="003D3EEC" w:rsidP="003D3EEC">
      <w:pPr>
        <w:numPr>
          <w:ilvl w:val="0"/>
          <w:numId w:val="21"/>
        </w:numPr>
        <w:tabs>
          <w:tab w:val="left" w:pos="567"/>
          <w:tab w:val="left" w:pos="9214"/>
        </w:tabs>
        <w:autoSpaceDE w:val="0"/>
        <w:autoSpaceDN w:val="0"/>
        <w:adjustRightInd w:val="0"/>
        <w:spacing w:after="0" w:line="240" w:lineRule="auto"/>
        <w:ind w:left="567" w:right="282" w:hanging="567"/>
        <w:contextualSpacing/>
        <w:rPr>
          <w:rFonts w:eastAsia="Times New Roman"/>
          <w:kern w:val="0"/>
          <w:lang w:eastAsia="lt-LT" w:bidi="lt-LT"/>
          <w14:ligatures w14:val="none"/>
        </w:rPr>
      </w:pPr>
      <w:r w:rsidRPr="003D3EEC">
        <w:rPr>
          <w:rFonts w:eastAsia="Times New Roman"/>
          <w:kern w:val="0"/>
          <w:lang w:eastAsia="lt-LT" w:bidi="lt-LT"/>
          <w14:ligatures w14:val="none"/>
        </w:rPr>
        <w:t>Kraujavimas:</w:t>
      </w:r>
    </w:p>
    <w:p w14:paraId="58BEA1AD" w14:textId="77777777" w:rsidR="003D3EEC" w:rsidRPr="003D3EEC" w:rsidRDefault="003D3EEC" w:rsidP="003D3EEC">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į pilvo ertmę arba į tarpą už pilvo ertmės;</w:t>
      </w:r>
    </w:p>
    <w:p w14:paraId="244D4E67" w14:textId="77777777" w:rsidR="003D3EEC" w:rsidRPr="003D3EEC" w:rsidRDefault="003D3EEC" w:rsidP="003D3EEC">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skrandyje;</w:t>
      </w:r>
    </w:p>
    <w:p w14:paraId="44C5961E" w14:textId="77777777" w:rsidR="003D3EEC" w:rsidRPr="003D3EEC" w:rsidRDefault="003D3EEC" w:rsidP="003D3EEC">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į akis;</w:t>
      </w:r>
    </w:p>
    <w:p w14:paraId="6B1CC86D" w14:textId="77777777" w:rsidR="003D3EEC" w:rsidRPr="003D3EEC" w:rsidRDefault="003D3EEC" w:rsidP="003D3EEC">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iš burnos;</w:t>
      </w:r>
    </w:p>
    <w:p w14:paraId="4A41DB08" w14:textId="77777777" w:rsidR="003D3EEC" w:rsidRPr="003D3EEC" w:rsidRDefault="003D3EEC" w:rsidP="003D3EEC">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 xml:space="preserve">iš </w:t>
      </w:r>
      <w:r w:rsidRPr="003D3EEC">
        <w:rPr>
          <w:rFonts w:eastAsia="Times New Roman"/>
          <w:snapToGrid w:val="0"/>
          <w:kern w:val="0"/>
          <w:szCs w:val="20"/>
          <w14:ligatures w14:val="none"/>
        </w:rPr>
        <w:t>hemorojaus mazgų</w:t>
      </w:r>
      <w:r w:rsidRPr="003D3EEC">
        <w:rPr>
          <w:rFonts w:eastAsia="Times New Roman"/>
          <w:snapToGrid w:val="0"/>
          <w:kern w:val="0"/>
          <w14:ligatures w14:val="none"/>
        </w:rPr>
        <w:t xml:space="preserve"> (tiesiosios žarnos venų mazginių išsiplėtimų);</w:t>
      </w:r>
    </w:p>
    <w:p w14:paraId="5B7CAF3A" w14:textId="77777777" w:rsidR="003D3EEC" w:rsidRPr="003D3EEC" w:rsidRDefault="003D3EEC" w:rsidP="003D3EEC">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iš burnos arba kraujas atkosėtuose skrepliuose;</w:t>
      </w:r>
    </w:p>
    <w:p w14:paraId="595B1E6F" w14:textId="77777777" w:rsidR="003D3EEC" w:rsidRPr="003D3EEC" w:rsidRDefault="003D3EEC" w:rsidP="003D3EEC">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į galvos arba nugaros smegenis;</w:t>
      </w:r>
    </w:p>
    <w:p w14:paraId="17AB646A" w14:textId="77777777" w:rsidR="003D3EEC" w:rsidRPr="003D3EEC" w:rsidRDefault="003D3EEC" w:rsidP="003D3EEC">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plaučiuose;</w:t>
      </w:r>
    </w:p>
    <w:p w14:paraId="2537F30D" w14:textId="77777777" w:rsidR="003D3EEC" w:rsidRPr="003D3EEC" w:rsidRDefault="003D3EEC" w:rsidP="003D3EEC">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3D3EEC">
        <w:rPr>
          <w:rFonts w:eastAsia="Times New Roman"/>
          <w:snapToGrid w:val="0"/>
          <w:kern w:val="0"/>
          <w14:ligatures w14:val="none"/>
        </w:rPr>
        <w:t>į raumenis</w:t>
      </w:r>
    </w:p>
    <w:p w14:paraId="6E740A91" w14:textId="77777777" w:rsidR="003D3EEC" w:rsidRPr="003D3EEC" w:rsidRDefault="003D3EEC" w:rsidP="003D3EEC">
      <w:pPr>
        <w:numPr>
          <w:ilvl w:val="0"/>
          <w:numId w:val="21"/>
        </w:numPr>
        <w:tabs>
          <w:tab w:val="left" w:pos="567"/>
          <w:tab w:val="left" w:pos="9214"/>
        </w:tabs>
        <w:autoSpaceDE w:val="0"/>
        <w:autoSpaceDN w:val="0"/>
        <w:adjustRightInd w:val="0"/>
        <w:spacing w:after="0" w:line="240" w:lineRule="auto"/>
        <w:ind w:left="567" w:right="282" w:hanging="567"/>
        <w:contextualSpacing/>
        <w:rPr>
          <w:rFonts w:eastAsia="Times New Roman"/>
          <w:kern w:val="0"/>
          <w:lang w:eastAsia="lt-LT" w:bidi="lt-LT"/>
          <w14:ligatures w14:val="none"/>
        </w:rPr>
      </w:pPr>
      <w:r w:rsidRPr="003D3EEC">
        <w:rPr>
          <w:rFonts w:eastAsia="Times New Roman"/>
          <w:kern w:val="0"/>
          <w:lang w:eastAsia="lt-LT" w:bidi="lt-LT"/>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74C65C80" w14:textId="77777777" w:rsidR="003D3EEC" w:rsidRPr="003D3EEC" w:rsidRDefault="003D3EEC" w:rsidP="003D3EEC">
      <w:pPr>
        <w:numPr>
          <w:ilvl w:val="0"/>
          <w:numId w:val="21"/>
        </w:numPr>
        <w:tabs>
          <w:tab w:val="left" w:pos="567"/>
          <w:tab w:val="left" w:pos="9214"/>
        </w:tabs>
        <w:autoSpaceDE w:val="0"/>
        <w:autoSpaceDN w:val="0"/>
        <w:adjustRightInd w:val="0"/>
        <w:spacing w:after="0" w:line="240" w:lineRule="auto"/>
        <w:ind w:left="567" w:right="282" w:hanging="567"/>
        <w:rPr>
          <w:rFonts w:eastAsia="Times New Roman"/>
          <w:snapToGrid w:val="0"/>
          <w:kern w:val="0"/>
          <w14:ligatures w14:val="none"/>
        </w:rPr>
      </w:pPr>
      <w:r w:rsidRPr="003D3EEC">
        <w:rPr>
          <w:rFonts w:eastAsia="Times New Roman"/>
          <w:snapToGrid w:val="0"/>
          <w:kern w:val="0"/>
          <w14:ligatures w14:val="none"/>
        </w:rPr>
        <w:t>Kraujagyslių uždegimas (</w:t>
      </w:r>
      <w:proofErr w:type="spellStart"/>
      <w:r w:rsidRPr="003D3EEC">
        <w:rPr>
          <w:rFonts w:eastAsia="Times New Roman"/>
          <w:snapToGrid w:val="0"/>
          <w:kern w:val="0"/>
          <w14:ligatures w14:val="none"/>
        </w:rPr>
        <w:t>vaskulitas</w:t>
      </w:r>
      <w:proofErr w:type="spellEnd"/>
      <w:r w:rsidRPr="003D3EEC">
        <w:rPr>
          <w:rFonts w:eastAsia="Times New Roman"/>
          <w:snapToGrid w:val="0"/>
          <w:kern w:val="0"/>
          <w14:ligatures w14:val="none"/>
        </w:rPr>
        <w:t>), dėl kurio gali atsirasti odos išbėrimas arba ryškios, plokščios, raudonos, apvalios dėmės po odos paviršiumi arba mėlynės (kraujosruvos);</w:t>
      </w:r>
    </w:p>
    <w:p w14:paraId="78D79634" w14:textId="77777777" w:rsidR="003D3EEC" w:rsidRPr="003D3EEC" w:rsidRDefault="003D3EEC" w:rsidP="003D3EEC">
      <w:pPr>
        <w:numPr>
          <w:ilvl w:val="0"/>
          <w:numId w:val="21"/>
        </w:numPr>
        <w:tabs>
          <w:tab w:val="left" w:pos="567"/>
          <w:tab w:val="left" w:pos="9214"/>
        </w:tabs>
        <w:autoSpaceDE w:val="0"/>
        <w:autoSpaceDN w:val="0"/>
        <w:adjustRightInd w:val="0"/>
        <w:spacing w:after="0" w:line="240" w:lineRule="auto"/>
        <w:ind w:left="567" w:right="282" w:hanging="567"/>
        <w:rPr>
          <w:rFonts w:eastAsia="Times New Roman"/>
          <w:snapToGrid w:val="0"/>
          <w:kern w:val="0"/>
          <w14:ligatures w14:val="none"/>
        </w:rPr>
      </w:pPr>
      <w:r w:rsidRPr="003D3EEC">
        <w:rPr>
          <w:rFonts w:eastAsia="Times New Roman"/>
          <w:snapToGrid w:val="0"/>
          <w:kern w:val="0"/>
          <w14:ligatures w14:val="none"/>
        </w:rPr>
        <w:t>Kraujo tyrimų pokyčiai, kurie gali rodyti</w:t>
      </w:r>
    </w:p>
    <w:p w14:paraId="01AA44E7" w14:textId="77777777" w:rsidR="003D3EEC" w:rsidRPr="003D3EEC" w:rsidRDefault="003D3EEC" w:rsidP="003D3EEC">
      <w:pPr>
        <w:numPr>
          <w:ilvl w:val="0"/>
          <w:numId w:val="21"/>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3D3EEC">
        <w:rPr>
          <w:rFonts w:eastAsia="TimesNewRoman"/>
          <w:kern w:val="0"/>
          <w:lang w:eastAsia="lt-LT"/>
          <w14:ligatures w14:val="none"/>
        </w:rPr>
        <w:lastRenderedPageBreak/>
        <w:t xml:space="preserve">padidėjusį gama </w:t>
      </w:r>
      <w:proofErr w:type="spellStart"/>
      <w:r w:rsidRPr="003D3EEC">
        <w:rPr>
          <w:rFonts w:eastAsia="TimesNewRoman"/>
          <w:kern w:val="0"/>
          <w:lang w:eastAsia="lt-LT"/>
          <w14:ligatures w14:val="none"/>
        </w:rPr>
        <w:t>gliutamiltransferazės</w:t>
      </w:r>
      <w:proofErr w:type="spellEnd"/>
      <w:r w:rsidRPr="003D3EEC">
        <w:rPr>
          <w:rFonts w:eastAsia="TimesNewRoman"/>
          <w:kern w:val="0"/>
          <w:lang w:eastAsia="lt-LT"/>
          <w14:ligatures w14:val="none"/>
        </w:rPr>
        <w:t xml:space="preserve"> (GGT) aktyvumą kraujyje;</w:t>
      </w:r>
    </w:p>
    <w:p w14:paraId="7C21F6B4" w14:textId="77777777" w:rsidR="003D3EEC" w:rsidRPr="003D3EEC" w:rsidRDefault="003D3EEC" w:rsidP="003D3EEC">
      <w:pPr>
        <w:numPr>
          <w:ilvl w:val="0"/>
          <w:numId w:val="21"/>
        </w:numPr>
        <w:tabs>
          <w:tab w:val="left" w:pos="567"/>
        </w:tabs>
        <w:autoSpaceDE w:val="0"/>
        <w:autoSpaceDN w:val="0"/>
        <w:adjustRightInd w:val="0"/>
        <w:spacing w:after="0" w:line="240" w:lineRule="auto"/>
        <w:ind w:left="1134" w:hanging="567"/>
        <w:rPr>
          <w:rFonts w:eastAsia="Times New Roman"/>
          <w:b/>
          <w:snapToGrid w:val="0"/>
          <w:kern w:val="0"/>
          <w:szCs w:val="20"/>
          <w14:ligatures w14:val="none"/>
        </w:rPr>
      </w:pPr>
      <w:r w:rsidRPr="003D3EEC">
        <w:rPr>
          <w:rFonts w:eastAsia="TimesNewRoman"/>
          <w:kern w:val="0"/>
          <w:lang w:eastAsia="lt-LT"/>
          <w14:ligatures w14:val="none"/>
        </w:rPr>
        <w:t>laboratoriniais tyrimais nustatomas kraujas išmatose arba šlapime.</w:t>
      </w:r>
    </w:p>
    <w:p w14:paraId="3E025EB6" w14:textId="77777777" w:rsidR="003D3EEC" w:rsidRPr="003D3EEC" w:rsidRDefault="003D3EEC" w:rsidP="003D3EEC">
      <w:pPr>
        <w:numPr>
          <w:ilvl w:val="0"/>
          <w:numId w:val="21"/>
        </w:numPr>
        <w:tabs>
          <w:tab w:val="left" w:pos="567"/>
          <w:tab w:val="left" w:pos="720"/>
          <w:tab w:val="left" w:pos="9214"/>
        </w:tabs>
        <w:spacing w:after="0" w:line="240" w:lineRule="auto"/>
        <w:ind w:left="567" w:right="282" w:hanging="567"/>
        <w:contextualSpacing/>
        <w:rPr>
          <w:rFonts w:eastAsia="Times New Roman"/>
          <w:b/>
          <w:kern w:val="0"/>
          <w:szCs w:val="20"/>
          <w:lang w:eastAsia="lt-LT" w:bidi="lt-LT"/>
          <w14:ligatures w14:val="none"/>
        </w:rPr>
      </w:pPr>
      <w:r w:rsidRPr="003D3EEC">
        <w:rPr>
          <w:rFonts w:eastAsia="Times New Roman"/>
          <w:bCs/>
          <w:kern w:val="0"/>
          <w:szCs w:val="20"/>
          <w:lang w:eastAsia="lt-LT" w:bidi="lt-LT"/>
          <w14:ligatures w14:val="none"/>
        </w:rPr>
        <w:t xml:space="preserve">Kraujavimas inkstuose, kartais su krauju šlapime, dėl kurio inkstai negali tinkamai veikti (su antikoaguliantais susijusi </w:t>
      </w:r>
      <w:proofErr w:type="spellStart"/>
      <w:r w:rsidRPr="003D3EEC">
        <w:rPr>
          <w:rFonts w:eastAsia="Times New Roman"/>
          <w:bCs/>
          <w:kern w:val="0"/>
          <w:szCs w:val="20"/>
          <w:lang w:eastAsia="lt-LT" w:bidi="lt-LT"/>
          <w14:ligatures w14:val="none"/>
        </w:rPr>
        <w:t>nefropatija</w:t>
      </w:r>
      <w:proofErr w:type="spellEnd"/>
      <w:r w:rsidRPr="003D3EEC">
        <w:rPr>
          <w:rFonts w:eastAsia="Times New Roman"/>
          <w:bCs/>
          <w:kern w:val="0"/>
          <w:szCs w:val="20"/>
          <w:lang w:eastAsia="lt-LT" w:bidi="lt-LT"/>
          <w14:ligatures w14:val="none"/>
        </w:rPr>
        <w:t>).</w:t>
      </w:r>
    </w:p>
    <w:p w14:paraId="7BF85324" w14:textId="77777777" w:rsidR="003D3EEC" w:rsidRPr="003D3EEC" w:rsidRDefault="003D3EEC" w:rsidP="003D3EEC">
      <w:pPr>
        <w:tabs>
          <w:tab w:val="left" w:pos="720"/>
          <w:tab w:val="left" w:pos="9214"/>
        </w:tabs>
        <w:spacing w:after="0" w:line="240" w:lineRule="auto"/>
        <w:ind w:right="282"/>
        <w:rPr>
          <w:rFonts w:eastAsia="Times New Roman"/>
          <w:b/>
          <w:snapToGrid w:val="0"/>
          <w:kern w:val="0"/>
          <w:szCs w:val="20"/>
          <w14:ligatures w14:val="none"/>
        </w:rPr>
      </w:pPr>
    </w:p>
    <w:p w14:paraId="009A82EB" w14:textId="77777777" w:rsidR="003D3EEC" w:rsidRPr="003D3EEC" w:rsidRDefault="003D3EEC" w:rsidP="003D3EEC">
      <w:pPr>
        <w:numPr>
          <w:ilvl w:val="12"/>
          <w:numId w:val="0"/>
        </w:numPr>
        <w:tabs>
          <w:tab w:val="left" w:pos="567"/>
        </w:tabs>
        <w:spacing w:after="0" w:line="240" w:lineRule="auto"/>
        <w:ind w:right="-22"/>
        <w:outlineLvl w:val="0"/>
        <w:rPr>
          <w:rFonts w:eastAsia="Times New Roman"/>
          <w:b/>
          <w:snapToGrid w:val="0"/>
          <w:kern w:val="0"/>
          <w14:ligatures w14:val="none"/>
        </w:rPr>
      </w:pPr>
      <w:r w:rsidRPr="003D3EEC">
        <w:rPr>
          <w:rFonts w:eastAsia="Times New Roman"/>
          <w:b/>
          <w:snapToGrid w:val="0"/>
          <w:kern w:val="0"/>
          <w:szCs w:val="20"/>
          <w14:ligatures w14:val="none"/>
        </w:rPr>
        <w:t>Pranešimas apie šalutinį poveikį</w:t>
      </w:r>
    </w:p>
    <w:p w14:paraId="429D2825" w14:textId="77777777" w:rsidR="003D3EEC" w:rsidRPr="003D3EEC" w:rsidRDefault="003D3EEC" w:rsidP="003D3EEC">
      <w:pPr>
        <w:tabs>
          <w:tab w:val="left" w:pos="567"/>
        </w:tabs>
        <w:autoSpaceDE w:val="0"/>
        <w:autoSpaceDN w:val="0"/>
        <w:adjustRightInd w:val="0"/>
        <w:spacing w:after="0" w:line="240" w:lineRule="auto"/>
        <w:rPr>
          <w:rFonts w:eastAsia="Times New Roman"/>
          <w:snapToGrid w:val="0"/>
          <w:kern w:val="0"/>
          <w:szCs w:val="24"/>
          <w14:ligatures w14:val="none"/>
        </w:rPr>
      </w:pPr>
      <w:r w:rsidRPr="003D3EEC">
        <w:rPr>
          <w:rFonts w:eastAsia="Times New Roman"/>
          <w:snapToGrid w:val="0"/>
          <w:kern w:val="0"/>
          <w:szCs w:val="20"/>
          <w14:ligatures w14:val="none"/>
        </w:rPr>
        <w:t xml:space="preserve">Jeigu pasireiškė šalutinis poveikis, įskaitant šiame lapelyje nenurodytą, pasakykite gydytojui arba vaistininkui. </w:t>
      </w:r>
      <w:r w:rsidRPr="003D3EEC">
        <w:rPr>
          <w:rFonts w:eastAsia="Times New Roman"/>
          <w:snapToGrid w:val="0"/>
          <w:kern w:val="0"/>
          <w:lang w:eastAsia="lt-LT"/>
          <w14:ligatures w14:val="none"/>
        </w:rPr>
        <w:t xml:space="preserve">Pranešimą apie šalutinį poveikį galite užpildyti ir pateikti Valstybinės vaistų kontrolės tarnybos prie Lietuvos Respublikos sveikatos apsaugos ministerijos tinklalapyje </w:t>
      </w:r>
      <w:r w:rsidRPr="003D3EEC">
        <w:rPr>
          <w:rFonts w:eastAsia="Times New Roman"/>
          <w:snapToGrid w:val="0"/>
          <w:color w:val="0000EE"/>
          <w:kern w:val="0"/>
          <w:u w:val="single"/>
          <w:lang w:eastAsia="lt-LT"/>
          <w14:ligatures w14:val="none"/>
        </w:rPr>
        <w:t>https://vvkt.lrv.lt/lt/</w:t>
      </w:r>
      <w:r w:rsidRPr="003D3EEC">
        <w:rPr>
          <w:rFonts w:eastAsia="Times New Roman"/>
          <w:snapToGrid w:val="0"/>
          <w:kern w:val="0"/>
          <w:lang w:eastAsia="lt-LT"/>
          <w14:ligatures w14:val="none"/>
        </w:rPr>
        <w:t xml:space="preserve"> nurodytais būdais arba paskambinti nemokamu telefonu +370 800 73 568</w:t>
      </w:r>
      <w:r w:rsidRPr="003D3EEC">
        <w:rPr>
          <w:rFonts w:eastAsia="Times New Roman"/>
          <w:snapToGrid w:val="0"/>
          <w:kern w:val="0"/>
          <w:szCs w:val="20"/>
          <w14:ligatures w14:val="none"/>
        </w:rPr>
        <w:t>. Pranešdami apie šalutinį poveikį galite mums padėti gauti daugiau informacijos apie šio vaisto saugumą.</w:t>
      </w:r>
    </w:p>
    <w:p w14:paraId="2219E4D1" w14:textId="77777777" w:rsidR="003D3EEC" w:rsidRPr="003D3EEC" w:rsidRDefault="003D3EEC" w:rsidP="003D3EEC">
      <w:pPr>
        <w:tabs>
          <w:tab w:val="left" w:pos="567"/>
        </w:tabs>
        <w:autoSpaceDE w:val="0"/>
        <w:autoSpaceDN w:val="0"/>
        <w:adjustRightInd w:val="0"/>
        <w:spacing w:after="0" w:line="240" w:lineRule="auto"/>
        <w:ind w:right="-22"/>
        <w:rPr>
          <w:rFonts w:eastAsia="Times New Roman"/>
          <w:snapToGrid w:val="0"/>
          <w:kern w:val="0"/>
          <w:lang w:eastAsia="lt-LT" w:bidi="lt-LT"/>
          <w14:ligatures w14:val="none"/>
        </w:rPr>
      </w:pPr>
    </w:p>
    <w:p w14:paraId="566BEEE8" w14:textId="77777777" w:rsidR="003D3EEC" w:rsidRPr="003D3EEC" w:rsidRDefault="003D3EEC" w:rsidP="003D3EEC">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05B910FA" w14:textId="77777777" w:rsidR="003D3EEC" w:rsidRPr="003D3EEC" w:rsidRDefault="003D3EEC" w:rsidP="003D3EEC">
      <w:pPr>
        <w:keepNext/>
        <w:numPr>
          <w:ilvl w:val="6"/>
          <w:numId w:val="2"/>
        </w:numPr>
        <w:tabs>
          <w:tab w:val="left" w:pos="567"/>
          <w:tab w:val="left" w:pos="9214"/>
        </w:tabs>
        <w:snapToGrid w:val="0"/>
        <w:spacing w:after="0" w:line="240" w:lineRule="auto"/>
        <w:ind w:left="567" w:right="282" w:hanging="567"/>
        <w:contextualSpacing/>
        <w:rPr>
          <w:rFonts w:eastAsia="Times New Roman"/>
          <w:kern w:val="0"/>
          <w:lang w:eastAsia="lt-LT" w:bidi="lt-LT"/>
          <w14:ligatures w14:val="none"/>
        </w:rPr>
      </w:pPr>
      <w:r w:rsidRPr="003D3EEC">
        <w:rPr>
          <w:rFonts w:eastAsia="Times New Roman"/>
          <w:b/>
          <w:kern w:val="0"/>
          <w:szCs w:val="20"/>
          <w:lang w:eastAsia="lt-LT" w:bidi="lt-LT"/>
          <w14:ligatures w14:val="none"/>
        </w:rPr>
        <w:t>Kaip laikyti XALPEBON</w:t>
      </w:r>
    </w:p>
    <w:p w14:paraId="27CD005E"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p>
    <w:p w14:paraId="7E93DCCD"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Šį vaistą laikykite vaikams nepastebimoje ir nepasiekiamoje vietoje.</w:t>
      </w:r>
    </w:p>
    <w:p w14:paraId="098AAFB1"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882DFA9"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Ant lizdinės plokštelės ir dėžutės po „EXP“ nurodytam tinkamumo laikui pasibaigus, šio vaisto vartoti negalima. Vaistas tinkamas vartoti iki paskutinės nurodyto mėnesio dienos. </w:t>
      </w:r>
    </w:p>
    <w:p w14:paraId="3FCB1F60"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6E7F7C91"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Šiam vaistui specialių laikymo sąlygų nereikia. </w:t>
      </w:r>
    </w:p>
    <w:p w14:paraId="2BDAA696"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E358F25"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r w:rsidRPr="003D3EEC">
        <w:rPr>
          <w:rFonts w:eastAsia="Times New Roman"/>
          <w:snapToGrid w:val="0"/>
          <w:kern w:val="0"/>
          <w:szCs w:val="20"/>
          <w14:ligatures w14:val="none"/>
        </w:rPr>
        <w:t>Vaistų negalima išmesti į kanalizaciją arba su buitinėmis atliekomis. Kaip išmesti nereikalingus vaistus, klauskite vaistininko. Šios priemonės padės apsaugoti aplinką.</w:t>
      </w:r>
    </w:p>
    <w:p w14:paraId="67C189A8"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p>
    <w:p w14:paraId="06CADEC2"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14:ligatures w14:val="none"/>
        </w:rPr>
      </w:pPr>
    </w:p>
    <w:p w14:paraId="2FD05B18" w14:textId="77777777" w:rsidR="003D3EEC" w:rsidRPr="003D3EEC" w:rsidRDefault="003D3EEC" w:rsidP="003D3EEC">
      <w:pPr>
        <w:keepNext/>
        <w:numPr>
          <w:ilvl w:val="6"/>
          <w:numId w:val="2"/>
        </w:numPr>
        <w:tabs>
          <w:tab w:val="left" w:pos="567"/>
          <w:tab w:val="left" w:pos="9214"/>
        </w:tabs>
        <w:snapToGrid w:val="0"/>
        <w:spacing w:after="0" w:line="240" w:lineRule="auto"/>
        <w:ind w:left="567" w:right="282" w:hanging="567"/>
        <w:contextualSpacing/>
        <w:rPr>
          <w:rFonts w:eastAsia="Times New Roman"/>
          <w:b/>
          <w:kern w:val="0"/>
          <w:szCs w:val="20"/>
          <w:lang w:eastAsia="lt-LT" w:bidi="lt-LT"/>
          <w14:ligatures w14:val="none"/>
        </w:rPr>
      </w:pPr>
      <w:r w:rsidRPr="003D3EEC">
        <w:rPr>
          <w:rFonts w:eastAsia="Times New Roman"/>
          <w:b/>
          <w:kern w:val="0"/>
          <w:szCs w:val="20"/>
          <w:lang w:eastAsia="lt-LT" w:bidi="lt-LT"/>
          <w14:ligatures w14:val="none"/>
        </w:rPr>
        <w:t>Pakuotės turinys ir kita informacija</w:t>
      </w:r>
    </w:p>
    <w:p w14:paraId="67437E69" w14:textId="77777777" w:rsidR="003D3EEC" w:rsidRPr="003D3EEC" w:rsidRDefault="003D3EEC" w:rsidP="003D3EEC">
      <w:pPr>
        <w:keepNext/>
        <w:tabs>
          <w:tab w:val="left" w:pos="720"/>
          <w:tab w:val="left" w:pos="9214"/>
        </w:tabs>
        <w:spacing w:after="0" w:line="240" w:lineRule="auto"/>
        <w:ind w:right="282"/>
        <w:rPr>
          <w:rFonts w:eastAsia="Times New Roman"/>
          <w:snapToGrid w:val="0"/>
          <w:kern w:val="0"/>
          <w:szCs w:val="20"/>
          <w14:ligatures w14:val="none"/>
        </w:rPr>
      </w:pPr>
    </w:p>
    <w:p w14:paraId="2355620E"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b/>
          <w:snapToGrid w:val="0"/>
          <w:kern w:val="0"/>
          <w:szCs w:val="20"/>
          <w14:ligatures w14:val="none"/>
        </w:rPr>
        <w:t xml:space="preserve">XALPEBON sudėtis </w:t>
      </w:r>
    </w:p>
    <w:p w14:paraId="1D9F79BF" w14:textId="77777777" w:rsidR="003D3EEC" w:rsidRPr="003D3EEC" w:rsidRDefault="003D3EEC" w:rsidP="003D3EEC">
      <w:pPr>
        <w:keepNext/>
        <w:numPr>
          <w:ilvl w:val="0"/>
          <w:numId w:val="1"/>
        </w:numPr>
        <w:tabs>
          <w:tab w:val="left" w:pos="567"/>
          <w:tab w:val="left" w:pos="720"/>
          <w:tab w:val="left" w:pos="9214"/>
        </w:tabs>
        <w:snapToGrid w:val="0"/>
        <w:spacing w:after="0" w:line="240" w:lineRule="auto"/>
        <w:ind w:left="567" w:right="282" w:hanging="567"/>
        <w:rPr>
          <w:rFonts w:eastAsia="Times New Roman"/>
          <w:i/>
          <w:iCs/>
          <w:snapToGrid w:val="0"/>
          <w:kern w:val="0"/>
          <w14:ligatures w14:val="none"/>
        </w:rPr>
      </w:pPr>
      <w:r w:rsidRPr="003D3EEC">
        <w:rPr>
          <w:rFonts w:eastAsia="Times New Roman"/>
          <w:snapToGrid w:val="0"/>
          <w:kern w:val="0"/>
          <w:szCs w:val="20"/>
          <w14:ligatures w14:val="none"/>
        </w:rPr>
        <w:t xml:space="preserve">Veiklioji medžiaga yra </w:t>
      </w:r>
      <w:proofErr w:type="spellStart"/>
      <w:r w:rsidRPr="003D3EEC">
        <w:rPr>
          <w:rFonts w:eastAsia="Times New Roman"/>
          <w:snapToGrid w:val="0"/>
          <w:kern w:val="0"/>
          <w:szCs w:val="20"/>
          <w14:ligatures w14:val="none"/>
        </w:rPr>
        <w:t>apiksabanas</w:t>
      </w:r>
      <w:proofErr w:type="spellEnd"/>
      <w:r w:rsidRPr="003D3EEC">
        <w:rPr>
          <w:rFonts w:eastAsia="Times New Roman"/>
          <w:snapToGrid w:val="0"/>
          <w:kern w:val="0"/>
          <w:szCs w:val="20"/>
          <w14:ligatures w14:val="none"/>
        </w:rPr>
        <w:t xml:space="preserve">. Kiekvienoje tabletėje yra 5 mg </w:t>
      </w:r>
      <w:proofErr w:type="spellStart"/>
      <w:r w:rsidRPr="003D3EEC">
        <w:rPr>
          <w:rFonts w:eastAsia="Times New Roman"/>
          <w:snapToGrid w:val="0"/>
          <w:kern w:val="0"/>
          <w:szCs w:val="20"/>
          <w14:ligatures w14:val="none"/>
        </w:rPr>
        <w:t>apiksabano</w:t>
      </w:r>
      <w:proofErr w:type="spellEnd"/>
      <w:r w:rsidRPr="003D3EEC">
        <w:rPr>
          <w:rFonts w:eastAsia="Times New Roman"/>
          <w:snapToGrid w:val="0"/>
          <w:kern w:val="0"/>
          <w:szCs w:val="20"/>
          <w14:ligatures w14:val="none"/>
        </w:rPr>
        <w:t>.</w:t>
      </w:r>
    </w:p>
    <w:p w14:paraId="0A0E52E1" w14:textId="77777777" w:rsidR="003D3EEC" w:rsidRPr="003D3EEC" w:rsidRDefault="003D3EEC" w:rsidP="003D3EEC">
      <w:pPr>
        <w:keepNext/>
        <w:numPr>
          <w:ilvl w:val="0"/>
          <w:numId w:val="1"/>
        </w:numPr>
        <w:tabs>
          <w:tab w:val="left" w:pos="567"/>
          <w:tab w:val="left" w:pos="720"/>
          <w:tab w:val="left" w:pos="9214"/>
        </w:tabs>
        <w:snapToGrid w:val="0"/>
        <w:spacing w:after="0" w:line="240" w:lineRule="auto"/>
        <w:ind w:left="567" w:right="282" w:hanging="567"/>
        <w:rPr>
          <w:rFonts w:eastAsia="Times New Roman"/>
          <w:snapToGrid w:val="0"/>
          <w:kern w:val="0"/>
          <w14:ligatures w14:val="none"/>
        </w:rPr>
      </w:pPr>
      <w:r w:rsidRPr="003D3EEC">
        <w:rPr>
          <w:rFonts w:eastAsia="Times New Roman"/>
          <w:snapToGrid w:val="0"/>
          <w:kern w:val="0"/>
          <w:szCs w:val="20"/>
          <w14:ligatures w14:val="none"/>
        </w:rPr>
        <w:t xml:space="preserve">Pagalbinės medžiagos yra: </w:t>
      </w:r>
    </w:p>
    <w:p w14:paraId="628E47F2" w14:textId="77777777" w:rsidR="003D3EEC" w:rsidRPr="003D3EEC" w:rsidRDefault="003D3EEC" w:rsidP="003D3EEC">
      <w:pPr>
        <w:keepNext/>
        <w:tabs>
          <w:tab w:val="left" w:pos="720"/>
          <w:tab w:val="left" w:pos="9214"/>
        </w:tabs>
        <w:spacing w:after="0" w:line="240" w:lineRule="auto"/>
        <w:ind w:left="567" w:right="282"/>
        <w:rPr>
          <w:rFonts w:eastAsia="Times New Roman"/>
          <w:snapToGrid w:val="0"/>
          <w:kern w:val="0"/>
          <w:szCs w:val="20"/>
          <w14:ligatures w14:val="none"/>
        </w:rPr>
      </w:pPr>
      <w:r w:rsidRPr="003D3EEC">
        <w:rPr>
          <w:rFonts w:eastAsia="Times New Roman"/>
          <w:iCs/>
          <w:snapToGrid w:val="0"/>
          <w:kern w:val="0"/>
          <w:szCs w:val="20"/>
          <w14:ligatures w14:val="none"/>
        </w:rPr>
        <w:t>Tabletės branduolys:</w:t>
      </w:r>
      <w:r w:rsidRPr="003D3EEC">
        <w:rPr>
          <w:rFonts w:eastAsia="Times New Roman"/>
          <w:snapToGrid w:val="0"/>
          <w:kern w:val="0"/>
          <w:szCs w:val="20"/>
          <w14:ligatures w14:val="none"/>
        </w:rPr>
        <w:t xml:space="preserve"> laktozė </w:t>
      </w:r>
      <w:proofErr w:type="spellStart"/>
      <w:r w:rsidRPr="003D3EEC">
        <w:rPr>
          <w:rFonts w:eastAsia="Times New Roman"/>
          <w:snapToGrid w:val="0"/>
          <w:kern w:val="0"/>
          <w:szCs w:val="20"/>
          <w14:ligatures w14:val="none"/>
        </w:rPr>
        <w:t>monohidratas</w:t>
      </w:r>
      <w:proofErr w:type="spellEnd"/>
      <w:r w:rsidRPr="003D3EEC">
        <w:rPr>
          <w:rFonts w:eastAsia="Times New Roman"/>
          <w:snapToGrid w:val="0"/>
          <w:kern w:val="0"/>
          <w:szCs w:val="20"/>
          <w14:ligatures w14:val="none"/>
        </w:rPr>
        <w:t xml:space="preserve">, </w:t>
      </w:r>
      <w:proofErr w:type="spellStart"/>
      <w:r w:rsidRPr="003D3EEC">
        <w:rPr>
          <w:rFonts w:eastAsia="Times New Roman"/>
          <w:snapToGrid w:val="0"/>
          <w:kern w:val="0"/>
          <w:szCs w:val="20"/>
          <w14:ligatures w14:val="none"/>
        </w:rPr>
        <w:t>mikrokristalinė</w:t>
      </w:r>
      <w:proofErr w:type="spellEnd"/>
      <w:r w:rsidRPr="003D3EEC">
        <w:rPr>
          <w:rFonts w:eastAsia="Times New Roman"/>
          <w:snapToGrid w:val="0"/>
          <w:kern w:val="0"/>
          <w:szCs w:val="20"/>
          <w14:ligatures w14:val="none"/>
        </w:rPr>
        <w:t xml:space="preserve"> celiuliozė (E460), </w:t>
      </w:r>
      <w:proofErr w:type="spellStart"/>
      <w:r w:rsidRPr="003D3EEC">
        <w:rPr>
          <w:rFonts w:eastAsia="Times New Roman"/>
          <w:snapToGrid w:val="0"/>
          <w:kern w:val="0"/>
          <w:szCs w:val="20"/>
          <w14:ligatures w14:val="none"/>
        </w:rPr>
        <w:t>kroskarmeliozės</w:t>
      </w:r>
      <w:proofErr w:type="spellEnd"/>
      <w:r w:rsidRPr="003D3EEC">
        <w:rPr>
          <w:rFonts w:eastAsia="Times New Roman"/>
          <w:snapToGrid w:val="0"/>
          <w:kern w:val="0"/>
          <w:szCs w:val="20"/>
          <w14:ligatures w14:val="none"/>
        </w:rPr>
        <w:t xml:space="preserve"> natrio druska, natrio </w:t>
      </w:r>
      <w:proofErr w:type="spellStart"/>
      <w:r w:rsidRPr="003D3EEC">
        <w:rPr>
          <w:rFonts w:eastAsia="Times New Roman"/>
          <w:snapToGrid w:val="0"/>
          <w:kern w:val="0"/>
          <w:szCs w:val="20"/>
          <w14:ligatures w14:val="none"/>
        </w:rPr>
        <w:t>laurilsulfatas</w:t>
      </w:r>
      <w:proofErr w:type="spellEnd"/>
      <w:r w:rsidRPr="003D3EEC">
        <w:rPr>
          <w:rFonts w:eastAsia="Times New Roman"/>
          <w:snapToGrid w:val="0"/>
          <w:kern w:val="0"/>
          <w:szCs w:val="20"/>
          <w14:ligatures w14:val="none"/>
        </w:rPr>
        <w:t xml:space="preserve">, magnio </w:t>
      </w:r>
      <w:proofErr w:type="spellStart"/>
      <w:r w:rsidRPr="003D3EEC">
        <w:rPr>
          <w:rFonts w:eastAsia="Times New Roman"/>
          <w:snapToGrid w:val="0"/>
          <w:kern w:val="0"/>
          <w:szCs w:val="20"/>
          <w14:ligatures w14:val="none"/>
        </w:rPr>
        <w:t>stearatas</w:t>
      </w:r>
      <w:proofErr w:type="spellEnd"/>
      <w:r w:rsidRPr="003D3EEC">
        <w:rPr>
          <w:rFonts w:eastAsia="Times New Roman"/>
          <w:snapToGrid w:val="0"/>
          <w:kern w:val="0"/>
          <w:szCs w:val="20"/>
          <w14:ligatures w14:val="none"/>
        </w:rPr>
        <w:t xml:space="preserve"> (E470b). </w:t>
      </w:r>
    </w:p>
    <w:p w14:paraId="076AF053" w14:textId="77777777" w:rsidR="003D3EEC" w:rsidRPr="003D3EEC" w:rsidRDefault="003D3EEC" w:rsidP="003D3EEC">
      <w:pPr>
        <w:keepNext/>
        <w:tabs>
          <w:tab w:val="left" w:pos="720"/>
          <w:tab w:val="left" w:pos="9214"/>
        </w:tabs>
        <w:spacing w:after="0" w:line="240" w:lineRule="auto"/>
        <w:ind w:left="567" w:right="282"/>
        <w:rPr>
          <w:rFonts w:eastAsia="Times New Roman"/>
          <w:snapToGrid w:val="0"/>
          <w:kern w:val="0"/>
          <w14:ligatures w14:val="none"/>
        </w:rPr>
      </w:pPr>
      <w:r w:rsidRPr="003D3EEC">
        <w:rPr>
          <w:rFonts w:eastAsia="Times New Roman"/>
          <w:iCs/>
          <w:snapToGrid w:val="0"/>
          <w:kern w:val="0"/>
          <w:szCs w:val="20"/>
          <w14:ligatures w14:val="none"/>
        </w:rPr>
        <w:t>Tabletės plėvelė:</w:t>
      </w:r>
      <w:r w:rsidRPr="003D3EEC">
        <w:rPr>
          <w:rFonts w:eastAsia="Times New Roman"/>
          <w:snapToGrid w:val="0"/>
          <w:kern w:val="0"/>
          <w:szCs w:val="20"/>
          <w14:ligatures w14:val="none"/>
        </w:rPr>
        <w:t xml:space="preserve"> </w:t>
      </w:r>
      <w:proofErr w:type="spellStart"/>
      <w:r w:rsidRPr="003D3EEC">
        <w:rPr>
          <w:rFonts w:eastAsia="Times New Roman"/>
          <w:snapToGrid w:val="0"/>
          <w:kern w:val="0"/>
          <w:szCs w:val="20"/>
          <w14:ligatures w14:val="none"/>
        </w:rPr>
        <w:t>hipromeliozė</w:t>
      </w:r>
      <w:proofErr w:type="spellEnd"/>
      <w:r w:rsidRPr="003D3EEC">
        <w:rPr>
          <w:rFonts w:eastAsia="Times New Roman"/>
          <w:snapToGrid w:val="0"/>
          <w:kern w:val="0"/>
          <w:szCs w:val="20"/>
          <w14:ligatures w14:val="none"/>
        </w:rPr>
        <w:t xml:space="preserve"> (E464), </w:t>
      </w:r>
      <w:proofErr w:type="spellStart"/>
      <w:r w:rsidRPr="003D3EEC">
        <w:rPr>
          <w:rFonts w:eastAsia="Times New Roman"/>
          <w:snapToGrid w:val="0"/>
          <w:kern w:val="0"/>
          <w:szCs w:val="20"/>
          <w14:ligatures w14:val="none"/>
        </w:rPr>
        <w:t>makrogolis</w:t>
      </w:r>
      <w:proofErr w:type="spellEnd"/>
      <w:r w:rsidRPr="003D3EEC">
        <w:rPr>
          <w:rFonts w:eastAsia="Times New Roman"/>
          <w:snapToGrid w:val="0"/>
          <w:kern w:val="0"/>
          <w:szCs w:val="20"/>
          <w14:ligatures w14:val="none"/>
        </w:rPr>
        <w:t>, kalcio karbonatas, raudonasis geležies oksidas (E172).</w:t>
      </w:r>
    </w:p>
    <w:p w14:paraId="2C9258BA" w14:textId="77777777" w:rsidR="003D3EEC" w:rsidRPr="003D3EEC" w:rsidRDefault="003D3EEC" w:rsidP="003D3EEC">
      <w:pPr>
        <w:keepNext/>
        <w:tabs>
          <w:tab w:val="left" w:pos="720"/>
          <w:tab w:val="left" w:pos="9214"/>
        </w:tabs>
        <w:spacing w:after="0" w:line="240" w:lineRule="auto"/>
        <w:ind w:right="282"/>
        <w:rPr>
          <w:rFonts w:eastAsia="Times New Roman"/>
          <w:snapToGrid w:val="0"/>
          <w:kern w:val="0"/>
          <w14:ligatures w14:val="none"/>
        </w:rPr>
      </w:pPr>
    </w:p>
    <w:p w14:paraId="0562905F"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b/>
          <w:snapToGrid w:val="0"/>
          <w:kern w:val="0"/>
          <w:szCs w:val="20"/>
          <w14:ligatures w14:val="none"/>
        </w:rPr>
        <w:t>XALPEBON išvaizda ir kiekis pakuotėje</w:t>
      </w:r>
    </w:p>
    <w:p w14:paraId="314933DA"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Plėvele dengtos tabletės supakuotos į PVC/PVDC–aliuminio lizdines plokšteles arba į PVC/PE/PVDC–aliuminio lizdines plokšteles.</w:t>
      </w:r>
    </w:p>
    <w:p w14:paraId="6056F388"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Kartono dėžutėse yra 20, 28, 56, 60 arba 168 plėvele dengtos tabletės.</w:t>
      </w:r>
    </w:p>
    <w:p w14:paraId="02C9913C" w14:textId="77777777" w:rsidR="003D3EEC" w:rsidRPr="003D3EEC" w:rsidRDefault="003D3EEC" w:rsidP="003D3EEC">
      <w:p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Gali būti tiekiamos ne visų dydžių pakuotės.</w:t>
      </w:r>
    </w:p>
    <w:p w14:paraId="09D562B2"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A380D79"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b/>
          <w:snapToGrid w:val="0"/>
          <w:kern w:val="0"/>
          <w:szCs w:val="20"/>
          <w14:ligatures w14:val="none"/>
        </w:rPr>
        <w:t xml:space="preserve">Paciento budrumo kortelėje pateikiama informacija </w:t>
      </w:r>
    </w:p>
    <w:p w14:paraId="3369BE61"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Kartu su pakuotės lapeliu, XALPEBON pakuotėje rasite paciento budrumo kortelę arba panašią kortelę gali duoti gydytojas.</w:t>
      </w:r>
    </w:p>
    <w:p w14:paraId="7AB95B36"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3D3EEC">
        <w:rPr>
          <w:rFonts w:eastAsia="Times New Roman"/>
          <w:snapToGrid w:val="0"/>
          <w:kern w:val="0"/>
          <w:szCs w:val="20"/>
          <w14:ligatures w14:val="none"/>
        </w:rPr>
        <w:t xml:space="preserve">Šioje paciento budrumo kortelėje pateikiama informacijos, kuri bus naudinga Jums ir kitus gydytojus įspės, kad vartojate XALPEBON. </w:t>
      </w:r>
      <w:r w:rsidRPr="003D3EEC">
        <w:rPr>
          <w:rFonts w:eastAsia="Times New Roman"/>
          <w:b/>
          <w:snapToGrid w:val="0"/>
          <w:kern w:val="0"/>
          <w:szCs w:val="20"/>
          <w14:ligatures w14:val="none"/>
        </w:rPr>
        <w:t>Šią kortelę turite visada nešiotis su savimi</w:t>
      </w:r>
      <w:r w:rsidRPr="003D3EEC">
        <w:rPr>
          <w:rFonts w:eastAsia="Times New Roman"/>
          <w:snapToGrid w:val="0"/>
          <w:kern w:val="0"/>
          <w:szCs w:val="20"/>
          <w14:ligatures w14:val="none"/>
        </w:rPr>
        <w:t xml:space="preserve">. </w:t>
      </w:r>
    </w:p>
    <w:p w14:paraId="33ED2DDD"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D054BE1" w14:textId="77777777" w:rsidR="003D3EEC" w:rsidRPr="003D3EEC" w:rsidRDefault="003D3EEC" w:rsidP="003D3EEC">
      <w:pPr>
        <w:numPr>
          <w:ilvl w:val="0"/>
          <w:numId w:val="24"/>
        </w:numPr>
        <w:tabs>
          <w:tab w:val="left" w:pos="426"/>
          <w:tab w:val="left" w:pos="567"/>
          <w:tab w:val="left" w:pos="9214"/>
        </w:tabs>
        <w:spacing w:after="0" w:line="240" w:lineRule="auto"/>
        <w:ind w:left="426" w:right="282" w:hanging="426"/>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Kortelę išimkite.</w:t>
      </w:r>
    </w:p>
    <w:p w14:paraId="3F3CD35A" w14:textId="77777777" w:rsidR="003D3EEC" w:rsidRPr="003D3EEC" w:rsidRDefault="003D3EEC" w:rsidP="003D3EEC">
      <w:pPr>
        <w:numPr>
          <w:ilvl w:val="0"/>
          <w:numId w:val="24"/>
        </w:numPr>
        <w:tabs>
          <w:tab w:val="left" w:pos="426"/>
          <w:tab w:val="left" w:pos="567"/>
          <w:tab w:val="left" w:pos="9214"/>
        </w:tabs>
        <w:spacing w:after="0" w:line="240" w:lineRule="auto"/>
        <w:ind w:left="426" w:right="282" w:hanging="426"/>
        <w:contextualSpacing/>
        <w:rPr>
          <w:rFonts w:eastAsia="Times New Roman"/>
          <w:kern w:val="0"/>
          <w:szCs w:val="20"/>
          <w:lang w:eastAsia="lt-LT" w:bidi="lt-LT"/>
          <w14:ligatures w14:val="none"/>
        </w:rPr>
      </w:pPr>
      <w:r w:rsidRPr="003D3EEC">
        <w:rPr>
          <w:rFonts w:eastAsia="Times New Roman"/>
          <w:kern w:val="0"/>
          <w:szCs w:val="20"/>
          <w:highlight w:val="lightGray"/>
          <w:lang w:eastAsia="lt-LT" w:bidi="lt-LT"/>
          <w14:ligatures w14:val="none"/>
        </w:rPr>
        <w:t>Jei reikia, atskirkite tą dalį, kurioje informacija pateikta jūsų kalbą (tai palengvina perforuoti kraštai).</w:t>
      </w:r>
    </w:p>
    <w:p w14:paraId="1B84EAA8" w14:textId="77777777" w:rsidR="003D3EEC" w:rsidRPr="003D3EEC" w:rsidRDefault="003D3EEC" w:rsidP="003D3EEC">
      <w:pPr>
        <w:numPr>
          <w:ilvl w:val="0"/>
          <w:numId w:val="24"/>
        </w:numPr>
        <w:tabs>
          <w:tab w:val="left" w:pos="426"/>
          <w:tab w:val="left" w:pos="567"/>
          <w:tab w:val="left" w:pos="9214"/>
        </w:tabs>
        <w:spacing w:after="0" w:line="240" w:lineRule="auto"/>
        <w:ind w:left="426" w:right="282" w:hanging="426"/>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 xml:space="preserve">Užpildykite toliau nurodytas skiltis arba paprašykite, kad jas užpildytų gydytojas: </w:t>
      </w:r>
    </w:p>
    <w:p w14:paraId="552AE308" w14:textId="77777777" w:rsidR="003D3EEC" w:rsidRPr="003D3EEC" w:rsidRDefault="003D3EEC" w:rsidP="003D3EEC">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3D3EEC">
        <w:rPr>
          <w:rFonts w:eastAsia="Times New Roman"/>
          <w:snapToGrid w:val="0"/>
          <w:kern w:val="0"/>
          <w:szCs w:val="20"/>
          <w14:ligatures w14:val="none"/>
        </w:rPr>
        <w:t xml:space="preserve">- Vardas ir pavardė: </w:t>
      </w:r>
    </w:p>
    <w:p w14:paraId="695485FE" w14:textId="77777777" w:rsidR="003D3EEC" w:rsidRPr="003D3EEC" w:rsidRDefault="003D3EEC" w:rsidP="003D3EEC">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3D3EEC">
        <w:rPr>
          <w:rFonts w:eastAsia="Times New Roman"/>
          <w:snapToGrid w:val="0"/>
          <w:kern w:val="0"/>
          <w:szCs w:val="20"/>
          <w14:ligatures w14:val="none"/>
        </w:rPr>
        <w:t xml:space="preserve">- Gimimo data: </w:t>
      </w:r>
    </w:p>
    <w:p w14:paraId="6AA5442D" w14:textId="77777777" w:rsidR="003D3EEC" w:rsidRPr="003D3EEC" w:rsidRDefault="003D3EEC" w:rsidP="003D3EEC">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3D3EEC">
        <w:rPr>
          <w:rFonts w:eastAsia="Times New Roman"/>
          <w:snapToGrid w:val="0"/>
          <w:kern w:val="0"/>
          <w:szCs w:val="20"/>
          <w14:ligatures w14:val="none"/>
        </w:rPr>
        <w:t xml:space="preserve">- Indikacija: </w:t>
      </w:r>
    </w:p>
    <w:p w14:paraId="6135698F" w14:textId="77777777" w:rsidR="003D3EEC" w:rsidRPr="003D3EEC" w:rsidRDefault="003D3EEC" w:rsidP="003D3EEC">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3D3EEC">
        <w:rPr>
          <w:rFonts w:eastAsia="Times New Roman"/>
          <w:snapToGrid w:val="0"/>
          <w:kern w:val="0"/>
          <w:szCs w:val="20"/>
          <w14:ligatures w14:val="none"/>
        </w:rPr>
        <w:t xml:space="preserve">- Dozė: ........mg du kartus per parą </w:t>
      </w:r>
    </w:p>
    <w:p w14:paraId="591F6C6A" w14:textId="77777777" w:rsidR="003D3EEC" w:rsidRPr="003D3EEC" w:rsidRDefault="003D3EEC" w:rsidP="003D3EEC">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3D3EEC">
        <w:rPr>
          <w:rFonts w:eastAsia="Times New Roman"/>
          <w:snapToGrid w:val="0"/>
          <w:kern w:val="0"/>
          <w:szCs w:val="20"/>
          <w14:ligatures w14:val="none"/>
        </w:rPr>
        <w:lastRenderedPageBreak/>
        <w:t xml:space="preserve">- Gydytojo vardas ir pavardė: </w:t>
      </w:r>
    </w:p>
    <w:p w14:paraId="258EF3B4" w14:textId="77777777" w:rsidR="003D3EEC" w:rsidRPr="003D3EEC" w:rsidRDefault="003D3EEC" w:rsidP="003D3EEC">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3D3EEC">
        <w:rPr>
          <w:rFonts w:eastAsia="Times New Roman"/>
          <w:snapToGrid w:val="0"/>
          <w:kern w:val="0"/>
          <w:szCs w:val="20"/>
          <w14:ligatures w14:val="none"/>
        </w:rPr>
        <w:t xml:space="preserve">- Gydytojo telefono numeris: </w:t>
      </w:r>
    </w:p>
    <w:p w14:paraId="78280805" w14:textId="77777777" w:rsidR="003D3EEC" w:rsidRPr="003D3EEC" w:rsidRDefault="003D3EEC" w:rsidP="003D3EEC">
      <w:pPr>
        <w:numPr>
          <w:ilvl w:val="0"/>
          <w:numId w:val="23"/>
        </w:numPr>
        <w:tabs>
          <w:tab w:val="left" w:pos="426"/>
          <w:tab w:val="left" w:pos="567"/>
          <w:tab w:val="left" w:pos="9214"/>
        </w:tabs>
        <w:spacing w:after="0" w:line="240" w:lineRule="auto"/>
        <w:ind w:left="426" w:right="282" w:hanging="426"/>
        <w:contextualSpacing/>
        <w:rPr>
          <w:rFonts w:eastAsia="Times New Roman"/>
          <w:kern w:val="0"/>
          <w:szCs w:val="20"/>
          <w:lang w:eastAsia="lt-LT" w:bidi="lt-LT"/>
          <w14:ligatures w14:val="none"/>
        </w:rPr>
      </w:pPr>
      <w:r w:rsidRPr="003D3EEC">
        <w:rPr>
          <w:rFonts w:eastAsia="Times New Roman"/>
          <w:kern w:val="0"/>
          <w:szCs w:val="20"/>
          <w:lang w:eastAsia="lt-LT" w:bidi="lt-LT"/>
          <w14:ligatures w14:val="none"/>
        </w:rPr>
        <w:t>Kortelę sulenkite ir visada nešiokitės su savimi.</w:t>
      </w:r>
    </w:p>
    <w:p w14:paraId="32C89A88" w14:textId="77777777" w:rsidR="003D3EEC" w:rsidRPr="003D3EEC" w:rsidRDefault="003D3EEC" w:rsidP="003D3EEC">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4DD30D7" w14:textId="77777777" w:rsidR="003D3EEC" w:rsidRPr="003D3EEC" w:rsidRDefault="003D3EEC" w:rsidP="003D3EEC">
      <w:pPr>
        <w:keepNext/>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3D3EEC">
        <w:rPr>
          <w:rFonts w:eastAsia="Times New Roman"/>
          <w:b/>
          <w:snapToGrid w:val="0"/>
          <w:kern w:val="0"/>
          <w:szCs w:val="20"/>
          <w14:ligatures w14:val="none"/>
        </w:rPr>
        <w:t>Registruotojas ir gamintojas</w:t>
      </w:r>
    </w:p>
    <w:p w14:paraId="44A7955A" w14:textId="77777777" w:rsidR="003D3EEC" w:rsidRPr="003D3EEC" w:rsidRDefault="003D3EEC" w:rsidP="003D3EEC">
      <w:pPr>
        <w:tabs>
          <w:tab w:val="left" w:pos="720"/>
          <w:tab w:val="left" w:pos="9214"/>
        </w:tabs>
        <w:spacing w:after="0" w:line="240" w:lineRule="auto"/>
        <w:ind w:right="282"/>
        <w:rPr>
          <w:rFonts w:eastAsia="Times New Roman"/>
          <w:snapToGrid w:val="0"/>
          <w:kern w:val="0"/>
          <w14:ligatures w14:val="none"/>
        </w:rPr>
      </w:pPr>
    </w:p>
    <w:p w14:paraId="6C197117" w14:textId="77777777" w:rsidR="003D3EEC" w:rsidRPr="003D3EEC" w:rsidRDefault="003D3EEC" w:rsidP="003D3EEC">
      <w:pPr>
        <w:tabs>
          <w:tab w:val="left" w:pos="720"/>
          <w:tab w:val="left" w:pos="9214"/>
        </w:tabs>
        <w:spacing w:after="0" w:line="240" w:lineRule="auto"/>
        <w:ind w:right="282"/>
        <w:rPr>
          <w:rFonts w:eastAsia="Times New Roman"/>
          <w:i/>
          <w:snapToGrid w:val="0"/>
          <w:kern w:val="0"/>
          <w14:ligatures w14:val="none"/>
        </w:rPr>
      </w:pPr>
      <w:r w:rsidRPr="003D3EEC">
        <w:rPr>
          <w:rFonts w:eastAsia="Times New Roman"/>
          <w:i/>
          <w:snapToGrid w:val="0"/>
          <w:kern w:val="0"/>
          <w14:ligatures w14:val="none"/>
        </w:rPr>
        <w:t>Registruotojas</w:t>
      </w:r>
    </w:p>
    <w:p w14:paraId="27145F91" w14:textId="77777777" w:rsidR="003D3EEC" w:rsidRPr="003D3EEC" w:rsidRDefault="003D3EEC" w:rsidP="003D3EEC">
      <w:pPr>
        <w:tabs>
          <w:tab w:val="left" w:pos="567"/>
        </w:tabs>
        <w:spacing w:after="0" w:line="240" w:lineRule="auto"/>
        <w:rPr>
          <w:rFonts w:eastAsia="Calibri"/>
          <w:snapToGrid w:val="0"/>
          <w:kern w:val="0"/>
          <w:szCs w:val="20"/>
          <w14:ligatures w14:val="none"/>
        </w:rPr>
      </w:pPr>
      <w:proofErr w:type="spellStart"/>
      <w:r w:rsidRPr="003D3EEC">
        <w:rPr>
          <w:rFonts w:eastAsia="Calibri"/>
          <w:snapToGrid w:val="0"/>
          <w:kern w:val="0"/>
          <w:szCs w:val="20"/>
          <w14:ligatures w14:val="none"/>
        </w:rPr>
        <w:t>Medochemie</w:t>
      </w:r>
      <w:proofErr w:type="spellEnd"/>
      <w:r w:rsidRPr="003D3EEC">
        <w:rPr>
          <w:rFonts w:eastAsia="Calibri"/>
          <w:snapToGrid w:val="0"/>
          <w:kern w:val="0"/>
          <w:szCs w:val="20"/>
          <w14:ligatures w14:val="none"/>
        </w:rPr>
        <w:t xml:space="preserve"> Ltd.</w:t>
      </w:r>
    </w:p>
    <w:p w14:paraId="53A2F9D8" w14:textId="77777777" w:rsidR="003D3EEC" w:rsidRPr="003D3EEC" w:rsidRDefault="003D3EEC" w:rsidP="003D3EEC">
      <w:pPr>
        <w:tabs>
          <w:tab w:val="left" w:pos="567"/>
        </w:tabs>
        <w:spacing w:after="0" w:line="240" w:lineRule="auto"/>
        <w:rPr>
          <w:rFonts w:eastAsia="Calibri"/>
          <w:snapToGrid w:val="0"/>
          <w:kern w:val="0"/>
          <w:szCs w:val="20"/>
          <w14:ligatures w14:val="none"/>
        </w:rPr>
      </w:pPr>
      <w:proofErr w:type="spellStart"/>
      <w:r w:rsidRPr="003D3EEC">
        <w:rPr>
          <w:rFonts w:eastAsia="Calibri"/>
          <w:snapToGrid w:val="0"/>
          <w:kern w:val="0"/>
          <w:szCs w:val="20"/>
          <w14:ligatures w14:val="none"/>
        </w:rPr>
        <w:t>Konstantinoupoleos</w:t>
      </w:r>
      <w:proofErr w:type="spellEnd"/>
      <w:r w:rsidRPr="003D3EEC">
        <w:rPr>
          <w:rFonts w:eastAsia="Calibri"/>
          <w:snapToGrid w:val="0"/>
          <w:kern w:val="0"/>
          <w:szCs w:val="20"/>
          <w14:ligatures w14:val="none"/>
        </w:rPr>
        <w:t xml:space="preserve"> 1-10</w:t>
      </w:r>
    </w:p>
    <w:p w14:paraId="2E57A7D7" w14:textId="77777777" w:rsidR="003D3EEC" w:rsidRPr="003D3EEC" w:rsidRDefault="003D3EEC" w:rsidP="003D3EEC">
      <w:pPr>
        <w:tabs>
          <w:tab w:val="left" w:pos="567"/>
        </w:tabs>
        <w:spacing w:after="0" w:line="240" w:lineRule="auto"/>
        <w:rPr>
          <w:rFonts w:eastAsia="Calibri"/>
          <w:snapToGrid w:val="0"/>
          <w:kern w:val="0"/>
          <w:szCs w:val="20"/>
          <w14:ligatures w14:val="none"/>
        </w:rPr>
      </w:pPr>
      <w:r w:rsidRPr="003D3EEC">
        <w:rPr>
          <w:rFonts w:eastAsia="Calibri"/>
          <w:snapToGrid w:val="0"/>
          <w:kern w:val="0"/>
          <w:szCs w:val="20"/>
          <w14:ligatures w14:val="none"/>
        </w:rPr>
        <w:t xml:space="preserve">3011 </w:t>
      </w:r>
      <w:proofErr w:type="spellStart"/>
      <w:r w:rsidRPr="003D3EEC">
        <w:rPr>
          <w:rFonts w:eastAsia="Calibri"/>
          <w:snapToGrid w:val="0"/>
          <w:kern w:val="0"/>
          <w:szCs w:val="20"/>
          <w14:ligatures w14:val="none"/>
        </w:rPr>
        <w:t>Limassol</w:t>
      </w:r>
      <w:proofErr w:type="spellEnd"/>
    </w:p>
    <w:p w14:paraId="73CEAACF" w14:textId="77777777" w:rsidR="003D3EEC" w:rsidRPr="003D3EEC" w:rsidRDefault="003D3EEC" w:rsidP="003D3EEC">
      <w:pPr>
        <w:tabs>
          <w:tab w:val="left" w:pos="567"/>
        </w:tabs>
        <w:spacing w:after="0" w:line="240" w:lineRule="auto"/>
        <w:rPr>
          <w:rFonts w:eastAsia="Calibri"/>
          <w:snapToGrid w:val="0"/>
          <w:kern w:val="0"/>
          <w:szCs w:val="20"/>
          <w14:ligatures w14:val="none"/>
        </w:rPr>
      </w:pPr>
      <w:r w:rsidRPr="003D3EEC">
        <w:rPr>
          <w:rFonts w:eastAsia="Calibri"/>
          <w:snapToGrid w:val="0"/>
          <w:kern w:val="0"/>
          <w:szCs w:val="20"/>
          <w14:ligatures w14:val="none"/>
        </w:rPr>
        <w:t>Kipras</w:t>
      </w:r>
    </w:p>
    <w:p w14:paraId="5A7BC0E2" w14:textId="77777777" w:rsidR="003D3EEC" w:rsidRPr="003D3EEC" w:rsidRDefault="003D3EEC" w:rsidP="003D3EEC">
      <w:pPr>
        <w:tabs>
          <w:tab w:val="left" w:pos="720"/>
          <w:tab w:val="left" w:pos="9214"/>
        </w:tabs>
        <w:spacing w:after="0" w:line="240" w:lineRule="auto"/>
        <w:ind w:right="282"/>
        <w:rPr>
          <w:rFonts w:eastAsia="Times New Roman"/>
          <w:snapToGrid w:val="0"/>
          <w:kern w:val="0"/>
          <w14:ligatures w14:val="none"/>
        </w:rPr>
      </w:pPr>
    </w:p>
    <w:p w14:paraId="58A37757" w14:textId="77777777" w:rsidR="003D3EEC" w:rsidRPr="003D3EEC" w:rsidRDefault="003D3EEC" w:rsidP="003D3EEC">
      <w:pPr>
        <w:tabs>
          <w:tab w:val="left" w:pos="720"/>
          <w:tab w:val="left" w:pos="9214"/>
        </w:tabs>
        <w:spacing w:after="0" w:line="240" w:lineRule="auto"/>
        <w:ind w:right="282"/>
        <w:rPr>
          <w:rFonts w:eastAsia="Times New Roman"/>
          <w:i/>
          <w:snapToGrid w:val="0"/>
          <w:kern w:val="0"/>
          <w14:ligatures w14:val="none"/>
        </w:rPr>
      </w:pPr>
      <w:r w:rsidRPr="003D3EEC">
        <w:rPr>
          <w:rFonts w:eastAsia="Times New Roman"/>
          <w:i/>
          <w:snapToGrid w:val="0"/>
          <w:kern w:val="0"/>
          <w14:ligatures w14:val="none"/>
        </w:rPr>
        <w:t>Gamintojas</w:t>
      </w:r>
    </w:p>
    <w:p w14:paraId="12262B43"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proofErr w:type="spellStart"/>
      <w:r w:rsidRPr="003D3EEC">
        <w:rPr>
          <w:rFonts w:eastAsia="Times New Roman"/>
          <w:bCs/>
          <w:iCs/>
          <w:snapToGrid w:val="0"/>
          <w:kern w:val="0"/>
          <w14:ligatures w14:val="none"/>
        </w:rPr>
        <w:t>Medochemie</w:t>
      </w:r>
      <w:proofErr w:type="spellEnd"/>
      <w:r w:rsidRPr="003D3EEC">
        <w:rPr>
          <w:rFonts w:eastAsia="Times New Roman"/>
          <w:bCs/>
          <w:iCs/>
          <w:snapToGrid w:val="0"/>
          <w:kern w:val="0"/>
          <w14:ligatures w14:val="none"/>
        </w:rPr>
        <w:t xml:space="preserve"> Ltd. </w:t>
      </w:r>
    </w:p>
    <w:p w14:paraId="5D5656F8"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proofErr w:type="spellStart"/>
      <w:r w:rsidRPr="003D3EEC">
        <w:rPr>
          <w:rFonts w:eastAsia="Times New Roman"/>
          <w:bCs/>
          <w:iCs/>
          <w:snapToGrid w:val="0"/>
          <w:kern w:val="0"/>
          <w14:ligatures w14:val="none"/>
        </w:rPr>
        <w:t>Agios</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Athanassios</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Industrial</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Area</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Michali</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Irakleous</w:t>
      </w:r>
      <w:proofErr w:type="spellEnd"/>
      <w:r w:rsidRPr="003D3EEC">
        <w:rPr>
          <w:rFonts w:eastAsia="Times New Roman"/>
          <w:bCs/>
          <w:iCs/>
          <w:snapToGrid w:val="0"/>
          <w:kern w:val="0"/>
          <w14:ligatures w14:val="none"/>
        </w:rPr>
        <w:t xml:space="preserve"> 2</w:t>
      </w:r>
    </w:p>
    <w:p w14:paraId="545359AF"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proofErr w:type="spellStart"/>
      <w:r w:rsidRPr="003D3EEC">
        <w:rPr>
          <w:rFonts w:eastAsia="Times New Roman"/>
          <w:bCs/>
          <w:iCs/>
          <w:snapToGrid w:val="0"/>
          <w:kern w:val="0"/>
          <w14:ligatures w14:val="none"/>
        </w:rPr>
        <w:t>Agios</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Athanasios</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Limassol</w:t>
      </w:r>
      <w:proofErr w:type="spellEnd"/>
      <w:r w:rsidRPr="003D3EEC">
        <w:rPr>
          <w:rFonts w:eastAsia="Times New Roman"/>
          <w:bCs/>
          <w:iCs/>
          <w:snapToGrid w:val="0"/>
          <w:kern w:val="0"/>
          <w14:ligatures w14:val="none"/>
        </w:rPr>
        <w:t xml:space="preserve">, 4101 </w:t>
      </w:r>
    </w:p>
    <w:p w14:paraId="1CA47681"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r w:rsidRPr="003D3EEC">
        <w:rPr>
          <w:rFonts w:eastAsia="Times New Roman"/>
          <w:bCs/>
          <w:iCs/>
          <w:snapToGrid w:val="0"/>
          <w:kern w:val="0"/>
          <w14:ligatures w14:val="none"/>
        </w:rPr>
        <w:t>Kipras</w:t>
      </w:r>
      <w:r w:rsidRPr="003D3EEC" w:rsidDel="001F1E75">
        <w:rPr>
          <w:rFonts w:eastAsia="Times New Roman"/>
          <w:bCs/>
          <w:iCs/>
          <w:snapToGrid w:val="0"/>
          <w:kern w:val="0"/>
          <w:highlight w:val="yellow"/>
          <w14:ligatures w14:val="none"/>
        </w:rPr>
        <w:t xml:space="preserve"> </w:t>
      </w:r>
    </w:p>
    <w:p w14:paraId="6C62E3DD"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p>
    <w:p w14:paraId="28CC8D8C"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r w:rsidRPr="003D3EEC">
        <w:rPr>
          <w:rFonts w:eastAsia="Times New Roman"/>
          <w:bCs/>
          <w:iCs/>
          <w:snapToGrid w:val="0"/>
          <w:kern w:val="0"/>
          <w14:ligatures w14:val="none"/>
        </w:rPr>
        <w:t>arba</w:t>
      </w:r>
    </w:p>
    <w:p w14:paraId="4A5EFBDD"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p>
    <w:p w14:paraId="38F13C7B"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proofErr w:type="spellStart"/>
      <w:r w:rsidRPr="003D3EEC">
        <w:rPr>
          <w:rFonts w:eastAsia="Times New Roman"/>
          <w:bCs/>
          <w:iCs/>
          <w:snapToGrid w:val="0"/>
          <w:kern w:val="0"/>
          <w14:ligatures w14:val="none"/>
        </w:rPr>
        <w:t>Medochemie</w:t>
      </w:r>
      <w:proofErr w:type="spellEnd"/>
      <w:r w:rsidRPr="003D3EEC">
        <w:rPr>
          <w:rFonts w:eastAsia="Times New Roman"/>
          <w:bCs/>
          <w:iCs/>
          <w:snapToGrid w:val="0"/>
          <w:kern w:val="0"/>
          <w14:ligatures w14:val="none"/>
        </w:rPr>
        <w:t xml:space="preserve"> Ltd. </w:t>
      </w:r>
    </w:p>
    <w:p w14:paraId="19AA0371"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proofErr w:type="spellStart"/>
      <w:r w:rsidRPr="003D3EEC">
        <w:rPr>
          <w:rFonts w:eastAsia="Times New Roman"/>
          <w:bCs/>
          <w:iCs/>
          <w:snapToGrid w:val="0"/>
          <w:kern w:val="0"/>
          <w14:ligatures w14:val="none"/>
        </w:rPr>
        <w:t>Agios</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Athanassios</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Industrial</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Area</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Michali</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Irakleous</w:t>
      </w:r>
      <w:proofErr w:type="spellEnd"/>
      <w:r w:rsidRPr="003D3EEC">
        <w:rPr>
          <w:rFonts w:eastAsia="Times New Roman"/>
          <w:bCs/>
          <w:iCs/>
          <w:snapToGrid w:val="0"/>
          <w:kern w:val="0"/>
          <w14:ligatures w14:val="none"/>
        </w:rPr>
        <w:t xml:space="preserve"> 6</w:t>
      </w:r>
    </w:p>
    <w:p w14:paraId="2A52C7D7"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proofErr w:type="spellStart"/>
      <w:r w:rsidRPr="003D3EEC">
        <w:rPr>
          <w:rFonts w:eastAsia="Times New Roman"/>
          <w:bCs/>
          <w:iCs/>
          <w:snapToGrid w:val="0"/>
          <w:kern w:val="0"/>
          <w14:ligatures w14:val="none"/>
        </w:rPr>
        <w:t>Agios</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Athanasios</w:t>
      </w:r>
      <w:proofErr w:type="spellEnd"/>
      <w:r w:rsidRPr="003D3EEC">
        <w:rPr>
          <w:rFonts w:eastAsia="Times New Roman"/>
          <w:bCs/>
          <w:iCs/>
          <w:snapToGrid w:val="0"/>
          <w:kern w:val="0"/>
          <w14:ligatures w14:val="none"/>
        </w:rPr>
        <w:t xml:space="preserve">, </w:t>
      </w:r>
      <w:proofErr w:type="spellStart"/>
      <w:r w:rsidRPr="003D3EEC">
        <w:rPr>
          <w:rFonts w:eastAsia="Times New Roman"/>
          <w:bCs/>
          <w:iCs/>
          <w:snapToGrid w:val="0"/>
          <w:kern w:val="0"/>
          <w14:ligatures w14:val="none"/>
        </w:rPr>
        <w:t>Limassol</w:t>
      </w:r>
      <w:proofErr w:type="spellEnd"/>
      <w:r w:rsidRPr="003D3EEC">
        <w:rPr>
          <w:rFonts w:eastAsia="Times New Roman"/>
          <w:bCs/>
          <w:iCs/>
          <w:snapToGrid w:val="0"/>
          <w:kern w:val="0"/>
          <w14:ligatures w14:val="none"/>
        </w:rPr>
        <w:t>, 4101</w:t>
      </w:r>
    </w:p>
    <w:p w14:paraId="44C94903" w14:textId="77777777" w:rsidR="003D3EEC" w:rsidRPr="003D3EEC" w:rsidRDefault="003D3EEC" w:rsidP="003D3EEC">
      <w:pPr>
        <w:tabs>
          <w:tab w:val="left" w:pos="567"/>
        </w:tabs>
        <w:spacing w:after="0" w:line="260" w:lineRule="exact"/>
        <w:rPr>
          <w:rFonts w:eastAsia="Times New Roman"/>
          <w:bCs/>
          <w:iCs/>
          <w:snapToGrid w:val="0"/>
          <w:kern w:val="0"/>
          <w14:ligatures w14:val="none"/>
        </w:rPr>
      </w:pPr>
      <w:r w:rsidRPr="003D3EEC">
        <w:rPr>
          <w:rFonts w:eastAsia="Times New Roman"/>
          <w:bCs/>
          <w:iCs/>
          <w:snapToGrid w:val="0"/>
          <w:kern w:val="0"/>
          <w14:ligatures w14:val="none"/>
        </w:rPr>
        <w:t>Kipras</w:t>
      </w:r>
      <w:r w:rsidRPr="003D3EEC" w:rsidDel="001F1E75">
        <w:rPr>
          <w:rFonts w:eastAsia="Times New Roman"/>
          <w:bCs/>
          <w:iCs/>
          <w:snapToGrid w:val="0"/>
          <w:kern w:val="0"/>
          <w:highlight w:val="yellow"/>
          <w14:ligatures w14:val="none"/>
        </w:rPr>
        <w:t xml:space="preserve"> </w:t>
      </w:r>
    </w:p>
    <w:p w14:paraId="7902E3FC" w14:textId="77777777" w:rsidR="003D3EEC" w:rsidRPr="003D3EEC" w:rsidRDefault="003D3EEC" w:rsidP="003D3EEC">
      <w:pPr>
        <w:numPr>
          <w:ilvl w:val="12"/>
          <w:numId w:val="0"/>
        </w:numPr>
        <w:tabs>
          <w:tab w:val="left" w:pos="567"/>
          <w:tab w:val="left" w:pos="9214"/>
        </w:tabs>
        <w:spacing w:after="0" w:line="240" w:lineRule="auto"/>
        <w:ind w:right="282"/>
        <w:rPr>
          <w:rFonts w:eastAsia="Times New Roman"/>
          <w:b/>
          <w:snapToGrid w:val="0"/>
          <w:kern w:val="0"/>
          <w:szCs w:val="20"/>
          <w14:ligatures w14:val="none"/>
        </w:rPr>
      </w:pPr>
    </w:p>
    <w:p w14:paraId="7EF129F6" w14:textId="77777777" w:rsidR="003D3EEC" w:rsidRPr="003D3EEC" w:rsidRDefault="003D3EEC" w:rsidP="003D3EEC">
      <w:pPr>
        <w:numPr>
          <w:ilvl w:val="12"/>
          <w:numId w:val="0"/>
        </w:numPr>
        <w:tabs>
          <w:tab w:val="left" w:pos="567"/>
          <w:tab w:val="left" w:pos="9214"/>
        </w:tabs>
        <w:spacing w:after="0" w:line="240" w:lineRule="auto"/>
        <w:ind w:right="282"/>
        <w:rPr>
          <w:rFonts w:eastAsia="Times New Roman"/>
          <w:snapToGrid w:val="0"/>
          <w:kern w:val="0"/>
          <w:szCs w:val="20"/>
          <w14:ligatures w14:val="none"/>
        </w:rPr>
      </w:pPr>
      <w:r w:rsidRPr="003D3EEC">
        <w:rPr>
          <w:rFonts w:eastAsia="Times New Roman"/>
          <w:b/>
          <w:snapToGrid w:val="0"/>
          <w:kern w:val="0"/>
          <w:szCs w:val="20"/>
          <w14:ligatures w14:val="none"/>
        </w:rPr>
        <w:t>Šis vaistas Europos ekonominės erdvės valstybėse narėse registruotas tokiais pavadinimais</w:t>
      </w:r>
      <w:r w:rsidRPr="003D3EEC">
        <w:rPr>
          <w:rFonts w:eastAsia="Times New Roman"/>
          <w:snapToGrid w:val="0"/>
          <w:kern w:val="0"/>
          <w:szCs w:val="20"/>
          <w14:ligatures w14:val="none"/>
        </w:rPr>
        <w:t>:</w:t>
      </w:r>
    </w:p>
    <w:p w14:paraId="04E3C678" w14:textId="77777777" w:rsidR="003D3EEC" w:rsidRPr="003D3EEC" w:rsidRDefault="003D3EEC" w:rsidP="003D3EEC">
      <w:pPr>
        <w:autoSpaceDE w:val="0"/>
        <w:autoSpaceDN w:val="0"/>
        <w:adjustRightInd w:val="0"/>
        <w:spacing w:after="0" w:line="240" w:lineRule="auto"/>
        <w:rPr>
          <w:rFonts w:eastAsia="Times New Roman"/>
          <w:b/>
          <w:snapToGrid w:val="0"/>
          <w:kern w:val="0"/>
          <w:szCs w:val="20"/>
          <w14:ligatures w14:val="none"/>
        </w:rPr>
      </w:pPr>
    </w:p>
    <w:tbl>
      <w:tblPr>
        <w:tblStyle w:val="Lentelstinklelis"/>
        <w:tblW w:w="0" w:type="auto"/>
        <w:tblLook w:val="04A0" w:firstRow="1" w:lastRow="0" w:firstColumn="1" w:lastColumn="0" w:noHBand="0" w:noVBand="1"/>
      </w:tblPr>
      <w:tblGrid>
        <w:gridCol w:w="1705"/>
        <w:gridCol w:w="7355"/>
      </w:tblGrid>
      <w:tr w:rsidR="003D3EEC" w:rsidRPr="003D3EEC" w14:paraId="2EBECCE3" w14:textId="77777777" w:rsidTr="00F17B25">
        <w:tc>
          <w:tcPr>
            <w:tcW w:w="1705" w:type="dxa"/>
          </w:tcPr>
          <w:p w14:paraId="3141A610"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Latvijoje</w:t>
            </w:r>
          </w:p>
        </w:tc>
        <w:tc>
          <w:tcPr>
            <w:tcW w:w="7356" w:type="dxa"/>
          </w:tcPr>
          <w:p w14:paraId="3E8C7DB1"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 xml:space="preserve">XALPEBON 5 mg </w:t>
            </w:r>
            <w:proofErr w:type="spellStart"/>
            <w:r w:rsidRPr="003D3EEC">
              <w:rPr>
                <w:rFonts w:ascii="Times New Roman" w:eastAsia="Times New Roman" w:hAnsi="Times New Roman"/>
                <w:snapToGrid w:val="0"/>
                <w:sz w:val="22"/>
                <w:szCs w:val="22"/>
              </w:rPr>
              <w:t>apvalkotās</w:t>
            </w:r>
            <w:proofErr w:type="spellEnd"/>
            <w:r w:rsidRPr="003D3EEC">
              <w:rPr>
                <w:rFonts w:ascii="Times New Roman" w:eastAsia="Times New Roman" w:hAnsi="Times New Roman"/>
                <w:snapToGrid w:val="0"/>
                <w:sz w:val="22"/>
                <w:szCs w:val="22"/>
              </w:rPr>
              <w:t xml:space="preserve"> tabletes</w:t>
            </w:r>
          </w:p>
        </w:tc>
      </w:tr>
      <w:tr w:rsidR="003D3EEC" w:rsidRPr="003D3EEC" w14:paraId="6A9EF370" w14:textId="77777777" w:rsidTr="00F17B25">
        <w:tc>
          <w:tcPr>
            <w:tcW w:w="1705" w:type="dxa"/>
          </w:tcPr>
          <w:p w14:paraId="68C6F548"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Kipre</w:t>
            </w:r>
          </w:p>
        </w:tc>
        <w:tc>
          <w:tcPr>
            <w:tcW w:w="7356" w:type="dxa"/>
          </w:tcPr>
          <w:p w14:paraId="33BCBCAC"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XALPEBON 5 mg επ</w:t>
            </w:r>
            <w:proofErr w:type="spellStart"/>
            <w:r w:rsidRPr="003D3EEC">
              <w:rPr>
                <w:rFonts w:ascii="Times New Roman" w:eastAsia="Times New Roman" w:hAnsi="Times New Roman"/>
                <w:snapToGrid w:val="0"/>
                <w:sz w:val="22"/>
                <w:szCs w:val="22"/>
              </w:rPr>
              <w:t>ικ</w:t>
            </w:r>
            <w:proofErr w:type="spellEnd"/>
            <w:r w:rsidRPr="003D3EEC">
              <w:rPr>
                <w:rFonts w:ascii="Times New Roman" w:eastAsia="Times New Roman" w:hAnsi="Times New Roman"/>
                <w:snapToGrid w:val="0"/>
                <w:sz w:val="22"/>
                <w:szCs w:val="22"/>
              </w:rPr>
              <w:t xml:space="preserve">αλυμμένα </w:t>
            </w:r>
            <w:proofErr w:type="spellStart"/>
            <w:r w:rsidRPr="003D3EEC">
              <w:rPr>
                <w:rFonts w:ascii="Times New Roman" w:eastAsia="Times New Roman" w:hAnsi="Times New Roman"/>
                <w:snapToGrid w:val="0"/>
                <w:sz w:val="22"/>
                <w:szCs w:val="22"/>
              </w:rPr>
              <w:t>με</w:t>
            </w:r>
            <w:proofErr w:type="spellEnd"/>
            <w:r w:rsidRPr="003D3EEC">
              <w:rPr>
                <w:rFonts w:ascii="Times New Roman" w:eastAsia="Times New Roman" w:hAnsi="Times New Roman"/>
                <w:snapToGrid w:val="0"/>
                <w:sz w:val="22"/>
                <w:szCs w:val="22"/>
              </w:rPr>
              <w:t xml:space="preserve"> </w:t>
            </w:r>
            <w:proofErr w:type="spellStart"/>
            <w:r w:rsidRPr="003D3EEC">
              <w:rPr>
                <w:rFonts w:ascii="Times New Roman" w:eastAsia="Times New Roman" w:hAnsi="Times New Roman"/>
                <w:snapToGrid w:val="0"/>
                <w:sz w:val="22"/>
                <w:szCs w:val="22"/>
              </w:rPr>
              <w:t>λε</w:t>
            </w:r>
            <w:proofErr w:type="spellEnd"/>
            <w:r w:rsidRPr="003D3EEC">
              <w:rPr>
                <w:rFonts w:ascii="Times New Roman" w:eastAsia="Times New Roman" w:hAnsi="Times New Roman"/>
                <w:snapToGrid w:val="0"/>
                <w:sz w:val="22"/>
                <w:szCs w:val="22"/>
              </w:rPr>
              <w:t xml:space="preserve">πτό </w:t>
            </w:r>
            <w:proofErr w:type="spellStart"/>
            <w:r w:rsidRPr="003D3EEC">
              <w:rPr>
                <w:rFonts w:ascii="Times New Roman" w:eastAsia="Times New Roman" w:hAnsi="Times New Roman"/>
                <w:snapToGrid w:val="0"/>
                <w:sz w:val="22"/>
                <w:szCs w:val="22"/>
              </w:rPr>
              <w:t>υμένιο</w:t>
            </w:r>
            <w:proofErr w:type="spellEnd"/>
            <w:r w:rsidRPr="003D3EEC">
              <w:rPr>
                <w:rFonts w:ascii="Times New Roman" w:eastAsia="Times New Roman" w:hAnsi="Times New Roman"/>
                <w:snapToGrid w:val="0"/>
                <w:sz w:val="22"/>
                <w:szCs w:val="22"/>
              </w:rPr>
              <w:t xml:space="preserve"> </w:t>
            </w:r>
            <w:proofErr w:type="spellStart"/>
            <w:r w:rsidRPr="003D3EEC">
              <w:rPr>
                <w:rFonts w:ascii="Times New Roman" w:eastAsia="Times New Roman" w:hAnsi="Times New Roman"/>
                <w:snapToGrid w:val="0"/>
                <w:sz w:val="22"/>
                <w:szCs w:val="22"/>
              </w:rPr>
              <w:t>δισκί</w:t>
            </w:r>
            <w:proofErr w:type="spellEnd"/>
            <w:r w:rsidRPr="003D3EEC">
              <w:rPr>
                <w:rFonts w:ascii="Times New Roman" w:eastAsia="Times New Roman" w:hAnsi="Times New Roman"/>
                <w:snapToGrid w:val="0"/>
                <w:sz w:val="22"/>
                <w:szCs w:val="22"/>
              </w:rPr>
              <w:t>α</w:t>
            </w:r>
          </w:p>
        </w:tc>
      </w:tr>
      <w:tr w:rsidR="003D3EEC" w:rsidRPr="003D3EEC" w14:paraId="79A3747B" w14:textId="77777777" w:rsidTr="00F17B25">
        <w:tc>
          <w:tcPr>
            <w:tcW w:w="1705" w:type="dxa"/>
          </w:tcPr>
          <w:p w14:paraId="6EEE1189"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Graikijoje</w:t>
            </w:r>
          </w:p>
        </w:tc>
        <w:tc>
          <w:tcPr>
            <w:tcW w:w="7356" w:type="dxa"/>
          </w:tcPr>
          <w:p w14:paraId="3E23ACA8"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XALPEBON</w:t>
            </w:r>
          </w:p>
        </w:tc>
      </w:tr>
      <w:tr w:rsidR="003D3EEC" w:rsidRPr="003D3EEC" w14:paraId="4FC52CB1" w14:textId="77777777" w:rsidTr="00F17B25">
        <w:tc>
          <w:tcPr>
            <w:tcW w:w="1705" w:type="dxa"/>
          </w:tcPr>
          <w:p w14:paraId="0EB88F84"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Bulgarijoje</w:t>
            </w:r>
          </w:p>
        </w:tc>
        <w:tc>
          <w:tcPr>
            <w:tcW w:w="7356" w:type="dxa"/>
          </w:tcPr>
          <w:p w14:paraId="5966861B"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 xml:space="preserve">КСАЛПЕБОН 5 mg </w:t>
            </w:r>
            <w:proofErr w:type="spellStart"/>
            <w:r w:rsidRPr="003D3EEC">
              <w:rPr>
                <w:rFonts w:ascii="Times New Roman" w:eastAsia="Times New Roman" w:hAnsi="Times New Roman"/>
                <w:snapToGrid w:val="0"/>
                <w:sz w:val="22"/>
                <w:szCs w:val="22"/>
              </w:rPr>
              <w:t>филмирани</w:t>
            </w:r>
            <w:proofErr w:type="spellEnd"/>
            <w:r w:rsidRPr="003D3EEC">
              <w:rPr>
                <w:rFonts w:ascii="Times New Roman" w:eastAsia="Times New Roman" w:hAnsi="Times New Roman"/>
                <w:snapToGrid w:val="0"/>
                <w:sz w:val="22"/>
                <w:szCs w:val="22"/>
              </w:rPr>
              <w:t xml:space="preserve"> </w:t>
            </w:r>
            <w:proofErr w:type="spellStart"/>
            <w:r w:rsidRPr="003D3EEC">
              <w:rPr>
                <w:rFonts w:ascii="Times New Roman" w:eastAsia="Times New Roman" w:hAnsi="Times New Roman"/>
                <w:snapToGrid w:val="0"/>
                <w:sz w:val="22"/>
                <w:szCs w:val="22"/>
              </w:rPr>
              <w:t>таблетки</w:t>
            </w:r>
            <w:proofErr w:type="spellEnd"/>
          </w:p>
          <w:p w14:paraId="4D339AC4"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 xml:space="preserve">XALPEBON 5 mg </w:t>
            </w:r>
            <w:proofErr w:type="spellStart"/>
            <w:r w:rsidRPr="003D3EEC">
              <w:rPr>
                <w:rFonts w:ascii="Times New Roman" w:eastAsia="Times New Roman" w:hAnsi="Times New Roman"/>
                <w:snapToGrid w:val="0"/>
                <w:sz w:val="22"/>
                <w:szCs w:val="22"/>
              </w:rPr>
              <w:t>film-coated</w:t>
            </w:r>
            <w:proofErr w:type="spellEnd"/>
            <w:r w:rsidRPr="003D3EEC">
              <w:rPr>
                <w:rFonts w:ascii="Times New Roman" w:eastAsia="Times New Roman" w:hAnsi="Times New Roman"/>
                <w:snapToGrid w:val="0"/>
                <w:sz w:val="22"/>
                <w:szCs w:val="22"/>
              </w:rPr>
              <w:t xml:space="preserve"> </w:t>
            </w:r>
            <w:proofErr w:type="spellStart"/>
            <w:r w:rsidRPr="003D3EEC">
              <w:rPr>
                <w:rFonts w:ascii="Times New Roman" w:eastAsia="Times New Roman" w:hAnsi="Times New Roman"/>
                <w:snapToGrid w:val="0"/>
                <w:sz w:val="22"/>
                <w:szCs w:val="22"/>
              </w:rPr>
              <w:t>tablets</w:t>
            </w:r>
            <w:proofErr w:type="spellEnd"/>
          </w:p>
        </w:tc>
      </w:tr>
      <w:tr w:rsidR="003D3EEC" w:rsidRPr="003D3EEC" w14:paraId="35478F47" w14:textId="77777777" w:rsidTr="00F17B25">
        <w:tc>
          <w:tcPr>
            <w:tcW w:w="1705" w:type="dxa"/>
          </w:tcPr>
          <w:p w14:paraId="5A5053D2"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Lietuvoje</w:t>
            </w:r>
          </w:p>
        </w:tc>
        <w:tc>
          <w:tcPr>
            <w:tcW w:w="7356" w:type="dxa"/>
          </w:tcPr>
          <w:p w14:paraId="56AC911B"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XALPEBON 5 mg plėvele dengtos tabletės</w:t>
            </w:r>
          </w:p>
        </w:tc>
      </w:tr>
      <w:tr w:rsidR="003D3EEC" w:rsidRPr="003D3EEC" w14:paraId="5D8CAFB7" w14:textId="77777777" w:rsidTr="00F17B25">
        <w:tc>
          <w:tcPr>
            <w:tcW w:w="1705" w:type="dxa"/>
          </w:tcPr>
          <w:p w14:paraId="155061CD"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Slovakijoje</w:t>
            </w:r>
          </w:p>
        </w:tc>
        <w:tc>
          <w:tcPr>
            <w:tcW w:w="7356" w:type="dxa"/>
          </w:tcPr>
          <w:p w14:paraId="47C4A221"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XALPEBON 5 mg</w:t>
            </w:r>
          </w:p>
        </w:tc>
      </w:tr>
      <w:tr w:rsidR="003D3EEC" w:rsidRPr="003D3EEC" w14:paraId="5C8F7394" w14:textId="77777777" w:rsidTr="00F17B25">
        <w:tc>
          <w:tcPr>
            <w:tcW w:w="1705" w:type="dxa"/>
          </w:tcPr>
          <w:p w14:paraId="793DF69D"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Slovėnijoje</w:t>
            </w:r>
          </w:p>
        </w:tc>
        <w:tc>
          <w:tcPr>
            <w:tcW w:w="7356" w:type="dxa"/>
          </w:tcPr>
          <w:p w14:paraId="592ADDE5"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 xml:space="preserve">XALPEBON 5 mg </w:t>
            </w:r>
            <w:proofErr w:type="spellStart"/>
            <w:r w:rsidRPr="003D3EEC">
              <w:rPr>
                <w:rFonts w:ascii="Times New Roman" w:eastAsia="Times New Roman" w:hAnsi="Times New Roman"/>
                <w:snapToGrid w:val="0"/>
                <w:sz w:val="22"/>
                <w:szCs w:val="22"/>
              </w:rPr>
              <w:t>filmsko</w:t>
            </w:r>
            <w:proofErr w:type="spellEnd"/>
            <w:r w:rsidRPr="003D3EEC">
              <w:rPr>
                <w:rFonts w:ascii="Times New Roman" w:eastAsia="Times New Roman" w:hAnsi="Times New Roman"/>
                <w:snapToGrid w:val="0"/>
                <w:sz w:val="22"/>
                <w:szCs w:val="22"/>
              </w:rPr>
              <w:t xml:space="preserve"> </w:t>
            </w:r>
            <w:proofErr w:type="spellStart"/>
            <w:r w:rsidRPr="003D3EEC">
              <w:rPr>
                <w:rFonts w:ascii="Times New Roman" w:eastAsia="Times New Roman" w:hAnsi="Times New Roman"/>
                <w:snapToGrid w:val="0"/>
                <w:sz w:val="22"/>
                <w:szCs w:val="22"/>
              </w:rPr>
              <w:t>obložene</w:t>
            </w:r>
            <w:proofErr w:type="spellEnd"/>
            <w:r w:rsidRPr="003D3EEC">
              <w:rPr>
                <w:rFonts w:ascii="Times New Roman" w:eastAsia="Times New Roman" w:hAnsi="Times New Roman"/>
                <w:snapToGrid w:val="0"/>
                <w:sz w:val="22"/>
                <w:szCs w:val="22"/>
              </w:rPr>
              <w:t xml:space="preserve"> tablete</w:t>
            </w:r>
          </w:p>
        </w:tc>
      </w:tr>
      <w:tr w:rsidR="003D3EEC" w:rsidRPr="003D3EEC" w14:paraId="266EDE8B" w14:textId="77777777" w:rsidTr="00F17B25">
        <w:tc>
          <w:tcPr>
            <w:tcW w:w="1705" w:type="dxa"/>
          </w:tcPr>
          <w:p w14:paraId="0651E95C"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Estijoje</w:t>
            </w:r>
          </w:p>
        </w:tc>
        <w:tc>
          <w:tcPr>
            <w:tcW w:w="7356" w:type="dxa"/>
          </w:tcPr>
          <w:p w14:paraId="0F7213D0"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XALPEBON</w:t>
            </w:r>
          </w:p>
        </w:tc>
      </w:tr>
      <w:tr w:rsidR="003D3EEC" w:rsidRPr="003D3EEC" w14:paraId="09C75C1B" w14:textId="77777777" w:rsidTr="00F17B25">
        <w:tc>
          <w:tcPr>
            <w:tcW w:w="1705" w:type="dxa"/>
          </w:tcPr>
          <w:p w14:paraId="065C3505"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Čekijoje</w:t>
            </w:r>
          </w:p>
        </w:tc>
        <w:tc>
          <w:tcPr>
            <w:tcW w:w="7356" w:type="dxa"/>
          </w:tcPr>
          <w:p w14:paraId="1A6AAEFA"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XALPEBON</w:t>
            </w:r>
          </w:p>
        </w:tc>
      </w:tr>
      <w:tr w:rsidR="003D3EEC" w:rsidRPr="003D3EEC" w14:paraId="003FF1BC" w14:textId="77777777" w:rsidTr="00F17B25">
        <w:tc>
          <w:tcPr>
            <w:tcW w:w="1705" w:type="dxa"/>
          </w:tcPr>
          <w:p w14:paraId="40251C86"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Rumunijoje</w:t>
            </w:r>
          </w:p>
        </w:tc>
        <w:tc>
          <w:tcPr>
            <w:tcW w:w="7356" w:type="dxa"/>
          </w:tcPr>
          <w:p w14:paraId="6AC41AAB" w14:textId="77777777" w:rsidR="003D3EEC" w:rsidRPr="003D3EEC" w:rsidRDefault="003D3EEC" w:rsidP="003D3EEC">
            <w:pPr>
              <w:tabs>
                <w:tab w:val="left" w:pos="567"/>
              </w:tabs>
              <w:spacing w:line="260" w:lineRule="exact"/>
              <w:rPr>
                <w:rFonts w:ascii="Times New Roman" w:eastAsia="Times New Roman" w:hAnsi="Times New Roman"/>
                <w:snapToGrid w:val="0"/>
                <w:sz w:val="22"/>
                <w:szCs w:val="22"/>
              </w:rPr>
            </w:pPr>
            <w:r w:rsidRPr="003D3EEC">
              <w:rPr>
                <w:rFonts w:ascii="Times New Roman" w:eastAsia="Times New Roman" w:hAnsi="Times New Roman"/>
                <w:snapToGrid w:val="0"/>
                <w:sz w:val="22"/>
                <w:szCs w:val="22"/>
              </w:rPr>
              <w:t xml:space="preserve">XALPEBON 5 mg </w:t>
            </w:r>
            <w:proofErr w:type="spellStart"/>
            <w:r w:rsidRPr="003D3EEC">
              <w:rPr>
                <w:rFonts w:ascii="Times New Roman" w:eastAsia="Times New Roman" w:hAnsi="Times New Roman"/>
                <w:snapToGrid w:val="0"/>
                <w:sz w:val="22"/>
                <w:szCs w:val="22"/>
              </w:rPr>
              <w:t>comprimate</w:t>
            </w:r>
            <w:proofErr w:type="spellEnd"/>
            <w:r w:rsidRPr="003D3EEC">
              <w:rPr>
                <w:rFonts w:ascii="Times New Roman" w:eastAsia="Times New Roman" w:hAnsi="Times New Roman"/>
                <w:snapToGrid w:val="0"/>
                <w:sz w:val="22"/>
                <w:szCs w:val="22"/>
              </w:rPr>
              <w:t xml:space="preserve"> </w:t>
            </w:r>
            <w:proofErr w:type="spellStart"/>
            <w:r w:rsidRPr="003D3EEC">
              <w:rPr>
                <w:rFonts w:ascii="Times New Roman" w:eastAsia="Times New Roman" w:hAnsi="Times New Roman"/>
                <w:snapToGrid w:val="0"/>
                <w:sz w:val="22"/>
                <w:szCs w:val="22"/>
              </w:rPr>
              <w:t>filmate</w:t>
            </w:r>
            <w:proofErr w:type="spellEnd"/>
          </w:p>
        </w:tc>
      </w:tr>
    </w:tbl>
    <w:p w14:paraId="30296415" w14:textId="77777777" w:rsidR="003D3EEC" w:rsidRPr="003D3EEC" w:rsidRDefault="003D3EEC" w:rsidP="003D3EEC">
      <w:pPr>
        <w:tabs>
          <w:tab w:val="left" w:pos="567"/>
          <w:tab w:val="left" w:pos="9214"/>
        </w:tabs>
        <w:spacing w:after="0" w:line="240" w:lineRule="auto"/>
        <w:ind w:left="567" w:right="282" w:hanging="567"/>
        <w:rPr>
          <w:rFonts w:eastAsia="Times New Roman"/>
          <w:snapToGrid w:val="0"/>
          <w:kern w:val="0"/>
          <w:szCs w:val="20"/>
          <w14:ligatures w14:val="none"/>
        </w:rPr>
      </w:pPr>
    </w:p>
    <w:p w14:paraId="3EF1489B" w14:textId="77777777" w:rsidR="003D3EEC" w:rsidRPr="003D3EEC" w:rsidRDefault="003D3EEC" w:rsidP="003D3EEC">
      <w:pPr>
        <w:numPr>
          <w:ilvl w:val="12"/>
          <w:numId w:val="0"/>
        </w:numPr>
        <w:tabs>
          <w:tab w:val="left" w:pos="9214"/>
        </w:tabs>
        <w:spacing w:after="0" w:line="240" w:lineRule="auto"/>
        <w:ind w:right="282"/>
        <w:rPr>
          <w:rFonts w:eastAsia="Times New Roman"/>
          <w:b/>
          <w:snapToGrid w:val="0"/>
          <w:kern w:val="0"/>
          <w:szCs w:val="20"/>
          <w14:ligatures w14:val="none"/>
        </w:rPr>
      </w:pPr>
      <w:r w:rsidRPr="003D3EEC">
        <w:rPr>
          <w:rFonts w:eastAsia="Times New Roman"/>
          <w:b/>
          <w:snapToGrid w:val="0"/>
          <w:kern w:val="0"/>
          <w:szCs w:val="20"/>
          <w14:ligatures w14:val="none"/>
        </w:rPr>
        <w:t>Šis pakuotės lapelis paskutinį kartą peržiūrėtas 2026-08-07.</w:t>
      </w:r>
    </w:p>
    <w:p w14:paraId="497B3567" w14:textId="77777777" w:rsidR="003D3EEC" w:rsidRPr="003D3EEC" w:rsidRDefault="003D3EEC" w:rsidP="003D3EEC">
      <w:pPr>
        <w:numPr>
          <w:ilvl w:val="12"/>
          <w:numId w:val="0"/>
        </w:numPr>
        <w:tabs>
          <w:tab w:val="left" w:pos="567"/>
          <w:tab w:val="left" w:pos="9214"/>
        </w:tabs>
        <w:spacing w:after="0" w:line="240" w:lineRule="auto"/>
        <w:ind w:right="282"/>
        <w:rPr>
          <w:rFonts w:eastAsia="Times New Roman"/>
          <w:i/>
          <w:snapToGrid w:val="0"/>
          <w:kern w:val="0"/>
          <w:szCs w:val="24"/>
          <w14:ligatures w14:val="none"/>
        </w:rPr>
      </w:pPr>
    </w:p>
    <w:p w14:paraId="16BC9B1E" w14:textId="77777777" w:rsidR="003D3EEC" w:rsidRPr="003D3EEC" w:rsidRDefault="003D3EEC" w:rsidP="003D3EEC">
      <w:pPr>
        <w:numPr>
          <w:ilvl w:val="12"/>
          <w:numId w:val="0"/>
        </w:numPr>
        <w:tabs>
          <w:tab w:val="left" w:pos="567"/>
          <w:tab w:val="left" w:pos="9214"/>
        </w:tabs>
        <w:spacing w:after="0" w:line="240" w:lineRule="auto"/>
        <w:ind w:right="282"/>
        <w:rPr>
          <w:rFonts w:eastAsia="Times New Roman"/>
          <w:i/>
          <w:snapToGrid w:val="0"/>
          <w:color w:val="008000"/>
          <w:kern w:val="0"/>
          <w:szCs w:val="20"/>
          <w14:ligatures w14:val="none"/>
        </w:rPr>
      </w:pPr>
      <w:r w:rsidRPr="003D3EEC">
        <w:rPr>
          <w:rFonts w:eastAsia="Times New Roman"/>
          <w:snapToGrid w:val="0"/>
          <w:kern w:val="0"/>
          <w:szCs w:val="20"/>
          <w14:ligatures w14:val="none"/>
        </w:rPr>
        <w:t xml:space="preserve">Išsami informacija apie šį </w:t>
      </w:r>
      <w:r w:rsidRPr="003D3EEC">
        <w:rPr>
          <w:rFonts w:eastAsia="Times New Roman"/>
          <w:snapToGrid w:val="0"/>
          <w:kern w:val="0"/>
          <w:szCs w:val="24"/>
          <w14:ligatures w14:val="none"/>
        </w:rPr>
        <w:t>vaistą</w:t>
      </w:r>
      <w:r w:rsidRPr="003D3EEC">
        <w:rPr>
          <w:rFonts w:eastAsia="Times New Roman"/>
          <w:snapToGrid w:val="0"/>
          <w:kern w:val="0"/>
          <w:szCs w:val="20"/>
          <w14:ligatures w14:val="none"/>
        </w:rPr>
        <w:t xml:space="preserve"> pateikiama Valstybinės vaistų kontrolės tarnybos prie Lietuvos Respublikos sveikatos apsaugos ministerijos tinklalapyje</w:t>
      </w:r>
      <w:r w:rsidRPr="003D3EEC">
        <w:rPr>
          <w:rFonts w:eastAsia="Times New Roman"/>
          <w:i/>
          <w:snapToGrid w:val="0"/>
          <w:kern w:val="0"/>
          <w:szCs w:val="24"/>
          <w14:ligatures w14:val="none"/>
        </w:rPr>
        <w:t xml:space="preserve"> </w:t>
      </w:r>
      <w:r w:rsidRPr="003D3EEC">
        <w:rPr>
          <w:rFonts w:eastAsia="Times New Roman"/>
          <w:snapToGrid w:val="0"/>
          <w:color w:val="0000EE"/>
          <w:kern w:val="0"/>
          <w:u w:val="single"/>
          <w:lang w:eastAsia="lt-LT"/>
          <w14:ligatures w14:val="none"/>
        </w:rPr>
        <w:t>https://vvkt.lrv.lt/lt/</w:t>
      </w:r>
      <w:r w:rsidRPr="003D3EEC">
        <w:rPr>
          <w:rFonts w:eastAsia="Times New Roman"/>
          <w:snapToGrid w:val="0"/>
          <w:kern w:val="0"/>
          <w:szCs w:val="20"/>
          <w14:ligatures w14:val="none"/>
        </w:rPr>
        <w:t>.</w:t>
      </w:r>
    </w:p>
    <w:p w14:paraId="5C979A8C" w14:textId="77777777" w:rsidR="003D3EEC" w:rsidRPr="003D3EEC" w:rsidRDefault="003D3EEC" w:rsidP="003D3EEC">
      <w:pPr>
        <w:tabs>
          <w:tab w:val="left" w:pos="567"/>
          <w:tab w:val="left" w:pos="9214"/>
        </w:tabs>
        <w:spacing w:after="0" w:line="240" w:lineRule="auto"/>
        <w:ind w:right="282"/>
        <w:rPr>
          <w:rFonts w:eastAsia="Times New Roman"/>
          <w:snapToGrid w:val="0"/>
          <w:kern w:val="0"/>
          <w:szCs w:val="20"/>
          <w14:ligatures w14:val="none"/>
        </w:rPr>
      </w:pPr>
    </w:p>
    <w:p w14:paraId="367C6420" w14:textId="77777777" w:rsidR="00222FED" w:rsidRDefault="00222FED"/>
    <w:sectPr w:rsidR="00222FED" w:rsidSect="003D3EEC">
      <w:headerReference w:type="default" r:id="rId5"/>
      <w:footerReference w:type="default" r:id="rId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S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069A" w14:textId="77777777" w:rsidR="003D3EEC" w:rsidRPr="00BE6E67" w:rsidRDefault="003D3EEC">
    <w:pPr>
      <w:pStyle w:val="Porat"/>
      <w:jc w:val="right"/>
    </w:pPr>
    <w:r w:rsidRPr="00BE6E67">
      <w:fldChar w:fldCharType="begin"/>
    </w:r>
    <w:r w:rsidRPr="00BE6E67">
      <w:instrText xml:space="preserve"> PAGE   \* MERGEFORMAT </w:instrText>
    </w:r>
    <w:r w:rsidRPr="00BE6E67">
      <w:fldChar w:fldCharType="separate"/>
    </w:r>
    <w:r w:rsidRPr="00BE6E67">
      <w:t>2</w:t>
    </w:r>
    <w:r w:rsidRPr="00BE6E67">
      <w:fldChar w:fldCharType="end"/>
    </w:r>
  </w:p>
  <w:p w14:paraId="3C2D3A0E" w14:textId="77777777" w:rsidR="003D3EEC" w:rsidRPr="00BE6E67" w:rsidRDefault="003D3EEC">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0E618" w14:textId="77777777" w:rsidR="003D3EEC" w:rsidRPr="00BE6E67" w:rsidRDefault="003D3EE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8719CA"/>
    <w:multiLevelType w:val="hybridMultilevel"/>
    <w:tmpl w:val="2BBC13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012E0"/>
    <w:multiLevelType w:val="hybridMultilevel"/>
    <w:tmpl w:val="B922DE3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4C5632"/>
    <w:multiLevelType w:val="hybridMultilevel"/>
    <w:tmpl w:val="4DD65E94"/>
    <w:lvl w:ilvl="0" w:tplc="FFFFFFFF">
      <w:start w:val="1"/>
      <w:numFmt w:val="bullet"/>
      <w:lvlText w:val="-"/>
      <w:lvlJc w:val="left"/>
      <w:pPr>
        <w:ind w:left="1080" w:hanging="360"/>
      </w:p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07B606F"/>
    <w:multiLevelType w:val="hybridMultilevel"/>
    <w:tmpl w:val="798EC87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04215"/>
    <w:multiLevelType w:val="hybridMultilevel"/>
    <w:tmpl w:val="B9FC7AC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DA6FB2"/>
    <w:multiLevelType w:val="hybridMultilevel"/>
    <w:tmpl w:val="B89CB14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7D3E34"/>
    <w:multiLevelType w:val="hybridMultilevel"/>
    <w:tmpl w:val="2FCE5D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9" w15:restartNumberingAfterBreak="0">
    <w:nsid w:val="367909FA"/>
    <w:multiLevelType w:val="hybridMultilevel"/>
    <w:tmpl w:val="63681D06"/>
    <w:lvl w:ilvl="0" w:tplc="FFFFFFFF">
      <w:start w:val="1"/>
      <w:numFmt w:val="bullet"/>
      <w:lvlText w:val="-"/>
      <w:lvlJc w:val="left"/>
      <w:pPr>
        <w:ind w:left="1080" w:hanging="360"/>
      </w:pPr>
    </w:lvl>
    <w:lvl w:ilvl="1" w:tplc="04270003">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3DDE32BA"/>
    <w:multiLevelType w:val="hybridMultilevel"/>
    <w:tmpl w:val="9FC6EC9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7E20CE"/>
    <w:multiLevelType w:val="hybridMultilevel"/>
    <w:tmpl w:val="5B8A302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A12052"/>
    <w:multiLevelType w:val="hybridMultilevel"/>
    <w:tmpl w:val="3B243A5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7C7370"/>
    <w:multiLevelType w:val="hybridMultilevel"/>
    <w:tmpl w:val="B118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2C4B43"/>
    <w:multiLevelType w:val="hybridMultilevel"/>
    <w:tmpl w:val="2E78F6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42E5B27"/>
    <w:multiLevelType w:val="hybridMultilevel"/>
    <w:tmpl w:val="5D4A49F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7C3FCA"/>
    <w:multiLevelType w:val="hybridMultilevel"/>
    <w:tmpl w:val="C6621E74"/>
    <w:lvl w:ilvl="0" w:tplc="67BE8460">
      <w:numFmt w:val="bullet"/>
      <w:lvlText w:val="˗"/>
      <w:lvlJc w:val="left"/>
      <w:pPr>
        <w:ind w:left="1571" w:hanging="360"/>
      </w:pPr>
      <w:rPr>
        <w:rFonts w:ascii="Times New Roman" w:hAnsi="Times New Roman" w:cs="Times New Roman"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7" w15:restartNumberingAfterBreak="0">
    <w:nsid w:val="48791D37"/>
    <w:multiLevelType w:val="hybridMultilevel"/>
    <w:tmpl w:val="ED14C40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B83671"/>
    <w:multiLevelType w:val="hybridMultilevel"/>
    <w:tmpl w:val="9978FF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A152D35"/>
    <w:multiLevelType w:val="hybridMultilevel"/>
    <w:tmpl w:val="EBB290D6"/>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60DB7451"/>
    <w:multiLevelType w:val="hybridMultilevel"/>
    <w:tmpl w:val="55B09C9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975594"/>
    <w:multiLevelType w:val="hybridMultilevel"/>
    <w:tmpl w:val="4D807B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2AD33B0"/>
    <w:multiLevelType w:val="hybridMultilevel"/>
    <w:tmpl w:val="97006E2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B5B3402"/>
    <w:multiLevelType w:val="hybridMultilevel"/>
    <w:tmpl w:val="ECB2E8C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6056601">
    <w:abstractNumId w:val="0"/>
    <w:lvlOverride w:ilvl="0">
      <w:lvl w:ilvl="0">
        <w:numFmt w:val="bullet"/>
        <w:lvlText w:val="-"/>
        <w:legacy w:legacy="1" w:legacySpace="0" w:legacyIndent="360"/>
        <w:lvlJc w:val="left"/>
        <w:pPr>
          <w:ind w:left="360" w:hanging="360"/>
        </w:pPr>
      </w:lvl>
    </w:lvlOverride>
  </w:num>
  <w:num w:numId="2" w16cid:durableId="2809619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9746408">
    <w:abstractNumId w:val="13"/>
  </w:num>
  <w:num w:numId="4" w16cid:durableId="1173253139">
    <w:abstractNumId w:val="12"/>
  </w:num>
  <w:num w:numId="5" w16cid:durableId="215629134">
    <w:abstractNumId w:val="5"/>
  </w:num>
  <w:num w:numId="6" w16cid:durableId="2005626479">
    <w:abstractNumId w:val="11"/>
  </w:num>
  <w:num w:numId="7" w16cid:durableId="1688946811">
    <w:abstractNumId w:val="4"/>
  </w:num>
  <w:num w:numId="8" w16cid:durableId="1943296775">
    <w:abstractNumId w:val="16"/>
  </w:num>
  <w:num w:numId="9" w16cid:durableId="1729524787">
    <w:abstractNumId w:val="2"/>
  </w:num>
  <w:num w:numId="10" w16cid:durableId="950207470">
    <w:abstractNumId w:val="23"/>
  </w:num>
  <w:num w:numId="11" w16cid:durableId="1149397885">
    <w:abstractNumId w:val="1"/>
  </w:num>
  <w:num w:numId="12" w16cid:durableId="2111656963">
    <w:abstractNumId w:val="6"/>
  </w:num>
  <w:num w:numId="13" w16cid:durableId="1279334418">
    <w:abstractNumId w:val="17"/>
  </w:num>
  <w:num w:numId="14" w16cid:durableId="436563290">
    <w:abstractNumId w:val="20"/>
  </w:num>
  <w:num w:numId="15" w16cid:durableId="330522081">
    <w:abstractNumId w:val="7"/>
  </w:num>
  <w:num w:numId="16" w16cid:durableId="1937906360">
    <w:abstractNumId w:val="15"/>
  </w:num>
  <w:num w:numId="17" w16cid:durableId="343283257">
    <w:abstractNumId w:val="10"/>
  </w:num>
  <w:num w:numId="18" w16cid:durableId="1618952885">
    <w:abstractNumId w:val="19"/>
  </w:num>
  <w:num w:numId="19" w16cid:durableId="1458912774">
    <w:abstractNumId w:val="9"/>
  </w:num>
  <w:num w:numId="20" w16cid:durableId="2134058360">
    <w:abstractNumId w:val="3"/>
  </w:num>
  <w:num w:numId="21" w16cid:durableId="1122654862">
    <w:abstractNumId w:val="14"/>
  </w:num>
  <w:num w:numId="22" w16cid:durableId="480851275">
    <w:abstractNumId w:val="22"/>
  </w:num>
  <w:num w:numId="23" w16cid:durableId="109472466">
    <w:abstractNumId w:val="18"/>
  </w:num>
  <w:num w:numId="24" w16cid:durableId="87878806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EEC"/>
    <w:rsid w:val="001F373F"/>
    <w:rsid w:val="00222FED"/>
    <w:rsid w:val="003D3EEC"/>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E873D"/>
  <w15:chartTrackingRefBased/>
  <w15:docId w15:val="{222BCDA6-552D-48E4-BB19-64135EF7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D3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D3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D3EE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D3E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D3EE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D3EE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D3EE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D3EE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D3EE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D3EE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D3EE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D3EE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D3EE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D3EE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D3EE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D3EE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D3EE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D3EE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D3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D3EE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D3EE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D3EE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D3EE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D3EEC"/>
    <w:rPr>
      <w:i/>
      <w:iCs/>
      <w:color w:val="404040" w:themeColor="text1" w:themeTint="BF"/>
    </w:rPr>
  </w:style>
  <w:style w:type="paragraph" w:styleId="Sraopastraipa">
    <w:name w:val="List Paragraph"/>
    <w:basedOn w:val="prastasis"/>
    <w:uiPriority w:val="34"/>
    <w:qFormat/>
    <w:rsid w:val="003D3EEC"/>
    <w:pPr>
      <w:ind w:left="720"/>
      <w:contextualSpacing/>
    </w:pPr>
  </w:style>
  <w:style w:type="character" w:styleId="Rykuspabraukimas">
    <w:name w:val="Intense Emphasis"/>
    <w:basedOn w:val="Numatytasispastraiposriftas"/>
    <w:uiPriority w:val="21"/>
    <w:qFormat/>
    <w:rsid w:val="003D3EEC"/>
    <w:rPr>
      <w:i/>
      <w:iCs/>
      <w:color w:val="0F4761" w:themeColor="accent1" w:themeShade="BF"/>
    </w:rPr>
  </w:style>
  <w:style w:type="paragraph" w:styleId="Iskirtacitata">
    <w:name w:val="Intense Quote"/>
    <w:basedOn w:val="prastasis"/>
    <w:next w:val="prastasis"/>
    <w:link w:val="IskirtacitataDiagrama"/>
    <w:uiPriority w:val="30"/>
    <w:qFormat/>
    <w:rsid w:val="003D3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D3EEC"/>
    <w:rPr>
      <w:i/>
      <w:iCs/>
      <w:color w:val="0F4761" w:themeColor="accent1" w:themeShade="BF"/>
    </w:rPr>
  </w:style>
  <w:style w:type="character" w:styleId="Rykinuoroda">
    <w:name w:val="Intense Reference"/>
    <w:basedOn w:val="Numatytasispastraiposriftas"/>
    <w:uiPriority w:val="32"/>
    <w:qFormat/>
    <w:rsid w:val="003D3EEC"/>
    <w:rPr>
      <w:b/>
      <w:bCs/>
      <w:smallCaps/>
      <w:color w:val="0F4761" w:themeColor="accent1" w:themeShade="BF"/>
      <w:spacing w:val="5"/>
    </w:rPr>
  </w:style>
  <w:style w:type="paragraph" w:styleId="Porat">
    <w:name w:val="footer"/>
    <w:basedOn w:val="prastasis"/>
    <w:link w:val="PoratDiagrama"/>
    <w:uiPriority w:val="99"/>
    <w:semiHidden/>
    <w:unhideWhenUsed/>
    <w:rsid w:val="003D3EE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D3EEC"/>
  </w:style>
  <w:style w:type="paragraph" w:styleId="Antrats">
    <w:name w:val="header"/>
    <w:basedOn w:val="prastasis"/>
    <w:link w:val="AntratsDiagrama"/>
    <w:uiPriority w:val="99"/>
    <w:semiHidden/>
    <w:unhideWhenUsed/>
    <w:rsid w:val="003D3EE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D3EEC"/>
  </w:style>
  <w:style w:type="table" w:styleId="Lentelstinklelis">
    <w:name w:val="Table Grid"/>
    <w:basedOn w:val="prastojilentel"/>
    <w:rsid w:val="003D3EEC"/>
    <w:pPr>
      <w:spacing w:after="0" w:line="240" w:lineRule="auto"/>
    </w:pPr>
    <w:rPr>
      <w:rFonts w:ascii="Calibri" w:eastAsia="Calibri" w:hAnsi="Calibri"/>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16678</Words>
  <Characters>9507</Characters>
  <Application>Microsoft Office Word</Application>
  <DocSecurity>0</DocSecurity>
  <Lines>79</Lines>
  <Paragraphs>52</Paragraphs>
  <ScaleCrop>false</ScaleCrop>
  <Company/>
  <LinksUpToDate>false</LinksUpToDate>
  <CharactersWithSpaces>26133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2026-09-02T10:51:00Z</dcterms:created>
  <dcterms:modified xsi:type="dcterms:W3CDTF">2026-09-02T10:52:00Z</dcterms:modified>
</cp:coreProperties>
</file>