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237B" w14:textId="5BB6AA37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szCs w:val="22"/>
        </w:rPr>
      </w:pPr>
      <w:r w:rsidRPr="00B61FD3">
        <w:rPr>
          <w:b/>
          <w:bCs/>
          <w:snapToGrid/>
          <w:szCs w:val="22"/>
        </w:rPr>
        <w:t xml:space="preserve">Pakuotės lapelis: informacija </w:t>
      </w:r>
      <w:r w:rsidR="00E13874">
        <w:rPr>
          <w:b/>
          <w:bCs/>
          <w:snapToGrid/>
          <w:szCs w:val="22"/>
        </w:rPr>
        <w:t>pacientui</w:t>
      </w:r>
    </w:p>
    <w:p w14:paraId="5AE20EE2" w14:textId="77777777" w:rsidR="00177C0B" w:rsidRPr="00B61FD3" w:rsidRDefault="00177C0B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</w:rPr>
      </w:pPr>
    </w:p>
    <w:p w14:paraId="2D61E5EB" w14:textId="45DAC78A" w:rsidR="00776FBE" w:rsidRPr="00B61FD3" w:rsidRDefault="001E6D3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b/>
          <w:bCs/>
          <w:snapToGrid/>
          <w:color w:val="000000"/>
          <w:szCs w:val="22"/>
        </w:rPr>
      </w:pPr>
      <w:r w:rsidRPr="00B61FD3">
        <w:rPr>
          <w:b/>
          <w:bCs/>
          <w:snapToGrid/>
          <w:color w:val="000000"/>
          <w:szCs w:val="22"/>
        </w:rPr>
        <w:t xml:space="preserve">Enzalutamide </w:t>
      </w:r>
      <w:bookmarkStart w:id="0" w:name="_Hlk130129832"/>
      <w:r w:rsidR="00BC0195" w:rsidRPr="00B61FD3">
        <w:rPr>
          <w:b/>
          <w:bCs/>
          <w:snapToGrid/>
          <w:color w:val="000000"/>
          <w:szCs w:val="22"/>
        </w:rPr>
        <w:t>Hexal</w:t>
      </w:r>
      <w:r w:rsidRPr="00B61FD3">
        <w:rPr>
          <w:b/>
          <w:bCs/>
          <w:snapToGrid/>
          <w:color w:val="000000"/>
          <w:szCs w:val="22"/>
        </w:rPr>
        <w:t xml:space="preserve"> </w:t>
      </w:r>
      <w:bookmarkEnd w:id="0"/>
      <w:r w:rsidR="00E13874">
        <w:rPr>
          <w:b/>
          <w:bCs/>
          <w:snapToGrid/>
          <w:color w:val="000000"/>
          <w:szCs w:val="22"/>
        </w:rPr>
        <w:t>16</w:t>
      </w:r>
      <w:r w:rsidRPr="00B61FD3">
        <w:rPr>
          <w:b/>
          <w:bCs/>
          <w:snapToGrid/>
          <w:color w:val="000000"/>
          <w:szCs w:val="22"/>
        </w:rPr>
        <w:t>0</w:t>
      </w:r>
      <w:r w:rsidR="00C00179" w:rsidRPr="00B61FD3">
        <w:rPr>
          <w:b/>
          <w:bCs/>
          <w:snapToGrid/>
          <w:color w:val="000000"/>
          <w:szCs w:val="22"/>
        </w:rPr>
        <w:t> mg</w:t>
      </w:r>
      <w:r w:rsidRPr="00B61FD3">
        <w:rPr>
          <w:b/>
          <w:bCs/>
          <w:snapToGrid/>
          <w:color w:val="000000"/>
          <w:szCs w:val="22"/>
        </w:rPr>
        <w:t xml:space="preserve"> </w:t>
      </w:r>
      <w:r w:rsidR="00BE043F" w:rsidRPr="00B61FD3">
        <w:rPr>
          <w:b/>
          <w:bCs/>
          <w:snapToGrid/>
          <w:color w:val="000000"/>
          <w:szCs w:val="22"/>
        </w:rPr>
        <w:t>plėvele dengtos tabletės</w:t>
      </w:r>
    </w:p>
    <w:p w14:paraId="4B01CA31" w14:textId="77777777" w:rsidR="001D5A27" w:rsidRPr="00B61FD3" w:rsidRDefault="001D5A27" w:rsidP="001D5A27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</w:rPr>
      </w:pPr>
      <w:r w:rsidRPr="00B61FD3">
        <w:rPr>
          <w:snapToGrid/>
          <w:szCs w:val="22"/>
        </w:rPr>
        <w:t>enzalutamidas</w:t>
      </w:r>
    </w:p>
    <w:p w14:paraId="1EB69D88" w14:textId="77777777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</w:rPr>
      </w:pPr>
    </w:p>
    <w:p w14:paraId="5EC63B2D" w14:textId="77777777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B61FD3">
        <w:rPr>
          <w:rFonts w:eastAsia="TimesNewRoman,Bold"/>
          <w:b/>
          <w:bCs/>
          <w:snapToGrid/>
          <w:szCs w:val="22"/>
        </w:rPr>
        <w:t>Atidžiai perskaitykite visą šį lapelį, prieš pradėdami vartoti vaistą, nes jame pateikiama Jums svarbi informacija.</w:t>
      </w:r>
    </w:p>
    <w:p w14:paraId="75D92634" w14:textId="77777777" w:rsidR="00776FBE" w:rsidRPr="00B61FD3" w:rsidRDefault="00776FBE" w:rsidP="00AB3C1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  <w:r w:rsidRPr="00B61FD3">
        <w:rPr>
          <w:rFonts w:eastAsia="TimesNewRoman,Bold"/>
          <w:snapToGrid/>
          <w:szCs w:val="22"/>
        </w:rPr>
        <w:t>-</w:t>
      </w:r>
      <w:r w:rsidRPr="00B61FD3">
        <w:rPr>
          <w:rFonts w:eastAsia="TimesNewRoman,Bold"/>
          <w:snapToGrid/>
          <w:szCs w:val="22"/>
        </w:rPr>
        <w:tab/>
        <w:t>Neišmeskite šio lapelio, nes vėl gali prireikti jį perskaityti.</w:t>
      </w:r>
    </w:p>
    <w:p w14:paraId="269B9892" w14:textId="77777777" w:rsidR="00776FBE" w:rsidRPr="00B61FD3" w:rsidRDefault="00776FBE" w:rsidP="00AB3C1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  <w:r w:rsidRPr="00B61FD3">
        <w:rPr>
          <w:rFonts w:eastAsia="TimesNewRoman,Bold"/>
          <w:snapToGrid/>
          <w:szCs w:val="22"/>
        </w:rPr>
        <w:t>-</w:t>
      </w:r>
      <w:r w:rsidRPr="00B61FD3">
        <w:rPr>
          <w:rFonts w:eastAsia="TimesNewRoman,Bold"/>
          <w:snapToGrid/>
          <w:szCs w:val="22"/>
        </w:rPr>
        <w:tab/>
        <w:t>Jeigu kiltų daugiau klausimų, kreipkitės į gydytoją.</w:t>
      </w:r>
    </w:p>
    <w:p w14:paraId="3A38E04C" w14:textId="77777777" w:rsidR="00776FBE" w:rsidRPr="00B61FD3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</w:rPr>
      </w:pPr>
      <w:r w:rsidRPr="00B61FD3">
        <w:rPr>
          <w:rFonts w:eastAsia="TimesNewRoman,Bold"/>
          <w:snapToGrid/>
          <w:szCs w:val="22"/>
        </w:rPr>
        <w:t>-</w:t>
      </w:r>
      <w:r w:rsidRPr="00B61FD3">
        <w:rPr>
          <w:rFonts w:eastAsia="TimesNewRoman,Bold"/>
          <w:snapToGrid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14:paraId="3301937C" w14:textId="77777777" w:rsidR="00776FBE" w:rsidRPr="00B61FD3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</w:rPr>
      </w:pPr>
      <w:r w:rsidRPr="00B61FD3">
        <w:rPr>
          <w:rFonts w:eastAsia="TimesNewRoman,Bold"/>
          <w:snapToGrid/>
          <w:szCs w:val="22"/>
        </w:rPr>
        <w:t>-</w:t>
      </w:r>
      <w:r w:rsidRPr="00B61FD3">
        <w:rPr>
          <w:rFonts w:eastAsia="TimesNewRoman,Bold"/>
          <w:snapToGrid/>
          <w:szCs w:val="22"/>
        </w:rPr>
        <w:tab/>
        <w:t>Jeigu pasireiškė šalutinis poveikis (net jeigu jis šiame lapelyje nenurodytas), kreipkitės į gydytoją. Žr. 4 skyrių.</w:t>
      </w:r>
    </w:p>
    <w:p w14:paraId="5E83C7A6" w14:textId="77777777" w:rsidR="00776FBE" w:rsidRPr="00B61FD3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bCs/>
          <w:snapToGrid/>
          <w:szCs w:val="22"/>
        </w:rPr>
      </w:pPr>
    </w:p>
    <w:p w14:paraId="008F0FB6" w14:textId="77777777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</w:rPr>
      </w:pPr>
      <w:r w:rsidRPr="00B61FD3">
        <w:rPr>
          <w:b/>
          <w:snapToGrid/>
          <w:szCs w:val="22"/>
        </w:rPr>
        <w:t>Apie ką rašoma šiame lapelyje?</w:t>
      </w:r>
    </w:p>
    <w:p w14:paraId="0B5A7BE2" w14:textId="77777777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</w:rPr>
      </w:pPr>
    </w:p>
    <w:p w14:paraId="294F3A83" w14:textId="69593EDF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</w:rPr>
      </w:pPr>
      <w:r w:rsidRPr="00B61FD3">
        <w:rPr>
          <w:snapToGrid/>
          <w:szCs w:val="22"/>
        </w:rPr>
        <w:t>1.</w:t>
      </w:r>
      <w:r w:rsidRPr="00B61FD3">
        <w:rPr>
          <w:snapToGrid/>
          <w:szCs w:val="22"/>
        </w:rPr>
        <w:tab/>
        <w:t xml:space="preserve">Kas yra </w:t>
      </w:r>
      <w:r w:rsidR="001E6D3F" w:rsidRPr="00B61FD3">
        <w:rPr>
          <w:snapToGrid/>
          <w:szCs w:val="22"/>
        </w:rPr>
        <w:t>Enzalutamide</w:t>
      </w:r>
      <w:r w:rsidRPr="00B61FD3">
        <w:rPr>
          <w:snapToGrid/>
          <w:szCs w:val="22"/>
        </w:rPr>
        <w:t xml:space="preserve"> </w:t>
      </w:r>
      <w:r w:rsidR="00BC0195" w:rsidRPr="00B61FD3">
        <w:rPr>
          <w:snapToGrid/>
          <w:szCs w:val="22"/>
        </w:rPr>
        <w:t>Hexal</w:t>
      </w:r>
      <w:r w:rsidR="001F49C9" w:rsidRPr="00B61FD3">
        <w:rPr>
          <w:snapToGrid/>
          <w:szCs w:val="22"/>
        </w:rPr>
        <w:t xml:space="preserve"> </w:t>
      </w:r>
      <w:r w:rsidRPr="00B61FD3">
        <w:rPr>
          <w:snapToGrid/>
          <w:szCs w:val="22"/>
        </w:rPr>
        <w:t>ir kam jis vartojamas</w:t>
      </w:r>
    </w:p>
    <w:p w14:paraId="5F84756A" w14:textId="35C0954C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</w:rPr>
      </w:pPr>
      <w:r w:rsidRPr="00B61FD3">
        <w:rPr>
          <w:snapToGrid/>
          <w:szCs w:val="22"/>
        </w:rPr>
        <w:t>2.</w:t>
      </w:r>
      <w:r w:rsidRPr="00B61FD3">
        <w:rPr>
          <w:snapToGrid/>
          <w:szCs w:val="22"/>
        </w:rPr>
        <w:tab/>
        <w:t xml:space="preserve">Kas žinotina prieš vartojant </w:t>
      </w:r>
      <w:r w:rsidR="001E6D3F" w:rsidRPr="00B61FD3">
        <w:rPr>
          <w:snapToGrid/>
          <w:szCs w:val="22"/>
        </w:rPr>
        <w:t>Enzalutamide</w:t>
      </w:r>
      <w:r w:rsidR="001F49C9" w:rsidRPr="00B61FD3">
        <w:t xml:space="preserve"> </w:t>
      </w:r>
      <w:r w:rsidR="00BC0195" w:rsidRPr="00B61FD3">
        <w:rPr>
          <w:snapToGrid/>
          <w:szCs w:val="22"/>
        </w:rPr>
        <w:t>Hexal</w:t>
      </w:r>
    </w:p>
    <w:p w14:paraId="77994014" w14:textId="1969B0DE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</w:rPr>
      </w:pPr>
      <w:r w:rsidRPr="00B61FD3">
        <w:rPr>
          <w:snapToGrid/>
          <w:szCs w:val="22"/>
        </w:rPr>
        <w:t>3.</w:t>
      </w:r>
      <w:r w:rsidRPr="00B61FD3">
        <w:rPr>
          <w:snapToGrid/>
          <w:szCs w:val="22"/>
        </w:rPr>
        <w:tab/>
        <w:t xml:space="preserve">Kaip vartoti </w:t>
      </w:r>
      <w:r w:rsidR="001E6D3F" w:rsidRPr="00B61FD3">
        <w:rPr>
          <w:snapToGrid/>
          <w:szCs w:val="22"/>
        </w:rPr>
        <w:t>Enzalutamide</w:t>
      </w:r>
      <w:r w:rsidR="001F49C9" w:rsidRPr="00B61FD3">
        <w:t xml:space="preserve"> </w:t>
      </w:r>
      <w:r w:rsidR="00BC0195" w:rsidRPr="00B61FD3">
        <w:rPr>
          <w:snapToGrid/>
          <w:szCs w:val="22"/>
        </w:rPr>
        <w:t>Hexal</w:t>
      </w:r>
    </w:p>
    <w:p w14:paraId="4D3C3C3F" w14:textId="77777777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</w:rPr>
      </w:pPr>
      <w:r w:rsidRPr="00B61FD3">
        <w:rPr>
          <w:snapToGrid/>
          <w:szCs w:val="22"/>
        </w:rPr>
        <w:t>4.</w:t>
      </w:r>
      <w:r w:rsidRPr="00B61FD3">
        <w:rPr>
          <w:snapToGrid/>
          <w:szCs w:val="22"/>
        </w:rPr>
        <w:tab/>
        <w:t>Galimas šalutinis poveikis</w:t>
      </w:r>
    </w:p>
    <w:p w14:paraId="1AE015D4" w14:textId="17942FE8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</w:rPr>
      </w:pPr>
      <w:r w:rsidRPr="00B61FD3">
        <w:rPr>
          <w:snapToGrid/>
          <w:szCs w:val="22"/>
        </w:rPr>
        <w:t>5.</w:t>
      </w:r>
      <w:r w:rsidRPr="00B61FD3">
        <w:rPr>
          <w:snapToGrid/>
          <w:szCs w:val="22"/>
        </w:rPr>
        <w:tab/>
        <w:t xml:space="preserve">Kaip laikyti </w:t>
      </w:r>
      <w:r w:rsidR="001E6D3F" w:rsidRPr="00B61FD3">
        <w:rPr>
          <w:snapToGrid/>
          <w:szCs w:val="22"/>
        </w:rPr>
        <w:t>Enzalutamide</w:t>
      </w:r>
      <w:r w:rsidR="001F49C9" w:rsidRPr="00B61FD3">
        <w:t xml:space="preserve"> </w:t>
      </w:r>
      <w:r w:rsidR="00BC0195" w:rsidRPr="00B61FD3">
        <w:rPr>
          <w:snapToGrid/>
          <w:szCs w:val="22"/>
        </w:rPr>
        <w:t>Hexal</w:t>
      </w:r>
    </w:p>
    <w:p w14:paraId="21B230CC" w14:textId="77777777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</w:rPr>
      </w:pPr>
      <w:r w:rsidRPr="00B61FD3">
        <w:rPr>
          <w:snapToGrid/>
          <w:szCs w:val="22"/>
        </w:rPr>
        <w:t>6.</w:t>
      </w:r>
      <w:r w:rsidRPr="00B61FD3">
        <w:rPr>
          <w:snapToGrid/>
          <w:szCs w:val="22"/>
        </w:rPr>
        <w:tab/>
        <w:t>Pakuotės turinys ir kita informacija</w:t>
      </w:r>
    </w:p>
    <w:p w14:paraId="4C06C039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</w:p>
    <w:p w14:paraId="3A093ACD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</w:p>
    <w:p w14:paraId="0F219A20" w14:textId="00F3139A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</w:rPr>
      </w:pPr>
      <w:bookmarkStart w:id="1" w:name="_Hlk171203568"/>
      <w:r w:rsidRPr="00B61FD3">
        <w:rPr>
          <w:b/>
          <w:snapToGrid/>
          <w:szCs w:val="22"/>
        </w:rPr>
        <w:t>1.</w:t>
      </w:r>
      <w:r w:rsidRPr="00B61FD3">
        <w:rPr>
          <w:b/>
          <w:snapToGrid/>
          <w:szCs w:val="22"/>
        </w:rPr>
        <w:tab/>
        <w:t xml:space="preserve">Kas yra </w:t>
      </w:r>
      <w:r w:rsidR="001E6D3F" w:rsidRPr="00B61FD3">
        <w:rPr>
          <w:b/>
          <w:bCs/>
          <w:snapToGrid/>
          <w:szCs w:val="22"/>
        </w:rPr>
        <w:t>Enzalutamide</w:t>
      </w:r>
      <w:r w:rsidRPr="00B61FD3">
        <w:rPr>
          <w:b/>
          <w:bCs/>
          <w:snapToGrid/>
          <w:szCs w:val="22"/>
        </w:rPr>
        <w:t xml:space="preserve"> </w:t>
      </w:r>
      <w:r w:rsidR="00BC0195" w:rsidRPr="00B61FD3">
        <w:rPr>
          <w:b/>
          <w:bCs/>
          <w:snapToGrid/>
          <w:szCs w:val="22"/>
        </w:rPr>
        <w:t>Hexal</w:t>
      </w:r>
      <w:r w:rsidR="001F49C9" w:rsidRPr="00B61FD3">
        <w:rPr>
          <w:b/>
          <w:bCs/>
          <w:snapToGrid/>
          <w:szCs w:val="22"/>
        </w:rPr>
        <w:t xml:space="preserve"> </w:t>
      </w:r>
      <w:r w:rsidRPr="00B61FD3">
        <w:rPr>
          <w:b/>
          <w:snapToGrid/>
          <w:szCs w:val="22"/>
        </w:rPr>
        <w:t>ir kam jis vartojamas</w:t>
      </w:r>
    </w:p>
    <w:p w14:paraId="17227453" w14:textId="77777777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</w:rPr>
      </w:pPr>
    </w:p>
    <w:p w14:paraId="1FD55E8F" w14:textId="46ACFD62" w:rsidR="00CD37CD" w:rsidRPr="00B61FD3" w:rsidRDefault="001F49C9" w:rsidP="00CD37C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 xml:space="preserve">Enzalutamide </w:t>
      </w:r>
      <w:r w:rsidR="00BC0195" w:rsidRPr="00B61FD3">
        <w:rPr>
          <w:snapToGrid/>
          <w:szCs w:val="22"/>
        </w:rPr>
        <w:t>Hexal</w:t>
      </w:r>
      <w:r w:rsidRPr="00B61FD3">
        <w:rPr>
          <w:snapToGrid/>
          <w:szCs w:val="22"/>
        </w:rPr>
        <w:t xml:space="preserve"> </w:t>
      </w:r>
      <w:r w:rsidR="00CD37CD" w:rsidRPr="00B61FD3">
        <w:rPr>
          <w:snapToGrid/>
          <w:szCs w:val="22"/>
        </w:rPr>
        <w:t>sudėtyje yra veikliosios medžiagos enzalutamido. Šis vaistas vartojamas suaugusių vyrų prostatos vėžiui gydyti:</w:t>
      </w:r>
    </w:p>
    <w:p w14:paraId="57995596" w14:textId="2E5BCF1A" w:rsidR="00CD37CD" w:rsidRPr="00B61FD3" w:rsidRDefault="00680005" w:rsidP="00CD37CD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</w:rPr>
      </w:pPr>
      <w:r w:rsidRPr="00B61FD3">
        <w:rPr>
          <w:snapToGrid/>
          <w:szCs w:val="22"/>
        </w:rPr>
        <w:t xml:space="preserve">kai </w:t>
      </w:r>
      <w:r w:rsidR="00CD37CD" w:rsidRPr="00B61FD3">
        <w:rPr>
          <w:snapToGrid/>
          <w:szCs w:val="22"/>
        </w:rPr>
        <w:t>nėra atsako į hormonų terapiją ar chirurginį gydymą, siekiant sumažinti testosterono kiekį</w:t>
      </w:r>
      <w:r w:rsidR="00F07139">
        <w:rPr>
          <w:snapToGrid/>
          <w:szCs w:val="22"/>
        </w:rPr>
        <w:t>;</w:t>
      </w:r>
    </w:p>
    <w:p w14:paraId="307539D4" w14:textId="77777777" w:rsidR="00CD37CD" w:rsidRPr="00B61FD3" w:rsidRDefault="00081923" w:rsidP="00CD37C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>a</w:t>
      </w:r>
      <w:r w:rsidR="00CD37CD" w:rsidRPr="00B61FD3">
        <w:rPr>
          <w:snapToGrid/>
          <w:szCs w:val="22"/>
        </w:rPr>
        <w:t>rba</w:t>
      </w:r>
    </w:p>
    <w:p w14:paraId="1C3847CB" w14:textId="5F6E3534" w:rsidR="00CD37CD" w:rsidRPr="00B61FD3" w:rsidRDefault="00680005" w:rsidP="00D74DFA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</w:rPr>
      </w:pPr>
      <w:r w:rsidRPr="00B61FD3">
        <w:rPr>
          <w:snapToGrid/>
          <w:szCs w:val="22"/>
        </w:rPr>
        <w:t xml:space="preserve">kai </w:t>
      </w:r>
      <w:r w:rsidR="001412E0" w:rsidRPr="00B61FD3">
        <w:rPr>
          <w:snapToGrid/>
          <w:szCs w:val="22"/>
        </w:rPr>
        <w:t>vėžys</w:t>
      </w:r>
      <w:r w:rsidR="008E7665" w:rsidRPr="00B61FD3">
        <w:rPr>
          <w:snapToGrid/>
          <w:szCs w:val="22"/>
        </w:rPr>
        <w:t xml:space="preserve"> </w:t>
      </w:r>
      <w:r w:rsidR="00213103" w:rsidRPr="00B61FD3">
        <w:rPr>
          <w:snapToGrid/>
          <w:szCs w:val="22"/>
        </w:rPr>
        <w:t>išplitęs</w:t>
      </w:r>
      <w:r w:rsidR="00CD37CD" w:rsidRPr="00B61FD3">
        <w:rPr>
          <w:snapToGrid/>
          <w:szCs w:val="22"/>
        </w:rPr>
        <w:t xml:space="preserve"> į kitas kūno dalis ir yra atsakas į hormonų terapiją ar chirurginį gydymą testosterono kiekiui sumažinti</w:t>
      </w:r>
      <w:r w:rsidRPr="00B61FD3">
        <w:rPr>
          <w:snapToGrid/>
          <w:szCs w:val="22"/>
        </w:rPr>
        <w:t>;</w:t>
      </w:r>
    </w:p>
    <w:p w14:paraId="5906580D" w14:textId="77777777" w:rsidR="00680005" w:rsidRPr="00B61FD3" w:rsidRDefault="00680005" w:rsidP="00680005">
      <w:pPr>
        <w:tabs>
          <w:tab w:val="clear" w:pos="567"/>
        </w:tabs>
        <w:spacing w:line="240" w:lineRule="auto"/>
        <w:rPr>
          <w:snapToGrid/>
          <w:color w:val="000000"/>
          <w:szCs w:val="22"/>
        </w:rPr>
      </w:pPr>
      <w:r w:rsidRPr="00B61FD3">
        <w:rPr>
          <w:snapToGrid/>
          <w:color w:val="000000"/>
          <w:szCs w:val="22"/>
        </w:rPr>
        <w:t>arba</w:t>
      </w:r>
    </w:p>
    <w:p w14:paraId="62ED90E8" w14:textId="5B03475E" w:rsidR="00680005" w:rsidRPr="00B61FD3" w:rsidRDefault="00680005" w:rsidP="00680005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</w:rPr>
      </w:pPr>
      <w:r w:rsidRPr="00B61FD3">
        <w:rPr>
          <w:snapToGrid/>
          <w:color w:val="000000"/>
          <w:szCs w:val="22"/>
        </w:rPr>
        <w:t xml:space="preserve">kuriems anksčiau buvo pašalinta prostata arba taikyta spindulinė terapija ir kurių </w:t>
      </w:r>
      <w:r w:rsidR="00891089" w:rsidRPr="00B61FD3">
        <w:rPr>
          <w:snapToGrid/>
          <w:color w:val="000000"/>
          <w:szCs w:val="22"/>
        </w:rPr>
        <w:t xml:space="preserve">PSA </w:t>
      </w:r>
      <w:r w:rsidRPr="00B61FD3">
        <w:rPr>
          <w:snapToGrid/>
          <w:color w:val="000000"/>
          <w:szCs w:val="22"/>
        </w:rPr>
        <w:t>kiekis greitai didėja, tačiau vėžys nėra išplitęs į kitas kūno dalis ir yra atsakas į hormonų terapiją testosterono kiekiui sumažinti.</w:t>
      </w:r>
    </w:p>
    <w:p w14:paraId="3626FF0E" w14:textId="77777777" w:rsidR="00CD37CD" w:rsidRPr="00B61FD3" w:rsidRDefault="00CD37CD" w:rsidP="00CD37C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</w:p>
    <w:p w14:paraId="11137A6E" w14:textId="42F2F07C" w:rsidR="00CD37CD" w:rsidRPr="00B61FD3" w:rsidRDefault="00CD37CD" w:rsidP="00CD37C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</w:rPr>
      </w:pPr>
      <w:r w:rsidRPr="00B61FD3">
        <w:rPr>
          <w:b/>
          <w:bCs/>
          <w:snapToGrid/>
          <w:szCs w:val="22"/>
        </w:rPr>
        <w:t xml:space="preserve">Kaip Enzalutamide </w:t>
      </w:r>
      <w:r w:rsidR="00BC0195" w:rsidRPr="00B61FD3">
        <w:rPr>
          <w:b/>
          <w:bCs/>
          <w:snapToGrid/>
          <w:szCs w:val="22"/>
        </w:rPr>
        <w:t>Hexal</w:t>
      </w:r>
      <w:r w:rsidRPr="00B61FD3">
        <w:rPr>
          <w:b/>
          <w:bCs/>
          <w:snapToGrid/>
          <w:szCs w:val="22"/>
        </w:rPr>
        <w:t xml:space="preserve"> veikia</w:t>
      </w:r>
    </w:p>
    <w:p w14:paraId="334C863C" w14:textId="1C85D482" w:rsidR="00776FBE" w:rsidRPr="00B61FD3" w:rsidRDefault="00CD37CD" w:rsidP="00CD37C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 xml:space="preserve">Enzalutamide </w:t>
      </w:r>
      <w:r w:rsidR="00BC0195" w:rsidRPr="00B61FD3">
        <w:rPr>
          <w:snapToGrid/>
          <w:szCs w:val="22"/>
        </w:rPr>
        <w:t>Hexal</w:t>
      </w:r>
      <w:r w:rsidRPr="00B61FD3">
        <w:rPr>
          <w:snapToGrid/>
          <w:szCs w:val="22"/>
        </w:rPr>
        <w:t xml:space="preserve"> yra vaistas, kuris blokuoja hormonų, vadinamų androgenais (pvz., testosterono), aktyvumą.</w:t>
      </w:r>
      <w:r w:rsidR="00372628" w:rsidRPr="00B61FD3">
        <w:rPr>
          <w:snapToGrid/>
          <w:szCs w:val="22"/>
        </w:rPr>
        <w:t xml:space="preserve"> </w:t>
      </w:r>
      <w:r w:rsidRPr="00B61FD3">
        <w:rPr>
          <w:snapToGrid/>
          <w:szCs w:val="22"/>
        </w:rPr>
        <w:t>Užblokuodamas androgenus</w:t>
      </w:r>
      <w:r w:rsidR="00372628" w:rsidRPr="00B61FD3">
        <w:rPr>
          <w:snapToGrid/>
          <w:szCs w:val="22"/>
        </w:rPr>
        <w:t>,</w:t>
      </w:r>
      <w:r w:rsidRPr="00B61FD3">
        <w:rPr>
          <w:snapToGrid/>
          <w:szCs w:val="22"/>
        </w:rPr>
        <w:t xml:space="preserve"> enzalutamidas sustabdo prostatos vėžio ląstelių </w:t>
      </w:r>
      <w:r w:rsidR="00213103" w:rsidRPr="00B61FD3">
        <w:rPr>
          <w:snapToGrid/>
          <w:szCs w:val="22"/>
        </w:rPr>
        <w:t>augimą</w:t>
      </w:r>
      <w:r w:rsidRPr="00B61FD3">
        <w:rPr>
          <w:snapToGrid/>
          <w:szCs w:val="22"/>
        </w:rPr>
        <w:t xml:space="preserve"> ir dalijimąsi</w:t>
      </w:r>
      <w:r w:rsidR="00776FBE" w:rsidRPr="00B61FD3">
        <w:rPr>
          <w:snapToGrid/>
          <w:szCs w:val="22"/>
        </w:rPr>
        <w:t>.</w:t>
      </w:r>
    </w:p>
    <w:p w14:paraId="19C66F16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</w:p>
    <w:p w14:paraId="6CA056D0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</w:p>
    <w:p w14:paraId="5E2F4FC3" w14:textId="1F0409DF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</w:rPr>
      </w:pPr>
      <w:r w:rsidRPr="00B61FD3">
        <w:rPr>
          <w:b/>
          <w:snapToGrid/>
          <w:szCs w:val="22"/>
        </w:rPr>
        <w:t>2.</w:t>
      </w:r>
      <w:r w:rsidRPr="00B61FD3">
        <w:rPr>
          <w:b/>
          <w:snapToGrid/>
          <w:szCs w:val="22"/>
        </w:rPr>
        <w:tab/>
        <w:t xml:space="preserve">Kas žinotina prieš vartojant </w:t>
      </w:r>
      <w:r w:rsidR="001F49C9" w:rsidRPr="00B61FD3">
        <w:rPr>
          <w:b/>
          <w:bCs/>
          <w:snapToGrid/>
          <w:szCs w:val="22"/>
        </w:rPr>
        <w:t xml:space="preserve">Enzalutamide </w:t>
      </w:r>
      <w:r w:rsidR="00BC0195" w:rsidRPr="00B61FD3">
        <w:rPr>
          <w:b/>
          <w:bCs/>
          <w:snapToGrid/>
          <w:szCs w:val="22"/>
        </w:rPr>
        <w:t>Hexal</w:t>
      </w:r>
    </w:p>
    <w:p w14:paraId="5813E2C0" w14:textId="77777777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</w:rPr>
      </w:pPr>
    </w:p>
    <w:p w14:paraId="0DEEC3B5" w14:textId="5FC57CD7" w:rsidR="00776FBE" w:rsidRPr="00B61FD3" w:rsidRDefault="001F49C9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caps/>
          <w:snapToGrid/>
          <w:szCs w:val="22"/>
        </w:rPr>
      </w:pPr>
      <w:r w:rsidRPr="00B61FD3">
        <w:rPr>
          <w:b/>
          <w:bCs/>
          <w:snapToGrid/>
          <w:szCs w:val="22"/>
        </w:rPr>
        <w:t xml:space="preserve">Enzalutamide </w:t>
      </w:r>
      <w:r w:rsidR="00BC0195" w:rsidRPr="00B61FD3">
        <w:rPr>
          <w:b/>
          <w:bCs/>
          <w:snapToGrid/>
          <w:szCs w:val="22"/>
        </w:rPr>
        <w:t>Hexal</w:t>
      </w:r>
      <w:r w:rsidR="00776FBE" w:rsidRPr="00B61FD3">
        <w:rPr>
          <w:b/>
          <w:bCs/>
          <w:snapToGrid/>
          <w:szCs w:val="22"/>
        </w:rPr>
        <w:t xml:space="preserve"> vartoti </w:t>
      </w:r>
      <w:r w:rsidR="002E7535" w:rsidRPr="00B61FD3">
        <w:rPr>
          <w:b/>
          <w:bCs/>
          <w:snapToGrid/>
          <w:szCs w:val="22"/>
        </w:rPr>
        <w:t>draudžiama</w:t>
      </w:r>
      <w:r w:rsidR="00776FBE" w:rsidRPr="00B61FD3">
        <w:rPr>
          <w:b/>
          <w:bCs/>
          <w:snapToGrid/>
          <w:szCs w:val="22"/>
        </w:rPr>
        <w:t>:</w:t>
      </w:r>
    </w:p>
    <w:p w14:paraId="1BD6B612" w14:textId="77777777" w:rsidR="00F751AB" w:rsidRPr="00B61FD3" w:rsidRDefault="00776FBE" w:rsidP="00AB3C1A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</w:rPr>
      </w:pPr>
      <w:r w:rsidRPr="00B61FD3">
        <w:rPr>
          <w:snapToGrid/>
          <w:szCs w:val="22"/>
        </w:rPr>
        <w:t xml:space="preserve">jeigu yra alergija </w:t>
      </w:r>
      <w:r w:rsidR="00F751AB" w:rsidRPr="00B61FD3">
        <w:rPr>
          <w:snapToGrid/>
          <w:szCs w:val="22"/>
        </w:rPr>
        <w:t>enzalutamidui</w:t>
      </w:r>
      <w:r w:rsidRPr="00B61FD3">
        <w:rPr>
          <w:snapToGrid/>
          <w:szCs w:val="22"/>
        </w:rPr>
        <w:t xml:space="preserve"> arba bet kuriai pagalbinei šio vaisto medžiagai (jos išvardytos 6 skyriuje)</w:t>
      </w:r>
      <w:r w:rsidR="00F751AB" w:rsidRPr="00B61FD3">
        <w:rPr>
          <w:snapToGrid/>
          <w:szCs w:val="22"/>
        </w:rPr>
        <w:t>;</w:t>
      </w:r>
    </w:p>
    <w:p w14:paraId="171396AD" w14:textId="77777777" w:rsidR="00776FBE" w:rsidRPr="00B61FD3" w:rsidRDefault="00F751AB" w:rsidP="00F751AB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</w:rPr>
      </w:pPr>
      <w:r w:rsidRPr="00B61FD3">
        <w:rPr>
          <w:snapToGrid/>
          <w:szCs w:val="22"/>
        </w:rPr>
        <w:t>jeigu esate nėščia arba galite pastoti (žr. skyrių „Nėštumas, žindymo laikotarpis ir vaisingumas“).</w:t>
      </w:r>
    </w:p>
    <w:p w14:paraId="65881EEC" w14:textId="77777777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</w:p>
    <w:p w14:paraId="321726CA" w14:textId="77777777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</w:rPr>
      </w:pPr>
      <w:r w:rsidRPr="00B61FD3">
        <w:rPr>
          <w:b/>
          <w:snapToGrid/>
          <w:szCs w:val="22"/>
        </w:rPr>
        <w:t>Įspėjimai ir atsargumo priemonės</w:t>
      </w:r>
    </w:p>
    <w:p w14:paraId="3D37F22B" w14:textId="77777777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</w:rPr>
      </w:pPr>
      <w:r w:rsidRPr="00B61FD3">
        <w:rPr>
          <w:snapToGrid/>
          <w:szCs w:val="22"/>
          <w:u w:val="single"/>
        </w:rPr>
        <w:t>Traukuliai</w:t>
      </w:r>
    </w:p>
    <w:p w14:paraId="26522CD8" w14:textId="27D5D2E4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 xml:space="preserve">Apie traukulius pranešta </w:t>
      </w:r>
      <w:r w:rsidR="005A571F" w:rsidRPr="00B61FD3">
        <w:rPr>
          <w:snapToGrid/>
          <w:szCs w:val="22"/>
        </w:rPr>
        <w:t xml:space="preserve">6 </w:t>
      </w:r>
      <w:r w:rsidRPr="00B61FD3">
        <w:rPr>
          <w:snapToGrid/>
          <w:szCs w:val="22"/>
        </w:rPr>
        <w:t>iš 1</w:t>
      </w:r>
      <w:r w:rsidR="001412E0" w:rsidRPr="00B61FD3">
        <w:rPr>
          <w:snapToGrid/>
          <w:szCs w:val="22"/>
        </w:rPr>
        <w:t> </w:t>
      </w:r>
      <w:r w:rsidRPr="00B61FD3">
        <w:rPr>
          <w:snapToGrid/>
          <w:szCs w:val="22"/>
        </w:rPr>
        <w:t xml:space="preserve">000 žmonių, vartojusių </w:t>
      </w:r>
      <w:r w:rsidR="0017122B" w:rsidRPr="00B61FD3">
        <w:rPr>
          <w:snapToGrid/>
          <w:szCs w:val="22"/>
        </w:rPr>
        <w:t>E</w:t>
      </w:r>
      <w:r w:rsidRPr="00B61FD3">
        <w:rPr>
          <w:snapToGrid/>
          <w:szCs w:val="22"/>
        </w:rPr>
        <w:t>nzalutamid</w:t>
      </w:r>
      <w:r w:rsidR="0017122B" w:rsidRPr="00B61FD3">
        <w:rPr>
          <w:snapToGrid/>
          <w:szCs w:val="22"/>
        </w:rPr>
        <w:t xml:space="preserve">e </w:t>
      </w:r>
      <w:r w:rsidR="00BC0195" w:rsidRPr="00B61FD3">
        <w:rPr>
          <w:snapToGrid/>
          <w:szCs w:val="22"/>
        </w:rPr>
        <w:t>Hexal</w:t>
      </w:r>
      <w:r w:rsidRPr="00B61FD3">
        <w:rPr>
          <w:snapToGrid/>
          <w:szCs w:val="22"/>
        </w:rPr>
        <w:t xml:space="preserve">, ir mažiau nei </w:t>
      </w:r>
      <w:r w:rsidR="005A571F" w:rsidRPr="00B61FD3">
        <w:rPr>
          <w:snapToGrid/>
          <w:szCs w:val="22"/>
        </w:rPr>
        <w:t xml:space="preserve">trims </w:t>
      </w:r>
      <w:r w:rsidRPr="00B61FD3">
        <w:rPr>
          <w:snapToGrid/>
          <w:szCs w:val="22"/>
        </w:rPr>
        <w:t>iš 1</w:t>
      </w:r>
      <w:r w:rsidR="001412E0" w:rsidRPr="00B61FD3">
        <w:rPr>
          <w:snapToGrid/>
          <w:szCs w:val="22"/>
        </w:rPr>
        <w:t> </w:t>
      </w:r>
      <w:r w:rsidRPr="00B61FD3">
        <w:rPr>
          <w:snapToGrid/>
          <w:szCs w:val="22"/>
        </w:rPr>
        <w:t>000 žmonių, vartojusių placeb</w:t>
      </w:r>
      <w:r w:rsidR="00213103" w:rsidRPr="00B61FD3">
        <w:rPr>
          <w:snapToGrid/>
          <w:szCs w:val="22"/>
        </w:rPr>
        <w:t>o</w:t>
      </w:r>
      <w:r w:rsidRPr="00B61FD3">
        <w:rPr>
          <w:snapToGrid/>
          <w:szCs w:val="22"/>
        </w:rPr>
        <w:t xml:space="preserve"> (žr. „Kiti vaistai ir Enzalutamide </w:t>
      </w:r>
      <w:r w:rsidR="00BC0195" w:rsidRPr="00B61FD3">
        <w:rPr>
          <w:snapToGrid/>
          <w:szCs w:val="22"/>
        </w:rPr>
        <w:t>Hexal</w:t>
      </w:r>
      <w:r w:rsidRPr="00B61FD3">
        <w:rPr>
          <w:snapToGrid/>
          <w:szCs w:val="22"/>
        </w:rPr>
        <w:t>“ toliau ir 4 skyrių „Galimas šalutinis poveikis“).</w:t>
      </w:r>
    </w:p>
    <w:p w14:paraId="398F306A" w14:textId="77777777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</w:p>
    <w:p w14:paraId="45411319" w14:textId="19FD432B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lastRenderedPageBreak/>
        <w:t xml:space="preserve">Jeigu vartojate vaistų, kurie gali sukelti traukulius arba padidinti jautrumą traukuliams (žr. toliau esantį skyrių „Kiti vaistai ir Enzalutamide </w:t>
      </w:r>
      <w:r w:rsidR="00BC0195" w:rsidRPr="00B61FD3">
        <w:rPr>
          <w:snapToGrid/>
          <w:szCs w:val="22"/>
        </w:rPr>
        <w:t>Hexal</w:t>
      </w:r>
      <w:r w:rsidRPr="00B61FD3">
        <w:rPr>
          <w:snapToGrid/>
          <w:szCs w:val="22"/>
        </w:rPr>
        <w:t>“).</w:t>
      </w:r>
    </w:p>
    <w:p w14:paraId="6C866F96" w14:textId="77777777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</w:p>
    <w:p w14:paraId="7C73AE99" w14:textId="77777777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>Jeigu gydymo laikotarpiu patiriate traukulių:</w:t>
      </w:r>
    </w:p>
    <w:p w14:paraId="7CFE0D01" w14:textId="354BDC3F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 xml:space="preserve">Kuo greičiau kreipkitės į gydytoją. Gydytojas gali nuspręsti, kad Jums reikia nutraukti </w:t>
      </w:r>
      <w:r w:rsidR="00A87699" w:rsidRPr="00B61FD3">
        <w:rPr>
          <w:snapToGrid/>
          <w:szCs w:val="22"/>
        </w:rPr>
        <w:t xml:space="preserve">Enzalutamide </w:t>
      </w:r>
      <w:r w:rsidR="00BC0195" w:rsidRPr="00B61FD3">
        <w:rPr>
          <w:snapToGrid/>
          <w:szCs w:val="22"/>
        </w:rPr>
        <w:t>Hexal</w:t>
      </w:r>
      <w:r w:rsidR="00A87699" w:rsidRPr="00B61FD3">
        <w:rPr>
          <w:snapToGrid/>
          <w:szCs w:val="22"/>
        </w:rPr>
        <w:t xml:space="preserve"> </w:t>
      </w:r>
      <w:r w:rsidRPr="00B61FD3">
        <w:rPr>
          <w:snapToGrid/>
          <w:szCs w:val="22"/>
        </w:rPr>
        <w:t>vartojimą.</w:t>
      </w:r>
    </w:p>
    <w:p w14:paraId="3945CF15" w14:textId="77777777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</w:p>
    <w:p w14:paraId="46262BE0" w14:textId="77777777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</w:rPr>
      </w:pPr>
      <w:r w:rsidRPr="00B61FD3">
        <w:rPr>
          <w:snapToGrid/>
          <w:szCs w:val="22"/>
          <w:u w:val="single"/>
        </w:rPr>
        <w:t xml:space="preserve">Užpakalinės </w:t>
      </w:r>
      <w:r w:rsidR="00213103" w:rsidRPr="00B61FD3">
        <w:rPr>
          <w:snapToGrid/>
          <w:szCs w:val="22"/>
          <w:u w:val="single"/>
        </w:rPr>
        <w:t>grįžtamosios</w:t>
      </w:r>
      <w:r w:rsidRPr="00B61FD3">
        <w:rPr>
          <w:snapToGrid/>
          <w:szCs w:val="22"/>
          <w:u w:val="single"/>
        </w:rPr>
        <w:t xml:space="preserve"> encefalopatijos sindromas (U</w:t>
      </w:r>
      <w:r w:rsidR="00213103" w:rsidRPr="00B61FD3">
        <w:rPr>
          <w:snapToGrid/>
          <w:szCs w:val="22"/>
          <w:u w:val="single"/>
        </w:rPr>
        <w:t>G</w:t>
      </w:r>
      <w:r w:rsidRPr="00B61FD3">
        <w:rPr>
          <w:snapToGrid/>
          <w:szCs w:val="22"/>
          <w:u w:val="single"/>
        </w:rPr>
        <w:t>ES)</w:t>
      </w:r>
    </w:p>
    <w:p w14:paraId="416E02A6" w14:textId="43C95E79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>Gauta retų pranešimų</w:t>
      </w:r>
      <w:r w:rsidR="002310F7" w:rsidRPr="00B61FD3">
        <w:rPr>
          <w:snapToGrid/>
          <w:szCs w:val="22"/>
        </w:rPr>
        <w:t xml:space="preserve"> apie</w:t>
      </w:r>
      <w:r w:rsidRPr="00B61FD3">
        <w:rPr>
          <w:snapToGrid/>
          <w:szCs w:val="22"/>
        </w:rPr>
        <w:t xml:space="preserve"> </w:t>
      </w:r>
      <w:r w:rsidR="00A87699" w:rsidRPr="00B61FD3">
        <w:rPr>
          <w:snapToGrid/>
          <w:szCs w:val="22"/>
        </w:rPr>
        <w:t xml:space="preserve">Enzalutamide </w:t>
      </w:r>
      <w:r w:rsidR="00BC0195" w:rsidRPr="00B61FD3">
        <w:rPr>
          <w:snapToGrid/>
          <w:szCs w:val="22"/>
        </w:rPr>
        <w:t>Hexal</w:t>
      </w:r>
      <w:r w:rsidR="008324A8" w:rsidRPr="00B61FD3">
        <w:rPr>
          <w:snapToGrid/>
          <w:szCs w:val="22"/>
        </w:rPr>
        <w:t xml:space="preserve"> </w:t>
      </w:r>
      <w:r w:rsidR="00A87699" w:rsidRPr="00B61FD3">
        <w:rPr>
          <w:snapToGrid/>
          <w:szCs w:val="22"/>
        </w:rPr>
        <w:t>gydomiems</w:t>
      </w:r>
      <w:r w:rsidRPr="00B61FD3">
        <w:rPr>
          <w:snapToGrid/>
          <w:szCs w:val="22"/>
        </w:rPr>
        <w:t xml:space="preserve"> pacientams pasireišk</w:t>
      </w:r>
      <w:r w:rsidR="002310F7" w:rsidRPr="00B61FD3">
        <w:rPr>
          <w:snapToGrid/>
          <w:szCs w:val="22"/>
        </w:rPr>
        <w:t>usį</w:t>
      </w:r>
      <w:r w:rsidRPr="00B61FD3">
        <w:rPr>
          <w:snapToGrid/>
          <w:szCs w:val="22"/>
        </w:rPr>
        <w:t xml:space="preserve"> </w:t>
      </w:r>
      <w:r w:rsidR="002310F7" w:rsidRPr="00B61FD3">
        <w:rPr>
          <w:snapToGrid/>
          <w:szCs w:val="22"/>
        </w:rPr>
        <w:t>U</w:t>
      </w:r>
      <w:r w:rsidR="00213103" w:rsidRPr="00B61FD3">
        <w:rPr>
          <w:snapToGrid/>
          <w:szCs w:val="22"/>
        </w:rPr>
        <w:t>G</w:t>
      </w:r>
      <w:r w:rsidR="002310F7" w:rsidRPr="00B61FD3">
        <w:rPr>
          <w:snapToGrid/>
          <w:szCs w:val="22"/>
        </w:rPr>
        <w:t xml:space="preserve">ES, t. y. retą </w:t>
      </w:r>
      <w:r w:rsidRPr="00B61FD3">
        <w:rPr>
          <w:snapToGrid/>
          <w:szCs w:val="22"/>
        </w:rPr>
        <w:t>grįžtam</w:t>
      </w:r>
      <w:r w:rsidR="002310F7" w:rsidRPr="00B61FD3">
        <w:rPr>
          <w:snapToGrid/>
          <w:szCs w:val="22"/>
        </w:rPr>
        <w:t>ą</w:t>
      </w:r>
      <w:r w:rsidRPr="00B61FD3">
        <w:rPr>
          <w:snapToGrid/>
          <w:szCs w:val="22"/>
        </w:rPr>
        <w:t xml:space="preserve"> galvos smegenis pažeidžian</w:t>
      </w:r>
      <w:r w:rsidR="002310F7" w:rsidRPr="00B61FD3">
        <w:rPr>
          <w:snapToGrid/>
          <w:szCs w:val="22"/>
        </w:rPr>
        <w:t>čią</w:t>
      </w:r>
      <w:r w:rsidRPr="00B61FD3">
        <w:rPr>
          <w:snapToGrid/>
          <w:szCs w:val="22"/>
        </w:rPr>
        <w:t xml:space="preserve"> būkl</w:t>
      </w:r>
      <w:r w:rsidR="002310F7" w:rsidRPr="00B61FD3">
        <w:rPr>
          <w:snapToGrid/>
          <w:szCs w:val="22"/>
        </w:rPr>
        <w:t>ę</w:t>
      </w:r>
      <w:r w:rsidRPr="00B61FD3">
        <w:rPr>
          <w:snapToGrid/>
          <w:szCs w:val="22"/>
        </w:rPr>
        <w:t xml:space="preserve">. Jei Jums atsirado traukulių, </w:t>
      </w:r>
      <w:r w:rsidR="002310F7" w:rsidRPr="00B61FD3">
        <w:rPr>
          <w:snapToGrid/>
          <w:szCs w:val="22"/>
        </w:rPr>
        <w:t>stiprėjantis</w:t>
      </w:r>
      <w:r w:rsidRPr="00B61FD3">
        <w:rPr>
          <w:snapToGrid/>
          <w:szCs w:val="22"/>
        </w:rPr>
        <w:t xml:space="preserve"> galvos skausmas,</w:t>
      </w:r>
      <w:r w:rsidR="002310F7" w:rsidRPr="00B61FD3">
        <w:rPr>
          <w:snapToGrid/>
          <w:szCs w:val="22"/>
        </w:rPr>
        <w:t xml:space="preserve"> </w:t>
      </w:r>
      <w:r w:rsidR="00AF099E" w:rsidRPr="00B61FD3">
        <w:rPr>
          <w:snapToGrid/>
          <w:szCs w:val="22"/>
        </w:rPr>
        <w:t>sumišimas</w:t>
      </w:r>
      <w:r w:rsidRPr="00B61FD3">
        <w:rPr>
          <w:snapToGrid/>
          <w:szCs w:val="22"/>
        </w:rPr>
        <w:t>, aklumas ar kitoki</w:t>
      </w:r>
      <w:r w:rsidR="002310F7" w:rsidRPr="00B61FD3">
        <w:rPr>
          <w:snapToGrid/>
          <w:szCs w:val="22"/>
        </w:rPr>
        <w:t>ų</w:t>
      </w:r>
      <w:r w:rsidRPr="00B61FD3">
        <w:rPr>
          <w:snapToGrid/>
          <w:szCs w:val="22"/>
        </w:rPr>
        <w:t xml:space="preserve"> regėjimo sutrikim</w:t>
      </w:r>
      <w:r w:rsidR="002310F7" w:rsidRPr="00B61FD3">
        <w:rPr>
          <w:snapToGrid/>
          <w:szCs w:val="22"/>
        </w:rPr>
        <w:t>ų</w:t>
      </w:r>
      <w:r w:rsidRPr="00B61FD3">
        <w:rPr>
          <w:snapToGrid/>
          <w:szCs w:val="22"/>
        </w:rPr>
        <w:t>, nedelsdami kreipkitės į gydytoją (taip pat žr. 4</w:t>
      </w:r>
      <w:r w:rsidR="007E6E22">
        <w:rPr>
          <w:snapToGrid/>
          <w:szCs w:val="22"/>
        </w:rPr>
        <w:t> </w:t>
      </w:r>
      <w:r w:rsidRPr="00B61FD3">
        <w:rPr>
          <w:snapToGrid/>
          <w:szCs w:val="22"/>
        </w:rPr>
        <w:t>skyrių „Galimas šalutinis poveikis“).</w:t>
      </w:r>
    </w:p>
    <w:p w14:paraId="34685EB7" w14:textId="77777777" w:rsidR="002310F7" w:rsidRPr="00B61FD3" w:rsidRDefault="002310F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</w:p>
    <w:p w14:paraId="2306661A" w14:textId="77777777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</w:rPr>
      </w:pPr>
      <w:r w:rsidRPr="00B61FD3">
        <w:rPr>
          <w:snapToGrid/>
          <w:szCs w:val="22"/>
          <w:u w:val="single"/>
        </w:rPr>
        <w:t>Nauj</w:t>
      </w:r>
      <w:r w:rsidR="00A87699" w:rsidRPr="00B61FD3">
        <w:rPr>
          <w:snapToGrid/>
          <w:szCs w:val="22"/>
          <w:u w:val="single"/>
        </w:rPr>
        <w:t>o vėžio</w:t>
      </w:r>
      <w:r w:rsidRPr="00B61FD3">
        <w:rPr>
          <w:snapToGrid/>
          <w:szCs w:val="22"/>
          <w:u w:val="single"/>
        </w:rPr>
        <w:t xml:space="preserve"> rizika (antras pirminis piktybinis navikas)</w:t>
      </w:r>
    </w:p>
    <w:p w14:paraId="4787C232" w14:textId="299B73CE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 xml:space="preserve">Gauta pranešimų apie </w:t>
      </w:r>
      <w:r w:rsidR="00A87699" w:rsidRPr="00B61FD3">
        <w:rPr>
          <w:snapToGrid/>
          <w:szCs w:val="22"/>
        </w:rPr>
        <w:t xml:space="preserve">Enzalutamide </w:t>
      </w:r>
      <w:r w:rsidR="00BC0195" w:rsidRPr="00B61FD3">
        <w:rPr>
          <w:snapToGrid/>
          <w:szCs w:val="22"/>
        </w:rPr>
        <w:t>Hexal</w:t>
      </w:r>
      <w:r w:rsidR="008324A8" w:rsidRPr="00B61FD3">
        <w:rPr>
          <w:snapToGrid/>
          <w:szCs w:val="22"/>
        </w:rPr>
        <w:t xml:space="preserve"> </w:t>
      </w:r>
      <w:r w:rsidR="00A87699" w:rsidRPr="00B61FD3">
        <w:rPr>
          <w:snapToGrid/>
          <w:szCs w:val="22"/>
        </w:rPr>
        <w:t>gydomiems</w:t>
      </w:r>
      <w:r w:rsidR="008324A8" w:rsidRPr="00B61FD3">
        <w:rPr>
          <w:snapToGrid/>
          <w:szCs w:val="22"/>
        </w:rPr>
        <w:t xml:space="preserve"> pacientams atsiradusius</w:t>
      </w:r>
      <w:r w:rsidRPr="00B61FD3">
        <w:rPr>
          <w:snapToGrid/>
          <w:szCs w:val="22"/>
        </w:rPr>
        <w:t xml:space="preserve"> naujus (antrus) piktybinius navikus, įskaitant šlapimo</w:t>
      </w:r>
      <w:r w:rsidR="008324A8" w:rsidRPr="00B61FD3">
        <w:rPr>
          <w:snapToGrid/>
          <w:szCs w:val="22"/>
        </w:rPr>
        <w:t xml:space="preserve"> </w:t>
      </w:r>
      <w:r w:rsidRPr="00B61FD3">
        <w:rPr>
          <w:snapToGrid/>
          <w:szCs w:val="22"/>
        </w:rPr>
        <w:t xml:space="preserve">pūslės ir storosios žarnos </w:t>
      </w:r>
      <w:r w:rsidR="00A87699" w:rsidRPr="00B61FD3">
        <w:rPr>
          <w:snapToGrid/>
          <w:szCs w:val="22"/>
        </w:rPr>
        <w:t>vėžį</w:t>
      </w:r>
      <w:r w:rsidRPr="00B61FD3">
        <w:rPr>
          <w:snapToGrid/>
          <w:szCs w:val="22"/>
        </w:rPr>
        <w:t>.</w:t>
      </w:r>
    </w:p>
    <w:p w14:paraId="3E31CE55" w14:textId="77777777" w:rsidR="002310F7" w:rsidRPr="00B61FD3" w:rsidRDefault="002310F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</w:p>
    <w:p w14:paraId="17C56860" w14:textId="1AD2F789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>Nedelsdami kreipkitės į gydytoją</w:t>
      </w:r>
      <w:r w:rsidR="008324A8" w:rsidRPr="00B61FD3">
        <w:rPr>
          <w:snapToGrid/>
          <w:szCs w:val="22"/>
        </w:rPr>
        <w:t>,</w:t>
      </w:r>
      <w:r w:rsidRPr="00B61FD3">
        <w:rPr>
          <w:snapToGrid/>
          <w:szCs w:val="22"/>
        </w:rPr>
        <w:t xml:space="preserve"> jei vartojant Enzalutamide </w:t>
      </w:r>
      <w:r w:rsidR="00BC0195" w:rsidRPr="00B61FD3">
        <w:rPr>
          <w:snapToGrid/>
          <w:szCs w:val="22"/>
        </w:rPr>
        <w:t>Hexal</w:t>
      </w:r>
      <w:r w:rsidRPr="00B61FD3">
        <w:rPr>
          <w:snapToGrid/>
          <w:szCs w:val="22"/>
        </w:rPr>
        <w:t xml:space="preserve"> pasteb</w:t>
      </w:r>
      <w:r w:rsidR="008324A8" w:rsidRPr="00B61FD3">
        <w:rPr>
          <w:snapToGrid/>
          <w:szCs w:val="22"/>
        </w:rPr>
        <w:t>ėsite</w:t>
      </w:r>
      <w:r w:rsidRPr="00B61FD3">
        <w:rPr>
          <w:snapToGrid/>
          <w:szCs w:val="22"/>
        </w:rPr>
        <w:t xml:space="preserve"> kraujavimo iš virškin</w:t>
      </w:r>
      <w:r w:rsidR="00AF099E" w:rsidRPr="00B61FD3">
        <w:rPr>
          <w:snapToGrid/>
          <w:szCs w:val="22"/>
        </w:rPr>
        <w:t>im</w:t>
      </w:r>
      <w:r w:rsidRPr="00B61FD3">
        <w:rPr>
          <w:snapToGrid/>
          <w:szCs w:val="22"/>
        </w:rPr>
        <w:t>o trakto</w:t>
      </w:r>
      <w:r w:rsidR="008324A8" w:rsidRPr="00B61FD3">
        <w:rPr>
          <w:snapToGrid/>
          <w:szCs w:val="22"/>
        </w:rPr>
        <w:t xml:space="preserve"> </w:t>
      </w:r>
      <w:r w:rsidRPr="00B61FD3">
        <w:rPr>
          <w:snapToGrid/>
          <w:szCs w:val="22"/>
        </w:rPr>
        <w:t xml:space="preserve">požymių, kraujo šlapime ar dažnai </w:t>
      </w:r>
      <w:r w:rsidR="008324A8" w:rsidRPr="00B61FD3">
        <w:rPr>
          <w:snapToGrid/>
          <w:szCs w:val="22"/>
        </w:rPr>
        <w:t>jausite</w:t>
      </w:r>
      <w:r w:rsidRPr="00B61FD3">
        <w:rPr>
          <w:snapToGrid/>
          <w:szCs w:val="22"/>
        </w:rPr>
        <w:t xml:space="preserve"> staigų </w:t>
      </w:r>
      <w:r w:rsidR="008324A8" w:rsidRPr="00B61FD3">
        <w:rPr>
          <w:snapToGrid/>
          <w:szCs w:val="22"/>
        </w:rPr>
        <w:t>poreikį</w:t>
      </w:r>
      <w:r w:rsidRPr="00B61FD3">
        <w:rPr>
          <w:snapToGrid/>
          <w:szCs w:val="22"/>
        </w:rPr>
        <w:t xml:space="preserve"> šlapintis.</w:t>
      </w:r>
    </w:p>
    <w:p w14:paraId="479A4604" w14:textId="77777777" w:rsidR="00E13874" w:rsidRDefault="00E13874" w:rsidP="00E138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</w:p>
    <w:p w14:paraId="6CD0D188" w14:textId="77777777" w:rsidR="00F07139" w:rsidRPr="00393BA3" w:rsidRDefault="00F07139" w:rsidP="00F0713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</w:rPr>
      </w:pPr>
      <w:r w:rsidRPr="00393BA3">
        <w:rPr>
          <w:snapToGrid/>
          <w:szCs w:val="22"/>
          <w:u w:val="single"/>
        </w:rPr>
        <w:t>Sunkumas ryjant, susijęs su vaisto forma</w:t>
      </w:r>
    </w:p>
    <w:p w14:paraId="22034505" w14:textId="77777777" w:rsidR="00F07139" w:rsidRDefault="00F07139" w:rsidP="00F0713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2C35DE">
        <w:rPr>
          <w:snapToGrid/>
          <w:szCs w:val="22"/>
        </w:rPr>
        <w:t xml:space="preserve">Gauta pranešimų apie pacientus, kuriems </w:t>
      </w:r>
      <w:r>
        <w:rPr>
          <w:snapToGrid/>
          <w:szCs w:val="22"/>
        </w:rPr>
        <w:t>enzalutamido tablečių</w:t>
      </w:r>
      <w:r w:rsidRPr="002C35DE">
        <w:rPr>
          <w:snapToGrid/>
          <w:szCs w:val="22"/>
        </w:rPr>
        <w:t xml:space="preserve"> buvo sunku nuryti, įskaitant pranešimus apie springimo atvejus. Tabletes nurykite sveikas, užgerdami pakankamu kiekiu vandens.</w:t>
      </w:r>
    </w:p>
    <w:p w14:paraId="142D166C" w14:textId="77777777" w:rsidR="00E13874" w:rsidRPr="00B61FD3" w:rsidRDefault="00E13874" w:rsidP="00E138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</w:p>
    <w:p w14:paraId="7A6EC3AE" w14:textId="2A6EFE6A" w:rsidR="00BB40C7" w:rsidRPr="00F07139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F07139">
        <w:rPr>
          <w:snapToGrid/>
          <w:szCs w:val="22"/>
        </w:rPr>
        <w:t xml:space="preserve">Pasitarkite su gydytoju, prieš pradėdami vartoti Enzalutamide </w:t>
      </w:r>
      <w:r w:rsidR="00BC0195" w:rsidRPr="00F07139">
        <w:rPr>
          <w:snapToGrid/>
          <w:szCs w:val="22"/>
        </w:rPr>
        <w:t>Hexal</w:t>
      </w:r>
      <w:r w:rsidRPr="00F07139">
        <w:rPr>
          <w:snapToGrid/>
          <w:szCs w:val="22"/>
        </w:rPr>
        <w:t>:</w:t>
      </w:r>
    </w:p>
    <w:p w14:paraId="243A9D12" w14:textId="53F93B2F" w:rsidR="008E7665" w:rsidRPr="00B61FD3" w:rsidRDefault="008E7665" w:rsidP="00A87699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360"/>
      </w:pPr>
      <w:r w:rsidRPr="00B61FD3">
        <w:t>jeigu po Enzalutamide Hexal ar kitų vaistų vartojimo Jums kada nors pasireiškė sunkus odos išbėrimas arba lupimasis, pūslės ir (arba) burnos opos</w:t>
      </w:r>
      <w:r w:rsidR="00F07139">
        <w:t>;</w:t>
      </w:r>
    </w:p>
    <w:p w14:paraId="0655EF70" w14:textId="62319C00" w:rsidR="00A87699" w:rsidRPr="00B61FD3" w:rsidRDefault="00A87699" w:rsidP="00A87699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360"/>
      </w:pPr>
      <w:r w:rsidRPr="00B61FD3">
        <w:t>jeigu vartojate bet kok</w:t>
      </w:r>
      <w:r w:rsidR="00CE0E7F" w:rsidRPr="00B61FD3">
        <w:t>io</w:t>
      </w:r>
      <w:r w:rsidRPr="00B61FD3">
        <w:t xml:space="preserve"> vaist</w:t>
      </w:r>
      <w:r w:rsidR="00CE0E7F" w:rsidRPr="00B61FD3">
        <w:t>o</w:t>
      </w:r>
      <w:r w:rsidRPr="00B61FD3">
        <w:t>, padedan</w:t>
      </w:r>
      <w:r w:rsidR="00CE0E7F" w:rsidRPr="00B61FD3">
        <w:t>čio</w:t>
      </w:r>
      <w:r w:rsidRPr="00B61FD3">
        <w:t xml:space="preserve"> išvengti kraujo krešulių (pvz., varfarin</w:t>
      </w:r>
      <w:r w:rsidR="00CE0E7F" w:rsidRPr="00B61FD3">
        <w:t>o</w:t>
      </w:r>
      <w:r w:rsidRPr="00B61FD3">
        <w:t>, acenokumarol</w:t>
      </w:r>
      <w:r w:rsidR="00CE0E7F" w:rsidRPr="00B61FD3">
        <w:t>io</w:t>
      </w:r>
      <w:r w:rsidRPr="00B61FD3">
        <w:t>, klopidogrel</w:t>
      </w:r>
      <w:r w:rsidR="00CE0E7F" w:rsidRPr="00B61FD3">
        <w:t>io</w:t>
      </w:r>
      <w:r w:rsidRPr="00B61FD3">
        <w:t xml:space="preserve">); </w:t>
      </w:r>
    </w:p>
    <w:p w14:paraId="29CF4DAB" w14:textId="7C428AAB" w:rsidR="00A87699" w:rsidRPr="00B61FD3" w:rsidRDefault="00A87699" w:rsidP="00A87699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360"/>
      </w:pPr>
      <w:r w:rsidRPr="00B61FD3">
        <w:t>jeigu chemoterapijai vartojate docetaksel</w:t>
      </w:r>
      <w:r w:rsidR="00CE0E7F" w:rsidRPr="00B61FD3">
        <w:t>io</w:t>
      </w:r>
      <w:r w:rsidRPr="00B61FD3">
        <w:t>;</w:t>
      </w:r>
    </w:p>
    <w:p w14:paraId="10E35285" w14:textId="77777777" w:rsidR="00A87699" w:rsidRPr="00B61FD3" w:rsidRDefault="00A87699" w:rsidP="00A87699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360"/>
      </w:pPr>
      <w:r w:rsidRPr="00B61FD3">
        <w:t>jeigu sutrikusi kepenų funkcija;</w:t>
      </w:r>
    </w:p>
    <w:p w14:paraId="7BE17109" w14:textId="77777777" w:rsidR="008324A8" w:rsidRPr="00B61FD3" w:rsidRDefault="00A87699" w:rsidP="00A87699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360"/>
        <w:rPr>
          <w:snapToGrid/>
          <w:szCs w:val="22"/>
        </w:rPr>
      </w:pPr>
      <w:r w:rsidRPr="00B61FD3">
        <w:t>jeigu sutrikusi inkstų funkcija.</w:t>
      </w:r>
    </w:p>
    <w:p w14:paraId="12BA535E" w14:textId="77777777" w:rsidR="00A87699" w:rsidRPr="00B61FD3" w:rsidRDefault="00A87699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</w:p>
    <w:p w14:paraId="111D029C" w14:textId="7F22F275" w:rsidR="00BB40C7" w:rsidRPr="00F07139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F07139">
        <w:rPr>
          <w:snapToGrid/>
          <w:szCs w:val="22"/>
        </w:rPr>
        <w:t>Pasakykite gydytojui, jeigu Jums tinka</w:t>
      </w:r>
      <w:r w:rsidR="008324A8" w:rsidRPr="00F07139">
        <w:rPr>
          <w:snapToGrid/>
          <w:szCs w:val="22"/>
        </w:rPr>
        <w:t xml:space="preserve"> bet kuri </w:t>
      </w:r>
      <w:r w:rsidR="00CE0E7F" w:rsidRPr="00F07139">
        <w:rPr>
          <w:snapToGrid/>
          <w:szCs w:val="22"/>
        </w:rPr>
        <w:t>toliau išvardyta</w:t>
      </w:r>
      <w:r w:rsidR="008324A8" w:rsidRPr="00F07139">
        <w:rPr>
          <w:snapToGrid/>
          <w:szCs w:val="22"/>
        </w:rPr>
        <w:t xml:space="preserve"> būklė</w:t>
      </w:r>
      <w:r w:rsidRPr="00F07139">
        <w:rPr>
          <w:snapToGrid/>
          <w:szCs w:val="22"/>
        </w:rPr>
        <w:t>:</w:t>
      </w:r>
    </w:p>
    <w:p w14:paraId="20F9DCC3" w14:textId="1E7CDF6C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>Jeigu sergate širdies ir kraujagyslių ligomis, įskaitant širdies ritmo sutrikimus (aritmiją) arba vartoj</w:t>
      </w:r>
      <w:r w:rsidR="00CE0E7F" w:rsidRPr="00B61FD3">
        <w:rPr>
          <w:snapToGrid/>
          <w:szCs w:val="22"/>
        </w:rPr>
        <w:t>a</w:t>
      </w:r>
      <w:r w:rsidRPr="00B61FD3">
        <w:rPr>
          <w:snapToGrid/>
          <w:szCs w:val="22"/>
        </w:rPr>
        <w:t>te</w:t>
      </w:r>
      <w:r w:rsidR="00CC6A56" w:rsidRPr="00B61FD3">
        <w:rPr>
          <w:snapToGrid/>
          <w:szCs w:val="22"/>
        </w:rPr>
        <w:t xml:space="preserve"> </w:t>
      </w:r>
      <w:r w:rsidRPr="00B61FD3">
        <w:rPr>
          <w:snapToGrid/>
          <w:szCs w:val="22"/>
        </w:rPr>
        <w:t xml:space="preserve">vaistų šioms ligoms gydyti. Vartojant Enzalutamide </w:t>
      </w:r>
      <w:r w:rsidR="00BC0195" w:rsidRPr="00B61FD3">
        <w:rPr>
          <w:snapToGrid/>
          <w:szCs w:val="22"/>
        </w:rPr>
        <w:t>Hexal</w:t>
      </w:r>
      <w:r w:rsidRPr="00B61FD3">
        <w:rPr>
          <w:snapToGrid/>
          <w:szCs w:val="22"/>
        </w:rPr>
        <w:t xml:space="preserve"> gali padidėti širdies ritmo sutrikimų rizika.</w:t>
      </w:r>
    </w:p>
    <w:p w14:paraId="2C96E042" w14:textId="77777777" w:rsidR="00CC6A56" w:rsidRPr="00B61FD3" w:rsidRDefault="00CC6A56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 w:val="16"/>
          <w:szCs w:val="16"/>
        </w:rPr>
      </w:pPr>
    </w:p>
    <w:p w14:paraId="33261F64" w14:textId="7CCE3FBD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>Jei</w:t>
      </w:r>
      <w:r w:rsidR="00CC6A56" w:rsidRPr="00B61FD3">
        <w:rPr>
          <w:snapToGrid/>
          <w:szCs w:val="22"/>
        </w:rPr>
        <w:t>gu</w:t>
      </w:r>
      <w:r w:rsidRPr="00B61FD3">
        <w:rPr>
          <w:snapToGrid/>
          <w:szCs w:val="22"/>
        </w:rPr>
        <w:t xml:space="preserve"> esate alergiški enzalutamidui, gali pasireikšti išbėrimas, veido, liežuvio, lūpų ar gerklės </w:t>
      </w:r>
      <w:r w:rsidR="00CC6A56" w:rsidRPr="00B61FD3">
        <w:rPr>
          <w:snapToGrid/>
          <w:szCs w:val="22"/>
        </w:rPr>
        <w:t>pa</w:t>
      </w:r>
      <w:r w:rsidRPr="00B61FD3">
        <w:rPr>
          <w:snapToGrid/>
          <w:szCs w:val="22"/>
        </w:rPr>
        <w:t>tinimas. Jei</w:t>
      </w:r>
      <w:r w:rsidR="00CC6A56" w:rsidRPr="00B61FD3">
        <w:rPr>
          <w:snapToGrid/>
          <w:szCs w:val="22"/>
        </w:rPr>
        <w:t xml:space="preserve">gu </w:t>
      </w:r>
      <w:r w:rsidRPr="00B61FD3">
        <w:rPr>
          <w:snapToGrid/>
          <w:szCs w:val="22"/>
        </w:rPr>
        <w:t>esate alergiški enzalutamidui</w:t>
      </w:r>
      <w:r w:rsidR="00AF099E" w:rsidRPr="00B61FD3">
        <w:rPr>
          <w:snapToGrid/>
          <w:szCs w:val="22"/>
        </w:rPr>
        <w:t xml:space="preserve"> arba</w:t>
      </w:r>
      <w:r w:rsidRPr="00B61FD3">
        <w:rPr>
          <w:snapToGrid/>
          <w:szCs w:val="22"/>
        </w:rPr>
        <w:t xml:space="preserve"> </w:t>
      </w:r>
      <w:r w:rsidR="00CC6A56" w:rsidRPr="00B61FD3">
        <w:rPr>
          <w:snapToGrid/>
          <w:szCs w:val="22"/>
        </w:rPr>
        <w:t xml:space="preserve">bet kuriai kitai </w:t>
      </w:r>
      <w:r w:rsidR="00AF099E" w:rsidRPr="00B61FD3">
        <w:rPr>
          <w:snapToGrid/>
          <w:szCs w:val="22"/>
        </w:rPr>
        <w:t xml:space="preserve">pagalbinei </w:t>
      </w:r>
      <w:r w:rsidR="00CC6A56" w:rsidRPr="00B61FD3">
        <w:rPr>
          <w:snapToGrid/>
          <w:szCs w:val="22"/>
        </w:rPr>
        <w:t>šio vaisto medžiagai</w:t>
      </w:r>
      <w:r w:rsidRPr="00B61FD3">
        <w:rPr>
          <w:snapToGrid/>
          <w:szCs w:val="22"/>
        </w:rPr>
        <w:t xml:space="preserve">, </w:t>
      </w:r>
      <w:r w:rsidR="00A87699" w:rsidRPr="00B61FD3">
        <w:rPr>
          <w:snapToGrid/>
          <w:szCs w:val="22"/>
        </w:rPr>
        <w:t xml:space="preserve">Enzalutamide </w:t>
      </w:r>
      <w:r w:rsidR="00BC0195" w:rsidRPr="00B61FD3">
        <w:rPr>
          <w:snapToGrid/>
          <w:szCs w:val="22"/>
        </w:rPr>
        <w:t>Hexal</w:t>
      </w:r>
      <w:r w:rsidR="00A87699" w:rsidRPr="00B61FD3">
        <w:rPr>
          <w:snapToGrid/>
          <w:szCs w:val="22"/>
        </w:rPr>
        <w:t xml:space="preserve"> </w:t>
      </w:r>
      <w:r w:rsidRPr="00B61FD3">
        <w:rPr>
          <w:snapToGrid/>
          <w:szCs w:val="22"/>
        </w:rPr>
        <w:t>nevartokite.</w:t>
      </w:r>
    </w:p>
    <w:p w14:paraId="588F09E1" w14:textId="77777777" w:rsidR="00CC6A56" w:rsidRPr="00B61FD3" w:rsidRDefault="00CC6A56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 w:val="16"/>
          <w:szCs w:val="16"/>
        </w:rPr>
      </w:pPr>
    </w:p>
    <w:p w14:paraId="027AF2AE" w14:textId="7041BDC7" w:rsidR="00BB40C7" w:rsidRPr="00B61FD3" w:rsidRDefault="00CC6A56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>G</w:t>
      </w:r>
      <w:r w:rsidR="00BB40C7" w:rsidRPr="00B61FD3">
        <w:rPr>
          <w:snapToGrid/>
          <w:szCs w:val="22"/>
        </w:rPr>
        <w:t xml:space="preserve">auta pranešimų apie </w:t>
      </w:r>
      <w:r w:rsidR="00A87699" w:rsidRPr="00B61FD3">
        <w:rPr>
          <w:snapToGrid/>
          <w:szCs w:val="22"/>
        </w:rPr>
        <w:t>sunkų</w:t>
      </w:r>
      <w:r w:rsidR="00BB40C7" w:rsidRPr="00B61FD3">
        <w:rPr>
          <w:snapToGrid/>
          <w:szCs w:val="22"/>
        </w:rPr>
        <w:t xml:space="preserve"> odos išbėrimą ar odos lupimąsi, pūslių</w:t>
      </w:r>
      <w:r w:rsidRPr="00B61FD3">
        <w:rPr>
          <w:snapToGrid/>
          <w:szCs w:val="22"/>
        </w:rPr>
        <w:t xml:space="preserve"> </w:t>
      </w:r>
      <w:r w:rsidR="00A87699" w:rsidRPr="00B61FD3">
        <w:rPr>
          <w:snapToGrid/>
          <w:szCs w:val="22"/>
        </w:rPr>
        <w:t>formavimąsi</w:t>
      </w:r>
      <w:r w:rsidR="00BB40C7" w:rsidRPr="00B61FD3">
        <w:rPr>
          <w:snapToGrid/>
          <w:szCs w:val="22"/>
        </w:rPr>
        <w:t xml:space="preserve"> ir (arba) burnos </w:t>
      </w:r>
      <w:r w:rsidRPr="00B61FD3">
        <w:rPr>
          <w:snapToGrid/>
          <w:szCs w:val="22"/>
        </w:rPr>
        <w:t>išopėjimą</w:t>
      </w:r>
      <w:r w:rsidR="00A87699" w:rsidRPr="00B61FD3">
        <w:rPr>
          <w:snapToGrid/>
          <w:szCs w:val="22"/>
        </w:rPr>
        <w:t xml:space="preserve">, </w:t>
      </w:r>
      <w:r w:rsidR="00D25145" w:rsidRPr="00B61FD3">
        <w:rPr>
          <w:snapToGrid/>
          <w:szCs w:val="22"/>
        </w:rPr>
        <w:t xml:space="preserve">įskaitant </w:t>
      </w:r>
      <w:proofErr w:type="spellStart"/>
      <w:r w:rsidR="00D25145" w:rsidRPr="00B61FD3">
        <w:rPr>
          <w:snapToGrid/>
          <w:szCs w:val="22"/>
        </w:rPr>
        <w:t>Stivenso</w:t>
      </w:r>
      <w:proofErr w:type="spellEnd"/>
      <w:r w:rsidR="00D25145" w:rsidRPr="00B61FD3">
        <w:rPr>
          <w:snapToGrid/>
          <w:szCs w:val="22"/>
        </w:rPr>
        <w:t>-Džonsono (</w:t>
      </w:r>
      <w:proofErr w:type="spellStart"/>
      <w:r w:rsidR="00D25145" w:rsidRPr="00B61FD3">
        <w:rPr>
          <w:i/>
          <w:iCs/>
          <w:snapToGrid/>
          <w:szCs w:val="22"/>
        </w:rPr>
        <w:t>Stevens-Johnson</w:t>
      </w:r>
      <w:proofErr w:type="spellEnd"/>
      <w:r w:rsidR="00D25145" w:rsidRPr="00B61FD3">
        <w:rPr>
          <w:snapToGrid/>
          <w:szCs w:val="22"/>
        </w:rPr>
        <w:t xml:space="preserve">) sindromą, </w:t>
      </w:r>
      <w:r w:rsidR="00A87699" w:rsidRPr="00B61FD3">
        <w:rPr>
          <w:snapToGrid/>
          <w:szCs w:val="22"/>
        </w:rPr>
        <w:t>susijusius su gydymu</w:t>
      </w:r>
      <w:r w:rsidRPr="00B61FD3">
        <w:rPr>
          <w:snapToGrid/>
          <w:szCs w:val="22"/>
        </w:rPr>
        <w:t xml:space="preserve"> </w:t>
      </w:r>
      <w:r w:rsidR="00A87699" w:rsidRPr="00B61FD3">
        <w:rPr>
          <w:snapToGrid/>
          <w:szCs w:val="22"/>
        </w:rPr>
        <w:t xml:space="preserve">Enzalutamide </w:t>
      </w:r>
      <w:r w:rsidR="00BC0195" w:rsidRPr="00B61FD3">
        <w:rPr>
          <w:snapToGrid/>
          <w:szCs w:val="22"/>
        </w:rPr>
        <w:t>Hexal</w:t>
      </w:r>
      <w:r w:rsidR="00BB40C7" w:rsidRPr="00B61FD3">
        <w:rPr>
          <w:snapToGrid/>
          <w:szCs w:val="22"/>
        </w:rPr>
        <w:t>. Jei</w:t>
      </w:r>
      <w:r w:rsidRPr="00B61FD3">
        <w:rPr>
          <w:snapToGrid/>
          <w:szCs w:val="22"/>
        </w:rPr>
        <w:t>gu</w:t>
      </w:r>
      <w:r w:rsidR="00BB40C7" w:rsidRPr="00B61FD3">
        <w:rPr>
          <w:snapToGrid/>
          <w:szCs w:val="22"/>
        </w:rPr>
        <w:t xml:space="preserve"> pastebėjote bet kurį iš šių simptomų, </w:t>
      </w:r>
      <w:r w:rsidR="00D25145" w:rsidRPr="00B61FD3">
        <w:rPr>
          <w:snapToGrid/>
          <w:szCs w:val="22"/>
        </w:rPr>
        <w:t>susijusių su 4 skyriuje aprašytomis šiomis sunkiomis odos reakcijomis, nedelsdami nustokite vartoti Enzalutamide Hexal ir kreipkitės į gydytoją</w:t>
      </w:r>
      <w:r w:rsidR="00BB40C7" w:rsidRPr="00B61FD3">
        <w:rPr>
          <w:snapToGrid/>
          <w:szCs w:val="22"/>
        </w:rPr>
        <w:t>.</w:t>
      </w:r>
    </w:p>
    <w:p w14:paraId="41BCACF1" w14:textId="77777777" w:rsidR="008324A8" w:rsidRPr="00B61FD3" w:rsidRDefault="008324A8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</w:p>
    <w:p w14:paraId="7E436813" w14:textId="7ABC7D6B" w:rsidR="00BB40C7" w:rsidRPr="00B61FD3" w:rsidRDefault="00BB40C7" w:rsidP="00BB40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napToGrid/>
          <w:szCs w:val="22"/>
        </w:rPr>
      </w:pPr>
      <w:r w:rsidRPr="00B61FD3">
        <w:rPr>
          <w:b/>
          <w:snapToGrid/>
          <w:szCs w:val="22"/>
        </w:rPr>
        <w:t xml:space="preserve">Jeigu </w:t>
      </w:r>
      <w:r w:rsidR="008324A8" w:rsidRPr="00B61FD3">
        <w:rPr>
          <w:b/>
          <w:snapToGrid/>
          <w:szCs w:val="22"/>
        </w:rPr>
        <w:t>J</w:t>
      </w:r>
      <w:r w:rsidRPr="00B61FD3">
        <w:rPr>
          <w:b/>
          <w:snapToGrid/>
          <w:szCs w:val="22"/>
        </w:rPr>
        <w:t xml:space="preserve">ums </w:t>
      </w:r>
      <w:r w:rsidR="008324A8" w:rsidRPr="00B61FD3">
        <w:rPr>
          <w:b/>
          <w:snapToGrid/>
          <w:szCs w:val="22"/>
        </w:rPr>
        <w:t xml:space="preserve">tinka bet kuri </w:t>
      </w:r>
      <w:r w:rsidR="00AF099E" w:rsidRPr="00B61FD3">
        <w:rPr>
          <w:b/>
          <w:snapToGrid/>
          <w:szCs w:val="22"/>
        </w:rPr>
        <w:t xml:space="preserve">pirmiau </w:t>
      </w:r>
      <w:r w:rsidR="008324A8" w:rsidRPr="00B61FD3">
        <w:rPr>
          <w:b/>
          <w:snapToGrid/>
          <w:szCs w:val="22"/>
        </w:rPr>
        <w:t>paminėta būklė</w:t>
      </w:r>
      <w:r w:rsidRPr="00B61FD3">
        <w:rPr>
          <w:b/>
          <w:snapToGrid/>
          <w:szCs w:val="22"/>
        </w:rPr>
        <w:t xml:space="preserve"> arba </w:t>
      </w:r>
      <w:r w:rsidR="008324A8" w:rsidRPr="00B61FD3">
        <w:rPr>
          <w:b/>
          <w:snapToGrid/>
          <w:szCs w:val="22"/>
        </w:rPr>
        <w:t xml:space="preserve">dėl to </w:t>
      </w:r>
      <w:r w:rsidRPr="00B61FD3">
        <w:rPr>
          <w:b/>
          <w:snapToGrid/>
          <w:szCs w:val="22"/>
        </w:rPr>
        <w:t>abejojate, pasitarkite su gydytoju prieš</w:t>
      </w:r>
      <w:r w:rsidR="008324A8" w:rsidRPr="00B61FD3">
        <w:rPr>
          <w:b/>
          <w:snapToGrid/>
          <w:szCs w:val="22"/>
        </w:rPr>
        <w:t xml:space="preserve"> </w:t>
      </w:r>
      <w:r w:rsidRPr="00B61FD3">
        <w:rPr>
          <w:b/>
          <w:snapToGrid/>
          <w:szCs w:val="22"/>
        </w:rPr>
        <w:t>varto</w:t>
      </w:r>
      <w:r w:rsidR="00CE0E7F" w:rsidRPr="00B61FD3">
        <w:rPr>
          <w:b/>
          <w:snapToGrid/>
          <w:szCs w:val="22"/>
        </w:rPr>
        <w:t>jant</w:t>
      </w:r>
      <w:r w:rsidRPr="00B61FD3">
        <w:rPr>
          <w:b/>
          <w:snapToGrid/>
          <w:szCs w:val="22"/>
        </w:rPr>
        <w:t xml:space="preserve"> š</w:t>
      </w:r>
      <w:r w:rsidR="00CE0E7F" w:rsidRPr="00B61FD3">
        <w:rPr>
          <w:b/>
          <w:snapToGrid/>
          <w:szCs w:val="22"/>
        </w:rPr>
        <w:t>io</w:t>
      </w:r>
      <w:r w:rsidRPr="00B61FD3">
        <w:rPr>
          <w:b/>
          <w:snapToGrid/>
          <w:szCs w:val="22"/>
        </w:rPr>
        <w:t xml:space="preserve"> vaist</w:t>
      </w:r>
      <w:r w:rsidR="00CE0E7F" w:rsidRPr="00B61FD3">
        <w:rPr>
          <w:b/>
          <w:snapToGrid/>
          <w:szCs w:val="22"/>
        </w:rPr>
        <w:t>o</w:t>
      </w:r>
      <w:r w:rsidRPr="00B61FD3">
        <w:rPr>
          <w:b/>
          <w:snapToGrid/>
          <w:szCs w:val="22"/>
        </w:rPr>
        <w:t>.</w:t>
      </w:r>
    </w:p>
    <w:p w14:paraId="7AFC9F87" w14:textId="77777777" w:rsidR="00BB40C7" w:rsidRPr="00B61FD3" w:rsidRDefault="00BB40C7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</w:p>
    <w:p w14:paraId="4880FD59" w14:textId="77777777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B61FD3">
        <w:rPr>
          <w:rFonts w:eastAsia="TimesNewRoman,Bold"/>
          <w:b/>
          <w:bCs/>
          <w:snapToGrid/>
          <w:szCs w:val="22"/>
        </w:rPr>
        <w:t>Vaikams ir paaugliams</w:t>
      </w:r>
    </w:p>
    <w:p w14:paraId="17840A30" w14:textId="77777777" w:rsidR="00776FBE" w:rsidRPr="00B61FD3" w:rsidRDefault="00BB40C7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  <w:r w:rsidRPr="00B61FD3">
        <w:rPr>
          <w:rFonts w:eastAsia="TimesNewRoman,Bold"/>
          <w:snapToGrid/>
          <w:szCs w:val="22"/>
        </w:rPr>
        <w:t xml:space="preserve">Šis vaistas </w:t>
      </w:r>
      <w:r w:rsidR="00A87699" w:rsidRPr="00B61FD3">
        <w:rPr>
          <w:rFonts w:eastAsia="TimesNewRoman,Bold"/>
          <w:snapToGrid/>
          <w:szCs w:val="22"/>
        </w:rPr>
        <w:t>nėra skirtas</w:t>
      </w:r>
      <w:r w:rsidRPr="00B61FD3">
        <w:rPr>
          <w:rFonts w:eastAsia="TimesNewRoman,Bold"/>
          <w:snapToGrid/>
          <w:szCs w:val="22"/>
        </w:rPr>
        <w:t xml:space="preserve"> vartoti vaikams ir paaugliams</w:t>
      </w:r>
      <w:r w:rsidR="00776FBE" w:rsidRPr="00B61FD3">
        <w:rPr>
          <w:rFonts w:eastAsia="TimesNewRoman,Bold"/>
          <w:snapToGrid/>
          <w:szCs w:val="22"/>
        </w:rPr>
        <w:t>.</w:t>
      </w:r>
    </w:p>
    <w:p w14:paraId="3F879886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</w:rPr>
      </w:pPr>
    </w:p>
    <w:p w14:paraId="4FF3124A" w14:textId="03A433E1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B61FD3">
        <w:rPr>
          <w:b/>
          <w:snapToGrid/>
          <w:szCs w:val="22"/>
        </w:rPr>
        <w:t xml:space="preserve">Kiti vaistai ir </w:t>
      </w:r>
      <w:r w:rsidR="001F49C9" w:rsidRPr="00B61FD3">
        <w:rPr>
          <w:b/>
          <w:snapToGrid/>
          <w:szCs w:val="22"/>
        </w:rPr>
        <w:t xml:space="preserve">Enzalutamide </w:t>
      </w:r>
      <w:r w:rsidR="00BC0195" w:rsidRPr="00B61FD3">
        <w:rPr>
          <w:b/>
          <w:snapToGrid/>
          <w:szCs w:val="22"/>
        </w:rPr>
        <w:t>Hexal</w:t>
      </w:r>
    </w:p>
    <w:p w14:paraId="3B1170E8" w14:textId="0BE0242C" w:rsidR="00CB40EA" w:rsidRPr="00B61FD3" w:rsidRDefault="00FC3BF8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B61FD3">
        <w:t xml:space="preserve">Jeigu vartojate ar neseniai vartojote kitų vaistų arba dėl to nesate tikri, apie tai pasakykite gydytojui. Jums reikia žinoti vaistų, kuriuos vartojate, pavadinimus. </w:t>
      </w:r>
      <w:r w:rsidR="00CB40EA" w:rsidRPr="00B61FD3">
        <w:t>Turėkite j</w:t>
      </w:r>
      <w:r w:rsidRPr="00B61FD3">
        <w:t xml:space="preserve">ų sąrašą, kad galėtumėte parodyti gydytojui, kai </w:t>
      </w:r>
      <w:r w:rsidR="0017051A" w:rsidRPr="00B61FD3">
        <w:t>J</w:t>
      </w:r>
      <w:r w:rsidRPr="00B61FD3">
        <w:t xml:space="preserve">ums paskiriamas naujas vaistas. </w:t>
      </w:r>
      <w:r w:rsidR="002E755E" w:rsidRPr="00B61FD3">
        <w:t>Jūs turite ne</w:t>
      </w:r>
      <w:r w:rsidRPr="00B61FD3">
        <w:t xml:space="preserve">pradėti ar </w:t>
      </w:r>
      <w:r w:rsidR="002E755E" w:rsidRPr="00B61FD3">
        <w:t>ne</w:t>
      </w:r>
      <w:r w:rsidRPr="00B61FD3">
        <w:t xml:space="preserve">nutraukti vartoti jokio vaisto, </w:t>
      </w:r>
      <w:r w:rsidR="00CB40EA" w:rsidRPr="00B61FD3">
        <w:t>prieš tai</w:t>
      </w:r>
      <w:r w:rsidRPr="00B61FD3">
        <w:t xml:space="preserve"> nepasitar</w:t>
      </w:r>
      <w:r w:rsidR="00CB40EA" w:rsidRPr="00B61FD3">
        <w:t>ę</w:t>
      </w:r>
      <w:r w:rsidRPr="00B61FD3">
        <w:t xml:space="preserve"> su gydytoju, kuris </w:t>
      </w:r>
      <w:r w:rsidR="0017051A" w:rsidRPr="00B61FD3">
        <w:t>J</w:t>
      </w:r>
      <w:r w:rsidR="00CB40EA" w:rsidRPr="00B61FD3">
        <w:t xml:space="preserve">ums </w:t>
      </w:r>
      <w:r w:rsidRPr="00B61FD3">
        <w:t xml:space="preserve">paskyrė </w:t>
      </w:r>
      <w:r w:rsidR="002E755E" w:rsidRPr="00B61FD3">
        <w:rPr>
          <w:snapToGrid/>
          <w:szCs w:val="22"/>
        </w:rPr>
        <w:t xml:space="preserve">Enzalutamide </w:t>
      </w:r>
      <w:r w:rsidR="00BC0195" w:rsidRPr="00B61FD3">
        <w:rPr>
          <w:snapToGrid/>
          <w:szCs w:val="22"/>
        </w:rPr>
        <w:t>Hexal</w:t>
      </w:r>
      <w:r w:rsidRPr="00B61FD3">
        <w:t>.</w:t>
      </w:r>
    </w:p>
    <w:p w14:paraId="27254DD3" w14:textId="77777777" w:rsidR="00CB40EA" w:rsidRPr="00B61FD3" w:rsidRDefault="00CB40EA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5D274D73" w14:textId="30D861C9" w:rsidR="00CB40EA" w:rsidRDefault="00FC3BF8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B61FD3">
        <w:t>Pasakykite gydytojui, jeigu vartojate kur</w:t>
      </w:r>
      <w:r w:rsidR="00CE0E7F" w:rsidRPr="00B61FD3">
        <w:t>io</w:t>
      </w:r>
      <w:r w:rsidRPr="00B61FD3">
        <w:t xml:space="preserve"> nors iš toliau nurodytų vaistų. </w:t>
      </w:r>
      <w:r w:rsidR="00CB40EA" w:rsidRPr="00B61FD3">
        <w:t>V</w:t>
      </w:r>
      <w:r w:rsidRPr="00B61FD3">
        <w:t xml:space="preserve">artojami </w:t>
      </w:r>
      <w:r w:rsidR="005A571F" w:rsidRPr="00B61FD3">
        <w:t xml:space="preserve">tuo pačiu laiku </w:t>
      </w:r>
      <w:r w:rsidRPr="00B61FD3">
        <w:t xml:space="preserve">su </w:t>
      </w:r>
      <w:r w:rsidR="00CB40EA" w:rsidRPr="00B61FD3">
        <w:t xml:space="preserve">Enzalutamide </w:t>
      </w:r>
      <w:r w:rsidR="00BC0195" w:rsidRPr="00B61FD3">
        <w:t>Hexal</w:t>
      </w:r>
      <w:r w:rsidRPr="00B61FD3">
        <w:t>, šie vaistai gali didinti traukulių riziką:</w:t>
      </w:r>
    </w:p>
    <w:p w14:paraId="6FDC36F8" w14:textId="77777777" w:rsidR="00B52777" w:rsidRPr="00D3507D" w:rsidRDefault="00B52777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47D31EA7" w14:textId="77777777" w:rsidR="00CB40EA" w:rsidRPr="00B61FD3" w:rsidRDefault="00FC3BF8" w:rsidP="00CB40E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tam tikri vaistai astmai ir kitoms kvėpavimo ligoms gydyti (pvz., aminofilinas, teofilinas);</w:t>
      </w:r>
    </w:p>
    <w:p w14:paraId="094BB966" w14:textId="77777777" w:rsidR="00CB40EA" w:rsidRPr="00B61FD3" w:rsidRDefault="00FC3BF8" w:rsidP="00CB40E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 xml:space="preserve">vaistai, vartojami tam tikriems psichikos sutrikimams, pvz., depresijai ir šizofrenijai, gydyti (pvz., klozapinas, olanzapinas, risperidonas, ziprazidonas, bupropionas, </w:t>
      </w:r>
      <w:r w:rsidR="00BB255B" w:rsidRPr="00B61FD3">
        <w:t xml:space="preserve">vaistai, kurių sudėtyje yra </w:t>
      </w:r>
      <w:r w:rsidRPr="00B61FD3">
        <w:t>li</w:t>
      </w:r>
      <w:r w:rsidR="00E258F1" w:rsidRPr="00B61FD3">
        <w:t>čio</w:t>
      </w:r>
      <w:r w:rsidRPr="00B61FD3">
        <w:t xml:space="preserve"> chlorpromazinas, mezoridazinas, tioridazinas, amitriptilinas, dezipraminas, doksepinas, imipraminas, maprotilinas, mirtazapinas);</w:t>
      </w:r>
    </w:p>
    <w:p w14:paraId="39143188" w14:textId="77777777" w:rsidR="00CB40EA" w:rsidRPr="00B61FD3" w:rsidRDefault="00FC3BF8" w:rsidP="00A73197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 xml:space="preserve">tam tikri vaistai skausmui </w:t>
      </w:r>
      <w:r w:rsidR="00CB40EA" w:rsidRPr="00B61FD3">
        <w:t>malšinti</w:t>
      </w:r>
      <w:r w:rsidRPr="00B61FD3">
        <w:t xml:space="preserve"> (pvz., petidinas).</w:t>
      </w:r>
    </w:p>
    <w:p w14:paraId="56BD0014" w14:textId="77777777" w:rsidR="00CB40EA" w:rsidRPr="00B61FD3" w:rsidRDefault="00CB40EA" w:rsidP="00CB40E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2BB8D8A8" w14:textId="782C1F87" w:rsidR="00CB40EA" w:rsidRPr="00B61FD3" w:rsidRDefault="00FC3BF8" w:rsidP="00CB40E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B61FD3">
        <w:t xml:space="preserve">Pasakykite gydytojui, jeigu vartojate toliau </w:t>
      </w:r>
      <w:r w:rsidR="00CE0E7F" w:rsidRPr="00B61FD3">
        <w:t>išvardytų</w:t>
      </w:r>
      <w:r w:rsidRPr="00B61FD3">
        <w:t xml:space="preserve"> vaistų. </w:t>
      </w:r>
      <w:r w:rsidR="00CB40EA" w:rsidRPr="00B61FD3">
        <w:t>Šie</w:t>
      </w:r>
      <w:r w:rsidRPr="00B61FD3">
        <w:t xml:space="preserve"> vaistai gali </w:t>
      </w:r>
      <w:r w:rsidR="002E755E" w:rsidRPr="00B61FD3">
        <w:t>daryti įtaką</w:t>
      </w:r>
      <w:r w:rsidRPr="00B61FD3">
        <w:t xml:space="preserve"> </w:t>
      </w:r>
      <w:r w:rsidR="00CB40EA" w:rsidRPr="00B61FD3">
        <w:t xml:space="preserve">Enzalutamide </w:t>
      </w:r>
      <w:r w:rsidR="00BC0195" w:rsidRPr="00B61FD3">
        <w:t>Hexal</w:t>
      </w:r>
      <w:r w:rsidRPr="00B61FD3">
        <w:t xml:space="preserve"> poveikiui arba </w:t>
      </w:r>
      <w:r w:rsidR="00CB40EA" w:rsidRPr="00B61FD3">
        <w:t xml:space="preserve">Enzalutamide </w:t>
      </w:r>
      <w:r w:rsidR="00BC0195" w:rsidRPr="00B61FD3">
        <w:t>Hexal</w:t>
      </w:r>
      <w:r w:rsidRPr="00B61FD3">
        <w:t xml:space="preserve"> gali </w:t>
      </w:r>
      <w:r w:rsidR="002E755E" w:rsidRPr="00B61FD3">
        <w:t>daryti įtaką</w:t>
      </w:r>
      <w:r w:rsidRPr="00B61FD3">
        <w:t xml:space="preserve"> jų poveikiui.</w:t>
      </w:r>
    </w:p>
    <w:p w14:paraId="6D5C7341" w14:textId="77777777" w:rsidR="00CB40EA" w:rsidRPr="00B61FD3" w:rsidRDefault="00CB40EA" w:rsidP="00CB40E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0EBE76BB" w14:textId="77777777" w:rsidR="00A73197" w:rsidRPr="00B61FD3" w:rsidRDefault="00FC3BF8" w:rsidP="00CB40E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B61FD3">
        <w:t xml:space="preserve">Tai yra </w:t>
      </w:r>
      <w:r w:rsidR="00CB40EA" w:rsidRPr="00B61FD3">
        <w:t xml:space="preserve">tam tikri </w:t>
      </w:r>
      <w:r w:rsidRPr="00B61FD3">
        <w:t>vaistai, vartojami:</w:t>
      </w:r>
    </w:p>
    <w:p w14:paraId="3BDDAFFD" w14:textId="77777777" w:rsidR="00A73197" w:rsidRPr="00B61FD3" w:rsidRDefault="00FC3BF8" w:rsidP="00A73197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cholesterolio kiekiui mažinti (pvz., gemfibrozilis, atorvastatinas, simvastatinas);</w:t>
      </w:r>
    </w:p>
    <w:p w14:paraId="42B53E66" w14:textId="77777777" w:rsidR="00A73197" w:rsidRPr="00B61FD3" w:rsidRDefault="00FC3BF8" w:rsidP="00A73197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 xml:space="preserve">skausmui </w:t>
      </w:r>
      <w:r w:rsidR="00A73197" w:rsidRPr="00B61FD3">
        <w:t>malšinti</w:t>
      </w:r>
      <w:r w:rsidRPr="00B61FD3">
        <w:t xml:space="preserve"> (pvz., fentanilis, tramadolis);</w:t>
      </w:r>
    </w:p>
    <w:p w14:paraId="3E279F74" w14:textId="77777777" w:rsidR="00A73197" w:rsidRPr="00B61FD3" w:rsidRDefault="00FC3BF8" w:rsidP="00A73197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vėžiui gydyti (pvz., kabazitakselis);</w:t>
      </w:r>
    </w:p>
    <w:p w14:paraId="111CFB29" w14:textId="77777777" w:rsidR="00A73197" w:rsidRPr="00B61FD3" w:rsidRDefault="00FC3BF8" w:rsidP="00A73197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epilepsijai gydyti (pvz., karbamazepinas, klonazepamas, fenitoinas, primidonas, valpro rūgštis);</w:t>
      </w:r>
    </w:p>
    <w:p w14:paraId="1FDC1B74" w14:textId="77777777" w:rsidR="00A73197" w:rsidRPr="00B61FD3" w:rsidRDefault="00FC3BF8" w:rsidP="00A73197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tam tikriems psichikos sutrikimams, pvz., stipriam nerimui ar šizofrenijai, gydyti (pvz., diazepamas, midazolamas, haloperidolis);</w:t>
      </w:r>
    </w:p>
    <w:p w14:paraId="5A15F686" w14:textId="77777777" w:rsidR="00A73197" w:rsidRPr="00B61FD3" w:rsidRDefault="00FC3BF8" w:rsidP="00A73197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miego sutrikimams gydyti (pvz., zolpidemas);</w:t>
      </w:r>
    </w:p>
    <w:p w14:paraId="179F542A" w14:textId="77777777" w:rsidR="00A73197" w:rsidRPr="00B61FD3" w:rsidRDefault="00FC3BF8" w:rsidP="00A73197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širdies ligoms gydyti ar kraujospūdžiui mažinti (pvz., bi</w:t>
      </w:r>
      <w:r w:rsidR="004C0D38" w:rsidRPr="00B61FD3">
        <w:t>z</w:t>
      </w:r>
      <w:r w:rsidRPr="00B61FD3">
        <w:t>oprololis, digoksinas, diltiazemas, felodipinas, nikardipinas, nifedipinas, propranololis, verapamilis);</w:t>
      </w:r>
    </w:p>
    <w:p w14:paraId="566C8ECC" w14:textId="77777777" w:rsidR="002C742E" w:rsidRPr="00B61FD3" w:rsidRDefault="00FC3BF8" w:rsidP="00A73197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su uždegimu susijusioms sunkioms ligoms gydyti (pvz., deksametazonas, prednizolonas);</w:t>
      </w:r>
    </w:p>
    <w:p w14:paraId="1DAF0326" w14:textId="77777777" w:rsidR="002C742E" w:rsidRPr="00B61FD3" w:rsidRDefault="00FC3BF8" w:rsidP="002C742E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ŽIV infekcijai gydyti (pvz., indinaviras, ritonaviras);</w:t>
      </w:r>
    </w:p>
    <w:p w14:paraId="5E1896E1" w14:textId="77777777" w:rsidR="002C742E" w:rsidRPr="00B61FD3" w:rsidRDefault="00FC3BF8" w:rsidP="002C742E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bakterinėms infekcijoms gydyti (pvz., klaritromicinas, doksiciklinas);</w:t>
      </w:r>
    </w:p>
    <w:p w14:paraId="706119EA" w14:textId="77777777" w:rsidR="002C742E" w:rsidRPr="00B61FD3" w:rsidRDefault="00FC3BF8" w:rsidP="002C742E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skydliaukės ligoms gydyti (pvz., levotiroksinas);</w:t>
      </w:r>
    </w:p>
    <w:p w14:paraId="582C2097" w14:textId="77777777" w:rsidR="002C742E" w:rsidRPr="00B61FD3" w:rsidRDefault="00FC3BF8" w:rsidP="002C742E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podagrai gydyti (pvz., kolchicinas);</w:t>
      </w:r>
    </w:p>
    <w:p w14:paraId="2FEB20FD" w14:textId="77777777" w:rsidR="002C742E" w:rsidRPr="00B61FD3" w:rsidRDefault="00FC3BF8" w:rsidP="002C742E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skrandžio ligoms gydyti (pvz., omeprazolas);</w:t>
      </w:r>
    </w:p>
    <w:p w14:paraId="6A5D6578" w14:textId="4FC27122" w:rsidR="002C742E" w:rsidRPr="00B61FD3" w:rsidRDefault="00FC3BF8" w:rsidP="002C742E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siekiant išvengti širdies ligų ar insulto (pvz., dabigatran</w:t>
      </w:r>
      <w:r w:rsidR="001412E0" w:rsidRPr="00B61FD3">
        <w:t>o</w:t>
      </w:r>
      <w:r w:rsidRPr="00B61FD3">
        <w:t xml:space="preserve"> eteksilatas)</w:t>
      </w:r>
      <w:r w:rsidR="002C742E" w:rsidRPr="00B61FD3">
        <w:t>;</w:t>
      </w:r>
    </w:p>
    <w:p w14:paraId="1C0AAB73" w14:textId="77777777" w:rsidR="00A73197" w:rsidRPr="00B61FD3" w:rsidRDefault="00FC3BF8" w:rsidP="002C742E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persodintų organų atmetimui išvengti (pvz., takrolimuzas).</w:t>
      </w:r>
    </w:p>
    <w:p w14:paraId="6060221C" w14:textId="77777777" w:rsidR="00A73197" w:rsidRPr="00B61FD3" w:rsidRDefault="00A73197" w:rsidP="00CB40E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63096303" w14:textId="5B5954D5" w:rsidR="002C742E" w:rsidRPr="00B61FD3" w:rsidRDefault="00CB40EA" w:rsidP="00CB40E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B61FD3">
        <w:t xml:space="preserve">Enzalutamide </w:t>
      </w:r>
      <w:r w:rsidR="00BC0195" w:rsidRPr="00B61FD3">
        <w:t>Hexal</w:t>
      </w:r>
      <w:r w:rsidR="00FC3BF8" w:rsidRPr="00B61FD3">
        <w:t xml:space="preserve"> gali </w:t>
      </w:r>
      <w:r w:rsidR="002C742E" w:rsidRPr="00B61FD3">
        <w:t>keisti</w:t>
      </w:r>
      <w:r w:rsidR="00FC3BF8" w:rsidRPr="00B61FD3">
        <w:t xml:space="preserve"> kai kurių </w:t>
      </w:r>
      <w:r w:rsidR="002C742E" w:rsidRPr="00B61FD3">
        <w:t xml:space="preserve">širdies ritmo sutrikimams gydyti skirtų vaistų </w:t>
      </w:r>
      <w:r w:rsidR="00FC3BF8" w:rsidRPr="00B61FD3">
        <w:t>(pvz., chinidino, prokainamido, am</w:t>
      </w:r>
      <w:r w:rsidR="002C742E" w:rsidRPr="00B61FD3">
        <w:t>j</w:t>
      </w:r>
      <w:r w:rsidR="00FC3BF8" w:rsidRPr="00B61FD3">
        <w:t xml:space="preserve">odarono ir sotalolio) </w:t>
      </w:r>
      <w:r w:rsidR="002C742E" w:rsidRPr="00B61FD3">
        <w:t>poveikį</w:t>
      </w:r>
      <w:r w:rsidR="00FC3BF8" w:rsidRPr="00B61FD3">
        <w:t xml:space="preserve"> ar vartojamas </w:t>
      </w:r>
      <w:r w:rsidR="002C742E" w:rsidRPr="00B61FD3">
        <w:t xml:space="preserve">kartu </w:t>
      </w:r>
      <w:r w:rsidR="00FC3BF8" w:rsidRPr="00B61FD3">
        <w:t xml:space="preserve">su kai kuriais kitais vaistais </w:t>
      </w:r>
      <w:r w:rsidR="002C742E" w:rsidRPr="00B61FD3">
        <w:t>(</w:t>
      </w:r>
      <w:r w:rsidR="00FC3BF8" w:rsidRPr="00B61FD3">
        <w:t xml:space="preserve">pvz., metadonu </w:t>
      </w:r>
      <w:r w:rsidR="002E755E" w:rsidRPr="00B61FD3">
        <w:t>[</w:t>
      </w:r>
      <w:r w:rsidR="00FC3BF8" w:rsidRPr="00B61FD3">
        <w:t>vartojamas skausmui malšinti ir kartu su kitomis priemonėmis – narkotikais piktnaudžiaujančių pacientų detoksikacijai</w:t>
      </w:r>
      <w:r w:rsidR="002E755E" w:rsidRPr="00B61FD3">
        <w:t>]</w:t>
      </w:r>
      <w:r w:rsidR="00FC3BF8" w:rsidRPr="00B61FD3">
        <w:t xml:space="preserve">, moksifloksacinu </w:t>
      </w:r>
      <w:r w:rsidR="002E755E" w:rsidRPr="00B61FD3">
        <w:t>[</w:t>
      </w:r>
      <w:r w:rsidR="00FC3BF8" w:rsidRPr="00B61FD3">
        <w:t>antibiotiku</w:t>
      </w:r>
      <w:r w:rsidR="002E755E" w:rsidRPr="00B61FD3">
        <w:t>]</w:t>
      </w:r>
      <w:r w:rsidR="00FC3BF8" w:rsidRPr="00B61FD3">
        <w:t xml:space="preserve">, antipsichoziniais vaistais </w:t>
      </w:r>
      <w:r w:rsidR="002E755E" w:rsidRPr="00B61FD3">
        <w:t>[</w:t>
      </w:r>
      <w:r w:rsidR="00FC3BF8" w:rsidRPr="00B61FD3">
        <w:t>kurie vartojami sunkių psichikos ligų gydymui</w:t>
      </w:r>
      <w:r w:rsidR="002E755E" w:rsidRPr="00B61FD3">
        <w:t>]</w:t>
      </w:r>
      <w:r w:rsidR="002C742E" w:rsidRPr="00B61FD3">
        <w:t>)</w:t>
      </w:r>
      <w:r w:rsidR="00FC3BF8" w:rsidRPr="00B61FD3">
        <w:t xml:space="preserve"> gali didinti širdies ritmo sutrikimų riziką.</w:t>
      </w:r>
    </w:p>
    <w:p w14:paraId="7A2857EE" w14:textId="77777777" w:rsidR="002C742E" w:rsidRPr="00B61FD3" w:rsidRDefault="002C742E" w:rsidP="00CB40E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78C2509A" w14:textId="717AFF30" w:rsidR="00776FBE" w:rsidRPr="00B61FD3" w:rsidRDefault="00FC3BF8" w:rsidP="00CB40E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B61FD3">
        <w:t xml:space="preserve">Pasakykite gydytojui, jeigu vartojate </w:t>
      </w:r>
      <w:r w:rsidR="002C742E" w:rsidRPr="00B61FD3">
        <w:t xml:space="preserve">bet </w:t>
      </w:r>
      <w:r w:rsidRPr="00B61FD3">
        <w:t>kur</w:t>
      </w:r>
      <w:r w:rsidR="002E755E" w:rsidRPr="00B61FD3">
        <w:t>io</w:t>
      </w:r>
      <w:r w:rsidRPr="00B61FD3">
        <w:t xml:space="preserve"> iš </w:t>
      </w:r>
      <w:r w:rsidR="008D6A30" w:rsidRPr="00B61FD3">
        <w:t xml:space="preserve">pirmiau </w:t>
      </w:r>
      <w:r w:rsidR="002C742E" w:rsidRPr="00B61FD3">
        <w:t>minėtų</w:t>
      </w:r>
      <w:r w:rsidRPr="00B61FD3">
        <w:t xml:space="preserve"> vaistų. Gali reikėti keisti </w:t>
      </w:r>
      <w:r w:rsidR="00CB40EA" w:rsidRPr="00B61FD3">
        <w:t xml:space="preserve">Enzalutamide </w:t>
      </w:r>
      <w:r w:rsidR="00BC0195" w:rsidRPr="00B61FD3">
        <w:t>Hexal</w:t>
      </w:r>
      <w:r w:rsidRPr="00B61FD3">
        <w:t xml:space="preserve"> ar bet kurių kitų vaistų, kuriuos vartojate, dozę.</w:t>
      </w:r>
    </w:p>
    <w:p w14:paraId="519B099F" w14:textId="77777777" w:rsidR="00FC3BF8" w:rsidRPr="00B61FD3" w:rsidRDefault="00FC3BF8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</w:p>
    <w:p w14:paraId="43CD0555" w14:textId="77777777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B61FD3">
        <w:rPr>
          <w:rFonts w:eastAsia="TimesNewRoman,Bold"/>
          <w:b/>
          <w:bCs/>
          <w:snapToGrid/>
          <w:szCs w:val="22"/>
        </w:rPr>
        <w:t>Nėštumas</w:t>
      </w:r>
      <w:r w:rsidR="002C742E" w:rsidRPr="00B61FD3">
        <w:rPr>
          <w:rFonts w:eastAsia="TimesNewRoman,Bold"/>
          <w:b/>
          <w:bCs/>
          <w:snapToGrid/>
          <w:szCs w:val="22"/>
        </w:rPr>
        <w:t>,</w:t>
      </w:r>
      <w:r w:rsidRPr="00B61FD3">
        <w:rPr>
          <w:rFonts w:eastAsia="TimesNewRoman,Bold"/>
          <w:b/>
          <w:bCs/>
          <w:snapToGrid/>
          <w:szCs w:val="22"/>
        </w:rPr>
        <w:t xml:space="preserve"> žindymo laikotarpis</w:t>
      </w:r>
      <w:r w:rsidR="002C742E" w:rsidRPr="00B61FD3">
        <w:rPr>
          <w:rFonts w:eastAsia="TimesNewRoman,Bold"/>
          <w:b/>
          <w:bCs/>
          <w:snapToGrid/>
          <w:szCs w:val="22"/>
        </w:rPr>
        <w:t xml:space="preserve"> ir vaisingumas</w:t>
      </w:r>
    </w:p>
    <w:p w14:paraId="2B526F4A" w14:textId="169CCC7A" w:rsidR="000F26B7" w:rsidRPr="00B61FD3" w:rsidRDefault="00CB40EA" w:rsidP="00B825A2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rPr>
          <w:b/>
        </w:rPr>
        <w:t xml:space="preserve">Enzalutamide </w:t>
      </w:r>
      <w:r w:rsidR="00BC0195" w:rsidRPr="00B61FD3">
        <w:rPr>
          <w:b/>
        </w:rPr>
        <w:t>Hexal</w:t>
      </w:r>
      <w:r w:rsidR="00FC3BF8" w:rsidRPr="00B61FD3">
        <w:rPr>
          <w:b/>
        </w:rPr>
        <w:t xml:space="preserve"> </w:t>
      </w:r>
      <w:r w:rsidR="002E755E" w:rsidRPr="00B61FD3">
        <w:rPr>
          <w:b/>
        </w:rPr>
        <w:t xml:space="preserve">nėra </w:t>
      </w:r>
      <w:r w:rsidR="00FC3BF8" w:rsidRPr="00B61FD3">
        <w:rPr>
          <w:b/>
        </w:rPr>
        <w:t>skirtas vartoti moterims</w:t>
      </w:r>
      <w:r w:rsidR="00FC3BF8" w:rsidRPr="00B61FD3">
        <w:t>. Šis vaistas</w:t>
      </w:r>
      <w:r w:rsidR="000F26B7" w:rsidRPr="00B61FD3">
        <w:t>, jei j</w:t>
      </w:r>
      <w:r w:rsidR="002E755E" w:rsidRPr="00B61FD3">
        <w:t>o</w:t>
      </w:r>
      <w:r w:rsidR="000F26B7" w:rsidRPr="00B61FD3">
        <w:t xml:space="preserve"> vartoja nėščia moteris,</w:t>
      </w:r>
      <w:r w:rsidR="00FC3BF8" w:rsidRPr="00B61FD3">
        <w:t xml:space="preserve"> gali </w:t>
      </w:r>
      <w:r w:rsidR="007E3B43" w:rsidRPr="00B61FD3">
        <w:t>pakenkti</w:t>
      </w:r>
      <w:r w:rsidR="00FC3BF8" w:rsidRPr="00B61FD3">
        <w:t xml:space="preserve"> negimusiam vaikui ar </w:t>
      </w:r>
      <w:r w:rsidR="007E3B43" w:rsidRPr="00B61FD3">
        <w:t>sukelti persileidimą</w:t>
      </w:r>
      <w:r w:rsidR="00FC3BF8" w:rsidRPr="00B61FD3">
        <w:t xml:space="preserve">. Jo </w:t>
      </w:r>
      <w:r w:rsidR="001412E0" w:rsidRPr="00B61FD3">
        <w:t xml:space="preserve">draudžiama </w:t>
      </w:r>
      <w:r w:rsidR="00FC3BF8" w:rsidRPr="00B61FD3">
        <w:t>vartoti nėščiai, galinčiai pastoti moteriai</w:t>
      </w:r>
      <w:r w:rsidR="007E3B43" w:rsidRPr="00B61FD3">
        <w:t xml:space="preserve"> ar žindyvei</w:t>
      </w:r>
      <w:r w:rsidR="00FC3BF8" w:rsidRPr="00B61FD3">
        <w:t>.</w:t>
      </w:r>
    </w:p>
    <w:p w14:paraId="14842275" w14:textId="77777777" w:rsidR="000F26B7" w:rsidRPr="00B61FD3" w:rsidRDefault="00FC3BF8" w:rsidP="00B825A2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 xml:space="preserve">Šis vaistas gali </w:t>
      </w:r>
      <w:r w:rsidR="009B480D" w:rsidRPr="00B61FD3">
        <w:t xml:space="preserve">daryti įtaką </w:t>
      </w:r>
      <w:r w:rsidRPr="00B61FD3">
        <w:t>vyrų vaisingum</w:t>
      </w:r>
      <w:r w:rsidR="009B480D" w:rsidRPr="00B61FD3">
        <w:t>ui</w:t>
      </w:r>
      <w:r w:rsidRPr="00B61FD3">
        <w:t>.</w:t>
      </w:r>
    </w:p>
    <w:p w14:paraId="2C2A9B4D" w14:textId="750ADBC4" w:rsidR="000F26B7" w:rsidRPr="00B61FD3" w:rsidRDefault="00FC3BF8" w:rsidP="000F26B7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Jeigu turite lytinių santykių su galinčia pastoti moterimi, gydymo šiuo vaistu laikotarpiu ir 3</w:t>
      </w:r>
      <w:r w:rsidR="00C00179" w:rsidRPr="00B61FD3">
        <w:t> mėnes</w:t>
      </w:r>
      <w:r w:rsidRPr="00B61FD3">
        <w:t>ius po gydymo naudokite prezervatyv</w:t>
      </w:r>
      <w:r w:rsidR="007E3B43" w:rsidRPr="00B61FD3">
        <w:t>ą</w:t>
      </w:r>
      <w:r w:rsidRPr="00B61FD3">
        <w:t xml:space="preserve"> ir kitą veiksmingą kontracepcijos metodą. Jeigu </w:t>
      </w:r>
      <w:r w:rsidR="009B480D" w:rsidRPr="00B61FD3">
        <w:t>lytiškai santykiaujate</w:t>
      </w:r>
      <w:r w:rsidRPr="00B61FD3">
        <w:t xml:space="preserve"> su nėščia moterimi, </w:t>
      </w:r>
      <w:r w:rsidR="005A571F" w:rsidRPr="00B61FD3">
        <w:t xml:space="preserve">gydymo laikotarpiu ir 3 mėnesius po gydymo šiuo vaistu </w:t>
      </w:r>
      <w:r w:rsidRPr="00B61FD3">
        <w:t>naudokite prezervatyv</w:t>
      </w:r>
      <w:r w:rsidR="009B480D" w:rsidRPr="00B61FD3">
        <w:t>ą</w:t>
      </w:r>
      <w:r w:rsidRPr="00B61FD3">
        <w:t>, kad apsaugot</w:t>
      </w:r>
      <w:r w:rsidR="009B480D" w:rsidRPr="00B61FD3">
        <w:t>i</w:t>
      </w:r>
      <w:r w:rsidRPr="00B61FD3">
        <w:t xml:space="preserve"> negimusį vaiką</w:t>
      </w:r>
      <w:r w:rsidR="000F26B7" w:rsidRPr="00B61FD3">
        <w:t>.</w:t>
      </w:r>
    </w:p>
    <w:p w14:paraId="7994A6AC" w14:textId="15B1F033" w:rsidR="00776FBE" w:rsidRPr="00B61FD3" w:rsidRDefault="00FC3BF8" w:rsidP="000F26B7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 xml:space="preserve">Moterims, prižiūrinčioms pacientus, </w:t>
      </w:r>
      <w:r w:rsidR="000F26B7" w:rsidRPr="00B61FD3">
        <w:t>informacij</w:t>
      </w:r>
      <w:r w:rsidR="008D6A30" w:rsidRPr="00B61FD3">
        <w:t>a</w:t>
      </w:r>
      <w:r w:rsidR="000F26B7" w:rsidRPr="00B61FD3">
        <w:t xml:space="preserve"> apie </w:t>
      </w:r>
      <w:r w:rsidRPr="00B61FD3">
        <w:t>vaisto paruošim</w:t>
      </w:r>
      <w:r w:rsidR="000F26B7" w:rsidRPr="00B61FD3">
        <w:t>ą</w:t>
      </w:r>
      <w:r w:rsidRPr="00B61FD3">
        <w:t xml:space="preserve"> ir vartojim</w:t>
      </w:r>
      <w:r w:rsidR="000F26B7" w:rsidRPr="00B61FD3">
        <w:t>ą</w:t>
      </w:r>
      <w:r w:rsidRPr="00B61FD3">
        <w:t xml:space="preserve"> pateikta 3</w:t>
      </w:r>
      <w:r w:rsidR="000F26B7" w:rsidRPr="00B61FD3">
        <w:t> </w:t>
      </w:r>
      <w:r w:rsidRPr="00B61FD3">
        <w:t xml:space="preserve">skyriuje „Kaip vartoti </w:t>
      </w:r>
      <w:r w:rsidR="00CB40EA" w:rsidRPr="00B61FD3">
        <w:t xml:space="preserve">Enzalutamide </w:t>
      </w:r>
      <w:r w:rsidR="00BC0195" w:rsidRPr="00B61FD3">
        <w:t>Hexal</w:t>
      </w:r>
      <w:r w:rsidRPr="00B61FD3">
        <w:t>“</w:t>
      </w:r>
      <w:r w:rsidR="00776FBE" w:rsidRPr="00B61FD3">
        <w:t>.</w:t>
      </w:r>
    </w:p>
    <w:p w14:paraId="56CAFC2F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</w:rPr>
      </w:pPr>
    </w:p>
    <w:p w14:paraId="44397FE6" w14:textId="77777777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B61FD3">
        <w:rPr>
          <w:rFonts w:eastAsia="TimesNewRoman,Bold"/>
          <w:b/>
          <w:bCs/>
          <w:snapToGrid/>
          <w:szCs w:val="22"/>
        </w:rPr>
        <w:t>Vairavimas ir mechanizmų valdymas</w:t>
      </w:r>
    </w:p>
    <w:p w14:paraId="6CEC78D0" w14:textId="465B3F4C" w:rsidR="00776FBE" w:rsidRPr="00B61FD3" w:rsidRDefault="00CB40EA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  <w:r w:rsidRPr="00B61FD3">
        <w:t xml:space="preserve">Enzalutamide </w:t>
      </w:r>
      <w:r w:rsidR="00BC0195" w:rsidRPr="00B61FD3">
        <w:t>Hexal</w:t>
      </w:r>
      <w:r w:rsidR="00FC3BF8" w:rsidRPr="00B61FD3">
        <w:t xml:space="preserve"> gebėjimą vairuoti ir valdyti mechanizmus gali veikti vidutiniškai. Buvo pranešta apie traukulius, pasireiškusius </w:t>
      </w:r>
      <w:r w:rsidR="009B480D" w:rsidRPr="00B61FD3">
        <w:t xml:space="preserve">Enzalutamide </w:t>
      </w:r>
      <w:r w:rsidR="00BC0195" w:rsidRPr="00B61FD3">
        <w:t>Hexal</w:t>
      </w:r>
      <w:r w:rsidRPr="00B61FD3">
        <w:t xml:space="preserve"> </w:t>
      </w:r>
      <w:r w:rsidR="00FC3BF8" w:rsidRPr="00B61FD3">
        <w:t xml:space="preserve">vartojusiems pacientams. Jeigu Jums </w:t>
      </w:r>
      <w:r w:rsidR="00BB74BF" w:rsidRPr="00B61FD3">
        <w:t xml:space="preserve">yra </w:t>
      </w:r>
      <w:r w:rsidR="00A62DAA" w:rsidRPr="00B61FD3">
        <w:t>didesnė</w:t>
      </w:r>
      <w:r w:rsidR="00BB74BF" w:rsidRPr="00B61FD3">
        <w:t xml:space="preserve"> </w:t>
      </w:r>
      <w:r w:rsidR="00FC3BF8" w:rsidRPr="00B61FD3">
        <w:lastRenderedPageBreak/>
        <w:t>traukulių rizika, pasakykite</w:t>
      </w:r>
      <w:r w:rsidR="009B480D" w:rsidRPr="00B61FD3">
        <w:t xml:space="preserve"> </w:t>
      </w:r>
      <w:r w:rsidR="00FC3BF8" w:rsidRPr="00B61FD3">
        <w:t>gydytojui.</w:t>
      </w:r>
    </w:p>
    <w:p w14:paraId="5CAC04D1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</w:p>
    <w:p w14:paraId="4E419E31" w14:textId="60607161" w:rsidR="00A62DAA" w:rsidRPr="00B61FD3" w:rsidRDefault="00A62DAA" w:rsidP="00A62DA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</w:rPr>
      </w:pPr>
      <w:r w:rsidRPr="00B61FD3">
        <w:rPr>
          <w:b/>
          <w:snapToGrid/>
          <w:szCs w:val="22"/>
        </w:rPr>
        <w:t xml:space="preserve">Enzalutamide </w:t>
      </w:r>
      <w:r w:rsidR="00BC0195" w:rsidRPr="00B61FD3">
        <w:rPr>
          <w:b/>
          <w:snapToGrid/>
          <w:szCs w:val="22"/>
        </w:rPr>
        <w:t>Hexal</w:t>
      </w:r>
      <w:r w:rsidRPr="00B61FD3">
        <w:rPr>
          <w:b/>
          <w:snapToGrid/>
          <w:szCs w:val="22"/>
        </w:rPr>
        <w:t xml:space="preserve"> sudėtyje yra natrio</w:t>
      </w:r>
    </w:p>
    <w:p w14:paraId="465E9697" w14:textId="77777777" w:rsidR="00776FBE" w:rsidRPr="00B61FD3" w:rsidRDefault="00A62DA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  <w:r w:rsidRPr="00B61FD3">
        <w:t>Šio vaisto plėvele dengtoje tabletėje yra mažiau kaip 1 </w:t>
      </w:r>
      <w:proofErr w:type="spellStart"/>
      <w:r w:rsidRPr="00B61FD3">
        <w:t>mmol</w:t>
      </w:r>
      <w:proofErr w:type="spellEnd"/>
      <w:r w:rsidRPr="00B61FD3">
        <w:t xml:space="preserve"> (23 mg) natrio, t. y. jis beveik neturi reikšmės.</w:t>
      </w:r>
    </w:p>
    <w:p w14:paraId="35C40210" w14:textId="77777777" w:rsidR="00A62DAA" w:rsidRPr="00B61FD3" w:rsidRDefault="00A62DA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</w:p>
    <w:p w14:paraId="3B8FE62C" w14:textId="77777777" w:rsidR="00A62DAA" w:rsidRPr="00B61FD3" w:rsidRDefault="00A62DA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</w:p>
    <w:p w14:paraId="1A7DEEF8" w14:textId="3777EBC9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</w:rPr>
      </w:pPr>
      <w:r w:rsidRPr="00B61FD3">
        <w:rPr>
          <w:b/>
          <w:snapToGrid/>
          <w:szCs w:val="22"/>
        </w:rPr>
        <w:t>3.</w:t>
      </w:r>
      <w:r w:rsidRPr="00B61FD3">
        <w:rPr>
          <w:b/>
          <w:snapToGrid/>
          <w:szCs w:val="22"/>
        </w:rPr>
        <w:tab/>
        <w:t xml:space="preserve">Kaip vartoti </w:t>
      </w:r>
      <w:r w:rsidR="001F49C9" w:rsidRPr="00B61FD3">
        <w:rPr>
          <w:b/>
          <w:snapToGrid/>
          <w:szCs w:val="22"/>
        </w:rPr>
        <w:t xml:space="preserve">Enzalutamide </w:t>
      </w:r>
      <w:r w:rsidR="00BC0195" w:rsidRPr="00B61FD3">
        <w:rPr>
          <w:b/>
          <w:snapToGrid/>
          <w:szCs w:val="22"/>
        </w:rPr>
        <w:t>Hexal</w:t>
      </w:r>
    </w:p>
    <w:p w14:paraId="6C45506C" w14:textId="77777777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</w:rPr>
      </w:pPr>
    </w:p>
    <w:p w14:paraId="3A2B1F25" w14:textId="2A88D1C6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>Visada vartokite šį vaistą tiksliai, kaip nurodė gydytojas. Jeigu abejojate, kreipkitės į gydytoją.</w:t>
      </w:r>
    </w:p>
    <w:p w14:paraId="2356951A" w14:textId="77777777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</w:p>
    <w:p w14:paraId="4BA2C4EF" w14:textId="35FBCCAA" w:rsidR="00CB30CC" w:rsidRPr="00B61FD3" w:rsidRDefault="00CB30CC" w:rsidP="00CB30C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>Įprasta dozė yra 160</w:t>
      </w:r>
      <w:r w:rsidR="00C00179" w:rsidRPr="00B61FD3">
        <w:rPr>
          <w:snapToGrid/>
          <w:szCs w:val="22"/>
        </w:rPr>
        <w:t> mg</w:t>
      </w:r>
      <w:r w:rsidRPr="00B61FD3">
        <w:rPr>
          <w:snapToGrid/>
          <w:szCs w:val="22"/>
        </w:rPr>
        <w:t xml:space="preserve"> (</w:t>
      </w:r>
      <w:r w:rsidR="00E13874">
        <w:rPr>
          <w:snapToGrid/>
          <w:szCs w:val="22"/>
        </w:rPr>
        <w:t>viena</w:t>
      </w:r>
      <w:r w:rsidRPr="00B61FD3">
        <w:rPr>
          <w:snapToGrid/>
          <w:szCs w:val="22"/>
        </w:rPr>
        <w:t xml:space="preserve"> </w:t>
      </w:r>
      <w:r w:rsidR="00E13874">
        <w:rPr>
          <w:snapToGrid/>
          <w:szCs w:val="22"/>
        </w:rPr>
        <w:t>16</w:t>
      </w:r>
      <w:r w:rsidR="00A62DAA" w:rsidRPr="00B61FD3">
        <w:rPr>
          <w:snapToGrid/>
          <w:szCs w:val="22"/>
        </w:rPr>
        <w:t>0 mg plėvele dengt</w:t>
      </w:r>
      <w:r w:rsidR="00E13874">
        <w:rPr>
          <w:snapToGrid/>
          <w:szCs w:val="22"/>
        </w:rPr>
        <w:t>a</w:t>
      </w:r>
      <w:r w:rsidR="00A62DAA" w:rsidRPr="00B61FD3">
        <w:rPr>
          <w:snapToGrid/>
          <w:szCs w:val="22"/>
        </w:rPr>
        <w:t xml:space="preserve"> tabletė</w:t>
      </w:r>
      <w:r w:rsidRPr="00B61FD3">
        <w:rPr>
          <w:snapToGrid/>
          <w:szCs w:val="22"/>
        </w:rPr>
        <w:t>), ji vartojama tuo pačiu metu kartą per parą.</w:t>
      </w:r>
    </w:p>
    <w:p w14:paraId="3E69F165" w14:textId="77777777" w:rsidR="00CB30CC" w:rsidRPr="00B61FD3" w:rsidRDefault="00CB30CC" w:rsidP="00CB30C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</w:p>
    <w:p w14:paraId="015E911A" w14:textId="4454AF33" w:rsidR="00CB30CC" w:rsidRPr="00B61FD3" w:rsidRDefault="00CB30CC" w:rsidP="00CB30C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</w:rPr>
      </w:pPr>
      <w:r w:rsidRPr="00B61FD3">
        <w:rPr>
          <w:b/>
          <w:bCs/>
          <w:snapToGrid/>
          <w:szCs w:val="22"/>
        </w:rPr>
        <w:t xml:space="preserve">Enzalutamide </w:t>
      </w:r>
      <w:r w:rsidR="00BC0195" w:rsidRPr="00B61FD3">
        <w:rPr>
          <w:b/>
          <w:bCs/>
          <w:snapToGrid/>
          <w:szCs w:val="22"/>
        </w:rPr>
        <w:t>Hexal</w:t>
      </w:r>
      <w:r w:rsidRPr="00B61FD3">
        <w:rPr>
          <w:b/>
          <w:bCs/>
          <w:snapToGrid/>
          <w:szCs w:val="22"/>
        </w:rPr>
        <w:t xml:space="preserve"> vartojimas</w:t>
      </w:r>
    </w:p>
    <w:p w14:paraId="23F14B05" w14:textId="4284653C" w:rsidR="00CB30CC" w:rsidRPr="00B61FD3" w:rsidRDefault="00A62DAA" w:rsidP="00CB30CC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Tabletes</w:t>
      </w:r>
      <w:r w:rsidR="00CB30CC" w:rsidRPr="00B61FD3">
        <w:t xml:space="preserve"> nurykite </w:t>
      </w:r>
      <w:r w:rsidR="007E3B43" w:rsidRPr="00B61FD3">
        <w:t>sveikas</w:t>
      </w:r>
      <w:r w:rsidR="00CB30CC" w:rsidRPr="00B61FD3">
        <w:t xml:space="preserve">, užgerdami </w:t>
      </w:r>
      <w:r w:rsidR="00E13874">
        <w:t xml:space="preserve">pakankamu kiekiu </w:t>
      </w:r>
      <w:r w:rsidR="00CB30CC" w:rsidRPr="00B61FD3">
        <w:t>vanden</w:t>
      </w:r>
      <w:r w:rsidR="00E13874">
        <w:t>s</w:t>
      </w:r>
      <w:r w:rsidR="00CB30CC" w:rsidRPr="00B61FD3">
        <w:t>.</w:t>
      </w:r>
    </w:p>
    <w:p w14:paraId="7AD7B79C" w14:textId="12F5A348" w:rsidR="00A62DAA" w:rsidRPr="00B61FD3" w:rsidRDefault="00A62DAA" w:rsidP="00D74DF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>Prieš nury</w:t>
      </w:r>
      <w:r w:rsidR="007E3B43" w:rsidRPr="00B61FD3">
        <w:t>jant</w:t>
      </w:r>
      <w:r w:rsidRPr="00B61FD3">
        <w:t xml:space="preserve"> tablečių nepjaustykite, nelaužykite ir nekramtykite. </w:t>
      </w:r>
    </w:p>
    <w:p w14:paraId="40ABDB3D" w14:textId="10978BE8" w:rsidR="00A62DAA" w:rsidRPr="00B61FD3" w:rsidRDefault="00A62DAA" w:rsidP="00D74DF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 xml:space="preserve">Enzalutamide </w:t>
      </w:r>
      <w:r w:rsidR="00BC0195" w:rsidRPr="00B61FD3">
        <w:t>Hexal</w:t>
      </w:r>
      <w:r w:rsidRPr="00B61FD3">
        <w:t xml:space="preserve"> galima vartoti </w:t>
      </w:r>
      <w:r w:rsidR="00867A93">
        <w:t xml:space="preserve">su maistu </w:t>
      </w:r>
      <w:r w:rsidR="00796578">
        <w:t>arba be jo</w:t>
      </w:r>
      <w:r w:rsidRPr="00B61FD3">
        <w:t xml:space="preserve">. </w:t>
      </w:r>
    </w:p>
    <w:p w14:paraId="1C068343" w14:textId="4088832A" w:rsidR="00CB30CC" w:rsidRPr="00B61FD3" w:rsidRDefault="00A62DAA" w:rsidP="00CE3226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</w:rPr>
      </w:pPr>
      <w:r w:rsidRPr="00B61FD3">
        <w:t xml:space="preserve">Enzalutamide </w:t>
      </w:r>
      <w:r w:rsidR="00BC0195" w:rsidRPr="00B61FD3">
        <w:t>Hexal</w:t>
      </w:r>
      <w:r w:rsidRPr="00B61FD3">
        <w:t xml:space="preserve"> negali </w:t>
      </w:r>
      <w:r w:rsidR="006D7C98" w:rsidRPr="00B61FD3">
        <w:t xml:space="preserve">tvarkyti </w:t>
      </w:r>
      <w:r w:rsidRPr="00B61FD3">
        <w:t xml:space="preserve">kiti asmenys, išskyrus pacientą ar jį prižiūrintį asmenį. </w:t>
      </w:r>
      <w:r w:rsidR="00EA7152" w:rsidRPr="00B61FD3">
        <w:t xml:space="preserve">Moterys, kurios yra nėščios arba gali pastoti, neturėtų tvarkyti sulūžusių ar pažeistų </w:t>
      </w:r>
      <w:r w:rsidR="00EA7152" w:rsidRPr="00B61FD3">
        <w:rPr>
          <w:snapToGrid/>
          <w:szCs w:val="22"/>
        </w:rPr>
        <w:t xml:space="preserve">Enzalutamide </w:t>
      </w:r>
      <w:r w:rsidR="00BC0195" w:rsidRPr="00B61FD3">
        <w:rPr>
          <w:snapToGrid/>
          <w:szCs w:val="22"/>
        </w:rPr>
        <w:t>Hexal</w:t>
      </w:r>
      <w:r w:rsidR="00EA7152" w:rsidRPr="00B61FD3">
        <w:rPr>
          <w:b/>
          <w:bCs/>
          <w:snapToGrid/>
          <w:szCs w:val="22"/>
        </w:rPr>
        <w:t xml:space="preserve"> </w:t>
      </w:r>
      <w:r w:rsidR="00EA7152" w:rsidRPr="00B61FD3">
        <w:t>tablečių, nenaudodamos apsauginių priemonių, pavyzdžiui, pirštinių.</w:t>
      </w:r>
      <w:r w:rsidRPr="00B61FD3">
        <w:t xml:space="preserve"> </w:t>
      </w:r>
    </w:p>
    <w:p w14:paraId="40E65B7C" w14:textId="77777777" w:rsidR="00EA7152" w:rsidRPr="00B61FD3" w:rsidRDefault="00EA7152" w:rsidP="00CB30C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</w:p>
    <w:p w14:paraId="60507C16" w14:textId="2013C13E" w:rsidR="00EF3BDF" w:rsidRPr="00B61FD3" w:rsidRDefault="001412E0" w:rsidP="00CB30C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>G</w:t>
      </w:r>
      <w:r w:rsidR="00CB30CC" w:rsidRPr="00B61FD3">
        <w:rPr>
          <w:snapToGrid/>
          <w:szCs w:val="22"/>
        </w:rPr>
        <w:t>ydytojas taip pat gali skirti kitų vaistų</w:t>
      </w:r>
      <w:r w:rsidR="007E3B43" w:rsidRPr="00B61FD3">
        <w:rPr>
          <w:snapToGrid/>
          <w:szCs w:val="22"/>
        </w:rPr>
        <w:t xml:space="preserve"> Enzalutamide Hexal vartojimo metu</w:t>
      </w:r>
      <w:r w:rsidR="006D020D" w:rsidRPr="00B61FD3">
        <w:rPr>
          <w:snapToGrid/>
          <w:szCs w:val="22"/>
        </w:rPr>
        <w:t>.</w:t>
      </w:r>
    </w:p>
    <w:p w14:paraId="0AB5423E" w14:textId="77777777" w:rsidR="00EF3BDF" w:rsidRPr="00B61FD3" w:rsidRDefault="00EF3BD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4"/>
        </w:rPr>
      </w:pPr>
    </w:p>
    <w:p w14:paraId="66BB0DBA" w14:textId="0A5EE80E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B61FD3">
        <w:rPr>
          <w:rFonts w:eastAsia="TimesNewRoman,Bold"/>
          <w:b/>
          <w:bCs/>
          <w:snapToGrid/>
          <w:szCs w:val="22"/>
        </w:rPr>
        <w:t xml:space="preserve">Ką daryti pavartojus per didelę </w:t>
      </w:r>
      <w:r w:rsidR="001F49C9" w:rsidRPr="00B61FD3">
        <w:rPr>
          <w:rFonts w:eastAsia="TimesNewRoman,Bold"/>
          <w:b/>
          <w:bCs/>
          <w:snapToGrid/>
          <w:szCs w:val="22"/>
        </w:rPr>
        <w:t xml:space="preserve">Enzalutamide </w:t>
      </w:r>
      <w:r w:rsidR="00BC0195" w:rsidRPr="00B61FD3">
        <w:rPr>
          <w:rFonts w:eastAsia="TimesNewRoman,Bold"/>
          <w:b/>
          <w:bCs/>
          <w:snapToGrid/>
          <w:szCs w:val="22"/>
        </w:rPr>
        <w:t>Hexal</w:t>
      </w:r>
      <w:r w:rsidRPr="00B61FD3">
        <w:rPr>
          <w:rFonts w:eastAsia="TimesNewRoman,Bold"/>
          <w:b/>
          <w:bCs/>
          <w:snapToGrid/>
          <w:szCs w:val="22"/>
        </w:rPr>
        <w:t xml:space="preserve"> dozę</w:t>
      </w:r>
    </w:p>
    <w:p w14:paraId="310A842B" w14:textId="30E91A8D" w:rsidR="00776FBE" w:rsidRPr="00B61FD3" w:rsidRDefault="00CB30CC" w:rsidP="00CB30C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  <w:r w:rsidRPr="00B61FD3">
        <w:rPr>
          <w:rFonts w:eastAsia="TimesNewRoman,Bold"/>
          <w:snapToGrid/>
          <w:szCs w:val="22"/>
        </w:rPr>
        <w:t xml:space="preserve">Jeigu pavartosite daugiau </w:t>
      </w:r>
      <w:r w:rsidR="00EA7152" w:rsidRPr="00B61FD3">
        <w:rPr>
          <w:rFonts w:eastAsia="TimesNewRoman,Bold"/>
          <w:snapToGrid/>
          <w:szCs w:val="22"/>
        </w:rPr>
        <w:t>tablečių negu</w:t>
      </w:r>
      <w:r w:rsidRPr="00B61FD3">
        <w:rPr>
          <w:rFonts w:eastAsia="TimesNewRoman,Bold"/>
          <w:snapToGrid/>
          <w:szCs w:val="22"/>
        </w:rPr>
        <w:t xml:space="preserve"> paskirta, nustokite vartoti Enzalutamide </w:t>
      </w:r>
      <w:r w:rsidR="00BC0195" w:rsidRPr="00B61FD3">
        <w:rPr>
          <w:rFonts w:eastAsia="TimesNewRoman,Bold"/>
          <w:snapToGrid/>
          <w:szCs w:val="22"/>
        </w:rPr>
        <w:t>Hexal</w:t>
      </w:r>
      <w:r w:rsidRPr="00B61FD3">
        <w:rPr>
          <w:rFonts w:eastAsia="TimesNewRoman,Bold"/>
          <w:snapToGrid/>
          <w:szCs w:val="22"/>
        </w:rPr>
        <w:t xml:space="preserve"> ir kreipkitės į gydytoją. Jums gali </w:t>
      </w:r>
      <w:r w:rsidR="00EA7152" w:rsidRPr="00B61FD3">
        <w:rPr>
          <w:rFonts w:eastAsia="TimesNewRoman,Bold"/>
          <w:snapToGrid/>
          <w:szCs w:val="22"/>
        </w:rPr>
        <w:t>būti padidėjusi</w:t>
      </w:r>
      <w:r w:rsidRPr="00B61FD3">
        <w:rPr>
          <w:rFonts w:eastAsia="TimesNewRoman,Bold"/>
          <w:snapToGrid/>
          <w:szCs w:val="22"/>
        </w:rPr>
        <w:t xml:space="preserve"> traukulių ar kitokio šalutinio poveikio rizika</w:t>
      </w:r>
      <w:r w:rsidR="00776FBE" w:rsidRPr="00B61FD3">
        <w:rPr>
          <w:rFonts w:eastAsia="TimesNewRoman,Bold"/>
          <w:snapToGrid/>
          <w:szCs w:val="22"/>
        </w:rPr>
        <w:t>.</w:t>
      </w:r>
    </w:p>
    <w:p w14:paraId="7B7D392A" w14:textId="77777777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</w:p>
    <w:p w14:paraId="0E06EE68" w14:textId="240804D9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B61FD3">
        <w:rPr>
          <w:rFonts w:eastAsia="TimesNewRoman,Bold"/>
          <w:b/>
          <w:bCs/>
          <w:snapToGrid/>
          <w:szCs w:val="22"/>
        </w:rPr>
        <w:t xml:space="preserve">Pamiršus pavartoti </w:t>
      </w:r>
      <w:r w:rsidR="001F49C9" w:rsidRPr="00B61FD3">
        <w:rPr>
          <w:rFonts w:eastAsia="TimesNewRoman,Bold"/>
          <w:b/>
          <w:bCs/>
          <w:snapToGrid/>
          <w:szCs w:val="22"/>
        </w:rPr>
        <w:t xml:space="preserve">Enzalutamide </w:t>
      </w:r>
      <w:r w:rsidR="00BC0195" w:rsidRPr="00B61FD3">
        <w:rPr>
          <w:rFonts w:eastAsia="TimesNewRoman,Bold"/>
          <w:b/>
          <w:bCs/>
          <w:snapToGrid/>
          <w:szCs w:val="22"/>
        </w:rPr>
        <w:t>Hexal</w:t>
      </w:r>
    </w:p>
    <w:p w14:paraId="3AF4BFDB" w14:textId="66F78C1D" w:rsidR="00CB30CC" w:rsidRPr="00B61FD3" w:rsidRDefault="00CB30CC" w:rsidP="00D74DF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 xml:space="preserve">Pamiršus pavartoti Enzalutamide </w:t>
      </w:r>
      <w:r w:rsidR="00BC0195" w:rsidRPr="00B61FD3">
        <w:t>Hexal</w:t>
      </w:r>
      <w:r w:rsidRPr="00B61FD3">
        <w:t xml:space="preserve"> įprastu metu, įprastą dozę suvartokite kuo greičiau, kai tik prisiminsite.</w:t>
      </w:r>
    </w:p>
    <w:p w14:paraId="5A71179D" w14:textId="0DFD995A" w:rsidR="00CB30CC" w:rsidRPr="00B61FD3" w:rsidRDefault="00CB30CC" w:rsidP="00CB30CC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 xml:space="preserve">Pamiršus pavartoti Enzalutamide </w:t>
      </w:r>
      <w:r w:rsidR="00BC0195" w:rsidRPr="00B61FD3">
        <w:t>Hexal</w:t>
      </w:r>
      <w:r w:rsidRPr="00B61FD3">
        <w:t xml:space="preserve"> visą parą, įprastą dozę vartokite kitą dieną.</w:t>
      </w:r>
    </w:p>
    <w:p w14:paraId="3FA3C0D2" w14:textId="65234487" w:rsidR="00CB30CC" w:rsidRPr="00B61FD3" w:rsidRDefault="00CB30CC" w:rsidP="00CB30CC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t xml:space="preserve">Pamiršus pavartoti Enzalutamide </w:t>
      </w:r>
      <w:r w:rsidR="00BC0195" w:rsidRPr="00B61FD3">
        <w:t>Hexal</w:t>
      </w:r>
      <w:r w:rsidRPr="00B61FD3">
        <w:t xml:space="preserve"> daugiau nei vieną parą, apie tai nedelsdami pasakykite gydytojui.</w:t>
      </w:r>
    </w:p>
    <w:p w14:paraId="08290984" w14:textId="77777777" w:rsidR="00776FBE" w:rsidRPr="00B61FD3" w:rsidRDefault="00CB30CC" w:rsidP="00CB30CC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B61FD3">
        <w:rPr>
          <w:b/>
        </w:rPr>
        <w:t>Negalima vartoti dvigubos dozės</w:t>
      </w:r>
      <w:r w:rsidRPr="00B61FD3">
        <w:t xml:space="preserve"> norint kompensuoti praleistą dozę.</w:t>
      </w:r>
    </w:p>
    <w:p w14:paraId="295EBC89" w14:textId="77777777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</w:p>
    <w:p w14:paraId="3273945C" w14:textId="33938670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B61FD3">
        <w:rPr>
          <w:rFonts w:eastAsia="TimesNewRoman,Bold"/>
          <w:b/>
          <w:bCs/>
          <w:snapToGrid/>
          <w:szCs w:val="22"/>
        </w:rPr>
        <w:t xml:space="preserve">Nustojus vartoti </w:t>
      </w:r>
      <w:r w:rsidR="001F49C9" w:rsidRPr="00B61FD3">
        <w:rPr>
          <w:rFonts w:eastAsia="TimesNewRoman,Bold"/>
          <w:b/>
          <w:bCs/>
          <w:snapToGrid/>
          <w:szCs w:val="22"/>
        </w:rPr>
        <w:t xml:space="preserve">Enzalutamide </w:t>
      </w:r>
      <w:r w:rsidR="00BC0195" w:rsidRPr="00B61FD3">
        <w:rPr>
          <w:rFonts w:eastAsia="TimesNewRoman,Bold"/>
          <w:b/>
          <w:bCs/>
          <w:snapToGrid/>
          <w:szCs w:val="22"/>
        </w:rPr>
        <w:t>Hexal</w:t>
      </w:r>
    </w:p>
    <w:p w14:paraId="170F56EE" w14:textId="1508E176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  <w:r w:rsidRPr="00B61FD3">
        <w:rPr>
          <w:rFonts w:eastAsia="TimesNewRoman,Bold"/>
          <w:snapToGrid/>
          <w:szCs w:val="22"/>
        </w:rPr>
        <w:t xml:space="preserve">Nenustokite vartoti šio vaisto, </w:t>
      </w:r>
      <w:r w:rsidR="00CB30CC" w:rsidRPr="00B61FD3">
        <w:rPr>
          <w:rFonts w:eastAsia="TimesNewRoman,Bold"/>
          <w:snapToGrid/>
          <w:szCs w:val="22"/>
        </w:rPr>
        <w:t>nebent nurodė gydytojas</w:t>
      </w:r>
      <w:r w:rsidRPr="00B61FD3">
        <w:rPr>
          <w:rFonts w:eastAsia="TimesNewRoman,Bold"/>
          <w:snapToGrid/>
          <w:szCs w:val="22"/>
        </w:rPr>
        <w:t>.</w:t>
      </w:r>
    </w:p>
    <w:p w14:paraId="4286A334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</w:rPr>
      </w:pPr>
    </w:p>
    <w:p w14:paraId="422FEB51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  <w:r w:rsidRPr="00B61FD3">
        <w:rPr>
          <w:rFonts w:eastAsia="TimesNewRoman,Bold"/>
          <w:snapToGrid/>
          <w:szCs w:val="22"/>
        </w:rPr>
        <w:t>Jeigu kiltų daugiau klausimų dėl šio vaisto vartojimo, kreipkitės į gydytoją.</w:t>
      </w:r>
    </w:p>
    <w:p w14:paraId="43634BB5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</w:p>
    <w:p w14:paraId="535C2AF5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</w:p>
    <w:p w14:paraId="11E8C86E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</w:rPr>
      </w:pPr>
      <w:r w:rsidRPr="00B61FD3">
        <w:rPr>
          <w:b/>
          <w:caps/>
          <w:snapToGrid/>
          <w:szCs w:val="22"/>
        </w:rPr>
        <w:t>4.</w:t>
      </w:r>
      <w:r w:rsidRPr="00B61FD3">
        <w:rPr>
          <w:b/>
          <w:caps/>
          <w:snapToGrid/>
          <w:szCs w:val="22"/>
        </w:rPr>
        <w:tab/>
      </w:r>
      <w:r w:rsidRPr="00B61FD3">
        <w:rPr>
          <w:b/>
          <w:snapToGrid/>
          <w:szCs w:val="22"/>
        </w:rPr>
        <w:t>Galimas šalutinis poveikis</w:t>
      </w:r>
    </w:p>
    <w:p w14:paraId="2A5DEC1E" w14:textId="77777777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</w:rPr>
      </w:pPr>
    </w:p>
    <w:p w14:paraId="703811AA" w14:textId="77777777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>Šis vaistas, kaip ir visi kiti, gali sukelti šalutinį poveikį, nors jis pasireiškia ne visiems žmonėms.</w:t>
      </w:r>
    </w:p>
    <w:p w14:paraId="320A8DA3" w14:textId="77777777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</w:p>
    <w:p w14:paraId="59E868D3" w14:textId="77777777" w:rsidR="00E40CBD" w:rsidRPr="00B61FD3" w:rsidRDefault="00E40CBD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szCs w:val="22"/>
        </w:rPr>
      </w:pPr>
      <w:r w:rsidRPr="00B61FD3">
        <w:rPr>
          <w:b/>
          <w:snapToGrid/>
          <w:szCs w:val="22"/>
        </w:rPr>
        <w:t>Traukuliai</w:t>
      </w:r>
    </w:p>
    <w:p w14:paraId="440A52D9" w14:textId="7D7C598D" w:rsidR="00B17993" w:rsidRPr="00B61FD3" w:rsidRDefault="00E40CBD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 xml:space="preserve">Apie traukulius pranešta </w:t>
      </w:r>
      <w:r w:rsidR="005A571F" w:rsidRPr="00B61FD3">
        <w:rPr>
          <w:snapToGrid/>
          <w:szCs w:val="22"/>
        </w:rPr>
        <w:t xml:space="preserve">6 </w:t>
      </w:r>
      <w:r w:rsidRPr="00B61FD3">
        <w:rPr>
          <w:snapToGrid/>
          <w:szCs w:val="22"/>
        </w:rPr>
        <w:t>iš 1</w:t>
      </w:r>
      <w:r w:rsidR="006B5268" w:rsidRPr="00B61FD3">
        <w:rPr>
          <w:snapToGrid/>
          <w:szCs w:val="22"/>
        </w:rPr>
        <w:t> </w:t>
      </w:r>
      <w:r w:rsidRPr="00B61FD3">
        <w:rPr>
          <w:snapToGrid/>
          <w:szCs w:val="22"/>
        </w:rPr>
        <w:t>000</w:t>
      </w:r>
      <w:r w:rsidR="00967E50" w:rsidRPr="00B61FD3">
        <w:rPr>
          <w:snapToGrid/>
          <w:szCs w:val="22"/>
        </w:rPr>
        <w:t> </w:t>
      </w:r>
      <w:r w:rsidR="00267299" w:rsidRPr="00B61FD3">
        <w:rPr>
          <w:snapToGrid/>
          <w:szCs w:val="22"/>
        </w:rPr>
        <w:t>asmenų</w:t>
      </w:r>
      <w:r w:rsidRPr="00B61FD3">
        <w:rPr>
          <w:snapToGrid/>
          <w:szCs w:val="22"/>
        </w:rPr>
        <w:t xml:space="preserve">, vartojusių </w:t>
      </w:r>
      <w:r w:rsidR="00EA7152" w:rsidRPr="00B61FD3">
        <w:rPr>
          <w:snapToGrid/>
          <w:szCs w:val="22"/>
        </w:rPr>
        <w:t xml:space="preserve">Enzalutamide </w:t>
      </w:r>
      <w:r w:rsidR="00BC0195" w:rsidRPr="00B61FD3">
        <w:rPr>
          <w:snapToGrid/>
          <w:szCs w:val="22"/>
        </w:rPr>
        <w:t>Hexal</w:t>
      </w:r>
      <w:r w:rsidRPr="00B61FD3">
        <w:rPr>
          <w:snapToGrid/>
          <w:szCs w:val="22"/>
        </w:rPr>
        <w:t xml:space="preserve">, ir mažiau nei </w:t>
      </w:r>
      <w:r w:rsidR="005A571F" w:rsidRPr="00B61FD3">
        <w:rPr>
          <w:snapToGrid/>
          <w:szCs w:val="22"/>
        </w:rPr>
        <w:t xml:space="preserve">trims </w:t>
      </w:r>
      <w:r w:rsidRPr="00B61FD3">
        <w:rPr>
          <w:snapToGrid/>
          <w:szCs w:val="22"/>
        </w:rPr>
        <w:t>iš 1</w:t>
      </w:r>
      <w:r w:rsidR="006B5268" w:rsidRPr="00B61FD3">
        <w:rPr>
          <w:snapToGrid/>
          <w:szCs w:val="22"/>
        </w:rPr>
        <w:t> </w:t>
      </w:r>
      <w:r w:rsidRPr="00B61FD3">
        <w:rPr>
          <w:snapToGrid/>
          <w:szCs w:val="22"/>
        </w:rPr>
        <w:t>000</w:t>
      </w:r>
      <w:r w:rsidR="00967E50" w:rsidRPr="00B61FD3">
        <w:rPr>
          <w:snapToGrid/>
          <w:szCs w:val="22"/>
        </w:rPr>
        <w:t> </w:t>
      </w:r>
      <w:r w:rsidR="00267299" w:rsidRPr="00B61FD3">
        <w:rPr>
          <w:snapToGrid/>
          <w:szCs w:val="22"/>
        </w:rPr>
        <w:t>asmenų</w:t>
      </w:r>
      <w:r w:rsidRPr="00B61FD3">
        <w:rPr>
          <w:snapToGrid/>
          <w:szCs w:val="22"/>
        </w:rPr>
        <w:t>, vartojusių placeb</w:t>
      </w:r>
      <w:r w:rsidR="00EA7152" w:rsidRPr="00B61FD3">
        <w:rPr>
          <w:snapToGrid/>
          <w:szCs w:val="22"/>
        </w:rPr>
        <w:t>o</w:t>
      </w:r>
      <w:r w:rsidRPr="00B61FD3">
        <w:rPr>
          <w:snapToGrid/>
          <w:szCs w:val="22"/>
        </w:rPr>
        <w:t>.</w:t>
      </w:r>
    </w:p>
    <w:p w14:paraId="5B1933C2" w14:textId="77777777" w:rsidR="00B17993" w:rsidRPr="00B61FD3" w:rsidRDefault="00B17993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</w:p>
    <w:p w14:paraId="70E38D03" w14:textId="77777777" w:rsidR="004B0765" w:rsidRPr="00B61FD3" w:rsidRDefault="00E40CBD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t>Traukuli</w:t>
      </w:r>
      <w:r w:rsidR="00EA7152" w:rsidRPr="00B61FD3">
        <w:rPr>
          <w:snapToGrid/>
          <w:szCs w:val="22"/>
        </w:rPr>
        <w:t>ai</w:t>
      </w:r>
      <w:r w:rsidR="004B0765" w:rsidRPr="00B61FD3">
        <w:rPr>
          <w:snapToGrid/>
          <w:szCs w:val="22"/>
        </w:rPr>
        <w:t xml:space="preserve"> yra</w:t>
      </w:r>
      <w:r w:rsidRPr="00B61FD3">
        <w:rPr>
          <w:snapToGrid/>
          <w:szCs w:val="22"/>
        </w:rPr>
        <w:t xml:space="preserve"> labiau tikėtin</w:t>
      </w:r>
      <w:r w:rsidR="00EA7152" w:rsidRPr="00B61FD3">
        <w:rPr>
          <w:snapToGrid/>
          <w:szCs w:val="22"/>
        </w:rPr>
        <w:t>i</w:t>
      </w:r>
      <w:r w:rsidRPr="00B61FD3">
        <w:rPr>
          <w:snapToGrid/>
          <w:szCs w:val="22"/>
        </w:rPr>
        <w:t>, jeigu vartojate didesnę nei rekomenduojam</w:t>
      </w:r>
      <w:r w:rsidR="00F43861" w:rsidRPr="00B61FD3">
        <w:rPr>
          <w:snapToGrid/>
          <w:szCs w:val="22"/>
        </w:rPr>
        <w:t>ą</w:t>
      </w:r>
      <w:r w:rsidRPr="00B61FD3">
        <w:rPr>
          <w:snapToGrid/>
          <w:szCs w:val="22"/>
        </w:rPr>
        <w:t xml:space="preserve"> šio vaisto dozę, vartojate tam tikr</w:t>
      </w:r>
      <w:r w:rsidR="00EA7152" w:rsidRPr="00B61FD3">
        <w:rPr>
          <w:snapToGrid/>
          <w:szCs w:val="22"/>
        </w:rPr>
        <w:t>ų</w:t>
      </w:r>
      <w:r w:rsidRPr="00B61FD3">
        <w:rPr>
          <w:snapToGrid/>
          <w:szCs w:val="22"/>
        </w:rPr>
        <w:t xml:space="preserve"> kit</w:t>
      </w:r>
      <w:r w:rsidR="00EA7152" w:rsidRPr="00B61FD3">
        <w:rPr>
          <w:snapToGrid/>
          <w:szCs w:val="22"/>
        </w:rPr>
        <w:t>ų</w:t>
      </w:r>
      <w:r w:rsidRPr="00B61FD3">
        <w:rPr>
          <w:snapToGrid/>
          <w:szCs w:val="22"/>
        </w:rPr>
        <w:t xml:space="preserve"> vaist</w:t>
      </w:r>
      <w:r w:rsidR="00EA7152" w:rsidRPr="00B61FD3">
        <w:rPr>
          <w:snapToGrid/>
          <w:szCs w:val="22"/>
        </w:rPr>
        <w:t>ų</w:t>
      </w:r>
      <w:r w:rsidRPr="00B61FD3">
        <w:rPr>
          <w:snapToGrid/>
          <w:szCs w:val="22"/>
        </w:rPr>
        <w:t xml:space="preserve"> arba </w:t>
      </w:r>
      <w:r w:rsidR="004B0765" w:rsidRPr="00B61FD3">
        <w:rPr>
          <w:snapToGrid/>
          <w:szCs w:val="22"/>
        </w:rPr>
        <w:t>J</w:t>
      </w:r>
      <w:r w:rsidRPr="00B61FD3">
        <w:rPr>
          <w:snapToGrid/>
          <w:szCs w:val="22"/>
        </w:rPr>
        <w:t xml:space="preserve">ums yra didesnė </w:t>
      </w:r>
      <w:r w:rsidR="00EA7152" w:rsidRPr="00B61FD3">
        <w:rPr>
          <w:snapToGrid/>
          <w:szCs w:val="22"/>
        </w:rPr>
        <w:t xml:space="preserve">negu įprasta </w:t>
      </w:r>
      <w:r w:rsidRPr="00B61FD3">
        <w:rPr>
          <w:snapToGrid/>
          <w:szCs w:val="22"/>
        </w:rPr>
        <w:t>traukulių rizika.</w:t>
      </w:r>
    </w:p>
    <w:p w14:paraId="64A5AFBD" w14:textId="77777777" w:rsidR="004B0765" w:rsidRPr="00B61FD3" w:rsidRDefault="004B0765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</w:p>
    <w:p w14:paraId="4353C50B" w14:textId="10BE2D5C" w:rsidR="006B7F37" w:rsidRPr="00B61FD3" w:rsidRDefault="00E40CBD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rPr>
          <w:b/>
          <w:snapToGrid/>
          <w:szCs w:val="22"/>
        </w:rPr>
        <w:t>Jeigu patyrėte traukulių</w:t>
      </w:r>
      <w:r w:rsidRPr="00B61FD3">
        <w:rPr>
          <w:snapToGrid/>
          <w:szCs w:val="22"/>
        </w:rPr>
        <w:t xml:space="preserve">, </w:t>
      </w:r>
      <w:r w:rsidR="004B0765" w:rsidRPr="00B61FD3">
        <w:rPr>
          <w:snapToGrid/>
          <w:szCs w:val="22"/>
        </w:rPr>
        <w:t>k</w:t>
      </w:r>
      <w:r w:rsidR="00267299" w:rsidRPr="00B61FD3">
        <w:rPr>
          <w:snapToGrid/>
          <w:szCs w:val="22"/>
        </w:rPr>
        <w:t>uo</w:t>
      </w:r>
      <w:r w:rsidRPr="00B61FD3">
        <w:rPr>
          <w:snapToGrid/>
          <w:szCs w:val="22"/>
        </w:rPr>
        <w:t xml:space="preserve"> greičiau kreipkitės į gydytoją. Gydytojas gali nuspręsti, kad Jums reikia </w:t>
      </w:r>
      <w:r w:rsidR="004B0765" w:rsidRPr="00B61FD3">
        <w:rPr>
          <w:snapToGrid/>
          <w:szCs w:val="22"/>
        </w:rPr>
        <w:t>sustabdyti</w:t>
      </w:r>
      <w:r w:rsidRPr="00B61FD3">
        <w:rPr>
          <w:snapToGrid/>
          <w:szCs w:val="22"/>
        </w:rPr>
        <w:t xml:space="preserve"> </w:t>
      </w:r>
      <w:bookmarkStart w:id="2" w:name="_Hlk141633596"/>
      <w:r w:rsidRPr="00B61FD3">
        <w:rPr>
          <w:snapToGrid/>
          <w:szCs w:val="22"/>
        </w:rPr>
        <w:t xml:space="preserve">Enzalutamide </w:t>
      </w:r>
      <w:r w:rsidR="00BC0195" w:rsidRPr="00B61FD3">
        <w:rPr>
          <w:snapToGrid/>
          <w:szCs w:val="22"/>
        </w:rPr>
        <w:t>Hexal</w:t>
      </w:r>
      <w:r w:rsidRPr="00B61FD3">
        <w:rPr>
          <w:snapToGrid/>
          <w:szCs w:val="22"/>
        </w:rPr>
        <w:t xml:space="preserve"> </w:t>
      </w:r>
      <w:bookmarkEnd w:id="2"/>
      <w:r w:rsidRPr="00B61FD3">
        <w:rPr>
          <w:snapToGrid/>
          <w:szCs w:val="22"/>
        </w:rPr>
        <w:t>vartojimą.</w:t>
      </w:r>
    </w:p>
    <w:p w14:paraId="7FBB1999" w14:textId="77777777" w:rsidR="006B7F37" w:rsidRPr="00B61FD3" w:rsidRDefault="006B7F37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</w:p>
    <w:p w14:paraId="47D20448" w14:textId="77777777" w:rsidR="004B0765" w:rsidRPr="00B61FD3" w:rsidRDefault="004B0765" w:rsidP="004B076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napToGrid/>
          <w:szCs w:val="22"/>
        </w:rPr>
      </w:pPr>
      <w:r w:rsidRPr="00B61FD3">
        <w:rPr>
          <w:b/>
          <w:snapToGrid/>
          <w:szCs w:val="22"/>
        </w:rPr>
        <w:t xml:space="preserve">Užpakalinės </w:t>
      </w:r>
      <w:r w:rsidR="00267299" w:rsidRPr="00B61FD3">
        <w:rPr>
          <w:b/>
          <w:snapToGrid/>
          <w:szCs w:val="22"/>
        </w:rPr>
        <w:t>grįžtamosios</w:t>
      </w:r>
      <w:r w:rsidRPr="00B61FD3">
        <w:rPr>
          <w:b/>
          <w:snapToGrid/>
          <w:szCs w:val="22"/>
        </w:rPr>
        <w:t xml:space="preserve"> encefalopatijos sindromas (U</w:t>
      </w:r>
      <w:r w:rsidR="00267299" w:rsidRPr="00B61FD3">
        <w:rPr>
          <w:b/>
          <w:snapToGrid/>
          <w:szCs w:val="22"/>
        </w:rPr>
        <w:t>G</w:t>
      </w:r>
      <w:r w:rsidRPr="00B61FD3">
        <w:rPr>
          <w:b/>
          <w:snapToGrid/>
          <w:szCs w:val="22"/>
        </w:rPr>
        <w:t>ES)</w:t>
      </w:r>
    </w:p>
    <w:p w14:paraId="5EFB282E" w14:textId="00567A87" w:rsidR="004B0765" w:rsidRPr="00B61FD3" w:rsidRDefault="004B0765" w:rsidP="004B076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rPr>
          <w:snapToGrid/>
          <w:szCs w:val="22"/>
        </w:rPr>
        <w:lastRenderedPageBreak/>
        <w:t xml:space="preserve">Gauta retų pranešimų apie </w:t>
      </w:r>
      <w:r w:rsidR="00267299" w:rsidRPr="00B61FD3">
        <w:rPr>
          <w:snapToGrid/>
          <w:szCs w:val="22"/>
        </w:rPr>
        <w:t xml:space="preserve">Enzalutamide </w:t>
      </w:r>
      <w:r w:rsidR="00BC0195" w:rsidRPr="00B61FD3">
        <w:rPr>
          <w:snapToGrid/>
          <w:szCs w:val="22"/>
        </w:rPr>
        <w:t>Hexal</w:t>
      </w:r>
      <w:r w:rsidRPr="00B61FD3">
        <w:rPr>
          <w:snapToGrid/>
          <w:szCs w:val="22"/>
        </w:rPr>
        <w:t xml:space="preserve"> vartojantiems pacientams pasireiškusį U</w:t>
      </w:r>
      <w:r w:rsidR="00267299" w:rsidRPr="00B61FD3">
        <w:rPr>
          <w:snapToGrid/>
          <w:szCs w:val="22"/>
        </w:rPr>
        <w:t>G</w:t>
      </w:r>
      <w:r w:rsidRPr="00B61FD3">
        <w:rPr>
          <w:snapToGrid/>
          <w:szCs w:val="22"/>
        </w:rPr>
        <w:t>ES</w:t>
      </w:r>
      <w:r w:rsidRPr="00B61FD3">
        <w:t xml:space="preserve"> (</w:t>
      </w:r>
      <w:r w:rsidRPr="00B61FD3">
        <w:rPr>
          <w:snapToGrid/>
          <w:szCs w:val="22"/>
        </w:rPr>
        <w:t xml:space="preserve">gali pasireikšti rečiau kaip 1 iš </w:t>
      </w:r>
      <w:r w:rsidRPr="00B61FD3">
        <w:t>1 000</w:t>
      </w:r>
      <w:r w:rsidRPr="00B61FD3">
        <w:rPr>
          <w:snapToGrid/>
          <w:szCs w:val="22"/>
        </w:rPr>
        <w:t xml:space="preserve"> asmenų), t. y. retą grįžtamą galvos smegenis pažeidžiančią būklę. Jei Jums atsirado traukulių, stiprėjantis galvos skausmas, </w:t>
      </w:r>
      <w:r w:rsidR="006D7C98" w:rsidRPr="00B61FD3">
        <w:rPr>
          <w:snapToGrid/>
          <w:szCs w:val="22"/>
        </w:rPr>
        <w:t>sumišimas</w:t>
      </w:r>
      <w:r w:rsidRPr="00B61FD3">
        <w:rPr>
          <w:snapToGrid/>
          <w:szCs w:val="22"/>
        </w:rPr>
        <w:t xml:space="preserve">, aklumas ar kitokių regėjimo sutrikimų, </w:t>
      </w:r>
      <w:r w:rsidR="00267299" w:rsidRPr="00B61FD3">
        <w:rPr>
          <w:snapToGrid/>
          <w:szCs w:val="22"/>
        </w:rPr>
        <w:t>kuo greičiau</w:t>
      </w:r>
      <w:r w:rsidRPr="00B61FD3">
        <w:rPr>
          <w:snapToGrid/>
          <w:szCs w:val="22"/>
        </w:rPr>
        <w:t xml:space="preserve"> kreipkitės į</w:t>
      </w:r>
      <w:r w:rsidR="00267299" w:rsidRPr="00B61FD3">
        <w:rPr>
          <w:snapToGrid/>
          <w:szCs w:val="22"/>
        </w:rPr>
        <w:t xml:space="preserve"> </w:t>
      </w:r>
      <w:r w:rsidRPr="00B61FD3">
        <w:rPr>
          <w:snapToGrid/>
          <w:szCs w:val="22"/>
        </w:rPr>
        <w:t>gydytoją.</w:t>
      </w:r>
    </w:p>
    <w:p w14:paraId="6441475F" w14:textId="77777777" w:rsidR="004B0765" w:rsidRPr="00B61FD3" w:rsidRDefault="004B0765" w:rsidP="004B076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</w:p>
    <w:p w14:paraId="375BFF79" w14:textId="5685611B" w:rsidR="00B13796" w:rsidRPr="00B61FD3" w:rsidRDefault="00E40CBD" w:rsidP="004B076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</w:rPr>
      </w:pPr>
      <w:r w:rsidRPr="00B61FD3">
        <w:rPr>
          <w:b/>
          <w:bCs/>
          <w:snapToGrid/>
          <w:szCs w:val="22"/>
        </w:rPr>
        <w:t>Kit</w:t>
      </w:r>
      <w:r w:rsidR="001412E0" w:rsidRPr="00B61FD3">
        <w:rPr>
          <w:b/>
          <w:bCs/>
          <w:snapToGrid/>
          <w:szCs w:val="22"/>
        </w:rPr>
        <w:t>as</w:t>
      </w:r>
      <w:r w:rsidRPr="00B61FD3">
        <w:rPr>
          <w:b/>
          <w:bCs/>
          <w:snapToGrid/>
          <w:szCs w:val="22"/>
        </w:rPr>
        <w:t xml:space="preserve"> galimas šalutinis poveikis</w:t>
      </w:r>
      <w:r w:rsidR="00404FDF">
        <w:rPr>
          <w:b/>
          <w:bCs/>
          <w:snapToGrid/>
          <w:szCs w:val="22"/>
        </w:rPr>
        <w:t>:</w:t>
      </w:r>
    </w:p>
    <w:p w14:paraId="5F649760" w14:textId="77777777" w:rsidR="00B13796" w:rsidRPr="00B61FD3" w:rsidRDefault="00B13796" w:rsidP="004B076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</w:p>
    <w:p w14:paraId="31103696" w14:textId="77777777" w:rsidR="00B13796" w:rsidRPr="00B61FD3" w:rsidRDefault="00B13796" w:rsidP="004B076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rPr>
          <w:b/>
          <w:bCs/>
          <w:snapToGrid/>
          <w:szCs w:val="22"/>
        </w:rPr>
        <w:t>Labai dažni šalutinio poveikio reiškiniai</w:t>
      </w:r>
      <w:r w:rsidRPr="00B61FD3">
        <w:rPr>
          <w:b/>
          <w:snapToGrid/>
          <w:szCs w:val="22"/>
        </w:rPr>
        <w:t xml:space="preserve"> (gali pasireikšti ne rečiau kaip 1 iš 10 asmenų):</w:t>
      </w:r>
    </w:p>
    <w:p w14:paraId="560AE3DE" w14:textId="78A59F8B" w:rsidR="00B13796" w:rsidRPr="00B61FD3" w:rsidRDefault="00267299" w:rsidP="006B526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t>Nuovargis, griuvimai, kaulų lūžiai, karščio pylimai, didelis kraujospūdis.</w:t>
      </w:r>
    </w:p>
    <w:p w14:paraId="7AD4B182" w14:textId="77777777" w:rsidR="00267299" w:rsidRPr="00B61FD3" w:rsidRDefault="00267299" w:rsidP="00B137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</w:rPr>
      </w:pPr>
    </w:p>
    <w:p w14:paraId="4CAABDB7" w14:textId="77777777" w:rsidR="00B13796" w:rsidRPr="00B61FD3" w:rsidRDefault="00B13796" w:rsidP="00B137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rPr>
          <w:b/>
          <w:bCs/>
          <w:snapToGrid/>
          <w:szCs w:val="22"/>
        </w:rPr>
        <w:t>Dažni šalutinio poveikio reiškiniai</w:t>
      </w:r>
      <w:r w:rsidRPr="00B61FD3">
        <w:rPr>
          <w:snapToGrid/>
          <w:szCs w:val="22"/>
        </w:rPr>
        <w:t xml:space="preserve"> </w:t>
      </w:r>
      <w:r w:rsidRPr="00B61FD3">
        <w:rPr>
          <w:b/>
          <w:snapToGrid/>
          <w:szCs w:val="22"/>
        </w:rPr>
        <w:t>(gali pasireikšti rečiau kaip 1 iš 10</w:t>
      </w:r>
      <w:r w:rsidR="000034FF" w:rsidRPr="00B61FD3">
        <w:rPr>
          <w:b/>
          <w:snapToGrid/>
          <w:szCs w:val="22"/>
        </w:rPr>
        <w:t> </w:t>
      </w:r>
      <w:r w:rsidRPr="00B61FD3">
        <w:rPr>
          <w:b/>
          <w:snapToGrid/>
          <w:szCs w:val="22"/>
        </w:rPr>
        <w:t>asmenų):</w:t>
      </w:r>
    </w:p>
    <w:p w14:paraId="4D3CE820" w14:textId="0896BE2E" w:rsidR="000034FF" w:rsidRPr="00B61FD3" w:rsidRDefault="00267299" w:rsidP="006B526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t xml:space="preserve">Galvos skausmas, nerimo jausmas, odos sausumas, niežėjimas, sunkumas prisiminti, širdies arterijų užsikimšimas (išeminė širdies liga), krūtų padidėjimas vyrams (ginekomastija), </w:t>
      </w:r>
      <w:r w:rsidR="005A571F" w:rsidRPr="00B61FD3">
        <w:rPr>
          <w:color w:val="000000"/>
          <w:szCs w:val="22"/>
        </w:rPr>
        <w:t>spenelių skausmas, krūtų jautrumas,</w:t>
      </w:r>
      <w:r w:rsidR="005A571F" w:rsidRPr="00B61FD3">
        <w:t xml:space="preserve"> </w:t>
      </w:r>
      <w:r w:rsidRPr="00B61FD3">
        <w:t>neramių kojų sindromas (nekontroliuojamas noras judinti kurią nors kūno dalį, paprastai koją), sumažėjęs dėmesys, užmaršumas, pakitęs skonio pojūtis</w:t>
      </w:r>
      <w:r w:rsidR="005A571F" w:rsidRPr="00B61FD3">
        <w:t>,</w:t>
      </w:r>
      <w:r w:rsidR="00D456BC" w:rsidRPr="00B61FD3">
        <w:rPr>
          <w:color w:val="000000"/>
          <w:szCs w:val="22"/>
        </w:rPr>
        <w:t xml:space="preserve"> sunkumas aiškiai mąstyti</w:t>
      </w:r>
      <w:r w:rsidRPr="00B61FD3">
        <w:t>.</w:t>
      </w:r>
    </w:p>
    <w:p w14:paraId="34A1FAE1" w14:textId="77777777" w:rsidR="00267299" w:rsidRPr="00B61FD3" w:rsidRDefault="00267299" w:rsidP="000034F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</w:rPr>
      </w:pPr>
    </w:p>
    <w:p w14:paraId="452248C1" w14:textId="77777777" w:rsidR="000034FF" w:rsidRPr="00B61FD3" w:rsidRDefault="000034FF" w:rsidP="000034F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szCs w:val="22"/>
        </w:rPr>
      </w:pPr>
      <w:r w:rsidRPr="00B61FD3">
        <w:rPr>
          <w:b/>
          <w:bCs/>
          <w:snapToGrid/>
          <w:szCs w:val="22"/>
        </w:rPr>
        <w:t>Nedažni šalutinio poveikio reiškiniai</w:t>
      </w:r>
      <w:r w:rsidRPr="00B61FD3">
        <w:rPr>
          <w:b/>
          <w:snapToGrid/>
          <w:szCs w:val="22"/>
        </w:rPr>
        <w:t xml:space="preserve"> (gali pasireikšti rečiau kaip 1 iš </w:t>
      </w:r>
      <w:r w:rsidRPr="00B61FD3">
        <w:rPr>
          <w:b/>
        </w:rPr>
        <w:t>100 asmenų</w:t>
      </w:r>
      <w:r w:rsidRPr="00B61FD3">
        <w:rPr>
          <w:b/>
          <w:snapToGrid/>
          <w:szCs w:val="22"/>
        </w:rPr>
        <w:t>):</w:t>
      </w:r>
    </w:p>
    <w:p w14:paraId="4F4DE4BC" w14:textId="251A79D9" w:rsidR="00267299" w:rsidRPr="00B61FD3" w:rsidRDefault="00267299" w:rsidP="006B526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B61FD3">
        <w:t xml:space="preserve">Haliucinacijos, mažas baltųjų kraujo kūnelių </w:t>
      </w:r>
      <w:r w:rsidR="00CD3179" w:rsidRPr="00B61FD3">
        <w:t xml:space="preserve"> </w:t>
      </w:r>
      <w:r w:rsidR="00D25145" w:rsidRPr="00B61FD3">
        <w:t>kiekis, kepenų fermentų aktyvumo padidėjimas kraujyje (kepenų funkcijos sutrikimo požymis)</w:t>
      </w:r>
      <w:r w:rsidRPr="00B61FD3">
        <w:t xml:space="preserve">. </w:t>
      </w:r>
    </w:p>
    <w:p w14:paraId="7A4CEB37" w14:textId="77777777" w:rsidR="00267299" w:rsidRPr="00B61FD3" w:rsidRDefault="00267299" w:rsidP="0026729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630"/>
      </w:pPr>
    </w:p>
    <w:p w14:paraId="73E8A4E6" w14:textId="77777777" w:rsidR="000034FF" w:rsidRPr="00B61FD3" w:rsidRDefault="000034FF" w:rsidP="0026729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  <w:r w:rsidRPr="00B61FD3">
        <w:rPr>
          <w:b/>
          <w:bCs/>
          <w:snapToGrid/>
          <w:szCs w:val="22"/>
        </w:rPr>
        <w:t xml:space="preserve">Šalutinio poveikio reiškiniai, kurių dažnis nežinomas </w:t>
      </w:r>
      <w:r w:rsidRPr="00B61FD3">
        <w:rPr>
          <w:b/>
          <w:snapToGrid/>
          <w:szCs w:val="22"/>
        </w:rPr>
        <w:t>(negali būti apskaičiuotas pagal turimus duomenis):</w:t>
      </w:r>
    </w:p>
    <w:p w14:paraId="3F0AF893" w14:textId="73B73551" w:rsidR="00776FBE" w:rsidRPr="00B61FD3" w:rsidRDefault="00267299" w:rsidP="006B526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B61FD3">
        <w:t xml:space="preserve">Raumenų skausmas, raumenų spazmai, raumenų silpnumas, nugaros skausmas, pakitimai elektrokardiogramoje (QT intervalo pailgėjimas), </w:t>
      </w:r>
      <w:r w:rsidR="00404FDF" w:rsidRPr="00404FDF">
        <w:t>sunkumas ryjant šį vaistą, įskaitant springimą</w:t>
      </w:r>
      <w:r w:rsidR="00404FDF">
        <w:t>, v</w:t>
      </w:r>
      <w:r w:rsidRPr="00B61FD3">
        <w:t>irškinimo trakto sutrikimai, įskaitant pykinimą,</w:t>
      </w:r>
      <w:r w:rsidR="00D25145" w:rsidRPr="00B61FD3">
        <w:t xml:space="preserve"> odos reakcija, pasireiškianti ant odos raudonais spuogeliais arba dėmėmis, kurie gali atrodyti kaip taikinys arba „jaučio akis“ – tamsiai raudonu viduriu, kurį supa šviesesni rausvi ratilai (daugiaformė eritema), arba kita sunki odos reakcija, pasireiškianti rausvomis neiškilusiomis, į taikinį panašiomis arba apskritomis dėmėmis ant liemens, dažnai su pūslėmis viduryje, odos lupimusi, burnos, gerklės</w:t>
      </w:r>
      <w:r w:rsidR="00706BE0" w:rsidRPr="00B61FD3">
        <w:t xml:space="preserve"> (ryklės)</w:t>
      </w:r>
      <w:r w:rsidR="00D25145" w:rsidRPr="00B61FD3">
        <w:t>, nosies, lytinių organų ir akių opomis, kurios gali pasireikšti po karščiavimo ir į gripą panašių simptomų (</w:t>
      </w:r>
      <w:proofErr w:type="spellStart"/>
      <w:r w:rsidR="00D25145" w:rsidRPr="00B61FD3">
        <w:t>Stivenso</w:t>
      </w:r>
      <w:proofErr w:type="spellEnd"/>
      <w:r w:rsidR="00D25145" w:rsidRPr="00B61FD3">
        <w:t>-Džonsono [</w:t>
      </w:r>
      <w:proofErr w:type="spellStart"/>
      <w:r w:rsidR="00D25145" w:rsidRPr="00B61FD3">
        <w:rPr>
          <w:i/>
          <w:iCs/>
        </w:rPr>
        <w:t>Stevens-Johnson</w:t>
      </w:r>
      <w:proofErr w:type="spellEnd"/>
      <w:r w:rsidR="00D25145" w:rsidRPr="00B61FD3">
        <w:t xml:space="preserve">] sindromas), </w:t>
      </w:r>
      <w:r w:rsidR="00F26101" w:rsidRPr="00B61FD3">
        <w:t>išbėrimas</w:t>
      </w:r>
      <w:r w:rsidRPr="00B61FD3">
        <w:t xml:space="preserve">, </w:t>
      </w:r>
      <w:r w:rsidR="00F26101" w:rsidRPr="00B61FD3">
        <w:t>vėmimas</w:t>
      </w:r>
      <w:r w:rsidRPr="00B61FD3">
        <w:t>, veido, lūpų, liežuvio ir</w:t>
      </w:r>
      <w:r w:rsidR="006D7C98" w:rsidRPr="00B61FD3">
        <w:t xml:space="preserve"> (</w:t>
      </w:r>
      <w:r w:rsidRPr="00B61FD3">
        <w:t>arba</w:t>
      </w:r>
      <w:r w:rsidR="006D7C98" w:rsidRPr="00B61FD3">
        <w:t>)</w:t>
      </w:r>
      <w:r w:rsidRPr="00B61FD3">
        <w:t xml:space="preserve"> ryklės </w:t>
      </w:r>
      <w:r w:rsidR="00F26101" w:rsidRPr="00B61FD3">
        <w:t>patinimas</w:t>
      </w:r>
      <w:r w:rsidRPr="00B61FD3">
        <w:t>, trombocitų (kraujo plokštelių</w:t>
      </w:r>
      <w:r w:rsidR="00236877" w:rsidRPr="00B61FD3">
        <w:t>)</w:t>
      </w:r>
      <w:r w:rsidRPr="00B61FD3">
        <w:t xml:space="preserve"> </w:t>
      </w:r>
      <w:r w:rsidR="00F26101" w:rsidRPr="00B61FD3">
        <w:t xml:space="preserve">kiekio </w:t>
      </w:r>
      <w:r w:rsidRPr="00B61FD3">
        <w:t>sumažėjimas (tai padidina kraujavimo ir mėlynių atsiradimo riziką), viduriavimas</w:t>
      </w:r>
      <w:r w:rsidR="00404FDF">
        <w:t>,</w:t>
      </w:r>
      <w:r w:rsidR="00404FDF" w:rsidRPr="00404FDF">
        <w:t xml:space="preserve"> </w:t>
      </w:r>
      <w:r w:rsidR="00404FDF" w:rsidRPr="00E2351F">
        <w:t>sumažėjęs apetitas</w:t>
      </w:r>
      <w:r w:rsidR="00404FDF" w:rsidRPr="00CE1FFF">
        <w:t>.</w:t>
      </w:r>
    </w:p>
    <w:bookmarkEnd w:id="1"/>
    <w:p w14:paraId="22EF0455" w14:textId="77777777" w:rsidR="00776FBE" w:rsidRPr="00B61FD3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</w:rPr>
      </w:pPr>
    </w:p>
    <w:p w14:paraId="4685FE0E" w14:textId="77777777" w:rsidR="00776FBE" w:rsidRPr="00B61FD3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napToGrid/>
          <w:szCs w:val="22"/>
        </w:rPr>
      </w:pPr>
      <w:r w:rsidRPr="00B61FD3">
        <w:rPr>
          <w:rFonts w:eastAsia="Calibri"/>
          <w:b/>
          <w:snapToGrid/>
          <w:szCs w:val="22"/>
        </w:rPr>
        <w:t>Pranešimas apie šalutinį poveikį</w:t>
      </w:r>
    </w:p>
    <w:p w14:paraId="75C8E7D1" w14:textId="68681173" w:rsidR="00776FBE" w:rsidRPr="00B61FD3" w:rsidRDefault="001412E0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</w:rPr>
      </w:pPr>
      <w:r w:rsidRPr="00B61FD3">
        <w:rPr>
          <w:szCs w:val="22"/>
          <w:lang w:eastAsia="lt-LT"/>
        </w:rPr>
        <w:t xml:space="preserve">Jeigu pasireiškė šalutinis poveikis, įskaitant šiame lapelyje nenurodytą, pasakykite gydytojui. Pranešimą apie šalutinį poveikį galite užpildyti ir pateikti Valstybinės vaistų kontrolės tarnybos prie Lietuvos Respublikos sveikatos apsaugos ministerijos tinklalapyje </w:t>
      </w:r>
      <w:hyperlink r:id="rId8" w:history="1">
        <w:r w:rsidRPr="00B61FD3">
          <w:rPr>
            <w:rStyle w:val="Hipersaitas"/>
            <w:szCs w:val="22"/>
            <w:lang w:eastAsia="lt-LT"/>
          </w:rPr>
          <w:t>https://vvkt.lrv.lt/lt/</w:t>
        </w:r>
      </w:hyperlink>
      <w:r w:rsidRPr="00B61FD3">
        <w:rPr>
          <w:szCs w:val="22"/>
          <w:lang w:eastAsia="lt-LT"/>
        </w:rPr>
        <w:t xml:space="preserve"> nurodytais būdais arba paskambinti nemokamu telefonu </w:t>
      </w:r>
      <w:r w:rsidR="00404FDF">
        <w:rPr>
          <w:szCs w:val="22"/>
          <w:lang w:eastAsia="lt-LT"/>
        </w:rPr>
        <w:t>+370</w:t>
      </w:r>
      <w:r w:rsidRPr="00B61FD3">
        <w:rPr>
          <w:szCs w:val="22"/>
          <w:lang w:eastAsia="lt-LT"/>
        </w:rPr>
        <w:t xml:space="preserve"> 800 73 568. Pranešdami apie šalutinį poveikį galite mums padėti gauti daugiau informacijos apie šio vaisto saugumą.</w:t>
      </w:r>
    </w:p>
    <w:p w14:paraId="37723EED" w14:textId="77777777" w:rsidR="00776FBE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</w:p>
    <w:p w14:paraId="35694C87" w14:textId="77777777" w:rsidR="00E13874" w:rsidRPr="00B61FD3" w:rsidRDefault="00E13874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</w:p>
    <w:p w14:paraId="34E4E9A2" w14:textId="35051932" w:rsidR="00776FBE" w:rsidRPr="00B61FD3" w:rsidRDefault="00C10C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</w:rPr>
      </w:pPr>
      <w:r w:rsidRPr="00B61FD3">
        <w:rPr>
          <w:b/>
          <w:snapToGrid/>
          <w:szCs w:val="22"/>
        </w:rPr>
        <w:t>5.</w:t>
      </w:r>
      <w:r w:rsidRPr="00B61FD3">
        <w:rPr>
          <w:b/>
          <w:snapToGrid/>
          <w:szCs w:val="22"/>
        </w:rPr>
        <w:tab/>
        <w:t xml:space="preserve">Kaip laikyti </w:t>
      </w:r>
      <w:r w:rsidR="001F49C9" w:rsidRPr="00B61FD3">
        <w:rPr>
          <w:b/>
          <w:snapToGrid/>
          <w:szCs w:val="22"/>
        </w:rPr>
        <w:t xml:space="preserve">Enzalutamide </w:t>
      </w:r>
      <w:r w:rsidR="00BC0195" w:rsidRPr="00B61FD3">
        <w:rPr>
          <w:b/>
          <w:snapToGrid/>
          <w:szCs w:val="22"/>
        </w:rPr>
        <w:t>Hexal</w:t>
      </w:r>
    </w:p>
    <w:p w14:paraId="4CE3B608" w14:textId="77777777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 w:val="16"/>
          <w:szCs w:val="16"/>
        </w:rPr>
      </w:pPr>
    </w:p>
    <w:p w14:paraId="56CB2400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  <w:r w:rsidRPr="00B61FD3">
        <w:rPr>
          <w:snapToGrid/>
          <w:szCs w:val="22"/>
        </w:rPr>
        <w:t>Šį vaistą laikykite vaikams nepastebimoje ir nepasiekiamoje vietoje.</w:t>
      </w:r>
    </w:p>
    <w:p w14:paraId="4A30FEB3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</w:p>
    <w:p w14:paraId="24660111" w14:textId="277CA907" w:rsidR="006B5268" w:rsidRPr="00B61FD3" w:rsidRDefault="00776FBE" w:rsidP="006354B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napToGrid/>
          <w:szCs w:val="22"/>
        </w:rPr>
      </w:pPr>
      <w:r w:rsidRPr="00B61FD3">
        <w:rPr>
          <w:iCs/>
          <w:snapToGrid/>
          <w:szCs w:val="22"/>
        </w:rPr>
        <w:t xml:space="preserve">Ant </w:t>
      </w:r>
      <w:r w:rsidR="006B5268" w:rsidRPr="00B61FD3">
        <w:rPr>
          <w:iCs/>
          <w:snapToGrid/>
          <w:szCs w:val="22"/>
        </w:rPr>
        <w:t>lizdinės plokštelės</w:t>
      </w:r>
      <w:r w:rsidR="00AB2D2B" w:rsidRPr="00B61FD3">
        <w:rPr>
          <w:iCs/>
          <w:snapToGrid/>
          <w:szCs w:val="22"/>
        </w:rPr>
        <w:t xml:space="preserve"> </w:t>
      </w:r>
      <w:r w:rsidR="006B5268" w:rsidRPr="00B61FD3">
        <w:rPr>
          <w:iCs/>
          <w:snapToGrid/>
          <w:szCs w:val="22"/>
        </w:rPr>
        <w:t xml:space="preserve">ir išorinės dėžutės </w:t>
      </w:r>
      <w:r w:rsidRPr="00B61FD3">
        <w:rPr>
          <w:iCs/>
          <w:snapToGrid/>
          <w:szCs w:val="22"/>
        </w:rPr>
        <w:t>po „EXP“ nurodytam tinkamumo laikui pasibaigus, šio vaisto vartoti negalima. Vaistas tinkamas vartoti iki paskutinės nurodyto</w:t>
      </w:r>
      <w:r w:rsidR="006B5268" w:rsidRPr="00B61FD3">
        <w:rPr>
          <w:iCs/>
          <w:snapToGrid/>
          <w:szCs w:val="22"/>
        </w:rPr>
        <w:t xml:space="preserve"> </w:t>
      </w:r>
      <w:r w:rsidR="00C00179" w:rsidRPr="00B61FD3">
        <w:rPr>
          <w:iCs/>
          <w:snapToGrid/>
          <w:szCs w:val="22"/>
        </w:rPr>
        <w:t>mėnes</w:t>
      </w:r>
      <w:r w:rsidRPr="00B61FD3">
        <w:rPr>
          <w:iCs/>
          <w:snapToGrid/>
          <w:szCs w:val="22"/>
        </w:rPr>
        <w:t>io dienos.</w:t>
      </w:r>
    </w:p>
    <w:p w14:paraId="7EA1F080" w14:textId="77777777" w:rsidR="006E1F8E" w:rsidRPr="00B61FD3" w:rsidRDefault="006E1F8E" w:rsidP="006354B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</w:p>
    <w:p w14:paraId="5A9AAEBD" w14:textId="77777777" w:rsidR="006B5268" w:rsidRPr="00B61FD3" w:rsidRDefault="006B5268" w:rsidP="006354B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</w:rPr>
      </w:pPr>
      <w:r w:rsidRPr="00B61FD3">
        <w:rPr>
          <w:rFonts w:eastAsia="TimesNewRoman"/>
          <w:snapToGrid/>
          <w:szCs w:val="22"/>
        </w:rPr>
        <w:t>Šiam vaistui specialių laikymo sąlygų nereikia.</w:t>
      </w:r>
    </w:p>
    <w:p w14:paraId="0E41A14F" w14:textId="77777777" w:rsidR="001F142E" w:rsidRPr="00B61FD3" w:rsidRDefault="001F142E" w:rsidP="006354B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</w:p>
    <w:p w14:paraId="01E2B928" w14:textId="3A5C9EB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  <w:r w:rsidRPr="00B61FD3">
        <w:rPr>
          <w:snapToGrid/>
          <w:szCs w:val="22"/>
        </w:rPr>
        <w:t>Vaistų negalima išmesti į kanalizaciją arba su buitinėmis</w:t>
      </w:r>
      <w:r w:rsidRPr="00B61FD3">
        <w:rPr>
          <w:snapToGrid/>
          <w:color w:val="993366"/>
          <w:szCs w:val="22"/>
        </w:rPr>
        <w:t xml:space="preserve"> </w:t>
      </w:r>
      <w:r w:rsidRPr="00B61FD3">
        <w:rPr>
          <w:snapToGrid/>
          <w:szCs w:val="22"/>
        </w:rPr>
        <w:t>atliekomis. Kaip išmesti nereikalingus vaistus, klauskite vaistininko. Šios priemonės padės apsaugoti aplinką.</w:t>
      </w:r>
    </w:p>
    <w:p w14:paraId="71E5D59F" w14:textId="77777777" w:rsidR="00776FBE" w:rsidRPr="00B61FD3" w:rsidRDefault="00776FBE" w:rsidP="001F142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 w:val="16"/>
          <w:szCs w:val="16"/>
        </w:rPr>
      </w:pPr>
    </w:p>
    <w:p w14:paraId="19412768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</w:rPr>
      </w:pPr>
    </w:p>
    <w:p w14:paraId="739187E3" w14:textId="77777777" w:rsidR="00776FBE" w:rsidRPr="00B61FD3" w:rsidRDefault="00C10C0A" w:rsidP="0007225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</w:rPr>
      </w:pPr>
      <w:r w:rsidRPr="00B61FD3">
        <w:rPr>
          <w:b/>
          <w:snapToGrid/>
          <w:szCs w:val="22"/>
        </w:rPr>
        <w:lastRenderedPageBreak/>
        <w:t>6.</w:t>
      </w:r>
      <w:r w:rsidRPr="00B61FD3">
        <w:rPr>
          <w:b/>
          <w:snapToGrid/>
          <w:szCs w:val="22"/>
        </w:rPr>
        <w:tab/>
        <w:t>Pakuotės turinys ir kita informacija</w:t>
      </w:r>
    </w:p>
    <w:p w14:paraId="3116F7C4" w14:textId="77777777" w:rsidR="00776FBE" w:rsidRPr="00B61FD3" w:rsidRDefault="00776FBE" w:rsidP="0007225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 w:val="16"/>
          <w:szCs w:val="16"/>
        </w:rPr>
      </w:pPr>
    </w:p>
    <w:p w14:paraId="592BEE0C" w14:textId="00642325" w:rsidR="00776FBE" w:rsidRPr="00B61FD3" w:rsidRDefault="001F49C9" w:rsidP="0007225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</w:rPr>
      </w:pPr>
      <w:r w:rsidRPr="00B61FD3">
        <w:rPr>
          <w:b/>
          <w:bCs/>
          <w:snapToGrid/>
          <w:szCs w:val="22"/>
        </w:rPr>
        <w:t xml:space="preserve">Enzalutamide </w:t>
      </w:r>
      <w:r w:rsidR="00BC0195" w:rsidRPr="00B61FD3">
        <w:rPr>
          <w:b/>
          <w:bCs/>
          <w:snapToGrid/>
          <w:szCs w:val="22"/>
        </w:rPr>
        <w:t>Hexal</w:t>
      </w:r>
      <w:r w:rsidR="00776FBE" w:rsidRPr="00B61FD3">
        <w:rPr>
          <w:b/>
          <w:bCs/>
          <w:snapToGrid/>
          <w:szCs w:val="22"/>
        </w:rPr>
        <w:t xml:space="preserve"> sudėtis</w:t>
      </w:r>
    </w:p>
    <w:p w14:paraId="05582605" w14:textId="77777777" w:rsidR="008851EC" w:rsidRPr="00B61FD3" w:rsidRDefault="00776FBE" w:rsidP="00072254">
      <w:pPr>
        <w:keepNext/>
        <w:widowControl w:val="0"/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rFonts w:eastAsia="TimesNewRoman"/>
          <w:snapToGrid/>
          <w:szCs w:val="22"/>
        </w:rPr>
      </w:pPr>
      <w:r w:rsidRPr="00B61FD3">
        <w:rPr>
          <w:snapToGrid/>
          <w:szCs w:val="22"/>
        </w:rPr>
        <w:t xml:space="preserve">Veiklioji medžiaga </w:t>
      </w:r>
      <w:r w:rsidRPr="00B61FD3">
        <w:rPr>
          <w:rFonts w:eastAsia="TimesNewRoman"/>
          <w:snapToGrid/>
          <w:szCs w:val="22"/>
        </w:rPr>
        <w:t xml:space="preserve">yra </w:t>
      </w:r>
      <w:r w:rsidR="000E4F0C" w:rsidRPr="00B61FD3">
        <w:rPr>
          <w:rFonts w:eastAsia="TimesNewRoman"/>
          <w:snapToGrid/>
          <w:szCs w:val="22"/>
        </w:rPr>
        <w:t>enzalutamidas</w:t>
      </w:r>
      <w:r w:rsidRPr="00B61FD3">
        <w:rPr>
          <w:rFonts w:eastAsia="TimesNewRoman"/>
          <w:snapToGrid/>
          <w:szCs w:val="22"/>
        </w:rPr>
        <w:t>.</w:t>
      </w:r>
      <w:r w:rsidR="000E4F0C" w:rsidRPr="00B61FD3">
        <w:rPr>
          <w:rFonts w:eastAsia="TimesNewRoman"/>
          <w:snapToGrid/>
          <w:szCs w:val="22"/>
        </w:rPr>
        <w:t xml:space="preserve"> </w:t>
      </w:r>
    </w:p>
    <w:p w14:paraId="21B73142" w14:textId="7B7264B5" w:rsidR="008851EC" w:rsidRPr="00B61FD3" w:rsidRDefault="001F142E" w:rsidP="00DE7CDC">
      <w:pPr>
        <w:pStyle w:val="Sraopastraipa"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rFonts w:eastAsia="TimesNewRoman"/>
          <w:snapToGrid/>
          <w:szCs w:val="22"/>
        </w:rPr>
      </w:pPr>
      <w:r w:rsidRPr="00B61FD3">
        <w:rPr>
          <w:rFonts w:eastAsia="TimesNewRoman"/>
          <w:snapToGrid/>
          <w:szCs w:val="22"/>
        </w:rPr>
        <w:t xml:space="preserve">Kiekvienoje </w:t>
      </w:r>
      <w:r w:rsidR="008851EC" w:rsidRPr="00B61FD3">
        <w:rPr>
          <w:rFonts w:eastAsia="TimesNewRoman"/>
          <w:snapToGrid/>
          <w:szCs w:val="22"/>
        </w:rPr>
        <w:t xml:space="preserve">plėvele dengtoje tabletėje yra </w:t>
      </w:r>
      <w:r w:rsidR="00FB125E">
        <w:rPr>
          <w:rFonts w:eastAsia="TimesNewRoman"/>
          <w:snapToGrid/>
          <w:szCs w:val="22"/>
        </w:rPr>
        <w:t>16</w:t>
      </w:r>
      <w:r w:rsidR="008851EC" w:rsidRPr="00B61FD3">
        <w:rPr>
          <w:rFonts w:eastAsia="TimesNewRoman"/>
          <w:snapToGrid/>
          <w:szCs w:val="22"/>
        </w:rPr>
        <w:t>0 mg enzalutamido.</w:t>
      </w:r>
    </w:p>
    <w:p w14:paraId="6D7D59C7" w14:textId="77777777" w:rsidR="001F142E" w:rsidRPr="00B61FD3" w:rsidRDefault="001F142E" w:rsidP="008851E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40"/>
        <w:rPr>
          <w:rFonts w:eastAsia="TimesNewRoman"/>
          <w:snapToGrid/>
          <w:sz w:val="16"/>
          <w:szCs w:val="16"/>
        </w:rPr>
      </w:pPr>
    </w:p>
    <w:p w14:paraId="1903AB29" w14:textId="77777777" w:rsidR="008851EC" w:rsidRPr="00B61FD3" w:rsidRDefault="00776FBE" w:rsidP="001F142E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B61FD3">
        <w:rPr>
          <w:snapToGrid/>
          <w:szCs w:val="22"/>
        </w:rPr>
        <w:t xml:space="preserve">Pagalbinės </w:t>
      </w:r>
      <w:r w:rsidR="008851EC" w:rsidRPr="00B61FD3">
        <w:rPr>
          <w:snapToGrid/>
          <w:szCs w:val="22"/>
        </w:rPr>
        <w:t>me</w:t>
      </w:r>
      <w:r w:rsidR="00545BEE" w:rsidRPr="00B61FD3">
        <w:rPr>
          <w:snapToGrid/>
          <w:szCs w:val="22"/>
        </w:rPr>
        <w:t>d</w:t>
      </w:r>
      <w:r w:rsidR="008851EC" w:rsidRPr="00B61FD3">
        <w:rPr>
          <w:snapToGrid/>
          <w:szCs w:val="22"/>
        </w:rPr>
        <w:t>žiagos:</w:t>
      </w:r>
    </w:p>
    <w:p w14:paraId="3CCA0EAC" w14:textId="0F249D71" w:rsidR="006039DA" w:rsidRPr="00B61FD3" w:rsidRDefault="008851EC" w:rsidP="001F142E">
      <w:pPr>
        <w:widowControl w:val="0"/>
        <w:numPr>
          <w:ilvl w:val="0"/>
          <w:numId w:val="22"/>
        </w:numPr>
        <w:tabs>
          <w:tab w:val="clear" w:pos="567"/>
          <w:tab w:val="left" w:pos="720"/>
        </w:tabs>
        <w:spacing w:line="240" w:lineRule="auto"/>
        <w:ind w:left="720"/>
        <w:outlineLvl w:val="2"/>
        <w:rPr>
          <w:rFonts w:eastAsia="TimesNewRoman"/>
          <w:snapToGrid/>
          <w:szCs w:val="22"/>
        </w:rPr>
      </w:pPr>
      <w:r w:rsidRPr="00B61FD3">
        <w:t xml:space="preserve">Tabletės šerdis: </w:t>
      </w:r>
      <w:r w:rsidR="004F549F">
        <w:rPr>
          <w:rFonts w:eastAsia="TimesNewRoman"/>
          <w:snapToGrid/>
          <w:szCs w:val="22"/>
        </w:rPr>
        <w:t>m</w:t>
      </w:r>
      <w:r w:rsidR="001F142E" w:rsidRPr="00B61FD3">
        <w:rPr>
          <w:rFonts w:eastAsia="TimesNewRoman"/>
          <w:snapToGrid/>
          <w:szCs w:val="22"/>
        </w:rPr>
        <w:t>etakrilo rūgšties ir etilakrilato 1:1 kopolimeras (A tipo)</w:t>
      </w:r>
      <w:r w:rsidR="00D456BC" w:rsidRPr="00B61FD3">
        <w:rPr>
          <w:rFonts w:eastAsia="TimesNewRoman"/>
          <w:snapToGrid/>
          <w:szCs w:val="22"/>
        </w:rPr>
        <w:t xml:space="preserve"> (sudėtyje yra natrio laurilsulfato ir polisorbato 80)</w:t>
      </w:r>
      <w:r w:rsidR="001F142E" w:rsidRPr="00B61FD3">
        <w:rPr>
          <w:rFonts w:eastAsia="TimesNewRoman"/>
          <w:snapToGrid/>
          <w:szCs w:val="22"/>
        </w:rPr>
        <w:t xml:space="preserve">, </w:t>
      </w:r>
      <w:r w:rsidR="00F9097B" w:rsidRPr="00B61FD3">
        <w:rPr>
          <w:rFonts w:eastAsia="TimesNewRoman"/>
          <w:snapToGrid/>
          <w:szCs w:val="22"/>
        </w:rPr>
        <w:t xml:space="preserve">bevandenis </w:t>
      </w:r>
      <w:r w:rsidR="001F142E" w:rsidRPr="00B61FD3">
        <w:rPr>
          <w:rFonts w:eastAsia="TimesNewRoman"/>
          <w:snapToGrid/>
          <w:szCs w:val="22"/>
        </w:rPr>
        <w:t xml:space="preserve">koloidinis silicio dioksidas (E551), </w:t>
      </w:r>
      <w:r w:rsidR="006039DA" w:rsidRPr="00B61FD3">
        <w:rPr>
          <w:rFonts w:eastAsia="TimesNewRoman"/>
          <w:snapToGrid/>
          <w:szCs w:val="22"/>
        </w:rPr>
        <w:t xml:space="preserve">mikrokristalinė celiuliozė </w:t>
      </w:r>
      <w:r w:rsidR="00FB125E">
        <w:rPr>
          <w:rFonts w:eastAsia="TimesNewRoman"/>
          <w:snapToGrid/>
          <w:szCs w:val="22"/>
        </w:rPr>
        <w:t xml:space="preserve">PH 102 </w:t>
      </w:r>
      <w:r w:rsidR="006039DA" w:rsidRPr="00B61FD3">
        <w:rPr>
          <w:rFonts w:eastAsia="TimesNewRoman"/>
          <w:snapToGrid/>
          <w:szCs w:val="22"/>
        </w:rPr>
        <w:t>(E460)</w:t>
      </w:r>
      <w:r w:rsidR="001F142E" w:rsidRPr="00B61FD3">
        <w:rPr>
          <w:rFonts w:eastAsia="TimesNewRoman"/>
          <w:snapToGrid/>
          <w:szCs w:val="22"/>
        </w:rPr>
        <w:t>, kroskarmeliozės natrio druska (E468)</w:t>
      </w:r>
      <w:r w:rsidR="006039DA" w:rsidRPr="00B61FD3">
        <w:rPr>
          <w:rFonts w:eastAsia="TimesNewRoman"/>
          <w:snapToGrid/>
          <w:szCs w:val="22"/>
        </w:rPr>
        <w:t xml:space="preserve"> ir magnio stearatas (E470b)</w:t>
      </w:r>
      <w:r w:rsidR="00FE6BC0" w:rsidRPr="00B61FD3">
        <w:rPr>
          <w:rFonts w:eastAsia="TimesNewRoman"/>
          <w:snapToGrid/>
          <w:szCs w:val="22"/>
        </w:rPr>
        <w:t>.</w:t>
      </w:r>
    </w:p>
    <w:p w14:paraId="2EA1C0F7" w14:textId="031E46E8" w:rsidR="006039DA" w:rsidRPr="00B61FD3" w:rsidRDefault="006039DA" w:rsidP="001F142E">
      <w:pPr>
        <w:widowControl w:val="0"/>
        <w:numPr>
          <w:ilvl w:val="0"/>
          <w:numId w:val="22"/>
        </w:numPr>
        <w:tabs>
          <w:tab w:val="clear" w:pos="567"/>
          <w:tab w:val="left" w:pos="720"/>
        </w:tabs>
        <w:spacing w:line="240" w:lineRule="auto"/>
        <w:ind w:left="720"/>
        <w:outlineLvl w:val="2"/>
        <w:rPr>
          <w:rFonts w:eastAsia="TimesNewRoman"/>
          <w:b/>
          <w:snapToGrid/>
          <w:kern w:val="28"/>
          <w:szCs w:val="22"/>
        </w:rPr>
      </w:pPr>
      <w:r w:rsidRPr="00B61FD3">
        <w:rPr>
          <w:rFonts w:eastAsia="TimesNewRoman"/>
          <w:snapToGrid/>
          <w:szCs w:val="22"/>
        </w:rPr>
        <w:t xml:space="preserve">Tabletės </w:t>
      </w:r>
      <w:r w:rsidR="00AB2D2B" w:rsidRPr="00B61FD3">
        <w:rPr>
          <w:rFonts w:eastAsia="TimesNewRoman"/>
          <w:snapToGrid/>
          <w:szCs w:val="22"/>
        </w:rPr>
        <w:t>plėvelė</w:t>
      </w:r>
      <w:r w:rsidRPr="00B61FD3">
        <w:rPr>
          <w:rFonts w:eastAsia="TimesNewRoman"/>
          <w:snapToGrid/>
          <w:szCs w:val="22"/>
        </w:rPr>
        <w:t xml:space="preserve">: hipromeliozė </w:t>
      </w:r>
      <w:r w:rsidR="001F142E" w:rsidRPr="00B61FD3">
        <w:rPr>
          <w:rFonts w:eastAsia="TimesNewRoman"/>
          <w:snapToGrid/>
          <w:szCs w:val="22"/>
        </w:rPr>
        <w:t xml:space="preserve">2910 </w:t>
      </w:r>
      <w:r w:rsidRPr="00B61FD3">
        <w:rPr>
          <w:rFonts w:eastAsia="TimesNewRoman"/>
          <w:snapToGrid/>
          <w:szCs w:val="22"/>
        </w:rPr>
        <w:t>(E464), makrogolis</w:t>
      </w:r>
      <w:r w:rsidR="001F142E" w:rsidRPr="00B61FD3">
        <w:rPr>
          <w:rFonts w:eastAsia="TimesNewRoman"/>
          <w:snapToGrid/>
          <w:szCs w:val="22"/>
        </w:rPr>
        <w:t xml:space="preserve"> 3350 (E1521)</w:t>
      </w:r>
      <w:r w:rsidRPr="00B61FD3">
        <w:rPr>
          <w:rFonts w:eastAsia="TimesNewRoman"/>
          <w:snapToGrid/>
          <w:szCs w:val="22"/>
        </w:rPr>
        <w:t xml:space="preserve">, titano </w:t>
      </w:r>
      <w:r w:rsidR="001F142E" w:rsidRPr="00B61FD3">
        <w:rPr>
          <w:rFonts w:eastAsia="TimesNewRoman"/>
          <w:snapToGrid/>
          <w:szCs w:val="22"/>
        </w:rPr>
        <w:t>di</w:t>
      </w:r>
      <w:r w:rsidRPr="00B61FD3">
        <w:rPr>
          <w:rFonts w:eastAsia="TimesNewRoman"/>
          <w:snapToGrid/>
          <w:szCs w:val="22"/>
        </w:rPr>
        <w:t>oksidas (E171)</w:t>
      </w:r>
      <w:r w:rsidR="001F142E" w:rsidRPr="00B61FD3">
        <w:rPr>
          <w:rFonts w:eastAsia="TimesNewRoman"/>
          <w:snapToGrid/>
          <w:szCs w:val="22"/>
        </w:rPr>
        <w:t>,</w:t>
      </w:r>
      <w:r w:rsidRPr="00B61FD3">
        <w:rPr>
          <w:rFonts w:eastAsia="TimesNewRoman"/>
          <w:snapToGrid/>
          <w:szCs w:val="22"/>
        </w:rPr>
        <w:t xml:space="preserve"> geltonasis geležies oksidas (E172)</w:t>
      </w:r>
      <w:r w:rsidR="001F142E" w:rsidRPr="00B61FD3">
        <w:rPr>
          <w:rFonts w:eastAsia="TimesNewRoman"/>
          <w:snapToGrid/>
          <w:szCs w:val="22"/>
        </w:rPr>
        <w:t>, talkas (E553b)</w:t>
      </w:r>
      <w:r w:rsidR="00FE6BC0" w:rsidRPr="00B61FD3">
        <w:rPr>
          <w:rFonts w:eastAsia="TimesNewRoman"/>
          <w:snapToGrid/>
          <w:szCs w:val="22"/>
        </w:rPr>
        <w:t>.</w:t>
      </w:r>
      <w:r w:rsidRPr="00B61FD3">
        <w:rPr>
          <w:rFonts w:eastAsia="TimesNewRoman"/>
          <w:b/>
          <w:snapToGrid/>
          <w:kern w:val="28"/>
          <w:szCs w:val="22"/>
        </w:rPr>
        <w:t xml:space="preserve"> </w:t>
      </w:r>
    </w:p>
    <w:p w14:paraId="0E748D77" w14:textId="77777777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right="-2"/>
        <w:rPr>
          <w:snapToGrid/>
          <w:szCs w:val="22"/>
        </w:rPr>
      </w:pPr>
    </w:p>
    <w:p w14:paraId="2863B785" w14:textId="34806D14" w:rsidR="00776FBE" w:rsidRPr="00B61FD3" w:rsidRDefault="001F49C9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</w:rPr>
      </w:pPr>
      <w:r w:rsidRPr="00B61FD3">
        <w:rPr>
          <w:b/>
          <w:bCs/>
          <w:snapToGrid/>
          <w:szCs w:val="22"/>
        </w:rPr>
        <w:t xml:space="preserve">Enzalutamide </w:t>
      </w:r>
      <w:r w:rsidR="00BC0195" w:rsidRPr="00B61FD3">
        <w:rPr>
          <w:b/>
          <w:bCs/>
          <w:snapToGrid/>
          <w:szCs w:val="22"/>
        </w:rPr>
        <w:t>Hexal</w:t>
      </w:r>
      <w:r w:rsidR="00776FBE" w:rsidRPr="00B61FD3">
        <w:rPr>
          <w:b/>
          <w:bCs/>
          <w:snapToGrid/>
          <w:szCs w:val="22"/>
        </w:rPr>
        <w:t xml:space="preserve"> išvaizda ir kiekis pakuotėje</w:t>
      </w:r>
    </w:p>
    <w:p w14:paraId="4BFE2C62" w14:textId="77777777" w:rsidR="006E1F8E" w:rsidRPr="00B61FD3" w:rsidRDefault="006E1F8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</w:rPr>
      </w:pPr>
    </w:p>
    <w:p w14:paraId="32B82F76" w14:textId="676ABE22" w:rsidR="00FB125E" w:rsidRPr="00B61FD3" w:rsidRDefault="00FB125E" w:rsidP="00FB125E">
      <w:pPr>
        <w:widowControl w:val="0"/>
        <w:tabs>
          <w:tab w:val="clear" w:pos="567"/>
        </w:tabs>
        <w:spacing w:line="240" w:lineRule="auto"/>
      </w:pPr>
      <w:r w:rsidRPr="00B61FD3">
        <w:rPr>
          <w:snapToGrid/>
          <w:color w:val="000000"/>
          <w:szCs w:val="22"/>
        </w:rPr>
        <w:t>Enzalutamide Hexal</w:t>
      </w:r>
      <w:r w:rsidRPr="00B61FD3">
        <w:rPr>
          <w:rFonts w:eastAsia="TimesNewRoman"/>
          <w:snapToGrid/>
          <w:szCs w:val="22"/>
        </w:rPr>
        <w:t xml:space="preserve"> </w:t>
      </w:r>
      <w:r>
        <w:rPr>
          <w:rFonts w:eastAsia="TimesNewRoman"/>
          <w:snapToGrid/>
          <w:szCs w:val="22"/>
        </w:rPr>
        <w:t>16</w:t>
      </w:r>
      <w:r w:rsidRPr="00B61FD3">
        <w:rPr>
          <w:rFonts w:eastAsia="TimesNewRoman"/>
          <w:snapToGrid/>
          <w:szCs w:val="22"/>
        </w:rPr>
        <w:t>0 mg plėvele dengtos tabletės yra g</w:t>
      </w:r>
      <w:r w:rsidRPr="00B61FD3">
        <w:t xml:space="preserve">eltonos, ovalios, </w:t>
      </w:r>
      <w:r>
        <w:t>23</w:t>
      </w:r>
      <w:r w:rsidRPr="00B61FD3">
        <w:t> mm</w:t>
      </w:r>
      <w:r w:rsidR="007E6E22">
        <w:t> </w:t>
      </w:r>
      <w:r w:rsidRPr="00B61FD3">
        <w:t>x</w:t>
      </w:r>
      <w:r w:rsidR="007E6E22">
        <w:t> </w:t>
      </w:r>
      <w:r>
        <w:t>11</w:t>
      </w:r>
      <w:r w:rsidRPr="00B61FD3">
        <w:t> mm dydžio plėvele dengtos tabletės</w:t>
      </w:r>
      <w:r w:rsidR="00404FDF">
        <w:t xml:space="preserve"> (tabletės) </w:t>
      </w:r>
      <w:r w:rsidRPr="00B61FD3">
        <w:t xml:space="preserve">su įspaudu </w:t>
      </w:r>
      <w:r>
        <w:t>„160“</w:t>
      </w:r>
      <w:r w:rsidRPr="00B61FD3">
        <w:t xml:space="preserve"> vienoje pusėje. </w:t>
      </w:r>
    </w:p>
    <w:p w14:paraId="16FE755E" w14:textId="26EC2849" w:rsidR="004821DA" w:rsidRPr="00B61FD3" w:rsidRDefault="004821DA" w:rsidP="006E1F8E">
      <w:pPr>
        <w:tabs>
          <w:tab w:val="clear" w:pos="567"/>
        </w:tabs>
        <w:spacing w:line="259" w:lineRule="auto"/>
        <w:rPr>
          <w:rFonts w:eastAsia="Calibri"/>
          <w:snapToGrid/>
          <w:szCs w:val="22"/>
        </w:rPr>
      </w:pPr>
      <w:r w:rsidRPr="00B61FD3">
        <w:rPr>
          <w:rFonts w:eastAsia="Calibri"/>
          <w:snapToGrid/>
          <w:szCs w:val="22"/>
        </w:rPr>
        <w:t xml:space="preserve">Kiekvienoje kartono dėžutėje yra </w:t>
      </w:r>
      <w:r w:rsidR="00FB125E">
        <w:rPr>
          <w:rFonts w:eastAsia="Calibri"/>
          <w:snapToGrid/>
          <w:szCs w:val="22"/>
        </w:rPr>
        <w:t>28</w:t>
      </w:r>
      <w:r w:rsidR="00D36804">
        <w:rPr>
          <w:rFonts w:eastAsia="Calibri"/>
          <w:snapToGrid/>
          <w:szCs w:val="22"/>
        </w:rPr>
        <w:t xml:space="preserve"> ar</w:t>
      </w:r>
      <w:r w:rsidR="00FB125E">
        <w:rPr>
          <w:rFonts w:eastAsia="Calibri"/>
          <w:snapToGrid/>
          <w:szCs w:val="22"/>
        </w:rPr>
        <w:t xml:space="preserve"> </w:t>
      </w:r>
      <w:r w:rsidRPr="00B61FD3">
        <w:rPr>
          <w:rFonts w:eastAsia="Calibri"/>
          <w:snapToGrid/>
          <w:szCs w:val="22"/>
        </w:rPr>
        <w:t>56 plėvele dengtos tabletės aliuminio-OPA</w:t>
      </w:r>
      <w:r w:rsidR="00E10D32" w:rsidRPr="00B61FD3">
        <w:rPr>
          <w:rFonts w:eastAsia="Calibri"/>
          <w:snapToGrid/>
          <w:szCs w:val="22"/>
        </w:rPr>
        <w:t xml:space="preserve"> </w:t>
      </w:r>
      <w:r w:rsidRPr="00B61FD3">
        <w:rPr>
          <w:rFonts w:eastAsia="Calibri"/>
          <w:snapToGrid/>
          <w:szCs w:val="22"/>
        </w:rPr>
        <w:t>/</w:t>
      </w:r>
      <w:r w:rsidR="00E10D32" w:rsidRPr="00B61FD3">
        <w:rPr>
          <w:rFonts w:eastAsia="Calibri"/>
          <w:snapToGrid/>
          <w:szCs w:val="22"/>
        </w:rPr>
        <w:t xml:space="preserve"> aliuminio </w:t>
      </w:r>
      <w:r w:rsidRPr="00B61FD3">
        <w:rPr>
          <w:rFonts w:eastAsia="Calibri"/>
          <w:snapToGrid/>
          <w:szCs w:val="22"/>
        </w:rPr>
        <w:t>/</w:t>
      </w:r>
      <w:r w:rsidR="00E10D32" w:rsidRPr="00B61FD3">
        <w:rPr>
          <w:rFonts w:eastAsia="Calibri"/>
          <w:snapToGrid/>
          <w:szCs w:val="22"/>
        </w:rPr>
        <w:t xml:space="preserve"> </w:t>
      </w:r>
      <w:r w:rsidRPr="00B61FD3">
        <w:rPr>
          <w:rFonts w:eastAsia="Calibri"/>
          <w:snapToGrid/>
          <w:szCs w:val="22"/>
        </w:rPr>
        <w:t xml:space="preserve">PVC lizdinėse plokštelėse arba </w:t>
      </w:r>
      <w:r w:rsidR="00FB125E">
        <w:rPr>
          <w:rFonts w:eastAsia="Calibri"/>
          <w:snapToGrid/>
          <w:szCs w:val="22"/>
        </w:rPr>
        <w:t>28</w:t>
      </w:r>
      <w:r w:rsidR="007E6E22">
        <w:rPr>
          <w:rFonts w:eastAsia="Calibri"/>
          <w:snapToGrid/>
          <w:szCs w:val="22"/>
        </w:rPr>
        <w:t> </w:t>
      </w:r>
      <w:r w:rsidR="00FB125E">
        <w:rPr>
          <w:rFonts w:eastAsia="Calibri"/>
          <w:snapToGrid/>
          <w:szCs w:val="22"/>
        </w:rPr>
        <w:t>x</w:t>
      </w:r>
      <w:r w:rsidR="007E6E22">
        <w:rPr>
          <w:rFonts w:eastAsia="Calibri"/>
          <w:snapToGrid/>
          <w:szCs w:val="22"/>
        </w:rPr>
        <w:t> </w:t>
      </w:r>
      <w:r w:rsidR="00FB125E">
        <w:rPr>
          <w:rFonts w:eastAsia="Calibri"/>
          <w:snapToGrid/>
          <w:szCs w:val="22"/>
        </w:rPr>
        <w:t>1</w:t>
      </w:r>
      <w:r w:rsidR="005472BE">
        <w:rPr>
          <w:rFonts w:eastAsia="Calibri"/>
          <w:snapToGrid/>
          <w:szCs w:val="22"/>
        </w:rPr>
        <w:t xml:space="preserve"> ar</w:t>
      </w:r>
      <w:r w:rsidR="00FB125E">
        <w:rPr>
          <w:rFonts w:eastAsia="Calibri"/>
          <w:snapToGrid/>
          <w:szCs w:val="22"/>
        </w:rPr>
        <w:t xml:space="preserve"> </w:t>
      </w:r>
      <w:r w:rsidRPr="00B61FD3">
        <w:rPr>
          <w:rFonts w:eastAsia="Calibri"/>
          <w:snapToGrid/>
          <w:szCs w:val="22"/>
        </w:rPr>
        <w:t>56</w:t>
      </w:r>
      <w:r w:rsidR="007E6E22">
        <w:rPr>
          <w:rFonts w:eastAsia="Calibri"/>
          <w:snapToGrid/>
          <w:szCs w:val="22"/>
        </w:rPr>
        <w:t> </w:t>
      </w:r>
      <w:r w:rsidRPr="00B61FD3">
        <w:rPr>
          <w:rFonts w:eastAsia="Calibri"/>
          <w:snapToGrid/>
          <w:szCs w:val="22"/>
        </w:rPr>
        <w:t>x</w:t>
      </w:r>
      <w:r w:rsidR="007E6E22">
        <w:rPr>
          <w:rFonts w:eastAsia="Calibri"/>
          <w:snapToGrid/>
          <w:szCs w:val="22"/>
        </w:rPr>
        <w:t> </w:t>
      </w:r>
      <w:r w:rsidRPr="00B61FD3">
        <w:rPr>
          <w:rFonts w:eastAsia="Calibri"/>
          <w:snapToGrid/>
          <w:szCs w:val="22"/>
        </w:rPr>
        <w:t>1 plėvele dengtos tabletės aliuminio-OPA</w:t>
      </w:r>
      <w:r w:rsidR="00E10D32" w:rsidRPr="00B61FD3">
        <w:rPr>
          <w:rFonts w:eastAsia="Calibri"/>
          <w:snapToGrid/>
          <w:szCs w:val="22"/>
        </w:rPr>
        <w:t xml:space="preserve"> </w:t>
      </w:r>
      <w:r w:rsidRPr="00B61FD3">
        <w:rPr>
          <w:rFonts w:eastAsia="Calibri"/>
          <w:snapToGrid/>
          <w:szCs w:val="22"/>
        </w:rPr>
        <w:t>/</w:t>
      </w:r>
      <w:r w:rsidR="00E10D32" w:rsidRPr="00B61FD3">
        <w:rPr>
          <w:rFonts w:eastAsia="Calibri"/>
          <w:snapToGrid/>
          <w:szCs w:val="22"/>
        </w:rPr>
        <w:t xml:space="preserve"> aliuminio </w:t>
      </w:r>
      <w:r w:rsidRPr="00B61FD3">
        <w:rPr>
          <w:rFonts w:eastAsia="Calibri"/>
          <w:snapToGrid/>
          <w:szCs w:val="22"/>
        </w:rPr>
        <w:t>/</w:t>
      </w:r>
      <w:r w:rsidR="00E10D32" w:rsidRPr="00B61FD3">
        <w:rPr>
          <w:rFonts w:eastAsia="Calibri"/>
          <w:snapToGrid/>
          <w:szCs w:val="22"/>
        </w:rPr>
        <w:t xml:space="preserve"> </w:t>
      </w:r>
      <w:r w:rsidRPr="00B61FD3">
        <w:rPr>
          <w:rFonts w:eastAsia="Calibri"/>
          <w:snapToGrid/>
          <w:szCs w:val="22"/>
        </w:rPr>
        <w:t>PV</w:t>
      </w:r>
      <w:r w:rsidR="00E10D32" w:rsidRPr="00B61FD3">
        <w:rPr>
          <w:rFonts w:eastAsia="Calibri"/>
          <w:snapToGrid/>
          <w:szCs w:val="22"/>
        </w:rPr>
        <w:t>C</w:t>
      </w:r>
      <w:r w:rsidRPr="00B61FD3">
        <w:rPr>
          <w:rFonts w:eastAsia="Calibri"/>
          <w:snapToGrid/>
          <w:szCs w:val="22"/>
        </w:rPr>
        <w:t xml:space="preserve"> perforuotose dalomosiose lizdinėse plokštelėse.</w:t>
      </w:r>
    </w:p>
    <w:p w14:paraId="1970FA24" w14:textId="77777777" w:rsidR="004821DA" w:rsidRPr="00B61FD3" w:rsidRDefault="004821DA" w:rsidP="006E1F8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</w:p>
    <w:p w14:paraId="1E38F8A5" w14:textId="77777777" w:rsidR="004821DA" w:rsidRPr="00B61FD3" w:rsidRDefault="004821DA" w:rsidP="004821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B61FD3">
        <w:rPr>
          <w:rFonts w:eastAsia="TimesNewRoman"/>
          <w:snapToGrid/>
          <w:szCs w:val="22"/>
        </w:rPr>
        <w:t>Gali būti tiekiamos ne visų dydžių pakuotės.</w:t>
      </w:r>
    </w:p>
    <w:p w14:paraId="3D62EEC1" w14:textId="77777777" w:rsidR="001F142E" w:rsidRPr="00B61FD3" w:rsidRDefault="001F142E" w:rsidP="001F142E">
      <w:pPr>
        <w:widowControl w:val="0"/>
        <w:spacing w:line="240" w:lineRule="auto"/>
        <w:ind w:left="567" w:hanging="567"/>
        <w:outlineLvl w:val="2"/>
      </w:pPr>
    </w:p>
    <w:p w14:paraId="304B0FD6" w14:textId="68C7552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</w:rPr>
      </w:pPr>
      <w:r w:rsidRPr="00B61FD3">
        <w:rPr>
          <w:b/>
          <w:bCs/>
          <w:snapToGrid/>
          <w:szCs w:val="22"/>
        </w:rPr>
        <w:t xml:space="preserve">Registruotojas ir </w:t>
      </w:r>
      <w:r w:rsidR="006A0A40" w:rsidRPr="00B61FD3">
        <w:rPr>
          <w:b/>
          <w:bCs/>
          <w:snapToGrid/>
          <w:szCs w:val="22"/>
        </w:rPr>
        <w:t>gamintoja</w:t>
      </w:r>
      <w:r w:rsidR="004F549F">
        <w:rPr>
          <w:b/>
          <w:bCs/>
          <w:snapToGrid/>
          <w:szCs w:val="22"/>
        </w:rPr>
        <w:t>s</w:t>
      </w:r>
    </w:p>
    <w:p w14:paraId="4AAB61BA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 w:val="16"/>
          <w:szCs w:val="16"/>
        </w:rPr>
      </w:pPr>
    </w:p>
    <w:p w14:paraId="2BD1065F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napToGrid/>
          <w:szCs w:val="22"/>
        </w:rPr>
      </w:pPr>
      <w:r w:rsidRPr="00B61FD3">
        <w:rPr>
          <w:bCs/>
          <w:i/>
          <w:snapToGrid/>
          <w:szCs w:val="22"/>
        </w:rPr>
        <w:t>Registruotojas</w:t>
      </w:r>
    </w:p>
    <w:p w14:paraId="24BEB2B0" w14:textId="77777777" w:rsidR="002E0823" w:rsidRPr="00B61FD3" w:rsidRDefault="002E0823" w:rsidP="002E0823">
      <w:pPr>
        <w:tabs>
          <w:tab w:val="clear" w:pos="567"/>
          <w:tab w:val="left" w:pos="720"/>
        </w:tabs>
        <w:spacing w:line="240" w:lineRule="auto"/>
        <w:rPr>
          <w:snapToGrid/>
          <w:szCs w:val="22"/>
        </w:rPr>
      </w:pPr>
      <w:proofErr w:type="spellStart"/>
      <w:r w:rsidRPr="00B61FD3">
        <w:rPr>
          <w:szCs w:val="22"/>
        </w:rPr>
        <w:t>Sandoz</w:t>
      </w:r>
      <w:proofErr w:type="spellEnd"/>
      <w:r w:rsidRPr="00B61FD3">
        <w:rPr>
          <w:szCs w:val="22"/>
        </w:rPr>
        <w:t xml:space="preserve"> </w:t>
      </w:r>
      <w:proofErr w:type="spellStart"/>
      <w:r w:rsidRPr="00B61FD3">
        <w:rPr>
          <w:szCs w:val="22"/>
        </w:rPr>
        <w:t>d.d</w:t>
      </w:r>
      <w:proofErr w:type="spellEnd"/>
      <w:r w:rsidRPr="00B61FD3">
        <w:rPr>
          <w:szCs w:val="22"/>
        </w:rPr>
        <w:t>.</w:t>
      </w:r>
    </w:p>
    <w:p w14:paraId="42D9D431" w14:textId="77777777" w:rsidR="002E0823" w:rsidRPr="00B61FD3" w:rsidRDefault="002E0823" w:rsidP="002E0823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proofErr w:type="spellStart"/>
      <w:r w:rsidRPr="00B61FD3">
        <w:rPr>
          <w:szCs w:val="22"/>
        </w:rPr>
        <w:t>Verovškova</w:t>
      </w:r>
      <w:proofErr w:type="spellEnd"/>
      <w:r w:rsidRPr="00B61FD3">
        <w:rPr>
          <w:szCs w:val="22"/>
        </w:rPr>
        <w:t xml:space="preserve"> 57</w:t>
      </w:r>
    </w:p>
    <w:p w14:paraId="39AE35DE" w14:textId="77777777" w:rsidR="002E0823" w:rsidRPr="00B61FD3" w:rsidRDefault="002E0823" w:rsidP="002E0823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B61FD3">
        <w:rPr>
          <w:szCs w:val="22"/>
        </w:rPr>
        <w:t xml:space="preserve">SI-1000 </w:t>
      </w:r>
      <w:proofErr w:type="spellStart"/>
      <w:r w:rsidRPr="00B61FD3">
        <w:rPr>
          <w:szCs w:val="22"/>
        </w:rPr>
        <w:t>Ljubljana</w:t>
      </w:r>
      <w:proofErr w:type="spellEnd"/>
    </w:p>
    <w:p w14:paraId="6B5545DC" w14:textId="77777777" w:rsidR="002E0823" w:rsidRPr="00B61FD3" w:rsidRDefault="002E0823" w:rsidP="002E0823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B61FD3">
        <w:rPr>
          <w:szCs w:val="22"/>
        </w:rPr>
        <w:t>Slovėnija</w:t>
      </w:r>
    </w:p>
    <w:p w14:paraId="4438DB49" w14:textId="77777777" w:rsidR="00776FBE" w:rsidRPr="00B61FD3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 w:val="20"/>
        </w:rPr>
      </w:pPr>
    </w:p>
    <w:p w14:paraId="54414966" w14:textId="3664DE5D" w:rsidR="00776FBE" w:rsidRPr="00B61FD3" w:rsidRDefault="00776FBE" w:rsidP="00AB3C1A">
      <w:pPr>
        <w:widowControl w:val="0"/>
        <w:tabs>
          <w:tab w:val="clear" w:pos="567"/>
        </w:tabs>
        <w:spacing w:line="240" w:lineRule="auto"/>
        <w:ind w:left="142" w:hanging="142"/>
        <w:rPr>
          <w:bCs/>
          <w:i/>
          <w:snapToGrid/>
          <w:szCs w:val="22"/>
        </w:rPr>
      </w:pPr>
      <w:r w:rsidRPr="00B61FD3">
        <w:rPr>
          <w:bCs/>
          <w:i/>
          <w:snapToGrid/>
          <w:szCs w:val="22"/>
        </w:rPr>
        <w:t>Gamintoja</w:t>
      </w:r>
      <w:r w:rsidR="00AA7C55" w:rsidRPr="00B61FD3">
        <w:rPr>
          <w:bCs/>
          <w:i/>
          <w:snapToGrid/>
          <w:szCs w:val="22"/>
        </w:rPr>
        <w:t>s</w:t>
      </w:r>
    </w:p>
    <w:p w14:paraId="608CBC01" w14:textId="77777777" w:rsidR="00336A51" w:rsidRP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36A51">
        <w:rPr>
          <w:szCs w:val="22"/>
        </w:rPr>
        <w:t>Pharos</w:t>
      </w:r>
      <w:proofErr w:type="spellEnd"/>
      <w:r w:rsidRPr="00336A51">
        <w:rPr>
          <w:szCs w:val="22"/>
        </w:rPr>
        <w:t xml:space="preserve"> MT </w:t>
      </w:r>
      <w:proofErr w:type="spellStart"/>
      <w:r w:rsidRPr="00336A51">
        <w:rPr>
          <w:szCs w:val="22"/>
        </w:rPr>
        <w:t>Limited</w:t>
      </w:r>
      <w:proofErr w:type="spellEnd"/>
    </w:p>
    <w:p w14:paraId="12155E6A" w14:textId="77777777" w:rsidR="00336A51" w:rsidRP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  <w:r w:rsidRPr="00336A51">
        <w:rPr>
          <w:szCs w:val="22"/>
        </w:rPr>
        <w:t xml:space="preserve">HF62X, </w:t>
      </w:r>
      <w:proofErr w:type="spellStart"/>
      <w:r w:rsidRPr="00336A51">
        <w:rPr>
          <w:szCs w:val="22"/>
        </w:rPr>
        <w:t>Qasam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Industrijali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Hal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Far</w:t>
      </w:r>
      <w:proofErr w:type="spellEnd"/>
    </w:p>
    <w:p w14:paraId="58D3B923" w14:textId="78819EA0" w:rsidR="00336A51" w:rsidRP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  <w:r w:rsidRPr="00336A51">
        <w:rPr>
          <w:szCs w:val="22"/>
        </w:rPr>
        <w:t xml:space="preserve">BBG 3000 </w:t>
      </w:r>
      <w:proofErr w:type="spellStart"/>
      <w:r w:rsidRPr="00336A51">
        <w:rPr>
          <w:szCs w:val="22"/>
        </w:rPr>
        <w:t>Hal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Far</w:t>
      </w:r>
      <w:proofErr w:type="spellEnd"/>
      <w:r w:rsidRPr="00336A51">
        <w:rPr>
          <w:szCs w:val="22"/>
        </w:rPr>
        <w:t xml:space="preserve">, </w:t>
      </w:r>
      <w:proofErr w:type="spellStart"/>
      <w:r w:rsidRPr="00336A51">
        <w:rPr>
          <w:szCs w:val="22"/>
        </w:rPr>
        <w:t>Birzebbug</w:t>
      </w:r>
      <w:r w:rsidR="00580D35">
        <w:rPr>
          <w:szCs w:val="22"/>
        </w:rPr>
        <w:t>i</w:t>
      </w:r>
      <w:r w:rsidRPr="00336A51">
        <w:rPr>
          <w:szCs w:val="22"/>
        </w:rPr>
        <w:t>a</w:t>
      </w:r>
      <w:proofErr w:type="spellEnd"/>
    </w:p>
    <w:p w14:paraId="4D724922" w14:textId="77777777" w:rsidR="00336A51" w:rsidRP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  <w:r w:rsidRPr="00336A51">
        <w:rPr>
          <w:szCs w:val="22"/>
        </w:rPr>
        <w:t>Malta</w:t>
      </w:r>
    </w:p>
    <w:p w14:paraId="346C79E4" w14:textId="77777777" w:rsid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</w:p>
    <w:p w14:paraId="6B3BE0D8" w14:textId="55ACC386" w:rsid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arba</w:t>
      </w:r>
    </w:p>
    <w:p w14:paraId="3AB9B819" w14:textId="77777777" w:rsidR="00336A51" w:rsidRP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</w:p>
    <w:p w14:paraId="408CDFD1" w14:textId="77777777" w:rsidR="00336A51" w:rsidRP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36A51">
        <w:rPr>
          <w:szCs w:val="22"/>
        </w:rPr>
        <w:t>PharOS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Pharmaceutical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Oriented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Servises</w:t>
      </w:r>
      <w:proofErr w:type="spellEnd"/>
      <w:r w:rsidRPr="00336A51">
        <w:rPr>
          <w:szCs w:val="22"/>
        </w:rPr>
        <w:t xml:space="preserve"> Ltd.</w:t>
      </w:r>
    </w:p>
    <w:p w14:paraId="77733368" w14:textId="77777777" w:rsidR="00336A51" w:rsidRP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36A51">
        <w:rPr>
          <w:szCs w:val="22"/>
        </w:rPr>
        <w:t>Lesvou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Street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End</w:t>
      </w:r>
      <w:proofErr w:type="spellEnd"/>
      <w:r w:rsidRPr="00336A51">
        <w:rPr>
          <w:szCs w:val="22"/>
        </w:rPr>
        <w:t xml:space="preserve">, </w:t>
      </w:r>
      <w:proofErr w:type="spellStart"/>
      <w:r w:rsidRPr="00336A51">
        <w:rPr>
          <w:szCs w:val="22"/>
        </w:rPr>
        <w:t>Thesi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Loggos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Industrial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Zone</w:t>
      </w:r>
      <w:proofErr w:type="spellEnd"/>
    </w:p>
    <w:p w14:paraId="19881EDC" w14:textId="77777777" w:rsidR="00336A51" w:rsidRP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  <w:r w:rsidRPr="00336A51">
        <w:rPr>
          <w:szCs w:val="22"/>
        </w:rPr>
        <w:t xml:space="preserve">144 52 </w:t>
      </w:r>
      <w:proofErr w:type="spellStart"/>
      <w:r w:rsidRPr="00336A51">
        <w:rPr>
          <w:szCs w:val="22"/>
        </w:rPr>
        <w:t>Metamorfossi</w:t>
      </w:r>
      <w:proofErr w:type="spellEnd"/>
    </w:p>
    <w:p w14:paraId="16149DFD" w14:textId="2C0A5EE9" w:rsidR="00336A51" w:rsidRP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Graikija</w:t>
      </w:r>
    </w:p>
    <w:p w14:paraId="2FFDB200" w14:textId="77777777" w:rsid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</w:p>
    <w:p w14:paraId="2A34CC64" w14:textId="3841958E" w:rsid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arba</w:t>
      </w:r>
    </w:p>
    <w:p w14:paraId="65A5A894" w14:textId="77777777" w:rsidR="00336A51" w:rsidRP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</w:p>
    <w:p w14:paraId="32A28198" w14:textId="77777777" w:rsidR="00336A51" w:rsidRP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36A51">
        <w:rPr>
          <w:szCs w:val="22"/>
        </w:rPr>
        <w:t>Lek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Pharmaceuticals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d.d</w:t>
      </w:r>
      <w:proofErr w:type="spellEnd"/>
      <w:r w:rsidRPr="00336A51">
        <w:rPr>
          <w:szCs w:val="22"/>
        </w:rPr>
        <w:t xml:space="preserve">.  </w:t>
      </w:r>
    </w:p>
    <w:p w14:paraId="581A935C" w14:textId="77777777" w:rsid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36A51">
        <w:rPr>
          <w:szCs w:val="22"/>
        </w:rPr>
        <w:t>Verovškova</w:t>
      </w:r>
      <w:proofErr w:type="spellEnd"/>
      <w:r w:rsidRPr="00336A51">
        <w:rPr>
          <w:szCs w:val="22"/>
        </w:rPr>
        <w:t xml:space="preserve"> </w:t>
      </w:r>
      <w:proofErr w:type="spellStart"/>
      <w:r w:rsidRPr="00336A51">
        <w:rPr>
          <w:szCs w:val="22"/>
        </w:rPr>
        <w:t>ulica</w:t>
      </w:r>
      <w:proofErr w:type="spellEnd"/>
      <w:r w:rsidRPr="00336A51">
        <w:rPr>
          <w:szCs w:val="22"/>
        </w:rPr>
        <w:t xml:space="preserve"> 57</w:t>
      </w:r>
    </w:p>
    <w:p w14:paraId="1F5264A9" w14:textId="4589F220" w:rsidR="00336A51" w:rsidRPr="00336A51" w:rsidRDefault="00336A51" w:rsidP="00336A51">
      <w:pPr>
        <w:tabs>
          <w:tab w:val="clear" w:pos="567"/>
        </w:tabs>
        <w:spacing w:line="240" w:lineRule="auto"/>
        <w:rPr>
          <w:szCs w:val="22"/>
        </w:rPr>
      </w:pPr>
      <w:r w:rsidRPr="00336A51">
        <w:rPr>
          <w:szCs w:val="22"/>
        </w:rPr>
        <w:t xml:space="preserve">1526 </w:t>
      </w:r>
      <w:proofErr w:type="spellStart"/>
      <w:r w:rsidRPr="00336A51">
        <w:rPr>
          <w:szCs w:val="22"/>
        </w:rPr>
        <w:t>Ljubljana</w:t>
      </w:r>
      <w:proofErr w:type="spellEnd"/>
    </w:p>
    <w:p w14:paraId="073165D5" w14:textId="77777777" w:rsidR="006A0A40" w:rsidRPr="00B61FD3" w:rsidRDefault="006A0A40" w:rsidP="006A0A40">
      <w:pPr>
        <w:tabs>
          <w:tab w:val="clear" w:pos="567"/>
        </w:tabs>
        <w:spacing w:line="240" w:lineRule="auto"/>
        <w:rPr>
          <w:snapToGrid/>
          <w:szCs w:val="24"/>
        </w:rPr>
      </w:pPr>
      <w:r w:rsidRPr="00336A51">
        <w:rPr>
          <w:snapToGrid/>
          <w:szCs w:val="24"/>
        </w:rPr>
        <w:t>Slovėnija</w:t>
      </w:r>
    </w:p>
    <w:p w14:paraId="2ED50E1C" w14:textId="77777777" w:rsidR="008A1309" w:rsidRPr="00B61FD3" w:rsidRDefault="008A1309" w:rsidP="009E6FE3">
      <w:pPr>
        <w:tabs>
          <w:tab w:val="clear" w:pos="567"/>
        </w:tabs>
        <w:spacing w:line="240" w:lineRule="auto"/>
        <w:rPr>
          <w:snapToGrid/>
          <w:szCs w:val="22"/>
        </w:rPr>
      </w:pPr>
    </w:p>
    <w:p w14:paraId="3E8B2409" w14:textId="77777777" w:rsidR="00D85274" w:rsidRPr="00B61FD3" w:rsidRDefault="00D85274" w:rsidP="00AF4E51">
      <w:pPr>
        <w:keepNext/>
        <w:spacing w:line="240" w:lineRule="auto"/>
        <w:ind w:right="-2"/>
      </w:pPr>
      <w:r w:rsidRPr="00B61FD3">
        <w:t>Jeigu apie šį vaistą norite sužinoti daugiau, kreipkitės į vietinį registruotojo atstovą:</w:t>
      </w:r>
    </w:p>
    <w:p w14:paraId="7AF23B44" w14:textId="1C57EB86" w:rsidR="00D85274" w:rsidRPr="00B61FD3" w:rsidRDefault="00EF38CA" w:rsidP="00AF4E51">
      <w:pPr>
        <w:keepNext/>
        <w:tabs>
          <w:tab w:val="clear" w:pos="567"/>
        </w:tabs>
        <w:spacing w:line="240" w:lineRule="auto"/>
        <w:rPr>
          <w:snapToGrid/>
          <w:szCs w:val="22"/>
        </w:rPr>
      </w:pPr>
      <w:proofErr w:type="spellStart"/>
      <w:r w:rsidRPr="00B61FD3">
        <w:rPr>
          <w:snapToGrid/>
          <w:szCs w:val="22"/>
        </w:rPr>
        <w:t>Sandoz</w:t>
      </w:r>
      <w:proofErr w:type="spellEnd"/>
      <w:r w:rsidR="00D85274" w:rsidRPr="00B61FD3">
        <w:rPr>
          <w:snapToGrid/>
          <w:szCs w:val="22"/>
        </w:rPr>
        <w:t xml:space="preserve"> </w:t>
      </w:r>
      <w:proofErr w:type="spellStart"/>
      <w:r w:rsidR="00D85274" w:rsidRPr="00B61FD3">
        <w:rPr>
          <w:snapToGrid/>
          <w:szCs w:val="22"/>
        </w:rPr>
        <w:t>Pharmaceuticals</w:t>
      </w:r>
      <w:proofErr w:type="spellEnd"/>
      <w:r w:rsidR="00D85274" w:rsidRPr="00B61FD3">
        <w:rPr>
          <w:snapToGrid/>
          <w:szCs w:val="22"/>
        </w:rPr>
        <w:t xml:space="preserve"> </w:t>
      </w:r>
      <w:proofErr w:type="spellStart"/>
      <w:r w:rsidR="00D85274" w:rsidRPr="00B61FD3">
        <w:rPr>
          <w:snapToGrid/>
          <w:szCs w:val="22"/>
        </w:rPr>
        <w:t>d.d</w:t>
      </w:r>
      <w:proofErr w:type="spellEnd"/>
      <w:r w:rsidR="00D85274" w:rsidRPr="00B61FD3">
        <w:rPr>
          <w:snapToGrid/>
          <w:szCs w:val="22"/>
        </w:rPr>
        <w:t>. filialas</w:t>
      </w:r>
    </w:p>
    <w:p w14:paraId="39D8A347" w14:textId="77777777" w:rsidR="00D85274" w:rsidRPr="00B61FD3" w:rsidRDefault="00D85274" w:rsidP="00AF4E51">
      <w:pPr>
        <w:keepNext/>
        <w:tabs>
          <w:tab w:val="clear" w:pos="567"/>
        </w:tabs>
        <w:spacing w:line="240" w:lineRule="auto"/>
        <w:rPr>
          <w:snapToGrid/>
          <w:szCs w:val="24"/>
        </w:rPr>
      </w:pPr>
      <w:r w:rsidRPr="00B61FD3">
        <w:rPr>
          <w:snapToGrid/>
          <w:szCs w:val="24"/>
        </w:rPr>
        <w:t>Tel.: +370 5 2636037</w:t>
      </w:r>
    </w:p>
    <w:p w14:paraId="46FCB322" w14:textId="77777777" w:rsidR="00D85274" w:rsidRPr="00B61FD3" w:rsidRDefault="00D85274" w:rsidP="00D85274">
      <w:pPr>
        <w:numPr>
          <w:ilvl w:val="12"/>
          <w:numId w:val="0"/>
        </w:numPr>
        <w:ind w:right="-2"/>
      </w:pPr>
    </w:p>
    <w:p w14:paraId="6770FF1C" w14:textId="07BB99D9" w:rsidR="00DE1B0B" w:rsidRPr="00B61FD3" w:rsidRDefault="00343DEB" w:rsidP="00D85274">
      <w:pPr>
        <w:numPr>
          <w:ilvl w:val="12"/>
          <w:numId w:val="0"/>
        </w:numPr>
        <w:spacing w:after="120" w:line="240" w:lineRule="auto"/>
        <w:rPr>
          <w:b/>
        </w:rPr>
      </w:pPr>
      <w:r w:rsidRPr="00B61FD3">
        <w:rPr>
          <w:b/>
        </w:rPr>
        <w:t>Šis vaistas Europos ekonominės erdvės valstybėse narėse registruotas tokiais pavadinimais: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74"/>
      </w:tblGrid>
      <w:tr w:rsidR="00336A51" w:rsidRPr="00B61FD3" w14:paraId="37D280D8" w14:textId="77777777" w:rsidTr="007E6E22">
        <w:tc>
          <w:tcPr>
            <w:tcW w:w="1696" w:type="dxa"/>
          </w:tcPr>
          <w:p w14:paraId="2320675B" w14:textId="28ED4256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B61FD3">
              <w:t>Nyderlandai</w:t>
            </w:r>
          </w:p>
        </w:tc>
        <w:tc>
          <w:tcPr>
            <w:tcW w:w="6674" w:type="dxa"/>
          </w:tcPr>
          <w:p w14:paraId="2D29CE0D" w14:textId="53DCC4C4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336A51">
              <w:t>Enzalutamide SDZ 160</w:t>
            </w:r>
            <w:r w:rsidR="007E6E22">
              <w:t> </w:t>
            </w:r>
            <w:r w:rsidRPr="00336A51">
              <w:t xml:space="preserve">mg, </w:t>
            </w:r>
            <w:proofErr w:type="spellStart"/>
            <w:r w:rsidRPr="00336A51">
              <w:t>filmomhulde</w:t>
            </w:r>
            <w:proofErr w:type="spellEnd"/>
            <w:r w:rsidRPr="00336A51">
              <w:t xml:space="preserve"> </w:t>
            </w:r>
            <w:proofErr w:type="spellStart"/>
            <w:r w:rsidRPr="00336A51">
              <w:t>tabletten</w:t>
            </w:r>
            <w:proofErr w:type="spellEnd"/>
          </w:p>
        </w:tc>
      </w:tr>
      <w:tr w:rsidR="00336A51" w:rsidRPr="00B61FD3" w14:paraId="0930A2B5" w14:textId="77777777" w:rsidTr="007E6E22">
        <w:tc>
          <w:tcPr>
            <w:tcW w:w="1696" w:type="dxa"/>
          </w:tcPr>
          <w:p w14:paraId="53AD683D" w14:textId="65A822D7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B61FD3">
              <w:lastRenderedPageBreak/>
              <w:t>Austrija</w:t>
            </w:r>
          </w:p>
        </w:tc>
        <w:tc>
          <w:tcPr>
            <w:tcW w:w="6674" w:type="dxa"/>
          </w:tcPr>
          <w:p w14:paraId="3E84D6C9" w14:textId="6D3B7BA7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proofErr w:type="spellStart"/>
            <w:r w:rsidRPr="00336A51">
              <w:t>Enzalutamid</w:t>
            </w:r>
            <w:proofErr w:type="spellEnd"/>
            <w:r w:rsidRPr="00336A51">
              <w:t xml:space="preserve"> </w:t>
            </w:r>
            <w:proofErr w:type="spellStart"/>
            <w:r w:rsidRPr="00336A51">
              <w:t>Sandoz</w:t>
            </w:r>
            <w:proofErr w:type="spellEnd"/>
            <w:r w:rsidRPr="00336A51">
              <w:t xml:space="preserve"> </w:t>
            </w:r>
            <w:proofErr w:type="spellStart"/>
            <w:r w:rsidRPr="00336A51">
              <w:t>GmbH</w:t>
            </w:r>
            <w:proofErr w:type="spellEnd"/>
            <w:r w:rsidRPr="00336A51">
              <w:t xml:space="preserve"> 160</w:t>
            </w:r>
            <w:r w:rsidR="007E6E22">
              <w:t> </w:t>
            </w:r>
            <w:r w:rsidRPr="00336A51">
              <w:t xml:space="preserve">mg </w:t>
            </w:r>
            <w:r w:rsidR="007E6E22">
              <w:t>–</w:t>
            </w:r>
            <w:r w:rsidRPr="00336A51">
              <w:t xml:space="preserve"> </w:t>
            </w:r>
            <w:proofErr w:type="spellStart"/>
            <w:r w:rsidRPr="00336A51">
              <w:t>Filmtabletten</w:t>
            </w:r>
            <w:proofErr w:type="spellEnd"/>
          </w:p>
        </w:tc>
      </w:tr>
      <w:tr w:rsidR="00336A51" w:rsidRPr="00B61FD3" w14:paraId="74405340" w14:textId="77777777" w:rsidTr="007E6E22">
        <w:tc>
          <w:tcPr>
            <w:tcW w:w="1696" w:type="dxa"/>
          </w:tcPr>
          <w:p w14:paraId="6FD72231" w14:textId="6D28143E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B61FD3">
              <w:t>Čekija</w:t>
            </w:r>
          </w:p>
        </w:tc>
        <w:tc>
          <w:tcPr>
            <w:tcW w:w="6674" w:type="dxa"/>
          </w:tcPr>
          <w:p w14:paraId="2B479588" w14:textId="78CB0206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proofErr w:type="spellStart"/>
            <w:r w:rsidRPr="00336A51">
              <w:t>Enzalutamid</w:t>
            </w:r>
            <w:proofErr w:type="spellEnd"/>
            <w:r w:rsidRPr="00336A51">
              <w:t xml:space="preserve"> </w:t>
            </w:r>
            <w:proofErr w:type="spellStart"/>
            <w:r w:rsidRPr="00336A51">
              <w:t>Sandoz</w:t>
            </w:r>
            <w:proofErr w:type="spellEnd"/>
            <w:r w:rsidRPr="00336A51">
              <w:t xml:space="preserve"> </w:t>
            </w:r>
            <w:proofErr w:type="spellStart"/>
            <w:r w:rsidRPr="00336A51">
              <w:t>s.r.o</w:t>
            </w:r>
            <w:proofErr w:type="spellEnd"/>
            <w:r w:rsidRPr="00336A51">
              <w:t>.</w:t>
            </w:r>
          </w:p>
        </w:tc>
      </w:tr>
      <w:tr w:rsidR="00336A51" w:rsidRPr="00B61FD3" w14:paraId="01826A96" w14:textId="77777777" w:rsidTr="007E6E22">
        <w:tc>
          <w:tcPr>
            <w:tcW w:w="1696" w:type="dxa"/>
          </w:tcPr>
          <w:p w14:paraId="3FFFDF33" w14:textId="7FD793C1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B61FD3">
              <w:rPr>
                <w:bCs/>
                <w:szCs w:val="22"/>
              </w:rPr>
              <w:t>Vokietija</w:t>
            </w:r>
          </w:p>
        </w:tc>
        <w:tc>
          <w:tcPr>
            <w:tcW w:w="6674" w:type="dxa"/>
          </w:tcPr>
          <w:p w14:paraId="56226B7C" w14:textId="0AF590C5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proofErr w:type="spellStart"/>
            <w:r w:rsidRPr="00336A51">
              <w:t>Enzalutamid</w:t>
            </w:r>
            <w:proofErr w:type="spellEnd"/>
            <w:r w:rsidRPr="00336A51">
              <w:t xml:space="preserve"> HEXAL 160</w:t>
            </w:r>
            <w:r w:rsidR="007E6E22">
              <w:t> </w:t>
            </w:r>
            <w:r w:rsidRPr="00336A51">
              <w:t xml:space="preserve">mg </w:t>
            </w:r>
            <w:proofErr w:type="spellStart"/>
            <w:r w:rsidRPr="00336A51">
              <w:t>Filmtabletten</w:t>
            </w:r>
            <w:proofErr w:type="spellEnd"/>
          </w:p>
        </w:tc>
      </w:tr>
      <w:tr w:rsidR="00336A51" w:rsidRPr="00B61FD3" w14:paraId="621BA8A8" w14:textId="77777777" w:rsidTr="007E6E22">
        <w:tc>
          <w:tcPr>
            <w:tcW w:w="1696" w:type="dxa"/>
          </w:tcPr>
          <w:p w14:paraId="4E5C3E8D" w14:textId="4D288957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B61FD3">
              <w:rPr>
                <w:bCs/>
                <w:szCs w:val="22"/>
              </w:rPr>
              <w:t>Graikija</w:t>
            </w:r>
          </w:p>
        </w:tc>
        <w:tc>
          <w:tcPr>
            <w:tcW w:w="6674" w:type="dxa"/>
          </w:tcPr>
          <w:p w14:paraId="43D8755F" w14:textId="2D4B3026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proofErr w:type="spellStart"/>
            <w:r w:rsidRPr="00336A51">
              <w:t>Enzalutamide</w:t>
            </w:r>
            <w:proofErr w:type="spellEnd"/>
            <w:r w:rsidRPr="00336A51">
              <w:t>/</w:t>
            </w:r>
            <w:proofErr w:type="spellStart"/>
            <w:r w:rsidRPr="00336A51">
              <w:t>Ebewe</w:t>
            </w:r>
            <w:proofErr w:type="spellEnd"/>
          </w:p>
        </w:tc>
      </w:tr>
      <w:tr w:rsidR="00336A51" w:rsidRPr="00B61FD3" w14:paraId="6E58522F" w14:textId="77777777" w:rsidTr="007E6E22">
        <w:tc>
          <w:tcPr>
            <w:tcW w:w="1696" w:type="dxa"/>
          </w:tcPr>
          <w:p w14:paraId="0023BA3C" w14:textId="50059471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B61FD3">
              <w:rPr>
                <w:bCs/>
                <w:szCs w:val="22"/>
              </w:rPr>
              <w:t>Prancūzija</w:t>
            </w:r>
          </w:p>
        </w:tc>
        <w:tc>
          <w:tcPr>
            <w:tcW w:w="6674" w:type="dxa"/>
          </w:tcPr>
          <w:p w14:paraId="75AC4ECF" w14:textId="166340DE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336A51">
              <w:t>ENZALUTAMIDE GNR 160</w:t>
            </w:r>
            <w:r w:rsidR="007E6E22">
              <w:t> </w:t>
            </w:r>
            <w:r w:rsidRPr="00336A51">
              <w:t xml:space="preserve">mg, </w:t>
            </w:r>
            <w:proofErr w:type="spellStart"/>
            <w:r w:rsidRPr="00336A51">
              <w:t>comprimé</w:t>
            </w:r>
            <w:proofErr w:type="spellEnd"/>
            <w:r w:rsidRPr="00336A51">
              <w:t xml:space="preserve"> </w:t>
            </w:r>
            <w:proofErr w:type="spellStart"/>
            <w:r w:rsidRPr="00336A51">
              <w:t>pelliculé</w:t>
            </w:r>
            <w:proofErr w:type="spellEnd"/>
          </w:p>
        </w:tc>
      </w:tr>
      <w:tr w:rsidR="00336A51" w:rsidRPr="00B61FD3" w14:paraId="6F2DA872" w14:textId="77777777" w:rsidTr="007E6E22">
        <w:tc>
          <w:tcPr>
            <w:tcW w:w="1696" w:type="dxa"/>
          </w:tcPr>
          <w:p w14:paraId="6369421A" w14:textId="43A7EA90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B61FD3">
              <w:rPr>
                <w:bCs/>
                <w:szCs w:val="22"/>
              </w:rPr>
              <w:t>Vengrija</w:t>
            </w:r>
          </w:p>
        </w:tc>
        <w:tc>
          <w:tcPr>
            <w:tcW w:w="6674" w:type="dxa"/>
          </w:tcPr>
          <w:p w14:paraId="5819C1D3" w14:textId="6723DC68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proofErr w:type="spellStart"/>
            <w:r w:rsidRPr="00336A51">
              <w:t>Enzalutamid</w:t>
            </w:r>
            <w:proofErr w:type="spellEnd"/>
            <w:r w:rsidRPr="00336A51">
              <w:t xml:space="preserve"> 1 A Pharma 160</w:t>
            </w:r>
            <w:r w:rsidR="007E6E22">
              <w:t> </w:t>
            </w:r>
            <w:r w:rsidRPr="00336A51">
              <w:t xml:space="preserve">mg </w:t>
            </w:r>
            <w:proofErr w:type="spellStart"/>
            <w:r w:rsidRPr="00336A51">
              <w:t>filmtabletta</w:t>
            </w:r>
            <w:proofErr w:type="spellEnd"/>
          </w:p>
        </w:tc>
      </w:tr>
      <w:tr w:rsidR="00336A51" w:rsidRPr="00B61FD3" w14:paraId="7D221DB6" w14:textId="77777777" w:rsidTr="007E6E22">
        <w:tc>
          <w:tcPr>
            <w:tcW w:w="1696" w:type="dxa"/>
          </w:tcPr>
          <w:p w14:paraId="662207A0" w14:textId="7064FB3B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B61FD3">
              <w:rPr>
                <w:bCs/>
                <w:szCs w:val="22"/>
              </w:rPr>
              <w:t>Lietuva</w:t>
            </w:r>
          </w:p>
        </w:tc>
        <w:tc>
          <w:tcPr>
            <w:tcW w:w="6674" w:type="dxa"/>
          </w:tcPr>
          <w:p w14:paraId="428B82B4" w14:textId="4AB0F8F1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336A51">
              <w:t>Enzalutamide Hexal 160</w:t>
            </w:r>
            <w:r w:rsidR="007E6E22">
              <w:t> </w:t>
            </w:r>
            <w:r w:rsidRPr="00336A51">
              <w:t>mg plėvele dengtos tabletės</w:t>
            </w:r>
          </w:p>
        </w:tc>
      </w:tr>
      <w:tr w:rsidR="00336A51" w:rsidRPr="00B61FD3" w14:paraId="485564EA" w14:textId="77777777" w:rsidTr="007E6E22">
        <w:tc>
          <w:tcPr>
            <w:tcW w:w="1696" w:type="dxa"/>
          </w:tcPr>
          <w:p w14:paraId="124BB0F1" w14:textId="1FF5CF8C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B61FD3">
              <w:rPr>
                <w:bCs/>
                <w:szCs w:val="22"/>
              </w:rPr>
              <w:t>Latvija</w:t>
            </w:r>
          </w:p>
        </w:tc>
        <w:tc>
          <w:tcPr>
            <w:tcW w:w="6674" w:type="dxa"/>
          </w:tcPr>
          <w:p w14:paraId="7CCFBB67" w14:textId="278E1751" w:rsidR="00336A51" w:rsidRPr="00B61FD3" w:rsidRDefault="00336A51" w:rsidP="007E6E22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proofErr w:type="spellStart"/>
            <w:r>
              <w:t>Enzalutamide</w:t>
            </w:r>
            <w:proofErr w:type="spellEnd"/>
            <w:r>
              <w:t xml:space="preserve"> </w:t>
            </w:r>
            <w:proofErr w:type="spellStart"/>
            <w:r>
              <w:t>Hexal</w:t>
            </w:r>
            <w:proofErr w:type="spellEnd"/>
            <w:r>
              <w:t xml:space="preserve"> 160</w:t>
            </w:r>
            <w:r w:rsidR="007E6E22">
              <w:t> </w:t>
            </w:r>
            <w:r>
              <w:t xml:space="preserve">mg </w:t>
            </w:r>
            <w:proofErr w:type="spellStart"/>
            <w:r>
              <w:t>apvalkotās</w:t>
            </w:r>
            <w:proofErr w:type="spellEnd"/>
            <w:r w:rsidR="007E6E22">
              <w:t xml:space="preserve"> t</w:t>
            </w:r>
            <w:r>
              <w:t>abletes</w:t>
            </w:r>
          </w:p>
        </w:tc>
      </w:tr>
      <w:tr w:rsidR="00336A51" w:rsidRPr="00B61FD3" w14:paraId="3F2C51CD" w14:textId="77777777" w:rsidTr="007E6E22">
        <w:tc>
          <w:tcPr>
            <w:tcW w:w="1696" w:type="dxa"/>
          </w:tcPr>
          <w:p w14:paraId="7E0A8F99" w14:textId="08555299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B61FD3">
              <w:rPr>
                <w:bCs/>
                <w:szCs w:val="22"/>
              </w:rPr>
              <w:t>Lenkija</w:t>
            </w:r>
          </w:p>
        </w:tc>
        <w:tc>
          <w:tcPr>
            <w:tcW w:w="6674" w:type="dxa"/>
          </w:tcPr>
          <w:p w14:paraId="7633E02F" w14:textId="7D2A4BB4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336A51">
              <w:t>Enzalutamide Sandoz</w:t>
            </w:r>
          </w:p>
        </w:tc>
      </w:tr>
      <w:tr w:rsidR="00336A51" w:rsidRPr="00B61FD3" w14:paraId="420D424E" w14:textId="77777777" w:rsidTr="007E6E22">
        <w:tc>
          <w:tcPr>
            <w:tcW w:w="1696" w:type="dxa"/>
          </w:tcPr>
          <w:p w14:paraId="2566312F" w14:textId="0A735103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B61FD3">
              <w:rPr>
                <w:bCs/>
                <w:szCs w:val="22"/>
              </w:rPr>
              <w:t>Rumunija</w:t>
            </w:r>
          </w:p>
        </w:tc>
        <w:tc>
          <w:tcPr>
            <w:tcW w:w="6674" w:type="dxa"/>
          </w:tcPr>
          <w:p w14:paraId="5C79A71F" w14:textId="522D4FDB" w:rsidR="00336A51" w:rsidRPr="00B61FD3" w:rsidRDefault="00336A51" w:rsidP="007E6E22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proofErr w:type="spellStart"/>
            <w:r>
              <w:t>Enzalutamidă</w:t>
            </w:r>
            <w:proofErr w:type="spellEnd"/>
            <w:r>
              <w:t xml:space="preserve"> </w:t>
            </w:r>
            <w:proofErr w:type="spellStart"/>
            <w:r>
              <w:t>Sandoz</w:t>
            </w:r>
            <w:proofErr w:type="spellEnd"/>
            <w:r>
              <w:t xml:space="preserve"> 160</w:t>
            </w:r>
            <w:r w:rsidR="007E6E22">
              <w:t> </w:t>
            </w:r>
            <w:r>
              <w:t>mg</w:t>
            </w:r>
            <w:r w:rsidR="007E6E22">
              <w:t xml:space="preserve"> </w:t>
            </w:r>
            <w:proofErr w:type="spellStart"/>
            <w:r>
              <w:t>comprimate</w:t>
            </w:r>
            <w:proofErr w:type="spellEnd"/>
            <w:r>
              <w:t xml:space="preserve"> </w:t>
            </w:r>
            <w:proofErr w:type="spellStart"/>
            <w:r>
              <w:t>filmate</w:t>
            </w:r>
            <w:proofErr w:type="spellEnd"/>
          </w:p>
        </w:tc>
      </w:tr>
      <w:tr w:rsidR="00336A51" w:rsidRPr="00B61FD3" w14:paraId="1865633B" w14:textId="77777777" w:rsidTr="007E6E22">
        <w:tc>
          <w:tcPr>
            <w:tcW w:w="1696" w:type="dxa"/>
          </w:tcPr>
          <w:p w14:paraId="33FA51BC" w14:textId="677734A5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B61FD3">
              <w:t>Slovėnija</w:t>
            </w:r>
          </w:p>
        </w:tc>
        <w:tc>
          <w:tcPr>
            <w:tcW w:w="6674" w:type="dxa"/>
          </w:tcPr>
          <w:p w14:paraId="251E59BD" w14:textId="1EE98FE3" w:rsidR="00336A51" w:rsidRPr="00B61FD3" w:rsidRDefault="00336A51" w:rsidP="007E6E22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proofErr w:type="spellStart"/>
            <w:r>
              <w:t>Enzalutamid</w:t>
            </w:r>
            <w:proofErr w:type="spellEnd"/>
            <w:r>
              <w:t xml:space="preserve"> </w:t>
            </w:r>
            <w:proofErr w:type="spellStart"/>
            <w:r>
              <w:t>Sandoz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 160</w:t>
            </w:r>
            <w:r w:rsidR="007E6E22">
              <w:t> </w:t>
            </w:r>
            <w:r>
              <w:t>mg</w:t>
            </w:r>
            <w:r w:rsidR="007E6E22">
              <w:t xml:space="preserve"> </w:t>
            </w:r>
            <w:proofErr w:type="spellStart"/>
            <w:r>
              <w:t>filmsko</w:t>
            </w:r>
            <w:proofErr w:type="spellEnd"/>
            <w:r>
              <w:t xml:space="preserve"> </w:t>
            </w:r>
            <w:proofErr w:type="spellStart"/>
            <w:r>
              <w:t>obložene</w:t>
            </w:r>
            <w:proofErr w:type="spellEnd"/>
            <w:r>
              <w:t xml:space="preserve"> tablete</w:t>
            </w:r>
          </w:p>
        </w:tc>
      </w:tr>
      <w:tr w:rsidR="00336A51" w:rsidRPr="00B61FD3" w14:paraId="31595BB0" w14:textId="77777777" w:rsidTr="007E6E22">
        <w:tc>
          <w:tcPr>
            <w:tcW w:w="1696" w:type="dxa"/>
          </w:tcPr>
          <w:p w14:paraId="47AA828F" w14:textId="26CE6B2D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r w:rsidRPr="00B61FD3">
              <w:t>Slovakija</w:t>
            </w:r>
          </w:p>
        </w:tc>
        <w:tc>
          <w:tcPr>
            <w:tcW w:w="6674" w:type="dxa"/>
          </w:tcPr>
          <w:p w14:paraId="735F7D5D" w14:textId="1E837BB2" w:rsidR="00336A51" w:rsidRPr="00B61FD3" w:rsidRDefault="00336A51" w:rsidP="007463FC">
            <w:pPr>
              <w:numPr>
                <w:ilvl w:val="12"/>
                <w:numId w:val="0"/>
              </w:numPr>
              <w:shd w:val="clear" w:color="auto" w:fill="FFFFFF" w:themeFill="background1"/>
              <w:spacing w:line="240" w:lineRule="auto"/>
            </w:pPr>
            <w:proofErr w:type="spellStart"/>
            <w:r w:rsidRPr="00336A51">
              <w:t>Enzalutamid</w:t>
            </w:r>
            <w:proofErr w:type="spellEnd"/>
            <w:r w:rsidRPr="00336A51">
              <w:t xml:space="preserve"> </w:t>
            </w:r>
            <w:proofErr w:type="spellStart"/>
            <w:r w:rsidRPr="00336A51">
              <w:t>Sandoz</w:t>
            </w:r>
            <w:proofErr w:type="spellEnd"/>
            <w:r w:rsidRPr="00336A51">
              <w:t xml:space="preserve"> </w:t>
            </w:r>
            <w:proofErr w:type="spellStart"/>
            <w:r w:rsidRPr="00336A51">
              <w:t>GmbH</w:t>
            </w:r>
            <w:proofErr w:type="spellEnd"/>
            <w:r w:rsidRPr="00336A51">
              <w:t xml:space="preserve"> 160</w:t>
            </w:r>
            <w:r w:rsidR="007E6E22">
              <w:t> </w:t>
            </w:r>
            <w:r w:rsidRPr="00336A51">
              <w:t>mg</w:t>
            </w:r>
          </w:p>
        </w:tc>
      </w:tr>
    </w:tbl>
    <w:p w14:paraId="540CBD00" w14:textId="77777777" w:rsidR="00336A51" w:rsidRPr="00B61FD3" w:rsidRDefault="00336A51" w:rsidP="007463FC">
      <w:pPr>
        <w:numPr>
          <w:ilvl w:val="12"/>
          <w:numId w:val="0"/>
        </w:numPr>
        <w:shd w:val="clear" w:color="auto" w:fill="FFFFFF" w:themeFill="background1"/>
        <w:spacing w:line="240" w:lineRule="auto"/>
      </w:pPr>
    </w:p>
    <w:p w14:paraId="4B614BD8" w14:textId="4A0C532A" w:rsidR="00D85274" w:rsidRPr="00B61FD3" w:rsidRDefault="00D85274" w:rsidP="007463FC">
      <w:pPr>
        <w:numPr>
          <w:ilvl w:val="12"/>
          <w:numId w:val="0"/>
        </w:numPr>
        <w:shd w:val="clear" w:color="auto" w:fill="FFFFFF" w:themeFill="background1"/>
        <w:tabs>
          <w:tab w:val="clear" w:pos="567"/>
        </w:tabs>
        <w:spacing w:line="240" w:lineRule="auto"/>
        <w:ind w:right="-2"/>
        <w:rPr>
          <w:b/>
        </w:rPr>
      </w:pPr>
      <w:r w:rsidRPr="00B61FD3">
        <w:rPr>
          <w:b/>
        </w:rPr>
        <w:t>Šis pakuotės lapelis paskutinį kartą peržiūrėtas</w:t>
      </w:r>
      <w:r w:rsidR="00B548DD">
        <w:rPr>
          <w:b/>
        </w:rPr>
        <w:t xml:space="preserve"> </w:t>
      </w:r>
      <w:r w:rsidR="008B76D7">
        <w:rPr>
          <w:b/>
        </w:rPr>
        <w:t>2025-12-04.</w:t>
      </w:r>
    </w:p>
    <w:p w14:paraId="6EA780AC" w14:textId="77777777" w:rsidR="00D85274" w:rsidRPr="00B61FD3" w:rsidRDefault="00D85274" w:rsidP="00EA2D79">
      <w:pPr>
        <w:numPr>
          <w:ilvl w:val="12"/>
          <w:numId w:val="0"/>
        </w:numPr>
        <w:ind w:right="-2"/>
      </w:pPr>
    </w:p>
    <w:p w14:paraId="2B003335" w14:textId="56B37638" w:rsidR="00D85274" w:rsidRPr="00B61FD3" w:rsidRDefault="00D85274" w:rsidP="00D8527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B61FD3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B61FD3">
        <w:rPr>
          <w:i/>
          <w:szCs w:val="22"/>
        </w:rPr>
        <w:t xml:space="preserve"> </w:t>
      </w:r>
      <w:hyperlink r:id="rId9" w:history="1">
        <w:r w:rsidR="00AF2E7D" w:rsidRPr="00B61FD3">
          <w:rPr>
            <w:rStyle w:val="Hipersaitas"/>
            <w:szCs w:val="22"/>
            <w:lang w:eastAsia="lt-LT"/>
          </w:rPr>
          <w:t>https://vvkt.lrv.lt/lt/</w:t>
        </w:r>
      </w:hyperlink>
      <w:r w:rsidRPr="00B61FD3">
        <w:rPr>
          <w:szCs w:val="22"/>
        </w:rPr>
        <w:t>.</w:t>
      </w:r>
    </w:p>
    <w:p w14:paraId="41B9414F" w14:textId="77777777" w:rsidR="00D85274" w:rsidRPr="00B61FD3" w:rsidRDefault="00D85274" w:rsidP="00D8527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B0B515B" w14:textId="77777777" w:rsidR="00EC46F9" w:rsidRPr="00B61FD3" w:rsidRDefault="00EC46F9" w:rsidP="00D85274">
      <w:pPr>
        <w:tabs>
          <w:tab w:val="clear" w:pos="567"/>
        </w:tabs>
        <w:spacing w:line="240" w:lineRule="auto"/>
        <w:rPr>
          <w:snapToGrid/>
          <w:szCs w:val="24"/>
        </w:rPr>
      </w:pPr>
    </w:p>
    <w:sectPr w:rsidR="00EC46F9" w:rsidRPr="00B61FD3" w:rsidSect="00146468">
      <w:headerReference w:type="default" r:id="rId10"/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4D8A" w14:textId="77777777" w:rsidR="00072254" w:rsidRPr="000A5A39" w:rsidRDefault="00072254">
      <w:pPr>
        <w:spacing w:line="240" w:lineRule="auto"/>
      </w:pPr>
      <w:r w:rsidRPr="000A5A39">
        <w:separator/>
      </w:r>
    </w:p>
  </w:endnote>
  <w:endnote w:type="continuationSeparator" w:id="0">
    <w:p w14:paraId="0A9C1313" w14:textId="77777777" w:rsidR="00072254" w:rsidRPr="000A5A39" w:rsidRDefault="00072254">
      <w:pPr>
        <w:spacing w:line="240" w:lineRule="auto"/>
      </w:pPr>
      <w:r w:rsidRPr="000A5A39">
        <w:continuationSeparator/>
      </w:r>
    </w:p>
  </w:endnote>
  <w:endnote w:type="continuationNotice" w:id="1">
    <w:p w14:paraId="7A743DE6" w14:textId="77777777" w:rsidR="00072254" w:rsidRPr="000A5A39" w:rsidRDefault="000722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7" w:usb1="08070000" w:usb2="00000010" w:usb3="00000000" w:csb0="0002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,Bold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1235" w14:textId="77777777" w:rsidR="00C97A2C" w:rsidRPr="000A5A39" w:rsidRDefault="00C97A2C">
    <w:pPr>
      <w:pStyle w:val="Porat"/>
      <w:framePr w:wrap="around" w:vAnchor="text" w:hAnchor="margin" w:xAlign="right" w:y="1"/>
      <w:rPr>
        <w:rStyle w:val="Puslapionumeris"/>
      </w:rPr>
    </w:pPr>
    <w:r w:rsidRPr="000A5A39">
      <w:rPr>
        <w:rStyle w:val="Puslapionumeris"/>
      </w:rPr>
      <w:fldChar w:fldCharType="begin"/>
    </w:r>
    <w:r w:rsidRPr="000A5A39">
      <w:rPr>
        <w:rStyle w:val="Puslapionumeris"/>
      </w:rPr>
      <w:instrText xml:space="preserve">PAGE  </w:instrText>
    </w:r>
    <w:r w:rsidRPr="000A5A39">
      <w:rPr>
        <w:rStyle w:val="Puslapionumeris"/>
      </w:rPr>
      <w:fldChar w:fldCharType="separate"/>
    </w:r>
    <w:r w:rsidR="00EA2D79" w:rsidRPr="000A5A39">
      <w:rPr>
        <w:rStyle w:val="Puslapionumeris"/>
      </w:rPr>
      <w:t>1</w:t>
    </w:r>
    <w:r w:rsidRPr="000A5A39">
      <w:rPr>
        <w:rStyle w:val="Puslapionumeris"/>
      </w:rPr>
      <w:fldChar w:fldCharType="end"/>
    </w:r>
  </w:p>
  <w:p w14:paraId="4DF068B9" w14:textId="77777777" w:rsidR="00C97A2C" w:rsidRPr="000A5A39" w:rsidRDefault="00C97A2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53F1" w14:textId="2BFD7C0C" w:rsidR="00C97A2C" w:rsidRPr="000A5A39" w:rsidRDefault="00C97A2C">
    <w:pPr>
      <w:pStyle w:val="Porat"/>
      <w:ind w:right="360"/>
      <w:jc w:val="center"/>
      <w:rPr>
        <w:rStyle w:val="Puslapionumeris"/>
      </w:rPr>
    </w:pPr>
    <w:r w:rsidRPr="000A5A39">
      <w:rPr>
        <w:rStyle w:val="Puslapionumeris"/>
      </w:rPr>
      <w:fldChar w:fldCharType="begin"/>
    </w:r>
    <w:r w:rsidRPr="000A5A39">
      <w:rPr>
        <w:rStyle w:val="Puslapionumeris"/>
      </w:rPr>
      <w:instrText xml:space="preserve"> PAGE </w:instrText>
    </w:r>
    <w:r w:rsidRPr="000A5A39">
      <w:rPr>
        <w:rStyle w:val="Puslapionumeris"/>
      </w:rPr>
      <w:fldChar w:fldCharType="separate"/>
    </w:r>
    <w:r w:rsidR="00CF2DDE">
      <w:rPr>
        <w:rStyle w:val="Puslapionumeris"/>
        <w:noProof/>
      </w:rPr>
      <w:t>5</w:t>
    </w:r>
    <w:r w:rsidR="00CF2DDE">
      <w:rPr>
        <w:rStyle w:val="Puslapionumeris"/>
        <w:noProof/>
      </w:rPr>
      <w:t>8</w:t>
    </w:r>
    <w:r w:rsidRPr="000A5A39"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5497" w14:textId="77777777" w:rsidR="00072254" w:rsidRPr="000A5A39" w:rsidRDefault="00072254">
      <w:pPr>
        <w:spacing w:line="240" w:lineRule="auto"/>
      </w:pPr>
      <w:r w:rsidRPr="000A5A39">
        <w:separator/>
      </w:r>
    </w:p>
  </w:footnote>
  <w:footnote w:type="continuationSeparator" w:id="0">
    <w:p w14:paraId="4D0B27B7" w14:textId="77777777" w:rsidR="00072254" w:rsidRPr="000A5A39" w:rsidRDefault="00072254">
      <w:pPr>
        <w:spacing w:line="240" w:lineRule="auto"/>
      </w:pPr>
      <w:r w:rsidRPr="000A5A39">
        <w:continuationSeparator/>
      </w:r>
    </w:p>
  </w:footnote>
  <w:footnote w:type="continuationNotice" w:id="1">
    <w:p w14:paraId="45690B6F" w14:textId="77777777" w:rsidR="00072254" w:rsidRPr="000A5A39" w:rsidRDefault="000722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25C2" w14:textId="77777777" w:rsidR="003C6E51" w:rsidRPr="000A5A39" w:rsidRDefault="003C6E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95729D"/>
    <w:multiLevelType w:val="hybridMultilevel"/>
    <w:tmpl w:val="9260E354"/>
    <w:lvl w:ilvl="0" w:tplc="695ED43E">
      <w:numFmt w:val="bullet"/>
      <w:lvlText w:val="•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01E07"/>
    <w:multiLevelType w:val="hybridMultilevel"/>
    <w:tmpl w:val="4964EFA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C70C0"/>
    <w:multiLevelType w:val="hybridMultilevel"/>
    <w:tmpl w:val="1F380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5236D"/>
    <w:multiLevelType w:val="hybridMultilevel"/>
    <w:tmpl w:val="824ABCCA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71F3"/>
    <w:multiLevelType w:val="hybridMultilevel"/>
    <w:tmpl w:val="A4DCF5CA"/>
    <w:lvl w:ilvl="0" w:tplc="9A02E9A2">
      <w:start w:val="4"/>
      <w:numFmt w:val="bullet"/>
      <w:lvlText w:val="-"/>
      <w:lvlJc w:val="left"/>
      <w:pPr>
        <w:ind w:left="108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C5EE9"/>
    <w:multiLevelType w:val="hybridMultilevel"/>
    <w:tmpl w:val="988E07E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B5C55"/>
    <w:multiLevelType w:val="hybridMultilevel"/>
    <w:tmpl w:val="ACE2E70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C1513C"/>
    <w:multiLevelType w:val="hybridMultilevel"/>
    <w:tmpl w:val="DA94F88C"/>
    <w:lvl w:ilvl="0" w:tplc="566CF0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E3BB2"/>
    <w:multiLevelType w:val="hybridMultilevel"/>
    <w:tmpl w:val="B676802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247AF"/>
    <w:multiLevelType w:val="hybridMultilevel"/>
    <w:tmpl w:val="741856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8B21C7"/>
    <w:multiLevelType w:val="hybridMultilevel"/>
    <w:tmpl w:val="22F6AC2E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22202"/>
    <w:multiLevelType w:val="hybridMultilevel"/>
    <w:tmpl w:val="A0E26E3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9408C"/>
    <w:multiLevelType w:val="hybridMultilevel"/>
    <w:tmpl w:val="2688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500A0"/>
    <w:multiLevelType w:val="hybridMultilevel"/>
    <w:tmpl w:val="719CEE3A"/>
    <w:lvl w:ilvl="0" w:tplc="695ED43E">
      <w:numFmt w:val="bullet"/>
      <w:lvlText w:val="•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C1B26"/>
    <w:multiLevelType w:val="hybridMultilevel"/>
    <w:tmpl w:val="CCCEA61C"/>
    <w:lvl w:ilvl="0" w:tplc="695ED43E">
      <w:numFmt w:val="bullet"/>
      <w:lvlText w:val="•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35737"/>
    <w:multiLevelType w:val="hybridMultilevel"/>
    <w:tmpl w:val="584CB65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744C5"/>
    <w:multiLevelType w:val="hybridMultilevel"/>
    <w:tmpl w:val="FDA42304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536136">
    <w:abstractNumId w:val="3"/>
  </w:num>
  <w:num w:numId="2" w16cid:durableId="1002004991">
    <w:abstractNumId w:val="17"/>
  </w:num>
  <w:num w:numId="3" w16cid:durableId="27297735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79629476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70290264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65302347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1552694018">
    <w:abstractNumId w:val="9"/>
  </w:num>
  <w:num w:numId="8" w16cid:durableId="1771777129">
    <w:abstractNumId w:val="21"/>
  </w:num>
  <w:num w:numId="9" w16cid:durableId="1672902385">
    <w:abstractNumId w:val="8"/>
  </w:num>
  <w:num w:numId="10" w16cid:durableId="1128668537">
    <w:abstractNumId w:val="7"/>
  </w:num>
  <w:num w:numId="11" w16cid:durableId="1061321766">
    <w:abstractNumId w:val="13"/>
  </w:num>
  <w:num w:numId="12" w16cid:durableId="1661929095">
    <w:abstractNumId w:val="14"/>
  </w:num>
  <w:num w:numId="13" w16cid:durableId="1558979428">
    <w:abstractNumId w:val="2"/>
  </w:num>
  <w:num w:numId="14" w16cid:durableId="2069723010">
    <w:abstractNumId w:val="19"/>
  </w:num>
  <w:num w:numId="15" w16cid:durableId="1996373102">
    <w:abstractNumId w:val="18"/>
  </w:num>
  <w:num w:numId="16" w16cid:durableId="2012025581">
    <w:abstractNumId w:val="1"/>
  </w:num>
  <w:num w:numId="17" w16cid:durableId="741097307">
    <w:abstractNumId w:val="16"/>
  </w:num>
  <w:num w:numId="18" w16cid:durableId="678197576">
    <w:abstractNumId w:val="11"/>
  </w:num>
  <w:num w:numId="19" w16cid:durableId="76094690">
    <w:abstractNumId w:val="10"/>
  </w:num>
  <w:num w:numId="20" w16cid:durableId="161118172">
    <w:abstractNumId w:val="6"/>
  </w:num>
  <w:num w:numId="21" w16cid:durableId="602156006">
    <w:abstractNumId w:val="5"/>
  </w:num>
  <w:num w:numId="22" w16cid:durableId="1549030428">
    <w:abstractNumId w:val="12"/>
  </w:num>
  <w:num w:numId="23" w16cid:durableId="1904413502">
    <w:abstractNumId w:val="4"/>
  </w:num>
  <w:num w:numId="24" w16cid:durableId="1404765590">
    <w:abstractNumId w:val="15"/>
  </w:num>
  <w:num w:numId="25" w16cid:durableId="44420366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6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34FF"/>
    <w:rsid w:val="00003F89"/>
    <w:rsid w:val="000054F0"/>
    <w:rsid w:val="00005725"/>
    <w:rsid w:val="000064B4"/>
    <w:rsid w:val="00010542"/>
    <w:rsid w:val="00011AE5"/>
    <w:rsid w:val="00012984"/>
    <w:rsid w:val="00012B7B"/>
    <w:rsid w:val="00012FD2"/>
    <w:rsid w:val="0001403B"/>
    <w:rsid w:val="00015D7D"/>
    <w:rsid w:val="000165E1"/>
    <w:rsid w:val="0001683E"/>
    <w:rsid w:val="0002211B"/>
    <w:rsid w:val="00022C0C"/>
    <w:rsid w:val="000233FA"/>
    <w:rsid w:val="00026615"/>
    <w:rsid w:val="0003104E"/>
    <w:rsid w:val="000318A9"/>
    <w:rsid w:val="00036961"/>
    <w:rsid w:val="00042618"/>
    <w:rsid w:val="00044C93"/>
    <w:rsid w:val="00044FF8"/>
    <w:rsid w:val="000506C2"/>
    <w:rsid w:val="00055EB0"/>
    <w:rsid w:val="00056195"/>
    <w:rsid w:val="000563A2"/>
    <w:rsid w:val="00056DA7"/>
    <w:rsid w:val="000620C4"/>
    <w:rsid w:val="0006234E"/>
    <w:rsid w:val="000630A1"/>
    <w:rsid w:val="00064FA8"/>
    <w:rsid w:val="0007159E"/>
    <w:rsid w:val="00071962"/>
    <w:rsid w:val="00072254"/>
    <w:rsid w:val="00072BEB"/>
    <w:rsid w:val="00080380"/>
    <w:rsid w:val="00081923"/>
    <w:rsid w:val="00081AB1"/>
    <w:rsid w:val="00082583"/>
    <w:rsid w:val="00083919"/>
    <w:rsid w:val="000878C1"/>
    <w:rsid w:val="00087C1D"/>
    <w:rsid w:val="0009292C"/>
    <w:rsid w:val="00092AAC"/>
    <w:rsid w:val="00096D05"/>
    <w:rsid w:val="000A0E47"/>
    <w:rsid w:val="000A2F91"/>
    <w:rsid w:val="000A58F3"/>
    <w:rsid w:val="000A5A39"/>
    <w:rsid w:val="000A79DC"/>
    <w:rsid w:val="000B192E"/>
    <w:rsid w:val="000B1F04"/>
    <w:rsid w:val="000B2AF2"/>
    <w:rsid w:val="000B6590"/>
    <w:rsid w:val="000C04D7"/>
    <w:rsid w:val="000C10A0"/>
    <w:rsid w:val="000C1437"/>
    <w:rsid w:val="000C1552"/>
    <w:rsid w:val="000C23A5"/>
    <w:rsid w:val="000C384D"/>
    <w:rsid w:val="000C43BE"/>
    <w:rsid w:val="000C4BF2"/>
    <w:rsid w:val="000C731A"/>
    <w:rsid w:val="000C78C3"/>
    <w:rsid w:val="000E3BD7"/>
    <w:rsid w:val="000E4F0C"/>
    <w:rsid w:val="000F0829"/>
    <w:rsid w:val="000F2112"/>
    <w:rsid w:val="000F26B7"/>
    <w:rsid w:val="000F3C1E"/>
    <w:rsid w:val="000F40EE"/>
    <w:rsid w:val="000F54BB"/>
    <w:rsid w:val="000F7A60"/>
    <w:rsid w:val="001044B7"/>
    <w:rsid w:val="0010607B"/>
    <w:rsid w:val="001062A8"/>
    <w:rsid w:val="0011038B"/>
    <w:rsid w:val="00110575"/>
    <w:rsid w:val="001107F6"/>
    <w:rsid w:val="001137C8"/>
    <w:rsid w:val="00113B4B"/>
    <w:rsid w:val="00113EC4"/>
    <w:rsid w:val="00116494"/>
    <w:rsid w:val="00117F7E"/>
    <w:rsid w:val="00125DEF"/>
    <w:rsid w:val="00126F6D"/>
    <w:rsid w:val="00131375"/>
    <w:rsid w:val="0013267B"/>
    <w:rsid w:val="00133138"/>
    <w:rsid w:val="00133634"/>
    <w:rsid w:val="00133D3E"/>
    <w:rsid w:val="001346D4"/>
    <w:rsid w:val="00140231"/>
    <w:rsid w:val="001412E0"/>
    <w:rsid w:val="00146468"/>
    <w:rsid w:val="001478E2"/>
    <w:rsid w:val="00152EBE"/>
    <w:rsid w:val="00154A5B"/>
    <w:rsid w:val="00154AA9"/>
    <w:rsid w:val="00156349"/>
    <w:rsid w:val="001607A3"/>
    <w:rsid w:val="00161317"/>
    <w:rsid w:val="0016209D"/>
    <w:rsid w:val="00162519"/>
    <w:rsid w:val="00162D75"/>
    <w:rsid w:val="0017051A"/>
    <w:rsid w:val="001711AA"/>
    <w:rsid w:val="0017122B"/>
    <w:rsid w:val="0017162A"/>
    <w:rsid w:val="00171B13"/>
    <w:rsid w:val="00172F23"/>
    <w:rsid w:val="00173672"/>
    <w:rsid w:val="00174193"/>
    <w:rsid w:val="001769A7"/>
    <w:rsid w:val="00177C0B"/>
    <w:rsid w:val="00185249"/>
    <w:rsid w:val="0018544C"/>
    <w:rsid w:val="00191A76"/>
    <w:rsid w:val="0019213F"/>
    <w:rsid w:val="001956AA"/>
    <w:rsid w:val="0019702F"/>
    <w:rsid w:val="001A33AE"/>
    <w:rsid w:val="001A3DF1"/>
    <w:rsid w:val="001A4353"/>
    <w:rsid w:val="001A4C00"/>
    <w:rsid w:val="001B4F7A"/>
    <w:rsid w:val="001B7266"/>
    <w:rsid w:val="001C0C0A"/>
    <w:rsid w:val="001C1EC0"/>
    <w:rsid w:val="001C2686"/>
    <w:rsid w:val="001C2B15"/>
    <w:rsid w:val="001C4E18"/>
    <w:rsid w:val="001D2EB5"/>
    <w:rsid w:val="001D5A27"/>
    <w:rsid w:val="001E03B6"/>
    <w:rsid w:val="001E3343"/>
    <w:rsid w:val="001E42CE"/>
    <w:rsid w:val="001E4647"/>
    <w:rsid w:val="001E5300"/>
    <w:rsid w:val="001E549A"/>
    <w:rsid w:val="001E6D3F"/>
    <w:rsid w:val="001E73A3"/>
    <w:rsid w:val="001F10B8"/>
    <w:rsid w:val="001F142E"/>
    <w:rsid w:val="001F358A"/>
    <w:rsid w:val="001F40D2"/>
    <w:rsid w:val="001F49C9"/>
    <w:rsid w:val="0020014B"/>
    <w:rsid w:val="002020E5"/>
    <w:rsid w:val="002021D2"/>
    <w:rsid w:val="00202D0C"/>
    <w:rsid w:val="00204D41"/>
    <w:rsid w:val="002061EA"/>
    <w:rsid w:val="00210EA1"/>
    <w:rsid w:val="00211090"/>
    <w:rsid w:val="00212C43"/>
    <w:rsid w:val="00213103"/>
    <w:rsid w:val="002178D0"/>
    <w:rsid w:val="002223AC"/>
    <w:rsid w:val="002263C7"/>
    <w:rsid w:val="002265C7"/>
    <w:rsid w:val="002310F7"/>
    <w:rsid w:val="00236877"/>
    <w:rsid w:val="0023689A"/>
    <w:rsid w:val="00236F3A"/>
    <w:rsid w:val="0024646A"/>
    <w:rsid w:val="002477B5"/>
    <w:rsid w:val="00251FF2"/>
    <w:rsid w:val="0025493B"/>
    <w:rsid w:val="00261A00"/>
    <w:rsid w:val="0026259D"/>
    <w:rsid w:val="00262A49"/>
    <w:rsid w:val="00266D71"/>
    <w:rsid w:val="00267071"/>
    <w:rsid w:val="00267299"/>
    <w:rsid w:val="002716E1"/>
    <w:rsid w:val="0027209D"/>
    <w:rsid w:val="00272289"/>
    <w:rsid w:val="002722EB"/>
    <w:rsid w:val="00280C8D"/>
    <w:rsid w:val="002814C3"/>
    <w:rsid w:val="002844B7"/>
    <w:rsid w:val="00284E6F"/>
    <w:rsid w:val="00284FAD"/>
    <w:rsid w:val="00285FF8"/>
    <w:rsid w:val="0029350C"/>
    <w:rsid w:val="002962D6"/>
    <w:rsid w:val="0029637F"/>
    <w:rsid w:val="002A09C7"/>
    <w:rsid w:val="002A5893"/>
    <w:rsid w:val="002A75A4"/>
    <w:rsid w:val="002B3EF8"/>
    <w:rsid w:val="002B4322"/>
    <w:rsid w:val="002B638D"/>
    <w:rsid w:val="002C742E"/>
    <w:rsid w:val="002D01D3"/>
    <w:rsid w:val="002D0516"/>
    <w:rsid w:val="002D161B"/>
    <w:rsid w:val="002D2987"/>
    <w:rsid w:val="002D350A"/>
    <w:rsid w:val="002D6E8D"/>
    <w:rsid w:val="002D7E9F"/>
    <w:rsid w:val="002E0823"/>
    <w:rsid w:val="002E15AB"/>
    <w:rsid w:val="002E29DE"/>
    <w:rsid w:val="002E3701"/>
    <w:rsid w:val="002E6B11"/>
    <w:rsid w:val="002E7535"/>
    <w:rsid w:val="002E755E"/>
    <w:rsid w:val="002F065C"/>
    <w:rsid w:val="002F27D0"/>
    <w:rsid w:val="002F2AA9"/>
    <w:rsid w:val="002F33FD"/>
    <w:rsid w:val="002F549F"/>
    <w:rsid w:val="003028FA"/>
    <w:rsid w:val="00303189"/>
    <w:rsid w:val="003047E9"/>
    <w:rsid w:val="00317E10"/>
    <w:rsid w:val="00322631"/>
    <w:rsid w:val="00322FA5"/>
    <w:rsid w:val="003274EC"/>
    <w:rsid w:val="00327CAD"/>
    <w:rsid w:val="00331196"/>
    <w:rsid w:val="00331425"/>
    <w:rsid w:val="003315E3"/>
    <w:rsid w:val="00334448"/>
    <w:rsid w:val="00336A51"/>
    <w:rsid w:val="00337F31"/>
    <w:rsid w:val="003418EE"/>
    <w:rsid w:val="00343A7B"/>
    <w:rsid w:val="00343DEB"/>
    <w:rsid w:val="00352A49"/>
    <w:rsid w:val="00355525"/>
    <w:rsid w:val="003579D8"/>
    <w:rsid w:val="00360EDD"/>
    <w:rsid w:val="0036377A"/>
    <w:rsid w:val="003701E8"/>
    <w:rsid w:val="00370477"/>
    <w:rsid w:val="00371B07"/>
    <w:rsid w:val="00372628"/>
    <w:rsid w:val="003732AB"/>
    <w:rsid w:val="00374A92"/>
    <w:rsid w:val="003754B6"/>
    <w:rsid w:val="003771EC"/>
    <w:rsid w:val="00377E4A"/>
    <w:rsid w:val="003815D4"/>
    <w:rsid w:val="00383788"/>
    <w:rsid w:val="00383D1F"/>
    <w:rsid w:val="00384E5D"/>
    <w:rsid w:val="003862A3"/>
    <w:rsid w:val="00387ABB"/>
    <w:rsid w:val="00392310"/>
    <w:rsid w:val="003944A1"/>
    <w:rsid w:val="00395A8A"/>
    <w:rsid w:val="00396390"/>
    <w:rsid w:val="003A01D5"/>
    <w:rsid w:val="003A19D7"/>
    <w:rsid w:val="003A2703"/>
    <w:rsid w:val="003A2CB2"/>
    <w:rsid w:val="003A32C8"/>
    <w:rsid w:val="003A33BF"/>
    <w:rsid w:val="003A40C0"/>
    <w:rsid w:val="003A5563"/>
    <w:rsid w:val="003A7506"/>
    <w:rsid w:val="003B1628"/>
    <w:rsid w:val="003B232A"/>
    <w:rsid w:val="003B49D2"/>
    <w:rsid w:val="003B7301"/>
    <w:rsid w:val="003C185A"/>
    <w:rsid w:val="003C3DDC"/>
    <w:rsid w:val="003C4686"/>
    <w:rsid w:val="003C6E51"/>
    <w:rsid w:val="003D089E"/>
    <w:rsid w:val="003D0ACC"/>
    <w:rsid w:val="003D0C7F"/>
    <w:rsid w:val="003D6EFC"/>
    <w:rsid w:val="003E1F44"/>
    <w:rsid w:val="003E6AB6"/>
    <w:rsid w:val="003E6D93"/>
    <w:rsid w:val="003F01CF"/>
    <w:rsid w:val="003F1B2B"/>
    <w:rsid w:val="003F25E1"/>
    <w:rsid w:val="003F330A"/>
    <w:rsid w:val="003F36A5"/>
    <w:rsid w:val="003F3D3D"/>
    <w:rsid w:val="003F4E62"/>
    <w:rsid w:val="003F4F95"/>
    <w:rsid w:val="00400209"/>
    <w:rsid w:val="00403534"/>
    <w:rsid w:val="00404FDF"/>
    <w:rsid w:val="00406E6C"/>
    <w:rsid w:val="00410DAB"/>
    <w:rsid w:val="00411C19"/>
    <w:rsid w:val="004135CE"/>
    <w:rsid w:val="00422B5E"/>
    <w:rsid w:val="00425435"/>
    <w:rsid w:val="00432B84"/>
    <w:rsid w:val="0043543D"/>
    <w:rsid w:val="00435747"/>
    <w:rsid w:val="00437709"/>
    <w:rsid w:val="004401B0"/>
    <w:rsid w:val="0044385E"/>
    <w:rsid w:val="00444711"/>
    <w:rsid w:val="004454FB"/>
    <w:rsid w:val="00447048"/>
    <w:rsid w:val="00447DE7"/>
    <w:rsid w:val="00450DC1"/>
    <w:rsid w:val="00451391"/>
    <w:rsid w:val="00453CAD"/>
    <w:rsid w:val="004544C5"/>
    <w:rsid w:val="004554C1"/>
    <w:rsid w:val="00455C51"/>
    <w:rsid w:val="00456040"/>
    <w:rsid w:val="00460430"/>
    <w:rsid w:val="00461C9A"/>
    <w:rsid w:val="00461F31"/>
    <w:rsid w:val="0046364B"/>
    <w:rsid w:val="00465C20"/>
    <w:rsid w:val="004663C6"/>
    <w:rsid w:val="004663CF"/>
    <w:rsid w:val="00466411"/>
    <w:rsid w:val="0046696A"/>
    <w:rsid w:val="00472B67"/>
    <w:rsid w:val="00475ECB"/>
    <w:rsid w:val="00476D4A"/>
    <w:rsid w:val="00477763"/>
    <w:rsid w:val="004821DA"/>
    <w:rsid w:val="00483717"/>
    <w:rsid w:val="00485071"/>
    <w:rsid w:val="00491385"/>
    <w:rsid w:val="00492E67"/>
    <w:rsid w:val="00493891"/>
    <w:rsid w:val="00494308"/>
    <w:rsid w:val="0049603C"/>
    <w:rsid w:val="004971F6"/>
    <w:rsid w:val="00497CD0"/>
    <w:rsid w:val="004A099A"/>
    <w:rsid w:val="004A1D37"/>
    <w:rsid w:val="004A3C80"/>
    <w:rsid w:val="004A551E"/>
    <w:rsid w:val="004A643E"/>
    <w:rsid w:val="004A69A4"/>
    <w:rsid w:val="004B0765"/>
    <w:rsid w:val="004B1205"/>
    <w:rsid w:val="004B187A"/>
    <w:rsid w:val="004B198E"/>
    <w:rsid w:val="004B409B"/>
    <w:rsid w:val="004B7559"/>
    <w:rsid w:val="004B7CB8"/>
    <w:rsid w:val="004C0316"/>
    <w:rsid w:val="004C0D38"/>
    <w:rsid w:val="004C3867"/>
    <w:rsid w:val="004D5DC3"/>
    <w:rsid w:val="004E158F"/>
    <w:rsid w:val="004E2590"/>
    <w:rsid w:val="004E38C1"/>
    <w:rsid w:val="004E3F33"/>
    <w:rsid w:val="004F0AA2"/>
    <w:rsid w:val="004F25FB"/>
    <w:rsid w:val="004F3144"/>
    <w:rsid w:val="004F549F"/>
    <w:rsid w:val="004F68B3"/>
    <w:rsid w:val="00500792"/>
    <w:rsid w:val="00500A85"/>
    <w:rsid w:val="0050227A"/>
    <w:rsid w:val="00503D27"/>
    <w:rsid w:val="00511C2F"/>
    <w:rsid w:val="00515510"/>
    <w:rsid w:val="00524055"/>
    <w:rsid w:val="00525A20"/>
    <w:rsid w:val="00532D91"/>
    <w:rsid w:val="00535EF4"/>
    <w:rsid w:val="0053729B"/>
    <w:rsid w:val="005433D4"/>
    <w:rsid w:val="005437F6"/>
    <w:rsid w:val="00544B67"/>
    <w:rsid w:val="00545BEE"/>
    <w:rsid w:val="005466F3"/>
    <w:rsid w:val="005472BE"/>
    <w:rsid w:val="005476BB"/>
    <w:rsid w:val="005534F9"/>
    <w:rsid w:val="00555853"/>
    <w:rsid w:val="00557E7B"/>
    <w:rsid w:val="0056429F"/>
    <w:rsid w:val="00565C4C"/>
    <w:rsid w:val="0057105D"/>
    <w:rsid w:val="005713E0"/>
    <w:rsid w:val="00574BF3"/>
    <w:rsid w:val="00580D35"/>
    <w:rsid w:val="005829CF"/>
    <w:rsid w:val="00584A8B"/>
    <w:rsid w:val="00585327"/>
    <w:rsid w:val="00585EF2"/>
    <w:rsid w:val="00587909"/>
    <w:rsid w:val="00587C5F"/>
    <w:rsid w:val="00591483"/>
    <w:rsid w:val="00591ABD"/>
    <w:rsid w:val="0059261E"/>
    <w:rsid w:val="00594106"/>
    <w:rsid w:val="005953AE"/>
    <w:rsid w:val="005958A1"/>
    <w:rsid w:val="00595C48"/>
    <w:rsid w:val="00596342"/>
    <w:rsid w:val="00597B83"/>
    <w:rsid w:val="005A045C"/>
    <w:rsid w:val="005A17B6"/>
    <w:rsid w:val="005A571F"/>
    <w:rsid w:val="005B72B9"/>
    <w:rsid w:val="005C0F15"/>
    <w:rsid w:val="005C1F9F"/>
    <w:rsid w:val="005C42C6"/>
    <w:rsid w:val="005C58D6"/>
    <w:rsid w:val="005C7F60"/>
    <w:rsid w:val="005D00C0"/>
    <w:rsid w:val="005D030C"/>
    <w:rsid w:val="005D074F"/>
    <w:rsid w:val="005D0870"/>
    <w:rsid w:val="005D0E0B"/>
    <w:rsid w:val="005D120E"/>
    <w:rsid w:val="005D1C72"/>
    <w:rsid w:val="005D69F0"/>
    <w:rsid w:val="005E2541"/>
    <w:rsid w:val="005E394E"/>
    <w:rsid w:val="005E541C"/>
    <w:rsid w:val="005F028C"/>
    <w:rsid w:val="005F120F"/>
    <w:rsid w:val="005F5527"/>
    <w:rsid w:val="005F63A1"/>
    <w:rsid w:val="005F77BB"/>
    <w:rsid w:val="00600247"/>
    <w:rsid w:val="00602D8F"/>
    <w:rsid w:val="00603569"/>
    <w:rsid w:val="006039DA"/>
    <w:rsid w:val="00603D51"/>
    <w:rsid w:val="006045E6"/>
    <w:rsid w:val="006061DA"/>
    <w:rsid w:val="00606788"/>
    <w:rsid w:val="006100F7"/>
    <w:rsid w:val="00610871"/>
    <w:rsid w:val="006118E1"/>
    <w:rsid w:val="00612900"/>
    <w:rsid w:val="00613B64"/>
    <w:rsid w:val="00616502"/>
    <w:rsid w:val="00620FA0"/>
    <w:rsid w:val="00624B8B"/>
    <w:rsid w:val="00631571"/>
    <w:rsid w:val="006354BC"/>
    <w:rsid w:val="00637ED7"/>
    <w:rsid w:val="00642759"/>
    <w:rsid w:val="00642C99"/>
    <w:rsid w:val="006435ED"/>
    <w:rsid w:val="00644751"/>
    <w:rsid w:val="006460AB"/>
    <w:rsid w:val="00650766"/>
    <w:rsid w:val="00651C3A"/>
    <w:rsid w:val="00652EDE"/>
    <w:rsid w:val="00654F50"/>
    <w:rsid w:val="00656022"/>
    <w:rsid w:val="006575BD"/>
    <w:rsid w:val="00661982"/>
    <w:rsid w:val="00663AAC"/>
    <w:rsid w:val="00665343"/>
    <w:rsid w:val="00670C6E"/>
    <w:rsid w:val="006714EF"/>
    <w:rsid w:val="006725C9"/>
    <w:rsid w:val="00676DA4"/>
    <w:rsid w:val="006772CD"/>
    <w:rsid w:val="00680005"/>
    <w:rsid w:val="00680DBD"/>
    <w:rsid w:val="0068385A"/>
    <w:rsid w:val="0068675F"/>
    <w:rsid w:val="006905DE"/>
    <w:rsid w:val="006909C3"/>
    <w:rsid w:val="006953C0"/>
    <w:rsid w:val="006A0A40"/>
    <w:rsid w:val="006A24CB"/>
    <w:rsid w:val="006A39A1"/>
    <w:rsid w:val="006A3B14"/>
    <w:rsid w:val="006A5460"/>
    <w:rsid w:val="006B0289"/>
    <w:rsid w:val="006B4E14"/>
    <w:rsid w:val="006B5268"/>
    <w:rsid w:val="006B626D"/>
    <w:rsid w:val="006B7501"/>
    <w:rsid w:val="006B7F37"/>
    <w:rsid w:val="006C0096"/>
    <w:rsid w:val="006C171E"/>
    <w:rsid w:val="006C1936"/>
    <w:rsid w:val="006C2EAB"/>
    <w:rsid w:val="006C4D51"/>
    <w:rsid w:val="006C5AED"/>
    <w:rsid w:val="006D020D"/>
    <w:rsid w:val="006D040B"/>
    <w:rsid w:val="006D1EEB"/>
    <w:rsid w:val="006D7C98"/>
    <w:rsid w:val="006E1F8E"/>
    <w:rsid w:val="006E4053"/>
    <w:rsid w:val="006E4B69"/>
    <w:rsid w:val="006F28F6"/>
    <w:rsid w:val="006F2DD5"/>
    <w:rsid w:val="006F4B1E"/>
    <w:rsid w:val="006F5BAF"/>
    <w:rsid w:val="00700DE5"/>
    <w:rsid w:val="007046D8"/>
    <w:rsid w:val="0070691A"/>
    <w:rsid w:val="00706BE0"/>
    <w:rsid w:val="00707742"/>
    <w:rsid w:val="00710227"/>
    <w:rsid w:val="00710D52"/>
    <w:rsid w:val="0071269B"/>
    <w:rsid w:val="00713648"/>
    <w:rsid w:val="0072139B"/>
    <w:rsid w:val="00727A5A"/>
    <w:rsid w:val="00727C91"/>
    <w:rsid w:val="0073083E"/>
    <w:rsid w:val="00733EC4"/>
    <w:rsid w:val="00734CCA"/>
    <w:rsid w:val="00735428"/>
    <w:rsid w:val="0074083D"/>
    <w:rsid w:val="00742E10"/>
    <w:rsid w:val="0074350B"/>
    <w:rsid w:val="00744B8E"/>
    <w:rsid w:val="007463FC"/>
    <w:rsid w:val="00747E5E"/>
    <w:rsid w:val="007505ED"/>
    <w:rsid w:val="007520D0"/>
    <w:rsid w:val="0075390E"/>
    <w:rsid w:val="00760C56"/>
    <w:rsid w:val="00761463"/>
    <w:rsid w:val="00771217"/>
    <w:rsid w:val="007734DF"/>
    <w:rsid w:val="00776904"/>
    <w:rsid w:val="00776FBE"/>
    <w:rsid w:val="00780449"/>
    <w:rsid w:val="00780B29"/>
    <w:rsid w:val="00784F42"/>
    <w:rsid w:val="00790C33"/>
    <w:rsid w:val="007916E4"/>
    <w:rsid w:val="00796578"/>
    <w:rsid w:val="007A14A4"/>
    <w:rsid w:val="007A2466"/>
    <w:rsid w:val="007A3256"/>
    <w:rsid w:val="007B0698"/>
    <w:rsid w:val="007B30A1"/>
    <w:rsid w:val="007B543C"/>
    <w:rsid w:val="007B6024"/>
    <w:rsid w:val="007C01E3"/>
    <w:rsid w:val="007C2E41"/>
    <w:rsid w:val="007C5CA9"/>
    <w:rsid w:val="007C65C4"/>
    <w:rsid w:val="007D0B50"/>
    <w:rsid w:val="007D2D93"/>
    <w:rsid w:val="007D3E2F"/>
    <w:rsid w:val="007D478B"/>
    <w:rsid w:val="007D5822"/>
    <w:rsid w:val="007D6012"/>
    <w:rsid w:val="007D7B17"/>
    <w:rsid w:val="007E3B43"/>
    <w:rsid w:val="007E482D"/>
    <w:rsid w:val="007E4F26"/>
    <w:rsid w:val="007E4FEB"/>
    <w:rsid w:val="007E5897"/>
    <w:rsid w:val="007E62AF"/>
    <w:rsid w:val="007E6E22"/>
    <w:rsid w:val="007E709D"/>
    <w:rsid w:val="007F05F9"/>
    <w:rsid w:val="007F0E03"/>
    <w:rsid w:val="007F1E20"/>
    <w:rsid w:val="007F38FA"/>
    <w:rsid w:val="007F58FC"/>
    <w:rsid w:val="00800EC8"/>
    <w:rsid w:val="008012C9"/>
    <w:rsid w:val="0080246D"/>
    <w:rsid w:val="008024A8"/>
    <w:rsid w:val="008058EF"/>
    <w:rsid w:val="0080684F"/>
    <w:rsid w:val="00810527"/>
    <w:rsid w:val="00811A0D"/>
    <w:rsid w:val="0081669C"/>
    <w:rsid w:val="00820915"/>
    <w:rsid w:val="00823200"/>
    <w:rsid w:val="0082415E"/>
    <w:rsid w:val="00825950"/>
    <w:rsid w:val="008264F4"/>
    <w:rsid w:val="00826CB6"/>
    <w:rsid w:val="008324A8"/>
    <w:rsid w:val="008327FC"/>
    <w:rsid w:val="0083502A"/>
    <w:rsid w:val="0083596F"/>
    <w:rsid w:val="00836AF1"/>
    <w:rsid w:val="00840F79"/>
    <w:rsid w:val="00841A90"/>
    <w:rsid w:val="00850D5C"/>
    <w:rsid w:val="0085123E"/>
    <w:rsid w:val="00861765"/>
    <w:rsid w:val="00864883"/>
    <w:rsid w:val="008653DA"/>
    <w:rsid w:val="00867A93"/>
    <w:rsid w:val="00870774"/>
    <w:rsid w:val="008718DC"/>
    <w:rsid w:val="008735EE"/>
    <w:rsid w:val="0087521D"/>
    <w:rsid w:val="00881244"/>
    <w:rsid w:val="00882101"/>
    <w:rsid w:val="008847D7"/>
    <w:rsid w:val="008851EC"/>
    <w:rsid w:val="008855E4"/>
    <w:rsid w:val="0089054B"/>
    <w:rsid w:val="00891089"/>
    <w:rsid w:val="00891F96"/>
    <w:rsid w:val="0089201F"/>
    <w:rsid w:val="00893DCD"/>
    <w:rsid w:val="008A1309"/>
    <w:rsid w:val="008A1730"/>
    <w:rsid w:val="008A233A"/>
    <w:rsid w:val="008A286E"/>
    <w:rsid w:val="008A303F"/>
    <w:rsid w:val="008A407B"/>
    <w:rsid w:val="008A4E0B"/>
    <w:rsid w:val="008A6149"/>
    <w:rsid w:val="008A7F14"/>
    <w:rsid w:val="008B0020"/>
    <w:rsid w:val="008B1DD5"/>
    <w:rsid w:val="008B5670"/>
    <w:rsid w:val="008B76D7"/>
    <w:rsid w:val="008C2726"/>
    <w:rsid w:val="008C46E2"/>
    <w:rsid w:val="008C762C"/>
    <w:rsid w:val="008C7A9E"/>
    <w:rsid w:val="008D12FF"/>
    <w:rsid w:val="008D4E1C"/>
    <w:rsid w:val="008D6A30"/>
    <w:rsid w:val="008E167E"/>
    <w:rsid w:val="008E3EEC"/>
    <w:rsid w:val="008E5891"/>
    <w:rsid w:val="008E7490"/>
    <w:rsid w:val="008E7665"/>
    <w:rsid w:val="008E78F6"/>
    <w:rsid w:val="008F13AC"/>
    <w:rsid w:val="00900821"/>
    <w:rsid w:val="00902185"/>
    <w:rsid w:val="00907AF9"/>
    <w:rsid w:val="009163C3"/>
    <w:rsid w:val="00921169"/>
    <w:rsid w:val="009245D8"/>
    <w:rsid w:val="00924CCA"/>
    <w:rsid w:val="0093181B"/>
    <w:rsid w:val="00932795"/>
    <w:rsid w:val="00932BE8"/>
    <w:rsid w:val="009332FE"/>
    <w:rsid w:val="009337AA"/>
    <w:rsid w:val="00933A8F"/>
    <w:rsid w:val="00936C48"/>
    <w:rsid w:val="0093723A"/>
    <w:rsid w:val="00937EB9"/>
    <w:rsid w:val="009405FB"/>
    <w:rsid w:val="00943A29"/>
    <w:rsid w:val="00944774"/>
    <w:rsid w:val="0095724F"/>
    <w:rsid w:val="0096366E"/>
    <w:rsid w:val="00965BD8"/>
    <w:rsid w:val="00965C91"/>
    <w:rsid w:val="00965EC6"/>
    <w:rsid w:val="00967E50"/>
    <w:rsid w:val="009727D4"/>
    <w:rsid w:val="00972FD3"/>
    <w:rsid w:val="0097429E"/>
    <w:rsid w:val="00976C93"/>
    <w:rsid w:val="00981A9B"/>
    <w:rsid w:val="00983C20"/>
    <w:rsid w:val="00983CC3"/>
    <w:rsid w:val="00984AA3"/>
    <w:rsid w:val="009923D5"/>
    <w:rsid w:val="00992A86"/>
    <w:rsid w:val="00993BF3"/>
    <w:rsid w:val="0099725B"/>
    <w:rsid w:val="009A25B4"/>
    <w:rsid w:val="009A7657"/>
    <w:rsid w:val="009B0FB0"/>
    <w:rsid w:val="009B1331"/>
    <w:rsid w:val="009B2F10"/>
    <w:rsid w:val="009B480D"/>
    <w:rsid w:val="009B484F"/>
    <w:rsid w:val="009B5A58"/>
    <w:rsid w:val="009C7468"/>
    <w:rsid w:val="009C75D6"/>
    <w:rsid w:val="009C7E3B"/>
    <w:rsid w:val="009D1453"/>
    <w:rsid w:val="009D1C10"/>
    <w:rsid w:val="009D719D"/>
    <w:rsid w:val="009D7BBF"/>
    <w:rsid w:val="009E0573"/>
    <w:rsid w:val="009E16F0"/>
    <w:rsid w:val="009E1DC1"/>
    <w:rsid w:val="009E6FE3"/>
    <w:rsid w:val="009E7265"/>
    <w:rsid w:val="009F030A"/>
    <w:rsid w:val="009F2BDA"/>
    <w:rsid w:val="009F2D2C"/>
    <w:rsid w:val="009F615B"/>
    <w:rsid w:val="009F6543"/>
    <w:rsid w:val="00A0063A"/>
    <w:rsid w:val="00A008CF"/>
    <w:rsid w:val="00A00C28"/>
    <w:rsid w:val="00A0778C"/>
    <w:rsid w:val="00A124CE"/>
    <w:rsid w:val="00A1277A"/>
    <w:rsid w:val="00A164BE"/>
    <w:rsid w:val="00A16627"/>
    <w:rsid w:val="00A1752E"/>
    <w:rsid w:val="00A22043"/>
    <w:rsid w:val="00A25D92"/>
    <w:rsid w:val="00A26A7C"/>
    <w:rsid w:val="00A30E6A"/>
    <w:rsid w:val="00A326AD"/>
    <w:rsid w:val="00A32ABB"/>
    <w:rsid w:val="00A348CD"/>
    <w:rsid w:val="00A424D8"/>
    <w:rsid w:val="00A45B5F"/>
    <w:rsid w:val="00A46897"/>
    <w:rsid w:val="00A516C0"/>
    <w:rsid w:val="00A52232"/>
    <w:rsid w:val="00A533C8"/>
    <w:rsid w:val="00A54ACA"/>
    <w:rsid w:val="00A57883"/>
    <w:rsid w:val="00A579D2"/>
    <w:rsid w:val="00A57A89"/>
    <w:rsid w:val="00A61E66"/>
    <w:rsid w:val="00A621D6"/>
    <w:rsid w:val="00A62217"/>
    <w:rsid w:val="00A62C6A"/>
    <w:rsid w:val="00A62DAA"/>
    <w:rsid w:val="00A639A4"/>
    <w:rsid w:val="00A64840"/>
    <w:rsid w:val="00A6652F"/>
    <w:rsid w:val="00A73197"/>
    <w:rsid w:val="00A741DA"/>
    <w:rsid w:val="00A760CC"/>
    <w:rsid w:val="00A76206"/>
    <w:rsid w:val="00A803E8"/>
    <w:rsid w:val="00A81A0D"/>
    <w:rsid w:val="00A8243C"/>
    <w:rsid w:val="00A85BB0"/>
    <w:rsid w:val="00A86D52"/>
    <w:rsid w:val="00A87699"/>
    <w:rsid w:val="00A9055C"/>
    <w:rsid w:val="00A91D6F"/>
    <w:rsid w:val="00A92252"/>
    <w:rsid w:val="00A9585B"/>
    <w:rsid w:val="00A96909"/>
    <w:rsid w:val="00AA148B"/>
    <w:rsid w:val="00AA28EE"/>
    <w:rsid w:val="00AA2AC1"/>
    <w:rsid w:val="00AA64D7"/>
    <w:rsid w:val="00AA679B"/>
    <w:rsid w:val="00AA7C55"/>
    <w:rsid w:val="00AB0005"/>
    <w:rsid w:val="00AB1480"/>
    <w:rsid w:val="00AB2D2B"/>
    <w:rsid w:val="00AB3C1A"/>
    <w:rsid w:val="00AB7EE9"/>
    <w:rsid w:val="00AC6B35"/>
    <w:rsid w:val="00AC7946"/>
    <w:rsid w:val="00AD0E6C"/>
    <w:rsid w:val="00AD6203"/>
    <w:rsid w:val="00AD7AD7"/>
    <w:rsid w:val="00AE407F"/>
    <w:rsid w:val="00AF099E"/>
    <w:rsid w:val="00AF244A"/>
    <w:rsid w:val="00AF2E7D"/>
    <w:rsid w:val="00AF4E51"/>
    <w:rsid w:val="00AF5C79"/>
    <w:rsid w:val="00B0322C"/>
    <w:rsid w:val="00B04E31"/>
    <w:rsid w:val="00B05629"/>
    <w:rsid w:val="00B0578C"/>
    <w:rsid w:val="00B13796"/>
    <w:rsid w:val="00B17993"/>
    <w:rsid w:val="00B205D2"/>
    <w:rsid w:val="00B214DC"/>
    <w:rsid w:val="00B21571"/>
    <w:rsid w:val="00B25FAB"/>
    <w:rsid w:val="00B26F2D"/>
    <w:rsid w:val="00B347C7"/>
    <w:rsid w:val="00B34AFA"/>
    <w:rsid w:val="00B351D3"/>
    <w:rsid w:val="00B411CC"/>
    <w:rsid w:val="00B417AB"/>
    <w:rsid w:val="00B44B07"/>
    <w:rsid w:val="00B50A54"/>
    <w:rsid w:val="00B51C06"/>
    <w:rsid w:val="00B51DCA"/>
    <w:rsid w:val="00B52777"/>
    <w:rsid w:val="00B548DD"/>
    <w:rsid w:val="00B57DAF"/>
    <w:rsid w:val="00B61FD3"/>
    <w:rsid w:val="00B659F4"/>
    <w:rsid w:val="00B66529"/>
    <w:rsid w:val="00B70780"/>
    <w:rsid w:val="00B71E99"/>
    <w:rsid w:val="00B825A2"/>
    <w:rsid w:val="00B84BB6"/>
    <w:rsid w:val="00B879CE"/>
    <w:rsid w:val="00B93D31"/>
    <w:rsid w:val="00B93FEC"/>
    <w:rsid w:val="00B95C66"/>
    <w:rsid w:val="00B963BA"/>
    <w:rsid w:val="00B96570"/>
    <w:rsid w:val="00B96890"/>
    <w:rsid w:val="00BB0657"/>
    <w:rsid w:val="00BB1BA5"/>
    <w:rsid w:val="00BB217D"/>
    <w:rsid w:val="00BB255B"/>
    <w:rsid w:val="00BB2D5C"/>
    <w:rsid w:val="00BB40C7"/>
    <w:rsid w:val="00BB74BF"/>
    <w:rsid w:val="00BC0195"/>
    <w:rsid w:val="00BC1225"/>
    <w:rsid w:val="00BC2BA9"/>
    <w:rsid w:val="00BC501A"/>
    <w:rsid w:val="00BC5AC7"/>
    <w:rsid w:val="00BC65EE"/>
    <w:rsid w:val="00BD0CAD"/>
    <w:rsid w:val="00BD11ED"/>
    <w:rsid w:val="00BD2D7A"/>
    <w:rsid w:val="00BD40E2"/>
    <w:rsid w:val="00BD75AD"/>
    <w:rsid w:val="00BE043F"/>
    <w:rsid w:val="00BE3E23"/>
    <w:rsid w:val="00BE46DF"/>
    <w:rsid w:val="00BE5A64"/>
    <w:rsid w:val="00BE5C64"/>
    <w:rsid w:val="00BE7BB2"/>
    <w:rsid w:val="00BF0EED"/>
    <w:rsid w:val="00BF1847"/>
    <w:rsid w:val="00BF27D7"/>
    <w:rsid w:val="00C00179"/>
    <w:rsid w:val="00C00325"/>
    <w:rsid w:val="00C01427"/>
    <w:rsid w:val="00C073C8"/>
    <w:rsid w:val="00C10C0A"/>
    <w:rsid w:val="00C200D7"/>
    <w:rsid w:val="00C22B8B"/>
    <w:rsid w:val="00C234F2"/>
    <w:rsid w:val="00C2371B"/>
    <w:rsid w:val="00C23C25"/>
    <w:rsid w:val="00C272C7"/>
    <w:rsid w:val="00C27CDB"/>
    <w:rsid w:val="00C30455"/>
    <w:rsid w:val="00C3414F"/>
    <w:rsid w:val="00C373D2"/>
    <w:rsid w:val="00C37E28"/>
    <w:rsid w:val="00C42376"/>
    <w:rsid w:val="00C43C0F"/>
    <w:rsid w:val="00C46ABD"/>
    <w:rsid w:val="00C520E8"/>
    <w:rsid w:val="00C5342B"/>
    <w:rsid w:val="00C53547"/>
    <w:rsid w:val="00C54219"/>
    <w:rsid w:val="00C61904"/>
    <w:rsid w:val="00C62B69"/>
    <w:rsid w:val="00C6480E"/>
    <w:rsid w:val="00C64ECF"/>
    <w:rsid w:val="00C6522E"/>
    <w:rsid w:val="00C65F6F"/>
    <w:rsid w:val="00C65FD2"/>
    <w:rsid w:val="00C673E2"/>
    <w:rsid w:val="00C713E6"/>
    <w:rsid w:val="00C71B09"/>
    <w:rsid w:val="00C743C0"/>
    <w:rsid w:val="00C77CC8"/>
    <w:rsid w:val="00C81977"/>
    <w:rsid w:val="00C82400"/>
    <w:rsid w:val="00C82500"/>
    <w:rsid w:val="00C86430"/>
    <w:rsid w:val="00C8680A"/>
    <w:rsid w:val="00C87946"/>
    <w:rsid w:val="00C87BD2"/>
    <w:rsid w:val="00C87DF0"/>
    <w:rsid w:val="00C933C3"/>
    <w:rsid w:val="00C97A2C"/>
    <w:rsid w:val="00CA01DE"/>
    <w:rsid w:val="00CA0D4D"/>
    <w:rsid w:val="00CA1B04"/>
    <w:rsid w:val="00CA1B0A"/>
    <w:rsid w:val="00CB30CC"/>
    <w:rsid w:val="00CB40EA"/>
    <w:rsid w:val="00CB5149"/>
    <w:rsid w:val="00CB6FEF"/>
    <w:rsid w:val="00CB724F"/>
    <w:rsid w:val="00CC6A56"/>
    <w:rsid w:val="00CC7200"/>
    <w:rsid w:val="00CD2F71"/>
    <w:rsid w:val="00CD3179"/>
    <w:rsid w:val="00CD37CD"/>
    <w:rsid w:val="00CD4E4B"/>
    <w:rsid w:val="00CD76D8"/>
    <w:rsid w:val="00CD7D83"/>
    <w:rsid w:val="00CE037A"/>
    <w:rsid w:val="00CE043C"/>
    <w:rsid w:val="00CE0511"/>
    <w:rsid w:val="00CE0AB1"/>
    <w:rsid w:val="00CE0E7F"/>
    <w:rsid w:val="00CE278F"/>
    <w:rsid w:val="00CE3226"/>
    <w:rsid w:val="00CE4C82"/>
    <w:rsid w:val="00CE5F4E"/>
    <w:rsid w:val="00CE6EC2"/>
    <w:rsid w:val="00CE7213"/>
    <w:rsid w:val="00CF006C"/>
    <w:rsid w:val="00CF00C7"/>
    <w:rsid w:val="00CF23A3"/>
    <w:rsid w:val="00CF2DDE"/>
    <w:rsid w:val="00CF4376"/>
    <w:rsid w:val="00CF4B16"/>
    <w:rsid w:val="00CF5449"/>
    <w:rsid w:val="00CF6693"/>
    <w:rsid w:val="00CF7279"/>
    <w:rsid w:val="00D000B2"/>
    <w:rsid w:val="00D013AF"/>
    <w:rsid w:val="00D01F0F"/>
    <w:rsid w:val="00D024EE"/>
    <w:rsid w:val="00D04978"/>
    <w:rsid w:val="00D06743"/>
    <w:rsid w:val="00D07592"/>
    <w:rsid w:val="00D077B1"/>
    <w:rsid w:val="00D103DA"/>
    <w:rsid w:val="00D10ACF"/>
    <w:rsid w:val="00D11CEF"/>
    <w:rsid w:val="00D15ECA"/>
    <w:rsid w:val="00D16C7B"/>
    <w:rsid w:val="00D227DA"/>
    <w:rsid w:val="00D25145"/>
    <w:rsid w:val="00D251C2"/>
    <w:rsid w:val="00D26AD0"/>
    <w:rsid w:val="00D31D1F"/>
    <w:rsid w:val="00D3238F"/>
    <w:rsid w:val="00D3477C"/>
    <w:rsid w:val="00D3507D"/>
    <w:rsid w:val="00D36692"/>
    <w:rsid w:val="00D36804"/>
    <w:rsid w:val="00D36A89"/>
    <w:rsid w:val="00D3726C"/>
    <w:rsid w:val="00D37745"/>
    <w:rsid w:val="00D378E5"/>
    <w:rsid w:val="00D4427E"/>
    <w:rsid w:val="00D44A06"/>
    <w:rsid w:val="00D44DEE"/>
    <w:rsid w:val="00D456BC"/>
    <w:rsid w:val="00D458D1"/>
    <w:rsid w:val="00D46073"/>
    <w:rsid w:val="00D4635E"/>
    <w:rsid w:val="00D501C6"/>
    <w:rsid w:val="00D52B6D"/>
    <w:rsid w:val="00D54B32"/>
    <w:rsid w:val="00D57C20"/>
    <w:rsid w:val="00D6517C"/>
    <w:rsid w:val="00D65772"/>
    <w:rsid w:val="00D66425"/>
    <w:rsid w:val="00D67671"/>
    <w:rsid w:val="00D73032"/>
    <w:rsid w:val="00D74229"/>
    <w:rsid w:val="00D74619"/>
    <w:rsid w:val="00D74DFA"/>
    <w:rsid w:val="00D769C2"/>
    <w:rsid w:val="00D80315"/>
    <w:rsid w:val="00D82937"/>
    <w:rsid w:val="00D8497E"/>
    <w:rsid w:val="00D84F0E"/>
    <w:rsid w:val="00D85274"/>
    <w:rsid w:val="00D8676A"/>
    <w:rsid w:val="00D92F90"/>
    <w:rsid w:val="00D93604"/>
    <w:rsid w:val="00D93F25"/>
    <w:rsid w:val="00D94F62"/>
    <w:rsid w:val="00D9563D"/>
    <w:rsid w:val="00D96732"/>
    <w:rsid w:val="00DA0DA9"/>
    <w:rsid w:val="00DA0DBE"/>
    <w:rsid w:val="00DA208A"/>
    <w:rsid w:val="00DA4F8B"/>
    <w:rsid w:val="00DA56FB"/>
    <w:rsid w:val="00DA7F98"/>
    <w:rsid w:val="00DB0110"/>
    <w:rsid w:val="00DB0F22"/>
    <w:rsid w:val="00DB2709"/>
    <w:rsid w:val="00DB63A5"/>
    <w:rsid w:val="00DC0113"/>
    <w:rsid w:val="00DC3C13"/>
    <w:rsid w:val="00DC54C6"/>
    <w:rsid w:val="00DC6F00"/>
    <w:rsid w:val="00DD24ED"/>
    <w:rsid w:val="00DD46FB"/>
    <w:rsid w:val="00DD6118"/>
    <w:rsid w:val="00DD6DD2"/>
    <w:rsid w:val="00DD6FEF"/>
    <w:rsid w:val="00DE0ABE"/>
    <w:rsid w:val="00DE1B0B"/>
    <w:rsid w:val="00DE1DEB"/>
    <w:rsid w:val="00DE2C67"/>
    <w:rsid w:val="00DE44E9"/>
    <w:rsid w:val="00DE613D"/>
    <w:rsid w:val="00DE7CDC"/>
    <w:rsid w:val="00DF2253"/>
    <w:rsid w:val="00DF2790"/>
    <w:rsid w:val="00DF7AA2"/>
    <w:rsid w:val="00E01AE0"/>
    <w:rsid w:val="00E02136"/>
    <w:rsid w:val="00E05F6C"/>
    <w:rsid w:val="00E0677B"/>
    <w:rsid w:val="00E1037A"/>
    <w:rsid w:val="00E10D32"/>
    <w:rsid w:val="00E13874"/>
    <w:rsid w:val="00E15F23"/>
    <w:rsid w:val="00E17D21"/>
    <w:rsid w:val="00E2116A"/>
    <w:rsid w:val="00E2135E"/>
    <w:rsid w:val="00E21706"/>
    <w:rsid w:val="00E258F1"/>
    <w:rsid w:val="00E27609"/>
    <w:rsid w:val="00E330A9"/>
    <w:rsid w:val="00E34857"/>
    <w:rsid w:val="00E4065A"/>
    <w:rsid w:val="00E4075D"/>
    <w:rsid w:val="00E40CBD"/>
    <w:rsid w:val="00E4380D"/>
    <w:rsid w:val="00E46303"/>
    <w:rsid w:val="00E5004D"/>
    <w:rsid w:val="00E52B17"/>
    <w:rsid w:val="00E54C8B"/>
    <w:rsid w:val="00E56AAB"/>
    <w:rsid w:val="00E60325"/>
    <w:rsid w:val="00E665D3"/>
    <w:rsid w:val="00E7064A"/>
    <w:rsid w:val="00E742CC"/>
    <w:rsid w:val="00E81024"/>
    <w:rsid w:val="00E82F9E"/>
    <w:rsid w:val="00E85E67"/>
    <w:rsid w:val="00E902FB"/>
    <w:rsid w:val="00E903A0"/>
    <w:rsid w:val="00E920DB"/>
    <w:rsid w:val="00E940A2"/>
    <w:rsid w:val="00E946A5"/>
    <w:rsid w:val="00E96DF1"/>
    <w:rsid w:val="00E9730A"/>
    <w:rsid w:val="00EA2CC8"/>
    <w:rsid w:val="00EA2D79"/>
    <w:rsid w:val="00EA35C2"/>
    <w:rsid w:val="00EA5142"/>
    <w:rsid w:val="00EA6404"/>
    <w:rsid w:val="00EA6BAA"/>
    <w:rsid w:val="00EA7152"/>
    <w:rsid w:val="00EB050B"/>
    <w:rsid w:val="00EB4C34"/>
    <w:rsid w:val="00EB5A7E"/>
    <w:rsid w:val="00EB5AE5"/>
    <w:rsid w:val="00EB610B"/>
    <w:rsid w:val="00EC1A39"/>
    <w:rsid w:val="00EC46F9"/>
    <w:rsid w:val="00EC5CE5"/>
    <w:rsid w:val="00EC70F0"/>
    <w:rsid w:val="00ED487E"/>
    <w:rsid w:val="00ED50F9"/>
    <w:rsid w:val="00EE0166"/>
    <w:rsid w:val="00EE0C8A"/>
    <w:rsid w:val="00EE4BFD"/>
    <w:rsid w:val="00EE4D6B"/>
    <w:rsid w:val="00EE54A7"/>
    <w:rsid w:val="00EE62C1"/>
    <w:rsid w:val="00EF3621"/>
    <w:rsid w:val="00EF38CA"/>
    <w:rsid w:val="00EF3BDF"/>
    <w:rsid w:val="00EF473A"/>
    <w:rsid w:val="00EF75B8"/>
    <w:rsid w:val="00F02E72"/>
    <w:rsid w:val="00F07139"/>
    <w:rsid w:val="00F120B1"/>
    <w:rsid w:val="00F15669"/>
    <w:rsid w:val="00F15E95"/>
    <w:rsid w:val="00F20316"/>
    <w:rsid w:val="00F2035B"/>
    <w:rsid w:val="00F21EA9"/>
    <w:rsid w:val="00F23A72"/>
    <w:rsid w:val="00F26101"/>
    <w:rsid w:val="00F27293"/>
    <w:rsid w:val="00F2737F"/>
    <w:rsid w:val="00F3195B"/>
    <w:rsid w:val="00F34163"/>
    <w:rsid w:val="00F34CA2"/>
    <w:rsid w:val="00F40337"/>
    <w:rsid w:val="00F4369E"/>
    <w:rsid w:val="00F43861"/>
    <w:rsid w:val="00F4414F"/>
    <w:rsid w:val="00F447E2"/>
    <w:rsid w:val="00F45792"/>
    <w:rsid w:val="00F50A5F"/>
    <w:rsid w:val="00F51322"/>
    <w:rsid w:val="00F51DB0"/>
    <w:rsid w:val="00F62932"/>
    <w:rsid w:val="00F65C3C"/>
    <w:rsid w:val="00F666F1"/>
    <w:rsid w:val="00F7216A"/>
    <w:rsid w:val="00F73AC0"/>
    <w:rsid w:val="00F751AB"/>
    <w:rsid w:val="00F7754D"/>
    <w:rsid w:val="00F82951"/>
    <w:rsid w:val="00F8378E"/>
    <w:rsid w:val="00F83855"/>
    <w:rsid w:val="00F83B82"/>
    <w:rsid w:val="00F84A8D"/>
    <w:rsid w:val="00F902A0"/>
    <w:rsid w:val="00F9097B"/>
    <w:rsid w:val="00F941DF"/>
    <w:rsid w:val="00F9612F"/>
    <w:rsid w:val="00F97423"/>
    <w:rsid w:val="00FA421C"/>
    <w:rsid w:val="00FA53A5"/>
    <w:rsid w:val="00FA5C5C"/>
    <w:rsid w:val="00FA5F4E"/>
    <w:rsid w:val="00FB125E"/>
    <w:rsid w:val="00FB1EAB"/>
    <w:rsid w:val="00FB2D24"/>
    <w:rsid w:val="00FB5E2B"/>
    <w:rsid w:val="00FB7F9D"/>
    <w:rsid w:val="00FC027F"/>
    <w:rsid w:val="00FC0455"/>
    <w:rsid w:val="00FC0A60"/>
    <w:rsid w:val="00FC0BD4"/>
    <w:rsid w:val="00FC3BF8"/>
    <w:rsid w:val="00FC40A8"/>
    <w:rsid w:val="00FC6A9C"/>
    <w:rsid w:val="00FC7702"/>
    <w:rsid w:val="00FD1B21"/>
    <w:rsid w:val="00FD2AA3"/>
    <w:rsid w:val="00FD478C"/>
    <w:rsid w:val="00FD5D86"/>
    <w:rsid w:val="00FE2739"/>
    <w:rsid w:val="00FE2FE0"/>
    <w:rsid w:val="00FE3FD1"/>
    <w:rsid w:val="00FE5733"/>
    <w:rsid w:val="00FE59D1"/>
    <w:rsid w:val="00FE6BC0"/>
    <w:rsid w:val="00FE774C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46976"/>
  <w15:chartTrackingRefBased/>
  <w15:docId w15:val="{3B30EEA0-2A53-43CD-A853-DE3CBACA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142E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4163"/>
    <w:rPr>
      <w:sz w:val="20"/>
    </w:rPr>
  </w:style>
  <w:style w:type="character" w:customStyle="1" w:styleId="KomentarotekstasDiagrama">
    <w:name w:val="Komentaro tekstas Diagrama"/>
    <w:link w:val="Komentarotekstas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F34163"/>
    <w:rPr>
      <w:b/>
      <w:bCs/>
    </w:rPr>
  </w:style>
  <w:style w:type="character" w:customStyle="1" w:styleId="KomentarotemaDiagrama">
    <w:name w:val="Komentaro tema Diagrama"/>
    <w:link w:val="Komentarotema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rsid w:val="00F34163"/>
    <w:pPr>
      <w:ind w:left="1276" w:hanging="567"/>
    </w:pPr>
  </w:style>
  <w:style w:type="paragraph" w:customStyle="1" w:styleId="AHeader2abc">
    <w:name w:val="AHeader 2 abc"/>
    <w:basedOn w:val="AHeader3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rsid w:val="00F34163"/>
    <w:rPr>
      <w:rFonts w:cs="Times New Roman"/>
      <w:color w:val="800080"/>
      <w:u w:val="single"/>
    </w:rPr>
  </w:style>
  <w:style w:type="character" w:styleId="Grietas">
    <w:name w:val="Strong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776FBE"/>
  </w:style>
  <w:style w:type="table" w:styleId="Lentelstinklelis">
    <w:name w:val="Table Grid"/>
    <w:basedOn w:val="prastojilentel"/>
    <w:rsid w:val="00776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5C42C6"/>
    <w:rPr>
      <w:rFonts w:ascii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D11CEF"/>
    <w:rPr>
      <w:rFonts w:ascii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D85274"/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984AA3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1F142E"/>
    <w:pPr>
      <w:ind w:left="720"/>
      <w:contextualSpacing/>
    </w:pPr>
  </w:style>
  <w:style w:type="table" w:customStyle="1" w:styleId="Lentelstinklelis2">
    <w:name w:val="Lentelės tinklelis2"/>
    <w:basedOn w:val="prastojilentel"/>
    <w:next w:val="Lentelstinklelis"/>
    <w:uiPriority w:val="39"/>
    <w:rsid w:val="007B30A1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41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vkt.lrv.lt/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2F79F-E6AC-4C1A-9AE6-8C4C328202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cd08ae-1359-412b-948b-ab375616dfe7}" enabled="1" method="Standard" siteId="{15eae2cb-1c94-4d1f-804f-cb0c347dbd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11431</Words>
  <Characters>6516</Characters>
  <Application>Microsoft Office Word</Application>
  <DocSecurity>0</DocSecurity>
  <Lines>54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17912</CharactersWithSpaces>
  <SharedDoc>false</SharedDoc>
  <HLinks>
    <vt:vector size="12" baseType="variant">
      <vt:variant>
        <vt:i4>3407977</vt:i4>
      </vt:variant>
      <vt:variant>
        <vt:i4>3</vt:i4>
      </vt:variant>
      <vt:variant>
        <vt:i4>0</vt:i4>
      </vt:variant>
      <vt:variant>
        <vt:i4>5</vt:i4>
      </vt:variant>
      <vt:variant>
        <vt:lpwstr>https://vapris.vvkt.lt/vvkt-web/public/medications</vt:lpwstr>
      </vt:variant>
      <vt:variant>
        <vt:lpwstr/>
      </vt:variant>
      <vt:variant>
        <vt:i4>3407977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https://vapris.vvkt.lt/vvkt-web/public/medications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2025-12-05T06:00:00Z</dcterms:created>
  <dcterms:modified xsi:type="dcterms:W3CDTF">2025-12-05T06:00:00Z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2023-08-04T07:06:07Z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ea60c92f-d1ed-44fb-a46c-2fb460f2de00</vt:lpwstr>
  </property>
  <property fmtid="{D5CDD505-2E9C-101B-9397-08002B2CF9AE}" pid="8" name="MSIP_Label_3c9bec58-8084-492e-8360-0e1cfe36408c_ContentBits">
    <vt:lpwstr>0</vt:lpwstr>
  </property>
</Properties>
</file>