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9243" w14:textId="50DB9058" w:rsidR="000865C9" w:rsidRPr="00E9745E" w:rsidRDefault="000865C9" w:rsidP="00460C16">
      <w:pPr>
        <w:widowControl w:val="0"/>
        <w:ind w:right="140"/>
        <w:jc w:val="center"/>
        <w:outlineLvl w:val="0"/>
        <w:rPr>
          <w:b/>
          <w:sz w:val="22"/>
          <w:szCs w:val="22"/>
          <w:lang w:eastAsia="sl-SI"/>
        </w:rPr>
      </w:pPr>
      <w:r w:rsidRPr="00E9745E">
        <w:rPr>
          <w:b/>
          <w:bCs/>
          <w:sz w:val="22"/>
          <w:szCs w:val="22"/>
          <w:lang w:eastAsia="sl-SI"/>
        </w:rPr>
        <w:t>Pakuotės lapelis: informacija pacientui</w:t>
      </w:r>
    </w:p>
    <w:p w14:paraId="56CA2028" w14:textId="77777777" w:rsidR="000865C9" w:rsidRPr="00E9745E" w:rsidRDefault="000865C9" w:rsidP="00460C16">
      <w:pPr>
        <w:widowControl w:val="0"/>
        <w:ind w:right="140"/>
        <w:jc w:val="center"/>
        <w:outlineLvl w:val="0"/>
        <w:rPr>
          <w:b/>
          <w:sz w:val="22"/>
          <w:szCs w:val="22"/>
          <w:lang w:eastAsia="sl-SI"/>
        </w:rPr>
      </w:pPr>
    </w:p>
    <w:p w14:paraId="23407646" w14:textId="41761336" w:rsidR="000865C9" w:rsidRPr="00E9745E" w:rsidRDefault="000865C9" w:rsidP="00460C16">
      <w:pPr>
        <w:ind w:right="140"/>
        <w:jc w:val="center"/>
        <w:rPr>
          <w:b/>
          <w:sz w:val="22"/>
          <w:szCs w:val="22"/>
          <w:lang w:eastAsia="lt-LT"/>
        </w:rPr>
      </w:pPr>
      <w:proofErr w:type="spellStart"/>
      <w:r w:rsidRPr="00E9745E">
        <w:rPr>
          <w:b/>
          <w:bCs/>
          <w:sz w:val="22"/>
          <w:szCs w:val="22"/>
          <w:lang w:eastAsia="sl-SI"/>
        </w:rPr>
        <w:t>Sitagliptin</w:t>
      </w:r>
      <w:proofErr w:type="spellEnd"/>
      <w:r w:rsidRPr="00E9745E">
        <w:rPr>
          <w:b/>
          <w:bCs/>
          <w:sz w:val="22"/>
          <w:szCs w:val="22"/>
          <w:lang w:eastAsia="sl-SI"/>
        </w:rPr>
        <w:t>/</w:t>
      </w:r>
      <w:proofErr w:type="spellStart"/>
      <w:r w:rsidRPr="00E9745E">
        <w:rPr>
          <w:b/>
          <w:bCs/>
          <w:sz w:val="22"/>
          <w:szCs w:val="22"/>
          <w:lang w:eastAsia="sl-SI"/>
        </w:rPr>
        <w:t>Dapagliflozin</w:t>
      </w:r>
      <w:proofErr w:type="spellEnd"/>
      <w:r w:rsidRPr="00E9745E">
        <w:rPr>
          <w:b/>
          <w:bCs/>
          <w:sz w:val="22"/>
          <w:szCs w:val="22"/>
          <w:lang w:eastAsia="sl-SI"/>
        </w:rPr>
        <w:t xml:space="preserve"> </w:t>
      </w:r>
      <w:proofErr w:type="spellStart"/>
      <w:r w:rsidRPr="00E9745E">
        <w:rPr>
          <w:b/>
          <w:bCs/>
          <w:sz w:val="22"/>
          <w:szCs w:val="22"/>
          <w:lang w:eastAsia="sl-SI"/>
        </w:rPr>
        <w:t>Teva</w:t>
      </w:r>
      <w:proofErr w:type="spellEnd"/>
      <w:r w:rsidRPr="00E9745E">
        <w:rPr>
          <w:b/>
          <w:bCs/>
          <w:sz w:val="22"/>
          <w:szCs w:val="22"/>
          <w:lang w:eastAsia="sl-SI"/>
        </w:rPr>
        <w:t xml:space="preserve"> 100 mg/10 mg </w:t>
      </w:r>
      <w:r w:rsidRPr="00E9745E">
        <w:rPr>
          <w:b/>
          <w:sz w:val="22"/>
          <w:szCs w:val="22"/>
          <w:lang w:eastAsia="lt-LT"/>
        </w:rPr>
        <w:t>plėvele dengtos tabletės</w:t>
      </w:r>
    </w:p>
    <w:p w14:paraId="7B0629CD" w14:textId="2A53D3CF" w:rsidR="000865C9" w:rsidRPr="00E9745E" w:rsidRDefault="000865C9" w:rsidP="00460C16">
      <w:pPr>
        <w:widowControl w:val="0"/>
        <w:ind w:right="140"/>
        <w:jc w:val="center"/>
        <w:rPr>
          <w:sz w:val="22"/>
          <w:szCs w:val="22"/>
          <w:lang w:eastAsia="sl-SI"/>
        </w:rPr>
      </w:pPr>
      <w:proofErr w:type="spellStart"/>
      <w:r w:rsidRPr="00E9745E">
        <w:rPr>
          <w:sz w:val="22"/>
          <w:szCs w:val="22"/>
          <w:lang w:eastAsia="lt-LT"/>
        </w:rPr>
        <w:t>sitagliptinas</w:t>
      </w:r>
      <w:proofErr w:type="spellEnd"/>
      <w:r w:rsidR="00633B0F">
        <w:rPr>
          <w:sz w:val="22"/>
          <w:szCs w:val="22"/>
          <w:lang w:eastAsia="lt-LT"/>
        </w:rPr>
        <w:t xml:space="preserve">, </w:t>
      </w:r>
      <w:r w:rsidRPr="00E9745E">
        <w:rPr>
          <w:sz w:val="22"/>
          <w:szCs w:val="22"/>
          <w:lang w:eastAsia="lt-LT"/>
        </w:rPr>
        <w:t>dapagliflozinas</w:t>
      </w:r>
    </w:p>
    <w:p w14:paraId="367E9D87" w14:textId="77777777" w:rsidR="000865C9" w:rsidRPr="00E9745E" w:rsidRDefault="000865C9" w:rsidP="00460C16">
      <w:pPr>
        <w:widowControl w:val="0"/>
        <w:ind w:right="140"/>
        <w:jc w:val="center"/>
        <w:rPr>
          <w:sz w:val="22"/>
          <w:szCs w:val="22"/>
          <w:lang w:eastAsia="sl-SI"/>
        </w:rPr>
      </w:pPr>
    </w:p>
    <w:p w14:paraId="326E07DB" w14:textId="77777777" w:rsidR="000865C9" w:rsidRPr="00E9745E" w:rsidRDefault="000865C9" w:rsidP="00460C16">
      <w:pPr>
        <w:ind w:right="140"/>
        <w:rPr>
          <w:rFonts w:eastAsia="Cambria"/>
          <w:b/>
          <w:sz w:val="22"/>
          <w:szCs w:val="22"/>
        </w:rPr>
      </w:pPr>
      <w:r w:rsidRPr="00E9745E">
        <w:rPr>
          <w:rFonts w:eastAsia="Cambria"/>
          <w:b/>
          <w:sz w:val="22"/>
          <w:szCs w:val="22"/>
        </w:rPr>
        <w:t>Atidžiai perskaitykite visą šį lapelį, prieš pradėdami vartoti vaistą, nes jame pateikiama Jums svarbi informacija.</w:t>
      </w:r>
    </w:p>
    <w:p w14:paraId="42301ECC" w14:textId="77777777" w:rsidR="000865C9" w:rsidRPr="00E9745E" w:rsidRDefault="000865C9" w:rsidP="00460C16">
      <w:pPr>
        <w:numPr>
          <w:ilvl w:val="0"/>
          <w:numId w:val="8"/>
        </w:numPr>
        <w:spacing w:after="200"/>
        <w:ind w:left="567" w:right="140" w:hanging="567"/>
        <w:contextualSpacing/>
        <w:rPr>
          <w:sz w:val="22"/>
          <w:szCs w:val="22"/>
          <w:lang w:eastAsia="lt-LT"/>
        </w:rPr>
      </w:pPr>
      <w:r w:rsidRPr="00E9745E">
        <w:rPr>
          <w:sz w:val="22"/>
          <w:szCs w:val="22"/>
          <w:lang w:eastAsia="lt-LT"/>
        </w:rPr>
        <w:t>Neišmeskite šio lapelio, nes vėl gali prireikti jį perskaityti.</w:t>
      </w:r>
    </w:p>
    <w:p w14:paraId="4B1A4177" w14:textId="77777777" w:rsidR="000865C9" w:rsidRPr="00E9745E" w:rsidRDefault="000865C9" w:rsidP="00460C16">
      <w:pPr>
        <w:numPr>
          <w:ilvl w:val="0"/>
          <w:numId w:val="8"/>
        </w:numPr>
        <w:spacing w:after="200"/>
        <w:ind w:left="567" w:right="140" w:hanging="567"/>
        <w:contextualSpacing/>
        <w:rPr>
          <w:sz w:val="22"/>
          <w:szCs w:val="22"/>
          <w:lang w:eastAsia="lt-LT"/>
        </w:rPr>
      </w:pPr>
      <w:r w:rsidRPr="00E9745E">
        <w:rPr>
          <w:sz w:val="22"/>
          <w:szCs w:val="22"/>
          <w:lang w:eastAsia="lt-LT"/>
        </w:rPr>
        <w:t>Jeigu kiltų daugiau klausimų, kreipkitės į gydytoją, vaistininką arba slaugytoją.</w:t>
      </w:r>
    </w:p>
    <w:p w14:paraId="494E4567" w14:textId="77777777" w:rsidR="000865C9" w:rsidRPr="00E9745E" w:rsidRDefault="000865C9" w:rsidP="00460C16">
      <w:pPr>
        <w:numPr>
          <w:ilvl w:val="0"/>
          <w:numId w:val="8"/>
        </w:numPr>
        <w:spacing w:after="200"/>
        <w:ind w:left="567" w:right="140" w:hanging="567"/>
        <w:contextualSpacing/>
        <w:rPr>
          <w:sz w:val="22"/>
          <w:szCs w:val="22"/>
          <w:lang w:eastAsia="lt-LT"/>
        </w:rPr>
      </w:pPr>
      <w:r w:rsidRPr="00E9745E">
        <w:rPr>
          <w:sz w:val="22"/>
          <w:szCs w:val="22"/>
          <w:lang w:eastAsia="lt-LT"/>
        </w:rPr>
        <w:t>Šis vaistas skirtas tik Jums, todėl kitiems žmonėms jo duoti negalima. Vaistas gali jiems pakenkti (net tiems, kurių ligos požymiai yra tokie patys kaip Jūsų).</w:t>
      </w:r>
    </w:p>
    <w:p w14:paraId="5AC94BB8" w14:textId="77777777" w:rsidR="000865C9" w:rsidRPr="00E9745E" w:rsidRDefault="000865C9" w:rsidP="00460C16">
      <w:pPr>
        <w:numPr>
          <w:ilvl w:val="0"/>
          <w:numId w:val="8"/>
        </w:numPr>
        <w:spacing w:after="200"/>
        <w:ind w:left="567" w:right="140" w:hanging="567"/>
        <w:contextualSpacing/>
        <w:rPr>
          <w:sz w:val="22"/>
          <w:szCs w:val="22"/>
          <w:lang w:eastAsia="lt-LT"/>
        </w:rPr>
      </w:pPr>
      <w:r w:rsidRPr="00E9745E">
        <w:rPr>
          <w:sz w:val="22"/>
          <w:szCs w:val="22"/>
          <w:lang w:eastAsia="lt-LT"/>
        </w:rPr>
        <w:t>Jeigu pasireiškė šalutinis poveikis (net jeigu jis šiame lapelyje nenurodytas), kreipkitės į gydytoją arba vaistininką. Žr. 4 skyrių.</w:t>
      </w:r>
    </w:p>
    <w:p w14:paraId="776AC0BC" w14:textId="77777777" w:rsidR="000865C9" w:rsidRPr="00E9745E" w:rsidRDefault="000865C9" w:rsidP="00460C16">
      <w:pPr>
        <w:ind w:right="140"/>
        <w:rPr>
          <w:sz w:val="22"/>
          <w:szCs w:val="22"/>
          <w:lang w:eastAsia="lt-LT"/>
        </w:rPr>
      </w:pPr>
    </w:p>
    <w:p w14:paraId="6730C7A0" w14:textId="77777777" w:rsidR="000865C9" w:rsidRDefault="000865C9" w:rsidP="00460C16">
      <w:pPr>
        <w:ind w:right="140"/>
        <w:rPr>
          <w:b/>
          <w:sz w:val="22"/>
          <w:szCs w:val="22"/>
          <w:lang w:eastAsia="lt-LT"/>
        </w:rPr>
      </w:pPr>
      <w:r w:rsidRPr="00E9745E">
        <w:rPr>
          <w:b/>
          <w:sz w:val="22"/>
          <w:szCs w:val="22"/>
          <w:lang w:eastAsia="lt-LT"/>
        </w:rPr>
        <w:t>Apie ką rašoma šiame lapelyje?</w:t>
      </w:r>
    </w:p>
    <w:p w14:paraId="616735C5" w14:textId="77777777" w:rsidR="00733F62" w:rsidRPr="00E9745E" w:rsidRDefault="00733F62" w:rsidP="00460C16">
      <w:pPr>
        <w:ind w:right="140"/>
        <w:rPr>
          <w:b/>
          <w:sz w:val="22"/>
          <w:szCs w:val="22"/>
          <w:lang w:eastAsia="lt-LT"/>
        </w:rPr>
      </w:pPr>
    </w:p>
    <w:p w14:paraId="556736DD" w14:textId="69CBDB4D" w:rsidR="000865C9" w:rsidRPr="00E9745E" w:rsidRDefault="000865C9" w:rsidP="00460C16">
      <w:pPr>
        <w:ind w:left="540" w:right="140" w:hanging="540"/>
        <w:rPr>
          <w:sz w:val="22"/>
          <w:szCs w:val="22"/>
          <w:lang w:eastAsia="lt-LT"/>
        </w:rPr>
      </w:pPr>
      <w:r w:rsidRPr="00E9745E">
        <w:rPr>
          <w:sz w:val="22"/>
          <w:szCs w:val="22"/>
          <w:lang w:eastAsia="lt-LT"/>
        </w:rPr>
        <w:t>1.</w:t>
      </w:r>
      <w:r w:rsidRPr="00E9745E">
        <w:rPr>
          <w:sz w:val="22"/>
          <w:szCs w:val="22"/>
          <w:lang w:eastAsia="lt-LT"/>
        </w:rPr>
        <w:tab/>
        <w:t xml:space="preserve">Kas yra </w:t>
      </w:r>
      <w:proofErr w:type="spellStart"/>
      <w:r w:rsidRPr="00E9745E">
        <w:rPr>
          <w:sz w:val="22"/>
          <w:szCs w:val="22"/>
          <w:lang w:eastAsia="lt-LT"/>
        </w:rPr>
        <w:t>Sitagliptin</w:t>
      </w:r>
      <w:proofErr w:type="spellEnd"/>
      <w:r w:rsidRPr="00E9745E">
        <w:rPr>
          <w:sz w:val="22"/>
          <w:szCs w:val="22"/>
          <w:lang w:eastAsia="lt-LT"/>
        </w:rPr>
        <w:t>/</w:t>
      </w:r>
      <w:proofErr w:type="spellStart"/>
      <w:r w:rsidRPr="00E9745E">
        <w:rPr>
          <w:sz w:val="22"/>
          <w:szCs w:val="22"/>
          <w:lang w:eastAsia="lt-LT"/>
        </w:rPr>
        <w:t>Dapagliflozin</w:t>
      </w:r>
      <w:proofErr w:type="spellEnd"/>
      <w:r w:rsidRPr="00E9745E">
        <w:rPr>
          <w:sz w:val="22"/>
          <w:szCs w:val="22"/>
          <w:lang w:eastAsia="lt-LT"/>
        </w:rPr>
        <w:t xml:space="preserve"> </w:t>
      </w:r>
      <w:proofErr w:type="spellStart"/>
      <w:r w:rsidRPr="00E9745E">
        <w:rPr>
          <w:sz w:val="22"/>
          <w:szCs w:val="22"/>
          <w:lang w:eastAsia="lt-LT"/>
        </w:rPr>
        <w:t>Teva</w:t>
      </w:r>
      <w:proofErr w:type="spellEnd"/>
      <w:r w:rsidRPr="00E9745E">
        <w:rPr>
          <w:sz w:val="22"/>
          <w:szCs w:val="22"/>
          <w:lang w:eastAsia="lt-LT"/>
        </w:rPr>
        <w:t xml:space="preserve"> ir kam jis vartojamas</w:t>
      </w:r>
    </w:p>
    <w:p w14:paraId="73B0B225" w14:textId="4CA90D43" w:rsidR="000865C9" w:rsidRPr="00E9745E" w:rsidRDefault="000865C9" w:rsidP="00460C16">
      <w:pPr>
        <w:ind w:left="540" w:right="140" w:hanging="540"/>
        <w:rPr>
          <w:sz w:val="22"/>
          <w:szCs w:val="22"/>
          <w:lang w:eastAsia="lt-LT"/>
        </w:rPr>
      </w:pPr>
      <w:r w:rsidRPr="00E9745E">
        <w:rPr>
          <w:sz w:val="22"/>
          <w:szCs w:val="22"/>
          <w:lang w:eastAsia="lt-LT"/>
        </w:rPr>
        <w:t>2.</w:t>
      </w:r>
      <w:r w:rsidRPr="00E9745E">
        <w:rPr>
          <w:sz w:val="22"/>
          <w:szCs w:val="22"/>
          <w:lang w:eastAsia="lt-LT"/>
        </w:rPr>
        <w:tab/>
        <w:t xml:space="preserve">Kas žinotina prieš vartojant </w:t>
      </w:r>
      <w:proofErr w:type="spellStart"/>
      <w:r w:rsidRPr="00E9745E">
        <w:rPr>
          <w:sz w:val="22"/>
          <w:szCs w:val="22"/>
          <w:lang w:eastAsia="lt-LT"/>
        </w:rPr>
        <w:t>Sitagliptin</w:t>
      </w:r>
      <w:proofErr w:type="spellEnd"/>
      <w:r w:rsidRPr="00E9745E">
        <w:rPr>
          <w:sz w:val="22"/>
          <w:szCs w:val="22"/>
          <w:lang w:eastAsia="lt-LT"/>
        </w:rPr>
        <w:t>/</w:t>
      </w:r>
      <w:proofErr w:type="spellStart"/>
      <w:r w:rsidRPr="00E9745E">
        <w:rPr>
          <w:sz w:val="22"/>
          <w:szCs w:val="22"/>
          <w:lang w:eastAsia="lt-LT"/>
        </w:rPr>
        <w:t>Dapagliflozin</w:t>
      </w:r>
      <w:proofErr w:type="spellEnd"/>
      <w:r w:rsidRPr="00E9745E">
        <w:rPr>
          <w:sz w:val="22"/>
          <w:szCs w:val="22"/>
          <w:lang w:eastAsia="lt-LT"/>
        </w:rPr>
        <w:t xml:space="preserve"> </w:t>
      </w:r>
      <w:proofErr w:type="spellStart"/>
      <w:r w:rsidRPr="00E9745E">
        <w:rPr>
          <w:sz w:val="22"/>
          <w:szCs w:val="22"/>
          <w:lang w:eastAsia="lt-LT"/>
        </w:rPr>
        <w:t>Teva</w:t>
      </w:r>
      <w:proofErr w:type="spellEnd"/>
    </w:p>
    <w:p w14:paraId="5CAF2AED" w14:textId="0C6E9996" w:rsidR="000865C9" w:rsidRPr="00E9745E" w:rsidRDefault="000865C9" w:rsidP="00460C16">
      <w:pPr>
        <w:ind w:left="540" w:right="140" w:hanging="540"/>
        <w:rPr>
          <w:sz w:val="22"/>
          <w:szCs w:val="22"/>
          <w:lang w:eastAsia="lt-LT"/>
        </w:rPr>
      </w:pPr>
      <w:r w:rsidRPr="00E9745E">
        <w:rPr>
          <w:sz w:val="22"/>
          <w:szCs w:val="22"/>
          <w:lang w:eastAsia="lt-LT"/>
        </w:rPr>
        <w:t>3.</w:t>
      </w:r>
      <w:r w:rsidRPr="00E9745E">
        <w:rPr>
          <w:sz w:val="22"/>
          <w:szCs w:val="22"/>
          <w:lang w:eastAsia="lt-LT"/>
        </w:rPr>
        <w:tab/>
        <w:t xml:space="preserve">Kaip vartoti </w:t>
      </w:r>
      <w:proofErr w:type="spellStart"/>
      <w:r w:rsidRPr="00E9745E">
        <w:rPr>
          <w:sz w:val="22"/>
          <w:szCs w:val="22"/>
          <w:lang w:eastAsia="lt-LT"/>
        </w:rPr>
        <w:t>Sitagliptin</w:t>
      </w:r>
      <w:proofErr w:type="spellEnd"/>
      <w:r w:rsidRPr="00E9745E">
        <w:rPr>
          <w:sz w:val="22"/>
          <w:szCs w:val="22"/>
          <w:lang w:eastAsia="lt-LT"/>
        </w:rPr>
        <w:t>/</w:t>
      </w:r>
      <w:proofErr w:type="spellStart"/>
      <w:r w:rsidRPr="00E9745E">
        <w:rPr>
          <w:sz w:val="22"/>
          <w:szCs w:val="22"/>
          <w:lang w:eastAsia="lt-LT"/>
        </w:rPr>
        <w:t>Dapagliflozin</w:t>
      </w:r>
      <w:proofErr w:type="spellEnd"/>
      <w:r w:rsidRPr="00E9745E">
        <w:rPr>
          <w:sz w:val="22"/>
          <w:szCs w:val="22"/>
          <w:lang w:eastAsia="lt-LT"/>
        </w:rPr>
        <w:t xml:space="preserve"> </w:t>
      </w:r>
      <w:proofErr w:type="spellStart"/>
      <w:r w:rsidRPr="00E9745E">
        <w:rPr>
          <w:sz w:val="22"/>
          <w:szCs w:val="22"/>
          <w:lang w:eastAsia="lt-LT"/>
        </w:rPr>
        <w:t>Teva</w:t>
      </w:r>
      <w:proofErr w:type="spellEnd"/>
    </w:p>
    <w:p w14:paraId="470EBF1B" w14:textId="77777777" w:rsidR="000865C9" w:rsidRPr="00E9745E" w:rsidRDefault="000865C9" w:rsidP="00460C16">
      <w:pPr>
        <w:ind w:left="540" w:right="140" w:hanging="540"/>
        <w:rPr>
          <w:sz w:val="22"/>
          <w:szCs w:val="22"/>
          <w:lang w:eastAsia="lt-LT"/>
        </w:rPr>
      </w:pPr>
      <w:r w:rsidRPr="00E9745E">
        <w:rPr>
          <w:sz w:val="22"/>
          <w:szCs w:val="22"/>
          <w:lang w:eastAsia="lt-LT"/>
        </w:rPr>
        <w:t>4.</w:t>
      </w:r>
      <w:r w:rsidRPr="00E9745E">
        <w:rPr>
          <w:sz w:val="22"/>
          <w:szCs w:val="22"/>
          <w:lang w:eastAsia="lt-LT"/>
        </w:rPr>
        <w:tab/>
        <w:t>Galimas šalutinis poveikis</w:t>
      </w:r>
    </w:p>
    <w:p w14:paraId="1BC65610" w14:textId="0A06C598" w:rsidR="000865C9" w:rsidRPr="00E9745E" w:rsidRDefault="000865C9" w:rsidP="00460C16">
      <w:pPr>
        <w:ind w:left="540" w:right="140" w:hanging="540"/>
        <w:rPr>
          <w:sz w:val="22"/>
          <w:szCs w:val="22"/>
          <w:lang w:eastAsia="lt-LT"/>
        </w:rPr>
      </w:pPr>
      <w:r w:rsidRPr="00E9745E">
        <w:rPr>
          <w:sz w:val="22"/>
          <w:szCs w:val="22"/>
          <w:lang w:eastAsia="lt-LT"/>
        </w:rPr>
        <w:t>5.</w:t>
      </w:r>
      <w:r w:rsidRPr="00E9745E">
        <w:rPr>
          <w:sz w:val="22"/>
          <w:szCs w:val="22"/>
          <w:lang w:eastAsia="lt-LT"/>
        </w:rPr>
        <w:tab/>
        <w:t xml:space="preserve">Kaip laikyti </w:t>
      </w:r>
      <w:proofErr w:type="spellStart"/>
      <w:r w:rsidRPr="00E9745E">
        <w:rPr>
          <w:sz w:val="22"/>
          <w:szCs w:val="22"/>
          <w:lang w:eastAsia="lt-LT"/>
        </w:rPr>
        <w:t>Sitagliptin</w:t>
      </w:r>
      <w:proofErr w:type="spellEnd"/>
      <w:r w:rsidRPr="00E9745E">
        <w:rPr>
          <w:sz w:val="22"/>
          <w:szCs w:val="22"/>
          <w:lang w:eastAsia="lt-LT"/>
        </w:rPr>
        <w:t>/</w:t>
      </w:r>
      <w:proofErr w:type="spellStart"/>
      <w:r w:rsidRPr="00E9745E">
        <w:rPr>
          <w:sz w:val="22"/>
          <w:szCs w:val="22"/>
          <w:lang w:eastAsia="lt-LT"/>
        </w:rPr>
        <w:t>Dapagliflozin</w:t>
      </w:r>
      <w:proofErr w:type="spellEnd"/>
      <w:r w:rsidRPr="00E9745E">
        <w:rPr>
          <w:sz w:val="22"/>
          <w:szCs w:val="22"/>
          <w:lang w:eastAsia="lt-LT"/>
        </w:rPr>
        <w:t xml:space="preserve"> </w:t>
      </w:r>
      <w:proofErr w:type="spellStart"/>
      <w:r w:rsidRPr="00E9745E">
        <w:rPr>
          <w:sz w:val="22"/>
          <w:szCs w:val="22"/>
          <w:lang w:eastAsia="lt-LT"/>
        </w:rPr>
        <w:t>Teva</w:t>
      </w:r>
      <w:proofErr w:type="spellEnd"/>
    </w:p>
    <w:p w14:paraId="22E062D4" w14:textId="77777777" w:rsidR="000865C9" w:rsidRPr="00E9745E" w:rsidRDefault="000865C9" w:rsidP="00460C16">
      <w:pPr>
        <w:ind w:left="540" w:right="140" w:hanging="540"/>
        <w:rPr>
          <w:sz w:val="22"/>
          <w:szCs w:val="22"/>
          <w:lang w:eastAsia="lt-LT"/>
        </w:rPr>
      </w:pPr>
      <w:r w:rsidRPr="00E9745E">
        <w:rPr>
          <w:sz w:val="22"/>
          <w:szCs w:val="22"/>
          <w:lang w:eastAsia="lt-LT"/>
        </w:rPr>
        <w:t>6.</w:t>
      </w:r>
      <w:r w:rsidRPr="00E9745E">
        <w:rPr>
          <w:sz w:val="22"/>
          <w:szCs w:val="22"/>
          <w:lang w:eastAsia="lt-LT"/>
        </w:rPr>
        <w:tab/>
        <w:t>Pakuotės turinys ir kita informacija</w:t>
      </w:r>
    </w:p>
    <w:p w14:paraId="153C2FA4" w14:textId="77777777" w:rsidR="000865C9" w:rsidRPr="00E9745E" w:rsidRDefault="000865C9" w:rsidP="00460C16">
      <w:pPr>
        <w:widowControl w:val="0"/>
        <w:numPr>
          <w:ilvl w:val="12"/>
          <w:numId w:val="0"/>
        </w:numPr>
        <w:ind w:right="140"/>
        <w:rPr>
          <w:sz w:val="22"/>
          <w:szCs w:val="22"/>
          <w:lang w:eastAsia="sl-SI"/>
        </w:rPr>
      </w:pPr>
    </w:p>
    <w:p w14:paraId="40FC6B23" w14:textId="77777777" w:rsidR="000865C9" w:rsidRPr="00E9745E" w:rsidRDefault="000865C9" w:rsidP="00460C16">
      <w:pPr>
        <w:widowControl w:val="0"/>
        <w:numPr>
          <w:ilvl w:val="12"/>
          <w:numId w:val="0"/>
        </w:numPr>
        <w:ind w:right="140"/>
        <w:rPr>
          <w:sz w:val="22"/>
          <w:szCs w:val="22"/>
          <w:lang w:eastAsia="sl-SI"/>
        </w:rPr>
      </w:pPr>
    </w:p>
    <w:p w14:paraId="2EA6FF46" w14:textId="40D7113D" w:rsidR="000865C9" w:rsidRPr="00E9745E" w:rsidRDefault="000865C9" w:rsidP="00460C16">
      <w:pPr>
        <w:widowControl w:val="0"/>
        <w:numPr>
          <w:ilvl w:val="12"/>
          <w:numId w:val="0"/>
        </w:numPr>
        <w:ind w:left="567" w:right="140" w:hanging="567"/>
        <w:outlineLvl w:val="0"/>
        <w:rPr>
          <w:b/>
          <w:caps/>
          <w:sz w:val="22"/>
          <w:szCs w:val="22"/>
        </w:rPr>
      </w:pPr>
      <w:r w:rsidRPr="00E9745E">
        <w:rPr>
          <w:b/>
          <w:sz w:val="22"/>
          <w:szCs w:val="22"/>
        </w:rPr>
        <w:t>1.</w:t>
      </w:r>
      <w:r w:rsidRPr="00E9745E">
        <w:rPr>
          <w:b/>
          <w:sz w:val="22"/>
          <w:szCs w:val="22"/>
        </w:rPr>
        <w:tab/>
        <w:t xml:space="preserve">Kas yra </w:t>
      </w:r>
      <w:proofErr w:type="spellStart"/>
      <w:r w:rsidRPr="00E9745E">
        <w:rPr>
          <w:b/>
          <w:bCs/>
          <w:sz w:val="22"/>
          <w:szCs w:val="22"/>
        </w:rPr>
        <w:t>Sitagliptin</w:t>
      </w:r>
      <w:proofErr w:type="spellEnd"/>
      <w:r w:rsidRPr="00E9745E">
        <w:rPr>
          <w:b/>
          <w:bCs/>
          <w:sz w:val="22"/>
          <w:szCs w:val="22"/>
        </w:rPr>
        <w:t>/</w:t>
      </w:r>
      <w:proofErr w:type="spellStart"/>
      <w:r w:rsidRPr="00E9745E">
        <w:rPr>
          <w:b/>
          <w:bCs/>
          <w:sz w:val="22"/>
          <w:szCs w:val="22"/>
        </w:rPr>
        <w:t>Dapagliflozin</w:t>
      </w:r>
      <w:proofErr w:type="spellEnd"/>
      <w:r w:rsidRPr="00E9745E">
        <w:rPr>
          <w:b/>
          <w:bCs/>
          <w:sz w:val="22"/>
          <w:szCs w:val="22"/>
        </w:rPr>
        <w:t xml:space="preserve"> </w:t>
      </w:r>
      <w:proofErr w:type="spellStart"/>
      <w:r w:rsidRPr="00E9745E">
        <w:rPr>
          <w:b/>
          <w:bCs/>
          <w:sz w:val="22"/>
          <w:szCs w:val="22"/>
        </w:rPr>
        <w:t>Teva</w:t>
      </w:r>
      <w:proofErr w:type="spellEnd"/>
      <w:r w:rsidRPr="00E9745E">
        <w:rPr>
          <w:b/>
          <w:bCs/>
          <w:sz w:val="22"/>
          <w:szCs w:val="22"/>
        </w:rPr>
        <w:t xml:space="preserve"> </w:t>
      </w:r>
      <w:r w:rsidRPr="00E9745E">
        <w:rPr>
          <w:b/>
          <w:sz w:val="22"/>
          <w:szCs w:val="22"/>
        </w:rPr>
        <w:t>ir kam jis vartojamas</w:t>
      </w:r>
    </w:p>
    <w:p w14:paraId="579BE6F0" w14:textId="77777777" w:rsidR="000865C9" w:rsidRPr="00E9745E" w:rsidRDefault="000865C9" w:rsidP="00460C16">
      <w:pPr>
        <w:widowControl w:val="0"/>
        <w:ind w:left="567" w:right="140" w:hanging="567"/>
        <w:rPr>
          <w:sz w:val="22"/>
          <w:szCs w:val="22"/>
        </w:rPr>
      </w:pPr>
    </w:p>
    <w:p w14:paraId="29AEB4C9" w14:textId="15BD33C5" w:rsidR="008D736C" w:rsidRPr="00E9745E" w:rsidRDefault="000865C9" w:rsidP="00460C16">
      <w:pPr>
        <w:widowControl w:val="0"/>
        <w:tabs>
          <w:tab w:val="left" w:pos="0"/>
        </w:tabs>
        <w:spacing w:line="260" w:lineRule="exact"/>
        <w:ind w:right="140"/>
        <w:rPr>
          <w:sz w:val="22"/>
          <w:szCs w:val="22"/>
        </w:rPr>
      </w:pPr>
      <w:proofErr w:type="spellStart"/>
      <w:r w:rsidRPr="00E9745E">
        <w:rPr>
          <w:sz w:val="22"/>
          <w:szCs w:val="22"/>
        </w:rPr>
        <w:t>Sitagliptin</w:t>
      </w:r>
      <w:proofErr w:type="spellEnd"/>
      <w:r w:rsidRPr="00E9745E">
        <w:rPr>
          <w:sz w:val="22"/>
          <w:szCs w:val="22"/>
        </w:rPr>
        <w:t>/</w:t>
      </w:r>
      <w:proofErr w:type="spellStart"/>
      <w:r w:rsidRPr="00E9745E">
        <w:rPr>
          <w:sz w:val="22"/>
          <w:szCs w:val="22"/>
        </w:rPr>
        <w:t>Dapagliflozin</w:t>
      </w:r>
      <w:proofErr w:type="spellEnd"/>
      <w:r w:rsidRPr="00E9745E">
        <w:rPr>
          <w:sz w:val="22"/>
          <w:szCs w:val="22"/>
        </w:rPr>
        <w:t xml:space="preserve"> </w:t>
      </w:r>
      <w:proofErr w:type="spellStart"/>
      <w:r w:rsidRPr="00E9745E">
        <w:rPr>
          <w:sz w:val="22"/>
          <w:szCs w:val="22"/>
        </w:rPr>
        <w:t>Teva</w:t>
      </w:r>
      <w:proofErr w:type="spellEnd"/>
      <w:r w:rsidRPr="00E9745E">
        <w:rPr>
          <w:sz w:val="22"/>
          <w:szCs w:val="22"/>
        </w:rPr>
        <w:t xml:space="preserve"> sudėtyje yra veikliųjų medžiagų </w:t>
      </w:r>
      <w:proofErr w:type="spellStart"/>
      <w:r w:rsidRPr="00E9745E">
        <w:rPr>
          <w:sz w:val="22"/>
          <w:szCs w:val="22"/>
        </w:rPr>
        <w:t>sitagliptino</w:t>
      </w:r>
      <w:proofErr w:type="spellEnd"/>
      <w:r w:rsidR="00DC126A" w:rsidRPr="00DC126A">
        <w:rPr>
          <w:sz w:val="22"/>
          <w:szCs w:val="22"/>
        </w:rPr>
        <w:t xml:space="preserve"> </w:t>
      </w:r>
      <w:r w:rsidR="00DC126A">
        <w:rPr>
          <w:sz w:val="22"/>
          <w:szCs w:val="22"/>
        </w:rPr>
        <w:t xml:space="preserve">ir </w:t>
      </w:r>
      <w:r w:rsidR="00DC126A" w:rsidRPr="00E9745E">
        <w:rPr>
          <w:sz w:val="22"/>
          <w:szCs w:val="22"/>
        </w:rPr>
        <w:t>dapagliflozino</w:t>
      </w:r>
      <w:r w:rsidRPr="00E9745E">
        <w:rPr>
          <w:sz w:val="22"/>
          <w:szCs w:val="22"/>
        </w:rPr>
        <w:t xml:space="preserve">. </w:t>
      </w:r>
    </w:p>
    <w:p w14:paraId="2FD7075C" w14:textId="77777777" w:rsidR="008D736C" w:rsidRPr="00E9745E" w:rsidRDefault="008D736C" w:rsidP="00460C16">
      <w:pPr>
        <w:widowControl w:val="0"/>
        <w:tabs>
          <w:tab w:val="left" w:pos="0"/>
        </w:tabs>
        <w:spacing w:line="260" w:lineRule="exact"/>
        <w:ind w:right="140"/>
        <w:rPr>
          <w:sz w:val="22"/>
          <w:szCs w:val="22"/>
        </w:rPr>
      </w:pPr>
    </w:p>
    <w:p w14:paraId="10305691" w14:textId="1484A55E" w:rsidR="008D736C" w:rsidRPr="00E9745E" w:rsidRDefault="008D736C" w:rsidP="00460C16">
      <w:pPr>
        <w:widowControl w:val="0"/>
        <w:tabs>
          <w:tab w:val="left" w:pos="0"/>
        </w:tabs>
        <w:spacing w:line="260" w:lineRule="exact"/>
        <w:ind w:right="140"/>
        <w:rPr>
          <w:sz w:val="22"/>
          <w:szCs w:val="22"/>
        </w:rPr>
      </w:pPr>
      <w:r w:rsidRPr="00E9745E">
        <w:rPr>
          <w:sz w:val="22"/>
          <w:szCs w:val="22"/>
        </w:rPr>
        <w:t>Sitagliptinas priklauso vaistų, vadinamų DPP-4 inhibitoriais (</w:t>
      </w:r>
      <w:proofErr w:type="spellStart"/>
      <w:r w:rsidRPr="00E9745E">
        <w:rPr>
          <w:sz w:val="22"/>
          <w:szCs w:val="22"/>
        </w:rPr>
        <w:t>dipeptidilo</w:t>
      </w:r>
      <w:proofErr w:type="spellEnd"/>
      <w:r w:rsidRPr="00E9745E">
        <w:rPr>
          <w:sz w:val="22"/>
          <w:szCs w:val="22"/>
        </w:rPr>
        <w:t xml:space="preserve"> peptidazės-4 inhibitoriais), grupei, kurie mažina cukraus kiekį kraujyje suaugusiems pacientams, sergantiems 2 tipo cukriniu diabetu.</w:t>
      </w:r>
    </w:p>
    <w:p w14:paraId="17B532A3" w14:textId="05B081D7" w:rsidR="000865C9" w:rsidRPr="00E9745E" w:rsidRDefault="000865C9" w:rsidP="00460C16">
      <w:pPr>
        <w:widowControl w:val="0"/>
        <w:tabs>
          <w:tab w:val="left" w:pos="0"/>
        </w:tabs>
        <w:spacing w:line="260" w:lineRule="exact"/>
        <w:ind w:right="140"/>
        <w:rPr>
          <w:sz w:val="22"/>
          <w:szCs w:val="22"/>
        </w:rPr>
      </w:pPr>
      <w:r w:rsidRPr="00E9745E">
        <w:rPr>
          <w:sz w:val="22"/>
          <w:szCs w:val="22"/>
        </w:rPr>
        <w:t>Dapagliflozinas priklauso vaistų, vadinamų „</w:t>
      </w:r>
      <w:r w:rsidR="000D2073" w:rsidRPr="00E9745E">
        <w:rPr>
          <w:rStyle w:val="Grietas"/>
          <w:b w:val="0"/>
          <w:color w:val="001D35"/>
          <w:sz w:val="22"/>
          <w:szCs w:val="22"/>
          <w:shd w:val="clear" w:color="auto" w:fill="FFFFFF"/>
        </w:rPr>
        <w:t xml:space="preserve">natrio-gliukozės </w:t>
      </w:r>
      <w:proofErr w:type="spellStart"/>
      <w:r w:rsidR="000D2073" w:rsidRPr="00E9745E">
        <w:rPr>
          <w:rStyle w:val="Grietas"/>
          <w:b w:val="0"/>
          <w:color w:val="001D35"/>
          <w:sz w:val="22"/>
          <w:szCs w:val="22"/>
          <w:shd w:val="clear" w:color="auto" w:fill="FFFFFF"/>
        </w:rPr>
        <w:t>kotransporterio</w:t>
      </w:r>
      <w:proofErr w:type="spellEnd"/>
      <w:r w:rsidR="000D2073" w:rsidRPr="00E9745E">
        <w:rPr>
          <w:rStyle w:val="Grietas"/>
          <w:b w:val="0"/>
          <w:color w:val="001D35"/>
          <w:sz w:val="22"/>
          <w:szCs w:val="22"/>
          <w:shd w:val="clear" w:color="auto" w:fill="FFFFFF"/>
        </w:rPr>
        <w:t xml:space="preserve"> 2</w:t>
      </w:r>
      <w:r w:rsidRPr="00E9745E">
        <w:rPr>
          <w:sz w:val="22"/>
          <w:szCs w:val="22"/>
        </w:rPr>
        <w:t xml:space="preserve"> (</w:t>
      </w:r>
      <w:r w:rsidR="000D2073" w:rsidRPr="00E9745E">
        <w:rPr>
          <w:sz w:val="22"/>
          <w:szCs w:val="22"/>
        </w:rPr>
        <w:t xml:space="preserve">angl. </w:t>
      </w:r>
      <w:proofErr w:type="spellStart"/>
      <w:r w:rsidR="000D2073" w:rsidRPr="00E9745E">
        <w:rPr>
          <w:sz w:val="22"/>
          <w:szCs w:val="22"/>
        </w:rPr>
        <w:t>sutr</w:t>
      </w:r>
      <w:proofErr w:type="spellEnd"/>
      <w:r w:rsidR="000D2073" w:rsidRPr="00E9745E">
        <w:rPr>
          <w:sz w:val="22"/>
          <w:szCs w:val="22"/>
        </w:rPr>
        <w:t xml:space="preserve">. </w:t>
      </w:r>
      <w:r w:rsidRPr="00E9745E">
        <w:rPr>
          <w:sz w:val="22"/>
          <w:szCs w:val="22"/>
        </w:rPr>
        <w:t>SGLT2) inhibitoriais“, grupei. Jie veikia blokuodami SGLT2 baltym</w:t>
      </w:r>
      <w:r w:rsidR="00E83437">
        <w:rPr>
          <w:sz w:val="22"/>
          <w:szCs w:val="22"/>
        </w:rPr>
        <w:t xml:space="preserve">o </w:t>
      </w:r>
      <w:r w:rsidR="00670EF4">
        <w:rPr>
          <w:sz w:val="22"/>
          <w:szCs w:val="22"/>
        </w:rPr>
        <w:t>veikimą</w:t>
      </w:r>
      <w:r w:rsidR="00670EF4" w:rsidRPr="00E9745E">
        <w:rPr>
          <w:sz w:val="22"/>
          <w:szCs w:val="22"/>
        </w:rPr>
        <w:t xml:space="preserve"> </w:t>
      </w:r>
      <w:r w:rsidRPr="00E9745E">
        <w:rPr>
          <w:sz w:val="22"/>
          <w:szCs w:val="22"/>
        </w:rPr>
        <w:t>i</w:t>
      </w:r>
      <w:r w:rsidR="00E83437">
        <w:rPr>
          <w:sz w:val="22"/>
          <w:szCs w:val="22"/>
        </w:rPr>
        <w:t>nkstuose. Blokuojant šį baltymą</w:t>
      </w:r>
      <w:r w:rsidR="00670EF4">
        <w:rPr>
          <w:sz w:val="22"/>
          <w:szCs w:val="22"/>
        </w:rPr>
        <w:t>,</w:t>
      </w:r>
      <w:r w:rsidRPr="00E9745E">
        <w:rPr>
          <w:sz w:val="22"/>
          <w:szCs w:val="22"/>
        </w:rPr>
        <w:t xml:space="preserve"> cukrus (gliukozė), druska (natris) ir vanduo iš Jūsų organizmo pašalinami su šlapimu.</w:t>
      </w:r>
    </w:p>
    <w:p w14:paraId="1D6456D5" w14:textId="77777777" w:rsidR="000865C9" w:rsidRPr="00E9745E" w:rsidRDefault="000865C9" w:rsidP="00460C16">
      <w:pPr>
        <w:widowControl w:val="0"/>
        <w:tabs>
          <w:tab w:val="left" w:pos="0"/>
        </w:tabs>
        <w:spacing w:line="260" w:lineRule="exact"/>
        <w:ind w:right="140"/>
        <w:rPr>
          <w:sz w:val="22"/>
          <w:szCs w:val="22"/>
        </w:rPr>
      </w:pPr>
    </w:p>
    <w:p w14:paraId="6C55E122" w14:textId="19392403" w:rsidR="000865C9" w:rsidRPr="00E9745E" w:rsidRDefault="008D736C" w:rsidP="00460C16">
      <w:pPr>
        <w:widowControl w:val="0"/>
        <w:tabs>
          <w:tab w:val="left" w:pos="0"/>
        </w:tabs>
        <w:spacing w:line="260" w:lineRule="exact"/>
        <w:ind w:right="140"/>
        <w:rPr>
          <w:b/>
          <w:bCs/>
          <w:sz w:val="22"/>
          <w:szCs w:val="22"/>
        </w:rPr>
      </w:pPr>
      <w:proofErr w:type="spellStart"/>
      <w:r w:rsidRPr="00E9745E">
        <w:rPr>
          <w:b/>
          <w:bCs/>
          <w:sz w:val="22"/>
          <w:szCs w:val="22"/>
        </w:rPr>
        <w:t>Sitagliptin</w:t>
      </w:r>
      <w:proofErr w:type="spellEnd"/>
      <w:r w:rsidRPr="00E9745E">
        <w:rPr>
          <w:b/>
          <w:bCs/>
          <w:sz w:val="22"/>
          <w:szCs w:val="22"/>
        </w:rPr>
        <w:t>/</w:t>
      </w:r>
      <w:proofErr w:type="spellStart"/>
      <w:r w:rsidRPr="00E9745E">
        <w:rPr>
          <w:b/>
          <w:bCs/>
          <w:sz w:val="22"/>
          <w:szCs w:val="22"/>
        </w:rPr>
        <w:t>Dapagliflozin</w:t>
      </w:r>
      <w:proofErr w:type="spellEnd"/>
      <w:r w:rsidRPr="00E9745E">
        <w:rPr>
          <w:b/>
          <w:bCs/>
          <w:sz w:val="22"/>
          <w:szCs w:val="22"/>
        </w:rPr>
        <w:t xml:space="preserve"> </w:t>
      </w:r>
      <w:proofErr w:type="spellStart"/>
      <w:r w:rsidRPr="00E9745E">
        <w:rPr>
          <w:b/>
          <w:bCs/>
          <w:sz w:val="22"/>
          <w:szCs w:val="22"/>
        </w:rPr>
        <w:t>Teva</w:t>
      </w:r>
      <w:proofErr w:type="spellEnd"/>
      <w:r w:rsidRPr="00E9745E">
        <w:rPr>
          <w:b/>
          <w:bCs/>
          <w:sz w:val="22"/>
          <w:szCs w:val="22"/>
        </w:rPr>
        <w:t xml:space="preserve"> vartojamas 2 tipo cukriniam diabetui gydyti</w:t>
      </w:r>
      <w:r w:rsidR="00340215">
        <w:rPr>
          <w:b/>
          <w:bCs/>
          <w:sz w:val="22"/>
          <w:szCs w:val="22"/>
        </w:rPr>
        <w:t>:</w:t>
      </w:r>
    </w:p>
    <w:p w14:paraId="770E153F" w14:textId="2945E387" w:rsidR="008D736C" w:rsidRPr="00E9745E" w:rsidRDefault="008D736C" w:rsidP="00460C16">
      <w:pPr>
        <w:pStyle w:val="Sraopastraipa"/>
        <w:widowControl w:val="0"/>
        <w:numPr>
          <w:ilvl w:val="0"/>
          <w:numId w:val="20"/>
        </w:numPr>
        <w:tabs>
          <w:tab w:val="left" w:pos="0"/>
        </w:tabs>
        <w:spacing w:line="260" w:lineRule="exact"/>
        <w:ind w:right="140"/>
        <w:rPr>
          <w:szCs w:val="22"/>
        </w:rPr>
      </w:pPr>
      <w:r w:rsidRPr="00E9745E">
        <w:rPr>
          <w:szCs w:val="22"/>
        </w:rPr>
        <w:t xml:space="preserve">18 metų ir vyresniems </w:t>
      </w:r>
      <w:r w:rsidR="00A33A4C">
        <w:rPr>
          <w:szCs w:val="22"/>
        </w:rPr>
        <w:t>suaugusiesiems</w:t>
      </w:r>
      <w:r w:rsidRPr="00E9745E">
        <w:rPr>
          <w:szCs w:val="22"/>
        </w:rPr>
        <w:t>;</w:t>
      </w:r>
    </w:p>
    <w:p w14:paraId="1F6368E6" w14:textId="261ACBBF" w:rsidR="00295930" w:rsidRPr="00E9745E" w:rsidRDefault="006A47C0" w:rsidP="00460C16">
      <w:pPr>
        <w:pStyle w:val="Sraopastraipa"/>
        <w:widowControl w:val="0"/>
        <w:numPr>
          <w:ilvl w:val="0"/>
          <w:numId w:val="20"/>
        </w:numPr>
        <w:tabs>
          <w:tab w:val="left" w:pos="0"/>
        </w:tabs>
        <w:spacing w:line="260" w:lineRule="exact"/>
        <w:ind w:right="140"/>
        <w:rPr>
          <w:szCs w:val="22"/>
        </w:rPr>
      </w:pPr>
      <w:r w:rsidRPr="00E9745E">
        <w:rPr>
          <w:szCs w:val="22"/>
        </w:rPr>
        <w:t xml:space="preserve">jeigu </w:t>
      </w:r>
      <w:r w:rsidR="008D736C" w:rsidRPr="00E9745E">
        <w:rPr>
          <w:szCs w:val="22"/>
        </w:rPr>
        <w:t xml:space="preserve">sergate 2 tipo cukriniu diabetu, kurio </w:t>
      </w:r>
      <w:r w:rsidR="00295930" w:rsidRPr="00E9745E">
        <w:rPr>
          <w:szCs w:val="22"/>
        </w:rPr>
        <w:t>Jums nepavyksta kontroliuoti vien dieta ir fiziniu aktyvumu;</w:t>
      </w:r>
    </w:p>
    <w:p w14:paraId="338BF2BE" w14:textId="1496B16F" w:rsidR="008D736C" w:rsidRPr="00E9745E" w:rsidRDefault="008D736C" w:rsidP="00460C16">
      <w:pPr>
        <w:pStyle w:val="Sraopastraipa"/>
        <w:widowControl w:val="0"/>
        <w:numPr>
          <w:ilvl w:val="0"/>
          <w:numId w:val="20"/>
        </w:numPr>
        <w:tabs>
          <w:tab w:val="left" w:pos="0"/>
        </w:tabs>
        <w:spacing w:line="260" w:lineRule="exact"/>
        <w:ind w:right="140"/>
        <w:rPr>
          <w:szCs w:val="22"/>
        </w:rPr>
      </w:pPr>
      <w:r w:rsidRPr="00E9745E">
        <w:rPr>
          <w:szCs w:val="22"/>
        </w:rPr>
        <w:t xml:space="preserve">jeigu Jums nepavyksta kontroliuoti cukrinio diabeto vartojat </w:t>
      </w:r>
      <w:proofErr w:type="spellStart"/>
      <w:r w:rsidRPr="00E9745E">
        <w:rPr>
          <w:szCs w:val="22"/>
        </w:rPr>
        <w:t>metforminą</w:t>
      </w:r>
      <w:proofErr w:type="spellEnd"/>
      <w:r w:rsidRPr="00E9745E">
        <w:rPr>
          <w:szCs w:val="22"/>
        </w:rPr>
        <w:t xml:space="preserve"> ir </w:t>
      </w:r>
      <w:proofErr w:type="spellStart"/>
      <w:r w:rsidRPr="00E9745E">
        <w:rPr>
          <w:szCs w:val="22"/>
        </w:rPr>
        <w:t>sitagliptiną</w:t>
      </w:r>
      <w:proofErr w:type="spellEnd"/>
      <w:r w:rsidRPr="00E9745E">
        <w:rPr>
          <w:szCs w:val="22"/>
        </w:rPr>
        <w:t>;</w:t>
      </w:r>
    </w:p>
    <w:p w14:paraId="58941B1A" w14:textId="312384A2" w:rsidR="008D736C" w:rsidRPr="00E9745E" w:rsidRDefault="00295930" w:rsidP="00460C16">
      <w:pPr>
        <w:pStyle w:val="Sraopastraipa"/>
        <w:widowControl w:val="0"/>
        <w:numPr>
          <w:ilvl w:val="0"/>
          <w:numId w:val="20"/>
        </w:numPr>
        <w:tabs>
          <w:tab w:val="left" w:pos="0"/>
        </w:tabs>
        <w:spacing w:line="260" w:lineRule="exact"/>
        <w:ind w:right="140"/>
        <w:rPr>
          <w:szCs w:val="22"/>
        </w:rPr>
      </w:pPr>
      <w:r w:rsidRPr="00E9745E">
        <w:rPr>
          <w:szCs w:val="22"/>
        </w:rPr>
        <w:t xml:space="preserve">jeigu Jūs vartojate </w:t>
      </w:r>
      <w:proofErr w:type="spellStart"/>
      <w:r w:rsidRPr="00E9745E">
        <w:rPr>
          <w:szCs w:val="22"/>
        </w:rPr>
        <w:t>sitagliptino</w:t>
      </w:r>
      <w:proofErr w:type="spellEnd"/>
      <w:r w:rsidRPr="00E9745E">
        <w:rPr>
          <w:szCs w:val="22"/>
        </w:rPr>
        <w:t xml:space="preserve"> ir dapagliflozino tabletes atskirai. Jūsų gydytojas gali patarti pereiti prie šio vaisto vartojimo.</w:t>
      </w:r>
    </w:p>
    <w:p w14:paraId="523976AD" w14:textId="77777777" w:rsidR="00295930" w:rsidRPr="00E9745E" w:rsidRDefault="00295930" w:rsidP="00460C16">
      <w:pPr>
        <w:widowControl w:val="0"/>
        <w:tabs>
          <w:tab w:val="left" w:pos="0"/>
        </w:tabs>
        <w:spacing w:line="260" w:lineRule="exact"/>
        <w:ind w:right="140"/>
        <w:rPr>
          <w:sz w:val="22"/>
          <w:szCs w:val="22"/>
        </w:rPr>
      </w:pPr>
    </w:p>
    <w:p w14:paraId="3AA40ED9" w14:textId="79368D3A" w:rsidR="00295930" w:rsidRPr="00E9745E" w:rsidRDefault="00295930" w:rsidP="00460C16">
      <w:pPr>
        <w:widowControl w:val="0"/>
        <w:tabs>
          <w:tab w:val="left" w:pos="0"/>
        </w:tabs>
        <w:spacing w:line="260" w:lineRule="exact"/>
        <w:ind w:right="140"/>
        <w:rPr>
          <w:sz w:val="22"/>
          <w:szCs w:val="22"/>
        </w:rPr>
      </w:pPr>
      <w:r w:rsidRPr="00E9745E">
        <w:rPr>
          <w:sz w:val="22"/>
          <w:szCs w:val="22"/>
        </w:rPr>
        <w:t xml:space="preserve">Dieta ir fizinis aktyvumas gali padėti Jūsų organizmui geriau įsisavinti kraujyje </w:t>
      </w:r>
      <w:proofErr w:type="spellStart"/>
      <w:r w:rsidRPr="00E9745E">
        <w:rPr>
          <w:sz w:val="22"/>
          <w:szCs w:val="22"/>
        </w:rPr>
        <w:t>eančią</w:t>
      </w:r>
      <w:proofErr w:type="spellEnd"/>
      <w:r w:rsidRPr="00E9745E">
        <w:rPr>
          <w:sz w:val="22"/>
          <w:szCs w:val="22"/>
        </w:rPr>
        <w:t xml:space="preserve"> gliukozę. Jeigu Jūs sergate cukriniu diabetu, svarbu laikytis gydytojo Jums rekomenduojamos dietos </w:t>
      </w:r>
      <w:r w:rsidR="00997C9F">
        <w:rPr>
          <w:sz w:val="22"/>
          <w:szCs w:val="22"/>
        </w:rPr>
        <w:t>bei</w:t>
      </w:r>
      <w:r w:rsidR="00997C9F" w:rsidRPr="00E9745E">
        <w:rPr>
          <w:sz w:val="22"/>
          <w:szCs w:val="22"/>
        </w:rPr>
        <w:t xml:space="preserve"> </w:t>
      </w:r>
      <w:r w:rsidRPr="00E9745E">
        <w:rPr>
          <w:sz w:val="22"/>
          <w:szCs w:val="22"/>
        </w:rPr>
        <w:t xml:space="preserve">fizinio aktyvumo programos </w:t>
      </w:r>
      <w:r w:rsidR="007601B7" w:rsidRPr="00E9745E">
        <w:rPr>
          <w:sz w:val="22"/>
          <w:szCs w:val="22"/>
        </w:rPr>
        <w:t xml:space="preserve">ir </w:t>
      </w:r>
      <w:proofErr w:type="spellStart"/>
      <w:r w:rsidRPr="00E9745E">
        <w:rPr>
          <w:sz w:val="22"/>
          <w:szCs w:val="22"/>
        </w:rPr>
        <w:t>Sitagliptin</w:t>
      </w:r>
      <w:proofErr w:type="spellEnd"/>
      <w:r w:rsidRPr="00E9745E">
        <w:rPr>
          <w:sz w:val="22"/>
          <w:szCs w:val="22"/>
        </w:rPr>
        <w:t>/</w:t>
      </w:r>
      <w:proofErr w:type="spellStart"/>
      <w:r w:rsidRPr="00E9745E">
        <w:rPr>
          <w:sz w:val="22"/>
          <w:szCs w:val="22"/>
        </w:rPr>
        <w:t>Dapagliflozin</w:t>
      </w:r>
      <w:proofErr w:type="spellEnd"/>
      <w:r w:rsidRPr="00E9745E">
        <w:rPr>
          <w:sz w:val="22"/>
          <w:szCs w:val="22"/>
        </w:rPr>
        <w:t xml:space="preserve"> </w:t>
      </w:r>
      <w:proofErr w:type="spellStart"/>
      <w:r w:rsidRPr="00E9745E">
        <w:rPr>
          <w:sz w:val="22"/>
          <w:szCs w:val="22"/>
        </w:rPr>
        <w:t>Teva</w:t>
      </w:r>
      <w:proofErr w:type="spellEnd"/>
      <w:r w:rsidR="004B7D8D" w:rsidRPr="00E9745E">
        <w:rPr>
          <w:sz w:val="22"/>
          <w:szCs w:val="22"/>
        </w:rPr>
        <w:t xml:space="preserve"> vartojimu metu</w:t>
      </w:r>
      <w:r w:rsidRPr="00E9745E">
        <w:rPr>
          <w:sz w:val="22"/>
          <w:szCs w:val="22"/>
        </w:rPr>
        <w:t>.</w:t>
      </w:r>
    </w:p>
    <w:p w14:paraId="3DB874A6" w14:textId="77777777" w:rsidR="00A31D87" w:rsidRPr="00E9745E" w:rsidRDefault="00A31D87" w:rsidP="00460C16">
      <w:pPr>
        <w:widowControl w:val="0"/>
        <w:tabs>
          <w:tab w:val="left" w:pos="0"/>
        </w:tabs>
        <w:spacing w:line="260" w:lineRule="exact"/>
        <w:ind w:right="140"/>
        <w:rPr>
          <w:b/>
          <w:sz w:val="22"/>
          <w:szCs w:val="22"/>
        </w:rPr>
      </w:pPr>
    </w:p>
    <w:p w14:paraId="70D722F3" w14:textId="7F57BA52" w:rsidR="007601B7" w:rsidRPr="00B11CF6" w:rsidRDefault="007601B7" w:rsidP="00E83437">
      <w:pPr>
        <w:widowControl w:val="0"/>
        <w:tabs>
          <w:tab w:val="left" w:pos="0"/>
        </w:tabs>
        <w:spacing w:line="260" w:lineRule="exact"/>
        <w:ind w:right="140"/>
        <w:rPr>
          <w:b/>
          <w:bCs/>
          <w:sz w:val="22"/>
          <w:szCs w:val="22"/>
        </w:rPr>
      </w:pPr>
      <w:r w:rsidRPr="00B11CF6">
        <w:rPr>
          <w:b/>
          <w:bCs/>
          <w:sz w:val="22"/>
          <w:szCs w:val="22"/>
        </w:rPr>
        <w:t xml:space="preserve">Kokia liga yra 2 tipo cukrinis diabetas ir kaip </w:t>
      </w:r>
      <w:r w:rsidR="00A31D87" w:rsidRPr="00B11CF6">
        <w:rPr>
          <w:b/>
          <w:bCs/>
          <w:sz w:val="22"/>
          <w:szCs w:val="22"/>
        </w:rPr>
        <w:t>padeda</w:t>
      </w:r>
      <w:r w:rsidRPr="00B11CF6">
        <w:rPr>
          <w:b/>
          <w:bCs/>
          <w:sz w:val="22"/>
          <w:szCs w:val="22"/>
        </w:rPr>
        <w:t xml:space="preserve"> </w:t>
      </w:r>
      <w:proofErr w:type="spellStart"/>
      <w:r w:rsidR="004B7D8D" w:rsidRPr="00B11CF6">
        <w:rPr>
          <w:b/>
          <w:bCs/>
          <w:sz w:val="22"/>
          <w:szCs w:val="22"/>
        </w:rPr>
        <w:t>Sitagliptin</w:t>
      </w:r>
      <w:proofErr w:type="spellEnd"/>
      <w:r w:rsidR="004B7D8D" w:rsidRPr="00B11CF6">
        <w:rPr>
          <w:b/>
          <w:bCs/>
          <w:sz w:val="22"/>
          <w:szCs w:val="22"/>
        </w:rPr>
        <w:t>/</w:t>
      </w:r>
      <w:proofErr w:type="spellStart"/>
      <w:r w:rsidR="004B7D8D" w:rsidRPr="00B11CF6">
        <w:rPr>
          <w:b/>
          <w:bCs/>
          <w:sz w:val="22"/>
          <w:szCs w:val="22"/>
        </w:rPr>
        <w:t>Dapagliflozin</w:t>
      </w:r>
      <w:proofErr w:type="spellEnd"/>
      <w:r w:rsidR="004B7D8D" w:rsidRPr="00B11CF6">
        <w:rPr>
          <w:b/>
          <w:bCs/>
          <w:sz w:val="22"/>
          <w:szCs w:val="22"/>
        </w:rPr>
        <w:t xml:space="preserve"> </w:t>
      </w:r>
      <w:proofErr w:type="spellStart"/>
      <w:r w:rsidR="004B7D8D" w:rsidRPr="00B11CF6">
        <w:rPr>
          <w:b/>
          <w:bCs/>
          <w:sz w:val="22"/>
          <w:szCs w:val="22"/>
        </w:rPr>
        <w:t>Teva</w:t>
      </w:r>
      <w:proofErr w:type="spellEnd"/>
      <w:r w:rsidR="00763EAC" w:rsidRPr="00B11CF6">
        <w:rPr>
          <w:b/>
          <w:bCs/>
          <w:sz w:val="22"/>
          <w:szCs w:val="22"/>
        </w:rPr>
        <w:t>?</w:t>
      </w:r>
    </w:p>
    <w:p w14:paraId="504ED81A" w14:textId="158201B6" w:rsidR="007601B7" w:rsidRPr="00E9745E" w:rsidRDefault="007601B7" w:rsidP="00460C16">
      <w:pPr>
        <w:widowControl w:val="0"/>
        <w:tabs>
          <w:tab w:val="left" w:pos="0"/>
        </w:tabs>
        <w:spacing w:line="260" w:lineRule="exact"/>
        <w:ind w:right="140"/>
        <w:rPr>
          <w:sz w:val="22"/>
          <w:szCs w:val="22"/>
        </w:rPr>
      </w:pPr>
    </w:p>
    <w:p w14:paraId="6B9F81C3" w14:textId="573D7002" w:rsidR="00763EAC" w:rsidRPr="00E9745E" w:rsidRDefault="000865C9" w:rsidP="00E83437">
      <w:pPr>
        <w:widowControl w:val="0"/>
        <w:tabs>
          <w:tab w:val="left" w:pos="0"/>
        </w:tabs>
        <w:spacing w:line="260" w:lineRule="exact"/>
        <w:ind w:right="140"/>
        <w:rPr>
          <w:sz w:val="22"/>
          <w:szCs w:val="22"/>
        </w:rPr>
      </w:pPr>
      <w:r w:rsidRPr="00E9745E">
        <w:rPr>
          <w:sz w:val="22"/>
          <w:szCs w:val="22"/>
        </w:rPr>
        <w:t xml:space="preserve">2 tipo cukrinis diabetas yra būklė, kai kasa negamina pakankamai insulino arba organizmas nesugeba tinkamai panaudoti </w:t>
      </w:r>
      <w:r w:rsidR="00763EAC" w:rsidRPr="00E9745E">
        <w:rPr>
          <w:sz w:val="22"/>
          <w:szCs w:val="22"/>
        </w:rPr>
        <w:t>pa</w:t>
      </w:r>
      <w:r w:rsidRPr="00E9745E">
        <w:rPr>
          <w:sz w:val="22"/>
          <w:szCs w:val="22"/>
        </w:rPr>
        <w:t>gamin</w:t>
      </w:r>
      <w:r w:rsidR="00763EAC" w:rsidRPr="00E9745E">
        <w:rPr>
          <w:sz w:val="22"/>
          <w:szCs w:val="22"/>
        </w:rPr>
        <w:t>to</w:t>
      </w:r>
      <w:r w:rsidRPr="00E9745E">
        <w:rPr>
          <w:sz w:val="22"/>
          <w:szCs w:val="22"/>
        </w:rPr>
        <w:t xml:space="preserve"> insulino. Dėl to </w:t>
      </w:r>
      <w:r w:rsidR="00763EAC" w:rsidRPr="00E9745E">
        <w:rPr>
          <w:sz w:val="22"/>
          <w:szCs w:val="22"/>
        </w:rPr>
        <w:t xml:space="preserve">padidėja </w:t>
      </w:r>
      <w:r w:rsidRPr="00E9745E">
        <w:rPr>
          <w:sz w:val="22"/>
          <w:szCs w:val="22"/>
        </w:rPr>
        <w:t>cukraus kiekis</w:t>
      </w:r>
      <w:r w:rsidR="00763EAC" w:rsidRPr="00E9745E">
        <w:rPr>
          <w:sz w:val="22"/>
          <w:szCs w:val="22"/>
        </w:rPr>
        <w:t xml:space="preserve"> kraujyje.</w:t>
      </w:r>
      <w:r w:rsidR="004B7D8D" w:rsidRPr="00E9745E">
        <w:rPr>
          <w:sz w:val="22"/>
          <w:szCs w:val="22"/>
        </w:rPr>
        <w:t xml:space="preserve"> Dėl to </w:t>
      </w:r>
      <w:r w:rsidRPr="00E9745E">
        <w:rPr>
          <w:sz w:val="22"/>
          <w:szCs w:val="22"/>
        </w:rPr>
        <w:t>gali</w:t>
      </w:r>
      <w:r w:rsidR="004B7D8D" w:rsidRPr="00E9745E">
        <w:rPr>
          <w:sz w:val="22"/>
          <w:szCs w:val="22"/>
        </w:rPr>
        <w:t xml:space="preserve"> kilti </w:t>
      </w:r>
      <w:r w:rsidR="00763EAC" w:rsidRPr="00E9745E">
        <w:rPr>
          <w:sz w:val="22"/>
          <w:szCs w:val="22"/>
        </w:rPr>
        <w:t>rimtų problemų</w:t>
      </w:r>
      <w:r w:rsidR="004B7D8D" w:rsidRPr="00E9745E">
        <w:rPr>
          <w:sz w:val="22"/>
          <w:szCs w:val="22"/>
        </w:rPr>
        <w:t xml:space="preserve"> – širdies </w:t>
      </w:r>
      <w:r w:rsidR="00763EAC" w:rsidRPr="00E9745E">
        <w:rPr>
          <w:sz w:val="22"/>
          <w:szCs w:val="22"/>
        </w:rPr>
        <w:t>a</w:t>
      </w:r>
      <w:r w:rsidR="004B7D8D" w:rsidRPr="00E9745E">
        <w:rPr>
          <w:sz w:val="22"/>
          <w:szCs w:val="22"/>
        </w:rPr>
        <w:t xml:space="preserve">r inkstų ligų, aklumas, sutrikusi </w:t>
      </w:r>
      <w:r w:rsidR="00E83437">
        <w:rPr>
          <w:sz w:val="22"/>
          <w:szCs w:val="22"/>
        </w:rPr>
        <w:t xml:space="preserve">kraujotaka </w:t>
      </w:r>
      <w:r w:rsidR="004B7D8D" w:rsidRPr="00E9745E">
        <w:rPr>
          <w:sz w:val="22"/>
          <w:szCs w:val="22"/>
        </w:rPr>
        <w:t>rank</w:t>
      </w:r>
      <w:r w:rsidR="00AB4AE6" w:rsidRPr="00E9745E">
        <w:rPr>
          <w:sz w:val="22"/>
          <w:szCs w:val="22"/>
        </w:rPr>
        <w:t>ose</w:t>
      </w:r>
      <w:r w:rsidR="004B7D8D" w:rsidRPr="00E9745E">
        <w:rPr>
          <w:sz w:val="22"/>
          <w:szCs w:val="22"/>
        </w:rPr>
        <w:t xml:space="preserve"> ir koj</w:t>
      </w:r>
      <w:r w:rsidR="00AB4AE6" w:rsidRPr="00E9745E">
        <w:rPr>
          <w:sz w:val="22"/>
          <w:szCs w:val="22"/>
        </w:rPr>
        <w:t>ose</w:t>
      </w:r>
      <w:r w:rsidR="004B7D8D" w:rsidRPr="00E9745E">
        <w:rPr>
          <w:sz w:val="22"/>
          <w:szCs w:val="22"/>
        </w:rPr>
        <w:t>.</w:t>
      </w:r>
    </w:p>
    <w:p w14:paraId="4B6AB491" w14:textId="77777777" w:rsidR="00AB4AE6" w:rsidRPr="00E9745E" w:rsidRDefault="00AB4AE6" w:rsidP="00E83437">
      <w:pPr>
        <w:widowControl w:val="0"/>
        <w:tabs>
          <w:tab w:val="left" w:pos="0"/>
        </w:tabs>
        <w:spacing w:line="260" w:lineRule="exact"/>
        <w:ind w:right="140"/>
        <w:rPr>
          <w:sz w:val="22"/>
          <w:szCs w:val="22"/>
        </w:rPr>
      </w:pPr>
    </w:p>
    <w:p w14:paraId="35AAB9E8" w14:textId="3CD4EC72" w:rsidR="000865C9" w:rsidRPr="00E9745E" w:rsidRDefault="00763EAC" w:rsidP="00E83437">
      <w:pPr>
        <w:widowControl w:val="0"/>
        <w:tabs>
          <w:tab w:val="left" w:pos="0"/>
        </w:tabs>
        <w:spacing w:line="260" w:lineRule="exact"/>
        <w:ind w:right="140"/>
        <w:rPr>
          <w:sz w:val="22"/>
          <w:szCs w:val="22"/>
        </w:rPr>
      </w:pPr>
      <w:r w:rsidRPr="00E9745E">
        <w:rPr>
          <w:sz w:val="22"/>
          <w:szCs w:val="22"/>
        </w:rPr>
        <w:t>Šis vaistas pa</w:t>
      </w:r>
      <w:r w:rsidR="00E83437">
        <w:rPr>
          <w:sz w:val="22"/>
          <w:szCs w:val="22"/>
        </w:rPr>
        <w:t>deda pad</w:t>
      </w:r>
      <w:r w:rsidR="00AB4AE6" w:rsidRPr="00E9745E">
        <w:rPr>
          <w:sz w:val="22"/>
          <w:szCs w:val="22"/>
        </w:rPr>
        <w:t>idin</w:t>
      </w:r>
      <w:r w:rsidR="00E83437">
        <w:rPr>
          <w:sz w:val="22"/>
          <w:szCs w:val="22"/>
        </w:rPr>
        <w:t>ti</w:t>
      </w:r>
      <w:r w:rsidR="00AB4AE6" w:rsidRPr="00E9745E">
        <w:rPr>
          <w:sz w:val="22"/>
          <w:szCs w:val="22"/>
        </w:rPr>
        <w:t xml:space="preserve"> insulino kiekį </w:t>
      </w:r>
      <w:r w:rsidRPr="00E9745E">
        <w:rPr>
          <w:sz w:val="22"/>
          <w:szCs w:val="22"/>
        </w:rPr>
        <w:t xml:space="preserve">po valgio ir sumažina cukraus susidarymą organizme bei pašalina jo perteklių. </w:t>
      </w:r>
      <w:r w:rsidR="004B7D8D" w:rsidRPr="00E9745E">
        <w:rPr>
          <w:sz w:val="22"/>
          <w:szCs w:val="22"/>
        </w:rPr>
        <w:t xml:space="preserve"> </w:t>
      </w:r>
    </w:p>
    <w:p w14:paraId="6831DD6F" w14:textId="2FD63E6F" w:rsidR="00AB4AE6" w:rsidRPr="00E9745E" w:rsidRDefault="00AB4AE6" w:rsidP="00E83437">
      <w:pPr>
        <w:widowControl w:val="0"/>
        <w:tabs>
          <w:tab w:val="left" w:pos="0"/>
        </w:tabs>
        <w:spacing w:line="260" w:lineRule="exact"/>
        <w:ind w:right="140"/>
        <w:rPr>
          <w:sz w:val="22"/>
          <w:szCs w:val="22"/>
        </w:rPr>
      </w:pPr>
    </w:p>
    <w:p w14:paraId="4FB05259" w14:textId="1F3EE4C9" w:rsidR="000865C9" w:rsidRPr="00E9745E" w:rsidRDefault="00AB4AE6" w:rsidP="00E83437">
      <w:pPr>
        <w:widowControl w:val="0"/>
        <w:tabs>
          <w:tab w:val="left" w:pos="0"/>
        </w:tabs>
        <w:spacing w:line="260" w:lineRule="exact"/>
        <w:ind w:right="140"/>
        <w:rPr>
          <w:snapToGrid w:val="0"/>
          <w:sz w:val="22"/>
          <w:szCs w:val="22"/>
        </w:rPr>
      </w:pPr>
      <w:r w:rsidRPr="00E9745E">
        <w:rPr>
          <w:sz w:val="22"/>
          <w:szCs w:val="22"/>
        </w:rPr>
        <w:lastRenderedPageBreak/>
        <w:t>Gydytojas paskyrė šį vaistą, kad sumažintų cukraus kiekį kraujyje, kuris yra per didelis dėl 2 tipo cukrinio diabeto.</w:t>
      </w:r>
    </w:p>
    <w:p w14:paraId="1B1D174F" w14:textId="64E4D685" w:rsidR="00AB4AE6" w:rsidRDefault="00AB4AE6" w:rsidP="00460C16">
      <w:pPr>
        <w:widowControl w:val="0"/>
        <w:tabs>
          <w:tab w:val="left" w:pos="0"/>
        </w:tabs>
        <w:spacing w:line="260" w:lineRule="exact"/>
        <w:ind w:right="140"/>
        <w:jc w:val="both"/>
        <w:rPr>
          <w:snapToGrid w:val="0"/>
          <w:sz w:val="22"/>
          <w:szCs w:val="22"/>
        </w:rPr>
      </w:pPr>
    </w:p>
    <w:p w14:paraId="3A069956" w14:textId="77777777" w:rsidR="00550D18" w:rsidRPr="00E9745E" w:rsidRDefault="00550D18" w:rsidP="00460C16">
      <w:pPr>
        <w:widowControl w:val="0"/>
        <w:tabs>
          <w:tab w:val="left" w:pos="0"/>
        </w:tabs>
        <w:spacing w:line="260" w:lineRule="exact"/>
        <w:ind w:right="140"/>
        <w:jc w:val="both"/>
        <w:rPr>
          <w:snapToGrid w:val="0"/>
          <w:sz w:val="22"/>
          <w:szCs w:val="22"/>
        </w:rPr>
      </w:pPr>
    </w:p>
    <w:p w14:paraId="3A53F0E2" w14:textId="6393D7DE" w:rsidR="000865C9" w:rsidRPr="00E9745E" w:rsidRDefault="000865C9" w:rsidP="00460C16">
      <w:pPr>
        <w:widowControl w:val="0"/>
        <w:numPr>
          <w:ilvl w:val="12"/>
          <w:numId w:val="0"/>
        </w:numPr>
        <w:ind w:left="567" w:right="140" w:hanging="567"/>
        <w:outlineLvl w:val="0"/>
        <w:rPr>
          <w:b/>
          <w:caps/>
          <w:sz w:val="22"/>
          <w:szCs w:val="22"/>
        </w:rPr>
      </w:pPr>
      <w:r w:rsidRPr="00E9745E">
        <w:rPr>
          <w:b/>
          <w:sz w:val="22"/>
          <w:szCs w:val="22"/>
        </w:rPr>
        <w:t>2.</w:t>
      </w:r>
      <w:r w:rsidRPr="00E9745E">
        <w:rPr>
          <w:b/>
          <w:sz w:val="22"/>
          <w:szCs w:val="22"/>
        </w:rPr>
        <w:tab/>
        <w:t xml:space="preserve">Kas žinotina prieš vartojant </w:t>
      </w:r>
      <w:proofErr w:type="spellStart"/>
      <w:r w:rsidRPr="00E9745E">
        <w:rPr>
          <w:b/>
          <w:bCs/>
          <w:sz w:val="22"/>
          <w:szCs w:val="22"/>
        </w:rPr>
        <w:t>Sitagliptin</w:t>
      </w:r>
      <w:proofErr w:type="spellEnd"/>
      <w:r w:rsidRPr="00E9745E">
        <w:rPr>
          <w:b/>
          <w:bCs/>
          <w:sz w:val="22"/>
          <w:szCs w:val="22"/>
        </w:rPr>
        <w:t>/</w:t>
      </w:r>
      <w:proofErr w:type="spellStart"/>
      <w:r w:rsidRPr="00E9745E">
        <w:rPr>
          <w:b/>
          <w:bCs/>
          <w:sz w:val="22"/>
          <w:szCs w:val="22"/>
        </w:rPr>
        <w:t>Dapagliflozin</w:t>
      </w:r>
      <w:proofErr w:type="spellEnd"/>
      <w:r w:rsidRPr="00E9745E">
        <w:rPr>
          <w:b/>
          <w:bCs/>
          <w:sz w:val="22"/>
          <w:szCs w:val="22"/>
        </w:rPr>
        <w:t xml:space="preserve"> </w:t>
      </w:r>
      <w:proofErr w:type="spellStart"/>
      <w:r w:rsidRPr="00E9745E">
        <w:rPr>
          <w:b/>
          <w:bCs/>
          <w:sz w:val="22"/>
          <w:szCs w:val="22"/>
        </w:rPr>
        <w:t>Teva</w:t>
      </w:r>
      <w:proofErr w:type="spellEnd"/>
    </w:p>
    <w:p w14:paraId="414CDA14" w14:textId="77777777" w:rsidR="000865C9" w:rsidRPr="00E9745E" w:rsidRDefault="000865C9" w:rsidP="00460C16">
      <w:pPr>
        <w:widowControl w:val="0"/>
        <w:ind w:left="567" w:right="140" w:hanging="567"/>
        <w:rPr>
          <w:sz w:val="22"/>
          <w:szCs w:val="22"/>
        </w:rPr>
      </w:pPr>
    </w:p>
    <w:p w14:paraId="3C571226" w14:textId="39CD580F" w:rsidR="000865C9" w:rsidRPr="00E9745E" w:rsidRDefault="000865C9" w:rsidP="00460C16">
      <w:pPr>
        <w:widowControl w:val="0"/>
        <w:ind w:left="567" w:right="140" w:hanging="567"/>
        <w:rPr>
          <w:b/>
          <w:bCs/>
          <w:caps/>
          <w:sz w:val="22"/>
          <w:szCs w:val="22"/>
        </w:rPr>
      </w:pPr>
      <w:proofErr w:type="spellStart"/>
      <w:r w:rsidRPr="00E9745E">
        <w:rPr>
          <w:b/>
          <w:bCs/>
          <w:sz w:val="22"/>
          <w:szCs w:val="22"/>
        </w:rPr>
        <w:t>Sitagliptin</w:t>
      </w:r>
      <w:proofErr w:type="spellEnd"/>
      <w:r w:rsidRPr="00E9745E">
        <w:rPr>
          <w:b/>
          <w:bCs/>
          <w:sz w:val="22"/>
          <w:szCs w:val="22"/>
        </w:rPr>
        <w:t>/</w:t>
      </w:r>
      <w:proofErr w:type="spellStart"/>
      <w:r w:rsidRPr="00E9745E">
        <w:rPr>
          <w:b/>
          <w:bCs/>
          <w:sz w:val="22"/>
          <w:szCs w:val="22"/>
        </w:rPr>
        <w:t>Dapagliflozin</w:t>
      </w:r>
      <w:proofErr w:type="spellEnd"/>
      <w:r w:rsidRPr="00E9745E">
        <w:rPr>
          <w:b/>
          <w:bCs/>
          <w:sz w:val="22"/>
          <w:szCs w:val="22"/>
        </w:rPr>
        <w:t xml:space="preserve"> </w:t>
      </w:r>
      <w:proofErr w:type="spellStart"/>
      <w:r w:rsidRPr="00E9745E">
        <w:rPr>
          <w:b/>
          <w:bCs/>
          <w:sz w:val="22"/>
          <w:szCs w:val="22"/>
        </w:rPr>
        <w:t>Teva</w:t>
      </w:r>
      <w:proofErr w:type="spellEnd"/>
      <w:r w:rsidRPr="00E9745E">
        <w:rPr>
          <w:b/>
          <w:bCs/>
          <w:sz w:val="22"/>
          <w:szCs w:val="22"/>
        </w:rPr>
        <w:t xml:space="preserve"> vartoti draudžiama:</w:t>
      </w:r>
    </w:p>
    <w:p w14:paraId="475F15CC" w14:textId="1CB394DA" w:rsidR="000865C9" w:rsidRPr="00E9745E" w:rsidRDefault="000865C9" w:rsidP="00460C16">
      <w:pPr>
        <w:widowControl w:val="0"/>
        <w:numPr>
          <w:ilvl w:val="0"/>
          <w:numId w:val="10"/>
        </w:numPr>
        <w:tabs>
          <w:tab w:val="left" w:pos="567"/>
        </w:tabs>
        <w:autoSpaceDE w:val="0"/>
        <w:autoSpaceDN w:val="0"/>
        <w:adjustRightInd w:val="0"/>
        <w:ind w:left="567" w:right="140" w:hanging="567"/>
        <w:rPr>
          <w:sz w:val="22"/>
          <w:szCs w:val="22"/>
        </w:rPr>
      </w:pPr>
      <w:r w:rsidRPr="00E9745E">
        <w:rPr>
          <w:sz w:val="22"/>
          <w:szCs w:val="22"/>
          <w:lang w:eastAsia="sl-SI"/>
        </w:rPr>
        <w:t xml:space="preserve">jeigu yra alergija </w:t>
      </w:r>
      <w:proofErr w:type="spellStart"/>
      <w:r w:rsidR="00AB4AE6" w:rsidRPr="00E9745E">
        <w:rPr>
          <w:sz w:val="22"/>
          <w:szCs w:val="22"/>
          <w:lang w:eastAsia="sl-SI"/>
        </w:rPr>
        <w:t>sitagliptinui</w:t>
      </w:r>
      <w:proofErr w:type="spellEnd"/>
      <w:r w:rsidR="00AB4AE6" w:rsidRPr="00E9745E">
        <w:rPr>
          <w:sz w:val="22"/>
          <w:szCs w:val="22"/>
          <w:lang w:eastAsia="sl-SI"/>
        </w:rPr>
        <w:t xml:space="preserve">, </w:t>
      </w:r>
      <w:r w:rsidRPr="00E9745E">
        <w:rPr>
          <w:sz w:val="22"/>
          <w:szCs w:val="22"/>
          <w:lang w:eastAsia="sl-SI"/>
        </w:rPr>
        <w:t>dapagliflozinui arba bet kuriai pagalbinei šio vaisto medžiagai (jos išvardytos 6 skyriuje)</w:t>
      </w:r>
      <w:r w:rsidR="00A81C38" w:rsidRPr="00E9745E">
        <w:rPr>
          <w:sz w:val="22"/>
          <w:szCs w:val="22"/>
          <w:lang w:eastAsia="sl-SI"/>
        </w:rPr>
        <w:t>.</w:t>
      </w:r>
    </w:p>
    <w:p w14:paraId="1C75B568" w14:textId="77777777" w:rsidR="00A81C38" w:rsidRPr="00E9745E" w:rsidRDefault="00A81C38" w:rsidP="00460C16">
      <w:pPr>
        <w:widowControl w:val="0"/>
        <w:tabs>
          <w:tab w:val="left" w:pos="567"/>
        </w:tabs>
        <w:autoSpaceDE w:val="0"/>
        <w:autoSpaceDN w:val="0"/>
        <w:adjustRightInd w:val="0"/>
        <w:ind w:left="567" w:right="140"/>
        <w:rPr>
          <w:sz w:val="22"/>
          <w:szCs w:val="22"/>
        </w:rPr>
      </w:pPr>
    </w:p>
    <w:p w14:paraId="25D3FE44" w14:textId="77777777" w:rsidR="000865C9" w:rsidRPr="00E9745E" w:rsidRDefault="000865C9" w:rsidP="00460C16">
      <w:pPr>
        <w:widowControl w:val="0"/>
        <w:ind w:left="567" w:right="140" w:hanging="567"/>
        <w:rPr>
          <w:b/>
          <w:sz w:val="22"/>
          <w:szCs w:val="22"/>
        </w:rPr>
      </w:pPr>
      <w:r w:rsidRPr="00E9745E">
        <w:rPr>
          <w:b/>
          <w:sz w:val="22"/>
          <w:szCs w:val="22"/>
        </w:rPr>
        <w:t>Įspėjimai ir atsargumo priemonės</w:t>
      </w:r>
    </w:p>
    <w:p w14:paraId="50CE314C" w14:textId="77777777" w:rsidR="000865C9" w:rsidRPr="00E9745E" w:rsidRDefault="000865C9" w:rsidP="00460C16">
      <w:pPr>
        <w:widowControl w:val="0"/>
        <w:ind w:right="140"/>
        <w:rPr>
          <w:sz w:val="22"/>
          <w:szCs w:val="22"/>
          <w:lang w:eastAsia="sl-SI"/>
        </w:rPr>
      </w:pPr>
    </w:p>
    <w:p w14:paraId="11460C1A" w14:textId="15B80D52" w:rsidR="000865C9" w:rsidRPr="00E9745E" w:rsidRDefault="000865C9" w:rsidP="00460C16">
      <w:pPr>
        <w:widowControl w:val="0"/>
        <w:ind w:right="140"/>
        <w:rPr>
          <w:sz w:val="22"/>
          <w:szCs w:val="22"/>
          <w:lang w:eastAsia="sl-SI"/>
        </w:rPr>
      </w:pPr>
      <w:r w:rsidRPr="00E9745E">
        <w:rPr>
          <w:sz w:val="22"/>
          <w:szCs w:val="22"/>
          <w:lang w:eastAsia="sl-SI"/>
        </w:rPr>
        <w:t xml:space="preserve">Pasitarkite su gydytoju, vaistininku arba slaugytoju, prieš pradėdami vartoti </w:t>
      </w:r>
      <w:proofErr w:type="spellStart"/>
      <w:r w:rsidRPr="00E9745E">
        <w:rPr>
          <w:sz w:val="22"/>
          <w:szCs w:val="22"/>
          <w:lang w:eastAsia="sl-SI"/>
        </w:rPr>
        <w:t>Sitagliptin</w:t>
      </w:r>
      <w:proofErr w:type="spellEnd"/>
      <w:r w:rsidRPr="00E9745E">
        <w:rPr>
          <w:sz w:val="22"/>
          <w:szCs w:val="22"/>
          <w:lang w:eastAsia="sl-SI"/>
        </w:rPr>
        <w:t>/</w:t>
      </w:r>
      <w:proofErr w:type="spellStart"/>
      <w:r w:rsidRPr="00E9745E">
        <w:rPr>
          <w:sz w:val="22"/>
          <w:szCs w:val="22"/>
          <w:lang w:eastAsia="sl-SI"/>
        </w:rPr>
        <w:t>Dapagliflozin</w:t>
      </w:r>
      <w:proofErr w:type="spellEnd"/>
      <w:r w:rsidRPr="00E9745E">
        <w:rPr>
          <w:sz w:val="22"/>
          <w:szCs w:val="22"/>
          <w:lang w:eastAsia="sl-SI"/>
        </w:rPr>
        <w:t xml:space="preserve"> </w:t>
      </w:r>
      <w:proofErr w:type="spellStart"/>
      <w:r w:rsidRPr="00E9745E">
        <w:rPr>
          <w:sz w:val="22"/>
          <w:szCs w:val="22"/>
          <w:lang w:eastAsia="sl-SI"/>
        </w:rPr>
        <w:t>Teva</w:t>
      </w:r>
      <w:proofErr w:type="spellEnd"/>
      <w:r w:rsidRPr="00E9745E">
        <w:rPr>
          <w:sz w:val="22"/>
          <w:szCs w:val="22"/>
          <w:lang w:eastAsia="sl-SI"/>
        </w:rPr>
        <w:t xml:space="preserve"> ir </w:t>
      </w:r>
      <w:r w:rsidR="00E83437">
        <w:rPr>
          <w:sz w:val="22"/>
          <w:szCs w:val="22"/>
          <w:lang w:eastAsia="sl-SI"/>
        </w:rPr>
        <w:t xml:space="preserve">jo vartojimo </w:t>
      </w:r>
      <w:r w:rsidRPr="00E9745E">
        <w:rPr>
          <w:sz w:val="22"/>
          <w:szCs w:val="22"/>
          <w:lang w:eastAsia="sl-SI"/>
        </w:rPr>
        <w:t>metu:</w:t>
      </w:r>
    </w:p>
    <w:p w14:paraId="736E219A" w14:textId="50E3BC69" w:rsidR="00A31D87" w:rsidRPr="00E9745E" w:rsidRDefault="00A31D87" w:rsidP="00460C16">
      <w:pPr>
        <w:pStyle w:val="Default"/>
        <w:numPr>
          <w:ilvl w:val="0"/>
          <w:numId w:val="10"/>
        </w:numPr>
        <w:ind w:left="567" w:right="140" w:hanging="567"/>
        <w:rPr>
          <w:sz w:val="22"/>
          <w:szCs w:val="22"/>
          <w:lang w:val="lt-LT"/>
        </w:rPr>
      </w:pPr>
      <w:r w:rsidRPr="00E9745E">
        <w:rPr>
          <w:sz w:val="22"/>
          <w:szCs w:val="22"/>
          <w:lang w:val="lt-LT"/>
        </w:rPr>
        <w:t xml:space="preserve">jeigu Jūs sergate 1 tipo diabetu (juo dažniausiai susergama jaunystėje, kai organizmas visai negamina insulino) – šiai ligai gydyti </w:t>
      </w:r>
      <w:proofErr w:type="spellStart"/>
      <w:r w:rsidRPr="00E9745E">
        <w:rPr>
          <w:bCs/>
          <w:sz w:val="22"/>
          <w:szCs w:val="22"/>
          <w:lang w:val="lt-LT"/>
        </w:rPr>
        <w:t>Sitagliptin</w:t>
      </w:r>
      <w:proofErr w:type="spellEnd"/>
      <w:r w:rsidRPr="00E9745E">
        <w:rPr>
          <w:bCs/>
          <w:sz w:val="22"/>
          <w:szCs w:val="22"/>
          <w:lang w:val="lt-LT"/>
        </w:rPr>
        <w:t>/</w:t>
      </w:r>
      <w:proofErr w:type="spellStart"/>
      <w:r w:rsidRPr="00E9745E">
        <w:rPr>
          <w:bCs/>
          <w:sz w:val="22"/>
          <w:szCs w:val="22"/>
          <w:lang w:val="lt-LT"/>
        </w:rPr>
        <w:t>Dapagliflozin</w:t>
      </w:r>
      <w:proofErr w:type="spellEnd"/>
      <w:r w:rsidRPr="00E9745E">
        <w:rPr>
          <w:bCs/>
          <w:sz w:val="22"/>
          <w:szCs w:val="22"/>
          <w:lang w:val="lt-LT"/>
        </w:rPr>
        <w:t xml:space="preserve"> </w:t>
      </w:r>
      <w:proofErr w:type="spellStart"/>
      <w:r w:rsidRPr="00E9745E">
        <w:rPr>
          <w:bCs/>
          <w:sz w:val="22"/>
          <w:szCs w:val="22"/>
          <w:lang w:val="lt-LT"/>
        </w:rPr>
        <w:t>Teva</w:t>
      </w:r>
      <w:proofErr w:type="spellEnd"/>
      <w:r w:rsidRPr="00E9745E">
        <w:rPr>
          <w:b/>
          <w:bCs/>
          <w:sz w:val="22"/>
          <w:szCs w:val="22"/>
          <w:lang w:val="lt-LT"/>
        </w:rPr>
        <w:t xml:space="preserve"> </w:t>
      </w:r>
      <w:r w:rsidRPr="00E9745E">
        <w:rPr>
          <w:sz w:val="22"/>
          <w:szCs w:val="22"/>
          <w:lang w:val="lt-LT"/>
        </w:rPr>
        <w:t xml:space="preserve">vartoti negalima; </w:t>
      </w:r>
    </w:p>
    <w:p w14:paraId="4D40054F" w14:textId="4BBFD5C5" w:rsidR="00A31D87" w:rsidRPr="00E9745E" w:rsidRDefault="00A31D87" w:rsidP="00460C16">
      <w:pPr>
        <w:widowControl w:val="0"/>
        <w:numPr>
          <w:ilvl w:val="0"/>
          <w:numId w:val="10"/>
        </w:numPr>
        <w:tabs>
          <w:tab w:val="left" w:pos="567"/>
        </w:tabs>
        <w:ind w:left="567" w:right="140" w:hanging="567"/>
        <w:rPr>
          <w:sz w:val="22"/>
          <w:szCs w:val="22"/>
        </w:rPr>
      </w:pPr>
      <w:r w:rsidRPr="00E9745E">
        <w:rPr>
          <w:sz w:val="22"/>
          <w:szCs w:val="22"/>
        </w:rPr>
        <w:t>jeigu sergate arba sirgote kasos liga, vadinama pankreatitu</w:t>
      </w:r>
      <w:r w:rsidR="00A21F66" w:rsidRPr="00E9745E">
        <w:rPr>
          <w:sz w:val="22"/>
          <w:szCs w:val="22"/>
        </w:rPr>
        <w:t xml:space="preserve">, sergate arba anksčiau jums buvo </w:t>
      </w:r>
      <w:r w:rsidR="00E83437">
        <w:rPr>
          <w:sz w:val="22"/>
          <w:szCs w:val="22"/>
        </w:rPr>
        <w:t>nustatyta</w:t>
      </w:r>
      <w:r w:rsidR="00A21F66" w:rsidRPr="00E9745E">
        <w:rPr>
          <w:sz w:val="22"/>
          <w:szCs w:val="22"/>
        </w:rPr>
        <w:t xml:space="preserve"> tulžies pūslės akmenligė, turite priklausomybę nuo alkoholio, arba </w:t>
      </w:r>
      <w:r w:rsidR="00E83437">
        <w:rPr>
          <w:sz w:val="22"/>
          <w:szCs w:val="22"/>
        </w:rPr>
        <w:t xml:space="preserve">yra </w:t>
      </w:r>
      <w:r w:rsidR="00A21F66" w:rsidRPr="00E9745E">
        <w:rPr>
          <w:sz w:val="22"/>
          <w:szCs w:val="22"/>
        </w:rPr>
        <w:t>labai padidėjęs trigliceridų (riebalų tam tikra forma) kiekis kraujyje. Šios būklės gali padidinti pankreatito riziką</w:t>
      </w:r>
      <w:r w:rsidRPr="00E9745E">
        <w:rPr>
          <w:sz w:val="22"/>
          <w:szCs w:val="22"/>
        </w:rPr>
        <w:t>. Galimi pankreatito požymiai yra išvardyti 4 skyriuje;</w:t>
      </w:r>
    </w:p>
    <w:p w14:paraId="205F0B24" w14:textId="306221A0" w:rsidR="00A21F66" w:rsidRPr="00E9745E" w:rsidRDefault="00A21F66" w:rsidP="00460C16">
      <w:pPr>
        <w:widowControl w:val="0"/>
        <w:numPr>
          <w:ilvl w:val="0"/>
          <w:numId w:val="10"/>
        </w:numPr>
        <w:tabs>
          <w:tab w:val="left" w:pos="567"/>
        </w:tabs>
        <w:ind w:left="567" w:right="140" w:hanging="567"/>
        <w:rPr>
          <w:sz w:val="22"/>
          <w:szCs w:val="22"/>
        </w:rPr>
      </w:pPr>
      <w:r w:rsidRPr="00E9745E">
        <w:rPr>
          <w:sz w:val="22"/>
          <w:szCs w:val="22"/>
        </w:rPr>
        <w:t xml:space="preserve">jeigu sutrikusi inkstų </w:t>
      </w:r>
      <w:r w:rsidR="00B31998">
        <w:rPr>
          <w:sz w:val="22"/>
          <w:szCs w:val="22"/>
        </w:rPr>
        <w:t>funkcija</w:t>
      </w:r>
      <w:r w:rsidRPr="00E9745E">
        <w:rPr>
          <w:sz w:val="22"/>
          <w:szCs w:val="22"/>
        </w:rPr>
        <w:t>;</w:t>
      </w:r>
    </w:p>
    <w:p w14:paraId="569413F8" w14:textId="5243E101" w:rsidR="00A21F66" w:rsidRPr="00E9745E" w:rsidRDefault="00A21F66" w:rsidP="00460C16">
      <w:pPr>
        <w:widowControl w:val="0"/>
        <w:numPr>
          <w:ilvl w:val="0"/>
          <w:numId w:val="10"/>
        </w:numPr>
        <w:tabs>
          <w:tab w:val="left" w:pos="567"/>
        </w:tabs>
        <w:ind w:left="567" w:right="140" w:hanging="567"/>
        <w:rPr>
          <w:sz w:val="22"/>
          <w:szCs w:val="22"/>
        </w:rPr>
      </w:pPr>
      <w:r w:rsidRPr="00E9745E">
        <w:rPr>
          <w:sz w:val="22"/>
          <w:szCs w:val="22"/>
        </w:rPr>
        <w:t>jei sergate arba sirgote kepenų liga;</w:t>
      </w:r>
    </w:p>
    <w:p w14:paraId="48FBB51E" w14:textId="78F4F773" w:rsidR="00A21F66" w:rsidRPr="00E9745E" w:rsidRDefault="00A21F66" w:rsidP="00460C16">
      <w:pPr>
        <w:widowControl w:val="0"/>
        <w:numPr>
          <w:ilvl w:val="0"/>
          <w:numId w:val="10"/>
        </w:numPr>
        <w:tabs>
          <w:tab w:val="left" w:pos="567"/>
        </w:tabs>
        <w:ind w:left="567" w:right="140" w:hanging="567"/>
        <w:rPr>
          <w:sz w:val="22"/>
          <w:szCs w:val="22"/>
        </w:rPr>
      </w:pPr>
      <w:r w:rsidRPr="00E9745E">
        <w:rPr>
          <w:sz w:val="22"/>
          <w:szCs w:val="22"/>
        </w:rPr>
        <w:t>jeigu kraujyje yra labai didelis cukraus kiekis, galintis sukelti dehidrataciją (per</w:t>
      </w:r>
      <w:r w:rsidR="00E83437">
        <w:rPr>
          <w:sz w:val="22"/>
          <w:szCs w:val="22"/>
        </w:rPr>
        <w:t>nelyg</w:t>
      </w:r>
      <w:r w:rsidRPr="00E9745E">
        <w:rPr>
          <w:sz w:val="22"/>
          <w:szCs w:val="22"/>
        </w:rPr>
        <w:t xml:space="preserve"> dideli</w:t>
      </w:r>
      <w:r w:rsidR="009E2A79">
        <w:rPr>
          <w:sz w:val="22"/>
          <w:szCs w:val="22"/>
        </w:rPr>
        <w:t>s</w:t>
      </w:r>
      <w:r w:rsidRPr="00E9745E">
        <w:rPr>
          <w:sz w:val="22"/>
          <w:szCs w:val="22"/>
        </w:rPr>
        <w:t xml:space="preserve"> kūno skysčių kiekio netekim</w:t>
      </w:r>
      <w:r w:rsidR="009E2A79">
        <w:rPr>
          <w:sz w:val="22"/>
          <w:szCs w:val="22"/>
        </w:rPr>
        <w:t>as</w:t>
      </w:r>
      <w:r w:rsidRPr="00E9745E">
        <w:rPr>
          <w:sz w:val="22"/>
          <w:szCs w:val="22"/>
        </w:rPr>
        <w:t>). Galimi dehidratacijos pož</w:t>
      </w:r>
      <w:r w:rsidR="00174237">
        <w:rPr>
          <w:sz w:val="22"/>
          <w:szCs w:val="22"/>
        </w:rPr>
        <w:t>ymiai yra išvardyti 4 skyriuje; p</w:t>
      </w:r>
      <w:r w:rsidRPr="00E9745E">
        <w:rPr>
          <w:sz w:val="22"/>
          <w:szCs w:val="22"/>
        </w:rPr>
        <w:t xml:space="preserve">rieš pradėdami vartoti </w:t>
      </w:r>
      <w:proofErr w:type="spellStart"/>
      <w:r w:rsidRPr="00E9745E">
        <w:rPr>
          <w:sz w:val="22"/>
          <w:szCs w:val="22"/>
        </w:rPr>
        <w:t>Sitagliptin</w:t>
      </w:r>
      <w:proofErr w:type="spellEnd"/>
      <w:r w:rsidRPr="00E9745E">
        <w:rPr>
          <w:sz w:val="22"/>
          <w:szCs w:val="22"/>
        </w:rPr>
        <w:t>/</w:t>
      </w:r>
      <w:proofErr w:type="spellStart"/>
      <w:r w:rsidRPr="00E9745E">
        <w:rPr>
          <w:sz w:val="22"/>
          <w:szCs w:val="22"/>
        </w:rPr>
        <w:t>Dapagliflozin</w:t>
      </w:r>
      <w:proofErr w:type="spellEnd"/>
      <w:r w:rsidRPr="00E9745E">
        <w:rPr>
          <w:sz w:val="22"/>
          <w:szCs w:val="22"/>
        </w:rPr>
        <w:t xml:space="preserve"> </w:t>
      </w:r>
      <w:proofErr w:type="spellStart"/>
      <w:r w:rsidRPr="00E9745E">
        <w:rPr>
          <w:sz w:val="22"/>
          <w:szCs w:val="22"/>
        </w:rPr>
        <w:t>Teva</w:t>
      </w:r>
      <w:proofErr w:type="spellEnd"/>
      <w:r w:rsidRPr="00E9745E">
        <w:rPr>
          <w:sz w:val="22"/>
          <w:szCs w:val="22"/>
        </w:rPr>
        <w:t xml:space="preserve">, pasakykite gydytojui, jei Jums pasireiškė bet kuris iš </w:t>
      </w:r>
      <w:r w:rsidR="00174237">
        <w:rPr>
          <w:sz w:val="22"/>
          <w:szCs w:val="22"/>
        </w:rPr>
        <w:t>ten išvardytų</w:t>
      </w:r>
      <w:r w:rsidRPr="00E9745E">
        <w:rPr>
          <w:sz w:val="22"/>
          <w:szCs w:val="22"/>
        </w:rPr>
        <w:t xml:space="preserve"> požymių;</w:t>
      </w:r>
    </w:p>
    <w:p w14:paraId="50D3D569" w14:textId="35A81C8B" w:rsidR="000865C9" w:rsidRPr="00E9745E" w:rsidRDefault="000865C9" w:rsidP="00460C16">
      <w:pPr>
        <w:widowControl w:val="0"/>
        <w:numPr>
          <w:ilvl w:val="0"/>
          <w:numId w:val="10"/>
        </w:numPr>
        <w:tabs>
          <w:tab w:val="left" w:pos="567"/>
        </w:tabs>
        <w:ind w:left="567" w:right="140" w:hanging="567"/>
        <w:rPr>
          <w:sz w:val="22"/>
          <w:szCs w:val="22"/>
        </w:rPr>
      </w:pPr>
      <w:r w:rsidRPr="00E9745E">
        <w:rPr>
          <w:sz w:val="22"/>
          <w:szCs w:val="22"/>
        </w:rPr>
        <w:t>jeigu Jus pykina (jaučiate šleikštulį), vemiate ar karščiuojate</w:t>
      </w:r>
      <w:r w:rsidR="009E2A79">
        <w:rPr>
          <w:sz w:val="22"/>
          <w:szCs w:val="22"/>
        </w:rPr>
        <w:t>,</w:t>
      </w:r>
      <w:r w:rsidRPr="00E9745E">
        <w:rPr>
          <w:sz w:val="22"/>
          <w:szCs w:val="22"/>
        </w:rPr>
        <w:t xml:space="preserve"> arba jeigu negalite valgyti ar gerti. Šios būklės gali sukelti dehidrataciją. Gydytojas gali paprašyti Jūsų nutraukti </w:t>
      </w:r>
      <w:proofErr w:type="spellStart"/>
      <w:r w:rsidRPr="00E9745E">
        <w:rPr>
          <w:sz w:val="22"/>
          <w:szCs w:val="22"/>
        </w:rPr>
        <w:t>Sitagliptin</w:t>
      </w:r>
      <w:proofErr w:type="spellEnd"/>
      <w:r w:rsidRPr="00E9745E">
        <w:rPr>
          <w:sz w:val="22"/>
          <w:szCs w:val="22"/>
        </w:rPr>
        <w:t>/</w:t>
      </w:r>
      <w:proofErr w:type="spellStart"/>
      <w:r w:rsidRPr="00E9745E">
        <w:rPr>
          <w:sz w:val="22"/>
          <w:szCs w:val="22"/>
        </w:rPr>
        <w:t>Dapagliflozin</w:t>
      </w:r>
      <w:proofErr w:type="spellEnd"/>
      <w:r w:rsidRPr="00E9745E">
        <w:rPr>
          <w:sz w:val="22"/>
          <w:szCs w:val="22"/>
        </w:rPr>
        <w:t xml:space="preserve"> </w:t>
      </w:r>
      <w:proofErr w:type="spellStart"/>
      <w:r w:rsidRPr="00E9745E">
        <w:rPr>
          <w:sz w:val="22"/>
          <w:szCs w:val="22"/>
        </w:rPr>
        <w:t>Teva</w:t>
      </w:r>
      <w:proofErr w:type="spellEnd"/>
      <w:r w:rsidRPr="00E9745E">
        <w:rPr>
          <w:sz w:val="22"/>
          <w:szCs w:val="22"/>
        </w:rPr>
        <w:t xml:space="preserve"> vartojimą, kol pasveiksite, kad išvengtumėte dehidratacijos;</w:t>
      </w:r>
    </w:p>
    <w:p w14:paraId="5009D2DE" w14:textId="68C5E61E" w:rsidR="00A21F66" w:rsidRPr="00E9745E" w:rsidRDefault="000865C9" w:rsidP="00460C16">
      <w:pPr>
        <w:widowControl w:val="0"/>
        <w:numPr>
          <w:ilvl w:val="0"/>
          <w:numId w:val="11"/>
        </w:numPr>
        <w:tabs>
          <w:tab w:val="left" w:pos="567"/>
        </w:tabs>
        <w:ind w:left="567" w:right="140" w:hanging="567"/>
        <w:rPr>
          <w:sz w:val="22"/>
          <w:szCs w:val="22"/>
        </w:rPr>
      </w:pPr>
      <w:r w:rsidRPr="00E9745E">
        <w:rPr>
          <w:sz w:val="22"/>
          <w:szCs w:val="22"/>
        </w:rPr>
        <w:t xml:space="preserve">jeigu </w:t>
      </w:r>
      <w:r w:rsidR="00A21F66" w:rsidRPr="00E9745E">
        <w:rPr>
          <w:sz w:val="22"/>
          <w:szCs w:val="22"/>
        </w:rPr>
        <w:t xml:space="preserve">pasireiškia arba anksčiau pasireiškė diabetinės </w:t>
      </w:r>
      <w:proofErr w:type="spellStart"/>
      <w:r w:rsidR="00A21F66" w:rsidRPr="00E9745E">
        <w:rPr>
          <w:sz w:val="22"/>
          <w:szCs w:val="22"/>
        </w:rPr>
        <w:t>ketoacidozės</w:t>
      </w:r>
      <w:proofErr w:type="spellEnd"/>
      <w:r w:rsidR="00A21F66" w:rsidRPr="00E9745E">
        <w:rPr>
          <w:sz w:val="22"/>
          <w:szCs w:val="22"/>
        </w:rPr>
        <w:t xml:space="preserve"> (cukrinio diabeto komplikacijos, kuomet labai smark</w:t>
      </w:r>
      <w:r w:rsidR="00D178F0">
        <w:rPr>
          <w:sz w:val="22"/>
          <w:szCs w:val="22"/>
        </w:rPr>
        <w:t>i</w:t>
      </w:r>
      <w:r w:rsidR="00A21F66" w:rsidRPr="00E9745E">
        <w:rPr>
          <w:sz w:val="22"/>
          <w:szCs w:val="22"/>
        </w:rPr>
        <w:t xml:space="preserve">ai padidėja cukraus kiekis kraujyje, </w:t>
      </w:r>
      <w:r w:rsidRPr="00E9745E">
        <w:rPr>
          <w:sz w:val="22"/>
          <w:szCs w:val="22"/>
        </w:rPr>
        <w:t>greitai mažėja kūno svoris, Jus pykina arba vemiate</w:t>
      </w:r>
      <w:r w:rsidR="00A21F66" w:rsidRPr="00E9745E">
        <w:rPr>
          <w:sz w:val="22"/>
          <w:szCs w:val="22"/>
        </w:rPr>
        <w:t xml:space="preserve">). Galimi diabetinės </w:t>
      </w:r>
      <w:proofErr w:type="spellStart"/>
      <w:r w:rsidR="00A21F66" w:rsidRPr="00E9745E">
        <w:rPr>
          <w:sz w:val="22"/>
          <w:szCs w:val="22"/>
        </w:rPr>
        <w:t>ketoacidozės</w:t>
      </w:r>
      <w:proofErr w:type="spellEnd"/>
      <w:r w:rsidR="00A21F66" w:rsidRPr="00E9745E">
        <w:rPr>
          <w:sz w:val="22"/>
          <w:szCs w:val="22"/>
        </w:rPr>
        <w:t xml:space="preserve"> simptomai išvardyti 4 skyriuje;</w:t>
      </w:r>
    </w:p>
    <w:p w14:paraId="35FD4303" w14:textId="341CC9A7" w:rsidR="000865C9" w:rsidRPr="00E9745E" w:rsidRDefault="000865C9" w:rsidP="00460C16">
      <w:pPr>
        <w:widowControl w:val="0"/>
        <w:numPr>
          <w:ilvl w:val="0"/>
          <w:numId w:val="11"/>
        </w:numPr>
        <w:tabs>
          <w:tab w:val="left" w:pos="567"/>
        </w:tabs>
        <w:ind w:left="567" w:right="140" w:hanging="567"/>
        <w:rPr>
          <w:sz w:val="22"/>
          <w:szCs w:val="22"/>
        </w:rPr>
      </w:pPr>
      <w:r w:rsidRPr="00E9745E">
        <w:rPr>
          <w:sz w:val="22"/>
          <w:szCs w:val="22"/>
        </w:rPr>
        <w:t>jeigu dažnai pasireiškia šlapimo takų inf</w:t>
      </w:r>
      <w:r w:rsidR="00A21F66" w:rsidRPr="00E9745E">
        <w:rPr>
          <w:sz w:val="22"/>
          <w:szCs w:val="22"/>
        </w:rPr>
        <w:t>ekcijos.</w:t>
      </w:r>
    </w:p>
    <w:p w14:paraId="4F70E608" w14:textId="77777777" w:rsidR="00A21F66" w:rsidRPr="00E9745E" w:rsidRDefault="00A21F66" w:rsidP="00460C16">
      <w:pPr>
        <w:widowControl w:val="0"/>
        <w:tabs>
          <w:tab w:val="left" w:pos="567"/>
        </w:tabs>
        <w:ind w:right="140"/>
        <w:rPr>
          <w:sz w:val="22"/>
          <w:szCs w:val="22"/>
        </w:rPr>
      </w:pPr>
    </w:p>
    <w:p w14:paraId="707D4D72" w14:textId="49829B8E" w:rsidR="000865C9" w:rsidRPr="00E9745E" w:rsidRDefault="000865C9" w:rsidP="00460C16">
      <w:pPr>
        <w:widowControl w:val="0"/>
        <w:numPr>
          <w:ilvl w:val="12"/>
          <w:numId w:val="0"/>
        </w:numPr>
        <w:tabs>
          <w:tab w:val="left" w:pos="567"/>
        </w:tabs>
        <w:ind w:right="140"/>
        <w:rPr>
          <w:sz w:val="22"/>
          <w:szCs w:val="22"/>
        </w:rPr>
      </w:pPr>
      <w:r w:rsidRPr="00E9745E">
        <w:rPr>
          <w:sz w:val="22"/>
          <w:szCs w:val="22"/>
        </w:rPr>
        <w:t xml:space="preserve">Jeigu bet kuri pirmiau paminėta situacija Jums tinka (arba dėl to nesate tikri), prieš pradėdami vartoti </w:t>
      </w:r>
      <w:proofErr w:type="spellStart"/>
      <w:r w:rsidRPr="00E9745E">
        <w:rPr>
          <w:sz w:val="22"/>
          <w:szCs w:val="22"/>
        </w:rPr>
        <w:t>Sitagliptin</w:t>
      </w:r>
      <w:proofErr w:type="spellEnd"/>
      <w:r w:rsidRPr="00E9745E">
        <w:rPr>
          <w:sz w:val="22"/>
          <w:szCs w:val="22"/>
        </w:rPr>
        <w:t>/</w:t>
      </w:r>
      <w:proofErr w:type="spellStart"/>
      <w:r w:rsidRPr="00E9745E">
        <w:rPr>
          <w:sz w:val="22"/>
          <w:szCs w:val="22"/>
        </w:rPr>
        <w:t>Dapagliflozin</w:t>
      </w:r>
      <w:proofErr w:type="spellEnd"/>
      <w:r w:rsidRPr="00E9745E">
        <w:rPr>
          <w:sz w:val="22"/>
          <w:szCs w:val="22"/>
        </w:rPr>
        <w:t xml:space="preserve"> </w:t>
      </w:r>
      <w:proofErr w:type="spellStart"/>
      <w:r w:rsidRPr="00E9745E">
        <w:rPr>
          <w:sz w:val="22"/>
          <w:szCs w:val="22"/>
        </w:rPr>
        <w:t>Teva</w:t>
      </w:r>
      <w:proofErr w:type="spellEnd"/>
      <w:r w:rsidRPr="00E9745E">
        <w:rPr>
          <w:sz w:val="22"/>
          <w:szCs w:val="22"/>
        </w:rPr>
        <w:t>, pasitarkite su gydyt</w:t>
      </w:r>
      <w:r w:rsidR="00174237">
        <w:rPr>
          <w:sz w:val="22"/>
          <w:szCs w:val="22"/>
        </w:rPr>
        <w:t>oju, vaistininku arba slaugytoja</w:t>
      </w:r>
      <w:r w:rsidRPr="00E9745E">
        <w:rPr>
          <w:sz w:val="22"/>
          <w:szCs w:val="22"/>
        </w:rPr>
        <w:t xml:space="preserve">. </w:t>
      </w:r>
    </w:p>
    <w:p w14:paraId="12111464" w14:textId="77777777" w:rsidR="000865C9" w:rsidRPr="00E9745E" w:rsidRDefault="000865C9" w:rsidP="00460C16">
      <w:pPr>
        <w:widowControl w:val="0"/>
        <w:numPr>
          <w:ilvl w:val="12"/>
          <w:numId w:val="0"/>
        </w:numPr>
        <w:tabs>
          <w:tab w:val="left" w:pos="567"/>
        </w:tabs>
        <w:ind w:right="140"/>
        <w:rPr>
          <w:sz w:val="22"/>
          <w:szCs w:val="22"/>
        </w:rPr>
      </w:pPr>
    </w:p>
    <w:p w14:paraId="4AC333ED" w14:textId="77777777" w:rsidR="00A21F66" w:rsidRPr="00174237" w:rsidRDefault="00A21F66" w:rsidP="00460C16">
      <w:pPr>
        <w:pStyle w:val="Default"/>
        <w:ind w:right="140"/>
        <w:rPr>
          <w:b/>
          <w:sz w:val="22"/>
          <w:szCs w:val="22"/>
          <w:lang w:val="lt-LT"/>
        </w:rPr>
      </w:pPr>
      <w:r w:rsidRPr="00174237">
        <w:rPr>
          <w:b/>
          <w:sz w:val="22"/>
          <w:szCs w:val="22"/>
          <w:lang w:val="lt-LT"/>
        </w:rPr>
        <w:t xml:space="preserve">Cukrinis diabetas ir pėdų priežiūra </w:t>
      </w:r>
    </w:p>
    <w:p w14:paraId="04EF34FF" w14:textId="3DABF738" w:rsidR="00A21F66" w:rsidRPr="00E9745E" w:rsidRDefault="00A21F66" w:rsidP="00460C16">
      <w:pPr>
        <w:widowControl w:val="0"/>
        <w:numPr>
          <w:ilvl w:val="12"/>
          <w:numId w:val="0"/>
        </w:numPr>
        <w:tabs>
          <w:tab w:val="left" w:pos="567"/>
        </w:tabs>
        <w:ind w:right="140"/>
        <w:rPr>
          <w:sz w:val="22"/>
          <w:szCs w:val="22"/>
        </w:rPr>
      </w:pPr>
      <w:r w:rsidRPr="00E9745E">
        <w:rPr>
          <w:sz w:val="22"/>
          <w:szCs w:val="22"/>
        </w:rPr>
        <w:t>Jeigu Jūs sergate cukriniu diabetu, tai svarbu reguliariai tikrinti pėdas ir laikytis visų kitų sveikatos priežiūros specialistų patarimų dėl jų priežiūros.</w:t>
      </w:r>
    </w:p>
    <w:p w14:paraId="39ADF9D2" w14:textId="77777777" w:rsidR="00A21F66" w:rsidRPr="00E9745E" w:rsidRDefault="00A21F66" w:rsidP="00460C16">
      <w:pPr>
        <w:widowControl w:val="0"/>
        <w:numPr>
          <w:ilvl w:val="12"/>
          <w:numId w:val="0"/>
        </w:numPr>
        <w:tabs>
          <w:tab w:val="left" w:pos="567"/>
        </w:tabs>
        <w:ind w:right="140"/>
        <w:rPr>
          <w:sz w:val="22"/>
          <w:szCs w:val="22"/>
        </w:rPr>
      </w:pPr>
    </w:p>
    <w:p w14:paraId="27E6F6A3" w14:textId="77777777" w:rsidR="00014E82" w:rsidRPr="00174237" w:rsidRDefault="00014E82" w:rsidP="00460C16">
      <w:pPr>
        <w:pStyle w:val="Default"/>
        <w:ind w:right="140"/>
        <w:rPr>
          <w:b/>
          <w:sz w:val="22"/>
          <w:szCs w:val="22"/>
          <w:lang w:val="lt-LT"/>
        </w:rPr>
      </w:pPr>
      <w:r w:rsidRPr="00174237">
        <w:rPr>
          <w:b/>
          <w:sz w:val="22"/>
          <w:szCs w:val="22"/>
          <w:lang w:val="lt-LT"/>
        </w:rPr>
        <w:t xml:space="preserve">Gliukozė šlapime </w:t>
      </w:r>
    </w:p>
    <w:p w14:paraId="62909564" w14:textId="0102754B" w:rsidR="00014E82" w:rsidRPr="00E9745E" w:rsidRDefault="00014E82" w:rsidP="00460C16">
      <w:pPr>
        <w:pStyle w:val="Default"/>
        <w:ind w:right="140"/>
        <w:rPr>
          <w:sz w:val="22"/>
          <w:szCs w:val="22"/>
          <w:lang w:val="lt-LT"/>
        </w:rPr>
      </w:pPr>
      <w:r w:rsidRPr="00E9745E">
        <w:rPr>
          <w:sz w:val="22"/>
          <w:szCs w:val="22"/>
          <w:lang w:val="lt-LT"/>
        </w:rPr>
        <w:t xml:space="preserve">Vartojant </w:t>
      </w:r>
      <w:proofErr w:type="spellStart"/>
      <w:r w:rsidR="004553D1">
        <w:rPr>
          <w:bCs/>
          <w:sz w:val="22"/>
          <w:szCs w:val="22"/>
          <w:lang w:val="lt-LT"/>
        </w:rPr>
        <w:t>Sitagliptin</w:t>
      </w:r>
      <w:proofErr w:type="spellEnd"/>
      <w:r w:rsidR="004553D1">
        <w:rPr>
          <w:bCs/>
          <w:sz w:val="22"/>
          <w:szCs w:val="22"/>
          <w:lang w:val="lt-LT"/>
        </w:rPr>
        <w:t>/</w:t>
      </w:r>
      <w:proofErr w:type="spellStart"/>
      <w:r w:rsidRPr="00E9745E">
        <w:rPr>
          <w:bCs/>
          <w:sz w:val="22"/>
          <w:szCs w:val="22"/>
          <w:lang w:val="lt-LT"/>
        </w:rPr>
        <w:t>Dapagliflozin</w:t>
      </w:r>
      <w:proofErr w:type="spellEnd"/>
      <w:r w:rsidRPr="00E9745E">
        <w:rPr>
          <w:bCs/>
          <w:sz w:val="22"/>
          <w:szCs w:val="22"/>
          <w:lang w:val="lt-LT"/>
        </w:rPr>
        <w:t xml:space="preserve"> </w:t>
      </w:r>
      <w:proofErr w:type="spellStart"/>
      <w:r w:rsidRPr="00E9745E">
        <w:rPr>
          <w:bCs/>
          <w:sz w:val="22"/>
          <w:szCs w:val="22"/>
          <w:lang w:val="lt-LT"/>
        </w:rPr>
        <w:t>Teva</w:t>
      </w:r>
      <w:proofErr w:type="spellEnd"/>
      <w:r w:rsidRPr="00E9745E">
        <w:rPr>
          <w:b/>
          <w:bCs/>
          <w:sz w:val="22"/>
          <w:szCs w:val="22"/>
          <w:lang w:val="lt-LT"/>
        </w:rPr>
        <w:t xml:space="preserve"> </w:t>
      </w:r>
      <w:r w:rsidRPr="00E9745E">
        <w:rPr>
          <w:sz w:val="22"/>
          <w:szCs w:val="22"/>
          <w:lang w:val="lt-LT"/>
        </w:rPr>
        <w:t xml:space="preserve">dėl jo poveikio bus teigiamas cukraus (gliukozės) šlapime </w:t>
      </w:r>
      <w:r w:rsidR="00E14F3A">
        <w:rPr>
          <w:sz w:val="22"/>
          <w:szCs w:val="22"/>
          <w:lang w:val="lt-LT"/>
        </w:rPr>
        <w:t>tyrimas</w:t>
      </w:r>
      <w:r w:rsidRPr="00E9745E">
        <w:rPr>
          <w:sz w:val="22"/>
          <w:szCs w:val="22"/>
          <w:lang w:val="lt-LT"/>
        </w:rPr>
        <w:t xml:space="preserve">. </w:t>
      </w:r>
    </w:p>
    <w:p w14:paraId="44AC0F2E" w14:textId="77777777" w:rsidR="00014E82" w:rsidRPr="00E9745E" w:rsidRDefault="00014E82" w:rsidP="00460C16">
      <w:pPr>
        <w:pStyle w:val="Default"/>
        <w:ind w:right="140"/>
        <w:rPr>
          <w:b/>
          <w:bCs/>
          <w:sz w:val="22"/>
          <w:szCs w:val="22"/>
          <w:lang w:val="lt-LT"/>
        </w:rPr>
      </w:pPr>
    </w:p>
    <w:p w14:paraId="5FC016C9" w14:textId="2A597361" w:rsidR="00014E82" w:rsidRPr="00E9745E" w:rsidRDefault="00014E82" w:rsidP="00460C16">
      <w:pPr>
        <w:pStyle w:val="Default"/>
        <w:ind w:right="140"/>
        <w:rPr>
          <w:sz w:val="22"/>
          <w:szCs w:val="22"/>
          <w:lang w:val="lt-LT"/>
        </w:rPr>
      </w:pPr>
      <w:r w:rsidRPr="00E9745E">
        <w:rPr>
          <w:b/>
          <w:bCs/>
          <w:sz w:val="22"/>
          <w:szCs w:val="22"/>
          <w:lang w:val="lt-LT"/>
        </w:rPr>
        <w:t xml:space="preserve">Vaikams ir paaugliams </w:t>
      </w:r>
    </w:p>
    <w:p w14:paraId="673707B7" w14:textId="32967479" w:rsidR="00014E82" w:rsidRPr="00E9745E" w:rsidRDefault="004553D1" w:rsidP="00460C16">
      <w:pPr>
        <w:pStyle w:val="Default"/>
        <w:ind w:right="140"/>
        <w:rPr>
          <w:sz w:val="22"/>
          <w:szCs w:val="22"/>
          <w:lang w:val="lt-LT"/>
        </w:rPr>
      </w:pPr>
      <w:r>
        <w:rPr>
          <w:bCs/>
          <w:sz w:val="22"/>
          <w:szCs w:val="22"/>
          <w:lang w:val="lt-LT"/>
        </w:rPr>
        <w:t xml:space="preserve">Šio vaisto </w:t>
      </w:r>
      <w:r w:rsidR="00014E82" w:rsidRPr="00E9745E">
        <w:rPr>
          <w:bCs/>
          <w:sz w:val="22"/>
          <w:szCs w:val="22"/>
          <w:lang w:val="lt-LT"/>
        </w:rPr>
        <w:t>ne</w:t>
      </w:r>
      <w:r w:rsidR="00014E82" w:rsidRPr="00E9745E">
        <w:rPr>
          <w:sz w:val="22"/>
          <w:szCs w:val="22"/>
          <w:lang w:val="lt-LT"/>
        </w:rPr>
        <w:t xml:space="preserve">galima vartoti jaunesniems kaip 18 metų vaikams, nes </w:t>
      </w:r>
      <w:proofErr w:type="spellStart"/>
      <w:r w:rsidRPr="00E9745E">
        <w:rPr>
          <w:bCs/>
          <w:sz w:val="22"/>
          <w:szCs w:val="22"/>
          <w:lang w:val="lt-LT"/>
        </w:rPr>
        <w:t>Sitag</w:t>
      </w:r>
      <w:r>
        <w:rPr>
          <w:bCs/>
          <w:sz w:val="22"/>
          <w:szCs w:val="22"/>
          <w:lang w:val="lt-LT"/>
        </w:rPr>
        <w:t>liptin</w:t>
      </w:r>
      <w:proofErr w:type="spellEnd"/>
      <w:r>
        <w:rPr>
          <w:bCs/>
          <w:sz w:val="22"/>
          <w:szCs w:val="22"/>
          <w:lang w:val="lt-LT"/>
        </w:rPr>
        <w:t>/</w:t>
      </w:r>
      <w:proofErr w:type="spellStart"/>
      <w:r w:rsidRPr="00E9745E">
        <w:rPr>
          <w:bCs/>
          <w:sz w:val="22"/>
          <w:szCs w:val="22"/>
          <w:lang w:val="lt-LT"/>
        </w:rPr>
        <w:t>Dapagliflozin</w:t>
      </w:r>
      <w:proofErr w:type="spellEnd"/>
      <w:r w:rsidRPr="00E9745E">
        <w:rPr>
          <w:bCs/>
          <w:sz w:val="22"/>
          <w:szCs w:val="22"/>
          <w:lang w:val="lt-LT"/>
        </w:rPr>
        <w:t xml:space="preserve"> </w:t>
      </w:r>
      <w:proofErr w:type="spellStart"/>
      <w:r w:rsidRPr="00E9745E">
        <w:rPr>
          <w:bCs/>
          <w:sz w:val="22"/>
          <w:szCs w:val="22"/>
          <w:lang w:val="lt-LT"/>
        </w:rPr>
        <w:t>Teva</w:t>
      </w:r>
      <w:proofErr w:type="spellEnd"/>
      <w:r w:rsidRPr="00E9745E">
        <w:rPr>
          <w:b/>
          <w:bCs/>
          <w:sz w:val="22"/>
          <w:szCs w:val="22"/>
          <w:lang w:val="lt-LT"/>
        </w:rPr>
        <w:t xml:space="preserve"> </w:t>
      </w:r>
      <w:r w:rsidR="00CB3735" w:rsidRPr="00B11CF6">
        <w:rPr>
          <w:sz w:val="22"/>
          <w:szCs w:val="22"/>
          <w:lang w:val="lt-LT"/>
        </w:rPr>
        <w:t xml:space="preserve">poveikis </w:t>
      </w:r>
      <w:r>
        <w:rPr>
          <w:sz w:val="22"/>
          <w:szCs w:val="22"/>
          <w:lang w:val="lt-LT"/>
        </w:rPr>
        <w:t>šiems pacientams</w:t>
      </w:r>
      <w:r w:rsidR="00CB3735">
        <w:rPr>
          <w:sz w:val="22"/>
          <w:szCs w:val="22"/>
          <w:lang w:val="lt-LT"/>
        </w:rPr>
        <w:t xml:space="preserve"> </w:t>
      </w:r>
      <w:r w:rsidR="00014E82" w:rsidRPr="00E9745E">
        <w:rPr>
          <w:sz w:val="22"/>
          <w:szCs w:val="22"/>
          <w:lang w:val="lt-LT"/>
        </w:rPr>
        <w:t xml:space="preserve">netirtas. </w:t>
      </w:r>
    </w:p>
    <w:p w14:paraId="38B6C457" w14:textId="77777777" w:rsidR="00014E82" w:rsidRPr="00E9745E" w:rsidRDefault="00014E82" w:rsidP="00460C16">
      <w:pPr>
        <w:widowControl w:val="0"/>
        <w:numPr>
          <w:ilvl w:val="12"/>
          <w:numId w:val="0"/>
        </w:numPr>
        <w:tabs>
          <w:tab w:val="left" w:pos="567"/>
        </w:tabs>
        <w:ind w:right="140"/>
        <w:rPr>
          <w:sz w:val="22"/>
          <w:szCs w:val="22"/>
        </w:rPr>
      </w:pPr>
    </w:p>
    <w:p w14:paraId="7B5F2721" w14:textId="6BA76316" w:rsidR="000865C9" w:rsidRPr="00E9745E" w:rsidRDefault="004553D1" w:rsidP="00460C16">
      <w:pPr>
        <w:widowControl w:val="0"/>
        <w:numPr>
          <w:ilvl w:val="12"/>
          <w:numId w:val="0"/>
        </w:numPr>
        <w:ind w:right="140"/>
        <w:rPr>
          <w:sz w:val="22"/>
          <w:szCs w:val="22"/>
        </w:rPr>
      </w:pPr>
      <w:r>
        <w:rPr>
          <w:b/>
          <w:sz w:val="22"/>
          <w:szCs w:val="22"/>
        </w:rPr>
        <w:t xml:space="preserve">Kiti vaistai ir </w:t>
      </w:r>
      <w:proofErr w:type="spellStart"/>
      <w:r>
        <w:rPr>
          <w:b/>
          <w:sz w:val="22"/>
          <w:szCs w:val="22"/>
        </w:rPr>
        <w:t>Sitagliptin</w:t>
      </w:r>
      <w:proofErr w:type="spellEnd"/>
      <w:r>
        <w:rPr>
          <w:b/>
          <w:sz w:val="22"/>
          <w:szCs w:val="22"/>
        </w:rPr>
        <w:t>/</w:t>
      </w:r>
      <w:proofErr w:type="spellStart"/>
      <w:r w:rsidR="000865C9" w:rsidRPr="00E9745E">
        <w:rPr>
          <w:b/>
          <w:sz w:val="22"/>
          <w:szCs w:val="22"/>
        </w:rPr>
        <w:t>Dapagliflozin</w:t>
      </w:r>
      <w:proofErr w:type="spellEnd"/>
      <w:r w:rsidR="000865C9" w:rsidRPr="00E9745E">
        <w:rPr>
          <w:b/>
          <w:sz w:val="22"/>
          <w:szCs w:val="22"/>
        </w:rPr>
        <w:t xml:space="preserve"> </w:t>
      </w:r>
      <w:proofErr w:type="spellStart"/>
      <w:r w:rsidR="000865C9" w:rsidRPr="00E9745E">
        <w:rPr>
          <w:b/>
          <w:sz w:val="22"/>
          <w:szCs w:val="22"/>
        </w:rPr>
        <w:t>Teva</w:t>
      </w:r>
      <w:proofErr w:type="spellEnd"/>
    </w:p>
    <w:p w14:paraId="0C6D2789" w14:textId="77777777" w:rsidR="000865C9" w:rsidRPr="00E9745E" w:rsidRDefault="000865C9" w:rsidP="00460C16">
      <w:pPr>
        <w:widowControl w:val="0"/>
        <w:autoSpaceDE w:val="0"/>
        <w:autoSpaceDN w:val="0"/>
        <w:adjustRightInd w:val="0"/>
        <w:ind w:right="140"/>
        <w:rPr>
          <w:snapToGrid w:val="0"/>
          <w:sz w:val="22"/>
          <w:szCs w:val="22"/>
        </w:rPr>
      </w:pPr>
      <w:r w:rsidRPr="00E9745E">
        <w:rPr>
          <w:sz w:val="22"/>
          <w:szCs w:val="22"/>
        </w:rPr>
        <w:t>Jeigu vartojate ar neseniai vartojote kitų vaistų arba dėl to nesate tikri, apie tai pasakykite gydytojui arba vaistininkui.</w:t>
      </w:r>
    </w:p>
    <w:p w14:paraId="529260B3" w14:textId="77777777" w:rsidR="000865C9" w:rsidRPr="00E9745E" w:rsidRDefault="000865C9" w:rsidP="00460C16">
      <w:pPr>
        <w:widowControl w:val="0"/>
        <w:autoSpaceDE w:val="0"/>
        <w:autoSpaceDN w:val="0"/>
        <w:adjustRightInd w:val="0"/>
        <w:ind w:right="140"/>
        <w:rPr>
          <w:snapToGrid w:val="0"/>
          <w:sz w:val="22"/>
          <w:szCs w:val="22"/>
        </w:rPr>
      </w:pPr>
    </w:p>
    <w:p w14:paraId="54949A21" w14:textId="42FCDBA1" w:rsidR="000865C9" w:rsidRPr="00E9745E" w:rsidRDefault="000865C9" w:rsidP="00460C16">
      <w:pPr>
        <w:widowControl w:val="0"/>
        <w:ind w:right="140"/>
        <w:rPr>
          <w:snapToGrid w:val="0"/>
          <w:sz w:val="22"/>
          <w:szCs w:val="22"/>
        </w:rPr>
      </w:pPr>
      <w:r w:rsidRPr="00E9745E">
        <w:rPr>
          <w:snapToGrid w:val="0"/>
          <w:sz w:val="22"/>
          <w:szCs w:val="22"/>
        </w:rPr>
        <w:t>Ypač svarbu pasakyti gydytojui</w:t>
      </w:r>
      <w:r w:rsidR="00014E82" w:rsidRPr="00E9745E">
        <w:rPr>
          <w:snapToGrid w:val="0"/>
          <w:sz w:val="22"/>
          <w:szCs w:val="22"/>
        </w:rPr>
        <w:t>, jeigu vartojate kit</w:t>
      </w:r>
      <w:r w:rsidR="00E45DAC">
        <w:rPr>
          <w:snapToGrid w:val="0"/>
          <w:sz w:val="22"/>
          <w:szCs w:val="22"/>
        </w:rPr>
        <w:t>ų</w:t>
      </w:r>
      <w:r w:rsidR="00014E82" w:rsidRPr="00E9745E">
        <w:rPr>
          <w:snapToGrid w:val="0"/>
          <w:sz w:val="22"/>
          <w:szCs w:val="22"/>
        </w:rPr>
        <w:t xml:space="preserve"> žemiau išvardyt</w:t>
      </w:r>
      <w:r w:rsidR="00E45DAC">
        <w:rPr>
          <w:snapToGrid w:val="0"/>
          <w:sz w:val="22"/>
          <w:szCs w:val="22"/>
        </w:rPr>
        <w:t>ų</w:t>
      </w:r>
      <w:r w:rsidR="00014E82" w:rsidRPr="00E9745E">
        <w:rPr>
          <w:snapToGrid w:val="0"/>
          <w:sz w:val="22"/>
          <w:szCs w:val="22"/>
        </w:rPr>
        <w:t xml:space="preserve"> vaist</w:t>
      </w:r>
      <w:r w:rsidR="00E45DAC">
        <w:rPr>
          <w:snapToGrid w:val="0"/>
          <w:sz w:val="22"/>
          <w:szCs w:val="22"/>
        </w:rPr>
        <w:t>ų</w:t>
      </w:r>
      <w:r w:rsidRPr="00E9745E">
        <w:rPr>
          <w:snapToGrid w:val="0"/>
          <w:sz w:val="22"/>
          <w:szCs w:val="22"/>
        </w:rPr>
        <w:t>:</w:t>
      </w:r>
    </w:p>
    <w:p w14:paraId="15404003" w14:textId="79828607" w:rsidR="00014E82" w:rsidRPr="00E9745E" w:rsidRDefault="004553D1" w:rsidP="00460C16">
      <w:pPr>
        <w:widowControl w:val="0"/>
        <w:numPr>
          <w:ilvl w:val="0"/>
          <w:numId w:val="12"/>
        </w:numPr>
        <w:tabs>
          <w:tab w:val="left" w:pos="567"/>
        </w:tabs>
        <w:ind w:left="567" w:right="140" w:hanging="567"/>
        <w:rPr>
          <w:color w:val="000000"/>
          <w:sz w:val="22"/>
          <w:szCs w:val="22"/>
          <w:lang w:eastAsia="sl-SI"/>
        </w:rPr>
      </w:pPr>
      <w:r>
        <w:rPr>
          <w:snapToGrid w:val="0"/>
          <w:sz w:val="22"/>
          <w:szCs w:val="22"/>
        </w:rPr>
        <w:lastRenderedPageBreak/>
        <w:t>vaistų, vartojamų</w:t>
      </w:r>
      <w:r w:rsidR="00014E82" w:rsidRPr="00E9745E">
        <w:rPr>
          <w:snapToGrid w:val="0"/>
          <w:sz w:val="22"/>
          <w:szCs w:val="22"/>
        </w:rPr>
        <w:t xml:space="preserve"> nereguliariam širdies plakimui ir kitiems širdies sutrikimams gydyti (</w:t>
      </w:r>
      <w:proofErr w:type="spellStart"/>
      <w:r w:rsidR="00014E82" w:rsidRPr="00E9745E">
        <w:rPr>
          <w:snapToGrid w:val="0"/>
          <w:sz w:val="22"/>
          <w:szCs w:val="22"/>
        </w:rPr>
        <w:t>digoksino</w:t>
      </w:r>
      <w:proofErr w:type="spellEnd"/>
      <w:r w:rsidR="00014E82" w:rsidRPr="00E9745E">
        <w:rPr>
          <w:snapToGrid w:val="0"/>
          <w:sz w:val="22"/>
          <w:szCs w:val="22"/>
        </w:rPr>
        <w:t>). J</w:t>
      </w:r>
      <w:r w:rsidR="005B0F3D">
        <w:rPr>
          <w:snapToGrid w:val="0"/>
          <w:sz w:val="22"/>
          <w:szCs w:val="22"/>
        </w:rPr>
        <w:t>o</w:t>
      </w:r>
      <w:r w:rsidR="00014E82" w:rsidRPr="00E9745E">
        <w:rPr>
          <w:snapToGrid w:val="0"/>
          <w:sz w:val="22"/>
          <w:szCs w:val="22"/>
        </w:rPr>
        <w:t xml:space="preserve"> vartojant kartu su </w:t>
      </w:r>
      <w:proofErr w:type="spellStart"/>
      <w:r>
        <w:rPr>
          <w:bCs/>
          <w:sz w:val="22"/>
          <w:szCs w:val="22"/>
        </w:rPr>
        <w:t>Sitagliptin</w:t>
      </w:r>
      <w:proofErr w:type="spellEnd"/>
      <w:r>
        <w:rPr>
          <w:bCs/>
          <w:sz w:val="22"/>
          <w:szCs w:val="22"/>
        </w:rPr>
        <w:t>/</w:t>
      </w:r>
      <w:proofErr w:type="spellStart"/>
      <w:r w:rsidR="00014E82" w:rsidRPr="00E9745E">
        <w:rPr>
          <w:bCs/>
          <w:sz w:val="22"/>
          <w:szCs w:val="22"/>
        </w:rPr>
        <w:t>Dapagliflozin</w:t>
      </w:r>
      <w:proofErr w:type="spellEnd"/>
      <w:r w:rsidR="00014E82" w:rsidRPr="00E9745E">
        <w:rPr>
          <w:bCs/>
          <w:sz w:val="22"/>
          <w:szCs w:val="22"/>
        </w:rPr>
        <w:t xml:space="preserve"> </w:t>
      </w:r>
      <w:proofErr w:type="spellStart"/>
      <w:r w:rsidR="00014E82" w:rsidRPr="00E9745E">
        <w:rPr>
          <w:bCs/>
          <w:sz w:val="22"/>
          <w:szCs w:val="22"/>
        </w:rPr>
        <w:t>Teva</w:t>
      </w:r>
      <w:proofErr w:type="spellEnd"/>
      <w:r w:rsidR="00014E82" w:rsidRPr="00E9745E">
        <w:rPr>
          <w:snapToGrid w:val="0"/>
          <w:sz w:val="22"/>
          <w:szCs w:val="22"/>
        </w:rPr>
        <w:t xml:space="preserve">, gali reikėti tikrinti </w:t>
      </w:r>
      <w:proofErr w:type="spellStart"/>
      <w:r w:rsidR="00014E82" w:rsidRPr="00E9745E">
        <w:rPr>
          <w:snapToGrid w:val="0"/>
          <w:sz w:val="22"/>
          <w:szCs w:val="22"/>
        </w:rPr>
        <w:t>digoksino</w:t>
      </w:r>
      <w:proofErr w:type="spellEnd"/>
      <w:r w:rsidR="00014E82" w:rsidRPr="00E9745E">
        <w:rPr>
          <w:snapToGrid w:val="0"/>
          <w:sz w:val="22"/>
          <w:szCs w:val="22"/>
        </w:rPr>
        <w:t xml:space="preserve"> kiekį kraujyje.</w:t>
      </w:r>
    </w:p>
    <w:p w14:paraId="63E9BB6D" w14:textId="77777777" w:rsidR="000865C9" w:rsidRPr="00E9745E" w:rsidRDefault="000865C9" w:rsidP="00460C16">
      <w:pPr>
        <w:widowControl w:val="0"/>
        <w:numPr>
          <w:ilvl w:val="0"/>
          <w:numId w:val="12"/>
        </w:numPr>
        <w:tabs>
          <w:tab w:val="left" w:pos="567"/>
        </w:tabs>
        <w:ind w:left="567" w:right="140" w:hanging="567"/>
        <w:rPr>
          <w:snapToGrid w:val="0"/>
          <w:sz w:val="22"/>
          <w:szCs w:val="22"/>
        </w:rPr>
      </w:pPr>
      <w:r w:rsidRPr="00E9745E">
        <w:rPr>
          <w:snapToGrid w:val="0"/>
          <w:sz w:val="22"/>
          <w:szCs w:val="22"/>
        </w:rPr>
        <w:t>jeigu vartojate vaistų, skirtų vandeniui iš organizmo šalinti (diuretikų);</w:t>
      </w:r>
    </w:p>
    <w:p w14:paraId="18C843D4" w14:textId="0E3E2CB4" w:rsidR="000865C9" w:rsidRPr="00E9745E" w:rsidRDefault="000865C9" w:rsidP="00460C16">
      <w:pPr>
        <w:widowControl w:val="0"/>
        <w:numPr>
          <w:ilvl w:val="0"/>
          <w:numId w:val="12"/>
        </w:numPr>
        <w:tabs>
          <w:tab w:val="left" w:pos="567"/>
        </w:tabs>
        <w:ind w:left="567" w:right="140" w:hanging="567"/>
        <w:rPr>
          <w:snapToGrid w:val="0"/>
          <w:sz w:val="22"/>
          <w:szCs w:val="22"/>
        </w:rPr>
      </w:pPr>
      <w:r w:rsidRPr="00E9745E">
        <w:rPr>
          <w:snapToGrid w:val="0"/>
          <w:sz w:val="22"/>
          <w:szCs w:val="22"/>
        </w:rPr>
        <w:t xml:space="preserve">jeigu vartojate kitų vaistų, mažinančių cukraus kiekį kraujyje, pvz., insulino arba </w:t>
      </w:r>
      <w:proofErr w:type="spellStart"/>
      <w:r w:rsidRPr="00C133DF">
        <w:rPr>
          <w:snapToGrid w:val="0"/>
          <w:sz w:val="22"/>
          <w:szCs w:val="22"/>
        </w:rPr>
        <w:t>sulfonilkarbamido</w:t>
      </w:r>
      <w:proofErr w:type="spellEnd"/>
      <w:r w:rsidRPr="00C133DF">
        <w:rPr>
          <w:snapToGrid w:val="0"/>
          <w:sz w:val="22"/>
          <w:szCs w:val="22"/>
        </w:rPr>
        <w:t>.</w:t>
      </w:r>
      <w:r w:rsidRPr="00E9745E">
        <w:rPr>
          <w:snapToGrid w:val="0"/>
          <w:sz w:val="22"/>
          <w:szCs w:val="22"/>
        </w:rPr>
        <w:t xml:space="preserve"> Gydytojas gali norėti sumažinti šių kitų vaistų dozę, kad būtų išvengta mažo cukraus kiekio kraujyje (hipoglikemijos)</w:t>
      </w:r>
      <w:r w:rsidR="005B0F3D">
        <w:rPr>
          <w:snapToGrid w:val="0"/>
          <w:sz w:val="22"/>
          <w:szCs w:val="22"/>
        </w:rPr>
        <w:t xml:space="preserve"> rizikos</w:t>
      </w:r>
      <w:r w:rsidRPr="00E9745E">
        <w:rPr>
          <w:snapToGrid w:val="0"/>
          <w:sz w:val="22"/>
          <w:szCs w:val="22"/>
        </w:rPr>
        <w:t>;</w:t>
      </w:r>
    </w:p>
    <w:p w14:paraId="3074B526" w14:textId="40278110" w:rsidR="00014E82" w:rsidRPr="00E9745E" w:rsidRDefault="00014E82" w:rsidP="00460C16">
      <w:pPr>
        <w:widowControl w:val="0"/>
        <w:numPr>
          <w:ilvl w:val="0"/>
          <w:numId w:val="12"/>
        </w:numPr>
        <w:tabs>
          <w:tab w:val="left" w:pos="567"/>
        </w:tabs>
        <w:ind w:left="567" w:right="140" w:hanging="567"/>
        <w:rPr>
          <w:snapToGrid w:val="0"/>
          <w:sz w:val="22"/>
          <w:szCs w:val="22"/>
        </w:rPr>
      </w:pPr>
      <w:r w:rsidRPr="00E9745E">
        <w:rPr>
          <w:snapToGrid w:val="0"/>
          <w:sz w:val="22"/>
          <w:szCs w:val="22"/>
        </w:rPr>
        <w:t>jeigu vartojate vaist</w:t>
      </w:r>
      <w:r w:rsidR="00A013CA">
        <w:rPr>
          <w:snapToGrid w:val="0"/>
          <w:sz w:val="22"/>
          <w:szCs w:val="22"/>
        </w:rPr>
        <w:t>ų</w:t>
      </w:r>
      <w:r w:rsidRPr="00E9745E">
        <w:rPr>
          <w:snapToGrid w:val="0"/>
          <w:sz w:val="22"/>
          <w:szCs w:val="22"/>
        </w:rPr>
        <w:t xml:space="preserve"> dėl aukšto kraujospūdžio (</w:t>
      </w:r>
      <w:proofErr w:type="spellStart"/>
      <w:r w:rsidRPr="00E9745E">
        <w:rPr>
          <w:snapToGrid w:val="0"/>
          <w:sz w:val="22"/>
          <w:szCs w:val="22"/>
        </w:rPr>
        <w:t>antihipertenzini</w:t>
      </w:r>
      <w:r w:rsidR="00A013CA">
        <w:rPr>
          <w:snapToGrid w:val="0"/>
          <w:sz w:val="22"/>
          <w:szCs w:val="22"/>
        </w:rPr>
        <w:t>ų</w:t>
      </w:r>
      <w:proofErr w:type="spellEnd"/>
      <w:r w:rsidRPr="00E9745E">
        <w:rPr>
          <w:snapToGrid w:val="0"/>
          <w:sz w:val="22"/>
          <w:szCs w:val="22"/>
        </w:rPr>
        <w:t xml:space="preserve"> vaist</w:t>
      </w:r>
      <w:r w:rsidR="00A013CA">
        <w:rPr>
          <w:snapToGrid w:val="0"/>
          <w:sz w:val="22"/>
          <w:szCs w:val="22"/>
        </w:rPr>
        <w:t>ų</w:t>
      </w:r>
      <w:r w:rsidRPr="00E9745E">
        <w:rPr>
          <w:snapToGrid w:val="0"/>
          <w:sz w:val="22"/>
          <w:szCs w:val="22"/>
        </w:rPr>
        <w:t>)</w:t>
      </w:r>
      <w:r w:rsidR="00CA0847" w:rsidRPr="00E9745E">
        <w:rPr>
          <w:snapToGrid w:val="0"/>
          <w:sz w:val="22"/>
          <w:szCs w:val="22"/>
        </w:rPr>
        <w:t xml:space="preserve"> ir buvo atvejų</w:t>
      </w:r>
      <w:r w:rsidRPr="00E9745E">
        <w:rPr>
          <w:snapToGrid w:val="0"/>
          <w:sz w:val="22"/>
          <w:szCs w:val="22"/>
        </w:rPr>
        <w:t xml:space="preserve">, kai </w:t>
      </w:r>
      <w:r w:rsidR="00CA0847" w:rsidRPr="00E9745E">
        <w:rPr>
          <w:snapToGrid w:val="0"/>
          <w:sz w:val="22"/>
          <w:szCs w:val="22"/>
        </w:rPr>
        <w:t xml:space="preserve">Jūsų </w:t>
      </w:r>
      <w:r w:rsidRPr="00E9745E">
        <w:rPr>
          <w:snapToGrid w:val="0"/>
          <w:sz w:val="22"/>
          <w:szCs w:val="22"/>
        </w:rPr>
        <w:t>kraujospūdis buvo labai žemas (</w:t>
      </w:r>
      <w:proofErr w:type="spellStart"/>
      <w:r w:rsidRPr="00E9745E">
        <w:rPr>
          <w:snapToGrid w:val="0"/>
          <w:sz w:val="22"/>
          <w:szCs w:val="22"/>
        </w:rPr>
        <w:t>hipotenzija</w:t>
      </w:r>
      <w:proofErr w:type="spellEnd"/>
      <w:r w:rsidRPr="00E9745E">
        <w:rPr>
          <w:snapToGrid w:val="0"/>
          <w:sz w:val="22"/>
          <w:szCs w:val="22"/>
        </w:rPr>
        <w:t>);</w:t>
      </w:r>
    </w:p>
    <w:p w14:paraId="55DEDFD3" w14:textId="29CF171A" w:rsidR="000865C9" w:rsidRPr="00E9745E" w:rsidRDefault="000865C9" w:rsidP="00460C16">
      <w:pPr>
        <w:widowControl w:val="0"/>
        <w:numPr>
          <w:ilvl w:val="0"/>
          <w:numId w:val="12"/>
        </w:numPr>
        <w:tabs>
          <w:tab w:val="left" w:pos="567"/>
        </w:tabs>
        <w:ind w:left="567" w:right="140" w:hanging="567"/>
        <w:rPr>
          <w:snapToGrid w:val="0"/>
          <w:sz w:val="22"/>
          <w:szCs w:val="22"/>
        </w:rPr>
      </w:pPr>
      <w:r w:rsidRPr="00E9745E">
        <w:rPr>
          <w:snapToGrid w:val="0"/>
          <w:sz w:val="22"/>
          <w:szCs w:val="22"/>
        </w:rPr>
        <w:t xml:space="preserve">jeigu vartojate ličio, nes </w:t>
      </w:r>
      <w:proofErr w:type="spellStart"/>
      <w:r w:rsidR="004553D1">
        <w:rPr>
          <w:bCs/>
          <w:sz w:val="22"/>
          <w:szCs w:val="22"/>
        </w:rPr>
        <w:t>Sitagliptin</w:t>
      </w:r>
      <w:proofErr w:type="spellEnd"/>
      <w:r w:rsidR="004553D1">
        <w:rPr>
          <w:bCs/>
          <w:sz w:val="22"/>
          <w:szCs w:val="22"/>
        </w:rPr>
        <w:t>/</w:t>
      </w:r>
      <w:proofErr w:type="spellStart"/>
      <w:r w:rsidR="00014E82" w:rsidRPr="00E9745E">
        <w:rPr>
          <w:bCs/>
          <w:sz w:val="22"/>
          <w:szCs w:val="22"/>
        </w:rPr>
        <w:t>Dapagliflozin</w:t>
      </w:r>
      <w:proofErr w:type="spellEnd"/>
      <w:r w:rsidR="00014E82" w:rsidRPr="00E9745E">
        <w:rPr>
          <w:bCs/>
          <w:sz w:val="22"/>
          <w:szCs w:val="22"/>
        </w:rPr>
        <w:t xml:space="preserve"> </w:t>
      </w:r>
      <w:proofErr w:type="spellStart"/>
      <w:r w:rsidR="00014E82" w:rsidRPr="00E9745E">
        <w:rPr>
          <w:bCs/>
          <w:sz w:val="22"/>
          <w:szCs w:val="22"/>
        </w:rPr>
        <w:t>Teva</w:t>
      </w:r>
      <w:proofErr w:type="spellEnd"/>
      <w:r w:rsidRPr="00E9745E">
        <w:rPr>
          <w:snapToGrid w:val="0"/>
          <w:sz w:val="22"/>
          <w:szCs w:val="22"/>
        </w:rPr>
        <w:t xml:space="preserve"> gali sumažinti ličio kiekį kraujyje;</w:t>
      </w:r>
    </w:p>
    <w:p w14:paraId="6DEDA8F7" w14:textId="77777777" w:rsidR="000865C9" w:rsidRPr="00E9745E" w:rsidRDefault="000865C9" w:rsidP="00460C16">
      <w:pPr>
        <w:widowControl w:val="0"/>
        <w:autoSpaceDE w:val="0"/>
        <w:autoSpaceDN w:val="0"/>
        <w:adjustRightInd w:val="0"/>
        <w:ind w:right="140"/>
        <w:rPr>
          <w:sz w:val="22"/>
          <w:szCs w:val="22"/>
          <w:lang w:eastAsia="sl-SI"/>
        </w:rPr>
      </w:pPr>
    </w:p>
    <w:p w14:paraId="51780543" w14:textId="77777777" w:rsidR="000865C9" w:rsidRPr="00E9745E" w:rsidRDefault="000865C9" w:rsidP="00460C16">
      <w:pPr>
        <w:widowControl w:val="0"/>
        <w:autoSpaceDE w:val="0"/>
        <w:autoSpaceDN w:val="0"/>
        <w:adjustRightInd w:val="0"/>
        <w:ind w:right="140"/>
        <w:rPr>
          <w:rFonts w:eastAsia="TimesNewRoman,Bold"/>
          <w:b/>
          <w:bCs/>
          <w:sz w:val="22"/>
          <w:szCs w:val="22"/>
        </w:rPr>
      </w:pPr>
      <w:r w:rsidRPr="00E9745E">
        <w:rPr>
          <w:rFonts w:eastAsia="TimesNewRoman,Bold"/>
          <w:b/>
          <w:bCs/>
          <w:sz w:val="22"/>
          <w:szCs w:val="22"/>
        </w:rPr>
        <w:t>Nėštumas ir žindymo laikotarpis</w:t>
      </w:r>
    </w:p>
    <w:p w14:paraId="046ECD29" w14:textId="782BE84A" w:rsidR="000865C9" w:rsidRPr="00E9745E" w:rsidRDefault="000865C9" w:rsidP="00460C16">
      <w:pPr>
        <w:widowControl w:val="0"/>
        <w:numPr>
          <w:ilvl w:val="12"/>
          <w:numId w:val="0"/>
        </w:numPr>
        <w:tabs>
          <w:tab w:val="left" w:pos="567"/>
        </w:tabs>
        <w:ind w:right="140"/>
        <w:rPr>
          <w:snapToGrid w:val="0"/>
          <w:color w:val="000000"/>
          <w:sz w:val="22"/>
          <w:szCs w:val="22"/>
        </w:rPr>
      </w:pPr>
      <w:r w:rsidRPr="00E9745E">
        <w:rPr>
          <w:snapToGrid w:val="0"/>
          <w:color w:val="000000"/>
          <w:sz w:val="22"/>
          <w:szCs w:val="22"/>
        </w:rPr>
        <w:t>Jeigu esate nėščia</w:t>
      </w:r>
      <w:r w:rsidR="00792ADB">
        <w:rPr>
          <w:snapToGrid w:val="0"/>
          <w:color w:val="000000"/>
          <w:sz w:val="22"/>
          <w:szCs w:val="22"/>
        </w:rPr>
        <w:t xml:space="preserve">, </w:t>
      </w:r>
      <w:r w:rsidRPr="00E9745E">
        <w:rPr>
          <w:snapToGrid w:val="0"/>
          <w:color w:val="000000"/>
          <w:sz w:val="22"/>
          <w:szCs w:val="22"/>
        </w:rPr>
        <w:t>žindote kūdikį, manote, kad galbūt esate nėščia, arba planuojate pastoti, tai prieš vartodama šį vaistą pasitarkite su gydytoju arba vaistininku.</w:t>
      </w:r>
    </w:p>
    <w:p w14:paraId="33BBD519" w14:textId="77777777" w:rsidR="00CA0847" w:rsidRPr="00E9745E" w:rsidRDefault="00CA0847" w:rsidP="00460C16">
      <w:pPr>
        <w:widowControl w:val="0"/>
        <w:tabs>
          <w:tab w:val="left" w:pos="567"/>
        </w:tabs>
        <w:ind w:right="140"/>
        <w:rPr>
          <w:sz w:val="22"/>
          <w:szCs w:val="22"/>
          <w:lang w:eastAsia="sl-SI"/>
        </w:rPr>
      </w:pPr>
    </w:p>
    <w:p w14:paraId="4EAA43B7" w14:textId="77777777" w:rsidR="00CA0847" w:rsidRPr="00E9745E" w:rsidRDefault="000865C9" w:rsidP="00460C16">
      <w:pPr>
        <w:widowControl w:val="0"/>
        <w:tabs>
          <w:tab w:val="left" w:pos="567"/>
        </w:tabs>
        <w:ind w:right="140"/>
        <w:rPr>
          <w:sz w:val="22"/>
          <w:szCs w:val="22"/>
          <w:lang w:eastAsia="sl-SI"/>
        </w:rPr>
      </w:pPr>
      <w:r w:rsidRPr="00E9745E">
        <w:rPr>
          <w:sz w:val="22"/>
          <w:szCs w:val="22"/>
          <w:lang w:eastAsia="sl-SI"/>
        </w:rPr>
        <w:t>Nėštumo metu šio vaisto vartoti negalima. P</w:t>
      </w:r>
      <w:r w:rsidR="00CA0847" w:rsidRPr="00E9745E">
        <w:rPr>
          <w:sz w:val="22"/>
          <w:szCs w:val="22"/>
          <w:lang w:eastAsia="sl-SI"/>
        </w:rPr>
        <w:t>astojus reikia nutraukti šio vaisto vartojimą.</w:t>
      </w:r>
    </w:p>
    <w:p w14:paraId="43EBCEA1" w14:textId="77777777" w:rsidR="00CA0847" w:rsidRPr="00E9745E" w:rsidRDefault="00CA0847" w:rsidP="00460C16">
      <w:pPr>
        <w:widowControl w:val="0"/>
        <w:tabs>
          <w:tab w:val="left" w:pos="567"/>
        </w:tabs>
        <w:ind w:right="140"/>
        <w:rPr>
          <w:sz w:val="22"/>
          <w:szCs w:val="22"/>
          <w:lang w:eastAsia="sl-SI"/>
        </w:rPr>
      </w:pPr>
    </w:p>
    <w:p w14:paraId="77DA2100" w14:textId="7762C00D" w:rsidR="000865C9" w:rsidRPr="00E9745E" w:rsidRDefault="000865C9" w:rsidP="00460C16">
      <w:pPr>
        <w:widowControl w:val="0"/>
        <w:tabs>
          <w:tab w:val="left" w:pos="567"/>
        </w:tabs>
        <w:ind w:right="140"/>
        <w:rPr>
          <w:sz w:val="22"/>
          <w:szCs w:val="22"/>
          <w:lang w:eastAsia="sl-SI"/>
        </w:rPr>
      </w:pPr>
      <w:r w:rsidRPr="00E9745E">
        <w:rPr>
          <w:sz w:val="22"/>
          <w:szCs w:val="22"/>
          <w:lang w:eastAsia="sl-SI"/>
        </w:rPr>
        <w:t>Šio vaisto negalima vartoti</w:t>
      </w:r>
      <w:r w:rsidR="00CA0847" w:rsidRPr="00E9745E">
        <w:rPr>
          <w:sz w:val="22"/>
          <w:szCs w:val="22"/>
          <w:lang w:eastAsia="sl-SI"/>
        </w:rPr>
        <w:t xml:space="preserve"> žindant kūdikį arba jeigu planuojate žindyti. </w:t>
      </w:r>
      <w:r w:rsidRPr="00E9745E">
        <w:rPr>
          <w:sz w:val="22"/>
          <w:szCs w:val="22"/>
          <w:lang w:eastAsia="sl-SI"/>
        </w:rPr>
        <w:t xml:space="preserve">Nežinoma, ar šio vaisto išsiskiria į </w:t>
      </w:r>
      <w:r w:rsidR="00CA0847" w:rsidRPr="00E9745E">
        <w:rPr>
          <w:sz w:val="22"/>
          <w:szCs w:val="22"/>
          <w:lang w:eastAsia="sl-SI"/>
        </w:rPr>
        <w:t>žindyvės</w:t>
      </w:r>
      <w:r w:rsidRPr="00E9745E">
        <w:rPr>
          <w:sz w:val="22"/>
          <w:szCs w:val="22"/>
          <w:lang w:eastAsia="sl-SI"/>
        </w:rPr>
        <w:t xml:space="preserve"> pieną. </w:t>
      </w:r>
    </w:p>
    <w:p w14:paraId="0630F663" w14:textId="77777777" w:rsidR="000865C9" w:rsidRPr="00E9745E" w:rsidRDefault="000865C9" w:rsidP="00460C16">
      <w:pPr>
        <w:widowControl w:val="0"/>
        <w:tabs>
          <w:tab w:val="left" w:pos="567"/>
        </w:tabs>
        <w:ind w:right="140"/>
        <w:rPr>
          <w:sz w:val="22"/>
          <w:szCs w:val="22"/>
          <w:lang w:eastAsia="sl-SI"/>
        </w:rPr>
      </w:pPr>
    </w:p>
    <w:p w14:paraId="1F68F155" w14:textId="77777777" w:rsidR="000865C9" w:rsidRPr="00E9745E" w:rsidRDefault="000865C9" w:rsidP="00460C16">
      <w:pPr>
        <w:widowControl w:val="0"/>
        <w:numPr>
          <w:ilvl w:val="12"/>
          <w:numId w:val="0"/>
        </w:numPr>
        <w:tabs>
          <w:tab w:val="left" w:pos="8505"/>
        </w:tabs>
        <w:ind w:right="140"/>
        <w:rPr>
          <w:rFonts w:eastAsia="TimesNewRoman,Bold"/>
          <w:b/>
          <w:bCs/>
          <w:sz w:val="22"/>
          <w:szCs w:val="22"/>
        </w:rPr>
      </w:pPr>
      <w:r w:rsidRPr="00E9745E">
        <w:rPr>
          <w:rFonts w:eastAsia="TimesNewRoman,Bold"/>
          <w:b/>
          <w:bCs/>
          <w:sz w:val="22"/>
          <w:szCs w:val="22"/>
        </w:rPr>
        <w:t>Vairavimas ir mechanizmų valdymas</w:t>
      </w:r>
    </w:p>
    <w:p w14:paraId="179CA33A" w14:textId="77777777" w:rsidR="00CA0847" w:rsidRPr="00E9745E" w:rsidRDefault="000865C9" w:rsidP="00460C16">
      <w:pPr>
        <w:widowControl w:val="0"/>
        <w:ind w:right="140"/>
        <w:rPr>
          <w:snapToGrid w:val="0"/>
          <w:sz w:val="22"/>
          <w:szCs w:val="22"/>
        </w:rPr>
      </w:pPr>
      <w:r w:rsidRPr="00E9745E">
        <w:rPr>
          <w:sz w:val="22"/>
          <w:szCs w:val="22"/>
          <w:lang w:eastAsia="sl-SI"/>
        </w:rPr>
        <w:t>Šis vaistas gebėjimo vairuoti ir valdyti mechanizmus neveikia arba veikia nereikšmingai.</w:t>
      </w:r>
      <w:r w:rsidRPr="00E9745E">
        <w:rPr>
          <w:snapToGrid w:val="0"/>
          <w:sz w:val="22"/>
          <w:szCs w:val="22"/>
        </w:rPr>
        <w:t xml:space="preserve"> </w:t>
      </w:r>
    </w:p>
    <w:p w14:paraId="2B721EE6" w14:textId="477B5964" w:rsidR="00CA0847" w:rsidRPr="00E9745E" w:rsidRDefault="000865C9" w:rsidP="00460C16">
      <w:pPr>
        <w:widowControl w:val="0"/>
        <w:ind w:right="140"/>
        <w:rPr>
          <w:sz w:val="22"/>
          <w:szCs w:val="22"/>
          <w:lang w:eastAsia="sl-SI"/>
        </w:rPr>
      </w:pPr>
      <w:r w:rsidRPr="00E9745E">
        <w:rPr>
          <w:sz w:val="22"/>
          <w:szCs w:val="22"/>
          <w:lang w:eastAsia="sl-SI"/>
        </w:rPr>
        <w:t xml:space="preserve">Vis dėlto buvo pranešta apie svaigulį ir </w:t>
      </w:r>
      <w:r w:rsidR="00C03B2C">
        <w:rPr>
          <w:sz w:val="22"/>
          <w:szCs w:val="22"/>
          <w:lang w:eastAsia="sl-SI"/>
        </w:rPr>
        <w:t>mieguistumą</w:t>
      </w:r>
      <w:r w:rsidRPr="00E9745E">
        <w:rPr>
          <w:sz w:val="22"/>
          <w:szCs w:val="22"/>
          <w:lang w:eastAsia="sl-SI"/>
        </w:rPr>
        <w:t xml:space="preserve">, kurie gali turėti įtakos gebėjimui vairuoti ar valdyti mechanizmus. </w:t>
      </w:r>
    </w:p>
    <w:p w14:paraId="1C5A1597" w14:textId="2D6810E7" w:rsidR="00CA0847" w:rsidRPr="00E9745E" w:rsidRDefault="00CA0847" w:rsidP="00460C16">
      <w:pPr>
        <w:widowControl w:val="0"/>
        <w:ind w:right="140"/>
        <w:rPr>
          <w:sz w:val="22"/>
          <w:szCs w:val="22"/>
          <w:lang w:eastAsia="sl-SI"/>
        </w:rPr>
      </w:pPr>
    </w:p>
    <w:p w14:paraId="0E7F0009" w14:textId="62212A91" w:rsidR="00CA0847" w:rsidRPr="00E9745E" w:rsidRDefault="00CA0847" w:rsidP="00460C16">
      <w:pPr>
        <w:widowControl w:val="0"/>
        <w:ind w:right="140"/>
        <w:rPr>
          <w:sz w:val="22"/>
          <w:szCs w:val="22"/>
          <w:lang w:eastAsia="sl-SI"/>
        </w:rPr>
      </w:pPr>
      <w:r w:rsidRPr="00E9745E">
        <w:rPr>
          <w:sz w:val="22"/>
          <w:szCs w:val="22"/>
          <w:lang w:eastAsia="sl-SI"/>
        </w:rPr>
        <w:t xml:space="preserve">Jeigu vartojant </w:t>
      </w:r>
      <w:proofErr w:type="spellStart"/>
      <w:r w:rsidR="004553D1">
        <w:rPr>
          <w:bCs/>
          <w:sz w:val="22"/>
          <w:szCs w:val="22"/>
        </w:rPr>
        <w:t>Sitagliptin</w:t>
      </w:r>
      <w:proofErr w:type="spellEnd"/>
      <w:r w:rsidR="004553D1">
        <w:rPr>
          <w:bCs/>
          <w:sz w:val="22"/>
          <w:szCs w:val="22"/>
        </w:rPr>
        <w:t>/</w:t>
      </w:r>
      <w:proofErr w:type="spellStart"/>
      <w:r w:rsidRPr="00E9745E">
        <w:rPr>
          <w:bCs/>
          <w:sz w:val="22"/>
          <w:szCs w:val="22"/>
        </w:rPr>
        <w:t>Dapagliflozin</w:t>
      </w:r>
      <w:proofErr w:type="spellEnd"/>
      <w:r w:rsidRPr="00E9745E">
        <w:rPr>
          <w:bCs/>
          <w:sz w:val="22"/>
          <w:szCs w:val="22"/>
        </w:rPr>
        <w:t xml:space="preserve"> </w:t>
      </w:r>
      <w:proofErr w:type="spellStart"/>
      <w:r w:rsidRPr="00E9745E">
        <w:rPr>
          <w:bCs/>
          <w:sz w:val="22"/>
          <w:szCs w:val="22"/>
        </w:rPr>
        <w:t>Teva</w:t>
      </w:r>
      <w:proofErr w:type="spellEnd"/>
      <w:r w:rsidRPr="00E9745E">
        <w:rPr>
          <w:b/>
          <w:bCs/>
          <w:sz w:val="22"/>
          <w:szCs w:val="22"/>
        </w:rPr>
        <w:t xml:space="preserve"> </w:t>
      </w:r>
      <w:r w:rsidRPr="00E9745E">
        <w:rPr>
          <w:sz w:val="22"/>
          <w:szCs w:val="22"/>
          <w:lang w:eastAsia="sl-SI"/>
        </w:rPr>
        <w:t>Jums</w:t>
      </w:r>
      <w:r w:rsidR="00CC2821">
        <w:rPr>
          <w:sz w:val="22"/>
          <w:szCs w:val="22"/>
          <w:lang w:eastAsia="sl-SI"/>
        </w:rPr>
        <w:t xml:space="preserve"> pasireiškia</w:t>
      </w:r>
      <w:r w:rsidRPr="00E9745E">
        <w:rPr>
          <w:sz w:val="22"/>
          <w:szCs w:val="22"/>
          <w:lang w:eastAsia="sl-SI"/>
        </w:rPr>
        <w:t xml:space="preserve"> svaig</w:t>
      </w:r>
      <w:r w:rsidR="00CC2821">
        <w:rPr>
          <w:sz w:val="22"/>
          <w:szCs w:val="22"/>
          <w:lang w:eastAsia="sl-SI"/>
        </w:rPr>
        <w:t>ulys</w:t>
      </w:r>
      <w:r w:rsidRPr="00E9745E">
        <w:rPr>
          <w:sz w:val="22"/>
          <w:szCs w:val="22"/>
          <w:lang w:eastAsia="sl-SI"/>
        </w:rPr>
        <w:t>, tai nevairuokite ir nedirbkite su jokiais įrankiais ar mechanizmais.</w:t>
      </w:r>
    </w:p>
    <w:p w14:paraId="203D04FF" w14:textId="77777777" w:rsidR="00CA0847" w:rsidRPr="00E9745E" w:rsidRDefault="00CA0847" w:rsidP="00460C16">
      <w:pPr>
        <w:widowControl w:val="0"/>
        <w:ind w:right="140"/>
        <w:rPr>
          <w:sz w:val="22"/>
          <w:szCs w:val="22"/>
          <w:lang w:eastAsia="sl-SI"/>
        </w:rPr>
      </w:pPr>
    </w:p>
    <w:p w14:paraId="17FF1AA8" w14:textId="289B29D2" w:rsidR="000865C9" w:rsidRPr="00E9745E" w:rsidRDefault="000865C9" w:rsidP="00460C16">
      <w:pPr>
        <w:widowControl w:val="0"/>
        <w:ind w:right="140"/>
        <w:rPr>
          <w:sz w:val="22"/>
          <w:szCs w:val="22"/>
          <w:lang w:eastAsia="sl-SI"/>
        </w:rPr>
      </w:pPr>
      <w:r w:rsidRPr="00E9745E">
        <w:rPr>
          <w:sz w:val="22"/>
          <w:szCs w:val="22"/>
          <w:lang w:eastAsia="sl-SI"/>
        </w:rPr>
        <w:t>Vartojant š</w:t>
      </w:r>
      <w:r w:rsidR="00CC2821">
        <w:rPr>
          <w:sz w:val="22"/>
          <w:szCs w:val="22"/>
          <w:lang w:eastAsia="sl-SI"/>
        </w:rPr>
        <w:t>io</w:t>
      </w:r>
      <w:r w:rsidRPr="00E9745E">
        <w:rPr>
          <w:sz w:val="22"/>
          <w:szCs w:val="22"/>
          <w:lang w:eastAsia="sl-SI"/>
        </w:rPr>
        <w:t xml:space="preserve"> vaist</w:t>
      </w:r>
      <w:r w:rsidR="00CC2821">
        <w:rPr>
          <w:sz w:val="22"/>
          <w:szCs w:val="22"/>
          <w:lang w:eastAsia="sl-SI"/>
        </w:rPr>
        <w:t>o</w:t>
      </w:r>
      <w:r w:rsidRPr="00E9745E">
        <w:rPr>
          <w:sz w:val="22"/>
          <w:szCs w:val="22"/>
          <w:lang w:eastAsia="sl-SI"/>
        </w:rPr>
        <w:t xml:space="preserve"> kartu su kitais vaistais, vadinamais </w:t>
      </w:r>
      <w:proofErr w:type="spellStart"/>
      <w:r w:rsidRPr="00C133DF">
        <w:rPr>
          <w:sz w:val="22"/>
          <w:szCs w:val="22"/>
          <w:lang w:eastAsia="sl-SI"/>
        </w:rPr>
        <w:t>sulfonilkarbamidais</w:t>
      </w:r>
      <w:proofErr w:type="spellEnd"/>
      <w:r w:rsidRPr="00E9745E">
        <w:rPr>
          <w:sz w:val="22"/>
          <w:szCs w:val="22"/>
          <w:lang w:eastAsia="sl-SI"/>
        </w:rPr>
        <w:t xml:space="preserve"> arba su insulinu, cukraus kiekis kraujyje gali tapti per mažas (pasireikšti hipoglikemija), todėl gali atsirasti tokių simptomų kaip drebulys, prakaitavimas ir regos pokyčiai, ir tai gali turėti įtakos Jūsų gebėjimui vairuoti ir </w:t>
      </w:r>
      <w:r w:rsidR="00CA0847" w:rsidRPr="00E9745E">
        <w:rPr>
          <w:sz w:val="22"/>
          <w:szCs w:val="22"/>
          <w:lang w:eastAsia="sl-SI"/>
        </w:rPr>
        <w:t xml:space="preserve">valdyti </w:t>
      </w:r>
      <w:r w:rsidRPr="00E9745E">
        <w:rPr>
          <w:sz w:val="22"/>
          <w:szCs w:val="22"/>
          <w:lang w:eastAsia="sl-SI"/>
        </w:rPr>
        <w:t>mechanizm</w:t>
      </w:r>
      <w:r w:rsidR="00CA0847" w:rsidRPr="00E9745E">
        <w:rPr>
          <w:sz w:val="22"/>
          <w:szCs w:val="22"/>
          <w:lang w:eastAsia="sl-SI"/>
        </w:rPr>
        <w:t>u</w:t>
      </w:r>
      <w:r w:rsidRPr="00E9745E">
        <w:rPr>
          <w:sz w:val="22"/>
          <w:szCs w:val="22"/>
          <w:lang w:eastAsia="sl-SI"/>
        </w:rPr>
        <w:t>s.</w:t>
      </w:r>
    </w:p>
    <w:p w14:paraId="15AAD87F" w14:textId="77777777" w:rsidR="004553D1" w:rsidRDefault="004553D1" w:rsidP="00460C16">
      <w:pPr>
        <w:widowControl w:val="0"/>
        <w:numPr>
          <w:ilvl w:val="12"/>
          <w:numId w:val="0"/>
        </w:numPr>
        <w:ind w:right="140"/>
        <w:rPr>
          <w:b/>
          <w:bCs/>
          <w:sz w:val="22"/>
          <w:szCs w:val="22"/>
        </w:rPr>
      </w:pPr>
    </w:p>
    <w:p w14:paraId="13B410AC" w14:textId="5737F14D" w:rsidR="00CA0847" w:rsidRPr="00E9745E" w:rsidRDefault="004553D1" w:rsidP="00460C16">
      <w:pPr>
        <w:widowControl w:val="0"/>
        <w:numPr>
          <w:ilvl w:val="12"/>
          <w:numId w:val="0"/>
        </w:numPr>
        <w:ind w:right="140"/>
        <w:rPr>
          <w:b/>
          <w:sz w:val="22"/>
          <w:szCs w:val="22"/>
        </w:rPr>
      </w:pPr>
      <w:proofErr w:type="spellStart"/>
      <w:r>
        <w:rPr>
          <w:b/>
          <w:bCs/>
          <w:sz w:val="22"/>
          <w:szCs w:val="22"/>
        </w:rPr>
        <w:t>Sitagliptin</w:t>
      </w:r>
      <w:proofErr w:type="spellEnd"/>
      <w:r>
        <w:rPr>
          <w:b/>
          <w:bCs/>
          <w:sz w:val="22"/>
          <w:szCs w:val="22"/>
        </w:rPr>
        <w:t>/</w:t>
      </w:r>
      <w:proofErr w:type="spellStart"/>
      <w:r w:rsidR="00CA0847" w:rsidRPr="00E9745E">
        <w:rPr>
          <w:b/>
          <w:bCs/>
          <w:sz w:val="22"/>
          <w:szCs w:val="22"/>
        </w:rPr>
        <w:t>Dapagliflozin</w:t>
      </w:r>
      <w:proofErr w:type="spellEnd"/>
      <w:r w:rsidR="00CA0847" w:rsidRPr="00E9745E">
        <w:rPr>
          <w:b/>
          <w:bCs/>
          <w:sz w:val="22"/>
          <w:szCs w:val="22"/>
        </w:rPr>
        <w:t xml:space="preserve"> </w:t>
      </w:r>
      <w:proofErr w:type="spellStart"/>
      <w:r w:rsidR="00CA0847" w:rsidRPr="00E9745E">
        <w:rPr>
          <w:b/>
          <w:bCs/>
          <w:sz w:val="22"/>
          <w:szCs w:val="22"/>
        </w:rPr>
        <w:t>Teva</w:t>
      </w:r>
      <w:proofErr w:type="spellEnd"/>
      <w:r w:rsidR="00CA0847" w:rsidRPr="00E9745E">
        <w:rPr>
          <w:b/>
          <w:bCs/>
          <w:sz w:val="22"/>
          <w:szCs w:val="22"/>
        </w:rPr>
        <w:t xml:space="preserve"> </w:t>
      </w:r>
      <w:r w:rsidR="00CA0847" w:rsidRPr="00E9745E">
        <w:rPr>
          <w:b/>
          <w:sz w:val="22"/>
          <w:szCs w:val="22"/>
        </w:rPr>
        <w:t>sudėtyje yra laktozės ir natrio</w:t>
      </w:r>
    </w:p>
    <w:p w14:paraId="7DF05472" w14:textId="72E84837" w:rsidR="00CA0847" w:rsidRPr="00E9745E" w:rsidRDefault="004553D1" w:rsidP="00460C16">
      <w:pPr>
        <w:widowControl w:val="0"/>
        <w:numPr>
          <w:ilvl w:val="12"/>
          <w:numId w:val="0"/>
        </w:numPr>
        <w:ind w:right="140"/>
        <w:rPr>
          <w:sz w:val="22"/>
          <w:szCs w:val="22"/>
        </w:rPr>
      </w:pPr>
      <w:proofErr w:type="spellStart"/>
      <w:r>
        <w:rPr>
          <w:bCs/>
          <w:sz w:val="22"/>
          <w:szCs w:val="22"/>
        </w:rPr>
        <w:t>Sitagliptin</w:t>
      </w:r>
      <w:proofErr w:type="spellEnd"/>
      <w:r>
        <w:rPr>
          <w:bCs/>
          <w:sz w:val="22"/>
          <w:szCs w:val="22"/>
        </w:rPr>
        <w:t>/</w:t>
      </w:r>
      <w:proofErr w:type="spellStart"/>
      <w:r w:rsidR="00CA0847" w:rsidRPr="00E9745E">
        <w:rPr>
          <w:bCs/>
          <w:sz w:val="22"/>
          <w:szCs w:val="22"/>
        </w:rPr>
        <w:t>Dapagliflozin</w:t>
      </w:r>
      <w:proofErr w:type="spellEnd"/>
      <w:r w:rsidR="00CA0847" w:rsidRPr="00E9745E">
        <w:rPr>
          <w:bCs/>
          <w:sz w:val="22"/>
          <w:szCs w:val="22"/>
        </w:rPr>
        <w:t xml:space="preserve"> </w:t>
      </w:r>
      <w:proofErr w:type="spellStart"/>
      <w:r w:rsidR="00CA0847" w:rsidRPr="00E9745E">
        <w:rPr>
          <w:bCs/>
          <w:sz w:val="22"/>
          <w:szCs w:val="22"/>
        </w:rPr>
        <w:t>Teva</w:t>
      </w:r>
      <w:proofErr w:type="spellEnd"/>
      <w:r w:rsidR="00CA0847" w:rsidRPr="00E9745E">
        <w:rPr>
          <w:b/>
          <w:bCs/>
          <w:sz w:val="22"/>
          <w:szCs w:val="22"/>
        </w:rPr>
        <w:t xml:space="preserve"> </w:t>
      </w:r>
      <w:r w:rsidR="00CA0847" w:rsidRPr="00E9745E">
        <w:rPr>
          <w:sz w:val="22"/>
          <w:szCs w:val="22"/>
        </w:rPr>
        <w:t>sudėtyje yra laktozės (pieno cukraus). Jeigu gydytojas Jums yra sakęs, kad netoleruojate kokių nors angliavandenių, kreipkitės į jį prieš pradėdami vartoti šį vaistą.</w:t>
      </w:r>
    </w:p>
    <w:p w14:paraId="7457E707" w14:textId="77777777" w:rsidR="00CA0847" w:rsidRPr="00E9745E" w:rsidRDefault="00CA0847" w:rsidP="00460C16">
      <w:pPr>
        <w:widowControl w:val="0"/>
        <w:numPr>
          <w:ilvl w:val="12"/>
          <w:numId w:val="0"/>
        </w:numPr>
        <w:ind w:right="140"/>
        <w:rPr>
          <w:sz w:val="22"/>
          <w:szCs w:val="22"/>
        </w:rPr>
      </w:pPr>
    </w:p>
    <w:p w14:paraId="30AE4B2A" w14:textId="249E7FFB" w:rsidR="000865C9" w:rsidRPr="00E9745E" w:rsidRDefault="00CA0847" w:rsidP="00460C16">
      <w:pPr>
        <w:widowControl w:val="0"/>
        <w:numPr>
          <w:ilvl w:val="12"/>
          <w:numId w:val="0"/>
        </w:numPr>
        <w:ind w:right="140"/>
        <w:rPr>
          <w:sz w:val="22"/>
          <w:szCs w:val="22"/>
        </w:rPr>
      </w:pPr>
      <w:r w:rsidRPr="00E9745E">
        <w:rPr>
          <w:sz w:val="22"/>
          <w:szCs w:val="22"/>
        </w:rPr>
        <w:t xml:space="preserve">Šio vaisto </w:t>
      </w:r>
      <w:r w:rsidR="00B05209">
        <w:rPr>
          <w:sz w:val="22"/>
          <w:szCs w:val="22"/>
        </w:rPr>
        <w:t xml:space="preserve">kiekvienoje </w:t>
      </w:r>
      <w:r w:rsidRPr="00E9745E">
        <w:rPr>
          <w:sz w:val="22"/>
          <w:szCs w:val="22"/>
        </w:rPr>
        <w:t>tabletėje yra mažiau kaip 1 </w:t>
      </w:r>
      <w:proofErr w:type="spellStart"/>
      <w:r w:rsidRPr="00E9745E">
        <w:rPr>
          <w:sz w:val="22"/>
          <w:szCs w:val="22"/>
        </w:rPr>
        <w:t>mmol</w:t>
      </w:r>
      <w:proofErr w:type="spellEnd"/>
      <w:r w:rsidRPr="00E9745E">
        <w:rPr>
          <w:sz w:val="22"/>
          <w:szCs w:val="22"/>
        </w:rPr>
        <w:t xml:space="preserve"> (23 mg) natrio, t. y. jis beveik neturi reikšmės.</w:t>
      </w:r>
    </w:p>
    <w:p w14:paraId="29866393" w14:textId="75B54E8D" w:rsidR="000865C9" w:rsidRDefault="000865C9" w:rsidP="00460C16">
      <w:pPr>
        <w:widowControl w:val="0"/>
        <w:numPr>
          <w:ilvl w:val="12"/>
          <w:numId w:val="0"/>
        </w:numPr>
        <w:ind w:right="140"/>
        <w:rPr>
          <w:sz w:val="22"/>
          <w:szCs w:val="22"/>
        </w:rPr>
      </w:pPr>
    </w:p>
    <w:p w14:paraId="47935EC6" w14:textId="77777777" w:rsidR="00550D18" w:rsidRPr="00E9745E" w:rsidRDefault="00550D18" w:rsidP="00460C16">
      <w:pPr>
        <w:widowControl w:val="0"/>
        <w:numPr>
          <w:ilvl w:val="12"/>
          <w:numId w:val="0"/>
        </w:numPr>
        <w:ind w:right="140"/>
        <w:rPr>
          <w:sz w:val="22"/>
          <w:szCs w:val="22"/>
        </w:rPr>
      </w:pPr>
    </w:p>
    <w:p w14:paraId="23A6C5A9" w14:textId="48879E15" w:rsidR="000865C9" w:rsidRPr="00E9745E" w:rsidRDefault="004553D1" w:rsidP="00460C16">
      <w:pPr>
        <w:widowControl w:val="0"/>
        <w:numPr>
          <w:ilvl w:val="12"/>
          <w:numId w:val="0"/>
        </w:numPr>
        <w:ind w:left="567" w:right="140" w:hanging="567"/>
        <w:outlineLvl w:val="0"/>
        <w:rPr>
          <w:b/>
          <w:caps/>
          <w:sz w:val="22"/>
          <w:szCs w:val="22"/>
        </w:rPr>
      </w:pPr>
      <w:r>
        <w:rPr>
          <w:b/>
          <w:sz w:val="22"/>
          <w:szCs w:val="22"/>
        </w:rPr>
        <w:t>3.</w:t>
      </w:r>
      <w:r>
        <w:rPr>
          <w:b/>
          <w:sz w:val="22"/>
          <w:szCs w:val="22"/>
        </w:rPr>
        <w:tab/>
        <w:t xml:space="preserve">Kaip vartoti </w:t>
      </w:r>
      <w:proofErr w:type="spellStart"/>
      <w:r>
        <w:rPr>
          <w:b/>
          <w:sz w:val="22"/>
          <w:szCs w:val="22"/>
        </w:rPr>
        <w:t>Sitagliptin</w:t>
      </w:r>
      <w:proofErr w:type="spellEnd"/>
      <w:r>
        <w:rPr>
          <w:b/>
          <w:sz w:val="22"/>
          <w:szCs w:val="22"/>
        </w:rPr>
        <w:t>/</w:t>
      </w:r>
      <w:proofErr w:type="spellStart"/>
      <w:r w:rsidR="000865C9" w:rsidRPr="00E9745E">
        <w:rPr>
          <w:b/>
          <w:sz w:val="22"/>
          <w:szCs w:val="22"/>
        </w:rPr>
        <w:t>Dapagliflozin</w:t>
      </w:r>
      <w:proofErr w:type="spellEnd"/>
      <w:r w:rsidR="000865C9" w:rsidRPr="00E9745E">
        <w:rPr>
          <w:b/>
          <w:sz w:val="22"/>
          <w:szCs w:val="22"/>
        </w:rPr>
        <w:t xml:space="preserve"> </w:t>
      </w:r>
      <w:proofErr w:type="spellStart"/>
      <w:r w:rsidR="000865C9" w:rsidRPr="00E9745E">
        <w:rPr>
          <w:b/>
          <w:sz w:val="22"/>
          <w:szCs w:val="22"/>
        </w:rPr>
        <w:t>Teva</w:t>
      </w:r>
      <w:proofErr w:type="spellEnd"/>
    </w:p>
    <w:p w14:paraId="4FF9B444" w14:textId="77777777" w:rsidR="000865C9" w:rsidRPr="00E9745E" w:rsidRDefault="000865C9" w:rsidP="00460C16">
      <w:pPr>
        <w:widowControl w:val="0"/>
        <w:ind w:left="567" w:right="140" w:hanging="567"/>
        <w:rPr>
          <w:sz w:val="22"/>
          <w:szCs w:val="22"/>
        </w:rPr>
      </w:pPr>
    </w:p>
    <w:p w14:paraId="398586AB" w14:textId="77777777" w:rsidR="000865C9" w:rsidRPr="00E9745E" w:rsidRDefault="000865C9" w:rsidP="00460C16">
      <w:pPr>
        <w:widowControl w:val="0"/>
        <w:ind w:right="140"/>
        <w:rPr>
          <w:sz w:val="22"/>
          <w:szCs w:val="22"/>
          <w:lang w:eastAsia="sl-SI"/>
        </w:rPr>
      </w:pPr>
      <w:r w:rsidRPr="00E9745E">
        <w:rPr>
          <w:sz w:val="22"/>
          <w:szCs w:val="22"/>
          <w:lang w:eastAsia="sl-SI"/>
        </w:rPr>
        <w:t>Visada vartokite šį vaistą tiksliai, kaip nurodė gydytojas. Jeigu abejojate, kreipkitės į gydytoją arba vaistininką.</w:t>
      </w:r>
    </w:p>
    <w:p w14:paraId="528C3286" w14:textId="77777777" w:rsidR="000865C9" w:rsidRPr="00E9745E" w:rsidRDefault="000865C9" w:rsidP="00460C16">
      <w:pPr>
        <w:widowControl w:val="0"/>
        <w:ind w:right="140"/>
        <w:rPr>
          <w:sz w:val="22"/>
          <w:szCs w:val="22"/>
          <w:lang w:eastAsia="sl-SI"/>
        </w:rPr>
      </w:pPr>
    </w:p>
    <w:p w14:paraId="3E07DF99" w14:textId="77777777" w:rsidR="00CA0847" w:rsidRPr="00E9745E" w:rsidRDefault="00CA0847" w:rsidP="00460C16">
      <w:pPr>
        <w:widowControl w:val="0"/>
        <w:tabs>
          <w:tab w:val="left" w:pos="567"/>
        </w:tabs>
        <w:ind w:right="140"/>
        <w:contextualSpacing/>
        <w:rPr>
          <w:sz w:val="22"/>
          <w:szCs w:val="22"/>
          <w:lang w:eastAsia="sl-SI"/>
        </w:rPr>
      </w:pPr>
      <w:r w:rsidRPr="00E9745E">
        <w:rPr>
          <w:sz w:val="22"/>
          <w:szCs w:val="22"/>
          <w:lang w:eastAsia="sl-SI"/>
        </w:rPr>
        <w:t>Dažniausiai r</w:t>
      </w:r>
      <w:r w:rsidR="000865C9" w:rsidRPr="00E9745E">
        <w:rPr>
          <w:sz w:val="22"/>
          <w:szCs w:val="22"/>
          <w:lang w:eastAsia="sl-SI"/>
        </w:rPr>
        <w:t>ekomenduojama dozė yra</w:t>
      </w:r>
      <w:r w:rsidRPr="00E9745E">
        <w:rPr>
          <w:sz w:val="22"/>
          <w:szCs w:val="22"/>
          <w:lang w:eastAsia="sl-SI"/>
        </w:rPr>
        <w:t>:</w:t>
      </w:r>
    </w:p>
    <w:p w14:paraId="3AEC5FFF" w14:textId="3B339B84" w:rsidR="000865C9" w:rsidRPr="00E9745E" w:rsidRDefault="00CA0847" w:rsidP="00460C16">
      <w:pPr>
        <w:pStyle w:val="Sraopastraipa"/>
        <w:widowControl w:val="0"/>
        <w:numPr>
          <w:ilvl w:val="0"/>
          <w:numId w:val="21"/>
        </w:numPr>
        <w:ind w:left="567" w:right="140" w:hanging="567"/>
        <w:rPr>
          <w:szCs w:val="22"/>
          <w:lang w:eastAsia="sl-SI"/>
        </w:rPr>
      </w:pPr>
      <w:r w:rsidRPr="00E9745E">
        <w:rPr>
          <w:szCs w:val="22"/>
          <w:lang w:eastAsia="sl-SI"/>
        </w:rPr>
        <w:t xml:space="preserve">viena </w:t>
      </w:r>
      <w:proofErr w:type="spellStart"/>
      <w:r w:rsidR="004553D1">
        <w:rPr>
          <w:bCs/>
          <w:szCs w:val="22"/>
        </w:rPr>
        <w:t>Sitagliptin</w:t>
      </w:r>
      <w:proofErr w:type="spellEnd"/>
      <w:r w:rsidR="004553D1">
        <w:rPr>
          <w:bCs/>
          <w:szCs w:val="22"/>
        </w:rPr>
        <w:t>/</w:t>
      </w:r>
      <w:proofErr w:type="spellStart"/>
      <w:r w:rsidRPr="00E9745E">
        <w:rPr>
          <w:bCs/>
          <w:szCs w:val="22"/>
        </w:rPr>
        <w:t>Dapagliflozin</w:t>
      </w:r>
      <w:proofErr w:type="spellEnd"/>
      <w:r w:rsidRPr="00E9745E">
        <w:rPr>
          <w:bCs/>
          <w:szCs w:val="22"/>
        </w:rPr>
        <w:t xml:space="preserve"> </w:t>
      </w:r>
      <w:proofErr w:type="spellStart"/>
      <w:r w:rsidRPr="00E9745E">
        <w:rPr>
          <w:bCs/>
          <w:szCs w:val="22"/>
        </w:rPr>
        <w:t>Teva</w:t>
      </w:r>
      <w:proofErr w:type="spellEnd"/>
      <w:r w:rsidRPr="00E9745E">
        <w:rPr>
          <w:bCs/>
          <w:szCs w:val="22"/>
        </w:rPr>
        <w:t xml:space="preserve"> plėvele dengta tabletė. Jūsų gydytojas tiksliai nustatys jos vartojimą;</w:t>
      </w:r>
    </w:p>
    <w:p w14:paraId="6A11BFEF" w14:textId="329E334F" w:rsidR="00CA0847" w:rsidRPr="00E9745E" w:rsidRDefault="00CA0847" w:rsidP="00460C16">
      <w:pPr>
        <w:pStyle w:val="Sraopastraipa"/>
        <w:widowControl w:val="0"/>
        <w:numPr>
          <w:ilvl w:val="0"/>
          <w:numId w:val="21"/>
        </w:numPr>
        <w:ind w:left="567" w:right="140" w:hanging="567"/>
        <w:rPr>
          <w:szCs w:val="22"/>
          <w:lang w:eastAsia="sl-SI"/>
        </w:rPr>
      </w:pPr>
      <w:r w:rsidRPr="00E9745E">
        <w:rPr>
          <w:bCs/>
          <w:szCs w:val="22"/>
        </w:rPr>
        <w:t>vartoti vieną kartą per parą;</w:t>
      </w:r>
    </w:p>
    <w:p w14:paraId="35FF556D" w14:textId="2856F1C2" w:rsidR="000865C9" w:rsidRPr="00E9745E" w:rsidRDefault="00CA0847" w:rsidP="00460C16">
      <w:pPr>
        <w:pStyle w:val="Sraopastraipa"/>
        <w:widowControl w:val="0"/>
        <w:numPr>
          <w:ilvl w:val="0"/>
          <w:numId w:val="21"/>
        </w:numPr>
        <w:ind w:left="567" w:right="140" w:hanging="567"/>
        <w:rPr>
          <w:szCs w:val="22"/>
          <w:lang w:eastAsia="sl-SI"/>
        </w:rPr>
      </w:pPr>
      <w:r w:rsidRPr="00E9745E">
        <w:rPr>
          <w:szCs w:val="22"/>
          <w:lang w:eastAsia="sl-SI"/>
        </w:rPr>
        <w:t>nu</w:t>
      </w:r>
      <w:r w:rsidR="00E40862" w:rsidRPr="00E9745E">
        <w:rPr>
          <w:szCs w:val="22"/>
          <w:lang w:eastAsia="sl-SI"/>
        </w:rPr>
        <w:t>rykite visą tabletę, užgerdami stikline vandens, kad dozė būtų užtikrinta ir nejaustumėte nemalonaus skonio;</w:t>
      </w:r>
    </w:p>
    <w:p w14:paraId="1F7D0EF1" w14:textId="66464F18" w:rsidR="000865C9" w:rsidRPr="00E9745E" w:rsidRDefault="00E40862" w:rsidP="00460C16">
      <w:pPr>
        <w:widowControl w:val="0"/>
        <w:numPr>
          <w:ilvl w:val="0"/>
          <w:numId w:val="13"/>
        </w:numPr>
        <w:tabs>
          <w:tab w:val="left" w:pos="567"/>
        </w:tabs>
        <w:ind w:left="567" w:right="140" w:hanging="567"/>
        <w:rPr>
          <w:sz w:val="22"/>
          <w:szCs w:val="22"/>
          <w:lang w:eastAsia="sl-SI"/>
        </w:rPr>
      </w:pPr>
      <w:r w:rsidRPr="00E9745E">
        <w:rPr>
          <w:sz w:val="22"/>
          <w:szCs w:val="22"/>
          <w:lang w:eastAsia="sl-SI"/>
        </w:rPr>
        <w:t>t</w:t>
      </w:r>
      <w:r w:rsidR="000865C9" w:rsidRPr="00E9745E">
        <w:rPr>
          <w:sz w:val="22"/>
          <w:szCs w:val="22"/>
          <w:lang w:eastAsia="sl-SI"/>
        </w:rPr>
        <w:t xml:space="preserve">abletę galite </w:t>
      </w:r>
      <w:r w:rsidR="00B9721E">
        <w:rPr>
          <w:sz w:val="22"/>
          <w:szCs w:val="22"/>
          <w:lang w:eastAsia="sl-SI"/>
        </w:rPr>
        <w:t>nuryti</w:t>
      </w:r>
      <w:r w:rsidR="000865C9" w:rsidRPr="00E9745E">
        <w:rPr>
          <w:sz w:val="22"/>
          <w:szCs w:val="22"/>
          <w:lang w:eastAsia="sl-SI"/>
        </w:rPr>
        <w:t xml:space="preserve"> valgio metu arba nevalgius.</w:t>
      </w:r>
    </w:p>
    <w:p w14:paraId="3A38DF00" w14:textId="77777777" w:rsidR="000865C9" w:rsidRPr="00E9745E" w:rsidRDefault="000865C9" w:rsidP="00460C16">
      <w:pPr>
        <w:widowControl w:val="0"/>
        <w:numPr>
          <w:ilvl w:val="12"/>
          <w:numId w:val="0"/>
        </w:numPr>
        <w:ind w:right="140"/>
        <w:rPr>
          <w:sz w:val="22"/>
          <w:szCs w:val="22"/>
          <w:lang w:eastAsia="sl-SI"/>
        </w:rPr>
      </w:pPr>
    </w:p>
    <w:p w14:paraId="645B441A" w14:textId="5F02BB43" w:rsidR="00E40862" w:rsidRPr="00E9745E" w:rsidRDefault="00E40862" w:rsidP="00460C16">
      <w:pPr>
        <w:pStyle w:val="Default"/>
        <w:ind w:right="140"/>
        <w:rPr>
          <w:sz w:val="22"/>
          <w:szCs w:val="22"/>
          <w:lang w:val="lt-LT"/>
        </w:rPr>
      </w:pPr>
      <w:r w:rsidRPr="00E9745E">
        <w:rPr>
          <w:sz w:val="22"/>
          <w:szCs w:val="22"/>
          <w:lang w:val="lt-LT"/>
        </w:rPr>
        <w:lastRenderedPageBreak/>
        <w:t xml:space="preserve">Jūsų gydytojas gali nurodyti vartoti </w:t>
      </w:r>
      <w:proofErr w:type="spellStart"/>
      <w:r w:rsidR="00B9721E">
        <w:rPr>
          <w:bCs/>
          <w:sz w:val="22"/>
          <w:szCs w:val="22"/>
          <w:lang w:val="lt-LT"/>
        </w:rPr>
        <w:t>Sitagliptin</w:t>
      </w:r>
      <w:proofErr w:type="spellEnd"/>
      <w:r w:rsidR="00B9721E">
        <w:rPr>
          <w:bCs/>
          <w:sz w:val="22"/>
          <w:szCs w:val="22"/>
          <w:lang w:val="lt-LT"/>
        </w:rPr>
        <w:t>/</w:t>
      </w:r>
      <w:proofErr w:type="spellStart"/>
      <w:r w:rsidRPr="00E9745E">
        <w:rPr>
          <w:bCs/>
          <w:sz w:val="22"/>
          <w:szCs w:val="22"/>
          <w:lang w:val="lt-LT"/>
        </w:rPr>
        <w:t>Dapagliflozin</w:t>
      </w:r>
      <w:proofErr w:type="spellEnd"/>
      <w:r w:rsidRPr="00E9745E">
        <w:rPr>
          <w:bCs/>
          <w:sz w:val="22"/>
          <w:szCs w:val="22"/>
          <w:lang w:val="lt-LT"/>
        </w:rPr>
        <w:t xml:space="preserve"> </w:t>
      </w:r>
      <w:proofErr w:type="spellStart"/>
      <w:r w:rsidRPr="00E9745E">
        <w:rPr>
          <w:bCs/>
          <w:sz w:val="22"/>
          <w:szCs w:val="22"/>
          <w:lang w:val="lt-LT"/>
        </w:rPr>
        <w:t>Teva</w:t>
      </w:r>
      <w:proofErr w:type="spellEnd"/>
      <w:r w:rsidRPr="00E9745E">
        <w:rPr>
          <w:b/>
          <w:bCs/>
          <w:sz w:val="22"/>
          <w:szCs w:val="22"/>
          <w:lang w:val="lt-LT"/>
        </w:rPr>
        <w:t xml:space="preserve"> </w:t>
      </w:r>
      <w:r w:rsidRPr="00E9745E">
        <w:rPr>
          <w:sz w:val="22"/>
          <w:szCs w:val="22"/>
          <w:lang w:val="lt-LT"/>
        </w:rPr>
        <w:t xml:space="preserve">kartu su vienu ar keliais kitais vaistais, kurie mažina cukraus kiekį kraujyje. Prisiminkite, kad ir kitus vaistus būtina vartoti kaip nurodė gydytojas. Tai padės užtikrinti geriausią poveikį Jūsų sveikatai. </w:t>
      </w:r>
    </w:p>
    <w:p w14:paraId="50DAD336" w14:textId="77777777" w:rsidR="00E40862" w:rsidRPr="00E9745E" w:rsidRDefault="00E40862" w:rsidP="00460C16">
      <w:pPr>
        <w:widowControl w:val="0"/>
        <w:numPr>
          <w:ilvl w:val="12"/>
          <w:numId w:val="0"/>
        </w:numPr>
        <w:ind w:right="140"/>
        <w:rPr>
          <w:sz w:val="22"/>
          <w:szCs w:val="22"/>
        </w:rPr>
      </w:pPr>
    </w:p>
    <w:p w14:paraId="520B9421" w14:textId="50FF1049" w:rsidR="000865C9" w:rsidRPr="00E9745E" w:rsidRDefault="000865C9" w:rsidP="00460C16">
      <w:pPr>
        <w:widowControl w:val="0"/>
        <w:autoSpaceDE w:val="0"/>
        <w:autoSpaceDN w:val="0"/>
        <w:adjustRightInd w:val="0"/>
        <w:ind w:right="140"/>
        <w:rPr>
          <w:rFonts w:eastAsia="TimesNewRoman,Bold"/>
          <w:b/>
          <w:bCs/>
          <w:sz w:val="22"/>
          <w:szCs w:val="22"/>
        </w:rPr>
      </w:pPr>
      <w:r w:rsidRPr="00E9745E">
        <w:rPr>
          <w:rFonts w:eastAsia="TimesNewRoman,Bold"/>
          <w:b/>
          <w:bCs/>
          <w:sz w:val="22"/>
          <w:szCs w:val="22"/>
        </w:rPr>
        <w:t xml:space="preserve">Ką daryti pavartojus per didelę </w:t>
      </w:r>
      <w:proofErr w:type="spellStart"/>
      <w:r w:rsidRPr="00E9745E">
        <w:rPr>
          <w:rFonts w:eastAsia="TimesNewRoman,Bold"/>
          <w:b/>
          <w:bCs/>
          <w:sz w:val="22"/>
          <w:szCs w:val="22"/>
        </w:rPr>
        <w:t>Sitagliptin</w:t>
      </w:r>
      <w:proofErr w:type="spellEnd"/>
      <w:r w:rsidRPr="00E9745E">
        <w:rPr>
          <w:rFonts w:eastAsia="TimesNewRoman,Bold"/>
          <w:b/>
          <w:bCs/>
          <w:sz w:val="22"/>
          <w:szCs w:val="22"/>
        </w:rPr>
        <w:t>/</w:t>
      </w:r>
      <w:proofErr w:type="spellStart"/>
      <w:r w:rsidRPr="00E9745E">
        <w:rPr>
          <w:rFonts w:eastAsia="TimesNewRoman,Bold"/>
          <w:b/>
          <w:bCs/>
          <w:sz w:val="22"/>
          <w:szCs w:val="22"/>
        </w:rPr>
        <w:t>Dapagliflozin</w:t>
      </w:r>
      <w:proofErr w:type="spellEnd"/>
      <w:r w:rsidRPr="00E9745E">
        <w:rPr>
          <w:rFonts w:eastAsia="TimesNewRoman,Bold"/>
          <w:b/>
          <w:bCs/>
          <w:sz w:val="22"/>
          <w:szCs w:val="22"/>
        </w:rPr>
        <w:t xml:space="preserve"> </w:t>
      </w:r>
      <w:proofErr w:type="spellStart"/>
      <w:r w:rsidRPr="00E9745E">
        <w:rPr>
          <w:rFonts w:eastAsia="TimesNewRoman,Bold"/>
          <w:b/>
          <w:bCs/>
          <w:sz w:val="22"/>
          <w:szCs w:val="22"/>
        </w:rPr>
        <w:t>Teva</w:t>
      </w:r>
      <w:proofErr w:type="spellEnd"/>
      <w:r w:rsidRPr="00E9745E">
        <w:rPr>
          <w:rFonts w:eastAsia="TimesNewRoman,Bold"/>
          <w:b/>
          <w:bCs/>
          <w:sz w:val="22"/>
          <w:szCs w:val="22"/>
        </w:rPr>
        <w:t xml:space="preserve"> dozę</w:t>
      </w:r>
    </w:p>
    <w:p w14:paraId="328E4474" w14:textId="703E8F24" w:rsidR="00E40862" w:rsidRPr="00E9745E" w:rsidRDefault="000865C9" w:rsidP="00460C16">
      <w:pPr>
        <w:widowControl w:val="0"/>
        <w:ind w:right="140"/>
        <w:rPr>
          <w:sz w:val="22"/>
          <w:szCs w:val="22"/>
          <w:lang w:eastAsia="sl-SI"/>
        </w:rPr>
      </w:pPr>
      <w:r w:rsidRPr="00E9745E">
        <w:rPr>
          <w:sz w:val="22"/>
          <w:szCs w:val="22"/>
          <w:lang w:eastAsia="sl-SI"/>
        </w:rPr>
        <w:t xml:space="preserve">Jei išgėrėte didesnę nei nurodyta </w:t>
      </w:r>
      <w:proofErr w:type="spellStart"/>
      <w:r w:rsidR="00E40862" w:rsidRPr="00E9745E">
        <w:rPr>
          <w:bCs/>
          <w:sz w:val="22"/>
          <w:szCs w:val="22"/>
        </w:rPr>
        <w:t>Sitagliptin</w:t>
      </w:r>
      <w:proofErr w:type="spellEnd"/>
      <w:r w:rsidR="00E40862" w:rsidRPr="00E9745E">
        <w:rPr>
          <w:bCs/>
          <w:sz w:val="22"/>
          <w:szCs w:val="22"/>
        </w:rPr>
        <w:t>/</w:t>
      </w:r>
      <w:proofErr w:type="spellStart"/>
      <w:r w:rsidR="00E40862" w:rsidRPr="00E9745E">
        <w:rPr>
          <w:bCs/>
          <w:sz w:val="22"/>
          <w:szCs w:val="22"/>
        </w:rPr>
        <w:t>Dapagliflozin</w:t>
      </w:r>
      <w:proofErr w:type="spellEnd"/>
      <w:r w:rsidR="00E40862" w:rsidRPr="00E9745E">
        <w:rPr>
          <w:bCs/>
          <w:sz w:val="22"/>
          <w:szCs w:val="22"/>
        </w:rPr>
        <w:t xml:space="preserve"> </w:t>
      </w:r>
      <w:proofErr w:type="spellStart"/>
      <w:r w:rsidR="00E40862" w:rsidRPr="00E9745E">
        <w:rPr>
          <w:bCs/>
          <w:sz w:val="22"/>
          <w:szCs w:val="22"/>
        </w:rPr>
        <w:t>Teva</w:t>
      </w:r>
      <w:proofErr w:type="spellEnd"/>
      <w:r w:rsidR="00E40862" w:rsidRPr="00E9745E">
        <w:rPr>
          <w:b/>
          <w:bCs/>
          <w:sz w:val="22"/>
          <w:szCs w:val="22"/>
        </w:rPr>
        <w:t xml:space="preserve"> </w:t>
      </w:r>
      <w:r w:rsidRPr="00E9745E">
        <w:rPr>
          <w:sz w:val="22"/>
          <w:szCs w:val="22"/>
          <w:lang w:eastAsia="sl-SI"/>
        </w:rPr>
        <w:t xml:space="preserve">dozę, kreipkitės į gydytoją arba nedelsdami vykite į ligoninę. </w:t>
      </w:r>
    </w:p>
    <w:p w14:paraId="213EA6E8" w14:textId="55DDA19F" w:rsidR="000865C9" w:rsidRPr="00E9745E" w:rsidRDefault="000865C9" w:rsidP="00460C16">
      <w:pPr>
        <w:widowControl w:val="0"/>
        <w:ind w:right="140"/>
        <w:rPr>
          <w:sz w:val="22"/>
          <w:szCs w:val="22"/>
          <w:lang w:eastAsia="sl-SI"/>
        </w:rPr>
      </w:pPr>
      <w:r w:rsidRPr="00E9745E">
        <w:rPr>
          <w:sz w:val="22"/>
          <w:szCs w:val="22"/>
          <w:lang w:eastAsia="sl-SI"/>
        </w:rPr>
        <w:t>Su savimi pasiimkite vaisto pakuotę.</w:t>
      </w:r>
    </w:p>
    <w:p w14:paraId="7B95E1DA" w14:textId="77777777" w:rsidR="000865C9" w:rsidRPr="00E9745E" w:rsidRDefault="000865C9" w:rsidP="00460C16">
      <w:pPr>
        <w:widowControl w:val="0"/>
        <w:autoSpaceDE w:val="0"/>
        <w:autoSpaceDN w:val="0"/>
        <w:adjustRightInd w:val="0"/>
        <w:ind w:right="140"/>
        <w:rPr>
          <w:rFonts w:eastAsia="TimesNewRoman,Bold"/>
          <w:sz w:val="22"/>
          <w:szCs w:val="22"/>
        </w:rPr>
      </w:pPr>
    </w:p>
    <w:p w14:paraId="400664A7" w14:textId="5F015298" w:rsidR="000865C9" w:rsidRPr="00E9745E" w:rsidRDefault="00B9721E" w:rsidP="00460C16">
      <w:pPr>
        <w:widowControl w:val="0"/>
        <w:autoSpaceDE w:val="0"/>
        <w:autoSpaceDN w:val="0"/>
        <w:adjustRightInd w:val="0"/>
        <w:ind w:right="140"/>
        <w:rPr>
          <w:rFonts w:eastAsia="TimesNewRoman,Bold"/>
          <w:b/>
          <w:bCs/>
          <w:sz w:val="22"/>
          <w:szCs w:val="22"/>
        </w:rPr>
      </w:pPr>
      <w:r>
        <w:rPr>
          <w:rFonts w:eastAsia="TimesNewRoman,Bold"/>
          <w:b/>
          <w:bCs/>
          <w:sz w:val="22"/>
          <w:szCs w:val="22"/>
        </w:rPr>
        <w:t xml:space="preserve">Pamiršus pavartoti </w:t>
      </w:r>
      <w:proofErr w:type="spellStart"/>
      <w:r>
        <w:rPr>
          <w:rFonts w:eastAsia="TimesNewRoman,Bold"/>
          <w:b/>
          <w:bCs/>
          <w:sz w:val="22"/>
          <w:szCs w:val="22"/>
        </w:rPr>
        <w:t>Sitagliptin</w:t>
      </w:r>
      <w:proofErr w:type="spellEnd"/>
      <w:r>
        <w:rPr>
          <w:rFonts w:eastAsia="TimesNewRoman,Bold"/>
          <w:b/>
          <w:bCs/>
          <w:sz w:val="22"/>
          <w:szCs w:val="22"/>
        </w:rPr>
        <w:t>/</w:t>
      </w:r>
      <w:proofErr w:type="spellStart"/>
      <w:r w:rsidR="000865C9" w:rsidRPr="00E9745E">
        <w:rPr>
          <w:rFonts w:eastAsia="TimesNewRoman,Bold"/>
          <w:b/>
          <w:bCs/>
          <w:sz w:val="22"/>
          <w:szCs w:val="22"/>
        </w:rPr>
        <w:t>Dapagliflozin</w:t>
      </w:r>
      <w:proofErr w:type="spellEnd"/>
      <w:r w:rsidR="000865C9" w:rsidRPr="00E9745E">
        <w:rPr>
          <w:rFonts w:eastAsia="TimesNewRoman,Bold"/>
          <w:b/>
          <w:bCs/>
          <w:sz w:val="22"/>
          <w:szCs w:val="22"/>
        </w:rPr>
        <w:t xml:space="preserve"> </w:t>
      </w:r>
      <w:proofErr w:type="spellStart"/>
      <w:r w:rsidR="000865C9" w:rsidRPr="00E9745E">
        <w:rPr>
          <w:rFonts w:eastAsia="TimesNewRoman,Bold"/>
          <w:b/>
          <w:bCs/>
          <w:sz w:val="22"/>
          <w:szCs w:val="22"/>
        </w:rPr>
        <w:t>Teva</w:t>
      </w:r>
      <w:proofErr w:type="spellEnd"/>
    </w:p>
    <w:p w14:paraId="6258F0D0" w14:textId="0244C23B" w:rsidR="00E40862" w:rsidRPr="00E9745E" w:rsidRDefault="000865C9" w:rsidP="00460C16">
      <w:pPr>
        <w:widowControl w:val="0"/>
        <w:ind w:right="140"/>
        <w:contextualSpacing/>
        <w:rPr>
          <w:sz w:val="22"/>
          <w:szCs w:val="22"/>
          <w:lang w:eastAsia="sl-SI"/>
        </w:rPr>
      </w:pPr>
      <w:r w:rsidRPr="00E9745E">
        <w:rPr>
          <w:sz w:val="22"/>
          <w:szCs w:val="22"/>
          <w:lang w:eastAsia="sl-SI"/>
        </w:rPr>
        <w:t>Ką daryti pamiršus išgerti tabletę</w:t>
      </w:r>
      <w:r w:rsidR="00E40862" w:rsidRPr="00E9745E">
        <w:rPr>
          <w:sz w:val="22"/>
          <w:szCs w:val="22"/>
          <w:lang w:eastAsia="sl-SI"/>
        </w:rPr>
        <w:t>:</w:t>
      </w:r>
    </w:p>
    <w:p w14:paraId="3582D4C2" w14:textId="0965C3C8" w:rsidR="00E40862" w:rsidRPr="00E9745E" w:rsidRDefault="00E40862" w:rsidP="00460C16">
      <w:pPr>
        <w:widowControl w:val="0"/>
        <w:numPr>
          <w:ilvl w:val="0"/>
          <w:numId w:val="13"/>
        </w:numPr>
        <w:tabs>
          <w:tab w:val="left" w:pos="567"/>
        </w:tabs>
        <w:ind w:left="567" w:right="140" w:hanging="567"/>
        <w:contextualSpacing/>
        <w:rPr>
          <w:sz w:val="22"/>
          <w:szCs w:val="22"/>
          <w:lang w:eastAsia="sl-SI"/>
        </w:rPr>
      </w:pPr>
      <w:r w:rsidRPr="00E9745E">
        <w:rPr>
          <w:sz w:val="22"/>
          <w:szCs w:val="22"/>
          <w:lang w:eastAsia="sl-SI"/>
        </w:rPr>
        <w:t>j</w:t>
      </w:r>
      <w:r w:rsidR="000865C9" w:rsidRPr="00E9745E">
        <w:rPr>
          <w:sz w:val="22"/>
          <w:szCs w:val="22"/>
          <w:lang w:eastAsia="sl-SI"/>
        </w:rPr>
        <w:t xml:space="preserve">ei iki kitos dozės liko 12 valandų ar </w:t>
      </w:r>
      <w:r w:rsidR="00B9721E">
        <w:rPr>
          <w:sz w:val="22"/>
          <w:szCs w:val="22"/>
          <w:lang w:eastAsia="sl-SI"/>
        </w:rPr>
        <w:t xml:space="preserve">daugiau, išgerkite </w:t>
      </w:r>
      <w:proofErr w:type="spellStart"/>
      <w:r w:rsidR="00B9721E">
        <w:rPr>
          <w:sz w:val="22"/>
          <w:szCs w:val="22"/>
          <w:lang w:eastAsia="sl-SI"/>
        </w:rPr>
        <w:t>Sitagliptin</w:t>
      </w:r>
      <w:proofErr w:type="spellEnd"/>
      <w:r w:rsidR="00B9721E">
        <w:rPr>
          <w:sz w:val="22"/>
          <w:szCs w:val="22"/>
          <w:lang w:eastAsia="sl-SI"/>
        </w:rPr>
        <w:t>/</w:t>
      </w:r>
      <w:proofErr w:type="spellStart"/>
      <w:r w:rsidR="000865C9" w:rsidRPr="00E9745E">
        <w:rPr>
          <w:sz w:val="22"/>
          <w:szCs w:val="22"/>
          <w:lang w:eastAsia="sl-SI"/>
        </w:rPr>
        <w:t>Dapagliflozin</w:t>
      </w:r>
      <w:proofErr w:type="spellEnd"/>
      <w:r w:rsidR="000865C9" w:rsidRPr="00E9745E">
        <w:rPr>
          <w:sz w:val="22"/>
          <w:szCs w:val="22"/>
          <w:lang w:eastAsia="sl-SI"/>
        </w:rPr>
        <w:t xml:space="preserve"> </w:t>
      </w:r>
      <w:proofErr w:type="spellStart"/>
      <w:r w:rsidR="000865C9" w:rsidRPr="00E9745E">
        <w:rPr>
          <w:sz w:val="22"/>
          <w:szCs w:val="22"/>
          <w:lang w:eastAsia="sl-SI"/>
        </w:rPr>
        <w:t>Teva</w:t>
      </w:r>
      <w:proofErr w:type="spellEnd"/>
      <w:r w:rsidRPr="00E9745E">
        <w:rPr>
          <w:sz w:val="22"/>
          <w:szCs w:val="22"/>
          <w:lang w:eastAsia="sl-SI"/>
        </w:rPr>
        <w:t xml:space="preserve"> dozę, kai tik prisiminsite;</w:t>
      </w:r>
    </w:p>
    <w:p w14:paraId="2E4C044C" w14:textId="7A49E59C" w:rsidR="000865C9" w:rsidRPr="00E9745E" w:rsidRDefault="00E40862" w:rsidP="00460C16">
      <w:pPr>
        <w:widowControl w:val="0"/>
        <w:numPr>
          <w:ilvl w:val="0"/>
          <w:numId w:val="13"/>
        </w:numPr>
        <w:tabs>
          <w:tab w:val="left" w:pos="567"/>
        </w:tabs>
        <w:ind w:left="567" w:right="140" w:hanging="567"/>
        <w:contextualSpacing/>
        <w:rPr>
          <w:sz w:val="22"/>
          <w:szCs w:val="22"/>
          <w:lang w:eastAsia="sl-SI"/>
        </w:rPr>
      </w:pPr>
      <w:r w:rsidRPr="00E9745E">
        <w:rPr>
          <w:sz w:val="22"/>
          <w:szCs w:val="22"/>
          <w:lang w:eastAsia="sl-SI"/>
        </w:rPr>
        <w:t>t</w:t>
      </w:r>
      <w:r w:rsidR="000865C9" w:rsidRPr="00E9745E">
        <w:rPr>
          <w:sz w:val="22"/>
          <w:szCs w:val="22"/>
          <w:lang w:eastAsia="sl-SI"/>
        </w:rPr>
        <w:t>ada ki</w:t>
      </w:r>
      <w:r w:rsidRPr="00E9745E">
        <w:rPr>
          <w:sz w:val="22"/>
          <w:szCs w:val="22"/>
          <w:lang w:eastAsia="sl-SI"/>
        </w:rPr>
        <w:t>tą dozę vartokite įprastu laiku;</w:t>
      </w:r>
    </w:p>
    <w:p w14:paraId="354DB558" w14:textId="7A5E5B84" w:rsidR="000865C9" w:rsidRPr="00E9745E" w:rsidRDefault="00E40862" w:rsidP="00460C16">
      <w:pPr>
        <w:widowControl w:val="0"/>
        <w:numPr>
          <w:ilvl w:val="0"/>
          <w:numId w:val="13"/>
        </w:numPr>
        <w:tabs>
          <w:tab w:val="left" w:pos="567"/>
        </w:tabs>
        <w:ind w:left="567" w:right="140" w:hanging="567"/>
        <w:contextualSpacing/>
        <w:rPr>
          <w:sz w:val="22"/>
          <w:szCs w:val="22"/>
          <w:lang w:eastAsia="sl-SI"/>
        </w:rPr>
      </w:pPr>
      <w:r w:rsidRPr="00E9745E">
        <w:rPr>
          <w:sz w:val="22"/>
          <w:szCs w:val="22"/>
          <w:lang w:eastAsia="sl-SI"/>
        </w:rPr>
        <w:t>j</w:t>
      </w:r>
      <w:r w:rsidR="000865C9" w:rsidRPr="00E9745E">
        <w:rPr>
          <w:sz w:val="22"/>
          <w:szCs w:val="22"/>
          <w:lang w:eastAsia="sl-SI"/>
        </w:rPr>
        <w:t>ei iki kitos dozės liko mažiau nei 12 valandų, praleiskite pamirštą dozę. Tada kitą dozę vartokite įprastu laiku.</w:t>
      </w:r>
    </w:p>
    <w:p w14:paraId="0132D3BA" w14:textId="1B3735DB" w:rsidR="000865C9" w:rsidRPr="00E9745E" w:rsidRDefault="000865C9" w:rsidP="00460C16">
      <w:pPr>
        <w:widowControl w:val="0"/>
        <w:numPr>
          <w:ilvl w:val="0"/>
          <w:numId w:val="14"/>
        </w:numPr>
        <w:tabs>
          <w:tab w:val="left" w:pos="567"/>
        </w:tabs>
        <w:ind w:left="567" w:right="140" w:hanging="567"/>
        <w:contextualSpacing/>
        <w:rPr>
          <w:sz w:val="22"/>
          <w:szCs w:val="22"/>
          <w:lang w:eastAsia="sl-SI"/>
        </w:rPr>
      </w:pPr>
      <w:r w:rsidRPr="00E9745E">
        <w:rPr>
          <w:sz w:val="22"/>
          <w:szCs w:val="22"/>
          <w:lang w:eastAsia="sl-SI"/>
        </w:rPr>
        <w:t xml:space="preserve">Negalima vartoti dvigubos </w:t>
      </w:r>
      <w:proofErr w:type="spellStart"/>
      <w:r w:rsidR="00B9721E">
        <w:rPr>
          <w:bCs/>
          <w:sz w:val="22"/>
          <w:szCs w:val="22"/>
        </w:rPr>
        <w:t>Sitagliptin</w:t>
      </w:r>
      <w:proofErr w:type="spellEnd"/>
      <w:r w:rsidR="00B9721E">
        <w:rPr>
          <w:bCs/>
          <w:sz w:val="22"/>
          <w:szCs w:val="22"/>
        </w:rPr>
        <w:t>/</w:t>
      </w:r>
      <w:proofErr w:type="spellStart"/>
      <w:r w:rsidR="00E40862" w:rsidRPr="00E9745E">
        <w:rPr>
          <w:bCs/>
          <w:sz w:val="22"/>
          <w:szCs w:val="22"/>
        </w:rPr>
        <w:t>Dapagliflozin</w:t>
      </w:r>
      <w:proofErr w:type="spellEnd"/>
      <w:r w:rsidR="00E40862" w:rsidRPr="00E9745E">
        <w:rPr>
          <w:bCs/>
          <w:sz w:val="22"/>
          <w:szCs w:val="22"/>
        </w:rPr>
        <w:t xml:space="preserve"> </w:t>
      </w:r>
      <w:proofErr w:type="spellStart"/>
      <w:r w:rsidR="00E40862" w:rsidRPr="00E9745E">
        <w:rPr>
          <w:bCs/>
          <w:sz w:val="22"/>
          <w:szCs w:val="22"/>
        </w:rPr>
        <w:t>Teva</w:t>
      </w:r>
      <w:proofErr w:type="spellEnd"/>
      <w:r w:rsidR="00E40862" w:rsidRPr="00E9745E">
        <w:rPr>
          <w:b/>
          <w:bCs/>
          <w:sz w:val="22"/>
          <w:szCs w:val="22"/>
        </w:rPr>
        <w:t xml:space="preserve"> </w:t>
      </w:r>
      <w:r w:rsidRPr="00E9745E">
        <w:rPr>
          <w:sz w:val="22"/>
          <w:szCs w:val="22"/>
          <w:lang w:eastAsia="sl-SI"/>
        </w:rPr>
        <w:t>dozės norint kompensuoti praleistą dozę.</w:t>
      </w:r>
    </w:p>
    <w:p w14:paraId="17264B13" w14:textId="77777777" w:rsidR="00E40862" w:rsidRPr="00E9745E" w:rsidRDefault="00E40862" w:rsidP="00460C16">
      <w:pPr>
        <w:widowControl w:val="0"/>
        <w:numPr>
          <w:ilvl w:val="12"/>
          <w:numId w:val="0"/>
        </w:numPr>
        <w:ind w:right="140"/>
        <w:rPr>
          <w:rFonts w:eastAsia="TimesNewRoman,Bold"/>
          <w:sz w:val="22"/>
          <w:szCs w:val="22"/>
        </w:rPr>
      </w:pPr>
    </w:p>
    <w:p w14:paraId="15F1497C" w14:textId="433659F8" w:rsidR="000865C9" w:rsidRPr="00E9745E" w:rsidRDefault="00E40862" w:rsidP="00460C16">
      <w:pPr>
        <w:widowControl w:val="0"/>
        <w:numPr>
          <w:ilvl w:val="12"/>
          <w:numId w:val="0"/>
        </w:numPr>
        <w:ind w:right="140"/>
        <w:rPr>
          <w:rFonts w:eastAsia="TimesNewRoman,Bold"/>
          <w:sz w:val="22"/>
          <w:szCs w:val="22"/>
        </w:rPr>
      </w:pPr>
      <w:r w:rsidRPr="00E9745E">
        <w:rPr>
          <w:rFonts w:eastAsia="TimesNewRoman,Bold"/>
          <w:sz w:val="22"/>
          <w:szCs w:val="22"/>
        </w:rPr>
        <w:t>Jeigu kiltų daugiau klausimų dėl šio vaisto vartojimo, kreipkitės į gydytoją, vaistininką arba slaugytoją.</w:t>
      </w:r>
    </w:p>
    <w:p w14:paraId="2CD874E1" w14:textId="77777777" w:rsidR="00E40862" w:rsidRPr="00E9745E" w:rsidRDefault="00E40862" w:rsidP="00460C16">
      <w:pPr>
        <w:keepNext/>
        <w:tabs>
          <w:tab w:val="left" w:pos="567"/>
        </w:tabs>
        <w:spacing w:line="260" w:lineRule="exact"/>
        <w:ind w:right="140"/>
        <w:jc w:val="both"/>
        <w:outlineLvl w:val="3"/>
        <w:rPr>
          <w:b/>
          <w:bCs/>
          <w:sz w:val="22"/>
          <w:szCs w:val="22"/>
          <w:lang w:eastAsia="x-none"/>
        </w:rPr>
      </w:pPr>
    </w:p>
    <w:p w14:paraId="2A1E3269" w14:textId="77777777" w:rsidR="000865C9" w:rsidRPr="00E9745E" w:rsidRDefault="000865C9" w:rsidP="00460C16">
      <w:pPr>
        <w:widowControl w:val="0"/>
        <w:numPr>
          <w:ilvl w:val="12"/>
          <w:numId w:val="0"/>
        </w:numPr>
        <w:ind w:right="140"/>
        <w:rPr>
          <w:sz w:val="22"/>
          <w:szCs w:val="22"/>
        </w:rPr>
      </w:pPr>
    </w:p>
    <w:p w14:paraId="6380B485" w14:textId="77777777" w:rsidR="000865C9" w:rsidRPr="00E9745E" w:rsidRDefault="000865C9" w:rsidP="00460C16">
      <w:pPr>
        <w:widowControl w:val="0"/>
        <w:numPr>
          <w:ilvl w:val="12"/>
          <w:numId w:val="0"/>
        </w:numPr>
        <w:ind w:left="567" w:right="140" w:hanging="567"/>
        <w:outlineLvl w:val="0"/>
        <w:rPr>
          <w:b/>
          <w:caps/>
          <w:sz w:val="22"/>
          <w:szCs w:val="22"/>
        </w:rPr>
      </w:pPr>
      <w:r w:rsidRPr="00E9745E">
        <w:rPr>
          <w:b/>
          <w:caps/>
          <w:sz w:val="22"/>
          <w:szCs w:val="22"/>
        </w:rPr>
        <w:t>4.</w:t>
      </w:r>
      <w:r w:rsidRPr="00E9745E">
        <w:rPr>
          <w:b/>
          <w:caps/>
          <w:sz w:val="22"/>
          <w:szCs w:val="22"/>
        </w:rPr>
        <w:tab/>
      </w:r>
      <w:r w:rsidRPr="00E9745E">
        <w:rPr>
          <w:b/>
          <w:sz w:val="22"/>
          <w:szCs w:val="22"/>
        </w:rPr>
        <w:t>Galimas šalutinis poveikis</w:t>
      </w:r>
    </w:p>
    <w:p w14:paraId="5B9A2C01" w14:textId="77777777" w:rsidR="000865C9" w:rsidRPr="00E9745E" w:rsidRDefault="000865C9" w:rsidP="00460C16">
      <w:pPr>
        <w:widowControl w:val="0"/>
        <w:ind w:left="567" w:right="140" w:hanging="567"/>
        <w:rPr>
          <w:sz w:val="22"/>
          <w:szCs w:val="22"/>
        </w:rPr>
      </w:pPr>
    </w:p>
    <w:p w14:paraId="44970C76" w14:textId="77777777" w:rsidR="000865C9" w:rsidRPr="00E9745E" w:rsidRDefault="000865C9" w:rsidP="00460C16">
      <w:pPr>
        <w:widowControl w:val="0"/>
        <w:autoSpaceDE w:val="0"/>
        <w:autoSpaceDN w:val="0"/>
        <w:adjustRightInd w:val="0"/>
        <w:ind w:right="140"/>
        <w:rPr>
          <w:snapToGrid w:val="0"/>
          <w:sz w:val="22"/>
          <w:szCs w:val="22"/>
        </w:rPr>
      </w:pPr>
      <w:r w:rsidRPr="00E9745E">
        <w:rPr>
          <w:sz w:val="22"/>
          <w:szCs w:val="22"/>
        </w:rPr>
        <w:t>Šis vaistas, kaip ir visi kiti, gali sukelti šalutinį poveikį, nors jis pasireiškia ne visiems žmonėms.</w:t>
      </w:r>
    </w:p>
    <w:p w14:paraId="71C5EC7F" w14:textId="77777777" w:rsidR="000865C9" w:rsidRPr="00E9745E" w:rsidRDefault="000865C9" w:rsidP="00460C16">
      <w:pPr>
        <w:widowControl w:val="0"/>
        <w:autoSpaceDE w:val="0"/>
        <w:autoSpaceDN w:val="0"/>
        <w:adjustRightInd w:val="0"/>
        <w:ind w:right="140"/>
        <w:rPr>
          <w:snapToGrid w:val="0"/>
          <w:sz w:val="22"/>
          <w:szCs w:val="22"/>
        </w:rPr>
      </w:pPr>
    </w:p>
    <w:p w14:paraId="510EB7FA" w14:textId="6420A18D" w:rsidR="000865C9" w:rsidRPr="00E9745E" w:rsidRDefault="000865C9" w:rsidP="00460C16">
      <w:pPr>
        <w:widowControl w:val="0"/>
        <w:numPr>
          <w:ilvl w:val="12"/>
          <w:numId w:val="0"/>
        </w:numPr>
        <w:ind w:right="140"/>
        <w:rPr>
          <w:b/>
          <w:bCs/>
          <w:sz w:val="22"/>
          <w:szCs w:val="22"/>
          <w:lang w:eastAsia="sl-SI"/>
        </w:rPr>
      </w:pPr>
      <w:r w:rsidRPr="00E9745E">
        <w:rPr>
          <w:b/>
          <w:bCs/>
          <w:sz w:val="22"/>
          <w:szCs w:val="22"/>
          <w:lang w:eastAsia="sl-SI"/>
        </w:rPr>
        <w:t xml:space="preserve">Nutraukite </w:t>
      </w:r>
      <w:proofErr w:type="spellStart"/>
      <w:r w:rsidRPr="00E9745E">
        <w:rPr>
          <w:b/>
          <w:bCs/>
          <w:sz w:val="22"/>
          <w:szCs w:val="22"/>
          <w:lang w:eastAsia="sl-SI"/>
        </w:rPr>
        <w:t>Sitagliptin</w:t>
      </w:r>
      <w:proofErr w:type="spellEnd"/>
      <w:r w:rsidRPr="00E9745E">
        <w:rPr>
          <w:b/>
          <w:bCs/>
          <w:sz w:val="22"/>
          <w:szCs w:val="22"/>
          <w:lang w:eastAsia="sl-SI"/>
        </w:rPr>
        <w:t>/</w:t>
      </w:r>
      <w:proofErr w:type="spellStart"/>
      <w:r w:rsidRPr="00E9745E">
        <w:rPr>
          <w:b/>
          <w:bCs/>
          <w:sz w:val="22"/>
          <w:szCs w:val="22"/>
          <w:lang w:eastAsia="sl-SI"/>
        </w:rPr>
        <w:t>Dapagliflozin</w:t>
      </w:r>
      <w:proofErr w:type="spellEnd"/>
      <w:r w:rsidRPr="00E9745E">
        <w:rPr>
          <w:b/>
          <w:bCs/>
          <w:sz w:val="22"/>
          <w:szCs w:val="22"/>
          <w:lang w:eastAsia="sl-SI"/>
        </w:rPr>
        <w:t xml:space="preserve"> </w:t>
      </w:r>
      <w:proofErr w:type="spellStart"/>
      <w:r w:rsidRPr="00E9745E">
        <w:rPr>
          <w:b/>
          <w:bCs/>
          <w:sz w:val="22"/>
          <w:szCs w:val="22"/>
          <w:lang w:eastAsia="sl-SI"/>
        </w:rPr>
        <w:t>Teva</w:t>
      </w:r>
      <w:proofErr w:type="spellEnd"/>
      <w:r w:rsidRPr="00E9745E">
        <w:rPr>
          <w:b/>
          <w:bCs/>
          <w:sz w:val="22"/>
          <w:szCs w:val="22"/>
          <w:lang w:eastAsia="sl-SI"/>
        </w:rPr>
        <w:t xml:space="preserve"> vartojimą ir nedelsdami kreipkitės į gydytoją, jei pastebėsite bet kurį iš toliau paminėtą sunkų šalutinį poveikį.</w:t>
      </w:r>
    </w:p>
    <w:p w14:paraId="6396084C" w14:textId="263AB081" w:rsidR="00E40862" w:rsidRPr="00E9745E" w:rsidRDefault="00E40862" w:rsidP="00460C16">
      <w:pPr>
        <w:widowControl w:val="0"/>
        <w:numPr>
          <w:ilvl w:val="0"/>
          <w:numId w:val="15"/>
        </w:numPr>
        <w:tabs>
          <w:tab w:val="left" w:pos="567"/>
        </w:tabs>
        <w:ind w:left="567" w:right="140" w:hanging="567"/>
        <w:contextualSpacing/>
        <w:rPr>
          <w:sz w:val="22"/>
          <w:szCs w:val="22"/>
          <w:lang w:eastAsia="sl-SI"/>
        </w:rPr>
      </w:pPr>
      <w:r w:rsidRPr="00E9745E">
        <w:rPr>
          <w:b/>
          <w:bCs/>
          <w:sz w:val="22"/>
          <w:szCs w:val="22"/>
          <w:lang w:eastAsia="sl-SI"/>
        </w:rPr>
        <w:t>Pankreatitas</w:t>
      </w:r>
      <w:r w:rsidRPr="00E9745E">
        <w:rPr>
          <w:sz w:val="22"/>
          <w:szCs w:val="22"/>
          <w:lang w:eastAsia="sl-SI"/>
        </w:rPr>
        <w:t>: stiprus ir besitęsiantis pilvo (skrandžio srities) skausmas, kuris gali plisti į nugarą, taip pat pykinimas ir vėmimas, nes tai gali būti kasos uždegimo požymis (dažnis nežinomas).</w:t>
      </w:r>
    </w:p>
    <w:p w14:paraId="7DED6FF6" w14:textId="10CC6891" w:rsidR="000865C9" w:rsidRPr="00E9745E" w:rsidRDefault="000865C9" w:rsidP="00460C16">
      <w:pPr>
        <w:pStyle w:val="Sraopastraipa"/>
        <w:widowControl w:val="0"/>
        <w:numPr>
          <w:ilvl w:val="0"/>
          <w:numId w:val="23"/>
        </w:numPr>
        <w:tabs>
          <w:tab w:val="left" w:pos="567"/>
        </w:tabs>
        <w:ind w:left="567" w:right="140" w:hanging="567"/>
        <w:rPr>
          <w:szCs w:val="22"/>
          <w:lang w:eastAsia="sl-SI"/>
        </w:rPr>
      </w:pPr>
      <w:r w:rsidRPr="00E9745E">
        <w:rPr>
          <w:b/>
          <w:bCs/>
          <w:szCs w:val="22"/>
          <w:lang w:eastAsia="sl-SI"/>
        </w:rPr>
        <w:t xml:space="preserve">Sunkios alerginės reakcijos (anafilaksinės reakcijos, </w:t>
      </w:r>
      <w:proofErr w:type="spellStart"/>
      <w:r w:rsidRPr="00E9745E">
        <w:rPr>
          <w:b/>
          <w:bCs/>
          <w:szCs w:val="22"/>
          <w:lang w:eastAsia="sl-SI"/>
        </w:rPr>
        <w:t>angioneurozinė</w:t>
      </w:r>
      <w:proofErr w:type="spellEnd"/>
      <w:r w:rsidRPr="00E9745E">
        <w:rPr>
          <w:b/>
          <w:bCs/>
          <w:szCs w:val="22"/>
          <w:lang w:eastAsia="sl-SI"/>
        </w:rPr>
        <w:t xml:space="preserve"> edem</w:t>
      </w:r>
      <w:r w:rsidR="006A5D00">
        <w:rPr>
          <w:b/>
          <w:bCs/>
          <w:szCs w:val="22"/>
          <w:lang w:eastAsia="sl-SI"/>
        </w:rPr>
        <w:t>a</w:t>
      </w:r>
      <w:r w:rsidRPr="00E9745E">
        <w:rPr>
          <w:b/>
          <w:bCs/>
          <w:szCs w:val="22"/>
          <w:lang w:eastAsia="sl-SI"/>
        </w:rPr>
        <w:t xml:space="preserve">) simptomai </w:t>
      </w:r>
      <w:r w:rsidRPr="00E9745E">
        <w:rPr>
          <w:szCs w:val="22"/>
          <w:lang w:eastAsia="sl-SI"/>
        </w:rPr>
        <w:t xml:space="preserve">(atsiranda </w:t>
      </w:r>
      <w:r w:rsidR="00AE4085" w:rsidRPr="00E9745E">
        <w:rPr>
          <w:szCs w:val="22"/>
          <w:lang w:eastAsia="sl-SI"/>
        </w:rPr>
        <w:t>labai retai). Jų požymiai:</w:t>
      </w:r>
    </w:p>
    <w:p w14:paraId="2C7F7508" w14:textId="52E280AD" w:rsidR="00AE4085" w:rsidRPr="00E9745E" w:rsidRDefault="00AE4085" w:rsidP="00460C16">
      <w:pPr>
        <w:pStyle w:val="Sraopastraipa"/>
        <w:widowControl w:val="0"/>
        <w:numPr>
          <w:ilvl w:val="0"/>
          <w:numId w:val="22"/>
        </w:numPr>
        <w:tabs>
          <w:tab w:val="left" w:pos="567"/>
        </w:tabs>
        <w:ind w:left="567" w:right="140" w:firstLine="0"/>
        <w:rPr>
          <w:szCs w:val="22"/>
          <w:lang w:eastAsia="sl-SI"/>
        </w:rPr>
      </w:pPr>
      <w:r w:rsidRPr="00E9745E">
        <w:rPr>
          <w:szCs w:val="22"/>
          <w:lang w:eastAsia="sl-SI"/>
        </w:rPr>
        <w:t>veido, liežuvio, lūpų ar gerklės patinim</w:t>
      </w:r>
      <w:r w:rsidR="00EA7869">
        <w:rPr>
          <w:szCs w:val="22"/>
          <w:lang w:eastAsia="sl-SI"/>
        </w:rPr>
        <w:t>a</w:t>
      </w:r>
      <w:r w:rsidRPr="00E9745E">
        <w:rPr>
          <w:szCs w:val="22"/>
          <w:lang w:eastAsia="sl-SI"/>
        </w:rPr>
        <w:t>s;</w:t>
      </w:r>
    </w:p>
    <w:p w14:paraId="67F339F9" w14:textId="566F609C" w:rsidR="00AE4085" w:rsidRPr="00E9745E" w:rsidRDefault="00AE4085" w:rsidP="00460C16">
      <w:pPr>
        <w:pStyle w:val="Sraopastraipa"/>
        <w:widowControl w:val="0"/>
        <w:numPr>
          <w:ilvl w:val="0"/>
          <w:numId w:val="22"/>
        </w:numPr>
        <w:tabs>
          <w:tab w:val="left" w:pos="567"/>
        </w:tabs>
        <w:ind w:left="567" w:right="140" w:firstLine="0"/>
        <w:rPr>
          <w:szCs w:val="22"/>
          <w:lang w:eastAsia="sl-SI"/>
        </w:rPr>
      </w:pPr>
      <w:r w:rsidRPr="00E9745E">
        <w:rPr>
          <w:szCs w:val="22"/>
          <w:lang w:eastAsia="sl-SI"/>
        </w:rPr>
        <w:t>pasunkėjęs rijimas ir (arba) kvėpavimas;</w:t>
      </w:r>
    </w:p>
    <w:p w14:paraId="6E40F47C" w14:textId="42FD958C" w:rsidR="00AE4085" w:rsidRPr="00E9745E" w:rsidRDefault="00525DA7" w:rsidP="00460C16">
      <w:pPr>
        <w:pStyle w:val="Sraopastraipa"/>
        <w:widowControl w:val="0"/>
        <w:numPr>
          <w:ilvl w:val="0"/>
          <w:numId w:val="22"/>
        </w:numPr>
        <w:tabs>
          <w:tab w:val="left" w:pos="567"/>
        </w:tabs>
        <w:ind w:left="567" w:right="140" w:firstLine="0"/>
        <w:rPr>
          <w:szCs w:val="22"/>
          <w:lang w:eastAsia="sl-SI"/>
        </w:rPr>
      </w:pPr>
      <w:r>
        <w:rPr>
          <w:szCs w:val="22"/>
          <w:lang w:eastAsia="sl-SI"/>
        </w:rPr>
        <w:t>dilgėlinė</w:t>
      </w:r>
      <w:r w:rsidR="00AE4085" w:rsidRPr="00E9745E">
        <w:rPr>
          <w:szCs w:val="22"/>
          <w:lang w:eastAsia="sl-SI"/>
        </w:rPr>
        <w:t xml:space="preserve"> ir pasunkėjęs kvėpavimas;</w:t>
      </w:r>
    </w:p>
    <w:p w14:paraId="18ED2BA0" w14:textId="155F0416" w:rsidR="000865C9" w:rsidRPr="00E9745E" w:rsidRDefault="000865C9" w:rsidP="00460C16">
      <w:pPr>
        <w:pStyle w:val="Sraopastraipa"/>
        <w:widowControl w:val="0"/>
        <w:numPr>
          <w:ilvl w:val="0"/>
          <w:numId w:val="22"/>
        </w:numPr>
        <w:tabs>
          <w:tab w:val="left" w:pos="567"/>
        </w:tabs>
        <w:ind w:left="567" w:right="140" w:firstLine="0"/>
        <w:rPr>
          <w:szCs w:val="22"/>
          <w:lang w:eastAsia="sl-SI"/>
        </w:rPr>
      </w:pPr>
      <w:r w:rsidRPr="00E9745E">
        <w:rPr>
          <w:szCs w:val="22"/>
          <w:lang w:eastAsia="sl-SI"/>
        </w:rPr>
        <w:t>bėrim</w:t>
      </w:r>
      <w:r w:rsidR="00AE4085" w:rsidRPr="00E9745E">
        <w:rPr>
          <w:szCs w:val="22"/>
          <w:lang w:eastAsia="sl-SI"/>
        </w:rPr>
        <w:t>as</w:t>
      </w:r>
      <w:r w:rsidRPr="00E9745E">
        <w:rPr>
          <w:szCs w:val="22"/>
          <w:lang w:eastAsia="sl-SI"/>
        </w:rPr>
        <w:t>;</w:t>
      </w:r>
    </w:p>
    <w:p w14:paraId="5DAF6B52" w14:textId="721C2A93" w:rsidR="000865C9" w:rsidRPr="00E9745E" w:rsidRDefault="00AE4085" w:rsidP="00460C16">
      <w:pPr>
        <w:pStyle w:val="Sraopastraipa"/>
        <w:widowControl w:val="0"/>
        <w:numPr>
          <w:ilvl w:val="0"/>
          <w:numId w:val="22"/>
        </w:numPr>
        <w:tabs>
          <w:tab w:val="left" w:pos="567"/>
        </w:tabs>
        <w:ind w:left="567" w:right="140" w:firstLine="0"/>
        <w:rPr>
          <w:szCs w:val="22"/>
          <w:lang w:eastAsia="sl-SI"/>
        </w:rPr>
      </w:pPr>
      <w:r w:rsidRPr="00E9745E">
        <w:rPr>
          <w:szCs w:val="22"/>
          <w:lang w:eastAsia="sl-SI"/>
        </w:rPr>
        <w:t>pūslės arba odos lupimasis.</w:t>
      </w:r>
    </w:p>
    <w:p w14:paraId="248A375E" w14:textId="792C8CDE" w:rsidR="00AE4085" w:rsidRPr="00E9745E" w:rsidRDefault="00AE4085" w:rsidP="00460C16">
      <w:pPr>
        <w:pStyle w:val="Default"/>
        <w:numPr>
          <w:ilvl w:val="0"/>
          <w:numId w:val="22"/>
        </w:numPr>
        <w:ind w:left="567" w:right="140" w:hanging="567"/>
        <w:rPr>
          <w:sz w:val="22"/>
          <w:szCs w:val="22"/>
          <w:lang w:val="lt-LT"/>
        </w:rPr>
      </w:pPr>
      <w:r w:rsidRPr="00E9745E">
        <w:rPr>
          <w:b/>
          <w:bCs/>
          <w:sz w:val="22"/>
          <w:szCs w:val="22"/>
          <w:lang w:val="lt-LT" w:eastAsia="sl-SI"/>
        </w:rPr>
        <w:t xml:space="preserve">Diabetinė </w:t>
      </w:r>
      <w:proofErr w:type="spellStart"/>
      <w:r w:rsidRPr="00E9745E">
        <w:rPr>
          <w:b/>
          <w:bCs/>
          <w:sz w:val="22"/>
          <w:szCs w:val="22"/>
          <w:lang w:val="lt-LT" w:eastAsia="sl-SI"/>
        </w:rPr>
        <w:t>ketoacidozė</w:t>
      </w:r>
      <w:proofErr w:type="spellEnd"/>
      <w:r w:rsidRPr="00E9745E">
        <w:rPr>
          <w:sz w:val="22"/>
          <w:szCs w:val="22"/>
          <w:lang w:val="lt-LT" w:eastAsia="sl-SI"/>
        </w:rPr>
        <w:t>, k</w:t>
      </w:r>
      <w:r w:rsidRPr="00E9745E">
        <w:rPr>
          <w:sz w:val="22"/>
          <w:szCs w:val="22"/>
          <w:lang w:val="lt-LT"/>
        </w:rPr>
        <w:t>uri yra reta 2 tipo cukriniu diabetu sergantiems pacientams (gali pasireikšti rečiau kaip 1 iš 1</w:t>
      </w:r>
      <w:r w:rsidR="002001CD">
        <w:rPr>
          <w:sz w:val="22"/>
          <w:szCs w:val="22"/>
          <w:lang w:val="lt-LT"/>
        </w:rPr>
        <w:t> </w:t>
      </w:r>
      <w:r w:rsidRPr="00E9745E">
        <w:rPr>
          <w:sz w:val="22"/>
          <w:szCs w:val="22"/>
          <w:lang w:val="lt-LT"/>
        </w:rPr>
        <w:t xml:space="preserve">000 asmenų). </w:t>
      </w:r>
      <w:r w:rsidRPr="00E9745E">
        <w:rPr>
          <w:sz w:val="22"/>
          <w:szCs w:val="22"/>
          <w:lang w:val="lt-LT" w:eastAsia="sl-SI"/>
        </w:rPr>
        <w:t xml:space="preserve">Diabetinės </w:t>
      </w:r>
      <w:proofErr w:type="spellStart"/>
      <w:r w:rsidRPr="00E9745E">
        <w:rPr>
          <w:sz w:val="22"/>
          <w:szCs w:val="22"/>
          <w:lang w:val="lt-LT" w:eastAsia="sl-SI"/>
        </w:rPr>
        <w:t>ketoacidozės</w:t>
      </w:r>
      <w:proofErr w:type="spellEnd"/>
      <w:r w:rsidRPr="00E9745E">
        <w:rPr>
          <w:sz w:val="22"/>
          <w:szCs w:val="22"/>
          <w:lang w:val="lt-LT" w:eastAsia="sl-SI"/>
        </w:rPr>
        <w:t xml:space="preserve"> požymiai yra:</w:t>
      </w:r>
    </w:p>
    <w:p w14:paraId="657AC778" w14:textId="77777777" w:rsidR="00AE4085" w:rsidRPr="00E9745E" w:rsidRDefault="00AE4085" w:rsidP="00460C16">
      <w:pPr>
        <w:widowControl w:val="0"/>
        <w:numPr>
          <w:ilvl w:val="2"/>
          <w:numId w:val="24"/>
        </w:numPr>
        <w:tabs>
          <w:tab w:val="left" w:pos="567"/>
        </w:tabs>
        <w:ind w:left="567" w:right="140" w:firstLine="0"/>
        <w:contextualSpacing/>
        <w:rPr>
          <w:sz w:val="22"/>
          <w:szCs w:val="22"/>
          <w:lang w:eastAsia="sl-SI"/>
        </w:rPr>
      </w:pPr>
      <w:r w:rsidRPr="00E9745E">
        <w:rPr>
          <w:sz w:val="22"/>
          <w:szCs w:val="22"/>
          <w:lang w:eastAsia="sl-SI"/>
        </w:rPr>
        <w:t>padidėjęs „</w:t>
      </w:r>
      <w:proofErr w:type="spellStart"/>
      <w:r w:rsidRPr="00E9745E">
        <w:rPr>
          <w:sz w:val="22"/>
          <w:szCs w:val="22"/>
          <w:lang w:eastAsia="sl-SI"/>
        </w:rPr>
        <w:t>ketoninių</w:t>
      </w:r>
      <w:proofErr w:type="spellEnd"/>
      <w:r w:rsidRPr="00E9745E">
        <w:rPr>
          <w:sz w:val="22"/>
          <w:szCs w:val="22"/>
          <w:lang w:eastAsia="sl-SI"/>
        </w:rPr>
        <w:t xml:space="preserve"> kūnų“ kiekis šlapime arba kraujyje;</w:t>
      </w:r>
    </w:p>
    <w:p w14:paraId="71A4420A" w14:textId="77777777" w:rsidR="00AE4085" w:rsidRPr="00E9745E" w:rsidRDefault="00AE4085" w:rsidP="00460C16">
      <w:pPr>
        <w:widowControl w:val="0"/>
        <w:numPr>
          <w:ilvl w:val="2"/>
          <w:numId w:val="24"/>
        </w:numPr>
        <w:tabs>
          <w:tab w:val="left" w:pos="567"/>
        </w:tabs>
        <w:ind w:left="567" w:right="140" w:firstLine="0"/>
        <w:contextualSpacing/>
        <w:rPr>
          <w:sz w:val="22"/>
          <w:szCs w:val="22"/>
          <w:lang w:eastAsia="sl-SI"/>
        </w:rPr>
      </w:pPr>
      <w:r w:rsidRPr="00E9745E">
        <w:rPr>
          <w:sz w:val="22"/>
          <w:szCs w:val="22"/>
          <w:lang w:eastAsia="sl-SI"/>
        </w:rPr>
        <w:t>pykinimas arba vėmimas;</w:t>
      </w:r>
    </w:p>
    <w:p w14:paraId="2A5CC361" w14:textId="77777777" w:rsidR="00AE4085" w:rsidRPr="00E9745E" w:rsidRDefault="00AE4085" w:rsidP="00460C16">
      <w:pPr>
        <w:widowControl w:val="0"/>
        <w:numPr>
          <w:ilvl w:val="2"/>
          <w:numId w:val="24"/>
        </w:numPr>
        <w:tabs>
          <w:tab w:val="left" w:pos="567"/>
        </w:tabs>
        <w:ind w:left="567" w:right="140" w:firstLine="0"/>
        <w:contextualSpacing/>
        <w:rPr>
          <w:sz w:val="22"/>
          <w:szCs w:val="22"/>
          <w:lang w:eastAsia="sl-SI"/>
        </w:rPr>
      </w:pPr>
      <w:r w:rsidRPr="00E9745E">
        <w:rPr>
          <w:sz w:val="22"/>
          <w:szCs w:val="22"/>
          <w:lang w:eastAsia="sl-SI"/>
        </w:rPr>
        <w:t>pilvo skausmas;</w:t>
      </w:r>
    </w:p>
    <w:p w14:paraId="036E44D4" w14:textId="77777777" w:rsidR="00AE4085" w:rsidRPr="00E9745E" w:rsidRDefault="00AE4085" w:rsidP="00460C16">
      <w:pPr>
        <w:widowControl w:val="0"/>
        <w:numPr>
          <w:ilvl w:val="2"/>
          <w:numId w:val="24"/>
        </w:numPr>
        <w:tabs>
          <w:tab w:val="left" w:pos="567"/>
        </w:tabs>
        <w:ind w:left="567" w:right="140" w:firstLine="0"/>
        <w:contextualSpacing/>
        <w:rPr>
          <w:sz w:val="22"/>
          <w:szCs w:val="22"/>
          <w:lang w:eastAsia="sl-SI"/>
        </w:rPr>
      </w:pPr>
      <w:r w:rsidRPr="00E9745E">
        <w:rPr>
          <w:sz w:val="22"/>
          <w:szCs w:val="22"/>
          <w:lang w:eastAsia="sl-SI"/>
        </w:rPr>
        <w:t>pernelyg didelis troškulys;</w:t>
      </w:r>
    </w:p>
    <w:p w14:paraId="1E621F9B" w14:textId="77777777" w:rsidR="00AE4085" w:rsidRPr="00E9745E" w:rsidRDefault="00AE4085" w:rsidP="00460C16">
      <w:pPr>
        <w:widowControl w:val="0"/>
        <w:numPr>
          <w:ilvl w:val="2"/>
          <w:numId w:val="24"/>
        </w:numPr>
        <w:tabs>
          <w:tab w:val="left" w:pos="567"/>
        </w:tabs>
        <w:ind w:left="567" w:right="140" w:firstLine="0"/>
        <w:contextualSpacing/>
        <w:rPr>
          <w:sz w:val="22"/>
          <w:szCs w:val="22"/>
          <w:lang w:eastAsia="sl-SI"/>
        </w:rPr>
      </w:pPr>
      <w:r w:rsidRPr="00E9745E">
        <w:rPr>
          <w:sz w:val="22"/>
          <w:szCs w:val="22"/>
          <w:lang w:eastAsia="sl-SI"/>
        </w:rPr>
        <w:t>dažnas ir gilus kvėpavimas;</w:t>
      </w:r>
    </w:p>
    <w:p w14:paraId="58AA96E9" w14:textId="77777777" w:rsidR="00AE4085" w:rsidRPr="00E9745E" w:rsidRDefault="00AE4085" w:rsidP="00460C16">
      <w:pPr>
        <w:widowControl w:val="0"/>
        <w:numPr>
          <w:ilvl w:val="2"/>
          <w:numId w:val="24"/>
        </w:numPr>
        <w:tabs>
          <w:tab w:val="left" w:pos="567"/>
        </w:tabs>
        <w:ind w:left="567" w:right="140" w:firstLine="0"/>
        <w:contextualSpacing/>
        <w:rPr>
          <w:sz w:val="22"/>
          <w:szCs w:val="22"/>
          <w:lang w:eastAsia="sl-SI"/>
        </w:rPr>
      </w:pPr>
      <w:r w:rsidRPr="00E9745E">
        <w:rPr>
          <w:sz w:val="22"/>
          <w:szCs w:val="22"/>
          <w:lang w:eastAsia="sl-SI"/>
        </w:rPr>
        <w:t>minčių susipainiojimas (sumišimas);</w:t>
      </w:r>
    </w:p>
    <w:p w14:paraId="240359B0" w14:textId="77777777" w:rsidR="00AE4085" w:rsidRPr="00E9745E" w:rsidRDefault="00AE4085" w:rsidP="00460C16">
      <w:pPr>
        <w:widowControl w:val="0"/>
        <w:numPr>
          <w:ilvl w:val="2"/>
          <w:numId w:val="24"/>
        </w:numPr>
        <w:tabs>
          <w:tab w:val="left" w:pos="567"/>
        </w:tabs>
        <w:ind w:left="567" w:right="140" w:firstLine="0"/>
        <w:contextualSpacing/>
        <w:rPr>
          <w:sz w:val="22"/>
          <w:szCs w:val="22"/>
          <w:lang w:eastAsia="sl-SI"/>
        </w:rPr>
      </w:pPr>
      <w:r w:rsidRPr="00E9745E">
        <w:rPr>
          <w:sz w:val="22"/>
          <w:szCs w:val="22"/>
          <w:lang w:eastAsia="sl-SI"/>
        </w:rPr>
        <w:t>neįprastas mieguistumas ar nuovargis;</w:t>
      </w:r>
    </w:p>
    <w:p w14:paraId="3E26A6E1" w14:textId="77777777" w:rsidR="009C2182" w:rsidRPr="00E9745E" w:rsidRDefault="00AE4085" w:rsidP="00460C16">
      <w:pPr>
        <w:widowControl w:val="0"/>
        <w:numPr>
          <w:ilvl w:val="2"/>
          <w:numId w:val="24"/>
        </w:numPr>
        <w:tabs>
          <w:tab w:val="left" w:pos="1276"/>
        </w:tabs>
        <w:ind w:left="1276" w:right="140" w:hanging="709"/>
        <w:contextualSpacing/>
        <w:rPr>
          <w:sz w:val="22"/>
          <w:szCs w:val="22"/>
          <w:lang w:eastAsia="sl-SI"/>
        </w:rPr>
      </w:pPr>
      <w:r w:rsidRPr="00E9745E">
        <w:rPr>
          <w:sz w:val="22"/>
          <w:szCs w:val="22"/>
          <w:lang w:eastAsia="sl-SI"/>
        </w:rPr>
        <w:t>saldus burnos kvapas, saldus ar metalo skonis burnoje, kitoks nei įprasta šlapimo ar prakaito kvapas</w:t>
      </w:r>
      <w:r w:rsidR="009C2182" w:rsidRPr="00E9745E">
        <w:rPr>
          <w:sz w:val="22"/>
          <w:szCs w:val="22"/>
          <w:lang w:eastAsia="sl-SI"/>
        </w:rPr>
        <w:t>;</w:t>
      </w:r>
    </w:p>
    <w:p w14:paraId="48F66399" w14:textId="446BD6E5" w:rsidR="009C2182" w:rsidRPr="00E9745E" w:rsidRDefault="009C2182" w:rsidP="00460C16">
      <w:pPr>
        <w:widowControl w:val="0"/>
        <w:numPr>
          <w:ilvl w:val="2"/>
          <w:numId w:val="24"/>
        </w:numPr>
        <w:tabs>
          <w:tab w:val="left" w:pos="567"/>
        </w:tabs>
        <w:ind w:left="567" w:right="140" w:firstLine="0"/>
        <w:contextualSpacing/>
        <w:rPr>
          <w:sz w:val="22"/>
          <w:szCs w:val="22"/>
          <w:lang w:eastAsia="sl-SI"/>
        </w:rPr>
      </w:pPr>
      <w:r w:rsidRPr="00E9745E">
        <w:rPr>
          <w:sz w:val="22"/>
          <w:szCs w:val="22"/>
          <w:lang w:eastAsia="sl-SI"/>
        </w:rPr>
        <w:t>greitas kūno svorio mažėjimas.</w:t>
      </w:r>
    </w:p>
    <w:p w14:paraId="10FB0B70" w14:textId="77777777" w:rsidR="009C2182" w:rsidRPr="00E9745E" w:rsidRDefault="009C2182" w:rsidP="00460C16">
      <w:pPr>
        <w:widowControl w:val="0"/>
        <w:tabs>
          <w:tab w:val="left" w:pos="0"/>
        </w:tabs>
        <w:ind w:right="140"/>
        <w:contextualSpacing/>
        <w:rPr>
          <w:sz w:val="22"/>
          <w:szCs w:val="22"/>
        </w:rPr>
      </w:pPr>
    </w:p>
    <w:p w14:paraId="2F94693D" w14:textId="3D25086D" w:rsidR="00AE4085" w:rsidRPr="00E9745E" w:rsidRDefault="009C2182" w:rsidP="00460C16">
      <w:pPr>
        <w:widowControl w:val="0"/>
        <w:tabs>
          <w:tab w:val="left" w:pos="0"/>
        </w:tabs>
        <w:ind w:right="140"/>
        <w:contextualSpacing/>
        <w:rPr>
          <w:sz w:val="22"/>
          <w:szCs w:val="22"/>
        </w:rPr>
      </w:pPr>
      <w:r w:rsidRPr="00E9745E">
        <w:rPr>
          <w:sz w:val="22"/>
          <w:szCs w:val="22"/>
        </w:rPr>
        <w:t>Tokių poveikių gali pasireikšti nepriklausomai nuo cukraus kiekio kraujyje. J</w:t>
      </w:r>
      <w:r w:rsidR="000F31AE">
        <w:rPr>
          <w:sz w:val="22"/>
          <w:szCs w:val="22"/>
        </w:rPr>
        <w:t>iems</w:t>
      </w:r>
      <w:r w:rsidRPr="00E9745E">
        <w:rPr>
          <w:sz w:val="22"/>
          <w:szCs w:val="22"/>
        </w:rPr>
        <w:t xml:space="preserve"> atsiradus gydytojas gali nuspręsti laikinai arba visam laikui nutraukti </w:t>
      </w:r>
      <w:proofErr w:type="spellStart"/>
      <w:r w:rsidR="00B9721E">
        <w:rPr>
          <w:bCs/>
          <w:sz w:val="22"/>
          <w:szCs w:val="22"/>
        </w:rPr>
        <w:t>Sitagliptin</w:t>
      </w:r>
      <w:proofErr w:type="spellEnd"/>
      <w:r w:rsidR="00B9721E">
        <w:rPr>
          <w:bCs/>
          <w:sz w:val="22"/>
          <w:szCs w:val="22"/>
        </w:rPr>
        <w:t>/</w:t>
      </w:r>
      <w:proofErr w:type="spellStart"/>
      <w:r w:rsidRPr="00E9745E">
        <w:rPr>
          <w:bCs/>
          <w:sz w:val="22"/>
          <w:szCs w:val="22"/>
        </w:rPr>
        <w:t>Dapagliflozin</w:t>
      </w:r>
      <w:proofErr w:type="spellEnd"/>
      <w:r w:rsidRPr="00E9745E">
        <w:rPr>
          <w:bCs/>
          <w:sz w:val="22"/>
          <w:szCs w:val="22"/>
        </w:rPr>
        <w:t xml:space="preserve"> </w:t>
      </w:r>
      <w:proofErr w:type="spellStart"/>
      <w:r w:rsidRPr="00E9745E">
        <w:rPr>
          <w:bCs/>
          <w:sz w:val="22"/>
          <w:szCs w:val="22"/>
        </w:rPr>
        <w:t>Teva</w:t>
      </w:r>
      <w:proofErr w:type="spellEnd"/>
      <w:r w:rsidRPr="00E9745E">
        <w:rPr>
          <w:sz w:val="22"/>
          <w:szCs w:val="22"/>
        </w:rPr>
        <w:t xml:space="preserve"> vartojimą.</w:t>
      </w:r>
    </w:p>
    <w:p w14:paraId="3ECF397C" w14:textId="77777777" w:rsidR="009C2182" w:rsidRPr="00E9745E" w:rsidRDefault="009C2182" w:rsidP="00460C16">
      <w:pPr>
        <w:widowControl w:val="0"/>
        <w:tabs>
          <w:tab w:val="left" w:pos="567"/>
        </w:tabs>
        <w:ind w:right="140"/>
        <w:contextualSpacing/>
        <w:rPr>
          <w:sz w:val="22"/>
          <w:szCs w:val="22"/>
          <w:lang w:eastAsia="sl-SI"/>
        </w:rPr>
      </w:pPr>
    </w:p>
    <w:p w14:paraId="22928157" w14:textId="50C1071A" w:rsidR="00B468B8" w:rsidRPr="00E9745E" w:rsidRDefault="009C2182" w:rsidP="00460C16">
      <w:pPr>
        <w:widowControl w:val="0"/>
        <w:numPr>
          <w:ilvl w:val="0"/>
          <w:numId w:val="16"/>
        </w:numPr>
        <w:tabs>
          <w:tab w:val="left" w:pos="567"/>
        </w:tabs>
        <w:autoSpaceDE w:val="0"/>
        <w:autoSpaceDN w:val="0"/>
        <w:adjustRightInd w:val="0"/>
        <w:ind w:left="567" w:right="140" w:hanging="567"/>
        <w:contextualSpacing/>
        <w:rPr>
          <w:sz w:val="22"/>
          <w:szCs w:val="22"/>
        </w:rPr>
      </w:pPr>
      <w:proofErr w:type="spellStart"/>
      <w:r w:rsidRPr="00E9745E">
        <w:rPr>
          <w:b/>
          <w:bCs/>
          <w:sz w:val="22"/>
          <w:szCs w:val="22"/>
          <w:lang w:eastAsia="sl-SI"/>
        </w:rPr>
        <w:lastRenderedPageBreak/>
        <w:t>Tarpvietės</w:t>
      </w:r>
      <w:proofErr w:type="spellEnd"/>
      <w:r w:rsidRPr="00E9745E">
        <w:rPr>
          <w:b/>
          <w:bCs/>
          <w:sz w:val="22"/>
          <w:szCs w:val="22"/>
          <w:lang w:eastAsia="sl-SI"/>
        </w:rPr>
        <w:t xml:space="preserve"> </w:t>
      </w:r>
      <w:proofErr w:type="spellStart"/>
      <w:r w:rsidRPr="00E9745E">
        <w:rPr>
          <w:b/>
          <w:bCs/>
          <w:sz w:val="22"/>
          <w:szCs w:val="22"/>
          <w:lang w:eastAsia="sl-SI"/>
        </w:rPr>
        <w:t>nekrozuojantis</w:t>
      </w:r>
      <w:proofErr w:type="spellEnd"/>
      <w:r w:rsidRPr="00E9745E">
        <w:rPr>
          <w:b/>
          <w:bCs/>
          <w:sz w:val="22"/>
          <w:szCs w:val="22"/>
          <w:lang w:eastAsia="sl-SI"/>
        </w:rPr>
        <w:t xml:space="preserve"> </w:t>
      </w:r>
      <w:proofErr w:type="spellStart"/>
      <w:r w:rsidRPr="00E9745E">
        <w:rPr>
          <w:b/>
          <w:bCs/>
          <w:sz w:val="22"/>
          <w:szCs w:val="22"/>
          <w:lang w:eastAsia="sl-SI"/>
        </w:rPr>
        <w:t>fascitas</w:t>
      </w:r>
      <w:proofErr w:type="spellEnd"/>
      <w:r w:rsidRPr="00E9745E">
        <w:rPr>
          <w:b/>
          <w:bCs/>
          <w:sz w:val="22"/>
          <w:szCs w:val="22"/>
          <w:lang w:eastAsia="sl-SI"/>
        </w:rPr>
        <w:t xml:space="preserve"> </w:t>
      </w:r>
      <w:r w:rsidRPr="00E9745E">
        <w:rPr>
          <w:sz w:val="22"/>
          <w:szCs w:val="22"/>
          <w:lang w:eastAsia="sl-SI"/>
        </w:rPr>
        <w:t xml:space="preserve">arba </w:t>
      </w:r>
      <w:proofErr w:type="spellStart"/>
      <w:r w:rsidRPr="00E9745E">
        <w:rPr>
          <w:i/>
          <w:iCs/>
          <w:sz w:val="22"/>
          <w:szCs w:val="22"/>
          <w:lang w:eastAsia="sl-SI"/>
        </w:rPr>
        <w:t>Fournier</w:t>
      </w:r>
      <w:proofErr w:type="spellEnd"/>
      <w:r w:rsidRPr="00E9745E">
        <w:rPr>
          <w:sz w:val="22"/>
          <w:szCs w:val="22"/>
          <w:lang w:eastAsia="sl-SI"/>
        </w:rPr>
        <w:t xml:space="preserve"> gangrena - sunki arba net gyvybei </w:t>
      </w:r>
      <w:r w:rsidR="006B385E">
        <w:rPr>
          <w:sz w:val="22"/>
          <w:szCs w:val="22"/>
          <w:lang w:eastAsia="sl-SI"/>
        </w:rPr>
        <w:t>pavojinga</w:t>
      </w:r>
      <w:r w:rsidR="006B385E" w:rsidRPr="00E9745E">
        <w:rPr>
          <w:sz w:val="22"/>
          <w:szCs w:val="22"/>
          <w:lang w:eastAsia="sl-SI"/>
        </w:rPr>
        <w:t xml:space="preserve"> </w:t>
      </w:r>
      <w:r w:rsidRPr="00E9745E">
        <w:rPr>
          <w:sz w:val="22"/>
          <w:szCs w:val="22"/>
          <w:lang w:eastAsia="sl-SI"/>
        </w:rPr>
        <w:t>lyties organų arba srities tarp lyti</w:t>
      </w:r>
      <w:r w:rsidR="00B9721E">
        <w:rPr>
          <w:sz w:val="22"/>
          <w:szCs w:val="22"/>
          <w:lang w:eastAsia="sl-SI"/>
        </w:rPr>
        <w:t>es</w:t>
      </w:r>
      <w:r w:rsidRPr="00E9745E">
        <w:rPr>
          <w:sz w:val="22"/>
          <w:szCs w:val="22"/>
          <w:lang w:eastAsia="sl-SI"/>
        </w:rPr>
        <w:t xml:space="preserve"> organų ir išangės minkštųjų audinių infekcija, pasireiškianti labai retai.</w:t>
      </w:r>
      <w:r w:rsidR="00835DB4" w:rsidRPr="00E9745E">
        <w:rPr>
          <w:sz w:val="22"/>
          <w:szCs w:val="22"/>
          <w:lang w:eastAsia="sl-SI"/>
        </w:rPr>
        <w:t xml:space="preserve"> Jos simptomai: skausmas, </w:t>
      </w:r>
      <w:r w:rsidR="00B468B8" w:rsidRPr="00E9745E">
        <w:rPr>
          <w:sz w:val="22"/>
          <w:szCs w:val="22"/>
          <w:lang w:eastAsia="sl-SI"/>
        </w:rPr>
        <w:t>jautrumas, paraudimas</w:t>
      </w:r>
      <w:r w:rsidR="00835DB4" w:rsidRPr="00E9745E">
        <w:rPr>
          <w:rFonts w:eastAsia="TimesNewRomanPSMT"/>
          <w:sz w:val="22"/>
          <w:szCs w:val="22"/>
        </w:rPr>
        <w:t xml:space="preserve"> arba patinim</w:t>
      </w:r>
      <w:r w:rsidR="00B468B8" w:rsidRPr="00E9745E">
        <w:rPr>
          <w:rFonts w:eastAsia="TimesNewRomanPSMT"/>
          <w:sz w:val="22"/>
          <w:szCs w:val="22"/>
        </w:rPr>
        <w:t>as</w:t>
      </w:r>
      <w:r w:rsidR="00835DB4" w:rsidRPr="00E9745E">
        <w:rPr>
          <w:rFonts w:eastAsia="TimesNewRomanPSMT"/>
          <w:sz w:val="22"/>
          <w:szCs w:val="22"/>
        </w:rPr>
        <w:t xml:space="preserve"> lyties organų arba </w:t>
      </w:r>
      <w:proofErr w:type="spellStart"/>
      <w:r w:rsidR="00835DB4" w:rsidRPr="00E9745E">
        <w:rPr>
          <w:rFonts w:eastAsia="TimesNewRomanPSMT"/>
          <w:sz w:val="22"/>
          <w:szCs w:val="22"/>
        </w:rPr>
        <w:t>tarpvietės</w:t>
      </w:r>
      <w:proofErr w:type="spellEnd"/>
      <w:r w:rsidR="00835DB4" w:rsidRPr="00E9745E">
        <w:rPr>
          <w:rFonts w:eastAsia="TimesNewRomanPSMT"/>
          <w:sz w:val="22"/>
          <w:szCs w:val="22"/>
        </w:rPr>
        <w:t xml:space="preserve"> srityje, karšči</w:t>
      </w:r>
      <w:r w:rsidR="00B468B8" w:rsidRPr="00E9745E">
        <w:rPr>
          <w:rFonts w:eastAsia="TimesNewRomanPSMT"/>
          <w:sz w:val="22"/>
          <w:szCs w:val="22"/>
        </w:rPr>
        <w:t>avimas, bloga bendra savijauta.</w:t>
      </w:r>
      <w:r w:rsidR="00B468B8" w:rsidRPr="00E9745E">
        <w:rPr>
          <w:sz w:val="22"/>
          <w:szCs w:val="22"/>
        </w:rPr>
        <w:t xml:space="preserve"> </w:t>
      </w:r>
      <w:proofErr w:type="spellStart"/>
      <w:r w:rsidR="00B468B8" w:rsidRPr="00B9721E">
        <w:rPr>
          <w:i/>
          <w:sz w:val="22"/>
          <w:szCs w:val="22"/>
        </w:rPr>
        <w:t>Fournier</w:t>
      </w:r>
      <w:proofErr w:type="spellEnd"/>
      <w:r w:rsidR="00B468B8" w:rsidRPr="00E9745E">
        <w:rPr>
          <w:sz w:val="22"/>
          <w:szCs w:val="22"/>
        </w:rPr>
        <w:t xml:space="preserve"> g</w:t>
      </w:r>
      <w:r w:rsidR="00004178">
        <w:rPr>
          <w:sz w:val="22"/>
          <w:szCs w:val="22"/>
        </w:rPr>
        <w:t>a</w:t>
      </w:r>
      <w:r w:rsidR="00B468B8" w:rsidRPr="00E9745E">
        <w:rPr>
          <w:sz w:val="22"/>
          <w:szCs w:val="22"/>
        </w:rPr>
        <w:t>ngrena turi būti skubiai gydoma (pasitaiko labai retai).</w:t>
      </w:r>
    </w:p>
    <w:p w14:paraId="1B0A67A0" w14:textId="0695E497" w:rsidR="001F5B73" w:rsidRPr="00E9745E" w:rsidRDefault="001F5B73" w:rsidP="00460C16">
      <w:pPr>
        <w:pStyle w:val="Sraopastraipa"/>
        <w:widowControl w:val="0"/>
        <w:numPr>
          <w:ilvl w:val="0"/>
          <w:numId w:val="16"/>
        </w:numPr>
        <w:ind w:left="567" w:right="140" w:hanging="567"/>
        <w:rPr>
          <w:szCs w:val="22"/>
          <w:lang w:eastAsia="sl-SI"/>
        </w:rPr>
      </w:pPr>
      <w:proofErr w:type="spellStart"/>
      <w:r w:rsidRPr="00E9745E">
        <w:rPr>
          <w:b/>
          <w:szCs w:val="22"/>
          <w:lang w:eastAsia="sl-SI"/>
        </w:rPr>
        <w:t>Stevens-Johnson</w:t>
      </w:r>
      <w:proofErr w:type="spellEnd"/>
      <w:r w:rsidRPr="00E9745E">
        <w:rPr>
          <w:b/>
          <w:szCs w:val="22"/>
          <w:lang w:eastAsia="sl-SI"/>
        </w:rPr>
        <w:t xml:space="preserve"> sindromas</w:t>
      </w:r>
      <w:r w:rsidRPr="00E9745E">
        <w:rPr>
          <w:szCs w:val="22"/>
          <w:lang w:eastAsia="sl-SI"/>
        </w:rPr>
        <w:t xml:space="preserve"> – odos </w:t>
      </w:r>
      <w:proofErr w:type="spellStart"/>
      <w:r w:rsidR="00FA2763">
        <w:rPr>
          <w:szCs w:val="22"/>
          <w:lang w:eastAsia="sl-SI"/>
        </w:rPr>
        <w:t>eksfoliacinė</w:t>
      </w:r>
      <w:proofErr w:type="spellEnd"/>
      <w:r w:rsidR="00FA2763">
        <w:rPr>
          <w:szCs w:val="22"/>
          <w:lang w:eastAsia="sl-SI"/>
        </w:rPr>
        <w:t xml:space="preserve"> liga</w:t>
      </w:r>
      <w:r w:rsidRPr="00E9745E">
        <w:rPr>
          <w:szCs w:val="22"/>
          <w:lang w:eastAsia="sl-SI"/>
        </w:rPr>
        <w:t xml:space="preserve">, prasidedanti gripui panašiais požymiais, </w:t>
      </w:r>
      <w:r w:rsidR="00B9721E">
        <w:rPr>
          <w:szCs w:val="22"/>
          <w:lang w:eastAsia="sl-SI"/>
        </w:rPr>
        <w:t xml:space="preserve">vėliau </w:t>
      </w:r>
      <w:r w:rsidRPr="00E9745E">
        <w:rPr>
          <w:szCs w:val="22"/>
          <w:lang w:eastAsia="sl-SI"/>
        </w:rPr>
        <w:t xml:space="preserve">atsiranda odoje raudonų arba violetinių dėmių, </w:t>
      </w:r>
      <w:r w:rsidR="001942DD">
        <w:rPr>
          <w:szCs w:val="22"/>
          <w:lang w:eastAsia="sl-SI"/>
        </w:rPr>
        <w:t>kurios pilna ir susidaro pūslės</w:t>
      </w:r>
      <w:r w:rsidRPr="00E9745E">
        <w:rPr>
          <w:szCs w:val="22"/>
          <w:lang w:eastAsia="sl-SI"/>
        </w:rPr>
        <w:t xml:space="preserve"> (dažnis nežinomas).</w:t>
      </w:r>
    </w:p>
    <w:p w14:paraId="79362410" w14:textId="245FEE17" w:rsidR="001F5B73" w:rsidRPr="00E9745E" w:rsidRDefault="001F5B73" w:rsidP="00460C16">
      <w:pPr>
        <w:pStyle w:val="Sraopastraipa"/>
        <w:widowControl w:val="0"/>
        <w:numPr>
          <w:ilvl w:val="0"/>
          <w:numId w:val="16"/>
        </w:numPr>
        <w:ind w:left="567" w:right="140" w:hanging="567"/>
        <w:rPr>
          <w:b/>
          <w:szCs w:val="22"/>
          <w:lang w:eastAsia="sl-SI"/>
        </w:rPr>
      </w:pPr>
      <w:proofErr w:type="spellStart"/>
      <w:r w:rsidRPr="00E9745E">
        <w:rPr>
          <w:b/>
          <w:szCs w:val="22"/>
          <w:lang w:eastAsia="sl-SI"/>
        </w:rPr>
        <w:t>Pūslinis</w:t>
      </w:r>
      <w:proofErr w:type="spellEnd"/>
      <w:r w:rsidRPr="00E9745E">
        <w:rPr>
          <w:b/>
          <w:szCs w:val="22"/>
          <w:lang w:eastAsia="sl-SI"/>
        </w:rPr>
        <w:t xml:space="preserve"> </w:t>
      </w:r>
      <w:proofErr w:type="spellStart"/>
      <w:r w:rsidRPr="00E9745E">
        <w:rPr>
          <w:b/>
          <w:szCs w:val="22"/>
          <w:lang w:eastAsia="sl-SI"/>
        </w:rPr>
        <w:t>pemfigoidas</w:t>
      </w:r>
      <w:proofErr w:type="spellEnd"/>
      <w:r w:rsidRPr="00E9745E">
        <w:rPr>
          <w:b/>
          <w:szCs w:val="22"/>
          <w:lang w:eastAsia="sl-SI"/>
        </w:rPr>
        <w:t xml:space="preserve"> –</w:t>
      </w:r>
      <w:r w:rsidRPr="00E9745E">
        <w:rPr>
          <w:szCs w:val="22"/>
          <w:lang w:eastAsia="sl-SI"/>
        </w:rPr>
        <w:t xml:space="preserve"> odos pakitimas, kuriam būdingos didelės, skysči</w:t>
      </w:r>
      <w:r w:rsidR="00D32AB7">
        <w:rPr>
          <w:szCs w:val="22"/>
          <w:lang w:eastAsia="sl-SI"/>
        </w:rPr>
        <w:t>u</w:t>
      </w:r>
      <w:r w:rsidRPr="00E9745E">
        <w:rPr>
          <w:szCs w:val="22"/>
          <w:lang w:eastAsia="sl-SI"/>
        </w:rPr>
        <w:t xml:space="preserve"> prisipildžiusios pūslelės (dažnis nežinomas).</w:t>
      </w:r>
    </w:p>
    <w:p w14:paraId="0990A91C" w14:textId="326A0DD6" w:rsidR="00AE4085" w:rsidRPr="00E9745E" w:rsidRDefault="00AE4085" w:rsidP="00460C16">
      <w:pPr>
        <w:widowControl w:val="0"/>
        <w:tabs>
          <w:tab w:val="left" w:pos="567"/>
        </w:tabs>
        <w:ind w:right="140"/>
        <w:contextualSpacing/>
        <w:rPr>
          <w:sz w:val="22"/>
          <w:szCs w:val="22"/>
          <w:lang w:eastAsia="sl-SI"/>
        </w:rPr>
      </w:pPr>
    </w:p>
    <w:p w14:paraId="7E7FDC56" w14:textId="0F3DB084" w:rsidR="001F5B73" w:rsidRPr="00B11CF6" w:rsidRDefault="001F5B73" w:rsidP="00460C16">
      <w:pPr>
        <w:widowControl w:val="0"/>
        <w:tabs>
          <w:tab w:val="left" w:pos="567"/>
        </w:tabs>
        <w:ind w:right="140"/>
        <w:contextualSpacing/>
        <w:rPr>
          <w:b/>
          <w:bCs/>
          <w:sz w:val="22"/>
          <w:szCs w:val="22"/>
        </w:rPr>
      </w:pPr>
      <w:r w:rsidRPr="00B11CF6">
        <w:rPr>
          <w:b/>
          <w:bCs/>
          <w:sz w:val="22"/>
          <w:szCs w:val="22"/>
          <w:lang w:eastAsia="sl-SI"/>
        </w:rPr>
        <w:t xml:space="preserve">Nutraukite </w:t>
      </w:r>
      <w:proofErr w:type="spellStart"/>
      <w:r w:rsidRPr="00B11CF6">
        <w:rPr>
          <w:b/>
          <w:bCs/>
          <w:sz w:val="22"/>
          <w:szCs w:val="22"/>
        </w:rPr>
        <w:t>Sitagliptin</w:t>
      </w:r>
      <w:proofErr w:type="spellEnd"/>
      <w:r w:rsidRPr="00B11CF6">
        <w:rPr>
          <w:b/>
          <w:bCs/>
          <w:sz w:val="22"/>
          <w:szCs w:val="22"/>
        </w:rPr>
        <w:t>/</w:t>
      </w:r>
      <w:proofErr w:type="spellStart"/>
      <w:r w:rsidRPr="00B11CF6">
        <w:rPr>
          <w:b/>
          <w:bCs/>
          <w:sz w:val="22"/>
          <w:szCs w:val="22"/>
        </w:rPr>
        <w:t>Dapagliflozin</w:t>
      </w:r>
      <w:proofErr w:type="spellEnd"/>
      <w:r w:rsidRPr="00B11CF6">
        <w:rPr>
          <w:b/>
          <w:bCs/>
          <w:sz w:val="22"/>
          <w:szCs w:val="22"/>
        </w:rPr>
        <w:t xml:space="preserve"> </w:t>
      </w:r>
      <w:proofErr w:type="spellStart"/>
      <w:r w:rsidRPr="00B11CF6">
        <w:rPr>
          <w:b/>
          <w:bCs/>
          <w:sz w:val="22"/>
          <w:szCs w:val="22"/>
        </w:rPr>
        <w:t>Teva</w:t>
      </w:r>
      <w:proofErr w:type="spellEnd"/>
      <w:r w:rsidRPr="00B11CF6">
        <w:rPr>
          <w:b/>
          <w:bCs/>
          <w:sz w:val="22"/>
          <w:szCs w:val="22"/>
        </w:rPr>
        <w:t xml:space="preserve"> vartojimą ir kuo greičiau kreipkitės į gydytoją pastebėjus žemiau išvardytus šalutinius poveikius</w:t>
      </w:r>
      <w:r w:rsidR="00D32AB7">
        <w:rPr>
          <w:b/>
          <w:bCs/>
          <w:sz w:val="22"/>
          <w:szCs w:val="22"/>
        </w:rPr>
        <w:t>.</w:t>
      </w:r>
    </w:p>
    <w:p w14:paraId="0E40CA42" w14:textId="0B22D880" w:rsidR="000865C9" w:rsidRPr="00E9745E" w:rsidRDefault="000865C9" w:rsidP="00460C16">
      <w:pPr>
        <w:widowControl w:val="0"/>
        <w:numPr>
          <w:ilvl w:val="0"/>
          <w:numId w:val="16"/>
        </w:numPr>
        <w:tabs>
          <w:tab w:val="left" w:pos="567"/>
        </w:tabs>
        <w:ind w:left="567" w:right="140" w:hanging="567"/>
        <w:contextualSpacing/>
        <w:rPr>
          <w:sz w:val="22"/>
          <w:szCs w:val="22"/>
          <w:lang w:eastAsia="sl-SI"/>
        </w:rPr>
      </w:pPr>
      <w:r w:rsidRPr="00E9745E">
        <w:rPr>
          <w:b/>
          <w:bCs/>
          <w:sz w:val="22"/>
          <w:szCs w:val="22"/>
          <w:lang w:eastAsia="sl-SI"/>
        </w:rPr>
        <w:t>Šlapimo takų infekcija</w:t>
      </w:r>
      <w:r w:rsidRPr="00E9745E">
        <w:rPr>
          <w:sz w:val="22"/>
          <w:szCs w:val="22"/>
          <w:lang w:eastAsia="sl-SI"/>
        </w:rPr>
        <w:t>, atsirandanti dažnai (gali pasireikšti rečiau kaip 1 iš 10 asmenų). Sunkios šlapimo takų infekcijos požymiai yra:</w:t>
      </w:r>
    </w:p>
    <w:p w14:paraId="669C10AE" w14:textId="77777777" w:rsidR="000865C9" w:rsidRPr="00E9745E" w:rsidRDefault="000865C9" w:rsidP="00460C16">
      <w:pPr>
        <w:pStyle w:val="Sraopastraipa"/>
        <w:widowControl w:val="0"/>
        <w:numPr>
          <w:ilvl w:val="0"/>
          <w:numId w:val="26"/>
        </w:numPr>
        <w:tabs>
          <w:tab w:val="left" w:pos="567"/>
        </w:tabs>
        <w:ind w:left="1134" w:right="140" w:hanging="567"/>
        <w:rPr>
          <w:szCs w:val="22"/>
          <w:lang w:eastAsia="sl-SI"/>
        </w:rPr>
      </w:pPr>
      <w:r w:rsidRPr="00E9745E">
        <w:rPr>
          <w:szCs w:val="22"/>
          <w:lang w:eastAsia="sl-SI"/>
        </w:rPr>
        <w:t xml:space="preserve">karščiavimas ir (arba) </w:t>
      </w:r>
      <w:proofErr w:type="spellStart"/>
      <w:r w:rsidRPr="00E9745E">
        <w:rPr>
          <w:szCs w:val="22"/>
          <w:lang w:eastAsia="sl-SI"/>
        </w:rPr>
        <w:t>šaltkrėtis</w:t>
      </w:r>
      <w:proofErr w:type="spellEnd"/>
      <w:r w:rsidRPr="00E9745E">
        <w:rPr>
          <w:szCs w:val="22"/>
          <w:lang w:eastAsia="sl-SI"/>
        </w:rPr>
        <w:t>;</w:t>
      </w:r>
    </w:p>
    <w:p w14:paraId="0C38C0BA" w14:textId="77777777" w:rsidR="000865C9" w:rsidRPr="00E9745E" w:rsidRDefault="000865C9" w:rsidP="00460C16">
      <w:pPr>
        <w:pStyle w:val="Sraopastraipa"/>
        <w:widowControl w:val="0"/>
        <w:numPr>
          <w:ilvl w:val="0"/>
          <w:numId w:val="26"/>
        </w:numPr>
        <w:tabs>
          <w:tab w:val="left" w:pos="567"/>
        </w:tabs>
        <w:ind w:left="1134" w:right="140" w:hanging="567"/>
        <w:rPr>
          <w:szCs w:val="22"/>
          <w:lang w:eastAsia="sl-SI"/>
        </w:rPr>
      </w:pPr>
      <w:r w:rsidRPr="00E9745E">
        <w:rPr>
          <w:szCs w:val="22"/>
          <w:lang w:eastAsia="sl-SI"/>
        </w:rPr>
        <w:t>deginimo pojūtis šlapinantis;</w:t>
      </w:r>
    </w:p>
    <w:p w14:paraId="7846470E" w14:textId="77777777" w:rsidR="000865C9" w:rsidRPr="00E9745E" w:rsidRDefault="000865C9" w:rsidP="00460C16">
      <w:pPr>
        <w:pStyle w:val="Sraopastraipa"/>
        <w:widowControl w:val="0"/>
        <w:numPr>
          <w:ilvl w:val="0"/>
          <w:numId w:val="26"/>
        </w:numPr>
        <w:tabs>
          <w:tab w:val="left" w:pos="567"/>
        </w:tabs>
        <w:ind w:left="1134" w:right="140" w:hanging="567"/>
        <w:rPr>
          <w:szCs w:val="22"/>
          <w:lang w:eastAsia="sl-SI"/>
        </w:rPr>
      </w:pPr>
      <w:r w:rsidRPr="00E9745E">
        <w:rPr>
          <w:szCs w:val="22"/>
          <w:lang w:eastAsia="sl-SI"/>
        </w:rPr>
        <w:t>nugaros ar šono skausmas.</w:t>
      </w:r>
    </w:p>
    <w:p w14:paraId="764D6EF0" w14:textId="77777777" w:rsidR="000865C9" w:rsidRPr="00E9745E" w:rsidRDefault="000865C9" w:rsidP="00460C16">
      <w:pPr>
        <w:widowControl w:val="0"/>
        <w:ind w:right="140"/>
        <w:rPr>
          <w:sz w:val="22"/>
          <w:szCs w:val="22"/>
          <w:lang w:eastAsia="sl-SI"/>
        </w:rPr>
      </w:pPr>
      <w:r w:rsidRPr="00E9745E">
        <w:rPr>
          <w:sz w:val="22"/>
          <w:szCs w:val="22"/>
          <w:lang w:eastAsia="sl-SI"/>
        </w:rPr>
        <w:t>Nors toks poveikis nedažnas, jeigu šlapime pastebėsite kraujo, nedelsdami apie tai praneškite gydytojui.</w:t>
      </w:r>
    </w:p>
    <w:p w14:paraId="34489215" w14:textId="77777777" w:rsidR="000865C9" w:rsidRPr="00E9745E" w:rsidRDefault="000865C9" w:rsidP="00460C16">
      <w:pPr>
        <w:widowControl w:val="0"/>
        <w:numPr>
          <w:ilvl w:val="12"/>
          <w:numId w:val="0"/>
        </w:numPr>
        <w:ind w:right="140"/>
        <w:rPr>
          <w:sz w:val="22"/>
          <w:szCs w:val="22"/>
          <w:lang w:eastAsia="sl-SI"/>
        </w:rPr>
      </w:pPr>
    </w:p>
    <w:p w14:paraId="5F190F63" w14:textId="77777777" w:rsidR="000865C9" w:rsidRPr="00E9745E" w:rsidRDefault="000865C9" w:rsidP="00460C16">
      <w:pPr>
        <w:widowControl w:val="0"/>
        <w:numPr>
          <w:ilvl w:val="12"/>
          <w:numId w:val="0"/>
        </w:numPr>
        <w:ind w:right="140"/>
        <w:rPr>
          <w:b/>
          <w:bCs/>
          <w:sz w:val="22"/>
          <w:szCs w:val="22"/>
          <w:lang w:eastAsia="sl-SI"/>
        </w:rPr>
      </w:pPr>
      <w:r w:rsidRPr="00E9745E">
        <w:rPr>
          <w:b/>
          <w:bCs/>
          <w:sz w:val="22"/>
          <w:szCs w:val="22"/>
          <w:lang w:eastAsia="sl-SI"/>
        </w:rPr>
        <w:t>Kiek įmanoma greičiau kreipkitės į gydytoją, jei Jums pasireiškia bet kuris toliau išvardytas šalutinis poveikis.</w:t>
      </w:r>
    </w:p>
    <w:p w14:paraId="6CBD4174" w14:textId="650837C3" w:rsidR="000865C9" w:rsidRPr="00E9745E" w:rsidRDefault="000865C9" w:rsidP="00460C16">
      <w:pPr>
        <w:widowControl w:val="0"/>
        <w:numPr>
          <w:ilvl w:val="0"/>
          <w:numId w:val="16"/>
        </w:numPr>
        <w:tabs>
          <w:tab w:val="left" w:pos="567"/>
        </w:tabs>
        <w:ind w:left="567" w:right="140" w:hanging="567"/>
        <w:contextualSpacing/>
        <w:rPr>
          <w:sz w:val="22"/>
          <w:szCs w:val="22"/>
          <w:lang w:eastAsia="sl-SI"/>
        </w:rPr>
      </w:pPr>
      <w:r w:rsidRPr="00E9745E">
        <w:rPr>
          <w:b/>
          <w:bCs/>
          <w:sz w:val="22"/>
          <w:szCs w:val="22"/>
          <w:lang w:eastAsia="sl-SI"/>
        </w:rPr>
        <w:t xml:space="preserve">Mažas cukraus kiekis kraujyje </w:t>
      </w:r>
      <w:r w:rsidRPr="00B9721E">
        <w:rPr>
          <w:bCs/>
          <w:sz w:val="22"/>
          <w:szCs w:val="22"/>
          <w:lang w:eastAsia="sl-SI"/>
        </w:rPr>
        <w:t>(hipoglikemija)</w:t>
      </w:r>
      <w:r w:rsidRPr="00B9721E">
        <w:rPr>
          <w:sz w:val="22"/>
          <w:szCs w:val="22"/>
          <w:lang w:eastAsia="sl-SI"/>
        </w:rPr>
        <w:t xml:space="preserve">, </w:t>
      </w:r>
      <w:r w:rsidRPr="00E9745E">
        <w:rPr>
          <w:sz w:val="22"/>
          <w:szCs w:val="22"/>
          <w:lang w:eastAsia="sl-SI"/>
        </w:rPr>
        <w:t>atsirandantis labai dažnai (gali pasireikšti ne rečiau kaip 1 iš 10 asmenų), jei kartu vartojama</w:t>
      </w:r>
      <w:r w:rsidR="00075A03">
        <w:rPr>
          <w:sz w:val="22"/>
          <w:szCs w:val="22"/>
          <w:lang w:eastAsia="sl-SI"/>
        </w:rPr>
        <w:t>s</w:t>
      </w:r>
      <w:r w:rsidRPr="00E9745E">
        <w:rPr>
          <w:sz w:val="22"/>
          <w:szCs w:val="22"/>
          <w:lang w:eastAsia="sl-SI"/>
        </w:rPr>
        <w:t xml:space="preserve"> </w:t>
      </w:r>
      <w:proofErr w:type="spellStart"/>
      <w:r w:rsidR="0000620F" w:rsidRPr="00C133DF">
        <w:rPr>
          <w:sz w:val="22"/>
          <w:szCs w:val="22"/>
          <w:lang w:eastAsia="sl-SI"/>
        </w:rPr>
        <w:t>sulfo</w:t>
      </w:r>
      <w:r w:rsidR="00C133DF">
        <w:rPr>
          <w:sz w:val="22"/>
          <w:szCs w:val="22"/>
          <w:lang w:eastAsia="sl-SI"/>
        </w:rPr>
        <w:t>nil</w:t>
      </w:r>
      <w:r w:rsidR="0000620F" w:rsidRPr="00C133DF">
        <w:rPr>
          <w:sz w:val="22"/>
          <w:szCs w:val="22"/>
          <w:lang w:eastAsia="sl-SI"/>
        </w:rPr>
        <w:t>karbamidas</w:t>
      </w:r>
      <w:proofErr w:type="spellEnd"/>
      <w:r w:rsidR="0000620F" w:rsidRPr="00C133DF">
        <w:rPr>
          <w:sz w:val="22"/>
          <w:szCs w:val="22"/>
          <w:lang w:eastAsia="sl-SI"/>
        </w:rPr>
        <w:t xml:space="preserve"> arba insulinas</w:t>
      </w:r>
      <w:r w:rsidRPr="00E9745E">
        <w:rPr>
          <w:sz w:val="22"/>
          <w:szCs w:val="22"/>
          <w:lang w:eastAsia="sl-SI"/>
        </w:rPr>
        <w:t>. Mažo cukraus kiekio kraujyje požymiai yra:</w:t>
      </w:r>
    </w:p>
    <w:p w14:paraId="3384EAF7" w14:textId="77777777" w:rsidR="000865C9" w:rsidRPr="00E9745E" w:rsidRDefault="000865C9" w:rsidP="00460C16">
      <w:pPr>
        <w:widowControl w:val="0"/>
        <w:numPr>
          <w:ilvl w:val="2"/>
          <w:numId w:val="27"/>
        </w:numPr>
        <w:tabs>
          <w:tab w:val="left" w:pos="567"/>
        </w:tabs>
        <w:ind w:left="1134" w:right="140" w:hanging="567"/>
        <w:contextualSpacing/>
        <w:rPr>
          <w:sz w:val="22"/>
          <w:szCs w:val="22"/>
          <w:lang w:eastAsia="sl-SI"/>
        </w:rPr>
      </w:pPr>
      <w:r w:rsidRPr="00E9745E">
        <w:rPr>
          <w:sz w:val="22"/>
          <w:szCs w:val="22"/>
          <w:lang w:eastAsia="sl-SI"/>
        </w:rPr>
        <w:t>drebulys, prakaitavimas, stiprus nerimas, dažnas širdies plakimas;</w:t>
      </w:r>
    </w:p>
    <w:p w14:paraId="0D36C7E5" w14:textId="77777777" w:rsidR="000865C9" w:rsidRPr="00E9745E" w:rsidRDefault="000865C9" w:rsidP="00460C16">
      <w:pPr>
        <w:widowControl w:val="0"/>
        <w:numPr>
          <w:ilvl w:val="2"/>
          <w:numId w:val="27"/>
        </w:numPr>
        <w:tabs>
          <w:tab w:val="left" w:pos="567"/>
        </w:tabs>
        <w:ind w:left="1134" w:right="140" w:hanging="567"/>
        <w:contextualSpacing/>
        <w:rPr>
          <w:sz w:val="22"/>
          <w:szCs w:val="22"/>
          <w:lang w:eastAsia="sl-SI"/>
        </w:rPr>
      </w:pPr>
      <w:r w:rsidRPr="00E9745E">
        <w:rPr>
          <w:sz w:val="22"/>
          <w:szCs w:val="22"/>
          <w:lang w:eastAsia="sl-SI"/>
        </w:rPr>
        <w:t>alkio pojūtis, galvos skausmas, regos pokyčiai;</w:t>
      </w:r>
    </w:p>
    <w:p w14:paraId="099F5E95" w14:textId="4CA9685B" w:rsidR="000865C9" w:rsidRPr="00E9745E" w:rsidRDefault="000865C9" w:rsidP="00460C16">
      <w:pPr>
        <w:widowControl w:val="0"/>
        <w:numPr>
          <w:ilvl w:val="2"/>
          <w:numId w:val="27"/>
        </w:numPr>
        <w:tabs>
          <w:tab w:val="left" w:pos="567"/>
        </w:tabs>
        <w:ind w:left="1134" w:right="140" w:hanging="567"/>
        <w:contextualSpacing/>
        <w:rPr>
          <w:sz w:val="22"/>
          <w:szCs w:val="22"/>
          <w:lang w:eastAsia="sl-SI"/>
        </w:rPr>
      </w:pPr>
      <w:r w:rsidRPr="00E9745E">
        <w:rPr>
          <w:sz w:val="22"/>
          <w:szCs w:val="22"/>
          <w:lang w:eastAsia="sl-SI"/>
        </w:rPr>
        <w:t xml:space="preserve">nuotaikos pokyčiai arba </w:t>
      </w:r>
      <w:r w:rsidR="00266BF0">
        <w:rPr>
          <w:sz w:val="22"/>
          <w:szCs w:val="22"/>
          <w:lang w:eastAsia="sl-SI"/>
        </w:rPr>
        <w:t>sumišimas</w:t>
      </w:r>
      <w:r w:rsidRPr="00E9745E">
        <w:rPr>
          <w:sz w:val="22"/>
          <w:szCs w:val="22"/>
          <w:lang w:eastAsia="sl-SI"/>
        </w:rPr>
        <w:t>.</w:t>
      </w:r>
    </w:p>
    <w:p w14:paraId="41FC2B0F" w14:textId="77777777" w:rsidR="000865C9" w:rsidRPr="00E9745E" w:rsidRDefault="000865C9" w:rsidP="00460C16">
      <w:pPr>
        <w:widowControl w:val="0"/>
        <w:ind w:left="633" w:right="140"/>
        <w:rPr>
          <w:sz w:val="22"/>
          <w:szCs w:val="22"/>
          <w:lang w:eastAsia="sl-SI"/>
        </w:rPr>
      </w:pPr>
    </w:p>
    <w:p w14:paraId="020CA962" w14:textId="77777777" w:rsidR="000865C9" w:rsidRPr="00E9745E" w:rsidRDefault="000865C9" w:rsidP="00460C16">
      <w:pPr>
        <w:widowControl w:val="0"/>
        <w:ind w:right="140"/>
        <w:rPr>
          <w:sz w:val="22"/>
          <w:szCs w:val="22"/>
          <w:lang w:eastAsia="sl-SI"/>
        </w:rPr>
      </w:pPr>
      <w:r w:rsidRPr="00E9745E">
        <w:rPr>
          <w:sz w:val="22"/>
          <w:szCs w:val="22"/>
          <w:lang w:eastAsia="sl-SI"/>
        </w:rPr>
        <w:t>Gydytojas pasakys, kaip gydyti mažą cukraus kiekį kraujyje ir ką daryti, jei pasireiškė bet kuris iš pirmiau išvardytų požymių.</w:t>
      </w:r>
    </w:p>
    <w:p w14:paraId="3ACABA4B" w14:textId="77777777" w:rsidR="000865C9" w:rsidRPr="00E9745E" w:rsidRDefault="000865C9" w:rsidP="00460C16">
      <w:pPr>
        <w:widowControl w:val="0"/>
        <w:numPr>
          <w:ilvl w:val="12"/>
          <w:numId w:val="0"/>
        </w:numPr>
        <w:ind w:right="140"/>
        <w:rPr>
          <w:sz w:val="22"/>
          <w:szCs w:val="22"/>
          <w:lang w:eastAsia="sl-SI"/>
        </w:rPr>
      </w:pPr>
    </w:p>
    <w:p w14:paraId="0E5990BD" w14:textId="3EF526B9" w:rsidR="000865C9" w:rsidRPr="00E9745E" w:rsidRDefault="000865C9" w:rsidP="00460C16">
      <w:pPr>
        <w:widowControl w:val="0"/>
        <w:numPr>
          <w:ilvl w:val="12"/>
          <w:numId w:val="0"/>
        </w:numPr>
        <w:ind w:right="140"/>
        <w:rPr>
          <w:sz w:val="22"/>
          <w:szCs w:val="22"/>
          <w:lang w:eastAsia="sl-SI"/>
        </w:rPr>
      </w:pPr>
      <w:r w:rsidRPr="00E9745E">
        <w:rPr>
          <w:b/>
          <w:bCs/>
          <w:sz w:val="22"/>
          <w:szCs w:val="22"/>
          <w:lang w:eastAsia="sl-SI"/>
        </w:rPr>
        <w:t>Kit</w:t>
      </w:r>
      <w:r w:rsidR="00623ED1">
        <w:rPr>
          <w:b/>
          <w:bCs/>
          <w:sz w:val="22"/>
          <w:szCs w:val="22"/>
          <w:lang w:eastAsia="sl-SI"/>
        </w:rPr>
        <w:t>as</w:t>
      </w:r>
      <w:r w:rsidRPr="00E9745E">
        <w:rPr>
          <w:b/>
          <w:bCs/>
          <w:sz w:val="22"/>
          <w:szCs w:val="22"/>
          <w:lang w:eastAsia="sl-SI"/>
        </w:rPr>
        <w:t xml:space="preserve"> šalutinis poveikis, </w:t>
      </w:r>
      <w:r w:rsidR="00623ED1">
        <w:rPr>
          <w:b/>
          <w:bCs/>
          <w:sz w:val="22"/>
          <w:szCs w:val="22"/>
          <w:lang w:eastAsia="sl-SI"/>
        </w:rPr>
        <w:t xml:space="preserve">kuris </w:t>
      </w:r>
      <w:r w:rsidRPr="00E9745E">
        <w:rPr>
          <w:b/>
          <w:bCs/>
          <w:sz w:val="22"/>
          <w:szCs w:val="22"/>
          <w:lang w:eastAsia="sl-SI"/>
        </w:rPr>
        <w:t>gali pasireikšti vartojant šį vaistą</w:t>
      </w:r>
    </w:p>
    <w:p w14:paraId="658796FA" w14:textId="77777777" w:rsidR="000865C9" w:rsidRPr="00E9745E" w:rsidRDefault="000865C9" w:rsidP="00460C16">
      <w:pPr>
        <w:widowControl w:val="0"/>
        <w:numPr>
          <w:ilvl w:val="12"/>
          <w:numId w:val="0"/>
        </w:numPr>
        <w:ind w:right="140"/>
        <w:rPr>
          <w:sz w:val="22"/>
          <w:szCs w:val="22"/>
          <w:lang w:eastAsia="sl-SI"/>
        </w:rPr>
      </w:pPr>
      <w:r w:rsidRPr="00E9745E">
        <w:rPr>
          <w:b/>
          <w:sz w:val="22"/>
          <w:szCs w:val="22"/>
          <w:lang w:eastAsia="sl-SI"/>
        </w:rPr>
        <w:t>Dažni šalutinio poveikio reiškiniai</w:t>
      </w:r>
      <w:r w:rsidRPr="00930F99">
        <w:rPr>
          <w:b/>
          <w:bCs/>
          <w:sz w:val="22"/>
          <w:szCs w:val="22"/>
          <w:lang w:eastAsia="sl-SI"/>
        </w:rPr>
        <w:t xml:space="preserve"> (gali pasireikšti rečiau kaip 1 iš 10 asmenų):</w:t>
      </w:r>
    </w:p>
    <w:p w14:paraId="1DB7E391" w14:textId="565B92FF" w:rsidR="000865C9" w:rsidRPr="00E9745E" w:rsidRDefault="000865C9" w:rsidP="00460C16">
      <w:pPr>
        <w:widowControl w:val="0"/>
        <w:numPr>
          <w:ilvl w:val="0"/>
          <w:numId w:val="17"/>
        </w:numPr>
        <w:tabs>
          <w:tab w:val="left" w:pos="567"/>
        </w:tabs>
        <w:ind w:left="567" w:right="140" w:hanging="567"/>
        <w:rPr>
          <w:iCs/>
          <w:sz w:val="22"/>
          <w:szCs w:val="22"/>
          <w:lang w:eastAsia="sl-SI"/>
        </w:rPr>
      </w:pPr>
      <w:r w:rsidRPr="00E9745E">
        <w:rPr>
          <w:iCs/>
          <w:sz w:val="22"/>
          <w:szCs w:val="22"/>
          <w:lang w:eastAsia="sl-SI"/>
        </w:rPr>
        <w:t>varpos ar makšties (lyti</w:t>
      </w:r>
      <w:r w:rsidR="004056C7" w:rsidRPr="00E9745E">
        <w:rPr>
          <w:iCs/>
          <w:sz w:val="22"/>
          <w:szCs w:val="22"/>
          <w:lang w:eastAsia="sl-SI"/>
        </w:rPr>
        <w:t>es</w:t>
      </w:r>
      <w:r w:rsidRPr="00E9745E">
        <w:rPr>
          <w:iCs/>
          <w:sz w:val="22"/>
          <w:szCs w:val="22"/>
          <w:lang w:eastAsia="sl-SI"/>
        </w:rPr>
        <w:t xml:space="preserve"> organų) infekcija (pienligė) (galimi požymiai yra dirginimas, niežėjimas, neįprastos išskyros ar nemalonus kvapas);</w:t>
      </w:r>
    </w:p>
    <w:p w14:paraId="3678EB73" w14:textId="77777777" w:rsidR="004056C7" w:rsidRPr="00E9745E" w:rsidRDefault="004056C7" w:rsidP="00460C16">
      <w:pPr>
        <w:widowControl w:val="0"/>
        <w:numPr>
          <w:ilvl w:val="0"/>
          <w:numId w:val="17"/>
        </w:numPr>
        <w:tabs>
          <w:tab w:val="left" w:pos="567"/>
        </w:tabs>
        <w:ind w:left="567" w:right="140" w:hanging="567"/>
        <w:rPr>
          <w:iCs/>
          <w:sz w:val="22"/>
          <w:szCs w:val="22"/>
          <w:lang w:eastAsia="sl-SI"/>
        </w:rPr>
      </w:pPr>
      <w:r w:rsidRPr="00E9745E">
        <w:rPr>
          <w:iCs/>
          <w:sz w:val="22"/>
          <w:szCs w:val="22"/>
          <w:lang w:eastAsia="sl-SI"/>
        </w:rPr>
        <w:t>nugaros skausmas;</w:t>
      </w:r>
    </w:p>
    <w:p w14:paraId="3EE89F61" w14:textId="77777777" w:rsidR="004056C7" w:rsidRPr="00E9745E" w:rsidRDefault="004056C7" w:rsidP="00460C16">
      <w:pPr>
        <w:widowControl w:val="0"/>
        <w:numPr>
          <w:ilvl w:val="0"/>
          <w:numId w:val="17"/>
        </w:numPr>
        <w:tabs>
          <w:tab w:val="left" w:pos="567"/>
        </w:tabs>
        <w:ind w:left="567" w:right="140" w:hanging="567"/>
        <w:rPr>
          <w:iCs/>
          <w:sz w:val="22"/>
          <w:szCs w:val="22"/>
          <w:lang w:eastAsia="sl-SI"/>
        </w:rPr>
      </w:pPr>
      <w:r w:rsidRPr="00E9745E">
        <w:rPr>
          <w:iCs/>
          <w:sz w:val="22"/>
          <w:szCs w:val="22"/>
          <w:lang w:eastAsia="sl-SI"/>
        </w:rPr>
        <w:t>didesnis nei įprasta išskiriamo šlapimo kiekis arba poreikis dažniau šlapintis;</w:t>
      </w:r>
    </w:p>
    <w:p w14:paraId="7510FB00" w14:textId="256566A9" w:rsidR="004056C7" w:rsidRPr="00E9745E" w:rsidRDefault="004056C7" w:rsidP="00460C16">
      <w:pPr>
        <w:widowControl w:val="0"/>
        <w:numPr>
          <w:ilvl w:val="0"/>
          <w:numId w:val="17"/>
        </w:numPr>
        <w:tabs>
          <w:tab w:val="left" w:pos="567"/>
        </w:tabs>
        <w:ind w:left="567" w:right="140" w:hanging="567"/>
        <w:rPr>
          <w:iCs/>
          <w:sz w:val="22"/>
          <w:szCs w:val="22"/>
          <w:lang w:eastAsia="sl-SI"/>
        </w:rPr>
      </w:pPr>
      <w:r w:rsidRPr="00E9745E">
        <w:rPr>
          <w:iCs/>
          <w:sz w:val="22"/>
          <w:szCs w:val="22"/>
          <w:lang w:eastAsia="sl-SI"/>
        </w:rPr>
        <w:t>cholesterolio arba riebalų kiekio kraujyje pokyčiai (tai nustatoma tyrimais);</w:t>
      </w:r>
    </w:p>
    <w:p w14:paraId="3C8A4E32" w14:textId="5DDB6C6F" w:rsidR="004056C7" w:rsidRPr="00E9745E" w:rsidRDefault="004056C7" w:rsidP="00460C16">
      <w:pPr>
        <w:widowControl w:val="0"/>
        <w:numPr>
          <w:ilvl w:val="0"/>
          <w:numId w:val="17"/>
        </w:numPr>
        <w:tabs>
          <w:tab w:val="left" w:pos="567"/>
        </w:tabs>
        <w:ind w:left="567" w:right="140" w:hanging="567"/>
        <w:rPr>
          <w:iCs/>
          <w:sz w:val="22"/>
          <w:szCs w:val="22"/>
          <w:lang w:eastAsia="sl-SI"/>
        </w:rPr>
      </w:pPr>
      <w:r w:rsidRPr="00E9745E">
        <w:rPr>
          <w:iCs/>
          <w:sz w:val="22"/>
          <w:szCs w:val="22"/>
          <w:lang w:eastAsia="sl-SI"/>
        </w:rPr>
        <w:t>raudonųjų kraujo ląstelių kiekio padidėjimas kraujyje (tai nustatoma tyrimais);</w:t>
      </w:r>
    </w:p>
    <w:p w14:paraId="651F576D" w14:textId="77777777" w:rsidR="004056C7" w:rsidRPr="00E9745E" w:rsidRDefault="004056C7" w:rsidP="00460C16">
      <w:pPr>
        <w:widowControl w:val="0"/>
        <w:numPr>
          <w:ilvl w:val="0"/>
          <w:numId w:val="17"/>
        </w:numPr>
        <w:tabs>
          <w:tab w:val="left" w:pos="567"/>
        </w:tabs>
        <w:ind w:left="567" w:right="140" w:hanging="567"/>
        <w:rPr>
          <w:iCs/>
          <w:sz w:val="22"/>
          <w:szCs w:val="22"/>
          <w:lang w:eastAsia="sl-SI"/>
        </w:rPr>
      </w:pPr>
      <w:r w:rsidRPr="00E9745E">
        <w:rPr>
          <w:iCs/>
          <w:sz w:val="22"/>
          <w:szCs w:val="22"/>
          <w:lang w:eastAsia="sl-SI"/>
        </w:rPr>
        <w:t>inkstų kreatinino klirenso sumažėjimas (tai nustatoma tyrimais) gydymo pradžioje;</w:t>
      </w:r>
    </w:p>
    <w:p w14:paraId="11AAE9FF" w14:textId="276B1968" w:rsidR="004056C7" w:rsidRPr="00E9745E" w:rsidRDefault="004056C7" w:rsidP="00460C16">
      <w:pPr>
        <w:widowControl w:val="0"/>
        <w:numPr>
          <w:ilvl w:val="0"/>
          <w:numId w:val="17"/>
        </w:numPr>
        <w:tabs>
          <w:tab w:val="left" w:pos="567"/>
        </w:tabs>
        <w:ind w:left="567" w:right="140" w:hanging="567"/>
        <w:rPr>
          <w:iCs/>
          <w:sz w:val="22"/>
          <w:szCs w:val="22"/>
          <w:lang w:eastAsia="sl-SI"/>
        </w:rPr>
      </w:pPr>
      <w:r w:rsidRPr="00E9745E">
        <w:rPr>
          <w:iCs/>
          <w:sz w:val="22"/>
          <w:szCs w:val="22"/>
          <w:lang w:eastAsia="sl-SI"/>
        </w:rPr>
        <w:t>svaigulys;</w:t>
      </w:r>
    </w:p>
    <w:p w14:paraId="09E5D849" w14:textId="45DBC760" w:rsidR="004056C7" w:rsidRPr="00E9745E" w:rsidRDefault="004056C7" w:rsidP="00460C16">
      <w:pPr>
        <w:widowControl w:val="0"/>
        <w:numPr>
          <w:ilvl w:val="0"/>
          <w:numId w:val="17"/>
        </w:numPr>
        <w:tabs>
          <w:tab w:val="left" w:pos="567"/>
        </w:tabs>
        <w:ind w:left="567" w:right="140" w:hanging="567"/>
        <w:rPr>
          <w:iCs/>
          <w:sz w:val="22"/>
          <w:szCs w:val="22"/>
          <w:lang w:eastAsia="sl-SI"/>
        </w:rPr>
      </w:pPr>
      <w:r w:rsidRPr="00E9745E">
        <w:rPr>
          <w:iCs/>
          <w:sz w:val="22"/>
          <w:szCs w:val="22"/>
          <w:lang w:eastAsia="sl-SI"/>
        </w:rPr>
        <w:t>bėrimas;</w:t>
      </w:r>
    </w:p>
    <w:p w14:paraId="0A8CFC10" w14:textId="74C4F22E" w:rsidR="000865C9" w:rsidRPr="00E9745E" w:rsidRDefault="004056C7" w:rsidP="00460C16">
      <w:pPr>
        <w:widowControl w:val="0"/>
        <w:numPr>
          <w:ilvl w:val="0"/>
          <w:numId w:val="17"/>
        </w:numPr>
        <w:tabs>
          <w:tab w:val="left" w:pos="567"/>
        </w:tabs>
        <w:ind w:left="567" w:right="140" w:hanging="567"/>
        <w:rPr>
          <w:iCs/>
          <w:sz w:val="22"/>
          <w:szCs w:val="22"/>
          <w:lang w:eastAsia="sl-SI"/>
        </w:rPr>
      </w:pPr>
      <w:r w:rsidRPr="00E9745E">
        <w:rPr>
          <w:iCs/>
          <w:sz w:val="22"/>
          <w:szCs w:val="22"/>
          <w:lang w:eastAsia="sl-SI"/>
        </w:rPr>
        <w:t>galvos skausmas.</w:t>
      </w:r>
    </w:p>
    <w:p w14:paraId="416D0983" w14:textId="77777777" w:rsidR="004056C7" w:rsidRPr="00E9745E" w:rsidRDefault="004056C7" w:rsidP="00460C16">
      <w:pPr>
        <w:widowControl w:val="0"/>
        <w:numPr>
          <w:ilvl w:val="12"/>
          <w:numId w:val="0"/>
        </w:numPr>
        <w:ind w:right="140"/>
        <w:rPr>
          <w:sz w:val="22"/>
          <w:szCs w:val="22"/>
          <w:lang w:eastAsia="sl-SI"/>
        </w:rPr>
      </w:pPr>
      <w:bookmarkStart w:id="0" w:name="_Hlk190642444"/>
    </w:p>
    <w:p w14:paraId="427F79DE" w14:textId="6214577C" w:rsidR="000865C9" w:rsidRPr="00E9745E" w:rsidRDefault="000865C9" w:rsidP="00460C16">
      <w:pPr>
        <w:widowControl w:val="0"/>
        <w:numPr>
          <w:ilvl w:val="12"/>
          <w:numId w:val="0"/>
        </w:numPr>
        <w:ind w:right="140"/>
        <w:rPr>
          <w:sz w:val="22"/>
          <w:szCs w:val="22"/>
          <w:lang w:eastAsia="sl-SI"/>
        </w:rPr>
      </w:pPr>
      <w:r w:rsidRPr="00E9745E">
        <w:rPr>
          <w:b/>
          <w:sz w:val="22"/>
          <w:szCs w:val="22"/>
          <w:lang w:eastAsia="sl-SI"/>
        </w:rPr>
        <w:t>Nedažni šalutinio poveikio reiškiniai</w:t>
      </w:r>
      <w:r w:rsidRPr="00E9745E">
        <w:rPr>
          <w:sz w:val="22"/>
          <w:szCs w:val="22"/>
          <w:lang w:eastAsia="sl-SI"/>
        </w:rPr>
        <w:t xml:space="preserve"> </w:t>
      </w:r>
      <w:r w:rsidRPr="00930F99">
        <w:rPr>
          <w:b/>
          <w:bCs/>
          <w:sz w:val="22"/>
          <w:szCs w:val="22"/>
          <w:lang w:eastAsia="sl-SI"/>
        </w:rPr>
        <w:t>(gali pasireikšti rečiau kaip 1 iš 100 asmenų):</w:t>
      </w:r>
      <w:bookmarkEnd w:id="0"/>
    </w:p>
    <w:p w14:paraId="6BAB807F" w14:textId="77777777" w:rsidR="000865C9" w:rsidRPr="00E9745E" w:rsidRDefault="000865C9" w:rsidP="00460C16">
      <w:pPr>
        <w:widowControl w:val="0"/>
        <w:numPr>
          <w:ilvl w:val="0"/>
          <w:numId w:val="17"/>
        </w:numPr>
        <w:tabs>
          <w:tab w:val="left" w:pos="567"/>
        </w:tabs>
        <w:ind w:left="567" w:right="140" w:hanging="567"/>
        <w:rPr>
          <w:iCs/>
          <w:sz w:val="22"/>
          <w:szCs w:val="22"/>
          <w:lang w:eastAsia="sl-SI"/>
        </w:rPr>
      </w:pPr>
      <w:r w:rsidRPr="00E9745E">
        <w:rPr>
          <w:iCs/>
          <w:sz w:val="22"/>
          <w:szCs w:val="22"/>
          <w:lang w:eastAsia="sl-SI"/>
        </w:rPr>
        <w:t>per didelis skysčių netekimas iš organizmo (dehidratacija; galimi požymiai yra labai sausa ar lipni burna, sumažėjęs šlapimo kiekis arba jo nebuvimas, dažnas širdies plakimas);</w:t>
      </w:r>
    </w:p>
    <w:p w14:paraId="2D6D6D84" w14:textId="77777777" w:rsidR="000865C9" w:rsidRPr="00E9745E" w:rsidRDefault="000865C9" w:rsidP="00460C16">
      <w:pPr>
        <w:widowControl w:val="0"/>
        <w:numPr>
          <w:ilvl w:val="0"/>
          <w:numId w:val="17"/>
        </w:numPr>
        <w:tabs>
          <w:tab w:val="left" w:pos="567"/>
        </w:tabs>
        <w:ind w:left="567" w:right="140" w:hanging="567"/>
        <w:rPr>
          <w:iCs/>
          <w:sz w:val="22"/>
          <w:szCs w:val="22"/>
          <w:lang w:eastAsia="sl-SI"/>
        </w:rPr>
      </w:pPr>
      <w:r w:rsidRPr="00E9745E">
        <w:rPr>
          <w:iCs/>
          <w:sz w:val="22"/>
          <w:szCs w:val="22"/>
          <w:lang w:eastAsia="sl-SI"/>
        </w:rPr>
        <w:t>troškulys;</w:t>
      </w:r>
    </w:p>
    <w:p w14:paraId="5A0F31A6" w14:textId="77777777" w:rsidR="000865C9" w:rsidRPr="00E9745E" w:rsidRDefault="000865C9" w:rsidP="00460C16">
      <w:pPr>
        <w:widowControl w:val="0"/>
        <w:numPr>
          <w:ilvl w:val="0"/>
          <w:numId w:val="17"/>
        </w:numPr>
        <w:tabs>
          <w:tab w:val="left" w:pos="567"/>
        </w:tabs>
        <w:ind w:left="567" w:right="140" w:hanging="567"/>
        <w:rPr>
          <w:iCs/>
          <w:sz w:val="22"/>
          <w:szCs w:val="22"/>
          <w:lang w:eastAsia="sl-SI"/>
        </w:rPr>
      </w:pPr>
      <w:r w:rsidRPr="00E9745E">
        <w:rPr>
          <w:iCs/>
          <w:sz w:val="22"/>
          <w:szCs w:val="22"/>
          <w:lang w:eastAsia="sl-SI"/>
        </w:rPr>
        <w:t>vidurių užkietėjimas;</w:t>
      </w:r>
    </w:p>
    <w:p w14:paraId="6A694A87" w14:textId="77777777" w:rsidR="004056C7" w:rsidRPr="00E9745E" w:rsidRDefault="004056C7" w:rsidP="00460C16">
      <w:pPr>
        <w:widowControl w:val="0"/>
        <w:numPr>
          <w:ilvl w:val="0"/>
          <w:numId w:val="17"/>
        </w:numPr>
        <w:tabs>
          <w:tab w:val="left" w:pos="567"/>
        </w:tabs>
        <w:ind w:left="567" w:right="140" w:hanging="567"/>
        <w:rPr>
          <w:iCs/>
          <w:sz w:val="22"/>
          <w:szCs w:val="22"/>
          <w:lang w:eastAsia="sl-SI"/>
        </w:rPr>
      </w:pPr>
      <w:r w:rsidRPr="00E9745E">
        <w:rPr>
          <w:iCs/>
          <w:sz w:val="22"/>
          <w:szCs w:val="22"/>
          <w:lang w:eastAsia="sl-SI"/>
        </w:rPr>
        <w:t>pabudimas iš miego naktį pasišlapinti;</w:t>
      </w:r>
    </w:p>
    <w:p w14:paraId="449E375A" w14:textId="2EE13FCD" w:rsidR="004056C7" w:rsidRPr="00E9745E" w:rsidRDefault="00030F10" w:rsidP="00460C16">
      <w:pPr>
        <w:widowControl w:val="0"/>
        <w:numPr>
          <w:ilvl w:val="0"/>
          <w:numId w:val="17"/>
        </w:numPr>
        <w:tabs>
          <w:tab w:val="left" w:pos="567"/>
        </w:tabs>
        <w:ind w:left="567" w:right="140" w:hanging="567"/>
        <w:rPr>
          <w:iCs/>
          <w:sz w:val="22"/>
          <w:szCs w:val="22"/>
          <w:lang w:eastAsia="sl-SI"/>
        </w:rPr>
      </w:pPr>
      <w:r>
        <w:rPr>
          <w:iCs/>
          <w:sz w:val="22"/>
          <w:szCs w:val="22"/>
          <w:lang w:eastAsia="sl-SI"/>
        </w:rPr>
        <w:t>sausa burna</w:t>
      </w:r>
      <w:r w:rsidR="004056C7" w:rsidRPr="00E9745E">
        <w:rPr>
          <w:iCs/>
          <w:sz w:val="22"/>
          <w:szCs w:val="22"/>
          <w:lang w:eastAsia="sl-SI"/>
        </w:rPr>
        <w:t>;</w:t>
      </w:r>
    </w:p>
    <w:p w14:paraId="09D0F7AC" w14:textId="77777777" w:rsidR="004056C7" w:rsidRPr="00E9745E" w:rsidRDefault="004056C7" w:rsidP="00460C16">
      <w:pPr>
        <w:widowControl w:val="0"/>
        <w:numPr>
          <w:ilvl w:val="0"/>
          <w:numId w:val="17"/>
        </w:numPr>
        <w:tabs>
          <w:tab w:val="left" w:pos="567"/>
        </w:tabs>
        <w:ind w:left="567" w:right="140" w:hanging="567"/>
        <w:rPr>
          <w:iCs/>
          <w:sz w:val="22"/>
          <w:szCs w:val="22"/>
          <w:lang w:eastAsia="sl-SI"/>
        </w:rPr>
      </w:pPr>
      <w:r w:rsidRPr="00E9745E">
        <w:rPr>
          <w:iCs/>
          <w:sz w:val="22"/>
          <w:szCs w:val="22"/>
          <w:lang w:eastAsia="sl-SI"/>
        </w:rPr>
        <w:t>sumažėjęs kūno svoris.</w:t>
      </w:r>
    </w:p>
    <w:p w14:paraId="17CDA9B6" w14:textId="77777777" w:rsidR="004056C7" w:rsidRPr="00E9745E" w:rsidRDefault="004056C7" w:rsidP="00460C16">
      <w:pPr>
        <w:widowControl w:val="0"/>
        <w:numPr>
          <w:ilvl w:val="0"/>
          <w:numId w:val="17"/>
        </w:numPr>
        <w:tabs>
          <w:tab w:val="left" w:pos="567"/>
        </w:tabs>
        <w:ind w:left="567" w:right="140" w:hanging="567"/>
        <w:rPr>
          <w:iCs/>
          <w:sz w:val="22"/>
          <w:szCs w:val="22"/>
          <w:lang w:eastAsia="sl-SI"/>
        </w:rPr>
      </w:pPr>
      <w:r w:rsidRPr="00E9745E">
        <w:rPr>
          <w:iCs/>
          <w:sz w:val="22"/>
          <w:szCs w:val="22"/>
          <w:lang w:eastAsia="sl-SI"/>
        </w:rPr>
        <w:t>kreatinino kiekio padidėjimas (nustatomas laboratoriniais kraujo tyrimais) gydymo pradžioje;</w:t>
      </w:r>
    </w:p>
    <w:p w14:paraId="7A4E60DF" w14:textId="7707D564" w:rsidR="004056C7" w:rsidRPr="00E9745E" w:rsidRDefault="00C133DF" w:rsidP="00460C16">
      <w:pPr>
        <w:widowControl w:val="0"/>
        <w:numPr>
          <w:ilvl w:val="0"/>
          <w:numId w:val="17"/>
        </w:numPr>
        <w:tabs>
          <w:tab w:val="left" w:pos="567"/>
        </w:tabs>
        <w:ind w:left="567" w:right="140" w:hanging="567"/>
        <w:rPr>
          <w:iCs/>
          <w:sz w:val="22"/>
          <w:szCs w:val="22"/>
          <w:lang w:eastAsia="sl-SI"/>
        </w:rPr>
      </w:pPr>
      <w:proofErr w:type="spellStart"/>
      <w:r w:rsidRPr="00C133DF">
        <w:rPr>
          <w:iCs/>
          <w:sz w:val="22"/>
          <w:szCs w:val="22"/>
          <w:lang w:eastAsia="sl-SI"/>
        </w:rPr>
        <w:lastRenderedPageBreak/>
        <w:t>urėjos</w:t>
      </w:r>
      <w:proofErr w:type="spellEnd"/>
      <w:r w:rsidRPr="00C133DF">
        <w:rPr>
          <w:iCs/>
          <w:sz w:val="22"/>
          <w:szCs w:val="22"/>
          <w:lang w:eastAsia="sl-SI"/>
        </w:rPr>
        <w:t xml:space="preserve"> (šlapalo)</w:t>
      </w:r>
      <w:r w:rsidR="004056C7" w:rsidRPr="00E9745E">
        <w:rPr>
          <w:iCs/>
          <w:sz w:val="22"/>
          <w:szCs w:val="22"/>
          <w:lang w:eastAsia="sl-SI"/>
        </w:rPr>
        <w:t xml:space="preserve"> kiekio padidėjimas (nustatomas laboratoriniais kraujo tyrimais);</w:t>
      </w:r>
    </w:p>
    <w:p w14:paraId="25BD874E" w14:textId="77777777" w:rsidR="004056C7" w:rsidRPr="00E9745E" w:rsidRDefault="004056C7" w:rsidP="00460C16">
      <w:pPr>
        <w:widowControl w:val="0"/>
        <w:numPr>
          <w:ilvl w:val="0"/>
          <w:numId w:val="17"/>
        </w:numPr>
        <w:tabs>
          <w:tab w:val="left" w:pos="567"/>
        </w:tabs>
        <w:ind w:left="567" w:right="140" w:hanging="567"/>
        <w:rPr>
          <w:iCs/>
          <w:sz w:val="22"/>
          <w:szCs w:val="22"/>
          <w:lang w:eastAsia="sl-SI"/>
        </w:rPr>
      </w:pPr>
      <w:r w:rsidRPr="00E9745E">
        <w:rPr>
          <w:iCs/>
          <w:sz w:val="22"/>
          <w:szCs w:val="22"/>
          <w:lang w:eastAsia="sl-SI"/>
        </w:rPr>
        <w:t>grybelių sukelta infekcija;</w:t>
      </w:r>
    </w:p>
    <w:p w14:paraId="5856602C" w14:textId="7DC55E92" w:rsidR="00020A37" w:rsidRPr="00E9745E" w:rsidRDefault="004056C7" w:rsidP="00460C16">
      <w:pPr>
        <w:widowControl w:val="0"/>
        <w:numPr>
          <w:ilvl w:val="0"/>
          <w:numId w:val="17"/>
        </w:numPr>
        <w:tabs>
          <w:tab w:val="left" w:pos="567"/>
        </w:tabs>
        <w:ind w:left="567" w:right="140" w:hanging="567"/>
        <w:rPr>
          <w:iCs/>
          <w:sz w:val="22"/>
          <w:szCs w:val="22"/>
          <w:lang w:eastAsia="sl-SI"/>
        </w:rPr>
      </w:pPr>
      <w:r w:rsidRPr="00E9745E">
        <w:rPr>
          <w:iCs/>
          <w:sz w:val="22"/>
          <w:szCs w:val="22"/>
          <w:lang w:eastAsia="sl-SI"/>
        </w:rPr>
        <w:t>niežėjimas</w:t>
      </w:r>
      <w:r w:rsidR="00020A37" w:rsidRPr="00E9745E">
        <w:rPr>
          <w:iCs/>
          <w:sz w:val="22"/>
          <w:szCs w:val="22"/>
          <w:lang w:eastAsia="sl-SI"/>
        </w:rPr>
        <w:t xml:space="preserve">, </w:t>
      </w:r>
      <w:proofErr w:type="spellStart"/>
      <w:r w:rsidRPr="00E9745E">
        <w:rPr>
          <w:iCs/>
          <w:sz w:val="22"/>
          <w:szCs w:val="22"/>
          <w:lang w:eastAsia="sl-SI"/>
        </w:rPr>
        <w:t>vulvovaginalinis</w:t>
      </w:r>
      <w:proofErr w:type="spellEnd"/>
      <w:r w:rsidRPr="00E9745E">
        <w:rPr>
          <w:iCs/>
          <w:sz w:val="22"/>
          <w:szCs w:val="22"/>
          <w:lang w:eastAsia="sl-SI"/>
        </w:rPr>
        <w:t xml:space="preserve"> niežėjimas</w:t>
      </w:r>
      <w:r w:rsidR="00020A37" w:rsidRPr="00E9745E">
        <w:rPr>
          <w:iCs/>
          <w:sz w:val="22"/>
          <w:szCs w:val="22"/>
          <w:lang w:eastAsia="sl-SI"/>
        </w:rPr>
        <w:t>,</w:t>
      </w:r>
      <w:r w:rsidR="00030F10">
        <w:rPr>
          <w:iCs/>
          <w:sz w:val="22"/>
          <w:szCs w:val="22"/>
          <w:lang w:eastAsia="sl-SI"/>
        </w:rPr>
        <w:t xml:space="preserve"> </w:t>
      </w:r>
      <w:r w:rsidR="00020A37" w:rsidRPr="00E9745E">
        <w:rPr>
          <w:iCs/>
          <w:sz w:val="22"/>
          <w:szCs w:val="22"/>
          <w:lang w:eastAsia="sl-SI"/>
        </w:rPr>
        <w:t>lyties organų niežėjimas.</w:t>
      </w:r>
    </w:p>
    <w:p w14:paraId="548A62B4" w14:textId="77777777" w:rsidR="000865C9" w:rsidRPr="00E9745E" w:rsidRDefault="000865C9" w:rsidP="00460C16">
      <w:pPr>
        <w:widowControl w:val="0"/>
        <w:numPr>
          <w:ilvl w:val="12"/>
          <w:numId w:val="0"/>
        </w:numPr>
        <w:ind w:right="140"/>
        <w:rPr>
          <w:sz w:val="22"/>
          <w:szCs w:val="22"/>
          <w:lang w:eastAsia="sl-SI"/>
        </w:rPr>
      </w:pPr>
    </w:p>
    <w:p w14:paraId="5BF9698F" w14:textId="77777777" w:rsidR="000865C9" w:rsidRPr="00E9745E" w:rsidRDefault="000865C9" w:rsidP="00460C16">
      <w:pPr>
        <w:widowControl w:val="0"/>
        <w:numPr>
          <w:ilvl w:val="12"/>
          <w:numId w:val="0"/>
        </w:numPr>
        <w:ind w:right="140"/>
        <w:rPr>
          <w:sz w:val="22"/>
          <w:szCs w:val="22"/>
          <w:lang w:eastAsia="sl-SI"/>
        </w:rPr>
      </w:pPr>
      <w:r w:rsidRPr="00E9745E">
        <w:rPr>
          <w:b/>
          <w:sz w:val="22"/>
          <w:szCs w:val="22"/>
          <w:lang w:eastAsia="sl-SI"/>
        </w:rPr>
        <w:t>Reti šalutinio poveikio reiškiniai</w:t>
      </w:r>
      <w:r w:rsidRPr="00E9745E">
        <w:rPr>
          <w:sz w:val="22"/>
          <w:szCs w:val="22"/>
          <w:lang w:eastAsia="sl-SI"/>
        </w:rPr>
        <w:t xml:space="preserve"> </w:t>
      </w:r>
      <w:r w:rsidRPr="00930F99">
        <w:rPr>
          <w:b/>
          <w:bCs/>
          <w:sz w:val="22"/>
          <w:szCs w:val="22"/>
          <w:lang w:eastAsia="sl-SI"/>
        </w:rPr>
        <w:t>(gali pasireikšti rečiau kaip 1 iš 1 000 asmenų):</w:t>
      </w:r>
    </w:p>
    <w:p w14:paraId="0A536872" w14:textId="77777777" w:rsidR="000865C9" w:rsidRPr="00E9745E" w:rsidRDefault="000865C9" w:rsidP="00460C16">
      <w:pPr>
        <w:widowControl w:val="0"/>
        <w:numPr>
          <w:ilvl w:val="0"/>
          <w:numId w:val="19"/>
        </w:numPr>
        <w:tabs>
          <w:tab w:val="left" w:pos="567"/>
        </w:tabs>
        <w:ind w:left="567" w:right="140" w:hanging="567"/>
        <w:contextualSpacing/>
        <w:rPr>
          <w:iCs/>
          <w:sz w:val="22"/>
          <w:szCs w:val="22"/>
          <w:lang w:eastAsia="sl-SI"/>
        </w:rPr>
      </w:pPr>
      <w:r w:rsidRPr="00E9745E">
        <w:rPr>
          <w:iCs/>
          <w:sz w:val="22"/>
          <w:szCs w:val="22"/>
          <w:lang w:eastAsia="sl-SI"/>
        </w:rPr>
        <w:t>kraujo krešėjime dalyvaujančių ląstelių skaičiaus sumažėjimas (</w:t>
      </w:r>
      <w:proofErr w:type="spellStart"/>
      <w:r w:rsidRPr="00E9745E">
        <w:rPr>
          <w:iCs/>
          <w:sz w:val="22"/>
          <w:szCs w:val="22"/>
          <w:lang w:eastAsia="sl-SI"/>
        </w:rPr>
        <w:t>trombocitopenija</w:t>
      </w:r>
      <w:proofErr w:type="spellEnd"/>
      <w:r w:rsidRPr="00E9745E">
        <w:rPr>
          <w:iCs/>
          <w:sz w:val="22"/>
          <w:szCs w:val="22"/>
          <w:lang w:eastAsia="sl-SI"/>
        </w:rPr>
        <w:t>).</w:t>
      </w:r>
    </w:p>
    <w:p w14:paraId="3CDA9A8E" w14:textId="77777777" w:rsidR="000865C9" w:rsidRPr="00E9745E" w:rsidRDefault="000865C9" w:rsidP="00460C16">
      <w:pPr>
        <w:widowControl w:val="0"/>
        <w:numPr>
          <w:ilvl w:val="12"/>
          <w:numId w:val="0"/>
        </w:numPr>
        <w:ind w:right="140"/>
        <w:rPr>
          <w:sz w:val="22"/>
          <w:szCs w:val="22"/>
          <w:lang w:eastAsia="sl-SI"/>
        </w:rPr>
      </w:pPr>
    </w:p>
    <w:p w14:paraId="29681BD2" w14:textId="77777777" w:rsidR="000865C9" w:rsidRPr="00E9745E" w:rsidRDefault="000865C9" w:rsidP="00460C16">
      <w:pPr>
        <w:widowControl w:val="0"/>
        <w:numPr>
          <w:ilvl w:val="12"/>
          <w:numId w:val="0"/>
        </w:numPr>
        <w:ind w:right="140"/>
        <w:rPr>
          <w:sz w:val="22"/>
          <w:szCs w:val="22"/>
          <w:lang w:eastAsia="sl-SI"/>
        </w:rPr>
      </w:pPr>
      <w:r w:rsidRPr="00E9745E">
        <w:rPr>
          <w:b/>
          <w:sz w:val="22"/>
          <w:szCs w:val="22"/>
          <w:lang w:eastAsia="sl-SI"/>
        </w:rPr>
        <w:t>Labai reti šalutinio poveikio reiškiniai</w:t>
      </w:r>
      <w:r w:rsidRPr="00E9745E">
        <w:rPr>
          <w:sz w:val="22"/>
          <w:szCs w:val="22"/>
          <w:lang w:eastAsia="sl-SI"/>
        </w:rPr>
        <w:t xml:space="preserve"> </w:t>
      </w:r>
      <w:r w:rsidRPr="00930F99">
        <w:rPr>
          <w:b/>
          <w:bCs/>
          <w:sz w:val="22"/>
          <w:szCs w:val="22"/>
          <w:lang w:eastAsia="sl-SI"/>
        </w:rPr>
        <w:t>(gali pasireikšti rečiau kaip 1 iš 10 000 asmenų):</w:t>
      </w:r>
    </w:p>
    <w:p w14:paraId="19FFFFCA" w14:textId="125955B2" w:rsidR="000865C9" w:rsidRPr="00E9745E" w:rsidRDefault="000865C9" w:rsidP="00460C16">
      <w:pPr>
        <w:widowControl w:val="0"/>
        <w:numPr>
          <w:ilvl w:val="0"/>
          <w:numId w:val="19"/>
        </w:numPr>
        <w:tabs>
          <w:tab w:val="left" w:pos="567"/>
        </w:tabs>
        <w:ind w:left="567" w:right="140" w:hanging="567"/>
        <w:contextualSpacing/>
        <w:rPr>
          <w:sz w:val="22"/>
          <w:szCs w:val="22"/>
          <w:lang w:eastAsia="sl-SI"/>
        </w:rPr>
      </w:pPr>
      <w:r w:rsidRPr="00E9745E">
        <w:rPr>
          <w:iCs/>
          <w:sz w:val="22"/>
          <w:szCs w:val="22"/>
          <w:lang w:eastAsia="sl-SI"/>
        </w:rPr>
        <w:t>inkstų uždegimas</w:t>
      </w:r>
      <w:r w:rsidR="00244683">
        <w:rPr>
          <w:iCs/>
          <w:sz w:val="22"/>
          <w:szCs w:val="22"/>
          <w:lang w:eastAsia="sl-SI"/>
        </w:rPr>
        <w:t>.</w:t>
      </w:r>
    </w:p>
    <w:p w14:paraId="0D049A37" w14:textId="77777777" w:rsidR="000865C9" w:rsidRPr="00E9745E" w:rsidRDefault="000865C9" w:rsidP="00460C16">
      <w:pPr>
        <w:widowControl w:val="0"/>
        <w:numPr>
          <w:ilvl w:val="12"/>
          <w:numId w:val="0"/>
        </w:numPr>
        <w:ind w:right="140"/>
        <w:rPr>
          <w:sz w:val="22"/>
          <w:szCs w:val="22"/>
          <w:lang w:eastAsia="sl-SI"/>
        </w:rPr>
      </w:pPr>
    </w:p>
    <w:p w14:paraId="049CDB71" w14:textId="77777777" w:rsidR="000865C9" w:rsidRPr="00E9745E" w:rsidRDefault="000865C9" w:rsidP="00460C16">
      <w:pPr>
        <w:ind w:right="140"/>
        <w:rPr>
          <w:sz w:val="22"/>
          <w:szCs w:val="22"/>
          <w:lang w:eastAsia="sl-SI"/>
        </w:rPr>
      </w:pPr>
      <w:r w:rsidRPr="00E9745E">
        <w:rPr>
          <w:b/>
          <w:sz w:val="22"/>
          <w:szCs w:val="22"/>
          <w:lang w:eastAsia="sl-SI"/>
        </w:rPr>
        <w:t>Šalutinio poveikio reiškiniai, kurių dažnis nežinomas</w:t>
      </w:r>
      <w:r w:rsidRPr="00930F99">
        <w:rPr>
          <w:b/>
          <w:bCs/>
          <w:sz w:val="22"/>
          <w:szCs w:val="22"/>
          <w:lang w:eastAsia="sl-SI"/>
        </w:rPr>
        <w:t xml:space="preserve"> (negali būti apskaičiuotas pagal turimus duomenis):</w:t>
      </w:r>
    </w:p>
    <w:p w14:paraId="109B3F04" w14:textId="184B2AD4" w:rsidR="000865C9" w:rsidRPr="00E9745E" w:rsidRDefault="000865C9" w:rsidP="00460C16">
      <w:pPr>
        <w:numPr>
          <w:ilvl w:val="0"/>
          <w:numId w:val="19"/>
        </w:numPr>
        <w:tabs>
          <w:tab w:val="left" w:pos="567"/>
        </w:tabs>
        <w:ind w:left="567" w:right="140" w:hanging="567"/>
        <w:contextualSpacing/>
        <w:rPr>
          <w:sz w:val="22"/>
          <w:szCs w:val="22"/>
          <w:lang w:eastAsia="sl-SI"/>
        </w:rPr>
      </w:pPr>
      <w:r w:rsidRPr="00E9745E">
        <w:rPr>
          <w:sz w:val="22"/>
          <w:szCs w:val="22"/>
          <w:lang w:eastAsia="sl-SI"/>
        </w:rPr>
        <w:t>plaučių randėjim</w:t>
      </w:r>
      <w:r w:rsidR="006A141A">
        <w:rPr>
          <w:sz w:val="22"/>
          <w:szCs w:val="22"/>
          <w:lang w:eastAsia="sl-SI"/>
        </w:rPr>
        <w:t>as</w:t>
      </w:r>
      <w:r w:rsidRPr="00E9745E">
        <w:rPr>
          <w:sz w:val="22"/>
          <w:szCs w:val="22"/>
          <w:lang w:eastAsia="sl-SI"/>
        </w:rPr>
        <w:t xml:space="preserve"> (</w:t>
      </w:r>
      <w:proofErr w:type="spellStart"/>
      <w:r w:rsidRPr="00E9745E">
        <w:rPr>
          <w:sz w:val="22"/>
          <w:szCs w:val="22"/>
          <w:lang w:eastAsia="sl-SI"/>
        </w:rPr>
        <w:t>intersticinė</w:t>
      </w:r>
      <w:proofErr w:type="spellEnd"/>
      <w:r w:rsidRPr="00E9745E">
        <w:rPr>
          <w:sz w:val="22"/>
          <w:szCs w:val="22"/>
          <w:lang w:eastAsia="sl-SI"/>
        </w:rPr>
        <w:t xml:space="preserve"> plaučių liga);</w:t>
      </w:r>
    </w:p>
    <w:p w14:paraId="2ECD4270" w14:textId="77777777" w:rsidR="000865C9" w:rsidRPr="00E9745E" w:rsidRDefault="000865C9" w:rsidP="00460C16">
      <w:pPr>
        <w:numPr>
          <w:ilvl w:val="0"/>
          <w:numId w:val="19"/>
        </w:numPr>
        <w:tabs>
          <w:tab w:val="left" w:pos="567"/>
        </w:tabs>
        <w:ind w:left="567" w:right="140" w:hanging="567"/>
        <w:contextualSpacing/>
        <w:rPr>
          <w:sz w:val="22"/>
          <w:szCs w:val="22"/>
          <w:lang w:eastAsia="sl-SI"/>
        </w:rPr>
      </w:pPr>
      <w:r w:rsidRPr="00E9745E">
        <w:rPr>
          <w:sz w:val="22"/>
          <w:szCs w:val="22"/>
          <w:lang w:eastAsia="sl-SI"/>
        </w:rPr>
        <w:t>vėmimas;</w:t>
      </w:r>
    </w:p>
    <w:p w14:paraId="5FD40FBC" w14:textId="16B6D099" w:rsidR="000865C9" w:rsidRPr="00E9745E" w:rsidRDefault="00020A37" w:rsidP="00460C16">
      <w:pPr>
        <w:numPr>
          <w:ilvl w:val="0"/>
          <w:numId w:val="19"/>
        </w:numPr>
        <w:tabs>
          <w:tab w:val="left" w:pos="567"/>
        </w:tabs>
        <w:ind w:left="567" w:right="140" w:hanging="567"/>
        <w:contextualSpacing/>
        <w:rPr>
          <w:sz w:val="22"/>
          <w:szCs w:val="22"/>
          <w:lang w:eastAsia="sl-SI"/>
        </w:rPr>
      </w:pPr>
      <w:r w:rsidRPr="00E9745E">
        <w:rPr>
          <w:sz w:val="22"/>
          <w:szCs w:val="22"/>
          <w:lang w:eastAsia="sl-SI"/>
        </w:rPr>
        <w:t>dilgėlinė</w:t>
      </w:r>
      <w:r w:rsidR="006A141A">
        <w:rPr>
          <w:sz w:val="22"/>
          <w:szCs w:val="22"/>
          <w:lang w:eastAsia="sl-SI"/>
        </w:rPr>
        <w:t xml:space="preserve"> </w:t>
      </w:r>
      <w:r w:rsidR="00D925F5">
        <w:rPr>
          <w:sz w:val="22"/>
          <w:szCs w:val="22"/>
          <w:lang w:eastAsia="sl-SI"/>
        </w:rPr>
        <w:t>(</w:t>
      </w:r>
      <w:r w:rsidR="006A141A">
        <w:rPr>
          <w:sz w:val="22"/>
          <w:szCs w:val="22"/>
          <w:lang w:eastAsia="sl-SI"/>
        </w:rPr>
        <w:t>niežtintis odos bėrimas)</w:t>
      </w:r>
      <w:r w:rsidR="000865C9" w:rsidRPr="00E9745E">
        <w:rPr>
          <w:sz w:val="22"/>
          <w:szCs w:val="22"/>
          <w:lang w:eastAsia="sl-SI"/>
        </w:rPr>
        <w:t>;</w:t>
      </w:r>
    </w:p>
    <w:p w14:paraId="7A3FA604" w14:textId="03CCDB5F" w:rsidR="00020A37" w:rsidRPr="00E9745E" w:rsidRDefault="00020A37" w:rsidP="00460C16">
      <w:pPr>
        <w:numPr>
          <w:ilvl w:val="0"/>
          <w:numId w:val="19"/>
        </w:numPr>
        <w:tabs>
          <w:tab w:val="left" w:pos="567"/>
        </w:tabs>
        <w:ind w:left="567" w:right="140" w:hanging="567"/>
        <w:contextualSpacing/>
        <w:rPr>
          <w:sz w:val="22"/>
          <w:szCs w:val="22"/>
          <w:lang w:eastAsia="sl-SI"/>
        </w:rPr>
      </w:pPr>
      <w:r w:rsidRPr="00E9745E">
        <w:rPr>
          <w:sz w:val="22"/>
          <w:szCs w:val="22"/>
          <w:lang w:eastAsia="sl-SI"/>
        </w:rPr>
        <w:t xml:space="preserve">smulkių odos kraujagyslių uždegimas (odos </w:t>
      </w:r>
      <w:proofErr w:type="spellStart"/>
      <w:r w:rsidRPr="00E9745E">
        <w:rPr>
          <w:sz w:val="22"/>
          <w:szCs w:val="22"/>
          <w:lang w:eastAsia="sl-SI"/>
        </w:rPr>
        <w:t>vaskulitas</w:t>
      </w:r>
      <w:proofErr w:type="spellEnd"/>
      <w:r w:rsidRPr="00E9745E">
        <w:rPr>
          <w:sz w:val="22"/>
          <w:szCs w:val="22"/>
          <w:lang w:eastAsia="sl-SI"/>
        </w:rPr>
        <w:t>);</w:t>
      </w:r>
    </w:p>
    <w:p w14:paraId="74ECB9EC" w14:textId="77777777" w:rsidR="00020A37" w:rsidRPr="00E9745E" w:rsidRDefault="00020A37" w:rsidP="00460C16">
      <w:pPr>
        <w:numPr>
          <w:ilvl w:val="0"/>
          <w:numId w:val="19"/>
        </w:numPr>
        <w:tabs>
          <w:tab w:val="left" w:pos="567"/>
        </w:tabs>
        <w:ind w:left="567" w:right="140" w:hanging="567"/>
        <w:contextualSpacing/>
        <w:rPr>
          <w:sz w:val="22"/>
          <w:szCs w:val="22"/>
          <w:lang w:eastAsia="sl-SI"/>
        </w:rPr>
      </w:pPr>
      <w:r w:rsidRPr="00E9745E">
        <w:rPr>
          <w:sz w:val="22"/>
          <w:szCs w:val="22"/>
          <w:lang w:eastAsia="sl-SI"/>
        </w:rPr>
        <w:t>sąnarių skausmas;</w:t>
      </w:r>
    </w:p>
    <w:p w14:paraId="656C7D54" w14:textId="7FA58628" w:rsidR="000865C9" w:rsidRPr="00E9745E" w:rsidRDefault="000865C9" w:rsidP="00460C16">
      <w:pPr>
        <w:numPr>
          <w:ilvl w:val="0"/>
          <w:numId w:val="19"/>
        </w:numPr>
        <w:tabs>
          <w:tab w:val="left" w:pos="567"/>
        </w:tabs>
        <w:ind w:left="567" w:right="140" w:hanging="567"/>
        <w:contextualSpacing/>
        <w:rPr>
          <w:sz w:val="22"/>
          <w:szCs w:val="22"/>
          <w:lang w:eastAsia="sl-SI"/>
        </w:rPr>
      </w:pPr>
      <w:r w:rsidRPr="00E9745E">
        <w:rPr>
          <w:sz w:val="22"/>
          <w:szCs w:val="22"/>
          <w:lang w:eastAsia="sl-SI"/>
        </w:rPr>
        <w:t>raumenų skausmas;</w:t>
      </w:r>
    </w:p>
    <w:p w14:paraId="0E10FE26" w14:textId="59F932B4" w:rsidR="000865C9" w:rsidRPr="00E9745E" w:rsidRDefault="00020A37" w:rsidP="00460C16">
      <w:pPr>
        <w:numPr>
          <w:ilvl w:val="0"/>
          <w:numId w:val="19"/>
        </w:numPr>
        <w:tabs>
          <w:tab w:val="left" w:pos="567"/>
        </w:tabs>
        <w:ind w:left="567" w:right="140" w:hanging="567"/>
        <w:contextualSpacing/>
        <w:rPr>
          <w:sz w:val="22"/>
          <w:szCs w:val="22"/>
          <w:lang w:eastAsia="sl-SI"/>
        </w:rPr>
      </w:pPr>
      <w:r w:rsidRPr="00E9745E">
        <w:rPr>
          <w:sz w:val="22"/>
          <w:szCs w:val="22"/>
          <w:lang w:eastAsia="sl-SI"/>
        </w:rPr>
        <w:t xml:space="preserve">sąnarių liga ar kiti </w:t>
      </w:r>
      <w:r w:rsidR="000865C9" w:rsidRPr="00E9745E">
        <w:rPr>
          <w:sz w:val="22"/>
          <w:szCs w:val="22"/>
          <w:lang w:eastAsia="sl-SI"/>
        </w:rPr>
        <w:t>sąnarių su</w:t>
      </w:r>
      <w:r w:rsidRPr="00E9745E">
        <w:rPr>
          <w:sz w:val="22"/>
          <w:szCs w:val="22"/>
          <w:lang w:eastAsia="sl-SI"/>
        </w:rPr>
        <w:t>trikimai</w:t>
      </w:r>
      <w:r w:rsidR="000865C9" w:rsidRPr="00E9745E">
        <w:rPr>
          <w:sz w:val="22"/>
          <w:szCs w:val="22"/>
          <w:lang w:eastAsia="sl-SI"/>
        </w:rPr>
        <w:t>;</w:t>
      </w:r>
    </w:p>
    <w:p w14:paraId="44797CA4" w14:textId="5B771582" w:rsidR="000865C9" w:rsidRPr="00B9721E" w:rsidRDefault="000865C9" w:rsidP="00B11CF6">
      <w:pPr>
        <w:pStyle w:val="Sraopastraipa"/>
        <w:widowControl w:val="0"/>
        <w:numPr>
          <w:ilvl w:val="0"/>
          <w:numId w:val="31"/>
        </w:numPr>
        <w:tabs>
          <w:tab w:val="left" w:pos="567"/>
        </w:tabs>
        <w:ind w:left="567" w:right="140" w:hanging="567"/>
        <w:rPr>
          <w:szCs w:val="22"/>
          <w:lang w:eastAsia="sl-SI"/>
        </w:rPr>
      </w:pPr>
      <w:r w:rsidRPr="00B9721E">
        <w:rPr>
          <w:szCs w:val="22"/>
          <w:lang w:eastAsia="sl-SI"/>
        </w:rPr>
        <w:t>inkstų funkcijos susilpnėjimas (</w:t>
      </w:r>
      <w:r w:rsidR="00020A37" w:rsidRPr="00B9721E">
        <w:rPr>
          <w:szCs w:val="22"/>
          <w:lang w:eastAsia="sl-SI"/>
        </w:rPr>
        <w:t>kartais dėl to reikalinga dializė).</w:t>
      </w:r>
    </w:p>
    <w:p w14:paraId="02810175" w14:textId="77777777" w:rsidR="00020A37" w:rsidRPr="00E9745E" w:rsidRDefault="00020A37" w:rsidP="00460C16">
      <w:pPr>
        <w:widowControl w:val="0"/>
        <w:numPr>
          <w:ilvl w:val="12"/>
          <w:numId w:val="0"/>
        </w:numPr>
        <w:tabs>
          <w:tab w:val="left" w:pos="567"/>
        </w:tabs>
        <w:ind w:right="140"/>
        <w:contextualSpacing/>
        <w:rPr>
          <w:sz w:val="22"/>
          <w:szCs w:val="22"/>
          <w:lang w:eastAsia="sl-SI"/>
        </w:rPr>
      </w:pPr>
    </w:p>
    <w:p w14:paraId="03AF65F1" w14:textId="77777777" w:rsidR="000865C9" w:rsidRPr="00E9745E" w:rsidRDefault="000865C9" w:rsidP="00460C16">
      <w:pPr>
        <w:ind w:right="140"/>
        <w:jc w:val="both"/>
        <w:rPr>
          <w:sz w:val="22"/>
          <w:szCs w:val="22"/>
          <w:lang w:eastAsia="lt-LT"/>
        </w:rPr>
      </w:pPr>
      <w:r w:rsidRPr="00E9745E">
        <w:rPr>
          <w:b/>
          <w:bCs/>
          <w:sz w:val="22"/>
          <w:szCs w:val="22"/>
          <w:lang w:eastAsia="lt-LT"/>
        </w:rPr>
        <w:t>Pranešimas apie šalutinį poveikį</w:t>
      </w:r>
    </w:p>
    <w:p w14:paraId="7AE6712A" w14:textId="77777777" w:rsidR="000865C9" w:rsidRPr="00E9745E" w:rsidRDefault="000865C9" w:rsidP="00460C16">
      <w:pPr>
        <w:tabs>
          <w:tab w:val="left" w:pos="567"/>
        </w:tabs>
        <w:spacing w:line="260" w:lineRule="exact"/>
        <w:ind w:right="140"/>
        <w:rPr>
          <w:sz w:val="22"/>
          <w:szCs w:val="22"/>
        </w:rPr>
      </w:pPr>
      <w:r w:rsidRPr="00E9745E">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E9745E">
        <w:rPr>
          <w:color w:val="0000EE"/>
          <w:sz w:val="22"/>
          <w:szCs w:val="22"/>
          <w:u w:val="single"/>
          <w:lang w:eastAsia="lt-LT"/>
        </w:rPr>
        <w:t>https://vvkt.lrv.lt/lt/</w:t>
      </w:r>
      <w:r w:rsidRPr="00E9745E">
        <w:rPr>
          <w:sz w:val="22"/>
          <w:szCs w:val="22"/>
          <w:lang w:eastAsia="lt-LT"/>
        </w:rPr>
        <w:t xml:space="preserve"> nurodytais būdais arba paskambinti nemokamu telefonu +370 800 73 568. Pranešdami apie šalutinį poveikį galite mums padėti gauti daugiau informacijos apie šio vaisto saugumą</w:t>
      </w:r>
      <w:r w:rsidRPr="00E9745E">
        <w:rPr>
          <w:sz w:val="22"/>
          <w:szCs w:val="22"/>
        </w:rPr>
        <w:t>.</w:t>
      </w:r>
    </w:p>
    <w:p w14:paraId="7590554F" w14:textId="77777777" w:rsidR="000865C9" w:rsidRPr="00E9745E" w:rsidRDefault="000865C9" w:rsidP="00460C16">
      <w:pPr>
        <w:widowControl w:val="0"/>
        <w:numPr>
          <w:ilvl w:val="12"/>
          <w:numId w:val="0"/>
        </w:numPr>
        <w:ind w:right="140"/>
        <w:rPr>
          <w:sz w:val="22"/>
          <w:szCs w:val="22"/>
          <w:lang w:eastAsia="sl-SI"/>
        </w:rPr>
      </w:pPr>
    </w:p>
    <w:p w14:paraId="3D25BE0C" w14:textId="77777777" w:rsidR="000865C9" w:rsidRPr="00E9745E" w:rsidRDefault="000865C9" w:rsidP="00460C16">
      <w:pPr>
        <w:widowControl w:val="0"/>
        <w:numPr>
          <w:ilvl w:val="12"/>
          <w:numId w:val="0"/>
        </w:numPr>
        <w:ind w:right="140"/>
        <w:rPr>
          <w:lang w:eastAsia="sl-SI"/>
        </w:rPr>
      </w:pPr>
    </w:p>
    <w:p w14:paraId="6BF8A00F" w14:textId="6DC78331" w:rsidR="000865C9" w:rsidRPr="00E9745E" w:rsidRDefault="000865C9" w:rsidP="00460C16">
      <w:pPr>
        <w:pStyle w:val="Antrat3"/>
        <w:spacing w:before="0" w:after="0" w:line="240" w:lineRule="auto"/>
        <w:ind w:right="140"/>
        <w:rPr>
          <w:rFonts w:ascii="Times New Roman" w:hAnsi="Times New Roman"/>
          <w:sz w:val="22"/>
          <w:szCs w:val="22"/>
          <w:lang w:val="lt-LT"/>
        </w:rPr>
      </w:pPr>
      <w:r w:rsidRPr="00E9745E">
        <w:rPr>
          <w:rFonts w:ascii="Times New Roman" w:hAnsi="Times New Roman"/>
          <w:sz w:val="22"/>
          <w:szCs w:val="22"/>
          <w:lang w:val="lt-LT"/>
        </w:rPr>
        <w:t>5.</w:t>
      </w:r>
      <w:r w:rsidRPr="00E9745E">
        <w:rPr>
          <w:rFonts w:ascii="Times New Roman" w:hAnsi="Times New Roman"/>
          <w:b w:val="0"/>
          <w:sz w:val="22"/>
          <w:szCs w:val="22"/>
          <w:lang w:val="lt-LT"/>
        </w:rPr>
        <w:tab/>
      </w:r>
      <w:r w:rsidRPr="00E9745E">
        <w:rPr>
          <w:rFonts w:ascii="Times New Roman" w:hAnsi="Times New Roman"/>
          <w:sz w:val="22"/>
          <w:szCs w:val="22"/>
          <w:lang w:val="lt-LT"/>
        </w:rPr>
        <w:t xml:space="preserve">Kaip laikyti </w:t>
      </w:r>
      <w:proofErr w:type="spellStart"/>
      <w:r w:rsidRPr="00E9745E">
        <w:rPr>
          <w:rFonts w:ascii="Times New Roman" w:hAnsi="Times New Roman"/>
          <w:sz w:val="22"/>
          <w:szCs w:val="22"/>
          <w:lang w:val="lt-LT"/>
        </w:rPr>
        <w:t>Sitagliptin</w:t>
      </w:r>
      <w:proofErr w:type="spellEnd"/>
      <w:r w:rsidRPr="00E9745E">
        <w:rPr>
          <w:rFonts w:ascii="Times New Roman" w:hAnsi="Times New Roman"/>
          <w:sz w:val="22"/>
          <w:szCs w:val="22"/>
          <w:lang w:val="lt-LT"/>
        </w:rPr>
        <w:t>/</w:t>
      </w:r>
      <w:proofErr w:type="spellStart"/>
      <w:r w:rsidRPr="00E9745E">
        <w:rPr>
          <w:rFonts w:ascii="Times New Roman" w:hAnsi="Times New Roman"/>
          <w:sz w:val="22"/>
          <w:szCs w:val="22"/>
          <w:lang w:val="lt-LT"/>
        </w:rPr>
        <w:t>Dapagliflozin</w:t>
      </w:r>
      <w:proofErr w:type="spellEnd"/>
      <w:r w:rsidRPr="00E9745E">
        <w:rPr>
          <w:rFonts w:ascii="Times New Roman" w:hAnsi="Times New Roman"/>
          <w:sz w:val="22"/>
          <w:szCs w:val="22"/>
          <w:lang w:val="lt-LT"/>
        </w:rPr>
        <w:t xml:space="preserve"> </w:t>
      </w:r>
      <w:proofErr w:type="spellStart"/>
      <w:r w:rsidRPr="00E9745E">
        <w:rPr>
          <w:rFonts w:ascii="Times New Roman" w:hAnsi="Times New Roman"/>
          <w:sz w:val="22"/>
          <w:szCs w:val="22"/>
          <w:lang w:val="lt-LT"/>
        </w:rPr>
        <w:t>Teva</w:t>
      </w:r>
      <w:proofErr w:type="spellEnd"/>
    </w:p>
    <w:p w14:paraId="3C214727" w14:textId="77777777" w:rsidR="000865C9" w:rsidRPr="00E9745E" w:rsidRDefault="000865C9" w:rsidP="00460C16">
      <w:pPr>
        <w:widowControl w:val="0"/>
        <w:numPr>
          <w:ilvl w:val="12"/>
          <w:numId w:val="0"/>
        </w:numPr>
        <w:ind w:right="140"/>
        <w:rPr>
          <w:lang w:eastAsia="sl-SI"/>
        </w:rPr>
      </w:pPr>
    </w:p>
    <w:p w14:paraId="63B365A1" w14:textId="77777777" w:rsidR="000865C9" w:rsidRPr="00E9745E" w:rsidRDefault="000865C9" w:rsidP="00460C16">
      <w:pPr>
        <w:ind w:right="140"/>
        <w:rPr>
          <w:rFonts w:eastAsia="Cambria"/>
          <w:sz w:val="22"/>
          <w:szCs w:val="22"/>
        </w:rPr>
      </w:pPr>
      <w:r w:rsidRPr="00E9745E">
        <w:rPr>
          <w:rFonts w:eastAsia="Cambria"/>
          <w:sz w:val="22"/>
          <w:szCs w:val="22"/>
        </w:rPr>
        <w:t>Šį vaistą laikykite vaikams nepastebimoje ir nepasiekiamoje vietoje.</w:t>
      </w:r>
    </w:p>
    <w:p w14:paraId="744EAFBF" w14:textId="77777777" w:rsidR="000865C9" w:rsidRPr="00E9745E" w:rsidRDefault="000865C9" w:rsidP="00460C16">
      <w:pPr>
        <w:ind w:right="140"/>
        <w:rPr>
          <w:rFonts w:eastAsia="Cambria"/>
          <w:sz w:val="22"/>
          <w:szCs w:val="22"/>
        </w:rPr>
      </w:pPr>
    </w:p>
    <w:p w14:paraId="09B91F90" w14:textId="7E6D3F4A" w:rsidR="000865C9" w:rsidRPr="00E9745E" w:rsidRDefault="000865C9" w:rsidP="00460C16">
      <w:pPr>
        <w:ind w:right="140"/>
        <w:rPr>
          <w:rFonts w:eastAsia="Cambria"/>
          <w:sz w:val="22"/>
          <w:szCs w:val="22"/>
        </w:rPr>
      </w:pPr>
      <w:r w:rsidRPr="00E9745E">
        <w:rPr>
          <w:rFonts w:eastAsia="Cambria"/>
          <w:sz w:val="22"/>
          <w:szCs w:val="22"/>
        </w:rPr>
        <w:t xml:space="preserve">Ant dėžutės po „EXP“ </w:t>
      </w:r>
      <w:r w:rsidR="00633B0F" w:rsidRPr="00E9745E">
        <w:rPr>
          <w:rFonts w:eastAsia="Cambria"/>
          <w:sz w:val="22"/>
          <w:szCs w:val="22"/>
        </w:rPr>
        <w:t xml:space="preserve">ir lizdinės plokštelės </w:t>
      </w:r>
      <w:r w:rsidRPr="00E9745E">
        <w:rPr>
          <w:rFonts w:eastAsia="Cambria"/>
          <w:sz w:val="22"/>
          <w:szCs w:val="22"/>
        </w:rPr>
        <w:t>nurodytam tinkamumo laikui pasibaigus, šio vaisto vartoti negalima. Vaistas tinkamas vartoti iki paskutinės nurodyto mėnesio dienos.</w:t>
      </w:r>
    </w:p>
    <w:p w14:paraId="1DFC7D74" w14:textId="77777777" w:rsidR="000865C9" w:rsidRPr="00E9745E" w:rsidRDefault="000865C9" w:rsidP="00460C16">
      <w:pPr>
        <w:ind w:right="140"/>
        <w:rPr>
          <w:sz w:val="22"/>
          <w:szCs w:val="22"/>
        </w:rPr>
      </w:pPr>
    </w:p>
    <w:p w14:paraId="77C4AD5F" w14:textId="1E7C60ED" w:rsidR="00633B0F" w:rsidRPr="00E9745E" w:rsidRDefault="00633B0F" w:rsidP="00633B0F">
      <w:pPr>
        <w:pStyle w:val="BTEMEASMCA"/>
        <w:ind w:right="140"/>
      </w:pPr>
      <w:r w:rsidRPr="00E9745E">
        <w:t>Šiam vaist</w:t>
      </w:r>
      <w:r>
        <w:t>ui</w:t>
      </w:r>
      <w:r w:rsidRPr="00E9745E">
        <w:t xml:space="preserve"> specialių laikymo sąlygų nereikia.</w:t>
      </w:r>
    </w:p>
    <w:p w14:paraId="49F7FD87" w14:textId="77777777" w:rsidR="000865C9" w:rsidRPr="00E9745E" w:rsidRDefault="000865C9" w:rsidP="00460C16">
      <w:pPr>
        <w:ind w:right="140"/>
        <w:rPr>
          <w:rFonts w:eastAsia="Cambria"/>
          <w:sz w:val="22"/>
          <w:szCs w:val="22"/>
        </w:rPr>
      </w:pPr>
    </w:p>
    <w:p w14:paraId="49C603CD" w14:textId="77777777" w:rsidR="000865C9" w:rsidRPr="00633B0F" w:rsidRDefault="000865C9" w:rsidP="00460C16">
      <w:pPr>
        <w:ind w:right="140"/>
        <w:rPr>
          <w:rFonts w:eastAsia="Cambria"/>
          <w:sz w:val="22"/>
          <w:szCs w:val="22"/>
        </w:rPr>
      </w:pPr>
      <w:r w:rsidRPr="00633B0F">
        <w:rPr>
          <w:rFonts w:eastAsia="Cambria"/>
          <w:sz w:val="22"/>
          <w:szCs w:val="22"/>
        </w:rPr>
        <w:t>Vaistų negalima išmesti į kanalizaciją arba su buitinėmis atliekomis. Kaip išmesti nereikalingus vaistus, klauskite vaistininko. Šios priemonės padės apsaugoti aplinką.</w:t>
      </w:r>
    </w:p>
    <w:p w14:paraId="4C8CAE8E" w14:textId="77777777" w:rsidR="000865C9" w:rsidRPr="00633B0F" w:rsidRDefault="000865C9" w:rsidP="00460C16">
      <w:pPr>
        <w:numPr>
          <w:ilvl w:val="12"/>
          <w:numId w:val="0"/>
        </w:numPr>
        <w:ind w:right="140"/>
        <w:rPr>
          <w:noProof/>
          <w:sz w:val="22"/>
          <w:szCs w:val="22"/>
        </w:rPr>
      </w:pPr>
    </w:p>
    <w:p w14:paraId="4C116AAE" w14:textId="77777777" w:rsidR="000865C9" w:rsidRPr="00930F99" w:rsidRDefault="000865C9" w:rsidP="00460C16">
      <w:pPr>
        <w:numPr>
          <w:ilvl w:val="12"/>
          <w:numId w:val="0"/>
        </w:numPr>
        <w:ind w:right="140"/>
        <w:rPr>
          <w:noProof/>
          <w:sz w:val="22"/>
          <w:szCs w:val="22"/>
        </w:rPr>
      </w:pPr>
    </w:p>
    <w:p w14:paraId="53368108" w14:textId="77777777" w:rsidR="000865C9" w:rsidRPr="00633B0F" w:rsidRDefault="000865C9" w:rsidP="00460C16">
      <w:pPr>
        <w:pStyle w:val="Antrat3"/>
        <w:spacing w:before="0" w:after="0" w:line="240" w:lineRule="auto"/>
        <w:ind w:right="140"/>
        <w:rPr>
          <w:rFonts w:ascii="Times New Roman" w:hAnsi="Times New Roman"/>
          <w:sz w:val="22"/>
          <w:szCs w:val="22"/>
          <w:lang w:val="lt-LT"/>
        </w:rPr>
      </w:pPr>
      <w:r w:rsidRPr="00633B0F">
        <w:rPr>
          <w:rFonts w:ascii="Times New Roman" w:hAnsi="Times New Roman"/>
          <w:sz w:val="22"/>
          <w:szCs w:val="22"/>
          <w:lang w:val="lt-LT"/>
        </w:rPr>
        <w:t>6.</w:t>
      </w:r>
      <w:r w:rsidRPr="00633B0F">
        <w:rPr>
          <w:rFonts w:ascii="Times New Roman" w:hAnsi="Times New Roman"/>
          <w:b w:val="0"/>
          <w:sz w:val="22"/>
          <w:szCs w:val="22"/>
          <w:lang w:val="lt-LT"/>
        </w:rPr>
        <w:tab/>
      </w:r>
      <w:r w:rsidRPr="00633B0F">
        <w:rPr>
          <w:rFonts w:ascii="Times New Roman" w:hAnsi="Times New Roman"/>
          <w:sz w:val="22"/>
          <w:szCs w:val="22"/>
          <w:lang w:val="lt-LT"/>
        </w:rPr>
        <w:t>Pakuotės turinys ir kita informacija</w:t>
      </w:r>
    </w:p>
    <w:p w14:paraId="6D00F85B" w14:textId="77777777" w:rsidR="000865C9" w:rsidRPr="00930F99" w:rsidRDefault="000865C9" w:rsidP="00460C16">
      <w:pPr>
        <w:numPr>
          <w:ilvl w:val="12"/>
          <w:numId w:val="0"/>
        </w:numPr>
        <w:ind w:right="140"/>
        <w:rPr>
          <w:sz w:val="22"/>
          <w:szCs w:val="22"/>
        </w:rPr>
      </w:pPr>
    </w:p>
    <w:p w14:paraId="59449CD7" w14:textId="1A00EA0F" w:rsidR="000865C9" w:rsidRPr="00E9745E" w:rsidRDefault="000865C9" w:rsidP="00460C16">
      <w:pPr>
        <w:pStyle w:val="Antrat4"/>
        <w:ind w:right="140"/>
        <w:rPr>
          <w:rFonts w:ascii="Times New Roman" w:hAnsi="Times New Roman"/>
          <w:sz w:val="22"/>
          <w:szCs w:val="22"/>
          <w:lang w:val="lt-LT"/>
        </w:rPr>
      </w:pPr>
      <w:proofErr w:type="spellStart"/>
      <w:r w:rsidRPr="00633B0F">
        <w:rPr>
          <w:rFonts w:ascii="Times New Roman" w:hAnsi="Times New Roman"/>
          <w:sz w:val="22"/>
          <w:szCs w:val="22"/>
          <w:lang w:val="lt-LT"/>
        </w:rPr>
        <w:t>Sitagliptin</w:t>
      </w:r>
      <w:proofErr w:type="spellEnd"/>
      <w:r w:rsidRPr="00633B0F">
        <w:rPr>
          <w:rFonts w:ascii="Times New Roman" w:hAnsi="Times New Roman"/>
          <w:sz w:val="22"/>
          <w:szCs w:val="22"/>
          <w:lang w:val="lt-LT"/>
        </w:rPr>
        <w:t>/</w:t>
      </w:r>
      <w:proofErr w:type="spellStart"/>
      <w:r w:rsidRPr="00633B0F">
        <w:rPr>
          <w:rFonts w:ascii="Times New Roman" w:hAnsi="Times New Roman"/>
          <w:sz w:val="22"/>
          <w:szCs w:val="22"/>
          <w:lang w:val="lt-LT"/>
        </w:rPr>
        <w:t>Dapagliflozin</w:t>
      </w:r>
      <w:proofErr w:type="spellEnd"/>
      <w:r w:rsidRPr="00E9745E">
        <w:rPr>
          <w:rFonts w:ascii="Times New Roman" w:hAnsi="Times New Roman"/>
          <w:sz w:val="22"/>
          <w:szCs w:val="22"/>
          <w:lang w:val="lt-LT"/>
        </w:rPr>
        <w:t xml:space="preserve"> </w:t>
      </w:r>
      <w:proofErr w:type="spellStart"/>
      <w:r w:rsidRPr="00E9745E">
        <w:rPr>
          <w:rFonts w:ascii="Times New Roman" w:hAnsi="Times New Roman"/>
          <w:sz w:val="22"/>
          <w:szCs w:val="22"/>
          <w:lang w:val="lt-LT"/>
        </w:rPr>
        <w:t>Teva</w:t>
      </w:r>
      <w:proofErr w:type="spellEnd"/>
      <w:r w:rsidRPr="00E9745E">
        <w:rPr>
          <w:rFonts w:ascii="Times New Roman" w:hAnsi="Times New Roman"/>
          <w:sz w:val="22"/>
          <w:szCs w:val="22"/>
          <w:lang w:val="lt-LT"/>
        </w:rPr>
        <w:t xml:space="preserve"> sudėtis</w:t>
      </w:r>
    </w:p>
    <w:p w14:paraId="37DD8DB6" w14:textId="302013A6" w:rsidR="00004178" w:rsidRPr="00B11CF6" w:rsidRDefault="000865C9" w:rsidP="00B11CF6">
      <w:pPr>
        <w:ind w:right="140"/>
        <w:rPr>
          <w:noProof/>
          <w:sz w:val="22"/>
          <w:szCs w:val="22"/>
          <w:lang w:eastAsia="sl-SI"/>
        </w:rPr>
      </w:pPr>
      <w:r w:rsidRPr="00B11CF6">
        <w:rPr>
          <w:noProof/>
          <w:sz w:val="22"/>
          <w:szCs w:val="22"/>
          <w:lang w:eastAsia="sl-SI"/>
        </w:rPr>
        <w:t>Veikliosios medžiagos yra sitagliptinas ir dapagliflozinas.</w:t>
      </w:r>
    </w:p>
    <w:p w14:paraId="399911AB" w14:textId="599E84BF" w:rsidR="00E22E9E" w:rsidRPr="00E9745E" w:rsidRDefault="00057D25" w:rsidP="00460C16">
      <w:pPr>
        <w:pStyle w:val="Sraopastraipa"/>
        <w:numPr>
          <w:ilvl w:val="0"/>
          <w:numId w:val="29"/>
        </w:numPr>
        <w:ind w:left="546" w:right="140" w:hanging="546"/>
        <w:rPr>
          <w:noProof/>
          <w:szCs w:val="22"/>
          <w:lang w:eastAsia="sl-SI"/>
        </w:rPr>
      </w:pPr>
      <w:proofErr w:type="spellStart"/>
      <w:r w:rsidRPr="00E9745E">
        <w:rPr>
          <w:szCs w:val="22"/>
        </w:rPr>
        <w:t>Sitagliptin</w:t>
      </w:r>
      <w:proofErr w:type="spellEnd"/>
      <w:r w:rsidRPr="00E9745E">
        <w:rPr>
          <w:szCs w:val="22"/>
        </w:rPr>
        <w:t>/</w:t>
      </w:r>
      <w:proofErr w:type="spellStart"/>
      <w:r w:rsidRPr="00E9745E">
        <w:rPr>
          <w:szCs w:val="22"/>
        </w:rPr>
        <w:t>Dapagliflozin</w:t>
      </w:r>
      <w:proofErr w:type="spellEnd"/>
      <w:r w:rsidRPr="00E9745E">
        <w:rPr>
          <w:szCs w:val="22"/>
        </w:rPr>
        <w:t xml:space="preserve"> </w:t>
      </w:r>
      <w:proofErr w:type="spellStart"/>
      <w:r w:rsidRPr="00E9745E">
        <w:rPr>
          <w:szCs w:val="22"/>
        </w:rPr>
        <w:t>Teva</w:t>
      </w:r>
      <w:proofErr w:type="spellEnd"/>
      <w:r w:rsidRPr="00E9745E">
        <w:rPr>
          <w:szCs w:val="22"/>
        </w:rPr>
        <w:t xml:space="preserve"> 100 mg kiekvienoje plėvele dengtoje </w:t>
      </w:r>
      <w:r w:rsidR="000865C9" w:rsidRPr="00E9745E">
        <w:rPr>
          <w:noProof/>
          <w:szCs w:val="22"/>
          <w:lang w:eastAsia="sl-SI"/>
        </w:rPr>
        <w:t>tabletė</w:t>
      </w:r>
      <w:r w:rsidRPr="00E9745E">
        <w:rPr>
          <w:noProof/>
          <w:szCs w:val="22"/>
          <w:lang w:eastAsia="sl-SI"/>
        </w:rPr>
        <w:t>je yra 100 mg sitagliptino (</w:t>
      </w:r>
      <w:r w:rsidR="000865C9" w:rsidRPr="00E9745E">
        <w:rPr>
          <w:noProof/>
          <w:szCs w:val="22"/>
          <w:lang w:eastAsia="sl-SI"/>
        </w:rPr>
        <w:t>s</w:t>
      </w:r>
      <w:r w:rsidRPr="00E9745E">
        <w:rPr>
          <w:noProof/>
          <w:szCs w:val="22"/>
          <w:lang w:eastAsia="sl-SI"/>
        </w:rPr>
        <w:t>itagliptino hidrochlorido monohidrato pavidalu) ir 10 mg dapagliflozin</w:t>
      </w:r>
      <w:r w:rsidRPr="002313C7">
        <w:rPr>
          <w:noProof/>
          <w:szCs w:val="22"/>
          <w:lang w:eastAsia="sl-SI"/>
        </w:rPr>
        <w:t xml:space="preserve">o </w:t>
      </w:r>
      <w:r w:rsidR="00E22E9E" w:rsidRPr="002313C7">
        <w:rPr>
          <w:noProof/>
          <w:szCs w:val="22"/>
          <w:lang w:eastAsia="sl-SI"/>
        </w:rPr>
        <w:t>(dapagliflozino amorfinės bazės pavidalu).</w:t>
      </w:r>
    </w:p>
    <w:p w14:paraId="090CB1E7" w14:textId="1B15E99C" w:rsidR="00794B38" w:rsidRPr="00E9745E" w:rsidRDefault="00794B38" w:rsidP="00460C16">
      <w:pPr>
        <w:pStyle w:val="Sraopastraipa"/>
        <w:numPr>
          <w:ilvl w:val="0"/>
          <w:numId w:val="28"/>
        </w:numPr>
        <w:ind w:left="567" w:right="140" w:hanging="567"/>
        <w:rPr>
          <w:szCs w:val="22"/>
        </w:rPr>
      </w:pPr>
      <w:r w:rsidRPr="00E9745E">
        <w:rPr>
          <w:szCs w:val="22"/>
        </w:rPr>
        <w:t>Pagalbinės medžiagos yra</w:t>
      </w:r>
      <w:r w:rsidRPr="00E9745E">
        <w:rPr>
          <w:noProof/>
          <w:szCs w:val="22"/>
          <w:lang w:eastAsia="sl-SI"/>
        </w:rPr>
        <w:t>:</w:t>
      </w:r>
    </w:p>
    <w:p w14:paraId="7C05E50A" w14:textId="32A36F6B" w:rsidR="000A6692" w:rsidRPr="00E9745E" w:rsidRDefault="00E22E9E" w:rsidP="00460C16">
      <w:pPr>
        <w:pStyle w:val="Sraopastraipa"/>
        <w:ind w:left="567" w:right="140"/>
        <w:rPr>
          <w:szCs w:val="22"/>
        </w:rPr>
      </w:pPr>
      <w:r w:rsidRPr="00E9745E">
        <w:rPr>
          <w:noProof/>
          <w:szCs w:val="22"/>
          <w:lang w:eastAsia="sl-SI"/>
        </w:rPr>
        <w:t xml:space="preserve">tabletės </w:t>
      </w:r>
      <w:r w:rsidR="00794B38" w:rsidRPr="00E9745E">
        <w:rPr>
          <w:noProof/>
          <w:szCs w:val="22"/>
          <w:lang w:eastAsia="sl-SI"/>
        </w:rPr>
        <w:t>branduolys</w:t>
      </w:r>
      <w:r w:rsidR="000865C9" w:rsidRPr="00E9745E">
        <w:rPr>
          <w:noProof/>
          <w:szCs w:val="22"/>
          <w:lang w:eastAsia="sl-SI"/>
        </w:rPr>
        <w:t xml:space="preserve">: </w:t>
      </w:r>
      <w:r w:rsidR="000A6692" w:rsidRPr="00E9745E">
        <w:rPr>
          <w:noProof/>
          <w:szCs w:val="22"/>
          <w:lang w:eastAsia="sl-SI"/>
        </w:rPr>
        <w:t xml:space="preserve">mikrokristalinė celiuliozė, </w:t>
      </w:r>
      <w:r w:rsidR="000A6692" w:rsidRPr="00E9745E">
        <w:rPr>
          <w:szCs w:val="22"/>
        </w:rPr>
        <w:t xml:space="preserve">laktozė </w:t>
      </w:r>
      <w:proofErr w:type="spellStart"/>
      <w:r w:rsidR="000A6692" w:rsidRPr="00E9745E">
        <w:rPr>
          <w:szCs w:val="22"/>
        </w:rPr>
        <w:t>monohidratas</w:t>
      </w:r>
      <w:proofErr w:type="spellEnd"/>
      <w:r w:rsidR="000A6692" w:rsidRPr="00E9745E">
        <w:rPr>
          <w:szCs w:val="22"/>
        </w:rPr>
        <w:t xml:space="preserve">, </w:t>
      </w:r>
      <w:proofErr w:type="spellStart"/>
      <w:r w:rsidR="000A6692" w:rsidRPr="00E9745E">
        <w:rPr>
          <w:w w:val="105"/>
          <w:szCs w:val="22"/>
        </w:rPr>
        <w:t>karboksimetilkrakmolo</w:t>
      </w:r>
      <w:proofErr w:type="spellEnd"/>
      <w:r w:rsidR="000A6692" w:rsidRPr="00E9745E">
        <w:rPr>
          <w:w w:val="105"/>
          <w:szCs w:val="22"/>
        </w:rPr>
        <w:t xml:space="preserve"> natrio druska A, </w:t>
      </w:r>
      <w:r w:rsidR="002313C7">
        <w:rPr>
          <w:szCs w:val="22"/>
        </w:rPr>
        <w:t xml:space="preserve">magnio </w:t>
      </w:r>
      <w:proofErr w:type="spellStart"/>
      <w:r w:rsidR="002313C7">
        <w:rPr>
          <w:szCs w:val="22"/>
        </w:rPr>
        <w:t>stearatas</w:t>
      </w:r>
      <w:proofErr w:type="spellEnd"/>
      <w:r w:rsidR="002313C7">
        <w:rPr>
          <w:szCs w:val="22"/>
        </w:rPr>
        <w:t>;</w:t>
      </w:r>
    </w:p>
    <w:p w14:paraId="22994D7D" w14:textId="42F63D34" w:rsidR="000A6692" w:rsidRPr="00E9745E" w:rsidRDefault="00794B38" w:rsidP="00460C16">
      <w:pPr>
        <w:ind w:left="567" w:right="140"/>
        <w:rPr>
          <w:sz w:val="22"/>
          <w:szCs w:val="22"/>
        </w:rPr>
      </w:pPr>
      <w:r w:rsidRPr="00E9745E">
        <w:rPr>
          <w:sz w:val="22"/>
          <w:szCs w:val="22"/>
        </w:rPr>
        <w:t>t</w:t>
      </w:r>
      <w:r w:rsidR="000A6692" w:rsidRPr="00E9745E">
        <w:rPr>
          <w:sz w:val="22"/>
          <w:szCs w:val="22"/>
        </w:rPr>
        <w:t xml:space="preserve">abletės plėvelė: </w:t>
      </w:r>
      <w:r w:rsidR="00633B0F" w:rsidRPr="00E9745E">
        <w:rPr>
          <w:sz w:val="22"/>
          <w:szCs w:val="22"/>
        </w:rPr>
        <w:t>dalinai hidr</w:t>
      </w:r>
      <w:r w:rsidR="00352237">
        <w:rPr>
          <w:sz w:val="22"/>
          <w:szCs w:val="22"/>
        </w:rPr>
        <w:t>olizuotas</w:t>
      </w:r>
      <w:r w:rsidR="00633B0F" w:rsidRPr="00E9745E">
        <w:rPr>
          <w:sz w:val="22"/>
          <w:szCs w:val="22"/>
        </w:rPr>
        <w:t xml:space="preserve"> </w:t>
      </w:r>
      <w:r w:rsidR="000A6692" w:rsidRPr="00E9745E">
        <w:rPr>
          <w:sz w:val="22"/>
          <w:szCs w:val="22"/>
        </w:rPr>
        <w:t>polivinilo alkoholis, geltonasis geležies oksidas</w:t>
      </w:r>
      <w:r w:rsidR="00633B0F">
        <w:rPr>
          <w:sz w:val="22"/>
          <w:szCs w:val="22"/>
        </w:rPr>
        <w:t xml:space="preserve"> (E172)</w:t>
      </w:r>
      <w:r w:rsidR="000A6692" w:rsidRPr="00E9745E">
        <w:rPr>
          <w:sz w:val="22"/>
          <w:szCs w:val="22"/>
        </w:rPr>
        <w:t xml:space="preserve">, </w:t>
      </w:r>
      <w:proofErr w:type="spellStart"/>
      <w:r w:rsidR="000A6692" w:rsidRPr="00E9745E">
        <w:rPr>
          <w:sz w:val="22"/>
          <w:szCs w:val="22"/>
        </w:rPr>
        <w:t>makrogolis</w:t>
      </w:r>
      <w:proofErr w:type="spellEnd"/>
      <w:r w:rsidR="000A6692" w:rsidRPr="00E9745E">
        <w:rPr>
          <w:sz w:val="22"/>
          <w:szCs w:val="22"/>
        </w:rPr>
        <w:t>, talkas, raudonasis geležies oksidas</w:t>
      </w:r>
      <w:r w:rsidR="00633B0F">
        <w:rPr>
          <w:sz w:val="22"/>
          <w:szCs w:val="22"/>
        </w:rPr>
        <w:t xml:space="preserve"> (E172)</w:t>
      </w:r>
      <w:r w:rsidR="000A6692" w:rsidRPr="00E9745E">
        <w:rPr>
          <w:sz w:val="22"/>
          <w:szCs w:val="22"/>
        </w:rPr>
        <w:t>.</w:t>
      </w:r>
    </w:p>
    <w:p w14:paraId="7A7F4188" w14:textId="77777777" w:rsidR="000865C9" w:rsidRPr="00E9745E" w:rsidRDefault="000865C9" w:rsidP="00460C16">
      <w:pPr>
        <w:widowControl w:val="0"/>
        <w:tabs>
          <w:tab w:val="left" w:pos="567"/>
        </w:tabs>
        <w:autoSpaceDE w:val="0"/>
        <w:autoSpaceDN w:val="0"/>
        <w:adjustRightInd w:val="0"/>
        <w:ind w:right="140"/>
      </w:pPr>
    </w:p>
    <w:p w14:paraId="7F0205CC" w14:textId="31576B21" w:rsidR="000865C9" w:rsidRPr="00E9745E" w:rsidRDefault="000865C9" w:rsidP="00460C16">
      <w:pPr>
        <w:pStyle w:val="Antrat4"/>
        <w:ind w:right="140"/>
        <w:rPr>
          <w:rFonts w:ascii="Times New Roman" w:hAnsi="Times New Roman"/>
          <w:sz w:val="22"/>
          <w:szCs w:val="22"/>
          <w:lang w:val="lt-LT"/>
        </w:rPr>
      </w:pPr>
      <w:bookmarkStart w:id="1" w:name="_Hlk161231430"/>
      <w:proofErr w:type="spellStart"/>
      <w:r w:rsidRPr="00E9745E">
        <w:rPr>
          <w:rFonts w:ascii="Times New Roman" w:hAnsi="Times New Roman"/>
          <w:sz w:val="22"/>
          <w:szCs w:val="22"/>
          <w:lang w:val="lt-LT"/>
        </w:rPr>
        <w:lastRenderedPageBreak/>
        <w:t>Sitagliptin</w:t>
      </w:r>
      <w:proofErr w:type="spellEnd"/>
      <w:r w:rsidRPr="00E9745E">
        <w:rPr>
          <w:rFonts w:ascii="Times New Roman" w:hAnsi="Times New Roman"/>
          <w:sz w:val="22"/>
          <w:szCs w:val="22"/>
          <w:lang w:val="lt-LT"/>
        </w:rPr>
        <w:t>/</w:t>
      </w:r>
      <w:proofErr w:type="spellStart"/>
      <w:r w:rsidRPr="00E9745E">
        <w:rPr>
          <w:rFonts w:ascii="Times New Roman" w:hAnsi="Times New Roman"/>
          <w:sz w:val="22"/>
          <w:szCs w:val="22"/>
          <w:lang w:val="lt-LT"/>
        </w:rPr>
        <w:t>Dapagliflozin</w:t>
      </w:r>
      <w:proofErr w:type="spellEnd"/>
      <w:r w:rsidRPr="00E9745E">
        <w:rPr>
          <w:rFonts w:ascii="Times New Roman" w:hAnsi="Times New Roman"/>
          <w:sz w:val="22"/>
          <w:szCs w:val="22"/>
          <w:lang w:val="lt-LT"/>
        </w:rPr>
        <w:t xml:space="preserve"> </w:t>
      </w:r>
      <w:proofErr w:type="spellStart"/>
      <w:r w:rsidRPr="00E9745E">
        <w:rPr>
          <w:rFonts w:ascii="Times New Roman" w:hAnsi="Times New Roman"/>
          <w:sz w:val="22"/>
          <w:szCs w:val="22"/>
          <w:lang w:val="lt-LT"/>
        </w:rPr>
        <w:t>Teva</w:t>
      </w:r>
      <w:proofErr w:type="spellEnd"/>
      <w:r w:rsidRPr="00E9745E">
        <w:rPr>
          <w:rFonts w:ascii="Times New Roman" w:hAnsi="Times New Roman"/>
          <w:sz w:val="22"/>
          <w:szCs w:val="22"/>
          <w:lang w:val="lt-LT"/>
        </w:rPr>
        <w:t xml:space="preserve"> </w:t>
      </w:r>
      <w:bookmarkEnd w:id="1"/>
      <w:r w:rsidRPr="00E9745E">
        <w:rPr>
          <w:rFonts w:ascii="Times New Roman" w:hAnsi="Times New Roman"/>
          <w:sz w:val="22"/>
          <w:szCs w:val="22"/>
          <w:lang w:val="lt-LT"/>
        </w:rPr>
        <w:t>išvaizda ir kiekis pakuotėje</w:t>
      </w:r>
    </w:p>
    <w:p w14:paraId="0BA56C02" w14:textId="77777777" w:rsidR="000865C9" w:rsidRPr="00B11CF6" w:rsidRDefault="000865C9" w:rsidP="00460C16">
      <w:pPr>
        <w:widowControl w:val="0"/>
        <w:ind w:right="140"/>
        <w:rPr>
          <w:sz w:val="22"/>
          <w:szCs w:val="22"/>
          <w:lang w:eastAsia="x-none"/>
        </w:rPr>
      </w:pPr>
    </w:p>
    <w:p w14:paraId="6AEBCA18" w14:textId="7B96CBDA" w:rsidR="00794B38" w:rsidRPr="00004178" w:rsidRDefault="00794B38" w:rsidP="00460C16">
      <w:pPr>
        <w:autoSpaceDE w:val="0"/>
        <w:autoSpaceDN w:val="0"/>
        <w:adjustRightInd w:val="0"/>
        <w:ind w:right="140"/>
        <w:rPr>
          <w:sz w:val="22"/>
          <w:szCs w:val="24"/>
        </w:rPr>
      </w:pPr>
      <w:r w:rsidRPr="00004178">
        <w:rPr>
          <w:sz w:val="22"/>
          <w:szCs w:val="22"/>
        </w:rPr>
        <w:t>Š</w:t>
      </w:r>
      <w:r w:rsidRPr="00004178">
        <w:rPr>
          <w:rFonts w:eastAsia="TimesNewRomanPSMT"/>
          <w:sz w:val="22"/>
          <w:szCs w:val="22"/>
        </w:rPr>
        <w:t xml:space="preserve">viesiai </w:t>
      </w:r>
      <w:r w:rsidRPr="00004178">
        <w:rPr>
          <w:sz w:val="22"/>
          <w:szCs w:val="22"/>
        </w:rPr>
        <w:t xml:space="preserve">rudos spalvos, </w:t>
      </w:r>
      <w:r w:rsidRPr="00004178">
        <w:rPr>
          <w:rFonts w:eastAsia="TimesNewRomanPSMT"/>
          <w:sz w:val="22"/>
          <w:szCs w:val="22"/>
        </w:rPr>
        <w:t>abipus išgaubt</w:t>
      </w:r>
      <w:r w:rsidRPr="00004178">
        <w:rPr>
          <w:sz w:val="22"/>
          <w:szCs w:val="22"/>
        </w:rPr>
        <w:t xml:space="preserve">a, 9,9 mm </w:t>
      </w:r>
      <w:r w:rsidRPr="00004178">
        <w:rPr>
          <w:rFonts w:eastAsia="TimesNewRomanPSMT"/>
          <w:sz w:val="22"/>
          <w:szCs w:val="22"/>
        </w:rPr>
        <w:t xml:space="preserve">dydžio, </w:t>
      </w:r>
      <w:r w:rsidRPr="00004178">
        <w:rPr>
          <w:sz w:val="22"/>
          <w:szCs w:val="22"/>
        </w:rPr>
        <w:t xml:space="preserve">apvali </w:t>
      </w:r>
      <w:r w:rsidRPr="00004178">
        <w:rPr>
          <w:rFonts w:eastAsia="TimesNewRomanPSMT"/>
          <w:sz w:val="22"/>
          <w:szCs w:val="22"/>
        </w:rPr>
        <w:t>plėvele dengt</w:t>
      </w:r>
      <w:r w:rsidRPr="00004178">
        <w:rPr>
          <w:sz w:val="22"/>
          <w:szCs w:val="22"/>
        </w:rPr>
        <w:t xml:space="preserve">a </w:t>
      </w:r>
      <w:r w:rsidRPr="00004178">
        <w:rPr>
          <w:rFonts w:eastAsia="TimesNewRomanPSMT"/>
          <w:sz w:val="22"/>
          <w:szCs w:val="22"/>
        </w:rPr>
        <w:t>tabletė</w:t>
      </w:r>
      <w:r w:rsidRPr="00004178">
        <w:rPr>
          <w:sz w:val="22"/>
          <w:szCs w:val="22"/>
        </w:rPr>
        <w:t>, kurios vien</w:t>
      </w:r>
      <w:r w:rsidR="003C53C9">
        <w:rPr>
          <w:sz w:val="22"/>
          <w:szCs w:val="22"/>
        </w:rPr>
        <w:t>oje</w:t>
      </w:r>
      <w:r w:rsidRPr="00004178">
        <w:rPr>
          <w:sz w:val="22"/>
          <w:szCs w:val="22"/>
        </w:rPr>
        <w:t xml:space="preserve"> </w:t>
      </w:r>
      <w:r w:rsidR="003C53C9">
        <w:rPr>
          <w:sz w:val="22"/>
          <w:szCs w:val="22"/>
        </w:rPr>
        <w:t xml:space="preserve">pusėje </w:t>
      </w:r>
      <w:r w:rsidRPr="00004178">
        <w:rPr>
          <w:sz w:val="22"/>
          <w:szCs w:val="22"/>
        </w:rPr>
        <w:t>įrėžta „101“.</w:t>
      </w:r>
    </w:p>
    <w:p w14:paraId="72B4E5B7" w14:textId="77777777" w:rsidR="00794B38" w:rsidRPr="00E9745E" w:rsidRDefault="00794B38" w:rsidP="00460C16">
      <w:pPr>
        <w:tabs>
          <w:tab w:val="left" w:pos="567"/>
        </w:tabs>
        <w:spacing w:line="260" w:lineRule="exact"/>
        <w:ind w:right="140"/>
        <w:rPr>
          <w:sz w:val="22"/>
          <w:szCs w:val="24"/>
        </w:rPr>
      </w:pPr>
    </w:p>
    <w:p w14:paraId="322F8A84" w14:textId="77C0C0D6" w:rsidR="002C6CFD" w:rsidRPr="00B11CF6" w:rsidRDefault="002C6CFD" w:rsidP="00460C16">
      <w:pPr>
        <w:pStyle w:val="Pagrindiniotekstotrauka"/>
        <w:tabs>
          <w:tab w:val="left" w:pos="-142"/>
          <w:tab w:val="left" w:pos="284"/>
        </w:tabs>
        <w:ind w:left="0" w:right="140"/>
        <w:jc w:val="left"/>
        <w:rPr>
          <w:sz w:val="22"/>
          <w:szCs w:val="22"/>
          <w:u w:val="single"/>
          <w:lang w:val="lt-LT"/>
        </w:rPr>
      </w:pPr>
      <w:r w:rsidRPr="00B11CF6">
        <w:rPr>
          <w:sz w:val="22"/>
          <w:szCs w:val="22"/>
          <w:u w:val="single"/>
          <w:lang w:val="lt-LT"/>
        </w:rPr>
        <w:t>Pakuotės dydžiai</w:t>
      </w:r>
    </w:p>
    <w:p w14:paraId="227CC1E7" w14:textId="15C3CC82" w:rsidR="00004178" w:rsidRDefault="002C6CFD" w:rsidP="00460C16">
      <w:pPr>
        <w:pStyle w:val="Pagrindiniotekstotrauka"/>
        <w:tabs>
          <w:tab w:val="left" w:pos="-142"/>
          <w:tab w:val="left" w:pos="284"/>
        </w:tabs>
        <w:ind w:left="0" w:right="140"/>
        <w:jc w:val="left"/>
        <w:rPr>
          <w:bCs/>
          <w:iCs/>
          <w:sz w:val="22"/>
          <w:szCs w:val="22"/>
          <w:lang w:val="lt-LT"/>
        </w:rPr>
      </w:pPr>
      <w:r>
        <w:rPr>
          <w:bCs/>
          <w:iCs/>
          <w:sz w:val="22"/>
          <w:szCs w:val="22"/>
          <w:lang w:val="lt-LT"/>
        </w:rPr>
        <w:t>K</w:t>
      </w:r>
      <w:r w:rsidR="00794B38" w:rsidRPr="00E9745E">
        <w:rPr>
          <w:bCs/>
          <w:iCs/>
          <w:sz w:val="22"/>
          <w:szCs w:val="22"/>
          <w:lang w:val="lt-LT"/>
        </w:rPr>
        <w:t>artono dėžutė</w:t>
      </w:r>
      <w:r>
        <w:rPr>
          <w:bCs/>
          <w:iCs/>
          <w:sz w:val="22"/>
          <w:szCs w:val="22"/>
          <w:lang w:val="lt-LT"/>
        </w:rPr>
        <w:t>, kurioje yra</w:t>
      </w:r>
      <w:r w:rsidR="00794B38" w:rsidRPr="00E9745E">
        <w:rPr>
          <w:sz w:val="22"/>
          <w:szCs w:val="22"/>
          <w:lang w:val="lt-LT"/>
        </w:rPr>
        <w:t xml:space="preserve"> </w:t>
      </w:r>
      <w:r w:rsidR="000865C9" w:rsidRPr="00E9745E">
        <w:rPr>
          <w:bCs/>
          <w:iCs/>
          <w:sz w:val="22"/>
          <w:szCs w:val="22"/>
          <w:lang w:val="lt-LT"/>
        </w:rPr>
        <w:t xml:space="preserve">28, 30, </w:t>
      </w:r>
      <w:r w:rsidR="00794B38" w:rsidRPr="00E9745E">
        <w:rPr>
          <w:bCs/>
          <w:iCs/>
          <w:sz w:val="22"/>
          <w:szCs w:val="22"/>
          <w:lang w:val="lt-LT"/>
        </w:rPr>
        <w:t xml:space="preserve">60 arba </w:t>
      </w:r>
      <w:r w:rsidR="000865C9" w:rsidRPr="00E9745E">
        <w:rPr>
          <w:bCs/>
          <w:iCs/>
          <w:sz w:val="22"/>
          <w:szCs w:val="22"/>
          <w:lang w:val="lt-LT"/>
        </w:rPr>
        <w:t>98 plėvele dengt</w:t>
      </w:r>
      <w:r w:rsidR="00794B38" w:rsidRPr="00E9745E">
        <w:rPr>
          <w:bCs/>
          <w:iCs/>
          <w:sz w:val="22"/>
          <w:szCs w:val="22"/>
          <w:lang w:val="lt-LT"/>
        </w:rPr>
        <w:t>os</w:t>
      </w:r>
      <w:r w:rsidR="000865C9" w:rsidRPr="00E9745E">
        <w:rPr>
          <w:bCs/>
          <w:iCs/>
          <w:sz w:val="22"/>
          <w:szCs w:val="22"/>
          <w:lang w:val="lt-LT"/>
        </w:rPr>
        <w:t xml:space="preserve"> table</w:t>
      </w:r>
      <w:r w:rsidR="00794B38" w:rsidRPr="00E9745E">
        <w:rPr>
          <w:bCs/>
          <w:iCs/>
          <w:sz w:val="22"/>
          <w:szCs w:val="22"/>
          <w:lang w:val="lt-LT"/>
        </w:rPr>
        <w:t>tės</w:t>
      </w:r>
      <w:r w:rsidR="00004178">
        <w:rPr>
          <w:bCs/>
          <w:iCs/>
          <w:sz w:val="22"/>
          <w:szCs w:val="22"/>
          <w:lang w:val="lt-LT"/>
        </w:rPr>
        <w:t>.</w:t>
      </w:r>
    </w:p>
    <w:p w14:paraId="16080FE2" w14:textId="1389630F" w:rsidR="000865C9" w:rsidRPr="00E9745E" w:rsidRDefault="002C6CFD" w:rsidP="00460C16">
      <w:pPr>
        <w:pStyle w:val="Pagrindiniotekstotrauka"/>
        <w:tabs>
          <w:tab w:val="left" w:pos="-142"/>
          <w:tab w:val="left" w:pos="284"/>
        </w:tabs>
        <w:ind w:left="0" w:right="140"/>
        <w:jc w:val="left"/>
        <w:rPr>
          <w:bCs/>
          <w:iCs/>
          <w:sz w:val="22"/>
          <w:szCs w:val="22"/>
          <w:lang w:val="lt-LT"/>
        </w:rPr>
      </w:pPr>
      <w:r>
        <w:rPr>
          <w:bCs/>
          <w:iCs/>
          <w:sz w:val="22"/>
          <w:szCs w:val="22"/>
          <w:lang w:val="lt-LT"/>
        </w:rPr>
        <w:t>Kartono dėžutė, kurioje yra</w:t>
      </w:r>
      <w:r w:rsidR="00794B38" w:rsidRPr="00E9745E">
        <w:rPr>
          <w:bCs/>
          <w:iCs/>
          <w:sz w:val="22"/>
          <w:szCs w:val="22"/>
          <w:lang w:val="lt-LT"/>
        </w:rPr>
        <w:t xml:space="preserve"> </w:t>
      </w:r>
      <w:r w:rsidR="000865C9" w:rsidRPr="00E9745E">
        <w:rPr>
          <w:bCs/>
          <w:iCs/>
          <w:sz w:val="22"/>
          <w:szCs w:val="22"/>
          <w:lang w:val="lt-LT"/>
        </w:rPr>
        <w:t>28 x 1</w:t>
      </w:r>
      <w:r w:rsidR="003C53C9">
        <w:rPr>
          <w:bCs/>
          <w:iCs/>
          <w:sz w:val="22"/>
          <w:szCs w:val="22"/>
          <w:lang w:val="lt-LT"/>
        </w:rPr>
        <w:t xml:space="preserve"> arba</w:t>
      </w:r>
      <w:r w:rsidR="000865C9" w:rsidRPr="00E9745E">
        <w:rPr>
          <w:bCs/>
          <w:iCs/>
          <w:sz w:val="22"/>
          <w:szCs w:val="22"/>
          <w:lang w:val="lt-LT"/>
        </w:rPr>
        <w:t xml:space="preserve"> 98 x 1 plėvele dengta tabletė perforuotose </w:t>
      </w:r>
      <w:proofErr w:type="spellStart"/>
      <w:r w:rsidR="000865C9" w:rsidRPr="00E9745E">
        <w:rPr>
          <w:bCs/>
          <w:iCs/>
          <w:sz w:val="22"/>
          <w:szCs w:val="22"/>
          <w:lang w:val="lt-LT"/>
        </w:rPr>
        <w:t>dalomosiose</w:t>
      </w:r>
      <w:proofErr w:type="spellEnd"/>
      <w:r w:rsidR="000865C9" w:rsidRPr="00E9745E">
        <w:rPr>
          <w:bCs/>
          <w:iCs/>
          <w:sz w:val="22"/>
          <w:szCs w:val="22"/>
          <w:lang w:val="lt-LT"/>
        </w:rPr>
        <w:t xml:space="preserve"> lizdinėse plokštelėse.</w:t>
      </w:r>
    </w:p>
    <w:p w14:paraId="58D18735" w14:textId="77777777" w:rsidR="000865C9" w:rsidRPr="00E9745E" w:rsidRDefault="000865C9" w:rsidP="00460C16">
      <w:pPr>
        <w:pStyle w:val="Antrats"/>
        <w:tabs>
          <w:tab w:val="left" w:pos="-142"/>
        </w:tabs>
        <w:ind w:right="140"/>
        <w:rPr>
          <w:bCs/>
          <w:iCs/>
          <w:sz w:val="22"/>
          <w:szCs w:val="22"/>
        </w:rPr>
      </w:pPr>
    </w:p>
    <w:p w14:paraId="793CDFAE" w14:textId="77777777" w:rsidR="000865C9" w:rsidRPr="00E9745E" w:rsidRDefault="000865C9" w:rsidP="00460C16">
      <w:pPr>
        <w:pStyle w:val="Antrats"/>
        <w:tabs>
          <w:tab w:val="left" w:pos="-142"/>
        </w:tabs>
        <w:ind w:right="140"/>
        <w:rPr>
          <w:bCs/>
          <w:iCs/>
          <w:sz w:val="22"/>
          <w:szCs w:val="22"/>
        </w:rPr>
      </w:pPr>
      <w:r w:rsidRPr="00E9745E">
        <w:rPr>
          <w:bCs/>
          <w:iCs/>
          <w:sz w:val="22"/>
          <w:szCs w:val="22"/>
        </w:rPr>
        <w:t>Gali būti tiekiamos ne visų dydžių pakuotės.</w:t>
      </w:r>
    </w:p>
    <w:p w14:paraId="2F5E17D7" w14:textId="77777777" w:rsidR="000865C9" w:rsidRPr="00E9745E" w:rsidRDefault="000865C9" w:rsidP="00460C16">
      <w:pPr>
        <w:numPr>
          <w:ilvl w:val="12"/>
          <w:numId w:val="0"/>
        </w:numPr>
        <w:ind w:right="140"/>
      </w:pPr>
    </w:p>
    <w:p w14:paraId="47C54FDF" w14:textId="77777777" w:rsidR="000865C9" w:rsidRPr="00E9745E" w:rsidRDefault="000865C9" w:rsidP="00460C16">
      <w:pPr>
        <w:pStyle w:val="Antrat4"/>
        <w:ind w:right="140"/>
        <w:rPr>
          <w:rFonts w:ascii="Times New Roman" w:hAnsi="Times New Roman"/>
          <w:sz w:val="22"/>
          <w:szCs w:val="22"/>
          <w:lang w:val="lt-LT"/>
        </w:rPr>
      </w:pPr>
      <w:r w:rsidRPr="00E9745E">
        <w:rPr>
          <w:rFonts w:ascii="Times New Roman" w:hAnsi="Times New Roman"/>
          <w:sz w:val="22"/>
          <w:szCs w:val="22"/>
          <w:lang w:val="lt-LT"/>
        </w:rPr>
        <w:t>Registruotojas ir gamintojas</w:t>
      </w:r>
    </w:p>
    <w:p w14:paraId="779603C3" w14:textId="77777777" w:rsidR="000865C9" w:rsidRPr="00E9745E" w:rsidRDefault="000865C9" w:rsidP="00460C16">
      <w:pPr>
        <w:numPr>
          <w:ilvl w:val="12"/>
          <w:numId w:val="0"/>
        </w:numPr>
        <w:ind w:right="140"/>
        <w:rPr>
          <w:sz w:val="22"/>
          <w:szCs w:val="22"/>
        </w:rPr>
      </w:pPr>
    </w:p>
    <w:p w14:paraId="511B434E" w14:textId="77777777" w:rsidR="000865C9" w:rsidRPr="00B11CF6" w:rsidRDefault="000865C9" w:rsidP="00460C16">
      <w:pPr>
        <w:numPr>
          <w:ilvl w:val="12"/>
          <w:numId w:val="0"/>
        </w:numPr>
        <w:ind w:right="140"/>
        <w:rPr>
          <w:b/>
          <w:bCs/>
          <w:iCs/>
          <w:sz w:val="22"/>
          <w:szCs w:val="22"/>
        </w:rPr>
      </w:pPr>
      <w:r w:rsidRPr="00B11CF6">
        <w:rPr>
          <w:b/>
          <w:bCs/>
          <w:iCs/>
          <w:sz w:val="22"/>
          <w:szCs w:val="22"/>
        </w:rPr>
        <w:t>Registruotojas</w:t>
      </w:r>
    </w:p>
    <w:p w14:paraId="5FFBF657" w14:textId="1EC9FE71" w:rsidR="00572E2B" w:rsidRPr="00E9745E" w:rsidRDefault="00572E2B" w:rsidP="00460C16">
      <w:pPr>
        <w:shd w:val="clear" w:color="auto" w:fill="FFFFFF"/>
        <w:ind w:right="140"/>
        <w:rPr>
          <w:color w:val="222222"/>
          <w:sz w:val="22"/>
          <w:szCs w:val="22"/>
        </w:rPr>
      </w:pPr>
      <w:proofErr w:type="spellStart"/>
      <w:r w:rsidRPr="00E9745E">
        <w:rPr>
          <w:color w:val="222222"/>
          <w:sz w:val="22"/>
          <w:szCs w:val="22"/>
        </w:rPr>
        <w:t>Teva</w:t>
      </w:r>
      <w:proofErr w:type="spellEnd"/>
      <w:r w:rsidRPr="00E9745E">
        <w:rPr>
          <w:color w:val="222222"/>
          <w:sz w:val="22"/>
          <w:szCs w:val="22"/>
        </w:rPr>
        <w:t xml:space="preserve"> B.V.</w:t>
      </w:r>
    </w:p>
    <w:p w14:paraId="60264A49" w14:textId="77777777" w:rsidR="00572E2B" w:rsidRPr="00E9745E" w:rsidRDefault="00572E2B" w:rsidP="00460C16">
      <w:pPr>
        <w:shd w:val="clear" w:color="auto" w:fill="FFFFFF"/>
        <w:ind w:right="140"/>
        <w:rPr>
          <w:color w:val="222222"/>
          <w:sz w:val="22"/>
          <w:szCs w:val="22"/>
        </w:rPr>
      </w:pPr>
      <w:proofErr w:type="spellStart"/>
      <w:r w:rsidRPr="00E9745E">
        <w:rPr>
          <w:color w:val="222222"/>
          <w:sz w:val="22"/>
          <w:szCs w:val="22"/>
        </w:rPr>
        <w:t>Swensweg</w:t>
      </w:r>
      <w:proofErr w:type="spellEnd"/>
      <w:r w:rsidRPr="00E9745E">
        <w:rPr>
          <w:color w:val="222222"/>
          <w:sz w:val="22"/>
          <w:szCs w:val="22"/>
        </w:rPr>
        <w:t xml:space="preserve"> 5</w:t>
      </w:r>
    </w:p>
    <w:p w14:paraId="37FCB4D4" w14:textId="77777777" w:rsidR="00572E2B" w:rsidRPr="00E9745E" w:rsidRDefault="00572E2B" w:rsidP="00460C16">
      <w:pPr>
        <w:shd w:val="clear" w:color="auto" w:fill="FFFFFF"/>
        <w:ind w:right="140"/>
        <w:rPr>
          <w:color w:val="222222"/>
          <w:sz w:val="22"/>
          <w:szCs w:val="22"/>
        </w:rPr>
      </w:pPr>
      <w:r w:rsidRPr="00E9745E">
        <w:rPr>
          <w:color w:val="222222"/>
          <w:sz w:val="22"/>
          <w:szCs w:val="22"/>
        </w:rPr>
        <w:t xml:space="preserve">2031 GA </w:t>
      </w:r>
      <w:proofErr w:type="spellStart"/>
      <w:r w:rsidRPr="00E9745E">
        <w:rPr>
          <w:color w:val="222222"/>
          <w:sz w:val="22"/>
          <w:szCs w:val="22"/>
        </w:rPr>
        <w:t>Haarlem</w:t>
      </w:r>
      <w:proofErr w:type="spellEnd"/>
    </w:p>
    <w:p w14:paraId="74B1E87A" w14:textId="77777777" w:rsidR="00572E2B" w:rsidRPr="00E9745E" w:rsidRDefault="00572E2B" w:rsidP="00460C16">
      <w:pPr>
        <w:shd w:val="clear" w:color="auto" w:fill="FFFFFF"/>
        <w:ind w:right="140"/>
        <w:rPr>
          <w:color w:val="222222"/>
          <w:sz w:val="22"/>
          <w:szCs w:val="22"/>
        </w:rPr>
      </w:pPr>
      <w:r w:rsidRPr="00E9745E">
        <w:rPr>
          <w:color w:val="222222"/>
          <w:sz w:val="22"/>
          <w:szCs w:val="22"/>
        </w:rPr>
        <w:t>Nyderlandai</w:t>
      </w:r>
    </w:p>
    <w:p w14:paraId="68308AC0" w14:textId="77777777" w:rsidR="00572E2B" w:rsidRPr="00E9745E" w:rsidRDefault="00572E2B" w:rsidP="00460C16">
      <w:pPr>
        <w:shd w:val="clear" w:color="auto" w:fill="FFFFFF"/>
        <w:ind w:right="140"/>
        <w:rPr>
          <w:color w:val="222222"/>
          <w:sz w:val="22"/>
          <w:szCs w:val="22"/>
        </w:rPr>
      </w:pPr>
      <w:r w:rsidRPr="00E9745E">
        <w:rPr>
          <w:color w:val="222222"/>
          <w:sz w:val="22"/>
          <w:szCs w:val="22"/>
        </w:rPr>
        <w:t> </w:t>
      </w:r>
    </w:p>
    <w:p w14:paraId="2947E076" w14:textId="77777777" w:rsidR="00572E2B" w:rsidRPr="002C6CFD" w:rsidRDefault="00572E2B" w:rsidP="00460C16">
      <w:pPr>
        <w:shd w:val="clear" w:color="auto" w:fill="FFFFFF"/>
        <w:ind w:right="140"/>
        <w:rPr>
          <w:color w:val="222222"/>
          <w:sz w:val="22"/>
          <w:szCs w:val="22"/>
        </w:rPr>
      </w:pPr>
      <w:r w:rsidRPr="00B11CF6">
        <w:rPr>
          <w:b/>
          <w:bCs/>
          <w:color w:val="222222"/>
          <w:sz w:val="22"/>
          <w:szCs w:val="22"/>
        </w:rPr>
        <w:t>Gamintojas</w:t>
      </w:r>
    </w:p>
    <w:p w14:paraId="457ADA3F" w14:textId="77777777" w:rsidR="00572E2B" w:rsidRPr="00E9745E" w:rsidRDefault="00572E2B" w:rsidP="00460C16">
      <w:pPr>
        <w:shd w:val="clear" w:color="auto" w:fill="FFFFFF"/>
        <w:ind w:right="140"/>
        <w:rPr>
          <w:color w:val="222222"/>
          <w:sz w:val="22"/>
          <w:szCs w:val="22"/>
        </w:rPr>
      </w:pPr>
      <w:proofErr w:type="spellStart"/>
      <w:r w:rsidRPr="00E9745E">
        <w:rPr>
          <w:color w:val="222222"/>
          <w:sz w:val="22"/>
          <w:szCs w:val="22"/>
        </w:rPr>
        <w:t>Rontis</w:t>
      </w:r>
      <w:proofErr w:type="spellEnd"/>
      <w:r w:rsidRPr="00E9745E">
        <w:rPr>
          <w:color w:val="222222"/>
          <w:sz w:val="22"/>
          <w:szCs w:val="22"/>
        </w:rPr>
        <w:t xml:space="preserve"> </w:t>
      </w:r>
      <w:proofErr w:type="spellStart"/>
      <w:r w:rsidRPr="00E9745E">
        <w:rPr>
          <w:color w:val="222222"/>
          <w:sz w:val="22"/>
          <w:szCs w:val="22"/>
        </w:rPr>
        <w:t>Hellas</w:t>
      </w:r>
      <w:proofErr w:type="spellEnd"/>
      <w:r w:rsidRPr="00E9745E">
        <w:rPr>
          <w:color w:val="222222"/>
          <w:sz w:val="22"/>
          <w:szCs w:val="22"/>
        </w:rPr>
        <w:t xml:space="preserve"> </w:t>
      </w:r>
      <w:proofErr w:type="spellStart"/>
      <w:r w:rsidRPr="00E9745E">
        <w:rPr>
          <w:color w:val="222222"/>
          <w:sz w:val="22"/>
          <w:szCs w:val="22"/>
        </w:rPr>
        <w:t>Medical</w:t>
      </w:r>
      <w:proofErr w:type="spellEnd"/>
      <w:r w:rsidRPr="00E9745E">
        <w:rPr>
          <w:color w:val="222222"/>
          <w:sz w:val="22"/>
          <w:szCs w:val="22"/>
        </w:rPr>
        <w:t xml:space="preserve"> </w:t>
      </w:r>
      <w:proofErr w:type="spellStart"/>
      <w:r w:rsidRPr="00E9745E">
        <w:rPr>
          <w:color w:val="222222"/>
          <w:sz w:val="22"/>
          <w:szCs w:val="22"/>
        </w:rPr>
        <w:t>and</w:t>
      </w:r>
      <w:proofErr w:type="spellEnd"/>
      <w:r w:rsidRPr="00E9745E">
        <w:rPr>
          <w:color w:val="222222"/>
          <w:sz w:val="22"/>
          <w:szCs w:val="22"/>
        </w:rPr>
        <w:t xml:space="preserve"> </w:t>
      </w:r>
      <w:proofErr w:type="spellStart"/>
      <w:r w:rsidRPr="00E9745E">
        <w:rPr>
          <w:color w:val="222222"/>
          <w:sz w:val="22"/>
          <w:szCs w:val="22"/>
        </w:rPr>
        <w:t>Pharmaceutical</w:t>
      </w:r>
      <w:proofErr w:type="spellEnd"/>
      <w:r w:rsidRPr="00E9745E">
        <w:rPr>
          <w:color w:val="222222"/>
          <w:sz w:val="22"/>
          <w:szCs w:val="22"/>
        </w:rPr>
        <w:t xml:space="preserve"> </w:t>
      </w:r>
      <w:proofErr w:type="spellStart"/>
      <w:r w:rsidRPr="00E9745E">
        <w:rPr>
          <w:color w:val="222222"/>
          <w:sz w:val="22"/>
          <w:szCs w:val="22"/>
        </w:rPr>
        <w:t>Products</w:t>
      </w:r>
      <w:proofErr w:type="spellEnd"/>
      <w:r w:rsidRPr="00E9745E">
        <w:rPr>
          <w:color w:val="222222"/>
          <w:sz w:val="22"/>
          <w:szCs w:val="22"/>
        </w:rPr>
        <w:t xml:space="preserve"> S.A.,</w:t>
      </w:r>
    </w:p>
    <w:p w14:paraId="5C2E6B9E" w14:textId="77777777" w:rsidR="002313C7" w:rsidRDefault="00572E2B" w:rsidP="00460C16">
      <w:pPr>
        <w:shd w:val="clear" w:color="auto" w:fill="FFFFFF"/>
        <w:ind w:right="140"/>
        <w:rPr>
          <w:color w:val="222222"/>
          <w:sz w:val="22"/>
          <w:szCs w:val="22"/>
        </w:rPr>
      </w:pPr>
      <w:proofErr w:type="spellStart"/>
      <w:r w:rsidRPr="00E9745E">
        <w:rPr>
          <w:color w:val="222222"/>
          <w:sz w:val="22"/>
          <w:szCs w:val="22"/>
        </w:rPr>
        <w:t>Larissa</w:t>
      </w:r>
      <w:proofErr w:type="spellEnd"/>
      <w:r w:rsidRPr="00E9745E">
        <w:rPr>
          <w:color w:val="222222"/>
          <w:sz w:val="22"/>
          <w:szCs w:val="22"/>
        </w:rPr>
        <w:t xml:space="preserve"> </w:t>
      </w:r>
      <w:proofErr w:type="spellStart"/>
      <w:r w:rsidRPr="00E9745E">
        <w:rPr>
          <w:color w:val="222222"/>
          <w:sz w:val="22"/>
          <w:szCs w:val="22"/>
        </w:rPr>
        <w:t>Industrial</w:t>
      </w:r>
      <w:proofErr w:type="spellEnd"/>
      <w:r w:rsidRPr="00E9745E">
        <w:rPr>
          <w:color w:val="222222"/>
          <w:sz w:val="22"/>
          <w:szCs w:val="22"/>
        </w:rPr>
        <w:t xml:space="preserve"> </w:t>
      </w:r>
      <w:proofErr w:type="spellStart"/>
      <w:r w:rsidRPr="00E9745E">
        <w:rPr>
          <w:color w:val="222222"/>
          <w:sz w:val="22"/>
          <w:szCs w:val="22"/>
        </w:rPr>
        <w:t>Area</w:t>
      </w:r>
      <w:proofErr w:type="spellEnd"/>
      <w:r w:rsidRPr="00E9745E">
        <w:rPr>
          <w:color w:val="222222"/>
          <w:sz w:val="22"/>
          <w:szCs w:val="22"/>
        </w:rPr>
        <w:t>,</w:t>
      </w:r>
    </w:p>
    <w:p w14:paraId="15137263" w14:textId="6087449E" w:rsidR="00572E2B" w:rsidRPr="00E9745E" w:rsidRDefault="00572E2B" w:rsidP="00460C16">
      <w:pPr>
        <w:shd w:val="clear" w:color="auto" w:fill="FFFFFF"/>
        <w:ind w:right="140"/>
        <w:rPr>
          <w:color w:val="222222"/>
          <w:sz w:val="22"/>
          <w:szCs w:val="22"/>
        </w:rPr>
      </w:pPr>
      <w:r w:rsidRPr="00E9745E">
        <w:rPr>
          <w:color w:val="222222"/>
          <w:sz w:val="22"/>
          <w:szCs w:val="22"/>
        </w:rPr>
        <w:t xml:space="preserve">P. O. </w:t>
      </w:r>
      <w:proofErr w:type="spellStart"/>
      <w:r w:rsidRPr="00E9745E">
        <w:rPr>
          <w:color w:val="222222"/>
          <w:sz w:val="22"/>
          <w:szCs w:val="22"/>
        </w:rPr>
        <w:t>Box</w:t>
      </w:r>
      <w:proofErr w:type="spellEnd"/>
      <w:r w:rsidRPr="00E9745E">
        <w:rPr>
          <w:color w:val="222222"/>
          <w:sz w:val="22"/>
          <w:szCs w:val="22"/>
        </w:rPr>
        <w:t xml:space="preserve"> 3012, </w:t>
      </w:r>
      <w:proofErr w:type="spellStart"/>
      <w:r w:rsidRPr="00E9745E">
        <w:rPr>
          <w:color w:val="222222"/>
          <w:sz w:val="22"/>
          <w:szCs w:val="22"/>
        </w:rPr>
        <w:t>Larissa</w:t>
      </w:r>
      <w:proofErr w:type="spellEnd"/>
      <w:r w:rsidRPr="00E9745E">
        <w:rPr>
          <w:color w:val="222222"/>
          <w:sz w:val="22"/>
          <w:szCs w:val="22"/>
        </w:rPr>
        <w:t xml:space="preserve"> 41 500,</w:t>
      </w:r>
    </w:p>
    <w:p w14:paraId="26180F17" w14:textId="77777777" w:rsidR="00572E2B" w:rsidRPr="00E9745E" w:rsidRDefault="00572E2B" w:rsidP="00460C16">
      <w:pPr>
        <w:shd w:val="clear" w:color="auto" w:fill="FFFFFF"/>
        <w:ind w:right="140"/>
        <w:rPr>
          <w:color w:val="222222"/>
          <w:sz w:val="22"/>
          <w:szCs w:val="22"/>
        </w:rPr>
      </w:pPr>
      <w:r w:rsidRPr="00E9745E">
        <w:rPr>
          <w:color w:val="222222"/>
          <w:sz w:val="22"/>
          <w:szCs w:val="22"/>
        </w:rPr>
        <w:t>Graikija</w:t>
      </w:r>
    </w:p>
    <w:p w14:paraId="0407B801" w14:textId="10A113DD" w:rsidR="00572E2B" w:rsidRPr="00E9745E" w:rsidRDefault="00572E2B" w:rsidP="00460C16">
      <w:pPr>
        <w:shd w:val="clear" w:color="auto" w:fill="FFFFFF"/>
        <w:ind w:right="140"/>
        <w:rPr>
          <w:color w:val="222222"/>
          <w:sz w:val="22"/>
          <w:szCs w:val="22"/>
        </w:rPr>
      </w:pPr>
    </w:p>
    <w:p w14:paraId="01753F88" w14:textId="653D3844" w:rsidR="000865C9" w:rsidRPr="00E9745E" w:rsidRDefault="000865C9" w:rsidP="00460C16">
      <w:pPr>
        <w:numPr>
          <w:ilvl w:val="12"/>
          <w:numId w:val="0"/>
        </w:numPr>
        <w:ind w:right="140"/>
        <w:rPr>
          <w:noProof/>
          <w:sz w:val="22"/>
          <w:szCs w:val="22"/>
        </w:rPr>
      </w:pPr>
      <w:r w:rsidRPr="00E9745E">
        <w:rPr>
          <w:noProof/>
          <w:sz w:val="22"/>
          <w:szCs w:val="22"/>
        </w:rPr>
        <w:t>Jeigu apie šį vaistą norite sužinoti daugiau, kreipkitės į vietinį registruotojo atstovą:</w:t>
      </w:r>
    </w:p>
    <w:p w14:paraId="6CB05168" w14:textId="77777777" w:rsidR="00572E2B" w:rsidRPr="00E9745E" w:rsidRDefault="00572E2B" w:rsidP="00460C16">
      <w:pPr>
        <w:autoSpaceDE w:val="0"/>
        <w:autoSpaceDN w:val="0"/>
        <w:adjustRightInd w:val="0"/>
        <w:ind w:right="140"/>
        <w:rPr>
          <w:rFonts w:eastAsia="Calibri"/>
          <w:color w:val="000000"/>
          <w:sz w:val="22"/>
          <w:szCs w:val="22"/>
        </w:rPr>
      </w:pPr>
      <w:r w:rsidRPr="00E9745E">
        <w:rPr>
          <w:rFonts w:eastAsia="Calibri"/>
          <w:color w:val="000000"/>
          <w:sz w:val="22"/>
          <w:szCs w:val="22"/>
        </w:rPr>
        <w:t xml:space="preserve">UAB </w:t>
      </w:r>
      <w:proofErr w:type="spellStart"/>
      <w:r w:rsidRPr="00E9745E">
        <w:rPr>
          <w:rFonts w:eastAsia="Calibri"/>
          <w:color w:val="000000"/>
          <w:sz w:val="22"/>
          <w:szCs w:val="22"/>
        </w:rPr>
        <w:t>Teva</w:t>
      </w:r>
      <w:proofErr w:type="spellEnd"/>
      <w:r w:rsidRPr="00E9745E">
        <w:rPr>
          <w:rFonts w:eastAsia="Calibri"/>
          <w:color w:val="000000"/>
          <w:sz w:val="22"/>
          <w:szCs w:val="22"/>
        </w:rPr>
        <w:t xml:space="preserve"> </w:t>
      </w:r>
      <w:proofErr w:type="spellStart"/>
      <w:r w:rsidRPr="00E9745E">
        <w:rPr>
          <w:rFonts w:eastAsia="Calibri"/>
          <w:color w:val="000000"/>
          <w:sz w:val="22"/>
          <w:szCs w:val="22"/>
        </w:rPr>
        <w:t>Baltics</w:t>
      </w:r>
      <w:proofErr w:type="spellEnd"/>
    </w:p>
    <w:p w14:paraId="432FF74B" w14:textId="77777777" w:rsidR="00572E2B" w:rsidRPr="00E9745E" w:rsidRDefault="00572E2B" w:rsidP="00460C16">
      <w:pPr>
        <w:autoSpaceDE w:val="0"/>
        <w:autoSpaceDN w:val="0"/>
        <w:adjustRightInd w:val="0"/>
        <w:ind w:right="140"/>
        <w:rPr>
          <w:rFonts w:eastAsia="Calibri"/>
          <w:color w:val="000000"/>
          <w:sz w:val="22"/>
          <w:szCs w:val="22"/>
        </w:rPr>
      </w:pPr>
      <w:r w:rsidRPr="00E9745E">
        <w:rPr>
          <w:rFonts w:eastAsia="Calibri"/>
          <w:color w:val="000000"/>
          <w:sz w:val="22"/>
          <w:szCs w:val="22"/>
        </w:rPr>
        <w:t xml:space="preserve">Molėtų pl. 5, </w:t>
      </w:r>
    </w:p>
    <w:p w14:paraId="222EE378" w14:textId="77777777" w:rsidR="00572E2B" w:rsidRPr="00E9745E" w:rsidRDefault="00572E2B" w:rsidP="00460C16">
      <w:pPr>
        <w:autoSpaceDE w:val="0"/>
        <w:autoSpaceDN w:val="0"/>
        <w:adjustRightInd w:val="0"/>
        <w:ind w:right="140"/>
        <w:rPr>
          <w:rFonts w:eastAsia="Calibri"/>
          <w:color w:val="000000"/>
          <w:sz w:val="22"/>
          <w:szCs w:val="22"/>
        </w:rPr>
      </w:pPr>
      <w:r w:rsidRPr="00E9745E">
        <w:rPr>
          <w:rFonts w:eastAsia="Calibri"/>
          <w:color w:val="000000"/>
          <w:sz w:val="22"/>
          <w:szCs w:val="22"/>
        </w:rPr>
        <w:t>LT-08409 Vilnius</w:t>
      </w:r>
    </w:p>
    <w:p w14:paraId="7BD949A8" w14:textId="77777777" w:rsidR="00572E2B" w:rsidRPr="00E9745E" w:rsidRDefault="00572E2B" w:rsidP="00460C16">
      <w:pPr>
        <w:ind w:right="140"/>
        <w:rPr>
          <w:noProof/>
          <w:sz w:val="22"/>
          <w:szCs w:val="22"/>
        </w:rPr>
      </w:pPr>
      <w:r w:rsidRPr="00E9745E">
        <w:rPr>
          <w:rFonts w:eastAsia="Calibri"/>
          <w:color w:val="000000"/>
          <w:sz w:val="22"/>
          <w:szCs w:val="22"/>
        </w:rPr>
        <w:t>Tel.+370 5 266 02 03</w:t>
      </w:r>
    </w:p>
    <w:p w14:paraId="0A12E6E0" w14:textId="77777777" w:rsidR="000865C9" w:rsidRPr="00E9745E" w:rsidRDefault="000865C9" w:rsidP="00460C16">
      <w:pPr>
        <w:numPr>
          <w:ilvl w:val="12"/>
          <w:numId w:val="0"/>
        </w:numPr>
        <w:ind w:right="140"/>
        <w:rPr>
          <w:noProof/>
          <w:sz w:val="22"/>
          <w:szCs w:val="22"/>
        </w:rPr>
      </w:pPr>
    </w:p>
    <w:p w14:paraId="470E31A4" w14:textId="5F37418E" w:rsidR="000865C9" w:rsidRPr="00E9745E" w:rsidRDefault="000865C9" w:rsidP="00460C16">
      <w:pPr>
        <w:widowControl w:val="0"/>
        <w:ind w:right="140"/>
        <w:rPr>
          <w:b/>
          <w:sz w:val="22"/>
          <w:szCs w:val="22"/>
          <w:lang w:eastAsia="sl-SI"/>
        </w:rPr>
      </w:pPr>
      <w:r w:rsidRPr="00E9745E">
        <w:rPr>
          <w:b/>
          <w:sz w:val="22"/>
          <w:szCs w:val="22"/>
          <w:lang w:eastAsia="sl-SI"/>
        </w:rPr>
        <w:t>Šis vaistas Europos ekonominės erdvės valstybėse narėse registruotas tokiais pavadinimais.</w:t>
      </w:r>
    </w:p>
    <w:p w14:paraId="6C5C62B1" w14:textId="5F17AD29" w:rsidR="008D3B35" w:rsidRPr="00E9745E" w:rsidRDefault="008D3B35" w:rsidP="00460C16">
      <w:pPr>
        <w:ind w:right="140"/>
        <w:jc w:val="both"/>
        <w:rPr>
          <w:sz w:val="22"/>
          <w:szCs w:val="22"/>
          <w:lang w:eastAsia="lt-LT"/>
        </w:rPr>
      </w:pPr>
    </w:p>
    <w:tbl>
      <w:tblPr>
        <w:tblW w:w="0" w:type="auto"/>
        <w:tblInd w:w="-168" w:type="dxa"/>
        <w:tblLayout w:type="fixed"/>
        <w:tblLook w:val="0000" w:firstRow="0" w:lastRow="0" w:firstColumn="0" w:lastColumn="0" w:noHBand="0" w:noVBand="0"/>
      </w:tblPr>
      <w:tblGrid>
        <w:gridCol w:w="1384"/>
        <w:gridCol w:w="7371"/>
      </w:tblGrid>
      <w:tr w:rsidR="00B11CF6" w14:paraId="0C46F86A" w14:textId="77777777" w:rsidTr="00B11CF6">
        <w:trPr>
          <w:trHeight w:val="300"/>
        </w:trPr>
        <w:tc>
          <w:tcPr>
            <w:tcW w:w="1384" w:type="dxa"/>
          </w:tcPr>
          <w:p w14:paraId="455049F4" w14:textId="7568132A" w:rsidR="00B85FB1" w:rsidRDefault="00B85FB1" w:rsidP="00B85FB1">
            <w:pPr>
              <w:pStyle w:val="Default"/>
              <w:rPr>
                <w:sz w:val="22"/>
                <w:szCs w:val="22"/>
              </w:rPr>
            </w:pPr>
            <w:proofErr w:type="spellStart"/>
            <w:r>
              <w:rPr>
                <w:sz w:val="22"/>
                <w:szCs w:val="22"/>
              </w:rPr>
              <w:t>Švedija</w:t>
            </w:r>
            <w:proofErr w:type="spellEnd"/>
            <w:r>
              <w:rPr>
                <w:sz w:val="22"/>
                <w:szCs w:val="22"/>
              </w:rPr>
              <w:t>:</w:t>
            </w:r>
          </w:p>
        </w:tc>
        <w:tc>
          <w:tcPr>
            <w:tcW w:w="7371" w:type="dxa"/>
          </w:tcPr>
          <w:p w14:paraId="3432024A" w14:textId="77777777" w:rsidR="00B85FB1" w:rsidRDefault="00B85FB1" w:rsidP="00B85FB1">
            <w:pPr>
              <w:pStyle w:val="Default"/>
              <w:rPr>
                <w:sz w:val="22"/>
                <w:szCs w:val="22"/>
              </w:rPr>
            </w:pPr>
            <w:r>
              <w:rPr>
                <w:sz w:val="22"/>
                <w:szCs w:val="22"/>
              </w:rPr>
              <w:t xml:space="preserve">Sitagliptin/Dapagliflozin Teva </w:t>
            </w:r>
          </w:p>
        </w:tc>
      </w:tr>
      <w:tr w:rsidR="00DF6AC0" w14:paraId="6D5A781B" w14:textId="77777777" w:rsidTr="00B11CF6">
        <w:trPr>
          <w:trHeight w:val="305"/>
        </w:trPr>
        <w:tc>
          <w:tcPr>
            <w:tcW w:w="1384" w:type="dxa"/>
          </w:tcPr>
          <w:p w14:paraId="58529764" w14:textId="416CD4E2" w:rsidR="00B85FB1" w:rsidRDefault="00B85FB1" w:rsidP="00B85FB1">
            <w:pPr>
              <w:pStyle w:val="Default"/>
              <w:rPr>
                <w:sz w:val="22"/>
                <w:szCs w:val="22"/>
              </w:rPr>
            </w:pPr>
            <w:proofErr w:type="spellStart"/>
            <w:r>
              <w:rPr>
                <w:sz w:val="22"/>
                <w:szCs w:val="22"/>
              </w:rPr>
              <w:t>Austrija</w:t>
            </w:r>
            <w:proofErr w:type="spellEnd"/>
            <w:r>
              <w:rPr>
                <w:sz w:val="22"/>
                <w:szCs w:val="22"/>
              </w:rPr>
              <w:t>:</w:t>
            </w:r>
          </w:p>
        </w:tc>
        <w:tc>
          <w:tcPr>
            <w:tcW w:w="7371" w:type="dxa"/>
          </w:tcPr>
          <w:p w14:paraId="7386C206" w14:textId="77777777" w:rsidR="00B85FB1" w:rsidRPr="00C71084" w:rsidRDefault="00B85FB1" w:rsidP="00B85FB1">
            <w:pPr>
              <w:pStyle w:val="Default"/>
              <w:rPr>
                <w:sz w:val="22"/>
                <w:szCs w:val="22"/>
                <w:lang w:val="sv-SE"/>
              </w:rPr>
            </w:pPr>
            <w:r w:rsidRPr="00C71084">
              <w:rPr>
                <w:sz w:val="22"/>
                <w:szCs w:val="22"/>
                <w:lang w:val="sv-SE"/>
              </w:rPr>
              <w:t xml:space="preserve">Sitagliptin/Dapagliflozin 100mg/10 mg ratiopharm Filmtabletten </w:t>
            </w:r>
          </w:p>
        </w:tc>
      </w:tr>
      <w:tr w:rsidR="00DF6AC0" w14:paraId="00384861" w14:textId="77777777" w:rsidTr="00B11CF6">
        <w:trPr>
          <w:trHeight w:val="595"/>
        </w:trPr>
        <w:tc>
          <w:tcPr>
            <w:tcW w:w="1384" w:type="dxa"/>
          </w:tcPr>
          <w:p w14:paraId="2716F3DF" w14:textId="5B427963" w:rsidR="00B85FB1" w:rsidRDefault="00B85FB1" w:rsidP="00B85FB1">
            <w:pPr>
              <w:pStyle w:val="Default"/>
              <w:rPr>
                <w:sz w:val="22"/>
                <w:szCs w:val="22"/>
              </w:rPr>
            </w:pPr>
            <w:proofErr w:type="spellStart"/>
            <w:r>
              <w:rPr>
                <w:sz w:val="22"/>
                <w:szCs w:val="22"/>
              </w:rPr>
              <w:t>Bulgarija</w:t>
            </w:r>
            <w:proofErr w:type="spellEnd"/>
            <w:r>
              <w:rPr>
                <w:sz w:val="22"/>
                <w:szCs w:val="22"/>
              </w:rPr>
              <w:t>:</w:t>
            </w:r>
          </w:p>
        </w:tc>
        <w:tc>
          <w:tcPr>
            <w:tcW w:w="7371" w:type="dxa"/>
          </w:tcPr>
          <w:p w14:paraId="36966BB5" w14:textId="77777777" w:rsidR="00B85FB1" w:rsidRDefault="00B85FB1" w:rsidP="00B85FB1">
            <w:pPr>
              <w:pStyle w:val="Default"/>
              <w:rPr>
                <w:sz w:val="22"/>
                <w:szCs w:val="22"/>
              </w:rPr>
            </w:pPr>
            <w:proofErr w:type="spellStart"/>
            <w:proofErr w:type="gramStart"/>
            <w:r>
              <w:rPr>
                <w:sz w:val="22"/>
                <w:szCs w:val="22"/>
              </w:rPr>
              <w:t>Далзиор</w:t>
            </w:r>
            <w:proofErr w:type="spellEnd"/>
            <w:r>
              <w:rPr>
                <w:sz w:val="22"/>
                <w:szCs w:val="22"/>
              </w:rPr>
              <w:t xml:space="preserve"> S </w:t>
            </w:r>
            <w:proofErr w:type="spellStart"/>
            <w:r>
              <w:rPr>
                <w:sz w:val="22"/>
                <w:szCs w:val="22"/>
              </w:rPr>
              <w:t>Комбо</w:t>
            </w:r>
            <w:proofErr w:type="spellEnd"/>
            <w:r>
              <w:rPr>
                <w:sz w:val="22"/>
                <w:szCs w:val="22"/>
              </w:rPr>
              <w:t xml:space="preserve"> 100</w:t>
            </w:r>
            <w:proofErr w:type="gramEnd"/>
            <w:r>
              <w:rPr>
                <w:sz w:val="22"/>
                <w:szCs w:val="22"/>
              </w:rPr>
              <w:t xml:space="preserve"> mg/10 mg </w:t>
            </w:r>
            <w:proofErr w:type="spellStart"/>
            <w:r>
              <w:rPr>
                <w:sz w:val="22"/>
                <w:szCs w:val="22"/>
              </w:rPr>
              <w:t>филмирани</w:t>
            </w:r>
            <w:proofErr w:type="spellEnd"/>
            <w:r>
              <w:rPr>
                <w:sz w:val="22"/>
                <w:szCs w:val="22"/>
              </w:rPr>
              <w:t xml:space="preserve"> </w:t>
            </w:r>
            <w:proofErr w:type="spellStart"/>
            <w:r>
              <w:rPr>
                <w:sz w:val="22"/>
                <w:szCs w:val="22"/>
              </w:rPr>
              <w:t>таблетки</w:t>
            </w:r>
            <w:proofErr w:type="spellEnd"/>
            <w:r>
              <w:rPr>
                <w:sz w:val="22"/>
                <w:szCs w:val="22"/>
              </w:rPr>
              <w:t xml:space="preserve"> </w:t>
            </w:r>
          </w:p>
          <w:p w14:paraId="43AED359" w14:textId="77777777" w:rsidR="00B85FB1" w:rsidRDefault="00B85FB1" w:rsidP="00B85FB1">
            <w:pPr>
              <w:pStyle w:val="Default"/>
              <w:rPr>
                <w:sz w:val="22"/>
                <w:szCs w:val="22"/>
              </w:rPr>
            </w:pPr>
            <w:proofErr w:type="spellStart"/>
            <w:r>
              <w:rPr>
                <w:sz w:val="22"/>
                <w:szCs w:val="22"/>
              </w:rPr>
              <w:t>Dalzior</w:t>
            </w:r>
            <w:proofErr w:type="spellEnd"/>
            <w:r>
              <w:rPr>
                <w:sz w:val="22"/>
                <w:szCs w:val="22"/>
              </w:rPr>
              <w:t xml:space="preserve"> S Combo 100 mg/10 mg film-coated tablets </w:t>
            </w:r>
          </w:p>
        </w:tc>
      </w:tr>
      <w:tr w:rsidR="00DF6AC0" w14:paraId="457C7E99" w14:textId="77777777" w:rsidTr="00B11CF6">
        <w:trPr>
          <w:trHeight w:val="289"/>
        </w:trPr>
        <w:tc>
          <w:tcPr>
            <w:tcW w:w="1384" w:type="dxa"/>
          </w:tcPr>
          <w:p w14:paraId="0A3D671E" w14:textId="3114B65D" w:rsidR="00B85FB1" w:rsidRDefault="00B85FB1" w:rsidP="00B85FB1">
            <w:pPr>
              <w:pStyle w:val="Default"/>
              <w:rPr>
                <w:sz w:val="22"/>
                <w:szCs w:val="22"/>
              </w:rPr>
            </w:pPr>
            <w:proofErr w:type="spellStart"/>
            <w:r>
              <w:rPr>
                <w:sz w:val="22"/>
                <w:szCs w:val="22"/>
              </w:rPr>
              <w:t>Vokietija</w:t>
            </w:r>
            <w:proofErr w:type="spellEnd"/>
            <w:r>
              <w:rPr>
                <w:sz w:val="22"/>
                <w:szCs w:val="22"/>
              </w:rPr>
              <w:t>:</w:t>
            </w:r>
          </w:p>
        </w:tc>
        <w:tc>
          <w:tcPr>
            <w:tcW w:w="7371" w:type="dxa"/>
          </w:tcPr>
          <w:p w14:paraId="70A98E03" w14:textId="77777777" w:rsidR="00B85FB1" w:rsidRPr="00C71084" w:rsidRDefault="00B85FB1" w:rsidP="00B85FB1">
            <w:pPr>
              <w:pStyle w:val="Default"/>
              <w:rPr>
                <w:sz w:val="22"/>
                <w:szCs w:val="22"/>
                <w:lang w:val="sv-SE"/>
              </w:rPr>
            </w:pPr>
            <w:r w:rsidRPr="00C71084">
              <w:rPr>
                <w:sz w:val="22"/>
                <w:szCs w:val="22"/>
                <w:lang w:val="sv-SE"/>
              </w:rPr>
              <w:t xml:space="preserve">Sitagliptin/Dapagliflozin-ratiopharm 100 mg/10 mg Filmtabletten </w:t>
            </w:r>
          </w:p>
        </w:tc>
      </w:tr>
      <w:tr w:rsidR="00DF6AC0" w14:paraId="0D4C9B37" w14:textId="77777777" w:rsidTr="00B11CF6">
        <w:trPr>
          <w:trHeight w:val="309"/>
        </w:trPr>
        <w:tc>
          <w:tcPr>
            <w:tcW w:w="1384" w:type="dxa"/>
          </w:tcPr>
          <w:p w14:paraId="54119285" w14:textId="77DC23D2" w:rsidR="00B85FB1" w:rsidRDefault="00B85FB1" w:rsidP="00B85FB1">
            <w:pPr>
              <w:pStyle w:val="Default"/>
              <w:rPr>
                <w:sz w:val="22"/>
                <w:szCs w:val="22"/>
              </w:rPr>
            </w:pPr>
            <w:proofErr w:type="spellStart"/>
            <w:r>
              <w:rPr>
                <w:sz w:val="22"/>
                <w:szCs w:val="22"/>
              </w:rPr>
              <w:t>Estija</w:t>
            </w:r>
            <w:proofErr w:type="spellEnd"/>
            <w:r>
              <w:rPr>
                <w:sz w:val="22"/>
                <w:szCs w:val="22"/>
              </w:rPr>
              <w:t>:</w:t>
            </w:r>
          </w:p>
        </w:tc>
        <w:tc>
          <w:tcPr>
            <w:tcW w:w="7371" w:type="dxa"/>
          </w:tcPr>
          <w:p w14:paraId="412EC81E" w14:textId="77777777" w:rsidR="00B85FB1" w:rsidRDefault="00B85FB1" w:rsidP="00B85FB1">
            <w:pPr>
              <w:pStyle w:val="Default"/>
              <w:rPr>
                <w:sz w:val="22"/>
                <w:szCs w:val="22"/>
              </w:rPr>
            </w:pPr>
            <w:r>
              <w:rPr>
                <w:sz w:val="22"/>
                <w:szCs w:val="22"/>
              </w:rPr>
              <w:t xml:space="preserve">Sitagliptin/Dapagliflozin Teva </w:t>
            </w:r>
          </w:p>
        </w:tc>
      </w:tr>
      <w:tr w:rsidR="00DF6AC0" w14:paraId="283A3051" w14:textId="77777777" w:rsidTr="00B11CF6">
        <w:trPr>
          <w:trHeight w:val="301"/>
        </w:trPr>
        <w:tc>
          <w:tcPr>
            <w:tcW w:w="1384" w:type="dxa"/>
          </w:tcPr>
          <w:p w14:paraId="31B89E51" w14:textId="242103E6" w:rsidR="00B85FB1" w:rsidRDefault="00B85FB1" w:rsidP="00B85FB1">
            <w:pPr>
              <w:pStyle w:val="Default"/>
              <w:rPr>
                <w:sz w:val="22"/>
                <w:szCs w:val="22"/>
              </w:rPr>
            </w:pPr>
            <w:proofErr w:type="spellStart"/>
            <w:r>
              <w:rPr>
                <w:sz w:val="22"/>
                <w:szCs w:val="22"/>
              </w:rPr>
              <w:t>Kroatija</w:t>
            </w:r>
            <w:proofErr w:type="spellEnd"/>
            <w:r>
              <w:rPr>
                <w:sz w:val="22"/>
                <w:szCs w:val="22"/>
              </w:rPr>
              <w:t>:</w:t>
            </w:r>
          </w:p>
        </w:tc>
        <w:tc>
          <w:tcPr>
            <w:tcW w:w="7371" w:type="dxa"/>
          </w:tcPr>
          <w:p w14:paraId="129E4D3D" w14:textId="77777777" w:rsidR="00B85FB1" w:rsidRDefault="00B85FB1" w:rsidP="00B85FB1">
            <w:pPr>
              <w:pStyle w:val="Default"/>
              <w:rPr>
                <w:sz w:val="22"/>
                <w:szCs w:val="22"/>
              </w:rPr>
            </w:pPr>
            <w:proofErr w:type="spellStart"/>
            <w:r>
              <w:rPr>
                <w:sz w:val="22"/>
                <w:szCs w:val="22"/>
              </w:rPr>
              <w:t>Dalzior</w:t>
            </w:r>
            <w:proofErr w:type="spellEnd"/>
            <w:r>
              <w:rPr>
                <w:sz w:val="22"/>
                <w:szCs w:val="22"/>
              </w:rPr>
              <w:t xml:space="preserve"> Plus </w:t>
            </w:r>
          </w:p>
        </w:tc>
      </w:tr>
      <w:tr w:rsidR="00DF6AC0" w14:paraId="0056D169" w14:textId="77777777" w:rsidTr="00B11CF6">
        <w:trPr>
          <w:trHeight w:val="310"/>
        </w:trPr>
        <w:tc>
          <w:tcPr>
            <w:tcW w:w="1384" w:type="dxa"/>
          </w:tcPr>
          <w:p w14:paraId="01AAF478" w14:textId="6E2A04B7" w:rsidR="00B85FB1" w:rsidRDefault="00B85FB1" w:rsidP="00B85FB1">
            <w:pPr>
              <w:pStyle w:val="Default"/>
              <w:rPr>
                <w:sz w:val="22"/>
                <w:szCs w:val="22"/>
              </w:rPr>
            </w:pPr>
            <w:proofErr w:type="spellStart"/>
            <w:r>
              <w:rPr>
                <w:sz w:val="22"/>
                <w:szCs w:val="22"/>
              </w:rPr>
              <w:t>Vengrija</w:t>
            </w:r>
            <w:proofErr w:type="spellEnd"/>
            <w:r>
              <w:rPr>
                <w:sz w:val="22"/>
                <w:szCs w:val="22"/>
              </w:rPr>
              <w:t>:</w:t>
            </w:r>
          </w:p>
        </w:tc>
        <w:tc>
          <w:tcPr>
            <w:tcW w:w="7371" w:type="dxa"/>
          </w:tcPr>
          <w:p w14:paraId="16714C7B" w14:textId="77777777" w:rsidR="00B85FB1" w:rsidRPr="00C71084" w:rsidRDefault="00B85FB1" w:rsidP="00B85FB1">
            <w:pPr>
              <w:pStyle w:val="Default"/>
              <w:rPr>
                <w:sz w:val="22"/>
                <w:szCs w:val="22"/>
                <w:lang w:val="sv-SE"/>
              </w:rPr>
            </w:pPr>
            <w:r w:rsidRPr="00C71084">
              <w:rPr>
                <w:sz w:val="22"/>
                <w:szCs w:val="22"/>
                <w:lang w:val="sv-SE"/>
              </w:rPr>
              <w:t xml:space="preserve">Sitagliptin/Dapagliflozin Teva 100mg/10mg filmtabletta </w:t>
            </w:r>
          </w:p>
        </w:tc>
      </w:tr>
      <w:tr w:rsidR="00DF6AC0" w14:paraId="540496CD" w14:textId="77777777" w:rsidTr="00B11CF6">
        <w:trPr>
          <w:trHeight w:val="310"/>
        </w:trPr>
        <w:tc>
          <w:tcPr>
            <w:tcW w:w="1384" w:type="dxa"/>
          </w:tcPr>
          <w:p w14:paraId="79C96255" w14:textId="1FC06407" w:rsidR="00B85FB1" w:rsidRDefault="00B85FB1" w:rsidP="00B85FB1">
            <w:pPr>
              <w:pStyle w:val="Default"/>
              <w:rPr>
                <w:sz w:val="22"/>
                <w:szCs w:val="22"/>
              </w:rPr>
            </w:pPr>
            <w:proofErr w:type="spellStart"/>
            <w:r>
              <w:rPr>
                <w:sz w:val="22"/>
                <w:szCs w:val="22"/>
              </w:rPr>
              <w:t>Rumunija</w:t>
            </w:r>
            <w:proofErr w:type="spellEnd"/>
            <w:r>
              <w:rPr>
                <w:sz w:val="22"/>
                <w:szCs w:val="22"/>
              </w:rPr>
              <w:t>:</w:t>
            </w:r>
          </w:p>
        </w:tc>
        <w:tc>
          <w:tcPr>
            <w:tcW w:w="7371" w:type="dxa"/>
          </w:tcPr>
          <w:p w14:paraId="3DCE5F2D" w14:textId="77777777" w:rsidR="00B85FB1" w:rsidRPr="00930F99" w:rsidRDefault="00B85FB1" w:rsidP="00B85FB1">
            <w:pPr>
              <w:pStyle w:val="Default"/>
              <w:rPr>
                <w:sz w:val="22"/>
                <w:szCs w:val="22"/>
                <w:lang w:val="it-IT"/>
              </w:rPr>
            </w:pPr>
            <w:r w:rsidRPr="00930F99">
              <w:rPr>
                <w:sz w:val="22"/>
                <w:szCs w:val="22"/>
                <w:lang w:val="it-IT"/>
              </w:rPr>
              <w:t xml:space="preserve">Sitagliptin/Dapagliflozin 100mg/10mg Teva comprimate filmate </w:t>
            </w:r>
          </w:p>
        </w:tc>
      </w:tr>
      <w:tr w:rsidR="00DF6AC0" w14:paraId="53517B12" w14:textId="77777777" w:rsidTr="00B11CF6">
        <w:trPr>
          <w:trHeight w:val="310"/>
        </w:trPr>
        <w:tc>
          <w:tcPr>
            <w:tcW w:w="1384" w:type="dxa"/>
          </w:tcPr>
          <w:p w14:paraId="346110B6" w14:textId="0BEA888F" w:rsidR="00B85FB1" w:rsidRDefault="00B85FB1" w:rsidP="00B85FB1">
            <w:pPr>
              <w:pStyle w:val="Default"/>
              <w:rPr>
                <w:sz w:val="22"/>
                <w:szCs w:val="22"/>
              </w:rPr>
            </w:pPr>
            <w:proofErr w:type="spellStart"/>
            <w:r>
              <w:rPr>
                <w:sz w:val="22"/>
                <w:szCs w:val="22"/>
              </w:rPr>
              <w:t>Italija</w:t>
            </w:r>
            <w:proofErr w:type="spellEnd"/>
            <w:r>
              <w:rPr>
                <w:sz w:val="22"/>
                <w:szCs w:val="22"/>
              </w:rPr>
              <w:t>:</w:t>
            </w:r>
          </w:p>
        </w:tc>
        <w:tc>
          <w:tcPr>
            <w:tcW w:w="7371" w:type="dxa"/>
          </w:tcPr>
          <w:p w14:paraId="0ACAECE3" w14:textId="77777777" w:rsidR="00B85FB1" w:rsidRDefault="00B85FB1" w:rsidP="00B85FB1">
            <w:pPr>
              <w:pStyle w:val="Default"/>
              <w:rPr>
                <w:sz w:val="22"/>
                <w:szCs w:val="22"/>
              </w:rPr>
            </w:pPr>
            <w:r>
              <w:rPr>
                <w:sz w:val="22"/>
                <w:szCs w:val="22"/>
              </w:rPr>
              <w:t xml:space="preserve">Dapagliflozin e Sitagliptin Teva </w:t>
            </w:r>
          </w:p>
        </w:tc>
      </w:tr>
      <w:tr w:rsidR="00DF6AC0" w14:paraId="0B0E8805" w14:textId="77777777" w:rsidTr="00B11CF6">
        <w:trPr>
          <w:trHeight w:val="302"/>
        </w:trPr>
        <w:tc>
          <w:tcPr>
            <w:tcW w:w="1384" w:type="dxa"/>
          </w:tcPr>
          <w:p w14:paraId="18994FA9" w14:textId="101BCCEC" w:rsidR="00B85FB1" w:rsidRDefault="00B85FB1" w:rsidP="00B85FB1">
            <w:pPr>
              <w:pStyle w:val="Default"/>
              <w:rPr>
                <w:sz w:val="22"/>
                <w:szCs w:val="22"/>
              </w:rPr>
            </w:pPr>
            <w:proofErr w:type="spellStart"/>
            <w:r>
              <w:rPr>
                <w:sz w:val="22"/>
                <w:szCs w:val="22"/>
              </w:rPr>
              <w:t>Latvija</w:t>
            </w:r>
            <w:proofErr w:type="spellEnd"/>
            <w:r>
              <w:rPr>
                <w:sz w:val="22"/>
                <w:szCs w:val="22"/>
              </w:rPr>
              <w:t>:</w:t>
            </w:r>
          </w:p>
        </w:tc>
        <w:tc>
          <w:tcPr>
            <w:tcW w:w="7371" w:type="dxa"/>
          </w:tcPr>
          <w:p w14:paraId="4C91C0EA" w14:textId="77777777" w:rsidR="00B85FB1" w:rsidRDefault="00B85FB1" w:rsidP="00B85FB1">
            <w:pPr>
              <w:pStyle w:val="Default"/>
              <w:rPr>
                <w:sz w:val="22"/>
                <w:szCs w:val="22"/>
              </w:rPr>
            </w:pPr>
            <w:r>
              <w:rPr>
                <w:sz w:val="22"/>
                <w:szCs w:val="22"/>
              </w:rPr>
              <w:t xml:space="preserve">Sitagliptin/Dapagliflozin Teva 100mg/10mg </w:t>
            </w:r>
            <w:proofErr w:type="spellStart"/>
            <w:r>
              <w:rPr>
                <w:sz w:val="22"/>
                <w:szCs w:val="22"/>
              </w:rPr>
              <w:t>apvalkotās</w:t>
            </w:r>
            <w:proofErr w:type="spellEnd"/>
            <w:r>
              <w:rPr>
                <w:sz w:val="22"/>
                <w:szCs w:val="22"/>
              </w:rPr>
              <w:t xml:space="preserve"> </w:t>
            </w:r>
            <w:proofErr w:type="spellStart"/>
            <w:r>
              <w:rPr>
                <w:sz w:val="22"/>
                <w:szCs w:val="22"/>
              </w:rPr>
              <w:t>tabletes</w:t>
            </w:r>
            <w:proofErr w:type="spellEnd"/>
            <w:r>
              <w:rPr>
                <w:sz w:val="22"/>
                <w:szCs w:val="22"/>
              </w:rPr>
              <w:t xml:space="preserve"> </w:t>
            </w:r>
          </w:p>
        </w:tc>
      </w:tr>
      <w:tr w:rsidR="00DF6AC0" w14:paraId="1C2832AB" w14:textId="77777777" w:rsidTr="00B11CF6">
        <w:trPr>
          <w:trHeight w:val="308"/>
        </w:trPr>
        <w:tc>
          <w:tcPr>
            <w:tcW w:w="1384" w:type="dxa"/>
          </w:tcPr>
          <w:p w14:paraId="4EE35DA9" w14:textId="0B6A7506" w:rsidR="00B85FB1" w:rsidRDefault="00B85FB1" w:rsidP="00B85FB1">
            <w:pPr>
              <w:pStyle w:val="Default"/>
              <w:rPr>
                <w:sz w:val="22"/>
                <w:szCs w:val="22"/>
              </w:rPr>
            </w:pPr>
            <w:proofErr w:type="spellStart"/>
            <w:r>
              <w:rPr>
                <w:sz w:val="22"/>
                <w:szCs w:val="22"/>
              </w:rPr>
              <w:t>Lenkija</w:t>
            </w:r>
            <w:proofErr w:type="spellEnd"/>
            <w:r>
              <w:rPr>
                <w:sz w:val="22"/>
                <w:szCs w:val="22"/>
              </w:rPr>
              <w:t>:</w:t>
            </w:r>
          </w:p>
        </w:tc>
        <w:tc>
          <w:tcPr>
            <w:tcW w:w="7371" w:type="dxa"/>
          </w:tcPr>
          <w:p w14:paraId="038CED8C" w14:textId="77777777" w:rsidR="00B85FB1" w:rsidRDefault="00B85FB1" w:rsidP="00B85FB1">
            <w:pPr>
              <w:pStyle w:val="Default"/>
              <w:rPr>
                <w:sz w:val="22"/>
                <w:szCs w:val="22"/>
              </w:rPr>
            </w:pPr>
            <w:r>
              <w:rPr>
                <w:sz w:val="22"/>
                <w:szCs w:val="22"/>
              </w:rPr>
              <w:t xml:space="preserve">DALZIOR Plus </w:t>
            </w:r>
          </w:p>
        </w:tc>
      </w:tr>
    </w:tbl>
    <w:p w14:paraId="5C105D8F" w14:textId="77777777" w:rsidR="00B85FB1" w:rsidRPr="00E9745E" w:rsidRDefault="00B85FB1" w:rsidP="00460C16">
      <w:pPr>
        <w:ind w:right="140"/>
        <w:jc w:val="both"/>
        <w:rPr>
          <w:sz w:val="22"/>
          <w:szCs w:val="22"/>
          <w:lang w:eastAsia="lt-LT"/>
        </w:rPr>
      </w:pPr>
    </w:p>
    <w:p w14:paraId="2E867799" w14:textId="59E562E6" w:rsidR="008D3B35" w:rsidRPr="00E9745E" w:rsidRDefault="00AB4978" w:rsidP="00460C16">
      <w:pPr>
        <w:ind w:right="140"/>
        <w:jc w:val="both"/>
        <w:rPr>
          <w:b/>
          <w:bCs/>
          <w:sz w:val="22"/>
          <w:szCs w:val="22"/>
          <w:lang w:eastAsia="lt-LT"/>
        </w:rPr>
      </w:pPr>
      <w:r w:rsidRPr="00E9745E">
        <w:rPr>
          <w:b/>
          <w:bCs/>
          <w:sz w:val="22"/>
          <w:szCs w:val="22"/>
          <w:lang w:eastAsia="lt-LT"/>
        </w:rPr>
        <w:t>Šis pakuotės lapel</w:t>
      </w:r>
      <w:r w:rsidR="001611D7" w:rsidRPr="00E9745E">
        <w:rPr>
          <w:b/>
          <w:bCs/>
          <w:sz w:val="22"/>
          <w:szCs w:val="22"/>
          <w:lang w:eastAsia="lt-LT"/>
        </w:rPr>
        <w:t xml:space="preserve">is paskutinį kartą peržiūrėtas </w:t>
      </w:r>
      <w:r w:rsidR="00192BE8">
        <w:rPr>
          <w:b/>
          <w:bCs/>
          <w:sz w:val="22"/>
          <w:szCs w:val="22"/>
          <w:lang w:eastAsia="lt-LT"/>
        </w:rPr>
        <w:t>2026-01-16.</w:t>
      </w:r>
    </w:p>
    <w:p w14:paraId="77A6E71B" w14:textId="77777777" w:rsidR="008D3B35" w:rsidRPr="00E9745E" w:rsidRDefault="008D3B35" w:rsidP="00460C16">
      <w:pPr>
        <w:ind w:right="140"/>
        <w:jc w:val="both"/>
        <w:rPr>
          <w:sz w:val="22"/>
          <w:szCs w:val="22"/>
          <w:lang w:eastAsia="lt-LT"/>
        </w:rPr>
      </w:pPr>
    </w:p>
    <w:p w14:paraId="60FB1AF8" w14:textId="47FB4100" w:rsidR="008D3B35" w:rsidRPr="00E9745E" w:rsidRDefault="001611D7" w:rsidP="00460C16">
      <w:pPr>
        <w:ind w:right="140"/>
        <w:jc w:val="both"/>
        <w:rPr>
          <w:b/>
          <w:bCs/>
          <w:sz w:val="22"/>
          <w:szCs w:val="22"/>
          <w:lang w:eastAsia="lt-LT"/>
        </w:rPr>
      </w:pPr>
      <w:r w:rsidRPr="00E9745E">
        <w:rPr>
          <w:b/>
          <w:bCs/>
          <w:sz w:val="22"/>
          <w:szCs w:val="22"/>
          <w:lang w:eastAsia="lt-LT"/>
        </w:rPr>
        <w:t>Kiti informacijos šaltiniai</w:t>
      </w:r>
    </w:p>
    <w:p w14:paraId="2630DD79" w14:textId="7A38B155" w:rsidR="008D3B35" w:rsidRDefault="00AB4978" w:rsidP="00506ECA">
      <w:pPr>
        <w:ind w:right="140"/>
        <w:rPr>
          <w:sz w:val="22"/>
          <w:szCs w:val="22"/>
          <w:lang w:eastAsia="lt-LT"/>
        </w:rPr>
      </w:pPr>
      <w:r w:rsidRPr="00E9745E">
        <w:rPr>
          <w:sz w:val="22"/>
          <w:szCs w:val="22"/>
          <w:lang w:eastAsia="lt-LT"/>
        </w:rPr>
        <w:t xml:space="preserve">Išsami informacija apie šį vaistą pateikiama Valstybinės vaistų kontrolės tarnybos prie Lietuvos Respublikos sveikatos apsaugos ministerijos tinklalapyje </w:t>
      </w:r>
      <w:hyperlink r:id="rId8" w:history="1">
        <w:r w:rsidR="002C6CFD" w:rsidRPr="005968BC">
          <w:rPr>
            <w:rStyle w:val="Hipersaitas"/>
            <w:sz w:val="22"/>
            <w:szCs w:val="22"/>
            <w:lang w:eastAsia="lt-LT"/>
          </w:rPr>
          <w:t>https://vvkt.lrv.lt/lt/</w:t>
        </w:r>
      </w:hyperlink>
      <w:r w:rsidRPr="00E9745E">
        <w:rPr>
          <w:sz w:val="22"/>
          <w:szCs w:val="22"/>
          <w:lang w:eastAsia="lt-LT"/>
        </w:rPr>
        <w:t>.</w:t>
      </w:r>
    </w:p>
    <w:p w14:paraId="36591A07" w14:textId="77777777" w:rsidR="002C6CFD" w:rsidRDefault="002C6CFD" w:rsidP="00506ECA">
      <w:pPr>
        <w:ind w:right="140"/>
        <w:rPr>
          <w:sz w:val="22"/>
          <w:szCs w:val="22"/>
          <w:lang w:eastAsia="lt-LT"/>
        </w:rPr>
      </w:pPr>
    </w:p>
    <w:p w14:paraId="6EAC752F" w14:textId="77777777" w:rsidR="002C6CFD" w:rsidRPr="00B11CF6" w:rsidRDefault="002C6CFD" w:rsidP="002C6CFD">
      <w:pPr>
        <w:numPr>
          <w:ilvl w:val="12"/>
          <w:numId w:val="0"/>
        </w:numPr>
        <w:ind w:right="-2"/>
        <w:rPr>
          <w:sz w:val="22"/>
          <w:szCs w:val="22"/>
          <w:highlight w:val="lightGray"/>
        </w:rPr>
      </w:pPr>
      <w:r w:rsidRPr="00B11CF6">
        <w:rPr>
          <w:sz w:val="22"/>
          <w:szCs w:val="22"/>
          <w:highlight w:val="lightGray"/>
        </w:rPr>
        <w:lastRenderedPageBreak/>
        <w:t>QR kodas ir URL</w:t>
      </w:r>
    </w:p>
    <w:p w14:paraId="69186BDE" w14:textId="77777777" w:rsidR="002C6CFD" w:rsidRPr="00B11CF6" w:rsidRDefault="002C6CFD" w:rsidP="002C6CFD">
      <w:pPr>
        <w:numPr>
          <w:ilvl w:val="12"/>
          <w:numId w:val="0"/>
        </w:numPr>
        <w:ind w:right="-2"/>
        <w:rPr>
          <w:sz w:val="22"/>
          <w:szCs w:val="22"/>
          <w:highlight w:val="lightGray"/>
        </w:rPr>
      </w:pPr>
      <w:r w:rsidRPr="00B11CF6">
        <w:rPr>
          <w:sz w:val="22"/>
          <w:szCs w:val="22"/>
          <w:highlight w:val="lightGray"/>
        </w:rPr>
        <w:t>&lt;Kiti informacijos šaltiniai&gt;</w:t>
      </w:r>
    </w:p>
    <w:p w14:paraId="68EF1982" w14:textId="77777777" w:rsidR="002C6CFD" w:rsidRPr="00B11CF6" w:rsidRDefault="002C6CFD" w:rsidP="002C6CFD">
      <w:pPr>
        <w:numPr>
          <w:ilvl w:val="12"/>
          <w:numId w:val="0"/>
        </w:numPr>
        <w:ind w:right="-2"/>
        <w:rPr>
          <w:sz w:val="22"/>
          <w:szCs w:val="22"/>
          <w:highlight w:val="lightGray"/>
        </w:rPr>
      </w:pPr>
      <w:r w:rsidRPr="00B11CF6">
        <w:rPr>
          <w:sz w:val="22"/>
          <w:szCs w:val="22"/>
          <w:highlight w:val="lightGray"/>
        </w:rPr>
        <w:t xml:space="preserve">&lt;Naujausią patvirtintą informaciją apie šį vaistą rasite nuskaitę &lt;QR kodą&gt; &lt;kitą 2D </w:t>
      </w:r>
      <w:proofErr w:type="spellStart"/>
      <w:r w:rsidRPr="00B11CF6">
        <w:rPr>
          <w:sz w:val="22"/>
          <w:szCs w:val="22"/>
          <w:highlight w:val="lightGray"/>
        </w:rPr>
        <w:t>barkodą</w:t>
      </w:r>
      <w:proofErr w:type="spellEnd"/>
      <w:r w:rsidRPr="00B11CF6">
        <w:rPr>
          <w:sz w:val="22"/>
          <w:szCs w:val="22"/>
          <w:highlight w:val="lightGray"/>
        </w:rPr>
        <w:t>&gt; &lt;NFC&gt; įtrauktą į &lt;PL&gt; &lt;išorinę dėžutę&gt; &lt;vidinę pakuotę&gt; su išmaniuoju telefonu/prietaisu. Ta pati informacija taip pat pateikiama toliau nurodytu URL: {URL} &lt;ir &lt;{NCA}&gt; svetainėje&gt;&gt;</w:t>
      </w:r>
    </w:p>
    <w:p w14:paraId="37B285B7" w14:textId="77777777" w:rsidR="002C6CFD" w:rsidRPr="00B11CF6" w:rsidRDefault="002C6CFD" w:rsidP="002C6CFD">
      <w:pPr>
        <w:numPr>
          <w:ilvl w:val="12"/>
          <w:numId w:val="0"/>
        </w:numPr>
        <w:ind w:right="-2"/>
        <w:rPr>
          <w:sz w:val="22"/>
          <w:szCs w:val="22"/>
          <w:highlight w:val="lightGray"/>
        </w:rPr>
      </w:pPr>
      <w:r w:rsidRPr="00B11CF6">
        <w:rPr>
          <w:sz w:val="22"/>
          <w:szCs w:val="22"/>
          <w:highlight w:val="lightGray"/>
        </w:rPr>
        <w:t xml:space="preserve">&lt;{QR kodas}&gt; &lt;{kitas 2D </w:t>
      </w:r>
      <w:proofErr w:type="spellStart"/>
      <w:r w:rsidRPr="00B11CF6">
        <w:rPr>
          <w:sz w:val="22"/>
          <w:szCs w:val="22"/>
          <w:highlight w:val="lightGray"/>
        </w:rPr>
        <w:t>barkodas</w:t>
      </w:r>
      <w:proofErr w:type="spellEnd"/>
      <w:r w:rsidRPr="00B11CF6">
        <w:rPr>
          <w:sz w:val="22"/>
          <w:szCs w:val="22"/>
          <w:highlight w:val="lightGray"/>
        </w:rPr>
        <w:t>}&gt; &lt;{NFC}&gt;</w:t>
      </w:r>
    </w:p>
    <w:p w14:paraId="56C09020" w14:textId="77777777" w:rsidR="002C6CFD" w:rsidRPr="00B11CF6" w:rsidRDefault="002C6CFD" w:rsidP="002C6CFD">
      <w:pPr>
        <w:numPr>
          <w:ilvl w:val="12"/>
          <w:numId w:val="0"/>
        </w:numPr>
        <w:ind w:right="-2"/>
        <w:rPr>
          <w:sz w:val="22"/>
          <w:szCs w:val="22"/>
          <w:highlight w:val="lightGray"/>
        </w:rPr>
      </w:pPr>
    </w:p>
    <w:p w14:paraId="346602E1" w14:textId="77777777" w:rsidR="002C6CFD" w:rsidRPr="00B11CF6" w:rsidRDefault="002C6CFD" w:rsidP="002C6CFD">
      <w:pPr>
        <w:numPr>
          <w:ilvl w:val="12"/>
          <w:numId w:val="0"/>
        </w:numPr>
        <w:ind w:right="-2"/>
        <w:rPr>
          <w:sz w:val="22"/>
          <w:szCs w:val="22"/>
          <w:highlight w:val="lightGray"/>
        </w:rPr>
      </w:pPr>
      <w:r w:rsidRPr="00B11CF6">
        <w:rPr>
          <w:sz w:val="22"/>
          <w:szCs w:val="22"/>
          <w:highlight w:val="lightGray"/>
        </w:rPr>
        <w:t>Tik URL</w:t>
      </w:r>
    </w:p>
    <w:p w14:paraId="488930C1" w14:textId="77777777" w:rsidR="002C6CFD" w:rsidRPr="00B11CF6" w:rsidRDefault="002C6CFD" w:rsidP="002C6CFD">
      <w:pPr>
        <w:numPr>
          <w:ilvl w:val="12"/>
          <w:numId w:val="0"/>
        </w:numPr>
        <w:ind w:right="-2"/>
        <w:rPr>
          <w:sz w:val="22"/>
          <w:szCs w:val="22"/>
          <w:highlight w:val="lightGray"/>
        </w:rPr>
      </w:pPr>
      <w:r w:rsidRPr="00B11CF6">
        <w:rPr>
          <w:sz w:val="22"/>
          <w:szCs w:val="22"/>
          <w:highlight w:val="lightGray"/>
        </w:rPr>
        <w:t>&lt;Kiti informacijos šaltiniai&gt;</w:t>
      </w:r>
    </w:p>
    <w:p w14:paraId="52202CBC" w14:textId="77777777" w:rsidR="002C6CFD" w:rsidRPr="00B11CF6" w:rsidRDefault="002C6CFD" w:rsidP="002C6CFD">
      <w:pPr>
        <w:numPr>
          <w:ilvl w:val="12"/>
          <w:numId w:val="0"/>
        </w:numPr>
        <w:ind w:right="-2"/>
        <w:rPr>
          <w:sz w:val="22"/>
          <w:szCs w:val="22"/>
        </w:rPr>
      </w:pPr>
      <w:r w:rsidRPr="00B11CF6">
        <w:rPr>
          <w:sz w:val="22"/>
          <w:szCs w:val="22"/>
          <w:highlight w:val="lightGray"/>
        </w:rPr>
        <w:t>&lt; Naujausia patvirtinta informacija apie šį vaistą pateikiama šiame URL: {URL} &lt;ir &lt;{NCA}&gt; svetainėje&gt;&gt;</w:t>
      </w:r>
    </w:p>
    <w:p w14:paraId="37611338" w14:textId="77777777" w:rsidR="002C6CFD" w:rsidRPr="00B11CF6" w:rsidRDefault="002C6CFD" w:rsidP="002C6CFD">
      <w:pPr>
        <w:numPr>
          <w:ilvl w:val="12"/>
          <w:numId w:val="0"/>
        </w:numPr>
        <w:ind w:right="-2"/>
        <w:rPr>
          <w:sz w:val="22"/>
          <w:szCs w:val="22"/>
          <w:lang w:eastAsia="lt-LT"/>
        </w:rPr>
      </w:pPr>
    </w:p>
    <w:p w14:paraId="718CC1CA" w14:textId="77777777" w:rsidR="002C6CFD" w:rsidRPr="00B11CF6" w:rsidRDefault="002C6CFD" w:rsidP="00506ECA">
      <w:pPr>
        <w:ind w:right="140"/>
        <w:rPr>
          <w:sz w:val="22"/>
          <w:szCs w:val="22"/>
          <w:lang w:eastAsia="lt-LT"/>
        </w:rPr>
      </w:pPr>
    </w:p>
    <w:p w14:paraId="04F3E280" w14:textId="77777777" w:rsidR="008D3B35" w:rsidRPr="00B11CF6" w:rsidRDefault="008D3B35" w:rsidP="00460C16">
      <w:pPr>
        <w:widowControl w:val="0"/>
        <w:ind w:right="140"/>
        <w:rPr>
          <w:sz w:val="22"/>
          <w:szCs w:val="22"/>
          <w:lang w:eastAsia="lt-LT"/>
        </w:rPr>
      </w:pPr>
    </w:p>
    <w:sectPr w:rsidR="008D3B35" w:rsidRPr="00B11CF6" w:rsidSect="00192BE8">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A2FCD" w14:textId="77777777" w:rsidR="00ED4BCD" w:rsidRDefault="00ED4BCD">
      <w:r>
        <w:separator/>
      </w:r>
    </w:p>
  </w:endnote>
  <w:endnote w:type="continuationSeparator" w:id="0">
    <w:p w14:paraId="706C817C" w14:textId="77777777" w:rsidR="00ED4BCD" w:rsidRDefault="00ED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02008B" w:rsidRDefault="0002008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D8CB" w14:textId="77777777" w:rsidR="0002008B" w:rsidRDefault="0002008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02008B" w:rsidRDefault="0002008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0D1ED" w14:textId="77777777" w:rsidR="00ED4BCD" w:rsidRDefault="00ED4BCD">
      <w:r>
        <w:separator/>
      </w:r>
    </w:p>
  </w:footnote>
  <w:footnote w:type="continuationSeparator" w:id="0">
    <w:p w14:paraId="4A75EB10" w14:textId="77777777" w:rsidR="00ED4BCD" w:rsidRDefault="00ED4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02008B" w:rsidRDefault="0002008B">
    <w:pPr>
      <w:tabs>
        <w:tab w:val="center" w:pos="4153"/>
        <w:tab w:val="right" w:pos="8306"/>
      </w:tabs>
      <w:rPr>
        <w:szCs w:val="24"/>
      </w:rPr>
    </w:pPr>
  </w:p>
  <w:p w14:paraId="3ED84A26" w14:textId="77777777" w:rsidR="0002008B" w:rsidRDefault="000200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0AF0" w14:textId="4A193EEA" w:rsidR="0002008B" w:rsidRDefault="0002008B">
    <w:pPr>
      <w:pStyle w:val="Antrats"/>
      <w:jc w:val="center"/>
    </w:pPr>
    <w:r>
      <w:fldChar w:fldCharType="begin"/>
    </w:r>
    <w:r>
      <w:instrText>PAGE   \* MERGEFORMAT</w:instrText>
    </w:r>
    <w:r>
      <w:fldChar w:fldCharType="separate"/>
    </w:r>
    <w:r w:rsidR="00F52F68">
      <w:rPr>
        <w:noProof/>
      </w:rPr>
      <w:t>2</w:t>
    </w:r>
    <w:r w:rsidR="00F52F68">
      <w:rPr>
        <w:noProof/>
      </w:rPr>
      <w:t>6</w:t>
    </w:r>
    <w:r>
      <w:fldChar w:fldCharType="end"/>
    </w:r>
  </w:p>
  <w:p w14:paraId="675988D4" w14:textId="77777777" w:rsidR="0002008B" w:rsidRDefault="0002008B">
    <w:pPr>
      <w:tabs>
        <w:tab w:val="center" w:pos="4819"/>
        <w:tab w:val="right" w:pos="9638"/>
      </w:tabs>
    </w:pPr>
  </w:p>
  <w:p w14:paraId="12F2C105" w14:textId="77777777" w:rsidR="0002008B" w:rsidRDefault="000200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18A9E309" w:rsidR="0002008B" w:rsidRPr="00B11CF6" w:rsidRDefault="0002008B" w:rsidP="00B11CF6">
    <w:pPr>
      <w:tabs>
        <w:tab w:val="center" w:pos="4819"/>
        <w:tab w:val="right" w:pos="9638"/>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FED5C8"/>
    <w:lvl w:ilvl="0">
      <w:numFmt w:val="decimal"/>
      <w:lvlText w:val="*"/>
      <w:lvlJc w:val="left"/>
      <w:pPr>
        <w:ind w:left="0" w:firstLine="0"/>
      </w:pPr>
    </w:lvl>
  </w:abstractNum>
  <w:abstractNum w:abstractNumId="1" w15:restartNumberingAfterBreak="0">
    <w:nsid w:val="00BC5E39"/>
    <w:multiLevelType w:val="hybridMultilevel"/>
    <w:tmpl w:val="D1A061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B72D7"/>
    <w:multiLevelType w:val="hybridMultilevel"/>
    <w:tmpl w:val="F1F295E0"/>
    <w:lvl w:ilvl="0" w:tplc="C21094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7018C"/>
    <w:multiLevelType w:val="hybridMultilevel"/>
    <w:tmpl w:val="392248A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472345"/>
    <w:multiLevelType w:val="hybridMultilevel"/>
    <w:tmpl w:val="A9B63B3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B6E9D"/>
    <w:multiLevelType w:val="hybridMultilevel"/>
    <w:tmpl w:val="B42212FE"/>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35FA43D8">
      <w:numFmt w:val="bullet"/>
      <w:lvlText w:val="•"/>
      <w:lvlJc w:val="left"/>
      <w:pPr>
        <w:ind w:left="3054" w:hanging="360"/>
      </w:pPr>
      <w:rPr>
        <w:rFonts w:hint="default"/>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D671C2"/>
    <w:multiLevelType w:val="hybridMultilevel"/>
    <w:tmpl w:val="C41AD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C2F7D"/>
    <w:multiLevelType w:val="hybridMultilevel"/>
    <w:tmpl w:val="2654ABBA"/>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AA70C9"/>
    <w:multiLevelType w:val="hybridMultilevel"/>
    <w:tmpl w:val="624EBB5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6702A"/>
    <w:multiLevelType w:val="hybridMultilevel"/>
    <w:tmpl w:val="B8FAF018"/>
    <w:lvl w:ilvl="0" w:tplc="D450914A">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9171904"/>
    <w:multiLevelType w:val="hybridMultilevel"/>
    <w:tmpl w:val="6142A544"/>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EE967BA"/>
    <w:multiLevelType w:val="hybridMultilevel"/>
    <w:tmpl w:val="C1F0B06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A812CD2"/>
    <w:multiLevelType w:val="hybridMultilevel"/>
    <w:tmpl w:val="4BFEB67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F7318"/>
    <w:multiLevelType w:val="hybridMultilevel"/>
    <w:tmpl w:val="82EAA9F8"/>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67BE8460">
      <w:numFmt w:val="bullet"/>
      <w:lvlText w:val="˗"/>
      <w:lvlJc w:val="left"/>
      <w:pPr>
        <w:ind w:left="2160" w:hanging="360"/>
      </w:pPr>
      <w:rPr>
        <w:rFonts w:ascii="Times New Roman" w:hAnsi="Times New Roman" w:cs="Times New Roman" w:hint="default"/>
        <w:sz w:val="22"/>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8B500D9"/>
    <w:multiLevelType w:val="hybridMultilevel"/>
    <w:tmpl w:val="5406E57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C5B4F"/>
    <w:multiLevelType w:val="hybridMultilevel"/>
    <w:tmpl w:val="11FAFBAC"/>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DA03B57"/>
    <w:multiLevelType w:val="hybridMultilevel"/>
    <w:tmpl w:val="624A1CF0"/>
    <w:lvl w:ilvl="0" w:tplc="67BE8460">
      <w:numFmt w:val="bullet"/>
      <w:lvlText w:val="˗"/>
      <w:lvlJc w:val="left"/>
      <w:pPr>
        <w:ind w:left="780" w:hanging="360"/>
      </w:pPr>
      <w:rPr>
        <w:rFonts w:ascii="Times New Roman" w:hAnsi="Times New Roman" w:cs="Times New Roman"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24F5E54"/>
    <w:multiLevelType w:val="hybridMultilevel"/>
    <w:tmpl w:val="6142A544"/>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3EE0D5D"/>
    <w:multiLevelType w:val="hybridMultilevel"/>
    <w:tmpl w:val="A92808BA"/>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35FA43D8">
      <w:numFmt w:val="bullet"/>
      <w:lvlText w:val="•"/>
      <w:lvlJc w:val="left"/>
      <w:pPr>
        <w:ind w:left="2160" w:hanging="360"/>
      </w:pPr>
      <w:rPr>
        <w:rFonts w:hint="default"/>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486694E"/>
    <w:multiLevelType w:val="hybridMultilevel"/>
    <w:tmpl w:val="5F26D3F0"/>
    <w:lvl w:ilvl="0" w:tplc="67BE8460">
      <w:numFmt w:val="bullet"/>
      <w:lvlText w:val="˗"/>
      <w:lvlJc w:val="left"/>
      <w:pPr>
        <w:ind w:left="1353" w:hanging="360"/>
      </w:pPr>
      <w:rPr>
        <w:rFonts w:ascii="Times New Roman" w:hAnsi="Times New Roman" w:cs="Times New Roman" w:hint="default"/>
        <w:sz w:val="22"/>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0"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573C24"/>
    <w:multiLevelType w:val="hybridMultilevel"/>
    <w:tmpl w:val="F8162E8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A04232D"/>
    <w:multiLevelType w:val="multilevel"/>
    <w:tmpl w:val="59463358"/>
    <w:lvl w:ilvl="0">
      <w:start w:val="4"/>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38E0470"/>
    <w:multiLevelType w:val="hybridMultilevel"/>
    <w:tmpl w:val="4F8AE302"/>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5" w15:restartNumberingAfterBreak="0">
    <w:nsid w:val="65B052D9"/>
    <w:multiLevelType w:val="hybridMultilevel"/>
    <w:tmpl w:val="36A002F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E4DC6"/>
    <w:multiLevelType w:val="hybridMultilevel"/>
    <w:tmpl w:val="BD82C80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61BD1"/>
    <w:multiLevelType w:val="hybridMultilevel"/>
    <w:tmpl w:val="FD6829B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6EFA4336"/>
    <w:multiLevelType w:val="hybridMultilevel"/>
    <w:tmpl w:val="6F44E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FA5DC5"/>
    <w:multiLevelType w:val="hybridMultilevel"/>
    <w:tmpl w:val="360E2C66"/>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67BE8460">
      <w:numFmt w:val="bullet"/>
      <w:lvlText w:val="˗"/>
      <w:lvlJc w:val="left"/>
      <w:pPr>
        <w:ind w:left="3054" w:hanging="360"/>
      </w:pPr>
      <w:rPr>
        <w:rFonts w:ascii="Times New Roman" w:hAnsi="Times New Roman" w:cs="Times New Roman" w:hint="default"/>
        <w:sz w:val="22"/>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00994347">
    <w:abstractNumId w:val="16"/>
  </w:num>
  <w:num w:numId="2" w16cid:durableId="1536432296">
    <w:abstractNumId w:val="28"/>
  </w:num>
  <w:num w:numId="3" w16cid:durableId="388109832">
    <w:abstractNumId w:val="2"/>
  </w:num>
  <w:num w:numId="4" w16cid:durableId="815226608">
    <w:abstractNumId w:val="14"/>
  </w:num>
  <w:num w:numId="5" w16cid:durableId="455563370">
    <w:abstractNumId w:val="24"/>
  </w:num>
  <w:num w:numId="6" w16cid:durableId="1665010254">
    <w:abstractNumId w:val="22"/>
  </w:num>
  <w:num w:numId="7" w16cid:durableId="1142622374">
    <w:abstractNumId w:val="0"/>
    <w:lvlOverride w:ilvl="0">
      <w:lvl w:ilvl="0">
        <w:start w:val="1"/>
        <w:numFmt w:val="bullet"/>
        <w:lvlText w:val="-"/>
        <w:lvlJc w:val="left"/>
        <w:pPr>
          <w:ind w:left="360" w:hanging="360"/>
        </w:pPr>
      </w:lvl>
    </w:lvlOverride>
  </w:num>
  <w:num w:numId="8" w16cid:durableId="405418653">
    <w:abstractNumId w:val="30"/>
  </w:num>
  <w:num w:numId="9" w16cid:durableId="1099452013">
    <w:abstractNumId w:val="20"/>
  </w:num>
  <w:num w:numId="10" w16cid:durableId="841121356">
    <w:abstractNumId w:val="3"/>
  </w:num>
  <w:num w:numId="11" w16cid:durableId="1626154781">
    <w:abstractNumId w:val="27"/>
  </w:num>
  <w:num w:numId="12" w16cid:durableId="1272666148">
    <w:abstractNumId w:val="21"/>
  </w:num>
  <w:num w:numId="13" w16cid:durableId="1238249467">
    <w:abstractNumId w:val="11"/>
  </w:num>
  <w:num w:numId="14" w16cid:durableId="1981304858">
    <w:abstractNumId w:val="9"/>
  </w:num>
  <w:num w:numId="15" w16cid:durableId="234900784">
    <w:abstractNumId w:val="17"/>
  </w:num>
  <w:num w:numId="16" w16cid:durableId="763377391">
    <w:abstractNumId w:val="15"/>
  </w:num>
  <w:num w:numId="17" w16cid:durableId="1798985132">
    <w:abstractNumId w:val="5"/>
  </w:num>
  <w:num w:numId="18" w16cid:durableId="1830562296">
    <w:abstractNumId w:val="18"/>
  </w:num>
  <w:num w:numId="19" w16cid:durableId="900360979">
    <w:abstractNumId w:val="7"/>
  </w:num>
  <w:num w:numId="20" w16cid:durableId="843980432">
    <w:abstractNumId w:val="26"/>
  </w:num>
  <w:num w:numId="21" w16cid:durableId="1286883631">
    <w:abstractNumId w:val="23"/>
  </w:num>
  <w:num w:numId="22" w16cid:durableId="263850782">
    <w:abstractNumId w:val="12"/>
  </w:num>
  <w:num w:numId="23" w16cid:durableId="2119567287">
    <w:abstractNumId w:val="10"/>
  </w:num>
  <w:num w:numId="24" w16cid:durableId="1139954604">
    <w:abstractNumId w:val="13"/>
  </w:num>
  <w:num w:numId="25" w16cid:durableId="1379815036">
    <w:abstractNumId w:val="8"/>
  </w:num>
  <w:num w:numId="26" w16cid:durableId="2026401317">
    <w:abstractNumId w:val="19"/>
  </w:num>
  <w:num w:numId="27" w16cid:durableId="1488983272">
    <w:abstractNumId w:val="29"/>
  </w:num>
  <w:num w:numId="28" w16cid:durableId="1243223805">
    <w:abstractNumId w:val="25"/>
  </w:num>
  <w:num w:numId="29" w16cid:durableId="39987416">
    <w:abstractNumId w:val="1"/>
  </w:num>
  <w:num w:numId="30" w16cid:durableId="1059942459">
    <w:abstractNumId w:val="6"/>
  </w:num>
  <w:num w:numId="31" w16cid:durableId="80151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04178"/>
    <w:rsid w:val="0000620F"/>
    <w:rsid w:val="000068E5"/>
    <w:rsid w:val="00006A70"/>
    <w:rsid w:val="00013516"/>
    <w:rsid w:val="0001379C"/>
    <w:rsid w:val="00014E82"/>
    <w:rsid w:val="00016283"/>
    <w:rsid w:val="0002008B"/>
    <w:rsid w:val="00020A37"/>
    <w:rsid w:val="00030F10"/>
    <w:rsid w:val="00037DE2"/>
    <w:rsid w:val="00041B0E"/>
    <w:rsid w:val="00043CB2"/>
    <w:rsid w:val="00052601"/>
    <w:rsid w:val="00053A1E"/>
    <w:rsid w:val="00055525"/>
    <w:rsid w:val="00056B12"/>
    <w:rsid w:val="00057D25"/>
    <w:rsid w:val="00061BF5"/>
    <w:rsid w:val="00063A0F"/>
    <w:rsid w:val="000676E0"/>
    <w:rsid w:val="00075A03"/>
    <w:rsid w:val="00075F03"/>
    <w:rsid w:val="000761FC"/>
    <w:rsid w:val="00080089"/>
    <w:rsid w:val="000865C9"/>
    <w:rsid w:val="0008780D"/>
    <w:rsid w:val="00087A28"/>
    <w:rsid w:val="000A0181"/>
    <w:rsid w:val="000A281C"/>
    <w:rsid w:val="000A3746"/>
    <w:rsid w:val="000A3BEB"/>
    <w:rsid w:val="000A4306"/>
    <w:rsid w:val="000A6692"/>
    <w:rsid w:val="000B6C52"/>
    <w:rsid w:val="000C48BD"/>
    <w:rsid w:val="000C62C7"/>
    <w:rsid w:val="000D2073"/>
    <w:rsid w:val="000D47E3"/>
    <w:rsid w:val="000D59ED"/>
    <w:rsid w:val="000D64CF"/>
    <w:rsid w:val="000F31AE"/>
    <w:rsid w:val="000F3E94"/>
    <w:rsid w:val="0010704B"/>
    <w:rsid w:val="00113B15"/>
    <w:rsid w:val="00117451"/>
    <w:rsid w:val="00137CF8"/>
    <w:rsid w:val="0014441A"/>
    <w:rsid w:val="00145DCD"/>
    <w:rsid w:val="00150876"/>
    <w:rsid w:val="00154DEE"/>
    <w:rsid w:val="00160075"/>
    <w:rsid w:val="00160B3D"/>
    <w:rsid w:val="001611D7"/>
    <w:rsid w:val="001625FE"/>
    <w:rsid w:val="00174237"/>
    <w:rsid w:val="00176806"/>
    <w:rsid w:val="001847A8"/>
    <w:rsid w:val="00185F0E"/>
    <w:rsid w:val="00187F54"/>
    <w:rsid w:val="00192BE8"/>
    <w:rsid w:val="001942DD"/>
    <w:rsid w:val="001958DF"/>
    <w:rsid w:val="001A698D"/>
    <w:rsid w:val="001C3A76"/>
    <w:rsid w:val="001E27A9"/>
    <w:rsid w:val="001E5849"/>
    <w:rsid w:val="001E6FBF"/>
    <w:rsid w:val="001F5B73"/>
    <w:rsid w:val="001F5B83"/>
    <w:rsid w:val="001F7EDD"/>
    <w:rsid w:val="002001CD"/>
    <w:rsid w:val="00201580"/>
    <w:rsid w:val="0021537A"/>
    <w:rsid w:val="00224914"/>
    <w:rsid w:val="002313C7"/>
    <w:rsid w:val="00231E41"/>
    <w:rsid w:val="0024224F"/>
    <w:rsid w:val="00244683"/>
    <w:rsid w:val="00244FB8"/>
    <w:rsid w:val="002512D4"/>
    <w:rsid w:val="00255399"/>
    <w:rsid w:val="00266BF0"/>
    <w:rsid w:val="002774C0"/>
    <w:rsid w:val="00283238"/>
    <w:rsid w:val="00285151"/>
    <w:rsid w:val="00286BE5"/>
    <w:rsid w:val="002919C4"/>
    <w:rsid w:val="00294839"/>
    <w:rsid w:val="00295930"/>
    <w:rsid w:val="002A0CC8"/>
    <w:rsid w:val="002A5B67"/>
    <w:rsid w:val="002A5EB6"/>
    <w:rsid w:val="002B05E0"/>
    <w:rsid w:val="002B0A43"/>
    <w:rsid w:val="002B5920"/>
    <w:rsid w:val="002B6D17"/>
    <w:rsid w:val="002C6CFD"/>
    <w:rsid w:val="002D0D83"/>
    <w:rsid w:val="002E17EE"/>
    <w:rsid w:val="002E4AC0"/>
    <w:rsid w:val="002E620F"/>
    <w:rsid w:val="002E66A4"/>
    <w:rsid w:val="002F40B8"/>
    <w:rsid w:val="00303BCB"/>
    <w:rsid w:val="00310E88"/>
    <w:rsid w:val="003168FF"/>
    <w:rsid w:val="00325FEF"/>
    <w:rsid w:val="00337919"/>
    <w:rsid w:val="00340215"/>
    <w:rsid w:val="003432C7"/>
    <w:rsid w:val="00352237"/>
    <w:rsid w:val="003529B8"/>
    <w:rsid w:val="00376F45"/>
    <w:rsid w:val="00384D51"/>
    <w:rsid w:val="00386685"/>
    <w:rsid w:val="00391271"/>
    <w:rsid w:val="00392E0E"/>
    <w:rsid w:val="003A0814"/>
    <w:rsid w:val="003A2EBC"/>
    <w:rsid w:val="003A2EDD"/>
    <w:rsid w:val="003B020F"/>
    <w:rsid w:val="003B1014"/>
    <w:rsid w:val="003B7580"/>
    <w:rsid w:val="003C50EB"/>
    <w:rsid w:val="003C53C9"/>
    <w:rsid w:val="003D3E8E"/>
    <w:rsid w:val="003D6D41"/>
    <w:rsid w:val="003D6D90"/>
    <w:rsid w:val="003E1E0A"/>
    <w:rsid w:val="003E7841"/>
    <w:rsid w:val="003F458F"/>
    <w:rsid w:val="00400806"/>
    <w:rsid w:val="004056C7"/>
    <w:rsid w:val="00410A1A"/>
    <w:rsid w:val="00431300"/>
    <w:rsid w:val="004553D1"/>
    <w:rsid w:val="00460C16"/>
    <w:rsid w:val="0046397B"/>
    <w:rsid w:val="00464A8F"/>
    <w:rsid w:val="00466730"/>
    <w:rsid w:val="004669CE"/>
    <w:rsid w:val="004717F8"/>
    <w:rsid w:val="00473201"/>
    <w:rsid w:val="00477E58"/>
    <w:rsid w:val="004863D9"/>
    <w:rsid w:val="00492AF7"/>
    <w:rsid w:val="00494D3E"/>
    <w:rsid w:val="00495515"/>
    <w:rsid w:val="004967EB"/>
    <w:rsid w:val="004974D9"/>
    <w:rsid w:val="004B7D8D"/>
    <w:rsid w:val="004D29A9"/>
    <w:rsid w:val="004D5752"/>
    <w:rsid w:val="004D7FC7"/>
    <w:rsid w:val="004E0D08"/>
    <w:rsid w:val="004E5111"/>
    <w:rsid w:val="004F5F54"/>
    <w:rsid w:val="004F7537"/>
    <w:rsid w:val="00506ECA"/>
    <w:rsid w:val="005240AC"/>
    <w:rsid w:val="00525DA7"/>
    <w:rsid w:val="00532B5D"/>
    <w:rsid w:val="00532FA6"/>
    <w:rsid w:val="00537AB0"/>
    <w:rsid w:val="005443C8"/>
    <w:rsid w:val="00550D18"/>
    <w:rsid w:val="00552EE0"/>
    <w:rsid w:val="00562DA9"/>
    <w:rsid w:val="00567C5F"/>
    <w:rsid w:val="00571521"/>
    <w:rsid w:val="00572E2B"/>
    <w:rsid w:val="0057701C"/>
    <w:rsid w:val="00582AD7"/>
    <w:rsid w:val="005A6E53"/>
    <w:rsid w:val="005A7006"/>
    <w:rsid w:val="005B0F3D"/>
    <w:rsid w:val="005B2129"/>
    <w:rsid w:val="005B4323"/>
    <w:rsid w:val="005B660B"/>
    <w:rsid w:val="005B769D"/>
    <w:rsid w:val="005B76D8"/>
    <w:rsid w:val="005C1A5F"/>
    <w:rsid w:val="005C3826"/>
    <w:rsid w:val="005C5405"/>
    <w:rsid w:val="005D15AD"/>
    <w:rsid w:val="005E5690"/>
    <w:rsid w:val="005F1272"/>
    <w:rsid w:val="005F3ECE"/>
    <w:rsid w:val="005F4865"/>
    <w:rsid w:val="00601112"/>
    <w:rsid w:val="00601998"/>
    <w:rsid w:val="0060387C"/>
    <w:rsid w:val="00604C38"/>
    <w:rsid w:val="00607BD1"/>
    <w:rsid w:val="00617A14"/>
    <w:rsid w:val="0062118D"/>
    <w:rsid w:val="00623ED1"/>
    <w:rsid w:val="00627C49"/>
    <w:rsid w:val="00633B0F"/>
    <w:rsid w:val="0063475C"/>
    <w:rsid w:val="00640C47"/>
    <w:rsid w:val="00643AB7"/>
    <w:rsid w:val="00643E46"/>
    <w:rsid w:val="006451FD"/>
    <w:rsid w:val="00652BE5"/>
    <w:rsid w:val="00670EF4"/>
    <w:rsid w:val="00671567"/>
    <w:rsid w:val="006732B3"/>
    <w:rsid w:val="00680E49"/>
    <w:rsid w:val="006843B0"/>
    <w:rsid w:val="006943B1"/>
    <w:rsid w:val="006A141A"/>
    <w:rsid w:val="006A2ECB"/>
    <w:rsid w:val="006A47C0"/>
    <w:rsid w:val="006A54A7"/>
    <w:rsid w:val="006A5D00"/>
    <w:rsid w:val="006B0DBC"/>
    <w:rsid w:val="006B12A9"/>
    <w:rsid w:val="006B385E"/>
    <w:rsid w:val="006B3DD3"/>
    <w:rsid w:val="006B7F61"/>
    <w:rsid w:val="006C2789"/>
    <w:rsid w:val="006C2BFF"/>
    <w:rsid w:val="006D6015"/>
    <w:rsid w:val="006F081A"/>
    <w:rsid w:val="00704C74"/>
    <w:rsid w:val="0071132D"/>
    <w:rsid w:val="007247C1"/>
    <w:rsid w:val="007300ED"/>
    <w:rsid w:val="00732D00"/>
    <w:rsid w:val="00733F62"/>
    <w:rsid w:val="00734D6D"/>
    <w:rsid w:val="007357B7"/>
    <w:rsid w:val="00742469"/>
    <w:rsid w:val="0074292C"/>
    <w:rsid w:val="00750CDF"/>
    <w:rsid w:val="00752C45"/>
    <w:rsid w:val="007570C7"/>
    <w:rsid w:val="007601B7"/>
    <w:rsid w:val="00761E59"/>
    <w:rsid w:val="00763EAC"/>
    <w:rsid w:val="007668FE"/>
    <w:rsid w:val="007717F1"/>
    <w:rsid w:val="00787900"/>
    <w:rsid w:val="007923A6"/>
    <w:rsid w:val="00792ADB"/>
    <w:rsid w:val="00794B38"/>
    <w:rsid w:val="007A0E43"/>
    <w:rsid w:val="007A2CDC"/>
    <w:rsid w:val="007B2143"/>
    <w:rsid w:val="007D09BD"/>
    <w:rsid w:val="007D0EEC"/>
    <w:rsid w:val="007D7B0A"/>
    <w:rsid w:val="007E05E4"/>
    <w:rsid w:val="007E2A3B"/>
    <w:rsid w:val="007E2CB3"/>
    <w:rsid w:val="007E40E9"/>
    <w:rsid w:val="007E73C6"/>
    <w:rsid w:val="007F2226"/>
    <w:rsid w:val="00830F6C"/>
    <w:rsid w:val="00835DB4"/>
    <w:rsid w:val="00862379"/>
    <w:rsid w:val="008773D1"/>
    <w:rsid w:val="0088320E"/>
    <w:rsid w:val="008953EE"/>
    <w:rsid w:val="008B3BEC"/>
    <w:rsid w:val="008C0E68"/>
    <w:rsid w:val="008C2272"/>
    <w:rsid w:val="008C55F5"/>
    <w:rsid w:val="008D3B35"/>
    <w:rsid w:val="008D736C"/>
    <w:rsid w:val="008E1727"/>
    <w:rsid w:val="008E19CE"/>
    <w:rsid w:val="008E4B2E"/>
    <w:rsid w:val="009004CE"/>
    <w:rsid w:val="00900A81"/>
    <w:rsid w:val="00902F64"/>
    <w:rsid w:val="009073FC"/>
    <w:rsid w:val="009130D6"/>
    <w:rsid w:val="00913F6B"/>
    <w:rsid w:val="00925734"/>
    <w:rsid w:val="00930F99"/>
    <w:rsid w:val="00941624"/>
    <w:rsid w:val="009442DF"/>
    <w:rsid w:val="00953D39"/>
    <w:rsid w:val="0095499A"/>
    <w:rsid w:val="009550D1"/>
    <w:rsid w:val="00960492"/>
    <w:rsid w:val="0096142E"/>
    <w:rsid w:val="00966953"/>
    <w:rsid w:val="00966C3D"/>
    <w:rsid w:val="00976D42"/>
    <w:rsid w:val="00977094"/>
    <w:rsid w:val="009779F6"/>
    <w:rsid w:val="00984255"/>
    <w:rsid w:val="00986115"/>
    <w:rsid w:val="0098732E"/>
    <w:rsid w:val="00993DBC"/>
    <w:rsid w:val="00997C9F"/>
    <w:rsid w:val="009A3CA8"/>
    <w:rsid w:val="009B1009"/>
    <w:rsid w:val="009B3590"/>
    <w:rsid w:val="009B6582"/>
    <w:rsid w:val="009C2182"/>
    <w:rsid w:val="009D0B16"/>
    <w:rsid w:val="009D1F2B"/>
    <w:rsid w:val="009D55AB"/>
    <w:rsid w:val="009E2A79"/>
    <w:rsid w:val="009E7C10"/>
    <w:rsid w:val="009E7E12"/>
    <w:rsid w:val="009F0214"/>
    <w:rsid w:val="00A013CA"/>
    <w:rsid w:val="00A023BF"/>
    <w:rsid w:val="00A107BB"/>
    <w:rsid w:val="00A21F66"/>
    <w:rsid w:val="00A2287C"/>
    <w:rsid w:val="00A31D87"/>
    <w:rsid w:val="00A33A4C"/>
    <w:rsid w:val="00A37B64"/>
    <w:rsid w:val="00A45963"/>
    <w:rsid w:val="00A511DE"/>
    <w:rsid w:val="00A51815"/>
    <w:rsid w:val="00A5628F"/>
    <w:rsid w:val="00A63CB5"/>
    <w:rsid w:val="00A6419B"/>
    <w:rsid w:val="00A716CE"/>
    <w:rsid w:val="00A71BFB"/>
    <w:rsid w:val="00A73C3A"/>
    <w:rsid w:val="00A819E6"/>
    <w:rsid w:val="00A81C38"/>
    <w:rsid w:val="00A87DA7"/>
    <w:rsid w:val="00AA09B5"/>
    <w:rsid w:val="00AA0F75"/>
    <w:rsid w:val="00AA6414"/>
    <w:rsid w:val="00AB0292"/>
    <w:rsid w:val="00AB4978"/>
    <w:rsid w:val="00AB4AE6"/>
    <w:rsid w:val="00AB69B4"/>
    <w:rsid w:val="00AC21D2"/>
    <w:rsid w:val="00AC5115"/>
    <w:rsid w:val="00AE00C1"/>
    <w:rsid w:val="00AE4085"/>
    <w:rsid w:val="00AF54B5"/>
    <w:rsid w:val="00AF7A80"/>
    <w:rsid w:val="00AF7D40"/>
    <w:rsid w:val="00B05209"/>
    <w:rsid w:val="00B103C9"/>
    <w:rsid w:val="00B116E8"/>
    <w:rsid w:val="00B11CF6"/>
    <w:rsid w:val="00B133FF"/>
    <w:rsid w:val="00B15835"/>
    <w:rsid w:val="00B1704F"/>
    <w:rsid w:val="00B30E39"/>
    <w:rsid w:val="00B31998"/>
    <w:rsid w:val="00B325C8"/>
    <w:rsid w:val="00B33BCF"/>
    <w:rsid w:val="00B35BD2"/>
    <w:rsid w:val="00B422E4"/>
    <w:rsid w:val="00B45C29"/>
    <w:rsid w:val="00B45F1E"/>
    <w:rsid w:val="00B468B8"/>
    <w:rsid w:val="00B50F14"/>
    <w:rsid w:val="00B651F4"/>
    <w:rsid w:val="00B800E6"/>
    <w:rsid w:val="00B8052A"/>
    <w:rsid w:val="00B82632"/>
    <w:rsid w:val="00B85FB1"/>
    <w:rsid w:val="00B92249"/>
    <w:rsid w:val="00B96F21"/>
    <w:rsid w:val="00B9721E"/>
    <w:rsid w:val="00BB5918"/>
    <w:rsid w:val="00BB7FBE"/>
    <w:rsid w:val="00BC2AFD"/>
    <w:rsid w:val="00BD0164"/>
    <w:rsid w:val="00BD0487"/>
    <w:rsid w:val="00BD0D0A"/>
    <w:rsid w:val="00BD5453"/>
    <w:rsid w:val="00BD67AC"/>
    <w:rsid w:val="00BD77C5"/>
    <w:rsid w:val="00BF45DA"/>
    <w:rsid w:val="00BF77C6"/>
    <w:rsid w:val="00C01E92"/>
    <w:rsid w:val="00C03B2C"/>
    <w:rsid w:val="00C03FBC"/>
    <w:rsid w:val="00C118F7"/>
    <w:rsid w:val="00C133DF"/>
    <w:rsid w:val="00C20986"/>
    <w:rsid w:val="00C32C61"/>
    <w:rsid w:val="00C3309A"/>
    <w:rsid w:val="00C34768"/>
    <w:rsid w:val="00C461FA"/>
    <w:rsid w:val="00C501D9"/>
    <w:rsid w:val="00C5148F"/>
    <w:rsid w:val="00C54AE0"/>
    <w:rsid w:val="00C6750E"/>
    <w:rsid w:val="00C71084"/>
    <w:rsid w:val="00C72138"/>
    <w:rsid w:val="00C72DF4"/>
    <w:rsid w:val="00C84D6E"/>
    <w:rsid w:val="00C861CB"/>
    <w:rsid w:val="00C935EB"/>
    <w:rsid w:val="00C9500B"/>
    <w:rsid w:val="00CA0847"/>
    <w:rsid w:val="00CA0CBE"/>
    <w:rsid w:val="00CB23DF"/>
    <w:rsid w:val="00CB3735"/>
    <w:rsid w:val="00CB59C6"/>
    <w:rsid w:val="00CC2821"/>
    <w:rsid w:val="00CE155E"/>
    <w:rsid w:val="00CF1BA8"/>
    <w:rsid w:val="00CF323B"/>
    <w:rsid w:val="00D00553"/>
    <w:rsid w:val="00D03F47"/>
    <w:rsid w:val="00D0624F"/>
    <w:rsid w:val="00D06632"/>
    <w:rsid w:val="00D10C59"/>
    <w:rsid w:val="00D12E87"/>
    <w:rsid w:val="00D13714"/>
    <w:rsid w:val="00D161EC"/>
    <w:rsid w:val="00D173FC"/>
    <w:rsid w:val="00D178F0"/>
    <w:rsid w:val="00D23210"/>
    <w:rsid w:val="00D24096"/>
    <w:rsid w:val="00D259CE"/>
    <w:rsid w:val="00D32AB7"/>
    <w:rsid w:val="00D35154"/>
    <w:rsid w:val="00D42C49"/>
    <w:rsid w:val="00D47B4D"/>
    <w:rsid w:val="00D522F0"/>
    <w:rsid w:val="00D55612"/>
    <w:rsid w:val="00D57C5A"/>
    <w:rsid w:val="00D61D22"/>
    <w:rsid w:val="00D65FC1"/>
    <w:rsid w:val="00D66C17"/>
    <w:rsid w:val="00D710B2"/>
    <w:rsid w:val="00D71B91"/>
    <w:rsid w:val="00D72759"/>
    <w:rsid w:val="00D80EB0"/>
    <w:rsid w:val="00D83E79"/>
    <w:rsid w:val="00D856B2"/>
    <w:rsid w:val="00D925F5"/>
    <w:rsid w:val="00D96670"/>
    <w:rsid w:val="00DA3B28"/>
    <w:rsid w:val="00DA41CF"/>
    <w:rsid w:val="00DA69CA"/>
    <w:rsid w:val="00DB13B4"/>
    <w:rsid w:val="00DC05A8"/>
    <w:rsid w:val="00DC126A"/>
    <w:rsid w:val="00DD1EED"/>
    <w:rsid w:val="00DD3E5A"/>
    <w:rsid w:val="00DD4872"/>
    <w:rsid w:val="00DE5222"/>
    <w:rsid w:val="00DF278C"/>
    <w:rsid w:val="00DF6AC0"/>
    <w:rsid w:val="00E001A1"/>
    <w:rsid w:val="00E10D43"/>
    <w:rsid w:val="00E1178F"/>
    <w:rsid w:val="00E14F3A"/>
    <w:rsid w:val="00E16EA0"/>
    <w:rsid w:val="00E22E9E"/>
    <w:rsid w:val="00E25756"/>
    <w:rsid w:val="00E32660"/>
    <w:rsid w:val="00E367ED"/>
    <w:rsid w:val="00E401E2"/>
    <w:rsid w:val="00E40862"/>
    <w:rsid w:val="00E439FA"/>
    <w:rsid w:val="00E44EDF"/>
    <w:rsid w:val="00E45DAC"/>
    <w:rsid w:val="00E46B07"/>
    <w:rsid w:val="00E53D10"/>
    <w:rsid w:val="00E73953"/>
    <w:rsid w:val="00E82C87"/>
    <w:rsid w:val="00E83437"/>
    <w:rsid w:val="00E93176"/>
    <w:rsid w:val="00E9745E"/>
    <w:rsid w:val="00E97C2C"/>
    <w:rsid w:val="00EA6DA4"/>
    <w:rsid w:val="00EA7869"/>
    <w:rsid w:val="00EC0263"/>
    <w:rsid w:val="00EC67C3"/>
    <w:rsid w:val="00EC7744"/>
    <w:rsid w:val="00ED0CE3"/>
    <w:rsid w:val="00ED4BCD"/>
    <w:rsid w:val="00EE06BE"/>
    <w:rsid w:val="00F14879"/>
    <w:rsid w:val="00F203B7"/>
    <w:rsid w:val="00F2307C"/>
    <w:rsid w:val="00F3165A"/>
    <w:rsid w:val="00F35B85"/>
    <w:rsid w:val="00F36573"/>
    <w:rsid w:val="00F463C3"/>
    <w:rsid w:val="00F517B3"/>
    <w:rsid w:val="00F52B78"/>
    <w:rsid w:val="00F52F68"/>
    <w:rsid w:val="00F5799B"/>
    <w:rsid w:val="00F613DD"/>
    <w:rsid w:val="00F6692C"/>
    <w:rsid w:val="00F67ADD"/>
    <w:rsid w:val="00F86BDC"/>
    <w:rsid w:val="00FA12D0"/>
    <w:rsid w:val="00FA20BA"/>
    <w:rsid w:val="00FA2763"/>
    <w:rsid w:val="00FA67E9"/>
    <w:rsid w:val="00FB221A"/>
    <w:rsid w:val="00FB4D2E"/>
    <w:rsid w:val="00FC56C5"/>
    <w:rsid w:val="00FD1FA5"/>
    <w:rsid w:val="00FD289B"/>
    <w:rsid w:val="00FE056D"/>
    <w:rsid w:val="00FE1634"/>
    <w:rsid w:val="00FE2BAC"/>
    <w:rsid w:val="00FE70E1"/>
    <w:rsid w:val="00FF34DE"/>
    <w:rsid w:val="00FF396F"/>
    <w:rsid w:val="00FF4CE5"/>
    <w:rsid w:val="00FF6A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072DE23C-BFF1-48B1-98B9-205C3349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4B38"/>
  </w:style>
  <w:style w:type="paragraph" w:styleId="Antrat3">
    <w:name w:val="heading 3"/>
    <w:basedOn w:val="prastasis"/>
    <w:next w:val="prastasis"/>
    <w:link w:val="Antrat3Diagrama"/>
    <w:qFormat/>
    <w:rsid w:val="000865C9"/>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qFormat/>
    <w:rsid w:val="000865C9"/>
    <w:pPr>
      <w:keepNext/>
      <w:tabs>
        <w:tab w:val="left" w:pos="567"/>
      </w:tabs>
      <w:spacing w:line="260" w:lineRule="exact"/>
      <w:jc w:val="both"/>
      <w:outlineLvl w:val="3"/>
    </w:pPr>
    <w:rPr>
      <w:rFonts w:ascii="Calibri" w:hAnsi="Calibri"/>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rsid w:val="00053A1E"/>
    <w:pPr>
      <w:ind w:left="720"/>
      <w:contextualSpacing/>
    </w:pPr>
    <w:rPr>
      <w:sz w:val="22"/>
      <w:szCs w:val="24"/>
    </w:rPr>
  </w:style>
  <w:style w:type="paragraph" w:customStyle="1" w:styleId="Default">
    <w:name w:val="Default"/>
    <w:rsid w:val="006B12A9"/>
    <w:pPr>
      <w:autoSpaceDE w:val="0"/>
      <w:autoSpaceDN w:val="0"/>
      <w:adjustRightInd w:val="0"/>
    </w:pPr>
    <w:rPr>
      <w:color w:val="000000"/>
      <w:szCs w:val="24"/>
      <w:lang w:val="en-US"/>
    </w:rPr>
  </w:style>
  <w:style w:type="paragraph" w:styleId="HTMLiankstoformatuotas">
    <w:name w:val="HTML Preformatted"/>
    <w:basedOn w:val="prastasis"/>
    <w:link w:val="HTMLiankstoformatuotasDiagrama"/>
    <w:uiPriority w:val="99"/>
    <w:semiHidden/>
    <w:unhideWhenUsed/>
    <w:rsid w:val="00C84D6E"/>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C84D6E"/>
    <w:rPr>
      <w:rFonts w:ascii="Consolas" w:hAnsi="Consolas"/>
      <w:sz w:val="20"/>
    </w:rPr>
  </w:style>
  <w:style w:type="character" w:customStyle="1" w:styleId="y2iqfc">
    <w:name w:val="y2iqfc"/>
    <w:basedOn w:val="Numatytasispastraiposriftas"/>
    <w:rsid w:val="00B30E39"/>
  </w:style>
  <w:style w:type="table" w:customStyle="1" w:styleId="TableGrid13">
    <w:name w:val="Table Grid13"/>
    <w:basedOn w:val="prastojilentel"/>
    <w:next w:val="Lentelstinklelis"/>
    <w:uiPriority w:val="39"/>
    <w:rsid w:val="001E5849"/>
    <w:pPr>
      <w:widowControl w:val="0"/>
      <w:autoSpaceDE w:val="0"/>
      <w:autoSpaceDN w:val="0"/>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1E5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FE2BAC"/>
    <w:pPr>
      <w:widowControl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E439FA"/>
    <w:rPr>
      <w:sz w:val="16"/>
      <w:szCs w:val="16"/>
    </w:rPr>
  </w:style>
  <w:style w:type="paragraph" w:styleId="Komentarotekstas">
    <w:name w:val="annotation text"/>
    <w:basedOn w:val="prastasis"/>
    <w:link w:val="KomentarotekstasDiagrama"/>
    <w:unhideWhenUsed/>
    <w:rsid w:val="00E439FA"/>
    <w:rPr>
      <w:sz w:val="20"/>
    </w:rPr>
  </w:style>
  <w:style w:type="character" w:customStyle="1" w:styleId="KomentarotekstasDiagrama">
    <w:name w:val="Komentaro tekstas Diagrama"/>
    <w:basedOn w:val="Numatytasispastraiposriftas"/>
    <w:link w:val="Komentarotekstas"/>
    <w:rsid w:val="00E439FA"/>
    <w:rPr>
      <w:sz w:val="20"/>
    </w:rPr>
  </w:style>
  <w:style w:type="paragraph" w:styleId="Komentarotema">
    <w:name w:val="annotation subject"/>
    <w:basedOn w:val="Komentarotekstas"/>
    <w:next w:val="Komentarotekstas"/>
    <w:link w:val="KomentarotemaDiagrama"/>
    <w:semiHidden/>
    <w:unhideWhenUsed/>
    <w:rsid w:val="00E439FA"/>
    <w:rPr>
      <w:b/>
      <w:bCs/>
    </w:rPr>
  </w:style>
  <w:style w:type="character" w:customStyle="1" w:styleId="KomentarotemaDiagrama">
    <w:name w:val="Komentaro tema Diagrama"/>
    <w:basedOn w:val="KomentarotekstasDiagrama"/>
    <w:link w:val="Komentarotema"/>
    <w:semiHidden/>
    <w:rsid w:val="00E439FA"/>
    <w:rPr>
      <w:b/>
      <w:bCs/>
      <w:sz w:val="20"/>
    </w:rPr>
  </w:style>
  <w:style w:type="paragraph" w:styleId="Z-Formospradia">
    <w:name w:val="HTML Top of Form"/>
    <w:basedOn w:val="prastasis"/>
    <w:next w:val="prastasis"/>
    <w:link w:val="Z-FormospradiaDiagrama"/>
    <w:hidden/>
    <w:uiPriority w:val="99"/>
    <w:semiHidden/>
    <w:unhideWhenUsed/>
    <w:rsid w:val="00B92249"/>
    <w:pPr>
      <w:pBdr>
        <w:bottom w:val="single" w:sz="6" w:space="1" w:color="auto"/>
      </w:pBdr>
      <w:jc w:val="center"/>
    </w:pPr>
    <w:rPr>
      <w:rFonts w:ascii="Arial" w:hAnsi="Arial" w:cs="Arial"/>
      <w:vanish/>
      <w:sz w:val="16"/>
      <w:szCs w:val="16"/>
      <w:lang w:val="en-US"/>
    </w:rPr>
  </w:style>
  <w:style w:type="character" w:customStyle="1" w:styleId="Z-FormospradiaDiagrama">
    <w:name w:val="Z-Formos pradžia Diagrama"/>
    <w:basedOn w:val="Numatytasispastraiposriftas"/>
    <w:link w:val="Z-Formospradia"/>
    <w:uiPriority w:val="99"/>
    <w:semiHidden/>
    <w:rsid w:val="00B92249"/>
    <w:rPr>
      <w:rFonts w:ascii="Arial" w:hAnsi="Arial" w:cs="Arial"/>
      <w:vanish/>
      <w:sz w:val="16"/>
      <w:szCs w:val="16"/>
      <w:lang w:val="en-US"/>
    </w:rPr>
  </w:style>
  <w:style w:type="paragraph" w:styleId="Z-Formospabaiga">
    <w:name w:val="HTML Bottom of Form"/>
    <w:basedOn w:val="prastasis"/>
    <w:next w:val="prastasis"/>
    <w:link w:val="Z-FormospabaigaDiagrama"/>
    <w:hidden/>
    <w:uiPriority w:val="99"/>
    <w:semiHidden/>
    <w:unhideWhenUsed/>
    <w:rsid w:val="00B92249"/>
    <w:pPr>
      <w:pBdr>
        <w:top w:val="single" w:sz="6" w:space="1" w:color="auto"/>
      </w:pBdr>
      <w:jc w:val="center"/>
    </w:pPr>
    <w:rPr>
      <w:rFonts w:ascii="Arial" w:hAnsi="Arial" w:cs="Arial"/>
      <w:vanish/>
      <w:sz w:val="16"/>
      <w:szCs w:val="16"/>
      <w:lang w:val="en-US"/>
    </w:rPr>
  </w:style>
  <w:style w:type="character" w:customStyle="1" w:styleId="Z-FormospabaigaDiagrama">
    <w:name w:val="Z-Formos pabaiga Diagrama"/>
    <w:basedOn w:val="Numatytasispastraiposriftas"/>
    <w:link w:val="Z-Formospabaiga"/>
    <w:uiPriority w:val="99"/>
    <w:semiHidden/>
    <w:rsid w:val="00B92249"/>
    <w:rPr>
      <w:rFonts w:ascii="Arial" w:hAnsi="Arial" w:cs="Arial"/>
      <w:vanish/>
      <w:sz w:val="16"/>
      <w:szCs w:val="16"/>
      <w:lang w:val="en-US"/>
    </w:rPr>
  </w:style>
  <w:style w:type="character" w:styleId="Hipersaitas">
    <w:name w:val="Hyperlink"/>
    <w:basedOn w:val="Numatytasispastraiposriftas"/>
    <w:uiPriority w:val="99"/>
    <w:unhideWhenUsed/>
    <w:rsid w:val="00B92249"/>
    <w:rPr>
      <w:color w:val="0000FF"/>
      <w:u w:val="single"/>
    </w:rPr>
  </w:style>
  <w:style w:type="character" w:customStyle="1" w:styleId="r1qwuf">
    <w:name w:val="r1qwuf"/>
    <w:basedOn w:val="Numatytasispastraiposriftas"/>
    <w:rsid w:val="00B92249"/>
  </w:style>
  <w:style w:type="character" w:customStyle="1" w:styleId="source-language">
    <w:name w:val="source-language"/>
    <w:basedOn w:val="Numatytasispastraiposriftas"/>
    <w:rsid w:val="00B92249"/>
  </w:style>
  <w:style w:type="character" w:customStyle="1" w:styleId="target-language">
    <w:name w:val="target-language"/>
    <w:basedOn w:val="Numatytasispastraiposriftas"/>
    <w:rsid w:val="00B92249"/>
  </w:style>
  <w:style w:type="paragraph" w:customStyle="1" w:styleId="BTEMEASMCA">
    <w:name w:val="BT EMEA_SMCA"/>
    <w:basedOn w:val="prastasis"/>
    <w:link w:val="BTEMEASMCAChar"/>
    <w:autoRedefine/>
    <w:uiPriority w:val="99"/>
    <w:rsid w:val="00D161EC"/>
    <w:rPr>
      <w:noProof/>
      <w:sz w:val="22"/>
      <w:szCs w:val="22"/>
    </w:rPr>
  </w:style>
  <w:style w:type="character" w:customStyle="1" w:styleId="BTEMEASMCAChar">
    <w:name w:val="BT EMEA_SMCA Char"/>
    <w:link w:val="BTEMEASMCA"/>
    <w:uiPriority w:val="99"/>
    <w:rsid w:val="00D161EC"/>
    <w:rPr>
      <w:noProof/>
      <w:sz w:val="22"/>
      <w:szCs w:val="22"/>
    </w:rPr>
  </w:style>
  <w:style w:type="character" w:customStyle="1" w:styleId="Antrat3Diagrama">
    <w:name w:val="Antraštė 3 Diagrama"/>
    <w:basedOn w:val="Numatytasispastraiposriftas"/>
    <w:link w:val="Antrat3"/>
    <w:rsid w:val="000865C9"/>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rsid w:val="000865C9"/>
    <w:rPr>
      <w:rFonts w:ascii="Calibri" w:hAnsi="Calibri"/>
      <w:b/>
      <w:bCs/>
      <w:snapToGrid w:val="0"/>
      <w:sz w:val="28"/>
      <w:szCs w:val="28"/>
      <w:lang w:val="en-GB" w:eastAsia="x-none"/>
    </w:rPr>
  </w:style>
  <w:style w:type="character" w:customStyle="1" w:styleId="HeaderChar1">
    <w:name w:val="Header Char1"/>
    <w:uiPriority w:val="99"/>
    <w:rsid w:val="000865C9"/>
    <w:rPr>
      <w:rFonts w:ascii="Times New Roman" w:eastAsia="SimSun" w:hAnsi="Times New Roman"/>
      <w:lang w:val="en-GB" w:eastAsia="zh-CN"/>
    </w:rPr>
  </w:style>
  <w:style w:type="paragraph" w:styleId="Pagrindiniotekstotrauka">
    <w:name w:val="Body Text Indent"/>
    <w:basedOn w:val="prastasis"/>
    <w:link w:val="PagrindiniotekstotraukaDiagrama"/>
    <w:uiPriority w:val="99"/>
    <w:rsid w:val="000865C9"/>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basedOn w:val="Numatytasispastraiposriftas"/>
    <w:link w:val="Pagrindiniotekstotrauka"/>
    <w:uiPriority w:val="99"/>
    <w:rsid w:val="000865C9"/>
    <w:rPr>
      <w:rFonts w:eastAsia="SimSun"/>
      <w:sz w:val="20"/>
      <w:lang w:val="en-GB" w:eastAsia="en-GB"/>
    </w:rPr>
  </w:style>
  <w:style w:type="character" w:styleId="Grietas">
    <w:name w:val="Strong"/>
    <w:basedOn w:val="Numatytasispastraiposriftas"/>
    <w:uiPriority w:val="22"/>
    <w:qFormat/>
    <w:rsid w:val="00052601"/>
    <w:rPr>
      <w:b/>
      <w:bCs/>
    </w:rPr>
  </w:style>
  <w:style w:type="character" w:styleId="Emfaz">
    <w:name w:val="Emphasis"/>
    <w:basedOn w:val="Numatytasispastraiposriftas"/>
    <w:uiPriority w:val="20"/>
    <w:qFormat/>
    <w:rsid w:val="00FF6A06"/>
    <w:rPr>
      <w:i/>
      <w:iCs/>
    </w:rPr>
  </w:style>
  <w:style w:type="paragraph" w:styleId="Pataisymai">
    <w:name w:val="Revision"/>
    <w:hidden/>
    <w:semiHidden/>
    <w:rsid w:val="00392E0E"/>
  </w:style>
  <w:style w:type="character" w:styleId="Neapdorotaspaminjimas">
    <w:name w:val="Unresolved Mention"/>
    <w:basedOn w:val="Numatytasispastraiposriftas"/>
    <w:uiPriority w:val="99"/>
    <w:semiHidden/>
    <w:unhideWhenUsed/>
    <w:rsid w:val="002C6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798">
      <w:bodyDiv w:val="1"/>
      <w:marLeft w:val="0"/>
      <w:marRight w:val="0"/>
      <w:marTop w:val="0"/>
      <w:marBottom w:val="0"/>
      <w:divBdr>
        <w:top w:val="none" w:sz="0" w:space="0" w:color="auto"/>
        <w:left w:val="none" w:sz="0" w:space="0" w:color="auto"/>
        <w:bottom w:val="none" w:sz="0" w:space="0" w:color="auto"/>
        <w:right w:val="none" w:sz="0" w:space="0" w:color="auto"/>
      </w:divBdr>
    </w:div>
    <w:div w:id="4598497">
      <w:bodyDiv w:val="1"/>
      <w:marLeft w:val="0"/>
      <w:marRight w:val="0"/>
      <w:marTop w:val="0"/>
      <w:marBottom w:val="0"/>
      <w:divBdr>
        <w:top w:val="none" w:sz="0" w:space="0" w:color="auto"/>
        <w:left w:val="none" w:sz="0" w:space="0" w:color="auto"/>
        <w:bottom w:val="none" w:sz="0" w:space="0" w:color="auto"/>
        <w:right w:val="none" w:sz="0" w:space="0" w:color="auto"/>
      </w:divBdr>
    </w:div>
    <w:div w:id="8795872">
      <w:bodyDiv w:val="1"/>
      <w:marLeft w:val="0"/>
      <w:marRight w:val="0"/>
      <w:marTop w:val="0"/>
      <w:marBottom w:val="0"/>
      <w:divBdr>
        <w:top w:val="none" w:sz="0" w:space="0" w:color="auto"/>
        <w:left w:val="none" w:sz="0" w:space="0" w:color="auto"/>
        <w:bottom w:val="none" w:sz="0" w:space="0" w:color="auto"/>
        <w:right w:val="none" w:sz="0" w:space="0" w:color="auto"/>
      </w:divBdr>
    </w:div>
    <w:div w:id="34550654">
      <w:bodyDiv w:val="1"/>
      <w:marLeft w:val="0"/>
      <w:marRight w:val="0"/>
      <w:marTop w:val="0"/>
      <w:marBottom w:val="0"/>
      <w:divBdr>
        <w:top w:val="none" w:sz="0" w:space="0" w:color="auto"/>
        <w:left w:val="none" w:sz="0" w:space="0" w:color="auto"/>
        <w:bottom w:val="none" w:sz="0" w:space="0" w:color="auto"/>
        <w:right w:val="none" w:sz="0" w:space="0" w:color="auto"/>
      </w:divBdr>
    </w:div>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49751">
      <w:bodyDiv w:val="1"/>
      <w:marLeft w:val="0"/>
      <w:marRight w:val="0"/>
      <w:marTop w:val="0"/>
      <w:marBottom w:val="0"/>
      <w:divBdr>
        <w:top w:val="none" w:sz="0" w:space="0" w:color="auto"/>
        <w:left w:val="none" w:sz="0" w:space="0" w:color="auto"/>
        <w:bottom w:val="none" w:sz="0" w:space="0" w:color="auto"/>
        <w:right w:val="none" w:sz="0" w:space="0" w:color="auto"/>
      </w:divBdr>
    </w:div>
    <w:div w:id="130951247">
      <w:bodyDiv w:val="1"/>
      <w:marLeft w:val="0"/>
      <w:marRight w:val="0"/>
      <w:marTop w:val="0"/>
      <w:marBottom w:val="0"/>
      <w:divBdr>
        <w:top w:val="none" w:sz="0" w:space="0" w:color="auto"/>
        <w:left w:val="none" w:sz="0" w:space="0" w:color="auto"/>
        <w:bottom w:val="none" w:sz="0" w:space="0" w:color="auto"/>
        <w:right w:val="none" w:sz="0" w:space="0" w:color="auto"/>
      </w:divBdr>
    </w:div>
    <w:div w:id="150370647">
      <w:bodyDiv w:val="1"/>
      <w:marLeft w:val="0"/>
      <w:marRight w:val="0"/>
      <w:marTop w:val="0"/>
      <w:marBottom w:val="0"/>
      <w:divBdr>
        <w:top w:val="none" w:sz="0" w:space="0" w:color="auto"/>
        <w:left w:val="none" w:sz="0" w:space="0" w:color="auto"/>
        <w:bottom w:val="none" w:sz="0" w:space="0" w:color="auto"/>
        <w:right w:val="none" w:sz="0" w:space="0" w:color="auto"/>
      </w:divBdr>
    </w:div>
    <w:div w:id="185949454">
      <w:bodyDiv w:val="1"/>
      <w:marLeft w:val="0"/>
      <w:marRight w:val="0"/>
      <w:marTop w:val="0"/>
      <w:marBottom w:val="0"/>
      <w:divBdr>
        <w:top w:val="none" w:sz="0" w:space="0" w:color="auto"/>
        <w:left w:val="none" w:sz="0" w:space="0" w:color="auto"/>
        <w:bottom w:val="none" w:sz="0" w:space="0" w:color="auto"/>
        <w:right w:val="none" w:sz="0" w:space="0" w:color="auto"/>
      </w:divBdr>
    </w:div>
    <w:div w:id="187571418">
      <w:bodyDiv w:val="1"/>
      <w:marLeft w:val="0"/>
      <w:marRight w:val="0"/>
      <w:marTop w:val="0"/>
      <w:marBottom w:val="0"/>
      <w:divBdr>
        <w:top w:val="none" w:sz="0" w:space="0" w:color="auto"/>
        <w:left w:val="none" w:sz="0" w:space="0" w:color="auto"/>
        <w:bottom w:val="none" w:sz="0" w:space="0" w:color="auto"/>
        <w:right w:val="none" w:sz="0" w:space="0" w:color="auto"/>
      </w:divBdr>
    </w:div>
    <w:div w:id="221328150">
      <w:bodyDiv w:val="1"/>
      <w:marLeft w:val="0"/>
      <w:marRight w:val="0"/>
      <w:marTop w:val="0"/>
      <w:marBottom w:val="0"/>
      <w:divBdr>
        <w:top w:val="none" w:sz="0" w:space="0" w:color="auto"/>
        <w:left w:val="none" w:sz="0" w:space="0" w:color="auto"/>
        <w:bottom w:val="none" w:sz="0" w:space="0" w:color="auto"/>
        <w:right w:val="none" w:sz="0" w:space="0" w:color="auto"/>
      </w:divBdr>
    </w:div>
    <w:div w:id="289169035">
      <w:bodyDiv w:val="1"/>
      <w:marLeft w:val="0"/>
      <w:marRight w:val="0"/>
      <w:marTop w:val="0"/>
      <w:marBottom w:val="0"/>
      <w:divBdr>
        <w:top w:val="none" w:sz="0" w:space="0" w:color="auto"/>
        <w:left w:val="none" w:sz="0" w:space="0" w:color="auto"/>
        <w:bottom w:val="none" w:sz="0" w:space="0" w:color="auto"/>
        <w:right w:val="none" w:sz="0" w:space="0" w:color="auto"/>
      </w:divBdr>
    </w:div>
    <w:div w:id="298342576">
      <w:bodyDiv w:val="1"/>
      <w:marLeft w:val="0"/>
      <w:marRight w:val="0"/>
      <w:marTop w:val="0"/>
      <w:marBottom w:val="0"/>
      <w:divBdr>
        <w:top w:val="none" w:sz="0" w:space="0" w:color="auto"/>
        <w:left w:val="none" w:sz="0" w:space="0" w:color="auto"/>
        <w:bottom w:val="none" w:sz="0" w:space="0" w:color="auto"/>
        <w:right w:val="none" w:sz="0" w:space="0" w:color="auto"/>
      </w:divBdr>
    </w:div>
    <w:div w:id="339476613">
      <w:bodyDiv w:val="1"/>
      <w:marLeft w:val="0"/>
      <w:marRight w:val="0"/>
      <w:marTop w:val="0"/>
      <w:marBottom w:val="0"/>
      <w:divBdr>
        <w:top w:val="none" w:sz="0" w:space="0" w:color="auto"/>
        <w:left w:val="none" w:sz="0" w:space="0" w:color="auto"/>
        <w:bottom w:val="none" w:sz="0" w:space="0" w:color="auto"/>
        <w:right w:val="none" w:sz="0" w:space="0" w:color="auto"/>
      </w:divBdr>
    </w:div>
    <w:div w:id="372775500">
      <w:bodyDiv w:val="1"/>
      <w:marLeft w:val="0"/>
      <w:marRight w:val="0"/>
      <w:marTop w:val="0"/>
      <w:marBottom w:val="0"/>
      <w:divBdr>
        <w:top w:val="none" w:sz="0" w:space="0" w:color="auto"/>
        <w:left w:val="none" w:sz="0" w:space="0" w:color="auto"/>
        <w:bottom w:val="none" w:sz="0" w:space="0" w:color="auto"/>
        <w:right w:val="none" w:sz="0" w:space="0" w:color="auto"/>
      </w:divBdr>
    </w:div>
    <w:div w:id="400635799">
      <w:bodyDiv w:val="1"/>
      <w:marLeft w:val="0"/>
      <w:marRight w:val="0"/>
      <w:marTop w:val="0"/>
      <w:marBottom w:val="0"/>
      <w:divBdr>
        <w:top w:val="none" w:sz="0" w:space="0" w:color="auto"/>
        <w:left w:val="none" w:sz="0" w:space="0" w:color="auto"/>
        <w:bottom w:val="none" w:sz="0" w:space="0" w:color="auto"/>
        <w:right w:val="none" w:sz="0" w:space="0" w:color="auto"/>
      </w:divBdr>
    </w:div>
    <w:div w:id="490486758">
      <w:bodyDiv w:val="1"/>
      <w:marLeft w:val="0"/>
      <w:marRight w:val="0"/>
      <w:marTop w:val="0"/>
      <w:marBottom w:val="0"/>
      <w:divBdr>
        <w:top w:val="none" w:sz="0" w:space="0" w:color="auto"/>
        <w:left w:val="none" w:sz="0" w:space="0" w:color="auto"/>
        <w:bottom w:val="none" w:sz="0" w:space="0" w:color="auto"/>
        <w:right w:val="none" w:sz="0" w:space="0" w:color="auto"/>
      </w:divBdr>
    </w:div>
    <w:div w:id="526255455">
      <w:bodyDiv w:val="1"/>
      <w:marLeft w:val="0"/>
      <w:marRight w:val="0"/>
      <w:marTop w:val="0"/>
      <w:marBottom w:val="0"/>
      <w:divBdr>
        <w:top w:val="none" w:sz="0" w:space="0" w:color="auto"/>
        <w:left w:val="none" w:sz="0" w:space="0" w:color="auto"/>
        <w:bottom w:val="none" w:sz="0" w:space="0" w:color="auto"/>
        <w:right w:val="none" w:sz="0" w:space="0" w:color="auto"/>
      </w:divBdr>
    </w:div>
    <w:div w:id="583340733">
      <w:bodyDiv w:val="1"/>
      <w:marLeft w:val="0"/>
      <w:marRight w:val="0"/>
      <w:marTop w:val="0"/>
      <w:marBottom w:val="0"/>
      <w:divBdr>
        <w:top w:val="none" w:sz="0" w:space="0" w:color="auto"/>
        <w:left w:val="none" w:sz="0" w:space="0" w:color="auto"/>
        <w:bottom w:val="none" w:sz="0" w:space="0" w:color="auto"/>
        <w:right w:val="none" w:sz="0" w:space="0" w:color="auto"/>
      </w:divBdr>
    </w:div>
    <w:div w:id="586614238">
      <w:bodyDiv w:val="1"/>
      <w:marLeft w:val="0"/>
      <w:marRight w:val="0"/>
      <w:marTop w:val="0"/>
      <w:marBottom w:val="0"/>
      <w:divBdr>
        <w:top w:val="none" w:sz="0" w:space="0" w:color="auto"/>
        <w:left w:val="none" w:sz="0" w:space="0" w:color="auto"/>
        <w:bottom w:val="none" w:sz="0" w:space="0" w:color="auto"/>
        <w:right w:val="none" w:sz="0" w:space="0" w:color="auto"/>
      </w:divBdr>
    </w:div>
    <w:div w:id="606741623">
      <w:bodyDiv w:val="1"/>
      <w:marLeft w:val="0"/>
      <w:marRight w:val="0"/>
      <w:marTop w:val="0"/>
      <w:marBottom w:val="0"/>
      <w:divBdr>
        <w:top w:val="none" w:sz="0" w:space="0" w:color="auto"/>
        <w:left w:val="none" w:sz="0" w:space="0" w:color="auto"/>
        <w:bottom w:val="none" w:sz="0" w:space="0" w:color="auto"/>
        <w:right w:val="none" w:sz="0" w:space="0" w:color="auto"/>
      </w:divBdr>
    </w:div>
    <w:div w:id="608856437">
      <w:bodyDiv w:val="1"/>
      <w:marLeft w:val="0"/>
      <w:marRight w:val="0"/>
      <w:marTop w:val="0"/>
      <w:marBottom w:val="0"/>
      <w:divBdr>
        <w:top w:val="none" w:sz="0" w:space="0" w:color="auto"/>
        <w:left w:val="none" w:sz="0" w:space="0" w:color="auto"/>
        <w:bottom w:val="none" w:sz="0" w:space="0" w:color="auto"/>
        <w:right w:val="none" w:sz="0" w:space="0" w:color="auto"/>
      </w:divBdr>
    </w:div>
    <w:div w:id="668139539">
      <w:bodyDiv w:val="1"/>
      <w:marLeft w:val="0"/>
      <w:marRight w:val="0"/>
      <w:marTop w:val="0"/>
      <w:marBottom w:val="0"/>
      <w:divBdr>
        <w:top w:val="none" w:sz="0" w:space="0" w:color="auto"/>
        <w:left w:val="none" w:sz="0" w:space="0" w:color="auto"/>
        <w:bottom w:val="none" w:sz="0" w:space="0" w:color="auto"/>
        <w:right w:val="none" w:sz="0" w:space="0" w:color="auto"/>
      </w:divBdr>
    </w:div>
    <w:div w:id="669254510">
      <w:bodyDiv w:val="1"/>
      <w:marLeft w:val="0"/>
      <w:marRight w:val="0"/>
      <w:marTop w:val="0"/>
      <w:marBottom w:val="0"/>
      <w:divBdr>
        <w:top w:val="none" w:sz="0" w:space="0" w:color="auto"/>
        <w:left w:val="none" w:sz="0" w:space="0" w:color="auto"/>
        <w:bottom w:val="none" w:sz="0" w:space="0" w:color="auto"/>
        <w:right w:val="none" w:sz="0" w:space="0" w:color="auto"/>
      </w:divBdr>
    </w:div>
    <w:div w:id="675577632">
      <w:bodyDiv w:val="1"/>
      <w:marLeft w:val="0"/>
      <w:marRight w:val="0"/>
      <w:marTop w:val="0"/>
      <w:marBottom w:val="0"/>
      <w:divBdr>
        <w:top w:val="none" w:sz="0" w:space="0" w:color="auto"/>
        <w:left w:val="none" w:sz="0" w:space="0" w:color="auto"/>
        <w:bottom w:val="none" w:sz="0" w:space="0" w:color="auto"/>
        <w:right w:val="none" w:sz="0" w:space="0" w:color="auto"/>
      </w:divBdr>
      <w:divsChild>
        <w:div w:id="876965630">
          <w:marLeft w:val="0"/>
          <w:marRight w:val="0"/>
          <w:marTop w:val="0"/>
          <w:marBottom w:val="0"/>
          <w:divBdr>
            <w:top w:val="none" w:sz="0" w:space="0" w:color="auto"/>
            <w:left w:val="none" w:sz="0" w:space="0" w:color="auto"/>
            <w:bottom w:val="none" w:sz="0" w:space="0" w:color="auto"/>
            <w:right w:val="none" w:sz="0" w:space="0" w:color="auto"/>
          </w:divBdr>
          <w:divsChild>
            <w:div w:id="157813218">
              <w:marLeft w:val="0"/>
              <w:marRight w:val="0"/>
              <w:marTop w:val="0"/>
              <w:marBottom w:val="0"/>
              <w:divBdr>
                <w:top w:val="none" w:sz="0" w:space="0" w:color="auto"/>
                <w:left w:val="none" w:sz="0" w:space="0" w:color="auto"/>
                <w:bottom w:val="none" w:sz="0" w:space="0" w:color="auto"/>
                <w:right w:val="none" w:sz="0" w:space="0" w:color="auto"/>
              </w:divBdr>
              <w:divsChild>
                <w:div w:id="947739348">
                  <w:marLeft w:val="0"/>
                  <w:marRight w:val="0"/>
                  <w:marTop w:val="0"/>
                  <w:marBottom w:val="0"/>
                  <w:divBdr>
                    <w:top w:val="none" w:sz="0" w:space="0" w:color="auto"/>
                    <w:left w:val="none" w:sz="0" w:space="0" w:color="auto"/>
                    <w:bottom w:val="none" w:sz="0" w:space="0" w:color="auto"/>
                    <w:right w:val="none" w:sz="0" w:space="0" w:color="auto"/>
                  </w:divBdr>
                  <w:divsChild>
                    <w:div w:id="83695055">
                      <w:marLeft w:val="0"/>
                      <w:marRight w:val="0"/>
                      <w:marTop w:val="0"/>
                      <w:marBottom w:val="0"/>
                      <w:divBdr>
                        <w:top w:val="none" w:sz="0" w:space="0" w:color="auto"/>
                        <w:left w:val="none" w:sz="0" w:space="0" w:color="auto"/>
                        <w:bottom w:val="none" w:sz="0" w:space="0" w:color="auto"/>
                        <w:right w:val="none" w:sz="0" w:space="0" w:color="auto"/>
                      </w:divBdr>
                      <w:divsChild>
                        <w:div w:id="573785089">
                          <w:marLeft w:val="0"/>
                          <w:marRight w:val="0"/>
                          <w:marTop w:val="0"/>
                          <w:marBottom w:val="0"/>
                          <w:divBdr>
                            <w:top w:val="none" w:sz="0" w:space="0" w:color="auto"/>
                            <w:left w:val="none" w:sz="0" w:space="0" w:color="auto"/>
                            <w:bottom w:val="none" w:sz="0" w:space="0" w:color="auto"/>
                            <w:right w:val="none" w:sz="0" w:space="0" w:color="auto"/>
                          </w:divBdr>
                          <w:divsChild>
                            <w:div w:id="1042436246">
                              <w:marLeft w:val="0"/>
                              <w:marRight w:val="0"/>
                              <w:marTop w:val="0"/>
                              <w:marBottom w:val="0"/>
                              <w:divBdr>
                                <w:top w:val="none" w:sz="0" w:space="0" w:color="auto"/>
                                <w:left w:val="none" w:sz="0" w:space="0" w:color="auto"/>
                                <w:bottom w:val="none" w:sz="0" w:space="0" w:color="auto"/>
                                <w:right w:val="none" w:sz="0" w:space="0" w:color="auto"/>
                              </w:divBdr>
                              <w:divsChild>
                                <w:div w:id="2074698290">
                                  <w:marLeft w:val="0"/>
                                  <w:marRight w:val="0"/>
                                  <w:marTop w:val="0"/>
                                  <w:marBottom w:val="0"/>
                                  <w:divBdr>
                                    <w:top w:val="none" w:sz="0" w:space="0" w:color="auto"/>
                                    <w:left w:val="none" w:sz="0" w:space="0" w:color="auto"/>
                                    <w:bottom w:val="none" w:sz="0" w:space="0" w:color="auto"/>
                                    <w:right w:val="none" w:sz="0" w:space="0" w:color="auto"/>
                                  </w:divBdr>
                                  <w:divsChild>
                                    <w:div w:id="8546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348515">
      <w:bodyDiv w:val="1"/>
      <w:marLeft w:val="0"/>
      <w:marRight w:val="0"/>
      <w:marTop w:val="0"/>
      <w:marBottom w:val="0"/>
      <w:divBdr>
        <w:top w:val="none" w:sz="0" w:space="0" w:color="auto"/>
        <w:left w:val="none" w:sz="0" w:space="0" w:color="auto"/>
        <w:bottom w:val="none" w:sz="0" w:space="0" w:color="auto"/>
        <w:right w:val="none" w:sz="0" w:space="0" w:color="auto"/>
      </w:divBdr>
      <w:divsChild>
        <w:div w:id="946499807">
          <w:marLeft w:val="0"/>
          <w:marRight w:val="0"/>
          <w:marTop w:val="0"/>
          <w:marBottom w:val="0"/>
          <w:divBdr>
            <w:top w:val="none" w:sz="0" w:space="0" w:color="auto"/>
            <w:left w:val="none" w:sz="0" w:space="0" w:color="auto"/>
            <w:bottom w:val="none" w:sz="0" w:space="0" w:color="auto"/>
            <w:right w:val="none" w:sz="0" w:space="0" w:color="auto"/>
          </w:divBdr>
          <w:divsChild>
            <w:div w:id="1070154525">
              <w:marLeft w:val="0"/>
              <w:marRight w:val="0"/>
              <w:marTop w:val="0"/>
              <w:marBottom w:val="0"/>
              <w:divBdr>
                <w:top w:val="none" w:sz="0" w:space="0" w:color="auto"/>
                <w:left w:val="none" w:sz="0" w:space="0" w:color="auto"/>
                <w:bottom w:val="none" w:sz="0" w:space="0" w:color="auto"/>
                <w:right w:val="none" w:sz="0" w:space="0" w:color="auto"/>
              </w:divBdr>
              <w:divsChild>
                <w:div w:id="1562860969">
                  <w:marLeft w:val="0"/>
                  <w:marRight w:val="0"/>
                  <w:marTop w:val="0"/>
                  <w:marBottom w:val="450"/>
                  <w:divBdr>
                    <w:top w:val="none" w:sz="0" w:space="0" w:color="auto"/>
                    <w:left w:val="none" w:sz="0" w:space="0" w:color="auto"/>
                    <w:bottom w:val="none" w:sz="0" w:space="0" w:color="auto"/>
                    <w:right w:val="none" w:sz="0" w:space="0" w:color="auto"/>
                  </w:divBdr>
                  <w:divsChild>
                    <w:div w:id="1022048599">
                      <w:marLeft w:val="0"/>
                      <w:marRight w:val="0"/>
                      <w:marTop w:val="0"/>
                      <w:marBottom w:val="0"/>
                      <w:divBdr>
                        <w:top w:val="none" w:sz="0" w:space="0" w:color="auto"/>
                        <w:left w:val="none" w:sz="0" w:space="0" w:color="auto"/>
                        <w:bottom w:val="none" w:sz="0" w:space="0" w:color="auto"/>
                        <w:right w:val="none" w:sz="0" w:space="0" w:color="auto"/>
                      </w:divBdr>
                      <w:divsChild>
                        <w:div w:id="914123952">
                          <w:marLeft w:val="0"/>
                          <w:marRight w:val="0"/>
                          <w:marTop w:val="0"/>
                          <w:marBottom w:val="0"/>
                          <w:divBdr>
                            <w:top w:val="none" w:sz="0" w:space="0" w:color="auto"/>
                            <w:left w:val="none" w:sz="0" w:space="0" w:color="auto"/>
                            <w:bottom w:val="none" w:sz="0" w:space="0" w:color="auto"/>
                            <w:right w:val="none" w:sz="0" w:space="0" w:color="auto"/>
                          </w:divBdr>
                          <w:divsChild>
                            <w:div w:id="19038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644755">
      <w:bodyDiv w:val="1"/>
      <w:marLeft w:val="0"/>
      <w:marRight w:val="0"/>
      <w:marTop w:val="0"/>
      <w:marBottom w:val="0"/>
      <w:divBdr>
        <w:top w:val="none" w:sz="0" w:space="0" w:color="auto"/>
        <w:left w:val="none" w:sz="0" w:space="0" w:color="auto"/>
        <w:bottom w:val="none" w:sz="0" w:space="0" w:color="auto"/>
        <w:right w:val="none" w:sz="0" w:space="0" w:color="auto"/>
      </w:divBdr>
    </w:div>
    <w:div w:id="767000112">
      <w:bodyDiv w:val="1"/>
      <w:marLeft w:val="0"/>
      <w:marRight w:val="0"/>
      <w:marTop w:val="0"/>
      <w:marBottom w:val="0"/>
      <w:divBdr>
        <w:top w:val="none" w:sz="0" w:space="0" w:color="auto"/>
        <w:left w:val="none" w:sz="0" w:space="0" w:color="auto"/>
        <w:bottom w:val="none" w:sz="0" w:space="0" w:color="auto"/>
        <w:right w:val="none" w:sz="0" w:space="0" w:color="auto"/>
      </w:divBdr>
    </w:div>
    <w:div w:id="778843035">
      <w:bodyDiv w:val="1"/>
      <w:marLeft w:val="0"/>
      <w:marRight w:val="0"/>
      <w:marTop w:val="0"/>
      <w:marBottom w:val="0"/>
      <w:divBdr>
        <w:top w:val="none" w:sz="0" w:space="0" w:color="auto"/>
        <w:left w:val="none" w:sz="0" w:space="0" w:color="auto"/>
        <w:bottom w:val="none" w:sz="0" w:space="0" w:color="auto"/>
        <w:right w:val="none" w:sz="0" w:space="0" w:color="auto"/>
      </w:divBdr>
    </w:div>
    <w:div w:id="780954342">
      <w:bodyDiv w:val="1"/>
      <w:marLeft w:val="0"/>
      <w:marRight w:val="0"/>
      <w:marTop w:val="0"/>
      <w:marBottom w:val="0"/>
      <w:divBdr>
        <w:top w:val="none" w:sz="0" w:space="0" w:color="auto"/>
        <w:left w:val="none" w:sz="0" w:space="0" w:color="auto"/>
        <w:bottom w:val="none" w:sz="0" w:space="0" w:color="auto"/>
        <w:right w:val="none" w:sz="0" w:space="0" w:color="auto"/>
      </w:divBdr>
    </w:div>
    <w:div w:id="832062217">
      <w:bodyDiv w:val="1"/>
      <w:marLeft w:val="0"/>
      <w:marRight w:val="0"/>
      <w:marTop w:val="0"/>
      <w:marBottom w:val="0"/>
      <w:divBdr>
        <w:top w:val="none" w:sz="0" w:space="0" w:color="auto"/>
        <w:left w:val="none" w:sz="0" w:space="0" w:color="auto"/>
        <w:bottom w:val="none" w:sz="0" w:space="0" w:color="auto"/>
        <w:right w:val="none" w:sz="0" w:space="0" w:color="auto"/>
      </w:divBdr>
    </w:div>
    <w:div w:id="860241990">
      <w:bodyDiv w:val="1"/>
      <w:marLeft w:val="0"/>
      <w:marRight w:val="0"/>
      <w:marTop w:val="0"/>
      <w:marBottom w:val="0"/>
      <w:divBdr>
        <w:top w:val="none" w:sz="0" w:space="0" w:color="auto"/>
        <w:left w:val="none" w:sz="0" w:space="0" w:color="auto"/>
        <w:bottom w:val="none" w:sz="0" w:space="0" w:color="auto"/>
        <w:right w:val="none" w:sz="0" w:space="0" w:color="auto"/>
      </w:divBdr>
    </w:div>
    <w:div w:id="886986834">
      <w:bodyDiv w:val="1"/>
      <w:marLeft w:val="0"/>
      <w:marRight w:val="0"/>
      <w:marTop w:val="0"/>
      <w:marBottom w:val="0"/>
      <w:divBdr>
        <w:top w:val="none" w:sz="0" w:space="0" w:color="auto"/>
        <w:left w:val="none" w:sz="0" w:space="0" w:color="auto"/>
        <w:bottom w:val="none" w:sz="0" w:space="0" w:color="auto"/>
        <w:right w:val="none" w:sz="0" w:space="0" w:color="auto"/>
      </w:divBdr>
    </w:div>
    <w:div w:id="920068815">
      <w:bodyDiv w:val="1"/>
      <w:marLeft w:val="0"/>
      <w:marRight w:val="0"/>
      <w:marTop w:val="0"/>
      <w:marBottom w:val="0"/>
      <w:divBdr>
        <w:top w:val="none" w:sz="0" w:space="0" w:color="auto"/>
        <w:left w:val="none" w:sz="0" w:space="0" w:color="auto"/>
        <w:bottom w:val="none" w:sz="0" w:space="0" w:color="auto"/>
        <w:right w:val="none" w:sz="0" w:space="0" w:color="auto"/>
      </w:divBdr>
    </w:div>
    <w:div w:id="977762746">
      <w:bodyDiv w:val="1"/>
      <w:marLeft w:val="0"/>
      <w:marRight w:val="0"/>
      <w:marTop w:val="0"/>
      <w:marBottom w:val="0"/>
      <w:divBdr>
        <w:top w:val="none" w:sz="0" w:space="0" w:color="auto"/>
        <w:left w:val="none" w:sz="0" w:space="0" w:color="auto"/>
        <w:bottom w:val="none" w:sz="0" w:space="0" w:color="auto"/>
        <w:right w:val="none" w:sz="0" w:space="0" w:color="auto"/>
      </w:divBdr>
    </w:div>
    <w:div w:id="988248792">
      <w:bodyDiv w:val="1"/>
      <w:marLeft w:val="0"/>
      <w:marRight w:val="0"/>
      <w:marTop w:val="0"/>
      <w:marBottom w:val="0"/>
      <w:divBdr>
        <w:top w:val="none" w:sz="0" w:space="0" w:color="auto"/>
        <w:left w:val="none" w:sz="0" w:space="0" w:color="auto"/>
        <w:bottom w:val="none" w:sz="0" w:space="0" w:color="auto"/>
        <w:right w:val="none" w:sz="0" w:space="0" w:color="auto"/>
      </w:divBdr>
    </w:div>
    <w:div w:id="992683504">
      <w:bodyDiv w:val="1"/>
      <w:marLeft w:val="0"/>
      <w:marRight w:val="0"/>
      <w:marTop w:val="0"/>
      <w:marBottom w:val="0"/>
      <w:divBdr>
        <w:top w:val="none" w:sz="0" w:space="0" w:color="auto"/>
        <w:left w:val="none" w:sz="0" w:space="0" w:color="auto"/>
        <w:bottom w:val="none" w:sz="0" w:space="0" w:color="auto"/>
        <w:right w:val="none" w:sz="0" w:space="0" w:color="auto"/>
      </w:divBdr>
    </w:div>
    <w:div w:id="998193500">
      <w:bodyDiv w:val="1"/>
      <w:marLeft w:val="0"/>
      <w:marRight w:val="0"/>
      <w:marTop w:val="0"/>
      <w:marBottom w:val="0"/>
      <w:divBdr>
        <w:top w:val="none" w:sz="0" w:space="0" w:color="auto"/>
        <w:left w:val="none" w:sz="0" w:space="0" w:color="auto"/>
        <w:bottom w:val="none" w:sz="0" w:space="0" w:color="auto"/>
        <w:right w:val="none" w:sz="0" w:space="0" w:color="auto"/>
      </w:divBdr>
    </w:div>
    <w:div w:id="1017198626">
      <w:bodyDiv w:val="1"/>
      <w:marLeft w:val="0"/>
      <w:marRight w:val="0"/>
      <w:marTop w:val="0"/>
      <w:marBottom w:val="0"/>
      <w:divBdr>
        <w:top w:val="none" w:sz="0" w:space="0" w:color="auto"/>
        <w:left w:val="none" w:sz="0" w:space="0" w:color="auto"/>
        <w:bottom w:val="none" w:sz="0" w:space="0" w:color="auto"/>
        <w:right w:val="none" w:sz="0" w:space="0" w:color="auto"/>
      </w:divBdr>
    </w:div>
    <w:div w:id="1021202679">
      <w:bodyDiv w:val="1"/>
      <w:marLeft w:val="0"/>
      <w:marRight w:val="0"/>
      <w:marTop w:val="0"/>
      <w:marBottom w:val="0"/>
      <w:divBdr>
        <w:top w:val="none" w:sz="0" w:space="0" w:color="auto"/>
        <w:left w:val="none" w:sz="0" w:space="0" w:color="auto"/>
        <w:bottom w:val="none" w:sz="0" w:space="0" w:color="auto"/>
        <w:right w:val="none" w:sz="0" w:space="0" w:color="auto"/>
      </w:divBdr>
    </w:div>
    <w:div w:id="1041593786">
      <w:bodyDiv w:val="1"/>
      <w:marLeft w:val="0"/>
      <w:marRight w:val="0"/>
      <w:marTop w:val="0"/>
      <w:marBottom w:val="0"/>
      <w:divBdr>
        <w:top w:val="none" w:sz="0" w:space="0" w:color="auto"/>
        <w:left w:val="none" w:sz="0" w:space="0" w:color="auto"/>
        <w:bottom w:val="none" w:sz="0" w:space="0" w:color="auto"/>
        <w:right w:val="none" w:sz="0" w:space="0" w:color="auto"/>
      </w:divBdr>
    </w:div>
    <w:div w:id="1061439534">
      <w:bodyDiv w:val="1"/>
      <w:marLeft w:val="0"/>
      <w:marRight w:val="0"/>
      <w:marTop w:val="0"/>
      <w:marBottom w:val="0"/>
      <w:divBdr>
        <w:top w:val="none" w:sz="0" w:space="0" w:color="auto"/>
        <w:left w:val="none" w:sz="0" w:space="0" w:color="auto"/>
        <w:bottom w:val="none" w:sz="0" w:space="0" w:color="auto"/>
        <w:right w:val="none" w:sz="0" w:space="0" w:color="auto"/>
      </w:divBdr>
      <w:divsChild>
        <w:div w:id="1850021151">
          <w:marLeft w:val="0"/>
          <w:marRight w:val="0"/>
          <w:marTop w:val="0"/>
          <w:marBottom w:val="0"/>
          <w:divBdr>
            <w:top w:val="none" w:sz="0" w:space="0" w:color="auto"/>
            <w:left w:val="none" w:sz="0" w:space="0" w:color="auto"/>
            <w:bottom w:val="single" w:sz="6" w:space="0" w:color="DADCE0"/>
            <w:right w:val="none" w:sz="0" w:space="0" w:color="auto"/>
          </w:divBdr>
          <w:divsChild>
            <w:div w:id="592010409">
              <w:marLeft w:val="0"/>
              <w:marRight w:val="0"/>
              <w:marTop w:val="0"/>
              <w:marBottom w:val="0"/>
              <w:divBdr>
                <w:top w:val="none" w:sz="0" w:space="0" w:color="auto"/>
                <w:left w:val="none" w:sz="0" w:space="0" w:color="auto"/>
                <w:bottom w:val="none" w:sz="0" w:space="0" w:color="auto"/>
                <w:right w:val="none" w:sz="0" w:space="0" w:color="auto"/>
              </w:divBdr>
              <w:divsChild>
                <w:div w:id="797335029">
                  <w:marLeft w:val="0"/>
                  <w:marRight w:val="0"/>
                  <w:marTop w:val="0"/>
                  <w:marBottom w:val="0"/>
                  <w:divBdr>
                    <w:top w:val="none" w:sz="0" w:space="0" w:color="auto"/>
                    <w:left w:val="none" w:sz="0" w:space="0" w:color="auto"/>
                    <w:bottom w:val="none" w:sz="0" w:space="0" w:color="auto"/>
                    <w:right w:val="none" w:sz="0" w:space="0" w:color="auto"/>
                  </w:divBdr>
                  <w:divsChild>
                    <w:div w:id="632104802">
                      <w:marLeft w:val="0"/>
                      <w:marRight w:val="0"/>
                      <w:marTop w:val="0"/>
                      <w:marBottom w:val="0"/>
                      <w:divBdr>
                        <w:top w:val="none" w:sz="0" w:space="0" w:color="auto"/>
                        <w:left w:val="none" w:sz="0" w:space="0" w:color="auto"/>
                        <w:bottom w:val="none" w:sz="0" w:space="0" w:color="auto"/>
                        <w:right w:val="none" w:sz="0" w:space="0" w:color="auto"/>
                      </w:divBdr>
                      <w:divsChild>
                        <w:div w:id="1873835624">
                          <w:marLeft w:val="-300"/>
                          <w:marRight w:val="0"/>
                          <w:marTop w:val="0"/>
                          <w:marBottom w:val="0"/>
                          <w:divBdr>
                            <w:top w:val="none" w:sz="0" w:space="0" w:color="auto"/>
                            <w:left w:val="none" w:sz="0" w:space="0" w:color="auto"/>
                            <w:bottom w:val="none" w:sz="0" w:space="0" w:color="auto"/>
                            <w:right w:val="none" w:sz="0" w:space="0" w:color="auto"/>
                          </w:divBdr>
                          <w:divsChild>
                            <w:div w:id="905459081">
                              <w:marLeft w:val="0"/>
                              <w:marRight w:val="0"/>
                              <w:marTop w:val="0"/>
                              <w:marBottom w:val="0"/>
                              <w:divBdr>
                                <w:top w:val="single" w:sz="6" w:space="0" w:color="DADCE0"/>
                                <w:left w:val="single" w:sz="6" w:space="0" w:color="DADCE0"/>
                                <w:bottom w:val="single" w:sz="6" w:space="0" w:color="DADCE0"/>
                                <w:right w:val="single" w:sz="6" w:space="0" w:color="DADCE0"/>
                              </w:divBdr>
                              <w:divsChild>
                                <w:div w:id="86316282">
                                  <w:marLeft w:val="0"/>
                                  <w:marRight w:val="0"/>
                                  <w:marTop w:val="0"/>
                                  <w:marBottom w:val="0"/>
                                  <w:divBdr>
                                    <w:top w:val="none" w:sz="0" w:space="0" w:color="auto"/>
                                    <w:left w:val="none" w:sz="0" w:space="0" w:color="auto"/>
                                    <w:bottom w:val="none" w:sz="0" w:space="0" w:color="auto"/>
                                    <w:right w:val="none" w:sz="0" w:space="0" w:color="auto"/>
                                  </w:divBdr>
                                  <w:divsChild>
                                    <w:div w:id="599408381">
                                      <w:marLeft w:val="0"/>
                                      <w:marRight w:val="0"/>
                                      <w:marTop w:val="0"/>
                                      <w:marBottom w:val="0"/>
                                      <w:divBdr>
                                        <w:top w:val="none" w:sz="0" w:space="0" w:color="auto"/>
                                        <w:left w:val="none" w:sz="0" w:space="0" w:color="auto"/>
                                        <w:bottom w:val="none" w:sz="0" w:space="0" w:color="auto"/>
                                        <w:right w:val="none" w:sz="0" w:space="0" w:color="auto"/>
                                      </w:divBdr>
                                      <w:divsChild>
                                        <w:div w:id="935359293">
                                          <w:marLeft w:val="0"/>
                                          <w:marRight w:val="0"/>
                                          <w:marTop w:val="0"/>
                                          <w:marBottom w:val="0"/>
                                          <w:divBdr>
                                            <w:top w:val="none" w:sz="0" w:space="0" w:color="auto"/>
                                            <w:left w:val="none" w:sz="0" w:space="0" w:color="auto"/>
                                            <w:bottom w:val="none" w:sz="0" w:space="0" w:color="auto"/>
                                            <w:right w:val="none" w:sz="0" w:space="0" w:color="auto"/>
                                          </w:divBdr>
                                        </w:div>
                                        <w:div w:id="570624125">
                                          <w:marLeft w:val="0"/>
                                          <w:marRight w:val="0"/>
                                          <w:marTop w:val="0"/>
                                          <w:marBottom w:val="0"/>
                                          <w:divBdr>
                                            <w:top w:val="none" w:sz="0" w:space="0" w:color="auto"/>
                                            <w:left w:val="none" w:sz="0" w:space="0" w:color="auto"/>
                                            <w:bottom w:val="none" w:sz="0" w:space="0" w:color="auto"/>
                                            <w:right w:val="none" w:sz="0" w:space="0" w:color="auto"/>
                                          </w:divBdr>
                                          <w:divsChild>
                                            <w:div w:id="1236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539149">
                      <w:marLeft w:val="0"/>
                      <w:marRight w:val="0"/>
                      <w:marTop w:val="0"/>
                      <w:marBottom w:val="0"/>
                      <w:divBdr>
                        <w:top w:val="none" w:sz="0" w:space="0" w:color="auto"/>
                        <w:left w:val="none" w:sz="0" w:space="0" w:color="auto"/>
                        <w:bottom w:val="none" w:sz="0" w:space="0" w:color="auto"/>
                        <w:right w:val="none" w:sz="0" w:space="0" w:color="auto"/>
                      </w:divBdr>
                      <w:divsChild>
                        <w:div w:id="1363820992">
                          <w:marLeft w:val="0"/>
                          <w:marRight w:val="0"/>
                          <w:marTop w:val="0"/>
                          <w:marBottom w:val="0"/>
                          <w:divBdr>
                            <w:top w:val="none" w:sz="0" w:space="0" w:color="auto"/>
                            <w:left w:val="none" w:sz="0" w:space="0" w:color="auto"/>
                            <w:bottom w:val="none" w:sz="0" w:space="0" w:color="auto"/>
                            <w:right w:val="none" w:sz="0" w:space="0" w:color="auto"/>
                          </w:divBdr>
                          <w:divsChild>
                            <w:div w:id="19102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700744">
          <w:marLeft w:val="0"/>
          <w:marRight w:val="0"/>
          <w:marTop w:val="0"/>
          <w:marBottom w:val="0"/>
          <w:divBdr>
            <w:top w:val="none" w:sz="0" w:space="0" w:color="auto"/>
            <w:left w:val="none" w:sz="0" w:space="0" w:color="auto"/>
            <w:bottom w:val="none" w:sz="0" w:space="0" w:color="auto"/>
            <w:right w:val="none" w:sz="0" w:space="0" w:color="auto"/>
          </w:divBdr>
          <w:divsChild>
            <w:div w:id="108016829">
              <w:marLeft w:val="0"/>
              <w:marRight w:val="0"/>
              <w:marTop w:val="0"/>
              <w:marBottom w:val="0"/>
              <w:divBdr>
                <w:top w:val="none" w:sz="0" w:space="0" w:color="auto"/>
                <w:left w:val="none" w:sz="0" w:space="0" w:color="auto"/>
                <w:bottom w:val="none" w:sz="0" w:space="0" w:color="auto"/>
                <w:right w:val="none" w:sz="0" w:space="0" w:color="auto"/>
              </w:divBdr>
              <w:divsChild>
                <w:div w:id="787235951">
                  <w:marLeft w:val="0"/>
                  <w:marRight w:val="0"/>
                  <w:marTop w:val="0"/>
                  <w:marBottom w:val="0"/>
                  <w:divBdr>
                    <w:top w:val="none" w:sz="0" w:space="0" w:color="auto"/>
                    <w:left w:val="none" w:sz="0" w:space="0" w:color="auto"/>
                    <w:bottom w:val="none" w:sz="0" w:space="0" w:color="auto"/>
                    <w:right w:val="none" w:sz="0" w:space="0" w:color="auto"/>
                  </w:divBdr>
                  <w:divsChild>
                    <w:div w:id="1379236283">
                      <w:marLeft w:val="0"/>
                      <w:marRight w:val="0"/>
                      <w:marTop w:val="0"/>
                      <w:marBottom w:val="0"/>
                      <w:divBdr>
                        <w:top w:val="none" w:sz="0" w:space="0" w:color="auto"/>
                        <w:left w:val="none" w:sz="0" w:space="0" w:color="auto"/>
                        <w:bottom w:val="none" w:sz="0" w:space="0" w:color="auto"/>
                        <w:right w:val="none" w:sz="0" w:space="0" w:color="auto"/>
                      </w:divBdr>
                      <w:divsChild>
                        <w:div w:id="1670131240">
                          <w:marLeft w:val="0"/>
                          <w:marRight w:val="0"/>
                          <w:marTop w:val="0"/>
                          <w:marBottom w:val="0"/>
                          <w:divBdr>
                            <w:top w:val="none" w:sz="0" w:space="0" w:color="auto"/>
                            <w:left w:val="none" w:sz="0" w:space="0" w:color="auto"/>
                            <w:bottom w:val="none" w:sz="0" w:space="0" w:color="auto"/>
                            <w:right w:val="none" w:sz="0" w:space="0" w:color="auto"/>
                          </w:divBdr>
                          <w:divsChild>
                            <w:div w:id="1839538454">
                              <w:marLeft w:val="0"/>
                              <w:marRight w:val="0"/>
                              <w:marTop w:val="0"/>
                              <w:marBottom w:val="0"/>
                              <w:divBdr>
                                <w:top w:val="none" w:sz="0" w:space="0" w:color="auto"/>
                                <w:left w:val="none" w:sz="0" w:space="0" w:color="auto"/>
                                <w:bottom w:val="none" w:sz="0" w:space="0" w:color="auto"/>
                                <w:right w:val="none" w:sz="0" w:space="0" w:color="auto"/>
                              </w:divBdr>
                              <w:divsChild>
                                <w:div w:id="1657420196">
                                  <w:marLeft w:val="0"/>
                                  <w:marRight w:val="0"/>
                                  <w:marTop w:val="0"/>
                                  <w:marBottom w:val="0"/>
                                  <w:divBdr>
                                    <w:top w:val="none" w:sz="0" w:space="0" w:color="auto"/>
                                    <w:left w:val="none" w:sz="0" w:space="0" w:color="auto"/>
                                    <w:bottom w:val="none" w:sz="0" w:space="0" w:color="auto"/>
                                    <w:right w:val="none" w:sz="0" w:space="0" w:color="auto"/>
                                  </w:divBdr>
                                  <w:divsChild>
                                    <w:div w:id="1407612548">
                                      <w:marLeft w:val="0"/>
                                      <w:marRight w:val="0"/>
                                      <w:marTop w:val="0"/>
                                      <w:marBottom w:val="0"/>
                                      <w:divBdr>
                                        <w:top w:val="none" w:sz="0" w:space="0" w:color="auto"/>
                                        <w:left w:val="none" w:sz="0" w:space="0" w:color="auto"/>
                                        <w:bottom w:val="none" w:sz="0" w:space="0" w:color="auto"/>
                                        <w:right w:val="none" w:sz="0" w:space="0" w:color="auto"/>
                                      </w:divBdr>
                                      <w:divsChild>
                                        <w:div w:id="1867480832">
                                          <w:marLeft w:val="0"/>
                                          <w:marRight w:val="0"/>
                                          <w:marTop w:val="0"/>
                                          <w:marBottom w:val="0"/>
                                          <w:divBdr>
                                            <w:top w:val="none" w:sz="0" w:space="0" w:color="auto"/>
                                            <w:left w:val="none" w:sz="0" w:space="0" w:color="auto"/>
                                            <w:bottom w:val="none" w:sz="0" w:space="0" w:color="auto"/>
                                            <w:right w:val="none" w:sz="0" w:space="0" w:color="auto"/>
                                          </w:divBdr>
                                          <w:divsChild>
                                            <w:div w:id="727991901">
                                              <w:marLeft w:val="0"/>
                                              <w:marRight w:val="0"/>
                                              <w:marTop w:val="0"/>
                                              <w:marBottom w:val="0"/>
                                              <w:divBdr>
                                                <w:top w:val="none" w:sz="0" w:space="0" w:color="auto"/>
                                                <w:left w:val="none" w:sz="0" w:space="0" w:color="auto"/>
                                                <w:bottom w:val="none" w:sz="0" w:space="0" w:color="auto"/>
                                                <w:right w:val="none" w:sz="0" w:space="0" w:color="auto"/>
                                              </w:divBdr>
                                              <w:divsChild>
                                                <w:div w:id="941300491">
                                                  <w:marLeft w:val="-240"/>
                                                  <w:marRight w:val="0"/>
                                                  <w:marTop w:val="0"/>
                                                  <w:marBottom w:val="0"/>
                                                  <w:divBdr>
                                                    <w:top w:val="none" w:sz="0" w:space="0" w:color="auto"/>
                                                    <w:left w:val="none" w:sz="0" w:space="0" w:color="auto"/>
                                                    <w:bottom w:val="none" w:sz="0" w:space="0" w:color="auto"/>
                                                    <w:right w:val="none" w:sz="0" w:space="0" w:color="auto"/>
                                                  </w:divBdr>
                                                  <w:divsChild>
                                                    <w:div w:id="338898015">
                                                      <w:marLeft w:val="0"/>
                                                      <w:marRight w:val="0"/>
                                                      <w:marTop w:val="0"/>
                                                      <w:marBottom w:val="0"/>
                                                      <w:divBdr>
                                                        <w:top w:val="none" w:sz="0" w:space="0" w:color="auto"/>
                                                        <w:left w:val="none" w:sz="0" w:space="0" w:color="auto"/>
                                                        <w:bottom w:val="none" w:sz="0" w:space="0" w:color="auto"/>
                                                        <w:right w:val="none" w:sz="0" w:space="0" w:color="auto"/>
                                                      </w:divBdr>
                                                      <w:divsChild>
                                                        <w:div w:id="902447886">
                                                          <w:marLeft w:val="0"/>
                                                          <w:marRight w:val="0"/>
                                                          <w:marTop w:val="0"/>
                                                          <w:marBottom w:val="0"/>
                                                          <w:divBdr>
                                                            <w:top w:val="none" w:sz="0" w:space="0" w:color="auto"/>
                                                            <w:left w:val="none" w:sz="0" w:space="0" w:color="auto"/>
                                                            <w:bottom w:val="none" w:sz="0" w:space="0" w:color="auto"/>
                                                            <w:right w:val="none" w:sz="0" w:space="0" w:color="auto"/>
                                                          </w:divBdr>
                                                          <w:divsChild>
                                                            <w:div w:id="1549494120">
                                                              <w:marLeft w:val="0"/>
                                                              <w:marRight w:val="0"/>
                                                              <w:marTop w:val="0"/>
                                                              <w:marBottom w:val="0"/>
                                                              <w:divBdr>
                                                                <w:top w:val="none" w:sz="0" w:space="0" w:color="auto"/>
                                                                <w:left w:val="none" w:sz="0" w:space="0" w:color="auto"/>
                                                                <w:bottom w:val="none" w:sz="0" w:space="0" w:color="auto"/>
                                                                <w:right w:val="none" w:sz="0" w:space="0" w:color="auto"/>
                                                              </w:divBdr>
                                                              <w:divsChild>
                                                                <w:div w:id="908271150">
                                                                  <w:marLeft w:val="0"/>
                                                                  <w:marRight w:val="0"/>
                                                                  <w:marTop w:val="0"/>
                                                                  <w:marBottom w:val="0"/>
                                                                  <w:divBdr>
                                                                    <w:top w:val="none" w:sz="0" w:space="0" w:color="auto"/>
                                                                    <w:left w:val="none" w:sz="0" w:space="0" w:color="auto"/>
                                                                    <w:bottom w:val="none" w:sz="0" w:space="0" w:color="auto"/>
                                                                    <w:right w:val="none" w:sz="0" w:space="0" w:color="auto"/>
                                                                  </w:divBdr>
                                                                  <w:divsChild>
                                                                    <w:div w:id="96701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7813">
                                                      <w:marLeft w:val="0"/>
                                                      <w:marRight w:val="0"/>
                                                      <w:marTop w:val="0"/>
                                                      <w:marBottom w:val="0"/>
                                                      <w:divBdr>
                                                        <w:top w:val="none" w:sz="0" w:space="0" w:color="auto"/>
                                                        <w:left w:val="none" w:sz="0" w:space="0" w:color="auto"/>
                                                        <w:bottom w:val="none" w:sz="0" w:space="0" w:color="auto"/>
                                                        <w:right w:val="none" w:sz="0" w:space="0" w:color="auto"/>
                                                      </w:divBdr>
                                                      <w:divsChild>
                                                        <w:div w:id="1140268024">
                                                          <w:marLeft w:val="0"/>
                                                          <w:marRight w:val="0"/>
                                                          <w:marTop w:val="0"/>
                                                          <w:marBottom w:val="0"/>
                                                          <w:divBdr>
                                                            <w:top w:val="none" w:sz="0" w:space="0" w:color="auto"/>
                                                            <w:left w:val="none" w:sz="0" w:space="0" w:color="auto"/>
                                                            <w:bottom w:val="none" w:sz="0" w:space="0" w:color="auto"/>
                                                            <w:right w:val="none" w:sz="0" w:space="0" w:color="auto"/>
                                                          </w:divBdr>
                                                        </w:div>
                                                      </w:divsChild>
                                                    </w:div>
                                                    <w:div w:id="654649149">
                                                      <w:marLeft w:val="0"/>
                                                      <w:marRight w:val="0"/>
                                                      <w:marTop w:val="0"/>
                                                      <w:marBottom w:val="0"/>
                                                      <w:divBdr>
                                                        <w:top w:val="none" w:sz="0" w:space="0" w:color="auto"/>
                                                        <w:left w:val="none" w:sz="0" w:space="0" w:color="auto"/>
                                                        <w:bottom w:val="none" w:sz="0" w:space="0" w:color="auto"/>
                                                        <w:right w:val="none" w:sz="0" w:space="0" w:color="auto"/>
                                                      </w:divBdr>
                                                      <w:divsChild>
                                                        <w:div w:id="1123844082">
                                                          <w:marLeft w:val="0"/>
                                                          <w:marRight w:val="0"/>
                                                          <w:marTop w:val="0"/>
                                                          <w:marBottom w:val="0"/>
                                                          <w:divBdr>
                                                            <w:top w:val="none" w:sz="0" w:space="0" w:color="auto"/>
                                                            <w:left w:val="none" w:sz="0" w:space="0" w:color="auto"/>
                                                            <w:bottom w:val="none" w:sz="0" w:space="0" w:color="auto"/>
                                                            <w:right w:val="none" w:sz="0" w:space="0" w:color="auto"/>
                                                          </w:divBdr>
                                                        </w:div>
                                                      </w:divsChild>
                                                    </w:div>
                                                    <w:div w:id="1904682910">
                                                      <w:marLeft w:val="0"/>
                                                      <w:marRight w:val="0"/>
                                                      <w:marTop w:val="0"/>
                                                      <w:marBottom w:val="0"/>
                                                      <w:divBdr>
                                                        <w:top w:val="none" w:sz="0" w:space="0" w:color="auto"/>
                                                        <w:left w:val="none" w:sz="0" w:space="0" w:color="auto"/>
                                                        <w:bottom w:val="none" w:sz="0" w:space="0" w:color="auto"/>
                                                        <w:right w:val="none" w:sz="0" w:space="0" w:color="auto"/>
                                                      </w:divBdr>
                                                      <w:divsChild>
                                                        <w:div w:id="238366392">
                                                          <w:marLeft w:val="0"/>
                                                          <w:marRight w:val="0"/>
                                                          <w:marTop w:val="0"/>
                                                          <w:marBottom w:val="0"/>
                                                          <w:divBdr>
                                                            <w:top w:val="none" w:sz="0" w:space="0" w:color="auto"/>
                                                            <w:left w:val="none" w:sz="0" w:space="0" w:color="auto"/>
                                                            <w:bottom w:val="none" w:sz="0" w:space="0" w:color="auto"/>
                                                            <w:right w:val="none" w:sz="0" w:space="0" w:color="auto"/>
                                                          </w:divBdr>
                                                        </w:div>
                                                      </w:divsChild>
                                                    </w:div>
                                                    <w:div w:id="1969120827">
                                                      <w:marLeft w:val="0"/>
                                                      <w:marRight w:val="0"/>
                                                      <w:marTop w:val="0"/>
                                                      <w:marBottom w:val="0"/>
                                                      <w:divBdr>
                                                        <w:top w:val="none" w:sz="0" w:space="0" w:color="auto"/>
                                                        <w:left w:val="none" w:sz="0" w:space="0" w:color="auto"/>
                                                        <w:bottom w:val="none" w:sz="0" w:space="0" w:color="auto"/>
                                                        <w:right w:val="none" w:sz="0" w:space="0" w:color="auto"/>
                                                      </w:divBdr>
                                                      <w:divsChild>
                                                        <w:div w:id="659892220">
                                                          <w:marLeft w:val="0"/>
                                                          <w:marRight w:val="0"/>
                                                          <w:marTop w:val="0"/>
                                                          <w:marBottom w:val="0"/>
                                                          <w:divBdr>
                                                            <w:top w:val="none" w:sz="0" w:space="0" w:color="auto"/>
                                                            <w:left w:val="none" w:sz="0" w:space="0" w:color="auto"/>
                                                            <w:bottom w:val="none" w:sz="0" w:space="0" w:color="auto"/>
                                                            <w:right w:val="none" w:sz="0" w:space="0" w:color="auto"/>
                                                          </w:divBdr>
                                                        </w:div>
                                                      </w:divsChild>
                                                    </w:div>
                                                    <w:div w:id="1528062074">
                                                      <w:marLeft w:val="0"/>
                                                      <w:marRight w:val="0"/>
                                                      <w:marTop w:val="0"/>
                                                      <w:marBottom w:val="0"/>
                                                      <w:divBdr>
                                                        <w:top w:val="none" w:sz="0" w:space="0" w:color="auto"/>
                                                        <w:left w:val="none" w:sz="0" w:space="0" w:color="auto"/>
                                                        <w:bottom w:val="none" w:sz="0" w:space="0" w:color="auto"/>
                                                        <w:right w:val="none" w:sz="0" w:space="0" w:color="auto"/>
                                                      </w:divBdr>
                                                      <w:divsChild>
                                                        <w:div w:id="371468133">
                                                          <w:marLeft w:val="0"/>
                                                          <w:marRight w:val="0"/>
                                                          <w:marTop w:val="0"/>
                                                          <w:marBottom w:val="0"/>
                                                          <w:divBdr>
                                                            <w:top w:val="none" w:sz="0" w:space="0" w:color="auto"/>
                                                            <w:left w:val="none" w:sz="0" w:space="0" w:color="auto"/>
                                                            <w:bottom w:val="none" w:sz="0" w:space="0" w:color="auto"/>
                                                            <w:right w:val="none" w:sz="0" w:space="0" w:color="auto"/>
                                                          </w:divBdr>
                                                        </w:div>
                                                      </w:divsChild>
                                                    </w:div>
                                                    <w:div w:id="253100044">
                                                      <w:marLeft w:val="0"/>
                                                      <w:marRight w:val="0"/>
                                                      <w:marTop w:val="0"/>
                                                      <w:marBottom w:val="0"/>
                                                      <w:divBdr>
                                                        <w:top w:val="none" w:sz="0" w:space="0" w:color="auto"/>
                                                        <w:left w:val="none" w:sz="0" w:space="0" w:color="auto"/>
                                                        <w:bottom w:val="none" w:sz="0" w:space="0" w:color="auto"/>
                                                        <w:right w:val="none" w:sz="0" w:space="0" w:color="auto"/>
                                                      </w:divBdr>
                                                      <w:divsChild>
                                                        <w:div w:id="223419281">
                                                          <w:marLeft w:val="0"/>
                                                          <w:marRight w:val="0"/>
                                                          <w:marTop w:val="0"/>
                                                          <w:marBottom w:val="0"/>
                                                          <w:divBdr>
                                                            <w:top w:val="none" w:sz="0" w:space="0" w:color="auto"/>
                                                            <w:left w:val="none" w:sz="0" w:space="0" w:color="auto"/>
                                                            <w:bottom w:val="none" w:sz="0" w:space="0" w:color="auto"/>
                                                            <w:right w:val="none" w:sz="0" w:space="0" w:color="auto"/>
                                                          </w:divBdr>
                                                        </w:div>
                                                      </w:divsChild>
                                                    </w:div>
                                                    <w:div w:id="392512885">
                                                      <w:marLeft w:val="0"/>
                                                      <w:marRight w:val="0"/>
                                                      <w:marTop w:val="0"/>
                                                      <w:marBottom w:val="0"/>
                                                      <w:divBdr>
                                                        <w:top w:val="none" w:sz="0" w:space="0" w:color="auto"/>
                                                        <w:left w:val="none" w:sz="0" w:space="0" w:color="auto"/>
                                                        <w:bottom w:val="none" w:sz="0" w:space="0" w:color="auto"/>
                                                        <w:right w:val="none" w:sz="0" w:space="0" w:color="auto"/>
                                                      </w:divBdr>
                                                      <w:divsChild>
                                                        <w:div w:id="140657873">
                                                          <w:marLeft w:val="0"/>
                                                          <w:marRight w:val="0"/>
                                                          <w:marTop w:val="0"/>
                                                          <w:marBottom w:val="0"/>
                                                          <w:divBdr>
                                                            <w:top w:val="none" w:sz="0" w:space="0" w:color="auto"/>
                                                            <w:left w:val="none" w:sz="0" w:space="0" w:color="auto"/>
                                                            <w:bottom w:val="none" w:sz="0" w:space="0" w:color="auto"/>
                                                            <w:right w:val="none" w:sz="0" w:space="0" w:color="auto"/>
                                                          </w:divBdr>
                                                          <w:divsChild>
                                                            <w:div w:id="2054647509">
                                                              <w:marLeft w:val="0"/>
                                                              <w:marRight w:val="0"/>
                                                              <w:marTop w:val="0"/>
                                                              <w:marBottom w:val="0"/>
                                                              <w:divBdr>
                                                                <w:top w:val="none" w:sz="0" w:space="0" w:color="auto"/>
                                                                <w:left w:val="none" w:sz="0" w:space="0" w:color="auto"/>
                                                                <w:bottom w:val="none" w:sz="0" w:space="0" w:color="auto"/>
                                                                <w:right w:val="none" w:sz="0" w:space="0" w:color="auto"/>
                                                              </w:divBdr>
                                                              <w:divsChild>
                                                                <w:div w:id="16815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50255">
                                                  <w:marLeft w:val="0"/>
                                                  <w:marRight w:val="120"/>
                                                  <w:marTop w:val="0"/>
                                                  <w:marBottom w:val="0"/>
                                                  <w:divBdr>
                                                    <w:top w:val="none" w:sz="0" w:space="0" w:color="auto"/>
                                                    <w:left w:val="none" w:sz="0" w:space="0" w:color="auto"/>
                                                    <w:bottom w:val="none" w:sz="0" w:space="0" w:color="auto"/>
                                                    <w:right w:val="none" w:sz="0" w:space="0" w:color="auto"/>
                                                  </w:divBdr>
                                                  <w:divsChild>
                                                    <w:div w:id="1696690904">
                                                      <w:marLeft w:val="0"/>
                                                      <w:marRight w:val="0"/>
                                                      <w:marTop w:val="0"/>
                                                      <w:marBottom w:val="0"/>
                                                      <w:divBdr>
                                                        <w:top w:val="none" w:sz="0" w:space="0" w:color="auto"/>
                                                        <w:left w:val="none" w:sz="0" w:space="0" w:color="auto"/>
                                                        <w:bottom w:val="none" w:sz="0" w:space="0" w:color="auto"/>
                                                        <w:right w:val="none" w:sz="0" w:space="0" w:color="auto"/>
                                                      </w:divBdr>
                                                      <w:divsChild>
                                                        <w:div w:id="1314260928">
                                                          <w:marLeft w:val="0"/>
                                                          <w:marRight w:val="0"/>
                                                          <w:marTop w:val="0"/>
                                                          <w:marBottom w:val="0"/>
                                                          <w:divBdr>
                                                            <w:top w:val="none" w:sz="0" w:space="0" w:color="auto"/>
                                                            <w:left w:val="none" w:sz="0" w:space="0" w:color="auto"/>
                                                            <w:bottom w:val="none" w:sz="0" w:space="0" w:color="auto"/>
                                                            <w:right w:val="none" w:sz="0" w:space="0" w:color="auto"/>
                                                          </w:divBdr>
                                                          <w:divsChild>
                                                            <w:div w:id="1341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623676">
                  <w:marLeft w:val="0"/>
                  <w:marRight w:val="0"/>
                  <w:marTop w:val="0"/>
                  <w:marBottom w:val="0"/>
                  <w:divBdr>
                    <w:top w:val="none" w:sz="0" w:space="0" w:color="auto"/>
                    <w:left w:val="none" w:sz="0" w:space="0" w:color="auto"/>
                    <w:bottom w:val="none" w:sz="0" w:space="0" w:color="auto"/>
                    <w:right w:val="none" w:sz="0" w:space="0" w:color="auto"/>
                  </w:divBdr>
                  <w:divsChild>
                    <w:div w:id="474420459">
                      <w:marLeft w:val="0"/>
                      <w:marRight w:val="0"/>
                      <w:marTop w:val="0"/>
                      <w:marBottom w:val="0"/>
                      <w:divBdr>
                        <w:top w:val="none" w:sz="0" w:space="0" w:color="auto"/>
                        <w:left w:val="none" w:sz="0" w:space="0" w:color="auto"/>
                        <w:bottom w:val="none" w:sz="0" w:space="0" w:color="auto"/>
                        <w:right w:val="none" w:sz="0" w:space="0" w:color="auto"/>
                      </w:divBdr>
                      <w:divsChild>
                        <w:div w:id="1337145826">
                          <w:marLeft w:val="0"/>
                          <w:marRight w:val="0"/>
                          <w:marTop w:val="0"/>
                          <w:marBottom w:val="0"/>
                          <w:divBdr>
                            <w:top w:val="none" w:sz="0" w:space="0" w:color="auto"/>
                            <w:left w:val="none" w:sz="0" w:space="0" w:color="auto"/>
                            <w:bottom w:val="none" w:sz="0" w:space="0" w:color="auto"/>
                            <w:right w:val="none" w:sz="0" w:space="0" w:color="auto"/>
                          </w:divBdr>
                          <w:divsChild>
                            <w:div w:id="43606302">
                              <w:marLeft w:val="0"/>
                              <w:marRight w:val="0"/>
                              <w:marTop w:val="0"/>
                              <w:marBottom w:val="0"/>
                              <w:divBdr>
                                <w:top w:val="none" w:sz="0" w:space="0" w:color="auto"/>
                                <w:left w:val="none" w:sz="0" w:space="0" w:color="auto"/>
                                <w:bottom w:val="none" w:sz="0" w:space="0" w:color="auto"/>
                                <w:right w:val="none" w:sz="0" w:space="0" w:color="auto"/>
                              </w:divBdr>
                              <w:divsChild>
                                <w:div w:id="279462349">
                                  <w:marLeft w:val="0"/>
                                  <w:marRight w:val="0"/>
                                  <w:marTop w:val="0"/>
                                  <w:marBottom w:val="0"/>
                                  <w:divBdr>
                                    <w:top w:val="none" w:sz="0" w:space="0" w:color="auto"/>
                                    <w:left w:val="none" w:sz="0" w:space="0" w:color="auto"/>
                                    <w:bottom w:val="none" w:sz="0" w:space="0" w:color="auto"/>
                                    <w:right w:val="none" w:sz="0" w:space="0" w:color="auto"/>
                                  </w:divBdr>
                                  <w:divsChild>
                                    <w:div w:id="847140657">
                                      <w:marLeft w:val="0"/>
                                      <w:marRight w:val="0"/>
                                      <w:marTop w:val="90"/>
                                      <w:marBottom w:val="0"/>
                                      <w:divBdr>
                                        <w:top w:val="none" w:sz="0" w:space="0" w:color="auto"/>
                                        <w:left w:val="none" w:sz="0" w:space="0" w:color="auto"/>
                                        <w:bottom w:val="none" w:sz="0" w:space="0" w:color="auto"/>
                                        <w:right w:val="none" w:sz="0" w:space="0" w:color="auto"/>
                                      </w:divBdr>
                                      <w:divsChild>
                                        <w:div w:id="372312479">
                                          <w:marLeft w:val="0"/>
                                          <w:marRight w:val="0"/>
                                          <w:marTop w:val="0"/>
                                          <w:marBottom w:val="660"/>
                                          <w:divBdr>
                                            <w:top w:val="none" w:sz="0" w:space="0" w:color="auto"/>
                                            <w:left w:val="none" w:sz="0" w:space="0" w:color="auto"/>
                                            <w:bottom w:val="none" w:sz="0" w:space="0" w:color="auto"/>
                                            <w:right w:val="none" w:sz="0" w:space="0" w:color="auto"/>
                                          </w:divBdr>
                                          <w:divsChild>
                                            <w:div w:id="1959992269">
                                              <w:marLeft w:val="0"/>
                                              <w:marRight w:val="0"/>
                                              <w:marTop w:val="0"/>
                                              <w:marBottom w:val="0"/>
                                              <w:divBdr>
                                                <w:top w:val="none" w:sz="0" w:space="0" w:color="auto"/>
                                                <w:left w:val="none" w:sz="0" w:space="0" w:color="auto"/>
                                                <w:bottom w:val="none" w:sz="0" w:space="0" w:color="auto"/>
                                                <w:right w:val="none" w:sz="0" w:space="0" w:color="auto"/>
                                              </w:divBdr>
                                              <w:divsChild>
                                                <w:div w:id="1134178867">
                                                  <w:marLeft w:val="0"/>
                                                  <w:marRight w:val="0"/>
                                                  <w:marTop w:val="0"/>
                                                  <w:marBottom w:val="0"/>
                                                  <w:divBdr>
                                                    <w:top w:val="none" w:sz="0" w:space="0" w:color="auto"/>
                                                    <w:left w:val="none" w:sz="0" w:space="0" w:color="auto"/>
                                                    <w:bottom w:val="none" w:sz="0" w:space="0" w:color="auto"/>
                                                    <w:right w:val="none" w:sz="0" w:space="0" w:color="auto"/>
                                                  </w:divBdr>
                                                  <w:divsChild>
                                                    <w:div w:id="1967733389">
                                                      <w:marLeft w:val="0"/>
                                                      <w:marRight w:val="0"/>
                                                      <w:marTop w:val="0"/>
                                                      <w:marBottom w:val="450"/>
                                                      <w:divBdr>
                                                        <w:top w:val="none" w:sz="0" w:space="0" w:color="auto"/>
                                                        <w:left w:val="none" w:sz="0" w:space="0" w:color="auto"/>
                                                        <w:bottom w:val="none" w:sz="0" w:space="0" w:color="auto"/>
                                                        <w:right w:val="none" w:sz="0" w:space="0" w:color="auto"/>
                                                      </w:divBdr>
                                                      <w:divsChild>
                                                        <w:div w:id="997073842">
                                                          <w:marLeft w:val="0"/>
                                                          <w:marRight w:val="0"/>
                                                          <w:marTop w:val="0"/>
                                                          <w:marBottom w:val="0"/>
                                                          <w:divBdr>
                                                            <w:top w:val="none" w:sz="0" w:space="0" w:color="auto"/>
                                                            <w:left w:val="none" w:sz="0" w:space="0" w:color="auto"/>
                                                            <w:bottom w:val="none" w:sz="0" w:space="0" w:color="auto"/>
                                                            <w:right w:val="none" w:sz="0" w:space="0" w:color="auto"/>
                                                          </w:divBdr>
                                                          <w:divsChild>
                                                            <w:div w:id="320039685">
                                                              <w:marLeft w:val="0"/>
                                                              <w:marRight w:val="0"/>
                                                              <w:marTop w:val="0"/>
                                                              <w:marBottom w:val="0"/>
                                                              <w:divBdr>
                                                                <w:top w:val="none" w:sz="0" w:space="0" w:color="auto"/>
                                                                <w:left w:val="none" w:sz="0" w:space="0" w:color="auto"/>
                                                                <w:bottom w:val="none" w:sz="0" w:space="0" w:color="auto"/>
                                                                <w:right w:val="none" w:sz="0" w:space="0" w:color="auto"/>
                                                              </w:divBdr>
                                                              <w:divsChild>
                                                                <w:div w:id="1471046897">
                                                                  <w:marLeft w:val="0"/>
                                                                  <w:marRight w:val="0"/>
                                                                  <w:marTop w:val="0"/>
                                                                  <w:marBottom w:val="0"/>
                                                                  <w:divBdr>
                                                                    <w:top w:val="none" w:sz="0" w:space="0" w:color="auto"/>
                                                                    <w:left w:val="none" w:sz="0" w:space="0" w:color="auto"/>
                                                                    <w:bottom w:val="none" w:sz="0" w:space="0" w:color="auto"/>
                                                                    <w:right w:val="none" w:sz="0" w:space="0" w:color="auto"/>
                                                                  </w:divBdr>
                                                                  <w:divsChild>
                                                                    <w:div w:id="1015570491">
                                                                      <w:marLeft w:val="0"/>
                                                                      <w:marRight w:val="0"/>
                                                                      <w:marTop w:val="0"/>
                                                                      <w:marBottom w:val="0"/>
                                                                      <w:divBdr>
                                                                        <w:top w:val="none" w:sz="0" w:space="0" w:color="auto"/>
                                                                        <w:left w:val="none" w:sz="0" w:space="0" w:color="auto"/>
                                                                        <w:bottom w:val="none" w:sz="0" w:space="0" w:color="auto"/>
                                                                        <w:right w:val="none" w:sz="0" w:space="0" w:color="auto"/>
                                                                      </w:divBdr>
                                                                      <w:divsChild>
                                                                        <w:div w:id="750156940">
                                                                          <w:marLeft w:val="0"/>
                                                                          <w:marRight w:val="0"/>
                                                                          <w:marTop w:val="0"/>
                                                                          <w:marBottom w:val="0"/>
                                                                          <w:divBdr>
                                                                            <w:top w:val="none" w:sz="0" w:space="0" w:color="auto"/>
                                                                            <w:left w:val="none" w:sz="0" w:space="0" w:color="auto"/>
                                                                            <w:bottom w:val="none" w:sz="0" w:space="0" w:color="auto"/>
                                                                            <w:right w:val="none" w:sz="0" w:space="0" w:color="auto"/>
                                                                          </w:divBdr>
                                                                          <w:divsChild>
                                                                            <w:div w:id="1101144075">
                                                                              <w:marLeft w:val="0"/>
                                                                              <w:marRight w:val="0"/>
                                                                              <w:marTop w:val="0"/>
                                                                              <w:marBottom w:val="0"/>
                                                                              <w:divBdr>
                                                                                <w:top w:val="none" w:sz="0" w:space="0" w:color="auto"/>
                                                                                <w:left w:val="none" w:sz="0" w:space="0" w:color="auto"/>
                                                                                <w:bottom w:val="none" w:sz="0" w:space="0" w:color="auto"/>
                                                                                <w:right w:val="none" w:sz="0" w:space="0" w:color="auto"/>
                                                                              </w:divBdr>
                                                                              <w:divsChild>
                                                                                <w:div w:id="659115515">
                                                                                  <w:marLeft w:val="0"/>
                                                                                  <w:marRight w:val="0"/>
                                                                                  <w:marTop w:val="0"/>
                                                                                  <w:marBottom w:val="0"/>
                                                                                  <w:divBdr>
                                                                                    <w:top w:val="none" w:sz="0" w:space="0" w:color="auto"/>
                                                                                    <w:left w:val="none" w:sz="0" w:space="0" w:color="auto"/>
                                                                                    <w:bottom w:val="none" w:sz="0" w:space="0" w:color="auto"/>
                                                                                    <w:right w:val="none" w:sz="0" w:space="0" w:color="auto"/>
                                                                                  </w:divBdr>
                                                                                  <w:divsChild>
                                                                                    <w:div w:id="314575013">
                                                                                      <w:marLeft w:val="0"/>
                                                                                      <w:marRight w:val="0"/>
                                                                                      <w:marTop w:val="0"/>
                                                                                      <w:marBottom w:val="0"/>
                                                                                      <w:divBdr>
                                                                                        <w:top w:val="none" w:sz="0" w:space="0" w:color="auto"/>
                                                                                        <w:left w:val="none" w:sz="0" w:space="0" w:color="auto"/>
                                                                                        <w:bottom w:val="none" w:sz="0" w:space="0" w:color="auto"/>
                                                                                        <w:right w:val="none" w:sz="0" w:space="0" w:color="auto"/>
                                                                                      </w:divBdr>
                                                                                      <w:divsChild>
                                                                                        <w:div w:id="1988975129">
                                                                                          <w:marLeft w:val="0"/>
                                                                                          <w:marRight w:val="360"/>
                                                                                          <w:marTop w:val="0"/>
                                                                                          <w:marBottom w:val="0"/>
                                                                                          <w:divBdr>
                                                                                            <w:top w:val="single" w:sz="6" w:space="0" w:color="DADCE0"/>
                                                                                            <w:left w:val="single" w:sz="6" w:space="14" w:color="DADCE0"/>
                                                                                            <w:bottom w:val="single" w:sz="6" w:space="0" w:color="DADCE0"/>
                                                                                            <w:right w:val="single" w:sz="6" w:space="26" w:color="DADCE0"/>
                                                                                          </w:divBdr>
                                                                                        </w:div>
                                                                                      </w:divsChild>
                                                                                    </w:div>
                                                                                  </w:divsChild>
                                                                                </w:div>
                                                                                <w:div w:id="622230298">
                                                                                  <w:marLeft w:val="0"/>
                                                                                  <w:marRight w:val="0"/>
                                                                                  <w:marTop w:val="0"/>
                                                                                  <w:marBottom w:val="0"/>
                                                                                  <w:divBdr>
                                                                                    <w:top w:val="none" w:sz="0" w:space="0" w:color="auto"/>
                                                                                    <w:left w:val="none" w:sz="0" w:space="0" w:color="auto"/>
                                                                                    <w:bottom w:val="none" w:sz="0" w:space="0" w:color="auto"/>
                                                                                    <w:right w:val="none" w:sz="0" w:space="0" w:color="auto"/>
                                                                                  </w:divBdr>
                                                                                  <w:divsChild>
                                                                                    <w:div w:id="610819770">
                                                                                      <w:marLeft w:val="360"/>
                                                                                      <w:marRight w:val="0"/>
                                                                                      <w:marTop w:val="0"/>
                                                                                      <w:marBottom w:val="0"/>
                                                                                      <w:divBdr>
                                                                                        <w:top w:val="single" w:sz="6" w:space="0" w:color="DADCE0"/>
                                                                                        <w:left w:val="single" w:sz="6" w:space="14" w:color="DADCE0"/>
                                                                                        <w:bottom w:val="single" w:sz="6" w:space="0" w:color="DADCE0"/>
                                                                                        <w:right w:val="single" w:sz="6" w:space="26" w:color="DADCE0"/>
                                                                                      </w:divBdr>
                                                                                    </w:div>
                                                                                  </w:divsChild>
                                                                                </w:div>
                                                                              </w:divsChild>
                                                                            </w:div>
                                                                            <w:div w:id="1967201186">
                                                                              <w:marLeft w:val="0"/>
                                                                              <w:marRight w:val="0"/>
                                                                              <w:marTop w:val="0"/>
                                                                              <w:marBottom w:val="0"/>
                                                                              <w:divBdr>
                                                                                <w:top w:val="none" w:sz="0" w:space="0" w:color="auto"/>
                                                                                <w:left w:val="none" w:sz="0" w:space="0" w:color="auto"/>
                                                                                <w:bottom w:val="none" w:sz="0" w:space="0" w:color="auto"/>
                                                                                <w:right w:val="none" w:sz="0" w:space="0" w:color="auto"/>
                                                                              </w:divBdr>
                                                                              <w:divsChild>
                                                                                <w:div w:id="1476800419">
                                                                                  <w:marLeft w:val="0"/>
                                                                                  <w:marRight w:val="0"/>
                                                                                  <w:marTop w:val="0"/>
                                                                                  <w:marBottom w:val="0"/>
                                                                                  <w:divBdr>
                                                                                    <w:top w:val="none" w:sz="0" w:space="0" w:color="auto"/>
                                                                                    <w:left w:val="none" w:sz="0" w:space="0" w:color="auto"/>
                                                                                    <w:bottom w:val="none" w:sz="0" w:space="0" w:color="auto"/>
                                                                                    <w:right w:val="none" w:sz="0" w:space="0" w:color="auto"/>
                                                                                  </w:divBdr>
                                                                                  <w:divsChild>
                                                                                    <w:div w:id="915824816">
                                                                                      <w:marLeft w:val="0"/>
                                                                                      <w:marRight w:val="0"/>
                                                                                      <w:marTop w:val="0"/>
                                                                                      <w:marBottom w:val="0"/>
                                                                                      <w:divBdr>
                                                                                        <w:top w:val="none" w:sz="0" w:space="0" w:color="auto"/>
                                                                                        <w:left w:val="none" w:sz="0" w:space="0" w:color="auto"/>
                                                                                        <w:bottom w:val="none" w:sz="0" w:space="0" w:color="auto"/>
                                                                                        <w:right w:val="none" w:sz="0" w:space="0" w:color="auto"/>
                                                                                      </w:divBdr>
                                                                                      <w:divsChild>
                                                                                        <w:div w:id="11943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9502">
                                                                                  <w:marLeft w:val="0"/>
                                                                                  <w:marRight w:val="0"/>
                                                                                  <w:marTop w:val="0"/>
                                                                                  <w:marBottom w:val="0"/>
                                                                                  <w:divBdr>
                                                                                    <w:top w:val="none" w:sz="0" w:space="0" w:color="auto"/>
                                                                                    <w:left w:val="none" w:sz="0" w:space="0" w:color="auto"/>
                                                                                    <w:bottom w:val="none" w:sz="0" w:space="0" w:color="auto"/>
                                                                                    <w:right w:val="none" w:sz="0" w:space="0" w:color="auto"/>
                                                                                  </w:divBdr>
                                                                                  <w:divsChild>
                                                                                    <w:div w:id="1982037908">
                                                                                      <w:marLeft w:val="0"/>
                                                                                      <w:marRight w:val="0"/>
                                                                                      <w:marTop w:val="0"/>
                                                                                      <w:marBottom w:val="0"/>
                                                                                      <w:divBdr>
                                                                                        <w:top w:val="none" w:sz="0" w:space="0" w:color="auto"/>
                                                                                        <w:left w:val="none" w:sz="0" w:space="0" w:color="auto"/>
                                                                                        <w:bottom w:val="none" w:sz="0" w:space="0" w:color="auto"/>
                                                                                        <w:right w:val="none" w:sz="0" w:space="0" w:color="auto"/>
                                                                                      </w:divBdr>
                                                                                      <w:divsChild>
                                                                                        <w:div w:id="558563354">
                                                                                          <w:marLeft w:val="0"/>
                                                                                          <w:marRight w:val="0"/>
                                                                                          <w:marTop w:val="0"/>
                                                                                          <w:marBottom w:val="0"/>
                                                                                          <w:divBdr>
                                                                                            <w:top w:val="none" w:sz="0" w:space="0" w:color="auto"/>
                                                                                            <w:left w:val="none" w:sz="0" w:space="0" w:color="auto"/>
                                                                                            <w:bottom w:val="none" w:sz="0" w:space="0" w:color="auto"/>
                                                                                            <w:right w:val="none" w:sz="0" w:space="0" w:color="auto"/>
                                                                                          </w:divBdr>
                                                                                          <w:divsChild>
                                                                                            <w:div w:id="3419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259823">
      <w:bodyDiv w:val="1"/>
      <w:marLeft w:val="0"/>
      <w:marRight w:val="0"/>
      <w:marTop w:val="0"/>
      <w:marBottom w:val="0"/>
      <w:divBdr>
        <w:top w:val="none" w:sz="0" w:space="0" w:color="auto"/>
        <w:left w:val="none" w:sz="0" w:space="0" w:color="auto"/>
        <w:bottom w:val="none" w:sz="0" w:space="0" w:color="auto"/>
        <w:right w:val="none" w:sz="0" w:space="0" w:color="auto"/>
      </w:divBdr>
    </w:div>
    <w:div w:id="1080173035">
      <w:bodyDiv w:val="1"/>
      <w:marLeft w:val="0"/>
      <w:marRight w:val="0"/>
      <w:marTop w:val="0"/>
      <w:marBottom w:val="0"/>
      <w:divBdr>
        <w:top w:val="none" w:sz="0" w:space="0" w:color="auto"/>
        <w:left w:val="none" w:sz="0" w:space="0" w:color="auto"/>
        <w:bottom w:val="none" w:sz="0" w:space="0" w:color="auto"/>
        <w:right w:val="none" w:sz="0" w:space="0" w:color="auto"/>
      </w:divBdr>
    </w:div>
    <w:div w:id="1085801062">
      <w:bodyDiv w:val="1"/>
      <w:marLeft w:val="0"/>
      <w:marRight w:val="0"/>
      <w:marTop w:val="0"/>
      <w:marBottom w:val="0"/>
      <w:divBdr>
        <w:top w:val="none" w:sz="0" w:space="0" w:color="auto"/>
        <w:left w:val="none" w:sz="0" w:space="0" w:color="auto"/>
        <w:bottom w:val="none" w:sz="0" w:space="0" w:color="auto"/>
        <w:right w:val="none" w:sz="0" w:space="0" w:color="auto"/>
      </w:divBdr>
    </w:div>
    <w:div w:id="1100103436">
      <w:bodyDiv w:val="1"/>
      <w:marLeft w:val="0"/>
      <w:marRight w:val="0"/>
      <w:marTop w:val="0"/>
      <w:marBottom w:val="0"/>
      <w:divBdr>
        <w:top w:val="none" w:sz="0" w:space="0" w:color="auto"/>
        <w:left w:val="none" w:sz="0" w:space="0" w:color="auto"/>
        <w:bottom w:val="none" w:sz="0" w:space="0" w:color="auto"/>
        <w:right w:val="none" w:sz="0" w:space="0" w:color="auto"/>
      </w:divBdr>
    </w:div>
    <w:div w:id="1120880357">
      <w:bodyDiv w:val="1"/>
      <w:marLeft w:val="0"/>
      <w:marRight w:val="0"/>
      <w:marTop w:val="0"/>
      <w:marBottom w:val="0"/>
      <w:divBdr>
        <w:top w:val="none" w:sz="0" w:space="0" w:color="auto"/>
        <w:left w:val="none" w:sz="0" w:space="0" w:color="auto"/>
        <w:bottom w:val="none" w:sz="0" w:space="0" w:color="auto"/>
        <w:right w:val="none" w:sz="0" w:space="0" w:color="auto"/>
      </w:divBdr>
    </w:div>
    <w:div w:id="1148286606">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387963">
      <w:bodyDiv w:val="1"/>
      <w:marLeft w:val="0"/>
      <w:marRight w:val="0"/>
      <w:marTop w:val="0"/>
      <w:marBottom w:val="0"/>
      <w:divBdr>
        <w:top w:val="none" w:sz="0" w:space="0" w:color="auto"/>
        <w:left w:val="none" w:sz="0" w:space="0" w:color="auto"/>
        <w:bottom w:val="none" w:sz="0" w:space="0" w:color="auto"/>
        <w:right w:val="none" w:sz="0" w:space="0" w:color="auto"/>
      </w:divBdr>
    </w:div>
    <w:div w:id="1179461806">
      <w:bodyDiv w:val="1"/>
      <w:marLeft w:val="0"/>
      <w:marRight w:val="0"/>
      <w:marTop w:val="0"/>
      <w:marBottom w:val="0"/>
      <w:divBdr>
        <w:top w:val="none" w:sz="0" w:space="0" w:color="auto"/>
        <w:left w:val="none" w:sz="0" w:space="0" w:color="auto"/>
        <w:bottom w:val="none" w:sz="0" w:space="0" w:color="auto"/>
        <w:right w:val="none" w:sz="0" w:space="0" w:color="auto"/>
      </w:divBdr>
    </w:div>
    <w:div w:id="1190752022">
      <w:bodyDiv w:val="1"/>
      <w:marLeft w:val="0"/>
      <w:marRight w:val="0"/>
      <w:marTop w:val="0"/>
      <w:marBottom w:val="0"/>
      <w:divBdr>
        <w:top w:val="none" w:sz="0" w:space="0" w:color="auto"/>
        <w:left w:val="none" w:sz="0" w:space="0" w:color="auto"/>
        <w:bottom w:val="none" w:sz="0" w:space="0" w:color="auto"/>
        <w:right w:val="none" w:sz="0" w:space="0" w:color="auto"/>
      </w:divBdr>
    </w:div>
    <w:div w:id="1214464666">
      <w:bodyDiv w:val="1"/>
      <w:marLeft w:val="0"/>
      <w:marRight w:val="0"/>
      <w:marTop w:val="0"/>
      <w:marBottom w:val="0"/>
      <w:divBdr>
        <w:top w:val="none" w:sz="0" w:space="0" w:color="auto"/>
        <w:left w:val="none" w:sz="0" w:space="0" w:color="auto"/>
        <w:bottom w:val="none" w:sz="0" w:space="0" w:color="auto"/>
        <w:right w:val="none" w:sz="0" w:space="0" w:color="auto"/>
      </w:divBdr>
      <w:divsChild>
        <w:div w:id="331765687">
          <w:marLeft w:val="0"/>
          <w:marRight w:val="0"/>
          <w:marTop w:val="0"/>
          <w:marBottom w:val="0"/>
          <w:divBdr>
            <w:top w:val="none" w:sz="0" w:space="0" w:color="auto"/>
            <w:left w:val="none" w:sz="0" w:space="0" w:color="auto"/>
            <w:bottom w:val="none" w:sz="0" w:space="0" w:color="auto"/>
            <w:right w:val="none" w:sz="0" w:space="0" w:color="auto"/>
          </w:divBdr>
          <w:divsChild>
            <w:div w:id="1359696805">
              <w:marLeft w:val="0"/>
              <w:marRight w:val="0"/>
              <w:marTop w:val="0"/>
              <w:marBottom w:val="0"/>
              <w:divBdr>
                <w:top w:val="none" w:sz="0" w:space="0" w:color="auto"/>
                <w:left w:val="none" w:sz="0" w:space="0" w:color="auto"/>
                <w:bottom w:val="none" w:sz="0" w:space="0" w:color="auto"/>
                <w:right w:val="none" w:sz="0" w:space="0" w:color="auto"/>
              </w:divBdr>
              <w:divsChild>
                <w:div w:id="1100638314">
                  <w:marLeft w:val="0"/>
                  <w:marRight w:val="0"/>
                  <w:marTop w:val="0"/>
                  <w:marBottom w:val="0"/>
                  <w:divBdr>
                    <w:top w:val="none" w:sz="0" w:space="0" w:color="auto"/>
                    <w:left w:val="none" w:sz="0" w:space="0" w:color="auto"/>
                    <w:bottom w:val="none" w:sz="0" w:space="0" w:color="auto"/>
                    <w:right w:val="none" w:sz="0" w:space="0" w:color="auto"/>
                  </w:divBdr>
                  <w:divsChild>
                    <w:div w:id="861699352">
                      <w:marLeft w:val="0"/>
                      <w:marRight w:val="0"/>
                      <w:marTop w:val="0"/>
                      <w:marBottom w:val="0"/>
                      <w:divBdr>
                        <w:top w:val="none" w:sz="0" w:space="0" w:color="auto"/>
                        <w:left w:val="none" w:sz="0" w:space="0" w:color="auto"/>
                        <w:bottom w:val="none" w:sz="0" w:space="0" w:color="auto"/>
                        <w:right w:val="none" w:sz="0" w:space="0" w:color="auto"/>
                      </w:divBdr>
                      <w:divsChild>
                        <w:div w:id="699669280">
                          <w:marLeft w:val="0"/>
                          <w:marRight w:val="0"/>
                          <w:marTop w:val="0"/>
                          <w:marBottom w:val="0"/>
                          <w:divBdr>
                            <w:top w:val="none" w:sz="0" w:space="0" w:color="auto"/>
                            <w:left w:val="none" w:sz="0" w:space="0" w:color="auto"/>
                            <w:bottom w:val="none" w:sz="0" w:space="0" w:color="auto"/>
                            <w:right w:val="none" w:sz="0" w:space="0" w:color="auto"/>
                          </w:divBdr>
                          <w:divsChild>
                            <w:div w:id="1040280141">
                              <w:marLeft w:val="0"/>
                              <w:marRight w:val="0"/>
                              <w:marTop w:val="0"/>
                              <w:marBottom w:val="0"/>
                              <w:divBdr>
                                <w:top w:val="none" w:sz="0" w:space="0" w:color="auto"/>
                                <w:left w:val="none" w:sz="0" w:space="0" w:color="auto"/>
                                <w:bottom w:val="none" w:sz="0" w:space="0" w:color="auto"/>
                                <w:right w:val="none" w:sz="0" w:space="0" w:color="auto"/>
                              </w:divBdr>
                              <w:divsChild>
                                <w:div w:id="336809747">
                                  <w:marLeft w:val="0"/>
                                  <w:marRight w:val="0"/>
                                  <w:marTop w:val="0"/>
                                  <w:marBottom w:val="0"/>
                                  <w:divBdr>
                                    <w:top w:val="none" w:sz="0" w:space="0" w:color="auto"/>
                                    <w:left w:val="none" w:sz="0" w:space="0" w:color="auto"/>
                                    <w:bottom w:val="none" w:sz="0" w:space="0" w:color="auto"/>
                                    <w:right w:val="none" w:sz="0" w:space="0" w:color="auto"/>
                                  </w:divBdr>
                                  <w:divsChild>
                                    <w:div w:id="95371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871129">
      <w:bodyDiv w:val="1"/>
      <w:marLeft w:val="0"/>
      <w:marRight w:val="0"/>
      <w:marTop w:val="0"/>
      <w:marBottom w:val="0"/>
      <w:divBdr>
        <w:top w:val="none" w:sz="0" w:space="0" w:color="auto"/>
        <w:left w:val="none" w:sz="0" w:space="0" w:color="auto"/>
        <w:bottom w:val="none" w:sz="0" w:space="0" w:color="auto"/>
        <w:right w:val="none" w:sz="0" w:space="0" w:color="auto"/>
      </w:divBdr>
    </w:div>
    <w:div w:id="1226186605">
      <w:bodyDiv w:val="1"/>
      <w:marLeft w:val="0"/>
      <w:marRight w:val="0"/>
      <w:marTop w:val="0"/>
      <w:marBottom w:val="0"/>
      <w:divBdr>
        <w:top w:val="none" w:sz="0" w:space="0" w:color="auto"/>
        <w:left w:val="none" w:sz="0" w:space="0" w:color="auto"/>
        <w:bottom w:val="none" w:sz="0" w:space="0" w:color="auto"/>
        <w:right w:val="none" w:sz="0" w:space="0" w:color="auto"/>
      </w:divBdr>
    </w:div>
    <w:div w:id="1229264241">
      <w:bodyDiv w:val="1"/>
      <w:marLeft w:val="0"/>
      <w:marRight w:val="0"/>
      <w:marTop w:val="0"/>
      <w:marBottom w:val="0"/>
      <w:divBdr>
        <w:top w:val="none" w:sz="0" w:space="0" w:color="auto"/>
        <w:left w:val="none" w:sz="0" w:space="0" w:color="auto"/>
        <w:bottom w:val="none" w:sz="0" w:space="0" w:color="auto"/>
        <w:right w:val="none" w:sz="0" w:space="0" w:color="auto"/>
      </w:divBdr>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1346591240">
                      <w:marLeft w:val="0"/>
                      <w:marRight w:val="0"/>
                      <w:marTop w:val="0"/>
                      <w:marBottom w:val="0"/>
                      <w:divBdr>
                        <w:top w:val="none" w:sz="0" w:space="0" w:color="auto"/>
                        <w:left w:val="none" w:sz="0" w:space="0" w:color="auto"/>
                        <w:bottom w:val="none" w:sz="0" w:space="0" w:color="auto"/>
                        <w:right w:val="none" w:sz="0" w:space="0" w:color="auto"/>
                      </w:divBdr>
                    </w:div>
                    <w:div w:id="2011056155">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02859">
      <w:bodyDiv w:val="1"/>
      <w:marLeft w:val="0"/>
      <w:marRight w:val="0"/>
      <w:marTop w:val="0"/>
      <w:marBottom w:val="0"/>
      <w:divBdr>
        <w:top w:val="none" w:sz="0" w:space="0" w:color="auto"/>
        <w:left w:val="none" w:sz="0" w:space="0" w:color="auto"/>
        <w:bottom w:val="none" w:sz="0" w:space="0" w:color="auto"/>
        <w:right w:val="none" w:sz="0" w:space="0" w:color="auto"/>
      </w:divBdr>
    </w:div>
    <w:div w:id="1254240515">
      <w:bodyDiv w:val="1"/>
      <w:marLeft w:val="0"/>
      <w:marRight w:val="0"/>
      <w:marTop w:val="0"/>
      <w:marBottom w:val="0"/>
      <w:divBdr>
        <w:top w:val="none" w:sz="0" w:space="0" w:color="auto"/>
        <w:left w:val="none" w:sz="0" w:space="0" w:color="auto"/>
        <w:bottom w:val="none" w:sz="0" w:space="0" w:color="auto"/>
        <w:right w:val="none" w:sz="0" w:space="0" w:color="auto"/>
      </w:divBdr>
    </w:div>
    <w:div w:id="1271476990">
      <w:bodyDiv w:val="1"/>
      <w:marLeft w:val="0"/>
      <w:marRight w:val="0"/>
      <w:marTop w:val="0"/>
      <w:marBottom w:val="0"/>
      <w:divBdr>
        <w:top w:val="none" w:sz="0" w:space="0" w:color="auto"/>
        <w:left w:val="none" w:sz="0" w:space="0" w:color="auto"/>
        <w:bottom w:val="none" w:sz="0" w:space="0" w:color="auto"/>
        <w:right w:val="none" w:sz="0" w:space="0" w:color="auto"/>
      </w:divBdr>
    </w:div>
    <w:div w:id="1299914961">
      <w:bodyDiv w:val="1"/>
      <w:marLeft w:val="0"/>
      <w:marRight w:val="0"/>
      <w:marTop w:val="0"/>
      <w:marBottom w:val="0"/>
      <w:divBdr>
        <w:top w:val="none" w:sz="0" w:space="0" w:color="auto"/>
        <w:left w:val="none" w:sz="0" w:space="0" w:color="auto"/>
        <w:bottom w:val="none" w:sz="0" w:space="0" w:color="auto"/>
        <w:right w:val="none" w:sz="0" w:space="0" w:color="auto"/>
      </w:divBdr>
    </w:div>
    <w:div w:id="1334451216">
      <w:bodyDiv w:val="1"/>
      <w:marLeft w:val="0"/>
      <w:marRight w:val="0"/>
      <w:marTop w:val="0"/>
      <w:marBottom w:val="0"/>
      <w:divBdr>
        <w:top w:val="none" w:sz="0" w:space="0" w:color="auto"/>
        <w:left w:val="none" w:sz="0" w:space="0" w:color="auto"/>
        <w:bottom w:val="none" w:sz="0" w:space="0" w:color="auto"/>
        <w:right w:val="none" w:sz="0" w:space="0" w:color="auto"/>
      </w:divBdr>
    </w:div>
    <w:div w:id="1337272834">
      <w:bodyDiv w:val="1"/>
      <w:marLeft w:val="0"/>
      <w:marRight w:val="0"/>
      <w:marTop w:val="0"/>
      <w:marBottom w:val="0"/>
      <w:divBdr>
        <w:top w:val="none" w:sz="0" w:space="0" w:color="auto"/>
        <w:left w:val="none" w:sz="0" w:space="0" w:color="auto"/>
        <w:bottom w:val="none" w:sz="0" w:space="0" w:color="auto"/>
        <w:right w:val="none" w:sz="0" w:space="0" w:color="auto"/>
      </w:divBdr>
    </w:div>
    <w:div w:id="1338658681">
      <w:bodyDiv w:val="1"/>
      <w:marLeft w:val="0"/>
      <w:marRight w:val="0"/>
      <w:marTop w:val="0"/>
      <w:marBottom w:val="0"/>
      <w:divBdr>
        <w:top w:val="none" w:sz="0" w:space="0" w:color="auto"/>
        <w:left w:val="none" w:sz="0" w:space="0" w:color="auto"/>
        <w:bottom w:val="none" w:sz="0" w:space="0" w:color="auto"/>
        <w:right w:val="none" w:sz="0" w:space="0" w:color="auto"/>
      </w:divBdr>
    </w:div>
    <w:div w:id="1438792668">
      <w:bodyDiv w:val="1"/>
      <w:marLeft w:val="0"/>
      <w:marRight w:val="0"/>
      <w:marTop w:val="0"/>
      <w:marBottom w:val="0"/>
      <w:divBdr>
        <w:top w:val="none" w:sz="0" w:space="0" w:color="auto"/>
        <w:left w:val="none" w:sz="0" w:space="0" w:color="auto"/>
        <w:bottom w:val="none" w:sz="0" w:space="0" w:color="auto"/>
        <w:right w:val="none" w:sz="0" w:space="0" w:color="auto"/>
      </w:divBdr>
    </w:div>
    <w:div w:id="1457869109">
      <w:bodyDiv w:val="1"/>
      <w:marLeft w:val="0"/>
      <w:marRight w:val="0"/>
      <w:marTop w:val="0"/>
      <w:marBottom w:val="0"/>
      <w:divBdr>
        <w:top w:val="none" w:sz="0" w:space="0" w:color="auto"/>
        <w:left w:val="none" w:sz="0" w:space="0" w:color="auto"/>
        <w:bottom w:val="none" w:sz="0" w:space="0" w:color="auto"/>
        <w:right w:val="none" w:sz="0" w:space="0" w:color="auto"/>
      </w:divBdr>
    </w:div>
    <w:div w:id="1460026207">
      <w:bodyDiv w:val="1"/>
      <w:marLeft w:val="0"/>
      <w:marRight w:val="0"/>
      <w:marTop w:val="0"/>
      <w:marBottom w:val="0"/>
      <w:divBdr>
        <w:top w:val="none" w:sz="0" w:space="0" w:color="auto"/>
        <w:left w:val="none" w:sz="0" w:space="0" w:color="auto"/>
        <w:bottom w:val="none" w:sz="0" w:space="0" w:color="auto"/>
        <w:right w:val="none" w:sz="0" w:space="0" w:color="auto"/>
      </w:divBdr>
    </w:div>
    <w:div w:id="1472670831">
      <w:bodyDiv w:val="1"/>
      <w:marLeft w:val="0"/>
      <w:marRight w:val="0"/>
      <w:marTop w:val="0"/>
      <w:marBottom w:val="0"/>
      <w:divBdr>
        <w:top w:val="none" w:sz="0" w:space="0" w:color="auto"/>
        <w:left w:val="none" w:sz="0" w:space="0" w:color="auto"/>
        <w:bottom w:val="none" w:sz="0" w:space="0" w:color="auto"/>
        <w:right w:val="none" w:sz="0" w:space="0" w:color="auto"/>
      </w:divBdr>
    </w:div>
    <w:div w:id="1506900797">
      <w:bodyDiv w:val="1"/>
      <w:marLeft w:val="0"/>
      <w:marRight w:val="0"/>
      <w:marTop w:val="0"/>
      <w:marBottom w:val="0"/>
      <w:divBdr>
        <w:top w:val="none" w:sz="0" w:space="0" w:color="auto"/>
        <w:left w:val="none" w:sz="0" w:space="0" w:color="auto"/>
        <w:bottom w:val="none" w:sz="0" w:space="0" w:color="auto"/>
        <w:right w:val="none" w:sz="0" w:space="0" w:color="auto"/>
      </w:divBdr>
    </w:div>
    <w:div w:id="1507940545">
      <w:bodyDiv w:val="1"/>
      <w:marLeft w:val="0"/>
      <w:marRight w:val="0"/>
      <w:marTop w:val="0"/>
      <w:marBottom w:val="0"/>
      <w:divBdr>
        <w:top w:val="none" w:sz="0" w:space="0" w:color="auto"/>
        <w:left w:val="none" w:sz="0" w:space="0" w:color="auto"/>
        <w:bottom w:val="none" w:sz="0" w:space="0" w:color="auto"/>
        <w:right w:val="none" w:sz="0" w:space="0" w:color="auto"/>
      </w:divBdr>
    </w:div>
    <w:div w:id="1551068347">
      <w:bodyDiv w:val="1"/>
      <w:marLeft w:val="0"/>
      <w:marRight w:val="0"/>
      <w:marTop w:val="0"/>
      <w:marBottom w:val="0"/>
      <w:divBdr>
        <w:top w:val="none" w:sz="0" w:space="0" w:color="auto"/>
        <w:left w:val="none" w:sz="0" w:space="0" w:color="auto"/>
        <w:bottom w:val="none" w:sz="0" w:space="0" w:color="auto"/>
        <w:right w:val="none" w:sz="0" w:space="0" w:color="auto"/>
      </w:divBdr>
    </w:div>
    <w:div w:id="1551843652">
      <w:bodyDiv w:val="1"/>
      <w:marLeft w:val="0"/>
      <w:marRight w:val="0"/>
      <w:marTop w:val="0"/>
      <w:marBottom w:val="0"/>
      <w:divBdr>
        <w:top w:val="none" w:sz="0" w:space="0" w:color="auto"/>
        <w:left w:val="none" w:sz="0" w:space="0" w:color="auto"/>
        <w:bottom w:val="none" w:sz="0" w:space="0" w:color="auto"/>
        <w:right w:val="none" w:sz="0" w:space="0" w:color="auto"/>
      </w:divBdr>
    </w:div>
    <w:div w:id="1570383286">
      <w:bodyDiv w:val="1"/>
      <w:marLeft w:val="0"/>
      <w:marRight w:val="0"/>
      <w:marTop w:val="0"/>
      <w:marBottom w:val="0"/>
      <w:divBdr>
        <w:top w:val="none" w:sz="0" w:space="0" w:color="auto"/>
        <w:left w:val="none" w:sz="0" w:space="0" w:color="auto"/>
        <w:bottom w:val="none" w:sz="0" w:space="0" w:color="auto"/>
        <w:right w:val="none" w:sz="0" w:space="0" w:color="auto"/>
      </w:divBdr>
    </w:div>
    <w:div w:id="1588925749">
      <w:bodyDiv w:val="1"/>
      <w:marLeft w:val="0"/>
      <w:marRight w:val="0"/>
      <w:marTop w:val="0"/>
      <w:marBottom w:val="0"/>
      <w:divBdr>
        <w:top w:val="none" w:sz="0" w:space="0" w:color="auto"/>
        <w:left w:val="none" w:sz="0" w:space="0" w:color="auto"/>
        <w:bottom w:val="none" w:sz="0" w:space="0" w:color="auto"/>
        <w:right w:val="none" w:sz="0" w:space="0" w:color="auto"/>
      </w:divBdr>
    </w:div>
    <w:div w:id="1618951679">
      <w:bodyDiv w:val="1"/>
      <w:marLeft w:val="0"/>
      <w:marRight w:val="0"/>
      <w:marTop w:val="0"/>
      <w:marBottom w:val="0"/>
      <w:divBdr>
        <w:top w:val="none" w:sz="0" w:space="0" w:color="auto"/>
        <w:left w:val="none" w:sz="0" w:space="0" w:color="auto"/>
        <w:bottom w:val="none" w:sz="0" w:space="0" w:color="auto"/>
        <w:right w:val="none" w:sz="0" w:space="0" w:color="auto"/>
      </w:divBdr>
    </w:div>
    <w:div w:id="1626542169">
      <w:bodyDiv w:val="1"/>
      <w:marLeft w:val="0"/>
      <w:marRight w:val="0"/>
      <w:marTop w:val="0"/>
      <w:marBottom w:val="0"/>
      <w:divBdr>
        <w:top w:val="none" w:sz="0" w:space="0" w:color="auto"/>
        <w:left w:val="none" w:sz="0" w:space="0" w:color="auto"/>
        <w:bottom w:val="none" w:sz="0" w:space="0" w:color="auto"/>
        <w:right w:val="none" w:sz="0" w:space="0" w:color="auto"/>
      </w:divBdr>
    </w:div>
    <w:div w:id="1657613739">
      <w:bodyDiv w:val="1"/>
      <w:marLeft w:val="0"/>
      <w:marRight w:val="0"/>
      <w:marTop w:val="0"/>
      <w:marBottom w:val="0"/>
      <w:divBdr>
        <w:top w:val="none" w:sz="0" w:space="0" w:color="auto"/>
        <w:left w:val="none" w:sz="0" w:space="0" w:color="auto"/>
        <w:bottom w:val="none" w:sz="0" w:space="0" w:color="auto"/>
        <w:right w:val="none" w:sz="0" w:space="0" w:color="auto"/>
      </w:divBdr>
    </w:div>
    <w:div w:id="1683506747">
      <w:bodyDiv w:val="1"/>
      <w:marLeft w:val="0"/>
      <w:marRight w:val="0"/>
      <w:marTop w:val="0"/>
      <w:marBottom w:val="0"/>
      <w:divBdr>
        <w:top w:val="none" w:sz="0" w:space="0" w:color="auto"/>
        <w:left w:val="none" w:sz="0" w:space="0" w:color="auto"/>
        <w:bottom w:val="none" w:sz="0" w:space="0" w:color="auto"/>
        <w:right w:val="none" w:sz="0" w:space="0" w:color="auto"/>
      </w:divBdr>
    </w:div>
    <w:div w:id="1693453790">
      <w:bodyDiv w:val="1"/>
      <w:marLeft w:val="0"/>
      <w:marRight w:val="0"/>
      <w:marTop w:val="0"/>
      <w:marBottom w:val="0"/>
      <w:divBdr>
        <w:top w:val="none" w:sz="0" w:space="0" w:color="auto"/>
        <w:left w:val="none" w:sz="0" w:space="0" w:color="auto"/>
        <w:bottom w:val="none" w:sz="0" w:space="0" w:color="auto"/>
        <w:right w:val="none" w:sz="0" w:space="0" w:color="auto"/>
      </w:divBdr>
    </w:div>
    <w:div w:id="1726296920">
      <w:bodyDiv w:val="1"/>
      <w:marLeft w:val="0"/>
      <w:marRight w:val="0"/>
      <w:marTop w:val="0"/>
      <w:marBottom w:val="0"/>
      <w:divBdr>
        <w:top w:val="none" w:sz="0" w:space="0" w:color="auto"/>
        <w:left w:val="none" w:sz="0" w:space="0" w:color="auto"/>
        <w:bottom w:val="none" w:sz="0" w:space="0" w:color="auto"/>
        <w:right w:val="none" w:sz="0" w:space="0" w:color="auto"/>
      </w:divBdr>
    </w:div>
    <w:div w:id="1735425475">
      <w:bodyDiv w:val="1"/>
      <w:marLeft w:val="0"/>
      <w:marRight w:val="0"/>
      <w:marTop w:val="0"/>
      <w:marBottom w:val="0"/>
      <w:divBdr>
        <w:top w:val="none" w:sz="0" w:space="0" w:color="auto"/>
        <w:left w:val="none" w:sz="0" w:space="0" w:color="auto"/>
        <w:bottom w:val="none" w:sz="0" w:space="0" w:color="auto"/>
        <w:right w:val="none" w:sz="0" w:space="0" w:color="auto"/>
      </w:divBdr>
    </w:div>
    <w:div w:id="1763449749">
      <w:bodyDiv w:val="1"/>
      <w:marLeft w:val="0"/>
      <w:marRight w:val="0"/>
      <w:marTop w:val="0"/>
      <w:marBottom w:val="0"/>
      <w:divBdr>
        <w:top w:val="none" w:sz="0" w:space="0" w:color="auto"/>
        <w:left w:val="none" w:sz="0" w:space="0" w:color="auto"/>
        <w:bottom w:val="none" w:sz="0" w:space="0" w:color="auto"/>
        <w:right w:val="none" w:sz="0" w:space="0" w:color="auto"/>
      </w:divBdr>
    </w:div>
    <w:div w:id="1765881830">
      <w:bodyDiv w:val="1"/>
      <w:marLeft w:val="0"/>
      <w:marRight w:val="0"/>
      <w:marTop w:val="0"/>
      <w:marBottom w:val="0"/>
      <w:divBdr>
        <w:top w:val="none" w:sz="0" w:space="0" w:color="auto"/>
        <w:left w:val="none" w:sz="0" w:space="0" w:color="auto"/>
        <w:bottom w:val="none" w:sz="0" w:space="0" w:color="auto"/>
        <w:right w:val="none" w:sz="0" w:space="0" w:color="auto"/>
      </w:divBdr>
    </w:div>
    <w:div w:id="1766995281">
      <w:bodyDiv w:val="1"/>
      <w:marLeft w:val="0"/>
      <w:marRight w:val="0"/>
      <w:marTop w:val="0"/>
      <w:marBottom w:val="0"/>
      <w:divBdr>
        <w:top w:val="none" w:sz="0" w:space="0" w:color="auto"/>
        <w:left w:val="none" w:sz="0" w:space="0" w:color="auto"/>
        <w:bottom w:val="none" w:sz="0" w:space="0" w:color="auto"/>
        <w:right w:val="none" w:sz="0" w:space="0" w:color="auto"/>
      </w:divBdr>
    </w:div>
    <w:div w:id="1801531541">
      <w:bodyDiv w:val="1"/>
      <w:marLeft w:val="0"/>
      <w:marRight w:val="0"/>
      <w:marTop w:val="0"/>
      <w:marBottom w:val="0"/>
      <w:divBdr>
        <w:top w:val="none" w:sz="0" w:space="0" w:color="auto"/>
        <w:left w:val="none" w:sz="0" w:space="0" w:color="auto"/>
        <w:bottom w:val="none" w:sz="0" w:space="0" w:color="auto"/>
        <w:right w:val="none" w:sz="0" w:space="0" w:color="auto"/>
      </w:divBdr>
    </w:div>
    <w:div w:id="1830704754">
      <w:bodyDiv w:val="1"/>
      <w:marLeft w:val="0"/>
      <w:marRight w:val="0"/>
      <w:marTop w:val="0"/>
      <w:marBottom w:val="0"/>
      <w:divBdr>
        <w:top w:val="none" w:sz="0" w:space="0" w:color="auto"/>
        <w:left w:val="none" w:sz="0" w:space="0" w:color="auto"/>
        <w:bottom w:val="none" w:sz="0" w:space="0" w:color="auto"/>
        <w:right w:val="none" w:sz="0" w:space="0" w:color="auto"/>
      </w:divBdr>
    </w:div>
    <w:div w:id="1838887375">
      <w:bodyDiv w:val="1"/>
      <w:marLeft w:val="0"/>
      <w:marRight w:val="0"/>
      <w:marTop w:val="0"/>
      <w:marBottom w:val="0"/>
      <w:divBdr>
        <w:top w:val="none" w:sz="0" w:space="0" w:color="auto"/>
        <w:left w:val="none" w:sz="0" w:space="0" w:color="auto"/>
        <w:bottom w:val="none" w:sz="0" w:space="0" w:color="auto"/>
        <w:right w:val="none" w:sz="0" w:space="0" w:color="auto"/>
      </w:divBdr>
    </w:div>
    <w:div w:id="1858888065">
      <w:bodyDiv w:val="1"/>
      <w:marLeft w:val="0"/>
      <w:marRight w:val="0"/>
      <w:marTop w:val="0"/>
      <w:marBottom w:val="0"/>
      <w:divBdr>
        <w:top w:val="none" w:sz="0" w:space="0" w:color="auto"/>
        <w:left w:val="none" w:sz="0" w:space="0" w:color="auto"/>
        <w:bottom w:val="none" w:sz="0" w:space="0" w:color="auto"/>
        <w:right w:val="none" w:sz="0" w:space="0" w:color="auto"/>
      </w:divBdr>
    </w:div>
    <w:div w:id="1862626344">
      <w:bodyDiv w:val="1"/>
      <w:marLeft w:val="0"/>
      <w:marRight w:val="0"/>
      <w:marTop w:val="0"/>
      <w:marBottom w:val="0"/>
      <w:divBdr>
        <w:top w:val="none" w:sz="0" w:space="0" w:color="auto"/>
        <w:left w:val="none" w:sz="0" w:space="0" w:color="auto"/>
        <w:bottom w:val="none" w:sz="0" w:space="0" w:color="auto"/>
        <w:right w:val="none" w:sz="0" w:space="0" w:color="auto"/>
      </w:divBdr>
    </w:div>
    <w:div w:id="1872180039">
      <w:bodyDiv w:val="1"/>
      <w:marLeft w:val="0"/>
      <w:marRight w:val="0"/>
      <w:marTop w:val="0"/>
      <w:marBottom w:val="0"/>
      <w:divBdr>
        <w:top w:val="none" w:sz="0" w:space="0" w:color="auto"/>
        <w:left w:val="none" w:sz="0" w:space="0" w:color="auto"/>
        <w:bottom w:val="none" w:sz="0" w:space="0" w:color="auto"/>
        <w:right w:val="none" w:sz="0" w:space="0" w:color="auto"/>
      </w:divBdr>
    </w:div>
    <w:div w:id="1875531789">
      <w:bodyDiv w:val="1"/>
      <w:marLeft w:val="0"/>
      <w:marRight w:val="0"/>
      <w:marTop w:val="0"/>
      <w:marBottom w:val="0"/>
      <w:divBdr>
        <w:top w:val="none" w:sz="0" w:space="0" w:color="auto"/>
        <w:left w:val="none" w:sz="0" w:space="0" w:color="auto"/>
        <w:bottom w:val="none" w:sz="0" w:space="0" w:color="auto"/>
        <w:right w:val="none" w:sz="0" w:space="0" w:color="auto"/>
      </w:divBdr>
    </w:div>
    <w:div w:id="1905291933">
      <w:bodyDiv w:val="1"/>
      <w:marLeft w:val="0"/>
      <w:marRight w:val="0"/>
      <w:marTop w:val="0"/>
      <w:marBottom w:val="0"/>
      <w:divBdr>
        <w:top w:val="none" w:sz="0" w:space="0" w:color="auto"/>
        <w:left w:val="none" w:sz="0" w:space="0" w:color="auto"/>
        <w:bottom w:val="none" w:sz="0" w:space="0" w:color="auto"/>
        <w:right w:val="none" w:sz="0" w:space="0" w:color="auto"/>
      </w:divBdr>
    </w:div>
    <w:div w:id="1913151220">
      <w:bodyDiv w:val="1"/>
      <w:marLeft w:val="0"/>
      <w:marRight w:val="0"/>
      <w:marTop w:val="0"/>
      <w:marBottom w:val="0"/>
      <w:divBdr>
        <w:top w:val="none" w:sz="0" w:space="0" w:color="auto"/>
        <w:left w:val="none" w:sz="0" w:space="0" w:color="auto"/>
        <w:bottom w:val="none" w:sz="0" w:space="0" w:color="auto"/>
        <w:right w:val="none" w:sz="0" w:space="0" w:color="auto"/>
      </w:divBdr>
    </w:div>
    <w:div w:id="1925724884">
      <w:bodyDiv w:val="1"/>
      <w:marLeft w:val="0"/>
      <w:marRight w:val="0"/>
      <w:marTop w:val="0"/>
      <w:marBottom w:val="0"/>
      <w:divBdr>
        <w:top w:val="none" w:sz="0" w:space="0" w:color="auto"/>
        <w:left w:val="none" w:sz="0" w:space="0" w:color="auto"/>
        <w:bottom w:val="none" w:sz="0" w:space="0" w:color="auto"/>
        <w:right w:val="none" w:sz="0" w:space="0" w:color="auto"/>
      </w:divBdr>
    </w:div>
    <w:div w:id="1938099306">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1943877267">
      <w:bodyDiv w:val="1"/>
      <w:marLeft w:val="0"/>
      <w:marRight w:val="0"/>
      <w:marTop w:val="0"/>
      <w:marBottom w:val="0"/>
      <w:divBdr>
        <w:top w:val="none" w:sz="0" w:space="0" w:color="auto"/>
        <w:left w:val="none" w:sz="0" w:space="0" w:color="auto"/>
        <w:bottom w:val="none" w:sz="0" w:space="0" w:color="auto"/>
        <w:right w:val="none" w:sz="0" w:space="0" w:color="auto"/>
      </w:divBdr>
    </w:div>
    <w:div w:id="1944803037">
      <w:bodyDiv w:val="1"/>
      <w:marLeft w:val="0"/>
      <w:marRight w:val="0"/>
      <w:marTop w:val="0"/>
      <w:marBottom w:val="0"/>
      <w:divBdr>
        <w:top w:val="none" w:sz="0" w:space="0" w:color="auto"/>
        <w:left w:val="none" w:sz="0" w:space="0" w:color="auto"/>
        <w:bottom w:val="none" w:sz="0" w:space="0" w:color="auto"/>
        <w:right w:val="none" w:sz="0" w:space="0" w:color="auto"/>
      </w:divBdr>
    </w:div>
    <w:div w:id="1968928683">
      <w:bodyDiv w:val="1"/>
      <w:marLeft w:val="0"/>
      <w:marRight w:val="0"/>
      <w:marTop w:val="0"/>
      <w:marBottom w:val="0"/>
      <w:divBdr>
        <w:top w:val="none" w:sz="0" w:space="0" w:color="auto"/>
        <w:left w:val="none" w:sz="0" w:space="0" w:color="auto"/>
        <w:bottom w:val="none" w:sz="0" w:space="0" w:color="auto"/>
        <w:right w:val="none" w:sz="0" w:space="0" w:color="auto"/>
      </w:divBdr>
    </w:div>
    <w:div w:id="2044789757">
      <w:bodyDiv w:val="1"/>
      <w:marLeft w:val="0"/>
      <w:marRight w:val="0"/>
      <w:marTop w:val="0"/>
      <w:marBottom w:val="0"/>
      <w:divBdr>
        <w:top w:val="none" w:sz="0" w:space="0" w:color="auto"/>
        <w:left w:val="none" w:sz="0" w:space="0" w:color="auto"/>
        <w:bottom w:val="none" w:sz="0" w:space="0" w:color="auto"/>
        <w:right w:val="none" w:sz="0" w:space="0" w:color="auto"/>
      </w:divBdr>
    </w:div>
    <w:div w:id="2061323083">
      <w:bodyDiv w:val="1"/>
      <w:marLeft w:val="0"/>
      <w:marRight w:val="0"/>
      <w:marTop w:val="0"/>
      <w:marBottom w:val="0"/>
      <w:divBdr>
        <w:top w:val="none" w:sz="0" w:space="0" w:color="auto"/>
        <w:left w:val="none" w:sz="0" w:space="0" w:color="auto"/>
        <w:bottom w:val="none" w:sz="0" w:space="0" w:color="auto"/>
        <w:right w:val="none" w:sz="0" w:space="0" w:color="auto"/>
      </w:divBdr>
    </w:div>
    <w:div w:id="2091149567">
      <w:bodyDiv w:val="1"/>
      <w:marLeft w:val="0"/>
      <w:marRight w:val="0"/>
      <w:marTop w:val="0"/>
      <w:marBottom w:val="0"/>
      <w:divBdr>
        <w:top w:val="none" w:sz="0" w:space="0" w:color="auto"/>
        <w:left w:val="none" w:sz="0" w:space="0" w:color="auto"/>
        <w:bottom w:val="none" w:sz="0" w:space="0" w:color="auto"/>
        <w:right w:val="none" w:sz="0" w:space="0" w:color="auto"/>
      </w:divBdr>
    </w:div>
    <w:div w:id="2117407772">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E55B1-2FF6-4713-AAC9-7BD1D4DCC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12180</Words>
  <Characters>6944</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Birutė Valkauskaitė</cp:lastModifiedBy>
  <cp:revision>2</cp:revision>
  <cp:lastPrinted>2015-07-02T05:18:00Z</cp:lastPrinted>
  <dcterms:created xsi:type="dcterms:W3CDTF">2026-01-17T11:54:00Z</dcterms:created>
  <dcterms:modified xsi:type="dcterms:W3CDTF">2026-01-17T11:54:00Z</dcterms:modified>
</cp:coreProperties>
</file>