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F695" w14:textId="77777777" w:rsidR="00FC5E7D" w:rsidRPr="00A53B75" w:rsidRDefault="00FC5E7D" w:rsidP="00FC5E7D">
      <w:pPr>
        <w:widowControl w:val="0"/>
        <w:spacing w:after="0" w:line="240" w:lineRule="auto"/>
        <w:jc w:val="center"/>
        <w:rPr>
          <w:rFonts w:ascii="Times New Roman" w:eastAsia="Times New Roman" w:hAnsi="Times New Roman" w:cs="Times New Roman"/>
          <w:noProof/>
        </w:rPr>
      </w:pPr>
    </w:p>
    <w:p w14:paraId="5922B062" w14:textId="77777777" w:rsidR="00FC5E7D" w:rsidRPr="004F537A" w:rsidRDefault="00FC5E7D" w:rsidP="00FC5E7D">
      <w:pPr>
        <w:widowControl w:val="0"/>
        <w:spacing w:after="0" w:line="240" w:lineRule="auto"/>
        <w:jc w:val="center"/>
        <w:rPr>
          <w:rFonts w:ascii="Times New Roman" w:eastAsia="Times New Roman" w:hAnsi="Times New Roman" w:cs="Times New Roman"/>
          <w:noProof/>
          <w:lang w:val="lt-LT"/>
        </w:rPr>
      </w:pPr>
    </w:p>
    <w:p w14:paraId="22D57BEA" w14:textId="77777777" w:rsidR="00FC5E7D" w:rsidRPr="004F537A" w:rsidRDefault="00FC5E7D" w:rsidP="00FC5E7D">
      <w:pPr>
        <w:widowControl w:val="0"/>
        <w:spacing w:after="0" w:line="240" w:lineRule="auto"/>
        <w:jc w:val="center"/>
        <w:rPr>
          <w:rFonts w:ascii="Times New Roman" w:eastAsia="Times New Roman" w:hAnsi="Times New Roman" w:cs="Times New Roman"/>
          <w:noProof/>
          <w:lang w:val="lt-LT"/>
        </w:rPr>
      </w:pPr>
    </w:p>
    <w:p w14:paraId="72FF9174" w14:textId="77777777" w:rsidR="00FC5E7D" w:rsidRPr="004F537A" w:rsidRDefault="00FC5E7D" w:rsidP="00FC5E7D">
      <w:pPr>
        <w:widowControl w:val="0"/>
        <w:spacing w:after="0" w:line="240" w:lineRule="auto"/>
        <w:jc w:val="center"/>
        <w:rPr>
          <w:rFonts w:ascii="Times New Roman" w:eastAsia="Times New Roman" w:hAnsi="Times New Roman" w:cs="Times New Roman"/>
          <w:noProof/>
          <w:lang w:val="lt-LT"/>
        </w:rPr>
      </w:pPr>
    </w:p>
    <w:p w14:paraId="517BF9FD" w14:textId="77777777" w:rsidR="00FC5E7D" w:rsidRPr="004F537A" w:rsidRDefault="00FC5E7D" w:rsidP="00FC5E7D">
      <w:pPr>
        <w:widowControl w:val="0"/>
        <w:spacing w:after="0" w:line="240" w:lineRule="auto"/>
        <w:jc w:val="center"/>
        <w:outlineLvl w:val="0"/>
        <w:rPr>
          <w:rFonts w:ascii="Times New Roman" w:eastAsia="Times New Roman" w:hAnsi="Times New Roman" w:cs="Times New Roman"/>
          <w:noProof/>
          <w:lang w:val="lt-LT"/>
        </w:rPr>
      </w:pPr>
      <w:r w:rsidRPr="004F537A">
        <w:rPr>
          <w:rFonts w:ascii="Times New Roman" w:eastAsia="Times New Roman" w:hAnsi="Times New Roman" w:cs="Times New Roman"/>
          <w:b/>
          <w:noProof/>
          <w:lang w:val="lt-LT"/>
        </w:rPr>
        <w:t>B. PAKUOTĖS LAPELIS</w:t>
      </w:r>
    </w:p>
    <w:p w14:paraId="1C3239A7" w14:textId="77777777" w:rsidR="00FC5E7D" w:rsidRPr="004F537A" w:rsidRDefault="00FC5E7D" w:rsidP="00FC5E7D">
      <w:pPr>
        <w:widowControl w:val="0"/>
        <w:spacing w:after="0" w:line="240" w:lineRule="auto"/>
        <w:jc w:val="center"/>
        <w:rPr>
          <w:rFonts w:ascii="Times New Roman" w:eastAsia="Times New Roman" w:hAnsi="Times New Roman" w:cs="Times New Roman"/>
          <w:noProof/>
          <w:lang w:val="lt-LT"/>
        </w:rPr>
      </w:pPr>
    </w:p>
    <w:p w14:paraId="4DDA6DDF" w14:textId="77777777" w:rsidR="00FC5E7D" w:rsidRPr="004F537A" w:rsidRDefault="00FC5E7D" w:rsidP="00FC5E7D">
      <w:pPr>
        <w:widowControl w:val="0"/>
        <w:spacing w:after="0" w:line="240" w:lineRule="auto"/>
        <w:jc w:val="center"/>
        <w:outlineLvl w:val="0"/>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br w:type="page"/>
      </w:r>
      <w:r w:rsidRPr="004F537A">
        <w:rPr>
          <w:rFonts w:ascii="Times New Roman" w:eastAsia="Times New Roman" w:hAnsi="Times New Roman" w:cs="Times New Roman"/>
          <w:b/>
          <w:noProof/>
          <w:lang w:val="lt-LT"/>
        </w:rPr>
        <w:lastRenderedPageBreak/>
        <w:t>Pakuotės lapelis: informacija vartotojui</w:t>
      </w:r>
    </w:p>
    <w:p w14:paraId="4FB5D250" w14:textId="77777777" w:rsidR="00FC5E7D" w:rsidRPr="004F537A" w:rsidRDefault="00FC5E7D" w:rsidP="00FC5E7D">
      <w:pPr>
        <w:widowControl w:val="0"/>
        <w:spacing w:after="0" w:line="240" w:lineRule="auto"/>
        <w:jc w:val="center"/>
        <w:outlineLvl w:val="0"/>
        <w:rPr>
          <w:rFonts w:ascii="Times New Roman" w:eastAsia="Times New Roman" w:hAnsi="Times New Roman" w:cs="Times New Roman"/>
          <w:noProof/>
          <w:lang w:val="lt-LT"/>
        </w:rPr>
      </w:pPr>
    </w:p>
    <w:p w14:paraId="0D5219C9" w14:textId="77777777" w:rsidR="00FC5E7D" w:rsidRPr="004F537A" w:rsidRDefault="00FC5E7D" w:rsidP="00FC5E7D">
      <w:pPr>
        <w:widowControl w:val="0"/>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PYRANTELUM OWIX</w:t>
      </w:r>
      <w:r w:rsidRPr="004F537A">
        <w:rPr>
          <w:rFonts w:ascii="Times New Roman" w:eastAsia="Times New Roman" w:hAnsi="Times New Roman" w:cs="Times New Roman"/>
          <w:b/>
          <w:lang w:val="lt-LT"/>
        </w:rPr>
        <w:t xml:space="preserve"> 250 mg/5 ml geriamoji suspensija</w:t>
      </w:r>
    </w:p>
    <w:p w14:paraId="21B3FBE1" w14:textId="77777777" w:rsidR="00FC5E7D" w:rsidRPr="004F537A" w:rsidRDefault="00FC5E7D" w:rsidP="00FC5E7D">
      <w:pPr>
        <w:widowControl w:val="0"/>
        <w:numPr>
          <w:ilvl w:val="12"/>
          <w:numId w:val="0"/>
        </w:numPr>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iCs/>
          <w:lang w:val="lt-LT"/>
        </w:rPr>
        <w:t>p</w:t>
      </w:r>
      <w:r w:rsidRPr="004F537A">
        <w:rPr>
          <w:rFonts w:ascii="Times New Roman" w:eastAsia="Times New Roman" w:hAnsi="Times New Roman" w:cs="Times New Roman"/>
          <w:iCs/>
          <w:lang w:val="lt-LT"/>
        </w:rPr>
        <w:t xml:space="preserve">irantelis </w:t>
      </w:r>
    </w:p>
    <w:p w14:paraId="10D2A1A3" w14:textId="77777777" w:rsidR="00FC5E7D" w:rsidRPr="004F537A" w:rsidRDefault="00FC5E7D" w:rsidP="00FC5E7D">
      <w:pPr>
        <w:widowControl w:val="0"/>
        <w:spacing w:after="0" w:line="240" w:lineRule="auto"/>
        <w:jc w:val="center"/>
        <w:rPr>
          <w:rFonts w:ascii="Times New Roman" w:eastAsia="Times New Roman" w:hAnsi="Times New Roman" w:cs="Times New Roman"/>
          <w:noProof/>
          <w:lang w:val="lt-LT"/>
        </w:rPr>
      </w:pPr>
    </w:p>
    <w:p w14:paraId="7B8F94D9" w14:textId="77777777" w:rsidR="00FC5E7D" w:rsidRPr="004F537A" w:rsidRDefault="00FC5E7D" w:rsidP="00FC5E7D">
      <w:pPr>
        <w:numPr>
          <w:ilvl w:val="12"/>
          <w:numId w:val="0"/>
        </w:numPr>
        <w:tabs>
          <w:tab w:val="left" w:pos="720"/>
        </w:tabs>
        <w:spacing w:after="0" w:line="240" w:lineRule="auto"/>
        <w:rPr>
          <w:rFonts w:ascii="Times New Roman" w:hAnsi="Times New Roman" w:cs="Times New Roman"/>
          <w:b/>
          <w:szCs w:val="24"/>
          <w:lang w:val="lt-LT"/>
        </w:rPr>
      </w:pPr>
      <w:r w:rsidRPr="004F537A">
        <w:rPr>
          <w:rFonts w:ascii="Times New Roman" w:hAnsi="Times New Roman" w:cs="Times New Roman"/>
          <w:b/>
          <w:noProof/>
          <w:szCs w:val="24"/>
          <w:lang w:val="lt-LT"/>
        </w:rPr>
        <w:t>Atidžiai perskaitykite visą šį lapelį, prieš pradėdami vartoti šį vaistą, nes jame pateikiama Jums svarbi informacija.</w:t>
      </w:r>
    </w:p>
    <w:p w14:paraId="4E4E303C" w14:textId="77777777" w:rsidR="00FC5E7D" w:rsidRPr="004F537A" w:rsidRDefault="00FC5E7D" w:rsidP="00FC5E7D">
      <w:pPr>
        <w:numPr>
          <w:ilvl w:val="12"/>
          <w:numId w:val="0"/>
        </w:numPr>
        <w:tabs>
          <w:tab w:val="left" w:pos="720"/>
        </w:tabs>
        <w:spacing w:after="0" w:line="240" w:lineRule="auto"/>
        <w:rPr>
          <w:rFonts w:ascii="Times New Roman" w:hAnsi="Times New Roman" w:cs="Times New Roman"/>
          <w:szCs w:val="24"/>
          <w:lang w:val="lt-LT"/>
        </w:rPr>
      </w:pPr>
      <w:r w:rsidRPr="004F537A">
        <w:rPr>
          <w:rFonts w:ascii="Times New Roman" w:hAnsi="Times New Roman" w:cs="Times New Roman"/>
          <w:noProof/>
          <w:szCs w:val="24"/>
          <w:lang w:val="lt-LT"/>
        </w:rPr>
        <w:t>Visada vartokite šį vaistą tiksliai kaip aprašyta šiame lapelyje arba kaip nurodė gydytojas arba vaistininkas.</w:t>
      </w:r>
    </w:p>
    <w:p w14:paraId="289D3AC0" w14:textId="77777777" w:rsidR="00FC5E7D" w:rsidRPr="004F537A" w:rsidRDefault="00FC5E7D" w:rsidP="00FC5E7D">
      <w:pPr>
        <w:numPr>
          <w:ilvl w:val="0"/>
          <w:numId w:val="2"/>
        </w:numPr>
        <w:tabs>
          <w:tab w:val="left" w:pos="567"/>
        </w:tabs>
        <w:snapToGrid w:val="0"/>
        <w:spacing w:after="0" w:line="240" w:lineRule="auto"/>
        <w:ind w:left="0" w:firstLine="0"/>
        <w:rPr>
          <w:rFonts w:ascii="Times New Roman" w:hAnsi="Times New Roman" w:cs="Times New Roman"/>
          <w:szCs w:val="24"/>
          <w:lang w:val="lt-LT"/>
        </w:rPr>
      </w:pPr>
      <w:r w:rsidRPr="004F537A">
        <w:rPr>
          <w:rFonts w:ascii="Times New Roman" w:hAnsi="Times New Roman" w:cs="Times New Roman"/>
          <w:noProof/>
          <w:szCs w:val="24"/>
          <w:lang w:val="lt-LT"/>
        </w:rPr>
        <w:t>Neišmeskite šio lapelio, nes vėl gali prireikti jį perskaityti.</w:t>
      </w:r>
      <w:r w:rsidRPr="004F537A">
        <w:rPr>
          <w:rFonts w:ascii="Times New Roman" w:hAnsi="Times New Roman" w:cs="Times New Roman"/>
          <w:szCs w:val="24"/>
          <w:lang w:val="lt-LT"/>
        </w:rPr>
        <w:t xml:space="preserve"> </w:t>
      </w:r>
    </w:p>
    <w:p w14:paraId="32E3A022" w14:textId="77777777" w:rsidR="00FC5E7D" w:rsidRPr="004F537A" w:rsidRDefault="00FC5E7D" w:rsidP="00FC5E7D">
      <w:pPr>
        <w:numPr>
          <w:ilvl w:val="0"/>
          <w:numId w:val="2"/>
        </w:numPr>
        <w:tabs>
          <w:tab w:val="left" w:pos="567"/>
        </w:tabs>
        <w:snapToGrid w:val="0"/>
        <w:spacing w:after="0" w:line="240" w:lineRule="auto"/>
        <w:ind w:left="0" w:firstLine="0"/>
        <w:rPr>
          <w:rFonts w:ascii="Times New Roman" w:hAnsi="Times New Roman" w:cs="Times New Roman"/>
          <w:szCs w:val="24"/>
          <w:lang w:val="lt-LT"/>
        </w:rPr>
      </w:pPr>
      <w:r w:rsidRPr="004F537A">
        <w:rPr>
          <w:rFonts w:ascii="Times New Roman" w:hAnsi="Times New Roman" w:cs="Times New Roman"/>
          <w:noProof/>
          <w:szCs w:val="24"/>
          <w:lang w:val="lt-LT"/>
        </w:rPr>
        <w:t>Jeigu norite sužinoti daugiau arba pasitarti, kreipkitės į vaistininką.</w:t>
      </w:r>
    </w:p>
    <w:p w14:paraId="6182FDA9" w14:textId="77777777" w:rsidR="00FC5E7D" w:rsidRPr="004F537A" w:rsidRDefault="00FC5E7D" w:rsidP="00FC5E7D">
      <w:pPr>
        <w:numPr>
          <w:ilvl w:val="0"/>
          <w:numId w:val="2"/>
        </w:numPr>
        <w:tabs>
          <w:tab w:val="left" w:pos="567"/>
        </w:tabs>
        <w:snapToGrid w:val="0"/>
        <w:spacing w:after="0" w:line="240" w:lineRule="auto"/>
        <w:ind w:left="0" w:firstLine="0"/>
        <w:rPr>
          <w:rFonts w:ascii="Times New Roman" w:hAnsi="Times New Roman" w:cs="Times New Roman"/>
          <w:szCs w:val="24"/>
          <w:lang w:val="lt-LT"/>
        </w:rPr>
      </w:pPr>
      <w:r w:rsidRPr="004F537A">
        <w:rPr>
          <w:rFonts w:ascii="Times New Roman" w:hAnsi="Times New Roman" w:cs="Times New Roman"/>
          <w:noProof/>
          <w:szCs w:val="24"/>
          <w:lang w:val="lt-LT"/>
        </w:rPr>
        <w:t>Jeigu pasireiškė šalutinis poveikis (net jeigu jis šiame lapelyje nenurodytas), kreipkitės į gydytoją arba vaistininką.. Žr. 4 skyrių.</w:t>
      </w:r>
    </w:p>
    <w:p w14:paraId="794A16E8" w14:textId="77777777" w:rsidR="00FC5E7D" w:rsidRPr="004F537A" w:rsidRDefault="00FC5E7D" w:rsidP="00FC5E7D">
      <w:pPr>
        <w:numPr>
          <w:ilvl w:val="0"/>
          <w:numId w:val="2"/>
        </w:numPr>
        <w:tabs>
          <w:tab w:val="left" w:pos="567"/>
        </w:tabs>
        <w:snapToGrid w:val="0"/>
        <w:spacing w:after="0" w:line="240" w:lineRule="auto"/>
        <w:ind w:left="0" w:firstLine="0"/>
        <w:rPr>
          <w:rFonts w:ascii="Times New Roman" w:hAnsi="Times New Roman" w:cs="Times New Roman"/>
          <w:szCs w:val="24"/>
          <w:lang w:val="lt-LT"/>
        </w:rPr>
      </w:pPr>
      <w:r w:rsidRPr="004F537A">
        <w:rPr>
          <w:rFonts w:ascii="Times New Roman" w:hAnsi="Times New Roman" w:cs="Times New Roman"/>
          <w:noProof/>
          <w:szCs w:val="24"/>
          <w:lang w:val="lt-LT"/>
        </w:rPr>
        <w:t>Jeigu per 14 dienų Jūsų savijauta nepagerėjo arba net pablogėjo, kreipkitės į gydytoją.</w:t>
      </w:r>
    </w:p>
    <w:p w14:paraId="2A5DAC4E" w14:textId="77777777" w:rsidR="00FC5E7D" w:rsidRPr="004F537A" w:rsidRDefault="00FC5E7D" w:rsidP="00FC5E7D">
      <w:pPr>
        <w:widowControl w:val="0"/>
        <w:spacing w:after="0" w:line="240" w:lineRule="auto"/>
        <w:ind w:right="-2"/>
        <w:rPr>
          <w:rFonts w:ascii="Times New Roman" w:eastAsia="Times New Roman" w:hAnsi="Times New Roman" w:cs="Times New Roman"/>
          <w:noProof/>
          <w:lang w:val="lt-LT"/>
        </w:rPr>
      </w:pPr>
    </w:p>
    <w:p w14:paraId="66A80712" w14:textId="77777777" w:rsidR="00FC5E7D" w:rsidRPr="004F537A" w:rsidRDefault="00FC5E7D" w:rsidP="00FC5E7D">
      <w:pPr>
        <w:widowControl w:val="0"/>
        <w:numPr>
          <w:ilvl w:val="12"/>
          <w:numId w:val="0"/>
        </w:numPr>
        <w:spacing w:after="0" w:line="240" w:lineRule="auto"/>
        <w:ind w:right="-2"/>
        <w:outlineLvl w:val="0"/>
        <w:rPr>
          <w:rFonts w:ascii="Times New Roman" w:eastAsia="Times New Roman" w:hAnsi="Times New Roman" w:cs="Times New Roman"/>
          <w:noProof/>
          <w:lang w:val="lt-LT"/>
        </w:rPr>
      </w:pPr>
    </w:p>
    <w:p w14:paraId="57243C77"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t>Apie ką rašoma šiame lapelyje?</w:t>
      </w:r>
    </w:p>
    <w:p w14:paraId="243095E5"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76F344E9"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1.</w:t>
      </w:r>
      <w:r w:rsidRPr="004F537A">
        <w:rPr>
          <w:rFonts w:ascii="Times New Roman" w:eastAsia="Times New Roman" w:hAnsi="Times New Roman" w:cs="Times New Roman"/>
          <w:noProof/>
          <w:lang w:val="lt-LT"/>
        </w:rPr>
        <w:tab/>
        <w:t xml:space="preserve">Kas yra </w:t>
      </w:r>
      <w:r>
        <w:rPr>
          <w:rFonts w:ascii="Times New Roman" w:eastAsia="Times New Roman" w:hAnsi="Times New Roman" w:cs="Times New Roman"/>
          <w:lang w:val="lt-LT"/>
        </w:rPr>
        <w:t>PYRANTELUM OWIX</w:t>
      </w:r>
      <w:r w:rsidRPr="004F537A">
        <w:rPr>
          <w:rFonts w:ascii="Times New Roman" w:eastAsia="Times New Roman" w:hAnsi="Times New Roman" w:cs="Times New Roman"/>
          <w:b/>
          <w:lang w:val="lt-LT"/>
        </w:rPr>
        <w:t xml:space="preserve"> </w:t>
      </w:r>
      <w:r w:rsidRPr="004F537A">
        <w:rPr>
          <w:rFonts w:ascii="Times New Roman" w:eastAsia="Times New Roman" w:hAnsi="Times New Roman" w:cs="Times New Roman"/>
          <w:noProof/>
          <w:lang w:val="lt-LT"/>
        </w:rPr>
        <w:t>ir kam jis vartojamas</w:t>
      </w:r>
    </w:p>
    <w:p w14:paraId="6DA78CDD"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2.</w:t>
      </w:r>
      <w:r w:rsidRPr="004F537A">
        <w:rPr>
          <w:rFonts w:ascii="Times New Roman" w:eastAsia="Times New Roman" w:hAnsi="Times New Roman" w:cs="Times New Roman"/>
          <w:noProof/>
          <w:lang w:val="lt-LT"/>
        </w:rPr>
        <w:tab/>
        <w:t xml:space="preserve">Kas žinotina prieš vartojant </w:t>
      </w:r>
      <w:r>
        <w:rPr>
          <w:rFonts w:ascii="Times New Roman" w:eastAsia="Times New Roman" w:hAnsi="Times New Roman" w:cs="Times New Roman"/>
          <w:lang w:val="lt-LT"/>
        </w:rPr>
        <w:t>PYRANTELUM OWIX</w:t>
      </w:r>
      <w:r w:rsidRPr="004F537A">
        <w:rPr>
          <w:rFonts w:ascii="Times New Roman" w:eastAsia="Times New Roman" w:hAnsi="Times New Roman" w:cs="Times New Roman"/>
          <w:b/>
          <w:lang w:val="lt-LT"/>
        </w:rPr>
        <w:t xml:space="preserve"> </w:t>
      </w:r>
    </w:p>
    <w:p w14:paraId="4FD3DB9E"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3.</w:t>
      </w:r>
      <w:r w:rsidRPr="004F537A">
        <w:rPr>
          <w:rFonts w:ascii="Times New Roman" w:eastAsia="Times New Roman" w:hAnsi="Times New Roman" w:cs="Times New Roman"/>
          <w:noProof/>
          <w:lang w:val="lt-LT"/>
        </w:rPr>
        <w:tab/>
        <w:t>Kaip vartoti</w:t>
      </w:r>
      <w:r w:rsidRPr="004F537A">
        <w:rPr>
          <w:rFonts w:ascii="Times New Roman" w:eastAsia="Times New Roman" w:hAnsi="Times New Roman" w:cs="Times New Roman"/>
          <w:lang w:val="lt-LT"/>
        </w:rPr>
        <w:t xml:space="preserve"> </w:t>
      </w:r>
      <w:r>
        <w:rPr>
          <w:rFonts w:ascii="Times New Roman" w:eastAsia="Times New Roman" w:hAnsi="Times New Roman" w:cs="Times New Roman"/>
          <w:lang w:val="lt-LT"/>
        </w:rPr>
        <w:t>PYRANTELUM OWIX</w:t>
      </w:r>
    </w:p>
    <w:p w14:paraId="0D9D1471"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4.</w:t>
      </w:r>
      <w:r w:rsidRPr="004F537A">
        <w:rPr>
          <w:rFonts w:ascii="Times New Roman" w:eastAsia="Times New Roman" w:hAnsi="Times New Roman" w:cs="Times New Roman"/>
          <w:noProof/>
          <w:lang w:val="lt-LT"/>
        </w:rPr>
        <w:tab/>
        <w:t>Galimas šalutinis poveikis</w:t>
      </w:r>
    </w:p>
    <w:p w14:paraId="5E25F6EF"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5.</w:t>
      </w:r>
      <w:r w:rsidRPr="004F537A">
        <w:rPr>
          <w:rFonts w:ascii="Times New Roman" w:eastAsia="Times New Roman" w:hAnsi="Times New Roman" w:cs="Times New Roman"/>
          <w:noProof/>
          <w:lang w:val="lt-LT"/>
        </w:rPr>
        <w:tab/>
        <w:t xml:space="preserve">Kaip laikyti </w:t>
      </w:r>
      <w:r>
        <w:rPr>
          <w:rFonts w:ascii="Times New Roman" w:eastAsia="Times New Roman" w:hAnsi="Times New Roman" w:cs="Times New Roman"/>
          <w:lang w:val="lt-LT"/>
        </w:rPr>
        <w:t>PYRANTELUM OWIX</w:t>
      </w:r>
    </w:p>
    <w:p w14:paraId="717F1E64"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6.</w:t>
      </w:r>
      <w:r w:rsidRPr="004F537A">
        <w:rPr>
          <w:rFonts w:ascii="Times New Roman" w:eastAsia="Times New Roman" w:hAnsi="Times New Roman" w:cs="Times New Roman"/>
          <w:noProof/>
          <w:lang w:val="lt-LT"/>
        </w:rPr>
        <w:tab/>
        <w:t>Pakuotės turinys ir kita informacija</w:t>
      </w:r>
    </w:p>
    <w:p w14:paraId="34BDCDED" w14:textId="77777777" w:rsidR="00FC5E7D" w:rsidRPr="004F537A" w:rsidRDefault="00FC5E7D" w:rsidP="00FC5E7D">
      <w:pPr>
        <w:widowControl w:val="0"/>
        <w:numPr>
          <w:ilvl w:val="12"/>
          <w:numId w:val="0"/>
        </w:numPr>
        <w:spacing w:after="0" w:line="240" w:lineRule="auto"/>
        <w:rPr>
          <w:rFonts w:ascii="Times New Roman" w:eastAsia="Times New Roman" w:hAnsi="Times New Roman" w:cs="Times New Roman"/>
          <w:noProof/>
          <w:lang w:val="lt-LT"/>
        </w:rPr>
      </w:pPr>
    </w:p>
    <w:p w14:paraId="7091D0A4" w14:textId="77777777" w:rsidR="00FC5E7D" w:rsidRPr="004F537A" w:rsidRDefault="00FC5E7D" w:rsidP="00FC5E7D">
      <w:pPr>
        <w:widowControl w:val="0"/>
        <w:numPr>
          <w:ilvl w:val="12"/>
          <w:numId w:val="0"/>
        </w:numPr>
        <w:spacing w:after="0" w:line="240" w:lineRule="auto"/>
        <w:rPr>
          <w:rFonts w:ascii="Times New Roman" w:eastAsia="Times New Roman" w:hAnsi="Times New Roman" w:cs="Times New Roman"/>
          <w:noProof/>
          <w:lang w:val="lt-LT"/>
        </w:rPr>
      </w:pPr>
    </w:p>
    <w:p w14:paraId="24FE11BA" w14:textId="77777777" w:rsidR="00FC5E7D" w:rsidRPr="004F537A" w:rsidRDefault="00FC5E7D" w:rsidP="00FC5E7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F537A">
        <w:rPr>
          <w:rFonts w:ascii="Times New Roman" w:eastAsia="Times New Roman" w:hAnsi="Times New Roman" w:cs="Times New Roman"/>
          <w:b/>
          <w:noProof/>
          <w:lang w:val="lt-LT"/>
        </w:rPr>
        <w:t>1.</w:t>
      </w:r>
      <w:r w:rsidRPr="004F537A">
        <w:rPr>
          <w:rFonts w:ascii="Times New Roman" w:eastAsia="Times New Roman" w:hAnsi="Times New Roman" w:cs="Times New Roman"/>
          <w:b/>
          <w:noProof/>
          <w:lang w:val="lt-LT"/>
        </w:rPr>
        <w:tab/>
        <w:t xml:space="preserve">Kas yra </w:t>
      </w:r>
      <w:r>
        <w:rPr>
          <w:rFonts w:ascii="Times New Roman" w:eastAsia="Times New Roman" w:hAnsi="Times New Roman" w:cs="Times New Roman"/>
          <w:b/>
          <w:noProof/>
          <w:lang w:val="lt-LT"/>
        </w:rPr>
        <w:t>PYRANTELUM OWIX</w:t>
      </w:r>
      <w:r w:rsidRPr="004F537A">
        <w:rPr>
          <w:rFonts w:ascii="Times New Roman" w:eastAsia="Times New Roman" w:hAnsi="Times New Roman" w:cs="Times New Roman"/>
          <w:b/>
          <w:noProof/>
          <w:lang w:val="lt-LT"/>
        </w:rPr>
        <w:t xml:space="preserve"> ir kam jis vartojamas</w:t>
      </w:r>
    </w:p>
    <w:p w14:paraId="41FAC0A5"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lang w:val="lt-LT"/>
        </w:rPr>
      </w:pPr>
    </w:p>
    <w:p w14:paraId="4BBD5CFF" w14:textId="77777777" w:rsidR="00FC5E7D" w:rsidRPr="004F537A" w:rsidRDefault="00FC5E7D" w:rsidP="00FC5E7D">
      <w:pPr>
        <w:spacing w:after="0" w:line="240" w:lineRule="auto"/>
        <w:rPr>
          <w:rFonts w:ascii="Times New Roman" w:hAnsi="Times New Roman" w:cs="Times New Roman"/>
          <w:lang w:val="lt-LT"/>
        </w:rPr>
      </w:pPr>
      <w:r w:rsidRPr="004F537A">
        <w:rPr>
          <w:rFonts w:ascii="Times New Roman" w:hAnsi="Times New Roman" w:cs="Times New Roman"/>
          <w:lang w:val="lt-LT"/>
        </w:rPr>
        <w:t xml:space="preserve">Vaisto </w:t>
      </w:r>
      <w:r>
        <w:rPr>
          <w:rFonts w:ascii="Times New Roman" w:hAnsi="Times New Roman" w:cs="Times New Roman"/>
          <w:lang w:val="lt-LT"/>
        </w:rPr>
        <w:t>PYRANTELUM OWIX</w:t>
      </w:r>
      <w:r w:rsidRPr="004F537A">
        <w:rPr>
          <w:rFonts w:ascii="Times New Roman" w:hAnsi="Times New Roman" w:cs="Times New Roman"/>
          <w:lang w:val="lt-LT"/>
        </w:rPr>
        <w:t xml:space="preserve"> veiklioji medžiaga yra pirantelis. Pirantelis paralyžiuoja spalinių raumenis. Nejudrūs parazitai iš žarnyno pašalinami peristaltikos judesiais tuštinantis. Pirantelis veikia subrendusias ir ankstyvosios vystymosi stadijos kirmėles.</w:t>
      </w:r>
    </w:p>
    <w:p w14:paraId="3AA5816C" w14:textId="77777777" w:rsidR="00FC5E7D" w:rsidRPr="004F537A" w:rsidRDefault="00FC5E7D" w:rsidP="00FC5E7D">
      <w:pPr>
        <w:spacing w:after="0" w:line="240" w:lineRule="auto"/>
        <w:rPr>
          <w:rFonts w:ascii="Times New Roman" w:hAnsi="Times New Roman" w:cs="Times New Roman"/>
          <w:lang w:val="lt-LT"/>
        </w:rPr>
      </w:pPr>
    </w:p>
    <w:p w14:paraId="7A62DD74" w14:textId="77777777" w:rsidR="00FC5E7D" w:rsidRPr="004F537A" w:rsidRDefault="00FC5E7D" w:rsidP="00FC5E7D">
      <w:pPr>
        <w:spacing w:after="0" w:line="240" w:lineRule="auto"/>
        <w:rPr>
          <w:rFonts w:ascii="Times New Roman" w:hAnsi="Times New Roman" w:cs="Times New Roman"/>
          <w:lang w:val="lt-LT"/>
        </w:rPr>
      </w:pPr>
      <w:r>
        <w:rPr>
          <w:rFonts w:ascii="Times New Roman" w:hAnsi="Times New Roman" w:cs="Times New Roman"/>
          <w:lang w:val="lt-LT"/>
        </w:rPr>
        <w:t>PYRANTELUM OWIX</w:t>
      </w:r>
      <w:r w:rsidRPr="004F537A">
        <w:rPr>
          <w:rFonts w:ascii="Times New Roman" w:hAnsi="Times New Roman" w:cs="Times New Roman"/>
          <w:lang w:val="lt-LT"/>
        </w:rPr>
        <w:t xml:space="preserve"> skirtas 2 metų ir vyresniems vaikams bei suaugusiesiems spalinių sukeltai kirmėlinei ligai gydyti.</w:t>
      </w:r>
      <w:r w:rsidRPr="004F537A">
        <w:rPr>
          <w:rFonts w:ascii="Times New Roman" w:hAnsi="Times New Roman" w:cs="Times New Roman"/>
          <w:color w:val="000000"/>
          <w:lang w:val="lt-LT"/>
        </w:rPr>
        <w:t xml:space="preserve"> </w:t>
      </w:r>
    </w:p>
    <w:p w14:paraId="3DD6A772" w14:textId="77777777" w:rsidR="00FC5E7D" w:rsidRPr="004F537A" w:rsidRDefault="00FC5E7D" w:rsidP="00FC5E7D">
      <w:pPr>
        <w:spacing w:after="0" w:line="240" w:lineRule="auto"/>
        <w:rPr>
          <w:rFonts w:ascii="Times New Roman" w:hAnsi="Times New Roman" w:cs="Times New Roman"/>
          <w:lang w:val="lt-LT"/>
        </w:rPr>
      </w:pPr>
    </w:p>
    <w:p w14:paraId="6EE2A770" w14:textId="77777777" w:rsidR="00FC5E7D" w:rsidRPr="004F537A" w:rsidRDefault="00FC5E7D" w:rsidP="00FC5E7D">
      <w:pPr>
        <w:spacing w:after="0" w:line="240" w:lineRule="auto"/>
        <w:rPr>
          <w:rFonts w:ascii="Times New Roman" w:hAnsi="Times New Roman" w:cs="Times New Roman"/>
          <w:lang w:val="lt-LT"/>
        </w:rPr>
      </w:pPr>
      <w:r w:rsidRPr="004F537A">
        <w:rPr>
          <w:rFonts w:ascii="Times New Roman" w:hAnsi="Times New Roman" w:cs="Times New Roman"/>
          <w:noProof/>
          <w:szCs w:val="24"/>
          <w:lang w:val="lt-LT"/>
        </w:rPr>
        <w:t>Jeigu per 14 dienų Jūsų savijauta nepagerėjo arba net pablogėjo, kreipkitės į gydytoją.</w:t>
      </w:r>
      <w:r w:rsidRPr="004F537A">
        <w:rPr>
          <w:rFonts w:ascii="Times New Roman" w:hAnsi="Times New Roman" w:cs="Times New Roman"/>
          <w:lang w:val="lt-LT"/>
        </w:rPr>
        <w:t xml:space="preserve"> </w:t>
      </w:r>
    </w:p>
    <w:p w14:paraId="083E6A87"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5D8973D0" w14:textId="77777777" w:rsidR="00FC5E7D" w:rsidRPr="004F537A" w:rsidRDefault="00FC5E7D" w:rsidP="00FC5E7D">
      <w:pPr>
        <w:widowControl w:val="0"/>
        <w:numPr>
          <w:ilvl w:val="12"/>
          <w:numId w:val="0"/>
        </w:numPr>
        <w:spacing w:after="0" w:line="240" w:lineRule="auto"/>
        <w:rPr>
          <w:rFonts w:ascii="Times New Roman" w:eastAsia="Times New Roman" w:hAnsi="Times New Roman" w:cs="Times New Roman"/>
          <w:noProof/>
          <w:lang w:val="lt-LT"/>
        </w:rPr>
      </w:pPr>
    </w:p>
    <w:p w14:paraId="7D2CEA4B" w14:textId="77777777" w:rsidR="00FC5E7D" w:rsidRPr="004F537A" w:rsidRDefault="00FC5E7D" w:rsidP="00FC5E7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F537A">
        <w:rPr>
          <w:rFonts w:ascii="Times New Roman" w:eastAsia="Times New Roman" w:hAnsi="Times New Roman" w:cs="Times New Roman"/>
          <w:b/>
          <w:noProof/>
          <w:lang w:val="lt-LT"/>
        </w:rPr>
        <w:t>2.</w:t>
      </w:r>
      <w:r w:rsidRPr="004F537A">
        <w:rPr>
          <w:rFonts w:ascii="Times New Roman" w:eastAsia="Times New Roman" w:hAnsi="Times New Roman" w:cs="Times New Roman"/>
          <w:b/>
          <w:noProof/>
          <w:lang w:val="lt-LT"/>
        </w:rPr>
        <w:tab/>
        <w:t xml:space="preserve">Kas žinotina prieš vartojant </w:t>
      </w:r>
      <w:r>
        <w:rPr>
          <w:rFonts w:ascii="Times New Roman" w:eastAsia="Times New Roman" w:hAnsi="Times New Roman" w:cs="Times New Roman"/>
          <w:b/>
          <w:noProof/>
          <w:lang w:val="lt-LT"/>
        </w:rPr>
        <w:t>PYRANTELUM OWIX</w:t>
      </w:r>
    </w:p>
    <w:p w14:paraId="3F25497D"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14811F3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caps/>
          <w:noProof/>
          <w:lang w:val="lt-LT"/>
        </w:rPr>
      </w:pPr>
      <w:r>
        <w:rPr>
          <w:rFonts w:ascii="Times New Roman" w:eastAsia="Times New Roman" w:hAnsi="Times New Roman" w:cs="Times New Roman"/>
          <w:b/>
          <w:lang w:val="lt-LT"/>
        </w:rPr>
        <w:t>PYRANTELUM OWIX</w:t>
      </w:r>
      <w:r w:rsidRPr="004F537A">
        <w:rPr>
          <w:rFonts w:ascii="Times New Roman" w:eastAsia="Times New Roman" w:hAnsi="Times New Roman" w:cs="Times New Roman"/>
          <w:b/>
          <w:lang w:val="lt-LT"/>
        </w:rPr>
        <w:t xml:space="preserve"> </w:t>
      </w:r>
      <w:r w:rsidRPr="004F537A">
        <w:rPr>
          <w:rFonts w:ascii="Times New Roman" w:eastAsia="Times New Roman" w:hAnsi="Times New Roman" w:cs="Times New Roman"/>
          <w:b/>
          <w:bCs/>
          <w:noProof/>
          <w:lang w:val="lt-LT"/>
        </w:rPr>
        <w:t>vartoti draudžiama:</w:t>
      </w:r>
    </w:p>
    <w:p w14:paraId="38969263"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t>jeigu yra alergija piranteliui arba bet kuriai pagalbinei šio vaisto</w:t>
      </w:r>
      <w:r w:rsidRPr="004F537A">
        <w:rPr>
          <w:rFonts w:ascii="Times New Roman" w:eastAsia="Times New Roman" w:hAnsi="Times New Roman" w:cs="Times New Roman"/>
          <w:b/>
          <w:lang w:val="lt-LT"/>
        </w:rPr>
        <w:t xml:space="preserve"> </w:t>
      </w:r>
      <w:r w:rsidRPr="004F537A">
        <w:rPr>
          <w:rFonts w:ascii="Times New Roman" w:eastAsia="Times New Roman" w:hAnsi="Times New Roman" w:cs="Times New Roman"/>
          <w:noProof/>
          <w:lang w:val="lt-LT"/>
        </w:rPr>
        <w:t>medžiagai (jos išvardytos 6 skyriuje);</w:t>
      </w:r>
    </w:p>
    <w:p w14:paraId="037AB5E9"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r>
      <w:r w:rsidRPr="004F537A">
        <w:rPr>
          <w:rFonts w:ascii="Times New Roman" w:eastAsia="Times New Roman" w:hAnsi="Times New Roman" w:cs="Times New Roman"/>
          <w:lang w:val="lt-LT"/>
        </w:rPr>
        <w:t>jeigu Jūs esate nėščia;</w:t>
      </w:r>
    </w:p>
    <w:p w14:paraId="15A16C3C"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t>jeigu sergate</w:t>
      </w:r>
      <w:r w:rsidRPr="004F537A">
        <w:rPr>
          <w:rFonts w:ascii="Times New Roman" w:eastAsia="Times New Roman" w:hAnsi="Times New Roman" w:cs="Times New Roman"/>
          <w:lang w:val="lt-LT"/>
        </w:rPr>
        <w:t xml:space="preserve"> miastenija (liga pasireiškianti raumenų silpnumu);</w:t>
      </w:r>
    </w:p>
    <w:p w14:paraId="6CC2034D"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4F537A">
        <w:rPr>
          <w:rFonts w:ascii="Times New Roman" w:eastAsia="Times New Roman" w:hAnsi="Times New Roman" w:cs="Times New Roman"/>
          <w:lang w:val="lt-LT"/>
        </w:rPr>
        <w:t>-</w:t>
      </w:r>
      <w:r w:rsidRPr="004F537A">
        <w:rPr>
          <w:rFonts w:ascii="Times New Roman" w:eastAsia="Times New Roman" w:hAnsi="Times New Roman" w:cs="Times New Roman"/>
          <w:lang w:val="lt-LT"/>
        </w:rPr>
        <w:tab/>
        <w:t>jeigu kartu vartojate piperaziną (vaisto nuo kirmėlių);</w:t>
      </w:r>
    </w:p>
    <w:p w14:paraId="6A058214"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t>žindymo laikotarpiu.</w:t>
      </w:r>
    </w:p>
    <w:p w14:paraId="705C22B0" w14:textId="77777777" w:rsidR="00FC5E7D" w:rsidRPr="004F537A" w:rsidRDefault="00FC5E7D" w:rsidP="00FC5E7D">
      <w:pPr>
        <w:widowControl w:val="0"/>
        <w:numPr>
          <w:ilvl w:val="12"/>
          <w:numId w:val="0"/>
        </w:numPr>
        <w:tabs>
          <w:tab w:val="left" w:pos="567"/>
        </w:tabs>
        <w:spacing w:after="0" w:line="240" w:lineRule="auto"/>
        <w:ind w:left="567" w:hanging="567"/>
        <w:rPr>
          <w:rFonts w:ascii="Times New Roman" w:eastAsia="Times New Roman" w:hAnsi="Times New Roman" w:cs="Times New Roman"/>
          <w:noProof/>
          <w:lang w:val="lt-LT"/>
        </w:rPr>
      </w:pPr>
    </w:p>
    <w:p w14:paraId="19ABA995" w14:textId="77777777" w:rsidR="00FC5E7D" w:rsidRPr="004F537A" w:rsidRDefault="00FC5E7D" w:rsidP="00FC5E7D">
      <w:pPr>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4F537A">
        <w:rPr>
          <w:rFonts w:ascii="Times New Roman" w:eastAsia="Times New Roman" w:hAnsi="Times New Roman" w:cs="Times New Roman"/>
          <w:b/>
          <w:bCs/>
          <w:snapToGrid w:val="0"/>
          <w:lang w:val="lt-LT" w:eastAsia="x-none"/>
        </w:rPr>
        <w:t>Įspėjimai ir atsargumo priemonės</w:t>
      </w:r>
    </w:p>
    <w:p w14:paraId="6995857B" w14:textId="77777777" w:rsidR="00FC5E7D" w:rsidRPr="004F537A" w:rsidRDefault="00FC5E7D" w:rsidP="00FC5E7D">
      <w:pPr>
        <w:numPr>
          <w:ilvl w:val="12"/>
          <w:numId w:val="0"/>
        </w:numPr>
        <w:spacing w:after="0" w:line="240" w:lineRule="auto"/>
        <w:ind w:right="-2"/>
        <w:rPr>
          <w:rFonts w:ascii="Times New Roman" w:eastAsia="Times New Roman" w:hAnsi="Times New Roman" w:cs="Times New Roman"/>
          <w:noProof/>
          <w:snapToGrid w:val="0"/>
          <w:lang w:val="lt-LT"/>
        </w:rPr>
      </w:pPr>
      <w:r w:rsidRPr="004F537A">
        <w:rPr>
          <w:rFonts w:ascii="Times New Roman" w:eastAsia="Times New Roman" w:hAnsi="Times New Roman" w:cs="Times New Roman"/>
          <w:noProof/>
          <w:snapToGrid w:val="0"/>
          <w:lang w:val="lt-LT"/>
        </w:rPr>
        <w:t xml:space="preserve">Pasitarkite su gydytoju arba vaistininku, prieš pradėdami vartoti </w:t>
      </w:r>
      <w:r>
        <w:rPr>
          <w:rFonts w:ascii="Times New Roman" w:eastAsia="Times New Roman" w:hAnsi="Times New Roman" w:cs="Times New Roman"/>
          <w:noProof/>
          <w:snapToGrid w:val="0"/>
          <w:lang w:val="lt-LT"/>
        </w:rPr>
        <w:t>PYRANTELUM OWIX</w:t>
      </w:r>
      <w:r w:rsidRPr="004F537A">
        <w:rPr>
          <w:rFonts w:ascii="Times New Roman" w:eastAsia="Times New Roman" w:hAnsi="Times New Roman" w:cs="Times New Roman"/>
          <w:noProof/>
          <w:snapToGrid w:val="0"/>
          <w:lang w:val="lt-LT"/>
        </w:rPr>
        <w:t>:</w:t>
      </w:r>
    </w:p>
    <w:p w14:paraId="282E9D0C" w14:textId="77777777" w:rsidR="00FC5E7D" w:rsidRPr="004F537A" w:rsidRDefault="00FC5E7D" w:rsidP="00FC5E7D">
      <w:pPr>
        <w:pStyle w:val="Sraopastraipa"/>
        <w:numPr>
          <w:ilvl w:val="0"/>
          <w:numId w:val="1"/>
        </w:numPr>
        <w:tabs>
          <w:tab w:val="left" w:pos="567"/>
        </w:tabs>
        <w:spacing w:after="0" w:line="240" w:lineRule="auto"/>
        <w:ind w:right="-2" w:hanging="540"/>
        <w:rPr>
          <w:rFonts w:ascii="Times New Roman" w:hAnsi="Times New Roman" w:cs="Times New Roman"/>
          <w:noProof/>
          <w:snapToGrid w:val="0"/>
          <w:lang w:val="lt-LT"/>
        </w:rPr>
      </w:pPr>
      <w:r w:rsidRPr="004F537A">
        <w:rPr>
          <w:rFonts w:ascii="Times New Roman" w:hAnsi="Times New Roman" w:cs="Times New Roman"/>
          <w:noProof/>
          <w:snapToGrid w:val="0"/>
          <w:lang w:val="lt-LT"/>
        </w:rPr>
        <w:t>jeigu Jūsų kepenų veikla sutrikusi.</w:t>
      </w:r>
    </w:p>
    <w:p w14:paraId="1F4B9547" w14:textId="77777777" w:rsidR="00FC5E7D" w:rsidRPr="004F537A" w:rsidRDefault="00FC5E7D" w:rsidP="00FC5E7D">
      <w:pPr>
        <w:numPr>
          <w:ilvl w:val="12"/>
          <w:numId w:val="0"/>
        </w:numPr>
        <w:spacing w:after="0" w:line="240" w:lineRule="auto"/>
        <w:ind w:right="-2"/>
        <w:rPr>
          <w:rFonts w:ascii="Times New Roman" w:eastAsia="Times New Roman" w:hAnsi="Times New Roman" w:cs="Times New Roman"/>
          <w:snapToGrid w:val="0"/>
          <w:lang w:val="lt-LT"/>
        </w:rPr>
      </w:pPr>
      <w:r w:rsidRPr="004F537A">
        <w:rPr>
          <w:rFonts w:ascii="Times New Roman" w:eastAsia="Times New Roman" w:hAnsi="Times New Roman" w:cs="Times New Roman"/>
          <w:snapToGrid w:val="0"/>
          <w:lang w:val="lt-LT"/>
        </w:rPr>
        <w:t xml:space="preserve">Spalinių sukeltos ligos gydymas. Kad liga nepasikartotų, privaloma laikytis griežtų higienos priemonių: kasdien plauti išangės sritį, kelis kartus per dieną valyti nagus. Vaikams nagus būtina nukirpti trumpai. </w:t>
      </w:r>
      <w:r w:rsidRPr="004F537A">
        <w:rPr>
          <w:rFonts w:ascii="Times New Roman" w:eastAsia="Times New Roman" w:hAnsi="Times New Roman" w:cs="Times New Roman"/>
          <w:snapToGrid w:val="0"/>
          <w:lang w:val="lt-LT"/>
        </w:rPr>
        <w:lastRenderedPageBreak/>
        <w:t>Būtina reguliariai keisti apatinius drabužius ir pižamą. Pacientas turi nesikasyti. Reikia gydyti visus šeimos narius, kadangi ši liga dažnai būna besimptomė.</w:t>
      </w:r>
    </w:p>
    <w:p w14:paraId="31AA75F2" w14:textId="77777777" w:rsidR="00FC5E7D" w:rsidRPr="004F537A" w:rsidRDefault="00FC5E7D" w:rsidP="00FC5E7D">
      <w:pPr>
        <w:spacing w:line="240" w:lineRule="auto"/>
        <w:ind w:right="-2"/>
        <w:rPr>
          <w:rFonts w:ascii="Times New Roman" w:hAnsi="Times New Roman" w:cs="Times New Roman"/>
          <w:lang w:val="lt-LT"/>
        </w:rPr>
      </w:pPr>
    </w:p>
    <w:p w14:paraId="737BA4BF" w14:textId="77777777" w:rsidR="00FC5E7D" w:rsidRPr="004F537A" w:rsidRDefault="00FC5E7D" w:rsidP="00FC5E7D">
      <w:pPr>
        <w:pStyle w:val="Betarp"/>
        <w:rPr>
          <w:rFonts w:ascii="Times New Roman" w:hAnsi="Times New Roman" w:cs="Times New Roman"/>
          <w:b/>
          <w:lang w:val="lt-LT"/>
        </w:rPr>
      </w:pPr>
      <w:r w:rsidRPr="004F537A">
        <w:rPr>
          <w:rFonts w:ascii="Times New Roman" w:hAnsi="Times New Roman" w:cs="Times New Roman"/>
          <w:b/>
          <w:lang w:val="lt-LT"/>
        </w:rPr>
        <w:t xml:space="preserve">Vaikams </w:t>
      </w:r>
    </w:p>
    <w:p w14:paraId="696C1970" w14:textId="77777777" w:rsidR="00FC5E7D" w:rsidRPr="004F537A" w:rsidRDefault="00FC5E7D" w:rsidP="00FC5E7D">
      <w:pPr>
        <w:pStyle w:val="Betarp"/>
        <w:rPr>
          <w:rFonts w:ascii="Times New Roman" w:hAnsi="Times New Roman" w:cs="Times New Roman"/>
          <w:noProof/>
          <w:snapToGrid w:val="0"/>
          <w:lang w:val="lt-LT"/>
        </w:rPr>
      </w:pPr>
      <w:r>
        <w:rPr>
          <w:rFonts w:ascii="Times New Roman" w:hAnsi="Times New Roman" w:cs="Times New Roman"/>
          <w:lang w:val="lt-LT"/>
        </w:rPr>
        <w:t>PYRANTELUM OWIX</w:t>
      </w:r>
      <w:r w:rsidRPr="004F537A">
        <w:rPr>
          <w:rFonts w:ascii="Times New Roman" w:hAnsi="Times New Roman" w:cs="Times New Roman"/>
          <w:lang w:val="lt-LT"/>
        </w:rPr>
        <w:t xml:space="preserve"> nėra skirtas jaunesniems nei 2 metų s arba sveriantiems mažiau nei 11 kg vaikams, nes negalima pateikti dozavimo rekomendacijų.</w:t>
      </w:r>
    </w:p>
    <w:p w14:paraId="7318C6CF"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188FED56"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t xml:space="preserve">Kiti vaistai ir </w:t>
      </w:r>
      <w:r>
        <w:rPr>
          <w:rFonts w:ascii="Times New Roman" w:eastAsia="Times New Roman" w:hAnsi="Times New Roman" w:cs="Times New Roman"/>
          <w:b/>
          <w:lang w:val="lt-LT"/>
        </w:rPr>
        <w:t>PYRANTELUM OWIX</w:t>
      </w:r>
    </w:p>
    <w:p w14:paraId="6490B2B7"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Jeigu vartojate ar neseniai vartojote kitų vaistų arba dėl to nesate tikri, apie tai pasakykite gydytojui arba vaistininkui.</w:t>
      </w:r>
    </w:p>
    <w:p w14:paraId="1E24F258" w14:textId="77777777" w:rsidR="00FC5E7D" w:rsidRPr="004F537A" w:rsidRDefault="00FC5E7D" w:rsidP="00FC5E7D">
      <w:pPr>
        <w:pStyle w:val="Sraopastraipa"/>
        <w:widowControl w:val="0"/>
        <w:numPr>
          <w:ilvl w:val="0"/>
          <w:numId w:val="1"/>
        </w:numPr>
        <w:tabs>
          <w:tab w:val="left" w:pos="567"/>
        </w:tabs>
        <w:spacing w:after="0" w:line="240" w:lineRule="auto"/>
        <w:ind w:hanging="540"/>
        <w:rPr>
          <w:rFonts w:ascii="Times New Roman" w:hAnsi="Times New Roman" w:cs="Times New Roman"/>
          <w:lang w:val="lt-LT"/>
        </w:rPr>
      </w:pPr>
      <w:r w:rsidRPr="004F537A">
        <w:rPr>
          <w:rFonts w:ascii="Times New Roman" w:hAnsi="Times New Roman" w:cs="Times New Roman"/>
          <w:lang w:val="lt-LT"/>
        </w:rPr>
        <w:t>Vaistas gali didinti teofilino (vartojamo bronchų astmai gydyti) koncentraciją plazmoje.</w:t>
      </w:r>
    </w:p>
    <w:p w14:paraId="0A71E7F9" w14:textId="77777777" w:rsidR="00FC5E7D" w:rsidRPr="004F537A" w:rsidRDefault="00FC5E7D" w:rsidP="00FC5E7D">
      <w:pPr>
        <w:pStyle w:val="Sraopastraipa"/>
        <w:widowControl w:val="0"/>
        <w:numPr>
          <w:ilvl w:val="0"/>
          <w:numId w:val="1"/>
        </w:numPr>
        <w:tabs>
          <w:tab w:val="left" w:pos="567"/>
        </w:tabs>
        <w:spacing w:after="0" w:line="240" w:lineRule="auto"/>
        <w:ind w:hanging="540"/>
        <w:rPr>
          <w:rFonts w:ascii="Times New Roman" w:hAnsi="Times New Roman" w:cs="Times New Roman"/>
          <w:lang w:val="lt-LT"/>
        </w:rPr>
      </w:pPr>
      <w:r w:rsidRPr="004F537A">
        <w:rPr>
          <w:rFonts w:ascii="Times New Roman" w:hAnsi="Times New Roman" w:cs="Times New Roman"/>
          <w:lang w:val="lt-LT"/>
        </w:rPr>
        <w:t>Vaisto negalima vartoti kartu su piperazinu, kadangi abiejų vaistų poveikis gali būti slopinamas.</w:t>
      </w:r>
    </w:p>
    <w:p w14:paraId="4EDCF24E" w14:textId="77777777" w:rsidR="00FC5E7D" w:rsidRPr="004F537A" w:rsidRDefault="00FC5E7D" w:rsidP="00FC5E7D">
      <w:pPr>
        <w:widowControl w:val="0"/>
        <w:numPr>
          <w:ilvl w:val="12"/>
          <w:numId w:val="0"/>
        </w:numPr>
        <w:spacing w:after="0" w:line="240" w:lineRule="auto"/>
        <w:rPr>
          <w:rFonts w:ascii="Times New Roman" w:eastAsia="Times New Roman" w:hAnsi="Times New Roman" w:cs="Times New Roman"/>
          <w:noProof/>
          <w:lang w:val="lt-LT"/>
        </w:rPr>
      </w:pPr>
    </w:p>
    <w:p w14:paraId="0D4872AE" w14:textId="77777777" w:rsidR="00FC5E7D" w:rsidRPr="004F537A" w:rsidRDefault="00FC5E7D" w:rsidP="00FC5E7D">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F537A">
        <w:rPr>
          <w:rFonts w:ascii="Times New Roman" w:eastAsia="Times New Roman" w:hAnsi="Times New Roman" w:cs="Times New Roman"/>
          <w:b/>
          <w:bCs/>
          <w:snapToGrid w:val="0"/>
          <w:lang w:val="lt-LT" w:eastAsia="x-none"/>
        </w:rPr>
        <w:t>Nėštumas, žindymo laikotarpis ir vaisingumas</w:t>
      </w:r>
    </w:p>
    <w:p w14:paraId="2F64369B" w14:textId="77777777" w:rsidR="00FC5E7D" w:rsidRPr="004F537A" w:rsidRDefault="00FC5E7D" w:rsidP="00FC5E7D">
      <w:pPr>
        <w:numPr>
          <w:ilvl w:val="12"/>
          <w:numId w:val="0"/>
        </w:numPr>
        <w:spacing w:after="0" w:line="240" w:lineRule="auto"/>
        <w:rPr>
          <w:rFonts w:ascii="Times New Roman" w:eastAsia="Times New Roman" w:hAnsi="Times New Roman" w:cs="Times New Roman"/>
          <w:snapToGrid w:val="0"/>
          <w:lang w:val="lt-LT"/>
        </w:rPr>
      </w:pPr>
      <w:r w:rsidRPr="004F537A">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328FB765"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4E7B646C"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u w:val="single"/>
          <w:lang w:val="lt-LT"/>
        </w:rPr>
      </w:pPr>
      <w:r w:rsidRPr="004F537A">
        <w:rPr>
          <w:rFonts w:ascii="Times New Roman" w:eastAsia="Times New Roman" w:hAnsi="Times New Roman" w:cs="Times New Roman"/>
          <w:noProof/>
          <w:u w:val="single"/>
          <w:lang w:val="lt-LT"/>
        </w:rPr>
        <w:t xml:space="preserve">Nėštumas </w:t>
      </w:r>
    </w:p>
    <w:p w14:paraId="6EC86F0E"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Su gyvūnais atlikti tyrimai teratogeninio poveikio neparodė, tačiau pirantelis nebuvo tirtas nėščioms moterims. Nėštumo metu vaisto vartoti negalima.</w:t>
      </w:r>
    </w:p>
    <w:p w14:paraId="1A59548A"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noProof/>
          <w:lang w:val="lt-LT"/>
        </w:rPr>
      </w:pPr>
    </w:p>
    <w:p w14:paraId="700CEDB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u w:val="single"/>
          <w:lang w:val="lt-LT"/>
        </w:rPr>
      </w:pPr>
      <w:r w:rsidRPr="004F537A">
        <w:rPr>
          <w:rFonts w:ascii="Times New Roman" w:eastAsia="Times New Roman" w:hAnsi="Times New Roman" w:cs="Times New Roman"/>
          <w:noProof/>
          <w:u w:val="single"/>
          <w:lang w:val="lt-LT"/>
        </w:rPr>
        <w:t>Žindymas</w:t>
      </w:r>
    </w:p>
    <w:p w14:paraId="3B07D561"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 xml:space="preserve">Nežinoma, ar pirantelio išsiskiria su motinos pienu. </w:t>
      </w:r>
      <w:r w:rsidRPr="004F537A">
        <w:rPr>
          <w:rFonts w:ascii="Times New Roman" w:eastAsia="Times New Roman" w:hAnsi="Times New Roman" w:cs="Times New Roman"/>
          <w:lang w:val="sv-SE"/>
        </w:rPr>
        <w:t>Žindymo metu vartoti negalima.</w:t>
      </w:r>
      <w:r w:rsidRPr="004F537A">
        <w:rPr>
          <w:rFonts w:ascii="Times New Roman" w:eastAsia="Times New Roman" w:hAnsi="Times New Roman" w:cs="Times New Roman"/>
          <w:lang w:val="lt-LT"/>
        </w:rPr>
        <w:t xml:space="preserve"> Jei vaisto vartoti būtina, žindymą reikia nutraukti.</w:t>
      </w:r>
    </w:p>
    <w:p w14:paraId="3691ACB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0D9B2D4A"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t>Vairavimas ir mechanizmų valdymas</w:t>
      </w:r>
    </w:p>
    <w:p w14:paraId="152536B1" w14:textId="77777777" w:rsidR="00FC5E7D" w:rsidRPr="004F537A" w:rsidRDefault="00FC5E7D" w:rsidP="00FC5E7D">
      <w:pPr>
        <w:widowControl w:val="0"/>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snapToGrid w:val="0"/>
          <w:szCs w:val="24"/>
          <w:lang w:val="lt-LT"/>
        </w:rPr>
        <w:t>PYRANTELUM OWIX</w:t>
      </w:r>
      <w:r w:rsidRPr="004F537A">
        <w:rPr>
          <w:rFonts w:ascii="Times New Roman" w:eastAsia="Times New Roman" w:hAnsi="Times New Roman" w:cs="Times New Roman"/>
          <w:noProof/>
          <w:snapToGrid w:val="0"/>
          <w:szCs w:val="24"/>
          <w:lang w:val="lt-LT"/>
        </w:rPr>
        <w:t xml:space="preserve"> gebėjimo vairuoti ir valdyti mechanizmus neveikia arba veikia nereikšmingai.</w:t>
      </w:r>
    </w:p>
    <w:p w14:paraId="4FAFF0BA"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bCs/>
          <w:lang w:val="lt-LT"/>
        </w:rPr>
        <w:t xml:space="preserve">Pirantelis nedažnai gali sukelti galvos svaigimą, mieguistumą, tai gali daryti įtaką gebėjimui vairuoti ir valdyti mechanizmus. </w:t>
      </w:r>
    </w:p>
    <w:p w14:paraId="2BB2F3E7"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0B43A0B7" w14:textId="77777777" w:rsidR="00FC5E7D" w:rsidRPr="004F537A" w:rsidRDefault="00FC5E7D" w:rsidP="00FC5E7D">
      <w:pPr>
        <w:widowControl w:val="0"/>
        <w:tabs>
          <w:tab w:val="left" w:pos="567"/>
        </w:tabs>
        <w:spacing w:after="0" w:line="240" w:lineRule="auto"/>
        <w:outlineLvl w:val="2"/>
        <w:rPr>
          <w:rFonts w:ascii="Times New Roman" w:hAnsi="Times New Roman" w:cs="Times New Roman"/>
          <w:b/>
          <w:color w:val="000000"/>
          <w:lang w:val="lt-LT"/>
        </w:rPr>
      </w:pPr>
      <w:r>
        <w:rPr>
          <w:rFonts w:ascii="Times New Roman" w:eastAsia="Times New Roman" w:hAnsi="Times New Roman" w:cs="Times New Roman"/>
          <w:b/>
          <w:iCs/>
          <w:kern w:val="28"/>
          <w:lang w:val="lt-LT"/>
        </w:rPr>
        <w:t>PYRANTELUM OWIX</w:t>
      </w:r>
      <w:r w:rsidRPr="004F537A">
        <w:rPr>
          <w:rFonts w:ascii="Times New Roman" w:eastAsia="Times New Roman" w:hAnsi="Times New Roman" w:cs="Times New Roman"/>
          <w:b/>
          <w:iCs/>
          <w:kern w:val="28"/>
          <w:lang w:val="lt-LT"/>
        </w:rPr>
        <w:t xml:space="preserve"> sudėtyje yra sorbitolio (E420), natrio benzoato (E211) ir </w:t>
      </w:r>
      <w:r w:rsidRPr="004F537A">
        <w:rPr>
          <w:rFonts w:ascii="Times New Roman" w:hAnsi="Times New Roman" w:cs="Times New Roman"/>
          <w:b/>
          <w:color w:val="000000"/>
          <w:lang w:val="lt-LT"/>
        </w:rPr>
        <w:t>natrio</w:t>
      </w:r>
    </w:p>
    <w:p w14:paraId="3C793E02" w14:textId="77777777" w:rsidR="00FC5E7D" w:rsidRPr="004F537A" w:rsidRDefault="00FC5E7D" w:rsidP="00FC5E7D">
      <w:pPr>
        <w:widowControl w:val="0"/>
        <w:tabs>
          <w:tab w:val="left" w:pos="567"/>
        </w:tabs>
        <w:spacing w:after="0" w:line="240" w:lineRule="auto"/>
        <w:outlineLvl w:val="2"/>
        <w:rPr>
          <w:rFonts w:ascii="Times New Roman" w:eastAsia="Times New Roman" w:hAnsi="Times New Roman" w:cs="Times New Roman"/>
          <w:b/>
          <w:iCs/>
          <w:kern w:val="28"/>
          <w:lang w:val="lt-LT"/>
        </w:rPr>
      </w:pPr>
    </w:p>
    <w:p w14:paraId="124CAF0B"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b/>
          <w:bCs/>
          <w:lang w:val="lt-LT"/>
        </w:rPr>
      </w:pPr>
      <w:r w:rsidRPr="004F537A">
        <w:rPr>
          <w:rFonts w:ascii="Times New Roman" w:eastAsia="Times New Roman" w:hAnsi="Times New Roman" w:cs="Times New Roman"/>
          <w:b/>
          <w:bCs/>
          <w:lang w:val="lt-LT"/>
        </w:rPr>
        <w:t>Sorbitolis</w:t>
      </w:r>
    </w:p>
    <w:p w14:paraId="22E3E41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1 ml geriamosios suspensijos yra 5</w:t>
      </w:r>
      <w:r>
        <w:rPr>
          <w:rFonts w:ascii="Times New Roman" w:eastAsia="Times New Roman" w:hAnsi="Times New Roman" w:cs="Times New Roman"/>
          <w:lang w:val="lt-LT"/>
        </w:rPr>
        <w:t>19,5</w:t>
      </w:r>
      <w:r w:rsidRPr="004F537A">
        <w:rPr>
          <w:rFonts w:ascii="Times New Roman" w:eastAsia="Times New Roman" w:hAnsi="Times New Roman" w:cs="Times New Roman"/>
          <w:lang w:val="lt-LT"/>
        </w:rPr>
        <w:t xml:space="preserve"> mg skystojo sorbitolio (nesikristalizuojančio) (E420).</w:t>
      </w:r>
    </w:p>
    <w:p w14:paraId="1BB1BE1E" w14:textId="77777777" w:rsidR="00FC5E7D" w:rsidRPr="004F537A" w:rsidRDefault="00FC5E7D" w:rsidP="00FC5E7D">
      <w:pPr>
        <w:autoSpaceDE w:val="0"/>
        <w:autoSpaceDN w:val="0"/>
        <w:adjustRightInd w:val="0"/>
        <w:spacing w:after="0" w:line="240" w:lineRule="auto"/>
        <w:rPr>
          <w:rFonts w:ascii="Times New Roman" w:hAnsi="Times New Roman" w:cs="Times New Roman"/>
          <w:lang w:val="lt-LT"/>
        </w:rPr>
      </w:pPr>
      <w:r w:rsidRPr="004F537A">
        <w:rPr>
          <w:rFonts w:ascii="Times New Roman" w:hAnsi="Times New Roman" w:cs="Times New Roman"/>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0CD73920" w14:textId="77777777" w:rsidR="00FC5E7D" w:rsidRPr="004F537A" w:rsidRDefault="00FC5E7D" w:rsidP="00FC5E7D">
      <w:pPr>
        <w:spacing w:after="0" w:line="240" w:lineRule="auto"/>
        <w:rPr>
          <w:rFonts w:ascii="Times New Roman" w:hAnsi="Times New Roman" w:cs="Times New Roman"/>
          <w:lang w:val="lt-LT"/>
        </w:rPr>
      </w:pPr>
    </w:p>
    <w:p w14:paraId="37B74B41" w14:textId="77777777" w:rsidR="00FC5E7D" w:rsidRPr="004F537A" w:rsidRDefault="00FC5E7D" w:rsidP="00FC5E7D">
      <w:pPr>
        <w:spacing w:after="0" w:line="240" w:lineRule="auto"/>
        <w:rPr>
          <w:rFonts w:ascii="Times New Roman" w:hAnsi="Times New Roman" w:cs="Times New Roman"/>
          <w:b/>
          <w:bCs/>
          <w:lang w:val="it-IT"/>
        </w:rPr>
      </w:pPr>
      <w:r w:rsidRPr="004F537A">
        <w:rPr>
          <w:rFonts w:ascii="Times New Roman" w:hAnsi="Times New Roman" w:cs="Times New Roman"/>
          <w:b/>
          <w:bCs/>
          <w:lang w:val="it-IT"/>
        </w:rPr>
        <w:t>Natrio benzoatas</w:t>
      </w:r>
    </w:p>
    <w:p w14:paraId="0DCED329" w14:textId="77777777" w:rsidR="00FC5E7D" w:rsidRPr="004F537A" w:rsidRDefault="00FC5E7D" w:rsidP="00FC5E7D">
      <w:pPr>
        <w:spacing w:after="0" w:line="240" w:lineRule="auto"/>
        <w:rPr>
          <w:rFonts w:ascii="Times New Roman" w:hAnsi="Times New Roman" w:cs="Times New Roman"/>
          <w:lang w:val="it-IT"/>
        </w:rPr>
      </w:pPr>
      <w:r w:rsidRPr="004F537A">
        <w:rPr>
          <w:rFonts w:ascii="Times New Roman" w:hAnsi="Times New Roman" w:cs="Times New Roman"/>
          <w:lang w:val="it-IT"/>
        </w:rPr>
        <w:t>15 ml geriamosios suspensijos yra 45 mg natrio benzoato.</w:t>
      </w:r>
    </w:p>
    <w:p w14:paraId="52877781" w14:textId="77777777" w:rsidR="00FC5E7D" w:rsidRPr="004F537A" w:rsidRDefault="00FC5E7D" w:rsidP="00FC5E7D">
      <w:pPr>
        <w:spacing w:after="0" w:line="240" w:lineRule="auto"/>
        <w:rPr>
          <w:rFonts w:ascii="Times New Roman" w:hAnsi="Times New Roman" w:cs="Times New Roman"/>
          <w:lang w:val="it-IT"/>
        </w:rPr>
      </w:pPr>
    </w:p>
    <w:p w14:paraId="32005EC4" w14:textId="77777777" w:rsidR="00FC5E7D" w:rsidRPr="004F537A" w:rsidRDefault="00FC5E7D" w:rsidP="00FC5E7D">
      <w:pPr>
        <w:autoSpaceDE w:val="0"/>
        <w:autoSpaceDN w:val="0"/>
        <w:adjustRightInd w:val="0"/>
        <w:spacing w:after="0" w:line="240" w:lineRule="auto"/>
        <w:rPr>
          <w:rFonts w:ascii="Times New Roman" w:hAnsi="Times New Roman" w:cs="Times New Roman"/>
          <w:b/>
          <w:bCs/>
          <w:color w:val="000000"/>
          <w:lang w:val="lt-LT"/>
        </w:rPr>
      </w:pPr>
      <w:r w:rsidRPr="004F537A">
        <w:rPr>
          <w:rFonts w:ascii="Times New Roman" w:hAnsi="Times New Roman" w:cs="Times New Roman"/>
          <w:b/>
          <w:bCs/>
          <w:color w:val="000000"/>
          <w:lang w:val="lt-LT"/>
        </w:rPr>
        <w:t>Natris</w:t>
      </w:r>
    </w:p>
    <w:p w14:paraId="534042F1" w14:textId="77777777" w:rsidR="00FC5E7D" w:rsidRPr="004F537A" w:rsidRDefault="00FC5E7D" w:rsidP="00FC5E7D">
      <w:pPr>
        <w:autoSpaceDE w:val="0"/>
        <w:autoSpaceDN w:val="0"/>
        <w:adjustRightInd w:val="0"/>
        <w:spacing w:after="0" w:line="240" w:lineRule="auto"/>
        <w:rPr>
          <w:rFonts w:ascii="Times New Roman" w:hAnsi="Times New Roman" w:cs="Times New Roman"/>
          <w:color w:val="000000"/>
          <w:lang w:val="lt-LT"/>
        </w:rPr>
      </w:pPr>
      <w:r w:rsidRPr="004F537A">
        <w:rPr>
          <w:rFonts w:ascii="Times New Roman" w:hAnsi="Times New Roman" w:cs="Times New Roman"/>
          <w:color w:val="000000"/>
          <w:lang w:val="lt-LT"/>
        </w:rPr>
        <w:t xml:space="preserve">Šio </w:t>
      </w:r>
      <w:r w:rsidRPr="004F537A">
        <w:rPr>
          <w:rStyle w:val="tlid-translation"/>
          <w:rFonts w:ascii="Times New Roman" w:hAnsi="Times New Roman" w:cs="Times New Roman"/>
          <w:lang w:val="lt-LT"/>
        </w:rPr>
        <w:t xml:space="preserve">vaisto buteliuke </w:t>
      </w:r>
      <w:r w:rsidRPr="004F537A">
        <w:rPr>
          <w:rFonts w:ascii="Times New Roman" w:hAnsi="Times New Roman" w:cs="Times New Roman"/>
          <w:color w:val="000000"/>
          <w:lang w:val="lt-LT"/>
        </w:rPr>
        <w:t>yra mažiau kaip 1 mmol (23 mg) natrio, t.y. jis beveik neturi reikšmės.</w:t>
      </w:r>
    </w:p>
    <w:p w14:paraId="63550B2A" w14:textId="77777777" w:rsidR="00FC5E7D" w:rsidRPr="004F537A" w:rsidRDefault="00FC5E7D" w:rsidP="00FC5E7D">
      <w:pPr>
        <w:autoSpaceDE w:val="0"/>
        <w:autoSpaceDN w:val="0"/>
        <w:adjustRightInd w:val="0"/>
        <w:spacing w:after="0" w:line="240" w:lineRule="auto"/>
        <w:rPr>
          <w:rFonts w:ascii="Times New Roman" w:hAnsi="Times New Roman" w:cs="Times New Roman"/>
          <w:color w:val="000000"/>
          <w:lang w:val="lt-LT"/>
        </w:rPr>
      </w:pPr>
    </w:p>
    <w:p w14:paraId="509A2E83" w14:textId="77777777" w:rsidR="00FC5E7D" w:rsidRPr="004F537A" w:rsidRDefault="00FC5E7D" w:rsidP="00FC5E7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noProof/>
          <w:lang w:val="lt-LT"/>
        </w:rPr>
      </w:pPr>
    </w:p>
    <w:p w14:paraId="45F732C7" w14:textId="77777777" w:rsidR="00FC5E7D" w:rsidRPr="004F537A" w:rsidRDefault="00FC5E7D" w:rsidP="00FC5E7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F537A">
        <w:rPr>
          <w:rFonts w:ascii="Times New Roman" w:eastAsia="Times New Roman" w:hAnsi="Times New Roman" w:cs="Times New Roman"/>
          <w:b/>
          <w:noProof/>
          <w:lang w:val="lt-LT"/>
        </w:rPr>
        <w:t>3.</w:t>
      </w:r>
      <w:r w:rsidRPr="004F537A">
        <w:rPr>
          <w:rFonts w:ascii="Times New Roman" w:eastAsia="Times New Roman" w:hAnsi="Times New Roman" w:cs="Times New Roman"/>
          <w:b/>
          <w:noProof/>
          <w:lang w:val="lt-LT"/>
        </w:rPr>
        <w:tab/>
        <w:t xml:space="preserve">Kaip vartoti </w:t>
      </w:r>
      <w:r>
        <w:rPr>
          <w:rFonts w:ascii="Times New Roman" w:eastAsia="Times New Roman" w:hAnsi="Times New Roman" w:cs="Times New Roman"/>
          <w:b/>
          <w:noProof/>
          <w:lang w:val="lt-LT"/>
        </w:rPr>
        <w:t>PYRANTELUM OWIX</w:t>
      </w:r>
    </w:p>
    <w:p w14:paraId="3763D84E"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0C6E0447"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lang w:val="lt-LT"/>
        </w:rPr>
      </w:pPr>
      <w:r w:rsidRPr="004F537A">
        <w:rPr>
          <w:rFonts w:ascii="Times New Roman" w:eastAsia="Times New Roman" w:hAnsi="Times New Roman" w:cs="Times New Roman"/>
          <w:lang w:val="lt-LT"/>
        </w:rPr>
        <w:t>Visada vartokite šį vaistą tiksliai kaip nurodė gydytojas arba vaistininkas</w:t>
      </w:r>
      <w:r w:rsidRPr="004F537A">
        <w:rPr>
          <w:rFonts w:ascii="Times New Roman" w:eastAsia="Times New Roman" w:hAnsi="Times New Roman" w:cs="Times New Roman"/>
          <w:noProof/>
          <w:lang w:val="lt-LT"/>
        </w:rPr>
        <w:t xml:space="preserve">. Jeigu abejojate, kreipkitės į gydytoją arba vaistininką. </w:t>
      </w:r>
    </w:p>
    <w:p w14:paraId="73A6C66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lang w:val="lt-LT"/>
        </w:rPr>
      </w:pPr>
    </w:p>
    <w:p w14:paraId="6016102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i/>
          <w:lang w:val="lt-LT"/>
        </w:rPr>
      </w:pPr>
      <w:r w:rsidRPr="004F537A">
        <w:rPr>
          <w:rFonts w:ascii="Times New Roman" w:eastAsia="Times New Roman" w:hAnsi="Times New Roman" w:cs="Times New Roman"/>
          <w:i/>
          <w:lang w:val="lt-LT"/>
        </w:rPr>
        <w:t>Dozavimas</w:t>
      </w:r>
    </w:p>
    <w:p w14:paraId="4976343B"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56BE9EA3"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Rekomenduojama dozė suaugusiesiems ir vaikams nuo 2 metų, sveriantiems ne mažiau kaip 11 kg: viena dozė yra 10 mg/kg kūno svorio.</w:t>
      </w:r>
    </w:p>
    <w:p w14:paraId="69D8BFEF"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3B48232B"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Neviršyti rekomenduojamos paros dozės.</w:t>
      </w:r>
    </w:p>
    <w:p w14:paraId="5979FF50" w14:textId="77777777" w:rsidR="00FC5E7D" w:rsidRPr="004F537A" w:rsidRDefault="00FC5E7D" w:rsidP="00FC5E7D">
      <w:pPr>
        <w:spacing w:after="0" w:line="240" w:lineRule="auto"/>
        <w:rPr>
          <w:rFonts w:ascii="Times New Roman" w:hAnsi="Times New Roman" w:cs="Times New Roman"/>
          <w:lang w:val="lt-LT"/>
        </w:rPr>
      </w:pPr>
      <w:r w:rsidRPr="004F537A">
        <w:rPr>
          <w:rFonts w:ascii="Times New Roman" w:eastAsia="Times New Roman" w:hAnsi="Times New Roman" w:cs="Times New Roman"/>
          <w:lang w:val="lt-LT"/>
        </w:rPr>
        <w:t>Gydant spalinių sukeltą helmintozę ir parazitą norint visiškai išnaikinti, būtina visai šeimai laikytis griežtų higienos reikalavimų.</w:t>
      </w:r>
    </w:p>
    <w:p w14:paraId="38447FF9" w14:textId="77777777" w:rsidR="00FC5E7D" w:rsidRPr="004F537A" w:rsidRDefault="00FC5E7D" w:rsidP="00FC5E7D">
      <w:pPr>
        <w:widowControl w:val="0"/>
        <w:tabs>
          <w:tab w:val="left" w:pos="567"/>
        </w:tabs>
        <w:spacing w:after="0" w:line="240" w:lineRule="auto"/>
        <w:rPr>
          <w:rFonts w:ascii="Times New Roman" w:hAnsi="Times New Roman" w:cs="Times New Roman"/>
          <w:lang w:val="lt-LT"/>
        </w:rPr>
      </w:pPr>
      <w:r w:rsidRPr="004F537A">
        <w:rPr>
          <w:rFonts w:ascii="Times New Roman" w:hAnsi="Times New Roman" w:cs="Times New Roman"/>
          <w:lang w:val="lt-LT"/>
        </w:rPr>
        <w:t xml:space="preserve">Jeigu per 14 dienų Jūsų savijauta nepagerėjo arba net pablogėjo, kreipkitės į gydytoją. </w:t>
      </w:r>
      <w:r w:rsidRPr="004F537A">
        <w:rPr>
          <w:rFonts w:ascii="Times New Roman" w:eastAsia="Times New Roman" w:hAnsi="Times New Roman" w:cs="Times New Roman"/>
          <w:lang w:val="lt-LT"/>
        </w:rPr>
        <w:t>Po gydymo praėjus 14 dienų, gydytojas paskirs atlikti parazitologinį tyrimą. Jei randama spalinių, tuomet vaisto dozę reikia kartoti.</w:t>
      </w:r>
      <w:r w:rsidRPr="004F537A" w:rsidDel="00AE00D4">
        <w:rPr>
          <w:rFonts w:ascii="Times New Roman" w:hAnsi="Times New Roman" w:cs="Times New Roman"/>
          <w:lang w:val="lt-LT"/>
        </w:rPr>
        <w:t xml:space="preserve"> </w:t>
      </w:r>
    </w:p>
    <w:p w14:paraId="36EE3A1E"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6C384F63"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 xml:space="preserve">Toliau lentelėje nurodytas </w:t>
      </w:r>
      <w:r>
        <w:rPr>
          <w:rFonts w:ascii="Times New Roman" w:eastAsia="Times New Roman" w:hAnsi="Times New Roman" w:cs="Times New Roman"/>
          <w:lang w:val="lt-LT"/>
        </w:rPr>
        <w:t>PYRANTELUM OWIX</w:t>
      </w:r>
      <w:r w:rsidRPr="004F537A">
        <w:rPr>
          <w:rFonts w:ascii="Times New Roman" w:eastAsia="Times New Roman" w:hAnsi="Times New Roman" w:cs="Times New Roman"/>
          <w:lang w:val="lt-LT"/>
        </w:rPr>
        <w:t xml:space="preserve"> geriamosios suspensijos dozavimas priklausomai nuo kūno svorio.</w:t>
      </w:r>
    </w:p>
    <w:p w14:paraId="474A7589"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lang w:val="lt-LT"/>
        </w:rPr>
      </w:pPr>
      <w:r w:rsidRPr="004F537A">
        <w:rPr>
          <w:rFonts w:ascii="Times New Roman" w:eastAsia="Times New Roman" w:hAnsi="Times New Roman" w:cs="Times New Roman"/>
          <w:lang w:val="lt-LT"/>
        </w:rPr>
        <w:t xml:space="preserve">5 ml geriamosios suspensijos (vienoje matavimo taurelėje) </w:t>
      </w:r>
      <w:r w:rsidRPr="004F537A">
        <w:rPr>
          <w:rFonts w:ascii="Times New Roman" w:eastAsia="Times New Roman" w:hAnsi="Times New Roman" w:cs="Times New Roman"/>
          <w:noProof/>
          <w:lang w:val="lt-LT"/>
        </w:rPr>
        <w:t>yra 250 mg pirantelio.</w:t>
      </w:r>
    </w:p>
    <w:p w14:paraId="0E8BEA41"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2432"/>
      </w:tblGrid>
      <w:tr w:rsidR="00FC5E7D" w:rsidRPr="004F537A" w14:paraId="0A0DF7E3" w14:textId="77777777" w:rsidTr="00125240">
        <w:tc>
          <w:tcPr>
            <w:tcW w:w="3686" w:type="dxa"/>
          </w:tcPr>
          <w:p w14:paraId="28A67F27"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Paciento amžius ir kūno svoris</w:t>
            </w:r>
          </w:p>
        </w:tc>
        <w:tc>
          <w:tcPr>
            <w:tcW w:w="2551" w:type="dxa"/>
          </w:tcPr>
          <w:p w14:paraId="1668D635" w14:textId="77777777" w:rsidR="00FC5E7D" w:rsidRPr="004F537A" w:rsidRDefault="00FC5E7D" w:rsidP="00125240">
            <w:pPr>
              <w:widowControl w:val="0"/>
              <w:tabs>
                <w:tab w:val="left" w:pos="567"/>
              </w:tabs>
              <w:spacing w:after="0" w:line="240" w:lineRule="auto"/>
              <w:jc w:val="center"/>
              <w:rPr>
                <w:rFonts w:ascii="Times New Roman" w:eastAsia="Times New Roman" w:hAnsi="Times New Roman" w:cs="Times New Roman"/>
                <w:lang w:val="lt-LT"/>
              </w:rPr>
            </w:pPr>
            <w:r w:rsidRPr="004F537A">
              <w:rPr>
                <w:rFonts w:ascii="Times New Roman" w:eastAsia="Times New Roman" w:hAnsi="Times New Roman" w:cs="Times New Roman"/>
                <w:lang w:val="lt-LT"/>
              </w:rPr>
              <w:t>Dozė</w:t>
            </w:r>
          </w:p>
          <w:p w14:paraId="4EEE7D54" w14:textId="77777777" w:rsidR="00FC5E7D" w:rsidRPr="004F537A" w:rsidRDefault="00FC5E7D" w:rsidP="00125240">
            <w:pPr>
              <w:widowControl w:val="0"/>
              <w:tabs>
                <w:tab w:val="left" w:pos="567"/>
              </w:tabs>
              <w:spacing w:after="0" w:line="240" w:lineRule="auto"/>
              <w:jc w:val="center"/>
              <w:rPr>
                <w:rFonts w:ascii="Times New Roman" w:eastAsia="Times New Roman" w:hAnsi="Times New Roman" w:cs="Times New Roman"/>
                <w:lang w:val="lt-LT"/>
              </w:rPr>
            </w:pPr>
            <w:r w:rsidRPr="004F537A">
              <w:rPr>
                <w:rFonts w:ascii="Times New Roman" w:eastAsia="Times New Roman" w:hAnsi="Times New Roman" w:cs="Times New Roman"/>
                <w:lang w:val="lt-LT"/>
              </w:rPr>
              <w:t>ml (mg)</w:t>
            </w:r>
          </w:p>
        </w:tc>
        <w:tc>
          <w:tcPr>
            <w:tcW w:w="2432" w:type="dxa"/>
          </w:tcPr>
          <w:p w14:paraId="2E4AE3B2"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Matavimo taurelė</w:t>
            </w:r>
          </w:p>
        </w:tc>
      </w:tr>
      <w:tr w:rsidR="00FC5E7D" w:rsidRPr="004F537A" w14:paraId="0E401358" w14:textId="77777777" w:rsidTr="00125240">
        <w:tc>
          <w:tcPr>
            <w:tcW w:w="3686" w:type="dxa"/>
          </w:tcPr>
          <w:p w14:paraId="54EB793C"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Vaikams nuo 2 iki 5 metų (11–22 kg)</w:t>
            </w:r>
          </w:p>
        </w:tc>
        <w:tc>
          <w:tcPr>
            <w:tcW w:w="2551" w:type="dxa"/>
          </w:tcPr>
          <w:p w14:paraId="6896CE5B"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2,5–5 ml (125–250 mg)</w:t>
            </w:r>
          </w:p>
        </w:tc>
        <w:tc>
          <w:tcPr>
            <w:tcW w:w="2432" w:type="dxa"/>
          </w:tcPr>
          <w:p w14:paraId="7C7777E9"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rPr>
              <w:t>½–</w:t>
            </w:r>
            <w:r w:rsidRPr="004F537A">
              <w:rPr>
                <w:rFonts w:ascii="Times New Roman" w:eastAsia="Times New Roman" w:hAnsi="Times New Roman" w:cs="Times New Roman"/>
                <w:lang w:val="lt-LT"/>
              </w:rPr>
              <w:t>1 matavimo taurelė</w:t>
            </w:r>
          </w:p>
        </w:tc>
      </w:tr>
      <w:tr w:rsidR="00FC5E7D" w:rsidRPr="004F537A" w14:paraId="2C5DB7CB" w14:textId="77777777" w:rsidTr="00125240">
        <w:tc>
          <w:tcPr>
            <w:tcW w:w="3686" w:type="dxa"/>
          </w:tcPr>
          <w:p w14:paraId="4B32C772"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Vaikams nuo 6 iki 12 metų (23–41 kg)</w:t>
            </w:r>
          </w:p>
        </w:tc>
        <w:tc>
          <w:tcPr>
            <w:tcW w:w="2551" w:type="dxa"/>
          </w:tcPr>
          <w:p w14:paraId="761A4E42"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5–10 ml (250–500 mg)</w:t>
            </w:r>
          </w:p>
        </w:tc>
        <w:tc>
          <w:tcPr>
            <w:tcW w:w="2432" w:type="dxa"/>
          </w:tcPr>
          <w:p w14:paraId="6A391EC1"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1–2 matavimo taurelės</w:t>
            </w:r>
          </w:p>
        </w:tc>
      </w:tr>
      <w:tr w:rsidR="00FC5E7D" w:rsidRPr="004F537A" w14:paraId="78C1C959" w14:textId="77777777" w:rsidTr="00125240">
        <w:tc>
          <w:tcPr>
            <w:tcW w:w="3686" w:type="dxa"/>
          </w:tcPr>
          <w:p w14:paraId="2260ACE2"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Vyresniems kaip 12 metų vaikams ir suaugusiesiems, kurių kūno svoris 42</w:t>
            </w:r>
            <w:r w:rsidRPr="004F537A">
              <w:rPr>
                <w:rFonts w:ascii="Times New Roman" w:eastAsia="Times New Roman" w:hAnsi="Times New Roman" w:cs="Times New Roman"/>
                <w:lang w:val="lt-LT"/>
              </w:rPr>
              <w:noBreakHyphen/>
              <w:t>75 kg</w:t>
            </w:r>
          </w:p>
        </w:tc>
        <w:tc>
          <w:tcPr>
            <w:tcW w:w="2551" w:type="dxa"/>
          </w:tcPr>
          <w:p w14:paraId="71D50E2D"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10–15 ml (500–750 mg)</w:t>
            </w:r>
          </w:p>
        </w:tc>
        <w:tc>
          <w:tcPr>
            <w:tcW w:w="2432" w:type="dxa"/>
          </w:tcPr>
          <w:p w14:paraId="158DB768"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2–3 matavimo taurelės</w:t>
            </w:r>
          </w:p>
        </w:tc>
      </w:tr>
      <w:tr w:rsidR="00FC5E7D" w:rsidRPr="004F537A" w14:paraId="25021F75" w14:textId="77777777" w:rsidTr="00125240">
        <w:tc>
          <w:tcPr>
            <w:tcW w:w="3686" w:type="dxa"/>
          </w:tcPr>
          <w:p w14:paraId="3D5660DB"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Vyresniems kaip 12 metų vaikams ir suaugusiesiems, kurių kūno svoris didesnis nei 75 kg*</w:t>
            </w:r>
          </w:p>
        </w:tc>
        <w:tc>
          <w:tcPr>
            <w:tcW w:w="2551" w:type="dxa"/>
          </w:tcPr>
          <w:p w14:paraId="35CE7F69"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20 ml (1000 mg)</w:t>
            </w:r>
          </w:p>
        </w:tc>
        <w:tc>
          <w:tcPr>
            <w:tcW w:w="2432" w:type="dxa"/>
          </w:tcPr>
          <w:p w14:paraId="4DFAAE6B" w14:textId="77777777" w:rsidR="00FC5E7D" w:rsidRPr="004F537A" w:rsidRDefault="00FC5E7D" w:rsidP="00125240">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4 matavimo taurelės</w:t>
            </w:r>
          </w:p>
        </w:tc>
      </w:tr>
    </w:tbl>
    <w:p w14:paraId="5D7D8426"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i/>
          <w:lang w:val="lt-LT"/>
        </w:rPr>
      </w:pPr>
    </w:p>
    <w:p w14:paraId="33438BEF" w14:textId="77777777" w:rsidR="00FC5E7D" w:rsidRPr="004F537A" w:rsidRDefault="00FC5E7D" w:rsidP="00FC5E7D">
      <w:pPr>
        <w:spacing w:after="0" w:line="240" w:lineRule="auto"/>
        <w:rPr>
          <w:rFonts w:ascii="Times New Roman" w:hAnsi="Times New Roman" w:cs="Times New Roman"/>
          <w:lang w:val="lt-LT"/>
        </w:rPr>
      </w:pPr>
      <w:r w:rsidRPr="004F537A">
        <w:rPr>
          <w:rFonts w:ascii="Times New Roman" w:eastAsia="Times New Roman" w:hAnsi="Times New Roman" w:cs="Times New Roman"/>
          <w:lang w:val="lt-LT"/>
        </w:rPr>
        <w:t xml:space="preserve">* </w:t>
      </w:r>
      <w:r w:rsidRPr="004F537A">
        <w:rPr>
          <w:rFonts w:ascii="Times New Roman" w:hAnsi="Times New Roman" w:cs="Times New Roman"/>
          <w:lang w:val="lt-LT"/>
        </w:rPr>
        <w:t>Suaugusiems, kurių kūno svoris didesnis nei 75 kg, vieno buteliuko neužtenka.</w:t>
      </w:r>
    </w:p>
    <w:p w14:paraId="415C1967"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05476C7F"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PYRANTELUM OWIX</w:t>
      </w:r>
      <w:r w:rsidRPr="004F537A">
        <w:rPr>
          <w:rFonts w:ascii="Times New Roman" w:eastAsia="Times New Roman" w:hAnsi="Times New Roman" w:cs="Times New Roman"/>
          <w:lang w:val="lt-LT"/>
        </w:rPr>
        <w:t xml:space="preserve"> nėra skirtas jaunesniems nei 2 metų vaikams arba sveriantiems mažiau nei 11 kg, nes negalima pateikti dozavimo rekomendacijų.</w:t>
      </w:r>
    </w:p>
    <w:p w14:paraId="201A0314"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20F4DFEC"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i/>
          <w:lang w:val="lt-LT"/>
        </w:rPr>
      </w:pPr>
      <w:r w:rsidRPr="004F537A">
        <w:rPr>
          <w:rFonts w:ascii="Times New Roman" w:eastAsia="Times New Roman" w:hAnsi="Times New Roman" w:cs="Times New Roman"/>
          <w:i/>
          <w:lang w:val="lt-LT"/>
        </w:rPr>
        <w:t>Pacientams, kurių kepenų funkcija sutrikusi</w:t>
      </w:r>
    </w:p>
    <w:p w14:paraId="6D3F296A"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Pacientams, kurių kepenų funkcija sutrikusi, dozę reikia mažinti.</w:t>
      </w:r>
    </w:p>
    <w:p w14:paraId="2B24A8B1"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38685868"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i/>
          <w:lang w:val="lt-LT"/>
        </w:rPr>
      </w:pPr>
      <w:r w:rsidRPr="004F537A">
        <w:rPr>
          <w:rFonts w:ascii="Times New Roman" w:eastAsia="Times New Roman" w:hAnsi="Times New Roman" w:cs="Times New Roman"/>
          <w:i/>
          <w:lang w:val="lt-LT"/>
        </w:rPr>
        <w:t>Vartojimo metodas</w:t>
      </w:r>
    </w:p>
    <w:p w14:paraId="161459E9"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Vartoti per burną.</w:t>
      </w:r>
    </w:p>
    <w:p w14:paraId="25CA081A"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Vaisto galima vartoti valgant arba po valgio.</w:t>
      </w:r>
    </w:p>
    <w:p w14:paraId="52A599B9"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Kad suspensija būtų vienalytė, prieš vartojimą ją reikia suplakti.</w:t>
      </w:r>
    </w:p>
    <w:p w14:paraId="3607249A"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 xml:space="preserve">Prieš vartojant </w:t>
      </w:r>
      <w:r>
        <w:rPr>
          <w:rFonts w:ascii="Times New Roman" w:eastAsia="Times New Roman" w:hAnsi="Times New Roman" w:cs="Times New Roman"/>
          <w:lang w:val="lt-LT"/>
        </w:rPr>
        <w:t>PYRANTELUM OWIX</w:t>
      </w:r>
      <w:r w:rsidRPr="004F537A">
        <w:rPr>
          <w:rFonts w:ascii="Times New Roman" w:eastAsia="Times New Roman" w:hAnsi="Times New Roman" w:cs="Times New Roman"/>
          <w:lang w:val="lt-LT"/>
        </w:rPr>
        <w:t xml:space="preserve"> suspensiją, nereikia vartoti vidurius laisvinamųjų vaistų.</w:t>
      </w:r>
    </w:p>
    <w:p w14:paraId="4B13EBFB"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5650D35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t xml:space="preserve">Ką daryti pavartojus per didelę </w:t>
      </w:r>
      <w:r>
        <w:rPr>
          <w:rFonts w:ascii="Times New Roman" w:eastAsia="Times New Roman" w:hAnsi="Times New Roman" w:cs="Times New Roman"/>
          <w:b/>
          <w:lang w:val="lt-LT"/>
        </w:rPr>
        <w:t>PYRANTELUM OWIX</w:t>
      </w:r>
      <w:r w:rsidRPr="004F537A">
        <w:rPr>
          <w:rFonts w:ascii="Times New Roman" w:eastAsia="Times New Roman" w:hAnsi="Times New Roman" w:cs="Times New Roman"/>
          <w:b/>
          <w:noProof/>
          <w:lang w:val="lt-LT"/>
        </w:rPr>
        <w:t xml:space="preserve"> dozę?</w:t>
      </w:r>
    </w:p>
    <w:p w14:paraId="75C7FA81"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u w:val="single"/>
          <w:lang w:val="lt-LT"/>
        </w:rPr>
      </w:pPr>
      <w:r w:rsidRPr="004F537A">
        <w:rPr>
          <w:rFonts w:ascii="Times New Roman" w:hAnsi="Times New Roman" w:cs="Times New Roman"/>
          <w:lang w:val="lt-LT"/>
        </w:rPr>
        <w:t>Jei pavartojote didesnę vaisto dozę negu rekomenduojama, nedelsdami kreipkitės į gydytoją arba vaistininką.</w:t>
      </w:r>
    </w:p>
    <w:p w14:paraId="13E22186" w14:textId="77777777" w:rsidR="00FC5E7D" w:rsidRPr="004F537A" w:rsidRDefault="00FC5E7D" w:rsidP="00FC5E7D">
      <w:pPr>
        <w:widowControl w:val="0"/>
        <w:spacing w:after="0" w:line="240" w:lineRule="auto"/>
        <w:outlineLvl w:val="0"/>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Perdozavus išnyksta apetitas, atsiranda pykinimas, vėmimas, pilvo diegliai, viduriavimas, galvos skausmas, mieguistumas arba nemiga ir sujaudinimas, odos išbėrimas, kepenų pažeidimas.</w:t>
      </w:r>
    </w:p>
    <w:p w14:paraId="652CD27E" w14:textId="77777777" w:rsidR="00FC5E7D" w:rsidRPr="004F537A" w:rsidRDefault="00FC5E7D" w:rsidP="00FC5E7D">
      <w:pPr>
        <w:numPr>
          <w:ilvl w:val="12"/>
          <w:numId w:val="0"/>
        </w:numPr>
        <w:spacing w:after="0" w:line="240" w:lineRule="auto"/>
        <w:ind w:right="-2"/>
        <w:rPr>
          <w:rFonts w:ascii="Times New Roman" w:eastAsia="Times New Roman" w:hAnsi="Times New Roman" w:cs="Times New Roman"/>
          <w:snapToGrid w:val="0"/>
          <w:lang w:val="lt-LT"/>
        </w:rPr>
      </w:pPr>
    </w:p>
    <w:p w14:paraId="03940A30" w14:textId="77777777" w:rsidR="00FC5E7D" w:rsidRPr="004F537A" w:rsidRDefault="00FC5E7D" w:rsidP="00FC5E7D">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F537A">
        <w:rPr>
          <w:rFonts w:ascii="Times New Roman" w:eastAsia="Times New Roman" w:hAnsi="Times New Roman" w:cs="Times New Roman"/>
          <w:b/>
          <w:bCs/>
          <w:snapToGrid w:val="0"/>
          <w:lang w:val="lt-LT" w:eastAsia="x-none"/>
        </w:rPr>
        <w:t xml:space="preserve">Pamiršus pavartoti </w:t>
      </w:r>
      <w:r>
        <w:rPr>
          <w:rFonts w:ascii="Times New Roman" w:eastAsia="Times New Roman" w:hAnsi="Times New Roman" w:cs="Times New Roman"/>
          <w:b/>
          <w:bCs/>
          <w:snapToGrid w:val="0"/>
          <w:lang w:val="lt-LT" w:eastAsia="x-none"/>
        </w:rPr>
        <w:t>PYRANTELUM OWIX</w:t>
      </w:r>
    </w:p>
    <w:p w14:paraId="615781D1" w14:textId="77777777" w:rsidR="00FC5E7D" w:rsidRPr="004F537A" w:rsidRDefault="00FC5E7D" w:rsidP="00FC5E7D">
      <w:pPr>
        <w:numPr>
          <w:ilvl w:val="12"/>
          <w:numId w:val="0"/>
        </w:numPr>
        <w:spacing w:after="0" w:line="240" w:lineRule="auto"/>
        <w:ind w:right="-2"/>
        <w:rPr>
          <w:rFonts w:ascii="Times New Roman" w:eastAsia="Times New Roman" w:hAnsi="Times New Roman" w:cs="Times New Roman"/>
          <w:snapToGrid w:val="0"/>
          <w:lang w:val="lt-LT"/>
        </w:rPr>
      </w:pPr>
      <w:r w:rsidRPr="004F537A">
        <w:rPr>
          <w:rFonts w:ascii="Times New Roman" w:eastAsia="Times New Roman" w:hAnsi="Times New Roman" w:cs="Times New Roman"/>
          <w:noProof/>
          <w:snapToGrid w:val="0"/>
          <w:lang w:val="lt-LT"/>
        </w:rPr>
        <w:t>Negalima vartoti dvigubos dozės norint kompensuoti praleistą dozę.</w:t>
      </w:r>
    </w:p>
    <w:p w14:paraId="751C1979" w14:textId="77777777" w:rsidR="00FC5E7D" w:rsidRPr="004F537A" w:rsidRDefault="00FC5E7D" w:rsidP="00FC5E7D">
      <w:pPr>
        <w:numPr>
          <w:ilvl w:val="12"/>
          <w:numId w:val="0"/>
        </w:numPr>
        <w:spacing w:after="0" w:line="240" w:lineRule="auto"/>
        <w:ind w:right="-2"/>
        <w:rPr>
          <w:rFonts w:ascii="Times New Roman" w:eastAsia="Times New Roman" w:hAnsi="Times New Roman" w:cs="Times New Roman"/>
          <w:snapToGrid w:val="0"/>
          <w:lang w:val="lt-LT"/>
        </w:rPr>
      </w:pPr>
    </w:p>
    <w:p w14:paraId="520A1C09" w14:textId="77777777" w:rsidR="00FC5E7D" w:rsidRPr="004F537A" w:rsidRDefault="00FC5E7D" w:rsidP="00FC5E7D">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F537A">
        <w:rPr>
          <w:rFonts w:ascii="Times New Roman" w:eastAsia="Times New Roman" w:hAnsi="Times New Roman" w:cs="Times New Roman"/>
          <w:b/>
          <w:bCs/>
          <w:snapToGrid w:val="0"/>
          <w:lang w:val="lt-LT" w:eastAsia="x-none"/>
        </w:rPr>
        <w:t xml:space="preserve">Nustojus vartoti </w:t>
      </w:r>
      <w:r>
        <w:rPr>
          <w:rFonts w:ascii="Times New Roman" w:eastAsia="Times New Roman" w:hAnsi="Times New Roman" w:cs="Times New Roman"/>
          <w:b/>
          <w:bCs/>
          <w:snapToGrid w:val="0"/>
          <w:lang w:val="lt-LT" w:eastAsia="x-none"/>
        </w:rPr>
        <w:t>PYRANTELUM OWIX</w:t>
      </w:r>
    </w:p>
    <w:p w14:paraId="68E26075" w14:textId="77777777" w:rsidR="00FC5E7D" w:rsidRPr="004F537A" w:rsidRDefault="00FC5E7D" w:rsidP="00FC5E7D">
      <w:pPr>
        <w:numPr>
          <w:ilvl w:val="12"/>
          <w:numId w:val="0"/>
        </w:numPr>
        <w:spacing w:after="0" w:line="240" w:lineRule="auto"/>
        <w:ind w:right="-29"/>
        <w:rPr>
          <w:rFonts w:ascii="Times New Roman" w:eastAsia="Times New Roman" w:hAnsi="Times New Roman" w:cs="Times New Roman"/>
          <w:snapToGrid w:val="0"/>
          <w:lang w:val="lt-LT"/>
        </w:rPr>
      </w:pPr>
      <w:r w:rsidRPr="004F537A">
        <w:rPr>
          <w:rFonts w:ascii="Times New Roman" w:eastAsia="Times New Roman" w:hAnsi="Times New Roman" w:cs="Times New Roman"/>
          <w:noProof/>
          <w:snapToGrid w:val="0"/>
          <w:lang w:val="lt-LT"/>
        </w:rPr>
        <w:t>Jeigu kiltų daugiau klausimų dėl šio vaisto vartojimo, kreipkitės į gydytoją arba vaistininką.</w:t>
      </w:r>
    </w:p>
    <w:p w14:paraId="4F9B4484"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12A057E5"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2C589ACC" w14:textId="77777777" w:rsidR="00FC5E7D" w:rsidRPr="004F537A" w:rsidRDefault="00FC5E7D" w:rsidP="00FC5E7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lt-LT"/>
        </w:rPr>
      </w:pPr>
      <w:r w:rsidRPr="004F537A">
        <w:rPr>
          <w:rFonts w:ascii="Times New Roman" w:eastAsia="Times New Roman" w:hAnsi="Times New Roman" w:cs="Times New Roman"/>
          <w:b/>
          <w:caps/>
          <w:noProof/>
          <w:lang w:val="lt-LT"/>
        </w:rPr>
        <w:lastRenderedPageBreak/>
        <w:t>4.</w:t>
      </w:r>
      <w:r w:rsidRPr="004F537A">
        <w:rPr>
          <w:rFonts w:ascii="Times New Roman" w:eastAsia="Times New Roman" w:hAnsi="Times New Roman" w:cs="Times New Roman"/>
          <w:b/>
          <w:caps/>
          <w:noProof/>
          <w:lang w:val="lt-LT"/>
        </w:rPr>
        <w:tab/>
      </w:r>
      <w:r w:rsidRPr="004F537A">
        <w:rPr>
          <w:rFonts w:ascii="Times New Roman" w:eastAsia="Times New Roman" w:hAnsi="Times New Roman" w:cs="Times New Roman"/>
          <w:b/>
          <w:noProof/>
          <w:lang w:val="lt-LT"/>
        </w:rPr>
        <w:t>Galimas šalutinis poveikis</w:t>
      </w:r>
    </w:p>
    <w:p w14:paraId="5E375D3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p>
    <w:p w14:paraId="0CFF463F" w14:textId="77777777" w:rsidR="00FC5E7D" w:rsidRPr="004F537A" w:rsidRDefault="00FC5E7D" w:rsidP="00FC5E7D">
      <w:pPr>
        <w:widowControl w:val="0"/>
        <w:spacing w:after="0" w:line="240" w:lineRule="auto"/>
        <w:rPr>
          <w:rFonts w:ascii="Times New Roman" w:eastAsia="Times New Roman" w:hAnsi="Times New Roman" w:cs="Times New Roman"/>
          <w:noProof/>
          <w:lang w:val="lt-LT"/>
        </w:rPr>
      </w:pPr>
      <w:r w:rsidRPr="004F537A">
        <w:rPr>
          <w:rFonts w:ascii="Times New Roman" w:eastAsia="Times New Roman" w:hAnsi="Times New Roman" w:cs="Times New Roman"/>
          <w:lang w:val="lt-LT"/>
        </w:rPr>
        <w:t>Šis vaistas</w:t>
      </w:r>
      <w:r w:rsidRPr="004F537A">
        <w:rPr>
          <w:rFonts w:ascii="Times New Roman" w:eastAsia="Times New Roman" w:hAnsi="Times New Roman" w:cs="Times New Roman"/>
          <w:noProof/>
          <w:lang w:val="lt-LT"/>
        </w:rPr>
        <w:t>, kaip ir visi kiti, gali sukelti šalutinį poveikį, nors jis pasireiškia ne visiems žmonėms.</w:t>
      </w:r>
    </w:p>
    <w:p w14:paraId="383694C3"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lang w:val="lt-LT"/>
        </w:rPr>
      </w:pPr>
    </w:p>
    <w:p w14:paraId="20F5C752"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Pirantelio sukeliami šalutiniai poveikiai paprastai yra lengvi ir praeinantys.</w:t>
      </w:r>
    </w:p>
    <w:p w14:paraId="0FEC5D66"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79C7C5E7" w14:textId="77777777" w:rsidR="00FC5E7D" w:rsidRPr="00DF6174" w:rsidRDefault="00FC5E7D" w:rsidP="00FC5E7D">
      <w:pPr>
        <w:widowControl w:val="0"/>
        <w:tabs>
          <w:tab w:val="left" w:pos="567"/>
        </w:tabs>
        <w:spacing w:after="0" w:line="240" w:lineRule="auto"/>
        <w:rPr>
          <w:rFonts w:ascii="Times New Roman" w:eastAsia="Times New Roman" w:hAnsi="Times New Roman" w:cs="Times New Roman"/>
          <w:b/>
          <w:bCs/>
          <w:i/>
          <w:lang w:val="lt-LT"/>
        </w:rPr>
      </w:pPr>
      <w:r w:rsidRPr="004F537A">
        <w:rPr>
          <w:rFonts w:ascii="Times New Roman" w:eastAsia="Times New Roman" w:hAnsi="Times New Roman" w:cs="Times New Roman"/>
          <w:b/>
          <w:bCs/>
          <w:i/>
          <w:iCs/>
          <w:lang w:val="lt-LT"/>
        </w:rPr>
        <w:t>D</w:t>
      </w:r>
      <w:r w:rsidRPr="00DF6174">
        <w:rPr>
          <w:rFonts w:ascii="Times New Roman" w:eastAsia="Times New Roman" w:hAnsi="Times New Roman" w:cs="Times New Roman"/>
          <w:b/>
          <w:bCs/>
          <w:i/>
          <w:lang w:val="lt-LT"/>
        </w:rPr>
        <w:t>ažni šalutinio poveikio reiškiniai (gali pasireikšti rečiau kaip 1 iš 10 asmenų):</w:t>
      </w:r>
    </w:p>
    <w:p w14:paraId="00002370" w14:textId="77777777" w:rsidR="00FC5E7D" w:rsidRPr="004F537A" w:rsidRDefault="00FC5E7D" w:rsidP="00FC5E7D">
      <w:pPr>
        <w:pStyle w:val="Sraopastraipa"/>
        <w:widowControl w:val="0"/>
        <w:numPr>
          <w:ilvl w:val="0"/>
          <w:numId w:val="3"/>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Viduriavimas, pilvo skausmas, pykinimas</w:t>
      </w:r>
    </w:p>
    <w:p w14:paraId="205C1E30" w14:textId="77777777" w:rsidR="00FC5E7D" w:rsidRPr="004F537A" w:rsidRDefault="00FC5E7D" w:rsidP="00FC5E7D">
      <w:pPr>
        <w:pStyle w:val="Sraopastraipa"/>
        <w:widowControl w:val="0"/>
        <w:numPr>
          <w:ilvl w:val="0"/>
          <w:numId w:val="3"/>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Galvos skausmas</w:t>
      </w:r>
    </w:p>
    <w:p w14:paraId="08FEC82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i/>
          <w:lang w:val="lt-LT"/>
        </w:rPr>
      </w:pPr>
    </w:p>
    <w:p w14:paraId="3150F741" w14:textId="77777777" w:rsidR="00FC5E7D" w:rsidRPr="00B51E31" w:rsidRDefault="00FC5E7D" w:rsidP="00FC5E7D">
      <w:pPr>
        <w:widowControl w:val="0"/>
        <w:tabs>
          <w:tab w:val="left" w:pos="567"/>
        </w:tabs>
        <w:spacing w:after="0" w:line="240" w:lineRule="auto"/>
        <w:rPr>
          <w:rFonts w:ascii="Times New Roman" w:eastAsia="Times New Roman" w:hAnsi="Times New Roman" w:cs="Times New Roman"/>
          <w:b/>
          <w:bCs/>
          <w:i/>
          <w:lang w:val="lt-LT"/>
        </w:rPr>
      </w:pPr>
      <w:bookmarkStart w:id="0" w:name="_Hlk172324827"/>
      <w:r w:rsidRPr="00B51E31">
        <w:rPr>
          <w:rFonts w:ascii="Times New Roman" w:eastAsia="Times New Roman" w:hAnsi="Times New Roman" w:cs="Times New Roman"/>
          <w:b/>
          <w:bCs/>
          <w:i/>
          <w:lang w:val="lt-LT"/>
        </w:rPr>
        <w:t>Nedažni šalutinio poveikio reiškiniai (gali pasireikšti rečiau kaip 1 iš 100 asmenų):</w:t>
      </w:r>
    </w:p>
    <w:bookmarkEnd w:id="0"/>
    <w:p w14:paraId="0A2A3ADA" w14:textId="77777777" w:rsidR="00FC5E7D" w:rsidRPr="004F537A" w:rsidRDefault="00FC5E7D" w:rsidP="00FC5E7D">
      <w:pPr>
        <w:pStyle w:val="Sraopastraipa"/>
        <w:widowControl w:val="0"/>
        <w:numPr>
          <w:ilvl w:val="0"/>
          <w:numId w:val="4"/>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Alerginis odos išbėrimas</w:t>
      </w:r>
    </w:p>
    <w:p w14:paraId="1120868E" w14:textId="77777777" w:rsidR="00FC5E7D" w:rsidRPr="004F537A" w:rsidRDefault="00FC5E7D" w:rsidP="00FC5E7D">
      <w:pPr>
        <w:pStyle w:val="Sraopastraipa"/>
        <w:widowControl w:val="0"/>
        <w:numPr>
          <w:ilvl w:val="0"/>
          <w:numId w:val="4"/>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Galvos svaigimas, mieguistumas ar nemiga</w:t>
      </w:r>
    </w:p>
    <w:p w14:paraId="27D6A26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7020C7FE" w14:textId="77777777" w:rsidR="00FC5E7D" w:rsidRPr="00E96319" w:rsidRDefault="00FC5E7D" w:rsidP="00FC5E7D">
      <w:pPr>
        <w:widowControl w:val="0"/>
        <w:tabs>
          <w:tab w:val="left" w:pos="567"/>
        </w:tabs>
        <w:spacing w:after="0" w:line="240" w:lineRule="auto"/>
        <w:rPr>
          <w:rFonts w:ascii="Times New Roman" w:eastAsia="Times New Roman" w:hAnsi="Times New Roman" w:cs="Times New Roman"/>
          <w:b/>
          <w:bCs/>
          <w:i/>
          <w:lang w:val="lt-LT"/>
        </w:rPr>
      </w:pPr>
      <w:bookmarkStart w:id="1" w:name="_Hlk172324848"/>
      <w:r w:rsidRPr="004F537A">
        <w:rPr>
          <w:rFonts w:ascii="Times New Roman" w:eastAsia="Times New Roman" w:hAnsi="Times New Roman" w:cs="Times New Roman"/>
          <w:b/>
          <w:bCs/>
          <w:i/>
          <w:lang w:val="lt-LT"/>
        </w:rPr>
        <w:t xml:space="preserve">Reti </w:t>
      </w:r>
      <w:r w:rsidRPr="00E96319">
        <w:rPr>
          <w:rFonts w:ascii="Times New Roman" w:eastAsia="Times New Roman" w:hAnsi="Times New Roman" w:cs="Times New Roman"/>
          <w:b/>
          <w:bCs/>
          <w:i/>
          <w:lang w:val="lt-LT"/>
        </w:rPr>
        <w:t>šalutinio poveikio reiškiniai (gali pasireikšti rečiau kaip 1 iš 100</w:t>
      </w:r>
      <w:r w:rsidRPr="004F537A">
        <w:rPr>
          <w:rFonts w:ascii="Times New Roman" w:eastAsia="Times New Roman" w:hAnsi="Times New Roman" w:cs="Times New Roman"/>
          <w:b/>
          <w:bCs/>
          <w:i/>
          <w:lang w:val="lt-LT"/>
        </w:rPr>
        <w:t>0</w:t>
      </w:r>
      <w:r w:rsidRPr="00E96319">
        <w:rPr>
          <w:rFonts w:ascii="Times New Roman" w:eastAsia="Times New Roman" w:hAnsi="Times New Roman" w:cs="Times New Roman"/>
          <w:b/>
          <w:bCs/>
          <w:i/>
          <w:lang w:val="lt-LT"/>
        </w:rPr>
        <w:t xml:space="preserve"> asmenų):</w:t>
      </w:r>
    </w:p>
    <w:bookmarkEnd w:id="1"/>
    <w:p w14:paraId="34A54A2B" w14:textId="77777777" w:rsidR="00FC5E7D" w:rsidRPr="004F537A" w:rsidRDefault="00FC5E7D" w:rsidP="00FC5E7D">
      <w:pPr>
        <w:pStyle w:val="Sraopastraipa"/>
        <w:widowControl w:val="0"/>
        <w:numPr>
          <w:ilvl w:val="0"/>
          <w:numId w:val="5"/>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Apetito stoka, pilvo pūtimas, vidurių užkietėjimas ir vėmimas</w:t>
      </w:r>
    </w:p>
    <w:p w14:paraId="441B26DE"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60AEE4EB" w14:textId="77777777" w:rsidR="00FC5E7D" w:rsidRPr="00E96319" w:rsidRDefault="00FC5E7D" w:rsidP="00FC5E7D">
      <w:pPr>
        <w:widowControl w:val="0"/>
        <w:tabs>
          <w:tab w:val="left" w:pos="567"/>
        </w:tabs>
        <w:spacing w:after="0" w:line="240" w:lineRule="auto"/>
        <w:rPr>
          <w:rFonts w:ascii="Times New Roman" w:eastAsia="Times New Roman" w:hAnsi="Times New Roman" w:cs="Times New Roman"/>
          <w:b/>
          <w:bCs/>
          <w:i/>
          <w:lang w:val="lt-LT"/>
        </w:rPr>
      </w:pPr>
      <w:r w:rsidRPr="004F537A">
        <w:rPr>
          <w:rFonts w:ascii="Times New Roman" w:eastAsia="Times New Roman" w:hAnsi="Times New Roman" w:cs="Times New Roman"/>
          <w:b/>
          <w:bCs/>
          <w:i/>
          <w:lang w:val="lt-LT"/>
        </w:rPr>
        <w:t>Labai r</w:t>
      </w:r>
      <w:r w:rsidRPr="00E96319">
        <w:rPr>
          <w:rFonts w:ascii="Times New Roman" w:eastAsia="Times New Roman" w:hAnsi="Times New Roman" w:cs="Times New Roman"/>
          <w:b/>
          <w:bCs/>
          <w:i/>
          <w:lang w:val="lt-LT"/>
        </w:rPr>
        <w:t>eti šalutinio poveikio reiškiniai (gali pasireikšti rečiau kaip 1 iš 10</w:t>
      </w:r>
      <w:r w:rsidRPr="004F537A">
        <w:rPr>
          <w:rFonts w:ascii="Times New Roman" w:eastAsia="Times New Roman" w:hAnsi="Times New Roman" w:cs="Times New Roman"/>
          <w:b/>
          <w:bCs/>
          <w:i/>
          <w:lang w:val="lt-LT"/>
        </w:rPr>
        <w:t>0</w:t>
      </w:r>
      <w:r w:rsidRPr="00E96319">
        <w:rPr>
          <w:rFonts w:ascii="Times New Roman" w:eastAsia="Times New Roman" w:hAnsi="Times New Roman" w:cs="Times New Roman"/>
          <w:b/>
          <w:bCs/>
          <w:i/>
          <w:lang w:val="lt-LT"/>
        </w:rPr>
        <w:t>00 asmenų):</w:t>
      </w:r>
    </w:p>
    <w:p w14:paraId="3090F625" w14:textId="77777777" w:rsidR="00FC5E7D" w:rsidRPr="004F537A" w:rsidRDefault="00FC5E7D" w:rsidP="00FC5E7D">
      <w:pPr>
        <w:pStyle w:val="Sraopastraipa"/>
        <w:widowControl w:val="0"/>
        <w:numPr>
          <w:ilvl w:val="0"/>
          <w:numId w:val="5"/>
        </w:numPr>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Padidėjęs kepenų fermentų aktyvumas (gali būti kepenų pažeidimo požymis)</w:t>
      </w:r>
    </w:p>
    <w:p w14:paraId="443FBD10"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5C44DD90"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58F4B37B" w14:textId="77777777" w:rsidR="00FC5E7D" w:rsidRPr="00FC5E7D" w:rsidRDefault="00FC5E7D" w:rsidP="00FC5E7D">
      <w:pPr>
        <w:tabs>
          <w:tab w:val="left" w:pos="567"/>
        </w:tabs>
        <w:spacing w:after="0" w:line="240" w:lineRule="auto"/>
        <w:rPr>
          <w:rFonts w:ascii="Times New Roman" w:eastAsia="Times New Roman" w:hAnsi="Times New Roman" w:cs="Times New Roman"/>
          <w:b/>
          <w:snapToGrid w:val="0"/>
          <w:szCs w:val="20"/>
          <w:lang w:val="lt-LT" w:eastAsia="lt-LT"/>
        </w:rPr>
      </w:pPr>
      <w:r w:rsidRPr="00FC5E7D">
        <w:rPr>
          <w:rFonts w:ascii="Times New Roman" w:eastAsia="Times New Roman" w:hAnsi="Times New Roman" w:cs="Times New Roman"/>
          <w:b/>
          <w:noProof/>
          <w:snapToGrid w:val="0"/>
          <w:szCs w:val="20"/>
          <w:lang w:val="lt-LT" w:eastAsia="lt-LT"/>
        </w:rPr>
        <w:t>Pranešimas apie šalutinį poveikį</w:t>
      </w:r>
    </w:p>
    <w:p w14:paraId="3E964B2D" w14:textId="77777777" w:rsidR="00FC5E7D" w:rsidRPr="00FC5E7D" w:rsidRDefault="00FC5E7D" w:rsidP="00FC5E7D">
      <w:pPr>
        <w:tabs>
          <w:tab w:val="left" w:pos="567"/>
        </w:tabs>
        <w:spacing w:after="0" w:line="260" w:lineRule="exact"/>
        <w:ind w:right="-1"/>
        <w:rPr>
          <w:rFonts w:ascii="Times New Roman" w:eastAsia="Times New Roman" w:hAnsi="Times New Roman" w:cs="Times New Roman"/>
          <w:snapToGrid w:val="0"/>
          <w:szCs w:val="20"/>
          <w:lang w:val="lt-LT" w:eastAsia="lt-LT"/>
        </w:rPr>
      </w:pPr>
      <w:r w:rsidRPr="00FC5E7D">
        <w:rPr>
          <w:rFonts w:ascii="Times New Roman" w:eastAsia="Times New Roman" w:hAnsi="Times New Roman" w:cs="Times New Roman"/>
          <w:snapToGrid w:val="0"/>
          <w:szCs w:val="20"/>
          <w:lang w:val="lt-LT" w:eastAsia="lt-LT"/>
        </w:rPr>
        <w:t xml:space="preserve">Jeigu pasireiškė šalutinis poveikis, įskaitant šiame lapelyje nenurodytą, pasakykite gydytojui arba vaistininkui. </w:t>
      </w:r>
      <w:r w:rsidRPr="00FC5E7D">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FC5E7D">
        <w:rPr>
          <w:rFonts w:ascii="Times New Roman" w:hAnsi="Times New Roman" w:cs="Times New Roman"/>
          <w:color w:val="0000EE"/>
          <w:u w:val="single"/>
          <w:lang w:val="lt-LT" w:eastAsia="lt-LT"/>
        </w:rPr>
        <w:t>https://vvkt.lrv.lt/lt/</w:t>
      </w:r>
      <w:r w:rsidRPr="00FC5E7D">
        <w:rPr>
          <w:rFonts w:ascii="Times New Roman" w:hAnsi="Times New Roman" w:cs="Times New Roman"/>
          <w:lang w:val="lt-LT" w:eastAsia="lt-LT"/>
        </w:rPr>
        <w:t xml:space="preserve"> nurodytais būdais arba paskambinti nemokamu telefonu </w:t>
      </w:r>
      <w:r w:rsidRPr="00FC5E7D">
        <w:rPr>
          <w:rFonts w:ascii="Times New Roman" w:hAnsi="Times New Roman" w:cs="Times New Roman"/>
          <w:shd w:val="clear" w:color="auto" w:fill="FFFFFF"/>
          <w:lang w:val="lt-LT"/>
        </w:rPr>
        <w:t>+370 800 73568.</w:t>
      </w:r>
      <w:r w:rsidRPr="00FC5E7D">
        <w:rPr>
          <w:rFonts w:ascii="Times New Roman" w:hAnsi="Times New Roman" w:cs="Times New Roman"/>
          <w:sz w:val="21"/>
          <w:szCs w:val="21"/>
          <w:shd w:val="clear" w:color="auto" w:fill="FFFFFF"/>
          <w:lang w:val="lt-LT"/>
        </w:rPr>
        <w:t xml:space="preserve"> </w:t>
      </w:r>
      <w:r w:rsidRPr="00FC5E7D">
        <w:rPr>
          <w:rFonts w:ascii="Times New Roman" w:hAnsi="Times New Roman" w:cs="Times New Roman"/>
          <w:lang w:val="lt-LT" w:eastAsia="lt-LT"/>
        </w:rPr>
        <w:t>Pranešdami apie šalutinį poveikį galite mums padėti gauti daugiau informacijos apie šio vaisto saugumą</w:t>
      </w:r>
      <w:r w:rsidRPr="00FC5E7D">
        <w:rPr>
          <w:rFonts w:ascii="Times New Roman" w:hAnsi="Times New Roman" w:cs="Times New Roman"/>
          <w:lang w:val="lt-LT"/>
        </w:rPr>
        <w:t>.</w:t>
      </w:r>
    </w:p>
    <w:p w14:paraId="26CEE0DB"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6994ED6D"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11654D76" w14:textId="77777777" w:rsidR="00FC5E7D" w:rsidRPr="004F537A" w:rsidRDefault="00FC5E7D" w:rsidP="00FC5E7D">
      <w:pPr>
        <w:widowControl w:val="0"/>
        <w:numPr>
          <w:ilvl w:val="12"/>
          <w:numId w:val="0"/>
        </w:numPr>
        <w:spacing w:after="0" w:line="240" w:lineRule="auto"/>
        <w:ind w:left="567" w:right="-2" w:hanging="567"/>
        <w:rPr>
          <w:rFonts w:ascii="Times New Roman" w:eastAsia="Times New Roman" w:hAnsi="Times New Roman" w:cs="Times New Roman"/>
          <w:noProof/>
          <w:lang w:val="lt-LT"/>
        </w:rPr>
      </w:pPr>
      <w:r w:rsidRPr="004F537A">
        <w:rPr>
          <w:rFonts w:ascii="Times New Roman" w:eastAsia="Times New Roman" w:hAnsi="Times New Roman" w:cs="Times New Roman"/>
          <w:b/>
          <w:noProof/>
          <w:lang w:val="lt-LT"/>
        </w:rPr>
        <w:t>5.</w:t>
      </w:r>
      <w:r w:rsidRPr="004F537A">
        <w:rPr>
          <w:rFonts w:ascii="Times New Roman" w:eastAsia="Times New Roman" w:hAnsi="Times New Roman" w:cs="Times New Roman"/>
          <w:b/>
          <w:noProof/>
          <w:lang w:val="lt-LT"/>
        </w:rPr>
        <w:tab/>
        <w:t xml:space="preserve">Kaip laikyti </w:t>
      </w:r>
      <w:r>
        <w:rPr>
          <w:rFonts w:ascii="Times New Roman" w:eastAsia="Times New Roman" w:hAnsi="Times New Roman" w:cs="Times New Roman"/>
          <w:b/>
          <w:noProof/>
          <w:lang w:val="lt-LT"/>
        </w:rPr>
        <w:t>PYRANTELUM OWIX</w:t>
      </w:r>
    </w:p>
    <w:p w14:paraId="765959B1"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5CD2D37C"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Šį vaistą laikykite vaikams nepastebimoje ir nepasiekiamoje vietoje.</w:t>
      </w:r>
    </w:p>
    <w:p w14:paraId="1F082360" w14:textId="77777777" w:rsidR="00FC5E7D" w:rsidRPr="004F537A" w:rsidRDefault="00FC5E7D" w:rsidP="00FC5E7D">
      <w:pPr>
        <w:widowControl w:val="0"/>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noProof/>
          <w:lang w:val="lt-LT"/>
        </w:rPr>
        <w:t xml:space="preserve">Laikyti ne aukštesnėje kaip </w:t>
      </w:r>
      <w:r w:rsidRPr="004F537A">
        <w:rPr>
          <w:rFonts w:ascii="Times New Roman" w:eastAsia="Times New Roman" w:hAnsi="Times New Roman" w:cs="Times New Roman"/>
          <w:lang w:val="lt-LT"/>
        </w:rPr>
        <w:t>25 ºC temperatūroje.</w:t>
      </w:r>
    </w:p>
    <w:p w14:paraId="1641DFDC" w14:textId="77777777" w:rsidR="00FC5E7D" w:rsidRPr="004F537A" w:rsidRDefault="00FC5E7D" w:rsidP="00FC5E7D">
      <w:pPr>
        <w:widowControl w:val="0"/>
        <w:spacing w:after="0" w:line="240" w:lineRule="auto"/>
        <w:rPr>
          <w:rFonts w:ascii="Times New Roman" w:eastAsia="Times New Roman" w:hAnsi="Times New Roman" w:cs="Times New Roman"/>
          <w:lang w:val="lt-LT"/>
        </w:rPr>
      </w:pPr>
    </w:p>
    <w:p w14:paraId="7835C76C" w14:textId="75BE26FB" w:rsidR="00FC5E7D" w:rsidRPr="004F537A" w:rsidRDefault="00FC5E7D" w:rsidP="00FC5E7D">
      <w:pPr>
        <w:widowControl w:val="0"/>
        <w:spacing w:after="0" w:line="240" w:lineRule="auto"/>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Buteliuką laikyti</w:t>
      </w:r>
      <w:r w:rsidR="000D607A">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gamintojo pakuotėje</w:t>
      </w:r>
      <w:r w:rsidRPr="004F537A">
        <w:rPr>
          <w:rFonts w:ascii="Times New Roman" w:eastAsia="Times New Roman" w:hAnsi="Times New Roman" w:cs="Times New Roman"/>
          <w:noProof/>
          <w:lang w:val="lt-LT"/>
        </w:rPr>
        <w:t>, kad vaistas būtų apsaugotas nuo šviesos.</w:t>
      </w:r>
    </w:p>
    <w:p w14:paraId="42306588" w14:textId="77777777" w:rsidR="00FC5E7D" w:rsidRPr="004F537A" w:rsidRDefault="00FC5E7D" w:rsidP="00FC5E7D">
      <w:pPr>
        <w:widowControl w:val="0"/>
        <w:spacing w:after="0" w:line="240" w:lineRule="auto"/>
        <w:rPr>
          <w:rFonts w:ascii="Times New Roman" w:eastAsia="Times New Roman" w:hAnsi="Times New Roman" w:cs="Times New Roman"/>
          <w:noProof/>
          <w:lang w:val="lt-LT"/>
        </w:rPr>
      </w:pPr>
    </w:p>
    <w:p w14:paraId="55B3F071" w14:textId="77777777" w:rsidR="00FC5E7D" w:rsidRPr="004F537A" w:rsidRDefault="00FC5E7D" w:rsidP="00FC5E7D">
      <w:pPr>
        <w:widowControl w:val="0"/>
        <w:spacing w:after="0" w:line="240" w:lineRule="auto"/>
        <w:ind w:right="-2"/>
        <w:rPr>
          <w:rFonts w:ascii="Times New Roman" w:eastAsia="Times New Roman" w:hAnsi="Times New Roman" w:cs="Times New Roman"/>
          <w:lang w:val="lt-LT" w:eastAsia="pl-PL"/>
        </w:rPr>
      </w:pPr>
      <w:r w:rsidRPr="004F537A">
        <w:rPr>
          <w:rFonts w:ascii="Times New Roman" w:eastAsia="Times New Roman" w:hAnsi="Times New Roman" w:cs="Times New Roman"/>
          <w:noProof/>
          <w:lang w:val="lt-LT" w:eastAsia="pl-PL"/>
        </w:rPr>
        <w:t>Pirmą kartą atidarius buteliuką, geriamosios suspensijos tinkamumo laikas yra 21 diena.</w:t>
      </w:r>
    </w:p>
    <w:p w14:paraId="731BF750" w14:textId="77777777" w:rsidR="00FC5E7D" w:rsidRPr="004F537A" w:rsidRDefault="00FC5E7D" w:rsidP="00FC5E7D">
      <w:pPr>
        <w:widowControl w:val="0"/>
        <w:spacing w:after="0" w:line="240" w:lineRule="auto"/>
        <w:rPr>
          <w:rFonts w:ascii="Times New Roman" w:eastAsia="Times New Roman" w:hAnsi="Times New Roman" w:cs="Times New Roman"/>
          <w:iCs/>
          <w:noProof/>
          <w:lang w:val="lt-LT"/>
        </w:rPr>
      </w:pPr>
    </w:p>
    <w:p w14:paraId="12EBB738" w14:textId="77777777" w:rsidR="00FC5E7D" w:rsidRPr="004F537A" w:rsidRDefault="00FC5E7D" w:rsidP="00FC5E7D">
      <w:pPr>
        <w:widowControl w:val="0"/>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iCs/>
          <w:noProof/>
          <w:lang w:val="lt-LT"/>
        </w:rPr>
        <w:t xml:space="preserve">Ant dėžutės ir buteliuko po „EXP“ nurodytam tinkamumo laikui pasibaigus, </w:t>
      </w:r>
      <w:r w:rsidRPr="004F537A">
        <w:rPr>
          <w:rFonts w:ascii="Times New Roman" w:eastAsia="Times New Roman" w:hAnsi="Times New Roman" w:cs="Times New Roman"/>
          <w:noProof/>
          <w:lang w:val="lt-LT"/>
        </w:rPr>
        <w:t>šio vaisto</w:t>
      </w:r>
      <w:r w:rsidRPr="004F537A">
        <w:rPr>
          <w:rFonts w:ascii="Times New Roman" w:eastAsia="Times New Roman" w:hAnsi="Times New Roman" w:cs="Times New Roman"/>
          <w:iCs/>
          <w:noProof/>
          <w:lang w:val="lt-LT"/>
        </w:rPr>
        <w:t xml:space="preserve"> vartoti negalima. </w:t>
      </w:r>
      <w:r w:rsidRPr="004F537A">
        <w:rPr>
          <w:rFonts w:ascii="Times New Roman" w:eastAsia="Times New Roman" w:hAnsi="Times New Roman" w:cs="Times New Roman"/>
          <w:lang w:val="lt-LT"/>
        </w:rPr>
        <w:t>Vaistas tinkamas vartoti iki paskutinės nurodyto mėnesio dienos.</w:t>
      </w:r>
    </w:p>
    <w:p w14:paraId="77E09C42"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7ED783AA"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2CE2FBFB"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1AE9A354"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102B8A83" w14:textId="77777777" w:rsidR="00FC5E7D" w:rsidRPr="004F537A" w:rsidRDefault="00FC5E7D" w:rsidP="00FC5E7D">
      <w:pPr>
        <w:widowControl w:val="0"/>
        <w:numPr>
          <w:ilvl w:val="12"/>
          <w:numId w:val="0"/>
        </w:numPr>
        <w:tabs>
          <w:tab w:val="left" w:pos="567"/>
        </w:tabs>
        <w:spacing w:after="0" w:line="240" w:lineRule="auto"/>
        <w:ind w:right="-2"/>
        <w:rPr>
          <w:rFonts w:ascii="Times New Roman" w:eastAsia="Times New Roman" w:hAnsi="Times New Roman" w:cs="Times New Roman"/>
          <w:b/>
          <w:noProof/>
          <w:lang w:val="lt-LT"/>
        </w:rPr>
      </w:pPr>
      <w:r w:rsidRPr="004F537A">
        <w:rPr>
          <w:rFonts w:ascii="Times New Roman" w:eastAsia="Times New Roman" w:hAnsi="Times New Roman" w:cs="Times New Roman"/>
          <w:b/>
          <w:noProof/>
          <w:lang w:val="lt-LT"/>
        </w:rPr>
        <w:t>6.</w:t>
      </w:r>
      <w:r w:rsidRPr="004F537A">
        <w:rPr>
          <w:rFonts w:ascii="Times New Roman" w:eastAsia="Times New Roman" w:hAnsi="Times New Roman" w:cs="Times New Roman"/>
          <w:b/>
          <w:noProof/>
          <w:lang w:val="lt-LT"/>
        </w:rPr>
        <w:tab/>
        <w:t>Pakuotės turinys ir kita informacija</w:t>
      </w:r>
    </w:p>
    <w:p w14:paraId="716D7185"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0EA8E26C"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lang w:val="lt-LT"/>
        </w:rPr>
        <w:t>PYRANTELUM OWIX</w:t>
      </w:r>
      <w:r w:rsidRPr="004F537A">
        <w:rPr>
          <w:rFonts w:ascii="Times New Roman" w:eastAsia="Times New Roman" w:hAnsi="Times New Roman" w:cs="Times New Roman"/>
          <w:b/>
          <w:bCs/>
          <w:noProof/>
          <w:lang w:val="lt-LT"/>
        </w:rPr>
        <w:t xml:space="preserve"> sudėtis</w:t>
      </w:r>
    </w:p>
    <w:p w14:paraId="0002FA51"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t>Veiklioji medžiaga yra pirantelis.</w:t>
      </w:r>
      <w:r w:rsidRPr="004F537A">
        <w:rPr>
          <w:rFonts w:ascii="Times New Roman" w:eastAsia="Times New Roman" w:hAnsi="Times New Roman" w:cs="Times New Roman"/>
          <w:lang w:val="lt-LT"/>
        </w:rPr>
        <w:t xml:space="preserve"> </w:t>
      </w:r>
      <w:r w:rsidRPr="004F537A">
        <w:rPr>
          <w:rFonts w:ascii="Times New Roman" w:eastAsia="Times New Roman" w:hAnsi="Times New Roman" w:cs="Times New Roman"/>
          <w:noProof/>
          <w:lang w:val="lt-LT"/>
        </w:rPr>
        <w:t xml:space="preserve">5 ml geriamosios suspensijos </w:t>
      </w:r>
      <w:r w:rsidRPr="004F537A">
        <w:rPr>
          <w:rFonts w:ascii="Times New Roman" w:eastAsia="Times New Roman" w:hAnsi="Times New Roman" w:cs="Times New Roman"/>
          <w:lang w:val="lt-LT"/>
        </w:rPr>
        <w:t xml:space="preserve">(vienoje matavimo taurelėje) </w:t>
      </w:r>
      <w:r w:rsidRPr="004F537A">
        <w:rPr>
          <w:rFonts w:ascii="Times New Roman" w:eastAsia="Times New Roman" w:hAnsi="Times New Roman" w:cs="Times New Roman"/>
          <w:noProof/>
          <w:lang w:val="lt-LT"/>
        </w:rPr>
        <w:t xml:space="preserve">yra 250 mg pirantelio </w:t>
      </w:r>
      <w:r w:rsidRPr="004F537A">
        <w:rPr>
          <w:rFonts w:ascii="Times New Roman" w:eastAsia="Times New Roman" w:hAnsi="Times New Roman" w:cs="Times New Roman"/>
          <w:lang w:val="lt-LT"/>
        </w:rPr>
        <w:t>(0,72 g pirantelio embonato). 1 ml geriamosios suspensijos yra 50 mg pirantelio.</w:t>
      </w:r>
    </w:p>
    <w:p w14:paraId="0D49A7EE" w14:textId="77777777" w:rsidR="00FC5E7D" w:rsidRPr="004F537A" w:rsidRDefault="00FC5E7D" w:rsidP="00FC5E7D">
      <w:pPr>
        <w:widowControl w:val="0"/>
        <w:tabs>
          <w:tab w:val="left" w:pos="567"/>
        </w:tabs>
        <w:spacing w:after="0" w:line="240" w:lineRule="auto"/>
        <w:ind w:left="567" w:hanging="567"/>
        <w:rPr>
          <w:rFonts w:ascii="Times New Roman" w:eastAsia="Times New Roman" w:hAnsi="Times New Roman" w:cs="Times New Roman"/>
          <w:lang w:val="lt-LT"/>
        </w:rPr>
      </w:pPr>
      <w:r w:rsidRPr="004F537A">
        <w:rPr>
          <w:rFonts w:ascii="Times New Roman" w:eastAsia="Times New Roman" w:hAnsi="Times New Roman" w:cs="Times New Roman"/>
          <w:noProof/>
          <w:lang w:val="lt-LT"/>
        </w:rPr>
        <w:t>-</w:t>
      </w:r>
      <w:r w:rsidRPr="004F537A">
        <w:rPr>
          <w:rFonts w:ascii="Times New Roman" w:eastAsia="Times New Roman" w:hAnsi="Times New Roman" w:cs="Times New Roman"/>
          <w:noProof/>
          <w:lang w:val="lt-LT"/>
        </w:rPr>
        <w:tab/>
        <w:t>Pagalbinės medžiagos yra</w:t>
      </w:r>
      <w:r w:rsidRPr="004F537A">
        <w:rPr>
          <w:rFonts w:ascii="Times New Roman" w:eastAsia="Times New Roman" w:hAnsi="Times New Roman" w:cs="Times New Roman"/>
          <w:lang w:val="lt-LT"/>
        </w:rPr>
        <w:t xml:space="preserve"> natrio benzoatas (E211), karmeliozės natrio druska, </w:t>
      </w:r>
      <w:r w:rsidRPr="004F537A">
        <w:rPr>
          <w:rFonts w:ascii="Times New Roman" w:eastAsia="Times New Roman" w:hAnsi="Times New Roman" w:cs="Times New Roman"/>
          <w:noProof/>
          <w:lang w:val="lt-LT"/>
        </w:rPr>
        <w:t xml:space="preserve">skystasis </w:t>
      </w:r>
      <w:r w:rsidRPr="004F537A">
        <w:rPr>
          <w:rFonts w:ascii="Times New Roman" w:eastAsia="Times New Roman" w:hAnsi="Times New Roman" w:cs="Times New Roman"/>
          <w:lang w:val="lt-LT"/>
        </w:rPr>
        <w:t>sorbitolis</w:t>
      </w:r>
      <w:r w:rsidRPr="004F537A">
        <w:rPr>
          <w:rFonts w:ascii="Times New Roman" w:eastAsia="Times New Roman" w:hAnsi="Times New Roman" w:cs="Times New Roman"/>
          <w:noProof/>
          <w:lang w:val="lt-LT"/>
        </w:rPr>
        <w:t xml:space="preserve"> (nesikristalizuojantis) (E420)</w:t>
      </w:r>
      <w:r w:rsidRPr="004F537A">
        <w:rPr>
          <w:rFonts w:ascii="Times New Roman" w:eastAsia="Times New Roman" w:hAnsi="Times New Roman" w:cs="Times New Roman"/>
          <w:lang w:val="lt-LT"/>
        </w:rPr>
        <w:t xml:space="preserve">, glicerolis, aliuminio-magnio silikatas, polisorbatas 80, povidonas, abrikosų skonio medžiaga, simetikonas, citrinų rūgštis monohidratas, natrio hidroksidas ir </w:t>
      </w:r>
      <w:r w:rsidRPr="004F537A">
        <w:rPr>
          <w:rFonts w:ascii="Times New Roman" w:eastAsia="Times New Roman" w:hAnsi="Times New Roman" w:cs="Times New Roman"/>
          <w:lang w:val="lt-LT"/>
        </w:rPr>
        <w:lastRenderedPageBreak/>
        <w:t>išgrynintas vanduo.</w:t>
      </w:r>
    </w:p>
    <w:p w14:paraId="5DBC1945"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14226281"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lang w:val="lt-LT"/>
        </w:rPr>
        <w:t>PYRANTELUM OWIX</w:t>
      </w:r>
      <w:r w:rsidRPr="004F537A">
        <w:rPr>
          <w:rFonts w:ascii="Times New Roman" w:eastAsia="Times New Roman" w:hAnsi="Times New Roman" w:cs="Times New Roman"/>
          <w:b/>
          <w:bCs/>
          <w:noProof/>
          <w:lang w:val="lt-LT"/>
        </w:rPr>
        <w:t xml:space="preserve"> išvaizda ir kiekis pakuotėje</w:t>
      </w:r>
    </w:p>
    <w:p w14:paraId="0629A198"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0628F693"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PYRANTELUM OWIX</w:t>
      </w:r>
      <w:r w:rsidRPr="004F537A">
        <w:rPr>
          <w:rFonts w:ascii="Times New Roman" w:eastAsia="Times New Roman" w:hAnsi="Times New Roman" w:cs="Times New Roman"/>
          <w:noProof/>
          <w:lang w:val="lt-LT"/>
        </w:rPr>
        <w:t xml:space="preserve"> yra šviesiai geltona, abrikosų skonio geriamoji suspensija.</w:t>
      </w:r>
    </w:p>
    <w:p w14:paraId="6C881B46"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r w:rsidRPr="004F537A">
        <w:rPr>
          <w:rFonts w:ascii="Times New Roman" w:eastAsia="Times New Roman" w:hAnsi="Times New Roman" w:cs="Times New Roman"/>
          <w:lang w:val="lt-LT"/>
        </w:rPr>
        <w:t>Pakuotėje yra buteliukas, kuriame yra 15 ml geriamosios suspensijos ir 5 ml matavimo taurelė.</w:t>
      </w:r>
    </w:p>
    <w:p w14:paraId="3C8B3D46" w14:textId="77777777" w:rsidR="00FC5E7D" w:rsidRPr="004F537A" w:rsidRDefault="00FC5E7D" w:rsidP="00FC5E7D">
      <w:pPr>
        <w:widowControl w:val="0"/>
        <w:tabs>
          <w:tab w:val="left" w:pos="567"/>
        </w:tabs>
        <w:spacing w:after="0" w:line="240" w:lineRule="auto"/>
        <w:rPr>
          <w:rFonts w:ascii="Times New Roman" w:eastAsia="Times New Roman" w:hAnsi="Times New Roman" w:cs="Times New Roman"/>
          <w:lang w:val="lt-LT"/>
        </w:rPr>
      </w:pPr>
    </w:p>
    <w:p w14:paraId="44BA6F2F"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bCs/>
          <w:lang w:val="lt-LT"/>
        </w:rPr>
      </w:pPr>
    </w:p>
    <w:p w14:paraId="3F48463A" w14:textId="77777777" w:rsidR="00FC5E7D" w:rsidRDefault="00FC5E7D" w:rsidP="00FC5E7D">
      <w:pPr>
        <w:widowControl w:val="0"/>
        <w:numPr>
          <w:ilvl w:val="12"/>
          <w:numId w:val="0"/>
        </w:numPr>
        <w:spacing w:after="0" w:line="240" w:lineRule="auto"/>
        <w:ind w:right="-2"/>
        <w:rPr>
          <w:rFonts w:ascii="Times New Roman" w:eastAsia="Times New Roman" w:hAnsi="Times New Roman" w:cs="Times New Roman"/>
          <w:b/>
          <w:lang w:val="pl-PL"/>
        </w:rPr>
      </w:pPr>
      <w:r w:rsidRPr="004F537A">
        <w:rPr>
          <w:rFonts w:ascii="Times New Roman" w:eastAsia="Times New Roman" w:hAnsi="Times New Roman" w:cs="Times New Roman"/>
          <w:b/>
          <w:bCs/>
          <w:lang w:val="lt-LT"/>
        </w:rPr>
        <w:t>Registruotojas eksportuojančioje valstybėje</w:t>
      </w:r>
      <w:r w:rsidRPr="004F537A">
        <w:rPr>
          <w:rFonts w:ascii="Times New Roman" w:eastAsia="Times New Roman" w:hAnsi="Times New Roman" w:cs="Times New Roman"/>
          <w:b/>
          <w:lang w:val="pl-PL"/>
        </w:rPr>
        <w:t xml:space="preserve"> </w:t>
      </w:r>
      <w:r>
        <w:rPr>
          <w:rFonts w:ascii="Times New Roman" w:eastAsia="Times New Roman" w:hAnsi="Times New Roman" w:cs="Times New Roman"/>
          <w:b/>
          <w:lang w:val="pl-PL"/>
        </w:rPr>
        <w:t>ir gamintojas</w:t>
      </w:r>
    </w:p>
    <w:p w14:paraId="52BAE4FA"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lang w:val="pl-PL"/>
        </w:rPr>
      </w:pPr>
      <w:r>
        <w:rPr>
          <w:rFonts w:ascii="Times New Roman" w:eastAsia="Times New Roman" w:hAnsi="Times New Roman" w:cs="Times New Roman"/>
          <w:b/>
          <w:lang w:val="pl-PL"/>
        </w:rPr>
        <w:t>Registruotojas</w:t>
      </w:r>
    </w:p>
    <w:p w14:paraId="66EF36B7"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pl-PL"/>
        </w:rPr>
      </w:pPr>
      <w:r w:rsidRPr="004F537A">
        <w:rPr>
          <w:rFonts w:ascii="Times New Roman" w:eastAsia="Times New Roman" w:hAnsi="Times New Roman" w:cs="Times New Roman"/>
          <w:noProof/>
          <w:lang w:val="pl-PL"/>
        </w:rPr>
        <w:t>Zakłady Farmaceutyczne POLPHARMA S.A.</w:t>
      </w:r>
    </w:p>
    <w:p w14:paraId="0212F9E7"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r w:rsidRPr="004F537A">
        <w:rPr>
          <w:rFonts w:ascii="Times New Roman" w:eastAsia="Times New Roman" w:hAnsi="Times New Roman" w:cs="Times New Roman"/>
          <w:noProof/>
          <w:lang w:val="pl-PL"/>
        </w:rPr>
        <w:t>ul. Pelplińska 19, 83-200 Starogard Gdański</w:t>
      </w:r>
    </w:p>
    <w:p w14:paraId="2D09CA37"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r w:rsidRPr="004F537A">
        <w:rPr>
          <w:rFonts w:ascii="Times New Roman" w:eastAsia="Times New Roman" w:hAnsi="Times New Roman" w:cs="Times New Roman"/>
          <w:noProof/>
          <w:lang w:val="lt-LT"/>
        </w:rPr>
        <w:t>Lenkija</w:t>
      </w:r>
    </w:p>
    <w:p w14:paraId="6B9F7BC5"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bCs/>
          <w:noProof/>
          <w:lang w:val="lt-LT"/>
        </w:rPr>
      </w:pPr>
    </w:p>
    <w:p w14:paraId="605C129A"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b/>
          <w:bCs/>
          <w:noProof/>
          <w:lang w:val="lt-LT"/>
        </w:rPr>
      </w:pPr>
      <w:r w:rsidRPr="004F537A">
        <w:rPr>
          <w:rFonts w:ascii="Times New Roman" w:eastAsia="Times New Roman" w:hAnsi="Times New Roman" w:cs="Times New Roman"/>
          <w:b/>
          <w:bCs/>
          <w:noProof/>
          <w:lang w:val="lt-LT"/>
        </w:rPr>
        <w:t>Gamintojas</w:t>
      </w:r>
    </w:p>
    <w:p w14:paraId="47427649"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lang w:val="pl-PL"/>
        </w:rPr>
      </w:pPr>
      <w:r w:rsidRPr="004F537A">
        <w:rPr>
          <w:rFonts w:ascii="Times New Roman" w:eastAsia="Times New Roman" w:hAnsi="Times New Roman" w:cs="Times New Roman"/>
          <w:lang w:val="pl-PL"/>
        </w:rPr>
        <w:t>Zakłady Farmaceutyczne POLPHARMA S.A.</w:t>
      </w:r>
    </w:p>
    <w:p w14:paraId="5BC0AE47" w14:textId="77777777" w:rsidR="00FC5E7D" w:rsidRPr="004F537A" w:rsidRDefault="00FC5E7D" w:rsidP="00FC5E7D">
      <w:pPr>
        <w:widowControl w:val="0"/>
        <w:numPr>
          <w:ilvl w:val="12"/>
          <w:numId w:val="0"/>
        </w:numPr>
        <w:spacing w:after="0" w:line="240" w:lineRule="auto"/>
        <w:ind w:right="-2"/>
        <w:rPr>
          <w:rFonts w:ascii="Times New Roman" w:hAnsi="Times New Roman" w:cs="Times New Roman"/>
          <w:lang w:val="pl-PL"/>
        </w:rPr>
      </w:pPr>
      <w:r w:rsidRPr="004F537A">
        <w:rPr>
          <w:rFonts w:ascii="Times New Roman" w:eastAsia="Times New Roman" w:hAnsi="Times New Roman" w:cs="Times New Roman"/>
          <w:lang w:val="pl-PL"/>
        </w:rPr>
        <w:t xml:space="preserve">Oddział </w:t>
      </w:r>
      <w:r w:rsidRPr="004F537A">
        <w:rPr>
          <w:rFonts w:ascii="Times New Roman" w:hAnsi="Times New Roman" w:cs="Times New Roman"/>
          <w:lang w:val="pl-PL"/>
        </w:rPr>
        <w:t xml:space="preserve">Medana </w:t>
      </w:r>
      <w:r w:rsidRPr="004F537A">
        <w:rPr>
          <w:rFonts w:ascii="Times New Roman" w:eastAsia="Times New Roman" w:hAnsi="Times New Roman" w:cs="Times New Roman"/>
          <w:lang w:val="pl-PL"/>
        </w:rPr>
        <w:t>w Sieradzu</w:t>
      </w:r>
    </w:p>
    <w:p w14:paraId="09EAB8E1" w14:textId="77777777" w:rsidR="00FC5E7D" w:rsidRPr="004F537A" w:rsidRDefault="00FC5E7D" w:rsidP="00FC5E7D">
      <w:pPr>
        <w:widowControl w:val="0"/>
        <w:numPr>
          <w:ilvl w:val="12"/>
          <w:numId w:val="0"/>
        </w:numPr>
        <w:spacing w:after="0" w:line="240" w:lineRule="auto"/>
        <w:ind w:right="-2"/>
        <w:rPr>
          <w:rFonts w:ascii="Times New Roman" w:hAnsi="Times New Roman" w:cs="Times New Roman"/>
          <w:lang w:val="es-ES_tradnl"/>
        </w:rPr>
      </w:pPr>
      <w:r w:rsidRPr="004F537A">
        <w:rPr>
          <w:rFonts w:ascii="Times New Roman" w:eastAsia="Times New Roman" w:hAnsi="Times New Roman" w:cs="Times New Roman"/>
          <w:lang w:val="lt-LT"/>
        </w:rPr>
        <w:t xml:space="preserve">ul. Władysława Łokietka 10, </w:t>
      </w:r>
      <w:r w:rsidRPr="004F537A">
        <w:rPr>
          <w:rFonts w:ascii="Times New Roman" w:hAnsi="Times New Roman" w:cs="Times New Roman"/>
          <w:lang w:val="es-ES_tradnl"/>
        </w:rPr>
        <w:t xml:space="preserve">98-200 </w:t>
      </w:r>
      <w:proofErr w:type="spellStart"/>
      <w:r w:rsidRPr="004F537A">
        <w:rPr>
          <w:rFonts w:ascii="Times New Roman" w:hAnsi="Times New Roman" w:cs="Times New Roman"/>
          <w:lang w:val="es-ES_tradnl"/>
        </w:rPr>
        <w:t>Sieradz</w:t>
      </w:r>
      <w:proofErr w:type="spellEnd"/>
    </w:p>
    <w:p w14:paraId="0CC35679"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lang w:val="lt-LT"/>
        </w:rPr>
      </w:pPr>
      <w:bookmarkStart w:id="2" w:name="_Hlk63671281"/>
      <w:r w:rsidRPr="004F537A">
        <w:rPr>
          <w:rFonts w:ascii="Times New Roman" w:eastAsia="Times New Roman" w:hAnsi="Times New Roman" w:cs="Times New Roman"/>
          <w:lang w:val="lt-LT"/>
        </w:rPr>
        <w:t>Lenkija</w:t>
      </w:r>
    </w:p>
    <w:bookmarkEnd w:id="2"/>
    <w:p w14:paraId="3CD9256B" w14:textId="77777777" w:rsidR="00FC5E7D" w:rsidRPr="004F537A" w:rsidRDefault="00FC5E7D" w:rsidP="00FC5E7D">
      <w:pPr>
        <w:widowControl w:val="0"/>
        <w:numPr>
          <w:ilvl w:val="12"/>
          <w:numId w:val="0"/>
        </w:numPr>
        <w:spacing w:after="0" w:line="240" w:lineRule="auto"/>
        <w:ind w:right="-2"/>
        <w:rPr>
          <w:rFonts w:ascii="Times New Roman" w:eastAsia="Times New Roman" w:hAnsi="Times New Roman" w:cs="Times New Roman"/>
          <w:noProof/>
          <w:lang w:val="lt-LT"/>
        </w:rPr>
      </w:pPr>
    </w:p>
    <w:p w14:paraId="717D3BF5" w14:textId="77777777" w:rsidR="00FC5E7D" w:rsidRPr="00A262C0" w:rsidRDefault="00FC5E7D" w:rsidP="00FC5E7D">
      <w:pPr>
        <w:autoSpaceDE w:val="0"/>
        <w:autoSpaceDN w:val="0"/>
        <w:adjustRightInd w:val="0"/>
        <w:spacing w:after="0" w:line="240" w:lineRule="auto"/>
        <w:rPr>
          <w:rFonts w:ascii="Times New Roman" w:eastAsia="TimesNewRoman" w:hAnsi="Times New Roman" w:cs="Times New Roman"/>
          <w:color w:val="000000"/>
          <w:lang w:val="lt-LT"/>
        </w:rPr>
      </w:pPr>
      <w:r w:rsidRPr="00A262C0">
        <w:rPr>
          <w:rFonts w:ascii="Times New Roman" w:eastAsia="Calibri" w:hAnsi="Times New Roman" w:cs="Times New Roman"/>
          <w:b/>
          <w:color w:val="000000"/>
          <w:lang w:val="lt-LT"/>
        </w:rPr>
        <w:t xml:space="preserve">Lygiagretus importuotojas </w:t>
      </w:r>
      <w:r w:rsidRPr="00A262C0">
        <w:rPr>
          <w:rFonts w:ascii="Times New Roman" w:eastAsia="Calibri" w:hAnsi="Times New Roman" w:cs="Times New Roman"/>
          <w:b/>
          <w:color w:val="000000"/>
          <w:lang w:val="lt-LT"/>
        </w:rPr>
        <w:br/>
      </w:r>
      <w:r w:rsidRPr="00A262C0">
        <w:rPr>
          <w:rFonts w:ascii="Times New Roman" w:eastAsia="TimesNewRoman" w:hAnsi="Times New Roman" w:cs="Times New Roman"/>
          <w:color w:val="000000"/>
          <w:lang w:val="lt-LT"/>
        </w:rPr>
        <w:t>UAB „Niromed“</w:t>
      </w:r>
      <w:r w:rsidRPr="00A262C0">
        <w:rPr>
          <w:rFonts w:ascii="Times New Roman" w:eastAsia="Calibri" w:hAnsi="Times New Roman" w:cs="Times New Roman"/>
          <w:b/>
          <w:color w:val="000000"/>
          <w:lang w:val="lt-LT"/>
        </w:rPr>
        <w:br/>
      </w:r>
      <w:r w:rsidRPr="00A262C0">
        <w:rPr>
          <w:rFonts w:ascii="Times New Roman" w:eastAsia="TimesNewRoman" w:hAnsi="Times New Roman" w:cs="Times New Roman"/>
          <w:color w:val="000000"/>
          <w:lang w:val="lt-LT"/>
        </w:rPr>
        <w:t>Žirmūnų g. 139A</w:t>
      </w:r>
      <w:r w:rsidRPr="00A262C0">
        <w:rPr>
          <w:rFonts w:ascii="Times New Roman" w:eastAsia="Calibri" w:hAnsi="Times New Roman" w:cs="Times New Roman"/>
          <w:b/>
          <w:color w:val="000000"/>
          <w:lang w:val="lt-LT"/>
        </w:rPr>
        <w:br/>
      </w:r>
      <w:r w:rsidRPr="00A262C0">
        <w:rPr>
          <w:rFonts w:ascii="Times New Roman" w:eastAsia="TimesNewRoman" w:hAnsi="Times New Roman" w:cs="Times New Roman"/>
          <w:color w:val="000000"/>
          <w:lang w:val="lt-LT"/>
        </w:rPr>
        <w:t>LT-09120 Vilnius</w:t>
      </w:r>
      <w:r w:rsidRPr="00A262C0">
        <w:rPr>
          <w:rFonts w:ascii="Times New Roman" w:eastAsia="TimesNewRoman" w:hAnsi="Times New Roman" w:cs="Times New Roman"/>
          <w:color w:val="000000"/>
          <w:lang w:val="lt-LT"/>
        </w:rPr>
        <w:br/>
        <w:t>Lietuva</w:t>
      </w:r>
    </w:p>
    <w:p w14:paraId="6C7207C8" w14:textId="77777777" w:rsidR="00FC5E7D" w:rsidRPr="00A262C0" w:rsidRDefault="00FC5E7D" w:rsidP="00FC5E7D">
      <w:pPr>
        <w:widowControl w:val="0"/>
        <w:tabs>
          <w:tab w:val="left" w:pos="567"/>
        </w:tabs>
        <w:autoSpaceDN w:val="0"/>
        <w:spacing w:after="0" w:line="260" w:lineRule="exact"/>
        <w:rPr>
          <w:rFonts w:ascii="Times New Roman" w:eastAsia="Times New Roman" w:hAnsi="Times New Roman" w:cs="Times New Roman"/>
          <w:b/>
          <w:snapToGrid w:val="0"/>
          <w:color w:val="000000"/>
          <w:lang w:val="lt-LT"/>
        </w:rPr>
      </w:pPr>
    </w:p>
    <w:p w14:paraId="6DA18581" w14:textId="77777777" w:rsidR="00FC5E7D" w:rsidRPr="00A262C0" w:rsidRDefault="00FC5E7D" w:rsidP="00FC5E7D">
      <w:pPr>
        <w:spacing w:after="0" w:line="240" w:lineRule="auto"/>
        <w:ind w:left="567" w:hanging="567"/>
        <w:rPr>
          <w:rFonts w:ascii="Times New Roman" w:eastAsia="Times New Roman" w:hAnsi="Times New Roman" w:cs="Times New Roman"/>
          <w:b/>
          <w:bCs/>
          <w:snapToGrid w:val="0"/>
          <w:lang w:val="cs-CZ"/>
        </w:rPr>
      </w:pPr>
      <w:r w:rsidRPr="00A262C0">
        <w:rPr>
          <w:rFonts w:ascii="Times New Roman" w:eastAsia="Times New Roman" w:hAnsi="Times New Roman" w:cs="Times New Roman"/>
          <w:b/>
          <w:bCs/>
          <w:snapToGrid w:val="0"/>
          <w:lang w:val="cs-CZ"/>
        </w:rPr>
        <w:t>Perpakavo</w:t>
      </w:r>
    </w:p>
    <w:p w14:paraId="688B9DD2"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LABOR Przedsiębiorstwo Farmaceutyczno-Chemiczne sp. z o.o.</w:t>
      </w:r>
    </w:p>
    <w:p w14:paraId="4F327A26"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Ul. Długosza 49,</w:t>
      </w:r>
    </w:p>
    <w:p w14:paraId="5E84DD1E"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51-162 Wrocław,</w:t>
      </w:r>
    </w:p>
    <w:p w14:paraId="2A23B585"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Lenkija</w:t>
      </w:r>
    </w:p>
    <w:p w14:paraId="36F77F31"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p>
    <w:p w14:paraId="4FD74667"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arba</w:t>
      </w:r>
    </w:p>
    <w:p w14:paraId="10B4C1D3" w14:textId="77777777" w:rsidR="00FC5E7D" w:rsidRPr="00A262C0" w:rsidRDefault="00FC5E7D" w:rsidP="00FC5E7D">
      <w:pPr>
        <w:spacing w:after="0" w:line="240" w:lineRule="auto"/>
        <w:ind w:left="567" w:hanging="567"/>
        <w:rPr>
          <w:rFonts w:ascii="Times New Roman" w:eastAsia="Times New Roman" w:hAnsi="Times New Roman" w:cs="Times New Roman"/>
          <w:snapToGrid w:val="0"/>
          <w:lang w:val="cs-CZ"/>
        </w:rPr>
      </w:pPr>
    </w:p>
    <w:p w14:paraId="017C7E6B" w14:textId="77777777" w:rsidR="00FC5E7D" w:rsidRPr="00A262C0" w:rsidRDefault="00FC5E7D" w:rsidP="00FC5E7D">
      <w:pPr>
        <w:spacing w:after="0" w:line="240" w:lineRule="auto"/>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UAB „Entafarma“</w:t>
      </w:r>
    </w:p>
    <w:p w14:paraId="200A7C48" w14:textId="77777777" w:rsidR="00FC5E7D" w:rsidRPr="00A262C0" w:rsidRDefault="00FC5E7D" w:rsidP="00FC5E7D">
      <w:pPr>
        <w:spacing w:after="0" w:line="240" w:lineRule="auto"/>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Klonėnų vs. 1,</w:t>
      </w:r>
    </w:p>
    <w:p w14:paraId="4D4E8C7B" w14:textId="77777777" w:rsidR="00FC5E7D" w:rsidRPr="00A262C0" w:rsidRDefault="00FC5E7D" w:rsidP="00FC5E7D">
      <w:pPr>
        <w:spacing w:after="0" w:line="240" w:lineRule="auto"/>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LT-19156 Širvintų r. sav.</w:t>
      </w:r>
    </w:p>
    <w:p w14:paraId="5970241C" w14:textId="77777777" w:rsidR="00FC5E7D" w:rsidRPr="00A262C0" w:rsidRDefault="00FC5E7D" w:rsidP="00FC5E7D">
      <w:pPr>
        <w:spacing w:after="0" w:line="240" w:lineRule="auto"/>
        <w:rPr>
          <w:rFonts w:ascii="Times New Roman" w:eastAsia="Times New Roman" w:hAnsi="Times New Roman" w:cs="Times New Roman"/>
          <w:snapToGrid w:val="0"/>
          <w:lang w:val="cs-CZ"/>
        </w:rPr>
      </w:pPr>
      <w:r w:rsidRPr="00A262C0">
        <w:rPr>
          <w:rFonts w:ascii="Times New Roman" w:eastAsia="Times New Roman" w:hAnsi="Times New Roman" w:cs="Times New Roman"/>
          <w:snapToGrid w:val="0"/>
          <w:lang w:val="cs-CZ"/>
        </w:rPr>
        <w:t>Lietuva</w:t>
      </w:r>
    </w:p>
    <w:p w14:paraId="3E262B07" w14:textId="77777777" w:rsidR="00FC5E7D" w:rsidRPr="00A262C0" w:rsidRDefault="00FC5E7D" w:rsidP="00FC5E7D">
      <w:pPr>
        <w:numPr>
          <w:ilvl w:val="12"/>
          <w:numId w:val="0"/>
        </w:numPr>
        <w:spacing w:after="0" w:line="240" w:lineRule="auto"/>
        <w:rPr>
          <w:rFonts w:ascii="Times New Roman" w:eastAsia="Times New Roman" w:hAnsi="Times New Roman" w:cs="Times New Roman"/>
          <w:snapToGrid w:val="0"/>
          <w:color w:val="000000"/>
          <w:lang w:val="lt-LT" w:eastAsia="lt-LT"/>
        </w:rPr>
      </w:pPr>
    </w:p>
    <w:p w14:paraId="594D71C0" w14:textId="77777777" w:rsidR="00FC5E7D" w:rsidRPr="00A262C0" w:rsidRDefault="00FC5E7D" w:rsidP="00FC5E7D">
      <w:pPr>
        <w:spacing w:after="0" w:line="240" w:lineRule="auto"/>
        <w:rPr>
          <w:rFonts w:ascii="Times New Roman" w:eastAsia="Times New Roman" w:hAnsi="Times New Roman" w:cs="Times New Roman"/>
          <w:b/>
          <w:lang w:val="lt-LT" w:eastAsia="lt-LT"/>
        </w:rPr>
      </w:pPr>
    </w:p>
    <w:p w14:paraId="0B11B429" w14:textId="77B2EEEF" w:rsidR="00FC5E7D" w:rsidRPr="00A262C0" w:rsidRDefault="00FC5E7D" w:rsidP="00FC5E7D">
      <w:pPr>
        <w:spacing w:after="0" w:line="240" w:lineRule="auto"/>
        <w:rPr>
          <w:rFonts w:ascii="Times New Roman" w:eastAsia="Times New Roman" w:hAnsi="Times New Roman" w:cs="Times New Roman"/>
          <w:b/>
          <w:lang w:val="lt-LT" w:eastAsia="lt-LT"/>
        </w:rPr>
      </w:pPr>
      <w:r w:rsidRPr="00A262C0">
        <w:rPr>
          <w:rFonts w:ascii="Times New Roman" w:eastAsia="Times New Roman" w:hAnsi="Times New Roman" w:cs="Times New Roman"/>
          <w:b/>
          <w:lang w:val="lt-LT" w:eastAsia="lt-LT"/>
        </w:rPr>
        <w:t>Šis pakuotės lapelis paskutinį kartą peržiūrėtas 202</w:t>
      </w:r>
      <w:r>
        <w:rPr>
          <w:rFonts w:ascii="Times New Roman" w:eastAsia="Times New Roman" w:hAnsi="Times New Roman" w:cs="Times New Roman"/>
          <w:b/>
          <w:lang w:val="lt-LT" w:eastAsia="lt-LT"/>
        </w:rPr>
        <w:t>5</w:t>
      </w:r>
      <w:r w:rsidRPr="00A262C0">
        <w:rPr>
          <w:rFonts w:ascii="Times New Roman" w:eastAsia="Times New Roman" w:hAnsi="Times New Roman" w:cs="Times New Roman"/>
          <w:b/>
          <w:lang w:val="lt-LT" w:eastAsia="lt-LT"/>
        </w:rPr>
        <w:t>-</w:t>
      </w:r>
      <w:r w:rsidR="002141B6">
        <w:rPr>
          <w:rFonts w:ascii="Times New Roman" w:eastAsia="Times New Roman" w:hAnsi="Times New Roman" w:cs="Times New Roman"/>
          <w:b/>
          <w:lang w:val="lt-LT" w:eastAsia="lt-LT"/>
        </w:rPr>
        <w:t>05-16</w:t>
      </w:r>
    </w:p>
    <w:p w14:paraId="41394177" w14:textId="77777777" w:rsidR="00FC5E7D" w:rsidRPr="00A262C0" w:rsidRDefault="00FC5E7D" w:rsidP="00FC5E7D">
      <w:pPr>
        <w:spacing w:after="0" w:line="240" w:lineRule="auto"/>
        <w:rPr>
          <w:rFonts w:ascii="Times New Roman" w:eastAsia="Times New Roman" w:hAnsi="Times New Roman" w:cs="Times New Roman"/>
          <w:lang w:val="lt-LT" w:eastAsia="lt-LT"/>
        </w:rPr>
      </w:pPr>
    </w:p>
    <w:p w14:paraId="4C915164" w14:textId="77777777" w:rsidR="00FC5E7D" w:rsidRPr="00A262C0" w:rsidRDefault="00FC5E7D" w:rsidP="00FC5E7D">
      <w:pPr>
        <w:suppressAutoHyphens/>
        <w:spacing w:after="0" w:line="240" w:lineRule="auto"/>
        <w:ind w:right="-2"/>
        <w:rPr>
          <w:rFonts w:ascii="Times New Roman" w:eastAsia="Times New Roman" w:hAnsi="Times New Roman" w:cs="Times New Roman"/>
          <w:szCs w:val="24"/>
          <w:lang w:val="lt-LT"/>
        </w:rPr>
      </w:pPr>
    </w:p>
    <w:p w14:paraId="7DEC3706" w14:textId="77777777" w:rsidR="00FC5E7D" w:rsidRPr="000D607A" w:rsidRDefault="00FC5E7D" w:rsidP="00FC5E7D">
      <w:pPr>
        <w:suppressAutoHyphens/>
        <w:spacing w:after="0" w:line="240" w:lineRule="auto"/>
        <w:ind w:right="-2"/>
        <w:rPr>
          <w:rFonts w:ascii="Times New Roman" w:eastAsia="Times New Roman" w:hAnsi="Times New Roman" w:cs="Times New Roman"/>
          <w:szCs w:val="24"/>
          <w:lang w:val="lt-LT"/>
        </w:rPr>
      </w:pPr>
      <w:r w:rsidRPr="000D607A">
        <w:rPr>
          <w:rFonts w:ascii="Times New Roman" w:eastAsia="Times New Roman" w:hAnsi="Times New Roman" w:cs="Times New Roman"/>
          <w:szCs w:val="24"/>
          <w:lang w:val="lt-LT"/>
        </w:rPr>
        <w:t>Išsami informacija apie šį vaistą pateikiama Valstybinės vaistų kontrolės tarnybos prie Lietuvos Respublikos sveikatos apsaugos ministerijos tinklalapyje</w:t>
      </w:r>
      <w:r w:rsidRPr="000D607A">
        <w:rPr>
          <w:rFonts w:ascii="Times New Roman" w:eastAsia="Times New Roman" w:hAnsi="Times New Roman" w:cs="Times New Roman"/>
          <w:sz w:val="24"/>
          <w:szCs w:val="20"/>
          <w:lang w:val="lt-LT"/>
        </w:rPr>
        <w:t xml:space="preserve"> </w:t>
      </w:r>
      <w:r w:rsidRPr="000D607A">
        <w:rPr>
          <w:rFonts w:ascii="Times New Roman" w:hAnsi="Times New Roman" w:cs="Times New Roman"/>
          <w:color w:val="0000EE"/>
          <w:u w:val="single"/>
          <w:lang w:val="lt-LT" w:eastAsia="lt-LT"/>
        </w:rPr>
        <w:t>https://vvkt.lrv.lt/lt/</w:t>
      </w:r>
      <w:r w:rsidRPr="000D607A">
        <w:rPr>
          <w:rFonts w:ascii="Times New Roman" w:hAnsi="Times New Roman" w:cs="Times New Roman"/>
          <w:lang w:val="lt-LT" w:eastAsia="lt-LT"/>
        </w:rPr>
        <w:t xml:space="preserve"> </w:t>
      </w:r>
    </w:p>
    <w:p w14:paraId="57F8F456" w14:textId="2AFA8347" w:rsidR="00A262C0" w:rsidRPr="000D607A" w:rsidRDefault="00A262C0" w:rsidP="00FC5E7D">
      <w:pPr>
        <w:rPr>
          <w:rFonts w:ascii="Times New Roman" w:hAnsi="Times New Roman" w:cs="Times New Roman"/>
          <w:lang w:val="lt-LT"/>
        </w:rPr>
      </w:pPr>
    </w:p>
    <w:sectPr w:rsidR="00A262C0" w:rsidRPr="000D607A" w:rsidSect="00107B17">
      <w:headerReference w:type="even" r:id="rId7"/>
      <w:headerReference w:type="default" r:id="rId8"/>
      <w:footerReference w:type="even" r:id="rId9"/>
      <w:footerReference w:type="default" r:id="rId10"/>
      <w:headerReference w:type="first" r:id="rId11"/>
      <w:footerReference w:type="firs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AA51" w14:textId="77777777" w:rsidR="007B0DA5" w:rsidRDefault="007B0DA5">
      <w:pPr>
        <w:spacing w:after="0" w:line="240" w:lineRule="auto"/>
      </w:pPr>
      <w:r>
        <w:separator/>
      </w:r>
    </w:p>
  </w:endnote>
  <w:endnote w:type="continuationSeparator" w:id="0">
    <w:p w14:paraId="76022B61" w14:textId="77777777" w:rsidR="007B0DA5" w:rsidRDefault="007B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7415" w14:textId="77777777" w:rsidR="00E02065" w:rsidRDefault="00E020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AA8" w14:textId="77777777" w:rsidR="00E02065" w:rsidRPr="00212432" w:rsidRDefault="00E02065" w:rsidP="00212432">
    <w:pPr>
      <w:pStyle w:val="Porat"/>
      <w:jc w:val="right"/>
      <w:rPr>
        <w:rFonts w:ascii="Times New Roman" w:hAnsi="Times New Roman"/>
        <w:sz w:val="22"/>
        <w:szCs w:val="22"/>
      </w:rPr>
    </w:pPr>
    <w:r>
      <w:rPr>
        <w:noProof/>
        <w:lang w:val="lt-LT" w:eastAsia="lt-LT"/>
      </w:rPr>
      <mc:AlternateContent>
        <mc:Choice Requires="wps">
          <w:drawing>
            <wp:anchor distT="0" distB="0" distL="114300" distR="114300" simplePos="0" relativeHeight="251659264" behindDoc="0" locked="0" layoutInCell="0" allowOverlap="1" wp14:anchorId="50AAE59E" wp14:editId="4737B1F2">
              <wp:simplePos x="0" y="0"/>
              <wp:positionH relativeFrom="page">
                <wp:posOffset>0</wp:posOffset>
              </wp:positionH>
              <wp:positionV relativeFrom="page">
                <wp:posOffset>9320530</wp:posOffset>
              </wp:positionV>
              <wp:extent cx="7772400" cy="546735"/>
              <wp:effectExtent l="0" t="0" r="0" b="5715"/>
              <wp:wrapNone/>
              <wp:docPr id="1" name="MSIPCM2b8b431e965ffb91e3c3dbc3" descr="{&quot;HashCode&quot;:-127615602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82B4D" w14:textId="77777777" w:rsidR="00E02065" w:rsidRPr="00CB3415" w:rsidRDefault="00E02065" w:rsidP="00CB3415">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AAE59E" id="_x0000_t202" coordsize="21600,21600" o:spt="202" path="m,l,21600r21600,l21600,xe">
              <v:stroke joinstyle="miter"/>
              <v:path gradientshapeok="t" o:connecttype="rect"/>
            </v:shapetype>
            <v:shape id="MSIPCM2b8b431e965ffb91e3c3dbc3" o:spid="_x0000_s1026" type="#_x0000_t202" alt="{&quot;HashCode&quot;:-1276156026,&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13682B4D" w14:textId="77777777" w:rsidR="00E02065" w:rsidRPr="00CB3415" w:rsidRDefault="00E02065" w:rsidP="00CB3415">
                    <w:pPr>
                      <w:spacing w:after="0"/>
                      <w:rPr>
                        <w:rFonts w:ascii="Calibri" w:hAnsi="Calibri" w:cs="Calibri"/>
                        <w:color w:val="000000"/>
                        <w:sz w:val="16"/>
                      </w:rPr>
                    </w:pPr>
                  </w:p>
                </w:txbxContent>
              </v:textbox>
              <w10:wrap anchorx="page" anchory="page"/>
            </v:shape>
          </w:pict>
        </mc:Fallback>
      </mc:AlternateContent>
    </w:r>
    <w:sdt>
      <w:sdtPr>
        <w:id w:val="-1998333064"/>
        <w:docPartObj>
          <w:docPartGallery w:val="Page Numbers (Bottom of Page)"/>
          <w:docPartUnique/>
        </w:docPartObj>
      </w:sdtPr>
      <w:sdtEndPr>
        <w:rPr>
          <w:rFonts w:ascii="Times New Roman" w:hAnsi="Times New Roman"/>
          <w:sz w:val="22"/>
          <w:szCs w:val="22"/>
        </w:rPr>
      </w:sdtEndPr>
      <w:sdtContent>
        <w:r w:rsidRPr="00212432">
          <w:rPr>
            <w:rFonts w:ascii="Times New Roman" w:hAnsi="Times New Roman"/>
            <w:sz w:val="22"/>
            <w:szCs w:val="22"/>
          </w:rPr>
          <w:fldChar w:fldCharType="begin"/>
        </w:r>
        <w:r w:rsidRPr="00212432">
          <w:rPr>
            <w:rFonts w:ascii="Times New Roman" w:hAnsi="Times New Roman"/>
            <w:sz w:val="22"/>
            <w:szCs w:val="22"/>
          </w:rPr>
          <w:instrText>PAGE   \* MERGEFORMAT</w:instrText>
        </w:r>
        <w:r w:rsidRPr="00212432">
          <w:rPr>
            <w:rFonts w:ascii="Times New Roman" w:hAnsi="Times New Roman"/>
            <w:sz w:val="22"/>
            <w:szCs w:val="22"/>
          </w:rPr>
          <w:fldChar w:fldCharType="separate"/>
        </w:r>
        <w:r w:rsidRPr="00BD57C7">
          <w:rPr>
            <w:rFonts w:ascii="Times New Roman" w:hAnsi="Times New Roman"/>
            <w:noProof/>
            <w:sz w:val="22"/>
            <w:szCs w:val="22"/>
            <w:lang w:val="pl-PL"/>
          </w:rPr>
          <w:t>7</w:t>
        </w:r>
        <w:r w:rsidRPr="00212432">
          <w:rPr>
            <w:rFonts w:ascii="Times New Roman" w:hAnsi="Times New Roman"/>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5599" w14:textId="77777777" w:rsidR="00E02065" w:rsidRDefault="00E02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0774" w14:textId="77777777" w:rsidR="007B0DA5" w:rsidRDefault="007B0DA5">
      <w:pPr>
        <w:spacing w:after="0" w:line="240" w:lineRule="auto"/>
      </w:pPr>
      <w:r>
        <w:separator/>
      </w:r>
    </w:p>
  </w:footnote>
  <w:footnote w:type="continuationSeparator" w:id="0">
    <w:p w14:paraId="1FE8CED6" w14:textId="77777777" w:rsidR="007B0DA5" w:rsidRDefault="007B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8559" w14:textId="77777777" w:rsidR="00E02065" w:rsidRDefault="00E020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8F31" w14:textId="77777777" w:rsidR="00E02065" w:rsidRDefault="00E020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657F" w14:textId="77777777" w:rsidR="00E02065" w:rsidRDefault="00E020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D91D46"/>
    <w:multiLevelType w:val="hybridMultilevel"/>
    <w:tmpl w:val="5C16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17C66"/>
    <w:multiLevelType w:val="hybridMultilevel"/>
    <w:tmpl w:val="413E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61664"/>
    <w:multiLevelType w:val="hybridMultilevel"/>
    <w:tmpl w:val="C444E8A8"/>
    <w:lvl w:ilvl="0" w:tplc="35F69FD8">
      <w:start w:val="4"/>
      <w:numFmt w:val="bullet"/>
      <w:lvlText w:val="-"/>
      <w:lvlJc w:val="left"/>
      <w:pPr>
        <w:tabs>
          <w:tab w:val="num" w:pos="540"/>
        </w:tabs>
        <w:ind w:left="540" w:hanging="360"/>
      </w:pPr>
      <w:rPr>
        <w:rFonts w:ascii="Times New Roman" w:eastAsia="Times New Roman" w:hAnsi="Times New Roman" w:cs="Times New Roman"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77460C37"/>
    <w:multiLevelType w:val="hybridMultilevel"/>
    <w:tmpl w:val="CF2A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72513">
    <w:abstractNumId w:val="3"/>
  </w:num>
  <w:num w:numId="2" w16cid:durableId="1660377535">
    <w:abstractNumId w:val="0"/>
    <w:lvlOverride w:ilvl="0">
      <w:lvl w:ilvl="0">
        <w:numFmt w:val="bullet"/>
        <w:lvlText w:val="-"/>
        <w:lvlJc w:val="left"/>
        <w:pPr>
          <w:ind w:left="360" w:hanging="360"/>
        </w:pPr>
        <w:rPr>
          <w:rFonts w:cs="Times New Roman"/>
        </w:rPr>
      </w:lvl>
    </w:lvlOverride>
  </w:num>
  <w:num w:numId="3" w16cid:durableId="1745253253">
    <w:abstractNumId w:val="1"/>
  </w:num>
  <w:num w:numId="4" w16cid:durableId="372583618">
    <w:abstractNumId w:val="2"/>
  </w:num>
  <w:num w:numId="5" w16cid:durableId="777405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17"/>
    <w:rsid w:val="00021435"/>
    <w:rsid w:val="000D607A"/>
    <w:rsid w:val="00107B17"/>
    <w:rsid w:val="001145D5"/>
    <w:rsid w:val="00150682"/>
    <w:rsid w:val="001617BF"/>
    <w:rsid w:val="002141B6"/>
    <w:rsid w:val="002A0CCF"/>
    <w:rsid w:val="004C4B4A"/>
    <w:rsid w:val="004C5018"/>
    <w:rsid w:val="004E1787"/>
    <w:rsid w:val="004E60D3"/>
    <w:rsid w:val="004F537A"/>
    <w:rsid w:val="0059702B"/>
    <w:rsid w:val="005E72F5"/>
    <w:rsid w:val="006A2FFE"/>
    <w:rsid w:val="007127B2"/>
    <w:rsid w:val="00730C9B"/>
    <w:rsid w:val="007B0DA5"/>
    <w:rsid w:val="007C0AFA"/>
    <w:rsid w:val="00941967"/>
    <w:rsid w:val="00943BA6"/>
    <w:rsid w:val="00957354"/>
    <w:rsid w:val="009D452B"/>
    <w:rsid w:val="00A262C0"/>
    <w:rsid w:val="00A53B75"/>
    <w:rsid w:val="00B3265F"/>
    <w:rsid w:val="00B51E31"/>
    <w:rsid w:val="00D84017"/>
    <w:rsid w:val="00DF6174"/>
    <w:rsid w:val="00E01B92"/>
    <w:rsid w:val="00E02065"/>
    <w:rsid w:val="00E26B98"/>
    <w:rsid w:val="00E96319"/>
    <w:rsid w:val="00F7358E"/>
    <w:rsid w:val="00F84FE1"/>
    <w:rsid w:val="00FC5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F40A"/>
  <w15:chartTrackingRefBased/>
  <w15:docId w15:val="{F20305D7-A8D6-4B0D-B12C-49271A12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B17"/>
    <w:pPr>
      <w:spacing w:after="200" w:line="276" w:lineRule="auto"/>
    </w:pPr>
    <w:rPr>
      <w:kern w:val="0"/>
      <w14:ligatures w14:val="none"/>
    </w:rPr>
  </w:style>
  <w:style w:type="paragraph" w:styleId="Antrat1">
    <w:name w:val="heading 1"/>
    <w:basedOn w:val="prastasis"/>
    <w:next w:val="prastasis"/>
    <w:link w:val="Antrat1Diagrama"/>
    <w:uiPriority w:val="9"/>
    <w:qFormat/>
    <w:rsid w:val="0010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7B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7B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7B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7B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7B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7B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7B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7B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7B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7B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7B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7B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7B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7B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7B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7B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7B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7B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7B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7B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7B17"/>
    <w:rPr>
      <w:i/>
      <w:iCs/>
      <w:color w:val="404040" w:themeColor="text1" w:themeTint="BF"/>
    </w:rPr>
  </w:style>
  <w:style w:type="paragraph" w:styleId="Sraopastraipa">
    <w:name w:val="List Paragraph"/>
    <w:basedOn w:val="prastasis"/>
    <w:uiPriority w:val="34"/>
    <w:qFormat/>
    <w:rsid w:val="00107B17"/>
    <w:pPr>
      <w:ind w:left="720"/>
      <w:contextualSpacing/>
    </w:pPr>
  </w:style>
  <w:style w:type="character" w:styleId="Rykuspabraukimas">
    <w:name w:val="Intense Emphasis"/>
    <w:basedOn w:val="Numatytasispastraiposriftas"/>
    <w:uiPriority w:val="21"/>
    <w:qFormat/>
    <w:rsid w:val="00107B17"/>
    <w:rPr>
      <w:i/>
      <w:iCs/>
      <w:color w:val="0F4761" w:themeColor="accent1" w:themeShade="BF"/>
    </w:rPr>
  </w:style>
  <w:style w:type="paragraph" w:styleId="Iskirtacitata">
    <w:name w:val="Intense Quote"/>
    <w:basedOn w:val="prastasis"/>
    <w:next w:val="prastasis"/>
    <w:link w:val="IskirtacitataDiagrama"/>
    <w:uiPriority w:val="30"/>
    <w:qFormat/>
    <w:rsid w:val="0010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7B17"/>
    <w:rPr>
      <w:i/>
      <w:iCs/>
      <w:color w:val="0F4761" w:themeColor="accent1" w:themeShade="BF"/>
    </w:rPr>
  </w:style>
  <w:style w:type="character" w:styleId="Rykinuoroda">
    <w:name w:val="Intense Reference"/>
    <w:basedOn w:val="Numatytasispastraiposriftas"/>
    <w:uiPriority w:val="32"/>
    <w:qFormat/>
    <w:rsid w:val="00107B17"/>
    <w:rPr>
      <w:b/>
      <w:bCs/>
      <w:smallCaps/>
      <w:color w:val="0F4761" w:themeColor="accent1" w:themeShade="BF"/>
      <w:spacing w:val="5"/>
    </w:rPr>
  </w:style>
  <w:style w:type="paragraph" w:styleId="Porat">
    <w:name w:val="footer"/>
    <w:basedOn w:val="prastasis"/>
    <w:link w:val="PoratDiagrama"/>
    <w:uiPriority w:val="99"/>
    <w:rsid w:val="00107B1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107B17"/>
    <w:rPr>
      <w:rFonts w:ascii="Helvetica" w:eastAsia="Times New Roman" w:hAnsi="Helvetica" w:cs="Times New Roman"/>
      <w:kern w:val="0"/>
      <w:sz w:val="16"/>
      <w:szCs w:val="20"/>
      <w:lang w:val="en-GB"/>
      <w14:ligatures w14:val="none"/>
    </w:rPr>
  </w:style>
  <w:style w:type="paragraph" w:customStyle="1" w:styleId="BTAnIIEMEASMCA">
    <w:name w:val="BT(AnII) EMEA_SMCA"/>
    <w:basedOn w:val="Debesliotekstas"/>
    <w:autoRedefine/>
    <w:rsid w:val="00107B17"/>
    <w:pPr>
      <w:tabs>
        <w:tab w:val="left" w:pos="567"/>
      </w:tabs>
    </w:pPr>
    <w:rPr>
      <w:rFonts w:ascii="Times New Roman" w:eastAsia="Times New Roman" w:hAnsi="Times New Roman" w:cs="Tahoma"/>
      <w:sz w:val="22"/>
      <w:szCs w:val="22"/>
      <w:lang w:val="en-GB"/>
    </w:rPr>
  </w:style>
  <w:style w:type="paragraph" w:styleId="Antrats">
    <w:name w:val="header"/>
    <w:basedOn w:val="prastasis"/>
    <w:link w:val="AntratsDiagrama"/>
    <w:uiPriority w:val="99"/>
    <w:unhideWhenUsed/>
    <w:rsid w:val="00107B17"/>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107B17"/>
    <w:rPr>
      <w:kern w:val="0"/>
      <w14:ligatures w14:val="none"/>
    </w:rPr>
  </w:style>
  <w:style w:type="character" w:customStyle="1" w:styleId="tlid-translation">
    <w:name w:val="tlid-translation"/>
    <w:basedOn w:val="Numatytasispastraiposriftas"/>
    <w:rsid w:val="00107B17"/>
  </w:style>
  <w:style w:type="paragraph" w:styleId="Betarp">
    <w:name w:val="No Spacing"/>
    <w:uiPriority w:val="1"/>
    <w:qFormat/>
    <w:rsid w:val="00107B17"/>
    <w:pPr>
      <w:spacing w:after="0" w:line="240" w:lineRule="auto"/>
    </w:pPr>
    <w:rPr>
      <w:kern w:val="0"/>
      <w14:ligatures w14:val="none"/>
    </w:rPr>
  </w:style>
  <w:style w:type="paragraph" w:styleId="Debesliotekstas">
    <w:name w:val="Balloon Text"/>
    <w:basedOn w:val="prastasis"/>
    <w:link w:val="DebesliotekstasDiagrama"/>
    <w:uiPriority w:val="99"/>
    <w:semiHidden/>
    <w:unhideWhenUsed/>
    <w:rsid w:val="00107B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7B1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6691</Words>
  <Characters>3814</Characters>
  <Application>Microsoft Office Word</Application>
  <DocSecurity>0</DocSecurity>
  <Lines>31</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31</cp:revision>
  <dcterms:created xsi:type="dcterms:W3CDTF">2024-07-19T20:23:00Z</dcterms:created>
  <dcterms:modified xsi:type="dcterms:W3CDTF">2025-05-19T14:56:00Z</dcterms:modified>
</cp:coreProperties>
</file>