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326E" w14:textId="77777777" w:rsidR="00234A8D" w:rsidRPr="00234A8D" w:rsidRDefault="00234A8D" w:rsidP="00234A8D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Cs w:val="20"/>
          <w14:ligatures w14:val="none"/>
        </w:rPr>
      </w:pPr>
      <w:bookmarkStart w:id="0" w:name="_Toc129243137"/>
      <w:bookmarkStart w:id="1" w:name="_Toc129243262"/>
      <w:r w:rsidRPr="00234A8D">
        <w:rPr>
          <w:rFonts w:ascii="Times New Roman" w:eastAsia="Times New Roman" w:hAnsi="Times New Roman" w:cs="Times New Roman"/>
          <w:b/>
          <w:caps/>
          <w:kern w:val="0"/>
          <w:szCs w:val="20"/>
          <w14:ligatures w14:val="none"/>
        </w:rPr>
        <w:t>B. PAKUOTĖS LAPELIS</w:t>
      </w:r>
      <w:bookmarkEnd w:id="0"/>
      <w:bookmarkEnd w:id="1"/>
    </w:p>
    <w:p w14:paraId="4D8B912F" w14:textId="77777777" w:rsidR="00234A8D" w:rsidRPr="00234A8D" w:rsidRDefault="00234A8D" w:rsidP="00234A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page"/>
      </w:r>
      <w:bookmarkStart w:id="2" w:name="_Toc129243138"/>
      <w:bookmarkStart w:id="3" w:name="_Toc129243263"/>
      <w:r w:rsidRPr="00234A8D">
        <w:rPr>
          <w:rFonts w:ascii="Times New Roman" w:eastAsia="SimSun" w:hAnsi="Times New Roman" w:cs="Times New Roman"/>
          <w:b/>
          <w:kern w:val="0"/>
          <w14:ligatures w14:val="none"/>
        </w:rPr>
        <w:lastRenderedPageBreak/>
        <w:t>Pakuotės lapelis: informacija vartotojui</w:t>
      </w:r>
      <w:bookmarkEnd w:id="2"/>
      <w:bookmarkEnd w:id="3"/>
    </w:p>
    <w:p w14:paraId="7E4D8F23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0793478" w14:textId="196872E6" w:rsidR="00234A8D" w:rsidRPr="00234A8D" w:rsidRDefault="00755573" w:rsidP="00234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50 mg</w:t>
      </w:r>
      <w:r w:rsidR="00FE243D">
        <w:rPr>
          <w:rFonts w:ascii="Times New Roman" w:eastAsia="Times New Roman" w:hAnsi="Times New Roman" w:cs="Times New Roman"/>
          <w:b/>
          <w:kern w:val="0"/>
          <w14:ligatures w14:val="none"/>
        </w:rPr>
        <w:t>/</w:t>
      </w:r>
      <w:r w:rsidR="00234A8D" w:rsidRPr="00234A8D">
        <w:rPr>
          <w:rFonts w:ascii="Times New Roman" w:eastAsia="Times New Roman" w:hAnsi="Times New Roman" w:cs="Times New Roman"/>
          <w:b/>
          <w:kern w:val="0"/>
          <w14:ligatures w14:val="none"/>
        </w:rPr>
        <w:t>30 mg/g gelis</w:t>
      </w:r>
    </w:p>
    <w:p w14:paraId="44DE91B9" w14:textId="57E11B49" w:rsidR="00234A8D" w:rsidRPr="00234A8D" w:rsidRDefault="00FE243D" w:rsidP="00234A8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234A8D" w:rsidRPr="00234A8D">
        <w:rPr>
          <w:rFonts w:ascii="Times New Roman" w:eastAsia="Times New Roman" w:hAnsi="Times New Roman" w:cs="Times New Roman"/>
          <w:kern w:val="0"/>
          <w14:ligatures w14:val="none"/>
        </w:rPr>
        <w:t>buprofenas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spellStart"/>
      <w:r w:rsidR="009463F4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="00234A8D" w:rsidRPr="00234A8D">
        <w:rPr>
          <w:rFonts w:ascii="Times New Roman" w:eastAsia="Times New Roman" w:hAnsi="Times New Roman" w:cs="Times New Roman"/>
          <w:kern w:val="0"/>
          <w14:ligatures w14:val="none"/>
        </w:rPr>
        <w:t>evomentolis</w:t>
      </w:r>
      <w:proofErr w:type="spellEnd"/>
    </w:p>
    <w:p w14:paraId="29892D8B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EA4E971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Atidžiai perskaitykite visą šį lapelį,</w:t>
      </w:r>
      <w:r w:rsidRPr="00234A8D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 xml:space="preserve"> </w:t>
      </w:r>
      <w:r w:rsidRPr="00234A8D">
        <w:rPr>
          <w:rFonts w:ascii="Times New Roman" w:eastAsia="Times New Roman" w:hAnsi="Times New Roman" w:cs="Times New Roman"/>
          <w:b/>
          <w:noProof/>
          <w:kern w:val="0"/>
          <w:szCs w:val="24"/>
          <w14:ligatures w14:val="none"/>
        </w:rPr>
        <w:t>prieš pradėdami vartoti šį vaistą</w:t>
      </w:r>
      <w:r w:rsidRPr="00234A8D"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  <w:t>,</w:t>
      </w:r>
      <w:r w:rsidRPr="00234A8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nes jame pateikiama Jums svarbi informacija.</w:t>
      </w:r>
    </w:p>
    <w:p w14:paraId="679C5383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Visada vartokite šį vaistą tiksliai kaip aprašyta šiame lapelyje arba kaip nurodė gydytojas arba vaistininkas.</w:t>
      </w:r>
    </w:p>
    <w:p w14:paraId="733CC305" w14:textId="77777777" w:rsidR="00234A8D" w:rsidRPr="009463F4" w:rsidRDefault="00234A8D" w:rsidP="009463F4">
      <w:pPr>
        <w:pStyle w:val="ListParagraph"/>
        <w:numPr>
          <w:ilvl w:val="0"/>
          <w:numId w:val="15"/>
        </w:numPr>
        <w:spacing w:after="0" w:line="240" w:lineRule="auto"/>
        <w:ind w:left="851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>Neišmeskite šio lapelio, nes vėl gali prireikti jį perskaityti.</w:t>
      </w:r>
    </w:p>
    <w:p w14:paraId="7D128F5F" w14:textId="77777777" w:rsidR="00234A8D" w:rsidRPr="009463F4" w:rsidRDefault="00234A8D" w:rsidP="009463F4">
      <w:pPr>
        <w:pStyle w:val="ListParagraph"/>
        <w:numPr>
          <w:ilvl w:val="0"/>
          <w:numId w:val="15"/>
        </w:numPr>
        <w:spacing w:after="0" w:line="240" w:lineRule="auto"/>
        <w:ind w:left="851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norite sužinoti daugiau arba pasitarti, kreipkitės į vaistininką.</w:t>
      </w:r>
    </w:p>
    <w:p w14:paraId="4C1339C1" w14:textId="77777777" w:rsidR="00234A8D" w:rsidRPr="009463F4" w:rsidRDefault="00234A8D" w:rsidP="009463F4">
      <w:pPr>
        <w:pStyle w:val="ListParagraph"/>
        <w:numPr>
          <w:ilvl w:val="0"/>
          <w:numId w:val="15"/>
        </w:numPr>
        <w:spacing w:after="0" w:line="240" w:lineRule="auto"/>
        <w:ind w:left="851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pasireiškė šalutinis poveikis </w:t>
      </w: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(net jeigu jis šiame lapelyje nenurodytas), kreipkitės į gydytoją arba vaistininką. </w:t>
      </w:r>
      <w:r w:rsidRPr="009463F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t>Žr. 4 skyrių.</w:t>
      </w:r>
    </w:p>
    <w:p w14:paraId="189B7FE6" w14:textId="77777777" w:rsidR="00234A8D" w:rsidRPr="009463F4" w:rsidRDefault="00234A8D" w:rsidP="009463F4">
      <w:pPr>
        <w:pStyle w:val="ListParagraph"/>
        <w:numPr>
          <w:ilvl w:val="0"/>
          <w:numId w:val="15"/>
        </w:numPr>
        <w:spacing w:after="0" w:line="240" w:lineRule="auto"/>
        <w:ind w:left="851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per 5 dienas Jūsų savijauta nepagerėjo arba net pablogėjo, kreipkitės į gydytoją.</w:t>
      </w:r>
    </w:p>
    <w:p w14:paraId="20866BC7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5FE1873C" w14:textId="77777777" w:rsidR="00234A8D" w:rsidRPr="00234A8D" w:rsidRDefault="00234A8D" w:rsidP="00234A8D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  <w:kern w:val="0"/>
          <w:szCs w:val="20"/>
          <w14:ligatures w14:val="none"/>
        </w:rPr>
      </w:pPr>
      <w:r w:rsidRPr="00234A8D">
        <w:rPr>
          <w:rFonts w:ascii="Times New Roman" w:eastAsia="SimSun" w:hAnsi="Times New Roman" w:cs="Times New Roman"/>
          <w:b/>
          <w:kern w:val="0"/>
          <w:szCs w:val="20"/>
          <w14:ligatures w14:val="none"/>
        </w:rPr>
        <w:t>Apie ką rašoma šiame lapelyje?</w:t>
      </w:r>
    </w:p>
    <w:p w14:paraId="6A0DEFBF" w14:textId="77777777" w:rsidR="00234A8D" w:rsidRPr="00234A8D" w:rsidRDefault="00234A8D" w:rsidP="00234A8D">
      <w:pPr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33B36241" w14:textId="49D93D1B" w:rsidR="00234A8D" w:rsidRPr="009463F4" w:rsidRDefault="00234A8D" w:rsidP="009463F4">
      <w:pPr>
        <w:pStyle w:val="ListParagraph"/>
        <w:numPr>
          <w:ilvl w:val="0"/>
          <w:numId w:val="14"/>
        </w:numPr>
        <w:spacing w:after="0" w:line="240" w:lineRule="auto"/>
        <w:ind w:left="851" w:hanging="38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Kas yra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ir kam jis vartojamas</w:t>
      </w:r>
    </w:p>
    <w:p w14:paraId="03CD38B9" w14:textId="558CE932" w:rsidR="00234A8D" w:rsidRPr="009463F4" w:rsidRDefault="00234A8D" w:rsidP="009463F4">
      <w:pPr>
        <w:pStyle w:val="ListParagraph"/>
        <w:numPr>
          <w:ilvl w:val="0"/>
          <w:numId w:val="14"/>
        </w:numPr>
        <w:spacing w:after="0" w:line="240" w:lineRule="auto"/>
        <w:ind w:left="851" w:hanging="38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Kas žinotina prieš vartojant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</w:p>
    <w:p w14:paraId="7305D444" w14:textId="0395C51B" w:rsidR="00234A8D" w:rsidRPr="009463F4" w:rsidRDefault="00234A8D" w:rsidP="009463F4">
      <w:pPr>
        <w:pStyle w:val="ListParagraph"/>
        <w:numPr>
          <w:ilvl w:val="0"/>
          <w:numId w:val="14"/>
        </w:numPr>
        <w:spacing w:after="0" w:line="240" w:lineRule="auto"/>
        <w:ind w:left="851" w:hanging="38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Kaip vartoti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</w:p>
    <w:p w14:paraId="41AD2459" w14:textId="068B8F2A" w:rsidR="00234A8D" w:rsidRPr="009463F4" w:rsidRDefault="00234A8D" w:rsidP="009463F4">
      <w:pPr>
        <w:pStyle w:val="ListParagraph"/>
        <w:numPr>
          <w:ilvl w:val="0"/>
          <w:numId w:val="14"/>
        </w:numPr>
        <w:spacing w:after="0" w:line="240" w:lineRule="auto"/>
        <w:ind w:left="851" w:hanging="38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>Galimas šalutinis poveikis</w:t>
      </w:r>
    </w:p>
    <w:p w14:paraId="2A5836B0" w14:textId="4953A06B" w:rsidR="00234A8D" w:rsidRPr="009463F4" w:rsidRDefault="00234A8D" w:rsidP="009463F4">
      <w:pPr>
        <w:pStyle w:val="ListParagraph"/>
        <w:numPr>
          <w:ilvl w:val="0"/>
          <w:numId w:val="14"/>
        </w:numPr>
        <w:spacing w:after="0" w:line="240" w:lineRule="auto"/>
        <w:ind w:left="851" w:hanging="38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Kaip laikyti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</w:p>
    <w:p w14:paraId="1536B4F0" w14:textId="075A7C7E" w:rsidR="00234A8D" w:rsidRPr="009463F4" w:rsidRDefault="00234A8D" w:rsidP="009463F4">
      <w:pPr>
        <w:pStyle w:val="ListParagraph"/>
        <w:numPr>
          <w:ilvl w:val="0"/>
          <w:numId w:val="14"/>
        </w:numPr>
        <w:spacing w:after="0" w:line="240" w:lineRule="auto"/>
        <w:ind w:left="851" w:hanging="380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9463F4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t>Pakuotės turinys ir</w:t>
      </w:r>
      <w:r w:rsidRPr="009463F4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9463F4">
        <w:rPr>
          <w:rFonts w:ascii="Times New Roman" w:eastAsia="Times New Roman" w:hAnsi="Times New Roman" w:cs="Times New Roman"/>
          <w:kern w:val="0"/>
          <w:szCs w:val="20"/>
          <w14:ligatures w14:val="none"/>
        </w:rPr>
        <w:t>kita informacija</w:t>
      </w:r>
    </w:p>
    <w:p w14:paraId="6EC81B19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DC48BF7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483A3C33" w14:textId="6CDB5EB8" w:rsidR="00234A8D" w:rsidRPr="00234A8D" w:rsidRDefault="00234A8D" w:rsidP="00234A8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Gothic" w:hAnsi="Times New Roman" w:cs="Times New Roman"/>
          <w:b/>
          <w:kern w:val="0"/>
          <w14:ligatures w14:val="none"/>
        </w:rPr>
      </w:pPr>
      <w:bookmarkStart w:id="4" w:name="_Toc129243139"/>
      <w:bookmarkStart w:id="5" w:name="_Toc129243264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1.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ab/>
        <w:t xml:space="preserve">Kas yra </w:t>
      </w:r>
      <w:r w:rsidR="00755573">
        <w:rPr>
          <w:rFonts w:ascii="Times New Roman" w:eastAsia="MS Gothic" w:hAnsi="Times New Roman" w:cs="Times New Roman"/>
          <w:b/>
          <w:kern w:val="0"/>
          <w14:ligatures w14:val="none"/>
        </w:rPr>
        <w:t>DIP RILIF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 xml:space="preserve"> ir kam jis vartojamas</w:t>
      </w:r>
      <w:bookmarkEnd w:id="4"/>
      <w:bookmarkEnd w:id="5"/>
    </w:p>
    <w:p w14:paraId="7D245694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61A54BD" w14:textId="5BD46CC6" w:rsidR="00234A8D" w:rsidRPr="00234A8D" w:rsidRDefault="00755573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 yra skausmą malšinantis gelis, kurį reikia tepti ant odos. Jis vartojamas lokaliam </w:t>
      </w:r>
      <w:r w:rsidR="00234A8D" w:rsidRPr="00234A8D">
        <w:rPr>
          <w:rFonts w:ascii="Times New Roman" w:eastAsia="Times New Roman" w:hAnsi="Times New Roman" w:cs="Times New Roman"/>
          <w:bCs/>
          <w:kern w:val="0"/>
          <w14:ligatures w14:val="none"/>
        </w:rPr>
        <w:t>sąnario aplinkos minkštųjų audinių uždegimo</w:t>
      </w:r>
      <w:r w:rsidR="00234A8D"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 ir (ar) traumos (pvz., patempimo, išnirimo) sukelto skausmo malšinimui.</w:t>
      </w:r>
    </w:p>
    <w:p w14:paraId="6B31C2EE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10106E" w14:textId="4EB68802" w:rsidR="00234A8D" w:rsidRPr="00234A8D" w:rsidRDefault="00755573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 sudėtyje yra dvi aktyviosios medžiagos:</w:t>
      </w:r>
    </w:p>
    <w:p w14:paraId="5653426C" w14:textId="77777777" w:rsidR="00234A8D" w:rsidRPr="00480080" w:rsidRDefault="00234A8D" w:rsidP="00480080">
      <w:pPr>
        <w:pStyle w:val="ListParagraph"/>
        <w:numPr>
          <w:ilvl w:val="0"/>
          <w:numId w:val="12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proofErr w:type="spellStart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Ibuprofenas</w:t>
      </w:r>
      <w:proofErr w:type="spellEnd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priklauso nesteroidiniams vaistams nuo uždegimo (NVNU), kurie malšina skausmą ir slopina uždegimą bei patinimą.</w:t>
      </w:r>
    </w:p>
    <w:p w14:paraId="532809D1" w14:textId="77777777" w:rsidR="00234A8D" w:rsidRPr="00480080" w:rsidRDefault="00234A8D" w:rsidP="00480080">
      <w:pPr>
        <w:pStyle w:val="ListParagraph"/>
        <w:numPr>
          <w:ilvl w:val="0"/>
          <w:numId w:val="12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proofErr w:type="spellStart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Levomentolis</w:t>
      </w:r>
      <w:proofErr w:type="spellEnd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suteikia skausmą malšinantį poveikį.</w:t>
      </w:r>
    </w:p>
    <w:p w14:paraId="420D75EF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Jeigu per 5 dienas Jūsų savijauta nepagerėjo arba net pablogėjo, kreipkitės į gydytoją.</w:t>
      </w:r>
    </w:p>
    <w:p w14:paraId="197237F4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D95538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5A72D6C" w14:textId="6BB611CB" w:rsidR="00234A8D" w:rsidRPr="00234A8D" w:rsidRDefault="00234A8D" w:rsidP="00234A8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Gothic" w:hAnsi="Times New Roman" w:cs="Times New Roman"/>
          <w:b/>
          <w:kern w:val="0"/>
          <w14:ligatures w14:val="none"/>
        </w:rPr>
      </w:pPr>
      <w:bookmarkStart w:id="6" w:name="_Toc129243140"/>
      <w:bookmarkStart w:id="7" w:name="_Toc129243265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2.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ab/>
      </w:r>
      <w:bookmarkEnd w:id="6"/>
      <w:bookmarkEnd w:id="7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 xml:space="preserve">Kas žinotina prieš vartojant </w:t>
      </w:r>
      <w:r w:rsidR="00755573">
        <w:rPr>
          <w:rFonts w:ascii="Times New Roman" w:eastAsia="MS Gothic" w:hAnsi="Times New Roman" w:cs="Times New Roman"/>
          <w:b/>
          <w:kern w:val="0"/>
          <w14:ligatures w14:val="none"/>
        </w:rPr>
        <w:t>DIP RILIF</w:t>
      </w:r>
    </w:p>
    <w:p w14:paraId="1986472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4F655300" w14:textId="12F86677" w:rsidR="00234A8D" w:rsidRPr="00234A8D" w:rsidRDefault="00755573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vartoti draudžiama:</w:t>
      </w:r>
    </w:p>
    <w:p w14:paraId="7D2E160A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jeigu yra alergija </w:t>
      </w:r>
      <w:proofErr w:type="spellStart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ibuprofenui</w:t>
      </w:r>
      <w:proofErr w:type="spellEnd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, </w:t>
      </w:r>
      <w:proofErr w:type="spellStart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levomentoliui</w:t>
      </w:r>
      <w:proofErr w:type="spellEnd"/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arba bet kuriai pagalbinei šio vaisto medžiagai (jos išvardytos 6 skyriuje);</w:t>
      </w:r>
    </w:p>
    <w:p w14:paraId="6C10852D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yra alergija aspirinui arba kitiems vaistams nuo skausmo, vadinamiems nesteroidiniais vaistais nuo uždegimo (NVNU), įskaitant tuos, kuriuos vartojate per burną;</w:t>
      </w:r>
    </w:p>
    <w:p w14:paraId="50D1FFD0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sergate astma ir žinote, kad aspirinas arba NVNU Jums gali sukelti astmos priepuolį, slogą (rinitą), niežėjimą arba išbėrimą;</w:t>
      </w:r>
    </w:p>
    <w:p w14:paraId="234FC121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esate daugiau kaip 6 mėnesius nėščia;</w:t>
      </w:r>
    </w:p>
    <w:p w14:paraId="45B0DE6A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Jūsų oda yra nubrozdinta, pažeista infekcijos ar uždegimo;</w:t>
      </w:r>
    </w:p>
    <w:p w14:paraId="2D5150AA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vartojimo vietoje yra infekcija;</w:t>
      </w:r>
    </w:p>
    <w:p w14:paraId="23906087" w14:textId="77777777" w:rsidR="00234A8D" w:rsidRPr="00480080" w:rsidRDefault="00234A8D" w:rsidP="00480080">
      <w:pPr>
        <w:pStyle w:val="ListParagraph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ant odos tuo pačiu metu yra patepta kito vaisto.</w:t>
      </w:r>
    </w:p>
    <w:p w14:paraId="74D3DB8E" w14:textId="77777777" w:rsidR="00234A8D" w:rsidRPr="00234A8D" w:rsidRDefault="00234A8D" w:rsidP="00234A8D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E9ABF7B" w14:textId="77777777" w:rsidR="00234A8D" w:rsidRPr="00234A8D" w:rsidRDefault="00234A8D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Įspėjimai ir atsargumo priemonės</w:t>
      </w:r>
    </w:p>
    <w:p w14:paraId="11B0DD47" w14:textId="60244B28" w:rsidR="00234A8D" w:rsidRPr="00234A8D" w:rsidRDefault="00234A8D" w:rsidP="00234A8D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Pasitarkite su gydytoju arba vaistininku, prieš pradėdami vartoti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.</w:t>
      </w:r>
    </w:p>
    <w:p w14:paraId="4925AF8E" w14:textId="7C6DEBD3" w:rsidR="00234A8D" w:rsidRPr="00234A8D" w:rsidRDefault="00234A8D" w:rsidP="00234A8D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Netepkite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: </w:t>
      </w:r>
    </w:p>
    <w:p w14:paraId="45CCAE5B" w14:textId="77777777" w:rsidR="00234A8D" w:rsidRPr="00234A8D" w:rsidRDefault="00234A8D" w:rsidP="00234A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jaunesniems kaip 12 metų vaikams;</w:t>
      </w:r>
    </w:p>
    <w:p w14:paraId="5849B5BE" w14:textId="77777777" w:rsidR="00234A8D" w:rsidRPr="00234A8D" w:rsidRDefault="00234A8D" w:rsidP="00234A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lastRenderedPageBreak/>
        <w:t>ant lūpų, nosies šnervių, akių, lyties organų, išangės srities ar kitų jautrių vietų. Jeigu taip nutinka, tą vietą gerai nuplaukite vandeniu;</w:t>
      </w:r>
    </w:p>
    <w:p w14:paraId="1ECE2E51" w14:textId="77777777" w:rsidR="00234A8D" w:rsidRPr="00234A8D" w:rsidRDefault="00234A8D" w:rsidP="00234A8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netepkite po sandarinamuoju tvarsčiu.</w:t>
      </w:r>
    </w:p>
    <w:p w14:paraId="66D3894E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5C4751CC" w14:textId="455EE66E" w:rsidR="00234A8D" w:rsidRPr="00234A8D" w:rsidRDefault="00755573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skirtas vartoti tik ant odos. Nevartokite per burną.</w:t>
      </w:r>
    </w:p>
    <w:p w14:paraId="3719DE7E" w14:textId="700169CF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Prieš vartojant </w:t>
      </w:r>
      <w:r w:rsidR="00755573">
        <w:rPr>
          <w:rFonts w:ascii="Times New Roman" w:eastAsia="Times New Roman" w:hAnsi="Times New Roman" w:cs="Times New Roman"/>
          <w:kern w:val="0"/>
          <w:szCs w:val="24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pasitarkite su gydytoju:</w:t>
      </w:r>
    </w:p>
    <w:p w14:paraId="76796A60" w14:textId="77777777" w:rsidR="00234A8D" w:rsidRPr="00480080" w:rsidRDefault="00234A8D" w:rsidP="00480080">
      <w:pPr>
        <w:pStyle w:val="ListParagraph"/>
        <w:numPr>
          <w:ilvl w:val="0"/>
          <w:numId w:val="10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seniau vartoti vaistai ar kosmetika sukėlė alergijos simptomų, pvz., odos išbėrimą ar niežulį.</w:t>
      </w:r>
    </w:p>
    <w:p w14:paraId="2AF2E694" w14:textId="77777777" w:rsidR="00234A8D" w:rsidRPr="00480080" w:rsidRDefault="00234A8D" w:rsidP="00480080">
      <w:pPr>
        <w:pStyle w:val="ListParagraph"/>
        <w:numPr>
          <w:ilvl w:val="0"/>
          <w:numId w:val="10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sergate ar kada nors sirgote inkstų ligomis.</w:t>
      </w:r>
    </w:p>
    <w:p w14:paraId="43847F6D" w14:textId="77777777" w:rsidR="00234A8D" w:rsidRPr="00480080" w:rsidRDefault="00234A8D" w:rsidP="00480080">
      <w:pPr>
        <w:pStyle w:val="ListParagraph"/>
        <w:numPr>
          <w:ilvl w:val="0"/>
          <w:numId w:val="10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Jums yra ar kada nors buvo skrandžio ar dvylikapirštės žarnos opa.</w:t>
      </w:r>
    </w:p>
    <w:p w14:paraId="4D195343" w14:textId="77777777" w:rsidR="00234A8D" w:rsidRPr="00480080" w:rsidRDefault="00234A8D" w:rsidP="00480080">
      <w:pPr>
        <w:pStyle w:val="ListParagraph"/>
        <w:numPr>
          <w:ilvl w:val="0"/>
          <w:numId w:val="10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esate mažiau kaip 6 mėnesius nėščia ar numanote, kad galėtumėte būti nėščia.</w:t>
      </w:r>
    </w:p>
    <w:p w14:paraId="5F9C02EF" w14:textId="77777777" w:rsidR="00234A8D" w:rsidRPr="00480080" w:rsidRDefault="00234A8D" w:rsidP="00480080">
      <w:pPr>
        <w:pStyle w:val="ListParagraph"/>
        <w:numPr>
          <w:ilvl w:val="0"/>
          <w:numId w:val="10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susiduriate su sunkumais bandant pastoti arba Jums atliekamas vaisingumo tyrimas.</w:t>
      </w:r>
    </w:p>
    <w:p w14:paraId="7F29839B" w14:textId="50C9D92B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Pirmą kartą išbandykite </w:t>
      </w:r>
      <w:r w:rsidR="00755573">
        <w:rPr>
          <w:rFonts w:ascii="Times New Roman" w:eastAsia="Times New Roman" w:hAnsi="Times New Roman" w:cs="Times New Roman"/>
          <w:kern w:val="0"/>
          <w:szCs w:val="24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ant mažo odos ploto.</w:t>
      </w:r>
    </w:p>
    <w:p w14:paraId="76AACA04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14ED46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Saugokitės, kad vaisto nepatektų ant akių ar kitų jautrių sričių.</w:t>
      </w:r>
    </w:p>
    <w:p w14:paraId="6ADF469B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A4A0A6" w14:textId="29CAC24E" w:rsidR="00234A8D" w:rsidRPr="00234A8D" w:rsidRDefault="00234A8D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Kiti vaistai ir </w:t>
      </w:r>
      <w:r w:rsidR="007555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</w:p>
    <w:p w14:paraId="50B3A8F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vartojate ar neseniai vartojote kitų vaistų</w:t>
      </w:r>
      <w:r w:rsidRPr="00234A8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t xml:space="preserve"> arba dėl to nesate tikri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, apie tai pasakykite gydytojui arba vaistininkui.</w:t>
      </w:r>
    </w:p>
    <w:p w14:paraId="1766E3F4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6143CCA6" w14:textId="554DD662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Prieš vartojant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pasitarkite su gydytoju, jeigu:</w:t>
      </w:r>
    </w:p>
    <w:p w14:paraId="010EE150" w14:textId="77777777" w:rsidR="00234A8D" w:rsidRPr="00480080" w:rsidRDefault="00234A8D" w:rsidP="00480080">
      <w:pPr>
        <w:pStyle w:val="ListParagraph"/>
        <w:numPr>
          <w:ilvl w:val="0"/>
          <w:numId w:val="9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vartojate aspirino;</w:t>
      </w:r>
    </w:p>
    <w:p w14:paraId="32E667D8" w14:textId="77777777" w:rsidR="00234A8D" w:rsidRPr="00480080" w:rsidRDefault="00234A8D" w:rsidP="00480080">
      <w:pPr>
        <w:pStyle w:val="ListParagraph"/>
        <w:numPr>
          <w:ilvl w:val="0"/>
          <w:numId w:val="9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vartojate kitų skausmą malšinančių vaistų;</w:t>
      </w:r>
    </w:p>
    <w:p w14:paraId="4C2AA2A2" w14:textId="77777777" w:rsidR="00234A8D" w:rsidRPr="00480080" w:rsidRDefault="00234A8D" w:rsidP="00480080">
      <w:pPr>
        <w:pStyle w:val="ListParagraph"/>
        <w:numPr>
          <w:ilvl w:val="0"/>
          <w:numId w:val="9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reguliariai vartojate kitų vaistų.</w:t>
      </w:r>
    </w:p>
    <w:p w14:paraId="1AAE0C0A" w14:textId="77777777" w:rsidR="00234A8D" w:rsidRPr="00234A8D" w:rsidRDefault="00234A8D" w:rsidP="00234A8D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2109C13" w14:textId="77777777" w:rsidR="00234A8D" w:rsidRPr="00234A8D" w:rsidRDefault="00234A8D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Nėštumas ir žindymo laikotarpis</w:t>
      </w:r>
    </w:p>
    <w:p w14:paraId="72404078" w14:textId="43D6C1F3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Jeigu esate nėščia, žindote kūdikį, manote, kad galbūt esate nėščia, arba planuojate pastoti, tai prieš vartodama šį vaistą, pasitarkite su gydytoju arba vaistininku.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Nevartokite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jeigu esate daugiau kaip 6 mėnesius nėščia. Nevartokite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, jeigu maitinate krūtimi. </w:t>
      </w:r>
    </w:p>
    <w:p w14:paraId="25F624F2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6EF41A5F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Prieš vartojant bet kokį vaistą, būtina pasitarti su gydytoju arba vaistininku.</w:t>
      </w:r>
    </w:p>
    <w:p w14:paraId="25A4B323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3A790CAC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Vairavimas ir mechanizmų valdymas</w:t>
      </w:r>
    </w:p>
    <w:p w14:paraId="50E7FCD9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Duomenys neaktualūs.</w:t>
      </w:r>
    </w:p>
    <w:p w14:paraId="6EDBECEB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61CD648" w14:textId="1C997D05" w:rsidR="00234A8D" w:rsidRPr="00234A8D" w:rsidRDefault="00755573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sudėtyje yra </w:t>
      </w:r>
      <w:proofErr w:type="spellStart"/>
      <w:r w:rsidR="00234A8D"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propilenglikolio</w:t>
      </w:r>
      <w:proofErr w:type="spellEnd"/>
    </w:p>
    <w:p w14:paraId="1B5532A5" w14:textId="7837AB23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Kiekvienoje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2,5 g dozėje yra 250 mg </w:t>
      </w:r>
      <w:proofErr w:type="spellStart"/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propilenglikolio</w:t>
      </w:r>
      <w:proofErr w:type="spellEnd"/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, o tai atitinka 100 mg/g. </w:t>
      </w:r>
      <w:proofErr w:type="spellStart"/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Propilenglikolis</w:t>
      </w:r>
      <w:proofErr w:type="spellEnd"/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gali sukelti odos sudirginimą.</w:t>
      </w:r>
    </w:p>
    <w:p w14:paraId="2E84970B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FA35631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82E5D6F" w14:textId="374C59E1" w:rsidR="00234A8D" w:rsidRPr="00234A8D" w:rsidRDefault="00234A8D" w:rsidP="00234A8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Gothic" w:hAnsi="Times New Roman" w:cs="Times New Roman"/>
          <w:b/>
          <w:kern w:val="0"/>
          <w14:ligatures w14:val="none"/>
        </w:rPr>
      </w:pPr>
      <w:bookmarkStart w:id="8" w:name="_Toc129243141"/>
      <w:bookmarkStart w:id="9" w:name="_Toc129243266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3.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ab/>
      </w:r>
      <w:bookmarkEnd w:id="8"/>
      <w:bookmarkEnd w:id="9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 xml:space="preserve">Kaip vartoti </w:t>
      </w:r>
      <w:r w:rsidR="00755573">
        <w:rPr>
          <w:rFonts w:ascii="Times New Roman" w:eastAsia="MS Gothic" w:hAnsi="Times New Roman" w:cs="Times New Roman"/>
          <w:b/>
          <w:kern w:val="0"/>
          <w14:ligatures w14:val="none"/>
        </w:rPr>
        <w:t>DIP RILIF</w:t>
      </w:r>
    </w:p>
    <w:p w14:paraId="15C337AE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D3BC534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Visada vartokite šį vaistą tiksliai, kaip nurodė gydytojas.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Jeigu abejojate, kreipkitės į gydytoją arba vaistininką.</w:t>
      </w:r>
    </w:p>
    <w:p w14:paraId="79096887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8FC00FF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Suaugusiesiems ir vyresniems kaip 12 metų vaikams.</w:t>
      </w:r>
    </w:p>
    <w:p w14:paraId="76BF1D83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1CDC1391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Pirmą kartą išbandykite ant mažo odos ploto.</w:t>
      </w:r>
    </w:p>
    <w:p w14:paraId="41E76796" w14:textId="766BFCA2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Tepti apie 1–4 cm gelio iš 50 g pakuotės.</w:t>
      </w:r>
    </w:p>
    <w:p w14:paraId="657DAB06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Skaudamą vietą tepti plonu gelio sluoksniu.</w:t>
      </w:r>
    </w:p>
    <w:p w14:paraId="2116F49A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Švelniai masažuokite, kol susigers. Atsiranda dilgčiojimo pojūtis.</w:t>
      </w:r>
    </w:p>
    <w:p w14:paraId="08B26F3F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Neviršykite rekomenduojamų dozių.</w:t>
      </w:r>
    </w:p>
    <w:p w14:paraId="40627950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Tepkite ne daugiau kaip 3 kartus per parą ir ne dažniau kaip kas 4 valandas. Jeigu skausmas ar patinimas nepalengvėjo per 5 dienas, kreipkitės į gydytoją</w:t>
      </w:r>
    </w:p>
    <w:p w14:paraId="1CD4B919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Pavartoję kruopščiai nusiplaukite rankas, išskyrus tuos atvejus, kai gydote rankas. </w:t>
      </w:r>
    </w:p>
    <w:p w14:paraId="27CDAF0D" w14:textId="77777777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>Kruopščiai užsukite dangtelį.</w:t>
      </w:r>
    </w:p>
    <w:p w14:paraId="18C15DB1" w14:textId="120446EB" w:rsidR="00234A8D" w:rsidRPr="00480080" w:rsidRDefault="00234A8D" w:rsidP="00480080">
      <w:pPr>
        <w:pStyle w:val="ListParagraph"/>
        <w:numPr>
          <w:ilvl w:val="0"/>
          <w:numId w:val="8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lastRenderedPageBreak/>
        <w:t xml:space="preserve">Jeigu atsiranda stipraus sudirginimo ar kitokių nepageidaujamų reiškinių,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Pr="00480080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nebevartokite ir kreipkitės į gydytoją.</w:t>
      </w:r>
    </w:p>
    <w:p w14:paraId="4D340C38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C58DAB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Senyviems pacientams ir pacientams, kurių inkstų ir (arba) kepenų funkcija sutrikusi</w:t>
      </w:r>
    </w:p>
    <w:p w14:paraId="15D8C459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Dozės keisti nereikia.</w:t>
      </w:r>
    </w:p>
    <w:p w14:paraId="37F13B09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72A4A8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Neuždenkite odos tvarsčiais, pleistrais ar bet kokia kitokia tvarstomąja medžiaga. Odą galima uždengti laisvais drabužiais.</w:t>
      </w:r>
    </w:p>
    <w:p w14:paraId="15239973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C29125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kern w:val="0"/>
          <w14:ligatures w14:val="none"/>
        </w:rPr>
        <w:t>Vartojimas vaikams ir paaugliams</w:t>
      </w:r>
    </w:p>
    <w:p w14:paraId="7046ED0A" w14:textId="2037A48C" w:rsidR="00234A8D" w:rsidRPr="00234A8D" w:rsidRDefault="00755573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 nerekomenduojama vartoti jaunesniems kaip 12 metų vaikams.</w:t>
      </w:r>
    </w:p>
    <w:p w14:paraId="6C00861A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257BD1" w14:textId="360C9F74" w:rsidR="00234A8D" w:rsidRPr="00234A8D" w:rsidRDefault="00234A8D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Ką daryti pavartojus per didelę </w:t>
      </w:r>
      <w:r w:rsidR="007555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dozę?</w:t>
      </w:r>
    </w:p>
    <w:p w14:paraId="180C022E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Jeigu netyčia išspaudėte per daug gelio, perteklių nuvalykite servetėle.</w:t>
      </w:r>
    </w:p>
    <w:p w14:paraId="1FBC5EE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927720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Jeigu Jūs ar Jūsų vaikas netyčia nurijo gelio, nedelsiant kreipkitės į gydytoją arba ligoninės priimamąjį.</w:t>
      </w:r>
    </w:p>
    <w:p w14:paraId="45F0D5F9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4D9902" w14:textId="51BAB1B2" w:rsidR="00234A8D" w:rsidRPr="00234A8D" w:rsidRDefault="00234A8D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Pamiršus pavartoti </w:t>
      </w:r>
      <w:r w:rsidR="007555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</w:p>
    <w:p w14:paraId="12F3BC9E" w14:textId="654E7149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Jeigu pamiršote laiku pasitepti </w:t>
      </w:r>
      <w:r w:rsidR="00755573">
        <w:rPr>
          <w:rFonts w:ascii="Times New Roman" w:eastAsia="Times New Roman" w:hAnsi="Times New Roman" w:cs="Times New Roman"/>
          <w:kern w:val="0"/>
          <w:szCs w:val="24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:szCs w:val="24"/>
          <w14:ligatures w14:val="none"/>
        </w:rPr>
        <w:t>, pasitepkite iš karto kai tik prisiminsite. Nesitepkite geliu daugiau kaip 3 kartus per parą ir dažniau kaip kas 4 valandas.</w:t>
      </w:r>
    </w:p>
    <w:p w14:paraId="2B97B98A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6B5A930" w14:textId="3E57263E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Nustojus vartoti </w:t>
      </w:r>
      <w:r w:rsidR="00755573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</w:p>
    <w:p w14:paraId="32289046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kiltų daugiau klausimų dėl šio vaisto vartojimo, kreipkitės į gydytoją arba vaistininką.</w:t>
      </w:r>
    </w:p>
    <w:p w14:paraId="59338E64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9EA7EA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40A7F5A" w14:textId="77777777" w:rsidR="00234A8D" w:rsidRPr="00234A8D" w:rsidRDefault="00234A8D" w:rsidP="00234A8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Gothic" w:hAnsi="Times New Roman" w:cs="Times New Roman"/>
          <w:b/>
          <w:kern w:val="0"/>
          <w14:ligatures w14:val="none"/>
        </w:rPr>
      </w:pPr>
      <w:bookmarkStart w:id="10" w:name="_Toc129243142"/>
      <w:bookmarkStart w:id="11" w:name="_Toc129243267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4.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ab/>
      </w:r>
      <w:bookmarkEnd w:id="10"/>
      <w:bookmarkEnd w:id="11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Galimas šalutinis poveikis</w:t>
      </w:r>
    </w:p>
    <w:p w14:paraId="41C464A1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6555286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Šis vaistas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, kaip ir visi kiti, gali sukelti šalutinį poveikį, nors jis pasireiškia ne visiems žmonėms.</w:t>
      </w:r>
    </w:p>
    <w:p w14:paraId="324BB6F2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1DB63AB5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Nutraukite gelio vartojimą ir skubiai kreipkitės į gydytoją, jei atsiranda šie poveikiai: </w:t>
      </w:r>
    </w:p>
    <w:p w14:paraId="72F6EE98" w14:textId="77777777" w:rsidR="00234A8D" w:rsidRPr="00B1037E" w:rsidRDefault="00234A8D" w:rsidP="00B1037E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nepaaiškinami kvėpavimo sutrikimai;</w:t>
      </w:r>
    </w:p>
    <w:p w14:paraId="062C29F2" w14:textId="77777777" w:rsidR="00234A8D" w:rsidRPr="00B1037E" w:rsidRDefault="00234A8D" w:rsidP="00B1037E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dusulys;</w:t>
      </w:r>
    </w:p>
    <w:p w14:paraId="6751CB9B" w14:textId="77777777" w:rsidR="00234A8D" w:rsidRPr="00B1037E" w:rsidRDefault="00234A8D" w:rsidP="00B1037E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pūslės ar bėrimas odoje;</w:t>
      </w:r>
    </w:p>
    <w:p w14:paraId="47FCD6F8" w14:textId="77777777" w:rsidR="00234A8D" w:rsidRPr="00B1037E" w:rsidRDefault="00234A8D" w:rsidP="00B1037E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niežėjimas, paraudimai ar kraujosruvos odoje;</w:t>
      </w:r>
    </w:p>
    <w:p w14:paraId="49CFC3E1" w14:textId="77777777" w:rsidR="00234A8D" w:rsidRPr="00B1037E" w:rsidRDefault="00234A8D" w:rsidP="00B1037E">
      <w:pPr>
        <w:pStyle w:val="ListParagraph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veido tinimas.</w:t>
      </w:r>
    </w:p>
    <w:p w14:paraId="429A7C22" w14:textId="77777777" w:rsidR="00234A8D" w:rsidRPr="00234A8D" w:rsidRDefault="00234A8D" w:rsidP="00234A8D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3B9905AF" w14:textId="0D56D255" w:rsidR="00234A8D" w:rsidRPr="00234A8D" w:rsidRDefault="00234A8D" w:rsidP="00234A8D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  <w:t>Labai reti šalutinio poveikio reiškiniai (gali pasireikšti rečiau kaip 1 iš 10 000 asmenų</w:t>
      </w:r>
      <w:r w:rsidR="00B1037E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  <w:t>)</w:t>
      </w:r>
      <w:r w:rsidRPr="00234A8D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  <w:t>:</w:t>
      </w:r>
    </w:p>
    <w:p w14:paraId="787BE289" w14:textId="77777777" w:rsidR="00234A8D" w:rsidRPr="00234A8D" w:rsidRDefault="00234A8D" w:rsidP="00B1037E">
      <w:pPr>
        <w:numPr>
          <w:ilvl w:val="0"/>
          <w:numId w:val="1"/>
        </w:numPr>
        <w:spacing w:after="0" w:line="240" w:lineRule="auto"/>
        <w:ind w:right="-29"/>
        <w:contextualSpacing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pasitepus geliu toje vietoje gali pasireikšti išbėrimas, deginimo pojūtis, </w:t>
      </w:r>
      <w:proofErr w:type="spellStart"/>
      <w:r w:rsidRPr="00234A8D">
        <w:rPr>
          <w:rFonts w:ascii="Times New Roman" w:eastAsia="Times New Roman" w:hAnsi="Times New Roman" w:cs="Times New Roman"/>
          <w:kern w:val="0"/>
          <w14:ligatures w14:val="none"/>
        </w:rPr>
        <w:t>eritema</w:t>
      </w:r>
      <w:proofErr w:type="spellEnd"/>
      <w:r w:rsidRPr="00234A8D">
        <w:rPr>
          <w:rFonts w:ascii="Times New Roman" w:eastAsia="Times New Roman" w:hAnsi="Times New Roman" w:cs="Times New Roman"/>
          <w:kern w:val="0"/>
          <w14:ligatures w14:val="none"/>
        </w:rPr>
        <w:t>, kontaktinis dermatitas, niežulys ir odos reakcijos;</w:t>
      </w:r>
    </w:p>
    <w:p w14:paraId="43AEAB6A" w14:textId="5F4EE793" w:rsidR="00234A8D" w:rsidRPr="00234A8D" w:rsidRDefault="00234A8D" w:rsidP="00B1037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vartojimo vietos reakcija, išbėrimas, edema ir eritema. </w:t>
      </w:r>
      <w:r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Nesijaudinkite dėl to. Jei šie pojūčiai sustiprėtų, </w:t>
      </w:r>
      <w:r w:rsidR="00755573">
        <w:rPr>
          <w:rFonts w:ascii="Times New Roman" w:eastAsia="Times New Roman" w:hAnsi="Times New Roman" w:cs="Times New Roman"/>
          <w:kern w:val="0"/>
          <w14:ligatures w14:val="none"/>
        </w:rPr>
        <w:t>DIP RILIF</w:t>
      </w:r>
      <w:r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 nebevartokite ir pasakykite gydytojui. Nepageidaujamo poveikio atsiradimo tikimybę gali sumažinti kiek įmanoma trumpiau vartojant mažiausią efektyvią vaisto dozę;</w:t>
      </w:r>
    </w:p>
    <w:p w14:paraId="1EF2CEE9" w14:textId="77777777" w:rsidR="00234A8D" w:rsidRPr="00234A8D" w:rsidRDefault="00234A8D" w:rsidP="00B1037E">
      <w:pPr>
        <w:numPr>
          <w:ilvl w:val="0"/>
          <w:numId w:val="1"/>
        </w:numPr>
        <w:spacing w:after="0" w:line="240" w:lineRule="auto"/>
        <w:ind w:right="-29"/>
        <w:contextualSpacing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</w:pPr>
      <w:proofErr w:type="spellStart"/>
      <w:r w:rsidRPr="00234A8D">
        <w:rPr>
          <w:rFonts w:ascii="Times New Roman" w:eastAsia="Times New Roman" w:hAnsi="Times New Roman" w:cs="Times New Roman"/>
          <w:kern w:val="0"/>
          <w14:ligatures w14:val="none"/>
        </w:rPr>
        <w:t>dispnėja</w:t>
      </w:r>
      <w:proofErr w:type="spellEnd"/>
      <w:r w:rsidRPr="00234A8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F88C78" w14:textId="77777777" w:rsidR="00234A8D" w:rsidRPr="00234A8D" w:rsidRDefault="00234A8D" w:rsidP="00234A8D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  <w:kern w:val="0"/>
          <w14:ligatures w14:val="none"/>
        </w:rPr>
      </w:pPr>
    </w:p>
    <w:p w14:paraId="5131D0E7" w14:textId="77777777" w:rsidR="00234A8D" w:rsidRPr="00234A8D" w:rsidRDefault="00234A8D" w:rsidP="00234A8D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14:ligatures w14:val="none"/>
        </w:rPr>
        <w:t xml:space="preserve">Šalutinio poveikio reiškiniai, kurių dažnis nežinomas (negali būti apskaičiuotas pagal turimus duomenis): </w:t>
      </w:r>
    </w:p>
    <w:p w14:paraId="7F280AAD" w14:textId="77777777" w:rsidR="00234A8D" w:rsidRPr="00234A8D" w:rsidRDefault="00234A8D" w:rsidP="00234A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 xml:space="preserve">vartojimo vietos nudegimai, dilgėlinė, odos sausėjimas, odos jautrumas šviesai. </w:t>
      </w:r>
    </w:p>
    <w:p w14:paraId="3E2E8A1B" w14:textId="77777777" w:rsidR="00234A8D" w:rsidRPr="00234A8D" w:rsidRDefault="00234A8D" w:rsidP="00234A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pilvo skausmas ar virškinamojo trakto sutrikimai;</w:t>
      </w:r>
    </w:p>
    <w:p w14:paraId="1A750002" w14:textId="77777777" w:rsidR="00234A8D" w:rsidRPr="00234A8D" w:rsidRDefault="00234A8D" w:rsidP="00234A8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14:ligatures w14:val="none"/>
        </w:rPr>
        <w:t>inkstų funkcijos sutrikimai, jeigu sergate inkstų liga.</w:t>
      </w:r>
    </w:p>
    <w:p w14:paraId="158E0A2C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0528EB5E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Jeigu pasireiškė sunkus šalutinis poveikis arba pastebėjote šiame lapelyje nenurodytą šalutinį poveikį, pasakykite gydytojui arba vaistininkui.</w:t>
      </w:r>
    </w:p>
    <w:p w14:paraId="0DDA1D2A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39D8796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noProof/>
          <w:kern w:val="0"/>
          <w:szCs w:val="24"/>
          <w14:ligatures w14:val="none"/>
        </w:rPr>
        <w:t>Pranešimas apie šalutinį poveikį</w:t>
      </w:r>
    </w:p>
    <w:p w14:paraId="4D67493A" w14:textId="78812F4B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lastRenderedPageBreak/>
        <w:t xml:space="preserve">Jeigu pasireiškė šalutinis poveikis, įskaitant šiame lapelyje nenurodytą, pasakykite gydytojui arba vaistininkui. </w:t>
      </w:r>
      <w:r w:rsidR="00130EB3" w:rsidRPr="00130EB3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>Pranešimą apie šalutinį poveikį galite užpildyti ir pateikti Valstybinės vaistų kontrolės tarnybos prie Lietuvos Respublikos sveikatos apsaugos ministerijos tinkl</w:t>
      </w:r>
      <w:r w:rsidR="00B274D5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alapyje </w:t>
      </w:r>
      <w:hyperlink r:id="rId5" w:history="1">
        <w:r w:rsidR="00B274D5" w:rsidRPr="006E4391">
          <w:rPr>
            <w:rStyle w:val="Hyperlink"/>
            <w:rFonts w:ascii="Times New Roman" w:eastAsia="Times New Roman" w:hAnsi="Times New Roman" w:cs="Times New Roman"/>
            <w:snapToGrid w:val="0"/>
            <w:kern w:val="0"/>
            <w:szCs w:val="20"/>
            <w14:ligatures w14:val="none"/>
          </w:rPr>
          <w:t>https://vvkt.lrv.lt/lt/</w:t>
        </w:r>
      </w:hyperlink>
      <w:r w:rsidR="00B274D5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 xml:space="preserve"> </w:t>
      </w:r>
      <w:r w:rsidR="00130EB3" w:rsidRPr="00130EB3">
        <w:rPr>
          <w:rFonts w:ascii="Times New Roman" w:eastAsia="Times New Roman" w:hAnsi="Times New Roman" w:cs="Times New Roman"/>
          <w:snapToGrid w:val="0"/>
          <w:kern w:val="0"/>
          <w:szCs w:val="20"/>
          <w14:ligatures w14:val="none"/>
        </w:rPr>
        <w:t>nurodytais būdais arba paskambinti nemokamu telefonu +370 800 73 568. Pranešdami apie šalutinį poveikį galite mums padėti gauti daugiau informacijos apie šio vaisto saugumą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.</w:t>
      </w:r>
    </w:p>
    <w:p w14:paraId="0E7117B5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3A721DE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5DCB1471" w14:textId="170D0581" w:rsidR="00234A8D" w:rsidRPr="00234A8D" w:rsidRDefault="00234A8D" w:rsidP="00234A8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Gothic" w:hAnsi="Times New Roman" w:cs="Times New Roman"/>
          <w:b/>
          <w:kern w:val="0"/>
          <w14:ligatures w14:val="none"/>
        </w:rPr>
      </w:pPr>
      <w:bookmarkStart w:id="12" w:name="_Toc129243143"/>
      <w:bookmarkStart w:id="13" w:name="_Toc129243268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5.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ab/>
      </w:r>
      <w:bookmarkEnd w:id="12"/>
      <w:bookmarkEnd w:id="13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 xml:space="preserve">Kaip laikyti </w:t>
      </w:r>
      <w:r w:rsidR="00755573">
        <w:rPr>
          <w:rFonts w:ascii="Times New Roman" w:eastAsia="MS Gothic" w:hAnsi="Times New Roman" w:cs="Times New Roman"/>
          <w:b/>
          <w:kern w:val="0"/>
          <w14:ligatures w14:val="none"/>
        </w:rPr>
        <w:t>DIP RILIF</w:t>
      </w:r>
    </w:p>
    <w:p w14:paraId="52DC283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6300894B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w:t xml:space="preserve">Šį vaistą </w:t>
      </w: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laikykite vaikams nepastebimoje ir nepasiekiamoje vietoje.</w:t>
      </w:r>
    </w:p>
    <w:p w14:paraId="269FF9FC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6245F610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Ant kartono dėžutės ir tūbelės po „Tinka iki“ nurodytam tinkamumo laikui pasibaigus, </w:t>
      </w: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šio vaisto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vartoti negalima. Vaistas </w:t>
      </w: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tinkamas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vartoti iki paskutinės nurodyto mėnesio dienos.</w:t>
      </w:r>
    </w:p>
    <w:p w14:paraId="30FDA286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D50B8F0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Laikyti ne aukštesnėje kaip 25 ºC temperatūroje.</w:t>
      </w:r>
    </w:p>
    <w:p w14:paraId="302795D2" w14:textId="50959454" w:rsidR="00456895" w:rsidRPr="00456895" w:rsidRDefault="00456895" w:rsidP="0045689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456895">
        <w:rPr>
          <w:rFonts w:ascii="Times New Roman" w:eastAsia="Times New Roman" w:hAnsi="Times New Roman" w:cs="Times New Roman"/>
          <w:kern w:val="0"/>
          <w:szCs w:val="20"/>
          <w14:ligatures w14:val="none"/>
        </w:rPr>
        <w:t>Tinkamumo laikas pirmą kartą atidarius tūbelę: 3 mėnesiai.</w:t>
      </w:r>
    </w:p>
    <w:p w14:paraId="0951250C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906E41A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Vaistų negalima </w:t>
      </w: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išmesti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į kanalizaciją arba su buitinėmis atliekomis. Kaip </w:t>
      </w:r>
      <w:r w:rsidRPr="00234A8D"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išmesti</w:t>
      </w: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nereikalingus vaistus, klauskite vaistininko. Šios priemonės padės apsaugoti aplinką.</w:t>
      </w:r>
    </w:p>
    <w:p w14:paraId="68696966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EFD517C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472BDD4F" w14:textId="77777777" w:rsidR="00234A8D" w:rsidRPr="00234A8D" w:rsidRDefault="00234A8D" w:rsidP="00234A8D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Gothic" w:hAnsi="Times New Roman" w:cs="Times New Roman"/>
          <w:b/>
          <w:kern w:val="0"/>
          <w14:ligatures w14:val="none"/>
        </w:rPr>
      </w:pPr>
      <w:bookmarkStart w:id="14" w:name="_Toc129243144"/>
      <w:bookmarkStart w:id="15" w:name="_Toc129243269"/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>6.</w:t>
      </w:r>
      <w:r w:rsidRPr="00234A8D">
        <w:rPr>
          <w:rFonts w:ascii="Times New Roman" w:eastAsia="MS Gothic" w:hAnsi="Times New Roman" w:cs="Times New Roman"/>
          <w:b/>
          <w:kern w:val="0"/>
          <w14:ligatures w14:val="none"/>
        </w:rPr>
        <w:tab/>
        <w:t>Pakuotės turinys ir kita informacija</w:t>
      </w:r>
      <w:bookmarkEnd w:id="14"/>
      <w:bookmarkEnd w:id="15"/>
    </w:p>
    <w:p w14:paraId="78D602A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4531A507" w14:textId="272A380A" w:rsidR="00234A8D" w:rsidRPr="00234A8D" w:rsidRDefault="00755573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sudėtis</w:t>
      </w:r>
    </w:p>
    <w:p w14:paraId="1C94D2E4" w14:textId="77777777" w:rsidR="00234A8D" w:rsidRPr="00B1037E" w:rsidRDefault="00234A8D" w:rsidP="00B1037E">
      <w:pPr>
        <w:pStyle w:val="ListParagraph"/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Veikliosios medžiagos yra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ibuprofenas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ir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levomentolis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. 1 g gelio yra 50 mg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ibuprofeno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ir 30 mg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levomentolio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.</w:t>
      </w:r>
    </w:p>
    <w:p w14:paraId="146B2409" w14:textId="77777777" w:rsidR="00234A8D" w:rsidRPr="00B1037E" w:rsidRDefault="00234A8D" w:rsidP="00B1037E">
      <w:pPr>
        <w:pStyle w:val="ListParagraph"/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Pagalbinės medžiagos yra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propilenglikolis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,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diizopropanolaminas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, </w:t>
      </w:r>
      <w:proofErr w:type="spellStart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karbomeras</w:t>
      </w:r>
      <w:proofErr w:type="spellEnd"/>
      <w:r w:rsidRPr="00B1037E">
        <w:rPr>
          <w:rFonts w:ascii="Times New Roman" w:eastAsia="Times New Roman" w:hAnsi="Times New Roman" w:cs="Times New Roman"/>
          <w:kern w:val="0"/>
          <w:szCs w:val="20"/>
          <w14:ligatures w14:val="none"/>
        </w:rPr>
        <w:t>, denatūruotas etanolis, išgrynintas vanduo.</w:t>
      </w:r>
    </w:p>
    <w:p w14:paraId="6D523160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53D345A" w14:textId="40C7A622" w:rsidR="00234A8D" w:rsidRPr="00234A8D" w:rsidRDefault="00755573" w:rsidP="00234A8D">
      <w:pPr>
        <w:spacing w:after="0" w:line="220" w:lineRule="exac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išvaizda ir kiekis pakuotėje</w:t>
      </w:r>
    </w:p>
    <w:p w14:paraId="180E1992" w14:textId="37A36029" w:rsidR="00234A8D" w:rsidRPr="00234A8D" w:rsidRDefault="00755573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t>DIP RILIF</w:t>
      </w:r>
      <w:r w:rsidR="00234A8D"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yra skaidrus bespalvis gelis.</w:t>
      </w:r>
    </w:p>
    <w:p w14:paraId="6FF7A458" w14:textId="41D020EA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Tūbelėje yra 50 g gelio.</w:t>
      </w:r>
    </w:p>
    <w:p w14:paraId="0A68A78D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>Kartono dėžutėje viena tūbelė.</w:t>
      </w:r>
    </w:p>
    <w:p w14:paraId="26262CE5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4F4A78C7" w14:textId="77777777" w:rsidR="00155F19" w:rsidRPr="00155F19" w:rsidRDefault="00155F19" w:rsidP="00155F19">
      <w:pPr>
        <w:keepNext/>
        <w:keepLines/>
        <w:numPr>
          <w:ilvl w:val="12"/>
          <w:numId w:val="0"/>
        </w:numPr>
        <w:snapToGrid w:val="0"/>
        <w:spacing w:after="0" w:line="240" w:lineRule="auto"/>
        <w:ind w:right="-2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155F19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Registruotojas eksportuojančioje valstybėje</w:t>
      </w:r>
    </w:p>
    <w:p w14:paraId="51E967BA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The</w:t>
      </w:r>
      <w:proofErr w:type="spellEnd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Mentholatum</w:t>
      </w:r>
      <w:proofErr w:type="spellEnd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Company (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Ireland</w:t>
      </w:r>
      <w:proofErr w:type="spellEnd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) 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Limited</w:t>
      </w:r>
      <w:proofErr w:type="spellEnd"/>
    </w:p>
    <w:p w14:paraId="023D1A99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Ground</w:t>
      </w:r>
      <w:proofErr w:type="spellEnd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Floor</w:t>
      </w:r>
      <w:proofErr w:type="spellEnd"/>
    </w:p>
    <w:p w14:paraId="7D3212C1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71 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Lower</w:t>
      </w:r>
      <w:proofErr w:type="spellEnd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Baggot</w:t>
      </w:r>
      <w:proofErr w:type="spellEnd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Street</w:t>
      </w:r>
      <w:proofErr w:type="spellEnd"/>
    </w:p>
    <w:p w14:paraId="050678A5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Dublin</w:t>
      </w:r>
    </w:p>
    <w:p w14:paraId="644F062A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D02 P593</w:t>
      </w:r>
    </w:p>
    <w:p w14:paraId="7708507E" w14:textId="46AC6A40" w:rsid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155F19">
        <w:rPr>
          <w:rFonts w:ascii="Times New Roman" w:hAnsi="Times New Roman" w:cs="Times New Roman"/>
          <w:bCs/>
          <w:color w:val="000000"/>
          <w:kern w:val="0"/>
          <w14:ligatures w14:val="none"/>
        </w:rPr>
        <w:t>Airija</w:t>
      </w:r>
    </w:p>
    <w:p w14:paraId="62855125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</w:p>
    <w:p w14:paraId="1504E8B0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kern w:val="0"/>
          <w14:ligatures w14:val="none"/>
        </w:rPr>
      </w:pPr>
      <w:r w:rsidRPr="00155F19">
        <w:rPr>
          <w:rFonts w:ascii="Times New Roman" w:hAnsi="Times New Roman" w:cs="Times New Roman"/>
          <w:b/>
          <w:color w:val="000000"/>
          <w:kern w:val="0"/>
          <w14:ligatures w14:val="none"/>
        </w:rPr>
        <w:t>Gamintojas</w:t>
      </w:r>
    </w:p>
    <w:p w14:paraId="091FC377" w14:textId="77777777" w:rsidR="00B1037E" w:rsidRPr="00B1037E" w:rsidRDefault="00B1037E" w:rsidP="00B10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The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Mentholatum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Company (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Ireland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)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Limited</w:t>
      </w:r>
      <w:proofErr w:type="spellEnd"/>
    </w:p>
    <w:p w14:paraId="229A6F5E" w14:textId="77777777" w:rsidR="00B1037E" w:rsidRPr="00B1037E" w:rsidRDefault="00B1037E" w:rsidP="00B10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1st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Floor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,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Building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Two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,</w:t>
      </w:r>
    </w:p>
    <w:p w14:paraId="19AF3966" w14:textId="77777777" w:rsidR="00B1037E" w:rsidRPr="00B1037E" w:rsidRDefault="00B1037E" w:rsidP="00B10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Dublin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Airport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Central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,</w:t>
      </w:r>
    </w:p>
    <w:p w14:paraId="7239C622" w14:textId="77777777" w:rsidR="00B1037E" w:rsidRPr="00B1037E" w:rsidRDefault="00B1037E" w:rsidP="00B10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Swords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 xml:space="preserve">, </w:t>
      </w:r>
      <w:proofErr w:type="spellStart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Co</w:t>
      </w:r>
      <w:proofErr w:type="spellEnd"/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.</w:t>
      </w:r>
    </w:p>
    <w:p w14:paraId="2D72FC84" w14:textId="77777777" w:rsidR="00B1037E" w:rsidRPr="00B1037E" w:rsidRDefault="00B1037E" w:rsidP="00B10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Dublin, K67 E2H3,</w:t>
      </w:r>
    </w:p>
    <w:p w14:paraId="785F659A" w14:textId="2F4E18AA" w:rsidR="00155F19" w:rsidRPr="00155F19" w:rsidRDefault="00B1037E" w:rsidP="00B10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  <w:r w:rsidRPr="00B1037E">
        <w:rPr>
          <w:rFonts w:ascii="Times New Roman" w:hAnsi="Times New Roman" w:cs="Times New Roman"/>
          <w:bCs/>
          <w:color w:val="000000"/>
          <w:kern w:val="0"/>
          <w14:ligatures w14:val="none"/>
        </w:rPr>
        <w:t>Airija</w:t>
      </w:r>
    </w:p>
    <w:p w14:paraId="7EC9B196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kern w:val="0"/>
          <w14:ligatures w14:val="none"/>
        </w:rPr>
      </w:pPr>
    </w:p>
    <w:p w14:paraId="1AAED662" w14:textId="77777777" w:rsidR="00155F19" w:rsidRPr="00155F19" w:rsidRDefault="00155F19" w:rsidP="00155F1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hAnsi="Times New Roman" w:cs="Times New Roman"/>
          <w:b/>
          <w:color w:val="000000"/>
          <w:kern w:val="0"/>
          <w14:ligatures w14:val="none"/>
        </w:rPr>
        <w:t xml:space="preserve">Lygiagretus importuotojas </w:t>
      </w:r>
      <w:r w:rsidRPr="00155F19">
        <w:rPr>
          <w:rFonts w:ascii="Times New Roman" w:hAnsi="Times New Roman" w:cs="Times New Roman"/>
          <w:b/>
          <w:color w:val="000000"/>
          <w:kern w:val="0"/>
          <w14:ligatures w14:val="none"/>
        </w:rPr>
        <w:br/>
      </w: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UAB „Niromed“</w:t>
      </w:r>
      <w:r w:rsidRPr="00155F19">
        <w:rPr>
          <w:rFonts w:ascii="Times New Roman" w:hAnsi="Times New Roman" w:cs="Times New Roman"/>
          <w:b/>
          <w:color w:val="000000"/>
          <w:kern w:val="0"/>
          <w14:ligatures w14:val="none"/>
        </w:rPr>
        <w:br/>
      </w: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Žirmūnų g. 139A</w:t>
      </w:r>
      <w:r w:rsidRPr="00155F19">
        <w:rPr>
          <w:rFonts w:ascii="Times New Roman" w:hAnsi="Times New Roman" w:cs="Times New Roman"/>
          <w:b/>
          <w:color w:val="000000"/>
          <w:kern w:val="0"/>
          <w14:ligatures w14:val="none"/>
        </w:rPr>
        <w:br/>
      </w: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LT-09120 Vilnius</w:t>
      </w: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br/>
        <w:t>Lietuva</w:t>
      </w:r>
    </w:p>
    <w:p w14:paraId="40633010" w14:textId="77777777" w:rsidR="00155F19" w:rsidRPr="00155F19" w:rsidRDefault="00155F19" w:rsidP="00155F19">
      <w:pPr>
        <w:widowControl w:val="0"/>
        <w:tabs>
          <w:tab w:val="left" w:pos="567"/>
        </w:tabs>
        <w:autoSpaceDN w:val="0"/>
        <w:snapToGrid w:val="0"/>
        <w:spacing w:after="0" w:line="260" w:lineRule="exact"/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</w:pPr>
    </w:p>
    <w:p w14:paraId="3837B413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55F1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Perpakavo</w:t>
      </w:r>
    </w:p>
    <w:p w14:paraId="4C0403B6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LABOR </w:t>
      </w: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Przedsiębiorstwo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Farmaceutyczno-Chemiczne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 sp. z </w:t>
      </w: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o.o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.</w:t>
      </w:r>
    </w:p>
    <w:p w14:paraId="510F298B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Ul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. </w:t>
      </w: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Długosza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 49,</w:t>
      </w:r>
    </w:p>
    <w:p w14:paraId="4DB99DD3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51-162 </w:t>
      </w: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Wrocław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,</w:t>
      </w:r>
    </w:p>
    <w:p w14:paraId="64E889CE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Lenkija</w:t>
      </w:r>
    </w:p>
    <w:p w14:paraId="47FBA217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</w:p>
    <w:p w14:paraId="1B8628AB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arba</w:t>
      </w:r>
    </w:p>
    <w:p w14:paraId="04D2F992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ind w:left="567" w:hanging="567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</w:p>
    <w:p w14:paraId="2CBD1A86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UAB „Entafarma“</w:t>
      </w:r>
    </w:p>
    <w:p w14:paraId="6DAF6144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proofErr w:type="spellStart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Klonėnų</w:t>
      </w:r>
      <w:proofErr w:type="spellEnd"/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 xml:space="preserve"> vs. 1,</w:t>
      </w:r>
    </w:p>
    <w:p w14:paraId="7C335EB1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rPr>
          <w:rFonts w:ascii="Times New Roman" w:eastAsia="TimesNewRoman" w:hAnsi="Times New Roman" w:cs="Times New Roman"/>
          <w:color w:val="000000"/>
          <w:kern w:val="0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LT-19156 Širvintų r. sav.</w:t>
      </w:r>
    </w:p>
    <w:p w14:paraId="59C4A934" w14:textId="77777777" w:rsidR="00155F19" w:rsidRPr="00155F19" w:rsidRDefault="00155F19" w:rsidP="00155F19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val="en-GB"/>
          <w14:ligatures w14:val="none"/>
        </w:rPr>
      </w:pPr>
      <w:r w:rsidRPr="00155F19">
        <w:rPr>
          <w:rFonts w:ascii="Times New Roman" w:eastAsia="TimesNewRoman" w:hAnsi="Times New Roman" w:cs="Times New Roman"/>
          <w:color w:val="000000"/>
          <w:kern w:val="0"/>
          <w14:ligatures w14:val="none"/>
        </w:rPr>
        <w:t>Lietuva</w:t>
      </w:r>
    </w:p>
    <w:p w14:paraId="295358F1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7D87EEDD" w14:textId="48F6E375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b/>
          <w:bCs/>
          <w:kern w:val="0"/>
          <w:szCs w:val="20"/>
          <w14:ligatures w14:val="none"/>
        </w:rPr>
        <w:t>Šis pakuotės lapelis</w:t>
      </w:r>
      <w:r w:rsidRPr="00234A8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paskutinį kartą peržiūrėtas </w:t>
      </w:r>
      <w:r w:rsidR="00B274D5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2025-04-2</w:t>
      </w:r>
      <w:r w:rsidR="0004510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9.</w:t>
      </w:r>
      <w:bookmarkStart w:id="16" w:name="_GoBack"/>
      <w:bookmarkEnd w:id="16"/>
    </w:p>
    <w:p w14:paraId="62E381E7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FB713B" w14:textId="14403C3B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234A8D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Išsami informacija apie šį vaistą pateikiama Valstybinės vaistų kontrolės tarnybos prie Lietuvos Respublikos sveikatos apsaugos ministerijos tinklalapyje </w:t>
      </w:r>
      <w:hyperlink r:id="rId6" w:history="1">
        <w:r w:rsidR="00DA4C67" w:rsidRPr="00597760">
          <w:rPr>
            <w:rFonts w:ascii="Times New Roman" w:eastAsia="Times New Roman" w:hAnsi="Times New Roman" w:cs="Times New Roman"/>
            <w:color w:val="0563C1"/>
            <w:kern w:val="0"/>
            <w:u w:val="single"/>
            <w14:ligatures w14:val="none"/>
          </w:rPr>
          <w:t>https://vvkt.lrv.lt/lt/</w:t>
        </w:r>
      </w:hyperlink>
      <w:r w:rsidR="00DA4C67" w:rsidRPr="0059776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533B701" w14:textId="77777777" w:rsidR="00234A8D" w:rsidRPr="00234A8D" w:rsidRDefault="00234A8D" w:rsidP="00234A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91B49E" w14:textId="6C9C0A5F" w:rsidR="00E7340C" w:rsidRPr="0015175B" w:rsidRDefault="0015175B">
      <w:pPr>
        <w:rPr>
          <w:rFonts w:ascii="Times New Roman" w:hAnsi="Times New Roman" w:cs="Times New Roman"/>
        </w:rPr>
      </w:pPr>
      <w:r w:rsidRPr="003D4A04">
        <w:rPr>
          <w:rFonts w:ascii="Times New Roman" w:hAnsi="Times New Roman" w:cs="Times New Roman"/>
          <w:i/>
          <w:iCs/>
        </w:rPr>
        <w:t>Lygiagrečiai importuojamas vaistas nuo referencinio vaisto skiriasi</w:t>
      </w:r>
      <w:r>
        <w:rPr>
          <w:rFonts w:ascii="Times New Roman" w:hAnsi="Times New Roman" w:cs="Times New Roman"/>
          <w:i/>
          <w:iCs/>
        </w:rPr>
        <w:t xml:space="preserve"> laikymo sąlygomis: referencinį vaistą </w:t>
      </w:r>
      <w:r w:rsidR="00533735" w:rsidRPr="00533735">
        <w:rPr>
          <w:rFonts w:ascii="Times New Roman" w:hAnsi="Times New Roman" w:cs="Times New Roman"/>
          <w:i/>
          <w:iCs/>
        </w:rPr>
        <w:t xml:space="preserve">papildomai </w:t>
      </w:r>
      <w:r>
        <w:rPr>
          <w:rFonts w:ascii="Times New Roman" w:hAnsi="Times New Roman" w:cs="Times New Roman"/>
          <w:i/>
          <w:iCs/>
        </w:rPr>
        <w:t xml:space="preserve">laikyti sandariai užsuktą, lygiagrečiai importuojamą galima vartoti 3 mėnesius po </w:t>
      </w:r>
      <w:r w:rsidR="00587DBF" w:rsidRPr="00587DBF">
        <w:rPr>
          <w:rFonts w:ascii="Times New Roman" w:hAnsi="Times New Roman" w:cs="Times New Roman"/>
          <w:i/>
          <w:iCs/>
        </w:rPr>
        <w:t xml:space="preserve">pirmo </w:t>
      </w:r>
      <w:r>
        <w:rPr>
          <w:rFonts w:ascii="Times New Roman" w:hAnsi="Times New Roman" w:cs="Times New Roman"/>
          <w:i/>
          <w:iCs/>
        </w:rPr>
        <w:t>atidarymo.</w:t>
      </w:r>
    </w:p>
    <w:sectPr w:rsidR="00E7340C" w:rsidRPr="0015175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BA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Yu Gothic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8F9"/>
    <w:multiLevelType w:val="hybridMultilevel"/>
    <w:tmpl w:val="34CCC278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9155E43"/>
    <w:multiLevelType w:val="hybridMultilevel"/>
    <w:tmpl w:val="0A768BAC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5171B3A"/>
    <w:multiLevelType w:val="hybridMultilevel"/>
    <w:tmpl w:val="69EE2B78"/>
    <w:lvl w:ilvl="0" w:tplc="56A20516">
      <w:start w:val="1"/>
      <w:numFmt w:val="bullet"/>
      <w:lvlText w:val="-"/>
      <w:lvlJc w:val="left"/>
      <w:pPr>
        <w:ind w:left="1077" w:hanging="360"/>
      </w:pPr>
      <w:rPr>
        <w:rFonts w:ascii="Sylfaen" w:hAnsi="Sylfaen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51A02AF"/>
    <w:multiLevelType w:val="hybridMultilevel"/>
    <w:tmpl w:val="4F70F354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51A0F54"/>
    <w:multiLevelType w:val="hybridMultilevel"/>
    <w:tmpl w:val="EA6E088E"/>
    <w:lvl w:ilvl="0" w:tplc="D1205212">
      <w:start w:val="1"/>
      <w:numFmt w:val="decimal"/>
      <w:lvlText w:val="%1."/>
      <w:lvlJc w:val="left"/>
      <w:pPr>
        <w:ind w:left="1656" w:hanging="1296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E2893"/>
    <w:multiLevelType w:val="hybridMultilevel"/>
    <w:tmpl w:val="6794129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7445B"/>
    <w:multiLevelType w:val="hybridMultilevel"/>
    <w:tmpl w:val="23721F7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85473"/>
    <w:multiLevelType w:val="hybridMultilevel"/>
    <w:tmpl w:val="0B586F48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1C93ADE"/>
    <w:multiLevelType w:val="hybridMultilevel"/>
    <w:tmpl w:val="33221AA6"/>
    <w:lvl w:ilvl="0" w:tplc="56A20516">
      <w:start w:val="1"/>
      <w:numFmt w:val="bullet"/>
      <w:lvlText w:val="-"/>
      <w:lvlJc w:val="left"/>
      <w:pPr>
        <w:ind w:left="1077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3F20E7B"/>
    <w:multiLevelType w:val="hybridMultilevel"/>
    <w:tmpl w:val="484E65F0"/>
    <w:lvl w:ilvl="0" w:tplc="042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BDE3A55"/>
    <w:multiLevelType w:val="hybridMultilevel"/>
    <w:tmpl w:val="1DA4A054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FBB5141"/>
    <w:multiLevelType w:val="hybridMultilevel"/>
    <w:tmpl w:val="04CC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E2D26"/>
    <w:multiLevelType w:val="hybridMultilevel"/>
    <w:tmpl w:val="7D4C4AF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52DD5"/>
    <w:multiLevelType w:val="hybridMultilevel"/>
    <w:tmpl w:val="4CD85B40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D1151FB"/>
    <w:multiLevelType w:val="hybridMultilevel"/>
    <w:tmpl w:val="9E84C744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13"/>
  </w:num>
  <w:num w:numId="8">
    <w:abstractNumId w:val="14"/>
  </w:num>
  <w:num w:numId="9">
    <w:abstractNumId w:val="3"/>
  </w:num>
  <w:num w:numId="10">
    <w:abstractNumId w:val="0"/>
  </w:num>
  <w:num w:numId="11">
    <w:abstractNumId w:val="7"/>
  </w:num>
  <w:num w:numId="12">
    <w:abstractNumId w:val="10"/>
  </w:num>
  <w:num w:numId="13">
    <w:abstractNumId w:val="11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4F"/>
    <w:rsid w:val="00007244"/>
    <w:rsid w:val="00045101"/>
    <w:rsid w:val="00093FB5"/>
    <w:rsid w:val="00130EB3"/>
    <w:rsid w:val="0015175B"/>
    <w:rsid w:val="00155F19"/>
    <w:rsid w:val="001739C9"/>
    <w:rsid w:val="00234A8D"/>
    <w:rsid w:val="00234B8D"/>
    <w:rsid w:val="002F2D2A"/>
    <w:rsid w:val="0036209D"/>
    <w:rsid w:val="00375F79"/>
    <w:rsid w:val="00456895"/>
    <w:rsid w:val="00480080"/>
    <w:rsid w:val="00533735"/>
    <w:rsid w:val="005406B8"/>
    <w:rsid w:val="00587DBF"/>
    <w:rsid w:val="00755573"/>
    <w:rsid w:val="008B3E6E"/>
    <w:rsid w:val="009267D2"/>
    <w:rsid w:val="009463F4"/>
    <w:rsid w:val="00B1037E"/>
    <w:rsid w:val="00B274D5"/>
    <w:rsid w:val="00B94268"/>
    <w:rsid w:val="00BA1455"/>
    <w:rsid w:val="00CA164F"/>
    <w:rsid w:val="00D85EB2"/>
    <w:rsid w:val="00DA4C67"/>
    <w:rsid w:val="00E7340C"/>
    <w:rsid w:val="00EF45B9"/>
    <w:rsid w:val="00F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CC42"/>
  <w15:chartTrackingRefBased/>
  <w15:docId w15:val="{5D5140CD-FA29-437B-AAC4-29F12C95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6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74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6201</Words>
  <Characters>3535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Renata Tomaševič</cp:lastModifiedBy>
  <cp:revision>4</cp:revision>
  <dcterms:created xsi:type="dcterms:W3CDTF">2025-04-27T08:14:00Z</dcterms:created>
  <dcterms:modified xsi:type="dcterms:W3CDTF">2025-04-29T04:59:00Z</dcterms:modified>
</cp:coreProperties>
</file>