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326E" w14:textId="77777777" w:rsidR="00234A8D" w:rsidRPr="00234A8D" w:rsidRDefault="00234A8D" w:rsidP="00234A8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</w:pPr>
      <w:bookmarkStart w:id="0" w:name="_Toc129243137"/>
      <w:bookmarkStart w:id="1" w:name="_Toc129243262"/>
      <w:r w:rsidRPr="00234A8D">
        <w:rPr>
          <w:rFonts w:ascii="Times New Roman" w:eastAsia="Times New Roman" w:hAnsi="Times New Roman" w:cs="Times New Roman"/>
          <w:b/>
          <w:caps/>
          <w:kern w:val="0"/>
          <w:szCs w:val="20"/>
          <w14:ligatures w14:val="none"/>
        </w:rPr>
        <w:t>B. PAKUOTĖS LAPELIS</w:t>
      </w:r>
      <w:bookmarkEnd w:id="0"/>
      <w:bookmarkEnd w:id="1"/>
    </w:p>
    <w:p w14:paraId="4D8B912F" w14:textId="77777777" w:rsidR="00234A8D" w:rsidRPr="00234A8D" w:rsidRDefault="00234A8D" w:rsidP="00234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  <w:bookmarkStart w:id="2" w:name="_Toc129243138"/>
      <w:bookmarkStart w:id="3" w:name="_Toc129243263"/>
      <w:r w:rsidRPr="00234A8D">
        <w:rPr>
          <w:rFonts w:ascii="Times New Roman" w:eastAsia="SimSun" w:hAnsi="Times New Roman" w:cs="Times New Roman"/>
          <w:b/>
          <w:kern w:val="0"/>
          <w14:ligatures w14:val="none"/>
        </w:rPr>
        <w:lastRenderedPageBreak/>
        <w:t>Pakuotės lapelis: informacija vartotojui</w:t>
      </w:r>
      <w:bookmarkEnd w:id="2"/>
      <w:bookmarkEnd w:id="3"/>
    </w:p>
    <w:p w14:paraId="7E4D8F23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0793478" w14:textId="196872E6" w:rsidR="00234A8D" w:rsidRPr="00234A8D" w:rsidRDefault="00755573" w:rsidP="0023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50 mg</w:t>
      </w:r>
      <w:r w:rsidR="00FE243D">
        <w:rPr>
          <w:rFonts w:ascii="Times New Roman" w:eastAsia="Times New Roman" w:hAnsi="Times New Roman" w:cs="Times New Roman"/>
          <w:b/>
          <w:kern w:val="0"/>
          <w14:ligatures w14:val="none"/>
        </w:rPr>
        <w:t>/</w:t>
      </w:r>
      <w:r w:rsidR="00234A8D" w:rsidRPr="00234A8D">
        <w:rPr>
          <w:rFonts w:ascii="Times New Roman" w:eastAsia="Times New Roman" w:hAnsi="Times New Roman" w:cs="Times New Roman"/>
          <w:b/>
          <w:kern w:val="0"/>
          <w14:ligatures w14:val="none"/>
        </w:rPr>
        <w:t>30 mg/g gelis</w:t>
      </w:r>
    </w:p>
    <w:p w14:paraId="44DE91B9" w14:textId="57E11B49" w:rsidR="00234A8D" w:rsidRPr="00234A8D" w:rsidRDefault="00FE243D" w:rsidP="00234A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234A8D" w:rsidRPr="00234A8D">
        <w:rPr>
          <w:rFonts w:ascii="Times New Roman" w:eastAsia="Times New Roman" w:hAnsi="Times New Roman" w:cs="Times New Roman"/>
          <w:kern w:val="0"/>
          <w14:ligatures w14:val="none"/>
        </w:rPr>
        <w:t>buprofenas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9463F4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234A8D" w:rsidRPr="00234A8D">
        <w:rPr>
          <w:rFonts w:ascii="Times New Roman" w:eastAsia="Times New Roman" w:hAnsi="Times New Roman" w:cs="Times New Roman"/>
          <w:kern w:val="0"/>
          <w14:ligatures w14:val="none"/>
        </w:rPr>
        <w:t>evomentolis</w:t>
      </w:r>
      <w:proofErr w:type="spellEnd"/>
    </w:p>
    <w:p w14:paraId="29892D8B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EA4E971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Atidžiai perskaitykite visą šį lapelį,</w:t>
      </w:r>
      <w:r w:rsidRPr="00234A8D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 xml:space="preserve"> </w:t>
      </w:r>
      <w:r w:rsidRPr="00234A8D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prieš pradėdami vartoti šį vaistą</w:t>
      </w:r>
      <w:r w:rsidRPr="00234A8D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,</w:t>
      </w:r>
      <w:r w:rsidRPr="00234A8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nes jame pateikiama Jums svarbi informacija.</w:t>
      </w:r>
    </w:p>
    <w:p w14:paraId="679C5383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Visada vartokite šį vaistą tiksliai kaip aprašyta šiame lapelyje arba kaip nurodė gydytojas arba vaistininkas.</w:t>
      </w:r>
    </w:p>
    <w:p w14:paraId="733CC305" w14:textId="77777777" w:rsidR="00234A8D" w:rsidRPr="009463F4" w:rsidRDefault="00234A8D" w:rsidP="009463F4">
      <w:pPr>
        <w:pStyle w:val="ListParagraph"/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Neišmeskite šio lapelio, nes vėl gali prireikti jį perskaityti.</w:t>
      </w:r>
    </w:p>
    <w:p w14:paraId="7D128F5F" w14:textId="77777777" w:rsidR="00234A8D" w:rsidRPr="009463F4" w:rsidRDefault="00234A8D" w:rsidP="009463F4">
      <w:pPr>
        <w:pStyle w:val="ListParagraph"/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norite sužinoti daugiau arba pasitarti, kreipkitės į vaistininką.</w:t>
      </w:r>
    </w:p>
    <w:p w14:paraId="4C1339C1" w14:textId="77777777" w:rsidR="00234A8D" w:rsidRPr="009463F4" w:rsidRDefault="00234A8D" w:rsidP="009463F4">
      <w:pPr>
        <w:pStyle w:val="ListParagraph"/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pasireiškė šalutinis poveikis </w:t>
      </w: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(net jeigu jis šiame lapelyje nenurodytas), kreipkitės į gydytoją arba vaistininką. </w:t>
      </w:r>
      <w:r w:rsidRPr="009463F4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>Žr. 4 skyrių.</w:t>
      </w:r>
    </w:p>
    <w:p w14:paraId="189B7FE6" w14:textId="77777777" w:rsidR="00234A8D" w:rsidRPr="009463F4" w:rsidRDefault="00234A8D" w:rsidP="009463F4">
      <w:pPr>
        <w:pStyle w:val="ListParagraph"/>
        <w:numPr>
          <w:ilvl w:val="0"/>
          <w:numId w:val="15"/>
        </w:numPr>
        <w:spacing w:after="0" w:line="240" w:lineRule="auto"/>
        <w:ind w:left="851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per 5 dienas Jūsų savijauta nepagerėjo arba net pablogėjo, kreipkitės į gydytoją.</w:t>
      </w:r>
    </w:p>
    <w:p w14:paraId="20866BC7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FE1873C" w14:textId="77777777" w:rsidR="00234A8D" w:rsidRPr="00234A8D" w:rsidRDefault="00234A8D" w:rsidP="00234A8D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kern w:val="0"/>
          <w:szCs w:val="20"/>
          <w14:ligatures w14:val="none"/>
        </w:rPr>
      </w:pPr>
      <w:r w:rsidRPr="00234A8D">
        <w:rPr>
          <w:rFonts w:ascii="Times New Roman" w:eastAsia="SimSun" w:hAnsi="Times New Roman" w:cs="Times New Roman"/>
          <w:b/>
          <w:kern w:val="0"/>
          <w:szCs w:val="20"/>
          <w14:ligatures w14:val="none"/>
        </w:rPr>
        <w:t>Apie ką rašoma šiame lapelyje?</w:t>
      </w:r>
    </w:p>
    <w:p w14:paraId="6A0DEFBF" w14:textId="77777777" w:rsidR="00234A8D" w:rsidRPr="00234A8D" w:rsidRDefault="00234A8D" w:rsidP="00234A8D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</w:p>
    <w:p w14:paraId="33B36241" w14:textId="49D93D1B" w:rsidR="00234A8D" w:rsidRPr="009463F4" w:rsidRDefault="00234A8D" w:rsidP="009463F4">
      <w:pPr>
        <w:pStyle w:val="ListParagraph"/>
        <w:numPr>
          <w:ilvl w:val="0"/>
          <w:numId w:val="14"/>
        </w:numPr>
        <w:spacing w:after="0" w:line="240" w:lineRule="auto"/>
        <w:ind w:left="851" w:hanging="38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Kas yra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ir kam jis vartojamas</w:t>
      </w:r>
    </w:p>
    <w:p w14:paraId="03CD38B9" w14:textId="558CE932" w:rsidR="00234A8D" w:rsidRPr="009463F4" w:rsidRDefault="00234A8D" w:rsidP="009463F4">
      <w:pPr>
        <w:pStyle w:val="ListParagraph"/>
        <w:numPr>
          <w:ilvl w:val="0"/>
          <w:numId w:val="14"/>
        </w:numPr>
        <w:spacing w:after="0" w:line="240" w:lineRule="auto"/>
        <w:ind w:left="851" w:hanging="38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Kas žinotina prieš vartojant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</w:p>
    <w:p w14:paraId="7305D444" w14:textId="0395C51B" w:rsidR="00234A8D" w:rsidRPr="009463F4" w:rsidRDefault="00234A8D" w:rsidP="009463F4">
      <w:pPr>
        <w:pStyle w:val="ListParagraph"/>
        <w:numPr>
          <w:ilvl w:val="0"/>
          <w:numId w:val="14"/>
        </w:numPr>
        <w:spacing w:after="0" w:line="240" w:lineRule="auto"/>
        <w:ind w:left="851" w:hanging="38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Kaip vartoti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</w:p>
    <w:p w14:paraId="41AD2459" w14:textId="068B8F2A" w:rsidR="00234A8D" w:rsidRPr="009463F4" w:rsidRDefault="00234A8D" w:rsidP="009463F4">
      <w:pPr>
        <w:pStyle w:val="ListParagraph"/>
        <w:numPr>
          <w:ilvl w:val="0"/>
          <w:numId w:val="14"/>
        </w:numPr>
        <w:spacing w:after="0" w:line="240" w:lineRule="auto"/>
        <w:ind w:left="851" w:hanging="38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>Galimas šalutinis poveikis</w:t>
      </w:r>
    </w:p>
    <w:p w14:paraId="2A5836B0" w14:textId="4953A06B" w:rsidR="00234A8D" w:rsidRPr="009463F4" w:rsidRDefault="00234A8D" w:rsidP="009463F4">
      <w:pPr>
        <w:pStyle w:val="ListParagraph"/>
        <w:numPr>
          <w:ilvl w:val="0"/>
          <w:numId w:val="14"/>
        </w:numPr>
        <w:spacing w:after="0" w:line="240" w:lineRule="auto"/>
        <w:ind w:left="851" w:hanging="38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Kaip laikyti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</w:p>
    <w:p w14:paraId="1536B4F0" w14:textId="075A7C7E" w:rsidR="00234A8D" w:rsidRPr="009463F4" w:rsidRDefault="00234A8D" w:rsidP="009463F4">
      <w:pPr>
        <w:pStyle w:val="ListParagraph"/>
        <w:numPr>
          <w:ilvl w:val="0"/>
          <w:numId w:val="14"/>
        </w:numPr>
        <w:spacing w:after="0" w:line="240" w:lineRule="auto"/>
        <w:ind w:left="851" w:hanging="38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9463F4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>Pakuotės turinys ir</w:t>
      </w:r>
      <w:r w:rsidRPr="009463F4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9463F4">
        <w:rPr>
          <w:rFonts w:ascii="Times New Roman" w:eastAsia="Times New Roman" w:hAnsi="Times New Roman" w:cs="Times New Roman"/>
          <w:kern w:val="0"/>
          <w:szCs w:val="20"/>
          <w14:ligatures w14:val="none"/>
        </w:rPr>
        <w:t>kita informacija</w:t>
      </w:r>
    </w:p>
    <w:p w14:paraId="6EC81B19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DC48BF7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83A3C33" w14:textId="6CDB5EB8" w:rsidR="00234A8D" w:rsidRPr="00234A8D" w:rsidRDefault="00234A8D" w:rsidP="00234A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4" w:name="_Toc129243139"/>
      <w:bookmarkStart w:id="5" w:name="_Toc129243264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1.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ab/>
        <w:t xml:space="preserve">Kas yra </w:t>
      </w:r>
      <w:r w:rsidR="00755573">
        <w:rPr>
          <w:rFonts w:ascii="Times New Roman" w:eastAsia="MS Gothic" w:hAnsi="Times New Roman" w:cs="Times New Roman"/>
          <w:b/>
          <w:kern w:val="0"/>
          <w14:ligatures w14:val="none"/>
        </w:rPr>
        <w:t>DIP RILIF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 xml:space="preserve"> ir kam jis vartojamas</w:t>
      </w:r>
      <w:bookmarkEnd w:id="4"/>
      <w:bookmarkEnd w:id="5"/>
    </w:p>
    <w:p w14:paraId="7D245694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61A54BD" w14:textId="5BD46CC6" w:rsidR="00234A8D" w:rsidRPr="00234A8D" w:rsidRDefault="00755573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 yra skausmą malšinantis gelis, kurį reikia tepti ant odos. Jis vartojamas lokaliam </w:t>
      </w:r>
      <w:r w:rsidR="00234A8D" w:rsidRPr="00234A8D">
        <w:rPr>
          <w:rFonts w:ascii="Times New Roman" w:eastAsia="Times New Roman" w:hAnsi="Times New Roman" w:cs="Times New Roman"/>
          <w:bCs/>
          <w:kern w:val="0"/>
          <w14:ligatures w14:val="none"/>
        </w:rPr>
        <w:t>sąnario aplinkos minkštųjų audinių uždegimo</w:t>
      </w:r>
      <w:r w:rsidR="00234A8D"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 ir (ar) traumos (pvz., patempimo, išnirimo) sukelto skausmo malšinimui.</w:t>
      </w:r>
    </w:p>
    <w:p w14:paraId="6B31C2EE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0106E" w14:textId="4EB68802" w:rsidR="00234A8D" w:rsidRPr="00234A8D" w:rsidRDefault="00755573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 sudėtyje yra dvi aktyviosios medžiagos:</w:t>
      </w:r>
    </w:p>
    <w:p w14:paraId="5653426C" w14:textId="77777777" w:rsidR="00234A8D" w:rsidRPr="00480080" w:rsidRDefault="00234A8D" w:rsidP="00480080">
      <w:pPr>
        <w:pStyle w:val="ListParagraph"/>
        <w:numPr>
          <w:ilvl w:val="0"/>
          <w:numId w:val="12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Ibuprofenas</w:t>
      </w:r>
      <w:proofErr w:type="spellEnd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priklauso nesteroidiniams vaistams nuo uždegimo (NVNU), kurie malšina skausmą ir slopina uždegimą bei patinimą.</w:t>
      </w:r>
    </w:p>
    <w:p w14:paraId="532809D1" w14:textId="77777777" w:rsidR="00234A8D" w:rsidRPr="00480080" w:rsidRDefault="00234A8D" w:rsidP="00480080">
      <w:pPr>
        <w:pStyle w:val="ListParagraph"/>
        <w:numPr>
          <w:ilvl w:val="0"/>
          <w:numId w:val="12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Levomentolis</w:t>
      </w:r>
      <w:proofErr w:type="spellEnd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suteikia skausmą malšinantį poveikį.</w:t>
      </w:r>
    </w:p>
    <w:p w14:paraId="420D75EF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Jeigu per 5 dienas Jūsų savijauta nepagerėjo arba net pablogėjo, kreipkitės į gydytoją.</w:t>
      </w:r>
    </w:p>
    <w:p w14:paraId="197237F4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95538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5A72D6C" w14:textId="6BB611CB" w:rsidR="00234A8D" w:rsidRPr="00234A8D" w:rsidRDefault="00234A8D" w:rsidP="00234A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6" w:name="_Toc129243140"/>
      <w:bookmarkStart w:id="7" w:name="_Toc129243265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2.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ab/>
      </w:r>
      <w:bookmarkEnd w:id="6"/>
      <w:bookmarkEnd w:id="7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 xml:space="preserve">Kas žinotina prieš vartojant </w:t>
      </w:r>
      <w:r w:rsidR="00755573">
        <w:rPr>
          <w:rFonts w:ascii="Times New Roman" w:eastAsia="MS Gothic" w:hAnsi="Times New Roman" w:cs="Times New Roman"/>
          <w:b/>
          <w:kern w:val="0"/>
          <w14:ligatures w14:val="none"/>
        </w:rPr>
        <w:t>DIP RILIF</w:t>
      </w:r>
    </w:p>
    <w:p w14:paraId="1986472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F655300" w14:textId="12F86677" w:rsidR="00234A8D" w:rsidRPr="00234A8D" w:rsidRDefault="00755573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vartoti draudžiama:</w:t>
      </w:r>
    </w:p>
    <w:p w14:paraId="7D2E160A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jeigu yra alergija </w:t>
      </w:r>
      <w:proofErr w:type="spellStart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ibuprofenui</w:t>
      </w:r>
      <w:proofErr w:type="spellEnd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</w:t>
      </w:r>
      <w:proofErr w:type="spellStart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levomentoliui</w:t>
      </w:r>
      <w:proofErr w:type="spellEnd"/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arba bet kuriai pagalbinei šio vaisto medžiagai (jos išvardytos 6 skyriuje);</w:t>
      </w:r>
    </w:p>
    <w:p w14:paraId="6C10852D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yra alergija aspirinui arba kitiems vaistams nuo skausmo, vadinamiems nesteroidiniais vaistais nuo uždegimo (NVNU), įskaitant tuos, kuriuos vartojate per burną;</w:t>
      </w:r>
    </w:p>
    <w:p w14:paraId="50D1FFD0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sergate astma ir žinote, kad aspirinas arba NVNU Jums gali sukelti astmos priepuolį, slogą (rinitą), niežėjimą arba išbėrimą;</w:t>
      </w:r>
    </w:p>
    <w:p w14:paraId="234FC121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esate daugiau kaip 6 mėnesius nėščia;</w:t>
      </w:r>
    </w:p>
    <w:p w14:paraId="45B0DE6A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Jūsų oda yra nubrozdinta, pažeista infekcijos ar uždegimo;</w:t>
      </w:r>
    </w:p>
    <w:p w14:paraId="2D5150AA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vartojimo vietoje yra infekcija;</w:t>
      </w:r>
    </w:p>
    <w:p w14:paraId="23906087" w14:textId="77777777" w:rsidR="00234A8D" w:rsidRPr="00480080" w:rsidRDefault="00234A8D" w:rsidP="00480080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ant odos tuo pačiu metu yra patepta kito vaisto.</w:t>
      </w:r>
    </w:p>
    <w:p w14:paraId="74D3DB8E" w14:textId="77777777" w:rsidR="00234A8D" w:rsidRPr="00234A8D" w:rsidRDefault="00234A8D" w:rsidP="00234A8D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E9ABF7B" w14:textId="77777777" w:rsidR="00234A8D" w:rsidRPr="00234A8D" w:rsidRDefault="00234A8D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Įspėjimai ir atsargumo priemonės</w:t>
      </w:r>
    </w:p>
    <w:p w14:paraId="11B0DD47" w14:textId="60244B28" w:rsidR="00234A8D" w:rsidRPr="00234A8D" w:rsidRDefault="00234A8D" w:rsidP="00234A8D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Pasitarkite su gydytoju arba vaistininku, prieš pradėdami vartoti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4925AF8E" w14:textId="7C6DEBD3" w:rsidR="00234A8D" w:rsidRPr="00234A8D" w:rsidRDefault="00234A8D" w:rsidP="00234A8D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Netepkite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: </w:t>
      </w:r>
    </w:p>
    <w:p w14:paraId="45CCAE5B" w14:textId="77777777" w:rsidR="00234A8D" w:rsidRPr="00234A8D" w:rsidRDefault="00234A8D" w:rsidP="00234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jaunesniems kaip 12 metų vaikams;</w:t>
      </w:r>
    </w:p>
    <w:p w14:paraId="5849B5BE" w14:textId="77777777" w:rsidR="00234A8D" w:rsidRPr="00234A8D" w:rsidRDefault="00234A8D" w:rsidP="00234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>ant lūpų, nosies šnervių, akių, lyties organų, išangės srities ar kitų jautrių vietų. Jeigu taip nutinka, tą vietą gerai nuplaukite vandeniu;</w:t>
      </w:r>
    </w:p>
    <w:p w14:paraId="1ECE2E51" w14:textId="77777777" w:rsidR="00234A8D" w:rsidRPr="00234A8D" w:rsidRDefault="00234A8D" w:rsidP="00234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netepkite po sandarinamuoju tvarsčiu.</w:t>
      </w:r>
    </w:p>
    <w:p w14:paraId="66D3894E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C4751CC" w14:textId="455EE66E" w:rsidR="00234A8D" w:rsidRPr="00234A8D" w:rsidRDefault="00755573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skirtas vartoti tik ant odos. Nevartokite per burną.</w:t>
      </w:r>
    </w:p>
    <w:p w14:paraId="3719DE7E" w14:textId="700169CF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Prieš vartojant </w:t>
      </w:r>
      <w:r w:rsidR="00755573">
        <w:rPr>
          <w:rFonts w:ascii="Times New Roman" w:eastAsia="Times New Roman" w:hAnsi="Times New Roman" w:cs="Times New Roman"/>
          <w:kern w:val="0"/>
          <w:szCs w:val="24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pasitarkite su gydytoju:</w:t>
      </w:r>
    </w:p>
    <w:p w14:paraId="76796A60" w14:textId="77777777" w:rsidR="00234A8D" w:rsidRPr="00480080" w:rsidRDefault="00234A8D" w:rsidP="0048008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seniau vartoti vaistai ar kosmetika sukėlė alergijos simptomų, pvz., odos išbėrimą ar niežulį.</w:t>
      </w:r>
    </w:p>
    <w:p w14:paraId="2AF2E694" w14:textId="77777777" w:rsidR="00234A8D" w:rsidRPr="00480080" w:rsidRDefault="00234A8D" w:rsidP="0048008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sergate ar kada nors sirgote inkstų ligomis.</w:t>
      </w:r>
    </w:p>
    <w:p w14:paraId="43847F6D" w14:textId="77777777" w:rsidR="00234A8D" w:rsidRPr="00480080" w:rsidRDefault="00234A8D" w:rsidP="0048008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Jums yra ar kada nors buvo skrandžio ar dvylikapirštės žarnos opa.</w:t>
      </w:r>
    </w:p>
    <w:p w14:paraId="4D195343" w14:textId="77777777" w:rsidR="00234A8D" w:rsidRPr="00480080" w:rsidRDefault="00234A8D" w:rsidP="0048008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esate mažiau kaip 6 mėnesius nėščia ar numanote, kad galėtumėte būti nėščia.</w:t>
      </w:r>
    </w:p>
    <w:p w14:paraId="5F9C02EF" w14:textId="77777777" w:rsidR="00234A8D" w:rsidRPr="00480080" w:rsidRDefault="00234A8D" w:rsidP="00480080">
      <w:pPr>
        <w:pStyle w:val="ListParagraph"/>
        <w:numPr>
          <w:ilvl w:val="0"/>
          <w:numId w:val="10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susiduriate su sunkumais bandant pastoti arba Jums atliekamas vaisingumo tyrimas.</w:t>
      </w:r>
    </w:p>
    <w:p w14:paraId="7F29839B" w14:textId="50C9D92B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Pirmą kartą išbandykite </w:t>
      </w:r>
      <w:r w:rsidR="00755573">
        <w:rPr>
          <w:rFonts w:ascii="Times New Roman" w:eastAsia="Times New Roman" w:hAnsi="Times New Roman" w:cs="Times New Roman"/>
          <w:kern w:val="0"/>
          <w:szCs w:val="24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ant mažo odos ploto.</w:t>
      </w:r>
    </w:p>
    <w:p w14:paraId="76AACA04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4ED46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Saugokitės, kad vaisto nepatektų ant akių ar kitų jautrių sričių.</w:t>
      </w:r>
    </w:p>
    <w:p w14:paraId="6ADF469B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4A0A6" w14:textId="29CAC24E" w:rsidR="00234A8D" w:rsidRPr="00234A8D" w:rsidRDefault="00234A8D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Kiti vaistai ir </w:t>
      </w:r>
      <w:r w:rsidR="007555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</w:p>
    <w:p w14:paraId="50B3A8F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vartojate ar neseniai vartojote kitų vaistų</w:t>
      </w:r>
      <w:r w:rsidRPr="00234A8D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 xml:space="preserve"> arba dėl to nesate tikri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apie tai pasakykite gydytojui arba vaistininkui.</w:t>
      </w:r>
    </w:p>
    <w:p w14:paraId="1766E3F4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143CCA6" w14:textId="554DD662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Prieš vartojant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pasitarkite su gydytoju, jeigu:</w:t>
      </w:r>
    </w:p>
    <w:p w14:paraId="010EE150" w14:textId="77777777" w:rsidR="00234A8D" w:rsidRPr="00480080" w:rsidRDefault="00234A8D" w:rsidP="00480080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vartojate aspirino;</w:t>
      </w:r>
    </w:p>
    <w:p w14:paraId="32E667D8" w14:textId="77777777" w:rsidR="00234A8D" w:rsidRPr="00480080" w:rsidRDefault="00234A8D" w:rsidP="00480080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vartojate kitų skausmą malšinančių vaistų;</w:t>
      </w:r>
    </w:p>
    <w:p w14:paraId="4C2AA2A2" w14:textId="77777777" w:rsidR="00234A8D" w:rsidRPr="00480080" w:rsidRDefault="00234A8D" w:rsidP="00480080">
      <w:pPr>
        <w:pStyle w:val="ListParagraph"/>
        <w:numPr>
          <w:ilvl w:val="0"/>
          <w:numId w:val="9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reguliariai vartojate kitų vaistų.</w:t>
      </w:r>
    </w:p>
    <w:p w14:paraId="1AAE0C0A" w14:textId="77777777" w:rsidR="00234A8D" w:rsidRPr="00234A8D" w:rsidRDefault="00234A8D" w:rsidP="00234A8D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2109C13" w14:textId="77777777" w:rsidR="00234A8D" w:rsidRPr="00234A8D" w:rsidRDefault="00234A8D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Nėštumas ir žindymo laikotarpis</w:t>
      </w:r>
    </w:p>
    <w:p w14:paraId="72404078" w14:textId="43D6C1F3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Jeigu esate nėščia, žindote kūdikį, manote, kad galbūt esate nėščia, arba planuojate pastoti, tai prieš vartodama šį vaistą, pasitarkite su gydytoju arba vaistininku.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Nevartokite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jeigu esate daugiau kaip 6 mėnesius nėščia. Nevartokite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jeigu maitinate krūtimi. </w:t>
      </w:r>
    </w:p>
    <w:p w14:paraId="25F624F2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EF41A5F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Prieš vartojant bet kokį vaistą, būtina pasitarti su gydytoju arba vaistininku.</w:t>
      </w:r>
    </w:p>
    <w:p w14:paraId="25A4B323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A790CAC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Vairavimas ir mechanizmų valdymas</w:t>
      </w:r>
    </w:p>
    <w:p w14:paraId="50E7FCD9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Duomenys neaktualūs.</w:t>
      </w:r>
    </w:p>
    <w:p w14:paraId="6EDBECEB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61CD648" w14:textId="1C997D05" w:rsidR="00234A8D" w:rsidRPr="00234A8D" w:rsidRDefault="00755573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sudėtyje yra </w:t>
      </w:r>
      <w:proofErr w:type="spellStart"/>
      <w:r w:rsidR="00234A8D"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propilenglikolio</w:t>
      </w:r>
      <w:proofErr w:type="spellEnd"/>
    </w:p>
    <w:p w14:paraId="1B5532A5" w14:textId="7837AB23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Kiekvienoje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2,5 g dozėje yra 250 mg </w:t>
      </w:r>
      <w:proofErr w:type="spellStart"/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propilenglikolio</w:t>
      </w:r>
      <w:proofErr w:type="spellEnd"/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o tai atitinka 100 mg/g. </w:t>
      </w:r>
      <w:proofErr w:type="spellStart"/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Propilenglikolis</w:t>
      </w:r>
      <w:proofErr w:type="spellEnd"/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gali sukelti odos sudirginimą.</w:t>
      </w:r>
    </w:p>
    <w:p w14:paraId="2E84970B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FA35631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82E5D6F" w14:textId="374C59E1" w:rsidR="00234A8D" w:rsidRPr="00234A8D" w:rsidRDefault="00234A8D" w:rsidP="00234A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8" w:name="_Toc129243141"/>
      <w:bookmarkStart w:id="9" w:name="_Toc129243266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3.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ab/>
      </w:r>
      <w:bookmarkEnd w:id="8"/>
      <w:bookmarkEnd w:id="9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 xml:space="preserve">Kaip vartoti </w:t>
      </w:r>
      <w:r w:rsidR="00755573">
        <w:rPr>
          <w:rFonts w:ascii="Times New Roman" w:eastAsia="MS Gothic" w:hAnsi="Times New Roman" w:cs="Times New Roman"/>
          <w:b/>
          <w:kern w:val="0"/>
          <w14:ligatures w14:val="none"/>
        </w:rPr>
        <w:t>DIP RILIF</w:t>
      </w:r>
    </w:p>
    <w:p w14:paraId="15C337AE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3BC534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Visada vartokite šį vaistą tiksliai, kaip nurodė gydytojas.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Jeigu abejojate, kreipkitės į gydytoją arba vaistininką.</w:t>
      </w:r>
    </w:p>
    <w:p w14:paraId="79096887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8FC00FF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Suaugusiesiems ir vyresniems kaip 12 metų vaikams.</w:t>
      </w:r>
    </w:p>
    <w:p w14:paraId="76BF1D83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CDC1391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Pirmą kartą išbandykite ant mažo odos ploto.</w:t>
      </w:r>
    </w:p>
    <w:p w14:paraId="41E76796" w14:textId="766BFCA2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Tepti apie 1–4 cm gelio iš 50 g pakuotės.</w:t>
      </w:r>
    </w:p>
    <w:p w14:paraId="657DAB06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Skaudamą vietą tepti plonu gelio sluoksniu.</w:t>
      </w:r>
    </w:p>
    <w:p w14:paraId="2116F49A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Švelniai masažuokite, kol susigers. Atsiranda dilgčiojimo pojūtis.</w:t>
      </w:r>
    </w:p>
    <w:p w14:paraId="08B26F3F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Neviršykite rekomenduojamų dozių.</w:t>
      </w:r>
    </w:p>
    <w:p w14:paraId="40627950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Tepkite ne daugiau kaip 3 kartus per parą ir ne dažniau kaip kas 4 valandas. Jeigu skausmas ar patinimas nepalengvėjo per 5 dienas, kreipkitės į gydytoją</w:t>
      </w:r>
    </w:p>
    <w:p w14:paraId="1CD4B919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Pavartoję kruopščiai nusiplaukite rankas, išskyrus tuos atvejus, kai gydote rankas. </w:t>
      </w:r>
    </w:p>
    <w:p w14:paraId="27CDAF0D" w14:textId="77777777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>Kruopščiai užsukite dangtelį.</w:t>
      </w:r>
    </w:p>
    <w:p w14:paraId="18C15DB1" w14:textId="120446EB" w:rsidR="00234A8D" w:rsidRPr="00480080" w:rsidRDefault="00234A8D" w:rsidP="00480080">
      <w:pPr>
        <w:pStyle w:val="ListParagraph"/>
        <w:numPr>
          <w:ilvl w:val="0"/>
          <w:numId w:val="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Jeigu atsiranda stipraus sudirginimo ar kitokių nepageidaujamų reiškinių,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Pr="0048008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nebevartokite ir kreipkitės į gydytoją.</w:t>
      </w:r>
    </w:p>
    <w:p w14:paraId="4D340C38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C58DAB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Senyviems pacientams ir pacientams, kurių inkstų ir (arba) kepenų funkcija sutrikusi</w:t>
      </w:r>
    </w:p>
    <w:p w14:paraId="15D8C459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Dozės keisti nereikia.</w:t>
      </w:r>
    </w:p>
    <w:p w14:paraId="37F13B09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72A4A8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Neuždenkite odos tvarsčiais, pleistrais ar bet kokia kitokia tvarstomąja medžiaga. Odą galima uždengti laisvais drabužiais.</w:t>
      </w:r>
    </w:p>
    <w:p w14:paraId="15239973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C29125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kern w:val="0"/>
          <w14:ligatures w14:val="none"/>
        </w:rPr>
        <w:t>Vartojimas vaikams ir paaugliams</w:t>
      </w:r>
    </w:p>
    <w:p w14:paraId="7046ED0A" w14:textId="2037A48C" w:rsidR="00234A8D" w:rsidRPr="00234A8D" w:rsidRDefault="00755573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 nerekomenduojama vartoti jaunesniems kaip 12 metų vaikams.</w:t>
      </w:r>
    </w:p>
    <w:p w14:paraId="6C00861A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257BD1" w14:textId="360C9F74" w:rsidR="00234A8D" w:rsidRPr="00234A8D" w:rsidRDefault="00234A8D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Ką daryti pavartojus per didelę </w:t>
      </w:r>
      <w:r w:rsidR="007555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dozę?</w:t>
      </w:r>
    </w:p>
    <w:p w14:paraId="180C022E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Jeigu netyčia išspaudėte per daug gelio, perteklių nuvalykite servetėle.</w:t>
      </w:r>
    </w:p>
    <w:p w14:paraId="1FBC5EE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927720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Jeigu Jūs ar Jūsų vaikas netyčia nurijo gelio, nedelsiant kreipkitės į gydytoją arba ligoninės priimamąjį.</w:t>
      </w:r>
    </w:p>
    <w:p w14:paraId="45F0D5F9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D9902" w14:textId="51BAB1B2" w:rsidR="00234A8D" w:rsidRPr="00234A8D" w:rsidRDefault="00234A8D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Pamiršus pavartoti </w:t>
      </w:r>
      <w:r w:rsidR="007555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</w:p>
    <w:p w14:paraId="12F3BC9E" w14:textId="654E7149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pamiršote laiku pasitepti </w:t>
      </w:r>
      <w:r w:rsidR="00755573">
        <w:rPr>
          <w:rFonts w:ascii="Times New Roman" w:eastAsia="Times New Roman" w:hAnsi="Times New Roman" w:cs="Times New Roman"/>
          <w:kern w:val="0"/>
          <w:szCs w:val="24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pasitepkite iš karto kai tik prisiminsite. Nesitepkite geliu daugiau kaip 3 kartus per parą ir dažniau kaip kas 4 valandas.</w:t>
      </w:r>
    </w:p>
    <w:p w14:paraId="2B97B98A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6B5A930" w14:textId="3E57263E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Nustojus vartoti </w:t>
      </w:r>
      <w:r w:rsidR="00755573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</w:p>
    <w:p w14:paraId="32289046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kiltų daugiau klausimų dėl šio vaisto vartojimo, kreipkitės į gydytoją arba vaistininką.</w:t>
      </w:r>
    </w:p>
    <w:p w14:paraId="59338E64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9EA7EA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40A7F5A" w14:textId="77777777" w:rsidR="00234A8D" w:rsidRPr="00234A8D" w:rsidRDefault="00234A8D" w:rsidP="00234A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10" w:name="_Toc129243142"/>
      <w:bookmarkStart w:id="11" w:name="_Toc129243267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4.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ab/>
      </w:r>
      <w:bookmarkEnd w:id="10"/>
      <w:bookmarkEnd w:id="11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Galimas šalutinis poveikis</w:t>
      </w:r>
    </w:p>
    <w:p w14:paraId="41C464A1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6555286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Šis vaistas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kaip ir visi kiti, gali sukelti šalutinį poveikį, nors jis pasireiškia ne visiems žmonėms.</w:t>
      </w:r>
    </w:p>
    <w:p w14:paraId="324BB6F2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1DB63AB5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Nutraukite gelio vartojimą ir skubiai kreipkitės į gydytoją, jei atsiranda šie poveikiai: </w:t>
      </w:r>
    </w:p>
    <w:p w14:paraId="72F6EE98" w14:textId="77777777" w:rsidR="00234A8D" w:rsidRPr="00B1037E" w:rsidRDefault="00234A8D" w:rsidP="00B1037E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nepaaiškinami kvėpavimo sutrikimai;</w:t>
      </w:r>
    </w:p>
    <w:p w14:paraId="062C29F2" w14:textId="77777777" w:rsidR="00234A8D" w:rsidRPr="00B1037E" w:rsidRDefault="00234A8D" w:rsidP="00B1037E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dusulys;</w:t>
      </w:r>
    </w:p>
    <w:p w14:paraId="6751CB9B" w14:textId="77777777" w:rsidR="00234A8D" w:rsidRPr="00B1037E" w:rsidRDefault="00234A8D" w:rsidP="00B1037E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pūslės ar bėrimas odoje;</w:t>
      </w:r>
    </w:p>
    <w:p w14:paraId="47FCD6F8" w14:textId="77777777" w:rsidR="00234A8D" w:rsidRPr="00B1037E" w:rsidRDefault="00234A8D" w:rsidP="00B1037E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niežėjimas, paraudimai ar kraujosruvos odoje;</w:t>
      </w:r>
    </w:p>
    <w:p w14:paraId="49CFC3E1" w14:textId="77777777" w:rsidR="00234A8D" w:rsidRPr="00B1037E" w:rsidRDefault="00234A8D" w:rsidP="00B1037E">
      <w:pPr>
        <w:pStyle w:val="ListParagraph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veido tinimas.</w:t>
      </w:r>
    </w:p>
    <w:p w14:paraId="429A7C22" w14:textId="77777777" w:rsidR="00234A8D" w:rsidRPr="00234A8D" w:rsidRDefault="00234A8D" w:rsidP="00234A8D">
      <w:pPr>
        <w:tabs>
          <w:tab w:val="num" w:pos="720"/>
        </w:tabs>
        <w:spacing w:after="0" w:line="240" w:lineRule="auto"/>
        <w:ind w:left="720" w:hanging="36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3B9905AF" w14:textId="0D56D255" w:rsidR="00234A8D" w:rsidRPr="00234A8D" w:rsidRDefault="00234A8D" w:rsidP="00234A8D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Labai reti šalutinio poveikio reiškiniai (gali pasireikšti rečiau kaip 1 iš 10 000 asmenų</w:t>
      </w:r>
      <w:r w:rsidR="00B1037E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)</w:t>
      </w:r>
      <w:r w:rsidRPr="00234A8D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>:</w:t>
      </w:r>
    </w:p>
    <w:p w14:paraId="787BE289" w14:textId="77777777" w:rsidR="00234A8D" w:rsidRPr="00234A8D" w:rsidRDefault="00234A8D" w:rsidP="00B1037E">
      <w:pPr>
        <w:numPr>
          <w:ilvl w:val="0"/>
          <w:numId w:val="1"/>
        </w:numPr>
        <w:spacing w:after="0" w:line="240" w:lineRule="auto"/>
        <w:ind w:right="-29"/>
        <w:contextualSpacing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pasitepus geliu toje vietoje gali pasireikšti išbėrimas, deginimo pojūtis, </w:t>
      </w:r>
      <w:proofErr w:type="spellStart"/>
      <w:r w:rsidRPr="00234A8D">
        <w:rPr>
          <w:rFonts w:ascii="Times New Roman" w:eastAsia="Times New Roman" w:hAnsi="Times New Roman" w:cs="Times New Roman"/>
          <w:kern w:val="0"/>
          <w14:ligatures w14:val="none"/>
        </w:rPr>
        <w:t>eritema</w:t>
      </w:r>
      <w:proofErr w:type="spellEnd"/>
      <w:r w:rsidRPr="00234A8D">
        <w:rPr>
          <w:rFonts w:ascii="Times New Roman" w:eastAsia="Times New Roman" w:hAnsi="Times New Roman" w:cs="Times New Roman"/>
          <w:kern w:val="0"/>
          <w14:ligatures w14:val="none"/>
        </w:rPr>
        <w:t>, kontaktinis dermatitas, niežulys ir odos reakcijos;</w:t>
      </w:r>
    </w:p>
    <w:p w14:paraId="43AEAB6A" w14:textId="5F4EE793" w:rsidR="00234A8D" w:rsidRPr="00234A8D" w:rsidRDefault="00234A8D" w:rsidP="00B1037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vartojimo vietos reakcija, išbėrimas, edema ir eritema. </w:t>
      </w:r>
      <w:r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Nesijaudinkite dėl to. Jei šie pojūčiai sustiprėtų, </w:t>
      </w:r>
      <w:r w:rsidR="00755573">
        <w:rPr>
          <w:rFonts w:ascii="Times New Roman" w:eastAsia="Times New Roman" w:hAnsi="Times New Roman" w:cs="Times New Roman"/>
          <w:kern w:val="0"/>
          <w14:ligatures w14:val="none"/>
        </w:rPr>
        <w:t>DIP RILIF</w:t>
      </w:r>
      <w:r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 nebevartokite ir pasakykite gydytojui. Nepageidaujamo poveikio atsiradimo tikimybę gali sumažinti kiek įmanoma trumpiau vartojant mažiausią efektyvią vaisto dozę;</w:t>
      </w:r>
    </w:p>
    <w:p w14:paraId="1EF2CEE9" w14:textId="77777777" w:rsidR="00234A8D" w:rsidRPr="00234A8D" w:rsidRDefault="00234A8D" w:rsidP="00B1037E">
      <w:pPr>
        <w:numPr>
          <w:ilvl w:val="0"/>
          <w:numId w:val="1"/>
        </w:numPr>
        <w:spacing w:after="0" w:line="240" w:lineRule="auto"/>
        <w:ind w:right="-29"/>
        <w:contextualSpacing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</w:pPr>
      <w:proofErr w:type="spellStart"/>
      <w:r w:rsidRPr="00234A8D">
        <w:rPr>
          <w:rFonts w:ascii="Times New Roman" w:eastAsia="Times New Roman" w:hAnsi="Times New Roman" w:cs="Times New Roman"/>
          <w:kern w:val="0"/>
          <w14:ligatures w14:val="none"/>
        </w:rPr>
        <w:t>dispnėja</w:t>
      </w:r>
      <w:proofErr w:type="spellEnd"/>
      <w:r w:rsidRPr="00234A8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F88C78" w14:textId="77777777" w:rsidR="00234A8D" w:rsidRPr="00234A8D" w:rsidRDefault="00234A8D" w:rsidP="00234A8D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</w:pPr>
    </w:p>
    <w:p w14:paraId="5131D0E7" w14:textId="77777777" w:rsidR="00234A8D" w:rsidRPr="00234A8D" w:rsidRDefault="00234A8D" w:rsidP="00234A8D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noProof/>
          <w:snapToGrid w:val="0"/>
          <w:kern w:val="0"/>
          <w14:ligatures w14:val="none"/>
        </w:rPr>
        <w:t xml:space="preserve">Šalutinio poveikio reiškiniai, kurių dažnis nežinomas (negali būti apskaičiuotas pagal turimus duomenis): </w:t>
      </w:r>
    </w:p>
    <w:p w14:paraId="7F280AAD" w14:textId="77777777" w:rsidR="00234A8D" w:rsidRPr="00234A8D" w:rsidRDefault="00234A8D" w:rsidP="00234A8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 xml:space="preserve">vartojimo vietos nudegimai, dilgėlinė, odos sausėjimas, odos jautrumas šviesai. </w:t>
      </w:r>
    </w:p>
    <w:p w14:paraId="3E2E8A1B" w14:textId="77777777" w:rsidR="00234A8D" w:rsidRPr="00234A8D" w:rsidRDefault="00234A8D" w:rsidP="00234A8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pilvo skausmas ar virškinamojo trakto sutrikimai;</w:t>
      </w:r>
    </w:p>
    <w:p w14:paraId="1A750002" w14:textId="77777777" w:rsidR="00234A8D" w:rsidRPr="00234A8D" w:rsidRDefault="00234A8D" w:rsidP="00234A8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14:ligatures w14:val="none"/>
        </w:rPr>
        <w:t>inkstų funkcijos sutrikimai, jeigu sergate inkstų liga.</w:t>
      </w:r>
    </w:p>
    <w:p w14:paraId="158E0A2C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528EB5E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Jeigu pasireiškė sunkus šalutinis poveikis arba pastebėjote šiame lapelyje nenurodytą šalutinį poveikį, pasakykite gydytojui arba vaistininkui.</w:t>
      </w:r>
    </w:p>
    <w:p w14:paraId="0DDA1D2A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9D8796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Pranešimas apie šalutinį poveikį</w:t>
      </w:r>
    </w:p>
    <w:p w14:paraId="4D67493A" w14:textId="78812F4B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Jeigu pasireiškė šalutinis poveikis, įskaitant šiame lapelyje nenurodytą, pasakykite gydytojui arba vaistininkui. </w:t>
      </w:r>
      <w:r w:rsidR="00130EB3" w:rsidRPr="00130EB3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Pranešimą apie šalutinį poveikį galite užpildyti ir pateikti Valstybinės vaistų kontrolės tarnybos prie Lietuvos Respublikos sveikatos apsaugos ministerijos tinkl</w:t>
      </w:r>
      <w:r w:rsidR="00B274D5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alapyje </w:t>
      </w:r>
      <w:hyperlink r:id="rId5" w:history="1">
        <w:r w:rsidR="00B274D5" w:rsidRPr="006E4391">
          <w:rPr>
            <w:rStyle w:val="Hyperlink"/>
            <w:rFonts w:ascii="Times New Roman" w:eastAsia="Times New Roman" w:hAnsi="Times New Roman" w:cs="Times New Roman"/>
            <w:snapToGrid w:val="0"/>
            <w:kern w:val="0"/>
            <w:szCs w:val="20"/>
            <w14:ligatures w14:val="none"/>
          </w:rPr>
          <w:t>https://vvkt.lrv.lt/lt/</w:t>
        </w:r>
      </w:hyperlink>
      <w:r w:rsidR="00B274D5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 xml:space="preserve"> </w:t>
      </w:r>
      <w:r w:rsidR="00130EB3" w:rsidRPr="00130EB3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nurodytais būdais arba paskambinti nemokamu telefonu +370 800 73 568. Pranešdami apie šalutinį poveikį galite mums padėti gauti daugiau informacijos apie šio vaisto saugumą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0E7117B5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3A721DE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DCB1471" w14:textId="170D0581" w:rsidR="00234A8D" w:rsidRPr="00234A8D" w:rsidRDefault="00234A8D" w:rsidP="00234A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12" w:name="_Toc129243143"/>
      <w:bookmarkStart w:id="13" w:name="_Toc129243268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5.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ab/>
      </w:r>
      <w:bookmarkEnd w:id="12"/>
      <w:bookmarkEnd w:id="13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 xml:space="preserve">Kaip laikyti </w:t>
      </w:r>
      <w:r w:rsidR="00755573">
        <w:rPr>
          <w:rFonts w:ascii="Times New Roman" w:eastAsia="MS Gothic" w:hAnsi="Times New Roman" w:cs="Times New Roman"/>
          <w:b/>
          <w:kern w:val="0"/>
          <w14:ligatures w14:val="none"/>
        </w:rPr>
        <w:t>DIP RILIF</w:t>
      </w:r>
    </w:p>
    <w:p w14:paraId="52DC283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300894B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  <w:t xml:space="preserve">Šį vaistą </w:t>
      </w: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laikykite vaikams nepastebimoje ir nepasiekiamoje vietoje.</w:t>
      </w:r>
    </w:p>
    <w:p w14:paraId="269FF9FC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245F610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Ant kartono dėžutės ir tūbelės po „Tinka iki“ nurodytam tinkamumo laikui pasibaigus, </w:t>
      </w: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šio vaisto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vartoti negalima. Vaistas </w:t>
      </w: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tinkamas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vartoti iki paskutinės nurodyto mėnesio dienos.</w:t>
      </w:r>
    </w:p>
    <w:p w14:paraId="30FDA286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D50B8F0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Laikyti ne aukštesnėje kaip 25 ºC temperatūroje.</w:t>
      </w:r>
    </w:p>
    <w:p w14:paraId="302795D2" w14:textId="50959454" w:rsidR="00456895" w:rsidRPr="00456895" w:rsidRDefault="00456895" w:rsidP="0045689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456895">
        <w:rPr>
          <w:rFonts w:ascii="Times New Roman" w:eastAsia="Times New Roman" w:hAnsi="Times New Roman" w:cs="Times New Roman"/>
          <w:kern w:val="0"/>
          <w:szCs w:val="20"/>
          <w14:ligatures w14:val="none"/>
        </w:rPr>
        <w:t>Tinkamumo laikas pirmą kartą atidarius tūbelę: 3 mėnesiai.</w:t>
      </w:r>
    </w:p>
    <w:p w14:paraId="0951250C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906E41A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Vaistų negalima </w:t>
      </w: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išmesti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į kanalizaciją arba su buitinėmis atliekomis. Kaip </w:t>
      </w:r>
      <w:r w:rsidRPr="00234A8D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t>išmesti</w:t>
      </w: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nereikalingus vaistus, klauskite vaistininko. Šios priemonės padės apsaugoti aplinką.</w:t>
      </w:r>
    </w:p>
    <w:p w14:paraId="68696966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EFD517C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72BDD4F" w14:textId="77777777" w:rsidR="00234A8D" w:rsidRPr="00234A8D" w:rsidRDefault="00234A8D" w:rsidP="00234A8D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Gothic" w:hAnsi="Times New Roman" w:cs="Times New Roman"/>
          <w:b/>
          <w:kern w:val="0"/>
          <w14:ligatures w14:val="none"/>
        </w:rPr>
      </w:pPr>
      <w:bookmarkStart w:id="14" w:name="_Toc129243144"/>
      <w:bookmarkStart w:id="15" w:name="_Toc129243269"/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>6.</w:t>
      </w:r>
      <w:r w:rsidRPr="00234A8D">
        <w:rPr>
          <w:rFonts w:ascii="Times New Roman" w:eastAsia="MS Gothic" w:hAnsi="Times New Roman" w:cs="Times New Roman"/>
          <w:b/>
          <w:kern w:val="0"/>
          <w14:ligatures w14:val="none"/>
        </w:rPr>
        <w:tab/>
        <w:t>Pakuotės turinys ir kita informacija</w:t>
      </w:r>
      <w:bookmarkEnd w:id="14"/>
      <w:bookmarkEnd w:id="15"/>
    </w:p>
    <w:p w14:paraId="78D602A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531A507" w14:textId="272A380A" w:rsidR="00234A8D" w:rsidRPr="00234A8D" w:rsidRDefault="00755573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sudėtis</w:t>
      </w:r>
    </w:p>
    <w:p w14:paraId="1C94D2E4" w14:textId="77777777" w:rsidR="00234A8D" w:rsidRPr="00B1037E" w:rsidRDefault="00234A8D" w:rsidP="00B1037E">
      <w:pPr>
        <w:pStyle w:val="ListParagraph"/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Veikliosios medžiagos yra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ibuprofenas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ir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levomentolis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. 1 g gelio yra 50 mg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ibuprofeno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ir 30 mg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levomentolio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146B2409" w14:textId="77777777" w:rsidR="00234A8D" w:rsidRPr="00B1037E" w:rsidRDefault="00234A8D" w:rsidP="00B1037E">
      <w:pPr>
        <w:pStyle w:val="ListParagraph"/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Pagalbinės medžiagos yra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propilenglikolis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diizopropanolaminas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, </w:t>
      </w:r>
      <w:proofErr w:type="spellStart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karbomeras</w:t>
      </w:r>
      <w:proofErr w:type="spellEnd"/>
      <w:r w:rsidRPr="00B1037E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denatūruotas etanolis, išgrynintas vanduo.</w:t>
      </w:r>
    </w:p>
    <w:p w14:paraId="6D523160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53D345A" w14:textId="40C7A622" w:rsidR="00234A8D" w:rsidRPr="00234A8D" w:rsidRDefault="00755573" w:rsidP="00234A8D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išvaizda ir kiekis pakuotėje</w:t>
      </w:r>
    </w:p>
    <w:p w14:paraId="180E1992" w14:textId="37A36029" w:rsidR="00234A8D" w:rsidRPr="00234A8D" w:rsidRDefault="00755573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DIP RILIF</w:t>
      </w:r>
      <w:r w:rsidR="00234A8D"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yra skaidrus bespalvis gelis.</w:t>
      </w:r>
    </w:p>
    <w:p w14:paraId="6FF7A458" w14:textId="41D020EA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Tūbelėje yra 50 g gelio.</w:t>
      </w:r>
    </w:p>
    <w:p w14:paraId="0A68A78D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>Kartono dėžutėje viena tūbelė.</w:t>
      </w:r>
    </w:p>
    <w:p w14:paraId="26262CE5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4F4A78C7" w14:textId="77777777" w:rsidR="00155F19" w:rsidRPr="00155F19" w:rsidRDefault="00155F19" w:rsidP="00155F19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55F19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Registruotojas eksportuojančioje valstybėje</w:t>
      </w:r>
    </w:p>
    <w:p w14:paraId="51E967BA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The</w:t>
      </w:r>
      <w:proofErr w:type="spellEnd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Mentholatum</w:t>
      </w:r>
      <w:proofErr w:type="spellEnd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Company (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Ireland</w:t>
      </w:r>
      <w:proofErr w:type="spellEnd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) 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Limited</w:t>
      </w:r>
      <w:proofErr w:type="spellEnd"/>
    </w:p>
    <w:p w14:paraId="023D1A99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Ground</w:t>
      </w:r>
      <w:proofErr w:type="spellEnd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Floor</w:t>
      </w:r>
      <w:proofErr w:type="spellEnd"/>
    </w:p>
    <w:p w14:paraId="7D3212C1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71 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Lower</w:t>
      </w:r>
      <w:proofErr w:type="spellEnd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Baggot</w:t>
      </w:r>
      <w:proofErr w:type="spellEnd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Street</w:t>
      </w:r>
      <w:proofErr w:type="spellEnd"/>
    </w:p>
    <w:p w14:paraId="050678A5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Dublin</w:t>
      </w:r>
    </w:p>
    <w:p w14:paraId="644F062A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D02 P593</w:t>
      </w:r>
    </w:p>
    <w:p w14:paraId="7708507E" w14:textId="46AC6A40" w:rsid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155F19">
        <w:rPr>
          <w:rFonts w:ascii="Times New Roman" w:hAnsi="Times New Roman" w:cs="Times New Roman"/>
          <w:bCs/>
          <w:color w:val="000000"/>
          <w:kern w:val="0"/>
          <w14:ligatures w14:val="none"/>
        </w:rPr>
        <w:t>Airija</w:t>
      </w:r>
    </w:p>
    <w:p w14:paraId="62855125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</w:p>
    <w:p w14:paraId="1504E8B0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155F19">
        <w:rPr>
          <w:rFonts w:ascii="Times New Roman" w:hAnsi="Times New Roman" w:cs="Times New Roman"/>
          <w:b/>
          <w:color w:val="000000"/>
          <w:kern w:val="0"/>
          <w14:ligatures w14:val="none"/>
        </w:rPr>
        <w:t>Gamintojas</w:t>
      </w:r>
    </w:p>
    <w:p w14:paraId="091FC377" w14:textId="77777777" w:rsidR="00B1037E" w:rsidRPr="00B1037E" w:rsidRDefault="00B1037E" w:rsidP="00B10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The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Mentholatum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Company (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Ireland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)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Limited</w:t>
      </w:r>
      <w:proofErr w:type="spellEnd"/>
    </w:p>
    <w:p w14:paraId="229A6F5E" w14:textId="77777777" w:rsidR="00B1037E" w:rsidRPr="00B1037E" w:rsidRDefault="00B1037E" w:rsidP="00B10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1st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Floor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,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Building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Two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,</w:t>
      </w:r>
    </w:p>
    <w:p w14:paraId="19AF3966" w14:textId="77777777" w:rsidR="00B1037E" w:rsidRPr="00B1037E" w:rsidRDefault="00B1037E" w:rsidP="00B10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Dublin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Airport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Central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,</w:t>
      </w:r>
    </w:p>
    <w:p w14:paraId="7239C622" w14:textId="77777777" w:rsidR="00B1037E" w:rsidRPr="00B1037E" w:rsidRDefault="00B1037E" w:rsidP="00B10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Swords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, </w:t>
      </w:r>
      <w:proofErr w:type="spellStart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Co</w:t>
      </w:r>
      <w:proofErr w:type="spellEnd"/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.</w:t>
      </w:r>
    </w:p>
    <w:p w14:paraId="2D72FC84" w14:textId="77777777" w:rsidR="00B1037E" w:rsidRPr="00B1037E" w:rsidRDefault="00B1037E" w:rsidP="00B10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Dublin, K67 E2H3,</w:t>
      </w:r>
    </w:p>
    <w:p w14:paraId="785F659A" w14:textId="2F4E18AA" w:rsidR="00155F19" w:rsidRPr="00155F19" w:rsidRDefault="00B1037E" w:rsidP="00B10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  <w:r w:rsidRPr="00B1037E">
        <w:rPr>
          <w:rFonts w:ascii="Times New Roman" w:hAnsi="Times New Roman" w:cs="Times New Roman"/>
          <w:bCs/>
          <w:color w:val="000000"/>
          <w:kern w:val="0"/>
          <w14:ligatures w14:val="none"/>
        </w:rPr>
        <w:t>Airija</w:t>
      </w:r>
    </w:p>
    <w:p w14:paraId="7EC9B196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0"/>
          <w14:ligatures w14:val="none"/>
        </w:rPr>
      </w:pPr>
    </w:p>
    <w:p w14:paraId="1AAED662" w14:textId="77777777" w:rsidR="00155F19" w:rsidRPr="00155F19" w:rsidRDefault="00155F19" w:rsidP="00155F1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hAnsi="Times New Roman" w:cs="Times New Roman"/>
          <w:b/>
          <w:color w:val="000000"/>
          <w:kern w:val="0"/>
          <w14:ligatures w14:val="none"/>
        </w:rPr>
        <w:t xml:space="preserve">Lygiagretus importuotojas </w:t>
      </w:r>
      <w:r w:rsidRPr="00155F19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UAB „Niromed“</w:t>
      </w:r>
      <w:r w:rsidRPr="00155F19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Žirmūnų g. 139A</w:t>
      </w:r>
      <w:r w:rsidRPr="00155F19">
        <w:rPr>
          <w:rFonts w:ascii="Times New Roman" w:hAnsi="Times New Roman" w:cs="Times New Roman"/>
          <w:b/>
          <w:color w:val="000000"/>
          <w:kern w:val="0"/>
          <w14:ligatures w14:val="none"/>
        </w:rPr>
        <w:br/>
      </w: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LT-09120 Vilnius</w:t>
      </w: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br/>
        <w:t>Lietuva</w:t>
      </w:r>
    </w:p>
    <w:p w14:paraId="40633010" w14:textId="77777777" w:rsidR="00155F19" w:rsidRPr="00155F19" w:rsidRDefault="00155F19" w:rsidP="00155F19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3837B413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55F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Perpakavo</w:t>
      </w:r>
    </w:p>
    <w:p w14:paraId="4C0403B6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LABOR </w:t>
      </w: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Przedsiębiorstwo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Farmaceutyczno-Chemiczne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 sp. z </w:t>
      </w: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o.o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.</w:t>
      </w:r>
    </w:p>
    <w:p w14:paraId="510F298B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Ul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Długosza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 49,</w:t>
      </w:r>
    </w:p>
    <w:p w14:paraId="4DB99DD3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51-162 </w:t>
      </w: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Wrocław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,</w:t>
      </w:r>
    </w:p>
    <w:p w14:paraId="64E889CE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Lenkija</w:t>
      </w:r>
    </w:p>
    <w:p w14:paraId="47FBA217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</w:p>
    <w:p w14:paraId="1B8628AB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arba</w:t>
      </w:r>
    </w:p>
    <w:p w14:paraId="04D2F992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</w:p>
    <w:p w14:paraId="2CBD1A86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UAB „Entafarma“</w:t>
      </w:r>
    </w:p>
    <w:p w14:paraId="6DAF6144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proofErr w:type="spellStart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Klonėnų</w:t>
      </w:r>
      <w:proofErr w:type="spellEnd"/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 xml:space="preserve"> vs. 1,</w:t>
      </w:r>
    </w:p>
    <w:p w14:paraId="7C335EB1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LT-19156 Širvintų r. sav.</w:t>
      </w:r>
    </w:p>
    <w:p w14:paraId="59C4A934" w14:textId="77777777" w:rsidR="00155F19" w:rsidRPr="00155F19" w:rsidRDefault="00155F19" w:rsidP="00155F19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155F19">
        <w:rPr>
          <w:rFonts w:ascii="Times New Roman" w:eastAsia="TimesNewRoman" w:hAnsi="Times New Roman" w:cs="Times New Roman"/>
          <w:color w:val="000000"/>
          <w:kern w:val="0"/>
          <w14:ligatures w14:val="none"/>
        </w:rPr>
        <w:t>Lietuva</w:t>
      </w:r>
    </w:p>
    <w:p w14:paraId="295358F1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D87EEDD" w14:textId="48F6E375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Šis pakuotės lapelis</w:t>
      </w:r>
      <w:r w:rsidRPr="00234A8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paskutinį kartą peržiūrėtas </w:t>
      </w:r>
      <w:r w:rsidR="00B274D5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2025-04-2</w:t>
      </w:r>
      <w:r w:rsidR="00045101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9.</w:t>
      </w:r>
      <w:bookmarkStart w:id="16" w:name="_GoBack"/>
      <w:bookmarkEnd w:id="16"/>
    </w:p>
    <w:p w14:paraId="62E381E7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B713B" w14:textId="14403C3B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234A8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="00DA4C67" w:rsidRPr="00597760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https://vvkt.lrv.lt/lt/</w:t>
        </w:r>
      </w:hyperlink>
      <w:r w:rsidR="00DA4C67" w:rsidRPr="0059776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33B701" w14:textId="77777777" w:rsidR="00234A8D" w:rsidRPr="00234A8D" w:rsidRDefault="00234A8D" w:rsidP="00234A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91B49E" w14:textId="6C9C0A5F" w:rsidR="00E7340C" w:rsidRPr="0015175B" w:rsidRDefault="0015175B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laikymo sąlygomis: referencinį vaistą </w:t>
      </w:r>
      <w:r w:rsidR="00533735" w:rsidRPr="00533735">
        <w:rPr>
          <w:rFonts w:ascii="Times New Roman" w:hAnsi="Times New Roman" w:cs="Times New Roman"/>
          <w:i/>
          <w:iCs/>
        </w:rPr>
        <w:t xml:space="preserve">papildomai </w:t>
      </w:r>
      <w:r>
        <w:rPr>
          <w:rFonts w:ascii="Times New Roman" w:hAnsi="Times New Roman" w:cs="Times New Roman"/>
          <w:i/>
          <w:iCs/>
        </w:rPr>
        <w:t xml:space="preserve">laikyti sandariai užsuktą, lygiagrečiai importuojamą galima vartoti 3 mėnesius po </w:t>
      </w:r>
      <w:r w:rsidR="00587DBF" w:rsidRPr="00587DBF">
        <w:rPr>
          <w:rFonts w:ascii="Times New Roman" w:hAnsi="Times New Roman" w:cs="Times New Roman"/>
          <w:i/>
          <w:iCs/>
        </w:rPr>
        <w:t xml:space="preserve">pirmo </w:t>
      </w:r>
      <w:r>
        <w:rPr>
          <w:rFonts w:ascii="Times New Roman" w:hAnsi="Times New Roman" w:cs="Times New Roman"/>
          <w:i/>
          <w:iCs/>
        </w:rPr>
        <w:t>atidarymo.</w:t>
      </w:r>
    </w:p>
    <w:sectPr w:rsidR="00E7340C" w:rsidRPr="001517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8F9"/>
    <w:multiLevelType w:val="hybridMultilevel"/>
    <w:tmpl w:val="34CCC278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9155E43"/>
    <w:multiLevelType w:val="hybridMultilevel"/>
    <w:tmpl w:val="0A768BAC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5171B3A"/>
    <w:multiLevelType w:val="hybridMultilevel"/>
    <w:tmpl w:val="69EE2B78"/>
    <w:lvl w:ilvl="0" w:tplc="56A20516">
      <w:start w:val="1"/>
      <w:numFmt w:val="bullet"/>
      <w:lvlText w:val="-"/>
      <w:lvlJc w:val="left"/>
      <w:pPr>
        <w:ind w:left="1077" w:hanging="360"/>
      </w:pPr>
      <w:rPr>
        <w:rFonts w:ascii="Sylfaen" w:hAnsi="Sylfae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51A02AF"/>
    <w:multiLevelType w:val="hybridMultilevel"/>
    <w:tmpl w:val="4F70F354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51A0F54"/>
    <w:multiLevelType w:val="hybridMultilevel"/>
    <w:tmpl w:val="EA6E088E"/>
    <w:lvl w:ilvl="0" w:tplc="D1205212">
      <w:start w:val="1"/>
      <w:numFmt w:val="decimal"/>
      <w:lvlText w:val="%1."/>
      <w:lvlJc w:val="left"/>
      <w:pPr>
        <w:ind w:left="1656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E2893"/>
    <w:multiLevelType w:val="hybridMultilevel"/>
    <w:tmpl w:val="679412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7445B"/>
    <w:multiLevelType w:val="hybridMultilevel"/>
    <w:tmpl w:val="23721F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5473"/>
    <w:multiLevelType w:val="hybridMultilevel"/>
    <w:tmpl w:val="0B586F48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1C93ADE"/>
    <w:multiLevelType w:val="hybridMultilevel"/>
    <w:tmpl w:val="33221AA6"/>
    <w:lvl w:ilvl="0" w:tplc="56A20516">
      <w:start w:val="1"/>
      <w:numFmt w:val="bullet"/>
      <w:lvlText w:val="-"/>
      <w:lvlJc w:val="left"/>
      <w:pPr>
        <w:ind w:left="1077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3F20E7B"/>
    <w:multiLevelType w:val="hybridMultilevel"/>
    <w:tmpl w:val="484E65F0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BDE3A55"/>
    <w:multiLevelType w:val="hybridMultilevel"/>
    <w:tmpl w:val="1DA4A054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FBB5141"/>
    <w:multiLevelType w:val="hybridMultilevel"/>
    <w:tmpl w:val="04CC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E2D26"/>
    <w:multiLevelType w:val="hybridMultilevel"/>
    <w:tmpl w:val="7D4C4A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DD5"/>
    <w:multiLevelType w:val="hybridMultilevel"/>
    <w:tmpl w:val="4CD85B40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D1151FB"/>
    <w:multiLevelType w:val="hybridMultilevel"/>
    <w:tmpl w:val="9E84C744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13"/>
  </w:num>
  <w:num w:numId="8">
    <w:abstractNumId w:val="14"/>
  </w:num>
  <w:num w:numId="9">
    <w:abstractNumId w:val="3"/>
  </w:num>
  <w:num w:numId="10">
    <w:abstractNumId w:val="0"/>
  </w:num>
  <w:num w:numId="11">
    <w:abstractNumId w:val="7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4F"/>
    <w:rsid w:val="00007244"/>
    <w:rsid w:val="00045101"/>
    <w:rsid w:val="00093FB5"/>
    <w:rsid w:val="00130EB3"/>
    <w:rsid w:val="0015175B"/>
    <w:rsid w:val="00155F19"/>
    <w:rsid w:val="001739C9"/>
    <w:rsid w:val="00234A8D"/>
    <w:rsid w:val="00234B8D"/>
    <w:rsid w:val="002F2D2A"/>
    <w:rsid w:val="0036209D"/>
    <w:rsid w:val="00375F79"/>
    <w:rsid w:val="00456895"/>
    <w:rsid w:val="00480080"/>
    <w:rsid w:val="00533735"/>
    <w:rsid w:val="005406B8"/>
    <w:rsid w:val="00587DBF"/>
    <w:rsid w:val="00755573"/>
    <w:rsid w:val="008B3E6E"/>
    <w:rsid w:val="009267D2"/>
    <w:rsid w:val="009463F4"/>
    <w:rsid w:val="00B1037E"/>
    <w:rsid w:val="00B274D5"/>
    <w:rsid w:val="00B94268"/>
    <w:rsid w:val="00BA1455"/>
    <w:rsid w:val="00CA164F"/>
    <w:rsid w:val="00D85EB2"/>
    <w:rsid w:val="00DA4C67"/>
    <w:rsid w:val="00E7340C"/>
    <w:rsid w:val="00EF45B9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CC42"/>
  <w15:chartTrackingRefBased/>
  <w15:docId w15:val="{5D5140CD-FA29-437B-AAC4-29F12C9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6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74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kt.lrv.lt/lt/" TargetMode="Externa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6201</Words>
  <Characters>3535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4</cp:revision>
  <dcterms:created xsi:type="dcterms:W3CDTF">2025-04-27T08:14:00Z</dcterms:created>
  <dcterms:modified xsi:type="dcterms:W3CDTF">2025-04-29T04:59:00Z</dcterms:modified>
</cp:coreProperties>
</file>