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53C05" w14:textId="77777777" w:rsidR="001F7AB6" w:rsidRPr="00CF377F" w:rsidRDefault="001F7AB6" w:rsidP="001F7AB6">
      <w:pPr>
        <w:pStyle w:val="Paprastasistekstas"/>
        <w:tabs>
          <w:tab w:val="left" w:pos="4962"/>
        </w:tabs>
        <w:rPr>
          <w:rFonts w:ascii="Times New Roman" w:hAnsi="Times New Roman"/>
          <w:color w:val="000000"/>
          <w:sz w:val="22"/>
          <w:szCs w:val="22"/>
        </w:rPr>
      </w:pPr>
    </w:p>
    <w:p w14:paraId="06EC72D9" w14:textId="77777777" w:rsidR="001F7AB6" w:rsidRPr="00CF377F" w:rsidRDefault="001F7AB6" w:rsidP="001F7AB6">
      <w:pPr>
        <w:pStyle w:val="Paprastasistekstas"/>
        <w:rPr>
          <w:rFonts w:ascii="Times New Roman" w:hAnsi="Times New Roman"/>
          <w:color w:val="000000"/>
          <w:sz w:val="22"/>
          <w:szCs w:val="22"/>
        </w:rPr>
      </w:pPr>
    </w:p>
    <w:p w14:paraId="37FE98F1" w14:textId="77777777" w:rsidR="001F7AB6" w:rsidRPr="00CF377F" w:rsidRDefault="001F7AB6" w:rsidP="001F7AB6">
      <w:pPr>
        <w:widowControl w:val="0"/>
        <w:rPr>
          <w:color w:val="008000"/>
          <w:sz w:val="22"/>
          <w:szCs w:val="22"/>
        </w:rPr>
      </w:pPr>
    </w:p>
    <w:p w14:paraId="3D3E328A" w14:textId="77777777" w:rsidR="001F7AB6" w:rsidRPr="00CF377F" w:rsidRDefault="001F7AB6" w:rsidP="001F7AB6">
      <w:pPr>
        <w:outlineLvl w:val="0"/>
        <w:rPr>
          <w:b/>
          <w:sz w:val="22"/>
          <w:szCs w:val="22"/>
        </w:rPr>
      </w:pPr>
    </w:p>
    <w:p w14:paraId="16259B92" w14:textId="77777777" w:rsidR="001F7AB6" w:rsidRPr="00CF377F" w:rsidRDefault="001F7AB6" w:rsidP="001F7AB6">
      <w:pPr>
        <w:outlineLvl w:val="0"/>
        <w:rPr>
          <w:b/>
          <w:sz w:val="22"/>
          <w:szCs w:val="22"/>
        </w:rPr>
      </w:pPr>
    </w:p>
    <w:p w14:paraId="3BCDF5CC" w14:textId="77777777" w:rsidR="001F7AB6" w:rsidRPr="00CF377F" w:rsidRDefault="001F7AB6" w:rsidP="001F7AB6">
      <w:pPr>
        <w:outlineLvl w:val="0"/>
        <w:rPr>
          <w:b/>
          <w:sz w:val="22"/>
          <w:szCs w:val="22"/>
        </w:rPr>
      </w:pPr>
    </w:p>
    <w:p w14:paraId="675B7111" w14:textId="77777777" w:rsidR="001F7AB6" w:rsidRPr="00CF377F" w:rsidRDefault="001F7AB6" w:rsidP="001F7AB6">
      <w:pPr>
        <w:outlineLvl w:val="0"/>
        <w:rPr>
          <w:b/>
          <w:sz w:val="22"/>
          <w:szCs w:val="22"/>
        </w:rPr>
      </w:pPr>
    </w:p>
    <w:p w14:paraId="3A0D90D6" w14:textId="77777777" w:rsidR="001F7AB6" w:rsidRPr="00CF377F" w:rsidRDefault="001F7AB6" w:rsidP="001F7AB6">
      <w:pPr>
        <w:tabs>
          <w:tab w:val="left" w:pos="-1440"/>
          <w:tab w:val="left" w:pos="-720"/>
        </w:tabs>
        <w:rPr>
          <w:b/>
          <w:sz w:val="22"/>
          <w:szCs w:val="22"/>
        </w:rPr>
      </w:pPr>
    </w:p>
    <w:p w14:paraId="357A3EA7" w14:textId="77777777" w:rsidR="001F7AB6" w:rsidRPr="00CF377F" w:rsidRDefault="001F7AB6" w:rsidP="001F7AB6">
      <w:pPr>
        <w:tabs>
          <w:tab w:val="left" w:pos="-1440"/>
          <w:tab w:val="left" w:pos="-720"/>
        </w:tabs>
        <w:rPr>
          <w:b/>
          <w:sz w:val="22"/>
          <w:szCs w:val="22"/>
        </w:rPr>
      </w:pPr>
    </w:p>
    <w:p w14:paraId="2DC26F80" w14:textId="77777777" w:rsidR="001F7AB6" w:rsidRPr="00CF377F" w:rsidRDefault="001F7AB6" w:rsidP="001F7AB6">
      <w:pPr>
        <w:tabs>
          <w:tab w:val="left" w:pos="-1440"/>
          <w:tab w:val="left" w:pos="-720"/>
        </w:tabs>
        <w:rPr>
          <w:b/>
          <w:sz w:val="22"/>
          <w:szCs w:val="22"/>
        </w:rPr>
      </w:pPr>
    </w:p>
    <w:p w14:paraId="173C4B62" w14:textId="77777777" w:rsidR="001F7AB6" w:rsidRPr="00CF377F" w:rsidRDefault="001F7AB6" w:rsidP="001F7AB6">
      <w:pPr>
        <w:tabs>
          <w:tab w:val="left" w:pos="-1440"/>
          <w:tab w:val="left" w:pos="-720"/>
        </w:tabs>
        <w:rPr>
          <w:b/>
          <w:sz w:val="22"/>
          <w:szCs w:val="22"/>
        </w:rPr>
      </w:pPr>
    </w:p>
    <w:p w14:paraId="7F24A5D2" w14:textId="77777777" w:rsidR="001F7AB6" w:rsidRPr="00CF377F" w:rsidRDefault="001F7AB6" w:rsidP="001F7AB6">
      <w:pPr>
        <w:tabs>
          <w:tab w:val="left" w:pos="-1440"/>
          <w:tab w:val="left" w:pos="-720"/>
        </w:tabs>
        <w:rPr>
          <w:b/>
          <w:sz w:val="22"/>
          <w:szCs w:val="22"/>
        </w:rPr>
      </w:pPr>
    </w:p>
    <w:p w14:paraId="3BFA6479" w14:textId="77777777" w:rsidR="001F7AB6" w:rsidRPr="00CF377F" w:rsidRDefault="001F7AB6" w:rsidP="001F7AB6">
      <w:pPr>
        <w:tabs>
          <w:tab w:val="left" w:pos="-1440"/>
          <w:tab w:val="left" w:pos="-720"/>
        </w:tabs>
        <w:rPr>
          <w:b/>
          <w:sz w:val="22"/>
          <w:szCs w:val="22"/>
        </w:rPr>
      </w:pPr>
    </w:p>
    <w:p w14:paraId="0FED411D" w14:textId="77777777" w:rsidR="001F7AB6" w:rsidRPr="00CF377F" w:rsidRDefault="001F7AB6" w:rsidP="001F7AB6">
      <w:pPr>
        <w:tabs>
          <w:tab w:val="left" w:pos="-1440"/>
          <w:tab w:val="left" w:pos="-720"/>
        </w:tabs>
        <w:rPr>
          <w:b/>
          <w:sz w:val="22"/>
          <w:szCs w:val="22"/>
        </w:rPr>
      </w:pPr>
    </w:p>
    <w:p w14:paraId="1BE7B022" w14:textId="77777777" w:rsidR="001F7AB6" w:rsidRPr="00CF377F" w:rsidRDefault="001F7AB6" w:rsidP="001F7AB6">
      <w:pPr>
        <w:tabs>
          <w:tab w:val="left" w:pos="-1440"/>
          <w:tab w:val="left" w:pos="-720"/>
        </w:tabs>
        <w:rPr>
          <w:b/>
          <w:sz w:val="22"/>
          <w:szCs w:val="22"/>
        </w:rPr>
      </w:pPr>
    </w:p>
    <w:p w14:paraId="225CBD7A" w14:textId="77777777" w:rsidR="001F7AB6" w:rsidRPr="00CF377F" w:rsidRDefault="001F7AB6" w:rsidP="001F7AB6">
      <w:pPr>
        <w:tabs>
          <w:tab w:val="left" w:pos="-1440"/>
          <w:tab w:val="left" w:pos="-720"/>
        </w:tabs>
        <w:rPr>
          <w:b/>
          <w:sz w:val="22"/>
          <w:szCs w:val="22"/>
        </w:rPr>
      </w:pPr>
    </w:p>
    <w:p w14:paraId="5ADDC2D7" w14:textId="77777777" w:rsidR="001F7AB6" w:rsidRPr="00CF377F" w:rsidRDefault="001F7AB6" w:rsidP="001F7AB6">
      <w:pPr>
        <w:tabs>
          <w:tab w:val="left" w:pos="-1440"/>
          <w:tab w:val="left" w:pos="-720"/>
        </w:tabs>
        <w:rPr>
          <w:b/>
          <w:sz w:val="22"/>
          <w:szCs w:val="22"/>
        </w:rPr>
      </w:pPr>
    </w:p>
    <w:p w14:paraId="0888A3ED" w14:textId="77777777" w:rsidR="001F7AB6" w:rsidRPr="00CF377F" w:rsidRDefault="001F7AB6" w:rsidP="001F7AB6">
      <w:pPr>
        <w:tabs>
          <w:tab w:val="left" w:pos="-1440"/>
          <w:tab w:val="left" w:pos="-720"/>
        </w:tabs>
        <w:rPr>
          <w:b/>
          <w:sz w:val="22"/>
          <w:szCs w:val="22"/>
        </w:rPr>
      </w:pPr>
    </w:p>
    <w:p w14:paraId="7D056B33" w14:textId="77777777" w:rsidR="001F7AB6" w:rsidRPr="00CF377F" w:rsidRDefault="001F7AB6" w:rsidP="001F7AB6">
      <w:pPr>
        <w:tabs>
          <w:tab w:val="left" w:pos="-1440"/>
          <w:tab w:val="left" w:pos="-720"/>
        </w:tabs>
        <w:rPr>
          <w:b/>
          <w:sz w:val="22"/>
          <w:szCs w:val="22"/>
        </w:rPr>
      </w:pPr>
    </w:p>
    <w:p w14:paraId="53EE74E5" w14:textId="77777777" w:rsidR="001F7AB6" w:rsidRPr="00CF377F" w:rsidRDefault="001F7AB6" w:rsidP="001F7AB6">
      <w:pPr>
        <w:tabs>
          <w:tab w:val="left" w:pos="-1440"/>
          <w:tab w:val="left" w:pos="-720"/>
        </w:tabs>
        <w:rPr>
          <w:b/>
          <w:sz w:val="22"/>
          <w:szCs w:val="22"/>
        </w:rPr>
      </w:pPr>
    </w:p>
    <w:p w14:paraId="7E074849" w14:textId="77777777" w:rsidR="001F7AB6" w:rsidRPr="00CF377F" w:rsidRDefault="001F7AB6" w:rsidP="001F7AB6">
      <w:pPr>
        <w:tabs>
          <w:tab w:val="left" w:pos="-1440"/>
          <w:tab w:val="left" w:pos="-720"/>
        </w:tabs>
        <w:rPr>
          <w:b/>
          <w:sz w:val="22"/>
          <w:szCs w:val="22"/>
        </w:rPr>
      </w:pPr>
    </w:p>
    <w:p w14:paraId="786D0337" w14:textId="77777777" w:rsidR="001F7AB6" w:rsidRPr="00CF377F" w:rsidRDefault="001F7AB6" w:rsidP="001F7AB6">
      <w:pPr>
        <w:tabs>
          <w:tab w:val="left" w:pos="-1440"/>
          <w:tab w:val="left" w:pos="-720"/>
        </w:tabs>
        <w:rPr>
          <w:b/>
          <w:sz w:val="22"/>
          <w:szCs w:val="22"/>
        </w:rPr>
      </w:pPr>
    </w:p>
    <w:p w14:paraId="09214800" w14:textId="77777777" w:rsidR="001F7AB6" w:rsidRPr="00CF377F" w:rsidRDefault="001F7AB6" w:rsidP="001F7AB6">
      <w:pPr>
        <w:tabs>
          <w:tab w:val="left" w:pos="-1440"/>
          <w:tab w:val="left" w:pos="-720"/>
        </w:tabs>
        <w:rPr>
          <w:b/>
          <w:sz w:val="22"/>
          <w:szCs w:val="22"/>
        </w:rPr>
      </w:pPr>
    </w:p>
    <w:p w14:paraId="5CD3D495" w14:textId="77777777" w:rsidR="001F7AB6" w:rsidRPr="00CF377F" w:rsidRDefault="001F7AB6" w:rsidP="001F7AB6">
      <w:pPr>
        <w:tabs>
          <w:tab w:val="left" w:pos="-1440"/>
          <w:tab w:val="left" w:pos="-720"/>
        </w:tabs>
        <w:jc w:val="center"/>
        <w:rPr>
          <w:b/>
          <w:sz w:val="22"/>
          <w:szCs w:val="22"/>
        </w:rPr>
      </w:pPr>
      <w:r w:rsidRPr="00CF377F">
        <w:rPr>
          <w:b/>
          <w:sz w:val="22"/>
          <w:szCs w:val="22"/>
        </w:rPr>
        <w:t>I PRIEDAS</w:t>
      </w:r>
    </w:p>
    <w:p w14:paraId="458F34E4" w14:textId="77777777" w:rsidR="001F7AB6" w:rsidRPr="00CF377F" w:rsidRDefault="001F7AB6" w:rsidP="001F7AB6">
      <w:pPr>
        <w:tabs>
          <w:tab w:val="left" w:pos="-1440"/>
          <w:tab w:val="left" w:pos="-720"/>
        </w:tabs>
        <w:jc w:val="center"/>
        <w:rPr>
          <w:b/>
          <w:sz w:val="22"/>
          <w:szCs w:val="22"/>
        </w:rPr>
      </w:pPr>
    </w:p>
    <w:p w14:paraId="21ECE3B9" w14:textId="77777777" w:rsidR="001F7AB6" w:rsidRPr="00CF377F" w:rsidRDefault="001F7AB6" w:rsidP="001F7AB6">
      <w:pPr>
        <w:tabs>
          <w:tab w:val="left" w:pos="-1440"/>
          <w:tab w:val="left" w:pos="-720"/>
        </w:tabs>
        <w:jc w:val="center"/>
        <w:rPr>
          <w:b/>
          <w:sz w:val="22"/>
          <w:szCs w:val="22"/>
        </w:rPr>
      </w:pPr>
      <w:r w:rsidRPr="00CF377F">
        <w:rPr>
          <w:b/>
          <w:sz w:val="22"/>
          <w:szCs w:val="22"/>
        </w:rPr>
        <w:t>PREPARATO CHARAKTERISTIKŲ SANTRAUKA</w:t>
      </w:r>
    </w:p>
    <w:p w14:paraId="17E90255" w14:textId="77777777" w:rsidR="001F7AB6" w:rsidRPr="00CF377F" w:rsidRDefault="001F7AB6" w:rsidP="001F7AB6">
      <w:pPr>
        <w:tabs>
          <w:tab w:val="left" w:pos="-1440"/>
          <w:tab w:val="left" w:pos="-720"/>
        </w:tabs>
        <w:jc w:val="center"/>
        <w:rPr>
          <w:sz w:val="22"/>
          <w:szCs w:val="22"/>
        </w:rPr>
      </w:pPr>
      <w:r w:rsidRPr="00CF377F">
        <w:rPr>
          <w:sz w:val="22"/>
          <w:szCs w:val="22"/>
        </w:rPr>
        <w:br w:type="page"/>
      </w:r>
    </w:p>
    <w:p w14:paraId="610B2D5A" w14:textId="77777777" w:rsidR="001F7AB6" w:rsidRPr="00CF377F" w:rsidRDefault="001F7AB6" w:rsidP="001F7AB6">
      <w:pPr>
        <w:pStyle w:val="Antrat3"/>
        <w:spacing w:before="0" w:after="0" w:line="240" w:lineRule="auto"/>
        <w:rPr>
          <w:rFonts w:ascii="Times New Roman" w:hAnsi="Times New Roman"/>
          <w:sz w:val="22"/>
          <w:szCs w:val="22"/>
        </w:rPr>
      </w:pPr>
      <w:r w:rsidRPr="00CF377F">
        <w:rPr>
          <w:rFonts w:ascii="Times New Roman" w:hAnsi="Times New Roman"/>
          <w:sz w:val="22"/>
          <w:szCs w:val="22"/>
        </w:rPr>
        <w:lastRenderedPageBreak/>
        <w:t>1.</w:t>
      </w:r>
      <w:r w:rsidRPr="00CF377F">
        <w:rPr>
          <w:rFonts w:ascii="Times New Roman" w:hAnsi="Times New Roman"/>
          <w:sz w:val="22"/>
          <w:szCs w:val="22"/>
        </w:rPr>
        <w:tab/>
        <w:t>VAISTINIO PREPARATO PAVADINIMAS</w:t>
      </w:r>
    </w:p>
    <w:p w14:paraId="04D7B190" w14:textId="77777777" w:rsidR="001F7AB6" w:rsidRPr="00CF377F" w:rsidRDefault="001F7AB6" w:rsidP="001F7AB6">
      <w:pPr>
        <w:tabs>
          <w:tab w:val="left" w:pos="3480"/>
        </w:tabs>
        <w:rPr>
          <w:sz w:val="22"/>
          <w:szCs w:val="22"/>
        </w:rPr>
      </w:pPr>
      <w:r w:rsidRPr="00CF377F">
        <w:rPr>
          <w:sz w:val="22"/>
          <w:szCs w:val="22"/>
        </w:rPr>
        <w:tab/>
      </w:r>
    </w:p>
    <w:p w14:paraId="61C388F3" w14:textId="61E57D69" w:rsidR="001F7AB6" w:rsidRPr="00CF377F" w:rsidRDefault="001F7AB6" w:rsidP="001F7AB6">
      <w:pPr>
        <w:rPr>
          <w:sz w:val="22"/>
          <w:szCs w:val="22"/>
        </w:rPr>
      </w:pP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2,5 mg plėvele dengtos tabletės</w:t>
      </w:r>
    </w:p>
    <w:p w14:paraId="2569AF7D" w14:textId="77777777" w:rsidR="001F7AB6" w:rsidRPr="00CF377F" w:rsidRDefault="001F7AB6" w:rsidP="001F7AB6">
      <w:pPr>
        <w:rPr>
          <w:sz w:val="22"/>
          <w:szCs w:val="22"/>
        </w:rPr>
      </w:pPr>
    </w:p>
    <w:p w14:paraId="627E26C0" w14:textId="77777777" w:rsidR="00F01CA7" w:rsidRPr="00CF377F" w:rsidRDefault="00F01CA7" w:rsidP="001F7AB6">
      <w:pPr>
        <w:rPr>
          <w:sz w:val="22"/>
          <w:szCs w:val="22"/>
        </w:rPr>
      </w:pPr>
    </w:p>
    <w:p w14:paraId="1CA17383" w14:textId="77777777" w:rsidR="001F7AB6" w:rsidRPr="00CF377F" w:rsidRDefault="001F7AB6" w:rsidP="001F7AB6">
      <w:pPr>
        <w:pStyle w:val="Antrat3"/>
        <w:spacing w:before="0" w:after="0" w:line="240" w:lineRule="auto"/>
        <w:rPr>
          <w:rFonts w:ascii="Times New Roman" w:hAnsi="Times New Roman"/>
          <w:sz w:val="22"/>
          <w:szCs w:val="22"/>
        </w:rPr>
      </w:pPr>
      <w:r w:rsidRPr="00CF377F">
        <w:rPr>
          <w:rFonts w:ascii="Times New Roman" w:hAnsi="Times New Roman"/>
          <w:sz w:val="22"/>
          <w:szCs w:val="22"/>
        </w:rPr>
        <w:t>2.</w:t>
      </w:r>
      <w:r w:rsidRPr="00CF377F">
        <w:rPr>
          <w:rFonts w:ascii="Times New Roman" w:hAnsi="Times New Roman"/>
          <w:sz w:val="22"/>
          <w:szCs w:val="22"/>
        </w:rPr>
        <w:tab/>
        <w:t>KOKYBINĖ IR KIEKYBINĖ SUDĖTIS</w:t>
      </w:r>
    </w:p>
    <w:p w14:paraId="78D9214F" w14:textId="77777777" w:rsidR="001F7AB6" w:rsidRPr="00CF377F" w:rsidRDefault="001F7AB6" w:rsidP="001F7AB6">
      <w:pPr>
        <w:rPr>
          <w:sz w:val="22"/>
          <w:szCs w:val="22"/>
        </w:rPr>
      </w:pPr>
    </w:p>
    <w:p w14:paraId="3CDFC0CC" w14:textId="77777777" w:rsidR="001F7AB6" w:rsidRPr="00CF377F" w:rsidRDefault="001F7AB6" w:rsidP="001F7AB6">
      <w:pPr>
        <w:rPr>
          <w:sz w:val="22"/>
          <w:szCs w:val="22"/>
        </w:rPr>
      </w:pPr>
      <w:r w:rsidRPr="00CF377F">
        <w:rPr>
          <w:sz w:val="22"/>
          <w:szCs w:val="22"/>
        </w:rPr>
        <w:t xml:space="preserve">Kiekvienoje plėvele dengtoje tabletėje yra 2,5 mg </w:t>
      </w:r>
      <w:proofErr w:type="spellStart"/>
      <w:r w:rsidRPr="00CF377F">
        <w:rPr>
          <w:sz w:val="22"/>
          <w:szCs w:val="22"/>
        </w:rPr>
        <w:t>rivaroksabano</w:t>
      </w:r>
      <w:proofErr w:type="spellEnd"/>
      <w:r w:rsidRPr="00CF377F">
        <w:rPr>
          <w:sz w:val="22"/>
          <w:szCs w:val="22"/>
        </w:rPr>
        <w:t xml:space="preserve">. </w:t>
      </w:r>
    </w:p>
    <w:p w14:paraId="6EF41791" w14:textId="77777777" w:rsidR="001F7AB6" w:rsidRPr="00CF377F" w:rsidRDefault="001F7AB6" w:rsidP="001F7AB6">
      <w:pPr>
        <w:rPr>
          <w:sz w:val="22"/>
          <w:szCs w:val="22"/>
        </w:rPr>
      </w:pPr>
    </w:p>
    <w:p w14:paraId="2538FE21" w14:textId="77777777" w:rsidR="001F7AB6" w:rsidRPr="00CF377F" w:rsidRDefault="001F7AB6" w:rsidP="001F7AB6">
      <w:pPr>
        <w:rPr>
          <w:sz w:val="22"/>
          <w:szCs w:val="22"/>
          <w:u w:val="single"/>
        </w:rPr>
      </w:pPr>
      <w:r w:rsidRPr="00CF377F">
        <w:rPr>
          <w:sz w:val="22"/>
          <w:szCs w:val="22"/>
          <w:u w:val="single"/>
        </w:rPr>
        <w:t>Pagalbinė medžiaga, kurios poveikis žinomas:</w:t>
      </w:r>
    </w:p>
    <w:p w14:paraId="1679F38F" w14:textId="77777777" w:rsidR="001F7AB6" w:rsidRPr="00CF377F" w:rsidRDefault="001F7AB6" w:rsidP="001F7AB6">
      <w:pPr>
        <w:rPr>
          <w:sz w:val="22"/>
          <w:szCs w:val="22"/>
        </w:rPr>
      </w:pPr>
    </w:p>
    <w:p w14:paraId="5F8177EF" w14:textId="77777777" w:rsidR="001F7AB6" w:rsidRPr="00CF377F" w:rsidRDefault="001F7AB6" w:rsidP="001F7AB6">
      <w:pPr>
        <w:rPr>
          <w:sz w:val="22"/>
          <w:szCs w:val="22"/>
        </w:rPr>
      </w:pPr>
      <w:r w:rsidRPr="00CF377F">
        <w:rPr>
          <w:sz w:val="22"/>
          <w:szCs w:val="22"/>
        </w:rPr>
        <w:t>Visos pagalbinės medžiagos išvardytos 6.1 skyriuje.</w:t>
      </w:r>
    </w:p>
    <w:p w14:paraId="04E2F481" w14:textId="77777777" w:rsidR="001F7AB6" w:rsidRPr="00CF377F" w:rsidRDefault="001F7AB6" w:rsidP="001F7AB6">
      <w:pPr>
        <w:rPr>
          <w:sz w:val="22"/>
          <w:szCs w:val="22"/>
        </w:rPr>
      </w:pPr>
    </w:p>
    <w:p w14:paraId="11CAA2D4" w14:textId="77777777" w:rsidR="001F7AB6" w:rsidRPr="00CF377F" w:rsidRDefault="001F7AB6" w:rsidP="001F7AB6">
      <w:pPr>
        <w:rPr>
          <w:sz w:val="22"/>
          <w:szCs w:val="22"/>
        </w:rPr>
      </w:pPr>
    </w:p>
    <w:p w14:paraId="25D547B4" w14:textId="77777777" w:rsidR="001F7AB6" w:rsidRPr="00CF377F" w:rsidRDefault="001F7AB6" w:rsidP="001F7AB6">
      <w:pPr>
        <w:pStyle w:val="Antrat3"/>
        <w:spacing w:before="0" w:after="0" w:line="240" w:lineRule="auto"/>
        <w:rPr>
          <w:rFonts w:ascii="Times New Roman" w:hAnsi="Times New Roman"/>
          <w:sz w:val="22"/>
          <w:szCs w:val="22"/>
        </w:rPr>
      </w:pPr>
      <w:r w:rsidRPr="00CF377F">
        <w:rPr>
          <w:rFonts w:ascii="Times New Roman" w:hAnsi="Times New Roman"/>
          <w:sz w:val="22"/>
          <w:szCs w:val="22"/>
        </w:rPr>
        <w:t>3.</w:t>
      </w:r>
      <w:r w:rsidRPr="00CF377F">
        <w:rPr>
          <w:rFonts w:ascii="Times New Roman" w:hAnsi="Times New Roman"/>
          <w:sz w:val="22"/>
          <w:szCs w:val="22"/>
        </w:rPr>
        <w:tab/>
        <w:t>FARMACINĖ FORMA</w:t>
      </w:r>
    </w:p>
    <w:p w14:paraId="022C9013" w14:textId="77777777" w:rsidR="001F7AB6" w:rsidRPr="00CF377F" w:rsidRDefault="001F7AB6" w:rsidP="001F7AB6">
      <w:pPr>
        <w:rPr>
          <w:sz w:val="22"/>
          <w:szCs w:val="22"/>
        </w:rPr>
      </w:pPr>
    </w:p>
    <w:p w14:paraId="029FC78D" w14:textId="77777777" w:rsidR="001F7AB6" w:rsidRPr="00CF377F" w:rsidRDefault="001F7AB6" w:rsidP="001F7AB6">
      <w:pPr>
        <w:rPr>
          <w:sz w:val="22"/>
          <w:szCs w:val="22"/>
        </w:rPr>
      </w:pPr>
      <w:r w:rsidRPr="00CF377F">
        <w:rPr>
          <w:sz w:val="22"/>
          <w:szCs w:val="22"/>
        </w:rPr>
        <w:t xml:space="preserve">Plėvele dengta tabletė (tabletė) </w:t>
      </w:r>
    </w:p>
    <w:p w14:paraId="46B72ADD" w14:textId="77777777" w:rsidR="001F7AB6" w:rsidRPr="00CF377F" w:rsidRDefault="001F7AB6" w:rsidP="001F7AB6">
      <w:pPr>
        <w:rPr>
          <w:sz w:val="22"/>
          <w:szCs w:val="22"/>
        </w:rPr>
      </w:pPr>
    </w:p>
    <w:p w14:paraId="7BF44B6D" w14:textId="24DAB147" w:rsidR="001F7AB6" w:rsidRPr="00CF377F" w:rsidRDefault="001F7AB6" w:rsidP="001F7AB6">
      <w:pPr>
        <w:rPr>
          <w:sz w:val="22"/>
          <w:szCs w:val="22"/>
        </w:rPr>
      </w:pPr>
      <w:r w:rsidRPr="00CF377F">
        <w:rPr>
          <w:sz w:val="22"/>
          <w:szCs w:val="22"/>
        </w:rPr>
        <w:t>Gelton</w:t>
      </w:r>
      <w:r w:rsidR="00637C67">
        <w:rPr>
          <w:sz w:val="22"/>
          <w:szCs w:val="22"/>
        </w:rPr>
        <w:t>a</w:t>
      </w:r>
      <w:r w:rsidRPr="00CF377F">
        <w:rPr>
          <w:sz w:val="22"/>
          <w:szCs w:val="22"/>
        </w:rPr>
        <w:t>, apvali plėvele dengt</w:t>
      </w:r>
      <w:r w:rsidR="00637C67">
        <w:rPr>
          <w:sz w:val="22"/>
          <w:szCs w:val="22"/>
        </w:rPr>
        <w:t>a</w:t>
      </w:r>
      <w:r w:rsidRPr="00CF377F">
        <w:rPr>
          <w:sz w:val="22"/>
          <w:szCs w:val="22"/>
        </w:rPr>
        <w:t xml:space="preserve"> (apytiksliai 5,8 mm skersmens) tabletė, </w:t>
      </w:r>
      <w:r w:rsidR="00403C1F">
        <w:rPr>
          <w:sz w:val="22"/>
          <w:szCs w:val="22"/>
        </w:rPr>
        <w:t xml:space="preserve">kurios </w:t>
      </w:r>
      <w:r w:rsidRPr="00CF377F">
        <w:rPr>
          <w:sz w:val="22"/>
          <w:szCs w:val="22"/>
        </w:rPr>
        <w:t xml:space="preserve">vienoje pusėje yra įspaudas „T“, kitoje pusėje </w:t>
      </w:r>
      <w:r w:rsidR="00637C67">
        <w:rPr>
          <w:sz w:val="22"/>
          <w:szCs w:val="22"/>
        </w:rPr>
        <w:t xml:space="preserve">- </w:t>
      </w:r>
      <w:r w:rsidRPr="00CF377F">
        <w:rPr>
          <w:sz w:val="22"/>
          <w:szCs w:val="22"/>
        </w:rPr>
        <w:t>„4X“.</w:t>
      </w:r>
    </w:p>
    <w:p w14:paraId="65FE836A" w14:textId="77777777" w:rsidR="001F7AB6" w:rsidRPr="00CF377F" w:rsidRDefault="001F7AB6" w:rsidP="001F7AB6">
      <w:pPr>
        <w:rPr>
          <w:sz w:val="22"/>
          <w:szCs w:val="22"/>
        </w:rPr>
      </w:pPr>
    </w:p>
    <w:p w14:paraId="70046C38" w14:textId="77777777" w:rsidR="001F7AB6" w:rsidRPr="00CF377F" w:rsidRDefault="001F7AB6" w:rsidP="001F7AB6">
      <w:pPr>
        <w:rPr>
          <w:sz w:val="22"/>
          <w:szCs w:val="22"/>
        </w:rPr>
      </w:pPr>
    </w:p>
    <w:p w14:paraId="74B8A411" w14:textId="77777777" w:rsidR="001F7AB6" w:rsidRPr="00CF377F" w:rsidRDefault="001F7AB6" w:rsidP="001F7AB6">
      <w:pPr>
        <w:pStyle w:val="Antrat3"/>
        <w:spacing w:before="0" w:after="0" w:line="240" w:lineRule="auto"/>
        <w:rPr>
          <w:rFonts w:ascii="Times New Roman" w:hAnsi="Times New Roman"/>
          <w:sz w:val="22"/>
          <w:szCs w:val="22"/>
        </w:rPr>
      </w:pPr>
      <w:r w:rsidRPr="00CF377F">
        <w:rPr>
          <w:rFonts w:ascii="Times New Roman" w:hAnsi="Times New Roman"/>
          <w:sz w:val="22"/>
          <w:szCs w:val="22"/>
        </w:rPr>
        <w:t>4.</w:t>
      </w:r>
      <w:r w:rsidRPr="00CF377F">
        <w:rPr>
          <w:rFonts w:ascii="Times New Roman" w:hAnsi="Times New Roman"/>
          <w:sz w:val="22"/>
          <w:szCs w:val="22"/>
        </w:rPr>
        <w:tab/>
        <w:t>KLINIKINĖ INFORMACIJA</w:t>
      </w:r>
    </w:p>
    <w:p w14:paraId="6A7B069A" w14:textId="77777777" w:rsidR="001F7AB6" w:rsidRPr="00CF377F" w:rsidRDefault="001F7AB6" w:rsidP="001F7AB6">
      <w:pPr>
        <w:rPr>
          <w:sz w:val="22"/>
          <w:szCs w:val="22"/>
        </w:rPr>
      </w:pPr>
    </w:p>
    <w:p w14:paraId="0CB9277A"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4.1</w:t>
      </w:r>
      <w:r w:rsidRPr="00CF377F">
        <w:rPr>
          <w:rFonts w:ascii="Times New Roman" w:hAnsi="Times New Roman"/>
          <w:sz w:val="22"/>
          <w:szCs w:val="22"/>
        </w:rPr>
        <w:tab/>
        <w:t>Terapinės indikacijos</w:t>
      </w:r>
    </w:p>
    <w:p w14:paraId="362C2B84" w14:textId="77777777" w:rsidR="001F7AB6" w:rsidRPr="00CF377F" w:rsidRDefault="001F7AB6" w:rsidP="001F7AB6">
      <w:pPr>
        <w:rPr>
          <w:sz w:val="22"/>
          <w:szCs w:val="22"/>
        </w:rPr>
      </w:pPr>
    </w:p>
    <w:p w14:paraId="578E49A2" w14:textId="5A2FA9D7" w:rsidR="001F7AB6" w:rsidRPr="00CF377F" w:rsidRDefault="001F7AB6" w:rsidP="001F7AB6">
      <w:pPr>
        <w:autoSpaceDE w:val="0"/>
        <w:autoSpaceDN w:val="0"/>
        <w:adjustRightInd w:val="0"/>
        <w:rPr>
          <w:rFonts w:eastAsia="TimesNewRoman"/>
          <w:sz w:val="22"/>
          <w:szCs w:val="22"/>
          <w:lang w:eastAsia="lt-LT"/>
        </w:rPr>
      </w:pP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vartojamas kartu su </w:t>
      </w:r>
      <w:proofErr w:type="spellStart"/>
      <w:r w:rsidRPr="00CF377F">
        <w:rPr>
          <w:rFonts w:eastAsia="TimesNewRoman"/>
          <w:sz w:val="22"/>
          <w:szCs w:val="22"/>
          <w:lang w:eastAsia="lt-LT"/>
        </w:rPr>
        <w:t>acetilsalicilo</w:t>
      </w:r>
      <w:proofErr w:type="spellEnd"/>
      <w:r w:rsidRPr="00CF377F">
        <w:rPr>
          <w:rFonts w:eastAsia="TimesNewRoman"/>
          <w:sz w:val="22"/>
          <w:szCs w:val="22"/>
          <w:lang w:eastAsia="lt-LT"/>
        </w:rPr>
        <w:t xml:space="preserve"> rūgštimi (ASR) arba kartu su ASR ir </w:t>
      </w:r>
      <w:proofErr w:type="spellStart"/>
      <w:r w:rsidRPr="00CF377F">
        <w:rPr>
          <w:rFonts w:eastAsia="TimesNewRoman"/>
          <w:sz w:val="22"/>
          <w:szCs w:val="22"/>
          <w:lang w:eastAsia="lt-LT"/>
        </w:rPr>
        <w:t>klopidogreliu</w:t>
      </w:r>
      <w:proofErr w:type="spellEnd"/>
      <w:r w:rsidRPr="00CF377F">
        <w:rPr>
          <w:rFonts w:eastAsia="TimesNewRoman"/>
          <w:sz w:val="22"/>
          <w:szCs w:val="22"/>
          <w:lang w:eastAsia="lt-LT"/>
        </w:rPr>
        <w:t xml:space="preserve"> ar </w:t>
      </w:r>
      <w:proofErr w:type="spellStart"/>
      <w:r w:rsidRPr="00CF377F">
        <w:rPr>
          <w:rFonts w:eastAsia="TimesNewRoman"/>
          <w:sz w:val="22"/>
          <w:szCs w:val="22"/>
          <w:lang w:eastAsia="lt-LT"/>
        </w:rPr>
        <w:t>tiklopidinu</w:t>
      </w:r>
      <w:proofErr w:type="spellEnd"/>
      <w:r w:rsidRPr="00CF377F">
        <w:rPr>
          <w:rFonts w:eastAsia="TimesNewRoman"/>
          <w:sz w:val="22"/>
          <w:szCs w:val="22"/>
          <w:lang w:eastAsia="lt-LT"/>
        </w:rPr>
        <w:t xml:space="preserve">, skirtas </w:t>
      </w:r>
      <w:proofErr w:type="spellStart"/>
      <w:r w:rsidRPr="00CF377F">
        <w:rPr>
          <w:rFonts w:eastAsia="TimesNewRoman"/>
          <w:sz w:val="22"/>
          <w:szCs w:val="22"/>
          <w:lang w:eastAsia="lt-LT"/>
        </w:rPr>
        <w:t>aterotrombozinių</w:t>
      </w:r>
      <w:proofErr w:type="spellEnd"/>
      <w:r w:rsidRPr="00CF377F">
        <w:rPr>
          <w:rFonts w:eastAsia="TimesNewRoman"/>
          <w:sz w:val="22"/>
          <w:szCs w:val="22"/>
          <w:lang w:eastAsia="lt-LT"/>
        </w:rPr>
        <w:t xml:space="preserve"> reiškinių profilaktikai suaugusiems pacientams, patyrusiems ūminį koronarinį sindromą (ŪKS) su padidėjusiais </w:t>
      </w:r>
      <w:r w:rsidR="003E1BD4">
        <w:rPr>
          <w:rFonts w:eastAsia="TimesNewRoman"/>
          <w:sz w:val="22"/>
          <w:szCs w:val="22"/>
          <w:lang w:eastAsia="lt-LT"/>
        </w:rPr>
        <w:t>širdies</w:t>
      </w:r>
      <w:r w:rsidR="003E1BD4" w:rsidRPr="00CF377F">
        <w:rPr>
          <w:rFonts w:eastAsia="TimesNewRoman"/>
          <w:sz w:val="22"/>
          <w:szCs w:val="22"/>
          <w:lang w:eastAsia="lt-LT"/>
        </w:rPr>
        <w:t xml:space="preserve"> </w:t>
      </w:r>
      <w:r w:rsidRPr="00CF377F">
        <w:rPr>
          <w:rFonts w:eastAsia="TimesNewRoman"/>
          <w:sz w:val="22"/>
          <w:szCs w:val="22"/>
          <w:lang w:eastAsia="lt-LT"/>
        </w:rPr>
        <w:t>biologiniais žymenimis (žr. 4.3, 4.4 ir 5.1 skyrius).</w:t>
      </w:r>
    </w:p>
    <w:p w14:paraId="08ABAE29" w14:textId="77777777" w:rsidR="001F7AB6" w:rsidRPr="00CF377F" w:rsidRDefault="001F7AB6" w:rsidP="001F7AB6">
      <w:pPr>
        <w:autoSpaceDE w:val="0"/>
        <w:autoSpaceDN w:val="0"/>
        <w:adjustRightInd w:val="0"/>
        <w:rPr>
          <w:rFonts w:eastAsia="TimesNewRoman"/>
          <w:sz w:val="22"/>
          <w:szCs w:val="22"/>
          <w:lang w:eastAsia="lt-LT"/>
        </w:rPr>
      </w:pPr>
    </w:p>
    <w:p w14:paraId="3D451A5C" w14:textId="28D6058E" w:rsidR="001F7AB6" w:rsidRPr="00CF377F" w:rsidRDefault="001F7AB6" w:rsidP="001F7AB6">
      <w:pPr>
        <w:autoSpaceDE w:val="0"/>
        <w:autoSpaceDN w:val="0"/>
        <w:adjustRightInd w:val="0"/>
        <w:rPr>
          <w:rFonts w:eastAsia="TimesNewRoman"/>
          <w:sz w:val="22"/>
          <w:szCs w:val="22"/>
          <w:lang w:eastAsia="lt-LT"/>
        </w:rPr>
      </w:pP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vartojamas kartu su </w:t>
      </w:r>
      <w:proofErr w:type="spellStart"/>
      <w:r w:rsidRPr="00CF377F">
        <w:rPr>
          <w:rFonts w:eastAsia="TimesNewRoman"/>
          <w:sz w:val="22"/>
          <w:szCs w:val="22"/>
          <w:lang w:eastAsia="lt-LT"/>
        </w:rPr>
        <w:t>acetilsalicilo</w:t>
      </w:r>
      <w:proofErr w:type="spellEnd"/>
      <w:r w:rsidRPr="00CF377F">
        <w:rPr>
          <w:rFonts w:eastAsia="TimesNewRoman"/>
          <w:sz w:val="22"/>
          <w:szCs w:val="22"/>
          <w:lang w:eastAsia="lt-LT"/>
        </w:rPr>
        <w:t xml:space="preserve"> rūgštimi (ASR), skirtas </w:t>
      </w:r>
      <w:proofErr w:type="spellStart"/>
      <w:r w:rsidRPr="00CF377F">
        <w:rPr>
          <w:rFonts w:eastAsia="TimesNewRoman"/>
          <w:sz w:val="22"/>
          <w:szCs w:val="22"/>
          <w:lang w:eastAsia="lt-LT"/>
        </w:rPr>
        <w:t>aterotrombozinių</w:t>
      </w:r>
      <w:proofErr w:type="spellEnd"/>
      <w:r w:rsidRPr="00CF377F">
        <w:rPr>
          <w:rFonts w:eastAsia="TimesNewRoman"/>
          <w:sz w:val="22"/>
          <w:szCs w:val="22"/>
          <w:lang w:eastAsia="lt-LT"/>
        </w:rPr>
        <w:t xml:space="preserve"> reiškinių profilaktikai suaugusiems pacientams, sergantiems </w:t>
      </w:r>
      <w:r w:rsidR="00005771" w:rsidRPr="00005771">
        <w:rPr>
          <w:rFonts w:eastAsia="TimesNewRoman"/>
          <w:sz w:val="22"/>
          <w:szCs w:val="22"/>
          <w:lang w:eastAsia="lt-LT"/>
        </w:rPr>
        <w:t>vainikinių arterijų liga (VAL)</w:t>
      </w:r>
      <w:r w:rsidRPr="00CF377F">
        <w:rPr>
          <w:rFonts w:eastAsia="TimesNewRoman"/>
          <w:sz w:val="22"/>
          <w:szCs w:val="22"/>
          <w:lang w:eastAsia="lt-LT"/>
        </w:rPr>
        <w:t xml:space="preserve"> arba simptomine periferinių arterijų liga (PAL), esant didelei išeminių reiškinių </w:t>
      </w:r>
      <w:r w:rsidRPr="00A56C8F">
        <w:rPr>
          <w:rFonts w:eastAsia="TimesNewRoman"/>
          <w:sz w:val="22"/>
          <w:szCs w:val="22"/>
          <w:lang w:eastAsia="lt-LT"/>
        </w:rPr>
        <w:t>rizikai</w:t>
      </w:r>
      <w:r w:rsidRPr="00CF377F">
        <w:rPr>
          <w:rFonts w:eastAsia="TimesNewRoman"/>
          <w:sz w:val="22"/>
          <w:szCs w:val="22"/>
          <w:lang w:eastAsia="lt-LT"/>
        </w:rPr>
        <w:t>.</w:t>
      </w:r>
    </w:p>
    <w:p w14:paraId="1F110F7E" w14:textId="77777777" w:rsidR="001F7AB6" w:rsidRPr="00CF377F" w:rsidRDefault="001F7AB6" w:rsidP="001F7AB6">
      <w:pPr>
        <w:rPr>
          <w:rFonts w:ascii="TimesNewRoman,Bold" w:eastAsia="TimesNewRoman" w:hAnsi="TimesNewRoman,Bold" w:cs="TimesNewRoman,Bold"/>
          <w:b/>
          <w:bCs/>
          <w:sz w:val="22"/>
          <w:szCs w:val="22"/>
          <w:lang w:eastAsia="lt-LT"/>
        </w:rPr>
      </w:pPr>
    </w:p>
    <w:p w14:paraId="6C8C26F8"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4.2</w:t>
      </w:r>
      <w:r w:rsidRPr="00CF377F">
        <w:rPr>
          <w:rFonts w:ascii="Times New Roman" w:hAnsi="Times New Roman"/>
          <w:sz w:val="22"/>
          <w:szCs w:val="22"/>
        </w:rPr>
        <w:tab/>
        <w:t>Dozavimas ir vartojimo metodas</w:t>
      </w:r>
    </w:p>
    <w:p w14:paraId="57BFDBE6" w14:textId="77777777" w:rsidR="001F7AB6" w:rsidRPr="00CF377F" w:rsidRDefault="001F7AB6" w:rsidP="001F7AB6">
      <w:pPr>
        <w:rPr>
          <w:sz w:val="22"/>
          <w:szCs w:val="22"/>
          <w:highlight w:val="yellow"/>
        </w:rPr>
      </w:pPr>
    </w:p>
    <w:p w14:paraId="7663DE4B"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Dozavimas</w:t>
      </w:r>
    </w:p>
    <w:p w14:paraId="7053D7FB"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Rekomenduojama dozė yra 2,5 mg du kartus per parą.</w:t>
      </w:r>
    </w:p>
    <w:p w14:paraId="5B91B862" w14:textId="77777777" w:rsidR="001F7AB6" w:rsidRPr="00CF377F" w:rsidRDefault="001F7AB6" w:rsidP="001F7AB6">
      <w:pPr>
        <w:autoSpaceDE w:val="0"/>
        <w:autoSpaceDN w:val="0"/>
        <w:adjustRightInd w:val="0"/>
        <w:rPr>
          <w:rFonts w:eastAsia="TimesNewRoman"/>
          <w:sz w:val="22"/>
          <w:szCs w:val="22"/>
          <w:lang w:eastAsia="lt-LT"/>
        </w:rPr>
      </w:pPr>
    </w:p>
    <w:p w14:paraId="005B7FB7" w14:textId="77777777" w:rsidR="001F7AB6" w:rsidRPr="00CF377F" w:rsidRDefault="001F7AB6" w:rsidP="002D486A">
      <w:pPr>
        <w:pStyle w:val="Sraopastraipa"/>
        <w:numPr>
          <w:ilvl w:val="0"/>
          <w:numId w:val="35"/>
        </w:numPr>
        <w:tabs>
          <w:tab w:val="left" w:pos="0"/>
        </w:tabs>
        <w:autoSpaceDE w:val="0"/>
        <w:autoSpaceDN w:val="0"/>
        <w:adjustRightInd w:val="0"/>
        <w:ind w:left="567" w:hanging="567"/>
        <w:rPr>
          <w:rFonts w:eastAsia="TimesNewRoman"/>
          <w:i/>
          <w:iCs/>
          <w:szCs w:val="22"/>
        </w:rPr>
      </w:pPr>
      <w:r w:rsidRPr="00CF377F">
        <w:rPr>
          <w:rFonts w:eastAsia="TimesNewRoman"/>
          <w:i/>
          <w:iCs/>
          <w:szCs w:val="22"/>
        </w:rPr>
        <w:t>ŪKS</w:t>
      </w:r>
    </w:p>
    <w:p w14:paraId="513F4979" w14:textId="4A173674"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Pacientai, vartojantys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2,5 mg du kartus per parą, taip pat turi vartoti 75–100 mg ASR arba 75–100 mg ASR per parą kartu su 75 mg </w:t>
      </w:r>
      <w:proofErr w:type="spellStart"/>
      <w:r w:rsidRPr="00CF377F">
        <w:rPr>
          <w:rFonts w:eastAsia="TimesNewRoman"/>
          <w:sz w:val="22"/>
          <w:szCs w:val="22"/>
          <w:lang w:eastAsia="lt-LT"/>
        </w:rPr>
        <w:t>klopidogrelio</w:t>
      </w:r>
      <w:proofErr w:type="spellEnd"/>
      <w:r w:rsidRPr="00CF377F">
        <w:rPr>
          <w:rFonts w:eastAsia="TimesNewRoman"/>
          <w:sz w:val="22"/>
          <w:szCs w:val="22"/>
          <w:lang w:eastAsia="lt-LT"/>
        </w:rPr>
        <w:t xml:space="preserve"> arba su standartine </w:t>
      </w:r>
      <w:proofErr w:type="spellStart"/>
      <w:r w:rsidRPr="00CF377F">
        <w:rPr>
          <w:rFonts w:eastAsia="TimesNewRoman"/>
          <w:sz w:val="22"/>
          <w:szCs w:val="22"/>
          <w:lang w:eastAsia="lt-LT"/>
        </w:rPr>
        <w:t>tiklopidino</w:t>
      </w:r>
      <w:proofErr w:type="spellEnd"/>
      <w:r w:rsidRPr="00CF377F">
        <w:rPr>
          <w:rFonts w:eastAsia="TimesNewRoman"/>
          <w:sz w:val="22"/>
          <w:szCs w:val="22"/>
          <w:lang w:eastAsia="lt-LT"/>
        </w:rPr>
        <w:t xml:space="preserve"> paros doze.</w:t>
      </w:r>
    </w:p>
    <w:p w14:paraId="03F2976E"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Reikia periodiškai peržiūrėti kiekvieno paciento gydymą, įvertinant išeminių reiškinių ir kraujavimo riziką. Ilgiau kaip 12 mėnesių galima gydyti tik individualiais atvejais, nes gydymo iki 24 mėnesių patirtis yra ribota (žr. 5.1 skyrių).</w:t>
      </w:r>
    </w:p>
    <w:p w14:paraId="0CA80B1D" w14:textId="77777777" w:rsidR="001F7AB6" w:rsidRPr="00CF377F" w:rsidRDefault="001F7AB6" w:rsidP="001F7AB6">
      <w:pPr>
        <w:autoSpaceDE w:val="0"/>
        <w:autoSpaceDN w:val="0"/>
        <w:adjustRightInd w:val="0"/>
        <w:rPr>
          <w:rFonts w:eastAsia="TimesNewRoman"/>
          <w:sz w:val="22"/>
          <w:szCs w:val="22"/>
          <w:lang w:eastAsia="lt-LT"/>
        </w:rPr>
      </w:pPr>
    </w:p>
    <w:p w14:paraId="25BF1B33" w14:textId="0C2996CC"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Stabilizavus ŪKS reiškinius (įskaitant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procedūras), gydymą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reikia pradėti kuo anksčiau: per 24 valandas po hospitalizavimo ir kai įprastai nutraukiamas </w:t>
      </w:r>
      <w:proofErr w:type="spellStart"/>
      <w:r w:rsidRPr="00CF377F">
        <w:rPr>
          <w:rFonts w:eastAsia="TimesNewRoman"/>
          <w:sz w:val="22"/>
          <w:szCs w:val="22"/>
          <w:lang w:eastAsia="lt-LT"/>
        </w:rPr>
        <w:t>parenterinis</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antikoaguliacinis</w:t>
      </w:r>
      <w:proofErr w:type="spellEnd"/>
      <w:r w:rsidRPr="00CF377F">
        <w:rPr>
          <w:rFonts w:eastAsia="TimesNewRoman"/>
          <w:sz w:val="22"/>
          <w:szCs w:val="22"/>
          <w:lang w:eastAsia="lt-LT"/>
        </w:rPr>
        <w:t xml:space="preserve"> gydymas.</w:t>
      </w:r>
    </w:p>
    <w:p w14:paraId="2F8327D4" w14:textId="77777777" w:rsidR="001F7AB6" w:rsidRPr="00CF377F" w:rsidRDefault="001F7AB6" w:rsidP="001F7AB6">
      <w:pPr>
        <w:rPr>
          <w:rFonts w:eastAsia="TimesNewRoman"/>
          <w:sz w:val="22"/>
          <w:szCs w:val="22"/>
          <w:lang w:eastAsia="lt-LT"/>
        </w:rPr>
      </w:pPr>
    </w:p>
    <w:p w14:paraId="559BC19D" w14:textId="1CA8517E" w:rsidR="001F7AB6" w:rsidRPr="00CF377F" w:rsidRDefault="001F7AB6" w:rsidP="002D486A">
      <w:pPr>
        <w:pStyle w:val="Sraopastraipa"/>
        <w:numPr>
          <w:ilvl w:val="0"/>
          <w:numId w:val="34"/>
        </w:numPr>
        <w:autoSpaceDE w:val="0"/>
        <w:autoSpaceDN w:val="0"/>
        <w:adjustRightInd w:val="0"/>
        <w:ind w:left="567" w:hanging="567"/>
        <w:rPr>
          <w:rFonts w:eastAsia="Calibri"/>
          <w:i/>
          <w:iCs/>
          <w:szCs w:val="22"/>
        </w:rPr>
      </w:pPr>
      <w:r w:rsidRPr="00CF377F">
        <w:rPr>
          <w:rFonts w:eastAsia="Calibri"/>
          <w:i/>
          <w:iCs/>
          <w:szCs w:val="22"/>
        </w:rPr>
        <w:t>VAL ir (arba) PAL</w:t>
      </w:r>
    </w:p>
    <w:p w14:paraId="535F7675" w14:textId="114D19DB"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Pacientai, vartojantys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2,5 mg du kartus per parą, taip pat turi vartoti 75</w:t>
      </w:r>
      <w:r w:rsidRPr="00CF377F">
        <w:rPr>
          <w:rFonts w:eastAsia="Calibri"/>
          <w:sz w:val="22"/>
          <w:szCs w:val="22"/>
          <w:lang w:eastAsia="lt-LT"/>
        </w:rPr>
        <w:t>–</w:t>
      </w:r>
      <w:r w:rsidRPr="00CF377F">
        <w:rPr>
          <w:rFonts w:eastAsia="TimesNewRoman"/>
          <w:sz w:val="22"/>
          <w:szCs w:val="22"/>
          <w:lang w:eastAsia="lt-LT"/>
        </w:rPr>
        <w:t>100 mg ASR per parą.</w:t>
      </w:r>
    </w:p>
    <w:p w14:paraId="105038DA"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lastRenderedPageBreak/>
        <w:t xml:space="preserve">Pacientams, kuriems dėl simptominės PAL sėkmingai atlikta apatinės galūnės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procedūra (chirurginė arba </w:t>
      </w:r>
      <w:proofErr w:type="spellStart"/>
      <w:r w:rsidRPr="00CF377F">
        <w:rPr>
          <w:rFonts w:eastAsia="TimesNewRoman"/>
          <w:sz w:val="22"/>
          <w:szCs w:val="22"/>
          <w:lang w:eastAsia="lt-LT"/>
        </w:rPr>
        <w:t>endovaskulinė</w:t>
      </w:r>
      <w:proofErr w:type="spellEnd"/>
      <w:r w:rsidRPr="00CF377F">
        <w:rPr>
          <w:rFonts w:eastAsia="TimesNewRoman"/>
          <w:sz w:val="22"/>
          <w:szCs w:val="22"/>
          <w:lang w:eastAsia="lt-LT"/>
        </w:rPr>
        <w:t>, įskaitant hibridines procedūras), negalima pradėti gydymo, kol nepasiekta hemostazė (žr. 5.1 skyrių).</w:t>
      </w:r>
    </w:p>
    <w:p w14:paraId="70A1CE92" w14:textId="77777777" w:rsidR="001F7AB6" w:rsidRPr="00CF377F" w:rsidRDefault="001F7AB6" w:rsidP="001F7AB6">
      <w:pPr>
        <w:autoSpaceDE w:val="0"/>
        <w:autoSpaceDN w:val="0"/>
        <w:adjustRightInd w:val="0"/>
        <w:rPr>
          <w:rFonts w:eastAsia="TimesNewRoman"/>
          <w:sz w:val="22"/>
          <w:szCs w:val="22"/>
          <w:lang w:eastAsia="lt-LT"/>
        </w:rPr>
      </w:pPr>
    </w:p>
    <w:p w14:paraId="0A7EACE8"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Gydymo trukmę reikia nustatyti individualiai kiekvienam pacientui remiantis reguliariais vertinimais ir atsižvelgiant į </w:t>
      </w:r>
      <w:proofErr w:type="spellStart"/>
      <w:r w:rsidRPr="00CF377F">
        <w:rPr>
          <w:rFonts w:eastAsia="TimesNewRoman"/>
          <w:sz w:val="22"/>
          <w:szCs w:val="22"/>
          <w:lang w:eastAsia="lt-LT"/>
        </w:rPr>
        <w:t>trombozinių</w:t>
      </w:r>
      <w:proofErr w:type="spellEnd"/>
      <w:r w:rsidRPr="00CF377F">
        <w:rPr>
          <w:rFonts w:eastAsia="TimesNewRoman"/>
          <w:sz w:val="22"/>
          <w:szCs w:val="22"/>
          <w:lang w:eastAsia="lt-LT"/>
        </w:rPr>
        <w:t xml:space="preserve"> reiškinių riziką, lyginant su kraujavimo rizika.</w:t>
      </w:r>
    </w:p>
    <w:p w14:paraId="38BBE91E" w14:textId="77777777" w:rsidR="001F7AB6" w:rsidRPr="00CF377F" w:rsidRDefault="001F7AB6" w:rsidP="001F7AB6">
      <w:pPr>
        <w:autoSpaceDE w:val="0"/>
        <w:autoSpaceDN w:val="0"/>
        <w:adjustRightInd w:val="0"/>
        <w:rPr>
          <w:rFonts w:eastAsia="Calibri"/>
          <w:i/>
          <w:iCs/>
          <w:sz w:val="22"/>
          <w:szCs w:val="22"/>
          <w:lang w:eastAsia="lt-LT"/>
        </w:rPr>
      </w:pPr>
    </w:p>
    <w:p w14:paraId="1BEAFD84" w14:textId="0C140D37" w:rsidR="001F7AB6" w:rsidRPr="00CF377F" w:rsidRDefault="001F7AB6" w:rsidP="002D486A">
      <w:pPr>
        <w:pStyle w:val="Sraopastraipa"/>
        <w:numPr>
          <w:ilvl w:val="0"/>
          <w:numId w:val="33"/>
        </w:numPr>
        <w:autoSpaceDE w:val="0"/>
        <w:autoSpaceDN w:val="0"/>
        <w:adjustRightInd w:val="0"/>
        <w:ind w:left="567" w:hanging="567"/>
        <w:rPr>
          <w:rFonts w:eastAsia="Calibri"/>
          <w:i/>
          <w:iCs/>
          <w:szCs w:val="22"/>
        </w:rPr>
      </w:pPr>
      <w:r w:rsidRPr="00CF377F">
        <w:rPr>
          <w:rFonts w:eastAsia="Calibri"/>
          <w:i/>
          <w:iCs/>
          <w:szCs w:val="22"/>
        </w:rPr>
        <w:t>ŪKS, VAL ir (arba) PAL</w:t>
      </w:r>
    </w:p>
    <w:p w14:paraId="210C6DB9" w14:textId="77777777" w:rsidR="001F7AB6" w:rsidRPr="00CF377F" w:rsidRDefault="001F7AB6" w:rsidP="001F7AB6">
      <w:pPr>
        <w:autoSpaceDE w:val="0"/>
        <w:autoSpaceDN w:val="0"/>
        <w:adjustRightInd w:val="0"/>
        <w:rPr>
          <w:rFonts w:eastAsia="Calibri"/>
          <w:i/>
          <w:iCs/>
          <w:sz w:val="22"/>
          <w:szCs w:val="22"/>
          <w:lang w:eastAsia="lt-LT"/>
        </w:rPr>
      </w:pPr>
      <w:r w:rsidRPr="00CF377F">
        <w:rPr>
          <w:rFonts w:eastAsia="Calibri"/>
          <w:i/>
          <w:iCs/>
          <w:sz w:val="22"/>
          <w:szCs w:val="22"/>
          <w:lang w:eastAsia="lt-LT"/>
        </w:rPr>
        <w:t xml:space="preserve">Vartojimas kartu skiriant gydymą </w:t>
      </w:r>
      <w:proofErr w:type="spellStart"/>
      <w:r w:rsidRPr="00CF377F">
        <w:rPr>
          <w:rFonts w:eastAsia="Calibri"/>
          <w:i/>
          <w:iCs/>
          <w:sz w:val="22"/>
          <w:szCs w:val="22"/>
          <w:lang w:eastAsia="lt-LT"/>
        </w:rPr>
        <w:t>antitrombocitiniais</w:t>
      </w:r>
      <w:proofErr w:type="spellEnd"/>
      <w:r w:rsidRPr="00CF377F">
        <w:rPr>
          <w:rFonts w:eastAsia="Calibri"/>
          <w:i/>
          <w:iCs/>
          <w:sz w:val="22"/>
          <w:szCs w:val="22"/>
          <w:lang w:eastAsia="lt-LT"/>
        </w:rPr>
        <w:t xml:space="preserve"> vaistiniais preparatais</w:t>
      </w:r>
    </w:p>
    <w:p w14:paraId="74DA1198" w14:textId="65C8CC21"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Pacientams, kuriems pasireiškė ūminis </w:t>
      </w:r>
      <w:proofErr w:type="spellStart"/>
      <w:r w:rsidRPr="00CF377F">
        <w:rPr>
          <w:rFonts w:eastAsia="TimesNewRoman"/>
          <w:sz w:val="22"/>
          <w:szCs w:val="22"/>
          <w:lang w:eastAsia="lt-LT"/>
        </w:rPr>
        <w:t>trombozinis</w:t>
      </w:r>
      <w:proofErr w:type="spellEnd"/>
      <w:r w:rsidRPr="00CF377F">
        <w:rPr>
          <w:rFonts w:eastAsia="TimesNewRoman"/>
          <w:sz w:val="22"/>
          <w:szCs w:val="22"/>
          <w:lang w:eastAsia="lt-LT"/>
        </w:rPr>
        <w:t xml:space="preserve"> reiškinys arba atlikta kraujagyslių procedūra ir reikalingas gydymas dviem </w:t>
      </w:r>
      <w:proofErr w:type="spellStart"/>
      <w:r w:rsidRPr="00CF377F">
        <w:rPr>
          <w:rFonts w:eastAsia="TimesNewRoman"/>
          <w:sz w:val="22"/>
          <w:szCs w:val="22"/>
          <w:lang w:eastAsia="lt-LT"/>
        </w:rPr>
        <w:t>antitrombocitiniais</w:t>
      </w:r>
      <w:proofErr w:type="spellEnd"/>
      <w:r w:rsidRPr="00CF377F">
        <w:rPr>
          <w:rFonts w:eastAsia="TimesNewRoman"/>
          <w:sz w:val="22"/>
          <w:szCs w:val="22"/>
          <w:lang w:eastAsia="lt-LT"/>
        </w:rPr>
        <w:t xml:space="preserve"> vaistiniais preparatais, reikia įvertinti tolesnį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2,5 mg vartojimą du kartus per parą, atsižvelgiant į reiškinį arba procedūrą ir </w:t>
      </w:r>
      <w:proofErr w:type="spellStart"/>
      <w:r w:rsidRPr="00CF377F">
        <w:rPr>
          <w:rFonts w:eastAsia="TimesNewRoman"/>
          <w:sz w:val="22"/>
          <w:szCs w:val="22"/>
          <w:lang w:eastAsia="lt-LT"/>
        </w:rPr>
        <w:t>antitrombocitinio</w:t>
      </w:r>
      <w:proofErr w:type="spellEnd"/>
      <w:r w:rsidRPr="00CF377F">
        <w:rPr>
          <w:rFonts w:eastAsia="TimesNewRoman"/>
          <w:sz w:val="22"/>
          <w:szCs w:val="22"/>
          <w:lang w:eastAsia="lt-LT"/>
        </w:rPr>
        <w:t xml:space="preserve"> gydymo režimą.</w:t>
      </w:r>
    </w:p>
    <w:p w14:paraId="6CE1E7AE" w14:textId="722C0022" w:rsidR="001F7AB6" w:rsidRPr="00CF377F" w:rsidRDefault="001F7AB6" w:rsidP="001F7AB6">
      <w:pPr>
        <w:autoSpaceDE w:val="0"/>
        <w:autoSpaceDN w:val="0"/>
        <w:adjustRightInd w:val="0"/>
        <w:rPr>
          <w:rFonts w:eastAsia="TimesNewRoman"/>
          <w:sz w:val="22"/>
          <w:szCs w:val="22"/>
          <w:lang w:eastAsia="lt-LT"/>
        </w:rPr>
      </w:pP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2,5 mg vartojimo du kartus per parą, derinamo su gydymu dviem </w:t>
      </w:r>
      <w:proofErr w:type="spellStart"/>
      <w:r w:rsidRPr="00CF377F">
        <w:rPr>
          <w:rFonts w:eastAsia="TimesNewRoman"/>
          <w:sz w:val="22"/>
          <w:szCs w:val="22"/>
          <w:lang w:eastAsia="lt-LT"/>
        </w:rPr>
        <w:t>antitrombocitiniais</w:t>
      </w:r>
      <w:proofErr w:type="spellEnd"/>
      <w:r w:rsidRPr="00CF377F">
        <w:rPr>
          <w:rFonts w:eastAsia="TimesNewRoman"/>
          <w:sz w:val="22"/>
          <w:szCs w:val="22"/>
          <w:lang w:eastAsia="lt-LT"/>
        </w:rPr>
        <w:t xml:space="preserve"> vaistiniais preparatais, saugumas ir veiksmingumas ištirti pacientams,</w:t>
      </w:r>
    </w:p>
    <w:p w14:paraId="3181FAF8" w14:textId="77777777" w:rsidR="001F7AB6" w:rsidRPr="00CF377F" w:rsidRDefault="001F7AB6" w:rsidP="001F7AB6">
      <w:pPr>
        <w:autoSpaceDE w:val="0"/>
        <w:autoSpaceDN w:val="0"/>
        <w:adjustRightInd w:val="0"/>
        <w:ind w:firstLine="284"/>
        <w:rPr>
          <w:rFonts w:eastAsia="TimesNewRoman"/>
          <w:sz w:val="22"/>
          <w:szCs w:val="22"/>
          <w:lang w:eastAsia="lt-LT"/>
        </w:rPr>
      </w:pPr>
      <w:r w:rsidRPr="00CF377F">
        <w:rPr>
          <w:rFonts w:eastAsia="Calibri"/>
          <w:sz w:val="22"/>
          <w:szCs w:val="22"/>
          <w:lang w:eastAsia="lt-LT"/>
        </w:rPr>
        <w:t xml:space="preserve">• </w:t>
      </w:r>
      <w:r w:rsidRPr="00CF377F">
        <w:rPr>
          <w:rFonts w:eastAsia="TimesNewRoman"/>
          <w:sz w:val="22"/>
          <w:szCs w:val="22"/>
          <w:lang w:eastAsia="lt-LT"/>
        </w:rPr>
        <w:t xml:space="preserve">neseniai patyrusiems ŪKS, kai kartu vartojama ASR ir </w:t>
      </w:r>
      <w:proofErr w:type="spellStart"/>
      <w:r w:rsidRPr="00CF377F">
        <w:rPr>
          <w:rFonts w:eastAsia="TimesNewRoman"/>
          <w:sz w:val="22"/>
          <w:szCs w:val="22"/>
          <w:lang w:eastAsia="lt-LT"/>
        </w:rPr>
        <w:t>klopidogrelio</w:t>
      </w:r>
      <w:proofErr w:type="spellEnd"/>
      <w:r w:rsidRPr="00CF377F">
        <w:rPr>
          <w:rFonts w:eastAsia="TimesNewRoman"/>
          <w:sz w:val="22"/>
          <w:szCs w:val="22"/>
          <w:lang w:eastAsia="lt-LT"/>
        </w:rPr>
        <w:t xml:space="preserve"> / </w:t>
      </w:r>
      <w:proofErr w:type="spellStart"/>
      <w:r w:rsidRPr="00CF377F">
        <w:rPr>
          <w:rFonts w:eastAsia="TimesNewRoman"/>
          <w:sz w:val="22"/>
          <w:szCs w:val="22"/>
          <w:lang w:eastAsia="lt-LT"/>
        </w:rPr>
        <w:t>tiklopidino</w:t>
      </w:r>
      <w:proofErr w:type="spellEnd"/>
      <w:r w:rsidRPr="00CF377F">
        <w:rPr>
          <w:rFonts w:eastAsia="TimesNewRoman"/>
          <w:sz w:val="22"/>
          <w:szCs w:val="22"/>
          <w:lang w:eastAsia="lt-LT"/>
        </w:rPr>
        <w:t xml:space="preserve"> (žr. 4.1 skyrių), ir</w:t>
      </w:r>
    </w:p>
    <w:p w14:paraId="6285C034" w14:textId="77777777" w:rsidR="001F7AB6" w:rsidRPr="00CF377F" w:rsidRDefault="001F7AB6" w:rsidP="001F7AB6">
      <w:pPr>
        <w:autoSpaceDE w:val="0"/>
        <w:autoSpaceDN w:val="0"/>
        <w:adjustRightInd w:val="0"/>
        <w:ind w:firstLine="284"/>
        <w:rPr>
          <w:rFonts w:eastAsia="TimesNewRoman"/>
          <w:sz w:val="22"/>
          <w:szCs w:val="22"/>
          <w:lang w:eastAsia="lt-LT"/>
        </w:rPr>
      </w:pPr>
      <w:r w:rsidRPr="00CF377F">
        <w:rPr>
          <w:rFonts w:eastAsia="Calibri"/>
          <w:sz w:val="22"/>
          <w:szCs w:val="22"/>
          <w:lang w:eastAsia="lt-LT"/>
        </w:rPr>
        <w:t xml:space="preserve">• </w:t>
      </w:r>
      <w:r w:rsidRPr="00CF377F">
        <w:rPr>
          <w:rFonts w:eastAsia="TimesNewRoman"/>
          <w:sz w:val="22"/>
          <w:szCs w:val="22"/>
          <w:lang w:eastAsia="lt-LT"/>
        </w:rPr>
        <w:t xml:space="preserve">kuriems neseniai dėl simptominės PAL atlikta apatinės galūnės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procedūra,</w:t>
      </w:r>
    </w:p>
    <w:p w14:paraId="402B6900"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kai kartu vartojama ASR ir prireikus trumpai vartojama </w:t>
      </w:r>
      <w:proofErr w:type="spellStart"/>
      <w:r w:rsidRPr="00CF377F">
        <w:rPr>
          <w:rFonts w:eastAsia="TimesNewRoman"/>
          <w:sz w:val="22"/>
          <w:szCs w:val="22"/>
          <w:lang w:eastAsia="lt-LT"/>
        </w:rPr>
        <w:t>klopidogrelio</w:t>
      </w:r>
      <w:proofErr w:type="spellEnd"/>
      <w:r w:rsidRPr="00CF377F">
        <w:rPr>
          <w:rFonts w:eastAsia="TimesNewRoman"/>
          <w:sz w:val="22"/>
          <w:szCs w:val="22"/>
          <w:lang w:eastAsia="lt-LT"/>
        </w:rPr>
        <w:t xml:space="preserve"> (žr. 4.4 ir 5.1 skyrius).</w:t>
      </w:r>
    </w:p>
    <w:p w14:paraId="5C68043C" w14:textId="77777777" w:rsidR="001F7AB6" w:rsidRPr="00CF377F" w:rsidRDefault="001F7AB6" w:rsidP="001F7AB6">
      <w:pPr>
        <w:autoSpaceDE w:val="0"/>
        <w:autoSpaceDN w:val="0"/>
        <w:adjustRightInd w:val="0"/>
        <w:rPr>
          <w:rFonts w:eastAsia="Calibri"/>
          <w:i/>
          <w:iCs/>
          <w:sz w:val="22"/>
          <w:szCs w:val="22"/>
          <w:lang w:eastAsia="lt-LT"/>
        </w:rPr>
      </w:pPr>
    </w:p>
    <w:p w14:paraId="1D774678" w14:textId="77777777" w:rsidR="001F7AB6" w:rsidRPr="00CF377F" w:rsidRDefault="001F7AB6" w:rsidP="001F7AB6">
      <w:pPr>
        <w:autoSpaceDE w:val="0"/>
        <w:autoSpaceDN w:val="0"/>
        <w:adjustRightInd w:val="0"/>
        <w:rPr>
          <w:rFonts w:eastAsia="Calibri"/>
          <w:i/>
          <w:iCs/>
          <w:sz w:val="22"/>
          <w:szCs w:val="22"/>
          <w:lang w:eastAsia="lt-LT"/>
        </w:rPr>
      </w:pPr>
      <w:r w:rsidRPr="00CF377F">
        <w:rPr>
          <w:rFonts w:eastAsia="Calibri"/>
          <w:i/>
          <w:iCs/>
          <w:sz w:val="22"/>
          <w:szCs w:val="22"/>
          <w:lang w:eastAsia="lt-LT"/>
        </w:rPr>
        <w:t>Praleista dozė</w:t>
      </w:r>
    </w:p>
    <w:p w14:paraId="03D726D0"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Jei užmirštama pavartoti vaistinio preparato dozę, kitą įprastą rekomenduojamą dozę pacientas turi vartoti artimiausiu įprastu laiku. Negalima vartoti dvigubos dozės norint kompensuoti praleistą dozę.</w:t>
      </w:r>
    </w:p>
    <w:p w14:paraId="6FF8BC65" w14:textId="77777777" w:rsidR="001F7AB6" w:rsidRPr="00CF377F" w:rsidRDefault="001F7AB6" w:rsidP="001F7AB6">
      <w:pPr>
        <w:autoSpaceDE w:val="0"/>
        <w:autoSpaceDN w:val="0"/>
        <w:adjustRightInd w:val="0"/>
        <w:rPr>
          <w:rFonts w:eastAsia="Calibri"/>
          <w:i/>
          <w:iCs/>
          <w:sz w:val="22"/>
          <w:szCs w:val="22"/>
          <w:lang w:eastAsia="lt-LT"/>
        </w:rPr>
      </w:pPr>
    </w:p>
    <w:p w14:paraId="34606FCB" w14:textId="3F162540" w:rsidR="001F7AB6" w:rsidRPr="00CF377F" w:rsidRDefault="001F7AB6" w:rsidP="001F7AB6">
      <w:pPr>
        <w:autoSpaceDE w:val="0"/>
        <w:autoSpaceDN w:val="0"/>
        <w:adjustRightInd w:val="0"/>
        <w:rPr>
          <w:rFonts w:eastAsia="Calibri"/>
          <w:i/>
          <w:iCs/>
          <w:sz w:val="22"/>
          <w:szCs w:val="22"/>
          <w:lang w:eastAsia="lt-LT"/>
        </w:rPr>
      </w:pPr>
      <w:r w:rsidRPr="00CF377F">
        <w:rPr>
          <w:rFonts w:eastAsia="Calibri"/>
          <w:i/>
          <w:iCs/>
          <w:sz w:val="22"/>
          <w:szCs w:val="22"/>
          <w:lang w:eastAsia="lt-LT"/>
        </w:rPr>
        <w:t xml:space="preserve">Vitamino K antagonistų (VKA) keitimas </w:t>
      </w:r>
      <w:proofErr w:type="spellStart"/>
      <w:r w:rsidRPr="00CF377F">
        <w:rPr>
          <w:rFonts w:eastAsia="Calibri"/>
          <w:i/>
          <w:iCs/>
          <w:sz w:val="22"/>
          <w:szCs w:val="22"/>
          <w:lang w:eastAsia="lt-LT"/>
        </w:rPr>
        <w:t>Rivaroxaban</w:t>
      </w:r>
      <w:proofErr w:type="spellEnd"/>
      <w:r w:rsidRPr="00CF377F">
        <w:rPr>
          <w:rFonts w:eastAsia="Calibri"/>
          <w:i/>
          <w:iCs/>
          <w:sz w:val="22"/>
          <w:szCs w:val="22"/>
          <w:lang w:eastAsia="lt-LT"/>
        </w:rPr>
        <w:t xml:space="preserve"> </w:t>
      </w:r>
      <w:proofErr w:type="spellStart"/>
      <w:r w:rsidR="00637C67">
        <w:rPr>
          <w:rFonts w:eastAsia="Calibri"/>
          <w:i/>
          <w:iCs/>
          <w:sz w:val="22"/>
          <w:szCs w:val="22"/>
          <w:lang w:eastAsia="lt-LT"/>
        </w:rPr>
        <w:t>TevaPharm</w:t>
      </w:r>
      <w:proofErr w:type="spellEnd"/>
    </w:p>
    <w:p w14:paraId="72AD9762" w14:textId="6E52BD0C"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Gydymą VKA keičiant gydymu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pradėjus vartoti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tarptautinio normalizuoto santykio (TNS) rodiklis gali būti klaidingai padidėjęs. TNS netinka vertinti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antikoaguliacinį</w:t>
      </w:r>
      <w:proofErr w:type="spellEnd"/>
      <w:r w:rsidRPr="00CF377F">
        <w:rPr>
          <w:rFonts w:eastAsia="TimesNewRoman"/>
          <w:sz w:val="22"/>
          <w:szCs w:val="22"/>
          <w:lang w:eastAsia="lt-LT"/>
        </w:rPr>
        <w:t xml:space="preserve"> aktyvumą, todėl jo tirti nereikia (žr. 4.5 skyrių).</w:t>
      </w:r>
    </w:p>
    <w:p w14:paraId="0895863D" w14:textId="77777777" w:rsidR="001F7AB6" w:rsidRPr="00CF377F" w:rsidRDefault="001F7AB6" w:rsidP="001F7AB6">
      <w:pPr>
        <w:autoSpaceDE w:val="0"/>
        <w:autoSpaceDN w:val="0"/>
        <w:adjustRightInd w:val="0"/>
        <w:rPr>
          <w:rFonts w:eastAsia="Calibri"/>
          <w:i/>
          <w:iCs/>
          <w:sz w:val="22"/>
          <w:szCs w:val="22"/>
          <w:lang w:eastAsia="lt-LT"/>
        </w:rPr>
      </w:pPr>
    </w:p>
    <w:p w14:paraId="6B4B7A8B" w14:textId="595286BF" w:rsidR="001F7AB6" w:rsidRPr="00CF377F" w:rsidRDefault="001F7AB6" w:rsidP="001F7AB6">
      <w:pPr>
        <w:autoSpaceDE w:val="0"/>
        <w:autoSpaceDN w:val="0"/>
        <w:adjustRightInd w:val="0"/>
        <w:rPr>
          <w:rFonts w:eastAsia="Calibri"/>
          <w:i/>
          <w:iCs/>
          <w:sz w:val="22"/>
          <w:szCs w:val="22"/>
          <w:lang w:eastAsia="lt-LT"/>
        </w:rPr>
      </w:pPr>
      <w:proofErr w:type="spellStart"/>
      <w:r w:rsidRPr="00CF377F">
        <w:rPr>
          <w:rFonts w:eastAsia="Calibri"/>
          <w:i/>
          <w:iCs/>
          <w:sz w:val="22"/>
          <w:szCs w:val="22"/>
          <w:lang w:eastAsia="lt-LT"/>
        </w:rPr>
        <w:t>Rivaroxaban</w:t>
      </w:r>
      <w:proofErr w:type="spellEnd"/>
      <w:r w:rsidRPr="00CF377F">
        <w:rPr>
          <w:rFonts w:eastAsia="Calibri"/>
          <w:i/>
          <w:iCs/>
          <w:sz w:val="22"/>
          <w:szCs w:val="22"/>
          <w:lang w:eastAsia="lt-LT"/>
        </w:rPr>
        <w:t xml:space="preserve"> </w:t>
      </w:r>
      <w:proofErr w:type="spellStart"/>
      <w:r w:rsidR="00637C67">
        <w:rPr>
          <w:rFonts w:eastAsia="Calibri"/>
          <w:i/>
          <w:iCs/>
          <w:sz w:val="22"/>
          <w:szCs w:val="22"/>
          <w:lang w:eastAsia="lt-LT"/>
        </w:rPr>
        <w:t>TevaPharm</w:t>
      </w:r>
      <w:proofErr w:type="spellEnd"/>
      <w:r w:rsidRPr="00CF377F">
        <w:rPr>
          <w:rFonts w:eastAsia="Calibri"/>
          <w:i/>
          <w:iCs/>
          <w:sz w:val="22"/>
          <w:szCs w:val="22"/>
          <w:lang w:eastAsia="lt-LT"/>
        </w:rPr>
        <w:t xml:space="preserve"> keitimas vitamino K antagonistais (VKA)</w:t>
      </w:r>
    </w:p>
    <w:p w14:paraId="49A92307" w14:textId="7C8E52F9"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Keičiant gydymą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gydymu VKA, yra nepakankamos </w:t>
      </w:r>
      <w:proofErr w:type="spellStart"/>
      <w:r w:rsidRPr="00CF377F">
        <w:rPr>
          <w:rFonts w:eastAsia="TimesNewRoman"/>
          <w:sz w:val="22"/>
          <w:szCs w:val="22"/>
          <w:lang w:eastAsia="lt-LT"/>
        </w:rPr>
        <w:t>antikoaguliacijos</w:t>
      </w:r>
      <w:proofErr w:type="spellEnd"/>
      <w:r w:rsidRPr="00CF377F">
        <w:rPr>
          <w:rFonts w:eastAsia="TimesNewRoman"/>
          <w:sz w:val="22"/>
          <w:szCs w:val="22"/>
          <w:lang w:eastAsia="lt-LT"/>
        </w:rPr>
        <w:t xml:space="preserve"> tikimybė. Visais atvejais, kai preparatas keičiamas alternatyviu antikoaguliantu, reikia užtikrinti nuolatinę pakankamą </w:t>
      </w:r>
      <w:proofErr w:type="spellStart"/>
      <w:r w:rsidRPr="00CF377F">
        <w:rPr>
          <w:rFonts w:eastAsia="TimesNewRoman"/>
          <w:sz w:val="22"/>
          <w:szCs w:val="22"/>
          <w:lang w:eastAsia="lt-LT"/>
        </w:rPr>
        <w:t>antikoaguliaciją</w:t>
      </w:r>
      <w:proofErr w:type="spellEnd"/>
      <w:r w:rsidRPr="00CF377F">
        <w:rPr>
          <w:rFonts w:eastAsia="TimesNewRoman"/>
          <w:sz w:val="22"/>
          <w:szCs w:val="22"/>
          <w:lang w:eastAsia="lt-LT"/>
        </w:rPr>
        <w:t xml:space="preserve">. Reikia įsidėmėti, kad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gali būti viena iš padidėjusio TNS priežasčių.</w:t>
      </w:r>
    </w:p>
    <w:p w14:paraId="78B1992F" w14:textId="1D6AE21C"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Pacientams, kuriems gydymas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keičiamas gydymu VKA, VKA reikia skirti kartu, kol TNS bus ≥ 2,0. Pirmąsias dvi gydymo keitimo paras reikia skirti standartinę pradinę VKA dozę, po to VKA dozę reikia parinkti atsižvelgiant į TNS reikšmes. Kol pacientas vartoja ir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ir VKA, TNS reikia tirti ne anksčiau nei 24 valandos po ankstesnės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dozės, prieš vartojant kitą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dozę. Nutraukus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vartojimą, TNS galima patikimai nustatyti praėjus ne trumpiau kaip 24 valandoms po paskutinės dozės (žr. 4.5 ir 5.2 skyrius).</w:t>
      </w:r>
    </w:p>
    <w:p w14:paraId="504E9184" w14:textId="77777777" w:rsidR="001F7AB6" w:rsidRPr="00CF377F" w:rsidRDefault="001F7AB6" w:rsidP="001F7AB6">
      <w:pPr>
        <w:autoSpaceDE w:val="0"/>
        <w:autoSpaceDN w:val="0"/>
        <w:adjustRightInd w:val="0"/>
        <w:rPr>
          <w:rFonts w:eastAsia="Calibri"/>
          <w:i/>
          <w:iCs/>
          <w:sz w:val="22"/>
          <w:szCs w:val="22"/>
          <w:lang w:eastAsia="lt-LT"/>
        </w:rPr>
      </w:pPr>
    </w:p>
    <w:p w14:paraId="71314F17" w14:textId="150052F7" w:rsidR="001F7AB6" w:rsidRPr="00CF377F" w:rsidRDefault="001F7AB6" w:rsidP="001F7AB6">
      <w:pPr>
        <w:autoSpaceDE w:val="0"/>
        <w:autoSpaceDN w:val="0"/>
        <w:adjustRightInd w:val="0"/>
        <w:rPr>
          <w:rFonts w:eastAsia="Calibri"/>
          <w:i/>
          <w:iCs/>
          <w:sz w:val="22"/>
          <w:szCs w:val="22"/>
          <w:lang w:eastAsia="lt-LT"/>
        </w:rPr>
      </w:pPr>
      <w:proofErr w:type="spellStart"/>
      <w:r w:rsidRPr="00CF377F">
        <w:rPr>
          <w:rFonts w:eastAsia="Calibri"/>
          <w:i/>
          <w:iCs/>
          <w:sz w:val="22"/>
          <w:szCs w:val="22"/>
          <w:lang w:eastAsia="lt-LT"/>
        </w:rPr>
        <w:t>Parenteriniu</w:t>
      </w:r>
      <w:proofErr w:type="spellEnd"/>
      <w:r w:rsidRPr="00CF377F">
        <w:rPr>
          <w:rFonts w:eastAsia="Calibri"/>
          <w:i/>
          <w:iCs/>
          <w:sz w:val="22"/>
          <w:szCs w:val="22"/>
          <w:lang w:eastAsia="lt-LT"/>
        </w:rPr>
        <w:t xml:space="preserve"> būdu vartojamų antikoaguliantų keitimas </w:t>
      </w:r>
      <w:proofErr w:type="spellStart"/>
      <w:r w:rsidRPr="00CF377F">
        <w:rPr>
          <w:rFonts w:eastAsia="Calibri"/>
          <w:i/>
          <w:iCs/>
          <w:sz w:val="22"/>
          <w:szCs w:val="22"/>
          <w:lang w:eastAsia="lt-LT"/>
        </w:rPr>
        <w:t>Rivaroxaban</w:t>
      </w:r>
      <w:proofErr w:type="spellEnd"/>
      <w:r w:rsidRPr="00CF377F">
        <w:rPr>
          <w:rFonts w:eastAsia="Calibri"/>
          <w:i/>
          <w:iCs/>
          <w:sz w:val="22"/>
          <w:szCs w:val="22"/>
          <w:lang w:eastAsia="lt-LT"/>
        </w:rPr>
        <w:t xml:space="preserve"> </w:t>
      </w:r>
      <w:proofErr w:type="spellStart"/>
      <w:r w:rsidR="00637C67">
        <w:rPr>
          <w:rFonts w:eastAsia="Calibri"/>
          <w:i/>
          <w:iCs/>
          <w:sz w:val="22"/>
          <w:szCs w:val="22"/>
          <w:lang w:eastAsia="lt-LT"/>
        </w:rPr>
        <w:t>TevaPharm</w:t>
      </w:r>
      <w:proofErr w:type="spellEnd"/>
    </w:p>
    <w:p w14:paraId="0BB412E7" w14:textId="4273E894" w:rsidR="001F7AB6" w:rsidRPr="00CF377F" w:rsidRDefault="001F7AB6" w:rsidP="001F7AB6">
      <w:pPr>
        <w:autoSpaceDE w:val="0"/>
        <w:autoSpaceDN w:val="0"/>
        <w:adjustRightInd w:val="0"/>
        <w:rPr>
          <w:sz w:val="22"/>
          <w:szCs w:val="22"/>
          <w:highlight w:val="yellow"/>
        </w:rPr>
      </w:pPr>
      <w:proofErr w:type="spellStart"/>
      <w:r w:rsidRPr="00CF377F">
        <w:rPr>
          <w:rFonts w:eastAsia="TimesNewRoman"/>
          <w:sz w:val="22"/>
          <w:szCs w:val="22"/>
          <w:lang w:eastAsia="lt-LT"/>
        </w:rPr>
        <w:t>Parenterinius</w:t>
      </w:r>
      <w:proofErr w:type="spellEnd"/>
      <w:r w:rsidRPr="00CF377F">
        <w:rPr>
          <w:rFonts w:eastAsia="TimesNewRoman"/>
          <w:sz w:val="22"/>
          <w:szCs w:val="22"/>
          <w:lang w:eastAsia="lt-LT"/>
        </w:rPr>
        <w:t xml:space="preserve"> antikoaguliantus vartojantiems pacientams nutraukite </w:t>
      </w:r>
      <w:proofErr w:type="spellStart"/>
      <w:r w:rsidRPr="00CF377F">
        <w:rPr>
          <w:rFonts w:eastAsia="TimesNewRoman"/>
          <w:sz w:val="22"/>
          <w:szCs w:val="22"/>
          <w:lang w:eastAsia="lt-LT"/>
        </w:rPr>
        <w:t>parenterinio</w:t>
      </w:r>
      <w:proofErr w:type="spellEnd"/>
      <w:r w:rsidRPr="00CF377F">
        <w:rPr>
          <w:rFonts w:eastAsia="TimesNewRoman"/>
          <w:sz w:val="22"/>
          <w:szCs w:val="22"/>
          <w:lang w:eastAsia="lt-LT"/>
        </w:rPr>
        <w:t xml:space="preserve"> antikoagulianto vartojimą ir pradėkite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likus 0–2 valandoms iki </w:t>
      </w:r>
      <w:r w:rsidR="00984BA2">
        <w:rPr>
          <w:rFonts w:eastAsia="TimesNewRoman"/>
          <w:sz w:val="22"/>
          <w:szCs w:val="22"/>
          <w:lang w:eastAsia="lt-LT"/>
        </w:rPr>
        <w:t xml:space="preserve">kito </w:t>
      </w:r>
      <w:r w:rsidRPr="00CF377F">
        <w:rPr>
          <w:rFonts w:eastAsia="TimesNewRoman"/>
          <w:sz w:val="22"/>
          <w:szCs w:val="22"/>
          <w:lang w:eastAsia="lt-LT"/>
        </w:rPr>
        <w:t xml:space="preserve"> numatyt</w:t>
      </w:r>
      <w:r w:rsidR="00984BA2">
        <w:rPr>
          <w:rFonts w:eastAsia="TimesNewRoman"/>
          <w:sz w:val="22"/>
          <w:szCs w:val="22"/>
          <w:lang w:eastAsia="lt-LT"/>
        </w:rPr>
        <w:t>o</w:t>
      </w:r>
      <w:r w:rsidRPr="00CF377F">
        <w:rPr>
          <w:rFonts w:eastAsia="TimesNewRoman"/>
          <w:sz w:val="22"/>
          <w:szCs w:val="22"/>
          <w:lang w:eastAsia="lt-LT"/>
        </w:rPr>
        <w:t xml:space="preserve"> </w:t>
      </w:r>
      <w:proofErr w:type="spellStart"/>
      <w:r w:rsidR="00984BA2" w:rsidRPr="00187D6B">
        <w:rPr>
          <w:sz w:val="22"/>
          <w:szCs w:val="22"/>
        </w:rPr>
        <w:t>parenterinio</w:t>
      </w:r>
      <w:proofErr w:type="spellEnd"/>
      <w:r w:rsidR="00984BA2" w:rsidRPr="00187D6B">
        <w:rPr>
          <w:sz w:val="22"/>
          <w:szCs w:val="22"/>
        </w:rPr>
        <w:t xml:space="preserve"> vaistinio preparato (pvz., mažos molekulinės masės heparinas) leidimo laiko </w:t>
      </w:r>
      <w:r w:rsidRPr="00CF377F">
        <w:rPr>
          <w:rFonts w:eastAsia="TimesNewRoman"/>
          <w:sz w:val="22"/>
          <w:szCs w:val="22"/>
          <w:lang w:eastAsia="lt-LT"/>
        </w:rPr>
        <w:t xml:space="preserve"> arba tuo </w:t>
      </w:r>
      <w:r w:rsidR="00984BA2">
        <w:rPr>
          <w:rFonts w:eastAsia="TimesNewRoman"/>
          <w:sz w:val="22"/>
          <w:szCs w:val="22"/>
          <w:lang w:eastAsia="lt-LT"/>
        </w:rPr>
        <w:t>pačiu laiku</w:t>
      </w:r>
      <w:r w:rsidRPr="00CF377F">
        <w:rPr>
          <w:rFonts w:eastAsia="TimesNewRoman"/>
          <w:sz w:val="22"/>
          <w:szCs w:val="22"/>
          <w:lang w:eastAsia="lt-LT"/>
        </w:rPr>
        <w:t xml:space="preserve">, kai nutraukiamas nuolatinis </w:t>
      </w:r>
      <w:proofErr w:type="spellStart"/>
      <w:r w:rsidRPr="00CF377F">
        <w:rPr>
          <w:rFonts w:eastAsia="TimesNewRoman"/>
          <w:sz w:val="22"/>
          <w:szCs w:val="22"/>
          <w:lang w:eastAsia="lt-LT"/>
        </w:rPr>
        <w:t>parenterinio</w:t>
      </w:r>
      <w:proofErr w:type="spellEnd"/>
      <w:r w:rsidRPr="00CF377F">
        <w:rPr>
          <w:rFonts w:eastAsia="TimesNewRoman"/>
          <w:sz w:val="22"/>
          <w:szCs w:val="22"/>
          <w:lang w:eastAsia="lt-LT"/>
        </w:rPr>
        <w:t xml:space="preserve"> vaistinio preparato (pvz., intraveninio </w:t>
      </w:r>
      <w:proofErr w:type="spellStart"/>
      <w:r w:rsidRPr="00CF377F">
        <w:rPr>
          <w:rFonts w:eastAsia="TimesNewRoman"/>
          <w:sz w:val="22"/>
          <w:szCs w:val="22"/>
          <w:lang w:eastAsia="lt-LT"/>
        </w:rPr>
        <w:t>nefrakcionuoto</w:t>
      </w:r>
      <w:proofErr w:type="spellEnd"/>
      <w:r w:rsidRPr="00CF377F">
        <w:rPr>
          <w:rFonts w:eastAsia="TimesNewRoman"/>
          <w:sz w:val="22"/>
          <w:szCs w:val="22"/>
          <w:lang w:eastAsia="lt-LT"/>
        </w:rPr>
        <w:t xml:space="preserve"> heparino) vartojimas.</w:t>
      </w:r>
    </w:p>
    <w:p w14:paraId="1645F0FA" w14:textId="77777777" w:rsidR="001F7AB6" w:rsidRPr="00CF377F" w:rsidRDefault="001F7AB6" w:rsidP="001F7AB6">
      <w:pPr>
        <w:rPr>
          <w:sz w:val="22"/>
          <w:szCs w:val="22"/>
          <w:highlight w:val="yellow"/>
        </w:rPr>
      </w:pPr>
    </w:p>
    <w:p w14:paraId="143A5E1F" w14:textId="13994615" w:rsidR="001F7AB6" w:rsidRPr="00CF377F" w:rsidRDefault="001F7AB6" w:rsidP="001F7AB6">
      <w:pPr>
        <w:autoSpaceDE w:val="0"/>
        <w:autoSpaceDN w:val="0"/>
        <w:adjustRightInd w:val="0"/>
        <w:rPr>
          <w:rFonts w:eastAsia="Calibri"/>
          <w:i/>
          <w:iCs/>
          <w:sz w:val="22"/>
          <w:szCs w:val="22"/>
          <w:lang w:eastAsia="lt-LT"/>
        </w:rPr>
      </w:pPr>
      <w:proofErr w:type="spellStart"/>
      <w:r w:rsidRPr="00CF377F">
        <w:rPr>
          <w:rFonts w:eastAsia="Calibri"/>
          <w:i/>
          <w:iCs/>
          <w:sz w:val="22"/>
          <w:szCs w:val="22"/>
          <w:lang w:eastAsia="lt-LT"/>
        </w:rPr>
        <w:t>Rivaroxaban</w:t>
      </w:r>
      <w:proofErr w:type="spellEnd"/>
      <w:r w:rsidRPr="00CF377F">
        <w:rPr>
          <w:rFonts w:eastAsia="Calibri"/>
          <w:i/>
          <w:iCs/>
          <w:sz w:val="22"/>
          <w:szCs w:val="22"/>
          <w:lang w:eastAsia="lt-LT"/>
        </w:rPr>
        <w:t xml:space="preserve"> </w:t>
      </w:r>
      <w:proofErr w:type="spellStart"/>
      <w:r w:rsidR="00637C67">
        <w:rPr>
          <w:rFonts w:eastAsia="Calibri"/>
          <w:i/>
          <w:iCs/>
          <w:sz w:val="22"/>
          <w:szCs w:val="22"/>
          <w:lang w:eastAsia="lt-LT"/>
        </w:rPr>
        <w:t>TevaPharm</w:t>
      </w:r>
      <w:proofErr w:type="spellEnd"/>
      <w:r w:rsidRPr="00CF377F">
        <w:rPr>
          <w:rFonts w:eastAsia="Calibri"/>
          <w:i/>
          <w:iCs/>
          <w:sz w:val="22"/>
          <w:szCs w:val="22"/>
          <w:lang w:eastAsia="lt-LT"/>
        </w:rPr>
        <w:t xml:space="preserve"> keitimas </w:t>
      </w:r>
      <w:proofErr w:type="spellStart"/>
      <w:r w:rsidRPr="00CF377F">
        <w:rPr>
          <w:rFonts w:eastAsia="Calibri"/>
          <w:i/>
          <w:iCs/>
          <w:sz w:val="22"/>
          <w:szCs w:val="22"/>
          <w:lang w:eastAsia="lt-LT"/>
        </w:rPr>
        <w:t>parenteriniu</w:t>
      </w:r>
      <w:proofErr w:type="spellEnd"/>
      <w:r w:rsidRPr="00CF377F">
        <w:rPr>
          <w:rFonts w:eastAsia="Calibri"/>
          <w:i/>
          <w:iCs/>
          <w:sz w:val="22"/>
          <w:szCs w:val="22"/>
          <w:lang w:eastAsia="lt-LT"/>
        </w:rPr>
        <w:t xml:space="preserve"> būdu vartojamais antikoaguliantais</w:t>
      </w:r>
    </w:p>
    <w:p w14:paraId="1E3980B0" w14:textId="103406CD"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Pirmąją </w:t>
      </w:r>
      <w:proofErr w:type="spellStart"/>
      <w:r w:rsidRPr="00CF377F">
        <w:rPr>
          <w:rFonts w:eastAsia="TimesNewRoman"/>
          <w:sz w:val="22"/>
          <w:szCs w:val="22"/>
          <w:lang w:eastAsia="lt-LT"/>
        </w:rPr>
        <w:t>parenteriniu</w:t>
      </w:r>
      <w:proofErr w:type="spellEnd"/>
      <w:r w:rsidRPr="00CF377F">
        <w:rPr>
          <w:rFonts w:eastAsia="TimesNewRoman"/>
          <w:sz w:val="22"/>
          <w:szCs w:val="22"/>
          <w:lang w:eastAsia="lt-LT"/>
        </w:rPr>
        <w:t xml:space="preserve"> būdu vartojamo antikoagulianto dozę skirkite tuo metu, kai turėjo būti vartojama kita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dozė.</w:t>
      </w:r>
    </w:p>
    <w:p w14:paraId="1F0AA6F9" w14:textId="77777777" w:rsidR="001F7AB6" w:rsidRPr="00CF377F" w:rsidRDefault="001F7AB6" w:rsidP="001F7AB6">
      <w:pPr>
        <w:autoSpaceDE w:val="0"/>
        <w:autoSpaceDN w:val="0"/>
        <w:adjustRightInd w:val="0"/>
        <w:rPr>
          <w:rFonts w:eastAsia="Calibri"/>
          <w:i/>
          <w:iCs/>
          <w:sz w:val="22"/>
          <w:szCs w:val="22"/>
          <w:lang w:eastAsia="lt-LT"/>
        </w:rPr>
      </w:pPr>
    </w:p>
    <w:p w14:paraId="76B4596C" w14:textId="77777777" w:rsidR="001F7AB6" w:rsidRPr="00CF377F" w:rsidRDefault="001F7AB6" w:rsidP="001F7AB6">
      <w:pPr>
        <w:autoSpaceDE w:val="0"/>
        <w:autoSpaceDN w:val="0"/>
        <w:adjustRightInd w:val="0"/>
        <w:rPr>
          <w:rFonts w:eastAsia="Calibri"/>
          <w:i/>
          <w:iCs/>
          <w:sz w:val="22"/>
          <w:szCs w:val="22"/>
          <w:u w:val="single"/>
          <w:lang w:eastAsia="lt-LT"/>
        </w:rPr>
      </w:pPr>
      <w:r w:rsidRPr="00CF377F">
        <w:rPr>
          <w:rFonts w:eastAsia="Calibri"/>
          <w:i/>
          <w:iCs/>
          <w:sz w:val="22"/>
          <w:szCs w:val="22"/>
          <w:u w:val="single"/>
          <w:lang w:eastAsia="lt-LT"/>
        </w:rPr>
        <w:t>Ypatingos populiacijos</w:t>
      </w:r>
    </w:p>
    <w:p w14:paraId="7FD7828F" w14:textId="77777777" w:rsidR="001F7AB6" w:rsidRPr="00CF377F" w:rsidRDefault="001F7AB6" w:rsidP="001F7AB6">
      <w:pPr>
        <w:autoSpaceDE w:val="0"/>
        <w:autoSpaceDN w:val="0"/>
        <w:adjustRightInd w:val="0"/>
        <w:rPr>
          <w:rFonts w:eastAsia="Calibri"/>
          <w:i/>
          <w:iCs/>
          <w:sz w:val="22"/>
          <w:szCs w:val="22"/>
          <w:lang w:eastAsia="lt-LT"/>
        </w:rPr>
      </w:pPr>
    </w:p>
    <w:p w14:paraId="09B8B1BF" w14:textId="77777777" w:rsidR="001F7AB6" w:rsidRPr="00CF377F" w:rsidRDefault="001F7AB6" w:rsidP="001F7AB6">
      <w:pPr>
        <w:autoSpaceDE w:val="0"/>
        <w:autoSpaceDN w:val="0"/>
        <w:adjustRightInd w:val="0"/>
        <w:rPr>
          <w:rFonts w:eastAsia="Calibri"/>
          <w:i/>
          <w:iCs/>
          <w:sz w:val="22"/>
          <w:szCs w:val="22"/>
          <w:lang w:eastAsia="lt-LT"/>
        </w:rPr>
      </w:pPr>
      <w:r w:rsidRPr="00CF377F">
        <w:rPr>
          <w:rFonts w:eastAsia="Calibri"/>
          <w:i/>
          <w:iCs/>
          <w:sz w:val="22"/>
          <w:szCs w:val="22"/>
          <w:lang w:eastAsia="lt-LT"/>
        </w:rPr>
        <w:t>Sutrikusi inkstų funkcija</w:t>
      </w:r>
    </w:p>
    <w:p w14:paraId="0D87A15D" w14:textId="0A89A9A3"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lastRenderedPageBreak/>
        <w:t xml:space="preserve">Riboti klinikiniai duomenys rodo, kad pacientams, kuriems yra sunkus inkstų funkcijos sutrikimas (kreatinino klirensas 15–29 ml/min),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koncentracija plazmoje būna reikšmingai padidėjusi. Todėl šiems pacientams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reikia vartoti atsargiai. Nerekomenduojama vartoti pacientams, kurių kreatinino klirensas &lt; 15 ml/min (žr. 4.4 ir 5.2 skyrius).</w:t>
      </w:r>
    </w:p>
    <w:p w14:paraId="2746305F" w14:textId="77777777" w:rsidR="001F7AB6" w:rsidRPr="00CF377F" w:rsidRDefault="001F7AB6" w:rsidP="001F7AB6">
      <w:pPr>
        <w:autoSpaceDE w:val="0"/>
        <w:autoSpaceDN w:val="0"/>
        <w:adjustRightInd w:val="0"/>
        <w:rPr>
          <w:rFonts w:eastAsia="TimesNewRoman"/>
          <w:sz w:val="22"/>
          <w:szCs w:val="22"/>
          <w:lang w:eastAsia="lt-LT"/>
        </w:rPr>
      </w:pPr>
    </w:p>
    <w:p w14:paraId="4ABA8035"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Pacientams, kuriems yra lengvas inkstų funkcijos sutrikimas (kreatinino klirensas 50–80 ml/min) arba vidutinio sunkumo inkstų funkcijos sutrikimas (kreatinino klirensas 30–49 ml/min), dozės koreguoti nereikia (žr. 5.2 skyrių).</w:t>
      </w:r>
    </w:p>
    <w:p w14:paraId="6FD546F8" w14:textId="77777777" w:rsidR="001F7AB6" w:rsidRPr="00CF377F" w:rsidRDefault="001F7AB6" w:rsidP="001F7AB6">
      <w:pPr>
        <w:autoSpaceDE w:val="0"/>
        <w:autoSpaceDN w:val="0"/>
        <w:adjustRightInd w:val="0"/>
        <w:rPr>
          <w:rFonts w:eastAsia="Calibri"/>
          <w:i/>
          <w:iCs/>
          <w:sz w:val="22"/>
          <w:szCs w:val="22"/>
          <w:lang w:eastAsia="lt-LT"/>
        </w:rPr>
      </w:pPr>
    </w:p>
    <w:p w14:paraId="64109080" w14:textId="77777777" w:rsidR="001F7AB6" w:rsidRPr="00CF377F" w:rsidRDefault="001F7AB6" w:rsidP="001F7AB6">
      <w:pPr>
        <w:autoSpaceDE w:val="0"/>
        <w:autoSpaceDN w:val="0"/>
        <w:adjustRightInd w:val="0"/>
        <w:rPr>
          <w:rFonts w:eastAsia="Calibri"/>
          <w:i/>
          <w:iCs/>
          <w:sz w:val="22"/>
          <w:szCs w:val="22"/>
          <w:lang w:eastAsia="lt-LT"/>
        </w:rPr>
      </w:pPr>
      <w:r w:rsidRPr="00CF377F">
        <w:rPr>
          <w:rFonts w:eastAsia="Calibri"/>
          <w:i/>
          <w:iCs/>
          <w:sz w:val="22"/>
          <w:szCs w:val="22"/>
          <w:lang w:eastAsia="lt-LT"/>
        </w:rPr>
        <w:t>Sutrikusi kepenų funkcija</w:t>
      </w:r>
    </w:p>
    <w:p w14:paraId="6A847ACE" w14:textId="73AE4051" w:rsidR="001F7AB6" w:rsidRPr="00CF377F" w:rsidRDefault="001F7AB6" w:rsidP="001F7AB6">
      <w:pPr>
        <w:autoSpaceDE w:val="0"/>
        <w:autoSpaceDN w:val="0"/>
        <w:adjustRightInd w:val="0"/>
        <w:rPr>
          <w:rFonts w:eastAsia="TimesNewRoman"/>
          <w:sz w:val="22"/>
          <w:szCs w:val="22"/>
          <w:lang w:eastAsia="lt-LT"/>
        </w:rPr>
      </w:pP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negalima vartoti pacientams, sergantiems kepenų liga, susijusia su </w:t>
      </w:r>
      <w:proofErr w:type="spellStart"/>
      <w:r w:rsidRPr="00CF377F">
        <w:rPr>
          <w:rFonts w:eastAsia="TimesNewRoman"/>
          <w:sz w:val="22"/>
          <w:szCs w:val="22"/>
          <w:lang w:eastAsia="lt-LT"/>
        </w:rPr>
        <w:t>koagulopatija</w:t>
      </w:r>
      <w:proofErr w:type="spellEnd"/>
      <w:r w:rsidRPr="00CF377F">
        <w:rPr>
          <w:rFonts w:eastAsia="TimesNewRoman"/>
          <w:sz w:val="22"/>
          <w:szCs w:val="22"/>
          <w:lang w:eastAsia="lt-LT"/>
        </w:rPr>
        <w:t xml:space="preserve"> ir klini</w:t>
      </w:r>
      <w:r w:rsidR="00913BD8">
        <w:rPr>
          <w:rFonts w:eastAsia="TimesNewRoman"/>
          <w:sz w:val="22"/>
          <w:szCs w:val="22"/>
          <w:lang w:eastAsia="lt-LT"/>
        </w:rPr>
        <w:t>š</w:t>
      </w:r>
      <w:r w:rsidRPr="00CF377F">
        <w:rPr>
          <w:rFonts w:eastAsia="TimesNewRoman"/>
          <w:sz w:val="22"/>
          <w:szCs w:val="22"/>
          <w:lang w:eastAsia="lt-LT"/>
        </w:rPr>
        <w:t>k</w:t>
      </w:r>
      <w:r w:rsidR="00913BD8">
        <w:rPr>
          <w:rFonts w:eastAsia="TimesNewRoman"/>
          <w:sz w:val="22"/>
          <w:szCs w:val="22"/>
          <w:lang w:eastAsia="lt-LT"/>
        </w:rPr>
        <w:t>a</w:t>
      </w:r>
      <w:r w:rsidRPr="00CF377F">
        <w:rPr>
          <w:rFonts w:eastAsia="TimesNewRoman"/>
          <w:sz w:val="22"/>
          <w:szCs w:val="22"/>
          <w:lang w:eastAsia="lt-LT"/>
        </w:rPr>
        <w:t xml:space="preserve">i reikšmingo kraujavimo rizika, įskaitant kepenų ciroze sergančius pacientus (B ir C klasės pagal </w:t>
      </w:r>
      <w:proofErr w:type="spellStart"/>
      <w:r w:rsidRPr="00CF377F">
        <w:rPr>
          <w:rFonts w:eastAsia="Calibri"/>
          <w:i/>
          <w:iCs/>
          <w:sz w:val="22"/>
          <w:szCs w:val="22"/>
          <w:lang w:eastAsia="lt-LT"/>
        </w:rPr>
        <w:t>Child</w:t>
      </w:r>
      <w:proofErr w:type="spellEnd"/>
      <w:r w:rsidRPr="00CF377F">
        <w:rPr>
          <w:rFonts w:eastAsia="Calibri"/>
          <w:i/>
          <w:iCs/>
          <w:sz w:val="22"/>
          <w:szCs w:val="22"/>
          <w:lang w:eastAsia="lt-LT"/>
        </w:rPr>
        <w:t xml:space="preserve"> </w:t>
      </w:r>
      <w:proofErr w:type="spellStart"/>
      <w:r w:rsidRPr="00CF377F">
        <w:rPr>
          <w:rFonts w:eastAsia="Calibri"/>
          <w:i/>
          <w:iCs/>
          <w:sz w:val="22"/>
          <w:szCs w:val="22"/>
          <w:lang w:eastAsia="lt-LT"/>
        </w:rPr>
        <w:t>Pugh</w:t>
      </w:r>
      <w:proofErr w:type="spellEnd"/>
      <w:r w:rsidRPr="00CF377F">
        <w:rPr>
          <w:rFonts w:eastAsia="TimesNewRoman"/>
          <w:sz w:val="22"/>
          <w:szCs w:val="22"/>
          <w:lang w:eastAsia="lt-LT"/>
        </w:rPr>
        <w:t>) (žr. 4.3 ir 5.2 skyrius).</w:t>
      </w:r>
    </w:p>
    <w:p w14:paraId="776817C9" w14:textId="77777777" w:rsidR="001F7AB6" w:rsidRPr="00CF377F" w:rsidRDefault="001F7AB6" w:rsidP="001F7AB6">
      <w:pPr>
        <w:autoSpaceDE w:val="0"/>
        <w:autoSpaceDN w:val="0"/>
        <w:adjustRightInd w:val="0"/>
        <w:rPr>
          <w:rFonts w:eastAsia="Calibri"/>
          <w:i/>
          <w:iCs/>
          <w:sz w:val="22"/>
          <w:szCs w:val="22"/>
          <w:lang w:eastAsia="lt-LT"/>
        </w:rPr>
      </w:pPr>
    </w:p>
    <w:p w14:paraId="6F6569E3" w14:textId="77777777" w:rsidR="001F7AB6" w:rsidRPr="00CF377F" w:rsidRDefault="001F7AB6" w:rsidP="001F7AB6">
      <w:pPr>
        <w:autoSpaceDE w:val="0"/>
        <w:autoSpaceDN w:val="0"/>
        <w:adjustRightInd w:val="0"/>
        <w:rPr>
          <w:rFonts w:eastAsia="Calibri"/>
          <w:i/>
          <w:iCs/>
          <w:sz w:val="22"/>
          <w:szCs w:val="22"/>
          <w:lang w:eastAsia="lt-LT"/>
        </w:rPr>
      </w:pPr>
      <w:r w:rsidRPr="00CF377F">
        <w:rPr>
          <w:rFonts w:eastAsia="Calibri"/>
          <w:i/>
          <w:iCs/>
          <w:sz w:val="22"/>
          <w:szCs w:val="22"/>
          <w:lang w:eastAsia="lt-LT"/>
        </w:rPr>
        <w:t>Senyviems pacientams</w:t>
      </w:r>
    </w:p>
    <w:p w14:paraId="209C0AA6"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Dozės koreguoti nereikia (žr. 4.4 ir 5.2 skyrius)</w:t>
      </w:r>
    </w:p>
    <w:p w14:paraId="1D514C69"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Su amžiumi didėja kraujavimo rizika (žr. 4.4 skyrių).</w:t>
      </w:r>
    </w:p>
    <w:p w14:paraId="52ED2445" w14:textId="77777777" w:rsidR="001F7AB6" w:rsidRPr="00CF377F" w:rsidRDefault="001F7AB6" w:rsidP="001F7AB6">
      <w:pPr>
        <w:autoSpaceDE w:val="0"/>
        <w:autoSpaceDN w:val="0"/>
        <w:adjustRightInd w:val="0"/>
        <w:rPr>
          <w:rFonts w:eastAsia="Calibri"/>
          <w:i/>
          <w:iCs/>
          <w:sz w:val="22"/>
          <w:szCs w:val="22"/>
          <w:lang w:eastAsia="lt-LT"/>
        </w:rPr>
      </w:pPr>
    </w:p>
    <w:p w14:paraId="6E9559E2" w14:textId="77777777" w:rsidR="001F7AB6" w:rsidRPr="00CF377F" w:rsidRDefault="001F7AB6" w:rsidP="001F7AB6">
      <w:pPr>
        <w:autoSpaceDE w:val="0"/>
        <w:autoSpaceDN w:val="0"/>
        <w:adjustRightInd w:val="0"/>
        <w:rPr>
          <w:rFonts w:eastAsia="Calibri"/>
          <w:i/>
          <w:iCs/>
          <w:sz w:val="22"/>
          <w:szCs w:val="22"/>
          <w:lang w:eastAsia="lt-LT"/>
        </w:rPr>
      </w:pPr>
      <w:r w:rsidRPr="00CF377F">
        <w:rPr>
          <w:rFonts w:eastAsia="Calibri"/>
          <w:i/>
          <w:iCs/>
          <w:sz w:val="22"/>
          <w:szCs w:val="22"/>
          <w:lang w:eastAsia="lt-LT"/>
        </w:rPr>
        <w:t>Kūno svoris</w:t>
      </w:r>
    </w:p>
    <w:p w14:paraId="72A625BD"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Dozės koreguoti nereikia (žr. 4.4 ir 5.2 skyrius)</w:t>
      </w:r>
    </w:p>
    <w:p w14:paraId="6B02C090" w14:textId="77777777" w:rsidR="001F7AB6" w:rsidRPr="00CF377F" w:rsidRDefault="001F7AB6" w:rsidP="001F7AB6">
      <w:pPr>
        <w:autoSpaceDE w:val="0"/>
        <w:autoSpaceDN w:val="0"/>
        <w:adjustRightInd w:val="0"/>
        <w:rPr>
          <w:rFonts w:eastAsia="Calibri"/>
          <w:i/>
          <w:iCs/>
          <w:sz w:val="22"/>
          <w:szCs w:val="22"/>
          <w:lang w:eastAsia="lt-LT"/>
        </w:rPr>
      </w:pPr>
    </w:p>
    <w:p w14:paraId="63A24CB8" w14:textId="77777777" w:rsidR="001F7AB6" w:rsidRPr="00CF377F" w:rsidRDefault="001F7AB6" w:rsidP="001F7AB6">
      <w:pPr>
        <w:autoSpaceDE w:val="0"/>
        <w:autoSpaceDN w:val="0"/>
        <w:adjustRightInd w:val="0"/>
        <w:rPr>
          <w:rFonts w:eastAsia="Calibri"/>
          <w:i/>
          <w:iCs/>
          <w:sz w:val="22"/>
          <w:szCs w:val="22"/>
          <w:lang w:eastAsia="lt-LT"/>
        </w:rPr>
      </w:pPr>
      <w:r w:rsidRPr="00CF377F">
        <w:rPr>
          <w:rFonts w:eastAsia="Calibri"/>
          <w:i/>
          <w:iCs/>
          <w:sz w:val="22"/>
          <w:szCs w:val="22"/>
          <w:lang w:eastAsia="lt-LT"/>
        </w:rPr>
        <w:t>Lytis</w:t>
      </w:r>
    </w:p>
    <w:p w14:paraId="64662B26"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Dozės koreguoti nereikia (žr. 5.2 skyrių)</w:t>
      </w:r>
    </w:p>
    <w:p w14:paraId="3E9237C2" w14:textId="77777777" w:rsidR="001F7AB6" w:rsidRPr="00CF377F" w:rsidRDefault="001F7AB6" w:rsidP="001F7AB6">
      <w:pPr>
        <w:rPr>
          <w:rFonts w:eastAsia="Calibri"/>
          <w:i/>
          <w:iCs/>
          <w:sz w:val="22"/>
          <w:szCs w:val="22"/>
          <w:lang w:eastAsia="lt-LT"/>
        </w:rPr>
      </w:pPr>
    </w:p>
    <w:p w14:paraId="0A71D6FC" w14:textId="77777777" w:rsidR="001F7AB6" w:rsidRPr="00CF377F" w:rsidRDefault="001F7AB6" w:rsidP="001F7AB6">
      <w:pPr>
        <w:rPr>
          <w:sz w:val="22"/>
          <w:szCs w:val="22"/>
          <w:highlight w:val="yellow"/>
        </w:rPr>
      </w:pPr>
      <w:r w:rsidRPr="00CF377F">
        <w:rPr>
          <w:rFonts w:eastAsia="Calibri"/>
          <w:i/>
          <w:iCs/>
          <w:sz w:val="22"/>
          <w:szCs w:val="22"/>
          <w:lang w:eastAsia="lt-LT"/>
        </w:rPr>
        <w:t>Vaikų populiacija</w:t>
      </w:r>
    </w:p>
    <w:p w14:paraId="4C513C4A" w14:textId="1BFB8E02" w:rsidR="001F7AB6" w:rsidRPr="00CF377F" w:rsidRDefault="001F7AB6" w:rsidP="001F7AB6">
      <w:pPr>
        <w:autoSpaceDE w:val="0"/>
        <w:autoSpaceDN w:val="0"/>
        <w:adjustRightInd w:val="0"/>
        <w:rPr>
          <w:rFonts w:eastAsia="TimesNewRoman"/>
          <w:sz w:val="22"/>
          <w:szCs w:val="22"/>
          <w:lang w:eastAsia="lt-LT"/>
        </w:rPr>
      </w:pP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2,5 mg tablečių saugumas ir veiksmingumas vaikams nuo 0 iki 18 metų amžiaus neištirti. Duomenų nėra, todėl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2,5 mg tablečių nerekomenduojama vartoti vaikams, jaunesniems kaip 18 metų amžiaus.</w:t>
      </w:r>
    </w:p>
    <w:p w14:paraId="6382CC4E" w14:textId="77777777" w:rsidR="001F7AB6" w:rsidRPr="00CF377F" w:rsidRDefault="001F7AB6" w:rsidP="001F7AB6">
      <w:pPr>
        <w:autoSpaceDE w:val="0"/>
        <w:autoSpaceDN w:val="0"/>
        <w:adjustRightInd w:val="0"/>
        <w:rPr>
          <w:rFonts w:eastAsia="TimesNewRoman"/>
          <w:sz w:val="22"/>
          <w:szCs w:val="22"/>
          <w:lang w:eastAsia="lt-LT"/>
        </w:rPr>
      </w:pPr>
    </w:p>
    <w:p w14:paraId="2BE4BBFB" w14:textId="77777777" w:rsidR="001F7AB6" w:rsidRPr="00CF377F" w:rsidRDefault="001F7AB6" w:rsidP="001F7AB6">
      <w:pPr>
        <w:autoSpaceDE w:val="0"/>
        <w:autoSpaceDN w:val="0"/>
        <w:adjustRightInd w:val="0"/>
        <w:rPr>
          <w:rFonts w:eastAsia="TimesNewRoman"/>
          <w:sz w:val="22"/>
          <w:szCs w:val="22"/>
          <w:u w:val="single"/>
          <w:lang w:eastAsia="lt-LT"/>
        </w:rPr>
      </w:pPr>
      <w:r w:rsidRPr="00CF377F">
        <w:rPr>
          <w:rFonts w:eastAsia="TimesNewRoman"/>
          <w:sz w:val="22"/>
          <w:szCs w:val="22"/>
          <w:u w:val="single"/>
          <w:lang w:eastAsia="lt-LT"/>
        </w:rPr>
        <w:t>Vartojimo metodas</w:t>
      </w:r>
    </w:p>
    <w:p w14:paraId="010C5864" w14:textId="7E544400" w:rsidR="001F7AB6" w:rsidRPr="00CF377F" w:rsidRDefault="001F7AB6" w:rsidP="001F7AB6">
      <w:pPr>
        <w:autoSpaceDE w:val="0"/>
        <w:autoSpaceDN w:val="0"/>
        <w:adjustRightInd w:val="0"/>
        <w:rPr>
          <w:rFonts w:eastAsia="TimesNewRoman"/>
          <w:sz w:val="22"/>
          <w:szCs w:val="22"/>
          <w:lang w:eastAsia="lt-LT"/>
        </w:rPr>
      </w:pP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skirtas vartoti per burną.</w:t>
      </w:r>
    </w:p>
    <w:p w14:paraId="51A79D63"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Tabletes galima vartoti valgio metu arba nevalgius (žr. 4.5 ir 5.2 skyrius).</w:t>
      </w:r>
    </w:p>
    <w:p w14:paraId="264DCD7D" w14:textId="77777777" w:rsidR="001F7AB6" w:rsidRPr="00CF377F" w:rsidRDefault="001F7AB6" w:rsidP="001F7AB6">
      <w:pPr>
        <w:autoSpaceDE w:val="0"/>
        <w:autoSpaceDN w:val="0"/>
        <w:adjustRightInd w:val="0"/>
        <w:rPr>
          <w:rFonts w:eastAsia="TimesNewRoman"/>
          <w:i/>
          <w:iCs/>
          <w:sz w:val="22"/>
          <w:szCs w:val="22"/>
          <w:lang w:eastAsia="lt-LT"/>
        </w:rPr>
      </w:pPr>
    </w:p>
    <w:p w14:paraId="11D0F048" w14:textId="77777777" w:rsidR="001F7AB6" w:rsidRPr="00CF377F" w:rsidRDefault="001F7AB6" w:rsidP="001F7AB6">
      <w:pPr>
        <w:autoSpaceDE w:val="0"/>
        <w:autoSpaceDN w:val="0"/>
        <w:adjustRightInd w:val="0"/>
        <w:rPr>
          <w:rFonts w:eastAsia="TimesNewRoman"/>
          <w:i/>
          <w:iCs/>
          <w:sz w:val="22"/>
          <w:szCs w:val="22"/>
          <w:lang w:eastAsia="lt-LT"/>
        </w:rPr>
      </w:pPr>
      <w:r w:rsidRPr="00CF377F">
        <w:rPr>
          <w:rFonts w:eastAsia="TimesNewRoman"/>
          <w:i/>
          <w:iCs/>
          <w:sz w:val="22"/>
          <w:szCs w:val="22"/>
          <w:lang w:eastAsia="lt-LT"/>
        </w:rPr>
        <w:t>Tablečių smulkinimas</w:t>
      </w:r>
    </w:p>
    <w:p w14:paraId="179EB2A8" w14:textId="7E30EBCF"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Pacientams, kurie negali nuryti visos tabletės, prieš pat vartojant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tabletes galima sutraiškyti ir sumaišyti su vandeniu arba obuolių tyre, ir suvartoti per burną.</w:t>
      </w:r>
    </w:p>
    <w:p w14:paraId="3E3888DC" w14:textId="0BAB360E" w:rsidR="001F7AB6" w:rsidRPr="00CF377F" w:rsidRDefault="001F7AB6" w:rsidP="001F7AB6">
      <w:pPr>
        <w:autoSpaceDE w:val="0"/>
        <w:autoSpaceDN w:val="0"/>
        <w:adjustRightInd w:val="0"/>
        <w:rPr>
          <w:sz w:val="22"/>
          <w:szCs w:val="22"/>
          <w:highlight w:val="yellow"/>
        </w:rPr>
      </w:pPr>
      <w:r w:rsidRPr="00CF377F">
        <w:rPr>
          <w:rFonts w:eastAsia="TimesNewRoman"/>
          <w:sz w:val="22"/>
          <w:szCs w:val="22"/>
          <w:lang w:eastAsia="lt-LT"/>
        </w:rPr>
        <w:t xml:space="preserve">Sutraiškytas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tabletes galima vartoti ir per skrandžio vamzdelį (žr. 5.2 ir 6.6 skyrius).</w:t>
      </w:r>
    </w:p>
    <w:p w14:paraId="19E731BF" w14:textId="77777777" w:rsidR="001F7AB6" w:rsidRPr="00CF377F" w:rsidRDefault="001F7AB6" w:rsidP="001F7AB6">
      <w:pPr>
        <w:pStyle w:val="Antrat4"/>
        <w:rPr>
          <w:rFonts w:ascii="Times New Roman" w:hAnsi="Times New Roman"/>
          <w:sz w:val="22"/>
          <w:szCs w:val="22"/>
        </w:rPr>
      </w:pPr>
    </w:p>
    <w:p w14:paraId="556C2D59"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4.3</w:t>
      </w:r>
      <w:r w:rsidRPr="00CF377F">
        <w:rPr>
          <w:rFonts w:ascii="Times New Roman" w:hAnsi="Times New Roman"/>
          <w:sz w:val="22"/>
          <w:szCs w:val="22"/>
        </w:rPr>
        <w:tab/>
        <w:t>Kontraindikacijos</w:t>
      </w:r>
    </w:p>
    <w:p w14:paraId="32149BAE" w14:textId="77777777" w:rsidR="001F7AB6" w:rsidRPr="00CF377F" w:rsidRDefault="001F7AB6" w:rsidP="001F7AB6">
      <w:pPr>
        <w:rPr>
          <w:sz w:val="22"/>
          <w:szCs w:val="22"/>
        </w:rPr>
      </w:pPr>
    </w:p>
    <w:p w14:paraId="5BA52EB6" w14:textId="77777777" w:rsidR="001F7AB6" w:rsidRPr="00CF377F" w:rsidRDefault="001F7AB6" w:rsidP="001F7AB6">
      <w:pPr>
        <w:rPr>
          <w:sz w:val="22"/>
          <w:szCs w:val="22"/>
        </w:rPr>
      </w:pPr>
      <w:r w:rsidRPr="00CF377F">
        <w:rPr>
          <w:sz w:val="22"/>
          <w:szCs w:val="22"/>
        </w:rPr>
        <w:t xml:space="preserve">Padidėjęs jautrumas veikliajai arba bet kuriai 6.1 skyriuje nurodytai pagalbinei medžiagai. </w:t>
      </w:r>
    </w:p>
    <w:p w14:paraId="6AFDE76A" w14:textId="77777777" w:rsidR="001F7AB6" w:rsidRPr="00CF377F" w:rsidRDefault="001F7AB6" w:rsidP="001F7AB6">
      <w:pPr>
        <w:rPr>
          <w:sz w:val="22"/>
          <w:szCs w:val="22"/>
        </w:rPr>
      </w:pPr>
    </w:p>
    <w:p w14:paraId="29A3AB8B" w14:textId="06BCB815" w:rsidR="001F7AB6" w:rsidRPr="00CF377F" w:rsidRDefault="001F7AB6" w:rsidP="001F7AB6">
      <w:pPr>
        <w:rPr>
          <w:sz w:val="22"/>
          <w:szCs w:val="22"/>
        </w:rPr>
      </w:pPr>
      <w:r w:rsidRPr="00CF377F">
        <w:rPr>
          <w:sz w:val="22"/>
          <w:szCs w:val="22"/>
        </w:rPr>
        <w:t>Aktyvus klini</w:t>
      </w:r>
      <w:r w:rsidR="00940B29">
        <w:rPr>
          <w:sz w:val="22"/>
          <w:szCs w:val="22"/>
        </w:rPr>
        <w:t>š</w:t>
      </w:r>
      <w:r w:rsidRPr="00CF377F">
        <w:rPr>
          <w:sz w:val="22"/>
          <w:szCs w:val="22"/>
        </w:rPr>
        <w:t>k</w:t>
      </w:r>
      <w:r w:rsidR="00940B29">
        <w:rPr>
          <w:sz w:val="22"/>
          <w:szCs w:val="22"/>
        </w:rPr>
        <w:t>a</w:t>
      </w:r>
      <w:r w:rsidRPr="00CF377F">
        <w:rPr>
          <w:sz w:val="22"/>
          <w:szCs w:val="22"/>
        </w:rPr>
        <w:t xml:space="preserve">i reikšmingas kraujavimas. </w:t>
      </w:r>
    </w:p>
    <w:p w14:paraId="06F8CBD7" w14:textId="77777777" w:rsidR="001F7AB6" w:rsidRPr="00CF377F" w:rsidRDefault="001F7AB6" w:rsidP="001F7AB6">
      <w:pPr>
        <w:rPr>
          <w:sz w:val="22"/>
          <w:szCs w:val="22"/>
        </w:rPr>
      </w:pPr>
    </w:p>
    <w:p w14:paraId="11B0B081" w14:textId="093D1AFE" w:rsidR="001F7AB6" w:rsidRPr="00CF377F" w:rsidRDefault="001F7AB6" w:rsidP="001F7AB6">
      <w:pPr>
        <w:rPr>
          <w:sz w:val="22"/>
          <w:szCs w:val="22"/>
        </w:rPr>
      </w:pPr>
      <w:r w:rsidRPr="00CF377F">
        <w:rPr>
          <w:sz w:val="22"/>
          <w:szCs w:val="22"/>
        </w:rPr>
        <w:t>Sužalojimas arba būklė, jeigu tai vertinama, kaip</w:t>
      </w:r>
      <w:r w:rsidR="00673AD1">
        <w:rPr>
          <w:sz w:val="22"/>
          <w:szCs w:val="22"/>
        </w:rPr>
        <w:t xml:space="preserve"> reikšminga</w:t>
      </w:r>
      <w:r w:rsidRPr="00CF377F">
        <w:rPr>
          <w:sz w:val="22"/>
          <w:szCs w:val="22"/>
        </w:rPr>
        <w:t xml:space="preserve"> </w:t>
      </w:r>
      <w:r w:rsidR="00AE771C">
        <w:rPr>
          <w:sz w:val="22"/>
          <w:szCs w:val="22"/>
        </w:rPr>
        <w:t xml:space="preserve"> sunkaus</w:t>
      </w:r>
      <w:r w:rsidRPr="00CF377F">
        <w:rPr>
          <w:sz w:val="22"/>
          <w:szCs w:val="22"/>
        </w:rPr>
        <w:t xml:space="preserve">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CF377F">
        <w:rPr>
          <w:sz w:val="22"/>
          <w:szCs w:val="22"/>
        </w:rPr>
        <w:t>intrakranijinis</w:t>
      </w:r>
      <w:proofErr w:type="spellEnd"/>
      <w:r w:rsidRPr="00CF377F">
        <w:rPr>
          <w:sz w:val="22"/>
          <w:szCs w:val="22"/>
        </w:rPr>
        <w:t xml:space="preserve"> kraujavimas, žinoma arba įtariama stemplės venų </w:t>
      </w:r>
      <w:proofErr w:type="spellStart"/>
      <w:r w:rsidRPr="00CF377F">
        <w:rPr>
          <w:sz w:val="22"/>
          <w:szCs w:val="22"/>
        </w:rPr>
        <w:t>varikozė</w:t>
      </w:r>
      <w:proofErr w:type="spellEnd"/>
      <w:r w:rsidRPr="00CF377F">
        <w:rPr>
          <w:sz w:val="22"/>
          <w:szCs w:val="22"/>
        </w:rPr>
        <w:t xml:space="preserve">, </w:t>
      </w:r>
      <w:proofErr w:type="spellStart"/>
      <w:r w:rsidRPr="00CF377F">
        <w:rPr>
          <w:sz w:val="22"/>
          <w:szCs w:val="22"/>
        </w:rPr>
        <w:t>arterioveninės</w:t>
      </w:r>
      <w:proofErr w:type="spellEnd"/>
      <w:r w:rsidRPr="00CF377F">
        <w:rPr>
          <w:sz w:val="22"/>
          <w:szCs w:val="22"/>
        </w:rPr>
        <w:t xml:space="preserve"> formavimosi ydos, kraujagyslių aneurizmos arba didžiosios stuburo ar galvos smegenų kraujagyslių anomalijos. </w:t>
      </w:r>
    </w:p>
    <w:p w14:paraId="2E8121A4" w14:textId="77777777" w:rsidR="00985B57" w:rsidRDefault="00985B57" w:rsidP="001F7AB6">
      <w:pPr>
        <w:rPr>
          <w:sz w:val="22"/>
          <w:szCs w:val="22"/>
        </w:rPr>
      </w:pPr>
    </w:p>
    <w:p w14:paraId="426FFD96" w14:textId="615C56F7" w:rsidR="001F7AB6" w:rsidRPr="00CF377F" w:rsidRDefault="001F7AB6" w:rsidP="001F7AB6">
      <w:pPr>
        <w:rPr>
          <w:sz w:val="22"/>
          <w:szCs w:val="22"/>
        </w:rPr>
      </w:pPr>
      <w:r w:rsidRPr="00CF377F">
        <w:rPr>
          <w:sz w:val="22"/>
          <w:szCs w:val="22"/>
        </w:rPr>
        <w:t xml:space="preserve">Derinyje taikomas gydymas bet kuriais kitais antikoaguliantais, pvz., </w:t>
      </w:r>
      <w:proofErr w:type="spellStart"/>
      <w:r w:rsidRPr="00CF377F">
        <w:rPr>
          <w:sz w:val="22"/>
          <w:szCs w:val="22"/>
        </w:rPr>
        <w:t>nefrakcionuotu</w:t>
      </w:r>
      <w:proofErr w:type="spellEnd"/>
      <w:r w:rsidRPr="00CF377F">
        <w:rPr>
          <w:sz w:val="22"/>
          <w:szCs w:val="22"/>
        </w:rPr>
        <w:t xml:space="preserve"> heparinu (NFH), mažos molekulinės masės heparinais (</w:t>
      </w:r>
      <w:proofErr w:type="spellStart"/>
      <w:r w:rsidRPr="00CF377F">
        <w:rPr>
          <w:sz w:val="22"/>
          <w:szCs w:val="22"/>
        </w:rPr>
        <w:t>enoksaparinu</w:t>
      </w:r>
      <w:proofErr w:type="spellEnd"/>
      <w:r w:rsidRPr="00CF377F">
        <w:rPr>
          <w:sz w:val="22"/>
          <w:szCs w:val="22"/>
        </w:rPr>
        <w:t xml:space="preserve">, </w:t>
      </w:r>
      <w:proofErr w:type="spellStart"/>
      <w:r w:rsidRPr="00CF377F">
        <w:rPr>
          <w:sz w:val="22"/>
          <w:szCs w:val="22"/>
        </w:rPr>
        <w:t>dalteparinu</w:t>
      </w:r>
      <w:proofErr w:type="spellEnd"/>
      <w:r w:rsidRPr="00CF377F">
        <w:rPr>
          <w:sz w:val="22"/>
          <w:szCs w:val="22"/>
        </w:rPr>
        <w:t xml:space="preserve"> ir kt.), heparino dariniais (</w:t>
      </w:r>
      <w:proofErr w:type="spellStart"/>
      <w:r w:rsidRPr="00CF377F">
        <w:rPr>
          <w:sz w:val="22"/>
          <w:szCs w:val="22"/>
        </w:rPr>
        <w:t>fondaparinuksu</w:t>
      </w:r>
      <w:proofErr w:type="spellEnd"/>
      <w:r w:rsidRPr="00CF377F">
        <w:rPr>
          <w:sz w:val="22"/>
          <w:szCs w:val="22"/>
        </w:rPr>
        <w:t xml:space="preserve"> ir kt.), geriamaisiais antikoaguliantais (varfarinu, </w:t>
      </w:r>
      <w:proofErr w:type="spellStart"/>
      <w:r w:rsidRPr="00CF377F">
        <w:rPr>
          <w:sz w:val="22"/>
          <w:szCs w:val="22"/>
        </w:rPr>
        <w:t>dabigatrano</w:t>
      </w:r>
      <w:proofErr w:type="spellEnd"/>
      <w:r w:rsidRPr="00CF377F">
        <w:rPr>
          <w:sz w:val="22"/>
          <w:szCs w:val="22"/>
        </w:rPr>
        <w:t xml:space="preserve"> </w:t>
      </w:r>
      <w:proofErr w:type="spellStart"/>
      <w:r w:rsidRPr="00CF377F">
        <w:rPr>
          <w:sz w:val="22"/>
          <w:szCs w:val="22"/>
        </w:rPr>
        <w:t>eteksilatu</w:t>
      </w:r>
      <w:proofErr w:type="spellEnd"/>
      <w:r w:rsidRPr="00CF377F">
        <w:rPr>
          <w:sz w:val="22"/>
          <w:szCs w:val="22"/>
        </w:rPr>
        <w:t xml:space="preserve">, </w:t>
      </w:r>
      <w:proofErr w:type="spellStart"/>
      <w:r w:rsidRPr="00CF377F">
        <w:rPr>
          <w:sz w:val="22"/>
          <w:szCs w:val="22"/>
        </w:rPr>
        <w:t>apiksabanu</w:t>
      </w:r>
      <w:proofErr w:type="spellEnd"/>
      <w:r w:rsidRPr="00CF377F">
        <w:rPr>
          <w:sz w:val="22"/>
          <w:szCs w:val="22"/>
        </w:rPr>
        <w:t xml:space="preserve"> ir kt.), išskyrus ypatingus gydymo antikoaguliantais keitimo atvejus (žr. 4.2 skyrių) arba kai NFH </w:t>
      </w:r>
      <w:r w:rsidRPr="00CF377F">
        <w:rPr>
          <w:sz w:val="22"/>
          <w:szCs w:val="22"/>
        </w:rPr>
        <w:lastRenderedPageBreak/>
        <w:t xml:space="preserve">vartojamas tokiomis dozėmis, kurios būtinos, kad išliktų pralaidus centrinės venos arba arterijos kateteris (žr. 4.5 skyrių). </w:t>
      </w:r>
    </w:p>
    <w:p w14:paraId="5D602A39" w14:textId="77777777" w:rsidR="001F7AB6" w:rsidRPr="00CF377F" w:rsidRDefault="001F7AB6" w:rsidP="001F7AB6">
      <w:pPr>
        <w:rPr>
          <w:sz w:val="22"/>
          <w:szCs w:val="22"/>
          <w:highlight w:val="yellow"/>
        </w:rPr>
      </w:pPr>
    </w:p>
    <w:p w14:paraId="4D40B887"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Tuo pačiu metu taikomas </w:t>
      </w:r>
      <w:proofErr w:type="spellStart"/>
      <w:r w:rsidRPr="00CF377F">
        <w:rPr>
          <w:rFonts w:eastAsia="TimesNewRoman"/>
          <w:sz w:val="22"/>
          <w:szCs w:val="22"/>
          <w:lang w:eastAsia="lt-LT"/>
        </w:rPr>
        <w:t>antitrombocitinis</w:t>
      </w:r>
      <w:proofErr w:type="spellEnd"/>
      <w:r w:rsidRPr="00CF377F">
        <w:rPr>
          <w:rFonts w:eastAsia="TimesNewRoman"/>
          <w:sz w:val="22"/>
          <w:szCs w:val="22"/>
          <w:lang w:eastAsia="lt-LT"/>
        </w:rPr>
        <w:t xml:space="preserve"> ŪKS gydymas pacientams, anksčiau patyrusiems insultą arba praeinančius smegenų išemijos priepuolius (PSIP) (žr. 4.4 skyrių).</w:t>
      </w:r>
    </w:p>
    <w:p w14:paraId="46F3FB7E" w14:textId="77777777" w:rsidR="001F7AB6" w:rsidRPr="00CF377F" w:rsidRDefault="001F7AB6" w:rsidP="001F7AB6">
      <w:pPr>
        <w:autoSpaceDE w:val="0"/>
        <w:autoSpaceDN w:val="0"/>
        <w:adjustRightInd w:val="0"/>
        <w:rPr>
          <w:rFonts w:eastAsia="TimesNewRoman"/>
          <w:sz w:val="22"/>
          <w:szCs w:val="22"/>
          <w:lang w:eastAsia="lt-LT"/>
        </w:rPr>
      </w:pPr>
    </w:p>
    <w:p w14:paraId="1903F28F" w14:textId="33B2289F"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Tuo pačiu metu taikomas VAL ir (arba) PAL gydymas ASR pacientams, anksčiau patyrusiems hemoraginį arba </w:t>
      </w:r>
      <w:proofErr w:type="spellStart"/>
      <w:r w:rsidRPr="00CF377F">
        <w:rPr>
          <w:rFonts w:eastAsia="TimesNewRoman"/>
          <w:sz w:val="22"/>
          <w:szCs w:val="22"/>
          <w:lang w:eastAsia="lt-LT"/>
        </w:rPr>
        <w:t>lakūninį</w:t>
      </w:r>
      <w:proofErr w:type="spellEnd"/>
      <w:r w:rsidRPr="00CF377F">
        <w:rPr>
          <w:rFonts w:eastAsia="TimesNewRoman"/>
          <w:sz w:val="22"/>
          <w:szCs w:val="22"/>
          <w:lang w:eastAsia="lt-LT"/>
        </w:rPr>
        <w:t xml:space="preserve"> insultą arba per praėjusį mėnesį patyrusiems bet kokį insultą (žr. 4.4 skyrių).</w:t>
      </w:r>
    </w:p>
    <w:p w14:paraId="477D0D00" w14:textId="77777777" w:rsidR="001F7AB6" w:rsidRPr="00CF377F" w:rsidRDefault="001F7AB6" w:rsidP="001F7AB6">
      <w:pPr>
        <w:rPr>
          <w:rFonts w:eastAsia="TimesNewRoman"/>
          <w:sz w:val="22"/>
          <w:szCs w:val="22"/>
          <w:lang w:eastAsia="lt-LT"/>
        </w:rPr>
      </w:pPr>
    </w:p>
    <w:p w14:paraId="2368838E" w14:textId="08414171" w:rsidR="001F7AB6" w:rsidRPr="00CF377F" w:rsidRDefault="001F7AB6" w:rsidP="001F7AB6">
      <w:pPr>
        <w:rPr>
          <w:sz w:val="22"/>
          <w:szCs w:val="22"/>
        </w:rPr>
      </w:pPr>
      <w:r w:rsidRPr="00CF377F">
        <w:rPr>
          <w:sz w:val="22"/>
          <w:szCs w:val="22"/>
        </w:rPr>
        <w:t xml:space="preserve">Kepenų liga, susijusi su </w:t>
      </w:r>
      <w:proofErr w:type="spellStart"/>
      <w:r w:rsidRPr="00CF377F">
        <w:rPr>
          <w:sz w:val="22"/>
          <w:szCs w:val="22"/>
        </w:rPr>
        <w:t>koaguliopatija</w:t>
      </w:r>
      <w:proofErr w:type="spellEnd"/>
      <w:r w:rsidRPr="00CF377F">
        <w:rPr>
          <w:sz w:val="22"/>
          <w:szCs w:val="22"/>
        </w:rPr>
        <w:t xml:space="preserve"> ir klini</w:t>
      </w:r>
      <w:r w:rsidR="008E31F4">
        <w:rPr>
          <w:sz w:val="22"/>
          <w:szCs w:val="22"/>
        </w:rPr>
        <w:t>š</w:t>
      </w:r>
      <w:r w:rsidRPr="00CF377F">
        <w:rPr>
          <w:sz w:val="22"/>
          <w:szCs w:val="22"/>
        </w:rPr>
        <w:t>k</w:t>
      </w:r>
      <w:r w:rsidR="008E31F4">
        <w:rPr>
          <w:sz w:val="22"/>
          <w:szCs w:val="22"/>
        </w:rPr>
        <w:t>a</w:t>
      </w:r>
      <w:r w:rsidRPr="00CF377F">
        <w:rPr>
          <w:sz w:val="22"/>
          <w:szCs w:val="22"/>
        </w:rPr>
        <w:t xml:space="preserve">i reikšmingo kraujavimo rizika, įskaitant kepenų ciroze sergančius (B ir C klasės pagal </w:t>
      </w:r>
      <w:proofErr w:type="spellStart"/>
      <w:r w:rsidRPr="00CF377F">
        <w:rPr>
          <w:sz w:val="22"/>
          <w:szCs w:val="22"/>
        </w:rPr>
        <w:t>Child</w:t>
      </w:r>
      <w:proofErr w:type="spellEnd"/>
      <w:r w:rsidRPr="00CF377F">
        <w:rPr>
          <w:sz w:val="22"/>
          <w:szCs w:val="22"/>
        </w:rPr>
        <w:t xml:space="preserve"> </w:t>
      </w:r>
      <w:proofErr w:type="spellStart"/>
      <w:r w:rsidRPr="00CF377F">
        <w:rPr>
          <w:sz w:val="22"/>
          <w:szCs w:val="22"/>
        </w:rPr>
        <w:t>Pugh</w:t>
      </w:r>
      <w:proofErr w:type="spellEnd"/>
      <w:r w:rsidRPr="00CF377F">
        <w:rPr>
          <w:sz w:val="22"/>
          <w:szCs w:val="22"/>
        </w:rPr>
        <w:t xml:space="preserve"> klasifikaciją) pacientus (žr. 5.2 skyrių).</w:t>
      </w:r>
    </w:p>
    <w:p w14:paraId="7B8BAE28" w14:textId="77777777" w:rsidR="001F7AB6" w:rsidRPr="00CF377F" w:rsidRDefault="001F7AB6" w:rsidP="001F7AB6">
      <w:pPr>
        <w:rPr>
          <w:sz w:val="22"/>
          <w:szCs w:val="22"/>
        </w:rPr>
      </w:pPr>
    </w:p>
    <w:p w14:paraId="38A530FD" w14:textId="77777777" w:rsidR="001F7AB6" w:rsidRPr="00CF377F" w:rsidRDefault="001F7AB6" w:rsidP="001F7AB6">
      <w:pPr>
        <w:rPr>
          <w:sz w:val="22"/>
          <w:szCs w:val="22"/>
        </w:rPr>
      </w:pPr>
      <w:r w:rsidRPr="00CF377F">
        <w:rPr>
          <w:sz w:val="22"/>
          <w:szCs w:val="22"/>
        </w:rPr>
        <w:t>Nėštumo ir žindymo laikotarpis (žr. 4.6 skyrių).</w:t>
      </w:r>
    </w:p>
    <w:p w14:paraId="34552883" w14:textId="77777777" w:rsidR="001F7AB6" w:rsidRPr="00CF377F" w:rsidRDefault="001F7AB6" w:rsidP="001F7AB6">
      <w:pPr>
        <w:rPr>
          <w:sz w:val="22"/>
          <w:szCs w:val="22"/>
        </w:rPr>
      </w:pPr>
    </w:p>
    <w:p w14:paraId="41FFF1D2"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4.4</w:t>
      </w:r>
      <w:r w:rsidRPr="00CF377F">
        <w:rPr>
          <w:rFonts w:ascii="Times New Roman" w:hAnsi="Times New Roman"/>
          <w:sz w:val="22"/>
          <w:szCs w:val="22"/>
        </w:rPr>
        <w:tab/>
        <w:t>Specialūs įspėjimai ir atsargumo priemonės</w:t>
      </w:r>
    </w:p>
    <w:p w14:paraId="12ECE307" w14:textId="77777777" w:rsidR="001F7AB6" w:rsidRPr="00CF377F" w:rsidRDefault="001F7AB6" w:rsidP="001F7AB6">
      <w:pPr>
        <w:rPr>
          <w:sz w:val="22"/>
          <w:szCs w:val="22"/>
          <w:highlight w:val="yellow"/>
        </w:rPr>
      </w:pPr>
    </w:p>
    <w:p w14:paraId="24CE3FF0" w14:textId="4BCFC7B8"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ŪKS sergantiems pacientams du kartus per parą vartojamo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2,5 mg veiksmingumas bei saugumas buvo ištirti, derinant šį vaistinį preparatą su </w:t>
      </w:r>
      <w:proofErr w:type="spellStart"/>
      <w:r w:rsidRPr="00CF377F">
        <w:rPr>
          <w:rFonts w:eastAsia="TimesNewRoman"/>
          <w:sz w:val="22"/>
          <w:szCs w:val="22"/>
          <w:lang w:eastAsia="lt-LT"/>
        </w:rPr>
        <w:t>antitrombocitinėmis</w:t>
      </w:r>
      <w:proofErr w:type="spellEnd"/>
      <w:r w:rsidRPr="00CF377F">
        <w:rPr>
          <w:rFonts w:eastAsia="TimesNewRoman"/>
          <w:sz w:val="22"/>
          <w:szCs w:val="22"/>
          <w:lang w:eastAsia="lt-LT"/>
        </w:rPr>
        <w:t xml:space="preserve"> medžiagomis – vien ASR arba ASR ir </w:t>
      </w:r>
      <w:proofErr w:type="spellStart"/>
      <w:r w:rsidRPr="00CF377F">
        <w:rPr>
          <w:rFonts w:eastAsia="TimesNewRoman"/>
          <w:sz w:val="22"/>
          <w:szCs w:val="22"/>
          <w:lang w:eastAsia="lt-LT"/>
        </w:rPr>
        <w:t>klopidogreliu</w:t>
      </w:r>
      <w:proofErr w:type="spellEnd"/>
      <w:r w:rsidRPr="00CF377F">
        <w:rPr>
          <w:rFonts w:eastAsia="TimesNewRoman"/>
          <w:sz w:val="22"/>
          <w:szCs w:val="22"/>
          <w:lang w:eastAsia="lt-LT"/>
        </w:rPr>
        <w:t xml:space="preserve"> / </w:t>
      </w:r>
      <w:proofErr w:type="spellStart"/>
      <w:r w:rsidRPr="00CF377F">
        <w:rPr>
          <w:rFonts w:eastAsia="TimesNewRoman"/>
          <w:sz w:val="22"/>
          <w:szCs w:val="22"/>
          <w:lang w:eastAsia="lt-LT"/>
        </w:rPr>
        <w:t>tiklopidinu</w:t>
      </w:r>
      <w:proofErr w:type="spellEnd"/>
      <w:r w:rsidRPr="00CF377F">
        <w:rPr>
          <w:rFonts w:eastAsia="TimesNewRoman"/>
          <w:sz w:val="22"/>
          <w:szCs w:val="22"/>
          <w:lang w:eastAsia="lt-LT"/>
        </w:rPr>
        <w:t xml:space="preserve">. VAL ir (arba) PAL sergantiems pacientams, kuriems yra didelė išeminių reiškinių rizika, du kartus per parą vartojamo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2,5 mg veiksmingumas ir saugumas ištirti jį derinant su ASR.</w:t>
      </w:r>
    </w:p>
    <w:p w14:paraId="17779D1A" w14:textId="47C297EE"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Pacientams, kuriems dėl simptominės PAL neseniai atlikta apatinės galūnės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procedūra, du kartus per parą vartojamo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2,5 mg veiksmingumas ir saugumas ištirti jį derinant vien tik su </w:t>
      </w:r>
      <w:proofErr w:type="spellStart"/>
      <w:r w:rsidRPr="00CF377F">
        <w:rPr>
          <w:rFonts w:eastAsia="TimesNewRoman"/>
          <w:sz w:val="22"/>
          <w:szCs w:val="22"/>
          <w:lang w:eastAsia="lt-LT"/>
        </w:rPr>
        <w:t>antitrombocitinį</w:t>
      </w:r>
      <w:proofErr w:type="spellEnd"/>
      <w:r w:rsidRPr="00CF377F">
        <w:rPr>
          <w:rFonts w:eastAsia="TimesNewRoman"/>
          <w:sz w:val="22"/>
          <w:szCs w:val="22"/>
          <w:lang w:eastAsia="lt-LT"/>
        </w:rPr>
        <w:t xml:space="preserve"> poveikį turinčia medžiaga ASR arba su ASR ir trumpai vartojamu </w:t>
      </w:r>
      <w:proofErr w:type="spellStart"/>
      <w:r w:rsidRPr="00CF377F">
        <w:rPr>
          <w:rFonts w:eastAsia="TimesNewRoman"/>
          <w:sz w:val="22"/>
          <w:szCs w:val="22"/>
          <w:lang w:eastAsia="lt-LT"/>
        </w:rPr>
        <w:t>klopidogreliu</w:t>
      </w:r>
      <w:proofErr w:type="spellEnd"/>
      <w:r w:rsidRPr="00CF377F">
        <w:rPr>
          <w:rFonts w:eastAsia="TimesNewRoman"/>
          <w:sz w:val="22"/>
          <w:szCs w:val="22"/>
          <w:lang w:eastAsia="lt-LT"/>
        </w:rPr>
        <w:t xml:space="preserve">. Prireikus gydymas dviem </w:t>
      </w:r>
      <w:proofErr w:type="spellStart"/>
      <w:r w:rsidRPr="00CF377F">
        <w:rPr>
          <w:rFonts w:eastAsia="TimesNewRoman"/>
          <w:sz w:val="22"/>
          <w:szCs w:val="22"/>
          <w:lang w:eastAsia="lt-LT"/>
        </w:rPr>
        <w:t>antitrombocitiniais</w:t>
      </w:r>
      <w:proofErr w:type="spellEnd"/>
      <w:r w:rsidRPr="00CF377F">
        <w:rPr>
          <w:rFonts w:eastAsia="TimesNewRoman"/>
          <w:sz w:val="22"/>
          <w:szCs w:val="22"/>
          <w:lang w:eastAsia="lt-LT"/>
        </w:rPr>
        <w:t xml:space="preserve"> vaistiniais preparatais skiriant </w:t>
      </w:r>
      <w:proofErr w:type="spellStart"/>
      <w:r w:rsidRPr="00CF377F">
        <w:rPr>
          <w:rFonts w:eastAsia="TimesNewRoman"/>
          <w:sz w:val="22"/>
          <w:szCs w:val="22"/>
          <w:lang w:eastAsia="lt-LT"/>
        </w:rPr>
        <w:t>klopidogrelio</w:t>
      </w:r>
      <w:proofErr w:type="spellEnd"/>
      <w:r w:rsidRPr="00CF377F">
        <w:rPr>
          <w:rFonts w:eastAsia="TimesNewRoman"/>
          <w:sz w:val="22"/>
          <w:szCs w:val="22"/>
          <w:lang w:eastAsia="lt-LT"/>
        </w:rPr>
        <w:t xml:space="preserve"> turi būti trumpalaikis; ilgalaikio gydymo dviem </w:t>
      </w:r>
      <w:proofErr w:type="spellStart"/>
      <w:r w:rsidRPr="00CF377F">
        <w:rPr>
          <w:rFonts w:eastAsia="TimesNewRoman"/>
          <w:sz w:val="22"/>
          <w:szCs w:val="22"/>
          <w:lang w:eastAsia="lt-LT"/>
        </w:rPr>
        <w:t>antitrombocitiniais</w:t>
      </w:r>
      <w:proofErr w:type="spellEnd"/>
      <w:r w:rsidRPr="00CF377F">
        <w:rPr>
          <w:rFonts w:eastAsia="TimesNewRoman"/>
          <w:sz w:val="22"/>
          <w:szCs w:val="22"/>
          <w:lang w:eastAsia="lt-LT"/>
        </w:rPr>
        <w:t xml:space="preserve"> vaistiniais preparatais reikia vengti (žr. 5.1 skyrių).</w:t>
      </w:r>
    </w:p>
    <w:p w14:paraId="62D2A9C9" w14:textId="77777777" w:rsidR="001F7AB6" w:rsidRPr="00CF377F" w:rsidRDefault="001F7AB6" w:rsidP="001F7AB6">
      <w:pPr>
        <w:autoSpaceDE w:val="0"/>
        <w:autoSpaceDN w:val="0"/>
        <w:adjustRightInd w:val="0"/>
        <w:rPr>
          <w:rFonts w:eastAsia="TimesNewRoman"/>
          <w:sz w:val="22"/>
          <w:szCs w:val="22"/>
          <w:lang w:eastAsia="lt-LT"/>
        </w:rPr>
      </w:pPr>
    </w:p>
    <w:p w14:paraId="46C87ED4"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Gydymas derinant su kitomis </w:t>
      </w:r>
      <w:proofErr w:type="spellStart"/>
      <w:r w:rsidRPr="00CF377F">
        <w:rPr>
          <w:rFonts w:eastAsia="TimesNewRoman"/>
          <w:sz w:val="22"/>
          <w:szCs w:val="22"/>
          <w:lang w:eastAsia="lt-LT"/>
        </w:rPr>
        <w:t>antitrombocitinėmis</w:t>
      </w:r>
      <w:proofErr w:type="spellEnd"/>
      <w:r w:rsidRPr="00CF377F">
        <w:rPr>
          <w:rFonts w:eastAsia="TimesNewRoman"/>
          <w:sz w:val="22"/>
          <w:szCs w:val="22"/>
          <w:lang w:eastAsia="lt-LT"/>
        </w:rPr>
        <w:t xml:space="preserve"> medžiagomis, pvz., </w:t>
      </w:r>
      <w:proofErr w:type="spellStart"/>
      <w:r w:rsidRPr="00CF377F">
        <w:rPr>
          <w:rFonts w:eastAsia="TimesNewRoman"/>
          <w:sz w:val="22"/>
          <w:szCs w:val="22"/>
          <w:lang w:eastAsia="lt-LT"/>
        </w:rPr>
        <w:t>prazugreliu</w:t>
      </w:r>
      <w:proofErr w:type="spellEnd"/>
      <w:r w:rsidRPr="00CF377F">
        <w:rPr>
          <w:rFonts w:eastAsia="TimesNewRoman"/>
          <w:sz w:val="22"/>
          <w:szCs w:val="22"/>
          <w:lang w:eastAsia="lt-LT"/>
        </w:rPr>
        <w:t xml:space="preserve"> arba </w:t>
      </w:r>
      <w:proofErr w:type="spellStart"/>
      <w:r w:rsidRPr="00CF377F">
        <w:rPr>
          <w:rFonts w:eastAsia="TimesNewRoman"/>
          <w:sz w:val="22"/>
          <w:szCs w:val="22"/>
          <w:lang w:eastAsia="lt-LT"/>
        </w:rPr>
        <w:t>tikagreloru</w:t>
      </w:r>
      <w:proofErr w:type="spellEnd"/>
      <w:r w:rsidRPr="00CF377F">
        <w:rPr>
          <w:rFonts w:eastAsia="TimesNewRoman"/>
          <w:sz w:val="22"/>
          <w:szCs w:val="22"/>
          <w:lang w:eastAsia="lt-LT"/>
        </w:rPr>
        <w:t>, neištirtas ir nerekomenduojamas.</w:t>
      </w:r>
    </w:p>
    <w:p w14:paraId="14B659B1" w14:textId="77777777" w:rsidR="001F7AB6" w:rsidRPr="00CF377F" w:rsidRDefault="001F7AB6" w:rsidP="001F7AB6">
      <w:pPr>
        <w:autoSpaceDE w:val="0"/>
        <w:autoSpaceDN w:val="0"/>
        <w:adjustRightInd w:val="0"/>
        <w:rPr>
          <w:rFonts w:eastAsia="TimesNewRoman"/>
          <w:sz w:val="22"/>
          <w:szCs w:val="22"/>
          <w:lang w:eastAsia="lt-LT"/>
        </w:rPr>
      </w:pPr>
    </w:p>
    <w:p w14:paraId="329BAA80"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Gydymo laikotarpiu rekomenduojamas klinikinis stebėjimas, paremtas gydymo antikoaguliantais praktika.</w:t>
      </w:r>
    </w:p>
    <w:p w14:paraId="18E8CA1E" w14:textId="77777777" w:rsidR="001F7AB6" w:rsidRPr="00CF377F" w:rsidRDefault="001F7AB6" w:rsidP="001F7AB6">
      <w:pPr>
        <w:rPr>
          <w:sz w:val="22"/>
          <w:szCs w:val="22"/>
        </w:rPr>
      </w:pPr>
    </w:p>
    <w:p w14:paraId="359E9DAB" w14:textId="77777777" w:rsidR="001F7AB6" w:rsidRPr="00CF377F" w:rsidRDefault="001F7AB6" w:rsidP="001F7AB6">
      <w:pPr>
        <w:rPr>
          <w:sz w:val="22"/>
          <w:szCs w:val="22"/>
          <w:u w:val="single"/>
        </w:rPr>
      </w:pPr>
      <w:r w:rsidRPr="00CF377F">
        <w:rPr>
          <w:sz w:val="22"/>
          <w:szCs w:val="22"/>
          <w:u w:val="single"/>
        </w:rPr>
        <w:t xml:space="preserve">Kraujavimo rizika </w:t>
      </w:r>
    </w:p>
    <w:p w14:paraId="21136883" w14:textId="5AC490EF" w:rsidR="001F7AB6" w:rsidRPr="00CF377F" w:rsidRDefault="001F7AB6" w:rsidP="001F7AB6">
      <w:pPr>
        <w:rPr>
          <w:sz w:val="22"/>
          <w:szCs w:val="22"/>
        </w:rPr>
      </w:pPr>
      <w:r w:rsidRPr="00CF377F">
        <w:rPr>
          <w:sz w:val="22"/>
          <w:szCs w:val="22"/>
        </w:rPr>
        <w:t xml:space="preserve">Kaip ir gydant kitais antikoaguliantais, </w:t>
      </w:r>
      <w:proofErr w:type="spellStart"/>
      <w:r w:rsidRPr="00CF377F">
        <w:rPr>
          <w:sz w:val="22"/>
          <w:szCs w:val="22"/>
        </w:rPr>
        <w:t>rivaroksabano</w:t>
      </w:r>
      <w:proofErr w:type="spellEnd"/>
      <w:r w:rsidRPr="00CF377F">
        <w:rPr>
          <w:sz w:val="22"/>
          <w:szCs w:val="22"/>
        </w:rPr>
        <w:t xml:space="preserve"> vartojančius pacientus reikia atidžiai stebėti dėl kraujavimo požymių. Esant padidėjusios kraujavimo rizikos būklėms, šį vaistinį preparatą rekomenduojama vartoti atsargiai. Jei pasireiškia sunkus kraujavimas,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vartojimą reikia nutraukti (žr. 4.9 skyrių).</w:t>
      </w:r>
    </w:p>
    <w:p w14:paraId="009D36B2" w14:textId="77777777" w:rsidR="001F7AB6" w:rsidRPr="00CF377F" w:rsidRDefault="001F7AB6" w:rsidP="001F7AB6">
      <w:pPr>
        <w:rPr>
          <w:sz w:val="22"/>
          <w:szCs w:val="22"/>
        </w:rPr>
      </w:pPr>
    </w:p>
    <w:p w14:paraId="2A47FA9F" w14:textId="413227FB" w:rsidR="001F7AB6" w:rsidRPr="00CF377F" w:rsidRDefault="001F7AB6" w:rsidP="001F7AB6">
      <w:pPr>
        <w:rPr>
          <w:sz w:val="22"/>
          <w:szCs w:val="22"/>
        </w:rPr>
      </w:pPr>
      <w:r w:rsidRPr="00CF377F">
        <w:rPr>
          <w:sz w:val="22"/>
          <w:szCs w:val="22"/>
        </w:rPr>
        <w:t xml:space="preserve">Klinikinių tyrimų metu 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CF377F">
        <w:rPr>
          <w:sz w:val="22"/>
          <w:szCs w:val="22"/>
        </w:rPr>
        <w:t>rivaroksabanu</w:t>
      </w:r>
      <w:proofErr w:type="spellEnd"/>
      <w:r w:rsidRPr="00CF377F">
        <w:rPr>
          <w:sz w:val="22"/>
          <w:szCs w:val="22"/>
        </w:rPr>
        <w:t xml:space="preserve">, lyginant su gydymu VKA. Taigi, papildant adekvatų klinikinį stebėjimą, slaptam kraujavimui nustatyti ir </w:t>
      </w:r>
      <w:proofErr w:type="spellStart"/>
      <w:r w:rsidRPr="00CF377F">
        <w:rPr>
          <w:sz w:val="22"/>
          <w:szCs w:val="22"/>
        </w:rPr>
        <w:t>klini</w:t>
      </w:r>
      <w:r w:rsidR="005204D6">
        <w:rPr>
          <w:sz w:val="22"/>
          <w:szCs w:val="22"/>
        </w:rPr>
        <w:t>š</w:t>
      </w:r>
      <w:r w:rsidRPr="00CF377F">
        <w:rPr>
          <w:sz w:val="22"/>
          <w:szCs w:val="22"/>
        </w:rPr>
        <w:t>k</w:t>
      </w:r>
      <w:r w:rsidR="005204D6">
        <w:rPr>
          <w:sz w:val="22"/>
          <w:szCs w:val="22"/>
        </w:rPr>
        <w:t>a</w:t>
      </w:r>
      <w:r w:rsidRPr="00CF377F">
        <w:rPr>
          <w:sz w:val="22"/>
          <w:szCs w:val="22"/>
        </w:rPr>
        <w:t>i</w:t>
      </w:r>
      <w:r w:rsidR="00A368C1">
        <w:rPr>
          <w:sz w:val="22"/>
          <w:szCs w:val="22"/>
        </w:rPr>
        <w:t>reikšming</w:t>
      </w:r>
      <w:r w:rsidR="00CC74DF">
        <w:rPr>
          <w:sz w:val="22"/>
          <w:szCs w:val="22"/>
        </w:rPr>
        <w:t>am</w:t>
      </w:r>
      <w:proofErr w:type="spellEnd"/>
      <w:r w:rsidRPr="00CF377F">
        <w:rPr>
          <w:sz w:val="22"/>
          <w:szCs w:val="22"/>
        </w:rPr>
        <w:t xml:space="preserve"> kraujavim</w:t>
      </w:r>
      <w:r w:rsidR="00CC74DF">
        <w:rPr>
          <w:sz w:val="22"/>
          <w:szCs w:val="22"/>
        </w:rPr>
        <w:t>ui</w:t>
      </w:r>
      <w:r w:rsidRPr="00CF377F">
        <w:rPr>
          <w:sz w:val="22"/>
          <w:szCs w:val="22"/>
        </w:rPr>
        <w:t xml:space="preserve"> įvertinti gali būti naudinga atlikti hemoglobino ir (arba) </w:t>
      </w:r>
      <w:proofErr w:type="spellStart"/>
      <w:r w:rsidRPr="00CF377F">
        <w:rPr>
          <w:sz w:val="22"/>
          <w:szCs w:val="22"/>
        </w:rPr>
        <w:t>hematokrito</w:t>
      </w:r>
      <w:proofErr w:type="spellEnd"/>
      <w:r w:rsidRPr="00CF377F">
        <w:rPr>
          <w:sz w:val="22"/>
          <w:szCs w:val="22"/>
        </w:rPr>
        <w:t xml:space="preserve"> laboratorinius tyrimus, kurie laikomi tam tinkamais. </w:t>
      </w:r>
    </w:p>
    <w:p w14:paraId="266662D5" w14:textId="77777777" w:rsidR="001F7AB6" w:rsidRPr="00CF377F" w:rsidRDefault="001F7AB6" w:rsidP="001F7AB6">
      <w:pPr>
        <w:rPr>
          <w:sz w:val="22"/>
          <w:szCs w:val="22"/>
        </w:rPr>
      </w:pPr>
    </w:p>
    <w:p w14:paraId="7683D4EB" w14:textId="1EE6A45A" w:rsidR="001F7AB6" w:rsidRPr="00CF377F" w:rsidRDefault="001F7AB6" w:rsidP="001F7AB6">
      <w:pPr>
        <w:autoSpaceDE w:val="0"/>
        <w:autoSpaceDN w:val="0"/>
        <w:adjustRightInd w:val="0"/>
        <w:rPr>
          <w:rFonts w:eastAsia="TimesNewRoman"/>
          <w:sz w:val="22"/>
          <w:szCs w:val="22"/>
          <w:lang w:eastAsia="lt-LT"/>
        </w:rPr>
      </w:pPr>
      <w:r w:rsidRPr="00CF377F">
        <w:rPr>
          <w:sz w:val="22"/>
          <w:szCs w:val="22"/>
        </w:rPr>
        <w:t xml:space="preserve">Keliems pacientų pogrupiams, kaip išsamiai aprašyta toliau, yra padidėjusi kraujavimo rizika. </w:t>
      </w:r>
      <w:r w:rsidRPr="00CF377F">
        <w:rPr>
          <w:rFonts w:eastAsia="TimesNewRoman"/>
          <w:sz w:val="22"/>
          <w:szCs w:val="22"/>
          <w:lang w:eastAsia="lt-LT"/>
        </w:rPr>
        <w:t xml:space="preserve">Taigi šiems pacientams reikia įvertinti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vartojimo kartu su dviem </w:t>
      </w:r>
      <w:proofErr w:type="spellStart"/>
      <w:r w:rsidRPr="00CF377F">
        <w:rPr>
          <w:rFonts w:eastAsia="TimesNewRoman"/>
          <w:sz w:val="22"/>
          <w:szCs w:val="22"/>
          <w:lang w:eastAsia="lt-LT"/>
        </w:rPr>
        <w:t>antitrombocitiniais</w:t>
      </w:r>
      <w:proofErr w:type="spellEnd"/>
      <w:r w:rsidRPr="00CF377F">
        <w:rPr>
          <w:rFonts w:eastAsia="TimesNewRoman"/>
          <w:sz w:val="22"/>
          <w:szCs w:val="22"/>
          <w:lang w:eastAsia="lt-LT"/>
        </w:rPr>
        <w:t xml:space="preserve"> vaistiniais preparatais riziką ir </w:t>
      </w:r>
      <w:proofErr w:type="spellStart"/>
      <w:r w:rsidRPr="00CF377F">
        <w:rPr>
          <w:rFonts w:eastAsia="TimesNewRoman"/>
          <w:sz w:val="22"/>
          <w:szCs w:val="22"/>
          <w:lang w:eastAsia="lt-LT"/>
        </w:rPr>
        <w:t>aterotrombozinių</w:t>
      </w:r>
      <w:proofErr w:type="spellEnd"/>
      <w:r w:rsidRPr="00CF377F">
        <w:rPr>
          <w:rFonts w:eastAsia="TimesNewRoman"/>
          <w:sz w:val="22"/>
          <w:szCs w:val="22"/>
          <w:lang w:eastAsia="lt-LT"/>
        </w:rPr>
        <w:t xml:space="preserve"> reiškinių profilaktikos naudą. Be to, pradėjus gydymą, šiuos pacientus reikia atidžiai stebėti dėl kraujavimo komplikacijų požymių bei simptomų ir anemijos (žr. 4.8 skyrių).</w:t>
      </w:r>
    </w:p>
    <w:p w14:paraId="3A8C3A00"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Esant bet kokiam nepaaiškinamam hemoglobino sumažėjimui ar kraujospūdžio kritimui, reikia ieškoti kraujavimo vietos.</w:t>
      </w:r>
    </w:p>
    <w:p w14:paraId="3099EAF1" w14:textId="77777777" w:rsidR="001F7AB6" w:rsidRPr="00CF377F" w:rsidRDefault="001F7AB6" w:rsidP="001F7AB6">
      <w:pPr>
        <w:autoSpaceDE w:val="0"/>
        <w:autoSpaceDN w:val="0"/>
        <w:adjustRightInd w:val="0"/>
        <w:rPr>
          <w:rFonts w:eastAsia="TimesNewRoman"/>
          <w:sz w:val="22"/>
          <w:szCs w:val="22"/>
          <w:lang w:eastAsia="lt-LT"/>
        </w:rPr>
      </w:pPr>
    </w:p>
    <w:p w14:paraId="1BD6EA55" w14:textId="77777777" w:rsidR="001F7AB6" w:rsidRPr="00CF377F" w:rsidRDefault="001F7AB6" w:rsidP="001F7AB6">
      <w:pPr>
        <w:autoSpaceDE w:val="0"/>
        <w:autoSpaceDN w:val="0"/>
        <w:adjustRightInd w:val="0"/>
        <w:rPr>
          <w:sz w:val="22"/>
          <w:szCs w:val="22"/>
          <w:highlight w:val="yellow"/>
        </w:rPr>
      </w:pPr>
      <w:r w:rsidRPr="00CF377F">
        <w:rPr>
          <w:rFonts w:eastAsia="TimesNewRoman"/>
          <w:sz w:val="22"/>
          <w:szCs w:val="22"/>
          <w:lang w:eastAsia="lt-LT"/>
        </w:rPr>
        <w:t xml:space="preserve">Nors įprastinėmis sąlygomis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koncentracijos stebėti nereikia, išimtiniais atvejais, kai, žinant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koncentraciją, būtų lengviau priimti klinikinį sprendimą, pvz., perdozavus arba </w:t>
      </w:r>
      <w:r w:rsidRPr="00CF377F">
        <w:rPr>
          <w:rFonts w:eastAsia="TimesNewRoman"/>
          <w:sz w:val="22"/>
          <w:szCs w:val="22"/>
          <w:lang w:eastAsia="lt-LT"/>
        </w:rPr>
        <w:lastRenderedPageBreak/>
        <w:t xml:space="preserve">skubios chirurginės operacijos atveju, šią koncentraciją gali būti naudinga įvertinti atlikus kalibruotą kiekybinį </w:t>
      </w:r>
      <w:proofErr w:type="spellStart"/>
      <w:r w:rsidRPr="00CF377F">
        <w:rPr>
          <w:rFonts w:eastAsia="TimesNewRoman"/>
          <w:sz w:val="22"/>
          <w:szCs w:val="22"/>
          <w:lang w:eastAsia="lt-LT"/>
        </w:rPr>
        <w:t>anti-Xa</w:t>
      </w:r>
      <w:proofErr w:type="spellEnd"/>
      <w:r w:rsidRPr="00CF377F">
        <w:rPr>
          <w:rFonts w:eastAsia="TimesNewRoman"/>
          <w:sz w:val="22"/>
          <w:szCs w:val="22"/>
          <w:lang w:eastAsia="lt-LT"/>
        </w:rPr>
        <w:t xml:space="preserve"> faktoriaus tyrimą (žr. 5.1 ir 5.2 skyrius).</w:t>
      </w:r>
    </w:p>
    <w:p w14:paraId="1EE87CFF" w14:textId="77777777" w:rsidR="001F7AB6" w:rsidRPr="00CF377F" w:rsidRDefault="001F7AB6" w:rsidP="001F7AB6">
      <w:pPr>
        <w:rPr>
          <w:sz w:val="22"/>
          <w:szCs w:val="22"/>
          <w:highlight w:val="yellow"/>
        </w:rPr>
      </w:pPr>
    </w:p>
    <w:p w14:paraId="58100C5D" w14:textId="77777777" w:rsidR="001F7AB6" w:rsidRPr="00CF377F" w:rsidRDefault="001F7AB6" w:rsidP="001F7AB6">
      <w:pPr>
        <w:rPr>
          <w:sz w:val="22"/>
          <w:szCs w:val="22"/>
          <w:u w:val="single"/>
        </w:rPr>
      </w:pPr>
      <w:r w:rsidRPr="008339BD">
        <w:rPr>
          <w:sz w:val="22"/>
          <w:szCs w:val="22"/>
          <w:u w:val="single"/>
        </w:rPr>
        <w:t>Sutrikusi</w:t>
      </w:r>
      <w:r w:rsidRPr="00CF377F">
        <w:rPr>
          <w:sz w:val="22"/>
          <w:szCs w:val="22"/>
          <w:u w:val="single"/>
        </w:rPr>
        <w:t xml:space="preserve"> inkstų funkcija </w:t>
      </w:r>
    </w:p>
    <w:p w14:paraId="7AB741CB" w14:textId="6D855B92" w:rsidR="001F7AB6" w:rsidRPr="00CF377F" w:rsidRDefault="001F7AB6" w:rsidP="001F7AB6">
      <w:pPr>
        <w:rPr>
          <w:sz w:val="22"/>
          <w:szCs w:val="22"/>
        </w:rPr>
      </w:pPr>
      <w:r w:rsidRPr="00CF377F">
        <w:rPr>
          <w:sz w:val="22"/>
          <w:szCs w:val="22"/>
        </w:rPr>
        <w:t xml:space="preserve">Pacientams, kuriems yra sunkus inkstų funkcijos sutrikimas (kreatinino klirensas &lt; 30 ml/min.), </w:t>
      </w:r>
      <w:proofErr w:type="spellStart"/>
      <w:r w:rsidRPr="00CF377F">
        <w:rPr>
          <w:sz w:val="22"/>
          <w:szCs w:val="22"/>
        </w:rPr>
        <w:t>rivaroksabano</w:t>
      </w:r>
      <w:proofErr w:type="spellEnd"/>
      <w:r w:rsidRPr="00CF377F">
        <w:rPr>
          <w:sz w:val="22"/>
          <w:szCs w:val="22"/>
        </w:rPr>
        <w:t xml:space="preserve"> koncentracija plazmoje gali būti labai padidėjusi (vidutiniškai 1,6 karto) ir tai gali lemti padidėjusią kraujavimo riziką. Pacientams, kurių kreatinino klirensas yra 15-29 ml/min.,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reikia vartoti atsargiai. Nerekomenduojama vartoti pacientams, kurių kreatinino klirensas &lt; 15 ml/min. (žr. 4.2 ir 5.2 skyrius). Pacientams, kuriems yra vidutinio sunkumo inkstų funkcijos sutrikimas (kreatinino klirensas 30-49 ml/min.), derinyje skiriant kitų vaistinių preparatų, kurie padidina </w:t>
      </w:r>
      <w:proofErr w:type="spellStart"/>
      <w:r w:rsidRPr="00CF377F">
        <w:rPr>
          <w:sz w:val="22"/>
          <w:szCs w:val="22"/>
        </w:rPr>
        <w:t>rivaroksabano</w:t>
      </w:r>
      <w:proofErr w:type="spellEnd"/>
      <w:r w:rsidRPr="00CF377F">
        <w:rPr>
          <w:sz w:val="22"/>
          <w:szCs w:val="22"/>
        </w:rPr>
        <w:t xml:space="preserve"> koncentraciją plazmoje,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reikia vartoti atsargiai (žr. 4.5 skyrių). </w:t>
      </w:r>
    </w:p>
    <w:p w14:paraId="63640C2B" w14:textId="77777777" w:rsidR="001F7AB6" w:rsidRPr="00CF377F" w:rsidRDefault="001F7AB6" w:rsidP="001F7AB6">
      <w:pPr>
        <w:rPr>
          <w:sz w:val="22"/>
          <w:szCs w:val="22"/>
        </w:rPr>
      </w:pPr>
    </w:p>
    <w:p w14:paraId="1033BE8B" w14:textId="77777777" w:rsidR="001F7AB6" w:rsidRPr="00CF377F" w:rsidRDefault="001F7AB6" w:rsidP="001F7AB6">
      <w:pPr>
        <w:rPr>
          <w:sz w:val="22"/>
          <w:szCs w:val="22"/>
          <w:u w:val="single"/>
        </w:rPr>
      </w:pPr>
      <w:r w:rsidRPr="00CF377F">
        <w:rPr>
          <w:sz w:val="22"/>
          <w:szCs w:val="22"/>
          <w:u w:val="single"/>
        </w:rPr>
        <w:t xml:space="preserve">Sąveika su kitais vaistiniais preparatais </w:t>
      </w:r>
    </w:p>
    <w:p w14:paraId="2C2183B5" w14:textId="4C049429" w:rsidR="001F7AB6" w:rsidRPr="00CF377F" w:rsidRDefault="001F7AB6" w:rsidP="001F7AB6">
      <w:pPr>
        <w:rPr>
          <w:sz w:val="22"/>
          <w:szCs w:val="22"/>
        </w:rPr>
      </w:pP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nerekomenduojama vartoti pacientams, kuriems derinyje taikomas sisteminis gydymas </w:t>
      </w:r>
      <w:proofErr w:type="spellStart"/>
      <w:r w:rsidRPr="00CF377F">
        <w:rPr>
          <w:sz w:val="22"/>
          <w:szCs w:val="22"/>
        </w:rPr>
        <w:t>azolo</w:t>
      </w:r>
      <w:proofErr w:type="spellEnd"/>
      <w:r w:rsidRPr="00CF377F">
        <w:rPr>
          <w:sz w:val="22"/>
          <w:szCs w:val="22"/>
        </w:rPr>
        <w:t xml:space="preserve"> grupės priešgrybeliniais vaistiniais preparatais (pvz., </w:t>
      </w:r>
      <w:proofErr w:type="spellStart"/>
      <w:r w:rsidRPr="00CF377F">
        <w:rPr>
          <w:sz w:val="22"/>
          <w:szCs w:val="22"/>
        </w:rPr>
        <w:t>ketokonazolu</w:t>
      </w:r>
      <w:proofErr w:type="spellEnd"/>
      <w:r w:rsidRPr="00CF377F">
        <w:rPr>
          <w:sz w:val="22"/>
          <w:szCs w:val="22"/>
        </w:rPr>
        <w:t xml:space="preserve">, </w:t>
      </w:r>
      <w:proofErr w:type="spellStart"/>
      <w:r w:rsidRPr="00CF377F">
        <w:rPr>
          <w:sz w:val="22"/>
          <w:szCs w:val="22"/>
        </w:rPr>
        <w:t>itrakonazolu</w:t>
      </w:r>
      <w:proofErr w:type="spellEnd"/>
      <w:r w:rsidRPr="00CF377F">
        <w:rPr>
          <w:sz w:val="22"/>
          <w:szCs w:val="22"/>
        </w:rPr>
        <w:t xml:space="preserve">, </w:t>
      </w:r>
      <w:proofErr w:type="spellStart"/>
      <w:r w:rsidRPr="00CF377F">
        <w:rPr>
          <w:sz w:val="22"/>
          <w:szCs w:val="22"/>
        </w:rPr>
        <w:t>vorikonazolu</w:t>
      </w:r>
      <w:proofErr w:type="spellEnd"/>
      <w:r w:rsidRPr="00CF377F">
        <w:rPr>
          <w:sz w:val="22"/>
          <w:szCs w:val="22"/>
        </w:rPr>
        <w:t xml:space="preserve"> ir </w:t>
      </w:r>
      <w:proofErr w:type="spellStart"/>
      <w:r w:rsidRPr="00CF377F">
        <w:rPr>
          <w:sz w:val="22"/>
          <w:szCs w:val="22"/>
        </w:rPr>
        <w:t>pozakonazolu</w:t>
      </w:r>
      <w:proofErr w:type="spellEnd"/>
      <w:r w:rsidRPr="00CF377F">
        <w:rPr>
          <w:sz w:val="22"/>
          <w:szCs w:val="22"/>
        </w:rPr>
        <w:t>) arba ŽIV proteazės inhibitoriais (pvz., ritonaviru). Šios veikliosios medžiagos yra stiprūs CYP3A4 ir P-</w:t>
      </w:r>
      <w:proofErr w:type="spellStart"/>
      <w:r w:rsidRPr="00CF377F">
        <w:rPr>
          <w:sz w:val="22"/>
          <w:szCs w:val="22"/>
        </w:rPr>
        <w:t>gp</w:t>
      </w:r>
      <w:proofErr w:type="spellEnd"/>
      <w:r w:rsidRPr="00CF377F">
        <w:rPr>
          <w:sz w:val="22"/>
          <w:szCs w:val="22"/>
        </w:rPr>
        <w:t xml:space="preserve"> inhibitoriai ir dėl to gali klini</w:t>
      </w:r>
      <w:r w:rsidR="000908EC">
        <w:rPr>
          <w:sz w:val="22"/>
          <w:szCs w:val="22"/>
        </w:rPr>
        <w:t>š</w:t>
      </w:r>
      <w:r w:rsidRPr="00CF377F">
        <w:rPr>
          <w:sz w:val="22"/>
          <w:szCs w:val="22"/>
        </w:rPr>
        <w:t>k</w:t>
      </w:r>
      <w:r w:rsidR="000908EC">
        <w:rPr>
          <w:sz w:val="22"/>
          <w:szCs w:val="22"/>
        </w:rPr>
        <w:t>ai</w:t>
      </w:r>
      <w:r w:rsidRPr="00CF377F">
        <w:rPr>
          <w:sz w:val="22"/>
          <w:szCs w:val="22"/>
        </w:rPr>
        <w:t xml:space="preserve"> </w:t>
      </w:r>
      <w:r w:rsidRPr="00E56816">
        <w:rPr>
          <w:sz w:val="22"/>
          <w:szCs w:val="22"/>
        </w:rPr>
        <w:t>reikšmingai</w:t>
      </w:r>
      <w:r w:rsidRPr="00CF377F">
        <w:rPr>
          <w:sz w:val="22"/>
          <w:szCs w:val="22"/>
        </w:rPr>
        <w:t xml:space="preserve"> padidinti </w:t>
      </w:r>
      <w:proofErr w:type="spellStart"/>
      <w:r w:rsidRPr="00CF377F">
        <w:rPr>
          <w:sz w:val="22"/>
          <w:szCs w:val="22"/>
        </w:rPr>
        <w:t>rivaroksabano</w:t>
      </w:r>
      <w:proofErr w:type="spellEnd"/>
      <w:r w:rsidRPr="00CF377F">
        <w:rPr>
          <w:sz w:val="22"/>
          <w:szCs w:val="22"/>
        </w:rPr>
        <w:t xml:space="preserve"> koncentraciją plazmoje (vidutiniškai 2,6 karto), kas gali lemti padidėjusią kraujavimo riziką . Klinikinių duomenų apie vaikus, kuriems tuo pačiu metu taikomas gydymas sisteminio poveikio stipriais CYP3A4 ir P-</w:t>
      </w:r>
      <w:proofErr w:type="spellStart"/>
      <w:r w:rsidRPr="00CF377F">
        <w:rPr>
          <w:sz w:val="22"/>
          <w:szCs w:val="22"/>
        </w:rPr>
        <w:t>gp</w:t>
      </w:r>
      <w:proofErr w:type="spellEnd"/>
      <w:r w:rsidRPr="00CF377F">
        <w:rPr>
          <w:sz w:val="22"/>
          <w:szCs w:val="22"/>
        </w:rPr>
        <w:t xml:space="preserve"> inhibitoriais, nėra (žr. 4.5 skyrių).</w:t>
      </w:r>
    </w:p>
    <w:p w14:paraId="1CC68CD9" w14:textId="77777777" w:rsidR="001F7AB6" w:rsidRPr="00CF377F" w:rsidRDefault="001F7AB6" w:rsidP="001F7AB6">
      <w:pPr>
        <w:rPr>
          <w:sz w:val="22"/>
          <w:szCs w:val="22"/>
        </w:rPr>
      </w:pPr>
    </w:p>
    <w:p w14:paraId="08162F5C" w14:textId="65EE20C4" w:rsidR="001F7AB6" w:rsidRPr="00CF377F" w:rsidRDefault="001F7AB6" w:rsidP="001F7AB6">
      <w:pPr>
        <w:rPr>
          <w:sz w:val="22"/>
          <w:szCs w:val="22"/>
        </w:rPr>
      </w:pPr>
      <w:r w:rsidRPr="00CF377F">
        <w:rPr>
          <w:sz w:val="22"/>
          <w:szCs w:val="22"/>
        </w:rPr>
        <w:t>Turi būti imamasi atsargumo priemonių, jei pacientai derinyje gydomi hemostazę veikiančiais vaistiniais preparatais, pvz., nesteroidiniais vaistiniais preparatais nuo uždegimo (NV</w:t>
      </w:r>
      <w:r w:rsidR="000F3BE1">
        <w:rPr>
          <w:sz w:val="22"/>
          <w:szCs w:val="22"/>
        </w:rPr>
        <w:t>P</w:t>
      </w:r>
      <w:r w:rsidRPr="00CF377F">
        <w:rPr>
          <w:sz w:val="22"/>
          <w:szCs w:val="22"/>
        </w:rPr>
        <w:t xml:space="preserve">NU), </w:t>
      </w:r>
      <w:proofErr w:type="spellStart"/>
      <w:r w:rsidRPr="00CF377F">
        <w:rPr>
          <w:sz w:val="22"/>
          <w:szCs w:val="22"/>
        </w:rPr>
        <w:t>acetilsalicilo</w:t>
      </w:r>
      <w:proofErr w:type="spellEnd"/>
      <w:r w:rsidRPr="00CF377F">
        <w:rPr>
          <w:sz w:val="22"/>
          <w:szCs w:val="22"/>
        </w:rPr>
        <w:t xml:space="preserve"> rūgštimi (ASR) ir trombocitų </w:t>
      </w:r>
      <w:proofErr w:type="spellStart"/>
      <w:r w:rsidRPr="00CF377F">
        <w:rPr>
          <w:sz w:val="22"/>
          <w:szCs w:val="22"/>
        </w:rPr>
        <w:t>agregacijos</w:t>
      </w:r>
      <w:proofErr w:type="spellEnd"/>
      <w:r w:rsidRPr="00CF377F">
        <w:rPr>
          <w:sz w:val="22"/>
          <w:szCs w:val="22"/>
        </w:rPr>
        <w:t xml:space="preserve"> inhibitoriais arba selektyviais </w:t>
      </w:r>
      <w:proofErr w:type="spellStart"/>
      <w:r w:rsidRPr="00CF377F">
        <w:rPr>
          <w:sz w:val="22"/>
          <w:szCs w:val="22"/>
        </w:rPr>
        <w:t>serotonino</w:t>
      </w:r>
      <w:proofErr w:type="spellEnd"/>
      <w:r w:rsidRPr="00CF377F">
        <w:rPr>
          <w:sz w:val="22"/>
          <w:szCs w:val="22"/>
        </w:rPr>
        <w:t xml:space="preserve"> reabsorbcijos inhibitoriais (SSRI) ir </w:t>
      </w:r>
      <w:proofErr w:type="spellStart"/>
      <w:r w:rsidRPr="00CF377F">
        <w:rPr>
          <w:sz w:val="22"/>
          <w:szCs w:val="22"/>
        </w:rPr>
        <w:t>serotonino-norepinefrino</w:t>
      </w:r>
      <w:proofErr w:type="spellEnd"/>
      <w:r w:rsidRPr="00CF377F">
        <w:rPr>
          <w:sz w:val="22"/>
          <w:szCs w:val="22"/>
        </w:rPr>
        <w:t xml:space="preserve"> reabsorbcijos inhibitoriais (SNRI). Pacientams, kuriems yra opinės virškinimo trakto ligos rizika, gali būti apsvarstytas atitinkamas profilaktinis gydymas (žr. 4.5 ir 5.1 skyrius). </w:t>
      </w:r>
    </w:p>
    <w:p w14:paraId="56239DAF" w14:textId="7177928A" w:rsidR="001F7AB6" w:rsidRPr="00CF377F" w:rsidRDefault="001F7AB6" w:rsidP="001F7AB6">
      <w:pPr>
        <w:autoSpaceDE w:val="0"/>
        <w:autoSpaceDN w:val="0"/>
        <w:adjustRightInd w:val="0"/>
        <w:rPr>
          <w:sz w:val="22"/>
          <w:szCs w:val="22"/>
          <w:highlight w:val="yellow"/>
        </w:rPr>
      </w:pPr>
      <w:r w:rsidRPr="00CF377F">
        <w:rPr>
          <w:rFonts w:eastAsia="TimesNewRoman"/>
          <w:sz w:val="22"/>
          <w:szCs w:val="22"/>
          <w:lang w:eastAsia="lt-LT"/>
        </w:rPr>
        <w:t xml:space="preserve">Pacientai, gydomi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ir </w:t>
      </w:r>
      <w:proofErr w:type="spellStart"/>
      <w:r w:rsidRPr="00CF377F">
        <w:rPr>
          <w:rFonts w:eastAsia="TimesNewRoman"/>
          <w:sz w:val="22"/>
          <w:szCs w:val="22"/>
          <w:lang w:eastAsia="lt-LT"/>
        </w:rPr>
        <w:t>antitrombocitinį</w:t>
      </w:r>
      <w:proofErr w:type="spellEnd"/>
      <w:r w:rsidRPr="00CF377F">
        <w:rPr>
          <w:rFonts w:eastAsia="TimesNewRoman"/>
          <w:sz w:val="22"/>
          <w:szCs w:val="22"/>
          <w:lang w:eastAsia="lt-LT"/>
        </w:rPr>
        <w:t xml:space="preserve"> poveikį turinčiomis medžiagomis, </w:t>
      </w:r>
      <w:r w:rsidRPr="005616FA">
        <w:rPr>
          <w:rFonts w:eastAsia="TimesNewRoman"/>
          <w:sz w:val="22"/>
          <w:szCs w:val="22"/>
          <w:lang w:eastAsia="lt-LT"/>
        </w:rPr>
        <w:t>NV</w:t>
      </w:r>
      <w:r w:rsidR="000F3BE1" w:rsidRPr="00EC1452">
        <w:rPr>
          <w:rFonts w:eastAsia="TimesNewRoman"/>
          <w:sz w:val="22"/>
          <w:szCs w:val="22"/>
          <w:lang w:eastAsia="lt-LT"/>
        </w:rPr>
        <w:t>P</w:t>
      </w:r>
      <w:r w:rsidRPr="005616FA">
        <w:rPr>
          <w:rFonts w:eastAsia="TimesNewRoman"/>
          <w:sz w:val="22"/>
          <w:szCs w:val="22"/>
          <w:lang w:eastAsia="lt-LT"/>
        </w:rPr>
        <w:t>NU</w:t>
      </w:r>
      <w:r w:rsidRPr="00CF377F">
        <w:rPr>
          <w:rFonts w:eastAsia="TimesNewRoman"/>
          <w:sz w:val="22"/>
          <w:szCs w:val="22"/>
          <w:lang w:eastAsia="lt-LT"/>
        </w:rPr>
        <w:t xml:space="preserve"> kartu gali vartoti tik tada, jeigu gydymo nauda viršija kraujavimo riziką.</w:t>
      </w:r>
    </w:p>
    <w:p w14:paraId="2F65246F" w14:textId="77777777" w:rsidR="001F7AB6" w:rsidRPr="00CF377F" w:rsidRDefault="001F7AB6" w:rsidP="001F7AB6">
      <w:pPr>
        <w:rPr>
          <w:sz w:val="22"/>
          <w:szCs w:val="22"/>
          <w:u w:val="single"/>
        </w:rPr>
      </w:pPr>
    </w:p>
    <w:p w14:paraId="56337257" w14:textId="77777777" w:rsidR="001F7AB6" w:rsidRPr="00CF377F" w:rsidRDefault="001F7AB6" w:rsidP="001F7AB6">
      <w:pPr>
        <w:rPr>
          <w:sz w:val="22"/>
          <w:szCs w:val="22"/>
          <w:u w:val="single"/>
        </w:rPr>
      </w:pPr>
      <w:r w:rsidRPr="00CF377F">
        <w:rPr>
          <w:sz w:val="22"/>
          <w:szCs w:val="22"/>
          <w:u w:val="single"/>
        </w:rPr>
        <w:t xml:space="preserve">Kiti kraujavimo rizikos veiksniai </w:t>
      </w:r>
    </w:p>
    <w:p w14:paraId="0EB66068" w14:textId="77777777" w:rsidR="001F7AB6" w:rsidRPr="00CF377F" w:rsidRDefault="001F7AB6" w:rsidP="001F7AB6">
      <w:pPr>
        <w:rPr>
          <w:sz w:val="22"/>
          <w:szCs w:val="22"/>
        </w:rPr>
      </w:pPr>
      <w:r w:rsidRPr="00CF377F">
        <w:rPr>
          <w:sz w:val="22"/>
          <w:szCs w:val="22"/>
        </w:rPr>
        <w:t xml:space="preserve">Kaip ir kiti </w:t>
      </w:r>
      <w:proofErr w:type="spellStart"/>
      <w:r w:rsidRPr="00CF377F">
        <w:rPr>
          <w:sz w:val="22"/>
          <w:szCs w:val="22"/>
        </w:rPr>
        <w:t>antitromboziniai</w:t>
      </w:r>
      <w:proofErr w:type="spellEnd"/>
      <w:r w:rsidRPr="00CF377F">
        <w:rPr>
          <w:sz w:val="22"/>
          <w:szCs w:val="22"/>
        </w:rPr>
        <w:t xml:space="preserve"> vaistiniai preparatai, </w:t>
      </w:r>
      <w:proofErr w:type="spellStart"/>
      <w:r w:rsidRPr="00CF377F">
        <w:rPr>
          <w:sz w:val="22"/>
          <w:szCs w:val="22"/>
        </w:rPr>
        <w:t>rivaroksabanas</w:t>
      </w:r>
      <w:proofErr w:type="spellEnd"/>
      <w:r w:rsidRPr="00CF377F">
        <w:rPr>
          <w:sz w:val="22"/>
          <w:szCs w:val="22"/>
        </w:rPr>
        <w:t xml:space="preserve"> nerekomenduojamas pacientams, kuriems padidėjusi kraujavimo rizika dėl šių priežasčių: </w:t>
      </w:r>
    </w:p>
    <w:p w14:paraId="059D1F5F" w14:textId="77777777" w:rsidR="001F7AB6" w:rsidRPr="00CF377F" w:rsidRDefault="001F7AB6" w:rsidP="001F7AB6">
      <w:pPr>
        <w:pStyle w:val="Sraopastraipa"/>
        <w:numPr>
          <w:ilvl w:val="0"/>
          <w:numId w:val="2"/>
        </w:numPr>
        <w:ind w:left="567" w:hanging="567"/>
        <w:rPr>
          <w:szCs w:val="22"/>
        </w:rPr>
      </w:pPr>
      <w:r w:rsidRPr="00CF377F">
        <w:rPr>
          <w:szCs w:val="22"/>
        </w:rPr>
        <w:t>įgimti ar įgyti kraujavimo sutrikimai,</w:t>
      </w:r>
    </w:p>
    <w:p w14:paraId="77C92BB7" w14:textId="77777777" w:rsidR="001F7AB6" w:rsidRPr="00CF377F" w:rsidRDefault="001F7AB6" w:rsidP="001F7AB6">
      <w:pPr>
        <w:pStyle w:val="Sraopastraipa"/>
        <w:numPr>
          <w:ilvl w:val="0"/>
          <w:numId w:val="2"/>
        </w:numPr>
        <w:ind w:left="567" w:hanging="567"/>
        <w:rPr>
          <w:szCs w:val="22"/>
        </w:rPr>
      </w:pPr>
      <w:r w:rsidRPr="00CF377F">
        <w:rPr>
          <w:szCs w:val="22"/>
        </w:rPr>
        <w:t xml:space="preserve">nekontroliuojama sunki arterinė hipertenzija, </w:t>
      </w:r>
    </w:p>
    <w:p w14:paraId="7B9F1220" w14:textId="77777777" w:rsidR="001F7AB6" w:rsidRPr="00CF377F" w:rsidRDefault="001F7AB6" w:rsidP="001F7AB6">
      <w:pPr>
        <w:pStyle w:val="Sraopastraipa"/>
        <w:numPr>
          <w:ilvl w:val="0"/>
          <w:numId w:val="2"/>
        </w:numPr>
        <w:ind w:left="567" w:hanging="567"/>
        <w:rPr>
          <w:szCs w:val="22"/>
        </w:rPr>
      </w:pPr>
      <w:r w:rsidRPr="00CF377F">
        <w:rPr>
          <w:szCs w:val="22"/>
        </w:rPr>
        <w:t xml:space="preserve">kita virškinimo trakto liga be aktyvių opų, potencialiai galinti sukelti kraujavimo komplikacijas (pvz., uždegiminė žarnų liga, </w:t>
      </w:r>
      <w:proofErr w:type="spellStart"/>
      <w:r w:rsidRPr="00CF377F">
        <w:rPr>
          <w:szCs w:val="22"/>
        </w:rPr>
        <w:t>ezofagitas</w:t>
      </w:r>
      <w:proofErr w:type="spellEnd"/>
      <w:r w:rsidRPr="00CF377F">
        <w:rPr>
          <w:szCs w:val="22"/>
        </w:rPr>
        <w:t xml:space="preserve">, gastritas ir </w:t>
      </w:r>
      <w:proofErr w:type="spellStart"/>
      <w:r w:rsidRPr="00CF377F">
        <w:rPr>
          <w:szCs w:val="22"/>
        </w:rPr>
        <w:t>gastroezofaginio</w:t>
      </w:r>
      <w:proofErr w:type="spellEnd"/>
      <w:r w:rsidRPr="00CF377F">
        <w:rPr>
          <w:szCs w:val="22"/>
        </w:rPr>
        <w:t xml:space="preserve"> </w:t>
      </w:r>
      <w:proofErr w:type="spellStart"/>
      <w:r w:rsidRPr="00CF377F">
        <w:rPr>
          <w:szCs w:val="22"/>
        </w:rPr>
        <w:t>refliukso</w:t>
      </w:r>
      <w:proofErr w:type="spellEnd"/>
      <w:r w:rsidRPr="00CF377F">
        <w:rPr>
          <w:szCs w:val="22"/>
        </w:rPr>
        <w:t xml:space="preserve"> liga), </w:t>
      </w:r>
    </w:p>
    <w:p w14:paraId="20873F34" w14:textId="77777777" w:rsidR="001F7AB6" w:rsidRPr="00CF377F" w:rsidRDefault="001F7AB6" w:rsidP="001F7AB6">
      <w:pPr>
        <w:pStyle w:val="Sraopastraipa"/>
        <w:numPr>
          <w:ilvl w:val="0"/>
          <w:numId w:val="2"/>
        </w:numPr>
        <w:ind w:left="567" w:hanging="567"/>
        <w:rPr>
          <w:szCs w:val="22"/>
        </w:rPr>
      </w:pPr>
      <w:r w:rsidRPr="00CF377F">
        <w:rPr>
          <w:szCs w:val="22"/>
        </w:rPr>
        <w:t xml:space="preserve">kraujagyslinė </w:t>
      </w:r>
      <w:proofErr w:type="spellStart"/>
      <w:r w:rsidRPr="00CF377F">
        <w:rPr>
          <w:szCs w:val="22"/>
        </w:rPr>
        <w:t>retinopatija</w:t>
      </w:r>
      <w:proofErr w:type="spellEnd"/>
      <w:r w:rsidRPr="00CF377F">
        <w:rPr>
          <w:szCs w:val="22"/>
        </w:rPr>
        <w:t xml:space="preserve">, </w:t>
      </w:r>
    </w:p>
    <w:p w14:paraId="7F905ED1" w14:textId="77777777" w:rsidR="001F7AB6" w:rsidRPr="00CF377F" w:rsidRDefault="001F7AB6" w:rsidP="001F7AB6">
      <w:pPr>
        <w:pStyle w:val="Sraopastraipa"/>
        <w:numPr>
          <w:ilvl w:val="0"/>
          <w:numId w:val="2"/>
        </w:numPr>
        <w:ind w:left="567" w:hanging="567"/>
        <w:rPr>
          <w:szCs w:val="22"/>
        </w:rPr>
      </w:pPr>
      <w:proofErr w:type="spellStart"/>
      <w:r w:rsidRPr="00CF377F">
        <w:rPr>
          <w:szCs w:val="22"/>
        </w:rPr>
        <w:t>bronchektazės</w:t>
      </w:r>
      <w:proofErr w:type="spellEnd"/>
      <w:r w:rsidRPr="00CF377F">
        <w:rPr>
          <w:szCs w:val="22"/>
        </w:rPr>
        <w:t xml:space="preserve"> arba buvęs kraujavimas iš plaučių. </w:t>
      </w:r>
    </w:p>
    <w:p w14:paraId="60926937" w14:textId="77777777" w:rsidR="001F7AB6" w:rsidRPr="00CF377F" w:rsidRDefault="001F7AB6" w:rsidP="001F7AB6">
      <w:pPr>
        <w:rPr>
          <w:sz w:val="22"/>
          <w:szCs w:val="22"/>
          <w:highlight w:val="yellow"/>
        </w:rPr>
      </w:pPr>
    </w:p>
    <w:p w14:paraId="6BDB5565" w14:textId="421C3724"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Atsargiai reikia vartoti ŪKS patyrusiems bei VAL ir (arba) PAL sergantiems pacientams:</w:t>
      </w:r>
    </w:p>
    <w:p w14:paraId="5867EB8A" w14:textId="77777777" w:rsidR="001F7AB6" w:rsidRPr="00CF377F" w:rsidRDefault="00186A53" w:rsidP="002D486A">
      <w:pPr>
        <w:pStyle w:val="Sraopastraipa"/>
        <w:numPr>
          <w:ilvl w:val="0"/>
          <w:numId w:val="29"/>
        </w:numPr>
        <w:tabs>
          <w:tab w:val="clear" w:pos="567"/>
        </w:tabs>
        <w:autoSpaceDE w:val="0"/>
        <w:autoSpaceDN w:val="0"/>
        <w:adjustRightInd w:val="0"/>
        <w:spacing w:line="240" w:lineRule="auto"/>
        <w:ind w:left="567" w:hanging="567"/>
        <w:rPr>
          <w:rFonts w:eastAsia="TimesNewRoman"/>
          <w:szCs w:val="22"/>
        </w:rPr>
      </w:pPr>
      <w:r w:rsidRPr="00CF377F">
        <w:rPr>
          <w:rFonts w:eastAsia="TimesNewRoman"/>
          <w:szCs w:val="22"/>
        </w:rPr>
        <w:t>≥ </w:t>
      </w:r>
      <w:r w:rsidR="001F7AB6" w:rsidRPr="00CF377F">
        <w:rPr>
          <w:rFonts w:eastAsia="TimesNewRoman"/>
          <w:szCs w:val="22"/>
        </w:rPr>
        <w:t xml:space="preserve">75 metų amžiaus, jeigu kartu vartojama ASR arba ASR su </w:t>
      </w:r>
      <w:proofErr w:type="spellStart"/>
      <w:r w:rsidR="001F7AB6" w:rsidRPr="00CF377F">
        <w:rPr>
          <w:rFonts w:eastAsia="TimesNewRoman"/>
          <w:szCs w:val="22"/>
        </w:rPr>
        <w:t>klopidogreliu</w:t>
      </w:r>
      <w:proofErr w:type="spellEnd"/>
      <w:r w:rsidR="001F7AB6" w:rsidRPr="00CF377F">
        <w:rPr>
          <w:rFonts w:eastAsia="TimesNewRoman"/>
          <w:szCs w:val="22"/>
        </w:rPr>
        <w:t xml:space="preserve"> ar </w:t>
      </w:r>
      <w:proofErr w:type="spellStart"/>
      <w:r w:rsidR="001F7AB6" w:rsidRPr="00CF377F">
        <w:rPr>
          <w:rFonts w:eastAsia="TimesNewRoman"/>
          <w:szCs w:val="22"/>
        </w:rPr>
        <w:t>tiklopidinu</w:t>
      </w:r>
      <w:proofErr w:type="spellEnd"/>
      <w:r w:rsidR="001F7AB6" w:rsidRPr="00CF377F">
        <w:rPr>
          <w:rFonts w:eastAsia="TimesNewRoman"/>
          <w:szCs w:val="22"/>
        </w:rPr>
        <w:t>. Reikia reguliariai individualiai įvertinti gydymo naudos ir rizikos santykį.</w:t>
      </w:r>
    </w:p>
    <w:p w14:paraId="25C4040C" w14:textId="77777777" w:rsidR="001F7AB6" w:rsidRPr="00CF377F" w:rsidRDefault="001F7AB6" w:rsidP="002006D7">
      <w:pPr>
        <w:pStyle w:val="BTEMEASMCA"/>
        <w:rPr>
          <w:rFonts w:eastAsia="TimesNewRoman"/>
        </w:rPr>
      </w:pPr>
      <w:r w:rsidRPr="00CF377F">
        <w:rPr>
          <w:rFonts w:eastAsia="TimesNewRoman"/>
        </w:rPr>
        <w:t>mažesnio kūno svorio (&lt; 60 kg), jeigu kartu vartojama ASR arba ASR su klopidogreliu ar tiklopidinu.</w:t>
      </w:r>
    </w:p>
    <w:p w14:paraId="6BDBFDF3" w14:textId="2722AF5B" w:rsidR="001F7AB6" w:rsidRPr="00CF377F" w:rsidRDefault="001F7AB6" w:rsidP="002D486A">
      <w:pPr>
        <w:pStyle w:val="Sraopastraipa"/>
        <w:numPr>
          <w:ilvl w:val="0"/>
          <w:numId w:val="29"/>
        </w:numPr>
        <w:autoSpaceDE w:val="0"/>
        <w:autoSpaceDN w:val="0"/>
        <w:adjustRightInd w:val="0"/>
        <w:ind w:left="567" w:hanging="567"/>
        <w:rPr>
          <w:rFonts w:eastAsia="TimesNewRoman"/>
          <w:szCs w:val="22"/>
        </w:rPr>
      </w:pPr>
      <w:r w:rsidRPr="00CF377F">
        <w:rPr>
          <w:rFonts w:eastAsia="TimesNewRoman"/>
          <w:szCs w:val="22"/>
        </w:rPr>
        <w:t xml:space="preserve">VAL sergantiems pacientams, kuriems yra sunkus simptominis širdies nepakankamumas. Tyrimo duomenys rodo, kad tokiems pacientams gydymas </w:t>
      </w:r>
      <w:proofErr w:type="spellStart"/>
      <w:r w:rsidRPr="00CF377F">
        <w:rPr>
          <w:rFonts w:eastAsia="TimesNewRoman"/>
          <w:szCs w:val="22"/>
        </w:rPr>
        <w:t>rivaroksabanu</w:t>
      </w:r>
      <w:proofErr w:type="spellEnd"/>
      <w:r w:rsidRPr="00CF377F">
        <w:rPr>
          <w:rFonts w:eastAsia="TimesNewRoman"/>
          <w:szCs w:val="22"/>
        </w:rPr>
        <w:t xml:space="preserve"> gali būti mažiau naudingas (žr.5.1 skyrių).</w:t>
      </w:r>
    </w:p>
    <w:p w14:paraId="71AA38F4" w14:textId="77777777" w:rsidR="001F7AB6" w:rsidRPr="00CF377F" w:rsidRDefault="001F7AB6" w:rsidP="001F7AB6">
      <w:pPr>
        <w:rPr>
          <w:sz w:val="22"/>
          <w:szCs w:val="22"/>
        </w:rPr>
      </w:pPr>
    </w:p>
    <w:p w14:paraId="2A57D537" w14:textId="77777777" w:rsidR="001F7AB6" w:rsidRPr="00CF377F" w:rsidRDefault="001F7AB6" w:rsidP="001F7AB6">
      <w:pPr>
        <w:rPr>
          <w:sz w:val="22"/>
          <w:szCs w:val="22"/>
          <w:u w:val="single"/>
        </w:rPr>
      </w:pPr>
      <w:r w:rsidRPr="00CF377F">
        <w:rPr>
          <w:sz w:val="22"/>
          <w:szCs w:val="22"/>
          <w:u w:val="single"/>
        </w:rPr>
        <w:t>Vėžiu sergantieji pacientai</w:t>
      </w:r>
    </w:p>
    <w:p w14:paraId="069B5A1A" w14:textId="77777777" w:rsidR="001F7AB6" w:rsidRPr="00CF377F" w:rsidRDefault="001F7AB6" w:rsidP="001F7AB6">
      <w:pPr>
        <w:rPr>
          <w:sz w:val="22"/>
          <w:szCs w:val="22"/>
        </w:rPr>
      </w:pPr>
      <w:r w:rsidRPr="00CF377F">
        <w:rPr>
          <w:sz w:val="22"/>
          <w:szCs w:val="22"/>
        </w:rPr>
        <w:t xml:space="preserve">Piktybine liga sergantiems pacientams gali būti didesnė kraujavimo ir trombozės rizika. Pacientams, sergantiems aktyviu vėžiu, reikia individualiai įvertinti </w:t>
      </w:r>
      <w:proofErr w:type="spellStart"/>
      <w:r w:rsidRPr="00CF377F">
        <w:rPr>
          <w:sz w:val="22"/>
          <w:szCs w:val="22"/>
        </w:rPr>
        <w:t>antitrombozinio</w:t>
      </w:r>
      <w:proofErr w:type="spellEnd"/>
      <w:r w:rsidRPr="00CF377F">
        <w:rPr>
          <w:sz w:val="22"/>
          <w:szCs w:val="22"/>
        </w:rPr>
        <w:t xml:space="preserve"> gydymo naudą lyginant su kraujavimo riziką, atsižvelgiant į naviko lokalizaciją, priešvėžinį gydymą ir ligos stadiją. Virškinimo arba </w:t>
      </w:r>
      <w:proofErr w:type="spellStart"/>
      <w:r w:rsidRPr="00CF377F">
        <w:rPr>
          <w:sz w:val="22"/>
          <w:szCs w:val="22"/>
        </w:rPr>
        <w:t>urogenitaliniame</w:t>
      </w:r>
      <w:proofErr w:type="spellEnd"/>
      <w:r w:rsidRPr="00CF377F">
        <w:rPr>
          <w:sz w:val="22"/>
          <w:szCs w:val="22"/>
        </w:rPr>
        <w:t xml:space="preserve"> trakte esantys navikai buvo susiję su padidėjusia kraujavimo rizika gydant </w:t>
      </w:r>
      <w:proofErr w:type="spellStart"/>
      <w:r w:rsidRPr="00CF377F">
        <w:rPr>
          <w:sz w:val="22"/>
          <w:szCs w:val="22"/>
        </w:rPr>
        <w:t>rivaroksabanu</w:t>
      </w:r>
      <w:proofErr w:type="spellEnd"/>
      <w:r w:rsidRPr="00CF377F">
        <w:rPr>
          <w:sz w:val="22"/>
          <w:szCs w:val="22"/>
        </w:rPr>
        <w:t xml:space="preserve">. </w:t>
      </w:r>
    </w:p>
    <w:p w14:paraId="10DC56FD" w14:textId="77777777" w:rsidR="001F7AB6" w:rsidRPr="00CF377F" w:rsidRDefault="001F7AB6" w:rsidP="001F7AB6">
      <w:pPr>
        <w:rPr>
          <w:sz w:val="22"/>
          <w:szCs w:val="22"/>
        </w:rPr>
      </w:pPr>
      <w:r w:rsidRPr="00CF377F">
        <w:rPr>
          <w:sz w:val="22"/>
          <w:szCs w:val="22"/>
        </w:rPr>
        <w:t xml:space="preserve">Pacientams, sergantiems piktybiniais navikais, kuriems yra didelė kraujavimo rizika, </w:t>
      </w:r>
      <w:proofErr w:type="spellStart"/>
      <w:r w:rsidRPr="00CF377F">
        <w:rPr>
          <w:sz w:val="22"/>
          <w:szCs w:val="22"/>
        </w:rPr>
        <w:t>rivaroksibano</w:t>
      </w:r>
      <w:proofErr w:type="spellEnd"/>
      <w:r w:rsidRPr="00CF377F">
        <w:rPr>
          <w:sz w:val="22"/>
          <w:szCs w:val="22"/>
        </w:rPr>
        <w:t xml:space="preserve"> vartoti draudžiama (žr. 4.3 skyrių).</w:t>
      </w:r>
    </w:p>
    <w:p w14:paraId="7001DC95" w14:textId="77777777" w:rsidR="001F7AB6" w:rsidRPr="00CF377F" w:rsidRDefault="001F7AB6" w:rsidP="001F7AB6">
      <w:pPr>
        <w:rPr>
          <w:sz w:val="22"/>
          <w:szCs w:val="22"/>
          <w:highlight w:val="yellow"/>
          <w:u w:val="single"/>
        </w:rPr>
      </w:pPr>
    </w:p>
    <w:p w14:paraId="12783492" w14:textId="77777777" w:rsidR="001F7AB6" w:rsidRPr="00CF377F" w:rsidRDefault="001F7AB6" w:rsidP="001F7AB6">
      <w:pPr>
        <w:rPr>
          <w:sz w:val="22"/>
          <w:szCs w:val="22"/>
          <w:u w:val="single"/>
        </w:rPr>
      </w:pPr>
      <w:r w:rsidRPr="00CF377F">
        <w:rPr>
          <w:sz w:val="22"/>
          <w:szCs w:val="22"/>
          <w:u w:val="single"/>
        </w:rPr>
        <w:t xml:space="preserve">Pacientai, kuriems yra protezuoti širdies vožtuvai </w:t>
      </w:r>
    </w:p>
    <w:p w14:paraId="28858302" w14:textId="3ACEB929" w:rsidR="001F7AB6" w:rsidRPr="00CF377F" w:rsidRDefault="001F7AB6" w:rsidP="001F7AB6">
      <w:pPr>
        <w:rPr>
          <w:sz w:val="22"/>
          <w:szCs w:val="22"/>
        </w:rPr>
      </w:pPr>
      <w:r w:rsidRPr="00CF377F">
        <w:rPr>
          <w:sz w:val="22"/>
          <w:szCs w:val="22"/>
        </w:rPr>
        <w:t xml:space="preserve">Pacientams, kuriems neseniai atliktas </w:t>
      </w:r>
      <w:proofErr w:type="spellStart"/>
      <w:r w:rsidRPr="00CF377F">
        <w:rPr>
          <w:sz w:val="22"/>
          <w:szCs w:val="22"/>
        </w:rPr>
        <w:t>transkateterinis</w:t>
      </w:r>
      <w:proofErr w:type="spellEnd"/>
      <w:r w:rsidRPr="00CF377F">
        <w:rPr>
          <w:sz w:val="22"/>
          <w:szCs w:val="22"/>
        </w:rPr>
        <w:t xml:space="preserve"> aortos vožtuvo pakeitimas (TAVP), </w:t>
      </w:r>
      <w:proofErr w:type="spellStart"/>
      <w:r w:rsidRPr="00CF377F">
        <w:rPr>
          <w:sz w:val="22"/>
          <w:szCs w:val="22"/>
        </w:rPr>
        <w:t>rivaroksabanas</w:t>
      </w:r>
      <w:proofErr w:type="spellEnd"/>
      <w:r w:rsidRPr="00CF377F">
        <w:rPr>
          <w:sz w:val="22"/>
          <w:szCs w:val="22"/>
        </w:rPr>
        <w:t xml:space="preserve"> </w:t>
      </w:r>
      <w:proofErr w:type="spellStart"/>
      <w:r w:rsidRPr="00CF377F">
        <w:rPr>
          <w:sz w:val="22"/>
          <w:szCs w:val="22"/>
        </w:rPr>
        <w:t>trombų</w:t>
      </w:r>
      <w:proofErr w:type="spellEnd"/>
      <w:r w:rsidRPr="00CF377F">
        <w:rPr>
          <w:sz w:val="22"/>
          <w:szCs w:val="22"/>
        </w:rPr>
        <w:t xml:space="preserve"> susidarymo profilaktikos tikslu neturi būti vartojamas. </w:t>
      </w:r>
      <w:proofErr w:type="spellStart"/>
      <w:r w:rsidRPr="00CF377F">
        <w:rPr>
          <w:sz w:val="22"/>
          <w:szCs w:val="22"/>
        </w:rPr>
        <w:t>Rivaroksabano</w:t>
      </w:r>
      <w:proofErr w:type="spellEnd"/>
      <w:r w:rsidRPr="00CF377F">
        <w:rPr>
          <w:sz w:val="22"/>
          <w:szCs w:val="22"/>
        </w:rPr>
        <w:t xml:space="preserve"> saugumas ir veiksmingumas pacientams, kuriems yra protezuoti širdies vožtuvai, neištirti. Todėl nėra duomenų, patvirtinančių, kad </w:t>
      </w:r>
      <w:proofErr w:type="spellStart"/>
      <w:r w:rsidRPr="00CF377F">
        <w:rPr>
          <w:sz w:val="22"/>
          <w:szCs w:val="22"/>
        </w:rPr>
        <w:t>rivaroksabanas</w:t>
      </w:r>
      <w:proofErr w:type="spellEnd"/>
      <w:r w:rsidRPr="00CF377F">
        <w:rPr>
          <w:sz w:val="22"/>
          <w:szCs w:val="22"/>
        </w:rPr>
        <w:t xml:space="preserve"> šiems pacientams užtikrina pakankamą </w:t>
      </w:r>
      <w:proofErr w:type="spellStart"/>
      <w:r w:rsidRPr="00CF377F">
        <w:rPr>
          <w:sz w:val="22"/>
          <w:szCs w:val="22"/>
        </w:rPr>
        <w:t>antikoaguliacinį</w:t>
      </w:r>
      <w:proofErr w:type="spellEnd"/>
      <w:r w:rsidRPr="00CF377F">
        <w:rPr>
          <w:sz w:val="22"/>
          <w:szCs w:val="22"/>
        </w:rPr>
        <w:t xml:space="preserve"> poveikį. Gydymas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šiems pacientams nerekomenduojamas. </w:t>
      </w:r>
    </w:p>
    <w:p w14:paraId="24FF9F85" w14:textId="77777777" w:rsidR="001F7AB6" w:rsidRPr="00CF377F" w:rsidRDefault="001F7AB6" w:rsidP="001F7AB6">
      <w:pPr>
        <w:rPr>
          <w:sz w:val="22"/>
          <w:szCs w:val="22"/>
        </w:rPr>
      </w:pPr>
    </w:p>
    <w:p w14:paraId="7D978934" w14:textId="77777777" w:rsidR="001F7AB6" w:rsidRPr="00CF377F" w:rsidRDefault="001F7AB6" w:rsidP="001F7AB6">
      <w:pPr>
        <w:rPr>
          <w:sz w:val="22"/>
          <w:szCs w:val="22"/>
          <w:u w:val="single"/>
        </w:rPr>
      </w:pPr>
      <w:proofErr w:type="spellStart"/>
      <w:r w:rsidRPr="00CF377F">
        <w:rPr>
          <w:sz w:val="22"/>
          <w:szCs w:val="22"/>
          <w:u w:val="single"/>
        </w:rPr>
        <w:t>Antifosfolipidiniu</w:t>
      </w:r>
      <w:proofErr w:type="spellEnd"/>
      <w:r w:rsidRPr="00CF377F">
        <w:rPr>
          <w:sz w:val="22"/>
          <w:szCs w:val="22"/>
          <w:u w:val="single"/>
        </w:rPr>
        <w:t xml:space="preserve"> sindromu sergantys pacientai  </w:t>
      </w:r>
    </w:p>
    <w:p w14:paraId="39779291" w14:textId="77777777" w:rsidR="001F7AB6" w:rsidRPr="00CF377F" w:rsidRDefault="001F7AB6" w:rsidP="001F7AB6">
      <w:pPr>
        <w:rPr>
          <w:sz w:val="22"/>
          <w:szCs w:val="22"/>
        </w:rPr>
      </w:pPr>
      <w:r w:rsidRPr="00CF377F">
        <w:rPr>
          <w:sz w:val="22"/>
          <w:szCs w:val="22"/>
        </w:rPr>
        <w:t xml:space="preserve">Tiesioginio poveikio geriamieji antikoaguliantai (TPGA), įskaitant </w:t>
      </w:r>
      <w:proofErr w:type="spellStart"/>
      <w:r w:rsidRPr="00CF377F">
        <w:rPr>
          <w:sz w:val="22"/>
          <w:szCs w:val="22"/>
        </w:rPr>
        <w:t>rivaroksabaną</w:t>
      </w:r>
      <w:proofErr w:type="spellEnd"/>
      <w:r w:rsidRPr="00CF377F">
        <w:rPr>
          <w:sz w:val="22"/>
          <w:szCs w:val="22"/>
        </w:rPr>
        <w:t xml:space="preserve">, nerekomenduojami </w:t>
      </w:r>
      <w:proofErr w:type="spellStart"/>
      <w:r w:rsidRPr="00CF377F">
        <w:rPr>
          <w:sz w:val="22"/>
          <w:szCs w:val="22"/>
        </w:rPr>
        <w:t>antifosfolipidiniu</w:t>
      </w:r>
      <w:proofErr w:type="spellEnd"/>
      <w:r w:rsidRPr="00CF377F">
        <w:rPr>
          <w:sz w:val="22"/>
          <w:szCs w:val="22"/>
        </w:rPr>
        <w:t xml:space="preserve"> sindromu sergantiems pacientams, kuriems praeityje buvo nustatyta trombozė. Taikant gydymą TPGA, ypač tiems pacientams, kuriems nustatyti visų trijų pogrupių </w:t>
      </w:r>
      <w:proofErr w:type="spellStart"/>
      <w:r w:rsidRPr="00CF377F">
        <w:rPr>
          <w:sz w:val="22"/>
          <w:szCs w:val="22"/>
        </w:rPr>
        <w:t>antifosfolipidiniai</w:t>
      </w:r>
      <w:proofErr w:type="spellEnd"/>
      <w:r w:rsidRPr="00CF377F">
        <w:rPr>
          <w:sz w:val="22"/>
          <w:szCs w:val="22"/>
        </w:rPr>
        <w:t xml:space="preserve"> antikūnai (lupus antikoaguliantai, </w:t>
      </w:r>
      <w:proofErr w:type="spellStart"/>
      <w:r w:rsidRPr="00CF377F">
        <w:rPr>
          <w:sz w:val="22"/>
          <w:szCs w:val="22"/>
        </w:rPr>
        <w:t>antikardiolipino</w:t>
      </w:r>
      <w:proofErr w:type="spellEnd"/>
      <w:r w:rsidRPr="00CF377F">
        <w:rPr>
          <w:sz w:val="22"/>
          <w:szCs w:val="22"/>
        </w:rPr>
        <w:t xml:space="preserve"> antikūnai ir </w:t>
      </w:r>
      <w:proofErr w:type="spellStart"/>
      <w:r w:rsidRPr="00CF377F">
        <w:rPr>
          <w:sz w:val="22"/>
          <w:szCs w:val="22"/>
        </w:rPr>
        <w:t>anti</w:t>
      </w:r>
      <w:proofErr w:type="spellEnd"/>
      <w:r w:rsidRPr="00CF377F">
        <w:rPr>
          <w:sz w:val="22"/>
          <w:szCs w:val="22"/>
        </w:rPr>
        <w:t xml:space="preserve">-beta 2-glikoproteino I antikūnai), </w:t>
      </w:r>
      <w:proofErr w:type="spellStart"/>
      <w:r w:rsidRPr="00CF377F">
        <w:rPr>
          <w:sz w:val="22"/>
          <w:szCs w:val="22"/>
        </w:rPr>
        <w:t>tromboziniai</w:t>
      </w:r>
      <w:proofErr w:type="spellEnd"/>
      <w:r w:rsidRPr="00CF377F">
        <w:rPr>
          <w:sz w:val="22"/>
          <w:szCs w:val="22"/>
        </w:rPr>
        <w:t xml:space="preserve"> reiškiniai gali pasikartoti dažniau, nei taikant gydymą vitamino K antagonistais.</w:t>
      </w:r>
    </w:p>
    <w:p w14:paraId="3B3E9620" w14:textId="77777777" w:rsidR="001F7AB6" w:rsidRPr="00CF377F" w:rsidRDefault="001F7AB6" w:rsidP="001F7AB6">
      <w:pPr>
        <w:rPr>
          <w:sz w:val="22"/>
          <w:szCs w:val="22"/>
          <w:highlight w:val="yellow"/>
        </w:rPr>
      </w:pPr>
    </w:p>
    <w:p w14:paraId="6B120E1B" w14:textId="77777777" w:rsidR="001F7AB6" w:rsidRPr="00CF377F" w:rsidRDefault="001F7AB6" w:rsidP="001F7AB6">
      <w:pPr>
        <w:autoSpaceDE w:val="0"/>
        <w:autoSpaceDN w:val="0"/>
        <w:adjustRightInd w:val="0"/>
        <w:rPr>
          <w:rFonts w:eastAsia="TimesNewRoman"/>
          <w:sz w:val="22"/>
          <w:szCs w:val="22"/>
          <w:u w:val="single"/>
          <w:lang w:eastAsia="lt-LT"/>
        </w:rPr>
      </w:pPr>
      <w:r w:rsidRPr="00CF377F">
        <w:rPr>
          <w:rFonts w:eastAsia="TimesNewRoman"/>
          <w:sz w:val="22"/>
          <w:szCs w:val="22"/>
          <w:u w:val="single"/>
          <w:lang w:eastAsia="lt-LT"/>
        </w:rPr>
        <w:t>Pacientai, anksčiau patyrę insultą ir (arba) PSIP</w:t>
      </w:r>
    </w:p>
    <w:p w14:paraId="2EB422C3" w14:textId="77777777" w:rsidR="001F7AB6" w:rsidRPr="00CF377F" w:rsidRDefault="001F7AB6" w:rsidP="001F7AB6">
      <w:pPr>
        <w:autoSpaceDE w:val="0"/>
        <w:autoSpaceDN w:val="0"/>
        <w:adjustRightInd w:val="0"/>
        <w:rPr>
          <w:rFonts w:eastAsia="TimesNewRoman"/>
          <w:i/>
          <w:iCs/>
          <w:sz w:val="22"/>
          <w:szCs w:val="22"/>
          <w:lang w:eastAsia="lt-LT"/>
        </w:rPr>
      </w:pPr>
      <w:r w:rsidRPr="00CF377F">
        <w:rPr>
          <w:rFonts w:eastAsia="TimesNewRoman"/>
          <w:i/>
          <w:iCs/>
          <w:sz w:val="22"/>
          <w:szCs w:val="22"/>
          <w:lang w:eastAsia="lt-LT"/>
        </w:rPr>
        <w:t>Pacientai, sergantys ŪKS</w:t>
      </w:r>
    </w:p>
    <w:p w14:paraId="4FA65D8B" w14:textId="1237C109"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Insultą arba PSIP anksčiau patyrusių pacientų ŪKS gydymui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 xml:space="preserve"> vartoti negalima (žr. 4.3 skyrių). Buvo ištirta keletas ŪKS pacientų, anksčiau patyrusių insultą arba PSIP, tačiau turimi riboti veiksmingumo duomenys rodo, kad gydymas šių pacientų būklės nepagerina.</w:t>
      </w:r>
    </w:p>
    <w:p w14:paraId="3C5F7B02" w14:textId="77777777" w:rsidR="001F7AB6" w:rsidRPr="00CF377F" w:rsidRDefault="001F7AB6" w:rsidP="001F7AB6">
      <w:pPr>
        <w:autoSpaceDE w:val="0"/>
        <w:autoSpaceDN w:val="0"/>
        <w:adjustRightInd w:val="0"/>
        <w:rPr>
          <w:rFonts w:eastAsia="TimesNewRoman"/>
          <w:i/>
          <w:iCs/>
          <w:sz w:val="22"/>
          <w:szCs w:val="22"/>
          <w:lang w:eastAsia="lt-LT"/>
        </w:rPr>
      </w:pPr>
    </w:p>
    <w:p w14:paraId="35FEC994" w14:textId="76C81020" w:rsidR="001F7AB6" w:rsidRPr="00CF377F" w:rsidRDefault="001F7AB6" w:rsidP="001F7AB6">
      <w:pPr>
        <w:autoSpaceDE w:val="0"/>
        <w:autoSpaceDN w:val="0"/>
        <w:adjustRightInd w:val="0"/>
        <w:rPr>
          <w:rFonts w:eastAsia="TimesNewRoman"/>
          <w:i/>
          <w:iCs/>
          <w:sz w:val="22"/>
          <w:szCs w:val="22"/>
          <w:lang w:eastAsia="lt-LT"/>
        </w:rPr>
      </w:pPr>
      <w:r w:rsidRPr="00CF377F">
        <w:rPr>
          <w:rFonts w:eastAsia="TimesNewRoman"/>
          <w:i/>
          <w:iCs/>
          <w:sz w:val="22"/>
          <w:szCs w:val="22"/>
          <w:lang w:eastAsia="lt-LT"/>
        </w:rPr>
        <w:t>Pacientai, sergantys VAL ir (arba) PAL</w:t>
      </w:r>
    </w:p>
    <w:p w14:paraId="0A88020B" w14:textId="7E4C0AC6"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VAL ir (arba) PAL sergantys pacientai, per praėjusį mėnesį patyrę hemoraginį ar </w:t>
      </w:r>
      <w:proofErr w:type="spellStart"/>
      <w:r w:rsidRPr="00CF377F">
        <w:rPr>
          <w:rFonts w:eastAsia="TimesNewRoman"/>
          <w:sz w:val="22"/>
          <w:szCs w:val="22"/>
          <w:lang w:eastAsia="lt-LT"/>
        </w:rPr>
        <w:t>lakūninį</w:t>
      </w:r>
      <w:proofErr w:type="spellEnd"/>
      <w:r w:rsidRPr="00CF377F">
        <w:rPr>
          <w:rFonts w:eastAsia="TimesNewRoman"/>
          <w:sz w:val="22"/>
          <w:szCs w:val="22"/>
          <w:lang w:eastAsia="lt-LT"/>
        </w:rPr>
        <w:t xml:space="preserve"> insultą arba išeminį, </w:t>
      </w:r>
      <w:proofErr w:type="spellStart"/>
      <w:r w:rsidRPr="00CF377F">
        <w:rPr>
          <w:rFonts w:eastAsia="TimesNewRoman"/>
          <w:sz w:val="22"/>
          <w:szCs w:val="22"/>
          <w:lang w:eastAsia="lt-LT"/>
        </w:rPr>
        <w:t>nelakūninį</w:t>
      </w:r>
      <w:proofErr w:type="spellEnd"/>
      <w:r w:rsidRPr="00CF377F">
        <w:rPr>
          <w:rFonts w:eastAsia="TimesNewRoman"/>
          <w:sz w:val="22"/>
          <w:szCs w:val="22"/>
          <w:lang w:eastAsia="lt-LT"/>
        </w:rPr>
        <w:t xml:space="preserve"> insultą, tiriami nebuvo (žr. 4.3 skyrių).</w:t>
      </w:r>
    </w:p>
    <w:p w14:paraId="1EC31A38" w14:textId="7D072245" w:rsidR="001F7AB6" w:rsidRPr="00CF377F" w:rsidRDefault="001F7AB6" w:rsidP="001F7AB6">
      <w:pPr>
        <w:autoSpaceDE w:val="0"/>
        <w:autoSpaceDN w:val="0"/>
        <w:adjustRightInd w:val="0"/>
        <w:rPr>
          <w:sz w:val="22"/>
          <w:szCs w:val="22"/>
          <w:highlight w:val="yellow"/>
        </w:rPr>
      </w:pPr>
      <w:r w:rsidRPr="00CF377F">
        <w:rPr>
          <w:rFonts w:eastAsia="TimesNewRoman"/>
          <w:sz w:val="22"/>
          <w:szCs w:val="22"/>
          <w:lang w:eastAsia="lt-LT"/>
        </w:rPr>
        <w:t xml:space="preserve">Anksčiau insultą arba PSIP patyrę pacientai, kuriems dėl simptominės PAL neseniai atlikta apatinės galūnės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procedūra, neištirti. Šiems pacientams, kuriems skiriamas gydymas dviem </w:t>
      </w:r>
      <w:proofErr w:type="spellStart"/>
      <w:r w:rsidRPr="00CF377F">
        <w:rPr>
          <w:rFonts w:eastAsia="TimesNewRoman"/>
          <w:sz w:val="22"/>
          <w:szCs w:val="22"/>
          <w:lang w:eastAsia="lt-LT"/>
        </w:rPr>
        <w:t>antitrombocitiniais</w:t>
      </w:r>
      <w:proofErr w:type="spellEnd"/>
      <w:r w:rsidRPr="00CF377F">
        <w:rPr>
          <w:rFonts w:eastAsia="TimesNewRoman"/>
          <w:sz w:val="22"/>
          <w:szCs w:val="22"/>
          <w:lang w:eastAsia="lt-LT"/>
        </w:rPr>
        <w:t xml:space="preserve"> vaistiniais preparatais, reikia vengti gydymo </w:t>
      </w:r>
      <w:proofErr w:type="spellStart"/>
      <w:r w:rsidRPr="00CF377F">
        <w:rPr>
          <w:rFonts w:eastAsia="TimesNewRoman"/>
          <w:sz w:val="22"/>
          <w:szCs w:val="22"/>
          <w:lang w:eastAsia="lt-LT"/>
        </w:rPr>
        <w:t>Rivaroxaban</w:t>
      </w:r>
      <w:proofErr w:type="spellEnd"/>
      <w:r w:rsidRPr="00CF377F">
        <w:rPr>
          <w:rFonts w:eastAsia="TimesNewRoman"/>
          <w:sz w:val="22"/>
          <w:szCs w:val="22"/>
          <w:lang w:eastAsia="lt-LT"/>
        </w:rPr>
        <w:t xml:space="preserve"> </w:t>
      </w:r>
      <w:proofErr w:type="spellStart"/>
      <w:r w:rsidR="00637C67">
        <w:rPr>
          <w:rFonts w:eastAsia="TimesNewRoman"/>
          <w:sz w:val="22"/>
          <w:szCs w:val="22"/>
          <w:lang w:eastAsia="lt-LT"/>
        </w:rPr>
        <w:t>TevaPharm</w:t>
      </w:r>
      <w:proofErr w:type="spellEnd"/>
      <w:r w:rsidRPr="00CF377F">
        <w:rPr>
          <w:rFonts w:eastAsia="TimesNewRoman"/>
          <w:sz w:val="22"/>
          <w:szCs w:val="22"/>
          <w:lang w:eastAsia="lt-LT"/>
        </w:rPr>
        <w:t>.</w:t>
      </w:r>
    </w:p>
    <w:p w14:paraId="3DD18EFD" w14:textId="77777777" w:rsidR="001F7AB6" w:rsidRPr="00CF377F" w:rsidRDefault="001F7AB6" w:rsidP="001F7AB6">
      <w:pPr>
        <w:rPr>
          <w:sz w:val="22"/>
          <w:szCs w:val="22"/>
          <w:u w:val="single"/>
        </w:rPr>
      </w:pPr>
    </w:p>
    <w:p w14:paraId="2B67660A" w14:textId="77777777" w:rsidR="001F7AB6" w:rsidRPr="00CF377F" w:rsidRDefault="001F7AB6" w:rsidP="001F7AB6">
      <w:pPr>
        <w:rPr>
          <w:sz w:val="22"/>
          <w:szCs w:val="22"/>
          <w:u w:val="single"/>
        </w:rPr>
      </w:pPr>
      <w:proofErr w:type="spellStart"/>
      <w:r w:rsidRPr="00CF377F">
        <w:rPr>
          <w:sz w:val="22"/>
          <w:szCs w:val="22"/>
          <w:u w:val="single"/>
        </w:rPr>
        <w:t>Spinalinė</w:t>
      </w:r>
      <w:proofErr w:type="spellEnd"/>
      <w:r w:rsidRPr="00CF377F">
        <w:rPr>
          <w:sz w:val="22"/>
          <w:szCs w:val="22"/>
          <w:u w:val="single"/>
        </w:rPr>
        <w:t xml:space="preserve"> / </w:t>
      </w:r>
      <w:proofErr w:type="spellStart"/>
      <w:r w:rsidRPr="00CF377F">
        <w:rPr>
          <w:sz w:val="22"/>
          <w:szCs w:val="22"/>
          <w:u w:val="single"/>
        </w:rPr>
        <w:t>epidurinė</w:t>
      </w:r>
      <w:proofErr w:type="spellEnd"/>
      <w:r w:rsidRPr="00CF377F">
        <w:rPr>
          <w:sz w:val="22"/>
          <w:szCs w:val="22"/>
          <w:u w:val="single"/>
        </w:rPr>
        <w:t xml:space="preserve"> anestezija arba punkcija </w:t>
      </w:r>
    </w:p>
    <w:p w14:paraId="38C25737" w14:textId="77777777" w:rsidR="001F7AB6" w:rsidRPr="00CF377F" w:rsidRDefault="001F7AB6" w:rsidP="001F7AB6">
      <w:pPr>
        <w:rPr>
          <w:sz w:val="22"/>
          <w:szCs w:val="22"/>
        </w:rPr>
      </w:pPr>
      <w:r w:rsidRPr="00CF377F">
        <w:rPr>
          <w:sz w:val="22"/>
          <w:szCs w:val="22"/>
        </w:rPr>
        <w:t xml:space="preserve">Taikant </w:t>
      </w:r>
      <w:proofErr w:type="spellStart"/>
      <w:r w:rsidRPr="00CF377F">
        <w:rPr>
          <w:sz w:val="22"/>
          <w:szCs w:val="22"/>
        </w:rPr>
        <w:t>neuroaksialinę</w:t>
      </w:r>
      <w:proofErr w:type="spellEnd"/>
      <w:r w:rsidRPr="00CF377F">
        <w:rPr>
          <w:sz w:val="22"/>
          <w:szCs w:val="22"/>
        </w:rPr>
        <w:t xml:space="preserve"> anesteziją (</w:t>
      </w:r>
      <w:proofErr w:type="spellStart"/>
      <w:r w:rsidRPr="00CF377F">
        <w:rPr>
          <w:sz w:val="22"/>
          <w:szCs w:val="22"/>
        </w:rPr>
        <w:t>spinalinę</w:t>
      </w:r>
      <w:proofErr w:type="spellEnd"/>
      <w:r w:rsidRPr="00CF377F">
        <w:rPr>
          <w:sz w:val="22"/>
          <w:szCs w:val="22"/>
        </w:rPr>
        <w:t xml:space="preserve"> / </w:t>
      </w:r>
      <w:proofErr w:type="spellStart"/>
      <w:r w:rsidRPr="00CF377F">
        <w:rPr>
          <w:sz w:val="22"/>
          <w:szCs w:val="22"/>
        </w:rPr>
        <w:t>epidurinę</w:t>
      </w:r>
      <w:proofErr w:type="spellEnd"/>
      <w:r w:rsidRPr="00CF377F">
        <w:rPr>
          <w:sz w:val="22"/>
          <w:szCs w:val="22"/>
        </w:rPr>
        <w:t xml:space="preserve"> anesteziją) arba </w:t>
      </w:r>
      <w:proofErr w:type="spellStart"/>
      <w:r w:rsidRPr="00CF377F">
        <w:rPr>
          <w:sz w:val="22"/>
          <w:szCs w:val="22"/>
        </w:rPr>
        <w:t>spinalinę</w:t>
      </w:r>
      <w:proofErr w:type="spellEnd"/>
      <w:r w:rsidRPr="00CF377F">
        <w:rPr>
          <w:sz w:val="22"/>
          <w:szCs w:val="22"/>
        </w:rPr>
        <w:t xml:space="preserve"> / </w:t>
      </w:r>
      <w:proofErr w:type="spellStart"/>
      <w:r w:rsidRPr="00CF377F">
        <w:rPr>
          <w:sz w:val="22"/>
          <w:szCs w:val="22"/>
        </w:rPr>
        <w:t>epidurinę</w:t>
      </w:r>
      <w:proofErr w:type="spellEnd"/>
      <w:r w:rsidRPr="00CF377F">
        <w:rPr>
          <w:sz w:val="22"/>
          <w:szCs w:val="22"/>
        </w:rPr>
        <w:t xml:space="preserve"> punkciją pacientams, gydomiems </w:t>
      </w:r>
      <w:proofErr w:type="spellStart"/>
      <w:r w:rsidRPr="00CF377F">
        <w:rPr>
          <w:sz w:val="22"/>
          <w:szCs w:val="22"/>
        </w:rPr>
        <w:t>antitromboziniais</w:t>
      </w:r>
      <w:proofErr w:type="spellEnd"/>
      <w:r w:rsidRPr="00CF377F">
        <w:rPr>
          <w:sz w:val="22"/>
          <w:szCs w:val="22"/>
        </w:rPr>
        <w:t xml:space="preserve"> vaistiniais preparatais </w:t>
      </w:r>
      <w:proofErr w:type="spellStart"/>
      <w:r w:rsidRPr="00CF377F">
        <w:rPr>
          <w:sz w:val="22"/>
          <w:szCs w:val="22"/>
        </w:rPr>
        <w:t>tromboembolinių</w:t>
      </w:r>
      <w:proofErr w:type="spellEnd"/>
      <w:r w:rsidRPr="00CF377F">
        <w:rPr>
          <w:sz w:val="22"/>
          <w:szCs w:val="22"/>
        </w:rPr>
        <w:t xml:space="preserve"> komplikacijų profilaktikai, yra rizika, kad formuosis </w:t>
      </w:r>
      <w:proofErr w:type="spellStart"/>
      <w:r w:rsidRPr="00CF377F">
        <w:rPr>
          <w:sz w:val="22"/>
          <w:szCs w:val="22"/>
        </w:rPr>
        <w:t>epidurinė</w:t>
      </w:r>
      <w:proofErr w:type="spellEnd"/>
      <w:r w:rsidRPr="00CF377F">
        <w:rPr>
          <w:sz w:val="22"/>
          <w:szCs w:val="22"/>
        </w:rPr>
        <w:t xml:space="preserve"> ar </w:t>
      </w:r>
      <w:proofErr w:type="spellStart"/>
      <w:r w:rsidRPr="00CF377F">
        <w:rPr>
          <w:sz w:val="22"/>
          <w:szCs w:val="22"/>
        </w:rPr>
        <w:t>spinalinė</w:t>
      </w:r>
      <w:proofErr w:type="spellEnd"/>
      <w:r w:rsidRPr="00CF377F">
        <w:rPr>
          <w:sz w:val="22"/>
          <w:szCs w:val="22"/>
        </w:rPr>
        <w:t xml:space="preserve"> hematoma, kuri gali lemti ilgalaikį arba nuolatinį paralyžių. Šių reiškinių rizika gali didėti naudojant pooperacinius </w:t>
      </w:r>
      <w:proofErr w:type="spellStart"/>
      <w:r w:rsidRPr="00CF377F">
        <w:rPr>
          <w:sz w:val="22"/>
          <w:szCs w:val="22"/>
        </w:rPr>
        <w:t>epidurinius</w:t>
      </w:r>
      <w:proofErr w:type="spellEnd"/>
      <w:r w:rsidRPr="00CF377F">
        <w:rPr>
          <w:sz w:val="22"/>
          <w:szCs w:val="22"/>
        </w:rPr>
        <w:t xml:space="preserve"> kateterius arba derinyje vartojant vaistinių preparatų, veikiančių hemostazę. Rizika taip pat gali didėti trauminės ar pakartotinos </w:t>
      </w:r>
      <w:proofErr w:type="spellStart"/>
      <w:r w:rsidRPr="00CF377F">
        <w:rPr>
          <w:sz w:val="22"/>
          <w:szCs w:val="22"/>
        </w:rPr>
        <w:t>epidurinės</w:t>
      </w:r>
      <w:proofErr w:type="spellEnd"/>
      <w:r w:rsidRPr="00CF377F">
        <w:rPr>
          <w:sz w:val="22"/>
          <w:szCs w:val="22"/>
        </w:rPr>
        <w:t xml:space="preserve"> ar </w:t>
      </w:r>
      <w:proofErr w:type="spellStart"/>
      <w:r w:rsidRPr="00CF377F">
        <w:rPr>
          <w:sz w:val="22"/>
          <w:szCs w:val="22"/>
        </w:rPr>
        <w:t>spinalinės</w:t>
      </w:r>
      <w:proofErr w:type="spellEnd"/>
      <w:r w:rsidRPr="00CF377F">
        <w:rPr>
          <w:sz w:val="22"/>
          <w:szCs w:val="22"/>
        </w:rPr>
        <w:t xml:space="preserve"> punkcijos metu. Pacientai turi būti dažnai stebimi dėl neurologinių sutrikimų požymių ir simptomų (pvz., kojų tirpimo ar silpnumo, žarnyno ar šlapimo pūslės disfunkcijos). Jei pastebima neurologinių sutrikimų, reikalinga skubi diagnostika ir gydymas. Prieš </w:t>
      </w:r>
      <w:proofErr w:type="spellStart"/>
      <w:r w:rsidRPr="00CF377F">
        <w:rPr>
          <w:sz w:val="22"/>
          <w:szCs w:val="22"/>
        </w:rPr>
        <w:t>neuroaksialinę</w:t>
      </w:r>
      <w:proofErr w:type="spellEnd"/>
      <w:r w:rsidRPr="00CF377F">
        <w:rPr>
          <w:sz w:val="22"/>
          <w:szCs w:val="22"/>
        </w:rPr>
        <w:t xml:space="preserve"> intervenciją gydytojas turi įvertinti galimos naudos ir rizikos santykį pacientams, kuriems skirti antikoaguliantai, arba pacientams, kuriems turi būti skiriami antikoaguliantai trombozės profilaktikai. Klinikinės patirties, vartojant </w:t>
      </w:r>
      <w:proofErr w:type="spellStart"/>
      <w:r w:rsidRPr="00CF377F">
        <w:rPr>
          <w:sz w:val="22"/>
          <w:szCs w:val="22"/>
        </w:rPr>
        <w:t>rivaroksabano</w:t>
      </w:r>
      <w:proofErr w:type="spellEnd"/>
      <w:r w:rsidRPr="00CF377F">
        <w:rPr>
          <w:sz w:val="22"/>
          <w:szCs w:val="22"/>
        </w:rPr>
        <w:t xml:space="preserve"> 2,5 mg dozę a šiose situacijose nėra. </w:t>
      </w:r>
    </w:p>
    <w:p w14:paraId="12989AB2" w14:textId="77777777" w:rsidR="001F7AB6" w:rsidRPr="00CF377F" w:rsidRDefault="001F7AB6" w:rsidP="001F7AB6">
      <w:pPr>
        <w:rPr>
          <w:sz w:val="22"/>
          <w:szCs w:val="22"/>
        </w:rPr>
      </w:pPr>
    </w:p>
    <w:p w14:paraId="03735D9C" w14:textId="77777777" w:rsidR="001F7AB6" w:rsidRPr="00CF377F" w:rsidRDefault="001F7AB6" w:rsidP="001F7AB6">
      <w:pPr>
        <w:rPr>
          <w:sz w:val="22"/>
          <w:szCs w:val="22"/>
        </w:rPr>
      </w:pPr>
      <w:r w:rsidRPr="00CF377F">
        <w:rPr>
          <w:sz w:val="22"/>
          <w:szCs w:val="22"/>
        </w:rPr>
        <w:t xml:space="preserve">Norint sumažinti galimą kraujavimą, susijusį su </w:t>
      </w:r>
      <w:proofErr w:type="spellStart"/>
      <w:r w:rsidRPr="00CF377F">
        <w:rPr>
          <w:sz w:val="22"/>
          <w:szCs w:val="22"/>
        </w:rPr>
        <w:t>rivaroksabano</w:t>
      </w:r>
      <w:proofErr w:type="spellEnd"/>
      <w:r w:rsidRPr="00CF377F">
        <w:rPr>
          <w:sz w:val="22"/>
          <w:szCs w:val="22"/>
        </w:rPr>
        <w:t xml:space="preserve"> vartojimu, taikant </w:t>
      </w:r>
      <w:proofErr w:type="spellStart"/>
      <w:r w:rsidRPr="00CF377F">
        <w:rPr>
          <w:sz w:val="22"/>
          <w:szCs w:val="22"/>
        </w:rPr>
        <w:t>neuroaksialinę</w:t>
      </w:r>
      <w:proofErr w:type="spellEnd"/>
      <w:r w:rsidRPr="00CF377F">
        <w:rPr>
          <w:sz w:val="22"/>
          <w:szCs w:val="22"/>
        </w:rPr>
        <w:t xml:space="preserve"> anesteziją (</w:t>
      </w:r>
      <w:proofErr w:type="spellStart"/>
      <w:r w:rsidRPr="00CF377F">
        <w:rPr>
          <w:sz w:val="22"/>
          <w:szCs w:val="22"/>
        </w:rPr>
        <w:t>spinalinę</w:t>
      </w:r>
      <w:proofErr w:type="spellEnd"/>
      <w:r w:rsidRPr="00CF377F">
        <w:rPr>
          <w:sz w:val="22"/>
          <w:szCs w:val="22"/>
        </w:rPr>
        <w:t xml:space="preserve"> / </w:t>
      </w:r>
      <w:proofErr w:type="spellStart"/>
      <w:r w:rsidRPr="00CF377F">
        <w:rPr>
          <w:sz w:val="22"/>
          <w:szCs w:val="22"/>
        </w:rPr>
        <w:t>epidurinę</w:t>
      </w:r>
      <w:proofErr w:type="spellEnd"/>
      <w:r w:rsidRPr="00CF377F">
        <w:rPr>
          <w:sz w:val="22"/>
          <w:szCs w:val="22"/>
        </w:rPr>
        <w:t xml:space="preserve"> anesteziją) arba </w:t>
      </w:r>
      <w:proofErr w:type="spellStart"/>
      <w:r w:rsidRPr="00CF377F">
        <w:rPr>
          <w:sz w:val="22"/>
          <w:szCs w:val="22"/>
        </w:rPr>
        <w:t>spinalinę</w:t>
      </w:r>
      <w:proofErr w:type="spellEnd"/>
      <w:r w:rsidRPr="00CF377F">
        <w:rPr>
          <w:sz w:val="22"/>
          <w:szCs w:val="22"/>
        </w:rPr>
        <w:t xml:space="preserve"> punkciją, reikia atsižvelgti į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farmakokinetines</w:t>
      </w:r>
      <w:proofErr w:type="spellEnd"/>
      <w:r w:rsidRPr="00CF377F">
        <w:rPr>
          <w:sz w:val="22"/>
          <w:szCs w:val="22"/>
        </w:rPr>
        <w:t xml:space="preserve"> savybes. </w:t>
      </w:r>
      <w:proofErr w:type="spellStart"/>
      <w:r w:rsidRPr="00CF377F">
        <w:rPr>
          <w:sz w:val="22"/>
          <w:szCs w:val="22"/>
        </w:rPr>
        <w:t>Epidurinio</w:t>
      </w:r>
      <w:proofErr w:type="spellEnd"/>
      <w:r w:rsidRPr="00CF377F">
        <w:rPr>
          <w:sz w:val="22"/>
          <w:szCs w:val="22"/>
        </w:rPr>
        <w:t xml:space="preserve"> kateterio įvedimą arba pašalinimą ar </w:t>
      </w:r>
      <w:proofErr w:type="spellStart"/>
      <w:r w:rsidRPr="00CF377F">
        <w:rPr>
          <w:sz w:val="22"/>
          <w:szCs w:val="22"/>
        </w:rPr>
        <w:t>juosmeninę</w:t>
      </w:r>
      <w:proofErr w:type="spellEnd"/>
      <w:r w:rsidRPr="00CF377F">
        <w:rPr>
          <w:sz w:val="22"/>
          <w:szCs w:val="22"/>
        </w:rPr>
        <w:t xml:space="preserve"> punkciją geriausia atlikti, kai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antikoaguliacinis</w:t>
      </w:r>
      <w:proofErr w:type="spellEnd"/>
      <w:r w:rsidRPr="00CF377F">
        <w:rPr>
          <w:sz w:val="22"/>
          <w:szCs w:val="22"/>
        </w:rPr>
        <w:t xml:space="preserve"> poveikis yra mažas (žr. 5.2 skyrių). Tačiau tikslus laikotarpis, per kurį pasiekiamas pakankamai mažas </w:t>
      </w:r>
      <w:proofErr w:type="spellStart"/>
      <w:r w:rsidRPr="00CF377F">
        <w:rPr>
          <w:sz w:val="22"/>
          <w:szCs w:val="22"/>
        </w:rPr>
        <w:t>antikoaguliacinis</w:t>
      </w:r>
      <w:proofErr w:type="spellEnd"/>
      <w:r w:rsidRPr="00CF377F">
        <w:rPr>
          <w:sz w:val="22"/>
          <w:szCs w:val="22"/>
        </w:rPr>
        <w:t xml:space="preserve"> poveikis kiekvienam pacientui, nėra žinomas</w:t>
      </w:r>
      <w:bookmarkStart w:id="0" w:name="_Hlk97196766"/>
      <w:r w:rsidRPr="00CF377F">
        <w:rPr>
          <w:sz w:val="22"/>
          <w:szCs w:val="22"/>
        </w:rPr>
        <w:t>.</w:t>
      </w:r>
      <w:bookmarkEnd w:id="0"/>
      <w:r w:rsidRPr="00CF377F">
        <w:rPr>
          <w:sz w:val="22"/>
          <w:szCs w:val="22"/>
        </w:rPr>
        <w:t xml:space="preserve"> </w:t>
      </w:r>
    </w:p>
    <w:p w14:paraId="7BDACCF6" w14:textId="77777777" w:rsidR="001F7AB6" w:rsidRPr="00CF377F" w:rsidRDefault="001F7AB6" w:rsidP="001F7AB6">
      <w:pPr>
        <w:rPr>
          <w:sz w:val="22"/>
          <w:szCs w:val="22"/>
          <w:highlight w:val="yellow"/>
        </w:rPr>
      </w:pPr>
    </w:p>
    <w:p w14:paraId="13F5E86A" w14:textId="77777777" w:rsidR="001F7AB6" w:rsidRPr="00CF377F" w:rsidRDefault="001F7AB6" w:rsidP="001F7AB6">
      <w:pPr>
        <w:rPr>
          <w:sz w:val="22"/>
          <w:szCs w:val="22"/>
          <w:u w:val="single"/>
        </w:rPr>
      </w:pPr>
      <w:r w:rsidRPr="00CF377F">
        <w:rPr>
          <w:sz w:val="22"/>
          <w:szCs w:val="22"/>
          <w:u w:val="single"/>
        </w:rPr>
        <w:t>Dozavimo rekomendacijos prieš ir po invazinių procedūrų ir chirurginių intervencijų</w:t>
      </w:r>
    </w:p>
    <w:p w14:paraId="5BE1E57A" w14:textId="33A0134D" w:rsidR="001F7AB6" w:rsidRPr="00CF377F" w:rsidRDefault="001F7AB6" w:rsidP="001F7AB6">
      <w:pPr>
        <w:autoSpaceDE w:val="0"/>
        <w:autoSpaceDN w:val="0"/>
        <w:adjustRightInd w:val="0"/>
        <w:rPr>
          <w:sz w:val="22"/>
          <w:szCs w:val="22"/>
          <w:highlight w:val="yellow"/>
        </w:rPr>
      </w:pPr>
      <w:r w:rsidRPr="00CF377F">
        <w:rPr>
          <w:sz w:val="22"/>
          <w:szCs w:val="22"/>
        </w:rPr>
        <w:t xml:space="preserve">Jeigu reikia atlikti invazinę procedūrą arba chirurginę intervenciją, jeigu tai įmanoma,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2,5 mg vartojimą reikia nutraukti likus mažiausiai 12 valandų iki intervencijos, remiantis klinikiniu gydytojo sprendimu. </w:t>
      </w:r>
      <w:r w:rsidRPr="00CF377F">
        <w:rPr>
          <w:rFonts w:eastAsia="TimesNewRoman"/>
          <w:sz w:val="22"/>
          <w:szCs w:val="22"/>
          <w:lang w:eastAsia="lt-LT"/>
        </w:rPr>
        <w:t xml:space="preserve">Jeigu pacientui bus atliekama planinė operacija ir </w:t>
      </w:r>
      <w:proofErr w:type="spellStart"/>
      <w:r w:rsidRPr="00CF377F">
        <w:rPr>
          <w:rFonts w:eastAsia="TimesNewRoman"/>
          <w:sz w:val="22"/>
          <w:szCs w:val="22"/>
          <w:lang w:eastAsia="lt-LT"/>
        </w:rPr>
        <w:t>antitrombocitinis</w:t>
      </w:r>
      <w:proofErr w:type="spellEnd"/>
      <w:r w:rsidRPr="00CF377F">
        <w:rPr>
          <w:rFonts w:eastAsia="TimesNewRoman"/>
          <w:sz w:val="22"/>
          <w:szCs w:val="22"/>
          <w:lang w:eastAsia="lt-LT"/>
        </w:rPr>
        <w:t xml:space="preserve"> poveikis nepageidaujamas, reikia nutraukti trombocitų </w:t>
      </w:r>
      <w:proofErr w:type="spellStart"/>
      <w:r w:rsidRPr="00CF377F">
        <w:rPr>
          <w:rFonts w:eastAsia="TimesNewRoman"/>
          <w:sz w:val="22"/>
          <w:szCs w:val="22"/>
          <w:lang w:eastAsia="lt-LT"/>
        </w:rPr>
        <w:t>agregacijos</w:t>
      </w:r>
      <w:proofErr w:type="spellEnd"/>
      <w:r w:rsidRPr="00CF377F">
        <w:rPr>
          <w:rFonts w:eastAsia="TimesNewRoman"/>
          <w:sz w:val="22"/>
          <w:szCs w:val="22"/>
          <w:lang w:eastAsia="lt-LT"/>
        </w:rPr>
        <w:t xml:space="preserve"> inhibitorių vartojimą, kaip nurodyta gydytojui skirtoje gamintojo informacijoje.</w:t>
      </w:r>
    </w:p>
    <w:p w14:paraId="042D514A" w14:textId="77777777" w:rsidR="001F7AB6" w:rsidRPr="00CF377F" w:rsidRDefault="001F7AB6" w:rsidP="001F7AB6">
      <w:pPr>
        <w:rPr>
          <w:sz w:val="22"/>
          <w:szCs w:val="22"/>
        </w:rPr>
      </w:pPr>
      <w:r w:rsidRPr="00CF377F">
        <w:rPr>
          <w:sz w:val="22"/>
          <w:szCs w:val="22"/>
        </w:rPr>
        <w:t>Jeigu procedūros negalima atlikti vėliau, reikia įvertinti padidėjusios kraujavimo rizikos ir intervencijos skubumo santykį.</w:t>
      </w:r>
    </w:p>
    <w:p w14:paraId="599440CC" w14:textId="737E959B" w:rsidR="001F7AB6" w:rsidRPr="00CF377F" w:rsidRDefault="001F7AB6" w:rsidP="001F7AB6">
      <w:pPr>
        <w:rPr>
          <w:sz w:val="22"/>
          <w:szCs w:val="22"/>
        </w:rPr>
      </w:pPr>
      <w:r w:rsidRPr="00CF377F">
        <w:rPr>
          <w:sz w:val="22"/>
          <w:szCs w:val="22"/>
        </w:rPr>
        <w:lastRenderedPageBreak/>
        <w:t xml:space="preserve">Po invazinės procedūros ar chirurginės intervencijos kaip įmanoma greičiau reikia atnaujinti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vartojimą, jei gydantis gydytojas mano, kad klinikinė situacija leidžia tai padaryti ir yra pasiekta tinkama hemostazė (žr. 5.2 skyrių). </w:t>
      </w:r>
    </w:p>
    <w:p w14:paraId="2786C5CD" w14:textId="77777777" w:rsidR="001F7AB6" w:rsidRPr="00CF377F" w:rsidRDefault="001F7AB6" w:rsidP="001F7AB6">
      <w:pPr>
        <w:rPr>
          <w:sz w:val="22"/>
          <w:szCs w:val="22"/>
          <w:highlight w:val="yellow"/>
        </w:rPr>
      </w:pPr>
    </w:p>
    <w:p w14:paraId="785F0E54" w14:textId="77777777" w:rsidR="001F7AB6" w:rsidRPr="00CF377F" w:rsidRDefault="001F7AB6" w:rsidP="001F7AB6">
      <w:pPr>
        <w:rPr>
          <w:sz w:val="22"/>
          <w:szCs w:val="22"/>
          <w:u w:val="single"/>
        </w:rPr>
      </w:pPr>
      <w:r w:rsidRPr="00CF377F">
        <w:rPr>
          <w:sz w:val="22"/>
          <w:szCs w:val="22"/>
          <w:u w:val="single"/>
        </w:rPr>
        <w:t xml:space="preserve">Senyvi pacientai </w:t>
      </w:r>
    </w:p>
    <w:p w14:paraId="71B5A9F1" w14:textId="6D7FC634" w:rsidR="001F7AB6" w:rsidRPr="00CF377F" w:rsidRDefault="001F7AB6" w:rsidP="001F7AB6">
      <w:pPr>
        <w:rPr>
          <w:sz w:val="22"/>
          <w:szCs w:val="22"/>
        </w:rPr>
      </w:pPr>
      <w:r w:rsidRPr="00CF377F">
        <w:rPr>
          <w:sz w:val="22"/>
          <w:szCs w:val="22"/>
        </w:rPr>
        <w:t xml:space="preserve">Vyresnis amžius gali padidinti kraujavimo riziką (žr. </w:t>
      </w:r>
      <w:r w:rsidR="00411FFF">
        <w:rPr>
          <w:sz w:val="22"/>
          <w:szCs w:val="22"/>
        </w:rPr>
        <w:t xml:space="preserve">5.1 ir </w:t>
      </w:r>
      <w:r w:rsidRPr="00CF377F">
        <w:rPr>
          <w:sz w:val="22"/>
          <w:szCs w:val="22"/>
        </w:rPr>
        <w:t xml:space="preserve">5.2 skyrių). </w:t>
      </w:r>
    </w:p>
    <w:p w14:paraId="61458573" w14:textId="77777777" w:rsidR="001F7AB6" w:rsidRPr="00CF377F" w:rsidRDefault="001F7AB6" w:rsidP="001F7AB6">
      <w:pPr>
        <w:rPr>
          <w:sz w:val="22"/>
          <w:szCs w:val="22"/>
        </w:rPr>
      </w:pPr>
    </w:p>
    <w:p w14:paraId="431D7334" w14:textId="77777777" w:rsidR="001F7AB6" w:rsidRPr="00CF377F" w:rsidRDefault="001F7AB6" w:rsidP="001F7AB6">
      <w:pPr>
        <w:rPr>
          <w:sz w:val="22"/>
          <w:szCs w:val="22"/>
          <w:u w:val="single"/>
        </w:rPr>
      </w:pPr>
      <w:proofErr w:type="spellStart"/>
      <w:r w:rsidRPr="00CF377F">
        <w:rPr>
          <w:sz w:val="22"/>
          <w:szCs w:val="22"/>
          <w:u w:val="single"/>
        </w:rPr>
        <w:t>Dermatologinės</w:t>
      </w:r>
      <w:proofErr w:type="spellEnd"/>
      <w:r w:rsidRPr="00CF377F">
        <w:rPr>
          <w:sz w:val="22"/>
          <w:szCs w:val="22"/>
          <w:u w:val="single"/>
        </w:rPr>
        <w:t xml:space="preserve"> reakcijos </w:t>
      </w:r>
    </w:p>
    <w:p w14:paraId="5BD97758" w14:textId="77777777" w:rsidR="001F7AB6" w:rsidRPr="00CF377F" w:rsidRDefault="001F7AB6" w:rsidP="001F7AB6">
      <w:pPr>
        <w:rPr>
          <w:sz w:val="22"/>
          <w:szCs w:val="22"/>
        </w:rPr>
      </w:pPr>
      <w:proofErr w:type="spellStart"/>
      <w:r w:rsidRPr="00CF377F">
        <w:rPr>
          <w:sz w:val="22"/>
          <w:szCs w:val="22"/>
        </w:rPr>
        <w:t>Poregistracinio</w:t>
      </w:r>
      <w:proofErr w:type="spellEnd"/>
      <w:r w:rsidRPr="00CF377F">
        <w:rPr>
          <w:sz w:val="22"/>
          <w:szCs w:val="22"/>
        </w:rPr>
        <w:t xml:space="preserve"> stebėjimo metu buvo pranešta apie sunkias odos reakcijas, susijusias su </w:t>
      </w:r>
      <w:proofErr w:type="spellStart"/>
      <w:r w:rsidRPr="00CF377F">
        <w:rPr>
          <w:sz w:val="22"/>
          <w:szCs w:val="22"/>
        </w:rPr>
        <w:t>rivaroksabano</w:t>
      </w:r>
      <w:proofErr w:type="spellEnd"/>
      <w:r w:rsidRPr="00CF377F">
        <w:rPr>
          <w:sz w:val="22"/>
          <w:szCs w:val="22"/>
        </w:rPr>
        <w:t xml:space="preserve"> vartojimu, įskaitant </w:t>
      </w:r>
      <w:proofErr w:type="spellStart"/>
      <w:r w:rsidRPr="00CF377F">
        <w:rPr>
          <w:sz w:val="22"/>
          <w:szCs w:val="22"/>
        </w:rPr>
        <w:t>Stivenso</w:t>
      </w:r>
      <w:proofErr w:type="spellEnd"/>
      <w:r w:rsidRPr="00CF377F">
        <w:rPr>
          <w:sz w:val="22"/>
          <w:szCs w:val="22"/>
        </w:rPr>
        <w:t xml:space="preserve">-Džonsono (angl. </w:t>
      </w:r>
      <w:proofErr w:type="spellStart"/>
      <w:r w:rsidRPr="00CF377F">
        <w:rPr>
          <w:i/>
          <w:iCs/>
          <w:sz w:val="22"/>
          <w:szCs w:val="22"/>
        </w:rPr>
        <w:t>Stevens-Johnson</w:t>
      </w:r>
      <w:proofErr w:type="spellEnd"/>
      <w:r w:rsidRPr="00CF377F">
        <w:rPr>
          <w:sz w:val="22"/>
          <w:szCs w:val="22"/>
        </w:rPr>
        <w:t xml:space="preserve">) sindromą arba toksinę epidermio </w:t>
      </w:r>
      <w:proofErr w:type="spellStart"/>
      <w:r w:rsidRPr="00CF377F">
        <w:rPr>
          <w:sz w:val="22"/>
          <w:szCs w:val="22"/>
        </w:rPr>
        <w:t>nekrolizę</w:t>
      </w:r>
      <w:proofErr w:type="spellEnd"/>
      <w:r w:rsidRPr="00CF377F">
        <w:rPr>
          <w:sz w:val="22"/>
          <w:szCs w:val="22"/>
        </w:rPr>
        <w:t xml:space="preserve"> ir </w:t>
      </w:r>
      <w:r w:rsidRPr="00CF377F">
        <w:rPr>
          <w:color w:val="000000"/>
          <w:sz w:val="22"/>
          <w:szCs w:val="22"/>
        </w:rPr>
        <w:t xml:space="preserve">vaistinių preparatų sukeltą išbėrimą su </w:t>
      </w:r>
      <w:proofErr w:type="spellStart"/>
      <w:r w:rsidRPr="00CF377F">
        <w:rPr>
          <w:color w:val="000000"/>
          <w:sz w:val="22"/>
          <w:szCs w:val="22"/>
        </w:rPr>
        <w:t>eozinofilija</w:t>
      </w:r>
      <w:proofErr w:type="spellEnd"/>
      <w:r w:rsidRPr="00CF377F">
        <w:rPr>
          <w:color w:val="000000"/>
          <w:sz w:val="22"/>
          <w:szCs w:val="22"/>
        </w:rPr>
        <w:t xml:space="preserve"> ir sisteminiais simptomais (angl. </w:t>
      </w:r>
      <w:proofErr w:type="spellStart"/>
      <w:r w:rsidRPr="00CF377F">
        <w:rPr>
          <w:i/>
          <w:color w:val="000000"/>
          <w:sz w:val="22"/>
          <w:szCs w:val="22"/>
        </w:rPr>
        <w:t>Drug</w:t>
      </w:r>
      <w:proofErr w:type="spellEnd"/>
      <w:r w:rsidRPr="00CF377F">
        <w:rPr>
          <w:i/>
          <w:color w:val="000000"/>
          <w:sz w:val="22"/>
          <w:szCs w:val="22"/>
        </w:rPr>
        <w:t xml:space="preserve"> </w:t>
      </w:r>
      <w:proofErr w:type="spellStart"/>
      <w:r w:rsidRPr="00CF377F">
        <w:rPr>
          <w:i/>
          <w:color w:val="000000"/>
          <w:sz w:val="22"/>
          <w:szCs w:val="22"/>
        </w:rPr>
        <w:t>Rash</w:t>
      </w:r>
      <w:proofErr w:type="spellEnd"/>
      <w:r w:rsidRPr="00CF377F">
        <w:rPr>
          <w:i/>
          <w:color w:val="000000"/>
          <w:sz w:val="22"/>
          <w:szCs w:val="22"/>
        </w:rPr>
        <w:t xml:space="preserve"> </w:t>
      </w:r>
      <w:proofErr w:type="spellStart"/>
      <w:r w:rsidRPr="00CF377F">
        <w:rPr>
          <w:i/>
          <w:color w:val="000000"/>
          <w:sz w:val="22"/>
          <w:szCs w:val="22"/>
        </w:rPr>
        <w:t>with</w:t>
      </w:r>
      <w:proofErr w:type="spellEnd"/>
      <w:r w:rsidRPr="00CF377F">
        <w:rPr>
          <w:i/>
          <w:color w:val="000000"/>
          <w:sz w:val="22"/>
          <w:szCs w:val="22"/>
        </w:rPr>
        <w:t xml:space="preserve"> </w:t>
      </w:r>
      <w:proofErr w:type="spellStart"/>
      <w:r w:rsidRPr="00CF377F">
        <w:rPr>
          <w:i/>
          <w:color w:val="000000"/>
          <w:sz w:val="22"/>
          <w:szCs w:val="22"/>
        </w:rPr>
        <w:t>Eosinophilia</w:t>
      </w:r>
      <w:proofErr w:type="spellEnd"/>
      <w:r w:rsidRPr="00CF377F">
        <w:rPr>
          <w:i/>
          <w:color w:val="000000"/>
          <w:sz w:val="22"/>
          <w:szCs w:val="22"/>
        </w:rPr>
        <w:t xml:space="preserve"> </w:t>
      </w:r>
      <w:proofErr w:type="spellStart"/>
      <w:r w:rsidRPr="00CF377F">
        <w:rPr>
          <w:i/>
          <w:color w:val="000000"/>
          <w:sz w:val="22"/>
          <w:szCs w:val="22"/>
        </w:rPr>
        <w:t>and</w:t>
      </w:r>
      <w:proofErr w:type="spellEnd"/>
      <w:r w:rsidRPr="00CF377F">
        <w:rPr>
          <w:i/>
          <w:color w:val="000000"/>
          <w:sz w:val="22"/>
          <w:szCs w:val="22"/>
        </w:rPr>
        <w:t xml:space="preserve"> </w:t>
      </w:r>
      <w:proofErr w:type="spellStart"/>
      <w:r w:rsidRPr="00CF377F">
        <w:rPr>
          <w:i/>
          <w:color w:val="000000"/>
          <w:sz w:val="22"/>
          <w:szCs w:val="22"/>
        </w:rPr>
        <w:t>Systemic</w:t>
      </w:r>
      <w:proofErr w:type="spellEnd"/>
      <w:r w:rsidRPr="00CF377F">
        <w:rPr>
          <w:i/>
          <w:color w:val="000000"/>
          <w:sz w:val="22"/>
          <w:szCs w:val="22"/>
        </w:rPr>
        <w:t xml:space="preserve"> </w:t>
      </w:r>
      <w:proofErr w:type="spellStart"/>
      <w:r w:rsidRPr="00CF377F">
        <w:rPr>
          <w:i/>
          <w:color w:val="000000"/>
          <w:sz w:val="22"/>
          <w:szCs w:val="22"/>
        </w:rPr>
        <w:t>Symptoms</w:t>
      </w:r>
      <w:proofErr w:type="spellEnd"/>
      <w:r w:rsidRPr="00CF377F">
        <w:rPr>
          <w:i/>
          <w:color w:val="000000"/>
          <w:sz w:val="22"/>
          <w:szCs w:val="22"/>
        </w:rPr>
        <w:t xml:space="preserve"> </w:t>
      </w:r>
      <w:r w:rsidRPr="00CF377F">
        <w:rPr>
          <w:color w:val="000000"/>
          <w:sz w:val="22"/>
          <w:szCs w:val="22"/>
        </w:rPr>
        <w:t>[</w:t>
      </w:r>
      <w:r w:rsidRPr="00CF377F">
        <w:rPr>
          <w:i/>
          <w:iCs/>
          <w:color w:val="000000"/>
          <w:sz w:val="22"/>
          <w:szCs w:val="22"/>
        </w:rPr>
        <w:t>DRESS</w:t>
      </w:r>
      <w:r w:rsidRPr="00CF377F">
        <w:rPr>
          <w:color w:val="000000"/>
          <w:sz w:val="22"/>
          <w:szCs w:val="22"/>
        </w:rPr>
        <w:t>]</w:t>
      </w:r>
      <w:r w:rsidRPr="00CF377F">
        <w:rPr>
          <w:sz w:val="22"/>
          <w:szCs w:val="22"/>
        </w:rPr>
        <w:t xml:space="preserve">) sindromą (žr. 4.8 skyrių). Pacientams šių reakcijų didžiausia pasireiškimo rizika yra gydymo pradžioje: daugeliu atvejų nepageidaujamos reakcijos pradžia pasireiškia pirmomis gydymo savaitėmis. Pirmą kartą atsiradus sunkiam odos išbėrimui (pvz., plintančiam, intensyviam ir (arba) su pūslėmis) arba bet kokiam kitam padidėjusio jautrumo požymiui, susijusiam su gleivinių pažeidimu, </w:t>
      </w:r>
      <w:proofErr w:type="spellStart"/>
      <w:r w:rsidRPr="00CF377F">
        <w:rPr>
          <w:sz w:val="22"/>
          <w:szCs w:val="22"/>
        </w:rPr>
        <w:t>rivaroksabano</w:t>
      </w:r>
      <w:proofErr w:type="spellEnd"/>
      <w:r w:rsidRPr="00CF377F">
        <w:rPr>
          <w:sz w:val="22"/>
          <w:szCs w:val="22"/>
        </w:rPr>
        <w:t xml:space="preserve"> vartojimą reikia nutraukti. </w:t>
      </w:r>
    </w:p>
    <w:p w14:paraId="40C4428F" w14:textId="77777777" w:rsidR="001F7AB6" w:rsidRPr="00CF377F" w:rsidRDefault="001F7AB6" w:rsidP="001F7AB6">
      <w:pPr>
        <w:rPr>
          <w:sz w:val="22"/>
          <w:szCs w:val="22"/>
        </w:rPr>
      </w:pPr>
    </w:p>
    <w:p w14:paraId="443A4EC0" w14:textId="77777777" w:rsidR="001F7AB6" w:rsidRPr="00CF377F" w:rsidRDefault="001F7AB6" w:rsidP="001F7AB6">
      <w:pPr>
        <w:rPr>
          <w:sz w:val="22"/>
          <w:szCs w:val="22"/>
          <w:u w:val="single"/>
        </w:rPr>
      </w:pPr>
      <w:r w:rsidRPr="00CF377F">
        <w:rPr>
          <w:sz w:val="22"/>
          <w:szCs w:val="22"/>
          <w:u w:val="single"/>
        </w:rPr>
        <w:t xml:space="preserve">Informacija apie pagalbines medžiagas </w:t>
      </w:r>
    </w:p>
    <w:p w14:paraId="0BEBFDAF" w14:textId="77777777" w:rsidR="001F7AB6" w:rsidRPr="00CF377F" w:rsidRDefault="001F7AB6" w:rsidP="001F7AB6">
      <w:pPr>
        <w:rPr>
          <w:sz w:val="22"/>
          <w:szCs w:val="22"/>
        </w:rPr>
      </w:pPr>
      <w:r w:rsidRPr="00CF377F">
        <w:rPr>
          <w:sz w:val="22"/>
          <w:szCs w:val="22"/>
        </w:rPr>
        <w:t>Šio vaistinio preparato vienoje tabletėje yra mažiau kaip 1 </w:t>
      </w:r>
      <w:proofErr w:type="spellStart"/>
      <w:r w:rsidRPr="00CF377F">
        <w:rPr>
          <w:sz w:val="22"/>
          <w:szCs w:val="22"/>
        </w:rPr>
        <w:t>mmol</w:t>
      </w:r>
      <w:proofErr w:type="spellEnd"/>
      <w:r w:rsidRPr="00CF377F">
        <w:rPr>
          <w:sz w:val="22"/>
          <w:szCs w:val="22"/>
        </w:rPr>
        <w:t xml:space="preserve"> (23 mg) natrio, </w:t>
      </w:r>
      <w:proofErr w:type="spellStart"/>
      <w:r w:rsidRPr="00CF377F">
        <w:rPr>
          <w:sz w:val="22"/>
          <w:szCs w:val="22"/>
        </w:rPr>
        <w:t>t.y</w:t>
      </w:r>
      <w:proofErr w:type="spellEnd"/>
      <w:r w:rsidRPr="00CF377F">
        <w:rPr>
          <w:sz w:val="22"/>
          <w:szCs w:val="22"/>
        </w:rPr>
        <w:t xml:space="preserve">. jis beveik neturi reikšmės. </w:t>
      </w:r>
    </w:p>
    <w:p w14:paraId="776FE58F" w14:textId="77777777" w:rsidR="001F7AB6" w:rsidRPr="00CF377F" w:rsidRDefault="001F7AB6" w:rsidP="001F7AB6">
      <w:pPr>
        <w:rPr>
          <w:sz w:val="22"/>
          <w:szCs w:val="22"/>
          <w:highlight w:val="yellow"/>
        </w:rPr>
      </w:pPr>
    </w:p>
    <w:p w14:paraId="1AC687A0"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4.5</w:t>
      </w:r>
      <w:r w:rsidRPr="00CF377F">
        <w:rPr>
          <w:rFonts w:ascii="Times New Roman" w:hAnsi="Times New Roman"/>
          <w:sz w:val="22"/>
          <w:szCs w:val="22"/>
        </w:rPr>
        <w:tab/>
        <w:t>Sąveika su kitais vaistiniais preparatais ir kitokia sąveika</w:t>
      </w:r>
    </w:p>
    <w:p w14:paraId="4D4DD586" w14:textId="77777777" w:rsidR="001F7AB6" w:rsidRPr="00CF377F" w:rsidRDefault="001F7AB6" w:rsidP="001F7AB6">
      <w:pPr>
        <w:rPr>
          <w:sz w:val="22"/>
          <w:szCs w:val="22"/>
          <w:highlight w:val="yellow"/>
        </w:rPr>
      </w:pPr>
    </w:p>
    <w:p w14:paraId="3E054BB3" w14:textId="77777777" w:rsidR="001F7AB6" w:rsidRPr="00CF377F" w:rsidRDefault="001F7AB6" w:rsidP="001F7AB6">
      <w:pPr>
        <w:rPr>
          <w:sz w:val="22"/>
          <w:szCs w:val="22"/>
          <w:u w:val="single"/>
        </w:rPr>
      </w:pPr>
      <w:r w:rsidRPr="00CF377F">
        <w:rPr>
          <w:sz w:val="22"/>
          <w:szCs w:val="22"/>
          <w:u w:val="single"/>
        </w:rPr>
        <w:t>CYP3A4 ir P-</w:t>
      </w:r>
      <w:proofErr w:type="spellStart"/>
      <w:r w:rsidRPr="00CF377F">
        <w:rPr>
          <w:sz w:val="22"/>
          <w:szCs w:val="22"/>
          <w:u w:val="single"/>
        </w:rPr>
        <w:t>gp</w:t>
      </w:r>
      <w:proofErr w:type="spellEnd"/>
      <w:r w:rsidRPr="00CF377F">
        <w:rPr>
          <w:sz w:val="22"/>
          <w:szCs w:val="22"/>
          <w:u w:val="single"/>
        </w:rPr>
        <w:t xml:space="preserve"> inhibitoriai </w:t>
      </w:r>
    </w:p>
    <w:p w14:paraId="6C35D995" w14:textId="22D3FE96" w:rsidR="001F7AB6" w:rsidRPr="00CF377F" w:rsidRDefault="001F7AB6" w:rsidP="001F7AB6">
      <w:pPr>
        <w:rPr>
          <w:sz w:val="22"/>
          <w:szCs w:val="22"/>
        </w:rPr>
      </w:pPr>
      <w:r w:rsidRPr="00CF377F">
        <w:rPr>
          <w:sz w:val="22"/>
          <w:szCs w:val="22"/>
        </w:rPr>
        <w:t xml:space="preserve">Derinyje vartojant </w:t>
      </w:r>
      <w:proofErr w:type="spellStart"/>
      <w:r w:rsidRPr="00CF377F">
        <w:rPr>
          <w:sz w:val="22"/>
          <w:szCs w:val="22"/>
        </w:rPr>
        <w:t>rivaroksabano</w:t>
      </w:r>
      <w:proofErr w:type="spellEnd"/>
      <w:r w:rsidRPr="00CF377F">
        <w:rPr>
          <w:sz w:val="22"/>
          <w:szCs w:val="22"/>
        </w:rPr>
        <w:t xml:space="preserve"> ir </w:t>
      </w:r>
      <w:proofErr w:type="spellStart"/>
      <w:r w:rsidRPr="00CF377F">
        <w:rPr>
          <w:sz w:val="22"/>
          <w:szCs w:val="22"/>
        </w:rPr>
        <w:t>ketokonazolo</w:t>
      </w:r>
      <w:proofErr w:type="spellEnd"/>
      <w:r w:rsidRPr="00CF377F">
        <w:rPr>
          <w:sz w:val="22"/>
          <w:szCs w:val="22"/>
        </w:rPr>
        <w:t xml:space="preserve"> (400 mg vieną kartą per parą) arba ritonaviro (po 600 mg du kartus per parą), 2,6 kartus/2,5 kartus padidėjo vidutinis </w:t>
      </w:r>
      <w:proofErr w:type="spellStart"/>
      <w:r w:rsidRPr="00CF377F">
        <w:rPr>
          <w:sz w:val="22"/>
          <w:szCs w:val="22"/>
        </w:rPr>
        <w:t>rivaroksabano</w:t>
      </w:r>
      <w:proofErr w:type="spellEnd"/>
      <w:r w:rsidRPr="00CF377F">
        <w:rPr>
          <w:sz w:val="22"/>
          <w:szCs w:val="22"/>
        </w:rPr>
        <w:t xml:space="preserve"> AUC (plotas po koncentracijos kitimo laike kreive) ir 1,7 karto/1,6 karto padidėjo vidutinė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C</w:t>
      </w:r>
      <w:r w:rsidRPr="00CF377F">
        <w:rPr>
          <w:sz w:val="22"/>
          <w:szCs w:val="22"/>
          <w:vertAlign w:val="subscript"/>
        </w:rPr>
        <w:t>max</w:t>
      </w:r>
      <w:proofErr w:type="spellEnd"/>
      <w:r w:rsidRPr="00CF377F">
        <w:rPr>
          <w:sz w:val="22"/>
          <w:szCs w:val="22"/>
        </w:rPr>
        <w:t xml:space="preserve">, kartu reikšmingai padidėjo </w:t>
      </w:r>
      <w:proofErr w:type="spellStart"/>
      <w:r w:rsidRPr="00CF377F">
        <w:rPr>
          <w:sz w:val="22"/>
          <w:szCs w:val="22"/>
        </w:rPr>
        <w:t>farmakodinaminiai</w:t>
      </w:r>
      <w:proofErr w:type="spellEnd"/>
      <w:r w:rsidRPr="00CF377F">
        <w:rPr>
          <w:sz w:val="22"/>
          <w:szCs w:val="22"/>
        </w:rPr>
        <w:t xml:space="preserve"> poveikiai, dėl ko gali padidėti kraujavimo rizika. Todėl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nerekomenduojama skirti pacientams, kuriems kartu taikomas sisteminis gydymas </w:t>
      </w:r>
      <w:proofErr w:type="spellStart"/>
      <w:r w:rsidRPr="00CF377F">
        <w:rPr>
          <w:sz w:val="22"/>
          <w:szCs w:val="22"/>
        </w:rPr>
        <w:t>azolo</w:t>
      </w:r>
      <w:proofErr w:type="spellEnd"/>
      <w:r w:rsidRPr="00CF377F">
        <w:rPr>
          <w:sz w:val="22"/>
          <w:szCs w:val="22"/>
        </w:rPr>
        <w:t xml:space="preserve"> grupės priešgrybeliniais vaistiniais preparatais, pavyzdžiui, </w:t>
      </w:r>
      <w:proofErr w:type="spellStart"/>
      <w:r w:rsidRPr="00CF377F">
        <w:rPr>
          <w:sz w:val="22"/>
          <w:szCs w:val="22"/>
        </w:rPr>
        <w:t>ketokonazolu</w:t>
      </w:r>
      <w:proofErr w:type="spellEnd"/>
      <w:r w:rsidRPr="00CF377F">
        <w:rPr>
          <w:sz w:val="22"/>
          <w:szCs w:val="22"/>
        </w:rPr>
        <w:t xml:space="preserve">, </w:t>
      </w:r>
      <w:proofErr w:type="spellStart"/>
      <w:r w:rsidRPr="00CF377F">
        <w:rPr>
          <w:sz w:val="22"/>
          <w:szCs w:val="22"/>
        </w:rPr>
        <w:t>itrakonazolu</w:t>
      </w:r>
      <w:proofErr w:type="spellEnd"/>
      <w:r w:rsidRPr="00CF377F">
        <w:rPr>
          <w:sz w:val="22"/>
          <w:szCs w:val="22"/>
        </w:rPr>
        <w:t xml:space="preserve">, </w:t>
      </w:r>
      <w:proofErr w:type="spellStart"/>
      <w:r w:rsidRPr="00CF377F">
        <w:rPr>
          <w:sz w:val="22"/>
          <w:szCs w:val="22"/>
        </w:rPr>
        <w:t>vorikonazolu</w:t>
      </w:r>
      <w:proofErr w:type="spellEnd"/>
      <w:r w:rsidRPr="00CF377F">
        <w:rPr>
          <w:sz w:val="22"/>
          <w:szCs w:val="22"/>
        </w:rPr>
        <w:t xml:space="preserve"> ir </w:t>
      </w:r>
      <w:proofErr w:type="spellStart"/>
      <w:r w:rsidRPr="00CF377F">
        <w:rPr>
          <w:sz w:val="22"/>
          <w:szCs w:val="22"/>
        </w:rPr>
        <w:t>pozakonazolu</w:t>
      </w:r>
      <w:proofErr w:type="spellEnd"/>
      <w:r w:rsidRPr="00CF377F">
        <w:rPr>
          <w:sz w:val="22"/>
          <w:szCs w:val="22"/>
        </w:rPr>
        <w:t>, arba ŽIV proteazės inhibitoriais. Šios veikliosios medžiagos yra stiprūs CYP3A4 ir P-</w:t>
      </w:r>
      <w:proofErr w:type="spellStart"/>
      <w:r w:rsidRPr="00CF377F">
        <w:rPr>
          <w:sz w:val="22"/>
          <w:szCs w:val="22"/>
        </w:rPr>
        <w:t>gp</w:t>
      </w:r>
      <w:proofErr w:type="spellEnd"/>
      <w:r w:rsidRPr="00CF377F">
        <w:rPr>
          <w:sz w:val="22"/>
          <w:szCs w:val="22"/>
        </w:rPr>
        <w:t xml:space="preserve"> inhibitoriai (žr. 4.4 skyrių). </w:t>
      </w:r>
    </w:p>
    <w:p w14:paraId="68E914E0" w14:textId="77777777" w:rsidR="001F7AB6" w:rsidRPr="00CF377F" w:rsidRDefault="001F7AB6" w:rsidP="001F7AB6">
      <w:pPr>
        <w:rPr>
          <w:sz w:val="22"/>
          <w:szCs w:val="22"/>
          <w:highlight w:val="yellow"/>
        </w:rPr>
      </w:pPr>
    </w:p>
    <w:p w14:paraId="50D2B702" w14:textId="77777777" w:rsidR="001F7AB6" w:rsidRPr="00CF377F" w:rsidRDefault="001F7AB6" w:rsidP="001F7AB6">
      <w:pPr>
        <w:rPr>
          <w:sz w:val="22"/>
          <w:szCs w:val="22"/>
        </w:rPr>
      </w:pPr>
      <w:r w:rsidRPr="00CF377F">
        <w:rPr>
          <w:sz w:val="22"/>
          <w:szCs w:val="22"/>
        </w:rPr>
        <w:t xml:space="preserve">Manoma, kad veikliosios medžiagos, stipriai slopinančios tik vieną iš </w:t>
      </w:r>
      <w:proofErr w:type="spellStart"/>
      <w:r w:rsidRPr="00CF377F">
        <w:rPr>
          <w:sz w:val="22"/>
          <w:szCs w:val="22"/>
        </w:rPr>
        <w:t>rivaroksabano</w:t>
      </w:r>
      <w:proofErr w:type="spellEnd"/>
      <w:r w:rsidRPr="00CF377F">
        <w:rPr>
          <w:sz w:val="22"/>
          <w:szCs w:val="22"/>
        </w:rPr>
        <w:t xml:space="preserve"> šalinimo kelių – CYP3A4 arba P-</w:t>
      </w:r>
      <w:proofErr w:type="spellStart"/>
      <w:r w:rsidRPr="00CF377F">
        <w:rPr>
          <w:sz w:val="22"/>
          <w:szCs w:val="22"/>
        </w:rPr>
        <w:t>gp</w:t>
      </w:r>
      <w:proofErr w:type="spellEnd"/>
      <w:r w:rsidRPr="00CF377F">
        <w:rPr>
          <w:sz w:val="22"/>
          <w:szCs w:val="22"/>
        </w:rPr>
        <w:t xml:space="preserve">, didina </w:t>
      </w:r>
      <w:proofErr w:type="spellStart"/>
      <w:r w:rsidRPr="00CF377F">
        <w:rPr>
          <w:sz w:val="22"/>
          <w:szCs w:val="22"/>
        </w:rPr>
        <w:t>rivaroksabano</w:t>
      </w:r>
      <w:proofErr w:type="spellEnd"/>
      <w:r w:rsidRPr="00CF377F">
        <w:rPr>
          <w:sz w:val="22"/>
          <w:szCs w:val="22"/>
        </w:rPr>
        <w:t xml:space="preserve"> koncentraciją plazmoje ne taip žymiai. Pavyzdžiui, </w:t>
      </w:r>
      <w:proofErr w:type="spellStart"/>
      <w:r w:rsidRPr="00CF377F">
        <w:rPr>
          <w:sz w:val="22"/>
          <w:szCs w:val="22"/>
        </w:rPr>
        <w:t>klaritromicinas</w:t>
      </w:r>
      <w:proofErr w:type="spellEnd"/>
      <w:r w:rsidRPr="00CF377F">
        <w:rPr>
          <w:sz w:val="22"/>
          <w:szCs w:val="22"/>
        </w:rPr>
        <w:t xml:space="preserve"> (po 500 mg du kartus per parą), kuris yra laikomas stipriu CYP3A4 inhibitoriumi ir vidutinio stiprumo P-</w:t>
      </w:r>
      <w:proofErr w:type="spellStart"/>
      <w:r w:rsidRPr="00CF377F">
        <w:rPr>
          <w:sz w:val="22"/>
          <w:szCs w:val="22"/>
        </w:rPr>
        <w:t>gp</w:t>
      </w:r>
      <w:proofErr w:type="spellEnd"/>
      <w:r w:rsidRPr="00CF377F">
        <w:rPr>
          <w:sz w:val="22"/>
          <w:szCs w:val="22"/>
        </w:rPr>
        <w:t xml:space="preserve"> inhibitoriumi, lėmė 1,5 karto vidutinės </w:t>
      </w:r>
      <w:proofErr w:type="spellStart"/>
      <w:r w:rsidRPr="00CF377F">
        <w:rPr>
          <w:sz w:val="22"/>
          <w:szCs w:val="22"/>
        </w:rPr>
        <w:t>rivaroksabano</w:t>
      </w:r>
      <w:proofErr w:type="spellEnd"/>
      <w:r w:rsidRPr="00CF377F">
        <w:rPr>
          <w:sz w:val="22"/>
          <w:szCs w:val="22"/>
        </w:rPr>
        <w:t xml:space="preserve"> AUC padidėjimą ir 1,4 karto </w:t>
      </w:r>
      <w:proofErr w:type="spellStart"/>
      <w:r w:rsidRPr="00CF377F">
        <w:rPr>
          <w:sz w:val="22"/>
          <w:szCs w:val="22"/>
        </w:rPr>
        <w:t>C</w:t>
      </w:r>
      <w:r w:rsidRPr="00CF377F">
        <w:rPr>
          <w:sz w:val="22"/>
          <w:szCs w:val="22"/>
          <w:vertAlign w:val="subscript"/>
        </w:rPr>
        <w:t>max</w:t>
      </w:r>
      <w:proofErr w:type="spellEnd"/>
      <w:r w:rsidRPr="00CF377F">
        <w:rPr>
          <w:sz w:val="22"/>
          <w:szCs w:val="22"/>
        </w:rPr>
        <w:t xml:space="preserve"> padidėjimą. Tikėtina, kad daugumai pacientų sąveika su </w:t>
      </w:r>
      <w:proofErr w:type="spellStart"/>
      <w:r w:rsidRPr="00CF377F">
        <w:rPr>
          <w:sz w:val="22"/>
          <w:szCs w:val="22"/>
        </w:rPr>
        <w:t>klaritromicinu</w:t>
      </w:r>
      <w:proofErr w:type="spellEnd"/>
      <w:r w:rsidRPr="00CF377F">
        <w:rPr>
          <w:sz w:val="22"/>
          <w:szCs w:val="22"/>
        </w:rPr>
        <w:t xml:space="preserve"> nėra kliniškai reikšminga, tačiau ji gali būti reikšminga didelės rizikos pacientams (informaciją pacientams, kurių inkstų funkcija yra sutrikusi, žr. 4.4 skyriuje).</w:t>
      </w:r>
    </w:p>
    <w:p w14:paraId="3EC39534" w14:textId="77777777" w:rsidR="001F7AB6" w:rsidRPr="00CF377F" w:rsidRDefault="001F7AB6" w:rsidP="001F7AB6">
      <w:pPr>
        <w:rPr>
          <w:sz w:val="22"/>
          <w:szCs w:val="22"/>
          <w:highlight w:val="yellow"/>
        </w:rPr>
      </w:pPr>
    </w:p>
    <w:p w14:paraId="703FBEAF" w14:textId="77777777" w:rsidR="001F7AB6" w:rsidRPr="00CF377F" w:rsidRDefault="001F7AB6" w:rsidP="001F7AB6">
      <w:pPr>
        <w:rPr>
          <w:sz w:val="22"/>
          <w:szCs w:val="22"/>
          <w:highlight w:val="yellow"/>
        </w:rPr>
      </w:pPr>
      <w:r w:rsidRPr="00CF377F">
        <w:rPr>
          <w:sz w:val="22"/>
          <w:szCs w:val="22"/>
        </w:rPr>
        <w:t>CYP3A4 ir P-</w:t>
      </w:r>
      <w:proofErr w:type="spellStart"/>
      <w:r w:rsidRPr="00CF377F">
        <w:rPr>
          <w:sz w:val="22"/>
          <w:szCs w:val="22"/>
        </w:rPr>
        <w:t>gp</w:t>
      </w:r>
      <w:proofErr w:type="spellEnd"/>
      <w:r w:rsidRPr="00CF377F">
        <w:rPr>
          <w:sz w:val="22"/>
          <w:szCs w:val="22"/>
        </w:rPr>
        <w:t xml:space="preserve"> vidutiniškai slopinantis </w:t>
      </w:r>
      <w:proofErr w:type="spellStart"/>
      <w:r w:rsidRPr="00CF377F">
        <w:rPr>
          <w:sz w:val="22"/>
          <w:szCs w:val="22"/>
        </w:rPr>
        <w:t>eritromicinas</w:t>
      </w:r>
      <w:proofErr w:type="spellEnd"/>
      <w:r w:rsidRPr="00CF377F">
        <w:rPr>
          <w:sz w:val="22"/>
          <w:szCs w:val="22"/>
        </w:rPr>
        <w:t xml:space="preserve"> (po 500 mg tris kartus per parą) lėmė 1,3 karto vidutinio </w:t>
      </w:r>
      <w:proofErr w:type="spellStart"/>
      <w:r w:rsidRPr="00CF377F">
        <w:rPr>
          <w:sz w:val="22"/>
          <w:szCs w:val="22"/>
        </w:rPr>
        <w:t>rivaroksabano</w:t>
      </w:r>
      <w:proofErr w:type="spellEnd"/>
      <w:r w:rsidRPr="00CF377F">
        <w:rPr>
          <w:sz w:val="22"/>
          <w:szCs w:val="22"/>
        </w:rPr>
        <w:t xml:space="preserve"> AUC ir </w:t>
      </w:r>
      <w:proofErr w:type="spellStart"/>
      <w:r w:rsidRPr="00CF377F">
        <w:rPr>
          <w:sz w:val="22"/>
          <w:szCs w:val="22"/>
        </w:rPr>
        <w:t>C</w:t>
      </w:r>
      <w:r w:rsidRPr="00CF377F">
        <w:rPr>
          <w:sz w:val="22"/>
          <w:szCs w:val="22"/>
          <w:vertAlign w:val="subscript"/>
        </w:rPr>
        <w:t>max</w:t>
      </w:r>
      <w:proofErr w:type="spellEnd"/>
      <w:r w:rsidRPr="00CF377F">
        <w:rPr>
          <w:sz w:val="22"/>
          <w:szCs w:val="22"/>
        </w:rPr>
        <w:t xml:space="preserve"> padidėjimą. Tikėtina, kad daugumai pacientų sąveika su </w:t>
      </w:r>
      <w:proofErr w:type="spellStart"/>
      <w:r w:rsidRPr="00CF377F">
        <w:rPr>
          <w:sz w:val="22"/>
          <w:szCs w:val="22"/>
        </w:rPr>
        <w:t>eritromicinu</w:t>
      </w:r>
      <w:proofErr w:type="spellEnd"/>
      <w:r w:rsidRPr="00CF377F">
        <w:rPr>
          <w:sz w:val="22"/>
          <w:szCs w:val="22"/>
        </w:rPr>
        <w:t xml:space="preserve"> nėra kliniškai reikšminga, tačiau ji gali būti reikšminga didelės rizikos pacientams. Asmenims, kuriems buvo lengvas inkstų funkcijos sutrikimas, </w:t>
      </w:r>
      <w:proofErr w:type="spellStart"/>
      <w:r w:rsidRPr="00CF377F">
        <w:rPr>
          <w:sz w:val="22"/>
          <w:szCs w:val="22"/>
        </w:rPr>
        <w:t>eritromicinas</w:t>
      </w:r>
      <w:proofErr w:type="spellEnd"/>
      <w:r w:rsidRPr="00CF377F">
        <w:rPr>
          <w:sz w:val="22"/>
          <w:szCs w:val="22"/>
        </w:rPr>
        <w:t xml:space="preserve"> (po 500 mg tris kartus per parą) lėmė 1,8 karto vidutinio </w:t>
      </w:r>
      <w:proofErr w:type="spellStart"/>
      <w:r w:rsidRPr="00CF377F">
        <w:rPr>
          <w:sz w:val="22"/>
          <w:szCs w:val="22"/>
        </w:rPr>
        <w:t>rivaroksabano</w:t>
      </w:r>
      <w:proofErr w:type="spellEnd"/>
      <w:r w:rsidRPr="00CF377F">
        <w:rPr>
          <w:sz w:val="22"/>
          <w:szCs w:val="22"/>
        </w:rPr>
        <w:t xml:space="preserve"> AUC ir 1,6 karto </w:t>
      </w:r>
      <w:proofErr w:type="spellStart"/>
      <w:r w:rsidRPr="00CF377F">
        <w:rPr>
          <w:sz w:val="22"/>
          <w:szCs w:val="22"/>
        </w:rPr>
        <w:t>C</w:t>
      </w:r>
      <w:r w:rsidRPr="00CF377F">
        <w:rPr>
          <w:sz w:val="22"/>
          <w:szCs w:val="22"/>
          <w:vertAlign w:val="subscript"/>
        </w:rPr>
        <w:t>max</w:t>
      </w:r>
      <w:proofErr w:type="spellEnd"/>
      <w:r w:rsidRPr="00CF377F">
        <w:rPr>
          <w:sz w:val="22"/>
          <w:szCs w:val="22"/>
        </w:rPr>
        <w:t xml:space="preserve"> padidėjimą, palyginti su asmenimis, kurių inkstų funkcija normali. Asmenims, kuriems buvo vidutinio sunkumo inkstų funkcijos sutrikimas, </w:t>
      </w:r>
      <w:proofErr w:type="spellStart"/>
      <w:r w:rsidRPr="00CF377F">
        <w:rPr>
          <w:sz w:val="22"/>
          <w:szCs w:val="22"/>
        </w:rPr>
        <w:t>eritromicinas</w:t>
      </w:r>
      <w:proofErr w:type="spellEnd"/>
      <w:r w:rsidRPr="00CF377F">
        <w:rPr>
          <w:sz w:val="22"/>
          <w:szCs w:val="22"/>
        </w:rPr>
        <w:t xml:space="preserve"> lėmė 2,0 karto vidutinio </w:t>
      </w:r>
      <w:proofErr w:type="spellStart"/>
      <w:r w:rsidRPr="00CF377F">
        <w:rPr>
          <w:sz w:val="22"/>
          <w:szCs w:val="22"/>
        </w:rPr>
        <w:t>rivaroksabano</w:t>
      </w:r>
      <w:proofErr w:type="spellEnd"/>
      <w:r w:rsidRPr="00CF377F">
        <w:rPr>
          <w:sz w:val="22"/>
          <w:szCs w:val="22"/>
        </w:rPr>
        <w:t xml:space="preserve"> AUC ir 1,6 karto </w:t>
      </w:r>
      <w:proofErr w:type="spellStart"/>
      <w:r w:rsidRPr="00CF377F">
        <w:rPr>
          <w:sz w:val="22"/>
          <w:szCs w:val="22"/>
        </w:rPr>
        <w:t>C</w:t>
      </w:r>
      <w:r w:rsidRPr="00CF377F">
        <w:rPr>
          <w:sz w:val="22"/>
          <w:szCs w:val="22"/>
          <w:vertAlign w:val="subscript"/>
        </w:rPr>
        <w:t>max</w:t>
      </w:r>
      <w:proofErr w:type="spellEnd"/>
      <w:r w:rsidRPr="00CF377F">
        <w:rPr>
          <w:sz w:val="22"/>
          <w:szCs w:val="22"/>
        </w:rPr>
        <w:t xml:space="preserve"> padidėjimą, palyginti su asmenimis, kurių inkstų funkcija normali. </w:t>
      </w:r>
      <w:proofErr w:type="spellStart"/>
      <w:r w:rsidRPr="00CF377F">
        <w:rPr>
          <w:sz w:val="22"/>
          <w:szCs w:val="22"/>
        </w:rPr>
        <w:t>Eritromicino</w:t>
      </w:r>
      <w:proofErr w:type="spellEnd"/>
      <w:r w:rsidRPr="00CF377F">
        <w:rPr>
          <w:sz w:val="22"/>
          <w:szCs w:val="22"/>
        </w:rPr>
        <w:t xml:space="preserve"> ir inkstų funkcijos sutrikimo poveikis yra suminis (žr. 4.4 skyrių). </w:t>
      </w:r>
    </w:p>
    <w:p w14:paraId="588334C3" w14:textId="77777777" w:rsidR="001F7AB6" w:rsidRPr="00CF377F" w:rsidRDefault="001F7AB6" w:rsidP="001F7AB6">
      <w:pPr>
        <w:rPr>
          <w:sz w:val="22"/>
          <w:szCs w:val="22"/>
        </w:rPr>
      </w:pPr>
    </w:p>
    <w:p w14:paraId="3C8BF9FA" w14:textId="77777777" w:rsidR="001F7AB6" w:rsidRPr="00CF377F" w:rsidRDefault="001F7AB6" w:rsidP="001F7AB6">
      <w:pPr>
        <w:rPr>
          <w:sz w:val="22"/>
          <w:szCs w:val="22"/>
        </w:rPr>
      </w:pPr>
      <w:proofErr w:type="spellStart"/>
      <w:r w:rsidRPr="00CF377F">
        <w:rPr>
          <w:sz w:val="22"/>
          <w:szCs w:val="22"/>
        </w:rPr>
        <w:t>Flukonazolas</w:t>
      </w:r>
      <w:proofErr w:type="spellEnd"/>
      <w:r w:rsidRPr="00CF377F">
        <w:rPr>
          <w:sz w:val="22"/>
          <w:szCs w:val="22"/>
        </w:rPr>
        <w:t xml:space="preserve"> (400 mg vieną kartą per parą), vertinamas kaip vidutinio stiprumo CYP3A4 inhibitorius, lėmė </w:t>
      </w:r>
      <w:proofErr w:type="spellStart"/>
      <w:r w:rsidRPr="00CF377F">
        <w:rPr>
          <w:sz w:val="22"/>
          <w:szCs w:val="22"/>
        </w:rPr>
        <w:t>rivaroksabano</w:t>
      </w:r>
      <w:proofErr w:type="spellEnd"/>
      <w:r w:rsidRPr="00CF377F">
        <w:rPr>
          <w:sz w:val="22"/>
          <w:szCs w:val="22"/>
        </w:rPr>
        <w:t xml:space="preserve"> vidutinio AUC padidėjimą 1,4 karto ir vidutinės </w:t>
      </w:r>
      <w:proofErr w:type="spellStart"/>
      <w:r w:rsidRPr="00CF377F">
        <w:rPr>
          <w:sz w:val="22"/>
          <w:szCs w:val="22"/>
        </w:rPr>
        <w:t>C</w:t>
      </w:r>
      <w:r w:rsidRPr="00CF377F">
        <w:rPr>
          <w:sz w:val="22"/>
          <w:szCs w:val="22"/>
          <w:vertAlign w:val="subscript"/>
        </w:rPr>
        <w:t>max</w:t>
      </w:r>
      <w:proofErr w:type="spellEnd"/>
      <w:r w:rsidRPr="00CF377F">
        <w:rPr>
          <w:sz w:val="22"/>
          <w:szCs w:val="22"/>
        </w:rPr>
        <w:t xml:space="preserve"> padidėjimą 1,3 karto. Tikėtina, kad daugumai pacientų sąveika su </w:t>
      </w:r>
      <w:proofErr w:type="spellStart"/>
      <w:r w:rsidRPr="00CF377F">
        <w:rPr>
          <w:sz w:val="22"/>
          <w:szCs w:val="22"/>
        </w:rPr>
        <w:t>flukonazolu</w:t>
      </w:r>
      <w:proofErr w:type="spellEnd"/>
      <w:r w:rsidRPr="00CF377F">
        <w:rPr>
          <w:sz w:val="22"/>
          <w:szCs w:val="22"/>
        </w:rPr>
        <w:t xml:space="preserve"> nėra kliniškai reikšminga, tačiau ji gali būti reikšminga didelės rizikos pacientams (informaciją pacientams, kurių inkstų funkcija sutrikusi, žr. 4.4 skyriuje). </w:t>
      </w:r>
    </w:p>
    <w:p w14:paraId="6101BD31" w14:textId="77777777" w:rsidR="001F7AB6" w:rsidRPr="00CF377F" w:rsidRDefault="001F7AB6" w:rsidP="001F7AB6">
      <w:pPr>
        <w:rPr>
          <w:sz w:val="22"/>
          <w:szCs w:val="22"/>
        </w:rPr>
      </w:pPr>
    </w:p>
    <w:p w14:paraId="1AC3E4AF" w14:textId="77777777" w:rsidR="001F7AB6" w:rsidRPr="00CF377F" w:rsidRDefault="001F7AB6" w:rsidP="001F7AB6">
      <w:pPr>
        <w:rPr>
          <w:sz w:val="22"/>
          <w:szCs w:val="22"/>
        </w:rPr>
      </w:pPr>
      <w:r w:rsidRPr="00CF377F">
        <w:rPr>
          <w:sz w:val="22"/>
          <w:szCs w:val="22"/>
        </w:rPr>
        <w:lastRenderedPageBreak/>
        <w:t xml:space="preserve">Klinikiniai duomenys apie </w:t>
      </w:r>
      <w:proofErr w:type="spellStart"/>
      <w:r w:rsidRPr="00CF377F">
        <w:rPr>
          <w:sz w:val="22"/>
          <w:szCs w:val="22"/>
        </w:rPr>
        <w:t>dronedaroną</w:t>
      </w:r>
      <w:proofErr w:type="spellEnd"/>
      <w:r w:rsidRPr="00CF377F">
        <w:rPr>
          <w:sz w:val="22"/>
          <w:szCs w:val="22"/>
        </w:rPr>
        <w:t xml:space="preserve"> yra riboti, todėl jo reikia vengti skirti derinyje su </w:t>
      </w:r>
      <w:proofErr w:type="spellStart"/>
      <w:r w:rsidRPr="00CF377F">
        <w:rPr>
          <w:sz w:val="22"/>
          <w:szCs w:val="22"/>
        </w:rPr>
        <w:t>rivaroksabanu</w:t>
      </w:r>
      <w:proofErr w:type="spellEnd"/>
      <w:r w:rsidRPr="00CF377F">
        <w:rPr>
          <w:sz w:val="22"/>
          <w:szCs w:val="22"/>
        </w:rPr>
        <w:t xml:space="preserve">. </w:t>
      </w:r>
    </w:p>
    <w:p w14:paraId="6828C5EB" w14:textId="77777777" w:rsidR="001F7AB6" w:rsidRPr="00CF377F" w:rsidRDefault="001F7AB6" w:rsidP="001F7AB6">
      <w:pPr>
        <w:rPr>
          <w:sz w:val="22"/>
          <w:szCs w:val="22"/>
        </w:rPr>
      </w:pPr>
    </w:p>
    <w:p w14:paraId="7F3DB8FC" w14:textId="77777777" w:rsidR="001F7AB6" w:rsidRPr="00CF377F" w:rsidRDefault="001F7AB6" w:rsidP="001F7AB6">
      <w:pPr>
        <w:rPr>
          <w:sz w:val="22"/>
          <w:szCs w:val="22"/>
          <w:u w:val="single"/>
        </w:rPr>
      </w:pPr>
      <w:r w:rsidRPr="00CF377F">
        <w:rPr>
          <w:sz w:val="22"/>
          <w:szCs w:val="22"/>
          <w:u w:val="single"/>
        </w:rPr>
        <w:t xml:space="preserve">Antikoaguliantai </w:t>
      </w:r>
    </w:p>
    <w:p w14:paraId="7DEE9BF8" w14:textId="77777777" w:rsidR="001F7AB6" w:rsidRPr="00CF377F" w:rsidRDefault="001F7AB6" w:rsidP="001F7AB6">
      <w:pPr>
        <w:rPr>
          <w:sz w:val="22"/>
          <w:szCs w:val="22"/>
        </w:rPr>
      </w:pPr>
      <w:r w:rsidRPr="00CF377F">
        <w:rPr>
          <w:sz w:val="22"/>
          <w:szCs w:val="22"/>
        </w:rPr>
        <w:t xml:space="preserve">Derinyje vartojant </w:t>
      </w:r>
      <w:proofErr w:type="spellStart"/>
      <w:r w:rsidRPr="00CF377F">
        <w:rPr>
          <w:sz w:val="22"/>
          <w:szCs w:val="22"/>
        </w:rPr>
        <w:t>enoksaparino</w:t>
      </w:r>
      <w:proofErr w:type="spellEnd"/>
      <w:r w:rsidRPr="00CF377F">
        <w:rPr>
          <w:sz w:val="22"/>
          <w:szCs w:val="22"/>
        </w:rPr>
        <w:t xml:space="preserve"> (40 mg vienkartinė dozė) ir </w:t>
      </w:r>
      <w:proofErr w:type="spellStart"/>
      <w:r w:rsidRPr="00CF377F">
        <w:rPr>
          <w:sz w:val="22"/>
          <w:szCs w:val="22"/>
        </w:rPr>
        <w:t>rivaroksabano</w:t>
      </w:r>
      <w:proofErr w:type="spellEnd"/>
      <w:r w:rsidRPr="00CF377F">
        <w:rPr>
          <w:sz w:val="22"/>
          <w:szCs w:val="22"/>
        </w:rPr>
        <w:t xml:space="preserve"> (10 mg vienkartinė dozė), buvo stebimas suminis poveikis </w:t>
      </w:r>
      <w:proofErr w:type="spellStart"/>
      <w:r w:rsidRPr="00CF377F">
        <w:rPr>
          <w:sz w:val="22"/>
          <w:szCs w:val="22"/>
        </w:rPr>
        <w:t>anti-Xa</w:t>
      </w:r>
      <w:proofErr w:type="spellEnd"/>
      <w:r w:rsidRPr="00CF377F">
        <w:rPr>
          <w:sz w:val="22"/>
          <w:szCs w:val="22"/>
        </w:rPr>
        <w:t xml:space="preserve"> faktoriaus aktyvumui be jokio papildomo poveikio krešėjimo tyrimams (</w:t>
      </w:r>
      <w:proofErr w:type="spellStart"/>
      <w:r w:rsidRPr="00CF377F">
        <w:rPr>
          <w:sz w:val="22"/>
          <w:szCs w:val="22"/>
        </w:rPr>
        <w:t>protrombino</w:t>
      </w:r>
      <w:proofErr w:type="spellEnd"/>
      <w:r w:rsidRPr="00CF377F">
        <w:rPr>
          <w:sz w:val="22"/>
          <w:szCs w:val="22"/>
        </w:rPr>
        <w:t xml:space="preserve"> laikui [PL]), daliniam aktyvintam </w:t>
      </w:r>
      <w:proofErr w:type="spellStart"/>
      <w:r w:rsidRPr="00CF377F">
        <w:rPr>
          <w:sz w:val="22"/>
          <w:szCs w:val="22"/>
        </w:rPr>
        <w:t>tromboplastino</w:t>
      </w:r>
      <w:proofErr w:type="spellEnd"/>
      <w:r w:rsidRPr="00CF377F">
        <w:rPr>
          <w:sz w:val="22"/>
          <w:szCs w:val="22"/>
        </w:rPr>
        <w:t xml:space="preserve"> laikui [DATL, angl. </w:t>
      </w:r>
      <w:proofErr w:type="spellStart"/>
      <w:r w:rsidRPr="00CF377F">
        <w:rPr>
          <w:i/>
          <w:sz w:val="22"/>
          <w:szCs w:val="22"/>
        </w:rPr>
        <w:t>activated</w:t>
      </w:r>
      <w:proofErr w:type="spellEnd"/>
      <w:r w:rsidRPr="00CF377F">
        <w:rPr>
          <w:i/>
          <w:sz w:val="22"/>
          <w:szCs w:val="22"/>
        </w:rPr>
        <w:t xml:space="preserve"> </w:t>
      </w:r>
      <w:proofErr w:type="spellStart"/>
      <w:r w:rsidRPr="00CF377F">
        <w:rPr>
          <w:i/>
          <w:sz w:val="22"/>
          <w:szCs w:val="22"/>
        </w:rPr>
        <w:t>partial</w:t>
      </w:r>
      <w:proofErr w:type="spellEnd"/>
      <w:r w:rsidRPr="00CF377F">
        <w:rPr>
          <w:i/>
          <w:sz w:val="22"/>
          <w:szCs w:val="22"/>
        </w:rPr>
        <w:t xml:space="preserve"> </w:t>
      </w:r>
      <w:proofErr w:type="spellStart"/>
      <w:r w:rsidRPr="00CF377F">
        <w:rPr>
          <w:i/>
          <w:sz w:val="22"/>
          <w:szCs w:val="22"/>
        </w:rPr>
        <w:t>thromboplastin</w:t>
      </w:r>
      <w:proofErr w:type="spellEnd"/>
      <w:r w:rsidRPr="00CF377F">
        <w:rPr>
          <w:i/>
          <w:sz w:val="22"/>
          <w:szCs w:val="22"/>
        </w:rPr>
        <w:t xml:space="preserve"> </w:t>
      </w:r>
      <w:proofErr w:type="spellStart"/>
      <w:r w:rsidRPr="00CF377F">
        <w:rPr>
          <w:i/>
          <w:sz w:val="22"/>
          <w:szCs w:val="22"/>
        </w:rPr>
        <w:t>time</w:t>
      </w:r>
      <w:proofErr w:type="spellEnd"/>
      <w:r w:rsidRPr="00CF377F">
        <w:rPr>
          <w:sz w:val="22"/>
          <w:szCs w:val="22"/>
        </w:rPr>
        <w:t xml:space="preserve"> (</w:t>
      </w:r>
      <w:proofErr w:type="spellStart"/>
      <w:r w:rsidRPr="00CF377F">
        <w:rPr>
          <w:sz w:val="22"/>
          <w:szCs w:val="22"/>
        </w:rPr>
        <w:t>aPTT</w:t>
      </w:r>
      <w:proofErr w:type="spellEnd"/>
      <w:r w:rsidRPr="00CF377F">
        <w:rPr>
          <w:sz w:val="22"/>
          <w:szCs w:val="22"/>
        </w:rPr>
        <w:t xml:space="preserve">)]). </w:t>
      </w:r>
      <w:proofErr w:type="spellStart"/>
      <w:r w:rsidRPr="00CF377F">
        <w:rPr>
          <w:sz w:val="22"/>
          <w:szCs w:val="22"/>
        </w:rPr>
        <w:t>Enoksaparinas</w:t>
      </w:r>
      <w:proofErr w:type="spellEnd"/>
      <w:r w:rsidRPr="00CF377F">
        <w:rPr>
          <w:sz w:val="22"/>
          <w:szCs w:val="22"/>
        </w:rPr>
        <w:t xml:space="preserve"> neveikė </w:t>
      </w:r>
      <w:proofErr w:type="spellStart"/>
      <w:r w:rsidRPr="00CF377F">
        <w:rPr>
          <w:sz w:val="22"/>
          <w:szCs w:val="22"/>
        </w:rPr>
        <w:t>rivaroksabano</w:t>
      </w:r>
      <w:proofErr w:type="spellEnd"/>
      <w:r w:rsidRPr="00CF377F">
        <w:rPr>
          <w:sz w:val="22"/>
          <w:szCs w:val="22"/>
        </w:rPr>
        <w:t xml:space="preserve"> farmakokinetikos. Jei pacientas derinyje gydomas bet kokiais kitais antikoaguliantais, dėl padidėjusios kraujavimo rizikos reikia imtis atsargumo priemonių (žr. 4.3 ir 4.4 skyrius). </w:t>
      </w:r>
    </w:p>
    <w:p w14:paraId="45E2862F" w14:textId="77777777" w:rsidR="001F7AB6" w:rsidRPr="00CF377F" w:rsidRDefault="001F7AB6" w:rsidP="001F7AB6">
      <w:pPr>
        <w:rPr>
          <w:sz w:val="22"/>
          <w:szCs w:val="22"/>
        </w:rPr>
      </w:pPr>
    </w:p>
    <w:p w14:paraId="1E42941D" w14:textId="3244BC0A" w:rsidR="001F7AB6" w:rsidRPr="00CF377F" w:rsidRDefault="001F7AB6" w:rsidP="001F7AB6">
      <w:pPr>
        <w:rPr>
          <w:sz w:val="22"/>
          <w:szCs w:val="22"/>
          <w:u w:val="single"/>
        </w:rPr>
      </w:pPr>
      <w:r w:rsidRPr="00CF377F">
        <w:rPr>
          <w:sz w:val="22"/>
          <w:szCs w:val="22"/>
          <w:u w:val="single"/>
        </w:rPr>
        <w:t>NV</w:t>
      </w:r>
      <w:r w:rsidR="000F3BE1">
        <w:rPr>
          <w:sz w:val="22"/>
          <w:szCs w:val="22"/>
          <w:u w:val="single"/>
        </w:rPr>
        <w:t>P</w:t>
      </w:r>
      <w:r w:rsidRPr="00CF377F">
        <w:rPr>
          <w:sz w:val="22"/>
          <w:szCs w:val="22"/>
          <w:u w:val="single"/>
        </w:rPr>
        <w:t xml:space="preserve">NU ir (arba) trombocitų </w:t>
      </w:r>
      <w:proofErr w:type="spellStart"/>
      <w:r w:rsidRPr="00CF377F">
        <w:rPr>
          <w:sz w:val="22"/>
          <w:szCs w:val="22"/>
          <w:u w:val="single"/>
        </w:rPr>
        <w:t>agregacijos</w:t>
      </w:r>
      <w:proofErr w:type="spellEnd"/>
      <w:r w:rsidRPr="00CF377F">
        <w:rPr>
          <w:sz w:val="22"/>
          <w:szCs w:val="22"/>
          <w:u w:val="single"/>
        </w:rPr>
        <w:t xml:space="preserve"> inhibitoriai </w:t>
      </w:r>
    </w:p>
    <w:p w14:paraId="7B38EA9B" w14:textId="77777777" w:rsidR="001F7AB6" w:rsidRPr="00CF377F" w:rsidRDefault="001F7AB6" w:rsidP="001F7AB6">
      <w:pPr>
        <w:rPr>
          <w:sz w:val="22"/>
          <w:szCs w:val="22"/>
        </w:rPr>
      </w:pPr>
      <w:r w:rsidRPr="00CF377F">
        <w:rPr>
          <w:sz w:val="22"/>
          <w:szCs w:val="22"/>
        </w:rPr>
        <w:t xml:space="preserve">Vartojant </w:t>
      </w:r>
      <w:proofErr w:type="spellStart"/>
      <w:r w:rsidRPr="00CF377F">
        <w:rPr>
          <w:sz w:val="22"/>
          <w:szCs w:val="22"/>
        </w:rPr>
        <w:t>rivaroksabano</w:t>
      </w:r>
      <w:proofErr w:type="spellEnd"/>
      <w:r w:rsidRPr="00CF377F">
        <w:rPr>
          <w:sz w:val="22"/>
          <w:szCs w:val="22"/>
        </w:rPr>
        <w:t xml:space="preserve"> (15 mg) derinyje su 500 mg </w:t>
      </w:r>
      <w:proofErr w:type="spellStart"/>
      <w:r w:rsidRPr="00CF377F">
        <w:rPr>
          <w:sz w:val="22"/>
          <w:szCs w:val="22"/>
        </w:rPr>
        <w:t>naprokseno</w:t>
      </w:r>
      <w:proofErr w:type="spellEnd"/>
      <w:r w:rsidRPr="00CF377F">
        <w:rPr>
          <w:sz w:val="22"/>
          <w:szCs w:val="22"/>
        </w:rPr>
        <w:t xml:space="preserve"> doze, jokio kliniškai reikšmingo kraujavimo laiko pailgėjimo nenustatyta. Tačiau gali būti asmenų, kuriems </w:t>
      </w:r>
      <w:proofErr w:type="spellStart"/>
      <w:r w:rsidRPr="00CF377F">
        <w:rPr>
          <w:sz w:val="22"/>
          <w:szCs w:val="22"/>
        </w:rPr>
        <w:t>farmakodinaminis</w:t>
      </w:r>
      <w:proofErr w:type="spellEnd"/>
      <w:r w:rsidRPr="00CF377F">
        <w:rPr>
          <w:sz w:val="22"/>
          <w:szCs w:val="22"/>
        </w:rPr>
        <w:t xml:space="preserve"> poveikis yra stipriau išreikštas. </w:t>
      </w:r>
    </w:p>
    <w:p w14:paraId="518D46DA" w14:textId="66B4D863" w:rsidR="001F7AB6" w:rsidRPr="00CF377F" w:rsidRDefault="001F7AB6" w:rsidP="001F7AB6">
      <w:pPr>
        <w:rPr>
          <w:sz w:val="22"/>
          <w:szCs w:val="22"/>
        </w:rPr>
      </w:pPr>
      <w:r w:rsidRPr="00CF377F">
        <w:rPr>
          <w:sz w:val="22"/>
          <w:szCs w:val="22"/>
        </w:rPr>
        <w:t>Jokios klini</w:t>
      </w:r>
      <w:r w:rsidR="004706D0">
        <w:rPr>
          <w:sz w:val="22"/>
          <w:szCs w:val="22"/>
        </w:rPr>
        <w:t>š</w:t>
      </w:r>
      <w:r w:rsidRPr="00CF377F">
        <w:rPr>
          <w:sz w:val="22"/>
          <w:szCs w:val="22"/>
        </w:rPr>
        <w:t>k</w:t>
      </w:r>
      <w:r w:rsidR="004706D0">
        <w:rPr>
          <w:sz w:val="22"/>
          <w:szCs w:val="22"/>
        </w:rPr>
        <w:t>a</w:t>
      </w:r>
      <w:r w:rsidRPr="00CF377F">
        <w:rPr>
          <w:sz w:val="22"/>
          <w:szCs w:val="22"/>
        </w:rPr>
        <w:t xml:space="preserve">i reikšmingos </w:t>
      </w:r>
      <w:proofErr w:type="spellStart"/>
      <w:r w:rsidRPr="00CF377F">
        <w:rPr>
          <w:sz w:val="22"/>
          <w:szCs w:val="22"/>
        </w:rPr>
        <w:t>farmakokinetinės</w:t>
      </w:r>
      <w:proofErr w:type="spellEnd"/>
      <w:r w:rsidRPr="00CF377F">
        <w:rPr>
          <w:sz w:val="22"/>
          <w:szCs w:val="22"/>
        </w:rPr>
        <w:t xml:space="preserve"> ar </w:t>
      </w:r>
      <w:proofErr w:type="spellStart"/>
      <w:r w:rsidRPr="00CF377F">
        <w:rPr>
          <w:sz w:val="22"/>
          <w:szCs w:val="22"/>
        </w:rPr>
        <w:t>farmakodinaminės</w:t>
      </w:r>
      <w:proofErr w:type="spellEnd"/>
      <w:r w:rsidRPr="00CF377F">
        <w:rPr>
          <w:sz w:val="22"/>
          <w:szCs w:val="22"/>
        </w:rPr>
        <w:t xml:space="preserve"> sąveikos nebuvo nustatyta, kai </w:t>
      </w:r>
      <w:proofErr w:type="spellStart"/>
      <w:r w:rsidRPr="00CF377F">
        <w:rPr>
          <w:sz w:val="22"/>
          <w:szCs w:val="22"/>
        </w:rPr>
        <w:t>rivaroksabanas</w:t>
      </w:r>
      <w:proofErr w:type="spellEnd"/>
      <w:r w:rsidRPr="00CF377F">
        <w:rPr>
          <w:sz w:val="22"/>
          <w:szCs w:val="22"/>
        </w:rPr>
        <w:t xml:space="preserve"> buvo derinyje vartojamas su 500 mg </w:t>
      </w:r>
      <w:proofErr w:type="spellStart"/>
      <w:r w:rsidRPr="00CF377F">
        <w:rPr>
          <w:sz w:val="22"/>
          <w:szCs w:val="22"/>
        </w:rPr>
        <w:t>acetilsalicilo</w:t>
      </w:r>
      <w:proofErr w:type="spellEnd"/>
      <w:r w:rsidRPr="00CF377F">
        <w:rPr>
          <w:sz w:val="22"/>
          <w:szCs w:val="22"/>
        </w:rPr>
        <w:t xml:space="preserve"> rūgštimi. </w:t>
      </w:r>
    </w:p>
    <w:p w14:paraId="33E3ED7E" w14:textId="77777777" w:rsidR="001F7AB6" w:rsidRPr="00CF377F" w:rsidRDefault="001F7AB6" w:rsidP="001F7AB6">
      <w:pPr>
        <w:rPr>
          <w:sz w:val="22"/>
          <w:szCs w:val="22"/>
        </w:rPr>
      </w:pPr>
      <w:r w:rsidRPr="00CF377F">
        <w:rPr>
          <w:sz w:val="22"/>
          <w:szCs w:val="22"/>
        </w:rPr>
        <w:t xml:space="preserve">Derinyje vartojant </w:t>
      </w:r>
      <w:proofErr w:type="spellStart"/>
      <w:r w:rsidRPr="00CF377F">
        <w:rPr>
          <w:sz w:val="22"/>
          <w:szCs w:val="22"/>
        </w:rPr>
        <w:t>klopidogrelio</w:t>
      </w:r>
      <w:proofErr w:type="spellEnd"/>
      <w:r w:rsidRPr="00CF377F">
        <w:rPr>
          <w:sz w:val="22"/>
          <w:szCs w:val="22"/>
        </w:rPr>
        <w:t xml:space="preserve"> (300 mg įsotinimo dozė ir po to 75 mg palaikomoji dozė) nebuvo nustatyta jokios </w:t>
      </w:r>
      <w:proofErr w:type="spellStart"/>
      <w:r w:rsidRPr="00CF377F">
        <w:rPr>
          <w:sz w:val="22"/>
          <w:szCs w:val="22"/>
        </w:rPr>
        <w:t>farmakokinetinės</w:t>
      </w:r>
      <w:proofErr w:type="spellEnd"/>
      <w:r w:rsidRPr="00CF377F">
        <w:rPr>
          <w:sz w:val="22"/>
          <w:szCs w:val="22"/>
        </w:rPr>
        <w:t xml:space="preserve"> sąveikos su </w:t>
      </w:r>
      <w:proofErr w:type="spellStart"/>
      <w:r w:rsidRPr="00CF377F">
        <w:rPr>
          <w:sz w:val="22"/>
          <w:szCs w:val="22"/>
        </w:rPr>
        <w:t>rivaroksabanu</w:t>
      </w:r>
      <w:proofErr w:type="spellEnd"/>
      <w:r w:rsidRPr="00CF377F">
        <w:rPr>
          <w:sz w:val="22"/>
          <w:szCs w:val="22"/>
        </w:rPr>
        <w:t xml:space="preserve"> (15 mg), tačiau buvo stebimas reikšmingas kraujavimo laiko pailgėjimas pacientų pogrupiui, kuris nekoreliavo su trombocitų </w:t>
      </w:r>
      <w:proofErr w:type="spellStart"/>
      <w:r w:rsidRPr="00CF377F">
        <w:rPr>
          <w:sz w:val="22"/>
          <w:szCs w:val="22"/>
        </w:rPr>
        <w:t>agregacija</w:t>
      </w:r>
      <w:proofErr w:type="spellEnd"/>
      <w:r w:rsidRPr="00CF377F">
        <w:rPr>
          <w:sz w:val="22"/>
          <w:szCs w:val="22"/>
        </w:rPr>
        <w:t>, P-</w:t>
      </w:r>
      <w:proofErr w:type="spellStart"/>
      <w:r w:rsidRPr="00CF377F">
        <w:rPr>
          <w:sz w:val="22"/>
          <w:szCs w:val="22"/>
        </w:rPr>
        <w:t>selektinu</w:t>
      </w:r>
      <w:proofErr w:type="spellEnd"/>
      <w:r w:rsidRPr="00CF377F">
        <w:rPr>
          <w:sz w:val="22"/>
          <w:szCs w:val="22"/>
        </w:rPr>
        <w:t xml:space="preserve"> arba </w:t>
      </w:r>
      <w:proofErr w:type="spellStart"/>
      <w:r w:rsidRPr="00CF377F">
        <w:rPr>
          <w:sz w:val="22"/>
          <w:szCs w:val="22"/>
        </w:rPr>
        <w:t>GPIIb</w:t>
      </w:r>
      <w:proofErr w:type="spellEnd"/>
      <w:r w:rsidRPr="00CF377F">
        <w:rPr>
          <w:sz w:val="22"/>
          <w:szCs w:val="22"/>
        </w:rPr>
        <w:t xml:space="preserve"> / </w:t>
      </w:r>
      <w:proofErr w:type="spellStart"/>
      <w:r w:rsidRPr="00CF377F">
        <w:rPr>
          <w:sz w:val="22"/>
          <w:szCs w:val="22"/>
        </w:rPr>
        <w:t>IIIa</w:t>
      </w:r>
      <w:proofErr w:type="spellEnd"/>
      <w:r w:rsidRPr="00CF377F">
        <w:rPr>
          <w:sz w:val="22"/>
          <w:szCs w:val="22"/>
        </w:rPr>
        <w:t xml:space="preserve"> receptorių kiekiais. </w:t>
      </w:r>
    </w:p>
    <w:p w14:paraId="4A1ABB83" w14:textId="2B851324" w:rsidR="001F7AB6" w:rsidRPr="00CF377F" w:rsidRDefault="001F7AB6" w:rsidP="001F7AB6">
      <w:pPr>
        <w:rPr>
          <w:sz w:val="22"/>
          <w:szCs w:val="22"/>
        </w:rPr>
      </w:pPr>
      <w:r w:rsidRPr="00CF377F">
        <w:rPr>
          <w:sz w:val="22"/>
          <w:szCs w:val="22"/>
        </w:rPr>
        <w:t>Reikia imtis atsargumo priemonių, jei pacientai derinyje gydomi NV</w:t>
      </w:r>
      <w:r w:rsidR="005616FA">
        <w:rPr>
          <w:sz w:val="22"/>
          <w:szCs w:val="22"/>
        </w:rPr>
        <w:t>P</w:t>
      </w:r>
      <w:r w:rsidRPr="00CF377F">
        <w:rPr>
          <w:sz w:val="22"/>
          <w:szCs w:val="22"/>
        </w:rPr>
        <w:t xml:space="preserve">NU (įskaitant </w:t>
      </w:r>
      <w:proofErr w:type="spellStart"/>
      <w:r w:rsidRPr="00CF377F">
        <w:rPr>
          <w:sz w:val="22"/>
          <w:szCs w:val="22"/>
        </w:rPr>
        <w:t>acetilsalicilo</w:t>
      </w:r>
      <w:proofErr w:type="spellEnd"/>
      <w:r w:rsidRPr="00CF377F">
        <w:rPr>
          <w:sz w:val="22"/>
          <w:szCs w:val="22"/>
        </w:rPr>
        <w:t xml:space="preserve"> rūgštį) ir trombocitų </w:t>
      </w:r>
      <w:proofErr w:type="spellStart"/>
      <w:r w:rsidRPr="00CF377F">
        <w:rPr>
          <w:sz w:val="22"/>
          <w:szCs w:val="22"/>
        </w:rPr>
        <w:t>agregacijos</w:t>
      </w:r>
      <w:proofErr w:type="spellEnd"/>
      <w:r w:rsidRPr="00CF377F">
        <w:rPr>
          <w:sz w:val="22"/>
          <w:szCs w:val="22"/>
        </w:rPr>
        <w:t xml:space="preserve"> inhibitoriais, nes šie vaistiniai preparatai dažniausiai didina kraujavimo riziką (žr. 4.4 skyrių). </w:t>
      </w:r>
    </w:p>
    <w:p w14:paraId="7E986807" w14:textId="77777777" w:rsidR="001F7AB6" w:rsidRPr="00CF377F" w:rsidRDefault="001F7AB6" w:rsidP="001F7AB6">
      <w:pPr>
        <w:rPr>
          <w:sz w:val="22"/>
          <w:szCs w:val="22"/>
        </w:rPr>
      </w:pPr>
    </w:p>
    <w:p w14:paraId="37DBD3C6" w14:textId="77777777" w:rsidR="001F7AB6" w:rsidRPr="00CF377F" w:rsidRDefault="001F7AB6" w:rsidP="001F7AB6">
      <w:pPr>
        <w:rPr>
          <w:sz w:val="22"/>
          <w:szCs w:val="22"/>
          <w:u w:val="single"/>
        </w:rPr>
      </w:pPr>
      <w:r w:rsidRPr="00CF377F">
        <w:rPr>
          <w:sz w:val="22"/>
          <w:szCs w:val="22"/>
          <w:u w:val="single"/>
        </w:rPr>
        <w:t xml:space="preserve">SSRI / SNRI </w:t>
      </w:r>
    </w:p>
    <w:p w14:paraId="075816E5" w14:textId="6147C8E2" w:rsidR="001F7AB6" w:rsidRPr="00CF377F" w:rsidRDefault="001F7AB6" w:rsidP="001F7AB6">
      <w:pPr>
        <w:rPr>
          <w:sz w:val="22"/>
          <w:szCs w:val="22"/>
        </w:rPr>
      </w:pPr>
      <w:r w:rsidRPr="00CF377F">
        <w:rPr>
          <w:sz w:val="22"/>
          <w:szCs w:val="22"/>
        </w:rPr>
        <w:t xml:space="preserve">Kaip ir vartojant kitų antikoaguliantų, neatmetama tikimybė, kad pacientams, derinyje vartojantiems SSRI arba SNRI, dėl jų poveikio trombocitams, apie kurį buvo pranešta, gali padidėti kraujavimo rizika. Kai vykdant </w:t>
      </w:r>
      <w:proofErr w:type="spellStart"/>
      <w:r w:rsidRPr="00CF377F">
        <w:rPr>
          <w:sz w:val="22"/>
          <w:szCs w:val="22"/>
        </w:rPr>
        <w:t>rivaroksabano</w:t>
      </w:r>
      <w:proofErr w:type="spellEnd"/>
      <w:r w:rsidRPr="00CF377F">
        <w:rPr>
          <w:sz w:val="22"/>
          <w:szCs w:val="22"/>
        </w:rPr>
        <w:t xml:space="preserve"> klinikinę programą derinyje buvo vartojama minėtų vaistinių preparatų, visose gydymo grupėse nustatyti didesni </w:t>
      </w:r>
      <w:r w:rsidR="00A0487E">
        <w:rPr>
          <w:sz w:val="22"/>
          <w:szCs w:val="22"/>
        </w:rPr>
        <w:t>sunkaus</w:t>
      </w:r>
      <w:r w:rsidR="00A0487E" w:rsidRPr="00CF377F">
        <w:rPr>
          <w:sz w:val="22"/>
          <w:szCs w:val="22"/>
        </w:rPr>
        <w:t xml:space="preserve"> </w:t>
      </w:r>
      <w:r w:rsidRPr="00CF377F">
        <w:rPr>
          <w:sz w:val="22"/>
          <w:szCs w:val="22"/>
        </w:rPr>
        <w:t>ir ne</w:t>
      </w:r>
      <w:r w:rsidR="00A0487E">
        <w:rPr>
          <w:sz w:val="22"/>
          <w:szCs w:val="22"/>
        </w:rPr>
        <w:t>sunkaus</w:t>
      </w:r>
      <w:r w:rsidRPr="00CF377F">
        <w:rPr>
          <w:sz w:val="22"/>
          <w:szCs w:val="22"/>
        </w:rPr>
        <w:t xml:space="preserve"> kliniškai reikšmingo kraujavimo dažnio </w:t>
      </w:r>
      <w:r w:rsidRPr="00026FFF">
        <w:rPr>
          <w:sz w:val="22"/>
          <w:szCs w:val="22"/>
        </w:rPr>
        <w:t>rodikliai</w:t>
      </w:r>
      <w:r w:rsidRPr="00CF377F">
        <w:rPr>
          <w:sz w:val="22"/>
          <w:szCs w:val="22"/>
        </w:rPr>
        <w:t xml:space="preserve">. </w:t>
      </w:r>
    </w:p>
    <w:p w14:paraId="5972F900" w14:textId="77777777" w:rsidR="001F7AB6" w:rsidRPr="00CF377F" w:rsidRDefault="001F7AB6" w:rsidP="001F7AB6">
      <w:pPr>
        <w:rPr>
          <w:sz w:val="22"/>
          <w:szCs w:val="22"/>
        </w:rPr>
      </w:pPr>
    </w:p>
    <w:p w14:paraId="2AC75C7A" w14:textId="77777777" w:rsidR="001F7AB6" w:rsidRPr="00CF377F" w:rsidRDefault="001F7AB6" w:rsidP="001F7AB6">
      <w:pPr>
        <w:rPr>
          <w:sz w:val="22"/>
          <w:szCs w:val="22"/>
          <w:u w:val="single"/>
        </w:rPr>
      </w:pPr>
      <w:r w:rsidRPr="00CF377F">
        <w:rPr>
          <w:sz w:val="22"/>
          <w:szCs w:val="22"/>
          <w:u w:val="single"/>
        </w:rPr>
        <w:t xml:space="preserve">Varfarinas </w:t>
      </w:r>
    </w:p>
    <w:p w14:paraId="3D33883E" w14:textId="77777777" w:rsidR="001F7AB6" w:rsidRPr="00CF377F" w:rsidRDefault="001F7AB6" w:rsidP="001F7AB6">
      <w:pPr>
        <w:rPr>
          <w:sz w:val="22"/>
          <w:szCs w:val="22"/>
        </w:rPr>
      </w:pPr>
      <w:r w:rsidRPr="00CF377F">
        <w:rPr>
          <w:sz w:val="22"/>
          <w:szCs w:val="22"/>
        </w:rPr>
        <w:t xml:space="preserve">Keičiant gydymą vitamino K antagonistu varfarinu (TNS nuo 2,0 iki 3,0) į gydymą </w:t>
      </w:r>
      <w:proofErr w:type="spellStart"/>
      <w:r w:rsidRPr="00CF377F">
        <w:rPr>
          <w:sz w:val="22"/>
          <w:szCs w:val="22"/>
        </w:rPr>
        <w:t>rivaroksabanu</w:t>
      </w:r>
      <w:proofErr w:type="spellEnd"/>
      <w:r w:rsidRPr="00CF377F">
        <w:rPr>
          <w:sz w:val="22"/>
          <w:szCs w:val="22"/>
        </w:rPr>
        <w:t xml:space="preserve"> (20 mg) arba keičiant gydymą </w:t>
      </w:r>
      <w:proofErr w:type="spellStart"/>
      <w:r w:rsidRPr="00CF377F">
        <w:rPr>
          <w:sz w:val="22"/>
          <w:szCs w:val="22"/>
        </w:rPr>
        <w:t>rivaroksabanu</w:t>
      </w:r>
      <w:proofErr w:type="spellEnd"/>
      <w:r w:rsidRPr="00CF377F">
        <w:rPr>
          <w:sz w:val="22"/>
          <w:szCs w:val="22"/>
        </w:rPr>
        <w:t xml:space="preserve"> (20 mg) į gydymą varfarinu (TNS nuo 2,0 iki 3,0), </w:t>
      </w:r>
      <w:proofErr w:type="spellStart"/>
      <w:r w:rsidRPr="00CF377F">
        <w:rPr>
          <w:sz w:val="22"/>
          <w:szCs w:val="22"/>
        </w:rPr>
        <w:t>protrombino</w:t>
      </w:r>
      <w:proofErr w:type="spellEnd"/>
      <w:r w:rsidRPr="00CF377F">
        <w:rPr>
          <w:sz w:val="22"/>
          <w:szCs w:val="22"/>
        </w:rPr>
        <w:t xml:space="preserve"> laikas / TNS (</w:t>
      </w:r>
      <w:proofErr w:type="spellStart"/>
      <w:r w:rsidRPr="00CF377F">
        <w:rPr>
          <w:sz w:val="22"/>
          <w:szCs w:val="22"/>
        </w:rPr>
        <w:t>Neoplastinas</w:t>
      </w:r>
      <w:proofErr w:type="spellEnd"/>
      <w:r w:rsidRPr="00CF377F">
        <w:rPr>
          <w:sz w:val="22"/>
          <w:szCs w:val="22"/>
        </w:rPr>
        <w:t xml:space="preserve">) padidėjo daugiau nei iki suminės reikšmės (atskirais atvejais nustatyta TNS reikšmė iki 12), tuo tarpu kai poveikis DATL, </w:t>
      </w:r>
      <w:proofErr w:type="spellStart"/>
      <w:r w:rsidRPr="00CF377F">
        <w:rPr>
          <w:sz w:val="22"/>
          <w:szCs w:val="22"/>
        </w:rPr>
        <w:t>Xa</w:t>
      </w:r>
      <w:proofErr w:type="spellEnd"/>
      <w:r w:rsidRPr="00CF377F">
        <w:rPr>
          <w:sz w:val="22"/>
          <w:szCs w:val="22"/>
        </w:rPr>
        <w:t xml:space="preserve"> faktoriaus aktyvumo slopinimui ir endogeninio trombino potencialui (ETP) buvo suminis. </w:t>
      </w:r>
    </w:p>
    <w:p w14:paraId="7CFE76C8" w14:textId="77777777" w:rsidR="001F7AB6" w:rsidRPr="00CF377F" w:rsidRDefault="001F7AB6" w:rsidP="001F7AB6">
      <w:pPr>
        <w:rPr>
          <w:sz w:val="22"/>
          <w:szCs w:val="22"/>
        </w:rPr>
      </w:pPr>
      <w:r w:rsidRPr="00CF377F">
        <w:rPr>
          <w:sz w:val="22"/>
          <w:szCs w:val="22"/>
        </w:rPr>
        <w:t xml:space="preserve">Norint ištirti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farmakodinaminį</w:t>
      </w:r>
      <w:proofErr w:type="spellEnd"/>
      <w:r w:rsidRPr="00CF377F">
        <w:rPr>
          <w:sz w:val="22"/>
          <w:szCs w:val="22"/>
        </w:rPr>
        <w:t xml:space="preserve"> poveikį gydymo keitimo metu, galima atlikti </w:t>
      </w:r>
      <w:proofErr w:type="spellStart"/>
      <w:r w:rsidRPr="00CF377F">
        <w:rPr>
          <w:sz w:val="22"/>
          <w:szCs w:val="22"/>
        </w:rPr>
        <w:t>anti-Xa</w:t>
      </w:r>
      <w:proofErr w:type="spellEnd"/>
      <w:r w:rsidRPr="00CF377F">
        <w:rPr>
          <w:sz w:val="22"/>
          <w:szCs w:val="22"/>
        </w:rPr>
        <w:t xml:space="preserve"> faktoriaus aktyvumo, </w:t>
      </w:r>
      <w:proofErr w:type="spellStart"/>
      <w:r w:rsidRPr="00CF377F">
        <w:rPr>
          <w:sz w:val="22"/>
          <w:szCs w:val="22"/>
        </w:rPr>
        <w:t>PiCT</w:t>
      </w:r>
      <w:proofErr w:type="spellEnd"/>
      <w:r w:rsidRPr="00CF377F">
        <w:rPr>
          <w:sz w:val="22"/>
          <w:szCs w:val="22"/>
        </w:rPr>
        <w:t xml:space="preserve"> ir </w:t>
      </w:r>
      <w:proofErr w:type="spellStart"/>
      <w:r w:rsidRPr="00CF377F">
        <w:rPr>
          <w:sz w:val="22"/>
          <w:szCs w:val="22"/>
        </w:rPr>
        <w:t>Heptest</w:t>
      </w:r>
      <w:proofErr w:type="spellEnd"/>
      <w:r w:rsidRPr="00CF377F">
        <w:rPr>
          <w:sz w:val="22"/>
          <w:szCs w:val="22"/>
        </w:rPr>
        <w:t xml:space="preserve"> tyrimus, kadangi varfarinas šių tyrimų neveikia. Ketvirtą parą po paskutinės varfarino dozės pavartojimo visi tyrimai (įskaitant </w:t>
      </w:r>
      <w:proofErr w:type="spellStart"/>
      <w:r w:rsidRPr="00CF377F">
        <w:rPr>
          <w:sz w:val="22"/>
          <w:szCs w:val="22"/>
        </w:rPr>
        <w:t>protrombino</w:t>
      </w:r>
      <w:proofErr w:type="spellEnd"/>
      <w:r w:rsidRPr="00CF377F">
        <w:rPr>
          <w:sz w:val="22"/>
          <w:szCs w:val="22"/>
        </w:rPr>
        <w:t xml:space="preserve"> laiką, DATL, </w:t>
      </w:r>
      <w:proofErr w:type="spellStart"/>
      <w:r w:rsidRPr="00CF377F">
        <w:rPr>
          <w:sz w:val="22"/>
          <w:szCs w:val="22"/>
        </w:rPr>
        <w:t>Xa</w:t>
      </w:r>
      <w:proofErr w:type="spellEnd"/>
      <w:r w:rsidRPr="00CF377F">
        <w:rPr>
          <w:sz w:val="22"/>
          <w:szCs w:val="22"/>
        </w:rPr>
        <w:t xml:space="preserve"> faktoriaus aktyvumo slopinimą ir ETP) rodė tik </w:t>
      </w:r>
      <w:proofErr w:type="spellStart"/>
      <w:r w:rsidRPr="00CF377F">
        <w:rPr>
          <w:sz w:val="22"/>
          <w:szCs w:val="22"/>
        </w:rPr>
        <w:t>rivaroksabano</w:t>
      </w:r>
      <w:proofErr w:type="spellEnd"/>
      <w:r w:rsidRPr="00CF377F">
        <w:rPr>
          <w:sz w:val="22"/>
          <w:szCs w:val="22"/>
        </w:rPr>
        <w:t xml:space="preserve"> poveikį. </w:t>
      </w:r>
    </w:p>
    <w:p w14:paraId="491FC2B4" w14:textId="77777777" w:rsidR="001F7AB6" w:rsidRPr="00CF377F" w:rsidRDefault="001F7AB6" w:rsidP="001F7AB6">
      <w:pPr>
        <w:rPr>
          <w:sz w:val="22"/>
          <w:szCs w:val="22"/>
        </w:rPr>
      </w:pPr>
      <w:r w:rsidRPr="00CF377F">
        <w:rPr>
          <w:sz w:val="22"/>
          <w:szCs w:val="22"/>
        </w:rPr>
        <w:t xml:space="preserve">Norint ištirti varfarino </w:t>
      </w:r>
      <w:proofErr w:type="spellStart"/>
      <w:r w:rsidRPr="00CF377F">
        <w:rPr>
          <w:sz w:val="22"/>
          <w:szCs w:val="22"/>
        </w:rPr>
        <w:t>farmakodinaminį</w:t>
      </w:r>
      <w:proofErr w:type="spellEnd"/>
      <w:r w:rsidRPr="00CF377F">
        <w:rPr>
          <w:sz w:val="22"/>
          <w:szCs w:val="22"/>
        </w:rPr>
        <w:t xml:space="preserve"> poveikį gydymo keitimo metu, galima atlikti TNS tyrimą, esant mažiausiai </w:t>
      </w:r>
      <w:proofErr w:type="spellStart"/>
      <w:r w:rsidRPr="00CF377F">
        <w:rPr>
          <w:sz w:val="22"/>
          <w:szCs w:val="22"/>
        </w:rPr>
        <w:t>rivaroksabano</w:t>
      </w:r>
      <w:proofErr w:type="spellEnd"/>
      <w:r w:rsidRPr="00CF377F">
        <w:rPr>
          <w:sz w:val="22"/>
          <w:szCs w:val="22"/>
        </w:rPr>
        <w:t xml:space="preserve"> koncentracijai (</w:t>
      </w:r>
      <w:proofErr w:type="spellStart"/>
      <w:r w:rsidRPr="00CF377F">
        <w:rPr>
          <w:sz w:val="22"/>
          <w:szCs w:val="22"/>
        </w:rPr>
        <w:t>C</w:t>
      </w:r>
      <w:r w:rsidRPr="00CF377F">
        <w:rPr>
          <w:sz w:val="22"/>
          <w:szCs w:val="22"/>
          <w:vertAlign w:val="subscript"/>
        </w:rPr>
        <w:t>trough</w:t>
      </w:r>
      <w:proofErr w:type="spellEnd"/>
      <w:r w:rsidRPr="00CF377F">
        <w:rPr>
          <w:sz w:val="22"/>
          <w:szCs w:val="22"/>
        </w:rPr>
        <w:t xml:space="preserve">) (praėjus 24 valandoms po paskutinio </w:t>
      </w:r>
      <w:proofErr w:type="spellStart"/>
      <w:r w:rsidRPr="00CF377F">
        <w:rPr>
          <w:sz w:val="22"/>
          <w:szCs w:val="22"/>
        </w:rPr>
        <w:t>rivaroksabano</w:t>
      </w:r>
      <w:proofErr w:type="spellEnd"/>
      <w:r w:rsidRPr="00CF377F">
        <w:rPr>
          <w:sz w:val="22"/>
          <w:szCs w:val="22"/>
        </w:rPr>
        <w:t xml:space="preserve"> pavartojimo), nes šiuo laiku tyrimas bus mažiausiai paveiktas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Farmakokinetinės</w:t>
      </w:r>
      <w:proofErr w:type="spellEnd"/>
      <w:r w:rsidRPr="00CF377F">
        <w:rPr>
          <w:sz w:val="22"/>
          <w:szCs w:val="22"/>
        </w:rPr>
        <w:t xml:space="preserve"> varfarino ir </w:t>
      </w:r>
      <w:proofErr w:type="spellStart"/>
      <w:r w:rsidRPr="00CF377F">
        <w:rPr>
          <w:sz w:val="22"/>
          <w:szCs w:val="22"/>
        </w:rPr>
        <w:t>rivaroksabano</w:t>
      </w:r>
      <w:proofErr w:type="spellEnd"/>
      <w:r w:rsidRPr="00CF377F">
        <w:rPr>
          <w:sz w:val="22"/>
          <w:szCs w:val="22"/>
        </w:rPr>
        <w:t xml:space="preserve"> sąveikos nustatyta nebuvo. </w:t>
      </w:r>
    </w:p>
    <w:p w14:paraId="627D4A88" w14:textId="77777777" w:rsidR="001F7AB6" w:rsidRPr="00CF377F" w:rsidRDefault="001F7AB6" w:rsidP="001F7AB6">
      <w:pPr>
        <w:rPr>
          <w:sz w:val="22"/>
          <w:szCs w:val="22"/>
        </w:rPr>
      </w:pPr>
    </w:p>
    <w:p w14:paraId="7BA126C2" w14:textId="77777777" w:rsidR="001F7AB6" w:rsidRPr="00CF377F" w:rsidRDefault="001F7AB6" w:rsidP="001F7AB6">
      <w:pPr>
        <w:rPr>
          <w:sz w:val="22"/>
          <w:szCs w:val="22"/>
          <w:u w:val="single"/>
        </w:rPr>
      </w:pPr>
      <w:r w:rsidRPr="00CF377F">
        <w:rPr>
          <w:sz w:val="22"/>
          <w:szCs w:val="22"/>
          <w:u w:val="single"/>
        </w:rPr>
        <w:t xml:space="preserve">CYP3A4 </w:t>
      </w:r>
      <w:proofErr w:type="spellStart"/>
      <w:r w:rsidRPr="00CF377F">
        <w:rPr>
          <w:sz w:val="22"/>
          <w:szCs w:val="22"/>
          <w:u w:val="single"/>
        </w:rPr>
        <w:t>induktoriai</w:t>
      </w:r>
      <w:proofErr w:type="spellEnd"/>
      <w:r w:rsidRPr="00CF377F">
        <w:rPr>
          <w:sz w:val="22"/>
          <w:szCs w:val="22"/>
          <w:u w:val="single"/>
        </w:rPr>
        <w:t xml:space="preserve"> </w:t>
      </w:r>
    </w:p>
    <w:p w14:paraId="7058DB22" w14:textId="77777777" w:rsidR="001F7AB6" w:rsidRPr="00CF377F" w:rsidRDefault="001F7AB6" w:rsidP="001F7AB6">
      <w:pPr>
        <w:rPr>
          <w:sz w:val="22"/>
          <w:szCs w:val="22"/>
        </w:rPr>
      </w:pPr>
      <w:proofErr w:type="spellStart"/>
      <w:r w:rsidRPr="00CF377F">
        <w:rPr>
          <w:sz w:val="22"/>
          <w:szCs w:val="22"/>
        </w:rPr>
        <w:t>Rivaroksabano</w:t>
      </w:r>
      <w:proofErr w:type="spellEnd"/>
      <w:r w:rsidRPr="00CF377F">
        <w:rPr>
          <w:sz w:val="22"/>
          <w:szCs w:val="22"/>
        </w:rPr>
        <w:t xml:space="preserve"> vartojant derinyje su stipriu CYP3A4 </w:t>
      </w:r>
      <w:proofErr w:type="spellStart"/>
      <w:r w:rsidRPr="00CF377F">
        <w:rPr>
          <w:sz w:val="22"/>
          <w:szCs w:val="22"/>
        </w:rPr>
        <w:t>induktoriumi</w:t>
      </w:r>
      <w:proofErr w:type="spellEnd"/>
      <w:r w:rsidRPr="00CF377F">
        <w:rPr>
          <w:sz w:val="22"/>
          <w:szCs w:val="22"/>
        </w:rPr>
        <w:t xml:space="preserve"> </w:t>
      </w:r>
      <w:proofErr w:type="spellStart"/>
      <w:r w:rsidRPr="00CF377F">
        <w:rPr>
          <w:sz w:val="22"/>
          <w:szCs w:val="22"/>
        </w:rPr>
        <w:t>rifampicinu</w:t>
      </w:r>
      <w:proofErr w:type="spellEnd"/>
      <w:r w:rsidRPr="00CF377F">
        <w:rPr>
          <w:sz w:val="22"/>
          <w:szCs w:val="22"/>
        </w:rPr>
        <w:t xml:space="preserve">, nustatytas maždaug 50 % </w:t>
      </w:r>
      <w:proofErr w:type="spellStart"/>
      <w:r w:rsidRPr="00CF377F">
        <w:rPr>
          <w:sz w:val="22"/>
          <w:szCs w:val="22"/>
        </w:rPr>
        <w:t>rivaroksabano</w:t>
      </w:r>
      <w:proofErr w:type="spellEnd"/>
      <w:r w:rsidRPr="00CF377F">
        <w:rPr>
          <w:sz w:val="22"/>
          <w:szCs w:val="22"/>
        </w:rPr>
        <w:t xml:space="preserve"> vidutinio AUC sumažėjimas ir kartu – </w:t>
      </w:r>
      <w:proofErr w:type="spellStart"/>
      <w:r w:rsidRPr="00CF377F">
        <w:rPr>
          <w:sz w:val="22"/>
          <w:szCs w:val="22"/>
        </w:rPr>
        <w:t>farmakodinaminių</w:t>
      </w:r>
      <w:proofErr w:type="spellEnd"/>
      <w:r w:rsidRPr="00CF377F">
        <w:rPr>
          <w:sz w:val="22"/>
          <w:szCs w:val="22"/>
        </w:rPr>
        <w:t xml:space="preserve"> poveikių sumažėjimas. </w:t>
      </w:r>
      <w:proofErr w:type="spellStart"/>
      <w:r w:rsidRPr="00CF377F">
        <w:rPr>
          <w:sz w:val="22"/>
          <w:szCs w:val="22"/>
        </w:rPr>
        <w:t>Rivaroksabano</w:t>
      </w:r>
      <w:proofErr w:type="spellEnd"/>
      <w:r w:rsidRPr="00CF377F">
        <w:rPr>
          <w:sz w:val="22"/>
          <w:szCs w:val="22"/>
        </w:rPr>
        <w:t xml:space="preserve"> vartojant derinyje su kitais stipriais CYP3A4 </w:t>
      </w:r>
      <w:proofErr w:type="spellStart"/>
      <w:r w:rsidRPr="00CF377F">
        <w:rPr>
          <w:sz w:val="22"/>
          <w:szCs w:val="22"/>
        </w:rPr>
        <w:t>induktoriais</w:t>
      </w:r>
      <w:proofErr w:type="spellEnd"/>
      <w:r w:rsidRPr="00CF377F">
        <w:rPr>
          <w:sz w:val="22"/>
          <w:szCs w:val="22"/>
        </w:rPr>
        <w:t xml:space="preserve"> (pvz., </w:t>
      </w:r>
      <w:proofErr w:type="spellStart"/>
      <w:r w:rsidRPr="00CF377F">
        <w:rPr>
          <w:sz w:val="22"/>
          <w:szCs w:val="22"/>
        </w:rPr>
        <w:t>fenitoinu</w:t>
      </w:r>
      <w:proofErr w:type="spellEnd"/>
      <w:r w:rsidRPr="00CF377F">
        <w:rPr>
          <w:sz w:val="22"/>
          <w:szCs w:val="22"/>
        </w:rPr>
        <w:t xml:space="preserve">, </w:t>
      </w:r>
      <w:proofErr w:type="spellStart"/>
      <w:r w:rsidRPr="00CF377F">
        <w:rPr>
          <w:sz w:val="22"/>
          <w:szCs w:val="22"/>
        </w:rPr>
        <w:t>karbamazepinu</w:t>
      </w:r>
      <w:proofErr w:type="spellEnd"/>
      <w:r w:rsidRPr="00CF377F">
        <w:rPr>
          <w:sz w:val="22"/>
          <w:szCs w:val="22"/>
        </w:rPr>
        <w:t xml:space="preserve">, </w:t>
      </w:r>
      <w:proofErr w:type="spellStart"/>
      <w:r w:rsidRPr="00CF377F">
        <w:rPr>
          <w:sz w:val="22"/>
          <w:szCs w:val="22"/>
        </w:rPr>
        <w:t>fenobarbitaliu</w:t>
      </w:r>
      <w:proofErr w:type="spellEnd"/>
      <w:r w:rsidRPr="00CF377F">
        <w:rPr>
          <w:sz w:val="22"/>
          <w:szCs w:val="22"/>
        </w:rPr>
        <w:t xml:space="preserve"> arba paprastųjų jonažolių [</w:t>
      </w:r>
      <w:proofErr w:type="spellStart"/>
      <w:r w:rsidRPr="00CF377F">
        <w:rPr>
          <w:i/>
          <w:sz w:val="22"/>
          <w:szCs w:val="22"/>
        </w:rPr>
        <w:t>Hypericum</w:t>
      </w:r>
      <w:proofErr w:type="spellEnd"/>
      <w:r w:rsidRPr="00CF377F">
        <w:rPr>
          <w:i/>
          <w:sz w:val="22"/>
          <w:szCs w:val="22"/>
        </w:rPr>
        <w:t xml:space="preserve"> </w:t>
      </w:r>
      <w:proofErr w:type="spellStart"/>
      <w:r w:rsidRPr="00CF377F">
        <w:rPr>
          <w:i/>
          <w:sz w:val="22"/>
          <w:szCs w:val="22"/>
        </w:rPr>
        <w:t>perforatum</w:t>
      </w:r>
      <w:proofErr w:type="spellEnd"/>
      <w:r w:rsidRPr="00CF377F">
        <w:rPr>
          <w:sz w:val="22"/>
          <w:szCs w:val="22"/>
        </w:rPr>
        <w:t xml:space="preserve">] vaistiniais preparatais), gali sumažėti </w:t>
      </w:r>
      <w:proofErr w:type="spellStart"/>
      <w:r w:rsidRPr="00CF377F">
        <w:rPr>
          <w:sz w:val="22"/>
          <w:szCs w:val="22"/>
        </w:rPr>
        <w:t>rivaroksabano</w:t>
      </w:r>
      <w:proofErr w:type="spellEnd"/>
      <w:r w:rsidRPr="00CF377F">
        <w:rPr>
          <w:sz w:val="22"/>
          <w:szCs w:val="22"/>
        </w:rPr>
        <w:t xml:space="preserve"> koncentracija plazmoje. Taigi reikia vengti derinyje skirti stipriai veikiančių CYP3A4 </w:t>
      </w:r>
      <w:proofErr w:type="spellStart"/>
      <w:r w:rsidRPr="00CF377F">
        <w:rPr>
          <w:sz w:val="22"/>
          <w:szCs w:val="22"/>
        </w:rPr>
        <w:t>induktorių</w:t>
      </w:r>
      <w:proofErr w:type="spellEnd"/>
      <w:r w:rsidRPr="00CF377F">
        <w:rPr>
          <w:sz w:val="22"/>
          <w:szCs w:val="22"/>
        </w:rPr>
        <w:t xml:space="preserve">, nebent pacientas yra atidžiai stebimas dėl trombozės požymių ir simptomų. </w:t>
      </w:r>
    </w:p>
    <w:p w14:paraId="1BDB8E88" w14:textId="77777777" w:rsidR="001F7AB6" w:rsidRPr="00CF377F" w:rsidRDefault="001F7AB6" w:rsidP="001F7AB6">
      <w:pPr>
        <w:rPr>
          <w:sz w:val="22"/>
          <w:szCs w:val="22"/>
        </w:rPr>
      </w:pPr>
    </w:p>
    <w:p w14:paraId="50F7AF87" w14:textId="77777777" w:rsidR="001F7AB6" w:rsidRPr="00CF377F" w:rsidRDefault="001F7AB6" w:rsidP="001F7AB6">
      <w:pPr>
        <w:rPr>
          <w:sz w:val="22"/>
          <w:szCs w:val="22"/>
          <w:u w:val="single"/>
        </w:rPr>
      </w:pPr>
      <w:r w:rsidRPr="00CF377F">
        <w:rPr>
          <w:sz w:val="22"/>
          <w:szCs w:val="22"/>
          <w:u w:val="single"/>
        </w:rPr>
        <w:t xml:space="preserve">Kitas derinyje skiriamas gydymas </w:t>
      </w:r>
    </w:p>
    <w:p w14:paraId="4915A9C1" w14:textId="19F273E0" w:rsidR="001F7AB6" w:rsidRPr="00CF377F" w:rsidRDefault="001F7AB6" w:rsidP="001F7AB6">
      <w:pPr>
        <w:rPr>
          <w:sz w:val="22"/>
          <w:szCs w:val="22"/>
        </w:rPr>
      </w:pPr>
      <w:r w:rsidRPr="00CF377F">
        <w:rPr>
          <w:sz w:val="22"/>
          <w:szCs w:val="22"/>
        </w:rPr>
        <w:lastRenderedPageBreak/>
        <w:t xml:space="preserve">Vartojant </w:t>
      </w:r>
      <w:proofErr w:type="spellStart"/>
      <w:r w:rsidRPr="00CF377F">
        <w:rPr>
          <w:sz w:val="22"/>
          <w:szCs w:val="22"/>
        </w:rPr>
        <w:t>rivaroksabano</w:t>
      </w:r>
      <w:proofErr w:type="spellEnd"/>
      <w:r w:rsidRPr="00CF377F">
        <w:rPr>
          <w:sz w:val="22"/>
          <w:szCs w:val="22"/>
        </w:rPr>
        <w:t xml:space="preserve"> derinyje su </w:t>
      </w:r>
      <w:proofErr w:type="spellStart"/>
      <w:r w:rsidRPr="00CF377F">
        <w:rPr>
          <w:sz w:val="22"/>
          <w:szCs w:val="22"/>
        </w:rPr>
        <w:t>midazolamu</w:t>
      </w:r>
      <w:proofErr w:type="spellEnd"/>
      <w:r w:rsidRPr="00CF377F">
        <w:rPr>
          <w:sz w:val="22"/>
          <w:szCs w:val="22"/>
        </w:rPr>
        <w:t xml:space="preserve"> (CYP3A4 substratas), </w:t>
      </w:r>
      <w:proofErr w:type="spellStart"/>
      <w:r w:rsidRPr="00CF377F">
        <w:rPr>
          <w:sz w:val="22"/>
          <w:szCs w:val="22"/>
        </w:rPr>
        <w:t>digoksinu</w:t>
      </w:r>
      <w:proofErr w:type="spellEnd"/>
      <w:r w:rsidRPr="00CF377F">
        <w:rPr>
          <w:sz w:val="22"/>
          <w:szCs w:val="22"/>
        </w:rPr>
        <w:t xml:space="preserve"> (P-</w:t>
      </w:r>
      <w:proofErr w:type="spellStart"/>
      <w:r w:rsidRPr="00CF377F">
        <w:rPr>
          <w:sz w:val="22"/>
          <w:szCs w:val="22"/>
        </w:rPr>
        <w:t>gp</w:t>
      </w:r>
      <w:proofErr w:type="spellEnd"/>
      <w:r w:rsidRPr="00CF377F">
        <w:rPr>
          <w:sz w:val="22"/>
          <w:szCs w:val="22"/>
        </w:rPr>
        <w:t xml:space="preserve"> substratas), </w:t>
      </w:r>
      <w:proofErr w:type="spellStart"/>
      <w:r w:rsidRPr="00CF377F">
        <w:rPr>
          <w:sz w:val="22"/>
          <w:szCs w:val="22"/>
        </w:rPr>
        <w:t>atorvastatinu</w:t>
      </w:r>
      <w:proofErr w:type="spellEnd"/>
      <w:r w:rsidRPr="00CF377F">
        <w:rPr>
          <w:sz w:val="22"/>
          <w:szCs w:val="22"/>
        </w:rPr>
        <w:t xml:space="preserve"> (CYP3A4 ir P-</w:t>
      </w:r>
      <w:proofErr w:type="spellStart"/>
      <w:r w:rsidRPr="00CF377F">
        <w:rPr>
          <w:sz w:val="22"/>
          <w:szCs w:val="22"/>
        </w:rPr>
        <w:t>gp</w:t>
      </w:r>
      <w:proofErr w:type="spellEnd"/>
      <w:r w:rsidRPr="00CF377F">
        <w:rPr>
          <w:sz w:val="22"/>
          <w:szCs w:val="22"/>
        </w:rPr>
        <w:t xml:space="preserve"> substratas) ar </w:t>
      </w:r>
      <w:proofErr w:type="spellStart"/>
      <w:r w:rsidRPr="00CF377F">
        <w:rPr>
          <w:sz w:val="22"/>
          <w:szCs w:val="22"/>
        </w:rPr>
        <w:t>omeprazolu</w:t>
      </w:r>
      <w:proofErr w:type="spellEnd"/>
      <w:r w:rsidRPr="00CF377F">
        <w:rPr>
          <w:sz w:val="22"/>
          <w:szCs w:val="22"/>
        </w:rPr>
        <w:t xml:space="preserve"> (protonų siurblio inhibitorius), klini</w:t>
      </w:r>
      <w:r w:rsidR="004706D0">
        <w:rPr>
          <w:sz w:val="22"/>
          <w:szCs w:val="22"/>
        </w:rPr>
        <w:t>š</w:t>
      </w:r>
      <w:r w:rsidRPr="00CF377F">
        <w:rPr>
          <w:sz w:val="22"/>
          <w:szCs w:val="22"/>
        </w:rPr>
        <w:t>k</w:t>
      </w:r>
      <w:r w:rsidR="004706D0">
        <w:rPr>
          <w:sz w:val="22"/>
          <w:szCs w:val="22"/>
        </w:rPr>
        <w:t>a</w:t>
      </w:r>
      <w:r w:rsidRPr="00CF377F">
        <w:rPr>
          <w:sz w:val="22"/>
          <w:szCs w:val="22"/>
        </w:rPr>
        <w:t xml:space="preserve">i reikšmingos </w:t>
      </w:r>
      <w:proofErr w:type="spellStart"/>
      <w:r w:rsidRPr="00CF377F">
        <w:rPr>
          <w:sz w:val="22"/>
          <w:szCs w:val="22"/>
        </w:rPr>
        <w:t>farmakokinetinės</w:t>
      </w:r>
      <w:proofErr w:type="spellEnd"/>
      <w:r w:rsidRPr="00CF377F">
        <w:rPr>
          <w:sz w:val="22"/>
          <w:szCs w:val="22"/>
        </w:rPr>
        <w:t xml:space="preserve"> arba </w:t>
      </w:r>
      <w:proofErr w:type="spellStart"/>
      <w:r w:rsidRPr="00CF377F">
        <w:rPr>
          <w:sz w:val="22"/>
          <w:szCs w:val="22"/>
        </w:rPr>
        <w:t>farmakodinaminės</w:t>
      </w:r>
      <w:proofErr w:type="spellEnd"/>
      <w:r w:rsidRPr="00CF377F">
        <w:rPr>
          <w:sz w:val="22"/>
          <w:szCs w:val="22"/>
        </w:rPr>
        <w:t xml:space="preserve"> sąveikos nustatyta nebuvo. </w:t>
      </w:r>
      <w:proofErr w:type="spellStart"/>
      <w:r w:rsidRPr="00CF377F">
        <w:rPr>
          <w:sz w:val="22"/>
          <w:szCs w:val="22"/>
        </w:rPr>
        <w:t>Rivaroksabanas</w:t>
      </w:r>
      <w:proofErr w:type="spellEnd"/>
      <w:r w:rsidRPr="00CF377F">
        <w:rPr>
          <w:sz w:val="22"/>
          <w:szCs w:val="22"/>
        </w:rPr>
        <w:t xml:space="preserve"> neslopina ir neindukuoja svarbiausių CYP </w:t>
      </w:r>
      <w:proofErr w:type="spellStart"/>
      <w:r w:rsidRPr="00CF377F">
        <w:rPr>
          <w:sz w:val="22"/>
          <w:szCs w:val="22"/>
        </w:rPr>
        <w:t>izoformų</w:t>
      </w:r>
      <w:proofErr w:type="spellEnd"/>
      <w:r w:rsidRPr="00CF377F">
        <w:rPr>
          <w:sz w:val="22"/>
          <w:szCs w:val="22"/>
        </w:rPr>
        <w:t xml:space="preserve">, tokių kaip CYP3A4. </w:t>
      </w:r>
    </w:p>
    <w:p w14:paraId="5F1E378A" w14:textId="77777777" w:rsidR="001F7AB6" w:rsidRPr="00CF377F" w:rsidRDefault="001F7AB6" w:rsidP="001F7AB6">
      <w:pPr>
        <w:rPr>
          <w:sz w:val="22"/>
          <w:szCs w:val="22"/>
        </w:rPr>
      </w:pPr>
    </w:p>
    <w:p w14:paraId="25458E96" w14:textId="77777777" w:rsidR="001F7AB6" w:rsidRPr="00CF377F" w:rsidRDefault="001F7AB6" w:rsidP="001F7AB6">
      <w:pPr>
        <w:rPr>
          <w:sz w:val="22"/>
          <w:szCs w:val="22"/>
          <w:u w:val="single"/>
        </w:rPr>
      </w:pPr>
      <w:r w:rsidRPr="00CF377F">
        <w:rPr>
          <w:sz w:val="22"/>
          <w:szCs w:val="22"/>
          <w:u w:val="single"/>
        </w:rPr>
        <w:t xml:space="preserve">Laboratoriniai rodmenys </w:t>
      </w:r>
    </w:p>
    <w:p w14:paraId="787BE815" w14:textId="77777777" w:rsidR="001F7AB6" w:rsidRPr="00CF377F" w:rsidRDefault="001F7AB6" w:rsidP="001F7AB6">
      <w:pPr>
        <w:rPr>
          <w:sz w:val="22"/>
          <w:szCs w:val="22"/>
          <w:highlight w:val="yellow"/>
        </w:rPr>
      </w:pPr>
      <w:r w:rsidRPr="00CF377F">
        <w:rPr>
          <w:sz w:val="22"/>
          <w:szCs w:val="22"/>
        </w:rPr>
        <w:t xml:space="preserve">Kaip ir galima tikėtis, </w:t>
      </w:r>
      <w:proofErr w:type="spellStart"/>
      <w:r w:rsidRPr="00CF377F">
        <w:rPr>
          <w:sz w:val="22"/>
          <w:szCs w:val="22"/>
        </w:rPr>
        <w:t>rivaroksabano</w:t>
      </w:r>
      <w:proofErr w:type="spellEnd"/>
      <w:r w:rsidRPr="00CF377F">
        <w:rPr>
          <w:sz w:val="22"/>
          <w:szCs w:val="22"/>
        </w:rPr>
        <w:t xml:space="preserve"> veikimo mechanizmas paveikia krešėjimo parametrus (pvz., </w:t>
      </w:r>
      <w:proofErr w:type="spellStart"/>
      <w:r w:rsidRPr="00CF377F">
        <w:rPr>
          <w:sz w:val="22"/>
          <w:szCs w:val="22"/>
        </w:rPr>
        <w:t>protrombino</w:t>
      </w:r>
      <w:proofErr w:type="spellEnd"/>
      <w:r w:rsidRPr="00CF377F">
        <w:rPr>
          <w:sz w:val="22"/>
          <w:szCs w:val="22"/>
        </w:rPr>
        <w:t xml:space="preserve"> laiką [PL], dalinį aktyvintą </w:t>
      </w:r>
      <w:proofErr w:type="spellStart"/>
      <w:r w:rsidRPr="00CF377F">
        <w:rPr>
          <w:sz w:val="22"/>
          <w:szCs w:val="22"/>
        </w:rPr>
        <w:t>tromboplastino</w:t>
      </w:r>
      <w:proofErr w:type="spellEnd"/>
      <w:r w:rsidRPr="00CF377F">
        <w:rPr>
          <w:sz w:val="22"/>
          <w:szCs w:val="22"/>
        </w:rPr>
        <w:t xml:space="preserve"> laiką [DATL], </w:t>
      </w:r>
      <w:proofErr w:type="spellStart"/>
      <w:r w:rsidRPr="00CF377F">
        <w:rPr>
          <w:sz w:val="22"/>
          <w:szCs w:val="22"/>
        </w:rPr>
        <w:t>HepTest</w:t>
      </w:r>
      <w:proofErr w:type="spellEnd"/>
      <w:r w:rsidRPr="00CF377F">
        <w:rPr>
          <w:sz w:val="22"/>
          <w:szCs w:val="22"/>
        </w:rPr>
        <w:t>) (žr. 5.1 skyrių).</w:t>
      </w:r>
    </w:p>
    <w:p w14:paraId="4483546E" w14:textId="77777777" w:rsidR="001F7AB6" w:rsidRPr="00CF377F" w:rsidRDefault="001F7AB6" w:rsidP="001F7AB6">
      <w:pPr>
        <w:rPr>
          <w:sz w:val="22"/>
          <w:szCs w:val="22"/>
        </w:rPr>
      </w:pPr>
    </w:p>
    <w:p w14:paraId="7D4AE1E4"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4.6</w:t>
      </w:r>
      <w:r w:rsidRPr="00CF377F">
        <w:rPr>
          <w:rFonts w:ascii="Times New Roman" w:hAnsi="Times New Roman"/>
          <w:sz w:val="22"/>
          <w:szCs w:val="22"/>
        </w:rPr>
        <w:tab/>
        <w:t>Vaisingumas, nėštumo ir žindymo laikotarpis</w:t>
      </w:r>
    </w:p>
    <w:p w14:paraId="3CC8D12E" w14:textId="77777777" w:rsidR="001F7AB6" w:rsidRPr="00CF377F" w:rsidRDefault="001F7AB6" w:rsidP="001F7AB6">
      <w:pPr>
        <w:rPr>
          <w:sz w:val="22"/>
          <w:szCs w:val="22"/>
        </w:rPr>
      </w:pPr>
    </w:p>
    <w:p w14:paraId="7F0D942B" w14:textId="77777777" w:rsidR="001F7AB6" w:rsidRPr="00CF377F" w:rsidRDefault="001F7AB6" w:rsidP="001F7AB6">
      <w:pPr>
        <w:rPr>
          <w:sz w:val="22"/>
          <w:szCs w:val="22"/>
          <w:u w:val="single"/>
        </w:rPr>
      </w:pPr>
      <w:r w:rsidRPr="00CF377F">
        <w:rPr>
          <w:sz w:val="22"/>
          <w:szCs w:val="22"/>
          <w:u w:val="single"/>
        </w:rPr>
        <w:t xml:space="preserve">Nėštumas </w:t>
      </w:r>
    </w:p>
    <w:p w14:paraId="46FA3A3E" w14:textId="0F93C0C2" w:rsidR="001F7AB6" w:rsidRPr="00CF377F" w:rsidRDefault="001F7AB6" w:rsidP="001F7AB6">
      <w:pPr>
        <w:rPr>
          <w:sz w:val="22"/>
          <w:szCs w:val="22"/>
        </w:rPr>
      </w:pPr>
      <w:proofErr w:type="spellStart"/>
      <w:r w:rsidRPr="00CF377F">
        <w:rPr>
          <w:sz w:val="22"/>
          <w:szCs w:val="22"/>
        </w:rPr>
        <w:t>Rivaroksabano</w:t>
      </w:r>
      <w:proofErr w:type="spellEnd"/>
      <w:r w:rsidRPr="00CF377F">
        <w:rPr>
          <w:sz w:val="22"/>
          <w:szCs w:val="22"/>
        </w:rPr>
        <w:t xml:space="preserve"> saugumas ir veiksmingumas nėščioms moterims neištirti. Su gyvūnais atlikti tyrimai parodė toksinį poveikį reprodukcijai (žr. 5.3 skyrių). Dėl galimo toksinio poveikio reprodukcijai, būdingos kraujavimo rizikos ir patvirtinto </w:t>
      </w:r>
      <w:proofErr w:type="spellStart"/>
      <w:r w:rsidRPr="00CF377F">
        <w:rPr>
          <w:sz w:val="22"/>
          <w:szCs w:val="22"/>
        </w:rPr>
        <w:t>rivaroksabano</w:t>
      </w:r>
      <w:proofErr w:type="spellEnd"/>
      <w:r w:rsidRPr="00CF377F">
        <w:rPr>
          <w:sz w:val="22"/>
          <w:szCs w:val="22"/>
        </w:rPr>
        <w:t xml:space="preserve"> prasiskverbimo per placentą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negalima vartoti nėštumo metu (žr. 4.3 skyrių). </w:t>
      </w:r>
    </w:p>
    <w:p w14:paraId="089949D9" w14:textId="77777777" w:rsidR="001F7AB6" w:rsidRPr="00CF377F" w:rsidRDefault="001F7AB6" w:rsidP="001F7AB6">
      <w:pPr>
        <w:rPr>
          <w:sz w:val="22"/>
          <w:szCs w:val="22"/>
        </w:rPr>
      </w:pPr>
      <w:r w:rsidRPr="00CF377F">
        <w:rPr>
          <w:sz w:val="22"/>
          <w:szCs w:val="22"/>
        </w:rPr>
        <w:t xml:space="preserve">Vaisingo amžiaus moterys turi vengti pastoti gydymo </w:t>
      </w:r>
      <w:proofErr w:type="spellStart"/>
      <w:r w:rsidRPr="00CF377F">
        <w:rPr>
          <w:sz w:val="22"/>
          <w:szCs w:val="22"/>
        </w:rPr>
        <w:t>rivaroksabanu</w:t>
      </w:r>
      <w:proofErr w:type="spellEnd"/>
      <w:r w:rsidRPr="00CF377F">
        <w:rPr>
          <w:sz w:val="22"/>
          <w:szCs w:val="22"/>
        </w:rPr>
        <w:t xml:space="preserve"> metu. </w:t>
      </w:r>
    </w:p>
    <w:p w14:paraId="7BB2BDD4" w14:textId="77777777" w:rsidR="001F7AB6" w:rsidRPr="00CF377F" w:rsidRDefault="001F7AB6" w:rsidP="001F7AB6">
      <w:pPr>
        <w:rPr>
          <w:sz w:val="22"/>
          <w:szCs w:val="22"/>
          <w:u w:val="single"/>
        </w:rPr>
      </w:pPr>
    </w:p>
    <w:p w14:paraId="13297078" w14:textId="77777777" w:rsidR="001F7AB6" w:rsidRPr="00CF377F" w:rsidRDefault="001F7AB6" w:rsidP="001F7AB6">
      <w:pPr>
        <w:rPr>
          <w:sz w:val="22"/>
          <w:szCs w:val="22"/>
          <w:u w:val="single"/>
        </w:rPr>
      </w:pPr>
      <w:r w:rsidRPr="00CF377F">
        <w:rPr>
          <w:sz w:val="22"/>
          <w:szCs w:val="22"/>
          <w:u w:val="single"/>
        </w:rPr>
        <w:t xml:space="preserve">Žindymas </w:t>
      </w:r>
    </w:p>
    <w:p w14:paraId="37CC6836" w14:textId="05540FD3" w:rsidR="001F7AB6" w:rsidRPr="00CF377F" w:rsidRDefault="001F7AB6" w:rsidP="001F7AB6">
      <w:pPr>
        <w:rPr>
          <w:sz w:val="22"/>
          <w:szCs w:val="22"/>
        </w:rPr>
      </w:pPr>
      <w:proofErr w:type="spellStart"/>
      <w:r w:rsidRPr="00CF377F">
        <w:rPr>
          <w:sz w:val="22"/>
          <w:szCs w:val="22"/>
        </w:rPr>
        <w:t>Rivaroksabano</w:t>
      </w:r>
      <w:proofErr w:type="spellEnd"/>
      <w:r w:rsidRPr="00CF377F">
        <w:rPr>
          <w:sz w:val="22"/>
          <w:szCs w:val="22"/>
        </w:rPr>
        <w:t xml:space="preserve"> saugumas ir veiksmingumas žindyvėms neištirti. Tyrimų su gyvūnais duomenys rodo, kad </w:t>
      </w:r>
      <w:proofErr w:type="spellStart"/>
      <w:r w:rsidRPr="00CF377F">
        <w:rPr>
          <w:sz w:val="22"/>
          <w:szCs w:val="22"/>
        </w:rPr>
        <w:t>rivaroksabanas</w:t>
      </w:r>
      <w:proofErr w:type="spellEnd"/>
      <w:r w:rsidRPr="00CF377F">
        <w:rPr>
          <w:sz w:val="22"/>
          <w:szCs w:val="22"/>
        </w:rPr>
        <w:t xml:space="preserve"> išsiskiria į </w:t>
      </w:r>
      <w:r w:rsidR="00EF0D1B">
        <w:rPr>
          <w:sz w:val="22"/>
          <w:szCs w:val="22"/>
        </w:rPr>
        <w:t>gydytų moterų</w:t>
      </w:r>
      <w:r w:rsidR="00EF0D1B" w:rsidRPr="00CF377F">
        <w:rPr>
          <w:sz w:val="22"/>
          <w:szCs w:val="22"/>
        </w:rPr>
        <w:t xml:space="preserve"> </w:t>
      </w:r>
      <w:r w:rsidRPr="00CF377F">
        <w:rPr>
          <w:sz w:val="22"/>
          <w:szCs w:val="22"/>
        </w:rPr>
        <w:t xml:space="preserve">pieną. Todėl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negalima vartoti žindymo metu (žr. 4.3 skyrių). Reikia nuspręsti, ar nutraukti žindymą, ar nutraukti / susilaikyti nuo gydymo vaistiniu preparatu. </w:t>
      </w:r>
    </w:p>
    <w:p w14:paraId="37C6B76F" w14:textId="77777777" w:rsidR="001F7AB6" w:rsidRPr="00CF377F" w:rsidRDefault="001F7AB6" w:rsidP="001F7AB6">
      <w:pPr>
        <w:rPr>
          <w:sz w:val="22"/>
          <w:szCs w:val="22"/>
        </w:rPr>
      </w:pPr>
    </w:p>
    <w:p w14:paraId="5D77F2AB" w14:textId="77777777" w:rsidR="001F7AB6" w:rsidRPr="00CF377F" w:rsidRDefault="001F7AB6" w:rsidP="001F7AB6">
      <w:pPr>
        <w:rPr>
          <w:sz w:val="22"/>
          <w:szCs w:val="22"/>
          <w:u w:val="single"/>
        </w:rPr>
      </w:pPr>
      <w:r w:rsidRPr="00CF377F">
        <w:rPr>
          <w:sz w:val="22"/>
          <w:szCs w:val="22"/>
          <w:u w:val="single"/>
        </w:rPr>
        <w:t xml:space="preserve">Vaisingumas </w:t>
      </w:r>
    </w:p>
    <w:p w14:paraId="5DA55FB0" w14:textId="77777777" w:rsidR="001F7AB6" w:rsidRPr="00CF377F" w:rsidRDefault="001F7AB6" w:rsidP="001F7AB6">
      <w:pPr>
        <w:rPr>
          <w:sz w:val="22"/>
          <w:szCs w:val="22"/>
        </w:rPr>
      </w:pPr>
      <w:proofErr w:type="spellStart"/>
      <w:r w:rsidRPr="00CF377F">
        <w:rPr>
          <w:sz w:val="22"/>
          <w:szCs w:val="22"/>
        </w:rPr>
        <w:t>Rivaroksabano</w:t>
      </w:r>
      <w:proofErr w:type="spellEnd"/>
      <w:r w:rsidRPr="00CF377F">
        <w:rPr>
          <w:sz w:val="22"/>
          <w:szCs w:val="22"/>
        </w:rPr>
        <w:t xml:space="preserve"> poveikį vaisingumui įvertinančių specifinių tyrimų su žmonėmis neatlikta. Žiurkių patelių ir patinų vaisingumo tyrime poveikio nebuvo nustatyta (žr. 5.3 skyrių).</w:t>
      </w:r>
    </w:p>
    <w:p w14:paraId="2C54CD6A" w14:textId="77777777" w:rsidR="001F7AB6" w:rsidRPr="00CF377F" w:rsidRDefault="001F7AB6" w:rsidP="001F7AB6">
      <w:pPr>
        <w:rPr>
          <w:color w:val="0D0D0D"/>
          <w:sz w:val="22"/>
          <w:szCs w:val="22"/>
          <w:u w:val="single"/>
        </w:rPr>
      </w:pPr>
    </w:p>
    <w:p w14:paraId="4C591341"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4.7</w:t>
      </w:r>
      <w:r w:rsidRPr="00CF377F">
        <w:rPr>
          <w:rFonts w:ascii="Times New Roman" w:hAnsi="Times New Roman"/>
          <w:sz w:val="22"/>
          <w:szCs w:val="22"/>
        </w:rPr>
        <w:tab/>
        <w:t>Poveikis gebėjimui vairuoti ir valdyti mechanizmus</w:t>
      </w:r>
    </w:p>
    <w:p w14:paraId="104483DA" w14:textId="77777777" w:rsidR="001F7AB6" w:rsidRPr="00CF377F" w:rsidRDefault="001F7AB6" w:rsidP="001F7AB6">
      <w:pPr>
        <w:rPr>
          <w:sz w:val="22"/>
          <w:szCs w:val="22"/>
        </w:rPr>
      </w:pPr>
    </w:p>
    <w:p w14:paraId="2F82F081" w14:textId="05622DFF" w:rsidR="001F7AB6" w:rsidRPr="00CF377F" w:rsidRDefault="001F7AB6" w:rsidP="001F7AB6">
      <w:pPr>
        <w:rPr>
          <w:sz w:val="22"/>
          <w:szCs w:val="22"/>
        </w:rPr>
      </w:pP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gebėjimą vairuoti ir valdyti mechanizmus veikia silpnai. Buvo gauta pranešimų apie šias nepageidaujamas reakcijas: apalpimą (sinkopę) (dažnis: nedažnas) ir svaigulį (dažnis: dažnas) (žr. 4.8 skyrių). Pacientams, kuriems pasireiškia šios nepageidaujamos reakcijos, neturi vairuoti ir valdyti mechanizmų.</w:t>
      </w:r>
    </w:p>
    <w:p w14:paraId="4160E277" w14:textId="77777777" w:rsidR="00800FDE" w:rsidRPr="00CF377F" w:rsidRDefault="00800FDE" w:rsidP="001F7AB6">
      <w:pPr>
        <w:outlineLvl w:val="0"/>
        <w:rPr>
          <w:b/>
          <w:sz w:val="22"/>
          <w:szCs w:val="22"/>
          <w:highlight w:val="yellow"/>
        </w:rPr>
      </w:pPr>
    </w:p>
    <w:p w14:paraId="3CDCC9F8" w14:textId="77777777" w:rsidR="001F7AB6" w:rsidRPr="00CF377F" w:rsidRDefault="001F7AB6" w:rsidP="001F7AB6">
      <w:pPr>
        <w:outlineLvl w:val="0"/>
        <w:rPr>
          <w:sz w:val="22"/>
          <w:szCs w:val="22"/>
        </w:rPr>
      </w:pPr>
      <w:r w:rsidRPr="00CF377F">
        <w:rPr>
          <w:b/>
          <w:sz w:val="22"/>
          <w:szCs w:val="22"/>
        </w:rPr>
        <w:t>4.8</w:t>
      </w:r>
      <w:r w:rsidRPr="00CF377F">
        <w:rPr>
          <w:b/>
          <w:sz w:val="22"/>
          <w:szCs w:val="22"/>
        </w:rPr>
        <w:tab/>
        <w:t>Nepageidaujamas poveikis</w:t>
      </w:r>
    </w:p>
    <w:p w14:paraId="7D3D07A8" w14:textId="77777777" w:rsidR="001F7AB6" w:rsidRPr="00CF377F" w:rsidRDefault="001F7AB6" w:rsidP="001F7AB6">
      <w:pPr>
        <w:rPr>
          <w:sz w:val="22"/>
          <w:szCs w:val="22"/>
        </w:rPr>
      </w:pPr>
    </w:p>
    <w:p w14:paraId="295BACB2" w14:textId="77777777" w:rsidR="001F7AB6" w:rsidRPr="00CF377F" w:rsidRDefault="001F7AB6" w:rsidP="001F7AB6">
      <w:pPr>
        <w:rPr>
          <w:sz w:val="22"/>
          <w:szCs w:val="22"/>
          <w:u w:val="single"/>
        </w:rPr>
      </w:pPr>
      <w:r w:rsidRPr="00CF377F">
        <w:rPr>
          <w:sz w:val="22"/>
          <w:szCs w:val="22"/>
          <w:u w:val="single"/>
        </w:rPr>
        <w:t xml:space="preserve">Saugumo duomenų santrauka </w:t>
      </w:r>
    </w:p>
    <w:p w14:paraId="3CFCFB76" w14:textId="77777777" w:rsidR="001F7AB6" w:rsidRPr="00CF377F" w:rsidRDefault="001F7AB6" w:rsidP="001F7AB6">
      <w:pPr>
        <w:rPr>
          <w:sz w:val="22"/>
          <w:szCs w:val="22"/>
        </w:rPr>
      </w:pPr>
      <w:proofErr w:type="spellStart"/>
      <w:r w:rsidRPr="00CF377F">
        <w:rPr>
          <w:sz w:val="22"/>
          <w:szCs w:val="22"/>
        </w:rPr>
        <w:t>Rivaroksabano</w:t>
      </w:r>
      <w:proofErr w:type="spellEnd"/>
      <w:r w:rsidRPr="00CF377F">
        <w:rPr>
          <w:sz w:val="22"/>
          <w:szCs w:val="22"/>
        </w:rPr>
        <w:t xml:space="preserve"> saugumas buvo tiriamas trylikoje pagrindinių III fazės tyrimų (žr. 1 lentelėje).</w:t>
      </w:r>
    </w:p>
    <w:p w14:paraId="5047ACB1" w14:textId="77777777" w:rsidR="001F7AB6" w:rsidRPr="00CF377F" w:rsidRDefault="001F7AB6" w:rsidP="001F7AB6">
      <w:pPr>
        <w:rPr>
          <w:sz w:val="22"/>
          <w:szCs w:val="22"/>
        </w:rPr>
      </w:pPr>
    </w:p>
    <w:p w14:paraId="68B8DF6F" w14:textId="77777777" w:rsidR="001F7AB6" w:rsidRPr="00CF377F" w:rsidRDefault="001F7AB6" w:rsidP="001F7AB6">
      <w:pPr>
        <w:outlineLvl w:val="0"/>
        <w:rPr>
          <w:sz w:val="22"/>
          <w:szCs w:val="22"/>
        </w:rPr>
      </w:pPr>
      <w:r w:rsidRPr="00CF377F">
        <w:rPr>
          <w:sz w:val="22"/>
          <w:szCs w:val="22"/>
        </w:rPr>
        <w:t xml:space="preserve">Iš viso devyniolikoje III fazės tyrimų dalyvavo 69 608 suaugę pacientai, ir dviejuose II fazės tyrimuose bei dviejuose III fazės tyrimuose dalyvavo 488 vaikai, vartojusių </w:t>
      </w:r>
      <w:proofErr w:type="spellStart"/>
      <w:r w:rsidRPr="00CF377F">
        <w:rPr>
          <w:sz w:val="22"/>
          <w:szCs w:val="22"/>
        </w:rPr>
        <w:t>rivaroksabano</w:t>
      </w:r>
      <w:proofErr w:type="spellEnd"/>
      <w:r w:rsidRPr="00CF377F">
        <w:rPr>
          <w:sz w:val="22"/>
          <w:szCs w:val="22"/>
        </w:rPr>
        <w:t>.</w:t>
      </w:r>
    </w:p>
    <w:p w14:paraId="17609D10" w14:textId="77777777" w:rsidR="001F7AB6" w:rsidRPr="00CF377F" w:rsidRDefault="001F7AB6" w:rsidP="001F7AB6">
      <w:pPr>
        <w:rPr>
          <w:sz w:val="22"/>
          <w:szCs w:val="22"/>
          <w:highlight w:val="yellow"/>
        </w:rPr>
      </w:pPr>
    </w:p>
    <w:p w14:paraId="70762C53" w14:textId="77777777" w:rsidR="001F7AB6" w:rsidRPr="00CF377F" w:rsidRDefault="001F7AB6" w:rsidP="001F7AB6">
      <w:pPr>
        <w:rPr>
          <w:b/>
          <w:sz w:val="22"/>
          <w:szCs w:val="22"/>
        </w:rPr>
      </w:pPr>
      <w:r w:rsidRPr="00CF377F">
        <w:rPr>
          <w:b/>
          <w:sz w:val="22"/>
          <w:szCs w:val="22"/>
        </w:rPr>
        <w:t>1 lentelė. Tirtų pacientų skaičius, bendra paros dozė ir ilgiausia gydymo trukmė III fazės tyrimuose su suaugusiaisiais ir vaikais</w:t>
      </w:r>
    </w:p>
    <w:tbl>
      <w:tblPr>
        <w:tblW w:w="9180" w:type="dxa"/>
        <w:tblInd w:w="108" w:type="dxa"/>
        <w:tblLook w:val="04A0" w:firstRow="1" w:lastRow="0" w:firstColumn="1" w:lastColumn="0" w:noHBand="0" w:noVBand="1"/>
      </w:tblPr>
      <w:tblGrid>
        <w:gridCol w:w="3570"/>
        <w:gridCol w:w="1135"/>
        <w:gridCol w:w="2836"/>
        <w:gridCol w:w="1523"/>
        <w:gridCol w:w="116"/>
      </w:tblGrid>
      <w:tr w:rsidR="001F7AB6" w:rsidRPr="00CF377F" w14:paraId="3B744D29" w14:textId="77777777" w:rsidTr="00F01CA7">
        <w:tc>
          <w:tcPr>
            <w:tcW w:w="3571" w:type="dxa"/>
            <w:tcBorders>
              <w:top w:val="single" w:sz="4" w:space="0" w:color="000000"/>
              <w:left w:val="single" w:sz="4" w:space="0" w:color="000000"/>
              <w:bottom w:val="single" w:sz="4" w:space="0" w:color="000000"/>
              <w:right w:val="single" w:sz="4" w:space="0" w:color="000000"/>
            </w:tcBorders>
          </w:tcPr>
          <w:p w14:paraId="008F713B" w14:textId="77777777" w:rsidR="001F7AB6" w:rsidRPr="00CF377F" w:rsidRDefault="001F7AB6" w:rsidP="00F01CA7">
            <w:pPr>
              <w:keepNext/>
              <w:tabs>
                <w:tab w:val="left" w:pos="9072"/>
              </w:tabs>
              <w:jc w:val="center"/>
              <w:rPr>
                <w:b/>
                <w:sz w:val="22"/>
                <w:szCs w:val="22"/>
              </w:rPr>
            </w:pPr>
            <w:r w:rsidRPr="00CF377F">
              <w:rPr>
                <w:b/>
                <w:sz w:val="22"/>
                <w:szCs w:val="22"/>
              </w:rPr>
              <w:t>Indikacija</w:t>
            </w:r>
          </w:p>
        </w:tc>
        <w:tc>
          <w:tcPr>
            <w:tcW w:w="1135" w:type="dxa"/>
            <w:tcBorders>
              <w:top w:val="single" w:sz="4" w:space="0" w:color="000000"/>
              <w:left w:val="single" w:sz="4" w:space="0" w:color="000000"/>
              <w:bottom w:val="single" w:sz="4" w:space="0" w:color="000000"/>
              <w:right w:val="single" w:sz="4" w:space="0" w:color="000000"/>
            </w:tcBorders>
          </w:tcPr>
          <w:p w14:paraId="19F78854" w14:textId="77777777" w:rsidR="001F7AB6" w:rsidRPr="00CF377F" w:rsidRDefault="001F7AB6" w:rsidP="00F01CA7">
            <w:pPr>
              <w:keepNext/>
              <w:tabs>
                <w:tab w:val="left" w:pos="9072"/>
              </w:tabs>
              <w:jc w:val="center"/>
              <w:rPr>
                <w:b/>
                <w:sz w:val="22"/>
                <w:szCs w:val="22"/>
              </w:rPr>
            </w:pPr>
            <w:r w:rsidRPr="00CF377F">
              <w:rPr>
                <w:b/>
                <w:sz w:val="22"/>
                <w:szCs w:val="22"/>
              </w:rPr>
              <w:t>Pacientų skaičius*</w:t>
            </w:r>
          </w:p>
        </w:tc>
        <w:tc>
          <w:tcPr>
            <w:tcW w:w="2835" w:type="dxa"/>
            <w:tcBorders>
              <w:top w:val="single" w:sz="4" w:space="0" w:color="000000"/>
              <w:left w:val="single" w:sz="4" w:space="0" w:color="000000"/>
              <w:bottom w:val="single" w:sz="4" w:space="0" w:color="000000"/>
              <w:right w:val="single" w:sz="4" w:space="0" w:color="000000"/>
            </w:tcBorders>
          </w:tcPr>
          <w:p w14:paraId="4835B238" w14:textId="77777777" w:rsidR="001F7AB6" w:rsidRPr="00CF377F" w:rsidRDefault="001F7AB6" w:rsidP="00F01CA7">
            <w:pPr>
              <w:keepNext/>
              <w:tabs>
                <w:tab w:val="left" w:pos="9072"/>
              </w:tabs>
              <w:jc w:val="center"/>
              <w:rPr>
                <w:b/>
                <w:sz w:val="22"/>
                <w:szCs w:val="22"/>
              </w:rPr>
            </w:pPr>
            <w:r w:rsidRPr="00CF377F">
              <w:rPr>
                <w:b/>
                <w:sz w:val="22"/>
                <w:szCs w:val="22"/>
              </w:rPr>
              <w:t>Bendra paros dozė</w:t>
            </w:r>
          </w:p>
        </w:tc>
        <w:tc>
          <w:tcPr>
            <w:tcW w:w="1639" w:type="dxa"/>
            <w:gridSpan w:val="2"/>
            <w:tcBorders>
              <w:top w:val="single" w:sz="4" w:space="0" w:color="000000"/>
              <w:left w:val="single" w:sz="4" w:space="0" w:color="000000"/>
              <w:bottom w:val="single" w:sz="4" w:space="0" w:color="000000"/>
              <w:right w:val="single" w:sz="4" w:space="0" w:color="000000"/>
            </w:tcBorders>
          </w:tcPr>
          <w:p w14:paraId="4F02DA0F" w14:textId="77777777" w:rsidR="001F7AB6" w:rsidRPr="00CF377F" w:rsidRDefault="001F7AB6" w:rsidP="00F01CA7">
            <w:pPr>
              <w:keepNext/>
              <w:tabs>
                <w:tab w:val="left" w:pos="9072"/>
              </w:tabs>
              <w:jc w:val="center"/>
              <w:rPr>
                <w:b/>
                <w:sz w:val="22"/>
                <w:szCs w:val="22"/>
              </w:rPr>
            </w:pPr>
            <w:r w:rsidRPr="00CF377F">
              <w:rPr>
                <w:b/>
                <w:sz w:val="22"/>
                <w:szCs w:val="22"/>
              </w:rPr>
              <w:t>Ilgiausia gydymo trukmė</w:t>
            </w:r>
          </w:p>
        </w:tc>
      </w:tr>
      <w:tr w:rsidR="001F7AB6" w:rsidRPr="00CF377F" w14:paraId="34255CF5" w14:textId="77777777" w:rsidTr="00F01CA7">
        <w:tc>
          <w:tcPr>
            <w:tcW w:w="3571" w:type="dxa"/>
            <w:tcBorders>
              <w:top w:val="single" w:sz="4" w:space="0" w:color="000000"/>
              <w:left w:val="single" w:sz="4" w:space="0" w:color="000000"/>
              <w:bottom w:val="single" w:sz="4" w:space="0" w:color="000000"/>
              <w:right w:val="single" w:sz="4" w:space="0" w:color="000000"/>
            </w:tcBorders>
          </w:tcPr>
          <w:p w14:paraId="77C10452" w14:textId="77777777" w:rsidR="001F7AB6" w:rsidRPr="00CF377F" w:rsidRDefault="001F7AB6" w:rsidP="00F01CA7">
            <w:pPr>
              <w:pStyle w:val="Default"/>
              <w:keepNext/>
              <w:tabs>
                <w:tab w:val="left" w:pos="9072"/>
              </w:tabs>
              <w:spacing w:line="252" w:lineRule="auto"/>
              <w:rPr>
                <w:sz w:val="22"/>
                <w:szCs w:val="22"/>
                <w:lang w:val="lt-LT"/>
              </w:rPr>
            </w:pPr>
            <w:r w:rsidRPr="00CF377F">
              <w:rPr>
                <w:sz w:val="22"/>
                <w:szCs w:val="22"/>
                <w:lang w:val="lt-LT"/>
              </w:rPr>
              <w:t>Venų tromboembolijos (VTE) profilaktika suaugusiems pacientams, kuriems atliekama planinė klubo arba kelio sąnario pakeitimo operacija</w:t>
            </w:r>
          </w:p>
        </w:tc>
        <w:tc>
          <w:tcPr>
            <w:tcW w:w="1135" w:type="dxa"/>
            <w:tcBorders>
              <w:top w:val="single" w:sz="4" w:space="0" w:color="000000"/>
              <w:left w:val="single" w:sz="4" w:space="0" w:color="000000"/>
              <w:bottom w:val="single" w:sz="4" w:space="0" w:color="000000"/>
              <w:right w:val="single" w:sz="4" w:space="0" w:color="000000"/>
            </w:tcBorders>
          </w:tcPr>
          <w:p w14:paraId="42CFA33E" w14:textId="77777777" w:rsidR="001F7AB6" w:rsidRPr="00CF377F" w:rsidRDefault="001F7AB6" w:rsidP="00F01CA7">
            <w:pPr>
              <w:keepNext/>
              <w:tabs>
                <w:tab w:val="left" w:pos="9072"/>
              </w:tabs>
              <w:rPr>
                <w:sz w:val="22"/>
                <w:szCs w:val="22"/>
              </w:rPr>
            </w:pPr>
            <w:r w:rsidRPr="00CF377F">
              <w:rPr>
                <w:sz w:val="22"/>
                <w:szCs w:val="22"/>
              </w:rPr>
              <w:t>6 097</w:t>
            </w:r>
          </w:p>
        </w:tc>
        <w:tc>
          <w:tcPr>
            <w:tcW w:w="2835" w:type="dxa"/>
            <w:tcBorders>
              <w:top w:val="single" w:sz="4" w:space="0" w:color="000000"/>
              <w:left w:val="single" w:sz="4" w:space="0" w:color="000000"/>
              <w:bottom w:val="single" w:sz="4" w:space="0" w:color="000000"/>
              <w:right w:val="single" w:sz="4" w:space="0" w:color="000000"/>
            </w:tcBorders>
          </w:tcPr>
          <w:p w14:paraId="32B65944" w14:textId="77777777" w:rsidR="001F7AB6" w:rsidRPr="00CF377F" w:rsidRDefault="001F7AB6" w:rsidP="00F01CA7">
            <w:pPr>
              <w:keepNext/>
              <w:tabs>
                <w:tab w:val="left" w:pos="9072"/>
              </w:tabs>
              <w:rPr>
                <w:sz w:val="22"/>
                <w:szCs w:val="22"/>
              </w:rPr>
            </w:pPr>
            <w:r w:rsidRPr="00CF377F">
              <w:rPr>
                <w:sz w:val="22"/>
                <w:szCs w:val="22"/>
              </w:rPr>
              <w:t>10 mg</w:t>
            </w:r>
          </w:p>
        </w:tc>
        <w:tc>
          <w:tcPr>
            <w:tcW w:w="1639" w:type="dxa"/>
            <w:gridSpan w:val="2"/>
            <w:tcBorders>
              <w:top w:val="single" w:sz="4" w:space="0" w:color="000000"/>
              <w:left w:val="single" w:sz="4" w:space="0" w:color="000000"/>
              <w:bottom w:val="single" w:sz="4" w:space="0" w:color="000000"/>
              <w:right w:val="single" w:sz="4" w:space="0" w:color="000000"/>
            </w:tcBorders>
          </w:tcPr>
          <w:p w14:paraId="188B5415" w14:textId="77777777" w:rsidR="001F7AB6" w:rsidRPr="00CF377F" w:rsidRDefault="001F7AB6" w:rsidP="00F01CA7">
            <w:pPr>
              <w:keepNext/>
              <w:tabs>
                <w:tab w:val="left" w:pos="9072"/>
              </w:tabs>
              <w:rPr>
                <w:sz w:val="22"/>
                <w:szCs w:val="22"/>
              </w:rPr>
            </w:pPr>
            <w:r w:rsidRPr="00CF377F">
              <w:rPr>
                <w:sz w:val="22"/>
                <w:szCs w:val="22"/>
              </w:rPr>
              <w:t>39 paros</w:t>
            </w:r>
          </w:p>
        </w:tc>
      </w:tr>
      <w:tr w:rsidR="001F7AB6" w:rsidRPr="00CF377F" w14:paraId="6889635A" w14:textId="77777777" w:rsidTr="00F01CA7">
        <w:tc>
          <w:tcPr>
            <w:tcW w:w="3571" w:type="dxa"/>
            <w:tcBorders>
              <w:top w:val="single" w:sz="4" w:space="0" w:color="000000"/>
              <w:left w:val="single" w:sz="4" w:space="0" w:color="000000"/>
              <w:bottom w:val="single" w:sz="4" w:space="0" w:color="000000"/>
              <w:right w:val="single" w:sz="4" w:space="0" w:color="000000"/>
            </w:tcBorders>
          </w:tcPr>
          <w:p w14:paraId="186BE6BE"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Venų tromboembolijos (VTE) profilaktika vidaus ligomis</w:t>
            </w:r>
          </w:p>
          <w:p w14:paraId="7E7FC24A"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sergantiems pacientams</w:t>
            </w:r>
          </w:p>
        </w:tc>
        <w:tc>
          <w:tcPr>
            <w:tcW w:w="1135" w:type="dxa"/>
            <w:tcBorders>
              <w:top w:val="single" w:sz="4" w:space="0" w:color="000000"/>
              <w:left w:val="single" w:sz="4" w:space="0" w:color="000000"/>
              <w:bottom w:val="single" w:sz="4" w:space="0" w:color="000000"/>
              <w:right w:val="single" w:sz="4" w:space="0" w:color="000000"/>
            </w:tcBorders>
          </w:tcPr>
          <w:p w14:paraId="064D84BA" w14:textId="77777777" w:rsidR="001F7AB6" w:rsidRPr="00CF377F" w:rsidRDefault="001F7AB6" w:rsidP="00F01CA7">
            <w:pPr>
              <w:tabs>
                <w:tab w:val="left" w:pos="9072"/>
              </w:tabs>
              <w:rPr>
                <w:sz w:val="22"/>
                <w:szCs w:val="22"/>
              </w:rPr>
            </w:pPr>
            <w:r w:rsidRPr="00CF377F">
              <w:rPr>
                <w:sz w:val="22"/>
                <w:szCs w:val="22"/>
              </w:rPr>
              <w:t>3 997</w:t>
            </w:r>
          </w:p>
        </w:tc>
        <w:tc>
          <w:tcPr>
            <w:tcW w:w="2835" w:type="dxa"/>
            <w:tcBorders>
              <w:top w:val="single" w:sz="4" w:space="0" w:color="000000"/>
              <w:left w:val="single" w:sz="4" w:space="0" w:color="000000"/>
              <w:bottom w:val="single" w:sz="4" w:space="0" w:color="000000"/>
              <w:right w:val="single" w:sz="4" w:space="0" w:color="000000"/>
            </w:tcBorders>
          </w:tcPr>
          <w:p w14:paraId="66E98027" w14:textId="77777777" w:rsidR="001F7AB6" w:rsidRPr="00CF377F" w:rsidRDefault="001F7AB6" w:rsidP="00F01CA7">
            <w:pPr>
              <w:tabs>
                <w:tab w:val="left" w:pos="9072"/>
              </w:tabs>
              <w:rPr>
                <w:sz w:val="22"/>
                <w:szCs w:val="22"/>
              </w:rPr>
            </w:pPr>
            <w:r w:rsidRPr="00CF377F">
              <w:rPr>
                <w:sz w:val="22"/>
                <w:szCs w:val="22"/>
              </w:rPr>
              <w:t>10 mg</w:t>
            </w:r>
          </w:p>
        </w:tc>
        <w:tc>
          <w:tcPr>
            <w:tcW w:w="1639" w:type="dxa"/>
            <w:gridSpan w:val="2"/>
            <w:tcBorders>
              <w:top w:val="single" w:sz="4" w:space="0" w:color="000000"/>
              <w:left w:val="single" w:sz="4" w:space="0" w:color="000000"/>
              <w:bottom w:val="single" w:sz="4" w:space="0" w:color="000000"/>
              <w:right w:val="single" w:sz="4" w:space="0" w:color="000000"/>
            </w:tcBorders>
          </w:tcPr>
          <w:p w14:paraId="26E634EE" w14:textId="77777777" w:rsidR="001F7AB6" w:rsidRPr="00CF377F" w:rsidRDefault="001F7AB6" w:rsidP="00F01CA7">
            <w:pPr>
              <w:tabs>
                <w:tab w:val="left" w:pos="9072"/>
              </w:tabs>
              <w:rPr>
                <w:sz w:val="22"/>
                <w:szCs w:val="22"/>
              </w:rPr>
            </w:pPr>
            <w:r w:rsidRPr="00CF377F">
              <w:rPr>
                <w:sz w:val="22"/>
                <w:szCs w:val="22"/>
              </w:rPr>
              <w:t>39 paros</w:t>
            </w:r>
          </w:p>
        </w:tc>
      </w:tr>
      <w:tr w:rsidR="001F7AB6" w:rsidRPr="00CF377F" w14:paraId="590B74D1" w14:textId="77777777" w:rsidTr="00F01CA7">
        <w:tc>
          <w:tcPr>
            <w:tcW w:w="3571" w:type="dxa"/>
            <w:tcBorders>
              <w:top w:val="single" w:sz="4" w:space="0" w:color="000000"/>
              <w:left w:val="single" w:sz="4" w:space="0" w:color="000000"/>
              <w:bottom w:val="single" w:sz="4" w:space="0" w:color="000000"/>
              <w:right w:val="single" w:sz="4" w:space="0" w:color="000000"/>
            </w:tcBorders>
          </w:tcPr>
          <w:p w14:paraId="79B56C2D"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lastRenderedPageBreak/>
              <w:t>Giliųjų venų trombozės (GVT), plaučių embolijos (PE) gydymas ir pasikartojimo profilaktika</w:t>
            </w:r>
          </w:p>
        </w:tc>
        <w:tc>
          <w:tcPr>
            <w:tcW w:w="1135" w:type="dxa"/>
            <w:tcBorders>
              <w:top w:val="single" w:sz="4" w:space="0" w:color="000000"/>
              <w:left w:val="single" w:sz="4" w:space="0" w:color="000000"/>
              <w:bottom w:val="single" w:sz="4" w:space="0" w:color="000000"/>
              <w:right w:val="single" w:sz="4" w:space="0" w:color="000000"/>
            </w:tcBorders>
          </w:tcPr>
          <w:p w14:paraId="4003FD8C" w14:textId="77777777" w:rsidR="001F7AB6" w:rsidRPr="00CF377F" w:rsidRDefault="001F7AB6" w:rsidP="00F01CA7">
            <w:pPr>
              <w:tabs>
                <w:tab w:val="left" w:pos="9072"/>
              </w:tabs>
              <w:rPr>
                <w:sz w:val="22"/>
                <w:szCs w:val="22"/>
              </w:rPr>
            </w:pPr>
            <w:r w:rsidRPr="00CF377F">
              <w:rPr>
                <w:sz w:val="22"/>
                <w:szCs w:val="22"/>
              </w:rPr>
              <w:t>6 790</w:t>
            </w:r>
          </w:p>
        </w:tc>
        <w:tc>
          <w:tcPr>
            <w:tcW w:w="2835" w:type="dxa"/>
            <w:tcBorders>
              <w:top w:val="single" w:sz="4" w:space="0" w:color="000000"/>
              <w:left w:val="single" w:sz="4" w:space="0" w:color="000000"/>
              <w:bottom w:val="single" w:sz="4" w:space="0" w:color="000000"/>
              <w:right w:val="single" w:sz="4" w:space="0" w:color="000000"/>
            </w:tcBorders>
          </w:tcPr>
          <w:p w14:paraId="7422BFCB" w14:textId="77777777" w:rsidR="001F7AB6" w:rsidRPr="00CF377F" w:rsidRDefault="001F7AB6" w:rsidP="00F01CA7">
            <w:pPr>
              <w:tabs>
                <w:tab w:val="left" w:pos="9072"/>
              </w:tabs>
              <w:rPr>
                <w:sz w:val="22"/>
                <w:szCs w:val="22"/>
              </w:rPr>
            </w:pPr>
            <w:r w:rsidRPr="00CF377F">
              <w:rPr>
                <w:sz w:val="22"/>
                <w:szCs w:val="22"/>
              </w:rPr>
              <w:t>1-21 para: 30 mg</w:t>
            </w:r>
          </w:p>
          <w:p w14:paraId="7424CA13" w14:textId="77777777" w:rsidR="001F7AB6" w:rsidRPr="00CF377F" w:rsidRDefault="001F7AB6" w:rsidP="00F01CA7">
            <w:pPr>
              <w:tabs>
                <w:tab w:val="left" w:pos="9072"/>
              </w:tabs>
              <w:rPr>
                <w:sz w:val="22"/>
                <w:szCs w:val="22"/>
              </w:rPr>
            </w:pPr>
            <w:r w:rsidRPr="00CF377F">
              <w:rPr>
                <w:sz w:val="22"/>
                <w:szCs w:val="22"/>
              </w:rPr>
              <w:t>22 para ir vėliau: 20 mg</w:t>
            </w:r>
          </w:p>
          <w:p w14:paraId="42693A81" w14:textId="77777777" w:rsidR="001F7AB6" w:rsidRPr="00CF377F" w:rsidRDefault="001F7AB6" w:rsidP="00F01CA7">
            <w:pPr>
              <w:tabs>
                <w:tab w:val="left" w:pos="9072"/>
              </w:tabs>
              <w:rPr>
                <w:sz w:val="22"/>
                <w:szCs w:val="22"/>
              </w:rPr>
            </w:pPr>
            <w:r w:rsidRPr="00CF377F">
              <w:rPr>
                <w:sz w:val="22"/>
                <w:szCs w:val="22"/>
              </w:rPr>
              <w:t>Ne anksčiau kaip po 6 mėnesių: 10 mg arba 20 mg</w:t>
            </w:r>
          </w:p>
        </w:tc>
        <w:tc>
          <w:tcPr>
            <w:tcW w:w="1639" w:type="dxa"/>
            <w:gridSpan w:val="2"/>
            <w:tcBorders>
              <w:top w:val="single" w:sz="4" w:space="0" w:color="000000"/>
              <w:left w:val="single" w:sz="4" w:space="0" w:color="000000"/>
              <w:bottom w:val="single" w:sz="4" w:space="0" w:color="000000"/>
              <w:right w:val="single" w:sz="4" w:space="0" w:color="000000"/>
            </w:tcBorders>
          </w:tcPr>
          <w:p w14:paraId="59F64D97" w14:textId="77777777" w:rsidR="001F7AB6" w:rsidRPr="00CF377F" w:rsidRDefault="001F7AB6" w:rsidP="00F01CA7">
            <w:pPr>
              <w:tabs>
                <w:tab w:val="left" w:pos="9072"/>
              </w:tabs>
              <w:rPr>
                <w:sz w:val="22"/>
                <w:szCs w:val="22"/>
              </w:rPr>
            </w:pPr>
            <w:r w:rsidRPr="00CF377F">
              <w:rPr>
                <w:sz w:val="22"/>
                <w:szCs w:val="22"/>
              </w:rPr>
              <w:t>21 mėnuo</w:t>
            </w:r>
          </w:p>
        </w:tc>
      </w:tr>
      <w:tr w:rsidR="001F7AB6" w:rsidRPr="00CF377F" w14:paraId="48E99456" w14:textId="77777777" w:rsidTr="00F01CA7">
        <w:tc>
          <w:tcPr>
            <w:tcW w:w="3571" w:type="dxa"/>
            <w:tcBorders>
              <w:top w:val="single" w:sz="4" w:space="0" w:color="000000"/>
              <w:left w:val="single" w:sz="4" w:space="0" w:color="000000"/>
              <w:bottom w:val="single" w:sz="4" w:space="0" w:color="000000"/>
              <w:right w:val="single" w:sz="4" w:space="0" w:color="000000"/>
            </w:tcBorders>
          </w:tcPr>
          <w:p w14:paraId="278D6366"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VTE gydymas ir VTE pasikartojimo profilaktika išnešiotiems naujagimiams ir jaunesniems kaip 18 metų vaikams, kuriems pradėtas standartinis gydymas antikoaguliantais</w:t>
            </w:r>
          </w:p>
        </w:tc>
        <w:tc>
          <w:tcPr>
            <w:tcW w:w="1135" w:type="dxa"/>
            <w:tcBorders>
              <w:top w:val="single" w:sz="4" w:space="0" w:color="000000"/>
              <w:left w:val="single" w:sz="4" w:space="0" w:color="000000"/>
              <w:bottom w:val="single" w:sz="4" w:space="0" w:color="000000"/>
              <w:right w:val="single" w:sz="4" w:space="0" w:color="000000"/>
            </w:tcBorders>
          </w:tcPr>
          <w:p w14:paraId="762B01FD" w14:textId="77777777" w:rsidR="001F7AB6" w:rsidRPr="00CF377F" w:rsidRDefault="001F7AB6" w:rsidP="00F01CA7">
            <w:pPr>
              <w:tabs>
                <w:tab w:val="left" w:pos="9072"/>
              </w:tabs>
              <w:rPr>
                <w:sz w:val="22"/>
                <w:szCs w:val="22"/>
              </w:rPr>
            </w:pPr>
            <w:r w:rsidRPr="00CF377F">
              <w:rPr>
                <w:sz w:val="22"/>
                <w:szCs w:val="22"/>
              </w:rPr>
              <w:t>329</w:t>
            </w:r>
          </w:p>
        </w:tc>
        <w:tc>
          <w:tcPr>
            <w:tcW w:w="2835" w:type="dxa"/>
            <w:tcBorders>
              <w:top w:val="single" w:sz="4" w:space="0" w:color="000000"/>
              <w:left w:val="single" w:sz="4" w:space="0" w:color="000000"/>
              <w:bottom w:val="single" w:sz="4" w:space="0" w:color="000000"/>
              <w:right w:val="single" w:sz="4" w:space="0" w:color="000000"/>
            </w:tcBorders>
          </w:tcPr>
          <w:p w14:paraId="6AF8411E" w14:textId="77777777" w:rsidR="001F7AB6" w:rsidRPr="00CF377F" w:rsidRDefault="001F7AB6" w:rsidP="00F01CA7">
            <w:pPr>
              <w:tabs>
                <w:tab w:val="left" w:pos="9072"/>
              </w:tabs>
              <w:rPr>
                <w:sz w:val="22"/>
                <w:szCs w:val="22"/>
              </w:rPr>
            </w:pPr>
            <w:r w:rsidRPr="00CF377F">
              <w:rPr>
                <w:color w:val="202124"/>
                <w:sz w:val="22"/>
                <w:szCs w:val="22"/>
              </w:rPr>
              <w:t xml:space="preserve">Pagal kūno svorį koreguota dozė, kad būtų pasiekta panaši ekspozicija, kaip ir suaugusiesiems, vieną kartą per parą vartojantiems 20 mg </w:t>
            </w:r>
            <w:proofErr w:type="spellStart"/>
            <w:r w:rsidRPr="00CF377F">
              <w:rPr>
                <w:color w:val="202124"/>
                <w:sz w:val="22"/>
                <w:szCs w:val="22"/>
              </w:rPr>
              <w:t>rivaroksabano</w:t>
            </w:r>
            <w:proofErr w:type="spellEnd"/>
            <w:r w:rsidRPr="00CF377F">
              <w:rPr>
                <w:color w:val="202124"/>
                <w:sz w:val="22"/>
                <w:szCs w:val="22"/>
              </w:rPr>
              <w:t xml:space="preserve"> nuo GVT</w:t>
            </w:r>
          </w:p>
        </w:tc>
        <w:tc>
          <w:tcPr>
            <w:tcW w:w="1639" w:type="dxa"/>
            <w:gridSpan w:val="2"/>
            <w:tcBorders>
              <w:top w:val="single" w:sz="4" w:space="0" w:color="000000"/>
              <w:left w:val="single" w:sz="4" w:space="0" w:color="000000"/>
              <w:bottom w:val="single" w:sz="4" w:space="0" w:color="000000"/>
              <w:right w:val="single" w:sz="4" w:space="0" w:color="000000"/>
            </w:tcBorders>
          </w:tcPr>
          <w:p w14:paraId="50E6FFA1" w14:textId="77777777" w:rsidR="001F7AB6" w:rsidRPr="00CF377F" w:rsidRDefault="001F7AB6" w:rsidP="00F01CA7">
            <w:pPr>
              <w:tabs>
                <w:tab w:val="left" w:pos="9072"/>
              </w:tabs>
              <w:rPr>
                <w:sz w:val="22"/>
                <w:szCs w:val="22"/>
              </w:rPr>
            </w:pPr>
            <w:r w:rsidRPr="00CF377F">
              <w:rPr>
                <w:sz w:val="22"/>
                <w:szCs w:val="22"/>
              </w:rPr>
              <w:t>12 mėnesių</w:t>
            </w:r>
          </w:p>
        </w:tc>
      </w:tr>
      <w:tr w:rsidR="001F7AB6" w:rsidRPr="00CF377F" w14:paraId="4054EEFF" w14:textId="77777777" w:rsidTr="00F01CA7">
        <w:tc>
          <w:tcPr>
            <w:tcW w:w="3571" w:type="dxa"/>
            <w:tcBorders>
              <w:top w:val="single" w:sz="4" w:space="0" w:color="000000"/>
              <w:left w:val="single" w:sz="4" w:space="0" w:color="000000"/>
              <w:bottom w:val="single" w:sz="4" w:space="0" w:color="000000"/>
              <w:right w:val="single" w:sz="4" w:space="0" w:color="000000"/>
            </w:tcBorders>
          </w:tcPr>
          <w:p w14:paraId="43EC80B5"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Insulto ir sisteminės embolijos profilaktika pacientams, kuriems yra su vožtuvų liga nesusijęs prieširdžių virpėjimas</w:t>
            </w:r>
          </w:p>
        </w:tc>
        <w:tc>
          <w:tcPr>
            <w:tcW w:w="1135" w:type="dxa"/>
            <w:tcBorders>
              <w:top w:val="single" w:sz="4" w:space="0" w:color="000000"/>
              <w:left w:val="single" w:sz="4" w:space="0" w:color="000000"/>
              <w:bottom w:val="single" w:sz="4" w:space="0" w:color="000000"/>
              <w:right w:val="single" w:sz="4" w:space="0" w:color="000000"/>
            </w:tcBorders>
          </w:tcPr>
          <w:p w14:paraId="631274F2" w14:textId="77777777" w:rsidR="001F7AB6" w:rsidRPr="00CF377F" w:rsidRDefault="001F7AB6" w:rsidP="00F01CA7">
            <w:pPr>
              <w:tabs>
                <w:tab w:val="left" w:pos="9072"/>
              </w:tabs>
              <w:rPr>
                <w:sz w:val="22"/>
                <w:szCs w:val="22"/>
              </w:rPr>
            </w:pPr>
            <w:r w:rsidRPr="00CF377F">
              <w:rPr>
                <w:sz w:val="22"/>
                <w:szCs w:val="22"/>
              </w:rPr>
              <w:t>7 750</w:t>
            </w:r>
          </w:p>
        </w:tc>
        <w:tc>
          <w:tcPr>
            <w:tcW w:w="2835" w:type="dxa"/>
            <w:tcBorders>
              <w:top w:val="single" w:sz="4" w:space="0" w:color="000000"/>
              <w:left w:val="single" w:sz="4" w:space="0" w:color="000000"/>
              <w:bottom w:val="single" w:sz="4" w:space="0" w:color="000000"/>
              <w:right w:val="single" w:sz="4" w:space="0" w:color="000000"/>
            </w:tcBorders>
          </w:tcPr>
          <w:p w14:paraId="561D55E8" w14:textId="77777777" w:rsidR="001F7AB6" w:rsidRPr="00CF377F" w:rsidRDefault="001F7AB6" w:rsidP="00F01CA7">
            <w:pPr>
              <w:tabs>
                <w:tab w:val="left" w:pos="9072"/>
              </w:tabs>
              <w:rPr>
                <w:sz w:val="22"/>
                <w:szCs w:val="22"/>
              </w:rPr>
            </w:pPr>
            <w:r w:rsidRPr="00CF377F">
              <w:rPr>
                <w:sz w:val="22"/>
                <w:szCs w:val="22"/>
              </w:rPr>
              <w:t>20 mg</w:t>
            </w:r>
          </w:p>
        </w:tc>
        <w:tc>
          <w:tcPr>
            <w:tcW w:w="1639" w:type="dxa"/>
            <w:gridSpan w:val="2"/>
            <w:tcBorders>
              <w:top w:val="single" w:sz="4" w:space="0" w:color="000000"/>
              <w:left w:val="single" w:sz="4" w:space="0" w:color="000000"/>
              <w:bottom w:val="single" w:sz="4" w:space="0" w:color="000000"/>
              <w:right w:val="single" w:sz="4" w:space="0" w:color="000000"/>
            </w:tcBorders>
          </w:tcPr>
          <w:p w14:paraId="3E7597FF" w14:textId="77777777" w:rsidR="001F7AB6" w:rsidRPr="00CF377F" w:rsidRDefault="001F7AB6" w:rsidP="00F01CA7">
            <w:pPr>
              <w:tabs>
                <w:tab w:val="left" w:pos="9072"/>
              </w:tabs>
              <w:rPr>
                <w:sz w:val="22"/>
                <w:szCs w:val="22"/>
              </w:rPr>
            </w:pPr>
            <w:r w:rsidRPr="00CF377F">
              <w:rPr>
                <w:sz w:val="22"/>
                <w:szCs w:val="22"/>
              </w:rPr>
              <w:t>41 mėnuo</w:t>
            </w:r>
          </w:p>
        </w:tc>
      </w:tr>
      <w:tr w:rsidR="001F7AB6" w:rsidRPr="00CF377F" w14:paraId="1A99D58E" w14:textId="77777777" w:rsidTr="00F01CA7">
        <w:tc>
          <w:tcPr>
            <w:tcW w:w="3571" w:type="dxa"/>
            <w:tcBorders>
              <w:top w:val="single" w:sz="4" w:space="0" w:color="000000"/>
              <w:left w:val="single" w:sz="4" w:space="0" w:color="000000"/>
              <w:bottom w:val="single" w:sz="4" w:space="0" w:color="000000"/>
              <w:right w:val="single" w:sz="4" w:space="0" w:color="000000"/>
            </w:tcBorders>
          </w:tcPr>
          <w:p w14:paraId="156192EB" w14:textId="77777777" w:rsidR="001F7AB6" w:rsidRPr="00CF377F" w:rsidRDefault="001F7AB6" w:rsidP="00F01CA7">
            <w:pPr>
              <w:tabs>
                <w:tab w:val="left" w:pos="9072"/>
              </w:tabs>
              <w:rPr>
                <w:sz w:val="22"/>
                <w:szCs w:val="22"/>
              </w:rPr>
            </w:pPr>
            <w:proofErr w:type="spellStart"/>
            <w:r w:rsidRPr="00CF377F">
              <w:rPr>
                <w:sz w:val="22"/>
                <w:szCs w:val="22"/>
              </w:rPr>
              <w:t>Aterotrombozinių</w:t>
            </w:r>
            <w:proofErr w:type="spellEnd"/>
            <w:r w:rsidRPr="00CF377F">
              <w:rPr>
                <w:sz w:val="22"/>
                <w:szCs w:val="22"/>
              </w:rPr>
              <w:t xml:space="preserve"> reiškinių profilaktika pacientams, patyrusiems ūminį koronarinį sindromą (ŪKS) </w:t>
            </w:r>
          </w:p>
        </w:tc>
        <w:tc>
          <w:tcPr>
            <w:tcW w:w="1135" w:type="dxa"/>
            <w:tcBorders>
              <w:top w:val="single" w:sz="4" w:space="0" w:color="000000"/>
              <w:left w:val="single" w:sz="4" w:space="0" w:color="000000"/>
              <w:bottom w:val="single" w:sz="4" w:space="0" w:color="000000"/>
              <w:right w:val="single" w:sz="4" w:space="0" w:color="000000"/>
            </w:tcBorders>
          </w:tcPr>
          <w:p w14:paraId="5B4DF286" w14:textId="77777777" w:rsidR="001F7AB6" w:rsidRPr="00CF377F" w:rsidRDefault="001F7AB6" w:rsidP="00F01CA7">
            <w:pPr>
              <w:tabs>
                <w:tab w:val="left" w:pos="9072"/>
              </w:tabs>
              <w:rPr>
                <w:sz w:val="22"/>
                <w:szCs w:val="22"/>
              </w:rPr>
            </w:pPr>
            <w:r w:rsidRPr="00CF377F">
              <w:rPr>
                <w:sz w:val="22"/>
                <w:szCs w:val="22"/>
              </w:rPr>
              <w:t>10 225</w:t>
            </w:r>
          </w:p>
        </w:tc>
        <w:tc>
          <w:tcPr>
            <w:tcW w:w="2835" w:type="dxa"/>
            <w:tcBorders>
              <w:top w:val="single" w:sz="4" w:space="0" w:color="000000"/>
              <w:left w:val="single" w:sz="4" w:space="0" w:color="000000"/>
              <w:bottom w:val="single" w:sz="4" w:space="0" w:color="000000"/>
              <w:right w:val="single" w:sz="4" w:space="0" w:color="000000"/>
            </w:tcBorders>
          </w:tcPr>
          <w:p w14:paraId="585DDE83" w14:textId="77777777" w:rsidR="001F7AB6" w:rsidRPr="00CF377F" w:rsidRDefault="001F7AB6" w:rsidP="00F01CA7">
            <w:pPr>
              <w:tabs>
                <w:tab w:val="left" w:pos="9072"/>
              </w:tabs>
              <w:rPr>
                <w:sz w:val="22"/>
                <w:szCs w:val="22"/>
              </w:rPr>
            </w:pPr>
            <w:r w:rsidRPr="00CF377F">
              <w:rPr>
                <w:sz w:val="22"/>
                <w:szCs w:val="22"/>
              </w:rPr>
              <w:t xml:space="preserve">Atitinkamai 5 mg arba 10 mg, derinyje vartojant </w:t>
            </w:r>
            <w:proofErr w:type="spellStart"/>
            <w:r w:rsidRPr="00CF377F">
              <w:rPr>
                <w:sz w:val="22"/>
                <w:szCs w:val="22"/>
              </w:rPr>
              <w:t>acetilsalicilo</w:t>
            </w:r>
            <w:proofErr w:type="spellEnd"/>
            <w:r w:rsidRPr="00CF377F">
              <w:rPr>
                <w:sz w:val="22"/>
                <w:szCs w:val="22"/>
              </w:rPr>
              <w:t xml:space="preserve"> rūgšties, arba </w:t>
            </w:r>
            <w:proofErr w:type="spellStart"/>
            <w:r w:rsidRPr="00CF377F">
              <w:rPr>
                <w:sz w:val="22"/>
                <w:szCs w:val="22"/>
              </w:rPr>
              <w:t>acetilsalicilo</w:t>
            </w:r>
            <w:proofErr w:type="spellEnd"/>
            <w:r w:rsidRPr="00CF377F">
              <w:rPr>
                <w:sz w:val="22"/>
                <w:szCs w:val="22"/>
              </w:rPr>
              <w:t xml:space="preserve"> rūgšties ir </w:t>
            </w:r>
            <w:proofErr w:type="spellStart"/>
            <w:r w:rsidRPr="00CF377F">
              <w:rPr>
                <w:sz w:val="22"/>
                <w:szCs w:val="22"/>
              </w:rPr>
              <w:t>klopidogrelio</w:t>
            </w:r>
            <w:proofErr w:type="spellEnd"/>
            <w:r w:rsidRPr="00CF377F">
              <w:rPr>
                <w:sz w:val="22"/>
                <w:szCs w:val="22"/>
              </w:rPr>
              <w:t xml:space="preserve"> arba </w:t>
            </w:r>
            <w:proofErr w:type="spellStart"/>
            <w:r w:rsidRPr="00CF377F">
              <w:rPr>
                <w:sz w:val="22"/>
                <w:szCs w:val="22"/>
              </w:rPr>
              <w:t>tiklopidino</w:t>
            </w:r>
            <w:proofErr w:type="spellEnd"/>
          </w:p>
        </w:tc>
        <w:tc>
          <w:tcPr>
            <w:tcW w:w="1639" w:type="dxa"/>
            <w:gridSpan w:val="2"/>
            <w:tcBorders>
              <w:top w:val="single" w:sz="4" w:space="0" w:color="000000"/>
              <w:left w:val="single" w:sz="4" w:space="0" w:color="000000"/>
              <w:bottom w:val="single" w:sz="4" w:space="0" w:color="000000"/>
              <w:right w:val="single" w:sz="4" w:space="0" w:color="000000"/>
            </w:tcBorders>
          </w:tcPr>
          <w:p w14:paraId="242E2DA5" w14:textId="77777777" w:rsidR="001F7AB6" w:rsidRPr="00CF377F" w:rsidRDefault="001F7AB6" w:rsidP="00F01CA7">
            <w:pPr>
              <w:tabs>
                <w:tab w:val="left" w:pos="9072"/>
              </w:tabs>
              <w:rPr>
                <w:sz w:val="22"/>
                <w:szCs w:val="22"/>
              </w:rPr>
            </w:pPr>
            <w:r w:rsidRPr="00CF377F">
              <w:rPr>
                <w:sz w:val="22"/>
                <w:szCs w:val="22"/>
              </w:rPr>
              <w:t>31 mėnuo</w:t>
            </w:r>
          </w:p>
        </w:tc>
      </w:tr>
      <w:tr w:rsidR="001F7AB6" w:rsidRPr="00CF377F" w14:paraId="13DA052B" w14:textId="77777777" w:rsidTr="00F01CA7">
        <w:tc>
          <w:tcPr>
            <w:tcW w:w="3571" w:type="dxa"/>
            <w:tcBorders>
              <w:top w:val="single" w:sz="4" w:space="0" w:color="000000"/>
              <w:left w:val="single" w:sz="4" w:space="0" w:color="000000"/>
              <w:bottom w:val="single" w:sz="4" w:space="0" w:color="000000"/>
              <w:right w:val="single" w:sz="4" w:space="0" w:color="000000"/>
            </w:tcBorders>
          </w:tcPr>
          <w:p w14:paraId="1AA26E6C" w14:textId="5BE7E9C1" w:rsidR="001F7AB6" w:rsidRPr="00CF377F" w:rsidRDefault="001F7AB6" w:rsidP="00F01CA7">
            <w:pPr>
              <w:pStyle w:val="Default"/>
              <w:tabs>
                <w:tab w:val="left" w:pos="9072"/>
              </w:tabs>
              <w:spacing w:line="252" w:lineRule="auto"/>
              <w:rPr>
                <w:sz w:val="22"/>
                <w:szCs w:val="22"/>
                <w:lang w:val="lt-LT"/>
              </w:rPr>
            </w:pPr>
            <w:proofErr w:type="spellStart"/>
            <w:r w:rsidRPr="00CF377F">
              <w:rPr>
                <w:sz w:val="22"/>
                <w:szCs w:val="22"/>
                <w:lang w:val="lt-LT"/>
              </w:rPr>
              <w:t>Aterotrombozinių</w:t>
            </w:r>
            <w:proofErr w:type="spellEnd"/>
            <w:r w:rsidRPr="00CF377F">
              <w:rPr>
                <w:sz w:val="22"/>
                <w:szCs w:val="22"/>
                <w:lang w:val="lt-LT"/>
              </w:rPr>
              <w:t xml:space="preserve"> reiškinių profilaktika pacientams, sergantiems VAL ir (arba) PAL</w:t>
            </w:r>
          </w:p>
        </w:tc>
        <w:tc>
          <w:tcPr>
            <w:tcW w:w="1135" w:type="dxa"/>
            <w:tcBorders>
              <w:top w:val="single" w:sz="4" w:space="0" w:color="000000"/>
              <w:left w:val="single" w:sz="4" w:space="0" w:color="000000"/>
              <w:bottom w:val="single" w:sz="4" w:space="0" w:color="000000"/>
              <w:right w:val="single" w:sz="4" w:space="0" w:color="000000"/>
            </w:tcBorders>
          </w:tcPr>
          <w:p w14:paraId="6472E3CC" w14:textId="77777777" w:rsidR="001F7AB6" w:rsidRPr="00CF377F" w:rsidRDefault="001F7AB6" w:rsidP="00F01CA7">
            <w:pPr>
              <w:tabs>
                <w:tab w:val="left" w:pos="9072"/>
              </w:tabs>
              <w:rPr>
                <w:sz w:val="22"/>
                <w:szCs w:val="22"/>
              </w:rPr>
            </w:pPr>
            <w:r w:rsidRPr="00CF377F">
              <w:rPr>
                <w:sz w:val="22"/>
                <w:szCs w:val="22"/>
              </w:rPr>
              <w:t>18 244</w:t>
            </w:r>
          </w:p>
        </w:tc>
        <w:tc>
          <w:tcPr>
            <w:tcW w:w="2835" w:type="dxa"/>
            <w:tcBorders>
              <w:top w:val="single" w:sz="4" w:space="0" w:color="000000"/>
              <w:left w:val="single" w:sz="4" w:space="0" w:color="000000"/>
              <w:bottom w:val="single" w:sz="4" w:space="0" w:color="000000"/>
              <w:right w:val="single" w:sz="4" w:space="0" w:color="000000"/>
            </w:tcBorders>
          </w:tcPr>
          <w:p w14:paraId="2699FCA7" w14:textId="77777777" w:rsidR="001F7AB6" w:rsidRPr="00CF377F" w:rsidRDefault="001F7AB6" w:rsidP="00F01CA7">
            <w:pPr>
              <w:tabs>
                <w:tab w:val="left" w:pos="9072"/>
              </w:tabs>
              <w:rPr>
                <w:sz w:val="22"/>
                <w:szCs w:val="22"/>
              </w:rPr>
            </w:pPr>
            <w:r w:rsidRPr="00CF377F">
              <w:rPr>
                <w:sz w:val="22"/>
                <w:szCs w:val="22"/>
              </w:rPr>
              <w:t xml:space="preserve">5 mg, derinant su </w:t>
            </w:r>
            <w:proofErr w:type="spellStart"/>
            <w:r w:rsidRPr="00CF377F">
              <w:rPr>
                <w:sz w:val="22"/>
                <w:szCs w:val="22"/>
              </w:rPr>
              <w:t>acetilsalicilo</w:t>
            </w:r>
            <w:proofErr w:type="spellEnd"/>
            <w:r w:rsidRPr="00CF377F">
              <w:rPr>
                <w:sz w:val="22"/>
                <w:szCs w:val="22"/>
              </w:rPr>
              <w:t xml:space="preserve"> rūgštimi, arba vartojant vien 10 mg </w:t>
            </w:r>
            <w:proofErr w:type="spellStart"/>
            <w:r w:rsidRPr="00CF377F">
              <w:rPr>
                <w:sz w:val="22"/>
                <w:szCs w:val="22"/>
              </w:rPr>
              <w:t>rivaroksabano</w:t>
            </w:r>
            <w:proofErr w:type="spellEnd"/>
          </w:p>
        </w:tc>
        <w:tc>
          <w:tcPr>
            <w:tcW w:w="1639" w:type="dxa"/>
            <w:gridSpan w:val="2"/>
            <w:tcBorders>
              <w:top w:val="single" w:sz="4" w:space="0" w:color="000000"/>
              <w:left w:val="single" w:sz="4" w:space="0" w:color="000000"/>
              <w:bottom w:val="single" w:sz="4" w:space="0" w:color="000000"/>
              <w:right w:val="single" w:sz="4" w:space="0" w:color="000000"/>
            </w:tcBorders>
          </w:tcPr>
          <w:p w14:paraId="7C7E4996" w14:textId="77777777" w:rsidR="001F7AB6" w:rsidRPr="00CF377F" w:rsidRDefault="001F7AB6" w:rsidP="00F01CA7">
            <w:pPr>
              <w:tabs>
                <w:tab w:val="left" w:pos="9072"/>
              </w:tabs>
              <w:rPr>
                <w:sz w:val="22"/>
                <w:szCs w:val="22"/>
              </w:rPr>
            </w:pPr>
            <w:r w:rsidRPr="00CF377F">
              <w:rPr>
                <w:sz w:val="22"/>
                <w:szCs w:val="22"/>
              </w:rPr>
              <w:t>47 mėnesiai</w:t>
            </w:r>
          </w:p>
        </w:tc>
      </w:tr>
      <w:tr w:rsidR="001F7AB6" w:rsidRPr="00CF377F" w14:paraId="781978F6" w14:textId="77777777" w:rsidTr="00F01CA7">
        <w:trPr>
          <w:gridAfter w:val="1"/>
          <w:wAfter w:w="115" w:type="dxa"/>
        </w:trPr>
        <w:tc>
          <w:tcPr>
            <w:tcW w:w="3544" w:type="dxa"/>
            <w:tcBorders>
              <w:top w:val="single" w:sz="4" w:space="0" w:color="000000"/>
              <w:left w:val="single" w:sz="4" w:space="0" w:color="000000"/>
              <w:bottom w:val="single" w:sz="4" w:space="0" w:color="000000"/>
              <w:right w:val="single" w:sz="4" w:space="0" w:color="000000"/>
            </w:tcBorders>
          </w:tcPr>
          <w:p w14:paraId="2E04F7E6" w14:textId="77777777" w:rsidR="001F7AB6" w:rsidRPr="00CF377F" w:rsidRDefault="001F7AB6" w:rsidP="00F01CA7">
            <w:pPr>
              <w:pStyle w:val="Default"/>
              <w:tabs>
                <w:tab w:val="left" w:pos="9072"/>
              </w:tabs>
              <w:spacing w:line="252" w:lineRule="auto"/>
              <w:rPr>
                <w:sz w:val="22"/>
                <w:szCs w:val="22"/>
                <w:lang w:val="lt-LT"/>
              </w:rPr>
            </w:pPr>
          </w:p>
        </w:tc>
        <w:tc>
          <w:tcPr>
            <w:tcW w:w="1135" w:type="dxa"/>
            <w:tcBorders>
              <w:top w:val="single" w:sz="4" w:space="0" w:color="000000"/>
              <w:left w:val="single" w:sz="4" w:space="0" w:color="000000"/>
              <w:bottom w:val="single" w:sz="4" w:space="0" w:color="000000"/>
              <w:right w:val="single" w:sz="4" w:space="0" w:color="000000"/>
            </w:tcBorders>
          </w:tcPr>
          <w:p w14:paraId="0FA6EBA7" w14:textId="77777777" w:rsidR="001F7AB6" w:rsidRPr="00CF377F" w:rsidRDefault="001F7AB6" w:rsidP="00F01CA7">
            <w:pPr>
              <w:tabs>
                <w:tab w:val="left" w:pos="9072"/>
              </w:tabs>
              <w:rPr>
                <w:sz w:val="22"/>
                <w:szCs w:val="22"/>
              </w:rPr>
            </w:pPr>
            <w:r w:rsidRPr="00CF377F">
              <w:rPr>
                <w:sz w:val="22"/>
                <w:szCs w:val="22"/>
              </w:rPr>
              <w:t>3,256**</w:t>
            </w:r>
          </w:p>
        </w:tc>
        <w:tc>
          <w:tcPr>
            <w:tcW w:w="2836" w:type="dxa"/>
            <w:tcBorders>
              <w:top w:val="single" w:sz="4" w:space="0" w:color="000000"/>
              <w:left w:val="single" w:sz="4" w:space="0" w:color="000000"/>
              <w:bottom w:val="single" w:sz="4" w:space="0" w:color="000000"/>
              <w:right w:val="single" w:sz="4" w:space="0" w:color="000000"/>
            </w:tcBorders>
          </w:tcPr>
          <w:p w14:paraId="11AB28E2" w14:textId="77777777" w:rsidR="001F7AB6" w:rsidRPr="00CF377F" w:rsidRDefault="001F7AB6" w:rsidP="00F01CA7">
            <w:pPr>
              <w:tabs>
                <w:tab w:val="left" w:pos="9072"/>
              </w:tabs>
              <w:rPr>
                <w:sz w:val="22"/>
                <w:szCs w:val="22"/>
              </w:rPr>
            </w:pPr>
            <w:r w:rsidRPr="00CF377F">
              <w:rPr>
                <w:sz w:val="22"/>
                <w:szCs w:val="22"/>
              </w:rPr>
              <w:t xml:space="preserve">5 mg, derinant su </w:t>
            </w:r>
            <w:proofErr w:type="spellStart"/>
            <w:r w:rsidRPr="00CF377F">
              <w:rPr>
                <w:sz w:val="22"/>
                <w:szCs w:val="22"/>
              </w:rPr>
              <w:t>acetilsalicilo</w:t>
            </w:r>
            <w:proofErr w:type="spellEnd"/>
            <w:r w:rsidRPr="00CF377F">
              <w:rPr>
                <w:sz w:val="22"/>
                <w:szCs w:val="22"/>
              </w:rPr>
              <w:t xml:space="preserve"> rūgštimi</w:t>
            </w:r>
          </w:p>
        </w:tc>
        <w:tc>
          <w:tcPr>
            <w:tcW w:w="1523" w:type="dxa"/>
            <w:tcBorders>
              <w:top w:val="single" w:sz="4" w:space="0" w:color="000000"/>
              <w:left w:val="single" w:sz="4" w:space="0" w:color="000000"/>
              <w:bottom w:val="single" w:sz="4" w:space="0" w:color="000000"/>
              <w:right w:val="single" w:sz="4" w:space="0" w:color="000000"/>
            </w:tcBorders>
          </w:tcPr>
          <w:p w14:paraId="6E4C16F4" w14:textId="77777777" w:rsidR="001F7AB6" w:rsidRPr="00CF377F" w:rsidRDefault="001F7AB6" w:rsidP="00F01CA7">
            <w:pPr>
              <w:tabs>
                <w:tab w:val="left" w:pos="9072"/>
              </w:tabs>
              <w:rPr>
                <w:sz w:val="22"/>
                <w:szCs w:val="22"/>
              </w:rPr>
            </w:pPr>
            <w:r w:rsidRPr="00CF377F">
              <w:rPr>
                <w:sz w:val="22"/>
                <w:szCs w:val="22"/>
              </w:rPr>
              <w:t>42 mėnesiai</w:t>
            </w:r>
          </w:p>
        </w:tc>
      </w:tr>
    </w:tbl>
    <w:p w14:paraId="04426BFC" w14:textId="68861E95" w:rsidR="001F7AB6" w:rsidRPr="00CF377F" w:rsidRDefault="001F7AB6" w:rsidP="001F7AB6">
      <w:pPr>
        <w:rPr>
          <w:sz w:val="20"/>
        </w:rPr>
      </w:pPr>
      <w:r w:rsidRPr="00CF377F">
        <w:rPr>
          <w:sz w:val="20"/>
        </w:rPr>
        <w:t>*</w:t>
      </w:r>
      <w:r w:rsidR="00843838">
        <w:rPr>
          <w:sz w:val="20"/>
        </w:rPr>
        <w:tab/>
      </w:r>
      <w:r w:rsidRPr="00CF377F">
        <w:rPr>
          <w:sz w:val="20"/>
        </w:rPr>
        <w:t xml:space="preserve">Pacientai, pavartoję mažiausiai vieną </w:t>
      </w:r>
      <w:proofErr w:type="spellStart"/>
      <w:r w:rsidRPr="00CF377F">
        <w:rPr>
          <w:sz w:val="20"/>
        </w:rPr>
        <w:t>rivaroksabano</w:t>
      </w:r>
      <w:proofErr w:type="spellEnd"/>
      <w:r w:rsidRPr="00CF377F">
        <w:rPr>
          <w:sz w:val="20"/>
        </w:rPr>
        <w:t xml:space="preserve"> dozę </w:t>
      </w:r>
    </w:p>
    <w:p w14:paraId="03354458" w14:textId="5ACC01B4" w:rsidR="001F7AB6" w:rsidRPr="00CF377F" w:rsidRDefault="001F7AB6" w:rsidP="001F7AB6">
      <w:pPr>
        <w:rPr>
          <w:sz w:val="20"/>
        </w:rPr>
      </w:pPr>
      <w:r w:rsidRPr="00CF377F">
        <w:rPr>
          <w:sz w:val="20"/>
        </w:rPr>
        <w:t>**</w:t>
      </w:r>
      <w:r w:rsidR="00843838">
        <w:rPr>
          <w:sz w:val="20"/>
        </w:rPr>
        <w:tab/>
      </w:r>
      <w:r w:rsidRPr="00CF377F">
        <w:rPr>
          <w:sz w:val="20"/>
        </w:rPr>
        <w:t>Tyrimo VOYAGER PAD duomenys</w:t>
      </w:r>
    </w:p>
    <w:p w14:paraId="2D8B9460" w14:textId="77777777" w:rsidR="001F7AB6" w:rsidRPr="00CF377F" w:rsidRDefault="001F7AB6" w:rsidP="001F7AB6">
      <w:pPr>
        <w:rPr>
          <w:sz w:val="22"/>
          <w:szCs w:val="22"/>
        </w:rPr>
      </w:pPr>
    </w:p>
    <w:p w14:paraId="5EC7E764" w14:textId="77777777" w:rsidR="001F7AB6" w:rsidRPr="00CF377F" w:rsidRDefault="001F7AB6" w:rsidP="001F7AB6">
      <w:pPr>
        <w:rPr>
          <w:iCs/>
          <w:sz w:val="22"/>
          <w:szCs w:val="22"/>
          <w:lang w:eastAsia="lt-LT"/>
        </w:rPr>
      </w:pPr>
      <w:proofErr w:type="spellStart"/>
      <w:r w:rsidRPr="00CF377F">
        <w:rPr>
          <w:sz w:val="22"/>
          <w:szCs w:val="22"/>
        </w:rPr>
        <w:t>Rivaroksabano</w:t>
      </w:r>
      <w:proofErr w:type="spellEnd"/>
      <w:r w:rsidRPr="00CF377F">
        <w:rPr>
          <w:sz w:val="22"/>
          <w:szCs w:val="22"/>
        </w:rPr>
        <w:t xml:space="preserve"> vartojusiems pacientams dažniausiai nustatyta nepageidaujama reakcija buvo kraujavimas (žr. 4.4 skyrių ir toliau pateiktą „Atrinktų nepageidaujamų reakcijų apibūdinimą“) (2 lentelė). Dažniausiai nustatyti kraujavimo reiškiniai buvo kraujavimas iš nosies (4,5 %) ir kraujavimas iš virškinimo trakto (3,8 %).</w:t>
      </w:r>
      <w:r w:rsidRPr="00CF377F">
        <w:rPr>
          <w:iCs/>
          <w:sz w:val="22"/>
          <w:szCs w:val="22"/>
          <w:lang w:eastAsia="lt-LT"/>
        </w:rPr>
        <w:t xml:space="preserve"> </w:t>
      </w:r>
    </w:p>
    <w:p w14:paraId="3604C0DE" w14:textId="77777777" w:rsidR="001F7AB6" w:rsidRPr="00CF377F" w:rsidRDefault="001F7AB6" w:rsidP="001F7AB6">
      <w:pPr>
        <w:rPr>
          <w:sz w:val="22"/>
          <w:szCs w:val="22"/>
        </w:rPr>
      </w:pPr>
    </w:p>
    <w:p w14:paraId="6F67E0CF" w14:textId="77777777" w:rsidR="00800FDE" w:rsidRPr="00CF377F" w:rsidRDefault="00800FDE" w:rsidP="001F7AB6">
      <w:pPr>
        <w:rPr>
          <w:sz w:val="22"/>
          <w:szCs w:val="22"/>
        </w:rPr>
      </w:pPr>
    </w:p>
    <w:p w14:paraId="7F284F12" w14:textId="77777777" w:rsidR="00800FDE" w:rsidRPr="00CF377F" w:rsidRDefault="00800FDE" w:rsidP="001F7AB6">
      <w:pPr>
        <w:rPr>
          <w:sz w:val="22"/>
          <w:szCs w:val="22"/>
        </w:rPr>
      </w:pPr>
    </w:p>
    <w:p w14:paraId="486E58B4" w14:textId="77777777" w:rsidR="00800FDE" w:rsidRPr="00CF377F" w:rsidRDefault="00800FDE" w:rsidP="001F7AB6">
      <w:pPr>
        <w:rPr>
          <w:sz w:val="22"/>
          <w:szCs w:val="22"/>
        </w:rPr>
      </w:pPr>
    </w:p>
    <w:p w14:paraId="4C4DD246" w14:textId="77777777" w:rsidR="001F7AB6" w:rsidRPr="00CF377F" w:rsidRDefault="001F7AB6" w:rsidP="001F7AB6">
      <w:pPr>
        <w:rPr>
          <w:b/>
          <w:sz w:val="22"/>
          <w:szCs w:val="22"/>
        </w:rPr>
      </w:pPr>
      <w:r w:rsidRPr="00CF377F">
        <w:rPr>
          <w:b/>
          <w:sz w:val="22"/>
          <w:szCs w:val="22"/>
        </w:rPr>
        <w:t xml:space="preserve">2 lentelė. Kraujavimo* ir anemijos reiškinių dažniai, nustatyti </w:t>
      </w:r>
      <w:proofErr w:type="spellStart"/>
      <w:r w:rsidRPr="00CF377F">
        <w:rPr>
          <w:b/>
          <w:sz w:val="22"/>
          <w:szCs w:val="22"/>
        </w:rPr>
        <w:t>rivaroksabaną</w:t>
      </w:r>
      <w:proofErr w:type="spellEnd"/>
      <w:r w:rsidRPr="00CF377F">
        <w:rPr>
          <w:b/>
          <w:sz w:val="22"/>
          <w:szCs w:val="22"/>
        </w:rPr>
        <w:t xml:space="preserve"> vartojusiems suaugusiems pacientams ir vaikams, dalyvavusiems užbaigtuose III fazės tyrimuose</w:t>
      </w:r>
    </w:p>
    <w:tbl>
      <w:tblPr>
        <w:tblW w:w="9385" w:type="dxa"/>
        <w:tblInd w:w="108" w:type="dxa"/>
        <w:tblLook w:val="04A0" w:firstRow="1" w:lastRow="0" w:firstColumn="1" w:lastColumn="0" w:noHBand="0" w:noVBand="1"/>
      </w:tblPr>
      <w:tblGrid>
        <w:gridCol w:w="4280"/>
        <w:gridCol w:w="2551"/>
        <w:gridCol w:w="2554"/>
      </w:tblGrid>
      <w:tr w:rsidR="001F7AB6" w:rsidRPr="00CF377F" w14:paraId="348B0BB4" w14:textId="77777777" w:rsidTr="00F01CA7">
        <w:tc>
          <w:tcPr>
            <w:tcW w:w="4280" w:type="dxa"/>
            <w:tcBorders>
              <w:top w:val="single" w:sz="4" w:space="0" w:color="000000"/>
              <w:left w:val="single" w:sz="4" w:space="0" w:color="000000"/>
              <w:bottom w:val="single" w:sz="4" w:space="0" w:color="000000"/>
              <w:right w:val="single" w:sz="4" w:space="0" w:color="000000"/>
            </w:tcBorders>
          </w:tcPr>
          <w:p w14:paraId="60889BF2" w14:textId="77777777" w:rsidR="001F7AB6" w:rsidRPr="00CF377F" w:rsidRDefault="001F7AB6" w:rsidP="00F01CA7">
            <w:pPr>
              <w:jc w:val="center"/>
              <w:rPr>
                <w:b/>
                <w:sz w:val="22"/>
                <w:szCs w:val="22"/>
              </w:rPr>
            </w:pPr>
            <w:r w:rsidRPr="00CF377F">
              <w:rPr>
                <w:b/>
                <w:sz w:val="22"/>
                <w:szCs w:val="22"/>
              </w:rPr>
              <w:t>Indikacija</w:t>
            </w:r>
          </w:p>
        </w:tc>
        <w:tc>
          <w:tcPr>
            <w:tcW w:w="2551" w:type="dxa"/>
            <w:tcBorders>
              <w:top w:val="single" w:sz="4" w:space="0" w:color="000000"/>
              <w:left w:val="single" w:sz="4" w:space="0" w:color="000000"/>
              <w:bottom w:val="single" w:sz="4" w:space="0" w:color="000000"/>
              <w:right w:val="single" w:sz="4" w:space="0" w:color="000000"/>
            </w:tcBorders>
          </w:tcPr>
          <w:p w14:paraId="73D38EEB" w14:textId="77777777" w:rsidR="001F7AB6" w:rsidRPr="00CF377F" w:rsidRDefault="001F7AB6" w:rsidP="00F01CA7">
            <w:pPr>
              <w:jc w:val="center"/>
              <w:rPr>
                <w:b/>
                <w:sz w:val="22"/>
                <w:szCs w:val="22"/>
              </w:rPr>
            </w:pPr>
            <w:r w:rsidRPr="00CF377F">
              <w:rPr>
                <w:b/>
                <w:sz w:val="22"/>
                <w:szCs w:val="22"/>
              </w:rPr>
              <w:t>Bet koks kraujavimas</w:t>
            </w:r>
          </w:p>
        </w:tc>
        <w:tc>
          <w:tcPr>
            <w:tcW w:w="2554" w:type="dxa"/>
            <w:tcBorders>
              <w:top w:val="single" w:sz="4" w:space="0" w:color="000000"/>
              <w:left w:val="single" w:sz="4" w:space="0" w:color="000000"/>
              <w:bottom w:val="single" w:sz="4" w:space="0" w:color="000000"/>
              <w:right w:val="single" w:sz="4" w:space="0" w:color="000000"/>
            </w:tcBorders>
          </w:tcPr>
          <w:p w14:paraId="161EBED1" w14:textId="77777777" w:rsidR="001F7AB6" w:rsidRPr="00CF377F" w:rsidRDefault="001F7AB6" w:rsidP="00F01CA7">
            <w:pPr>
              <w:jc w:val="center"/>
              <w:rPr>
                <w:b/>
                <w:sz w:val="22"/>
                <w:szCs w:val="22"/>
              </w:rPr>
            </w:pPr>
            <w:r w:rsidRPr="00CF377F">
              <w:rPr>
                <w:b/>
                <w:sz w:val="22"/>
                <w:szCs w:val="22"/>
              </w:rPr>
              <w:t>Anemija</w:t>
            </w:r>
          </w:p>
        </w:tc>
      </w:tr>
      <w:tr w:rsidR="001F7AB6" w:rsidRPr="00CF377F" w14:paraId="5A526C43" w14:textId="77777777" w:rsidTr="00F01CA7">
        <w:tc>
          <w:tcPr>
            <w:tcW w:w="4280" w:type="dxa"/>
            <w:tcBorders>
              <w:top w:val="single" w:sz="4" w:space="0" w:color="000000"/>
              <w:left w:val="single" w:sz="4" w:space="0" w:color="000000"/>
              <w:bottom w:val="single" w:sz="4" w:space="0" w:color="000000"/>
              <w:right w:val="single" w:sz="4" w:space="0" w:color="000000"/>
            </w:tcBorders>
          </w:tcPr>
          <w:p w14:paraId="554CBF92" w14:textId="77777777" w:rsidR="001F7AB6" w:rsidRPr="00CF377F" w:rsidRDefault="001F7AB6" w:rsidP="00F01CA7">
            <w:pPr>
              <w:pStyle w:val="Default"/>
              <w:spacing w:line="252" w:lineRule="auto"/>
              <w:rPr>
                <w:sz w:val="22"/>
                <w:szCs w:val="22"/>
                <w:lang w:val="lt-LT"/>
              </w:rPr>
            </w:pPr>
            <w:r w:rsidRPr="00CF377F">
              <w:rPr>
                <w:sz w:val="22"/>
                <w:szCs w:val="22"/>
                <w:lang w:val="lt-LT"/>
              </w:rPr>
              <w:t>Venų tromboembolijos (VTE) profilaktika suaugusiems pacientams, kuriems atliekamos planinės klubo arba kelio sąnario pakeitimo operacijos</w:t>
            </w:r>
          </w:p>
        </w:tc>
        <w:tc>
          <w:tcPr>
            <w:tcW w:w="2551" w:type="dxa"/>
            <w:tcBorders>
              <w:top w:val="single" w:sz="4" w:space="0" w:color="000000"/>
              <w:left w:val="single" w:sz="4" w:space="0" w:color="000000"/>
              <w:bottom w:val="single" w:sz="4" w:space="0" w:color="000000"/>
              <w:right w:val="single" w:sz="4" w:space="0" w:color="000000"/>
            </w:tcBorders>
          </w:tcPr>
          <w:p w14:paraId="7C5E334E" w14:textId="77777777" w:rsidR="001F7AB6" w:rsidRPr="00CF377F" w:rsidRDefault="001F7AB6" w:rsidP="00F01CA7">
            <w:pPr>
              <w:rPr>
                <w:sz w:val="22"/>
                <w:szCs w:val="22"/>
              </w:rPr>
            </w:pPr>
            <w:r w:rsidRPr="00CF377F">
              <w:rPr>
                <w:sz w:val="22"/>
                <w:szCs w:val="22"/>
              </w:rPr>
              <w:t>6,8 % pacientų</w:t>
            </w:r>
          </w:p>
        </w:tc>
        <w:tc>
          <w:tcPr>
            <w:tcW w:w="2554" w:type="dxa"/>
            <w:tcBorders>
              <w:top w:val="single" w:sz="4" w:space="0" w:color="000000"/>
              <w:left w:val="single" w:sz="4" w:space="0" w:color="000000"/>
              <w:bottom w:val="single" w:sz="4" w:space="0" w:color="000000"/>
              <w:right w:val="single" w:sz="4" w:space="0" w:color="000000"/>
            </w:tcBorders>
          </w:tcPr>
          <w:p w14:paraId="44E32D6C" w14:textId="77777777" w:rsidR="001F7AB6" w:rsidRPr="00CF377F" w:rsidRDefault="001F7AB6" w:rsidP="00F01CA7">
            <w:pPr>
              <w:rPr>
                <w:sz w:val="22"/>
                <w:szCs w:val="22"/>
              </w:rPr>
            </w:pPr>
            <w:r w:rsidRPr="00CF377F">
              <w:rPr>
                <w:sz w:val="22"/>
                <w:szCs w:val="22"/>
              </w:rPr>
              <w:t>5,9 % pacientų</w:t>
            </w:r>
          </w:p>
        </w:tc>
      </w:tr>
      <w:tr w:rsidR="001F7AB6" w:rsidRPr="00CF377F" w14:paraId="1C5E6F65" w14:textId="77777777" w:rsidTr="00F01CA7">
        <w:tc>
          <w:tcPr>
            <w:tcW w:w="4280" w:type="dxa"/>
            <w:tcBorders>
              <w:top w:val="single" w:sz="4" w:space="0" w:color="000000"/>
              <w:left w:val="single" w:sz="4" w:space="0" w:color="000000"/>
              <w:bottom w:val="single" w:sz="4" w:space="0" w:color="000000"/>
              <w:right w:val="single" w:sz="4" w:space="0" w:color="000000"/>
            </w:tcBorders>
          </w:tcPr>
          <w:p w14:paraId="271032FD" w14:textId="77777777" w:rsidR="001F7AB6" w:rsidRPr="00CF377F" w:rsidRDefault="001F7AB6" w:rsidP="00F01CA7">
            <w:pPr>
              <w:pStyle w:val="Default"/>
              <w:spacing w:line="252" w:lineRule="auto"/>
              <w:rPr>
                <w:sz w:val="22"/>
                <w:szCs w:val="22"/>
                <w:lang w:val="lt-LT"/>
              </w:rPr>
            </w:pPr>
            <w:r w:rsidRPr="00CF377F">
              <w:rPr>
                <w:sz w:val="22"/>
                <w:szCs w:val="22"/>
                <w:lang w:val="lt-LT"/>
              </w:rPr>
              <w:t>Venų tromboembolijos (VTE) profilaktika vidaus ligomis sergantiems pacientams</w:t>
            </w:r>
          </w:p>
        </w:tc>
        <w:tc>
          <w:tcPr>
            <w:tcW w:w="2551" w:type="dxa"/>
            <w:tcBorders>
              <w:top w:val="single" w:sz="4" w:space="0" w:color="000000"/>
              <w:left w:val="single" w:sz="4" w:space="0" w:color="000000"/>
              <w:bottom w:val="single" w:sz="4" w:space="0" w:color="000000"/>
              <w:right w:val="single" w:sz="4" w:space="0" w:color="000000"/>
            </w:tcBorders>
          </w:tcPr>
          <w:p w14:paraId="3380D5EC" w14:textId="77777777" w:rsidR="001F7AB6" w:rsidRPr="00CF377F" w:rsidRDefault="001F7AB6" w:rsidP="00F01CA7">
            <w:pPr>
              <w:rPr>
                <w:sz w:val="22"/>
                <w:szCs w:val="22"/>
              </w:rPr>
            </w:pPr>
            <w:r w:rsidRPr="00CF377F">
              <w:rPr>
                <w:sz w:val="22"/>
                <w:szCs w:val="22"/>
              </w:rPr>
              <w:t>12,6 % pacientų</w:t>
            </w:r>
          </w:p>
        </w:tc>
        <w:tc>
          <w:tcPr>
            <w:tcW w:w="2554" w:type="dxa"/>
            <w:tcBorders>
              <w:top w:val="single" w:sz="4" w:space="0" w:color="000000"/>
              <w:left w:val="single" w:sz="4" w:space="0" w:color="000000"/>
              <w:bottom w:val="single" w:sz="4" w:space="0" w:color="000000"/>
              <w:right w:val="single" w:sz="4" w:space="0" w:color="000000"/>
            </w:tcBorders>
          </w:tcPr>
          <w:p w14:paraId="709B998B" w14:textId="77777777" w:rsidR="001F7AB6" w:rsidRPr="00CF377F" w:rsidRDefault="001F7AB6" w:rsidP="00F01CA7">
            <w:pPr>
              <w:rPr>
                <w:sz w:val="22"/>
                <w:szCs w:val="22"/>
              </w:rPr>
            </w:pPr>
            <w:r w:rsidRPr="00CF377F">
              <w:rPr>
                <w:sz w:val="22"/>
                <w:szCs w:val="22"/>
              </w:rPr>
              <w:t>2,1 % pacientų</w:t>
            </w:r>
          </w:p>
        </w:tc>
      </w:tr>
      <w:tr w:rsidR="001F7AB6" w:rsidRPr="00CF377F" w14:paraId="18E19ED3" w14:textId="77777777" w:rsidTr="00F01CA7">
        <w:tc>
          <w:tcPr>
            <w:tcW w:w="4280" w:type="dxa"/>
            <w:tcBorders>
              <w:top w:val="single" w:sz="4" w:space="0" w:color="000000"/>
              <w:left w:val="single" w:sz="4" w:space="0" w:color="000000"/>
              <w:bottom w:val="single" w:sz="4" w:space="0" w:color="000000"/>
              <w:right w:val="single" w:sz="4" w:space="0" w:color="000000"/>
            </w:tcBorders>
          </w:tcPr>
          <w:p w14:paraId="6DE43FF1" w14:textId="77777777" w:rsidR="001F7AB6" w:rsidRPr="00CF377F" w:rsidRDefault="001F7AB6" w:rsidP="00F01CA7">
            <w:pPr>
              <w:pStyle w:val="Default"/>
              <w:spacing w:line="252" w:lineRule="auto"/>
              <w:rPr>
                <w:sz w:val="22"/>
                <w:szCs w:val="22"/>
                <w:lang w:val="lt-LT"/>
              </w:rPr>
            </w:pPr>
            <w:r w:rsidRPr="00CF377F">
              <w:rPr>
                <w:sz w:val="22"/>
                <w:szCs w:val="22"/>
                <w:lang w:val="lt-LT"/>
              </w:rPr>
              <w:t>Giliųjų venų trombozės (GVT), plaučių embolijos (PE) gydymas ir pasikartojimo profilaktika</w:t>
            </w:r>
          </w:p>
        </w:tc>
        <w:tc>
          <w:tcPr>
            <w:tcW w:w="2551" w:type="dxa"/>
            <w:tcBorders>
              <w:top w:val="single" w:sz="4" w:space="0" w:color="000000"/>
              <w:left w:val="single" w:sz="4" w:space="0" w:color="000000"/>
              <w:bottom w:val="single" w:sz="4" w:space="0" w:color="000000"/>
              <w:right w:val="single" w:sz="4" w:space="0" w:color="000000"/>
            </w:tcBorders>
          </w:tcPr>
          <w:p w14:paraId="687600FA" w14:textId="77777777" w:rsidR="001F7AB6" w:rsidRPr="00CF377F" w:rsidRDefault="001F7AB6" w:rsidP="00F01CA7">
            <w:pPr>
              <w:rPr>
                <w:sz w:val="22"/>
                <w:szCs w:val="22"/>
              </w:rPr>
            </w:pPr>
            <w:r w:rsidRPr="00CF377F">
              <w:rPr>
                <w:sz w:val="22"/>
                <w:szCs w:val="22"/>
              </w:rPr>
              <w:t>23 % pacientų</w:t>
            </w:r>
          </w:p>
        </w:tc>
        <w:tc>
          <w:tcPr>
            <w:tcW w:w="2554" w:type="dxa"/>
            <w:tcBorders>
              <w:top w:val="single" w:sz="4" w:space="0" w:color="000000"/>
              <w:left w:val="single" w:sz="4" w:space="0" w:color="000000"/>
              <w:bottom w:val="single" w:sz="4" w:space="0" w:color="000000"/>
              <w:right w:val="single" w:sz="4" w:space="0" w:color="000000"/>
            </w:tcBorders>
          </w:tcPr>
          <w:p w14:paraId="12105D8D" w14:textId="77777777" w:rsidR="001F7AB6" w:rsidRPr="00CF377F" w:rsidRDefault="001F7AB6" w:rsidP="00F01CA7">
            <w:pPr>
              <w:rPr>
                <w:sz w:val="22"/>
                <w:szCs w:val="22"/>
              </w:rPr>
            </w:pPr>
            <w:r w:rsidRPr="00CF377F">
              <w:rPr>
                <w:sz w:val="22"/>
                <w:szCs w:val="22"/>
              </w:rPr>
              <w:t>1,6 % pacientų</w:t>
            </w:r>
          </w:p>
        </w:tc>
      </w:tr>
      <w:tr w:rsidR="001F7AB6" w:rsidRPr="00CF377F" w14:paraId="7245B15E" w14:textId="77777777" w:rsidTr="00F01CA7">
        <w:tc>
          <w:tcPr>
            <w:tcW w:w="4280" w:type="dxa"/>
            <w:tcBorders>
              <w:top w:val="single" w:sz="4" w:space="0" w:color="000000"/>
              <w:left w:val="single" w:sz="4" w:space="0" w:color="000000"/>
              <w:bottom w:val="single" w:sz="4" w:space="0" w:color="000000"/>
              <w:right w:val="single" w:sz="4" w:space="0" w:color="000000"/>
            </w:tcBorders>
          </w:tcPr>
          <w:p w14:paraId="2296CBC3" w14:textId="77777777" w:rsidR="001F7AB6" w:rsidRPr="00CF377F" w:rsidRDefault="001F7AB6" w:rsidP="00F01CA7">
            <w:pPr>
              <w:pStyle w:val="Default"/>
              <w:spacing w:line="252" w:lineRule="auto"/>
              <w:rPr>
                <w:sz w:val="22"/>
                <w:szCs w:val="22"/>
                <w:lang w:val="lt-LT"/>
              </w:rPr>
            </w:pPr>
            <w:bookmarkStart w:id="1" w:name="_Hlk97197399"/>
            <w:r w:rsidRPr="00CF377F">
              <w:rPr>
                <w:sz w:val="22"/>
                <w:szCs w:val="22"/>
                <w:lang w:val="lt-LT"/>
              </w:rPr>
              <w:t>Venų tromboembolijos (VTE) gydymas ir pasikartojimo profilaktika išnešiotiems naujagimiams ir jaunesniems kaip 18 metų vaikams, kuriems pradėtas standartinis gydymas antikoaguliantais</w:t>
            </w:r>
          </w:p>
        </w:tc>
        <w:tc>
          <w:tcPr>
            <w:tcW w:w="2551" w:type="dxa"/>
            <w:tcBorders>
              <w:top w:val="single" w:sz="4" w:space="0" w:color="000000"/>
              <w:left w:val="single" w:sz="4" w:space="0" w:color="000000"/>
              <w:bottom w:val="single" w:sz="4" w:space="0" w:color="000000"/>
              <w:right w:val="single" w:sz="4" w:space="0" w:color="000000"/>
            </w:tcBorders>
          </w:tcPr>
          <w:p w14:paraId="0E13B9C8" w14:textId="77777777" w:rsidR="001F7AB6" w:rsidRPr="00CF377F" w:rsidRDefault="001F7AB6" w:rsidP="00F01CA7">
            <w:pPr>
              <w:rPr>
                <w:sz w:val="22"/>
                <w:szCs w:val="22"/>
              </w:rPr>
            </w:pPr>
            <w:r w:rsidRPr="00CF377F">
              <w:rPr>
                <w:rFonts w:eastAsia="Calibri"/>
                <w:sz w:val="22"/>
                <w:szCs w:val="22"/>
              </w:rPr>
              <w:t>39,5% pacientų</w:t>
            </w:r>
          </w:p>
        </w:tc>
        <w:tc>
          <w:tcPr>
            <w:tcW w:w="2554" w:type="dxa"/>
            <w:tcBorders>
              <w:top w:val="single" w:sz="4" w:space="0" w:color="000000"/>
              <w:left w:val="single" w:sz="4" w:space="0" w:color="000000"/>
              <w:bottom w:val="single" w:sz="4" w:space="0" w:color="000000"/>
              <w:right w:val="single" w:sz="4" w:space="0" w:color="000000"/>
            </w:tcBorders>
          </w:tcPr>
          <w:p w14:paraId="25CADB24" w14:textId="77777777" w:rsidR="001F7AB6" w:rsidRPr="00CF377F" w:rsidRDefault="001F7AB6" w:rsidP="00F01CA7">
            <w:pPr>
              <w:rPr>
                <w:sz w:val="22"/>
                <w:szCs w:val="22"/>
              </w:rPr>
            </w:pPr>
            <w:r w:rsidRPr="00CF377F">
              <w:rPr>
                <w:rFonts w:eastAsia="Calibri"/>
                <w:sz w:val="22"/>
                <w:szCs w:val="22"/>
              </w:rPr>
              <w:t>4,6% pacientų</w:t>
            </w:r>
          </w:p>
        </w:tc>
      </w:tr>
      <w:bookmarkEnd w:id="1"/>
      <w:tr w:rsidR="001F7AB6" w:rsidRPr="00CF377F" w14:paraId="4CF3BABA" w14:textId="77777777" w:rsidTr="00F01CA7">
        <w:tc>
          <w:tcPr>
            <w:tcW w:w="4280" w:type="dxa"/>
            <w:tcBorders>
              <w:top w:val="single" w:sz="4" w:space="0" w:color="000000"/>
              <w:left w:val="single" w:sz="4" w:space="0" w:color="000000"/>
              <w:bottom w:val="single" w:sz="4" w:space="0" w:color="000000"/>
              <w:right w:val="single" w:sz="4" w:space="0" w:color="000000"/>
            </w:tcBorders>
          </w:tcPr>
          <w:p w14:paraId="76B25350" w14:textId="77777777" w:rsidR="001F7AB6" w:rsidRPr="00CF377F" w:rsidRDefault="001F7AB6" w:rsidP="00F01CA7">
            <w:pPr>
              <w:pStyle w:val="Default"/>
              <w:spacing w:line="252" w:lineRule="auto"/>
              <w:rPr>
                <w:sz w:val="22"/>
                <w:szCs w:val="22"/>
                <w:lang w:val="lt-LT"/>
              </w:rPr>
            </w:pPr>
            <w:r w:rsidRPr="00CF377F">
              <w:rPr>
                <w:sz w:val="22"/>
                <w:szCs w:val="22"/>
                <w:lang w:val="lt-LT"/>
              </w:rPr>
              <w:lastRenderedPageBreak/>
              <w:t>Insulto ir sisteminės embolijos profilaktika pacientams, kuriems yra su vožtuvų liga nesusijęs prieširdžių virpėjimas</w:t>
            </w:r>
          </w:p>
        </w:tc>
        <w:tc>
          <w:tcPr>
            <w:tcW w:w="2551" w:type="dxa"/>
            <w:tcBorders>
              <w:top w:val="single" w:sz="4" w:space="0" w:color="000000"/>
              <w:left w:val="single" w:sz="4" w:space="0" w:color="000000"/>
              <w:bottom w:val="single" w:sz="4" w:space="0" w:color="000000"/>
              <w:right w:val="single" w:sz="4" w:space="0" w:color="000000"/>
            </w:tcBorders>
          </w:tcPr>
          <w:p w14:paraId="3233211E" w14:textId="77777777" w:rsidR="001F7AB6" w:rsidRPr="00CF377F" w:rsidRDefault="001F7AB6" w:rsidP="00F01CA7">
            <w:pPr>
              <w:rPr>
                <w:sz w:val="22"/>
                <w:szCs w:val="22"/>
              </w:rPr>
            </w:pPr>
            <w:r w:rsidRPr="00CF377F">
              <w:rPr>
                <w:sz w:val="22"/>
                <w:szCs w:val="22"/>
              </w:rPr>
              <w:t>28 atvejai 100-ui paciento metų</w:t>
            </w:r>
          </w:p>
        </w:tc>
        <w:tc>
          <w:tcPr>
            <w:tcW w:w="2554" w:type="dxa"/>
            <w:tcBorders>
              <w:top w:val="single" w:sz="4" w:space="0" w:color="000000"/>
              <w:left w:val="single" w:sz="4" w:space="0" w:color="000000"/>
              <w:bottom w:val="single" w:sz="4" w:space="0" w:color="000000"/>
              <w:right w:val="single" w:sz="4" w:space="0" w:color="000000"/>
            </w:tcBorders>
          </w:tcPr>
          <w:p w14:paraId="6E8A5BE1" w14:textId="77777777" w:rsidR="001F7AB6" w:rsidRPr="00CF377F" w:rsidRDefault="001F7AB6" w:rsidP="00F01CA7">
            <w:pPr>
              <w:rPr>
                <w:sz w:val="22"/>
                <w:szCs w:val="22"/>
              </w:rPr>
            </w:pPr>
            <w:r w:rsidRPr="00CF377F">
              <w:rPr>
                <w:sz w:val="22"/>
                <w:szCs w:val="22"/>
              </w:rPr>
              <w:t>2,5 atvejo 100-ui paciento metų</w:t>
            </w:r>
          </w:p>
        </w:tc>
      </w:tr>
      <w:tr w:rsidR="001F7AB6" w:rsidRPr="00CF377F" w14:paraId="3E9B8F4E" w14:textId="77777777" w:rsidTr="00F01CA7">
        <w:tc>
          <w:tcPr>
            <w:tcW w:w="4280" w:type="dxa"/>
            <w:tcBorders>
              <w:top w:val="single" w:sz="4" w:space="0" w:color="000000"/>
              <w:left w:val="single" w:sz="4" w:space="0" w:color="000000"/>
              <w:bottom w:val="single" w:sz="4" w:space="0" w:color="000000"/>
              <w:right w:val="single" w:sz="4" w:space="0" w:color="000000"/>
            </w:tcBorders>
          </w:tcPr>
          <w:p w14:paraId="3D4F524E" w14:textId="77777777" w:rsidR="001F7AB6" w:rsidRPr="00CF377F" w:rsidRDefault="001F7AB6" w:rsidP="00F01CA7">
            <w:pPr>
              <w:pStyle w:val="Default"/>
              <w:spacing w:line="252" w:lineRule="auto"/>
              <w:rPr>
                <w:sz w:val="22"/>
                <w:szCs w:val="22"/>
                <w:lang w:val="lt-LT"/>
              </w:rPr>
            </w:pPr>
            <w:proofErr w:type="spellStart"/>
            <w:r w:rsidRPr="00CF377F">
              <w:rPr>
                <w:sz w:val="22"/>
                <w:szCs w:val="22"/>
                <w:lang w:val="lt-LT"/>
              </w:rPr>
              <w:t>Aterotrombozinių</w:t>
            </w:r>
            <w:proofErr w:type="spellEnd"/>
            <w:r w:rsidRPr="00CF377F">
              <w:rPr>
                <w:sz w:val="22"/>
                <w:szCs w:val="22"/>
                <w:lang w:val="lt-LT"/>
              </w:rPr>
              <w:t xml:space="preserve"> reiškinių profilaktika pacientams, patyrusiems ŪKS</w:t>
            </w:r>
          </w:p>
        </w:tc>
        <w:tc>
          <w:tcPr>
            <w:tcW w:w="2551" w:type="dxa"/>
            <w:tcBorders>
              <w:top w:val="single" w:sz="4" w:space="0" w:color="000000"/>
              <w:left w:val="single" w:sz="4" w:space="0" w:color="000000"/>
              <w:bottom w:val="single" w:sz="4" w:space="0" w:color="000000"/>
              <w:right w:val="single" w:sz="4" w:space="0" w:color="000000"/>
            </w:tcBorders>
          </w:tcPr>
          <w:p w14:paraId="271540EC" w14:textId="77777777" w:rsidR="001F7AB6" w:rsidRPr="00CF377F" w:rsidRDefault="001F7AB6" w:rsidP="00F01CA7">
            <w:pPr>
              <w:rPr>
                <w:sz w:val="22"/>
                <w:szCs w:val="22"/>
              </w:rPr>
            </w:pPr>
            <w:r w:rsidRPr="00CF377F">
              <w:rPr>
                <w:sz w:val="22"/>
                <w:szCs w:val="22"/>
              </w:rPr>
              <w:t>22 atvejai 100-ui paciento metų</w:t>
            </w:r>
          </w:p>
        </w:tc>
        <w:tc>
          <w:tcPr>
            <w:tcW w:w="2554" w:type="dxa"/>
            <w:tcBorders>
              <w:top w:val="single" w:sz="4" w:space="0" w:color="000000"/>
              <w:left w:val="single" w:sz="4" w:space="0" w:color="000000"/>
              <w:bottom w:val="single" w:sz="4" w:space="0" w:color="000000"/>
              <w:right w:val="single" w:sz="4" w:space="0" w:color="000000"/>
            </w:tcBorders>
          </w:tcPr>
          <w:p w14:paraId="75685541" w14:textId="77777777" w:rsidR="001F7AB6" w:rsidRPr="00CF377F" w:rsidRDefault="001F7AB6" w:rsidP="00F01CA7">
            <w:pPr>
              <w:rPr>
                <w:sz w:val="22"/>
                <w:szCs w:val="22"/>
              </w:rPr>
            </w:pPr>
            <w:r w:rsidRPr="00CF377F">
              <w:rPr>
                <w:sz w:val="22"/>
                <w:szCs w:val="22"/>
              </w:rPr>
              <w:t>1,4 atvejo 100-ui paciento metų</w:t>
            </w:r>
          </w:p>
        </w:tc>
      </w:tr>
      <w:tr w:rsidR="001F7AB6" w:rsidRPr="00CF377F" w14:paraId="58DEA8AF" w14:textId="77777777" w:rsidTr="00F01CA7">
        <w:trPr>
          <w:trHeight w:val="242"/>
        </w:trPr>
        <w:tc>
          <w:tcPr>
            <w:tcW w:w="4280" w:type="dxa"/>
            <w:tcBorders>
              <w:top w:val="single" w:sz="4" w:space="0" w:color="000000"/>
              <w:left w:val="single" w:sz="4" w:space="0" w:color="000000"/>
              <w:bottom w:val="single" w:sz="4" w:space="0" w:color="000000"/>
              <w:right w:val="single" w:sz="4" w:space="0" w:color="000000"/>
            </w:tcBorders>
          </w:tcPr>
          <w:p w14:paraId="70D5845E" w14:textId="6C8A31E1" w:rsidR="001F7AB6" w:rsidRPr="00CF377F" w:rsidRDefault="001F7AB6" w:rsidP="00F01CA7">
            <w:pPr>
              <w:pStyle w:val="Default"/>
              <w:spacing w:line="252" w:lineRule="auto"/>
              <w:rPr>
                <w:sz w:val="22"/>
                <w:szCs w:val="22"/>
                <w:lang w:val="lt-LT"/>
              </w:rPr>
            </w:pPr>
            <w:proofErr w:type="spellStart"/>
            <w:r w:rsidRPr="00CF377F">
              <w:rPr>
                <w:sz w:val="22"/>
                <w:szCs w:val="22"/>
                <w:lang w:val="lt-LT"/>
              </w:rPr>
              <w:t>Aterotrombozinių</w:t>
            </w:r>
            <w:proofErr w:type="spellEnd"/>
            <w:r w:rsidRPr="00CF377F">
              <w:rPr>
                <w:sz w:val="22"/>
                <w:szCs w:val="22"/>
                <w:lang w:val="lt-LT"/>
              </w:rPr>
              <w:t xml:space="preserve"> reiškinių profilaktika pacientams, sergantiems VAL ir (arba) PAL</w:t>
            </w:r>
          </w:p>
        </w:tc>
        <w:tc>
          <w:tcPr>
            <w:tcW w:w="2551" w:type="dxa"/>
            <w:tcBorders>
              <w:top w:val="single" w:sz="4" w:space="0" w:color="000000"/>
              <w:left w:val="single" w:sz="4" w:space="0" w:color="000000"/>
              <w:bottom w:val="single" w:sz="4" w:space="0" w:color="000000"/>
              <w:right w:val="single" w:sz="4" w:space="0" w:color="000000"/>
            </w:tcBorders>
          </w:tcPr>
          <w:p w14:paraId="4A43EC9B" w14:textId="77777777" w:rsidR="001F7AB6" w:rsidRPr="00CF377F" w:rsidRDefault="001F7AB6" w:rsidP="00F01CA7">
            <w:pPr>
              <w:rPr>
                <w:sz w:val="22"/>
                <w:szCs w:val="22"/>
              </w:rPr>
            </w:pPr>
            <w:r w:rsidRPr="00CF377F">
              <w:rPr>
                <w:sz w:val="22"/>
                <w:szCs w:val="22"/>
              </w:rPr>
              <w:t>6,7 atvejo 100-ui paciento metų</w:t>
            </w:r>
          </w:p>
        </w:tc>
        <w:tc>
          <w:tcPr>
            <w:tcW w:w="2554" w:type="dxa"/>
            <w:tcBorders>
              <w:top w:val="single" w:sz="4" w:space="0" w:color="000000"/>
              <w:left w:val="single" w:sz="4" w:space="0" w:color="000000"/>
              <w:bottom w:val="single" w:sz="4" w:space="0" w:color="000000"/>
              <w:right w:val="single" w:sz="4" w:space="0" w:color="000000"/>
            </w:tcBorders>
          </w:tcPr>
          <w:p w14:paraId="2AD8C3DC" w14:textId="77777777" w:rsidR="001F7AB6" w:rsidRPr="00CF377F" w:rsidRDefault="001F7AB6" w:rsidP="00F01CA7">
            <w:pPr>
              <w:rPr>
                <w:sz w:val="22"/>
                <w:szCs w:val="22"/>
              </w:rPr>
            </w:pPr>
            <w:r w:rsidRPr="00CF377F">
              <w:rPr>
                <w:sz w:val="22"/>
                <w:szCs w:val="22"/>
              </w:rPr>
              <w:t>0,15 atvejo 100-ui paciento metų**</w:t>
            </w:r>
          </w:p>
        </w:tc>
      </w:tr>
      <w:tr w:rsidR="001F7AB6" w:rsidRPr="00CF377F" w14:paraId="7F41B386" w14:textId="77777777" w:rsidTr="00F01CA7">
        <w:trPr>
          <w:trHeight w:val="242"/>
        </w:trPr>
        <w:tc>
          <w:tcPr>
            <w:tcW w:w="4280" w:type="dxa"/>
            <w:tcBorders>
              <w:top w:val="single" w:sz="4" w:space="0" w:color="000000"/>
              <w:left w:val="single" w:sz="4" w:space="0" w:color="000000"/>
              <w:bottom w:val="single" w:sz="4" w:space="0" w:color="000000"/>
              <w:right w:val="single" w:sz="4" w:space="0" w:color="000000"/>
            </w:tcBorders>
          </w:tcPr>
          <w:p w14:paraId="70FA32A3" w14:textId="77777777" w:rsidR="001F7AB6" w:rsidRPr="00CF377F" w:rsidRDefault="001F7AB6" w:rsidP="00F01CA7">
            <w:pPr>
              <w:pStyle w:val="Default"/>
              <w:spacing w:line="252" w:lineRule="auto"/>
              <w:rPr>
                <w:sz w:val="22"/>
                <w:szCs w:val="22"/>
                <w:lang w:val="lt-LT"/>
              </w:rPr>
            </w:pPr>
          </w:p>
        </w:tc>
        <w:tc>
          <w:tcPr>
            <w:tcW w:w="2551" w:type="dxa"/>
            <w:tcBorders>
              <w:top w:val="single" w:sz="4" w:space="0" w:color="000000"/>
              <w:left w:val="single" w:sz="4" w:space="0" w:color="000000"/>
              <w:bottom w:val="single" w:sz="4" w:space="0" w:color="000000"/>
              <w:right w:val="single" w:sz="4" w:space="0" w:color="000000"/>
            </w:tcBorders>
          </w:tcPr>
          <w:p w14:paraId="49759B17" w14:textId="77777777" w:rsidR="001F7AB6" w:rsidRPr="00CF377F" w:rsidRDefault="001F7AB6" w:rsidP="00F01CA7">
            <w:pPr>
              <w:rPr>
                <w:sz w:val="22"/>
                <w:szCs w:val="22"/>
              </w:rPr>
            </w:pPr>
            <w:r w:rsidRPr="00CF377F">
              <w:rPr>
                <w:sz w:val="22"/>
                <w:szCs w:val="22"/>
              </w:rPr>
              <w:t>8,38 atvejo 100-ui paciento metų</w:t>
            </w:r>
            <w:r w:rsidRPr="00CF377F">
              <w:rPr>
                <w:sz w:val="22"/>
                <w:szCs w:val="22"/>
                <w:vertAlign w:val="superscript"/>
              </w:rPr>
              <w:t>#</w:t>
            </w:r>
          </w:p>
        </w:tc>
        <w:tc>
          <w:tcPr>
            <w:tcW w:w="2554" w:type="dxa"/>
            <w:tcBorders>
              <w:top w:val="single" w:sz="4" w:space="0" w:color="000000"/>
              <w:left w:val="single" w:sz="4" w:space="0" w:color="000000"/>
              <w:bottom w:val="single" w:sz="4" w:space="0" w:color="000000"/>
              <w:right w:val="single" w:sz="4" w:space="0" w:color="000000"/>
            </w:tcBorders>
          </w:tcPr>
          <w:p w14:paraId="3FCB8F35" w14:textId="77777777" w:rsidR="001F7AB6" w:rsidRPr="00CF377F" w:rsidRDefault="001F7AB6" w:rsidP="00F01CA7">
            <w:pPr>
              <w:rPr>
                <w:sz w:val="22"/>
                <w:szCs w:val="22"/>
              </w:rPr>
            </w:pPr>
            <w:r w:rsidRPr="00CF377F">
              <w:rPr>
                <w:sz w:val="22"/>
                <w:szCs w:val="22"/>
              </w:rPr>
              <w:t>0,74 atvejo 100-ui paciento metų***</w:t>
            </w:r>
            <w:r w:rsidRPr="00CF377F">
              <w:rPr>
                <w:position w:val="9"/>
                <w:sz w:val="22"/>
                <w:szCs w:val="22"/>
              </w:rPr>
              <w:t>#</w:t>
            </w:r>
          </w:p>
        </w:tc>
      </w:tr>
    </w:tbl>
    <w:p w14:paraId="169122A1" w14:textId="77777777" w:rsidR="001F7AB6" w:rsidRPr="00CF377F" w:rsidRDefault="001F7AB6" w:rsidP="001F7AB6">
      <w:pPr>
        <w:ind w:left="142" w:hanging="142"/>
        <w:rPr>
          <w:sz w:val="20"/>
        </w:rPr>
      </w:pPr>
      <w:r w:rsidRPr="00CF377F">
        <w:rPr>
          <w:sz w:val="20"/>
        </w:rPr>
        <w:t xml:space="preserve">* Surinkti duomenys apie visus kraujavimo reiškinius, nustatytus visų </w:t>
      </w:r>
      <w:proofErr w:type="spellStart"/>
      <w:r w:rsidRPr="00CF377F">
        <w:rPr>
          <w:sz w:val="20"/>
        </w:rPr>
        <w:t>rivaroksabano</w:t>
      </w:r>
      <w:proofErr w:type="spellEnd"/>
      <w:r w:rsidRPr="00CF377F">
        <w:rPr>
          <w:sz w:val="20"/>
        </w:rPr>
        <w:t xml:space="preserve"> tyrimų metu, apie šiuos reiškinius pranešta ir jie įvertinti. </w:t>
      </w:r>
    </w:p>
    <w:p w14:paraId="58EA3335" w14:textId="77777777" w:rsidR="001F7AB6" w:rsidRPr="00CF377F" w:rsidRDefault="001F7AB6" w:rsidP="001F7AB6">
      <w:pPr>
        <w:ind w:left="142" w:hanging="142"/>
        <w:rPr>
          <w:sz w:val="20"/>
        </w:rPr>
      </w:pPr>
      <w:r w:rsidRPr="00CF377F">
        <w:rPr>
          <w:sz w:val="20"/>
        </w:rPr>
        <w:t xml:space="preserve">** Tyrimo COMPASS metu, taikant selektyvų nepageidaujamų reiškinių duomenų rinkimo metodą, nustatytas mažas anemijos dažnis. </w:t>
      </w:r>
    </w:p>
    <w:p w14:paraId="2BBB655A" w14:textId="77777777" w:rsidR="001F7AB6" w:rsidRPr="00CF377F" w:rsidRDefault="001F7AB6" w:rsidP="001F7AB6">
      <w:pPr>
        <w:ind w:left="142" w:hanging="142"/>
        <w:rPr>
          <w:sz w:val="20"/>
        </w:rPr>
      </w:pPr>
      <w:r w:rsidRPr="00CF377F">
        <w:rPr>
          <w:sz w:val="20"/>
        </w:rPr>
        <w:t>***Buvo taikomas selektyvus nepageidaujamų reiškinių duomenų rinkimo metodas.</w:t>
      </w:r>
    </w:p>
    <w:p w14:paraId="4F2BF327" w14:textId="77777777" w:rsidR="001F7AB6" w:rsidRPr="00CF377F" w:rsidRDefault="001F7AB6" w:rsidP="001F7AB6">
      <w:pPr>
        <w:ind w:left="142" w:hanging="142"/>
        <w:rPr>
          <w:position w:val="9"/>
          <w:sz w:val="20"/>
        </w:rPr>
      </w:pPr>
      <w:r w:rsidRPr="00CF377F">
        <w:rPr>
          <w:position w:val="9"/>
          <w:sz w:val="20"/>
        </w:rPr>
        <w:t>#</w:t>
      </w:r>
      <w:r w:rsidRPr="00CF377F">
        <w:rPr>
          <w:position w:val="9"/>
          <w:sz w:val="20"/>
        </w:rPr>
        <w:tab/>
      </w:r>
      <w:r w:rsidRPr="00CF377F">
        <w:rPr>
          <w:sz w:val="20"/>
        </w:rPr>
        <w:t>Tyrimo VOYAGER PAD duomenys.</w:t>
      </w:r>
    </w:p>
    <w:p w14:paraId="641C079E" w14:textId="77777777" w:rsidR="001F7AB6" w:rsidRPr="00CF377F" w:rsidRDefault="001F7AB6" w:rsidP="001F7AB6">
      <w:pPr>
        <w:rPr>
          <w:sz w:val="22"/>
          <w:szCs w:val="22"/>
        </w:rPr>
      </w:pPr>
    </w:p>
    <w:p w14:paraId="225D1A2F" w14:textId="77777777" w:rsidR="001F7AB6" w:rsidRPr="00CF377F" w:rsidRDefault="001F7AB6" w:rsidP="001F7AB6">
      <w:pPr>
        <w:rPr>
          <w:sz w:val="22"/>
          <w:szCs w:val="22"/>
          <w:u w:val="single"/>
        </w:rPr>
      </w:pPr>
      <w:r w:rsidRPr="00CF377F">
        <w:rPr>
          <w:sz w:val="22"/>
          <w:szCs w:val="22"/>
          <w:u w:val="single"/>
        </w:rPr>
        <w:t xml:space="preserve">Nepageidaujamų reakcijų santrauka lentelėje </w:t>
      </w:r>
    </w:p>
    <w:p w14:paraId="68C2321F" w14:textId="77777777" w:rsidR="001F7AB6" w:rsidRPr="00CF377F" w:rsidRDefault="001F7AB6" w:rsidP="001F7AB6">
      <w:pPr>
        <w:rPr>
          <w:sz w:val="22"/>
          <w:szCs w:val="22"/>
        </w:rPr>
      </w:pPr>
      <w:proofErr w:type="spellStart"/>
      <w:r w:rsidRPr="00CF377F">
        <w:rPr>
          <w:sz w:val="22"/>
          <w:szCs w:val="22"/>
        </w:rPr>
        <w:t>Rivaroksabano</w:t>
      </w:r>
      <w:proofErr w:type="spellEnd"/>
      <w:r w:rsidRPr="00CF377F">
        <w:rPr>
          <w:sz w:val="22"/>
          <w:szCs w:val="22"/>
        </w:rPr>
        <w:t xml:space="preserve"> vartojimo metu nustatytų nepageidaujamų reakcijų dažniai suaugusiesiems ir vaikų populiacijai apibendrinti pagal organų sistemų klases (taikant </w:t>
      </w:r>
      <w:proofErr w:type="spellStart"/>
      <w:r w:rsidRPr="00CF377F">
        <w:rPr>
          <w:sz w:val="22"/>
          <w:szCs w:val="22"/>
        </w:rPr>
        <w:t>MedDRA</w:t>
      </w:r>
      <w:proofErr w:type="spellEnd"/>
      <w:r w:rsidRPr="00CF377F">
        <w:rPr>
          <w:sz w:val="22"/>
          <w:szCs w:val="22"/>
        </w:rPr>
        <w:t xml:space="preserve"> terminologiją) ir dažnį toliau pateiktoje 3 lentelėje. </w:t>
      </w:r>
    </w:p>
    <w:p w14:paraId="7D09C02D" w14:textId="77777777" w:rsidR="001F7AB6" w:rsidRPr="00CF377F" w:rsidRDefault="001F7AB6" w:rsidP="001F7AB6">
      <w:pPr>
        <w:rPr>
          <w:iCs/>
          <w:sz w:val="22"/>
          <w:szCs w:val="22"/>
          <w:lang w:eastAsia="lt-LT"/>
        </w:rPr>
      </w:pPr>
    </w:p>
    <w:p w14:paraId="7A1E7448" w14:textId="77777777" w:rsidR="001F7AB6" w:rsidRPr="00CF377F" w:rsidRDefault="001F7AB6" w:rsidP="001F7AB6">
      <w:pPr>
        <w:rPr>
          <w:iCs/>
          <w:sz w:val="22"/>
          <w:szCs w:val="22"/>
          <w:lang w:eastAsia="lt-LT"/>
        </w:rPr>
      </w:pPr>
      <w:r w:rsidRPr="00CF377F">
        <w:rPr>
          <w:iCs/>
          <w:sz w:val="22"/>
          <w:szCs w:val="22"/>
          <w:lang w:eastAsia="lt-LT"/>
        </w:rPr>
        <w:t>Nepageidaujamo poveikio dažnis apibūdinamas taip: labai dažnas (≥1/10);</w:t>
      </w:r>
      <w:r w:rsidRPr="00CF377F">
        <w:rPr>
          <w:iCs/>
          <w:sz w:val="22"/>
          <w:szCs w:val="22"/>
          <w:u w:val="single"/>
          <w:lang w:eastAsia="lt-LT"/>
        </w:rPr>
        <w:t xml:space="preserve"> </w:t>
      </w:r>
      <w:r w:rsidRPr="00CF377F">
        <w:rPr>
          <w:iCs/>
          <w:sz w:val="22"/>
          <w:szCs w:val="22"/>
          <w:lang w:eastAsia="lt-LT"/>
        </w:rPr>
        <w:t xml:space="preserve">dažnas (nuo ≥1/100 iki &lt;1/10); nedažnas (nuo ≥1/1 000 iki &lt;1/100); retas (nuo ≥1/10 000 iki &lt;1/1 000); labai retas (&lt;1/10 000); dažnis nežinomas (negali būti apskaičiuotas pagal turimus duomenis). </w:t>
      </w:r>
    </w:p>
    <w:p w14:paraId="7D5FEAC2" w14:textId="77777777" w:rsidR="001F7AB6" w:rsidRPr="00CF377F" w:rsidRDefault="001F7AB6" w:rsidP="001F7AB6">
      <w:pPr>
        <w:rPr>
          <w:sz w:val="22"/>
          <w:szCs w:val="22"/>
        </w:rPr>
      </w:pPr>
    </w:p>
    <w:p w14:paraId="63BE1760" w14:textId="77777777" w:rsidR="001F7AB6" w:rsidRPr="00CF377F" w:rsidRDefault="001F7AB6" w:rsidP="001F7AB6">
      <w:pPr>
        <w:rPr>
          <w:b/>
          <w:sz w:val="22"/>
          <w:szCs w:val="22"/>
          <w:u w:val="single"/>
        </w:rPr>
      </w:pPr>
      <w:r w:rsidRPr="00CF377F">
        <w:rPr>
          <w:b/>
          <w:sz w:val="22"/>
          <w:szCs w:val="22"/>
        </w:rPr>
        <w:t>3 lentelė. Visos nepageidaujamos reakcijos, apie kurias pranešta III fazės klinikiniuose tyrimuose suaugusiųjų arba</w:t>
      </w:r>
      <w:r w:rsidRPr="00CF377F">
        <w:rPr>
          <w:sz w:val="22"/>
          <w:szCs w:val="22"/>
        </w:rPr>
        <w:t xml:space="preserve"> </w:t>
      </w:r>
      <w:r w:rsidRPr="00CF377F">
        <w:rPr>
          <w:b/>
          <w:sz w:val="22"/>
          <w:szCs w:val="22"/>
        </w:rPr>
        <w:t xml:space="preserve">po vaistinio preparato pateikimo į rinką* ir dviejuose II fazės bei dviejuose III fazės vaikų klinikiniuose tyrimuose </w:t>
      </w:r>
    </w:p>
    <w:p w14:paraId="0E93A44E" w14:textId="77777777" w:rsidR="001F7AB6" w:rsidRPr="00CF377F" w:rsidRDefault="001F7AB6" w:rsidP="001F7AB6">
      <w:pPr>
        <w:rPr>
          <w:b/>
          <w:sz w:val="22"/>
          <w:szCs w:val="22"/>
        </w:rPr>
      </w:pPr>
    </w:p>
    <w:tbl>
      <w:tblPr>
        <w:tblW w:w="9102" w:type="dxa"/>
        <w:tblInd w:w="108" w:type="dxa"/>
        <w:tblLook w:val="04A0" w:firstRow="1" w:lastRow="0" w:firstColumn="1" w:lastColumn="0" w:noHBand="0" w:noVBand="1"/>
      </w:tblPr>
      <w:tblGrid>
        <w:gridCol w:w="2012"/>
        <w:gridCol w:w="1840"/>
        <w:gridCol w:w="1909"/>
        <w:gridCol w:w="1543"/>
        <w:gridCol w:w="1798"/>
      </w:tblGrid>
      <w:tr w:rsidR="001F7AB6" w:rsidRPr="00CF377F" w14:paraId="6F32A310" w14:textId="77777777" w:rsidTr="00F01CA7">
        <w:trPr>
          <w:tblHeader/>
        </w:trPr>
        <w:tc>
          <w:tcPr>
            <w:tcW w:w="2012" w:type="dxa"/>
            <w:tcBorders>
              <w:top w:val="single" w:sz="4" w:space="0" w:color="000000"/>
              <w:left w:val="single" w:sz="4" w:space="0" w:color="000000"/>
              <w:bottom w:val="single" w:sz="4" w:space="0" w:color="000000"/>
              <w:right w:val="single" w:sz="4" w:space="0" w:color="000000"/>
            </w:tcBorders>
          </w:tcPr>
          <w:p w14:paraId="5113036D" w14:textId="77777777" w:rsidR="001F7AB6" w:rsidRPr="00CF377F" w:rsidRDefault="001F7AB6" w:rsidP="00F01CA7">
            <w:pPr>
              <w:tabs>
                <w:tab w:val="left" w:pos="9072"/>
              </w:tabs>
              <w:jc w:val="center"/>
              <w:rPr>
                <w:b/>
                <w:sz w:val="22"/>
                <w:szCs w:val="22"/>
              </w:rPr>
            </w:pPr>
            <w:r w:rsidRPr="00CF377F">
              <w:rPr>
                <w:b/>
                <w:sz w:val="22"/>
                <w:szCs w:val="22"/>
              </w:rPr>
              <w:t>Dažnas</w:t>
            </w:r>
          </w:p>
        </w:tc>
        <w:tc>
          <w:tcPr>
            <w:tcW w:w="1840" w:type="dxa"/>
            <w:tcBorders>
              <w:top w:val="single" w:sz="4" w:space="0" w:color="000000"/>
              <w:left w:val="single" w:sz="4" w:space="0" w:color="000000"/>
              <w:bottom w:val="single" w:sz="4" w:space="0" w:color="000000"/>
              <w:right w:val="single" w:sz="4" w:space="0" w:color="000000"/>
            </w:tcBorders>
          </w:tcPr>
          <w:p w14:paraId="61774430" w14:textId="77777777" w:rsidR="001F7AB6" w:rsidRPr="00CF377F" w:rsidRDefault="001F7AB6" w:rsidP="00F01CA7">
            <w:pPr>
              <w:tabs>
                <w:tab w:val="left" w:pos="9072"/>
              </w:tabs>
              <w:jc w:val="center"/>
              <w:rPr>
                <w:b/>
                <w:sz w:val="22"/>
                <w:szCs w:val="22"/>
              </w:rPr>
            </w:pPr>
            <w:r w:rsidRPr="00CF377F">
              <w:rPr>
                <w:b/>
                <w:sz w:val="22"/>
                <w:szCs w:val="22"/>
              </w:rPr>
              <w:t>Nedažnas</w:t>
            </w:r>
          </w:p>
        </w:tc>
        <w:tc>
          <w:tcPr>
            <w:tcW w:w="1909" w:type="dxa"/>
            <w:tcBorders>
              <w:top w:val="single" w:sz="4" w:space="0" w:color="000000"/>
              <w:left w:val="single" w:sz="4" w:space="0" w:color="000000"/>
              <w:bottom w:val="single" w:sz="4" w:space="0" w:color="000000"/>
              <w:right w:val="single" w:sz="4" w:space="0" w:color="000000"/>
            </w:tcBorders>
          </w:tcPr>
          <w:p w14:paraId="377FCC3D" w14:textId="77777777" w:rsidR="001F7AB6" w:rsidRPr="00CF377F" w:rsidRDefault="001F7AB6" w:rsidP="00F01CA7">
            <w:pPr>
              <w:tabs>
                <w:tab w:val="left" w:pos="9072"/>
              </w:tabs>
              <w:jc w:val="center"/>
              <w:rPr>
                <w:b/>
                <w:sz w:val="22"/>
                <w:szCs w:val="22"/>
              </w:rPr>
            </w:pPr>
            <w:r w:rsidRPr="00CF377F">
              <w:rPr>
                <w:b/>
                <w:sz w:val="22"/>
                <w:szCs w:val="22"/>
              </w:rPr>
              <w:t>Retas</w:t>
            </w:r>
          </w:p>
        </w:tc>
        <w:tc>
          <w:tcPr>
            <w:tcW w:w="1543" w:type="dxa"/>
            <w:tcBorders>
              <w:top w:val="single" w:sz="4" w:space="0" w:color="000000"/>
              <w:left w:val="single" w:sz="4" w:space="0" w:color="000000"/>
              <w:bottom w:val="single" w:sz="4" w:space="0" w:color="000000"/>
              <w:right w:val="single" w:sz="4" w:space="0" w:color="000000"/>
            </w:tcBorders>
          </w:tcPr>
          <w:p w14:paraId="3CCB2218" w14:textId="77777777" w:rsidR="001F7AB6" w:rsidRPr="00CF377F" w:rsidRDefault="001F7AB6" w:rsidP="00F01CA7">
            <w:pPr>
              <w:tabs>
                <w:tab w:val="left" w:pos="9072"/>
              </w:tabs>
              <w:jc w:val="center"/>
              <w:rPr>
                <w:b/>
                <w:sz w:val="22"/>
                <w:szCs w:val="22"/>
              </w:rPr>
            </w:pPr>
            <w:r w:rsidRPr="00CF377F">
              <w:rPr>
                <w:b/>
                <w:sz w:val="22"/>
                <w:szCs w:val="22"/>
              </w:rPr>
              <w:t>Labai retas</w:t>
            </w:r>
          </w:p>
        </w:tc>
        <w:tc>
          <w:tcPr>
            <w:tcW w:w="1798" w:type="dxa"/>
            <w:tcBorders>
              <w:top w:val="single" w:sz="4" w:space="0" w:color="000000"/>
              <w:left w:val="single" w:sz="4" w:space="0" w:color="000000"/>
              <w:bottom w:val="single" w:sz="4" w:space="0" w:color="000000"/>
              <w:right w:val="single" w:sz="4" w:space="0" w:color="000000"/>
            </w:tcBorders>
          </w:tcPr>
          <w:p w14:paraId="57E7B5B4" w14:textId="77777777" w:rsidR="001F7AB6" w:rsidRPr="00CF377F" w:rsidRDefault="001F7AB6" w:rsidP="00F01CA7">
            <w:pPr>
              <w:tabs>
                <w:tab w:val="left" w:pos="9072"/>
              </w:tabs>
              <w:jc w:val="center"/>
              <w:rPr>
                <w:b/>
                <w:sz w:val="22"/>
                <w:szCs w:val="22"/>
              </w:rPr>
            </w:pPr>
            <w:r w:rsidRPr="00CF377F">
              <w:rPr>
                <w:b/>
                <w:sz w:val="22"/>
                <w:szCs w:val="22"/>
              </w:rPr>
              <w:t>Dažnis nežinomas</w:t>
            </w:r>
          </w:p>
        </w:tc>
      </w:tr>
      <w:tr w:rsidR="001F7AB6" w:rsidRPr="00CF377F" w14:paraId="0575648E"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04A69381" w14:textId="77777777" w:rsidR="001F7AB6" w:rsidRPr="00CF377F" w:rsidRDefault="001F7AB6" w:rsidP="00F01CA7">
            <w:pPr>
              <w:tabs>
                <w:tab w:val="left" w:pos="9072"/>
              </w:tabs>
              <w:jc w:val="both"/>
              <w:rPr>
                <w:b/>
                <w:sz w:val="22"/>
                <w:szCs w:val="22"/>
              </w:rPr>
            </w:pPr>
            <w:r w:rsidRPr="00CF377F">
              <w:rPr>
                <w:b/>
                <w:sz w:val="22"/>
                <w:szCs w:val="22"/>
              </w:rPr>
              <w:t>Kraujo ir limfinės sistemos sutrikimai</w:t>
            </w:r>
          </w:p>
        </w:tc>
      </w:tr>
      <w:tr w:rsidR="001F7AB6" w:rsidRPr="00CF377F" w14:paraId="0F488181"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039F40E7"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Anemija (įskaitant atitinkamus laboratorinius parametrus)</w:t>
            </w:r>
          </w:p>
        </w:tc>
        <w:tc>
          <w:tcPr>
            <w:tcW w:w="1840" w:type="dxa"/>
            <w:tcBorders>
              <w:top w:val="single" w:sz="4" w:space="0" w:color="000000"/>
              <w:left w:val="single" w:sz="4" w:space="0" w:color="000000"/>
              <w:bottom w:val="single" w:sz="4" w:space="0" w:color="000000"/>
              <w:right w:val="single" w:sz="4" w:space="0" w:color="000000"/>
            </w:tcBorders>
          </w:tcPr>
          <w:p w14:paraId="0F89A2EE" w14:textId="77777777" w:rsidR="001F7AB6" w:rsidRPr="00CF377F" w:rsidRDefault="001F7AB6" w:rsidP="00F01CA7">
            <w:pPr>
              <w:pStyle w:val="Default"/>
              <w:tabs>
                <w:tab w:val="left" w:pos="9072"/>
              </w:tabs>
              <w:spacing w:line="252" w:lineRule="auto"/>
              <w:rPr>
                <w:sz w:val="22"/>
                <w:szCs w:val="22"/>
                <w:lang w:val="lt-LT"/>
              </w:rPr>
            </w:pPr>
            <w:proofErr w:type="spellStart"/>
            <w:r w:rsidRPr="00CF377F">
              <w:rPr>
                <w:sz w:val="22"/>
                <w:szCs w:val="22"/>
                <w:lang w:val="lt-LT"/>
              </w:rPr>
              <w:t>Trombocitozė</w:t>
            </w:r>
            <w:proofErr w:type="spellEnd"/>
            <w:r w:rsidRPr="00CF377F">
              <w:rPr>
                <w:sz w:val="22"/>
                <w:szCs w:val="22"/>
                <w:lang w:val="lt-LT"/>
              </w:rPr>
              <w:t xml:space="preserve"> (įskaitant padidėjusį trombocitų skaičių)</w:t>
            </w:r>
            <w:r w:rsidRPr="00CF377F">
              <w:rPr>
                <w:sz w:val="22"/>
                <w:szCs w:val="22"/>
                <w:vertAlign w:val="superscript"/>
                <w:lang w:val="lt-LT"/>
              </w:rPr>
              <w:t>A</w:t>
            </w:r>
            <w:r w:rsidRPr="00CF377F">
              <w:rPr>
                <w:sz w:val="22"/>
                <w:szCs w:val="22"/>
                <w:lang w:val="lt-LT"/>
              </w:rPr>
              <w:t xml:space="preserve">, </w:t>
            </w:r>
            <w:proofErr w:type="spellStart"/>
            <w:r w:rsidRPr="00CF377F">
              <w:rPr>
                <w:sz w:val="22"/>
                <w:szCs w:val="22"/>
                <w:lang w:val="lt-LT"/>
              </w:rPr>
              <w:t>trombocitopenija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2E3C431A" w14:textId="77777777" w:rsidR="001F7AB6" w:rsidRPr="00CF377F" w:rsidRDefault="001F7AB6" w:rsidP="00F01CA7">
            <w:pPr>
              <w:tabs>
                <w:tab w:val="left" w:pos="9072"/>
              </w:tabs>
              <w:jc w:val="both"/>
              <w:rPr>
                <w:b/>
                <w:sz w:val="22"/>
                <w:szCs w:val="22"/>
              </w:rPr>
            </w:pPr>
          </w:p>
        </w:tc>
        <w:tc>
          <w:tcPr>
            <w:tcW w:w="1543" w:type="dxa"/>
            <w:tcBorders>
              <w:top w:val="single" w:sz="4" w:space="0" w:color="000000"/>
              <w:left w:val="single" w:sz="4" w:space="0" w:color="000000"/>
              <w:bottom w:val="single" w:sz="4" w:space="0" w:color="000000"/>
              <w:right w:val="single" w:sz="4" w:space="0" w:color="000000"/>
            </w:tcBorders>
          </w:tcPr>
          <w:p w14:paraId="58E71097"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33744A05" w14:textId="77777777" w:rsidR="001F7AB6" w:rsidRPr="00CF377F" w:rsidRDefault="001F7AB6" w:rsidP="00F01CA7">
            <w:pPr>
              <w:tabs>
                <w:tab w:val="left" w:pos="9072"/>
              </w:tabs>
              <w:jc w:val="both"/>
              <w:rPr>
                <w:b/>
                <w:sz w:val="22"/>
                <w:szCs w:val="22"/>
              </w:rPr>
            </w:pPr>
          </w:p>
        </w:tc>
      </w:tr>
      <w:tr w:rsidR="001F7AB6" w:rsidRPr="00CF377F" w14:paraId="7CD4EF40"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6B9CE39D" w14:textId="77777777" w:rsidR="001F7AB6" w:rsidRPr="00CF377F" w:rsidRDefault="001F7AB6" w:rsidP="00F01CA7">
            <w:pPr>
              <w:tabs>
                <w:tab w:val="left" w:pos="9072"/>
              </w:tabs>
              <w:jc w:val="both"/>
              <w:rPr>
                <w:b/>
                <w:sz w:val="22"/>
                <w:szCs w:val="22"/>
              </w:rPr>
            </w:pPr>
            <w:r w:rsidRPr="00CF377F">
              <w:rPr>
                <w:b/>
                <w:sz w:val="22"/>
                <w:szCs w:val="22"/>
              </w:rPr>
              <w:t>Imuninės sistemos sutrikimai</w:t>
            </w:r>
          </w:p>
        </w:tc>
      </w:tr>
      <w:tr w:rsidR="001F7AB6" w:rsidRPr="00CF377F" w14:paraId="43B64775"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0FEB55C6" w14:textId="77777777" w:rsidR="001F7AB6" w:rsidRPr="00CF377F" w:rsidRDefault="001F7AB6" w:rsidP="00F01CA7">
            <w:pPr>
              <w:tabs>
                <w:tab w:val="left" w:pos="9072"/>
              </w:tabs>
              <w:jc w:val="both"/>
              <w:rPr>
                <w:b/>
                <w:sz w:val="22"/>
                <w:szCs w:val="22"/>
              </w:rPr>
            </w:pPr>
          </w:p>
        </w:tc>
        <w:tc>
          <w:tcPr>
            <w:tcW w:w="1840" w:type="dxa"/>
            <w:tcBorders>
              <w:top w:val="single" w:sz="4" w:space="0" w:color="000000"/>
              <w:left w:val="single" w:sz="4" w:space="0" w:color="000000"/>
              <w:bottom w:val="single" w:sz="4" w:space="0" w:color="000000"/>
              <w:right w:val="single" w:sz="4" w:space="0" w:color="000000"/>
            </w:tcBorders>
          </w:tcPr>
          <w:p w14:paraId="52465995"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 xml:space="preserve">Alerginė reakcija, alerginis dermatitas, </w:t>
            </w:r>
            <w:proofErr w:type="spellStart"/>
            <w:r w:rsidRPr="00CF377F">
              <w:rPr>
                <w:sz w:val="22"/>
                <w:szCs w:val="22"/>
                <w:lang w:val="lt-LT"/>
              </w:rPr>
              <w:t>angioneurozinė</w:t>
            </w:r>
            <w:proofErr w:type="spellEnd"/>
            <w:r w:rsidRPr="00CF377F">
              <w:rPr>
                <w:sz w:val="22"/>
                <w:szCs w:val="22"/>
                <w:lang w:val="lt-LT"/>
              </w:rPr>
              <w:t xml:space="preserve"> edema ir alerginė edema</w:t>
            </w:r>
          </w:p>
        </w:tc>
        <w:tc>
          <w:tcPr>
            <w:tcW w:w="1909" w:type="dxa"/>
            <w:tcBorders>
              <w:top w:val="single" w:sz="4" w:space="0" w:color="000000"/>
              <w:left w:val="single" w:sz="4" w:space="0" w:color="000000"/>
              <w:bottom w:val="single" w:sz="4" w:space="0" w:color="000000"/>
              <w:right w:val="single" w:sz="4" w:space="0" w:color="000000"/>
            </w:tcBorders>
          </w:tcPr>
          <w:p w14:paraId="6FE77BFF" w14:textId="77777777" w:rsidR="001F7AB6" w:rsidRPr="00CF377F" w:rsidRDefault="001F7AB6" w:rsidP="00F01CA7">
            <w:pPr>
              <w:tabs>
                <w:tab w:val="left" w:pos="9072"/>
              </w:tabs>
              <w:rPr>
                <w:b/>
                <w:sz w:val="22"/>
                <w:szCs w:val="22"/>
              </w:rPr>
            </w:pPr>
          </w:p>
        </w:tc>
        <w:tc>
          <w:tcPr>
            <w:tcW w:w="1543" w:type="dxa"/>
            <w:tcBorders>
              <w:top w:val="single" w:sz="4" w:space="0" w:color="000000"/>
              <w:left w:val="single" w:sz="4" w:space="0" w:color="000000"/>
              <w:bottom w:val="single" w:sz="4" w:space="0" w:color="000000"/>
              <w:right w:val="single" w:sz="4" w:space="0" w:color="000000"/>
            </w:tcBorders>
          </w:tcPr>
          <w:p w14:paraId="1E8CE1CC" w14:textId="77777777" w:rsidR="001F7AB6" w:rsidRPr="00CF377F" w:rsidRDefault="001F7AB6" w:rsidP="00F01CA7">
            <w:pPr>
              <w:tabs>
                <w:tab w:val="left" w:pos="9072"/>
              </w:tabs>
              <w:rPr>
                <w:b/>
                <w:sz w:val="22"/>
                <w:szCs w:val="22"/>
              </w:rPr>
            </w:pPr>
            <w:r w:rsidRPr="00CF377F">
              <w:rPr>
                <w:sz w:val="22"/>
                <w:szCs w:val="22"/>
              </w:rPr>
              <w:t>Anafilaksinės reakcijos, įskaitant anafilaksinį šoką</w:t>
            </w:r>
            <w:r w:rsidRPr="00CF377F">
              <w:rPr>
                <w:b/>
                <w:sz w:val="22"/>
                <w:szCs w:val="22"/>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1DBF01D7" w14:textId="77777777" w:rsidR="001F7AB6" w:rsidRPr="00CF377F" w:rsidRDefault="001F7AB6" w:rsidP="00F01CA7">
            <w:pPr>
              <w:tabs>
                <w:tab w:val="left" w:pos="9072"/>
              </w:tabs>
              <w:jc w:val="both"/>
              <w:rPr>
                <w:b/>
                <w:sz w:val="22"/>
                <w:szCs w:val="22"/>
              </w:rPr>
            </w:pPr>
          </w:p>
        </w:tc>
      </w:tr>
      <w:tr w:rsidR="001F7AB6" w:rsidRPr="00CF377F" w14:paraId="2D945681"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42E02FBE" w14:textId="77777777" w:rsidR="001F7AB6" w:rsidRPr="00CF377F" w:rsidRDefault="001F7AB6" w:rsidP="00F01CA7">
            <w:pPr>
              <w:tabs>
                <w:tab w:val="left" w:pos="9072"/>
              </w:tabs>
              <w:jc w:val="both"/>
              <w:rPr>
                <w:b/>
                <w:sz w:val="22"/>
                <w:szCs w:val="22"/>
              </w:rPr>
            </w:pPr>
            <w:r w:rsidRPr="00CF377F">
              <w:rPr>
                <w:b/>
                <w:sz w:val="22"/>
                <w:szCs w:val="22"/>
              </w:rPr>
              <w:t>Nervų sistemos sutrikimai</w:t>
            </w:r>
          </w:p>
        </w:tc>
      </w:tr>
      <w:tr w:rsidR="001F7AB6" w:rsidRPr="00CF377F" w14:paraId="2A47AB2A"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2EC75B78" w14:textId="77777777" w:rsidR="001F7AB6" w:rsidRPr="00CF377F" w:rsidRDefault="001F7AB6" w:rsidP="00F01CA7">
            <w:pPr>
              <w:tabs>
                <w:tab w:val="left" w:pos="9072"/>
              </w:tabs>
              <w:rPr>
                <w:b/>
                <w:sz w:val="22"/>
                <w:szCs w:val="22"/>
              </w:rPr>
            </w:pPr>
            <w:r w:rsidRPr="00CF377F">
              <w:rPr>
                <w:sz w:val="22"/>
                <w:szCs w:val="22"/>
              </w:rPr>
              <w:t>Svaigulys, galvos skausmas</w:t>
            </w:r>
            <w:r w:rsidRPr="00CF377F">
              <w:rPr>
                <w:b/>
                <w:sz w:val="22"/>
                <w:szCs w:val="22"/>
              </w:rP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310CE4CF" w14:textId="77777777" w:rsidR="001F7AB6" w:rsidRPr="00CF377F" w:rsidRDefault="001F7AB6" w:rsidP="00F01CA7">
            <w:pPr>
              <w:pStyle w:val="Default"/>
              <w:tabs>
                <w:tab w:val="left" w:pos="9072"/>
              </w:tabs>
              <w:spacing w:line="252" w:lineRule="auto"/>
              <w:rPr>
                <w:sz w:val="22"/>
                <w:szCs w:val="22"/>
                <w:lang w:val="lt-LT"/>
              </w:rPr>
            </w:pPr>
            <w:proofErr w:type="spellStart"/>
            <w:r w:rsidRPr="00CF377F">
              <w:rPr>
                <w:sz w:val="22"/>
                <w:szCs w:val="22"/>
                <w:lang w:val="lt-LT"/>
              </w:rPr>
              <w:t>Intracerebrinis</w:t>
            </w:r>
            <w:proofErr w:type="spellEnd"/>
            <w:r w:rsidRPr="00CF377F">
              <w:rPr>
                <w:sz w:val="22"/>
                <w:szCs w:val="22"/>
                <w:lang w:val="lt-LT"/>
              </w:rPr>
              <w:t xml:space="preserve"> ir </w:t>
            </w:r>
            <w:proofErr w:type="spellStart"/>
            <w:r w:rsidRPr="00CF377F">
              <w:rPr>
                <w:sz w:val="22"/>
                <w:szCs w:val="22"/>
                <w:lang w:val="lt-LT"/>
              </w:rPr>
              <w:t>intrakranijinis</w:t>
            </w:r>
            <w:proofErr w:type="spellEnd"/>
            <w:r w:rsidRPr="00CF377F">
              <w:rPr>
                <w:sz w:val="22"/>
                <w:szCs w:val="22"/>
                <w:lang w:val="lt-LT"/>
              </w:rPr>
              <w:t xml:space="preserve"> kraujavimas, apalpimas (sinkopė) </w:t>
            </w:r>
          </w:p>
        </w:tc>
        <w:tc>
          <w:tcPr>
            <w:tcW w:w="1909" w:type="dxa"/>
            <w:tcBorders>
              <w:top w:val="single" w:sz="4" w:space="0" w:color="000000"/>
              <w:left w:val="single" w:sz="4" w:space="0" w:color="000000"/>
              <w:bottom w:val="single" w:sz="4" w:space="0" w:color="000000"/>
              <w:right w:val="single" w:sz="4" w:space="0" w:color="000000"/>
            </w:tcBorders>
          </w:tcPr>
          <w:p w14:paraId="56B2A759" w14:textId="77777777" w:rsidR="001F7AB6" w:rsidRPr="00CF377F" w:rsidRDefault="001F7AB6" w:rsidP="00F01CA7">
            <w:pPr>
              <w:tabs>
                <w:tab w:val="left" w:pos="9072"/>
              </w:tabs>
              <w:jc w:val="both"/>
              <w:rPr>
                <w:b/>
                <w:sz w:val="22"/>
                <w:szCs w:val="22"/>
              </w:rPr>
            </w:pPr>
          </w:p>
        </w:tc>
        <w:tc>
          <w:tcPr>
            <w:tcW w:w="1543" w:type="dxa"/>
            <w:tcBorders>
              <w:top w:val="single" w:sz="4" w:space="0" w:color="000000"/>
              <w:left w:val="single" w:sz="4" w:space="0" w:color="000000"/>
              <w:bottom w:val="single" w:sz="4" w:space="0" w:color="000000"/>
              <w:right w:val="single" w:sz="4" w:space="0" w:color="000000"/>
            </w:tcBorders>
          </w:tcPr>
          <w:p w14:paraId="1ECAEC7B"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69DEFAC8" w14:textId="77777777" w:rsidR="001F7AB6" w:rsidRPr="00CF377F" w:rsidRDefault="001F7AB6" w:rsidP="00F01CA7">
            <w:pPr>
              <w:tabs>
                <w:tab w:val="left" w:pos="9072"/>
              </w:tabs>
              <w:jc w:val="both"/>
              <w:rPr>
                <w:b/>
                <w:sz w:val="22"/>
                <w:szCs w:val="22"/>
              </w:rPr>
            </w:pPr>
          </w:p>
        </w:tc>
      </w:tr>
      <w:tr w:rsidR="001F7AB6" w:rsidRPr="00CF377F" w14:paraId="78C247DB"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1A7E424D" w14:textId="77777777" w:rsidR="001F7AB6" w:rsidRPr="00CF377F" w:rsidRDefault="001F7AB6" w:rsidP="00F01CA7">
            <w:pPr>
              <w:tabs>
                <w:tab w:val="left" w:pos="9072"/>
              </w:tabs>
              <w:jc w:val="both"/>
              <w:rPr>
                <w:b/>
                <w:sz w:val="22"/>
                <w:szCs w:val="22"/>
              </w:rPr>
            </w:pPr>
            <w:r w:rsidRPr="00CF377F">
              <w:rPr>
                <w:b/>
                <w:sz w:val="22"/>
                <w:szCs w:val="22"/>
              </w:rPr>
              <w:t>Akių sutrikimai</w:t>
            </w:r>
          </w:p>
        </w:tc>
      </w:tr>
      <w:tr w:rsidR="001F7AB6" w:rsidRPr="00CF377F" w14:paraId="07F81BAD"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504B8C20"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Kraujavimas į akį (įskaitant junginės kraujosruvas)</w:t>
            </w:r>
          </w:p>
        </w:tc>
        <w:tc>
          <w:tcPr>
            <w:tcW w:w="1840" w:type="dxa"/>
            <w:tcBorders>
              <w:top w:val="single" w:sz="4" w:space="0" w:color="000000"/>
              <w:left w:val="single" w:sz="4" w:space="0" w:color="000000"/>
              <w:bottom w:val="single" w:sz="4" w:space="0" w:color="000000"/>
              <w:right w:val="single" w:sz="4" w:space="0" w:color="000000"/>
            </w:tcBorders>
          </w:tcPr>
          <w:p w14:paraId="7D4B934B" w14:textId="77777777" w:rsidR="001F7AB6" w:rsidRPr="00CF377F" w:rsidRDefault="001F7AB6" w:rsidP="00F01CA7">
            <w:pPr>
              <w:tabs>
                <w:tab w:val="left" w:pos="9072"/>
              </w:tabs>
              <w:jc w:val="both"/>
              <w:rPr>
                <w:b/>
                <w:sz w:val="22"/>
                <w:szCs w:val="22"/>
              </w:rPr>
            </w:pPr>
          </w:p>
        </w:tc>
        <w:tc>
          <w:tcPr>
            <w:tcW w:w="1909" w:type="dxa"/>
            <w:tcBorders>
              <w:top w:val="single" w:sz="4" w:space="0" w:color="000000"/>
              <w:left w:val="single" w:sz="4" w:space="0" w:color="000000"/>
              <w:bottom w:val="single" w:sz="4" w:space="0" w:color="000000"/>
              <w:right w:val="single" w:sz="4" w:space="0" w:color="000000"/>
            </w:tcBorders>
          </w:tcPr>
          <w:p w14:paraId="575EA51F" w14:textId="77777777" w:rsidR="001F7AB6" w:rsidRPr="00CF377F" w:rsidRDefault="001F7AB6" w:rsidP="00F01CA7">
            <w:pPr>
              <w:tabs>
                <w:tab w:val="left" w:pos="9072"/>
              </w:tabs>
              <w:jc w:val="both"/>
              <w:rPr>
                <w:b/>
                <w:sz w:val="22"/>
                <w:szCs w:val="22"/>
              </w:rPr>
            </w:pPr>
          </w:p>
        </w:tc>
        <w:tc>
          <w:tcPr>
            <w:tcW w:w="1543" w:type="dxa"/>
            <w:tcBorders>
              <w:top w:val="single" w:sz="4" w:space="0" w:color="000000"/>
              <w:left w:val="single" w:sz="4" w:space="0" w:color="000000"/>
              <w:bottom w:val="single" w:sz="4" w:space="0" w:color="000000"/>
              <w:right w:val="single" w:sz="4" w:space="0" w:color="000000"/>
            </w:tcBorders>
          </w:tcPr>
          <w:p w14:paraId="64F18049"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1FD34B2F" w14:textId="77777777" w:rsidR="001F7AB6" w:rsidRPr="00CF377F" w:rsidRDefault="001F7AB6" w:rsidP="00F01CA7">
            <w:pPr>
              <w:tabs>
                <w:tab w:val="left" w:pos="9072"/>
              </w:tabs>
              <w:jc w:val="both"/>
              <w:rPr>
                <w:b/>
                <w:sz w:val="22"/>
                <w:szCs w:val="22"/>
              </w:rPr>
            </w:pPr>
          </w:p>
        </w:tc>
      </w:tr>
      <w:tr w:rsidR="001F7AB6" w:rsidRPr="00CF377F" w14:paraId="458101A1"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544A67E8" w14:textId="77777777" w:rsidR="001F7AB6" w:rsidRPr="00CF377F" w:rsidRDefault="001F7AB6" w:rsidP="00F01CA7">
            <w:pPr>
              <w:tabs>
                <w:tab w:val="left" w:pos="9072"/>
              </w:tabs>
              <w:jc w:val="both"/>
              <w:rPr>
                <w:b/>
                <w:sz w:val="22"/>
                <w:szCs w:val="22"/>
              </w:rPr>
            </w:pPr>
            <w:r w:rsidRPr="00CF377F">
              <w:rPr>
                <w:b/>
                <w:sz w:val="22"/>
                <w:szCs w:val="22"/>
              </w:rPr>
              <w:lastRenderedPageBreak/>
              <w:t>Širdies sutrikimai</w:t>
            </w:r>
          </w:p>
        </w:tc>
      </w:tr>
      <w:tr w:rsidR="001F7AB6" w:rsidRPr="00CF377F" w14:paraId="459C12C9"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012848DF" w14:textId="77777777" w:rsidR="001F7AB6" w:rsidRPr="00CF377F" w:rsidRDefault="001F7AB6" w:rsidP="00F01CA7">
            <w:pPr>
              <w:tabs>
                <w:tab w:val="left" w:pos="9072"/>
              </w:tabs>
              <w:jc w:val="both"/>
              <w:rPr>
                <w:b/>
                <w:sz w:val="22"/>
                <w:szCs w:val="22"/>
              </w:rPr>
            </w:pPr>
          </w:p>
        </w:tc>
        <w:tc>
          <w:tcPr>
            <w:tcW w:w="1840" w:type="dxa"/>
            <w:tcBorders>
              <w:top w:val="single" w:sz="4" w:space="0" w:color="000000"/>
              <w:left w:val="single" w:sz="4" w:space="0" w:color="000000"/>
              <w:bottom w:val="single" w:sz="4" w:space="0" w:color="000000"/>
              <w:right w:val="single" w:sz="4" w:space="0" w:color="000000"/>
            </w:tcBorders>
          </w:tcPr>
          <w:p w14:paraId="01803C27" w14:textId="77777777" w:rsidR="001F7AB6" w:rsidRPr="00CF377F" w:rsidRDefault="001F7AB6" w:rsidP="00F01CA7">
            <w:pPr>
              <w:tabs>
                <w:tab w:val="left" w:pos="9072"/>
              </w:tabs>
              <w:rPr>
                <w:sz w:val="22"/>
                <w:szCs w:val="22"/>
              </w:rPr>
            </w:pPr>
            <w:r w:rsidRPr="00CF377F">
              <w:rPr>
                <w:sz w:val="22"/>
                <w:szCs w:val="22"/>
              </w:rPr>
              <w:t>Tachikardija</w:t>
            </w:r>
          </w:p>
        </w:tc>
        <w:tc>
          <w:tcPr>
            <w:tcW w:w="1909" w:type="dxa"/>
            <w:tcBorders>
              <w:top w:val="single" w:sz="4" w:space="0" w:color="000000"/>
              <w:left w:val="single" w:sz="4" w:space="0" w:color="000000"/>
              <w:bottom w:val="single" w:sz="4" w:space="0" w:color="000000"/>
              <w:right w:val="single" w:sz="4" w:space="0" w:color="000000"/>
            </w:tcBorders>
          </w:tcPr>
          <w:p w14:paraId="2F904CEE" w14:textId="77777777" w:rsidR="001F7AB6" w:rsidRPr="00CF377F" w:rsidRDefault="001F7AB6" w:rsidP="00F01CA7">
            <w:pPr>
              <w:tabs>
                <w:tab w:val="left" w:pos="9072"/>
              </w:tabs>
              <w:jc w:val="both"/>
              <w:rPr>
                <w:b/>
                <w:sz w:val="22"/>
                <w:szCs w:val="22"/>
              </w:rPr>
            </w:pPr>
          </w:p>
        </w:tc>
        <w:tc>
          <w:tcPr>
            <w:tcW w:w="1543" w:type="dxa"/>
            <w:tcBorders>
              <w:top w:val="single" w:sz="4" w:space="0" w:color="000000"/>
              <w:left w:val="single" w:sz="4" w:space="0" w:color="000000"/>
              <w:bottom w:val="single" w:sz="4" w:space="0" w:color="000000"/>
              <w:right w:val="single" w:sz="4" w:space="0" w:color="000000"/>
            </w:tcBorders>
          </w:tcPr>
          <w:p w14:paraId="4DE4249B"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445D2D35" w14:textId="77777777" w:rsidR="001F7AB6" w:rsidRPr="00CF377F" w:rsidRDefault="001F7AB6" w:rsidP="00F01CA7">
            <w:pPr>
              <w:tabs>
                <w:tab w:val="left" w:pos="9072"/>
              </w:tabs>
              <w:jc w:val="both"/>
              <w:rPr>
                <w:b/>
                <w:sz w:val="22"/>
                <w:szCs w:val="22"/>
              </w:rPr>
            </w:pPr>
          </w:p>
        </w:tc>
      </w:tr>
      <w:tr w:rsidR="001F7AB6" w:rsidRPr="00CF377F" w14:paraId="28710EFA"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0F897C45" w14:textId="77777777" w:rsidR="001F7AB6" w:rsidRPr="00CF377F" w:rsidRDefault="001F7AB6" w:rsidP="00F01CA7">
            <w:pPr>
              <w:tabs>
                <w:tab w:val="left" w:pos="9072"/>
              </w:tabs>
              <w:jc w:val="both"/>
              <w:rPr>
                <w:b/>
                <w:sz w:val="22"/>
                <w:szCs w:val="22"/>
              </w:rPr>
            </w:pPr>
            <w:r w:rsidRPr="00CF377F">
              <w:rPr>
                <w:b/>
                <w:sz w:val="22"/>
                <w:szCs w:val="22"/>
              </w:rPr>
              <w:t>Kraujagyslių sutrikimai</w:t>
            </w:r>
          </w:p>
        </w:tc>
      </w:tr>
      <w:tr w:rsidR="001F7AB6" w:rsidRPr="00CF377F" w14:paraId="6C365C38"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1458513C" w14:textId="77777777" w:rsidR="001F7AB6" w:rsidRPr="00CF377F" w:rsidRDefault="001F7AB6" w:rsidP="00F01CA7">
            <w:pPr>
              <w:pStyle w:val="Default"/>
              <w:tabs>
                <w:tab w:val="left" w:pos="9072"/>
              </w:tabs>
              <w:spacing w:line="252" w:lineRule="auto"/>
              <w:rPr>
                <w:sz w:val="22"/>
                <w:szCs w:val="22"/>
                <w:lang w:val="lt-LT"/>
              </w:rPr>
            </w:pPr>
            <w:proofErr w:type="spellStart"/>
            <w:r w:rsidRPr="00CF377F">
              <w:rPr>
                <w:sz w:val="22"/>
                <w:szCs w:val="22"/>
                <w:lang w:val="lt-LT"/>
              </w:rPr>
              <w:t>Hipotenzija</w:t>
            </w:r>
            <w:proofErr w:type="spellEnd"/>
            <w:r w:rsidRPr="00CF377F">
              <w:rPr>
                <w:sz w:val="22"/>
                <w:szCs w:val="22"/>
                <w:lang w:val="lt-LT"/>
              </w:rPr>
              <w:t>, hematoma</w:t>
            </w:r>
          </w:p>
        </w:tc>
        <w:tc>
          <w:tcPr>
            <w:tcW w:w="1840" w:type="dxa"/>
            <w:tcBorders>
              <w:top w:val="single" w:sz="4" w:space="0" w:color="000000"/>
              <w:left w:val="single" w:sz="4" w:space="0" w:color="000000"/>
              <w:bottom w:val="single" w:sz="4" w:space="0" w:color="000000"/>
              <w:right w:val="single" w:sz="4" w:space="0" w:color="000000"/>
            </w:tcBorders>
          </w:tcPr>
          <w:p w14:paraId="1B31180E" w14:textId="77777777" w:rsidR="001F7AB6" w:rsidRPr="00CF377F" w:rsidRDefault="001F7AB6" w:rsidP="00F01CA7">
            <w:pPr>
              <w:tabs>
                <w:tab w:val="left" w:pos="9072"/>
              </w:tabs>
              <w:jc w:val="both"/>
              <w:rPr>
                <w:b/>
                <w:sz w:val="22"/>
                <w:szCs w:val="22"/>
              </w:rPr>
            </w:pPr>
          </w:p>
        </w:tc>
        <w:tc>
          <w:tcPr>
            <w:tcW w:w="1909" w:type="dxa"/>
            <w:tcBorders>
              <w:top w:val="single" w:sz="4" w:space="0" w:color="000000"/>
              <w:left w:val="single" w:sz="4" w:space="0" w:color="000000"/>
              <w:bottom w:val="single" w:sz="4" w:space="0" w:color="000000"/>
              <w:right w:val="single" w:sz="4" w:space="0" w:color="000000"/>
            </w:tcBorders>
          </w:tcPr>
          <w:p w14:paraId="45749FD6" w14:textId="77777777" w:rsidR="001F7AB6" w:rsidRPr="00CF377F" w:rsidRDefault="001F7AB6" w:rsidP="00F01CA7">
            <w:pPr>
              <w:tabs>
                <w:tab w:val="left" w:pos="9072"/>
              </w:tabs>
              <w:jc w:val="both"/>
              <w:rPr>
                <w:b/>
                <w:sz w:val="22"/>
                <w:szCs w:val="22"/>
              </w:rPr>
            </w:pPr>
          </w:p>
        </w:tc>
        <w:tc>
          <w:tcPr>
            <w:tcW w:w="1543" w:type="dxa"/>
            <w:tcBorders>
              <w:top w:val="single" w:sz="4" w:space="0" w:color="000000"/>
              <w:left w:val="single" w:sz="4" w:space="0" w:color="000000"/>
              <w:bottom w:val="single" w:sz="4" w:space="0" w:color="000000"/>
              <w:right w:val="single" w:sz="4" w:space="0" w:color="000000"/>
            </w:tcBorders>
          </w:tcPr>
          <w:p w14:paraId="2624AAE9"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67BD8223" w14:textId="77777777" w:rsidR="001F7AB6" w:rsidRPr="00CF377F" w:rsidRDefault="001F7AB6" w:rsidP="00F01CA7">
            <w:pPr>
              <w:tabs>
                <w:tab w:val="left" w:pos="9072"/>
              </w:tabs>
              <w:jc w:val="both"/>
              <w:rPr>
                <w:b/>
                <w:sz w:val="22"/>
                <w:szCs w:val="22"/>
              </w:rPr>
            </w:pPr>
          </w:p>
        </w:tc>
      </w:tr>
      <w:tr w:rsidR="001F7AB6" w:rsidRPr="00CF377F" w14:paraId="56DB9056"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7C7CB292" w14:textId="77777777" w:rsidR="001F7AB6" w:rsidRPr="00CF377F" w:rsidRDefault="001F7AB6" w:rsidP="00F01CA7">
            <w:pPr>
              <w:pStyle w:val="Default"/>
              <w:tabs>
                <w:tab w:val="left" w:pos="9072"/>
              </w:tabs>
              <w:spacing w:line="252" w:lineRule="auto"/>
              <w:rPr>
                <w:sz w:val="22"/>
                <w:szCs w:val="22"/>
                <w:lang w:val="lt-LT"/>
              </w:rPr>
            </w:pPr>
            <w:r w:rsidRPr="00CF377F">
              <w:rPr>
                <w:b/>
                <w:bCs/>
                <w:sz w:val="22"/>
                <w:szCs w:val="22"/>
                <w:lang w:val="lt-LT"/>
              </w:rPr>
              <w:t>Kvėpavimo sistemos, krūtinės ląstos ir tarpuplaučio sutrikimai</w:t>
            </w:r>
          </w:p>
        </w:tc>
      </w:tr>
      <w:tr w:rsidR="001F7AB6" w:rsidRPr="00CF377F" w14:paraId="44F76B25"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403D127A"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Kraujavimas iš nosies, atsikosėjimas krauju</w:t>
            </w:r>
          </w:p>
        </w:tc>
        <w:tc>
          <w:tcPr>
            <w:tcW w:w="1840" w:type="dxa"/>
            <w:tcBorders>
              <w:top w:val="single" w:sz="4" w:space="0" w:color="000000"/>
              <w:left w:val="single" w:sz="4" w:space="0" w:color="000000"/>
              <w:bottom w:val="single" w:sz="4" w:space="0" w:color="000000"/>
              <w:right w:val="single" w:sz="4" w:space="0" w:color="000000"/>
            </w:tcBorders>
          </w:tcPr>
          <w:p w14:paraId="01FAA6FE" w14:textId="77777777" w:rsidR="001F7AB6" w:rsidRPr="00CF377F" w:rsidRDefault="001F7AB6" w:rsidP="00F01CA7">
            <w:pPr>
              <w:tabs>
                <w:tab w:val="left" w:pos="9072"/>
              </w:tabs>
              <w:jc w:val="both"/>
              <w:rPr>
                <w:b/>
                <w:sz w:val="22"/>
                <w:szCs w:val="22"/>
              </w:rPr>
            </w:pPr>
          </w:p>
        </w:tc>
        <w:tc>
          <w:tcPr>
            <w:tcW w:w="1909" w:type="dxa"/>
            <w:tcBorders>
              <w:top w:val="single" w:sz="4" w:space="0" w:color="000000"/>
              <w:left w:val="single" w:sz="4" w:space="0" w:color="000000"/>
              <w:bottom w:val="single" w:sz="4" w:space="0" w:color="000000"/>
              <w:right w:val="single" w:sz="4" w:space="0" w:color="000000"/>
            </w:tcBorders>
          </w:tcPr>
          <w:p w14:paraId="07E51B7E" w14:textId="77777777" w:rsidR="001F7AB6" w:rsidRPr="00CF377F" w:rsidRDefault="001F7AB6" w:rsidP="00F01CA7">
            <w:pPr>
              <w:tabs>
                <w:tab w:val="left" w:pos="9072"/>
              </w:tabs>
              <w:jc w:val="both"/>
              <w:rPr>
                <w:b/>
                <w:sz w:val="22"/>
                <w:szCs w:val="22"/>
              </w:rPr>
            </w:pPr>
          </w:p>
        </w:tc>
        <w:tc>
          <w:tcPr>
            <w:tcW w:w="1543" w:type="dxa"/>
            <w:tcBorders>
              <w:top w:val="single" w:sz="4" w:space="0" w:color="000000"/>
              <w:left w:val="single" w:sz="4" w:space="0" w:color="000000"/>
              <w:bottom w:val="single" w:sz="4" w:space="0" w:color="000000"/>
              <w:right w:val="single" w:sz="4" w:space="0" w:color="000000"/>
            </w:tcBorders>
          </w:tcPr>
          <w:p w14:paraId="7B5C739C" w14:textId="77777777" w:rsidR="001F7AB6" w:rsidRPr="00CF377F" w:rsidRDefault="001F7AB6" w:rsidP="00F01CA7">
            <w:pPr>
              <w:tabs>
                <w:tab w:val="left" w:pos="9072"/>
              </w:tabs>
              <w:jc w:val="both"/>
              <w:rPr>
                <w:b/>
                <w:sz w:val="22"/>
                <w:szCs w:val="22"/>
              </w:rPr>
            </w:pPr>
            <w:proofErr w:type="spellStart"/>
            <w:r w:rsidRPr="00CF377F">
              <w:rPr>
                <w:bCs/>
                <w:sz w:val="22"/>
                <w:szCs w:val="22"/>
              </w:rPr>
              <w:t>Eozinofilinė</w:t>
            </w:r>
            <w:proofErr w:type="spellEnd"/>
            <w:r w:rsidRPr="00CF377F">
              <w:rPr>
                <w:bCs/>
                <w:sz w:val="22"/>
                <w:szCs w:val="22"/>
              </w:rPr>
              <w:t xml:space="preserve"> pneumonija</w:t>
            </w:r>
          </w:p>
        </w:tc>
        <w:tc>
          <w:tcPr>
            <w:tcW w:w="1798" w:type="dxa"/>
            <w:tcBorders>
              <w:top w:val="single" w:sz="4" w:space="0" w:color="000000"/>
              <w:left w:val="single" w:sz="4" w:space="0" w:color="000000"/>
              <w:bottom w:val="single" w:sz="4" w:space="0" w:color="000000"/>
              <w:right w:val="single" w:sz="4" w:space="0" w:color="000000"/>
            </w:tcBorders>
          </w:tcPr>
          <w:p w14:paraId="24CC1968" w14:textId="77777777" w:rsidR="001F7AB6" w:rsidRPr="00CF377F" w:rsidRDefault="001F7AB6" w:rsidP="00F01CA7">
            <w:pPr>
              <w:tabs>
                <w:tab w:val="left" w:pos="9072"/>
              </w:tabs>
              <w:jc w:val="both"/>
              <w:rPr>
                <w:b/>
                <w:sz w:val="22"/>
                <w:szCs w:val="22"/>
              </w:rPr>
            </w:pPr>
          </w:p>
        </w:tc>
      </w:tr>
      <w:tr w:rsidR="001F7AB6" w:rsidRPr="00CF377F" w14:paraId="51316DE3"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62D64567" w14:textId="77777777" w:rsidR="001F7AB6" w:rsidRPr="00CF377F" w:rsidRDefault="001F7AB6" w:rsidP="00F01CA7">
            <w:pPr>
              <w:tabs>
                <w:tab w:val="left" w:pos="9072"/>
              </w:tabs>
              <w:jc w:val="both"/>
              <w:rPr>
                <w:b/>
                <w:sz w:val="22"/>
                <w:szCs w:val="22"/>
              </w:rPr>
            </w:pPr>
            <w:r w:rsidRPr="00CF377F">
              <w:rPr>
                <w:b/>
                <w:sz w:val="22"/>
                <w:szCs w:val="22"/>
              </w:rPr>
              <w:t>Virškinimo trakto sutrikimai</w:t>
            </w:r>
          </w:p>
        </w:tc>
      </w:tr>
      <w:tr w:rsidR="001F7AB6" w:rsidRPr="00CF377F" w14:paraId="2D3FE9A9"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705185C3"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 xml:space="preserve">Kraujavimas iš dantenų, kraujavimas iš virškinimo trakto (įskaitant kraujavimą iš tiesiosios žarnos), virškinimo trakto ir pilvo skausmai, dispepsija, pykinimas, vidurių </w:t>
            </w:r>
            <w:proofErr w:type="spellStart"/>
            <w:r w:rsidRPr="00CF377F">
              <w:rPr>
                <w:sz w:val="22"/>
                <w:szCs w:val="22"/>
                <w:lang w:val="lt-LT"/>
              </w:rPr>
              <w:t>užkietėjimas</w:t>
            </w:r>
            <w:r w:rsidRPr="00CF377F">
              <w:rPr>
                <w:sz w:val="22"/>
                <w:szCs w:val="22"/>
                <w:vertAlign w:val="superscript"/>
                <w:lang w:val="lt-LT"/>
              </w:rPr>
              <w:t>A</w:t>
            </w:r>
            <w:proofErr w:type="spellEnd"/>
            <w:r w:rsidRPr="00CF377F">
              <w:rPr>
                <w:sz w:val="22"/>
                <w:szCs w:val="22"/>
                <w:lang w:val="lt-LT"/>
              </w:rPr>
              <w:t xml:space="preserve">, viduriavimas, </w:t>
            </w:r>
            <w:proofErr w:type="spellStart"/>
            <w:r w:rsidRPr="00CF377F">
              <w:rPr>
                <w:sz w:val="22"/>
                <w:szCs w:val="22"/>
                <w:lang w:val="lt-LT"/>
              </w:rPr>
              <w:t>vėmimas</w:t>
            </w:r>
            <w:r w:rsidRPr="00CF377F">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0285840D"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Burnos džiūvimas</w:t>
            </w:r>
          </w:p>
        </w:tc>
        <w:tc>
          <w:tcPr>
            <w:tcW w:w="1909" w:type="dxa"/>
            <w:tcBorders>
              <w:top w:val="single" w:sz="4" w:space="0" w:color="000000"/>
              <w:left w:val="single" w:sz="4" w:space="0" w:color="000000"/>
              <w:bottom w:val="single" w:sz="4" w:space="0" w:color="000000"/>
              <w:right w:val="single" w:sz="4" w:space="0" w:color="000000"/>
            </w:tcBorders>
          </w:tcPr>
          <w:p w14:paraId="5727A416" w14:textId="77777777" w:rsidR="001F7AB6" w:rsidRPr="00CF377F" w:rsidRDefault="001F7AB6" w:rsidP="00F01CA7">
            <w:pPr>
              <w:tabs>
                <w:tab w:val="left" w:pos="9072"/>
              </w:tabs>
              <w:jc w:val="both"/>
              <w:rPr>
                <w:b/>
                <w:sz w:val="22"/>
                <w:szCs w:val="22"/>
              </w:rPr>
            </w:pPr>
          </w:p>
        </w:tc>
        <w:tc>
          <w:tcPr>
            <w:tcW w:w="1543" w:type="dxa"/>
            <w:tcBorders>
              <w:top w:val="single" w:sz="4" w:space="0" w:color="000000"/>
              <w:left w:val="single" w:sz="4" w:space="0" w:color="000000"/>
              <w:bottom w:val="single" w:sz="4" w:space="0" w:color="000000"/>
              <w:right w:val="single" w:sz="4" w:space="0" w:color="000000"/>
            </w:tcBorders>
          </w:tcPr>
          <w:p w14:paraId="26CED722"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681FF67C" w14:textId="77777777" w:rsidR="001F7AB6" w:rsidRPr="00CF377F" w:rsidRDefault="001F7AB6" w:rsidP="00F01CA7">
            <w:pPr>
              <w:tabs>
                <w:tab w:val="left" w:pos="9072"/>
              </w:tabs>
              <w:jc w:val="both"/>
              <w:rPr>
                <w:b/>
                <w:sz w:val="22"/>
                <w:szCs w:val="22"/>
              </w:rPr>
            </w:pPr>
          </w:p>
        </w:tc>
      </w:tr>
      <w:tr w:rsidR="001F7AB6" w:rsidRPr="00CF377F" w14:paraId="2D2BD81F"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07F3C07B" w14:textId="77777777" w:rsidR="001F7AB6" w:rsidRPr="00CF377F" w:rsidRDefault="001F7AB6" w:rsidP="00F01CA7">
            <w:pPr>
              <w:pStyle w:val="Default"/>
              <w:tabs>
                <w:tab w:val="left" w:pos="9072"/>
              </w:tabs>
              <w:spacing w:line="252" w:lineRule="auto"/>
              <w:jc w:val="both"/>
              <w:rPr>
                <w:b/>
                <w:sz w:val="22"/>
                <w:szCs w:val="22"/>
                <w:lang w:val="lt-LT"/>
              </w:rPr>
            </w:pPr>
            <w:r w:rsidRPr="00CF377F">
              <w:rPr>
                <w:b/>
                <w:sz w:val="22"/>
                <w:szCs w:val="22"/>
                <w:lang w:val="lt-LT"/>
              </w:rPr>
              <w:t>Kepenų, tulžies pūslės ir latakų sutrikimai</w:t>
            </w:r>
          </w:p>
        </w:tc>
      </w:tr>
      <w:tr w:rsidR="001F7AB6" w:rsidRPr="00CF377F" w14:paraId="7B4DD98D"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060EE1E6"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 xml:space="preserve">Padidėjęs </w:t>
            </w:r>
            <w:proofErr w:type="spellStart"/>
            <w:r w:rsidRPr="00CF377F">
              <w:rPr>
                <w:sz w:val="22"/>
                <w:szCs w:val="22"/>
                <w:lang w:val="lt-LT"/>
              </w:rPr>
              <w:t>transaminazių</w:t>
            </w:r>
            <w:proofErr w:type="spellEnd"/>
            <w:r w:rsidRPr="00CF377F">
              <w:rPr>
                <w:sz w:val="22"/>
                <w:szCs w:val="22"/>
                <w:lang w:val="lt-LT"/>
              </w:rPr>
              <w:t xml:space="preserve"> aktyvumas</w:t>
            </w:r>
          </w:p>
        </w:tc>
        <w:tc>
          <w:tcPr>
            <w:tcW w:w="1840" w:type="dxa"/>
            <w:tcBorders>
              <w:top w:val="single" w:sz="4" w:space="0" w:color="000000"/>
              <w:left w:val="single" w:sz="4" w:space="0" w:color="000000"/>
              <w:bottom w:val="single" w:sz="4" w:space="0" w:color="000000"/>
              <w:right w:val="single" w:sz="4" w:space="0" w:color="000000"/>
            </w:tcBorders>
          </w:tcPr>
          <w:p w14:paraId="03FCF6B8"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 xml:space="preserve">Sutrikusi kepenų funkcija, padidėjęs </w:t>
            </w:r>
            <w:proofErr w:type="spellStart"/>
            <w:r w:rsidRPr="00CF377F">
              <w:rPr>
                <w:sz w:val="22"/>
                <w:szCs w:val="22"/>
                <w:lang w:val="lt-LT"/>
              </w:rPr>
              <w:t>bilirubino</w:t>
            </w:r>
            <w:proofErr w:type="spellEnd"/>
            <w:r w:rsidRPr="00CF377F">
              <w:rPr>
                <w:sz w:val="22"/>
                <w:szCs w:val="22"/>
                <w:lang w:val="lt-LT"/>
              </w:rPr>
              <w:t xml:space="preserve"> kiekis, padidėjęs šarminės fosfatazės aktyvumas </w:t>
            </w:r>
            <w:proofErr w:type="spellStart"/>
            <w:r w:rsidRPr="00CF377F">
              <w:rPr>
                <w:sz w:val="22"/>
                <w:szCs w:val="22"/>
                <w:lang w:val="lt-LT"/>
              </w:rPr>
              <w:t>kraujyje</w:t>
            </w:r>
            <w:r w:rsidRPr="00CF377F">
              <w:rPr>
                <w:sz w:val="22"/>
                <w:szCs w:val="22"/>
                <w:vertAlign w:val="superscript"/>
                <w:lang w:val="lt-LT"/>
              </w:rPr>
              <w:t>A</w:t>
            </w:r>
            <w:proofErr w:type="spellEnd"/>
            <w:r w:rsidRPr="00CF377F">
              <w:rPr>
                <w:sz w:val="22"/>
                <w:szCs w:val="22"/>
                <w:lang w:val="lt-LT"/>
              </w:rPr>
              <w:t xml:space="preserve">, padidėjęs GGT </w:t>
            </w:r>
            <w:proofErr w:type="spellStart"/>
            <w:r w:rsidRPr="00CF377F">
              <w:rPr>
                <w:sz w:val="22"/>
                <w:szCs w:val="22"/>
                <w:lang w:val="lt-LT"/>
              </w:rPr>
              <w:t>aktyvumas</w:t>
            </w:r>
            <w:r w:rsidRPr="00CF377F">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1A91B33C" w14:textId="77777777" w:rsidR="001F7AB6" w:rsidRPr="00CF377F" w:rsidRDefault="001F7AB6" w:rsidP="00F01CA7">
            <w:pPr>
              <w:tabs>
                <w:tab w:val="left" w:pos="9072"/>
              </w:tabs>
              <w:rPr>
                <w:b/>
                <w:sz w:val="22"/>
                <w:szCs w:val="22"/>
              </w:rPr>
            </w:pPr>
            <w:r w:rsidRPr="00CF377F">
              <w:rPr>
                <w:sz w:val="22"/>
                <w:szCs w:val="22"/>
              </w:rPr>
              <w:t xml:space="preserve">Gelta, padidėjęs </w:t>
            </w:r>
            <w:proofErr w:type="spellStart"/>
            <w:r w:rsidRPr="00CF377F">
              <w:rPr>
                <w:sz w:val="22"/>
                <w:szCs w:val="22"/>
              </w:rPr>
              <w:t>konjuguoto</w:t>
            </w:r>
            <w:proofErr w:type="spellEnd"/>
            <w:r w:rsidRPr="00CF377F">
              <w:rPr>
                <w:sz w:val="22"/>
                <w:szCs w:val="22"/>
              </w:rPr>
              <w:t xml:space="preserve"> </w:t>
            </w:r>
            <w:proofErr w:type="spellStart"/>
            <w:r w:rsidRPr="00CF377F">
              <w:rPr>
                <w:sz w:val="22"/>
                <w:szCs w:val="22"/>
              </w:rPr>
              <w:t>bilirubino</w:t>
            </w:r>
            <w:proofErr w:type="spellEnd"/>
            <w:r w:rsidRPr="00CF377F">
              <w:rPr>
                <w:sz w:val="22"/>
                <w:szCs w:val="22"/>
              </w:rPr>
              <w:t xml:space="preserve"> kiekis (kartu gali padidėti arba nepadidėti ALT), </w:t>
            </w:r>
            <w:proofErr w:type="spellStart"/>
            <w:r w:rsidRPr="00CF377F">
              <w:rPr>
                <w:sz w:val="22"/>
                <w:szCs w:val="22"/>
              </w:rPr>
              <w:t>cholestazė</w:t>
            </w:r>
            <w:proofErr w:type="spellEnd"/>
            <w:r w:rsidRPr="00CF377F">
              <w:rPr>
                <w:sz w:val="22"/>
                <w:szCs w:val="22"/>
              </w:rPr>
              <w:t>, hepatitas (įskaitant kepenų ląstelių pažeidimą)</w:t>
            </w:r>
          </w:p>
        </w:tc>
        <w:tc>
          <w:tcPr>
            <w:tcW w:w="1543" w:type="dxa"/>
            <w:tcBorders>
              <w:top w:val="single" w:sz="4" w:space="0" w:color="000000"/>
              <w:left w:val="single" w:sz="4" w:space="0" w:color="000000"/>
              <w:bottom w:val="single" w:sz="4" w:space="0" w:color="000000"/>
              <w:right w:val="single" w:sz="4" w:space="0" w:color="000000"/>
            </w:tcBorders>
          </w:tcPr>
          <w:p w14:paraId="6295B5B9"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24696B80" w14:textId="77777777" w:rsidR="001F7AB6" w:rsidRPr="00CF377F" w:rsidRDefault="001F7AB6" w:rsidP="00F01CA7">
            <w:pPr>
              <w:tabs>
                <w:tab w:val="left" w:pos="9072"/>
              </w:tabs>
              <w:jc w:val="both"/>
              <w:rPr>
                <w:b/>
                <w:sz w:val="22"/>
                <w:szCs w:val="22"/>
              </w:rPr>
            </w:pPr>
          </w:p>
        </w:tc>
      </w:tr>
      <w:tr w:rsidR="001F7AB6" w:rsidRPr="00CF377F" w14:paraId="34174F74"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749FDE12" w14:textId="77777777" w:rsidR="001F7AB6" w:rsidRPr="00CF377F" w:rsidRDefault="001F7AB6" w:rsidP="00F01CA7">
            <w:pPr>
              <w:pStyle w:val="Default"/>
              <w:keepNext/>
              <w:tabs>
                <w:tab w:val="left" w:pos="9072"/>
              </w:tabs>
              <w:spacing w:line="252" w:lineRule="auto"/>
              <w:rPr>
                <w:b/>
                <w:sz w:val="22"/>
                <w:szCs w:val="22"/>
                <w:lang w:val="lt-LT"/>
              </w:rPr>
            </w:pPr>
            <w:r w:rsidRPr="00CF377F">
              <w:rPr>
                <w:b/>
                <w:sz w:val="22"/>
                <w:szCs w:val="22"/>
                <w:lang w:val="lt-LT"/>
              </w:rPr>
              <w:t>Odos ir poodinio audinio sutrikimai</w:t>
            </w:r>
          </w:p>
        </w:tc>
      </w:tr>
      <w:tr w:rsidR="001F7AB6" w:rsidRPr="00CF377F" w14:paraId="5C262CB8"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7D4FD2CE" w14:textId="77777777" w:rsidR="001F7AB6" w:rsidRPr="00CF377F" w:rsidRDefault="001F7AB6" w:rsidP="00F01CA7">
            <w:pPr>
              <w:pStyle w:val="Default"/>
              <w:keepNext/>
              <w:tabs>
                <w:tab w:val="left" w:pos="9072"/>
              </w:tabs>
              <w:spacing w:line="252" w:lineRule="auto"/>
              <w:rPr>
                <w:sz w:val="22"/>
                <w:szCs w:val="22"/>
                <w:lang w:val="lt-LT"/>
              </w:rPr>
            </w:pPr>
            <w:r w:rsidRPr="00CF377F">
              <w:rPr>
                <w:sz w:val="22"/>
                <w:szCs w:val="22"/>
                <w:lang w:val="lt-LT"/>
              </w:rPr>
              <w:t xml:space="preserve">Niežėjimas (įskaitant nedažnus </w:t>
            </w:r>
            <w:proofErr w:type="spellStart"/>
            <w:r w:rsidRPr="00CF377F">
              <w:rPr>
                <w:sz w:val="22"/>
                <w:szCs w:val="22"/>
                <w:lang w:val="lt-LT"/>
              </w:rPr>
              <w:t>generalizuoto</w:t>
            </w:r>
            <w:proofErr w:type="spellEnd"/>
            <w:r w:rsidRPr="00CF377F">
              <w:rPr>
                <w:sz w:val="22"/>
                <w:szCs w:val="22"/>
                <w:lang w:val="lt-LT"/>
              </w:rPr>
              <w:t xml:space="preserve"> niežėjimo atvejus), išbėrimas, </w:t>
            </w:r>
            <w:proofErr w:type="spellStart"/>
            <w:r w:rsidRPr="00CF377F">
              <w:rPr>
                <w:sz w:val="22"/>
                <w:szCs w:val="22"/>
                <w:lang w:val="lt-LT"/>
              </w:rPr>
              <w:t>ekchimozė</w:t>
            </w:r>
            <w:proofErr w:type="spellEnd"/>
            <w:r w:rsidRPr="00CF377F">
              <w:rPr>
                <w:sz w:val="22"/>
                <w:szCs w:val="22"/>
                <w:lang w:val="lt-LT"/>
              </w:rPr>
              <w:t>, kraujavimas į odą ir po oda</w:t>
            </w:r>
          </w:p>
        </w:tc>
        <w:tc>
          <w:tcPr>
            <w:tcW w:w="1840" w:type="dxa"/>
            <w:tcBorders>
              <w:top w:val="single" w:sz="4" w:space="0" w:color="000000"/>
              <w:left w:val="single" w:sz="4" w:space="0" w:color="000000"/>
              <w:bottom w:val="single" w:sz="4" w:space="0" w:color="000000"/>
              <w:right w:val="single" w:sz="4" w:space="0" w:color="000000"/>
            </w:tcBorders>
          </w:tcPr>
          <w:p w14:paraId="7A57157B" w14:textId="77777777" w:rsidR="001F7AB6" w:rsidRPr="00CF377F" w:rsidRDefault="001F7AB6" w:rsidP="00F01CA7">
            <w:pPr>
              <w:pStyle w:val="Default"/>
              <w:keepNext/>
              <w:tabs>
                <w:tab w:val="left" w:pos="9072"/>
              </w:tabs>
              <w:spacing w:line="252" w:lineRule="auto"/>
              <w:rPr>
                <w:sz w:val="22"/>
                <w:szCs w:val="22"/>
                <w:lang w:val="lt-LT"/>
              </w:rPr>
            </w:pPr>
            <w:r w:rsidRPr="00CF377F">
              <w:rPr>
                <w:sz w:val="22"/>
                <w:szCs w:val="22"/>
                <w:lang w:val="lt-LT"/>
              </w:rPr>
              <w:t xml:space="preserve">Dilgėlinė </w:t>
            </w:r>
          </w:p>
        </w:tc>
        <w:tc>
          <w:tcPr>
            <w:tcW w:w="1909" w:type="dxa"/>
            <w:tcBorders>
              <w:top w:val="single" w:sz="4" w:space="0" w:color="000000"/>
              <w:left w:val="single" w:sz="4" w:space="0" w:color="000000"/>
              <w:bottom w:val="single" w:sz="4" w:space="0" w:color="000000"/>
              <w:right w:val="single" w:sz="4" w:space="0" w:color="000000"/>
            </w:tcBorders>
          </w:tcPr>
          <w:p w14:paraId="79DFF835" w14:textId="77777777" w:rsidR="001F7AB6" w:rsidRPr="00CF377F" w:rsidRDefault="001F7AB6" w:rsidP="00F01CA7">
            <w:pPr>
              <w:pStyle w:val="Default"/>
              <w:keepNext/>
              <w:tabs>
                <w:tab w:val="left" w:pos="9072"/>
              </w:tabs>
              <w:spacing w:line="252" w:lineRule="auto"/>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2041F215" w14:textId="77777777" w:rsidR="001F7AB6" w:rsidRPr="00CF377F" w:rsidRDefault="001F7AB6" w:rsidP="00F01CA7">
            <w:pPr>
              <w:pStyle w:val="Default"/>
              <w:keepNext/>
              <w:tabs>
                <w:tab w:val="left" w:pos="9072"/>
              </w:tabs>
              <w:spacing w:line="252" w:lineRule="auto"/>
              <w:rPr>
                <w:b/>
                <w:sz w:val="22"/>
                <w:szCs w:val="22"/>
                <w:lang w:val="lt-LT"/>
              </w:rPr>
            </w:pPr>
            <w:proofErr w:type="spellStart"/>
            <w:r w:rsidRPr="00CF377F">
              <w:rPr>
                <w:sz w:val="22"/>
                <w:szCs w:val="22"/>
                <w:lang w:val="lt-LT"/>
              </w:rPr>
              <w:t>Stivenso</w:t>
            </w:r>
            <w:proofErr w:type="spellEnd"/>
            <w:r w:rsidRPr="00CF377F">
              <w:rPr>
                <w:sz w:val="22"/>
                <w:szCs w:val="22"/>
                <w:lang w:val="lt-LT"/>
              </w:rPr>
              <w:t xml:space="preserve">-Džonsono (angl. </w:t>
            </w:r>
            <w:proofErr w:type="spellStart"/>
            <w:r w:rsidRPr="00CF377F">
              <w:rPr>
                <w:i/>
                <w:iCs/>
                <w:sz w:val="22"/>
                <w:szCs w:val="22"/>
                <w:lang w:val="lt-LT"/>
              </w:rPr>
              <w:t>Stevens-Johnson</w:t>
            </w:r>
            <w:proofErr w:type="spellEnd"/>
            <w:r w:rsidRPr="00CF377F">
              <w:rPr>
                <w:sz w:val="22"/>
                <w:szCs w:val="22"/>
                <w:lang w:val="lt-LT"/>
              </w:rPr>
              <w:t xml:space="preserve">) sindromas ir (arba) toksinė epidermio </w:t>
            </w:r>
            <w:proofErr w:type="spellStart"/>
            <w:r w:rsidRPr="00CF377F">
              <w:rPr>
                <w:sz w:val="22"/>
                <w:szCs w:val="22"/>
                <w:lang w:val="lt-LT"/>
              </w:rPr>
              <w:t>nekrolizė</w:t>
            </w:r>
            <w:proofErr w:type="spellEnd"/>
            <w:r w:rsidRPr="00CF377F">
              <w:rPr>
                <w:sz w:val="22"/>
                <w:szCs w:val="22"/>
                <w:lang w:val="lt-LT"/>
              </w:rPr>
              <w:t xml:space="preserve">, </w:t>
            </w:r>
            <w:r w:rsidRPr="00CF377F">
              <w:rPr>
                <w:i/>
                <w:iCs/>
                <w:sz w:val="22"/>
                <w:szCs w:val="22"/>
                <w:lang w:val="lt-LT"/>
              </w:rPr>
              <w:t>DRESS</w:t>
            </w:r>
            <w:r w:rsidRPr="00CF377F">
              <w:rPr>
                <w:sz w:val="22"/>
                <w:szCs w:val="22"/>
                <w:lang w:val="lt-LT"/>
              </w:rPr>
              <w:t xml:space="preserve"> sindromas</w:t>
            </w:r>
            <w:r w:rsidRPr="00CF377F">
              <w:rPr>
                <w:b/>
                <w:sz w:val="22"/>
                <w:szCs w:val="22"/>
                <w:lang w:val="lt-LT"/>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1CF0C79A" w14:textId="77777777" w:rsidR="001F7AB6" w:rsidRPr="00CF377F" w:rsidRDefault="001F7AB6" w:rsidP="00F01CA7">
            <w:pPr>
              <w:tabs>
                <w:tab w:val="left" w:pos="9072"/>
              </w:tabs>
              <w:jc w:val="both"/>
              <w:rPr>
                <w:b/>
                <w:sz w:val="22"/>
                <w:szCs w:val="22"/>
              </w:rPr>
            </w:pPr>
          </w:p>
        </w:tc>
      </w:tr>
      <w:tr w:rsidR="001F7AB6" w:rsidRPr="00CF377F" w14:paraId="5871EF4B"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3F8E7D83" w14:textId="77777777" w:rsidR="001F7AB6" w:rsidRPr="00CF377F" w:rsidRDefault="001F7AB6" w:rsidP="00F01CA7">
            <w:pPr>
              <w:pStyle w:val="Default"/>
              <w:tabs>
                <w:tab w:val="left" w:pos="9072"/>
              </w:tabs>
              <w:spacing w:line="252" w:lineRule="auto"/>
              <w:jc w:val="both"/>
              <w:rPr>
                <w:b/>
                <w:sz w:val="22"/>
                <w:szCs w:val="22"/>
                <w:lang w:val="lt-LT"/>
              </w:rPr>
            </w:pPr>
            <w:r w:rsidRPr="00CF377F">
              <w:rPr>
                <w:b/>
                <w:sz w:val="22"/>
                <w:szCs w:val="22"/>
                <w:lang w:val="lt-LT"/>
              </w:rPr>
              <w:t>Skeleto, raumenų ir jungiamojo audinio sutrikimai</w:t>
            </w:r>
          </w:p>
        </w:tc>
      </w:tr>
      <w:tr w:rsidR="001F7AB6" w:rsidRPr="00CF377F" w14:paraId="64728D75"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25F5EEE2" w14:textId="77777777" w:rsidR="001F7AB6" w:rsidRPr="00CF377F" w:rsidRDefault="001F7AB6" w:rsidP="00F01CA7">
            <w:pPr>
              <w:pStyle w:val="Default"/>
              <w:tabs>
                <w:tab w:val="left" w:pos="9072"/>
              </w:tabs>
              <w:spacing w:line="252" w:lineRule="auto"/>
              <w:rPr>
                <w:sz w:val="22"/>
                <w:szCs w:val="22"/>
                <w:vertAlign w:val="superscript"/>
                <w:lang w:val="lt-LT"/>
              </w:rPr>
            </w:pPr>
            <w:r w:rsidRPr="00CF377F">
              <w:rPr>
                <w:sz w:val="22"/>
                <w:szCs w:val="22"/>
                <w:lang w:val="lt-LT"/>
              </w:rPr>
              <w:t xml:space="preserve">Galūnių </w:t>
            </w:r>
            <w:proofErr w:type="spellStart"/>
            <w:r w:rsidRPr="00CF377F">
              <w:rPr>
                <w:sz w:val="22"/>
                <w:szCs w:val="22"/>
                <w:lang w:val="lt-LT"/>
              </w:rPr>
              <w:t>skausmas</w:t>
            </w:r>
            <w:r w:rsidRPr="00CF377F">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66DA1763" w14:textId="77777777" w:rsidR="001F7AB6" w:rsidRPr="00CF377F" w:rsidRDefault="001F7AB6" w:rsidP="00F01CA7">
            <w:pPr>
              <w:pStyle w:val="Default"/>
              <w:tabs>
                <w:tab w:val="left" w:pos="9072"/>
              </w:tabs>
              <w:spacing w:line="252" w:lineRule="auto"/>
              <w:rPr>
                <w:sz w:val="22"/>
                <w:szCs w:val="22"/>
                <w:lang w:val="lt-LT"/>
              </w:rPr>
            </w:pPr>
            <w:proofErr w:type="spellStart"/>
            <w:r w:rsidRPr="00CF377F">
              <w:rPr>
                <w:sz w:val="22"/>
                <w:szCs w:val="22"/>
                <w:lang w:val="lt-LT"/>
              </w:rPr>
              <w:t>Hemartrozė</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57C00F26"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Kraujavimas į raumenis</w:t>
            </w:r>
          </w:p>
        </w:tc>
        <w:tc>
          <w:tcPr>
            <w:tcW w:w="1543" w:type="dxa"/>
            <w:tcBorders>
              <w:top w:val="single" w:sz="4" w:space="0" w:color="000000"/>
              <w:left w:val="single" w:sz="4" w:space="0" w:color="000000"/>
              <w:bottom w:val="single" w:sz="4" w:space="0" w:color="000000"/>
              <w:right w:val="single" w:sz="4" w:space="0" w:color="000000"/>
            </w:tcBorders>
          </w:tcPr>
          <w:p w14:paraId="7E120B01"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153D1C47"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Suspaudimo sindromas dėl kraujavimo</w:t>
            </w:r>
          </w:p>
        </w:tc>
      </w:tr>
      <w:tr w:rsidR="001F7AB6" w:rsidRPr="00CF377F" w14:paraId="1D8AD02F"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19A9AE27" w14:textId="77777777" w:rsidR="001F7AB6" w:rsidRPr="00CF377F" w:rsidRDefault="001F7AB6" w:rsidP="00F01CA7">
            <w:pPr>
              <w:pStyle w:val="Default"/>
              <w:keepNext/>
              <w:tabs>
                <w:tab w:val="left" w:pos="9072"/>
              </w:tabs>
              <w:spacing w:line="252" w:lineRule="auto"/>
              <w:jc w:val="both"/>
              <w:rPr>
                <w:b/>
                <w:sz w:val="22"/>
                <w:szCs w:val="22"/>
                <w:lang w:val="lt-LT"/>
              </w:rPr>
            </w:pPr>
            <w:r w:rsidRPr="00CF377F">
              <w:rPr>
                <w:b/>
                <w:sz w:val="22"/>
                <w:szCs w:val="22"/>
                <w:lang w:val="lt-LT"/>
              </w:rPr>
              <w:lastRenderedPageBreak/>
              <w:t>Inkstų ir šlapimo takų sutrikimai</w:t>
            </w:r>
          </w:p>
        </w:tc>
      </w:tr>
      <w:tr w:rsidR="001F7AB6" w:rsidRPr="00CF377F" w14:paraId="2B74EF87"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71614F85" w14:textId="77777777" w:rsidR="001F7AB6" w:rsidRPr="00CF377F" w:rsidRDefault="001F7AB6" w:rsidP="00F01CA7">
            <w:pPr>
              <w:pStyle w:val="Default"/>
              <w:tabs>
                <w:tab w:val="left" w:pos="9072"/>
              </w:tabs>
              <w:spacing w:line="252" w:lineRule="auto"/>
              <w:rPr>
                <w:sz w:val="22"/>
                <w:szCs w:val="22"/>
                <w:vertAlign w:val="superscript"/>
                <w:lang w:val="lt-LT"/>
              </w:rPr>
            </w:pPr>
            <w:r w:rsidRPr="00CF377F">
              <w:rPr>
                <w:sz w:val="22"/>
                <w:szCs w:val="22"/>
                <w:lang w:val="lt-LT"/>
              </w:rPr>
              <w:t xml:space="preserve">Kraujavimas iš </w:t>
            </w:r>
            <w:proofErr w:type="spellStart"/>
            <w:r w:rsidRPr="00CF377F">
              <w:rPr>
                <w:sz w:val="22"/>
                <w:szCs w:val="22"/>
                <w:lang w:val="lt-LT"/>
              </w:rPr>
              <w:t>urogenitalinio</w:t>
            </w:r>
            <w:proofErr w:type="spellEnd"/>
            <w:r w:rsidRPr="00CF377F">
              <w:rPr>
                <w:sz w:val="22"/>
                <w:szCs w:val="22"/>
                <w:lang w:val="lt-LT"/>
              </w:rPr>
              <w:t xml:space="preserve"> trakto (įskaitant </w:t>
            </w:r>
            <w:proofErr w:type="spellStart"/>
            <w:r w:rsidRPr="00CF377F">
              <w:rPr>
                <w:sz w:val="22"/>
                <w:szCs w:val="22"/>
                <w:lang w:val="lt-LT"/>
              </w:rPr>
              <w:t>hematuriją</w:t>
            </w:r>
            <w:proofErr w:type="spellEnd"/>
            <w:r w:rsidRPr="00CF377F">
              <w:rPr>
                <w:sz w:val="22"/>
                <w:szCs w:val="22"/>
                <w:lang w:val="lt-LT"/>
              </w:rPr>
              <w:t xml:space="preserve"> ir </w:t>
            </w:r>
            <w:proofErr w:type="spellStart"/>
            <w:r w:rsidRPr="00CF377F">
              <w:rPr>
                <w:sz w:val="22"/>
                <w:szCs w:val="22"/>
                <w:lang w:val="lt-LT"/>
              </w:rPr>
              <w:t>menoragiją</w:t>
            </w:r>
            <w:r w:rsidRPr="00CF377F">
              <w:rPr>
                <w:sz w:val="22"/>
                <w:szCs w:val="22"/>
                <w:vertAlign w:val="superscript"/>
                <w:lang w:val="lt-LT"/>
              </w:rPr>
              <w:t>B</w:t>
            </w:r>
            <w:proofErr w:type="spellEnd"/>
            <w:r w:rsidRPr="00CF377F">
              <w:rPr>
                <w:sz w:val="22"/>
                <w:szCs w:val="22"/>
                <w:lang w:val="lt-LT"/>
              </w:rPr>
              <w:t>), sutrikusi inkstų funkcija (įskaitant padidėjusį kreatinino kiekį kraujyje, padidėjusį šlapalo kiekį kraujyje)</w:t>
            </w:r>
          </w:p>
        </w:tc>
        <w:tc>
          <w:tcPr>
            <w:tcW w:w="1840" w:type="dxa"/>
            <w:tcBorders>
              <w:top w:val="single" w:sz="4" w:space="0" w:color="000000"/>
              <w:left w:val="single" w:sz="4" w:space="0" w:color="000000"/>
              <w:bottom w:val="single" w:sz="4" w:space="0" w:color="000000"/>
              <w:right w:val="single" w:sz="4" w:space="0" w:color="000000"/>
            </w:tcBorders>
          </w:tcPr>
          <w:p w14:paraId="3D34A737" w14:textId="77777777" w:rsidR="001F7AB6" w:rsidRPr="00CF377F" w:rsidRDefault="001F7AB6" w:rsidP="00F01CA7">
            <w:pPr>
              <w:pStyle w:val="Default"/>
              <w:tabs>
                <w:tab w:val="left" w:pos="9072"/>
              </w:tabs>
              <w:spacing w:line="252" w:lineRule="auto"/>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27FFB33C" w14:textId="77777777" w:rsidR="001F7AB6" w:rsidRPr="00CF377F" w:rsidRDefault="001F7AB6" w:rsidP="00F01CA7">
            <w:pPr>
              <w:pStyle w:val="Default"/>
              <w:tabs>
                <w:tab w:val="left" w:pos="9072"/>
              </w:tabs>
              <w:spacing w:line="252" w:lineRule="auto"/>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178BDEDD" w14:textId="77777777" w:rsidR="001F7AB6" w:rsidRPr="00CF377F" w:rsidRDefault="001F7AB6" w:rsidP="00F01CA7">
            <w:pPr>
              <w:tabs>
                <w:tab w:val="left" w:pos="9072"/>
              </w:tabs>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6BF1847F" w14:textId="77777777" w:rsidR="001F7AB6" w:rsidRPr="00CF377F" w:rsidRDefault="001F7AB6" w:rsidP="00F01CA7">
            <w:pPr>
              <w:tabs>
                <w:tab w:val="left" w:pos="9072"/>
              </w:tabs>
              <w:rPr>
                <w:b/>
                <w:sz w:val="22"/>
                <w:szCs w:val="22"/>
              </w:rPr>
            </w:pPr>
            <w:r w:rsidRPr="00CF377F">
              <w:rPr>
                <w:sz w:val="22"/>
                <w:szCs w:val="22"/>
              </w:rPr>
              <w:t xml:space="preserve">Inkstų nepakankamumas ir (arba) ūminis inkstų nepakankamumas dėl kraujavimo, kurio užtenka </w:t>
            </w:r>
            <w:proofErr w:type="spellStart"/>
            <w:r w:rsidRPr="00CF377F">
              <w:rPr>
                <w:sz w:val="22"/>
                <w:szCs w:val="22"/>
              </w:rPr>
              <w:t>hipoperfuzijai</w:t>
            </w:r>
            <w:proofErr w:type="spellEnd"/>
            <w:r w:rsidRPr="00CF377F">
              <w:rPr>
                <w:sz w:val="22"/>
                <w:szCs w:val="22"/>
              </w:rPr>
              <w:t xml:space="preserve"> sukelti, su antikoaguliantais susijusi </w:t>
            </w:r>
            <w:proofErr w:type="spellStart"/>
            <w:r w:rsidRPr="00CF377F">
              <w:rPr>
                <w:sz w:val="22"/>
                <w:szCs w:val="22"/>
              </w:rPr>
              <w:t>nefropatija</w:t>
            </w:r>
            <w:proofErr w:type="spellEnd"/>
            <w:r w:rsidRPr="00CF377F">
              <w:rPr>
                <w:b/>
                <w:sz w:val="22"/>
                <w:szCs w:val="22"/>
              </w:rPr>
              <w:t xml:space="preserve"> </w:t>
            </w:r>
          </w:p>
        </w:tc>
      </w:tr>
      <w:tr w:rsidR="001F7AB6" w:rsidRPr="00CF377F" w14:paraId="21DB2CE2"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4015DD64" w14:textId="77777777" w:rsidR="001F7AB6" w:rsidRPr="00CF377F" w:rsidRDefault="001F7AB6" w:rsidP="00F01CA7">
            <w:pPr>
              <w:pStyle w:val="Default"/>
              <w:tabs>
                <w:tab w:val="left" w:pos="9072"/>
              </w:tabs>
              <w:spacing w:line="252" w:lineRule="auto"/>
              <w:rPr>
                <w:b/>
                <w:sz w:val="22"/>
                <w:szCs w:val="22"/>
                <w:lang w:val="lt-LT"/>
              </w:rPr>
            </w:pPr>
            <w:r w:rsidRPr="00CF377F">
              <w:rPr>
                <w:b/>
                <w:sz w:val="22"/>
                <w:szCs w:val="22"/>
                <w:lang w:val="lt-LT"/>
              </w:rPr>
              <w:t>Bendrieji sutrikimai ir vartojimo vietos pažeidimai</w:t>
            </w:r>
          </w:p>
        </w:tc>
      </w:tr>
      <w:tr w:rsidR="001F7AB6" w:rsidRPr="00CF377F" w14:paraId="74B85FB5"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70558EA0" w14:textId="77777777" w:rsidR="001F7AB6" w:rsidRPr="00CF377F" w:rsidRDefault="001F7AB6" w:rsidP="00F01CA7">
            <w:pPr>
              <w:pStyle w:val="Default"/>
              <w:tabs>
                <w:tab w:val="left" w:pos="9072"/>
              </w:tabs>
              <w:spacing w:line="252" w:lineRule="auto"/>
              <w:rPr>
                <w:sz w:val="22"/>
                <w:szCs w:val="22"/>
                <w:lang w:val="lt-LT"/>
              </w:rPr>
            </w:pPr>
            <w:proofErr w:type="spellStart"/>
            <w:r w:rsidRPr="00CF377F">
              <w:rPr>
                <w:sz w:val="22"/>
                <w:szCs w:val="22"/>
                <w:lang w:val="lt-LT"/>
              </w:rPr>
              <w:t>Karščiavimas</w:t>
            </w:r>
            <w:r w:rsidRPr="00CF377F">
              <w:rPr>
                <w:sz w:val="22"/>
                <w:szCs w:val="22"/>
                <w:vertAlign w:val="superscript"/>
                <w:lang w:val="lt-LT"/>
              </w:rPr>
              <w:t>A</w:t>
            </w:r>
            <w:proofErr w:type="spellEnd"/>
            <w:r w:rsidRPr="00CF377F">
              <w:rPr>
                <w:sz w:val="22"/>
                <w:szCs w:val="22"/>
                <w:lang w:val="lt-LT"/>
              </w:rPr>
              <w:t xml:space="preserve">, periferinė edema, sumažėjusi bendra jėga ir energija (įskaitant nuovargį, </w:t>
            </w:r>
            <w:proofErr w:type="spellStart"/>
            <w:r w:rsidRPr="00CF377F">
              <w:rPr>
                <w:sz w:val="22"/>
                <w:szCs w:val="22"/>
                <w:lang w:val="lt-LT"/>
              </w:rPr>
              <w:t>asteniją</w:t>
            </w:r>
            <w:proofErr w:type="spellEnd"/>
            <w:r w:rsidRPr="00CF377F">
              <w:rPr>
                <w:sz w:val="22"/>
                <w:szCs w:val="22"/>
                <w:lang w:val="lt-LT"/>
              </w:rPr>
              <w:t>)</w:t>
            </w:r>
          </w:p>
        </w:tc>
        <w:tc>
          <w:tcPr>
            <w:tcW w:w="1840" w:type="dxa"/>
            <w:tcBorders>
              <w:top w:val="single" w:sz="4" w:space="0" w:color="000000"/>
              <w:left w:val="single" w:sz="4" w:space="0" w:color="000000"/>
              <w:bottom w:val="single" w:sz="4" w:space="0" w:color="000000"/>
              <w:right w:val="single" w:sz="4" w:space="0" w:color="000000"/>
            </w:tcBorders>
          </w:tcPr>
          <w:p w14:paraId="1D4D76A1"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 xml:space="preserve">Bloga savijauta (įskaitant negalavimą) </w:t>
            </w:r>
          </w:p>
        </w:tc>
        <w:tc>
          <w:tcPr>
            <w:tcW w:w="1909" w:type="dxa"/>
            <w:tcBorders>
              <w:top w:val="single" w:sz="4" w:space="0" w:color="000000"/>
              <w:left w:val="single" w:sz="4" w:space="0" w:color="000000"/>
              <w:bottom w:val="single" w:sz="4" w:space="0" w:color="000000"/>
              <w:right w:val="single" w:sz="4" w:space="0" w:color="000000"/>
            </w:tcBorders>
          </w:tcPr>
          <w:p w14:paraId="3FCCC48C"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Lokali edema (patinimas)</w:t>
            </w:r>
            <w:r w:rsidRPr="00CF377F">
              <w:rPr>
                <w:sz w:val="22"/>
                <w:szCs w:val="22"/>
                <w:vertAlign w:val="superscript"/>
                <w:lang w:val="lt-LT"/>
              </w:rPr>
              <w:t>A</w:t>
            </w:r>
          </w:p>
        </w:tc>
        <w:tc>
          <w:tcPr>
            <w:tcW w:w="1543" w:type="dxa"/>
            <w:tcBorders>
              <w:top w:val="single" w:sz="4" w:space="0" w:color="000000"/>
              <w:left w:val="single" w:sz="4" w:space="0" w:color="000000"/>
              <w:bottom w:val="single" w:sz="4" w:space="0" w:color="000000"/>
              <w:right w:val="single" w:sz="4" w:space="0" w:color="000000"/>
            </w:tcBorders>
          </w:tcPr>
          <w:p w14:paraId="2D9D0255"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7B6F37B0" w14:textId="77777777" w:rsidR="001F7AB6" w:rsidRPr="00CF377F" w:rsidRDefault="001F7AB6" w:rsidP="00F01CA7">
            <w:pPr>
              <w:tabs>
                <w:tab w:val="left" w:pos="9072"/>
              </w:tabs>
              <w:jc w:val="both"/>
              <w:rPr>
                <w:b/>
                <w:sz w:val="22"/>
                <w:szCs w:val="22"/>
              </w:rPr>
            </w:pPr>
          </w:p>
        </w:tc>
      </w:tr>
      <w:tr w:rsidR="001F7AB6" w:rsidRPr="00CF377F" w14:paraId="1080EB8C"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603C9DDC" w14:textId="77777777" w:rsidR="001F7AB6" w:rsidRPr="00CF377F" w:rsidRDefault="001F7AB6" w:rsidP="00F01CA7">
            <w:pPr>
              <w:tabs>
                <w:tab w:val="left" w:pos="9072"/>
              </w:tabs>
              <w:rPr>
                <w:b/>
                <w:sz w:val="22"/>
                <w:szCs w:val="22"/>
              </w:rPr>
            </w:pPr>
            <w:r w:rsidRPr="00CF377F">
              <w:rPr>
                <w:b/>
                <w:sz w:val="22"/>
                <w:szCs w:val="22"/>
              </w:rPr>
              <w:t>Tyrimai</w:t>
            </w:r>
          </w:p>
        </w:tc>
      </w:tr>
      <w:tr w:rsidR="001F7AB6" w:rsidRPr="00CF377F" w14:paraId="379DF7E3"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3CD91F8B" w14:textId="77777777" w:rsidR="001F7AB6" w:rsidRPr="00CF377F" w:rsidRDefault="001F7AB6" w:rsidP="00F01CA7">
            <w:pPr>
              <w:pStyle w:val="Default"/>
              <w:tabs>
                <w:tab w:val="left" w:pos="9072"/>
              </w:tabs>
              <w:spacing w:line="252" w:lineRule="auto"/>
              <w:jc w:val="both"/>
              <w:rPr>
                <w:sz w:val="22"/>
                <w:szCs w:val="22"/>
                <w:lang w:val="lt-LT"/>
              </w:rPr>
            </w:pPr>
          </w:p>
        </w:tc>
        <w:tc>
          <w:tcPr>
            <w:tcW w:w="1840" w:type="dxa"/>
            <w:tcBorders>
              <w:top w:val="single" w:sz="4" w:space="0" w:color="000000"/>
              <w:left w:val="single" w:sz="4" w:space="0" w:color="000000"/>
              <w:bottom w:val="single" w:sz="4" w:space="0" w:color="000000"/>
              <w:right w:val="single" w:sz="4" w:space="0" w:color="000000"/>
            </w:tcBorders>
          </w:tcPr>
          <w:p w14:paraId="709BEE7C"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 xml:space="preserve">Padidėjęs LDH </w:t>
            </w:r>
            <w:proofErr w:type="spellStart"/>
            <w:r w:rsidRPr="00CF377F">
              <w:rPr>
                <w:sz w:val="22"/>
                <w:szCs w:val="22"/>
                <w:lang w:val="lt-LT"/>
              </w:rPr>
              <w:t>aktyvumas</w:t>
            </w:r>
            <w:r w:rsidRPr="00CF377F">
              <w:rPr>
                <w:sz w:val="22"/>
                <w:szCs w:val="22"/>
                <w:vertAlign w:val="superscript"/>
                <w:lang w:val="lt-LT"/>
              </w:rPr>
              <w:t>A</w:t>
            </w:r>
            <w:proofErr w:type="spellEnd"/>
            <w:r w:rsidRPr="00CF377F">
              <w:rPr>
                <w:sz w:val="22"/>
                <w:szCs w:val="22"/>
                <w:lang w:val="lt-LT"/>
              </w:rPr>
              <w:t xml:space="preserve">, padidėjęs lipazės </w:t>
            </w:r>
            <w:proofErr w:type="spellStart"/>
            <w:r w:rsidRPr="00CF377F">
              <w:rPr>
                <w:sz w:val="22"/>
                <w:szCs w:val="22"/>
                <w:lang w:val="lt-LT"/>
              </w:rPr>
              <w:t>aktyvumas</w:t>
            </w:r>
            <w:r w:rsidRPr="00CF377F">
              <w:rPr>
                <w:sz w:val="22"/>
                <w:szCs w:val="22"/>
                <w:vertAlign w:val="superscript"/>
                <w:lang w:val="lt-LT"/>
              </w:rPr>
              <w:t>A</w:t>
            </w:r>
            <w:proofErr w:type="spellEnd"/>
            <w:r w:rsidRPr="00CF377F">
              <w:rPr>
                <w:sz w:val="22"/>
                <w:szCs w:val="22"/>
                <w:lang w:val="lt-LT"/>
              </w:rPr>
              <w:t xml:space="preserve">, padidėjęs </w:t>
            </w:r>
            <w:proofErr w:type="spellStart"/>
            <w:r w:rsidRPr="00CF377F">
              <w:rPr>
                <w:sz w:val="22"/>
                <w:szCs w:val="22"/>
                <w:lang w:val="lt-LT"/>
              </w:rPr>
              <w:t>amilazės</w:t>
            </w:r>
            <w:proofErr w:type="spellEnd"/>
            <w:r w:rsidRPr="00CF377F">
              <w:rPr>
                <w:sz w:val="22"/>
                <w:szCs w:val="22"/>
                <w:lang w:val="lt-LT"/>
              </w:rPr>
              <w:t xml:space="preserve"> </w:t>
            </w:r>
            <w:proofErr w:type="spellStart"/>
            <w:r w:rsidRPr="00CF377F">
              <w:rPr>
                <w:sz w:val="22"/>
                <w:szCs w:val="22"/>
                <w:lang w:val="lt-LT"/>
              </w:rPr>
              <w:t>aktyvumas</w:t>
            </w:r>
            <w:r w:rsidRPr="00CF377F">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291906D5" w14:textId="77777777" w:rsidR="001F7AB6" w:rsidRPr="00CF377F" w:rsidRDefault="001F7AB6" w:rsidP="00F01CA7">
            <w:pPr>
              <w:pStyle w:val="Default"/>
              <w:tabs>
                <w:tab w:val="left" w:pos="9072"/>
              </w:tabs>
              <w:spacing w:line="252" w:lineRule="auto"/>
              <w:jc w:val="both"/>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4027CF8D"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52523A93" w14:textId="77777777" w:rsidR="001F7AB6" w:rsidRPr="00CF377F" w:rsidRDefault="001F7AB6" w:rsidP="00F01CA7">
            <w:pPr>
              <w:tabs>
                <w:tab w:val="left" w:pos="9072"/>
              </w:tabs>
              <w:jc w:val="both"/>
              <w:rPr>
                <w:b/>
                <w:sz w:val="22"/>
                <w:szCs w:val="22"/>
              </w:rPr>
            </w:pPr>
          </w:p>
        </w:tc>
      </w:tr>
      <w:tr w:rsidR="001F7AB6" w:rsidRPr="00CF377F" w14:paraId="03BCF3C7" w14:textId="77777777" w:rsidTr="00F01CA7">
        <w:tc>
          <w:tcPr>
            <w:tcW w:w="9102" w:type="dxa"/>
            <w:gridSpan w:val="5"/>
            <w:tcBorders>
              <w:top w:val="single" w:sz="4" w:space="0" w:color="000000"/>
              <w:left w:val="single" w:sz="4" w:space="0" w:color="000000"/>
              <w:bottom w:val="single" w:sz="4" w:space="0" w:color="000000"/>
              <w:right w:val="single" w:sz="4" w:space="0" w:color="000000"/>
            </w:tcBorders>
          </w:tcPr>
          <w:p w14:paraId="423B9B2D" w14:textId="77777777" w:rsidR="001F7AB6" w:rsidRPr="00CF377F" w:rsidRDefault="001F7AB6" w:rsidP="00F01CA7">
            <w:pPr>
              <w:pStyle w:val="Default"/>
              <w:tabs>
                <w:tab w:val="left" w:pos="9072"/>
              </w:tabs>
              <w:spacing w:line="252" w:lineRule="auto"/>
              <w:rPr>
                <w:b/>
                <w:sz w:val="22"/>
                <w:szCs w:val="22"/>
                <w:lang w:val="lt-LT"/>
              </w:rPr>
            </w:pPr>
            <w:r w:rsidRPr="00CF377F">
              <w:rPr>
                <w:b/>
                <w:sz w:val="22"/>
                <w:szCs w:val="22"/>
                <w:lang w:val="lt-LT"/>
              </w:rPr>
              <w:t>Sužalojimai, apsinuodijimai ir procedūrų komplikacijos</w:t>
            </w:r>
          </w:p>
        </w:tc>
      </w:tr>
      <w:tr w:rsidR="001F7AB6" w:rsidRPr="00CF377F" w14:paraId="555D7FB8" w14:textId="77777777" w:rsidTr="00F01CA7">
        <w:tc>
          <w:tcPr>
            <w:tcW w:w="2012" w:type="dxa"/>
            <w:tcBorders>
              <w:top w:val="single" w:sz="4" w:space="0" w:color="000000"/>
              <w:left w:val="single" w:sz="4" w:space="0" w:color="000000"/>
              <w:bottom w:val="single" w:sz="4" w:space="0" w:color="000000"/>
              <w:right w:val="single" w:sz="4" w:space="0" w:color="000000"/>
            </w:tcBorders>
          </w:tcPr>
          <w:p w14:paraId="02E0D863"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 xml:space="preserve">Kraujavimas po procedūros (įskaitant pooperacinę anemiją ir kraujavimą iš žaizdos), kontūzija, sekrecija iš </w:t>
            </w:r>
            <w:proofErr w:type="spellStart"/>
            <w:r w:rsidRPr="00CF377F">
              <w:rPr>
                <w:sz w:val="22"/>
                <w:szCs w:val="22"/>
                <w:lang w:val="lt-LT"/>
              </w:rPr>
              <w:t>žaizdos</w:t>
            </w:r>
            <w:r w:rsidRPr="00CF377F">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06D9FF32" w14:textId="77777777" w:rsidR="001F7AB6" w:rsidRPr="00CF377F" w:rsidRDefault="001F7AB6" w:rsidP="00F01CA7">
            <w:pPr>
              <w:pStyle w:val="Default"/>
              <w:tabs>
                <w:tab w:val="left" w:pos="9072"/>
              </w:tabs>
              <w:spacing w:line="252" w:lineRule="auto"/>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741FE19A" w14:textId="77777777" w:rsidR="001F7AB6" w:rsidRPr="00CF377F" w:rsidRDefault="001F7AB6" w:rsidP="00F01CA7">
            <w:pPr>
              <w:pStyle w:val="Default"/>
              <w:tabs>
                <w:tab w:val="left" w:pos="9072"/>
              </w:tabs>
              <w:spacing w:line="252" w:lineRule="auto"/>
              <w:rPr>
                <w:sz w:val="22"/>
                <w:szCs w:val="22"/>
                <w:lang w:val="lt-LT"/>
              </w:rPr>
            </w:pPr>
            <w:r w:rsidRPr="00CF377F">
              <w:rPr>
                <w:sz w:val="22"/>
                <w:szCs w:val="22"/>
                <w:lang w:val="lt-LT"/>
              </w:rPr>
              <w:t>Kraujagyslių</w:t>
            </w:r>
          </w:p>
          <w:p w14:paraId="061EC9E0" w14:textId="77777777" w:rsidR="001F7AB6" w:rsidRPr="00CF377F" w:rsidRDefault="001F7AB6" w:rsidP="00F01CA7">
            <w:pPr>
              <w:pStyle w:val="Default"/>
              <w:tabs>
                <w:tab w:val="left" w:pos="9072"/>
              </w:tabs>
              <w:spacing w:line="252" w:lineRule="auto"/>
              <w:rPr>
                <w:sz w:val="22"/>
                <w:szCs w:val="22"/>
                <w:vertAlign w:val="superscript"/>
                <w:lang w:val="lt-LT"/>
              </w:rPr>
            </w:pPr>
            <w:proofErr w:type="spellStart"/>
            <w:r w:rsidRPr="00CF377F">
              <w:rPr>
                <w:sz w:val="22"/>
                <w:szCs w:val="22"/>
                <w:lang w:val="lt-LT"/>
              </w:rPr>
              <w:t>pseudoaneurizma</w:t>
            </w:r>
            <w:r w:rsidRPr="00CF377F">
              <w:rPr>
                <w:sz w:val="22"/>
                <w:szCs w:val="22"/>
                <w:vertAlign w:val="superscript"/>
                <w:lang w:val="lt-LT"/>
              </w:rPr>
              <w:t>C</w:t>
            </w:r>
            <w:proofErr w:type="spellEnd"/>
          </w:p>
        </w:tc>
        <w:tc>
          <w:tcPr>
            <w:tcW w:w="1543" w:type="dxa"/>
            <w:tcBorders>
              <w:top w:val="single" w:sz="4" w:space="0" w:color="000000"/>
              <w:left w:val="single" w:sz="4" w:space="0" w:color="000000"/>
              <w:bottom w:val="single" w:sz="4" w:space="0" w:color="000000"/>
              <w:right w:val="single" w:sz="4" w:space="0" w:color="000000"/>
            </w:tcBorders>
          </w:tcPr>
          <w:p w14:paraId="66334128" w14:textId="77777777" w:rsidR="001F7AB6" w:rsidRPr="00CF377F" w:rsidRDefault="001F7AB6" w:rsidP="00F01CA7">
            <w:pPr>
              <w:tabs>
                <w:tab w:val="left" w:pos="9072"/>
              </w:tabs>
              <w:jc w:val="both"/>
              <w:rPr>
                <w:b/>
                <w:sz w:val="22"/>
                <w:szCs w:val="22"/>
              </w:rPr>
            </w:pPr>
          </w:p>
        </w:tc>
        <w:tc>
          <w:tcPr>
            <w:tcW w:w="1798" w:type="dxa"/>
            <w:tcBorders>
              <w:top w:val="single" w:sz="4" w:space="0" w:color="000000"/>
              <w:left w:val="single" w:sz="4" w:space="0" w:color="000000"/>
              <w:bottom w:val="single" w:sz="4" w:space="0" w:color="000000"/>
              <w:right w:val="single" w:sz="4" w:space="0" w:color="000000"/>
            </w:tcBorders>
          </w:tcPr>
          <w:p w14:paraId="575790DE" w14:textId="77777777" w:rsidR="001F7AB6" w:rsidRPr="00CF377F" w:rsidRDefault="001F7AB6" w:rsidP="00F01CA7">
            <w:pPr>
              <w:tabs>
                <w:tab w:val="left" w:pos="9072"/>
              </w:tabs>
              <w:jc w:val="both"/>
              <w:rPr>
                <w:b/>
                <w:sz w:val="22"/>
                <w:szCs w:val="22"/>
              </w:rPr>
            </w:pPr>
          </w:p>
        </w:tc>
      </w:tr>
    </w:tbl>
    <w:p w14:paraId="7EF9A555" w14:textId="77777777" w:rsidR="001F7AB6" w:rsidRPr="00CF377F" w:rsidRDefault="001F7AB6" w:rsidP="001F7AB6">
      <w:pPr>
        <w:rPr>
          <w:sz w:val="20"/>
        </w:rPr>
      </w:pPr>
      <w:r w:rsidRPr="00CF377F">
        <w:rPr>
          <w:sz w:val="20"/>
          <w:vertAlign w:val="superscript"/>
        </w:rPr>
        <w:t xml:space="preserve">A  </w:t>
      </w:r>
      <w:r w:rsidRPr="00CF377F">
        <w:rPr>
          <w:sz w:val="20"/>
        </w:rPr>
        <w:t xml:space="preserve">stebėta taikant VTE profilaktiką suaugusiems pacientams, atliekant planines klubo arba kelio sąnario pakeitimo operacijas; </w:t>
      </w:r>
    </w:p>
    <w:p w14:paraId="4A48B8DF" w14:textId="77777777" w:rsidR="001F7AB6" w:rsidRPr="00CF377F" w:rsidRDefault="001F7AB6" w:rsidP="001F7AB6">
      <w:pPr>
        <w:rPr>
          <w:iCs/>
          <w:sz w:val="20"/>
          <w:u w:val="single"/>
          <w:lang w:eastAsia="lt-LT"/>
        </w:rPr>
      </w:pPr>
      <w:r w:rsidRPr="00CF377F">
        <w:rPr>
          <w:sz w:val="20"/>
          <w:vertAlign w:val="superscript"/>
        </w:rPr>
        <w:t xml:space="preserve">B  </w:t>
      </w:r>
      <w:r w:rsidRPr="00CF377F">
        <w:rPr>
          <w:sz w:val="20"/>
        </w:rPr>
        <w:t>stebėtas kaip labai dažnas nepageidaujamas poveikis, gydant GVT, PE ir taikant šių sutrikimų pasikartojimo profilaktiką jaunesnėms nei 55 metų amžiaus moterims;</w:t>
      </w:r>
      <w:r w:rsidRPr="00CF377F">
        <w:rPr>
          <w:iCs/>
          <w:sz w:val="20"/>
          <w:u w:val="single"/>
          <w:lang w:eastAsia="lt-LT"/>
        </w:rPr>
        <w:t xml:space="preserve"> </w:t>
      </w:r>
    </w:p>
    <w:p w14:paraId="62E91AC0" w14:textId="77777777" w:rsidR="001F7AB6" w:rsidRPr="00CF377F" w:rsidRDefault="001F7AB6" w:rsidP="001F7AB6">
      <w:pPr>
        <w:rPr>
          <w:sz w:val="20"/>
        </w:rPr>
      </w:pPr>
      <w:r w:rsidRPr="00CF377F">
        <w:rPr>
          <w:sz w:val="20"/>
          <w:vertAlign w:val="superscript"/>
        </w:rPr>
        <w:t>C</w:t>
      </w:r>
      <w:r w:rsidRPr="00CF377F">
        <w:rPr>
          <w:sz w:val="20"/>
        </w:rPr>
        <w:t xml:space="preserve">  stebėtas kaip nedažnas nepageidaujamas poveikis, taikant </w:t>
      </w:r>
      <w:proofErr w:type="spellStart"/>
      <w:r w:rsidRPr="00CF377F">
        <w:rPr>
          <w:sz w:val="20"/>
        </w:rPr>
        <w:t>aterotrombozinių</w:t>
      </w:r>
      <w:proofErr w:type="spellEnd"/>
      <w:r w:rsidRPr="00CF377F">
        <w:rPr>
          <w:sz w:val="20"/>
        </w:rPr>
        <w:t xml:space="preserve"> reiškinių profilaktiką pacientams, patyrusiems ŪKS (po </w:t>
      </w:r>
      <w:proofErr w:type="spellStart"/>
      <w:r w:rsidRPr="00CF377F">
        <w:rPr>
          <w:sz w:val="20"/>
        </w:rPr>
        <w:t>perkutaninės</w:t>
      </w:r>
      <w:proofErr w:type="spellEnd"/>
      <w:r w:rsidRPr="00CF377F">
        <w:rPr>
          <w:sz w:val="20"/>
        </w:rPr>
        <w:t xml:space="preserve"> koronarinės intervencijos). </w:t>
      </w:r>
    </w:p>
    <w:p w14:paraId="23B42C7E" w14:textId="77777777" w:rsidR="001F7AB6" w:rsidRPr="00CF377F" w:rsidRDefault="001F7AB6" w:rsidP="001F7AB6">
      <w:pPr>
        <w:rPr>
          <w:iCs/>
          <w:sz w:val="20"/>
          <w:u w:val="single"/>
          <w:lang w:eastAsia="lt-LT"/>
        </w:rPr>
      </w:pPr>
      <w:r w:rsidRPr="00CF377F">
        <w:rPr>
          <w:sz w:val="20"/>
        </w:rPr>
        <w:t>* Buvo taikomas iš anksto numatytas selektyvus nepageidaujamų reiškinių rinkimo metodas pasirinktuose III fazės tyrimuose. Po šių tyrimų nepageidaujamų reakcijų dažnis nepadidėjo ir naujų nepageidaujamų vaisto reakcijų nenustatyta.</w:t>
      </w:r>
    </w:p>
    <w:p w14:paraId="521B9119" w14:textId="77777777" w:rsidR="001F7AB6" w:rsidRPr="00CF377F" w:rsidRDefault="001F7AB6" w:rsidP="001F7AB6">
      <w:pPr>
        <w:jc w:val="both"/>
        <w:rPr>
          <w:sz w:val="22"/>
          <w:szCs w:val="22"/>
        </w:rPr>
      </w:pPr>
    </w:p>
    <w:p w14:paraId="069A562F" w14:textId="77777777" w:rsidR="001F7AB6" w:rsidRPr="00CF377F" w:rsidRDefault="001F7AB6" w:rsidP="001F7AB6">
      <w:pPr>
        <w:jc w:val="both"/>
        <w:rPr>
          <w:sz w:val="22"/>
          <w:szCs w:val="22"/>
          <w:u w:val="single"/>
        </w:rPr>
      </w:pPr>
      <w:r w:rsidRPr="00CF377F">
        <w:rPr>
          <w:sz w:val="22"/>
          <w:szCs w:val="22"/>
          <w:u w:val="single"/>
        </w:rPr>
        <w:t xml:space="preserve">Atrinktų nepageidaujamų reakcijų apibūdinimas </w:t>
      </w:r>
    </w:p>
    <w:p w14:paraId="69E90457" w14:textId="6A39BFBC" w:rsidR="001F7AB6" w:rsidRPr="00CF377F" w:rsidRDefault="001F7AB6" w:rsidP="001F7AB6">
      <w:pPr>
        <w:rPr>
          <w:sz w:val="22"/>
          <w:szCs w:val="22"/>
        </w:rPr>
      </w:pPr>
      <w:r w:rsidRPr="00CF377F">
        <w:rPr>
          <w:sz w:val="22"/>
          <w:szCs w:val="22"/>
        </w:rPr>
        <w:t xml:space="preserve">Dėl farmakologinio veikimo mechanizmo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vartojimas gali būti susijęs su padidėjusia slapto ar </w:t>
      </w:r>
      <w:r w:rsidR="0014073A">
        <w:rPr>
          <w:sz w:val="22"/>
          <w:szCs w:val="22"/>
        </w:rPr>
        <w:t>reikšmingo</w:t>
      </w:r>
      <w:r w:rsidR="0014073A" w:rsidRPr="00CF377F">
        <w:rPr>
          <w:sz w:val="22"/>
          <w:szCs w:val="22"/>
        </w:rPr>
        <w:t xml:space="preserve"> </w:t>
      </w:r>
      <w:r w:rsidRPr="00CF377F">
        <w:rPr>
          <w:sz w:val="22"/>
          <w:szCs w:val="22"/>
        </w:rPr>
        <w:t xml:space="preserve">kraujavimo rizika iš bet kurio audinio ar organo, todėl gali pasireikšti </w:t>
      </w:r>
      <w:proofErr w:type="spellStart"/>
      <w:r w:rsidRPr="00CF377F">
        <w:rPr>
          <w:sz w:val="22"/>
          <w:szCs w:val="22"/>
        </w:rPr>
        <w:t>pohemoraginė</w:t>
      </w:r>
      <w:proofErr w:type="spellEnd"/>
      <w:r w:rsidRPr="00CF377F">
        <w:rPr>
          <w:sz w:val="22"/>
          <w:szCs w:val="22"/>
        </w:rPr>
        <w:t xml:space="preserve"> anemija. Požymiai, simptomai ir sunkumas (įskaitant mirties atvejus) yra skirtingi ir priklauso nuo vietos ir kraujavimo intensyvumo ir (arba) anemijos laipsnio (žr. 4.9 skyrių „Gydymas esant kraujavimui“). Klinikinių tyrimų metu kraujavimai iš gleivinių (t. y. iš nosies, dantenų, </w:t>
      </w:r>
      <w:r w:rsidRPr="00CF377F">
        <w:rPr>
          <w:sz w:val="22"/>
          <w:szCs w:val="22"/>
        </w:rPr>
        <w:lastRenderedPageBreak/>
        <w:t xml:space="preserve">virškinimo trakto, lyties organų ir šlapimo takų, įskaitant nenormalų kraujavimą iš makšties arba gausų menstruacinį kraujavimą) ir anemija dažniau buvo pastebėti taikant ilgalaikį gydymą </w:t>
      </w:r>
      <w:proofErr w:type="spellStart"/>
      <w:r w:rsidRPr="00CF377F">
        <w:rPr>
          <w:sz w:val="22"/>
          <w:szCs w:val="22"/>
        </w:rPr>
        <w:t>rivaroksabanu</w:t>
      </w:r>
      <w:proofErr w:type="spellEnd"/>
      <w:r w:rsidRPr="00CF377F">
        <w:rPr>
          <w:sz w:val="22"/>
          <w:szCs w:val="22"/>
        </w:rPr>
        <w:t xml:space="preserve">, palyginti su gydymu VKA. Taigi, papildant adekvatų klinikinį stebėjimą, slaptam kraujavimui nustatyti ir </w:t>
      </w:r>
      <w:proofErr w:type="spellStart"/>
      <w:r w:rsidRPr="00CF377F">
        <w:rPr>
          <w:sz w:val="22"/>
          <w:szCs w:val="22"/>
        </w:rPr>
        <w:t>klini</w:t>
      </w:r>
      <w:r w:rsidR="00C51438">
        <w:rPr>
          <w:sz w:val="22"/>
          <w:szCs w:val="22"/>
        </w:rPr>
        <w:t>š</w:t>
      </w:r>
      <w:r w:rsidRPr="00CF377F">
        <w:rPr>
          <w:sz w:val="22"/>
          <w:szCs w:val="22"/>
        </w:rPr>
        <w:t>k</w:t>
      </w:r>
      <w:r w:rsidR="00C51438">
        <w:rPr>
          <w:sz w:val="22"/>
          <w:szCs w:val="22"/>
        </w:rPr>
        <w:t>a</w:t>
      </w:r>
      <w:r w:rsidRPr="00CF377F">
        <w:rPr>
          <w:sz w:val="22"/>
          <w:szCs w:val="22"/>
        </w:rPr>
        <w:t>i</w:t>
      </w:r>
      <w:r w:rsidR="004A40B1">
        <w:rPr>
          <w:sz w:val="22"/>
          <w:szCs w:val="22"/>
        </w:rPr>
        <w:t>reikšmingam</w:t>
      </w:r>
      <w:proofErr w:type="spellEnd"/>
      <w:r w:rsidR="004A40B1" w:rsidRPr="00CF377F">
        <w:rPr>
          <w:sz w:val="22"/>
          <w:szCs w:val="22"/>
        </w:rPr>
        <w:t xml:space="preserve"> </w:t>
      </w:r>
      <w:r w:rsidRPr="00CF377F">
        <w:rPr>
          <w:sz w:val="22"/>
          <w:szCs w:val="22"/>
        </w:rPr>
        <w:t>kraujavim</w:t>
      </w:r>
      <w:r w:rsidR="004A40B1">
        <w:rPr>
          <w:sz w:val="22"/>
          <w:szCs w:val="22"/>
        </w:rPr>
        <w:t>ui</w:t>
      </w:r>
      <w:r w:rsidRPr="00CF377F">
        <w:rPr>
          <w:sz w:val="22"/>
          <w:szCs w:val="22"/>
        </w:rPr>
        <w:t xml:space="preserve"> </w:t>
      </w:r>
      <w:r w:rsidRPr="00395DD7">
        <w:rPr>
          <w:sz w:val="22"/>
          <w:szCs w:val="22"/>
        </w:rPr>
        <w:t>įvertinti</w:t>
      </w:r>
      <w:r w:rsidRPr="00CF377F">
        <w:rPr>
          <w:sz w:val="22"/>
          <w:szCs w:val="22"/>
        </w:rPr>
        <w:t xml:space="preserve"> gali būti naudingi hemoglobino ir (arba) </w:t>
      </w:r>
      <w:proofErr w:type="spellStart"/>
      <w:r w:rsidRPr="00CF377F">
        <w:rPr>
          <w:sz w:val="22"/>
          <w:szCs w:val="22"/>
        </w:rPr>
        <w:t>hematokrito</w:t>
      </w:r>
      <w:proofErr w:type="spellEnd"/>
      <w:r w:rsidRPr="00CF377F">
        <w:rPr>
          <w:sz w:val="22"/>
          <w:szCs w:val="22"/>
        </w:rPr>
        <w:t xml:space="preserve"> laboratoriniai tyrimai, kurie laikomi tam tinkamais. Kraujavimo rizika gali būti padidėjusi tam tikroms pacientų grupėms, pvz., tiems pacientams, kurie serga nekontroliuojama sunkia arterine hipertenzija ir (arba) derinyje gydomi kitais vaistiniais preparatais, kurie paveikia hemostazę (žr. 4.4 skyriuje „Kraujavimo rizika“). Menstruacinis kraujavimas gali būti intensyvesnis ir (arba) trukti ilgiau. </w:t>
      </w:r>
    </w:p>
    <w:p w14:paraId="2B587172" w14:textId="77777777" w:rsidR="001F7AB6" w:rsidRPr="00CF377F" w:rsidRDefault="001F7AB6" w:rsidP="001F7AB6">
      <w:pPr>
        <w:rPr>
          <w:sz w:val="22"/>
          <w:szCs w:val="22"/>
        </w:rPr>
      </w:pPr>
      <w:r w:rsidRPr="00CF377F">
        <w:rPr>
          <w:sz w:val="22"/>
          <w:szCs w:val="22"/>
        </w:rPr>
        <w:t xml:space="preserve">Kraujavimo komplikacijos gali pasireikšti silpnumu, blyškumu, svaiguliu, galvos skausmu ar nepaaiškinamu tinimu, dusuliu ir nepaaiškinamu šoku. Kai kuriais atvejais, kaip anemijos pasekmė, stebėti širdies išemijos simptomai, pvz., krūtinės skausmas arba krūtinės angina. </w:t>
      </w:r>
    </w:p>
    <w:p w14:paraId="7B04F535" w14:textId="77777777" w:rsidR="001F7AB6" w:rsidRPr="00CF377F" w:rsidRDefault="001F7AB6" w:rsidP="001F7AB6">
      <w:pPr>
        <w:rPr>
          <w:sz w:val="22"/>
          <w:szCs w:val="22"/>
        </w:rPr>
      </w:pPr>
      <w:r w:rsidRPr="00CF377F">
        <w:rPr>
          <w:sz w:val="22"/>
          <w:szCs w:val="22"/>
        </w:rPr>
        <w:t xml:space="preserve">Pranešta apie žinomas antrines sunkaus kraujavimo komplikacijas, pvz., suspaudimo sindromą ir inkstų nepakankamumą dėl </w:t>
      </w:r>
      <w:proofErr w:type="spellStart"/>
      <w:r w:rsidRPr="00CF377F">
        <w:rPr>
          <w:sz w:val="22"/>
          <w:szCs w:val="22"/>
        </w:rPr>
        <w:t>hipoperfuzijos</w:t>
      </w:r>
      <w:proofErr w:type="spellEnd"/>
      <w:r w:rsidRPr="00CF377F">
        <w:rPr>
          <w:sz w:val="22"/>
          <w:szCs w:val="22"/>
        </w:rPr>
        <w:t xml:space="preserve">, ar su antikoaguliantais susijusią </w:t>
      </w:r>
      <w:proofErr w:type="spellStart"/>
      <w:r w:rsidRPr="00CF377F">
        <w:rPr>
          <w:sz w:val="22"/>
          <w:szCs w:val="22"/>
        </w:rPr>
        <w:t>nefropatiją</w:t>
      </w:r>
      <w:proofErr w:type="spellEnd"/>
      <w:r w:rsidRPr="00CF377F">
        <w:rPr>
          <w:sz w:val="22"/>
          <w:szCs w:val="22"/>
        </w:rPr>
        <w:t xml:space="preserve"> vartojant </w:t>
      </w:r>
      <w:proofErr w:type="spellStart"/>
      <w:r w:rsidRPr="00CF377F">
        <w:rPr>
          <w:sz w:val="22"/>
          <w:szCs w:val="22"/>
        </w:rPr>
        <w:t>rivaroksabano</w:t>
      </w:r>
      <w:proofErr w:type="spellEnd"/>
      <w:r w:rsidRPr="00CF377F">
        <w:rPr>
          <w:sz w:val="22"/>
          <w:szCs w:val="22"/>
        </w:rPr>
        <w:t>. Todėl reikia turėti omenyje kraujavimo galimybę, įvertinant bet kokiais antikoaguliantais gydomo paciento būklę.</w:t>
      </w:r>
    </w:p>
    <w:p w14:paraId="083FE772" w14:textId="77777777" w:rsidR="001F7AB6" w:rsidRPr="00CF377F" w:rsidRDefault="001F7AB6" w:rsidP="001F7AB6">
      <w:pPr>
        <w:rPr>
          <w:sz w:val="22"/>
          <w:szCs w:val="22"/>
          <w:u w:val="single"/>
        </w:rPr>
      </w:pPr>
    </w:p>
    <w:p w14:paraId="169EB731" w14:textId="77777777" w:rsidR="001F7AB6" w:rsidRPr="00CF377F" w:rsidRDefault="001F7AB6" w:rsidP="001F7AB6">
      <w:pPr>
        <w:rPr>
          <w:sz w:val="22"/>
          <w:szCs w:val="22"/>
          <w:u w:val="single"/>
        </w:rPr>
      </w:pPr>
      <w:r w:rsidRPr="00CF377F">
        <w:rPr>
          <w:sz w:val="22"/>
          <w:szCs w:val="22"/>
          <w:u w:val="single"/>
        </w:rPr>
        <w:t>Pranešimas apie įtariamas nepageidaujamas reakcijas</w:t>
      </w:r>
    </w:p>
    <w:p w14:paraId="61E67DCF" w14:textId="77777777" w:rsidR="001F7AB6" w:rsidRPr="00CF377F" w:rsidRDefault="001F7AB6" w:rsidP="001F7AB6">
      <w:pPr>
        <w:rPr>
          <w:sz w:val="22"/>
          <w:szCs w:val="22"/>
        </w:rPr>
      </w:pPr>
      <w:r w:rsidRPr="00CF377F">
        <w:rPr>
          <w:sz w:val="22"/>
          <w:szCs w:val="22"/>
        </w:rPr>
        <w:t xml:space="preserve">Svarbu pranešti apie įtariamas nepageidaujamas reakcijas, pastebėtas po vaistinio preparato registracijos, nes tai leidžia nuolat stebėti vaistinio preparato naudos ir rizikos santykį. </w:t>
      </w:r>
      <w:r w:rsidRPr="00CF377F">
        <w:rPr>
          <w:sz w:val="22"/>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CF377F">
        <w:rPr>
          <w:color w:val="0000EE"/>
          <w:sz w:val="22"/>
          <w:szCs w:val="22"/>
          <w:u w:val="single"/>
        </w:rPr>
        <w:t>https://vvkt.</w:t>
      </w:r>
      <w:r w:rsidRPr="00CF377F">
        <w:rPr>
          <w:color w:val="0000EE"/>
          <w:sz w:val="22"/>
          <w:szCs w:val="22"/>
          <w:u w:val="single"/>
          <w:lang w:eastAsia="lt-LT"/>
        </w:rPr>
        <w:t>lrv.</w:t>
      </w:r>
      <w:r w:rsidRPr="00CF377F">
        <w:rPr>
          <w:color w:val="0000EE"/>
          <w:sz w:val="22"/>
          <w:szCs w:val="22"/>
          <w:u w:val="single"/>
        </w:rPr>
        <w:t>lt/lt/</w:t>
      </w:r>
      <w:r w:rsidRPr="00CF377F">
        <w:rPr>
          <w:sz w:val="22"/>
          <w:szCs w:val="22"/>
          <w:lang w:eastAsia="lt-LT"/>
        </w:rPr>
        <w:t xml:space="preserve"> nurodytais būdais.</w:t>
      </w:r>
    </w:p>
    <w:p w14:paraId="62755214" w14:textId="77777777" w:rsidR="001F7AB6" w:rsidRPr="00CF377F" w:rsidRDefault="001F7AB6" w:rsidP="001F7AB6">
      <w:pPr>
        <w:rPr>
          <w:sz w:val="22"/>
          <w:szCs w:val="22"/>
        </w:rPr>
      </w:pPr>
    </w:p>
    <w:p w14:paraId="49DAA7FA"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4.9</w:t>
      </w:r>
      <w:r w:rsidRPr="00CF377F">
        <w:rPr>
          <w:rFonts w:ascii="Times New Roman" w:hAnsi="Times New Roman"/>
          <w:sz w:val="22"/>
          <w:szCs w:val="22"/>
        </w:rPr>
        <w:tab/>
        <w:t>Perdozavimas</w:t>
      </w:r>
    </w:p>
    <w:p w14:paraId="646AEC13" w14:textId="77777777" w:rsidR="001F7AB6" w:rsidRPr="00CF377F" w:rsidRDefault="001F7AB6" w:rsidP="001F7AB6">
      <w:pPr>
        <w:rPr>
          <w:sz w:val="22"/>
          <w:szCs w:val="22"/>
        </w:rPr>
      </w:pPr>
    </w:p>
    <w:p w14:paraId="2080E04F" w14:textId="5F6A480E" w:rsidR="001F7AB6" w:rsidRPr="00CF377F" w:rsidRDefault="001F7AB6" w:rsidP="001F7AB6">
      <w:pPr>
        <w:rPr>
          <w:sz w:val="22"/>
          <w:szCs w:val="22"/>
        </w:rPr>
      </w:pPr>
      <w:r w:rsidRPr="00CF377F">
        <w:rPr>
          <w:sz w:val="22"/>
          <w:szCs w:val="22"/>
        </w:rPr>
        <w:t xml:space="preserve">Pranešta apie retus perdozavimo iki 1960 mg atvejus suaugusiems pacientams. Perdozavimo atveju pacientą reikia atidžiai stebėti dėl kraujavimo komplikacijų arba kitų nepageidaujamų reakcijų (žr. skyrių „Kraujavimo gydymas“). Tikėtina, kad dėl ribotos absorbcijos, vartojant 50 mg ir didesnes už gydomąsias </w:t>
      </w:r>
      <w:proofErr w:type="spellStart"/>
      <w:r w:rsidRPr="00CF377F">
        <w:rPr>
          <w:sz w:val="22"/>
          <w:szCs w:val="22"/>
        </w:rPr>
        <w:t>rivaroksabano</w:t>
      </w:r>
      <w:proofErr w:type="spellEnd"/>
      <w:r w:rsidRPr="00CF377F">
        <w:rPr>
          <w:sz w:val="22"/>
          <w:szCs w:val="22"/>
        </w:rPr>
        <w:t xml:space="preserve"> dozes, pasiekiama didžiausia vidutinė ekspozicija plazmoje, kuri, toliau didinant dozę suaugusiems pacientams nedidėja.</w:t>
      </w:r>
    </w:p>
    <w:p w14:paraId="0B2A03CE" w14:textId="77777777" w:rsidR="001F7AB6" w:rsidRPr="00CF377F" w:rsidRDefault="001F7AB6" w:rsidP="001F7AB6">
      <w:pPr>
        <w:rPr>
          <w:sz w:val="22"/>
          <w:szCs w:val="22"/>
        </w:rPr>
      </w:pPr>
      <w:r w:rsidRPr="00CF377F">
        <w:rPr>
          <w:sz w:val="22"/>
          <w:szCs w:val="22"/>
        </w:rPr>
        <w:t>Vartojimui yra specifinis neutralizuojantis vaistinis preparatas (</w:t>
      </w:r>
      <w:proofErr w:type="spellStart"/>
      <w:r w:rsidRPr="00CF377F">
        <w:rPr>
          <w:sz w:val="22"/>
          <w:szCs w:val="22"/>
        </w:rPr>
        <w:t>andeksanetas</w:t>
      </w:r>
      <w:proofErr w:type="spellEnd"/>
      <w:r w:rsidRPr="00CF377F">
        <w:rPr>
          <w:sz w:val="22"/>
          <w:szCs w:val="22"/>
        </w:rPr>
        <w:t xml:space="preserve"> alfa),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farmakodinaminio</w:t>
      </w:r>
      <w:proofErr w:type="spellEnd"/>
      <w:r w:rsidRPr="00CF377F">
        <w:rPr>
          <w:sz w:val="22"/>
          <w:szCs w:val="22"/>
        </w:rPr>
        <w:t xml:space="preserve"> poveikio antagonistas (žiūrėti </w:t>
      </w:r>
      <w:proofErr w:type="spellStart"/>
      <w:r w:rsidRPr="00CF377F">
        <w:rPr>
          <w:sz w:val="22"/>
          <w:szCs w:val="22"/>
        </w:rPr>
        <w:t>andeksaneto</w:t>
      </w:r>
      <w:proofErr w:type="spellEnd"/>
      <w:r w:rsidRPr="00CF377F">
        <w:rPr>
          <w:sz w:val="22"/>
          <w:szCs w:val="22"/>
        </w:rPr>
        <w:t xml:space="preserve"> alfa preparato charakteristikų santrauką). </w:t>
      </w:r>
    </w:p>
    <w:p w14:paraId="65E0A5CA" w14:textId="77777777" w:rsidR="001F7AB6" w:rsidRPr="00CF377F" w:rsidRDefault="001F7AB6" w:rsidP="001F7AB6">
      <w:pPr>
        <w:rPr>
          <w:sz w:val="22"/>
          <w:szCs w:val="22"/>
        </w:rPr>
      </w:pPr>
      <w:r w:rsidRPr="00CF377F">
        <w:rPr>
          <w:sz w:val="22"/>
          <w:szCs w:val="22"/>
        </w:rPr>
        <w:t xml:space="preserve">Galima apsvarstyti aktyvintosios anglies skyrimą, taip sumažinant absorbciją po </w:t>
      </w:r>
      <w:proofErr w:type="spellStart"/>
      <w:r w:rsidRPr="00CF377F">
        <w:rPr>
          <w:sz w:val="22"/>
          <w:szCs w:val="22"/>
        </w:rPr>
        <w:t>rivaroksabano</w:t>
      </w:r>
      <w:proofErr w:type="spellEnd"/>
      <w:r w:rsidRPr="00CF377F">
        <w:rPr>
          <w:sz w:val="22"/>
          <w:szCs w:val="22"/>
        </w:rPr>
        <w:t xml:space="preserve"> perdozavimo. </w:t>
      </w:r>
    </w:p>
    <w:p w14:paraId="764519CF" w14:textId="77777777" w:rsidR="001F7AB6" w:rsidRPr="00CF377F" w:rsidRDefault="001F7AB6" w:rsidP="001F7AB6">
      <w:pPr>
        <w:rPr>
          <w:sz w:val="22"/>
          <w:szCs w:val="22"/>
        </w:rPr>
      </w:pPr>
    </w:p>
    <w:p w14:paraId="53FC1BD3" w14:textId="77777777" w:rsidR="001F7AB6" w:rsidRPr="00CF377F" w:rsidRDefault="001F7AB6" w:rsidP="001F7AB6">
      <w:pPr>
        <w:rPr>
          <w:sz w:val="22"/>
          <w:szCs w:val="22"/>
          <w:u w:val="single"/>
        </w:rPr>
      </w:pPr>
      <w:r w:rsidRPr="00CF377F">
        <w:rPr>
          <w:sz w:val="22"/>
          <w:szCs w:val="22"/>
          <w:u w:val="single"/>
        </w:rPr>
        <w:t>Kraujavimo gydymas</w:t>
      </w:r>
    </w:p>
    <w:p w14:paraId="09C450C9" w14:textId="77777777" w:rsidR="001F7AB6" w:rsidRPr="00CF377F" w:rsidRDefault="001F7AB6" w:rsidP="001F7AB6">
      <w:pPr>
        <w:rPr>
          <w:sz w:val="22"/>
          <w:szCs w:val="22"/>
        </w:rPr>
      </w:pPr>
      <w:r w:rsidRPr="00CF377F">
        <w:rPr>
          <w:sz w:val="22"/>
          <w:szCs w:val="22"/>
        </w:rPr>
        <w:t xml:space="preserve">Jei pacientui, vartojančiam </w:t>
      </w:r>
      <w:proofErr w:type="spellStart"/>
      <w:r w:rsidRPr="00CF377F">
        <w:rPr>
          <w:sz w:val="22"/>
          <w:szCs w:val="22"/>
        </w:rPr>
        <w:t>rivaroksabano</w:t>
      </w:r>
      <w:proofErr w:type="spellEnd"/>
      <w:r w:rsidRPr="00CF377F">
        <w:rPr>
          <w:sz w:val="22"/>
          <w:szCs w:val="22"/>
        </w:rPr>
        <w:t xml:space="preserve">, pasireiškė kraujavimo komplikacija, reikia atidėti kitą </w:t>
      </w:r>
      <w:proofErr w:type="spellStart"/>
      <w:r w:rsidRPr="00CF377F">
        <w:rPr>
          <w:sz w:val="22"/>
          <w:szCs w:val="22"/>
        </w:rPr>
        <w:t>rivaroksabano</w:t>
      </w:r>
      <w:proofErr w:type="spellEnd"/>
      <w:r w:rsidRPr="00CF377F">
        <w:rPr>
          <w:sz w:val="22"/>
          <w:szCs w:val="22"/>
        </w:rPr>
        <w:t xml:space="preserve"> dozę arba nutraukti gydymą. </w:t>
      </w:r>
      <w:proofErr w:type="spellStart"/>
      <w:r w:rsidRPr="00CF377F">
        <w:rPr>
          <w:sz w:val="22"/>
          <w:szCs w:val="22"/>
        </w:rPr>
        <w:t>Rivaroksabano</w:t>
      </w:r>
      <w:proofErr w:type="spellEnd"/>
      <w:r w:rsidRPr="00CF377F">
        <w:rPr>
          <w:sz w:val="22"/>
          <w:szCs w:val="22"/>
        </w:rPr>
        <w:t xml:space="preserve"> pusinis eliminacijos laikas yra maždaug nuo 5 iki 13 valandų (žr. 5.2 skyrių). Gydymas turi būti individualus, atsižvelgiant į kraujavimo sunkumą ir vietą. Kai reikia, galima skirti atitinkamą simptominį gydymą, pvz., mechaninę kompresiją (pvz., stipriai kraujuojant iš nosies), chirurginę hemostazę taikant kraujavimo kontrolės procedūras, skysčių papildymą ir hemodinamikos palaikymą, kraujo preparatų (eritrocitų masės ar šviežiai šaldytos plazmos, atsižvelgiant į tai, ar su kraujavimu yra susijusi anemija, ar </w:t>
      </w:r>
      <w:proofErr w:type="spellStart"/>
      <w:r w:rsidRPr="00CF377F">
        <w:rPr>
          <w:sz w:val="22"/>
          <w:szCs w:val="22"/>
        </w:rPr>
        <w:t>koagulopatija</w:t>
      </w:r>
      <w:proofErr w:type="spellEnd"/>
      <w:r w:rsidRPr="00CF377F">
        <w:rPr>
          <w:sz w:val="22"/>
          <w:szCs w:val="22"/>
        </w:rPr>
        <w:t xml:space="preserve">) ar trombocitų transfuziją. </w:t>
      </w:r>
    </w:p>
    <w:p w14:paraId="4B5BEE69" w14:textId="77777777" w:rsidR="001F7AB6" w:rsidRPr="00CF377F" w:rsidRDefault="001F7AB6" w:rsidP="001F7AB6">
      <w:pPr>
        <w:rPr>
          <w:sz w:val="22"/>
          <w:szCs w:val="22"/>
        </w:rPr>
      </w:pPr>
      <w:r w:rsidRPr="00CF377F">
        <w:rPr>
          <w:sz w:val="22"/>
          <w:szCs w:val="22"/>
        </w:rPr>
        <w:t xml:space="preserve">Jei kraujavimo negalima reguliuoti anksčiau paminėtomis priemonėmis, reikia spręsti dėl specifinio </w:t>
      </w:r>
      <w:proofErr w:type="spellStart"/>
      <w:r w:rsidRPr="00CF377F">
        <w:rPr>
          <w:sz w:val="22"/>
          <w:szCs w:val="22"/>
        </w:rPr>
        <w:t>Xa</w:t>
      </w:r>
      <w:proofErr w:type="spellEnd"/>
      <w:r w:rsidRPr="00CF377F">
        <w:rPr>
          <w:sz w:val="22"/>
          <w:szCs w:val="22"/>
        </w:rPr>
        <w:t xml:space="preserve"> faktoriaus inhibitoriaus neutralizuojančio vaistinio preparato (</w:t>
      </w:r>
      <w:proofErr w:type="spellStart"/>
      <w:r w:rsidRPr="00CF377F">
        <w:rPr>
          <w:sz w:val="22"/>
          <w:szCs w:val="22"/>
        </w:rPr>
        <w:t>andeksaneto</w:t>
      </w:r>
      <w:proofErr w:type="spellEnd"/>
      <w:r w:rsidRPr="00CF377F">
        <w:rPr>
          <w:sz w:val="22"/>
          <w:szCs w:val="22"/>
        </w:rPr>
        <w:t xml:space="preserve"> alfa), kuris yra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farmakodinaminio</w:t>
      </w:r>
      <w:proofErr w:type="spellEnd"/>
      <w:r w:rsidRPr="00CF377F">
        <w:rPr>
          <w:sz w:val="22"/>
          <w:szCs w:val="22"/>
        </w:rPr>
        <w:t xml:space="preserve"> poveikio antagonistas, ar specifinio </w:t>
      </w:r>
      <w:proofErr w:type="spellStart"/>
      <w:r w:rsidRPr="00CF377F">
        <w:rPr>
          <w:sz w:val="22"/>
          <w:szCs w:val="22"/>
        </w:rPr>
        <w:t>prokoaguliacinio</w:t>
      </w:r>
      <w:proofErr w:type="spellEnd"/>
      <w:r w:rsidRPr="00CF377F">
        <w:rPr>
          <w:sz w:val="22"/>
          <w:szCs w:val="22"/>
        </w:rPr>
        <w:t xml:space="preserve"> vaistinio preparato, pvz., </w:t>
      </w:r>
      <w:proofErr w:type="spellStart"/>
      <w:r w:rsidRPr="00CF377F">
        <w:rPr>
          <w:sz w:val="22"/>
          <w:szCs w:val="22"/>
        </w:rPr>
        <w:t>protrombino</w:t>
      </w:r>
      <w:proofErr w:type="spellEnd"/>
      <w:r w:rsidRPr="00CF377F">
        <w:rPr>
          <w:sz w:val="22"/>
          <w:szCs w:val="22"/>
        </w:rPr>
        <w:t xml:space="preserve"> komplekso koncentrato (PKK), aktyvuoto </w:t>
      </w:r>
      <w:proofErr w:type="spellStart"/>
      <w:r w:rsidRPr="00CF377F">
        <w:rPr>
          <w:sz w:val="22"/>
          <w:szCs w:val="22"/>
        </w:rPr>
        <w:t>protrombino</w:t>
      </w:r>
      <w:proofErr w:type="spellEnd"/>
      <w:r w:rsidRPr="00CF377F">
        <w:rPr>
          <w:sz w:val="22"/>
          <w:szCs w:val="22"/>
        </w:rPr>
        <w:t xml:space="preserve"> komplekso koncentrato (APKK) ar </w:t>
      </w:r>
      <w:proofErr w:type="spellStart"/>
      <w:r w:rsidRPr="00CF377F">
        <w:rPr>
          <w:sz w:val="22"/>
          <w:szCs w:val="22"/>
        </w:rPr>
        <w:t>rekombinantinio</w:t>
      </w:r>
      <w:proofErr w:type="spellEnd"/>
      <w:r w:rsidRPr="00CF377F">
        <w:rPr>
          <w:sz w:val="22"/>
          <w:szCs w:val="22"/>
        </w:rPr>
        <w:t xml:space="preserve"> </w:t>
      </w:r>
      <w:proofErr w:type="spellStart"/>
      <w:r w:rsidRPr="00CF377F">
        <w:rPr>
          <w:sz w:val="22"/>
          <w:szCs w:val="22"/>
        </w:rPr>
        <w:t>VIIa</w:t>
      </w:r>
      <w:proofErr w:type="spellEnd"/>
      <w:r w:rsidRPr="00CF377F">
        <w:rPr>
          <w:sz w:val="22"/>
          <w:szCs w:val="22"/>
        </w:rPr>
        <w:t xml:space="preserve"> faktoriaus (r-</w:t>
      </w:r>
      <w:proofErr w:type="spellStart"/>
      <w:r w:rsidRPr="00CF377F">
        <w:rPr>
          <w:sz w:val="22"/>
          <w:szCs w:val="22"/>
        </w:rPr>
        <w:t>FVIIa</w:t>
      </w:r>
      <w:proofErr w:type="spellEnd"/>
      <w:r w:rsidRPr="00CF377F">
        <w:rPr>
          <w:sz w:val="22"/>
          <w:szCs w:val="22"/>
        </w:rPr>
        <w:t xml:space="preserve">) skyrimo. </w:t>
      </w:r>
    </w:p>
    <w:p w14:paraId="20D5FF3F" w14:textId="4BFF0B7A" w:rsidR="001F7AB6" w:rsidRPr="00CF377F" w:rsidRDefault="001F7AB6" w:rsidP="001F7AB6">
      <w:pPr>
        <w:rPr>
          <w:sz w:val="22"/>
          <w:szCs w:val="22"/>
        </w:rPr>
      </w:pPr>
      <w:r w:rsidRPr="00CF377F">
        <w:rPr>
          <w:sz w:val="22"/>
          <w:szCs w:val="22"/>
        </w:rPr>
        <w:t xml:space="preserve">Ši rekomendacija taip pat yra paremta ribotais neklinikiniais duomenimis. Reikia iš naujo apsvarstyti </w:t>
      </w:r>
      <w:proofErr w:type="spellStart"/>
      <w:r w:rsidRPr="00CF377F">
        <w:rPr>
          <w:sz w:val="22"/>
          <w:szCs w:val="22"/>
        </w:rPr>
        <w:t>rekombinantinio</w:t>
      </w:r>
      <w:proofErr w:type="spellEnd"/>
      <w:r w:rsidRPr="00CF377F">
        <w:rPr>
          <w:sz w:val="22"/>
          <w:szCs w:val="22"/>
        </w:rPr>
        <w:t xml:space="preserve"> </w:t>
      </w:r>
      <w:proofErr w:type="spellStart"/>
      <w:r w:rsidRPr="00CF377F">
        <w:rPr>
          <w:sz w:val="22"/>
          <w:szCs w:val="22"/>
        </w:rPr>
        <w:t>VIIa</w:t>
      </w:r>
      <w:proofErr w:type="spellEnd"/>
      <w:r w:rsidRPr="00CF377F">
        <w:rPr>
          <w:sz w:val="22"/>
          <w:szCs w:val="22"/>
        </w:rPr>
        <w:t xml:space="preserve"> faktoriaus dozės parinkimą ir titruoti, atsižvelgiant į tai, kaip gerės kraujavimo rodikliai. Atsižvelgiant į vietines galimybes, </w:t>
      </w:r>
      <w:r w:rsidR="00310450">
        <w:rPr>
          <w:sz w:val="22"/>
          <w:szCs w:val="22"/>
        </w:rPr>
        <w:t>sunkaus</w:t>
      </w:r>
      <w:r w:rsidR="00310450" w:rsidRPr="00CF377F">
        <w:rPr>
          <w:sz w:val="22"/>
          <w:szCs w:val="22"/>
        </w:rPr>
        <w:t xml:space="preserve"> </w:t>
      </w:r>
      <w:r w:rsidRPr="00CF377F">
        <w:rPr>
          <w:sz w:val="22"/>
          <w:szCs w:val="22"/>
        </w:rPr>
        <w:t xml:space="preserve">kraujavimo atvejais reikia spręsti dėl </w:t>
      </w:r>
      <w:r w:rsidR="00D61233">
        <w:rPr>
          <w:sz w:val="22"/>
          <w:szCs w:val="22"/>
        </w:rPr>
        <w:t xml:space="preserve">gydytojo </w:t>
      </w:r>
      <w:r w:rsidR="00A91011">
        <w:rPr>
          <w:sz w:val="22"/>
          <w:szCs w:val="22"/>
        </w:rPr>
        <w:t>h</w:t>
      </w:r>
      <w:r w:rsidR="00D61233">
        <w:rPr>
          <w:sz w:val="22"/>
          <w:szCs w:val="22"/>
        </w:rPr>
        <w:t>ematologo</w:t>
      </w:r>
      <w:r w:rsidRPr="00CF377F">
        <w:rPr>
          <w:sz w:val="22"/>
          <w:szCs w:val="22"/>
        </w:rPr>
        <w:t xml:space="preserve"> konsultacijos poreikio (žr. 5.1 skyrių). </w:t>
      </w:r>
    </w:p>
    <w:p w14:paraId="4CADEA34" w14:textId="77777777" w:rsidR="001F7AB6" w:rsidRPr="00CF377F" w:rsidRDefault="001F7AB6" w:rsidP="001F7AB6">
      <w:pPr>
        <w:rPr>
          <w:sz w:val="22"/>
          <w:szCs w:val="22"/>
        </w:rPr>
      </w:pPr>
    </w:p>
    <w:p w14:paraId="46FEB052" w14:textId="77777777" w:rsidR="001F7AB6" w:rsidRPr="00CF377F" w:rsidRDefault="001F7AB6" w:rsidP="001F7AB6">
      <w:pPr>
        <w:rPr>
          <w:sz w:val="22"/>
          <w:szCs w:val="22"/>
        </w:rPr>
      </w:pPr>
      <w:r w:rsidRPr="00CF377F">
        <w:rPr>
          <w:sz w:val="22"/>
          <w:szCs w:val="22"/>
        </w:rPr>
        <w:lastRenderedPageBreak/>
        <w:t xml:space="preserve">Nemanoma, kad </w:t>
      </w:r>
      <w:proofErr w:type="spellStart"/>
      <w:r w:rsidRPr="00CF377F">
        <w:rPr>
          <w:sz w:val="22"/>
          <w:szCs w:val="22"/>
        </w:rPr>
        <w:t>protamino</w:t>
      </w:r>
      <w:proofErr w:type="spellEnd"/>
      <w:r w:rsidRPr="00CF377F">
        <w:rPr>
          <w:sz w:val="22"/>
          <w:szCs w:val="22"/>
        </w:rPr>
        <w:t xml:space="preserve"> sulfatas ir vitaminas K turėtų poveikį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antikoaguliaciniam</w:t>
      </w:r>
      <w:proofErr w:type="spellEnd"/>
      <w:r w:rsidRPr="00CF377F">
        <w:rPr>
          <w:sz w:val="22"/>
          <w:szCs w:val="22"/>
        </w:rPr>
        <w:t xml:space="preserve"> aktyvumui. Patirtis, skiriant </w:t>
      </w:r>
      <w:proofErr w:type="spellStart"/>
      <w:r w:rsidRPr="00CF377F">
        <w:rPr>
          <w:sz w:val="22"/>
          <w:szCs w:val="22"/>
        </w:rPr>
        <w:t>traneksamo</w:t>
      </w:r>
      <w:proofErr w:type="spellEnd"/>
      <w:r w:rsidRPr="00CF377F">
        <w:rPr>
          <w:sz w:val="22"/>
          <w:szCs w:val="22"/>
        </w:rPr>
        <w:t xml:space="preserve"> rūgšties, yra ribota, o patirties, skiriant </w:t>
      </w:r>
      <w:proofErr w:type="spellStart"/>
      <w:r w:rsidRPr="00CF377F">
        <w:rPr>
          <w:sz w:val="22"/>
          <w:szCs w:val="22"/>
        </w:rPr>
        <w:t>aminokaprono</w:t>
      </w:r>
      <w:proofErr w:type="spellEnd"/>
      <w:r w:rsidRPr="00CF377F">
        <w:rPr>
          <w:sz w:val="22"/>
          <w:szCs w:val="22"/>
        </w:rPr>
        <w:t xml:space="preserve"> rūgšties ir </w:t>
      </w:r>
      <w:proofErr w:type="spellStart"/>
      <w:r w:rsidRPr="00CF377F">
        <w:rPr>
          <w:sz w:val="22"/>
          <w:szCs w:val="22"/>
        </w:rPr>
        <w:t>aprotinino</w:t>
      </w:r>
      <w:proofErr w:type="spellEnd"/>
      <w:r w:rsidRPr="00CF377F">
        <w:rPr>
          <w:sz w:val="22"/>
          <w:szCs w:val="22"/>
        </w:rPr>
        <w:t xml:space="preserve"> </w:t>
      </w:r>
      <w:proofErr w:type="spellStart"/>
      <w:r w:rsidRPr="00CF377F">
        <w:rPr>
          <w:sz w:val="22"/>
          <w:szCs w:val="22"/>
        </w:rPr>
        <w:t>rivaroksabano</w:t>
      </w:r>
      <w:proofErr w:type="spellEnd"/>
      <w:r w:rsidRPr="00CF377F">
        <w:rPr>
          <w:sz w:val="22"/>
          <w:szCs w:val="22"/>
        </w:rPr>
        <w:t xml:space="preserve"> vartojantiems suaugusiesiems, nėra. </w:t>
      </w:r>
      <w:bookmarkStart w:id="2" w:name="_Hlk97197823"/>
      <w:r w:rsidRPr="00CF377F">
        <w:rPr>
          <w:sz w:val="22"/>
          <w:szCs w:val="22"/>
        </w:rPr>
        <w:t xml:space="preserve">Patirties, skiriant šias medžiagas </w:t>
      </w:r>
      <w:proofErr w:type="spellStart"/>
      <w:r w:rsidRPr="00CF377F">
        <w:rPr>
          <w:sz w:val="22"/>
          <w:szCs w:val="22"/>
        </w:rPr>
        <w:t>rivaroksabano</w:t>
      </w:r>
      <w:proofErr w:type="spellEnd"/>
      <w:r w:rsidRPr="00CF377F">
        <w:rPr>
          <w:sz w:val="22"/>
          <w:szCs w:val="22"/>
        </w:rPr>
        <w:t xml:space="preserve"> vartojantiems vaikams, nėra.</w:t>
      </w:r>
      <w:bookmarkEnd w:id="2"/>
      <w:r w:rsidRPr="00CF377F">
        <w:rPr>
          <w:sz w:val="22"/>
          <w:szCs w:val="22"/>
        </w:rPr>
        <w:t xml:space="preserve"> Nei mokslinio naudos patvirtinimo, nei patirties, skiriant sisteminio </w:t>
      </w:r>
      <w:proofErr w:type="spellStart"/>
      <w:r w:rsidRPr="00CF377F">
        <w:rPr>
          <w:sz w:val="22"/>
          <w:szCs w:val="22"/>
        </w:rPr>
        <w:t>hemostatiko</w:t>
      </w:r>
      <w:proofErr w:type="spellEnd"/>
      <w:r w:rsidRPr="00CF377F">
        <w:rPr>
          <w:sz w:val="22"/>
          <w:szCs w:val="22"/>
        </w:rPr>
        <w:t xml:space="preserve"> </w:t>
      </w:r>
      <w:proofErr w:type="spellStart"/>
      <w:r w:rsidRPr="00CF377F">
        <w:rPr>
          <w:sz w:val="22"/>
          <w:szCs w:val="22"/>
        </w:rPr>
        <w:t>desmopresino</w:t>
      </w:r>
      <w:proofErr w:type="spellEnd"/>
      <w:r w:rsidRPr="00CF377F">
        <w:rPr>
          <w:sz w:val="22"/>
          <w:szCs w:val="22"/>
        </w:rPr>
        <w:t xml:space="preserve"> </w:t>
      </w:r>
      <w:proofErr w:type="spellStart"/>
      <w:r w:rsidRPr="00CF377F">
        <w:rPr>
          <w:sz w:val="22"/>
          <w:szCs w:val="22"/>
        </w:rPr>
        <w:t>rivaroksabanu</w:t>
      </w:r>
      <w:proofErr w:type="spellEnd"/>
      <w:r w:rsidRPr="00CF377F">
        <w:rPr>
          <w:sz w:val="22"/>
          <w:szCs w:val="22"/>
        </w:rPr>
        <w:t xml:space="preserve"> gydomiems pacientams, nėra. Daug </w:t>
      </w:r>
      <w:proofErr w:type="spellStart"/>
      <w:r w:rsidRPr="00CF377F">
        <w:rPr>
          <w:sz w:val="22"/>
          <w:szCs w:val="22"/>
        </w:rPr>
        <w:t>rivaroksabano</w:t>
      </w:r>
      <w:proofErr w:type="spellEnd"/>
      <w:r w:rsidRPr="00CF377F">
        <w:rPr>
          <w:sz w:val="22"/>
          <w:szCs w:val="22"/>
        </w:rPr>
        <w:t xml:space="preserve"> prisijungia prie plazmos baltymų, todėl manoma, kad dializės metu jo nepasišalina.</w:t>
      </w:r>
    </w:p>
    <w:p w14:paraId="33BF150E" w14:textId="77777777" w:rsidR="001F7AB6" w:rsidRPr="00CF377F" w:rsidRDefault="001F7AB6" w:rsidP="001F7AB6">
      <w:pPr>
        <w:pStyle w:val="Antrat3"/>
        <w:spacing w:before="0" w:after="0" w:line="240" w:lineRule="auto"/>
        <w:rPr>
          <w:rFonts w:ascii="Times New Roman" w:hAnsi="Times New Roman"/>
          <w:sz w:val="22"/>
          <w:szCs w:val="22"/>
        </w:rPr>
      </w:pPr>
    </w:p>
    <w:p w14:paraId="449776B4" w14:textId="77777777" w:rsidR="001F7AB6" w:rsidRPr="00CF377F" w:rsidRDefault="001F7AB6" w:rsidP="001F7AB6">
      <w:pPr>
        <w:pStyle w:val="Antrat3"/>
        <w:spacing w:before="0" w:after="0" w:line="240" w:lineRule="auto"/>
        <w:rPr>
          <w:rFonts w:ascii="Times New Roman" w:hAnsi="Times New Roman"/>
          <w:sz w:val="22"/>
          <w:szCs w:val="22"/>
        </w:rPr>
      </w:pPr>
    </w:p>
    <w:p w14:paraId="01B1AF36" w14:textId="77777777" w:rsidR="001F7AB6" w:rsidRPr="00CF377F" w:rsidRDefault="001F7AB6" w:rsidP="001F7AB6">
      <w:pPr>
        <w:pStyle w:val="Antrat3"/>
        <w:spacing w:before="0" w:after="0" w:line="240" w:lineRule="auto"/>
        <w:rPr>
          <w:rFonts w:ascii="Times New Roman" w:hAnsi="Times New Roman"/>
          <w:sz w:val="22"/>
          <w:szCs w:val="22"/>
        </w:rPr>
      </w:pPr>
      <w:r w:rsidRPr="00CF377F">
        <w:rPr>
          <w:rFonts w:ascii="Times New Roman" w:hAnsi="Times New Roman"/>
          <w:sz w:val="22"/>
          <w:szCs w:val="22"/>
        </w:rPr>
        <w:t>5.</w:t>
      </w:r>
      <w:r w:rsidRPr="00CF377F">
        <w:rPr>
          <w:rFonts w:ascii="Times New Roman" w:hAnsi="Times New Roman"/>
          <w:sz w:val="22"/>
          <w:szCs w:val="22"/>
        </w:rPr>
        <w:tab/>
        <w:t>FARMAKOLOGINĖS SAVYBĖS</w:t>
      </w:r>
    </w:p>
    <w:p w14:paraId="189B599A" w14:textId="77777777" w:rsidR="001F7AB6" w:rsidRPr="00CF377F" w:rsidRDefault="001F7AB6" w:rsidP="001F7AB6">
      <w:pPr>
        <w:rPr>
          <w:sz w:val="22"/>
          <w:szCs w:val="22"/>
        </w:rPr>
      </w:pPr>
    </w:p>
    <w:p w14:paraId="1AC91828"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5.1</w:t>
      </w:r>
      <w:r w:rsidRPr="00CF377F">
        <w:rPr>
          <w:rFonts w:ascii="Times New Roman" w:hAnsi="Times New Roman"/>
          <w:bCs w:val="0"/>
          <w:sz w:val="22"/>
          <w:szCs w:val="22"/>
        </w:rPr>
        <w:t xml:space="preserve"> </w:t>
      </w:r>
      <w:r w:rsidRPr="00CF377F">
        <w:rPr>
          <w:rFonts w:ascii="Times New Roman" w:hAnsi="Times New Roman"/>
          <w:sz w:val="22"/>
          <w:szCs w:val="22"/>
        </w:rPr>
        <w:tab/>
      </w:r>
      <w:proofErr w:type="spellStart"/>
      <w:r w:rsidRPr="00CF377F">
        <w:rPr>
          <w:rFonts w:ascii="Times New Roman" w:hAnsi="Times New Roman"/>
          <w:sz w:val="22"/>
          <w:szCs w:val="22"/>
        </w:rPr>
        <w:t>Farmakodinaminės</w:t>
      </w:r>
      <w:proofErr w:type="spellEnd"/>
      <w:r w:rsidRPr="00CF377F">
        <w:rPr>
          <w:rFonts w:ascii="Times New Roman" w:hAnsi="Times New Roman"/>
          <w:sz w:val="22"/>
          <w:szCs w:val="22"/>
        </w:rPr>
        <w:t xml:space="preserve"> savybės</w:t>
      </w:r>
    </w:p>
    <w:p w14:paraId="2FB06B48" w14:textId="77777777" w:rsidR="001F7AB6" w:rsidRPr="00CF377F" w:rsidRDefault="001F7AB6" w:rsidP="001F7AB6">
      <w:pPr>
        <w:rPr>
          <w:sz w:val="22"/>
          <w:szCs w:val="22"/>
          <w:highlight w:val="yellow"/>
        </w:rPr>
      </w:pPr>
    </w:p>
    <w:p w14:paraId="1E107E34" w14:textId="77777777" w:rsidR="001F7AB6" w:rsidRPr="00CF377F" w:rsidRDefault="001F7AB6" w:rsidP="001F7AB6">
      <w:pPr>
        <w:rPr>
          <w:sz w:val="22"/>
          <w:szCs w:val="22"/>
        </w:rPr>
      </w:pPr>
      <w:proofErr w:type="spellStart"/>
      <w:r w:rsidRPr="00CF377F">
        <w:rPr>
          <w:sz w:val="22"/>
          <w:szCs w:val="22"/>
        </w:rPr>
        <w:t>Farmakoterapinė</w:t>
      </w:r>
      <w:proofErr w:type="spellEnd"/>
      <w:r w:rsidRPr="00CF377F">
        <w:rPr>
          <w:sz w:val="22"/>
          <w:szCs w:val="22"/>
        </w:rPr>
        <w:t xml:space="preserve"> grupė – </w:t>
      </w:r>
      <w:proofErr w:type="spellStart"/>
      <w:r w:rsidRPr="00CF377F">
        <w:rPr>
          <w:sz w:val="22"/>
          <w:szCs w:val="22"/>
        </w:rPr>
        <w:t>antitromboziniai</w:t>
      </w:r>
      <w:proofErr w:type="spellEnd"/>
      <w:r w:rsidRPr="00CF377F">
        <w:rPr>
          <w:sz w:val="22"/>
          <w:szCs w:val="22"/>
        </w:rPr>
        <w:t xml:space="preserve"> vaistiniai preparatai, tiesioginiai </w:t>
      </w:r>
      <w:proofErr w:type="spellStart"/>
      <w:r w:rsidRPr="00CF377F">
        <w:rPr>
          <w:sz w:val="22"/>
          <w:szCs w:val="22"/>
        </w:rPr>
        <w:t>Xa</w:t>
      </w:r>
      <w:proofErr w:type="spellEnd"/>
      <w:r w:rsidRPr="00CF377F">
        <w:rPr>
          <w:sz w:val="22"/>
          <w:szCs w:val="22"/>
        </w:rPr>
        <w:t xml:space="preserve"> faktoriaus inhibitoriai, ATC kodas – B01AF01. </w:t>
      </w:r>
    </w:p>
    <w:p w14:paraId="79C64A95" w14:textId="77777777" w:rsidR="001F7AB6" w:rsidRPr="00CF377F" w:rsidRDefault="001F7AB6" w:rsidP="001F7AB6">
      <w:pPr>
        <w:rPr>
          <w:sz w:val="22"/>
          <w:szCs w:val="22"/>
        </w:rPr>
      </w:pPr>
    </w:p>
    <w:p w14:paraId="47283116" w14:textId="77777777" w:rsidR="001F7AB6" w:rsidRPr="00CF377F" w:rsidRDefault="001F7AB6" w:rsidP="001F7AB6">
      <w:pPr>
        <w:rPr>
          <w:sz w:val="22"/>
          <w:szCs w:val="22"/>
        </w:rPr>
      </w:pPr>
      <w:r w:rsidRPr="00CF377F">
        <w:rPr>
          <w:sz w:val="22"/>
          <w:szCs w:val="22"/>
          <w:u w:val="single"/>
        </w:rPr>
        <w:t>Veikimo mechanizmas</w:t>
      </w:r>
      <w:r w:rsidRPr="00CF377F">
        <w:rPr>
          <w:sz w:val="22"/>
          <w:szCs w:val="22"/>
        </w:rPr>
        <w:t xml:space="preserve"> </w:t>
      </w:r>
    </w:p>
    <w:p w14:paraId="6BEFF5AD" w14:textId="77777777" w:rsidR="001F7AB6" w:rsidRPr="00CF377F" w:rsidRDefault="001F7AB6" w:rsidP="001F7AB6">
      <w:pPr>
        <w:rPr>
          <w:sz w:val="22"/>
          <w:szCs w:val="22"/>
        </w:rPr>
      </w:pPr>
      <w:proofErr w:type="spellStart"/>
      <w:r w:rsidRPr="00CF377F">
        <w:rPr>
          <w:sz w:val="22"/>
          <w:szCs w:val="22"/>
        </w:rPr>
        <w:t>Rivaroksabanas</w:t>
      </w:r>
      <w:proofErr w:type="spellEnd"/>
      <w:r w:rsidRPr="00CF377F">
        <w:rPr>
          <w:sz w:val="22"/>
          <w:szCs w:val="22"/>
        </w:rPr>
        <w:t xml:space="preserve"> yra labai selektyvus tiesioginis </w:t>
      </w:r>
      <w:proofErr w:type="spellStart"/>
      <w:r w:rsidRPr="00CF377F">
        <w:rPr>
          <w:sz w:val="22"/>
          <w:szCs w:val="22"/>
        </w:rPr>
        <w:t>Xa</w:t>
      </w:r>
      <w:proofErr w:type="spellEnd"/>
      <w:r w:rsidRPr="00CF377F">
        <w:rPr>
          <w:sz w:val="22"/>
          <w:szCs w:val="22"/>
        </w:rPr>
        <w:t xml:space="preserve"> faktoriaus inhibitorius, biologiškai pasisavinamas vartojant per burną. </w:t>
      </w:r>
      <w:proofErr w:type="spellStart"/>
      <w:r w:rsidRPr="00CF377F">
        <w:rPr>
          <w:sz w:val="22"/>
          <w:szCs w:val="22"/>
        </w:rPr>
        <w:t>Xa</w:t>
      </w:r>
      <w:proofErr w:type="spellEnd"/>
      <w:r w:rsidRPr="00CF377F">
        <w:rPr>
          <w:sz w:val="22"/>
          <w:szCs w:val="22"/>
        </w:rPr>
        <w:t xml:space="preserve"> faktoriaus slopinimas sutrikdo vidinį ir išorinį kraujo krešėjimo kaskados kelią, slopindamas trombino gamybą ir </w:t>
      </w:r>
      <w:proofErr w:type="spellStart"/>
      <w:r w:rsidRPr="00CF377F">
        <w:rPr>
          <w:sz w:val="22"/>
          <w:szCs w:val="22"/>
        </w:rPr>
        <w:t>trombų</w:t>
      </w:r>
      <w:proofErr w:type="spellEnd"/>
      <w:r w:rsidRPr="00CF377F">
        <w:rPr>
          <w:sz w:val="22"/>
          <w:szCs w:val="22"/>
        </w:rPr>
        <w:t xml:space="preserve"> susidarymą. </w:t>
      </w:r>
      <w:proofErr w:type="spellStart"/>
      <w:r w:rsidRPr="00CF377F">
        <w:rPr>
          <w:sz w:val="22"/>
          <w:szCs w:val="22"/>
        </w:rPr>
        <w:t>Rivaroksabanas</w:t>
      </w:r>
      <w:proofErr w:type="spellEnd"/>
      <w:r w:rsidRPr="00CF377F">
        <w:rPr>
          <w:sz w:val="22"/>
          <w:szCs w:val="22"/>
        </w:rPr>
        <w:t xml:space="preserve"> neslopina trombino (aktyvuotas II faktorius), o jo poveikis trombocitams nebuvo nustatytas. </w:t>
      </w:r>
    </w:p>
    <w:p w14:paraId="6FB0E222" w14:textId="77777777" w:rsidR="001F7AB6" w:rsidRPr="00CF377F" w:rsidRDefault="001F7AB6" w:rsidP="001F7AB6">
      <w:pPr>
        <w:rPr>
          <w:sz w:val="22"/>
          <w:szCs w:val="22"/>
        </w:rPr>
      </w:pPr>
    </w:p>
    <w:p w14:paraId="6FE02EF4" w14:textId="77777777" w:rsidR="001F7AB6" w:rsidRPr="00CF377F" w:rsidRDefault="001F7AB6" w:rsidP="001F7AB6">
      <w:pPr>
        <w:rPr>
          <w:sz w:val="22"/>
          <w:szCs w:val="22"/>
          <w:u w:val="single"/>
        </w:rPr>
      </w:pPr>
      <w:proofErr w:type="spellStart"/>
      <w:r w:rsidRPr="00CF377F">
        <w:rPr>
          <w:sz w:val="22"/>
          <w:szCs w:val="22"/>
          <w:u w:val="single"/>
        </w:rPr>
        <w:t>Farmakodinaminis</w:t>
      </w:r>
      <w:proofErr w:type="spellEnd"/>
      <w:r w:rsidRPr="00CF377F">
        <w:rPr>
          <w:sz w:val="22"/>
          <w:szCs w:val="22"/>
          <w:u w:val="single"/>
        </w:rPr>
        <w:t xml:space="preserve"> poveikis </w:t>
      </w:r>
    </w:p>
    <w:p w14:paraId="0676498B" w14:textId="77777777" w:rsidR="001F7AB6" w:rsidRPr="00CF377F" w:rsidRDefault="001F7AB6" w:rsidP="001F7AB6">
      <w:pPr>
        <w:rPr>
          <w:sz w:val="22"/>
          <w:szCs w:val="22"/>
        </w:rPr>
      </w:pPr>
      <w:r w:rsidRPr="00CF377F">
        <w:rPr>
          <w:sz w:val="22"/>
          <w:szCs w:val="22"/>
        </w:rPr>
        <w:t xml:space="preserve">Žmonėms nustatytas nuo dozės priklausomas </w:t>
      </w:r>
      <w:proofErr w:type="spellStart"/>
      <w:r w:rsidRPr="00CF377F">
        <w:rPr>
          <w:sz w:val="22"/>
          <w:szCs w:val="22"/>
        </w:rPr>
        <w:t>Xa</w:t>
      </w:r>
      <w:proofErr w:type="spellEnd"/>
      <w:r w:rsidRPr="00CF377F">
        <w:rPr>
          <w:sz w:val="22"/>
          <w:szCs w:val="22"/>
        </w:rPr>
        <w:t xml:space="preserve"> faktoriaus slopinimas. </w:t>
      </w:r>
      <w:proofErr w:type="spellStart"/>
      <w:r w:rsidRPr="00CF377F">
        <w:rPr>
          <w:sz w:val="22"/>
          <w:szCs w:val="22"/>
        </w:rPr>
        <w:t>Protrombino</w:t>
      </w:r>
      <w:proofErr w:type="spellEnd"/>
      <w:r w:rsidRPr="00CF377F">
        <w:rPr>
          <w:sz w:val="22"/>
          <w:szCs w:val="22"/>
        </w:rPr>
        <w:t xml:space="preserve"> laiką (PL) </w:t>
      </w:r>
      <w:proofErr w:type="spellStart"/>
      <w:r w:rsidRPr="00CF377F">
        <w:rPr>
          <w:sz w:val="22"/>
          <w:szCs w:val="22"/>
        </w:rPr>
        <w:t>rivaroksabanas</w:t>
      </w:r>
      <w:proofErr w:type="spellEnd"/>
      <w:r w:rsidRPr="00CF377F">
        <w:rPr>
          <w:sz w:val="22"/>
          <w:szCs w:val="22"/>
        </w:rPr>
        <w:t xml:space="preserve"> veikia priklausomai nuo dozės, stipriai koreliuojant su plazmos koncentracija (r vertė lygi 0,98), jei tyrimui naudojamas </w:t>
      </w:r>
      <w:proofErr w:type="spellStart"/>
      <w:r w:rsidRPr="00CF377F">
        <w:rPr>
          <w:sz w:val="22"/>
          <w:szCs w:val="22"/>
        </w:rPr>
        <w:t>Neoplastinas</w:t>
      </w:r>
      <w:proofErr w:type="spellEnd"/>
      <w:r w:rsidRPr="00CF377F">
        <w:rPr>
          <w:sz w:val="22"/>
          <w:szCs w:val="22"/>
        </w:rPr>
        <w:t xml:space="preserve">. Naudojant kitus reagentus, gaunami skirtingi rezultatai. PL nuskaitymas turi būti atliekamas per keletą sekundžių, nes TNS yra kalibruotas ir pritaikytas kumarinams ir jo negalima naudoti jokiems kitiems antikoaguliantams. </w:t>
      </w:r>
    </w:p>
    <w:p w14:paraId="02F01990"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Klinikinės farmakologijos tyrime, kuriame suaugusiems sveikiems tiriamiesiems (n = 22) stebėtas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farmakodinaminio</w:t>
      </w:r>
      <w:proofErr w:type="spellEnd"/>
      <w:r w:rsidRPr="00CF377F">
        <w:rPr>
          <w:rFonts w:eastAsia="TimesNewRoman"/>
          <w:sz w:val="22"/>
          <w:szCs w:val="22"/>
          <w:lang w:eastAsia="lt-LT"/>
        </w:rPr>
        <w:t xml:space="preserve"> poveikio panaikinimas, buvo įvertintas dviejų skirtingų PKK, t. y. 3 -jų faktorių PKK (II, IX ir X faktorių) ir 4-ių faktorių PKK (II, VII, IX ir X faktorių), vienkartinės dozės (50 TV/kg) poveikis. 3-jų faktorių PKK sumažino </w:t>
      </w:r>
      <w:proofErr w:type="spellStart"/>
      <w:r w:rsidRPr="00CF377F">
        <w:rPr>
          <w:rFonts w:eastAsia="TimesNewRoman"/>
          <w:sz w:val="22"/>
          <w:szCs w:val="22"/>
          <w:lang w:eastAsia="lt-LT"/>
        </w:rPr>
        <w:t>Neoplastin</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protrombino</w:t>
      </w:r>
      <w:proofErr w:type="spellEnd"/>
      <w:r w:rsidRPr="00CF377F">
        <w:rPr>
          <w:rFonts w:eastAsia="TimesNewRoman"/>
          <w:sz w:val="22"/>
          <w:szCs w:val="22"/>
          <w:lang w:eastAsia="lt-LT"/>
        </w:rPr>
        <w:t xml:space="preserve"> laiko (PL) vidurkį apytikriai viena sekunde per 30 minučių, lyginant su 3,5 s sumažėjimu, stebėtu vartojant 4-faktorių PKK. Vis dėlto 3-jų faktorių PKK pasižymėjo didesniu ir greitesniu poveikiu bendram atvirkštiniam endogeninio trombino susidarymui negu 4-ių faktorių PKK (žr. 4.9 skyrių).</w:t>
      </w:r>
    </w:p>
    <w:p w14:paraId="50116867" w14:textId="77777777" w:rsidR="001F7AB6" w:rsidRPr="00CF377F" w:rsidRDefault="001F7AB6" w:rsidP="002006D7">
      <w:pPr>
        <w:autoSpaceDE w:val="0"/>
        <w:autoSpaceDN w:val="0"/>
        <w:adjustRightInd w:val="0"/>
        <w:rPr>
          <w:sz w:val="22"/>
          <w:szCs w:val="22"/>
        </w:rPr>
      </w:pPr>
      <w:r w:rsidRPr="00CF377F">
        <w:rPr>
          <w:rFonts w:eastAsia="TimesNewRoman"/>
          <w:sz w:val="22"/>
          <w:szCs w:val="22"/>
          <w:lang w:eastAsia="lt-LT"/>
        </w:rPr>
        <w:t xml:space="preserve">Dalinis aktyvintas </w:t>
      </w:r>
      <w:proofErr w:type="spellStart"/>
      <w:r w:rsidRPr="00CF377F">
        <w:rPr>
          <w:rFonts w:eastAsia="TimesNewRoman"/>
          <w:sz w:val="22"/>
          <w:szCs w:val="22"/>
          <w:lang w:eastAsia="lt-LT"/>
        </w:rPr>
        <w:t>tromboplastino</w:t>
      </w:r>
      <w:proofErr w:type="spellEnd"/>
      <w:r w:rsidRPr="00CF377F">
        <w:rPr>
          <w:rFonts w:eastAsia="TimesNewRoman"/>
          <w:sz w:val="22"/>
          <w:szCs w:val="22"/>
          <w:lang w:eastAsia="lt-LT"/>
        </w:rPr>
        <w:t xml:space="preserve"> laikas (DATL) ir </w:t>
      </w:r>
      <w:proofErr w:type="spellStart"/>
      <w:r w:rsidRPr="00CF377F">
        <w:rPr>
          <w:rFonts w:eastAsia="TimesNewRoman"/>
          <w:i/>
          <w:iCs/>
          <w:sz w:val="22"/>
          <w:szCs w:val="22"/>
          <w:lang w:eastAsia="lt-LT"/>
        </w:rPr>
        <w:t>Hep</w:t>
      </w:r>
      <w:proofErr w:type="spellEnd"/>
      <w:r w:rsidRPr="00CF377F">
        <w:rPr>
          <w:rFonts w:eastAsia="TimesNewRoman"/>
          <w:i/>
          <w:iCs/>
          <w:sz w:val="22"/>
          <w:szCs w:val="22"/>
          <w:lang w:eastAsia="lt-LT"/>
        </w:rPr>
        <w:t xml:space="preserve"> </w:t>
      </w:r>
      <w:proofErr w:type="spellStart"/>
      <w:r w:rsidRPr="00CF377F">
        <w:rPr>
          <w:rFonts w:eastAsia="TimesNewRoman"/>
          <w:i/>
          <w:iCs/>
          <w:sz w:val="22"/>
          <w:szCs w:val="22"/>
          <w:lang w:eastAsia="lt-LT"/>
        </w:rPr>
        <w:t>test</w:t>
      </w:r>
      <w:proofErr w:type="spellEnd"/>
      <w:r w:rsidRPr="00CF377F">
        <w:rPr>
          <w:rFonts w:eastAsia="TimesNewRoman"/>
          <w:i/>
          <w:iCs/>
          <w:sz w:val="22"/>
          <w:szCs w:val="22"/>
          <w:lang w:eastAsia="lt-LT"/>
        </w:rPr>
        <w:t xml:space="preserve"> </w:t>
      </w:r>
      <w:r w:rsidRPr="00CF377F">
        <w:rPr>
          <w:rFonts w:eastAsia="TimesNewRoman"/>
          <w:sz w:val="22"/>
          <w:szCs w:val="22"/>
          <w:lang w:eastAsia="lt-LT"/>
        </w:rPr>
        <w:t>pailgėja taip pat priklausomai nuo dozės,</w:t>
      </w:r>
      <w:r w:rsidR="002006D7" w:rsidRPr="00CF377F">
        <w:rPr>
          <w:rFonts w:eastAsia="TimesNewRoman"/>
          <w:sz w:val="22"/>
          <w:szCs w:val="22"/>
          <w:lang w:eastAsia="lt-LT"/>
        </w:rPr>
        <w:t xml:space="preserve"> </w:t>
      </w:r>
      <w:r w:rsidRPr="00CF377F">
        <w:rPr>
          <w:rFonts w:eastAsia="TimesNewRoman"/>
          <w:sz w:val="22"/>
          <w:szCs w:val="22"/>
          <w:lang w:eastAsia="lt-LT"/>
        </w:rPr>
        <w:t xml:space="preserve">tačiau jie nerekomenduojami vertinant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farmakodinamiką. Įprastinėmis klinikinėmis</w:t>
      </w:r>
      <w:r w:rsidR="002006D7" w:rsidRPr="00CF377F">
        <w:rPr>
          <w:rFonts w:eastAsia="TimesNewRoman"/>
          <w:sz w:val="22"/>
          <w:szCs w:val="22"/>
          <w:lang w:eastAsia="lt-LT"/>
        </w:rPr>
        <w:t xml:space="preserve"> </w:t>
      </w:r>
      <w:r w:rsidRPr="00CF377F">
        <w:rPr>
          <w:rFonts w:eastAsia="TimesNewRoman"/>
          <w:sz w:val="22"/>
          <w:szCs w:val="22"/>
          <w:lang w:eastAsia="lt-LT"/>
        </w:rPr>
        <w:t xml:space="preserve">sąlygomis gydant </w:t>
      </w:r>
      <w:proofErr w:type="spellStart"/>
      <w:r w:rsidRPr="00CF377F">
        <w:rPr>
          <w:rFonts w:eastAsia="TimesNewRoman"/>
          <w:sz w:val="22"/>
          <w:szCs w:val="22"/>
          <w:lang w:eastAsia="lt-LT"/>
        </w:rPr>
        <w:t>rivaroksabanu</w:t>
      </w:r>
      <w:proofErr w:type="spellEnd"/>
      <w:r w:rsidRPr="00CF377F">
        <w:rPr>
          <w:rFonts w:eastAsia="TimesNewRoman"/>
          <w:sz w:val="22"/>
          <w:szCs w:val="22"/>
          <w:lang w:eastAsia="lt-LT"/>
        </w:rPr>
        <w:t xml:space="preserve"> nereikia stebėti </w:t>
      </w:r>
      <w:proofErr w:type="spellStart"/>
      <w:r w:rsidRPr="00CF377F">
        <w:rPr>
          <w:rFonts w:eastAsia="TimesNewRoman"/>
          <w:sz w:val="22"/>
          <w:szCs w:val="22"/>
          <w:lang w:eastAsia="lt-LT"/>
        </w:rPr>
        <w:t>koaguliacijos</w:t>
      </w:r>
      <w:proofErr w:type="spellEnd"/>
      <w:r w:rsidRPr="00CF377F">
        <w:rPr>
          <w:rFonts w:eastAsia="TimesNewRoman"/>
          <w:sz w:val="22"/>
          <w:szCs w:val="22"/>
          <w:lang w:eastAsia="lt-LT"/>
        </w:rPr>
        <w:t xml:space="preserve"> parametrų. Tačiau, esant </w:t>
      </w:r>
      <w:proofErr w:type="spellStart"/>
      <w:r w:rsidRPr="00CF377F">
        <w:rPr>
          <w:rFonts w:eastAsia="TimesNewRoman"/>
          <w:sz w:val="22"/>
          <w:szCs w:val="22"/>
          <w:lang w:eastAsia="lt-LT"/>
        </w:rPr>
        <w:t>klinikinėmsindikacijoms</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koncentraciją galima įvertinti atlikus kalibruotą kiekybinį</w:t>
      </w:r>
      <w:r w:rsidR="002006D7" w:rsidRPr="00CF377F">
        <w:rPr>
          <w:rFonts w:eastAsia="TimesNewRoman"/>
          <w:sz w:val="22"/>
          <w:szCs w:val="22"/>
          <w:lang w:eastAsia="lt-LT"/>
        </w:rPr>
        <w:t xml:space="preserve"> </w:t>
      </w:r>
      <w:proofErr w:type="spellStart"/>
      <w:r w:rsidRPr="00CF377F">
        <w:rPr>
          <w:rFonts w:eastAsia="TimesNewRoman"/>
          <w:sz w:val="22"/>
          <w:szCs w:val="22"/>
          <w:lang w:eastAsia="lt-LT"/>
        </w:rPr>
        <w:t>anti-Xa</w:t>
      </w:r>
      <w:proofErr w:type="spellEnd"/>
      <w:r w:rsidRPr="00CF377F">
        <w:rPr>
          <w:rFonts w:eastAsia="TimesNewRoman"/>
          <w:sz w:val="22"/>
          <w:szCs w:val="22"/>
          <w:lang w:eastAsia="lt-LT"/>
        </w:rPr>
        <w:t xml:space="preserve"> faktoriaus tyrimą (žr. 5.2 skyrių).</w:t>
      </w:r>
    </w:p>
    <w:p w14:paraId="46DF0F03" w14:textId="77777777" w:rsidR="001F7AB6" w:rsidRPr="00CF377F" w:rsidRDefault="001F7AB6" w:rsidP="001F7AB6">
      <w:pPr>
        <w:rPr>
          <w:sz w:val="22"/>
          <w:szCs w:val="22"/>
        </w:rPr>
      </w:pPr>
    </w:p>
    <w:p w14:paraId="764FBD87" w14:textId="77777777" w:rsidR="001F7AB6" w:rsidRPr="00CF377F" w:rsidRDefault="001F7AB6" w:rsidP="001F7AB6">
      <w:pPr>
        <w:rPr>
          <w:sz w:val="22"/>
          <w:szCs w:val="22"/>
        </w:rPr>
      </w:pPr>
      <w:r w:rsidRPr="00CF377F">
        <w:rPr>
          <w:sz w:val="22"/>
          <w:szCs w:val="22"/>
        </w:rPr>
        <w:t xml:space="preserve">Pacientams, kuriems </w:t>
      </w:r>
      <w:proofErr w:type="spellStart"/>
      <w:r w:rsidRPr="00CF377F">
        <w:rPr>
          <w:sz w:val="22"/>
          <w:szCs w:val="22"/>
        </w:rPr>
        <w:t>rivaroksabano</w:t>
      </w:r>
      <w:proofErr w:type="spellEnd"/>
      <w:r w:rsidRPr="00CF377F">
        <w:rPr>
          <w:sz w:val="22"/>
          <w:szCs w:val="22"/>
        </w:rPr>
        <w:t xml:space="preserve"> skiriama GVT bei PE gydymui ir pasikartojimo profilaktikai, vartojant po 15 mg </w:t>
      </w:r>
      <w:proofErr w:type="spellStart"/>
      <w:r w:rsidRPr="00CF377F">
        <w:rPr>
          <w:sz w:val="22"/>
          <w:szCs w:val="22"/>
        </w:rPr>
        <w:t>rivaroksabano</w:t>
      </w:r>
      <w:proofErr w:type="spellEnd"/>
      <w:r w:rsidRPr="00CF377F">
        <w:rPr>
          <w:sz w:val="22"/>
          <w:szCs w:val="22"/>
        </w:rPr>
        <w:t xml:space="preserve"> 2 kartus per parą, praėjus 2-4 valandoms po tabletės pavartojimo (t. y. didžiausio poveikio metu), 5/95 </w:t>
      </w:r>
      <w:proofErr w:type="spellStart"/>
      <w:r w:rsidRPr="00CF377F">
        <w:rPr>
          <w:sz w:val="22"/>
          <w:szCs w:val="22"/>
        </w:rPr>
        <w:t>procentilių</w:t>
      </w:r>
      <w:proofErr w:type="spellEnd"/>
      <w:r w:rsidRPr="00CF377F">
        <w:rPr>
          <w:sz w:val="22"/>
          <w:szCs w:val="22"/>
        </w:rPr>
        <w:t xml:space="preserve"> PL (</w:t>
      </w:r>
      <w:proofErr w:type="spellStart"/>
      <w:r w:rsidRPr="00CF377F">
        <w:rPr>
          <w:sz w:val="22"/>
          <w:szCs w:val="22"/>
        </w:rPr>
        <w:t>Neoplastinas</w:t>
      </w:r>
      <w:proofErr w:type="spellEnd"/>
      <w:r w:rsidRPr="00CF377F">
        <w:rPr>
          <w:sz w:val="22"/>
          <w:szCs w:val="22"/>
        </w:rPr>
        <w:t xml:space="preserve">) svyravo nuo 17 iki 32 sekundžių, o vartojant 20 mg </w:t>
      </w:r>
      <w:proofErr w:type="spellStart"/>
      <w:r w:rsidRPr="00CF377F">
        <w:rPr>
          <w:sz w:val="22"/>
          <w:szCs w:val="22"/>
        </w:rPr>
        <w:t>rivaroksabano</w:t>
      </w:r>
      <w:proofErr w:type="spellEnd"/>
      <w:r w:rsidRPr="00CF377F">
        <w:rPr>
          <w:sz w:val="22"/>
          <w:szCs w:val="22"/>
        </w:rPr>
        <w:t xml:space="preserve"> vieną kartą per parą – nuo 15 iki 30 sekundžių. Vartojant po 15 mg 2 kartus per parą, praėjus 8-16 val. po tabletės išgėrimo 5/95 </w:t>
      </w:r>
      <w:proofErr w:type="spellStart"/>
      <w:r w:rsidRPr="00CF377F">
        <w:rPr>
          <w:sz w:val="22"/>
          <w:szCs w:val="22"/>
        </w:rPr>
        <w:t>procentilių</w:t>
      </w:r>
      <w:proofErr w:type="spellEnd"/>
      <w:r w:rsidRPr="00CF377F">
        <w:rPr>
          <w:sz w:val="22"/>
          <w:szCs w:val="22"/>
        </w:rPr>
        <w:t xml:space="preserve"> svyravo nuo 14 iki 24 s, išgėrus 20 mg vieną kartą per parą praėjus 18-30 val. po tabletės išgėrimo svyravo nuo 13 iki 20 s. </w:t>
      </w:r>
    </w:p>
    <w:p w14:paraId="6C26E345" w14:textId="77777777" w:rsidR="001F7AB6" w:rsidRPr="00CF377F" w:rsidRDefault="001F7AB6" w:rsidP="001F7AB6">
      <w:pPr>
        <w:rPr>
          <w:sz w:val="22"/>
          <w:szCs w:val="22"/>
        </w:rPr>
      </w:pPr>
      <w:r w:rsidRPr="00CF377F">
        <w:rPr>
          <w:sz w:val="22"/>
          <w:szCs w:val="22"/>
        </w:rPr>
        <w:t xml:space="preserve">Pacientams, kuriems yra su vožtuvų liga nesusijęs prieširdžių virpėjimas ir </w:t>
      </w:r>
      <w:proofErr w:type="spellStart"/>
      <w:r w:rsidRPr="00CF377F">
        <w:rPr>
          <w:sz w:val="22"/>
          <w:szCs w:val="22"/>
        </w:rPr>
        <w:t>rivaroksabano</w:t>
      </w:r>
      <w:proofErr w:type="spellEnd"/>
      <w:r w:rsidRPr="00CF377F">
        <w:rPr>
          <w:sz w:val="22"/>
          <w:szCs w:val="22"/>
        </w:rPr>
        <w:t xml:space="preserve"> skiriama insulto ir sisteminės embolijos profilaktikai, 5/95 </w:t>
      </w:r>
      <w:proofErr w:type="spellStart"/>
      <w:r w:rsidRPr="00CF377F">
        <w:rPr>
          <w:sz w:val="22"/>
          <w:szCs w:val="22"/>
        </w:rPr>
        <w:t>procentilių</w:t>
      </w:r>
      <w:proofErr w:type="spellEnd"/>
      <w:r w:rsidRPr="00CF377F">
        <w:rPr>
          <w:sz w:val="22"/>
          <w:szCs w:val="22"/>
        </w:rPr>
        <w:t xml:space="preserve"> PL (</w:t>
      </w:r>
      <w:proofErr w:type="spellStart"/>
      <w:r w:rsidRPr="00CF377F">
        <w:rPr>
          <w:sz w:val="22"/>
          <w:szCs w:val="22"/>
        </w:rPr>
        <w:t>Neoplastinas</w:t>
      </w:r>
      <w:proofErr w:type="spellEnd"/>
      <w:r w:rsidRPr="00CF377F">
        <w:rPr>
          <w:sz w:val="22"/>
          <w:szCs w:val="22"/>
        </w:rPr>
        <w:t xml:space="preserve">), praėjus 1-4 valandoms po tabletės pavartojimo (t. y. didžiausio poveikio metu), vartojant 20 mg </w:t>
      </w:r>
      <w:proofErr w:type="spellStart"/>
      <w:r w:rsidRPr="00CF377F">
        <w:rPr>
          <w:sz w:val="22"/>
          <w:szCs w:val="22"/>
        </w:rPr>
        <w:t>rivaroksabano</w:t>
      </w:r>
      <w:proofErr w:type="spellEnd"/>
      <w:r w:rsidRPr="00CF377F">
        <w:rPr>
          <w:sz w:val="22"/>
          <w:szCs w:val="22"/>
        </w:rPr>
        <w:t xml:space="preserve"> vieną kartą per parą, buvo nuo 14 iki 40 sekundžių, o esant vidutinio sunkumo inkstų funkcijos sutrikimui ir vartojant 15 mg </w:t>
      </w:r>
      <w:proofErr w:type="spellStart"/>
      <w:r w:rsidRPr="00CF377F">
        <w:rPr>
          <w:sz w:val="22"/>
          <w:szCs w:val="22"/>
        </w:rPr>
        <w:t>rivaroksabano</w:t>
      </w:r>
      <w:proofErr w:type="spellEnd"/>
      <w:r w:rsidRPr="00CF377F">
        <w:rPr>
          <w:sz w:val="22"/>
          <w:szCs w:val="22"/>
        </w:rPr>
        <w:t xml:space="preserve"> vieną kartą per parą – nuo 10 iki 50 sekundžių. Sumažėjus koncentracijai (praėjus 16-36 valandoms po tabletės pavartojimo), 5/95 </w:t>
      </w:r>
      <w:proofErr w:type="spellStart"/>
      <w:r w:rsidRPr="00CF377F">
        <w:rPr>
          <w:sz w:val="22"/>
          <w:szCs w:val="22"/>
        </w:rPr>
        <w:t>procentilių</w:t>
      </w:r>
      <w:proofErr w:type="spellEnd"/>
      <w:r w:rsidRPr="00CF377F">
        <w:rPr>
          <w:sz w:val="22"/>
          <w:szCs w:val="22"/>
        </w:rPr>
        <w:t xml:space="preserve">, vartojant 20 mg vieną kartą per parą, svyravo nuo 12 iki 26 sekundžių, o esant vidutinio sunkumo inkstų funkcijos sutrikimui ir vartojant 15 mg vieną kartą per parą – nuo 12 iki 26 sekundžių. </w:t>
      </w:r>
    </w:p>
    <w:p w14:paraId="2AE9B864" w14:textId="77777777" w:rsidR="001F7AB6" w:rsidRPr="00CF377F" w:rsidRDefault="001F7AB6" w:rsidP="001F7AB6">
      <w:pPr>
        <w:rPr>
          <w:sz w:val="22"/>
          <w:szCs w:val="22"/>
        </w:rPr>
      </w:pPr>
      <w:r w:rsidRPr="00CF377F">
        <w:rPr>
          <w:sz w:val="22"/>
          <w:szCs w:val="22"/>
        </w:rPr>
        <w:t xml:space="preserve">Klinikinės farmakologijos tyrime, kuriame suaugusiems sveikiems tiriamiesiems (n = 22) stebėtas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farmakodinaminio</w:t>
      </w:r>
      <w:proofErr w:type="spellEnd"/>
      <w:r w:rsidRPr="00CF377F">
        <w:rPr>
          <w:sz w:val="22"/>
          <w:szCs w:val="22"/>
        </w:rPr>
        <w:t xml:space="preserve"> poveikio panaikinimas, buvo įvertintas dviejų skirtingų PKK, t. y. 3 faktorių PKK (II, IX ir X faktorių) ir 4 faktorių PKK (II, VII, IX ir X faktorių), vienkartinės dozės </w:t>
      </w:r>
      <w:r w:rsidRPr="00CF377F">
        <w:rPr>
          <w:sz w:val="22"/>
          <w:szCs w:val="22"/>
        </w:rPr>
        <w:lastRenderedPageBreak/>
        <w:t xml:space="preserve">(50 TV/kg) poveikis. 3-jų faktorių PKK sumažino </w:t>
      </w:r>
      <w:proofErr w:type="spellStart"/>
      <w:r w:rsidRPr="00CF377F">
        <w:rPr>
          <w:sz w:val="22"/>
          <w:szCs w:val="22"/>
        </w:rPr>
        <w:t>Neoplastino</w:t>
      </w:r>
      <w:proofErr w:type="spellEnd"/>
      <w:r w:rsidRPr="00CF377F">
        <w:rPr>
          <w:sz w:val="22"/>
          <w:szCs w:val="22"/>
        </w:rPr>
        <w:t xml:space="preserve"> PL vidurkį apytikriai viena sekunde per 30 minučių, lyginant su 3,5 s sumažėjimu, stebėtu vartojant 4-faktorių PKK. Vis dėlto 3-jų faktorių PKK pasižymėjo didesniu ir greitesniu poveikiu bendram atvirkštiniam endogeninio trombino susidarymui negu 4-ių faktorių PKK (žr. 4.9 skyrių)</w:t>
      </w:r>
    </w:p>
    <w:p w14:paraId="6353A493" w14:textId="77777777" w:rsidR="001F7AB6" w:rsidRPr="00CF377F" w:rsidRDefault="001F7AB6" w:rsidP="001F7AB6">
      <w:pPr>
        <w:rPr>
          <w:sz w:val="22"/>
          <w:szCs w:val="22"/>
        </w:rPr>
      </w:pPr>
      <w:r w:rsidRPr="00CF377F">
        <w:rPr>
          <w:sz w:val="22"/>
          <w:szCs w:val="22"/>
        </w:rPr>
        <w:t xml:space="preserve">Dalinis aktyvintas </w:t>
      </w:r>
      <w:proofErr w:type="spellStart"/>
      <w:r w:rsidRPr="00CF377F">
        <w:rPr>
          <w:sz w:val="22"/>
          <w:szCs w:val="22"/>
        </w:rPr>
        <w:t>tromboplastino</w:t>
      </w:r>
      <w:proofErr w:type="spellEnd"/>
      <w:r w:rsidRPr="00CF377F">
        <w:rPr>
          <w:sz w:val="22"/>
          <w:szCs w:val="22"/>
        </w:rPr>
        <w:t xml:space="preserve"> laikas (DATL) ir </w:t>
      </w:r>
      <w:proofErr w:type="spellStart"/>
      <w:r w:rsidRPr="00CF377F">
        <w:rPr>
          <w:sz w:val="22"/>
          <w:szCs w:val="22"/>
        </w:rPr>
        <w:t>HepTest</w:t>
      </w:r>
      <w:proofErr w:type="spellEnd"/>
      <w:r w:rsidRPr="00CF377F">
        <w:rPr>
          <w:sz w:val="22"/>
          <w:szCs w:val="22"/>
        </w:rPr>
        <w:t xml:space="preserve"> pailgėja taip pat priklausomai nuo dozės, tačiau jie nerekomenduojami vertinant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farmakodinaminį</w:t>
      </w:r>
      <w:proofErr w:type="spellEnd"/>
      <w:r w:rsidRPr="00CF377F">
        <w:rPr>
          <w:sz w:val="22"/>
          <w:szCs w:val="22"/>
        </w:rPr>
        <w:t xml:space="preserve"> poveikį. Įprastinėmis klinikinėmis sąlygomis gydant </w:t>
      </w:r>
      <w:proofErr w:type="spellStart"/>
      <w:r w:rsidRPr="00CF377F">
        <w:rPr>
          <w:sz w:val="22"/>
          <w:szCs w:val="22"/>
        </w:rPr>
        <w:t>rivaroksabanu</w:t>
      </w:r>
      <w:proofErr w:type="spellEnd"/>
      <w:r w:rsidRPr="00CF377F">
        <w:rPr>
          <w:sz w:val="22"/>
          <w:szCs w:val="22"/>
        </w:rPr>
        <w:t xml:space="preserve"> nereikia stebėti </w:t>
      </w:r>
      <w:proofErr w:type="spellStart"/>
      <w:r w:rsidRPr="00CF377F">
        <w:rPr>
          <w:sz w:val="22"/>
          <w:szCs w:val="22"/>
        </w:rPr>
        <w:t>koaguliacijos</w:t>
      </w:r>
      <w:proofErr w:type="spellEnd"/>
      <w:r w:rsidRPr="00CF377F">
        <w:rPr>
          <w:sz w:val="22"/>
          <w:szCs w:val="22"/>
        </w:rPr>
        <w:t xml:space="preserve"> parametrų. Tačiau, esant klinikinėms indikacijoms, </w:t>
      </w:r>
      <w:proofErr w:type="spellStart"/>
      <w:r w:rsidRPr="00CF377F">
        <w:rPr>
          <w:sz w:val="22"/>
          <w:szCs w:val="22"/>
        </w:rPr>
        <w:t>rivaroksabano</w:t>
      </w:r>
      <w:proofErr w:type="spellEnd"/>
      <w:r w:rsidRPr="00CF377F">
        <w:rPr>
          <w:sz w:val="22"/>
          <w:szCs w:val="22"/>
        </w:rPr>
        <w:t xml:space="preserve"> koncentraciją galima įvertinti atlikus kalibruotą kiekybinį </w:t>
      </w:r>
      <w:proofErr w:type="spellStart"/>
      <w:r w:rsidRPr="00CF377F">
        <w:rPr>
          <w:sz w:val="22"/>
          <w:szCs w:val="22"/>
        </w:rPr>
        <w:t>anti-Xa</w:t>
      </w:r>
      <w:proofErr w:type="spellEnd"/>
      <w:r w:rsidRPr="00CF377F">
        <w:rPr>
          <w:sz w:val="22"/>
          <w:szCs w:val="22"/>
        </w:rPr>
        <w:t xml:space="preserve"> faktoriaus tyrimą (žr. 5.2 skyrių). </w:t>
      </w:r>
    </w:p>
    <w:p w14:paraId="1ADD89D9" w14:textId="77777777" w:rsidR="001F7AB6" w:rsidRPr="00CF377F" w:rsidRDefault="001F7AB6" w:rsidP="001F7AB6">
      <w:pPr>
        <w:rPr>
          <w:sz w:val="22"/>
          <w:szCs w:val="22"/>
        </w:rPr>
      </w:pPr>
    </w:p>
    <w:p w14:paraId="3FFE19A2" w14:textId="77777777" w:rsidR="001F7AB6" w:rsidRPr="00CF377F" w:rsidRDefault="001F7AB6" w:rsidP="001F7AB6">
      <w:pPr>
        <w:keepNext/>
        <w:rPr>
          <w:sz w:val="22"/>
          <w:szCs w:val="22"/>
          <w:u w:val="single"/>
        </w:rPr>
      </w:pPr>
      <w:r w:rsidRPr="00CF377F">
        <w:rPr>
          <w:sz w:val="22"/>
          <w:szCs w:val="22"/>
          <w:u w:val="single"/>
        </w:rPr>
        <w:t xml:space="preserve">Klinikinis veiksmingumas ir saugumas </w:t>
      </w:r>
    </w:p>
    <w:p w14:paraId="122A207D" w14:textId="77777777" w:rsidR="001F7AB6" w:rsidRPr="00CF377F" w:rsidRDefault="001F7AB6" w:rsidP="001F7AB6">
      <w:pPr>
        <w:keepNext/>
        <w:rPr>
          <w:sz w:val="22"/>
          <w:szCs w:val="22"/>
          <w:u w:val="single"/>
        </w:rPr>
      </w:pPr>
    </w:p>
    <w:p w14:paraId="752D1D92" w14:textId="77777777" w:rsidR="001F7AB6" w:rsidRPr="00CF377F" w:rsidRDefault="001F7AB6" w:rsidP="001F7AB6">
      <w:pPr>
        <w:autoSpaceDE w:val="0"/>
        <w:autoSpaceDN w:val="0"/>
        <w:adjustRightInd w:val="0"/>
        <w:rPr>
          <w:rFonts w:eastAsia="Calibri"/>
          <w:i/>
          <w:iCs/>
          <w:sz w:val="22"/>
          <w:szCs w:val="22"/>
          <w:lang w:eastAsia="lt-LT"/>
        </w:rPr>
      </w:pPr>
      <w:r w:rsidRPr="00CF377F">
        <w:rPr>
          <w:rFonts w:eastAsia="Calibri"/>
          <w:i/>
          <w:iCs/>
          <w:sz w:val="22"/>
          <w:szCs w:val="22"/>
          <w:lang w:eastAsia="lt-LT"/>
        </w:rPr>
        <w:t>ŪKS</w:t>
      </w:r>
    </w:p>
    <w:p w14:paraId="5ED452CA" w14:textId="77777777" w:rsidR="001F7AB6" w:rsidRPr="00CF377F" w:rsidRDefault="001F7AB6" w:rsidP="001F7AB6">
      <w:pPr>
        <w:autoSpaceDE w:val="0"/>
        <w:autoSpaceDN w:val="0"/>
        <w:adjustRightInd w:val="0"/>
        <w:rPr>
          <w:rFonts w:eastAsia="TimesNewRoman"/>
          <w:sz w:val="22"/>
          <w:szCs w:val="22"/>
          <w:lang w:eastAsia="lt-LT"/>
        </w:rPr>
      </w:pP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klinikinė programa buvo sukurta siekiant įrodyti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veiksmingumą mirties nuo širdies ir kraujagyslių ligų, miokardo infarkto (MI) ar insulto profilaktikai tiriamiesiems, kurie neseniai patyrė ŪKS (miokardo infarktą su ST segmento pakilimu [STEMI], miokardo infarktą be ST segmento pakilimo [NSTEMI] arba nestabilią krūtinės anginą [NKA]). Pagrindinio dvigubai koduoto ATLAS ŪKS 2 TIMI 51 tyrimo metu 15 526 pacientai buvo atsitiktinai suskirstyti santykiu 1:1:1, priskiriant juos vienai iš trijų gydymo grupių: kur </w:t>
      </w:r>
      <w:proofErr w:type="spellStart"/>
      <w:r w:rsidRPr="00CF377F">
        <w:rPr>
          <w:rFonts w:eastAsia="TimesNewRoman"/>
          <w:sz w:val="22"/>
          <w:szCs w:val="22"/>
          <w:lang w:eastAsia="lt-LT"/>
        </w:rPr>
        <w:t>rivaroksabanas</w:t>
      </w:r>
      <w:proofErr w:type="spellEnd"/>
      <w:r w:rsidRPr="00CF377F">
        <w:rPr>
          <w:rFonts w:eastAsia="TimesNewRoman"/>
          <w:sz w:val="22"/>
          <w:szCs w:val="22"/>
          <w:lang w:eastAsia="lt-LT"/>
        </w:rPr>
        <w:t xml:space="preserve"> geriamas po 2,5 mg 2 kartus per parą, po 5 mg 2 kartus per parą arba placebas 2 kartus per parą, kartu vartojant ASR arba ASR su </w:t>
      </w:r>
      <w:proofErr w:type="spellStart"/>
      <w:r w:rsidRPr="00CF377F">
        <w:rPr>
          <w:rFonts w:eastAsia="TimesNewRoman"/>
          <w:sz w:val="22"/>
          <w:szCs w:val="22"/>
          <w:lang w:eastAsia="lt-LT"/>
        </w:rPr>
        <w:t>tienopiridinu</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klopidogreliu</w:t>
      </w:r>
      <w:proofErr w:type="spellEnd"/>
      <w:r w:rsidRPr="00CF377F">
        <w:rPr>
          <w:rFonts w:eastAsia="TimesNewRoman"/>
          <w:sz w:val="22"/>
          <w:szCs w:val="22"/>
          <w:lang w:eastAsia="lt-LT"/>
        </w:rPr>
        <w:t xml:space="preserve"> ar </w:t>
      </w:r>
      <w:proofErr w:type="spellStart"/>
      <w:r w:rsidRPr="00CF377F">
        <w:rPr>
          <w:rFonts w:eastAsia="TimesNewRoman"/>
          <w:sz w:val="22"/>
          <w:szCs w:val="22"/>
          <w:lang w:eastAsia="lt-LT"/>
        </w:rPr>
        <w:t>tiklopidinu</w:t>
      </w:r>
      <w:proofErr w:type="spellEnd"/>
      <w:r w:rsidRPr="00CF377F">
        <w:rPr>
          <w:rFonts w:eastAsia="TimesNewRoman"/>
          <w:sz w:val="22"/>
          <w:szCs w:val="22"/>
          <w:lang w:eastAsia="lt-LT"/>
        </w:rPr>
        <w:t xml:space="preserve">). ŪKS patyrę pacientai, jaunesni kaip 55 metų, arba sirgo cukriniu diabetu, arba buvo patyrę MI. Vidutinė gydymo trukmė buvo 13 mėnesių, bendra gydymo trukmė – beveik 3 metai. 93,2 % pacientų kartu vartojo ASR ir </w:t>
      </w:r>
      <w:proofErr w:type="spellStart"/>
      <w:r w:rsidRPr="00CF377F">
        <w:rPr>
          <w:rFonts w:eastAsia="TimesNewRoman"/>
          <w:sz w:val="22"/>
          <w:szCs w:val="22"/>
          <w:lang w:eastAsia="lt-LT"/>
        </w:rPr>
        <w:t>tienopiridiną</w:t>
      </w:r>
      <w:proofErr w:type="spellEnd"/>
      <w:r w:rsidRPr="00CF377F">
        <w:rPr>
          <w:rFonts w:eastAsia="TimesNewRoman"/>
          <w:sz w:val="22"/>
          <w:szCs w:val="22"/>
          <w:lang w:eastAsia="lt-LT"/>
        </w:rPr>
        <w:t xml:space="preserve">, o 6,8 % pacientų – tik ASR. Tarp pacientų, kuriems buvo skirtas dvigubas </w:t>
      </w:r>
      <w:proofErr w:type="spellStart"/>
      <w:r w:rsidRPr="00CF377F">
        <w:rPr>
          <w:rFonts w:eastAsia="TimesNewRoman"/>
          <w:sz w:val="22"/>
          <w:szCs w:val="22"/>
          <w:lang w:eastAsia="lt-LT"/>
        </w:rPr>
        <w:t>antitrombozinis</w:t>
      </w:r>
      <w:proofErr w:type="spellEnd"/>
      <w:r w:rsidRPr="00CF377F">
        <w:rPr>
          <w:rFonts w:eastAsia="TimesNewRoman"/>
          <w:sz w:val="22"/>
          <w:szCs w:val="22"/>
          <w:lang w:eastAsia="lt-LT"/>
        </w:rPr>
        <w:t xml:space="preserve"> gydymas, 98,8 % vartojo </w:t>
      </w:r>
      <w:proofErr w:type="spellStart"/>
      <w:r w:rsidRPr="00CF377F">
        <w:rPr>
          <w:rFonts w:eastAsia="TimesNewRoman"/>
          <w:sz w:val="22"/>
          <w:szCs w:val="22"/>
          <w:lang w:eastAsia="lt-LT"/>
        </w:rPr>
        <w:t>klopidogrelį</w:t>
      </w:r>
      <w:proofErr w:type="spellEnd"/>
      <w:r w:rsidRPr="00CF377F">
        <w:rPr>
          <w:rFonts w:eastAsia="TimesNewRoman"/>
          <w:sz w:val="22"/>
          <w:szCs w:val="22"/>
          <w:lang w:eastAsia="lt-LT"/>
        </w:rPr>
        <w:t xml:space="preserve">, 0,9 % – </w:t>
      </w:r>
      <w:proofErr w:type="spellStart"/>
      <w:r w:rsidRPr="00CF377F">
        <w:rPr>
          <w:rFonts w:eastAsia="TimesNewRoman"/>
          <w:sz w:val="22"/>
          <w:szCs w:val="22"/>
          <w:lang w:eastAsia="lt-LT"/>
        </w:rPr>
        <w:t>tiklopidiną</w:t>
      </w:r>
      <w:proofErr w:type="spellEnd"/>
      <w:r w:rsidRPr="00CF377F">
        <w:rPr>
          <w:rFonts w:eastAsia="TimesNewRoman"/>
          <w:sz w:val="22"/>
          <w:szCs w:val="22"/>
          <w:lang w:eastAsia="lt-LT"/>
        </w:rPr>
        <w:t xml:space="preserve"> ir 0,3 % – </w:t>
      </w:r>
      <w:proofErr w:type="spellStart"/>
      <w:r w:rsidRPr="00CF377F">
        <w:rPr>
          <w:rFonts w:eastAsia="TimesNewRoman"/>
          <w:sz w:val="22"/>
          <w:szCs w:val="22"/>
          <w:lang w:eastAsia="lt-LT"/>
        </w:rPr>
        <w:t>prazugrelį</w:t>
      </w:r>
      <w:proofErr w:type="spellEnd"/>
      <w:r w:rsidRPr="00CF377F">
        <w:rPr>
          <w:rFonts w:eastAsia="TimesNewRoman"/>
          <w:sz w:val="22"/>
          <w:szCs w:val="22"/>
          <w:lang w:eastAsia="lt-LT"/>
        </w:rPr>
        <w:t xml:space="preserve">. Pirmąją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dozę pacientai pavartojo praėjus mažiausiai 24 valandoms ir daugiausiai 7 paroms (vidutiniškai 4,7 paroms) po hospitalizavimo, tačiau, stabilizavus ŪKS reiškinius (įskaitant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procedūras) ir kai įprastai nutraukiamas </w:t>
      </w:r>
      <w:proofErr w:type="spellStart"/>
      <w:r w:rsidRPr="00CF377F">
        <w:rPr>
          <w:rFonts w:eastAsia="TimesNewRoman"/>
          <w:sz w:val="22"/>
          <w:szCs w:val="22"/>
          <w:lang w:eastAsia="lt-LT"/>
        </w:rPr>
        <w:t>parenterinis</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antikoaguliacinis</w:t>
      </w:r>
      <w:proofErr w:type="spellEnd"/>
      <w:r w:rsidRPr="00CF377F">
        <w:rPr>
          <w:rFonts w:eastAsia="TimesNewRoman"/>
          <w:sz w:val="22"/>
          <w:szCs w:val="22"/>
          <w:lang w:eastAsia="lt-LT"/>
        </w:rPr>
        <w:t xml:space="preserve"> gydymas, </w:t>
      </w:r>
      <w:proofErr w:type="spellStart"/>
      <w:r w:rsidRPr="00CF377F">
        <w:rPr>
          <w:rFonts w:eastAsia="TimesNewRoman"/>
          <w:sz w:val="22"/>
          <w:szCs w:val="22"/>
          <w:lang w:eastAsia="lt-LT"/>
        </w:rPr>
        <w:t>rivaroksabanas</w:t>
      </w:r>
      <w:proofErr w:type="spellEnd"/>
      <w:r w:rsidRPr="00CF377F">
        <w:rPr>
          <w:rFonts w:eastAsia="TimesNewRoman"/>
          <w:sz w:val="22"/>
          <w:szCs w:val="22"/>
          <w:lang w:eastAsia="lt-LT"/>
        </w:rPr>
        <w:t xml:space="preserve"> buvo skiriamas kuo anksčiau.</w:t>
      </w:r>
    </w:p>
    <w:p w14:paraId="444C836E" w14:textId="77777777" w:rsidR="00843838" w:rsidRDefault="00843838" w:rsidP="001F7AB6">
      <w:pPr>
        <w:autoSpaceDE w:val="0"/>
        <w:autoSpaceDN w:val="0"/>
        <w:adjustRightInd w:val="0"/>
        <w:rPr>
          <w:rFonts w:eastAsia="TimesNewRoman"/>
          <w:sz w:val="22"/>
          <w:szCs w:val="22"/>
          <w:lang w:eastAsia="lt-LT"/>
        </w:rPr>
      </w:pPr>
    </w:p>
    <w:p w14:paraId="1278E6D4" w14:textId="0B5B2FFC"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Abu dozavimo režimai – ir po 2,5 mg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du kartus per parą, ir po 5 mg du kartus parą – buvo veiksmingi mažinant širdies ir kraujagyslių reiškinių dažnį standartinio </w:t>
      </w:r>
      <w:proofErr w:type="spellStart"/>
      <w:r w:rsidRPr="00CF377F">
        <w:rPr>
          <w:rFonts w:eastAsia="TimesNewRoman"/>
          <w:sz w:val="22"/>
          <w:szCs w:val="22"/>
          <w:lang w:eastAsia="lt-LT"/>
        </w:rPr>
        <w:t>antitrombocitinio</w:t>
      </w:r>
      <w:proofErr w:type="spellEnd"/>
      <w:r w:rsidRPr="00CF377F">
        <w:rPr>
          <w:rFonts w:eastAsia="TimesNewRoman"/>
          <w:sz w:val="22"/>
          <w:szCs w:val="22"/>
          <w:lang w:eastAsia="lt-LT"/>
        </w:rPr>
        <w:t xml:space="preserve"> gydymo fone. Vartojant po 2,5 mg du kartus per parą, sumažėjo mirtingumas, ir buvo įrodyta, kad mažesnė dozė sukelia mažesnę kraujavimo riziką, todėl </w:t>
      </w:r>
      <w:proofErr w:type="spellStart"/>
      <w:r w:rsidRPr="00CF377F">
        <w:rPr>
          <w:rFonts w:eastAsia="TimesNewRoman"/>
          <w:sz w:val="22"/>
          <w:szCs w:val="22"/>
          <w:lang w:eastAsia="lt-LT"/>
        </w:rPr>
        <w:t>aterotrombozinių</w:t>
      </w:r>
      <w:proofErr w:type="spellEnd"/>
      <w:r w:rsidRPr="00CF377F">
        <w:rPr>
          <w:rFonts w:eastAsia="TimesNewRoman"/>
          <w:sz w:val="22"/>
          <w:szCs w:val="22"/>
          <w:lang w:eastAsia="lt-LT"/>
        </w:rPr>
        <w:t xml:space="preserve"> reiškinių profilaktikai suaugusiems pacientams, patyrusiems ūminį koronarinį sindromą (ŪKS) su padidėjusiais kardiologinių žymenų rodikliais, rekomenduojama vartoti po 2,</w:t>
      </w:r>
      <w:r w:rsidRPr="00CF377F">
        <w:rPr>
          <w:rFonts w:eastAsia="TimesNewRoman"/>
          <w:sz w:val="22"/>
          <w:szCs w:val="22"/>
        </w:rPr>
        <w:t>5mg</w:t>
      </w:r>
      <w:r w:rsidRPr="00CF377F">
        <w:rPr>
          <w:rFonts w:eastAsia="TimesNewRoman"/>
          <w:sz w:val="22"/>
          <w:szCs w:val="22"/>
          <w:lang w:eastAsia="lt-LT"/>
        </w:rPr>
        <w:t xml:space="preserve">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du kartus per parą kartu su </w:t>
      </w:r>
      <w:proofErr w:type="spellStart"/>
      <w:r w:rsidRPr="00CF377F">
        <w:rPr>
          <w:rFonts w:eastAsia="TimesNewRoman"/>
          <w:sz w:val="22"/>
          <w:szCs w:val="22"/>
          <w:lang w:eastAsia="lt-LT"/>
        </w:rPr>
        <w:t>acetilsalicilo</w:t>
      </w:r>
      <w:proofErr w:type="spellEnd"/>
      <w:r w:rsidRPr="00CF377F">
        <w:rPr>
          <w:rFonts w:eastAsia="TimesNewRoman"/>
          <w:sz w:val="22"/>
          <w:szCs w:val="22"/>
          <w:lang w:eastAsia="lt-LT"/>
        </w:rPr>
        <w:t xml:space="preserve"> rūgštimi arba kartu su ASR ir </w:t>
      </w:r>
      <w:proofErr w:type="spellStart"/>
      <w:r w:rsidRPr="00CF377F">
        <w:rPr>
          <w:rFonts w:eastAsia="TimesNewRoman"/>
          <w:sz w:val="22"/>
          <w:szCs w:val="22"/>
          <w:lang w:eastAsia="lt-LT"/>
        </w:rPr>
        <w:t>klopidogreliu</w:t>
      </w:r>
      <w:proofErr w:type="spellEnd"/>
      <w:r w:rsidRPr="00CF377F">
        <w:rPr>
          <w:rFonts w:eastAsia="TimesNewRoman"/>
          <w:sz w:val="22"/>
          <w:szCs w:val="22"/>
          <w:lang w:eastAsia="lt-LT"/>
        </w:rPr>
        <w:t xml:space="preserve"> ar </w:t>
      </w:r>
      <w:proofErr w:type="spellStart"/>
      <w:r w:rsidRPr="00CF377F">
        <w:rPr>
          <w:rFonts w:eastAsia="TimesNewRoman"/>
          <w:sz w:val="22"/>
          <w:szCs w:val="22"/>
          <w:lang w:eastAsia="lt-LT"/>
        </w:rPr>
        <w:t>tiklopidinu</w:t>
      </w:r>
      <w:proofErr w:type="spellEnd"/>
      <w:r w:rsidRPr="00CF377F">
        <w:rPr>
          <w:rFonts w:eastAsia="TimesNewRoman"/>
          <w:sz w:val="22"/>
          <w:szCs w:val="22"/>
          <w:lang w:eastAsia="lt-LT"/>
        </w:rPr>
        <w:t>.</w:t>
      </w:r>
    </w:p>
    <w:p w14:paraId="433C0584" w14:textId="77777777" w:rsidR="001F7AB6" w:rsidRPr="00CF377F" w:rsidRDefault="001F7AB6" w:rsidP="001F7AB6">
      <w:pPr>
        <w:autoSpaceDE w:val="0"/>
        <w:autoSpaceDN w:val="0"/>
        <w:adjustRightInd w:val="0"/>
        <w:rPr>
          <w:rFonts w:eastAsia="TimesNewRoman"/>
          <w:sz w:val="22"/>
          <w:szCs w:val="22"/>
          <w:lang w:eastAsia="lt-LT"/>
        </w:rPr>
      </w:pPr>
    </w:p>
    <w:p w14:paraId="70AC8320" w14:textId="126822A9"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Palyginti su placebu, </w:t>
      </w:r>
      <w:proofErr w:type="spellStart"/>
      <w:r w:rsidRPr="00CF377F">
        <w:rPr>
          <w:rFonts w:eastAsia="TimesNewRoman"/>
          <w:sz w:val="22"/>
          <w:szCs w:val="22"/>
          <w:lang w:eastAsia="lt-LT"/>
        </w:rPr>
        <w:t>rivaroksabanas</w:t>
      </w:r>
      <w:proofErr w:type="spellEnd"/>
      <w:r w:rsidRPr="00CF377F">
        <w:rPr>
          <w:rFonts w:eastAsia="TimesNewRoman"/>
          <w:sz w:val="22"/>
          <w:szCs w:val="22"/>
          <w:lang w:eastAsia="lt-LT"/>
        </w:rPr>
        <w:t xml:space="preserve"> reikšmingai sumažino pirminę sudėtinę vertinamąją baigtį, kurią sudarė mirtys nuo širdies ir kraujagyslių ligų, MI arba insultai. Naudingą poveikį lėmė mirčių nuo širdies ir kraujagyslių ligų ir MI skaičiaus sumažėjimas, šis poveikis pasireiškė anksti ir tęsėsi visa gydymo laikotarpį, esant pastoviam gydymo efektui (žr. 4 lentelę ir 1 paveikslą). Be to, reikšmingai sumažėjo pirmoji antrinė vertinamoji baigtis (mirtys dėl bet kokios priežasties, MI ar insultas). Papildoma retrospektyvinė analizė parodė, kad, palyginti su placebu, nominaliai reikšmingai sumažėjo </w:t>
      </w:r>
      <w:proofErr w:type="spellStart"/>
      <w:r w:rsidRPr="00CF377F">
        <w:rPr>
          <w:rFonts w:eastAsia="TimesNewRoman"/>
          <w:sz w:val="22"/>
          <w:szCs w:val="22"/>
          <w:lang w:eastAsia="lt-LT"/>
        </w:rPr>
        <w:t>stento</w:t>
      </w:r>
      <w:proofErr w:type="spellEnd"/>
      <w:r w:rsidRPr="00CF377F">
        <w:rPr>
          <w:rFonts w:eastAsia="TimesNewRoman"/>
          <w:sz w:val="22"/>
          <w:szCs w:val="22"/>
          <w:lang w:eastAsia="lt-LT"/>
        </w:rPr>
        <w:t xml:space="preserve"> trombozių dažnio rodiklis (žr. 4 lentelę). Pagrindinių saugumo baigčių (</w:t>
      </w:r>
      <w:r w:rsidR="00310450">
        <w:rPr>
          <w:rFonts w:eastAsia="TimesNewRoman"/>
          <w:sz w:val="22"/>
          <w:szCs w:val="22"/>
          <w:lang w:eastAsia="lt-LT"/>
        </w:rPr>
        <w:t>sunkaus</w:t>
      </w:r>
      <w:r w:rsidR="00310450" w:rsidRPr="00CF377F">
        <w:rPr>
          <w:rFonts w:eastAsia="TimesNewRoman"/>
          <w:sz w:val="22"/>
          <w:szCs w:val="22"/>
          <w:lang w:eastAsia="lt-LT"/>
        </w:rPr>
        <w:t xml:space="preserve"> </w:t>
      </w:r>
      <w:r w:rsidRPr="00CF377F">
        <w:rPr>
          <w:rFonts w:eastAsia="TimesNewRoman"/>
          <w:sz w:val="22"/>
          <w:szCs w:val="22"/>
          <w:lang w:eastAsia="lt-LT"/>
        </w:rPr>
        <w:t xml:space="preserve">kraujavimo reiškinių, nesusijusių su vainikinės arterijos šuntavimo operacija, taikant </w:t>
      </w:r>
      <w:proofErr w:type="spellStart"/>
      <w:r w:rsidRPr="00CF377F">
        <w:rPr>
          <w:rFonts w:eastAsia="TimesNewRoman"/>
          <w:sz w:val="22"/>
          <w:szCs w:val="22"/>
          <w:lang w:eastAsia="lt-LT"/>
        </w:rPr>
        <w:t>trombolizę</w:t>
      </w:r>
      <w:proofErr w:type="spellEnd"/>
      <w:r w:rsidRPr="00CF377F">
        <w:rPr>
          <w:rFonts w:eastAsia="TimesNewRoman"/>
          <w:sz w:val="22"/>
          <w:szCs w:val="22"/>
          <w:lang w:eastAsia="lt-LT"/>
        </w:rPr>
        <w:t xml:space="preserve"> po miokardo infarkto [ne CABG (angl. </w:t>
      </w:r>
      <w:proofErr w:type="spellStart"/>
      <w:r w:rsidRPr="00CF377F">
        <w:rPr>
          <w:rFonts w:eastAsia="Calibri"/>
          <w:i/>
          <w:iCs/>
          <w:sz w:val="22"/>
          <w:szCs w:val="22"/>
          <w:lang w:eastAsia="lt-LT"/>
        </w:rPr>
        <w:t>non-coronary</w:t>
      </w:r>
      <w:proofErr w:type="spellEnd"/>
      <w:r w:rsidRPr="00CF377F">
        <w:rPr>
          <w:rFonts w:eastAsia="Calibri"/>
          <w:i/>
          <w:iCs/>
          <w:sz w:val="22"/>
          <w:szCs w:val="22"/>
          <w:lang w:eastAsia="lt-LT"/>
        </w:rPr>
        <w:t xml:space="preserve"> </w:t>
      </w:r>
      <w:proofErr w:type="spellStart"/>
      <w:r w:rsidRPr="00CF377F">
        <w:rPr>
          <w:rFonts w:eastAsia="Calibri"/>
          <w:i/>
          <w:iCs/>
          <w:sz w:val="22"/>
          <w:szCs w:val="22"/>
          <w:lang w:eastAsia="lt-LT"/>
        </w:rPr>
        <w:t>artery</w:t>
      </w:r>
      <w:proofErr w:type="spellEnd"/>
      <w:r w:rsidRPr="00CF377F">
        <w:rPr>
          <w:rFonts w:eastAsia="Calibri"/>
          <w:i/>
          <w:iCs/>
          <w:sz w:val="22"/>
          <w:szCs w:val="22"/>
          <w:lang w:eastAsia="lt-LT"/>
        </w:rPr>
        <w:t xml:space="preserve"> </w:t>
      </w:r>
      <w:proofErr w:type="spellStart"/>
      <w:r w:rsidRPr="00CF377F">
        <w:rPr>
          <w:rFonts w:eastAsia="Calibri"/>
          <w:i/>
          <w:iCs/>
          <w:sz w:val="22"/>
          <w:szCs w:val="22"/>
          <w:lang w:eastAsia="lt-LT"/>
        </w:rPr>
        <w:t>bypass</w:t>
      </w:r>
      <w:proofErr w:type="spellEnd"/>
      <w:r w:rsidRPr="00CF377F">
        <w:rPr>
          <w:rFonts w:eastAsia="Calibri"/>
          <w:i/>
          <w:iCs/>
          <w:sz w:val="22"/>
          <w:szCs w:val="22"/>
          <w:lang w:eastAsia="lt-LT"/>
        </w:rPr>
        <w:t xml:space="preserve"> </w:t>
      </w:r>
      <w:proofErr w:type="spellStart"/>
      <w:r w:rsidRPr="00CF377F">
        <w:rPr>
          <w:rFonts w:eastAsia="Calibri"/>
          <w:i/>
          <w:iCs/>
          <w:sz w:val="22"/>
          <w:szCs w:val="22"/>
          <w:lang w:eastAsia="lt-LT"/>
        </w:rPr>
        <w:t>graft</w:t>
      </w:r>
      <w:proofErr w:type="spellEnd"/>
      <w:r w:rsidRPr="00CF377F">
        <w:rPr>
          <w:rFonts w:eastAsia="Calibri"/>
          <w:i/>
          <w:iCs/>
          <w:sz w:val="22"/>
          <w:szCs w:val="22"/>
          <w:lang w:eastAsia="lt-LT"/>
        </w:rPr>
        <w:t xml:space="preserve">) </w:t>
      </w:r>
      <w:r w:rsidRPr="00CF377F">
        <w:rPr>
          <w:rFonts w:eastAsia="TimesNewRoman"/>
          <w:sz w:val="22"/>
          <w:szCs w:val="22"/>
          <w:lang w:eastAsia="lt-LT"/>
        </w:rPr>
        <w:t xml:space="preserve">TIMI (angl. </w:t>
      </w:r>
      <w:proofErr w:type="spellStart"/>
      <w:r w:rsidRPr="00CF377F">
        <w:rPr>
          <w:rFonts w:eastAsia="Calibri"/>
          <w:i/>
          <w:iCs/>
          <w:sz w:val="22"/>
          <w:szCs w:val="22"/>
          <w:lang w:eastAsia="lt-LT"/>
        </w:rPr>
        <w:t>Thrombolysis</w:t>
      </w:r>
      <w:proofErr w:type="spellEnd"/>
      <w:r w:rsidRPr="00CF377F">
        <w:rPr>
          <w:rFonts w:eastAsia="Calibri"/>
          <w:i/>
          <w:iCs/>
          <w:sz w:val="22"/>
          <w:szCs w:val="22"/>
          <w:lang w:eastAsia="lt-LT"/>
        </w:rPr>
        <w:t xml:space="preserve"> </w:t>
      </w:r>
      <w:proofErr w:type="spellStart"/>
      <w:r w:rsidRPr="00CF377F">
        <w:rPr>
          <w:rFonts w:eastAsia="Calibri"/>
          <w:i/>
          <w:iCs/>
          <w:sz w:val="22"/>
          <w:szCs w:val="22"/>
          <w:lang w:eastAsia="lt-LT"/>
        </w:rPr>
        <w:t>In</w:t>
      </w:r>
      <w:proofErr w:type="spellEnd"/>
      <w:r w:rsidRPr="00CF377F">
        <w:rPr>
          <w:rFonts w:eastAsia="Calibri"/>
          <w:i/>
          <w:iCs/>
          <w:sz w:val="22"/>
          <w:szCs w:val="22"/>
          <w:lang w:eastAsia="lt-LT"/>
        </w:rPr>
        <w:t xml:space="preserve"> </w:t>
      </w:r>
      <w:proofErr w:type="spellStart"/>
      <w:r w:rsidRPr="00CF377F">
        <w:rPr>
          <w:rFonts w:eastAsia="Calibri"/>
          <w:i/>
          <w:iCs/>
          <w:sz w:val="22"/>
          <w:szCs w:val="22"/>
          <w:lang w:eastAsia="lt-LT"/>
        </w:rPr>
        <w:t>Myocardial</w:t>
      </w:r>
      <w:proofErr w:type="spellEnd"/>
      <w:r w:rsidR="00216765" w:rsidRPr="00CF377F">
        <w:rPr>
          <w:rFonts w:eastAsia="Calibri"/>
          <w:i/>
          <w:iCs/>
          <w:sz w:val="22"/>
          <w:szCs w:val="22"/>
          <w:lang w:eastAsia="lt-LT"/>
        </w:rPr>
        <w:t xml:space="preserve"> </w:t>
      </w:r>
      <w:proofErr w:type="spellStart"/>
      <w:r w:rsidRPr="00CF377F">
        <w:rPr>
          <w:rFonts w:eastAsia="Calibri"/>
          <w:i/>
          <w:iCs/>
          <w:sz w:val="22"/>
          <w:szCs w:val="22"/>
          <w:lang w:eastAsia="lt-LT"/>
        </w:rPr>
        <w:t>Infarction</w:t>
      </w:r>
      <w:proofErr w:type="spellEnd"/>
      <w:r w:rsidRPr="00CF377F">
        <w:rPr>
          <w:rFonts w:eastAsia="TimesNewRoman"/>
          <w:sz w:val="22"/>
          <w:szCs w:val="22"/>
          <w:lang w:eastAsia="lt-LT"/>
        </w:rPr>
        <w:t xml:space="preserve">)]) dažnio rodiklis </w:t>
      </w:r>
      <w:proofErr w:type="spellStart"/>
      <w:r w:rsidRPr="00CF377F">
        <w:rPr>
          <w:rFonts w:eastAsia="TimesNewRoman"/>
          <w:sz w:val="22"/>
          <w:szCs w:val="22"/>
          <w:lang w:eastAsia="lt-LT"/>
        </w:rPr>
        <w:t>rivaroksabanu</w:t>
      </w:r>
      <w:proofErr w:type="spellEnd"/>
      <w:r w:rsidRPr="00CF377F">
        <w:rPr>
          <w:rFonts w:eastAsia="TimesNewRoman"/>
          <w:sz w:val="22"/>
          <w:szCs w:val="22"/>
          <w:lang w:eastAsia="lt-LT"/>
        </w:rPr>
        <w:t xml:space="preserve"> gydomiems pacientams buvo didesnis nei gavusiems placebą (žr. 6 lentelę). Vis tik mirtinų kraujavimo reiškinių, </w:t>
      </w:r>
      <w:proofErr w:type="spellStart"/>
      <w:r w:rsidRPr="00CF377F">
        <w:rPr>
          <w:rFonts w:eastAsia="TimesNewRoman"/>
          <w:sz w:val="22"/>
          <w:szCs w:val="22"/>
          <w:lang w:eastAsia="lt-LT"/>
        </w:rPr>
        <w:t>hipotenzijos</w:t>
      </w:r>
      <w:proofErr w:type="spellEnd"/>
      <w:r w:rsidRPr="00CF377F">
        <w:rPr>
          <w:rFonts w:eastAsia="TimesNewRoman"/>
          <w:sz w:val="22"/>
          <w:szCs w:val="22"/>
          <w:lang w:eastAsia="lt-LT"/>
        </w:rPr>
        <w:t xml:space="preserve">, kurią reikėjo gydyti intraveniniais </w:t>
      </w:r>
      <w:proofErr w:type="spellStart"/>
      <w:r w:rsidRPr="00CF377F">
        <w:rPr>
          <w:rFonts w:eastAsia="TimesNewRoman"/>
          <w:sz w:val="22"/>
          <w:szCs w:val="22"/>
          <w:lang w:eastAsia="lt-LT"/>
        </w:rPr>
        <w:t>inotropiniais</w:t>
      </w:r>
      <w:proofErr w:type="spellEnd"/>
      <w:r w:rsidRPr="00CF377F">
        <w:rPr>
          <w:rFonts w:eastAsia="TimesNewRoman"/>
          <w:sz w:val="22"/>
          <w:szCs w:val="22"/>
          <w:lang w:eastAsia="lt-LT"/>
        </w:rPr>
        <w:t xml:space="preserve"> preparatais, ir chirurginės intervencijos, kuri taikyta dėl besitęsiančio kraujavimo, dažnio rodikliai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ir placebo vartojusiems tiriamiesiems buvo panašūs.</w:t>
      </w:r>
    </w:p>
    <w:p w14:paraId="252F4B3A" w14:textId="77777777" w:rsidR="001F7AB6" w:rsidRPr="00CF377F" w:rsidRDefault="001F7AB6" w:rsidP="001F7AB6">
      <w:pPr>
        <w:autoSpaceDE w:val="0"/>
        <w:autoSpaceDN w:val="0"/>
        <w:adjustRightInd w:val="0"/>
        <w:rPr>
          <w:rFonts w:eastAsia="TimesNewRoman"/>
          <w:sz w:val="22"/>
          <w:szCs w:val="22"/>
          <w:lang w:eastAsia="lt-LT"/>
        </w:rPr>
      </w:pPr>
    </w:p>
    <w:p w14:paraId="2265B96D"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5 lentelėje pateikti veiksmingumo rezultatai, gydant pacientus, kuriems atliekama </w:t>
      </w:r>
      <w:proofErr w:type="spellStart"/>
      <w:r w:rsidRPr="00CF377F">
        <w:rPr>
          <w:rFonts w:eastAsia="TimesNewRoman"/>
          <w:sz w:val="22"/>
          <w:szCs w:val="22"/>
          <w:lang w:eastAsia="lt-LT"/>
        </w:rPr>
        <w:t>perkutaninė</w:t>
      </w:r>
      <w:proofErr w:type="spellEnd"/>
      <w:r w:rsidRPr="00CF377F">
        <w:rPr>
          <w:rFonts w:eastAsia="TimesNewRoman"/>
          <w:sz w:val="22"/>
          <w:szCs w:val="22"/>
          <w:lang w:eastAsia="lt-LT"/>
        </w:rPr>
        <w:t xml:space="preserve"> koronarinė intervencija (PKI). Šiame PKI pacientų pogrupyje saugumo rezultatai buvo panašūs į bendrus saugumo rezultatus.</w:t>
      </w:r>
    </w:p>
    <w:p w14:paraId="33875DC5" w14:textId="77777777" w:rsidR="001F7AB6" w:rsidRPr="00CF377F" w:rsidRDefault="001F7AB6" w:rsidP="001F7AB6">
      <w:pPr>
        <w:autoSpaceDE w:val="0"/>
        <w:autoSpaceDN w:val="0"/>
        <w:adjustRightInd w:val="0"/>
        <w:rPr>
          <w:sz w:val="22"/>
          <w:szCs w:val="22"/>
          <w:u w:val="single"/>
        </w:rPr>
      </w:pPr>
      <w:r w:rsidRPr="00CF377F">
        <w:rPr>
          <w:rFonts w:eastAsia="TimesNewRoman"/>
          <w:sz w:val="22"/>
          <w:szCs w:val="22"/>
          <w:lang w:eastAsia="lt-LT"/>
        </w:rPr>
        <w:lastRenderedPageBreak/>
        <w:t>Insulto / PSIP anksčiau nepatyrę pacientai, kuriems buvo padidėję biologiniai žymenys (</w:t>
      </w:r>
      <w:proofErr w:type="spellStart"/>
      <w:r w:rsidRPr="00CF377F">
        <w:rPr>
          <w:rFonts w:eastAsia="TimesNewRoman"/>
          <w:sz w:val="22"/>
          <w:szCs w:val="22"/>
          <w:lang w:eastAsia="lt-LT"/>
        </w:rPr>
        <w:t>troponinas</w:t>
      </w:r>
      <w:proofErr w:type="spellEnd"/>
      <w:r w:rsidRPr="00CF377F">
        <w:rPr>
          <w:rFonts w:eastAsia="TimesNewRoman"/>
          <w:sz w:val="22"/>
          <w:szCs w:val="22"/>
          <w:lang w:eastAsia="lt-LT"/>
        </w:rPr>
        <w:t xml:space="preserve"> arba CK-MB), sudarė 80 % tyrimo populiacijos. Šios pacientų grupės rezultatai irgi atitiko bendrus veiksmingumo ir saugumo rezultatus.</w:t>
      </w:r>
    </w:p>
    <w:p w14:paraId="6B2519DE" w14:textId="77777777" w:rsidR="001F7AB6" w:rsidRPr="00CF377F" w:rsidRDefault="001F7AB6" w:rsidP="001F7AB6">
      <w:pPr>
        <w:rPr>
          <w:color w:val="000000"/>
          <w:sz w:val="22"/>
          <w:szCs w:val="22"/>
          <w:lang w:eastAsia="en-GB"/>
        </w:rPr>
      </w:pPr>
    </w:p>
    <w:p w14:paraId="095E488C" w14:textId="77777777" w:rsidR="001F7AB6" w:rsidRPr="00CF377F" w:rsidRDefault="001F7AB6" w:rsidP="001F7AB6">
      <w:pPr>
        <w:rPr>
          <w:b/>
          <w:bCs/>
          <w:sz w:val="22"/>
          <w:szCs w:val="22"/>
        </w:rPr>
      </w:pPr>
      <w:r w:rsidRPr="00CF377F">
        <w:rPr>
          <w:rFonts w:eastAsia="Calibri"/>
          <w:b/>
          <w:bCs/>
          <w:sz w:val="22"/>
          <w:szCs w:val="22"/>
          <w:lang w:eastAsia="lt-LT"/>
        </w:rPr>
        <w:t>4 lentelė. Veiksmingumo rezultatai, gauti III fazės ATLAS ŪKS 2 TIMI 51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4142"/>
        <w:gridCol w:w="1639"/>
      </w:tblGrid>
      <w:tr w:rsidR="001F7AB6" w:rsidRPr="00CF377F" w14:paraId="0808EE06" w14:textId="77777777" w:rsidTr="00F01CA7">
        <w:tc>
          <w:tcPr>
            <w:tcW w:w="3279" w:type="dxa"/>
          </w:tcPr>
          <w:p w14:paraId="0111CFBF" w14:textId="77777777" w:rsidR="001F7AB6" w:rsidRPr="00CF377F" w:rsidRDefault="001F7AB6" w:rsidP="00F01CA7">
            <w:pPr>
              <w:rPr>
                <w:color w:val="000000"/>
                <w:sz w:val="22"/>
                <w:szCs w:val="22"/>
                <w:lang w:eastAsia="en-GB"/>
              </w:rPr>
            </w:pPr>
            <w:r w:rsidRPr="00CF377F">
              <w:rPr>
                <w:rFonts w:eastAsia="SimSun"/>
                <w:b/>
                <w:bCs/>
                <w:color w:val="000000"/>
                <w:sz w:val="22"/>
                <w:szCs w:val="22"/>
                <w:lang w:eastAsia="zh-CN"/>
              </w:rPr>
              <w:t>Tyrimo populiacija</w:t>
            </w:r>
          </w:p>
        </w:tc>
        <w:tc>
          <w:tcPr>
            <w:tcW w:w="5781" w:type="dxa"/>
            <w:gridSpan w:val="2"/>
          </w:tcPr>
          <w:p w14:paraId="235B7E4C" w14:textId="77777777" w:rsidR="001F7AB6" w:rsidRPr="00CF377F" w:rsidRDefault="001F7AB6" w:rsidP="00F01CA7">
            <w:pPr>
              <w:pStyle w:val="Default"/>
              <w:rPr>
                <w:sz w:val="22"/>
                <w:szCs w:val="22"/>
                <w:lang w:val="lt-LT" w:eastAsia="en-GB"/>
              </w:rPr>
            </w:pPr>
            <w:r w:rsidRPr="00CF377F">
              <w:rPr>
                <w:b/>
                <w:bCs/>
                <w:sz w:val="22"/>
                <w:szCs w:val="22"/>
                <w:lang w:val="lt-LT"/>
              </w:rPr>
              <w:t xml:space="preserve">Pacientai, kurie neseniai patyrė ūminį koronarinį sindromą </w:t>
            </w:r>
            <w:r w:rsidRPr="00CF377F">
              <w:rPr>
                <w:b/>
                <w:bCs/>
                <w:sz w:val="22"/>
                <w:szCs w:val="22"/>
                <w:vertAlign w:val="superscript"/>
                <w:lang w:val="lt-LT"/>
              </w:rPr>
              <w:t>a)</w:t>
            </w:r>
          </w:p>
        </w:tc>
      </w:tr>
      <w:tr w:rsidR="001F7AB6" w:rsidRPr="00CF377F" w14:paraId="157205E8" w14:textId="77777777" w:rsidTr="00F01CA7">
        <w:tc>
          <w:tcPr>
            <w:tcW w:w="3279" w:type="dxa"/>
          </w:tcPr>
          <w:p w14:paraId="59A014F0" w14:textId="77777777" w:rsidR="001F7AB6" w:rsidRPr="00CF377F" w:rsidRDefault="001F7AB6" w:rsidP="00F01CA7">
            <w:pPr>
              <w:pStyle w:val="Default"/>
              <w:rPr>
                <w:sz w:val="22"/>
                <w:szCs w:val="22"/>
                <w:lang w:val="lt-LT"/>
              </w:rPr>
            </w:pPr>
            <w:r w:rsidRPr="00CF377F">
              <w:rPr>
                <w:b/>
                <w:bCs/>
                <w:sz w:val="22"/>
                <w:szCs w:val="22"/>
                <w:lang w:val="lt-LT"/>
              </w:rPr>
              <w:t>Gydymo dozė</w:t>
            </w:r>
          </w:p>
        </w:tc>
        <w:tc>
          <w:tcPr>
            <w:tcW w:w="4142" w:type="dxa"/>
          </w:tcPr>
          <w:p w14:paraId="6D501895" w14:textId="77777777" w:rsidR="001F7AB6" w:rsidRPr="00CF377F" w:rsidRDefault="001F7AB6" w:rsidP="00F01CA7">
            <w:pPr>
              <w:pStyle w:val="Default"/>
              <w:rPr>
                <w:b/>
                <w:bCs/>
                <w:sz w:val="22"/>
                <w:szCs w:val="22"/>
                <w:lang w:val="lt-LT"/>
              </w:rPr>
            </w:pPr>
            <w:proofErr w:type="spellStart"/>
            <w:r w:rsidRPr="00CF377F">
              <w:rPr>
                <w:b/>
                <w:bCs/>
                <w:sz w:val="22"/>
                <w:szCs w:val="22"/>
                <w:lang w:val="lt-LT"/>
              </w:rPr>
              <w:t>Rivaroksabanas</w:t>
            </w:r>
            <w:proofErr w:type="spellEnd"/>
            <w:r w:rsidRPr="00CF377F">
              <w:rPr>
                <w:b/>
                <w:bCs/>
                <w:sz w:val="22"/>
                <w:szCs w:val="22"/>
                <w:lang w:val="lt-LT"/>
              </w:rPr>
              <w:t xml:space="preserve"> po 2,5 mg du kartus</w:t>
            </w:r>
            <w:r w:rsidR="00216765" w:rsidRPr="00CF377F">
              <w:rPr>
                <w:b/>
                <w:bCs/>
                <w:sz w:val="22"/>
                <w:szCs w:val="22"/>
                <w:lang w:val="lt-LT"/>
              </w:rPr>
              <w:t xml:space="preserve"> </w:t>
            </w:r>
            <w:r w:rsidRPr="00CF377F">
              <w:rPr>
                <w:b/>
                <w:bCs/>
                <w:sz w:val="22"/>
                <w:szCs w:val="22"/>
                <w:lang w:val="lt-LT"/>
              </w:rPr>
              <w:t>per parą, N = 5114</w:t>
            </w:r>
          </w:p>
          <w:p w14:paraId="34CC091C" w14:textId="77777777" w:rsidR="001F7AB6" w:rsidRPr="00CF377F" w:rsidRDefault="001F7AB6" w:rsidP="00F01CA7">
            <w:pPr>
              <w:pStyle w:val="Default"/>
              <w:rPr>
                <w:b/>
                <w:bCs/>
                <w:sz w:val="22"/>
                <w:szCs w:val="22"/>
                <w:lang w:val="lt-LT"/>
              </w:rPr>
            </w:pPr>
            <w:r w:rsidRPr="00CF377F">
              <w:rPr>
                <w:b/>
                <w:bCs/>
                <w:sz w:val="22"/>
                <w:szCs w:val="22"/>
                <w:lang w:val="lt-LT"/>
              </w:rPr>
              <w:t>n (%)</w:t>
            </w:r>
          </w:p>
          <w:p w14:paraId="1286501D" w14:textId="77777777" w:rsidR="001F7AB6" w:rsidRPr="00CF377F" w:rsidRDefault="001F7AB6" w:rsidP="00F01CA7">
            <w:pPr>
              <w:pStyle w:val="Default"/>
              <w:rPr>
                <w:b/>
                <w:bCs/>
                <w:sz w:val="22"/>
                <w:szCs w:val="22"/>
                <w:lang w:val="lt-LT"/>
              </w:rPr>
            </w:pPr>
            <w:r w:rsidRPr="00CF377F">
              <w:rPr>
                <w:b/>
                <w:bCs/>
                <w:sz w:val="22"/>
                <w:szCs w:val="22"/>
                <w:lang w:val="lt-LT"/>
              </w:rPr>
              <w:t>Rizikos santykis (RS) (95 % PI)</w:t>
            </w:r>
          </w:p>
          <w:p w14:paraId="45BC3350" w14:textId="77777777" w:rsidR="001F7AB6" w:rsidRPr="00CF377F" w:rsidRDefault="001F7AB6" w:rsidP="00F01CA7">
            <w:pPr>
              <w:pStyle w:val="Default"/>
              <w:rPr>
                <w:sz w:val="22"/>
                <w:szCs w:val="22"/>
                <w:lang w:val="lt-LT"/>
              </w:rPr>
            </w:pPr>
            <w:r w:rsidRPr="00CF377F">
              <w:rPr>
                <w:b/>
                <w:bCs/>
                <w:sz w:val="22"/>
                <w:szCs w:val="22"/>
                <w:lang w:val="lt-LT"/>
              </w:rPr>
              <w:t xml:space="preserve">p-reikšmė </w:t>
            </w:r>
            <w:r w:rsidRPr="00CF377F">
              <w:rPr>
                <w:b/>
                <w:bCs/>
                <w:sz w:val="22"/>
                <w:szCs w:val="22"/>
                <w:vertAlign w:val="superscript"/>
                <w:lang w:val="lt-LT"/>
              </w:rPr>
              <w:t>b)</w:t>
            </w:r>
            <w:r w:rsidRPr="00CF377F">
              <w:rPr>
                <w:sz w:val="22"/>
                <w:szCs w:val="22"/>
                <w:lang w:val="lt-LT"/>
              </w:rPr>
              <w:t xml:space="preserve"> </w:t>
            </w:r>
          </w:p>
        </w:tc>
        <w:tc>
          <w:tcPr>
            <w:tcW w:w="1639" w:type="dxa"/>
          </w:tcPr>
          <w:p w14:paraId="6009688A" w14:textId="77777777" w:rsidR="001F7AB6" w:rsidRPr="00CF377F" w:rsidRDefault="001F7AB6" w:rsidP="00F01CA7">
            <w:pPr>
              <w:pStyle w:val="Default"/>
              <w:rPr>
                <w:b/>
                <w:bCs/>
                <w:sz w:val="22"/>
                <w:szCs w:val="22"/>
                <w:lang w:val="lt-LT"/>
              </w:rPr>
            </w:pPr>
            <w:r w:rsidRPr="00CF377F">
              <w:rPr>
                <w:b/>
                <w:bCs/>
                <w:sz w:val="22"/>
                <w:szCs w:val="22"/>
                <w:lang w:val="lt-LT"/>
              </w:rPr>
              <w:t xml:space="preserve">Placebas </w:t>
            </w:r>
          </w:p>
          <w:p w14:paraId="63FC6639" w14:textId="77777777" w:rsidR="001F7AB6" w:rsidRPr="00CF377F" w:rsidRDefault="001F7AB6" w:rsidP="00F01CA7">
            <w:pPr>
              <w:pStyle w:val="Default"/>
              <w:rPr>
                <w:b/>
                <w:bCs/>
                <w:sz w:val="22"/>
                <w:szCs w:val="22"/>
                <w:lang w:val="lt-LT"/>
              </w:rPr>
            </w:pPr>
            <w:r w:rsidRPr="00CF377F">
              <w:rPr>
                <w:b/>
                <w:bCs/>
                <w:sz w:val="22"/>
                <w:szCs w:val="22"/>
                <w:lang w:val="lt-LT"/>
              </w:rPr>
              <w:t xml:space="preserve">N=5113 </w:t>
            </w:r>
          </w:p>
          <w:p w14:paraId="64EA8EB8" w14:textId="77777777" w:rsidR="001F7AB6" w:rsidRPr="00CF377F" w:rsidRDefault="001F7AB6" w:rsidP="00F01CA7">
            <w:pPr>
              <w:pStyle w:val="Default"/>
              <w:rPr>
                <w:sz w:val="22"/>
                <w:szCs w:val="22"/>
                <w:lang w:val="lt-LT"/>
              </w:rPr>
            </w:pPr>
            <w:r w:rsidRPr="00CF377F">
              <w:rPr>
                <w:b/>
                <w:bCs/>
                <w:sz w:val="22"/>
                <w:szCs w:val="22"/>
                <w:lang w:val="lt-LT"/>
              </w:rPr>
              <w:t xml:space="preserve">n (%) </w:t>
            </w:r>
          </w:p>
        </w:tc>
      </w:tr>
      <w:tr w:rsidR="001F7AB6" w:rsidRPr="00CF377F" w14:paraId="6B8AC1FA" w14:textId="77777777" w:rsidTr="00F01CA7">
        <w:tc>
          <w:tcPr>
            <w:tcW w:w="3279" w:type="dxa"/>
          </w:tcPr>
          <w:p w14:paraId="52595FAF" w14:textId="77777777" w:rsidR="001F7AB6" w:rsidRPr="00CF377F" w:rsidRDefault="001F7AB6" w:rsidP="00F01CA7">
            <w:pPr>
              <w:pStyle w:val="Default"/>
              <w:rPr>
                <w:sz w:val="22"/>
                <w:szCs w:val="22"/>
                <w:lang w:val="lt-LT"/>
              </w:rPr>
            </w:pPr>
            <w:r w:rsidRPr="00CF377F">
              <w:rPr>
                <w:sz w:val="22"/>
                <w:szCs w:val="22"/>
                <w:lang w:val="lt-LT"/>
              </w:rPr>
              <w:t>Mirtis nuo širdies ir kraujagyslių ligų,</w:t>
            </w:r>
          </w:p>
          <w:p w14:paraId="49B8A493" w14:textId="77777777" w:rsidR="001F7AB6" w:rsidRPr="00CF377F" w:rsidRDefault="001F7AB6" w:rsidP="00F01CA7">
            <w:pPr>
              <w:pStyle w:val="Default"/>
              <w:rPr>
                <w:sz w:val="22"/>
                <w:szCs w:val="22"/>
                <w:lang w:val="lt-LT"/>
              </w:rPr>
            </w:pPr>
            <w:r w:rsidRPr="00CF377F">
              <w:rPr>
                <w:sz w:val="22"/>
                <w:szCs w:val="22"/>
                <w:lang w:val="lt-LT"/>
              </w:rPr>
              <w:t>miokardo infarktas arba insultas</w:t>
            </w:r>
          </w:p>
        </w:tc>
        <w:tc>
          <w:tcPr>
            <w:tcW w:w="4142" w:type="dxa"/>
          </w:tcPr>
          <w:p w14:paraId="4B8E79BD" w14:textId="77777777" w:rsidR="001F7AB6" w:rsidRPr="00CF377F" w:rsidRDefault="001F7AB6" w:rsidP="00F01CA7">
            <w:pPr>
              <w:pStyle w:val="Default"/>
              <w:jc w:val="center"/>
              <w:rPr>
                <w:sz w:val="22"/>
                <w:szCs w:val="22"/>
                <w:lang w:val="lt-LT"/>
              </w:rPr>
            </w:pPr>
            <w:r w:rsidRPr="00CF377F">
              <w:rPr>
                <w:sz w:val="22"/>
                <w:szCs w:val="22"/>
                <w:lang w:val="lt-LT"/>
              </w:rPr>
              <w:t>313 (6,1 %)</w:t>
            </w:r>
          </w:p>
          <w:p w14:paraId="33E11570" w14:textId="77777777" w:rsidR="001F7AB6" w:rsidRPr="00CF377F" w:rsidRDefault="001F7AB6" w:rsidP="00F01CA7">
            <w:pPr>
              <w:pStyle w:val="Default"/>
              <w:jc w:val="center"/>
              <w:rPr>
                <w:sz w:val="22"/>
                <w:szCs w:val="22"/>
                <w:lang w:val="lt-LT"/>
              </w:rPr>
            </w:pPr>
            <w:r w:rsidRPr="00CF377F">
              <w:rPr>
                <w:sz w:val="22"/>
                <w:szCs w:val="22"/>
                <w:lang w:val="lt-LT"/>
              </w:rPr>
              <w:t>0,84 (0,72, 0,97) p = 0,020*</w:t>
            </w:r>
          </w:p>
        </w:tc>
        <w:tc>
          <w:tcPr>
            <w:tcW w:w="1639" w:type="dxa"/>
          </w:tcPr>
          <w:p w14:paraId="5D0031FE" w14:textId="77777777" w:rsidR="001F7AB6" w:rsidRPr="00CF377F" w:rsidRDefault="001F7AB6" w:rsidP="00F01CA7">
            <w:pPr>
              <w:pStyle w:val="Default"/>
              <w:rPr>
                <w:sz w:val="22"/>
                <w:szCs w:val="22"/>
                <w:lang w:val="lt-LT"/>
              </w:rPr>
            </w:pPr>
            <w:r w:rsidRPr="00CF377F">
              <w:rPr>
                <w:sz w:val="22"/>
                <w:szCs w:val="22"/>
                <w:lang w:val="lt-LT"/>
              </w:rPr>
              <w:t xml:space="preserve">376 (7,4%) </w:t>
            </w:r>
          </w:p>
        </w:tc>
      </w:tr>
      <w:tr w:rsidR="001F7AB6" w:rsidRPr="00CF377F" w14:paraId="5C9C07B6" w14:textId="77777777" w:rsidTr="00F01CA7">
        <w:tc>
          <w:tcPr>
            <w:tcW w:w="3279" w:type="dxa"/>
          </w:tcPr>
          <w:p w14:paraId="45407274" w14:textId="77777777" w:rsidR="001F7AB6" w:rsidRPr="00CF377F" w:rsidRDefault="001F7AB6" w:rsidP="00F01CA7">
            <w:pPr>
              <w:pStyle w:val="Default"/>
              <w:rPr>
                <w:sz w:val="22"/>
                <w:szCs w:val="22"/>
                <w:lang w:val="lt-LT"/>
              </w:rPr>
            </w:pPr>
            <w:r w:rsidRPr="00CF377F">
              <w:rPr>
                <w:sz w:val="22"/>
                <w:szCs w:val="22"/>
                <w:lang w:val="lt-LT"/>
              </w:rPr>
              <w:t>Mirtis dėl bet kokios priežasties,</w:t>
            </w:r>
          </w:p>
          <w:p w14:paraId="5473B5DD" w14:textId="77777777" w:rsidR="001F7AB6" w:rsidRPr="00CF377F" w:rsidRDefault="001F7AB6" w:rsidP="00F01CA7">
            <w:pPr>
              <w:pStyle w:val="Default"/>
              <w:rPr>
                <w:sz w:val="22"/>
                <w:szCs w:val="22"/>
                <w:lang w:val="lt-LT"/>
              </w:rPr>
            </w:pPr>
            <w:r w:rsidRPr="00CF377F">
              <w:rPr>
                <w:sz w:val="22"/>
                <w:szCs w:val="22"/>
                <w:lang w:val="lt-LT"/>
              </w:rPr>
              <w:t>miokardo infarktas arba insultas</w:t>
            </w:r>
          </w:p>
        </w:tc>
        <w:tc>
          <w:tcPr>
            <w:tcW w:w="4142" w:type="dxa"/>
          </w:tcPr>
          <w:p w14:paraId="7614C46F" w14:textId="77777777" w:rsidR="001F7AB6" w:rsidRPr="00CF377F" w:rsidRDefault="001F7AB6" w:rsidP="00F01CA7">
            <w:pPr>
              <w:pStyle w:val="Default"/>
              <w:jc w:val="center"/>
              <w:rPr>
                <w:sz w:val="22"/>
                <w:szCs w:val="22"/>
                <w:lang w:val="lt-LT"/>
              </w:rPr>
            </w:pPr>
            <w:r w:rsidRPr="00CF377F">
              <w:rPr>
                <w:sz w:val="22"/>
                <w:szCs w:val="22"/>
                <w:lang w:val="lt-LT"/>
              </w:rPr>
              <w:t>320 (6,3 %)</w:t>
            </w:r>
          </w:p>
          <w:p w14:paraId="15C0DEC6" w14:textId="77777777" w:rsidR="001F7AB6" w:rsidRPr="00CF377F" w:rsidRDefault="001F7AB6" w:rsidP="00F01CA7">
            <w:pPr>
              <w:pStyle w:val="Default"/>
              <w:jc w:val="center"/>
              <w:rPr>
                <w:sz w:val="22"/>
                <w:szCs w:val="22"/>
                <w:lang w:val="lt-LT"/>
              </w:rPr>
            </w:pPr>
            <w:r w:rsidRPr="00CF377F">
              <w:rPr>
                <w:sz w:val="22"/>
                <w:szCs w:val="22"/>
                <w:lang w:val="lt-LT"/>
              </w:rPr>
              <w:t>0,83 (0.72, 0.97) p = 0,016*</w:t>
            </w:r>
          </w:p>
        </w:tc>
        <w:tc>
          <w:tcPr>
            <w:tcW w:w="1639" w:type="dxa"/>
          </w:tcPr>
          <w:p w14:paraId="232EFC91" w14:textId="77777777" w:rsidR="001F7AB6" w:rsidRPr="00CF377F" w:rsidRDefault="001F7AB6" w:rsidP="00F01CA7">
            <w:pPr>
              <w:pStyle w:val="Default"/>
              <w:rPr>
                <w:sz w:val="22"/>
                <w:szCs w:val="22"/>
                <w:lang w:val="lt-LT"/>
              </w:rPr>
            </w:pPr>
            <w:r w:rsidRPr="00CF377F">
              <w:rPr>
                <w:sz w:val="22"/>
                <w:szCs w:val="22"/>
                <w:lang w:val="lt-LT"/>
              </w:rPr>
              <w:t xml:space="preserve">386 (7,5%) </w:t>
            </w:r>
          </w:p>
        </w:tc>
      </w:tr>
      <w:tr w:rsidR="001F7AB6" w:rsidRPr="00CF377F" w14:paraId="43467D2D" w14:textId="77777777" w:rsidTr="00F01CA7">
        <w:tc>
          <w:tcPr>
            <w:tcW w:w="3279" w:type="dxa"/>
          </w:tcPr>
          <w:p w14:paraId="68E0C46E" w14:textId="77777777" w:rsidR="001F7AB6" w:rsidRPr="00CF377F" w:rsidRDefault="001F7AB6" w:rsidP="00F01CA7">
            <w:pPr>
              <w:pStyle w:val="Default"/>
              <w:rPr>
                <w:sz w:val="22"/>
                <w:szCs w:val="22"/>
                <w:lang w:val="lt-LT"/>
              </w:rPr>
            </w:pPr>
            <w:r w:rsidRPr="00CF377F">
              <w:rPr>
                <w:sz w:val="22"/>
                <w:szCs w:val="22"/>
                <w:lang w:val="lt-LT"/>
              </w:rPr>
              <w:t>Mirtis nuo širdies ir kraujagyslių ligų</w:t>
            </w:r>
          </w:p>
        </w:tc>
        <w:tc>
          <w:tcPr>
            <w:tcW w:w="4142" w:type="dxa"/>
          </w:tcPr>
          <w:p w14:paraId="11DC9EB5" w14:textId="77777777" w:rsidR="001F7AB6" w:rsidRPr="00CF377F" w:rsidRDefault="001F7AB6" w:rsidP="00F01CA7">
            <w:pPr>
              <w:pStyle w:val="Default"/>
              <w:jc w:val="center"/>
              <w:rPr>
                <w:sz w:val="22"/>
                <w:szCs w:val="22"/>
                <w:lang w:val="lt-LT"/>
              </w:rPr>
            </w:pPr>
            <w:r w:rsidRPr="00CF377F">
              <w:rPr>
                <w:sz w:val="22"/>
                <w:szCs w:val="22"/>
                <w:lang w:val="lt-LT"/>
              </w:rPr>
              <w:t>94 (1,8%)</w:t>
            </w:r>
          </w:p>
          <w:p w14:paraId="57C14B10" w14:textId="77777777" w:rsidR="001F7AB6" w:rsidRPr="00CF377F" w:rsidRDefault="001F7AB6" w:rsidP="00F01CA7">
            <w:pPr>
              <w:pStyle w:val="Default"/>
              <w:jc w:val="center"/>
              <w:rPr>
                <w:sz w:val="22"/>
                <w:szCs w:val="22"/>
                <w:lang w:val="lt-LT"/>
              </w:rPr>
            </w:pPr>
            <w:r w:rsidRPr="00CF377F">
              <w:rPr>
                <w:sz w:val="22"/>
                <w:szCs w:val="22"/>
                <w:lang w:val="lt-LT"/>
              </w:rPr>
              <w:t>0,66 (0,51, 0,86) p = 0,002**</w:t>
            </w:r>
          </w:p>
        </w:tc>
        <w:tc>
          <w:tcPr>
            <w:tcW w:w="1639" w:type="dxa"/>
          </w:tcPr>
          <w:p w14:paraId="2D697F54" w14:textId="77777777" w:rsidR="001F7AB6" w:rsidRPr="00CF377F" w:rsidRDefault="001F7AB6" w:rsidP="00F01CA7">
            <w:pPr>
              <w:pStyle w:val="Default"/>
              <w:rPr>
                <w:sz w:val="22"/>
                <w:szCs w:val="22"/>
                <w:lang w:val="lt-LT"/>
              </w:rPr>
            </w:pPr>
            <w:r w:rsidRPr="00CF377F">
              <w:rPr>
                <w:sz w:val="22"/>
                <w:szCs w:val="22"/>
                <w:lang w:val="lt-LT"/>
              </w:rPr>
              <w:t xml:space="preserve">143 (2,8%) </w:t>
            </w:r>
          </w:p>
        </w:tc>
      </w:tr>
      <w:tr w:rsidR="001F7AB6" w:rsidRPr="00CF377F" w14:paraId="09FB301E" w14:textId="77777777" w:rsidTr="00F01CA7">
        <w:tc>
          <w:tcPr>
            <w:tcW w:w="3279" w:type="dxa"/>
          </w:tcPr>
          <w:p w14:paraId="023D0204" w14:textId="77777777" w:rsidR="001F7AB6" w:rsidRPr="00CF377F" w:rsidRDefault="001F7AB6" w:rsidP="00F01CA7">
            <w:pPr>
              <w:pStyle w:val="Default"/>
              <w:rPr>
                <w:sz w:val="22"/>
                <w:szCs w:val="22"/>
                <w:lang w:val="lt-LT"/>
              </w:rPr>
            </w:pPr>
            <w:r w:rsidRPr="00CF377F">
              <w:rPr>
                <w:sz w:val="22"/>
                <w:szCs w:val="22"/>
                <w:lang w:val="lt-LT"/>
              </w:rPr>
              <w:t>Mirtis dėl bet kokios priežasties</w:t>
            </w:r>
          </w:p>
        </w:tc>
        <w:tc>
          <w:tcPr>
            <w:tcW w:w="4142" w:type="dxa"/>
          </w:tcPr>
          <w:p w14:paraId="7982FEAF" w14:textId="77777777" w:rsidR="001F7AB6" w:rsidRPr="00CF377F" w:rsidRDefault="001F7AB6" w:rsidP="00F01CA7">
            <w:pPr>
              <w:pStyle w:val="Default"/>
              <w:jc w:val="center"/>
              <w:rPr>
                <w:sz w:val="22"/>
                <w:szCs w:val="22"/>
                <w:lang w:val="lt-LT"/>
              </w:rPr>
            </w:pPr>
            <w:r w:rsidRPr="00CF377F">
              <w:rPr>
                <w:sz w:val="22"/>
                <w:szCs w:val="22"/>
                <w:lang w:val="lt-LT"/>
              </w:rPr>
              <w:t>103 (2,0%)</w:t>
            </w:r>
          </w:p>
          <w:p w14:paraId="3171785D" w14:textId="77777777" w:rsidR="001F7AB6" w:rsidRPr="00CF377F" w:rsidRDefault="001F7AB6" w:rsidP="00F01CA7">
            <w:pPr>
              <w:pStyle w:val="Default"/>
              <w:jc w:val="center"/>
              <w:rPr>
                <w:sz w:val="22"/>
                <w:szCs w:val="22"/>
                <w:lang w:val="lt-LT"/>
              </w:rPr>
            </w:pPr>
            <w:r w:rsidRPr="00CF377F">
              <w:rPr>
                <w:sz w:val="22"/>
                <w:szCs w:val="22"/>
                <w:lang w:val="lt-LT"/>
              </w:rPr>
              <w:t>0,68 (0,53, 0,87) p = 0,002**</w:t>
            </w:r>
          </w:p>
        </w:tc>
        <w:tc>
          <w:tcPr>
            <w:tcW w:w="1639" w:type="dxa"/>
          </w:tcPr>
          <w:p w14:paraId="69234AD8" w14:textId="77777777" w:rsidR="001F7AB6" w:rsidRPr="00CF377F" w:rsidRDefault="001F7AB6" w:rsidP="00F01CA7">
            <w:pPr>
              <w:pStyle w:val="Default"/>
              <w:rPr>
                <w:sz w:val="22"/>
                <w:szCs w:val="22"/>
                <w:lang w:val="lt-LT"/>
              </w:rPr>
            </w:pPr>
            <w:r w:rsidRPr="00CF377F">
              <w:rPr>
                <w:sz w:val="22"/>
                <w:szCs w:val="22"/>
                <w:lang w:val="lt-LT"/>
              </w:rPr>
              <w:t xml:space="preserve">153 (3,0%) </w:t>
            </w:r>
          </w:p>
        </w:tc>
      </w:tr>
      <w:tr w:rsidR="001F7AB6" w:rsidRPr="00CF377F" w14:paraId="3F1561EA" w14:textId="77777777" w:rsidTr="00F01CA7">
        <w:trPr>
          <w:trHeight w:val="528"/>
        </w:trPr>
        <w:tc>
          <w:tcPr>
            <w:tcW w:w="3279" w:type="dxa"/>
          </w:tcPr>
          <w:p w14:paraId="047194BE" w14:textId="77777777" w:rsidR="001F7AB6" w:rsidRPr="00CF377F" w:rsidRDefault="001F7AB6" w:rsidP="00F01CA7">
            <w:pPr>
              <w:pStyle w:val="Default"/>
              <w:rPr>
                <w:sz w:val="22"/>
                <w:szCs w:val="22"/>
                <w:lang w:val="lt-LT"/>
              </w:rPr>
            </w:pPr>
            <w:r w:rsidRPr="00CF377F">
              <w:rPr>
                <w:sz w:val="22"/>
                <w:szCs w:val="22"/>
                <w:lang w:val="lt-LT"/>
              </w:rPr>
              <w:t>Miokardo infarktas</w:t>
            </w:r>
          </w:p>
        </w:tc>
        <w:tc>
          <w:tcPr>
            <w:tcW w:w="4142" w:type="dxa"/>
          </w:tcPr>
          <w:p w14:paraId="1463E616" w14:textId="77777777" w:rsidR="001F7AB6" w:rsidRPr="00CF377F" w:rsidRDefault="001F7AB6" w:rsidP="00F01CA7">
            <w:pPr>
              <w:pStyle w:val="Default"/>
              <w:jc w:val="center"/>
              <w:rPr>
                <w:sz w:val="22"/>
                <w:szCs w:val="22"/>
                <w:lang w:val="lt-LT"/>
              </w:rPr>
            </w:pPr>
            <w:r w:rsidRPr="00CF377F">
              <w:rPr>
                <w:sz w:val="22"/>
                <w:szCs w:val="22"/>
                <w:lang w:val="lt-LT"/>
              </w:rPr>
              <w:t>205 (4,0%)</w:t>
            </w:r>
          </w:p>
          <w:p w14:paraId="577EA226" w14:textId="77777777" w:rsidR="001F7AB6" w:rsidRPr="00CF377F" w:rsidRDefault="001F7AB6" w:rsidP="00F01CA7">
            <w:pPr>
              <w:pStyle w:val="Default"/>
              <w:jc w:val="center"/>
              <w:rPr>
                <w:sz w:val="22"/>
                <w:szCs w:val="22"/>
                <w:lang w:val="lt-LT"/>
              </w:rPr>
            </w:pPr>
            <w:r w:rsidRPr="00CF377F">
              <w:rPr>
                <w:sz w:val="22"/>
                <w:szCs w:val="22"/>
                <w:lang w:val="lt-LT"/>
              </w:rPr>
              <w:t>0,90 (0,75, 1,09) p = 0,270</w:t>
            </w:r>
          </w:p>
        </w:tc>
        <w:tc>
          <w:tcPr>
            <w:tcW w:w="1639" w:type="dxa"/>
          </w:tcPr>
          <w:p w14:paraId="301F6293" w14:textId="77777777" w:rsidR="001F7AB6" w:rsidRPr="00CF377F" w:rsidRDefault="001F7AB6" w:rsidP="00F01CA7">
            <w:pPr>
              <w:pStyle w:val="Default"/>
              <w:rPr>
                <w:sz w:val="22"/>
                <w:szCs w:val="22"/>
                <w:lang w:val="lt-LT"/>
              </w:rPr>
            </w:pPr>
            <w:r w:rsidRPr="00CF377F">
              <w:rPr>
                <w:sz w:val="22"/>
                <w:szCs w:val="22"/>
                <w:lang w:val="lt-LT"/>
              </w:rPr>
              <w:t xml:space="preserve">229 (4,5%) </w:t>
            </w:r>
          </w:p>
        </w:tc>
      </w:tr>
      <w:tr w:rsidR="001F7AB6" w:rsidRPr="00CF377F" w14:paraId="75E03F19" w14:textId="77777777" w:rsidTr="00F01CA7">
        <w:tc>
          <w:tcPr>
            <w:tcW w:w="3279" w:type="dxa"/>
          </w:tcPr>
          <w:p w14:paraId="325A36E9" w14:textId="77777777" w:rsidR="001F7AB6" w:rsidRPr="00CF377F" w:rsidRDefault="001F7AB6" w:rsidP="00F01CA7">
            <w:pPr>
              <w:pStyle w:val="Default"/>
              <w:rPr>
                <w:sz w:val="22"/>
                <w:szCs w:val="22"/>
                <w:lang w:val="lt-LT"/>
              </w:rPr>
            </w:pPr>
            <w:r w:rsidRPr="00CF377F">
              <w:rPr>
                <w:sz w:val="22"/>
                <w:szCs w:val="22"/>
                <w:lang w:val="lt-LT"/>
              </w:rPr>
              <w:t>Insultas</w:t>
            </w:r>
          </w:p>
        </w:tc>
        <w:tc>
          <w:tcPr>
            <w:tcW w:w="4142" w:type="dxa"/>
          </w:tcPr>
          <w:p w14:paraId="49F94782" w14:textId="77777777" w:rsidR="001F7AB6" w:rsidRPr="00CF377F" w:rsidRDefault="001F7AB6" w:rsidP="00F01CA7">
            <w:pPr>
              <w:pStyle w:val="Default"/>
              <w:jc w:val="center"/>
              <w:rPr>
                <w:sz w:val="22"/>
                <w:szCs w:val="22"/>
                <w:lang w:val="lt-LT"/>
              </w:rPr>
            </w:pPr>
            <w:r w:rsidRPr="00CF377F">
              <w:rPr>
                <w:sz w:val="22"/>
                <w:szCs w:val="22"/>
                <w:lang w:val="lt-LT"/>
              </w:rPr>
              <w:t>46 (0,9%)</w:t>
            </w:r>
          </w:p>
          <w:p w14:paraId="7B392F46" w14:textId="77777777" w:rsidR="001F7AB6" w:rsidRPr="00CF377F" w:rsidRDefault="001F7AB6" w:rsidP="00F01CA7">
            <w:pPr>
              <w:pStyle w:val="Default"/>
              <w:jc w:val="center"/>
              <w:rPr>
                <w:sz w:val="22"/>
                <w:szCs w:val="22"/>
                <w:lang w:val="lt-LT"/>
              </w:rPr>
            </w:pPr>
            <w:r w:rsidRPr="00CF377F">
              <w:rPr>
                <w:sz w:val="22"/>
                <w:szCs w:val="22"/>
                <w:lang w:val="lt-LT"/>
              </w:rPr>
              <w:t>1,13 (0,74, 1,73) p = 0,562</w:t>
            </w:r>
          </w:p>
        </w:tc>
        <w:tc>
          <w:tcPr>
            <w:tcW w:w="1639" w:type="dxa"/>
          </w:tcPr>
          <w:p w14:paraId="5BD78398" w14:textId="77777777" w:rsidR="001F7AB6" w:rsidRPr="00CF377F" w:rsidRDefault="001F7AB6" w:rsidP="00F01CA7">
            <w:pPr>
              <w:pStyle w:val="Default"/>
              <w:rPr>
                <w:sz w:val="22"/>
                <w:szCs w:val="22"/>
                <w:lang w:val="lt-LT"/>
              </w:rPr>
            </w:pPr>
            <w:r w:rsidRPr="00CF377F">
              <w:rPr>
                <w:sz w:val="22"/>
                <w:szCs w:val="22"/>
                <w:lang w:val="lt-LT"/>
              </w:rPr>
              <w:t xml:space="preserve">41 (0,8%) </w:t>
            </w:r>
          </w:p>
        </w:tc>
      </w:tr>
      <w:tr w:rsidR="001F7AB6" w:rsidRPr="00CF377F" w14:paraId="21B1202D" w14:textId="77777777" w:rsidTr="00F01CA7">
        <w:tc>
          <w:tcPr>
            <w:tcW w:w="3279" w:type="dxa"/>
          </w:tcPr>
          <w:p w14:paraId="36E19CF7" w14:textId="77777777" w:rsidR="001F7AB6" w:rsidRPr="00CF377F" w:rsidRDefault="001F7AB6" w:rsidP="00F01CA7">
            <w:pPr>
              <w:pStyle w:val="Default"/>
              <w:rPr>
                <w:sz w:val="22"/>
                <w:szCs w:val="22"/>
                <w:lang w:val="lt-LT"/>
              </w:rPr>
            </w:pPr>
            <w:proofErr w:type="spellStart"/>
            <w:r w:rsidRPr="00CF377F">
              <w:rPr>
                <w:sz w:val="22"/>
                <w:szCs w:val="22"/>
                <w:lang w:val="lt-LT"/>
              </w:rPr>
              <w:t>Stento</w:t>
            </w:r>
            <w:proofErr w:type="spellEnd"/>
            <w:r w:rsidRPr="00CF377F">
              <w:rPr>
                <w:sz w:val="22"/>
                <w:szCs w:val="22"/>
                <w:lang w:val="lt-LT"/>
              </w:rPr>
              <w:t xml:space="preserve"> trombozė</w:t>
            </w:r>
          </w:p>
        </w:tc>
        <w:tc>
          <w:tcPr>
            <w:tcW w:w="4142" w:type="dxa"/>
          </w:tcPr>
          <w:p w14:paraId="084F8561" w14:textId="77777777" w:rsidR="001F7AB6" w:rsidRPr="00CF377F" w:rsidRDefault="001F7AB6" w:rsidP="00F01CA7">
            <w:pPr>
              <w:pStyle w:val="Default"/>
              <w:jc w:val="center"/>
              <w:rPr>
                <w:sz w:val="22"/>
                <w:szCs w:val="22"/>
                <w:lang w:val="lt-LT"/>
              </w:rPr>
            </w:pPr>
            <w:r w:rsidRPr="00CF377F">
              <w:rPr>
                <w:sz w:val="22"/>
                <w:szCs w:val="22"/>
                <w:lang w:val="lt-LT"/>
              </w:rPr>
              <w:t>61 (1,2%)</w:t>
            </w:r>
          </w:p>
          <w:p w14:paraId="6DBC7EF3" w14:textId="77777777" w:rsidR="001F7AB6" w:rsidRPr="00CF377F" w:rsidRDefault="001F7AB6" w:rsidP="00F01CA7">
            <w:pPr>
              <w:pStyle w:val="Default"/>
              <w:jc w:val="center"/>
              <w:rPr>
                <w:sz w:val="22"/>
                <w:szCs w:val="22"/>
                <w:lang w:val="lt-LT"/>
              </w:rPr>
            </w:pPr>
            <w:r w:rsidRPr="00CF377F">
              <w:rPr>
                <w:sz w:val="22"/>
                <w:szCs w:val="22"/>
                <w:lang w:val="lt-LT"/>
              </w:rPr>
              <w:t>0,70 (0,51, 0,97) p = 0,033**</w:t>
            </w:r>
          </w:p>
        </w:tc>
        <w:tc>
          <w:tcPr>
            <w:tcW w:w="1639" w:type="dxa"/>
          </w:tcPr>
          <w:p w14:paraId="735F30A0" w14:textId="77777777" w:rsidR="001F7AB6" w:rsidRPr="00CF377F" w:rsidRDefault="001F7AB6" w:rsidP="00F01CA7">
            <w:pPr>
              <w:pStyle w:val="Default"/>
              <w:rPr>
                <w:sz w:val="22"/>
                <w:szCs w:val="22"/>
                <w:lang w:val="lt-LT"/>
              </w:rPr>
            </w:pPr>
            <w:r w:rsidRPr="00CF377F">
              <w:rPr>
                <w:sz w:val="22"/>
                <w:szCs w:val="22"/>
                <w:lang w:val="lt-LT"/>
              </w:rPr>
              <w:t xml:space="preserve">87 (1,7%) </w:t>
            </w:r>
          </w:p>
          <w:p w14:paraId="25D9702C" w14:textId="77777777" w:rsidR="001F7AB6" w:rsidRPr="00CF377F" w:rsidRDefault="001F7AB6" w:rsidP="00F01CA7">
            <w:pPr>
              <w:pStyle w:val="Default"/>
              <w:rPr>
                <w:sz w:val="22"/>
                <w:szCs w:val="22"/>
                <w:lang w:val="lt-LT"/>
              </w:rPr>
            </w:pPr>
          </w:p>
        </w:tc>
      </w:tr>
    </w:tbl>
    <w:p w14:paraId="232C302C"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xml:space="preserve">a) modifikuota ketinta gydyti tiriamoji grupė (visa tiriamoji grupė, ketinta gydyti dėl </w:t>
      </w:r>
      <w:proofErr w:type="spellStart"/>
      <w:r w:rsidRPr="00CF377F">
        <w:rPr>
          <w:rFonts w:eastAsia="TimesNewRoman"/>
          <w:sz w:val="20"/>
          <w:lang w:eastAsia="lt-LT"/>
        </w:rPr>
        <w:t>stento</w:t>
      </w:r>
      <w:proofErr w:type="spellEnd"/>
      <w:r w:rsidRPr="00CF377F">
        <w:rPr>
          <w:rFonts w:eastAsia="TimesNewRoman"/>
          <w:sz w:val="20"/>
          <w:lang w:eastAsia="lt-LT"/>
        </w:rPr>
        <w:t xml:space="preserve"> trombozės)</w:t>
      </w:r>
    </w:p>
    <w:p w14:paraId="7140C8F2"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xml:space="preserve">b) </w:t>
      </w:r>
      <w:proofErr w:type="spellStart"/>
      <w:r w:rsidRPr="00CF377F">
        <w:rPr>
          <w:rFonts w:eastAsia="TimesNewRoman"/>
          <w:sz w:val="20"/>
          <w:lang w:eastAsia="lt-LT"/>
        </w:rPr>
        <w:t>vs</w:t>
      </w:r>
      <w:proofErr w:type="spellEnd"/>
      <w:r w:rsidRPr="00CF377F">
        <w:rPr>
          <w:rFonts w:eastAsia="TimesNewRoman"/>
          <w:sz w:val="20"/>
          <w:lang w:eastAsia="lt-LT"/>
        </w:rPr>
        <w:t xml:space="preserve"> placebas; </w:t>
      </w:r>
      <w:proofErr w:type="spellStart"/>
      <w:r w:rsidRPr="00CF377F">
        <w:rPr>
          <w:rFonts w:eastAsia="TimesNewRoman"/>
          <w:i/>
          <w:iCs/>
          <w:sz w:val="20"/>
          <w:lang w:eastAsia="lt-LT"/>
        </w:rPr>
        <w:t>Log-Rank</w:t>
      </w:r>
      <w:proofErr w:type="spellEnd"/>
      <w:r w:rsidRPr="00CF377F">
        <w:rPr>
          <w:rFonts w:eastAsia="TimesNewRoman"/>
          <w:i/>
          <w:iCs/>
          <w:sz w:val="20"/>
          <w:lang w:eastAsia="lt-LT"/>
        </w:rPr>
        <w:t xml:space="preserve"> </w:t>
      </w:r>
      <w:r w:rsidRPr="00CF377F">
        <w:rPr>
          <w:rFonts w:eastAsia="TimesNewRoman"/>
          <w:sz w:val="20"/>
          <w:lang w:eastAsia="lt-LT"/>
        </w:rPr>
        <w:t>p vertė</w:t>
      </w:r>
    </w:p>
    <w:p w14:paraId="5D69D842"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statistiškai viršijantis</w:t>
      </w:r>
    </w:p>
    <w:p w14:paraId="409A4EFE" w14:textId="77777777" w:rsidR="001F7AB6" w:rsidRPr="00CF377F" w:rsidRDefault="001F7AB6" w:rsidP="001F7AB6">
      <w:pPr>
        <w:rPr>
          <w:rFonts w:eastAsia="TimesNewRoman"/>
          <w:sz w:val="20"/>
          <w:lang w:eastAsia="lt-LT"/>
        </w:rPr>
      </w:pPr>
      <w:r w:rsidRPr="00CF377F">
        <w:rPr>
          <w:rFonts w:eastAsia="TimesNewRoman"/>
          <w:sz w:val="20"/>
          <w:lang w:eastAsia="lt-LT"/>
        </w:rPr>
        <w:t>** nominaliai reikšmingas</w:t>
      </w:r>
    </w:p>
    <w:p w14:paraId="7AD53924" w14:textId="77777777" w:rsidR="00216765" w:rsidRPr="00CF377F" w:rsidRDefault="00216765" w:rsidP="001F7AB6">
      <w:pPr>
        <w:rPr>
          <w:color w:val="000000"/>
          <w:sz w:val="20"/>
          <w:lang w:eastAsia="en-GB"/>
        </w:rPr>
      </w:pPr>
    </w:p>
    <w:p w14:paraId="60FE163C" w14:textId="77777777" w:rsidR="001F7AB6" w:rsidRPr="00CF377F" w:rsidRDefault="001F7AB6" w:rsidP="001F7AB6">
      <w:pPr>
        <w:autoSpaceDE w:val="0"/>
        <w:autoSpaceDN w:val="0"/>
        <w:adjustRightInd w:val="0"/>
        <w:rPr>
          <w:rFonts w:eastAsia="Calibri"/>
          <w:b/>
          <w:bCs/>
          <w:sz w:val="22"/>
          <w:szCs w:val="22"/>
          <w:lang w:eastAsia="lt-LT"/>
        </w:rPr>
      </w:pPr>
      <w:r w:rsidRPr="00CF377F">
        <w:rPr>
          <w:rFonts w:eastAsia="Calibri"/>
          <w:b/>
          <w:bCs/>
          <w:sz w:val="22"/>
          <w:szCs w:val="22"/>
          <w:lang w:eastAsia="lt-LT"/>
        </w:rPr>
        <w:t>5 lentelė. Veiksmingumo rezultatai, gauti III fazės ATLAS ŪKS 2 TIMI 51 tyrimo metu</w:t>
      </w:r>
    </w:p>
    <w:p w14:paraId="0EA7D4E4" w14:textId="77777777" w:rsidR="001F7AB6" w:rsidRPr="00CF377F" w:rsidRDefault="001F7AB6" w:rsidP="001F7AB6">
      <w:pPr>
        <w:rPr>
          <w:sz w:val="22"/>
          <w:szCs w:val="22"/>
        </w:rPr>
      </w:pPr>
      <w:r w:rsidRPr="00CF377F">
        <w:rPr>
          <w:rFonts w:eastAsia="Calibri"/>
          <w:b/>
          <w:bCs/>
          <w:sz w:val="22"/>
          <w:szCs w:val="22"/>
          <w:lang w:eastAsia="lt-LT"/>
        </w:rPr>
        <w:t>pacientams, kuriems atliekama PKI</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2"/>
        <w:gridCol w:w="4133"/>
        <w:gridCol w:w="1636"/>
      </w:tblGrid>
      <w:tr w:rsidR="001F7AB6" w:rsidRPr="00CF377F" w14:paraId="56B99DC1" w14:textId="77777777" w:rsidTr="00F01CA7">
        <w:tc>
          <w:tcPr>
            <w:tcW w:w="3292" w:type="dxa"/>
          </w:tcPr>
          <w:p w14:paraId="579EE12E" w14:textId="77777777" w:rsidR="001F7AB6" w:rsidRPr="00CF377F" w:rsidRDefault="001F7AB6" w:rsidP="00F01CA7">
            <w:pPr>
              <w:pStyle w:val="Default"/>
              <w:rPr>
                <w:sz w:val="22"/>
                <w:szCs w:val="22"/>
                <w:lang w:val="lt-LT"/>
              </w:rPr>
            </w:pPr>
            <w:proofErr w:type="spellStart"/>
            <w:r w:rsidRPr="00CF377F">
              <w:rPr>
                <w:b/>
                <w:bCs/>
                <w:sz w:val="22"/>
                <w:szCs w:val="22"/>
                <w:lang w:val="lt-LT"/>
              </w:rPr>
              <w:t>Study</w:t>
            </w:r>
            <w:proofErr w:type="spellEnd"/>
            <w:r w:rsidRPr="00CF377F">
              <w:rPr>
                <w:b/>
                <w:bCs/>
                <w:sz w:val="22"/>
                <w:szCs w:val="22"/>
                <w:lang w:val="lt-LT"/>
              </w:rPr>
              <w:t xml:space="preserve"> </w:t>
            </w:r>
            <w:proofErr w:type="spellStart"/>
            <w:r w:rsidRPr="00CF377F">
              <w:rPr>
                <w:b/>
                <w:bCs/>
                <w:sz w:val="22"/>
                <w:szCs w:val="22"/>
                <w:lang w:val="lt-LT"/>
              </w:rPr>
              <w:t>population</w:t>
            </w:r>
            <w:proofErr w:type="spellEnd"/>
            <w:r w:rsidRPr="00CF377F">
              <w:rPr>
                <w:b/>
                <w:bCs/>
                <w:sz w:val="22"/>
                <w:szCs w:val="22"/>
                <w:lang w:val="lt-LT"/>
              </w:rPr>
              <w:t xml:space="preserve"> </w:t>
            </w:r>
          </w:p>
        </w:tc>
        <w:tc>
          <w:tcPr>
            <w:tcW w:w="5769" w:type="dxa"/>
            <w:gridSpan w:val="2"/>
          </w:tcPr>
          <w:p w14:paraId="05317DF4" w14:textId="77777777" w:rsidR="001F7AB6" w:rsidRPr="00CF377F" w:rsidRDefault="001F7AB6" w:rsidP="00216765">
            <w:pPr>
              <w:autoSpaceDE w:val="0"/>
              <w:autoSpaceDN w:val="0"/>
              <w:adjustRightInd w:val="0"/>
              <w:rPr>
                <w:sz w:val="22"/>
                <w:szCs w:val="22"/>
              </w:rPr>
            </w:pPr>
            <w:r w:rsidRPr="00CF377F">
              <w:rPr>
                <w:rFonts w:eastAsia="Calibri"/>
                <w:b/>
                <w:bCs/>
                <w:sz w:val="22"/>
                <w:szCs w:val="22"/>
                <w:lang w:eastAsia="lt-LT"/>
              </w:rPr>
              <w:t>Neseniai ūminį koronarinį sindromą patyrę pacientai,</w:t>
            </w:r>
            <w:r w:rsidR="00216765" w:rsidRPr="00CF377F">
              <w:rPr>
                <w:rFonts w:eastAsia="Calibri"/>
                <w:b/>
                <w:bCs/>
                <w:sz w:val="22"/>
                <w:szCs w:val="22"/>
                <w:lang w:eastAsia="lt-LT"/>
              </w:rPr>
              <w:t xml:space="preserve"> </w:t>
            </w:r>
            <w:r w:rsidRPr="00CF377F">
              <w:rPr>
                <w:rFonts w:eastAsia="Calibri"/>
                <w:b/>
                <w:bCs/>
                <w:sz w:val="22"/>
                <w:szCs w:val="22"/>
                <w:lang w:eastAsia="lt-LT"/>
              </w:rPr>
              <w:t xml:space="preserve">kuriems taikoma PKI </w:t>
            </w:r>
            <w:r w:rsidRPr="00CF377F">
              <w:rPr>
                <w:rFonts w:eastAsia="Calibri"/>
                <w:b/>
                <w:bCs/>
                <w:sz w:val="22"/>
                <w:szCs w:val="22"/>
                <w:vertAlign w:val="superscript"/>
                <w:lang w:eastAsia="lt-LT"/>
              </w:rPr>
              <w:t>a)</w:t>
            </w:r>
          </w:p>
        </w:tc>
      </w:tr>
      <w:tr w:rsidR="001F7AB6" w:rsidRPr="00CF377F" w14:paraId="788CC71A" w14:textId="77777777" w:rsidTr="00F01CA7">
        <w:tc>
          <w:tcPr>
            <w:tcW w:w="3292" w:type="dxa"/>
          </w:tcPr>
          <w:p w14:paraId="29E5E415" w14:textId="77777777" w:rsidR="001F7AB6" w:rsidRPr="00CF377F" w:rsidRDefault="001F7AB6" w:rsidP="00F01CA7">
            <w:pPr>
              <w:pStyle w:val="Default"/>
              <w:rPr>
                <w:sz w:val="22"/>
                <w:szCs w:val="22"/>
                <w:lang w:val="lt-LT"/>
              </w:rPr>
            </w:pPr>
            <w:proofErr w:type="spellStart"/>
            <w:r w:rsidRPr="00CF377F">
              <w:rPr>
                <w:b/>
                <w:bCs/>
                <w:sz w:val="22"/>
                <w:szCs w:val="22"/>
                <w:lang w:val="lt-LT"/>
              </w:rPr>
              <w:t>Treatment</w:t>
            </w:r>
            <w:proofErr w:type="spellEnd"/>
            <w:r w:rsidRPr="00CF377F">
              <w:rPr>
                <w:b/>
                <w:bCs/>
                <w:sz w:val="22"/>
                <w:szCs w:val="22"/>
                <w:lang w:val="lt-LT"/>
              </w:rPr>
              <w:t xml:space="preserve"> </w:t>
            </w:r>
            <w:proofErr w:type="spellStart"/>
            <w:r w:rsidRPr="00CF377F">
              <w:rPr>
                <w:b/>
                <w:bCs/>
                <w:sz w:val="22"/>
                <w:szCs w:val="22"/>
                <w:lang w:val="lt-LT"/>
              </w:rPr>
              <w:t>dose</w:t>
            </w:r>
            <w:proofErr w:type="spellEnd"/>
            <w:r w:rsidRPr="00CF377F">
              <w:rPr>
                <w:b/>
                <w:bCs/>
                <w:sz w:val="22"/>
                <w:szCs w:val="22"/>
                <w:lang w:val="lt-LT"/>
              </w:rPr>
              <w:t xml:space="preserve"> </w:t>
            </w:r>
          </w:p>
        </w:tc>
        <w:tc>
          <w:tcPr>
            <w:tcW w:w="4133" w:type="dxa"/>
          </w:tcPr>
          <w:p w14:paraId="736BD3D7" w14:textId="77777777" w:rsidR="001F7AB6" w:rsidRPr="00CF377F" w:rsidRDefault="001F7AB6" w:rsidP="00F01CA7">
            <w:pPr>
              <w:pStyle w:val="Default"/>
              <w:rPr>
                <w:b/>
                <w:bCs/>
                <w:sz w:val="22"/>
                <w:szCs w:val="22"/>
                <w:lang w:val="lt-LT"/>
              </w:rPr>
            </w:pPr>
            <w:proofErr w:type="spellStart"/>
            <w:r w:rsidRPr="00CF377F">
              <w:rPr>
                <w:b/>
                <w:bCs/>
                <w:sz w:val="22"/>
                <w:szCs w:val="22"/>
                <w:lang w:val="lt-LT"/>
              </w:rPr>
              <w:t>Rivaroxaban</w:t>
            </w:r>
            <w:proofErr w:type="spellEnd"/>
            <w:r w:rsidRPr="00CF377F">
              <w:rPr>
                <w:b/>
                <w:bCs/>
                <w:sz w:val="22"/>
                <w:szCs w:val="22"/>
                <w:lang w:val="lt-LT"/>
              </w:rPr>
              <w:t xml:space="preserve"> 2,5 mg, du kartus per parą, N=3114 </w:t>
            </w:r>
          </w:p>
          <w:p w14:paraId="0AAAD39F" w14:textId="77777777" w:rsidR="001F7AB6" w:rsidRPr="00CF377F" w:rsidRDefault="001F7AB6" w:rsidP="00F01CA7">
            <w:pPr>
              <w:pStyle w:val="Default"/>
              <w:rPr>
                <w:b/>
                <w:bCs/>
                <w:sz w:val="22"/>
                <w:szCs w:val="22"/>
                <w:lang w:val="lt-LT"/>
              </w:rPr>
            </w:pPr>
            <w:r w:rsidRPr="00CF377F">
              <w:rPr>
                <w:b/>
                <w:bCs/>
                <w:sz w:val="22"/>
                <w:szCs w:val="22"/>
                <w:lang w:val="lt-LT"/>
              </w:rPr>
              <w:t>n (%)</w:t>
            </w:r>
          </w:p>
          <w:p w14:paraId="56853F9F" w14:textId="77777777" w:rsidR="001F7AB6" w:rsidRPr="00CF377F" w:rsidRDefault="001F7AB6" w:rsidP="00F01CA7">
            <w:pPr>
              <w:pStyle w:val="Default"/>
              <w:rPr>
                <w:b/>
                <w:bCs/>
                <w:sz w:val="22"/>
                <w:szCs w:val="22"/>
                <w:lang w:val="lt-LT"/>
              </w:rPr>
            </w:pPr>
            <w:r w:rsidRPr="00CF377F">
              <w:rPr>
                <w:b/>
                <w:bCs/>
                <w:sz w:val="22"/>
                <w:szCs w:val="22"/>
                <w:lang w:val="lt-LT"/>
              </w:rPr>
              <w:t xml:space="preserve">Rizikos santykis (RS) (95 % PI) </w:t>
            </w:r>
          </w:p>
          <w:p w14:paraId="50E68DD4" w14:textId="77777777" w:rsidR="001F7AB6" w:rsidRPr="00CF377F" w:rsidRDefault="001F7AB6" w:rsidP="00F01CA7">
            <w:pPr>
              <w:pStyle w:val="Default"/>
              <w:rPr>
                <w:sz w:val="22"/>
                <w:szCs w:val="22"/>
                <w:lang w:val="lt-LT"/>
              </w:rPr>
            </w:pPr>
            <w:r w:rsidRPr="00CF377F">
              <w:rPr>
                <w:b/>
                <w:bCs/>
                <w:sz w:val="22"/>
                <w:szCs w:val="22"/>
                <w:lang w:val="lt-LT"/>
              </w:rPr>
              <w:t xml:space="preserve">p-reikšmė </w:t>
            </w:r>
            <w:r w:rsidRPr="00CF377F">
              <w:rPr>
                <w:b/>
                <w:bCs/>
                <w:sz w:val="22"/>
                <w:szCs w:val="22"/>
                <w:vertAlign w:val="superscript"/>
                <w:lang w:val="lt-LT"/>
              </w:rPr>
              <w:t>b)</w:t>
            </w:r>
          </w:p>
        </w:tc>
        <w:tc>
          <w:tcPr>
            <w:tcW w:w="1636" w:type="dxa"/>
          </w:tcPr>
          <w:p w14:paraId="37DBDA67" w14:textId="77777777" w:rsidR="001F7AB6" w:rsidRPr="00CF377F" w:rsidRDefault="001F7AB6" w:rsidP="00F01CA7">
            <w:pPr>
              <w:pStyle w:val="Default"/>
              <w:rPr>
                <w:b/>
                <w:bCs/>
                <w:sz w:val="22"/>
                <w:szCs w:val="22"/>
                <w:lang w:val="lt-LT"/>
              </w:rPr>
            </w:pPr>
            <w:r w:rsidRPr="00CF377F">
              <w:rPr>
                <w:b/>
                <w:bCs/>
                <w:sz w:val="22"/>
                <w:szCs w:val="22"/>
                <w:lang w:val="lt-LT"/>
              </w:rPr>
              <w:t xml:space="preserve">Placebas N=3096 </w:t>
            </w:r>
          </w:p>
          <w:p w14:paraId="085679D6" w14:textId="77777777" w:rsidR="001F7AB6" w:rsidRPr="00CF377F" w:rsidRDefault="001F7AB6" w:rsidP="00F01CA7">
            <w:pPr>
              <w:pStyle w:val="Default"/>
              <w:rPr>
                <w:sz w:val="22"/>
                <w:szCs w:val="22"/>
                <w:lang w:val="lt-LT"/>
              </w:rPr>
            </w:pPr>
            <w:r w:rsidRPr="00CF377F">
              <w:rPr>
                <w:b/>
                <w:bCs/>
                <w:sz w:val="22"/>
                <w:szCs w:val="22"/>
                <w:lang w:val="lt-LT"/>
              </w:rPr>
              <w:t xml:space="preserve">n (%) </w:t>
            </w:r>
          </w:p>
        </w:tc>
      </w:tr>
      <w:tr w:rsidR="001F7AB6" w:rsidRPr="00CF377F" w14:paraId="45C31AC7" w14:textId="77777777" w:rsidTr="00F01CA7">
        <w:tc>
          <w:tcPr>
            <w:tcW w:w="3292" w:type="dxa"/>
          </w:tcPr>
          <w:p w14:paraId="4BBF31C5" w14:textId="77777777" w:rsidR="001F7AB6" w:rsidRPr="00CF377F" w:rsidRDefault="001F7AB6" w:rsidP="00F01CA7">
            <w:pPr>
              <w:pStyle w:val="Default"/>
              <w:rPr>
                <w:sz w:val="22"/>
                <w:szCs w:val="22"/>
                <w:lang w:val="lt-LT"/>
              </w:rPr>
            </w:pPr>
            <w:r w:rsidRPr="00CF377F">
              <w:rPr>
                <w:sz w:val="22"/>
                <w:szCs w:val="22"/>
                <w:lang w:val="lt-LT"/>
              </w:rPr>
              <w:t>Mirtis nuo širdies ir kraujagyslių ligų, miokardo infarktas arba insultas</w:t>
            </w:r>
          </w:p>
        </w:tc>
        <w:tc>
          <w:tcPr>
            <w:tcW w:w="4133" w:type="dxa"/>
          </w:tcPr>
          <w:p w14:paraId="00E54031" w14:textId="77777777" w:rsidR="001F7AB6" w:rsidRPr="00CF377F" w:rsidRDefault="001F7AB6" w:rsidP="00F01CA7">
            <w:pPr>
              <w:pStyle w:val="Default"/>
              <w:rPr>
                <w:sz w:val="22"/>
                <w:szCs w:val="22"/>
                <w:lang w:val="lt-LT"/>
              </w:rPr>
            </w:pPr>
            <w:r w:rsidRPr="00CF377F">
              <w:rPr>
                <w:sz w:val="22"/>
                <w:szCs w:val="22"/>
                <w:lang w:val="lt-LT"/>
              </w:rPr>
              <w:t xml:space="preserve">153 (4,9%) </w:t>
            </w:r>
          </w:p>
          <w:p w14:paraId="75DC414F" w14:textId="77777777" w:rsidR="001F7AB6" w:rsidRPr="00CF377F" w:rsidRDefault="001F7AB6" w:rsidP="00F01CA7">
            <w:pPr>
              <w:pStyle w:val="Default"/>
              <w:rPr>
                <w:sz w:val="22"/>
                <w:szCs w:val="22"/>
                <w:lang w:val="lt-LT"/>
              </w:rPr>
            </w:pPr>
            <w:r w:rsidRPr="00CF377F">
              <w:rPr>
                <w:sz w:val="22"/>
                <w:szCs w:val="22"/>
                <w:lang w:val="lt-LT"/>
              </w:rPr>
              <w:t xml:space="preserve">0,94 (0,75, 1.17) p = 0,572 </w:t>
            </w:r>
          </w:p>
        </w:tc>
        <w:tc>
          <w:tcPr>
            <w:tcW w:w="1636" w:type="dxa"/>
          </w:tcPr>
          <w:p w14:paraId="1DC265AB" w14:textId="77777777" w:rsidR="001F7AB6" w:rsidRPr="00CF377F" w:rsidRDefault="001F7AB6" w:rsidP="00F01CA7">
            <w:pPr>
              <w:pStyle w:val="Default"/>
              <w:rPr>
                <w:sz w:val="22"/>
                <w:szCs w:val="22"/>
                <w:lang w:val="lt-LT"/>
              </w:rPr>
            </w:pPr>
            <w:r w:rsidRPr="00CF377F">
              <w:rPr>
                <w:sz w:val="22"/>
                <w:szCs w:val="22"/>
                <w:lang w:val="lt-LT"/>
              </w:rPr>
              <w:t xml:space="preserve">165 (5,3%) </w:t>
            </w:r>
          </w:p>
        </w:tc>
      </w:tr>
      <w:tr w:rsidR="001F7AB6" w:rsidRPr="00CF377F" w14:paraId="598305F5" w14:textId="77777777" w:rsidTr="00F01CA7">
        <w:tc>
          <w:tcPr>
            <w:tcW w:w="3292" w:type="dxa"/>
          </w:tcPr>
          <w:p w14:paraId="68E70CF9" w14:textId="77777777" w:rsidR="001F7AB6" w:rsidRPr="00CF377F" w:rsidRDefault="001F7AB6" w:rsidP="00F01CA7">
            <w:pPr>
              <w:pStyle w:val="Default"/>
              <w:rPr>
                <w:sz w:val="22"/>
                <w:szCs w:val="22"/>
                <w:lang w:val="lt-LT"/>
              </w:rPr>
            </w:pPr>
            <w:r w:rsidRPr="00CF377F">
              <w:rPr>
                <w:sz w:val="22"/>
                <w:szCs w:val="22"/>
                <w:lang w:val="lt-LT"/>
              </w:rPr>
              <w:t>Mirtis nuo širdies ir kraujagyslių ligų</w:t>
            </w:r>
          </w:p>
        </w:tc>
        <w:tc>
          <w:tcPr>
            <w:tcW w:w="4133" w:type="dxa"/>
          </w:tcPr>
          <w:p w14:paraId="02E98DA5" w14:textId="77777777" w:rsidR="001F7AB6" w:rsidRPr="00CF377F" w:rsidRDefault="001F7AB6" w:rsidP="00F01CA7">
            <w:pPr>
              <w:pStyle w:val="Default"/>
              <w:rPr>
                <w:sz w:val="22"/>
                <w:szCs w:val="22"/>
                <w:lang w:val="lt-LT"/>
              </w:rPr>
            </w:pPr>
            <w:r w:rsidRPr="00CF377F">
              <w:rPr>
                <w:sz w:val="22"/>
                <w:szCs w:val="22"/>
                <w:lang w:val="lt-LT"/>
              </w:rPr>
              <w:t xml:space="preserve">24 (0,8%) </w:t>
            </w:r>
          </w:p>
          <w:p w14:paraId="54EB969B" w14:textId="77777777" w:rsidR="001F7AB6" w:rsidRPr="00CF377F" w:rsidRDefault="001F7AB6" w:rsidP="00F01CA7">
            <w:pPr>
              <w:pStyle w:val="Default"/>
              <w:rPr>
                <w:sz w:val="22"/>
                <w:szCs w:val="22"/>
                <w:lang w:val="lt-LT"/>
              </w:rPr>
            </w:pPr>
            <w:r w:rsidRPr="00CF377F">
              <w:rPr>
                <w:sz w:val="22"/>
                <w:szCs w:val="22"/>
                <w:lang w:val="lt-LT"/>
              </w:rPr>
              <w:t xml:space="preserve">0,54 (0,33, 0,89) p = 0,013** </w:t>
            </w:r>
          </w:p>
        </w:tc>
        <w:tc>
          <w:tcPr>
            <w:tcW w:w="1636" w:type="dxa"/>
          </w:tcPr>
          <w:p w14:paraId="6CFDA3D5" w14:textId="77777777" w:rsidR="001F7AB6" w:rsidRPr="00CF377F" w:rsidRDefault="001F7AB6" w:rsidP="00F01CA7">
            <w:pPr>
              <w:pStyle w:val="Default"/>
              <w:rPr>
                <w:sz w:val="22"/>
                <w:szCs w:val="22"/>
                <w:lang w:val="lt-LT"/>
              </w:rPr>
            </w:pPr>
            <w:r w:rsidRPr="00CF377F">
              <w:rPr>
                <w:sz w:val="22"/>
                <w:szCs w:val="22"/>
                <w:lang w:val="lt-LT"/>
              </w:rPr>
              <w:t xml:space="preserve">45 (1,5%) </w:t>
            </w:r>
          </w:p>
        </w:tc>
      </w:tr>
      <w:tr w:rsidR="001F7AB6" w:rsidRPr="00CF377F" w14:paraId="5D77660E" w14:textId="77777777" w:rsidTr="00F01CA7">
        <w:tc>
          <w:tcPr>
            <w:tcW w:w="3292" w:type="dxa"/>
          </w:tcPr>
          <w:p w14:paraId="12887148" w14:textId="77777777" w:rsidR="001F7AB6" w:rsidRPr="00CF377F" w:rsidRDefault="001F7AB6" w:rsidP="00F01CA7">
            <w:pPr>
              <w:pStyle w:val="Default"/>
              <w:rPr>
                <w:sz w:val="22"/>
                <w:szCs w:val="22"/>
                <w:lang w:val="lt-LT"/>
              </w:rPr>
            </w:pPr>
            <w:r w:rsidRPr="00CF377F">
              <w:rPr>
                <w:sz w:val="22"/>
                <w:szCs w:val="22"/>
                <w:lang w:val="lt-LT"/>
              </w:rPr>
              <w:t>Mirtis dėl bet kokios priežasties</w:t>
            </w:r>
          </w:p>
        </w:tc>
        <w:tc>
          <w:tcPr>
            <w:tcW w:w="4133" w:type="dxa"/>
          </w:tcPr>
          <w:p w14:paraId="176E9281" w14:textId="77777777" w:rsidR="001F7AB6" w:rsidRPr="00CF377F" w:rsidRDefault="001F7AB6" w:rsidP="00F01CA7">
            <w:pPr>
              <w:pStyle w:val="Default"/>
              <w:rPr>
                <w:sz w:val="22"/>
                <w:szCs w:val="22"/>
                <w:lang w:val="lt-LT"/>
              </w:rPr>
            </w:pPr>
            <w:r w:rsidRPr="00CF377F">
              <w:rPr>
                <w:sz w:val="22"/>
                <w:szCs w:val="22"/>
                <w:lang w:val="lt-LT"/>
              </w:rPr>
              <w:t xml:space="preserve">31 (1,0%) </w:t>
            </w:r>
          </w:p>
          <w:p w14:paraId="07F70CF3" w14:textId="77777777" w:rsidR="001F7AB6" w:rsidRPr="00CF377F" w:rsidRDefault="001F7AB6" w:rsidP="00F01CA7">
            <w:pPr>
              <w:pStyle w:val="Default"/>
              <w:rPr>
                <w:sz w:val="22"/>
                <w:szCs w:val="22"/>
                <w:lang w:val="lt-LT"/>
              </w:rPr>
            </w:pPr>
            <w:r w:rsidRPr="00CF377F">
              <w:rPr>
                <w:sz w:val="22"/>
                <w:szCs w:val="22"/>
                <w:lang w:val="lt-LT"/>
              </w:rPr>
              <w:t xml:space="preserve">0,64 (0,41, 1,01) p = 0,053 </w:t>
            </w:r>
          </w:p>
        </w:tc>
        <w:tc>
          <w:tcPr>
            <w:tcW w:w="1636" w:type="dxa"/>
          </w:tcPr>
          <w:p w14:paraId="2BB86E97" w14:textId="77777777" w:rsidR="001F7AB6" w:rsidRPr="00CF377F" w:rsidRDefault="001F7AB6" w:rsidP="00F01CA7">
            <w:pPr>
              <w:pStyle w:val="Default"/>
              <w:rPr>
                <w:sz w:val="22"/>
                <w:szCs w:val="22"/>
                <w:lang w:val="lt-LT"/>
              </w:rPr>
            </w:pPr>
            <w:r w:rsidRPr="00CF377F">
              <w:rPr>
                <w:sz w:val="22"/>
                <w:szCs w:val="22"/>
                <w:lang w:val="lt-LT"/>
              </w:rPr>
              <w:t xml:space="preserve">49 (1,6%) </w:t>
            </w:r>
          </w:p>
        </w:tc>
      </w:tr>
      <w:tr w:rsidR="001F7AB6" w:rsidRPr="00CF377F" w14:paraId="3DF4E514" w14:textId="77777777" w:rsidTr="00F01CA7">
        <w:tc>
          <w:tcPr>
            <w:tcW w:w="3292" w:type="dxa"/>
          </w:tcPr>
          <w:p w14:paraId="489300B3" w14:textId="77777777" w:rsidR="001F7AB6" w:rsidRPr="00CF377F" w:rsidRDefault="001F7AB6" w:rsidP="00F01CA7">
            <w:pPr>
              <w:pStyle w:val="Default"/>
              <w:rPr>
                <w:sz w:val="22"/>
                <w:szCs w:val="22"/>
                <w:lang w:val="lt-LT"/>
              </w:rPr>
            </w:pPr>
            <w:r w:rsidRPr="00CF377F">
              <w:rPr>
                <w:sz w:val="22"/>
                <w:szCs w:val="22"/>
                <w:lang w:val="lt-LT"/>
              </w:rPr>
              <w:t>Miokardo infarktas</w:t>
            </w:r>
          </w:p>
        </w:tc>
        <w:tc>
          <w:tcPr>
            <w:tcW w:w="4133" w:type="dxa"/>
          </w:tcPr>
          <w:p w14:paraId="4A8EB628" w14:textId="77777777" w:rsidR="001F7AB6" w:rsidRPr="00CF377F" w:rsidRDefault="001F7AB6" w:rsidP="00F01CA7">
            <w:pPr>
              <w:pStyle w:val="Default"/>
              <w:rPr>
                <w:sz w:val="22"/>
                <w:szCs w:val="22"/>
                <w:lang w:val="lt-LT"/>
              </w:rPr>
            </w:pPr>
            <w:r w:rsidRPr="00CF377F">
              <w:rPr>
                <w:sz w:val="22"/>
                <w:szCs w:val="22"/>
                <w:lang w:val="lt-LT"/>
              </w:rPr>
              <w:t xml:space="preserve">115 (3,7%) </w:t>
            </w:r>
          </w:p>
          <w:p w14:paraId="5FEF0248" w14:textId="77777777" w:rsidR="001F7AB6" w:rsidRPr="00CF377F" w:rsidRDefault="001F7AB6" w:rsidP="00F01CA7">
            <w:pPr>
              <w:pStyle w:val="Default"/>
              <w:rPr>
                <w:sz w:val="22"/>
                <w:szCs w:val="22"/>
                <w:lang w:val="lt-LT"/>
              </w:rPr>
            </w:pPr>
            <w:r w:rsidRPr="00CF377F">
              <w:rPr>
                <w:sz w:val="22"/>
                <w:szCs w:val="22"/>
                <w:lang w:val="lt-LT"/>
              </w:rPr>
              <w:t xml:space="preserve">1,03 (0,79, 1,33) p = 0,829 </w:t>
            </w:r>
          </w:p>
        </w:tc>
        <w:tc>
          <w:tcPr>
            <w:tcW w:w="1636" w:type="dxa"/>
          </w:tcPr>
          <w:p w14:paraId="6F37779E" w14:textId="77777777" w:rsidR="001F7AB6" w:rsidRPr="00CF377F" w:rsidRDefault="001F7AB6" w:rsidP="00F01CA7">
            <w:pPr>
              <w:pStyle w:val="Default"/>
              <w:rPr>
                <w:sz w:val="22"/>
                <w:szCs w:val="22"/>
                <w:lang w:val="lt-LT"/>
              </w:rPr>
            </w:pPr>
            <w:r w:rsidRPr="00CF377F">
              <w:rPr>
                <w:sz w:val="22"/>
                <w:szCs w:val="22"/>
                <w:lang w:val="lt-LT"/>
              </w:rPr>
              <w:t xml:space="preserve">113 (3,6%) </w:t>
            </w:r>
          </w:p>
        </w:tc>
      </w:tr>
      <w:tr w:rsidR="001F7AB6" w:rsidRPr="00CF377F" w14:paraId="585AEEC1" w14:textId="77777777" w:rsidTr="00F01CA7">
        <w:tc>
          <w:tcPr>
            <w:tcW w:w="3292" w:type="dxa"/>
          </w:tcPr>
          <w:p w14:paraId="770513B1" w14:textId="77777777" w:rsidR="001F7AB6" w:rsidRPr="00CF377F" w:rsidRDefault="001F7AB6" w:rsidP="00F01CA7">
            <w:pPr>
              <w:pStyle w:val="Default"/>
              <w:rPr>
                <w:sz w:val="22"/>
                <w:szCs w:val="22"/>
                <w:lang w:val="lt-LT"/>
              </w:rPr>
            </w:pPr>
            <w:r w:rsidRPr="00CF377F">
              <w:rPr>
                <w:sz w:val="22"/>
                <w:szCs w:val="22"/>
                <w:lang w:val="lt-LT"/>
              </w:rPr>
              <w:t>Insultas</w:t>
            </w:r>
          </w:p>
        </w:tc>
        <w:tc>
          <w:tcPr>
            <w:tcW w:w="4133" w:type="dxa"/>
          </w:tcPr>
          <w:p w14:paraId="18D16EEE" w14:textId="77777777" w:rsidR="001F7AB6" w:rsidRPr="00CF377F" w:rsidRDefault="001F7AB6" w:rsidP="00F01CA7">
            <w:pPr>
              <w:pStyle w:val="Default"/>
              <w:rPr>
                <w:sz w:val="22"/>
                <w:szCs w:val="22"/>
                <w:lang w:val="lt-LT"/>
              </w:rPr>
            </w:pPr>
            <w:r w:rsidRPr="00CF377F">
              <w:rPr>
                <w:sz w:val="22"/>
                <w:szCs w:val="22"/>
                <w:lang w:val="lt-LT"/>
              </w:rPr>
              <w:t xml:space="preserve">27 (0,9%) </w:t>
            </w:r>
          </w:p>
          <w:p w14:paraId="35995D3B" w14:textId="77777777" w:rsidR="001F7AB6" w:rsidRPr="00CF377F" w:rsidRDefault="001F7AB6" w:rsidP="00F01CA7">
            <w:pPr>
              <w:pStyle w:val="Default"/>
              <w:rPr>
                <w:sz w:val="22"/>
                <w:szCs w:val="22"/>
                <w:lang w:val="lt-LT"/>
              </w:rPr>
            </w:pPr>
            <w:r w:rsidRPr="00CF377F">
              <w:rPr>
                <w:sz w:val="22"/>
                <w:szCs w:val="22"/>
                <w:lang w:val="lt-LT"/>
              </w:rPr>
              <w:t xml:space="preserve">1,30 (0,74, 2,31) p = 0,360 </w:t>
            </w:r>
          </w:p>
        </w:tc>
        <w:tc>
          <w:tcPr>
            <w:tcW w:w="1636" w:type="dxa"/>
          </w:tcPr>
          <w:p w14:paraId="579A5FD2" w14:textId="77777777" w:rsidR="001F7AB6" w:rsidRPr="00CF377F" w:rsidRDefault="001F7AB6" w:rsidP="00F01CA7">
            <w:pPr>
              <w:pStyle w:val="Default"/>
              <w:rPr>
                <w:sz w:val="22"/>
                <w:szCs w:val="22"/>
                <w:lang w:val="lt-LT"/>
              </w:rPr>
            </w:pPr>
            <w:r w:rsidRPr="00CF377F">
              <w:rPr>
                <w:sz w:val="22"/>
                <w:szCs w:val="22"/>
                <w:lang w:val="lt-LT"/>
              </w:rPr>
              <w:t xml:space="preserve">21 (0,7%) </w:t>
            </w:r>
          </w:p>
        </w:tc>
      </w:tr>
      <w:tr w:rsidR="001F7AB6" w:rsidRPr="00CF377F" w14:paraId="5402E28F" w14:textId="77777777" w:rsidTr="00F01CA7">
        <w:tc>
          <w:tcPr>
            <w:tcW w:w="3292" w:type="dxa"/>
          </w:tcPr>
          <w:p w14:paraId="3386386F" w14:textId="77777777" w:rsidR="001F7AB6" w:rsidRPr="00CF377F" w:rsidRDefault="001F7AB6" w:rsidP="00F01CA7">
            <w:pPr>
              <w:pStyle w:val="Default"/>
              <w:rPr>
                <w:sz w:val="22"/>
                <w:szCs w:val="22"/>
                <w:lang w:val="lt-LT"/>
              </w:rPr>
            </w:pPr>
            <w:proofErr w:type="spellStart"/>
            <w:r w:rsidRPr="00CF377F">
              <w:rPr>
                <w:sz w:val="22"/>
                <w:szCs w:val="22"/>
                <w:lang w:val="lt-LT"/>
              </w:rPr>
              <w:t>Stento</w:t>
            </w:r>
            <w:proofErr w:type="spellEnd"/>
            <w:r w:rsidRPr="00CF377F">
              <w:rPr>
                <w:sz w:val="22"/>
                <w:szCs w:val="22"/>
                <w:lang w:val="lt-LT"/>
              </w:rPr>
              <w:t xml:space="preserve"> trombozė</w:t>
            </w:r>
          </w:p>
        </w:tc>
        <w:tc>
          <w:tcPr>
            <w:tcW w:w="4133" w:type="dxa"/>
          </w:tcPr>
          <w:p w14:paraId="3F2FB764" w14:textId="77777777" w:rsidR="001F7AB6" w:rsidRPr="00CF377F" w:rsidRDefault="001F7AB6" w:rsidP="00F01CA7">
            <w:pPr>
              <w:pStyle w:val="Default"/>
              <w:rPr>
                <w:sz w:val="22"/>
                <w:szCs w:val="22"/>
                <w:lang w:val="lt-LT"/>
              </w:rPr>
            </w:pPr>
            <w:r w:rsidRPr="00CF377F">
              <w:rPr>
                <w:sz w:val="22"/>
                <w:szCs w:val="22"/>
                <w:lang w:val="lt-LT"/>
              </w:rPr>
              <w:t xml:space="preserve">47 (1,5%) </w:t>
            </w:r>
          </w:p>
          <w:p w14:paraId="249B5298" w14:textId="77777777" w:rsidR="001F7AB6" w:rsidRPr="00CF377F" w:rsidRDefault="001F7AB6" w:rsidP="00F01CA7">
            <w:pPr>
              <w:pStyle w:val="Default"/>
              <w:rPr>
                <w:sz w:val="22"/>
                <w:szCs w:val="22"/>
                <w:lang w:val="lt-LT"/>
              </w:rPr>
            </w:pPr>
            <w:r w:rsidRPr="00CF377F">
              <w:rPr>
                <w:sz w:val="22"/>
                <w:szCs w:val="22"/>
                <w:lang w:val="lt-LT"/>
              </w:rPr>
              <w:t xml:space="preserve">0,66 (0.46, 0,95) p = 0,026** </w:t>
            </w:r>
          </w:p>
        </w:tc>
        <w:tc>
          <w:tcPr>
            <w:tcW w:w="1636" w:type="dxa"/>
          </w:tcPr>
          <w:p w14:paraId="75BC4DD5" w14:textId="77777777" w:rsidR="001F7AB6" w:rsidRPr="00CF377F" w:rsidRDefault="001F7AB6" w:rsidP="00F01CA7">
            <w:pPr>
              <w:pStyle w:val="Default"/>
              <w:rPr>
                <w:sz w:val="22"/>
                <w:szCs w:val="22"/>
                <w:lang w:val="lt-LT"/>
              </w:rPr>
            </w:pPr>
            <w:r w:rsidRPr="00CF377F">
              <w:rPr>
                <w:sz w:val="22"/>
                <w:szCs w:val="22"/>
                <w:lang w:val="lt-LT"/>
              </w:rPr>
              <w:t xml:space="preserve">71 (2,3%) </w:t>
            </w:r>
          </w:p>
        </w:tc>
      </w:tr>
    </w:tbl>
    <w:p w14:paraId="0DBA5D4C"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2"/>
          <w:szCs w:val="22"/>
          <w:lang w:eastAsia="lt-LT"/>
        </w:rPr>
        <w:t xml:space="preserve">a) </w:t>
      </w:r>
      <w:r w:rsidRPr="00CF377F">
        <w:rPr>
          <w:rFonts w:eastAsia="TimesNewRoman"/>
          <w:sz w:val="20"/>
          <w:lang w:eastAsia="lt-LT"/>
        </w:rPr>
        <w:t xml:space="preserve">modifikuota ketinta gydyti tiriamoji grupė (visa tiriamoji grupė, ketinta gydyti dėl </w:t>
      </w:r>
      <w:proofErr w:type="spellStart"/>
      <w:r w:rsidRPr="00CF377F">
        <w:rPr>
          <w:rFonts w:eastAsia="TimesNewRoman"/>
          <w:sz w:val="20"/>
          <w:lang w:eastAsia="lt-LT"/>
        </w:rPr>
        <w:t>stento</w:t>
      </w:r>
      <w:proofErr w:type="spellEnd"/>
      <w:r w:rsidRPr="00CF377F">
        <w:rPr>
          <w:rFonts w:eastAsia="TimesNewRoman"/>
          <w:sz w:val="20"/>
          <w:lang w:eastAsia="lt-LT"/>
        </w:rPr>
        <w:t xml:space="preserve"> trombozės)</w:t>
      </w:r>
    </w:p>
    <w:p w14:paraId="4199DBD0"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xml:space="preserve">b) </w:t>
      </w:r>
      <w:proofErr w:type="spellStart"/>
      <w:r w:rsidRPr="00CF377F">
        <w:rPr>
          <w:rFonts w:eastAsia="TimesNewRoman"/>
          <w:sz w:val="20"/>
          <w:lang w:eastAsia="lt-LT"/>
        </w:rPr>
        <w:t>vs</w:t>
      </w:r>
      <w:proofErr w:type="spellEnd"/>
      <w:r w:rsidRPr="00CF377F">
        <w:rPr>
          <w:rFonts w:eastAsia="TimesNewRoman"/>
          <w:sz w:val="20"/>
          <w:lang w:eastAsia="lt-LT"/>
        </w:rPr>
        <w:t xml:space="preserve"> placebas; </w:t>
      </w:r>
      <w:proofErr w:type="spellStart"/>
      <w:r w:rsidRPr="00CF377F">
        <w:rPr>
          <w:rFonts w:eastAsia="TimesNewRoman"/>
          <w:i/>
          <w:iCs/>
          <w:sz w:val="20"/>
          <w:lang w:eastAsia="lt-LT"/>
        </w:rPr>
        <w:t>Log-Rank</w:t>
      </w:r>
      <w:proofErr w:type="spellEnd"/>
      <w:r w:rsidRPr="00CF377F">
        <w:rPr>
          <w:rFonts w:eastAsia="TimesNewRoman"/>
          <w:i/>
          <w:iCs/>
          <w:sz w:val="20"/>
          <w:lang w:eastAsia="lt-LT"/>
        </w:rPr>
        <w:t xml:space="preserve"> </w:t>
      </w:r>
      <w:r w:rsidRPr="00CF377F">
        <w:rPr>
          <w:rFonts w:eastAsia="TimesNewRoman"/>
          <w:sz w:val="20"/>
          <w:lang w:eastAsia="lt-LT"/>
        </w:rPr>
        <w:t>p vertė</w:t>
      </w:r>
    </w:p>
    <w:p w14:paraId="4692A509" w14:textId="77777777" w:rsidR="001F7AB6" w:rsidRPr="00CF377F" w:rsidRDefault="001F7AB6" w:rsidP="001F7AB6">
      <w:pPr>
        <w:rPr>
          <w:rFonts w:eastAsia="TimesNewRoman"/>
          <w:sz w:val="20"/>
          <w:lang w:eastAsia="lt-LT"/>
        </w:rPr>
      </w:pPr>
      <w:r w:rsidRPr="00CF377F">
        <w:rPr>
          <w:rFonts w:eastAsia="TimesNewRoman"/>
          <w:sz w:val="20"/>
          <w:lang w:eastAsia="lt-LT"/>
        </w:rPr>
        <w:t>** nominaliai reikšmingas</w:t>
      </w:r>
    </w:p>
    <w:p w14:paraId="02D22862" w14:textId="77777777" w:rsidR="001F7AB6" w:rsidRPr="00CF377F" w:rsidRDefault="001F7AB6" w:rsidP="001F7AB6">
      <w:pPr>
        <w:rPr>
          <w:sz w:val="22"/>
          <w:szCs w:val="22"/>
        </w:rPr>
      </w:pPr>
    </w:p>
    <w:p w14:paraId="5363F079" w14:textId="77777777" w:rsidR="001F7AB6" w:rsidRPr="00CF377F" w:rsidRDefault="001F7AB6" w:rsidP="001F7AB6">
      <w:pPr>
        <w:rPr>
          <w:b/>
          <w:bCs/>
          <w:sz w:val="22"/>
          <w:szCs w:val="22"/>
        </w:rPr>
      </w:pPr>
      <w:r w:rsidRPr="00CF377F">
        <w:rPr>
          <w:rFonts w:eastAsia="Calibri"/>
          <w:b/>
          <w:bCs/>
          <w:sz w:val="22"/>
          <w:szCs w:val="22"/>
          <w:lang w:eastAsia="lt-LT"/>
        </w:rPr>
        <w:t>6 lentelė. Saugumo rezultatai, gauti III fazės ATLAS ŪKS 2 TIMI 51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2"/>
        <w:gridCol w:w="4140"/>
        <w:gridCol w:w="1638"/>
      </w:tblGrid>
      <w:tr w:rsidR="001F7AB6" w:rsidRPr="00CF377F" w14:paraId="292D79E3" w14:textId="77777777" w:rsidTr="00F01CA7">
        <w:tc>
          <w:tcPr>
            <w:tcW w:w="3282" w:type="dxa"/>
          </w:tcPr>
          <w:p w14:paraId="3C0D26A1" w14:textId="77777777" w:rsidR="001F7AB6" w:rsidRPr="00CF377F" w:rsidRDefault="001F7AB6" w:rsidP="00F01CA7">
            <w:pPr>
              <w:rPr>
                <w:b/>
                <w:bCs/>
                <w:sz w:val="22"/>
                <w:szCs w:val="22"/>
              </w:rPr>
            </w:pPr>
            <w:r w:rsidRPr="00CF377F">
              <w:rPr>
                <w:rFonts w:eastAsia="SimSun"/>
                <w:b/>
                <w:bCs/>
                <w:color w:val="000000"/>
                <w:sz w:val="22"/>
                <w:szCs w:val="22"/>
                <w:lang w:eastAsia="zh-CN"/>
              </w:rPr>
              <w:t>Tyrimo populiacija</w:t>
            </w:r>
          </w:p>
        </w:tc>
        <w:tc>
          <w:tcPr>
            <w:tcW w:w="5778" w:type="dxa"/>
            <w:gridSpan w:val="2"/>
          </w:tcPr>
          <w:p w14:paraId="5F8FC2B5" w14:textId="77777777" w:rsidR="001F7AB6" w:rsidRPr="00CF377F" w:rsidRDefault="001F7AB6" w:rsidP="00F01CA7">
            <w:pPr>
              <w:rPr>
                <w:b/>
                <w:bCs/>
                <w:sz w:val="22"/>
                <w:szCs w:val="22"/>
              </w:rPr>
            </w:pPr>
            <w:r w:rsidRPr="00CF377F">
              <w:rPr>
                <w:b/>
                <w:bCs/>
                <w:sz w:val="22"/>
                <w:szCs w:val="22"/>
              </w:rPr>
              <w:t xml:space="preserve">Pacientai, kurie neseniai patyrė ūminį koronarinį sindromą </w:t>
            </w:r>
            <w:r w:rsidRPr="00CF377F">
              <w:rPr>
                <w:b/>
                <w:bCs/>
                <w:sz w:val="22"/>
                <w:szCs w:val="22"/>
                <w:vertAlign w:val="superscript"/>
              </w:rPr>
              <w:t xml:space="preserve">a) </w:t>
            </w:r>
          </w:p>
        </w:tc>
      </w:tr>
      <w:tr w:rsidR="001F7AB6" w:rsidRPr="00CF377F" w14:paraId="0B991DD5" w14:textId="77777777" w:rsidTr="00F01CA7">
        <w:tc>
          <w:tcPr>
            <w:tcW w:w="3282" w:type="dxa"/>
          </w:tcPr>
          <w:p w14:paraId="50A9D507" w14:textId="77777777" w:rsidR="001F7AB6" w:rsidRPr="00CF377F" w:rsidRDefault="001F7AB6" w:rsidP="00F01CA7">
            <w:pPr>
              <w:pStyle w:val="Default"/>
              <w:rPr>
                <w:sz w:val="22"/>
                <w:szCs w:val="22"/>
                <w:lang w:val="lt-LT"/>
              </w:rPr>
            </w:pPr>
            <w:r w:rsidRPr="00CF377F">
              <w:rPr>
                <w:b/>
                <w:bCs/>
                <w:sz w:val="22"/>
                <w:szCs w:val="22"/>
                <w:lang w:val="lt-LT"/>
              </w:rPr>
              <w:t>Gydymo dozė</w:t>
            </w:r>
          </w:p>
        </w:tc>
        <w:tc>
          <w:tcPr>
            <w:tcW w:w="4140" w:type="dxa"/>
          </w:tcPr>
          <w:p w14:paraId="1E5E4609" w14:textId="77777777" w:rsidR="001F7AB6" w:rsidRPr="00CF377F" w:rsidRDefault="001F7AB6" w:rsidP="00F01CA7">
            <w:pPr>
              <w:pStyle w:val="Default"/>
              <w:rPr>
                <w:b/>
                <w:bCs/>
                <w:sz w:val="22"/>
                <w:szCs w:val="22"/>
                <w:lang w:val="lt-LT"/>
              </w:rPr>
            </w:pPr>
            <w:proofErr w:type="spellStart"/>
            <w:r w:rsidRPr="00CF377F">
              <w:rPr>
                <w:b/>
                <w:bCs/>
                <w:sz w:val="22"/>
                <w:szCs w:val="22"/>
                <w:lang w:val="lt-LT"/>
              </w:rPr>
              <w:t>Rivaroksabanas</w:t>
            </w:r>
            <w:proofErr w:type="spellEnd"/>
            <w:r w:rsidRPr="00CF377F">
              <w:rPr>
                <w:b/>
                <w:bCs/>
                <w:sz w:val="22"/>
                <w:szCs w:val="22"/>
                <w:lang w:val="lt-LT"/>
              </w:rPr>
              <w:t xml:space="preserve"> po 2,5 mg du kartus</w:t>
            </w:r>
            <w:r w:rsidR="00F105CE" w:rsidRPr="00CF377F">
              <w:rPr>
                <w:b/>
                <w:bCs/>
                <w:sz w:val="22"/>
                <w:szCs w:val="22"/>
                <w:lang w:val="lt-LT"/>
              </w:rPr>
              <w:t xml:space="preserve"> </w:t>
            </w:r>
            <w:r w:rsidRPr="00CF377F">
              <w:rPr>
                <w:b/>
                <w:bCs/>
                <w:sz w:val="22"/>
                <w:szCs w:val="22"/>
                <w:lang w:val="lt-LT"/>
              </w:rPr>
              <w:t>per parą, N = 5114</w:t>
            </w:r>
          </w:p>
          <w:p w14:paraId="21B18E9A" w14:textId="77777777" w:rsidR="001F7AB6" w:rsidRPr="00CF377F" w:rsidRDefault="001F7AB6" w:rsidP="00F01CA7">
            <w:pPr>
              <w:pStyle w:val="Default"/>
              <w:rPr>
                <w:b/>
                <w:bCs/>
                <w:sz w:val="22"/>
                <w:szCs w:val="22"/>
                <w:lang w:val="lt-LT"/>
              </w:rPr>
            </w:pPr>
            <w:r w:rsidRPr="00CF377F">
              <w:rPr>
                <w:b/>
                <w:bCs/>
                <w:sz w:val="22"/>
                <w:szCs w:val="22"/>
                <w:lang w:val="lt-LT"/>
              </w:rPr>
              <w:t>n (%)</w:t>
            </w:r>
          </w:p>
          <w:p w14:paraId="33B880CA" w14:textId="77777777" w:rsidR="001F7AB6" w:rsidRPr="00CF377F" w:rsidRDefault="001F7AB6" w:rsidP="00F01CA7">
            <w:pPr>
              <w:pStyle w:val="Default"/>
              <w:rPr>
                <w:b/>
                <w:bCs/>
                <w:sz w:val="22"/>
                <w:szCs w:val="22"/>
                <w:lang w:val="lt-LT"/>
              </w:rPr>
            </w:pPr>
            <w:r w:rsidRPr="00CF377F">
              <w:rPr>
                <w:b/>
                <w:bCs/>
                <w:sz w:val="22"/>
                <w:szCs w:val="22"/>
                <w:lang w:val="lt-LT"/>
              </w:rPr>
              <w:t>Rizikos santykis (RS) (95 % PI)</w:t>
            </w:r>
          </w:p>
          <w:p w14:paraId="48318CDD" w14:textId="77777777" w:rsidR="001F7AB6" w:rsidRPr="00CF377F" w:rsidRDefault="001F7AB6" w:rsidP="00F01CA7">
            <w:pPr>
              <w:pStyle w:val="Default"/>
              <w:rPr>
                <w:sz w:val="22"/>
                <w:szCs w:val="22"/>
                <w:lang w:val="lt-LT"/>
              </w:rPr>
            </w:pPr>
            <w:r w:rsidRPr="00CF377F">
              <w:rPr>
                <w:b/>
                <w:bCs/>
                <w:sz w:val="22"/>
                <w:szCs w:val="22"/>
                <w:lang w:val="lt-LT"/>
              </w:rPr>
              <w:t>p-</w:t>
            </w:r>
            <w:proofErr w:type="spellStart"/>
            <w:r w:rsidRPr="00CF377F">
              <w:rPr>
                <w:b/>
                <w:bCs/>
                <w:sz w:val="22"/>
                <w:szCs w:val="22"/>
                <w:lang w:val="lt-LT"/>
              </w:rPr>
              <w:t>reikšmė</w:t>
            </w:r>
            <w:r w:rsidRPr="00CF377F">
              <w:rPr>
                <w:b/>
                <w:bCs/>
                <w:sz w:val="22"/>
                <w:szCs w:val="22"/>
                <w:vertAlign w:val="superscript"/>
                <w:lang w:val="lt-LT"/>
              </w:rPr>
              <w:t>b</w:t>
            </w:r>
            <w:proofErr w:type="spellEnd"/>
            <w:r w:rsidRPr="00CF377F">
              <w:rPr>
                <w:b/>
                <w:bCs/>
                <w:sz w:val="22"/>
                <w:szCs w:val="22"/>
                <w:vertAlign w:val="superscript"/>
                <w:lang w:val="lt-LT"/>
              </w:rPr>
              <w:t>)</w:t>
            </w:r>
          </w:p>
        </w:tc>
        <w:tc>
          <w:tcPr>
            <w:tcW w:w="1638" w:type="dxa"/>
          </w:tcPr>
          <w:p w14:paraId="2FF5DF11" w14:textId="77777777" w:rsidR="001F7AB6" w:rsidRPr="00CF377F" w:rsidRDefault="001F7AB6" w:rsidP="00F01CA7">
            <w:pPr>
              <w:pStyle w:val="Default"/>
              <w:rPr>
                <w:b/>
                <w:bCs/>
                <w:sz w:val="22"/>
                <w:szCs w:val="22"/>
                <w:lang w:val="lt-LT"/>
              </w:rPr>
            </w:pPr>
            <w:r w:rsidRPr="00CF377F">
              <w:rPr>
                <w:b/>
                <w:bCs/>
                <w:sz w:val="22"/>
                <w:szCs w:val="22"/>
                <w:lang w:val="lt-LT"/>
              </w:rPr>
              <w:t xml:space="preserve">Placebas </w:t>
            </w:r>
          </w:p>
          <w:p w14:paraId="067B4E6B" w14:textId="77777777" w:rsidR="001F7AB6" w:rsidRPr="00CF377F" w:rsidRDefault="001F7AB6" w:rsidP="00F01CA7">
            <w:pPr>
              <w:pStyle w:val="Default"/>
              <w:rPr>
                <w:b/>
                <w:bCs/>
                <w:sz w:val="22"/>
                <w:szCs w:val="22"/>
                <w:lang w:val="lt-LT"/>
              </w:rPr>
            </w:pPr>
            <w:r w:rsidRPr="00CF377F">
              <w:rPr>
                <w:b/>
                <w:bCs/>
                <w:sz w:val="22"/>
                <w:szCs w:val="22"/>
                <w:lang w:val="lt-LT"/>
              </w:rPr>
              <w:t xml:space="preserve">N=5,125 </w:t>
            </w:r>
          </w:p>
          <w:p w14:paraId="437C1E09" w14:textId="77777777" w:rsidR="001F7AB6" w:rsidRPr="00CF377F" w:rsidRDefault="001F7AB6" w:rsidP="00F01CA7">
            <w:pPr>
              <w:pStyle w:val="Default"/>
              <w:rPr>
                <w:sz w:val="22"/>
                <w:szCs w:val="22"/>
                <w:lang w:val="lt-LT"/>
              </w:rPr>
            </w:pPr>
            <w:r w:rsidRPr="00CF377F">
              <w:rPr>
                <w:b/>
                <w:bCs/>
                <w:sz w:val="22"/>
                <w:szCs w:val="22"/>
                <w:lang w:val="lt-LT"/>
              </w:rPr>
              <w:t xml:space="preserve">n (%) </w:t>
            </w:r>
          </w:p>
        </w:tc>
      </w:tr>
      <w:tr w:rsidR="001F7AB6" w:rsidRPr="00CF377F" w14:paraId="06BB3B30" w14:textId="77777777" w:rsidTr="00F01CA7">
        <w:tc>
          <w:tcPr>
            <w:tcW w:w="3282" w:type="dxa"/>
          </w:tcPr>
          <w:p w14:paraId="0C1A30B3" w14:textId="400670FB" w:rsidR="001F7AB6" w:rsidRPr="00CF377F" w:rsidRDefault="001F7AB6" w:rsidP="00F105CE">
            <w:pPr>
              <w:autoSpaceDE w:val="0"/>
              <w:autoSpaceDN w:val="0"/>
              <w:adjustRightInd w:val="0"/>
              <w:rPr>
                <w:sz w:val="22"/>
                <w:szCs w:val="22"/>
              </w:rPr>
            </w:pPr>
            <w:r w:rsidRPr="00CF377F">
              <w:rPr>
                <w:rFonts w:eastAsia="TimesNewRoman"/>
                <w:sz w:val="22"/>
                <w:szCs w:val="22"/>
                <w:lang w:eastAsia="lt-LT"/>
              </w:rPr>
              <w:t xml:space="preserve">Ne CABG TIMI </w:t>
            </w:r>
            <w:r w:rsidR="00EF5D76">
              <w:rPr>
                <w:rFonts w:eastAsia="TimesNewRoman"/>
                <w:sz w:val="22"/>
                <w:szCs w:val="22"/>
                <w:lang w:eastAsia="lt-LT"/>
              </w:rPr>
              <w:t>sunkaus</w:t>
            </w:r>
            <w:r w:rsidR="00EF5D76" w:rsidRPr="00CF377F">
              <w:rPr>
                <w:rFonts w:eastAsia="TimesNewRoman"/>
                <w:sz w:val="22"/>
                <w:szCs w:val="22"/>
                <w:lang w:eastAsia="lt-LT"/>
              </w:rPr>
              <w:t xml:space="preserve"> </w:t>
            </w:r>
            <w:r w:rsidRPr="00CF377F">
              <w:rPr>
                <w:rFonts w:eastAsia="TimesNewRoman"/>
                <w:sz w:val="22"/>
                <w:szCs w:val="22"/>
                <w:lang w:eastAsia="lt-LT"/>
              </w:rPr>
              <w:t>kraujavimo</w:t>
            </w:r>
            <w:r w:rsidR="00F105CE" w:rsidRPr="00CF377F">
              <w:rPr>
                <w:rFonts w:eastAsia="TimesNewRoman"/>
                <w:sz w:val="22"/>
                <w:szCs w:val="22"/>
                <w:lang w:eastAsia="lt-LT"/>
              </w:rPr>
              <w:t xml:space="preserve"> </w:t>
            </w:r>
            <w:r w:rsidRPr="00CF377F">
              <w:rPr>
                <w:rFonts w:eastAsia="TimesNewRoman"/>
                <w:sz w:val="22"/>
                <w:szCs w:val="22"/>
                <w:lang w:eastAsia="lt-LT"/>
              </w:rPr>
              <w:t>reiškinys</w:t>
            </w:r>
          </w:p>
        </w:tc>
        <w:tc>
          <w:tcPr>
            <w:tcW w:w="4140" w:type="dxa"/>
          </w:tcPr>
          <w:p w14:paraId="63CAFEF8" w14:textId="77777777" w:rsidR="001F7AB6" w:rsidRPr="00CF377F" w:rsidRDefault="001F7AB6" w:rsidP="00F01CA7">
            <w:pPr>
              <w:pStyle w:val="Default"/>
              <w:rPr>
                <w:sz w:val="22"/>
                <w:szCs w:val="22"/>
                <w:lang w:val="lt-LT"/>
              </w:rPr>
            </w:pPr>
            <w:r w:rsidRPr="00CF377F">
              <w:rPr>
                <w:sz w:val="22"/>
                <w:szCs w:val="22"/>
                <w:lang w:val="lt-LT"/>
              </w:rPr>
              <w:t xml:space="preserve">65 (1,3%) </w:t>
            </w:r>
          </w:p>
          <w:p w14:paraId="7DA455EB" w14:textId="77777777" w:rsidR="001F7AB6" w:rsidRPr="00CF377F" w:rsidRDefault="001F7AB6" w:rsidP="00F105CE">
            <w:pPr>
              <w:pStyle w:val="Default"/>
              <w:rPr>
                <w:sz w:val="22"/>
                <w:szCs w:val="22"/>
                <w:lang w:val="lt-LT"/>
              </w:rPr>
            </w:pPr>
            <w:r w:rsidRPr="00CF377F">
              <w:rPr>
                <w:sz w:val="22"/>
                <w:szCs w:val="22"/>
                <w:lang w:val="lt-LT"/>
              </w:rPr>
              <w:t>3,46 (2,08, 5,77) p = &lt;</w:t>
            </w:r>
            <w:r w:rsidR="00F105CE" w:rsidRPr="00CF377F">
              <w:rPr>
                <w:sz w:val="22"/>
                <w:szCs w:val="22"/>
                <w:lang w:val="lt-LT"/>
              </w:rPr>
              <w:t> </w:t>
            </w:r>
            <w:r w:rsidRPr="00CF377F">
              <w:rPr>
                <w:sz w:val="22"/>
                <w:szCs w:val="22"/>
                <w:lang w:val="lt-LT"/>
              </w:rPr>
              <w:t xml:space="preserve">0,001* </w:t>
            </w:r>
          </w:p>
        </w:tc>
        <w:tc>
          <w:tcPr>
            <w:tcW w:w="1638" w:type="dxa"/>
          </w:tcPr>
          <w:p w14:paraId="248112CE" w14:textId="77777777" w:rsidR="001F7AB6" w:rsidRPr="00CF377F" w:rsidRDefault="001F7AB6" w:rsidP="00F01CA7">
            <w:pPr>
              <w:pStyle w:val="Default"/>
              <w:rPr>
                <w:sz w:val="22"/>
                <w:szCs w:val="22"/>
                <w:lang w:val="lt-LT"/>
              </w:rPr>
            </w:pPr>
            <w:r w:rsidRPr="00CF377F">
              <w:rPr>
                <w:sz w:val="22"/>
                <w:szCs w:val="22"/>
                <w:lang w:val="lt-LT"/>
              </w:rPr>
              <w:t xml:space="preserve">19 (0,4%) </w:t>
            </w:r>
          </w:p>
        </w:tc>
      </w:tr>
      <w:tr w:rsidR="001F7AB6" w:rsidRPr="00CF377F" w14:paraId="14539886" w14:textId="77777777" w:rsidTr="00F01CA7">
        <w:tc>
          <w:tcPr>
            <w:tcW w:w="3282" w:type="dxa"/>
          </w:tcPr>
          <w:p w14:paraId="57DA4573" w14:textId="77777777" w:rsidR="001F7AB6" w:rsidRPr="00CF377F" w:rsidRDefault="001F7AB6" w:rsidP="00F01CA7">
            <w:pPr>
              <w:pStyle w:val="Default"/>
              <w:rPr>
                <w:sz w:val="22"/>
                <w:szCs w:val="22"/>
                <w:lang w:val="lt-LT"/>
              </w:rPr>
            </w:pPr>
            <w:r w:rsidRPr="00CF377F">
              <w:rPr>
                <w:rFonts w:eastAsia="TimesNewRoman"/>
                <w:sz w:val="22"/>
                <w:szCs w:val="22"/>
                <w:lang w:val="lt-LT" w:eastAsia="lt-LT"/>
              </w:rPr>
              <w:t>Mirtį sukėlęs kraujavimas</w:t>
            </w:r>
          </w:p>
        </w:tc>
        <w:tc>
          <w:tcPr>
            <w:tcW w:w="4140" w:type="dxa"/>
          </w:tcPr>
          <w:p w14:paraId="6BA742A3" w14:textId="77777777" w:rsidR="001F7AB6" w:rsidRPr="00CF377F" w:rsidRDefault="001F7AB6" w:rsidP="00F01CA7">
            <w:pPr>
              <w:pStyle w:val="Default"/>
              <w:rPr>
                <w:sz w:val="22"/>
                <w:szCs w:val="22"/>
                <w:lang w:val="lt-LT"/>
              </w:rPr>
            </w:pPr>
            <w:r w:rsidRPr="00CF377F">
              <w:rPr>
                <w:sz w:val="22"/>
                <w:szCs w:val="22"/>
                <w:lang w:val="lt-LT"/>
              </w:rPr>
              <w:t xml:space="preserve">6 (0,1%) </w:t>
            </w:r>
          </w:p>
          <w:p w14:paraId="0AB45CB5" w14:textId="77777777" w:rsidR="001F7AB6" w:rsidRPr="00CF377F" w:rsidRDefault="001F7AB6" w:rsidP="00F01CA7">
            <w:pPr>
              <w:pStyle w:val="Default"/>
              <w:rPr>
                <w:sz w:val="22"/>
                <w:szCs w:val="22"/>
                <w:lang w:val="lt-LT"/>
              </w:rPr>
            </w:pPr>
            <w:r w:rsidRPr="00CF377F">
              <w:rPr>
                <w:sz w:val="22"/>
                <w:szCs w:val="22"/>
                <w:lang w:val="lt-LT"/>
              </w:rPr>
              <w:t xml:space="preserve">0,67 (0,24, 1,89) p = 0,450 </w:t>
            </w:r>
          </w:p>
        </w:tc>
        <w:tc>
          <w:tcPr>
            <w:tcW w:w="1638" w:type="dxa"/>
          </w:tcPr>
          <w:p w14:paraId="44553809" w14:textId="77777777" w:rsidR="001F7AB6" w:rsidRPr="00CF377F" w:rsidRDefault="001F7AB6" w:rsidP="00F01CA7">
            <w:pPr>
              <w:pStyle w:val="Default"/>
              <w:rPr>
                <w:sz w:val="22"/>
                <w:szCs w:val="22"/>
                <w:lang w:val="lt-LT"/>
              </w:rPr>
            </w:pPr>
            <w:r w:rsidRPr="00CF377F">
              <w:rPr>
                <w:sz w:val="22"/>
                <w:szCs w:val="22"/>
                <w:lang w:val="lt-LT"/>
              </w:rPr>
              <w:t xml:space="preserve">9 (0,2%) </w:t>
            </w:r>
          </w:p>
        </w:tc>
      </w:tr>
      <w:tr w:rsidR="001F7AB6" w:rsidRPr="00CF377F" w14:paraId="5165162E" w14:textId="77777777" w:rsidTr="00F01CA7">
        <w:tc>
          <w:tcPr>
            <w:tcW w:w="3282" w:type="dxa"/>
          </w:tcPr>
          <w:p w14:paraId="660F0BB1" w14:textId="77777777" w:rsidR="001F7AB6" w:rsidRPr="00CF377F" w:rsidRDefault="001F7AB6" w:rsidP="00F01CA7">
            <w:pPr>
              <w:pStyle w:val="Default"/>
              <w:rPr>
                <w:sz w:val="22"/>
                <w:szCs w:val="22"/>
                <w:lang w:val="lt-LT"/>
              </w:rPr>
            </w:pPr>
            <w:r w:rsidRPr="00CF377F">
              <w:rPr>
                <w:rFonts w:eastAsia="TimesNewRoman"/>
                <w:sz w:val="22"/>
                <w:szCs w:val="22"/>
                <w:lang w:val="lt-LT" w:eastAsia="lt-LT"/>
              </w:rPr>
              <w:t xml:space="preserve">Simptominė </w:t>
            </w:r>
            <w:proofErr w:type="spellStart"/>
            <w:r w:rsidRPr="00CF377F">
              <w:rPr>
                <w:rFonts w:eastAsia="TimesNewRoman"/>
                <w:sz w:val="22"/>
                <w:szCs w:val="22"/>
                <w:lang w:val="lt-LT" w:eastAsia="lt-LT"/>
              </w:rPr>
              <w:t>intrakranijinė</w:t>
            </w:r>
            <w:proofErr w:type="spellEnd"/>
            <w:r w:rsidRPr="00CF377F">
              <w:rPr>
                <w:rFonts w:eastAsia="TimesNewRoman"/>
                <w:sz w:val="22"/>
                <w:szCs w:val="22"/>
                <w:lang w:val="lt-LT" w:eastAsia="lt-LT"/>
              </w:rPr>
              <w:t xml:space="preserve"> </w:t>
            </w:r>
            <w:proofErr w:type="spellStart"/>
            <w:r w:rsidRPr="00CF377F">
              <w:rPr>
                <w:rFonts w:eastAsia="TimesNewRoman"/>
                <w:sz w:val="22"/>
                <w:szCs w:val="22"/>
                <w:lang w:val="lt-LT" w:eastAsia="lt-LT"/>
              </w:rPr>
              <w:t>hemoragija</w:t>
            </w:r>
            <w:proofErr w:type="spellEnd"/>
          </w:p>
        </w:tc>
        <w:tc>
          <w:tcPr>
            <w:tcW w:w="4140" w:type="dxa"/>
          </w:tcPr>
          <w:p w14:paraId="6A407C49" w14:textId="77777777" w:rsidR="001F7AB6" w:rsidRPr="00CF377F" w:rsidRDefault="001F7AB6" w:rsidP="00F01CA7">
            <w:pPr>
              <w:pStyle w:val="Default"/>
              <w:rPr>
                <w:sz w:val="22"/>
                <w:szCs w:val="22"/>
                <w:lang w:val="lt-LT"/>
              </w:rPr>
            </w:pPr>
            <w:r w:rsidRPr="00CF377F">
              <w:rPr>
                <w:sz w:val="22"/>
                <w:szCs w:val="22"/>
                <w:lang w:val="lt-LT"/>
              </w:rPr>
              <w:t xml:space="preserve">1 (0,3%) </w:t>
            </w:r>
          </w:p>
          <w:p w14:paraId="46ECE771" w14:textId="77777777" w:rsidR="001F7AB6" w:rsidRPr="00CF377F" w:rsidRDefault="001F7AB6" w:rsidP="00F01CA7">
            <w:pPr>
              <w:pStyle w:val="Default"/>
              <w:rPr>
                <w:sz w:val="22"/>
                <w:szCs w:val="22"/>
                <w:lang w:val="lt-LT"/>
              </w:rPr>
            </w:pPr>
            <w:r w:rsidRPr="00CF377F">
              <w:rPr>
                <w:sz w:val="22"/>
                <w:szCs w:val="22"/>
                <w:lang w:val="lt-LT"/>
              </w:rPr>
              <w:t xml:space="preserve">2,83 (1,02, 7,86) p = 0,037 </w:t>
            </w:r>
          </w:p>
        </w:tc>
        <w:tc>
          <w:tcPr>
            <w:tcW w:w="1638" w:type="dxa"/>
          </w:tcPr>
          <w:p w14:paraId="0977BB9C" w14:textId="77777777" w:rsidR="001F7AB6" w:rsidRPr="00CF377F" w:rsidRDefault="001F7AB6" w:rsidP="00F01CA7">
            <w:pPr>
              <w:pStyle w:val="Default"/>
              <w:rPr>
                <w:sz w:val="22"/>
                <w:szCs w:val="22"/>
                <w:lang w:val="lt-LT"/>
              </w:rPr>
            </w:pPr>
            <w:r w:rsidRPr="00CF377F">
              <w:rPr>
                <w:sz w:val="22"/>
                <w:szCs w:val="22"/>
                <w:lang w:val="lt-LT"/>
              </w:rPr>
              <w:t xml:space="preserve">5 (0,1%) </w:t>
            </w:r>
          </w:p>
        </w:tc>
      </w:tr>
      <w:tr w:rsidR="001F7AB6" w:rsidRPr="00CF377F" w14:paraId="5365DA72" w14:textId="77777777" w:rsidTr="00F01CA7">
        <w:tc>
          <w:tcPr>
            <w:tcW w:w="3282" w:type="dxa"/>
          </w:tcPr>
          <w:p w14:paraId="2E10B9A1" w14:textId="77777777" w:rsidR="001F7AB6" w:rsidRPr="00CF377F" w:rsidRDefault="001F7AB6" w:rsidP="00F105CE">
            <w:pPr>
              <w:autoSpaceDE w:val="0"/>
              <w:autoSpaceDN w:val="0"/>
              <w:adjustRightInd w:val="0"/>
              <w:rPr>
                <w:sz w:val="22"/>
                <w:szCs w:val="22"/>
              </w:rPr>
            </w:pPr>
            <w:proofErr w:type="spellStart"/>
            <w:r w:rsidRPr="00CF377F">
              <w:rPr>
                <w:rFonts w:eastAsia="TimesNewRoman"/>
                <w:sz w:val="22"/>
                <w:szCs w:val="22"/>
                <w:lang w:eastAsia="lt-LT"/>
              </w:rPr>
              <w:t>Hipotenzija</w:t>
            </w:r>
            <w:proofErr w:type="spellEnd"/>
            <w:r w:rsidRPr="00CF377F">
              <w:rPr>
                <w:rFonts w:eastAsia="TimesNewRoman"/>
                <w:sz w:val="22"/>
                <w:szCs w:val="22"/>
                <w:lang w:eastAsia="lt-LT"/>
              </w:rPr>
              <w:t>, kurią reikėjo gydyti</w:t>
            </w:r>
            <w:r w:rsidR="00F105CE" w:rsidRPr="00CF377F">
              <w:rPr>
                <w:rFonts w:eastAsia="TimesNewRoman"/>
                <w:sz w:val="22"/>
                <w:szCs w:val="22"/>
                <w:lang w:eastAsia="lt-LT"/>
              </w:rPr>
              <w:t xml:space="preserve"> </w:t>
            </w:r>
            <w:r w:rsidRPr="00CF377F">
              <w:rPr>
                <w:rFonts w:eastAsia="TimesNewRoman"/>
                <w:sz w:val="22"/>
                <w:szCs w:val="22"/>
                <w:lang w:eastAsia="lt-LT"/>
              </w:rPr>
              <w:t xml:space="preserve">intraveniniais </w:t>
            </w:r>
            <w:proofErr w:type="spellStart"/>
            <w:r w:rsidRPr="00CF377F">
              <w:rPr>
                <w:rFonts w:eastAsia="TimesNewRoman"/>
                <w:sz w:val="22"/>
                <w:szCs w:val="22"/>
                <w:lang w:eastAsia="lt-LT"/>
              </w:rPr>
              <w:t>inotropiniais</w:t>
            </w:r>
            <w:proofErr w:type="spellEnd"/>
            <w:r w:rsidRPr="00CF377F">
              <w:rPr>
                <w:rFonts w:eastAsia="TimesNewRoman"/>
                <w:sz w:val="22"/>
                <w:szCs w:val="22"/>
                <w:lang w:eastAsia="lt-LT"/>
              </w:rPr>
              <w:t xml:space="preserve"> preparatais</w:t>
            </w:r>
          </w:p>
        </w:tc>
        <w:tc>
          <w:tcPr>
            <w:tcW w:w="4140" w:type="dxa"/>
          </w:tcPr>
          <w:p w14:paraId="52AE23F0" w14:textId="77777777" w:rsidR="001F7AB6" w:rsidRPr="00CF377F" w:rsidRDefault="001F7AB6" w:rsidP="00F01CA7">
            <w:pPr>
              <w:pStyle w:val="Default"/>
              <w:rPr>
                <w:sz w:val="22"/>
                <w:szCs w:val="22"/>
                <w:lang w:val="lt-LT"/>
              </w:rPr>
            </w:pPr>
            <w:r w:rsidRPr="00CF377F">
              <w:rPr>
                <w:sz w:val="22"/>
                <w:szCs w:val="22"/>
                <w:lang w:val="lt-LT"/>
              </w:rPr>
              <w:t xml:space="preserve">3 (0,1%) </w:t>
            </w:r>
          </w:p>
        </w:tc>
        <w:tc>
          <w:tcPr>
            <w:tcW w:w="1638" w:type="dxa"/>
          </w:tcPr>
          <w:p w14:paraId="7DA58ED7" w14:textId="77777777" w:rsidR="001F7AB6" w:rsidRPr="00CF377F" w:rsidRDefault="001F7AB6" w:rsidP="00F01CA7">
            <w:pPr>
              <w:pStyle w:val="Default"/>
              <w:rPr>
                <w:sz w:val="22"/>
                <w:szCs w:val="22"/>
                <w:lang w:val="lt-LT"/>
              </w:rPr>
            </w:pPr>
            <w:r w:rsidRPr="00CF377F">
              <w:rPr>
                <w:sz w:val="22"/>
                <w:szCs w:val="22"/>
                <w:lang w:val="lt-LT"/>
              </w:rPr>
              <w:t xml:space="preserve">3 (0,1%) </w:t>
            </w:r>
          </w:p>
        </w:tc>
      </w:tr>
      <w:tr w:rsidR="001F7AB6" w:rsidRPr="00CF377F" w14:paraId="3AE8202D" w14:textId="77777777" w:rsidTr="00F01CA7">
        <w:tc>
          <w:tcPr>
            <w:tcW w:w="3282" w:type="dxa"/>
          </w:tcPr>
          <w:p w14:paraId="057A2980" w14:textId="77777777" w:rsidR="001F7AB6" w:rsidRPr="00CF377F" w:rsidRDefault="001F7AB6" w:rsidP="00F105CE">
            <w:pPr>
              <w:autoSpaceDE w:val="0"/>
              <w:autoSpaceDN w:val="0"/>
              <w:adjustRightInd w:val="0"/>
              <w:rPr>
                <w:sz w:val="22"/>
                <w:szCs w:val="22"/>
              </w:rPr>
            </w:pPr>
            <w:r w:rsidRPr="00CF377F">
              <w:rPr>
                <w:rFonts w:eastAsia="TimesNewRoman"/>
                <w:sz w:val="22"/>
                <w:szCs w:val="22"/>
                <w:lang w:eastAsia="lt-LT"/>
              </w:rPr>
              <w:t>Chirurginė intervencija dėl</w:t>
            </w:r>
            <w:r w:rsidR="00F105CE" w:rsidRPr="00CF377F">
              <w:rPr>
                <w:rFonts w:eastAsia="TimesNewRoman"/>
                <w:sz w:val="22"/>
                <w:szCs w:val="22"/>
                <w:lang w:eastAsia="lt-LT"/>
              </w:rPr>
              <w:t xml:space="preserve"> </w:t>
            </w:r>
            <w:r w:rsidRPr="00CF377F">
              <w:rPr>
                <w:rFonts w:eastAsia="TimesNewRoman"/>
                <w:sz w:val="22"/>
                <w:szCs w:val="22"/>
                <w:lang w:eastAsia="lt-LT"/>
              </w:rPr>
              <w:t>besitęsiančio kraujavimo</w:t>
            </w:r>
          </w:p>
        </w:tc>
        <w:tc>
          <w:tcPr>
            <w:tcW w:w="4140" w:type="dxa"/>
          </w:tcPr>
          <w:p w14:paraId="3A96BE0F" w14:textId="77777777" w:rsidR="001F7AB6" w:rsidRPr="00CF377F" w:rsidRDefault="001F7AB6" w:rsidP="00F01CA7">
            <w:pPr>
              <w:pStyle w:val="Default"/>
              <w:rPr>
                <w:sz w:val="22"/>
                <w:szCs w:val="22"/>
                <w:lang w:val="lt-LT"/>
              </w:rPr>
            </w:pPr>
            <w:r w:rsidRPr="00CF377F">
              <w:rPr>
                <w:sz w:val="22"/>
                <w:szCs w:val="22"/>
                <w:lang w:val="lt-LT"/>
              </w:rPr>
              <w:t xml:space="preserve">7 (0,1%) </w:t>
            </w:r>
          </w:p>
        </w:tc>
        <w:tc>
          <w:tcPr>
            <w:tcW w:w="1638" w:type="dxa"/>
          </w:tcPr>
          <w:p w14:paraId="440625E2" w14:textId="77777777" w:rsidR="001F7AB6" w:rsidRPr="00CF377F" w:rsidRDefault="001F7AB6" w:rsidP="00F01CA7">
            <w:pPr>
              <w:pStyle w:val="Default"/>
              <w:rPr>
                <w:sz w:val="22"/>
                <w:szCs w:val="22"/>
                <w:lang w:val="lt-LT"/>
              </w:rPr>
            </w:pPr>
            <w:r w:rsidRPr="00CF377F">
              <w:rPr>
                <w:sz w:val="22"/>
                <w:szCs w:val="22"/>
                <w:lang w:val="lt-LT"/>
              </w:rPr>
              <w:t xml:space="preserve">9 (0,2%) </w:t>
            </w:r>
          </w:p>
        </w:tc>
      </w:tr>
      <w:tr w:rsidR="001F7AB6" w:rsidRPr="00CF377F" w14:paraId="47744447" w14:textId="77777777" w:rsidTr="00F01CA7">
        <w:tc>
          <w:tcPr>
            <w:tcW w:w="3282" w:type="dxa"/>
          </w:tcPr>
          <w:p w14:paraId="7627265A" w14:textId="77777777" w:rsidR="001F7AB6" w:rsidRPr="00CF377F" w:rsidRDefault="001F7AB6" w:rsidP="00F105CE">
            <w:pPr>
              <w:autoSpaceDE w:val="0"/>
              <w:autoSpaceDN w:val="0"/>
              <w:adjustRightInd w:val="0"/>
              <w:rPr>
                <w:sz w:val="22"/>
                <w:szCs w:val="22"/>
              </w:rPr>
            </w:pPr>
            <w:r w:rsidRPr="00CF377F">
              <w:rPr>
                <w:rFonts w:eastAsia="TimesNewRoman"/>
                <w:sz w:val="22"/>
                <w:szCs w:val="22"/>
                <w:lang w:eastAsia="lt-LT"/>
              </w:rPr>
              <w:t>4 ar daugiau kraujo pakuočių</w:t>
            </w:r>
            <w:r w:rsidR="00F105CE" w:rsidRPr="00CF377F">
              <w:rPr>
                <w:rFonts w:eastAsia="TimesNewRoman"/>
                <w:sz w:val="22"/>
                <w:szCs w:val="22"/>
                <w:lang w:eastAsia="lt-LT"/>
              </w:rPr>
              <w:t xml:space="preserve"> </w:t>
            </w:r>
            <w:r w:rsidRPr="00CF377F">
              <w:rPr>
                <w:rFonts w:eastAsia="TimesNewRoman"/>
                <w:sz w:val="22"/>
                <w:szCs w:val="22"/>
                <w:lang w:eastAsia="lt-LT"/>
              </w:rPr>
              <w:t>perpylimas per 48 valandas</w:t>
            </w:r>
          </w:p>
        </w:tc>
        <w:tc>
          <w:tcPr>
            <w:tcW w:w="4140" w:type="dxa"/>
          </w:tcPr>
          <w:p w14:paraId="56F739E3" w14:textId="77777777" w:rsidR="001F7AB6" w:rsidRPr="00CF377F" w:rsidRDefault="001F7AB6" w:rsidP="00F01CA7">
            <w:pPr>
              <w:pStyle w:val="Default"/>
              <w:rPr>
                <w:sz w:val="22"/>
                <w:szCs w:val="22"/>
                <w:lang w:val="lt-LT"/>
              </w:rPr>
            </w:pPr>
            <w:r w:rsidRPr="00CF377F">
              <w:rPr>
                <w:sz w:val="22"/>
                <w:szCs w:val="22"/>
                <w:lang w:val="lt-LT"/>
              </w:rPr>
              <w:t xml:space="preserve">19 (0,4%) </w:t>
            </w:r>
          </w:p>
        </w:tc>
        <w:tc>
          <w:tcPr>
            <w:tcW w:w="1638" w:type="dxa"/>
          </w:tcPr>
          <w:p w14:paraId="6574A895" w14:textId="77777777" w:rsidR="001F7AB6" w:rsidRPr="00CF377F" w:rsidRDefault="001F7AB6" w:rsidP="00F01CA7">
            <w:pPr>
              <w:pStyle w:val="Default"/>
              <w:rPr>
                <w:sz w:val="22"/>
                <w:szCs w:val="22"/>
                <w:lang w:val="lt-LT"/>
              </w:rPr>
            </w:pPr>
            <w:r w:rsidRPr="00CF377F">
              <w:rPr>
                <w:sz w:val="22"/>
                <w:szCs w:val="22"/>
                <w:lang w:val="lt-LT"/>
              </w:rPr>
              <w:t xml:space="preserve">6 (0,1%) </w:t>
            </w:r>
          </w:p>
        </w:tc>
      </w:tr>
    </w:tbl>
    <w:p w14:paraId="526C4410"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a) saugumo populiacija, taikytas gydymas</w:t>
      </w:r>
    </w:p>
    <w:p w14:paraId="1E7C05B6"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xml:space="preserve">b) </w:t>
      </w:r>
      <w:proofErr w:type="spellStart"/>
      <w:r w:rsidRPr="00CF377F">
        <w:rPr>
          <w:rFonts w:eastAsia="TimesNewRoman"/>
          <w:sz w:val="20"/>
          <w:lang w:eastAsia="lt-LT"/>
        </w:rPr>
        <w:t>vs</w:t>
      </w:r>
      <w:proofErr w:type="spellEnd"/>
      <w:r w:rsidRPr="00CF377F">
        <w:rPr>
          <w:rFonts w:eastAsia="TimesNewRoman"/>
          <w:sz w:val="20"/>
          <w:lang w:eastAsia="lt-LT"/>
        </w:rPr>
        <w:t xml:space="preserve"> placebas; </w:t>
      </w:r>
      <w:proofErr w:type="spellStart"/>
      <w:r w:rsidRPr="00CF377F">
        <w:rPr>
          <w:rFonts w:eastAsia="TimesNewRoman"/>
          <w:i/>
          <w:iCs/>
          <w:sz w:val="20"/>
          <w:lang w:eastAsia="lt-LT"/>
        </w:rPr>
        <w:t>Log-Rank</w:t>
      </w:r>
      <w:proofErr w:type="spellEnd"/>
      <w:r w:rsidRPr="00CF377F">
        <w:rPr>
          <w:rFonts w:eastAsia="TimesNewRoman"/>
          <w:i/>
          <w:iCs/>
          <w:sz w:val="20"/>
          <w:lang w:eastAsia="lt-LT"/>
        </w:rPr>
        <w:t xml:space="preserve"> </w:t>
      </w:r>
      <w:r w:rsidRPr="00CF377F">
        <w:rPr>
          <w:rFonts w:eastAsia="TimesNewRoman"/>
          <w:sz w:val="20"/>
          <w:lang w:eastAsia="lt-LT"/>
        </w:rPr>
        <w:t>p vertė</w:t>
      </w:r>
    </w:p>
    <w:p w14:paraId="16F3E02D"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statistiškai reikšmingas</w:t>
      </w:r>
    </w:p>
    <w:p w14:paraId="24EBD5A6" w14:textId="77777777" w:rsidR="001F7AB6" w:rsidRPr="00CF377F" w:rsidRDefault="001F7AB6" w:rsidP="001F7AB6">
      <w:pPr>
        <w:autoSpaceDE w:val="0"/>
        <w:autoSpaceDN w:val="0"/>
        <w:adjustRightInd w:val="0"/>
        <w:rPr>
          <w:rFonts w:eastAsia="TimesNewRoman"/>
          <w:b/>
          <w:bCs/>
          <w:sz w:val="22"/>
          <w:szCs w:val="22"/>
          <w:lang w:eastAsia="lt-LT"/>
        </w:rPr>
      </w:pPr>
    </w:p>
    <w:p w14:paraId="066FF6BB" w14:textId="77777777" w:rsidR="001F7AB6" w:rsidRPr="00CF377F" w:rsidRDefault="001F7AB6" w:rsidP="001F7AB6">
      <w:pPr>
        <w:autoSpaceDE w:val="0"/>
        <w:autoSpaceDN w:val="0"/>
        <w:adjustRightInd w:val="0"/>
        <w:rPr>
          <w:rFonts w:eastAsia="TimesNewRoman"/>
          <w:b/>
          <w:bCs/>
          <w:sz w:val="22"/>
          <w:szCs w:val="22"/>
          <w:lang w:eastAsia="lt-LT"/>
        </w:rPr>
      </w:pPr>
      <w:r w:rsidRPr="00CF377F">
        <w:rPr>
          <w:rFonts w:eastAsia="TimesNewRoman"/>
          <w:b/>
          <w:bCs/>
          <w:sz w:val="22"/>
          <w:szCs w:val="22"/>
          <w:lang w:eastAsia="lt-LT"/>
        </w:rPr>
        <w:t>1 paveikslas. Laikas iki pirminių vertinamųjų baigčių (mirties nuo širdies ir kraujagyslių ligų, miokardo infarkto arba insulto) pirmojo pasireiškimo</w:t>
      </w:r>
    </w:p>
    <w:p w14:paraId="10592AF8" w14:textId="77777777" w:rsidR="001F7AB6" w:rsidRPr="00CF377F" w:rsidRDefault="001F7AB6" w:rsidP="001F7AB6">
      <w:pPr>
        <w:autoSpaceDE w:val="0"/>
        <w:autoSpaceDN w:val="0"/>
        <w:adjustRightInd w:val="0"/>
        <w:rPr>
          <w:rFonts w:ascii="TimesNewRoman,Italic" w:eastAsia="Calibri" w:hAnsi="TimesNewRoman,Italic" w:cs="TimesNewRoman,Italic"/>
          <w:i/>
          <w:iCs/>
          <w:sz w:val="22"/>
          <w:szCs w:val="22"/>
          <w:lang w:eastAsia="lt-LT"/>
        </w:rPr>
      </w:pPr>
    </w:p>
    <w:p w14:paraId="47D22710" w14:textId="77777777" w:rsidR="001F7AB6" w:rsidRPr="00CF377F" w:rsidRDefault="001F7AB6" w:rsidP="001F7AB6">
      <w:pPr>
        <w:autoSpaceDE w:val="0"/>
        <w:autoSpaceDN w:val="0"/>
        <w:adjustRightInd w:val="0"/>
        <w:rPr>
          <w:rFonts w:ascii="TimesNewRoman,Italic" w:eastAsia="Calibri" w:hAnsi="TimesNewRoman,Italic" w:cs="TimesNewRoman,Italic"/>
          <w:i/>
          <w:iCs/>
          <w:sz w:val="22"/>
          <w:szCs w:val="22"/>
          <w:lang w:eastAsia="lt-LT"/>
        </w:rPr>
      </w:pPr>
      <w:r w:rsidRPr="00CF377F">
        <w:rPr>
          <w:rFonts w:ascii="TimesNewRoman,Italic" w:eastAsia="Calibri" w:hAnsi="TimesNewRoman,Italic" w:cs="TimesNewRoman,Italic"/>
          <w:i/>
          <w:iCs/>
          <w:noProof/>
          <w:sz w:val="22"/>
          <w:szCs w:val="22"/>
        </w:rPr>
        <w:drawing>
          <wp:inline distT="0" distB="0" distL="0" distR="0" wp14:anchorId="3447EF71" wp14:editId="46B98EB4">
            <wp:extent cx="5759450" cy="38474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847465"/>
                    </a:xfrm>
                    <a:prstGeom prst="rect">
                      <a:avLst/>
                    </a:prstGeom>
                    <a:noFill/>
                    <a:ln>
                      <a:noFill/>
                    </a:ln>
                  </pic:spPr>
                </pic:pic>
              </a:graphicData>
            </a:graphic>
          </wp:inline>
        </w:drawing>
      </w:r>
    </w:p>
    <w:p w14:paraId="643168C7" w14:textId="77777777" w:rsidR="001F7AB6" w:rsidRPr="00CF377F" w:rsidRDefault="001F7AB6" w:rsidP="001F7AB6">
      <w:pPr>
        <w:autoSpaceDE w:val="0"/>
        <w:autoSpaceDN w:val="0"/>
        <w:adjustRightInd w:val="0"/>
        <w:rPr>
          <w:rFonts w:ascii="TimesNewRoman,Italic" w:eastAsia="Calibri" w:hAnsi="TimesNewRoman,Italic" w:cs="TimesNewRoman,Italic"/>
          <w:i/>
          <w:iCs/>
          <w:sz w:val="22"/>
          <w:szCs w:val="22"/>
          <w:lang w:eastAsia="lt-LT"/>
        </w:rPr>
      </w:pPr>
    </w:p>
    <w:p w14:paraId="568D7D92" w14:textId="522920E1" w:rsidR="001F7AB6" w:rsidRPr="00CF377F" w:rsidRDefault="000010FA" w:rsidP="001F7AB6">
      <w:pPr>
        <w:autoSpaceDE w:val="0"/>
        <w:autoSpaceDN w:val="0"/>
        <w:adjustRightInd w:val="0"/>
        <w:rPr>
          <w:rFonts w:eastAsia="Calibri"/>
          <w:i/>
          <w:iCs/>
          <w:sz w:val="22"/>
          <w:szCs w:val="22"/>
          <w:u w:val="single"/>
          <w:lang w:eastAsia="lt-LT"/>
        </w:rPr>
      </w:pPr>
      <w:r>
        <w:rPr>
          <w:rFonts w:eastAsia="Calibri"/>
          <w:i/>
          <w:iCs/>
          <w:sz w:val="22"/>
          <w:szCs w:val="22"/>
          <w:u w:val="single"/>
          <w:lang w:eastAsia="lt-LT"/>
        </w:rPr>
        <w:t>IŠ</w:t>
      </w:r>
      <w:r w:rsidR="001F7AB6" w:rsidRPr="00CF377F">
        <w:rPr>
          <w:rFonts w:eastAsia="Calibri"/>
          <w:i/>
          <w:iCs/>
          <w:sz w:val="22"/>
          <w:szCs w:val="22"/>
          <w:u w:val="single"/>
          <w:lang w:eastAsia="lt-LT"/>
        </w:rPr>
        <w:t>L ir (arba) PAL</w:t>
      </w:r>
    </w:p>
    <w:p w14:paraId="0D173DBB" w14:textId="3885C4D9"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III fazės tyrimas COMPASS (27 395 pacientai, 78,0 % vyrų, 22,0 % moterų) parodė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veiksmingumą ir saugumą, vaistinį preparatą vartojant VAL arba simptomine PAL sergančių pacientų, </w:t>
      </w:r>
      <w:r w:rsidRPr="00CF377F">
        <w:rPr>
          <w:rFonts w:eastAsia="TimesNewRoman"/>
          <w:sz w:val="22"/>
          <w:szCs w:val="22"/>
          <w:lang w:eastAsia="lt-LT"/>
        </w:rPr>
        <w:lastRenderedPageBreak/>
        <w:t>kuriems buvo didelė išeminių reiškinių rizika, sudėtinei mirties nuo širdies ir kraujagyslių ligų, MI arba insulto profilaktikai. Pacientai buvo stebimi vidutiniškai 23 mėnesius ir ne ilgiau kaip 3,9 metų.</w:t>
      </w:r>
    </w:p>
    <w:p w14:paraId="4FA7F3CB" w14:textId="77777777" w:rsidR="001F7AB6" w:rsidRPr="00CF377F" w:rsidRDefault="001F7AB6" w:rsidP="001F7AB6">
      <w:pPr>
        <w:autoSpaceDE w:val="0"/>
        <w:autoSpaceDN w:val="0"/>
        <w:adjustRightInd w:val="0"/>
        <w:rPr>
          <w:rFonts w:eastAsia="TimesNewRoman"/>
          <w:sz w:val="22"/>
          <w:szCs w:val="22"/>
          <w:lang w:eastAsia="lt-LT"/>
        </w:rPr>
      </w:pPr>
    </w:p>
    <w:p w14:paraId="794089CF"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Tiriamieji, kuriems nereikėjo nuolatinio gydymo protonų siurblio inhibitoriumi, atsitiktinių imčių būdu buvo atrinkti vartoti </w:t>
      </w:r>
      <w:proofErr w:type="spellStart"/>
      <w:r w:rsidRPr="00CF377F">
        <w:rPr>
          <w:rFonts w:eastAsia="TimesNewRoman"/>
          <w:sz w:val="22"/>
          <w:szCs w:val="22"/>
          <w:lang w:eastAsia="lt-LT"/>
        </w:rPr>
        <w:t>pantoprazolą</w:t>
      </w:r>
      <w:proofErr w:type="spellEnd"/>
      <w:r w:rsidRPr="00CF377F">
        <w:rPr>
          <w:rFonts w:eastAsia="TimesNewRoman"/>
          <w:sz w:val="22"/>
          <w:szCs w:val="22"/>
          <w:lang w:eastAsia="lt-LT"/>
        </w:rPr>
        <w:t xml:space="preserve"> arba placebą. Po to visi pacientai atsitiktinių imčių būdu santykiu 1:1:1 buvo atrinkti vartoti po 2,5 mg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du kartus per parą / ASR 100 mg vieną kartą per parą, po 5 mg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du kartus per parą arba vien tik ASR 100 mg vieną kartą per parą ir juos atitinkančius placebus.</w:t>
      </w:r>
    </w:p>
    <w:p w14:paraId="3BF3CCF3" w14:textId="77777777" w:rsidR="001F7AB6" w:rsidRPr="00CF377F" w:rsidRDefault="001F7AB6" w:rsidP="001F7AB6">
      <w:pPr>
        <w:autoSpaceDE w:val="0"/>
        <w:autoSpaceDN w:val="0"/>
        <w:adjustRightInd w:val="0"/>
        <w:rPr>
          <w:rFonts w:eastAsia="TimesNewRoman"/>
          <w:sz w:val="22"/>
          <w:szCs w:val="22"/>
          <w:lang w:eastAsia="lt-LT"/>
        </w:rPr>
      </w:pPr>
    </w:p>
    <w:p w14:paraId="130A5EC5" w14:textId="743B3653"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VAL sergantiems pacientams buvo nustatyta kelias kraujagysles pažeidžianti VAL ir (arba) anksčiau buvo MI. Jaunesniems kaip 65 metų pacientams turėjo būti nustatyta aterosklerozė, apimanti bent du kraujagyslių baseinus, arba bent du papildomi širdies ir kraujagyslių sutrikimų rizikos veiksniai.</w:t>
      </w:r>
    </w:p>
    <w:p w14:paraId="0FE272E7" w14:textId="77777777" w:rsidR="001F7AB6" w:rsidRPr="00CF377F" w:rsidRDefault="001F7AB6" w:rsidP="001F7AB6">
      <w:pPr>
        <w:autoSpaceDE w:val="0"/>
        <w:autoSpaceDN w:val="0"/>
        <w:adjustRightInd w:val="0"/>
        <w:rPr>
          <w:rFonts w:eastAsia="TimesNewRoman"/>
          <w:sz w:val="22"/>
          <w:szCs w:val="22"/>
          <w:lang w:eastAsia="lt-LT"/>
        </w:rPr>
      </w:pPr>
    </w:p>
    <w:p w14:paraId="7D5EB865" w14:textId="77777777" w:rsidR="001F7AB6" w:rsidRPr="00CF377F" w:rsidRDefault="001F7AB6" w:rsidP="001F7AB6">
      <w:pPr>
        <w:autoSpaceDE w:val="0"/>
        <w:autoSpaceDN w:val="0"/>
        <w:adjustRightInd w:val="0"/>
        <w:rPr>
          <w:rFonts w:ascii="TimesNewRoman" w:eastAsia="TimesNewRoman" w:hAnsi="TimesNewRoman,Italic" w:cs="TimesNewRoman"/>
          <w:sz w:val="22"/>
          <w:szCs w:val="22"/>
          <w:lang w:eastAsia="lt-LT"/>
        </w:rPr>
      </w:pPr>
      <w:r w:rsidRPr="00CF377F">
        <w:rPr>
          <w:rFonts w:eastAsia="TimesNewRoman"/>
          <w:sz w:val="22"/>
          <w:szCs w:val="22"/>
          <w:lang w:eastAsia="lt-LT"/>
        </w:rPr>
        <w:t xml:space="preserve">PAL sergantiems pacientams anksčiau buvo atliktos intervencijos, pvz., šuntavimo operacija arba </w:t>
      </w:r>
      <w:proofErr w:type="spellStart"/>
      <w:r w:rsidRPr="00CF377F">
        <w:rPr>
          <w:rFonts w:eastAsia="TimesNewRoman"/>
          <w:sz w:val="22"/>
          <w:szCs w:val="22"/>
          <w:lang w:eastAsia="lt-LT"/>
        </w:rPr>
        <w:t>perkutaninė</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transluminalinė</w:t>
      </w:r>
      <w:proofErr w:type="spellEnd"/>
      <w:r w:rsidRPr="00CF377F">
        <w:rPr>
          <w:rFonts w:eastAsia="TimesNewRoman"/>
          <w:sz w:val="22"/>
          <w:szCs w:val="22"/>
          <w:lang w:eastAsia="lt-LT"/>
        </w:rPr>
        <w:t xml:space="preserve"> angioplastika, arba galūnės ar pėdos amputacija dėl arterinių kraujagyslių ligos, arba protarpinio šlubumo su &lt; 0,90 kulkšnies / rankos kraujospūdžio santykiu ir (arba) reikšmingos periferinių arterijų stenozės ar ankstesnės miego arterijos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ar ≥ 50 % </w:t>
      </w:r>
      <w:proofErr w:type="spellStart"/>
      <w:r w:rsidRPr="00CF377F">
        <w:rPr>
          <w:rFonts w:eastAsia="TimesNewRoman"/>
          <w:sz w:val="22"/>
          <w:szCs w:val="22"/>
          <w:lang w:eastAsia="lt-LT"/>
        </w:rPr>
        <w:t>besimptomės</w:t>
      </w:r>
      <w:proofErr w:type="spellEnd"/>
      <w:r w:rsidRPr="00CF377F">
        <w:rPr>
          <w:rFonts w:eastAsia="TimesNewRoman"/>
          <w:sz w:val="22"/>
          <w:szCs w:val="22"/>
          <w:lang w:eastAsia="lt-LT"/>
        </w:rPr>
        <w:t xml:space="preserve"> miego arterijos stenozės</w:t>
      </w:r>
      <w:r w:rsidRPr="00CF377F">
        <w:rPr>
          <w:rFonts w:ascii="TimesNewRoman" w:eastAsia="TimesNewRoman" w:hAnsi="TimesNewRoman,Italic" w:cs="TimesNewRoman"/>
          <w:sz w:val="22"/>
          <w:szCs w:val="22"/>
          <w:lang w:eastAsia="lt-LT"/>
        </w:rPr>
        <w:t>.</w:t>
      </w:r>
    </w:p>
    <w:p w14:paraId="35D4E88A" w14:textId="77777777" w:rsidR="001F7AB6" w:rsidRPr="00CF377F" w:rsidRDefault="001F7AB6" w:rsidP="001F7AB6">
      <w:pPr>
        <w:autoSpaceDE w:val="0"/>
        <w:autoSpaceDN w:val="0"/>
        <w:adjustRightInd w:val="0"/>
        <w:rPr>
          <w:rFonts w:eastAsia="TimesNewRoman"/>
          <w:sz w:val="22"/>
          <w:szCs w:val="22"/>
          <w:lang w:eastAsia="lt-LT"/>
        </w:rPr>
      </w:pPr>
    </w:p>
    <w:p w14:paraId="43E9B4B3"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Neįtraukimo į tyrimą kriterijai buvo šie: gydymo dviem </w:t>
      </w:r>
      <w:proofErr w:type="spellStart"/>
      <w:r w:rsidRPr="00CF377F">
        <w:rPr>
          <w:rFonts w:eastAsia="TimesNewRoman"/>
          <w:sz w:val="22"/>
          <w:szCs w:val="22"/>
          <w:lang w:eastAsia="lt-LT"/>
        </w:rPr>
        <w:t>antitrombocitiniais</w:t>
      </w:r>
      <w:proofErr w:type="spellEnd"/>
      <w:r w:rsidRPr="00CF377F">
        <w:rPr>
          <w:rFonts w:eastAsia="TimesNewRoman"/>
          <w:sz w:val="22"/>
          <w:szCs w:val="22"/>
          <w:lang w:eastAsia="lt-LT"/>
        </w:rPr>
        <w:t xml:space="preserve"> vaistiniais preparatais arba gydymo ne ASR </w:t>
      </w:r>
      <w:proofErr w:type="spellStart"/>
      <w:r w:rsidRPr="00CF377F">
        <w:rPr>
          <w:rFonts w:eastAsia="TimesNewRoman"/>
          <w:sz w:val="22"/>
          <w:szCs w:val="22"/>
          <w:lang w:eastAsia="lt-LT"/>
        </w:rPr>
        <w:t>antitrombocitiniais</w:t>
      </w:r>
      <w:proofErr w:type="spellEnd"/>
      <w:r w:rsidRPr="00CF377F">
        <w:rPr>
          <w:rFonts w:eastAsia="TimesNewRoman"/>
          <w:sz w:val="22"/>
          <w:szCs w:val="22"/>
          <w:lang w:eastAsia="lt-LT"/>
        </w:rPr>
        <w:t xml:space="preserve"> preparatais ar geriamaisiais antikoaguliantais poreikis ir pacientai, kuriems yra didelė kraujavimo rizika, arba kuriems būdingas širdies nepakankamumas su &lt; 30% išstūmimo frakcija arba III ar IV klasės širdies nepakankamumas pagal Niujorko širdies asociacijos klasifikaciją arba bet koks išeminis, </w:t>
      </w:r>
      <w:proofErr w:type="spellStart"/>
      <w:r w:rsidRPr="00CF377F">
        <w:rPr>
          <w:rFonts w:eastAsia="TimesNewRoman"/>
          <w:sz w:val="22"/>
          <w:szCs w:val="22"/>
          <w:lang w:eastAsia="lt-LT"/>
        </w:rPr>
        <w:t>nelakūninis</w:t>
      </w:r>
      <w:proofErr w:type="spellEnd"/>
      <w:r w:rsidRPr="00CF377F">
        <w:rPr>
          <w:rFonts w:eastAsia="TimesNewRoman"/>
          <w:sz w:val="22"/>
          <w:szCs w:val="22"/>
          <w:lang w:eastAsia="lt-LT"/>
        </w:rPr>
        <w:t xml:space="preserve"> insultas, įvykęs per 1 pastarąjį mėnesį, arba bet koks buvęs hemoraginis ar </w:t>
      </w:r>
      <w:proofErr w:type="spellStart"/>
      <w:r w:rsidRPr="00CF377F">
        <w:rPr>
          <w:rFonts w:eastAsia="TimesNewRoman"/>
          <w:sz w:val="22"/>
          <w:szCs w:val="22"/>
          <w:lang w:eastAsia="lt-LT"/>
        </w:rPr>
        <w:t>lakūninis</w:t>
      </w:r>
      <w:proofErr w:type="spellEnd"/>
      <w:r w:rsidRPr="00CF377F">
        <w:rPr>
          <w:rFonts w:eastAsia="TimesNewRoman"/>
          <w:sz w:val="22"/>
          <w:szCs w:val="22"/>
          <w:lang w:eastAsia="lt-LT"/>
        </w:rPr>
        <w:t xml:space="preserve"> insultas.</w:t>
      </w:r>
    </w:p>
    <w:p w14:paraId="77C60433" w14:textId="77777777" w:rsidR="001F7AB6" w:rsidRPr="00CF377F" w:rsidRDefault="001F7AB6" w:rsidP="001F7AB6">
      <w:pPr>
        <w:autoSpaceDE w:val="0"/>
        <w:autoSpaceDN w:val="0"/>
        <w:adjustRightInd w:val="0"/>
        <w:rPr>
          <w:rFonts w:eastAsia="TimesNewRoman"/>
          <w:sz w:val="22"/>
          <w:szCs w:val="22"/>
          <w:lang w:eastAsia="lt-LT"/>
        </w:rPr>
      </w:pPr>
    </w:p>
    <w:p w14:paraId="029C1C2E" w14:textId="77777777" w:rsidR="001F7AB6" w:rsidRPr="00CF377F" w:rsidRDefault="001F7AB6" w:rsidP="001F7AB6">
      <w:pPr>
        <w:autoSpaceDE w:val="0"/>
        <w:autoSpaceDN w:val="0"/>
        <w:adjustRightInd w:val="0"/>
        <w:rPr>
          <w:rFonts w:eastAsia="TimesNewRoman"/>
          <w:sz w:val="22"/>
          <w:szCs w:val="22"/>
          <w:lang w:eastAsia="lt-LT"/>
        </w:rPr>
      </w:pPr>
      <w:proofErr w:type="spellStart"/>
      <w:r w:rsidRPr="00CF377F">
        <w:rPr>
          <w:rFonts w:eastAsia="TimesNewRoman"/>
          <w:sz w:val="22"/>
          <w:szCs w:val="22"/>
          <w:lang w:eastAsia="lt-LT"/>
        </w:rPr>
        <w:t>Rivaroksabanas</w:t>
      </w:r>
      <w:proofErr w:type="spellEnd"/>
      <w:r w:rsidRPr="00CF377F">
        <w:rPr>
          <w:rFonts w:eastAsia="TimesNewRoman"/>
          <w:sz w:val="22"/>
          <w:szCs w:val="22"/>
          <w:lang w:eastAsia="lt-LT"/>
        </w:rPr>
        <w:t xml:space="preserve"> 2,5 mg, vartojamas 2 kartus per parą derinant su ASR 100 mg vieną kartą per parą, buvo pranašesnis už ASR 100 mg mažinant pirminės sudėtinės vertinamosios baigties, kurią sudarė mirtis nuo širdies ir kraujagyslių ligų, MI ir insultas, atvejus (žr. 7 lentelę ir 2 paveikslą).</w:t>
      </w:r>
    </w:p>
    <w:p w14:paraId="39F1C9BB" w14:textId="77777777" w:rsidR="001F7AB6" w:rsidRPr="00CF377F" w:rsidRDefault="001F7AB6" w:rsidP="001F7AB6">
      <w:pPr>
        <w:autoSpaceDE w:val="0"/>
        <w:autoSpaceDN w:val="0"/>
        <w:adjustRightInd w:val="0"/>
        <w:rPr>
          <w:rFonts w:eastAsia="TimesNewRoman"/>
          <w:sz w:val="22"/>
          <w:szCs w:val="22"/>
          <w:lang w:eastAsia="lt-LT"/>
        </w:rPr>
      </w:pPr>
    </w:p>
    <w:p w14:paraId="0BD4ED8C" w14:textId="0EDF2D76"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Pacientams, gydytiems </w:t>
      </w:r>
      <w:proofErr w:type="spellStart"/>
      <w:r w:rsidRPr="00CF377F">
        <w:rPr>
          <w:rFonts w:eastAsia="TimesNewRoman"/>
          <w:sz w:val="22"/>
          <w:szCs w:val="22"/>
          <w:lang w:eastAsia="lt-LT"/>
        </w:rPr>
        <w:t>rivaroksabanu</w:t>
      </w:r>
      <w:proofErr w:type="spellEnd"/>
      <w:r w:rsidRPr="00CF377F">
        <w:rPr>
          <w:rFonts w:eastAsia="TimesNewRoman"/>
          <w:sz w:val="22"/>
          <w:szCs w:val="22"/>
          <w:lang w:eastAsia="lt-LT"/>
        </w:rPr>
        <w:t xml:space="preserve"> 2,5 mg du kartus per parą derinant su ASR 100 mg vieną kartą per parą, reikšmingai padažnėjo pirminės saugumo vertinamosios baigties (</w:t>
      </w:r>
      <w:r w:rsidR="00EF5D76">
        <w:rPr>
          <w:rFonts w:eastAsia="TimesNewRoman"/>
          <w:sz w:val="22"/>
          <w:szCs w:val="22"/>
          <w:lang w:eastAsia="lt-LT"/>
        </w:rPr>
        <w:t>sunkaus</w:t>
      </w:r>
      <w:r w:rsidR="00EF5D76" w:rsidRPr="00CF377F">
        <w:rPr>
          <w:rFonts w:eastAsia="TimesNewRoman"/>
          <w:sz w:val="22"/>
          <w:szCs w:val="22"/>
          <w:lang w:eastAsia="lt-LT"/>
        </w:rPr>
        <w:t xml:space="preserve"> </w:t>
      </w:r>
      <w:r w:rsidRPr="00CF377F">
        <w:rPr>
          <w:rFonts w:eastAsia="TimesNewRoman"/>
          <w:sz w:val="22"/>
          <w:szCs w:val="22"/>
          <w:lang w:eastAsia="lt-LT"/>
        </w:rPr>
        <w:t xml:space="preserve">kraujavimo reiškinių pagal modifikuotą ISTH (tarptautinę trombozės ir hemostazės asociaciją – angl. </w:t>
      </w:r>
      <w:r w:rsidRPr="00CF377F">
        <w:rPr>
          <w:rFonts w:eastAsia="TimesNewRoman"/>
          <w:i/>
          <w:iCs/>
          <w:sz w:val="22"/>
          <w:szCs w:val="22"/>
          <w:lang w:eastAsia="lt-LT"/>
        </w:rPr>
        <w:t xml:space="preserve">International </w:t>
      </w:r>
      <w:proofErr w:type="spellStart"/>
      <w:r w:rsidRPr="00CF377F">
        <w:rPr>
          <w:rFonts w:eastAsia="TimesNewRoman"/>
          <w:i/>
          <w:iCs/>
          <w:sz w:val="22"/>
          <w:szCs w:val="22"/>
          <w:lang w:eastAsia="lt-LT"/>
        </w:rPr>
        <w:t>Society</w:t>
      </w:r>
      <w:proofErr w:type="spellEnd"/>
      <w:r w:rsidRPr="00CF377F">
        <w:rPr>
          <w:rFonts w:eastAsia="TimesNewRoman"/>
          <w:i/>
          <w:iCs/>
          <w:sz w:val="22"/>
          <w:szCs w:val="22"/>
          <w:lang w:eastAsia="lt-LT"/>
        </w:rPr>
        <w:t xml:space="preserve"> </w:t>
      </w:r>
      <w:proofErr w:type="spellStart"/>
      <w:r w:rsidRPr="00CF377F">
        <w:rPr>
          <w:rFonts w:eastAsia="TimesNewRoman"/>
          <w:i/>
          <w:iCs/>
          <w:sz w:val="22"/>
          <w:szCs w:val="22"/>
          <w:lang w:eastAsia="lt-LT"/>
        </w:rPr>
        <w:t>on</w:t>
      </w:r>
      <w:proofErr w:type="spellEnd"/>
      <w:r w:rsidRPr="00CF377F">
        <w:rPr>
          <w:rFonts w:eastAsia="TimesNewRoman"/>
          <w:i/>
          <w:iCs/>
          <w:sz w:val="22"/>
          <w:szCs w:val="22"/>
          <w:lang w:eastAsia="lt-LT"/>
        </w:rPr>
        <w:t xml:space="preserve"> </w:t>
      </w:r>
      <w:proofErr w:type="spellStart"/>
      <w:r w:rsidRPr="00CF377F">
        <w:rPr>
          <w:rFonts w:eastAsia="TimesNewRoman"/>
          <w:i/>
          <w:iCs/>
          <w:sz w:val="22"/>
          <w:szCs w:val="22"/>
          <w:lang w:eastAsia="lt-LT"/>
        </w:rPr>
        <w:t>Thrombosis</w:t>
      </w:r>
      <w:proofErr w:type="spellEnd"/>
      <w:r w:rsidRPr="00CF377F">
        <w:rPr>
          <w:rFonts w:eastAsia="TimesNewRoman"/>
          <w:i/>
          <w:iCs/>
          <w:sz w:val="22"/>
          <w:szCs w:val="22"/>
          <w:lang w:eastAsia="lt-LT"/>
        </w:rPr>
        <w:t xml:space="preserve"> </w:t>
      </w:r>
      <w:proofErr w:type="spellStart"/>
      <w:r w:rsidRPr="00CF377F">
        <w:rPr>
          <w:rFonts w:eastAsia="TimesNewRoman"/>
          <w:i/>
          <w:iCs/>
          <w:sz w:val="22"/>
          <w:szCs w:val="22"/>
          <w:lang w:eastAsia="lt-LT"/>
        </w:rPr>
        <w:t>and</w:t>
      </w:r>
      <w:proofErr w:type="spellEnd"/>
      <w:r w:rsidRPr="00CF377F">
        <w:rPr>
          <w:rFonts w:eastAsia="TimesNewRoman"/>
          <w:i/>
          <w:iCs/>
          <w:sz w:val="22"/>
          <w:szCs w:val="22"/>
          <w:lang w:eastAsia="lt-LT"/>
        </w:rPr>
        <w:t xml:space="preserve"> </w:t>
      </w:r>
      <w:proofErr w:type="spellStart"/>
      <w:r w:rsidRPr="00CF377F">
        <w:rPr>
          <w:rFonts w:eastAsia="TimesNewRoman"/>
          <w:i/>
          <w:iCs/>
          <w:sz w:val="22"/>
          <w:szCs w:val="22"/>
          <w:lang w:eastAsia="lt-LT"/>
        </w:rPr>
        <w:t>Haemostasis</w:t>
      </w:r>
      <w:proofErr w:type="spellEnd"/>
      <w:r w:rsidRPr="00CF377F">
        <w:rPr>
          <w:rFonts w:eastAsia="TimesNewRoman"/>
          <w:sz w:val="22"/>
          <w:szCs w:val="22"/>
          <w:lang w:eastAsia="lt-LT"/>
        </w:rPr>
        <w:t>) skalę) atvejų, palyginti su pacientais, kurie vartojo ASR 100 mg vieną kartą per parą (žr. 8 lentelę).</w:t>
      </w:r>
    </w:p>
    <w:p w14:paraId="02A9B97A" w14:textId="77777777" w:rsidR="001F7AB6" w:rsidRPr="00CF377F" w:rsidRDefault="001F7AB6" w:rsidP="001F7AB6">
      <w:pPr>
        <w:autoSpaceDE w:val="0"/>
        <w:autoSpaceDN w:val="0"/>
        <w:adjustRightInd w:val="0"/>
        <w:rPr>
          <w:rFonts w:eastAsia="TimesNewRoman"/>
          <w:sz w:val="22"/>
          <w:szCs w:val="22"/>
          <w:lang w:eastAsia="lt-LT"/>
        </w:rPr>
      </w:pPr>
    </w:p>
    <w:p w14:paraId="443D37D7" w14:textId="22DFB38D"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Pirminės veiksmingumo vertinamosios baigties atžvilgiu </w:t>
      </w:r>
      <w:proofErr w:type="spellStart"/>
      <w:r w:rsidRPr="00CF377F">
        <w:rPr>
          <w:rFonts w:eastAsia="TimesNewRoman"/>
          <w:sz w:val="22"/>
          <w:szCs w:val="22"/>
          <w:lang w:eastAsia="lt-LT"/>
        </w:rPr>
        <w:t>rivaroksabanas</w:t>
      </w:r>
      <w:proofErr w:type="spellEnd"/>
      <w:r w:rsidRPr="00CF377F">
        <w:rPr>
          <w:rFonts w:eastAsia="TimesNewRoman"/>
          <w:sz w:val="22"/>
          <w:szCs w:val="22"/>
          <w:lang w:eastAsia="lt-LT"/>
        </w:rPr>
        <w:t xml:space="preserve"> 2,5 mg du kartus per parą kartu su ASR 100 mg vieną kartą per parą vartojimo nauda, palyginti su ASR 100 mg vieną kartą per parą vartojimo nauda, buvo RS = 0,89 (95 % PI 0,7–1,1) </w:t>
      </w:r>
      <w:r w:rsidRPr="00CF377F">
        <w:rPr>
          <w:rFonts w:eastAsia="TimesNewRoman"/>
          <w:b/>
          <w:bCs/>
          <w:sz w:val="22"/>
          <w:szCs w:val="22"/>
          <w:lang w:eastAsia="lt-LT"/>
        </w:rPr>
        <w:t>≥ </w:t>
      </w:r>
      <w:r w:rsidRPr="00CF377F">
        <w:rPr>
          <w:rFonts w:eastAsia="TimesNewRoman"/>
          <w:sz w:val="22"/>
          <w:szCs w:val="22"/>
          <w:lang w:eastAsia="lt-LT"/>
        </w:rPr>
        <w:t xml:space="preserve">75 metų pacientams (dažnis atitinkamai 6,3 % </w:t>
      </w:r>
      <w:proofErr w:type="spellStart"/>
      <w:r w:rsidRPr="00CF377F">
        <w:rPr>
          <w:rFonts w:eastAsia="TimesNewRoman"/>
          <w:sz w:val="22"/>
          <w:szCs w:val="22"/>
          <w:lang w:eastAsia="lt-LT"/>
        </w:rPr>
        <w:t>vs</w:t>
      </w:r>
      <w:proofErr w:type="spellEnd"/>
      <w:r w:rsidRPr="00CF377F">
        <w:rPr>
          <w:rFonts w:eastAsia="TimesNewRoman"/>
          <w:sz w:val="22"/>
          <w:szCs w:val="22"/>
          <w:lang w:eastAsia="lt-LT"/>
        </w:rPr>
        <w:t xml:space="preserve"> 7,0 %) ir RS = 0,70 (95 % PI 0,6–0,8) &lt; 75 metų pacientams (dažnis 3,6 % </w:t>
      </w:r>
      <w:proofErr w:type="spellStart"/>
      <w:r w:rsidRPr="00CF377F">
        <w:rPr>
          <w:rFonts w:eastAsia="TimesNewRoman"/>
          <w:sz w:val="22"/>
          <w:szCs w:val="22"/>
          <w:lang w:eastAsia="lt-LT"/>
        </w:rPr>
        <w:t>vs</w:t>
      </w:r>
      <w:proofErr w:type="spellEnd"/>
      <w:r w:rsidRPr="00CF377F">
        <w:rPr>
          <w:rFonts w:eastAsia="TimesNewRoman"/>
          <w:sz w:val="22"/>
          <w:szCs w:val="22"/>
          <w:lang w:eastAsia="lt-LT"/>
        </w:rPr>
        <w:t xml:space="preserve"> 5,0 %).  Vertinant </w:t>
      </w:r>
      <w:r w:rsidR="007F7758">
        <w:rPr>
          <w:rFonts w:eastAsia="TimesNewRoman"/>
          <w:sz w:val="22"/>
          <w:szCs w:val="22"/>
          <w:lang w:eastAsia="lt-LT"/>
        </w:rPr>
        <w:t>sunkų</w:t>
      </w:r>
      <w:r w:rsidR="007F7758" w:rsidRPr="00CF377F">
        <w:rPr>
          <w:rFonts w:eastAsia="TimesNewRoman"/>
          <w:sz w:val="22"/>
          <w:szCs w:val="22"/>
          <w:lang w:eastAsia="lt-LT"/>
        </w:rPr>
        <w:t xml:space="preserve"> </w:t>
      </w:r>
      <w:r w:rsidRPr="00CF377F">
        <w:rPr>
          <w:rFonts w:eastAsia="TimesNewRoman"/>
          <w:sz w:val="22"/>
          <w:szCs w:val="22"/>
          <w:lang w:eastAsia="lt-LT"/>
        </w:rPr>
        <w:t xml:space="preserve">kraujavimą pagal modifikuotą ISTH skalę, pastebėtas rizikos padidėjimas, kurį </w:t>
      </w:r>
      <w:proofErr w:type="spellStart"/>
      <w:r w:rsidRPr="00CF377F">
        <w:rPr>
          <w:rFonts w:eastAsia="TimesNewRoman"/>
          <w:sz w:val="22"/>
          <w:szCs w:val="22"/>
          <w:lang w:eastAsia="lt-LT"/>
        </w:rPr>
        <w:t>rode</w:t>
      </w:r>
      <w:proofErr w:type="spellEnd"/>
      <w:r w:rsidRPr="00CF377F">
        <w:rPr>
          <w:rFonts w:eastAsia="TimesNewRoman"/>
          <w:sz w:val="22"/>
          <w:szCs w:val="22"/>
          <w:lang w:eastAsia="lt-LT"/>
        </w:rPr>
        <w:t xml:space="preserve"> RS 2,12 (95 % PI 1,5–3,0) </w:t>
      </w:r>
      <w:r w:rsidRPr="00CF377F">
        <w:rPr>
          <w:rFonts w:eastAsia="TimesNewRoman"/>
          <w:b/>
          <w:bCs/>
          <w:sz w:val="22"/>
          <w:szCs w:val="22"/>
          <w:lang w:eastAsia="lt-LT"/>
        </w:rPr>
        <w:t>≥ </w:t>
      </w:r>
      <w:r w:rsidRPr="00CF377F">
        <w:rPr>
          <w:rFonts w:eastAsia="TimesNewRoman"/>
          <w:sz w:val="22"/>
          <w:szCs w:val="22"/>
          <w:lang w:eastAsia="lt-LT"/>
        </w:rPr>
        <w:t xml:space="preserve">75 metų pacientams (5,2 % </w:t>
      </w:r>
      <w:proofErr w:type="spellStart"/>
      <w:r w:rsidRPr="00CF377F">
        <w:rPr>
          <w:rFonts w:eastAsia="TimesNewRoman"/>
          <w:sz w:val="22"/>
          <w:szCs w:val="22"/>
          <w:lang w:eastAsia="lt-LT"/>
        </w:rPr>
        <w:t>vs</w:t>
      </w:r>
      <w:proofErr w:type="spellEnd"/>
      <w:r w:rsidRPr="00CF377F">
        <w:rPr>
          <w:rFonts w:eastAsia="TimesNewRoman"/>
          <w:sz w:val="22"/>
          <w:szCs w:val="22"/>
          <w:lang w:eastAsia="lt-LT"/>
        </w:rPr>
        <w:t xml:space="preserve"> 2,5 %) ir RS = 1,53 (95 % PI 1,2– 1,9) &lt; 75 metų pacientams (2,6 % </w:t>
      </w:r>
      <w:proofErr w:type="spellStart"/>
      <w:r w:rsidRPr="00CF377F">
        <w:rPr>
          <w:rFonts w:eastAsia="TimesNewRoman"/>
          <w:sz w:val="22"/>
          <w:szCs w:val="22"/>
          <w:lang w:eastAsia="lt-LT"/>
        </w:rPr>
        <w:t>vs</w:t>
      </w:r>
      <w:proofErr w:type="spellEnd"/>
      <w:r w:rsidRPr="00CF377F">
        <w:rPr>
          <w:rFonts w:eastAsia="TimesNewRoman"/>
          <w:sz w:val="22"/>
          <w:szCs w:val="22"/>
          <w:lang w:eastAsia="lt-LT"/>
        </w:rPr>
        <w:t xml:space="preserve"> 1,7 %).</w:t>
      </w:r>
    </w:p>
    <w:p w14:paraId="7B9407A0" w14:textId="77777777" w:rsidR="001F7AB6" w:rsidRPr="00CF377F" w:rsidRDefault="001F7AB6" w:rsidP="001F7AB6">
      <w:pPr>
        <w:autoSpaceDE w:val="0"/>
        <w:autoSpaceDN w:val="0"/>
        <w:adjustRightInd w:val="0"/>
        <w:rPr>
          <w:rFonts w:eastAsia="TimesNewRoman"/>
          <w:sz w:val="22"/>
          <w:szCs w:val="22"/>
          <w:lang w:eastAsia="lt-LT"/>
        </w:rPr>
      </w:pPr>
    </w:p>
    <w:p w14:paraId="78F571C5"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40 mg </w:t>
      </w:r>
      <w:proofErr w:type="spellStart"/>
      <w:r w:rsidRPr="00CF377F">
        <w:rPr>
          <w:rFonts w:eastAsia="TimesNewRoman"/>
          <w:sz w:val="22"/>
          <w:szCs w:val="22"/>
          <w:lang w:eastAsia="lt-LT"/>
        </w:rPr>
        <w:t>pantoprazolo</w:t>
      </w:r>
      <w:proofErr w:type="spellEnd"/>
      <w:r w:rsidRPr="00CF377F">
        <w:rPr>
          <w:rFonts w:eastAsia="TimesNewRoman"/>
          <w:sz w:val="22"/>
          <w:szCs w:val="22"/>
          <w:lang w:eastAsia="lt-LT"/>
        </w:rPr>
        <w:t xml:space="preserve"> vartojimas vieną kartą per parą kartu su </w:t>
      </w:r>
      <w:proofErr w:type="spellStart"/>
      <w:r w:rsidRPr="00CF377F">
        <w:rPr>
          <w:rFonts w:eastAsia="TimesNewRoman"/>
          <w:sz w:val="22"/>
          <w:szCs w:val="22"/>
          <w:lang w:eastAsia="lt-LT"/>
        </w:rPr>
        <w:t>antitromboziniu</w:t>
      </w:r>
      <w:proofErr w:type="spellEnd"/>
      <w:r w:rsidRPr="00CF377F">
        <w:rPr>
          <w:rFonts w:eastAsia="TimesNewRoman"/>
          <w:sz w:val="22"/>
          <w:szCs w:val="22"/>
          <w:lang w:eastAsia="lt-LT"/>
        </w:rPr>
        <w:t xml:space="preserve"> tiriamuoju vaistiniu preparatu pacientams, kuriems nėra klinikinio protonų siurblio inhibitoriaus poreikio, neparodė jokios naudos viršutinio virškinimo trakto reiškinių (kuriuos sudaro viršutinio virškinimo trakto kraujavimas, viršutinio virškinimo trakto išopėjimas arba viršutinio virškinimo trakto obstrukcija ar perforacija) prevencijai; grupėje, kuri vartojo 40 mg </w:t>
      </w:r>
      <w:proofErr w:type="spellStart"/>
      <w:r w:rsidRPr="00CF377F">
        <w:rPr>
          <w:rFonts w:eastAsia="TimesNewRoman"/>
          <w:sz w:val="22"/>
          <w:szCs w:val="22"/>
          <w:lang w:eastAsia="lt-LT"/>
        </w:rPr>
        <w:t>pantoprazolo</w:t>
      </w:r>
      <w:proofErr w:type="spellEnd"/>
      <w:r w:rsidRPr="00CF377F">
        <w:rPr>
          <w:rFonts w:eastAsia="TimesNewRoman"/>
          <w:sz w:val="22"/>
          <w:szCs w:val="22"/>
          <w:lang w:eastAsia="lt-LT"/>
        </w:rPr>
        <w:t xml:space="preserve"> vieną kartą per parą, viršutinio virškinimo trakto reiškinių dažnis buvo 0,39 atvejo 100-ui pacientų metų, o grupėje, kuri vartojo placebą vieną kartą per parą – 0,44 atvejo 100-ui pacientų metų.</w:t>
      </w:r>
    </w:p>
    <w:p w14:paraId="7B1A7B17" w14:textId="77777777" w:rsidR="001F7AB6" w:rsidRPr="00CF377F" w:rsidRDefault="001F7AB6" w:rsidP="001F7AB6">
      <w:pPr>
        <w:autoSpaceDE w:val="0"/>
        <w:autoSpaceDN w:val="0"/>
        <w:adjustRightInd w:val="0"/>
        <w:rPr>
          <w:rFonts w:ascii="TimesNewRoman" w:eastAsia="TimesNewRoman" w:hAnsi="TimesNewRoman,Italic" w:cs="TimesNewRoman"/>
          <w:sz w:val="22"/>
          <w:szCs w:val="22"/>
          <w:lang w:eastAsia="lt-LT"/>
        </w:rPr>
      </w:pPr>
    </w:p>
    <w:p w14:paraId="41F10A2E" w14:textId="77777777" w:rsidR="001F7AB6" w:rsidRPr="00CF377F" w:rsidRDefault="001F7AB6" w:rsidP="001F7AB6">
      <w:pPr>
        <w:ind w:left="567" w:hanging="567"/>
        <w:rPr>
          <w:rFonts w:eastAsia="Calibri"/>
          <w:b/>
          <w:bCs/>
          <w:sz w:val="22"/>
          <w:szCs w:val="22"/>
          <w:lang w:eastAsia="lt-LT"/>
        </w:rPr>
      </w:pPr>
      <w:r w:rsidRPr="00CF377F">
        <w:rPr>
          <w:rFonts w:eastAsia="Calibri"/>
          <w:b/>
          <w:bCs/>
          <w:sz w:val="22"/>
          <w:szCs w:val="22"/>
          <w:lang w:eastAsia="lt-LT"/>
        </w:rPr>
        <w:t>7 lentelė. III fazės tyrime COMPASS gauti veiksmingumo rezultatai</w:t>
      </w: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01"/>
        <w:gridCol w:w="1134"/>
        <w:gridCol w:w="1418"/>
        <w:gridCol w:w="1134"/>
        <w:gridCol w:w="1276"/>
        <w:gridCol w:w="1395"/>
      </w:tblGrid>
      <w:tr w:rsidR="001F7AB6" w:rsidRPr="00CF377F" w14:paraId="483C4605" w14:textId="77777777" w:rsidTr="00F01CA7">
        <w:trPr>
          <w:jc w:val="center"/>
        </w:trPr>
        <w:tc>
          <w:tcPr>
            <w:tcW w:w="1555" w:type="dxa"/>
            <w:tcBorders>
              <w:top w:val="single" w:sz="4" w:space="0" w:color="auto"/>
              <w:left w:val="single" w:sz="4" w:space="0" w:color="auto"/>
              <w:bottom w:val="single" w:sz="4" w:space="0" w:color="auto"/>
              <w:right w:val="single" w:sz="4" w:space="0" w:color="auto"/>
            </w:tcBorders>
            <w:hideMark/>
          </w:tcPr>
          <w:p w14:paraId="5720650B" w14:textId="77777777" w:rsidR="001F7AB6" w:rsidRPr="00CF377F" w:rsidRDefault="001F7AB6" w:rsidP="00F01CA7">
            <w:pPr>
              <w:pStyle w:val="Default"/>
              <w:rPr>
                <w:b/>
                <w:bCs/>
                <w:sz w:val="22"/>
                <w:szCs w:val="22"/>
                <w:lang w:val="lt-LT" w:eastAsia="de-DE"/>
              </w:rPr>
            </w:pPr>
            <w:r w:rsidRPr="00CF377F">
              <w:rPr>
                <w:b/>
                <w:bCs/>
                <w:sz w:val="22"/>
                <w:szCs w:val="22"/>
                <w:lang w:val="lt-LT" w:eastAsia="de-DE"/>
              </w:rPr>
              <w:t>Tyrimo populiacija</w:t>
            </w:r>
          </w:p>
        </w:tc>
        <w:tc>
          <w:tcPr>
            <w:tcW w:w="7758" w:type="dxa"/>
            <w:gridSpan w:val="6"/>
            <w:tcBorders>
              <w:top w:val="single" w:sz="4" w:space="0" w:color="auto"/>
              <w:left w:val="single" w:sz="4" w:space="0" w:color="auto"/>
              <w:bottom w:val="single" w:sz="4" w:space="0" w:color="auto"/>
              <w:right w:val="single" w:sz="4" w:space="0" w:color="auto"/>
            </w:tcBorders>
            <w:hideMark/>
          </w:tcPr>
          <w:p w14:paraId="10D14B23" w14:textId="0164F046" w:rsidR="001F7AB6" w:rsidRPr="00CF377F" w:rsidRDefault="001F7AB6" w:rsidP="00F01CA7">
            <w:pPr>
              <w:pStyle w:val="Default"/>
              <w:rPr>
                <w:b/>
                <w:bCs/>
                <w:sz w:val="22"/>
                <w:szCs w:val="22"/>
                <w:lang w:val="lt-LT" w:eastAsia="de-DE"/>
              </w:rPr>
            </w:pPr>
            <w:r w:rsidRPr="00CF377F">
              <w:rPr>
                <w:rFonts w:eastAsia="Calibri"/>
                <w:b/>
                <w:bCs/>
                <w:sz w:val="22"/>
                <w:szCs w:val="22"/>
                <w:lang w:val="lt-LT" w:eastAsia="lt-LT"/>
              </w:rPr>
              <w:t xml:space="preserve">Pacientai, sergantys VAL ir (arba) PAL </w:t>
            </w:r>
            <w:r w:rsidRPr="00CF377F">
              <w:rPr>
                <w:rFonts w:eastAsia="Calibri"/>
                <w:b/>
                <w:bCs/>
                <w:sz w:val="22"/>
                <w:szCs w:val="22"/>
                <w:vertAlign w:val="superscript"/>
                <w:lang w:val="lt-LT" w:eastAsia="lt-LT"/>
              </w:rPr>
              <w:t>a),</w:t>
            </w:r>
          </w:p>
        </w:tc>
      </w:tr>
      <w:tr w:rsidR="001F7AB6" w:rsidRPr="00CF377F" w14:paraId="64A950F8" w14:textId="77777777" w:rsidTr="00F01CA7">
        <w:trPr>
          <w:jc w:val="center"/>
        </w:trPr>
        <w:tc>
          <w:tcPr>
            <w:tcW w:w="1555" w:type="dxa"/>
            <w:tcBorders>
              <w:top w:val="single" w:sz="4" w:space="0" w:color="auto"/>
              <w:left w:val="single" w:sz="4" w:space="0" w:color="auto"/>
              <w:bottom w:val="single" w:sz="4" w:space="0" w:color="auto"/>
              <w:right w:val="single" w:sz="4" w:space="0" w:color="auto"/>
            </w:tcBorders>
            <w:hideMark/>
          </w:tcPr>
          <w:p w14:paraId="4B571285" w14:textId="77777777" w:rsidR="001F7AB6" w:rsidRPr="00CF377F" w:rsidRDefault="001F7AB6" w:rsidP="00F01CA7">
            <w:pPr>
              <w:pStyle w:val="Default"/>
              <w:rPr>
                <w:b/>
                <w:bCs/>
                <w:sz w:val="22"/>
                <w:szCs w:val="22"/>
                <w:lang w:val="lt-LT" w:eastAsia="de-DE"/>
              </w:rPr>
            </w:pPr>
            <w:r w:rsidRPr="00CF377F">
              <w:rPr>
                <w:b/>
                <w:bCs/>
                <w:sz w:val="22"/>
                <w:szCs w:val="22"/>
                <w:lang w:val="lt-LT" w:eastAsia="de-DE"/>
              </w:rPr>
              <w:t>Gydymo dozė</w:t>
            </w:r>
          </w:p>
        </w:tc>
        <w:tc>
          <w:tcPr>
            <w:tcW w:w="2535" w:type="dxa"/>
            <w:gridSpan w:val="2"/>
            <w:tcBorders>
              <w:top w:val="single" w:sz="4" w:space="0" w:color="auto"/>
              <w:left w:val="single" w:sz="4" w:space="0" w:color="auto"/>
              <w:bottom w:val="single" w:sz="4" w:space="0" w:color="auto"/>
              <w:right w:val="single" w:sz="4" w:space="0" w:color="auto"/>
            </w:tcBorders>
            <w:hideMark/>
          </w:tcPr>
          <w:p w14:paraId="666E56F3" w14:textId="77777777" w:rsidR="001F7AB6" w:rsidRPr="00CF377F" w:rsidRDefault="001F7AB6" w:rsidP="00216765">
            <w:pPr>
              <w:pStyle w:val="Default"/>
              <w:rPr>
                <w:b/>
                <w:bCs/>
                <w:sz w:val="22"/>
                <w:szCs w:val="22"/>
                <w:lang w:val="lt-LT" w:eastAsia="de-DE"/>
              </w:rPr>
            </w:pPr>
            <w:proofErr w:type="spellStart"/>
            <w:r w:rsidRPr="00CF377F">
              <w:rPr>
                <w:b/>
                <w:bCs/>
                <w:sz w:val="22"/>
                <w:szCs w:val="22"/>
                <w:lang w:val="lt-LT" w:eastAsia="de-DE"/>
              </w:rPr>
              <w:t>Rivaroksabanas</w:t>
            </w:r>
            <w:proofErr w:type="spellEnd"/>
            <w:r w:rsidRPr="00CF377F">
              <w:rPr>
                <w:b/>
                <w:bCs/>
                <w:sz w:val="22"/>
                <w:szCs w:val="22"/>
                <w:lang w:val="lt-LT" w:eastAsia="de-DE"/>
              </w:rPr>
              <w:t xml:space="preserve"> 2,5 mg </w:t>
            </w:r>
            <w:r w:rsidR="00216765" w:rsidRPr="00CF377F">
              <w:rPr>
                <w:b/>
                <w:bCs/>
                <w:sz w:val="22"/>
                <w:szCs w:val="22"/>
                <w:lang w:val="lt-LT"/>
              </w:rPr>
              <w:t xml:space="preserve">du kartus per parą </w:t>
            </w:r>
            <w:r w:rsidR="00216765" w:rsidRPr="00CF377F">
              <w:rPr>
                <w:b/>
                <w:bCs/>
                <w:sz w:val="22"/>
                <w:szCs w:val="22"/>
                <w:lang w:val="lt-LT"/>
              </w:rPr>
              <w:lastRenderedPageBreak/>
              <w:t>kartu su</w:t>
            </w:r>
            <w:r w:rsidRPr="00CF377F">
              <w:rPr>
                <w:b/>
                <w:bCs/>
                <w:sz w:val="22"/>
                <w:szCs w:val="22"/>
                <w:lang w:val="lt-LT" w:eastAsia="de-DE"/>
              </w:rPr>
              <w:t xml:space="preserve"> ASR 100 mg </w:t>
            </w:r>
            <w:r w:rsidR="00216765" w:rsidRPr="00CF377F">
              <w:rPr>
                <w:b/>
                <w:bCs/>
                <w:sz w:val="22"/>
                <w:szCs w:val="22"/>
                <w:lang w:val="lt-LT" w:eastAsia="de-DE"/>
              </w:rPr>
              <w:t>VKP</w:t>
            </w:r>
            <w:r w:rsidRPr="00CF377F">
              <w:rPr>
                <w:b/>
                <w:bCs/>
                <w:sz w:val="22"/>
                <w:szCs w:val="22"/>
                <w:lang w:val="lt-LT" w:eastAsia="de-DE"/>
              </w:rPr>
              <w:t xml:space="preserve">, N=9152 </w:t>
            </w:r>
          </w:p>
        </w:tc>
        <w:tc>
          <w:tcPr>
            <w:tcW w:w="2552" w:type="dxa"/>
            <w:gridSpan w:val="2"/>
            <w:tcBorders>
              <w:top w:val="single" w:sz="4" w:space="0" w:color="auto"/>
              <w:left w:val="single" w:sz="4" w:space="0" w:color="auto"/>
              <w:bottom w:val="single" w:sz="4" w:space="0" w:color="auto"/>
              <w:right w:val="single" w:sz="4" w:space="0" w:color="auto"/>
            </w:tcBorders>
          </w:tcPr>
          <w:p w14:paraId="320A91ED" w14:textId="77777777" w:rsidR="001F7AB6" w:rsidRPr="00CF377F" w:rsidRDefault="001F7AB6" w:rsidP="00F01CA7">
            <w:pPr>
              <w:pStyle w:val="Default"/>
              <w:rPr>
                <w:b/>
                <w:sz w:val="22"/>
                <w:szCs w:val="22"/>
                <w:lang w:val="lt-LT" w:eastAsia="de-DE"/>
              </w:rPr>
            </w:pPr>
            <w:r w:rsidRPr="00CF377F">
              <w:rPr>
                <w:b/>
                <w:bCs/>
                <w:sz w:val="22"/>
                <w:szCs w:val="22"/>
                <w:lang w:val="lt-LT" w:eastAsia="de-DE"/>
              </w:rPr>
              <w:lastRenderedPageBreak/>
              <w:t xml:space="preserve">ASR 100 mg </w:t>
            </w:r>
            <w:r w:rsidR="00216765" w:rsidRPr="00CF377F">
              <w:rPr>
                <w:b/>
                <w:bCs/>
                <w:sz w:val="22"/>
                <w:szCs w:val="22"/>
                <w:lang w:val="lt-LT" w:eastAsia="de-DE"/>
              </w:rPr>
              <w:t>VKP</w:t>
            </w:r>
          </w:p>
          <w:p w14:paraId="5A8D0F48" w14:textId="77777777" w:rsidR="001F7AB6" w:rsidRPr="00CF377F" w:rsidRDefault="001F7AB6" w:rsidP="00F01CA7">
            <w:pPr>
              <w:tabs>
                <w:tab w:val="left" w:pos="515"/>
              </w:tabs>
              <w:rPr>
                <w:b/>
                <w:bCs/>
                <w:sz w:val="22"/>
                <w:szCs w:val="22"/>
                <w:lang w:eastAsia="de-DE"/>
              </w:rPr>
            </w:pPr>
            <w:r w:rsidRPr="00CF377F">
              <w:rPr>
                <w:b/>
                <w:sz w:val="22"/>
                <w:szCs w:val="22"/>
                <w:lang w:eastAsia="de-DE"/>
              </w:rPr>
              <w:t>N=9126</w:t>
            </w:r>
            <w:r w:rsidRPr="00CF377F">
              <w:rPr>
                <w:b/>
                <w:bCs/>
                <w:sz w:val="22"/>
                <w:szCs w:val="22"/>
                <w:lang w:eastAsia="de-DE"/>
              </w:rPr>
              <w:t xml:space="preserve"> </w:t>
            </w:r>
          </w:p>
        </w:tc>
        <w:tc>
          <w:tcPr>
            <w:tcW w:w="2671" w:type="dxa"/>
            <w:gridSpan w:val="2"/>
            <w:tcBorders>
              <w:top w:val="single" w:sz="4" w:space="0" w:color="auto"/>
              <w:left w:val="single" w:sz="4" w:space="0" w:color="auto"/>
              <w:bottom w:val="single" w:sz="4" w:space="0" w:color="auto"/>
              <w:right w:val="single" w:sz="4" w:space="0" w:color="auto"/>
            </w:tcBorders>
          </w:tcPr>
          <w:p w14:paraId="7090235B" w14:textId="77777777" w:rsidR="001F7AB6" w:rsidRPr="00CF377F" w:rsidRDefault="001F7AB6" w:rsidP="00F01CA7">
            <w:pPr>
              <w:tabs>
                <w:tab w:val="left" w:pos="515"/>
              </w:tabs>
              <w:rPr>
                <w:b/>
                <w:bCs/>
                <w:sz w:val="22"/>
                <w:szCs w:val="22"/>
                <w:lang w:eastAsia="de-DE"/>
              </w:rPr>
            </w:pPr>
          </w:p>
        </w:tc>
      </w:tr>
      <w:tr w:rsidR="001F7AB6" w:rsidRPr="00CF377F" w14:paraId="1DBA5A71" w14:textId="77777777" w:rsidTr="00F01CA7">
        <w:trPr>
          <w:jc w:val="center"/>
        </w:trPr>
        <w:tc>
          <w:tcPr>
            <w:tcW w:w="1555" w:type="dxa"/>
            <w:tcBorders>
              <w:top w:val="single" w:sz="4" w:space="0" w:color="auto"/>
              <w:left w:val="single" w:sz="4" w:space="0" w:color="auto"/>
              <w:bottom w:val="single" w:sz="4" w:space="0" w:color="auto"/>
              <w:right w:val="single" w:sz="4" w:space="0" w:color="auto"/>
            </w:tcBorders>
          </w:tcPr>
          <w:p w14:paraId="4E941E1F" w14:textId="77777777" w:rsidR="001F7AB6" w:rsidRPr="00CF377F" w:rsidRDefault="001F7AB6" w:rsidP="00F01CA7">
            <w:pPr>
              <w:tabs>
                <w:tab w:val="left" w:pos="515"/>
              </w:tabs>
              <w:rPr>
                <w:b/>
                <w:bCs/>
                <w:sz w:val="22"/>
                <w:szCs w:val="22"/>
                <w:lang w:eastAsia="de-DE"/>
              </w:rPr>
            </w:pPr>
          </w:p>
        </w:tc>
        <w:tc>
          <w:tcPr>
            <w:tcW w:w="1401" w:type="dxa"/>
            <w:tcBorders>
              <w:top w:val="single" w:sz="4" w:space="0" w:color="auto"/>
              <w:left w:val="single" w:sz="4" w:space="0" w:color="auto"/>
              <w:bottom w:val="single" w:sz="4" w:space="0" w:color="auto"/>
              <w:right w:val="single" w:sz="4" w:space="0" w:color="auto"/>
            </w:tcBorders>
            <w:hideMark/>
          </w:tcPr>
          <w:p w14:paraId="235477E9" w14:textId="77777777" w:rsidR="001F7AB6" w:rsidRPr="00CF377F" w:rsidRDefault="001F7AB6" w:rsidP="00F01CA7">
            <w:pPr>
              <w:pStyle w:val="Default"/>
              <w:rPr>
                <w:sz w:val="22"/>
                <w:szCs w:val="22"/>
                <w:lang w:val="lt-LT" w:eastAsia="de-DE"/>
              </w:rPr>
            </w:pPr>
            <w:r w:rsidRPr="00CF377F">
              <w:rPr>
                <w:b/>
                <w:bCs/>
                <w:sz w:val="22"/>
                <w:szCs w:val="22"/>
                <w:lang w:val="lt-LT" w:eastAsia="de-DE"/>
              </w:rPr>
              <w:t xml:space="preserve">Pacientai, kuriems buvo reiškinių </w:t>
            </w:r>
          </w:p>
        </w:tc>
        <w:tc>
          <w:tcPr>
            <w:tcW w:w="1134" w:type="dxa"/>
            <w:tcBorders>
              <w:top w:val="single" w:sz="4" w:space="0" w:color="auto"/>
              <w:left w:val="single" w:sz="4" w:space="0" w:color="auto"/>
              <w:bottom w:val="single" w:sz="4" w:space="0" w:color="auto"/>
              <w:right w:val="single" w:sz="4" w:space="0" w:color="auto"/>
            </w:tcBorders>
            <w:hideMark/>
          </w:tcPr>
          <w:p w14:paraId="7A88E7A7" w14:textId="77777777" w:rsidR="001F7AB6" w:rsidRPr="00CF377F" w:rsidRDefault="001F7AB6" w:rsidP="00F01CA7">
            <w:pPr>
              <w:pStyle w:val="Default"/>
              <w:rPr>
                <w:sz w:val="22"/>
                <w:szCs w:val="22"/>
                <w:lang w:val="lt-LT" w:eastAsia="de-DE"/>
              </w:rPr>
            </w:pPr>
            <w:r w:rsidRPr="00CF377F">
              <w:rPr>
                <w:b/>
                <w:bCs/>
                <w:sz w:val="22"/>
                <w:szCs w:val="22"/>
                <w:lang w:val="lt-LT" w:eastAsia="de-DE"/>
              </w:rPr>
              <w:t xml:space="preserve">KM % </w:t>
            </w:r>
          </w:p>
        </w:tc>
        <w:tc>
          <w:tcPr>
            <w:tcW w:w="1418" w:type="dxa"/>
            <w:tcBorders>
              <w:top w:val="single" w:sz="4" w:space="0" w:color="auto"/>
              <w:left w:val="single" w:sz="4" w:space="0" w:color="auto"/>
              <w:bottom w:val="single" w:sz="4" w:space="0" w:color="auto"/>
              <w:right w:val="single" w:sz="4" w:space="0" w:color="auto"/>
            </w:tcBorders>
            <w:hideMark/>
          </w:tcPr>
          <w:p w14:paraId="712BF2D7" w14:textId="77777777" w:rsidR="001F7AB6" w:rsidRPr="00CF377F" w:rsidRDefault="001F7AB6" w:rsidP="00F01CA7">
            <w:pPr>
              <w:pStyle w:val="Default"/>
              <w:rPr>
                <w:sz w:val="22"/>
                <w:szCs w:val="22"/>
                <w:lang w:val="lt-LT" w:eastAsia="de-DE"/>
              </w:rPr>
            </w:pPr>
            <w:r w:rsidRPr="00CF377F">
              <w:rPr>
                <w:b/>
                <w:bCs/>
                <w:sz w:val="22"/>
                <w:szCs w:val="22"/>
                <w:lang w:val="lt-LT" w:eastAsia="de-DE"/>
              </w:rPr>
              <w:t xml:space="preserve">Pacientai, kuriems buvo </w:t>
            </w:r>
            <w:proofErr w:type="spellStart"/>
            <w:r w:rsidRPr="00CF377F">
              <w:rPr>
                <w:b/>
                <w:bCs/>
                <w:sz w:val="22"/>
                <w:szCs w:val="22"/>
                <w:lang w:val="lt-LT" w:eastAsia="de-DE"/>
              </w:rPr>
              <w:t>reiškiniųs</w:t>
            </w:r>
            <w:proofErr w:type="spellEnd"/>
            <w:r w:rsidRPr="00CF377F">
              <w:rPr>
                <w:b/>
                <w:bCs/>
                <w:sz w:val="22"/>
                <w:szCs w:val="22"/>
                <w:lang w:val="lt-LT" w:eastAsia="de-DE"/>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3E102801" w14:textId="77777777" w:rsidR="001F7AB6" w:rsidRPr="00CF377F" w:rsidRDefault="001F7AB6" w:rsidP="00F01CA7">
            <w:pPr>
              <w:pStyle w:val="Default"/>
              <w:rPr>
                <w:sz w:val="22"/>
                <w:szCs w:val="22"/>
                <w:lang w:val="lt-LT" w:eastAsia="de-DE"/>
              </w:rPr>
            </w:pPr>
            <w:r w:rsidRPr="00CF377F">
              <w:rPr>
                <w:b/>
                <w:bCs/>
                <w:sz w:val="22"/>
                <w:szCs w:val="22"/>
                <w:lang w:val="lt-LT" w:eastAsia="de-DE"/>
              </w:rPr>
              <w:t xml:space="preserve">KM % </w:t>
            </w:r>
          </w:p>
        </w:tc>
        <w:tc>
          <w:tcPr>
            <w:tcW w:w="1276" w:type="dxa"/>
            <w:tcBorders>
              <w:top w:val="single" w:sz="4" w:space="0" w:color="auto"/>
              <w:left w:val="single" w:sz="4" w:space="0" w:color="auto"/>
              <w:bottom w:val="single" w:sz="4" w:space="0" w:color="auto"/>
              <w:right w:val="single" w:sz="4" w:space="0" w:color="auto"/>
            </w:tcBorders>
            <w:hideMark/>
          </w:tcPr>
          <w:p w14:paraId="0CDB789F" w14:textId="77777777" w:rsidR="00CF377F" w:rsidRPr="00CF377F" w:rsidRDefault="001F7AB6" w:rsidP="00F01CA7">
            <w:pPr>
              <w:pStyle w:val="Default"/>
              <w:rPr>
                <w:b/>
                <w:bCs/>
                <w:sz w:val="22"/>
                <w:szCs w:val="22"/>
                <w:lang w:val="lt-LT" w:eastAsia="de-DE"/>
              </w:rPr>
            </w:pPr>
            <w:r w:rsidRPr="00CF377F">
              <w:rPr>
                <w:b/>
                <w:bCs/>
                <w:sz w:val="22"/>
                <w:szCs w:val="22"/>
                <w:lang w:val="lt-LT" w:eastAsia="de-DE"/>
              </w:rPr>
              <w:t xml:space="preserve">RS </w:t>
            </w:r>
          </w:p>
          <w:p w14:paraId="5AAF1F76" w14:textId="77777777" w:rsidR="001F7AB6" w:rsidRPr="00CF377F" w:rsidRDefault="001F7AB6" w:rsidP="00F01CA7">
            <w:pPr>
              <w:pStyle w:val="Default"/>
              <w:rPr>
                <w:sz w:val="22"/>
                <w:szCs w:val="22"/>
                <w:lang w:val="lt-LT" w:eastAsia="de-DE"/>
              </w:rPr>
            </w:pPr>
            <w:r w:rsidRPr="00CF377F">
              <w:rPr>
                <w:b/>
                <w:bCs/>
                <w:sz w:val="22"/>
                <w:szCs w:val="22"/>
                <w:lang w:val="lt-LT" w:eastAsia="de-DE"/>
              </w:rPr>
              <w:t xml:space="preserve">(95 % PI) </w:t>
            </w:r>
          </w:p>
        </w:tc>
        <w:tc>
          <w:tcPr>
            <w:tcW w:w="1395" w:type="dxa"/>
            <w:tcBorders>
              <w:top w:val="single" w:sz="4" w:space="0" w:color="auto"/>
              <w:left w:val="single" w:sz="4" w:space="0" w:color="auto"/>
              <w:bottom w:val="single" w:sz="4" w:space="0" w:color="auto"/>
              <w:right w:val="single" w:sz="4" w:space="0" w:color="auto"/>
            </w:tcBorders>
            <w:hideMark/>
          </w:tcPr>
          <w:p w14:paraId="0B56D873" w14:textId="77777777" w:rsidR="001F7AB6" w:rsidRPr="00CF377F" w:rsidRDefault="001F7AB6" w:rsidP="00F01CA7">
            <w:pPr>
              <w:pStyle w:val="Default"/>
              <w:rPr>
                <w:sz w:val="22"/>
                <w:szCs w:val="22"/>
                <w:lang w:val="lt-LT" w:eastAsia="de-DE"/>
              </w:rPr>
            </w:pPr>
            <w:r w:rsidRPr="00CF377F">
              <w:rPr>
                <w:b/>
                <w:bCs/>
                <w:sz w:val="22"/>
                <w:szCs w:val="22"/>
                <w:lang w:val="lt-LT" w:eastAsia="de-DE"/>
              </w:rPr>
              <w:t xml:space="preserve">p-reikšmė </w:t>
            </w:r>
            <w:r w:rsidRPr="00CF377F">
              <w:rPr>
                <w:b/>
                <w:bCs/>
                <w:sz w:val="22"/>
                <w:szCs w:val="22"/>
                <w:vertAlign w:val="superscript"/>
                <w:lang w:val="lt-LT" w:eastAsia="de-DE"/>
              </w:rPr>
              <w:t xml:space="preserve">b) </w:t>
            </w:r>
          </w:p>
        </w:tc>
      </w:tr>
      <w:tr w:rsidR="001F7AB6" w:rsidRPr="00CF377F" w14:paraId="70E0E09A" w14:textId="77777777" w:rsidTr="00F01CA7">
        <w:trPr>
          <w:jc w:val="center"/>
        </w:trPr>
        <w:tc>
          <w:tcPr>
            <w:tcW w:w="9313" w:type="dxa"/>
            <w:gridSpan w:val="7"/>
            <w:tcBorders>
              <w:top w:val="single" w:sz="4" w:space="0" w:color="auto"/>
              <w:left w:val="single" w:sz="4" w:space="0" w:color="auto"/>
              <w:bottom w:val="single" w:sz="4" w:space="0" w:color="auto"/>
              <w:right w:val="single" w:sz="4" w:space="0" w:color="auto"/>
            </w:tcBorders>
          </w:tcPr>
          <w:p w14:paraId="112C7067" w14:textId="77777777" w:rsidR="001F7AB6" w:rsidRPr="00CF377F" w:rsidRDefault="001F7AB6" w:rsidP="00F01CA7">
            <w:pPr>
              <w:tabs>
                <w:tab w:val="left" w:pos="515"/>
              </w:tabs>
              <w:rPr>
                <w:b/>
                <w:bCs/>
                <w:sz w:val="22"/>
                <w:szCs w:val="22"/>
                <w:lang w:eastAsia="de-DE"/>
              </w:rPr>
            </w:pPr>
          </w:p>
        </w:tc>
      </w:tr>
      <w:tr w:rsidR="001F7AB6" w:rsidRPr="00CF377F" w14:paraId="57E0E695" w14:textId="77777777" w:rsidTr="00F01CA7">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7E157531" w14:textId="77777777" w:rsidR="001F7AB6" w:rsidRPr="00CF377F" w:rsidRDefault="001F7AB6" w:rsidP="00F01CA7">
            <w:pPr>
              <w:pStyle w:val="Default"/>
              <w:rPr>
                <w:b/>
                <w:bCs/>
                <w:sz w:val="22"/>
                <w:szCs w:val="22"/>
                <w:lang w:val="lt-LT" w:eastAsia="de-DE"/>
              </w:rPr>
            </w:pPr>
            <w:r w:rsidRPr="00CF377F">
              <w:rPr>
                <w:sz w:val="22"/>
                <w:szCs w:val="22"/>
                <w:lang w:val="lt-LT" w:eastAsia="de-DE"/>
              </w:rPr>
              <w:t xml:space="preserve">Insultas, MI arba KV mirtis </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83DE5BE"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379 (4,1%)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A37721"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5,20%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F1DDCF2"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496 (5,4%)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B1ECFC"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7,17%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FDD3472"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0,76 (0,66;0,86) </w:t>
            </w:r>
          </w:p>
        </w:tc>
        <w:tc>
          <w:tcPr>
            <w:tcW w:w="1395" w:type="dxa"/>
            <w:tcBorders>
              <w:top w:val="single" w:sz="4" w:space="0" w:color="auto"/>
              <w:left w:val="single" w:sz="4" w:space="0" w:color="auto"/>
              <w:bottom w:val="single" w:sz="4" w:space="0" w:color="auto"/>
              <w:right w:val="single" w:sz="4" w:space="0" w:color="auto"/>
            </w:tcBorders>
            <w:vAlign w:val="center"/>
            <w:hideMark/>
          </w:tcPr>
          <w:p w14:paraId="1431DC66"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p = 0,00004* </w:t>
            </w:r>
          </w:p>
        </w:tc>
      </w:tr>
      <w:tr w:rsidR="001F7AB6" w:rsidRPr="00CF377F" w14:paraId="4FD4BB6A" w14:textId="77777777" w:rsidTr="00F01CA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9FABE70" w14:textId="77777777" w:rsidR="001F7AB6" w:rsidRPr="00CF377F" w:rsidRDefault="001F7AB6" w:rsidP="002D486A">
            <w:pPr>
              <w:pStyle w:val="Default"/>
              <w:numPr>
                <w:ilvl w:val="0"/>
                <w:numId w:val="30"/>
              </w:numPr>
              <w:autoSpaceDE w:val="0"/>
              <w:autoSpaceDN w:val="0"/>
              <w:adjustRightInd w:val="0"/>
              <w:ind w:left="257" w:hanging="102"/>
              <w:rPr>
                <w:sz w:val="22"/>
                <w:szCs w:val="22"/>
                <w:lang w:val="lt-LT" w:eastAsia="de-DE"/>
              </w:rPr>
            </w:pPr>
            <w:r w:rsidRPr="00CF377F">
              <w:rPr>
                <w:sz w:val="22"/>
                <w:szCs w:val="22"/>
                <w:lang w:val="lt-LT" w:eastAsia="de-DE"/>
              </w:rPr>
              <w:t>Insultas</w:t>
            </w:r>
          </w:p>
        </w:tc>
        <w:tc>
          <w:tcPr>
            <w:tcW w:w="1401" w:type="dxa"/>
            <w:tcBorders>
              <w:top w:val="single" w:sz="4" w:space="0" w:color="auto"/>
              <w:left w:val="single" w:sz="4" w:space="0" w:color="auto"/>
              <w:bottom w:val="single" w:sz="4" w:space="0" w:color="auto"/>
              <w:right w:val="single" w:sz="4" w:space="0" w:color="auto"/>
            </w:tcBorders>
            <w:vAlign w:val="center"/>
            <w:hideMark/>
          </w:tcPr>
          <w:p w14:paraId="5368C67F"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83 (0,9%)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93E0FB"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1,17%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52AFE23"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142 (1,6%)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644F6C"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2,23%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479962"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0.58 (0.44;0.76) </w:t>
            </w:r>
          </w:p>
        </w:tc>
        <w:tc>
          <w:tcPr>
            <w:tcW w:w="1395" w:type="dxa"/>
            <w:tcBorders>
              <w:top w:val="single" w:sz="4" w:space="0" w:color="auto"/>
              <w:left w:val="single" w:sz="4" w:space="0" w:color="auto"/>
              <w:bottom w:val="single" w:sz="4" w:space="0" w:color="auto"/>
              <w:right w:val="single" w:sz="4" w:space="0" w:color="auto"/>
            </w:tcBorders>
            <w:vAlign w:val="center"/>
            <w:hideMark/>
          </w:tcPr>
          <w:p w14:paraId="51D41274"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p = 0,00006 </w:t>
            </w:r>
          </w:p>
        </w:tc>
      </w:tr>
      <w:tr w:rsidR="001F7AB6" w:rsidRPr="00CF377F" w14:paraId="7EA33506" w14:textId="77777777" w:rsidTr="00F01CA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F26B217" w14:textId="77777777" w:rsidR="001F7AB6" w:rsidRPr="00CF377F" w:rsidRDefault="001F7AB6" w:rsidP="002D486A">
            <w:pPr>
              <w:pStyle w:val="Default"/>
              <w:numPr>
                <w:ilvl w:val="0"/>
                <w:numId w:val="30"/>
              </w:numPr>
              <w:autoSpaceDE w:val="0"/>
              <w:autoSpaceDN w:val="0"/>
              <w:adjustRightInd w:val="0"/>
              <w:ind w:left="257" w:hanging="102"/>
              <w:rPr>
                <w:sz w:val="22"/>
                <w:szCs w:val="22"/>
                <w:lang w:val="lt-LT" w:eastAsia="de-DE"/>
              </w:rPr>
            </w:pPr>
            <w:r w:rsidRPr="00CF377F">
              <w:rPr>
                <w:sz w:val="22"/>
                <w:szCs w:val="22"/>
                <w:lang w:val="lt-LT" w:eastAsia="de-DE"/>
              </w:rPr>
              <w:t xml:space="preserve">MI </w:t>
            </w:r>
          </w:p>
        </w:tc>
        <w:tc>
          <w:tcPr>
            <w:tcW w:w="1401" w:type="dxa"/>
            <w:tcBorders>
              <w:top w:val="single" w:sz="4" w:space="0" w:color="auto"/>
              <w:left w:val="single" w:sz="4" w:space="0" w:color="auto"/>
              <w:bottom w:val="single" w:sz="4" w:space="0" w:color="auto"/>
              <w:right w:val="single" w:sz="4" w:space="0" w:color="auto"/>
            </w:tcBorders>
            <w:vAlign w:val="center"/>
            <w:hideMark/>
          </w:tcPr>
          <w:p w14:paraId="7A8AFB5C"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178 (1,9%)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DA04EA"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2,46%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6FB4EAB"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205 (2,2%)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05986F"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2,94%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BB5E1DE"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0.86 (0.70;1.05) </w:t>
            </w:r>
          </w:p>
        </w:tc>
        <w:tc>
          <w:tcPr>
            <w:tcW w:w="1395" w:type="dxa"/>
            <w:tcBorders>
              <w:top w:val="single" w:sz="4" w:space="0" w:color="auto"/>
              <w:left w:val="single" w:sz="4" w:space="0" w:color="auto"/>
              <w:bottom w:val="single" w:sz="4" w:space="0" w:color="auto"/>
              <w:right w:val="single" w:sz="4" w:space="0" w:color="auto"/>
            </w:tcBorders>
            <w:vAlign w:val="center"/>
            <w:hideMark/>
          </w:tcPr>
          <w:p w14:paraId="6BA6F21D"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p = 0,14458 </w:t>
            </w:r>
          </w:p>
        </w:tc>
      </w:tr>
      <w:tr w:rsidR="001F7AB6" w:rsidRPr="00CF377F" w14:paraId="07AA5F2E" w14:textId="77777777" w:rsidTr="00F01CA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63615FF" w14:textId="77777777" w:rsidR="001F7AB6" w:rsidRPr="00CF377F" w:rsidRDefault="001F7AB6" w:rsidP="002D486A">
            <w:pPr>
              <w:pStyle w:val="Default"/>
              <w:numPr>
                <w:ilvl w:val="0"/>
                <w:numId w:val="30"/>
              </w:numPr>
              <w:autoSpaceDE w:val="0"/>
              <w:autoSpaceDN w:val="0"/>
              <w:adjustRightInd w:val="0"/>
              <w:ind w:left="257" w:hanging="102"/>
              <w:rPr>
                <w:sz w:val="22"/>
                <w:szCs w:val="22"/>
                <w:lang w:val="lt-LT" w:eastAsia="de-DE"/>
              </w:rPr>
            </w:pPr>
            <w:r w:rsidRPr="00CF377F">
              <w:rPr>
                <w:sz w:val="22"/>
                <w:szCs w:val="22"/>
                <w:lang w:val="lt-LT" w:eastAsia="de-DE"/>
              </w:rPr>
              <w:t>KV mirtis</w:t>
            </w:r>
          </w:p>
        </w:tc>
        <w:tc>
          <w:tcPr>
            <w:tcW w:w="1401" w:type="dxa"/>
            <w:tcBorders>
              <w:top w:val="single" w:sz="4" w:space="0" w:color="auto"/>
              <w:left w:val="single" w:sz="4" w:space="0" w:color="auto"/>
              <w:bottom w:val="single" w:sz="4" w:space="0" w:color="auto"/>
              <w:right w:val="single" w:sz="4" w:space="0" w:color="auto"/>
            </w:tcBorders>
            <w:vAlign w:val="center"/>
            <w:hideMark/>
          </w:tcPr>
          <w:p w14:paraId="73F6CA59"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160 (1,7%)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BDBC0E"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2,19%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2E44B83"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203 (2,2%)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31C60C"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2,88%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76B96"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0,78 (0,64;0,96) </w:t>
            </w:r>
          </w:p>
        </w:tc>
        <w:tc>
          <w:tcPr>
            <w:tcW w:w="1395" w:type="dxa"/>
            <w:tcBorders>
              <w:top w:val="single" w:sz="4" w:space="0" w:color="auto"/>
              <w:left w:val="single" w:sz="4" w:space="0" w:color="auto"/>
              <w:bottom w:val="single" w:sz="4" w:space="0" w:color="auto"/>
              <w:right w:val="single" w:sz="4" w:space="0" w:color="auto"/>
            </w:tcBorders>
            <w:vAlign w:val="center"/>
            <w:hideMark/>
          </w:tcPr>
          <w:p w14:paraId="6937404B"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p = 0,02053 </w:t>
            </w:r>
          </w:p>
        </w:tc>
      </w:tr>
      <w:tr w:rsidR="001F7AB6" w:rsidRPr="00CF377F" w14:paraId="09FCD758" w14:textId="77777777" w:rsidTr="00F01CA7">
        <w:trPr>
          <w:jc w:val="center"/>
        </w:trPr>
        <w:tc>
          <w:tcPr>
            <w:tcW w:w="9313" w:type="dxa"/>
            <w:gridSpan w:val="7"/>
            <w:tcBorders>
              <w:top w:val="single" w:sz="4" w:space="0" w:color="auto"/>
              <w:left w:val="single" w:sz="4" w:space="0" w:color="auto"/>
              <w:bottom w:val="single" w:sz="4" w:space="0" w:color="auto"/>
              <w:right w:val="single" w:sz="4" w:space="0" w:color="auto"/>
            </w:tcBorders>
            <w:vAlign w:val="center"/>
          </w:tcPr>
          <w:p w14:paraId="2E122AB3" w14:textId="77777777" w:rsidR="001F7AB6" w:rsidRPr="00CF377F" w:rsidRDefault="001F7AB6" w:rsidP="00F01CA7">
            <w:pPr>
              <w:pStyle w:val="Default"/>
              <w:rPr>
                <w:sz w:val="22"/>
                <w:szCs w:val="22"/>
                <w:lang w:val="lt-LT" w:eastAsia="de-DE"/>
              </w:rPr>
            </w:pPr>
          </w:p>
        </w:tc>
      </w:tr>
      <w:tr w:rsidR="001F7AB6" w:rsidRPr="00CF377F" w14:paraId="2AE47186" w14:textId="77777777" w:rsidTr="00F01CA7">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43DDF4EE"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Mirtis dėl bet kurios priežasties </w:t>
            </w:r>
          </w:p>
        </w:tc>
        <w:tc>
          <w:tcPr>
            <w:tcW w:w="1401" w:type="dxa"/>
            <w:tcBorders>
              <w:top w:val="single" w:sz="4" w:space="0" w:color="auto"/>
              <w:left w:val="single" w:sz="4" w:space="0" w:color="auto"/>
              <w:bottom w:val="single" w:sz="4" w:space="0" w:color="auto"/>
              <w:right w:val="single" w:sz="4" w:space="0" w:color="auto"/>
            </w:tcBorders>
            <w:vAlign w:val="center"/>
            <w:hideMark/>
          </w:tcPr>
          <w:p w14:paraId="350A1D83"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313 (3,4%)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1AF644"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4,50%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667A14"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378 (4,1%)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660FE8"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5.57%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7D0B6D"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0,82 (0,71;0,96) </w:t>
            </w:r>
          </w:p>
        </w:tc>
        <w:tc>
          <w:tcPr>
            <w:tcW w:w="1395" w:type="dxa"/>
            <w:tcBorders>
              <w:top w:val="single" w:sz="4" w:space="0" w:color="auto"/>
              <w:left w:val="single" w:sz="4" w:space="0" w:color="auto"/>
              <w:bottom w:val="single" w:sz="4" w:space="0" w:color="auto"/>
              <w:right w:val="single" w:sz="4" w:space="0" w:color="auto"/>
            </w:tcBorders>
          </w:tcPr>
          <w:p w14:paraId="252C2DC4" w14:textId="77777777" w:rsidR="001F7AB6" w:rsidRPr="00CF377F" w:rsidRDefault="001F7AB6" w:rsidP="00F01CA7">
            <w:pPr>
              <w:pStyle w:val="Default"/>
              <w:rPr>
                <w:sz w:val="22"/>
                <w:szCs w:val="22"/>
                <w:lang w:val="lt-LT" w:eastAsia="de-DE"/>
              </w:rPr>
            </w:pPr>
          </w:p>
        </w:tc>
      </w:tr>
      <w:tr w:rsidR="001F7AB6" w:rsidRPr="00CF377F" w14:paraId="1D9AFFD3" w14:textId="77777777" w:rsidTr="00F01CA7">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18E3F9CC"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Ūminė galūnių išemija </w:t>
            </w:r>
          </w:p>
        </w:tc>
        <w:tc>
          <w:tcPr>
            <w:tcW w:w="1401" w:type="dxa"/>
            <w:tcBorders>
              <w:top w:val="single" w:sz="4" w:space="0" w:color="auto"/>
              <w:left w:val="single" w:sz="4" w:space="0" w:color="auto"/>
              <w:bottom w:val="single" w:sz="4" w:space="0" w:color="auto"/>
              <w:right w:val="single" w:sz="4" w:space="0" w:color="auto"/>
            </w:tcBorders>
            <w:vAlign w:val="center"/>
            <w:hideMark/>
          </w:tcPr>
          <w:p w14:paraId="7CF2D1F6"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22 (0,2%)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6DB5D1"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0,27%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DE4D8AF"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40 (0,4%)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598F89"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0,60%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E44C11" w14:textId="77777777" w:rsidR="001F7AB6" w:rsidRPr="00CF377F" w:rsidRDefault="001F7AB6" w:rsidP="00F01CA7">
            <w:pPr>
              <w:pStyle w:val="Default"/>
              <w:rPr>
                <w:sz w:val="22"/>
                <w:szCs w:val="22"/>
                <w:lang w:val="lt-LT" w:eastAsia="de-DE"/>
              </w:rPr>
            </w:pPr>
            <w:r w:rsidRPr="00CF377F">
              <w:rPr>
                <w:sz w:val="22"/>
                <w:szCs w:val="22"/>
                <w:lang w:val="lt-LT" w:eastAsia="de-DE"/>
              </w:rPr>
              <w:t xml:space="preserve">0,55 (0,32;0,92) </w:t>
            </w:r>
          </w:p>
        </w:tc>
        <w:tc>
          <w:tcPr>
            <w:tcW w:w="1395" w:type="dxa"/>
            <w:tcBorders>
              <w:top w:val="single" w:sz="4" w:space="0" w:color="auto"/>
              <w:left w:val="single" w:sz="4" w:space="0" w:color="auto"/>
              <w:bottom w:val="single" w:sz="4" w:space="0" w:color="auto"/>
              <w:right w:val="single" w:sz="4" w:space="0" w:color="auto"/>
            </w:tcBorders>
          </w:tcPr>
          <w:p w14:paraId="76470515" w14:textId="77777777" w:rsidR="001F7AB6" w:rsidRPr="00CF377F" w:rsidRDefault="001F7AB6" w:rsidP="00F01CA7">
            <w:pPr>
              <w:pStyle w:val="Default"/>
              <w:rPr>
                <w:sz w:val="22"/>
                <w:szCs w:val="22"/>
                <w:lang w:val="lt-LT" w:eastAsia="de-DE"/>
              </w:rPr>
            </w:pPr>
          </w:p>
        </w:tc>
      </w:tr>
    </w:tbl>
    <w:p w14:paraId="5E550B9B"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xml:space="preserve">a) ketinta gydyti (angl. </w:t>
      </w:r>
      <w:proofErr w:type="spellStart"/>
      <w:r w:rsidRPr="00CF377F">
        <w:rPr>
          <w:rFonts w:eastAsia="TimesNewRoman"/>
          <w:i/>
          <w:iCs/>
          <w:sz w:val="20"/>
          <w:lang w:eastAsia="lt-LT"/>
        </w:rPr>
        <w:t>intention</w:t>
      </w:r>
      <w:proofErr w:type="spellEnd"/>
      <w:r w:rsidRPr="00CF377F">
        <w:rPr>
          <w:rFonts w:eastAsia="TimesNewRoman"/>
          <w:i/>
          <w:iCs/>
          <w:sz w:val="20"/>
          <w:lang w:eastAsia="lt-LT"/>
        </w:rPr>
        <w:t xml:space="preserve"> to </w:t>
      </w:r>
      <w:proofErr w:type="spellStart"/>
      <w:r w:rsidRPr="00CF377F">
        <w:rPr>
          <w:rFonts w:eastAsia="TimesNewRoman"/>
          <w:i/>
          <w:iCs/>
          <w:sz w:val="20"/>
          <w:lang w:eastAsia="lt-LT"/>
        </w:rPr>
        <w:t>treat</w:t>
      </w:r>
      <w:proofErr w:type="spellEnd"/>
      <w:r w:rsidRPr="00CF377F">
        <w:rPr>
          <w:rFonts w:eastAsia="TimesNewRoman"/>
          <w:sz w:val="20"/>
          <w:lang w:eastAsia="lt-LT"/>
        </w:rPr>
        <w:t>) tiriamoji grupė, pirminė analizė</w:t>
      </w:r>
    </w:p>
    <w:p w14:paraId="7FAB1DDC"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xml:space="preserve">b) </w:t>
      </w:r>
      <w:proofErr w:type="spellStart"/>
      <w:r w:rsidRPr="00CF377F">
        <w:rPr>
          <w:rFonts w:eastAsia="TimesNewRoman"/>
          <w:sz w:val="20"/>
          <w:lang w:eastAsia="lt-LT"/>
        </w:rPr>
        <w:t>vs</w:t>
      </w:r>
      <w:proofErr w:type="spellEnd"/>
      <w:r w:rsidRPr="00CF377F">
        <w:rPr>
          <w:rFonts w:eastAsia="TimesNewRoman"/>
          <w:sz w:val="20"/>
          <w:lang w:eastAsia="lt-LT"/>
        </w:rPr>
        <w:t xml:space="preserve"> ASR 100 mg; </w:t>
      </w:r>
      <w:proofErr w:type="spellStart"/>
      <w:r w:rsidRPr="00CF377F">
        <w:rPr>
          <w:rFonts w:eastAsia="TimesNewRoman"/>
          <w:i/>
          <w:iCs/>
          <w:sz w:val="20"/>
          <w:lang w:eastAsia="lt-LT"/>
        </w:rPr>
        <w:t>Log-Rank</w:t>
      </w:r>
      <w:proofErr w:type="spellEnd"/>
      <w:r w:rsidRPr="00CF377F">
        <w:rPr>
          <w:rFonts w:eastAsia="TimesNewRoman"/>
          <w:i/>
          <w:iCs/>
          <w:sz w:val="20"/>
          <w:lang w:eastAsia="lt-LT"/>
        </w:rPr>
        <w:t xml:space="preserve"> </w:t>
      </w:r>
      <w:r w:rsidRPr="00CF377F">
        <w:rPr>
          <w:rFonts w:eastAsia="TimesNewRoman"/>
          <w:sz w:val="20"/>
          <w:lang w:eastAsia="lt-LT"/>
        </w:rPr>
        <w:t>p vertė</w:t>
      </w:r>
    </w:p>
    <w:p w14:paraId="62A577FB"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Pirminės veiksmingumo vertinamosios baigties sumažėjimas buvo statistiškai pranašesnis.</w:t>
      </w:r>
    </w:p>
    <w:p w14:paraId="00F8CA27"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xml:space="preserve">DKP: du kartus per parą; PI: </w:t>
      </w:r>
      <w:proofErr w:type="spellStart"/>
      <w:r w:rsidRPr="00CF377F">
        <w:rPr>
          <w:rFonts w:eastAsia="TimesNewRoman"/>
          <w:sz w:val="20"/>
          <w:lang w:eastAsia="lt-LT"/>
        </w:rPr>
        <w:t>pasikliautinasis</w:t>
      </w:r>
      <w:proofErr w:type="spellEnd"/>
      <w:r w:rsidRPr="00CF377F">
        <w:rPr>
          <w:rFonts w:eastAsia="TimesNewRoman"/>
          <w:sz w:val="20"/>
          <w:lang w:eastAsia="lt-LT"/>
        </w:rPr>
        <w:t xml:space="preserve"> intervalas; KM %: bendros dažnio rizikos įverčiai pagal Kaplano-Mejerio metodą, apskaičiuoti po 900 dienų; KV: kardiovaskulinė; MI: miokardo infarktas;</w:t>
      </w:r>
      <w:r w:rsidR="00F105CE" w:rsidRPr="00CF377F">
        <w:rPr>
          <w:rFonts w:eastAsia="TimesNewRoman"/>
          <w:sz w:val="20"/>
          <w:lang w:eastAsia="lt-LT"/>
        </w:rPr>
        <w:t xml:space="preserve"> </w:t>
      </w:r>
      <w:r w:rsidR="00216765" w:rsidRPr="00CF377F">
        <w:rPr>
          <w:rFonts w:eastAsia="TimesNewRoman"/>
          <w:sz w:val="20"/>
          <w:lang w:eastAsia="lt-LT"/>
        </w:rPr>
        <w:t>VKP</w:t>
      </w:r>
      <w:r w:rsidRPr="00CF377F">
        <w:rPr>
          <w:rFonts w:eastAsia="TimesNewRoman"/>
          <w:sz w:val="20"/>
          <w:lang w:eastAsia="lt-LT"/>
        </w:rPr>
        <w:t>: vieną kartą per parą</w:t>
      </w:r>
    </w:p>
    <w:p w14:paraId="636FF835" w14:textId="77777777" w:rsidR="001F7AB6" w:rsidRPr="00CF377F" w:rsidRDefault="001F7AB6" w:rsidP="001F7AB6">
      <w:pPr>
        <w:autoSpaceDE w:val="0"/>
        <w:autoSpaceDN w:val="0"/>
        <w:adjustRightInd w:val="0"/>
        <w:rPr>
          <w:rFonts w:ascii="TimesNewRoman" w:eastAsia="TimesNewRoman" w:hAnsi="TimesNewRoman,Italic" w:cs="TimesNewRoman"/>
          <w:sz w:val="22"/>
          <w:szCs w:val="22"/>
          <w:lang w:eastAsia="lt-LT"/>
        </w:rPr>
      </w:pPr>
    </w:p>
    <w:p w14:paraId="5991F261"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Calibri"/>
          <w:b/>
          <w:bCs/>
          <w:sz w:val="22"/>
          <w:szCs w:val="22"/>
          <w:lang w:eastAsia="lt-LT"/>
        </w:rPr>
        <w:t>8 lentelė. III fazės tyrimo COMPASS saugumo rezultatai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126"/>
        <w:gridCol w:w="2127"/>
        <w:gridCol w:w="1835"/>
      </w:tblGrid>
      <w:tr w:rsidR="001F7AB6" w:rsidRPr="00CF377F" w14:paraId="651E9DB4"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hideMark/>
          </w:tcPr>
          <w:p w14:paraId="4F0C5279" w14:textId="77777777" w:rsidR="001F7AB6" w:rsidRPr="00CF377F" w:rsidRDefault="001F7AB6" w:rsidP="00F01CA7">
            <w:pPr>
              <w:pStyle w:val="Default"/>
              <w:rPr>
                <w:sz w:val="22"/>
                <w:szCs w:val="22"/>
                <w:lang w:val="lt-LT" w:eastAsia="de-DE"/>
              </w:rPr>
            </w:pPr>
            <w:r w:rsidRPr="00CF377F">
              <w:rPr>
                <w:b/>
                <w:bCs/>
                <w:sz w:val="22"/>
                <w:szCs w:val="22"/>
                <w:lang w:val="lt-LT" w:eastAsia="de-DE"/>
              </w:rPr>
              <w:t xml:space="preserve">Tyrimo populiacija </w:t>
            </w:r>
          </w:p>
        </w:tc>
        <w:tc>
          <w:tcPr>
            <w:tcW w:w="6088" w:type="dxa"/>
            <w:gridSpan w:val="3"/>
            <w:tcBorders>
              <w:top w:val="single" w:sz="4" w:space="0" w:color="auto"/>
              <w:left w:val="single" w:sz="4" w:space="0" w:color="auto"/>
              <w:bottom w:val="single" w:sz="4" w:space="0" w:color="auto"/>
              <w:right w:val="single" w:sz="4" w:space="0" w:color="auto"/>
            </w:tcBorders>
            <w:hideMark/>
          </w:tcPr>
          <w:p w14:paraId="26C4C0A1" w14:textId="5A633EC3" w:rsidR="001F7AB6" w:rsidRPr="00CF377F" w:rsidRDefault="001F7AB6" w:rsidP="00F01CA7">
            <w:pPr>
              <w:pStyle w:val="Default"/>
              <w:rPr>
                <w:sz w:val="22"/>
                <w:szCs w:val="22"/>
                <w:lang w:val="lt-LT" w:eastAsia="de-DE"/>
              </w:rPr>
            </w:pPr>
            <w:r w:rsidRPr="00CF377F">
              <w:rPr>
                <w:b/>
                <w:bCs/>
                <w:sz w:val="22"/>
                <w:szCs w:val="22"/>
                <w:lang w:val="lt-LT" w:eastAsia="de-DE"/>
              </w:rPr>
              <w:t xml:space="preserve">Pacientai, sergantys VAL ir (arba) PAL </w:t>
            </w:r>
            <w:r w:rsidRPr="00CF377F">
              <w:rPr>
                <w:b/>
                <w:bCs/>
                <w:sz w:val="22"/>
                <w:szCs w:val="22"/>
                <w:vertAlign w:val="superscript"/>
                <w:lang w:val="lt-LT" w:eastAsia="de-DE"/>
              </w:rPr>
              <w:t>a)</w:t>
            </w:r>
            <w:r w:rsidRPr="00CF377F">
              <w:rPr>
                <w:b/>
                <w:bCs/>
                <w:sz w:val="22"/>
                <w:szCs w:val="22"/>
                <w:lang w:val="lt-LT" w:eastAsia="de-DE"/>
              </w:rPr>
              <w:t xml:space="preserve"> </w:t>
            </w:r>
          </w:p>
        </w:tc>
      </w:tr>
      <w:tr w:rsidR="001F7AB6" w:rsidRPr="00CF377F" w14:paraId="33A8F326"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tcPr>
          <w:p w14:paraId="6294EB97" w14:textId="77777777" w:rsidR="001F7AB6" w:rsidRPr="00CF377F" w:rsidRDefault="001F7AB6" w:rsidP="00F01CA7">
            <w:pPr>
              <w:pStyle w:val="Default"/>
              <w:rPr>
                <w:sz w:val="22"/>
                <w:szCs w:val="22"/>
                <w:lang w:val="lt-LT" w:eastAsia="de-DE"/>
              </w:rPr>
            </w:pPr>
            <w:r w:rsidRPr="00CF377F">
              <w:rPr>
                <w:b/>
                <w:bCs/>
                <w:sz w:val="22"/>
                <w:szCs w:val="22"/>
                <w:lang w:val="lt-LT" w:eastAsia="de-DE"/>
              </w:rPr>
              <w:t xml:space="preserve">Gydymo dozė </w:t>
            </w:r>
          </w:p>
          <w:p w14:paraId="061EDA99" w14:textId="77777777" w:rsidR="001F7AB6" w:rsidRPr="00CF377F" w:rsidRDefault="001F7AB6" w:rsidP="00F01CA7">
            <w:pPr>
              <w:tabs>
                <w:tab w:val="left" w:pos="515"/>
              </w:tabs>
              <w:rPr>
                <w:b/>
                <w:bCs/>
                <w:sz w:val="22"/>
                <w:szCs w:val="22"/>
                <w:lang w:eastAsia="de-DE"/>
              </w:rPr>
            </w:pPr>
          </w:p>
        </w:tc>
        <w:tc>
          <w:tcPr>
            <w:tcW w:w="2126" w:type="dxa"/>
            <w:tcBorders>
              <w:top w:val="single" w:sz="4" w:space="0" w:color="auto"/>
              <w:left w:val="single" w:sz="4" w:space="0" w:color="auto"/>
              <w:bottom w:val="single" w:sz="4" w:space="0" w:color="auto"/>
              <w:right w:val="single" w:sz="4" w:space="0" w:color="auto"/>
            </w:tcBorders>
            <w:hideMark/>
          </w:tcPr>
          <w:p w14:paraId="68B4D1C8" w14:textId="77777777" w:rsidR="001F7AB6" w:rsidRPr="00CF377F" w:rsidRDefault="001F7AB6" w:rsidP="00F01CA7">
            <w:pPr>
              <w:pStyle w:val="Default"/>
              <w:jc w:val="center"/>
              <w:rPr>
                <w:b/>
                <w:bCs/>
                <w:sz w:val="22"/>
                <w:szCs w:val="22"/>
                <w:lang w:val="lt-LT" w:eastAsia="de-DE"/>
              </w:rPr>
            </w:pPr>
            <w:proofErr w:type="spellStart"/>
            <w:r w:rsidRPr="00CF377F">
              <w:rPr>
                <w:b/>
                <w:bCs/>
                <w:sz w:val="22"/>
                <w:szCs w:val="22"/>
                <w:lang w:val="lt-LT" w:eastAsia="de-DE"/>
              </w:rPr>
              <w:t>Rivaroksabanas</w:t>
            </w:r>
            <w:proofErr w:type="spellEnd"/>
            <w:r w:rsidRPr="00CF377F">
              <w:rPr>
                <w:b/>
                <w:bCs/>
                <w:sz w:val="22"/>
                <w:szCs w:val="22"/>
                <w:lang w:val="lt-LT" w:eastAsia="de-DE"/>
              </w:rPr>
              <w:t xml:space="preserve"> 25 mg </w:t>
            </w:r>
            <w:r w:rsidR="00216765" w:rsidRPr="00CF377F">
              <w:rPr>
                <w:b/>
                <w:bCs/>
                <w:sz w:val="22"/>
                <w:szCs w:val="22"/>
                <w:lang w:val="lt-LT" w:eastAsia="de-DE"/>
              </w:rPr>
              <w:t>DKP</w:t>
            </w:r>
            <w:r w:rsidRPr="00CF377F">
              <w:rPr>
                <w:b/>
                <w:bCs/>
                <w:sz w:val="22"/>
                <w:szCs w:val="22"/>
                <w:lang w:val="lt-LT" w:eastAsia="de-DE"/>
              </w:rPr>
              <w:t xml:space="preserve"> kartu su ASR 100 mg </w:t>
            </w:r>
            <w:r w:rsidR="00216765" w:rsidRPr="00CF377F">
              <w:rPr>
                <w:b/>
                <w:bCs/>
                <w:color w:val="auto"/>
                <w:sz w:val="22"/>
                <w:szCs w:val="22"/>
                <w:lang w:val="lt-LT" w:eastAsia="de-DE"/>
              </w:rPr>
              <w:t>VKP</w:t>
            </w:r>
            <w:r w:rsidRPr="00CF377F">
              <w:rPr>
                <w:b/>
                <w:bCs/>
                <w:sz w:val="22"/>
                <w:szCs w:val="22"/>
                <w:lang w:val="lt-LT" w:eastAsia="de-DE"/>
              </w:rPr>
              <w:t>, N=9152</w:t>
            </w:r>
          </w:p>
          <w:p w14:paraId="7BE0DA51" w14:textId="77777777" w:rsidR="001F7AB6" w:rsidRPr="00CF377F" w:rsidRDefault="001F7AB6" w:rsidP="00F01CA7">
            <w:pPr>
              <w:pStyle w:val="Default"/>
              <w:jc w:val="center"/>
              <w:rPr>
                <w:sz w:val="22"/>
                <w:szCs w:val="22"/>
                <w:lang w:val="lt-LT" w:eastAsia="de-DE"/>
              </w:rPr>
            </w:pPr>
            <w:r w:rsidRPr="00CF377F">
              <w:rPr>
                <w:b/>
                <w:bCs/>
                <w:sz w:val="22"/>
                <w:szCs w:val="22"/>
                <w:lang w:val="lt-LT" w:eastAsia="de-DE"/>
              </w:rPr>
              <w:t>n (NA rizikos %)</w:t>
            </w:r>
          </w:p>
        </w:tc>
        <w:tc>
          <w:tcPr>
            <w:tcW w:w="2127" w:type="dxa"/>
            <w:tcBorders>
              <w:top w:val="single" w:sz="4" w:space="0" w:color="auto"/>
              <w:left w:val="single" w:sz="4" w:space="0" w:color="auto"/>
              <w:bottom w:val="single" w:sz="4" w:space="0" w:color="auto"/>
              <w:right w:val="single" w:sz="4" w:space="0" w:color="auto"/>
            </w:tcBorders>
            <w:hideMark/>
          </w:tcPr>
          <w:p w14:paraId="7C244E82" w14:textId="77777777" w:rsidR="001F7AB6" w:rsidRPr="00CF377F" w:rsidRDefault="001F7AB6" w:rsidP="00F01CA7">
            <w:pPr>
              <w:pStyle w:val="Default"/>
              <w:jc w:val="center"/>
              <w:rPr>
                <w:b/>
                <w:bCs/>
                <w:sz w:val="22"/>
                <w:szCs w:val="22"/>
                <w:lang w:val="lt-LT" w:eastAsia="de-DE"/>
              </w:rPr>
            </w:pPr>
            <w:r w:rsidRPr="00CF377F">
              <w:rPr>
                <w:b/>
                <w:bCs/>
                <w:sz w:val="22"/>
                <w:szCs w:val="22"/>
                <w:lang w:val="lt-LT" w:eastAsia="de-DE"/>
              </w:rPr>
              <w:t xml:space="preserve">ASR 100 mg </w:t>
            </w:r>
            <w:r w:rsidR="00216765" w:rsidRPr="00CF377F">
              <w:rPr>
                <w:b/>
                <w:bCs/>
                <w:sz w:val="22"/>
                <w:szCs w:val="22"/>
                <w:lang w:val="lt-LT" w:eastAsia="de-DE"/>
              </w:rPr>
              <w:t>VKP</w:t>
            </w:r>
            <w:r w:rsidRPr="00CF377F">
              <w:rPr>
                <w:b/>
                <w:bCs/>
                <w:sz w:val="22"/>
                <w:szCs w:val="22"/>
                <w:lang w:val="lt-LT" w:eastAsia="de-DE"/>
              </w:rPr>
              <w:t xml:space="preserve"> N=9126</w:t>
            </w:r>
          </w:p>
          <w:p w14:paraId="17E4BF73" w14:textId="77777777" w:rsidR="001F7AB6" w:rsidRPr="00CF377F" w:rsidRDefault="001F7AB6" w:rsidP="00F01CA7">
            <w:pPr>
              <w:pStyle w:val="Default"/>
              <w:jc w:val="center"/>
              <w:rPr>
                <w:sz w:val="22"/>
                <w:szCs w:val="22"/>
                <w:lang w:val="lt-LT" w:eastAsia="de-DE"/>
              </w:rPr>
            </w:pPr>
            <w:r w:rsidRPr="00CF377F">
              <w:rPr>
                <w:b/>
                <w:bCs/>
                <w:sz w:val="22"/>
                <w:szCs w:val="22"/>
                <w:lang w:val="lt-LT" w:eastAsia="de-DE"/>
              </w:rPr>
              <w:t>n (NA rizikos %)</w:t>
            </w:r>
          </w:p>
        </w:tc>
        <w:tc>
          <w:tcPr>
            <w:tcW w:w="1835" w:type="dxa"/>
            <w:tcBorders>
              <w:top w:val="single" w:sz="4" w:space="0" w:color="auto"/>
              <w:left w:val="single" w:sz="4" w:space="0" w:color="auto"/>
              <w:bottom w:val="single" w:sz="4" w:space="0" w:color="auto"/>
              <w:right w:val="single" w:sz="4" w:space="0" w:color="auto"/>
            </w:tcBorders>
          </w:tcPr>
          <w:p w14:paraId="3D9159BF" w14:textId="77777777" w:rsidR="001F7AB6" w:rsidRPr="00CF377F" w:rsidRDefault="001F7AB6" w:rsidP="00F01CA7">
            <w:pPr>
              <w:pStyle w:val="Default"/>
              <w:jc w:val="center"/>
              <w:rPr>
                <w:b/>
                <w:bCs/>
                <w:sz w:val="22"/>
                <w:szCs w:val="22"/>
                <w:lang w:val="lt-LT" w:eastAsia="de-DE"/>
              </w:rPr>
            </w:pPr>
            <w:r w:rsidRPr="00CF377F">
              <w:rPr>
                <w:b/>
                <w:bCs/>
                <w:sz w:val="22"/>
                <w:szCs w:val="22"/>
                <w:lang w:val="lt-LT" w:eastAsia="de-DE"/>
              </w:rPr>
              <w:t xml:space="preserve">Rizikos santykio (95 % PI) </w:t>
            </w:r>
          </w:p>
          <w:p w14:paraId="0C2CCC5B" w14:textId="77777777" w:rsidR="001F7AB6" w:rsidRPr="00CF377F" w:rsidRDefault="001F7AB6" w:rsidP="00F01CA7">
            <w:pPr>
              <w:pStyle w:val="Default"/>
              <w:jc w:val="center"/>
              <w:rPr>
                <w:b/>
                <w:bCs/>
                <w:sz w:val="22"/>
                <w:szCs w:val="22"/>
                <w:lang w:val="lt-LT" w:eastAsia="de-DE"/>
              </w:rPr>
            </w:pPr>
          </w:p>
          <w:p w14:paraId="2DA87BFA" w14:textId="77777777" w:rsidR="001F7AB6" w:rsidRPr="00CF377F" w:rsidRDefault="001F7AB6" w:rsidP="00F01CA7">
            <w:pPr>
              <w:pStyle w:val="Default"/>
              <w:jc w:val="center"/>
              <w:rPr>
                <w:sz w:val="22"/>
                <w:szCs w:val="22"/>
                <w:lang w:val="lt-LT" w:eastAsia="de-DE"/>
              </w:rPr>
            </w:pPr>
            <w:r w:rsidRPr="00CF377F">
              <w:rPr>
                <w:b/>
                <w:bCs/>
                <w:sz w:val="22"/>
                <w:szCs w:val="22"/>
                <w:lang w:val="lt-LT" w:eastAsia="de-DE"/>
              </w:rPr>
              <w:t xml:space="preserve">p-reikšmė </w:t>
            </w:r>
            <w:r w:rsidRPr="00CF377F">
              <w:rPr>
                <w:b/>
                <w:bCs/>
                <w:sz w:val="22"/>
                <w:szCs w:val="22"/>
                <w:vertAlign w:val="superscript"/>
                <w:lang w:val="lt-LT" w:eastAsia="de-DE"/>
              </w:rPr>
              <w:t>b)</w:t>
            </w:r>
          </w:p>
        </w:tc>
      </w:tr>
      <w:tr w:rsidR="001F7AB6" w:rsidRPr="00CF377F" w14:paraId="393A2DD9"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hideMark/>
          </w:tcPr>
          <w:p w14:paraId="7384BDA9" w14:textId="7AF7FE16" w:rsidR="001F7AB6" w:rsidRPr="00CF377F" w:rsidRDefault="003A0A92" w:rsidP="00F01CA7">
            <w:pPr>
              <w:autoSpaceDE w:val="0"/>
              <w:autoSpaceDN w:val="0"/>
              <w:adjustRightInd w:val="0"/>
              <w:rPr>
                <w:rFonts w:eastAsia="TimesNewRoman"/>
                <w:sz w:val="22"/>
                <w:szCs w:val="22"/>
                <w:lang w:eastAsia="lt-LT"/>
              </w:rPr>
            </w:pPr>
            <w:r>
              <w:rPr>
                <w:rFonts w:eastAsia="TimesNewRoman"/>
                <w:sz w:val="22"/>
                <w:szCs w:val="22"/>
                <w:lang w:eastAsia="lt-LT"/>
              </w:rPr>
              <w:t>Sunkus</w:t>
            </w:r>
            <w:r w:rsidRPr="00CF377F">
              <w:rPr>
                <w:rFonts w:eastAsia="TimesNewRoman"/>
                <w:sz w:val="22"/>
                <w:szCs w:val="22"/>
                <w:lang w:eastAsia="lt-LT"/>
              </w:rPr>
              <w:t xml:space="preserve"> </w:t>
            </w:r>
            <w:r w:rsidR="001F7AB6" w:rsidRPr="00CF377F">
              <w:rPr>
                <w:rFonts w:eastAsia="TimesNewRoman"/>
                <w:sz w:val="22"/>
                <w:szCs w:val="22"/>
                <w:lang w:eastAsia="lt-LT"/>
              </w:rPr>
              <w:t>kraujavimas pagal</w:t>
            </w:r>
          </w:p>
          <w:p w14:paraId="466CF9D3" w14:textId="77777777" w:rsidR="001F7AB6" w:rsidRPr="00CF377F" w:rsidRDefault="001F7AB6" w:rsidP="00F01CA7">
            <w:pPr>
              <w:pStyle w:val="Default"/>
              <w:rPr>
                <w:sz w:val="22"/>
                <w:szCs w:val="22"/>
                <w:lang w:val="lt-LT" w:eastAsia="de-DE"/>
              </w:rPr>
            </w:pPr>
            <w:r w:rsidRPr="00CF377F">
              <w:rPr>
                <w:rFonts w:eastAsia="TimesNewRoman"/>
                <w:sz w:val="22"/>
                <w:szCs w:val="22"/>
                <w:lang w:val="lt-LT" w:eastAsia="lt-LT"/>
              </w:rPr>
              <w:t>modifikuotą ISTH skalę</w:t>
            </w:r>
          </w:p>
        </w:tc>
        <w:tc>
          <w:tcPr>
            <w:tcW w:w="2126" w:type="dxa"/>
            <w:tcBorders>
              <w:top w:val="single" w:sz="4" w:space="0" w:color="auto"/>
              <w:left w:val="single" w:sz="4" w:space="0" w:color="auto"/>
              <w:bottom w:val="single" w:sz="4" w:space="0" w:color="auto"/>
              <w:right w:val="single" w:sz="4" w:space="0" w:color="auto"/>
            </w:tcBorders>
            <w:hideMark/>
          </w:tcPr>
          <w:p w14:paraId="5DB8F030"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288 (3,9%)</w:t>
            </w:r>
          </w:p>
        </w:tc>
        <w:tc>
          <w:tcPr>
            <w:tcW w:w="2127" w:type="dxa"/>
            <w:tcBorders>
              <w:top w:val="single" w:sz="4" w:space="0" w:color="auto"/>
              <w:left w:val="single" w:sz="4" w:space="0" w:color="auto"/>
              <w:bottom w:val="single" w:sz="4" w:space="0" w:color="auto"/>
              <w:right w:val="single" w:sz="4" w:space="0" w:color="auto"/>
            </w:tcBorders>
            <w:hideMark/>
          </w:tcPr>
          <w:p w14:paraId="1AE347CB"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170 (2,5%)</w:t>
            </w:r>
          </w:p>
        </w:tc>
        <w:tc>
          <w:tcPr>
            <w:tcW w:w="1835" w:type="dxa"/>
            <w:tcBorders>
              <w:top w:val="single" w:sz="4" w:space="0" w:color="auto"/>
              <w:left w:val="single" w:sz="4" w:space="0" w:color="auto"/>
              <w:bottom w:val="single" w:sz="4" w:space="0" w:color="auto"/>
              <w:right w:val="single" w:sz="4" w:space="0" w:color="auto"/>
            </w:tcBorders>
            <w:hideMark/>
          </w:tcPr>
          <w:p w14:paraId="1C45EEDF"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 xml:space="preserve">1,70 (1,40;2,05) </w:t>
            </w:r>
          </w:p>
          <w:p w14:paraId="41E9965C"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p &lt; 0,00001</w:t>
            </w:r>
          </w:p>
        </w:tc>
      </w:tr>
      <w:tr w:rsidR="001F7AB6" w:rsidRPr="00CF377F" w14:paraId="6EF3D1BC"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tcPr>
          <w:p w14:paraId="07FDC34A" w14:textId="77777777" w:rsidR="001F7AB6" w:rsidRPr="00CF377F" w:rsidRDefault="001F7AB6" w:rsidP="002D486A">
            <w:pPr>
              <w:pStyle w:val="Default"/>
              <w:numPr>
                <w:ilvl w:val="0"/>
                <w:numId w:val="32"/>
              </w:numPr>
              <w:autoSpaceDE w:val="0"/>
              <w:autoSpaceDN w:val="0"/>
              <w:adjustRightInd w:val="0"/>
              <w:ind w:left="172" w:hanging="172"/>
              <w:rPr>
                <w:sz w:val="22"/>
                <w:szCs w:val="22"/>
                <w:lang w:val="lt-LT" w:eastAsia="de-DE"/>
              </w:rPr>
            </w:pPr>
            <w:r w:rsidRPr="00CF377F">
              <w:rPr>
                <w:sz w:val="22"/>
                <w:szCs w:val="22"/>
                <w:lang w:val="lt-LT" w:eastAsia="de-DE"/>
              </w:rPr>
              <w:t>Mirtinas kraujavimo reiškinys</w:t>
            </w:r>
          </w:p>
        </w:tc>
        <w:tc>
          <w:tcPr>
            <w:tcW w:w="2126" w:type="dxa"/>
            <w:tcBorders>
              <w:top w:val="single" w:sz="4" w:space="0" w:color="auto"/>
              <w:left w:val="single" w:sz="4" w:space="0" w:color="auto"/>
              <w:bottom w:val="single" w:sz="4" w:space="0" w:color="auto"/>
              <w:right w:val="single" w:sz="4" w:space="0" w:color="auto"/>
            </w:tcBorders>
            <w:hideMark/>
          </w:tcPr>
          <w:p w14:paraId="2D399F1D"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15 (0,2%)</w:t>
            </w:r>
          </w:p>
        </w:tc>
        <w:tc>
          <w:tcPr>
            <w:tcW w:w="2127" w:type="dxa"/>
            <w:tcBorders>
              <w:top w:val="single" w:sz="4" w:space="0" w:color="auto"/>
              <w:left w:val="single" w:sz="4" w:space="0" w:color="auto"/>
              <w:bottom w:val="single" w:sz="4" w:space="0" w:color="auto"/>
              <w:right w:val="single" w:sz="4" w:space="0" w:color="auto"/>
            </w:tcBorders>
            <w:hideMark/>
          </w:tcPr>
          <w:p w14:paraId="1699DBFA"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10 (0,2%)</w:t>
            </w:r>
          </w:p>
        </w:tc>
        <w:tc>
          <w:tcPr>
            <w:tcW w:w="1835" w:type="dxa"/>
            <w:tcBorders>
              <w:top w:val="single" w:sz="4" w:space="0" w:color="auto"/>
              <w:left w:val="single" w:sz="4" w:space="0" w:color="auto"/>
              <w:bottom w:val="single" w:sz="4" w:space="0" w:color="auto"/>
              <w:right w:val="single" w:sz="4" w:space="0" w:color="auto"/>
            </w:tcBorders>
            <w:hideMark/>
          </w:tcPr>
          <w:p w14:paraId="2798C164"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 xml:space="preserve">1,49 (0,67;3,33) </w:t>
            </w:r>
          </w:p>
          <w:p w14:paraId="2A3FDC51"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p = 0,32164</w:t>
            </w:r>
          </w:p>
        </w:tc>
      </w:tr>
      <w:tr w:rsidR="001F7AB6" w:rsidRPr="00CF377F" w14:paraId="180F3F43"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hideMark/>
          </w:tcPr>
          <w:p w14:paraId="1AC20FFC" w14:textId="77777777" w:rsidR="001F7AB6" w:rsidRPr="00CF377F" w:rsidRDefault="001F7AB6" w:rsidP="002D486A">
            <w:pPr>
              <w:pStyle w:val="Sraopastraipa"/>
              <w:numPr>
                <w:ilvl w:val="0"/>
                <w:numId w:val="32"/>
              </w:numPr>
              <w:tabs>
                <w:tab w:val="clear" w:pos="567"/>
              </w:tabs>
              <w:autoSpaceDE w:val="0"/>
              <w:autoSpaceDN w:val="0"/>
              <w:adjustRightInd w:val="0"/>
              <w:spacing w:line="240" w:lineRule="auto"/>
              <w:ind w:left="172" w:hanging="172"/>
              <w:rPr>
                <w:szCs w:val="22"/>
                <w:lang w:eastAsia="de-DE"/>
              </w:rPr>
            </w:pPr>
            <w:r w:rsidRPr="00CF377F">
              <w:rPr>
                <w:rFonts w:eastAsia="TimesNewRoman"/>
                <w:szCs w:val="22"/>
              </w:rPr>
              <w:t>-Simptominis kritinio organo kraujavimas (nemirtinas)</w:t>
            </w:r>
          </w:p>
        </w:tc>
        <w:tc>
          <w:tcPr>
            <w:tcW w:w="2126" w:type="dxa"/>
            <w:tcBorders>
              <w:top w:val="single" w:sz="4" w:space="0" w:color="auto"/>
              <w:left w:val="single" w:sz="4" w:space="0" w:color="auto"/>
              <w:bottom w:val="single" w:sz="4" w:space="0" w:color="auto"/>
              <w:right w:val="single" w:sz="4" w:space="0" w:color="auto"/>
            </w:tcBorders>
            <w:hideMark/>
          </w:tcPr>
          <w:p w14:paraId="21EC0599"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63 (0,9%)</w:t>
            </w:r>
          </w:p>
        </w:tc>
        <w:tc>
          <w:tcPr>
            <w:tcW w:w="2127" w:type="dxa"/>
            <w:tcBorders>
              <w:top w:val="single" w:sz="4" w:space="0" w:color="auto"/>
              <w:left w:val="single" w:sz="4" w:space="0" w:color="auto"/>
              <w:bottom w:val="single" w:sz="4" w:space="0" w:color="auto"/>
              <w:right w:val="single" w:sz="4" w:space="0" w:color="auto"/>
            </w:tcBorders>
            <w:hideMark/>
          </w:tcPr>
          <w:p w14:paraId="769F8A42"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49 (0,7%)</w:t>
            </w:r>
          </w:p>
        </w:tc>
        <w:tc>
          <w:tcPr>
            <w:tcW w:w="1835" w:type="dxa"/>
            <w:tcBorders>
              <w:top w:val="single" w:sz="4" w:space="0" w:color="auto"/>
              <w:left w:val="single" w:sz="4" w:space="0" w:color="auto"/>
              <w:bottom w:val="single" w:sz="4" w:space="0" w:color="auto"/>
              <w:right w:val="single" w:sz="4" w:space="0" w:color="auto"/>
            </w:tcBorders>
            <w:hideMark/>
          </w:tcPr>
          <w:p w14:paraId="6187F159"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 xml:space="preserve">1,28 (0,88;1,86) </w:t>
            </w:r>
          </w:p>
          <w:p w14:paraId="3742C869"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p = 0,19679</w:t>
            </w:r>
          </w:p>
        </w:tc>
      </w:tr>
      <w:tr w:rsidR="001F7AB6" w:rsidRPr="00CF377F" w14:paraId="06400260"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hideMark/>
          </w:tcPr>
          <w:p w14:paraId="1BFA9C06" w14:textId="77777777" w:rsidR="001F7AB6" w:rsidRPr="00CF377F" w:rsidRDefault="001F7AB6" w:rsidP="002D486A">
            <w:pPr>
              <w:pStyle w:val="Sraopastraipa"/>
              <w:numPr>
                <w:ilvl w:val="0"/>
                <w:numId w:val="32"/>
              </w:numPr>
              <w:tabs>
                <w:tab w:val="clear" w:pos="567"/>
              </w:tabs>
              <w:autoSpaceDE w:val="0"/>
              <w:autoSpaceDN w:val="0"/>
              <w:adjustRightInd w:val="0"/>
              <w:spacing w:line="240" w:lineRule="auto"/>
              <w:ind w:left="172" w:hanging="172"/>
              <w:rPr>
                <w:szCs w:val="22"/>
                <w:lang w:eastAsia="de-DE"/>
              </w:rPr>
            </w:pPr>
            <w:r w:rsidRPr="00CF377F">
              <w:rPr>
                <w:rFonts w:eastAsia="TimesNewRoman"/>
                <w:szCs w:val="22"/>
              </w:rPr>
              <w:t>Operuotos vietos kraujavimas, dėl kurio prireikė pakartotinės operacijos (nemirtinas, nekritinio organo</w:t>
            </w:r>
          </w:p>
        </w:tc>
        <w:tc>
          <w:tcPr>
            <w:tcW w:w="2126" w:type="dxa"/>
            <w:tcBorders>
              <w:top w:val="single" w:sz="4" w:space="0" w:color="auto"/>
              <w:left w:val="single" w:sz="4" w:space="0" w:color="auto"/>
              <w:bottom w:val="single" w:sz="4" w:space="0" w:color="auto"/>
              <w:right w:val="single" w:sz="4" w:space="0" w:color="auto"/>
            </w:tcBorders>
            <w:hideMark/>
          </w:tcPr>
          <w:p w14:paraId="78404BDF"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10 (0,1%)</w:t>
            </w:r>
          </w:p>
        </w:tc>
        <w:tc>
          <w:tcPr>
            <w:tcW w:w="2127" w:type="dxa"/>
            <w:tcBorders>
              <w:top w:val="single" w:sz="4" w:space="0" w:color="auto"/>
              <w:left w:val="single" w:sz="4" w:space="0" w:color="auto"/>
              <w:bottom w:val="single" w:sz="4" w:space="0" w:color="auto"/>
              <w:right w:val="single" w:sz="4" w:space="0" w:color="auto"/>
            </w:tcBorders>
            <w:hideMark/>
          </w:tcPr>
          <w:p w14:paraId="55ABA4F8"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8 (0,1%)</w:t>
            </w:r>
          </w:p>
        </w:tc>
        <w:tc>
          <w:tcPr>
            <w:tcW w:w="1835" w:type="dxa"/>
            <w:tcBorders>
              <w:top w:val="single" w:sz="4" w:space="0" w:color="auto"/>
              <w:left w:val="single" w:sz="4" w:space="0" w:color="auto"/>
              <w:bottom w:val="single" w:sz="4" w:space="0" w:color="auto"/>
              <w:right w:val="single" w:sz="4" w:space="0" w:color="auto"/>
            </w:tcBorders>
            <w:hideMark/>
          </w:tcPr>
          <w:p w14:paraId="34E49AC8"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 xml:space="preserve">1,24 (0,49;3,14) </w:t>
            </w:r>
          </w:p>
          <w:p w14:paraId="4112B895"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p = 0,65119</w:t>
            </w:r>
          </w:p>
        </w:tc>
      </w:tr>
      <w:tr w:rsidR="001F7AB6" w:rsidRPr="00CF377F" w14:paraId="72E1160C"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hideMark/>
          </w:tcPr>
          <w:p w14:paraId="60A7D2F9" w14:textId="77777777" w:rsidR="001F7AB6" w:rsidRPr="00CF377F" w:rsidRDefault="001F7AB6" w:rsidP="002D486A">
            <w:pPr>
              <w:pStyle w:val="Default"/>
              <w:numPr>
                <w:ilvl w:val="0"/>
                <w:numId w:val="32"/>
              </w:numPr>
              <w:autoSpaceDE w:val="0"/>
              <w:autoSpaceDN w:val="0"/>
              <w:adjustRightInd w:val="0"/>
              <w:ind w:left="172" w:hanging="172"/>
              <w:rPr>
                <w:sz w:val="22"/>
                <w:szCs w:val="22"/>
                <w:lang w:val="lt-LT" w:eastAsia="de-DE"/>
              </w:rPr>
            </w:pPr>
            <w:r w:rsidRPr="00CF377F">
              <w:rPr>
                <w:rFonts w:eastAsia="TimesNewRoman"/>
                <w:sz w:val="22"/>
                <w:szCs w:val="22"/>
                <w:lang w:val="lt-LT"/>
              </w:rPr>
              <w:t>Kraujavimas, dėl kurio prireikė hospitalizacijos</w:t>
            </w:r>
            <w:r w:rsidRPr="00CF377F">
              <w:rPr>
                <w:rFonts w:eastAsia="TimesNewRoman"/>
                <w:sz w:val="22"/>
                <w:szCs w:val="22"/>
                <w:lang w:val="lt-LT" w:eastAsia="lt-LT"/>
              </w:rPr>
              <w:t xml:space="preserve"> (nemirtinas, nekritinio organo, kai neprireikė pakartotinos operacijos)</w:t>
            </w:r>
          </w:p>
        </w:tc>
        <w:tc>
          <w:tcPr>
            <w:tcW w:w="2126" w:type="dxa"/>
            <w:tcBorders>
              <w:top w:val="single" w:sz="4" w:space="0" w:color="auto"/>
              <w:left w:val="single" w:sz="4" w:space="0" w:color="auto"/>
              <w:bottom w:val="single" w:sz="4" w:space="0" w:color="auto"/>
              <w:right w:val="single" w:sz="4" w:space="0" w:color="auto"/>
            </w:tcBorders>
            <w:hideMark/>
          </w:tcPr>
          <w:p w14:paraId="215579D8"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208 (2,9%)</w:t>
            </w:r>
          </w:p>
        </w:tc>
        <w:tc>
          <w:tcPr>
            <w:tcW w:w="2127" w:type="dxa"/>
            <w:tcBorders>
              <w:top w:val="single" w:sz="4" w:space="0" w:color="auto"/>
              <w:left w:val="single" w:sz="4" w:space="0" w:color="auto"/>
              <w:bottom w:val="single" w:sz="4" w:space="0" w:color="auto"/>
              <w:right w:val="single" w:sz="4" w:space="0" w:color="auto"/>
            </w:tcBorders>
            <w:hideMark/>
          </w:tcPr>
          <w:p w14:paraId="67300FB6"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109 (1,6%)</w:t>
            </w:r>
          </w:p>
        </w:tc>
        <w:tc>
          <w:tcPr>
            <w:tcW w:w="1835" w:type="dxa"/>
            <w:tcBorders>
              <w:top w:val="single" w:sz="4" w:space="0" w:color="auto"/>
              <w:left w:val="single" w:sz="4" w:space="0" w:color="auto"/>
              <w:bottom w:val="single" w:sz="4" w:space="0" w:color="auto"/>
              <w:right w:val="single" w:sz="4" w:space="0" w:color="auto"/>
            </w:tcBorders>
            <w:hideMark/>
          </w:tcPr>
          <w:p w14:paraId="39D79475"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 xml:space="preserve">1,91 (1,51;2,41) </w:t>
            </w:r>
          </w:p>
          <w:p w14:paraId="1E671017"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p &lt; 0,00001</w:t>
            </w:r>
          </w:p>
        </w:tc>
      </w:tr>
      <w:tr w:rsidR="001F7AB6" w:rsidRPr="00CF377F" w14:paraId="389B901E"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hideMark/>
          </w:tcPr>
          <w:p w14:paraId="4017C671" w14:textId="77777777" w:rsidR="001F7AB6" w:rsidRPr="00CF377F" w:rsidRDefault="001F7AB6" w:rsidP="002D486A">
            <w:pPr>
              <w:pStyle w:val="Default"/>
              <w:numPr>
                <w:ilvl w:val="0"/>
                <w:numId w:val="31"/>
              </w:numPr>
              <w:autoSpaceDE w:val="0"/>
              <w:autoSpaceDN w:val="0"/>
              <w:adjustRightInd w:val="0"/>
              <w:ind w:left="322" w:hanging="103"/>
              <w:rPr>
                <w:sz w:val="22"/>
                <w:szCs w:val="22"/>
                <w:lang w:val="lt-LT" w:eastAsia="de-DE"/>
              </w:rPr>
            </w:pPr>
            <w:r w:rsidRPr="00CF377F">
              <w:rPr>
                <w:sz w:val="22"/>
                <w:szCs w:val="22"/>
                <w:lang w:val="lt-LT" w:eastAsia="de-DE"/>
              </w:rPr>
              <w:t>Su nakvyne ligoninėje</w:t>
            </w:r>
          </w:p>
        </w:tc>
        <w:tc>
          <w:tcPr>
            <w:tcW w:w="2126" w:type="dxa"/>
            <w:tcBorders>
              <w:top w:val="single" w:sz="4" w:space="0" w:color="auto"/>
              <w:left w:val="single" w:sz="4" w:space="0" w:color="auto"/>
              <w:bottom w:val="single" w:sz="4" w:space="0" w:color="auto"/>
              <w:right w:val="single" w:sz="4" w:space="0" w:color="auto"/>
            </w:tcBorders>
            <w:hideMark/>
          </w:tcPr>
          <w:p w14:paraId="6B24AF18"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172 (2,3%)</w:t>
            </w:r>
          </w:p>
        </w:tc>
        <w:tc>
          <w:tcPr>
            <w:tcW w:w="2127" w:type="dxa"/>
            <w:tcBorders>
              <w:top w:val="single" w:sz="4" w:space="0" w:color="auto"/>
              <w:left w:val="single" w:sz="4" w:space="0" w:color="auto"/>
              <w:bottom w:val="single" w:sz="4" w:space="0" w:color="auto"/>
              <w:right w:val="single" w:sz="4" w:space="0" w:color="auto"/>
            </w:tcBorders>
            <w:hideMark/>
          </w:tcPr>
          <w:p w14:paraId="795E27F2"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90 (1,3%)</w:t>
            </w:r>
          </w:p>
        </w:tc>
        <w:tc>
          <w:tcPr>
            <w:tcW w:w="1835" w:type="dxa"/>
            <w:tcBorders>
              <w:top w:val="single" w:sz="4" w:space="0" w:color="auto"/>
              <w:left w:val="single" w:sz="4" w:space="0" w:color="auto"/>
              <w:bottom w:val="single" w:sz="4" w:space="0" w:color="auto"/>
              <w:right w:val="single" w:sz="4" w:space="0" w:color="auto"/>
            </w:tcBorders>
            <w:hideMark/>
          </w:tcPr>
          <w:p w14:paraId="2C2F7569"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 xml:space="preserve">1,91 (1,48;2,46) </w:t>
            </w:r>
          </w:p>
          <w:p w14:paraId="33B818C8"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p &lt; 0,00001</w:t>
            </w:r>
          </w:p>
        </w:tc>
      </w:tr>
      <w:tr w:rsidR="001F7AB6" w:rsidRPr="00CF377F" w14:paraId="4A9A0A3B"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hideMark/>
          </w:tcPr>
          <w:p w14:paraId="42F4921C" w14:textId="77777777" w:rsidR="001F7AB6" w:rsidRPr="00CF377F" w:rsidRDefault="001F7AB6" w:rsidP="002D486A">
            <w:pPr>
              <w:pStyle w:val="Default"/>
              <w:numPr>
                <w:ilvl w:val="0"/>
                <w:numId w:val="31"/>
              </w:numPr>
              <w:autoSpaceDE w:val="0"/>
              <w:autoSpaceDN w:val="0"/>
              <w:adjustRightInd w:val="0"/>
              <w:ind w:left="322" w:hanging="103"/>
              <w:rPr>
                <w:sz w:val="22"/>
                <w:szCs w:val="22"/>
                <w:lang w:val="lt-LT" w:eastAsia="de-DE"/>
              </w:rPr>
            </w:pPr>
            <w:r w:rsidRPr="00CF377F">
              <w:rPr>
                <w:sz w:val="22"/>
                <w:szCs w:val="22"/>
                <w:lang w:val="lt-LT" w:eastAsia="de-DE"/>
              </w:rPr>
              <w:t xml:space="preserve">Be nakvynės ligoninėje </w:t>
            </w:r>
          </w:p>
        </w:tc>
        <w:tc>
          <w:tcPr>
            <w:tcW w:w="2126" w:type="dxa"/>
            <w:tcBorders>
              <w:top w:val="single" w:sz="4" w:space="0" w:color="auto"/>
              <w:left w:val="single" w:sz="4" w:space="0" w:color="auto"/>
              <w:bottom w:val="single" w:sz="4" w:space="0" w:color="auto"/>
              <w:right w:val="single" w:sz="4" w:space="0" w:color="auto"/>
            </w:tcBorders>
            <w:hideMark/>
          </w:tcPr>
          <w:p w14:paraId="3B961364"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36 (0,5%)</w:t>
            </w:r>
          </w:p>
        </w:tc>
        <w:tc>
          <w:tcPr>
            <w:tcW w:w="2127" w:type="dxa"/>
            <w:tcBorders>
              <w:top w:val="single" w:sz="4" w:space="0" w:color="auto"/>
              <w:left w:val="single" w:sz="4" w:space="0" w:color="auto"/>
              <w:bottom w:val="single" w:sz="4" w:space="0" w:color="auto"/>
              <w:right w:val="single" w:sz="4" w:space="0" w:color="auto"/>
            </w:tcBorders>
            <w:hideMark/>
          </w:tcPr>
          <w:p w14:paraId="0772A74B"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21 (0,3%)</w:t>
            </w:r>
          </w:p>
        </w:tc>
        <w:tc>
          <w:tcPr>
            <w:tcW w:w="1835" w:type="dxa"/>
            <w:tcBorders>
              <w:top w:val="single" w:sz="4" w:space="0" w:color="auto"/>
              <w:left w:val="single" w:sz="4" w:space="0" w:color="auto"/>
              <w:bottom w:val="single" w:sz="4" w:space="0" w:color="auto"/>
              <w:right w:val="single" w:sz="4" w:space="0" w:color="auto"/>
            </w:tcBorders>
            <w:hideMark/>
          </w:tcPr>
          <w:p w14:paraId="5488920E"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 xml:space="preserve">1,70 (0,99;2,92) </w:t>
            </w:r>
          </w:p>
          <w:p w14:paraId="16580A91"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p = 0,04983</w:t>
            </w:r>
          </w:p>
        </w:tc>
      </w:tr>
      <w:tr w:rsidR="001F7AB6" w:rsidRPr="00CF377F" w14:paraId="0D2069BF"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hideMark/>
          </w:tcPr>
          <w:p w14:paraId="1287640F" w14:textId="16DB9857" w:rsidR="001F7AB6" w:rsidRPr="00CF377F" w:rsidRDefault="003A0A92" w:rsidP="00F01CA7">
            <w:pPr>
              <w:pStyle w:val="Default"/>
              <w:rPr>
                <w:sz w:val="22"/>
                <w:szCs w:val="22"/>
                <w:lang w:val="lt-LT" w:eastAsia="de-DE"/>
              </w:rPr>
            </w:pPr>
            <w:r>
              <w:rPr>
                <w:sz w:val="22"/>
                <w:szCs w:val="22"/>
                <w:lang w:val="lt-LT" w:eastAsia="de-DE"/>
              </w:rPr>
              <w:t>Sunkus</w:t>
            </w:r>
            <w:r w:rsidRPr="00CF377F">
              <w:rPr>
                <w:sz w:val="22"/>
                <w:szCs w:val="22"/>
                <w:lang w:val="lt-LT" w:eastAsia="de-DE"/>
              </w:rPr>
              <w:t xml:space="preserve"> </w:t>
            </w:r>
            <w:r w:rsidR="001F7AB6" w:rsidRPr="00CF377F">
              <w:rPr>
                <w:sz w:val="22"/>
                <w:szCs w:val="22"/>
                <w:lang w:val="lt-LT" w:eastAsia="de-DE"/>
              </w:rPr>
              <w:t xml:space="preserve">kraujavimas virškinimo trakte </w:t>
            </w:r>
          </w:p>
        </w:tc>
        <w:tc>
          <w:tcPr>
            <w:tcW w:w="2126" w:type="dxa"/>
            <w:tcBorders>
              <w:top w:val="single" w:sz="4" w:space="0" w:color="auto"/>
              <w:left w:val="single" w:sz="4" w:space="0" w:color="auto"/>
              <w:bottom w:val="single" w:sz="4" w:space="0" w:color="auto"/>
              <w:right w:val="single" w:sz="4" w:space="0" w:color="auto"/>
            </w:tcBorders>
            <w:hideMark/>
          </w:tcPr>
          <w:p w14:paraId="6F165921"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140 (2,0%)</w:t>
            </w:r>
          </w:p>
        </w:tc>
        <w:tc>
          <w:tcPr>
            <w:tcW w:w="2127" w:type="dxa"/>
            <w:tcBorders>
              <w:top w:val="single" w:sz="4" w:space="0" w:color="auto"/>
              <w:left w:val="single" w:sz="4" w:space="0" w:color="auto"/>
              <w:bottom w:val="single" w:sz="4" w:space="0" w:color="auto"/>
              <w:right w:val="single" w:sz="4" w:space="0" w:color="auto"/>
            </w:tcBorders>
            <w:hideMark/>
          </w:tcPr>
          <w:p w14:paraId="47664458"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65 (1,1%)</w:t>
            </w:r>
          </w:p>
        </w:tc>
        <w:tc>
          <w:tcPr>
            <w:tcW w:w="1835" w:type="dxa"/>
            <w:tcBorders>
              <w:top w:val="single" w:sz="4" w:space="0" w:color="auto"/>
              <w:left w:val="single" w:sz="4" w:space="0" w:color="auto"/>
              <w:bottom w:val="single" w:sz="4" w:space="0" w:color="auto"/>
              <w:right w:val="single" w:sz="4" w:space="0" w:color="auto"/>
            </w:tcBorders>
            <w:hideMark/>
          </w:tcPr>
          <w:p w14:paraId="3958B976"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 xml:space="preserve">2,15 (1,60;2,89) </w:t>
            </w:r>
          </w:p>
          <w:p w14:paraId="1BCFC760"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p &lt; 0,00001</w:t>
            </w:r>
          </w:p>
        </w:tc>
      </w:tr>
      <w:tr w:rsidR="001F7AB6" w:rsidRPr="00CF377F" w14:paraId="67EBBB55" w14:textId="77777777" w:rsidTr="00F01CA7">
        <w:trPr>
          <w:jc w:val="center"/>
        </w:trPr>
        <w:tc>
          <w:tcPr>
            <w:tcW w:w="2972" w:type="dxa"/>
            <w:tcBorders>
              <w:top w:val="single" w:sz="4" w:space="0" w:color="auto"/>
              <w:left w:val="single" w:sz="4" w:space="0" w:color="auto"/>
              <w:bottom w:val="single" w:sz="4" w:space="0" w:color="auto"/>
              <w:right w:val="single" w:sz="4" w:space="0" w:color="auto"/>
            </w:tcBorders>
            <w:hideMark/>
          </w:tcPr>
          <w:p w14:paraId="2F857CE2" w14:textId="01700F4F" w:rsidR="001F7AB6" w:rsidRPr="00CF377F" w:rsidRDefault="003A0A92" w:rsidP="00F01CA7">
            <w:pPr>
              <w:pStyle w:val="Default"/>
              <w:rPr>
                <w:sz w:val="22"/>
                <w:szCs w:val="22"/>
                <w:lang w:val="lt-LT" w:eastAsia="de-DE"/>
              </w:rPr>
            </w:pPr>
            <w:r>
              <w:rPr>
                <w:sz w:val="22"/>
                <w:szCs w:val="22"/>
                <w:lang w:val="lt-LT" w:eastAsia="de-DE"/>
              </w:rPr>
              <w:lastRenderedPageBreak/>
              <w:t>Sunkus</w:t>
            </w:r>
            <w:r w:rsidRPr="00CF377F">
              <w:rPr>
                <w:sz w:val="22"/>
                <w:szCs w:val="22"/>
                <w:lang w:val="lt-LT" w:eastAsia="de-DE"/>
              </w:rPr>
              <w:t xml:space="preserve"> </w:t>
            </w:r>
            <w:r w:rsidR="001F7AB6" w:rsidRPr="00CF377F">
              <w:rPr>
                <w:sz w:val="22"/>
                <w:szCs w:val="22"/>
                <w:lang w:val="lt-LT" w:eastAsia="de-DE"/>
              </w:rPr>
              <w:t>kraujavimas į kaukolės vidų</w:t>
            </w:r>
          </w:p>
        </w:tc>
        <w:tc>
          <w:tcPr>
            <w:tcW w:w="2126" w:type="dxa"/>
            <w:tcBorders>
              <w:top w:val="single" w:sz="4" w:space="0" w:color="auto"/>
              <w:left w:val="single" w:sz="4" w:space="0" w:color="auto"/>
              <w:bottom w:val="single" w:sz="4" w:space="0" w:color="auto"/>
              <w:right w:val="single" w:sz="4" w:space="0" w:color="auto"/>
            </w:tcBorders>
            <w:hideMark/>
          </w:tcPr>
          <w:p w14:paraId="2F14C24B"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28 (0,4%)</w:t>
            </w:r>
          </w:p>
        </w:tc>
        <w:tc>
          <w:tcPr>
            <w:tcW w:w="2127" w:type="dxa"/>
            <w:tcBorders>
              <w:top w:val="single" w:sz="4" w:space="0" w:color="auto"/>
              <w:left w:val="single" w:sz="4" w:space="0" w:color="auto"/>
              <w:bottom w:val="single" w:sz="4" w:space="0" w:color="auto"/>
              <w:right w:val="single" w:sz="4" w:space="0" w:color="auto"/>
            </w:tcBorders>
            <w:hideMark/>
          </w:tcPr>
          <w:p w14:paraId="4A6E8911"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24 (0,3%)</w:t>
            </w:r>
          </w:p>
        </w:tc>
        <w:tc>
          <w:tcPr>
            <w:tcW w:w="1835" w:type="dxa"/>
            <w:tcBorders>
              <w:top w:val="single" w:sz="4" w:space="0" w:color="auto"/>
              <w:left w:val="single" w:sz="4" w:space="0" w:color="auto"/>
              <w:bottom w:val="single" w:sz="4" w:space="0" w:color="auto"/>
              <w:right w:val="single" w:sz="4" w:space="0" w:color="auto"/>
            </w:tcBorders>
            <w:hideMark/>
          </w:tcPr>
          <w:p w14:paraId="0D8D3881"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 xml:space="preserve">1,16 (0,67;2,00) </w:t>
            </w:r>
          </w:p>
          <w:p w14:paraId="7DBD72D8" w14:textId="77777777" w:rsidR="001F7AB6" w:rsidRPr="00CF377F" w:rsidRDefault="001F7AB6" w:rsidP="00F01CA7">
            <w:pPr>
              <w:pStyle w:val="Default"/>
              <w:jc w:val="center"/>
              <w:rPr>
                <w:sz w:val="22"/>
                <w:szCs w:val="22"/>
                <w:lang w:val="lt-LT" w:eastAsia="de-DE"/>
              </w:rPr>
            </w:pPr>
            <w:r w:rsidRPr="00CF377F">
              <w:rPr>
                <w:sz w:val="22"/>
                <w:szCs w:val="22"/>
                <w:lang w:val="lt-LT" w:eastAsia="de-DE"/>
              </w:rPr>
              <w:t>p = 0,59858</w:t>
            </w:r>
          </w:p>
        </w:tc>
      </w:tr>
    </w:tbl>
    <w:p w14:paraId="597E9740"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a) ketinta gydyti tiriamoji grupė, pirminė analizė</w:t>
      </w:r>
    </w:p>
    <w:p w14:paraId="687D5740" w14:textId="77777777" w:rsidR="001F7AB6" w:rsidRPr="00CF377F" w:rsidRDefault="001F7AB6" w:rsidP="001F7AB6">
      <w:pPr>
        <w:autoSpaceDE w:val="0"/>
        <w:autoSpaceDN w:val="0"/>
        <w:adjustRightInd w:val="0"/>
        <w:rPr>
          <w:rFonts w:eastAsia="TimesNewRoman"/>
          <w:sz w:val="20"/>
          <w:lang w:eastAsia="lt-LT"/>
        </w:rPr>
      </w:pPr>
      <w:r w:rsidRPr="00CF377F">
        <w:rPr>
          <w:rFonts w:eastAsia="TimesNewRoman"/>
          <w:sz w:val="20"/>
          <w:lang w:eastAsia="lt-LT"/>
        </w:rPr>
        <w:t xml:space="preserve">b) </w:t>
      </w:r>
      <w:proofErr w:type="spellStart"/>
      <w:r w:rsidRPr="00CF377F">
        <w:rPr>
          <w:rFonts w:eastAsia="TimesNewRoman"/>
          <w:sz w:val="20"/>
          <w:lang w:eastAsia="lt-LT"/>
        </w:rPr>
        <w:t>vs</w:t>
      </w:r>
      <w:proofErr w:type="spellEnd"/>
      <w:r w:rsidRPr="00CF377F">
        <w:rPr>
          <w:rFonts w:eastAsia="TimesNewRoman"/>
          <w:sz w:val="20"/>
          <w:lang w:eastAsia="lt-LT"/>
        </w:rPr>
        <w:t xml:space="preserve"> ASR 100 mg; </w:t>
      </w:r>
      <w:proofErr w:type="spellStart"/>
      <w:r w:rsidRPr="00CF377F">
        <w:rPr>
          <w:rFonts w:eastAsia="TimesNewRoman"/>
          <w:i/>
          <w:iCs/>
          <w:sz w:val="20"/>
          <w:lang w:eastAsia="lt-LT"/>
        </w:rPr>
        <w:t>Log-Rank</w:t>
      </w:r>
      <w:proofErr w:type="spellEnd"/>
      <w:r w:rsidRPr="00CF377F">
        <w:rPr>
          <w:rFonts w:eastAsia="TimesNewRoman"/>
          <w:i/>
          <w:iCs/>
          <w:sz w:val="20"/>
          <w:lang w:eastAsia="lt-LT"/>
        </w:rPr>
        <w:t xml:space="preserve"> </w:t>
      </w:r>
      <w:r w:rsidRPr="00CF377F">
        <w:rPr>
          <w:rFonts w:eastAsia="TimesNewRoman"/>
          <w:sz w:val="20"/>
          <w:lang w:eastAsia="lt-LT"/>
        </w:rPr>
        <w:t>p vertė</w:t>
      </w:r>
    </w:p>
    <w:p w14:paraId="2B892CC2" w14:textId="77777777" w:rsidR="001F7AB6" w:rsidRPr="00CF377F" w:rsidRDefault="00216765" w:rsidP="001F7AB6">
      <w:pPr>
        <w:autoSpaceDE w:val="0"/>
        <w:autoSpaceDN w:val="0"/>
        <w:adjustRightInd w:val="0"/>
        <w:rPr>
          <w:b/>
          <w:bCs/>
          <w:sz w:val="20"/>
        </w:rPr>
      </w:pPr>
      <w:r w:rsidRPr="00CF377F">
        <w:rPr>
          <w:rFonts w:eastAsia="TimesNewRoman"/>
          <w:sz w:val="20"/>
          <w:lang w:eastAsia="lt-LT"/>
        </w:rPr>
        <w:t>DKP</w:t>
      </w:r>
      <w:r w:rsidR="001F7AB6" w:rsidRPr="00CF377F">
        <w:rPr>
          <w:rFonts w:eastAsia="TimesNewRoman"/>
          <w:sz w:val="20"/>
          <w:lang w:eastAsia="lt-LT"/>
        </w:rPr>
        <w:t xml:space="preserve">: du kartus per parą; PI: </w:t>
      </w:r>
      <w:proofErr w:type="spellStart"/>
      <w:r w:rsidR="001F7AB6" w:rsidRPr="00CF377F">
        <w:rPr>
          <w:rFonts w:eastAsia="TimesNewRoman"/>
          <w:sz w:val="20"/>
          <w:lang w:eastAsia="lt-LT"/>
        </w:rPr>
        <w:t>pasikliautinasis</w:t>
      </w:r>
      <w:proofErr w:type="spellEnd"/>
      <w:r w:rsidR="001F7AB6" w:rsidRPr="00CF377F">
        <w:rPr>
          <w:rFonts w:eastAsia="TimesNewRoman"/>
          <w:sz w:val="20"/>
          <w:lang w:eastAsia="lt-LT"/>
        </w:rPr>
        <w:t xml:space="preserve"> intervalas; NA rizika: naujų atvejų rizika (angl. </w:t>
      </w:r>
      <w:proofErr w:type="spellStart"/>
      <w:r w:rsidR="001F7AB6" w:rsidRPr="00CF377F">
        <w:rPr>
          <w:rFonts w:eastAsia="TimesNewRoman"/>
          <w:i/>
          <w:iCs/>
          <w:sz w:val="20"/>
          <w:lang w:eastAsia="lt-LT"/>
        </w:rPr>
        <w:t>Cumulative</w:t>
      </w:r>
      <w:proofErr w:type="spellEnd"/>
      <w:r w:rsidR="001F7AB6" w:rsidRPr="00CF377F">
        <w:rPr>
          <w:rFonts w:eastAsia="TimesNewRoman"/>
          <w:i/>
          <w:iCs/>
          <w:sz w:val="20"/>
          <w:lang w:eastAsia="lt-LT"/>
        </w:rPr>
        <w:t xml:space="preserve"> </w:t>
      </w:r>
      <w:proofErr w:type="spellStart"/>
      <w:r w:rsidR="001F7AB6" w:rsidRPr="00CF377F">
        <w:rPr>
          <w:rFonts w:eastAsia="TimesNewRoman"/>
          <w:i/>
          <w:iCs/>
          <w:sz w:val="20"/>
          <w:lang w:eastAsia="lt-LT"/>
        </w:rPr>
        <w:t>incidence</w:t>
      </w:r>
      <w:proofErr w:type="spellEnd"/>
      <w:r w:rsidR="001F7AB6" w:rsidRPr="00CF377F">
        <w:rPr>
          <w:rFonts w:eastAsia="TimesNewRoman"/>
          <w:i/>
          <w:iCs/>
          <w:sz w:val="20"/>
          <w:lang w:eastAsia="lt-LT"/>
        </w:rPr>
        <w:t xml:space="preserve"> risk</w:t>
      </w:r>
      <w:r w:rsidR="001F7AB6" w:rsidRPr="00CF377F">
        <w:rPr>
          <w:rFonts w:eastAsia="TimesNewRoman"/>
          <w:sz w:val="20"/>
          <w:lang w:eastAsia="lt-LT"/>
        </w:rPr>
        <w:t>, įverčiai pagal Kaplano-Mejerio metodą) po 30 mėnesių; ISTH:</w:t>
      </w:r>
      <w:r w:rsidR="00772AC8">
        <w:rPr>
          <w:rFonts w:eastAsia="TimesNewRoman"/>
          <w:sz w:val="20"/>
          <w:lang w:eastAsia="lt-LT"/>
        </w:rPr>
        <w:t xml:space="preserve"> </w:t>
      </w:r>
      <w:r w:rsidR="001F7AB6" w:rsidRPr="00CF377F">
        <w:rPr>
          <w:rFonts w:eastAsia="TimesNewRoman"/>
          <w:sz w:val="20"/>
          <w:lang w:eastAsia="lt-LT"/>
        </w:rPr>
        <w:t xml:space="preserve">Tarptautinė trombozės ir hemostazės bendrija (angl. </w:t>
      </w:r>
      <w:r w:rsidR="001F7AB6" w:rsidRPr="00CF377F">
        <w:rPr>
          <w:rFonts w:eastAsia="TimesNewRoman"/>
          <w:i/>
          <w:iCs/>
          <w:sz w:val="20"/>
          <w:lang w:eastAsia="lt-LT"/>
        </w:rPr>
        <w:t xml:space="preserve">International </w:t>
      </w:r>
      <w:proofErr w:type="spellStart"/>
      <w:r w:rsidR="001F7AB6" w:rsidRPr="00CF377F">
        <w:rPr>
          <w:rFonts w:eastAsia="TimesNewRoman"/>
          <w:i/>
          <w:iCs/>
          <w:sz w:val="20"/>
          <w:lang w:eastAsia="lt-LT"/>
        </w:rPr>
        <w:t>Society</w:t>
      </w:r>
      <w:proofErr w:type="spellEnd"/>
      <w:r w:rsidR="001F7AB6" w:rsidRPr="00CF377F">
        <w:rPr>
          <w:rFonts w:eastAsia="TimesNewRoman"/>
          <w:i/>
          <w:iCs/>
          <w:sz w:val="20"/>
          <w:lang w:eastAsia="lt-LT"/>
        </w:rPr>
        <w:t xml:space="preserve"> </w:t>
      </w:r>
      <w:proofErr w:type="spellStart"/>
      <w:r w:rsidR="001F7AB6" w:rsidRPr="00CF377F">
        <w:rPr>
          <w:rFonts w:eastAsia="TimesNewRoman"/>
          <w:i/>
          <w:iCs/>
          <w:sz w:val="20"/>
          <w:lang w:eastAsia="lt-LT"/>
        </w:rPr>
        <w:t>on</w:t>
      </w:r>
      <w:proofErr w:type="spellEnd"/>
      <w:r w:rsidR="001F7AB6" w:rsidRPr="00CF377F">
        <w:rPr>
          <w:rFonts w:eastAsia="TimesNewRoman"/>
          <w:i/>
          <w:iCs/>
          <w:sz w:val="20"/>
          <w:lang w:eastAsia="lt-LT"/>
        </w:rPr>
        <w:t xml:space="preserve"> </w:t>
      </w:r>
      <w:proofErr w:type="spellStart"/>
      <w:r w:rsidR="001F7AB6" w:rsidRPr="00CF377F">
        <w:rPr>
          <w:rFonts w:eastAsia="TimesNewRoman"/>
          <w:i/>
          <w:iCs/>
          <w:sz w:val="20"/>
          <w:lang w:eastAsia="lt-LT"/>
        </w:rPr>
        <w:t>Thrombosis</w:t>
      </w:r>
      <w:proofErr w:type="spellEnd"/>
      <w:r w:rsidR="001F7AB6" w:rsidRPr="00CF377F">
        <w:rPr>
          <w:rFonts w:eastAsia="TimesNewRoman"/>
          <w:i/>
          <w:iCs/>
          <w:sz w:val="20"/>
          <w:lang w:eastAsia="lt-LT"/>
        </w:rPr>
        <w:t xml:space="preserve"> </w:t>
      </w:r>
      <w:proofErr w:type="spellStart"/>
      <w:r w:rsidR="001F7AB6" w:rsidRPr="00CF377F">
        <w:rPr>
          <w:rFonts w:eastAsia="TimesNewRoman"/>
          <w:i/>
          <w:iCs/>
          <w:sz w:val="20"/>
          <w:lang w:eastAsia="lt-LT"/>
        </w:rPr>
        <w:t>and</w:t>
      </w:r>
      <w:proofErr w:type="spellEnd"/>
      <w:r w:rsidR="001F7AB6" w:rsidRPr="00CF377F">
        <w:rPr>
          <w:rFonts w:eastAsia="TimesNewRoman"/>
          <w:i/>
          <w:iCs/>
          <w:sz w:val="20"/>
          <w:lang w:eastAsia="lt-LT"/>
        </w:rPr>
        <w:t xml:space="preserve"> </w:t>
      </w:r>
      <w:proofErr w:type="spellStart"/>
      <w:r w:rsidR="001F7AB6" w:rsidRPr="00CF377F">
        <w:rPr>
          <w:rFonts w:eastAsia="TimesNewRoman"/>
          <w:i/>
          <w:iCs/>
          <w:sz w:val="20"/>
          <w:lang w:eastAsia="lt-LT"/>
        </w:rPr>
        <w:t>Haemostasis</w:t>
      </w:r>
      <w:proofErr w:type="spellEnd"/>
      <w:r w:rsidR="001F7AB6" w:rsidRPr="00CF377F">
        <w:rPr>
          <w:rFonts w:eastAsia="TimesNewRoman"/>
          <w:sz w:val="20"/>
          <w:lang w:eastAsia="lt-LT"/>
        </w:rPr>
        <w:t xml:space="preserve">); </w:t>
      </w:r>
      <w:r w:rsidRPr="00CF377F">
        <w:rPr>
          <w:rFonts w:eastAsia="TimesNewRoman"/>
          <w:sz w:val="20"/>
          <w:lang w:eastAsia="lt-LT"/>
        </w:rPr>
        <w:t>VKP</w:t>
      </w:r>
      <w:r w:rsidR="001F7AB6" w:rsidRPr="00CF377F">
        <w:rPr>
          <w:rFonts w:eastAsia="TimesNewRoman"/>
          <w:sz w:val="20"/>
          <w:lang w:eastAsia="lt-LT"/>
        </w:rPr>
        <w:t>: vieną kartą per parą</w:t>
      </w:r>
      <w:r w:rsidR="001F7AB6" w:rsidRPr="00CF377F">
        <w:rPr>
          <w:b/>
          <w:bCs/>
          <w:sz w:val="20"/>
        </w:rPr>
        <w:t xml:space="preserve"> </w:t>
      </w:r>
    </w:p>
    <w:p w14:paraId="4886E7A4" w14:textId="77777777" w:rsidR="00216765" w:rsidRPr="00CF377F" w:rsidRDefault="00216765" w:rsidP="001F7AB6">
      <w:pPr>
        <w:autoSpaceDE w:val="0"/>
        <w:autoSpaceDN w:val="0"/>
        <w:adjustRightInd w:val="0"/>
        <w:rPr>
          <w:b/>
          <w:bCs/>
          <w:sz w:val="20"/>
        </w:rPr>
      </w:pPr>
    </w:p>
    <w:p w14:paraId="7A715E42" w14:textId="77777777" w:rsidR="001F7AB6" w:rsidRPr="00CF377F" w:rsidRDefault="001F7AB6" w:rsidP="001F7AB6">
      <w:pPr>
        <w:autoSpaceDE w:val="0"/>
        <w:autoSpaceDN w:val="0"/>
        <w:adjustRightInd w:val="0"/>
        <w:rPr>
          <w:rFonts w:eastAsia="Calibri"/>
          <w:b/>
          <w:bCs/>
          <w:sz w:val="22"/>
          <w:szCs w:val="22"/>
          <w:lang w:eastAsia="lt-LT"/>
        </w:rPr>
      </w:pPr>
      <w:r w:rsidRPr="00CF377F">
        <w:rPr>
          <w:rFonts w:eastAsia="Calibri"/>
          <w:b/>
          <w:bCs/>
          <w:sz w:val="22"/>
          <w:szCs w:val="22"/>
          <w:lang w:eastAsia="lt-LT"/>
        </w:rPr>
        <w:t>2 paveikslas. Laikas iki pirmojo pirminės vertinamosios baigties (insulto, miokardo infarkto, mirties nuo širdies ir kraujagyslių ligų) pasireiškimo, nustatytas COMPASS tyrime</w:t>
      </w:r>
    </w:p>
    <w:p w14:paraId="6A3A0874" w14:textId="77777777" w:rsidR="001F7AB6" w:rsidRPr="00CF377F" w:rsidRDefault="001F7AB6" w:rsidP="001F7AB6">
      <w:pPr>
        <w:autoSpaceDE w:val="0"/>
        <w:autoSpaceDN w:val="0"/>
        <w:adjustRightInd w:val="0"/>
        <w:rPr>
          <w:rFonts w:eastAsia="Calibri"/>
          <w:b/>
          <w:bCs/>
          <w:sz w:val="22"/>
          <w:szCs w:val="22"/>
          <w:lang w:eastAsia="lt-LT"/>
        </w:rPr>
      </w:pPr>
    </w:p>
    <w:p w14:paraId="4F633B5B"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noProof/>
          <w:sz w:val="22"/>
          <w:szCs w:val="22"/>
        </w:rPr>
        <w:drawing>
          <wp:inline distT="0" distB="0" distL="0" distR="0" wp14:anchorId="57A46243" wp14:editId="585A7A22">
            <wp:extent cx="5747385" cy="30162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7385" cy="3016250"/>
                    </a:xfrm>
                    <a:prstGeom prst="rect">
                      <a:avLst/>
                    </a:prstGeom>
                    <a:noFill/>
                    <a:ln>
                      <a:noFill/>
                    </a:ln>
                  </pic:spPr>
                </pic:pic>
              </a:graphicData>
            </a:graphic>
          </wp:inline>
        </w:drawing>
      </w:r>
    </w:p>
    <w:p w14:paraId="2CE8FD82" w14:textId="77777777" w:rsidR="001F7AB6" w:rsidRPr="00CF377F" w:rsidRDefault="001F7AB6" w:rsidP="001F7AB6">
      <w:pPr>
        <w:autoSpaceDE w:val="0"/>
        <w:autoSpaceDN w:val="0"/>
        <w:adjustRightInd w:val="0"/>
        <w:rPr>
          <w:rFonts w:ascii="TimesNewRoman" w:eastAsia="TimesNewRoman" w:hAnsi="Calibri" w:cs="TimesNewRoman"/>
          <w:sz w:val="22"/>
          <w:szCs w:val="22"/>
          <w:lang w:eastAsia="lt-LT"/>
        </w:rPr>
      </w:pPr>
    </w:p>
    <w:p w14:paraId="015229D7" w14:textId="0802672E" w:rsidR="001F7AB6" w:rsidRPr="00CF377F" w:rsidRDefault="001F7AB6" w:rsidP="001F7AB6">
      <w:pPr>
        <w:autoSpaceDE w:val="0"/>
        <w:autoSpaceDN w:val="0"/>
        <w:adjustRightInd w:val="0"/>
        <w:rPr>
          <w:rFonts w:eastAsia="TimesNewRoman"/>
          <w:sz w:val="22"/>
          <w:szCs w:val="22"/>
          <w:u w:val="single"/>
          <w:lang w:eastAsia="lt-LT"/>
        </w:rPr>
      </w:pPr>
      <w:r w:rsidRPr="00CF377F">
        <w:rPr>
          <w:rFonts w:eastAsia="TimesNewRoman"/>
          <w:sz w:val="22"/>
          <w:szCs w:val="22"/>
          <w:u w:val="single"/>
          <w:lang w:eastAsia="lt-LT"/>
        </w:rPr>
        <w:t xml:space="preserve">Pacientai, kuriems dėl simptominės PAL neseniai atlikta apatinės galūnės </w:t>
      </w:r>
      <w:proofErr w:type="spellStart"/>
      <w:r w:rsidRPr="00CF377F">
        <w:rPr>
          <w:rFonts w:eastAsia="TimesNewRoman"/>
          <w:sz w:val="22"/>
          <w:szCs w:val="22"/>
          <w:u w:val="single"/>
          <w:lang w:eastAsia="lt-LT"/>
        </w:rPr>
        <w:t>revaskuliarizacijos</w:t>
      </w:r>
      <w:proofErr w:type="spellEnd"/>
      <w:r w:rsidR="002E34D3">
        <w:rPr>
          <w:rFonts w:eastAsia="TimesNewRoman"/>
          <w:sz w:val="22"/>
          <w:szCs w:val="22"/>
          <w:u w:val="single"/>
          <w:lang w:eastAsia="lt-LT"/>
        </w:rPr>
        <w:t xml:space="preserve"> </w:t>
      </w:r>
      <w:r w:rsidRPr="00CF377F">
        <w:rPr>
          <w:rFonts w:eastAsia="TimesNewRoman"/>
          <w:sz w:val="22"/>
          <w:szCs w:val="22"/>
          <w:u w:val="single"/>
          <w:lang w:eastAsia="lt-LT"/>
        </w:rPr>
        <w:t>procedūra</w:t>
      </w:r>
    </w:p>
    <w:p w14:paraId="481BC6C4" w14:textId="77777777" w:rsidR="001F7AB6" w:rsidRPr="00CF377F" w:rsidRDefault="001F7AB6" w:rsidP="001F7AB6">
      <w:pPr>
        <w:autoSpaceDE w:val="0"/>
        <w:autoSpaceDN w:val="0"/>
        <w:adjustRightInd w:val="0"/>
        <w:rPr>
          <w:rFonts w:eastAsia="TimesNewRoman"/>
          <w:sz w:val="22"/>
          <w:szCs w:val="22"/>
          <w:lang w:eastAsia="lt-LT"/>
        </w:rPr>
      </w:pPr>
    </w:p>
    <w:p w14:paraId="6CA526BE"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Pagrindinio III fazės dvigubai koduoto tyrimo </w:t>
      </w:r>
      <w:r w:rsidRPr="00CF377F">
        <w:rPr>
          <w:rFonts w:eastAsia="TimesNewRoman"/>
          <w:b/>
          <w:bCs/>
          <w:sz w:val="22"/>
          <w:szCs w:val="22"/>
          <w:lang w:eastAsia="lt-LT"/>
        </w:rPr>
        <w:t xml:space="preserve">VOYAGER PAD </w:t>
      </w:r>
      <w:r w:rsidRPr="00CF377F">
        <w:rPr>
          <w:rFonts w:eastAsia="TimesNewRoman"/>
          <w:sz w:val="22"/>
          <w:szCs w:val="22"/>
          <w:lang w:eastAsia="lt-LT"/>
        </w:rPr>
        <w:t xml:space="preserve">metu 6564 pacientai, kuriems dėl simptominės PAL neseniai sėkmingai atlikta apatinės galūnės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procedūra (chirurginė arba </w:t>
      </w:r>
      <w:proofErr w:type="spellStart"/>
      <w:r w:rsidRPr="00CF377F">
        <w:rPr>
          <w:rFonts w:eastAsia="TimesNewRoman"/>
          <w:sz w:val="22"/>
          <w:szCs w:val="22"/>
          <w:lang w:eastAsia="lt-LT"/>
        </w:rPr>
        <w:t>endovaskulinė</w:t>
      </w:r>
      <w:proofErr w:type="spellEnd"/>
      <w:r w:rsidRPr="00CF377F">
        <w:rPr>
          <w:rFonts w:eastAsia="TimesNewRoman"/>
          <w:sz w:val="22"/>
          <w:szCs w:val="22"/>
          <w:lang w:eastAsia="lt-LT"/>
        </w:rPr>
        <w:t xml:space="preserve">, įskaitant hibridines procedūras), buvo atsitiktinės atrankos būdu santykiu 1:1 priskirti vienai iš dviejų </w:t>
      </w:r>
      <w:proofErr w:type="spellStart"/>
      <w:r w:rsidRPr="00CF377F">
        <w:rPr>
          <w:rFonts w:eastAsia="TimesNewRoman"/>
          <w:sz w:val="22"/>
          <w:szCs w:val="22"/>
          <w:lang w:eastAsia="lt-LT"/>
        </w:rPr>
        <w:t>antitrombozinio</w:t>
      </w:r>
      <w:proofErr w:type="spellEnd"/>
      <w:r w:rsidRPr="00CF377F">
        <w:rPr>
          <w:rFonts w:eastAsia="TimesNewRoman"/>
          <w:sz w:val="22"/>
          <w:szCs w:val="22"/>
          <w:lang w:eastAsia="lt-LT"/>
        </w:rPr>
        <w:t xml:space="preserve"> gydymo grupių: jiems buvo skiriama po 2,5 mg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du kartus per parą kartu su ASR 100 mg vieną kartą per parą arba tik ASR 100 mg vieną kartą per parą. Pacientams buvo leidžiama papildomai standartinėmis dozėmis vieną kartą per parą vartoti </w:t>
      </w:r>
      <w:proofErr w:type="spellStart"/>
      <w:r w:rsidRPr="00CF377F">
        <w:rPr>
          <w:rFonts w:eastAsia="TimesNewRoman"/>
          <w:sz w:val="22"/>
          <w:szCs w:val="22"/>
          <w:lang w:eastAsia="lt-LT"/>
        </w:rPr>
        <w:t>klopidogrelio</w:t>
      </w:r>
      <w:proofErr w:type="spellEnd"/>
      <w:r w:rsidRPr="00CF377F">
        <w:rPr>
          <w:rFonts w:eastAsia="TimesNewRoman"/>
          <w:sz w:val="22"/>
          <w:szCs w:val="22"/>
          <w:lang w:eastAsia="lt-LT"/>
        </w:rPr>
        <w:t xml:space="preserve"> iki 6 mėnesių. Tyrimo tikslas buvo parodyti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vartojamo kartu su ASR, veiksmingumą ir saugumą miokardo infarkto, išeminio insulto, mirties nuo širdies ir kraujagyslių ligų, ūminės galūnės išemijos arba didelės amputacijos dėl kraujagyslių sutrikimų profilaktikai, gydant pacientus, kuriems dėl simptominės PAL neseniai sėkmingai atlikta apatinės galūnės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procedūra. Į tyrimą buvo įtraukti pacientai, kurių amžius ≥ 50 metų ir kuriems patvirtinta vidutinio sunkumo arba sunki simptominė apatinės galūnės aterosklerozinė PAL, pagrįsta klubinės arterijos vaizdo tyrimais patvirtinta PAL) ir </w:t>
      </w:r>
      <w:proofErr w:type="spellStart"/>
      <w:r w:rsidRPr="00CF377F">
        <w:rPr>
          <w:rFonts w:eastAsia="TimesNewRoman"/>
          <w:sz w:val="22"/>
          <w:szCs w:val="22"/>
          <w:lang w:eastAsia="lt-LT"/>
        </w:rPr>
        <w:t>hemodinaminiais</w:t>
      </w:r>
      <w:proofErr w:type="spellEnd"/>
      <w:r w:rsidRPr="00CF377F">
        <w:rPr>
          <w:rFonts w:eastAsia="TimesNewRoman"/>
          <w:sz w:val="22"/>
          <w:szCs w:val="22"/>
          <w:lang w:eastAsia="lt-LT"/>
        </w:rPr>
        <w:t xml:space="preserve"> (kulkšnies-žasto indeksas [KŽI] ≤ 0,80 arba nykščio-žasto indeksas [NŽI] ≤ 0,60 pacientams, kuriems anksčiau nebuvo atlikta galūnės </w:t>
      </w:r>
      <w:proofErr w:type="spellStart"/>
      <w:r w:rsidRPr="00CF377F">
        <w:rPr>
          <w:rFonts w:eastAsia="TimesNewRoman"/>
          <w:sz w:val="22"/>
          <w:szCs w:val="22"/>
          <w:lang w:eastAsia="lt-LT"/>
        </w:rPr>
        <w:t>revaskuliarizacija</w:t>
      </w:r>
      <w:proofErr w:type="spellEnd"/>
      <w:r w:rsidRPr="00CF377F">
        <w:rPr>
          <w:rFonts w:eastAsia="TimesNewRoman"/>
          <w:sz w:val="22"/>
          <w:szCs w:val="22"/>
          <w:lang w:eastAsia="lt-LT"/>
        </w:rPr>
        <w:t xml:space="preserve">, arba KŽI ≤ 0,85 arba NŽI ≤ 0,65 pacientams, kuriems anksčiau atlikta apatinės galūnės </w:t>
      </w:r>
      <w:proofErr w:type="spellStart"/>
      <w:r w:rsidRPr="00CF377F">
        <w:rPr>
          <w:rFonts w:eastAsia="TimesNewRoman"/>
          <w:sz w:val="22"/>
          <w:szCs w:val="22"/>
          <w:lang w:eastAsia="lt-LT"/>
        </w:rPr>
        <w:t>revaskuliarizacija</w:t>
      </w:r>
      <w:proofErr w:type="spellEnd"/>
      <w:r w:rsidRPr="00CF377F">
        <w:rPr>
          <w:rFonts w:eastAsia="TimesNewRoman"/>
          <w:sz w:val="22"/>
          <w:szCs w:val="22"/>
          <w:lang w:eastAsia="lt-LT"/>
        </w:rPr>
        <w:t xml:space="preserve">). Pacientai, kuriems reikėjo &gt; 6 mėnesių trukmės gydymo dviem </w:t>
      </w:r>
      <w:proofErr w:type="spellStart"/>
      <w:r w:rsidRPr="00CF377F">
        <w:rPr>
          <w:rFonts w:eastAsia="TimesNewRoman"/>
          <w:sz w:val="22"/>
          <w:szCs w:val="22"/>
          <w:lang w:eastAsia="lt-LT"/>
        </w:rPr>
        <w:t>antitrombocitiniais</w:t>
      </w:r>
      <w:proofErr w:type="spellEnd"/>
      <w:r w:rsidRPr="00CF377F">
        <w:rPr>
          <w:rFonts w:eastAsia="TimesNewRoman"/>
          <w:sz w:val="22"/>
          <w:szCs w:val="22"/>
          <w:lang w:eastAsia="lt-LT"/>
        </w:rPr>
        <w:t xml:space="preserve"> vaistiniais preparatais arba bet kokio papildomo gydymo </w:t>
      </w:r>
      <w:proofErr w:type="spellStart"/>
      <w:r w:rsidRPr="00CF377F">
        <w:rPr>
          <w:rFonts w:eastAsia="TimesNewRoman"/>
          <w:sz w:val="22"/>
          <w:szCs w:val="22"/>
          <w:lang w:eastAsia="lt-LT"/>
        </w:rPr>
        <w:t>antitrombocitiniais</w:t>
      </w:r>
      <w:proofErr w:type="spellEnd"/>
      <w:r w:rsidRPr="00CF377F">
        <w:rPr>
          <w:rFonts w:eastAsia="TimesNewRoman"/>
          <w:sz w:val="22"/>
          <w:szCs w:val="22"/>
          <w:lang w:eastAsia="lt-LT"/>
        </w:rPr>
        <w:t xml:space="preserve"> vaistiniais preparatais, išskyrus ASR ir </w:t>
      </w:r>
      <w:proofErr w:type="spellStart"/>
      <w:r w:rsidRPr="00CF377F">
        <w:rPr>
          <w:rFonts w:eastAsia="TimesNewRoman"/>
          <w:sz w:val="22"/>
          <w:szCs w:val="22"/>
          <w:lang w:eastAsia="lt-LT"/>
        </w:rPr>
        <w:t>klopidogrelį</w:t>
      </w:r>
      <w:proofErr w:type="spellEnd"/>
      <w:r w:rsidRPr="00CF377F">
        <w:rPr>
          <w:rFonts w:eastAsia="TimesNewRoman"/>
          <w:sz w:val="22"/>
          <w:szCs w:val="22"/>
          <w:lang w:eastAsia="lt-LT"/>
        </w:rPr>
        <w:t xml:space="preserve">, arba gydymo geriamaisiais antikoaguliantais, pacientai, anksčiau patyrę </w:t>
      </w:r>
      <w:proofErr w:type="spellStart"/>
      <w:r w:rsidRPr="00CF377F">
        <w:rPr>
          <w:rFonts w:eastAsia="TimesNewRoman"/>
          <w:sz w:val="22"/>
          <w:szCs w:val="22"/>
          <w:lang w:eastAsia="lt-LT"/>
        </w:rPr>
        <w:t>intrakranijinį</w:t>
      </w:r>
      <w:proofErr w:type="spellEnd"/>
      <w:r w:rsidRPr="00CF377F">
        <w:rPr>
          <w:rFonts w:eastAsia="TimesNewRoman"/>
          <w:sz w:val="22"/>
          <w:szCs w:val="22"/>
          <w:lang w:eastAsia="lt-LT"/>
        </w:rPr>
        <w:t xml:space="preserve"> kraujavimą, insultą arba PSIP, ir pacientai, kurių </w:t>
      </w:r>
      <w:proofErr w:type="spellStart"/>
      <w:r w:rsidRPr="00CF377F">
        <w:rPr>
          <w:rFonts w:eastAsia="TimesNewRoman"/>
          <w:sz w:val="22"/>
          <w:szCs w:val="22"/>
          <w:lang w:eastAsia="lt-LT"/>
        </w:rPr>
        <w:t>aGFG</w:t>
      </w:r>
      <w:proofErr w:type="spellEnd"/>
      <w:r w:rsidRPr="00CF377F">
        <w:rPr>
          <w:rFonts w:eastAsia="TimesNewRoman"/>
          <w:sz w:val="22"/>
          <w:szCs w:val="22"/>
          <w:lang w:eastAsia="lt-LT"/>
        </w:rPr>
        <w:t xml:space="preserve"> &lt; 15 ml/min, nebuvo įtraukti į tyrimą.</w:t>
      </w:r>
    </w:p>
    <w:p w14:paraId="16CC2EA7"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Vidutinė pacientų stebėjimo trukmė buvo 24 mėnesiai, o ilgiausia stebėjimo trukmė buvo 4,1 metų. Į tyrimą įtrauktų pacientų amžiaus vidurkis buvo 67 metai, o &gt; 75 metų amžiaus asmenys sudarė 17 % pacientų populiacijos. Laiko nuo atskaitinės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procedūros iki tiriamojo gydymo pradžios mediana visoje populiacijoje buvo 5 dienos (6 dienos po chirurginės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ir 4 </w:t>
      </w:r>
      <w:r w:rsidRPr="00CF377F">
        <w:rPr>
          <w:rFonts w:eastAsia="TimesNewRoman"/>
          <w:sz w:val="22"/>
          <w:szCs w:val="22"/>
          <w:lang w:eastAsia="lt-LT"/>
        </w:rPr>
        <w:lastRenderedPageBreak/>
        <w:t xml:space="preserve">dienos po </w:t>
      </w:r>
      <w:proofErr w:type="spellStart"/>
      <w:r w:rsidRPr="00CF377F">
        <w:rPr>
          <w:rFonts w:eastAsia="TimesNewRoman"/>
          <w:sz w:val="22"/>
          <w:szCs w:val="22"/>
          <w:lang w:eastAsia="lt-LT"/>
        </w:rPr>
        <w:t>endovaskulinės</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įskaitant hibridines procedūras). Iš viso 53,0 % pacientų buvo taikytas trumpalaikis bazinis gydymas </w:t>
      </w:r>
      <w:proofErr w:type="spellStart"/>
      <w:r w:rsidRPr="00CF377F">
        <w:rPr>
          <w:rFonts w:eastAsia="TimesNewRoman"/>
          <w:sz w:val="22"/>
          <w:szCs w:val="22"/>
          <w:lang w:eastAsia="lt-LT"/>
        </w:rPr>
        <w:t>klopidogreliu</w:t>
      </w:r>
      <w:proofErr w:type="spellEnd"/>
      <w:r w:rsidRPr="00CF377F">
        <w:rPr>
          <w:rFonts w:eastAsia="TimesNewRoman"/>
          <w:sz w:val="22"/>
          <w:szCs w:val="22"/>
          <w:lang w:eastAsia="lt-LT"/>
        </w:rPr>
        <w:t xml:space="preserve">, kurio trukmės mediana buvo 31 diena. Remiantis tyrimo protokolu, tiriamąjį gydymą buvo galima pradėti kuo greičiau, bet ne vėliau kaip po 10 dienų nuo sėkminga įvardijamos </w:t>
      </w:r>
      <w:proofErr w:type="spellStart"/>
      <w:r w:rsidRPr="00CF377F">
        <w:rPr>
          <w:rFonts w:eastAsia="TimesNewRoman"/>
          <w:sz w:val="22"/>
          <w:szCs w:val="22"/>
          <w:lang w:eastAsia="lt-LT"/>
        </w:rPr>
        <w:t>revaskuliarizacijos</w:t>
      </w:r>
      <w:proofErr w:type="spellEnd"/>
      <w:r w:rsidRPr="00CF377F">
        <w:rPr>
          <w:rFonts w:eastAsia="TimesNewRoman"/>
          <w:sz w:val="22"/>
          <w:szCs w:val="22"/>
          <w:lang w:eastAsia="lt-LT"/>
        </w:rPr>
        <w:t xml:space="preserve"> procedūros ir tik tada, kai pasiekiama hemostazė.</w:t>
      </w:r>
    </w:p>
    <w:p w14:paraId="3226783D" w14:textId="43080B09" w:rsidR="001F7AB6" w:rsidRPr="00CF377F" w:rsidRDefault="001F7AB6" w:rsidP="001F7AB6">
      <w:pPr>
        <w:autoSpaceDE w:val="0"/>
        <w:autoSpaceDN w:val="0"/>
        <w:adjustRightInd w:val="0"/>
        <w:rPr>
          <w:rFonts w:eastAsia="TimesNewRoman"/>
          <w:sz w:val="22"/>
          <w:szCs w:val="22"/>
          <w:lang w:eastAsia="lt-LT"/>
        </w:rPr>
      </w:pPr>
      <w:proofErr w:type="spellStart"/>
      <w:r w:rsidRPr="00CF377F">
        <w:rPr>
          <w:rFonts w:eastAsia="TimesNewRoman"/>
          <w:sz w:val="22"/>
          <w:szCs w:val="22"/>
          <w:lang w:eastAsia="lt-LT"/>
        </w:rPr>
        <w:t>Rivaroksabanas</w:t>
      </w:r>
      <w:proofErr w:type="spellEnd"/>
      <w:r w:rsidRPr="00CF377F">
        <w:rPr>
          <w:rFonts w:eastAsia="TimesNewRoman"/>
          <w:sz w:val="22"/>
          <w:szCs w:val="22"/>
          <w:lang w:eastAsia="lt-LT"/>
        </w:rPr>
        <w:t xml:space="preserve"> po 2,5 mg du kartus per parą, derinamas su ASR10  mg vieną kartą per parą, buvo pranašesnis už vien tik ASR, mažinant pagrindinių baigčių suminį rodiklį, kurį sudarė miokardo infarkto, išeminio insulto, mirties nuo širdies ir kraujagyslių ligų, ūminės galūnės išemijos ir didelės amputacijos dėl kraujagyslių sutrikimų reiškiniai (žr. 9 lentelę). Pacientams, gydytiems </w:t>
      </w:r>
      <w:proofErr w:type="spellStart"/>
      <w:r w:rsidRPr="00CF377F">
        <w:rPr>
          <w:rFonts w:eastAsia="TimesNewRoman"/>
          <w:sz w:val="22"/>
          <w:szCs w:val="22"/>
          <w:lang w:eastAsia="lt-LT"/>
        </w:rPr>
        <w:t>rivaroksabanu</w:t>
      </w:r>
      <w:proofErr w:type="spellEnd"/>
      <w:r w:rsidRPr="00CF377F">
        <w:rPr>
          <w:rFonts w:eastAsia="TimesNewRoman"/>
          <w:sz w:val="22"/>
          <w:szCs w:val="22"/>
          <w:lang w:eastAsia="lt-LT"/>
        </w:rPr>
        <w:t xml:space="preserve"> ir ASR, padidėjo pagrindinis saugumo baigčių rodiklis, apibūdinantis </w:t>
      </w:r>
      <w:r w:rsidR="00EF5D76">
        <w:rPr>
          <w:rFonts w:eastAsia="TimesNewRoman"/>
          <w:sz w:val="22"/>
          <w:szCs w:val="22"/>
          <w:lang w:eastAsia="lt-LT"/>
        </w:rPr>
        <w:t>sunkaus</w:t>
      </w:r>
      <w:r w:rsidR="00EF5D76" w:rsidRPr="00CF377F">
        <w:rPr>
          <w:rFonts w:eastAsia="TimesNewRoman"/>
          <w:sz w:val="22"/>
          <w:szCs w:val="22"/>
          <w:lang w:eastAsia="lt-LT"/>
        </w:rPr>
        <w:t xml:space="preserve"> </w:t>
      </w:r>
      <w:r w:rsidRPr="00CF377F">
        <w:rPr>
          <w:rFonts w:eastAsia="TimesNewRoman"/>
          <w:sz w:val="22"/>
          <w:szCs w:val="22"/>
          <w:lang w:eastAsia="lt-LT"/>
        </w:rPr>
        <w:t xml:space="preserve">kraujavimo reiškinius pagal TIMI, o mirtino ar </w:t>
      </w:r>
      <w:proofErr w:type="spellStart"/>
      <w:r w:rsidRPr="00CF377F">
        <w:rPr>
          <w:rFonts w:eastAsia="TimesNewRoman"/>
          <w:sz w:val="22"/>
          <w:szCs w:val="22"/>
          <w:lang w:eastAsia="lt-LT"/>
        </w:rPr>
        <w:t>intrakranijinio</w:t>
      </w:r>
      <w:proofErr w:type="spellEnd"/>
      <w:r w:rsidRPr="00CF377F">
        <w:rPr>
          <w:rFonts w:eastAsia="TimesNewRoman"/>
          <w:sz w:val="22"/>
          <w:szCs w:val="22"/>
          <w:lang w:eastAsia="lt-LT"/>
        </w:rPr>
        <w:t xml:space="preserve"> kraujavimo reiškinių jiems nepadaugėjo (žr. 10 lentelę). Antrinės veiksmingumo baigtys buvo tiriamos iš anksto numatyta, hierarchine tvarka (žr. 9 lentelę). </w:t>
      </w:r>
    </w:p>
    <w:p w14:paraId="08DF7F26" w14:textId="77777777" w:rsidR="001F7AB6" w:rsidRPr="00CF377F" w:rsidRDefault="001F7AB6" w:rsidP="001F7AB6">
      <w:pPr>
        <w:autoSpaceDE w:val="0"/>
        <w:autoSpaceDN w:val="0"/>
        <w:adjustRightInd w:val="0"/>
        <w:rPr>
          <w:rFonts w:eastAsia="TimesNewRoman"/>
          <w:b/>
          <w:bCs/>
          <w:sz w:val="22"/>
          <w:szCs w:val="22"/>
          <w:lang w:eastAsia="lt-LT"/>
        </w:rPr>
      </w:pPr>
    </w:p>
    <w:p w14:paraId="011D971F"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b/>
          <w:bCs/>
          <w:sz w:val="22"/>
          <w:szCs w:val="22"/>
          <w:lang w:eastAsia="lt-LT"/>
        </w:rPr>
        <w:t>9 lentelė. III fazės tyrimo VOYAGER PAD veiksmingumo rezultatai</w:t>
      </w:r>
    </w:p>
    <w:tbl>
      <w:tblPr>
        <w:tblW w:w="90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9"/>
        <w:gridCol w:w="2279"/>
        <w:gridCol w:w="1832"/>
        <w:gridCol w:w="1856"/>
      </w:tblGrid>
      <w:tr w:rsidR="001F7AB6" w:rsidRPr="00CF377F" w14:paraId="7A63E8C0" w14:textId="77777777" w:rsidTr="00F01CA7">
        <w:trPr>
          <w:trHeight w:val="562"/>
        </w:trPr>
        <w:tc>
          <w:tcPr>
            <w:tcW w:w="3109" w:type="dxa"/>
            <w:tcBorders>
              <w:top w:val="single" w:sz="4" w:space="0" w:color="000000"/>
              <w:left w:val="single" w:sz="4" w:space="0" w:color="000000"/>
              <w:bottom w:val="single" w:sz="4" w:space="0" w:color="000000"/>
              <w:right w:val="single" w:sz="4" w:space="0" w:color="000000"/>
            </w:tcBorders>
            <w:hideMark/>
          </w:tcPr>
          <w:p w14:paraId="673B2A38" w14:textId="77777777" w:rsidR="001F7AB6" w:rsidRPr="00CF377F" w:rsidRDefault="001F7AB6" w:rsidP="00F01CA7">
            <w:pPr>
              <w:pStyle w:val="TableParagraph"/>
              <w:spacing w:before="25"/>
              <w:ind w:left="101"/>
              <w:rPr>
                <w:b/>
                <w:sz w:val="22"/>
                <w:szCs w:val="22"/>
                <w:lang w:val="lt-LT" w:eastAsia="de-DE"/>
              </w:rPr>
            </w:pPr>
            <w:r w:rsidRPr="00CF377F">
              <w:rPr>
                <w:b/>
                <w:sz w:val="22"/>
                <w:szCs w:val="22"/>
                <w:lang w:val="lt-LT" w:eastAsia="de-DE"/>
              </w:rPr>
              <w:t>Tyrimo populiacija</w:t>
            </w:r>
          </w:p>
        </w:tc>
        <w:tc>
          <w:tcPr>
            <w:tcW w:w="5967" w:type="dxa"/>
            <w:gridSpan w:val="3"/>
            <w:tcBorders>
              <w:top w:val="single" w:sz="4" w:space="0" w:color="000000"/>
              <w:left w:val="single" w:sz="4" w:space="0" w:color="000000"/>
              <w:bottom w:val="single" w:sz="4" w:space="0" w:color="000000"/>
              <w:right w:val="single" w:sz="4" w:space="0" w:color="000000"/>
            </w:tcBorders>
            <w:hideMark/>
          </w:tcPr>
          <w:p w14:paraId="63CF9BC1" w14:textId="77777777" w:rsidR="001F7AB6" w:rsidRPr="00CF377F" w:rsidRDefault="001F7AB6" w:rsidP="00F01CA7">
            <w:pPr>
              <w:autoSpaceDE w:val="0"/>
              <w:autoSpaceDN w:val="0"/>
              <w:adjustRightInd w:val="0"/>
              <w:rPr>
                <w:rFonts w:eastAsia="Calibri"/>
                <w:b/>
                <w:bCs/>
                <w:sz w:val="22"/>
                <w:szCs w:val="22"/>
                <w:lang w:eastAsia="lt-LT"/>
              </w:rPr>
            </w:pPr>
            <w:r w:rsidRPr="00CF377F">
              <w:rPr>
                <w:rFonts w:eastAsia="Calibri"/>
                <w:b/>
                <w:bCs/>
                <w:sz w:val="22"/>
                <w:szCs w:val="22"/>
                <w:lang w:eastAsia="lt-LT"/>
              </w:rPr>
              <w:t>Pacientai, kuriems dėl simptominės PAL neseniai atlikta</w:t>
            </w:r>
          </w:p>
          <w:p w14:paraId="2E97389F" w14:textId="77777777" w:rsidR="001F7AB6" w:rsidRPr="00CF377F" w:rsidRDefault="001F7AB6" w:rsidP="00F01CA7">
            <w:pPr>
              <w:pStyle w:val="TableParagraph"/>
              <w:spacing w:before="25"/>
              <w:ind w:left="96"/>
              <w:rPr>
                <w:b/>
                <w:sz w:val="22"/>
                <w:szCs w:val="22"/>
                <w:lang w:val="lt-LT" w:eastAsia="de-DE"/>
              </w:rPr>
            </w:pPr>
            <w:r w:rsidRPr="00CF377F">
              <w:rPr>
                <w:rFonts w:eastAsia="Calibri"/>
                <w:b/>
                <w:bCs/>
                <w:sz w:val="22"/>
                <w:szCs w:val="22"/>
                <w:lang w:val="lt-LT" w:eastAsia="lt-LT"/>
              </w:rPr>
              <w:t xml:space="preserve">apatinės galūnės </w:t>
            </w:r>
            <w:proofErr w:type="spellStart"/>
            <w:r w:rsidRPr="00CF377F">
              <w:rPr>
                <w:rFonts w:eastAsia="Calibri"/>
                <w:b/>
                <w:bCs/>
                <w:sz w:val="22"/>
                <w:szCs w:val="22"/>
                <w:lang w:val="lt-LT" w:eastAsia="lt-LT"/>
              </w:rPr>
              <w:t>revaskuliarizacijos</w:t>
            </w:r>
            <w:proofErr w:type="spellEnd"/>
            <w:r w:rsidRPr="00CF377F">
              <w:rPr>
                <w:rFonts w:eastAsia="Calibri"/>
                <w:b/>
                <w:bCs/>
                <w:sz w:val="22"/>
                <w:szCs w:val="22"/>
                <w:lang w:val="lt-LT" w:eastAsia="lt-LT"/>
              </w:rPr>
              <w:t xml:space="preserve"> procedūra </w:t>
            </w:r>
            <w:r w:rsidRPr="00CF377F">
              <w:rPr>
                <w:rFonts w:eastAsia="Calibri"/>
                <w:b/>
                <w:bCs/>
                <w:sz w:val="22"/>
                <w:szCs w:val="22"/>
                <w:vertAlign w:val="superscript"/>
                <w:lang w:val="lt-LT" w:eastAsia="lt-LT"/>
              </w:rPr>
              <w:t>a)</w:t>
            </w:r>
          </w:p>
        </w:tc>
      </w:tr>
      <w:tr w:rsidR="001F7AB6" w:rsidRPr="00CF377F" w14:paraId="17B8B203" w14:textId="77777777" w:rsidTr="00F01CA7">
        <w:trPr>
          <w:trHeight w:val="1311"/>
        </w:trPr>
        <w:tc>
          <w:tcPr>
            <w:tcW w:w="3109" w:type="dxa"/>
            <w:tcBorders>
              <w:top w:val="single" w:sz="4" w:space="0" w:color="000000"/>
              <w:left w:val="single" w:sz="4" w:space="0" w:color="000000"/>
              <w:bottom w:val="single" w:sz="4" w:space="0" w:color="000000"/>
              <w:right w:val="single" w:sz="4" w:space="0" w:color="000000"/>
            </w:tcBorders>
            <w:hideMark/>
          </w:tcPr>
          <w:p w14:paraId="65E50868" w14:textId="77777777" w:rsidR="001F7AB6" w:rsidRPr="00CF377F" w:rsidRDefault="001F7AB6" w:rsidP="00F01CA7">
            <w:pPr>
              <w:pStyle w:val="TableParagraph"/>
              <w:spacing w:before="15"/>
              <w:ind w:left="101"/>
              <w:rPr>
                <w:b/>
                <w:sz w:val="22"/>
                <w:szCs w:val="22"/>
                <w:lang w:val="lt-LT" w:eastAsia="de-DE"/>
              </w:rPr>
            </w:pPr>
            <w:r w:rsidRPr="00CF377F">
              <w:rPr>
                <w:b/>
                <w:spacing w:val="-2"/>
                <w:sz w:val="22"/>
                <w:szCs w:val="22"/>
                <w:lang w:val="lt-LT" w:eastAsia="de-DE"/>
              </w:rPr>
              <w:t>Vaistinių preparatų dozavimas</w:t>
            </w:r>
          </w:p>
        </w:tc>
        <w:tc>
          <w:tcPr>
            <w:tcW w:w="2279" w:type="dxa"/>
            <w:tcBorders>
              <w:top w:val="single" w:sz="4" w:space="0" w:color="000000"/>
              <w:left w:val="single" w:sz="4" w:space="0" w:color="000000"/>
              <w:bottom w:val="single" w:sz="4" w:space="0" w:color="000000"/>
              <w:right w:val="single" w:sz="4" w:space="0" w:color="000000"/>
            </w:tcBorders>
            <w:hideMark/>
          </w:tcPr>
          <w:p w14:paraId="1E8064F6" w14:textId="77777777" w:rsidR="001F7AB6" w:rsidRPr="00CF377F" w:rsidRDefault="001F7AB6" w:rsidP="00F01CA7">
            <w:pPr>
              <w:pStyle w:val="TableParagraph"/>
              <w:spacing w:before="15"/>
              <w:ind w:left="100" w:right="169"/>
              <w:rPr>
                <w:b/>
                <w:sz w:val="22"/>
                <w:szCs w:val="22"/>
                <w:lang w:val="lt-LT" w:eastAsia="de-DE"/>
              </w:rPr>
            </w:pPr>
            <w:proofErr w:type="spellStart"/>
            <w:r w:rsidRPr="00CF377F">
              <w:rPr>
                <w:b/>
                <w:sz w:val="22"/>
                <w:szCs w:val="22"/>
                <w:lang w:val="lt-LT" w:eastAsia="de-DE"/>
              </w:rPr>
              <w:t>Rivaroksabanas</w:t>
            </w:r>
            <w:proofErr w:type="spellEnd"/>
            <w:r w:rsidRPr="00CF377F">
              <w:rPr>
                <w:b/>
                <w:spacing w:val="-12"/>
                <w:sz w:val="22"/>
                <w:szCs w:val="22"/>
                <w:lang w:val="lt-LT" w:eastAsia="de-DE"/>
              </w:rPr>
              <w:t xml:space="preserve"> </w:t>
            </w:r>
            <w:r w:rsidRPr="00CF377F">
              <w:rPr>
                <w:b/>
                <w:sz w:val="22"/>
                <w:szCs w:val="22"/>
                <w:lang w:val="lt-LT" w:eastAsia="de-DE"/>
              </w:rPr>
              <w:t>2,5</w:t>
            </w:r>
            <w:r w:rsidRPr="00CF377F">
              <w:rPr>
                <w:b/>
                <w:spacing w:val="-12"/>
                <w:sz w:val="22"/>
                <w:szCs w:val="22"/>
                <w:lang w:val="lt-LT" w:eastAsia="de-DE"/>
              </w:rPr>
              <w:t> </w:t>
            </w:r>
            <w:r w:rsidRPr="00CF377F">
              <w:rPr>
                <w:b/>
                <w:sz w:val="22"/>
                <w:szCs w:val="22"/>
                <w:lang w:val="lt-LT" w:eastAsia="de-DE"/>
              </w:rPr>
              <w:t>mg</w:t>
            </w:r>
            <w:r w:rsidRPr="00CF377F">
              <w:rPr>
                <w:b/>
                <w:spacing w:val="-12"/>
                <w:sz w:val="22"/>
                <w:szCs w:val="22"/>
                <w:lang w:val="lt-LT" w:eastAsia="de-DE"/>
              </w:rPr>
              <w:t xml:space="preserve"> </w:t>
            </w:r>
            <w:r w:rsidR="00216765" w:rsidRPr="00CF377F">
              <w:rPr>
                <w:b/>
                <w:spacing w:val="-12"/>
                <w:sz w:val="22"/>
                <w:szCs w:val="22"/>
                <w:lang w:val="lt-LT" w:eastAsia="de-DE"/>
              </w:rPr>
              <w:t>DKP</w:t>
            </w:r>
            <w:r w:rsidRPr="00CF377F">
              <w:rPr>
                <w:b/>
                <w:spacing w:val="-12"/>
                <w:sz w:val="22"/>
                <w:szCs w:val="22"/>
                <w:lang w:val="lt-LT" w:eastAsia="de-DE"/>
              </w:rPr>
              <w:t xml:space="preserve"> kartu su ASR</w:t>
            </w:r>
            <w:r w:rsidRPr="00CF377F">
              <w:rPr>
                <w:b/>
                <w:sz w:val="22"/>
                <w:szCs w:val="22"/>
                <w:lang w:val="lt-LT" w:eastAsia="de-DE"/>
              </w:rPr>
              <w:t xml:space="preserve"> 100 mg </w:t>
            </w:r>
            <w:r w:rsidR="00216765" w:rsidRPr="00CF377F">
              <w:rPr>
                <w:b/>
                <w:sz w:val="22"/>
                <w:szCs w:val="22"/>
                <w:lang w:val="lt-LT" w:eastAsia="de-DE"/>
              </w:rPr>
              <w:t>VKP</w:t>
            </w:r>
            <w:r w:rsidRPr="00CF377F">
              <w:rPr>
                <w:b/>
                <w:sz w:val="22"/>
                <w:szCs w:val="22"/>
                <w:lang w:val="lt-LT" w:eastAsia="de-DE"/>
              </w:rPr>
              <w:t xml:space="preserve"> </w:t>
            </w:r>
          </w:p>
          <w:p w14:paraId="3EADE96A" w14:textId="77777777" w:rsidR="001F7AB6" w:rsidRPr="00CF377F" w:rsidRDefault="001F7AB6" w:rsidP="00F01CA7">
            <w:pPr>
              <w:pStyle w:val="TableParagraph"/>
              <w:spacing w:before="15"/>
              <w:ind w:left="100" w:right="169"/>
              <w:rPr>
                <w:b/>
                <w:sz w:val="22"/>
                <w:szCs w:val="22"/>
                <w:lang w:val="lt-LT" w:eastAsia="de-DE"/>
              </w:rPr>
            </w:pPr>
            <w:r w:rsidRPr="00CF377F">
              <w:rPr>
                <w:b/>
                <w:spacing w:val="-2"/>
                <w:sz w:val="22"/>
                <w:szCs w:val="22"/>
                <w:lang w:val="lt-LT" w:eastAsia="de-DE"/>
              </w:rPr>
              <w:t>N=3 286</w:t>
            </w:r>
          </w:p>
          <w:p w14:paraId="30E05C41" w14:textId="77777777" w:rsidR="001F7AB6" w:rsidRPr="00CF377F" w:rsidRDefault="001F7AB6" w:rsidP="00F01CA7">
            <w:pPr>
              <w:pStyle w:val="TableParagraph"/>
              <w:spacing w:line="253" w:lineRule="exact"/>
              <w:ind w:left="100"/>
              <w:rPr>
                <w:b/>
                <w:sz w:val="22"/>
                <w:szCs w:val="22"/>
                <w:lang w:val="lt-LT" w:eastAsia="de-DE"/>
              </w:rPr>
            </w:pPr>
            <w:r w:rsidRPr="00CF377F">
              <w:rPr>
                <w:b/>
                <w:sz w:val="22"/>
                <w:szCs w:val="22"/>
                <w:lang w:val="lt-LT" w:eastAsia="de-DE"/>
              </w:rPr>
              <w:t>n</w:t>
            </w:r>
            <w:r w:rsidRPr="00CF377F">
              <w:rPr>
                <w:b/>
                <w:spacing w:val="-5"/>
                <w:sz w:val="22"/>
                <w:szCs w:val="22"/>
                <w:lang w:val="lt-LT" w:eastAsia="de-DE"/>
              </w:rPr>
              <w:t xml:space="preserve"> </w:t>
            </w:r>
            <w:r w:rsidRPr="00CF377F">
              <w:rPr>
                <w:b/>
                <w:sz w:val="22"/>
                <w:szCs w:val="22"/>
                <w:lang w:val="lt-LT" w:eastAsia="de-DE"/>
              </w:rPr>
              <w:t xml:space="preserve">(NA rizikos </w:t>
            </w:r>
            <w:r w:rsidRPr="00CF377F">
              <w:rPr>
                <w:b/>
                <w:spacing w:val="-4"/>
                <w:sz w:val="22"/>
                <w:szCs w:val="22"/>
                <w:lang w:val="lt-LT" w:eastAsia="de-DE"/>
              </w:rPr>
              <w:t>%)</w:t>
            </w:r>
            <w:r w:rsidRPr="00CF377F">
              <w:rPr>
                <w:b/>
                <w:spacing w:val="-4"/>
                <w:sz w:val="22"/>
                <w:szCs w:val="22"/>
                <w:vertAlign w:val="superscript"/>
                <w:lang w:val="lt-LT" w:eastAsia="de-DE"/>
              </w:rPr>
              <w:t>c)</w:t>
            </w:r>
          </w:p>
        </w:tc>
        <w:tc>
          <w:tcPr>
            <w:tcW w:w="1832" w:type="dxa"/>
            <w:tcBorders>
              <w:top w:val="single" w:sz="4" w:space="0" w:color="000000"/>
              <w:left w:val="single" w:sz="4" w:space="0" w:color="000000"/>
              <w:bottom w:val="single" w:sz="4" w:space="0" w:color="000000"/>
              <w:right w:val="single" w:sz="4" w:space="0" w:color="000000"/>
            </w:tcBorders>
          </w:tcPr>
          <w:p w14:paraId="2A3FEDCD" w14:textId="77777777" w:rsidR="001F7AB6" w:rsidRPr="00CF377F" w:rsidRDefault="001F7AB6" w:rsidP="00F01CA7">
            <w:pPr>
              <w:pStyle w:val="TableParagraph"/>
              <w:spacing w:before="15"/>
              <w:ind w:left="101"/>
              <w:rPr>
                <w:b/>
                <w:sz w:val="22"/>
                <w:szCs w:val="22"/>
                <w:lang w:val="lt-LT" w:eastAsia="de-DE"/>
              </w:rPr>
            </w:pPr>
            <w:r w:rsidRPr="00CF377F">
              <w:rPr>
                <w:b/>
                <w:sz w:val="22"/>
                <w:szCs w:val="22"/>
                <w:lang w:val="lt-LT" w:eastAsia="de-DE"/>
              </w:rPr>
              <w:t>ASR</w:t>
            </w:r>
            <w:r w:rsidRPr="00CF377F">
              <w:rPr>
                <w:b/>
                <w:spacing w:val="-6"/>
                <w:sz w:val="22"/>
                <w:szCs w:val="22"/>
                <w:lang w:val="lt-LT" w:eastAsia="de-DE"/>
              </w:rPr>
              <w:t xml:space="preserve"> </w:t>
            </w:r>
            <w:r w:rsidRPr="00CF377F">
              <w:rPr>
                <w:b/>
                <w:sz w:val="22"/>
                <w:szCs w:val="22"/>
                <w:lang w:val="lt-LT" w:eastAsia="de-DE"/>
              </w:rPr>
              <w:t>100 mg</w:t>
            </w:r>
            <w:r w:rsidRPr="00CF377F">
              <w:rPr>
                <w:b/>
                <w:spacing w:val="-4"/>
                <w:sz w:val="22"/>
                <w:szCs w:val="22"/>
                <w:lang w:val="lt-LT" w:eastAsia="de-DE"/>
              </w:rPr>
              <w:t xml:space="preserve"> </w:t>
            </w:r>
            <w:r w:rsidR="00216765" w:rsidRPr="00CF377F">
              <w:rPr>
                <w:b/>
                <w:spacing w:val="-4"/>
                <w:sz w:val="22"/>
                <w:szCs w:val="22"/>
                <w:lang w:val="lt-LT" w:eastAsia="de-DE"/>
              </w:rPr>
              <w:t>VKP</w:t>
            </w:r>
          </w:p>
          <w:p w14:paraId="7192902F" w14:textId="77777777" w:rsidR="001F7AB6" w:rsidRPr="00CF377F" w:rsidRDefault="001F7AB6" w:rsidP="00F01CA7">
            <w:pPr>
              <w:pStyle w:val="TableParagraph"/>
              <w:ind w:left="0"/>
              <w:rPr>
                <w:b/>
                <w:sz w:val="22"/>
                <w:szCs w:val="22"/>
                <w:lang w:val="lt-LT" w:eastAsia="de-DE"/>
              </w:rPr>
            </w:pPr>
          </w:p>
          <w:p w14:paraId="1EB25C8D" w14:textId="77777777" w:rsidR="001F7AB6" w:rsidRPr="00CF377F" w:rsidRDefault="001F7AB6" w:rsidP="00F01CA7">
            <w:pPr>
              <w:pStyle w:val="TableParagraph"/>
              <w:ind w:left="101"/>
              <w:rPr>
                <w:b/>
                <w:sz w:val="22"/>
                <w:szCs w:val="22"/>
                <w:lang w:val="lt-LT" w:eastAsia="de-DE"/>
              </w:rPr>
            </w:pPr>
            <w:r w:rsidRPr="00CF377F">
              <w:rPr>
                <w:b/>
                <w:spacing w:val="-2"/>
                <w:sz w:val="22"/>
                <w:szCs w:val="22"/>
                <w:lang w:val="lt-LT" w:eastAsia="de-DE"/>
              </w:rPr>
              <w:t>N=3278</w:t>
            </w:r>
          </w:p>
          <w:p w14:paraId="3B956244" w14:textId="77777777" w:rsidR="001F7AB6" w:rsidRPr="00CF377F" w:rsidRDefault="001F7AB6" w:rsidP="00F01CA7">
            <w:pPr>
              <w:pStyle w:val="TableParagraph"/>
              <w:ind w:left="101"/>
              <w:rPr>
                <w:b/>
                <w:sz w:val="22"/>
                <w:szCs w:val="22"/>
                <w:lang w:val="lt-LT" w:eastAsia="de-DE"/>
              </w:rPr>
            </w:pPr>
            <w:r w:rsidRPr="00CF377F">
              <w:rPr>
                <w:b/>
                <w:sz w:val="22"/>
                <w:szCs w:val="22"/>
                <w:lang w:val="lt-LT" w:eastAsia="de-DE"/>
              </w:rPr>
              <w:t>n</w:t>
            </w:r>
            <w:r w:rsidRPr="00CF377F">
              <w:rPr>
                <w:b/>
                <w:spacing w:val="-5"/>
                <w:sz w:val="22"/>
                <w:szCs w:val="22"/>
                <w:lang w:val="lt-LT" w:eastAsia="de-DE"/>
              </w:rPr>
              <w:t xml:space="preserve"> </w:t>
            </w:r>
            <w:r w:rsidRPr="00CF377F">
              <w:rPr>
                <w:b/>
                <w:sz w:val="22"/>
                <w:szCs w:val="22"/>
                <w:lang w:val="lt-LT" w:eastAsia="de-DE"/>
              </w:rPr>
              <w:t xml:space="preserve">(NA rizikos </w:t>
            </w:r>
            <w:r w:rsidRPr="00CF377F">
              <w:rPr>
                <w:b/>
                <w:spacing w:val="-4"/>
                <w:sz w:val="22"/>
                <w:szCs w:val="22"/>
                <w:lang w:val="lt-LT" w:eastAsia="de-DE"/>
              </w:rPr>
              <w:t>%)</w:t>
            </w:r>
            <w:r w:rsidRPr="00CF377F">
              <w:rPr>
                <w:b/>
                <w:spacing w:val="-4"/>
                <w:sz w:val="22"/>
                <w:szCs w:val="22"/>
                <w:vertAlign w:val="superscript"/>
                <w:lang w:val="lt-LT" w:eastAsia="de-DE"/>
              </w:rPr>
              <w:t>c)</w:t>
            </w:r>
          </w:p>
        </w:tc>
        <w:tc>
          <w:tcPr>
            <w:tcW w:w="1856" w:type="dxa"/>
            <w:tcBorders>
              <w:top w:val="single" w:sz="4" w:space="0" w:color="000000"/>
              <w:left w:val="single" w:sz="4" w:space="0" w:color="000000"/>
              <w:bottom w:val="single" w:sz="4" w:space="0" w:color="000000"/>
              <w:right w:val="single" w:sz="4" w:space="0" w:color="000000"/>
            </w:tcBorders>
            <w:hideMark/>
          </w:tcPr>
          <w:p w14:paraId="6CE7AAC2" w14:textId="77777777" w:rsidR="00216765" w:rsidRPr="00CF377F" w:rsidRDefault="001F7AB6" w:rsidP="00F01CA7">
            <w:pPr>
              <w:pStyle w:val="TableParagraph"/>
              <w:spacing w:before="15"/>
              <w:ind w:left="98" w:right="273"/>
              <w:rPr>
                <w:b/>
                <w:sz w:val="22"/>
                <w:szCs w:val="22"/>
                <w:lang w:val="lt-LT" w:eastAsia="de-DE"/>
              </w:rPr>
            </w:pPr>
            <w:r w:rsidRPr="00CF377F">
              <w:rPr>
                <w:b/>
                <w:sz w:val="22"/>
                <w:szCs w:val="22"/>
                <w:lang w:val="lt-LT" w:eastAsia="de-DE"/>
              </w:rPr>
              <w:t xml:space="preserve">Rizikos santykis </w:t>
            </w:r>
          </w:p>
          <w:p w14:paraId="0E8ECF70" w14:textId="77777777" w:rsidR="001F7AB6" w:rsidRPr="00CF377F" w:rsidRDefault="001F7AB6" w:rsidP="00F01CA7">
            <w:pPr>
              <w:pStyle w:val="TableParagraph"/>
              <w:spacing w:before="15"/>
              <w:ind w:left="98" w:right="273"/>
              <w:rPr>
                <w:b/>
                <w:sz w:val="22"/>
                <w:szCs w:val="22"/>
                <w:lang w:val="lt-LT" w:eastAsia="de-DE"/>
              </w:rPr>
            </w:pPr>
            <w:r w:rsidRPr="00CF377F">
              <w:rPr>
                <w:b/>
                <w:sz w:val="22"/>
                <w:szCs w:val="22"/>
                <w:lang w:val="lt-LT" w:eastAsia="de-DE"/>
              </w:rPr>
              <w:t xml:space="preserve">(95 % PI) </w:t>
            </w:r>
            <w:r w:rsidRPr="00CF377F">
              <w:rPr>
                <w:b/>
                <w:sz w:val="22"/>
                <w:szCs w:val="22"/>
                <w:vertAlign w:val="superscript"/>
                <w:lang w:val="lt-LT" w:eastAsia="de-DE"/>
              </w:rPr>
              <w:t>d)</w:t>
            </w:r>
          </w:p>
        </w:tc>
      </w:tr>
      <w:tr w:rsidR="001F7AB6" w:rsidRPr="00CF377F" w14:paraId="6BB2E554" w14:textId="77777777" w:rsidTr="00F01CA7">
        <w:trPr>
          <w:trHeight w:val="551"/>
        </w:trPr>
        <w:tc>
          <w:tcPr>
            <w:tcW w:w="3109" w:type="dxa"/>
            <w:tcBorders>
              <w:top w:val="single" w:sz="4" w:space="0" w:color="000000"/>
              <w:left w:val="single" w:sz="4" w:space="0" w:color="000000"/>
              <w:bottom w:val="single" w:sz="4" w:space="0" w:color="000000"/>
              <w:right w:val="single" w:sz="4" w:space="0" w:color="000000"/>
            </w:tcBorders>
            <w:hideMark/>
          </w:tcPr>
          <w:p w14:paraId="2391EB04" w14:textId="77777777" w:rsidR="001F7AB6" w:rsidRPr="00CF377F" w:rsidRDefault="001F7AB6" w:rsidP="00F01CA7">
            <w:pPr>
              <w:pStyle w:val="TableParagraph"/>
              <w:spacing w:before="15"/>
              <w:ind w:left="101"/>
              <w:rPr>
                <w:b/>
                <w:sz w:val="22"/>
                <w:szCs w:val="22"/>
                <w:lang w:val="lt-LT" w:eastAsia="de-DE"/>
              </w:rPr>
            </w:pPr>
            <w:r w:rsidRPr="00CF377F">
              <w:rPr>
                <w:b/>
                <w:sz w:val="22"/>
                <w:szCs w:val="22"/>
                <w:lang w:val="lt-LT" w:eastAsia="de-DE"/>
              </w:rPr>
              <w:t xml:space="preserve">Pagrindinė veiksmingumo </w:t>
            </w:r>
            <w:proofErr w:type="spellStart"/>
            <w:r w:rsidRPr="00CF377F">
              <w:rPr>
                <w:b/>
                <w:sz w:val="22"/>
                <w:szCs w:val="22"/>
                <w:lang w:val="lt-LT" w:eastAsia="de-DE"/>
              </w:rPr>
              <w:t>baigtis</w:t>
            </w:r>
            <w:r w:rsidRPr="00CF377F">
              <w:rPr>
                <w:b/>
                <w:sz w:val="22"/>
                <w:szCs w:val="22"/>
                <w:vertAlign w:val="superscript"/>
                <w:lang w:val="lt-LT" w:eastAsia="de-DE"/>
              </w:rPr>
              <w:t>b</w:t>
            </w:r>
            <w:proofErr w:type="spellEnd"/>
            <w:r w:rsidRPr="00CF377F">
              <w:rPr>
                <w:b/>
                <w:spacing w:val="-2"/>
                <w:sz w:val="22"/>
                <w:szCs w:val="22"/>
                <w:vertAlign w:val="superscript"/>
                <w:lang w:val="lt-LT" w:eastAsia="de-DE"/>
              </w:rPr>
              <w:t>)</w:t>
            </w:r>
          </w:p>
        </w:tc>
        <w:tc>
          <w:tcPr>
            <w:tcW w:w="2279" w:type="dxa"/>
            <w:tcBorders>
              <w:top w:val="single" w:sz="4" w:space="0" w:color="000000"/>
              <w:left w:val="single" w:sz="4" w:space="0" w:color="000000"/>
              <w:bottom w:val="single" w:sz="4" w:space="0" w:color="000000"/>
              <w:right w:val="single" w:sz="4" w:space="0" w:color="000000"/>
            </w:tcBorders>
            <w:hideMark/>
          </w:tcPr>
          <w:p w14:paraId="2FF1CEB2" w14:textId="77777777" w:rsidR="001F7AB6" w:rsidRPr="00CF377F" w:rsidRDefault="001F7AB6" w:rsidP="00F01CA7">
            <w:pPr>
              <w:pStyle w:val="TableParagraph"/>
              <w:spacing w:before="15"/>
              <w:ind w:left="100"/>
              <w:jc w:val="center"/>
              <w:rPr>
                <w:b/>
                <w:sz w:val="22"/>
                <w:szCs w:val="22"/>
                <w:lang w:val="lt-LT" w:eastAsia="de-DE"/>
              </w:rPr>
            </w:pPr>
            <w:r w:rsidRPr="00CF377F">
              <w:rPr>
                <w:b/>
                <w:sz w:val="22"/>
                <w:szCs w:val="22"/>
                <w:lang w:val="lt-LT" w:eastAsia="de-DE"/>
              </w:rPr>
              <w:t>508</w:t>
            </w:r>
            <w:r w:rsidRPr="00CF377F">
              <w:rPr>
                <w:b/>
                <w:spacing w:val="-4"/>
                <w:sz w:val="22"/>
                <w:szCs w:val="22"/>
                <w:lang w:val="lt-LT" w:eastAsia="de-DE"/>
              </w:rPr>
              <w:t xml:space="preserve"> </w:t>
            </w:r>
            <w:r w:rsidRPr="00CF377F">
              <w:rPr>
                <w:b/>
                <w:spacing w:val="-2"/>
                <w:sz w:val="22"/>
                <w:szCs w:val="22"/>
                <w:lang w:val="lt-LT" w:eastAsia="de-DE"/>
              </w:rPr>
              <w:t>(15,5%)</w:t>
            </w:r>
          </w:p>
        </w:tc>
        <w:tc>
          <w:tcPr>
            <w:tcW w:w="1832" w:type="dxa"/>
            <w:tcBorders>
              <w:top w:val="single" w:sz="4" w:space="0" w:color="000000"/>
              <w:left w:val="single" w:sz="4" w:space="0" w:color="000000"/>
              <w:bottom w:val="single" w:sz="4" w:space="0" w:color="000000"/>
              <w:right w:val="single" w:sz="4" w:space="0" w:color="000000"/>
            </w:tcBorders>
            <w:hideMark/>
          </w:tcPr>
          <w:p w14:paraId="6A935F20" w14:textId="77777777" w:rsidR="001F7AB6" w:rsidRPr="00CF377F" w:rsidRDefault="001F7AB6" w:rsidP="00F01CA7">
            <w:pPr>
              <w:pStyle w:val="TableParagraph"/>
              <w:spacing w:before="15"/>
              <w:ind w:left="101"/>
              <w:jc w:val="center"/>
              <w:rPr>
                <w:b/>
                <w:sz w:val="22"/>
                <w:szCs w:val="22"/>
                <w:lang w:val="lt-LT" w:eastAsia="de-DE"/>
              </w:rPr>
            </w:pPr>
            <w:r w:rsidRPr="00CF377F">
              <w:rPr>
                <w:b/>
                <w:sz w:val="22"/>
                <w:szCs w:val="22"/>
                <w:lang w:val="lt-LT" w:eastAsia="de-DE"/>
              </w:rPr>
              <w:t>584</w:t>
            </w:r>
            <w:r w:rsidRPr="00CF377F">
              <w:rPr>
                <w:b/>
                <w:spacing w:val="-4"/>
                <w:sz w:val="22"/>
                <w:szCs w:val="22"/>
                <w:lang w:val="lt-LT" w:eastAsia="de-DE"/>
              </w:rPr>
              <w:t xml:space="preserve"> </w:t>
            </w:r>
            <w:r w:rsidRPr="00CF377F">
              <w:rPr>
                <w:b/>
                <w:spacing w:val="-2"/>
                <w:sz w:val="22"/>
                <w:szCs w:val="22"/>
                <w:lang w:val="lt-LT" w:eastAsia="de-DE"/>
              </w:rPr>
              <w:t>(1,.8%)</w:t>
            </w:r>
          </w:p>
        </w:tc>
        <w:tc>
          <w:tcPr>
            <w:tcW w:w="1856" w:type="dxa"/>
            <w:tcBorders>
              <w:top w:val="single" w:sz="4" w:space="0" w:color="000000"/>
              <w:left w:val="single" w:sz="4" w:space="0" w:color="000000"/>
              <w:bottom w:val="single" w:sz="4" w:space="0" w:color="000000"/>
              <w:right w:val="single" w:sz="4" w:space="0" w:color="000000"/>
            </w:tcBorders>
            <w:hideMark/>
          </w:tcPr>
          <w:p w14:paraId="32B52E03" w14:textId="77777777" w:rsidR="001F7AB6" w:rsidRPr="00CF377F" w:rsidRDefault="001F7AB6" w:rsidP="00F01CA7">
            <w:pPr>
              <w:pStyle w:val="TableParagraph"/>
              <w:spacing w:before="15"/>
              <w:ind w:left="98" w:right="134"/>
              <w:rPr>
                <w:b/>
                <w:sz w:val="22"/>
                <w:szCs w:val="22"/>
                <w:lang w:val="lt-LT" w:eastAsia="de-DE"/>
              </w:rPr>
            </w:pPr>
            <w:r w:rsidRPr="00CF377F">
              <w:rPr>
                <w:b/>
                <w:sz w:val="22"/>
                <w:szCs w:val="22"/>
                <w:lang w:val="lt-LT" w:eastAsia="de-DE"/>
              </w:rPr>
              <w:t>0,85</w:t>
            </w:r>
            <w:r w:rsidRPr="00CF377F">
              <w:rPr>
                <w:b/>
                <w:spacing w:val="-14"/>
                <w:sz w:val="22"/>
                <w:szCs w:val="22"/>
                <w:lang w:val="lt-LT" w:eastAsia="de-DE"/>
              </w:rPr>
              <w:t xml:space="preserve"> </w:t>
            </w:r>
            <w:r w:rsidRPr="00CF377F">
              <w:rPr>
                <w:b/>
                <w:sz w:val="22"/>
                <w:szCs w:val="22"/>
                <w:lang w:val="lt-LT" w:eastAsia="de-DE"/>
              </w:rPr>
              <w:t xml:space="preserve">(0,76;0,96) p = 0,0043 </w:t>
            </w:r>
            <w:r w:rsidRPr="00CF377F">
              <w:rPr>
                <w:b/>
                <w:sz w:val="22"/>
                <w:szCs w:val="22"/>
                <w:vertAlign w:val="superscript"/>
                <w:lang w:val="lt-LT" w:eastAsia="de-DE"/>
              </w:rPr>
              <w:t>e)</w:t>
            </w:r>
            <w:r w:rsidRPr="00CF377F">
              <w:rPr>
                <w:b/>
                <w:sz w:val="22"/>
                <w:szCs w:val="22"/>
                <w:lang w:val="lt-LT" w:eastAsia="de-DE"/>
              </w:rPr>
              <w:t>*</w:t>
            </w:r>
          </w:p>
        </w:tc>
      </w:tr>
      <w:tr w:rsidR="001F7AB6" w:rsidRPr="00CF377F" w14:paraId="41838780" w14:textId="77777777" w:rsidTr="00F01CA7">
        <w:trPr>
          <w:trHeight w:val="298"/>
        </w:trPr>
        <w:tc>
          <w:tcPr>
            <w:tcW w:w="3109" w:type="dxa"/>
            <w:tcBorders>
              <w:top w:val="single" w:sz="4" w:space="0" w:color="000000"/>
              <w:left w:val="single" w:sz="4" w:space="0" w:color="000000"/>
              <w:bottom w:val="single" w:sz="4" w:space="0" w:color="000000"/>
              <w:right w:val="single" w:sz="4" w:space="0" w:color="000000"/>
            </w:tcBorders>
            <w:hideMark/>
          </w:tcPr>
          <w:p w14:paraId="4914C937" w14:textId="77777777" w:rsidR="001F7AB6" w:rsidRPr="00CF377F" w:rsidRDefault="001F7AB6" w:rsidP="00F01CA7">
            <w:pPr>
              <w:pStyle w:val="TableParagraph"/>
              <w:spacing w:before="15"/>
              <w:ind w:left="255"/>
              <w:rPr>
                <w:sz w:val="22"/>
                <w:szCs w:val="22"/>
                <w:lang w:val="lt-LT" w:eastAsia="de-DE"/>
              </w:rPr>
            </w:pPr>
            <w:r w:rsidRPr="00CF377F">
              <w:rPr>
                <w:sz w:val="22"/>
                <w:szCs w:val="22"/>
                <w:lang w:val="lt-LT" w:eastAsia="de-DE"/>
              </w:rPr>
              <w:t>-</w:t>
            </w:r>
            <w:r w:rsidRPr="00CF377F">
              <w:rPr>
                <w:spacing w:val="-1"/>
                <w:sz w:val="22"/>
                <w:szCs w:val="22"/>
                <w:lang w:val="lt-LT" w:eastAsia="de-DE"/>
              </w:rPr>
              <w:t xml:space="preserve"> </w:t>
            </w:r>
            <w:r w:rsidRPr="00CF377F">
              <w:rPr>
                <w:spacing w:val="-5"/>
                <w:sz w:val="22"/>
                <w:szCs w:val="22"/>
                <w:lang w:val="lt-LT" w:eastAsia="de-DE"/>
              </w:rPr>
              <w:t>MI</w:t>
            </w:r>
          </w:p>
        </w:tc>
        <w:tc>
          <w:tcPr>
            <w:tcW w:w="2279" w:type="dxa"/>
            <w:tcBorders>
              <w:top w:val="single" w:sz="4" w:space="0" w:color="000000"/>
              <w:left w:val="single" w:sz="4" w:space="0" w:color="000000"/>
              <w:bottom w:val="single" w:sz="4" w:space="0" w:color="000000"/>
              <w:right w:val="single" w:sz="4" w:space="0" w:color="000000"/>
            </w:tcBorders>
            <w:hideMark/>
          </w:tcPr>
          <w:p w14:paraId="3D782D01" w14:textId="77777777" w:rsidR="001F7AB6" w:rsidRPr="00CF377F" w:rsidRDefault="001F7AB6" w:rsidP="00F01CA7">
            <w:pPr>
              <w:pStyle w:val="TableParagraph"/>
              <w:spacing w:before="15"/>
              <w:ind w:left="100"/>
              <w:jc w:val="center"/>
              <w:rPr>
                <w:sz w:val="22"/>
                <w:szCs w:val="22"/>
                <w:lang w:val="lt-LT" w:eastAsia="de-DE"/>
              </w:rPr>
            </w:pPr>
            <w:r w:rsidRPr="00CF377F">
              <w:rPr>
                <w:sz w:val="22"/>
                <w:szCs w:val="22"/>
                <w:lang w:val="lt-LT" w:eastAsia="de-DE"/>
              </w:rPr>
              <w:t>131</w:t>
            </w:r>
            <w:r w:rsidRPr="00CF377F">
              <w:rPr>
                <w:spacing w:val="-4"/>
                <w:sz w:val="22"/>
                <w:szCs w:val="22"/>
                <w:lang w:val="lt-LT" w:eastAsia="de-DE"/>
              </w:rPr>
              <w:t xml:space="preserve"> </w:t>
            </w:r>
            <w:r w:rsidRPr="00CF377F">
              <w:rPr>
                <w:spacing w:val="-2"/>
                <w:sz w:val="22"/>
                <w:szCs w:val="22"/>
                <w:lang w:val="lt-LT" w:eastAsia="de-DE"/>
              </w:rPr>
              <w:t>(4,0%)</w:t>
            </w:r>
          </w:p>
        </w:tc>
        <w:tc>
          <w:tcPr>
            <w:tcW w:w="1832" w:type="dxa"/>
            <w:tcBorders>
              <w:top w:val="single" w:sz="4" w:space="0" w:color="000000"/>
              <w:left w:val="single" w:sz="4" w:space="0" w:color="000000"/>
              <w:bottom w:val="single" w:sz="4" w:space="0" w:color="000000"/>
              <w:right w:val="single" w:sz="4" w:space="0" w:color="000000"/>
            </w:tcBorders>
            <w:hideMark/>
          </w:tcPr>
          <w:p w14:paraId="46635A07" w14:textId="77777777" w:rsidR="001F7AB6" w:rsidRPr="00CF377F" w:rsidRDefault="001F7AB6" w:rsidP="00F01CA7">
            <w:pPr>
              <w:pStyle w:val="TableParagraph"/>
              <w:spacing w:before="15"/>
              <w:ind w:left="101"/>
              <w:jc w:val="center"/>
              <w:rPr>
                <w:sz w:val="22"/>
                <w:szCs w:val="22"/>
                <w:lang w:val="lt-LT" w:eastAsia="de-DE"/>
              </w:rPr>
            </w:pPr>
            <w:r w:rsidRPr="00CF377F">
              <w:rPr>
                <w:sz w:val="22"/>
                <w:szCs w:val="22"/>
                <w:lang w:val="lt-LT" w:eastAsia="de-DE"/>
              </w:rPr>
              <w:t>148</w:t>
            </w:r>
            <w:r w:rsidRPr="00CF377F">
              <w:rPr>
                <w:spacing w:val="-4"/>
                <w:sz w:val="22"/>
                <w:szCs w:val="22"/>
                <w:lang w:val="lt-LT" w:eastAsia="de-DE"/>
              </w:rPr>
              <w:t xml:space="preserve"> </w:t>
            </w:r>
            <w:r w:rsidRPr="00CF377F">
              <w:rPr>
                <w:spacing w:val="-2"/>
                <w:sz w:val="22"/>
                <w:szCs w:val="22"/>
                <w:lang w:val="lt-LT" w:eastAsia="de-DE"/>
              </w:rPr>
              <w:t>(4,5%)</w:t>
            </w:r>
          </w:p>
        </w:tc>
        <w:tc>
          <w:tcPr>
            <w:tcW w:w="1856" w:type="dxa"/>
            <w:tcBorders>
              <w:top w:val="single" w:sz="4" w:space="0" w:color="000000"/>
              <w:left w:val="single" w:sz="4" w:space="0" w:color="000000"/>
              <w:bottom w:val="single" w:sz="4" w:space="0" w:color="000000"/>
              <w:right w:val="single" w:sz="4" w:space="0" w:color="000000"/>
            </w:tcBorders>
            <w:hideMark/>
          </w:tcPr>
          <w:p w14:paraId="6C819023" w14:textId="77777777" w:rsidR="001F7AB6" w:rsidRPr="00CF377F" w:rsidRDefault="001F7AB6" w:rsidP="00F01CA7">
            <w:pPr>
              <w:pStyle w:val="TableParagraph"/>
              <w:spacing w:before="15"/>
              <w:ind w:left="98"/>
              <w:rPr>
                <w:sz w:val="22"/>
                <w:szCs w:val="22"/>
                <w:lang w:val="lt-LT" w:eastAsia="de-DE"/>
              </w:rPr>
            </w:pPr>
            <w:r w:rsidRPr="00CF377F">
              <w:rPr>
                <w:sz w:val="22"/>
                <w:szCs w:val="22"/>
                <w:lang w:val="lt-LT" w:eastAsia="de-DE"/>
              </w:rPr>
              <w:t>0,88</w:t>
            </w:r>
            <w:r w:rsidRPr="00CF377F">
              <w:rPr>
                <w:spacing w:val="-4"/>
                <w:sz w:val="22"/>
                <w:szCs w:val="22"/>
                <w:lang w:val="lt-LT" w:eastAsia="de-DE"/>
              </w:rPr>
              <w:t xml:space="preserve"> </w:t>
            </w:r>
            <w:r w:rsidRPr="00CF377F">
              <w:rPr>
                <w:spacing w:val="-2"/>
                <w:sz w:val="22"/>
                <w:szCs w:val="22"/>
                <w:lang w:val="lt-LT" w:eastAsia="de-DE"/>
              </w:rPr>
              <w:t>(0,70;1,12)</w:t>
            </w:r>
          </w:p>
        </w:tc>
      </w:tr>
      <w:tr w:rsidR="001F7AB6" w:rsidRPr="00CF377F" w14:paraId="4CD9AC8D" w14:textId="77777777" w:rsidTr="00F01CA7">
        <w:trPr>
          <w:trHeight w:val="299"/>
        </w:trPr>
        <w:tc>
          <w:tcPr>
            <w:tcW w:w="3109" w:type="dxa"/>
            <w:tcBorders>
              <w:top w:val="single" w:sz="4" w:space="0" w:color="000000"/>
              <w:left w:val="single" w:sz="4" w:space="0" w:color="000000"/>
              <w:bottom w:val="single" w:sz="4" w:space="0" w:color="000000"/>
              <w:right w:val="single" w:sz="4" w:space="0" w:color="000000"/>
            </w:tcBorders>
            <w:hideMark/>
          </w:tcPr>
          <w:p w14:paraId="6DF20BD8" w14:textId="77777777" w:rsidR="001F7AB6" w:rsidRPr="00CF377F" w:rsidRDefault="001F7AB6" w:rsidP="00F01CA7">
            <w:pPr>
              <w:pStyle w:val="TableParagraph"/>
              <w:spacing w:before="17"/>
              <w:ind w:left="255"/>
              <w:rPr>
                <w:sz w:val="22"/>
                <w:szCs w:val="22"/>
                <w:lang w:val="lt-LT" w:eastAsia="de-DE"/>
              </w:rPr>
            </w:pPr>
            <w:r w:rsidRPr="00CF377F">
              <w:rPr>
                <w:sz w:val="22"/>
                <w:szCs w:val="22"/>
                <w:lang w:val="lt-LT" w:eastAsia="de-DE"/>
              </w:rPr>
              <w:t>-</w:t>
            </w:r>
            <w:r w:rsidRPr="00CF377F">
              <w:rPr>
                <w:spacing w:val="-7"/>
                <w:sz w:val="22"/>
                <w:szCs w:val="22"/>
                <w:lang w:val="lt-LT" w:eastAsia="de-DE"/>
              </w:rPr>
              <w:t xml:space="preserve"> </w:t>
            </w:r>
            <w:r w:rsidRPr="00CF377F">
              <w:rPr>
                <w:sz w:val="22"/>
                <w:szCs w:val="22"/>
                <w:lang w:val="lt-LT" w:eastAsia="de-DE"/>
              </w:rPr>
              <w:t>Išeminis insultas</w:t>
            </w:r>
          </w:p>
        </w:tc>
        <w:tc>
          <w:tcPr>
            <w:tcW w:w="2279" w:type="dxa"/>
            <w:tcBorders>
              <w:top w:val="single" w:sz="4" w:space="0" w:color="000000"/>
              <w:left w:val="single" w:sz="4" w:space="0" w:color="000000"/>
              <w:bottom w:val="single" w:sz="4" w:space="0" w:color="000000"/>
              <w:right w:val="single" w:sz="4" w:space="0" w:color="000000"/>
            </w:tcBorders>
            <w:hideMark/>
          </w:tcPr>
          <w:p w14:paraId="79BD4F35" w14:textId="77777777" w:rsidR="001F7AB6" w:rsidRPr="00CF377F" w:rsidRDefault="001F7AB6" w:rsidP="00F01CA7">
            <w:pPr>
              <w:pStyle w:val="TableParagraph"/>
              <w:spacing w:before="17"/>
              <w:ind w:left="100"/>
              <w:jc w:val="center"/>
              <w:rPr>
                <w:sz w:val="22"/>
                <w:szCs w:val="22"/>
                <w:lang w:val="lt-LT" w:eastAsia="de-DE"/>
              </w:rPr>
            </w:pPr>
            <w:r w:rsidRPr="00CF377F">
              <w:rPr>
                <w:sz w:val="22"/>
                <w:szCs w:val="22"/>
                <w:lang w:val="lt-LT" w:eastAsia="de-DE"/>
              </w:rPr>
              <w:t>71</w:t>
            </w:r>
            <w:r w:rsidRPr="00CF377F">
              <w:rPr>
                <w:spacing w:val="-3"/>
                <w:sz w:val="22"/>
                <w:szCs w:val="22"/>
                <w:lang w:val="lt-LT" w:eastAsia="de-DE"/>
              </w:rPr>
              <w:t xml:space="preserve"> </w:t>
            </w:r>
            <w:r w:rsidRPr="00CF377F">
              <w:rPr>
                <w:spacing w:val="-2"/>
                <w:sz w:val="22"/>
                <w:szCs w:val="22"/>
                <w:lang w:val="lt-LT" w:eastAsia="de-DE"/>
              </w:rPr>
              <w:t>(2,2%)</w:t>
            </w:r>
          </w:p>
        </w:tc>
        <w:tc>
          <w:tcPr>
            <w:tcW w:w="1832" w:type="dxa"/>
            <w:tcBorders>
              <w:top w:val="single" w:sz="4" w:space="0" w:color="000000"/>
              <w:left w:val="single" w:sz="4" w:space="0" w:color="000000"/>
              <w:bottom w:val="single" w:sz="4" w:space="0" w:color="000000"/>
              <w:right w:val="single" w:sz="4" w:space="0" w:color="000000"/>
            </w:tcBorders>
            <w:hideMark/>
          </w:tcPr>
          <w:p w14:paraId="6E949A43" w14:textId="77777777" w:rsidR="001F7AB6" w:rsidRPr="00CF377F" w:rsidRDefault="001F7AB6" w:rsidP="00F01CA7">
            <w:pPr>
              <w:pStyle w:val="TableParagraph"/>
              <w:spacing w:before="17"/>
              <w:ind w:left="101"/>
              <w:jc w:val="center"/>
              <w:rPr>
                <w:sz w:val="22"/>
                <w:szCs w:val="22"/>
                <w:lang w:val="lt-LT" w:eastAsia="de-DE"/>
              </w:rPr>
            </w:pPr>
            <w:r w:rsidRPr="00CF377F">
              <w:rPr>
                <w:sz w:val="22"/>
                <w:szCs w:val="22"/>
                <w:lang w:val="lt-LT" w:eastAsia="de-DE"/>
              </w:rPr>
              <w:t>82</w:t>
            </w:r>
            <w:r w:rsidRPr="00CF377F">
              <w:rPr>
                <w:spacing w:val="-3"/>
                <w:sz w:val="22"/>
                <w:szCs w:val="22"/>
                <w:lang w:val="lt-LT" w:eastAsia="de-DE"/>
              </w:rPr>
              <w:t xml:space="preserve"> </w:t>
            </w:r>
            <w:r w:rsidRPr="00CF377F">
              <w:rPr>
                <w:spacing w:val="-2"/>
                <w:sz w:val="22"/>
                <w:szCs w:val="22"/>
                <w:lang w:val="lt-LT" w:eastAsia="de-DE"/>
              </w:rPr>
              <w:t>(2,5%)</w:t>
            </w:r>
          </w:p>
        </w:tc>
        <w:tc>
          <w:tcPr>
            <w:tcW w:w="1856" w:type="dxa"/>
            <w:tcBorders>
              <w:top w:val="single" w:sz="4" w:space="0" w:color="000000"/>
              <w:left w:val="single" w:sz="4" w:space="0" w:color="000000"/>
              <w:bottom w:val="single" w:sz="4" w:space="0" w:color="000000"/>
              <w:right w:val="single" w:sz="4" w:space="0" w:color="000000"/>
            </w:tcBorders>
            <w:hideMark/>
          </w:tcPr>
          <w:p w14:paraId="55EEFFD7" w14:textId="77777777" w:rsidR="001F7AB6" w:rsidRPr="00CF377F" w:rsidRDefault="001F7AB6" w:rsidP="00F01CA7">
            <w:pPr>
              <w:pStyle w:val="TableParagraph"/>
              <w:spacing w:before="17"/>
              <w:ind w:left="98"/>
              <w:rPr>
                <w:sz w:val="22"/>
                <w:szCs w:val="22"/>
                <w:lang w:val="lt-LT" w:eastAsia="de-DE"/>
              </w:rPr>
            </w:pPr>
            <w:r w:rsidRPr="00CF377F">
              <w:rPr>
                <w:sz w:val="22"/>
                <w:szCs w:val="22"/>
                <w:lang w:val="lt-LT" w:eastAsia="de-DE"/>
              </w:rPr>
              <w:t>0,87</w:t>
            </w:r>
            <w:r w:rsidRPr="00CF377F">
              <w:rPr>
                <w:spacing w:val="-4"/>
                <w:sz w:val="22"/>
                <w:szCs w:val="22"/>
                <w:lang w:val="lt-LT" w:eastAsia="de-DE"/>
              </w:rPr>
              <w:t xml:space="preserve"> </w:t>
            </w:r>
            <w:r w:rsidRPr="00CF377F">
              <w:rPr>
                <w:spacing w:val="-2"/>
                <w:sz w:val="22"/>
                <w:szCs w:val="22"/>
                <w:lang w:val="lt-LT" w:eastAsia="de-DE"/>
              </w:rPr>
              <w:t>(0,63;1,19)</w:t>
            </w:r>
          </w:p>
        </w:tc>
      </w:tr>
      <w:tr w:rsidR="001F7AB6" w:rsidRPr="00CF377F" w14:paraId="2588EB99" w14:textId="77777777" w:rsidTr="00F01CA7">
        <w:trPr>
          <w:trHeight w:val="298"/>
        </w:trPr>
        <w:tc>
          <w:tcPr>
            <w:tcW w:w="3109" w:type="dxa"/>
            <w:tcBorders>
              <w:top w:val="single" w:sz="4" w:space="0" w:color="000000"/>
              <w:left w:val="single" w:sz="4" w:space="0" w:color="000000"/>
              <w:bottom w:val="single" w:sz="4" w:space="0" w:color="000000"/>
              <w:right w:val="single" w:sz="4" w:space="0" w:color="000000"/>
            </w:tcBorders>
            <w:hideMark/>
          </w:tcPr>
          <w:p w14:paraId="55BD8812" w14:textId="77777777" w:rsidR="001F7AB6" w:rsidRPr="00CF377F" w:rsidRDefault="001F7AB6" w:rsidP="00F01CA7">
            <w:pPr>
              <w:pStyle w:val="TableParagraph"/>
              <w:spacing w:before="15"/>
              <w:ind w:left="255"/>
              <w:rPr>
                <w:sz w:val="22"/>
                <w:szCs w:val="22"/>
                <w:lang w:val="lt-LT" w:eastAsia="de-DE"/>
              </w:rPr>
            </w:pPr>
            <w:r w:rsidRPr="00CF377F">
              <w:rPr>
                <w:sz w:val="22"/>
                <w:szCs w:val="22"/>
                <w:lang w:val="lt-LT" w:eastAsia="de-DE"/>
              </w:rPr>
              <w:t>-</w:t>
            </w:r>
            <w:r w:rsidRPr="00CF377F">
              <w:rPr>
                <w:spacing w:val="-3"/>
                <w:sz w:val="22"/>
                <w:szCs w:val="22"/>
                <w:lang w:val="lt-LT" w:eastAsia="de-DE"/>
              </w:rPr>
              <w:t xml:space="preserve"> Mirtis dėl ŠKL</w:t>
            </w:r>
          </w:p>
        </w:tc>
        <w:tc>
          <w:tcPr>
            <w:tcW w:w="2279" w:type="dxa"/>
            <w:tcBorders>
              <w:top w:val="single" w:sz="4" w:space="0" w:color="000000"/>
              <w:left w:val="single" w:sz="4" w:space="0" w:color="000000"/>
              <w:bottom w:val="single" w:sz="4" w:space="0" w:color="000000"/>
              <w:right w:val="single" w:sz="4" w:space="0" w:color="000000"/>
            </w:tcBorders>
            <w:hideMark/>
          </w:tcPr>
          <w:p w14:paraId="6319F520" w14:textId="77777777" w:rsidR="001F7AB6" w:rsidRPr="00CF377F" w:rsidRDefault="001F7AB6" w:rsidP="00F01CA7">
            <w:pPr>
              <w:pStyle w:val="TableParagraph"/>
              <w:spacing w:before="15"/>
              <w:ind w:left="100"/>
              <w:jc w:val="center"/>
              <w:rPr>
                <w:sz w:val="22"/>
                <w:szCs w:val="22"/>
                <w:lang w:val="lt-LT" w:eastAsia="de-DE"/>
              </w:rPr>
            </w:pPr>
            <w:r w:rsidRPr="00CF377F">
              <w:rPr>
                <w:sz w:val="22"/>
                <w:szCs w:val="22"/>
                <w:lang w:val="lt-LT" w:eastAsia="de-DE"/>
              </w:rPr>
              <w:t>199</w:t>
            </w:r>
            <w:r w:rsidRPr="00CF377F">
              <w:rPr>
                <w:spacing w:val="-4"/>
                <w:sz w:val="22"/>
                <w:szCs w:val="22"/>
                <w:lang w:val="lt-LT" w:eastAsia="de-DE"/>
              </w:rPr>
              <w:t xml:space="preserve"> </w:t>
            </w:r>
            <w:r w:rsidRPr="00CF377F">
              <w:rPr>
                <w:spacing w:val="-2"/>
                <w:sz w:val="22"/>
                <w:szCs w:val="22"/>
                <w:lang w:val="lt-LT" w:eastAsia="de-DE"/>
              </w:rPr>
              <w:t>(6,1%)</w:t>
            </w:r>
          </w:p>
        </w:tc>
        <w:tc>
          <w:tcPr>
            <w:tcW w:w="1832" w:type="dxa"/>
            <w:tcBorders>
              <w:top w:val="single" w:sz="4" w:space="0" w:color="000000"/>
              <w:left w:val="single" w:sz="4" w:space="0" w:color="000000"/>
              <w:bottom w:val="single" w:sz="4" w:space="0" w:color="000000"/>
              <w:right w:val="single" w:sz="4" w:space="0" w:color="000000"/>
            </w:tcBorders>
            <w:hideMark/>
          </w:tcPr>
          <w:p w14:paraId="75DDBD9D" w14:textId="77777777" w:rsidR="001F7AB6" w:rsidRPr="00CF377F" w:rsidRDefault="001F7AB6" w:rsidP="00F01CA7">
            <w:pPr>
              <w:pStyle w:val="TableParagraph"/>
              <w:spacing w:before="15"/>
              <w:ind w:left="101"/>
              <w:jc w:val="center"/>
              <w:rPr>
                <w:sz w:val="22"/>
                <w:szCs w:val="22"/>
                <w:lang w:val="lt-LT" w:eastAsia="de-DE"/>
              </w:rPr>
            </w:pPr>
            <w:r w:rsidRPr="00CF377F">
              <w:rPr>
                <w:sz w:val="22"/>
                <w:szCs w:val="22"/>
                <w:lang w:val="lt-LT" w:eastAsia="de-DE"/>
              </w:rPr>
              <w:t>174</w:t>
            </w:r>
            <w:r w:rsidRPr="00CF377F">
              <w:rPr>
                <w:spacing w:val="-4"/>
                <w:sz w:val="22"/>
                <w:szCs w:val="22"/>
                <w:lang w:val="lt-LT" w:eastAsia="de-DE"/>
              </w:rPr>
              <w:t xml:space="preserve"> </w:t>
            </w:r>
            <w:r w:rsidRPr="00CF377F">
              <w:rPr>
                <w:spacing w:val="-2"/>
                <w:sz w:val="22"/>
                <w:szCs w:val="22"/>
                <w:lang w:val="lt-LT" w:eastAsia="de-DE"/>
              </w:rPr>
              <w:t>(5,3%)</w:t>
            </w:r>
          </w:p>
        </w:tc>
        <w:tc>
          <w:tcPr>
            <w:tcW w:w="1856" w:type="dxa"/>
            <w:tcBorders>
              <w:top w:val="single" w:sz="4" w:space="0" w:color="000000"/>
              <w:left w:val="single" w:sz="4" w:space="0" w:color="000000"/>
              <w:bottom w:val="single" w:sz="4" w:space="0" w:color="000000"/>
              <w:right w:val="single" w:sz="4" w:space="0" w:color="000000"/>
            </w:tcBorders>
            <w:hideMark/>
          </w:tcPr>
          <w:p w14:paraId="56C02CF1" w14:textId="77777777" w:rsidR="001F7AB6" w:rsidRPr="00CF377F" w:rsidRDefault="001F7AB6" w:rsidP="00F01CA7">
            <w:pPr>
              <w:pStyle w:val="TableParagraph"/>
              <w:spacing w:before="15"/>
              <w:ind w:left="98"/>
              <w:rPr>
                <w:sz w:val="22"/>
                <w:szCs w:val="22"/>
                <w:lang w:val="lt-LT" w:eastAsia="de-DE"/>
              </w:rPr>
            </w:pPr>
            <w:r w:rsidRPr="00CF377F">
              <w:rPr>
                <w:sz w:val="22"/>
                <w:szCs w:val="22"/>
                <w:lang w:val="lt-LT" w:eastAsia="de-DE"/>
              </w:rPr>
              <w:t>1,14</w:t>
            </w:r>
            <w:r w:rsidRPr="00CF377F">
              <w:rPr>
                <w:spacing w:val="-4"/>
                <w:sz w:val="22"/>
                <w:szCs w:val="22"/>
                <w:lang w:val="lt-LT" w:eastAsia="de-DE"/>
              </w:rPr>
              <w:t xml:space="preserve"> </w:t>
            </w:r>
            <w:r w:rsidRPr="00CF377F">
              <w:rPr>
                <w:spacing w:val="-2"/>
                <w:sz w:val="22"/>
                <w:szCs w:val="22"/>
                <w:lang w:val="lt-LT" w:eastAsia="de-DE"/>
              </w:rPr>
              <w:t>(0,93;1,40)</w:t>
            </w:r>
          </w:p>
        </w:tc>
      </w:tr>
      <w:tr w:rsidR="001F7AB6" w:rsidRPr="00CF377F" w14:paraId="184F8A51" w14:textId="77777777" w:rsidTr="00F01CA7">
        <w:trPr>
          <w:trHeight w:val="299"/>
        </w:trPr>
        <w:tc>
          <w:tcPr>
            <w:tcW w:w="3109" w:type="dxa"/>
            <w:tcBorders>
              <w:top w:val="single" w:sz="4" w:space="0" w:color="000000"/>
              <w:left w:val="single" w:sz="4" w:space="0" w:color="000000"/>
              <w:bottom w:val="single" w:sz="4" w:space="0" w:color="000000"/>
              <w:right w:val="single" w:sz="4" w:space="0" w:color="000000"/>
            </w:tcBorders>
            <w:hideMark/>
          </w:tcPr>
          <w:p w14:paraId="10C32274" w14:textId="77777777" w:rsidR="001F7AB6" w:rsidRPr="00CF377F" w:rsidRDefault="001F7AB6" w:rsidP="00F01CA7">
            <w:pPr>
              <w:pStyle w:val="TableParagraph"/>
              <w:spacing w:before="15"/>
              <w:ind w:left="255"/>
              <w:rPr>
                <w:sz w:val="22"/>
                <w:szCs w:val="22"/>
                <w:lang w:val="lt-LT" w:eastAsia="de-DE"/>
              </w:rPr>
            </w:pPr>
            <w:r w:rsidRPr="00CF377F">
              <w:rPr>
                <w:sz w:val="22"/>
                <w:szCs w:val="22"/>
                <w:lang w:val="lt-LT" w:eastAsia="de-DE"/>
              </w:rPr>
              <w:t>-</w:t>
            </w:r>
            <w:r w:rsidRPr="00CF377F">
              <w:rPr>
                <w:spacing w:val="-7"/>
                <w:sz w:val="22"/>
                <w:szCs w:val="22"/>
                <w:lang w:val="lt-LT" w:eastAsia="de-DE"/>
              </w:rPr>
              <w:t xml:space="preserve"> </w:t>
            </w:r>
            <w:r w:rsidRPr="00CF377F">
              <w:rPr>
                <w:sz w:val="22"/>
                <w:szCs w:val="22"/>
                <w:lang w:val="lt-LT" w:eastAsia="de-DE"/>
              </w:rPr>
              <w:t>Ūminė galūnės išemija</w:t>
            </w:r>
            <w:r w:rsidRPr="00CF377F">
              <w:rPr>
                <w:spacing w:val="-7"/>
                <w:sz w:val="22"/>
                <w:szCs w:val="22"/>
                <w:lang w:val="lt-LT" w:eastAsia="de-DE"/>
              </w:rPr>
              <w:t xml:space="preserve"> </w:t>
            </w:r>
            <w:r w:rsidRPr="00CF377F">
              <w:rPr>
                <w:spacing w:val="-5"/>
                <w:sz w:val="22"/>
                <w:szCs w:val="22"/>
                <w:vertAlign w:val="superscript"/>
                <w:lang w:val="lt-LT" w:eastAsia="de-DE"/>
              </w:rPr>
              <w:t>f)</w:t>
            </w:r>
          </w:p>
        </w:tc>
        <w:tc>
          <w:tcPr>
            <w:tcW w:w="2279" w:type="dxa"/>
            <w:tcBorders>
              <w:top w:val="single" w:sz="4" w:space="0" w:color="000000"/>
              <w:left w:val="single" w:sz="4" w:space="0" w:color="000000"/>
              <w:bottom w:val="single" w:sz="4" w:space="0" w:color="000000"/>
              <w:right w:val="single" w:sz="4" w:space="0" w:color="000000"/>
            </w:tcBorders>
            <w:hideMark/>
          </w:tcPr>
          <w:p w14:paraId="290D75C3" w14:textId="77777777" w:rsidR="001F7AB6" w:rsidRPr="00CF377F" w:rsidRDefault="001F7AB6" w:rsidP="00F01CA7">
            <w:pPr>
              <w:pStyle w:val="TableParagraph"/>
              <w:spacing w:before="15"/>
              <w:ind w:left="100"/>
              <w:jc w:val="center"/>
              <w:rPr>
                <w:sz w:val="22"/>
                <w:szCs w:val="22"/>
                <w:lang w:val="lt-LT" w:eastAsia="de-DE"/>
              </w:rPr>
            </w:pPr>
            <w:r w:rsidRPr="00CF377F">
              <w:rPr>
                <w:sz w:val="22"/>
                <w:szCs w:val="22"/>
                <w:lang w:val="lt-LT" w:eastAsia="de-DE"/>
              </w:rPr>
              <w:t>155</w:t>
            </w:r>
            <w:r w:rsidRPr="00CF377F">
              <w:rPr>
                <w:spacing w:val="-4"/>
                <w:sz w:val="22"/>
                <w:szCs w:val="22"/>
                <w:lang w:val="lt-LT" w:eastAsia="de-DE"/>
              </w:rPr>
              <w:t xml:space="preserve"> </w:t>
            </w:r>
            <w:r w:rsidRPr="00CF377F">
              <w:rPr>
                <w:spacing w:val="-2"/>
                <w:sz w:val="22"/>
                <w:szCs w:val="22"/>
                <w:lang w:val="lt-LT" w:eastAsia="de-DE"/>
              </w:rPr>
              <w:t>(4,7%)</w:t>
            </w:r>
          </w:p>
        </w:tc>
        <w:tc>
          <w:tcPr>
            <w:tcW w:w="1832" w:type="dxa"/>
            <w:tcBorders>
              <w:top w:val="single" w:sz="4" w:space="0" w:color="000000"/>
              <w:left w:val="single" w:sz="4" w:space="0" w:color="000000"/>
              <w:bottom w:val="single" w:sz="4" w:space="0" w:color="000000"/>
              <w:right w:val="single" w:sz="4" w:space="0" w:color="000000"/>
            </w:tcBorders>
            <w:hideMark/>
          </w:tcPr>
          <w:p w14:paraId="046B8778" w14:textId="77777777" w:rsidR="001F7AB6" w:rsidRPr="00CF377F" w:rsidRDefault="001F7AB6" w:rsidP="00F01CA7">
            <w:pPr>
              <w:pStyle w:val="TableParagraph"/>
              <w:spacing w:before="15"/>
              <w:ind w:left="101"/>
              <w:jc w:val="center"/>
              <w:rPr>
                <w:sz w:val="22"/>
                <w:szCs w:val="22"/>
                <w:lang w:val="lt-LT" w:eastAsia="de-DE"/>
              </w:rPr>
            </w:pPr>
            <w:r w:rsidRPr="00CF377F">
              <w:rPr>
                <w:sz w:val="22"/>
                <w:szCs w:val="22"/>
                <w:lang w:val="lt-LT" w:eastAsia="de-DE"/>
              </w:rPr>
              <w:t>227</w:t>
            </w:r>
            <w:r w:rsidRPr="00CF377F">
              <w:rPr>
                <w:spacing w:val="-4"/>
                <w:sz w:val="22"/>
                <w:szCs w:val="22"/>
                <w:lang w:val="lt-LT" w:eastAsia="de-DE"/>
              </w:rPr>
              <w:t xml:space="preserve"> </w:t>
            </w:r>
            <w:r w:rsidRPr="00CF377F">
              <w:rPr>
                <w:spacing w:val="-2"/>
                <w:sz w:val="22"/>
                <w:szCs w:val="22"/>
                <w:lang w:val="lt-LT" w:eastAsia="de-DE"/>
              </w:rPr>
              <w:t>(6,9%)</w:t>
            </w:r>
          </w:p>
        </w:tc>
        <w:tc>
          <w:tcPr>
            <w:tcW w:w="1856" w:type="dxa"/>
            <w:tcBorders>
              <w:top w:val="single" w:sz="4" w:space="0" w:color="000000"/>
              <w:left w:val="single" w:sz="4" w:space="0" w:color="000000"/>
              <w:bottom w:val="single" w:sz="4" w:space="0" w:color="000000"/>
              <w:right w:val="single" w:sz="4" w:space="0" w:color="000000"/>
            </w:tcBorders>
            <w:hideMark/>
          </w:tcPr>
          <w:p w14:paraId="2C38C0F7" w14:textId="77777777" w:rsidR="001F7AB6" w:rsidRPr="00CF377F" w:rsidRDefault="001F7AB6" w:rsidP="00F01CA7">
            <w:pPr>
              <w:pStyle w:val="TableParagraph"/>
              <w:spacing w:before="15"/>
              <w:ind w:left="98"/>
              <w:rPr>
                <w:sz w:val="22"/>
                <w:szCs w:val="22"/>
                <w:lang w:val="lt-LT" w:eastAsia="de-DE"/>
              </w:rPr>
            </w:pPr>
            <w:r w:rsidRPr="00CF377F">
              <w:rPr>
                <w:sz w:val="22"/>
                <w:szCs w:val="22"/>
                <w:lang w:val="lt-LT" w:eastAsia="de-DE"/>
              </w:rPr>
              <w:t>0,67</w:t>
            </w:r>
            <w:r w:rsidRPr="00CF377F">
              <w:rPr>
                <w:spacing w:val="-4"/>
                <w:sz w:val="22"/>
                <w:szCs w:val="22"/>
                <w:lang w:val="lt-LT" w:eastAsia="de-DE"/>
              </w:rPr>
              <w:t xml:space="preserve"> </w:t>
            </w:r>
            <w:r w:rsidRPr="00CF377F">
              <w:rPr>
                <w:spacing w:val="-2"/>
                <w:sz w:val="22"/>
                <w:szCs w:val="22"/>
                <w:lang w:val="lt-LT" w:eastAsia="de-DE"/>
              </w:rPr>
              <w:t>(0,55;0,82)</w:t>
            </w:r>
          </w:p>
        </w:tc>
      </w:tr>
      <w:tr w:rsidR="001F7AB6" w:rsidRPr="00CF377F" w14:paraId="535AE236" w14:textId="77777777" w:rsidTr="00F01CA7">
        <w:trPr>
          <w:trHeight w:val="551"/>
        </w:trPr>
        <w:tc>
          <w:tcPr>
            <w:tcW w:w="3109" w:type="dxa"/>
            <w:tcBorders>
              <w:top w:val="single" w:sz="4" w:space="0" w:color="000000"/>
              <w:left w:val="single" w:sz="4" w:space="0" w:color="000000"/>
              <w:bottom w:val="single" w:sz="4" w:space="0" w:color="000000"/>
              <w:right w:val="single" w:sz="4" w:space="0" w:color="000000"/>
            </w:tcBorders>
            <w:hideMark/>
          </w:tcPr>
          <w:p w14:paraId="3E79FCF3" w14:textId="77777777" w:rsidR="001F7AB6" w:rsidRPr="00CF377F" w:rsidRDefault="001F7AB6" w:rsidP="00F01CA7">
            <w:pPr>
              <w:pStyle w:val="TableParagraph"/>
              <w:spacing w:before="15"/>
              <w:ind w:left="255"/>
              <w:rPr>
                <w:sz w:val="22"/>
                <w:szCs w:val="22"/>
                <w:lang w:val="lt-LT" w:eastAsia="de-DE"/>
              </w:rPr>
            </w:pPr>
            <w:r w:rsidRPr="00CF377F">
              <w:rPr>
                <w:sz w:val="22"/>
                <w:szCs w:val="22"/>
                <w:lang w:val="lt-LT" w:eastAsia="de-DE"/>
              </w:rPr>
              <w:t>-</w:t>
            </w:r>
            <w:r w:rsidRPr="00CF377F">
              <w:rPr>
                <w:spacing w:val="-12"/>
                <w:sz w:val="22"/>
                <w:szCs w:val="22"/>
                <w:lang w:val="lt-LT" w:eastAsia="de-DE"/>
              </w:rPr>
              <w:t xml:space="preserve"> Didelė amputacija dėl kraujagyslių sutrikimų</w:t>
            </w:r>
          </w:p>
        </w:tc>
        <w:tc>
          <w:tcPr>
            <w:tcW w:w="2279" w:type="dxa"/>
            <w:tcBorders>
              <w:top w:val="single" w:sz="4" w:space="0" w:color="000000"/>
              <w:left w:val="single" w:sz="4" w:space="0" w:color="000000"/>
              <w:bottom w:val="single" w:sz="4" w:space="0" w:color="000000"/>
              <w:right w:val="single" w:sz="4" w:space="0" w:color="000000"/>
            </w:tcBorders>
            <w:hideMark/>
          </w:tcPr>
          <w:p w14:paraId="68E9C09B" w14:textId="77777777" w:rsidR="001F7AB6" w:rsidRPr="00CF377F" w:rsidRDefault="001F7AB6" w:rsidP="00F01CA7">
            <w:pPr>
              <w:pStyle w:val="TableParagraph"/>
              <w:spacing w:before="15"/>
              <w:ind w:left="100"/>
              <w:jc w:val="center"/>
              <w:rPr>
                <w:sz w:val="22"/>
                <w:szCs w:val="22"/>
                <w:lang w:val="lt-LT" w:eastAsia="de-DE"/>
              </w:rPr>
            </w:pPr>
            <w:r w:rsidRPr="00CF377F">
              <w:rPr>
                <w:sz w:val="22"/>
                <w:szCs w:val="22"/>
                <w:lang w:val="lt-LT" w:eastAsia="de-DE"/>
              </w:rPr>
              <w:t>103</w:t>
            </w:r>
            <w:r w:rsidRPr="00CF377F">
              <w:rPr>
                <w:spacing w:val="-4"/>
                <w:sz w:val="22"/>
                <w:szCs w:val="22"/>
                <w:lang w:val="lt-LT" w:eastAsia="de-DE"/>
              </w:rPr>
              <w:t xml:space="preserve"> </w:t>
            </w:r>
            <w:r w:rsidRPr="00CF377F">
              <w:rPr>
                <w:spacing w:val="-2"/>
                <w:sz w:val="22"/>
                <w:szCs w:val="22"/>
                <w:lang w:val="lt-LT" w:eastAsia="de-DE"/>
              </w:rPr>
              <w:t>(3,1%)</w:t>
            </w:r>
          </w:p>
        </w:tc>
        <w:tc>
          <w:tcPr>
            <w:tcW w:w="1832" w:type="dxa"/>
            <w:tcBorders>
              <w:top w:val="single" w:sz="4" w:space="0" w:color="000000"/>
              <w:left w:val="single" w:sz="4" w:space="0" w:color="000000"/>
              <w:bottom w:val="single" w:sz="4" w:space="0" w:color="000000"/>
              <w:right w:val="single" w:sz="4" w:space="0" w:color="000000"/>
            </w:tcBorders>
            <w:hideMark/>
          </w:tcPr>
          <w:p w14:paraId="6A8EDB57" w14:textId="77777777" w:rsidR="001F7AB6" w:rsidRPr="00CF377F" w:rsidRDefault="001F7AB6" w:rsidP="00F01CA7">
            <w:pPr>
              <w:pStyle w:val="TableParagraph"/>
              <w:spacing w:before="15"/>
              <w:ind w:left="101"/>
              <w:jc w:val="center"/>
              <w:rPr>
                <w:sz w:val="22"/>
                <w:szCs w:val="22"/>
                <w:lang w:val="lt-LT" w:eastAsia="de-DE"/>
              </w:rPr>
            </w:pPr>
            <w:r w:rsidRPr="00CF377F">
              <w:rPr>
                <w:sz w:val="22"/>
                <w:szCs w:val="22"/>
                <w:lang w:val="lt-LT" w:eastAsia="de-DE"/>
              </w:rPr>
              <w:t>115</w:t>
            </w:r>
            <w:r w:rsidRPr="00CF377F">
              <w:rPr>
                <w:spacing w:val="-4"/>
                <w:sz w:val="22"/>
                <w:szCs w:val="22"/>
                <w:lang w:val="lt-LT" w:eastAsia="de-DE"/>
              </w:rPr>
              <w:t xml:space="preserve"> </w:t>
            </w:r>
            <w:r w:rsidRPr="00CF377F">
              <w:rPr>
                <w:spacing w:val="-2"/>
                <w:sz w:val="22"/>
                <w:szCs w:val="22"/>
                <w:lang w:val="lt-LT" w:eastAsia="de-DE"/>
              </w:rPr>
              <w:t>(3,5%)</w:t>
            </w:r>
          </w:p>
        </w:tc>
        <w:tc>
          <w:tcPr>
            <w:tcW w:w="1856" w:type="dxa"/>
            <w:tcBorders>
              <w:top w:val="single" w:sz="4" w:space="0" w:color="000000"/>
              <w:left w:val="single" w:sz="4" w:space="0" w:color="000000"/>
              <w:bottom w:val="single" w:sz="4" w:space="0" w:color="000000"/>
              <w:right w:val="single" w:sz="4" w:space="0" w:color="000000"/>
            </w:tcBorders>
            <w:hideMark/>
          </w:tcPr>
          <w:p w14:paraId="05817B11" w14:textId="77777777" w:rsidR="001F7AB6" w:rsidRPr="00CF377F" w:rsidRDefault="001F7AB6" w:rsidP="00F01CA7">
            <w:pPr>
              <w:pStyle w:val="TableParagraph"/>
              <w:spacing w:before="15"/>
              <w:ind w:left="98"/>
              <w:rPr>
                <w:sz w:val="22"/>
                <w:szCs w:val="22"/>
                <w:lang w:val="lt-LT" w:eastAsia="de-DE"/>
              </w:rPr>
            </w:pPr>
            <w:r w:rsidRPr="00CF377F">
              <w:rPr>
                <w:sz w:val="22"/>
                <w:szCs w:val="22"/>
                <w:lang w:val="lt-LT" w:eastAsia="de-DE"/>
              </w:rPr>
              <w:t>0,89</w:t>
            </w:r>
            <w:r w:rsidRPr="00CF377F">
              <w:rPr>
                <w:spacing w:val="-4"/>
                <w:sz w:val="22"/>
                <w:szCs w:val="22"/>
                <w:lang w:val="lt-LT" w:eastAsia="de-DE"/>
              </w:rPr>
              <w:t xml:space="preserve"> </w:t>
            </w:r>
            <w:r w:rsidRPr="00CF377F">
              <w:rPr>
                <w:spacing w:val="-2"/>
                <w:sz w:val="22"/>
                <w:szCs w:val="22"/>
                <w:lang w:val="lt-LT" w:eastAsia="de-DE"/>
              </w:rPr>
              <w:t>(0,68;1,16)</w:t>
            </w:r>
          </w:p>
        </w:tc>
      </w:tr>
      <w:tr w:rsidR="001F7AB6" w:rsidRPr="00CF377F" w14:paraId="7A002723" w14:textId="77777777" w:rsidTr="00F01CA7">
        <w:trPr>
          <w:trHeight w:val="551"/>
        </w:trPr>
        <w:tc>
          <w:tcPr>
            <w:tcW w:w="3109" w:type="dxa"/>
            <w:tcBorders>
              <w:top w:val="single" w:sz="4" w:space="0" w:color="000000"/>
              <w:left w:val="single" w:sz="4" w:space="0" w:color="000000"/>
              <w:bottom w:val="single" w:sz="4" w:space="0" w:color="000000"/>
              <w:right w:val="single" w:sz="4" w:space="0" w:color="000000"/>
            </w:tcBorders>
            <w:hideMark/>
          </w:tcPr>
          <w:p w14:paraId="60A523CE" w14:textId="77777777" w:rsidR="001F7AB6" w:rsidRPr="00CF377F" w:rsidRDefault="001F7AB6" w:rsidP="00F01CA7">
            <w:pPr>
              <w:pStyle w:val="TableParagraph"/>
              <w:tabs>
                <w:tab w:val="left" w:pos="2543"/>
              </w:tabs>
              <w:spacing w:before="15"/>
              <w:ind w:left="101" w:right="562"/>
              <w:rPr>
                <w:b/>
                <w:sz w:val="22"/>
                <w:szCs w:val="22"/>
                <w:lang w:val="lt-LT" w:eastAsia="de-DE"/>
              </w:rPr>
            </w:pPr>
            <w:r w:rsidRPr="00CF377F">
              <w:rPr>
                <w:b/>
                <w:sz w:val="22"/>
                <w:szCs w:val="22"/>
                <w:lang w:val="lt-LT" w:eastAsia="de-DE"/>
              </w:rPr>
              <w:t>Antrinė veiksmingumo baigtis</w:t>
            </w:r>
          </w:p>
        </w:tc>
        <w:tc>
          <w:tcPr>
            <w:tcW w:w="2279" w:type="dxa"/>
            <w:tcBorders>
              <w:top w:val="single" w:sz="4" w:space="0" w:color="000000"/>
              <w:left w:val="single" w:sz="4" w:space="0" w:color="000000"/>
              <w:bottom w:val="single" w:sz="4" w:space="0" w:color="000000"/>
              <w:right w:val="single" w:sz="4" w:space="0" w:color="000000"/>
            </w:tcBorders>
          </w:tcPr>
          <w:p w14:paraId="3A5B8F25" w14:textId="77777777" w:rsidR="001F7AB6" w:rsidRPr="00CF377F" w:rsidRDefault="001F7AB6" w:rsidP="00F01CA7">
            <w:pPr>
              <w:pStyle w:val="TableParagraph"/>
              <w:ind w:left="0"/>
              <w:jc w:val="center"/>
              <w:rPr>
                <w:sz w:val="22"/>
                <w:szCs w:val="22"/>
                <w:lang w:val="lt-LT" w:eastAsia="de-DE"/>
              </w:rPr>
            </w:pPr>
          </w:p>
        </w:tc>
        <w:tc>
          <w:tcPr>
            <w:tcW w:w="1832" w:type="dxa"/>
            <w:tcBorders>
              <w:top w:val="single" w:sz="4" w:space="0" w:color="000000"/>
              <w:left w:val="single" w:sz="4" w:space="0" w:color="000000"/>
              <w:bottom w:val="single" w:sz="4" w:space="0" w:color="000000"/>
              <w:right w:val="single" w:sz="4" w:space="0" w:color="000000"/>
            </w:tcBorders>
          </w:tcPr>
          <w:p w14:paraId="658F5B33" w14:textId="77777777" w:rsidR="001F7AB6" w:rsidRPr="00CF377F" w:rsidRDefault="001F7AB6" w:rsidP="00F01CA7">
            <w:pPr>
              <w:pStyle w:val="TableParagraph"/>
              <w:ind w:left="0"/>
              <w:jc w:val="center"/>
              <w:rPr>
                <w:sz w:val="22"/>
                <w:szCs w:val="22"/>
                <w:lang w:val="lt-LT" w:eastAsia="de-DE"/>
              </w:rPr>
            </w:pPr>
          </w:p>
        </w:tc>
        <w:tc>
          <w:tcPr>
            <w:tcW w:w="1856" w:type="dxa"/>
            <w:tcBorders>
              <w:top w:val="single" w:sz="4" w:space="0" w:color="000000"/>
              <w:left w:val="single" w:sz="4" w:space="0" w:color="000000"/>
              <w:bottom w:val="single" w:sz="4" w:space="0" w:color="000000"/>
              <w:right w:val="single" w:sz="4" w:space="0" w:color="000000"/>
            </w:tcBorders>
          </w:tcPr>
          <w:p w14:paraId="47AAAEC9" w14:textId="77777777" w:rsidR="001F7AB6" w:rsidRPr="00CF377F" w:rsidRDefault="001F7AB6" w:rsidP="00F01CA7">
            <w:pPr>
              <w:pStyle w:val="TableParagraph"/>
              <w:ind w:left="0"/>
              <w:rPr>
                <w:sz w:val="22"/>
                <w:szCs w:val="22"/>
                <w:lang w:val="lt-LT" w:eastAsia="de-DE"/>
              </w:rPr>
            </w:pPr>
          </w:p>
        </w:tc>
      </w:tr>
      <w:tr w:rsidR="001F7AB6" w:rsidRPr="00CF377F" w14:paraId="77E6B58E" w14:textId="77777777" w:rsidTr="00F01CA7">
        <w:trPr>
          <w:trHeight w:val="815"/>
        </w:trPr>
        <w:tc>
          <w:tcPr>
            <w:tcW w:w="3109" w:type="dxa"/>
            <w:tcBorders>
              <w:top w:val="single" w:sz="4" w:space="0" w:color="000000"/>
              <w:left w:val="single" w:sz="4" w:space="0" w:color="000000"/>
              <w:bottom w:val="single" w:sz="4" w:space="0" w:color="000000"/>
              <w:right w:val="single" w:sz="4" w:space="0" w:color="000000"/>
            </w:tcBorders>
            <w:hideMark/>
          </w:tcPr>
          <w:p w14:paraId="72EA6CE9" w14:textId="77777777" w:rsidR="001F7AB6" w:rsidRPr="00CF377F" w:rsidRDefault="001F7AB6" w:rsidP="00F01CA7">
            <w:pPr>
              <w:pStyle w:val="TableParagraph"/>
              <w:spacing w:before="25"/>
              <w:ind w:left="255"/>
              <w:rPr>
                <w:sz w:val="22"/>
                <w:szCs w:val="22"/>
                <w:lang w:val="lt-LT" w:eastAsia="de-DE"/>
              </w:rPr>
            </w:pPr>
            <w:r w:rsidRPr="00CF377F">
              <w:rPr>
                <w:sz w:val="22"/>
                <w:szCs w:val="22"/>
                <w:lang w:val="lt-LT" w:eastAsia="de-DE"/>
              </w:rPr>
              <w:t xml:space="preserve">Neplanuota atskaitinė galūnes </w:t>
            </w:r>
            <w:proofErr w:type="spellStart"/>
            <w:r w:rsidRPr="00CF377F">
              <w:rPr>
                <w:sz w:val="22"/>
                <w:szCs w:val="22"/>
                <w:lang w:val="lt-LT" w:eastAsia="de-DE"/>
              </w:rPr>
              <w:t>revaskuliarizacija</w:t>
            </w:r>
            <w:proofErr w:type="spellEnd"/>
            <w:r w:rsidRPr="00CF377F">
              <w:rPr>
                <w:sz w:val="22"/>
                <w:szCs w:val="22"/>
                <w:lang w:val="lt-LT" w:eastAsia="de-DE"/>
              </w:rPr>
              <w:t xml:space="preserve"> dėl pasikartojančios galūnės išemijos</w:t>
            </w:r>
          </w:p>
        </w:tc>
        <w:tc>
          <w:tcPr>
            <w:tcW w:w="2279" w:type="dxa"/>
            <w:tcBorders>
              <w:top w:val="single" w:sz="4" w:space="0" w:color="000000"/>
              <w:left w:val="single" w:sz="4" w:space="0" w:color="000000"/>
              <w:bottom w:val="single" w:sz="4" w:space="0" w:color="000000"/>
              <w:right w:val="single" w:sz="4" w:space="0" w:color="000000"/>
            </w:tcBorders>
            <w:hideMark/>
          </w:tcPr>
          <w:p w14:paraId="266128F2" w14:textId="77777777" w:rsidR="001F7AB6" w:rsidRPr="00CF377F" w:rsidRDefault="001F7AB6" w:rsidP="00F01CA7">
            <w:pPr>
              <w:pStyle w:val="TableParagraph"/>
              <w:spacing w:before="25"/>
              <w:ind w:left="100"/>
              <w:jc w:val="center"/>
              <w:rPr>
                <w:sz w:val="22"/>
                <w:szCs w:val="22"/>
                <w:lang w:val="lt-LT" w:eastAsia="de-DE"/>
              </w:rPr>
            </w:pPr>
            <w:r w:rsidRPr="00CF377F">
              <w:rPr>
                <w:sz w:val="22"/>
                <w:szCs w:val="22"/>
                <w:lang w:val="lt-LT" w:eastAsia="de-DE"/>
              </w:rPr>
              <w:t>584</w:t>
            </w:r>
            <w:r w:rsidRPr="00CF377F">
              <w:rPr>
                <w:spacing w:val="-4"/>
                <w:sz w:val="22"/>
                <w:szCs w:val="22"/>
                <w:lang w:val="lt-LT" w:eastAsia="de-DE"/>
              </w:rPr>
              <w:t xml:space="preserve"> </w:t>
            </w:r>
            <w:r w:rsidRPr="00CF377F">
              <w:rPr>
                <w:spacing w:val="-2"/>
                <w:sz w:val="22"/>
                <w:szCs w:val="22"/>
                <w:lang w:val="lt-LT" w:eastAsia="de-DE"/>
              </w:rPr>
              <w:t>(17,8%)</w:t>
            </w:r>
          </w:p>
        </w:tc>
        <w:tc>
          <w:tcPr>
            <w:tcW w:w="1832" w:type="dxa"/>
            <w:tcBorders>
              <w:top w:val="single" w:sz="4" w:space="0" w:color="000000"/>
              <w:left w:val="single" w:sz="4" w:space="0" w:color="000000"/>
              <w:bottom w:val="single" w:sz="4" w:space="0" w:color="000000"/>
              <w:right w:val="single" w:sz="4" w:space="0" w:color="000000"/>
            </w:tcBorders>
            <w:hideMark/>
          </w:tcPr>
          <w:p w14:paraId="786CA0F4" w14:textId="77777777" w:rsidR="001F7AB6" w:rsidRPr="00CF377F" w:rsidRDefault="001F7AB6" w:rsidP="00F01CA7">
            <w:pPr>
              <w:pStyle w:val="TableParagraph"/>
              <w:spacing w:before="25"/>
              <w:ind w:left="101"/>
              <w:jc w:val="center"/>
              <w:rPr>
                <w:sz w:val="22"/>
                <w:szCs w:val="22"/>
                <w:lang w:val="lt-LT" w:eastAsia="de-DE"/>
              </w:rPr>
            </w:pPr>
            <w:r w:rsidRPr="00CF377F">
              <w:rPr>
                <w:sz w:val="22"/>
                <w:szCs w:val="22"/>
                <w:lang w:val="lt-LT" w:eastAsia="de-DE"/>
              </w:rPr>
              <w:t>655</w:t>
            </w:r>
            <w:r w:rsidRPr="00CF377F">
              <w:rPr>
                <w:spacing w:val="-4"/>
                <w:sz w:val="22"/>
                <w:szCs w:val="22"/>
                <w:lang w:val="lt-LT" w:eastAsia="de-DE"/>
              </w:rPr>
              <w:t xml:space="preserve"> </w:t>
            </w:r>
            <w:r w:rsidRPr="00CF377F">
              <w:rPr>
                <w:spacing w:val="-2"/>
                <w:sz w:val="22"/>
                <w:szCs w:val="22"/>
                <w:lang w:val="lt-LT" w:eastAsia="de-DE"/>
              </w:rPr>
              <w:t>(20,0%)</w:t>
            </w:r>
          </w:p>
        </w:tc>
        <w:tc>
          <w:tcPr>
            <w:tcW w:w="1856" w:type="dxa"/>
            <w:tcBorders>
              <w:top w:val="single" w:sz="4" w:space="0" w:color="000000"/>
              <w:left w:val="single" w:sz="4" w:space="0" w:color="000000"/>
              <w:bottom w:val="single" w:sz="4" w:space="0" w:color="000000"/>
              <w:right w:val="single" w:sz="4" w:space="0" w:color="000000"/>
            </w:tcBorders>
            <w:hideMark/>
          </w:tcPr>
          <w:p w14:paraId="7A67B70F" w14:textId="77777777" w:rsidR="001F7AB6" w:rsidRPr="00CF377F" w:rsidRDefault="001F7AB6" w:rsidP="00F01CA7">
            <w:pPr>
              <w:pStyle w:val="TableParagraph"/>
              <w:spacing w:before="25"/>
              <w:ind w:left="98" w:right="145"/>
              <w:rPr>
                <w:sz w:val="22"/>
                <w:szCs w:val="22"/>
                <w:lang w:val="lt-LT" w:eastAsia="de-DE"/>
              </w:rPr>
            </w:pPr>
            <w:r w:rsidRPr="00CF377F">
              <w:rPr>
                <w:sz w:val="22"/>
                <w:szCs w:val="22"/>
                <w:lang w:val="lt-LT" w:eastAsia="de-DE"/>
              </w:rPr>
              <w:t>0,88</w:t>
            </w:r>
            <w:r w:rsidRPr="00CF377F">
              <w:rPr>
                <w:spacing w:val="-14"/>
                <w:sz w:val="22"/>
                <w:szCs w:val="22"/>
                <w:lang w:val="lt-LT" w:eastAsia="de-DE"/>
              </w:rPr>
              <w:t xml:space="preserve"> </w:t>
            </w:r>
            <w:r w:rsidRPr="00CF377F">
              <w:rPr>
                <w:sz w:val="22"/>
                <w:szCs w:val="22"/>
                <w:lang w:val="lt-LT" w:eastAsia="de-DE"/>
              </w:rPr>
              <w:t xml:space="preserve">(0,79;0,99) p = 0,0140 </w:t>
            </w:r>
            <w:r w:rsidRPr="00CF377F">
              <w:rPr>
                <w:b/>
                <w:sz w:val="22"/>
                <w:szCs w:val="22"/>
                <w:vertAlign w:val="superscript"/>
                <w:lang w:val="lt-LT" w:eastAsia="de-DE"/>
              </w:rPr>
              <w:t>e)</w:t>
            </w:r>
            <w:r w:rsidRPr="00CF377F">
              <w:rPr>
                <w:sz w:val="22"/>
                <w:szCs w:val="22"/>
                <w:lang w:val="lt-LT" w:eastAsia="de-DE"/>
              </w:rPr>
              <w:t>*</w:t>
            </w:r>
          </w:p>
        </w:tc>
      </w:tr>
      <w:tr w:rsidR="001F7AB6" w:rsidRPr="00CF377F" w14:paraId="624EC78B" w14:textId="77777777" w:rsidTr="00F01CA7">
        <w:trPr>
          <w:trHeight w:val="1067"/>
        </w:trPr>
        <w:tc>
          <w:tcPr>
            <w:tcW w:w="3109" w:type="dxa"/>
            <w:tcBorders>
              <w:top w:val="single" w:sz="4" w:space="0" w:color="000000"/>
              <w:left w:val="single" w:sz="4" w:space="0" w:color="000000"/>
              <w:bottom w:val="single" w:sz="4" w:space="0" w:color="000000"/>
              <w:right w:val="single" w:sz="4" w:space="0" w:color="000000"/>
            </w:tcBorders>
            <w:hideMark/>
          </w:tcPr>
          <w:p w14:paraId="68CFF335" w14:textId="77777777" w:rsidR="001F7AB6" w:rsidRPr="00CF377F" w:rsidRDefault="001F7AB6" w:rsidP="00F01CA7">
            <w:pPr>
              <w:pStyle w:val="TableParagraph"/>
              <w:spacing w:before="24"/>
              <w:ind w:left="255" w:right="195"/>
              <w:rPr>
                <w:sz w:val="22"/>
                <w:szCs w:val="22"/>
                <w:lang w:val="lt-LT" w:eastAsia="de-DE"/>
              </w:rPr>
            </w:pPr>
            <w:r w:rsidRPr="00CF377F">
              <w:rPr>
                <w:sz w:val="22"/>
                <w:szCs w:val="22"/>
                <w:lang w:val="lt-LT" w:eastAsia="de-DE"/>
              </w:rPr>
              <w:t>Hospitalizacija dėl trombinės kilmės vainikinių ir periferinių kraujagyslių sutrikimų (bet kurios apatinės galūnės)</w:t>
            </w:r>
          </w:p>
        </w:tc>
        <w:tc>
          <w:tcPr>
            <w:tcW w:w="2279" w:type="dxa"/>
            <w:tcBorders>
              <w:top w:val="single" w:sz="4" w:space="0" w:color="000000"/>
              <w:left w:val="single" w:sz="4" w:space="0" w:color="000000"/>
              <w:bottom w:val="single" w:sz="4" w:space="0" w:color="000000"/>
              <w:right w:val="single" w:sz="4" w:space="0" w:color="000000"/>
            </w:tcBorders>
            <w:hideMark/>
          </w:tcPr>
          <w:p w14:paraId="0CB22461" w14:textId="77777777" w:rsidR="001F7AB6" w:rsidRPr="00CF377F" w:rsidRDefault="001F7AB6" w:rsidP="00F01CA7">
            <w:pPr>
              <w:pStyle w:val="TableParagraph"/>
              <w:spacing w:before="24"/>
              <w:ind w:left="100"/>
              <w:jc w:val="center"/>
              <w:rPr>
                <w:sz w:val="22"/>
                <w:szCs w:val="22"/>
                <w:lang w:val="lt-LT" w:eastAsia="de-DE"/>
              </w:rPr>
            </w:pPr>
            <w:r w:rsidRPr="00CF377F">
              <w:rPr>
                <w:sz w:val="22"/>
                <w:szCs w:val="22"/>
                <w:lang w:val="lt-LT" w:eastAsia="de-DE"/>
              </w:rPr>
              <w:t>262</w:t>
            </w:r>
            <w:r w:rsidRPr="00CF377F">
              <w:rPr>
                <w:spacing w:val="-4"/>
                <w:sz w:val="22"/>
                <w:szCs w:val="22"/>
                <w:lang w:val="lt-LT" w:eastAsia="de-DE"/>
              </w:rPr>
              <w:t xml:space="preserve"> </w:t>
            </w:r>
            <w:r w:rsidRPr="00CF377F">
              <w:rPr>
                <w:spacing w:val="-2"/>
                <w:sz w:val="22"/>
                <w:szCs w:val="22"/>
                <w:lang w:val="lt-LT" w:eastAsia="de-DE"/>
              </w:rPr>
              <w:t>(8,0%)</w:t>
            </w:r>
          </w:p>
        </w:tc>
        <w:tc>
          <w:tcPr>
            <w:tcW w:w="1832" w:type="dxa"/>
            <w:tcBorders>
              <w:top w:val="single" w:sz="4" w:space="0" w:color="000000"/>
              <w:left w:val="single" w:sz="4" w:space="0" w:color="000000"/>
              <w:bottom w:val="single" w:sz="4" w:space="0" w:color="000000"/>
              <w:right w:val="single" w:sz="4" w:space="0" w:color="000000"/>
            </w:tcBorders>
            <w:hideMark/>
          </w:tcPr>
          <w:p w14:paraId="292A54D6" w14:textId="77777777" w:rsidR="001F7AB6" w:rsidRPr="00CF377F" w:rsidRDefault="001F7AB6" w:rsidP="00F01CA7">
            <w:pPr>
              <w:pStyle w:val="TableParagraph"/>
              <w:spacing w:before="24"/>
              <w:ind w:left="101"/>
              <w:jc w:val="center"/>
              <w:rPr>
                <w:sz w:val="22"/>
                <w:szCs w:val="22"/>
                <w:lang w:val="lt-LT" w:eastAsia="de-DE"/>
              </w:rPr>
            </w:pPr>
            <w:r w:rsidRPr="00CF377F">
              <w:rPr>
                <w:sz w:val="22"/>
                <w:szCs w:val="22"/>
                <w:lang w:val="lt-LT" w:eastAsia="de-DE"/>
              </w:rPr>
              <w:t>356</w:t>
            </w:r>
            <w:r w:rsidRPr="00CF377F">
              <w:rPr>
                <w:spacing w:val="-4"/>
                <w:sz w:val="22"/>
                <w:szCs w:val="22"/>
                <w:lang w:val="lt-LT" w:eastAsia="de-DE"/>
              </w:rPr>
              <w:t xml:space="preserve"> </w:t>
            </w:r>
            <w:r w:rsidRPr="00CF377F">
              <w:rPr>
                <w:spacing w:val="-2"/>
                <w:sz w:val="22"/>
                <w:szCs w:val="22"/>
                <w:lang w:val="lt-LT" w:eastAsia="de-DE"/>
              </w:rPr>
              <w:t>(10,9%)</w:t>
            </w:r>
          </w:p>
        </w:tc>
        <w:tc>
          <w:tcPr>
            <w:tcW w:w="1856" w:type="dxa"/>
            <w:tcBorders>
              <w:top w:val="single" w:sz="4" w:space="0" w:color="000000"/>
              <w:left w:val="single" w:sz="4" w:space="0" w:color="000000"/>
              <w:bottom w:val="single" w:sz="4" w:space="0" w:color="000000"/>
              <w:right w:val="single" w:sz="4" w:space="0" w:color="000000"/>
            </w:tcBorders>
            <w:hideMark/>
          </w:tcPr>
          <w:p w14:paraId="5805670A" w14:textId="77777777" w:rsidR="001F7AB6" w:rsidRPr="00CF377F" w:rsidRDefault="001F7AB6" w:rsidP="00F01CA7">
            <w:pPr>
              <w:pStyle w:val="TableParagraph"/>
              <w:spacing w:before="24"/>
              <w:ind w:left="98" w:right="145"/>
              <w:rPr>
                <w:sz w:val="22"/>
                <w:szCs w:val="22"/>
                <w:lang w:val="lt-LT" w:eastAsia="de-DE"/>
              </w:rPr>
            </w:pPr>
            <w:r w:rsidRPr="00CF377F">
              <w:rPr>
                <w:sz w:val="22"/>
                <w:szCs w:val="22"/>
                <w:lang w:val="lt-LT" w:eastAsia="de-DE"/>
              </w:rPr>
              <w:t>0,72</w:t>
            </w:r>
            <w:r w:rsidRPr="00CF377F">
              <w:rPr>
                <w:spacing w:val="-14"/>
                <w:sz w:val="22"/>
                <w:szCs w:val="22"/>
                <w:lang w:val="lt-LT" w:eastAsia="de-DE"/>
              </w:rPr>
              <w:t xml:space="preserve"> </w:t>
            </w:r>
            <w:r w:rsidRPr="00CF377F">
              <w:rPr>
                <w:sz w:val="22"/>
                <w:szCs w:val="22"/>
                <w:lang w:val="lt-LT" w:eastAsia="de-DE"/>
              </w:rPr>
              <w:t xml:space="preserve">(0,62;0,85) p &lt; 0,0001 </w:t>
            </w:r>
            <w:r w:rsidRPr="00CF377F">
              <w:rPr>
                <w:b/>
                <w:sz w:val="22"/>
                <w:szCs w:val="22"/>
                <w:vertAlign w:val="superscript"/>
                <w:lang w:val="lt-LT" w:eastAsia="de-DE"/>
              </w:rPr>
              <w:t>e)</w:t>
            </w:r>
            <w:r w:rsidRPr="00CF377F">
              <w:rPr>
                <w:sz w:val="22"/>
                <w:szCs w:val="22"/>
                <w:lang w:val="lt-LT" w:eastAsia="de-DE"/>
              </w:rPr>
              <w:t>*</w:t>
            </w:r>
          </w:p>
        </w:tc>
      </w:tr>
      <w:tr w:rsidR="001F7AB6" w:rsidRPr="00CF377F" w14:paraId="17A1E490" w14:textId="77777777" w:rsidTr="00F01CA7">
        <w:trPr>
          <w:trHeight w:val="309"/>
        </w:trPr>
        <w:tc>
          <w:tcPr>
            <w:tcW w:w="3109" w:type="dxa"/>
            <w:tcBorders>
              <w:top w:val="single" w:sz="4" w:space="0" w:color="000000"/>
              <w:left w:val="single" w:sz="4" w:space="0" w:color="000000"/>
              <w:bottom w:val="single" w:sz="4" w:space="0" w:color="000000"/>
              <w:right w:val="single" w:sz="4" w:space="0" w:color="000000"/>
            </w:tcBorders>
            <w:hideMark/>
          </w:tcPr>
          <w:p w14:paraId="034A0255" w14:textId="77777777" w:rsidR="001F7AB6" w:rsidRPr="00CF377F" w:rsidRDefault="001F7AB6" w:rsidP="00F01CA7">
            <w:pPr>
              <w:pStyle w:val="TableParagraph"/>
              <w:spacing w:before="25"/>
              <w:ind w:left="255"/>
              <w:rPr>
                <w:sz w:val="22"/>
                <w:szCs w:val="22"/>
                <w:lang w:val="lt-LT" w:eastAsia="de-DE"/>
              </w:rPr>
            </w:pPr>
            <w:r w:rsidRPr="00CF377F">
              <w:rPr>
                <w:sz w:val="22"/>
                <w:szCs w:val="22"/>
                <w:lang w:val="lt-LT" w:eastAsia="de-DE"/>
              </w:rPr>
              <w:t>Mirtis dėl bet kokios priežasties</w:t>
            </w:r>
          </w:p>
        </w:tc>
        <w:tc>
          <w:tcPr>
            <w:tcW w:w="2279" w:type="dxa"/>
            <w:tcBorders>
              <w:top w:val="single" w:sz="4" w:space="0" w:color="000000"/>
              <w:left w:val="single" w:sz="4" w:space="0" w:color="000000"/>
              <w:bottom w:val="single" w:sz="4" w:space="0" w:color="000000"/>
              <w:right w:val="single" w:sz="4" w:space="0" w:color="000000"/>
            </w:tcBorders>
            <w:hideMark/>
          </w:tcPr>
          <w:p w14:paraId="49481A65" w14:textId="77777777" w:rsidR="001F7AB6" w:rsidRPr="00CF377F" w:rsidRDefault="001F7AB6" w:rsidP="00F01CA7">
            <w:pPr>
              <w:pStyle w:val="TableParagraph"/>
              <w:spacing w:before="25"/>
              <w:ind w:left="100"/>
              <w:jc w:val="center"/>
              <w:rPr>
                <w:sz w:val="22"/>
                <w:szCs w:val="22"/>
                <w:lang w:val="lt-LT" w:eastAsia="de-DE"/>
              </w:rPr>
            </w:pPr>
            <w:r w:rsidRPr="00CF377F">
              <w:rPr>
                <w:sz w:val="22"/>
                <w:szCs w:val="22"/>
                <w:lang w:val="lt-LT" w:eastAsia="de-DE"/>
              </w:rPr>
              <w:t>321</w:t>
            </w:r>
            <w:r w:rsidRPr="00CF377F">
              <w:rPr>
                <w:spacing w:val="-4"/>
                <w:sz w:val="22"/>
                <w:szCs w:val="22"/>
                <w:lang w:val="lt-LT" w:eastAsia="de-DE"/>
              </w:rPr>
              <w:t xml:space="preserve"> </w:t>
            </w:r>
            <w:r w:rsidRPr="00CF377F">
              <w:rPr>
                <w:spacing w:val="-2"/>
                <w:sz w:val="22"/>
                <w:szCs w:val="22"/>
                <w:lang w:val="lt-LT" w:eastAsia="de-DE"/>
              </w:rPr>
              <w:t>(9,8%)</w:t>
            </w:r>
          </w:p>
        </w:tc>
        <w:tc>
          <w:tcPr>
            <w:tcW w:w="1832" w:type="dxa"/>
            <w:tcBorders>
              <w:top w:val="single" w:sz="4" w:space="0" w:color="000000"/>
              <w:left w:val="single" w:sz="4" w:space="0" w:color="000000"/>
              <w:bottom w:val="single" w:sz="4" w:space="0" w:color="000000"/>
              <w:right w:val="single" w:sz="4" w:space="0" w:color="000000"/>
            </w:tcBorders>
            <w:hideMark/>
          </w:tcPr>
          <w:p w14:paraId="6E297247" w14:textId="77777777" w:rsidR="001F7AB6" w:rsidRPr="00CF377F" w:rsidRDefault="001F7AB6" w:rsidP="00F01CA7">
            <w:pPr>
              <w:pStyle w:val="TableParagraph"/>
              <w:spacing w:before="25"/>
              <w:ind w:left="101"/>
              <w:jc w:val="center"/>
              <w:rPr>
                <w:sz w:val="22"/>
                <w:szCs w:val="22"/>
                <w:lang w:val="lt-LT" w:eastAsia="de-DE"/>
              </w:rPr>
            </w:pPr>
            <w:r w:rsidRPr="00CF377F">
              <w:rPr>
                <w:sz w:val="22"/>
                <w:szCs w:val="22"/>
                <w:lang w:val="lt-LT" w:eastAsia="de-DE"/>
              </w:rPr>
              <w:t>297</w:t>
            </w:r>
            <w:r w:rsidRPr="00CF377F">
              <w:rPr>
                <w:spacing w:val="-4"/>
                <w:sz w:val="22"/>
                <w:szCs w:val="22"/>
                <w:lang w:val="lt-LT" w:eastAsia="de-DE"/>
              </w:rPr>
              <w:t xml:space="preserve"> </w:t>
            </w:r>
            <w:r w:rsidRPr="00CF377F">
              <w:rPr>
                <w:spacing w:val="-2"/>
                <w:sz w:val="22"/>
                <w:szCs w:val="22"/>
                <w:lang w:val="lt-LT" w:eastAsia="de-DE"/>
              </w:rPr>
              <w:t>(9,1%)</w:t>
            </w:r>
          </w:p>
        </w:tc>
        <w:tc>
          <w:tcPr>
            <w:tcW w:w="1856" w:type="dxa"/>
            <w:tcBorders>
              <w:top w:val="single" w:sz="4" w:space="0" w:color="000000"/>
              <w:left w:val="single" w:sz="4" w:space="0" w:color="000000"/>
              <w:bottom w:val="single" w:sz="4" w:space="0" w:color="000000"/>
              <w:right w:val="single" w:sz="4" w:space="0" w:color="000000"/>
            </w:tcBorders>
            <w:hideMark/>
          </w:tcPr>
          <w:p w14:paraId="4711F99D" w14:textId="77777777" w:rsidR="001F7AB6" w:rsidRPr="00CF377F" w:rsidRDefault="001F7AB6" w:rsidP="00F01CA7">
            <w:pPr>
              <w:pStyle w:val="TableParagraph"/>
              <w:spacing w:before="25"/>
              <w:ind w:left="98"/>
              <w:rPr>
                <w:sz w:val="22"/>
                <w:szCs w:val="22"/>
                <w:lang w:val="lt-LT" w:eastAsia="de-DE"/>
              </w:rPr>
            </w:pPr>
            <w:r w:rsidRPr="00CF377F">
              <w:rPr>
                <w:sz w:val="22"/>
                <w:szCs w:val="22"/>
                <w:lang w:val="lt-LT" w:eastAsia="de-DE"/>
              </w:rPr>
              <w:t>1,08</w:t>
            </w:r>
            <w:r w:rsidRPr="00CF377F">
              <w:rPr>
                <w:spacing w:val="-4"/>
                <w:sz w:val="22"/>
                <w:szCs w:val="22"/>
                <w:lang w:val="lt-LT" w:eastAsia="de-DE"/>
              </w:rPr>
              <w:t xml:space="preserve"> </w:t>
            </w:r>
            <w:r w:rsidRPr="00CF377F">
              <w:rPr>
                <w:spacing w:val="-2"/>
                <w:sz w:val="22"/>
                <w:szCs w:val="22"/>
                <w:lang w:val="lt-LT" w:eastAsia="de-DE"/>
              </w:rPr>
              <w:t>(0,92;1,27)</w:t>
            </w:r>
          </w:p>
        </w:tc>
      </w:tr>
      <w:tr w:rsidR="001F7AB6" w:rsidRPr="00CF377F" w14:paraId="43CAAF0B" w14:textId="77777777" w:rsidTr="00F01CA7">
        <w:trPr>
          <w:trHeight w:val="309"/>
        </w:trPr>
        <w:tc>
          <w:tcPr>
            <w:tcW w:w="3109" w:type="dxa"/>
            <w:tcBorders>
              <w:top w:val="single" w:sz="4" w:space="0" w:color="000000"/>
              <w:left w:val="single" w:sz="4" w:space="0" w:color="000000"/>
              <w:bottom w:val="single" w:sz="4" w:space="0" w:color="000000"/>
              <w:right w:val="single" w:sz="4" w:space="0" w:color="000000"/>
            </w:tcBorders>
            <w:hideMark/>
          </w:tcPr>
          <w:p w14:paraId="38CA2AB3" w14:textId="77777777" w:rsidR="001F7AB6" w:rsidRPr="00CF377F" w:rsidRDefault="001F7AB6" w:rsidP="00F01CA7">
            <w:pPr>
              <w:pStyle w:val="TableParagraph"/>
              <w:spacing w:before="24"/>
              <w:ind w:left="255"/>
              <w:rPr>
                <w:sz w:val="22"/>
                <w:szCs w:val="22"/>
                <w:lang w:val="lt-LT" w:eastAsia="de-DE"/>
              </w:rPr>
            </w:pPr>
            <w:r w:rsidRPr="00CF377F">
              <w:rPr>
                <w:sz w:val="22"/>
                <w:szCs w:val="22"/>
                <w:lang w:val="lt-LT" w:eastAsia="de-DE"/>
              </w:rPr>
              <w:t>VTE</w:t>
            </w:r>
            <w:r w:rsidRPr="00CF377F">
              <w:rPr>
                <w:spacing w:val="-6"/>
                <w:sz w:val="22"/>
                <w:szCs w:val="22"/>
                <w:lang w:val="lt-LT" w:eastAsia="de-DE"/>
              </w:rPr>
              <w:t xml:space="preserve"> reiškiniai</w:t>
            </w:r>
          </w:p>
        </w:tc>
        <w:tc>
          <w:tcPr>
            <w:tcW w:w="2279" w:type="dxa"/>
            <w:tcBorders>
              <w:top w:val="single" w:sz="4" w:space="0" w:color="000000"/>
              <w:left w:val="single" w:sz="4" w:space="0" w:color="000000"/>
              <w:bottom w:val="single" w:sz="4" w:space="0" w:color="000000"/>
              <w:right w:val="single" w:sz="4" w:space="0" w:color="000000"/>
            </w:tcBorders>
            <w:hideMark/>
          </w:tcPr>
          <w:p w14:paraId="3ED4EC52" w14:textId="77777777" w:rsidR="001F7AB6" w:rsidRPr="00CF377F" w:rsidRDefault="001F7AB6" w:rsidP="00F01CA7">
            <w:pPr>
              <w:pStyle w:val="TableParagraph"/>
              <w:spacing w:before="24"/>
              <w:ind w:left="100"/>
              <w:rPr>
                <w:sz w:val="22"/>
                <w:szCs w:val="22"/>
                <w:lang w:val="lt-LT" w:eastAsia="de-DE"/>
              </w:rPr>
            </w:pPr>
            <w:r w:rsidRPr="00CF377F">
              <w:rPr>
                <w:sz w:val="22"/>
                <w:szCs w:val="22"/>
                <w:lang w:val="lt-LT" w:eastAsia="de-DE"/>
              </w:rPr>
              <w:t>25</w:t>
            </w:r>
            <w:r w:rsidRPr="00CF377F">
              <w:rPr>
                <w:spacing w:val="-3"/>
                <w:sz w:val="22"/>
                <w:szCs w:val="22"/>
                <w:lang w:val="lt-LT" w:eastAsia="de-DE"/>
              </w:rPr>
              <w:t xml:space="preserve"> </w:t>
            </w:r>
            <w:r w:rsidRPr="00CF377F">
              <w:rPr>
                <w:spacing w:val="-2"/>
                <w:sz w:val="22"/>
                <w:szCs w:val="22"/>
                <w:lang w:val="lt-LT" w:eastAsia="de-DE"/>
              </w:rPr>
              <w:t>(0,8%)</w:t>
            </w:r>
          </w:p>
        </w:tc>
        <w:tc>
          <w:tcPr>
            <w:tcW w:w="1832" w:type="dxa"/>
            <w:tcBorders>
              <w:top w:val="single" w:sz="4" w:space="0" w:color="000000"/>
              <w:left w:val="single" w:sz="4" w:space="0" w:color="000000"/>
              <w:bottom w:val="single" w:sz="4" w:space="0" w:color="000000"/>
              <w:right w:val="single" w:sz="4" w:space="0" w:color="000000"/>
            </w:tcBorders>
            <w:hideMark/>
          </w:tcPr>
          <w:p w14:paraId="097AD0B9" w14:textId="77777777" w:rsidR="001F7AB6" w:rsidRPr="00CF377F" w:rsidRDefault="001F7AB6" w:rsidP="00F01CA7">
            <w:pPr>
              <w:pStyle w:val="TableParagraph"/>
              <w:spacing w:before="24"/>
              <w:ind w:left="101"/>
              <w:rPr>
                <w:sz w:val="22"/>
                <w:szCs w:val="22"/>
                <w:lang w:val="lt-LT" w:eastAsia="de-DE"/>
              </w:rPr>
            </w:pPr>
            <w:r w:rsidRPr="00CF377F">
              <w:rPr>
                <w:sz w:val="22"/>
                <w:szCs w:val="22"/>
                <w:lang w:val="lt-LT" w:eastAsia="de-DE"/>
              </w:rPr>
              <w:t>41</w:t>
            </w:r>
            <w:r w:rsidRPr="00CF377F">
              <w:rPr>
                <w:spacing w:val="-3"/>
                <w:sz w:val="22"/>
                <w:szCs w:val="22"/>
                <w:lang w:val="lt-LT" w:eastAsia="de-DE"/>
              </w:rPr>
              <w:t xml:space="preserve"> </w:t>
            </w:r>
            <w:r w:rsidRPr="00CF377F">
              <w:rPr>
                <w:spacing w:val="-2"/>
                <w:sz w:val="22"/>
                <w:szCs w:val="22"/>
                <w:lang w:val="lt-LT" w:eastAsia="de-DE"/>
              </w:rPr>
              <w:t>(1,3%)</w:t>
            </w:r>
          </w:p>
        </w:tc>
        <w:tc>
          <w:tcPr>
            <w:tcW w:w="1856" w:type="dxa"/>
            <w:tcBorders>
              <w:top w:val="single" w:sz="4" w:space="0" w:color="000000"/>
              <w:left w:val="single" w:sz="4" w:space="0" w:color="000000"/>
              <w:bottom w:val="single" w:sz="4" w:space="0" w:color="000000"/>
              <w:right w:val="single" w:sz="4" w:space="0" w:color="000000"/>
            </w:tcBorders>
            <w:hideMark/>
          </w:tcPr>
          <w:p w14:paraId="47A5EEE5" w14:textId="77777777" w:rsidR="001F7AB6" w:rsidRPr="00CF377F" w:rsidRDefault="001F7AB6" w:rsidP="00F01CA7">
            <w:pPr>
              <w:pStyle w:val="TableParagraph"/>
              <w:spacing w:before="24"/>
              <w:ind w:left="98"/>
              <w:rPr>
                <w:sz w:val="22"/>
                <w:szCs w:val="22"/>
                <w:lang w:val="lt-LT" w:eastAsia="de-DE"/>
              </w:rPr>
            </w:pPr>
            <w:r w:rsidRPr="00CF377F">
              <w:rPr>
                <w:sz w:val="22"/>
                <w:szCs w:val="22"/>
                <w:lang w:val="lt-LT" w:eastAsia="de-DE"/>
              </w:rPr>
              <w:t>0,61</w:t>
            </w:r>
            <w:r w:rsidRPr="00CF377F">
              <w:rPr>
                <w:spacing w:val="-4"/>
                <w:sz w:val="22"/>
                <w:szCs w:val="22"/>
                <w:lang w:val="lt-LT" w:eastAsia="de-DE"/>
              </w:rPr>
              <w:t xml:space="preserve"> </w:t>
            </w:r>
            <w:r w:rsidRPr="00CF377F">
              <w:rPr>
                <w:spacing w:val="-2"/>
                <w:sz w:val="22"/>
                <w:szCs w:val="22"/>
                <w:lang w:val="lt-LT" w:eastAsia="de-DE"/>
              </w:rPr>
              <w:t>(0,37;1,00)</w:t>
            </w:r>
          </w:p>
        </w:tc>
      </w:tr>
    </w:tbl>
    <w:p w14:paraId="51AA0965" w14:textId="77777777" w:rsidR="001F7AB6" w:rsidRPr="00CF377F" w:rsidRDefault="001F7AB6" w:rsidP="001F7AB6">
      <w:pPr>
        <w:autoSpaceDE w:val="0"/>
        <w:autoSpaceDN w:val="0"/>
        <w:adjustRightInd w:val="0"/>
        <w:rPr>
          <w:rFonts w:eastAsia="TimesNewRoman"/>
          <w:sz w:val="22"/>
          <w:szCs w:val="22"/>
          <w:lang w:eastAsia="lt-LT"/>
        </w:rPr>
      </w:pPr>
      <w:r w:rsidRPr="00CF377F">
        <w:rPr>
          <w:rFonts w:ascii="TimesNewRoman" w:eastAsia="TimesNewRoman" w:hAnsi="Calibri" w:cs="TimesNewRoman"/>
          <w:sz w:val="22"/>
          <w:szCs w:val="22"/>
          <w:vertAlign w:val="superscript"/>
          <w:lang w:eastAsia="lt-LT"/>
        </w:rPr>
        <w:t>a</w:t>
      </w:r>
      <w:r w:rsidRPr="00CF377F">
        <w:rPr>
          <w:rFonts w:eastAsia="TimesNewRoman"/>
          <w:sz w:val="22"/>
          <w:szCs w:val="22"/>
          <w:vertAlign w:val="superscript"/>
          <w:lang w:eastAsia="lt-LT"/>
        </w:rPr>
        <w:t>)</w:t>
      </w:r>
      <w:r w:rsidRPr="00CF377F">
        <w:rPr>
          <w:rFonts w:eastAsia="TimesNewRoman"/>
          <w:sz w:val="22"/>
          <w:szCs w:val="22"/>
          <w:lang w:eastAsia="lt-LT"/>
        </w:rPr>
        <w:t xml:space="preserve"> Ketintų gydyti tiriamųjų analizės grupė, pirminės analizės; koreguota NKBVK</w:t>
      </w:r>
    </w:p>
    <w:p w14:paraId="03373DB7"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vertAlign w:val="superscript"/>
          <w:lang w:eastAsia="lt-LT"/>
        </w:rPr>
        <w:t>b)</w:t>
      </w:r>
      <w:r w:rsidRPr="00CF377F">
        <w:rPr>
          <w:rFonts w:eastAsia="TimesNewRoman"/>
          <w:sz w:val="22"/>
          <w:szCs w:val="22"/>
          <w:lang w:eastAsia="lt-LT"/>
        </w:rPr>
        <w:t xml:space="preserve"> MI, išeminio insulto, mirties nuo širdies ir kraujagyslių ligų (mirties nuo širdies ir kraujagyslių </w:t>
      </w:r>
      <w:proofErr w:type="spellStart"/>
      <w:r w:rsidRPr="00CF377F">
        <w:rPr>
          <w:rFonts w:eastAsia="TimesNewRoman"/>
          <w:sz w:val="22"/>
          <w:szCs w:val="22"/>
          <w:lang w:eastAsia="lt-LT"/>
        </w:rPr>
        <w:t>ligųir</w:t>
      </w:r>
      <w:proofErr w:type="spellEnd"/>
      <w:r w:rsidRPr="00CF377F">
        <w:rPr>
          <w:rFonts w:eastAsia="TimesNewRoman"/>
          <w:sz w:val="22"/>
          <w:szCs w:val="22"/>
          <w:lang w:eastAsia="lt-LT"/>
        </w:rPr>
        <w:t xml:space="preserve"> mirties dėl nežinomų priežasčių), ŪGI ir didelės amputacijos dėl kraujagyslių sutrikimų suminis rodiklis</w:t>
      </w:r>
    </w:p>
    <w:p w14:paraId="794736AC" w14:textId="77777777" w:rsidR="00772AC8" w:rsidRPr="00CF377F" w:rsidRDefault="001F7AB6" w:rsidP="00772AC8">
      <w:pPr>
        <w:autoSpaceDE w:val="0"/>
        <w:autoSpaceDN w:val="0"/>
        <w:adjustRightInd w:val="0"/>
        <w:rPr>
          <w:rFonts w:eastAsia="TimesNewRoman"/>
          <w:sz w:val="20"/>
          <w:lang w:eastAsia="lt-LT"/>
        </w:rPr>
      </w:pPr>
      <w:r w:rsidRPr="00CF377F">
        <w:rPr>
          <w:rFonts w:eastAsia="TimesNewRoman"/>
          <w:sz w:val="22"/>
          <w:szCs w:val="22"/>
          <w:vertAlign w:val="superscript"/>
          <w:lang w:eastAsia="lt-LT"/>
        </w:rPr>
        <w:t>c)</w:t>
      </w:r>
      <w:r w:rsidRPr="00CF377F">
        <w:rPr>
          <w:rFonts w:eastAsia="TimesNewRoman"/>
          <w:sz w:val="22"/>
          <w:szCs w:val="22"/>
          <w:lang w:eastAsia="lt-LT"/>
        </w:rPr>
        <w:t xml:space="preserve"> </w:t>
      </w:r>
      <w:r w:rsidR="00772AC8" w:rsidRPr="00CF377F">
        <w:rPr>
          <w:rFonts w:eastAsia="TimesNewRoman"/>
          <w:sz w:val="20"/>
          <w:lang w:eastAsia="lt-LT"/>
        </w:rPr>
        <w:t xml:space="preserve">NA rizika: naujų atvejų rizika (angl. </w:t>
      </w:r>
      <w:proofErr w:type="spellStart"/>
      <w:r w:rsidR="00772AC8" w:rsidRPr="00CF377F">
        <w:rPr>
          <w:rFonts w:eastAsia="TimesNewRoman"/>
          <w:i/>
          <w:iCs/>
          <w:sz w:val="20"/>
          <w:lang w:eastAsia="lt-LT"/>
        </w:rPr>
        <w:t>Cumulative</w:t>
      </w:r>
      <w:proofErr w:type="spellEnd"/>
      <w:r w:rsidR="00772AC8" w:rsidRPr="00CF377F">
        <w:rPr>
          <w:rFonts w:eastAsia="TimesNewRoman"/>
          <w:i/>
          <w:iCs/>
          <w:sz w:val="20"/>
          <w:lang w:eastAsia="lt-LT"/>
        </w:rPr>
        <w:t xml:space="preserve"> </w:t>
      </w:r>
      <w:proofErr w:type="spellStart"/>
      <w:r w:rsidR="00772AC8" w:rsidRPr="00CF377F">
        <w:rPr>
          <w:rFonts w:eastAsia="TimesNewRoman"/>
          <w:i/>
          <w:iCs/>
          <w:sz w:val="20"/>
          <w:lang w:eastAsia="lt-LT"/>
        </w:rPr>
        <w:t>incidence</w:t>
      </w:r>
      <w:proofErr w:type="spellEnd"/>
      <w:r w:rsidR="00772AC8" w:rsidRPr="00CF377F">
        <w:rPr>
          <w:rFonts w:eastAsia="TimesNewRoman"/>
          <w:i/>
          <w:iCs/>
          <w:sz w:val="20"/>
          <w:lang w:eastAsia="lt-LT"/>
        </w:rPr>
        <w:t xml:space="preserve"> risk</w:t>
      </w:r>
      <w:r w:rsidR="00772AC8" w:rsidRPr="00CF377F">
        <w:rPr>
          <w:rFonts w:eastAsia="TimesNewRoman"/>
          <w:sz w:val="20"/>
          <w:lang w:eastAsia="lt-LT"/>
        </w:rPr>
        <w:t>, įverčiai pagal Kaplano-Mejerio metodą) po 30 mėnesių; ISTH:</w:t>
      </w:r>
    </w:p>
    <w:p w14:paraId="3C09503C"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Analizuojant tiriamojo duomenis, skaičiuojamas tik pirmąkart pasireiškęs baigties kriterijų atitinkantis reiškinys</w:t>
      </w:r>
    </w:p>
    <w:p w14:paraId="4C57DFFE"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vertAlign w:val="superscript"/>
          <w:lang w:eastAsia="lt-LT"/>
        </w:rPr>
        <w:t>d)</w:t>
      </w:r>
      <w:r w:rsidRPr="00CF377F">
        <w:rPr>
          <w:rFonts w:eastAsia="TimesNewRoman"/>
          <w:sz w:val="22"/>
          <w:szCs w:val="22"/>
          <w:lang w:eastAsia="lt-LT"/>
        </w:rPr>
        <w:t xml:space="preserve"> SR (95 % PI) yra pagrįsta </w:t>
      </w:r>
      <w:proofErr w:type="spellStart"/>
      <w:r w:rsidRPr="00CF377F">
        <w:rPr>
          <w:rFonts w:eastAsia="TimesNewRoman"/>
          <w:sz w:val="22"/>
          <w:szCs w:val="22"/>
          <w:lang w:eastAsia="lt-LT"/>
        </w:rPr>
        <w:t>Cox</w:t>
      </w:r>
      <w:proofErr w:type="spellEnd"/>
      <w:r w:rsidRPr="00CF377F">
        <w:rPr>
          <w:rFonts w:eastAsia="TimesNewRoman"/>
          <w:sz w:val="22"/>
          <w:szCs w:val="22"/>
          <w:lang w:eastAsia="lt-LT"/>
        </w:rPr>
        <w:t xml:space="preserve"> proporcingos rizikos modeliu, </w:t>
      </w:r>
      <w:proofErr w:type="spellStart"/>
      <w:r w:rsidRPr="00CF377F">
        <w:rPr>
          <w:rFonts w:eastAsia="TimesNewRoman"/>
          <w:sz w:val="22"/>
          <w:szCs w:val="22"/>
          <w:lang w:eastAsia="lt-LT"/>
        </w:rPr>
        <w:t>stratifikuotu</w:t>
      </w:r>
      <w:proofErr w:type="spellEnd"/>
      <w:r w:rsidRPr="00CF377F">
        <w:rPr>
          <w:rFonts w:eastAsia="TimesNewRoman"/>
          <w:sz w:val="22"/>
          <w:szCs w:val="22"/>
          <w:lang w:eastAsia="lt-LT"/>
        </w:rPr>
        <w:t xml:space="preserve"> pagal procedūros tipą ir </w:t>
      </w:r>
      <w:proofErr w:type="spellStart"/>
      <w:r w:rsidRPr="00CF377F">
        <w:rPr>
          <w:rFonts w:eastAsia="TimesNewRoman"/>
          <w:sz w:val="22"/>
          <w:szCs w:val="22"/>
          <w:lang w:eastAsia="lt-LT"/>
        </w:rPr>
        <w:t>klopidogrelio</w:t>
      </w:r>
      <w:proofErr w:type="spellEnd"/>
      <w:r w:rsidRPr="00CF377F">
        <w:rPr>
          <w:rFonts w:eastAsia="TimesNewRoman"/>
          <w:sz w:val="22"/>
          <w:szCs w:val="22"/>
          <w:lang w:eastAsia="lt-LT"/>
        </w:rPr>
        <w:t xml:space="preserve"> vartojimą, gydymą traktuojant kaip vienintelį </w:t>
      </w:r>
      <w:proofErr w:type="spellStart"/>
      <w:r w:rsidRPr="00CF377F">
        <w:rPr>
          <w:rFonts w:eastAsia="TimesNewRoman"/>
          <w:sz w:val="22"/>
          <w:szCs w:val="22"/>
          <w:lang w:eastAsia="lt-LT"/>
        </w:rPr>
        <w:t>kovariantą</w:t>
      </w:r>
      <w:proofErr w:type="spellEnd"/>
    </w:p>
    <w:p w14:paraId="6238F713"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vertAlign w:val="superscript"/>
          <w:lang w:eastAsia="lt-LT"/>
        </w:rPr>
        <w:t>e)</w:t>
      </w:r>
      <w:r w:rsidRPr="00CF377F">
        <w:rPr>
          <w:rFonts w:eastAsia="TimesNewRoman"/>
          <w:sz w:val="22"/>
          <w:szCs w:val="22"/>
          <w:lang w:eastAsia="lt-LT"/>
        </w:rPr>
        <w:t xml:space="preserve"> Vienpusė p vertė yra pagrįsta </w:t>
      </w:r>
      <w:proofErr w:type="spellStart"/>
      <w:r w:rsidRPr="00CF377F">
        <w:rPr>
          <w:rFonts w:eastAsia="TimesNewRoman"/>
          <w:i/>
          <w:iCs/>
          <w:sz w:val="22"/>
          <w:szCs w:val="22"/>
          <w:lang w:eastAsia="lt-LT"/>
        </w:rPr>
        <w:t>Log-Rank</w:t>
      </w:r>
      <w:proofErr w:type="spellEnd"/>
      <w:r w:rsidRPr="00CF377F">
        <w:rPr>
          <w:rFonts w:eastAsia="TimesNewRoman"/>
          <w:i/>
          <w:iCs/>
          <w:sz w:val="22"/>
          <w:szCs w:val="22"/>
          <w:lang w:eastAsia="lt-LT"/>
        </w:rPr>
        <w:t xml:space="preserve"> </w:t>
      </w:r>
      <w:r w:rsidRPr="00CF377F">
        <w:rPr>
          <w:rFonts w:eastAsia="TimesNewRoman"/>
          <w:sz w:val="22"/>
          <w:szCs w:val="22"/>
          <w:lang w:eastAsia="lt-LT"/>
        </w:rPr>
        <w:t xml:space="preserve">testu, </w:t>
      </w:r>
      <w:proofErr w:type="spellStart"/>
      <w:r w:rsidRPr="00CF377F">
        <w:rPr>
          <w:rFonts w:eastAsia="TimesNewRoman"/>
          <w:sz w:val="22"/>
          <w:szCs w:val="22"/>
          <w:lang w:eastAsia="lt-LT"/>
        </w:rPr>
        <w:t>stratifikuotu</w:t>
      </w:r>
      <w:proofErr w:type="spellEnd"/>
      <w:r w:rsidRPr="00CF377F">
        <w:rPr>
          <w:rFonts w:eastAsia="TimesNewRoman"/>
          <w:sz w:val="22"/>
          <w:szCs w:val="22"/>
          <w:lang w:eastAsia="lt-LT"/>
        </w:rPr>
        <w:t xml:space="preserve"> pagal procedūros tipą ir </w:t>
      </w:r>
      <w:proofErr w:type="spellStart"/>
      <w:r w:rsidRPr="00CF377F">
        <w:rPr>
          <w:rFonts w:eastAsia="TimesNewRoman"/>
          <w:sz w:val="22"/>
          <w:szCs w:val="22"/>
          <w:lang w:eastAsia="lt-LT"/>
        </w:rPr>
        <w:t>klopidogrelio</w:t>
      </w:r>
      <w:proofErr w:type="spellEnd"/>
      <w:r w:rsidRPr="00CF377F">
        <w:rPr>
          <w:rFonts w:eastAsia="TimesNewRoman"/>
          <w:sz w:val="22"/>
          <w:szCs w:val="22"/>
          <w:lang w:eastAsia="lt-LT"/>
        </w:rPr>
        <w:t xml:space="preserve"> vartojimą gydymo metu traktuojant kaip faktorių</w:t>
      </w:r>
    </w:p>
    <w:p w14:paraId="3E6B9202"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vertAlign w:val="superscript"/>
          <w:lang w:eastAsia="lt-LT"/>
        </w:rPr>
        <w:lastRenderedPageBreak/>
        <w:t>f)</w:t>
      </w:r>
      <w:r w:rsidRPr="00CF377F">
        <w:rPr>
          <w:rFonts w:eastAsia="TimesNewRoman"/>
          <w:sz w:val="22"/>
          <w:szCs w:val="22"/>
          <w:lang w:eastAsia="lt-LT"/>
        </w:rPr>
        <w:t xml:space="preserve"> Ūminė galūnės išemija apibūdinama kaip staiga reikšmingai pablogėjusi galūnės </w:t>
      </w:r>
      <w:proofErr w:type="spellStart"/>
      <w:r w:rsidRPr="00CF377F">
        <w:rPr>
          <w:rFonts w:eastAsia="TimesNewRoman"/>
          <w:sz w:val="22"/>
          <w:szCs w:val="22"/>
          <w:lang w:eastAsia="lt-LT"/>
        </w:rPr>
        <w:t>perfuzija</w:t>
      </w:r>
      <w:proofErr w:type="spellEnd"/>
      <w:r w:rsidRPr="00CF377F">
        <w:rPr>
          <w:rFonts w:eastAsia="TimesNewRoman"/>
          <w:sz w:val="22"/>
          <w:szCs w:val="22"/>
          <w:lang w:eastAsia="lt-LT"/>
        </w:rPr>
        <w:t xml:space="preserve">, kai naujai nustatomas pulso nebuvimas arba būtina terapinė intervencija (t. y. </w:t>
      </w:r>
      <w:proofErr w:type="spellStart"/>
      <w:r w:rsidRPr="00CF377F">
        <w:rPr>
          <w:rFonts w:eastAsia="TimesNewRoman"/>
          <w:sz w:val="22"/>
          <w:szCs w:val="22"/>
          <w:lang w:eastAsia="lt-LT"/>
        </w:rPr>
        <w:t>trombolizė</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trombektomija</w:t>
      </w:r>
      <w:proofErr w:type="spellEnd"/>
      <w:r w:rsidRPr="00CF377F">
        <w:rPr>
          <w:rFonts w:eastAsia="TimesNewRoman"/>
          <w:sz w:val="22"/>
          <w:szCs w:val="22"/>
          <w:lang w:eastAsia="lt-LT"/>
        </w:rPr>
        <w:t xml:space="preserve"> arba skubi </w:t>
      </w:r>
      <w:proofErr w:type="spellStart"/>
      <w:r w:rsidRPr="00CF377F">
        <w:rPr>
          <w:rFonts w:eastAsia="TimesNewRoman"/>
          <w:sz w:val="22"/>
          <w:szCs w:val="22"/>
          <w:lang w:eastAsia="lt-LT"/>
        </w:rPr>
        <w:t>revaskuliarizacija</w:t>
      </w:r>
      <w:proofErr w:type="spellEnd"/>
      <w:r w:rsidRPr="00CF377F">
        <w:rPr>
          <w:rFonts w:eastAsia="TimesNewRoman"/>
          <w:sz w:val="22"/>
          <w:szCs w:val="22"/>
          <w:lang w:eastAsia="lt-LT"/>
        </w:rPr>
        <w:t>), dėl kurių reikalinga hospitalizacija</w:t>
      </w:r>
    </w:p>
    <w:p w14:paraId="3FCD251A"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vertAlign w:val="superscript"/>
          <w:lang w:eastAsia="lt-LT"/>
        </w:rPr>
        <w:t>*</w:t>
      </w:r>
      <w:r w:rsidRPr="00CF377F">
        <w:rPr>
          <w:rFonts w:eastAsia="TimesNewRoman"/>
          <w:sz w:val="22"/>
          <w:szCs w:val="22"/>
          <w:lang w:eastAsia="lt-LT"/>
        </w:rPr>
        <w:t xml:space="preserve"> Veiksmingumo baigties sumažėjimas buvo statistiškai pranašesnis</w:t>
      </w:r>
    </w:p>
    <w:p w14:paraId="3C153023"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ŪGI: ūminė galūnės išemija; DKP: du kartus per parą; VKP: vieną kartą per parą; PI: </w:t>
      </w:r>
      <w:proofErr w:type="spellStart"/>
      <w:r w:rsidRPr="00CF377F">
        <w:rPr>
          <w:rFonts w:eastAsia="TimesNewRoman"/>
          <w:sz w:val="22"/>
          <w:szCs w:val="22"/>
          <w:lang w:eastAsia="lt-LT"/>
        </w:rPr>
        <w:t>pasikliautinasis</w:t>
      </w:r>
      <w:proofErr w:type="spellEnd"/>
      <w:r w:rsidRPr="00CF377F">
        <w:rPr>
          <w:rFonts w:eastAsia="TimesNewRoman"/>
          <w:sz w:val="22"/>
          <w:szCs w:val="22"/>
          <w:lang w:eastAsia="lt-LT"/>
        </w:rPr>
        <w:t xml:space="preserve"> intervalas; MI: miokardo infarktas; ŠKL: širdies ir kraujagyslių ligos; NKBVK: Nepriklausomas</w:t>
      </w:r>
      <w:r w:rsidR="00216765" w:rsidRPr="00CF377F">
        <w:rPr>
          <w:rFonts w:eastAsia="TimesNewRoman"/>
          <w:sz w:val="22"/>
          <w:szCs w:val="22"/>
          <w:lang w:eastAsia="lt-LT"/>
        </w:rPr>
        <w:t xml:space="preserve"> </w:t>
      </w:r>
      <w:r w:rsidRPr="00CF377F">
        <w:rPr>
          <w:rFonts w:eastAsia="TimesNewRoman"/>
          <w:sz w:val="22"/>
          <w:szCs w:val="22"/>
          <w:lang w:eastAsia="lt-LT"/>
        </w:rPr>
        <w:t>klinikinių baigčių vertinimo komitetas</w:t>
      </w:r>
    </w:p>
    <w:p w14:paraId="13E47274" w14:textId="77777777" w:rsidR="00216765" w:rsidRPr="00CF377F" w:rsidRDefault="00216765" w:rsidP="001F7AB6">
      <w:pPr>
        <w:autoSpaceDE w:val="0"/>
        <w:autoSpaceDN w:val="0"/>
        <w:adjustRightInd w:val="0"/>
        <w:rPr>
          <w:rFonts w:eastAsia="Calibri"/>
          <w:b/>
          <w:bCs/>
          <w:sz w:val="22"/>
          <w:szCs w:val="22"/>
          <w:lang w:eastAsia="lt-LT"/>
        </w:rPr>
      </w:pPr>
    </w:p>
    <w:p w14:paraId="3E078769" w14:textId="77777777" w:rsidR="00216765" w:rsidRPr="00CF377F" w:rsidRDefault="00216765" w:rsidP="001F7AB6">
      <w:pPr>
        <w:autoSpaceDE w:val="0"/>
        <w:autoSpaceDN w:val="0"/>
        <w:adjustRightInd w:val="0"/>
        <w:rPr>
          <w:rFonts w:eastAsia="Calibri"/>
          <w:b/>
          <w:bCs/>
          <w:sz w:val="22"/>
          <w:szCs w:val="22"/>
          <w:lang w:eastAsia="lt-LT"/>
        </w:rPr>
      </w:pPr>
    </w:p>
    <w:p w14:paraId="41E2949F" w14:textId="77777777" w:rsidR="00216765" w:rsidRPr="00CF377F" w:rsidRDefault="00216765" w:rsidP="001F7AB6">
      <w:pPr>
        <w:autoSpaceDE w:val="0"/>
        <w:autoSpaceDN w:val="0"/>
        <w:adjustRightInd w:val="0"/>
        <w:rPr>
          <w:rFonts w:eastAsia="Calibri"/>
          <w:b/>
          <w:bCs/>
          <w:sz w:val="22"/>
          <w:szCs w:val="22"/>
          <w:lang w:eastAsia="lt-LT"/>
        </w:rPr>
      </w:pPr>
    </w:p>
    <w:p w14:paraId="2C6C6A8F" w14:textId="77777777" w:rsidR="00216765" w:rsidRPr="00CF377F" w:rsidRDefault="00216765" w:rsidP="001F7AB6">
      <w:pPr>
        <w:autoSpaceDE w:val="0"/>
        <w:autoSpaceDN w:val="0"/>
        <w:adjustRightInd w:val="0"/>
        <w:rPr>
          <w:rFonts w:eastAsia="Calibri"/>
          <w:b/>
          <w:bCs/>
          <w:sz w:val="22"/>
          <w:szCs w:val="22"/>
          <w:lang w:eastAsia="lt-LT"/>
        </w:rPr>
      </w:pPr>
    </w:p>
    <w:p w14:paraId="5640BEC6" w14:textId="77777777" w:rsidR="00216765" w:rsidRPr="00CF377F" w:rsidRDefault="00216765" w:rsidP="001F7AB6">
      <w:pPr>
        <w:autoSpaceDE w:val="0"/>
        <w:autoSpaceDN w:val="0"/>
        <w:adjustRightInd w:val="0"/>
        <w:rPr>
          <w:rFonts w:eastAsia="Calibri"/>
          <w:b/>
          <w:bCs/>
          <w:sz w:val="22"/>
          <w:szCs w:val="22"/>
          <w:lang w:eastAsia="lt-LT"/>
        </w:rPr>
      </w:pPr>
    </w:p>
    <w:p w14:paraId="0CE38F12" w14:textId="77777777" w:rsidR="00216765" w:rsidRPr="00CF377F" w:rsidRDefault="00216765" w:rsidP="001F7AB6">
      <w:pPr>
        <w:autoSpaceDE w:val="0"/>
        <w:autoSpaceDN w:val="0"/>
        <w:adjustRightInd w:val="0"/>
        <w:rPr>
          <w:rFonts w:eastAsia="Calibri"/>
          <w:b/>
          <w:bCs/>
          <w:sz w:val="22"/>
          <w:szCs w:val="22"/>
          <w:lang w:eastAsia="lt-LT"/>
        </w:rPr>
      </w:pPr>
    </w:p>
    <w:p w14:paraId="10F4508D"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Calibri"/>
          <w:b/>
          <w:bCs/>
          <w:sz w:val="22"/>
          <w:szCs w:val="22"/>
          <w:lang w:eastAsia="lt-LT"/>
        </w:rPr>
        <w:t>10 lentelė. III fazės tyrimo VOYAGER PAD saugumo rezultatai</w:t>
      </w:r>
    </w:p>
    <w:tbl>
      <w:tblPr>
        <w:tblW w:w="9072"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67"/>
        <w:gridCol w:w="2278"/>
        <w:gridCol w:w="1985"/>
        <w:gridCol w:w="1842"/>
      </w:tblGrid>
      <w:tr w:rsidR="001F7AB6" w:rsidRPr="00CF377F" w14:paraId="2A1AB1C4" w14:textId="77777777" w:rsidTr="00F01CA7">
        <w:trPr>
          <w:trHeight w:val="559"/>
        </w:trPr>
        <w:tc>
          <w:tcPr>
            <w:tcW w:w="2967" w:type="dxa"/>
            <w:tcBorders>
              <w:top w:val="single" w:sz="6" w:space="0" w:color="000000"/>
              <w:left w:val="single" w:sz="4" w:space="0" w:color="000000"/>
              <w:bottom w:val="single" w:sz="4" w:space="0" w:color="000000"/>
              <w:right w:val="single" w:sz="4" w:space="0" w:color="000000"/>
            </w:tcBorders>
            <w:hideMark/>
          </w:tcPr>
          <w:p w14:paraId="07C2EEBE" w14:textId="77777777" w:rsidR="001F7AB6" w:rsidRPr="00CF377F" w:rsidRDefault="001F7AB6" w:rsidP="00F01CA7">
            <w:pPr>
              <w:pStyle w:val="TableParagraph"/>
              <w:spacing w:before="22"/>
              <w:ind w:left="101"/>
              <w:rPr>
                <w:b/>
                <w:sz w:val="22"/>
                <w:szCs w:val="22"/>
                <w:lang w:val="lt-LT" w:eastAsia="de-DE"/>
              </w:rPr>
            </w:pPr>
            <w:r w:rsidRPr="00CF377F">
              <w:rPr>
                <w:b/>
                <w:sz w:val="22"/>
                <w:szCs w:val="22"/>
                <w:lang w:val="lt-LT" w:eastAsia="de-DE"/>
              </w:rPr>
              <w:t>Tyrimo populiacija</w:t>
            </w:r>
          </w:p>
        </w:tc>
        <w:tc>
          <w:tcPr>
            <w:tcW w:w="6105" w:type="dxa"/>
            <w:gridSpan w:val="3"/>
            <w:tcBorders>
              <w:top w:val="single" w:sz="6" w:space="0" w:color="000000"/>
              <w:left w:val="single" w:sz="4" w:space="0" w:color="000000"/>
              <w:bottom w:val="single" w:sz="4" w:space="0" w:color="000000"/>
              <w:right w:val="single" w:sz="4" w:space="0" w:color="000000"/>
            </w:tcBorders>
            <w:hideMark/>
          </w:tcPr>
          <w:p w14:paraId="5C4DA75E" w14:textId="77777777" w:rsidR="001F7AB6" w:rsidRPr="00CF377F" w:rsidRDefault="001F7AB6" w:rsidP="00F01CA7">
            <w:pPr>
              <w:autoSpaceDE w:val="0"/>
              <w:autoSpaceDN w:val="0"/>
              <w:adjustRightInd w:val="0"/>
              <w:rPr>
                <w:b/>
                <w:sz w:val="22"/>
                <w:szCs w:val="22"/>
                <w:lang w:eastAsia="de-DE"/>
              </w:rPr>
            </w:pPr>
            <w:r w:rsidRPr="00CF377F">
              <w:rPr>
                <w:rFonts w:eastAsia="Calibri"/>
                <w:b/>
                <w:bCs/>
                <w:sz w:val="22"/>
                <w:szCs w:val="22"/>
                <w:lang w:eastAsia="lt-LT"/>
              </w:rPr>
              <w:t xml:space="preserve">Pacientai, kuriems dėl simptominės PAL neseniai atlikta apatinės galūnės </w:t>
            </w:r>
            <w:proofErr w:type="spellStart"/>
            <w:r w:rsidRPr="00CF377F">
              <w:rPr>
                <w:rFonts w:eastAsia="Calibri"/>
                <w:b/>
                <w:bCs/>
                <w:sz w:val="22"/>
                <w:szCs w:val="22"/>
                <w:lang w:eastAsia="lt-LT"/>
              </w:rPr>
              <w:t>revaskuliarizacijos</w:t>
            </w:r>
            <w:proofErr w:type="spellEnd"/>
            <w:r w:rsidRPr="00CF377F">
              <w:rPr>
                <w:rFonts w:eastAsia="Calibri"/>
                <w:b/>
                <w:bCs/>
                <w:sz w:val="22"/>
                <w:szCs w:val="22"/>
                <w:lang w:eastAsia="lt-LT"/>
              </w:rPr>
              <w:t xml:space="preserve"> procedūra </w:t>
            </w:r>
            <w:r w:rsidRPr="00CF377F">
              <w:rPr>
                <w:rFonts w:eastAsia="Calibri"/>
                <w:b/>
                <w:bCs/>
                <w:sz w:val="22"/>
                <w:szCs w:val="22"/>
                <w:vertAlign w:val="superscript"/>
                <w:lang w:eastAsia="lt-LT"/>
              </w:rPr>
              <w:t>a)</w:t>
            </w:r>
          </w:p>
        </w:tc>
      </w:tr>
      <w:tr w:rsidR="001F7AB6" w:rsidRPr="00CF377F" w14:paraId="1EEEFB5C" w14:textId="77777777" w:rsidTr="00F01CA7">
        <w:trPr>
          <w:trHeight w:val="1311"/>
        </w:trPr>
        <w:tc>
          <w:tcPr>
            <w:tcW w:w="2967" w:type="dxa"/>
            <w:tcBorders>
              <w:top w:val="single" w:sz="4" w:space="0" w:color="000000"/>
              <w:left w:val="single" w:sz="4" w:space="0" w:color="000000"/>
              <w:bottom w:val="single" w:sz="4" w:space="0" w:color="000000"/>
              <w:right w:val="single" w:sz="4" w:space="0" w:color="000000"/>
            </w:tcBorders>
            <w:hideMark/>
          </w:tcPr>
          <w:p w14:paraId="5D228644" w14:textId="77777777" w:rsidR="001F7AB6" w:rsidRPr="00CF377F" w:rsidRDefault="001F7AB6" w:rsidP="00F01CA7">
            <w:pPr>
              <w:pStyle w:val="TableParagraph"/>
              <w:spacing w:before="15"/>
              <w:ind w:left="101"/>
              <w:rPr>
                <w:b/>
                <w:sz w:val="22"/>
                <w:szCs w:val="22"/>
                <w:lang w:val="lt-LT" w:eastAsia="de-DE"/>
              </w:rPr>
            </w:pPr>
            <w:r w:rsidRPr="00CF377F">
              <w:rPr>
                <w:b/>
                <w:spacing w:val="-2"/>
                <w:sz w:val="22"/>
                <w:szCs w:val="22"/>
                <w:lang w:val="lt-LT" w:eastAsia="de-DE"/>
              </w:rPr>
              <w:t>Vaistinių preparatų dozavimas</w:t>
            </w:r>
          </w:p>
        </w:tc>
        <w:tc>
          <w:tcPr>
            <w:tcW w:w="2278" w:type="dxa"/>
            <w:tcBorders>
              <w:top w:val="single" w:sz="4" w:space="0" w:color="000000"/>
              <w:left w:val="single" w:sz="4" w:space="0" w:color="000000"/>
              <w:bottom w:val="single" w:sz="4" w:space="0" w:color="000000"/>
              <w:right w:val="single" w:sz="4" w:space="0" w:color="000000"/>
            </w:tcBorders>
            <w:hideMark/>
          </w:tcPr>
          <w:p w14:paraId="1085C548" w14:textId="77777777" w:rsidR="00216765" w:rsidRPr="00CF377F" w:rsidRDefault="001F7AB6" w:rsidP="00F01CA7">
            <w:pPr>
              <w:pStyle w:val="TableParagraph"/>
              <w:spacing w:before="15"/>
              <w:ind w:left="101" w:right="166"/>
              <w:rPr>
                <w:b/>
                <w:sz w:val="22"/>
                <w:szCs w:val="22"/>
                <w:lang w:val="lt-LT" w:eastAsia="de-DE"/>
              </w:rPr>
            </w:pPr>
            <w:proofErr w:type="spellStart"/>
            <w:r w:rsidRPr="00CF377F">
              <w:rPr>
                <w:b/>
                <w:sz w:val="22"/>
                <w:szCs w:val="22"/>
                <w:lang w:val="lt-LT" w:eastAsia="de-DE"/>
              </w:rPr>
              <w:t>Rivaroksabanas</w:t>
            </w:r>
            <w:proofErr w:type="spellEnd"/>
            <w:r w:rsidRPr="00CF377F">
              <w:rPr>
                <w:b/>
                <w:spacing w:val="-12"/>
                <w:sz w:val="22"/>
                <w:szCs w:val="22"/>
                <w:lang w:val="lt-LT" w:eastAsia="de-DE"/>
              </w:rPr>
              <w:t xml:space="preserve"> </w:t>
            </w:r>
            <w:r w:rsidRPr="00CF377F">
              <w:rPr>
                <w:b/>
                <w:sz w:val="22"/>
                <w:szCs w:val="22"/>
                <w:lang w:val="lt-LT" w:eastAsia="de-DE"/>
              </w:rPr>
              <w:t>2,5</w:t>
            </w:r>
            <w:r w:rsidRPr="00CF377F">
              <w:rPr>
                <w:b/>
                <w:spacing w:val="-12"/>
                <w:sz w:val="22"/>
                <w:szCs w:val="22"/>
                <w:lang w:val="lt-LT" w:eastAsia="de-DE"/>
              </w:rPr>
              <w:t> </w:t>
            </w:r>
            <w:r w:rsidRPr="00CF377F">
              <w:rPr>
                <w:b/>
                <w:sz w:val="22"/>
                <w:szCs w:val="22"/>
                <w:lang w:val="lt-LT" w:eastAsia="de-DE"/>
              </w:rPr>
              <w:t>mg</w:t>
            </w:r>
            <w:r w:rsidRPr="00CF377F">
              <w:rPr>
                <w:b/>
                <w:spacing w:val="-12"/>
                <w:sz w:val="22"/>
                <w:szCs w:val="22"/>
                <w:lang w:val="lt-LT" w:eastAsia="de-DE"/>
              </w:rPr>
              <w:t xml:space="preserve"> </w:t>
            </w:r>
            <w:r w:rsidR="00216765" w:rsidRPr="00CF377F">
              <w:rPr>
                <w:b/>
                <w:spacing w:val="-12"/>
                <w:sz w:val="22"/>
                <w:szCs w:val="22"/>
                <w:lang w:val="lt-LT" w:eastAsia="de-DE"/>
              </w:rPr>
              <w:t>DKP</w:t>
            </w:r>
            <w:r w:rsidRPr="00CF377F">
              <w:rPr>
                <w:b/>
                <w:sz w:val="22"/>
                <w:szCs w:val="22"/>
                <w:lang w:val="lt-LT" w:eastAsia="de-DE"/>
              </w:rPr>
              <w:t xml:space="preserve"> kartu su ASR 100 mg </w:t>
            </w:r>
            <w:r w:rsidR="00216765" w:rsidRPr="00CF377F">
              <w:rPr>
                <w:b/>
                <w:sz w:val="22"/>
                <w:szCs w:val="22"/>
                <w:lang w:val="lt-LT" w:eastAsia="de-DE"/>
              </w:rPr>
              <w:t>VKP</w:t>
            </w:r>
          </w:p>
          <w:p w14:paraId="76EE282E" w14:textId="77777777" w:rsidR="001F7AB6" w:rsidRPr="00CF377F" w:rsidRDefault="001F7AB6" w:rsidP="00F01CA7">
            <w:pPr>
              <w:pStyle w:val="TableParagraph"/>
              <w:spacing w:before="15"/>
              <w:ind w:left="101" w:right="166"/>
              <w:rPr>
                <w:b/>
                <w:sz w:val="22"/>
                <w:szCs w:val="22"/>
                <w:lang w:val="lt-LT" w:eastAsia="de-DE"/>
              </w:rPr>
            </w:pPr>
            <w:r w:rsidRPr="00CF377F">
              <w:rPr>
                <w:b/>
                <w:spacing w:val="-2"/>
                <w:sz w:val="22"/>
                <w:szCs w:val="22"/>
                <w:lang w:val="lt-LT" w:eastAsia="de-DE"/>
              </w:rPr>
              <w:t>N=3,256</w:t>
            </w:r>
          </w:p>
          <w:p w14:paraId="2988626D" w14:textId="77777777" w:rsidR="001F7AB6" w:rsidRPr="00CF377F" w:rsidRDefault="001F7AB6" w:rsidP="00F01CA7">
            <w:pPr>
              <w:pStyle w:val="TableParagraph"/>
              <w:ind w:left="101"/>
              <w:rPr>
                <w:b/>
                <w:sz w:val="22"/>
                <w:szCs w:val="22"/>
                <w:lang w:val="lt-LT" w:eastAsia="de-DE"/>
              </w:rPr>
            </w:pPr>
            <w:r w:rsidRPr="00CF377F">
              <w:rPr>
                <w:b/>
                <w:sz w:val="22"/>
                <w:szCs w:val="22"/>
                <w:lang w:val="lt-LT" w:eastAsia="de-DE"/>
              </w:rPr>
              <w:t>n</w:t>
            </w:r>
            <w:r w:rsidRPr="00CF377F">
              <w:rPr>
                <w:b/>
                <w:spacing w:val="-5"/>
                <w:sz w:val="22"/>
                <w:szCs w:val="22"/>
                <w:lang w:val="lt-LT" w:eastAsia="de-DE"/>
              </w:rPr>
              <w:t xml:space="preserve"> </w:t>
            </w:r>
            <w:r w:rsidRPr="00CF377F">
              <w:rPr>
                <w:b/>
                <w:sz w:val="22"/>
                <w:szCs w:val="22"/>
                <w:lang w:val="lt-LT" w:eastAsia="de-DE"/>
              </w:rPr>
              <w:t xml:space="preserve">(NA rizikos </w:t>
            </w:r>
            <w:r w:rsidRPr="00CF377F">
              <w:rPr>
                <w:b/>
                <w:spacing w:val="-4"/>
                <w:sz w:val="22"/>
                <w:szCs w:val="22"/>
                <w:lang w:val="lt-LT" w:eastAsia="de-DE"/>
              </w:rPr>
              <w:t>%)</w:t>
            </w:r>
            <w:r w:rsidRPr="00CF377F">
              <w:rPr>
                <w:b/>
                <w:spacing w:val="-4"/>
                <w:sz w:val="22"/>
                <w:szCs w:val="22"/>
                <w:vertAlign w:val="superscript"/>
                <w:lang w:val="lt-LT" w:eastAsia="de-DE"/>
              </w:rPr>
              <w:t>b)</w:t>
            </w:r>
          </w:p>
        </w:tc>
        <w:tc>
          <w:tcPr>
            <w:tcW w:w="1985" w:type="dxa"/>
            <w:tcBorders>
              <w:top w:val="single" w:sz="4" w:space="0" w:color="000000"/>
              <w:left w:val="single" w:sz="4" w:space="0" w:color="000000"/>
              <w:bottom w:val="single" w:sz="4" w:space="0" w:color="000000"/>
              <w:right w:val="single" w:sz="4" w:space="0" w:color="000000"/>
            </w:tcBorders>
          </w:tcPr>
          <w:p w14:paraId="7034B0DC" w14:textId="77777777" w:rsidR="001F7AB6" w:rsidRPr="00CF377F" w:rsidRDefault="001F7AB6" w:rsidP="00F01CA7">
            <w:pPr>
              <w:pStyle w:val="TableParagraph"/>
              <w:spacing w:before="15"/>
              <w:ind w:left="101"/>
              <w:rPr>
                <w:b/>
                <w:sz w:val="22"/>
                <w:szCs w:val="22"/>
                <w:lang w:val="lt-LT" w:eastAsia="de-DE"/>
              </w:rPr>
            </w:pPr>
            <w:r w:rsidRPr="00CF377F">
              <w:rPr>
                <w:b/>
                <w:sz w:val="22"/>
                <w:szCs w:val="22"/>
                <w:lang w:val="lt-LT" w:eastAsia="de-DE"/>
              </w:rPr>
              <w:t>ASR</w:t>
            </w:r>
            <w:r w:rsidRPr="00CF377F">
              <w:rPr>
                <w:b/>
                <w:spacing w:val="-6"/>
                <w:sz w:val="22"/>
                <w:szCs w:val="22"/>
                <w:lang w:val="lt-LT" w:eastAsia="de-DE"/>
              </w:rPr>
              <w:t xml:space="preserve"> </w:t>
            </w:r>
            <w:r w:rsidRPr="00CF377F">
              <w:rPr>
                <w:b/>
                <w:sz w:val="22"/>
                <w:szCs w:val="22"/>
                <w:lang w:val="lt-LT" w:eastAsia="de-DE"/>
              </w:rPr>
              <w:t>100</w:t>
            </w:r>
            <w:r w:rsidRPr="00CF377F">
              <w:rPr>
                <w:b/>
                <w:spacing w:val="-3"/>
                <w:sz w:val="22"/>
                <w:szCs w:val="22"/>
                <w:lang w:val="lt-LT" w:eastAsia="de-DE"/>
              </w:rPr>
              <w:t> </w:t>
            </w:r>
            <w:r w:rsidRPr="00CF377F">
              <w:rPr>
                <w:b/>
                <w:sz w:val="22"/>
                <w:szCs w:val="22"/>
                <w:lang w:val="lt-LT" w:eastAsia="de-DE"/>
              </w:rPr>
              <w:t>mg</w:t>
            </w:r>
            <w:r w:rsidRPr="00CF377F">
              <w:rPr>
                <w:b/>
                <w:spacing w:val="-4"/>
                <w:sz w:val="22"/>
                <w:szCs w:val="22"/>
                <w:lang w:val="lt-LT" w:eastAsia="de-DE"/>
              </w:rPr>
              <w:t xml:space="preserve"> </w:t>
            </w:r>
            <w:r w:rsidR="00216765" w:rsidRPr="00CF377F">
              <w:rPr>
                <w:b/>
                <w:spacing w:val="-5"/>
                <w:sz w:val="22"/>
                <w:szCs w:val="22"/>
                <w:lang w:val="lt-LT" w:eastAsia="de-DE"/>
              </w:rPr>
              <w:t>VKP</w:t>
            </w:r>
          </w:p>
          <w:p w14:paraId="3071C9C8" w14:textId="77777777" w:rsidR="001F7AB6" w:rsidRPr="00CF377F" w:rsidRDefault="001F7AB6" w:rsidP="00F01CA7">
            <w:pPr>
              <w:pStyle w:val="TableParagraph"/>
              <w:ind w:left="0"/>
              <w:rPr>
                <w:b/>
                <w:sz w:val="22"/>
                <w:szCs w:val="22"/>
                <w:lang w:val="lt-LT" w:eastAsia="de-DE"/>
              </w:rPr>
            </w:pPr>
          </w:p>
          <w:p w14:paraId="1856B9D4" w14:textId="77777777" w:rsidR="001F7AB6" w:rsidRPr="00CF377F" w:rsidRDefault="001F7AB6" w:rsidP="00F01CA7">
            <w:pPr>
              <w:pStyle w:val="TableParagraph"/>
              <w:ind w:left="0"/>
              <w:rPr>
                <w:b/>
                <w:sz w:val="22"/>
                <w:szCs w:val="22"/>
                <w:lang w:val="lt-LT" w:eastAsia="de-DE"/>
              </w:rPr>
            </w:pPr>
          </w:p>
          <w:p w14:paraId="5223A805" w14:textId="77777777" w:rsidR="001F7AB6" w:rsidRPr="00CF377F" w:rsidRDefault="001F7AB6" w:rsidP="00F01CA7">
            <w:pPr>
              <w:pStyle w:val="TableParagraph"/>
              <w:ind w:left="101"/>
              <w:rPr>
                <w:b/>
                <w:sz w:val="22"/>
                <w:szCs w:val="22"/>
                <w:lang w:val="lt-LT" w:eastAsia="de-DE"/>
              </w:rPr>
            </w:pPr>
            <w:r w:rsidRPr="00CF377F">
              <w:rPr>
                <w:b/>
                <w:spacing w:val="-2"/>
                <w:sz w:val="22"/>
                <w:szCs w:val="22"/>
                <w:lang w:val="lt-LT" w:eastAsia="de-DE"/>
              </w:rPr>
              <w:t>N=3,248</w:t>
            </w:r>
          </w:p>
          <w:p w14:paraId="3CF1B5E3" w14:textId="77777777" w:rsidR="001F7AB6" w:rsidRPr="00CF377F" w:rsidRDefault="001F7AB6" w:rsidP="00F01CA7">
            <w:pPr>
              <w:pStyle w:val="TableParagraph"/>
              <w:ind w:left="101"/>
              <w:rPr>
                <w:b/>
                <w:sz w:val="22"/>
                <w:szCs w:val="22"/>
                <w:lang w:val="lt-LT" w:eastAsia="de-DE"/>
              </w:rPr>
            </w:pPr>
            <w:r w:rsidRPr="00CF377F">
              <w:rPr>
                <w:b/>
                <w:sz w:val="22"/>
                <w:szCs w:val="22"/>
                <w:lang w:val="lt-LT" w:eastAsia="de-DE"/>
              </w:rPr>
              <w:t>n</w:t>
            </w:r>
            <w:r w:rsidRPr="00CF377F">
              <w:rPr>
                <w:b/>
                <w:spacing w:val="-5"/>
                <w:sz w:val="22"/>
                <w:szCs w:val="22"/>
                <w:lang w:val="lt-LT" w:eastAsia="de-DE"/>
              </w:rPr>
              <w:t xml:space="preserve"> </w:t>
            </w:r>
            <w:r w:rsidRPr="00CF377F">
              <w:rPr>
                <w:b/>
                <w:sz w:val="22"/>
                <w:szCs w:val="22"/>
                <w:lang w:val="lt-LT" w:eastAsia="de-DE"/>
              </w:rPr>
              <w:t xml:space="preserve">(NA rizikos </w:t>
            </w:r>
            <w:r w:rsidRPr="00CF377F">
              <w:rPr>
                <w:b/>
                <w:spacing w:val="-4"/>
                <w:sz w:val="22"/>
                <w:szCs w:val="22"/>
                <w:lang w:val="lt-LT" w:eastAsia="de-DE"/>
              </w:rPr>
              <w:t>)</w:t>
            </w:r>
            <w:r w:rsidRPr="00CF377F">
              <w:rPr>
                <w:b/>
                <w:spacing w:val="-4"/>
                <w:sz w:val="22"/>
                <w:szCs w:val="22"/>
                <w:vertAlign w:val="superscript"/>
                <w:lang w:val="lt-LT" w:eastAsia="de-DE"/>
              </w:rPr>
              <w:t>b)</w:t>
            </w:r>
          </w:p>
        </w:tc>
        <w:tc>
          <w:tcPr>
            <w:tcW w:w="1842" w:type="dxa"/>
            <w:tcBorders>
              <w:top w:val="single" w:sz="4" w:space="0" w:color="000000"/>
              <w:left w:val="single" w:sz="4" w:space="0" w:color="000000"/>
              <w:bottom w:val="single" w:sz="4" w:space="0" w:color="000000"/>
              <w:right w:val="single" w:sz="4" w:space="0" w:color="000000"/>
            </w:tcBorders>
          </w:tcPr>
          <w:p w14:paraId="1FDB98CA" w14:textId="77777777" w:rsidR="001F7AB6" w:rsidRPr="00CF377F" w:rsidRDefault="001F7AB6" w:rsidP="00F01CA7">
            <w:pPr>
              <w:pStyle w:val="TableParagraph"/>
              <w:spacing w:before="15"/>
              <w:ind w:left="101" w:right="396"/>
              <w:rPr>
                <w:b/>
                <w:sz w:val="22"/>
                <w:szCs w:val="22"/>
                <w:lang w:val="lt-LT" w:eastAsia="de-DE"/>
              </w:rPr>
            </w:pPr>
            <w:r w:rsidRPr="00CF377F">
              <w:rPr>
                <w:b/>
                <w:sz w:val="22"/>
                <w:szCs w:val="22"/>
                <w:lang w:val="lt-LT" w:eastAsia="de-DE"/>
              </w:rPr>
              <w:t>Rizikos santykis</w:t>
            </w:r>
          </w:p>
          <w:p w14:paraId="46813042" w14:textId="77777777" w:rsidR="001F7AB6" w:rsidRPr="00CF377F" w:rsidRDefault="001F7AB6" w:rsidP="00F01CA7">
            <w:pPr>
              <w:pStyle w:val="TableParagraph"/>
              <w:spacing w:before="15"/>
              <w:ind w:left="101" w:right="396"/>
              <w:rPr>
                <w:b/>
                <w:sz w:val="22"/>
                <w:szCs w:val="22"/>
                <w:lang w:val="lt-LT" w:eastAsia="de-DE"/>
              </w:rPr>
            </w:pPr>
            <w:r w:rsidRPr="00CF377F">
              <w:rPr>
                <w:b/>
                <w:sz w:val="22"/>
                <w:szCs w:val="22"/>
                <w:lang w:val="lt-LT" w:eastAsia="de-DE"/>
              </w:rPr>
              <w:t xml:space="preserve">(95% PI) </w:t>
            </w:r>
            <w:r w:rsidRPr="00CF377F">
              <w:rPr>
                <w:b/>
                <w:sz w:val="22"/>
                <w:szCs w:val="22"/>
                <w:vertAlign w:val="superscript"/>
                <w:lang w:val="lt-LT" w:eastAsia="de-DE"/>
              </w:rPr>
              <w:t>c)</w:t>
            </w:r>
          </w:p>
          <w:p w14:paraId="65253AA0" w14:textId="77777777" w:rsidR="001F7AB6" w:rsidRPr="00CF377F" w:rsidRDefault="001F7AB6" w:rsidP="00F01CA7">
            <w:pPr>
              <w:pStyle w:val="TableParagraph"/>
              <w:ind w:left="0"/>
              <w:rPr>
                <w:b/>
                <w:sz w:val="22"/>
                <w:szCs w:val="22"/>
                <w:lang w:val="lt-LT" w:eastAsia="de-DE"/>
              </w:rPr>
            </w:pPr>
          </w:p>
          <w:p w14:paraId="6047067B" w14:textId="77777777" w:rsidR="001F7AB6" w:rsidRPr="00CF377F" w:rsidRDefault="001F7AB6" w:rsidP="00F01CA7">
            <w:pPr>
              <w:pStyle w:val="TableParagraph"/>
              <w:ind w:left="0"/>
              <w:rPr>
                <w:b/>
                <w:sz w:val="22"/>
                <w:szCs w:val="22"/>
                <w:lang w:val="lt-LT" w:eastAsia="de-DE"/>
              </w:rPr>
            </w:pPr>
          </w:p>
          <w:p w14:paraId="1FD08E47" w14:textId="77777777" w:rsidR="001F7AB6" w:rsidRPr="00CF377F" w:rsidRDefault="001F7AB6" w:rsidP="00F01CA7">
            <w:pPr>
              <w:pStyle w:val="TableParagraph"/>
              <w:ind w:left="101"/>
              <w:rPr>
                <w:b/>
                <w:sz w:val="22"/>
                <w:szCs w:val="22"/>
                <w:lang w:val="lt-LT" w:eastAsia="de-DE"/>
              </w:rPr>
            </w:pPr>
            <w:r w:rsidRPr="00CF377F">
              <w:rPr>
                <w:b/>
                <w:sz w:val="22"/>
                <w:szCs w:val="22"/>
                <w:lang w:val="lt-LT" w:eastAsia="de-DE"/>
              </w:rPr>
              <w:t>p-reikšmė</w:t>
            </w:r>
            <w:r w:rsidRPr="00CF377F">
              <w:rPr>
                <w:b/>
                <w:spacing w:val="-8"/>
                <w:sz w:val="22"/>
                <w:szCs w:val="22"/>
                <w:lang w:val="lt-LT" w:eastAsia="de-DE"/>
              </w:rPr>
              <w:t xml:space="preserve"> </w:t>
            </w:r>
            <w:r w:rsidRPr="00CF377F">
              <w:rPr>
                <w:b/>
                <w:spacing w:val="-5"/>
                <w:sz w:val="22"/>
                <w:szCs w:val="22"/>
                <w:vertAlign w:val="superscript"/>
                <w:lang w:val="lt-LT" w:eastAsia="de-DE"/>
              </w:rPr>
              <w:t>d)</w:t>
            </w:r>
          </w:p>
        </w:tc>
      </w:tr>
      <w:tr w:rsidR="001F7AB6" w:rsidRPr="00CF377F" w14:paraId="76066105" w14:textId="77777777" w:rsidTr="00F01CA7">
        <w:trPr>
          <w:trHeight w:val="551"/>
        </w:trPr>
        <w:tc>
          <w:tcPr>
            <w:tcW w:w="2967" w:type="dxa"/>
            <w:tcBorders>
              <w:top w:val="single" w:sz="4" w:space="0" w:color="000000"/>
              <w:left w:val="single" w:sz="4" w:space="0" w:color="000000"/>
              <w:bottom w:val="single" w:sz="4" w:space="0" w:color="000000"/>
              <w:right w:val="single" w:sz="4" w:space="0" w:color="000000"/>
            </w:tcBorders>
            <w:hideMark/>
          </w:tcPr>
          <w:p w14:paraId="512DA96D" w14:textId="269C4119" w:rsidR="001F7AB6" w:rsidRPr="00CF377F" w:rsidRDefault="001F7AB6" w:rsidP="00F01CA7">
            <w:pPr>
              <w:pStyle w:val="TableParagraph"/>
              <w:spacing w:before="15"/>
              <w:ind w:left="101" w:right="92"/>
              <w:rPr>
                <w:sz w:val="22"/>
                <w:szCs w:val="22"/>
                <w:lang w:val="lt-LT" w:eastAsia="de-DE"/>
              </w:rPr>
            </w:pPr>
            <w:r w:rsidRPr="00CF377F">
              <w:rPr>
                <w:sz w:val="22"/>
                <w:szCs w:val="22"/>
                <w:lang w:val="lt-LT" w:eastAsia="de-DE"/>
              </w:rPr>
              <w:t xml:space="preserve">TIMI </w:t>
            </w:r>
            <w:r w:rsidR="003A0A92">
              <w:rPr>
                <w:sz w:val="22"/>
                <w:szCs w:val="22"/>
                <w:lang w:val="lt-LT" w:eastAsia="de-DE"/>
              </w:rPr>
              <w:t>sunkus</w:t>
            </w:r>
            <w:r w:rsidR="003A0A92" w:rsidRPr="00CF377F">
              <w:rPr>
                <w:sz w:val="22"/>
                <w:szCs w:val="22"/>
                <w:lang w:val="lt-LT" w:eastAsia="de-DE"/>
              </w:rPr>
              <w:t xml:space="preserve"> </w:t>
            </w:r>
            <w:r w:rsidRPr="00CF377F">
              <w:rPr>
                <w:sz w:val="22"/>
                <w:szCs w:val="22"/>
                <w:lang w:val="lt-LT" w:eastAsia="de-DE"/>
              </w:rPr>
              <w:t>kraujavimas (CABG</w:t>
            </w:r>
            <w:r w:rsidRPr="00CF377F">
              <w:rPr>
                <w:spacing w:val="-14"/>
                <w:sz w:val="22"/>
                <w:szCs w:val="22"/>
                <w:lang w:val="lt-LT" w:eastAsia="de-DE"/>
              </w:rPr>
              <w:t xml:space="preserve"> </w:t>
            </w:r>
            <w:r w:rsidRPr="00CF377F">
              <w:rPr>
                <w:sz w:val="22"/>
                <w:szCs w:val="22"/>
                <w:lang w:val="lt-LT" w:eastAsia="de-DE"/>
              </w:rPr>
              <w:t>/</w:t>
            </w:r>
            <w:r w:rsidRPr="00CF377F">
              <w:rPr>
                <w:spacing w:val="-14"/>
                <w:sz w:val="22"/>
                <w:szCs w:val="22"/>
                <w:lang w:val="lt-LT" w:eastAsia="de-DE"/>
              </w:rPr>
              <w:t xml:space="preserve"> </w:t>
            </w:r>
            <w:r w:rsidRPr="00CF377F">
              <w:rPr>
                <w:sz w:val="22"/>
                <w:szCs w:val="22"/>
                <w:lang w:val="lt-LT" w:eastAsia="de-DE"/>
              </w:rPr>
              <w:t>ne -CABG)</w:t>
            </w:r>
          </w:p>
        </w:tc>
        <w:tc>
          <w:tcPr>
            <w:tcW w:w="2278" w:type="dxa"/>
            <w:tcBorders>
              <w:top w:val="single" w:sz="4" w:space="0" w:color="000000"/>
              <w:left w:val="single" w:sz="4" w:space="0" w:color="000000"/>
              <w:bottom w:val="single" w:sz="4" w:space="0" w:color="000000"/>
              <w:right w:val="single" w:sz="4" w:space="0" w:color="000000"/>
            </w:tcBorders>
            <w:hideMark/>
          </w:tcPr>
          <w:p w14:paraId="5FC98C7E"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62</w:t>
            </w:r>
            <w:r w:rsidRPr="00CF377F">
              <w:rPr>
                <w:spacing w:val="-3"/>
                <w:sz w:val="22"/>
                <w:szCs w:val="22"/>
                <w:lang w:val="lt-LT" w:eastAsia="de-DE"/>
              </w:rPr>
              <w:t xml:space="preserve"> </w:t>
            </w:r>
            <w:r w:rsidRPr="00CF377F">
              <w:rPr>
                <w:spacing w:val="-2"/>
                <w:sz w:val="22"/>
                <w:szCs w:val="22"/>
                <w:lang w:val="lt-LT" w:eastAsia="de-DE"/>
              </w:rPr>
              <w:t>(1,9%)</w:t>
            </w:r>
          </w:p>
        </w:tc>
        <w:tc>
          <w:tcPr>
            <w:tcW w:w="1985" w:type="dxa"/>
            <w:tcBorders>
              <w:top w:val="single" w:sz="4" w:space="0" w:color="000000"/>
              <w:left w:val="single" w:sz="4" w:space="0" w:color="000000"/>
              <w:bottom w:val="single" w:sz="4" w:space="0" w:color="000000"/>
              <w:right w:val="single" w:sz="4" w:space="0" w:color="000000"/>
            </w:tcBorders>
            <w:hideMark/>
          </w:tcPr>
          <w:p w14:paraId="521FAC11"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44</w:t>
            </w:r>
            <w:r w:rsidRPr="00CF377F">
              <w:rPr>
                <w:spacing w:val="-3"/>
                <w:sz w:val="22"/>
                <w:szCs w:val="22"/>
                <w:lang w:val="lt-LT" w:eastAsia="de-DE"/>
              </w:rPr>
              <w:t xml:space="preserve"> </w:t>
            </w:r>
            <w:r w:rsidRPr="00CF377F">
              <w:rPr>
                <w:spacing w:val="-2"/>
                <w:sz w:val="22"/>
                <w:szCs w:val="22"/>
                <w:lang w:val="lt-LT" w:eastAsia="de-DE"/>
              </w:rPr>
              <w:t>(1,4%)</w:t>
            </w:r>
          </w:p>
        </w:tc>
        <w:tc>
          <w:tcPr>
            <w:tcW w:w="1842" w:type="dxa"/>
            <w:tcBorders>
              <w:top w:val="single" w:sz="4" w:space="0" w:color="000000"/>
              <w:left w:val="single" w:sz="4" w:space="0" w:color="000000"/>
              <w:bottom w:val="single" w:sz="4" w:space="0" w:color="000000"/>
              <w:right w:val="single" w:sz="4" w:space="0" w:color="000000"/>
            </w:tcBorders>
            <w:hideMark/>
          </w:tcPr>
          <w:p w14:paraId="2418F067"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1,43</w:t>
            </w:r>
            <w:r w:rsidRPr="00CF377F">
              <w:rPr>
                <w:spacing w:val="-4"/>
                <w:sz w:val="22"/>
                <w:szCs w:val="22"/>
                <w:lang w:val="lt-LT" w:eastAsia="de-DE"/>
              </w:rPr>
              <w:t xml:space="preserve"> </w:t>
            </w:r>
            <w:r w:rsidRPr="00CF377F">
              <w:rPr>
                <w:spacing w:val="-2"/>
                <w:sz w:val="22"/>
                <w:szCs w:val="22"/>
                <w:lang w:val="lt-LT" w:eastAsia="de-DE"/>
              </w:rPr>
              <w:t>(0,97;2,10)</w:t>
            </w:r>
          </w:p>
          <w:p w14:paraId="6BCB6C4B" w14:textId="77777777" w:rsidR="001F7AB6" w:rsidRPr="00CF377F" w:rsidRDefault="001F7AB6" w:rsidP="00F01CA7">
            <w:pPr>
              <w:pStyle w:val="TableParagraph"/>
              <w:ind w:left="101"/>
              <w:rPr>
                <w:sz w:val="22"/>
                <w:szCs w:val="22"/>
                <w:lang w:val="lt-LT" w:eastAsia="de-DE"/>
              </w:rPr>
            </w:pPr>
            <w:r w:rsidRPr="00CF377F">
              <w:rPr>
                <w:sz w:val="22"/>
                <w:szCs w:val="22"/>
                <w:lang w:val="lt-LT" w:eastAsia="de-DE"/>
              </w:rPr>
              <w:t>p</w:t>
            </w:r>
            <w:r w:rsidRPr="00CF377F">
              <w:rPr>
                <w:spacing w:val="-2"/>
                <w:sz w:val="22"/>
                <w:szCs w:val="22"/>
                <w:lang w:val="lt-LT" w:eastAsia="de-DE"/>
              </w:rPr>
              <w:t xml:space="preserve"> </w:t>
            </w:r>
            <w:r w:rsidRPr="00CF377F">
              <w:rPr>
                <w:sz w:val="22"/>
                <w:szCs w:val="22"/>
                <w:lang w:val="lt-LT" w:eastAsia="de-DE"/>
              </w:rPr>
              <w:t>=</w:t>
            </w:r>
            <w:r w:rsidRPr="00CF377F">
              <w:rPr>
                <w:spacing w:val="-2"/>
                <w:sz w:val="22"/>
                <w:szCs w:val="22"/>
                <w:lang w:val="lt-LT" w:eastAsia="de-DE"/>
              </w:rPr>
              <w:t xml:space="preserve"> 0,0695</w:t>
            </w:r>
          </w:p>
        </w:tc>
      </w:tr>
      <w:tr w:rsidR="001F7AB6" w:rsidRPr="00CF377F" w14:paraId="67AF366E" w14:textId="77777777" w:rsidTr="00F01CA7">
        <w:trPr>
          <w:trHeight w:val="299"/>
        </w:trPr>
        <w:tc>
          <w:tcPr>
            <w:tcW w:w="2967" w:type="dxa"/>
            <w:tcBorders>
              <w:top w:val="single" w:sz="4" w:space="0" w:color="000000"/>
              <w:left w:val="single" w:sz="4" w:space="0" w:color="000000"/>
              <w:bottom w:val="single" w:sz="4" w:space="0" w:color="000000"/>
              <w:right w:val="single" w:sz="4" w:space="0" w:color="000000"/>
            </w:tcBorders>
            <w:hideMark/>
          </w:tcPr>
          <w:p w14:paraId="6DC4ECAF" w14:textId="77777777" w:rsidR="001F7AB6" w:rsidRPr="00CF377F" w:rsidRDefault="001F7AB6" w:rsidP="00F01CA7">
            <w:pPr>
              <w:pStyle w:val="TableParagraph"/>
              <w:spacing w:before="15"/>
              <w:ind w:left="255"/>
              <w:rPr>
                <w:sz w:val="22"/>
                <w:szCs w:val="22"/>
                <w:lang w:val="lt-LT" w:eastAsia="de-DE"/>
              </w:rPr>
            </w:pPr>
            <w:r w:rsidRPr="00CF377F">
              <w:rPr>
                <w:sz w:val="22"/>
                <w:szCs w:val="22"/>
                <w:lang w:val="lt-LT" w:eastAsia="de-DE"/>
              </w:rPr>
              <w:t>-</w:t>
            </w:r>
            <w:r w:rsidRPr="00CF377F">
              <w:rPr>
                <w:spacing w:val="-4"/>
                <w:sz w:val="22"/>
                <w:szCs w:val="22"/>
                <w:lang w:val="lt-LT" w:eastAsia="de-DE"/>
              </w:rPr>
              <w:t xml:space="preserve"> </w:t>
            </w:r>
            <w:r w:rsidRPr="00CF377F">
              <w:rPr>
                <w:sz w:val="22"/>
                <w:szCs w:val="22"/>
                <w:lang w:val="lt-LT" w:eastAsia="de-DE"/>
              </w:rPr>
              <w:t>Mirtinas kraujavimas</w:t>
            </w:r>
          </w:p>
        </w:tc>
        <w:tc>
          <w:tcPr>
            <w:tcW w:w="2278" w:type="dxa"/>
            <w:tcBorders>
              <w:top w:val="single" w:sz="4" w:space="0" w:color="000000"/>
              <w:left w:val="single" w:sz="4" w:space="0" w:color="000000"/>
              <w:bottom w:val="single" w:sz="4" w:space="0" w:color="000000"/>
              <w:right w:val="single" w:sz="4" w:space="0" w:color="000000"/>
            </w:tcBorders>
            <w:hideMark/>
          </w:tcPr>
          <w:p w14:paraId="36B8D6C2"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6</w:t>
            </w:r>
            <w:r w:rsidRPr="00CF377F">
              <w:rPr>
                <w:spacing w:val="-2"/>
                <w:sz w:val="22"/>
                <w:szCs w:val="22"/>
                <w:lang w:val="lt-LT" w:eastAsia="de-DE"/>
              </w:rPr>
              <w:t xml:space="preserve"> (0,2%)</w:t>
            </w:r>
          </w:p>
        </w:tc>
        <w:tc>
          <w:tcPr>
            <w:tcW w:w="1985" w:type="dxa"/>
            <w:tcBorders>
              <w:top w:val="single" w:sz="4" w:space="0" w:color="000000"/>
              <w:left w:val="single" w:sz="4" w:space="0" w:color="000000"/>
              <w:bottom w:val="single" w:sz="4" w:space="0" w:color="000000"/>
              <w:right w:val="single" w:sz="4" w:space="0" w:color="000000"/>
            </w:tcBorders>
            <w:hideMark/>
          </w:tcPr>
          <w:p w14:paraId="6C139A94"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6</w:t>
            </w:r>
            <w:r w:rsidRPr="00CF377F">
              <w:rPr>
                <w:spacing w:val="-2"/>
                <w:sz w:val="22"/>
                <w:szCs w:val="22"/>
                <w:lang w:val="lt-LT" w:eastAsia="de-DE"/>
              </w:rPr>
              <w:t xml:space="preserve"> (0,2%)</w:t>
            </w:r>
          </w:p>
        </w:tc>
        <w:tc>
          <w:tcPr>
            <w:tcW w:w="1842" w:type="dxa"/>
            <w:tcBorders>
              <w:top w:val="single" w:sz="4" w:space="0" w:color="000000"/>
              <w:left w:val="single" w:sz="4" w:space="0" w:color="000000"/>
              <w:bottom w:val="single" w:sz="4" w:space="0" w:color="000000"/>
              <w:right w:val="single" w:sz="4" w:space="0" w:color="000000"/>
            </w:tcBorders>
            <w:hideMark/>
          </w:tcPr>
          <w:p w14:paraId="471E1242"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1,02</w:t>
            </w:r>
            <w:r w:rsidRPr="00CF377F">
              <w:rPr>
                <w:spacing w:val="-4"/>
                <w:sz w:val="22"/>
                <w:szCs w:val="22"/>
                <w:lang w:val="lt-LT" w:eastAsia="de-DE"/>
              </w:rPr>
              <w:t xml:space="preserve"> </w:t>
            </w:r>
            <w:r w:rsidRPr="00CF377F">
              <w:rPr>
                <w:spacing w:val="-2"/>
                <w:sz w:val="22"/>
                <w:szCs w:val="22"/>
                <w:lang w:val="lt-LT" w:eastAsia="de-DE"/>
              </w:rPr>
              <w:t>(0,33;3,15)</w:t>
            </w:r>
          </w:p>
        </w:tc>
      </w:tr>
      <w:tr w:rsidR="001F7AB6" w:rsidRPr="00CF377F" w14:paraId="57C04B33" w14:textId="77777777" w:rsidTr="00F01CA7">
        <w:trPr>
          <w:trHeight w:val="298"/>
        </w:trPr>
        <w:tc>
          <w:tcPr>
            <w:tcW w:w="2967" w:type="dxa"/>
            <w:tcBorders>
              <w:top w:val="single" w:sz="4" w:space="0" w:color="000000"/>
              <w:left w:val="single" w:sz="4" w:space="0" w:color="000000"/>
              <w:bottom w:val="single" w:sz="4" w:space="0" w:color="000000"/>
              <w:right w:val="single" w:sz="4" w:space="0" w:color="000000"/>
            </w:tcBorders>
            <w:hideMark/>
          </w:tcPr>
          <w:p w14:paraId="47C80C9A" w14:textId="77777777" w:rsidR="001F7AB6" w:rsidRPr="00CF377F" w:rsidRDefault="001F7AB6" w:rsidP="00F01CA7">
            <w:pPr>
              <w:pStyle w:val="TableParagraph"/>
              <w:spacing w:before="15"/>
              <w:ind w:left="417" w:hanging="162"/>
              <w:rPr>
                <w:sz w:val="22"/>
                <w:szCs w:val="22"/>
                <w:lang w:val="lt-LT" w:eastAsia="de-DE"/>
              </w:rPr>
            </w:pPr>
            <w:r w:rsidRPr="00CF377F">
              <w:rPr>
                <w:sz w:val="22"/>
                <w:szCs w:val="22"/>
                <w:lang w:val="lt-LT" w:eastAsia="de-DE"/>
              </w:rPr>
              <w:t>-</w:t>
            </w:r>
            <w:r w:rsidRPr="00CF377F">
              <w:rPr>
                <w:spacing w:val="-8"/>
                <w:sz w:val="22"/>
                <w:szCs w:val="22"/>
                <w:lang w:val="lt-LT" w:eastAsia="de-DE"/>
              </w:rPr>
              <w:t xml:space="preserve"> </w:t>
            </w:r>
            <w:proofErr w:type="spellStart"/>
            <w:r w:rsidRPr="00CF377F">
              <w:rPr>
                <w:sz w:val="22"/>
                <w:szCs w:val="22"/>
                <w:lang w:val="lt-LT" w:eastAsia="de-DE"/>
              </w:rPr>
              <w:t>Intrakranijinis</w:t>
            </w:r>
            <w:proofErr w:type="spellEnd"/>
            <w:r w:rsidRPr="00CF377F">
              <w:rPr>
                <w:sz w:val="22"/>
                <w:szCs w:val="22"/>
                <w:lang w:val="lt-LT" w:eastAsia="de-DE"/>
              </w:rPr>
              <w:t xml:space="preserve">   kraujavimas</w:t>
            </w:r>
          </w:p>
        </w:tc>
        <w:tc>
          <w:tcPr>
            <w:tcW w:w="2278" w:type="dxa"/>
            <w:tcBorders>
              <w:top w:val="single" w:sz="4" w:space="0" w:color="000000"/>
              <w:left w:val="single" w:sz="4" w:space="0" w:color="000000"/>
              <w:bottom w:val="single" w:sz="4" w:space="0" w:color="000000"/>
              <w:right w:val="single" w:sz="4" w:space="0" w:color="000000"/>
            </w:tcBorders>
            <w:hideMark/>
          </w:tcPr>
          <w:p w14:paraId="60984656"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13</w:t>
            </w:r>
            <w:r w:rsidRPr="00CF377F">
              <w:rPr>
                <w:spacing w:val="-3"/>
                <w:sz w:val="22"/>
                <w:szCs w:val="22"/>
                <w:lang w:val="lt-LT" w:eastAsia="de-DE"/>
              </w:rPr>
              <w:t xml:space="preserve"> </w:t>
            </w:r>
            <w:r w:rsidRPr="00CF377F">
              <w:rPr>
                <w:spacing w:val="-2"/>
                <w:sz w:val="22"/>
                <w:szCs w:val="22"/>
                <w:lang w:val="lt-LT" w:eastAsia="de-DE"/>
              </w:rPr>
              <w:t>(0,4%)</w:t>
            </w:r>
          </w:p>
        </w:tc>
        <w:tc>
          <w:tcPr>
            <w:tcW w:w="1985" w:type="dxa"/>
            <w:tcBorders>
              <w:top w:val="single" w:sz="4" w:space="0" w:color="000000"/>
              <w:left w:val="single" w:sz="4" w:space="0" w:color="000000"/>
              <w:bottom w:val="single" w:sz="4" w:space="0" w:color="000000"/>
              <w:right w:val="single" w:sz="4" w:space="0" w:color="000000"/>
            </w:tcBorders>
            <w:hideMark/>
          </w:tcPr>
          <w:p w14:paraId="4CCF3BA4"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17</w:t>
            </w:r>
            <w:r w:rsidRPr="00CF377F">
              <w:rPr>
                <w:spacing w:val="-3"/>
                <w:sz w:val="22"/>
                <w:szCs w:val="22"/>
                <w:lang w:val="lt-LT" w:eastAsia="de-DE"/>
              </w:rPr>
              <w:t xml:space="preserve"> </w:t>
            </w:r>
            <w:r w:rsidRPr="00CF377F">
              <w:rPr>
                <w:spacing w:val="-2"/>
                <w:sz w:val="22"/>
                <w:szCs w:val="22"/>
                <w:lang w:val="lt-LT" w:eastAsia="de-DE"/>
              </w:rPr>
              <w:t>(0,5%)</w:t>
            </w:r>
          </w:p>
        </w:tc>
        <w:tc>
          <w:tcPr>
            <w:tcW w:w="1842" w:type="dxa"/>
            <w:tcBorders>
              <w:top w:val="single" w:sz="4" w:space="0" w:color="000000"/>
              <w:left w:val="single" w:sz="4" w:space="0" w:color="000000"/>
              <w:bottom w:val="single" w:sz="4" w:space="0" w:color="000000"/>
              <w:right w:val="single" w:sz="4" w:space="0" w:color="000000"/>
            </w:tcBorders>
            <w:hideMark/>
          </w:tcPr>
          <w:p w14:paraId="452FD9B8"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0,78</w:t>
            </w:r>
            <w:r w:rsidRPr="00CF377F">
              <w:rPr>
                <w:spacing w:val="-4"/>
                <w:sz w:val="22"/>
                <w:szCs w:val="22"/>
                <w:lang w:val="lt-LT" w:eastAsia="de-DE"/>
              </w:rPr>
              <w:t xml:space="preserve"> </w:t>
            </w:r>
            <w:r w:rsidRPr="00CF377F">
              <w:rPr>
                <w:spacing w:val="-2"/>
                <w:sz w:val="22"/>
                <w:szCs w:val="22"/>
                <w:lang w:val="lt-LT" w:eastAsia="de-DE"/>
              </w:rPr>
              <w:t>(0,38;1,61)</w:t>
            </w:r>
          </w:p>
        </w:tc>
      </w:tr>
      <w:tr w:rsidR="001F7AB6" w:rsidRPr="00CF377F" w14:paraId="49427922" w14:textId="77777777" w:rsidTr="00F01CA7">
        <w:trPr>
          <w:trHeight w:val="804"/>
        </w:trPr>
        <w:tc>
          <w:tcPr>
            <w:tcW w:w="2967" w:type="dxa"/>
            <w:tcBorders>
              <w:top w:val="single" w:sz="4" w:space="0" w:color="000000"/>
              <w:left w:val="single" w:sz="4" w:space="0" w:color="000000"/>
              <w:bottom w:val="single" w:sz="4" w:space="0" w:color="000000"/>
              <w:right w:val="single" w:sz="4" w:space="0" w:color="000000"/>
            </w:tcBorders>
            <w:hideMark/>
          </w:tcPr>
          <w:p w14:paraId="0711B7D3" w14:textId="77777777" w:rsidR="001F7AB6" w:rsidRPr="00CF377F" w:rsidRDefault="001F7AB6" w:rsidP="00F01CA7">
            <w:pPr>
              <w:pStyle w:val="TableParagraph"/>
              <w:spacing w:before="15"/>
              <w:ind w:left="417" w:right="92" w:hanging="162"/>
              <w:rPr>
                <w:sz w:val="22"/>
                <w:szCs w:val="22"/>
                <w:lang w:val="lt-LT" w:eastAsia="de-DE"/>
              </w:rPr>
            </w:pPr>
            <w:r w:rsidRPr="00CF377F">
              <w:rPr>
                <w:sz w:val="22"/>
                <w:szCs w:val="22"/>
                <w:lang w:val="lt-LT" w:eastAsia="de-DE"/>
              </w:rPr>
              <w:t xml:space="preserve">- Atviras kraujavimas, susijęs su staigiai sumažėjusiu </w:t>
            </w:r>
            <w:proofErr w:type="spellStart"/>
            <w:r w:rsidRPr="00CF377F">
              <w:rPr>
                <w:sz w:val="22"/>
                <w:szCs w:val="22"/>
                <w:lang w:val="lt-LT" w:eastAsia="de-DE"/>
              </w:rPr>
              <w:t>Hb</w:t>
            </w:r>
            <w:proofErr w:type="spellEnd"/>
            <w:r w:rsidRPr="00CF377F">
              <w:rPr>
                <w:sz w:val="22"/>
                <w:szCs w:val="22"/>
                <w:lang w:val="lt-LT" w:eastAsia="de-DE"/>
              </w:rPr>
              <w:t> ≥</w:t>
            </w:r>
            <w:r w:rsidRPr="00CF377F">
              <w:rPr>
                <w:spacing w:val="-4"/>
                <w:sz w:val="22"/>
                <w:szCs w:val="22"/>
                <w:lang w:val="lt-LT" w:eastAsia="de-DE"/>
              </w:rPr>
              <w:t> </w:t>
            </w:r>
            <w:r w:rsidRPr="00CF377F">
              <w:rPr>
                <w:sz w:val="22"/>
                <w:szCs w:val="22"/>
                <w:lang w:val="lt-LT" w:eastAsia="de-DE"/>
              </w:rPr>
              <w:t>5g/</w:t>
            </w:r>
            <w:proofErr w:type="spellStart"/>
            <w:r w:rsidRPr="00CF377F">
              <w:rPr>
                <w:sz w:val="22"/>
                <w:szCs w:val="22"/>
                <w:lang w:val="lt-LT" w:eastAsia="de-DE"/>
              </w:rPr>
              <w:t>dL</w:t>
            </w:r>
            <w:proofErr w:type="spellEnd"/>
            <w:r w:rsidRPr="00CF377F">
              <w:rPr>
                <w:spacing w:val="-3"/>
                <w:sz w:val="22"/>
                <w:szCs w:val="22"/>
                <w:lang w:val="lt-LT" w:eastAsia="de-DE"/>
              </w:rPr>
              <w:t xml:space="preserve"> </w:t>
            </w:r>
            <w:r w:rsidRPr="00CF377F">
              <w:rPr>
                <w:sz w:val="22"/>
                <w:szCs w:val="22"/>
                <w:lang w:val="lt-LT" w:eastAsia="de-DE"/>
              </w:rPr>
              <w:t>/</w:t>
            </w:r>
            <w:r w:rsidRPr="00CF377F">
              <w:rPr>
                <w:spacing w:val="-3"/>
                <w:sz w:val="22"/>
                <w:szCs w:val="22"/>
                <w:lang w:val="lt-LT" w:eastAsia="de-DE"/>
              </w:rPr>
              <w:t xml:space="preserve"> </w:t>
            </w:r>
            <w:proofErr w:type="spellStart"/>
            <w:r w:rsidRPr="00CF377F">
              <w:rPr>
                <w:sz w:val="22"/>
                <w:szCs w:val="22"/>
                <w:lang w:val="lt-LT" w:eastAsia="de-DE"/>
              </w:rPr>
              <w:t>Hct</w:t>
            </w:r>
            <w:proofErr w:type="spellEnd"/>
            <w:r w:rsidRPr="00CF377F">
              <w:rPr>
                <w:spacing w:val="-2"/>
                <w:sz w:val="22"/>
                <w:szCs w:val="22"/>
                <w:lang w:val="lt-LT" w:eastAsia="de-DE"/>
              </w:rPr>
              <w:t> </w:t>
            </w:r>
            <w:r w:rsidRPr="00CF377F">
              <w:rPr>
                <w:sz w:val="22"/>
                <w:szCs w:val="22"/>
                <w:lang w:val="lt-LT" w:eastAsia="de-DE"/>
              </w:rPr>
              <w:t>≥</w:t>
            </w:r>
            <w:r w:rsidRPr="00CF377F">
              <w:rPr>
                <w:spacing w:val="-4"/>
                <w:sz w:val="22"/>
                <w:szCs w:val="22"/>
                <w:lang w:val="lt-LT" w:eastAsia="de-DE"/>
              </w:rPr>
              <w:t> 1</w:t>
            </w:r>
            <w:r w:rsidRPr="00CF377F">
              <w:rPr>
                <w:spacing w:val="-5"/>
                <w:sz w:val="22"/>
                <w:szCs w:val="22"/>
                <w:lang w:val="lt-LT" w:eastAsia="de-DE"/>
              </w:rPr>
              <w:t>5 %</w:t>
            </w:r>
          </w:p>
        </w:tc>
        <w:tc>
          <w:tcPr>
            <w:tcW w:w="2278" w:type="dxa"/>
            <w:tcBorders>
              <w:top w:val="single" w:sz="4" w:space="0" w:color="000000"/>
              <w:left w:val="single" w:sz="4" w:space="0" w:color="000000"/>
              <w:bottom w:val="single" w:sz="4" w:space="0" w:color="000000"/>
              <w:right w:val="single" w:sz="4" w:space="0" w:color="000000"/>
            </w:tcBorders>
            <w:hideMark/>
          </w:tcPr>
          <w:p w14:paraId="4DC5DA64"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46</w:t>
            </w:r>
            <w:r w:rsidRPr="00CF377F">
              <w:rPr>
                <w:spacing w:val="-3"/>
                <w:sz w:val="22"/>
                <w:szCs w:val="22"/>
                <w:lang w:val="lt-LT" w:eastAsia="de-DE"/>
              </w:rPr>
              <w:t xml:space="preserve"> </w:t>
            </w:r>
            <w:r w:rsidRPr="00CF377F">
              <w:rPr>
                <w:spacing w:val="-2"/>
                <w:sz w:val="22"/>
                <w:szCs w:val="22"/>
                <w:lang w:val="lt-LT" w:eastAsia="de-DE"/>
              </w:rPr>
              <w:t>(1,4%)</w:t>
            </w:r>
          </w:p>
        </w:tc>
        <w:tc>
          <w:tcPr>
            <w:tcW w:w="1985" w:type="dxa"/>
            <w:tcBorders>
              <w:top w:val="single" w:sz="4" w:space="0" w:color="000000"/>
              <w:left w:val="single" w:sz="4" w:space="0" w:color="000000"/>
              <w:bottom w:val="single" w:sz="4" w:space="0" w:color="000000"/>
              <w:right w:val="single" w:sz="4" w:space="0" w:color="000000"/>
            </w:tcBorders>
            <w:hideMark/>
          </w:tcPr>
          <w:p w14:paraId="3A5805C5"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24</w:t>
            </w:r>
            <w:r w:rsidRPr="00CF377F">
              <w:rPr>
                <w:spacing w:val="-3"/>
                <w:sz w:val="22"/>
                <w:szCs w:val="22"/>
                <w:lang w:val="lt-LT" w:eastAsia="de-DE"/>
              </w:rPr>
              <w:t xml:space="preserve"> </w:t>
            </w:r>
            <w:r w:rsidRPr="00CF377F">
              <w:rPr>
                <w:spacing w:val="-2"/>
                <w:sz w:val="22"/>
                <w:szCs w:val="22"/>
                <w:lang w:val="lt-LT" w:eastAsia="de-DE"/>
              </w:rPr>
              <w:t>(0,7%)</w:t>
            </w:r>
          </w:p>
        </w:tc>
        <w:tc>
          <w:tcPr>
            <w:tcW w:w="1842" w:type="dxa"/>
            <w:tcBorders>
              <w:top w:val="single" w:sz="4" w:space="0" w:color="000000"/>
              <w:left w:val="single" w:sz="4" w:space="0" w:color="000000"/>
              <w:bottom w:val="single" w:sz="4" w:space="0" w:color="000000"/>
              <w:right w:val="single" w:sz="4" w:space="0" w:color="000000"/>
            </w:tcBorders>
            <w:hideMark/>
          </w:tcPr>
          <w:p w14:paraId="5DE22F6E" w14:textId="77777777" w:rsidR="001F7AB6" w:rsidRPr="00CF377F" w:rsidRDefault="001F7AB6" w:rsidP="00F01CA7">
            <w:pPr>
              <w:pStyle w:val="TableParagraph"/>
              <w:spacing w:before="15"/>
              <w:ind w:left="101"/>
              <w:rPr>
                <w:sz w:val="22"/>
                <w:szCs w:val="22"/>
                <w:lang w:val="lt-LT" w:eastAsia="de-DE"/>
              </w:rPr>
            </w:pPr>
            <w:r w:rsidRPr="00CF377F">
              <w:rPr>
                <w:sz w:val="22"/>
                <w:szCs w:val="22"/>
                <w:lang w:val="lt-LT" w:eastAsia="de-DE"/>
              </w:rPr>
              <w:t>1,94</w:t>
            </w:r>
            <w:r w:rsidRPr="00CF377F">
              <w:rPr>
                <w:spacing w:val="-4"/>
                <w:sz w:val="22"/>
                <w:szCs w:val="22"/>
                <w:lang w:val="lt-LT" w:eastAsia="de-DE"/>
              </w:rPr>
              <w:t xml:space="preserve"> </w:t>
            </w:r>
            <w:r w:rsidRPr="00CF377F">
              <w:rPr>
                <w:spacing w:val="-2"/>
                <w:sz w:val="22"/>
                <w:szCs w:val="22"/>
                <w:lang w:val="lt-LT" w:eastAsia="de-DE"/>
              </w:rPr>
              <w:t>(1,18;3,17)</w:t>
            </w:r>
          </w:p>
        </w:tc>
      </w:tr>
      <w:tr w:rsidR="001F7AB6" w:rsidRPr="00CF377F" w14:paraId="43322997" w14:textId="77777777" w:rsidTr="00F01CA7">
        <w:trPr>
          <w:trHeight w:val="562"/>
        </w:trPr>
        <w:tc>
          <w:tcPr>
            <w:tcW w:w="2967" w:type="dxa"/>
            <w:tcBorders>
              <w:top w:val="single" w:sz="4" w:space="0" w:color="000000"/>
              <w:left w:val="single" w:sz="4" w:space="0" w:color="000000"/>
              <w:bottom w:val="single" w:sz="4" w:space="0" w:color="000000"/>
              <w:right w:val="single" w:sz="4" w:space="0" w:color="000000"/>
            </w:tcBorders>
            <w:hideMark/>
          </w:tcPr>
          <w:p w14:paraId="162DF5F4" w14:textId="537A1F71" w:rsidR="001F7AB6" w:rsidRPr="00CF377F" w:rsidRDefault="001F7AB6" w:rsidP="00F01CA7">
            <w:pPr>
              <w:pStyle w:val="TableParagraph"/>
              <w:spacing w:before="25"/>
              <w:ind w:left="101"/>
              <w:rPr>
                <w:sz w:val="22"/>
                <w:szCs w:val="22"/>
                <w:lang w:val="lt-LT" w:eastAsia="de-DE"/>
              </w:rPr>
            </w:pPr>
            <w:r w:rsidRPr="00CF377F">
              <w:rPr>
                <w:sz w:val="22"/>
                <w:szCs w:val="22"/>
                <w:lang w:val="lt-LT" w:eastAsia="de-DE"/>
              </w:rPr>
              <w:t>ISTH</w:t>
            </w:r>
            <w:r w:rsidRPr="00CF377F">
              <w:rPr>
                <w:spacing w:val="-7"/>
                <w:sz w:val="22"/>
                <w:szCs w:val="22"/>
                <w:lang w:val="lt-LT" w:eastAsia="de-DE"/>
              </w:rPr>
              <w:t xml:space="preserve"> </w:t>
            </w:r>
            <w:r w:rsidR="003D1E52">
              <w:rPr>
                <w:spacing w:val="-7"/>
                <w:sz w:val="22"/>
                <w:szCs w:val="22"/>
                <w:lang w:val="lt-LT" w:eastAsia="de-DE"/>
              </w:rPr>
              <w:t>sunkus</w:t>
            </w:r>
            <w:r w:rsidR="003D1E52" w:rsidRPr="00CF377F">
              <w:rPr>
                <w:spacing w:val="-7"/>
                <w:sz w:val="22"/>
                <w:szCs w:val="22"/>
                <w:lang w:val="lt-LT" w:eastAsia="de-DE"/>
              </w:rPr>
              <w:t xml:space="preserve"> </w:t>
            </w:r>
            <w:r w:rsidRPr="00CF377F">
              <w:rPr>
                <w:spacing w:val="-7"/>
                <w:sz w:val="22"/>
                <w:szCs w:val="22"/>
                <w:lang w:val="lt-LT" w:eastAsia="de-DE"/>
              </w:rPr>
              <w:t>kraujavimas</w:t>
            </w:r>
          </w:p>
        </w:tc>
        <w:tc>
          <w:tcPr>
            <w:tcW w:w="2278" w:type="dxa"/>
            <w:tcBorders>
              <w:top w:val="single" w:sz="4" w:space="0" w:color="000000"/>
              <w:left w:val="single" w:sz="4" w:space="0" w:color="000000"/>
              <w:bottom w:val="single" w:sz="4" w:space="0" w:color="000000"/>
              <w:right w:val="single" w:sz="4" w:space="0" w:color="000000"/>
            </w:tcBorders>
            <w:hideMark/>
          </w:tcPr>
          <w:p w14:paraId="7C415AFE" w14:textId="77777777" w:rsidR="001F7AB6" w:rsidRPr="00CF377F" w:rsidRDefault="001F7AB6" w:rsidP="00F01CA7">
            <w:pPr>
              <w:pStyle w:val="TableParagraph"/>
              <w:spacing w:before="25"/>
              <w:ind w:left="101"/>
              <w:rPr>
                <w:sz w:val="22"/>
                <w:szCs w:val="22"/>
                <w:lang w:val="lt-LT" w:eastAsia="de-DE"/>
              </w:rPr>
            </w:pPr>
            <w:r w:rsidRPr="00CF377F">
              <w:rPr>
                <w:sz w:val="22"/>
                <w:szCs w:val="22"/>
                <w:lang w:val="lt-LT" w:eastAsia="de-DE"/>
              </w:rPr>
              <w:t>140</w:t>
            </w:r>
            <w:r w:rsidRPr="00CF377F">
              <w:rPr>
                <w:spacing w:val="-4"/>
                <w:sz w:val="22"/>
                <w:szCs w:val="22"/>
                <w:lang w:val="lt-LT" w:eastAsia="de-DE"/>
              </w:rPr>
              <w:t xml:space="preserve"> </w:t>
            </w:r>
            <w:r w:rsidRPr="00CF377F">
              <w:rPr>
                <w:spacing w:val="-2"/>
                <w:sz w:val="22"/>
                <w:szCs w:val="22"/>
                <w:lang w:val="lt-LT" w:eastAsia="de-DE"/>
              </w:rPr>
              <w:t>(4,3%)</w:t>
            </w:r>
          </w:p>
        </w:tc>
        <w:tc>
          <w:tcPr>
            <w:tcW w:w="1985" w:type="dxa"/>
            <w:tcBorders>
              <w:top w:val="single" w:sz="4" w:space="0" w:color="000000"/>
              <w:left w:val="single" w:sz="4" w:space="0" w:color="000000"/>
              <w:bottom w:val="single" w:sz="4" w:space="0" w:color="000000"/>
              <w:right w:val="single" w:sz="4" w:space="0" w:color="000000"/>
            </w:tcBorders>
            <w:hideMark/>
          </w:tcPr>
          <w:p w14:paraId="724CBBCE" w14:textId="77777777" w:rsidR="001F7AB6" w:rsidRPr="00CF377F" w:rsidRDefault="001F7AB6" w:rsidP="00F01CA7">
            <w:pPr>
              <w:pStyle w:val="TableParagraph"/>
              <w:spacing w:before="25"/>
              <w:ind w:left="101"/>
              <w:rPr>
                <w:sz w:val="22"/>
                <w:szCs w:val="22"/>
                <w:lang w:val="lt-LT" w:eastAsia="de-DE"/>
              </w:rPr>
            </w:pPr>
            <w:r w:rsidRPr="00CF377F">
              <w:rPr>
                <w:sz w:val="22"/>
                <w:szCs w:val="22"/>
                <w:lang w:val="lt-LT" w:eastAsia="de-DE"/>
              </w:rPr>
              <w:t>100</w:t>
            </w:r>
            <w:r w:rsidRPr="00CF377F">
              <w:rPr>
                <w:spacing w:val="-4"/>
                <w:sz w:val="22"/>
                <w:szCs w:val="22"/>
                <w:lang w:val="lt-LT" w:eastAsia="de-DE"/>
              </w:rPr>
              <w:t xml:space="preserve"> </w:t>
            </w:r>
            <w:r w:rsidRPr="00CF377F">
              <w:rPr>
                <w:spacing w:val="-2"/>
                <w:sz w:val="22"/>
                <w:szCs w:val="22"/>
                <w:lang w:val="lt-LT" w:eastAsia="de-DE"/>
              </w:rPr>
              <w:t>(3,1%)</w:t>
            </w:r>
          </w:p>
        </w:tc>
        <w:tc>
          <w:tcPr>
            <w:tcW w:w="1842" w:type="dxa"/>
            <w:tcBorders>
              <w:top w:val="single" w:sz="4" w:space="0" w:color="000000"/>
              <w:left w:val="single" w:sz="4" w:space="0" w:color="000000"/>
              <w:bottom w:val="single" w:sz="4" w:space="0" w:color="000000"/>
              <w:right w:val="single" w:sz="4" w:space="0" w:color="000000"/>
            </w:tcBorders>
            <w:hideMark/>
          </w:tcPr>
          <w:p w14:paraId="04CDBFA8" w14:textId="77777777" w:rsidR="001F7AB6" w:rsidRPr="00CF377F" w:rsidRDefault="001F7AB6" w:rsidP="00F01CA7">
            <w:pPr>
              <w:pStyle w:val="TableParagraph"/>
              <w:spacing w:before="25"/>
              <w:ind w:left="101"/>
              <w:rPr>
                <w:sz w:val="22"/>
                <w:szCs w:val="22"/>
                <w:lang w:val="lt-LT" w:eastAsia="de-DE"/>
              </w:rPr>
            </w:pPr>
            <w:r w:rsidRPr="00CF377F">
              <w:rPr>
                <w:sz w:val="22"/>
                <w:szCs w:val="22"/>
                <w:lang w:val="lt-LT" w:eastAsia="de-DE"/>
              </w:rPr>
              <w:t>1,42</w:t>
            </w:r>
            <w:r w:rsidRPr="00CF377F">
              <w:rPr>
                <w:spacing w:val="-4"/>
                <w:sz w:val="22"/>
                <w:szCs w:val="22"/>
                <w:lang w:val="lt-LT" w:eastAsia="de-DE"/>
              </w:rPr>
              <w:t xml:space="preserve"> </w:t>
            </w:r>
            <w:r w:rsidRPr="00CF377F">
              <w:rPr>
                <w:spacing w:val="-2"/>
                <w:sz w:val="22"/>
                <w:szCs w:val="22"/>
                <w:lang w:val="lt-LT" w:eastAsia="de-DE"/>
              </w:rPr>
              <w:t>(1,10;1,84)</w:t>
            </w:r>
          </w:p>
          <w:p w14:paraId="643E4035" w14:textId="77777777" w:rsidR="001F7AB6" w:rsidRPr="00CF377F" w:rsidRDefault="001F7AB6" w:rsidP="00F01CA7">
            <w:pPr>
              <w:pStyle w:val="TableParagraph"/>
              <w:ind w:left="101"/>
              <w:rPr>
                <w:sz w:val="22"/>
                <w:szCs w:val="22"/>
                <w:lang w:val="lt-LT" w:eastAsia="de-DE"/>
              </w:rPr>
            </w:pPr>
            <w:r w:rsidRPr="00CF377F">
              <w:rPr>
                <w:sz w:val="22"/>
                <w:szCs w:val="22"/>
                <w:lang w:val="lt-LT" w:eastAsia="de-DE"/>
              </w:rPr>
              <w:t>p</w:t>
            </w:r>
            <w:r w:rsidRPr="00CF377F">
              <w:rPr>
                <w:spacing w:val="-2"/>
                <w:sz w:val="22"/>
                <w:szCs w:val="22"/>
                <w:lang w:val="lt-LT" w:eastAsia="de-DE"/>
              </w:rPr>
              <w:t xml:space="preserve"> </w:t>
            </w:r>
            <w:r w:rsidRPr="00CF377F">
              <w:rPr>
                <w:sz w:val="22"/>
                <w:szCs w:val="22"/>
                <w:lang w:val="lt-LT" w:eastAsia="de-DE"/>
              </w:rPr>
              <w:t>=</w:t>
            </w:r>
            <w:r w:rsidRPr="00CF377F">
              <w:rPr>
                <w:spacing w:val="-2"/>
                <w:sz w:val="22"/>
                <w:szCs w:val="22"/>
                <w:lang w:val="lt-LT" w:eastAsia="de-DE"/>
              </w:rPr>
              <w:t xml:space="preserve"> 0,0068</w:t>
            </w:r>
          </w:p>
        </w:tc>
      </w:tr>
      <w:tr w:rsidR="001F7AB6" w:rsidRPr="00CF377F" w14:paraId="0FBA3926" w14:textId="77777777" w:rsidTr="00F01CA7">
        <w:trPr>
          <w:trHeight w:val="309"/>
        </w:trPr>
        <w:tc>
          <w:tcPr>
            <w:tcW w:w="2967" w:type="dxa"/>
            <w:tcBorders>
              <w:top w:val="single" w:sz="4" w:space="0" w:color="000000"/>
              <w:left w:val="single" w:sz="4" w:space="0" w:color="000000"/>
              <w:bottom w:val="single" w:sz="4" w:space="0" w:color="000000"/>
              <w:right w:val="single" w:sz="4" w:space="0" w:color="000000"/>
            </w:tcBorders>
            <w:hideMark/>
          </w:tcPr>
          <w:p w14:paraId="767254C1" w14:textId="77777777" w:rsidR="001F7AB6" w:rsidRPr="00CF377F" w:rsidRDefault="001F7AB6" w:rsidP="00F01CA7">
            <w:pPr>
              <w:pStyle w:val="TableParagraph"/>
              <w:spacing w:before="25"/>
              <w:ind w:left="255"/>
              <w:rPr>
                <w:sz w:val="22"/>
                <w:szCs w:val="22"/>
                <w:lang w:val="lt-LT" w:eastAsia="de-DE"/>
              </w:rPr>
            </w:pPr>
            <w:r w:rsidRPr="00CF377F">
              <w:rPr>
                <w:sz w:val="22"/>
                <w:szCs w:val="22"/>
                <w:lang w:val="lt-LT" w:eastAsia="de-DE"/>
              </w:rPr>
              <w:t>-</w:t>
            </w:r>
            <w:r w:rsidRPr="00CF377F">
              <w:rPr>
                <w:spacing w:val="-4"/>
                <w:sz w:val="22"/>
                <w:szCs w:val="22"/>
                <w:lang w:val="lt-LT" w:eastAsia="de-DE"/>
              </w:rPr>
              <w:t xml:space="preserve"> Mirtinas kraujavimas</w:t>
            </w:r>
          </w:p>
        </w:tc>
        <w:tc>
          <w:tcPr>
            <w:tcW w:w="2278" w:type="dxa"/>
            <w:tcBorders>
              <w:top w:val="single" w:sz="4" w:space="0" w:color="000000"/>
              <w:left w:val="single" w:sz="4" w:space="0" w:color="000000"/>
              <w:bottom w:val="single" w:sz="4" w:space="0" w:color="000000"/>
              <w:right w:val="single" w:sz="4" w:space="0" w:color="000000"/>
            </w:tcBorders>
            <w:hideMark/>
          </w:tcPr>
          <w:p w14:paraId="1B2A5438" w14:textId="77777777" w:rsidR="001F7AB6" w:rsidRPr="00CF377F" w:rsidRDefault="001F7AB6" w:rsidP="00F01CA7">
            <w:pPr>
              <w:pStyle w:val="TableParagraph"/>
              <w:spacing w:before="25"/>
              <w:ind w:left="101"/>
              <w:rPr>
                <w:sz w:val="22"/>
                <w:szCs w:val="22"/>
                <w:lang w:val="lt-LT" w:eastAsia="de-DE"/>
              </w:rPr>
            </w:pPr>
            <w:r w:rsidRPr="00CF377F">
              <w:rPr>
                <w:sz w:val="22"/>
                <w:szCs w:val="22"/>
                <w:lang w:val="lt-LT" w:eastAsia="de-DE"/>
              </w:rPr>
              <w:t>6</w:t>
            </w:r>
            <w:r w:rsidRPr="00CF377F">
              <w:rPr>
                <w:spacing w:val="-2"/>
                <w:sz w:val="22"/>
                <w:szCs w:val="22"/>
                <w:lang w:val="lt-LT" w:eastAsia="de-DE"/>
              </w:rPr>
              <w:t xml:space="preserve"> (0,2%)</w:t>
            </w:r>
          </w:p>
        </w:tc>
        <w:tc>
          <w:tcPr>
            <w:tcW w:w="1985" w:type="dxa"/>
            <w:tcBorders>
              <w:top w:val="single" w:sz="4" w:space="0" w:color="000000"/>
              <w:left w:val="single" w:sz="4" w:space="0" w:color="000000"/>
              <w:bottom w:val="single" w:sz="4" w:space="0" w:color="000000"/>
              <w:right w:val="single" w:sz="4" w:space="0" w:color="000000"/>
            </w:tcBorders>
            <w:hideMark/>
          </w:tcPr>
          <w:p w14:paraId="41EDB598" w14:textId="77777777" w:rsidR="001F7AB6" w:rsidRPr="00CF377F" w:rsidRDefault="001F7AB6" w:rsidP="00F01CA7">
            <w:pPr>
              <w:pStyle w:val="TableParagraph"/>
              <w:spacing w:before="25"/>
              <w:ind w:left="101"/>
              <w:rPr>
                <w:sz w:val="22"/>
                <w:szCs w:val="22"/>
                <w:lang w:val="lt-LT" w:eastAsia="de-DE"/>
              </w:rPr>
            </w:pPr>
            <w:r w:rsidRPr="00CF377F">
              <w:rPr>
                <w:sz w:val="22"/>
                <w:szCs w:val="22"/>
                <w:lang w:val="lt-LT" w:eastAsia="de-DE"/>
              </w:rPr>
              <w:t>8</w:t>
            </w:r>
            <w:r w:rsidRPr="00CF377F">
              <w:rPr>
                <w:spacing w:val="-2"/>
                <w:sz w:val="22"/>
                <w:szCs w:val="22"/>
                <w:lang w:val="lt-LT" w:eastAsia="de-DE"/>
              </w:rPr>
              <w:t xml:space="preserve"> (0,2%)</w:t>
            </w:r>
          </w:p>
        </w:tc>
        <w:tc>
          <w:tcPr>
            <w:tcW w:w="1842" w:type="dxa"/>
            <w:tcBorders>
              <w:top w:val="single" w:sz="4" w:space="0" w:color="000000"/>
              <w:left w:val="single" w:sz="4" w:space="0" w:color="000000"/>
              <w:bottom w:val="single" w:sz="4" w:space="0" w:color="000000"/>
              <w:right w:val="single" w:sz="4" w:space="0" w:color="000000"/>
            </w:tcBorders>
            <w:hideMark/>
          </w:tcPr>
          <w:p w14:paraId="575C6C79" w14:textId="77777777" w:rsidR="001F7AB6" w:rsidRPr="00CF377F" w:rsidRDefault="001F7AB6" w:rsidP="00F01CA7">
            <w:pPr>
              <w:pStyle w:val="TableParagraph"/>
              <w:spacing w:before="25"/>
              <w:ind w:left="101"/>
              <w:rPr>
                <w:sz w:val="22"/>
                <w:szCs w:val="22"/>
                <w:lang w:val="lt-LT" w:eastAsia="de-DE"/>
              </w:rPr>
            </w:pPr>
            <w:r w:rsidRPr="00CF377F">
              <w:rPr>
                <w:sz w:val="22"/>
                <w:szCs w:val="22"/>
                <w:lang w:val="lt-LT" w:eastAsia="de-DE"/>
              </w:rPr>
              <w:t>0,76</w:t>
            </w:r>
            <w:r w:rsidRPr="00CF377F">
              <w:rPr>
                <w:spacing w:val="-4"/>
                <w:sz w:val="22"/>
                <w:szCs w:val="22"/>
                <w:lang w:val="lt-LT" w:eastAsia="de-DE"/>
              </w:rPr>
              <w:t xml:space="preserve"> </w:t>
            </w:r>
            <w:r w:rsidRPr="00CF377F">
              <w:rPr>
                <w:spacing w:val="-2"/>
                <w:sz w:val="22"/>
                <w:szCs w:val="22"/>
                <w:lang w:val="lt-LT" w:eastAsia="de-DE"/>
              </w:rPr>
              <w:t>(0,26;2,19)</w:t>
            </w:r>
          </w:p>
        </w:tc>
      </w:tr>
      <w:tr w:rsidR="001F7AB6" w:rsidRPr="00CF377F" w14:paraId="6BDA8B11" w14:textId="77777777" w:rsidTr="00F01CA7">
        <w:trPr>
          <w:trHeight w:val="561"/>
        </w:trPr>
        <w:tc>
          <w:tcPr>
            <w:tcW w:w="2967" w:type="dxa"/>
            <w:tcBorders>
              <w:top w:val="single" w:sz="4" w:space="0" w:color="000000"/>
              <w:left w:val="single" w:sz="4" w:space="0" w:color="000000"/>
              <w:bottom w:val="single" w:sz="4" w:space="0" w:color="000000"/>
              <w:right w:val="single" w:sz="4" w:space="0" w:color="000000"/>
            </w:tcBorders>
            <w:hideMark/>
          </w:tcPr>
          <w:p w14:paraId="762F1C73" w14:textId="77777777" w:rsidR="001F7AB6" w:rsidRPr="00CF377F" w:rsidRDefault="001F7AB6" w:rsidP="00F01CA7">
            <w:pPr>
              <w:pStyle w:val="TableParagraph"/>
              <w:spacing w:before="24"/>
              <w:ind w:left="417" w:hanging="162"/>
              <w:rPr>
                <w:sz w:val="22"/>
                <w:szCs w:val="22"/>
                <w:lang w:val="lt-LT" w:eastAsia="de-DE"/>
              </w:rPr>
            </w:pPr>
            <w:r w:rsidRPr="00CF377F">
              <w:rPr>
                <w:sz w:val="22"/>
                <w:szCs w:val="22"/>
                <w:lang w:val="lt-LT" w:eastAsia="de-DE"/>
              </w:rPr>
              <w:t>-</w:t>
            </w:r>
            <w:r w:rsidRPr="00CF377F">
              <w:rPr>
                <w:spacing w:val="-13"/>
                <w:sz w:val="22"/>
                <w:szCs w:val="22"/>
                <w:lang w:val="lt-LT" w:eastAsia="de-DE"/>
              </w:rPr>
              <w:t xml:space="preserve"> </w:t>
            </w:r>
            <w:r w:rsidRPr="00CF377F">
              <w:rPr>
                <w:sz w:val="22"/>
                <w:szCs w:val="22"/>
                <w:lang w:val="lt-LT" w:eastAsia="de-DE"/>
              </w:rPr>
              <w:t>Nemirtinas kritinių organų kraujavimas</w:t>
            </w:r>
          </w:p>
        </w:tc>
        <w:tc>
          <w:tcPr>
            <w:tcW w:w="2278" w:type="dxa"/>
            <w:tcBorders>
              <w:top w:val="single" w:sz="4" w:space="0" w:color="000000"/>
              <w:left w:val="single" w:sz="4" w:space="0" w:color="000000"/>
              <w:bottom w:val="single" w:sz="4" w:space="0" w:color="000000"/>
              <w:right w:val="single" w:sz="4" w:space="0" w:color="000000"/>
            </w:tcBorders>
            <w:hideMark/>
          </w:tcPr>
          <w:p w14:paraId="08636A15" w14:textId="77777777" w:rsidR="001F7AB6" w:rsidRPr="00CF377F" w:rsidRDefault="001F7AB6" w:rsidP="00F01CA7">
            <w:pPr>
              <w:pStyle w:val="TableParagraph"/>
              <w:spacing w:before="24"/>
              <w:ind w:left="101"/>
              <w:rPr>
                <w:sz w:val="22"/>
                <w:szCs w:val="22"/>
                <w:lang w:val="lt-LT" w:eastAsia="de-DE"/>
              </w:rPr>
            </w:pPr>
            <w:r w:rsidRPr="00CF377F">
              <w:rPr>
                <w:sz w:val="22"/>
                <w:szCs w:val="22"/>
                <w:lang w:val="lt-LT" w:eastAsia="de-DE"/>
              </w:rPr>
              <w:t>29</w:t>
            </w:r>
            <w:r w:rsidRPr="00CF377F">
              <w:rPr>
                <w:spacing w:val="-3"/>
                <w:sz w:val="22"/>
                <w:szCs w:val="22"/>
                <w:lang w:val="lt-LT" w:eastAsia="de-DE"/>
              </w:rPr>
              <w:t xml:space="preserve"> </w:t>
            </w:r>
            <w:r w:rsidRPr="00CF377F">
              <w:rPr>
                <w:spacing w:val="-2"/>
                <w:sz w:val="22"/>
                <w:szCs w:val="22"/>
                <w:lang w:val="lt-LT" w:eastAsia="de-DE"/>
              </w:rPr>
              <w:t>(0.9%)</w:t>
            </w:r>
          </w:p>
        </w:tc>
        <w:tc>
          <w:tcPr>
            <w:tcW w:w="1985" w:type="dxa"/>
            <w:tcBorders>
              <w:top w:val="single" w:sz="4" w:space="0" w:color="000000"/>
              <w:left w:val="single" w:sz="4" w:space="0" w:color="000000"/>
              <w:bottom w:val="single" w:sz="4" w:space="0" w:color="000000"/>
              <w:right w:val="single" w:sz="4" w:space="0" w:color="000000"/>
            </w:tcBorders>
            <w:hideMark/>
          </w:tcPr>
          <w:p w14:paraId="68E9564F" w14:textId="77777777" w:rsidR="001F7AB6" w:rsidRPr="00CF377F" w:rsidRDefault="001F7AB6" w:rsidP="00F01CA7">
            <w:pPr>
              <w:pStyle w:val="TableParagraph"/>
              <w:spacing w:before="24"/>
              <w:ind w:left="101"/>
              <w:rPr>
                <w:sz w:val="22"/>
                <w:szCs w:val="22"/>
                <w:lang w:val="lt-LT" w:eastAsia="de-DE"/>
              </w:rPr>
            </w:pPr>
            <w:r w:rsidRPr="00CF377F">
              <w:rPr>
                <w:sz w:val="22"/>
                <w:szCs w:val="22"/>
                <w:lang w:val="lt-LT" w:eastAsia="de-DE"/>
              </w:rPr>
              <w:t>26</w:t>
            </w:r>
            <w:r w:rsidRPr="00CF377F">
              <w:rPr>
                <w:spacing w:val="-3"/>
                <w:sz w:val="22"/>
                <w:szCs w:val="22"/>
                <w:lang w:val="lt-LT" w:eastAsia="de-DE"/>
              </w:rPr>
              <w:t xml:space="preserve"> </w:t>
            </w:r>
            <w:r w:rsidRPr="00CF377F">
              <w:rPr>
                <w:spacing w:val="-2"/>
                <w:sz w:val="22"/>
                <w:szCs w:val="22"/>
                <w:lang w:val="lt-LT" w:eastAsia="de-DE"/>
              </w:rPr>
              <w:t>(0.8%)</w:t>
            </w:r>
          </w:p>
        </w:tc>
        <w:tc>
          <w:tcPr>
            <w:tcW w:w="1842" w:type="dxa"/>
            <w:tcBorders>
              <w:top w:val="single" w:sz="4" w:space="0" w:color="000000"/>
              <w:left w:val="single" w:sz="4" w:space="0" w:color="000000"/>
              <w:bottom w:val="single" w:sz="4" w:space="0" w:color="000000"/>
              <w:right w:val="single" w:sz="4" w:space="0" w:color="000000"/>
            </w:tcBorders>
            <w:hideMark/>
          </w:tcPr>
          <w:p w14:paraId="5AA0F4C2" w14:textId="77777777" w:rsidR="001F7AB6" w:rsidRPr="00CF377F" w:rsidRDefault="001F7AB6" w:rsidP="00F01CA7">
            <w:pPr>
              <w:pStyle w:val="TableParagraph"/>
              <w:spacing w:before="24"/>
              <w:ind w:left="101"/>
              <w:rPr>
                <w:sz w:val="22"/>
                <w:szCs w:val="22"/>
                <w:lang w:val="lt-LT" w:eastAsia="de-DE"/>
              </w:rPr>
            </w:pPr>
            <w:r w:rsidRPr="00CF377F">
              <w:rPr>
                <w:sz w:val="22"/>
                <w:szCs w:val="22"/>
                <w:lang w:val="lt-LT" w:eastAsia="de-DE"/>
              </w:rPr>
              <w:t>1.14</w:t>
            </w:r>
            <w:r w:rsidRPr="00CF377F">
              <w:rPr>
                <w:spacing w:val="-4"/>
                <w:sz w:val="22"/>
                <w:szCs w:val="22"/>
                <w:lang w:val="lt-LT" w:eastAsia="de-DE"/>
              </w:rPr>
              <w:t xml:space="preserve"> </w:t>
            </w:r>
            <w:r w:rsidRPr="00CF377F">
              <w:rPr>
                <w:spacing w:val="-2"/>
                <w:sz w:val="22"/>
                <w:szCs w:val="22"/>
                <w:lang w:val="lt-LT" w:eastAsia="de-DE"/>
              </w:rPr>
              <w:t>(0.67;1.93)</w:t>
            </w:r>
          </w:p>
        </w:tc>
      </w:tr>
      <w:tr w:rsidR="001F7AB6" w:rsidRPr="00CF377F" w14:paraId="14CC8049" w14:textId="77777777" w:rsidTr="00F01CA7">
        <w:trPr>
          <w:trHeight w:val="562"/>
        </w:trPr>
        <w:tc>
          <w:tcPr>
            <w:tcW w:w="2967" w:type="dxa"/>
            <w:tcBorders>
              <w:top w:val="single" w:sz="4" w:space="0" w:color="000000"/>
              <w:left w:val="single" w:sz="4" w:space="0" w:color="000000"/>
              <w:bottom w:val="single" w:sz="4" w:space="0" w:color="000000"/>
              <w:right w:val="single" w:sz="4" w:space="0" w:color="000000"/>
            </w:tcBorders>
            <w:hideMark/>
          </w:tcPr>
          <w:p w14:paraId="3A160E27" w14:textId="372807F9" w:rsidR="001F7AB6" w:rsidRPr="00CF377F" w:rsidRDefault="001F7AB6" w:rsidP="00F01CA7">
            <w:pPr>
              <w:pStyle w:val="TableParagraph"/>
              <w:spacing w:before="25"/>
              <w:ind w:left="101" w:right="403"/>
              <w:rPr>
                <w:sz w:val="22"/>
                <w:szCs w:val="22"/>
                <w:lang w:val="lt-LT" w:eastAsia="de-DE"/>
              </w:rPr>
            </w:pPr>
            <w:r w:rsidRPr="00CF377F">
              <w:rPr>
                <w:sz w:val="22"/>
                <w:szCs w:val="22"/>
                <w:lang w:val="lt-LT" w:eastAsia="de-DE"/>
              </w:rPr>
              <w:t>Pagal ISTH</w:t>
            </w:r>
            <w:r w:rsidRPr="00CF377F">
              <w:rPr>
                <w:spacing w:val="-14"/>
                <w:sz w:val="22"/>
                <w:szCs w:val="22"/>
                <w:lang w:val="lt-LT" w:eastAsia="de-DE"/>
              </w:rPr>
              <w:t xml:space="preserve"> klini</w:t>
            </w:r>
            <w:r w:rsidR="00C31D4A">
              <w:rPr>
                <w:spacing w:val="-14"/>
                <w:sz w:val="22"/>
                <w:szCs w:val="22"/>
                <w:lang w:val="lt-LT" w:eastAsia="de-DE"/>
              </w:rPr>
              <w:t>š</w:t>
            </w:r>
            <w:r w:rsidRPr="00CF377F">
              <w:rPr>
                <w:spacing w:val="-14"/>
                <w:sz w:val="22"/>
                <w:szCs w:val="22"/>
                <w:lang w:val="lt-LT" w:eastAsia="de-DE"/>
              </w:rPr>
              <w:t>k</w:t>
            </w:r>
            <w:r w:rsidR="00C31D4A">
              <w:rPr>
                <w:spacing w:val="-14"/>
                <w:sz w:val="22"/>
                <w:szCs w:val="22"/>
                <w:lang w:val="lt-LT" w:eastAsia="de-DE"/>
              </w:rPr>
              <w:t>a</w:t>
            </w:r>
            <w:r w:rsidRPr="00CF377F">
              <w:rPr>
                <w:spacing w:val="-14"/>
                <w:sz w:val="22"/>
                <w:szCs w:val="22"/>
                <w:lang w:val="lt-LT" w:eastAsia="de-DE"/>
              </w:rPr>
              <w:t>i reikšmingas ne</w:t>
            </w:r>
            <w:r w:rsidR="000B52F0">
              <w:rPr>
                <w:spacing w:val="-14"/>
                <w:sz w:val="22"/>
                <w:szCs w:val="22"/>
                <w:lang w:val="lt-LT" w:eastAsia="de-DE"/>
              </w:rPr>
              <w:t>sunkus</w:t>
            </w:r>
            <w:r w:rsidRPr="00CF377F">
              <w:rPr>
                <w:spacing w:val="-14"/>
                <w:sz w:val="22"/>
                <w:szCs w:val="22"/>
                <w:lang w:val="lt-LT" w:eastAsia="de-DE"/>
              </w:rPr>
              <w:t xml:space="preserve"> kraujavimas</w:t>
            </w:r>
          </w:p>
        </w:tc>
        <w:tc>
          <w:tcPr>
            <w:tcW w:w="2278" w:type="dxa"/>
            <w:tcBorders>
              <w:top w:val="single" w:sz="4" w:space="0" w:color="000000"/>
              <w:left w:val="single" w:sz="4" w:space="0" w:color="000000"/>
              <w:bottom w:val="single" w:sz="4" w:space="0" w:color="000000"/>
              <w:right w:val="single" w:sz="4" w:space="0" w:color="000000"/>
            </w:tcBorders>
            <w:hideMark/>
          </w:tcPr>
          <w:p w14:paraId="7B29B51F" w14:textId="77777777" w:rsidR="001F7AB6" w:rsidRPr="00CF377F" w:rsidRDefault="001F7AB6" w:rsidP="00F01CA7">
            <w:pPr>
              <w:pStyle w:val="TableParagraph"/>
              <w:spacing w:before="25"/>
              <w:ind w:left="101"/>
              <w:rPr>
                <w:sz w:val="22"/>
                <w:szCs w:val="22"/>
                <w:lang w:val="lt-LT" w:eastAsia="de-DE"/>
              </w:rPr>
            </w:pPr>
            <w:r w:rsidRPr="00CF377F">
              <w:rPr>
                <w:sz w:val="22"/>
                <w:szCs w:val="22"/>
                <w:lang w:val="lt-LT" w:eastAsia="de-DE"/>
              </w:rPr>
              <w:t>246</w:t>
            </w:r>
            <w:r w:rsidRPr="00CF377F">
              <w:rPr>
                <w:spacing w:val="-4"/>
                <w:sz w:val="22"/>
                <w:szCs w:val="22"/>
                <w:lang w:val="lt-LT" w:eastAsia="de-DE"/>
              </w:rPr>
              <w:t xml:space="preserve"> </w:t>
            </w:r>
            <w:r w:rsidRPr="00CF377F">
              <w:rPr>
                <w:spacing w:val="-2"/>
                <w:sz w:val="22"/>
                <w:szCs w:val="22"/>
                <w:lang w:val="lt-LT" w:eastAsia="de-DE"/>
              </w:rPr>
              <w:t>(7,6%)</w:t>
            </w:r>
          </w:p>
        </w:tc>
        <w:tc>
          <w:tcPr>
            <w:tcW w:w="1985" w:type="dxa"/>
            <w:tcBorders>
              <w:top w:val="single" w:sz="4" w:space="0" w:color="000000"/>
              <w:left w:val="single" w:sz="4" w:space="0" w:color="000000"/>
              <w:bottom w:val="single" w:sz="4" w:space="0" w:color="000000"/>
              <w:right w:val="single" w:sz="4" w:space="0" w:color="000000"/>
            </w:tcBorders>
            <w:hideMark/>
          </w:tcPr>
          <w:p w14:paraId="0A1666FE" w14:textId="77777777" w:rsidR="001F7AB6" w:rsidRPr="00CF377F" w:rsidRDefault="001F7AB6" w:rsidP="00F01CA7">
            <w:pPr>
              <w:pStyle w:val="TableParagraph"/>
              <w:spacing w:before="25"/>
              <w:ind w:left="101"/>
              <w:rPr>
                <w:sz w:val="22"/>
                <w:szCs w:val="22"/>
                <w:lang w:val="lt-LT" w:eastAsia="de-DE"/>
              </w:rPr>
            </w:pPr>
            <w:r w:rsidRPr="00CF377F">
              <w:rPr>
                <w:sz w:val="22"/>
                <w:szCs w:val="22"/>
                <w:lang w:val="lt-LT" w:eastAsia="de-DE"/>
              </w:rPr>
              <w:t>139</w:t>
            </w:r>
            <w:r w:rsidRPr="00CF377F">
              <w:rPr>
                <w:spacing w:val="-4"/>
                <w:sz w:val="22"/>
                <w:szCs w:val="22"/>
                <w:lang w:val="lt-LT" w:eastAsia="de-DE"/>
              </w:rPr>
              <w:t xml:space="preserve"> </w:t>
            </w:r>
            <w:r w:rsidRPr="00CF377F">
              <w:rPr>
                <w:spacing w:val="-2"/>
                <w:sz w:val="22"/>
                <w:szCs w:val="22"/>
                <w:lang w:val="lt-LT" w:eastAsia="de-DE"/>
              </w:rPr>
              <w:t>(4,3%)</w:t>
            </w:r>
          </w:p>
        </w:tc>
        <w:tc>
          <w:tcPr>
            <w:tcW w:w="1842" w:type="dxa"/>
            <w:tcBorders>
              <w:top w:val="single" w:sz="4" w:space="0" w:color="000000"/>
              <w:left w:val="single" w:sz="4" w:space="0" w:color="000000"/>
              <w:bottom w:val="single" w:sz="4" w:space="0" w:color="000000"/>
              <w:right w:val="single" w:sz="4" w:space="0" w:color="000000"/>
            </w:tcBorders>
            <w:hideMark/>
          </w:tcPr>
          <w:p w14:paraId="1879D426" w14:textId="77777777" w:rsidR="001F7AB6" w:rsidRPr="00CF377F" w:rsidRDefault="001F7AB6" w:rsidP="00F01CA7">
            <w:pPr>
              <w:pStyle w:val="TableParagraph"/>
              <w:spacing w:before="25"/>
              <w:ind w:left="101"/>
              <w:rPr>
                <w:sz w:val="22"/>
                <w:szCs w:val="22"/>
                <w:lang w:val="lt-LT" w:eastAsia="de-DE"/>
              </w:rPr>
            </w:pPr>
            <w:r w:rsidRPr="00CF377F">
              <w:rPr>
                <w:sz w:val="22"/>
                <w:szCs w:val="22"/>
                <w:lang w:val="lt-LT" w:eastAsia="de-DE"/>
              </w:rPr>
              <w:t>1,81</w:t>
            </w:r>
            <w:r w:rsidRPr="00CF377F">
              <w:rPr>
                <w:spacing w:val="-4"/>
                <w:sz w:val="22"/>
                <w:szCs w:val="22"/>
                <w:lang w:val="lt-LT" w:eastAsia="de-DE"/>
              </w:rPr>
              <w:t xml:space="preserve"> </w:t>
            </w:r>
            <w:r w:rsidRPr="00CF377F">
              <w:rPr>
                <w:spacing w:val="-2"/>
                <w:sz w:val="22"/>
                <w:szCs w:val="22"/>
                <w:lang w:val="lt-LT" w:eastAsia="de-DE"/>
              </w:rPr>
              <w:t>(1,47;2,23)</w:t>
            </w:r>
          </w:p>
        </w:tc>
      </w:tr>
    </w:tbl>
    <w:p w14:paraId="04623921" w14:textId="77777777" w:rsidR="001F7AB6" w:rsidRPr="00CF377F" w:rsidRDefault="001F7AB6" w:rsidP="001F7AB6">
      <w:pPr>
        <w:autoSpaceDE w:val="0"/>
        <w:autoSpaceDN w:val="0"/>
        <w:adjustRightInd w:val="0"/>
        <w:rPr>
          <w:rFonts w:eastAsia="TimesNewRoman"/>
          <w:sz w:val="22"/>
          <w:szCs w:val="22"/>
          <w:lang w:eastAsia="lt-LT"/>
        </w:rPr>
      </w:pPr>
      <w:r w:rsidRPr="00CF377F">
        <w:rPr>
          <w:rFonts w:ascii="TimesNewRoman" w:eastAsia="TimesNewRoman" w:hAnsi="Calibri" w:cs="TimesNewRoman"/>
          <w:sz w:val="22"/>
          <w:szCs w:val="22"/>
          <w:vertAlign w:val="superscript"/>
          <w:lang w:eastAsia="lt-LT"/>
        </w:rPr>
        <w:t>a)</w:t>
      </w:r>
      <w:r w:rsidRPr="00CF377F">
        <w:rPr>
          <w:rFonts w:ascii="TimesNewRoman" w:eastAsia="TimesNewRoman" w:hAnsi="Calibri" w:cs="TimesNewRoman"/>
          <w:sz w:val="22"/>
          <w:szCs w:val="22"/>
          <w:lang w:eastAsia="lt-LT"/>
        </w:rPr>
        <w:t xml:space="preserve"> </w:t>
      </w:r>
      <w:r w:rsidRPr="00CF377F">
        <w:rPr>
          <w:rFonts w:eastAsia="TimesNewRoman"/>
          <w:sz w:val="22"/>
          <w:szCs w:val="22"/>
          <w:lang w:eastAsia="lt-LT"/>
        </w:rPr>
        <w:t>Saugumo analizės grupė (visi tiriamieji, kurie buvo atrinkti atsitiktinių imčių būdu ir suvartojo bent  vieną tiriamųjų vaistinių preparatų dozę), NKBVK: Nepriklausomas klinikinių baigčių vertinimo komitetas</w:t>
      </w:r>
    </w:p>
    <w:p w14:paraId="47365AD7"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vertAlign w:val="superscript"/>
          <w:lang w:eastAsia="lt-LT"/>
        </w:rPr>
        <w:t>b)</w:t>
      </w:r>
      <w:r w:rsidRPr="00CF377F">
        <w:rPr>
          <w:rFonts w:eastAsia="TimesNewRoman"/>
          <w:sz w:val="22"/>
          <w:szCs w:val="22"/>
          <w:lang w:eastAsia="lt-LT"/>
        </w:rPr>
        <w:t xml:space="preserve"> n = tiriamųjų, kuriems nustatyti reiškiniai, skaičius, N = tiriamųjų, kuriems buvo rizika, skaičius, </w:t>
      </w:r>
    </w:p>
    <w:p w14:paraId="0B47B842"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 100 × n/N, n/100 pacientų metų = tiriamųjų, kuriems nustatyti reiškiniai, skaičiaus ir suminio rizikos laiko santykis</w:t>
      </w:r>
    </w:p>
    <w:p w14:paraId="597480C2"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vertAlign w:val="superscript"/>
          <w:lang w:eastAsia="lt-LT"/>
        </w:rPr>
        <w:t>c)</w:t>
      </w:r>
      <w:r w:rsidRPr="00CF377F">
        <w:rPr>
          <w:rFonts w:eastAsia="TimesNewRoman"/>
          <w:sz w:val="22"/>
          <w:szCs w:val="22"/>
          <w:lang w:eastAsia="lt-LT"/>
        </w:rPr>
        <w:t xml:space="preserve"> SR (95 % PI) yra pagrįsta </w:t>
      </w:r>
      <w:proofErr w:type="spellStart"/>
      <w:r w:rsidRPr="00CF377F">
        <w:rPr>
          <w:rFonts w:eastAsia="TimesNewRoman"/>
          <w:sz w:val="22"/>
          <w:szCs w:val="22"/>
          <w:lang w:eastAsia="lt-LT"/>
        </w:rPr>
        <w:t>Cox</w:t>
      </w:r>
      <w:proofErr w:type="spellEnd"/>
      <w:r w:rsidRPr="00CF377F">
        <w:rPr>
          <w:rFonts w:eastAsia="TimesNewRoman"/>
          <w:sz w:val="22"/>
          <w:szCs w:val="22"/>
          <w:lang w:eastAsia="lt-LT"/>
        </w:rPr>
        <w:t xml:space="preserve"> proporcingos rizikos modeliu, </w:t>
      </w:r>
      <w:proofErr w:type="spellStart"/>
      <w:r w:rsidRPr="00CF377F">
        <w:rPr>
          <w:rFonts w:eastAsia="TimesNewRoman"/>
          <w:sz w:val="22"/>
          <w:szCs w:val="22"/>
          <w:lang w:eastAsia="lt-LT"/>
        </w:rPr>
        <w:t>stratifikuotu</w:t>
      </w:r>
      <w:proofErr w:type="spellEnd"/>
      <w:r w:rsidRPr="00CF377F">
        <w:rPr>
          <w:rFonts w:eastAsia="TimesNewRoman"/>
          <w:sz w:val="22"/>
          <w:szCs w:val="22"/>
          <w:lang w:eastAsia="lt-LT"/>
        </w:rPr>
        <w:t xml:space="preserve"> pagal procedūros tipą ir </w:t>
      </w:r>
      <w:proofErr w:type="spellStart"/>
      <w:r w:rsidRPr="00CF377F">
        <w:rPr>
          <w:rFonts w:eastAsia="TimesNewRoman"/>
          <w:sz w:val="22"/>
          <w:szCs w:val="22"/>
          <w:lang w:eastAsia="lt-LT"/>
        </w:rPr>
        <w:t>klopidogrelio</w:t>
      </w:r>
      <w:proofErr w:type="spellEnd"/>
      <w:r w:rsidRPr="00CF377F">
        <w:rPr>
          <w:rFonts w:eastAsia="TimesNewRoman"/>
          <w:sz w:val="22"/>
          <w:szCs w:val="22"/>
          <w:lang w:eastAsia="lt-LT"/>
        </w:rPr>
        <w:t xml:space="preserve"> vartojimą, gydymą traktuojant kaip vienintelį </w:t>
      </w:r>
      <w:proofErr w:type="spellStart"/>
      <w:r w:rsidRPr="00CF377F">
        <w:rPr>
          <w:rFonts w:eastAsia="TimesNewRoman"/>
          <w:sz w:val="22"/>
          <w:szCs w:val="22"/>
          <w:lang w:eastAsia="lt-LT"/>
        </w:rPr>
        <w:t>kovariantą</w:t>
      </w:r>
      <w:proofErr w:type="spellEnd"/>
    </w:p>
    <w:p w14:paraId="657C88F0"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vertAlign w:val="superscript"/>
          <w:lang w:eastAsia="lt-LT"/>
        </w:rPr>
        <w:t>d)</w:t>
      </w:r>
      <w:r w:rsidRPr="00CF377F">
        <w:rPr>
          <w:rFonts w:eastAsia="TimesNewRoman"/>
          <w:sz w:val="22"/>
          <w:szCs w:val="22"/>
          <w:lang w:eastAsia="lt-LT"/>
        </w:rPr>
        <w:t xml:space="preserve"> Dvipusė p vertė yra pagrįsta </w:t>
      </w:r>
      <w:proofErr w:type="spellStart"/>
      <w:r w:rsidRPr="00CF377F">
        <w:rPr>
          <w:rFonts w:eastAsia="TimesNewRoman"/>
          <w:i/>
          <w:iCs/>
          <w:sz w:val="22"/>
          <w:szCs w:val="22"/>
          <w:lang w:eastAsia="lt-LT"/>
        </w:rPr>
        <w:t>Log-Rank</w:t>
      </w:r>
      <w:proofErr w:type="spellEnd"/>
      <w:r w:rsidRPr="00CF377F">
        <w:rPr>
          <w:rFonts w:eastAsia="TimesNewRoman"/>
          <w:i/>
          <w:iCs/>
          <w:sz w:val="22"/>
          <w:szCs w:val="22"/>
          <w:lang w:eastAsia="lt-LT"/>
        </w:rPr>
        <w:t xml:space="preserve"> </w:t>
      </w:r>
      <w:r w:rsidRPr="00CF377F">
        <w:rPr>
          <w:rFonts w:eastAsia="TimesNewRoman"/>
          <w:sz w:val="22"/>
          <w:szCs w:val="22"/>
          <w:lang w:eastAsia="lt-LT"/>
        </w:rPr>
        <w:t xml:space="preserve">testu, </w:t>
      </w:r>
      <w:proofErr w:type="spellStart"/>
      <w:r w:rsidRPr="00CF377F">
        <w:rPr>
          <w:rFonts w:eastAsia="TimesNewRoman"/>
          <w:sz w:val="22"/>
          <w:szCs w:val="22"/>
          <w:lang w:eastAsia="lt-LT"/>
        </w:rPr>
        <w:t>stratifikuotu</w:t>
      </w:r>
      <w:proofErr w:type="spellEnd"/>
      <w:r w:rsidRPr="00CF377F">
        <w:rPr>
          <w:rFonts w:eastAsia="TimesNewRoman"/>
          <w:sz w:val="22"/>
          <w:szCs w:val="22"/>
          <w:lang w:eastAsia="lt-LT"/>
        </w:rPr>
        <w:t xml:space="preserve"> pagal procedūros tipą ir </w:t>
      </w:r>
      <w:proofErr w:type="spellStart"/>
      <w:r w:rsidRPr="00CF377F">
        <w:rPr>
          <w:rFonts w:eastAsia="TimesNewRoman"/>
          <w:sz w:val="22"/>
          <w:szCs w:val="22"/>
          <w:lang w:eastAsia="lt-LT"/>
        </w:rPr>
        <w:t>klopidogrelio</w:t>
      </w:r>
      <w:proofErr w:type="spellEnd"/>
      <w:r w:rsidRPr="00CF377F">
        <w:rPr>
          <w:rFonts w:eastAsia="TimesNewRoman"/>
          <w:sz w:val="22"/>
          <w:szCs w:val="22"/>
          <w:lang w:eastAsia="lt-LT"/>
        </w:rPr>
        <w:t xml:space="preserve"> vartojimą, gydymo metu traktuojant kaip faktorių</w:t>
      </w:r>
    </w:p>
    <w:p w14:paraId="759E3FB1" w14:textId="77777777" w:rsidR="001F7AB6" w:rsidRPr="00CF377F" w:rsidRDefault="001F7AB6" w:rsidP="001F7AB6">
      <w:pPr>
        <w:autoSpaceDE w:val="0"/>
        <w:autoSpaceDN w:val="0"/>
        <w:adjustRightInd w:val="0"/>
        <w:rPr>
          <w:rFonts w:eastAsia="TimesNewRoman"/>
          <w:b/>
          <w:bCs/>
          <w:sz w:val="22"/>
          <w:szCs w:val="22"/>
          <w:lang w:eastAsia="lt-LT"/>
        </w:rPr>
      </w:pPr>
    </w:p>
    <w:p w14:paraId="52FE67B4" w14:textId="4981C148" w:rsidR="001F7AB6" w:rsidRPr="00CF377F" w:rsidRDefault="001F7AB6" w:rsidP="001F7AB6">
      <w:pPr>
        <w:autoSpaceDE w:val="0"/>
        <w:autoSpaceDN w:val="0"/>
        <w:adjustRightInd w:val="0"/>
        <w:rPr>
          <w:rFonts w:eastAsia="TimesNewRoman"/>
          <w:sz w:val="22"/>
          <w:szCs w:val="22"/>
          <w:u w:val="single"/>
          <w:lang w:eastAsia="lt-LT"/>
        </w:rPr>
      </w:pPr>
      <w:r w:rsidRPr="00CF377F">
        <w:rPr>
          <w:rFonts w:eastAsia="TimesNewRoman"/>
          <w:sz w:val="22"/>
          <w:szCs w:val="22"/>
          <w:u w:val="single"/>
          <w:lang w:eastAsia="lt-LT"/>
        </w:rPr>
        <w:t>VAL su širdies nepakankamumu</w:t>
      </w:r>
    </w:p>
    <w:p w14:paraId="04DD4EB8" w14:textId="61AC24E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b/>
          <w:bCs/>
          <w:sz w:val="22"/>
          <w:szCs w:val="22"/>
          <w:lang w:eastAsia="lt-LT"/>
        </w:rPr>
        <w:t xml:space="preserve">COMMANDER HF </w:t>
      </w:r>
      <w:r w:rsidRPr="00CF377F">
        <w:rPr>
          <w:rFonts w:eastAsia="TimesNewRoman"/>
          <w:sz w:val="22"/>
          <w:szCs w:val="22"/>
          <w:lang w:eastAsia="lt-LT"/>
        </w:rPr>
        <w:t xml:space="preserve">klinikiniame tyrime dalyvavo 5022 pacientai, sergantys širdies nepakankamumu ir pažengusia vainikinių arterijų liga (VAL), kurie buvo hospitalizuoti dėl </w:t>
      </w:r>
      <w:proofErr w:type="spellStart"/>
      <w:r w:rsidRPr="00CF377F">
        <w:rPr>
          <w:rFonts w:eastAsia="TimesNewRoman"/>
          <w:sz w:val="22"/>
          <w:szCs w:val="22"/>
          <w:lang w:eastAsia="lt-LT"/>
        </w:rPr>
        <w:t>dekompensuoto</w:t>
      </w:r>
      <w:proofErr w:type="spellEnd"/>
      <w:r w:rsidRPr="00CF377F">
        <w:rPr>
          <w:rFonts w:eastAsia="TimesNewRoman"/>
          <w:sz w:val="22"/>
          <w:szCs w:val="22"/>
          <w:lang w:eastAsia="lt-LT"/>
        </w:rPr>
        <w:t xml:space="preserve"> širdies nepakankamumo (ŠN). Šie pacientai atsitiktinės atrankos būdu buvo priskirti vienai iš dviejų gydymo grupių: vartoti po 2,5 mg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du kartus per parą (N = 2507) arba atitinkamą placebą (N = 2515). Bendra vidutinė gydymo trukmė tyrimo metu buvo 504 dienos. Pacientai mažiausiai tris mėnesius turėjo sirgti simptominiu ŠN, ir kairiojo skilvelio išstūmimo frakcija (KSIF) vienerių metų </w:t>
      </w:r>
      <w:r w:rsidRPr="00CF377F">
        <w:rPr>
          <w:rFonts w:eastAsia="TimesNewRoman"/>
          <w:sz w:val="22"/>
          <w:szCs w:val="22"/>
          <w:lang w:eastAsia="lt-LT"/>
        </w:rPr>
        <w:lastRenderedPageBreak/>
        <w:t xml:space="preserve">bėgyje iki įtraukimo į tyrimą turėjo būti ≤ 40 %. Tyrimo pradžioje vidutinė kairiojo skilvelio išstūmimo frakcija buvo 34 % (kvartilių intervalas (angl. </w:t>
      </w:r>
      <w:proofErr w:type="spellStart"/>
      <w:r w:rsidRPr="00CF377F">
        <w:rPr>
          <w:rFonts w:eastAsia="TimesNewRoman"/>
          <w:i/>
          <w:iCs/>
          <w:sz w:val="22"/>
          <w:szCs w:val="22"/>
          <w:lang w:eastAsia="lt-LT"/>
        </w:rPr>
        <w:t>Interquartile</w:t>
      </w:r>
      <w:proofErr w:type="spellEnd"/>
      <w:r w:rsidRPr="00CF377F">
        <w:rPr>
          <w:rFonts w:eastAsia="TimesNewRoman"/>
          <w:i/>
          <w:iCs/>
          <w:sz w:val="22"/>
          <w:szCs w:val="22"/>
          <w:lang w:eastAsia="lt-LT"/>
        </w:rPr>
        <w:t xml:space="preserve"> range, IQR</w:t>
      </w:r>
      <w:r w:rsidRPr="00CF377F">
        <w:rPr>
          <w:rFonts w:eastAsia="TimesNewRoman"/>
          <w:sz w:val="22"/>
          <w:szCs w:val="22"/>
          <w:lang w:eastAsia="lt-LT"/>
        </w:rPr>
        <w:t>): 28 %–38 %), o 53 % tiriamųjų priklausė III arba IV klasei pagal NYHA klasifikaciją.</w:t>
      </w:r>
    </w:p>
    <w:p w14:paraId="392192A8" w14:textId="15C6AC62"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Pirminė veiksmingumo analizė (t. y. mirčių nuo bet kurios priežasties, MI arba insulto jungtinis rodmuo) neparodė statistiškai reikšmingo skirtumo tarp grupės, vartojusios po 2,5 mg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du kartus per parą, ir placebo grupės; rizikos santykis (RS) lygus 0,94 (95 % PI 0,84–1,05)), p = 0,270. Mirčių nuo bet kurios priežasties atvejų skaičius tarp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ir placebo grupių nesiskyrė (atvejų dažnis 100 pacientų metų; 11,41 </w:t>
      </w:r>
      <w:proofErr w:type="spellStart"/>
      <w:r w:rsidRPr="00CF377F">
        <w:rPr>
          <w:rFonts w:eastAsia="TimesNewRoman"/>
          <w:sz w:val="22"/>
          <w:szCs w:val="22"/>
          <w:lang w:eastAsia="lt-LT"/>
        </w:rPr>
        <w:t>vs</w:t>
      </w:r>
      <w:proofErr w:type="spellEnd"/>
      <w:r w:rsidRPr="00CF377F">
        <w:rPr>
          <w:rFonts w:eastAsia="TimesNewRoman"/>
          <w:sz w:val="22"/>
          <w:szCs w:val="22"/>
          <w:lang w:eastAsia="lt-LT"/>
        </w:rPr>
        <w:t xml:space="preserve"> 11,63, RS: 0,98; 95 % PI: 0,87–1,10; p = 0,743). MI atvejų dažnis 100 pacientų metų (</w:t>
      </w:r>
      <w:proofErr w:type="spellStart"/>
      <w:r w:rsidRPr="00CF377F">
        <w:rPr>
          <w:rFonts w:eastAsia="TimesNewRoman"/>
          <w:sz w:val="22"/>
          <w:szCs w:val="22"/>
          <w:lang w:eastAsia="lt-LT"/>
        </w:rPr>
        <w:t>rivaroksabanui</w:t>
      </w:r>
      <w:proofErr w:type="spellEnd"/>
      <w:r w:rsidRPr="00CF377F">
        <w:rPr>
          <w:rFonts w:eastAsia="TimesNewRoman"/>
          <w:sz w:val="22"/>
          <w:szCs w:val="22"/>
          <w:lang w:eastAsia="lt-LT"/>
        </w:rPr>
        <w:t xml:space="preserve"> </w:t>
      </w:r>
      <w:proofErr w:type="spellStart"/>
      <w:r w:rsidRPr="00CF377F">
        <w:rPr>
          <w:rFonts w:eastAsia="TimesNewRoman"/>
          <w:sz w:val="22"/>
          <w:szCs w:val="22"/>
          <w:lang w:eastAsia="lt-LT"/>
        </w:rPr>
        <w:t>vs</w:t>
      </w:r>
      <w:proofErr w:type="spellEnd"/>
      <w:r w:rsidRPr="00CF377F">
        <w:rPr>
          <w:rFonts w:eastAsia="TimesNewRoman"/>
          <w:sz w:val="22"/>
          <w:szCs w:val="22"/>
          <w:lang w:eastAsia="lt-LT"/>
        </w:rPr>
        <w:t xml:space="preserve"> placebas) buvo 2,08 </w:t>
      </w:r>
      <w:proofErr w:type="spellStart"/>
      <w:r w:rsidRPr="00CF377F">
        <w:rPr>
          <w:rFonts w:eastAsia="TimesNewRoman"/>
          <w:sz w:val="22"/>
          <w:szCs w:val="22"/>
          <w:lang w:eastAsia="lt-LT"/>
        </w:rPr>
        <w:t>vs</w:t>
      </w:r>
      <w:proofErr w:type="spellEnd"/>
      <w:r w:rsidRPr="00CF377F">
        <w:rPr>
          <w:rFonts w:eastAsia="TimesNewRoman"/>
          <w:sz w:val="22"/>
          <w:szCs w:val="22"/>
          <w:lang w:eastAsia="lt-LT"/>
        </w:rPr>
        <w:t xml:space="preserve"> 2,52 (RS: 0,83; 95 % PI: 0,63–1,08; p = 0,165), o insulto atvejų dažnis 100 pacientų metų buvo 1,08 </w:t>
      </w:r>
      <w:proofErr w:type="spellStart"/>
      <w:r w:rsidRPr="00CF377F">
        <w:rPr>
          <w:rFonts w:eastAsia="TimesNewRoman"/>
          <w:sz w:val="22"/>
          <w:szCs w:val="22"/>
          <w:lang w:eastAsia="lt-LT"/>
        </w:rPr>
        <w:t>vs</w:t>
      </w:r>
      <w:proofErr w:type="spellEnd"/>
      <w:r w:rsidRPr="00CF377F">
        <w:rPr>
          <w:rFonts w:eastAsia="TimesNewRoman"/>
          <w:sz w:val="22"/>
          <w:szCs w:val="22"/>
          <w:lang w:eastAsia="lt-LT"/>
        </w:rPr>
        <w:t xml:space="preserve"> 1,62 (RS: 0,66; 95 % PI: 0,47 – 0.95; p = 0,023). Pagrindinė saugumo išeitis (t. y. mirtino kraujavimo arba kraujavimo į kaukolės vidų, galinčio sukelti nuolatinę negalią, jungtinis rodmuo) pasireiškė 18 (0,7 %) pacientų, vartojusių po 2,5 mg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du kartus per parą gydymo grupėje, ir 23 (0,9 %) pacientams placebo grupėje (RS = 0,80; 95 % PI 0,43–1,49; p = 0,484).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grupėje, palyginti su placebu, buvo statistiškai reikšmingas </w:t>
      </w:r>
      <w:r w:rsidR="00EF5D76">
        <w:rPr>
          <w:rFonts w:eastAsia="TimesNewRoman"/>
          <w:sz w:val="22"/>
          <w:szCs w:val="22"/>
          <w:lang w:eastAsia="lt-LT"/>
        </w:rPr>
        <w:t>sunkių</w:t>
      </w:r>
      <w:r w:rsidR="00EF5D76" w:rsidRPr="00CF377F">
        <w:rPr>
          <w:rFonts w:eastAsia="TimesNewRoman"/>
          <w:sz w:val="22"/>
          <w:szCs w:val="22"/>
          <w:lang w:eastAsia="lt-LT"/>
        </w:rPr>
        <w:t xml:space="preserve"> </w:t>
      </w:r>
      <w:r w:rsidRPr="00CF377F">
        <w:rPr>
          <w:rFonts w:eastAsia="TimesNewRoman"/>
          <w:sz w:val="22"/>
          <w:szCs w:val="22"/>
          <w:lang w:eastAsia="lt-LT"/>
        </w:rPr>
        <w:t xml:space="preserve">kraujavimų pagal ISTH dažnio padidėjimas (atvejų dažnis 100 pacientų metų: 2,04 </w:t>
      </w:r>
      <w:proofErr w:type="spellStart"/>
      <w:r w:rsidRPr="00CF377F">
        <w:rPr>
          <w:rFonts w:eastAsia="TimesNewRoman"/>
          <w:sz w:val="22"/>
          <w:szCs w:val="22"/>
          <w:lang w:eastAsia="lt-LT"/>
        </w:rPr>
        <w:t>vs</w:t>
      </w:r>
      <w:proofErr w:type="spellEnd"/>
      <w:r w:rsidRPr="00CF377F">
        <w:rPr>
          <w:rFonts w:eastAsia="TimesNewRoman"/>
          <w:sz w:val="22"/>
          <w:szCs w:val="22"/>
          <w:lang w:eastAsia="lt-LT"/>
        </w:rPr>
        <w:t xml:space="preserve"> 1,21, RS: 1,68; 95 % PI 1,18–2,39; p = 0,003).</w:t>
      </w:r>
    </w:p>
    <w:p w14:paraId="5803F825" w14:textId="647D00F4"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Pacientams, sergantiems lengvu arba vidutinio sunkumo širdies nepakankamumu, gydymo poveikis COMPASS klinikinio tyrimo pogrupyje buvo panašus į nustatytąjį visoje tyrimo populiacijoje (žr. VAL / PAL skyrių).</w:t>
      </w:r>
    </w:p>
    <w:p w14:paraId="2B53775D" w14:textId="77777777" w:rsidR="001F7AB6" w:rsidRPr="00CF377F" w:rsidRDefault="001F7AB6" w:rsidP="001F7AB6">
      <w:pPr>
        <w:autoSpaceDE w:val="0"/>
        <w:autoSpaceDN w:val="0"/>
        <w:adjustRightInd w:val="0"/>
        <w:rPr>
          <w:rFonts w:eastAsia="TimesNewRoman"/>
          <w:sz w:val="22"/>
          <w:szCs w:val="22"/>
          <w:lang w:eastAsia="lt-LT"/>
        </w:rPr>
      </w:pPr>
    </w:p>
    <w:p w14:paraId="3C16EF0C" w14:textId="77777777" w:rsidR="001F7AB6" w:rsidRPr="00CF377F" w:rsidRDefault="001F7AB6" w:rsidP="001F7AB6">
      <w:pPr>
        <w:autoSpaceDE w:val="0"/>
        <w:autoSpaceDN w:val="0"/>
        <w:adjustRightInd w:val="0"/>
        <w:rPr>
          <w:rFonts w:eastAsia="TimesNewRoman"/>
          <w:sz w:val="22"/>
          <w:szCs w:val="22"/>
          <w:u w:val="single"/>
          <w:lang w:eastAsia="lt-LT"/>
        </w:rPr>
      </w:pPr>
      <w:r w:rsidRPr="00CF377F">
        <w:rPr>
          <w:rFonts w:eastAsia="TimesNewRoman"/>
          <w:sz w:val="22"/>
          <w:szCs w:val="22"/>
          <w:u w:val="single"/>
          <w:lang w:eastAsia="lt-LT"/>
        </w:rPr>
        <w:t xml:space="preserve">Didelės rizikos trigubu </w:t>
      </w:r>
      <w:proofErr w:type="spellStart"/>
      <w:r w:rsidRPr="00CF377F">
        <w:rPr>
          <w:rFonts w:eastAsia="TimesNewRoman"/>
          <w:sz w:val="22"/>
          <w:szCs w:val="22"/>
          <w:u w:val="single"/>
          <w:lang w:eastAsia="lt-LT"/>
        </w:rPr>
        <w:t>antifosfolipidiniu</w:t>
      </w:r>
      <w:proofErr w:type="spellEnd"/>
      <w:r w:rsidRPr="00CF377F">
        <w:rPr>
          <w:rFonts w:eastAsia="TimesNewRoman"/>
          <w:sz w:val="22"/>
          <w:szCs w:val="22"/>
          <w:u w:val="single"/>
          <w:lang w:eastAsia="lt-LT"/>
        </w:rPr>
        <w:t xml:space="preserve"> sindromu sergantys pacientai</w:t>
      </w:r>
    </w:p>
    <w:p w14:paraId="56DD650B" w14:textId="01CFE5AD"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Atliekant tyrėjų remiamą, atsitiktinių imčių, atviro tyrimo modelio </w:t>
      </w:r>
      <w:proofErr w:type="spellStart"/>
      <w:r w:rsidRPr="00CF377F">
        <w:rPr>
          <w:rFonts w:eastAsia="TimesNewRoman"/>
          <w:sz w:val="22"/>
          <w:szCs w:val="22"/>
          <w:lang w:eastAsia="lt-LT"/>
        </w:rPr>
        <w:t>daugiacentrį</w:t>
      </w:r>
      <w:proofErr w:type="spellEnd"/>
      <w:r w:rsidRPr="00CF377F">
        <w:rPr>
          <w:rFonts w:eastAsia="TimesNewRoman"/>
          <w:sz w:val="22"/>
          <w:szCs w:val="22"/>
          <w:lang w:eastAsia="lt-LT"/>
        </w:rPr>
        <w:t xml:space="preserve"> tyrimą, kurio vertinamąsias baigtis buvo numatyta vertinti akluoju būdu, </w:t>
      </w:r>
      <w:proofErr w:type="spellStart"/>
      <w:r w:rsidRPr="00CF377F">
        <w:rPr>
          <w:rFonts w:eastAsia="TimesNewRoman"/>
          <w:sz w:val="22"/>
          <w:szCs w:val="22"/>
          <w:lang w:eastAsia="lt-LT"/>
        </w:rPr>
        <w:t>rivaroksabanas</w:t>
      </w:r>
      <w:proofErr w:type="spellEnd"/>
      <w:r w:rsidRPr="00CF377F">
        <w:rPr>
          <w:rFonts w:eastAsia="TimesNewRoman"/>
          <w:sz w:val="22"/>
          <w:szCs w:val="22"/>
          <w:lang w:eastAsia="lt-LT"/>
        </w:rPr>
        <w:t xml:space="preserve"> buvo lyginamas su varfarinu, gydant pacientus, kuriems diagnozuotas </w:t>
      </w:r>
      <w:proofErr w:type="spellStart"/>
      <w:r w:rsidRPr="00CF377F">
        <w:rPr>
          <w:rFonts w:eastAsia="TimesNewRoman"/>
          <w:sz w:val="22"/>
          <w:szCs w:val="22"/>
          <w:lang w:eastAsia="lt-LT"/>
        </w:rPr>
        <w:t>antifosfolipidinis</w:t>
      </w:r>
      <w:proofErr w:type="spellEnd"/>
      <w:r w:rsidRPr="00CF377F">
        <w:rPr>
          <w:rFonts w:eastAsia="TimesNewRoman"/>
          <w:sz w:val="22"/>
          <w:szCs w:val="22"/>
          <w:lang w:eastAsia="lt-LT"/>
        </w:rPr>
        <w:t xml:space="preserve"> sindromas ir nustatyta didelė </w:t>
      </w:r>
      <w:proofErr w:type="spellStart"/>
      <w:r w:rsidRPr="00CF377F">
        <w:rPr>
          <w:rFonts w:eastAsia="TimesNewRoman"/>
          <w:sz w:val="22"/>
          <w:szCs w:val="22"/>
          <w:lang w:eastAsia="lt-LT"/>
        </w:rPr>
        <w:t>tromboembolinių</w:t>
      </w:r>
      <w:proofErr w:type="spellEnd"/>
      <w:r w:rsidRPr="00CF377F">
        <w:rPr>
          <w:rFonts w:eastAsia="TimesNewRoman"/>
          <w:sz w:val="22"/>
          <w:szCs w:val="22"/>
          <w:lang w:eastAsia="lt-LT"/>
        </w:rPr>
        <w:t xml:space="preserve"> reiškinių rizika (visų trijų </w:t>
      </w:r>
      <w:proofErr w:type="spellStart"/>
      <w:r w:rsidRPr="00CF377F">
        <w:rPr>
          <w:rFonts w:eastAsia="TimesNewRoman"/>
          <w:sz w:val="22"/>
          <w:szCs w:val="22"/>
          <w:lang w:eastAsia="lt-LT"/>
        </w:rPr>
        <w:t>antifosfolipidinių</w:t>
      </w:r>
      <w:proofErr w:type="spellEnd"/>
      <w:r w:rsidRPr="00CF377F">
        <w:rPr>
          <w:rFonts w:eastAsia="TimesNewRoman"/>
          <w:sz w:val="22"/>
          <w:szCs w:val="22"/>
          <w:lang w:eastAsia="lt-LT"/>
        </w:rPr>
        <w:t xml:space="preserve"> antikūnų – vilkligės antikoaguliantų, </w:t>
      </w:r>
      <w:proofErr w:type="spellStart"/>
      <w:r w:rsidRPr="00CF377F">
        <w:rPr>
          <w:rFonts w:eastAsia="TimesNewRoman"/>
          <w:sz w:val="22"/>
          <w:szCs w:val="22"/>
          <w:lang w:eastAsia="lt-LT"/>
        </w:rPr>
        <w:t>antikardiolipino</w:t>
      </w:r>
      <w:proofErr w:type="spellEnd"/>
      <w:r w:rsidRPr="00CF377F">
        <w:rPr>
          <w:rFonts w:eastAsia="TimesNewRoman"/>
          <w:sz w:val="22"/>
          <w:szCs w:val="22"/>
          <w:lang w:eastAsia="lt-LT"/>
        </w:rPr>
        <w:t xml:space="preserve"> antikūnų ir </w:t>
      </w:r>
      <w:proofErr w:type="spellStart"/>
      <w:r w:rsidRPr="00CF377F">
        <w:rPr>
          <w:rFonts w:eastAsia="TimesNewRoman"/>
          <w:sz w:val="22"/>
          <w:szCs w:val="22"/>
          <w:lang w:eastAsia="lt-LT"/>
        </w:rPr>
        <w:t>anti</w:t>
      </w:r>
      <w:proofErr w:type="spellEnd"/>
      <w:r w:rsidRPr="00CF377F">
        <w:rPr>
          <w:rFonts w:eastAsia="TimesNewRoman"/>
          <w:sz w:val="22"/>
          <w:szCs w:val="22"/>
          <w:lang w:eastAsia="lt-LT"/>
        </w:rPr>
        <w:t xml:space="preserve">-beta 2-glikoproteino I antikūnų – tyrimų rezultatai buvo teigiami) ir praeityje buvo nustatyta trombozė. Tyrimas nutrauktas pirmiau laiko, į tyrimą įtraukus 120 pacientų, dėl to, kad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tyrimo atšakoje buvo nustatyta itin daug nepageidaujamų reiškinių atvejų. Vidutinė tolesnio stebėjimo laikotarpio trukmė buvo 569 dienos. Atsitiktinės atrankos būdu 59-iems pacientams buvo paskirta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20 mg dozė (15 mg – pacientams, kurių kreatinino klirensas (</w:t>
      </w:r>
      <w:proofErr w:type="spellStart"/>
      <w:r w:rsidRPr="00CF377F">
        <w:rPr>
          <w:rFonts w:eastAsia="TimesNewRoman"/>
          <w:sz w:val="22"/>
          <w:szCs w:val="22"/>
          <w:lang w:eastAsia="lt-LT"/>
        </w:rPr>
        <w:t>KrKl</w:t>
      </w:r>
      <w:proofErr w:type="spellEnd"/>
      <w:r w:rsidRPr="00CF377F">
        <w:rPr>
          <w:rFonts w:eastAsia="TimesNewRoman"/>
          <w:sz w:val="22"/>
          <w:szCs w:val="22"/>
          <w:lang w:eastAsia="lt-LT"/>
        </w:rPr>
        <w:t xml:space="preserve">) &lt; 50 ml/min), 61-am pacientui – varfarinas (TNS 2,0–3,0). </w:t>
      </w:r>
      <w:proofErr w:type="spellStart"/>
      <w:r w:rsidRPr="00CF377F">
        <w:rPr>
          <w:rFonts w:eastAsia="TimesNewRoman"/>
          <w:sz w:val="22"/>
          <w:szCs w:val="22"/>
          <w:lang w:eastAsia="lt-LT"/>
        </w:rPr>
        <w:t>Tromboemboliniai</w:t>
      </w:r>
      <w:proofErr w:type="spellEnd"/>
      <w:r w:rsidRPr="00CF377F">
        <w:rPr>
          <w:rFonts w:eastAsia="TimesNewRoman"/>
          <w:sz w:val="22"/>
          <w:szCs w:val="22"/>
          <w:lang w:eastAsia="lt-LT"/>
        </w:rPr>
        <w:t xml:space="preserve"> reiškiniai nustatyti 12 % pacientų, kuriems buvo paskirtas </w:t>
      </w:r>
      <w:proofErr w:type="spellStart"/>
      <w:r w:rsidRPr="00CF377F">
        <w:rPr>
          <w:rFonts w:eastAsia="TimesNewRoman"/>
          <w:sz w:val="22"/>
          <w:szCs w:val="22"/>
          <w:lang w:eastAsia="lt-LT"/>
        </w:rPr>
        <w:t>rivaroksabanas</w:t>
      </w:r>
      <w:proofErr w:type="spellEnd"/>
      <w:r w:rsidRPr="00CF377F">
        <w:rPr>
          <w:rFonts w:eastAsia="TimesNewRoman"/>
          <w:sz w:val="22"/>
          <w:szCs w:val="22"/>
          <w:lang w:eastAsia="lt-LT"/>
        </w:rPr>
        <w:t xml:space="preserve"> (4 išeminio insulto ir 3 miokardo infarkto atvejai). Pacientų, kuriems buvo paskirtas varfarinas, grupėje nepageidaujamų reiškinių nenustatyta. </w:t>
      </w:r>
      <w:r w:rsidR="00026FFF">
        <w:rPr>
          <w:rFonts w:eastAsia="TimesNewRoman"/>
          <w:sz w:val="22"/>
          <w:szCs w:val="22"/>
          <w:lang w:eastAsia="lt-LT"/>
        </w:rPr>
        <w:t>Sunkus</w:t>
      </w:r>
      <w:r w:rsidR="00026FFF" w:rsidRPr="00CF377F">
        <w:rPr>
          <w:rFonts w:eastAsia="TimesNewRoman"/>
          <w:sz w:val="22"/>
          <w:szCs w:val="22"/>
          <w:lang w:eastAsia="lt-LT"/>
        </w:rPr>
        <w:t xml:space="preserve"> </w:t>
      </w:r>
      <w:r w:rsidRPr="00CF377F">
        <w:rPr>
          <w:rFonts w:eastAsia="TimesNewRoman"/>
          <w:sz w:val="22"/>
          <w:szCs w:val="22"/>
          <w:lang w:eastAsia="lt-LT"/>
        </w:rPr>
        <w:t xml:space="preserve">kraujavimas pasireiškė 4-iems (7 %)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grupės pacientams ir</w:t>
      </w:r>
      <w:r w:rsidRPr="00CF377F">
        <w:rPr>
          <w:rFonts w:ascii="TimesNewRoman" w:eastAsia="TimesNewRoman" w:hAnsi="Calibri" w:cs="TimesNewRoman"/>
          <w:sz w:val="22"/>
          <w:szCs w:val="22"/>
          <w:lang w:eastAsia="lt-LT"/>
        </w:rPr>
        <w:t xml:space="preserve"> </w:t>
      </w:r>
      <w:r w:rsidRPr="00CF377F">
        <w:rPr>
          <w:rFonts w:eastAsia="TimesNewRoman"/>
          <w:sz w:val="22"/>
          <w:szCs w:val="22"/>
          <w:lang w:eastAsia="lt-LT"/>
        </w:rPr>
        <w:t>2 - </w:t>
      </w:r>
      <w:proofErr w:type="spellStart"/>
      <w:r w:rsidRPr="00CF377F">
        <w:rPr>
          <w:rFonts w:eastAsia="TimesNewRoman"/>
          <w:sz w:val="22"/>
          <w:szCs w:val="22"/>
          <w:lang w:eastAsia="lt-LT"/>
        </w:rPr>
        <w:t>iems</w:t>
      </w:r>
      <w:proofErr w:type="spellEnd"/>
      <w:r w:rsidRPr="00CF377F">
        <w:rPr>
          <w:rFonts w:eastAsia="TimesNewRoman"/>
          <w:sz w:val="22"/>
          <w:szCs w:val="22"/>
          <w:lang w:eastAsia="lt-LT"/>
        </w:rPr>
        <w:t xml:space="preserve"> (3 %) varfarino grupės pacientams.</w:t>
      </w:r>
    </w:p>
    <w:p w14:paraId="067A2DFE" w14:textId="77777777" w:rsidR="001F7AB6" w:rsidRPr="00CF377F" w:rsidRDefault="001F7AB6" w:rsidP="001F7AB6">
      <w:pPr>
        <w:autoSpaceDE w:val="0"/>
        <w:autoSpaceDN w:val="0"/>
        <w:adjustRightInd w:val="0"/>
        <w:rPr>
          <w:rFonts w:eastAsia="TimesNewRoman"/>
          <w:sz w:val="22"/>
          <w:szCs w:val="22"/>
          <w:lang w:eastAsia="lt-LT"/>
        </w:rPr>
      </w:pPr>
    </w:p>
    <w:p w14:paraId="18431855" w14:textId="77777777" w:rsidR="001F7AB6" w:rsidRPr="00CF377F" w:rsidRDefault="001F7AB6" w:rsidP="001F7AB6">
      <w:pPr>
        <w:autoSpaceDE w:val="0"/>
        <w:autoSpaceDN w:val="0"/>
        <w:adjustRightInd w:val="0"/>
        <w:rPr>
          <w:rFonts w:eastAsia="TimesNewRoman"/>
          <w:sz w:val="22"/>
          <w:szCs w:val="22"/>
          <w:u w:val="single"/>
          <w:lang w:eastAsia="lt-LT"/>
        </w:rPr>
      </w:pPr>
      <w:r w:rsidRPr="00CF377F">
        <w:rPr>
          <w:rFonts w:eastAsia="TimesNewRoman"/>
          <w:sz w:val="22"/>
          <w:szCs w:val="22"/>
          <w:u w:val="single"/>
          <w:lang w:eastAsia="lt-LT"/>
        </w:rPr>
        <w:t>Vaikų populiacija</w:t>
      </w:r>
    </w:p>
    <w:p w14:paraId="61092B0D" w14:textId="77777777" w:rsidR="001F7AB6" w:rsidRPr="00CF377F" w:rsidRDefault="001F7AB6" w:rsidP="001F7AB6">
      <w:pPr>
        <w:autoSpaceDE w:val="0"/>
        <w:autoSpaceDN w:val="0"/>
        <w:adjustRightInd w:val="0"/>
        <w:rPr>
          <w:rFonts w:eastAsia="TimesNewRoman"/>
          <w:sz w:val="22"/>
          <w:szCs w:val="22"/>
          <w:lang w:eastAsia="lt-LT"/>
        </w:rPr>
      </w:pPr>
      <w:r w:rsidRPr="00CF377F">
        <w:rPr>
          <w:rFonts w:eastAsia="TimesNewRoman"/>
          <w:sz w:val="22"/>
          <w:szCs w:val="22"/>
          <w:lang w:eastAsia="lt-LT"/>
        </w:rPr>
        <w:t xml:space="preserve">Europos vaistų agentūra atleido nuo įpareigojimo pateikti </w:t>
      </w:r>
      <w:proofErr w:type="spellStart"/>
      <w:r w:rsidRPr="00CF377F">
        <w:rPr>
          <w:rFonts w:eastAsia="TimesNewRoman"/>
          <w:sz w:val="22"/>
          <w:szCs w:val="22"/>
          <w:lang w:eastAsia="lt-LT"/>
        </w:rPr>
        <w:t>rivaroksabano</w:t>
      </w:r>
      <w:proofErr w:type="spellEnd"/>
      <w:r w:rsidRPr="00CF377F">
        <w:rPr>
          <w:rFonts w:eastAsia="TimesNewRoman"/>
          <w:sz w:val="22"/>
          <w:szCs w:val="22"/>
          <w:lang w:eastAsia="lt-LT"/>
        </w:rPr>
        <w:t xml:space="preserve"> tyrimų su visais vaikų populiacijos pogrupiais duomenis tromboembolijos reiškinių profilaktikai (vartojimo vaikams informacija pateikiama 4.2 skyriuje).</w:t>
      </w:r>
    </w:p>
    <w:p w14:paraId="37C57813" w14:textId="77777777" w:rsidR="001F7AB6" w:rsidRPr="00CF377F" w:rsidRDefault="001F7AB6" w:rsidP="001F7AB6">
      <w:pPr>
        <w:rPr>
          <w:sz w:val="22"/>
          <w:szCs w:val="22"/>
          <w:u w:val="single"/>
        </w:rPr>
      </w:pPr>
    </w:p>
    <w:p w14:paraId="2D9C4F63"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5.2</w:t>
      </w:r>
      <w:r w:rsidRPr="00CF377F">
        <w:rPr>
          <w:rFonts w:ascii="Times New Roman" w:hAnsi="Times New Roman"/>
          <w:sz w:val="22"/>
          <w:szCs w:val="22"/>
        </w:rPr>
        <w:tab/>
      </w:r>
      <w:proofErr w:type="spellStart"/>
      <w:r w:rsidRPr="00CF377F">
        <w:rPr>
          <w:rFonts w:ascii="Times New Roman" w:hAnsi="Times New Roman"/>
          <w:sz w:val="22"/>
          <w:szCs w:val="22"/>
        </w:rPr>
        <w:t>Farmakokinetinės</w:t>
      </w:r>
      <w:proofErr w:type="spellEnd"/>
      <w:r w:rsidRPr="00CF377F">
        <w:rPr>
          <w:rFonts w:ascii="Times New Roman" w:hAnsi="Times New Roman"/>
          <w:sz w:val="22"/>
          <w:szCs w:val="22"/>
        </w:rPr>
        <w:t xml:space="preserve"> savybės</w:t>
      </w:r>
    </w:p>
    <w:p w14:paraId="609E64AD" w14:textId="77777777" w:rsidR="001F7AB6" w:rsidRPr="00CF377F" w:rsidRDefault="001F7AB6" w:rsidP="001F7AB6">
      <w:pPr>
        <w:ind w:right="-142"/>
        <w:rPr>
          <w:sz w:val="22"/>
          <w:szCs w:val="22"/>
          <w:u w:val="single"/>
        </w:rPr>
      </w:pPr>
    </w:p>
    <w:p w14:paraId="37892747" w14:textId="77777777" w:rsidR="001F7AB6" w:rsidRPr="00CF377F" w:rsidRDefault="001F7AB6" w:rsidP="001F7AB6">
      <w:pPr>
        <w:ind w:right="-142"/>
        <w:rPr>
          <w:sz w:val="22"/>
          <w:szCs w:val="22"/>
          <w:u w:val="single"/>
        </w:rPr>
      </w:pPr>
      <w:r w:rsidRPr="00CF377F">
        <w:rPr>
          <w:sz w:val="22"/>
          <w:szCs w:val="22"/>
          <w:u w:val="single"/>
        </w:rPr>
        <w:t>Absorbcija</w:t>
      </w:r>
    </w:p>
    <w:p w14:paraId="23B48DE2" w14:textId="77777777" w:rsidR="001F7AB6" w:rsidRPr="00CF377F" w:rsidRDefault="001F7AB6" w:rsidP="001F7AB6">
      <w:pPr>
        <w:ind w:right="-142"/>
        <w:rPr>
          <w:sz w:val="22"/>
          <w:szCs w:val="22"/>
        </w:rPr>
      </w:pPr>
      <w:proofErr w:type="spellStart"/>
      <w:r w:rsidRPr="00CF377F">
        <w:rPr>
          <w:sz w:val="22"/>
          <w:szCs w:val="22"/>
        </w:rPr>
        <w:t>Rivaroksabanas</w:t>
      </w:r>
      <w:proofErr w:type="spellEnd"/>
      <w:r w:rsidRPr="00CF377F">
        <w:rPr>
          <w:sz w:val="22"/>
          <w:szCs w:val="22"/>
        </w:rPr>
        <w:t xml:space="preserve"> yra greitai absorbuojamas ir didžiausia koncentracija (</w:t>
      </w:r>
      <w:proofErr w:type="spellStart"/>
      <w:r w:rsidRPr="00CF377F">
        <w:rPr>
          <w:sz w:val="22"/>
          <w:szCs w:val="22"/>
        </w:rPr>
        <w:t>C</w:t>
      </w:r>
      <w:r w:rsidRPr="00CF377F">
        <w:rPr>
          <w:sz w:val="22"/>
          <w:szCs w:val="22"/>
          <w:vertAlign w:val="subscript"/>
        </w:rPr>
        <w:t>max</w:t>
      </w:r>
      <w:proofErr w:type="spellEnd"/>
      <w:r w:rsidRPr="00CF377F">
        <w:rPr>
          <w:sz w:val="22"/>
          <w:szCs w:val="22"/>
        </w:rPr>
        <w:t xml:space="preserve">) susidaro praėjus 2-4 val. po tabletės pavartojimo. </w:t>
      </w:r>
    </w:p>
    <w:p w14:paraId="60B3EEB1" w14:textId="77777777" w:rsidR="001F7AB6" w:rsidRPr="00CF377F" w:rsidRDefault="001F7AB6" w:rsidP="001F7AB6">
      <w:pPr>
        <w:ind w:right="-142"/>
        <w:rPr>
          <w:sz w:val="22"/>
          <w:szCs w:val="22"/>
        </w:rPr>
      </w:pPr>
    </w:p>
    <w:p w14:paraId="71D8E31A" w14:textId="77777777" w:rsidR="001F7AB6" w:rsidRPr="00CF377F" w:rsidRDefault="001F7AB6" w:rsidP="001F7AB6">
      <w:pPr>
        <w:ind w:right="-142"/>
        <w:rPr>
          <w:sz w:val="22"/>
          <w:szCs w:val="22"/>
        </w:rPr>
      </w:pPr>
      <w:r w:rsidRPr="00CF377F">
        <w:rPr>
          <w:sz w:val="22"/>
          <w:szCs w:val="22"/>
        </w:rPr>
        <w:t xml:space="preserve">Išgertas </w:t>
      </w:r>
      <w:proofErr w:type="spellStart"/>
      <w:r w:rsidRPr="00CF377F">
        <w:rPr>
          <w:sz w:val="22"/>
          <w:szCs w:val="22"/>
        </w:rPr>
        <w:t>rivaroksabanas</w:t>
      </w:r>
      <w:proofErr w:type="spellEnd"/>
      <w:r w:rsidRPr="00CF377F">
        <w:rPr>
          <w:sz w:val="22"/>
          <w:szCs w:val="22"/>
        </w:rPr>
        <w:t xml:space="preserve"> beveik visas absorbuojamas ir biologinis geriamojo </w:t>
      </w:r>
      <w:proofErr w:type="spellStart"/>
      <w:r w:rsidRPr="00CF377F">
        <w:rPr>
          <w:sz w:val="22"/>
          <w:szCs w:val="22"/>
        </w:rPr>
        <w:t>rivaroksabano</w:t>
      </w:r>
      <w:proofErr w:type="spellEnd"/>
      <w:r w:rsidRPr="00CF377F">
        <w:rPr>
          <w:sz w:val="22"/>
          <w:szCs w:val="22"/>
        </w:rPr>
        <w:t xml:space="preserve"> prieinamumas, pavartojus 2,5 mg ir 10 mg dozės tabletę, yra didelis (80-100 %), nepriklausomai nuo to ar vartojamas valgio metu, ar nevalgius. Vartojant 2,5 mg ir 10 mg dozes valgio metu, </w:t>
      </w:r>
      <w:proofErr w:type="spellStart"/>
      <w:r w:rsidRPr="00CF377F">
        <w:rPr>
          <w:sz w:val="22"/>
          <w:szCs w:val="22"/>
        </w:rPr>
        <w:t>rivaroksabano</w:t>
      </w:r>
      <w:proofErr w:type="spellEnd"/>
      <w:r w:rsidRPr="00CF377F">
        <w:rPr>
          <w:sz w:val="22"/>
          <w:szCs w:val="22"/>
        </w:rPr>
        <w:t xml:space="preserve"> AUC ar </w:t>
      </w:r>
      <w:proofErr w:type="spellStart"/>
      <w:r w:rsidRPr="00CF377F">
        <w:rPr>
          <w:sz w:val="22"/>
          <w:szCs w:val="22"/>
        </w:rPr>
        <w:t>C</w:t>
      </w:r>
      <w:r w:rsidRPr="00CF377F">
        <w:rPr>
          <w:sz w:val="22"/>
          <w:szCs w:val="22"/>
          <w:vertAlign w:val="subscript"/>
        </w:rPr>
        <w:t>max</w:t>
      </w:r>
      <w:proofErr w:type="spellEnd"/>
      <w:r w:rsidRPr="00CF377F">
        <w:rPr>
          <w:sz w:val="22"/>
          <w:szCs w:val="22"/>
        </w:rPr>
        <w:t xml:space="preserve"> nepakinta. </w:t>
      </w:r>
      <w:proofErr w:type="spellStart"/>
      <w:r w:rsidRPr="00CF377F">
        <w:rPr>
          <w:sz w:val="22"/>
          <w:szCs w:val="22"/>
        </w:rPr>
        <w:t>Rivaroksabano</w:t>
      </w:r>
      <w:proofErr w:type="spellEnd"/>
      <w:r w:rsidRPr="00CF377F">
        <w:rPr>
          <w:sz w:val="22"/>
          <w:szCs w:val="22"/>
        </w:rPr>
        <w:t xml:space="preserve"> 2,5 mg ir 10 mg tabletes galima vartoti nevalgius arba </w:t>
      </w:r>
      <w:proofErr w:type="spellStart"/>
      <w:r w:rsidRPr="00CF377F">
        <w:rPr>
          <w:sz w:val="22"/>
          <w:szCs w:val="22"/>
        </w:rPr>
        <w:t>valguymo</w:t>
      </w:r>
      <w:proofErr w:type="spellEnd"/>
      <w:r w:rsidRPr="00CF377F">
        <w:rPr>
          <w:sz w:val="22"/>
          <w:szCs w:val="22"/>
        </w:rPr>
        <w:t xml:space="preserve"> metu.</w:t>
      </w:r>
    </w:p>
    <w:p w14:paraId="288D3E61" w14:textId="77777777" w:rsidR="001F7AB6" w:rsidRPr="00CF377F" w:rsidRDefault="001F7AB6" w:rsidP="001F7AB6">
      <w:pPr>
        <w:ind w:right="-142"/>
        <w:rPr>
          <w:sz w:val="22"/>
          <w:szCs w:val="22"/>
          <w:highlight w:val="yellow"/>
        </w:rPr>
      </w:pPr>
    </w:p>
    <w:p w14:paraId="4D9ED24C" w14:textId="77777777" w:rsidR="001F7AB6" w:rsidRPr="00CF377F" w:rsidRDefault="001F7AB6" w:rsidP="001F7AB6">
      <w:pPr>
        <w:ind w:right="-142"/>
        <w:rPr>
          <w:sz w:val="22"/>
          <w:szCs w:val="22"/>
        </w:rPr>
      </w:pPr>
      <w:r w:rsidRPr="00CF377F">
        <w:rPr>
          <w:sz w:val="22"/>
          <w:szCs w:val="22"/>
        </w:rPr>
        <w:t xml:space="preserve">Išgėrus nevalgius 20 mg tabletę, dėl sumažėjusio absorbcijos masto biologinis prieinamumas yra 66 %. Kai </w:t>
      </w:r>
      <w:proofErr w:type="spellStart"/>
      <w:r w:rsidRPr="00CF377F">
        <w:rPr>
          <w:sz w:val="22"/>
          <w:szCs w:val="22"/>
        </w:rPr>
        <w:t>rivaroksabano</w:t>
      </w:r>
      <w:proofErr w:type="spellEnd"/>
      <w:r w:rsidRPr="00CF377F">
        <w:rPr>
          <w:sz w:val="22"/>
          <w:szCs w:val="22"/>
        </w:rPr>
        <w:t xml:space="preserve"> 20 mg tabletės vartojamos valgio metu, AUC vidutiniškai padidėja 39 %, palyginti su tablečių vartojimu nevalgius; tai rodo beveik visišką absorbciją ir didelį geriamojo preparato </w:t>
      </w:r>
      <w:r w:rsidRPr="00CF377F">
        <w:rPr>
          <w:sz w:val="22"/>
          <w:szCs w:val="22"/>
        </w:rPr>
        <w:lastRenderedPageBreak/>
        <w:t xml:space="preserve">biologinį prieinamumą. </w:t>
      </w:r>
      <w:proofErr w:type="spellStart"/>
      <w:r w:rsidRPr="00CF377F">
        <w:rPr>
          <w:sz w:val="22"/>
          <w:szCs w:val="22"/>
        </w:rPr>
        <w:t>Rivaroksabano</w:t>
      </w:r>
      <w:proofErr w:type="spellEnd"/>
      <w:r w:rsidRPr="00CF377F">
        <w:rPr>
          <w:sz w:val="22"/>
          <w:szCs w:val="22"/>
        </w:rPr>
        <w:t xml:space="preserve"> 15 mg ir 20 mg tabletes reikia vartoti valgio metu (žr. 4.2 skyrių).</w:t>
      </w:r>
    </w:p>
    <w:p w14:paraId="60F69D40" w14:textId="77777777" w:rsidR="001F7AB6" w:rsidRPr="00CF377F" w:rsidRDefault="001F7AB6" w:rsidP="001F7AB6">
      <w:pPr>
        <w:ind w:right="-142"/>
        <w:rPr>
          <w:sz w:val="22"/>
          <w:szCs w:val="22"/>
        </w:rPr>
      </w:pPr>
    </w:p>
    <w:p w14:paraId="6FFB92D0" w14:textId="77777777" w:rsidR="001F7AB6" w:rsidRPr="00CF377F" w:rsidRDefault="001F7AB6" w:rsidP="001F7AB6">
      <w:pPr>
        <w:ind w:right="-142"/>
        <w:rPr>
          <w:sz w:val="22"/>
          <w:szCs w:val="22"/>
        </w:rPr>
      </w:pPr>
      <w:proofErr w:type="spellStart"/>
      <w:r w:rsidRPr="00CF377F">
        <w:rPr>
          <w:sz w:val="22"/>
          <w:szCs w:val="22"/>
        </w:rPr>
        <w:t>Rivaroksabano</w:t>
      </w:r>
      <w:proofErr w:type="spellEnd"/>
      <w:r w:rsidRPr="00CF377F">
        <w:rPr>
          <w:sz w:val="22"/>
          <w:szCs w:val="22"/>
        </w:rPr>
        <w:t xml:space="preserve"> farmakokinetika yra maždaug tiesinė, kai jo vartojama iki 15 mg vieną kartą per parą nevalgius. Vartojant didesnes </w:t>
      </w:r>
      <w:proofErr w:type="spellStart"/>
      <w:r w:rsidRPr="00CF377F">
        <w:rPr>
          <w:sz w:val="22"/>
          <w:szCs w:val="22"/>
        </w:rPr>
        <w:t>rivaroksabano</w:t>
      </w:r>
      <w:proofErr w:type="spellEnd"/>
      <w:r w:rsidRPr="00CF377F">
        <w:rPr>
          <w:sz w:val="22"/>
          <w:szCs w:val="22"/>
        </w:rPr>
        <w:t xml:space="preserve"> dozes, gaunama dėl tirpumo savybių ribota absorbcija su sumažėjusiu biologiniu prieinamumu ir sumažėjusiu absorbcijos greičiu, didinant dozę. </w:t>
      </w:r>
    </w:p>
    <w:p w14:paraId="213C2B5A" w14:textId="77777777" w:rsidR="001F7AB6" w:rsidRPr="00CF377F" w:rsidRDefault="001F7AB6" w:rsidP="001F7AB6">
      <w:pPr>
        <w:ind w:right="-142"/>
        <w:rPr>
          <w:sz w:val="22"/>
          <w:szCs w:val="22"/>
        </w:rPr>
      </w:pPr>
      <w:proofErr w:type="spellStart"/>
      <w:r w:rsidRPr="00CF377F">
        <w:rPr>
          <w:sz w:val="22"/>
          <w:szCs w:val="22"/>
        </w:rPr>
        <w:t>Rivaroksabano</w:t>
      </w:r>
      <w:proofErr w:type="spellEnd"/>
      <w:r w:rsidRPr="00CF377F">
        <w:rPr>
          <w:sz w:val="22"/>
          <w:szCs w:val="22"/>
        </w:rPr>
        <w:t xml:space="preserve"> farmakokinetikos kintamumas yra vidutinis, kintamumas tarp pacientų (CV%), svyruoja nuo 30 % iki 40 %.</w:t>
      </w:r>
    </w:p>
    <w:p w14:paraId="1C57E3DB" w14:textId="77777777" w:rsidR="001F7AB6" w:rsidRPr="00CF377F" w:rsidRDefault="001F7AB6" w:rsidP="001F7AB6">
      <w:pPr>
        <w:ind w:right="-142"/>
        <w:rPr>
          <w:sz w:val="22"/>
          <w:szCs w:val="22"/>
        </w:rPr>
      </w:pPr>
    </w:p>
    <w:p w14:paraId="72CCF8F6" w14:textId="77777777" w:rsidR="001F7AB6" w:rsidRPr="00CF377F" w:rsidRDefault="001F7AB6" w:rsidP="001F7AB6">
      <w:pPr>
        <w:ind w:right="-142"/>
        <w:rPr>
          <w:sz w:val="22"/>
          <w:szCs w:val="22"/>
        </w:rPr>
      </w:pPr>
      <w:proofErr w:type="spellStart"/>
      <w:r w:rsidRPr="00CF377F">
        <w:rPr>
          <w:sz w:val="22"/>
          <w:szCs w:val="22"/>
        </w:rPr>
        <w:t>Rivaroksabano</w:t>
      </w:r>
      <w:proofErr w:type="spellEnd"/>
      <w:r w:rsidRPr="00CF377F">
        <w:rPr>
          <w:sz w:val="22"/>
          <w:szCs w:val="22"/>
        </w:rPr>
        <w:t xml:space="preserve"> absorbcija priklauso nuo jo atpalaidavimo vietos virškinimo trakte. Nustatyta, kad tada, kai </w:t>
      </w:r>
      <w:proofErr w:type="spellStart"/>
      <w:r w:rsidRPr="00CF377F">
        <w:rPr>
          <w:sz w:val="22"/>
          <w:szCs w:val="22"/>
        </w:rPr>
        <w:t>rivaroksabano</w:t>
      </w:r>
      <w:proofErr w:type="spellEnd"/>
      <w:r w:rsidRPr="00CF377F">
        <w:rPr>
          <w:sz w:val="22"/>
          <w:szCs w:val="22"/>
        </w:rPr>
        <w:t xml:space="preserve"> granulės atpalaiduojamas proksimalinėje plonosios žarnos dalyje, palyginti su tablete, AUC ir </w:t>
      </w:r>
      <w:proofErr w:type="spellStart"/>
      <w:r w:rsidRPr="00CF377F">
        <w:rPr>
          <w:sz w:val="22"/>
          <w:szCs w:val="22"/>
        </w:rPr>
        <w:t>C</w:t>
      </w:r>
      <w:r w:rsidRPr="00CF377F">
        <w:rPr>
          <w:sz w:val="22"/>
          <w:szCs w:val="22"/>
          <w:vertAlign w:val="subscript"/>
        </w:rPr>
        <w:t>max</w:t>
      </w:r>
      <w:proofErr w:type="spellEnd"/>
      <w:r w:rsidRPr="00CF377F">
        <w:rPr>
          <w:sz w:val="22"/>
          <w:szCs w:val="22"/>
          <w:vertAlign w:val="subscript"/>
        </w:rPr>
        <w:t xml:space="preserve"> </w:t>
      </w:r>
      <w:r w:rsidRPr="00CF377F">
        <w:rPr>
          <w:sz w:val="22"/>
          <w:szCs w:val="22"/>
        </w:rPr>
        <w:t xml:space="preserve">sumažėja atitinkamai 29 % ir 56 %. Kai </w:t>
      </w:r>
      <w:proofErr w:type="spellStart"/>
      <w:r w:rsidRPr="00CF377F">
        <w:rPr>
          <w:sz w:val="22"/>
          <w:szCs w:val="22"/>
        </w:rPr>
        <w:t>rivaroksabanas</w:t>
      </w:r>
      <w:proofErr w:type="spellEnd"/>
      <w:r w:rsidRPr="00CF377F">
        <w:rPr>
          <w:sz w:val="22"/>
          <w:szCs w:val="22"/>
        </w:rPr>
        <w:t xml:space="preserve"> atpalaiduojamas distalinėje plonosios žarnos dalyje arba kylančioje gaubtinėje žarnoje, ekspozicija dar labiau sumažėja. Taigi reikia vengti skirti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distaliau</w:t>
      </w:r>
      <w:proofErr w:type="spellEnd"/>
      <w:r w:rsidRPr="00CF377F">
        <w:rPr>
          <w:sz w:val="22"/>
          <w:szCs w:val="22"/>
        </w:rPr>
        <w:t xml:space="preserve"> nuo skrandžio, nes tai gali sumažinti absorbciją ir atitinkamai </w:t>
      </w:r>
      <w:proofErr w:type="spellStart"/>
      <w:r w:rsidRPr="00CF377F">
        <w:rPr>
          <w:sz w:val="22"/>
          <w:szCs w:val="22"/>
        </w:rPr>
        <w:t>rivaroksabano</w:t>
      </w:r>
      <w:proofErr w:type="spellEnd"/>
      <w:r w:rsidRPr="00CF377F">
        <w:rPr>
          <w:sz w:val="22"/>
          <w:szCs w:val="22"/>
        </w:rPr>
        <w:t xml:space="preserve"> ekspoziciją. </w:t>
      </w:r>
    </w:p>
    <w:p w14:paraId="3C77DC3F" w14:textId="77777777" w:rsidR="001F7AB6" w:rsidRPr="00CF377F" w:rsidRDefault="001F7AB6" w:rsidP="001F7AB6">
      <w:pPr>
        <w:ind w:right="-142"/>
        <w:rPr>
          <w:sz w:val="22"/>
          <w:szCs w:val="22"/>
        </w:rPr>
      </w:pPr>
    </w:p>
    <w:p w14:paraId="5D491F7F" w14:textId="77777777" w:rsidR="001F7AB6" w:rsidRPr="00CF377F" w:rsidRDefault="001F7AB6" w:rsidP="001F7AB6">
      <w:pPr>
        <w:ind w:right="-142"/>
        <w:rPr>
          <w:sz w:val="22"/>
          <w:szCs w:val="22"/>
        </w:rPr>
      </w:pPr>
      <w:proofErr w:type="spellStart"/>
      <w:r w:rsidRPr="00CF377F">
        <w:rPr>
          <w:sz w:val="22"/>
          <w:szCs w:val="22"/>
        </w:rPr>
        <w:t>Rivaroksabano</w:t>
      </w:r>
      <w:proofErr w:type="spellEnd"/>
      <w:r w:rsidRPr="00CF377F">
        <w:rPr>
          <w:sz w:val="22"/>
          <w:szCs w:val="22"/>
        </w:rPr>
        <w:t xml:space="preserve"> 20 mg tabletės, kuri suvartojama per burną, ją susmulkinus ir išmaišius obuolių tyrėje arba ištirpinus vandenyje ir supylus per skrandžio zondą, po to gaunant skysto maisto, biologinis prieinamumas (AUC ir </w:t>
      </w:r>
      <w:proofErr w:type="spellStart"/>
      <w:r w:rsidRPr="00CF377F">
        <w:rPr>
          <w:sz w:val="22"/>
          <w:szCs w:val="22"/>
        </w:rPr>
        <w:t>C</w:t>
      </w:r>
      <w:r w:rsidRPr="00CF377F">
        <w:rPr>
          <w:sz w:val="22"/>
          <w:szCs w:val="22"/>
          <w:vertAlign w:val="subscript"/>
        </w:rPr>
        <w:t>max</w:t>
      </w:r>
      <w:proofErr w:type="spellEnd"/>
      <w:r w:rsidRPr="00CF377F">
        <w:rPr>
          <w:sz w:val="22"/>
          <w:szCs w:val="22"/>
        </w:rPr>
        <w:t xml:space="preserve">), palyginti su nepažeista tablete, buvo panašūs. Žinant, kad </w:t>
      </w:r>
      <w:proofErr w:type="spellStart"/>
      <w:r w:rsidRPr="00CF377F">
        <w:rPr>
          <w:sz w:val="22"/>
          <w:szCs w:val="22"/>
        </w:rPr>
        <w:t>rivaroksabano</w:t>
      </w:r>
      <w:proofErr w:type="spellEnd"/>
      <w:r w:rsidRPr="00CF377F">
        <w:rPr>
          <w:sz w:val="22"/>
          <w:szCs w:val="22"/>
        </w:rPr>
        <w:t xml:space="preserve"> </w:t>
      </w:r>
      <w:proofErr w:type="spellStart"/>
      <w:r w:rsidRPr="00CF377F">
        <w:rPr>
          <w:sz w:val="22"/>
          <w:szCs w:val="22"/>
        </w:rPr>
        <w:t>farmakokinetinės</w:t>
      </w:r>
      <w:proofErr w:type="spellEnd"/>
      <w:r w:rsidRPr="00CF377F">
        <w:rPr>
          <w:sz w:val="22"/>
          <w:szCs w:val="22"/>
        </w:rPr>
        <w:t xml:space="preserve"> savybės yra nuspėjamos ir proporcingos dozei, tikėtina, kad šiame tyrime gauti biologinio prieinamumo rezultatai tinka ir mažesnėms </w:t>
      </w:r>
      <w:proofErr w:type="spellStart"/>
      <w:r w:rsidRPr="00CF377F">
        <w:rPr>
          <w:sz w:val="22"/>
          <w:szCs w:val="22"/>
        </w:rPr>
        <w:t>rivaroksabano</w:t>
      </w:r>
      <w:proofErr w:type="spellEnd"/>
      <w:r w:rsidRPr="00CF377F">
        <w:rPr>
          <w:sz w:val="22"/>
          <w:szCs w:val="22"/>
        </w:rPr>
        <w:t xml:space="preserve"> dozėms.</w:t>
      </w:r>
    </w:p>
    <w:p w14:paraId="594A3755" w14:textId="77777777" w:rsidR="001F7AB6" w:rsidRPr="00CF377F" w:rsidRDefault="001F7AB6" w:rsidP="001F7AB6">
      <w:pPr>
        <w:ind w:right="-142"/>
        <w:rPr>
          <w:sz w:val="22"/>
          <w:szCs w:val="22"/>
          <w:highlight w:val="yellow"/>
        </w:rPr>
      </w:pPr>
    </w:p>
    <w:p w14:paraId="0F399CD0" w14:textId="77777777" w:rsidR="001F7AB6" w:rsidRPr="00CF377F" w:rsidRDefault="001F7AB6" w:rsidP="001F7AB6">
      <w:pPr>
        <w:ind w:right="-142"/>
        <w:rPr>
          <w:sz w:val="22"/>
          <w:szCs w:val="22"/>
          <w:u w:val="single"/>
        </w:rPr>
      </w:pPr>
      <w:r w:rsidRPr="00CF377F">
        <w:rPr>
          <w:sz w:val="22"/>
          <w:szCs w:val="22"/>
          <w:u w:val="single"/>
        </w:rPr>
        <w:t xml:space="preserve">Pasiskirstymas </w:t>
      </w:r>
    </w:p>
    <w:p w14:paraId="30417E60" w14:textId="77777777" w:rsidR="001F7AB6" w:rsidRPr="00CF377F" w:rsidRDefault="001F7AB6" w:rsidP="001F7AB6">
      <w:pPr>
        <w:ind w:right="-142"/>
        <w:rPr>
          <w:sz w:val="22"/>
          <w:szCs w:val="22"/>
        </w:rPr>
      </w:pPr>
      <w:r w:rsidRPr="00CF377F">
        <w:rPr>
          <w:sz w:val="22"/>
          <w:szCs w:val="22"/>
        </w:rPr>
        <w:t xml:space="preserve">Prie suaugusio žmogaus plazmos baltymų prisijungia daug vaistinio preparato (apie 92–95 %); daugiausia prisijungiama prie serumo </w:t>
      </w:r>
      <w:proofErr w:type="spellStart"/>
      <w:r w:rsidRPr="00CF377F">
        <w:rPr>
          <w:sz w:val="22"/>
          <w:szCs w:val="22"/>
        </w:rPr>
        <w:t>albuminų</w:t>
      </w:r>
      <w:proofErr w:type="spellEnd"/>
      <w:r w:rsidRPr="00CF377F">
        <w:rPr>
          <w:sz w:val="22"/>
          <w:szCs w:val="22"/>
        </w:rPr>
        <w:t xml:space="preserve">. Pasiskirstymo tūris yra vidutinis, </w:t>
      </w:r>
      <w:proofErr w:type="spellStart"/>
      <w:r w:rsidRPr="00CF377F">
        <w:rPr>
          <w:sz w:val="22"/>
          <w:szCs w:val="22"/>
        </w:rPr>
        <w:t>V</w:t>
      </w:r>
      <w:r w:rsidRPr="00CF377F">
        <w:rPr>
          <w:sz w:val="22"/>
          <w:szCs w:val="22"/>
          <w:vertAlign w:val="subscript"/>
        </w:rPr>
        <w:t>ss</w:t>
      </w:r>
      <w:proofErr w:type="spellEnd"/>
      <w:r w:rsidRPr="00CF377F">
        <w:rPr>
          <w:sz w:val="22"/>
          <w:szCs w:val="22"/>
        </w:rPr>
        <w:t xml:space="preserve"> yra maždaug 50 litrų. </w:t>
      </w:r>
    </w:p>
    <w:p w14:paraId="5B9A0629" w14:textId="77777777" w:rsidR="001F7AB6" w:rsidRPr="00CF377F" w:rsidRDefault="001F7AB6" w:rsidP="001F7AB6">
      <w:pPr>
        <w:ind w:right="-142"/>
        <w:rPr>
          <w:sz w:val="22"/>
          <w:szCs w:val="22"/>
          <w:highlight w:val="yellow"/>
          <w:u w:val="single"/>
        </w:rPr>
      </w:pPr>
    </w:p>
    <w:p w14:paraId="3EEB3234" w14:textId="77777777" w:rsidR="001F7AB6" w:rsidRPr="00CF377F" w:rsidRDefault="001F7AB6" w:rsidP="001F7AB6">
      <w:pPr>
        <w:ind w:right="-142"/>
        <w:rPr>
          <w:sz w:val="22"/>
          <w:szCs w:val="22"/>
          <w:u w:val="single"/>
        </w:rPr>
      </w:pPr>
      <w:proofErr w:type="spellStart"/>
      <w:r w:rsidRPr="00CF377F">
        <w:rPr>
          <w:sz w:val="22"/>
          <w:szCs w:val="22"/>
          <w:u w:val="single"/>
        </w:rPr>
        <w:t>Biotransformacija</w:t>
      </w:r>
      <w:proofErr w:type="spellEnd"/>
      <w:r w:rsidRPr="00CF377F">
        <w:rPr>
          <w:sz w:val="22"/>
          <w:szCs w:val="22"/>
          <w:u w:val="single"/>
        </w:rPr>
        <w:t xml:space="preserve"> ir eliminacija </w:t>
      </w:r>
    </w:p>
    <w:p w14:paraId="5FF1D087" w14:textId="77777777" w:rsidR="001F7AB6" w:rsidRPr="00CF377F" w:rsidRDefault="001F7AB6" w:rsidP="001F7AB6">
      <w:pPr>
        <w:ind w:right="-142"/>
        <w:rPr>
          <w:sz w:val="22"/>
          <w:szCs w:val="22"/>
        </w:rPr>
      </w:pPr>
      <w:r w:rsidRPr="00CF377F">
        <w:rPr>
          <w:sz w:val="22"/>
          <w:szCs w:val="22"/>
        </w:rPr>
        <w:t xml:space="preserve">Suaugusiesiems maždaug 2/3 paskirtos </w:t>
      </w:r>
      <w:proofErr w:type="spellStart"/>
      <w:r w:rsidRPr="00CF377F">
        <w:rPr>
          <w:sz w:val="22"/>
          <w:szCs w:val="22"/>
        </w:rPr>
        <w:t>rivaroksabano</w:t>
      </w:r>
      <w:proofErr w:type="spellEnd"/>
      <w:r w:rsidRPr="00CF377F">
        <w:rPr>
          <w:sz w:val="22"/>
          <w:szCs w:val="22"/>
        </w:rPr>
        <w:t xml:space="preserve"> dozės </w:t>
      </w:r>
      <w:proofErr w:type="spellStart"/>
      <w:r w:rsidRPr="00CF377F">
        <w:rPr>
          <w:sz w:val="22"/>
          <w:szCs w:val="22"/>
        </w:rPr>
        <w:t>metaboliškai</w:t>
      </w:r>
      <w:proofErr w:type="spellEnd"/>
      <w:r w:rsidRPr="00CF377F">
        <w:rPr>
          <w:sz w:val="22"/>
          <w:szCs w:val="22"/>
        </w:rPr>
        <w:t xml:space="preserve"> suardoma ir pusė to kiekio yra pašalinama per inkstus, o kita pusė su išmatomis. Likusi 1/3 skirtos dozės dalis šalinama nepakitusia veikliosios medžiagos forma su šlapimu tiesioginės </w:t>
      </w:r>
      <w:proofErr w:type="spellStart"/>
      <w:r w:rsidRPr="00CF377F">
        <w:rPr>
          <w:sz w:val="22"/>
          <w:szCs w:val="22"/>
        </w:rPr>
        <w:t>ekskrecijos</w:t>
      </w:r>
      <w:proofErr w:type="spellEnd"/>
      <w:r w:rsidRPr="00CF377F">
        <w:rPr>
          <w:sz w:val="22"/>
          <w:szCs w:val="22"/>
        </w:rPr>
        <w:t xml:space="preserve"> per inkstus būdu, daugiausiai aktyvios inkstų sekrecijos būdu. </w:t>
      </w:r>
      <w:proofErr w:type="spellStart"/>
      <w:r w:rsidRPr="00CF377F">
        <w:rPr>
          <w:sz w:val="22"/>
          <w:szCs w:val="22"/>
        </w:rPr>
        <w:t>Rivaroksabanas</w:t>
      </w:r>
      <w:proofErr w:type="spellEnd"/>
      <w:r w:rsidRPr="00CF377F">
        <w:rPr>
          <w:sz w:val="22"/>
          <w:szCs w:val="22"/>
        </w:rPr>
        <w:t xml:space="preserve"> yra </w:t>
      </w:r>
      <w:proofErr w:type="spellStart"/>
      <w:r w:rsidRPr="00CF377F">
        <w:rPr>
          <w:sz w:val="22"/>
          <w:szCs w:val="22"/>
        </w:rPr>
        <w:t>metabolizuojamas</w:t>
      </w:r>
      <w:proofErr w:type="spellEnd"/>
      <w:r w:rsidRPr="00CF377F">
        <w:rPr>
          <w:sz w:val="22"/>
          <w:szCs w:val="22"/>
        </w:rPr>
        <w:t xml:space="preserve"> veikiant CYP3A4, CYP2J2 ir nuo CYP nepriklausomais mechanizmais. </w:t>
      </w:r>
      <w:proofErr w:type="spellStart"/>
      <w:r w:rsidRPr="00CF377F">
        <w:rPr>
          <w:sz w:val="22"/>
          <w:szCs w:val="22"/>
        </w:rPr>
        <w:t>Morfolinono</w:t>
      </w:r>
      <w:proofErr w:type="spellEnd"/>
      <w:r w:rsidRPr="00CF377F">
        <w:rPr>
          <w:sz w:val="22"/>
          <w:szCs w:val="22"/>
        </w:rPr>
        <w:t xml:space="preserve"> dalies oksidacinis irimas ir </w:t>
      </w:r>
      <w:proofErr w:type="spellStart"/>
      <w:r w:rsidRPr="00CF377F">
        <w:rPr>
          <w:sz w:val="22"/>
          <w:szCs w:val="22"/>
        </w:rPr>
        <w:t>amido</w:t>
      </w:r>
      <w:proofErr w:type="spellEnd"/>
      <w:r w:rsidRPr="00CF377F">
        <w:rPr>
          <w:sz w:val="22"/>
          <w:szCs w:val="22"/>
        </w:rPr>
        <w:t xml:space="preserve"> jungčių hidrolizė yra pagrindinės </w:t>
      </w:r>
      <w:proofErr w:type="spellStart"/>
      <w:r w:rsidRPr="00CF377F">
        <w:rPr>
          <w:sz w:val="22"/>
          <w:szCs w:val="22"/>
        </w:rPr>
        <w:t>biotransformacijos</w:t>
      </w:r>
      <w:proofErr w:type="spellEnd"/>
      <w:r w:rsidRPr="00CF377F">
        <w:rPr>
          <w:sz w:val="22"/>
          <w:szCs w:val="22"/>
        </w:rPr>
        <w:t xml:space="preserve"> sritys. Remiantis </w:t>
      </w:r>
      <w:proofErr w:type="spellStart"/>
      <w:r w:rsidRPr="00CF377F">
        <w:rPr>
          <w:i/>
          <w:sz w:val="22"/>
          <w:szCs w:val="22"/>
        </w:rPr>
        <w:t>in</w:t>
      </w:r>
      <w:proofErr w:type="spellEnd"/>
      <w:r w:rsidRPr="00CF377F">
        <w:rPr>
          <w:i/>
          <w:sz w:val="22"/>
          <w:szCs w:val="22"/>
        </w:rPr>
        <w:t xml:space="preserve"> </w:t>
      </w:r>
      <w:proofErr w:type="spellStart"/>
      <w:r w:rsidRPr="00CF377F">
        <w:rPr>
          <w:i/>
          <w:sz w:val="22"/>
          <w:szCs w:val="22"/>
        </w:rPr>
        <w:t>vitro</w:t>
      </w:r>
      <w:proofErr w:type="spellEnd"/>
      <w:r w:rsidRPr="00CF377F">
        <w:rPr>
          <w:sz w:val="22"/>
          <w:szCs w:val="22"/>
        </w:rPr>
        <w:t xml:space="preserve"> tyrimais, </w:t>
      </w:r>
      <w:proofErr w:type="spellStart"/>
      <w:r w:rsidRPr="00CF377F">
        <w:rPr>
          <w:sz w:val="22"/>
          <w:szCs w:val="22"/>
        </w:rPr>
        <w:t>rivaroksabanas</w:t>
      </w:r>
      <w:proofErr w:type="spellEnd"/>
      <w:r w:rsidRPr="00CF377F">
        <w:rPr>
          <w:sz w:val="22"/>
          <w:szCs w:val="22"/>
        </w:rPr>
        <w:t xml:space="preserve"> yra P-</w:t>
      </w:r>
      <w:proofErr w:type="spellStart"/>
      <w:r w:rsidRPr="00CF377F">
        <w:rPr>
          <w:sz w:val="22"/>
          <w:szCs w:val="22"/>
        </w:rPr>
        <w:t>gp</w:t>
      </w:r>
      <w:proofErr w:type="spellEnd"/>
      <w:r w:rsidRPr="00CF377F">
        <w:rPr>
          <w:sz w:val="22"/>
          <w:szCs w:val="22"/>
        </w:rPr>
        <w:t xml:space="preserve"> (P-</w:t>
      </w:r>
      <w:proofErr w:type="spellStart"/>
      <w:r w:rsidRPr="00CF377F">
        <w:rPr>
          <w:sz w:val="22"/>
          <w:szCs w:val="22"/>
        </w:rPr>
        <w:t>glikoproteino</w:t>
      </w:r>
      <w:proofErr w:type="spellEnd"/>
      <w:r w:rsidRPr="00CF377F">
        <w:rPr>
          <w:sz w:val="22"/>
          <w:szCs w:val="22"/>
        </w:rPr>
        <w:t xml:space="preserve">) ir </w:t>
      </w:r>
      <w:proofErr w:type="spellStart"/>
      <w:r w:rsidRPr="00CF377F">
        <w:rPr>
          <w:sz w:val="22"/>
          <w:szCs w:val="22"/>
        </w:rPr>
        <w:t>Bcrp</w:t>
      </w:r>
      <w:proofErr w:type="spellEnd"/>
      <w:r w:rsidRPr="00CF377F">
        <w:rPr>
          <w:sz w:val="22"/>
          <w:szCs w:val="22"/>
        </w:rPr>
        <w:t xml:space="preserve"> (krūties vėžio atsparumo baltymas, angl</w:t>
      </w:r>
      <w:r w:rsidRPr="00CF377F">
        <w:rPr>
          <w:i/>
          <w:sz w:val="22"/>
          <w:szCs w:val="22"/>
        </w:rPr>
        <w:t xml:space="preserve">. </w:t>
      </w:r>
      <w:proofErr w:type="spellStart"/>
      <w:r w:rsidRPr="00CF377F">
        <w:rPr>
          <w:i/>
          <w:sz w:val="22"/>
          <w:szCs w:val="22"/>
        </w:rPr>
        <w:t>breast</w:t>
      </w:r>
      <w:proofErr w:type="spellEnd"/>
      <w:r w:rsidRPr="00CF377F">
        <w:rPr>
          <w:i/>
          <w:sz w:val="22"/>
          <w:szCs w:val="22"/>
        </w:rPr>
        <w:t xml:space="preserve"> </w:t>
      </w:r>
      <w:proofErr w:type="spellStart"/>
      <w:r w:rsidRPr="00CF377F">
        <w:rPr>
          <w:i/>
          <w:sz w:val="22"/>
          <w:szCs w:val="22"/>
        </w:rPr>
        <w:t>cancer</w:t>
      </w:r>
      <w:proofErr w:type="spellEnd"/>
      <w:r w:rsidRPr="00CF377F">
        <w:rPr>
          <w:i/>
          <w:sz w:val="22"/>
          <w:szCs w:val="22"/>
        </w:rPr>
        <w:t xml:space="preserve"> </w:t>
      </w:r>
      <w:proofErr w:type="spellStart"/>
      <w:r w:rsidRPr="00CF377F">
        <w:rPr>
          <w:i/>
          <w:sz w:val="22"/>
          <w:szCs w:val="22"/>
        </w:rPr>
        <w:t>resistance</w:t>
      </w:r>
      <w:proofErr w:type="spellEnd"/>
      <w:r w:rsidRPr="00CF377F">
        <w:rPr>
          <w:i/>
          <w:sz w:val="22"/>
          <w:szCs w:val="22"/>
        </w:rPr>
        <w:t xml:space="preserve"> </w:t>
      </w:r>
      <w:proofErr w:type="spellStart"/>
      <w:r w:rsidRPr="00CF377F">
        <w:rPr>
          <w:i/>
          <w:sz w:val="22"/>
          <w:szCs w:val="22"/>
        </w:rPr>
        <w:t>protein</w:t>
      </w:r>
      <w:proofErr w:type="spellEnd"/>
      <w:r w:rsidRPr="00CF377F">
        <w:rPr>
          <w:sz w:val="22"/>
          <w:szCs w:val="22"/>
        </w:rPr>
        <w:t xml:space="preserve">) pernašos baltymų substratas. </w:t>
      </w:r>
    </w:p>
    <w:p w14:paraId="5AD9AA80" w14:textId="77777777" w:rsidR="001F7AB6" w:rsidRPr="00CF377F" w:rsidRDefault="001F7AB6" w:rsidP="001F7AB6">
      <w:pPr>
        <w:ind w:right="-142"/>
        <w:rPr>
          <w:sz w:val="22"/>
          <w:szCs w:val="22"/>
        </w:rPr>
      </w:pPr>
      <w:r w:rsidRPr="00CF377F">
        <w:rPr>
          <w:sz w:val="22"/>
          <w:szCs w:val="22"/>
        </w:rPr>
        <w:t xml:space="preserve">Nepakitęs </w:t>
      </w:r>
      <w:proofErr w:type="spellStart"/>
      <w:r w:rsidRPr="00CF377F">
        <w:rPr>
          <w:sz w:val="22"/>
          <w:szCs w:val="22"/>
        </w:rPr>
        <w:t>rivaroksabanas</w:t>
      </w:r>
      <w:proofErr w:type="spellEnd"/>
      <w:r w:rsidRPr="00CF377F">
        <w:rPr>
          <w:sz w:val="22"/>
          <w:szCs w:val="22"/>
        </w:rPr>
        <w:t xml:space="preserve"> yra svarbiausias darinys žmogaus plazmoje, svarbių ar aktyvių cirkuliuojančių metabolitų nėra. Sisteminis klirensas yra apie 10 l/val., dėl to </w:t>
      </w:r>
      <w:proofErr w:type="spellStart"/>
      <w:r w:rsidRPr="00CF377F">
        <w:rPr>
          <w:sz w:val="22"/>
          <w:szCs w:val="22"/>
        </w:rPr>
        <w:t>rivaroksabanas</w:t>
      </w:r>
      <w:proofErr w:type="spellEnd"/>
      <w:r w:rsidRPr="00CF377F">
        <w:rPr>
          <w:sz w:val="22"/>
          <w:szCs w:val="22"/>
        </w:rPr>
        <w:t xml:space="preserve"> galima priskirti prie mažo klirenso medžiagų. Suleidus į veną 1 mg dozę, pusinės eliminacijos periodas trunka apie 4,5 val. Išgėrus eliminacija yra ribojama dėl absorbcijos greičio. </w:t>
      </w:r>
      <w:proofErr w:type="spellStart"/>
      <w:r w:rsidRPr="00CF377F">
        <w:rPr>
          <w:sz w:val="22"/>
          <w:szCs w:val="22"/>
        </w:rPr>
        <w:t>Rivaroksabano</w:t>
      </w:r>
      <w:proofErr w:type="spellEnd"/>
      <w:r w:rsidRPr="00CF377F">
        <w:rPr>
          <w:sz w:val="22"/>
          <w:szCs w:val="22"/>
        </w:rPr>
        <w:t xml:space="preserve"> galutinis pusinės eliminacijos iš plazmos laikas jauniems asmenims yra nuo 5 iki 9 valandų, senyviems asmenims – nuo 11 iki 13 valandų. </w:t>
      </w:r>
    </w:p>
    <w:p w14:paraId="6B6EDA12" w14:textId="77777777" w:rsidR="001F7AB6" w:rsidRPr="00CF377F" w:rsidRDefault="001F7AB6" w:rsidP="001F7AB6">
      <w:pPr>
        <w:autoSpaceDE w:val="0"/>
        <w:autoSpaceDN w:val="0"/>
        <w:adjustRightInd w:val="0"/>
        <w:rPr>
          <w:rFonts w:eastAsia="Calibri"/>
          <w:i/>
          <w:iCs/>
          <w:sz w:val="22"/>
          <w:szCs w:val="22"/>
          <w:highlight w:val="yellow"/>
        </w:rPr>
      </w:pPr>
    </w:p>
    <w:p w14:paraId="16B0E21F" w14:textId="77777777" w:rsidR="001F7AB6" w:rsidRPr="00CF377F" w:rsidRDefault="001F7AB6" w:rsidP="001F7AB6">
      <w:pPr>
        <w:ind w:right="-142"/>
        <w:rPr>
          <w:sz w:val="22"/>
          <w:szCs w:val="22"/>
          <w:u w:val="single"/>
        </w:rPr>
      </w:pPr>
      <w:r w:rsidRPr="00CF377F">
        <w:rPr>
          <w:sz w:val="22"/>
          <w:szCs w:val="22"/>
          <w:u w:val="single"/>
        </w:rPr>
        <w:t xml:space="preserve">Ypatingos populiacijos </w:t>
      </w:r>
    </w:p>
    <w:p w14:paraId="1ADF8339" w14:textId="77777777" w:rsidR="001F7AB6" w:rsidRPr="00CF377F" w:rsidRDefault="001F7AB6" w:rsidP="001F7AB6">
      <w:pPr>
        <w:ind w:right="-142"/>
        <w:rPr>
          <w:i/>
          <w:sz w:val="22"/>
          <w:szCs w:val="22"/>
        </w:rPr>
      </w:pPr>
    </w:p>
    <w:p w14:paraId="0BB9F1E2" w14:textId="77777777" w:rsidR="001F7AB6" w:rsidRPr="00CF377F" w:rsidRDefault="001F7AB6" w:rsidP="001F7AB6">
      <w:pPr>
        <w:ind w:right="-142"/>
        <w:rPr>
          <w:i/>
          <w:sz w:val="22"/>
          <w:szCs w:val="22"/>
        </w:rPr>
      </w:pPr>
      <w:r w:rsidRPr="00CF377F">
        <w:rPr>
          <w:i/>
          <w:sz w:val="22"/>
          <w:szCs w:val="22"/>
        </w:rPr>
        <w:t xml:space="preserve">Lytis </w:t>
      </w:r>
    </w:p>
    <w:p w14:paraId="77812C36" w14:textId="1FAAC88F" w:rsidR="001F7AB6" w:rsidRPr="00CF377F" w:rsidRDefault="001F7AB6" w:rsidP="001F7AB6">
      <w:pPr>
        <w:ind w:right="-142"/>
        <w:rPr>
          <w:sz w:val="22"/>
          <w:szCs w:val="22"/>
        </w:rPr>
      </w:pPr>
      <w:r w:rsidRPr="00CF377F">
        <w:rPr>
          <w:sz w:val="22"/>
          <w:szCs w:val="22"/>
        </w:rPr>
        <w:t>Suaugusiesiems klini</w:t>
      </w:r>
      <w:r w:rsidR="00913BD8">
        <w:rPr>
          <w:sz w:val="22"/>
          <w:szCs w:val="22"/>
        </w:rPr>
        <w:t>š</w:t>
      </w:r>
      <w:r w:rsidRPr="00CF377F">
        <w:rPr>
          <w:sz w:val="22"/>
          <w:szCs w:val="22"/>
        </w:rPr>
        <w:t>k</w:t>
      </w:r>
      <w:r w:rsidR="00913BD8">
        <w:rPr>
          <w:sz w:val="22"/>
          <w:szCs w:val="22"/>
        </w:rPr>
        <w:t>a</w:t>
      </w:r>
      <w:r w:rsidRPr="00CF377F">
        <w:rPr>
          <w:sz w:val="22"/>
          <w:szCs w:val="22"/>
        </w:rPr>
        <w:t xml:space="preserve">i reikšmingų farmakokinetikos ir farmakodinamikos skirtumų tarp vyrų ir moterų nustatyta nebuvo. Tyrimų duomenų analizė reikšmingų </w:t>
      </w:r>
      <w:proofErr w:type="spellStart"/>
      <w:r w:rsidRPr="00CF377F">
        <w:rPr>
          <w:sz w:val="22"/>
          <w:szCs w:val="22"/>
        </w:rPr>
        <w:t>rivaroksabano</w:t>
      </w:r>
      <w:proofErr w:type="spellEnd"/>
      <w:r w:rsidRPr="00CF377F">
        <w:rPr>
          <w:sz w:val="22"/>
          <w:szCs w:val="22"/>
        </w:rPr>
        <w:t xml:space="preserve"> ekspozicijos skirtumų tarp berniukų ir mergaičių neatskleidė.</w:t>
      </w:r>
    </w:p>
    <w:p w14:paraId="318A0DE7" w14:textId="77777777" w:rsidR="001F7AB6" w:rsidRPr="00CF377F" w:rsidRDefault="001F7AB6" w:rsidP="001F7AB6">
      <w:pPr>
        <w:ind w:right="-142"/>
        <w:rPr>
          <w:sz w:val="22"/>
          <w:szCs w:val="22"/>
        </w:rPr>
      </w:pPr>
    </w:p>
    <w:p w14:paraId="18441B2E" w14:textId="77777777" w:rsidR="001F7AB6" w:rsidRPr="00CF377F" w:rsidRDefault="001F7AB6" w:rsidP="001F7AB6">
      <w:pPr>
        <w:ind w:right="-142"/>
        <w:rPr>
          <w:i/>
          <w:sz w:val="22"/>
          <w:szCs w:val="22"/>
        </w:rPr>
      </w:pPr>
      <w:r w:rsidRPr="00CF377F">
        <w:rPr>
          <w:i/>
          <w:sz w:val="22"/>
          <w:szCs w:val="22"/>
        </w:rPr>
        <w:t xml:space="preserve">Senyvi pacientai </w:t>
      </w:r>
    </w:p>
    <w:p w14:paraId="07D37966" w14:textId="77777777" w:rsidR="001F7AB6" w:rsidRPr="00CF377F" w:rsidRDefault="001F7AB6" w:rsidP="001F7AB6">
      <w:pPr>
        <w:ind w:right="-142"/>
        <w:rPr>
          <w:sz w:val="22"/>
          <w:szCs w:val="22"/>
        </w:rPr>
      </w:pPr>
      <w:r w:rsidRPr="00CF377F">
        <w:rPr>
          <w:sz w:val="22"/>
          <w:szCs w:val="22"/>
        </w:rPr>
        <w:t xml:space="preserve">Senyviems pacientams nustatyta didesnė koncentracija plazmoje nei jaunesniems pacientams, ir vidutinė AUC vertė buvo apytiksliai 1,5 karto didesnė daugiausia dėl sumažėjusio (tikrojo) bendro ir inkstų klirenso. Dozės koreguoti nereikia. </w:t>
      </w:r>
    </w:p>
    <w:p w14:paraId="56E4EEAF" w14:textId="77777777" w:rsidR="001F7AB6" w:rsidRPr="00CF377F" w:rsidRDefault="001F7AB6" w:rsidP="001F7AB6">
      <w:pPr>
        <w:ind w:right="-142"/>
        <w:rPr>
          <w:sz w:val="22"/>
          <w:szCs w:val="22"/>
          <w:highlight w:val="yellow"/>
        </w:rPr>
      </w:pPr>
    </w:p>
    <w:p w14:paraId="27A584FF" w14:textId="77777777" w:rsidR="001F7AB6" w:rsidRPr="00CF377F" w:rsidRDefault="001F7AB6" w:rsidP="001F7AB6">
      <w:pPr>
        <w:ind w:right="-142"/>
        <w:rPr>
          <w:i/>
          <w:sz w:val="22"/>
          <w:szCs w:val="22"/>
        </w:rPr>
      </w:pPr>
      <w:r w:rsidRPr="00CF377F">
        <w:rPr>
          <w:i/>
          <w:sz w:val="22"/>
          <w:szCs w:val="22"/>
        </w:rPr>
        <w:t>Skirtingos svorio kategorijos</w:t>
      </w:r>
    </w:p>
    <w:p w14:paraId="13EBE0D0" w14:textId="77777777" w:rsidR="001F7AB6" w:rsidRPr="00CF377F" w:rsidRDefault="001F7AB6" w:rsidP="001F7AB6">
      <w:pPr>
        <w:ind w:right="-142"/>
        <w:rPr>
          <w:sz w:val="22"/>
          <w:szCs w:val="22"/>
        </w:rPr>
      </w:pPr>
      <w:r w:rsidRPr="00CF377F">
        <w:rPr>
          <w:sz w:val="22"/>
          <w:szCs w:val="22"/>
        </w:rPr>
        <w:lastRenderedPageBreak/>
        <w:t xml:space="preserve">Suaugusiesiems svorio kraštutinumų (&lt; 50 kg arba &gt; 120 kg) įtaka </w:t>
      </w:r>
      <w:proofErr w:type="spellStart"/>
      <w:r w:rsidRPr="00CF377F">
        <w:rPr>
          <w:sz w:val="22"/>
          <w:szCs w:val="22"/>
        </w:rPr>
        <w:t>rivaroksabano</w:t>
      </w:r>
      <w:proofErr w:type="spellEnd"/>
      <w:r w:rsidRPr="00CF377F">
        <w:rPr>
          <w:sz w:val="22"/>
          <w:szCs w:val="22"/>
        </w:rPr>
        <w:t xml:space="preserve"> plazmos koncentracijai maža (mažiau nei 25 %). Dozės koreguoti nereikia. </w:t>
      </w:r>
    </w:p>
    <w:p w14:paraId="5B1C4B8D" w14:textId="77777777" w:rsidR="001F7AB6" w:rsidRPr="00CF377F" w:rsidRDefault="001F7AB6" w:rsidP="001F7AB6">
      <w:pPr>
        <w:ind w:right="-142"/>
        <w:rPr>
          <w:i/>
          <w:sz w:val="22"/>
          <w:szCs w:val="22"/>
          <w:highlight w:val="yellow"/>
        </w:rPr>
      </w:pPr>
    </w:p>
    <w:p w14:paraId="678B3EB5" w14:textId="77777777" w:rsidR="001F7AB6" w:rsidRPr="00CF377F" w:rsidRDefault="001F7AB6" w:rsidP="001F7AB6">
      <w:pPr>
        <w:ind w:right="-142"/>
        <w:rPr>
          <w:i/>
          <w:sz w:val="22"/>
          <w:szCs w:val="22"/>
        </w:rPr>
      </w:pPr>
      <w:r w:rsidRPr="00CF377F">
        <w:rPr>
          <w:i/>
          <w:sz w:val="22"/>
          <w:szCs w:val="22"/>
        </w:rPr>
        <w:t xml:space="preserve">Etniniai skirtumai </w:t>
      </w:r>
    </w:p>
    <w:p w14:paraId="63F18177" w14:textId="77777777" w:rsidR="001F7AB6" w:rsidRPr="00CF377F" w:rsidRDefault="001F7AB6" w:rsidP="001F7AB6">
      <w:pPr>
        <w:ind w:right="-142"/>
        <w:rPr>
          <w:sz w:val="22"/>
          <w:szCs w:val="22"/>
          <w:u w:val="single"/>
        </w:rPr>
      </w:pPr>
      <w:r w:rsidRPr="00CF377F">
        <w:rPr>
          <w:sz w:val="22"/>
          <w:szCs w:val="22"/>
        </w:rPr>
        <w:t xml:space="preserve">Suaugusiesiems, atsižvelgiant į </w:t>
      </w:r>
      <w:proofErr w:type="spellStart"/>
      <w:r w:rsidRPr="00CF377F">
        <w:rPr>
          <w:sz w:val="22"/>
          <w:szCs w:val="22"/>
        </w:rPr>
        <w:t>rivaroksabano</w:t>
      </w:r>
      <w:proofErr w:type="spellEnd"/>
      <w:r w:rsidRPr="00CF377F">
        <w:rPr>
          <w:sz w:val="22"/>
          <w:szCs w:val="22"/>
        </w:rPr>
        <w:t xml:space="preserve"> farmakokinetiką ir farmakodinamiką, kliniškai reikšmingų skirtumų tarp baltųjų, </w:t>
      </w:r>
      <w:proofErr w:type="spellStart"/>
      <w:r w:rsidRPr="00CF377F">
        <w:rPr>
          <w:sz w:val="22"/>
          <w:szCs w:val="22"/>
        </w:rPr>
        <w:t>afroamerikiečių</w:t>
      </w:r>
      <w:proofErr w:type="spellEnd"/>
      <w:r w:rsidRPr="00CF377F">
        <w:rPr>
          <w:sz w:val="22"/>
          <w:szCs w:val="22"/>
        </w:rPr>
        <w:t>, ispanų, japonų ar kinų etninių grupių pacientų nustatyta nebuvo.</w:t>
      </w:r>
    </w:p>
    <w:p w14:paraId="430098A8" w14:textId="77777777" w:rsidR="001F7AB6" w:rsidRPr="00CF377F" w:rsidRDefault="001F7AB6" w:rsidP="001F7AB6">
      <w:pPr>
        <w:ind w:right="-142"/>
        <w:rPr>
          <w:sz w:val="22"/>
          <w:szCs w:val="22"/>
        </w:rPr>
      </w:pPr>
      <w:bookmarkStart w:id="3" w:name="_Hlk97198798"/>
      <w:r w:rsidRPr="00CF377F">
        <w:rPr>
          <w:sz w:val="22"/>
          <w:szCs w:val="22"/>
        </w:rPr>
        <w:t xml:space="preserve">Taikant tiriamąją analizę, reikšmingų </w:t>
      </w:r>
      <w:proofErr w:type="spellStart"/>
      <w:r w:rsidRPr="00CF377F">
        <w:rPr>
          <w:sz w:val="22"/>
          <w:szCs w:val="22"/>
        </w:rPr>
        <w:t>rivaroksabano</w:t>
      </w:r>
      <w:proofErr w:type="spellEnd"/>
      <w:r w:rsidRPr="00CF377F">
        <w:rPr>
          <w:sz w:val="22"/>
          <w:szCs w:val="22"/>
        </w:rPr>
        <w:t xml:space="preserve"> ekspozicijos skirtumų tarp japonų, kinų arba azijiečių (ne japonų ir ne kinų) etninių grupių vaikų, palyginti su atitinkama bendra vaikų populiacija, nenustatyta.</w:t>
      </w:r>
      <w:bookmarkEnd w:id="3"/>
    </w:p>
    <w:p w14:paraId="08ED4A7D" w14:textId="77777777" w:rsidR="001F7AB6" w:rsidRPr="00CF377F" w:rsidRDefault="001F7AB6" w:rsidP="001F7AB6">
      <w:pPr>
        <w:ind w:right="-142"/>
        <w:rPr>
          <w:i/>
          <w:sz w:val="22"/>
          <w:szCs w:val="22"/>
          <w:highlight w:val="yellow"/>
        </w:rPr>
      </w:pPr>
    </w:p>
    <w:p w14:paraId="124F4EA4" w14:textId="77777777" w:rsidR="001F7AB6" w:rsidRPr="00CF377F" w:rsidRDefault="001F7AB6" w:rsidP="001F7AB6">
      <w:pPr>
        <w:ind w:right="-142"/>
        <w:rPr>
          <w:i/>
          <w:sz w:val="22"/>
          <w:szCs w:val="22"/>
        </w:rPr>
      </w:pPr>
      <w:r w:rsidRPr="00CF377F">
        <w:rPr>
          <w:i/>
          <w:sz w:val="22"/>
          <w:szCs w:val="22"/>
        </w:rPr>
        <w:t xml:space="preserve">Sutrikusi kepenų funkcija </w:t>
      </w:r>
    </w:p>
    <w:p w14:paraId="0788AA05" w14:textId="77777777" w:rsidR="001F7AB6" w:rsidRPr="00CF377F" w:rsidRDefault="001F7AB6" w:rsidP="001F7AB6">
      <w:pPr>
        <w:ind w:right="-142"/>
        <w:rPr>
          <w:sz w:val="22"/>
          <w:szCs w:val="22"/>
        </w:rPr>
      </w:pPr>
      <w:r w:rsidRPr="00CF377F">
        <w:rPr>
          <w:sz w:val="22"/>
          <w:szCs w:val="22"/>
        </w:rPr>
        <w:t xml:space="preserve">Kepenų ciroze sergantiems suaugusiems pacientams, kuriems buvo lengvas kepenų funkcijos sutrikimas (A klasė pagal </w:t>
      </w:r>
      <w:proofErr w:type="spellStart"/>
      <w:r w:rsidRPr="00CF377F">
        <w:rPr>
          <w:sz w:val="22"/>
          <w:szCs w:val="22"/>
        </w:rPr>
        <w:t>Child</w:t>
      </w:r>
      <w:proofErr w:type="spellEnd"/>
      <w:r w:rsidRPr="00CF377F">
        <w:rPr>
          <w:sz w:val="22"/>
          <w:szCs w:val="22"/>
        </w:rPr>
        <w:t xml:space="preserve"> </w:t>
      </w:r>
      <w:proofErr w:type="spellStart"/>
      <w:r w:rsidRPr="00CF377F">
        <w:rPr>
          <w:sz w:val="22"/>
          <w:szCs w:val="22"/>
        </w:rPr>
        <w:t>Pugh</w:t>
      </w:r>
      <w:proofErr w:type="spellEnd"/>
      <w:r w:rsidRPr="00CF377F">
        <w:rPr>
          <w:sz w:val="22"/>
          <w:szCs w:val="22"/>
        </w:rPr>
        <w:t xml:space="preserve">), buvo stebimi tik nedideli </w:t>
      </w:r>
      <w:proofErr w:type="spellStart"/>
      <w:r w:rsidRPr="00CF377F">
        <w:rPr>
          <w:sz w:val="22"/>
          <w:szCs w:val="22"/>
        </w:rPr>
        <w:t>rivaroksabano</w:t>
      </w:r>
      <w:proofErr w:type="spellEnd"/>
      <w:r w:rsidRPr="00CF377F">
        <w:rPr>
          <w:sz w:val="22"/>
          <w:szCs w:val="22"/>
        </w:rPr>
        <w:t xml:space="preserve"> farmakokinetikos pakitimai (vidutiniškai 1,2 karto padidėjęs </w:t>
      </w:r>
      <w:proofErr w:type="spellStart"/>
      <w:r w:rsidRPr="00CF377F">
        <w:rPr>
          <w:sz w:val="22"/>
          <w:szCs w:val="22"/>
        </w:rPr>
        <w:t>rivaroksabano</w:t>
      </w:r>
      <w:proofErr w:type="spellEnd"/>
      <w:r w:rsidRPr="00CF377F">
        <w:rPr>
          <w:sz w:val="22"/>
          <w:szCs w:val="22"/>
        </w:rPr>
        <w:t xml:space="preserve"> AUC), beveik palyginami su atitinkama sveikų asmenų kontroline grupe. Kepenų ciroze sergantiems pacientams, kuriems buvo vidutinio sunkumo kepenų funkcijos sutrikimas (B klasė pagal </w:t>
      </w:r>
      <w:proofErr w:type="spellStart"/>
      <w:r w:rsidRPr="00CF377F">
        <w:rPr>
          <w:sz w:val="22"/>
          <w:szCs w:val="22"/>
        </w:rPr>
        <w:t>Child</w:t>
      </w:r>
      <w:proofErr w:type="spellEnd"/>
      <w:r w:rsidRPr="00CF377F">
        <w:rPr>
          <w:sz w:val="22"/>
          <w:szCs w:val="22"/>
        </w:rPr>
        <w:t xml:space="preserve"> </w:t>
      </w:r>
      <w:proofErr w:type="spellStart"/>
      <w:r w:rsidRPr="00CF377F">
        <w:rPr>
          <w:sz w:val="22"/>
          <w:szCs w:val="22"/>
        </w:rPr>
        <w:t>Pugh</w:t>
      </w:r>
      <w:proofErr w:type="spellEnd"/>
      <w:r w:rsidRPr="00CF377F">
        <w:rPr>
          <w:sz w:val="22"/>
          <w:szCs w:val="22"/>
        </w:rPr>
        <w:t xml:space="preserve">), </w:t>
      </w:r>
      <w:proofErr w:type="spellStart"/>
      <w:r w:rsidRPr="00CF377F">
        <w:rPr>
          <w:sz w:val="22"/>
          <w:szCs w:val="22"/>
        </w:rPr>
        <w:t>rivaroksabano</w:t>
      </w:r>
      <w:proofErr w:type="spellEnd"/>
      <w:r w:rsidRPr="00CF377F">
        <w:rPr>
          <w:sz w:val="22"/>
          <w:szCs w:val="22"/>
        </w:rPr>
        <w:t xml:space="preserve"> vidutinis AUC buvo reikšmingai padidėjęs 2,3 karto, lyginant su sveikų savanorių. Laisvas AUC padidėjo 2,6 karto. Šių pacientų </w:t>
      </w:r>
      <w:proofErr w:type="spellStart"/>
      <w:r w:rsidRPr="00CF377F">
        <w:rPr>
          <w:sz w:val="22"/>
          <w:szCs w:val="22"/>
        </w:rPr>
        <w:t>rivaroksabano</w:t>
      </w:r>
      <w:proofErr w:type="spellEnd"/>
      <w:r w:rsidRPr="00CF377F">
        <w:rPr>
          <w:sz w:val="22"/>
          <w:szCs w:val="22"/>
        </w:rPr>
        <w:t xml:space="preserve"> eliminacija per inkstus taip pat buvo sulėtėjusi, panašiai kaip ir pacientų, kuriems buvo vidutinio sunkumo inkstų funkcijos sutrikimas. Apie pacientus, kuriems yra sunkus kepenų funkcijos sutrikimas, duomenų nėra. </w:t>
      </w:r>
    </w:p>
    <w:p w14:paraId="20EF3D63" w14:textId="77777777" w:rsidR="001F7AB6" w:rsidRPr="00CF377F" w:rsidRDefault="001F7AB6" w:rsidP="001F7AB6">
      <w:pPr>
        <w:ind w:right="-142"/>
        <w:rPr>
          <w:sz w:val="22"/>
          <w:szCs w:val="22"/>
        </w:rPr>
      </w:pPr>
      <w:proofErr w:type="spellStart"/>
      <w:r w:rsidRPr="00CF377F">
        <w:rPr>
          <w:sz w:val="22"/>
          <w:szCs w:val="22"/>
        </w:rPr>
        <w:t>Xa</w:t>
      </w:r>
      <w:proofErr w:type="spellEnd"/>
      <w:r w:rsidRPr="00CF377F">
        <w:rPr>
          <w:sz w:val="22"/>
          <w:szCs w:val="22"/>
        </w:rPr>
        <w:t xml:space="preserve"> faktoriaus aktyvumo slopinimas pacientams, kuriems buvo vidutinio sunkumo kepenų funkcijos sutrikimas, buvo padidėjęs 2,6 karto, palyginti su sveikų savanorių, PL buvo pailgėjęs panašiai - 2,1 karto. Pacientai, kuriems buvo vidutinio sunkumo kepenų funkcijos sutrikimas, buvo jautresni </w:t>
      </w:r>
      <w:proofErr w:type="spellStart"/>
      <w:r w:rsidRPr="00CF377F">
        <w:rPr>
          <w:sz w:val="22"/>
          <w:szCs w:val="22"/>
        </w:rPr>
        <w:t>rivaroksabanui</w:t>
      </w:r>
      <w:proofErr w:type="spellEnd"/>
      <w:r w:rsidRPr="00CF377F">
        <w:rPr>
          <w:sz w:val="22"/>
          <w:szCs w:val="22"/>
        </w:rPr>
        <w:t xml:space="preserve">, todėl buvo didesnis jų FK / FD santykis tarp koncentracijos ir PL. </w:t>
      </w:r>
    </w:p>
    <w:p w14:paraId="1512C1F4" w14:textId="75DCDDF4" w:rsidR="001F7AB6" w:rsidRPr="00CF377F" w:rsidRDefault="001F7AB6" w:rsidP="001F7AB6">
      <w:pPr>
        <w:ind w:right="-142"/>
        <w:rPr>
          <w:sz w:val="22"/>
          <w:szCs w:val="22"/>
        </w:rPr>
      </w:pPr>
      <w:proofErr w:type="spellStart"/>
      <w:r w:rsidRPr="00CF377F">
        <w:rPr>
          <w:sz w:val="22"/>
          <w:szCs w:val="22"/>
        </w:rPr>
        <w:t>Rivaroksabano</w:t>
      </w:r>
      <w:proofErr w:type="spellEnd"/>
      <w:r w:rsidRPr="00CF377F">
        <w:rPr>
          <w:sz w:val="22"/>
          <w:szCs w:val="22"/>
        </w:rPr>
        <w:t xml:space="preserve"> negalima vartoti pacientams, kurie serga kepenų ligomis, susijusiomis su </w:t>
      </w:r>
      <w:proofErr w:type="spellStart"/>
      <w:r w:rsidRPr="00CF377F">
        <w:rPr>
          <w:sz w:val="22"/>
          <w:szCs w:val="22"/>
        </w:rPr>
        <w:t>koagulopatija</w:t>
      </w:r>
      <w:proofErr w:type="spellEnd"/>
      <w:r w:rsidRPr="00CF377F">
        <w:rPr>
          <w:sz w:val="22"/>
          <w:szCs w:val="22"/>
        </w:rPr>
        <w:t xml:space="preserve"> ir klini</w:t>
      </w:r>
      <w:r w:rsidR="00913BD8">
        <w:rPr>
          <w:sz w:val="22"/>
          <w:szCs w:val="22"/>
        </w:rPr>
        <w:t>š</w:t>
      </w:r>
      <w:r w:rsidRPr="00CF377F">
        <w:rPr>
          <w:sz w:val="22"/>
          <w:szCs w:val="22"/>
        </w:rPr>
        <w:t>k</w:t>
      </w:r>
      <w:r w:rsidR="00913BD8">
        <w:rPr>
          <w:sz w:val="22"/>
          <w:szCs w:val="22"/>
        </w:rPr>
        <w:t>a</w:t>
      </w:r>
      <w:r w:rsidRPr="00CF377F">
        <w:rPr>
          <w:sz w:val="22"/>
          <w:szCs w:val="22"/>
        </w:rPr>
        <w:t xml:space="preserve">i reikšminga kraujavimo rizika, įskaitant pacientus, sergančius ciroze esant B ir C klasės pagal </w:t>
      </w:r>
      <w:proofErr w:type="spellStart"/>
      <w:r w:rsidRPr="00CF377F">
        <w:rPr>
          <w:sz w:val="22"/>
          <w:szCs w:val="22"/>
        </w:rPr>
        <w:t>Child</w:t>
      </w:r>
      <w:proofErr w:type="spellEnd"/>
      <w:r w:rsidRPr="00CF377F">
        <w:rPr>
          <w:sz w:val="22"/>
          <w:szCs w:val="22"/>
        </w:rPr>
        <w:t xml:space="preserve"> </w:t>
      </w:r>
      <w:proofErr w:type="spellStart"/>
      <w:r w:rsidRPr="00CF377F">
        <w:rPr>
          <w:sz w:val="22"/>
          <w:szCs w:val="22"/>
        </w:rPr>
        <w:t>Pugh</w:t>
      </w:r>
      <w:proofErr w:type="spellEnd"/>
      <w:r w:rsidRPr="00CF377F">
        <w:rPr>
          <w:sz w:val="22"/>
          <w:szCs w:val="22"/>
        </w:rPr>
        <w:t xml:space="preserve"> kepenų funkcijos sutrikimui (žr. 4.3 skyrių). </w:t>
      </w:r>
    </w:p>
    <w:p w14:paraId="0BA76FF5" w14:textId="77777777" w:rsidR="001F7AB6" w:rsidRPr="00CF377F" w:rsidRDefault="001F7AB6" w:rsidP="001F7AB6">
      <w:pPr>
        <w:ind w:right="-142"/>
        <w:rPr>
          <w:sz w:val="22"/>
          <w:szCs w:val="22"/>
        </w:rPr>
      </w:pPr>
    </w:p>
    <w:p w14:paraId="317EB3F7" w14:textId="77777777" w:rsidR="001F7AB6" w:rsidRPr="00CF377F" w:rsidRDefault="001F7AB6" w:rsidP="001F7AB6">
      <w:pPr>
        <w:ind w:right="-142"/>
        <w:rPr>
          <w:i/>
          <w:sz w:val="22"/>
          <w:szCs w:val="22"/>
        </w:rPr>
      </w:pPr>
      <w:r w:rsidRPr="00CF377F">
        <w:rPr>
          <w:i/>
          <w:sz w:val="22"/>
          <w:szCs w:val="22"/>
        </w:rPr>
        <w:t xml:space="preserve">Sutrikusi inkstų funkcija </w:t>
      </w:r>
    </w:p>
    <w:p w14:paraId="64CAD9C7" w14:textId="77777777" w:rsidR="001F7AB6" w:rsidRPr="00CF377F" w:rsidRDefault="001F7AB6" w:rsidP="001F7AB6">
      <w:pPr>
        <w:ind w:right="-142"/>
        <w:rPr>
          <w:sz w:val="22"/>
          <w:szCs w:val="22"/>
        </w:rPr>
      </w:pPr>
      <w:r w:rsidRPr="00CF377F">
        <w:rPr>
          <w:sz w:val="22"/>
          <w:szCs w:val="22"/>
        </w:rPr>
        <w:t xml:space="preserve">Suaugusiesiems </w:t>
      </w:r>
      <w:proofErr w:type="spellStart"/>
      <w:r w:rsidRPr="00CF377F">
        <w:rPr>
          <w:sz w:val="22"/>
          <w:szCs w:val="22"/>
        </w:rPr>
        <w:t>rivaroksabano</w:t>
      </w:r>
      <w:proofErr w:type="spellEnd"/>
      <w:r w:rsidRPr="00CF377F">
        <w:rPr>
          <w:sz w:val="22"/>
          <w:szCs w:val="22"/>
        </w:rPr>
        <w:t xml:space="preserve"> koncentracijos padidėjimas koreliavo su inkstų funkcijos susilpnėjimu vertinant kreatinino klirenso tyrimus. Asmenims, kuriems buvo lengvas (kreatinino klirensas 50 – 80 ml/min.), vidutinio sunkumo (kreatinino klirensas 30–49 ml/min.) ir sunkus (kreatinino klirensas 15</w:t>
      </w:r>
      <w:r w:rsidR="00F105CE" w:rsidRPr="00CF377F">
        <w:rPr>
          <w:sz w:val="22"/>
          <w:szCs w:val="22"/>
        </w:rPr>
        <w:t> </w:t>
      </w:r>
      <w:r w:rsidRPr="00CF377F">
        <w:rPr>
          <w:sz w:val="22"/>
          <w:szCs w:val="22"/>
        </w:rPr>
        <w:t>–</w:t>
      </w:r>
      <w:r w:rsidR="00F105CE" w:rsidRPr="00CF377F">
        <w:rPr>
          <w:sz w:val="22"/>
          <w:szCs w:val="22"/>
        </w:rPr>
        <w:t> </w:t>
      </w:r>
      <w:r w:rsidRPr="00CF377F">
        <w:rPr>
          <w:sz w:val="22"/>
          <w:szCs w:val="22"/>
        </w:rPr>
        <w:t xml:space="preserve">29 ml/min.) inkstų funkcijos sutrikimas, </w:t>
      </w:r>
      <w:proofErr w:type="spellStart"/>
      <w:r w:rsidRPr="00CF377F">
        <w:rPr>
          <w:sz w:val="22"/>
          <w:szCs w:val="22"/>
        </w:rPr>
        <w:t>rivaroksabano</w:t>
      </w:r>
      <w:proofErr w:type="spellEnd"/>
      <w:r w:rsidRPr="00CF377F">
        <w:rPr>
          <w:sz w:val="22"/>
          <w:szCs w:val="22"/>
        </w:rPr>
        <w:t xml:space="preserve"> koncentracija plazmoje (AUC) buvo atitinkamai 1,4, 1,5 ir 1,6 karto padidėjusi. Atitinkamai buvo ryškesnis </w:t>
      </w:r>
      <w:proofErr w:type="spellStart"/>
      <w:r w:rsidRPr="00CF377F">
        <w:rPr>
          <w:sz w:val="22"/>
          <w:szCs w:val="22"/>
        </w:rPr>
        <w:t>farmakodinaminio</w:t>
      </w:r>
      <w:proofErr w:type="spellEnd"/>
      <w:r w:rsidRPr="00CF377F">
        <w:rPr>
          <w:sz w:val="22"/>
          <w:szCs w:val="22"/>
        </w:rPr>
        <w:t xml:space="preserve"> poveikio sustiprėjimas. Asmenims, kuriems buvo lengvas, vidutinio sunkumo ir sunkus inkstų funkcijos sutrikimas, bendras </w:t>
      </w:r>
      <w:proofErr w:type="spellStart"/>
      <w:r w:rsidRPr="00CF377F">
        <w:rPr>
          <w:sz w:val="22"/>
          <w:szCs w:val="22"/>
        </w:rPr>
        <w:t>Xa</w:t>
      </w:r>
      <w:proofErr w:type="spellEnd"/>
      <w:r w:rsidRPr="00CF377F">
        <w:rPr>
          <w:sz w:val="22"/>
          <w:szCs w:val="22"/>
        </w:rPr>
        <w:t xml:space="preserve"> faktoriaus aktyvumo slopinimas buvo padidėjęs atitinkamai 1,5, 1,9 ir 2,0 karto, lyginant su sveikais savanoriais; PL pailgėjimas buvo padidėjęs atitinkamai 1,3, 2,2 ir 2,4 karto. Duomenų apie pacientus, kurių kreatinino klirensas &lt;15 ml/min., nėra. </w:t>
      </w:r>
    </w:p>
    <w:p w14:paraId="55119955" w14:textId="77777777" w:rsidR="001F7AB6" w:rsidRPr="00CF377F" w:rsidRDefault="001F7AB6" w:rsidP="001F7AB6">
      <w:pPr>
        <w:ind w:right="-142"/>
        <w:rPr>
          <w:sz w:val="22"/>
          <w:szCs w:val="22"/>
        </w:rPr>
      </w:pPr>
    </w:p>
    <w:p w14:paraId="1F343D41" w14:textId="77777777" w:rsidR="001F7AB6" w:rsidRPr="00CF377F" w:rsidRDefault="001F7AB6" w:rsidP="001F7AB6">
      <w:pPr>
        <w:ind w:right="-142"/>
        <w:rPr>
          <w:sz w:val="22"/>
          <w:szCs w:val="22"/>
        </w:rPr>
      </w:pPr>
      <w:r w:rsidRPr="00CF377F">
        <w:rPr>
          <w:sz w:val="22"/>
          <w:szCs w:val="22"/>
        </w:rPr>
        <w:t xml:space="preserve">Kadangi daug </w:t>
      </w:r>
      <w:proofErr w:type="spellStart"/>
      <w:r w:rsidRPr="00CF377F">
        <w:rPr>
          <w:sz w:val="22"/>
          <w:szCs w:val="22"/>
        </w:rPr>
        <w:t>rivaroksabano</w:t>
      </w:r>
      <w:proofErr w:type="spellEnd"/>
      <w:r w:rsidRPr="00CF377F">
        <w:rPr>
          <w:sz w:val="22"/>
          <w:szCs w:val="22"/>
        </w:rPr>
        <w:t xml:space="preserve"> prisijungia prie žmogaus plazmos baltymų, manoma, kad dializės metu jo nepašalinama. </w:t>
      </w:r>
    </w:p>
    <w:p w14:paraId="321EA541" w14:textId="77777777" w:rsidR="001F7AB6" w:rsidRPr="00CF377F" w:rsidRDefault="001F7AB6" w:rsidP="001F7AB6">
      <w:pPr>
        <w:ind w:right="-142"/>
        <w:rPr>
          <w:sz w:val="22"/>
          <w:szCs w:val="22"/>
        </w:rPr>
      </w:pPr>
      <w:r w:rsidRPr="00CF377F">
        <w:rPr>
          <w:sz w:val="22"/>
          <w:szCs w:val="22"/>
        </w:rPr>
        <w:t xml:space="preserve">Nerekomenduojama skirti pacientams, kurių kreatinino klirensas &lt; 15 ml/min. Pacientams, kurių kreatinino klirensas 15-29 ml/min., </w:t>
      </w:r>
      <w:proofErr w:type="spellStart"/>
      <w:r w:rsidRPr="00CF377F">
        <w:rPr>
          <w:sz w:val="22"/>
          <w:szCs w:val="22"/>
        </w:rPr>
        <w:t>rivaroksabano</w:t>
      </w:r>
      <w:proofErr w:type="spellEnd"/>
      <w:r w:rsidRPr="00CF377F">
        <w:rPr>
          <w:sz w:val="22"/>
          <w:szCs w:val="22"/>
        </w:rPr>
        <w:t xml:space="preserve"> reikia skirti atsargiai (žr. 4.4 skyrių). </w:t>
      </w:r>
    </w:p>
    <w:p w14:paraId="5CB682C2" w14:textId="77777777" w:rsidR="001F7AB6" w:rsidRPr="00CF377F" w:rsidRDefault="001F7AB6" w:rsidP="001F7AB6">
      <w:pPr>
        <w:ind w:right="-142"/>
        <w:rPr>
          <w:sz w:val="22"/>
          <w:szCs w:val="22"/>
        </w:rPr>
      </w:pPr>
      <w:bookmarkStart w:id="4" w:name="_Hlk97198975"/>
    </w:p>
    <w:p w14:paraId="60C325A4" w14:textId="77777777" w:rsidR="001F7AB6" w:rsidRPr="00CF377F" w:rsidRDefault="001F7AB6" w:rsidP="001F7AB6">
      <w:pPr>
        <w:ind w:right="-142"/>
        <w:rPr>
          <w:sz w:val="22"/>
          <w:szCs w:val="22"/>
          <w:u w:val="single"/>
        </w:rPr>
      </w:pPr>
      <w:r w:rsidRPr="00CF377F">
        <w:rPr>
          <w:sz w:val="22"/>
          <w:szCs w:val="22"/>
          <w:u w:val="single"/>
        </w:rPr>
        <w:t xml:space="preserve">Pacientų farmakokinetikos duomenys </w:t>
      </w:r>
    </w:p>
    <w:p w14:paraId="3987E443" w14:textId="77777777" w:rsidR="001F7AB6" w:rsidRPr="00CF377F" w:rsidRDefault="001F7AB6" w:rsidP="001F7AB6">
      <w:pPr>
        <w:ind w:right="-142"/>
        <w:rPr>
          <w:sz w:val="22"/>
          <w:szCs w:val="22"/>
        </w:rPr>
      </w:pPr>
      <w:r w:rsidRPr="00CF377F">
        <w:rPr>
          <w:sz w:val="22"/>
          <w:szCs w:val="22"/>
        </w:rPr>
        <w:t xml:space="preserve">Pacientams, vartojusiems 2,5 mg </w:t>
      </w:r>
      <w:proofErr w:type="spellStart"/>
      <w:r w:rsidRPr="00CF377F">
        <w:rPr>
          <w:sz w:val="22"/>
          <w:szCs w:val="22"/>
        </w:rPr>
        <w:t>rivaroksabano</w:t>
      </w:r>
      <w:proofErr w:type="spellEnd"/>
      <w:r w:rsidRPr="00CF377F">
        <w:rPr>
          <w:sz w:val="22"/>
          <w:szCs w:val="22"/>
        </w:rPr>
        <w:t xml:space="preserve"> vieną kartą per parą ūminės giliųjų venų trombozės (GVT) profilaktikai, geometrinis koncentracijos vidurkis (90 % prognozavimo intervalas), praėjus 2 - 4 val. ir maždaug 12 val. po dozės pavartojimo (apytikriai tai atitinka didžiausią ir mažiausią koncentraciją laikotarpiu tarp dozių) atitinkamai buvo 47 (13-123) </w:t>
      </w:r>
      <w:proofErr w:type="spellStart"/>
      <w:r w:rsidRPr="00CF377F">
        <w:rPr>
          <w:sz w:val="22"/>
          <w:szCs w:val="22"/>
        </w:rPr>
        <w:t>mkg</w:t>
      </w:r>
      <w:proofErr w:type="spellEnd"/>
      <w:r w:rsidRPr="00CF377F">
        <w:rPr>
          <w:sz w:val="22"/>
          <w:szCs w:val="22"/>
        </w:rPr>
        <w:t>/l ir 9,2 (4,4-18) </w:t>
      </w:r>
      <w:proofErr w:type="spellStart"/>
      <w:r w:rsidRPr="00CF377F">
        <w:rPr>
          <w:sz w:val="22"/>
          <w:szCs w:val="22"/>
        </w:rPr>
        <w:t>mkg</w:t>
      </w:r>
      <w:proofErr w:type="spellEnd"/>
      <w:r w:rsidRPr="00CF377F">
        <w:rPr>
          <w:sz w:val="22"/>
          <w:szCs w:val="22"/>
        </w:rPr>
        <w:t xml:space="preserve">/l. </w:t>
      </w:r>
    </w:p>
    <w:bookmarkEnd w:id="4"/>
    <w:p w14:paraId="2D4CB675" w14:textId="77777777" w:rsidR="001F7AB6" w:rsidRPr="00CF377F" w:rsidRDefault="001F7AB6" w:rsidP="001F7AB6">
      <w:pPr>
        <w:ind w:right="-142"/>
        <w:rPr>
          <w:sz w:val="22"/>
          <w:szCs w:val="22"/>
        </w:rPr>
      </w:pPr>
    </w:p>
    <w:p w14:paraId="7300715B" w14:textId="77777777" w:rsidR="001F7AB6" w:rsidRPr="00CF377F" w:rsidRDefault="001F7AB6" w:rsidP="001F7AB6">
      <w:pPr>
        <w:ind w:right="-142"/>
        <w:rPr>
          <w:sz w:val="22"/>
          <w:szCs w:val="22"/>
          <w:u w:val="single"/>
        </w:rPr>
      </w:pPr>
      <w:r w:rsidRPr="00CF377F">
        <w:rPr>
          <w:sz w:val="22"/>
          <w:szCs w:val="22"/>
          <w:u w:val="single"/>
        </w:rPr>
        <w:t xml:space="preserve">Santykis tarp farmakokinetikos ir farmakodinamikos </w:t>
      </w:r>
    </w:p>
    <w:p w14:paraId="73099B81" w14:textId="77777777" w:rsidR="001F7AB6" w:rsidRPr="00CF377F" w:rsidRDefault="001F7AB6" w:rsidP="001F7AB6">
      <w:pPr>
        <w:ind w:right="-142"/>
        <w:rPr>
          <w:sz w:val="22"/>
          <w:szCs w:val="22"/>
        </w:rPr>
      </w:pPr>
      <w:r w:rsidRPr="00CF377F">
        <w:rPr>
          <w:sz w:val="22"/>
          <w:szCs w:val="22"/>
        </w:rPr>
        <w:t xml:space="preserve">Santykis tarp farmakokinetikos ir farmakodinamikos (FK / FD) buvo vertinimas tiriant </w:t>
      </w:r>
      <w:proofErr w:type="spellStart"/>
      <w:r w:rsidRPr="00CF377F">
        <w:rPr>
          <w:sz w:val="22"/>
          <w:szCs w:val="22"/>
        </w:rPr>
        <w:t>rivaroksabano</w:t>
      </w:r>
      <w:proofErr w:type="spellEnd"/>
      <w:r w:rsidRPr="00CF377F">
        <w:rPr>
          <w:sz w:val="22"/>
          <w:szCs w:val="22"/>
        </w:rPr>
        <w:t xml:space="preserve"> koncentraciją plazmoje ir keletą farmakodinamikos rodiklių (</w:t>
      </w:r>
      <w:proofErr w:type="spellStart"/>
      <w:r w:rsidRPr="00CF377F">
        <w:rPr>
          <w:sz w:val="22"/>
          <w:szCs w:val="22"/>
        </w:rPr>
        <w:t>Xa</w:t>
      </w:r>
      <w:proofErr w:type="spellEnd"/>
      <w:r w:rsidRPr="00CF377F">
        <w:rPr>
          <w:sz w:val="22"/>
          <w:szCs w:val="22"/>
        </w:rPr>
        <w:t xml:space="preserve"> faktoriaus slopinimą, PL, DATL, </w:t>
      </w:r>
      <w:proofErr w:type="spellStart"/>
      <w:r w:rsidRPr="00CF377F">
        <w:rPr>
          <w:sz w:val="22"/>
          <w:szCs w:val="22"/>
        </w:rPr>
        <w:t>Heptest</w:t>
      </w:r>
      <w:proofErr w:type="spellEnd"/>
      <w:r w:rsidRPr="00CF377F">
        <w:rPr>
          <w:sz w:val="22"/>
          <w:szCs w:val="22"/>
        </w:rPr>
        <w:t xml:space="preserve">), paskyrus įvairias dozes (5-30 mg du kartus per parą). </w:t>
      </w:r>
      <w:proofErr w:type="spellStart"/>
      <w:r w:rsidRPr="00CF377F">
        <w:rPr>
          <w:sz w:val="22"/>
          <w:szCs w:val="22"/>
        </w:rPr>
        <w:t>Rivaroksabano</w:t>
      </w:r>
      <w:proofErr w:type="spellEnd"/>
      <w:r w:rsidRPr="00CF377F">
        <w:rPr>
          <w:sz w:val="22"/>
          <w:szCs w:val="22"/>
        </w:rPr>
        <w:t xml:space="preserve"> koncentracijos ir </w:t>
      </w:r>
      <w:proofErr w:type="spellStart"/>
      <w:r w:rsidRPr="00CF377F">
        <w:rPr>
          <w:sz w:val="22"/>
          <w:szCs w:val="22"/>
        </w:rPr>
        <w:t>Xa</w:t>
      </w:r>
      <w:proofErr w:type="spellEnd"/>
      <w:r w:rsidRPr="00CF377F">
        <w:rPr>
          <w:sz w:val="22"/>
          <w:szCs w:val="22"/>
        </w:rPr>
        <w:t xml:space="preserve"> faktoriaus aktyvumo santykį geriausiai apibrėžia </w:t>
      </w:r>
      <w:proofErr w:type="spellStart"/>
      <w:r w:rsidRPr="00CF377F">
        <w:rPr>
          <w:sz w:val="22"/>
          <w:szCs w:val="22"/>
        </w:rPr>
        <w:t>E</w:t>
      </w:r>
      <w:r w:rsidRPr="00CF377F">
        <w:rPr>
          <w:sz w:val="22"/>
          <w:szCs w:val="22"/>
          <w:vertAlign w:val="subscript"/>
        </w:rPr>
        <w:t>max</w:t>
      </w:r>
      <w:proofErr w:type="spellEnd"/>
      <w:r w:rsidRPr="00CF377F">
        <w:rPr>
          <w:sz w:val="22"/>
          <w:szCs w:val="22"/>
        </w:rPr>
        <w:t xml:space="preserve"> modelis. Vertinant PL, duomenis geriau apibūdino tiesinių atkarpų modelis. Priklausomai nuo naudotų skirtingų reagentų PL nustatymui, </w:t>
      </w:r>
      <w:r w:rsidRPr="00CF377F">
        <w:rPr>
          <w:sz w:val="22"/>
          <w:szCs w:val="22"/>
        </w:rPr>
        <w:lastRenderedPageBreak/>
        <w:t xml:space="preserve">nuolydžio reikšmės buvo labai skirtingos. Naudojant </w:t>
      </w:r>
      <w:proofErr w:type="spellStart"/>
      <w:r w:rsidRPr="00CF377F">
        <w:rPr>
          <w:sz w:val="22"/>
          <w:szCs w:val="22"/>
        </w:rPr>
        <w:t>Neoplastiną</w:t>
      </w:r>
      <w:proofErr w:type="spellEnd"/>
      <w:r w:rsidRPr="00CF377F">
        <w:rPr>
          <w:sz w:val="22"/>
          <w:szCs w:val="22"/>
        </w:rPr>
        <w:t xml:space="preserve"> PL tyrimui, bazinis PL buvo apie 13 s, o nuolydis buvo apie 3</w:t>
      </w:r>
      <w:r w:rsidR="00273ABF" w:rsidRPr="00CF377F">
        <w:rPr>
          <w:sz w:val="22"/>
          <w:szCs w:val="22"/>
        </w:rPr>
        <w:t> </w:t>
      </w:r>
      <w:r w:rsidRPr="00CF377F">
        <w:rPr>
          <w:sz w:val="22"/>
          <w:szCs w:val="22"/>
        </w:rPr>
        <w:t>-</w:t>
      </w:r>
      <w:r w:rsidR="00273ABF" w:rsidRPr="00CF377F">
        <w:rPr>
          <w:sz w:val="22"/>
          <w:szCs w:val="22"/>
        </w:rPr>
        <w:t> </w:t>
      </w:r>
      <w:r w:rsidRPr="00CF377F">
        <w:rPr>
          <w:sz w:val="22"/>
          <w:szCs w:val="22"/>
        </w:rPr>
        <w:t>4 s / (100 </w:t>
      </w:r>
      <w:proofErr w:type="spellStart"/>
      <w:r w:rsidRPr="00CF377F">
        <w:rPr>
          <w:sz w:val="22"/>
          <w:szCs w:val="22"/>
        </w:rPr>
        <w:t>mkg</w:t>
      </w:r>
      <w:proofErr w:type="spellEnd"/>
      <w:r w:rsidRPr="00CF377F">
        <w:rPr>
          <w:sz w:val="22"/>
          <w:szCs w:val="22"/>
        </w:rPr>
        <w:t xml:space="preserve">/l). FK / FD tyrimų rezultatai II ir III fazėse atitiko duomenis, kurie buvo gauti su sveikais asmenimis. </w:t>
      </w:r>
    </w:p>
    <w:p w14:paraId="529F8FFC" w14:textId="77777777" w:rsidR="001F7AB6" w:rsidRPr="00CF377F" w:rsidRDefault="001F7AB6" w:rsidP="001F7AB6">
      <w:pPr>
        <w:ind w:right="-142"/>
        <w:rPr>
          <w:sz w:val="22"/>
          <w:szCs w:val="22"/>
        </w:rPr>
      </w:pPr>
    </w:p>
    <w:p w14:paraId="4E639495" w14:textId="77777777" w:rsidR="001F7AB6" w:rsidRPr="00CF377F" w:rsidRDefault="001F7AB6" w:rsidP="001F7AB6">
      <w:pPr>
        <w:ind w:right="-142"/>
        <w:rPr>
          <w:sz w:val="22"/>
          <w:szCs w:val="22"/>
          <w:u w:val="single"/>
        </w:rPr>
      </w:pPr>
      <w:r w:rsidRPr="00CF377F">
        <w:rPr>
          <w:sz w:val="22"/>
          <w:szCs w:val="22"/>
          <w:u w:val="single"/>
        </w:rPr>
        <w:t xml:space="preserve">Vaikų populiacija </w:t>
      </w:r>
    </w:p>
    <w:p w14:paraId="5D47F065" w14:textId="3E03610F" w:rsidR="001F7AB6" w:rsidRPr="00CF377F" w:rsidRDefault="001F7AB6" w:rsidP="001F7AB6">
      <w:pPr>
        <w:ind w:right="-142"/>
        <w:rPr>
          <w:sz w:val="22"/>
          <w:szCs w:val="22"/>
        </w:rPr>
      </w:pPr>
      <w:r w:rsidRPr="00CF377F">
        <w:rPr>
          <w:sz w:val="22"/>
          <w:szCs w:val="22"/>
        </w:rPr>
        <w:t xml:space="preserve">Saugumas ir veiksmingumas pagal indikacijas ŪKS ir VAL/PAL vaikams ir jaunesniems kaip 18 metų paaugliams neištirti. </w:t>
      </w:r>
    </w:p>
    <w:p w14:paraId="2BDE2B7C" w14:textId="77777777" w:rsidR="001F7AB6" w:rsidRPr="00CF377F" w:rsidRDefault="001F7AB6" w:rsidP="001F7AB6">
      <w:pPr>
        <w:ind w:right="-142"/>
        <w:rPr>
          <w:sz w:val="22"/>
          <w:szCs w:val="22"/>
        </w:rPr>
      </w:pPr>
    </w:p>
    <w:p w14:paraId="0536F0E4"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5.3</w:t>
      </w:r>
      <w:r w:rsidRPr="00CF377F">
        <w:rPr>
          <w:rFonts w:ascii="Times New Roman" w:hAnsi="Times New Roman"/>
          <w:sz w:val="22"/>
          <w:szCs w:val="22"/>
        </w:rPr>
        <w:tab/>
      </w:r>
      <w:proofErr w:type="spellStart"/>
      <w:r w:rsidRPr="00CF377F">
        <w:rPr>
          <w:rFonts w:ascii="Times New Roman" w:hAnsi="Times New Roman"/>
          <w:sz w:val="22"/>
          <w:szCs w:val="22"/>
        </w:rPr>
        <w:t>Ikiklinikinių</w:t>
      </w:r>
      <w:proofErr w:type="spellEnd"/>
      <w:r w:rsidRPr="00CF377F">
        <w:rPr>
          <w:rFonts w:ascii="Times New Roman" w:hAnsi="Times New Roman"/>
          <w:sz w:val="22"/>
          <w:szCs w:val="22"/>
        </w:rPr>
        <w:t xml:space="preserve"> saugumo tyrimų duomenys</w:t>
      </w:r>
    </w:p>
    <w:p w14:paraId="27C42130" w14:textId="77777777" w:rsidR="001F7AB6" w:rsidRPr="00CF377F" w:rsidRDefault="001F7AB6" w:rsidP="001F7AB6">
      <w:pPr>
        <w:tabs>
          <w:tab w:val="left" w:pos="720"/>
        </w:tabs>
        <w:rPr>
          <w:sz w:val="22"/>
          <w:szCs w:val="22"/>
        </w:rPr>
      </w:pPr>
    </w:p>
    <w:p w14:paraId="2A39F76B" w14:textId="77777777" w:rsidR="001F7AB6" w:rsidRPr="00CF377F" w:rsidRDefault="001F7AB6" w:rsidP="001F7AB6">
      <w:pPr>
        <w:ind w:right="-142"/>
        <w:rPr>
          <w:sz w:val="22"/>
          <w:szCs w:val="22"/>
        </w:rPr>
      </w:pPr>
      <w:r w:rsidRPr="00CF377F">
        <w:rPr>
          <w:sz w:val="22"/>
          <w:szCs w:val="22"/>
        </w:rPr>
        <w:t xml:space="preserve">Įprastų farmakologinio saugumo, vienkartinių dozių toksiškumo, </w:t>
      </w:r>
      <w:proofErr w:type="spellStart"/>
      <w:r w:rsidRPr="00CF377F">
        <w:rPr>
          <w:sz w:val="22"/>
          <w:szCs w:val="22"/>
        </w:rPr>
        <w:t>fototoksiškumo</w:t>
      </w:r>
      <w:proofErr w:type="spellEnd"/>
      <w:r w:rsidRPr="00CF377F">
        <w:rPr>
          <w:sz w:val="22"/>
          <w:szCs w:val="22"/>
        </w:rPr>
        <w:t xml:space="preserve">, </w:t>
      </w:r>
      <w:proofErr w:type="spellStart"/>
      <w:r w:rsidRPr="00CF377F">
        <w:rPr>
          <w:sz w:val="22"/>
          <w:szCs w:val="22"/>
        </w:rPr>
        <w:t>genotoksiškumo</w:t>
      </w:r>
      <w:proofErr w:type="spellEnd"/>
      <w:r w:rsidRPr="00CF377F">
        <w:rPr>
          <w:sz w:val="22"/>
          <w:szCs w:val="22"/>
        </w:rPr>
        <w:t xml:space="preserve">, galimo </w:t>
      </w:r>
      <w:proofErr w:type="spellStart"/>
      <w:r w:rsidRPr="00CF377F">
        <w:rPr>
          <w:sz w:val="22"/>
          <w:szCs w:val="22"/>
        </w:rPr>
        <w:t>kancerogeniškumo</w:t>
      </w:r>
      <w:proofErr w:type="spellEnd"/>
      <w:r w:rsidRPr="00CF377F">
        <w:rPr>
          <w:sz w:val="22"/>
          <w:szCs w:val="22"/>
        </w:rPr>
        <w:t xml:space="preserve"> ir toksinio poveikio jaunikliams </w:t>
      </w:r>
      <w:proofErr w:type="spellStart"/>
      <w:r w:rsidRPr="00CF377F">
        <w:rPr>
          <w:sz w:val="22"/>
          <w:szCs w:val="22"/>
        </w:rPr>
        <w:t>ikiklinikinių</w:t>
      </w:r>
      <w:proofErr w:type="spellEnd"/>
      <w:r w:rsidRPr="00CF377F">
        <w:rPr>
          <w:sz w:val="22"/>
          <w:szCs w:val="22"/>
        </w:rPr>
        <w:t xml:space="preserve"> tyrimų duomenys specifinio pavojaus žmogui nerodo.</w:t>
      </w:r>
    </w:p>
    <w:p w14:paraId="0CD59A91" w14:textId="353BDFD7" w:rsidR="001F7AB6" w:rsidRPr="00CF377F" w:rsidRDefault="001F7AB6" w:rsidP="001F7AB6">
      <w:pPr>
        <w:ind w:right="-142"/>
        <w:rPr>
          <w:sz w:val="22"/>
          <w:szCs w:val="22"/>
        </w:rPr>
      </w:pPr>
      <w:r w:rsidRPr="00CF377F">
        <w:rPr>
          <w:sz w:val="22"/>
          <w:szCs w:val="22"/>
        </w:rPr>
        <w:t xml:space="preserve">Poveikis, stebimas kartotinių dozių toksiškumo tyrimų metu, daugiausia pasireiškė dėl didelio </w:t>
      </w:r>
      <w:proofErr w:type="spellStart"/>
      <w:r w:rsidRPr="00CF377F">
        <w:rPr>
          <w:sz w:val="22"/>
          <w:szCs w:val="22"/>
        </w:rPr>
        <w:t>farmakodinaminio</w:t>
      </w:r>
      <w:proofErr w:type="spellEnd"/>
      <w:r w:rsidRPr="00CF377F">
        <w:rPr>
          <w:sz w:val="22"/>
          <w:szCs w:val="22"/>
        </w:rPr>
        <w:t xml:space="preserve"> </w:t>
      </w:r>
      <w:proofErr w:type="spellStart"/>
      <w:r w:rsidRPr="00CF377F">
        <w:rPr>
          <w:sz w:val="22"/>
          <w:szCs w:val="22"/>
        </w:rPr>
        <w:t>rivaroksabano</w:t>
      </w:r>
      <w:proofErr w:type="spellEnd"/>
      <w:r w:rsidRPr="00CF377F">
        <w:rPr>
          <w:sz w:val="22"/>
          <w:szCs w:val="22"/>
        </w:rPr>
        <w:t xml:space="preserve"> poveikio. Atliekant tyrimus su žiurkėmis, buvo stebėtos didesnės </w:t>
      </w:r>
      <w:proofErr w:type="spellStart"/>
      <w:r w:rsidRPr="00CF377F">
        <w:rPr>
          <w:sz w:val="22"/>
          <w:szCs w:val="22"/>
        </w:rPr>
        <w:t>IgG</w:t>
      </w:r>
      <w:proofErr w:type="spellEnd"/>
      <w:r w:rsidRPr="00CF377F">
        <w:rPr>
          <w:sz w:val="22"/>
          <w:szCs w:val="22"/>
        </w:rPr>
        <w:t xml:space="preserve"> ir </w:t>
      </w:r>
      <w:proofErr w:type="spellStart"/>
      <w:r w:rsidRPr="00CF377F">
        <w:rPr>
          <w:sz w:val="22"/>
          <w:szCs w:val="22"/>
        </w:rPr>
        <w:t>IgA</w:t>
      </w:r>
      <w:proofErr w:type="spellEnd"/>
      <w:r w:rsidRPr="00CF377F">
        <w:rPr>
          <w:sz w:val="22"/>
          <w:szCs w:val="22"/>
        </w:rPr>
        <w:t xml:space="preserve"> koncentracijos plazmoje, esant klini</w:t>
      </w:r>
      <w:r w:rsidR="00913BD8">
        <w:rPr>
          <w:sz w:val="22"/>
          <w:szCs w:val="22"/>
        </w:rPr>
        <w:t>š</w:t>
      </w:r>
      <w:r w:rsidRPr="00CF377F">
        <w:rPr>
          <w:sz w:val="22"/>
          <w:szCs w:val="22"/>
        </w:rPr>
        <w:t>k</w:t>
      </w:r>
      <w:r w:rsidR="00913BD8">
        <w:rPr>
          <w:sz w:val="22"/>
          <w:szCs w:val="22"/>
        </w:rPr>
        <w:t>a</w:t>
      </w:r>
      <w:r w:rsidRPr="00CF377F">
        <w:rPr>
          <w:sz w:val="22"/>
          <w:szCs w:val="22"/>
        </w:rPr>
        <w:t xml:space="preserve">i reikšmingai ekspozicijai. </w:t>
      </w:r>
    </w:p>
    <w:p w14:paraId="79976638" w14:textId="77777777" w:rsidR="001F7AB6" w:rsidRPr="00CF377F" w:rsidRDefault="001F7AB6" w:rsidP="001F7AB6">
      <w:pPr>
        <w:ind w:right="-142"/>
        <w:rPr>
          <w:sz w:val="22"/>
          <w:szCs w:val="22"/>
          <w:u w:val="single"/>
        </w:rPr>
      </w:pPr>
      <w:r w:rsidRPr="00CF377F">
        <w:rPr>
          <w:sz w:val="22"/>
          <w:szCs w:val="22"/>
        </w:rPr>
        <w:t xml:space="preserve">Poveikio žiurkių patinų arba patelių vaisingumui nepastebėta. Tyrimai su gyvūnais parodė reprodukcinį toksiškumą, susijusį su farmakologiniu </w:t>
      </w:r>
      <w:proofErr w:type="spellStart"/>
      <w:r w:rsidRPr="00CF377F">
        <w:rPr>
          <w:sz w:val="22"/>
          <w:szCs w:val="22"/>
        </w:rPr>
        <w:t>rivaroksabano</w:t>
      </w:r>
      <w:proofErr w:type="spellEnd"/>
      <w:r w:rsidRPr="00CF377F">
        <w:rPr>
          <w:sz w:val="22"/>
          <w:szCs w:val="22"/>
        </w:rPr>
        <w:t xml:space="preserve"> veikimo pobūdžiu (pvz., hemoraginės komplikacijos). Buvo stebimas toksinis poveikis embrionui ir vaisiui (persileidimas po implantacijos, kaulėjimo proceso sulėtėjimas arba progresavimas, daugybinės šviesios dėmės kepenyse) ir didesnis bendrųjų formavimosi ydų dažnis bei pakitimai placentoje, esant kliniškai reikšmingoms koncentracijoms plazmoje. </w:t>
      </w:r>
      <w:proofErr w:type="spellStart"/>
      <w:r w:rsidRPr="00CF377F">
        <w:rPr>
          <w:sz w:val="22"/>
          <w:szCs w:val="22"/>
        </w:rPr>
        <w:t>Prenatalinių</w:t>
      </w:r>
      <w:proofErr w:type="spellEnd"/>
      <w:r w:rsidRPr="00CF377F">
        <w:rPr>
          <w:sz w:val="22"/>
          <w:szCs w:val="22"/>
        </w:rPr>
        <w:t xml:space="preserve"> ir </w:t>
      </w:r>
      <w:proofErr w:type="spellStart"/>
      <w:r w:rsidRPr="00CF377F">
        <w:rPr>
          <w:sz w:val="22"/>
          <w:szCs w:val="22"/>
        </w:rPr>
        <w:t>postnatalinių</w:t>
      </w:r>
      <w:proofErr w:type="spellEnd"/>
      <w:r w:rsidRPr="00CF377F">
        <w:rPr>
          <w:sz w:val="22"/>
          <w:szCs w:val="22"/>
        </w:rPr>
        <w:t xml:space="preserve"> tyrimų su žiurkėmis metu, skiriant vaisingoms patelėms toksiškas dozes, buvo stebimas sumažėjęs palikuonių gyvybingumas.</w:t>
      </w:r>
    </w:p>
    <w:p w14:paraId="40395F5D" w14:textId="77777777" w:rsidR="001F7AB6" w:rsidRPr="00CF377F" w:rsidRDefault="001F7AB6" w:rsidP="001F7AB6">
      <w:pPr>
        <w:tabs>
          <w:tab w:val="left" w:pos="720"/>
        </w:tabs>
        <w:rPr>
          <w:sz w:val="22"/>
          <w:szCs w:val="22"/>
        </w:rPr>
      </w:pPr>
    </w:p>
    <w:p w14:paraId="740C57B6" w14:textId="77777777" w:rsidR="001F7AB6" w:rsidRPr="00CF377F" w:rsidRDefault="001F7AB6" w:rsidP="001F7AB6">
      <w:pPr>
        <w:tabs>
          <w:tab w:val="left" w:pos="720"/>
        </w:tabs>
        <w:rPr>
          <w:sz w:val="22"/>
          <w:szCs w:val="22"/>
        </w:rPr>
      </w:pPr>
    </w:p>
    <w:p w14:paraId="188DD4A9" w14:textId="77777777" w:rsidR="001F7AB6" w:rsidRPr="00CF377F" w:rsidRDefault="001F7AB6" w:rsidP="001F7AB6">
      <w:pPr>
        <w:pStyle w:val="Antrat3"/>
        <w:spacing w:before="0" w:after="0" w:line="240" w:lineRule="auto"/>
        <w:rPr>
          <w:rFonts w:ascii="Times New Roman" w:hAnsi="Times New Roman"/>
          <w:sz w:val="22"/>
          <w:szCs w:val="22"/>
        </w:rPr>
      </w:pPr>
      <w:r w:rsidRPr="00CF377F">
        <w:rPr>
          <w:rFonts w:ascii="Times New Roman" w:hAnsi="Times New Roman"/>
          <w:sz w:val="22"/>
          <w:szCs w:val="22"/>
        </w:rPr>
        <w:t>6.</w:t>
      </w:r>
      <w:r w:rsidRPr="00CF377F">
        <w:rPr>
          <w:rFonts w:ascii="Times New Roman" w:hAnsi="Times New Roman"/>
          <w:sz w:val="22"/>
          <w:szCs w:val="22"/>
        </w:rPr>
        <w:tab/>
        <w:t>FARMACINĖ INFORMACIJA</w:t>
      </w:r>
    </w:p>
    <w:p w14:paraId="14240E78" w14:textId="77777777" w:rsidR="001F7AB6" w:rsidRPr="00CF377F" w:rsidRDefault="001F7AB6" w:rsidP="001F7AB6">
      <w:pPr>
        <w:tabs>
          <w:tab w:val="left" w:pos="720"/>
        </w:tabs>
        <w:rPr>
          <w:sz w:val="22"/>
          <w:szCs w:val="22"/>
        </w:rPr>
      </w:pPr>
    </w:p>
    <w:p w14:paraId="464BD87A"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6.1</w:t>
      </w:r>
      <w:r w:rsidRPr="00CF377F">
        <w:rPr>
          <w:rFonts w:ascii="Times New Roman" w:hAnsi="Times New Roman"/>
          <w:sz w:val="22"/>
          <w:szCs w:val="22"/>
        </w:rPr>
        <w:tab/>
        <w:t>Pagalbinių medžiagų sąrašas</w:t>
      </w:r>
    </w:p>
    <w:p w14:paraId="66BC93B7" w14:textId="77777777" w:rsidR="001F7AB6" w:rsidRPr="00CF377F" w:rsidRDefault="001F7AB6" w:rsidP="001F7AB6">
      <w:pPr>
        <w:tabs>
          <w:tab w:val="left" w:pos="720"/>
        </w:tabs>
        <w:rPr>
          <w:sz w:val="22"/>
          <w:szCs w:val="22"/>
        </w:rPr>
      </w:pPr>
    </w:p>
    <w:p w14:paraId="6B7BB3B0" w14:textId="77777777" w:rsidR="001F7AB6" w:rsidRPr="00CF377F" w:rsidRDefault="001F7AB6" w:rsidP="001F7AB6">
      <w:pPr>
        <w:tabs>
          <w:tab w:val="left" w:pos="720"/>
        </w:tabs>
        <w:rPr>
          <w:sz w:val="22"/>
          <w:szCs w:val="22"/>
          <w:u w:val="single"/>
        </w:rPr>
      </w:pPr>
      <w:r w:rsidRPr="00CF377F">
        <w:rPr>
          <w:sz w:val="22"/>
          <w:szCs w:val="22"/>
          <w:u w:val="single"/>
        </w:rPr>
        <w:t xml:space="preserve">Tabletės šerdis </w:t>
      </w:r>
    </w:p>
    <w:p w14:paraId="03A94979" w14:textId="77777777" w:rsidR="001F7AB6" w:rsidRPr="00CF377F" w:rsidRDefault="001F7AB6" w:rsidP="001F7AB6">
      <w:pPr>
        <w:tabs>
          <w:tab w:val="left" w:pos="720"/>
        </w:tabs>
        <w:rPr>
          <w:sz w:val="22"/>
          <w:szCs w:val="22"/>
        </w:rPr>
      </w:pPr>
      <w:proofErr w:type="spellStart"/>
      <w:r w:rsidRPr="00CF377F">
        <w:rPr>
          <w:sz w:val="22"/>
          <w:szCs w:val="22"/>
        </w:rPr>
        <w:t>Manitolis</w:t>
      </w:r>
      <w:proofErr w:type="spellEnd"/>
    </w:p>
    <w:p w14:paraId="1074550B" w14:textId="77777777" w:rsidR="001F7AB6" w:rsidRPr="00CF377F" w:rsidRDefault="001F7AB6" w:rsidP="001F7AB6">
      <w:pPr>
        <w:tabs>
          <w:tab w:val="left" w:pos="720"/>
        </w:tabs>
        <w:rPr>
          <w:sz w:val="22"/>
          <w:szCs w:val="22"/>
        </w:rPr>
      </w:pPr>
      <w:r w:rsidRPr="00CF377F">
        <w:rPr>
          <w:sz w:val="22"/>
          <w:szCs w:val="22"/>
        </w:rPr>
        <w:t xml:space="preserve">Natrio </w:t>
      </w:r>
      <w:proofErr w:type="spellStart"/>
      <w:r w:rsidRPr="00CF377F">
        <w:rPr>
          <w:sz w:val="22"/>
          <w:szCs w:val="22"/>
        </w:rPr>
        <w:t>laurilsulfatas</w:t>
      </w:r>
      <w:proofErr w:type="spellEnd"/>
      <w:r w:rsidRPr="00CF377F">
        <w:rPr>
          <w:sz w:val="22"/>
          <w:szCs w:val="22"/>
        </w:rPr>
        <w:t xml:space="preserve"> </w:t>
      </w:r>
    </w:p>
    <w:p w14:paraId="59EF2F4E" w14:textId="77777777" w:rsidR="001F7AB6" w:rsidRPr="00CF377F" w:rsidRDefault="001F7AB6" w:rsidP="001F7AB6">
      <w:pPr>
        <w:tabs>
          <w:tab w:val="left" w:pos="720"/>
        </w:tabs>
        <w:rPr>
          <w:sz w:val="22"/>
          <w:szCs w:val="22"/>
        </w:rPr>
      </w:pPr>
      <w:proofErr w:type="spellStart"/>
      <w:r w:rsidRPr="00CF377F">
        <w:rPr>
          <w:sz w:val="22"/>
          <w:szCs w:val="22"/>
        </w:rPr>
        <w:t>Mikrokristalinė</w:t>
      </w:r>
      <w:proofErr w:type="spellEnd"/>
      <w:r w:rsidRPr="00CF377F">
        <w:rPr>
          <w:sz w:val="22"/>
          <w:szCs w:val="22"/>
        </w:rPr>
        <w:t xml:space="preserve"> celiuliozė</w:t>
      </w:r>
    </w:p>
    <w:p w14:paraId="47F6B8E6" w14:textId="77777777" w:rsidR="001F7AB6" w:rsidRPr="00CF377F" w:rsidRDefault="001F7AB6" w:rsidP="001F7AB6">
      <w:pPr>
        <w:tabs>
          <w:tab w:val="left" w:pos="720"/>
        </w:tabs>
        <w:rPr>
          <w:sz w:val="22"/>
          <w:szCs w:val="22"/>
        </w:rPr>
      </w:pPr>
      <w:proofErr w:type="spellStart"/>
      <w:r w:rsidRPr="00CF377F">
        <w:rPr>
          <w:sz w:val="22"/>
          <w:szCs w:val="22"/>
        </w:rPr>
        <w:t>Hipromeliozė</w:t>
      </w:r>
      <w:proofErr w:type="spellEnd"/>
      <w:r w:rsidRPr="00CF377F">
        <w:rPr>
          <w:sz w:val="22"/>
          <w:szCs w:val="22"/>
        </w:rPr>
        <w:t xml:space="preserve"> </w:t>
      </w:r>
    </w:p>
    <w:p w14:paraId="5F20292B" w14:textId="77777777" w:rsidR="001F7AB6" w:rsidRPr="00CF377F" w:rsidRDefault="001F7AB6" w:rsidP="001F7AB6">
      <w:pPr>
        <w:tabs>
          <w:tab w:val="left" w:pos="720"/>
        </w:tabs>
        <w:rPr>
          <w:sz w:val="22"/>
          <w:szCs w:val="22"/>
        </w:rPr>
      </w:pPr>
      <w:proofErr w:type="spellStart"/>
      <w:r w:rsidRPr="00CF377F">
        <w:rPr>
          <w:sz w:val="22"/>
          <w:szCs w:val="22"/>
        </w:rPr>
        <w:t>Kroskarmeliozės</w:t>
      </w:r>
      <w:proofErr w:type="spellEnd"/>
      <w:r w:rsidRPr="00CF377F">
        <w:rPr>
          <w:sz w:val="22"/>
          <w:szCs w:val="22"/>
        </w:rPr>
        <w:t xml:space="preserve"> natrio druska </w:t>
      </w:r>
    </w:p>
    <w:p w14:paraId="6FD839C0" w14:textId="77777777" w:rsidR="001F7AB6" w:rsidRPr="00CF377F" w:rsidRDefault="001F7AB6" w:rsidP="001F7AB6">
      <w:pPr>
        <w:tabs>
          <w:tab w:val="left" w:pos="720"/>
        </w:tabs>
        <w:rPr>
          <w:sz w:val="22"/>
          <w:szCs w:val="22"/>
        </w:rPr>
      </w:pPr>
      <w:r w:rsidRPr="00CF377F">
        <w:rPr>
          <w:sz w:val="22"/>
          <w:szCs w:val="22"/>
        </w:rPr>
        <w:t xml:space="preserve">Magnio </w:t>
      </w:r>
      <w:proofErr w:type="spellStart"/>
      <w:r w:rsidRPr="00CF377F">
        <w:rPr>
          <w:sz w:val="22"/>
          <w:szCs w:val="22"/>
        </w:rPr>
        <w:t>stearatas</w:t>
      </w:r>
      <w:proofErr w:type="spellEnd"/>
      <w:r w:rsidRPr="00CF377F">
        <w:rPr>
          <w:sz w:val="22"/>
          <w:szCs w:val="22"/>
        </w:rPr>
        <w:t xml:space="preserve"> </w:t>
      </w:r>
    </w:p>
    <w:p w14:paraId="552C6080" w14:textId="77777777" w:rsidR="001F7AB6" w:rsidRPr="00CF377F" w:rsidRDefault="001F7AB6" w:rsidP="001F7AB6">
      <w:pPr>
        <w:tabs>
          <w:tab w:val="left" w:pos="720"/>
        </w:tabs>
        <w:rPr>
          <w:sz w:val="22"/>
          <w:szCs w:val="22"/>
        </w:rPr>
      </w:pPr>
    </w:p>
    <w:p w14:paraId="227F021E" w14:textId="77777777" w:rsidR="001F7AB6" w:rsidRPr="00CF377F" w:rsidRDefault="001F7AB6" w:rsidP="001F7AB6">
      <w:pPr>
        <w:tabs>
          <w:tab w:val="left" w:pos="720"/>
        </w:tabs>
        <w:rPr>
          <w:sz w:val="22"/>
          <w:szCs w:val="22"/>
        </w:rPr>
      </w:pPr>
      <w:r w:rsidRPr="00CF377F">
        <w:rPr>
          <w:sz w:val="22"/>
          <w:szCs w:val="22"/>
          <w:u w:val="single"/>
        </w:rPr>
        <w:t>Plėvelė</w:t>
      </w:r>
      <w:r w:rsidRPr="00CF377F">
        <w:rPr>
          <w:sz w:val="22"/>
          <w:szCs w:val="22"/>
        </w:rPr>
        <w:t xml:space="preserve"> </w:t>
      </w:r>
    </w:p>
    <w:p w14:paraId="7D80F6C9" w14:textId="77777777" w:rsidR="001F7AB6" w:rsidRPr="00CF377F" w:rsidRDefault="001F7AB6" w:rsidP="001F7AB6">
      <w:pPr>
        <w:tabs>
          <w:tab w:val="left" w:pos="720"/>
        </w:tabs>
        <w:rPr>
          <w:sz w:val="22"/>
          <w:szCs w:val="22"/>
        </w:rPr>
      </w:pPr>
      <w:r w:rsidRPr="00CF377F">
        <w:rPr>
          <w:sz w:val="22"/>
          <w:szCs w:val="22"/>
        </w:rPr>
        <w:t>Polivinilo alkoholis (E1203)</w:t>
      </w:r>
    </w:p>
    <w:p w14:paraId="57887E92" w14:textId="5506FADE" w:rsidR="001F7AB6" w:rsidRPr="00CF377F" w:rsidRDefault="001F7AB6" w:rsidP="001F7AB6">
      <w:pPr>
        <w:tabs>
          <w:tab w:val="left" w:pos="720"/>
        </w:tabs>
        <w:rPr>
          <w:sz w:val="22"/>
          <w:szCs w:val="22"/>
        </w:rPr>
      </w:pPr>
      <w:r w:rsidRPr="00CF377F">
        <w:rPr>
          <w:sz w:val="22"/>
          <w:szCs w:val="22"/>
        </w:rPr>
        <w:t xml:space="preserve">Titano dioksidas (E171) </w:t>
      </w:r>
    </w:p>
    <w:p w14:paraId="2A6C8321" w14:textId="77777777" w:rsidR="001F7AB6" w:rsidRPr="00CF377F" w:rsidRDefault="001F7AB6" w:rsidP="001F7AB6">
      <w:pPr>
        <w:tabs>
          <w:tab w:val="left" w:pos="720"/>
        </w:tabs>
        <w:rPr>
          <w:sz w:val="22"/>
          <w:szCs w:val="22"/>
        </w:rPr>
      </w:pPr>
      <w:r w:rsidRPr="00CF377F">
        <w:rPr>
          <w:sz w:val="22"/>
          <w:szCs w:val="22"/>
        </w:rPr>
        <w:t xml:space="preserve">Makrogolis (3350) </w:t>
      </w:r>
    </w:p>
    <w:p w14:paraId="1FEF4588" w14:textId="77777777" w:rsidR="001F7AB6" w:rsidRPr="00CF377F" w:rsidRDefault="001F7AB6" w:rsidP="001F7AB6">
      <w:pPr>
        <w:tabs>
          <w:tab w:val="left" w:pos="720"/>
        </w:tabs>
        <w:rPr>
          <w:sz w:val="22"/>
          <w:szCs w:val="22"/>
        </w:rPr>
      </w:pPr>
      <w:r w:rsidRPr="00CF377F">
        <w:rPr>
          <w:sz w:val="22"/>
          <w:szCs w:val="22"/>
        </w:rPr>
        <w:t>Talkas (E553b)</w:t>
      </w:r>
    </w:p>
    <w:p w14:paraId="394B4341" w14:textId="07D30698" w:rsidR="001F7AB6" w:rsidRPr="00CF377F" w:rsidRDefault="001F7AB6" w:rsidP="001F7AB6">
      <w:pPr>
        <w:tabs>
          <w:tab w:val="left" w:pos="720"/>
        </w:tabs>
        <w:rPr>
          <w:sz w:val="22"/>
          <w:szCs w:val="22"/>
        </w:rPr>
      </w:pPr>
      <w:r w:rsidRPr="00CF377F">
        <w:rPr>
          <w:sz w:val="22"/>
          <w:szCs w:val="22"/>
        </w:rPr>
        <w:t>Geltonasis geležies oksidas (E172)</w:t>
      </w:r>
    </w:p>
    <w:p w14:paraId="175FEE15" w14:textId="77777777" w:rsidR="001F7AB6" w:rsidRPr="00CF377F" w:rsidRDefault="001F7AB6" w:rsidP="001F7AB6">
      <w:pPr>
        <w:tabs>
          <w:tab w:val="left" w:pos="720"/>
        </w:tabs>
        <w:rPr>
          <w:sz w:val="22"/>
          <w:szCs w:val="22"/>
        </w:rPr>
      </w:pPr>
    </w:p>
    <w:p w14:paraId="563D4A75"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6.2</w:t>
      </w:r>
      <w:r w:rsidRPr="00CF377F">
        <w:rPr>
          <w:rFonts w:ascii="Times New Roman" w:hAnsi="Times New Roman"/>
          <w:sz w:val="22"/>
          <w:szCs w:val="22"/>
        </w:rPr>
        <w:tab/>
        <w:t>Nesuderinamumas</w:t>
      </w:r>
    </w:p>
    <w:p w14:paraId="085E5881" w14:textId="77777777" w:rsidR="001F7AB6" w:rsidRPr="00CF377F" w:rsidRDefault="001F7AB6" w:rsidP="001F7AB6">
      <w:pPr>
        <w:tabs>
          <w:tab w:val="left" w:pos="720"/>
        </w:tabs>
        <w:rPr>
          <w:sz w:val="22"/>
          <w:szCs w:val="22"/>
        </w:rPr>
      </w:pPr>
    </w:p>
    <w:p w14:paraId="2675F2DB" w14:textId="77777777" w:rsidR="001F7AB6" w:rsidRPr="00CF377F" w:rsidRDefault="001F7AB6" w:rsidP="001F7AB6">
      <w:pPr>
        <w:tabs>
          <w:tab w:val="left" w:pos="720"/>
        </w:tabs>
        <w:rPr>
          <w:sz w:val="22"/>
          <w:szCs w:val="22"/>
        </w:rPr>
      </w:pPr>
      <w:r w:rsidRPr="00CF377F">
        <w:rPr>
          <w:sz w:val="22"/>
          <w:szCs w:val="22"/>
        </w:rPr>
        <w:t>Duomenys nebūtini.</w:t>
      </w:r>
    </w:p>
    <w:p w14:paraId="15F2728F" w14:textId="77777777" w:rsidR="001F7AB6" w:rsidRPr="00CF377F" w:rsidRDefault="001F7AB6" w:rsidP="001F7AB6">
      <w:pPr>
        <w:tabs>
          <w:tab w:val="left" w:pos="720"/>
        </w:tabs>
        <w:rPr>
          <w:sz w:val="22"/>
          <w:szCs w:val="22"/>
        </w:rPr>
      </w:pPr>
    </w:p>
    <w:p w14:paraId="112197DE"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6.3</w:t>
      </w:r>
      <w:r w:rsidRPr="00CF377F">
        <w:rPr>
          <w:rFonts w:ascii="Times New Roman" w:hAnsi="Times New Roman"/>
          <w:sz w:val="22"/>
          <w:szCs w:val="22"/>
        </w:rPr>
        <w:tab/>
        <w:t>Tinkamumo laikas</w:t>
      </w:r>
    </w:p>
    <w:p w14:paraId="50CBD0CD" w14:textId="77777777" w:rsidR="001F7AB6" w:rsidRPr="00CF377F" w:rsidRDefault="001F7AB6" w:rsidP="001F7AB6">
      <w:pPr>
        <w:tabs>
          <w:tab w:val="left" w:pos="720"/>
        </w:tabs>
        <w:rPr>
          <w:sz w:val="22"/>
          <w:szCs w:val="22"/>
        </w:rPr>
      </w:pPr>
    </w:p>
    <w:p w14:paraId="3616284F" w14:textId="77777777" w:rsidR="001F7AB6" w:rsidRPr="00CF377F" w:rsidRDefault="001F7AB6" w:rsidP="001F7AB6">
      <w:pPr>
        <w:tabs>
          <w:tab w:val="left" w:pos="720"/>
        </w:tabs>
        <w:rPr>
          <w:sz w:val="22"/>
          <w:szCs w:val="22"/>
        </w:rPr>
      </w:pPr>
      <w:r w:rsidRPr="00CF377F">
        <w:rPr>
          <w:sz w:val="22"/>
          <w:szCs w:val="22"/>
        </w:rPr>
        <w:t>3 metai</w:t>
      </w:r>
    </w:p>
    <w:p w14:paraId="0B151E64" w14:textId="77777777" w:rsidR="001F7AB6" w:rsidRPr="00CF377F" w:rsidRDefault="001F7AB6" w:rsidP="001F7AB6">
      <w:pPr>
        <w:rPr>
          <w:sz w:val="22"/>
          <w:szCs w:val="22"/>
        </w:rPr>
      </w:pPr>
    </w:p>
    <w:p w14:paraId="443BA4F0" w14:textId="77777777" w:rsidR="001F7AB6" w:rsidRPr="00CF377F" w:rsidRDefault="001F7AB6" w:rsidP="001F7AB6">
      <w:pPr>
        <w:rPr>
          <w:sz w:val="22"/>
          <w:szCs w:val="22"/>
        </w:rPr>
      </w:pPr>
      <w:r w:rsidRPr="00CF377F">
        <w:rPr>
          <w:sz w:val="22"/>
          <w:szCs w:val="22"/>
        </w:rPr>
        <w:t>Susmulkinta tabletė:</w:t>
      </w:r>
    </w:p>
    <w:p w14:paraId="3F337762" w14:textId="77777777" w:rsidR="001F7AB6" w:rsidRPr="00CF377F" w:rsidRDefault="001F7AB6" w:rsidP="001F7AB6">
      <w:pPr>
        <w:rPr>
          <w:sz w:val="22"/>
          <w:szCs w:val="22"/>
        </w:rPr>
      </w:pPr>
      <w:r w:rsidRPr="00CF377F">
        <w:rPr>
          <w:sz w:val="22"/>
          <w:szCs w:val="22"/>
        </w:rPr>
        <w:t xml:space="preserve">Susmulkintos </w:t>
      </w:r>
      <w:proofErr w:type="spellStart"/>
      <w:r w:rsidRPr="00CF377F">
        <w:rPr>
          <w:sz w:val="22"/>
          <w:szCs w:val="22"/>
        </w:rPr>
        <w:t>rivaroksabano</w:t>
      </w:r>
      <w:proofErr w:type="spellEnd"/>
      <w:r w:rsidRPr="00CF377F">
        <w:rPr>
          <w:sz w:val="22"/>
          <w:szCs w:val="22"/>
        </w:rPr>
        <w:t xml:space="preserve"> tabletės ir ištirpintos vandenyje arba obuolių tyrėje išlieka stabilios iki 4 valandų.</w:t>
      </w:r>
    </w:p>
    <w:p w14:paraId="3477CF88" w14:textId="77777777" w:rsidR="001F7AB6" w:rsidRPr="00CF377F" w:rsidRDefault="001F7AB6" w:rsidP="001F7AB6">
      <w:pPr>
        <w:tabs>
          <w:tab w:val="left" w:pos="720"/>
        </w:tabs>
        <w:rPr>
          <w:sz w:val="22"/>
          <w:szCs w:val="22"/>
          <w:highlight w:val="yellow"/>
        </w:rPr>
      </w:pPr>
    </w:p>
    <w:p w14:paraId="73616194"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lastRenderedPageBreak/>
        <w:t>6.4</w:t>
      </w:r>
      <w:r w:rsidRPr="00CF377F">
        <w:rPr>
          <w:rFonts w:ascii="Times New Roman" w:hAnsi="Times New Roman"/>
          <w:sz w:val="22"/>
          <w:szCs w:val="22"/>
        </w:rPr>
        <w:tab/>
        <w:t>Specialios laikymo sąlygos</w:t>
      </w:r>
    </w:p>
    <w:p w14:paraId="79E96E69" w14:textId="77777777" w:rsidR="001F7AB6" w:rsidRPr="00CF377F" w:rsidRDefault="001F7AB6" w:rsidP="001F7AB6">
      <w:pPr>
        <w:pStyle w:val="BTEMEASMCA"/>
      </w:pPr>
    </w:p>
    <w:p w14:paraId="0B3DB7E5" w14:textId="77777777" w:rsidR="001F7AB6" w:rsidRPr="00CF377F" w:rsidRDefault="001F7AB6" w:rsidP="001F7AB6">
      <w:pPr>
        <w:pStyle w:val="BTEMEASMCA"/>
      </w:pPr>
      <w:r w:rsidRPr="00CF377F">
        <w:t>Šiam vaistiniam preparatui specialių laikymo sąlygų nereikia.</w:t>
      </w:r>
    </w:p>
    <w:p w14:paraId="59C48882" w14:textId="77777777" w:rsidR="001F7AB6" w:rsidRPr="00CF377F" w:rsidRDefault="001F7AB6" w:rsidP="001F7AB6">
      <w:pPr>
        <w:pStyle w:val="BTEMEASMCA"/>
      </w:pPr>
    </w:p>
    <w:p w14:paraId="63B5C588"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6.5</w:t>
      </w:r>
      <w:r w:rsidRPr="00CF377F">
        <w:rPr>
          <w:rFonts w:ascii="Times New Roman" w:hAnsi="Times New Roman"/>
          <w:sz w:val="22"/>
          <w:szCs w:val="22"/>
        </w:rPr>
        <w:tab/>
      </w:r>
      <w:proofErr w:type="spellStart"/>
      <w:r w:rsidRPr="00CF377F">
        <w:rPr>
          <w:rFonts w:ascii="Times New Roman" w:hAnsi="Times New Roman"/>
          <w:sz w:val="22"/>
          <w:szCs w:val="22"/>
        </w:rPr>
        <w:t>Talpyklės</w:t>
      </w:r>
      <w:proofErr w:type="spellEnd"/>
      <w:r w:rsidRPr="00CF377F">
        <w:rPr>
          <w:rFonts w:ascii="Times New Roman" w:hAnsi="Times New Roman"/>
          <w:sz w:val="22"/>
          <w:szCs w:val="22"/>
        </w:rPr>
        <w:t xml:space="preserve"> pobūdis ir jos turinys</w:t>
      </w:r>
      <w:r w:rsidRPr="00CF377F">
        <w:rPr>
          <w:rFonts w:ascii="Times New Roman" w:hAnsi="Times New Roman"/>
          <w:bCs w:val="0"/>
          <w:sz w:val="22"/>
          <w:szCs w:val="22"/>
        </w:rPr>
        <w:t xml:space="preserve"> </w:t>
      </w:r>
    </w:p>
    <w:p w14:paraId="4F67D83C" w14:textId="77777777" w:rsidR="001F7AB6" w:rsidRPr="00CF377F" w:rsidRDefault="001F7AB6" w:rsidP="001F7AB6">
      <w:pPr>
        <w:tabs>
          <w:tab w:val="left" w:pos="720"/>
        </w:tabs>
        <w:rPr>
          <w:i/>
          <w:sz w:val="22"/>
          <w:szCs w:val="22"/>
        </w:rPr>
      </w:pPr>
    </w:p>
    <w:p w14:paraId="5DDF49DD" w14:textId="2766ADC4" w:rsidR="001F7AB6" w:rsidRPr="00CF377F" w:rsidRDefault="001F7AB6" w:rsidP="001F7AB6">
      <w:pPr>
        <w:tabs>
          <w:tab w:val="left" w:pos="720"/>
        </w:tabs>
        <w:rPr>
          <w:sz w:val="22"/>
          <w:szCs w:val="22"/>
        </w:rPr>
      </w:pPr>
      <w:r w:rsidRPr="00CF377F">
        <w:rPr>
          <w:sz w:val="22"/>
          <w:szCs w:val="22"/>
        </w:rPr>
        <w:t>PVC/PV</w:t>
      </w:r>
      <w:r w:rsidR="007F7E38">
        <w:rPr>
          <w:sz w:val="22"/>
          <w:szCs w:val="22"/>
        </w:rPr>
        <w:t>D</w:t>
      </w:r>
      <w:r w:rsidRPr="00CF377F">
        <w:rPr>
          <w:sz w:val="22"/>
          <w:szCs w:val="22"/>
        </w:rPr>
        <w:t xml:space="preserve">C ir aliuminio perforuotos </w:t>
      </w:r>
      <w:proofErr w:type="spellStart"/>
      <w:r w:rsidRPr="00CF377F">
        <w:rPr>
          <w:sz w:val="22"/>
          <w:szCs w:val="22"/>
        </w:rPr>
        <w:t>dalomosios</w:t>
      </w:r>
      <w:proofErr w:type="spellEnd"/>
      <w:r w:rsidRPr="00CF377F">
        <w:rPr>
          <w:sz w:val="22"/>
          <w:szCs w:val="22"/>
        </w:rPr>
        <w:t xml:space="preserve"> lizdinės plokštelės dėžutėje</w:t>
      </w:r>
      <w:r w:rsidR="00580573">
        <w:rPr>
          <w:sz w:val="22"/>
          <w:szCs w:val="22"/>
        </w:rPr>
        <w:t>,</w:t>
      </w:r>
      <w:r w:rsidRPr="00CF377F">
        <w:rPr>
          <w:sz w:val="22"/>
          <w:szCs w:val="22"/>
        </w:rPr>
        <w:t xml:space="preserve"> kurioje yra 14x1, 20x1, 28x1, 56x1, 60x1, 100x1 ir 168 </w:t>
      </w:r>
      <w:r w:rsidR="007F7E38">
        <w:rPr>
          <w:sz w:val="22"/>
          <w:szCs w:val="22"/>
        </w:rPr>
        <w:t>arba</w:t>
      </w:r>
      <w:r w:rsidRPr="00CF377F">
        <w:rPr>
          <w:sz w:val="22"/>
          <w:szCs w:val="22"/>
        </w:rPr>
        <w:t xml:space="preserve"> 196x1 </w:t>
      </w:r>
      <w:r w:rsidR="00403C1F">
        <w:rPr>
          <w:sz w:val="22"/>
          <w:szCs w:val="22"/>
        </w:rPr>
        <w:t xml:space="preserve">plėvele dengtų </w:t>
      </w:r>
      <w:r w:rsidRPr="00CF377F">
        <w:rPr>
          <w:sz w:val="22"/>
          <w:szCs w:val="22"/>
        </w:rPr>
        <w:t>tablečių.</w:t>
      </w:r>
    </w:p>
    <w:p w14:paraId="5A219BD8" w14:textId="77777777" w:rsidR="001F7AB6" w:rsidRPr="00CF377F" w:rsidRDefault="001F7AB6" w:rsidP="001F7AB6">
      <w:pPr>
        <w:tabs>
          <w:tab w:val="left" w:pos="720"/>
        </w:tabs>
        <w:rPr>
          <w:sz w:val="22"/>
          <w:szCs w:val="22"/>
          <w:highlight w:val="yellow"/>
        </w:rPr>
      </w:pPr>
    </w:p>
    <w:p w14:paraId="56649146" w14:textId="0BC51D9B" w:rsidR="001F7AB6" w:rsidRPr="00CF377F" w:rsidRDefault="007F7E38" w:rsidP="001F7AB6">
      <w:pPr>
        <w:tabs>
          <w:tab w:val="left" w:pos="720"/>
        </w:tabs>
        <w:rPr>
          <w:sz w:val="22"/>
          <w:szCs w:val="22"/>
        </w:rPr>
      </w:pPr>
      <w:r>
        <w:rPr>
          <w:sz w:val="22"/>
          <w:szCs w:val="22"/>
        </w:rPr>
        <w:t>DT</w:t>
      </w:r>
      <w:r w:rsidR="001F7AB6" w:rsidRPr="00CF377F">
        <w:rPr>
          <w:sz w:val="22"/>
          <w:szCs w:val="22"/>
        </w:rPr>
        <w:t xml:space="preserve">PE buteliukai su </w:t>
      </w:r>
      <w:r w:rsidR="004417F7">
        <w:rPr>
          <w:sz w:val="22"/>
          <w:szCs w:val="22"/>
        </w:rPr>
        <w:t>polipropileno</w:t>
      </w:r>
      <w:r w:rsidR="001F7AB6" w:rsidRPr="00CF377F">
        <w:rPr>
          <w:sz w:val="22"/>
          <w:szCs w:val="22"/>
        </w:rPr>
        <w:t xml:space="preserve"> PP dangteliu.</w:t>
      </w:r>
    </w:p>
    <w:p w14:paraId="6B26022B" w14:textId="65CA0762" w:rsidR="001F7AB6" w:rsidRPr="00CF377F" w:rsidRDefault="00FC55BC" w:rsidP="00FC55BC">
      <w:pPr>
        <w:rPr>
          <w:sz w:val="22"/>
          <w:szCs w:val="22"/>
        </w:rPr>
      </w:pPr>
      <w:r w:rsidRPr="00FC55BC">
        <w:rPr>
          <w:sz w:val="22"/>
          <w:szCs w:val="22"/>
        </w:rPr>
        <w:t>Kiekvienoje pakuotėje yra vienas buteliukas, kuriame yra 100 plėvele dengtų tablečių arba vienas buteliukas, kuriame yra 200 plėvele dengtų tablečių arba du buteliukai, kurių kiekviename yra po 100 plėvele dengtų tablečių.</w:t>
      </w:r>
    </w:p>
    <w:p w14:paraId="2C2E205C" w14:textId="77777777" w:rsidR="001F7AB6" w:rsidRPr="00CF377F" w:rsidRDefault="001F7AB6" w:rsidP="001F7AB6">
      <w:pPr>
        <w:tabs>
          <w:tab w:val="left" w:pos="720"/>
        </w:tabs>
        <w:rPr>
          <w:sz w:val="22"/>
          <w:szCs w:val="22"/>
          <w:highlight w:val="yellow"/>
        </w:rPr>
      </w:pPr>
    </w:p>
    <w:p w14:paraId="009C4344" w14:textId="77777777" w:rsidR="001F7AB6" w:rsidRPr="00CF377F" w:rsidRDefault="001F7AB6" w:rsidP="001F7AB6">
      <w:pPr>
        <w:tabs>
          <w:tab w:val="left" w:pos="720"/>
        </w:tabs>
        <w:rPr>
          <w:sz w:val="22"/>
          <w:szCs w:val="22"/>
        </w:rPr>
      </w:pPr>
      <w:r w:rsidRPr="00CF377F">
        <w:rPr>
          <w:sz w:val="22"/>
          <w:szCs w:val="22"/>
        </w:rPr>
        <w:t>Gali būti tiekiamos ne visų dydžių pakuotės.</w:t>
      </w:r>
    </w:p>
    <w:p w14:paraId="05CD3304" w14:textId="77777777" w:rsidR="001F7AB6" w:rsidRPr="00CF377F" w:rsidRDefault="001F7AB6" w:rsidP="001F7AB6">
      <w:pPr>
        <w:tabs>
          <w:tab w:val="left" w:pos="720"/>
        </w:tabs>
        <w:rPr>
          <w:sz w:val="22"/>
          <w:szCs w:val="22"/>
        </w:rPr>
      </w:pPr>
    </w:p>
    <w:p w14:paraId="2C2AD37B" w14:textId="77777777" w:rsidR="001F7AB6" w:rsidRPr="00CF377F" w:rsidRDefault="001F7AB6" w:rsidP="001F7AB6">
      <w:pPr>
        <w:pStyle w:val="Antrat4"/>
        <w:rPr>
          <w:rFonts w:ascii="Times New Roman" w:hAnsi="Times New Roman"/>
          <w:sz w:val="22"/>
          <w:szCs w:val="22"/>
        </w:rPr>
      </w:pPr>
      <w:r w:rsidRPr="00CF377F">
        <w:rPr>
          <w:rFonts w:ascii="Times New Roman" w:hAnsi="Times New Roman"/>
          <w:sz w:val="22"/>
          <w:szCs w:val="22"/>
        </w:rPr>
        <w:t>6.6</w:t>
      </w:r>
      <w:r w:rsidRPr="00CF377F">
        <w:rPr>
          <w:rFonts w:ascii="Times New Roman" w:hAnsi="Times New Roman"/>
          <w:sz w:val="22"/>
          <w:szCs w:val="22"/>
        </w:rPr>
        <w:tab/>
        <w:t xml:space="preserve">Specialūs reikalavimai atliekoms tvarkyti ir vaistiniam preparatui ruošti </w:t>
      </w:r>
    </w:p>
    <w:p w14:paraId="01FFEF69" w14:textId="77777777" w:rsidR="001F7AB6" w:rsidRPr="00CF377F" w:rsidRDefault="001F7AB6" w:rsidP="001F7AB6">
      <w:pPr>
        <w:tabs>
          <w:tab w:val="left" w:pos="720"/>
        </w:tabs>
        <w:rPr>
          <w:sz w:val="22"/>
          <w:szCs w:val="22"/>
        </w:rPr>
      </w:pPr>
    </w:p>
    <w:p w14:paraId="44EB3F03" w14:textId="77777777" w:rsidR="001F7AB6" w:rsidRPr="00403C1F" w:rsidRDefault="001F7AB6" w:rsidP="001F7AB6">
      <w:pPr>
        <w:rPr>
          <w:iCs/>
          <w:sz w:val="22"/>
          <w:szCs w:val="22"/>
          <w:u w:val="single"/>
        </w:rPr>
      </w:pPr>
      <w:r w:rsidRPr="00403C1F">
        <w:rPr>
          <w:iCs/>
          <w:sz w:val="22"/>
          <w:szCs w:val="22"/>
          <w:u w:val="single"/>
        </w:rPr>
        <w:t>Tablečių smulkinimas</w:t>
      </w:r>
    </w:p>
    <w:p w14:paraId="0FDD2DE9" w14:textId="4833255C" w:rsidR="001F7AB6" w:rsidRPr="00CF377F" w:rsidRDefault="001F7AB6" w:rsidP="001F7AB6">
      <w:pPr>
        <w:rPr>
          <w:sz w:val="22"/>
          <w:szCs w:val="22"/>
        </w:rPr>
      </w:pPr>
      <w:proofErr w:type="spellStart"/>
      <w:r w:rsidRPr="00CF377F">
        <w:rPr>
          <w:sz w:val="22"/>
          <w:szCs w:val="22"/>
        </w:rPr>
        <w:t>Rivaroksabano</w:t>
      </w:r>
      <w:proofErr w:type="spellEnd"/>
      <w:r w:rsidRPr="00CF377F">
        <w:rPr>
          <w:sz w:val="22"/>
          <w:szCs w:val="22"/>
        </w:rPr>
        <w:t xml:space="preserve"> tabletes galima susmulkinti ir, sumaišius su 50 ml vandens, sušvirkšti per </w:t>
      </w:r>
      <w:proofErr w:type="spellStart"/>
      <w:r w:rsidRPr="00CF377F">
        <w:rPr>
          <w:sz w:val="22"/>
          <w:szCs w:val="22"/>
        </w:rPr>
        <w:t>nazogastrinį</w:t>
      </w:r>
      <w:proofErr w:type="spellEnd"/>
      <w:r w:rsidRPr="00CF377F">
        <w:rPr>
          <w:sz w:val="22"/>
          <w:szCs w:val="22"/>
        </w:rPr>
        <w:t xml:space="preserve"> zondą arba per skrandžio </w:t>
      </w:r>
      <w:r w:rsidR="007F7E38">
        <w:rPr>
          <w:sz w:val="22"/>
          <w:szCs w:val="22"/>
        </w:rPr>
        <w:t xml:space="preserve">maitinimo </w:t>
      </w:r>
      <w:r w:rsidRPr="00CF377F">
        <w:rPr>
          <w:sz w:val="22"/>
          <w:szCs w:val="22"/>
        </w:rPr>
        <w:t xml:space="preserve">zondą, įsitikinus, kad jis yra skrandyje. Zondą po to reikia praskalauti vandeniu. Kadangi </w:t>
      </w:r>
      <w:proofErr w:type="spellStart"/>
      <w:r w:rsidRPr="00CF377F">
        <w:rPr>
          <w:sz w:val="22"/>
          <w:szCs w:val="22"/>
        </w:rPr>
        <w:t>rivaroksabano</w:t>
      </w:r>
      <w:proofErr w:type="spellEnd"/>
      <w:r w:rsidRPr="00CF377F">
        <w:rPr>
          <w:sz w:val="22"/>
          <w:szCs w:val="22"/>
        </w:rPr>
        <w:t xml:space="preserve"> absorbcija priklauso nuo veikliosios medžiagos išsiskyrimo vietos, reikia vengti </w:t>
      </w:r>
      <w:proofErr w:type="spellStart"/>
      <w:r w:rsidRPr="00CF377F">
        <w:rPr>
          <w:sz w:val="22"/>
          <w:szCs w:val="22"/>
        </w:rPr>
        <w:t>rivaroksabaną</w:t>
      </w:r>
      <w:proofErr w:type="spellEnd"/>
      <w:r w:rsidRPr="00CF377F">
        <w:rPr>
          <w:sz w:val="22"/>
          <w:szCs w:val="22"/>
        </w:rPr>
        <w:t xml:space="preserve"> skirti </w:t>
      </w:r>
      <w:proofErr w:type="spellStart"/>
      <w:r w:rsidRPr="00CF377F">
        <w:rPr>
          <w:sz w:val="22"/>
          <w:szCs w:val="22"/>
        </w:rPr>
        <w:t>distaliau</w:t>
      </w:r>
      <w:proofErr w:type="spellEnd"/>
      <w:r w:rsidRPr="00CF377F">
        <w:rPr>
          <w:sz w:val="22"/>
          <w:szCs w:val="22"/>
        </w:rPr>
        <w:t xml:space="preserve"> skrandžio, </w:t>
      </w:r>
      <w:bookmarkStart w:id="5" w:name="_Hlk97199387"/>
      <w:r w:rsidRPr="00CF377F">
        <w:rPr>
          <w:sz w:val="22"/>
          <w:szCs w:val="22"/>
        </w:rPr>
        <w:t xml:space="preserve">nes dėl to gali </w:t>
      </w:r>
      <w:r w:rsidR="007F7E38">
        <w:rPr>
          <w:sz w:val="22"/>
          <w:szCs w:val="22"/>
        </w:rPr>
        <w:t>sumažėti</w:t>
      </w:r>
      <w:r w:rsidRPr="00CF377F">
        <w:rPr>
          <w:sz w:val="22"/>
          <w:szCs w:val="22"/>
        </w:rPr>
        <w:t xml:space="preserve"> absorb</w:t>
      </w:r>
      <w:r w:rsidR="007F7E38">
        <w:rPr>
          <w:sz w:val="22"/>
          <w:szCs w:val="22"/>
        </w:rPr>
        <w:t>cija</w:t>
      </w:r>
      <w:r w:rsidRPr="00CF377F">
        <w:rPr>
          <w:sz w:val="22"/>
          <w:szCs w:val="22"/>
        </w:rPr>
        <w:t xml:space="preserve"> ir </w:t>
      </w:r>
      <w:r w:rsidR="007F7E38">
        <w:rPr>
          <w:sz w:val="22"/>
          <w:szCs w:val="22"/>
        </w:rPr>
        <w:t>atitinkamai</w:t>
      </w:r>
      <w:r w:rsidRPr="00CF377F">
        <w:rPr>
          <w:sz w:val="22"/>
          <w:szCs w:val="22"/>
        </w:rPr>
        <w:t xml:space="preserve"> veikliosios medžiagos </w:t>
      </w:r>
      <w:bookmarkEnd w:id="5"/>
      <w:r w:rsidRPr="00CF377F">
        <w:rPr>
          <w:sz w:val="22"/>
          <w:szCs w:val="22"/>
        </w:rPr>
        <w:t xml:space="preserve">ekspozicija. </w:t>
      </w:r>
      <w:bookmarkStart w:id="6" w:name="_Hlk97199471"/>
      <w:r w:rsidR="007F7E38">
        <w:rPr>
          <w:sz w:val="22"/>
          <w:szCs w:val="22"/>
        </w:rPr>
        <w:t xml:space="preserve">Iš karto po </w:t>
      </w:r>
      <w:r w:rsidRPr="00CF377F">
        <w:rPr>
          <w:sz w:val="22"/>
          <w:szCs w:val="22"/>
        </w:rPr>
        <w:t xml:space="preserve">susmulkintų 2,5 mg </w:t>
      </w:r>
      <w:proofErr w:type="spellStart"/>
      <w:r w:rsidRPr="00CF377F">
        <w:rPr>
          <w:sz w:val="22"/>
          <w:szCs w:val="22"/>
        </w:rPr>
        <w:t>rivaroksabano</w:t>
      </w:r>
      <w:proofErr w:type="spellEnd"/>
      <w:r w:rsidRPr="00CF377F">
        <w:rPr>
          <w:sz w:val="22"/>
          <w:szCs w:val="22"/>
        </w:rPr>
        <w:t xml:space="preserve"> tablečių </w:t>
      </w:r>
      <w:r w:rsidR="007F7E38">
        <w:rPr>
          <w:sz w:val="22"/>
          <w:szCs w:val="22"/>
        </w:rPr>
        <w:t>suleidimo</w:t>
      </w:r>
      <w:r w:rsidRPr="00CF377F">
        <w:rPr>
          <w:sz w:val="22"/>
          <w:szCs w:val="22"/>
        </w:rPr>
        <w:t xml:space="preserve"> </w:t>
      </w:r>
      <w:proofErr w:type="spellStart"/>
      <w:r w:rsidRPr="00CF377F">
        <w:rPr>
          <w:sz w:val="22"/>
          <w:szCs w:val="22"/>
        </w:rPr>
        <w:t>enterin</w:t>
      </w:r>
      <w:r w:rsidR="00BA435D">
        <w:rPr>
          <w:sz w:val="22"/>
          <w:szCs w:val="22"/>
        </w:rPr>
        <w:t>is</w:t>
      </w:r>
      <w:proofErr w:type="spellEnd"/>
      <w:r w:rsidRPr="00CF377F">
        <w:rPr>
          <w:sz w:val="22"/>
          <w:szCs w:val="22"/>
        </w:rPr>
        <w:t xml:space="preserve"> maitinim</w:t>
      </w:r>
      <w:r w:rsidR="00BA435D">
        <w:rPr>
          <w:sz w:val="22"/>
          <w:szCs w:val="22"/>
        </w:rPr>
        <w:t>as nėra būtinas</w:t>
      </w:r>
      <w:r w:rsidRPr="00CF377F">
        <w:rPr>
          <w:sz w:val="22"/>
          <w:szCs w:val="22"/>
        </w:rPr>
        <w:t>.</w:t>
      </w:r>
      <w:bookmarkEnd w:id="6"/>
    </w:p>
    <w:p w14:paraId="333709A1" w14:textId="77777777" w:rsidR="001F7AB6" w:rsidRPr="00CF377F" w:rsidRDefault="001F7AB6" w:rsidP="001F7AB6">
      <w:pPr>
        <w:rPr>
          <w:sz w:val="22"/>
          <w:szCs w:val="22"/>
          <w:lang w:eastAsia="x-none"/>
        </w:rPr>
      </w:pPr>
    </w:p>
    <w:p w14:paraId="6D27F6DE" w14:textId="77777777" w:rsidR="004417F7" w:rsidRPr="00CF377F" w:rsidRDefault="004417F7" w:rsidP="004417F7">
      <w:pPr>
        <w:tabs>
          <w:tab w:val="left" w:pos="720"/>
        </w:tabs>
        <w:rPr>
          <w:sz w:val="22"/>
          <w:szCs w:val="22"/>
        </w:rPr>
      </w:pPr>
      <w:r w:rsidRPr="00CF377F">
        <w:rPr>
          <w:sz w:val="22"/>
          <w:szCs w:val="22"/>
        </w:rPr>
        <w:t xml:space="preserve">Nesuvartotą vaistinį preparatą ar atliekas reikia tvarkyti laikantis vietinių reikalavimų. </w:t>
      </w:r>
    </w:p>
    <w:p w14:paraId="617931FD" w14:textId="77777777" w:rsidR="001F7AB6" w:rsidRDefault="001F7AB6" w:rsidP="001F7AB6">
      <w:pPr>
        <w:tabs>
          <w:tab w:val="left" w:pos="720"/>
        </w:tabs>
        <w:rPr>
          <w:sz w:val="22"/>
          <w:szCs w:val="22"/>
        </w:rPr>
      </w:pPr>
    </w:p>
    <w:p w14:paraId="34491C82" w14:textId="77777777" w:rsidR="00BA435D" w:rsidRPr="00CF377F" w:rsidRDefault="00BA435D" w:rsidP="001F7AB6">
      <w:pPr>
        <w:tabs>
          <w:tab w:val="left" w:pos="720"/>
        </w:tabs>
        <w:rPr>
          <w:sz w:val="22"/>
          <w:szCs w:val="22"/>
        </w:rPr>
      </w:pPr>
    </w:p>
    <w:p w14:paraId="017FA236" w14:textId="77777777" w:rsidR="001F7AB6" w:rsidRPr="00CF377F" w:rsidRDefault="001F7AB6" w:rsidP="001F7AB6">
      <w:pPr>
        <w:pStyle w:val="Antrat3"/>
        <w:spacing w:before="0" w:after="0" w:line="240" w:lineRule="auto"/>
        <w:rPr>
          <w:rFonts w:ascii="Times New Roman" w:hAnsi="Times New Roman"/>
          <w:sz w:val="22"/>
          <w:szCs w:val="22"/>
        </w:rPr>
      </w:pPr>
      <w:r w:rsidRPr="00CF377F">
        <w:rPr>
          <w:rFonts w:ascii="Times New Roman" w:hAnsi="Times New Roman"/>
          <w:sz w:val="22"/>
          <w:szCs w:val="22"/>
        </w:rPr>
        <w:t>7.</w:t>
      </w:r>
      <w:r w:rsidRPr="00CF377F">
        <w:rPr>
          <w:rFonts w:ascii="Times New Roman" w:hAnsi="Times New Roman"/>
          <w:sz w:val="22"/>
          <w:szCs w:val="22"/>
        </w:rPr>
        <w:tab/>
        <w:t>REGISTRUOTOJAS</w:t>
      </w:r>
    </w:p>
    <w:p w14:paraId="187EA94B" w14:textId="77777777" w:rsidR="001F7AB6" w:rsidRPr="00CF377F" w:rsidRDefault="001F7AB6" w:rsidP="001F7AB6">
      <w:pPr>
        <w:tabs>
          <w:tab w:val="left" w:pos="720"/>
        </w:tabs>
        <w:rPr>
          <w:sz w:val="22"/>
          <w:szCs w:val="22"/>
        </w:rPr>
      </w:pPr>
    </w:p>
    <w:p w14:paraId="4E315426" w14:textId="76C7F9A6" w:rsidR="001F7AB6" w:rsidRPr="004417F7" w:rsidRDefault="00637C67" w:rsidP="001F7AB6">
      <w:pPr>
        <w:shd w:val="clear" w:color="auto" w:fill="FFFFFF"/>
        <w:ind w:left="74"/>
        <w:rPr>
          <w:sz w:val="22"/>
          <w:szCs w:val="22"/>
        </w:rPr>
      </w:pPr>
      <w:proofErr w:type="spellStart"/>
      <w:r w:rsidRPr="004417F7">
        <w:rPr>
          <w:sz w:val="22"/>
          <w:szCs w:val="22"/>
        </w:rPr>
        <w:t>Teva</w:t>
      </w:r>
      <w:proofErr w:type="spellEnd"/>
      <w:r w:rsidR="001F7AB6" w:rsidRPr="004417F7">
        <w:rPr>
          <w:sz w:val="22"/>
          <w:szCs w:val="22"/>
        </w:rPr>
        <w:t xml:space="preserve"> </w:t>
      </w:r>
      <w:proofErr w:type="spellStart"/>
      <w:r w:rsidR="001F7AB6" w:rsidRPr="004417F7">
        <w:rPr>
          <w:sz w:val="22"/>
          <w:szCs w:val="22"/>
        </w:rPr>
        <w:t>GmbH</w:t>
      </w:r>
      <w:proofErr w:type="spellEnd"/>
    </w:p>
    <w:p w14:paraId="55761A18" w14:textId="6D2D0905" w:rsidR="00800FDE" w:rsidRPr="004417F7" w:rsidRDefault="001F7AB6" w:rsidP="001F7AB6">
      <w:pPr>
        <w:shd w:val="clear" w:color="auto" w:fill="FFFFFF"/>
        <w:ind w:left="74"/>
        <w:rPr>
          <w:sz w:val="22"/>
          <w:szCs w:val="22"/>
        </w:rPr>
      </w:pPr>
      <w:proofErr w:type="spellStart"/>
      <w:r w:rsidRPr="004417F7">
        <w:rPr>
          <w:sz w:val="22"/>
          <w:szCs w:val="22"/>
        </w:rPr>
        <w:t>Graf</w:t>
      </w:r>
      <w:proofErr w:type="spellEnd"/>
      <w:r w:rsidRPr="004417F7">
        <w:rPr>
          <w:sz w:val="22"/>
          <w:szCs w:val="22"/>
        </w:rPr>
        <w:t>-</w:t>
      </w:r>
      <w:proofErr w:type="spellStart"/>
      <w:r w:rsidRPr="004417F7">
        <w:rPr>
          <w:sz w:val="22"/>
          <w:szCs w:val="22"/>
        </w:rPr>
        <w:t>Arco</w:t>
      </w:r>
      <w:proofErr w:type="spellEnd"/>
      <w:r w:rsidRPr="004417F7">
        <w:rPr>
          <w:sz w:val="22"/>
          <w:szCs w:val="22"/>
        </w:rPr>
        <w:t>-Str. 3</w:t>
      </w:r>
    </w:p>
    <w:p w14:paraId="2ED3FC9C" w14:textId="77777777" w:rsidR="001F7AB6" w:rsidRPr="004417F7" w:rsidRDefault="001F7AB6" w:rsidP="001F7AB6">
      <w:pPr>
        <w:shd w:val="clear" w:color="auto" w:fill="FFFFFF"/>
        <w:ind w:left="74"/>
        <w:rPr>
          <w:sz w:val="22"/>
          <w:szCs w:val="22"/>
        </w:rPr>
      </w:pPr>
      <w:r w:rsidRPr="004417F7">
        <w:rPr>
          <w:sz w:val="22"/>
          <w:szCs w:val="22"/>
        </w:rPr>
        <w:t xml:space="preserve">89079 </w:t>
      </w:r>
      <w:proofErr w:type="spellStart"/>
      <w:r w:rsidRPr="004417F7">
        <w:rPr>
          <w:sz w:val="22"/>
          <w:szCs w:val="22"/>
        </w:rPr>
        <w:t>Ulm</w:t>
      </w:r>
      <w:proofErr w:type="spellEnd"/>
    </w:p>
    <w:p w14:paraId="158ECA1C" w14:textId="77777777" w:rsidR="001F7AB6" w:rsidRPr="00CF377F" w:rsidRDefault="001F7AB6" w:rsidP="001F7AB6">
      <w:pPr>
        <w:shd w:val="clear" w:color="auto" w:fill="FFFFFF"/>
        <w:ind w:left="74"/>
        <w:rPr>
          <w:sz w:val="22"/>
          <w:szCs w:val="22"/>
        </w:rPr>
      </w:pPr>
      <w:r w:rsidRPr="004417F7">
        <w:rPr>
          <w:sz w:val="22"/>
          <w:szCs w:val="22"/>
        </w:rPr>
        <w:t>Vokietija</w:t>
      </w:r>
    </w:p>
    <w:p w14:paraId="21EC5B0E" w14:textId="77777777" w:rsidR="001F7AB6" w:rsidRPr="00CF377F" w:rsidRDefault="001F7AB6" w:rsidP="001F7AB6">
      <w:pPr>
        <w:shd w:val="clear" w:color="auto" w:fill="FFFFFF"/>
        <w:ind w:left="74"/>
        <w:rPr>
          <w:sz w:val="22"/>
          <w:szCs w:val="22"/>
        </w:rPr>
      </w:pPr>
    </w:p>
    <w:p w14:paraId="036DFB7C" w14:textId="77777777" w:rsidR="001F7AB6" w:rsidRPr="00CF377F" w:rsidRDefault="001F7AB6" w:rsidP="001F7AB6">
      <w:pPr>
        <w:tabs>
          <w:tab w:val="left" w:pos="720"/>
        </w:tabs>
        <w:rPr>
          <w:sz w:val="22"/>
          <w:szCs w:val="22"/>
          <w:highlight w:val="yellow"/>
        </w:rPr>
      </w:pPr>
    </w:p>
    <w:p w14:paraId="2D557DE5" w14:textId="77777777" w:rsidR="001F7AB6" w:rsidRPr="00CF377F" w:rsidRDefault="001F7AB6" w:rsidP="001F7AB6">
      <w:pPr>
        <w:pStyle w:val="Antrat3"/>
        <w:spacing w:before="0" w:after="0" w:line="240" w:lineRule="auto"/>
        <w:rPr>
          <w:rFonts w:ascii="Times New Roman" w:hAnsi="Times New Roman"/>
          <w:sz w:val="22"/>
          <w:szCs w:val="22"/>
        </w:rPr>
      </w:pPr>
      <w:r w:rsidRPr="00CF377F">
        <w:rPr>
          <w:rFonts w:ascii="Times New Roman" w:hAnsi="Times New Roman"/>
          <w:sz w:val="22"/>
          <w:szCs w:val="22"/>
        </w:rPr>
        <w:t>8.</w:t>
      </w:r>
      <w:r w:rsidRPr="00CF377F">
        <w:rPr>
          <w:rFonts w:ascii="Times New Roman" w:hAnsi="Times New Roman"/>
          <w:sz w:val="22"/>
          <w:szCs w:val="22"/>
        </w:rPr>
        <w:tab/>
        <w:t xml:space="preserve">REGISTRACIJOS PAŽYMĖJIMO NUMERIS (-IAI) </w:t>
      </w:r>
    </w:p>
    <w:p w14:paraId="43CB765C" w14:textId="77777777" w:rsidR="001F7AB6" w:rsidRPr="00CF377F" w:rsidRDefault="001F7AB6" w:rsidP="001F7AB6">
      <w:pPr>
        <w:tabs>
          <w:tab w:val="left" w:pos="720"/>
        </w:tabs>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600D3" w14:paraId="76D8ACE3" w14:textId="77777777" w:rsidTr="003600D3">
        <w:tc>
          <w:tcPr>
            <w:tcW w:w="4530" w:type="dxa"/>
          </w:tcPr>
          <w:p w14:paraId="106437B1" w14:textId="77777777" w:rsidR="003600D3" w:rsidRPr="00747716" w:rsidRDefault="003600D3" w:rsidP="003600D3">
            <w:pPr>
              <w:tabs>
                <w:tab w:val="left" w:pos="720"/>
              </w:tabs>
              <w:rPr>
                <w:sz w:val="22"/>
                <w:szCs w:val="22"/>
              </w:rPr>
            </w:pPr>
            <w:proofErr w:type="spellStart"/>
            <w:r w:rsidRPr="003600D3">
              <w:rPr>
                <w:sz w:val="22"/>
                <w:szCs w:val="22"/>
                <w:u w:val="single"/>
              </w:rPr>
              <w:t>Dalomoji</w:t>
            </w:r>
            <w:proofErr w:type="spellEnd"/>
            <w:r w:rsidRPr="003600D3">
              <w:rPr>
                <w:sz w:val="22"/>
                <w:szCs w:val="22"/>
                <w:u w:val="single"/>
              </w:rPr>
              <w:t xml:space="preserve"> lizdinė plokštelė</w:t>
            </w:r>
            <w:r w:rsidRPr="00747716">
              <w:rPr>
                <w:sz w:val="22"/>
                <w:szCs w:val="22"/>
              </w:rPr>
              <w:t>:</w:t>
            </w:r>
          </w:p>
          <w:p w14:paraId="6FB93021" w14:textId="77777777" w:rsidR="003600D3" w:rsidRPr="00747716" w:rsidRDefault="003600D3" w:rsidP="003600D3">
            <w:pPr>
              <w:tabs>
                <w:tab w:val="left" w:pos="720"/>
              </w:tabs>
              <w:rPr>
                <w:sz w:val="22"/>
                <w:szCs w:val="22"/>
              </w:rPr>
            </w:pPr>
            <w:r w:rsidRPr="00747716">
              <w:rPr>
                <w:sz w:val="22"/>
                <w:szCs w:val="22"/>
              </w:rPr>
              <w:t>LT/1/26/6082/001 – N14x1</w:t>
            </w:r>
          </w:p>
          <w:p w14:paraId="2E784FFC" w14:textId="77777777" w:rsidR="003600D3" w:rsidRPr="00747716" w:rsidRDefault="003600D3" w:rsidP="003600D3">
            <w:pPr>
              <w:tabs>
                <w:tab w:val="left" w:pos="720"/>
              </w:tabs>
              <w:rPr>
                <w:sz w:val="22"/>
                <w:szCs w:val="22"/>
              </w:rPr>
            </w:pPr>
            <w:r w:rsidRPr="00747716">
              <w:rPr>
                <w:sz w:val="22"/>
                <w:szCs w:val="22"/>
              </w:rPr>
              <w:t>LT/1/26/6082/002 – N20x1</w:t>
            </w:r>
          </w:p>
          <w:p w14:paraId="58A142E6" w14:textId="77777777" w:rsidR="003600D3" w:rsidRPr="00747716" w:rsidRDefault="003600D3" w:rsidP="003600D3">
            <w:pPr>
              <w:tabs>
                <w:tab w:val="left" w:pos="720"/>
              </w:tabs>
              <w:rPr>
                <w:sz w:val="22"/>
                <w:szCs w:val="22"/>
              </w:rPr>
            </w:pPr>
            <w:r w:rsidRPr="00747716">
              <w:rPr>
                <w:sz w:val="22"/>
                <w:szCs w:val="22"/>
              </w:rPr>
              <w:t>LT/1/26/6082/003 – N28x1</w:t>
            </w:r>
          </w:p>
          <w:p w14:paraId="3D904EEA" w14:textId="77777777" w:rsidR="003600D3" w:rsidRPr="00747716" w:rsidRDefault="003600D3" w:rsidP="003600D3">
            <w:pPr>
              <w:tabs>
                <w:tab w:val="left" w:pos="720"/>
              </w:tabs>
              <w:rPr>
                <w:sz w:val="22"/>
                <w:szCs w:val="22"/>
              </w:rPr>
            </w:pPr>
            <w:r w:rsidRPr="00747716">
              <w:rPr>
                <w:sz w:val="22"/>
                <w:szCs w:val="22"/>
              </w:rPr>
              <w:t>LT/1/26/6082/004 – N56x1</w:t>
            </w:r>
          </w:p>
          <w:p w14:paraId="64304D48" w14:textId="77777777" w:rsidR="003600D3" w:rsidRPr="00747716" w:rsidRDefault="003600D3" w:rsidP="003600D3">
            <w:pPr>
              <w:tabs>
                <w:tab w:val="left" w:pos="720"/>
              </w:tabs>
              <w:rPr>
                <w:sz w:val="22"/>
                <w:szCs w:val="22"/>
              </w:rPr>
            </w:pPr>
            <w:r w:rsidRPr="00747716">
              <w:rPr>
                <w:sz w:val="22"/>
                <w:szCs w:val="22"/>
              </w:rPr>
              <w:t>LT/1/26/6082/005 – N60x1</w:t>
            </w:r>
          </w:p>
          <w:p w14:paraId="2C11C10A" w14:textId="77777777" w:rsidR="003600D3" w:rsidRPr="00747716" w:rsidRDefault="003600D3" w:rsidP="003600D3">
            <w:pPr>
              <w:tabs>
                <w:tab w:val="left" w:pos="720"/>
              </w:tabs>
              <w:rPr>
                <w:sz w:val="22"/>
                <w:szCs w:val="22"/>
              </w:rPr>
            </w:pPr>
            <w:r w:rsidRPr="00747716">
              <w:rPr>
                <w:sz w:val="22"/>
                <w:szCs w:val="22"/>
              </w:rPr>
              <w:t>LT/1/26/6082/006 – N100x1</w:t>
            </w:r>
          </w:p>
          <w:p w14:paraId="4027561A" w14:textId="77777777" w:rsidR="003600D3" w:rsidRPr="00747716" w:rsidRDefault="003600D3" w:rsidP="003600D3">
            <w:pPr>
              <w:tabs>
                <w:tab w:val="left" w:pos="720"/>
              </w:tabs>
              <w:rPr>
                <w:sz w:val="22"/>
                <w:szCs w:val="22"/>
              </w:rPr>
            </w:pPr>
            <w:r w:rsidRPr="00747716">
              <w:rPr>
                <w:sz w:val="22"/>
                <w:szCs w:val="22"/>
              </w:rPr>
              <w:t>LT/1/26/6082/007 – N168x1</w:t>
            </w:r>
          </w:p>
          <w:p w14:paraId="6E34DFA3" w14:textId="5A8692BD" w:rsidR="003600D3" w:rsidRDefault="003600D3" w:rsidP="003600D3">
            <w:pPr>
              <w:tabs>
                <w:tab w:val="left" w:pos="720"/>
              </w:tabs>
              <w:rPr>
                <w:sz w:val="22"/>
                <w:szCs w:val="22"/>
              </w:rPr>
            </w:pPr>
            <w:r w:rsidRPr="00747716">
              <w:rPr>
                <w:sz w:val="22"/>
                <w:szCs w:val="22"/>
              </w:rPr>
              <w:t>LT/1/26/6082/008 – N196x1</w:t>
            </w:r>
          </w:p>
        </w:tc>
        <w:tc>
          <w:tcPr>
            <w:tcW w:w="4530" w:type="dxa"/>
          </w:tcPr>
          <w:p w14:paraId="60DD24CD" w14:textId="77777777" w:rsidR="003600D3" w:rsidRPr="00747716" w:rsidRDefault="003600D3" w:rsidP="003600D3">
            <w:pPr>
              <w:tabs>
                <w:tab w:val="left" w:pos="720"/>
              </w:tabs>
              <w:rPr>
                <w:sz w:val="22"/>
                <w:szCs w:val="22"/>
              </w:rPr>
            </w:pPr>
            <w:r w:rsidRPr="003600D3">
              <w:rPr>
                <w:sz w:val="22"/>
                <w:szCs w:val="22"/>
                <w:u w:val="single"/>
              </w:rPr>
              <w:t>Buteliukas</w:t>
            </w:r>
            <w:r w:rsidRPr="00747716">
              <w:rPr>
                <w:sz w:val="22"/>
                <w:szCs w:val="22"/>
              </w:rPr>
              <w:t>:</w:t>
            </w:r>
          </w:p>
          <w:p w14:paraId="1ED9C0C4" w14:textId="77777777" w:rsidR="003600D3" w:rsidRPr="00747716" w:rsidRDefault="003600D3" w:rsidP="003600D3">
            <w:pPr>
              <w:tabs>
                <w:tab w:val="left" w:pos="720"/>
              </w:tabs>
              <w:rPr>
                <w:sz w:val="22"/>
                <w:szCs w:val="22"/>
              </w:rPr>
            </w:pPr>
            <w:r w:rsidRPr="00747716">
              <w:rPr>
                <w:sz w:val="22"/>
                <w:szCs w:val="22"/>
              </w:rPr>
              <w:t>LT/1/26/6082/009 – N100</w:t>
            </w:r>
          </w:p>
          <w:p w14:paraId="22C4CF16" w14:textId="77777777" w:rsidR="003600D3" w:rsidRPr="00747716" w:rsidRDefault="003600D3" w:rsidP="003600D3">
            <w:pPr>
              <w:tabs>
                <w:tab w:val="left" w:pos="720"/>
              </w:tabs>
              <w:rPr>
                <w:sz w:val="22"/>
                <w:szCs w:val="22"/>
              </w:rPr>
            </w:pPr>
            <w:r w:rsidRPr="00747716">
              <w:rPr>
                <w:sz w:val="22"/>
                <w:szCs w:val="22"/>
              </w:rPr>
              <w:t>LT/1/26/6082/010 – N200</w:t>
            </w:r>
          </w:p>
          <w:p w14:paraId="73493516" w14:textId="77777777" w:rsidR="003600D3" w:rsidRDefault="003600D3" w:rsidP="003600D3">
            <w:pPr>
              <w:tabs>
                <w:tab w:val="left" w:pos="720"/>
              </w:tabs>
              <w:rPr>
                <w:sz w:val="22"/>
                <w:szCs w:val="22"/>
              </w:rPr>
            </w:pPr>
            <w:r w:rsidRPr="00747716">
              <w:rPr>
                <w:sz w:val="22"/>
                <w:szCs w:val="22"/>
              </w:rPr>
              <w:t>LT/1/26/6082/011 – N200 (2x100)</w:t>
            </w:r>
          </w:p>
          <w:p w14:paraId="7D746F24" w14:textId="77777777" w:rsidR="003600D3" w:rsidRDefault="003600D3" w:rsidP="00747716">
            <w:pPr>
              <w:tabs>
                <w:tab w:val="left" w:pos="720"/>
              </w:tabs>
              <w:rPr>
                <w:sz w:val="22"/>
                <w:szCs w:val="22"/>
              </w:rPr>
            </w:pPr>
          </w:p>
        </w:tc>
      </w:tr>
    </w:tbl>
    <w:p w14:paraId="0D5D928F" w14:textId="77777777" w:rsidR="003600D3" w:rsidRDefault="003600D3" w:rsidP="00747716">
      <w:pPr>
        <w:tabs>
          <w:tab w:val="left" w:pos="720"/>
        </w:tabs>
        <w:rPr>
          <w:sz w:val="22"/>
          <w:szCs w:val="22"/>
        </w:rPr>
      </w:pPr>
    </w:p>
    <w:p w14:paraId="047BEAC1" w14:textId="77777777" w:rsidR="00747716" w:rsidRPr="00CF377F" w:rsidRDefault="00747716" w:rsidP="00747716">
      <w:pPr>
        <w:tabs>
          <w:tab w:val="left" w:pos="720"/>
        </w:tabs>
        <w:rPr>
          <w:sz w:val="22"/>
          <w:szCs w:val="22"/>
        </w:rPr>
      </w:pPr>
    </w:p>
    <w:p w14:paraId="6201E273" w14:textId="77777777" w:rsidR="001F7AB6" w:rsidRPr="00CF377F" w:rsidRDefault="001F7AB6" w:rsidP="001F7AB6">
      <w:pPr>
        <w:pStyle w:val="Antrat3"/>
        <w:spacing w:before="0" w:after="0" w:line="240" w:lineRule="auto"/>
        <w:rPr>
          <w:rFonts w:ascii="Times New Roman" w:hAnsi="Times New Roman"/>
          <w:sz w:val="22"/>
          <w:szCs w:val="22"/>
        </w:rPr>
      </w:pPr>
      <w:r w:rsidRPr="00CF377F">
        <w:rPr>
          <w:rFonts w:ascii="Times New Roman" w:hAnsi="Times New Roman"/>
          <w:sz w:val="22"/>
          <w:szCs w:val="22"/>
        </w:rPr>
        <w:t>9.</w:t>
      </w:r>
      <w:r w:rsidRPr="00CF377F">
        <w:rPr>
          <w:rFonts w:ascii="Times New Roman" w:hAnsi="Times New Roman"/>
          <w:sz w:val="22"/>
          <w:szCs w:val="22"/>
        </w:rPr>
        <w:tab/>
        <w:t>REGISTRAVIMO / PERREGISTRAVIMO DATA</w:t>
      </w:r>
    </w:p>
    <w:p w14:paraId="7D594F88" w14:textId="77777777" w:rsidR="001F7AB6" w:rsidRPr="00CF377F" w:rsidRDefault="001F7AB6" w:rsidP="001F7AB6">
      <w:pPr>
        <w:tabs>
          <w:tab w:val="left" w:pos="720"/>
        </w:tabs>
        <w:rPr>
          <w:sz w:val="22"/>
          <w:szCs w:val="22"/>
        </w:rPr>
      </w:pPr>
    </w:p>
    <w:p w14:paraId="664D1AFA" w14:textId="24596D13" w:rsidR="001F7AB6" w:rsidRPr="00CF377F" w:rsidRDefault="001F7AB6" w:rsidP="001F7AB6">
      <w:pPr>
        <w:rPr>
          <w:sz w:val="22"/>
          <w:szCs w:val="22"/>
        </w:rPr>
      </w:pPr>
      <w:r w:rsidRPr="00CF377F">
        <w:rPr>
          <w:sz w:val="22"/>
          <w:szCs w:val="22"/>
        </w:rPr>
        <w:t xml:space="preserve">Registravimo data </w:t>
      </w:r>
      <w:r w:rsidR="00747716">
        <w:rPr>
          <w:sz w:val="22"/>
          <w:szCs w:val="22"/>
        </w:rPr>
        <w:t>2026 m. liepos 17 d.</w:t>
      </w:r>
    </w:p>
    <w:p w14:paraId="3710CB5A" w14:textId="77777777" w:rsidR="001F7AB6" w:rsidRPr="00CF377F" w:rsidRDefault="001F7AB6" w:rsidP="001F7AB6">
      <w:pPr>
        <w:tabs>
          <w:tab w:val="left" w:pos="720"/>
        </w:tabs>
        <w:rPr>
          <w:sz w:val="22"/>
          <w:szCs w:val="22"/>
        </w:rPr>
      </w:pPr>
    </w:p>
    <w:p w14:paraId="1A561011" w14:textId="77777777" w:rsidR="001F7AB6" w:rsidRPr="00CF377F" w:rsidRDefault="001F7AB6" w:rsidP="001F7AB6">
      <w:pPr>
        <w:tabs>
          <w:tab w:val="left" w:pos="720"/>
        </w:tabs>
        <w:rPr>
          <w:sz w:val="22"/>
          <w:szCs w:val="22"/>
        </w:rPr>
      </w:pPr>
    </w:p>
    <w:p w14:paraId="72B323E1" w14:textId="77777777" w:rsidR="001F7AB6" w:rsidRPr="00CF377F" w:rsidRDefault="001F7AB6" w:rsidP="001F7AB6">
      <w:pPr>
        <w:pStyle w:val="Antrat3"/>
        <w:spacing w:before="0" w:after="0" w:line="240" w:lineRule="auto"/>
        <w:rPr>
          <w:rFonts w:ascii="Times New Roman" w:hAnsi="Times New Roman"/>
          <w:sz w:val="22"/>
          <w:szCs w:val="22"/>
        </w:rPr>
      </w:pPr>
      <w:r w:rsidRPr="00CF377F">
        <w:rPr>
          <w:rFonts w:ascii="Times New Roman" w:hAnsi="Times New Roman"/>
          <w:sz w:val="22"/>
          <w:szCs w:val="22"/>
        </w:rPr>
        <w:t>10.</w:t>
      </w:r>
      <w:r w:rsidRPr="00CF377F">
        <w:rPr>
          <w:rFonts w:ascii="Times New Roman" w:hAnsi="Times New Roman"/>
          <w:sz w:val="22"/>
          <w:szCs w:val="22"/>
        </w:rPr>
        <w:tab/>
        <w:t>TEKSTO PERŽIŪROS DATA</w:t>
      </w:r>
    </w:p>
    <w:p w14:paraId="5D74686C" w14:textId="77777777" w:rsidR="001F7AB6" w:rsidRPr="00CF377F" w:rsidRDefault="001F7AB6" w:rsidP="001F7AB6">
      <w:pPr>
        <w:tabs>
          <w:tab w:val="left" w:pos="720"/>
        </w:tabs>
        <w:rPr>
          <w:sz w:val="22"/>
          <w:szCs w:val="22"/>
        </w:rPr>
      </w:pPr>
    </w:p>
    <w:p w14:paraId="55D6D079" w14:textId="451ED9DA" w:rsidR="001F7AB6" w:rsidRPr="00CF377F" w:rsidRDefault="00747716" w:rsidP="001F7AB6">
      <w:pPr>
        <w:rPr>
          <w:sz w:val="22"/>
          <w:szCs w:val="22"/>
        </w:rPr>
      </w:pPr>
      <w:r>
        <w:rPr>
          <w:sz w:val="22"/>
          <w:szCs w:val="22"/>
        </w:rPr>
        <w:lastRenderedPageBreak/>
        <w:t>2026 m. liepos 17 d.</w:t>
      </w:r>
    </w:p>
    <w:p w14:paraId="2D08989C" w14:textId="77777777" w:rsidR="001F7AB6" w:rsidRPr="00CF377F" w:rsidRDefault="001F7AB6" w:rsidP="001F7AB6">
      <w:pPr>
        <w:tabs>
          <w:tab w:val="left" w:pos="720"/>
        </w:tabs>
        <w:rPr>
          <w:sz w:val="22"/>
          <w:szCs w:val="22"/>
        </w:rPr>
      </w:pPr>
    </w:p>
    <w:p w14:paraId="3DD36CAB" w14:textId="77777777" w:rsidR="001F7AB6" w:rsidRPr="00CF377F" w:rsidRDefault="001F7AB6" w:rsidP="001F7AB6">
      <w:pPr>
        <w:pStyle w:val="Paprastasistekstas"/>
        <w:tabs>
          <w:tab w:val="left" w:pos="5954"/>
          <w:tab w:val="left" w:pos="6237"/>
          <w:tab w:val="left" w:pos="6663"/>
          <w:tab w:val="left" w:pos="6946"/>
        </w:tabs>
        <w:rPr>
          <w:rStyle w:val="Internetosaitas"/>
          <w:rFonts w:ascii="Times New Roman" w:hAnsi="Times New Roman"/>
          <w:sz w:val="22"/>
          <w:szCs w:val="22"/>
        </w:rPr>
      </w:pPr>
      <w:r w:rsidRPr="00CF377F">
        <w:rPr>
          <w:rFonts w:ascii="Times New Roman" w:hAnsi="Times New Roman"/>
          <w:sz w:val="22"/>
          <w:szCs w:val="22"/>
        </w:rPr>
        <w:t>Išsami informacija apie šį vaistinį preparatą pateikiama Valstybinės vaistų kontrolės tarnybos prie Lietuvos Respublikos sveikatos apsaugos ministerijos tinklalapyje</w:t>
      </w:r>
      <w:r w:rsidRPr="00CF377F">
        <w:rPr>
          <w:rFonts w:ascii="Times New Roman" w:hAnsi="Times New Roman"/>
          <w:i/>
          <w:sz w:val="22"/>
          <w:szCs w:val="22"/>
        </w:rPr>
        <w:t xml:space="preserve"> </w:t>
      </w:r>
      <w:r w:rsidRPr="00CF377F">
        <w:rPr>
          <w:rFonts w:ascii="Times New Roman" w:hAnsi="Times New Roman"/>
          <w:color w:val="0000EE"/>
          <w:sz w:val="22"/>
          <w:szCs w:val="22"/>
          <w:u w:val="single"/>
          <w:lang w:eastAsia="lt-LT"/>
        </w:rPr>
        <w:t>https://vvkt.lrv.lt/lt/.</w:t>
      </w:r>
    </w:p>
    <w:p w14:paraId="00FA34F2" w14:textId="77777777" w:rsidR="002B1400" w:rsidRDefault="002B1400">
      <w:pPr>
        <w:rPr>
          <w:rStyle w:val="Internetosaitas"/>
          <w:sz w:val="22"/>
          <w:szCs w:val="22"/>
        </w:rPr>
      </w:pPr>
      <w:r>
        <w:rPr>
          <w:rStyle w:val="Internetosaitas"/>
          <w:sz w:val="22"/>
          <w:szCs w:val="22"/>
        </w:rPr>
        <w:br w:type="page"/>
      </w:r>
    </w:p>
    <w:p w14:paraId="19CDD7B9" w14:textId="77777777" w:rsidR="002B1400" w:rsidRPr="00F926D3" w:rsidRDefault="002B1400" w:rsidP="002B1400">
      <w:pPr>
        <w:jc w:val="center"/>
        <w:rPr>
          <w:b/>
        </w:rPr>
      </w:pPr>
    </w:p>
    <w:p w14:paraId="08D98357" w14:textId="77777777" w:rsidR="002B1400" w:rsidRPr="00F926D3" w:rsidRDefault="002B1400" w:rsidP="002B1400">
      <w:pPr>
        <w:jc w:val="center"/>
        <w:rPr>
          <w:b/>
        </w:rPr>
      </w:pPr>
    </w:p>
    <w:p w14:paraId="1B906940" w14:textId="77777777" w:rsidR="002B1400" w:rsidRPr="00F926D3" w:rsidRDefault="002B1400" w:rsidP="002B1400">
      <w:pPr>
        <w:jc w:val="center"/>
        <w:rPr>
          <w:b/>
        </w:rPr>
      </w:pPr>
    </w:p>
    <w:p w14:paraId="0E2286C5" w14:textId="77777777" w:rsidR="002B1400" w:rsidRPr="00F926D3" w:rsidRDefault="002B1400" w:rsidP="002B1400">
      <w:pPr>
        <w:jc w:val="center"/>
        <w:rPr>
          <w:b/>
        </w:rPr>
      </w:pPr>
    </w:p>
    <w:p w14:paraId="5D98EC79" w14:textId="77777777" w:rsidR="002B1400" w:rsidRPr="00F926D3" w:rsidRDefault="002B1400" w:rsidP="002B1400">
      <w:pPr>
        <w:jc w:val="center"/>
        <w:rPr>
          <w:b/>
        </w:rPr>
      </w:pPr>
    </w:p>
    <w:p w14:paraId="4EB4C94B" w14:textId="77777777" w:rsidR="002B1400" w:rsidRPr="00F926D3" w:rsidRDefault="002B1400" w:rsidP="002B1400">
      <w:pPr>
        <w:jc w:val="center"/>
        <w:rPr>
          <w:b/>
        </w:rPr>
      </w:pPr>
    </w:p>
    <w:p w14:paraId="089B10A0" w14:textId="77777777" w:rsidR="002B1400" w:rsidRPr="00F926D3" w:rsidRDefault="002B1400" w:rsidP="002B1400">
      <w:pPr>
        <w:jc w:val="center"/>
        <w:rPr>
          <w:b/>
        </w:rPr>
      </w:pPr>
    </w:p>
    <w:p w14:paraId="3FD97D74" w14:textId="77777777" w:rsidR="002B1400" w:rsidRPr="00F926D3" w:rsidRDefault="002B1400" w:rsidP="002B1400">
      <w:pPr>
        <w:jc w:val="center"/>
        <w:rPr>
          <w:b/>
        </w:rPr>
      </w:pPr>
    </w:p>
    <w:p w14:paraId="15AE8EE1" w14:textId="77777777" w:rsidR="002B1400" w:rsidRPr="00F926D3" w:rsidRDefault="002B1400" w:rsidP="002B1400">
      <w:pPr>
        <w:jc w:val="center"/>
        <w:rPr>
          <w:b/>
        </w:rPr>
      </w:pPr>
    </w:p>
    <w:p w14:paraId="64AC0901" w14:textId="77777777" w:rsidR="002B1400" w:rsidRPr="00F926D3" w:rsidRDefault="002B1400" w:rsidP="002B1400">
      <w:pPr>
        <w:jc w:val="center"/>
        <w:rPr>
          <w:b/>
        </w:rPr>
      </w:pPr>
    </w:p>
    <w:p w14:paraId="36E25F34" w14:textId="77777777" w:rsidR="002B1400" w:rsidRPr="00F926D3" w:rsidRDefault="002B1400" w:rsidP="002B1400">
      <w:pPr>
        <w:jc w:val="center"/>
        <w:rPr>
          <w:b/>
        </w:rPr>
      </w:pPr>
    </w:p>
    <w:p w14:paraId="256B20B0" w14:textId="77777777" w:rsidR="002B1400" w:rsidRPr="00F926D3" w:rsidRDefault="002B1400" w:rsidP="002B1400">
      <w:pPr>
        <w:jc w:val="center"/>
        <w:rPr>
          <w:b/>
        </w:rPr>
      </w:pPr>
    </w:p>
    <w:p w14:paraId="19D1CEC4" w14:textId="77777777" w:rsidR="002B1400" w:rsidRPr="00F926D3" w:rsidRDefault="002B1400" w:rsidP="002B1400">
      <w:pPr>
        <w:jc w:val="center"/>
        <w:rPr>
          <w:b/>
        </w:rPr>
      </w:pPr>
    </w:p>
    <w:p w14:paraId="20F5EBFA" w14:textId="77777777" w:rsidR="002B1400" w:rsidRPr="00F926D3" w:rsidRDefault="002B1400" w:rsidP="002B1400">
      <w:pPr>
        <w:jc w:val="center"/>
        <w:rPr>
          <w:b/>
        </w:rPr>
      </w:pPr>
    </w:p>
    <w:p w14:paraId="156AA732" w14:textId="77777777" w:rsidR="002B1400" w:rsidRPr="00F926D3" w:rsidRDefault="002B1400" w:rsidP="002B1400">
      <w:pPr>
        <w:jc w:val="center"/>
        <w:rPr>
          <w:b/>
        </w:rPr>
      </w:pPr>
    </w:p>
    <w:p w14:paraId="379CE6AE" w14:textId="77777777" w:rsidR="002B1400" w:rsidRPr="00F926D3" w:rsidRDefault="002B1400" w:rsidP="002B1400">
      <w:pPr>
        <w:jc w:val="center"/>
        <w:rPr>
          <w:b/>
        </w:rPr>
      </w:pPr>
    </w:p>
    <w:p w14:paraId="194A7FEC" w14:textId="77777777" w:rsidR="002B1400" w:rsidRPr="00F926D3" w:rsidRDefault="002B1400" w:rsidP="002B1400">
      <w:pPr>
        <w:jc w:val="center"/>
        <w:rPr>
          <w:b/>
        </w:rPr>
      </w:pPr>
    </w:p>
    <w:p w14:paraId="5A1A4AFD" w14:textId="77777777" w:rsidR="002B1400" w:rsidRPr="00F926D3" w:rsidRDefault="002B1400" w:rsidP="002B1400">
      <w:pPr>
        <w:jc w:val="center"/>
        <w:rPr>
          <w:b/>
        </w:rPr>
      </w:pPr>
    </w:p>
    <w:p w14:paraId="3DBBA5F9" w14:textId="77777777" w:rsidR="002B1400" w:rsidRPr="00F926D3" w:rsidRDefault="002B1400" w:rsidP="002B1400">
      <w:pPr>
        <w:jc w:val="center"/>
        <w:rPr>
          <w:b/>
        </w:rPr>
      </w:pPr>
    </w:p>
    <w:p w14:paraId="62DB2808" w14:textId="77777777" w:rsidR="002B1400" w:rsidRPr="00F926D3" w:rsidRDefault="002B1400" w:rsidP="002B1400">
      <w:pPr>
        <w:jc w:val="center"/>
        <w:rPr>
          <w:b/>
        </w:rPr>
      </w:pPr>
    </w:p>
    <w:p w14:paraId="0C9BAE4D" w14:textId="77777777" w:rsidR="002B1400" w:rsidRPr="00F926D3" w:rsidRDefault="002B1400" w:rsidP="002B1400">
      <w:pPr>
        <w:jc w:val="center"/>
        <w:rPr>
          <w:b/>
        </w:rPr>
      </w:pPr>
    </w:p>
    <w:p w14:paraId="4B7A68F5" w14:textId="77777777" w:rsidR="002B1400" w:rsidRPr="00F926D3" w:rsidRDefault="002B1400" w:rsidP="002B1400">
      <w:pPr>
        <w:jc w:val="center"/>
        <w:rPr>
          <w:b/>
        </w:rPr>
      </w:pPr>
      <w:r w:rsidRPr="00F926D3">
        <w:rPr>
          <w:b/>
        </w:rPr>
        <w:t>II PRIEDAS</w:t>
      </w:r>
    </w:p>
    <w:p w14:paraId="3219668E" w14:textId="77777777" w:rsidR="002B1400" w:rsidRPr="00F926D3" w:rsidRDefault="002B1400" w:rsidP="002B1400">
      <w:pPr>
        <w:ind w:left="1701" w:right="1416" w:hanging="567"/>
      </w:pPr>
    </w:p>
    <w:p w14:paraId="1380307A" w14:textId="77777777" w:rsidR="002B1400" w:rsidRPr="00F926D3" w:rsidRDefault="002B1400" w:rsidP="002B1400">
      <w:pPr>
        <w:jc w:val="center"/>
        <w:rPr>
          <w:i/>
        </w:rPr>
      </w:pPr>
      <w:r w:rsidRPr="00F926D3">
        <w:rPr>
          <w:b/>
        </w:rPr>
        <w:t>REGISTRACIJOS SĄLYGOS</w:t>
      </w:r>
    </w:p>
    <w:p w14:paraId="37D07876" w14:textId="77777777" w:rsidR="002B1400" w:rsidRPr="00F926D3" w:rsidRDefault="002B1400" w:rsidP="002B1400"/>
    <w:p w14:paraId="53AA0CED" w14:textId="77777777" w:rsidR="002B1400" w:rsidRPr="00F926D3" w:rsidRDefault="002B1400" w:rsidP="002B1400">
      <w:pPr>
        <w:tabs>
          <w:tab w:val="left" w:pos="1701"/>
        </w:tabs>
        <w:ind w:left="1701" w:right="567" w:hanging="567"/>
        <w:rPr>
          <w:b/>
          <w:szCs w:val="24"/>
        </w:rPr>
      </w:pPr>
      <w:r w:rsidRPr="00F926D3">
        <w:rPr>
          <w:b/>
          <w:szCs w:val="24"/>
        </w:rPr>
        <w:t>A.</w:t>
      </w:r>
      <w:r w:rsidRPr="00F926D3">
        <w:rPr>
          <w:b/>
          <w:szCs w:val="24"/>
        </w:rPr>
        <w:tab/>
        <w:t>GAMINTOJAS (-AI), ATSAKINGAS (-I) UŽ SERIJŲ IŠLEIDIMĄ</w:t>
      </w:r>
    </w:p>
    <w:p w14:paraId="3DBEB391" w14:textId="77777777" w:rsidR="002B1400" w:rsidRPr="00F926D3" w:rsidRDefault="002B1400" w:rsidP="002B1400">
      <w:pPr>
        <w:tabs>
          <w:tab w:val="left" w:pos="1701"/>
        </w:tabs>
        <w:ind w:left="567" w:right="567" w:hanging="567"/>
        <w:rPr>
          <w:szCs w:val="24"/>
        </w:rPr>
      </w:pPr>
    </w:p>
    <w:p w14:paraId="57FBA8DA" w14:textId="77777777" w:rsidR="002B1400" w:rsidRPr="00F926D3" w:rsidRDefault="002B1400" w:rsidP="002B1400">
      <w:pPr>
        <w:tabs>
          <w:tab w:val="left" w:pos="1701"/>
        </w:tabs>
        <w:ind w:left="1701" w:right="567" w:hanging="567"/>
        <w:rPr>
          <w:b/>
        </w:rPr>
      </w:pPr>
      <w:r w:rsidRPr="00F926D3">
        <w:rPr>
          <w:b/>
        </w:rPr>
        <w:t>B.</w:t>
      </w:r>
      <w:r w:rsidRPr="00F926D3">
        <w:rPr>
          <w:b/>
        </w:rPr>
        <w:tab/>
        <w:t>TIEKIMO IR VARTOJIMO SĄLYGOS AR APRIBOJIMAI</w:t>
      </w:r>
    </w:p>
    <w:p w14:paraId="6C89919A" w14:textId="77777777" w:rsidR="002B1400" w:rsidRPr="00F926D3" w:rsidRDefault="002B1400" w:rsidP="002B1400">
      <w:pPr>
        <w:tabs>
          <w:tab w:val="left" w:pos="1701"/>
        </w:tabs>
        <w:ind w:left="567" w:right="567" w:hanging="567"/>
      </w:pPr>
    </w:p>
    <w:p w14:paraId="74A3BC0D" w14:textId="77777777" w:rsidR="002B1400" w:rsidRPr="00F926D3" w:rsidRDefault="002B1400" w:rsidP="002B1400">
      <w:pPr>
        <w:tabs>
          <w:tab w:val="left" w:pos="1701"/>
        </w:tabs>
        <w:ind w:left="1701" w:right="567" w:hanging="567"/>
        <w:rPr>
          <w:b/>
        </w:rPr>
      </w:pPr>
      <w:r w:rsidRPr="00F926D3">
        <w:rPr>
          <w:b/>
        </w:rPr>
        <w:t>C.</w:t>
      </w:r>
      <w:r w:rsidRPr="00F926D3">
        <w:rPr>
          <w:b/>
        </w:rPr>
        <w:tab/>
        <w:t xml:space="preserve">KITOS SĄLYGOS IR REIKALAVIMAI REGISTRUOTOJUI </w:t>
      </w:r>
    </w:p>
    <w:p w14:paraId="48722958" w14:textId="77777777" w:rsidR="002B1400" w:rsidRPr="00F926D3" w:rsidRDefault="002B1400" w:rsidP="002B1400">
      <w:pPr>
        <w:tabs>
          <w:tab w:val="left" w:pos="1701"/>
        </w:tabs>
        <w:ind w:left="1701" w:right="567" w:hanging="567"/>
        <w:rPr>
          <w:b/>
        </w:rPr>
      </w:pPr>
    </w:p>
    <w:p w14:paraId="5EA90117" w14:textId="77777777" w:rsidR="002B1400" w:rsidRPr="00F926D3" w:rsidRDefault="002B1400" w:rsidP="002B1400">
      <w:pPr>
        <w:tabs>
          <w:tab w:val="left" w:pos="1701"/>
        </w:tabs>
        <w:ind w:left="1701" w:right="567" w:hanging="567"/>
        <w:rPr>
          <w:b/>
        </w:rPr>
      </w:pPr>
      <w:r w:rsidRPr="00F926D3">
        <w:rPr>
          <w:b/>
        </w:rPr>
        <w:t>D.</w:t>
      </w:r>
      <w:r w:rsidRPr="00F926D3">
        <w:rPr>
          <w:b/>
        </w:rPr>
        <w:tab/>
      </w:r>
      <w:r w:rsidRPr="00F926D3">
        <w:rPr>
          <w:b/>
          <w:caps/>
          <w:szCs w:val="24"/>
        </w:rPr>
        <w:t>SĄLYGOS AR APRIBOJIMAI SAUGIAM IR VEIKSMINGAM VAISTINIO PREPARATO VARTOJIMUI UŽTIKRINTI</w:t>
      </w:r>
    </w:p>
    <w:p w14:paraId="149BAD52" w14:textId="77777777" w:rsidR="002B1400" w:rsidRPr="00F926D3" w:rsidRDefault="002B1400" w:rsidP="002B1400">
      <w:pPr>
        <w:tabs>
          <w:tab w:val="left" w:pos="1701"/>
        </w:tabs>
        <w:ind w:left="1701" w:right="567" w:hanging="567"/>
        <w:rPr>
          <w:b/>
        </w:rPr>
      </w:pPr>
    </w:p>
    <w:p w14:paraId="3354CDB9" w14:textId="77777777" w:rsidR="002B1400" w:rsidRPr="00F926D3" w:rsidRDefault="002B1400" w:rsidP="002B1400">
      <w:pPr>
        <w:tabs>
          <w:tab w:val="left" w:pos="1701"/>
        </w:tabs>
        <w:ind w:left="1701" w:right="567" w:hanging="567"/>
        <w:rPr>
          <w:b/>
        </w:rPr>
      </w:pPr>
    </w:p>
    <w:p w14:paraId="57650F1E" w14:textId="77777777" w:rsidR="002B1400" w:rsidRPr="002B4BE3" w:rsidRDefault="002B1400" w:rsidP="002B1400">
      <w:pPr>
        <w:ind w:left="567" w:hanging="567"/>
        <w:rPr>
          <w:b/>
          <w:sz w:val="22"/>
          <w:szCs w:val="22"/>
        </w:rPr>
      </w:pPr>
      <w:r w:rsidRPr="00F926D3">
        <w:br w:type="page"/>
      </w:r>
      <w:r w:rsidRPr="002B4BE3">
        <w:rPr>
          <w:b/>
          <w:sz w:val="22"/>
          <w:szCs w:val="22"/>
        </w:rPr>
        <w:lastRenderedPageBreak/>
        <w:t>A.</w:t>
      </w:r>
      <w:r w:rsidRPr="002B4BE3">
        <w:rPr>
          <w:b/>
          <w:sz w:val="22"/>
          <w:szCs w:val="22"/>
        </w:rPr>
        <w:tab/>
        <w:t>GAMINTOJAS (-AI), ATSAKINGAS (-I) UŽ SERIJŲ IŠLEIDIMĄ</w:t>
      </w:r>
    </w:p>
    <w:p w14:paraId="5B01D4BA" w14:textId="77777777" w:rsidR="002B1400" w:rsidRPr="002B4BE3" w:rsidRDefault="002B1400" w:rsidP="002B1400">
      <w:pPr>
        <w:rPr>
          <w:sz w:val="22"/>
          <w:szCs w:val="22"/>
        </w:rPr>
      </w:pPr>
    </w:p>
    <w:p w14:paraId="704AD3CF" w14:textId="77777777" w:rsidR="002B1400" w:rsidRPr="002B4BE3" w:rsidRDefault="002B1400" w:rsidP="002B1400">
      <w:pPr>
        <w:jc w:val="both"/>
        <w:rPr>
          <w:sz w:val="22"/>
          <w:szCs w:val="22"/>
        </w:rPr>
      </w:pPr>
      <w:r w:rsidRPr="002B4BE3">
        <w:rPr>
          <w:sz w:val="22"/>
          <w:szCs w:val="22"/>
          <w:u w:val="single"/>
        </w:rPr>
        <w:t>Gamintojų, atsakingų už serijų išleidimą, pavadinimai ir adresai</w:t>
      </w:r>
    </w:p>
    <w:p w14:paraId="01ACB027" w14:textId="77777777" w:rsidR="002B1400" w:rsidRPr="002B4BE3" w:rsidRDefault="002B1400" w:rsidP="002B1400">
      <w:pPr>
        <w:rPr>
          <w:sz w:val="22"/>
          <w:szCs w:val="22"/>
        </w:rPr>
      </w:pPr>
      <w:bookmarkStart w:id="7" w:name="_Hlk143854274"/>
    </w:p>
    <w:p w14:paraId="58EE76B2" w14:textId="77777777" w:rsidR="002B1400" w:rsidRPr="002B4BE3" w:rsidRDefault="002B1400" w:rsidP="002B1400">
      <w:pPr>
        <w:rPr>
          <w:sz w:val="22"/>
          <w:szCs w:val="22"/>
          <w:lang w:val="it-CH"/>
        </w:rPr>
      </w:pPr>
      <w:r w:rsidRPr="002B4BE3">
        <w:rPr>
          <w:sz w:val="22"/>
          <w:szCs w:val="22"/>
          <w:lang w:val="it-CH"/>
        </w:rPr>
        <w:t xml:space="preserve">Teva Pharma S.L.U. </w:t>
      </w:r>
    </w:p>
    <w:p w14:paraId="4F4C8327" w14:textId="77777777" w:rsidR="002B1400" w:rsidRPr="002B4BE3" w:rsidRDefault="002B1400" w:rsidP="002B1400">
      <w:pPr>
        <w:rPr>
          <w:sz w:val="22"/>
          <w:szCs w:val="22"/>
          <w:lang w:val="it-CH"/>
        </w:rPr>
      </w:pPr>
      <w:r w:rsidRPr="002B4BE3">
        <w:rPr>
          <w:sz w:val="22"/>
          <w:szCs w:val="22"/>
          <w:lang w:val="it-CH"/>
        </w:rPr>
        <w:t>C/C, n° 4, Poligono Industrial Malpica, Zaragoza, 50016</w:t>
      </w:r>
    </w:p>
    <w:p w14:paraId="45503CA5" w14:textId="77777777" w:rsidR="002B1400" w:rsidRPr="002B4BE3" w:rsidRDefault="002B1400" w:rsidP="002B1400">
      <w:pPr>
        <w:rPr>
          <w:sz w:val="22"/>
          <w:szCs w:val="22"/>
          <w:lang w:val="en-US"/>
        </w:rPr>
      </w:pPr>
      <w:proofErr w:type="spellStart"/>
      <w:r w:rsidRPr="002B4BE3">
        <w:rPr>
          <w:sz w:val="22"/>
          <w:szCs w:val="22"/>
          <w:lang w:val="en-US"/>
        </w:rPr>
        <w:t>Ispanija</w:t>
      </w:r>
      <w:proofErr w:type="spellEnd"/>
    </w:p>
    <w:p w14:paraId="323358BD" w14:textId="77777777" w:rsidR="002B1400" w:rsidRPr="002B4BE3" w:rsidRDefault="002B1400" w:rsidP="002B1400">
      <w:pPr>
        <w:rPr>
          <w:sz w:val="22"/>
          <w:szCs w:val="22"/>
          <w:lang w:val="en-US"/>
        </w:rPr>
      </w:pPr>
    </w:p>
    <w:p w14:paraId="76E0197B" w14:textId="77777777" w:rsidR="002B1400" w:rsidRPr="002B4BE3" w:rsidRDefault="002B1400" w:rsidP="002B1400">
      <w:pPr>
        <w:rPr>
          <w:sz w:val="22"/>
          <w:szCs w:val="22"/>
          <w:lang w:val="en-US"/>
        </w:rPr>
      </w:pPr>
      <w:proofErr w:type="spellStart"/>
      <w:r w:rsidRPr="002B4BE3">
        <w:rPr>
          <w:sz w:val="22"/>
          <w:szCs w:val="22"/>
          <w:lang w:val="en-US"/>
        </w:rPr>
        <w:t>arba</w:t>
      </w:r>
      <w:proofErr w:type="spellEnd"/>
    </w:p>
    <w:p w14:paraId="0E3E8730" w14:textId="77777777" w:rsidR="002B1400" w:rsidRPr="002B4BE3" w:rsidRDefault="002B1400" w:rsidP="002B1400">
      <w:pPr>
        <w:rPr>
          <w:sz w:val="22"/>
          <w:szCs w:val="22"/>
          <w:lang w:val="en-US"/>
        </w:rPr>
      </w:pPr>
    </w:p>
    <w:p w14:paraId="0FD4E786" w14:textId="77777777" w:rsidR="002B1400" w:rsidRPr="002B4BE3" w:rsidRDefault="002B1400" w:rsidP="002B1400">
      <w:pPr>
        <w:rPr>
          <w:sz w:val="22"/>
          <w:szCs w:val="22"/>
          <w:lang w:val="en-GB"/>
        </w:rPr>
      </w:pPr>
      <w:r w:rsidRPr="002B4BE3">
        <w:rPr>
          <w:sz w:val="22"/>
          <w:szCs w:val="22"/>
          <w:lang w:val="en-GB"/>
        </w:rPr>
        <w:t xml:space="preserve">Actavis Group PTC </w:t>
      </w:r>
      <w:proofErr w:type="spellStart"/>
      <w:r w:rsidRPr="002B4BE3">
        <w:rPr>
          <w:sz w:val="22"/>
          <w:szCs w:val="22"/>
          <w:lang w:val="en-GB"/>
        </w:rPr>
        <w:t>ehf</w:t>
      </w:r>
      <w:proofErr w:type="spellEnd"/>
      <w:r w:rsidRPr="002B4BE3">
        <w:rPr>
          <w:sz w:val="22"/>
          <w:szCs w:val="22"/>
          <w:lang w:val="en-GB"/>
        </w:rPr>
        <w:t xml:space="preserve">. </w:t>
      </w:r>
    </w:p>
    <w:p w14:paraId="75C2C429" w14:textId="77777777" w:rsidR="002B1400" w:rsidRPr="00187D6B" w:rsidRDefault="002B1400" w:rsidP="002B1400">
      <w:pPr>
        <w:rPr>
          <w:sz w:val="22"/>
          <w:szCs w:val="22"/>
          <w:lang w:val="sv-SE"/>
        </w:rPr>
      </w:pPr>
      <w:r w:rsidRPr="00187D6B">
        <w:rPr>
          <w:sz w:val="22"/>
          <w:szCs w:val="22"/>
          <w:lang w:val="sv-SE"/>
        </w:rPr>
        <w:t>Dalshraun 1 IS-220 Hafnarfjordur</w:t>
      </w:r>
    </w:p>
    <w:p w14:paraId="4BEC59D9" w14:textId="77777777" w:rsidR="002B1400" w:rsidRPr="00187D6B" w:rsidRDefault="002B1400" w:rsidP="002B1400">
      <w:pPr>
        <w:rPr>
          <w:sz w:val="22"/>
          <w:szCs w:val="22"/>
          <w:lang w:val="sv-SE"/>
        </w:rPr>
      </w:pPr>
      <w:r w:rsidRPr="00187D6B">
        <w:rPr>
          <w:sz w:val="22"/>
          <w:szCs w:val="22"/>
          <w:lang w:val="sv-SE"/>
        </w:rPr>
        <w:t>Islandija</w:t>
      </w:r>
    </w:p>
    <w:p w14:paraId="453FA489" w14:textId="77777777" w:rsidR="002B1400" w:rsidRPr="00187D6B" w:rsidRDefault="002B1400" w:rsidP="002B1400">
      <w:pPr>
        <w:rPr>
          <w:sz w:val="22"/>
          <w:szCs w:val="22"/>
          <w:lang w:val="sv-SE"/>
        </w:rPr>
      </w:pPr>
    </w:p>
    <w:p w14:paraId="3597F948" w14:textId="77777777" w:rsidR="002B1400" w:rsidRPr="00187D6B" w:rsidRDefault="002B1400" w:rsidP="002B1400">
      <w:pPr>
        <w:rPr>
          <w:sz w:val="22"/>
          <w:szCs w:val="22"/>
          <w:lang w:val="sv-SE"/>
        </w:rPr>
      </w:pPr>
      <w:r w:rsidRPr="00187D6B">
        <w:rPr>
          <w:sz w:val="22"/>
          <w:szCs w:val="22"/>
          <w:lang w:val="sv-SE"/>
        </w:rPr>
        <w:t>arba</w:t>
      </w:r>
    </w:p>
    <w:p w14:paraId="22430D02" w14:textId="77777777" w:rsidR="002B1400" w:rsidRPr="00187D6B" w:rsidRDefault="002B1400" w:rsidP="002B1400">
      <w:pPr>
        <w:rPr>
          <w:sz w:val="22"/>
          <w:szCs w:val="22"/>
          <w:lang w:val="sv-SE"/>
        </w:rPr>
      </w:pPr>
    </w:p>
    <w:p w14:paraId="0156D501" w14:textId="77777777" w:rsidR="002B1400" w:rsidRPr="00187D6B" w:rsidRDefault="002B1400" w:rsidP="002B1400">
      <w:pPr>
        <w:rPr>
          <w:sz w:val="22"/>
          <w:szCs w:val="22"/>
          <w:lang w:val="sv-SE"/>
        </w:rPr>
      </w:pPr>
      <w:r w:rsidRPr="00187D6B">
        <w:rPr>
          <w:sz w:val="22"/>
          <w:szCs w:val="22"/>
          <w:lang w:val="sv-SE"/>
        </w:rPr>
        <w:t xml:space="preserve">Teva Operations Poland Sp. z.o.o, </w:t>
      </w:r>
    </w:p>
    <w:p w14:paraId="7B364194" w14:textId="77777777" w:rsidR="002B1400" w:rsidRPr="00187D6B" w:rsidRDefault="002B1400" w:rsidP="002B1400">
      <w:pPr>
        <w:rPr>
          <w:sz w:val="22"/>
          <w:szCs w:val="22"/>
          <w:lang w:val="sv-SE"/>
        </w:rPr>
      </w:pPr>
      <w:r w:rsidRPr="00187D6B">
        <w:rPr>
          <w:sz w:val="22"/>
          <w:szCs w:val="22"/>
          <w:lang w:val="sv-SE"/>
        </w:rPr>
        <w:t>ul. Mogilska 80. 31-546, Krakow</w:t>
      </w:r>
    </w:p>
    <w:p w14:paraId="6B7ED023" w14:textId="77777777" w:rsidR="002B1400" w:rsidRPr="00187D6B" w:rsidRDefault="002B1400" w:rsidP="002B1400">
      <w:pPr>
        <w:rPr>
          <w:sz w:val="22"/>
          <w:szCs w:val="22"/>
          <w:lang w:val="sv-SE"/>
        </w:rPr>
      </w:pPr>
      <w:r w:rsidRPr="00187D6B">
        <w:rPr>
          <w:sz w:val="22"/>
          <w:szCs w:val="22"/>
          <w:lang w:val="sv-SE"/>
        </w:rPr>
        <w:t>Lenkija</w:t>
      </w:r>
    </w:p>
    <w:p w14:paraId="7B03C061" w14:textId="77777777" w:rsidR="002B1400" w:rsidRPr="00187D6B" w:rsidRDefault="002B1400" w:rsidP="002B1400">
      <w:pPr>
        <w:rPr>
          <w:sz w:val="22"/>
          <w:szCs w:val="22"/>
          <w:lang w:val="sv-SE"/>
        </w:rPr>
      </w:pPr>
    </w:p>
    <w:p w14:paraId="59F83835" w14:textId="77777777" w:rsidR="002B1400" w:rsidRPr="00187D6B" w:rsidRDefault="002B1400" w:rsidP="002B1400">
      <w:pPr>
        <w:rPr>
          <w:sz w:val="22"/>
          <w:szCs w:val="22"/>
          <w:lang w:val="sv-SE"/>
        </w:rPr>
      </w:pPr>
      <w:r w:rsidRPr="00187D6B">
        <w:rPr>
          <w:sz w:val="22"/>
          <w:szCs w:val="22"/>
          <w:lang w:val="sv-SE"/>
        </w:rPr>
        <w:t>arba</w:t>
      </w:r>
    </w:p>
    <w:p w14:paraId="2291238B" w14:textId="77777777" w:rsidR="002B1400" w:rsidRPr="00187D6B" w:rsidRDefault="002B1400" w:rsidP="002B1400">
      <w:pPr>
        <w:rPr>
          <w:sz w:val="22"/>
          <w:szCs w:val="22"/>
          <w:lang w:val="sv-SE"/>
        </w:rPr>
      </w:pPr>
    </w:p>
    <w:p w14:paraId="350D609E" w14:textId="77777777" w:rsidR="002B1400" w:rsidRPr="00187D6B" w:rsidRDefault="002B1400" w:rsidP="002B1400">
      <w:pPr>
        <w:rPr>
          <w:sz w:val="22"/>
          <w:szCs w:val="22"/>
          <w:lang w:val="sv-SE"/>
        </w:rPr>
      </w:pPr>
      <w:r w:rsidRPr="00187D6B">
        <w:rPr>
          <w:sz w:val="22"/>
          <w:szCs w:val="22"/>
          <w:lang w:val="sv-SE"/>
        </w:rPr>
        <w:t xml:space="preserve">Balkanpharma Dupnitsa AD </w:t>
      </w:r>
    </w:p>
    <w:p w14:paraId="5D404E0F" w14:textId="77777777" w:rsidR="002B1400" w:rsidRPr="00187D6B" w:rsidRDefault="002B1400" w:rsidP="002B1400">
      <w:pPr>
        <w:rPr>
          <w:sz w:val="22"/>
          <w:szCs w:val="22"/>
          <w:lang w:val="sv-SE"/>
        </w:rPr>
      </w:pPr>
      <w:r w:rsidRPr="00187D6B">
        <w:rPr>
          <w:sz w:val="22"/>
          <w:szCs w:val="22"/>
          <w:lang w:val="sv-SE"/>
        </w:rPr>
        <w:t>Samokovsko Shosse 3, 2600 Dupnitsa</w:t>
      </w:r>
    </w:p>
    <w:p w14:paraId="06FF8C4A" w14:textId="77777777" w:rsidR="002B1400" w:rsidRPr="00187D6B" w:rsidRDefault="002B1400" w:rsidP="002B1400">
      <w:pPr>
        <w:rPr>
          <w:sz w:val="22"/>
          <w:szCs w:val="22"/>
          <w:lang w:val="sv-SE"/>
        </w:rPr>
      </w:pPr>
      <w:r w:rsidRPr="00187D6B">
        <w:rPr>
          <w:sz w:val="22"/>
          <w:szCs w:val="22"/>
          <w:lang w:val="sv-SE"/>
        </w:rPr>
        <w:t>Bulgarija</w:t>
      </w:r>
    </w:p>
    <w:p w14:paraId="14B5A982" w14:textId="77777777" w:rsidR="002B1400" w:rsidRPr="00187D6B" w:rsidRDefault="002B1400" w:rsidP="002B1400">
      <w:pPr>
        <w:rPr>
          <w:sz w:val="22"/>
          <w:szCs w:val="22"/>
          <w:lang w:val="sv-SE" w:eastAsia="en-GB"/>
        </w:rPr>
      </w:pPr>
    </w:p>
    <w:bookmarkEnd w:id="7"/>
    <w:p w14:paraId="1834A3AA" w14:textId="77777777" w:rsidR="002B1400" w:rsidRPr="002B4BE3" w:rsidRDefault="002B1400" w:rsidP="002B1400">
      <w:pPr>
        <w:rPr>
          <w:sz w:val="22"/>
          <w:szCs w:val="22"/>
        </w:rPr>
      </w:pPr>
    </w:p>
    <w:p w14:paraId="36777684" w14:textId="77777777" w:rsidR="002B1400" w:rsidRPr="002B4BE3" w:rsidRDefault="002B1400" w:rsidP="002B1400">
      <w:pPr>
        <w:rPr>
          <w:sz w:val="22"/>
          <w:szCs w:val="22"/>
        </w:rPr>
      </w:pPr>
      <w:r w:rsidRPr="002B4BE3">
        <w:rPr>
          <w:sz w:val="22"/>
          <w:szCs w:val="22"/>
        </w:rPr>
        <w:t>Su pakuote pateikiamame lapelyje nurodomas gamintojo, atsakingo už konkrečios serijos išleidimą, pavadinimas ir adresas.</w:t>
      </w:r>
    </w:p>
    <w:p w14:paraId="200A83EA" w14:textId="77777777" w:rsidR="002B1400" w:rsidRPr="002B4BE3" w:rsidRDefault="002B1400" w:rsidP="002B1400">
      <w:pPr>
        <w:rPr>
          <w:sz w:val="22"/>
          <w:szCs w:val="22"/>
        </w:rPr>
      </w:pPr>
    </w:p>
    <w:p w14:paraId="4E73794E" w14:textId="77777777" w:rsidR="002B1400" w:rsidRPr="002B4BE3" w:rsidRDefault="002B1400" w:rsidP="002B1400">
      <w:pPr>
        <w:rPr>
          <w:sz w:val="22"/>
          <w:szCs w:val="22"/>
        </w:rPr>
      </w:pPr>
    </w:p>
    <w:p w14:paraId="3F01823F" w14:textId="77777777" w:rsidR="002B1400" w:rsidRPr="002B4BE3" w:rsidRDefault="002B1400" w:rsidP="002B1400">
      <w:pPr>
        <w:ind w:left="567" w:hanging="567"/>
        <w:rPr>
          <w:sz w:val="22"/>
          <w:szCs w:val="22"/>
        </w:rPr>
      </w:pPr>
      <w:r w:rsidRPr="002B4BE3">
        <w:rPr>
          <w:b/>
          <w:sz w:val="22"/>
          <w:szCs w:val="22"/>
        </w:rPr>
        <w:t>B.</w:t>
      </w:r>
      <w:r w:rsidRPr="002B4BE3">
        <w:rPr>
          <w:b/>
          <w:sz w:val="22"/>
          <w:szCs w:val="22"/>
        </w:rPr>
        <w:tab/>
        <w:t>TIEKIMO IR VARTOJIMO SĄLYGOS AR APRIBOJIMAI</w:t>
      </w:r>
    </w:p>
    <w:p w14:paraId="37EE8DB8" w14:textId="77777777" w:rsidR="002B1400" w:rsidRPr="002B4BE3" w:rsidRDefault="002B1400" w:rsidP="002B1400">
      <w:pPr>
        <w:rPr>
          <w:sz w:val="22"/>
          <w:szCs w:val="22"/>
        </w:rPr>
      </w:pPr>
    </w:p>
    <w:p w14:paraId="55BF95B9" w14:textId="77777777" w:rsidR="002B1400" w:rsidRPr="002B4BE3" w:rsidRDefault="002B1400" w:rsidP="002B1400">
      <w:pPr>
        <w:rPr>
          <w:sz w:val="22"/>
          <w:szCs w:val="22"/>
        </w:rPr>
      </w:pPr>
      <w:r w:rsidRPr="002B4BE3">
        <w:rPr>
          <w:sz w:val="22"/>
          <w:szCs w:val="22"/>
        </w:rPr>
        <w:t>Receptinis vaistinis preparatas.</w:t>
      </w:r>
    </w:p>
    <w:p w14:paraId="31DFB7CB" w14:textId="77777777" w:rsidR="002B1400" w:rsidRPr="002B4BE3" w:rsidRDefault="002B1400" w:rsidP="002B1400">
      <w:pPr>
        <w:rPr>
          <w:sz w:val="22"/>
          <w:szCs w:val="22"/>
        </w:rPr>
      </w:pPr>
    </w:p>
    <w:p w14:paraId="6E9ABB90" w14:textId="77777777" w:rsidR="002B1400" w:rsidRPr="002B4BE3" w:rsidRDefault="002B1400" w:rsidP="002B1400">
      <w:pPr>
        <w:rPr>
          <w:b/>
          <w:sz w:val="22"/>
          <w:szCs w:val="22"/>
        </w:rPr>
      </w:pPr>
    </w:p>
    <w:p w14:paraId="411A74D4" w14:textId="77777777" w:rsidR="002B1400" w:rsidRPr="002B4BE3" w:rsidRDefault="002B1400" w:rsidP="002B1400">
      <w:pPr>
        <w:rPr>
          <w:b/>
          <w:sz w:val="22"/>
          <w:szCs w:val="22"/>
        </w:rPr>
      </w:pPr>
      <w:r w:rsidRPr="002B4BE3">
        <w:rPr>
          <w:b/>
          <w:sz w:val="22"/>
          <w:szCs w:val="22"/>
        </w:rPr>
        <w:t>C.</w:t>
      </w:r>
      <w:r w:rsidRPr="002B4BE3">
        <w:rPr>
          <w:b/>
          <w:sz w:val="22"/>
          <w:szCs w:val="22"/>
        </w:rPr>
        <w:tab/>
        <w:t>KITOS SĄLYGOS IR REIKALAVIMAI REGISTRUOTOJUI</w:t>
      </w:r>
    </w:p>
    <w:p w14:paraId="2F00CA0D" w14:textId="77777777" w:rsidR="002B1400" w:rsidRPr="002B4BE3" w:rsidRDefault="002B1400" w:rsidP="002B1400">
      <w:pPr>
        <w:ind w:right="-1"/>
        <w:rPr>
          <w:i/>
          <w:sz w:val="22"/>
          <w:szCs w:val="22"/>
          <w:u w:val="single"/>
        </w:rPr>
      </w:pPr>
    </w:p>
    <w:p w14:paraId="4C5410D1" w14:textId="77777777" w:rsidR="002B1400" w:rsidRPr="002B4BE3" w:rsidRDefault="002B1400" w:rsidP="002B1400">
      <w:pPr>
        <w:numPr>
          <w:ilvl w:val="0"/>
          <w:numId w:val="42"/>
        </w:numPr>
        <w:tabs>
          <w:tab w:val="left" w:pos="567"/>
        </w:tabs>
        <w:spacing w:line="260" w:lineRule="exact"/>
        <w:ind w:right="-1" w:hanging="720"/>
        <w:rPr>
          <w:b/>
          <w:sz w:val="22"/>
          <w:szCs w:val="22"/>
        </w:rPr>
      </w:pPr>
      <w:r w:rsidRPr="002B4BE3">
        <w:rPr>
          <w:b/>
          <w:sz w:val="22"/>
          <w:szCs w:val="22"/>
        </w:rPr>
        <w:t>Periodiškai atnaujinami saugumo protokolai (PASP)</w:t>
      </w:r>
    </w:p>
    <w:p w14:paraId="5015EF53" w14:textId="77777777" w:rsidR="002B1400" w:rsidRPr="002B4BE3" w:rsidRDefault="002B1400" w:rsidP="002B1400">
      <w:pPr>
        <w:tabs>
          <w:tab w:val="left" w:pos="0"/>
        </w:tabs>
        <w:ind w:right="567"/>
        <w:rPr>
          <w:sz w:val="22"/>
          <w:szCs w:val="22"/>
        </w:rPr>
      </w:pPr>
    </w:p>
    <w:p w14:paraId="748B3557" w14:textId="77777777" w:rsidR="002B1400" w:rsidRPr="002B4BE3" w:rsidRDefault="002B1400" w:rsidP="002B1400">
      <w:pPr>
        <w:tabs>
          <w:tab w:val="left" w:pos="0"/>
        </w:tabs>
        <w:rPr>
          <w:i/>
          <w:sz w:val="22"/>
          <w:szCs w:val="22"/>
        </w:rPr>
      </w:pPr>
      <w:r w:rsidRPr="002B4BE3">
        <w:rPr>
          <w:sz w:val="22"/>
          <w:szCs w:val="22"/>
        </w:rPr>
        <w:t>Registruotojas šio vaistinio preparato periodiškai atnaujinamus saugumo protokolus teikia remdamasis Direktyvos 2001/83/EB 107c straipsnio 7 dalyje numatytame Sąjungos referencinių datų sąraše (</w:t>
      </w:r>
      <w:r w:rsidRPr="002B4BE3">
        <w:rPr>
          <w:i/>
          <w:noProof/>
          <w:sz w:val="22"/>
          <w:szCs w:val="22"/>
        </w:rPr>
        <w:t>EURD</w:t>
      </w:r>
      <w:r w:rsidRPr="002B4BE3">
        <w:rPr>
          <w:sz w:val="22"/>
          <w:szCs w:val="22"/>
        </w:rPr>
        <w:t xml:space="preserve"> sąraše), kuris skelbiamas Europos vaistų tinklalapyje, nustatytais reikalavimais.</w:t>
      </w:r>
    </w:p>
    <w:p w14:paraId="1B8A43EB" w14:textId="77777777" w:rsidR="002B1400" w:rsidRPr="002B4BE3" w:rsidRDefault="002B1400" w:rsidP="002B1400">
      <w:pPr>
        <w:ind w:right="-1"/>
        <w:rPr>
          <w:i/>
          <w:sz w:val="22"/>
          <w:szCs w:val="22"/>
          <w:u w:val="single"/>
        </w:rPr>
      </w:pPr>
    </w:p>
    <w:p w14:paraId="225C44D9" w14:textId="77777777" w:rsidR="002B1400" w:rsidRPr="002B4BE3" w:rsidRDefault="002B1400" w:rsidP="002B1400">
      <w:pPr>
        <w:ind w:right="-1"/>
        <w:rPr>
          <w:i/>
          <w:sz w:val="22"/>
          <w:szCs w:val="22"/>
          <w:u w:val="single"/>
        </w:rPr>
      </w:pPr>
    </w:p>
    <w:p w14:paraId="48C9EE55" w14:textId="77777777" w:rsidR="002B1400" w:rsidRPr="002B4BE3" w:rsidRDefault="002B1400" w:rsidP="002B1400">
      <w:pPr>
        <w:ind w:left="567" w:hanging="567"/>
        <w:rPr>
          <w:b/>
          <w:sz w:val="22"/>
          <w:szCs w:val="22"/>
        </w:rPr>
      </w:pPr>
      <w:r w:rsidRPr="002B4BE3">
        <w:rPr>
          <w:b/>
          <w:sz w:val="22"/>
          <w:szCs w:val="22"/>
        </w:rPr>
        <w:t>D.</w:t>
      </w:r>
      <w:r w:rsidRPr="002B4BE3">
        <w:rPr>
          <w:b/>
          <w:sz w:val="22"/>
          <w:szCs w:val="22"/>
        </w:rPr>
        <w:tab/>
        <w:t>SĄLYGOS AR APRIBOJIMAI, SKIRTI SAUGIAM IR VEIKSMINGAM VAISTINIO PREPARATO VARTOJIMUI UŽTIKRINTI</w:t>
      </w:r>
    </w:p>
    <w:p w14:paraId="05C900E2" w14:textId="77777777" w:rsidR="002B1400" w:rsidRPr="002B4BE3" w:rsidRDefault="002B1400" w:rsidP="002B1400">
      <w:pPr>
        <w:ind w:right="-1"/>
        <w:rPr>
          <w:i/>
          <w:sz w:val="22"/>
          <w:szCs w:val="22"/>
          <w:u w:val="single"/>
        </w:rPr>
      </w:pPr>
    </w:p>
    <w:p w14:paraId="0B3394F4" w14:textId="77777777" w:rsidR="002B1400" w:rsidRPr="002B4BE3" w:rsidRDefault="002B1400" w:rsidP="002B1400">
      <w:pPr>
        <w:ind w:right="-1"/>
        <w:rPr>
          <w:i/>
          <w:snapToGrid w:val="0"/>
          <w:sz w:val="22"/>
          <w:szCs w:val="22"/>
          <w:u w:val="single"/>
        </w:rPr>
      </w:pPr>
    </w:p>
    <w:p w14:paraId="54E6069E" w14:textId="77777777" w:rsidR="002B1400" w:rsidRPr="002B4BE3" w:rsidRDefault="002B1400" w:rsidP="002B1400">
      <w:pPr>
        <w:numPr>
          <w:ilvl w:val="0"/>
          <w:numId w:val="42"/>
        </w:numPr>
        <w:tabs>
          <w:tab w:val="left" w:pos="567"/>
        </w:tabs>
        <w:spacing w:line="260" w:lineRule="exact"/>
        <w:ind w:right="-1" w:hanging="720"/>
        <w:rPr>
          <w:b/>
          <w:snapToGrid w:val="0"/>
          <w:sz w:val="22"/>
          <w:szCs w:val="22"/>
        </w:rPr>
      </w:pPr>
      <w:r w:rsidRPr="002B4BE3">
        <w:rPr>
          <w:b/>
          <w:snapToGrid w:val="0"/>
          <w:sz w:val="22"/>
          <w:szCs w:val="22"/>
        </w:rPr>
        <w:t>Rizikos valdymo planas (RVP)</w:t>
      </w:r>
    </w:p>
    <w:p w14:paraId="1798BB29" w14:textId="77777777" w:rsidR="002B1400" w:rsidRPr="002B4BE3" w:rsidRDefault="002B1400" w:rsidP="002B1400">
      <w:pPr>
        <w:ind w:left="720" w:right="-1"/>
        <w:rPr>
          <w:b/>
          <w:snapToGrid w:val="0"/>
          <w:sz w:val="22"/>
          <w:szCs w:val="22"/>
        </w:rPr>
      </w:pPr>
    </w:p>
    <w:p w14:paraId="5950CC9D" w14:textId="77777777" w:rsidR="002B1400" w:rsidRPr="002B4BE3" w:rsidRDefault="002B1400" w:rsidP="002B1400">
      <w:pPr>
        <w:tabs>
          <w:tab w:val="left" w:pos="0"/>
        </w:tabs>
        <w:rPr>
          <w:snapToGrid w:val="0"/>
          <w:sz w:val="22"/>
          <w:szCs w:val="22"/>
        </w:rPr>
      </w:pPr>
      <w:r w:rsidRPr="002B4BE3">
        <w:rPr>
          <w:snapToGrid w:val="0"/>
          <w:sz w:val="22"/>
          <w:szCs w:val="22"/>
        </w:rPr>
        <w:t>Registruotojas atlieka reikalaujamą farmakologinio budrumo veiklą ir veiksmus, kurie išsamiai aprašyti registracijos bylos 1.8.2 modulyje pateiktame RVP ir suderintose tolesnėse jo versijose.</w:t>
      </w:r>
    </w:p>
    <w:p w14:paraId="0BC69022" w14:textId="77777777" w:rsidR="002B1400" w:rsidRPr="002B4BE3" w:rsidRDefault="002B1400" w:rsidP="002B1400">
      <w:pPr>
        <w:rPr>
          <w:snapToGrid w:val="0"/>
          <w:color w:val="008000"/>
          <w:sz w:val="22"/>
          <w:szCs w:val="22"/>
        </w:rPr>
      </w:pPr>
    </w:p>
    <w:p w14:paraId="5B942DCF" w14:textId="77777777" w:rsidR="002B1400" w:rsidRPr="002B4BE3" w:rsidRDefault="002B1400" w:rsidP="002B1400">
      <w:pPr>
        <w:ind w:right="-1"/>
        <w:rPr>
          <w:i/>
          <w:snapToGrid w:val="0"/>
          <w:sz w:val="22"/>
          <w:szCs w:val="22"/>
        </w:rPr>
      </w:pPr>
      <w:r w:rsidRPr="002B4BE3">
        <w:rPr>
          <w:snapToGrid w:val="0"/>
          <w:sz w:val="22"/>
          <w:szCs w:val="22"/>
        </w:rPr>
        <w:t>Atnaujintas rizikos valdymo planas turi būti pateiktas:</w:t>
      </w:r>
    </w:p>
    <w:p w14:paraId="5EAE46A6" w14:textId="77777777" w:rsidR="002B1400" w:rsidRPr="002B4BE3" w:rsidRDefault="002B1400" w:rsidP="002B1400">
      <w:pPr>
        <w:numPr>
          <w:ilvl w:val="0"/>
          <w:numId w:val="41"/>
        </w:numPr>
        <w:tabs>
          <w:tab w:val="left" w:pos="567"/>
        </w:tabs>
        <w:spacing w:line="260" w:lineRule="exact"/>
        <w:ind w:right="-1"/>
        <w:rPr>
          <w:i/>
          <w:snapToGrid w:val="0"/>
          <w:sz w:val="22"/>
          <w:szCs w:val="22"/>
        </w:rPr>
      </w:pPr>
      <w:r w:rsidRPr="002B4BE3">
        <w:rPr>
          <w:snapToGrid w:val="0"/>
          <w:sz w:val="22"/>
          <w:szCs w:val="22"/>
        </w:rPr>
        <w:t xml:space="preserve">pareikalavus Valstybinei vaistų kontrolės tarnybai prie Lietuvos Respublikos sveikatos </w:t>
      </w:r>
    </w:p>
    <w:p w14:paraId="5ED93016" w14:textId="77777777" w:rsidR="002B1400" w:rsidRPr="002B4BE3" w:rsidRDefault="002B1400" w:rsidP="002B1400">
      <w:pPr>
        <w:ind w:left="567"/>
        <w:rPr>
          <w:i/>
          <w:snapToGrid w:val="0"/>
          <w:sz w:val="22"/>
          <w:szCs w:val="22"/>
        </w:rPr>
      </w:pPr>
      <w:r w:rsidRPr="002B4BE3">
        <w:rPr>
          <w:snapToGrid w:val="0"/>
          <w:sz w:val="22"/>
          <w:szCs w:val="22"/>
        </w:rPr>
        <w:t>apsaugos ministerijos;</w:t>
      </w:r>
    </w:p>
    <w:p w14:paraId="4D169767" w14:textId="77777777" w:rsidR="002B1400" w:rsidRPr="002B4BE3" w:rsidRDefault="002B1400" w:rsidP="002B1400">
      <w:pPr>
        <w:numPr>
          <w:ilvl w:val="0"/>
          <w:numId w:val="41"/>
        </w:numPr>
        <w:spacing w:line="260" w:lineRule="exact"/>
        <w:ind w:left="567" w:right="-1" w:hanging="207"/>
        <w:rPr>
          <w:snapToGrid w:val="0"/>
          <w:sz w:val="22"/>
          <w:szCs w:val="22"/>
        </w:rPr>
      </w:pPr>
      <w:r w:rsidRPr="002B4BE3">
        <w:rPr>
          <w:snapToGrid w:val="0"/>
          <w:sz w:val="22"/>
          <w:szCs w:val="22"/>
        </w:rPr>
        <w:lastRenderedPageBreak/>
        <w:t>kai keičiama rizikos valdymo sistema, ypač gavus naujos informacijos, kuri gali lemti didelį naudos ir rizikos santykio pokytį arba pasiekus svarbų (farmakologinio budrumo ar rizikos mažinimo) etapą.</w:t>
      </w:r>
    </w:p>
    <w:p w14:paraId="76BB3B55" w14:textId="77777777" w:rsidR="002B1400" w:rsidRPr="002B4BE3" w:rsidRDefault="002B1400" w:rsidP="002B1400">
      <w:pPr>
        <w:ind w:right="-1"/>
        <w:rPr>
          <w:snapToGrid w:val="0"/>
          <w:sz w:val="22"/>
          <w:szCs w:val="22"/>
        </w:rPr>
      </w:pPr>
    </w:p>
    <w:p w14:paraId="07E021D2" w14:textId="77777777" w:rsidR="002B1400" w:rsidRPr="002B4BE3" w:rsidRDefault="002B1400" w:rsidP="002B1400">
      <w:pPr>
        <w:numPr>
          <w:ilvl w:val="0"/>
          <w:numId w:val="42"/>
        </w:numPr>
        <w:tabs>
          <w:tab w:val="left" w:pos="567"/>
        </w:tabs>
        <w:spacing w:line="260" w:lineRule="exact"/>
        <w:ind w:right="-1" w:hanging="720"/>
        <w:rPr>
          <w:i/>
          <w:snapToGrid w:val="0"/>
          <w:sz w:val="22"/>
          <w:szCs w:val="22"/>
        </w:rPr>
      </w:pPr>
      <w:r w:rsidRPr="002B4BE3">
        <w:rPr>
          <w:b/>
          <w:snapToGrid w:val="0"/>
          <w:sz w:val="22"/>
          <w:szCs w:val="22"/>
        </w:rPr>
        <w:t xml:space="preserve">Papildomos rizikos mažinimo priemonės </w:t>
      </w:r>
      <w:r w:rsidRPr="002B4BE3">
        <w:rPr>
          <w:b/>
          <w:sz w:val="22"/>
          <w:szCs w:val="22"/>
        </w:rPr>
        <w:t>(įskaitant mokomąją medžiagą)</w:t>
      </w:r>
    </w:p>
    <w:p w14:paraId="3C7E252B" w14:textId="77777777" w:rsidR="002B1400" w:rsidRPr="002B4BE3" w:rsidRDefault="002B1400" w:rsidP="002B1400">
      <w:pPr>
        <w:ind w:right="-1"/>
        <w:rPr>
          <w:i/>
          <w:snapToGrid w:val="0"/>
          <w:sz w:val="22"/>
          <w:szCs w:val="22"/>
        </w:rPr>
      </w:pPr>
    </w:p>
    <w:p w14:paraId="4E64BF15" w14:textId="77777777" w:rsidR="002B1400" w:rsidRPr="002B4BE3" w:rsidRDefault="002B1400" w:rsidP="002B1400">
      <w:pPr>
        <w:pStyle w:val="Default"/>
        <w:rPr>
          <w:color w:val="auto"/>
          <w:sz w:val="22"/>
          <w:szCs w:val="22"/>
          <w:lang w:val="lt-LT"/>
        </w:rPr>
      </w:pPr>
      <w:r w:rsidRPr="002B4BE3">
        <w:rPr>
          <w:sz w:val="22"/>
          <w:szCs w:val="22"/>
          <w:lang w:val="lt-LT"/>
        </w:rPr>
        <w:t xml:space="preserve">Prieš pateikdamas į rinką vaistinį preparatą, registruotojas turi pateikti mokomąjį paketą, skirtą visiems gydytojams, kurie, tikėtina, išrašys ar naudos </w:t>
      </w:r>
      <w:proofErr w:type="spellStart"/>
      <w:r w:rsidRPr="002B4BE3">
        <w:rPr>
          <w:sz w:val="22"/>
          <w:szCs w:val="22"/>
          <w:lang w:val="lt-LT"/>
        </w:rPr>
        <w:t>rivaroksabaną</w:t>
      </w:r>
      <w:proofErr w:type="spellEnd"/>
      <w:r w:rsidRPr="002B4BE3">
        <w:rPr>
          <w:sz w:val="22"/>
          <w:szCs w:val="22"/>
          <w:lang w:val="lt-LT"/>
        </w:rPr>
        <w:t xml:space="preserve">. Šio mokomojo paketo tikslas – padidinti žinias apie galimą kraujavimo riziką, gydant </w:t>
      </w:r>
      <w:proofErr w:type="spellStart"/>
      <w:r w:rsidRPr="002B4BE3">
        <w:rPr>
          <w:sz w:val="22"/>
          <w:szCs w:val="22"/>
          <w:lang w:val="lt-LT"/>
        </w:rPr>
        <w:t>rivaroksabanu</w:t>
      </w:r>
      <w:proofErr w:type="spellEnd"/>
      <w:r w:rsidRPr="002B4BE3">
        <w:rPr>
          <w:sz w:val="22"/>
          <w:szCs w:val="22"/>
          <w:lang w:val="lt-LT"/>
        </w:rPr>
        <w:t xml:space="preserve">, ir pateikti nurodymus, kaip valdyti šią riziką. </w:t>
      </w:r>
    </w:p>
    <w:p w14:paraId="0A036804" w14:textId="77777777" w:rsidR="002B1400" w:rsidRPr="002B4BE3" w:rsidRDefault="002B1400" w:rsidP="002B1400">
      <w:pPr>
        <w:pStyle w:val="Default"/>
        <w:rPr>
          <w:color w:val="auto"/>
          <w:sz w:val="22"/>
          <w:szCs w:val="22"/>
          <w:lang w:val="lt-LT"/>
        </w:rPr>
      </w:pPr>
      <w:r w:rsidRPr="002B4BE3">
        <w:rPr>
          <w:color w:val="auto"/>
          <w:sz w:val="22"/>
          <w:szCs w:val="22"/>
          <w:lang w:val="lt-LT"/>
        </w:rPr>
        <w:t>Mokomąją medžiagą sudaro informacinis paketas, kuriame yra šie elementai:</w:t>
      </w:r>
    </w:p>
    <w:p w14:paraId="3FBA1DB2" w14:textId="77777777" w:rsidR="002B1400" w:rsidRPr="002B4BE3" w:rsidRDefault="002B1400" w:rsidP="002B1400">
      <w:pPr>
        <w:pStyle w:val="Default"/>
        <w:numPr>
          <w:ilvl w:val="0"/>
          <w:numId w:val="43"/>
        </w:numPr>
        <w:autoSpaceDE w:val="0"/>
        <w:autoSpaceDN w:val="0"/>
        <w:adjustRightInd w:val="0"/>
        <w:ind w:left="567" w:hanging="567"/>
        <w:rPr>
          <w:color w:val="auto"/>
          <w:sz w:val="22"/>
          <w:szCs w:val="22"/>
          <w:lang w:val="lt-LT"/>
        </w:rPr>
      </w:pPr>
      <w:r w:rsidRPr="002B4BE3">
        <w:rPr>
          <w:color w:val="auto"/>
          <w:sz w:val="22"/>
          <w:szCs w:val="22"/>
          <w:lang w:val="lt-LT"/>
        </w:rPr>
        <w:t>preparato charakteristikų santrauka;</w:t>
      </w:r>
    </w:p>
    <w:p w14:paraId="62121100" w14:textId="77777777" w:rsidR="002B1400" w:rsidRPr="002B4BE3" w:rsidRDefault="002B1400" w:rsidP="002B1400">
      <w:pPr>
        <w:pStyle w:val="Default"/>
        <w:numPr>
          <w:ilvl w:val="0"/>
          <w:numId w:val="43"/>
        </w:numPr>
        <w:autoSpaceDE w:val="0"/>
        <w:autoSpaceDN w:val="0"/>
        <w:adjustRightInd w:val="0"/>
        <w:ind w:left="567" w:hanging="567"/>
        <w:rPr>
          <w:color w:val="auto"/>
          <w:sz w:val="22"/>
          <w:szCs w:val="22"/>
          <w:lang w:val="lt-LT"/>
        </w:rPr>
      </w:pPr>
      <w:r w:rsidRPr="002B4BE3">
        <w:rPr>
          <w:color w:val="auto"/>
          <w:sz w:val="22"/>
          <w:szCs w:val="22"/>
          <w:lang w:val="lt-LT"/>
        </w:rPr>
        <w:t>vaistinį preparatą išrašančio gydytojo vadovas;</w:t>
      </w:r>
    </w:p>
    <w:p w14:paraId="6A2316F2" w14:textId="77777777" w:rsidR="002B1400" w:rsidRPr="002B4BE3" w:rsidRDefault="002B1400" w:rsidP="002B1400">
      <w:pPr>
        <w:pStyle w:val="Default"/>
        <w:numPr>
          <w:ilvl w:val="0"/>
          <w:numId w:val="43"/>
        </w:numPr>
        <w:autoSpaceDE w:val="0"/>
        <w:autoSpaceDN w:val="0"/>
        <w:adjustRightInd w:val="0"/>
        <w:ind w:left="567" w:hanging="567"/>
        <w:rPr>
          <w:color w:val="auto"/>
          <w:sz w:val="22"/>
          <w:szCs w:val="22"/>
          <w:lang w:val="lt-LT"/>
        </w:rPr>
      </w:pPr>
      <w:r w:rsidRPr="002B4BE3">
        <w:rPr>
          <w:color w:val="auto"/>
          <w:sz w:val="22"/>
          <w:szCs w:val="22"/>
          <w:lang w:val="lt-LT"/>
        </w:rPr>
        <w:t>paciento budrumo kortelė.</w:t>
      </w:r>
    </w:p>
    <w:p w14:paraId="5F343BF8" w14:textId="77777777" w:rsidR="002B1400" w:rsidRPr="002B4BE3" w:rsidRDefault="002B1400" w:rsidP="002B1400">
      <w:pPr>
        <w:pStyle w:val="Default"/>
        <w:rPr>
          <w:color w:val="auto"/>
          <w:sz w:val="22"/>
          <w:szCs w:val="22"/>
          <w:lang w:val="lt-LT"/>
        </w:rPr>
      </w:pPr>
    </w:p>
    <w:p w14:paraId="71ED952C" w14:textId="77777777" w:rsidR="002B1400" w:rsidRPr="002B4BE3" w:rsidRDefault="002B1400" w:rsidP="002B1400">
      <w:pPr>
        <w:pStyle w:val="Default"/>
        <w:rPr>
          <w:color w:val="auto"/>
          <w:sz w:val="22"/>
          <w:szCs w:val="22"/>
          <w:lang w:val="lt-LT"/>
        </w:rPr>
      </w:pPr>
      <w:r w:rsidRPr="002B4BE3">
        <w:rPr>
          <w:sz w:val="22"/>
          <w:szCs w:val="22"/>
          <w:lang w:val="lt-LT"/>
        </w:rPr>
        <w:t>Prieš išplatindamas mokomąjį paketą atitinkamoje teritorijoje, Išrašančiojo gydytojo vadovo turinį bei formatą ir kartu komunikacijos planą registruotojas turi suderinti su kiekvienos šalies narės nacionaline tam teisę turinčia institucija. Vaistinį preparatą išrašančiojo gydytojo vadove turi būti šios svarbiausios saugumo tezės</w:t>
      </w:r>
      <w:r w:rsidRPr="002B4BE3">
        <w:rPr>
          <w:color w:val="auto"/>
          <w:sz w:val="22"/>
          <w:szCs w:val="22"/>
          <w:lang w:val="lt-LT"/>
        </w:rPr>
        <w:t>:</w:t>
      </w:r>
    </w:p>
    <w:p w14:paraId="4280B165" w14:textId="77777777" w:rsidR="002B1400" w:rsidRPr="002B4BE3" w:rsidRDefault="002B1400" w:rsidP="002B1400">
      <w:pPr>
        <w:pStyle w:val="Default"/>
        <w:numPr>
          <w:ilvl w:val="0"/>
          <w:numId w:val="44"/>
        </w:numPr>
        <w:autoSpaceDE w:val="0"/>
        <w:autoSpaceDN w:val="0"/>
        <w:adjustRightInd w:val="0"/>
        <w:ind w:left="567" w:hanging="567"/>
        <w:rPr>
          <w:color w:val="auto"/>
          <w:sz w:val="22"/>
          <w:szCs w:val="22"/>
          <w:lang w:val="lt-LT"/>
        </w:rPr>
      </w:pPr>
      <w:r w:rsidRPr="002B4BE3">
        <w:rPr>
          <w:color w:val="auto"/>
          <w:sz w:val="22"/>
          <w:szCs w:val="22"/>
          <w:lang w:val="lt-LT"/>
        </w:rPr>
        <w:t>išsami informacija apie pacientų grupes, kurioms gali būti padidėjusi kraujavimo rizika;</w:t>
      </w:r>
    </w:p>
    <w:p w14:paraId="5E2245A2" w14:textId="77777777" w:rsidR="002B1400" w:rsidRPr="002B4BE3" w:rsidRDefault="002B1400" w:rsidP="002B1400">
      <w:pPr>
        <w:pStyle w:val="Default"/>
        <w:numPr>
          <w:ilvl w:val="0"/>
          <w:numId w:val="44"/>
        </w:numPr>
        <w:autoSpaceDE w:val="0"/>
        <w:autoSpaceDN w:val="0"/>
        <w:adjustRightInd w:val="0"/>
        <w:ind w:left="567" w:hanging="567"/>
        <w:rPr>
          <w:color w:val="auto"/>
          <w:sz w:val="22"/>
          <w:szCs w:val="22"/>
          <w:lang w:val="lt-LT"/>
        </w:rPr>
      </w:pPr>
      <w:r w:rsidRPr="002B4BE3">
        <w:rPr>
          <w:color w:val="auto"/>
          <w:sz w:val="22"/>
          <w:szCs w:val="22"/>
          <w:lang w:val="lt-LT"/>
        </w:rPr>
        <w:t>rekomendacijos dozės sumažinimo rizikos grupių pacientams;</w:t>
      </w:r>
    </w:p>
    <w:p w14:paraId="63D63ECD" w14:textId="77777777" w:rsidR="002B1400" w:rsidRPr="002B4BE3" w:rsidRDefault="002B1400" w:rsidP="002B1400">
      <w:pPr>
        <w:pStyle w:val="Default"/>
        <w:numPr>
          <w:ilvl w:val="0"/>
          <w:numId w:val="44"/>
        </w:numPr>
        <w:autoSpaceDE w:val="0"/>
        <w:autoSpaceDN w:val="0"/>
        <w:adjustRightInd w:val="0"/>
        <w:ind w:left="567" w:hanging="567"/>
        <w:rPr>
          <w:color w:val="auto"/>
          <w:sz w:val="22"/>
          <w:szCs w:val="22"/>
          <w:lang w:val="lt-LT"/>
        </w:rPr>
      </w:pPr>
      <w:r w:rsidRPr="002B4BE3">
        <w:rPr>
          <w:color w:val="auto"/>
          <w:sz w:val="22"/>
          <w:szCs w:val="22"/>
          <w:lang w:val="lt-LT"/>
        </w:rPr>
        <w:t xml:space="preserve">rekomendacijos, kaip gydymą </w:t>
      </w:r>
      <w:proofErr w:type="spellStart"/>
      <w:r w:rsidRPr="002B4BE3">
        <w:rPr>
          <w:color w:val="auto"/>
          <w:sz w:val="22"/>
          <w:szCs w:val="22"/>
          <w:lang w:val="lt-LT"/>
        </w:rPr>
        <w:t>rivaroksabanu</w:t>
      </w:r>
      <w:proofErr w:type="spellEnd"/>
      <w:r w:rsidRPr="002B4BE3">
        <w:rPr>
          <w:color w:val="auto"/>
          <w:sz w:val="22"/>
          <w:szCs w:val="22"/>
          <w:lang w:val="lt-LT"/>
        </w:rPr>
        <w:t xml:space="preserve"> keisti kitokiu gydymu ir atvirkščiai;</w:t>
      </w:r>
    </w:p>
    <w:p w14:paraId="2D342E58" w14:textId="77777777" w:rsidR="002B1400" w:rsidRPr="002B4BE3" w:rsidRDefault="002B1400" w:rsidP="002B1400">
      <w:pPr>
        <w:pStyle w:val="Default"/>
        <w:numPr>
          <w:ilvl w:val="0"/>
          <w:numId w:val="44"/>
        </w:numPr>
        <w:autoSpaceDE w:val="0"/>
        <w:autoSpaceDN w:val="0"/>
        <w:adjustRightInd w:val="0"/>
        <w:ind w:left="567" w:hanging="567"/>
        <w:rPr>
          <w:color w:val="auto"/>
          <w:sz w:val="22"/>
          <w:szCs w:val="22"/>
          <w:lang w:val="lt-LT"/>
        </w:rPr>
      </w:pPr>
      <w:r w:rsidRPr="002B4BE3">
        <w:rPr>
          <w:color w:val="auto"/>
          <w:sz w:val="22"/>
          <w:szCs w:val="22"/>
          <w:lang w:val="lt-LT"/>
        </w:rPr>
        <w:t>būtinybė 15 mg ir 20 mg tabletes vartoti valgio metu;</w:t>
      </w:r>
    </w:p>
    <w:p w14:paraId="45E2A0B6" w14:textId="77777777" w:rsidR="002B1400" w:rsidRPr="002B4BE3" w:rsidRDefault="002B1400" w:rsidP="002B1400">
      <w:pPr>
        <w:pStyle w:val="Default"/>
        <w:numPr>
          <w:ilvl w:val="0"/>
          <w:numId w:val="44"/>
        </w:numPr>
        <w:autoSpaceDE w:val="0"/>
        <w:autoSpaceDN w:val="0"/>
        <w:adjustRightInd w:val="0"/>
        <w:ind w:left="567" w:hanging="567"/>
        <w:rPr>
          <w:color w:val="auto"/>
          <w:sz w:val="22"/>
          <w:szCs w:val="22"/>
          <w:lang w:val="lt-LT"/>
        </w:rPr>
      </w:pPr>
      <w:r w:rsidRPr="002B4BE3">
        <w:rPr>
          <w:color w:val="auto"/>
          <w:sz w:val="22"/>
          <w:szCs w:val="22"/>
          <w:lang w:val="lt-LT"/>
        </w:rPr>
        <w:t>gydymas perdozavimo atveju;</w:t>
      </w:r>
    </w:p>
    <w:p w14:paraId="223C4F8B" w14:textId="77777777" w:rsidR="002B1400" w:rsidRPr="002B4BE3" w:rsidRDefault="002B1400" w:rsidP="002B1400">
      <w:pPr>
        <w:pStyle w:val="Default"/>
        <w:numPr>
          <w:ilvl w:val="0"/>
          <w:numId w:val="44"/>
        </w:numPr>
        <w:autoSpaceDE w:val="0"/>
        <w:autoSpaceDN w:val="0"/>
        <w:adjustRightInd w:val="0"/>
        <w:ind w:left="567" w:hanging="567"/>
        <w:rPr>
          <w:color w:val="auto"/>
          <w:sz w:val="22"/>
          <w:szCs w:val="22"/>
          <w:lang w:val="lt-LT"/>
        </w:rPr>
      </w:pPr>
      <w:r w:rsidRPr="002B4BE3">
        <w:rPr>
          <w:color w:val="auto"/>
          <w:sz w:val="22"/>
          <w:szCs w:val="22"/>
          <w:lang w:val="lt-LT"/>
        </w:rPr>
        <w:t>kraujo krešėjimo tyrimų atlikimas ir jų rezultatų vertinimas;</w:t>
      </w:r>
    </w:p>
    <w:p w14:paraId="7EC450C6" w14:textId="77777777" w:rsidR="002B1400" w:rsidRPr="002B4BE3" w:rsidRDefault="002B1400" w:rsidP="002B1400">
      <w:pPr>
        <w:pStyle w:val="Default"/>
        <w:numPr>
          <w:ilvl w:val="0"/>
          <w:numId w:val="44"/>
        </w:numPr>
        <w:autoSpaceDE w:val="0"/>
        <w:autoSpaceDN w:val="0"/>
        <w:adjustRightInd w:val="0"/>
        <w:ind w:left="567" w:hanging="567"/>
        <w:rPr>
          <w:color w:val="auto"/>
          <w:sz w:val="22"/>
          <w:szCs w:val="22"/>
          <w:lang w:val="lt-LT"/>
        </w:rPr>
      </w:pPr>
      <w:r w:rsidRPr="002B4BE3">
        <w:rPr>
          <w:color w:val="auto"/>
          <w:sz w:val="22"/>
          <w:szCs w:val="22"/>
          <w:lang w:val="lt-LT"/>
        </w:rPr>
        <w:t>būtina visus pacientus reikia informuoti apie:</w:t>
      </w:r>
    </w:p>
    <w:p w14:paraId="4C5BAE7F" w14:textId="77777777" w:rsidR="002B1400" w:rsidRPr="002B4BE3" w:rsidRDefault="002B1400" w:rsidP="002B1400">
      <w:pPr>
        <w:pStyle w:val="Default"/>
        <w:numPr>
          <w:ilvl w:val="0"/>
          <w:numId w:val="45"/>
        </w:numPr>
        <w:autoSpaceDE w:val="0"/>
        <w:autoSpaceDN w:val="0"/>
        <w:adjustRightInd w:val="0"/>
        <w:ind w:left="851" w:hanging="284"/>
        <w:rPr>
          <w:color w:val="auto"/>
          <w:sz w:val="22"/>
          <w:szCs w:val="22"/>
          <w:lang w:val="lt-LT"/>
        </w:rPr>
      </w:pPr>
      <w:r w:rsidRPr="002B4BE3">
        <w:rPr>
          <w:color w:val="auto"/>
          <w:sz w:val="22"/>
          <w:szCs w:val="22"/>
          <w:lang w:val="lt-LT"/>
        </w:rPr>
        <w:t>kraujavimo požymius bei simptomus ir kada reikia kreiptis į sveikatos priežiūros specialistą,</w:t>
      </w:r>
    </w:p>
    <w:p w14:paraId="74420DA2" w14:textId="77777777" w:rsidR="002B1400" w:rsidRPr="002B4BE3" w:rsidRDefault="002B1400" w:rsidP="002B1400">
      <w:pPr>
        <w:pStyle w:val="Default"/>
        <w:numPr>
          <w:ilvl w:val="0"/>
          <w:numId w:val="45"/>
        </w:numPr>
        <w:autoSpaceDE w:val="0"/>
        <w:autoSpaceDN w:val="0"/>
        <w:adjustRightInd w:val="0"/>
        <w:ind w:left="851" w:hanging="284"/>
        <w:rPr>
          <w:color w:val="auto"/>
          <w:sz w:val="22"/>
          <w:szCs w:val="22"/>
          <w:lang w:val="lt-LT"/>
        </w:rPr>
      </w:pPr>
      <w:r w:rsidRPr="002B4BE3">
        <w:rPr>
          <w:color w:val="auto"/>
          <w:sz w:val="22"/>
          <w:szCs w:val="22"/>
          <w:lang w:val="lt-LT"/>
        </w:rPr>
        <w:t>gydymo nurodymų laikymosi svarbą,</w:t>
      </w:r>
    </w:p>
    <w:p w14:paraId="2511F557" w14:textId="77777777" w:rsidR="002B1400" w:rsidRPr="002B4BE3" w:rsidRDefault="002B1400" w:rsidP="002B1400">
      <w:pPr>
        <w:pStyle w:val="Default"/>
        <w:numPr>
          <w:ilvl w:val="0"/>
          <w:numId w:val="45"/>
        </w:numPr>
        <w:autoSpaceDE w:val="0"/>
        <w:autoSpaceDN w:val="0"/>
        <w:adjustRightInd w:val="0"/>
        <w:ind w:left="851" w:hanging="284"/>
        <w:rPr>
          <w:color w:val="auto"/>
          <w:sz w:val="22"/>
          <w:szCs w:val="22"/>
          <w:lang w:val="lt-LT"/>
        </w:rPr>
      </w:pPr>
      <w:r w:rsidRPr="002B4BE3">
        <w:rPr>
          <w:color w:val="auto"/>
          <w:sz w:val="22"/>
          <w:szCs w:val="22"/>
          <w:lang w:val="lt-LT"/>
        </w:rPr>
        <w:t>būtinybę 15 mg ir 20 mg tabletes vartoti valgio metu;</w:t>
      </w:r>
    </w:p>
    <w:p w14:paraId="3CFDDD40" w14:textId="77777777" w:rsidR="002B1400" w:rsidRPr="002B4BE3" w:rsidRDefault="002B1400" w:rsidP="002B1400">
      <w:pPr>
        <w:pStyle w:val="Default"/>
        <w:numPr>
          <w:ilvl w:val="0"/>
          <w:numId w:val="45"/>
        </w:numPr>
        <w:autoSpaceDE w:val="0"/>
        <w:autoSpaceDN w:val="0"/>
        <w:adjustRightInd w:val="0"/>
        <w:ind w:left="851" w:hanging="284"/>
        <w:rPr>
          <w:color w:val="auto"/>
          <w:sz w:val="22"/>
          <w:szCs w:val="22"/>
          <w:lang w:val="lt-LT"/>
        </w:rPr>
      </w:pPr>
      <w:r w:rsidRPr="002B4BE3">
        <w:rPr>
          <w:color w:val="auto"/>
          <w:sz w:val="22"/>
          <w:szCs w:val="22"/>
          <w:lang w:val="lt-LT"/>
        </w:rPr>
        <w:t>būtinybę visada nešiotis Paciento budrumo kortelę, kuri pateikiama kiekvienoje pakuotėje;</w:t>
      </w:r>
    </w:p>
    <w:p w14:paraId="721DC780" w14:textId="77777777" w:rsidR="002B1400" w:rsidRPr="002B4BE3" w:rsidRDefault="002B1400" w:rsidP="002B1400">
      <w:pPr>
        <w:pStyle w:val="Default"/>
        <w:numPr>
          <w:ilvl w:val="0"/>
          <w:numId w:val="45"/>
        </w:numPr>
        <w:autoSpaceDE w:val="0"/>
        <w:autoSpaceDN w:val="0"/>
        <w:adjustRightInd w:val="0"/>
        <w:ind w:left="851" w:hanging="284"/>
        <w:rPr>
          <w:color w:val="auto"/>
          <w:sz w:val="22"/>
          <w:szCs w:val="22"/>
          <w:lang w:val="lt-LT"/>
        </w:rPr>
      </w:pPr>
      <w:r w:rsidRPr="002B4BE3">
        <w:rPr>
          <w:color w:val="auto"/>
          <w:sz w:val="22"/>
          <w:szCs w:val="22"/>
          <w:lang w:val="lt-LT"/>
        </w:rPr>
        <w:t xml:space="preserve">būtinybę informuoti sveikatos priežiūros specialistą apie </w:t>
      </w:r>
      <w:proofErr w:type="spellStart"/>
      <w:r w:rsidRPr="002B4BE3">
        <w:rPr>
          <w:color w:val="auto"/>
          <w:sz w:val="22"/>
          <w:szCs w:val="22"/>
          <w:lang w:val="lt-LT"/>
        </w:rPr>
        <w:t>rivaroksabano</w:t>
      </w:r>
      <w:proofErr w:type="spellEnd"/>
      <w:r w:rsidRPr="002B4BE3">
        <w:rPr>
          <w:color w:val="auto"/>
          <w:sz w:val="22"/>
          <w:szCs w:val="22"/>
          <w:lang w:val="lt-LT"/>
        </w:rPr>
        <w:t xml:space="preserve"> vartojimą, jei reikia atlikti bet kokią chirurginę ar invazinę procedūrą. </w:t>
      </w:r>
    </w:p>
    <w:p w14:paraId="7B7B5EE0" w14:textId="77777777" w:rsidR="002B1400" w:rsidRPr="002B4BE3" w:rsidRDefault="002B1400" w:rsidP="002B1400">
      <w:pPr>
        <w:rPr>
          <w:sz w:val="22"/>
          <w:szCs w:val="22"/>
        </w:rPr>
      </w:pPr>
    </w:p>
    <w:p w14:paraId="46F3AE70" w14:textId="77777777" w:rsidR="002B1400" w:rsidRPr="002B4BE3" w:rsidRDefault="002B1400" w:rsidP="002B1400">
      <w:pPr>
        <w:pStyle w:val="Default"/>
        <w:autoSpaceDE w:val="0"/>
        <w:autoSpaceDN w:val="0"/>
        <w:adjustRightInd w:val="0"/>
        <w:ind w:left="567"/>
        <w:rPr>
          <w:color w:val="auto"/>
          <w:sz w:val="22"/>
          <w:szCs w:val="22"/>
          <w:lang w:val="lt-LT"/>
        </w:rPr>
      </w:pPr>
      <w:r w:rsidRPr="002B4BE3">
        <w:rPr>
          <w:color w:val="auto"/>
          <w:sz w:val="22"/>
          <w:szCs w:val="22"/>
          <w:lang w:val="lt-LT"/>
        </w:rPr>
        <w:t xml:space="preserve"> </w:t>
      </w:r>
    </w:p>
    <w:p w14:paraId="0D77CA4B" w14:textId="77777777" w:rsidR="002B1400" w:rsidRPr="002B4BE3" w:rsidRDefault="002B1400" w:rsidP="002B1400">
      <w:pPr>
        <w:pStyle w:val="Default"/>
        <w:rPr>
          <w:color w:val="auto"/>
          <w:sz w:val="22"/>
          <w:szCs w:val="22"/>
          <w:lang w:val="lt-LT"/>
        </w:rPr>
      </w:pPr>
      <w:r w:rsidRPr="002B4BE3">
        <w:rPr>
          <w:color w:val="auto"/>
          <w:sz w:val="22"/>
          <w:szCs w:val="22"/>
          <w:lang w:val="lt-LT"/>
        </w:rPr>
        <w:t>Registruotojas taip pat turi į kiekvieną vaisto pakuotę įdėti pacientui skirtą kortelę, kurios tekstas yra vaisto informacijos dalis.</w:t>
      </w:r>
    </w:p>
    <w:p w14:paraId="47985D49" w14:textId="77777777" w:rsidR="002B1400" w:rsidRPr="002B4BE3" w:rsidRDefault="002B1400" w:rsidP="002B1400">
      <w:pPr>
        <w:ind w:right="-2"/>
        <w:rPr>
          <w:sz w:val="22"/>
          <w:szCs w:val="22"/>
        </w:rPr>
      </w:pPr>
    </w:p>
    <w:p w14:paraId="3B3FA2A5" w14:textId="77777777" w:rsidR="002B1400" w:rsidRPr="002B4BE3" w:rsidRDefault="002B1400" w:rsidP="002B1400">
      <w:pPr>
        <w:autoSpaceDE w:val="0"/>
        <w:autoSpaceDN w:val="0"/>
        <w:adjustRightInd w:val="0"/>
        <w:rPr>
          <w:rFonts w:eastAsia="Calibri"/>
          <w:sz w:val="22"/>
          <w:szCs w:val="22"/>
          <w:lang w:eastAsia="lt-LT"/>
        </w:rPr>
      </w:pPr>
    </w:p>
    <w:p w14:paraId="134F67B7" w14:textId="77777777" w:rsidR="002B1400" w:rsidRPr="002B4BE3" w:rsidRDefault="002B1400" w:rsidP="002B1400">
      <w:pPr>
        <w:ind w:right="-1"/>
        <w:rPr>
          <w:sz w:val="22"/>
          <w:szCs w:val="22"/>
        </w:rPr>
      </w:pPr>
    </w:p>
    <w:p w14:paraId="684A8DCD" w14:textId="77777777" w:rsidR="002B1400" w:rsidRPr="002B4BE3" w:rsidRDefault="002B1400" w:rsidP="002B1400">
      <w:pPr>
        <w:pStyle w:val="Paprastasistekstas"/>
        <w:tabs>
          <w:tab w:val="left" w:pos="5954"/>
          <w:tab w:val="left" w:pos="6237"/>
          <w:tab w:val="left" w:pos="6663"/>
          <w:tab w:val="left" w:pos="6946"/>
        </w:tabs>
        <w:rPr>
          <w:rFonts w:ascii="Times New Roman" w:hAnsi="Times New Roman"/>
          <w:sz w:val="22"/>
          <w:szCs w:val="22"/>
        </w:rPr>
      </w:pPr>
    </w:p>
    <w:p w14:paraId="0F2EE5C4" w14:textId="77777777" w:rsidR="002B1400" w:rsidRPr="002B4BE3" w:rsidRDefault="002B1400" w:rsidP="002B1400">
      <w:pPr>
        <w:pStyle w:val="Paprastasistekstas"/>
        <w:tabs>
          <w:tab w:val="left" w:pos="5954"/>
          <w:tab w:val="left" w:pos="6237"/>
          <w:tab w:val="left" w:pos="6663"/>
          <w:tab w:val="left" w:pos="6946"/>
        </w:tabs>
        <w:jc w:val="center"/>
        <w:rPr>
          <w:rFonts w:ascii="Times New Roman" w:hAnsi="Times New Roman"/>
          <w:sz w:val="22"/>
          <w:szCs w:val="22"/>
        </w:rPr>
      </w:pPr>
    </w:p>
    <w:p w14:paraId="15314016" w14:textId="77777777" w:rsidR="002B1400" w:rsidRPr="002B4BE3" w:rsidRDefault="002B1400" w:rsidP="002B1400">
      <w:pPr>
        <w:pStyle w:val="Paprastasistekstas"/>
        <w:tabs>
          <w:tab w:val="left" w:pos="5954"/>
          <w:tab w:val="left" w:pos="6237"/>
          <w:tab w:val="left" w:pos="6663"/>
          <w:tab w:val="left" w:pos="6946"/>
        </w:tabs>
        <w:jc w:val="center"/>
        <w:rPr>
          <w:rFonts w:ascii="Times New Roman" w:hAnsi="Times New Roman"/>
          <w:sz w:val="22"/>
          <w:szCs w:val="22"/>
        </w:rPr>
      </w:pPr>
    </w:p>
    <w:p w14:paraId="1D744218" w14:textId="77777777" w:rsidR="002B1400" w:rsidRPr="002B4BE3" w:rsidRDefault="002B1400" w:rsidP="002B1400">
      <w:pPr>
        <w:pStyle w:val="Paprastasistekstas"/>
        <w:tabs>
          <w:tab w:val="left" w:pos="5954"/>
          <w:tab w:val="left" w:pos="6237"/>
          <w:tab w:val="left" w:pos="6663"/>
          <w:tab w:val="left" w:pos="6946"/>
        </w:tabs>
        <w:jc w:val="center"/>
        <w:rPr>
          <w:rFonts w:ascii="Times New Roman" w:hAnsi="Times New Roman"/>
          <w:sz w:val="22"/>
          <w:szCs w:val="22"/>
        </w:rPr>
      </w:pPr>
    </w:p>
    <w:p w14:paraId="10184BBE" w14:textId="77777777" w:rsidR="002B1400" w:rsidRPr="002B4BE3" w:rsidRDefault="002B1400" w:rsidP="002B1400">
      <w:pPr>
        <w:pStyle w:val="Paprastasistekstas"/>
        <w:tabs>
          <w:tab w:val="left" w:pos="5954"/>
          <w:tab w:val="left" w:pos="6237"/>
          <w:tab w:val="left" w:pos="6663"/>
          <w:tab w:val="left" w:pos="6946"/>
        </w:tabs>
        <w:jc w:val="center"/>
        <w:rPr>
          <w:rFonts w:ascii="Times New Roman" w:hAnsi="Times New Roman"/>
          <w:sz w:val="22"/>
          <w:szCs w:val="22"/>
        </w:rPr>
      </w:pPr>
    </w:p>
    <w:p w14:paraId="0F1E7445" w14:textId="77777777" w:rsidR="002B1400" w:rsidRPr="002B4BE3" w:rsidRDefault="002B1400" w:rsidP="002B1400">
      <w:pPr>
        <w:pStyle w:val="Paprastasistekstas"/>
        <w:tabs>
          <w:tab w:val="left" w:pos="5954"/>
          <w:tab w:val="left" w:pos="6237"/>
          <w:tab w:val="left" w:pos="6663"/>
          <w:tab w:val="left" w:pos="6946"/>
        </w:tabs>
        <w:jc w:val="center"/>
        <w:rPr>
          <w:rFonts w:ascii="Times New Roman" w:hAnsi="Times New Roman"/>
          <w:sz w:val="22"/>
          <w:szCs w:val="22"/>
        </w:rPr>
      </w:pPr>
    </w:p>
    <w:p w14:paraId="1E5F300B" w14:textId="77777777" w:rsidR="002B1400" w:rsidRPr="002B4BE3" w:rsidRDefault="002B1400" w:rsidP="002B1400">
      <w:pPr>
        <w:pStyle w:val="Paprastasistekstas"/>
        <w:tabs>
          <w:tab w:val="left" w:pos="5954"/>
          <w:tab w:val="left" w:pos="6237"/>
          <w:tab w:val="left" w:pos="6663"/>
          <w:tab w:val="left" w:pos="6946"/>
        </w:tabs>
        <w:jc w:val="center"/>
        <w:rPr>
          <w:rFonts w:ascii="Times New Roman" w:hAnsi="Times New Roman"/>
          <w:sz w:val="22"/>
          <w:szCs w:val="22"/>
        </w:rPr>
      </w:pPr>
    </w:p>
    <w:p w14:paraId="44C2D995" w14:textId="77777777" w:rsidR="002B1400" w:rsidRPr="002B4BE3" w:rsidRDefault="002B1400" w:rsidP="002B1400">
      <w:pPr>
        <w:pStyle w:val="Paprastasistekstas"/>
        <w:tabs>
          <w:tab w:val="left" w:pos="5954"/>
          <w:tab w:val="left" w:pos="6237"/>
          <w:tab w:val="left" w:pos="6663"/>
          <w:tab w:val="left" w:pos="6946"/>
        </w:tabs>
        <w:jc w:val="center"/>
        <w:rPr>
          <w:rFonts w:ascii="Times New Roman" w:hAnsi="Times New Roman"/>
          <w:sz w:val="22"/>
          <w:szCs w:val="22"/>
        </w:rPr>
      </w:pPr>
    </w:p>
    <w:p w14:paraId="0221FCD4" w14:textId="77777777" w:rsidR="002B1400" w:rsidRPr="002B4BE3" w:rsidRDefault="002B1400" w:rsidP="002B1400">
      <w:pPr>
        <w:pStyle w:val="Paprastasistekstas"/>
        <w:tabs>
          <w:tab w:val="left" w:pos="5954"/>
          <w:tab w:val="left" w:pos="6237"/>
          <w:tab w:val="left" w:pos="6663"/>
          <w:tab w:val="left" w:pos="6946"/>
        </w:tabs>
        <w:jc w:val="center"/>
        <w:rPr>
          <w:rFonts w:ascii="Times New Roman" w:hAnsi="Times New Roman"/>
          <w:i/>
          <w:sz w:val="22"/>
          <w:szCs w:val="22"/>
        </w:rPr>
      </w:pPr>
      <w:r w:rsidRPr="002B4BE3">
        <w:rPr>
          <w:rFonts w:ascii="Times New Roman" w:hAnsi="Times New Roman"/>
          <w:sz w:val="22"/>
          <w:szCs w:val="22"/>
        </w:rPr>
        <w:br w:type="page"/>
      </w:r>
    </w:p>
    <w:p w14:paraId="6CED005E" w14:textId="77777777" w:rsidR="002B1400" w:rsidRPr="002B4BE3" w:rsidRDefault="002B1400" w:rsidP="002B1400">
      <w:pPr>
        <w:pStyle w:val="Antrat2"/>
        <w:spacing w:before="0" w:after="0" w:line="240" w:lineRule="auto"/>
        <w:jc w:val="center"/>
        <w:rPr>
          <w:rFonts w:ascii="Times New Roman" w:hAnsi="Times New Roman"/>
          <w:i w:val="0"/>
          <w:sz w:val="22"/>
          <w:szCs w:val="22"/>
        </w:rPr>
      </w:pPr>
    </w:p>
    <w:p w14:paraId="5B340E8F" w14:textId="77777777" w:rsidR="002B1400" w:rsidRPr="002B4BE3" w:rsidRDefault="002B1400" w:rsidP="002B1400">
      <w:pPr>
        <w:pStyle w:val="Antrat2"/>
        <w:spacing w:before="0" w:after="0" w:line="240" w:lineRule="auto"/>
        <w:jc w:val="center"/>
        <w:rPr>
          <w:rFonts w:ascii="Times New Roman" w:hAnsi="Times New Roman"/>
          <w:i w:val="0"/>
          <w:sz w:val="22"/>
          <w:szCs w:val="22"/>
        </w:rPr>
      </w:pPr>
    </w:p>
    <w:p w14:paraId="771F70D1" w14:textId="77777777" w:rsidR="002B1400" w:rsidRPr="002B4BE3" w:rsidRDefault="002B1400" w:rsidP="002B1400">
      <w:pPr>
        <w:rPr>
          <w:sz w:val="22"/>
          <w:szCs w:val="22"/>
          <w:lang w:eastAsia="x-none"/>
        </w:rPr>
      </w:pPr>
    </w:p>
    <w:p w14:paraId="0C37FF36" w14:textId="77777777" w:rsidR="002B1400" w:rsidRPr="002B4BE3" w:rsidRDefault="002B1400" w:rsidP="002B1400">
      <w:pPr>
        <w:rPr>
          <w:sz w:val="22"/>
          <w:szCs w:val="22"/>
          <w:lang w:eastAsia="x-none"/>
        </w:rPr>
      </w:pPr>
    </w:p>
    <w:p w14:paraId="5B4662B4" w14:textId="77777777" w:rsidR="002B1400" w:rsidRPr="002B4BE3" w:rsidRDefault="002B1400" w:rsidP="002B1400">
      <w:pPr>
        <w:rPr>
          <w:sz w:val="22"/>
          <w:szCs w:val="22"/>
          <w:lang w:eastAsia="x-none"/>
        </w:rPr>
      </w:pPr>
    </w:p>
    <w:p w14:paraId="3645740D" w14:textId="77777777" w:rsidR="002B1400" w:rsidRPr="002B4BE3" w:rsidRDefault="002B1400" w:rsidP="002B1400">
      <w:pPr>
        <w:rPr>
          <w:sz w:val="22"/>
          <w:szCs w:val="22"/>
          <w:lang w:eastAsia="x-none"/>
        </w:rPr>
      </w:pPr>
    </w:p>
    <w:p w14:paraId="2181D657" w14:textId="77777777" w:rsidR="002B1400" w:rsidRPr="002B4BE3" w:rsidRDefault="002B1400" w:rsidP="002B1400">
      <w:pPr>
        <w:rPr>
          <w:sz w:val="22"/>
          <w:szCs w:val="22"/>
          <w:lang w:eastAsia="x-none"/>
        </w:rPr>
      </w:pPr>
    </w:p>
    <w:p w14:paraId="0D088340" w14:textId="77777777" w:rsidR="002B1400" w:rsidRPr="002B4BE3" w:rsidRDefault="002B1400" w:rsidP="002B1400">
      <w:pPr>
        <w:rPr>
          <w:sz w:val="22"/>
          <w:szCs w:val="22"/>
          <w:lang w:eastAsia="x-none"/>
        </w:rPr>
      </w:pPr>
    </w:p>
    <w:p w14:paraId="1A9FF835" w14:textId="77777777" w:rsidR="002B1400" w:rsidRPr="002B4BE3" w:rsidRDefault="002B1400" w:rsidP="002B1400">
      <w:pPr>
        <w:rPr>
          <w:sz w:val="22"/>
          <w:szCs w:val="22"/>
          <w:lang w:eastAsia="x-none"/>
        </w:rPr>
      </w:pPr>
    </w:p>
    <w:p w14:paraId="0601C773" w14:textId="77777777" w:rsidR="002B1400" w:rsidRPr="002B4BE3" w:rsidRDefault="002B1400" w:rsidP="002B1400">
      <w:pPr>
        <w:rPr>
          <w:sz w:val="22"/>
          <w:szCs w:val="22"/>
          <w:lang w:eastAsia="x-none"/>
        </w:rPr>
      </w:pPr>
    </w:p>
    <w:p w14:paraId="0D4D311E" w14:textId="77777777" w:rsidR="002B1400" w:rsidRPr="002B4BE3" w:rsidRDefault="002B1400" w:rsidP="002B1400">
      <w:pPr>
        <w:rPr>
          <w:sz w:val="22"/>
          <w:szCs w:val="22"/>
          <w:lang w:eastAsia="x-none"/>
        </w:rPr>
      </w:pPr>
    </w:p>
    <w:p w14:paraId="6561F110" w14:textId="77777777" w:rsidR="002B1400" w:rsidRPr="002B4BE3" w:rsidRDefault="002B1400" w:rsidP="002B1400">
      <w:pPr>
        <w:rPr>
          <w:sz w:val="22"/>
          <w:szCs w:val="22"/>
          <w:lang w:eastAsia="x-none"/>
        </w:rPr>
      </w:pPr>
    </w:p>
    <w:p w14:paraId="7969D03F" w14:textId="77777777" w:rsidR="002B1400" w:rsidRPr="002B4BE3" w:rsidRDefault="002B1400" w:rsidP="002B1400">
      <w:pPr>
        <w:rPr>
          <w:sz w:val="22"/>
          <w:szCs w:val="22"/>
          <w:lang w:eastAsia="x-none"/>
        </w:rPr>
      </w:pPr>
    </w:p>
    <w:p w14:paraId="6B66EE21" w14:textId="77777777" w:rsidR="002B1400" w:rsidRPr="002B4BE3" w:rsidRDefault="002B1400" w:rsidP="002B1400">
      <w:pPr>
        <w:rPr>
          <w:sz w:val="22"/>
          <w:szCs w:val="22"/>
          <w:lang w:eastAsia="x-none"/>
        </w:rPr>
      </w:pPr>
    </w:p>
    <w:p w14:paraId="66CA61E5" w14:textId="77777777" w:rsidR="002B1400" w:rsidRPr="002B4BE3" w:rsidRDefault="002B1400" w:rsidP="002B1400">
      <w:pPr>
        <w:rPr>
          <w:sz w:val="22"/>
          <w:szCs w:val="22"/>
          <w:lang w:eastAsia="x-none"/>
        </w:rPr>
      </w:pPr>
    </w:p>
    <w:p w14:paraId="7D1A7C68" w14:textId="77777777" w:rsidR="002B1400" w:rsidRPr="002B4BE3" w:rsidRDefault="002B1400" w:rsidP="002B1400">
      <w:pPr>
        <w:rPr>
          <w:sz w:val="22"/>
          <w:szCs w:val="22"/>
          <w:lang w:eastAsia="x-none"/>
        </w:rPr>
      </w:pPr>
    </w:p>
    <w:p w14:paraId="7C23A966" w14:textId="77777777" w:rsidR="002B1400" w:rsidRPr="002B4BE3" w:rsidRDefault="002B1400" w:rsidP="002B1400">
      <w:pPr>
        <w:rPr>
          <w:sz w:val="22"/>
          <w:szCs w:val="22"/>
          <w:lang w:eastAsia="x-none"/>
        </w:rPr>
      </w:pPr>
    </w:p>
    <w:p w14:paraId="7F26A590" w14:textId="77777777" w:rsidR="002B1400" w:rsidRPr="002B4BE3" w:rsidRDefault="002B1400" w:rsidP="002B1400">
      <w:pPr>
        <w:rPr>
          <w:sz w:val="22"/>
          <w:szCs w:val="22"/>
          <w:lang w:eastAsia="x-none"/>
        </w:rPr>
      </w:pPr>
    </w:p>
    <w:p w14:paraId="08AA7ABB" w14:textId="77777777" w:rsidR="002B1400" w:rsidRPr="002B4BE3" w:rsidRDefault="002B1400" w:rsidP="002B1400">
      <w:pPr>
        <w:rPr>
          <w:sz w:val="22"/>
          <w:szCs w:val="22"/>
          <w:lang w:eastAsia="x-none"/>
        </w:rPr>
      </w:pPr>
    </w:p>
    <w:p w14:paraId="0F32FD53" w14:textId="77777777" w:rsidR="002B1400" w:rsidRPr="002B4BE3" w:rsidRDefault="002B1400" w:rsidP="002B1400">
      <w:pPr>
        <w:rPr>
          <w:sz w:val="22"/>
          <w:szCs w:val="22"/>
          <w:lang w:eastAsia="x-none"/>
        </w:rPr>
      </w:pPr>
    </w:p>
    <w:p w14:paraId="322D2521" w14:textId="77777777" w:rsidR="002B1400" w:rsidRPr="002B4BE3" w:rsidRDefault="002B1400" w:rsidP="002B1400">
      <w:pPr>
        <w:rPr>
          <w:sz w:val="22"/>
          <w:szCs w:val="22"/>
          <w:lang w:eastAsia="x-none"/>
        </w:rPr>
      </w:pPr>
    </w:p>
    <w:p w14:paraId="08F643E0" w14:textId="77777777" w:rsidR="002B1400" w:rsidRPr="002B4BE3" w:rsidRDefault="002B1400" w:rsidP="002B1400">
      <w:pPr>
        <w:rPr>
          <w:sz w:val="22"/>
          <w:szCs w:val="22"/>
          <w:lang w:eastAsia="x-none"/>
        </w:rPr>
      </w:pPr>
    </w:p>
    <w:p w14:paraId="6A969687" w14:textId="77777777" w:rsidR="002B1400" w:rsidRPr="002B4BE3" w:rsidRDefault="002B1400" w:rsidP="002B1400">
      <w:pPr>
        <w:pStyle w:val="Antrat2"/>
        <w:spacing w:before="0" w:after="0" w:line="240" w:lineRule="auto"/>
        <w:jc w:val="center"/>
        <w:rPr>
          <w:rFonts w:ascii="Times New Roman" w:hAnsi="Times New Roman"/>
          <w:bCs w:val="0"/>
          <w:i w:val="0"/>
          <w:iCs w:val="0"/>
          <w:sz w:val="22"/>
          <w:szCs w:val="22"/>
        </w:rPr>
      </w:pPr>
      <w:r w:rsidRPr="002B4BE3">
        <w:rPr>
          <w:rFonts w:ascii="Times New Roman" w:hAnsi="Times New Roman"/>
          <w:i w:val="0"/>
          <w:sz w:val="22"/>
          <w:szCs w:val="22"/>
        </w:rPr>
        <w:t>III PRIEDAS</w:t>
      </w:r>
    </w:p>
    <w:p w14:paraId="2E19B50D" w14:textId="77777777" w:rsidR="002B1400" w:rsidRPr="002B4BE3" w:rsidRDefault="002B1400" w:rsidP="002B1400">
      <w:pPr>
        <w:rPr>
          <w:sz w:val="22"/>
          <w:szCs w:val="22"/>
        </w:rPr>
      </w:pPr>
    </w:p>
    <w:p w14:paraId="2B437ECD" w14:textId="77777777" w:rsidR="002B1400" w:rsidRPr="002B4BE3" w:rsidRDefault="002B1400" w:rsidP="002B1400">
      <w:pPr>
        <w:pStyle w:val="Antrat2"/>
        <w:spacing w:before="0" w:after="0" w:line="240" w:lineRule="auto"/>
        <w:jc w:val="center"/>
        <w:rPr>
          <w:rFonts w:ascii="Times New Roman" w:hAnsi="Times New Roman"/>
          <w:bCs w:val="0"/>
          <w:i w:val="0"/>
          <w:iCs w:val="0"/>
          <w:sz w:val="22"/>
          <w:szCs w:val="22"/>
        </w:rPr>
      </w:pPr>
      <w:r w:rsidRPr="002B4BE3">
        <w:rPr>
          <w:rFonts w:ascii="Times New Roman" w:hAnsi="Times New Roman"/>
          <w:i w:val="0"/>
          <w:sz w:val="22"/>
          <w:szCs w:val="22"/>
        </w:rPr>
        <w:t>ŽENKLINIMAS IR PAKUOTĖS LAPELIS</w:t>
      </w:r>
    </w:p>
    <w:p w14:paraId="57645876" w14:textId="77777777" w:rsidR="002B1400" w:rsidRPr="002B4BE3" w:rsidRDefault="002B1400" w:rsidP="002B1400">
      <w:pPr>
        <w:rPr>
          <w:sz w:val="22"/>
          <w:szCs w:val="22"/>
        </w:rPr>
      </w:pPr>
      <w:r w:rsidRPr="002B4BE3">
        <w:rPr>
          <w:sz w:val="22"/>
          <w:szCs w:val="22"/>
        </w:rPr>
        <w:br w:type="page"/>
      </w:r>
    </w:p>
    <w:p w14:paraId="3FA2867A" w14:textId="77777777" w:rsidR="002B1400" w:rsidRPr="002B4BE3" w:rsidRDefault="002B1400" w:rsidP="002B1400">
      <w:pPr>
        <w:rPr>
          <w:sz w:val="22"/>
          <w:szCs w:val="22"/>
        </w:rPr>
      </w:pPr>
    </w:p>
    <w:p w14:paraId="590DC777" w14:textId="77777777" w:rsidR="002B1400" w:rsidRPr="002B4BE3" w:rsidRDefault="002B1400" w:rsidP="002B1400">
      <w:pPr>
        <w:rPr>
          <w:sz w:val="22"/>
          <w:szCs w:val="22"/>
        </w:rPr>
      </w:pPr>
    </w:p>
    <w:p w14:paraId="00AA1593" w14:textId="77777777" w:rsidR="002B1400" w:rsidRPr="002B4BE3" w:rsidRDefault="002B1400" w:rsidP="002B1400">
      <w:pPr>
        <w:rPr>
          <w:sz w:val="22"/>
          <w:szCs w:val="22"/>
        </w:rPr>
      </w:pPr>
    </w:p>
    <w:p w14:paraId="180A46C0" w14:textId="77777777" w:rsidR="002B1400" w:rsidRPr="002B4BE3" w:rsidRDefault="002B1400" w:rsidP="002B1400">
      <w:pPr>
        <w:rPr>
          <w:sz w:val="22"/>
          <w:szCs w:val="22"/>
        </w:rPr>
      </w:pPr>
    </w:p>
    <w:p w14:paraId="5D48FCE1" w14:textId="77777777" w:rsidR="002B1400" w:rsidRPr="002B4BE3" w:rsidRDefault="002B1400" w:rsidP="002B1400">
      <w:pPr>
        <w:rPr>
          <w:sz w:val="22"/>
          <w:szCs w:val="22"/>
        </w:rPr>
      </w:pPr>
    </w:p>
    <w:p w14:paraId="541A33DE" w14:textId="77777777" w:rsidR="002B1400" w:rsidRPr="002B4BE3" w:rsidRDefault="002B1400" w:rsidP="002B1400">
      <w:pPr>
        <w:rPr>
          <w:sz w:val="22"/>
          <w:szCs w:val="22"/>
        </w:rPr>
      </w:pPr>
    </w:p>
    <w:p w14:paraId="0C44B201" w14:textId="77777777" w:rsidR="002B1400" w:rsidRPr="002B4BE3" w:rsidRDefault="002B1400" w:rsidP="002B1400">
      <w:pPr>
        <w:rPr>
          <w:sz w:val="22"/>
          <w:szCs w:val="22"/>
        </w:rPr>
      </w:pPr>
    </w:p>
    <w:p w14:paraId="426D887C" w14:textId="77777777" w:rsidR="002B1400" w:rsidRPr="002B4BE3" w:rsidRDefault="002B1400" w:rsidP="002B1400">
      <w:pPr>
        <w:rPr>
          <w:sz w:val="22"/>
          <w:szCs w:val="22"/>
        </w:rPr>
      </w:pPr>
    </w:p>
    <w:p w14:paraId="7F19D8C1" w14:textId="77777777" w:rsidR="002B1400" w:rsidRPr="002B4BE3" w:rsidRDefault="002B1400" w:rsidP="002B1400">
      <w:pPr>
        <w:rPr>
          <w:sz w:val="22"/>
          <w:szCs w:val="22"/>
        </w:rPr>
      </w:pPr>
    </w:p>
    <w:p w14:paraId="1D9D70E8" w14:textId="77777777" w:rsidR="002B1400" w:rsidRPr="002B4BE3" w:rsidRDefault="002B1400" w:rsidP="002B1400">
      <w:pPr>
        <w:rPr>
          <w:sz w:val="22"/>
          <w:szCs w:val="22"/>
        </w:rPr>
      </w:pPr>
    </w:p>
    <w:p w14:paraId="3C013372" w14:textId="77777777" w:rsidR="002B1400" w:rsidRPr="002B4BE3" w:rsidRDefault="002B1400" w:rsidP="002B1400">
      <w:pPr>
        <w:rPr>
          <w:sz w:val="22"/>
          <w:szCs w:val="22"/>
        </w:rPr>
      </w:pPr>
    </w:p>
    <w:p w14:paraId="151F7AFA" w14:textId="77777777" w:rsidR="002B1400" w:rsidRPr="002B4BE3" w:rsidRDefault="002B1400" w:rsidP="002B1400">
      <w:pPr>
        <w:rPr>
          <w:sz w:val="22"/>
          <w:szCs w:val="22"/>
        </w:rPr>
      </w:pPr>
    </w:p>
    <w:p w14:paraId="73BD8522" w14:textId="77777777" w:rsidR="002B1400" w:rsidRPr="002B4BE3" w:rsidRDefault="002B1400" w:rsidP="002B1400">
      <w:pPr>
        <w:rPr>
          <w:sz w:val="22"/>
          <w:szCs w:val="22"/>
        </w:rPr>
      </w:pPr>
    </w:p>
    <w:p w14:paraId="48A97205" w14:textId="77777777" w:rsidR="002B1400" w:rsidRPr="002B4BE3" w:rsidRDefault="002B1400" w:rsidP="002B1400">
      <w:pPr>
        <w:rPr>
          <w:sz w:val="22"/>
          <w:szCs w:val="22"/>
        </w:rPr>
      </w:pPr>
    </w:p>
    <w:p w14:paraId="27880FA5" w14:textId="77777777" w:rsidR="002B1400" w:rsidRPr="002B4BE3" w:rsidRDefault="002B1400" w:rsidP="002B1400">
      <w:pPr>
        <w:rPr>
          <w:sz w:val="22"/>
          <w:szCs w:val="22"/>
        </w:rPr>
      </w:pPr>
    </w:p>
    <w:p w14:paraId="29CD0103" w14:textId="77777777" w:rsidR="002B1400" w:rsidRPr="002B4BE3" w:rsidRDefault="002B1400" w:rsidP="002B1400">
      <w:pPr>
        <w:rPr>
          <w:sz w:val="22"/>
          <w:szCs w:val="22"/>
        </w:rPr>
      </w:pPr>
    </w:p>
    <w:p w14:paraId="38ACA249" w14:textId="77777777" w:rsidR="002B1400" w:rsidRPr="002B4BE3" w:rsidRDefault="002B1400" w:rsidP="002B1400">
      <w:pPr>
        <w:rPr>
          <w:sz w:val="22"/>
          <w:szCs w:val="22"/>
        </w:rPr>
      </w:pPr>
    </w:p>
    <w:p w14:paraId="51DAAE53" w14:textId="77777777" w:rsidR="002B1400" w:rsidRPr="002B4BE3" w:rsidRDefault="002B1400" w:rsidP="002B1400">
      <w:pPr>
        <w:rPr>
          <w:sz w:val="22"/>
          <w:szCs w:val="22"/>
        </w:rPr>
      </w:pPr>
    </w:p>
    <w:p w14:paraId="4D5E7DE5" w14:textId="77777777" w:rsidR="002B1400" w:rsidRPr="002B4BE3" w:rsidRDefault="002B1400" w:rsidP="002B1400">
      <w:pPr>
        <w:rPr>
          <w:sz w:val="22"/>
          <w:szCs w:val="22"/>
        </w:rPr>
      </w:pPr>
    </w:p>
    <w:p w14:paraId="3D108891" w14:textId="77777777" w:rsidR="002B1400" w:rsidRPr="002B4BE3" w:rsidRDefault="002B1400" w:rsidP="002B1400">
      <w:pPr>
        <w:rPr>
          <w:sz w:val="22"/>
          <w:szCs w:val="22"/>
        </w:rPr>
      </w:pPr>
    </w:p>
    <w:p w14:paraId="3E53FC5E" w14:textId="77777777" w:rsidR="002B1400" w:rsidRPr="002B4BE3" w:rsidRDefault="002B1400" w:rsidP="002B1400">
      <w:pPr>
        <w:rPr>
          <w:sz w:val="22"/>
          <w:szCs w:val="22"/>
        </w:rPr>
      </w:pPr>
    </w:p>
    <w:p w14:paraId="370565E2" w14:textId="77777777" w:rsidR="002B1400" w:rsidRPr="002B4BE3" w:rsidRDefault="002B1400" w:rsidP="002B1400">
      <w:pPr>
        <w:rPr>
          <w:sz w:val="22"/>
          <w:szCs w:val="22"/>
        </w:rPr>
      </w:pPr>
    </w:p>
    <w:p w14:paraId="652270BB" w14:textId="77777777" w:rsidR="002B1400" w:rsidRPr="002B4BE3" w:rsidRDefault="002B1400" w:rsidP="002B1400">
      <w:pPr>
        <w:pStyle w:val="Antrat2"/>
        <w:spacing w:before="0" w:after="0" w:line="240" w:lineRule="auto"/>
        <w:jc w:val="center"/>
        <w:rPr>
          <w:rFonts w:ascii="Times New Roman" w:hAnsi="Times New Roman"/>
          <w:bCs w:val="0"/>
          <w:i w:val="0"/>
          <w:iCs w:val="0"/>
          <w:sz w:val="22"/>
          <w:szCs w:val="22"/>
        </w:rPr>
      </w:pPr>
      <w:r w:rsidRPr="002B4BE3">
        <w:rPr>
          <w:rFonts w:ascii="Times New Roman" w:hAnsi="Times New Roman"/>
          <w:i w:val="0"/>
          <w:sz w:val="22"/>
          <w:szCs w:val="22"/>
        </w:rPr>
        <w:t>A. ŽENKLINIMAS</w:t>
      </w:r>
    </w:p>
    <w:p w14:paraId="754BA9C5" w14:textId="77777777" w:rsidR="002B1400" w:rsidRPr="00F926D3" w:rsidRDefault="002B1400" w:rsidP="002B1400">
      <w:pPr>
        <w:rPr>
          <w:szCs w:val="24"/>
        </w:rPr>
      </w:pPr>
      <w:r w:rsidRPr="00F926D3">
        <w:br w:type="page"/>
      </w:r>
    </w:p>
    <w:p w14:paraId="72BCE3B9" w14:textId="77777777" w:rsidR="002B1400" w:rsidRPr="00F926D3" w:rsidRDefault="002B1400" w:rsidP="002B1400">
      <w:pPr>
        <w:spacing w:after="160" w:line="259" w:lineRule="auto"/>
        <w:rPr>
          <w:szCs w:val="24"/>
        </w:rPr>
      </w:pPr>
    </w:p>
    <w:p w14:paraId="53792578"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rPr>
          <w:b/>
          <w:sz w:val="22"/>
          <w:szCs w:val="22"/>
        </w:rPr>
      </w:pPr>
      <w:r w:rsidRPr="00EC1452">
        <w:rPr>
          <w:b/>
          <w:sz w:val="22"/>
          <w:szCs w:val="22"/>
        </w:rPr>
        <w:t>INFORMACIJA ANT IŠORINĖS IR VIDINĖS PAKUOTĖS</w:t>
      </w:r>
    </w:p>
    <w:p w14:paraId="699F50C5"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rPr>
          <w:b/>
          <w:sz w:val="22"/>
          <w:szCs w:val="22"/>
        </w:rPr>
      </w:pPr>
    </w:p>
    <w:p w14:paraId="1FEA9027"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rPr>
          <w:b/>
          <w:sz w:val="22"/>
          <w:szCs w:val="22"/>
        </w:rPr>
      </w:pPr>
      <w:r w:rsidRPr="00EC1452">
        <w:rPr>
          <w:b/>
          <w:sz w:val="22"/>
          <w:szCs w:val="22"/>
        </w:rPr>
        <w:t xml:space="preserve">KARTONO DĖŽUTĖ (LIZDINĖS PLOKŠTELĖS IR BUTELIUKAS) </w:t>
      </w:r>
    </w:p>
    <w:p w14:paraId="04A8E1F1" w14:textId="77777777" w:rsidR="002B1400" w:rsidRPr="00EC1452" w:rsidRDefault="002B1400" w:rsidP="002B1400">
      <w:pPr>
        <w:rPr>
          <w:sz w:val="22"/>
          <w:szCs w:val="22"/>
        </w:rPr>
      </w:pPr>
    </w:p>
    <w:p w14:paraId="5DF08FC0" w14:textId="77777777" w:rsidR="002B1400" w:rsidRPr="00EC1452" w:rsidRDefault="002B1400" w:rsidP="002B1400">
      <w:pPr>
        <w:rPr>
          <w:sz w:val="22"/>
          <w:szCs w:val="22"/>
        </w:rPr>
      </w:pPr>
    </w:p>
    <w:p w14:paraId="70C7913D"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1.</w:t>
      </w:r>
      <w:r w:rsidRPr="00EC1452">
        <w:rPr>
          <w:b/>
          <w:sz w:val="22"/>
          <w:szCs w:val="22"/>
        </w:rPr>
        <w:tab/>
      </w:r>
      <w:r w:rsidRPr="00EC1452">
        <w:rPr>
          <w:b/>
          <w:caps/>
          <w:sz w:val="22"/>
          <w:szCs w:val="22"/>
        </w:rPr>
        <w:t>VAISTINIO</w:t>
      </w:r>
      <w:r w:rsidRPr="00EC1452">
        <w:rPr>
          <w:b/>
          <w:sz w:val="22"/>
          <w:szCs w:val="22"/>
        </w:rPr>
        <w:t xml:space="preserve"> PREPARATO PAVADINIMAS</w:t>
      </w:r>
    </w:p>
    <w:p w14:paraId="331BBEDB" w14:textId="77777777" w:rsidR="002B1400" w:rsidRPr="00EC1452" w:rsidRDefault="002B1400" w:rsidP="002B1400">
      <w:pPr>
        <w:rPr>
          <w:sz w:val="22"/>
          <w:szCs w:val="22"/>
        </w:rPr>
      </w:pPr>
    </w:p>
    <w:p w14:paraId="4A75AE66" w14:textId="77777777" w:rsidR="002B1400" w:rsidRPr="00EC1452" w:rsidRDefault="002B1400" w:rsidP="002B1400">
      <w:pPr>
        <w:rPr>
          <w:sz w:val="22"/>
          <w:szCs w:val="22"/>
        </w:rPr>
      </w:pP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2,5 mg plėvele dengtos tabletės</w:t>
      </w:r>
    </w:p>
    <w:p w14:paraId="1FB06CE7" w14:textId="77777777" w:rsidR="002B1400" w:rsidRPr="00EC1452" w:rsidRDefault="002B1400" w:rsidP="002B1400">
      <w:pPr>
        <w:rPr>
          <w:sz w:val="22"/>
          <w:szCs w:val="22"/>
          <w:highlight w:val="lightGray"/>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10 mg plėvele dengtos tabletės</w:t>
      </w:r>
    </w:p>
    <w:p w14:paraId="4E4E9855" w14:textId="77777777" w:rsidR="002B1400" w:rsidRPr="00EC1452" w:rsidRDefault="002B1400" w:rsidP="002B1400">
      <w:pPr>
        <w:rPr>
          <w:sz w:val="22"/>
          <w:szCs w:val="22"/>
          <w:highlight w:val="lightGray"/>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15 mg plėvele dengtos tabletės</w:t>
      </w:r>
    </w:p>
    <w:p w14:paraId="3836DA7C" w14:textId="77777777" w:rsidR="002B1400" w:rsidRPr="00EC1452" w:rsidRDefault="002B1400" w:rsidP="002B1400">
      <w:pPr>
        <w:rPr>
          <w:sz w:val="22"/>
          <w:szCs w:val="22"/>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20 mg plėvele dengtos tabletės</w:t>
      </w:r>
    </w:p>
    <w:p w14:paraId="2B688637" w14:textId="77777777" w:rsidR="002B1400" w:rsidRPr="00EC1452" w:rsidRDefault="002B1400" w:rsidP="002B1400">
      <w:pPr>
        <w:rPr>
          <w:sz w:val="22"/>
          <w:szCs w:val="22"/>
        </w:rPr>
      </w:pPr>
      <w:proofErr w:type="spellStart"/>
      <w:r w:rsidRPr="00EC1452">
        <w:rPr>
          <w:sz w:val="22"/>
          <w:szCs w:val="22"/>
        </w:rPr>
        <w:t>rivaroxabanum</w:t>
      </w:r>
      <w:proofErr w:type="spellEnd"/>
    </w:p>
    <w:p w14:paraId="63F1A42D" w14:textId="77777777" w:rsidR="002B1400" w:rsidRPr="00EC1452" w:rsidRDefault="002B1400" w:rsidP="002B1400">
      <w:pPr>
        <w:rPr>
          <w:sz w:val="22"/>
          <w:szCs w:val="22"/>
        </w:rPr>
      </w:pPr>
    </w:p>
    <w:p w14:paraId="48343507" w14:textId="77777777" w:rsidR="002B1400" w:rsidRPr="00EC1452" w:rsidRDefault="002B1400" w:rsidP="002B1400">
      <w:pPr>
        <w:rPr>
          <w:sz w:val="22"/>
          <w:szCs w:val="22"/>
        </w:rPr>
      </w:pPr>
    </w:p>
    <w:p w14:paraId="15E32FDA"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b/>
          <w:sz w:val="22"/>
          <w:szCs w:val="22"/>
        </w:rPr>
      </w:pPr>
      <w:r w:rsidRPr="00EC1452">
        <w:rPr>
          <w:b/>
          <w:sz w:val="22"/>
          <w:szCs w:val="22"/>
        </w:rPr>
        <w:t>2.</w:t>
      </w:r>
      <w:r w:rsidRPr="00EC1452">
        <w:rPr>
          <w:b/>
          <w:sz w:val="22"/>
          <w:szCs w:val="22"/>
        </w:rPr>
        <w:tab/>
        <w:t>VEIKLIOJI (-IOS) MEDŽIAGA (-OS) IR JOS (-Ų) KIEKIS (-IAI)</w:t>
      </w:r>
    </w:p>
    <w:p w14:paraId="47AF7DA9" w14:textId="77777777" w:rsidR="002B1400" w:rsidRPr="00EC1452" w:rsidRDefault="002B1400" w:rsidP="002B1400">
      <w:pPr>
        <w:rPr>
          <w:sz w:val="22"/>
          <w:szCs w:val="22"/>
        </w:rPr>
      </w:pPr>
    </w:p>
    <w:p w14:paraId="32749077" w14:textId="77777777" w:rsidR="002B1400" w:rsidRPr="00EC1452" w:rsidRDefault="002B1400" w:rsidP="002B1400">
      <w:pPr>
        <w:rPr>
          <w:sz w:val="22"/>
          <w:szCs w:val="22"/>
        </w:rPr>
      </w:pPr>
      <w:r w:rsidRPr="00EC1452">
        <w:rPr>
          <w:sz w:val="22"/>
          <w:szCs w:val="22"/>
        </w:rPr>
        <w:t xml:space="preserve">Kiekvienoje </w:t>
      </w:r>
      <w:r w:rsidRPr="00EC1452">
        <w:rPr>
          <w:sz w:val="22"/>
          <w:szCs w:val="22"/>
          <w:highlight w:val="darkGray"/>
        </w:rPr>
        <w:t xml:space="preserve">plėvele dengtoje </w:t>
      </w:r>
      <w:r w:rsidRPr="00EC1452">
        <w:rPr>
          <w:sz w:val="22"/>
          <w:szCs w:val="22"/>
        </w:rPr>
        <w:t xml:space="preserve">tabletėje yra 2,5 mg </w:t>
      </w:r>
      <w:proofErr w:type="spellStart"/>
      <w:r w:rsidRPr="00EC1452">
        <w:rPr>
          <w:sz w:val="22"/>
          <w:szCs w:val="22"/>
        </w:rPr>
        <w:t>rivaroksabano</w:t>
      </w:r>
      <w:proofErr w:type="spellEnd"/>
      <w:r w:rsidRPr="00EC1452">
        <w:rPr>
          <w:sz w:val="22"/>
          <w:szCs w:val="22"/>
        </w:rPr>
        <w:t>.</w:t>
      </w:r>
    </w:p>
    <w:p w14:paraId="3CD6F76D" w14:textId="77777777" w:rsidR="002B1400" w:rsidRPr="00EC1452" w:rsidRDefault="002B1400" w:rsidP="002B1400">
      <w:pPr>
        <w:rPr>
          <w:sz w:val="22"/>
          <w:szCs w:val="22"/>
          <w:highlight w:val="lightGray"/>
        </w:rPr>
      </w:pPr>
      <w:r w:rsidRPr="00EC1452">
        <w:rPr>
          <w:sz w:val="22"/>
          <w:szCs w:val="22"/>
          <w:highlight w:val="lightGray"/>
        </w:rPr>
        <w:t xml:space="preserve">Kiekvienoje </w:t>
      </w:r>
      <w:r w:rsidRPr="00EC1452">
        <w:rPr>
          <w:sz w:val="22"/>
          <w:szCs w:val="22"/>
          <w:highlight w:val="darkGray"/>
        </w:rPr>
        <w:t xml:space="preserve">plėvele dengtoje </w:t>
      </w:r>
      <w:r w:rsidRPr="00EC1452">
        <w:rPr>
          <w:sz w:val="22"/>
          <w:szCs w:val="22"/>
          <w:highlight w:val="lightGray"/>
        </w:rPr>
        <w:t xml:space="preserve">tabletėje yra 10 mg </w:t>
      </w:r>
      <w:proofErr w:type="spellStart"/>
      <w:r w:rsidRPr="00EC1452">
        <w:rPr>
          <w:sz w:val="22"/>
          <w:szCs w:val="22"/>
          <w:highlight w:val="lightGray"/>
        </w:rPr>
        <w:t>rivaroksabano</w:t>
      </w:r>
      <w:proofErr w:type="spellEnd"/>
      <w:r w:rsidRPr="00EC1452">
        <w:rPr>
          <w:sz w:val="22"/>
          <w:szCs w:val="22"/>
          <w:highlight w:val="lightGray"/>
        </w:rPr>
        <w:t>.</w:t>
      </w:r>
    </w:p>
    <w:p w14:paraId="1DDEF468" w14:textId="77777777" w:rsidR="002B1400" w:rsidRPr="00EC1452" w:rsidRDefault="002B1400" w:rsidP="002B1400">
      <w:pPr>
        <w:rPr>
          <w:sz w:val="22"/>
          <w:szCs w:val="22"/>
          <w:highlight w:val="lightGray"/>
        </w:rPr>
      </w:pPr>
      <w:r w:rsidRPr="00EC1452">
        <w:rPr>
          <w:sz w:val="22"/>
          <w:szCs w:val="22"/>
          <w:highlight w:val="lightGray"/>
        </w:rPr>
        <w:t xml:space="preserve">Kiekvienoje </w:t>
      </w:r>
      <w:r w:rsidRPr="00EC1452">
        <w:rPr>
          <w:sz w:val="22"/>
          <w:szCs w:val="22"/>
          <w:highlight w:val="darkGray"/>
        </w:rPr>
        <w:t xml:space="preserve">plėvele dengtoje </w:t>
      </w:r>
      <w:r w:rsidRPr="00EC1452">
        <w:rPr>
          <w:sz w:val="22"/>
          <w:szCs w:val="22"/>
          <w:highlight w:val="lightGray"/>
        </w:rPr>
        <w:t xml:space="preserve">tabletėje yra 15 mg </w:t>
      </w:r>
      <w:proofErr w:type="spellStart"/>
      <w:r w:rsidRPr="00EC1452">
        <w:rPr>
          <w:sz w:val="22"/>
          <w:szCs w:val="22"/>
          <w:highlight w:val="lightGray"/>
        </w:rPr>
        <w:t>rivaroksabano</w:t>
      </w:r>
      <w:proofErr w:type="spellEnd"/>
      <w:r w:rsidRPr="00EC1452">
        <w:rPr>
          <w:sz w:val="22"/>
          <w:szCs w:val="22"/>
          <w:highlight w:val="lightGray"/>
        </w:rPr>
        <w:t>.</w:t>
      </w:r>
    </w:p>
    <w:p w14:paraId="0D52EB2A" w14:textId="77777777" w:rsidR="002B1400" w:rsidRPr="00EC1452" w:rsidRDefault="002B1400" w:rsidP="002B1400">
      <w:pPr>
        <w:rPr>
          <w:sz w:val="22"/>
          <w:szCs w:val="22"/>
        </w:rPr>
      </w:pPr>
      <w:r w:rsidRPr="00EC1452">
        <w:rPr>
          <w:sz w:val="22"/>
          <w:szCs w:val="22"/>
          <w:highlight w:val="lightGray"/>
        </w:rPr>
        <w:t xml:space="preserve">Kiekvienoje </w:t>
      </w:r>
      <w:r w:rsidRPr="00EC1452">
        <w:rPr>
          <w:sz w:val="22"/>
          <w:szCs w:val="22"/>
          <w:highlight w:val="darkGray"/>
        </w:rPr>
        <w:t xml:space="preserve">plėvele dengtoje </w:t>
      </w:r>
      <w:r w:rsidRPr="00EC1452">
        <w:rPr>
          <w:sz w:val="22"/>
          <w:szCs w:val="22"/>
          <w:highlight w:val="lightGray"/>
        </w:rPr>
        <w:t xml:space="preserve">tabletėje yra 20 mg </w:t>
      </w:r>
      <w:proofErr w:type="spellStart"/>
      <w:r w:rsidRPr="00EC1452">
        <w:rPr>
          <w:sz w:val="22"/>
          <w:szCs w:val="22"/>
          <w:highlight w:val="lightGray"/>
        </w:rPr>
        <w:t>rivaroksabano</w:t>
      </w:r>
      <w:proofErr w:type="spellEnd"/>
      <w:r w:rsidRPr="00EC1452">
        <w:rPr>
          <w:sz w:val="22"/>
          <w:szCs w:val="22"/>
          <w:highlight w:val="lightGray"/>
        </w:rPr>
        <w:t>.</w:t>
      </w:r>
    </w:p>
    <w:p w14:paraId="41145245" w14:textId="77777777" w:rsidR="002B1400" w:rsidRPr="00EC1452" w:rsidRDefault="002B1400" w:rsidP="002B1400">
      <w:pPr>
        <w:rPr>
          <w:sz w:val="22"/>
          <w:szCs w:val="22"/>
        </w:rPr>
      </w:pPr>
    </w:p>
    <w:p w14:paraId="43A4FAC1" w14:textId="77777777" w:rsidR="002B1400" w:rsidRPr="00EC1452" w:rsidRDefault="002B1400" w:rsidP="002B1400">
      <w:pPr>
        <w:rPr>
          <w:sz w:val="22"/>
          <w:szCs w:val="22"/>
        </w:rPr>
      </w:pPr>
    </w:p>
    <w:p w14:paraId="2B34A837"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3.</w:t>
      </w:r>
      <w:r w:rsidRPr="00EC1452">
        <w:rPr>
          <w:b/>
          <w:sz w:val="22"/>
          <w:szCs w:val="22"/>
        </w:rPr>
        <w:tab/>
        <w:t>PAGALBINIŲ MEDŽIAGŲ SĄRAŠAS</w:t>
      </w:r>
    </w:p>
    <w:p w14:paraId="1E260140" w14:textId="77777777" w:rsidR="002B1400" w:rsidRPr="00EC1452" w:rsidRDefault="002B1400" w:rsidP="002B1400">
      <w:pPr>
        <w:rPr>
          <w:sz w:val="22"/>
          <w:szCs w:val="22"/>
        </w:rPr>
      </w:pPr>
    </w:p>
    <w:p w14:paraId="330AC1BA" w14:textId="77777777" w:rsidR="002B1400" w:rsidRPr="00EC1452" w:rsidRDefault="002B1400" w:rsidP="002B1400">
      <w:pPr>
        <w:rPr>
          <w:sz w:val="22"/>
          <w:szCs w:val="22"/>
        </w:rPr>
      </w:pPr>
    </w:p>
    <w:p w14:paraId="3EB6CF5E" w14:textId="77777777" w:rsidR="002B1400" w:rsidRPr="00EC1452" w:rsidRDefault="002B1400" w:rsidP="002B1400">
      <w:pPr>
        <w:rPr>
          <w:sz w:val="22"/>
          <w:szCs w:val="22"/>
        </w:rPr>
      </w:pPr>
    </w:p>
    <w:p w14:paraId="063E17FA"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4.</w:t>
      </w:r>
      <w:r w:rsidRPr="00EC1452">
        <w:rPr>
          <w:b/>
          <w:sz w:val="22"/>
          <w:szCs w:val="22"/>
        </w:rPr>
        <w:tab/>
        <w:t>FARMACINĖ FORMA IR KIEKIS PAKUOTĖJE</w:t>
      </w:r>
    </w:p>
    <w:p w14:paraId="172A8899" w14:textId="77777777" w:rsidR="002B1400" w:rsidRPr="00EC1452" w:rsidRDefault="002B1400" w:rsidP="002B1400">
      <w:pPr>
        <w:rPr>
          <w:sz w:val="22"/>
          <w:szCs w:val="22"/>
        </w:rPr>
      </w:pPr>
    </w:p>
    <w:p w14:paraId="55C70097" w14:textId="77777777" w:rsidR="002B1400" w:rsidRPr="00EC1452" w:rsidRDefault="002B1400" w:rsidP="002B1400">
      <w:pPr>
        <w:rPr>
          <w:sz w:val="22"/>
          <w:szCs w:val="22"/>
        </w:rPr>
      </w:pPr>
      <w:proofErr w:type="spellStart"/>
      <w:r w:rsidRPr="00EC1452">
        <w:rPr>
          <w:sz w:val="22"/>
          <w:szCs w:val="22"/>
          <w:highlight w:val="lightGray"/>
        </w:rPr>
        <w:t>Dalomoji</w:t>
      </w:r>
      <w:proofErr w:type="spellEnd"/>
      <w:r w:rsidRPr="00EC1452">
        <w:rPr>
          <w:sz w:val="22"/>
          <w:szCs w:val="22"/>
          <w:highlight w:val="lightGray"/>
        </w:rPr>
        <w:t xml:space="preserve"> perforuota lizdinė plokštelė</w:t>
      </w:r>
    </w:p>
    <w:p w14:paraId="4E6E84BC" w14:textId="77777777" w:rsidR="002B1400" w:rsidRPr="00EC1452" w:rsidRDefault="002B1400" w:rsidP="002B1400">
      <w:pPr>
        <w:rPr>
          <w:sz w:val="22"/>
          <w:szCs w:val="22"/>
        </w:rPr>
      </w:pPr>
    </w:p>
    <w:p w14:paraId="38D1B9FB" w14:textId="77777777" w:rsidR="002B1400" w:rsidRPr="00EC1452" w:rsidRDefault="002B1400" w:rsidP="002B1400">
      <w:pPr>
        <w:rPr>
          <w:sz w:val="22"/>
          <w:szCs w:val="22"/>
        </w:rPr>
      </w:pPr>
      <w:r w:rsidRPr="00EC1452">
        <w:rPr>
          <w:i/>
          <w:iCs/>
          <w:sz w:val="22"/>
          <w:szCs w:val="22"/>
          <w:highlight w:val="lightGray"/>
        </w:rPr>
        <w:t>[2.5 mg</w:t>
      </w:r>
      <w:r w:rsidRPr="00EC1452">
        <w:rPr>
          <w:sz w:val="22"/>
          <w:szCs w:val="22"/>
          <w:highlight w:val="lightGray"/>
        </w:rPr>
        <w:t>]</w:t>
      </w:r>
      <w:r w:rsidRPr="00EC1452">
        <w:rPr>
          <w:sz w:val="22"/>
          <w:szCs w:val="22"/>
        </w:rPr>
        <w:t xml:space="preserve"> </w:t>
      </w:r>
    </w:p>
    <w:p w14:paraId="60D8AC3F" w14:textId="77777777" w:rsidR="002B1400" w:rsidRPr="00EC1452" w:rsidRDefault="002B1400" w:rsidP="002B1400">
      <w:pPr>
        <w:rPr>
          <w:sz w:val="22"/>
          <w:szCs w:val="22"/>
        </w:rPr>
      </w:pPr>
      <w:r w:rsidRPr="00EC1452">
        <w:rPr>
          <w:sz w:val="22"/>
          <w:szCs w:val="22"/>
        </w:rPr>
        <w:t xml:space="preserve">14x1 </w:t>
      </w:r>
      <w:r w:rsidRPr="00EC1452">
        <w:rPr>
          <w:sz w:val="22"/>
          <w:szCs w:val="22"/>
          <w:highlight w:val="darkGray"/>
        </w:rPr>
        <w:t>plėvele dengtų</w:t>
      </w:r>
      <w:r w:rsidRPr="00EC1452">
        <w:rPr>
          <w:sz w:val="22"/>
          <w:szCs w:val="22"/>
        </w:rPr>
        <w:t xml:space="preserve"> tablečių </w:t>
      </w:r>
    </w:p>
    <w:p w14:paraId="7354DEED" w14:textId="77777777" w:rsidR="002B1400" w:rsidRPr="00EC1452" w:rsidRDefault="002B1400" w:rsidP="002B1400">
      <w:pPr>
        <w:rPr>
          <w:sz w:val="22"/>
          <w:szCs w:val="22"/>
          <w:highlight w:val="lightGray"/>
        </w:rPr>
      </w:pPr>
      <w:r w:rsidRPr="00EC1452">
        <w:rPr>
          <w:sz w:val="22"/>
          <w:szCs w:val="22"/>
          <w:highlight w:val="lightGray"/>
        </w:rPr>
        <w:t xml:space="preserve">20x1 </w:t>
      </w:r>
      <w:r w:rsidRPr="00EC1452">
        <w:rPr>
          <w:sz w:val="22"/>
          <w:szCs w:val="22"/>
          <w:highlight w:val="darkGray"/>
        </w:rPr>
        <w:t xml:space="preserve">plėvele dengtų </w:t>
      </w:r>
      <w:r w:rsidRPr="00EC1452">
        <w:rPr>
          <w:sz w:val="22"/>
          <w:szCs w:val="22"/>
          <w:highlight w:val="lightGray"/>
        </w:rPr>
        <w:t>tablečių</w:t>
      </w:r>
    </w:p>
    <w:p w14:paraId="19F91579" w14:textId="77777777" w:rsidR="002B1400" w:rsidRPr="00EC1452" w:rsidRDefault="002B1400" w:rsidP="002B1400">
      <w:pPr>
        <w:rPr>
          <w:sz w:val="22"/>
          <w:szCs w:val="22"/>
          <w:highlight w:val="lightGray"/>
        </w:rPr>
      </w:pPr>
      <w:r w:rsidRPr="00EC1452">
        <w:rPr>
          <w:sz w:val="22"/>
          <w:szCs w:val="22"/>
          <w:highlight w:val="lightGray"/>
        </w:rPr>
        <w:t xml:space="preserve">28x1 </w:t>
      </w:r>
      <w:r w:rsidRPr="00EC1452">
        <w:rPr>
          <w:sz w:val="22"/>
          <w:szCs w:val="22"/>
          <w:highlight w:val="darkGray"/>
        </w:rPr>
        <w:t xml:space="preserve">plėvele dengtų </w:t>
      </w:r>
      <w:r w:rsidRPr="00EC1452">
        <w:rPr>
          <w:sz w:val="22"/>
          <w:szCs w:val="22"/>
          <w:highlight w:val="lightGray"/>
        </w:rPr>
        <w:t>tablečių</w:t>
      </w:r>
    </w:p>
    <w:p w14:paraId="03B981AD" w14:textId="77777777" w:rsidR="002B1400" w:rsidRPr="00EC1452" w:rsidRDefault="002B1400" w:rsidP="002B1400">
      <w:pPr>
        <w:rPr>
          <w:sz w:val="22"/>
          <w:szCs w:val="22"/>
          <w:highlight w:val="lightGray"/>
        </w:rPr>
      </w:pPr>
      <w:r w:rsidRPr="00EC1452">
        <w:rPr>
          <w:sz w:val="22"/>
          <w:szCs w:val="22"/>
          <w:highlight w:val="lightGray"/>
        </w:rPr>
        <w:t xml:space="preserve">56x1 </w:t>
      </w:r>
      <w:r w:rsidRPr="00EC1452">
        <w:rPr>
          <w:sz w:val="22"/>
          <w:szCs w:val="22"/>
          <w:highlight w:val="darkGray"/>
        </w:rPr>
        <w:t xml:space="preserve">plėvele dengtų </w:t>
      </w:r>
      <w:r w:rsidRPr="00EC1452">
        <w:rPr>
          <w:sz w:val="22"/>
          <w:szCs w:val="22"/>
          <w:highlight w:val="lightGray"/>
        </w:rPr>
        <w:t>tablečių</w:t>
      </w:r>
    </w:p>
    <w:p w14:paraId="7EB07E98" w14:textId="77777777" w:rsidR="002B1400" w:rsidRPr="00EC1452" w:rsidRDefault="002B1400" w:rsidP="002B1400">
      <w:pPr>
        <w:rPr>
          <w:sz w:val="22"/>
          <w:szCs w:val="22"/>
          <w:highlight w:val="lightGray"/>
        </w:rPr>
      </w:pPr>
      <w:r w:rsidRPr="00EC1452">
        <w:rPr>
          <w:sz w:val="22"/>
          <w:szCs w:val="22"/>
          <w:highlight w:val="lightGray"/>
        </w:rPr>
        <w:t xml:space="preserve">60x1 </w:t>
      </w:r>
      <w:r w:rsidRPr="00EC1452">
        <w:rPr>
          <w:sz w:val="22"/>
          <w:szCs w:val="22"/>
          <w:highlight w:val="darkGray"/>
        </w:rPr>
        <w:t xml:space="preserve">plėvele dengtų </w:t>
      </w:r>
      <w:r w:rsidRPr="00EC1452">
        <w:rPr>
          <w:sz w:val="22"/>
          <w:szCs w:val="22"/>
          <w:highlight w:val="lightGray"/>
        </w:rPr>
        <w:t>tablečių</w:t>
      </w:r>
    </w:p>
    <w:p w14:paraId="53F588A0" w14:textId="77777777" w:rsidR="002B1400" w:rsidRPr="00EC1452" w:rsidRDefault="002B1400" w:rsidP="002B1400">
      <w:pPr>
        <w:rPr>
          <w:sz w:val="22"/>
          <w:szCs w:val="22"/>
          <w:highlight w:val="lightGray"/>
        </w:rPr>
      </w:pPr>
      <w:r w:rsidRPr="00EC1452">
        <w:rPr>
          <w:sz w:val="22"/>
          <w:szCs w:val="22"/>
          <w:highlight w:val="lightGray"/>
        </w:rPr>
        <w:t xml:space="preserve">100x1 </w:t>
      </w:r>
      <w:r w:rsidRPr="00EC1452">
        <w:rPr>
          <w:sz w:val="22"/>
          <w:szCs w:val="22"/>
          <w:highlight w:val="darkGray"/>
        </w:rPr>
        <w:t xml:space="preserve">plėvele dengtų </w:t>
      </w:r>
      <w:r w:rsidRPr="00EC1452">
        <w:rPr>
          <w:sz w:val="22"/>
          <w:szCs w:val="22"/>
          <w:highlight w:val="lightGray"/>
        </w:rPr>
        <w:t>tablečių</w:t>
      </w:r>
    </w:p>
    <w:p w14:paraId="0D874243" w14:textId="77777777" w:rsidR="002B1400" w:rsidRPr="00EC1452" w:rsidRDefault="002B1400" w:rsidP="002B1400">
      <w:pPr>
        <w:rPr>
          <w:sz w:val="22"/>
          <w:szCs w:val="22"/>
          <w:highlight w:val="lightGray"/>
        </w:rPr>
      </w:pPr>
      <w:r w:rsidRPr="00EC1452">
        <w:rPr>
          <w:sz w:val="22"/>
          <w:szCs w:val="22"/>
          <w:highlight w:val="lightGray"/>
        </w:rPr>
        <w:t xml:space="preserve">168x1 </w:t>
      </w:r>
      <w:r w:rsidRPr="00EC1452">
        <w:rPr>
          <w:sz w:val="22"/>
          <w:szCs w:val="22"/>
          <w:highlight w:val="darkGray"/>
        </w:rPr>
        <w:t xml:space="preserve">plėvele dengtų </w:t>
      </w:r>
      <w:r w:rsidRPr="00EC1452">
        <w:rPr>
          <w:sz w:val="22"/>
          <w:szCs w:val="22"/>
          <w:highlight w:val="lightGray"/>
        </w:rPr>
        <w:t>tablečių</w:t>
      </w:r>
    </w:p>
    <w:p w14:paraId="1905B98B" w14:textId="77777777" w:rsidR="002B1400" w:rsidRPr="00EC1452" w:rsidRDefault="002B1400" w:rsidP="002B1400">
      <w:pPr>
        <w:rPr>
          <w:sz w:val="22"/>
          <w:szCs w:val="22"/>
          <w:highlight w:val="lightGray"/>
        </w:rPr>
      </w:pPr>
      <w:r w:rsidRPr="00EC1452">
        <w:rPr>
          <w:sz w:val="22"/>
          <w:szCs w:val="22"/>
          <w:highlight w:val="lightGray"/>
        </w:rPr>
        <w:t xml:space="preserve">196x1 </w:t>
      </w:r>
      <w:r w:rsidRPr="00EC1452">
        <w:rPr>
          <w:sz w:val="22"/>
          <w:szCs w:val="22"/>
          <w:highlight w:val="darkGray"/>
        </w:rPr>
        <w:t xml:space="preserve">plėvele dengtų </w:t>
      </w:r>
      <w:r w:rsidRPr="00EC1452">
        <w:rPr>
          <w:sz w:val="22"/>
          <w:szCs w:val="22"/>
          <w:highlight w:val="lightGray"/>
        </w:rPr>
        <w:t>tablečių</w:t>
      </w:r>
    </w:p>
    <w:p w14:paraId="0BABBBA0" w14:textId="77777777" w:rsidR="002B1400" w:rsidRPr="00B013B9" w:rsidRDefault="002B1400" w:rsidP="002B1400">
      <w:pPr>
        <w:rPr>
          <w:highlight w:val="lightGray"/>
        </w:rPr>
      </w:pPr>
    </w:p>
    <w:p w14:paraId="5649B075" w14:textId="77777777" w:rsidR="002B1400" w:rsidRPr="00EC1452" w:rsidRDefault="002B1400" w:rsidP="002B1400">
      <w:pPr>
        <w:rPr>
          <w:sz w:val="22"/>
          <w:szCs w:val="22"/>
          <w:highlight w:val="lightGray"/>
        </w:rPr>
      </w:pPr>
      <w:r w:rsidRPr="00EC1452">
        <w:rPr>
          <w:sz w:val="22"/>
          <w:szCs w:val="22"/>
          <w:highlight w:val="lightGray"/>
        </w:rPr>
        <w:t>[</w:t>
      </w:r>
      <w:r w:rsidRPr="00EC1452">
        <w:rPr>
          <w:i/>
          <w:iCs/>
          <w:sz w:val="22"/>
          <w:szCs w:val="22"/>
          <w:highlight w:val="lightGray"/>
        </w:rPr>
        <w:t>10 mg</w:t>
      </w:r>
      <w:r w:rsidRPr="00EC1452">
        <w:rPr>
          <w:sz w:val="22"/>
          <w:szCs w:val="22"/>
          <w:highlight w:val="lightGray"/>
        </w:rPr>
        <w:t xml:space="preserve">] </w:t>
      </w:r>
    </w:p>
    <w:p w14:paraId="64034F58" w14:textId="77777777" w:rsidR="002B1400" w:rsidRPr="00EC1452" w:rsidRDefault="002B1400" w:rsidP="002B1400">
      <w:pPr>
        <w:rPr>
          <w:sz w:val="22"/>
          <w:szCs w:val="22"/>
          <w:highlight w:val="lightGray"/>
        </w:rPr>
      </w:pPr>
      <w:r w:rsidRPr="00EC1452">
        <w:rPr>
          <w:sz w:val="22"/>
          <w:szCs w:val="22"/>
          <w:highlight w:val="lightGray"/>
        </w:rPr>
        <w:t xml:space="preserve">5x1 </w:t>
      </w:r>
      <w:r w:rsidRPr="00EC1452">
        <w:rPr>
          <w:sz w:val="22"/>
          <w:szCs w:val="22"/>
          <w:highlight w:val="darkGray"/>
        </w:rPr>
        <w:t xml:space="preserve">plėvele dengtos </w:t>
      </w:r>
      <w:r w:rsidRPr="00EC1452">
        <w:rPr>
          <w:sz w:val="22"/>
          <w:szCs w:val="22"/>
          <w:highlight w:val="lightGray"/>
        </w:rPr>
        <w:t xml:space="preserve">tabletės </w:t>
      </w:r>
    </w:p>
    <w:p w14:paraId="6E07D0D0" w14:textId="77777777" w:rsidR="002B1400" w:rsidRPr="00EC1452" w:rsidRDefault="002B1400" w:rsidP="002B1400">
      <w:pPr>
        <w:rPr>
          <w:sz w:val="22"/>
          <w:szCs w:val="22"/>
          <w:highlight w:val="lightGray"/>
        </w:rPr>
      </w:pPr>
      <w:r w:rsidRPr="00EC1452">
        <w:rPr>
          <w:sz w:val="22"/>
          <w:szCs w:val="22"/>
          <w:highlight w:val="lightGray"/>
        </w:rPr>
        <w:t xml:space="preserve">10x1 </w:t>
      </w:r>
      <w:r w:rsidRPr="00EC1452">
        <w:rPr>
          <w:sz w:val="22"/>
          <w:szCs w:val="22"/>
          <w:highlight w:val="darkGray"/>
        </w:rPr>
        <w:t xml:space="preserve">plėvele dengtų </w:t>
      </w:r>
      <w:r w:rsidRPr="00EC1452">
        <w:rPr>
          <w:sz w:val="22"/>
          <w:szCs w:val="22"/>
          <w:highlight w:val="lightGray"/>
        </w:rPr>
        <w:t>tablečių</w:t>
      </w:r>
    </w:p>
    <w:p w14:paraId="3CE2A057" w14:textId="77777777" w:rsidR="002B1400" w:rsidRPr="00EC1452" w:rsidRDefault="002B1400" w:rsidP="002B1400">
      <w:pPr>
        <w:rPr>
          <w:sz w:val="22"/>
          <w:szCs w:val="22"/>
          <w:highlight w:val="lightGray"/>
        </w:rPr>
      </w:pPr>
      <w:r w:rsidRPr="00EC1452">
        <w:rPr>
          <w:sz w:val="22"/>
          <w:szCs w:val="22"/>
          <w:highlight w:val="lightGray"/>
        </w:rPr>
        <w:t xml:space="preserve">14x1 </w:t>
      </w:r>
      <w:r w:rsidRPr="00EC1452">
        <w:rPr>
          <w:sz w:val="22"/>
          <w:szCs w:val="22"/>
          <w:highlight w:val="darkGray"/>
        </w:rPr>
        <w:t xml:space="preserve">plėvele dengtų </w:t>
      </w:r>
      <w:r w:rsidRPr="00EC1452">
        <w:rPr>
          <w:sz w:val="22"/>
          <w:szCs w:val="22"/>
          <w:highlight w:val="lightGray"/>
        </w:rPr>
        <w:t>tablečių</w:t>
      </w:r>
    </w:p>
    <w:p w14:paraId="5D2E0F48" w14:textId="77777777" w:rsidR="002B1400" w:rsidRPr="00EC1452" w:rsidRDefault="002B1400" w:rsidP="002B1400">
      <w:pPr>
        <w:rPr>
          <w:sz w:val="22"/>
          <w:szCs w:val="22"/>
          <w:highlight w:val="lightGray"/>
        </w:rPr>
      </w:pPr>
      <w:r w:rsidRPr="00EC1452">
        <w:rPr>
          <w:sz w:val="22"/>
          <w:szCs w:val="22"/>
          <w:highlight w:val="lightGray"/>
        </w:rPr>
        <w:t xml:space="preserve">28x1 </w:t>
      </w:r>
      <w:r w:rsidRPr="00EC1452">
        <w:rPr>
          <w:sz w:val="22"/>
          <w:szCs w:val="22"/>
          <w:highlight w:val="darkGray"/>
        </w:rPr>
        <w:t xml:space="preserve">plėvele dengtų </w:t>
      </w:r>
      <w:r w:rsidRPr="00EC1452">
        <w:rPr>
          <w:sz w:val="22"/>
          <w:szCs w:val="22"/>
          <w:highlight w:val="lightGray"/>
        </w:rPr>
        <w:t>tablečių</w:t>
      </w:r>
    </w:p>
    <w:p w14:paraId="4B0D29A7" w14:textId="77777777" w:rsidR="002B1400" w:rsidRPr="00EC1452" w:rsidRDefault="002B1400" w:rsidP="002B1400">
      <w:pPr>
        <w:rPr>
          <w:sz w:val="22"/>
          <w:szCs w:val="22"/>
          <w:highlight w:val="lightGray"/>
        </w:rPr>
      </w:pPr>
      <w:r w:rsidRPr="00EC1452">
        <w:rPr>
          <w:sz w:val="22"/>
          <w:szCs w:val="22"/>
          <w:highlight w:val="lightGray"/>
        </w:rPr>
        <w:t xml:space="preserve">30x1 </w:t>
      </w:r>
      <w:r w:rsidRPr="00EC1452">
        <w:rPr>
          <w:sz w:val="22"/>
          <w:szCs w:val="22"/>
          <w:highlight w:val="darkGray"/>
        </w:rPr>
        <w:t xml:space="preserve">plėvele dengtų </w:t>
      </w:r>
      <w:r w:rsidRPr="00EC1452">
        <w:rPr>
          <w:sz w:val="22"/>
          <w:szCs w:val="22"/>
          <w:highlight w:val="lightGray"/>
        </w:rPr>
        <w:t>tablečių</w:t>
      </w:r>
    </w:p>
    <w:p w14:paraId="5303C61B" w14:textId="77777777" w:rsidR="002B1400" w:rsidRPr="00EC1452" w:rsidRDefault="002B1400" w:rsidP="002B1400">
      <w:pPr>
        <w:rPr>
          <w:sz w:val="22"/>
          <w:szCs w:val="22"/>
          <w:highlight w:val="lightGray"/>
        </w:rPr>
      </w:pPr>
      <w:r w:rsidRPr="00EC1452">
        <w:rPr>
          <w:sz w:val="22"/>
          <w:szCs w:val="22"/>
          <w:highlight w:val="lightGray"/>
        </w:rPr>
        <w:t xml:space="preserve">90x1 </w:t>
      </w:r>
      <w:r w:rsidRPr="00EC1452">
        <w:rPr>
          <w:sz w:val="22"/>
          <w:szCs w:val="22"/>
          <w:highlight w:val="darkGray"/>
        </w:rPr>
        <w:t xml:space="preserve">plėvele dengtų </w:t>
      </w:r>
      <w:r w:rsidRPr="00EC1452">
        <w:rPr>
          <w:sz w:val="22"/>
          <w:szCs w:val="22"/>
          <w:highlight w:val="lightGray"/>
        </w:rPr>
        <w:t>tablečių</w:t>
      </w:r>
    </w:p>
    <w:p w14:paraId="52D3DCDD" w14:textId="77777777" w:rsidR="002B1400" w:rsidRPr="00EC1452" w:rsidRDefault="002B1400" w:rsidP="002B1400">
      <w:pPr>
        <w:rPr>
          <w:sz w:val="22"/>
          <w:szCs w:val="22"/>
          <w:highlight w:val="lightGray"/>
        </w:rPr>
      </w:pPr>
      <w:r w:rsidRPr="00EC1452">
        <w:rPr>
          <w:sz w:val="22"/>
          <w:szCs w:val="22"/>
          <w:highlight w:val="lightGray"/>
        </w:rPr>
        <w:t xml:space="preserve">98x1 </w:t>
      </w:r>
      <w:r w:rsidRPr="00EC1452">
        <w:rPr>
          <w:sz w:val="22"/>
          <w:szCs w:val="22"/>
          <w:highlight w:val="darkGray"/>
        </w:rPr>
        <w:t xml:space="preserve">plėvele dengtų </w:t>
      </w:r>
      <w:r w:rsidRPr="00EC1452">
        <w:rPr>
          <w:sz w:val="22"/>
          <w:szCs w:val="22"/>
          <w:highlight w:val="lightGray"/>
        </w:rPr>
        <w:t>tablečių</w:t>
      </w:r>
    </w:p>
    <w:p w14:paraId="24CCE912" w14:textId="77777777" w:rsidR="002B1400" w:rsidRPr="00EC1452" w:rsidRDefault="002B1400" w:rsidP="002B1400">
      <w:pPr>
        <w:rPr>
          <w:sz w:val="22"/>
          <w:szCs w:val="22"/>
          <w:highlight w:val="lightGray"/>
        </w:rPr>
      </w:pPr>
      <w:r w:rsidRPr="00EC1452">
        <w:rPr>
          <w:sz w:val="22"/>
          <w:szCs w:val="22"/>
          <w:highlight w:val="lightGray"/>
        </w:rPr>
        <w:t xml:space="preserve">100x1 </w:t>
      </w:r>
      <w:r w:rsidRPr="00EC1452">
        <w:rPr>
          <w:sz w:val="22"/>
          <w:szCs w:val="22"/>
          <w:highlight w:val="darkGray"/>
        </w:rPr>
        <w:t xml:space="preserve">plėvele dengtų </w:t>
      </w:r>
      <w:r w:rsidRPr="00EC1452">
        <w:rPr>
          <w:sz w:val="22"/>
          <w:szCs w:val="22"/>
          <w:highlight w:val="lightGray"/>
        </w:rPr>
        <w:t>tablečių</w:t>
      </w:r>
    </w:p>
    <w:p w14:paraId="641628C2" w14:textId="77777777" w:rsidR="002B1400" w:rsidRPr="00EC1452" w:rsidRDefault="002B1400" w:rsidP="002B1400">
      <w:pPr>
        <w:rPr>
          <w:sz w:val="22"/>
          <w:szCs w:val="22"/>
          <w:highlight w:val="lightGray"/>
        </w:rPr>
      </w:pPr>
      <w:r w:rsidRPr="00EC1452">
        <w:rPr>
          <w:sz w:val="22"/>
          <w:szCs w:val="22"/>
          <w:highlight w:val="lightGray"/>
        </w:rPr>
        <w:t xml:space="preserve">112x1 </w:t>
      </w:r>
      <w:r w:rsidRPr="00EC1452">
        <w:rPr>
          <w:sz w:val="22"/>
          <w:szCs w:val="22"/>
          <w:highlight w:val="darkGray"/>
        </w:rPr>
        <w:t xml:space="preserve">plėvele dengtų </w:t>
      </w:r>
      <w:r w:rsidRPr="00EC1452">
        <w:rPr>
          <w:sz w:val="22"/>
          <w:szCs w:val="22"/>
          <w:highlight w:val="lightGray"/>
        </w:rPr>
        <w:t>tablečių</w:t>
      </w:r>
    </w:p>
    <w:p w14:paraId="412696C8" w14:textId="77777777" w:rsidR="002B1400" w:rsidRPr="00EC1452" w:rsidRDefault="002B1400" w:rsidP="002B1400">
      <w:pPr>
        <w:rPr>
          <w:sz w:val="22"/>
          <w:szCs w:val="22"/>
          <w:highlight w:val="lightGray"/>
        </w:rPr>
      </w:pPr>
    </w:p>
    <w:p w14:paraId="3EAFE675" w14:textId="77777777" w:rsidR="002B1400" w:rsidRPr="00EC1452" w:rsidRDefault="002B1400" w:rsidP="002B1400">
      <w:pPr>
        <w:rPr>
          <w:sz w:val="22"/>
          <w:szCs w:val="22"/>
          <w:highlight w:val="lightGray"/>
        </w:rPr>
      </w:pPr>
      <w:r w:rsidRPr="00EC1452">
        <w:rPr>
          <w:sz w:val="22"/>
          <w:szCs w:val="22"/>
          <w:highlight w:val="lightGray"/>
        </w:rPr>
        <w:t>[</w:t>
      </w:r>
      <w:r w:rsidRPr="00EC1452">
        <w:rPr>
          <w:i/>
          <w:sz w:val="22"/>
          <w:szCs w:val="22"/>
          <w:highlight w:val="lightGray"/>
        </w:rPr>
        <w:t>15 mg</w:t>
      </w:r>
      <w:r w:rsidRPr="00EC1452">
        <w:rPr>
          <w:sz w:val="22"/>
          <w:szCs w:val="22"/>
          <w:highlight w:val="lightGray"/>
        </w:rPr>
        <w:t>]</w:t>
      </w:r>
    </w:p>
    <w:p w14:paraId="7D28E506"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10x1 </w:t>
      </w:r>
      <w:r w:rsidRPr="00EC1452">
        <w:rPr>
          <w:sz w:val="22"/>
          <w:szCs w:val="22"/>
          <w:highlight w:val="darkGray"/>
        </w:rPr>
        <w:t xml:space="preserve">plėvele dengtų </w:t>
      </w:r>
      <w:r w:rsidRPr="00EC1452">
        <w:rPr>
          <w:sz w:val="22"/>
          <w:szCs w:val="22"/>
          <w:highlight w:val="lightGray"/>
        </w:rPr>
        <w:t>tablečių</w:t>
      </w:r>
    </w:p>
    <w:p w14:paraId="24E7252C"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14x1 </w:t>
      </w:r>
      <w:r w:rsidRPr="00EC1452">
        <w:rPr>
          <w:sz w:val="22"/>
          <w:szCs w:val="22"/>
          <w:highlight w:val="darkGray"/>
        </w:rPr>
        <w:t xml:space="preserve">plėvele dengtų </w:t>
      </w:r>
      <w:r w:rsidRPr="00EC1452">
        <w:rPr>
          <w:sz w:val="22"/>
          <w:szCs w:val="22"/>
          <w:highlight w:val="lightGray"/>
        </w:rPr>
        <w:t>tablečių</w:t>
      </w:r>
    </w:p>
    <w:p w14:paraId="5289C48D" w14:textId="77777777" w:rsidR="002B1400" w:rsidRPr="00EC1452" w:rsidRDefault="002B1400" w:rsidP="002B1400">
      <w:pPr>
        <w:tabs>
          <w:tab w:val="left" w:pos="720"/>
        </w:tabs>
        <w:rPr>
          <w:sz w:val="22"/>
          <w:szCs w:val="22"/>
          <w:highlight w:val="lightGray"/>
        </w:rPr>
      </w:pPr>
      <w:r w:rsidRPr="00EC1452">
        <w:rPr>
          <w:sz w:val="22"/>
          <w:szCs w:val="22"/>
          <w:highlight w:val="lightGray"/>
        </w:rPr>
        <w:lastRenderedPageBreak/>
        <w:t xml:space="preserve">28x1 </w:t>
      </w:r>
      <w:r w:rsidRPr="00EC1452">
        <w:rPr>
          <w:sz w:val="22"/>
          <w:szCs w:val="22"/>
          <w:highlight w:val="darkGray"/>
        </w:rPr>
        <w:t xml:space="preserve">plėvele dengtos </w:t>
      </w:r>
      <w:r w:rsidRPr="00EC1452">
        <w:rPr>
          <w:sz w:val="22"/>
          <w:szCs w:val="22"/>
          <w:highlight w:val="lightGray"/>
        </w:rPr>
        <w:t>tabletės</w:t>
      </w:r>
    </w:p>
    <w:p w14:paraId="0A463E93"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30x1 </w:t>
      </w:r>
      <w:r w:rsidRPr="00EC1452">
        <w:rPr>
          <w:sz w:val="22"/>
          <w:szCs w:val="22"/>
          <w:highlight w:val="darkGray"/>
        </w:rPr>
        <w:t xml:space="preserve">plėvele dengtų </w:t>
      </w:r>
      <w:r w:rsidRPr="00EC1452">
        <w:rPr>
          <w:sz w:val="22"/>
          <w:szCs w:val="22"/>
          <w:highlight w:val="lightGray"/>
        </w:rPr>
        <w:t>tablečių</w:t>
      </w:r>
    </w:p>
    <w:p w14:paraId="43DB4FB7"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42x1 </w:t>
      </w:r>
      <w:r w:rsidRPr="00EC1452">
        <w:rPr>
          <w:sz w:val="22"/>
          <w:szCs w:val="22"/>
          <w:highlight w:val="darkGray"/>
        </w:rPr>
        <w:t xml:space="preserve">plėvele dengtos </w:t>
      </w:r>
      <w:r w:rsidRPr="00EC1452">
        <w:rPr>
          <w:sz w:val="22"/>
          <w:szCs w:val="22"/>
          <w:highlight w:val="lightGray"/>
        </w:rPr>
        <w:t>tabletės</w:t>
      </w:r>
    </w:p>
    <w:p w14:paraId="4F8DEFCE"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90x1 </w:t>
      </w:r>
      <w:r w:rsidRPr="00EC1452">
        <w:rPr>
          <w:sz w:val="22"/>
          <w:szCs w:val="22"/>
          <w:highlight w:val="darkGray"/>
        </w:rPr>
        <w:t xml:space="preserve">plėvele dengtų </w:t>
      </w:r>
      <w:r w:rsidRPr="00EC1452">
        <w:rPr>
          <w:sz w:val="22"/>
          <w:szCs w:val="22"/>
          <w:highlight w:val="lightGray"/>
        </w:rPr>
        <w:t>tablečių</w:t>
      </w:r>
    </w:p>
    <w:p w14:paraId="133580E3"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98x1 </w:t>
      </w:r>
      <w:r w:rsidRPr="00EC1452">
        <w:rPr>
          <w:sz w:val="22"/>
          <w:szCs w:val="22"/>
          <w:highlight w:val="darkGray"/>
        </w:rPr>
        <w:t xml:space="preserve">plėvele dengtos </w:t>
      </w:r>
      <w:r w:rsidRPr="00EC1452">
        <w:rPr>
          <w:sz w:val="22"/>
          <w:szCs w:val="22"/>
          <w:highlight w:val="lightGray"/>
        </w:rPr>
        <w:t>tabletės</w:t>
      </w:r>
    </w:p>
    <w:p w14:paraId="069E5025"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100x1 </w:t>
      </w:r>
      <w:r w:rsidRPr="00EC1452">
        <w:rPr>
          <w:sz w:val="22"/>
          <w:szCs w:val="22"/>
          <w:highlight w:val="darkGray"/>
        </w:rPr>
        <w:t xml:space="preserve">plėvele dengtų </w:t>
      </w:r>
      <w:r w:rsidRPr="00EC1452">
        <w:rPr>
          <w:sz w:val="22"/>
          <w:szCs w:val="22"/>
          <w:highlight w:val="lightGray"/>
        </w:rPr>
        <w:t>tablečių</w:t>
      </w:r>
    </w:p>
    <w:p w14:paraId="02756074"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112x1 </w:t>
      </w:r>
      <w:r w:rsidRPr="00EC1452">
        <w:rPr>
          <w:sz w:val="22"/>
          <w:szCs w:val="22"/>
          <w:highlight w:val="darkGray"/>
        </w:rPr>
        <w:t xml:space="preserve">plėvele dengtų </w:t>
      </w:r>
      <w:r w:rsidRPr="00EC1452">
        <w:rPr>
          <w:sz w:val="22"/>
          <w:szCs w:val="22"/>
          <w:highlight w:val="lightGray"/>
        </w:rPr>
        <w:t>tablečių</w:t>
      </w:r>
    </w:p>
    <w:p w14:paraId="6C0200C7" w14:textId="77777777" w:rsidR="002B1400" w:rsidRPr="00EC1452" w:rsidRDefault="002B1400" w:rsidP="002B1400">
      <w:pPr>
        <w:rPr>
          <w:sz w:val="22"/>
          <w:szCs w:val="22"/>
          <w:highlight w:val="lightGray"/>
        </w:rPr>
      </w:pPr>
    </w:p>
    <w:p w14:paraId="23E4CCCE" w14:textId="77777777" w:rsidR="002B1400" w:rsidRPr="00EC1452" w:rsidRDefault="002B1400" w:rsidP="002B1400">
      <w:pPr>
        <w:rPr>
          <w:sz w:val="22"/>
          <w:szCs w:val="22"/>
          <w:highlight w:val="lightGray"/>
        </w:rPr>
      </w:pPr>
      <w:r w:rsidRPr="00EC1452">
        <w:rPr>
          <w:sz w:val="22"/>
          <w:szCs w:val="22"/>
          <w:highlight w:val="lightGray"/>
        </w:rPr>
        <w:t>[</w:t>
      </w:r>
      <w:r w:rsidRPr="00EC1452">
        <w:rPr>
          <w:i/>
          <w:sz w:val="22"/>
          <w:szCs w:val="22"/>
          <w:highlight w:val="lightGray"/>
        </w:rPr>
        <w:t>20 mg</w:t>
      </w:r>
      <w:r w:rsidRPr="00EC1452">
        <w:rPr>
          <w:sz w:val="22"/>
          <w:szCs w:val="22"/>
          <w:highlight w:val="lightGray"/>
        </w:rPr>
        <w:t>]</w:t>
      </w:r>
    </w:p>
    <w:p w14:paraId="1B91C4A5"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10x1 </w:t>
      </w:r>
      <w:r w:rsidRPr="00EC1452">
        <w:rPr>
          <w:sz w:val="22"/>
          <w:szCs w:val="22"/>
          <w:highlight w:val="darkGray"/>
        </w:rPr>
        <w:t xml:space="preserve">plėvele dengtų </w:t>
      </w:r>
      <w:r w:rsidRPr="00EC1452">
        <w:rPr>
          <w:sz w:val="22"/>
          <w:szCs w:val="22"/>
          <w:highlight w:val="lightGray"/>
        </w:rPr>
        <w:t>tablečių</w:t>
      </w:r>
    </w:p>
    <w:p w14:paraId="42319E32"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14x1 </w:t>
      </w:r>
      <w:r w:rsidRPr="00EC1452">
        <w:rPr>
          <w:sz w:val="22"/>
          <w:szCs w:val="22"/>
          <w:highlight w:val="darkGray"/>
        </w:rPr>
        <w:t xml:space="preserve">plėvele dengtų </w:t>
      </w:r>
      <w:r w:rsidRPr="00EC1452">
        <w:rPr>
          <w:sz w:val="22"/>
          <w:szCs w:val="22"/>
          <w:highlight w:val="lightGray"/>
        </w:rPr>
        <w:t>tablečių</w:t>
      </w:r>
    </w:p>
    <w:p w14:paraId="048EBD1C"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28x1 </w:t>
      </w:r>
      <w:r w:rsidRPr="00EC1452">
        <w:rPr>
          <w:sz w:val="22"/>
          <w:szCs w:val="22"/>
          <w:highlight w:val="darkGray"/>
        </w:rPr>
        <w:t xml:space="preserve">plėvele dengtos </w:t>
      </w:r>
      <w:r w:rsidRPr="00EC1452">
        <w:rPr>
          <w:sz w:val="22"/>
          <w:szCs w:val="22"/>
          <w:highlight w:val="lightGray"/>
        </w:rPr>
        <w:t>tabletės</w:t>
      </w:r>
    </w:p>
    <w:p w14:paraId="72F97F96"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30x1 </w:t>
      </w:r>
      <w:r w:rsidRPr="00EC1452">
        <w:rPr>
          <w:sz w:val="22"/>
          <w:szCs w:val="22"/>
          <w:highlight w:val="darkGray"/>
        </w:rPr>
        <w:t xml:space="preserve">plėvele dengtų </w:t>
      </w:r>
      <w:r w:rsidRPr="00EC1452">
        <w:rPr>
          <w:sz w:val="22"/>
          <w:szCs w:val="22"/>
          <w:highlight w:val="lightGray"/>
        </w:rPr>
        <w:t>tablečių</w:t>
      </w:r>
    </w:p>
    <w:p w14:paraId="68A081F8"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90x1 </w:t>
      </w:r>
      <w:r w:rsidRPr="00EC1452">
        <w:rPr>
          <w:sz w:val="22"/>
          <w:szCs w:val="22"/>
          <w:highlight w:val="darkGray"/>
        </w:rPr>
        <w:t xml:space="preserve">plėvele dengtų </w:t>
      </w:r>
      <w:r w:rsidRPr="00EC1452">
        <w:rPr>
          <w:sz w:val="22"/>
          <w:szCs w:val="22"/>
          <w:highlight w:val="lightGray"/>
        </w:rPr>
        <w:t>tablečių</w:t>
      </w:r>
    </w:p>
    <w:p w14:paraId="70A6F742"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98x1 </w:t>
      </w:r>
      <w:r w:rsidRPr="00EC1452">
        <w:rPr>
          <w:sz w:val="22"/>
          <w:szCs w:val="22"/>
          <w:highlight w:val="darkGray"/>
        </w:rPr>
        <w:t xml:space="preserve">plėvele dengtos </w:t>
      </w:r>
      <w:r w:rsidRPr="00EC1452">
        <w:rPr>
          <w:sz w:val="22"/>
          <w:szCs w:val="22"/>
          <w:highlight w:val="lightGray"/>
        </w:rPr>
        <w:t>tabletės</w:t>
      </w:r>
    </w:p>
    <w:p w14:paraId="50689BF5"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100x1 </w:t>
      </w:r>
      <w:r w:rsidRPr="00EC1452">
        <w:rPr>
          <w:sz w:val="22"/>
          <w:szCs w:val="22"/>
          <w:highlight w:val="darkGray"/>
        </w:rPr>
        <w:t xml:space="preserve">plėvele dengtų </w:t>
      </w:r>
      <w:r w:rsidRPr="00EC1452">
        <w:rPr>
          <w:sz w:val="22"/>
          <w:szCs w:val="22"/>
          <w:highlight w:val="lightGray"/>
        </w:rPr>
        <w:t>tablečių</w:t>
      </w:r>
    </w:p>
    <w:p w14:paraId="5833DEF1" w14:textId="77777777" w:rsidR="002B1400" w:rsidRPr="00EC1452" w:rsidRDefault="002B1400" w:rsidP="002B1400">
      <w:pPr>
        <w:tabs>
          <w:tab w:val="left" w:pos="720"/>
        </w:tabs>
        <w:rPr>
          <w:sz w:val="22"/>
          <w:szCs w:val="22"/>
          <w:highlight w:val="lightGray"/>
        </w:rPr>
      </w:pPr>
      <w:r w:rsidRPr="00EC1452">
        <w:rPr>
          <w:sz w:val="22"/>
          <w:szCs w:val="22"/>
          <w:highlight w:val="lightGray"/>
        </w:rPr>
        <w:t xml:space="preserve">112x1 </w:t>
      </w:r>
      <w:r w:rsidRPr="00EC1452">
        <w:rPr>
          <w:sz w:val="22"/>
          <w:szCs w:val="22"/>
          <w:highlight w:val="darkGray"/>
        </w:rPr>
        <w:t xml:space="preserve">plėvele dengtų </w:t>
      </w:r>
      <w:r w:rsidRPr="00EC1452">
        <w:rPr>
          <w:sz w:val="22"/>
          <w:szCs w:val="22"/>
          <w:highlight w:val="lightGray"/>
        </w:rPr>
        <w:t>tablečių</w:t>
      </w:r>
    </w:p>
    <w:p w14:paraId="58FCB4B1" w14:textId="77777777" w:rsidR="002B1400" w:rsidRPr="00EC1452" w:rsidRDefault="002B1400" w:rsidP="002B1400">
      <w:pPr>
        <w:rPr>
          <w:sz w:val="22"/>
          <w:szCs w:val="22"/>
          <w:highlight w:val="lightGray"/>
        </w:rPr>
      </w:pPr>
    </w:p>
    <w:p w14:paraId="71ACCEC7" w14:textId="77777777" w:rsidR="002B1400" w:rsidRPr="00EC1452" w:rsidRDefault="002B1400" w:rsidP="002B1400">
      <w:pPr>
        <w:rPr>
          <w:sz w:val="22"/>
          <w:szCs w:val="22"/>
          <w:highlight w:val="lightGray"/>
        </w:rPr>
      </w:pPr>
    </w:p>
    <w:p w14:paraId="0D859864" w14:textId="77777777" w:rsidR="002B1400" w:rsidRPr="00EC1452" w:rsidRDefault="002B1400" w:rsidP="002B1400">
      <w:pPr>
        <w:tabs>
          <w:tab w:val="left" w:pos="720"/>
        </w:tabs>
        <w:rPr>
          <w:sz w:val="22"/>
          <w:szCs w:val="22"/>
          <w:highlight w:val="lightGray"/>
        </w:rPr>
      </w:pPr>
      <w:r w:rsidRPr="00EC1452">
        <w:rPr>
          <w:i/>
          <w:sz w:val="22"/>
          <w:szCs w:val="22"/>
          <w:highlight w:val="lightGray"/>
        </w:rPr>
        <w:t>Buteliukas</w:t>
      </w:r>
    </w:p>
    <w:p w14:paraId="5933DD9D" w14:textId="77777777" w:rsidR="002B1400" w:rsidRPr="00EC1452" w:rsidRDefault="002B1400" w:rsidP="002B1400">
      <w:pPr>
        <w:tabs>
          <w:tab w:val="left" w:pos="720"/>
        </w:tabs>
        <w:rPr>
          <w:sz w:val="22"/>
          <w:szCs w:val="22"/>
          <w:highlight w:val="lightGray"/>
        </w:rPr>
      </w:pPr>
    </w:p>
    <w:p w14:paraId="35C9AD19" w14:textId="77777777" w:rsidR="002B1400" w:rsidRPr="00EC1452" w:rsidRDefault="002B1400" w:rsidP="002B1400">
      <w:pPr>
        <w:tabs>
          <w:tab w:val="left" w:pos="720"/>
        </w:tabs>
        <w:rPr>
          <w:sz w:val="22"/>
          <w:szCs w:val="22"/>
        </w:rPr>
      </w:pPr>
      <w:r w:rsidRPr="00EC1452">
        <w:rPr>
          <w:sz w:val="22"/>
          <w:szCs w:val="22"/>
        </w:rPr>
        <w:t xml:space="preserve">100 </w:t>
      </w:r>
      <w:r w:rsidRPr="00EC1452">
        <w:rPr>
          <w:sz w:val="22"/>
          <w:szCs w:val="22"/>
          <w:highlight w:val="darkGray"/>
        </w:rPr>
        <w:t>plėvele dengtų</w:t>
      </w:r>
      <w:r w:rsidRPr="00EC1452">
        <w:rPr>
          <w:sz w:val="22"/>
          <w:szCs w:val="22"/>
        </w:rPr>
        <w:t xml:space="preserve"> tablečių</w:t>
      </w:r>
    </w:p>
    <w:p w14:paraId="1502627D" w14:textId="77777777" w:rsidR="002B1400" w:rsidRPr="00EC1452" w:rsidRDefault="002B1400" w:rsidP="002B1400">
      <w:pPr>
        <w:rPr>
          <w:noProof/>
          <w:sz w:val="22"/>
          <w:szCs w:val="22"/>
          <w:highlight w:val="lightGray"/>
        </w:rPr>
      </w:pPr>
      <w:r w:rsidRPr="00EC1452">
        <w:rPr>
          <w:noProof/>
          <w:sz w:val="22"/>
          <w:szCs w:val="22"/>
          <w:highlight w:val="lightGray"/>
        </w:rPr>
        <w:t xml:space="preserve">200 </w:t>
      </w:r>
      <w:r w:rsidRPr="00EC1452">
        <w:rPr>
          <w:noProof/>
          <w:sz w:val="22"/>
          <w:szCs w:val="22"/>
          <w:highlight w:val="darkGray"/>
        </w:rPr>
        <w:t xml:space="preserve">plėvele dengtų </w:t>
      </w:r>
      <w:r w:rsidRPr="00EC1452">
        <w:rPr>
          <w:noProof/>
          <w:sz w:val="22"/>
          <w:szCs w:val="22"/>
          <w:highlight w:val="lightGray"/>
        </w:rPr>
        <w:t xml:space="preserve">tablečių </w:t>
      </w:r>
    </w:p>
    <w:p w14:paraId="1789170D" w14:textId="77777777" w:rsidR="002B1400" w:rsidRPr="00EC1452" w:rsidRDefault="002B1400" w:rsidP="002B1400">
      <w:pPr>
        <w:rPr>
          <w:noProof/>
          <w:sz w:val="22"/>
          <w:szCs w:val="22"/>
        </w:rPr>
      </w:pPr>
      <w:r w:rsidRPr="00EC1452">
        <w:rPr>
          <w:noProof/>
          <w:sz w:val="22"/>
          <w:szCs w:val="22"/>
          <w:highlight w:val="lightGray"/>
        </w:rPr>
        <w:t xml:space="preserve">Sudėtinė pakuotė: 200 (2 pakuotės po 100) </w:t>
      </w:r>
      <w:r w:rsidRPr="00EC1452">
        <w:rPr>
          <w:noProof/>
          <w:sz w:val="22"/>
          <w:szCs w:val="22"/>
          <w:highlight w:val="darkGray"/>
        </w:rPr>
        <w:t xml:space="preserve">plėvele dengtų </w:t>
      </w:r>
      <w:r w:rsidRPr="00EC1452">
        <w:rPr>
          <w:noProof/>
          <w:sz w:val="22"/>
          <w:szCs w:val="22"/>
          <w:highlight w:val="lightGray"/>
        </w:rPr>
        <w:t>tablečių</w:t>
      </w:r>
    </w:p>
    <w:p w14:paraId="014605B3" w14:textId="77777777" w:rsidR="002B1400" w:rsidRPr="00EC1452" w:rsidRDefault="002B1400" w:rsidP="002B1400">
      <w:pPr>
        <w:tabs>
          <w:tab w:val="left" w:pos="720"/>
        </w:tabs>
        <w:rPr>
          <w:sz w:val="22"/>
          <w:szCs w:val="22"/>
        </w:rPr>
      </w:pPr>
    </w:p>
    <w:p w14:paraId="76554B70" w14:textId="77777777" w:rsidR="002B1400" w:rsidRPr="00EC1452" w:rsidRDefault="002B1400" w:rsidP="002B1400">
      <w:pPr>
        <w:tabs>
          <w:tab w:val="left" w:pos="720"/>
        </w:tabs>
        <w:rPr>
          <w:sz w:val="22"/>
          <w:szCs w:val="22"/>
        </w:rPr>
      </w:pPr>
    </w:p>
    <w:p w14:paraId="413BF65C"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5.</w:t>
      </w:r>
      <w:r w:rsidRPr="00EC1452">
        <w:rPr>
          <w:b/>
          <w:sz w:val="22"/>
          <w:szCs w:val="22"/>
        </w:rPr>
        <w:tab/>
        <w:t>VARTOJIMO METODAS IR BŪDAS (-AI)</w:t>
      </w:r>
    </w:p>
    <w:p w14:paraId="3466F161" w14:textId="77777777" w:rsidR="002B1400" w:rsidRPr="00EC1452" w:rsidRDefault="002B1400" w:rsidP="002B1400">
      <w:pPr>
        <w:rPr>
          <w:sz w:val="22"/>
          <w:szCs w:val="22"/>
        </w:rPr>
      </w:pPr>
    </w:p>
    <w:p w14:paraId="6C46D46D" w14:textId="77777777" w:rsidR="002B1400" w:rsidRPr="00EC1452" w:rsidRDefault="002B1400" w:rsidP="002B1400">
      <w:pPr>
        <w:rPr>
          <w:sz w:val="22"/>
          <w:szCs w:val="22"/>
        </w:rPr>
      </w:pPr>
      <w:r w:rsidRPr="00EC1452">
        <w:rPr>
          <w:sz w:val="22"/>
          <w:szCs w:val="22"/>
        </w:rPr>
        <w:t>Prieš vartojimą perskaitykite pakuotės lapelį.</w:t>
      </w:r>
    </w:p>
    <w:p w14:paraId="745050A8" w14:textId="77777777" w:rsidR="002B1400" w:rsidRPr="00EC1452" w:rsidRDefault="002B1400" w:rsidP="002B1400">
      <w:pPr>
        <w:rPr>
          <w:sz w:val="22"/>
          <w:szCs w:val="22"/>
        </w:rPr>
      </w:pPr>
      <w:r w:rsidRPr="00EC1452">
        <w:rPr>
          <w:sz w:val="22"/>
          <w:szCs w:val="22"/>
        </w:rPr>
        <w:t>Vartoti per burną.</w:t>
      </w:r>
    </w:p>
    <w:p w14:paraId="48332EFF" w14:textId="77777777" w:rsidR="002B1400" w:rsidRPr="00EC1452" w:rsidRDefault="002B1400" w:rsidP="002B1400">
      <w:pPr>
        <w:rPr>
          <w:sz w:val="22"/>
          <w:szCs w:val="22"/>
        </w:rPr>
      </w:pPr>
    </w:p>
    <w:p w14:paraId="6E9ED11D" w14:textId="77777777" w:rsidR="002B1400" w:rsidRPr="00EC1452" w:rsidRDefault="002B1400" w:rsidP="002B1400">
      <w:pPr>
        <w:numPr>
          <w:ilvl w:val="12"/>
          <w:numId w:val="0"/>
        </w:numPr>
        <w:ind w:right="-2"/>
        <w:rPr>
          <w:bCs/>
          <w:noProof/>
          <w:sz w:val="22"/>
          <w:szCs w:val="22"/>
          <w:lang w:val="it-CH"/>
        </w:rPr>
      </w:pPr>
      <w:bookmarkStart w:id="8" w:name="_Hlk164263626"/>
      <w:r w:rsidRPr="00EC1452">
        <w:rPr>
          <w:bCs/>
          <w:noProof/>
          <w:sz w:val="22"/>
          <w:szCs w:val="22"/>
          <w:highlight w:val="lightGray"/>
        </w:rPr>
        <w:t>{QR kodas}</w:t>
      </w:r>
      <w:r w:rsidRPr="00EC1452">
        <w:rPr>
          <w:bCs/>
          <w:noProof/>
          <w:sz w:val="22"/>
          <w:szCs w:val="22"/>
          <w:highlight w:val="lightGray"/>
          <w:lang w:val="it-CH"/>
        </w:rPr>
        <w:t>+URL</w:t>
      </w:r>
    </w:p>
    <w:bookmarkEnd w:id="8"/>
    <w:p w14:paraId="5DC935A0" w14:textId="77777777" w:rsidR="002B1400" w:rsidRDefault="002B1400" w:rsidP="002B1400">
      <w:pPr>
        <w:rPr>
          <w:sz w:val="22"/>
          <w:szCs w:val="22"/>
        </w:rPr>
      </w:pPr>
    </w:p>
    <w:p w14:paraId="27B887C6" w14:textId="77777777" w:rsidR="00BA435D" w:rsidRPr="00EC1452" w:rsidRDefault="00BA435D" w:rsidP="002B1400">
      <w:pPr>
        <w:rPr>
          <w:sz w:val="22"/>
          <w:szCs w:val="22"/>
        </w:rPr>
      </w:pPr>
    </w:p>
    <w:p w14:paraId="0B1B3124"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6.</w:t>
      </w:r>
      <w:r w:rsidRPr="00EC1452">
        <w:rPr>
          <w:b/>
          <w:sz w:val="22"/>
          <w:szCs w:val="22"/>
        </w:rPr>
        <w:tab/>
        <w:t>SPECIALUS ĮSPĖJIMAS, KAD VAISTINĮ PREPARATĄ BŪTINA LAIKYTI VAIKAMS NEPASTEBIMOJE IR NEPASIEKIAMOJE VIETOJE</w:t>
      </w:r>
    </w:p>
    <w:p w14:paraId="2D38E8C7" w14:textId="77777777" w:rsidR="002B1400" w:rsidRPr="00EC1452" w:rsidRDefault="002B1400" w:rsidP="002B1400">
      <w:pPr>
        <w:rPr>
          <w:sz w:val="22"/>
          <w:szCs w:val="22"/>
        </w:rPr>
      </w:pPr>
    </w:p>
    <w:p w14:paraId="7B46E4B2" w14:textId="77777777" w:rsidR="002B1400" w:rsidRPr="00EC1452" w:rsidRDefault="002B1400" w:rsidP="002B1400">
      <w:pPr>
        <w:rPr>
          <w:sz w:val="22"/>
          <w:szCs w:val="22"/>
        </w:rPr>
      </w:pPr>
      <w:r w:rsidRPr="00EC1452">
        <w:rPr>
          <w:sz w:val="22"/>
          <w:szCs w:val="22"/>
        </w:rPr>
        <w:t>Laikyti vaikams nepastebimoje ir nepasiekiamoje vietoje.</w:t>
      </w:r>
    </w:p>
    <w:p w14:paraId="69C068AA" w14:textId="77777777" w:rsidR="002B1400" w:rsidRPr="00EC1452" w:rsidRDefault="002B1400" w:rsidP="002B1400">
      <w:pPr>
        <w:rPr>
          <w:sz w:val="22"/>
          <w:szCs w:val="22"/>
        </w:rPr>
      </w:pPr>
    </w:p>
    <w:p w14:paraId="157C2018" w14:textId="77777777" w:rsidR="002B1400" w:rsidRPr="00EC1452" w:rsidRDefault="002B1400" w:rsidP="002B1400">
      <w:pPr>
        <w:rPr>
          <w:sz w:val="22"/>
          <w:szCs w:val="22"/>
        </w:rPr>
      </w:pPr>
    </w:p>
    <w:p w14:paraId="55E8067E"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7.</w:t>
      </w:r>
      <w:r w:rsidRPr="00EC1452">
        <w:rPr>
          <w:b/>
          <w:sz w:val="22"/>
          <w:szCs w:val="22"/>
        </w:rPr>
        <w:tab/>
        <w:t>KITAS (-I) SPECIALUS (-ŪS) ĮSPĖJIMAS (-AI) (JEI REIKIA)</w:t>
      </w:r>
    </w:p>
    <w:p w14:paraId="414DFE71" w14:textId="77777777" w:rsidR="002B1400" w:rsidRPr="00EC1452" w:rsidRDefault="002B1400" w:rsidP="002B1400">
      <w:pPr>
        <w:rPr>
          <w:sz w:val="22"/>
          <w:szCs w:val="22"/>
        </w:rPr>
      </w:pPr>
    </w:p>
    <w:p w14:paraId="682719C1" w14:textId="77777777" w:rsidR="002B1400" w:rsidRPr="00EC1452" w:rsidRDefault="002B1400" w:rsidP="002B1400">
      <w:pPr>
        <w:rPr>
          <w:sz w:val="22"/>
          <w:szCs w:val="22"/>
        </w:rPr>
      </w:pPr>
    </w:p>
    <w:p w14:paraId="3F13DFC0"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8.</w:t>
      </w:r>
      <w:r w:rsidRPr="00EC1452">
        <w:rPr>
          <w:b/>
          <w:sz w:val="22"/>
          <w:szCs w:val="22"/>
        </w:rPr>
        <w:tab/>
        <w:t>TINKAMUMO LAIKAS</w:t>
      </w:r>
    </w:p>
    <w:p w14:paraId="787B8C08" w14:textId="77777777" w:rsidR="002B1400" w:rsidRPr="00EC1452" w:rsidRDefault="002B1400" w:rsidP="002B1400">
      <w:pPr>
        <w:rPr>
          <w:sz w:val="22"/>
          <w:szCs w:val="22"/>
        </w:rPr>
      </w:pPr>
    </w:p>
    <w:p w14:paraId="36B81375" w14:textId="77777777" w:rsidR="002B1400" w:rsidRPr="00EC1452" w:rsidRDefault="002B1400" w:rsidP="002B1400">
      <w:pPr>
        <w:rPr>
          <w:sz w:val="22"/>
          <w:szCs w:val="22"/>
        </w:rPr>
      </w:pPr>
      <w:r w:rsidRPr="00EC1452">
        <w:rPr>
          <w:sz w:val="22"/>
          <w:szCs w:val="22"/>
        </w:rPr>
        <w:t>EXP {mm MMMM}</w:t>
      </w:r>
    </w:p>
    <w:p w14:paraId="4ECF2F6B" w14:textId="77777777" w:rsidR="002B1400" w:rsidRPr="00EC1452" w:rsidRDefault="002B1400" w:rsidP="002B1400">
      <w:pPr>
        <w:rPr>
          <w:sz w:val="22"/>
          <w:szCs w:val="22"/>
        </w:rPr>
      </w:pPr>
    </w:p>
    <w:p w14:paraId="7D5AF362" w14:textId="77777777" w:rsidR="002B1400" w:rsidRPr="00EC1452" w:rsidRDefault="002B1400" w:rsidP="002B1400">
      <w:pPr>
        <w:rPr>
          <w:sz w:val="22"/>
          <w:szCs w:val="22"/>
        </w:rPr>
      </w:pPr>
    </w:p>
    <w:p w14:paraId="2537FCCD" w14:textId="77777777" w:rsidR="002B1400" w:rsidRPr="00EC1452" w:rsidRDefault="002B1400" w:rsidP="002B1400">
      <w:pPr>
        <w:keepNext/>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9.</w:t>
      </w:r>
      <w:r w:rsidRPr="00EC1452">
        <w:rPr>
          <w:b/>
          <w:sz w:val="22"/>
          <w:szCs w:val="22"/>
        </w:rPr>
        <w:tab/>
        <w:t>SPECIALIOS LAIKYMO SĄLYGOS</w:t>
      </w:r>
    </w:p>
    <w:p w14:paraId="6FEA043C" w14:textId="77777777" w:rsidR="002B1400" w:rsidRPr="00EC1452" w:rsidRDefault="002B1400" w:rsidP="002B1400">
      <w:pPr>
        <w:rPr>
          <w:sz w:val="22"/>
          <w:szCs w:val="22"/>
        </w:rPr>
      </w:pPr>
    </w:p>
    <w:p w14:paraId="7FB161BC" w14:textId="77777777" w:rsidR="002B1400" w:rsidRPr="00EC1452" w:rsidRDefault="002B1400" w:rsidP="002B1400">
      <w:pPr>
        <w:rPr>
          <w:sz w:val="22"/>
          <w:szCs w:val="22"/>
        </w:rPr>
      </w:pPr>
    </w:p>
    <w:p w14:paraId="52FF77E2" w14:textId="77777777" w:rsidR="002B1400" w:rsidRPr="00EC1452" w:rsidRDefault="002B1400" w:rsidP="00BA435D">
      <w:pPr>
        <w:pBdr>
          <w:top w:val="single" w:sz="4" w:space="1" w:color="000000"/>
          <w:left w:val="single" w:sz="4" w:space="4" w:color="000000"/>
          <w:bottom w:val="single" w:sz="4" w:space="1" w:color="000000"/>
          <w:right w:val="single" w:sz="4" w:space="4" w:color="000000"/>
        </w:pBdr>
        <w:tabs>
          <w:tab w:val="left" w:pos="567"/>
        </w:tabs>
        <w:outlineLvl w:val="0"/>
        <w:rPr>
          <w:b/>
          <w:sz w:val="22"/>
          <w:szCs w:val="22"/>
        </w:rPr>
      </w:pPr>
      <w:r w:rsidRPr="00EC1452">
        <w:rPr>
          <w:b/>
          <w:sz w:val="22"/>
          <w:szCs w:val="22"/>
        </w:rPr>
        <w:t>10.</w:t>
      </w:r>
      <w:r w:rsidRPr="00EC1452">
        <w:rPr>
          <w:b/>
          <w:sz w:val="22"/>
          <w:szCs w:val="22"/>
        </w:rPr>
        <w:tab/>
        <w:t>SPECIALIOS ATSARGUMO PRIEMONĖS DĖL NESUVARTOTO VAISTINIO PREPARATO AR JO ATLIEKŲ TVARKYMO (JEI REIKIA)</w:t>
      </w:r>
    </w:p>
    <w:p w14:paraId="2DA70C6B" w14:textId="77777777" w:rsidR="002B1400" w:rsidRPr="00EC1452" w:rsidRDefault="002B1400" w:rsidP="002B1400">
      <w:pPr>
        <w:rPr>
          <w:sz w:val="22"/>
          <w:szCs w:val="22"/>
        </w:rPr>
      </w:pPr>
    </w:p>
    <w:p w14:paraId="7C942D40" w14:textId="77777777" w:rsidR="002B1400" w:rsidRPr="00EC1452" w:rsidRDefault="002B1400" w:rsidP="002B1400">
      <w:pPr>
        <w:rPr>
          <w:sz w:val="22"/>
          <w:szCs w:val="22"/>
        </w:rPr>
      </w:pPr>
    </w:p>
    <w:p w14:paraId="5B98DBEC" w14:textId="77777777" w:rsidR="002B1400" w:rsidRPr="00EC1452" w:rsidRDefault="002B1400" w:rsidP="00EC1452">
      <w:pPr>
        <w:pBdr>
          <w:top w:val="single" w:sz="4" w:space="1" w:color="000000"/>
          <w:left w:val="single" w:sz="4" w:space="4" w:color="000000"/>
          <w:bottom w:val="single" w:sz="4" w:space="1" w:color="000000"/>
          <w:right w:val="single" w:sz="4" w:space="4" w:color="000000"/>
        </w:pBdr>
        <w:tabs>
          <w:tab w:val="left" w:pos="567"/>
        </w:tabs>
        <w:outlineLvl w:val="0"/>
        <w:rPr>
          <w:b/>
          <w:sz w:val="22"/>
          <w:szCs w:val="22"/>
        </w:rPr>
      </w:pPr>
      <w:r w:rsidRPr="00EC1452">
        <w:rPr>
          <w:b/>
          <w:sz w:val="22"/>
          <w:szCs w:val="22"/>
        </w:rPr>
        <w:lastRenderedPageBreak/>
        <w:t>11.</w:t>
      </w:r>
      <w:r w:rsidRPr="00EC1452">
        <w:rPr>
          <w:b/>
          <w:sz w:val="22"/>
          <w:szCs w:val="22"/>
        </w:rPr>
        <w:tab/>
      </w:r>
      <w:r w:rsidRPr="00EC1452">
        <w:rPr>
          <w:b/>
          <w:caps/>
          <w:sz w:val="22"/>
          <w:szCs w:val="22"/>
        </w:rPr>
        <w:t xml:space="preserve"> REGISTRUOTOJO PAVADINIMAS IR ADRESAS</w:t>
      </w:r>
    </w:p>
    <w:p w14:paraId="1239C753" w14:textId="77777777" w:rsidR="002B1400" w:rsidRPr="00EC1452" w:rsidRDefault="002B1400" w:rsidP="002B1400">
      <w:pPr>
        <w:tabs>
          <w:tab w:val="left" w:pos="720"/>
        </w:tabs>
        <w:rPr>
          <w:sz w:val="22"/>
          <w:szCs w:val="22"/>
        </w:rPr>
      </w:pPr>
    </w:p>
    <w:p w14:paraId="4DA085C8" w14:textId="77777777" w:rsidR="002B1400" w:rsidRPr="00EC1452" w:rsidRDefault="002B1400" w:rsidP="002B1400">
      <w:pPr>
        <w:shd w:val="clear" w:color="auto" w:fill="FFFFFF"/>
        <w:rPr>
          <w:sz w:val="22"/>
          <w:szCs w:val="22"/>
        </w:rPr>
      </w:pPr>
      <w:proofErr w:type="spellStart"/>
      <w:r w:rsidRPr="00EC1452">
        <w:rPr>
          <w:sz w:val="22"/>
          <w:szCs w:val="22"/>
        </w:rPr>
        <w:t>Teva</w:t>
      </w:r>
      <w:proofErr w:type="spellEnd"/>
      <w:r w:rsidRPr="00EC1452">
        <w:rPr>
          <w:sz w:val="22"/>
          <w:szCs w:val="22"/>
        </w:rPr>
        <w:t xml:space="preserve"> </w:t>
      </w:r>
      <w:proofErr w:type="spellStart"/>
      <w:r w:rsidRPr="00EC1452">
        <w:rPr>
          <w:sz w:val="22"/>
          <w:szCs w:val="22"/>
        </w:rPr>
        <w:t>GmbH</w:t>
      </w:r>
      <w:proofErr w:type="spellEnd"/>
    </w:p>
    <w:p w14:paraId="7E619D36" w14:textId="77777777" w:rsidR="00403C1F" w:rsidRPr="00EC1452" w:rsidRDefault="002B1400" w:rsidP="002B1400">
      <w:pPr>
        <w:shd w:val="clear" w:color="auto" w:fill="FFFFFF"/>
        <w:rPr>
          <w:sz w:val="22"/>
          <w:szCs w:val="22"/>
          <w:lang w:val="pt-PT"/>
        </w:rPr>
      </w:pPr>
      <w:r w:rsidRPr="00EC1452">
        <w:rPr>
          <w:sz w:val="22"/>
          <w:szCs w:val="22"/>
          <w:lang w:val="pt-PT"/>
        </w:rPr>
        <w:t xml:space="preserve">Graf-Arco-Str. 3, </w:t>
      </w:r>
    </w:p>
    <w:p w14:paraId="22392033" w14:textId="453E341A" w:rsidR="002B1400" w:rsidRPr="00EC1452" w:rsidRDefault="002B1400" w:rsidP="002B1400">
      <w:pPr>
        <w:shd w:val="clear" w:color="auto" w:fill="FFFFFF"/>
        <w:rPr>
          <w:sz w:val="22"/>
          <w:szCs w:val="22"/>
        </w:rPr>
      </w:pPr>
      <w:r w:rsidRPr="00EC1452">
        <w:rPr>
          <w:sz w:val="22"/>
          <w:szCs w:val="22"/>
          <w:lang w:val="pt-PT"/>
        </w:rPr>
        <w:t>89079 Ulm</w:t>
      </w:r>
    </w:p>
    <w:p w14:paraId="04951681" w14:textId="77777777" w:rsidR="002B1400" w:rsidRPr="00EC1452" w:rsidRDefault="002B1400" w:rsidP="002B1400">
      <w:pPr>
        <w:tabs>
          <w:tab w:val="left" w:pos="720"/>
        </w:tabs>
        <w:rPr>
          <w:sz w:val="22"/>
          <w:szCs w:val="22"/>
        </w:rPr>
      </w:pPr>
      <w:r w:rsidRPr="00EC1452">
        <w:rPr>
          <w:sz w:val="22"/>
          <w:szCs w:val="22"/>
        </w:rPr>
        <w:t>Vokietija</w:t>
      </w:r>
    </w:p>
    <w:p w14:paraId="668CFB66" w14:textId="77777777" w:rsidR="002B1400" w:rsidRPr="00EC1452" w:rsidRDefault="002B1400" w:rsidP="002B1400">
      <w:pPr>
        <w:rPr>
          <w:sz w:val="22"/>
          <w:szCs w:val="22"/>
        </w:rPr>
      </w:pPr>
    </w:p>
    <w:p w14:paraId="49955C29" w14:textId="77777777" w:rsidR="002B1400" w:rsidRPr="00EC1452" w:rsidRDefault="002B1400" w:rsidP="002B1400">
      <w:pPr>
        <w:rPr>
          <w:sz w:val="22"/>
          <w:szCs w:val="22"/>
        </w:rPr>
      </w:pPr>
    </w:p>
    <w:p w14:paraId="01FD5E26" w14:textId="77777777" w:rsidR="002B1400" w:rsidRPr="00EC1452" w:rsidRDefault="002B1400" w:rsidP="00EC1452">
      <w:pPr>
        <w:pBdr>
          <w:top w:val="single" w:sz="4" w:space="1" w:color="000000"/>
          <w:left w:val="single" w:sz="4" w:space="4" w:color="000000"/>
          <w:bottom w:val="single" w:sz="4" w:space="1" w:color="000000"/>
          <w:right w:val="single" w:sz="4" w:space="4" w:color="000000"/>
        </w:pBdr>
        <w:tabs>
          <w:tab w:val="left" w:pos="567"/>
        </w:tabs>
        <w:outlineLvl w:val="0"/>
        <w:rPr>
          <w:sz w:val="22"/>
          <w:szCs w:val="22"/>
        </w:rPr>
      </w:pPr>
      <w:r w:rsidRPr="00EC1452">
        <w:rPr>
          <w:b/>
          <w:sz w:val="22"/>
          <w:szCs w:val="22"/>
        </w:rPr>
        <w:t>12.</w:t>
      </w:r>
      <w:r w:rsidRPr="00EC1452">
        <w:rPr>
          <w:b/>
          <w:sz w:val="22"/>
          <w:szCs w:val="22"/>
        </w:rPr>
        <w:tab/>
        <w:t xml:space="preserve">REGISTRACIJOS PAŽYMĖJIMO NUMERIS (-IAI) </w:t>
      </w:r>
    </w:p>
    <w:p w14:paraId="701195B1" w14:textId="77777777" w:rsidR="002B1400" w:rsidRDefault="002B1400" w:rsidP="00EC1452">
      <w:pPr>
        <w:tabs>
          <w:tab w:val="left" w:pos="567"/>
        </w:tabs>
        <w:rPr>
          <w:sz w:val="22"/>
          <w:szCs w:val="22"/>
        </w:rPr>
      </w:pPr>
    </w:p>
    <w:p w14:paraId="23DA0727" w14:textId="77777777" w:rsidR="00747716" w:rsidRPr="00747716" w:rsidRDefault="00747716" w:rsidP="00747716">
      <w:pPr>
        <w:tabs>
          <w:tab w:val="left" w:pos="567"/>
        </w:tabs>
        <w:rPr>
          <w:sz w:val="22"/>
          <w:szCs w:val="22"/>
        </w:rPr>
      </w:pPr>
      <w:proofErr w:type="spellStart"/>
      <w:r w:rsidRPr="00747716">
        <w:rPr>
          <w:sz w:val="22"/>
          <w:szCs w:val="22"/>
          <w:highlight w:val="lightGray"/>
          <w:u w:val="single"/>
        </w:rPr>
        <w:t>Dalomoji</w:t>
      </w:r>
      <w:proofErr w:type="spellEnd"/>
      <w:r w:rsidRPr="00747716">
        <w:rPr>
          <w:sz w:val="22"/>
          <w:szCs w:val="22"/>
          <w:highlight w:val="lightGray"/>
          <w:u w:val="single"/>
        </w:rPr>
        <w:t xml:space="preserve"> lizdinė plokštelė</w:t>
      </w:r>
      <w:r w:rsidRPr="00747716">
        <w:rPr>
          <w:sz w:val="22"/>
          <w:szCs w:val="22"/>
        </w:rPr>
        <w:t>:</w:t>
      </w:r>
    </w:p>
    <w:p w14:paraId="7E512600" w14:textId="77777777" w:rsidR="00747716" w:rsidRPr="00747716" w:rsidRDefault="00747716" w:rsidP="00747716">
      <w:pPr>
        <w:tabs>
          <w:tab w:val="left" w:pos="567"/>
        </w:tabs>
        <w:rPr>
          <w:sz w:val="22"/>
          <w:szCs w:val="22"/>
          <w:highlight w:val="lightGray"/>
        </w:rPr>
      </w:pPr>
      <w:r w:rsidRPr="00747716">
        <w:rPr>
          <w:sz w:val="22"/>
          <w:szCs w:val="22"/>
        </w:rPr>
        <w:t>LT/1/26/6082/</w:t>
      </w:r>
      <w:r w:rsidRPr="00747716">
        <w:rPr>
          <w:sz w:val="22"/>
          <w:szCs w:val="22"/>
          <w:highlight w:val="lightGray"/>
        </w:rPr>
        <w:t>001 – N14x1</w:t>
      </w:r>
    </w:p>
    <w:p w14:paraId="0A2BCF1B" w14:textId="77777777" w:rsidR="00747716" w:rsidRPr="00747716" w:rsidRDefault="00747716" w:rsidP="00747716">
      <w:pPr>
        <w:tabs>
          <w:tab w:val="left" w:pos="567"/>
        </w:tabs>
        <w:rPr>
          <w:sz w:val="22"/>
          <w:szCs w:val="22"/>
          <w:highlight w:val="lightGray"/>
        </w:rPr>
      </w:pPr>
      <w:r w:rsidRPr="00747716">
        <w:rPr>
          <w:sz w:val="22"/>
          <w:szCs w:val="22"/>
          <w:highlight w:val="lightGray"/>
        </w:rPr>
        <w:t>LT/1/26/6082/002 – N20x1</w:t>
      </w:r>
    </w:p>
    <w:p w14:paraId="4DB4F116" w14:textId="77777777" w:rsidR="00747716" w:rsidRPr="00747716" w:rsidRDefault="00747716" w:rsidP="00747716">
      <w:pPr>
        <w:tabs>
          <w:tab w:val="left" w:pos="567"/>
        </w:tabs>
        <w:rPr>
          <w:sz w:val="22"/>
          <w:szCs w:val="22"/>
          <w:highlight w:val="lightGray"/>
        </w:rPr>
      </w:pPr>
      <w:r w:rsidRPr="00747716">
        <w:rPr>
          <w:sz w:val="22"/>
          <w:szCs w:val="22"/>
          <w:highlight w:val="lightGray"/>
        </w:rPr>
        <w:t>LT/1/26/6082/003 – N28x1</w:t>
      </w:r>
    </w:p>
    <w:p w14:paraId="3191AE43" w14:textId="77777777" w:rsidR="00747716" w:rsidRPr="00747716" w:rsidRDefault="00747716" w:rsidP="00747716">
      <w:pPr>
        <w:tabs>
          <w:tab w:val="left" w:pos="567"/>
        </w:tabs>
        <w:rPr>
          <w:sz w:val="22"/>
          <w:szCs w:val="22"/>
          <w:highlight w:val="lightGray"/>
        </w:rPr>
      </w:pPr>
      <w:r w:rsidRPr="00747716">
        <w:rPr>
          <w:sz w:val="22"/>
          <w:szCs w:val="22"/>
          <w:highlight w:val="lightGray"/>
        </w:rPr>
        <w:t>LT/1/26/6082/004 – N56x1</w:t>
      </w:r>
    </w:p>
    <w:p w14:paraId="3CD70EF1" w14:textId="77777777" w:rsidR="00747716" w:rsidRPr="00747716" w:rsidRDefault="00747716" w:rsidP="00747716">
      <w:pPr>
        <w:tabs>
          <w:tab w:val="left" w:pos="567"/>
        </w:tabs>
        <w:rPr>
          <w:sz w:val="22"/>
          <w:szCs w:val="22"/>
          <w:highlight w:val="lightGray"/>
        </w:rPr>
      </w:pPr>
      <w:r w:rsidRPr="00747716">
        <w:rPr>
          <w:sz w:val="22"/>
          <w:szCs w:val="22"/>
          <w:highlight w:val="lightGray"/>
        </w:rPr>
        <w:t>LT/1/26/6082/005 – N60x1</w:t>
      </w:r>
    </w:p>
    <w:p w14:paraId="2164FBC9" w14:textId="77777777" w:rsidR="00747716" w:rsidRPr="00747716" w:rsidRDefault="00747716" w:rsidP="00747716">
      <w:pPr>
        <w:tabs>
          <w:tab w:val="left" w:pos="567"/>
        </w:tabs>
        <w:rPr>
          <w:sz w:val="22"/>
          <w:szCs w:val="22"/>
          <w:highlight w:val="lightGray"/>
        </w:rPr>
      </w:pPr>
      <w:r w:rsidRPr="00747716">
        <w:rPr>
          <w:sz w:val="22"/>
          <w:szCs w:val="22"/>
          <w:highlight w:val="lightGray"/>
        </w:rPr>
        <w:t>LT/1/26/6082/006 – N100x1</w:t>
      </w:r>
    </w:p>
    <w:p w14:paraId="3A1C0564" w14:textId="77777777" w:rsidR="00747716" w:rsidRPr="00747716" w:rsidRDefault="00747716" w:rsidP="00747716">
      <w:pPr>
        <w:tabs>
          <w:tab w:val="left" w:pos="567"/>
        </w:tabs>
        <w:rPr>
          <w:sz w:val="22"/>
          <w:szCs w:val="22"/>
          <w:highlight w:val="lightGray"/>
        </w:rPr>
      </w:pPr>
      <w:r w:rsidRPr="00747716">
        <w:rPr>
          <w:sz w:val="22"/>
          <w:szCs w:val="22"/>
          <w:highlight w:val="lightGray"/>
        </w:rPr>
        <w:t>LT/1/26/6082/007 – N168x1</w:t>
      </w:r>
    </w:p>
    <w:p w14:paraId="6007B015" w14:textId="77777777" w:rsidR="00747716" w:rsidRPr="00747716" w:rsidRDefault="00747716" w:rsidP="00747716">
      <w:pPr>
        <w:tabs>
          <w:tab w:val="left" w:pos="567"/>
        </w:tabs>
        <w:rPr>
          <w:sz w:val="22"/>
          <w:szCs w:val="22"/>
          <w:highlight w:val="lightGray"/>
        </w:rPr>
      </w:pPr>
      <w:r w:rsidRPr="00747716">
        <w:rPr>
          <w:sz w:val="22"/>
          <w:szCs w:val="22"/>
          <w:highlight w:val="lightGray"/>
        </w:rPr>
        <w:t>LT/1/26/6082/008 – N196x1</w:t>
      </w:r>
    </w:p>
    <w:p w14:paraId="3AE0CC05" w14:textId="77777777" w:rsidR="00747716" w:rsidRPr="00747716" w:rsidRDefault="00747716" w:rsidP="00747716">
      <w:pPr>
        <w:tabs>
          <w:tab w:val="left" w:pos="567"/>
        </w:tabs>
        <w:rPr>
          <w:sz w:val="22"/>
          <w:szCs w:val="22"/>
          <w:highlight w:val="lightGray"/>
        </w:rPr>
      </w:pPr>
    </w:p>
    <w:p w14:paraId="21FAFEE8" w14:textId="6A618965" w:rsidR="00747716" w:rsidRPr="00747716" w:rsidRDefault="00747716" w:rsidP="00747716">
      <w:pPr>
        <w:tabs>
          <w:tab w:val="left" w:pos="567"/>
        </w:tabs>
        <w:rPr>
          <w:sz w:val="22"/>
          <w:szCs w:val="22"/>
          <w:highlight w:val="lightGray"/>
        </w:rPr>
      </w:pPr>
      <w:r w:rsidRPr="00747716">
        <w:rPr>
          <w:sz w:val="22"/>
          <w:szCs w:val="22"/>
          <w:highlight w:val="lightGray"/>
          <w:u w:val="single"/>
        </w:rPr>
        <w:t>Buteliukas</w:t>
      </w:r>
      <w:r w:rsidRPr="00747716">
        <w:rPr>
          <w:sz w:val="22"/>
          <w:szCs w:val="22"/>
          <w:highlight w:val="lightGray"/>
        </w:rPr>
        <w:t>:</w:t>
      </w:r>
    </w:p>
    <w:p w14:paraId="3511C5A0" w14:textId="73F08AC8" w:rsidR="00747716" w:rsidRPr="00747716" w:rsidRDefault="00747716" w:rsidP="00747716">
      <w:pPr>
        <w:tabs>
          <w:tab w:val="left" w:pos="567"/>
        </w:tabs>
        <w:rPr>
          <w:sz w:val="22"/>
          <w:szCs w:val="22"/>
          <w:highlight w:val="lightGray"/>
        </w:rPr>
      </w:pPr>
      <w:r w:rsidRPr="00747716">
        <w:rPr>
          <w:sz w:val="22"/>
          <w:szCs w:val="22"/>
          <w:highlight w:val="lightGray"/>
        </w:rPr>
        <w:t>LT/1/26/6082/009 – N100</w:t>
      </w:r>
    </w:p>
    <w:p w14:paraId="05D75F93" w14:textId="77777777" w:rsidR="00747716" w:rsidRPr="00747716" w:rsidRDefault="00747716" w:rsidP="00747716">
      <w:pPr>
        <w:tabs>
          <w:tab w:val="left" w:pos="567"/>
        </w:tabs>
        <w:rPr>
          <w:sz w:val="22"/>
          <w:szCs w:val="22"/>
          <w:highlight w:val="lightGray"/>
        </w:rPr>
      </w:pPr>
      <w:r w:rsidRPr="00747716">
        <w:rPr>
          <w:sz w:val="22"/>
          <w:szCs w:val="22"/>
          <w:highlight w:val="lightGray"/>
        </w:rPr>
        <w:t>LT/1/26/6082/010 – N200</w:t>
      </w:r>
    </w:p>
    <w:p w14:paraId="2DDCE74A" w14:textId="327A32B7" w:rsidR="00747716" w:rsidRDefault="00747716" w:rsidP="00747716">
      <w:pPr>
        <w:tabs>
          <w:tab w:val="left" w:pos="567"/>
        </w:tabs>
        <w:rPr>
          <w:sz w:val="22"/>
          <w:szCs w:val="22"/>
        </w:rPr>
      </w:pPr>
      <w:r w:rsidRPr="00747716">
        <w:rPr>
          <w:sz w:val="22"/>
          <w:szCs w:val="22"/>
          <w:highlight w:val="lightGray"/>
        </w:rPr>
        <w:t>LT/1/26/6082/011 – N200 (2x100)</w:t>
      </w:r>
    </w:p>
    <w:p w14:paraId="18619DD4" w14:textId="77777777" w:rsidR="00747716" w:rsidRPr="00EC1452" w:rsidRDefault="00747716" w:rsidP="00747716">
      <w:pPr>
        <w:tabs>
          <w:tab w:val="left" w:pos="567"/>
        </w:tabs>
        <w:rPr>
          <w:sz w:val="22"/>
          <w:szCs w:val="22"/>
        </w:rPr>
      </w:pPr>
    </w:p>
    <w:p w14:paraId="6DA8A8DA" w14:textId="77777777" w:rsidR="002B1400" w:rsidRPr="00EC1452" w:rsidRDefault="002B1400" w:rsidP="00EC1452">
      <w:pPr>
        <w:tabs>
          <w:tab w:val="left" w:pos="567"/>
        </w:tabs>
        <w:rPr>
          <w:sz w:val="22"/>
          <w:szCs w:val="22"/>
        </w:rPr>
      </w:pPr>
    </w:p>
    <w:p w14:paraId="358F3890" w14:textId="77777777" w:rsidR="002B1400" w:rsidRPr="00EC1452" w:rsidRDefault="002B1400" w:rsidP="00EC1452">
      <w:pPr>
        <w:pBdr>
          <w:top w:val="single" w:sz="4" w:space="1" w:color="000000"/>
          <w:left w:val="single" w:sz="4" w:space="4" w:color="000000"/>
          <w:bottom w:val="single" w:sz="4" w:space="1" w:color="000000"/>
          <w:right w:val="single" w:sz="4" w:space="4" w:color="000000"/>
        </w:pBdr>
        <w:tabs>
          <w:tab w:val="left" w:pos="567"/>
        </w:tabs>
        <w:outlineLvl w:val="0"/>
        <w:rPr>
          <w:sz w:val="22"/>
          <w:szCs w:val="22"/>
        </w:rPr>
      </w:pPr>
      <w:r w:rsidRPr="00EC1452">
        <w:rPr>
          <w:b/>
          <w:sz w:val="22"/>
          <w:szCs w:val="22"/>
        </w:rPr>
        <w:t>13.</w:t>
      </w:r>
      <w:r w:rsidRPr="00EC1452">
        <w:rPr>
          <w:b/>
          <w:sz w:val="22"/>
          <w:szCs w:val="22"/>
        </w:rPr>
        <w:tab/>
        <w:t xml:space="preserve">SERIJOS NUMERIS </w:t>
      </w:r>
    </w:p>
    <w:p w14:paraId="5279C926" w14:textId="77777777" w:rsidR="002B1400" w:rsidRPr="00EC1452" w:rsidRDefault="002B1400" w:rsidP="00EC1452">
      <w:pPr>
        <w:tabs>
          <w:tab w:val="left" w:pos="567"/>
        </w:tabs>
        <w:rPr>
          <w:sz w:val="22"/>
          <w:szCs w:val="22"/>
        </w:rPr>
      </w:pPr>
    </w:p>
    <w:p w14:paraId="252692AB" w14:textId="77777777" w:rsidR="002B1400" w:rsidRPr="00EC1452" w:rsidRDefault="002B1400" w:rsidP="00EC1452">
      <w:pPr>
        <w:tabs>
          <w:tab w:val="left" w:pos="567"/>
        </w:tabs>
        <w:rPr>
          <w:sz w:val="22"/>
          <w:szCs w:val="22"/>
        </w:rPr>
      </w:pPr>
      <w:r w:rsidRPr="00EC1452">
        <w:rPr>
          <w:sz w:val="22"/>
          <w:szCs w:val="22"/>
        </w:rPr>
        <w:t>Lot</w:t>
      </w:r>
    </w:p>
    <w:p w14:paraId="53D5781F" w14:textId="77777777" w:rsidR="002B1400" w:rsidRPr="00EC1452" w:rsidRDefault="002B1400" w:rsidP="00EC1452">
      <w:pPr>
        <w:tabs>
          <w:tab w:val="left" w:pos="567"/>
        </w:tabs>
        <w:rPr>
          <w:sz w:val="22"/>
          <w:szCs w:val="22"/>
        </w:rPr>
      </w:pPr>
    </w:p>
    <w:p w14:paraId="3F6E1A79" w14:textId="77777777" w:rsidR="002B1400" w:rsidRPr="00EC1452" w:rsidRDefault="002B1400" w:rsidP="00EC1452">
      <w:pPr>
        <w:tabs>
          <w:tab w:val="left" w:pos="567"/>
        </w:tabs>
        <w:rPr>
          <w:sz w:val="22"/>
          <w:szCs w:val="22"/>
        </w:rPr>
      </w:pPr>
    </w:p>
    <w:p w14:paraId="7DFA6C4B" w14:textId="77777777" w:rsidR="002B1400" w:rsidRPr="00EC1452" w:rsidRDefault="002B1400" w:rsidP="00EC1452">
      <w:pPr>
        <w:pBdr>
          <w:top w:val="single" w:sz="4" w:space="1" w:color="000000"/>
          <w:left w:val="single" w:sz="4" w:space="4" w:color="000000"/>
          <w:bottom w:val="single" w:sz="4" w:space="1" w:color="000000"/>
          <w:right w:val="single" w:sz="4" w:space="4" w:color="000000"/>
        </w:pBdr>
        <w:tabs>
          <w:tab w:val="left" w:pos="567"/>
        </w:tabs>
        <w:outlineLvl w:val="0"/>
        <w:rPr>
          <w:sz w:val="22"/>
          <w:szCs w:val="22"/>
        </w:rPr>
      </w:pPr>
      <w:r w:rsidRPr="00EC1452">
        <w:rPr>
          <w:b/>
          <w:sz w:val="22"/>
          <w:szCs w:val="22"/>
        </w:rPr>
        <w:t>14.</w:t>
      </w:r>
      <w:r w:rsidRPr="00EC1452">
        <w:rPr>
          <w:b/>
          <w:sz w:val="22"/>
          <w:szCs w:val="22"/>
        </w:rPr>
        <w:tab/>
        <w:t>PARDAVIMO (IŠDAVIMO) TVARKA</w:t>
      </w:r>
    </w:p>
    <w:p w14:paraId="0B197F5F" w14:textId="77777777" w:rsidR="002B1400" w:rsidRPr="00EC1452" w:rsidRDefault="002B1400" w:rsidP="00EC1452">
      <w:pPr>
        <w:tabs>
          <w:tab w:val="left" w:pos="567"/>
        </w:tabs>
        <w:rPr>
          <w:sz w:val="22"/>
          <w:szCs w:val="22"/>
        </w:rPr>
      </w:pPr>
    </w:p>
    <w:p w14:paraId="6C381861" w14:textId="77777777" w:rsidR="002B1400" w:rsidRPr="00EC1452" w:rsidRDefault="002B1400" w:rsidP="00EC1452">
      <w:pPr>
        <w:tabs>
          <w:tab w:val="left" w:pos="567"/>
        </w:tabs>
        <w:rPr>
          <w:sz w:val="22"/>
          <w:szCs w:val="22"/>
        </w:rPr>
      </w:pPr>
      <w:r w:rsidRPr="00EC1452">
        <w:rPr>
          <w:sz w:val="22"/>
          <w:szCs w:val="22"/>
        </w:rPr>
        <w:t>Receptinis vaistas</w:t>
      </w:r>
    </w:p>
    <w:p w14:paraId="3F0C3C45" w14:textId="77777777" w:rsidR="002B1400" w:rsidRPr="00EC1452" w:rsidRDefault="002B1400" w:rsidP="00EC1452">
      <w:pPr>
        <w:tabs>
          <w:tab w:val="left" w:pos="567"/>
        </w:tabs>
        <w:rPr>
          <w:sz w:val="22"/>
          <w:szCs w:val="22"/>
        </w:rPr>
      </w:pPr>
    </w:p>
    <w:p w14:paraId="537106CC" w14:textId="77777777" w:rsidR="002B1400" w:rsidRPr="00EC1452" w:rsidRDefault="002B1400" w:rsidP="00EC1452">
      <w:pPr>
        <w:tabs>
          <w:tab w:val="left" w:pos="567"/>
        </w:tabs>
        <w:rPr>
          <w:sz w:val="22"/>
          <w:szCs w:val="22"/>
        </w:rPr>
      </w:pPr>
    </w:p>
    <w:p w14:paraId="321E90E2" w14:textId="77777777" w:rsidR="002B1400" w:rsidRPr="00EC1452" w:rsidRDefault="002B1400" w:rsidP="00EC1452">
      <w:pPr>
        <w:pBdr>
          <w:top w:val="single" w:sz="4" w:space="2" w:color="000000"/>
          <w:left w:val="single" w:sz="4" w:space="4" w:color="000000"/>
          <w:bottom w:val="single" w:sz="4" w:space="1" w:color="000000"/>
          <w:right w:val="single" w:sz="4" w:space="4" w:color="000000"/>
        </w:pBdr>
        <w:tabs>
          <w:tab w:val="left" w:pos="567"/>
        </w:tabs>
        <w:outlineLvl w:val="0"/>
        <w:rPr>
          <w:sz w:val="22"/>
          <w:szCs w:val="22"/>
        </w:rPr>
      </w:pPr>
      <w:r w:rsidRPr="00EC1452">
        <w:rPr>
          <w:b/>
          <w:sz w:val="22"/>
          <w:szCs w:val="22"/>
        </w:rPr>
        <w:t>15.</w:t>
      </w:r>
      <w:r w:rsidRPr="00EC1452">
        <w:rPr>
          <w:b/>
          <w:sz w:val="22"/>
          <w:szCs w:val="22"/>
        </w:rPr>
        <w:tab/>
        <w:t>VARTOJIMO INSTRUKCIJA</w:t>
      </w:r>
    </w:p>
    <w:p w14:paraId="59A90099" w14:textId="77777777" w:rsidR="002B1400" w:rsidRPr="00EC1452" w:rsidRDefault="002B1400" w:rsidP="00EC1452">
      <w:pPr>
        <w:tabs>
          <w:tab w:val="left" w:pos="567"/>
        </w:tabs>
        <w:rPr>
          <w:sz w:val="22"/>
          <w:szCs w:val="22"/>
        </w:rPr>
      </w:pPr>
    </w:p>
    <w:p w14:paraId="4388C6E6" w14:textId="77777777" w:rsidR="002B1400" w:rsidRPr="00EC1452" w:rsidRDefault="002B1400" w:rsidP="00EC1452">
      <w:pPr>
        <w:tabs>
          <w:tab w:val="left" w:pos="567"/>
        </w:tabs>
        <w:rPr>
          <w:sz w:val="22"/>
          <w:szCs w:val="22"/>
        </w:rPr>
      </w:pPr>
      <w:bookmarkStart w:id="9" w:name="_Hlk164263477"/>
    </w:p>
    <w:bookmarkEnd w:id="9"/>
    <w:p w14:paraId="71432CCF" w14:textId="77777777" w:rsidR="002B1400" w:rsidRPr="00EC1452" w:rsidRDefault="002B1400" w:rsidP="00EC1452">
      <w:pPr>
        <w:pBdr>
          <w:top w:val="single" w:sz="4" w:space="1" w:color="000000"/>
          <w:left w:val="single" w:sz="4" w:space="4" w:color="000000"/>
          <w:bottom w:val="single" w:sz="4" w:space="0" w:color="000000"/>
          <w:right w:val="single" w:sz="4" w:space="4" w:color="000000"/>
        </w:pBdr>
        <w:tabs>
          <w:tab w:val="left" w:pos="567"/>
        </w:tabs>
        <w:rPr>
          <w:color w:val="008000"/>
          <w:sz w:val="22"/>
          <w:szCs w:val="22"/>
        </w:rPr>
      </w:pPr>
      <w:r w:rsidRPr="00EC1452">
        <w:rPr>
          <w:b/>
          <w:sz w:val="22"/>
          <w:szCs w:val="22"/>
        </w:rPr>
        <w:t>16.</w:t>
      </w:r>
      <w:r w:rsidRPr="00EC1452">
        <w:rPr>
          <w:b/>
          <w:sz w:val="22"/>
          <w:szCs w:val="22"/>
        </w:rPr>
        <w:tab/>
        <w:t>INFORMACIJA BRAILIO RAŠTU</w:t>
      </w:r>
    </w:p>
    <w:p w14:paraId="391AF770" w14:textId="77777777" w:rsidR="002B1400" w:rsidRPr="00EC1452" w:rsidRDefault="002B1400" w:rsidP="002B1400">
      <w:pPr>
        <w:rPr>
          <w:sz w:val="22"/>
          <w:szCs w:val="22"/>
        </w:rPr>
      </w:pPr>
    </w:p>
    <w:p w14:paraId="5A934F70" w14:textId="77777777" w:rsidR="002B1400" w:rsidRPr="00EC1452" w:rsidRDefault="002B1400" w:rsidP="002B1400">
      <w:pPr>
        <w:rPr>
          <w:sz w:val="22"/>
          <w:szCs w:val="22"/>
        </w:rPr>
      </w:pP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2,5 mg</w:t>
      </w:r>
    </w:p>
    <w:p w14:paraId="605B6E07" w14:textId="77777777" w:rsidR="002B1400" w:rsidRPr="00EC1452" w:rsidRDefault="002B1400" w:rsidP="002B1400">
      <w:pPr>
        <w:rPr>
          <w:sz w:val="22"/>
          <w:szCs w:val="22"/>
          <w:highlight w:val="lightGray"/>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10 mg</w:t>
      </w:r>
    </w:p>
    <w:p w14:paraId="2E98E36D" w14:textId="77777777" w:rsidR="002B1400" w:rsidRPr="00EC1452" w:rsidRDefault="002B1400" w:rsidP="002B1400">
      <w:pPr>
        <w:rPr>
          <w:sz w:val="22"/>
          <w:szCs w:val="22"/>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15 mg</w:t>
      </w:r>
    </w:p>
    <w:p w14:paraId="3A59A11E" w14:textId="77777777" w:rsidR="002B1400" w:rsidRPr="00EC1452" w:rsidRDefault="002B1400" w:rsidP="002B1400">
      <w:pPr>
        <w:rPr>
          <w:sz w:val="22"/>
          <w:szCs w:val="22"/>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20 mg</w:t>
      </w:r>
    </w:p>
    <w:p w14:paraId="1B86D18B" w14:textId="77777777" w:rsidR="002B1400" w:rsidRPr="00EC1452" w:rsidRDefault="002B1400" w:rsidP="002B1400">
      <w:pPr>
        <w:rPr>
          <w:sz w:val="22"/>
          <w:szCs w:val="22"/>
        </w:rPr>
      </w:pPr>
    </w:p>
    <w:p w14:paraId="1E218C94" w14:textId="77777777" w:rsidR="002B1400" w:rsidRPr="00EC1452" w:rsidRDefault="002B1400" w:rsidP="002B1400">
      <w:pPr>
        <w:rPr>
          <w:sz w:val="22"/>
          <w:szCs w:val="22"/>
          <w:highlight w:val="lightGray"/>
        </w:rPr>
      </w:pPr>
    </w:p>
    <w:p w14:paraId="081ABD65" w14:textId="77777777" w:rsidR="002B1400" w:rsidRPr="00EC1452" w:rsidRDefault="002B1400" w:rsidP="002B1400">
      <w:pPr>
        <w:keepNext/>
        <w:pBdr>
          <w:top w:val="single" w:sz="4" w:space="1" w:color="000000"/>
          <w:left w:val="single" w:sz="4" w:space="4" w:color="000000"/>
          <w:bottom w:val="single" w:sz="4" w:space="1" w:color="000000"/>
          <w:right w:val="single" w:sz="4" w:space="4" w:color="000000"/>
        </w:pBdr>
        <w:tabs>
          <w:tab w:val="left" w:pos="0"/>
        </w:tabs>
        <w:outlineLvl w:val="0"/>
        <w:rPr>
          <w:i/>
          <w:sz w:val="22"/>
          <w:szCs w:val="22"/>
        </w:rPr>
      </w:pPr>
      <w:r w:rsidRPr="00EC1452">
        <w:rPr>
          <w:b/>
          <w:sz w:val="22"/>
          <w:szCs w:val="22"/>
        </w:rPr>
        <w:t>17.</w:t>
      </w:r>
      <w:r w:rsidRPr="00EC1452">
        <w:rPr>
          <w:b/>
          <w:sz w:val="22"/>
          <w:szCs w:val="22"/>
        </w:rPr>
        <w:tab/>
        <w:t>UNIKALUS IDENTIFIKATORIUS – 2D BRŪKŠNINIS KODAS</w:t>
      </w:r>
    </w:p>
    <w:p w14:paraId="04E084F1" w14:textId="77777777" w:rsidR="002B1400" w:rsidRPr="00EC1452" w:rsidRDefault="002B1400" w:rsidP="002B1400">
      <w:pPr>
        <w:rPr>
          <w:sz w:val="22"/>
          <w:szCs w:val="22"/>
        </w:rPr>
      </w:pPr>
    </w:p>
    <w:p w14:paraId="3458BC56" w14:textId="77777777" w:rsidR="002B1400" w:rsidRPr="00EC1452" w:rsidRDefault="002B1400" w:rsidP="002B1400">
      <w:pPr>
        <w:rPr>
          <w:sz w:val="22"/>
          <w:szCs w:val="22"/>
          <w:highlight w:val="lightGray"/>
        </w:rPr>
      </w:pPr>
      <w:r w:rsidRPr="00EC1452">
        <w:rPr>
          <w:sz w:val="22"/>
          <w:szCs w:val="22"/>
          <w:highlight w:val="lightGray"/>
        </w:rPr>
        <w:t>2D brūkšninis kodas su nurodytu unikaliu identifikatoriumi.</w:t>
      </w:r>
    </w:p>
    <w:p w14:paraId="4B3DFE37" w14:textId="77777777" w:rsidR="002B1400" w:rsidRPr="00EC1452" w:rsidRDefault="002B1400" w:rsidP="002B1400">
      <w:pPr>
        <w:rPr>
          <w:sz w:val="22"/>
          <w:szCs w:val="22"/>
          <w:highlight w:val="lightGray"/>
        </w:rPr>
      </w:pPr>
    </w:p>
    <w:p w14:paraId="244E6F0E" w14:textId="77777777" w:rsidR="002B1400" w:rsidRPr="00EC1452" w:rsidRDefault="002B1400" w:rsidP="002B1400">
      <w:pPr>
        <w:rPr>
          <w:sz w:val="22"/>
          <w:szCs w:val="22"/>
        </w:rPr>
      </w:pPr>
    </w:p>
    <w:p w14:paraId="70073537" w14:textId="77777777" w:rsidR="002B1400" w:rsidRPr="00EC1452" w:rsidRDefault="002B1400" w:rsidP="002B1400">
      <w:pPr>
        <w:keepNext/>
        <w:pBdr>
          <w:top w:val="single" w:sz="4" w:space="1" w:color="000000"/>
          <w:left w:val="single" w:sz="4" w:space="4" w:color="000000"/>
          <w:bottom w:val="single" w:sz="4" w:space="1" w:color="000000"/>
          <w:right w:val="single" w:sz="4" w:space="4" w:color="000000"/>
        </w:pBdr>
        <w:tabs>
          <w:tab w:val="left" w:pos="0"/>
        </w:tabs>
        <w:outlineLvl w:val="0"/>
        <w:rPr>
          <w:i/>
          <w:sz w:val="22"/>
          <w:szCs w:val="22"/>
        </w:rPr>
      </w:pPr>
      <w:r w:rsidRPr="00EC1452">
        <w:rPr>
          <w:b/>
          <w:sz w:val="22"/>
          <w:szCs w:val="22"/>
        </w:rPr>
        <w:t>18.</w:t>
      </w:r>
      <w:r w:rsidRPr="00EC1452">
        <w:rPr>
          <w:b/>
          <w:sz w:val="22"/>
          <w:szCs w:val="22"/>
        </w:rPr>
        <w:tab/>
        <w:t>UNIKALUS IDENTIFIKATORIUS – ŽMONĖMS SUPRANTAMI DUOMENYS</w:t>
      </w:r>
    </w:p>
    <w:p w14:paraId="5F91639C" w14:textId="77777777" w:rsidR="002B1400" w:rsidRPr="00EC1452" w:rsidRDefault="002B1400" w:rsidP="002B1400">
      <w:pPr>
        <w:rPr>
          <w:sz w:val="22"/>
          <w:szCs w:val="22"/>
        </w:rPr>
      </w:pPr>
    </w:p>
    <w:p w14:paraId="67A72F69" w14:textId="77777777" w:rsidR="002B1400" w:rsidRPr="00EC1452" w:rsidRDefault="002B1400" w:rsidP="002B1400">
      <w:pPr>
        <w:rPr>
          <w:sz w:val="22"/>
          <w:szCs w:val="22"/>
        </w:rPr>
      </w:pPr>
      <w:r w:rsidRPr="00EC1452">
        <w:rPr>
          <w:sz w:val="22"/>
          <w:szCs w:val="22"/>
        </w:rPr>
        <w:t xml:space="preserve">PC </w:t>
      </w:r>
    </w:p>
    <w:p w14:paraId="13D2C3E3" w14:textId="77777777" w:rsidR="002B1400" w:rsidRPr="00EC1452" w:rsidRDefault="002B1400" w:rsidP="002B1400">
      <w:pPr>
        <w:rPr>
          <w:sz w:val="22"/>
          <w:szCs w:val="22"/>
        </w:rPr>
      </w:pPr>
      <w:r w:rsidRPr="00EC1452">
        <w:rPr>
          <w:sz w:val="22"/>
          <w:szCs w:val="22"/>
        </w:rPr>
        <w:lastRenderedPageBreak/>
        <w:t xml:space="preserve">SN </w:t>
      </w:r>
    </w:p>
    <w:p w14:paraId="17B18ECB" w14:textId="66B2947F" w:rsidR="00747716" w:rsidRDefault="002B1400" w:rsidP="002B1400">
      <w:pPr>
        <w:rPr>
          <w:sz w:val="22"/>
          <w:szCs w:val="22"/>
        </w:rPr>
      </w:pPr>
      <w:r w:rsidRPr="00EC1452">
        <w:rPr>
          <w:sz w:val="22"/>
          <w:szCs w:val="22"/>
          <w:highlight w:val="lightGray"/>
        </w:rPr>
        <w:t>NN</w:t>
      </w:r>
      <w:r w:rsidRPr="00EC1452">
        <w:rPr>
          <w:sz w:val="22"/>
          <w:szCs w:val="22"/>
        </w:rPr>
        <w:t xml:space="preserve"> </w:t>
      </w:r>
    </w:p>
    <w:p w14:paraId="6BF7B2DC" w14:textId="77777777" w:rsidR="00747716" w:rsidRDefault="00747716">
      <w:pPr>
        <w:rPr>
          <w:sz w:val="22"/>
          <w:szCs w:val="22"/>
        </w:rPr>
      </w:pPr>
      <w:r>
        <w:rPr>
          <w:sz w:val="22"/>
          <w:szCs w:val="22"/>
        </w:rPr>
        <w:br w:type="page"/>
      </w:r>
    </w:p>
    <w:p w14:paraId="19594D79"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rPr>
          <w:b/>
          <w:sz w:val="22"/>
          <w:szCs w:val="22"/>
        </w:rPr>
      </w:pPr>
      <w:r w:rsidRPr="00EC1452">
        <w:rPr>
          <w:b/>
          <w:sz w:val="22"/>
          <w:szCs w:val="22"/>
        </w:rPr>
        <w:lastRenderedPageBreak/>
        <w:t>INFORMACIJA NT VIDINĖS PAKUOTĖS</w:t>
      </w:r>
    </w:p>
    <w:p w14:paraId="11FDEC68"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rPr>
          <w:b/>
          <w:sz w:val="22"/>
          <w:szCs w:val="22"/>
        </w:rPr>
      </w:pPr>
    </w:p>
    <w:p w14:paraId="55631644"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rPr>
          <w:b/>
          <w:sz w:val="22"/>
          <w:szCs w:val="22"/>
        </w:rPr>
      </w:pPr>
      <w:r w:rsidRPr="00EC1452">
        <w:rPr>
          <w:b/>
          <w:sz w:val="22"/>
          <w:szCs w:val="22"/>
        </w:rPr>
        <w:t>BUTELIUKO ETIKETĖ</w:t>
      </w:r>
    </w:p>
    <w:p w14:paraId="555A094A" w14:textId="77777777" w:rsidR="002B1400" w:rsidRPr="00EC1452" w:rsidRDefault="002B1400" w:rsidP="002B1400">
      <w:pPr>
        <w:rPr>
          <w:sz w:val="22"/>
          <w:szCs w:val="22"/>
        </w:rPr>
      </w:pPr>
    </w:p>
    <w:p w14:paraId="7A234CDF" w14:textId="77777777" w:rsidR="002B1400" w:rsidRPr="00EC1452" w:rsidRDefault="002B1400" w:rsidP="002B1400">
      <w:pPr>
        <w:rPr>
          <w:sz w:val="22"/>
          <w:szCs w:val="22"/>
        </w:rPr>
      </w:pPr>
    </w:p>
    <w:p w14:paraId="374903EB"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1.</w:t>
      </w:r>
      <w:r w:rsidRPr="00EC1452">
        <w:rPr>
          <w:b/>
          <w:sz w:val="22"/>
          <w:szCs w:val="22"/>
        </w:rPr>
        <w:tab/>
      </w:r>
      <w:r w:rsidRPr="00EC1452">
        <w:rPr>
          <w:b/>
          <w:caps/>
          <w:sz w:val="22"/>
          <w:szCs w:val="22"/>
        </w:rPr>
        <w:t>VAISTINIO</w:t>
      </w:r>
      <w:r w:rsidRPr="00EC1452">
        <w:rPr>
          <w:b/>
          <w:sz w:val="22"/>
          <w:szCs w:val="22"/>
        </w:rPr>
        <w:t xml:space="preserve"> PREPARATO PAVADINIMAS</w:t>
      </w:r>
    </w:p>
    <w:p w14:paraId="0728206C" w14:textId="77777777" w:rsidR="002B1400" w:rsidRPr="00EC1452" w:rsidRDefault="002B1400" w:rsidP="002B1400">
      <w:pPr>
        <w:rPr>
          <w:sz w:val="22"/>
          <w:szCs w:val="22"/>
        </w:rPr>
      </w:pPr>
    </w:p>
    <w:p w14:paraId="29707EBE" w14:textId="77777777" w:rsidR="002B1400" w:rsidRPr="00EC1452" w:rsidRDefault="002B1400" w:rsidP="002B1400">
      <w:pPr>
        <w:rPr>
          <w:sz w:val="22"/>
          <w:szCs w:val="22"/>
        </w:rPr>
      </w:pP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2,5 mg </w:t>
      </w:r>
      <w:r w:rsidRPr="00EC1452">
        <w:rPr>
          <w:sz w:val="22"/>
          <w:szCs w:val="22"/>
          <w:highlight w:val="darkGray"/>
        </w:rPr>
        <w:t>plėvele dengtos</w:t>
      </w:r>
      <w:r w:rsidRPr="00EC1452">
        <w:rPr>
          <w:sz w:val="22"/>
          <w:szCs w:val="22"/>
        </w:rPr>
        <w:t xml:space="preserve"> tabletės</w:t>
      </w:r>
    </w:p>
    <w:p w14:paraId="5BBAF8A4" w14:textId="77777777" w:rsidR="002B1400" w:rsidRPr="00EC1452" w:rsidRDefault="002B1400" w:rsidP="002B1400">
      <w:pPr>
        <w:rPr>
          <w:sz w:val="22"/>
          <w:szCs w:val="22"/>
          <w:highlight w:val="lightGray"/>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10 mg </w:t>
      </w:r>
      <w:r w:rsidRPr="00EC1452">
        <w:rPr>
          <w:sz w:val="22"/>
          <w:szCs w:val="22"/>
          <w:highlight w:val="darkGray"/>
        </w:rPr>
        <w:t xml:space="preserve">plėvele dengtos </w:t>
      </w:r>
      <w:r w:rsidRPr="00EC1452">
        <w:rPr>
          <w:sz w:val="22"/>
          <w:szCs w:val="22"/>
          <w:highlight w:val="lightGray"/>
        </w:rPr>
        <w:t>tabletės</w:t>
      </w:r>
    </w:p>
    <w:p w14:paraId="2EE19F92" w14:textId="77777777" w:rsidR="002B1400" w:rsidRPr="00EC1452" w:rsidRDefault="002B1400" w:rsidP="002B1400">
      <w:pPr>
        <w:rPr>
          <w:sz w:val="22"/>
          <w:szCs w:val="22"/>
          <w:highlight w:val="lightGray"/>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15 mg </w:t>
      </w:r>
      <w:r w:rsidRPr="00EC1452">
        <w:rPr>
          <w:sz w:val="22"/>
          <w:szCs w:val="22"/>
          <w:highlight w:val="darkGray"/>
        </w:rPr>
        <w:t xml:space="preserve">plėvele dengtos </w:t>
      </w:r>
      <w:r w:rsidRPr="00EC1452">
        <w:rPr>
          <w:sz w:val="22"/>
          <w:szCs w:val="22"/>
          <w:highlight w:val="lightGray"/>
        </w:rPr>
        <w:t>tabletės</w:t>
      </w:r>
    </w:p>
    <w:p w14:paraId="20B35E69" w14:textId="77777777" w:rsidR="002B1400" w:rsidRPr="00EC1452" w:rsidRDefault="002B1400" w:rsidP="002B1400">
      <w:pPr>
        <w:rPr>
          <w:sz w:val="22"/>
          <w:szCs w:val="22"/>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20 mg </w:t>
      </w:r>
      <w:r w:rsidRPr="00EC1452">
        <w:rPr>
          <w:sz w:val="22"/>
          <w:szCs w:val="22"/>
          <w:highlight w:val="darkGray"/>
        </w:rPr>
        <w:t xml:space="preserve">plėvele dengtos </w:t>
      </w:r>
      <w:r w:rsidRPr="00EC1452">
        <w:rPr>
          <w:sz w:val="22"/>
          <w:szCs w:val="22"/>
          <w:highlight w:val="lightGray"/>
        </w:rPr>
        <w:t>tabletės</w:t>
      </w:r>
    </w:p>
    <w:p w14:paraId="1C39A8BB" w14:textId="77777777" w:rsidR="002B1400" w:rsidRPr="00EC1452" w:rsidRDefault="002B1400" w:rsidP="002B1400">
      <w:pPr>
        <w:rPr>
          <w:sz w:val="22"/>
          <w:szCs w:val="22"/>
        </w:rPr>
      </w:pPr>
      <w:proofErr w:type="spellStart"/>
      <w:r w:rsidRPr="00EC1452">
        <w:rPr>
          <w:sz w:val="22"/>
          <w:szCs w:val="22"/>
        </w:rPr>
        <w:t>rivaroxabanum</w:t>
      </w:r>
      <w:proofErr w:type="spellEnd"/>
    </w:p>
    <w:p w14:paraId="6B0AC574" w14:textId="77777777" w:rsidR="002B1400" w:rsidRPr="00EC1452" w:rsidRDefault="002B1400" w:rsidP="002B1400">
      <w:pPr>
        <w:rPr>
          <w:sz w:val="22"/>
          <w:szCs w:val="22"/>
        </w:rPr>
      </w:pPr>
    </w:p>
    <w:p w14:paraId="1745E3D6" w14:textId="77777777" w:rsidR="002B1400" w:rsidRPr="00EC1452" w:rsidRDefault="002B1400" w:rsidP="002B1400">
      <w:pPr>
        <w:rPr>
          <w:sz w:val="22"/>
          <w:szCs w:val="22"/>
        </w:rPr>
      </w:pPr>
    </w:p>
    <w:p w14:paraId="6F424369"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b/>
          <w:sz w:val="22"/>
          <w:szCs w:val="22"/>
        </w:rPr>
      </w:pPr>
      <w:r w:rsidRPr="00EC1452">
        <w:rPr>
          <w:b/>
          <w:sz w:val="22"/>
          <w:szCs w:val="22"/>
        </w:rPr>
        <w:t>2.</w:t>
      </w:r>
      <w:r w:rsidRPr="00EC1452">
        <w:rPr>
          <w:b/>
          <w:sz w:val="22"/>
          <w:szCs w:val="22"/>
        </w:rPr>
        <w:tab/>
        <w:t>VEIKLIOJI (-IOS) MEDŽIAGA (-OS) IR JOS (-Ų) KIEKIS (-IAI)</w:t>
      </w:r>
    </w:p>
    <w:p w14:paraId="5C20F599" w14:textId="77777777" w:rsidR="002B1400" w:rsidRPr="00EC1452" w:rsidRDefault="002B1400" w:rsidP="002B1400">
      <w:pPr>
        <w:rPr>
          <w:sz w:val="22"/>
          <w:szCs w:val="22"/>
        </w:rPr>
      </w:pPr>
    </w:p>
    <w:p w14:paraId="777AE27E" w14:textId="77777777" w:rsidR="002B1400" w:rsidRPr="00EC1452" w:rsidRDefault="002B1400" w:rsidP="002B1400">
      <w:pPr>
        <w:rPr>
          <w:sz w:val="22"/>
          <w:szCs w:val="22"/>
        </w:rPr>
      </w:pPr>
      <w:r w:rsidRPr="00EC1452">
        <w:rPr>
          <w:sz w:val="22"/>
          <w:szCs w:val="22"/>
        </w:rPr>
        <w:t xml:space="preserve">Kiekvienoje </w:t>
      </w:r>
      <w:r w:rsidRPr="00EC1452">
        <w:rPr>
          <w:sz w:val="22"/>
          <w:szCs w:val="22"/>
          <w:highlight w:val="darkGray"/>
        </w:rPr>
        <w:t xml:space="preserve">plėvele dengtoje </w:t>
      </w:r>
      <w:r w:rsidRPr="00EC1452">
        <w:rPr>
          <w:sz w:val="22"/>
          <w:szCs w:val="22"/>
        </w:rPr>
        <w:t xml:space="preserve">tabletėje yra 2,5 mg </w:t>
      </w:r>
      <w:proofErr w:type="spellStart"/>
      <w:r w:rsidRPr="00EC1452">
        <w:rPr>
          <w:sz w:val="22"/>
          <w:szCs w:val="22"/>
        </w:rPr>
        <w:t>rivaroksabano</w:t>
      </w:r>
      <w:proofErr w:type="spellEnd"/>
      <w:r w:rsidRPr="00EC1452">
        <w:rPr>
          <w:sz w:val="22"/>
          <w:szCs w:val="22"/>
        </w:rPr>
        <w:t>.</w:t>
      </w:r>
    </w:p>
    <w:p w14:paraId="404FFBE7" w14:textId="77777777" w:rsidR="002B1400" w:rsidRPr="00EC1452" w:rsidRDefault="002B1400" w:rsidP="002B1400">
      <w:pPr>
        <w:rPr>
          <w:sz w:val="22"/>
          <w:szCs w:val="22"/>
          <w:highlight w:val="lightGray"/>
        </w:rPr>
      </w:pPr>
      <w:r w:rsidRPr="00EC1452">
        <w:rPr>
          <w:sz w:val="22"/>
          <w:szCs w:val="22"/>
          <w:highlight w:val="lightGray"/>
        </w:rPr>
        <w:t xml:space="preserve">Kiekvienoje </w:t>
      </w:r>
      <w:r w:rsidRPr="00EC1452">
        <w:rPr>
          <w:sz w:val="22"/>
          <w:szCs w:val="22"/>
          <w:highlight w:val="darkGray"/>
        </w:rPr>
        <w:t xml:space="preserve">plėvele dengtoje </w:t>
      </w:r>
      <w:r w:rsidRPr="00EC1452">
        <w:rPr>
          <w:sz w:val="22"/>
          <w:szCs w:val="22"/>
          <w:highlight w:val="lightGray"/>
        </w:rPr>
        <w:t xml:space="preserve">tabletėje yra 10 mg </w:t>
      </w:r>
      <w:proofErr w:type="spellStart"/>
      <w:r w:rsidRPr="00EC1452">
        <w:rPr>
          <w:sz w:val="22"/>
          <w:szCs w:val="22"/>
          <w:highlight w:val="lightGray"/>
        </w:rPr>
        <w:t>rivaroksabano</w:t>
      </w:r>
      <w:proofErr w:type="spellEnd"/>
      <w:r w:rsidRPr="00EC1452">
        <w:rPr>
          <w:sz w:val="22"/>
          <w:szCs w:val="22"/>
          <w:highlight w:val="lightGray"/>
        </w:rPr>
        <w:t>.</w:t>
      </w:r>
    </w:p>
    <w:p w14:paraId="577F97C5" w14:textId="77777777" w:rsidR="002B1400" w:rsidRPr="00EC1452" w:rsidRDefault="002B1400" w:rsidP="002B1400">
      <w:pPr>
        <w:rPr>
          <w:sz w:val="22"/>
          <w:szCs w:val="22"/>
          <w:highlight w:val="lightGray"/>
        </w:rPr>
      </w:pPr>
      <w:r w:rsidRPr="00EC1452">
        <w:rPr>
          <w:sz w:val="22"/>
          <w:szCs w:val="22"/>
          <w:highlight w:val="lightGray"/>
        </w:rPr>
        <w:t xml:space="preserve">Kiekvienoje </w:t>
      </w:r>
      <w:r w:rsidRPr="00EC1452">
        <w:rPr>
          <w:sz w:val="22"/>
          <w:szCs w:val="22"/>
          <w:highlight w:val="darkGray"/>
        </w:rPr>
        <w:t xml:space="preserve">plėvele dengtoje </w:t>
      </w:r>
      <w:r w:rsidRPr="00EC1452">
        <w:rPr>
          <w:sz w:val="22"/>
          <w:szCs w:val="22"/>
          <w:highlight w:val="lightGray"/>
        </w:rPr>
        <w:t xml:space="preserve">tabletėje yra 15 mg </w:t>
      </w:r>
      <w:proofErr w:type="spellStart"/>
      <w:r w:rsidRPr="00EC1452">
        <w:rPr>
          <w:sz w:val="22"/>
          <w:szCs w:val="22"/>
          <w:highlight w:val="lightGray"/>
        </w:rPr>
        <w:t>rivaroksabano</w:t>
      </w:r>
      <w:proofErr w:type="spellEnd"/>
      <w:r w:rsidRPr="00EC1452">
        <w:rPr>
          <w:sz w:val="22"/>
          <w:szCs w:val="22"/>
          <w:highlight w:val="lightGray"/>
        </w:rPr>
        <w:t>.</w:t>
      </w:r>
    </w:p>
    <w:p w14:paraId="54EE4C03" w14:textId="77777777" w:rsidR="002B1400" w:rsidRPr="00EC1452" w:rsidRDefault="002B1400" w:rsidP="002B1400">
      <w:pPr>
        <w:rPr>
          <w:sz w:val="22"/>
          <w:szCs w:val="22"/>
        </w:rPr>
      </w:pPr>
      <w:r w:rsidRPr="00EC1452">
        <w:rPr>
          <w:sz w:val="22"/>
          <w:szCs w:val="22"/>
          <w:highlight w:val="lightGray"/>
        </w:rPr>
        <w:t xml:space="preserve">Kiekvienoje </w:t>
      </w:r>
      <w:r w:rsidRPr="00EC1452">
        <w:rPr>
          <w:sz w:val="22"/>
          <w:szCs w:val="22"/>
          <w:highlight w:val="darkGray"/>
        </w:rPr>
        <w:t xml:space="preserve">plėvele dengtoje </w:t>
      </w:r>
      <w:r w:rsidRPr="00EC1452">
        <w:rPr>
          <w:sz w:val="22"/>
          <w:szCs w:val="22"/>
          <w:highlight w:val="lightGray"/>
        </w:rPr>
        <w:t xml:space="preserve">tabletėje yra 20 mg </w:t>
      </w:r>
      <w:proofErr w:type="spellStart"/>
      <w:r w:rsidRPr="00EC1452">
        <w:rPr>
          <w:sz w:val="22"/>
          <w:szCs w:val="22"/>
          <w:highlight w:val="lightGray"/>
        </w:rPr>
        <w:t>rivaroksabano</w:t>
      </w:r>
      <w:proofErr w:type="spellEnd"/>
      <w:r w:rsidRPr="00EC1452">
        <w:rPr>
          <w:sz w:val="22"/>
          <w:szCs w:val="22"/>
          <w:highlight w:val="lightGray"/>
        </w:rPr>
        <w:t>.</w:t>
      </w:r>
    </w:p>
    <w:p w14:paraId="54E6FB10" w14:textId="77777777" w:rsidR="002B1400" w:rsidRPr="00EC1452" w:rsidRDefault="002B1400" w:rsidP="002B1400">
      <w:pPr>
        <w:rPr>
          <w:sz w:val="22"/>
          <w:szCs w:val="22"/>
        </w:rPr>
      </w:pPr>
    </w:p>
    <w:p w14:paraId="3C3A64D6" w14:textId="77777777" w:rsidR="002B1400" w:rsidRPr="00EC1452" w:rsidRDefault="002B1400" w:rsidP="002B1400">
      <w:pPr>
        <w:rPr>
          <w:sz w:val="22"/>
          <w:szCs w:val="22"/>
        </w:rPr>
      </w:pPr>
    </w:p>
    <w:p w14:paraId="273B3F49"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3.</w:t>
      </w:r>
      <w:r w:rsidRPr="00EC1452">
        <w:rPr>
          <w:b/>
          <w:sz w:val="22"/>
          <w:szCs w:val="22"/>
        </w:rPr>
        <w:tab/>
        <w:t>PAGALBINIŲ MEDŽIAGŲ SĄRAŠAS</w:t>
      </w:r>
    </w:p>
    <w:p w14:paraId="26F78952" w14:textId="77777777" w:rsidR="002B1400" w:rsidRPr="00EC1452" w:rsidRDefault="002B1400" w:rsidP="002B1400">
      <w:pPr>
        <w:rPr>
          <w:sz w:val="22"/>
          <w:szCs w:val="22"/>
        </w:rPr>
      </w:pPr>
    </w:p>
    <w:p w14:paraId="015BD24E" w14:textId="77777777" w:rsidR="002B1400" w:rsidRPr="00EC1452" w:rsidRDefault="002B1400" w:rsidP="002B1400">
      <w:pPr>
        <w:rPr>
          <w:sz w:val="22"/>
          <w:szCs w:val="22"/>
        </w:rPr>
      </w:pPr>
    </w:p>
    <w:p w14:paraId="3A9FA0B3" w14:textId="77777777" w:rsidR="002B1400" w:rsidRPr="00EC1452" w:rsidRDefault="002B1400" w:rsidP="002B1400">
      <w:pPr>
        <w:rPr>
          <w:sz w:val="22"/>
          <w:szCs w:val="22"/>
        </w:rPr>
      </w:pPr>
    </w:p>
    <w:p w14:paraId="18E4CCDF"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4.</w:t>
      </w:r>
      <w:r w:rsidRPr="00EC1452">
        <w:rPr>
          <w:b/>
          <w:sz w:val="22"/>
          <w:szCs w:val="22"/>
        </w:rPr>
        <w:tab/>
        <w:t>FARMACINĖ FORMA IR KIEKIS PAKUOTĖJE</w:t>
      </w:r>
    </w:p>
    <w:p w14:paraId="1C943DC9" w14:textId="77777777" w:rsidR="002B1400" w:rsidRPr="00EC1452" w:rsidRDefault="002B1400" w:rsidP="002B1400">
      <w:pPr>
        <w:rPr>
          <w:sz w:val="22"/>
          <w:szCs w:val="22"/>
        </w:rPr>
      </w:pPr>
    </w:p>
    <w:p w14:paraId="7E131963" w14:textId="77777777" w:rsidR="002B1400" w:rsidRPr="00EC1452" w:rsidRDefault="002B1400" w:rsidP="002B1400">
      <w:pPr>
        <w:tabs>
          <w:tab w:val="left" w:pos="720"/>
        </w:tabs>
        <w:rPr>
          <w:sz w:val="22"/>
          <w:szCs w:val="22"/>
        </w:rPr>
      </w:pPr>
      <w:r w:rsidRPr="00EC1452">
        <w:rPr>
          <w:sz w:val="22"/>
          <w:szCs w:val="22"/>
        </w:rPr>
        <w:t xml:space="preserve">100 </w:t>
      </w:r>
      <w:r w:rsidRPr="00EC1452">
        <w:rPr>
          <w:sz w:val="22"/>
          <w:szCs w:val="22"/>
          <w:highlight w:val="darkGray"/>
        </w:rPr>
        <w:t>plėvele dengtų</w:t>
      </w:r>
      <w:r w:rsidRPr="00EC1452">
        <w:rPr>
          <w:sz w:val="22"/>
          <w:szCs w:val="22"/>
        </w:rPr>
        <w:t xml:space="preserve"> tablečių</w:t>
      </w:r>
    </w:p>
    <w:p w14:paraId="3DC1F535" w14:textId="77777777" w:rsidR="002B1400" w:rsidRPr="00EC1452" w:rsidRDefault="002B1400" w:rsidP="002B1400">
      <w:pPr>
        <w:tabs>
          <w:tab w:val="left" w:pos="720"/>
        </w:tabs>
        <w:rPr>
          <w:sz w:val="22"/>
          <w:szCs w:val="22"/>
        </w:rPr>
      </w:pPr>
      <w:r w:rsidRPr="00EC1452">
        <w:rPr>
          <w:sz w:val="22"/>
          <w:szCs w:val="22"/>
        </w:rPr>
        <w:t xml:space="preserve">100 </w:t>
      </w:r>
      <w:r w:rsidRPr="00EC1452">
        <w:rPr>
          <w:sz w:val="22"/>
          <w:szCs w:val="22"/>
          <w:highlight w:val="darkGray"/>
        </w:rPr>
        <w:t>plėvele dengtų</w:t>
      </w:r>
      <w:r w:rsidRPr="00EC1452">
        <w:rPr>
          <w:sz w:val="22"/>
          <w:szCs w:val="22"/>
        </w:rPr>
        <w:t xml:space="preserve"> tablečių. </w:t>
      </w:r>
      <w:r w:rsidRPr="00EC1452">
        <w:rPr>
          <w:sz w:val="22"/>
          <w:szCs w:val="22"/>
          <w:highlight w:val="lightGray"/>
        </w:rPr>
        <w:t>Sudėtinės pakuotės dalis atskirai neparduodama.</w:t>
      </w:r>
    </w:p>
    <w:p w14:paraId="54E8D10A" w14:textId="77777777" w:rsidR="002B1400" w:rsidRPr="00EC1452" w:rsidRDefault="002B1400" w:rsidP="002B1400">
      <w:pPr>
        <w:rPr>
          <w:noProof/>
          <w:sz w:val="22"/>
          <w:szCs w:val="22"/>
          <w:highlight w:val="lightGray"/>
        </w:rPr>
      </w:pPr>
      <w:r w:rsidRPr="00EC1452">
        <w:rPr>
          <w:noProof/>
          <w:sz w:val="22"/>
          <w:szCs w:val="22"/>
          <w:highlight w:val="lightGray"/>
        </w:rPr>
        <w:t xml:space="preserve">200 </w:t>
      </w:r>
      <w:r w:rsidRPr="00EC1452">
        <w:rPr>
          <w:noProof/>
          <w:sz w:val="22"/>
          <w:szCs w:val="22"/>
          <w:highlight w:val="darkGray"/>
        </w:rPr>
        <w:t xml:space="preserve">plėvele dengtų </w:t>
      </w:r>
      <w:r w:rsidRPr="00EC1452">
        <w:rPr>
          <w:noProof/>
          <w:sz w:val="22"/>
          <w:szCs w:val="22"/>
          <w:highlight w:val="lightGray"/>
        </w:rPr>
        <w:t xml:space="preserve">tablečių </w:t>
      </w:r>
    </w:p>
    <w:p w14:paraId="02A83DDC" w14:textId="77777777" w:rsidR="002B1400" w:rsidRPr="00EC1452" w:rsidRDefault="002B1400" w:rsidP="002B1400">
      <w:pPr>
        <w:tabs>
          <w:tab w:val="left" w:pos="720"/>
        </w:tabs>
        <w:rPr>
          <w:sz w:val="22"/>
          <w:szCs w:val="22"/>
        </w:rPr>
      </w:pPr>
    </w:p>
    <w:p w14:paraId="0B59D081" w14:textId="77777777" w:rsidR="002B1400" w:rsidRPr="00EC1452" w:rsidRDefault="002B1400" w:rsidP="002B1400">
      <w:pPr>
        <w:tabs>
          <w:tab w:val="left" w:pos="720"/>
        </w:tabs>
        <w:rPr>
          <w:sz w:val="22"/>
          <w:szCs w:val="22"/>
        </w:rPr>
      </w:pPr>
    </w:p>
    <w:p w14:paraId="0FA0A575"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5.</w:t>
      </w:r>
      <w:r w:rsidRPr="00EC1452">
        <w:rPr>
          <w:b/>
          <w:sz w:val="22"/>
          <w:szCs w:val="22"/>
        </w:rPr>
        <w:tab/>
        <w:t>VARTOJIMO METODAS IR BŪDAS (-AI)</w:t>
      </w:r>
    </w:p>
    <w:p w14:paraId="20F833A4" w14:textId="77777777" w:rsidR="002B1400" w:rsidRPr="00EC1452" w:rsidRDefault="002B1400" w:rsidP="002B1400">
      <w:pPr>
        <w:rPr>
          <w:sz w:val="22"/>
          <w:szCs w:val="22"/>
        </w:rPr>
      </w:pPr>
    </w:p>
    <w:p w14:paraId="6CE1E35E" w14:textId="77777777" w:rsidR="002B1400" w:rsidRPr="00EC1452" w:rsidRDefault="002B1400" w:rsidP="002B1400">
      <w:pPr>
        <w:rPr>
          <w:sz w:val="22"/>
          <w:szCs w:val="22"/>
        </w:rPr>
      </w:pPr>
      <w:r w:rsidRPr="00EC1452">
        <w:rPr>
          <w:sz w:val="22"/>
          <w:szCs w:val="22"/>
        </w:rPr>
        <w:t>Prieš vartojimą perskaitykite pakuotės lapelį.</w:t>
      </w:r>
    </w:p>
    <w:p w14:paraId="30DC8BF7" w14:textId="77777777" w:rsidR="002B1400" w:rsidRPr="00EC1452" w:rsidRDefault="002B1400" w:rsidP="002B1400">
      <w:pPr>
        <w:rPr>
          <w:sz w:val="22"/>
          <w:szCs w:val="22"/>
        </w:rPr>
      </w:pPr>
      <w:r w:rsidRPr="00EC1452">
        <w:rPr>
          <w:sz w:val="22"/>
          <w:szCs w:val="22"/>
        </w:rPr>
        <w:t>Vartoti per burną.</w:t>
      </w:r>
    </w:p>
    <w:p w14:paraId="17F259E0" w14:textId="77777777" w:rsidR="002B1400" w:rsidRDefault="002B1400" w:rsidP="002B1400">
      <w:pPr>
        <w:rPr>
          <w:sz w:val="22"/>
          <w:szCs w:val="22"/>
        </w:rPr>
      </w:pPr>
    </w:p>
    <w:p w14:paraId="4B2DED6C" w14:textId="77777777" w:rsidR="00BA435D" w:rsidRPr="00EC1452" w:rsidRDefault="00BA435D" w:rsidP="002B1400">
      <w:pPr>
        <w:rPr>
          <w:sz w:val="22"/>
          <w:szCs w:val="22"/>
        </w:rPr>
      </w:pPr>
    </w:p>
    <w:p w14:paraId="476EA35E"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6.</w:t>
      </w:r>
      <w:r w:rsidRPr="00EC1452">
        <w:rPr>
          <w:b/>
          <w:sz w:val="22"/>
          <w:szCs w:val="22"/>
        </w:rPr>
        <w:tab/>
        <w:t>SPECIALUS ĮSPĖJIMAS, KAD VAISTINĮ PREPARATĄ BŪTINA LAIKYTI VAIKAMS NEPASTEBIMOJE IR NEPASIEKIAMOJE VIETOJE</w:t>
      </w:r>
    </w:p>
    <w:p w14:paraId="7A7E2171" w14:textId="77777777" w:rsidR="002B1400" w:rsidRPr="00EC1452" w:rsidRDefault="002B1400" w:rsidP="002B1400">
      <w:pPr>
        <w:rPr>
          <w:sz w:val="22"/>
          <w:szCs w:val="22"/>
        </w:rPr>
      </w:pPr>
    </w:p>
    <w:p w14:paraId="53D5D327" w14:textId="77777777" w:rsidR="002B1400" w:rsidRPr="00EC1452" w:rsidRDefault="002B1400" w:rsidP="002B1400">
      <w:pPr>
        <w:rPr>
          <w:sz w:val="22"/>
          <w:szCs w:val="22"/>
        </w:rPr>
      </w:pPr>
      <w:r w:rsidRPr="00EC1452">
        <w:rPr>
          <w:sz w:val="22"/>
          <w:szCs w:val="22"/>
        </w:rPr>
        <w:t>Laikyti vaikams nepastebimoje ir nepasiekiamoje vietoje.</w:t>
      </w:r>
    </w:p>
    <w:p w14:paraId="4D12569C" w14:textId="77777777" w:rsidR="002B1400" w:rsidRPr="00EC1452" w:rsidRDefault="002B1400" w:rsidP="002B1400">
      <w:pPr>
        <w:rPr>
          <w:sz w:val="22"/>
          <w:szCs w:val="22"/>
        </w:rPr>
      </w:pPr>
    </w:p>
    <w:p w14:paraId="53917789" w14:textId="77777777" w:rsidR="002B1400" w:rsidRPr="00EC1452" w:rsidRDefault="002B1400" w:rsidP="002B1400">
      <w:pPr>
        <w:rPr>
          <w:sz w:val="22"/>
          <w:szCs w:val="22"/>
        </w:rPr>
      </w:pPr>
    </w:p>
    <w:p w14:paraId="0EA3ACF2"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7.</w:t>
      </w:r>
      <w:r w:rsidRPr="00EC1452">
        <w:rPr>
          <w:b/>
          <w:sz w:val="22"/>
          <w:szCs w:val="22"/>
        </w:rPr>
        <w:tab/>
        <w:t>KITAS (-I) SPECIALUS (-ŪS) ĮSPĖJIMAS (-AI) (JEI REIKIA)</w:t>
      </w:r>
    </w:p>
    <w:p w14:paraId="382E8227" w14:textId="77777777" w:rsidR="002B1400" w:rsidRPr="00EC1452" w:rsidRDefault="002B1400" w:rsidP="002B1400">
      <w:pPr>
        <w:rPr>
          <w:sz w:val="22"/>
          <w:szCs w:val="22"/>
        </w:rPr>
      </w:pPr>
    </w:p>
    <w:p w14:paraId="6B43DB85" w14:textId="77777777" w:rsidR="002B1400" w:rsidRPr="00EC1452" w:rsidRDefault="002B1400" w:rsidP="002B1400">
      <w:pPr>
        <w:rPr>
          <w:sz w:val="22"/>
          <w:szCs w:val="22"/>
        </w:rPr>
      </w:pPr>
    </w:p>
    <w:p w14:paraId="254976DA"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8.</w:t>
      </w:r>
      <w:r w:rsidRPr="00EC1452">
        <w:rPr>
          <w:b/>
          <w:sz w:val="22"/>
          <w:szCs w:val="22"/>
        </w:rPr>
        <w:tab/>
        <w:t>TINKAMUMO LAIKAS</w:t>
      </w:r>
    </w:p>
    <w:p w14:paraId="0E6154A7" w14:textId="77777777" w:rsidR="002B1400" w:rsidRPr="00EC1452" w:rsidRDefault="002B1400" w:rsidP="002B1400">
      <w:pPr>
        <w:rPr>
          <w:sz w:val="22"/>
          <w:szCs w:val="22"/>
        </w:rPr>
      </w:pPr>
    </w:p>
    <w:p w14:paraId="46F93AC6" w14:textId="77777777" w:rsidR="002B1400" w:rsidRPr="00EC1452" w:rsidRDefault="002B1400" w:rsidP="002B1400">
      <w:pPr>
        <w:rPr>
          <w:sz w:val="22"/>
          <w:szCs w:val="22"/>
        </w:rPr>
      </w:pPr>
      <w:r w:rsidRPr="00EC1452">
        <w:rPr>
          <w:sz w:val="22"/>
          <w:szCs w:val="22"/>
        </w:rPr>
        <w:t>EXP {mm MMMM}</w:t>
      </w:r>
    </w:p>
    <w:p w14:paraId="625088EE" w14:textId="77777777" w:rsidR="002B1400" w:rsidRPr="00EC1452" w:rsidRDefault="002B1400" w:rsidP="002B1400">
      <w:pPr>
        <w:rPr>
          <w:sz w:val="22"/>
          <w:szCs w:val="22"/>
        </w:rPr>
      </w:pPr>
    </w:p>
    <w:p w14:paraId="46A20BD8" w14:textId="77777777" w:rsidR="002B1400" w:rsidRPr="00EC1452" w:rsidRDefault="002B1400" w:rsidP="002B1400">
      <w:pPr>
        <w:rPr>
          <w:sz w:val="22"/>
          <w:szCs w:val="22"/>
        </w:rPr>
      </w:pPr>
    </w:p>
    <w:p w14:paraId="51AD4133" w14:textId="77777777" w:rsidR="002B1400" w:rsidRPr="00EC1452" w:rsidRDefault="002B1400" w:rsidP="002B1400">
      <w:pPr>
        <w:keepNext/>
        <w:pBdr>
          <w:top w:val="single" w:sz="4" w:space="1" w:color="000000"/>
          <w:left w:val="single" w:sz="4" w:space="4" w:color="000000"/>
          <w:bottom w:val="single" w:sz="4" w:space="1" w:color="000000"/>
          <w:right w:val="single" w:sz="4" w:space="4" w:color="000000"/>
        </w:pBdr>
        <w:ind w:left="567" w:hanging="567"/>
        <w:outlineLvl w:val="0"/>
        <w:rPr>
          <w:sz w:val="22"/>
          <w:szCs w:val="22"/>
        </w:rPr>
      </w:pPr>
      <w:r w:rsidRPr="00EC1452">
        <w:rPr>
          <w:b/>
          <w:sz w:val="22"/>
          <w:szCs w:val="22"/>
        </w:rPr>
        <w:t>9.</w:t>
      </w:r>
      <w:r w:rsidRPr="00EC1452">
        <w:rPr>
          <w:b/>
          <w:sz w:val="22"/>
          <w:szCs w:val="22"/>
        </w:rPr>
        <w:tab/>
        <w:t>SPECIALIOS LAIKYMO SĄLYGOS</w:t>
      </w:r>
    </w:p>
    <w:p w14:paraId="7EAB124C" w14:textId="77777777" w:rsidR="002B1400" w:rsidRPr="00EC1452" w:rsidRDefault="002B1400" w:rsidP="002B1400">
      <w:pPr>
        <w:rPr>
          <w:sz w:val="22"/>
          <w:szCs w:val="22"/>
        </w:rPr>
      </w:pPr>
    </w:p>
    <w:p w14:paraId="03E9E679" w14:textId="77777777" w:rsidR="002B1400" w:rsidRPr="00EC1452" w:rsidRDefault="002B1400" w:rsidP="002B1400">
      <w:pPr>
        <w:rPr>
          <w:sz w:val="22"/>
          <w:szCs w:val="22"/>
        </w:rPr>
      </w:pPr>
    </w:p>
    <w:p w14:paraId="3F3B62FC" w14:textId="77777777" w:rsidR="002B1400" w:rsidRPr="00EC1452" w:rsidRDefault="002B1400" w:rsidP="00EC1452">
      <w:pPr>
        <w:pBdr>
          <w:top w:val="single" w:sz="4" w:space="1" w:color="000000"/>
          <w:left w:val="single" w:sz="4" w:space="4" w:color="000000"/>
          <w:bottom w:val="single" w:sz="4" w:space="1" w:color="000000"/>
          <w:right w:val="single" w:sz="4" w:space="4" w:color="000000"/>
        </w:pBdr>
        <w:tabs>
          <w:tab w:val="left" w:pos="567"/>
        </w:tabs>
        <w:outlineLvl w:val="0"/>
        <w:rPr>
          <w:b/>
          <w:sz w:val="22"/>
          <w:szCs w:val="22"/>
        </w:rPr>
      </w:pPr>
      <w:r w:rsidRPr="00EC1452">
        <w:rPr>
          <w:b/>
          <w:sz w:val="22"/>
          <w:szCs w:val="22"/>
        </w:rPr>
        <w:t>10.</w:t>
      </w:r>
      <w:r w:rsidRPr="00EC1452">
        <w:rPr>
          <w:b/>
          <w:sz w:val="22"/>
          <w:szCs w:val="22"/>
        </w:rPr>
        <w:tab/>
        <w:t>SPECIALIOS ATSARGUMO PRIEMONĖS DĖL NESUVARTOTO VAISTINIO PREPARATO AR JO ATLIEKŲ TVARKYMO (JEI REIKIA)</w:t>
      </w:r>
    </w:p>
    <w:p w14:paraId="64512BC5" w14:textId="77777777" w:rsidR="002B1400" w:rsidRPr="00EC1452" w:rsidRDefault="002B1400" w:rsidP="00EC1452">
      <w:pPr>
        <w:tabs>
          <w:tab w:val="left" w:pos="567"/>
        </w:tabs>
        <w:rPr>
          <w:sz w:val="22"/>
          <w:szCs w:val="22"/>
        </w:rPr>
      </w:pPr>
    </w:p>
    <w:p w14:paraId="190916AF" w14:textId="77777777" w:rsidR="002B1400" w:rsidRPr="00EC1452" w:rsidRDefault="002B1400" w:rsidP="00EC1452">
      <w:pPr>
        <w:tabs>
          <w:tab w:val="left" w:pos="567"/>
        </w:tabs>
        <w:rPr>
          <w:sz w:val="22"/>
          <w:szCs w:val="22"/>
        </w:rPr>
      </w:pPr>
    </w:p>
    <w:p w14:paraId="0CB8038E" w14:textId="77777777" w:rsidR="002B1400" w:rsidRPr="00EC1452" w:rsidRDefault="002B1400" w:rsidP="00EC1452">
      <w:pPr>
        <w:pBdr>
          <w:top w:val="single" w:sz="4" w:space="1" w:color="000000"/>
          <w:left w:val="single" w:sz="4" w:space="4" w:color="000000"/>
          <w:bottom w:val="single" w:sz="4" w:space="1" w:color="000000"/>
          <w:right w:val="single" w:sz="4" w:space="4" w:color="000000"/>
        </w:pBdr>
        <w:tabs>
          <w:tab w:val="left" w:pos="567"/>
        </w:tabs>
        <w:outlineLvl w:val="0"/>
        <w:rPr>
          <w:b/>
          <w:sz w:val="22"/>
          <w:szCs w:val="22"/>
        </w:rPr>
      </w:pPr>
      <w:r w:rsidRPr="00EC1452">
        <w:rPr>
          <w:b/>
          <w:sz w:val="22"/>
          <w:szCs w:val="22"/>
        </w:rPr>
        <w:t>11.</w:t>
      </w:r>
      <w:r w:rsidRPr="00EC1452">
        <w:rPr>
          <w:b/>
          <w:sz w:val="22"/>
          <w:szCs w:val="22"/>
        </w:rPr>
        <w:tab/>
      </w:r>
      <w:r w:rsidRPr="00EC1452">
        <w:rPr>
          <w:b/>
          <w:caps/>
          <w:sz w:val="22"/>
          <w:szCs w:val="22"/>
        </w:rPr>
        <w:t xml:space="preserve"> REGISTRUOTOJO PAVADINIMAS IR ADRESAS</w:t>
      </w:r>
    </w:p>
    <w:p w14:paraId="0A6D191C" w14:textId="77777777" w:rsidR="002B1400" w:rsidRPr="00EC1452" w:rsidRDefault="002B1400" w:rsidP="00EC1452">
      <w:pPr>
        <w:tabs>
          <w:tab w:val="left" w:pos="567"/>
          <w:tab w:val="left" w:pos="720"/>
        </w:tabs>
        <w:rPr>
          <w:sz w:val="22"/>
          <w:szCs w:val="22"/>
        </w:rPr>
      </w:pPr>
    </w:p>
    <w:p w14:paraId="1668F555" w14:textId="77777777" w:rsidR="002B1400" w:rsidRPr="00EC1452" w:rsidRDefault="002B1400" w:rsidP="00EC1452">
      <w:pPr>
        <w:shd w:val="clear" w:color="auto" w:fill="FFFFFF"/>
        <w:tabs>
          <w:tab w:val="left" w:pos="567"/>
        </w:tabs>
        <w:rPr>
          <w:sz w:val="22"/>
          <w:szCs w:val="22"/>
        </w:rPr>
      </w:pPr>
      <w:proofErr w:type="spellStart"/>
      <w:r w:rsidRPr="00EC1452">
        <w:rPr>
          <w:sz w:val="22"/>
          <w:szCs w:val="22"/>
        </w:rPr>
        <w:t>Teva</w:t>
      </w:r>
      <w:proofErr w:type="spellEnd"/>
      <w:r w:rsidRPr="00EC1452">
        <w:rPr>
          <w:sz w:val="22"/>
          <w:szCs w:val="22"/>
        </w:rPr>
        <w:t xml:space="preserve"> </w:t>
      </w:r>
      <w:proofErr w:type="spellStart"/>
      <w:r w:rsidRPr="00EC1452">
        <w:rPr>
          <w:sz w:val="22"/>
          <w:szCs w:val="22"/>
        </w:rPr>
        <w:t>GmbH</w:t>
      </w:r>
      <w:proofErr w:type="spellEnd"/>
    </w:p>
    <w:p w14:paraId="3EB39272" w14:textId="77777777" w:rsidR="002B1400" w:rsidRPr="00EC1452" w:rsidRDefault="002B1400" w:rsidP="00EC1452">
      <w:pPr>
        <w:tabs>
          <w:tab w:val="left" w:pos="567"/>
        </w:tabs>
        <w:rPr>
          <w:sz w:val="22"/>
          <w:szCs w:val="22"/>
        </w:rPr>
      </w:pPr>
    </w:p>
    <w:p w14:paraId="0A05FF07" w14:textId="77777777" w:rsidR="002B1400" w:rsidRPr="00EC1452" w:rsidRDefault="002B1400" w:rsidP="00EC1452">
      <w:pPr>
        <w:tabs>
          <w:tab w:val="left" w:pos="567"/>
        </w:tabs>
        <w:rPr>
          <w:sz w:val="22"/>
          <w:szCs w:val="22"/>
        </w:rPr>
      </w:pPr>
    </w:p>
    <w:p w14:paraId="23155A54" w14:textId="77777777" w:rsidR="002B1400" w:rsidRPr="00EC1452" w:rsidRDefault="002B1400" w:rsidP="00EC1452">
      <w:pPr>
        <w:pBdr>
          <w:top w:val="single" w:sz="4" w:space="1" w:color="000000"/>
          <w:left w:val="single" w:sz="4" w:space="4" w:color="000000"/>
          <w:bottom w:val="single" w:sz="4" w:space="1" w:color="000000"/>
          <w:right w:val="single" w:sz="4" w:space="4" w:color="000000"/>
        </w:pBdr>
        <w:tabs>
          <w:tab w:val="left" w:pos="567"/>
        </w:tabs>
        <w:outlineLvl w:val="0"/>
        <w:rPr>
          <w:sz w:val="22"/>
          <w:szCs w:val="22"/>
        </w:rPr>
      </w:pPr>
      <w:r w:rsidRPr="00EC1452">
        <w:rPr>
          <w:b/>
          <w:sz w:val="22"/>
          <w:szCs w:val="22"/>
        </w:rPr>
        <w:t>12.</w:t>
      </w:r>
      <w:r w:rsidRPr="00EC1452">
        <w:rPr>
          <w:b/>
          <w:sz w:val="22"/>
          <w:szCs w:val="22"/>
        </w:rPr>
        <w:tab/>
        <w:t xml:space="preserve">REGISTRACIJOS PAŽYMĖJIMO NUMERIS (-IAI) </w:t>
      </w:r>
    </w:p>
    <w:p w14:paraId="0537177E" w14:textId="77777777" w:rsidR="002B1400" w:rsidRPr="00EC1452" w:rsidRDefault="002B1400" w:rsidP="00EC1452">
      <w:pPr>
        <w:tabs>
          <w:tab w:val="left" w:pos="567"/>
        </w:tabs>
        <w:rPr>
          <w:sz w:val="22"/>
          <w:szCs w:val="22"/>
        </w:rPr>
      </w:pPr>
    </w:p>
    <w:p w14:paraId="2E94F1AC" w14:textId="77777777" w:rsidR="00A43EDB" w:rsidRPr="00A43EDB" w:rsidRDefault="00A43EDB" w:rsidP="00A43EDB">
      <w:pPr>
        <w:tabs>
          <w:tab w:val="left" w:pos="567"/>
        </w:tabs>
        <w:rPr>
          <w:sz w:val="22"/>
          <w:szCs w:val="22"/>
          <w:highlight w:val="lightGray"/>
        </w:rPr>
      </w:pPr>
      <w:r w:rsidRPr="00A43EDB">
        <w:rPr>
          <w:sz w:val="22"/>
          <w:szCs w:val="22"/>
        </w:rPr>
        <w:t xml:space="preserve">LT/1/26/6082/009 </w:t>
      </w:r>
      <w:r w:rsidRPr="00A43EDB">
        <w:rPr>
          <w:sz w:val="22"/>
          <w:szCs w:val="22"/>
          <w:highlight w:val="lightGray"/>
        </w:rPr>
        <w:t>– N100</w:t>
      </w:r>
    </w:p>
    <w:p w14:paraId="23081473" w14:textId="77777777" w:rsidR="00A43EDB" w:rsidRPr="00A43EDB" w:rsidRDefault="00A43EDB" w:rsidP="00A43EDB">
      <w:pPr>
        <w:tabs>
          <w:tab w:val="left" w:pos="567"/>
        </w:tabs>
        <w:rPr>
          <w:sz w:val="22"/>
          <w:szCs w:val="22"/>
          <w:highlight w:val="lightGray"/>
        </w:rPr>
      </w:pPr>
      <w:r w:rsidRPr="00A43EDB">
        <w:rPr>
          <w:sz w:val="22"/>
          <w:szCs w:val="22"/>
          <w:highlight w:val="lightGray"/>
        </w:rPr>
        <w:t>LT/1/26/6082/010 – N200</w:t>
      </w:r>
    </w:p>
    <w:p w14:paraId="2D8D017C" w14:textId="080545C4" w:rsidR="002B1400" w:rsidRDefault="00A43EDB" w:rsidP="00A43EDB">
      <w:pPr>
        <w:tabs>
          <w:tab w:val="left" w:pos="567"/>
        </w:tabs>
        <w:rPr>
          <w:sz w:val="22"/>
          <w:szCs w:val="22"/>
        </w:rPr>
      </w:pPr>
      <w:r w:rsidRPr="00A43EDB">
        <w:rPr>
          <w:sz w:val="22"/>
          <w:szCs w:val="22"/>
          <w:highlight w:val="lightGray"/>
        </w:rPr>
        <w:t>LT/1/26/6082/011 – N200 (2x100)</w:t>
      </w:r>
    </w:p>
    <w:p w14:paraId="612FF2E7" w14:textId="77777777" w:rsidR="00A43EDB" w:rsidRPr="00EC1452" w:rsidRDefault="00A43EDB" w:rsidP="00A43EDB">
      <w:pPr>
        <w:tabs>
          <w:tab w:val="left" w:pos="567"/>
        </w:tabs>
        <w:rPr>
          <w:sz w:val="22"/>
          <w:szCs w:val="22"/>
        </w:rPr>
      </w:pPr>
    </w:p>
    <w:p w14:paraId="157EBB2E" w14:textId="77777777" w:rsidR="002B1400" w:rsidRPr="00EC1452" w:rsidRDefault="002B1400" w:rsidP="00EC1452">
      <w:pPr>
        <w:tabs>
          <w:tab w:val="left" w:pos="567"/>
        </w:tabs>
        <w:rPr>
          <w:sz w:val="22"/>
          <w:szCs w:val="22"/>
        </w:rPr>
      </w:pPr>
    </w:p>
    <w:p w14:paraId="39DF91FA" w14:textId="77777777" w:rsidR="002B1400" w:rsidRPr="00EC1452" w:rsidRDefault="002B1400" w:rsidP="00EC1452">
      <w:pPr>
        <w:pBdr>
          <w:top w:val="single" w:sz="4" w:space="1" w:color="000000"/>
          <w:left w:val="single" w:sz="4" w:space="4" w:color="000000"/>
          <w:bottom w:val="single" w:sz="4" w:space="1" w:color="000000"/>
          <w:right w:val="single" w:sz="4" w:space="4" w:color="000000"/>
        </w:pBdr>
        <w:tabs>
          <w:tab w:val="left" w:pos="567"/>
        </w:tabs>
        <w:outlineLvl w:val="0"/>
        <w:rPr>
          <w:sz w:val="22"/>
          <w:szCs w:val="22"/>
        </w:rPr>
      </w:pPr>
      <w:r w:rsidRPr="00EC1452">
        <w:rPr>
          <w:b/>
          <w:sz w:val="22"/>
          <w:szCs w:val="22"/>
        </w:rPr>
        <w:t>13.</w:t>
      </w:r>
      <w:r w:rsidRPr="00EC1452">
        <w:rPr>
          <w:b/>
          <w:sz w:val="22"/>
          <w:szCs w:val="22"/>
        </w:rPr>
        <w:tab/>
        <w:t xml:space="preserve">SERIJOS NUMERIS </w:t>
      </w:r>
    </w:p>
    <w:p w14:paraId="50EFFB7C" w14:textId="77777777" w:rsidR="002B1400" w:rsidRPr="00EC1452" w:rsidRDefault="002B1400" w:rsidP="00EC1452">
      <w:pPr>
        <w:tabs>
          <w:tab w:val="left" w:pos="567"/>
        </w:tabs>
        <w:rPr>
          <w:sz w:val="22"/>
          <w:szCs w:val="22"/>
        </w:rPr>
      </w:pPr>
    </w:p>
    <w:p w14:paraId="218FB1D2" w14:textId="77777777" w:rsidR="002B1400" w:rsidRPr="00EC1452" w:rsidRDefault="002B1400" w:rsidP="00EC1452">
      <w:pPr>
        <w:tabs>
          <w:tab w:val="left" w:pos="567"/>
        </w:tabs>
        <w:rPr>
          <w:sz w:val="22"/>
          <w:szCs w:val="22"/>
        </w:rPr>
      </w:pPr>
      <w:r w:rsidRPr="00EC1452">
        <w:rPr>
          <w:sz w:val="22"/>
          <w:szCs w:val="22"/>
        </w:rPr>
        <w:t>Lot</w:t>
      </w:r>
    </w:p>
    <w:p w14:paraId="20A57CBD" w14:textId="77777777" w:rsidR="002B1400" w:rsidRPr="00EC1452" w:rsidRDefault="002B1400" w:rsidP="00EC1452">
      <w:pPr>
        <w:tabs>
          <w:tab w:val="left" w:pos="567"/>
        </w:tabs>
        <w:rPr>
          <w:sz w:val="22"/>
          <w:szCs w:val="22"/>
        </w:rPr>
      </w:pPr>
    </w:p>
    <w:p w14:paraId="07AF2206" w14:textId="77777777" w:rsidR="002B1400" w:rsidRPr="00EC1452" w:rsidRDefault="002B1400" w:rsidP="00EC1452">
      <w:pPr>
        <w:tabs>
          <w:tab w:val="left" w:pos="567"/>
        </w:tabs>
        <w:rPr>
          <w:sz w:val="22"/>
          <w:szCs w:val="22"/>
        </w:rPr>
      </w:pPr>
    </w:p>
    <w:p w14:paraId="64B8FEF8" w14:textId="77777777" w:rsidR="002B1400" w:rsidRPr="00EC1452" w:rsidRDefault="002B1400" w:rsidP="00EC1452">
      <w:pPr>
        <w:pBdr>
          <w:top w:val="single" w:sz="4" w:space="1" w:color="000000"/>
          <w:left w:val="single" w:sz="4" w:space="4" w:color="000000"/>
          <w:bottom w:val="single" w:sz="4" w:space="1" w:color="000000"/>
          <w:right w:val="single" w:sz="4" w:space="4" w:color="000000"/>
        </w:pBdr>
        <w:tabs>
          <w:tab w:val="left" w:pos="567"/>
        </w:tabs>
        <w:outlineLvl w:val="0"/>
        <w:rPr>
          <w:sz w:val="22"/>
          <w:szCs w:val="22"/>
        </w:rPr>
      </w:pPr>
      <w:r w:rsidRPr="00EC1452">
        <w:rPr>
          <w:b/>
          <w:sz w:val="22"/>
          <w:szCs w:val="22"/>
        </w:rPr>
        <w:t>14.</w:t>
      </w:r>
      <w:r w:rsidRPr="00EC1452">
        <w:rPr>
          <w:b/>
          <w:sz w:val="22"/>
          <w:szCs w:val="22"/>
        </w:rPr>
        <w:tab/>
        <w:t>PARDAVIMO (IŠDAVIMO) TVARKA</w:t>
      </w:r>
    </w:p>
    <w:p w14:paraId="281A522D" w14:textId="77777777" w:rsidR="002B1400" w:rsidRPr="00EC1452" w:rsidRDefault="002B1400" w:rsidP="00EC1452">
      <w:pPr>
        <w:tabs>
          <w:tab w:val="left" w:pos="567"/>
        </w:tabs>
        <w:rPr>
          <w:sz w:val="22"/>
          <w:szCs w:val="22"/>
        </w:rPr>
      </w:pPr>
    </w:p>
    <w:p w14:paraId="14CF5946" w14:textId="77777777" w:rsidR="002B1400" w:rsidRPr="00EC1452" w:rsidRDefault="002B1400" w:rsidP="00EC1452">
      <w:pPr>
        <w:tabs>
          <w:tab w:val="left" w:pos="567"/>
        </w:tabs>
        <w:rPr>
          <w:sz w:val="22"/>
          <w:szCs w:val="22"/>
        </w:rPr>
      </w:pPr>
    </w:p>
    <w:p w14:paraId="71A08C7F" w14:textId="77777777" w:rsidR="002B1400" w:rsidRPr="00EC1452" w:rsidRDefault="002B1400" w:rsidP="00EC1452">
      <w:pPr>
        <w:tabs>
          <w:tab w:val="left" w:pos="567"/>
        </w:tabs>
        <w:rPr>
          <w:sz w:val="22"/>
          <w:szCs w:val="22"/>
        </w:rPr>
      </w:pPr>
    </w:p>
    <w:p w14:paraId="373ADB93" w14:textId="77777777" w:rsidR="002B1400" w:rsidRPr="00EC1452" w:rsidRDefault="002B1400" w:rsidP="00EC1452">
      <w:pPr>
        <w:pBdr>
          <w:top w:val="single" w:sz="4" w:space="2" w:color="000000"/>
          <w:left w:val="single" w:sz="4" w:space="4" w:color="000000"/>
          <w:bottom w:val="single" w:sz="4" w:space="1" w:color="000000"/>
          <w:right w:val="single" w:sz="4" w:space="4" w:color="000000"/>
        </w:pBdr>
        <w:tabs>
          <w:tab w:val="left" w:pos="567"/>
        </w:tabs>
        <w:outlineLvl w:val="0"/>
        <w:rPr>
          <w:sz w:val="22"/>
          <w:szCs w:val="22"/>
        </w:rPr>
      </w:pPr>
      <w:r w:rsidRPr="00EC1452">
        <w:rPr>
          <w:b/>
          <w:sz w:val="22"/>
          <w:szCs w:val="22"/>
        </w:rPr>
        <w:t>15.</w:t>
      </w:r>
      <w:r w:rsidRPr="00EC1452">
        <w:rPr>
          <w:b/>
          <w:sz w:val="22"/>
          <w:szCs w:val="22"/>
        </w:rPr>
        <w:tab/>
        <w:t>VARTOJIMO INSTRUKCIJA</w:t>
      </w:r>
    </w:p>
    <w:p w14:paraId="68065E8E" w14:textId="77777777" w:rsidR="002B1400" w:rsidRPr="00EC1452" w:rsidRDefault="002B1400" w:rsidP="00EC1452">
      <w:pPr>
        <w:tabs>
          <w:tab w:val="left" w:pos="567"/>
        </w:tabs>
        <w:rPr>
          <w:sz w:val="22"/>
          <w:szCs w:val="22"/>
        </w:rPr>
      </w:pPr>
    </w:p>
    <w:p w14:paraId="57666AB7" w14:textId="77777777" w:rsidR="002B1400" w:rsidRPr="00EC1452" w:rsidRDefault="002B1400" w:rsidP="00EC1452">
      <w:pPr>
        <w:tabs>
          <w:tab w:val="left" w:pos="567"/>
        </w:tabs>
        <w:rPr>
          <w:sz w:val="22"/>
          <w:szCs w:val="22"/>
        </w:rPr>
      </w:pPr>
    </w:p>
    <w:p w14:paraId="0F18D55C" w14:textId="77777777" w:rsidR="002B1400" w:rsidRPr="00EC1452" w:rsidRDefault="002B1400" w:rsidP="00EC1452">
      <w:pPr>
        <w:pBdr>
          <w:top w:val="single" w:sz="4" w:space="1" w:color="000000"/>
          <w:left w:val="single" w:sz="4" w:space="4" w:color="000000"/>
          <w:bottom w:val="single" w:sz="4" w:space="0" w:color="000000"/>
          <w:right w:val="single" w:sz="4" w:space="4" w:color="000000"/>
        </w:pBdr>
        <w:tabs>
          <w:tab w:val="left" w:pos="567"/>
        </w:tabs>
        <w:rPr>
          <w:color w:val="008000"/>
          <w:sz w:val="22"/>
          <w:szCs w:val="22"/>
        </w:rPr>
      </w:pPr>
      <w:r w:rsidRPr="00EC1452">
        <w:rPr>
          <w:b/>
          <w:sz w:val="22"/>
          <w:szCs w:val="22"/>
        </w:rPr>
        <w:t>16.</w:t>
      </w:r>
      <w:r w:rsidRPr="00EC1452">
        <w:rPr>
          <w:b/>
          <w:sz w:val="22"/>
          <w:szCs w:val="22"/>
        </w:rPr>
        <w:tab/>
        <w:t>INFORMACIJA BRAILIO RAŠTU</w:t>
      </w:r>
    </w:p>
    <w:p w14:paraId="46BDECF5" w14:textId="77777777" w:rsidR="002B1400" w:rsidRPr="00EC1452" w:rsidRDefault="002B1400" w:rsidP="00EC1452">
      <w:pPr>
        <w:tabs>
          <w:tab w:val="left" w:pos="567"/>
        </w:tabs>
        <w:rPr>
          <w:sz w:val="22"/>
          <w:szCs w:val="22"/>
        </w:rPr>
      </w:pPr>
    </w:p>
    <w:p w14:paraId="7F38583A" w14:textId="77777777" w:rsidR="002B1400" w:rsidRPr="00EC1452" w:rsidRDefault="002B1400" w:rsidP="00EC1452">
      <w:pPr>
        <w:tabs>
          <w:tab w:val="left" w:pos="567"/>
        </w:tabs>
        <w:rPr>
          <w:sz w:val="22"/>
          <w:szCs w:val="22"/>
        </w:rPr>
      </w:pPr>
    </w:p>
    <w:p w14:paraId="2F9DB87C" w14:textId="77777777" w:rsidR="002B1400" w:rsidRPr="00EC1452" w:rsidRDefault="002B1400" w:rsidP="00EC1452">
      <w:pPr>
        <w:tabs>
          <w:tab w:val="left" w:pos="567"/>
        </w:tabs>
        <w:rPr>
          <w:sz w:val="22"/>
          <w:szCs w:val="22"/>
          <w:highlight w:val="lightGray"/>
        </w:rPr>
      </w:pPr>
    </w:p>
    <w:p w14:paraId="50BB39FF" w14:textId="77777777" w:rsidR="002B1400" w:rsidRPr="00EC1452" w:rsidRDefault="002B1400" w:rsidP="00EC1452">
      <w:pPr>
        <w:keepNext/>
        <w:pBdr>
          <w:top w:val="single" w:sz="4" w:space="1" w:color="000000"/>
          <w:left w:val="single" w:sz="4" w:space="4" w:color="000000"/>
          <w:bottom w:val="single" w:sz="4" w:space="1" w:color="000000"/>
          <w:right w:val="single" w:sz="4" w:space="4" w:color="000000"/>
        </w:pBdr>
        <w:tabs>
          <w:tab w:val="left" w:pos="0"/>
          <w:tab w:val="left" w:pos="567"/>
        </w:tabs>
        <w:outlineLvl w:val="0"/>
        <w:rPr>
          <w:i/>
          <w:sz w:val="22"/>
          <w:szCs w:val="22"/>
        </w:rPr>
      </w:pPr>
      <w:r w:rsidRPr="00EC1452">
        <w:rPr>
          <w:b/>
          <w:sz w:val="22"/>
          <w:szCs w:val="22"/>
        </w:rPr>
        <w:t>17.</w:t>
      </w:r>
      <w:r w:rsidRPr="00EC1452">
        <w:rPr>
          <w:b/>
          <w:sz w:val="22"/>
          <w:szCs w:val="22"/>
        </w:rPr>
        <w:tab/>
        <w:t>UNIKALUS IDENTIFIKATORIUS – 2D BRŪKŠNINIS KODAS</w:t>
      </w:r>
    </w:p>
    <w:p w14:paraId="39ACDA62" w14:textId="77777777" w:rsidR="002B1400" w:rsidRPr="00EC1452" w:rsidRDefault="002B1400" w:rsidP="00EC1452">
      <w:pPr>
        <w:tabs>
          <w:tab w:val="left" w:pos="567"/>
        </w:tabs>
        <w:rPr>
          <w:sz w:val="22"/>
          <w:szCs w:val="22"/>
        </w:rPr>
      </w:pPr>
    </w:p>
    <w:p w14:paraId="3742A6E9" w14:textId="77777777" w:rsidR="002B1400" w:rsidRPr="00EC1452" w:rsidRDefault="002B1400" w:rsidP="00EC1452">
      <w:pPr>
        <w:tabs>
          <w:tab w:val="left" w:pos="567"/>
        </w:tabs>
        <w:rPr>
          <w:sz w:val="22"/>
          <w:szCs w:val="22"/>
          <w:highlight w:val="lightGray"/>
        </w:rPr>
      </w:pPr>
    </w:p>
    <w:p w14:paraId="130A1329" w14:textId="77777777" w:rsidR="002B1400" w:rsidRPr="00EC1452" w:rsidRDefault="002B1400" w:rsidP="00EC1452">
      <w:pPr>
        <w:tabs>
          <w:tab w:val="left" w:pos="567"/>
        </w:tabs>
        <w:rPr>
          <w:sz w:val="22"/>
          <w:szCs w:val="22"/>
        </w:rPr>
      </w:pPr>
    </w:p>
    <w:p w14:paraId="048DCF8F" w14:textId="77777777" w:rsidR="002B1400" w:rsidRPr="00EC1452" w:rsidRDefault="002B1400" w:rsidP="00EC1452">
      <w:pPr>
        <w:keepNext/>
        <w:pBdr>
          <w:top w:val="single" w:sz="4" w:space="1" w:color="000000"/>
          <w:left w:val="single" w:sz="4" w:space="4" w:color="000000"/>
          <w:bottom w:val="single" w:sz="4" w:space="1" w:color="000000"/>
          <w:right w:val="single" w:sz="4" w:space="4" w:color="000000"/>
        </w:pBdr>
        <w:tabs>
          <w:tab w:val="left" w:pos="0"/>
          <w:tab w:val="left" w:pos="567"/>
        </w:tabs>
        <w:outlineLvl w:val="0"/>
        <w:rPr>
          <w:i/>
          <w:sz w:val="22"/>
          <w:szCs w:val="22"/>
        </w:rPr>
      </w:pPr>
      <w:r w:rsidRPr="00EC1452">
        <w:rPr>
          <w:b/>
          <w:sz w:val="22"/>
          <w:szCs w:val="22"/>
        </w:rPr>
        <w:t>18.</w:t>
      </w:r>
      <w:r w:rsidRPr="00EC1452">
        <w:rPr>
          <w:b/>
          <w:sz w:val="22"/>
          <w:szCs w:val="22"/>
        </w:rPr>
        <w:tab/>
        <w:t>UNIKALUS IDENTIFIKATORIUS – ŽMONĖMS SUPRANTAMI DUOMENYS</w:t>
      </w:r>
    </w:p>
    <w:p w14:paraId="4F605540" w14:textId="77777777" w:rsidR="002B1400" w:rsidRPr="00EC1452" w:rsidRDefault="002B1400" w:rsidP="002B1400">
      <w:pPr>
        <w:rPr>
          <w:sz w:val="22"/>
          <w:szCs w:val="22"/>
        </w:rPr>
      </w:pPr>
    </w:p>
    <w:p w14:paraId="3DB349D9" w14:textId="77777777" w:rsidR="002B1400" w:rsidRPr="00EC1452" w:rsidRDefault="002B1400" w:rsidP="002B1400">
      <w:pPr>
        <w:rPr>
          <w:sz w:val="22"/>
          <w:szCs w:val="22"/>
        </w:rPr>
      </w:pPr>
    </w:p>
    <w:p w14:paraId="2224DC41" w14:textId="77777777" w:rsidR="002B1400" w:rsidRPr="00EC1452" w:rsidRDefault="002B1400" w:rsidP="002B1400">
      <w:pPr>
        <w:rPr>
          <w:b/>
          <w:sz w:val="22"/>
          <w:szCs w:val="22"/>
        </w:rPr>
      </w:pPr>
      <w:r w:rsidRPr="00EC1452">
        <w:rPr>
          <w:sz w:val="22"/>
          <w:szCs w:val="22"/>
        </w:rPr>
        <w:br w:type="page"/>
      </w:r>
    </w:p>
    <w:p w14:paraId="7B227BF5" w14:textId="77777777" w:rsidR="002B1400" w:rsidRPr="00EC1452" w:rsidRDefault="002B1400" w:rsidP="002B1400">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B1400" w:rsidRPr="00BA435D" w14:paraId="58A0DF27" w14:textId="77777777" w:rsidTr="009664DD">
        <w:trPr>
          <w:trHeight w:val="785"/>
        </w:trPr>
        <w:tc>
          <w:tcPr>
            <w:tcW w:w="9287" w:type="dxa"/>
            <w:tcBorders>
              <w:bottom w:val="single" w:sz="4" w:space="0" w:color="auto"/>
            </w:tcBorders>
          </w:tcPr>
          <w:p w14:paraId="74FA57BE" w14:textId="77777777" w:rsidR="002B1400" w:rsidRPr="00EC1452" w:rsidRDefault="002B1400" w:rsidP="009664DD">
            <w:pPr>
              <w:tabs>
                <w:tab w:val="left" w:pos="7455"/>
              </w:tabs>
              <w:rPr>
                <w:b/>
                <w:sz w:val="22"/>
                <w:szCs w:val="22"/>
              </w:rPr>
            </w:pPr>
            <w:r w:rsidRPr="00EC1452">
              <w:rPr>
                <w:b/>
                <w:sz w:val="22"/>
                <w:szCs w:val="22"/>
              </w:rPr>
              <w:t xml:space="preserve">MINIMALI INFORMACIJA ANT LIZDINIŲ PLOKŠTELIŲ ARBA DVISLUOKSINIŲ JUOSTELIŲ  </w:t>
            </w:r>
          </w:p>
          <w:p w14:paraId="43050A09" w14:textId="77777777" w:rsidR="002B1400" w:rsidRPr="00EC1452" w:rsidRDefault="002B1400" w:rsidP="009664DD">
            <w:pPr>
              <w:rPr>
                <w:b/>
                <w:sz w:val="22"/>
                <w:szCs w:val="22"/>
              </w:rPr>
            </w:pPr>
          </w:p>
          <w:p w14:paraId="335ED868" w14:textId="77777777" w:rsidR="002B1400" w:rsidRPr="00EC1452" w:rsidRDefault="002B1400" w:rsidP="009664DD">
            <w:pPr>
              <w:rPr>
                <w:b/>
                <w:sz w:val="22"/>
                <w:szCs w:val="22"/>
              </w:rPr>
            </w:pPr>
            <w:r w:rsidRPr="00EC1452">
              <w:rPr>
                <w:b/>
                <w:sz w:val="22"/>
                <w:szCs w:val="22"/>
              </w:rPr>
              <w:t>DALOMOJI LIZDINĖ PLOKŠTELĖ</w:t>
            </w:r>
          </w:p>
        </w:tc>
      </w:tr>
    </w:tbl>
    <w:p w14:paraId="2E9DBF0C" w14:textId="77777777" w:rsidR="002B1400" w:rsidRPr="00EC1452" w:rsidRDefault="002B1400" w:rsidP="002B1400">
      <w:pPr>
        <w:rPr>
          <w:b/>
          <w:sz w:val="22"/>
          <w:szCs w:val="22"/>
        </w:rPr>
      </w:pPr>
    </w:p>
    <w:p w14:paraId="74B70E11" w14:textId="77777777" w:rsidR="002B1400" w:rsidRPr="00EC1452" w:rsidRDefault="002B1400" w:rsidP="002B1400">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B1400" w:rsidRPr="00BA435D" w14:paraId="77434FE2" w14:textId="77777777" w:rsidTr="009664DD">
        <w:tc>
          <w:tcPr>
            <w:tcW w:w="9287" w:type="dxa"/>
          </w:tcPr>
          <w:p w14:paraId="2DA392CB" w14:textId="77777777" w:rsidR="002B1400" w:rsidRPr="00EC1452" w:rsidRDefault="002B1400" w:rsidP="009664DD">
            <w:pPr>
              <w:tabs>
                <w:tab w:val="left" w:pos="142"/>
              </w:tabs>
              <w:ind w:left="567" w:hanging="567"/>
              <w:rPr>
                <w:b/>
                <w:sz w:val="22"/>
                <w:szCs w:val="22"/>
              </w:rPr>
            </w:pPr>
            <w:r w:rsidRPr="00EC1452">
              <w:rPr>
                <w:b/>
                <w:sz w:val="22"/>
                <w:szCs w:val="22"/>
              </w:rPr>
              <w:t>1.</w:t>
            </w:r>
            <w:r w:rsidRPr="00EC1452">
              <w:rPr>
                <w:b/>
                <w:sz w:val="22"/>
                <w:szCs w:val="22"/>
              </w:rPr>
              <w:tab/>
            </w:r>
            <w:r w:rsidRPr="00EC1452">
              <w:rPr>
                <w:b/>
                <w:caps/>
                <w:sz w:val="22"/>
                <w:szCs w:val="22"/>
              </w:rPr>
              <w:t>VAISTINIO</w:t>
            </w:r>
            <w:r w:rsidRPr="00EC1452">
              <w:rPr>
                <w:b/>
                <w:sz w:val="22"/>
                <w:szCs w:val="22"/>
              </w:rPr>
              <w:t xml:space="preserve"> PREPARATO PAVADINIMAS</w:t>
            </w:r>
          </w:p>
        </w:tc>
      </w:tr>
    </w:tbl>
    <w:p w14:paraId="6C5C7EA5" w14:textId="77777777" w:rsidR="002B1400" w:rsidRPr="00EC1452" w:rsidRDefault="002B1400" w:rsidP="002B1400">
      <w:pPr>
        <w:ind w:left="567" w:hanging="567"/>
        <w:rPr>
          <w:sz w:val="22"/>
          <w:szCs w:val="22"/>
        </w:rPr>
      </w:pPr>
    </w:p>
    <w:p w14:paraId="33736F5C" w14:textId="77777777" w:rsidR="002B1400" w:rsidRPr="00EC1452" w:rsidRDefault="002B1400" w:rsidP="002B1400">
      <w:pPr>
        <w:rPr>
          <w:sz w:val="22"/>
          <w:szCs w:val="22"/>
        </w:rPr>
      </w:pP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2,5 mg </w:t>
      </w:r>
      <w:r w:rsidRPr="00EC1452">
        <w:rPr>
          <w:sz w:val="22"/>
          <w:szCs w:val="22"/>
          <w:highlight w:val="darkGray"/>
        </w:rPr>
        <w:t>plėvele dengtos</w:t>
      </w:r>
      <w:r w:rsidRPr="00EC1452">
        <w:rPr>
          <w:sz w:val="22"/>
          <w:szCs w:val="22"/>
        </w:rPr>
        <w:t xml:space="preserve"> tabletės</w:t>
      </w:r>
    </w:p>
    <w:p w14:paraId="6E83FA28" w14:textId="77777777" w:rsidR="002B1400" w:rsidRPr="00EC1452" w:rsidRDefault="002B1400" w:rsidP="002B1400">
      <w:pPr>
        <w:rPr>
          <w:sz w:val="22"/>
          <w:szCs w:val="22"/>
          <w:highlight w:val="lightGray"/>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10 mg </w:t>
      </w:r>
      <w:r w:rsidRPr="00EC1452">
        <w:rPr>
          <w:sz w:val="22"/>
          <w:szCs w:val="22"/>
          <w:highlight w:val="darkGray"/>
        </w:rPr>
        <w:t xml:space="preserve">plėvele dengtos </w:t>
      </w:r>
      <w:r w:rsidRPr="00EC1452">
        <w:rPr>
          <w:sz w:val="22"/>
          <w:szCs w:val="22"/>
          <w:highlight w:val="lightGray"/>
        </w:rPr>
        <w:t>tabletės</w:t>
      </w:r>
    </w:p>
    <w:p w14:paraId="5820B349" w14:textId="77777777" w:rsidR="002B1400" w:rsidRPr="00EC1452" w:rsidRDefault="002B1400" w:rsidP="002B1400">
      <w:pPr>
        <w:rPr>
          <w:sz w:val="22"/>
          <w:szCs w:val="22"/>
          <w:highlight w:val="lightGray"/>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15 mg </w:t>
      </w:r>
      <w:r w:rsidRPr="00EC1452">
        <w:rPr>
          <w:sz w:val="22"/>
          <w:szCs w:val="22"/>
          <w:highlight w:val="darkGray"/>
        </w:rPr>
        <w:t xml:space="preserve">plėvele dengtos </w:t>
      </w:r>
      <w:r w:rsidRPr="00EC1452">
        <w:rPr>
          <w:sz w:val="22"/>
          <w:szCs w:val="22"/>
          <w:highlight w:val="lightGray"/>
        </w:rPr>
        <w:t>tabletės</w:t>
      </w:r>
    </w:p>
    <w:p w14:paraId="798AE0F1" w14:textId="77777777" w:rsidR="002B1400" w:rsidRPr="00EC1452" w:rsidRDefault="002B1400" w:rsidP="002B1400">
      <w:pPr>
        <w:rPr>
          <w:sz w:val="22"/>
          <w:szCs w:val="22"/>
        </w:rPr>
      </w:pPr>
      <w:proofErr w:type="spellStart"/>
      <w:r w:rsidRPr="00EC1452">
        <w:rPr>
          <w:sz w:val="22"/>
          <w:szCs w:val="22"/>
          <w:highlight w:val="lightGray"/>
        </w:rPr>
        <w:t>Rivaroxaban</w:t>
      </w:r>
      <w:proofErr w:type="spellEnd"/>
      <w:r w:rsidRPr="00EC1452">
        <w:rPr>
          <w:sz w:val="22"/>
          <w:szCs w:val="22"/>
          <w:highlight w:val="lightGray"/>
        </w:rPr>
        <w:t xml:space="preserve"> </w:t>
      </w:r>
      <w:proofErr w:type="spellStart"/>
      <w:r w:rsidRPr="00EC1452">
        <w:rPr>
          <w:sz w:val="22"/>
          <w:szCs w:val="22"/>
          <w:highlight w:val="lightGray"/>
        </w:rPr>
        <w:t>TevaPharm</w:t>
      </w:r>
      <w:proofErr w:type="spellEnd"/>
      <w:r w:rsidRPr="00EC1452">
        <w:rPr>
          <w:sz w:val="22"/>
          <w:szCs w:val="22"/>
          <w:highlight w:val="lightGray"/>
        </w:rPr>
        <w:t xml:space="preserve"> 20 mg </w:t>
      </w:r>
      <w:r w:rsidRPr="00EC1452">
        <w:rPr>
          <w:sz w:val="22"/>
          <w:szCs w:val="22"/>
          <w:highlight w:val="darkGray"/>
        </w:rPr>
        <w:t xml:space="preserve">plėvele dengtos </w:t>
      </w:r>
      <w:r w:rsidRPr="00EC1452">
        <w:rPr>
          <w:sz w:val="22"/>
          <w:szCs w:val="22"/>
          <w:highlight w:val="lightGray"/>
        </w:rPr>
        <w:t>tabletės</w:t>
      </w:r>
    </w:p>
    <w:p w14:paraId="5FE46D31" w14:textId="77777777" w:rsidR="002B1400" w:rsidRPr="00EC1452" w:rsidRDefault="002B1400" w:rsidP="002B1400">
      <w:pPr>
        <w:rPr>
          <w:b/>
          <w:sz w:val="22"/>
          <w:szCs w:val="22"/>
        </w:rPr>
      </w:pPr>
      <w:proofErr w:type="spellStart"/>
      <w:r w:rsidRPr="00EC1452">
        <w:rPr>
          <w:sz w:val="22"/>
          <w:szCs w:val="22"/>
        </w:rPr>
        <w:t>rivaroxabanum</w:t>
      </w:r>
      <w:proofErr w:type="spellEnd"/>
    </w:p>
    <w:p w14:paraId="593DE384" w14:textId="77777777" w:rsidR="002B1400" w:rsidRPr="00EC1452" w:rsidRDefault="002B1400" w:rsidP="002B1400">
      <w:pPr>
        <w:rPr>
          <w:b/>
          <w:sz w:val="22"/>
          <w:szCs w:val="22"/>
        </w:rPr>
      </w:pPr>
    </w:p>
    <w:p w14:paraId="364E1C51" w14:textId="77777777" w:rsidR="002B1400" w:rsidRPr="00EC1452" w:rsidRDefault="002B1400" w:rsidP="002B1400">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B1400" w:rsidRPr="00BA435D" w14:paraId="56D6541F" w14:textId="77777777" w:rsidTr="009664DD">
        <w:tc>
          <w:tcPr>
            <w:tcW w:w="9287" w:type="dxa"/>
          </w:tcPr>
          <w:p w14:paraId="6DA10F56" w14:textId="77777777" w:rsidR="002B1400" w:rsidRPr="00EC1452" w:rsidRDefault="002B1400" w:rsidP="009664DD">
            <w:pPr>
              <w:tabs>
                <w:tab w:val="left" w:pos="142"/>
              </w:tabs>
              <w:ind w:left="567" w:hanging="567"/>
              <w:rPr>
                <w:b/>
                <w:sz w:val="22"/>
                <w:szCs w:val="22"/>
              </w:rPr>
            </w:pPr>
            <w:r w:rsidRPr="00EC1452">
              <w:rPr>
                <w:b/>
                <w:sz w:val="22"/>
                <w:szCs w:val="22"/>
              </w:rPr>
              <w:t>2.</w:t>
            </w:r>
            <w:r w:rsidRPr="00EC1452">
              <w:rPr>
                <w:b/>
                <w:sz w:val="22"/>
                <w:szCs w:val="22"/>
              </w:rPr>
              <w:tab/>
              <w:t>REGISTRUOTOJO PAVADINIMAS</w:t>
            </w:r>
          </w:p>
        </w:tc>
      </w:tr>
    </w:tbl>
    <w:p w14:paraId="77660918" w14:textId="77777777" w:rsidR="002B1400" w:rsidRPr="00EC1452" w:rsidRDefault="002B1400" w:rsidP="002B1400">
      <w:pPr>
        <w:rPr>
          <w:b/>
          <w:sz w:val="22"/>
          <w:szCs w:val="22"/>
        </w:rPr>
      </w:pPr>
    </w:p>
    <w:p w14:paraId="2077C3C6" w14:textId="77777777" w:rsidR="002B1400" w:rsidRPr="00EC1452" w:rsidRDefault="002B1400" w:rsidP="002B1400">
      <w:pPr>
        <w:rPr>
          <w:sz w:val="22"/>
          <w:szCs w:val="22"/>
        </w:rPr>
      </w:pPr>
      <w:proofErr w:type="spellStart"/>
      <w:r w:rsidRPr="00EC1452">
        <w:rPr>
          <w:sz w:val="22"/>
          <w:szCs w:val="22"/>
        </w:rPr>
        <w:t>Teva</w:t>
      </w:r>
      <w:proofErr w:type="spellEnd"/>
      <w:r w:rsidRPr="00EC1452">
        <w:rPr>
          <w:sz w:val="22"/>
          <w:szCs w:val="22"/>
        </w:rPr>
        <w:t xml:space="preserve"> </w:t>
      </w:r>
      <w:proofErr w:type="spellStart"/>
      <w:r w:rsidRPr="00EC1452">
        <w:rPr>
          <w:sz w:val="22"/>
          <w:szCs w:val="22"/>
        </w:rPr>
        <w:t>GmbH</w:t>
      </w:r>
      <w:proofErr w:type="spellEnd"/>
    </w:p>
    <w:p w14:paraId="2D9E45B1" w14:textId="77777777" w:rsidR="002B1400" w:rsidRPr="00EC1452" w:rsidRDefault="002B1400" w:rsidP="002B1400">
      <w:pPr>
        <w:rPr>
          <w:b/>
          <w:sz w:val="22"/>
          <w:szCs w:val="22"/>
        </w:rPr>
      </w:pPr>
    </w:p>
    <w:p w14:paraId="2BE46B12" w14:textId="77777777" w:rsidR="002B1400" w:rsidRPr="00EC1452" w:rsidRDefault="002B1400" w:rsidP="002B1400">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B1400" w:rsidRPr="00BA435D" w14:paraId="2D4D74FF" w14:textId="77777777" w:rsidTr="009664DD">
        <w:tc>
          <w:tcPr>
            <w:tcW w:w="9287" w:type="dxa"/>
          </w:tcPr>
          <w:p w14:paraId="74EC6E39" w14:textId="77777777" w:rsidR="002B1400" w:rsidRPr="00EC1452" w:rsidRDefault="002B1400" w:rsidP="009664DD">
            <w:pPr>
              <w:tabs>
                <w:tab w:val="left" w:pos="142"/>
              </w:tabs>
              <w:ind w:left="567" w:hanging="567"/>
              <w:rPr>
                <w:b/>
                <w:sz w:val="22"/>
                <w:szCs w:val="22"/>
              </w:rPr>
            </w:pPr>
            <w:r w:rsidRPr="00EC1452">
              <w:rPr>
                <w:b/>
                <w:sz w:val="22"/>
                <w:szCs w:val="22"/>
              </w:rPr>
              <w:t>3.</w:t>
            </w:r>
            <w:r w:rsidRPr="00EC1452">
              <w:rPr>
                <w:b/>
                <w:sz w:val="22"/>
                <w:szCs w:val="22"/>
              </w:rPr>
              <w:tab/>
              <w:t>TINKAMUMO LAIKAS</w:t>
            </w:r>
          </w:p>
        </w:tc>
      </w:tr>
    </w:tbl>
    <w:p w14:paraId="0F8E30E2" w14:textId="77777777" w:rsidR="002B1400" w:rsidRPr="00EC1452" w:rsidRDefault="002B1400" w:rsidP="002B1400">
      <w:pPr>
        <w:rPr>
          <w:b/>
          <w:sz w:val="22"/>
          <w:szCs w:val="22"/>
        </w:rPr>
      </w:pPr>
    </w:p>
    <w:p w14:paraId="5CF60433" w14:textId="77777777" w:rsidR="002B1400" w:rsidRPr="00EC1452" w:rsidRDefault="002B1400" w:rsidP="002B1400">
      <w:pPr>
        <w:rPr>
          <w:sz w:val="22"/>
          <w:szCs w:val="22"/>
        </w:rPr>
      </w:pPr>
      <w:r w:rsidRPr="00EC1452">
        <w:rPr>
          <w:sz w:val="22"/>
          <w:szCs w:val="22"/>
          <w:highlight w:val="lightGray"/>
        </w:rPr>
        <w:t>EXP</w:t>
      </w:r>
      <w:r w:rsidRPr="00EC1452">
        <w:rPr>
          <w:sz w:val="22"/>
          <w:szCs w:val="22"/>
        </w:rPr>
        <w:t xml:space="preserve"> {mm MMMM}</w:t>
      </w:r>
    </w:p>
    <w:p w14:paraId="650BF7E9" w14:textId="77777777" w:rsidR="002B1400" w:rsidRPr="00EC1452" w:rsidRDefault="002B1400" w:rsidP="002B1400">
      <w:pPr>
        <w:rPr>
          <w:sz w:val="22"/>
          <w:szCs w:val="22"/>
        </w:rPr>
      </w:pPr>
    </w:p>
    <w:p w14:paraId="17328841" w14:textId="77777777" w:rsidR="002B1400" w:rsidRPr="00EC1452" w:rsidRDefault="002B1400" w:rsidP="002B1400">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B1400" w:rsidRPr="00BA435D" w14:paraId="444B9671" w14:textId="77777777" w:rsidTr="009664DD">
        <w:tc>
          <w:tcPr>
            <w:tcW w:w="9287" w:type="dxa"/>
          </w:tcPr>
          <w:p w14:paraId="08A1DA97" w14:textId="77777777" w:rsidR="002B1400" w:rsidRPr="00EC1452" w:rsidRDefault="002B1400" w:rsidP="009664DD">
            <w:pPr>
              <w:tabs>
                <w:tab w:val="left" w:pos="142"/>
              </w:tabs>
              <w:ind w:left="567" w:hanging="567"/>
              <w:rPr>
                <w:b/>
                <w:sz w:val="22"/>
                <w:szCs w:val="22"/>
              </w:rPr>
            </w:pPr>
            <w:r w:rsidRPr="00EC1452">
              <w:rPr>
                <w:b/>
                <w:sz w:val="22"/>
                <w:szCs w:val="22"/>
              </w:rPr>
              <w:t>4.</w:t>
            </w:r>
            <w:r w:rsidRPr="00EC1452">
              <w:rPr>
                <w:b/>
                <w:sz w:val="22"/>
                <w:szCs w:val="22"/>
              </w:rPr>
              <w:tab/>
              <w:t>SERIJOS NUMERIS</w:t>
            </w:r>
          </w:p>
        </w:tc>
      </w:tr>
    </w:tbl>
    <w:p w14:paraId="22D740BF" w14:textId="77777777" w:rsidR="002B1400" w:rsidRPr="00EC1452" w:rsidRDefault="002B1400" w:rsidP="002B1400">
      <w:pPr>
        <w:ind w:right="113"/>
        <w:rPr>
          <w:sz w:val="22"/>
          <w:szCs w:val="22"/>
        </w:rPr>
      </w:pPr>
    </w:p>
    <w:p w14:paraId="36DBB51B" w14:textId="77777777" w:rsidR="002B1400" w:rsidRPr="00EC1452" w:rsidRDefault="002B1400" w:rsidP="002B1400">
      <w:pPr>
        <w:ind w:right="113"/>
        <w:rPr>
          <w:sz w:val="22"/>
          <w:szCs w:val="22"/>
        </w:rPr>
      </w:pPr>
      <w:r w:rsidRPr="00EC1452">
        <w:rPr>
          <w:sz w:val="22"/>
          <w:szCs w:val="22"/>
          <w:highlight w:val="lightGray"/>
        </w:rPr>
        <w:t>Lot</w:t>
      </w:r>
    </w:p>
    <w:p w14:paraId="25BF9EDB" w14:textId="77777777" w:rsidR="002B1400" w:rsidRPr="00EC1452" w:rsidRDefault="002B1400" w:rsidP="002B1400">
      <w:pPr>
        <w:ind w:right="113"/>
        <w:rPr>
          <w:sz w:val="22"/>
          <w:szCs w:val="22"/>
        </w:rPr>
      </w:pPr>
    </w:p>
    <w:p w14:paraId="433E0D6D" w14:textId="77777777" w:rsidR="002B1400" w:rsidRPr="00EC1452" w:rsidRDefault="002B1400" w:rsidP="002B1400">
      <w:pPr>
        <w:ind w:right="113"/>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B1400" w:rsidRPr="00BA435D" w14:paraId="18EE97C2" w14:textId="77777777" w:rsidTr="009664DD">
        <w:tc>
          <w:tcPr>
            <w:tcW w:w="9287" w:type="dxa"/>
          </w:tcPr>
          <w:p w14:paraId="3E95EE95" w14:textId="77777777" w:rsidR="002B1400" w:rsidRPr="00EC1452" w:rsidRDefault="002B1400" w:rsidP="009664DD">
            <w:pPr>
              <w:tabs>
                <w:tab w:val="left" w:pos="142"/>
              </w:tabs>
              <w:ind w:left="567" w:hanging="567"/>
              <w:rPr>
                <w:b/>
                <w:sz w:val="22"/>
                <w:szCs w:val="22"/>
              </w:rPr>
            </w:pPr>
            <w:r w:rsidRPr="00EC1452">
              <w:rPr>
                <w:b/>
                <w:sz w:val="22"/>
                <w:szCs w:val="22"/>
              </w:rPr>
              <w:t>5.</w:t>
            </w:r>
            <w:r w:rsidRPr="00EC1452">
              <w:rPr>
                <w:b/>
                <w:sz w:val="22"/>
                <w:szCs w:val="22"/>
              </w:rPr>
              <w:tab/>
              <w:t>KITA</w:t>
            </w:r>
          </w:p>
        </w:tc>
      </w:tr>
    </w:tbl>
    <w:p w14:paraId="1440A7D9" w14:textId="77777777" w:rsidR="002B1400" w:rsidRPr="00EC1452" w:rsidRDefault="002B1400" w:rsidP="002B1400">
      <w:pPr>
        <w:ind w:right="113"/>
        <w:rPr>
          <w:sz w:val="22"/>
          <w:szCs w:val="22"/>
        </w:rPr>
      </w:pPr>
    </w:p>
    <w:p w14:paraId="0F73F66B" w14:textId="77777777" w:rsidR="002B1400" w:rsidRPr="00EC1452" w:rsidRDefault="002B1400" w:rsidP="002B1400">
      <w:pPr>
        <w:rPr>
          <w:sz w:val="22"/>
          <w:szCs w:val="22"/>
        </w:rPr>
      </w:pPr>
    </w:p>
    <w:p w14:paraId="6EC11E64" w14:textId="77777777" w:rsidR="002B1400" w:rsidRPr="00EC1452" w:rsidRDefault="002B1400" w:rsidP="002B1400">
      <w:pPr>
        <w:rPr>
          <w:sz w:val="22"/>
          <w:szCs w:val="22"/>
        </w:rPr>
      </w:pPr>
    </w:p>
    <w:p w14:paraId="01B7D306" w14:textId="77777777" w:rsidR="002B1400" w:rsidRPr="00EC1452" w:rsidRDefault="002B1400" w:rsidP="002B1400">
      <w:pPr>
        <w:rPr>
          <w:b/>
          <w:sz w:val="22"/>
          <w:szCs w:val="22"/>
        </w:rPr>
      </w:pPr>
      <w:r w:rsidRPr="00EC1452">
        <w:rPr>
          <w:sz w:val="22"/>
          <w:szCs w:val="22"/>
        </w:rPr>
        <w:br w:type="page"/>
      </w:r>
    </w:p>
    <w:p w14:paraId="042747DA"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outlineLvl w:val="0"/>
        <w:rPr>
          <w:b/>
          <w:sz w:val="22"/>
          <w:szCs w:val="22"/>
        </w:rPr>
      </w:pPr>
      <w:r w:rsidRPr="00EC1452">
        <w:rPr>
          <w:b/>
          <w:sz w:val="22"/>
          <w:szCs w:val="22"/>
        </w:rPr>
        <w:lastRenderedPageBreak/>
        <w:t xml:space="preserve">PACIENTO KORTELĖ </w:t>
      </w:r>
    </w:p>
    <w:p w14:paraId="71FC324A" w14:textId="77777777" w:rsidR="002B1400" w:rsidRPr="00EC1452" w:rsidRDefault="002B1400" w:rsidP="002B1400">
      <w:pPr>
        <w:pBdr>
          <w:top w:val="single" w:sz="4" w:space="1" w:color="000000"/>
          <w:left w:val="single" w:sz="4" w:space="4" w:color="000000"/>
          <w:bottom w:val="single" w:sz="4" w:space="1" w:color="000000"/>
          <w:right w:val="single" w:sz="4" w:space="4" w:color="000000"/>
        </w:pBdr>
        <w:outlineLvl w:val="0"/>
        <w:rPr>
          <w:b/>
          <w:sz w:val="22"/>
          <w:szCs w:val="22"/>
        </w:rPr>
      </w:pPr>
      <w:proofErr w:type="spellStart"/>
      <w:r w:rsidRPr="00EC1452">
        <w:rPr>
          <w:b/>
          <w:sz w:val="22"/>
          <w:szCs w:val="22"/>
        </w:rPr>
        <w:t>Rivaroxaban</w:t>
      </w:r>
      <w:proofErr w:type="spellEnd"/>
      <w:r w:rsidRPr="00EC1452">
        <w:rPr>
          <w:b/>
          <w:sz w:val="22"/>
          <w:szCs w:val="22"/>
        </w:rPr>
        <w:t xml:space="preserve"> </w:t>
      </w:r>
      <w:proofErr w:type="spellStart"/>
      <w:r w:rsidRPr="00EC1452">
        <w:rPr>
          <w:b/>
          <w:sz w:val="22"/>
          <w:szCs w:val="22"/>
        </w:rPr>
        <w:t>TevaPharm</w:t>
      </w:r>
      <w:proofErr w:type="spellEnd"/>
      <w:r w:rsidRPr="00EC1452">
        <w:rPr>
          <w:b/>
          <w:sz w:val="22"/>
          <w:szCs w:val="22"/>
        </w:rPr>
        <w:t xml:space="preserve"> 2,5 mg / 10 mg / 15 mg / 20 mg</w:t>
      </w:r>
    </w:p>
    <w:p w14:paraId="73222546" w14:textId="77777777" w:rsidR="002B1400" w:rsidRPr="00EC1452" w:rsidRDefault="002B1400" w:rsidP="002B1400">
      <w:pPr>
        <w:outlineLvl w:val="0"/>
        <w:rPr>
          <w:sz w:val="22"/>
          <w:szCs w:val="22"/>
        </w:rPr>
      </w:pPr>
    </w:p>
    <w:p w14:paraId="7FFCEEC7" w14:textId="77777777" w:rsidR="002B1400" w:rsidRPr="00EC1452" w:rsidRDefault="002B1400" w:rsidP="002B1400">
      <w:pPr>
        <w:outlineLvl w:val="0"/>
        <w:rPr>
          <w:sz w:val="22"/>
          <w:szCs w:val="22"/>
        </w:rPr>
      </w:pPr>
      <w:r w:rsidRPr="00EC1452">
        <w:rPr>
          <w:b/>
          <w:sz w:val="22"/>
          <w:szCs w:val="22"/>
        </w:rPr>
        <w:t>Paciento kortelė</w:t>
      </w:r>
      <w:r w:rsidRPr="00EC1452">
        <w:rPr>
          <w:sz w:val="22"/>
          <w:szCs w:val="22"/>
        </w:rPr>
        <w:t xml:space="preserve"> </w:t>
      </w:r>
    </w:p>
    <w:p w14:paraId="25614E57" w14:textId="77777777" w:rsidR="002B1400" w:rsidRPr="00EC1452" w:rsidRDefault="002B1400" w:rsidP="002B1400">
      <w:pPr>
        <w:outlineLvl w:val="0"/>
        <w:rPr>
          <w:sz w:val="22"/>
          <w:szCs w:val="22"/>
        </w:rPr>
      </w:pPr>
    </w:p>
    <w:p w14:paraId="210737CC" w14:textId="77777777" w:rsidR="002B1400" w:rsidRPr="00EC1452" w:rsidRDefault="002B1400" w:rsidP="002B1400">
      <w:pPr>
        <w:outlineLvl w:val="0"/>
        <w:rPr>
          <w:sz w:val="22"/>
          <w:szCs w:val="22"/>
        </w:rPr>
      </w:pPr>
      <w:proofErr w:type="spellStart"/>
      <w:r w:rsidRPr="00EC1452">
        <w:rPr>
          <w:b/>
          <w:sz w:val="22"/>
          <w:szCs w:val="22"/>
        </w:rPr>
        <w:t>Rivaroxaban</w:t>
      </w:r>
      <w:proofErr w:type="spellEnd"/>
      <w:r w:rsidRPr="00EC1452">
        <w:rPr>
          <w:b/>
          <w:sz w:val="22"/>
          <w:szCs w:val="22"/>
        </w:rPr>
        <w:t xml:space="preserve"> </w:t>
      </w:r>
      <w:proofErr w:type="spellStart"/>
      <w:r w:rsidRPr="00EC1452">
        <w:rPr>
          <w:b/>
          <w:sz w:val="22"/>
          <w:szCs w:val="22"/>
        </w:rPr>
        <w:t>TevaPharm</w:t>
      </w:r>
      <w:proofErr w:type="spellEnd"/>
      <w:r w:rsidRPr="00EC1452">
        <w:rPr>
          <w:b/>
          <w:sz w:val="22"/>
          <w:szCs w:val="22"/>
        </w:rPr>
        <w:t xml:space="preserve"> 2,5 mg</w:t>
      </w:r>
      <w:r w:rsidRPr="00EC1452">
        <w:rPr>
          <w:sz w:val="22"/>
          <w:szCs w:val="22"/>
        </w:rPr>
        <w:t xml:space="preserve"> </w:t>
      </w:r>
    </w:p>
    <w:p w14:paraId="2CF45EEF" w14:textId="77777777" w:rsidR="002B1400" w:rsidRPr="00EC1452" w:rsidRDefault="002B1400" w:rsidP="002B1400">
      <w:pPr>
        <w:outlineLvl w:val="0"/>
        <w:rPr>
          <w:sz w:val="22"/>
          <w:szCs w:val="22"/>
        </w:rPr>
      </w:pPr>
      <w:proofErr w:type="spellStart"/>
      <w:r w:rsidRPr="00EC1452">
        <w:rPr>
          <w:b/>
          <w:sz w:val="22"/>
          <w:szCs w:val="22"/>
        </w:rPr>
        <w:t>Rivaroxaban</w:t>
      </w:r>
      <w:proofErr w:type="spellEnd"/>
      <w:r w:rsidRPr="00EC1452">
        <w:rPr>
          <w:b/>
          <w:sz w:val="22"/>
          <w:szCs w:val="22"/>
        </w:rPr>
        <w:t xml:space="preserve"> </w:t>
      </w:r>
      <w:proofErr w:type="spellStart"/>
      <w:r w:rsidRPr="00EC1452">
        <w:rPr>
          <w:b/>
          <w:sz w:val="22"/>
          <w:szCs w:val="22"/>
        </w:rPr>
        <w:t>TevaPharm</w:t>
      </w:r>
      <w:proofErr w:type="spellEnd"/>
      <w:r w:rsidRPr="00EC1452">
        <w:rPr>
          <w:b/>
          <w:sz w:val="22"/>
          <w:szCs w:val="22"/>
        </w:rPr>
        <w:t xml:space="preserve"> 10 mg</w:t>
      </w:r>
      <w:r w:rsidRPr="00EC1452">
        <w:rPr>
          <w:sz w:val="22"/>
          <w:szCs w:val="22"/>
        </w:rPr>
        <w:t xml:space="preserve"> </w:t>
      </w:r>
    </w:p>
    <w:p w14:paraId="35EAB7CA" w14:textId="77777777" w:rsidR="002B1400" w:rsidRPr="00EC1452" w:rsidRDefault="002B1400" w:rsidP="002B1400">
      <w:pPr>
        <w:outlineLvl w:val="0"/>
        <w:rPr>
          <w:sz w:val="22"/>
          <w:szCs w:val="22"/>
        </w:rPr>
      </w:pPr>
      <w:proofErr w:type="spellStart"/>
      <w:r w:rsidRPr="00EC1452">
        <w:rPr>
          <w:b/>
          <w:sz w:val="22"/>
          <w:szCs w:val="22"/>
        </w:rPr>
        <w:t>Rivaroxaban</w:t>
      </w:r>
      <w:proofErr w:type="spellEnd"/>
      <w:r w:rsidRPr="00EC1452">
        <w:rPr>
          <w:b/>
          <w:sz w:val="22"/>
          <w:szCs w:val="22"/>
        </w:rPr>
        <w:t xml:space="preserve"> </w:t>
      </w:r>
      <w:proofErr w:type="spellStart"/>
      <w:r w:rsidRPr="00EC1452">
        <w:rPr>
          <w:b/>
          <w:sz w:val="22"/>
          <w:szCs w:val="22"/>
        </w:rPr>
        <w:t>TevaPharm</w:t>
      </w:r>
      <w:proofErr w:type="spellEnd"/>
      <w:r w:rsidRPr="00EC1452">
        <w:rPr>
          <w:b/>
          <w:sz w:val="22"/>
          <w:szCs w:val="22"/>
        </w:rPr>
        <w:t xml:space="preserve"> 15 mg</w:t>
      </w:r>
      <w:r w:rsidRPr="00EC1452">
        <w:rPr>
          <w:sz w:val="22"/>
          <w:szCs w:val="22"/>
        </w:rPr>
        <w:t xml:space="preserve">  </w:t>
      </w:r>
    </w:p>
    <w:p w14:paraId="0899865F" w14:textId="77777777" w:rsidR="002B1400" w:rsidRPr="00EC1452" w:rsidRDefault="002B1400" w:rsidP="002B1400">
      <w:pPr>
        <w:outlineLvl w:val="0"/>
        <w:rPr>
          <w:sz w:val="22"/>
          <w:szCs w:val="22"/>
        </w:rPr>
      </w:pPr>
      <w:proofErr w:type="spellStart"/>
      <w:r w:rsidRPr="00EC1452">
        <w:rPr>
          <w:b/>
          <w:sz w:val="22"/>
          <w:szCs w:val="22"/>
        </w:rPr>
        <w:t>Rivaroxaban</w:t>
      </w:r>
      <w:proofErr w:type="spellEnd"/>
      <w:r w:rsidRPr="00EC1452">
        <w:rPr>
          <w:b/>
          <w:sz w:val="22"/>
          <w:szCs w:val="22"/>
        </w:rPr>
        <w:t xml:space="preserve"> </w:t>
      </w:r>
      <w:proofErr w:type="spellStart"/>
      <w:r w:rsidRPr="00EC1452">
        <w:rPr>
          <w:b/>
          <w:sz w:val="22"/>
          <w:szCs w:val="22"/>
        </w:rPr>
        <w:t>TevaPharm</w:t>
      </w:r>
      <w:proofErr w:type="spellEnd"/>
      <w:r w:rsidRPr="00EC1452">
        <w:rPr>
          <w:b/>
          <w:sz w:val="22"/>
          <w:szCs w:val="22"/>
        </w:rPr>
        <w:t xml:space="preserve"> 20 mg</w:t>
      </w:r>
    </w:p>
    <w:p w14:paraId="04C490A7" w14:textId="77777777" w:rsidR="002B1400" w:rsidRPr="00EC1452" w:rsidRDefault="002B1400" w:rsidP="002B1400">
      <w:pPr>
        <w:outlineLvl w:val="0"/>
        <w:rPr>
          <w:sz w:val="22"/>
          <w:szCs w:val="22"/>
        </w:rPr>
      </w:pPr>
    </w:p>
    <w:p w14:paraId="03EE1B9B" w14:textId="77777777" w:rsidR="002B1400" w:rsidRPr="00EC1452" w:rsidRDefault="002B1400" w:rsidP="002B1400">
      <w:pPr>
        <w:outlineLvl w:val="0"/>
        <w:rPr>
          <w:b/>
          <w:sz w:val="22"/>
          <w:szCs w:val="22"/>
        </w:rPr>
      </w:pPr>
      <w:r w:rsidRPr="00EC1452">
        <w:rPr>
          <w:sz w:val="22"/>
          <w:szCs w:val="22"/>
        </w:rPr>
        <w:t xml:space="preserve">♦ </w:t>
      </w:r>
      <w:r w:rsidRPr="00EC1452">
        <w:rPr>
          <w:b/>
          <w:sz w:val="22"/>
          <w:szCs w:val="22"/>
        </w:rPr>
        <w:t xml:space="preserve">Visada turėkite šią kortelę. </w:t>
      </w:r>
    </w:p>
    <w:p w14:paraId="60A5C0FB" w14:textId="77777777" w:rsidR="002B1400" w:rsidRPr="00EC1452" w:rsidRDefault="002B1400" w:rsidP="002B1400">
      <w:pPr>
        <w:outlineLvl w:val="0"/>
        <w:rPr>
          <w:b/>
          <w:sz w:val="22"/>
          <w:szCs w:val="22"/>
        </w:rPr>
      </w:pPr>
      <w:r w:rsidRPr="00EC1452">
        <w:rPr>
          <w:b/>
          <w:sz w:val="22"/>
          <w:szCs w:val="22"/>
        </w:rPr>
        <w:t xml:space="preserve">♦ Parodykite šią kortelę kiekvienam gydytojui arba odontologui prieš paskiriant Jums gydymą. </w:t>
      </w:r>
    </w:p>
    <w:p w14:paraId="51E93573" w14:textId="77777777" w:rsidR="002B1400" w:rsidRPr="00EC1452" w:rsidRDefault="002B1400" w:rsidP="002B1400">
      <w:pPr>
        <w:outlineLvl w:val="0"/>
        <w:rPr>
          <w:sz w:val="22"/>
          <w:szCs w:val="22"/>
        </w:rPr>
      </w:pPr>
    </w:p>
    <w:p w14:paraId="7AB45590" w14:textId="77777777" w:rsidR="002B1400" w:rsidRPr="00EC1452" w:rsidRDefault="002B1400" w:rsidP="002B1400">
      <w:pPr>
        <w:outlineLvl w:val="0"/>
        <w:rPr>
          <w:sz w:val="22"/>
          <w:szCs w:val="22"/>
        </w:rPr>
      </w:pPr>
      <w:r w:rsidRPr="00EC1452">
        <w:rPr>
          <w:b/>
          <w:sz w:val="22"/>
          <w:szCs w:val="22"/>
        </w:rPr>
        <w:t xml:space="preserve">Aš vartoju antikoaguliantą </w:t>
      </w:r>
      <w:proofErr w:type="spellStart"/>
      <w:r w:rsidRPr="00EC1452">
        <w:rPr>
          <w:b/>
          <w:sz w:val="22"/>
          <w:szCs w:val="22"/>
        </w:rPr>
        <w:t>Rivaroxaban</w:t>
      </w:r>
      <w:proofErr w:type="spellEnd"/>
      <w:r w:rsidRPr="00EC1452">
        <w:rPr>
          <w:b/>
          <w:sz w:val="22"/>
          <w:szCs w:val="22"/>
        </w:rPr>
        <w:t xml:space="preserve"> </w:t>
      </w:r>
      <w:proofErr w:type="spellStart"/>
      <w:r w:rsidRPr="00EC1452">
        <w:rPr>
          <w:b/>
          <w:sz w:val="22"/>
          <w:szCs w:val="22"/>
        </w:rPr>
        <w:t>TevaPharm</w:t>
      </w:r>
      <w:proofErr w:type="spellEnd"/>
      <w:r w:rsidRPr="00EC1452">
        <w:rPr>
          <w:b/>
          <w:sz w:val="22"/>
          <w:szCs w:val="22"/>
        </w:rPr>
        <w:t xml:space="preserve"> (</w:t>
      </w:r>
      <w:proofErr w:type="spellStart"/>
      <w:r w:rsidRPr="00EC1452">
        <w:rPr>
          <w:b/>
          <w:sz w:val="22"/>
          <w:szCs w:val="22"/>
        </w:rPr>
        <w:t>rivaroksabaną</w:t>
      </w:r>
      <w:proofErr w:type="spellEnd"/>
      <w:r w:rsidRPr="00EC1452">
        <w:rPr>
          <w:sz w:val="22"/>
          <w:szCs w:val="22"/>
        </w:rPr>
        <w:t xml:space="preserve">) </w:t>
      </w:r>
    </w:p>
    <w:p w14:paraId="73437EE1" w14:textId="77777777" w:rsidR="002B1400" w:rsidRPr="00EC1452" w:rsidRDefault="002B1400" w:rsidP="002B1400">
      <w:pPr>
        <w:outlineLvl w:val="0"/>
        <w:rPr>
          <w:sz w:val="22"/>
          <w:szCs w:val="22"/>
        </w:rPr>
      </w:pPr>
      <w:r w:rsidRPr="00EC1452">
        <w:rPr>
          <w:sz w:val="22"/>
          <w:szCs w:val="22"/>
        </w:rPr>
        <w:t xml:space="preserve">Vardas, pavardė: </w:t>
      </w:r>
    </w:p>
    <w:p w14:paraId="7F676A75" w14:textId="77777777" w:rsidR="002B1400" w:rsidRPr="00EC1452" w:rsidRDefault="002B1400" w:rsidP="002B1400">
      <w:pPr>
        <w:outlineLvl w:val="0"/>
        <w:rPr>
          <w:sz w:val="22"/>
          <w:szCs w:val="22"/>
        </w:rPr>
      </w:pPr>
      <w:r w:rsidRPr="00EC1452">
        <w:rPr>
          <w:sz w:val="22"/>
          <w:szCs w:val="22"/>
        </w:rPr>
        <w:t xml:space="preserve">Adresas: </w:t>
      </w:r>
    </w:p>
    <w:p w14:paraId="3D6BF9EC" w14:textId="77777777" w:rsidR="002B1400" w:rsidRPr="00EC1452" w:rsidRDefault="002B1400" w:rsidP="002B1400">
      <w:pPr>
        <w:outlineLvl w:val="0"/>
        <w:rPr>
          <w:sz w:val="22"/>
          <w:szCs w:val="22"/>
        </w:rPr>
      </w:pPr>
      <w:r w:rsidRPr="00EC1452">
        <w:rPr>
          <w:sz w:val="22"/>
          <w:szCs w:val="22"/>
        </w:rPr>
        <w:t xml:space="preserve">Gim. data: </w:t>
      </w:r>
    </w:p>
    <w:p w14:paraId="725FB078" w14:textId="77777777" w:rsidR="002B1400" w:rsidRPr="00EC1452" w:rsidRDefault="002B1400" w:rsidP="002B1400">
      <w:pPr>
        <w:outlineLvl w:val="0"/>
        <w:rPr>
          <w:sz w:val="22"/>
          <w:szCs w:val="22"/>
        </w:rPr>
      </w:pPr>
      <w:r w:rsidRPr="00EC1452">
        <w:rPr>
          <w:sz w:val="22"/>
          <w:szCs w:val="22"/>
        </w:rPr>
        <w:t xml:space="preserve">Svoris: </w:t>
      </w:r>
    </w:p>
    <w:p w14:paraId="5C01CE59" w14:textId="77777777" w:rsidR="002B1400" w:rsidRPr="00EC1452" w:rsidRDefault="002B1400" w:rsidP="002B1400">
      <w:pPr>
        <w:outlineLvl w:val="0"/>
        <w:rPr>
          <w:sz w:val="22"/>
          <w:szCs w:val="22"/>
        </w:rPr>
      </w:pPr>
      <w:r w:rsidRPr="00EC1452">
        <w:rPr>
          <w:sz w:val="22"/>
          <w:szCs w:val="22"/>
        </w:rPr>
        <w:t xml:space="preserve">Kiti vaistai / būklės: </w:t>
      </w:r>
    </w:p>
    <w:p w14:paraId="4C5615C1" w14:textId="77777777" w:rsidR="002B1400" w:rsidRPr="00EC1452" w:rsidRDefault="002B1400" w:rsidP="002B1400">
      <w:pPr>
        <w:outlineLvl w:val="0"/>
        <w:rPr>
          <w:sz w:val="22"/>
          <w:szCs w:val="22"/>
        </w:rPr>
      </w:pPr>
    </w:p>
    <w:p w14:paraId="1D8D7CC2" w14:textId="77777777" w:rsidR="002B1400" w:rsidRPr="00EC1452" w:rsidRDefault="002B1400" w:rsidP="002B1400">
      <w:pPr>
        <w:outlineLvl w:val="0"/>
        <w:rPr>
          <w:sz w:val="22"/>
          <w:szCs w:val="22"/>
        </w:rPr>
      </w:pPr>
      <w:r w:rsidRPr="00EC1452">
        <w:rPr>
          <w:b/>
          <w:sz w:val="22"/>
          <w:szCs w:val="22"/>
        </w:rPr>
        <w:t>Skubos atveju praneškite</w:t>
      </w:r>
      <w:r w:rsidRPr="00EC1452">
        <w:rPr>
          <w:sz w:val="22"/>
          <w:szCs w:val="22"/>
        </w:rPr>
        <w:t xml:space="preserve">: </w:t>
      </w:r>
    </w:p>
    <w:p w14:paraId="57F7EAAD" w14:textId="77777777" w:rsidR="002B1400" w:rsidRPr="00EC1452" w:rsidRDefault="002B1400" w:rsidP="002B1400">
      <w:pPr>
        <w:outlineLvl w:val="0"/>
        <w:rPr>
          <w:sz w:val="22"/>
          <w:szCs w:val="22"/>
        </w:rPr>
      </w:pPr>
      <w:r w:rsidRPr="00EC1452">
        <w:rPr>
          <w:sz w:val="22"/>
          <w:szCs w:val="22"/>
        </w:rPr>
        <w:t xml:space="preserve">Gydytojo v., pavardė: </w:t>
      </w:r>
    </w:p>
    <w:p w14:paraId="5CF2E4A2" w14:textId="77777777" w:rsidR="002B1400" w:rsidRPr="00EC1452" w:rsidRDefault="002B1400" w:rsidP="002B1400">
      <w:pPr>
        <w:outlineLvl w:val="0"/>
        <w:rPr>
          <w:sz w:val="22"/>
          <w:szCs w:val="22"/>
        </w:rPr>
      </w:pPr>
      <w:r w:rsidRPr="00EC1452">
        <w:rPr>
          <w:sz w:val="22"/>
          <w:szCs w:val="22"/>
        </w:rPr>
        <w:t xml:space="preserve">Gydytojo tel.: </w:t>
      </w:r>
    </w:p>
    <w:p w14:paraId="6D3A095E" w14:textId="77777777" w:rsidR="002B1400" w:rsidRPr="00EC1452" w:rsidRDefault="002B1400" w:rsidP="002B1400">
      <w:pPr>
        <w:outlineLvl w:val="0"/>
        <w:rPr>
          <w:sz w:val="22"/>
          <w:szCs w:val="22"/>
        </w:rPr>
      </w:pPr>
      <w:r w:rsidRPr="00EC1452">
        <w:rPr>
          <w:sz w:val="22"/>
          <w:szCs w:val="22"/>
        </w:rPr>
        <w:t xml:space="preserve">Gydytojo antspaudas: </w:t>
      </w:r>
    </w:p>
    <w:p w14:paraId="66865847" w14:textId="77777777" w:rsidR="002B1400" w:rsidRPr="00EC1452" w:rsidRDefault="002B1400" w:rsidP="002B1400">
      <w:pPr>
        <w:outlineLvl w:val="0"/>
        <w:rPr>
          <w:sz w:val="22"/>
          <w:szCs w:val="22"/>
        </w:rPr>
      </w:pPr>
    </w:p>
    <w:p w14:paraId="4AF582D2" w14:textId="77777777" w:rsidR="002B1400" w:rsidRPr="00EC1452" w:rsidRDefault="002B1400" w:rsidP="002B1400">
      <w:pPr>
        <w:outlineLvl w:val="0"/>
        <w:rPr>
          <w:sz w:val="22"/>
          <w:szCs w:val="22"/>
        </w:rPr>
      </w:pPr>
      <w:r w:rsidRPr="00EC1452">
        <w:rPr>
          <w:b/>
          <w:sz w:val="22"/>
          <w:szCs w:val="22"/>
        </w:rPr>
        <w:t>Taip pat praneškite:</w:t>
      </w:r>
      <w:r w:rsidRPr="00EC1452">
        <w:rPr>
          <w:sz w:val="22"/>
          <w:szCs w:val="22"/>
        </w:rPr>
        <w:t xml:space="preserve"> </w:t>
      </w:r>
    </w:p>
    <w:p w14:paraId="47A882C3" w14:textId="77777777" w:rsidR="002B1400" w:rsidRPr="00EC1452" w:rsidRDefault="002B1400" w:rsidP="002B1400">
      <w:pPr>
        <w:outlineLvl w:val="0"/>
        <w:rPr>
          <w:sz w:val="22"/>
          <w:szCs w:val="22"/>
        </w:rPr>
      </w:pPr>
      <w:r w:rsidRPr="00EC1452">
        <w:rPr>
          <w:sz w:val="22"/>
          <w:szCs w:val="22"/>
        </w:rPr>
        <w:t xml:space="preserve">Vardas, pavardė: </w:t>
      </w:r>
    </w:p>
    <w:p w14:paraId="26AD4FD4" w14:textId="77777777" w:rsidR="002B1400" w:rsidRPr="00EC1452" w:rsidRDefault="002B1400" w:rsidP="002B1400">
      <w:pPr>
        <w:outlineLvl w:val="0"/>
        <w:rPr>
          <w:sz w:val="22"/>
          <w:szCs w:val="22"/>
        </w:rPr>
      </w:pPr>
      <w:r w:rsidRPr="00EC1452">
        <w:rPr>
          <w:sz w:val="22"/>
          <w:szCs w:val="22"/>
        </w:rPr>
        <w:t xml:space="preserve">Telefonas: </w:t>
      </w:r>
    </w:p>
    <w:p w14:paraId="61DC3B73" w14:textId="77777777" w:rsidR="002B1400" w:rsidRPr="00EC1452" w:rsidRDefault="002B1400" w:rsidP="002B1400">
      <w:pPr>
        <w:outlineLvl w:val="0"/>
        <w:rPr>
          <w:sz w:val="22"/>
          <w:szCs w:val="22"/>
        </w:rPr>
      </w:pPr>
      <w:r w:rsidRPr="00EC1452">
        <w:rPr>
          <w:sz w:val="22"/>
          <w:szCs w:val="22"/>
        </w:rPr>
        <w:t xml:space="preserve">Giminystės ryšys: </w:t>
      </w:r>
    </w:p>
    <w:p w14:paraId="58E196E6" w14:textId="77777777" w:rsidR="002B1400" w:rsidRPr="00EC1452" w:rsidRDefault="002B1400" w:rsidP="002B1400">
      <w:pPr>
        <w:outlineLvl w:val="0"/>
        <w:rPr>
          <w:sz w:val="22"/>
          <w:szCs w:val="22"/>
        </w:rPr>
      </w:pPr>
    </w:p>
    <w:p w14:paraId="6166D383" w14:textId="77777777" w:rsidR="002B1400" w:rsidRPr="00EC1452" w:rsidRDefault="002B1400" w:rsidP="002B1400">
      <w:pPr>
        <w:outlineLvl w:val="0"/>
        <w:rPr>
          <w:sz w:val="22"/>
          <w:szCs w:val="22"/>
        </w:rPr>
      </w:pPr>
      <w:r w:rsidRPr="00EC1452">
        <w:rPr>
          <w:b/>
          <w:sz w:val="22"/>
          <w:szCs w:val="22"/>
        </w:rPr>
        <w:t>Informacija sveikatos priežiūros specialistams</w:t>
      </w:r>
      <w:r w:rsidRPr="00EC1452">
        <w:rPr>
          <w:sz w:val="22"/>
          <w:szCs w:val="22"/>
        </w:rPr>
        <w:t xml:space="preserve">: </w:t>
      </w:r>
    </w:p>
    <w:p w14:paraId="40CD4040" w14:textId="77777777" w:rsidR="002B1400" w:rsidRPr="00EC1452" w:rsidRDefault="002B1400" w:rsidP="002B1400">
      <w:pPr>
        <w:tabs>
          <w:tab w:val="left" w:pos="426"/>
        </w:tabs>
        <w:outlineLvl w:val="0"/>
        <w:rPr>
          <w:sz w:val="22"/>
          <w:szCs w:val="22"/>
        </w:rPr>
      </w:pPr>
      <w:r w:rsidRPr="00EC1452">
        <w:rPr>
          <w:sz w:val="22"/>
          <w:szCs w:val="22"/>
        </w:rPr>
        <w:t>♦</w:t>
      </w:r>
      <w:r w:rsidRPr="00EC1452">
        <w:rPr>
          <w:sz w:val="22"/>
          <w:szCs w:val="22"/>
        </w:rPr>
        <w:tab/>
        <w:t xml:space="preserve">tarptautinio normalizuoto santykio (TNS) reikšmių nustatyti nereikia, nes tai nėra patikimas tyrimo metodas </w:t>
      </w: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w:t>
      </w:r>
      <w:proofErr w:type="spellStart"/>
      <w:r w:rsidRPr="00EC1452">
        <w:rPr>
          <w:sz w:val="22"/>
          <w:szCs w:val="22"/>
        </w:rPr>
        <w:t>antikoaguliaciniam</w:t>
      </w:r>
      <w:proofErr w:type="spellEnd"/>
      <w:r w:rsidRPr="00EC1452">
        <w:rPr>
          <w:sz w:val="22"/>
          <w:szCs w:val="22"/>
        </w:rPr>
        <w:t xml:space="preserve"> aktyvumui įvertinti. </w:t>
      </w:r>
    </w:p>
    <w:p w14:paraId="1D26B42A" w14:textId="77777777" w:rsidR="002B1400" w:rsidRPr="00EC1452" w:rsidRDefault="002B1400" w:rsidP="002B1400">
      <w:pPr>
        <w:outlineLvl w:val="0"/>
        <w:rPr>
          <w:b/>
          <w:sz w:val="22"/>
          <w:szCs w:val="22"/>
        </w:rPr>
      </w:pPr>
    </w:p>
    <w:p w14:paraId="70DA6BB9" w14:textId="77777777" w:rsidR="002B1400" w:rsidRPr="00EC1452" w:rsidRDefault="002B1400" w:rsidP="002B1400">
      <w:pPr>
        <w:outlineLvl w:val="0"/>
        <w:rPr>
          <w:sz w:val="22"/>
          <w:szCs w:val="22"/>
        </w:rPr>
      </w:pPr>
      <w:r w:rsidRPr="00EC1452">
        <w:rPr>
          <w:b/>
          <w:sz w:val="22"/>
          <w:szCs w:val="22"/>
        </w:rPr>
        <w:t xml:space="preserve">Ką turėčiau žinoti apie </w:t>
      </w:r>
      <w:proofErr w:type="spellStart"/>
      <w:r w:rsidRPr="00EC1452">
        <w:rPr>
          <w:b/>
          <w:sz w:val="22"/>
          <w:szCs w:val="22"/>
        </w:rPr>
        <w:t>Rivaroxaban</w:t>
      </w:r>
      <w:proofErr w:type="spellEnd"/>
      <w:r w:rsidRPr="00EC1452">
        <w:rPr>
          <w:b/>
          <w:sz w:val="22"/>
          <w:szCs w:val="22"/>
        </w:rPr>
        <w:t xml:space="preserve"> </w:t>
      </w:r>
      <w:proofErr w:type="spellStart"/>
      <w:r w:rsidRPr="00EC1452">
        <w:rPr>
          <w:b/>
          <w:sz w:val="22"/>
          <w:szCs w:val="22"/>
        </w:rPr>
        <w:t>TevaPharm</w:t>
      </w:r>
      <w:proofErr w:type="spellEnd"/>
      <w:r w:rsidRPr="00EC1452">
        <w:rPr>
          <w:b/>
          <w:sz w:val="22"/>
          <w:szCs w:val="22"/>
        </w:rPr>
        <w:t>?</w:t>
      </w:r>
      <w:r w:rsidRPr="00EC1452">
        <w:rPr>
          <w:sz w:val="22"/>
          <w:szCs w:val="22"/>
        </w:rPr>
        <w:t xml:space="preserve"> </w:t>
      </w:r>
    </w:p>
    <w:p w14:paraId="06638874" w14:textId="77777777" w:rsidR="002B1400" w:rsidRPr="00EC1452" w:rsidRDefault="002B1400" w:rsidP="002B1400">
      <w:pPr>
        <w:tabs>
          <w:tab w:val="left" w:pos="426"/>
        </w:tabs>
        <w:outlineLvl w:val="0"/>
        <w:rPr>
          <w:sz w:val="22"/>
          <w:szCs w:val="22"/>
        </w:rPr>
      </w:pPr>
      <w:r w:rsidRPr="00EC1452">
        <w:rPr>
          <w:sz w:val="22"/>
          <w:szCs w:val="22"/>
        </w:rPr>
        <w:t>♦</w:t>
      </w:r>
      <w:r w:rsidRPr="00EC1452">
        <w:rPr>
          <w:sz w:val="22"/>
          <w:szCs w:val="22"/>
        </w:rPr>
        <w:tab/>
      </w: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skystina kraują, o tai apsaugo nuo pavojingų kraujo krešulių susidarymo. </w:t>
      </w:r>
    </w:p>
    <w:p w14:paraId="33768184" w14:textId="77777777" w:rsidR="002B1400" w:rsidRPr="00EC1452" w:rsidRDefault="002B1400" w:rsidP="002B1400">
      <w:pPr>
        <w:tabs>
          <w:tab w:val="left" w:pos="426"/>
        </w:tabs>
        <w:outlineLvl w:val="0"/>
        <w:rPr>
          <w:sz w:val="22"/>
          <w:szCs w:val="22"/>
        </w:rPr>
      </w:pPr>
      <w:r w:rsidRPr="00EC1452">
        <w:rPr>
          <w:sz w:val="22"/>
          <w:szCs w:val="22"/>
        </w:rPr>
        <w:t>♦</w:t>
      </w:r>
      <w:r w:rsidRPr="00EC1452">
        <w:rPr>
          <w:sz w:val="22"/>
          <w:szCs w:val="22"/>
        </w:rPr>
        <w:tab/>
      </w: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reikia vartoti tiksliai kaip nurodė gydytojas. Kad geriausiai apsisaugoti nuo kraujo krešulių susidarymo, </w:t>
      </w:r>
      <w:r w:rsidRPr="00EC1452">
        <w:rPr>
          <w:b/>
          <w:sz w:val="22"/>
          <w:szCs w:val="22"/>
        </w:rPr>
        <w:t>niekada nepraleiskite dozės.</w:t>
      </w:r>
      <w:r w:rsidRPr="00EC1452">
        <w:rPr>
          <w:sz w:val="22"/>
          <w:szCs w:val="22"/>
        </w:rPr>
        <w:t xml:space="preserve"> </w:t>
      </w:r>
    </w:p>
    <w:p w14:paraId="64536158" w14:textId="77777777" w:rsidR="002B1400" w:rsidRPr="00EC1452" w:rsidRDefault="002B1400" w:rsidP="002B1400">
      <w:pPr>
        <w:tabs>
          <w:tab w:val="left" w:pos="426"/>
        </w:tabs>
        <w:outlineLvl w:val="0"/>
        <w:rPr>
          <w:sz w:val="22"/>
          <w:szCs w:val="22"/>
        </w:rPr>
      </w:pPr>
      <w:r w:rsidRPr="00EC1452">
        <w:rPr>
          <w:sz w:val="22"/>
          <w:szCs w:val="22"/>
        </w:rPr>
        <w:t>♦</w:t>
      </w:r>
      <w:r w:rsidRPr="00EC1452">
        <w:rPr>
          <w:sz w:val="22"/>
          <w:szCs w:val="22"/>
        </w:rPr>
        <w:tab/>
        <w:t xml:space="preserve">Negalima nustoti vartoti </w:t>
      </w: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prieš tai nepasitarus su gydytoju, nes gali padidėti kraujo krešulių susidarymo rizika. </w:t>
      </w:r>
    </w:p>
    <w:p w14:paraId="6DCA563E" w14:textId="77777777" w:rsidR="002B1400" w:rsidRPr="00EC1452" w:rsidRDefault="002B1400" w:rsidP="002B1400">
      <w:pPr>
        <w:tabs>
          <w:tab w:val="left" w:pos="426"/>
        </w:tabs>
        <w:outlineLvl w:val="0"/>
        <w:rPr>
          <w:sz w:val="22"/>
          <w:szCs w:val="22"/>
        </w:rPr>
      </w:pPr>
      <w:r w:rsidRPr="00EC1452">
        <w:rPr>
          <w:sz w:val="22"/>
          <w:szCs w:val="22"/>
        </w:rPr>
        <w:t>♦</w:t>
      </w:r>
      <w:r w:rsidRPr="00EC1452">
        <w:rPr>
          <w:sz w:val="22"/>
          <w:szCs w:val="22"/>
        </w:rPr>
        <w:tab/>
        <w:t xml:space="preserve">Jeigu vartojate, neseniai vartojote ar ketinate pradėti vartoti kitų vaistų, prieš pradėdami vartoti </w:t>
      </w: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apie tai pasakykite savo sveikatos priežiūros specialistui. </w:t>
      </w:r>
    </w:p>
    <w:p w14:paraId="065B6A3C" w14:textId="77777777" w:rsidR="002B1400" w:rsidRPr="00EC1452" w:rsidRDefault="002B1400" w:rsidP="002B1400">
      <w:pPr>
        <w:tabs>
          <w:tab w:val="left" w:pos="426"/>
        </w:tabs>
        <w:outlineLvl w:val="0"/>
        <w:rPr>
          <w:sz w:val="22"/>
          <w:szCs w:val="22"/>
        </w:rPr>
      </w:pPr>
      <w:r w:rsidRPr="00EC1452">
        <w:rPr>
          <w:sz w:val="22"/>
          <w:szCs w:val="22"/>
        </w:rPr>
        <w:t>♦</w:t>
      </w:r>
      <w:r w:rsidRPr="00EC1452">
        <w:rPr>
          <w:sz w:val="22"/>
          <w:szCs w:val="22"/>
        </w:rPr>
        <w:tab/>
        <w:t xml:space="preserve">Prieš atliekant bet kokią chirurginę ar invazinę procedūrą, savo sveikatos priežiūros specialistui pasakykite, kad vartojate </w:t>
      </w: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w:t>
      </w:r>
    </w:p>
    <w:p w14:paraId="7C072DE0" w14:textId="77777777" w:rsidR="002B1400" w:rsidRPr="00EC1452" w:rsidRDefault="002B1400" w:rsidP="002B1400">
      <w:pPr>
        <w:outlineLvl w:val="0"/>
        <w:rPr>
          <w:sz w:val="22"/>
          <w:szCs w:val="22"/>
        </w:rPr>
      </w:pPr>
    </w:p>
    <w:p w14:paraId="3A77DF6A" w14:textId="77777777" w:rsidR="002B1400" w:rsidRPr="00EC1452" w:rsidRDefault="002B1400" w:rsidP="002B1400">
      <w:pPr>
        <w:outlineLvl w:val="0"/>
        <w:rPr>
          <w:sz w:val="22"/>
          <w:szCs w:val="22"/>
        </w:rPr>
      </w:pPr>
      <w:r w:rsidRPr="00EC1452">
        <w:rPr>
          <w:b/>
          <w:sz w:val="22"/>
          <w:szCs w:val="22"/>
        </w:rPr>
        <w:t>Kada turėčiau kreiptis į savo sveikatos priežiūros specialistą?</w:t>
      </w:r>
      <w:r w:rsidRPr="00EC1452">
        <w:rPr>
          <w:sz w:val="22"/>
          <w:szCs w:val="22"/>
        </w:rPr>
        <w:t xml:space="preserve"> </w:t>
      </w:r>
    </w:p>
    <w:p w14:paraId="23C2B4DC" w14:textId="77777777" w:rsidR="002B1400" w:rsidRPr="00EC1452" w:rsidRDefault="002B1400" w:rsidP="002B1400">
      <w:pPr>
        <w:outlineLvl w:val="0"/>
        <w:rPr>
          <w:sz w:val="22"/>
          <w:szCs w:val="22"/>
        </w:rPr>
      </w:pPr>
      <w:r w:rsidRPr="00EC1452">
        <w:rPr>
          <w:sz w:val="22"/>
          <w:szCs w:val="22"/>
        </w:rPr>
        <w:t xml:space="preserve">Vartojant kraują skystinantį vaistą </w:t>
      </w: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svarbu žinoti, koks yra jo šalutinis poveikis. Dažniausias šalutinis poveikis yra kraujavimas. Jei žinote, kad Jums yra kraujavimo rizika, negalima pradėti vartoti </w:t>
      </w: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r w:rsidRPr="00EC1452">
        <w:rPr>
          <w:sz w:val="22"/>
          <w:szCs w:val="22"/>
        </w:rPr>
        <w:t xml:space="preserve">, prieš tai nepasitarus su gydytoju. Nedelsdami pasakykite savo sveikatos priežiūros specialistui, jeigu pasireiškia tokie kraujavimo požymiai arba simptomai: </w:t>
      </w:r>
    </w:p>
    <w:p w14:paraId="7FA11D1B" w14:textId="77777777" w:rsidR="002B1400" w:rsidRPr="00EC1452" w:rsidRDefault="002B1400" w:rsidP="002B1400">
      <w:pPr>
        <w:tabs>
          <w:tab w:val="left" w:pos="426"/>
        </w:tabs>
        <w:ind w:left="567" w:hanging="567"/>
        <w:outlineLvl w:val="0"/>
        <w:rPr>
          <w:sz w:val="22"/>
          <w:szCs w:val="22"/>
        </w:rPr>
      </w:pPr>
      <w:r w:rsidRPr="00EC1452">
        <w:rPr>
          <w:sz w:val="22"/>
          <w:szCs w:val="22"/>
        </w:rPr>
        <w:t>♦</w:t>
      </w:r>
      <w:r w:rsidRPr="00EC1452">
        <w:rPr>
          <w:sz w:val="22"/>
          <w:szCs w:val="22"/>
        </w:rPr>
        <w:tab/>
        <w:t xml:space="preserve">skausmas, </w:t>
      </w:r>
    </w:p>
    <w:p w14:paraId="62E6960F" w14:textId="77777777" w:rsidR="002B1400" w:rsidRPr="00EC1452" w:rsidRDefault="002B1400" w:rsidP="002B1400">
      <w:pPr>
        <w:tabs>
          <w:tab w:val="left" w:pos="426"/>
        </w:tabs>
        <w:ind w:left="567" w:hanging="567"/>
        <w:outlineLvl w:val="0"/>
        <w:rPr>
          <w:sz w:val="22"/>
          <w:szCs w:val="22"/>
        </w:rPr>
      </w:pPr>
      <w:r w:rsidRPr="00EC1452">
        <w:rPr>
          <w:sz w:val="22"/>
          <w:szCs w:val="22"/>
        </w:rPr>
        <w:t>♦</w:t>
      </w:r>
      <w:r w:rsidRPr="00EC1452">
        <w:rPr>
          <w:sz w:val="22"/>
          <w:szCs w:val="22"/>
        </w:rPr>
        <w:tab/>
        <w:t xml:space="preserve">tinimas arba nemalonus jausmas, </w:t>
      </w:r>
    </w:p>
    <w:p w14:paraId="4317A407" w14:textId="77777777" w:rsidR="002B1400" w:rsidRPr="00EC1452" w:rsidRDefault="002B1400" w:rsidP="002B1400">
      <w:pPr>
        <w:tabs>
          <w:tab w:val="left" w:pos="426"/>
        </w:tabs>
        <w:ind w:left="567" w:hanging="567"/>
        <w:outlineLvl w:val="0"/>
        <w:rPr>
          <w:sz w:val="22"/>
          <w:szCs w:val="22"/>
        </w:rPr>
      </w:pPr>
      <w:r w:rsidRPr="00EC1452">
        <w:rPr>
          <w:sz w:val="22"/>
          <w:szCs w:val="22"/>
        </w:rPr>
        <w:t>♦</w:t>
      </w:r>
      <w:r w:rsidRPr="00EC1452">
        <w:rPr>
          <w:sz w:val="22"/>
          <w:szCs w:val="22"/>
        </w:rPr>
        <w:tab/>
        <w:t xml:space="preserve">galvos skausmas, svaigulys arba silpnumas, </w:t>
      </w:r>
    </w:p>
    <w:p w14:paraId="7CFC6D91" w14:textId="77777777" w:rsidR="002B1400" w:rsidRPr="00EC1452" w:rsidRDefault="002B1400" w:rsidP="002B1400">
      <w:pPr>
        <w:tabs>
          <w:tab w:val="left" w:pos="426"/>
        </w:tabs>
        <w:ind w:left="567" w:hanging="567"/>
        <w:outlineLvl w:val="0"/>
        <w:rPr>
          <w:sz w:val="22"/>
          <w:szCs w:val="22"/>
        </w:rPr>
      </w:pPr>
      <w:r w:rsidRPr="00EC1452">
        <w:rPr>
          <w:sz w:val="22"/>
          <w:szCs w:val="22"/>
        </w:rPr>
        <w:t>♦</w:t>
      </w:r>
      <w:r w:rsidRPr="00EC1452">
        <w:rPr>
          <w:sz w:val="22"/>
          <w:szCs w:val="22"/>
        </w:rPr>
        <w:tab/>
        <w:t xml:space="preserve">neįprastos mėlynės, kraujavimas iš nosies, kraujavimas iš dantenų, ilgai nepraeinantis kraujavimas įsipjovus, </w:t>
      </w:r>
    </w:p>
    <w:p w14:paraId="7B044963" w14:textId="77777777" w:rsidR="002B1400" w:rsidRPr="00EC1452" w:rsidRDefault="002B1400" w:rsidP="002B1400">
      <w:pPr>
        <w:tabs>
          <w:tab w:val="left" w:pos="426"/>
        </w:tabs>
        <w:ind w:left="567" w:hanging="567"/>
        <w:outlineLvl w:val="0"/>
        <w:rPr>
          <w:sz w:val="22"/>
          <w:szCs w:val="22"/>
        </w:rPr>
      </w:pPr>
      <w:r w:rsidRPr="00EC1452">
        <w:rPr>
          <w:sz w:val="22"/>
          <w:szCs w:val="22"/>
        </w:rPr>
        <w:lastRenderedPageBreak/>
        <w:t>♦</w:t>
      </w:r>
      <w:r w:rsidRPr="00EC1452">
        <w:rPr>
          <w:sz w:val="22"/>
          <w:szCs w:val="22"/>
        </w:rPr>
        <w:tab/>
        <w:t xml:space="preserve">gausesnis nei įprastai mėnesinių kraujavimas arba kraujavimas iš makšties, </w:t>
      </w:r>
    </w:p>
    <w:p w14:paraId="6E804297" w14:textId="77777777" w:rsidR="002B1400" w:rsidRPr="00EC1452" w:rsidRDefault="002B1400" w:rsidP="002B1400">
      <w:pPr>
        <w:tabs>
          <w:tab w:val="left" w:pos="426"/>
        </w:tabs>
        <w:ind w:left="567" w:hanging="567"/>
        <w:outlineLvl w:val="0"/>
        <w:rPr>
          <w:sz w:val="22"/>
          <w:szCs w:val="22"/>
        </w:rPr>
      </w:pPr>
      <w:r w:rsidRPr="00EC1452">
        <w:rPr>
          <w:sz w:val="22"/>
          <w:szCs w:val="22"/>
        </w:rPr>
        <w:t>♦</w:t>
      </w:r>
      <w:r w:rsidRPr="00EC1452">
        <w:rPr>
          <w:sz w:val="22"/>
          <w:szCs w:val="22"/>
        </w:rPr>
        <w:tab/>
        <w:t xml:space="preserve">kraujas šlapime, kuris gali būti rausvos arba rudos spalvos, raudonos arba juodos spalvos išmatos, </w:t>
      </w:r>
    </w:p>
    <w:p w14:paraId="49877CC9" w14:textId="77777777" w:rsidR="002B1400" w:rsidRPr="00EC1452" w:rsidRDefault="002B1400" w:rsidP="002B1400">
      <w:pPr>
        <w:tabs>
          <w:tab w:val="left" w:pos="426"/>
        </w:tabs>
        <w:outlineLvl w:val="0"/>
        <w:rPr>
          <w:sz w:val="22"/>
          <w:szCs w:val="22"/>
        </w:rPr>
      </w:pPr>
      <w:r w:rsidRPr="00EC1452">
        <w:rPr>
          <w:sz w:val="22"/>
          <w:szCs w:val="22"/>
        </w:rPr>
        <w:t>♦</w:t>
      </w:r>
      <w:r w:rsidRPr="00EC1452">
        <w:rPr>
          <w:sz w:val="22"/>
          <w:szCs w:val="22"/>
        </w:rPr>
        <w:tab/>
        <w:t xml:space="preserve">kraujo atkosėjimas arba vėmimas krauju ar į kavos tirščius panašiu skrandžio turiniu. </w:t>
      </w:r>
    </w:p>
    <w:p w14:paraId="6DCB1471" w14:textId="77777777" w:rsidR="002B1400" w:rsidRPr="00EC1452" w:rsidRDefault="002B1400" w:rsidP="002B1400">
      <w:pPr>
        <w:outlineLvl w:val="0"/>
        <w:rPr>
          <w:sz w:val="22"/>
          <w:szCs w:val="22"/>
        </w:rPr>
      </w:pPr>
    </w:p>
    <w:p w14:paraId="22DC22B2" w14:textId="77777777" w:rsidR="002B1400" w:rsidRPr="00EC1452" w:rsidRDefault="002B1400" w:rsidP="002B1400">
      <w:pPr>
        <w:outlineLvl w:val="0"/>
        <w:rPr>
          <w:sz w:val="22"/>
          <w:szCs w:val="22"/>
        </w:rPr>
      </w:pPr>
      <w:r w:rsidRPr="00EC1452">
        <w:rPr>
          <w:b/>
          <w:sz w:val="22"/>
          <w:szCs w:val="22"/>
        </w:rPr>
        <w:t xml:space="preserve">Kaip vartoti </w:t>
      </w:r>
      <w:proofErr w:type="spellStart"/>
      <w:r w:rsidRPr="00EC1452">
        <w:rPr>
          <w:b/>
          <w:sz w:val="22"/>
          <w:szCs w:val="22"/>
        </w:rPr>
        <w:t>Rivaroxaban</w:t>
      </w:r>
      <w:proofErr w:type="spellEnd"/>
      <w:r w:rsidRPr="00EC1452">
        <w:rPr>
          <w:b/>
          <w:sz w:val="22"/>
          <w:szCs w:val="22"/>
        </w:rPr>
        <w:t xml:space="preserve"> </w:t>
      </w:r>
      <w:proofErr w:type="spellStart"/>
      <w:r w:rsidRPr="00EC1452">
        <w:rPr>
          <w:b/>
          <w:sz w:val="22"/>
          <w:szCs w:val="22"/>
        </w:rPr>
        <w:t>TevaPharm</w:t>
      </w:r>
      <w:proofErr w:type="spellEnd"/>
      <w:r w:rsidRPr="00EC1452">
        <w:rPr>
          <w:b/>
          <w:sz w:val="22"/>
          <w:szCs w:val="22"/>
        </w:rPr>
        <w:t xml:space="preserve"> ?</w:t>
      </w:r>
      <w:r w:rsidRPr="00EC1452">
        <w:rPr>
          <w:sz w:val="22"/>
          <w:szCs w:val="22"/>
        </w:rPr>
        <w:t xml:space="preserve"> </w:t>
      </w:r>
    </w:p>
    <w:p w14:paraId="722BD303" w14:textId="77777777" w:rsidR="002B1400" w:rsidRPr="00EC1452" w:rsidRDefault="002B1400" w:rsidP="002B1400">
      <w:pPr>
        <w:outlineLvl w:val="0"/>
        <w:rPr>
          <w:sz w:val="22"/>
          <w:szCs w:val="22"/>
        </w:rPr>
      </w:pPr>
      <w:r w:rsidRPr="00EC1452">
        <w:rPr>
          <w:sz w:val="22"/>
          <w:szCs w:val="22"/>
        </w:rPr>
        <w:t xml:space="preserve">♦ Norint užtikrinti optimalią apsaugą, </w:t>
      </w:r>
      <w:proofErr w:type="spellStart"/>
      <w:r w:rsidRPr="00EC1452">
        <w:rPr>
          <w:sz w:val="22"/>
          <w:szCs w:val="22"/>
        </w:rPr>
        <w:t>Rivaroxaban</w:t>
      </w:r>
      <w:proofErr w:type="spellEnd"/>
      <w:r w:rsidRPr="00EC1452">
        <w:rPr>
          <w:sz w:val="22"/>
          <w:szCs w:val="22"/>
        </w:rPr>
        <w:t xml:space="preserve"> </w:t>
      </w:r>
      <w:proofErr w:type="spellStart"/>
      <w:r w:rsidRPr="00EC1452">
        <w:rPr>
          <w:sz w:val="22"/>
          <w:szCs w:val="22"/>
        </w:rPr>
        <w:t>TevaPharm</w:t>
      </w:r>
      <w:proofErr w:type="spellEnd"/>
    </w:p>
    <w:p w14:paraId="164B1DD1" w14:textId="77777777" w:rsidR="002B1400" w:rsidRPr="00BA435D" w:rsidRDefault="002B1400" w:rsidP="002B1400">
      <w:pPr>
        <w:pStyle w:val="Sraopastraipa"/>
        <w:numPr>
          <w:ilvl w:val="0"/>
          <w:numId w:val="40"/>
        </w:numPr>
        <w:spacing w:line="240" w:lineRule="auto"/>
        <w:ind w:left="426" w:hanging="142"/>
        <w:outlineLvl w:val="0"/>
        <w:rPr>
          <w:szCs w:val="22"/>
        </w:rPr>
      </w:pPr>
      <w:r w:rsidRPr="00BA435D">
        <w:rPr>
          <w:szCs w:val="22"/>
        </w:rPr>
        <w:t>2,5 mg tabletes galima vartoti valgio metu arba nevalgius</w:t>
      </w:r>
    </w:p>
    <w:p w14:paraId="5AC39AFD" w14:textId="77777777" w:rsidR="002B1400" w:rsidRPr="00BA435D" w:rsidRDefault="002B1400" w:rsidP="002B1400">
      <w:pPr>
        <w:pStyle w:val="Sraopastraipa"/>
        <w:numPr>
          <w:ilvl w:val="0"/>
          <w:numId w:val="40"/>
        </w:numPr>
        <w:spacing w:line="240" w:lineRule="auto"/>
        <w:ind w:left="426" w:hanging="142"/>
        <w:outlineLvl w:val="0"/>
        <w:rPr>
          <w:szCs w:val="22"/>
        </w:rPr>
      </w:pPr>
      <w:r w:rsidRPr="00BA435D">
        <w:rPr>
          <w:szCs w:val="22"/>
        </w:rPr>
        <w:t>10 mg tabletes galima vartoti valgio metu arba nevalgius</w:t>
      </w:r>
    </w:p>
    <w:p w14:paraId="1D1DC15E" w14:textId="77777777" w:rsidR="002B1400" w:rsidRPr="00BA435D" w:rsidRDefault="002B1400" w:rsidP="002B1400">
      <w:pPr>
        <w:pStyle w:val="Sraopastraipa"/>
        <w:numPr>
          <w:ilvl w:val="0"/>
          <w:numId w:val="40"/>
        </w:numPr>
        <w:spacing w:line="240" w:lineRule="auto"/>
        <w:ind w:left="426" w:hanging="142"/>
        <w:outlineLvl w:val="0"/>
        <w:rPr>
          <w:szCs w:val="22"/>
        </w:rPr>
      </w:pPr>
      <w:r w:rsidRPr="00BA435D">
        <w:rPr>
          <w:szCs w:val="22"/>
        </w:rPr>
        <w:t xml:space="preserve">15 mg tabletes reikia vartoti valgio metu </w:t>
      </w:r>
    </w:p>
    <w:p w14:paraId="198FE461" w14:textId="77777777" w:rsidR="002B1400" w:rsidRPr="00BA435D" w:rsidRDefault="002B1400" w:rsidP="002B1400">
      <w:pPr>
        <w:pStyle w:val="Sraopastraipa"/>
        <w:numPr>
          <w:ilvl w:val="0"/>
          <w:numId w:val="40"/>
        </w:numPr>
        <w:spacing w:line="240" w:lineRule="auto"/>
        <w:ind w:left="426" w:hanging="142"/>
        <w:outlineLvl w:val="0"/>
        <w:rPr>
          <w:b/>
          <w:szCs w:val="22"/>
        </w:rPr>
      </w:pPr>
      <w:r w:rsidRPr="00BA435D">
        <w:rPr>
          <w:szCs w:val="22"/>
        </w:rPr>
        <w:t>20 mg tabletes reikia vartoti valgio metu</w:t>
      </w:r>
    </w:p>
    <w:p w14:paraId="40391DAD" w14:textId="77777777" w:rsidR="002B1400" w:rsidRPr="00EC1452" w:rsidRDefault="002B1400" w:rsidP="002B1400">
      <w:pPr>
        <w:outlineLvl w:val="0"/>
        <w:rPr>
          <w:b/>
          <w:sz w:val="22"/>
          <w:szCs w:val="22"/>
        </w:rPr>
      </w:pPr>
    </w:p>
    <w:p w14:paraId="6A3457C7" w14:textId="77777777" w:rsidR="002B1400" w:rsidRPr="00F926D3" w:rsidRDefault="002B1400" w:rsidP="002B1400">
      <w:pPr>
        <w:outlineLvl w:val="0"/>
        <w:rPr>
          <w:b/>
        </w:rPr>
      </w:pPr>
    </w:p>
    <w:p w14:paraId="751856A4" w14:textId="77777777" w:rsidR="002B1400" w:rsidRPr="00F926D3" w:rsidRDefault="002B1400" w:rsidP="002B1400">
      <w:pPr>
        <w:outlineLvl w:val="0"/>
        <w:rPr>
          <w:b/>
        </w:rPr>
      </w:pPr>
    </w:p>
    <w:p w14:paraId="41C0BA41" w14:textId="77777777" w:rsidR="002B1400" w:rsidRPr="00F926D3" w:rsidRDefault="002B1400" w:rsidP="002B1400">
      <w:pPr>
        <w:outlineLvl w:val="0"/>
        <w:rPr>
          <w:b/>
        </w:rPr>
      </w:pPr>
    </w:p>
    <w:p w14:paraId="19B62004" w14:textId="77777777" w:rsidR="002B1400" w:rsidRPr="00F926D3" w:rsidRDefault="002B1400" w:rsidP="002B1400">
      <w:pPr>
        <w:outlineLvl w:val="0"/>
        <w:rPr>
          <w:b/>
        </w:rPr>
      </w:pPr>
    </w:p>
    <w:p w14:paraId="7AF6E91B" w14:textId="77777777" w:rsidR="002B1400" w:rsidRPr="00F926D3" w:rsidRDefault="002B1400" w:rsidP="002B1400">
      <w:pPr>
        <w:outlineLvl w:val="0"/>
        <w:rPr>
          <w:b/>
        </w:rPr>
      </w:pPr>
    </w:p>
    <w:p w14:paraId="6D599EBA" w14:textId="77777777" w:rsidR="002B1400" w:rsidRPr="00F926D3" w:rsidRDefault="002B1400" w:rsidP="002B1400">
      <w:pPr>
        <w:outlineLvl w:val="0"/>
        <w:rPr>
          <w:b/>
        </w:rPr>
      </w:pPr>
    </w:p>
    <w:p w14:paraId="222B3165" w14:textId="77777777" w:rsidR="002B1400" w:rsidRPr="00F926D3" w:rsidRDefault="002B1400" w:rsidP="002B1400">
      <w:pPr>
        <w:outlineLvl w:val="0"/>
        <w:rPr>
          <w:b/>
        </w:rPr>
      </w:pPr>
    </w:p>
    <w:p w14:paraId="6E12B1DA" w14:textId="77777777" w:rsidR="002B1400" w:rsidRPr="00F926D3" w:rsidRDefault="002B1400" w:rsidP="002B1400">
      <w:pPr>
        <w:outlineLvl w:val="0"/>
        <w:rPr>
          <w:b/>
        </w:rPr>
      </w:pPr>
    </w:p>
    <w:p w14:paraId="5E3DE0F2" w14:textId="77777777" w:rsidR="002B1400" w:rsidRPr="00F926D3" w:rsidRDefault="002B1400" w:rsidP="002B1400">
      <w:pPr>
        <w:outlineLvl w:val="0"/>
        <w:rPr>
          <w:b/>
        </w:rPr>
      </w:pPr>
    </w:p>
    <w:p w14:paraId="06EB7B5C" w14:textId="77777777" w:rsidR="002B1400" w:rsidRPr="00F926D3" w:rsidRDefault="002B1400" w:rsidP="002B1400">
      <w:pPr>
        <w:outlineLvl w:val="0"/>
        <w:rPr>
          <w:b/>
        </w:rPr>
      </w:pPr>
    </w:p>
    <w:p w14:paraId="12E82AED" w14:textId="77777777" w:rsidR="002B1400" w:rsidRPr="00F926D3" w:rsidRDefault="002B1400" w:rsidP="002B1400">
      <w:pPr>
        <w:outlineLvl w:val="0"/>
        <w:rPr>
          <w:b/>
        </w:rPr>
      </w:pPr>
    </w:p>
    <w:p w14:paraId="6FC389E8" w14:textId="77777777" w:rsidR="002B1400" w:rsidRPr="00F926D3" w:rsidRDefault="002B1400" w:rsidP="002B1400">
      <w:pPr>
        <w:outlineLvl w:val="0"/>
        <w:rPr>
          <w:b/>
        </w:rPr>
      </w:pPr>
    </w:p>
    <w:p w14:paraId="3B8E71E2" w14:textId="77777777" w:rsidR="002B1400" w:rsidRPr="00F926D3" w:rsidRDefault="002B1400" w:rsidP="002B1400">
      <w:pPr>
        <w:outlineLvl w:val="0"/>
        <w:rPr>
          <w:b/>
        </w:rPr>
      </w:pPr>
    </w:p>
    <w:p w14:paraId="62B3B474" w14:textId="77777777" w:rsidR="002B1400" w:rsidRPr="00F926D3" w:rsidRDefault="002B1400" w:rsidP="002B1400">
      <w:pPr>
        <w:outlineLvl w:val="0"/>
        <w:rPr>
          <w:b/>
        </w:rPr>
      </w:pPr>
    </w:p>
    <w:p w14:paraId="231EBFAD" w14:textId="77777777" w:rsidR="002B1400" w:rsidRPr="00F926D3" w:rsidRDefault="002B1400" w:rsidP="002B1400">
      <w:pPr>
        <w:outlineLvl w:val="0"/>
        <w:rPr>
          <w:b/>
        </w:rPr>
      </w:pPr>
    </w:p>
    <w:p w14:paraId="6DAC1B26" w14:textId="77777777" w:rsidR="002B1400" w:rsidRPr="00F926D3" w:rsidRDefault="002B1400" w:rsidP="002B1400">
      <w:pPr>
        <w:outlineLvl w:val="0"/>
        <w:rPr>
          <w:b/>
        </w:rPr>
      </w:pPr>
    </w:p>
    <w:p w14:paraId="7E9A6FB2" w14:textId="77777777" w:rsidR="002B1400" w:rsidRPr="00F926D3" w:rsidRDefault="002B1400" w:rsidP="002B1400">
      <w:pPr>
        <w:outlineLvl w:val="0"/>
        <w:rPr>
          <w:b/>
        </w:rPr>
      </w:pPr>
    </w:p>
    <w:p w14:paraId="05BBF947" w14:textId="77777777" w:rsidR="002B1400" w:rsidRPr="00F926D3" w:rsidRDefault="002B1400" w:rsidP="002B1400">
      <w:pPr>
        <w:outlineLvl w:val="0"/>
        <w:rPr>
          <w:b/>
        </w:rPr>
      </w:pPr>
    </w:p>
    <w:p w14:paraId="1756C4C7" w14:textId="77777777" w:rsidR="002B1400" w:rsidRPr="00F926D3" w:rsidRDefault="002B1400" w:rsidP="002B1400">
      <w:pPr>
        <w:outlineLvl w:val="0"/>
        <w:rPr>
          <w:b/>
        </w:rPr>
      </w:pPr>
    </w:p>
    <w:p w14:paraId="72FCA759" w14:textId="433FCDA4" w:rsidR="001F7AB6" w:rsidRPr="00CF377F" w:rsidRDefault="002B1400" w:rsidP="002B1400">
      <w:pPr>
        <w:rPr>
          <w:b/>
          <w:sz w:val="22"/>
          <w:szCs w:val="22"/>
        </w:rPr>
      </w:pPr>
      <w:r w:rsidRPr="00F926D3">
        <w:rPr>
          <w:b/>
        </w:rPr>
        <w:br w:type="page"/>
      </w:r>
    </w:p>
    <w:p w14:paraId="61ACE941" w14:textId="77777777" w:rsidR="001F7AB6" w:rsidRPr="00CF377F" w:rsidRDefault="001F7AB6" w:rsidP="001F7AB6">
      <w:pPr>
        <w:jc w:val="center"/>
        <w:outlineLvl w:val="0"/>
        <w:rPr>
          <w:rStyle w:val="DoNotTranslateExternal1"/>
          <w:rFonts w:eastAsia="SimSun"/>
          <w:sz w:val="22"/>
        </w:rPr>
      </w:pPr>
    </w:p>
    <w:p w14:paraId="417D606B" w14:textId="77777777" w:rsidR="001F7AB6" w:rsidRPr="00CF377F" w:rsidRDefault="001F7AB6" w:rsidP="001F7AB6">
      <w:pPr>
        <w:jc w:val="center"/>
        <w:outlineLvl w:val="0"/>
        <w:rPr>
          <w:rStyle w:val="DoNotTranslateExternal1"/>
          <w:rFonts w:eastAsia="SimSun"/>
          <w:sz w:val="22"/>
        </w:rPr>
      </w:pPr>
    </w:p>
    <w:p w14:paraId="01E8C1BD" w14:textId="77777777" w:rsidR="001F7AB6" w:rsidRPr="00CF377F" w:rsidRDefault="001F7AB6" w:rsidP="001F7AB6">
      <w:pPr>
        <w:jc w:val="center"/>
        <w:outlineLvl w:val="0"/>
        <w:rPr>
          <w:rStyle w:val="DoNotTranslateExternal1"/>
          <w:rFonts w:eastAsia="SimSun"/>
          <w:sz w:val="22"/>
        </w:rPr>
      </w:pPr>
    </w:p>
    <w:p w14:paraId="595D3378" w14:textId="77777777" w:rsidR="001F7AB6" w:rsidRPr="00CF377F" w:rsidRDefault="001F7AB6" w:rsidP="001F7AB6">
      <w:pPr>
        <w:jc w:val="center"/>
        <w:outlineLvl w:val="0"/>
        <w:rPr>
          <w:rStyle w:val="DoNotTranslateExternal1"/>
          <w:rFonts w:eastAsia="SimSun"/>
          <w:sz w:val="22"/>
        </w:rPr>
      </w:pPr>
    </w:p>
    <w:p w14:paraId="678C6B32" w14:textId="77777777" w:rsidR="001F7AB6" w:rsidRPr="00CF377F" w:rsidRDefault="001F7AB6" w:rsidP="001F7AB6">
      <w:pPr>
        <w:jc w:val="center"/>
        <w:outlineLvl w:val="0"/>
        <w:rPr>
          <w:rStyle w:val="DoNotTranslateExternal1"/>
          <w:rFonts w:eastAsia="SimSun"/>
          <w:sz w:val="22"/>
        </w:rPr>
      </w:pPr>
    </w:p>
    <w:p w14:paraId="10F93D86" w14:textId="77777777" w:rsidR="001F7AB6" w:rsidRPr="00CF377F" w:rsidRDefault="001F7AB6" w:rsidP="001F7AB6">
      <w:pPr>
        <w:jc w:val="center"/>
        <w:outlineLvl w:val="0"/>
        <w:rPr>
          <w:rStyle w:val="DoNotTranslateExternal1"/>
          <w:rFonts w:eastAsia="SimSun"/>
          <w:sz w:val="22"/>
        </w:rPr>
      </w:pPr>
    </w:p>
    <w:p w14:paraId="44BA07C9" w14:textId="77777777" w:rsidR="001F7AB6" w:rsidRPr="00CF377F" w:rsidRDefault="001F7AB6" w:rsidP="001F7AB6">
      <w:pPr>
        <w:jc w:val="center"/>
        <w:outlineLvl w:val="0"/>
        <w:rPr>
          <w:rStyle w:val="DoNotTranslateExternal1"/>
          <w:rFonts w:eastAsia="SimSun"/>
          <w:sz w:val="22"/>
        </w:rPr>
      </w:pPr>
    </w:p>
    <w:p w14:paraId="2FC97626" w14:textId="77777777" w:rsidR="001F7AB6" w:rsidRPr="00CF377F" w:rsidRDefault="001F7AB6" w:rsidP="001F7AB6">
      <w:pPr>
        <w:jc w:val="center"/>
        <w:outlineLvl w:val="0"/>
        <w:rPr>
          <w:rStyle w:val="DoNotTranslateExternal1"/>
          <w:rFonts w:eastAsia="SimSun"/>
          <w:sz w:val="22"/>
        </w:rPr>
      </w:pPr>
    </w:p>
    <w:p w14:paraId="5EC65842" w14:textId="77777777" w:rsidR="001F7AB6" w:rsidRPr="00CF377F" w:rsidRDefault="001F7AB6" w:rsidP="001F7AB6">
      <w:pPr>
        <w:jc w:val="center"/>
        <w:outlineLvl w:val="0"/>
        <w:rPr>
          <w:rStyle w:val="DoNotTranslateExternal1"/>
          <w:rFonts w:eastAsia="SimSun"/>
          <w:sz w:val="22"/>
        </w:rPr>
      </w:pPr>
    </w:p>
    <w:p w14:paraId="7A34CE9D" w14:textId="77777777" w:rsidR="001F7AB6" w:rsidRPr="00CF377F" w:rsidRDefault="001F7AB6" w:rsidP="001F7AB6">
      <w:pPr>
        <w:jc w:val="center"/>
        <w:outlineLvl w:val="0"/>
        <w:rPr>
          <w:rStyle w:val="DoNotTranslateExternal1"/>
          <w:rFonts w:eastAsia="SimSun"/>
          <w:sz w:val="22"/>
        </w:rPr>
      </w:pPr>
    </w:p>
    <w:p w14:paraId="56E759CA" w14:textId="77777777" w:rsidR="001F7AB6" w:rsidRPr="00CF377F" w:rsidRDefault="001F7AB6" w:rsidP="001F7AB6">
      <w:pPr>
        <w:jc w:val="center"/>
        <w:outlineLvl w:val="0"/>
        <w:rPr>
          <w:rStyle w:val="DoNotTranslateExternal1"/>
          <w:rFonts w:eastAsia="SimSun"/>
          <w:sz w:val="22"/>
        </w:rPr>
      </w:pPr>
    </w:p>
    <w:p w14:paraId="046C84DC" w14:textId="77777777" w:rsidR="001F7AB6" w:rsidRPr="00CF377F" w:rsidRDefault="001F7AB6" w:rsidP="001F7AB6">
      <w:pPr>
        <w:jc w:val="center"/>
        <w:outlineLvl w:val="0"/>
        <w:rPr>
          <w:rStyle w:val="DoNotTranslateExternal1"/>
          <w:rFonts w:eastAsia="SimSun"/>
          <w:sz w:val="22"/>
        </w:rPr>
      </w:pPr>
    </w:p>
    <w:p w14:paraId="5231A3AB" w14:textId="77777777" w:rsidR="001F7AB6" w:rsidRPr="00CF377F" w:rsidRDefault="001F7AB6" w:rsidP="001F7AB6">
      <w:pPr>
        <w:jc w:val="center"/>
        <w:outlineLvl w:val="0"/>
        <w:rPr>
          <w:rStyle w:val="DoNotTranslateExternal1"/>
          <w:rFonts w:eastAsia="SimSun"/>
          <w:sz w:val="22"/>
        </w:rPr>
      </w:pPr>
    </w:p>
    <w:p w14:paraId="5560B65B" w14:textId="77777777" w:rsidR="001F7AB6" w:rsidRPr="00CF377F" w:rsidRDefault="001F7AB6" w:rsidP="001F7AB6">
      <w:pPr>
        <w:jc w:val="center"/>
        <w:outlineLvl w:val="0"/>
        <w:rPr>
          <w:rStyle w:val="DoNotTranslateExternal1"/>
          <w:rFonts w:eastAsia="SimSun"/>
          <w:sz w:val="22"/>
        </w:rPr>
      </w:pPr>
    </w:p>
    <w:p w14:paraId="7A4095B9" w14:textId="77777777" w:rsidR="001F7AB6" w:rsidRPr="00CF377F" w:rsidRDefault="001F7AB6" w:rsidP="001F7AB6">
      <w:pPr>
        <w:jc w:val="center"/>
        <w:outlineLvl w:val="0"/>
        <w:rPr>
          <w:rStyle w:val="DoNotTranslateExternal1"/>
          <w:rFonts w:eastAsia="SimSun"/>
          <w:sz w:val="22"/>
        </w:rPr>
      </w:pPr>
    </w:p>
    <w:p w14:paraId="1ABCE427" w14:textId="77777777" w:rsidR="001F7AB6" w:rsidRPr="00CF377F" w:rsidRDefault="001F7AB6" w:rsidP="001F7AB6">
      <w:pPr>
        <w:jc w:val="center"/>
        <w:outlineLvl w:val="0"/>
        <w:rPr>
          <w:rStyle w:val="DoNotTranslateExternal1"/>
          <w:rFonts w:eastAsia="SimSun"/>
          <w:sz w:val="22"/>
        </w:rPr>
      </w:pPr>
    </w:p>
    <w:p w14:paraId="5B896F14" w14:textId="77777777" w:rsidR="001F7AB6" w:rsidRPr="00CF377F" w:rsidRDefault="001F7AB6" w:rsidP="001F7AB6">
      <w:pPr>
        <w:jc w:val="center"/>
        <w:outlineLvl w:val="0"/>
        <w:rPr>
          <w:rStyle w:val="DoNotTranslateExternal1"/>
          <w:rFonts w:eastAsia="SimSun"/>
          <w:sz w:val="22"/>
        </w:rPr>
      </w:pPr>
    </w:p>
    <w:p w14:paraId="427733F9" w14:textId="77777777" w:rsidR="001F7AB6" w:rsidRPr="00CF377F" w:rsidRDefault="001F7AB6" w:rsidP="001F7AB6">
      <w:pPr>
        <w:jc w:val="center"/>
        <w:outlineLvl w:val="0"/>
        <w:rPr>
          <w:rStyle w:val="DoNotTranslateExternal1"/>
          <w:rFonts w:eastAsia="SimSun"/>
          <w:sz w:val="22"/>
        </w:rPr>
      </w:pPr>
    </w:p>
    <w:p w14:paraId="7211ABE6" w14:textId="77777777" w:rsidR="001F7AB6" w:rsidRPr="00CF377F" w:rsidRDefault="001F7AB6" w:rsidP="001F7AB6">
      <w:pPr>
        <w:jc w:val="center"/>
        <w:outlineLvl w:val="0"/>
        <w:rPr>
          <w:rStyle w:val="DoNotTranslateExternal1"/>
          <w:rFonts w:eastAsia="SimSun"/>
          <w:sz w:val="22"/>
        </w:rPr>
      </w:pPr>
    </w:p>
    <w:p w14:paraId="2AFC8B98" w14:textId="77777777" w:rsidR="001F7AB6" w:rsidRPr="00CF377F" w:rsidRDefault="001F7AB6" w:rsidP="001F7AB6">
      <w:pPr>
        <w:jc w:val="center"/>
        <w:outlineLvl w:val="0"/>
        <w:rPr>
          <w:rStyle w:val="DoNotTranslateExternal1"/>
          <w:rFonts w:eastAsia="SimSun"/>
          <w:sz w:val="22"/>
        </w:rPr>
      </w:pPr>
    </w:p>
    <w:p w14:paraId="35841592" w14:textId="77777777" w:rsidR="001F7AB6" w:rsidRPr="00CF377F" w:rsidRDefault="001F7AB6" w:rsidP="001F7AB6">
      <w:pPr>
        <w:jc w:val="center"/>
        <w:outlineLvl w:val="0"/>
        <w:rPr>
          <w:rStyle w:val="DoNotTranslateExternal1"/>
          <w:rFonts w:eastAsia="SimSun"/>
          <w:sz w:val="22"/>
        </w:rPr>
      </w:pPr>
    </w:p>
    <w:p w14:paraId="273C433B" w14:textId="77777777" w:rsidR="001F7AB6" w:rsidRPr="00CF377F" w:rsidRDefault="001F7AB6" w:rsidP="001F7AB6">
      <w:pPr>
        <w:jc w:val="center"/>
        <w:outlineLvl w:val="0"/>
        <w:rPr>
          <w:rStyle w:val="DoNotTranslateExternal1"/>
          <w:rFonts w:eastAsia="SimSun"/>
          <w:sz w:val="22"/>
        </w:rPr>
      </w:pPr>
    </w:p>
    <w:p w14:paraId="4DEBE2F5" w14:textId="77777777" w:rsidR="001F7AB6" w:rsidRPr="00CF377F" w:rsidRDefault="001F7AB6" w:rsidP="001F7AB6">
      <w:pPr>
        <w:jc w:val="center"/>
        <w:outlineLvl w:val="0"/>
        <w:rPr>
          <w:rStyle w:val="DoNotTranslateExternal1"/>
          <w:rFonts w:eastAsia="SimSun"/>
          <w:sz w:val="22"/>
        </w:rPr>
      </w:pPr>
    </w:p>
    <w:p w14:paraId="6D6EB781" w14:textId="77777777" w:rsidR="001F7AB6" w:rsidRPr="00CF377F" w:rsidRDefault="001F7AB6" w:rsidP="001F7AB6">
      <w:pPr>
        <w:jc w:val="center"/>
        <w:outlineLvl w:val="0"/>
        <w:rPr>
          <w:sz w:val="22"/>
          <w:szCs w:val="22"/>
        </w:rPr>
      </w:pPr>
      <w:r w:rsidRPr="00CF377F">
        <w:rPr>
          <w:rStyle w:val="DoNotTranslateExternal1"/>
          <w:rFonts w:eastAsia="SimSun"/>
          <w:sz w:val="22"/>
        </w:rPr>
        <w:t>B.</w:t>
      </w:r>
      <w:r w:rsidRPr="00CF377F">
        <w:rPr>
          <w:b/>
          <w:sz w:val="22"/>
          <w:szCs w:val="22"/>
        </w:rPr>
        <w:t xml:space="preserve"> PAKUOTĖS LAPELIS</w:t>
      </w:r>
      <w:r w:rsidRPr="00CF377F">
        <w:rPr>
          <w:sz w:val="22"/>
          <w:szCs w:val="22"/>
        </w:rPr>
        <w:br w:type="page"/>
      </w:r>
    </w:p>
    <w:p w14:paraId="4B82BC49" w14:textId="77777777" w:rsidR="001F7AB6" w:rsidRPr="00CF377F" w:rsidRDefault="001F7AB6" w:rsidP="001F7AB6">
      <w:pPr>
        <w:jc w:val="center"/>
        <w:outlineLvl w:val="0"/>
        <w:rPr>
          <w:sz w:val="22"/>
          <w:szCs w:val="22"/>
        </w:rPr>
      </w:pPr>
      <w:r w:rsidRPr="00CF377F">
        <w:rPr>
          <w:b/>
          <w:sz w:val="22"/>
          <w:szCs w:val="22"/>
        </w:rPr>
        <w:lastRenderedPageBreak/>
        <w:t>Pakuotės lapelis: informacija vartotojui</w:t>
      </w:r>
    </w:p>
    <w:p w14:paraId="717E1010" w14:textId="77777777" w:rsidR="001F7AB6" w:rsidRPr="00CF377F" w:rsidRDefault="001F7AB6" w:rsidP="001F7AB6">
      <w:pPr>
        <w:shd w:val="clear" w:color="auto" w:fill="FFFFFF"/>
        <w:tabs>
          <w:tab w:val="left" w:pos="720"/>
        </w:tabs>
        <w:jc w:val="center"/>
        <w:rPr>
          <w:sz w:val="22"/>
          <w:szCs w:val="22"/>
        </w:rPr>
      </w:pPr>
    </w:p>
    <w:p w14:paraId="0C3B23F6" w14:textId="4579DFA4" w:rsidR="001F7AB6" w:rsidRPr="00CF377F" w:rsidRDefault="001F7AB6" w:rsidP="001F7AB6">
      <w:pPr>
        <w:tabs>
          <w:tab w:val="left" w:pos="720"/>
        </w:tabs>
        <w:jc w:val="center"/>
        <w:rPr>
          <w:b/>
          <w:sz w:val="22"/>
          <w:szCs w:val="22"/>
        </w:rPr>
      </w:pPr>
      <w:proofErr w:type="spellStart"/>
      <w:r w:rsidRPr="00CF377F">
        <w:rPr>
          <w:b/>
          <w:sz w:val="22"/>
          <w:szCs w:val="22"/>
        </w:rPr>
        <w:t>Rivaroxaban</w:t>
      </w:r>
      <w:proofErr w:type="spellEnd"/>
      <w:r w:rsidRPr="00CF377F">
        <w:rPr>
          <w:b/>
          <w:sz w:val="22"/>
          <w:szCs w:val="22"/>
        </w:rPr>
        <w:t xml:space="preserve"> </w:t>
      </w:r>
      <w:proofErr w:type="spellStart"/>
      <w:r w:rsidR="00637C67">
        <w:rPr>
          <w:b/>
          <w:sz w:val="22"/>
          <w:szCs w:val="22"/>
        </w:rPr>
        <w:t>TevaPharm</w:t>
      </w:r>
      <w:proofErr w:type="spellEnd"/>
      <w:r w:rsidRPr="00CF377F">
        <w:rPr>
          <w:b/>
          <w:sz w:val="22"/>
          <w:szCs w:val="22"/>
        </w:rPr>
        <w:t xml:space="preserve"> 2,5 mg plėvele dengtos tabletės </w:t>
      </w:r>
    </w:p>
    <w:p w14:paraId="53DF4871" w14:textId="77777777" w:rsidR="001F7AB6" w:rsidRPr="00CF377F" w:rsidRDefault="001F7AB6" w:rsidP="001F7AB6">
      <w:pPr>
        <w:tabs>
          <w:tab w:val="left" w:pos="720"/>
        </w:tabs>
        <w:jc w:val="center"/>
        <w:rPr>
          <w:sz w:val="22"/>
          <w:szCs w:val="22"/>
        </w:rPr>
      </w:pPr>
      <w:proofErr w:type="spellStart"/>
      <w:r w:rsidRPr="00CF377F">
        <w:rPr>
          <w:sz w:val="22"/>
          <w:szCs w:val="22"/>
        </w:rPr>
        <w:t>rivaroksabanas</w:t>
      </w:r>
      <w:proofErr w:type="spellEnd"/>
      <w:r w:rsidRPr="00CF377F">
        <w:rPr>
          <w:sz w:val="22"/>
          <w:szCs w:val="22"/>
        </w:rPr>
        <w:t xml:space="preserve"> </w:t>
      </w:r>
    </w:p>
    <w:p w14:paraId="37EAFA1B" w14:textId="77777777" w:rsidR="001F7AB6" w:rsidRPr="00CF377F" w:rsidRDefault="001F7AB6" w:rsidP="001F7AB6">
      <w:pPr>
        <w:tabs>
          <w:tab w:val="left" w:pos="720"/>
        </w:tabs>
        <w:suppressAutoHyphens/>
        <w:ind w:left="142" w:hanging="142"/>
        <w:rPr>
          <w:sz w:val="22"/>
          <w:szCs w:val="22"/>
        </w:rPr>
      </w:pPr>
    </w:p>
    <w:p w14:paraId="4C89BC98" w14:textId="77777777" w:rsidR="001F7AB6" w:rsidRPr="00CF377F" w:rsidRDefault="001F7AB6" w:rsidP="001F7AB6">
      <w:pPr>
        <w:tabs>
          <w:tab w:val="left" w:pos="720"/>
        </w:tabs>
        <w:suppressAutoHyphens/>
        <w:rPr>
          <w:sz w:val="22"/>
          <w:szCs w:val="22"/>
        </w:rPr>
      </w:pPr>
      <w:r w:rsidRPr="00CF377F">
        <w:rPr>
          <w:b/>
          <w:sz w:val="22"/>
          <w:szCs w:val="22"/>
        </w:rPr>
        <w:t>Atidžiai perskaitykite visą šį lapelį, prieš pradėdami vartoti vaistą, nes jame pateikiama Jums svarbi informacija.</w:t>
      </w:r>
    </w:p>
    <w:p w14:paraId="5B14E471" w14:textId="77777777" w:rsidR="001F7AB6" w:rsidRPr="00CF377F" w:rsidRDefault="001F7AB6" w:rsidP="001F7AB6">
      <w:pPr>
        <w:numPr>
          <w:ilvl w:val="0"/>
          <w:numId w:val="1"/>
        </w:numPr>
        <w:tabs>
          <w:tab w:val="left" w:pos="720"/>
        </w:tabs>
        <w:snapToGrid w:val="0"/>
        <w:ind w:left="567" w:right="-2" w:hanging="567"/>
        <w:rPr>
          <w:sz w:val="22"/>
          <w:szCs w:val="22"/>
        </w:rPr>
      </w:pPr>
      <w:r w:rsidRPr="00CF377F">
        <w:rPr>
          <w:sz w:val="22"/>
          <w:szCs w:val="22"/>
        </w:rPr>
        <w:t xml:space="preserve">Neišmeskite šio lapelio, nes vėl gali prireikti jį perskaityti. </w:t>
      </w:r>
    </w:p>
    <w:p w14:paraId="4B8C98FE" w14:textId="77777777" w:rsidR="001F7AB6" w:rsidRPr="00CF377F" w:rsidRDefault="001F7AB6" w:rsidP="001F7AB6">
      <w:pPr>
        <w:numPr>
          <w:ilvl w:val="0"/>
          <w:numId w:val="1"/>
        </w:numPr>
        <w:tabs>
          <w:tab w:val="left" w:pos="720"/>
        </w:tabs>
        <w:snapToGrid w:val="0"/>
        <w:ind w:left="567" w:right="-2" w:hanging="567"/>
        <w:rPr>
          <w:sz w:val="22"/>
          <w:szCs w:val="22"/>
        </w:rPr>
      </w:pPr>
      <w:r w:rsidRPr="00CF377F">
        <w:rPr>
          <w:sz w:val="22"/>
          <w:szCs w:val="22"/>
        </w:rPr>
        <w:t>Jeigu kiltų daugiau klausimų, kreipkitės į gydytoją arba vaistininką.</w:t>
      </w:r>
    </w:p>
    <w:p w14:paraId="6BD62F39" w14:textId="77777777" w:rsidR="001F7AB6" w:rsidRPr="00CF377F" w:rsidRDefault="001F7AB6" w:rsidP="001F7AB6">
      <w:pPr>
        <w:ind w:left="567" w:right="-2" w:hanging="567"/>
        <w:rPr>
          <w:sz w:val="22"/>
          <w:szCs w:val="22"/>
        </w:rPr>
      </w:pPr>
      <w:r w:rsidRPr="00CF377F">
        <w:rPr>
          <w:sz w:val="22"/>
          <w:szCs w:val="22"/>
        </w:rPr>
        <w:t>-</w:t>
      </w:r>
      <w:r w:rsidRPr="00CF377F">
        <w:rPr>
          <w:sz w:val="22"/>
          <w:szCs w:val="22"/>
        </w:rPr>
        <w:tab/>
        <w:t>Šis vaistas skirtas tik Jums, todėl kitiems žmonėms jo duoti negalima. Vaistas gali jiems pakenkti (net tiems, kurių ligos požymiai yra tokie patys kaip Jūsų).</w:t>
      </w:r>
      <w:r w:rsidRPr="00CF377F">
        <w:rPr>
          <w:color w:val="008000"/>
          <w:sz w:val="22"/>
          <w:szCs w:val="22"/>
        </w:rPr>
        <w:t xml:space="preserve"> </w:t>
      </w:r>
    </w:p>
    <w:p w14:paraId="12DE8D94" w14:textId="77777777" w:rsidR="001F7AB6" w:rsidRPr="00CF377F" w:rsidRDefault="001F7AB6" w:rsidP="001F7AB6">
      <w:pPr>
        <w:numPr>
          <w:ilvl w:val="0"/>
          <w:numId w:val="1"/>
        </w:numPr>
        <w:tabs>
          <w:tab w:val="left" w:pos="567"/>
        </w:tabs>
        <w:snapToGrid w:val="0"/>
        <w:ind w:left="567" w:hanging="567"/>
        <w:rPr>
          <w:sz w:val="22"/>
          <w:szCs w:val="22"/>
        </w:rPr>
      </w:pPr>
      <w:r w:rsidRPr="00CF377F">
        <w:rPr>
          <w:sz w:val="22"/>
          <w:szCs w:val="22"/>
        </w:rPr>
        <w:t>Jeigu pasireiškė šalutinis poveikis (net jeigu jis šiame lapelyje nenurodytas),</w:t>
      </w:r>
      <w:r w:rsidRPr="00CF377F">
        <w:rPr>
          <w:color w:val="FF0000"/>
          <w:sz w:val="22"/>
          <w:szCs w:val="22"/>
        </w:rPr>
        <w:t xml:space="preserve"> </w:t>
      </w:r>
      <w:r w:rsidRPr="00CF377F">
        <w:rPr>
          <w:sz w:val="22"/>
          <w:szCs w:val="22"/>
        </w:rPr>
        <w:t>kreipkitės į gydytoją arba vaistininką. Žr. 4 skyrių.</w:t>
      </w:r>
    </w:p>
    <w:p w14:paraId="7EEA2195" w14:textId="77777777" w:rsidR="001F7AB6" w:rsidRPr="00CF377F" w:rsidRDefault="001F7AB6" w:rsidP="005A7FD3">
      <w:pPr>
        <w:pStyle w:val="Default"/>
        <w:rPr>
          <w:rStyle w:val="CharChar12"/>
          <w:lang w:val="lt-LT"/>
        </w:rPr>
      </w:pPr>
    </w:p>
    <w:p w14:paraId="77174185" w14:textId="77777777" w:rsidR="001F7AB6" w:rsidRPr="00CF377F" w:rsidRDefault="001F7AB6" w:rsidP="001F7AB6">
      <w:pPr>
        <w:keepNext/>
        <w:tabs>
          <w:tab w:val="left" w:pos="720"/>
        </w:tabs>
        <w:ind w:right="-2"/>
        <w:outlineLvl w:val="0"/>
        <w:rPr>
          <w:sz w:val="22"/>
          <w:szCs w:val="22"/>
        </w:rPr>
      </w:pPr>
      <w:r w:rsidRPr="00CF377F">
        <w:rPr>
          <w:b/>
          <w:sz w:val="22"/>
          <w:szCs w:val="22"/>
        </w:rPr>
        <w:t>Apie ką rašoma šiame lapelyje?</w:t>
      </w:r>
    </w:p>
    <w:p w14:paraId="523976D6" w14:textId="6ACF6637" w:rsidR="001F7AB6" w:rsidRPr="00CF377F" w:rsidRDefault="001F7AB6" w:rsidP="002D486A">
      <w:pPr>
        <w:pStyle w:val="Sraopastraipa"/>
        <w:numPr>
          <w:ilvl w:val="0"/>
          <w:numId w:val="17"/>
        </w:numPr>
        <w:tabs>
          <w:tab w:val="left" w:pos="426"/>
        </w:tabs>
        <w:spacing w:line="240" w:lineRule="auto"/>
        <w:ind w:right="-29" w:hanging="2547"/>
        <w:rPr>
          <w:szCs w:val="22"/>
        </w:rPr>
      </w:pPr>
      <w:r w:rsidRPr="00CF377F">
        <w:rPr>
          <w:szCs w:val="22"/>
        </w:rPr>
        <w:t xml:space="preserve">Kas yra </w:t>
      </w:r>
      <w:proofErr w:type="spellStart"/>
      <w:r w:rsidRPr="00CF377F">
        <w:rPr>
          <w:szCs w:val="22"/>
        </w:rPr>
        <w:t>Rivaroxaban</w:t>
      </w:r>
      <w:proofErr w:type="spellEnd"/>
      <w:r w:rsidRPr="00CF377F">
        <w:rPr>
          <w:szCs w:val="22"/>
        </w:rPr>
        <w:t xml:space="preserve"> </w:t>
      </w:r>
      <w:proofErr w:type="spellStart"/>
      <w:r w:rsidR="00637C67">
        <w:rPr>
          <w:szCs w:val="22"/>
        </w:rPr>
        <w:t>TevaPharm</w:t>
      </w:r>
      <w:proofErr w:type="spellEnd"/>
      <w:r w:rsidRPr="00CF377F">
        <w:rPr>
          <w:szCs w:val="22"/>
        </w:rPr>
        <w:t xml:space="preserve"> ir kam jis vartojamas </w:t>
      </w:r>
    </w:p>
    <w:p w14:paraId="0190E2C3" w14:textId="2E01FA60" w:rsidR="001F7AB6" w:rsidRPr="00CF377F" w:rsidRDefault="001F7AB6" w:rsidP="002D486A">
      <w:pPr>
        <w:pStyle w:val="Sraopastraipa"/>
        <w:numPr>
          <w:ilvl w:val="0"/>
          <w:numId w:val="17"/>
        </w:numPr>
        <w:tabs>
          <w:tab w:val="left" w:pos="426"/>
        </w:tabs>
        <w:spacing w:line="240" w:lineRule="auto"/>
        <w:ind w:left="426" w:right="-29"/>
        <w:rPr>
          <w:szCs w:val="22"/>
        </w:rPr>
      </w:pPr>
      <w:r w:rsidRPr="00CF377F">
        <w:rPr>
          <w:szCs w:val="22"/>
        </w:rPr>
        <w:t xml:space="preserve">Kas žinotina prieš vartojant </w:t>
      </w:r>
      <w:proofErr w:type="spellStart"/>
      <w:r w:rsidRPr="00CF377F">
        <w:rPr>
          <w:szCs w:val="22"/>
        </w:rPr>
        <w:t>Rivaroxaban</w:t>
      </w:r>
      <w:proofErr w:type="spellEnd"/>
      <w:r w:rsidRPr="00CF377F">
        <w:rPr>
          <w:szCs w:val="22"/>
        </w:rPr>
        <w:t xml:space="preserve"> </w:t>
      </w:r>
      <w:proofErr w:type="spellStart"/>
      <w:r w:rsidR="00637C67">
        <w:rPr>
          <w:szCs w:val="22"/>
        </w:rPr>
        <w:t>TevaPharm</w:t>
      </w:r>
      <w:proofErr w:type="spellEnd"/>
      <w:r w:rsidRPr="00CF377F">
        <w:rPr>
          <w:szCs w:val="22"/>
        </w:rPr>
        <w:t xml:space="preserve"> 2,5 mg plėvele dengtos tabletės</w:t>
      </w:r>
    </w:p>
    <w:p w14:paraId="2E57FF59" w14:textId="16F817FA" w:rsidR="001F7AB6" w:rsidRPr="00CF377F" w:rsidRDefault="001F7AB6" w:rsidP="002D486A">
      <w:pPr>
        <w:pStyle w:val="Sraopastraipa"/>
        <w:numPr>
          <w:ilvl w:val="0"/>
          <w:numId w:val="17"/>
        </w:numPr>
        <w:tabs>
          <w:tab w:val="left" w:pos="426"/>
        </w:tabs>
        <w:spacing w:line="240" w:lineRule="auto"/>
        <w:ind w:left="426" w:right="-29"/>
        <w:rPr>
          <w:szCs w:val="22"/>
        </w:rPr>
      </w:pPr>
      <w:r w:rsidRPr="00CF377F">
        <w:rPr>
          <w:szCs w:val="22"/>
        </w:rPr>
        <w:t xml:space="preserve">Kaip vartoti </w:t>
      </w:r>
      <w:proofErr w:type="spellStart"/>
      <w:r w:rsidRPr="00CF377F">
        <w:rPr>
          <w:szCs w:val="22"/>
        </w:rPr>
        <w:t>Rivaroxaban</w:t>
      </w:r>
      <w:proofErr w:type="spellEnd"/>
      <w:r w:rsidRPr="00CF377F">
        <w:rPr>
          <w:szCs w:val="22"/>
        </w:rPr>
        <w:t xml:space="preserve"> </w:t>
      </w:r>
      <w:proofErr w:type="spellStart"/>
      <w:r w:rsidR="00637C67">
        <w:rPr>
          <w:szCs w:val="22"/>
        </w:rPr>
        <w:t>TevaPharm</w:t>
      </w:r>
      <w:proofErr w:type="spellEnd"/>
      <w:r w:rsidRPr="00CF377F">
        <w:rPr>
          <w:szCs w:val="22"/>
        </w:rPr>
        <w:t xml:space="preserve"> 2,5 mg plėvele dengtos tabletes </w:t>
      </w:r>
    </w:p>
    <w:p w14:paraId="00EBCF21" w14:textId="77777777" w:rsidR="001F7AB6" w:rsidRPr="00CF377F" w:rsidRDefault="001F7AB6" w:rsidP="002D486A">
      <w:pPr>
        <w:pStyle w:val="Sraopastraipa"/>
        <w:numPr>
          <w:ilvl w:val="0"/>
          <w:numId w:val="17"/>
        </w:numPr>
        <w:tabs>
          <w:tab w:val="left" w:pos="426"/>
        </w:tabs>
        <w:spacing w:line="240" w:lineRule="auto"/>
        <w:ind w:left="426" w:right="-29"/>
        <w:rPr>
          <w:szCs w:val="22"/>
        </w:rPr>
      </w:pPr>
      <w:r w:rsidRPr="00CF377F">
        <w:rPr>
          <w:szCs w:val="22"/>
        </w:rPr>
        <w:t xml:space="preserve">Galimas šalutinis poveikis </w:t>
      </w:r>
    </w:p>
    <w:p w14:paraId="7175E323" w14:textId="4D99B502" w:rsidR="001F7AB6" w:rsidRPr="00CF377F" w:rsidRDefault="001F7AB6" w:rsidP="002D486A">
      <w:pPr>
        <w:pStyle w:val="Sraopastraipa"/>
        <w:numPr>
          <w:ilvl w:val="0"/>
          <w:numId w:val="17"/>
        </w:numPr>
        <w:tabs>
          <w:tab w:val="left" w:pos="426"/>
        </w:tabs>
        <w:spacing w:line="240" w:lineRule="auto"/>
        <w:ind w:left="426" w:right="-29"/>
        <w:rPr>
          <w:szCs w:val="22"/>
        </w:rPr>
      </w:pPr>
      <w:r w:rsidRPr="00CF377F">
        <w:rPr>
          <w:szCs w:val="22"/>
        </w:rPr>
        <w:t xml:space="preserve">Kaip laikyti </w:t>
      </w:r>
      <w:proofErr w:type="spellStart"/>
      <w:r w:rsidRPr="00CF377F">
        <w:rPr>
          <w:szCs w:val="22"/>
        </w:rPr>
        <w:t>Rivaroxaban</w:t>
      </w:r>
      <w:proofErr w:type="spellEnd"/>
      <w:r w:rsidRPr="00CF377F">
        <w:rPr>
          <w:szCs w:val="22"/>
        </w:rPr>
        <w:t xml:space="preserve"> </w:t>
      </w:r>
      <w:proofErr w:type="spellStart"/>
      <w:r w:rsidR="00637C67">
        <w:rPr>
          <w:szCs w:val="22"/>
        </w:rPr>
        <w:t>TevaPharm</w:t>
      </w:r>
      <w:proofErr w:type="spellEnd"/>
      <w:r w:rsidRPr="00CF377F">
        <w:rPr>
          <w:szCs w:val="22"/>
        </w:rPr>
        <w:t xml:space="preserve"> 2,5 mg plėvele dengtos tabletes </w:t>
      </w:r>
    </w:p>
    <w:p w14:paraId="5297BC79" w14:textId="77777777" w:rsidR="001F7AB6" w:rsidRPr="00CF377F" w:rsidRDefault="001F7AB6" w:rsidP="002D486A">
      <w:pPr>
        <w:pStyle w:val="Sraopastraipa"/>
        <w:numPr>
          <w:ilvl w:val="0"/>
          <w:numId w:val="17"/>
        </w:numPr>
        <w:tabs>
          <w:tab w:val="left" w:pos="426"/>
        </w:tabs>
        <w:spacing w:line="240" w:lineRule="auto"/>
        <w:ind w:left="426" w:right="-29"/>
        <w:rPr>
          <w:szCs w:val="22"/>
        </w:rPr>
      </w:pPr>
      <w:r w:rsidRPr="00CF377F">
        <w:rPr>
          <w:szCs w:val="22"/>
        </w:rPr>
        <w:t>Pakuotės turinys ir kita informacija</w:t>
      </w:r>
    </w:p>
    <w:p w14:paraId="22265A3B" w14:textId="77777777" w:rsidR="001F7AB6" w:rsidRPr="00CF377F" w:rsidRDefault="001F7AB6" w:rsidP="001F7AB6">
      <w:pPr>
        <w:tabs>
          <w:tab w:val="left" w:pos="720"/>
        </w:tabs>
        <w:ind w:right="-2"/>
        <w:rPr>
          <w:sz w:val="22"/>
          <w:szCs w:val="22"/>
        </w:rPr>
      </w:pPr>
    </w:p>
    <w:p w14:paraId="34604EF8" w14:textId="77777777" w:rsidR="001F7AB6" w:rsidRPr="00CF377F" w:rsidRDefault="001F7AB6" w:rsidP="001F7AB6">
      <w:pPr>
        <w:tabs>
          <w:tab w:val="left" w:pos="720"/>
        </w:tabs>
        <w:rPr>
          <w:sz w:val="22"/>
          <w:szCs w:val="22"/>
        </w:rPr>
      </w:pPr>
    </w:p>
    <w:p w14:paraId="6DC24925" w14:textId="56369356" w:rsidR="001F7AB6" w:rsidRPr="00CF377F" w:rsidRDefault="001F7AB6" w:rsidP="002D486A">
      <w:pPr>
        <w:pStyle w:val="Sraopastraipa"/>
        <w:keepNext/>
        <w:numPr>
          <w:ilvl w:val="3"/>
          <w:numId w:val="17"/>
        </w:numPr>
        <w:snapToGrid w:val="0"/>
        <w:spacing w:line="240" w:lineRule="auto"/>
        <w:ind w:left="567" w:right="-2" w:hanging="567"/>
        <w:rPr>
          <w:b/>
          <w:szCs w:val="22"/>
        </w:rPr>
      </w:pPr>
      <w:r w:rsidRPr="00CF377F">
        <w:rPr>
          <w:b/>
          <w:szCs w:val="22"/>
        </w:rPr>
        <w:t xml:space="preserve">Kas yra </w:t>
      </w:r>
      <w:proofErr w:type="spellStart"/>
      <w:r w:rsidRPr="00CF377F">
        <w:rPr>
          <w:b/>
          <w:szCs w:val="22"/>
        </w:rPr>
        <w:t>Rivaroxaban</w:t>
      </w:r>
      <w:proofErr w:type="spellEnd"/>
      <w:r w:rsidRPr="00CF377F">
        <w:rPr>
          <w:b/>
          <w:szCs w:val="22"/>
        </w:rPr>
        <w:t xml:space="preserve"> </w:t>
      </w:r>
      <w:proofErr w:type="spellStart"/>
      <w:r w:rsidR="00637C67">
        <w:rPr>
          <w:b/>
          <w:szCs w:val="22"/>
        </w:rPr>
        <w:t>TevaPharm</w:t>
      </w:r>
      <w:proofErr w:type="spellEnd"/>
      <w:r w:rsidRPr="00CF377F">
        <w:rPr>
          <w:b/>
          <w:szCs w:val="22"/>
        </w:rPr>
        <w:t xml:space="preserve"> ir kam jis vartojamas</w:t>
      </w:r>
    </w:p>
    <w:p w14:paraId="517D1477" w14:textId="77777777" w:rsidR="001F7AB6" w:rsidRPr="00CF377F" w:rsidRDefault="001F7AB6" w:rsidP="001F7AB6">
      <w:pPr>
        <w:tabs>
          <w:tab w:val="left" w:pos="720"/>
        </w:tabs>
        <w:ind w:right="-2"/>
        <w:rPr>
          <w:sz w:val="22"/>
          <w:szCs w:val="22"/>
        </w:rPr>
      </w:pPr>
    </w:p>
    <w:p w14:paraId="4686F52B" w14:textId="71A0BFB7" w:rsidR="002D07CC" w:rsidRPr="00CF377F" w:rsidRDefault="002D07CC" w:rsidP="002D07CC">
      <w:pPr>
        <w:tabs>
          <w:tab w:val="left" w:pos="720"/>
        </w:tabs>
        <w:ind w:right="-2"/>
        <w:rPr>
          <w:sz w:val="22"/>
          <w:szCs w:val="22"/>
        </w:rPr>
      </w:pPr>
      <w:r w:rsidRPr="00CF377F">
        <w:rPr>
          <w:sz w:val="22"/>
          <w:szCs w:val="22"/>
        </w:rPr>
        <w:t xml:space="preserve">Jums yra paskirtas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nes</w:t>
      </w:r>
    </w:p>
    <w:p w14:paraId="42784797" w14:textId="77777777" w:rsidR="00695667" w:rsidRPr="00CF377F" w:rsidRDefault="002D07CC" w:rsidP="002D486A">
      <w:pPr>
        <w:pStyle w:val="Sraopastraipa"/>
        <w:numPr>
          <w:ilvl w:val="0"/>
          <w:numId w:val="36"/>
        </w:numPr>
        <w:ind w:left="567" w:right="-2" w:hanging="567"/>
        <w:rPr>
          <w:szCs w:val="22"/>
        </w:rPr>
      </w:pPr>
      <w:r w:rsidRPr="00CF377F">
        <w:rPr>
          <w:szCs w:val="22"/>
        </w:rPr>
        <w:t>Jums diagnozuotas ūminis koronarinis sindromas (būklių grupė, kuriai priskiriamas</w:t>
      </w:r>
      <w:r w:rsidR="00695667" w:rsidRPr="00CF377F">
        <w:rPr>
          <w:szCs w:val="22"/>
        </w:rPr>
        <w:t xml:space="preserve"> </w:t>
      </w:r>
      <w:r w:rsidRPr="00CF377F">
        <w:rPr>
          <w:szCs w:val="22"/>
        </w:rPr>
        <w:t>miokardo infarktas ir nestabilioji krūtinės angina, stiprus krūtinės skausmas) ir nustatyta,</w:t>
      </w:r>
      <w:r w:rsidR="00695667" w:rsidRPr="00CF377F">
        <w:rPr>
          <w:szCs w:val="22"/>
        </w:rPr>
        <w:t xml:space="preserve"> </w:t>
      </w:r>
      <w:r w:rsidRPr="00CF377F">
        <w:rPr>
          <w:szCs w:val="22"/>
        </w:rPr>
        <w:t>kad Jums buvo padidėję tam tikri širdies sutrikimus rodantys kraujo tyrimų rodikliai.</w:t>
      </w:r>
      <w:r w:rsidR="00695667" w:rsidRPr="00CF377F">
        <w:rPr>
          <w:szCs w:val="22"/>
        </w:rPr>
        <w:t xml:space="preserve"> </w:t>
      </w:r>
    </w:p>
    <w:p w14:paraId="1B5F44F3" w14:textId="0140AFB4" w:rsidR="002D07CC" w:rsidRPr="00CF377F" w:rsidRDefault="002D07CC" w:rsidP="00695667">
      <w:pPr>
        <w:pStyle w:val="Sraopastraipa"/>
        <w:ind w:left="567" w:right="-2"/>
        <w:rPr>
          <w:szCs w:val="22"/>
        </w:rPr>
      </w:pPr>
      <w:r w:rsidRPr="00CF377F">
        <w:rPr>
          <w:szCs w:val="22"/>
        </w:rPr>
        <w:t xml:space="preserve">Suaugusiems pacientams </w:t>
      </w:r>
      <w:proofErr w:type="spellStart"/>
      <w:r w:rsidRPr="00CF377F">
        <w:rPr>
          <w:szCs w:val="22"/>
        </w:rPr>
        <w:t>Rivaroxaban</w:t>
      </w:r>
      <w:proofErr w:type="spellEnd"/>
      <w:r w:rsidRPr="00CF377F">
        <w:rPr>
          <w:szCs w:val="22"/>
        </w:rPr>
        <w:t xml:space="preserve"> </w:t>
      </w:r>
      <w:proofErr w:type="spellStart"/>
      <w:r w:rsidR="00637C67">
        <w:rPr>
          <w:szCs w:val="22"/>
        </w:rPr>
        <w:t>TevaPharm</w:t>
      </w:r>
      <w:proofErr w:type="spellEnd"/>
      <w:r w:rsidRPr="00CF377F">
        <w:rPr>
          <w:szCs w:val="22"/>
        </w:rPr>
        <w:t xml:space="preserve"> sumažina kito miokardo infarkto arba</w:t>
      </w:r>
      <w:r w:rsidR="00695667" w:rsidRPr="00CF377F">
        <w:rPr>
          <w:szCs w:val="22"/>
        </w:rPr>
        <w:t xml:space="preserve"> </w:t>
      </w:r>
      <w:r w:rsidRPr="00CF377F">
        <w:rPr>
          <w:szCs w:val="22"/>
        </w:rPr>
        <w:t xml:space="preserve">mirties nuo širdies ar kraujagyslių ligos riziką. Jums nebus skiriama vien tik </w:t>
      </w:r>
      <w:proofErr w:type="spellStart"/>
      <w:r w:rsidRPr="00CF377F">
        <w:rPr>
          <w:szCs w:val="22"/>
        </w:rPr>
        <w:t>Rivaroxaban</w:t>
      </w:r>
      <w:proofErr w:type="spellEnd"/>
      <w:r w:rsidR="00695667" w:rsidRPr="00CF377F">
        <w:rPr>
          <w:szCs w:val="22"/>
        </w:rPr>
        <w:t xml:space="preserve"> </w:t>
      </w:r>
      <w:proofErr w:type="spellStart"/>
      <w:r w:rsidR="00637C67">
        <w:rPr>
          <w:szCs w:val="22"/>
        </w:rPr>
        <w:t>TevaPharm</w:t>
      </w:r>
      <w:proofErr w:type="spellEnd"/>
      <w:r w:rsidRPr="00CF377F">
        <w:rPr>
          <w:szCs w:val="22"/>
        </w:rPr>
        <w:t>. Gydytojas Jums taip pat paskirs:</w:t>
      </w:r>
    </w:p>
    <w:p w14:paraId="30E4D0A1" w14:textId="77777777" w:rsidR="002D07CC" w:rsidRPr="00CF377F" w:rsidRDefault="002D07CC" w:rsidP="00695667">
      <w:pPr>
        <w:tabs>
          <w:tab w:val="left" w:pos="720"/>
        </w:tabs>
        <w:ind w:right="-2" w:firstLine="851"/>
        <w:rPr>
          <w:sz w:val="22"/>
          <w:szCs w:val="22"/>
        </w:rPr>
      </w:pPr>
      <w:r w:rsidRPr="00CF377F">
        <w:rPr>
          <w:sz w:val="22"/>
          <w:szCs w:val="22"/>
        </w:rPr>
        <w:t xml:space="preserve">• </w:t>
      </w:r>
      <w:proofErr w:type="spellStart"/>
      <w:r w:rsidRPr="00CF377F">
        <w:rPr>
          <w:sz w:val="22"/>
          <w:szCs w:val="22"/>
        </w:rPr>
        <w:t>acetilsalicilo</w:t>
      </w:r>
      <w:proofErr w:type="spellEnd"/>
      <w:r w:rsidRPr="00CF377F">
        <w:rPr>
          <w:sz w:val="22"/>
          <w:szCs w:val="22"/>
        </w:rPr>
        <w:t xml:space="preserve"> rūgšties arba</w:t>
      </w:r>
    </w:p>
    <w:p w14:paraId="55248CB9" w14:textId="77777777" w:rsidR="002D07CC" w:rsidRPr="00CF377F" w:rsidRDefault="002D07CC" w:rsidP="00695667">
      <w:pPr>
        <w:tabs>
          <w:tab w:val="left" w:pos="720"/>
        </w:tabs>
        <w:ind w:right="-2" w:firstLine="851"/>
        <w:rPr>
          <w:sz w:val="22"/>
          <w:szCs w:val="22"/>
        </w:rPr>
      </w:pPr>
      <w:r w:rsidRPr="00CF377F">
        <w:rPr>
          <w:sz w:val="22"/>
          <w:szCs w:val="22"/>
        </w:rPr>
        <w:t xml:space="preserve">• </w:t>
      </w:r>
      <w:proofErr w:type="spellStart"/>
      <w:r w:rsidRPr="00CF377F">
        <w:rPr>
          <w:sz w:val="22"/>
          <w:szCs w:val="22"/>
        </w:rPr>
        <w:t>acetilsalicilo</w:t>
      </w:r>
      <w:proofErr w:type="spellEnd"/>
      <w:r w:rsidRPr="00CF377F">
        <w:rPr>
          <w:sz w:val="22"/>
          <w:szCs w:val="22"/>
        </w:rPr>
        <w:t xml:space="preserve"> rūgšties kartu su </w:t>
      </w:r>
      <w:proofErr w:type="spellStart"/>
      <w:r w:rsidRPr="00CF377F">
        <w:rPr>
          <w:sz w:val="22"/>
          <w:szCs w:val="22"/>
        </w:rPr>
        <w:t>klopidogreliu</w:t>
      </w:r>
      <w:proofErr w:type="spellEnd"/>
      <w:r w:rsidRPr="00CF377F">
        <w:rPr>
          <w:sz w:val="22"/>
          <w:szCs w:val="22"/>
        </w:rPr>
        <w:t xml:space="preserve"> arba </w:t>
      </w:r>
      <w:proofErr w:type="spellStart"/>
      <w:r w:rsidRPr="00CF377F">
        <w:rPr>
          <w:sz w:val="22"/>
          <w:szCs w:val="22"/>
        </w:rPr>
        <w:t>tiklopidinu</w:t>
      </w:r>
      <w:proofErr w:type="spellEnd"/>
      <w:r w:rsidRPr="00CF377F">
        <w:rPr>
          <w:sz w:val="22"/>
          <w:szCs w:val="22"/>
        </w:rPr>
        <w:t>.</w:t>
      </w:r>
    </w:p>
    <w:p w14:paraId="7637860C" w14:textId="77777777" w:rsidR="002D07CC" w:rsidRPr="00CF377F" w:rsidRDefault="002D07CC" w:rsidP="002D07CC">
      <w:pPr>
        <w:tabs>
          <w:tab w:val="left" w:pos="720"/>
        </w:tabs>
        <w:ind w:right="-2"/>
        <w:rPr>
          <w:sz w:val="22"/>
          <w:szCs w:val="22"/>
        </w:rPr>
      </w:pPr>
      <w:r w:rsidRPr="00CF377F">
        <w:rPr>
          <w:sz w:val="22"/>
          <w:szCs w:val="22"/>
        </w:rPr>
        <w:t>arba</w:t>
      </w:r>
    </w:p>
    <w:p w14:paraId="4B1E6954" w14:textId="0501121E" w:rsidR="002D07CC" w:rsidRPr="00CF377F" w:rsidRDefault="002D07CC" w:rsidP="002D486A">
      <w:pPr>
        <w:pStyle w:val="Sraopastraipa"/>
        <w:numPr>
          <w:ilvl w:val="0"/>
          <w:numId w:val="37"/>
        </w:numPr>
        <w:ind w:left="567" w:right="-2" w:hanging="567"/>
        <w:rPr>
          <w:szCs w:val="22"/>
        </w:rPr>
      </w:pPr>
      <w:r w:rsidRPr="00CF377F">
        <w:rPr>
          <w:szCs w:val="22"/>
        </w:rPr>
        <w:t>Jums diagnozuota didelė kraujo krešulio susidarymo rizika dėl vainikinių arterijų ligos</w:t>
      </w:r>
      <w:r w:rsidR="00695667" w:rsidRPr="00CF377F">
        <w:rPr>
          <w:szCs w:val="22"/>
        </w:rPr>
        <w:t xml:space="preserve"> </w:t>
      </w:r>
      <w:r w:rsidRPr="00CF377F">
        <w:rPr>
          <w:szCs w:val="22"/>
        </w:rPr>
        <w:t>arba periferinių arterijų ligos, kuri sukelia simptomus.</w:t>
      </w:r>
    </w:p>
    <w:p w14:paraId="68BB95CD" w14:textId="6CC15399" w:rsidR="002D07CC" w:rsidRPr="00CF377F" w:rsidRDefault="002D07CC" w:rsidP="00695667">
      <w:pPr>
        <w:pStyle w:val="Sraopastraipa"/>
        <w:ind w:left="567" w:right="-2"/>
        <w:rPr>
          <w:szCs w:val="22"/>
        </w:rPr>
      </w:pPr>
      <w:proofErr w:type="spellStart"/>
      <w:r w:rsidRPr="00CF377F">
        <w:rPr>
          <w:szCs w:val="22"/>
        </w:rPr>
        <w:t>Rivaroxaban</w:t>
      </w:r>
      <w:proofErr w:type="spellEnd"/>
      <w:r w:rsidRPr="00CF377F">
        <w:rPr>
          <w:szCs w:val="22"/>
        </w:rPr>
        <w:t xml:space="preserve"> </w:t>
      </w:r>
      <w:proofErr w:type="spellStart"/>
      <w:r w:rsidR="00637C67">
        <w:rPr>
          <w:szCs w:val="22"/>
        </w:rPr>
        <w:t>TevaPharm</w:t>
      </w:r>
      <w:proofErr w:type="spellEnd"/>
      <w:r w:rsidRPr="00CF377F">
        <w:rPr>
          <w:szCs w:val="22"/>
        </w:rPr>
        <w:t xml:space="preserve"> mažina kraujo krešulių susidarymo (</w:t>
      </w:r>
      <w:proofErr w:type="spellStart"/>
      <w:r w:rsidRPr="00CF377F">
        <w:rPr>
          <w:szCs w:val="22"/>
        </w:rPr>
        <w:t>aterotrombozinių</w:t>
      </w:r>
      <w:proofErr w:type="spellEnd"/>
      <w:r w:rsidRPr="00CF377F">
        <w:rPr>
          <w:szCs w:val="22"/>
        </w:rPr>
        <w:t xml:space="preserve"> reiškinių)</w:t>
      </w:r>
      <w:r w:rsidR="00695667" w:rsidRPr="00CF377F">
        <w:rPr>
          <w:szCs w:val="22"/>
        </w:rPr>
        <w:t xml:space="preserve"> </w:t>
      </w:r>
      <w:r w:rsidRPr="00CF377F">
        <w:rPr>
          <w:szCs w:val="22"/>
        </w:rPr>
        <w:t xml:space="preserve">riziką suaugusiems. Jums nebus skiriama vien tik </w:t>
      </w:r>
      <w:proofErr w:type="spellStart"/>
      <w:r w:rsidRPr="00CF377F">
        <w:rPr>
          <w:szCs w:val="22"/>
        </w:rPr>
        <w:t>Rivaroxaban</w:t>
      </w:r>
      <w:proofErr w:type="spellEnd"/>
      <w:r w:rsidRPr="00CF377F">
        <w:rPr>
          <w:szCs w:val="22"/>
        </w:rPr>
        <w:t xml:space="preserve"> </w:t>
      </w:r>
      <w:proofErr w:type="spellStart"/>
      <w:r w:rsidR="00637C67">
        <w:rPr>
          <w:szCs w:val="22"/>
        </w:rPr>
        <w:t>TevaPharm</w:t>
      </w:r>
      <w:proofErr w:type="spellEnd"/>
      <w:r w:rsidRPr="00CF377F">
        <w:rPr>
          <w:szCs w:val="22"/>
        </w:rPr>
        <w:t>. Gydytojas Jums</w:t>
      </w:r>
      <w:r w:rsidR="00695667" w:rsidRPr="00CF377F">
        <w:rPr>
          <w:szCs w:val="22"/>
        </w:rPr>
        <w:t xml:space="preserve"> </w:t>
      </w:r>
      <w:r w:rsidRPr="00CF377F">
        <w:rPr>
          <w:szCs w:val="22"/>
        </w:rPr>
        <w:t xml:space="preserve">nurodys vartoti ir </w:t>
      </w:r>
      <w:proofErr w:type="spellStart"/>
      <w:r w:rsidRPr="00CF377F">
        <w:rPr>
          <w:szCs w:val="22"/>
        </w:rPr>
        <w:t>acetilsalicilo</w:t>
      </w:r>
      <w:proofErr w:type="spellEnd"/>
      <w:r w:rsidRPr="00CF377F">
        <w:rPr>
          <w:szCs w:val="22"/>
        </w:rPr>
        <w:t xml:space="preserve"> rūgšties.</w:t>
      </w:r>
    </w:p>
    <w:p w14:paraId="7F6ED4F3" w14:textId="55C97810" w:rsidR="002D07CC" w:rsidRPr="00CF377F" w:rsidRDefault="002D07CC" w:rsidP="00695667">
      <w:pPr>
        <w:tabs>
          <w:tab w:val="left" w:pos="720"/>
        </w:tabs>
        <w:ind w:left="567" w:right="-2"/>
        <w:rPr>
          <w:sz w:val="22"/>
          <w:szCs w:val="22"/>
        </w:rPr>
      </w:pPr>
      <w:r w:rsidRPr="00CF377F">
        <w:rPr>
          <w:sz w:val="22"/>
          <w:szCs w:val="22"/>
        </w:rPr>
        <w:t xml:space="preserve">Kai kuriais atvejais, jeigu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Jums skiriamas po procedūros, kai reikia</w:t>
      </w:r>
      <w:r w:rsidR="00695667" w:rsidRPr="00CF377F">
        <w:rPr>
          <w:sz w:val="22"/>
          <w:szCs w:val="22"/>
        </w:rPr>
        <w:t xml:space="preserve"> </w:t>
      </w:r>
      <w:r w:rsidRPr="00CF377F">
        <w:rPr>
          <w:sz w:val="22"/>
          <w:szCs w:val="22"/>
        </w:rPr>
        <w:t>atverti susiaurėjusią arba užsikimšusią kojos arteriją kraujotakai atkurti, gydytojas gali</w:t>
      </w:r>
      <w:r w:rsidR="00695667" w:rsidRPr="00CF377F">
        <w:rPr>
          <w:sz w:val="22"/>
          <w:szCs w:val="22"/>
        </w:rPr>
        <w:t xml:space="preserve"> </w:t>
      </w:r>
      <w:r w:rsidRPr="00CF377F">
        <w:rPr>
          <w:sz w:val="22"/>
          <w:szCs w:val="22"/>
        </w:rPr>
        <w:t xml:space="preserve">Jums išrašyti ir </w:t>
      </w:r>
      <w:proofErr w:type="spellStart"/>
      <w:r w:rsidRPr="00CF377F">
        <w:rPr>
          <w:sz w:val="22"/>
          <w:szCs w:val="22"/>
        </w:rPr>
        <w:t>klopidogrelį</w:t>
      </w:r>
      <w:proofErr w:type="spellEnd"/>
      <w:r w:rsidRPr="00CF377F">
        <w:rPr>
          <w:sz w:val="22"/>
          <w:szCs w:val="22"/>
        </w:rPr>
        <w:t xml:space="preserve">, kurį trumpai reikės vartoti kartu su </w:t>
      </w:r>
      <w:proofErr w:type="spellStart"/>
      <w:r w:rsidRPr="00CF377F">
        <w:rPr>
          <w:sz w:val="22"/>
          <w:szCs w:val="22"/>
        </w:rPr>
        <w:t>acetilsalicilo</w:t>
      </w:r>
      <w:proofErr w:type="spellEnd"/>
      <w:r w:rsidRPr="00CF377F">
        <w:rPr>
          <w:sz w:val="22"/>
          <w:szCs w:val="22"/>
        </w:rPr>
        <w:t xml:space="preserve"> rūgštimi.</w:t>
      </w:r>
    </w:p>
    <w:p w14:paraId="59EC7BAA" w14:textId="77777777" w:rsidR="00695667" w:rsidRPr="00CF377F" w:rsidRDefault="00695667" w:rsidP="002D07CC">
      <w:pPr>
        <w:tabs>
          <w:tab w:val="left" w:pos="720"/>
        </w:tabs>
        <w:ind w:right="-2"/>
        <w:rPr>
          <w:sz w:val="22"/>
          <w:szCs w:val="22"/>
        </w:rPr>
      </w:pPr>
    </w:p>
    <w:p w14:paraId="60511FAB" w14:textId="549D0A28" w:rsidR="00695667" w:rsidRPr="00CF377F" w:rsidRDefault="002D07CC" w:rsidP="00695667">
      <w:pPr>
        <w:autoSpaceDE w:val="0"/>
        <w:autoSpaceDN w:val="0"/>
        <w:adjustRightInd w:val="0"/>
        <w:rPr>
          <w:sz w:val="22"/>
          <w:szCs w:val="22"/>
        </w:rPr>
      </w:pP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sudėtyje yra veikliosios medžiagos </w:t>
      </w:r>
      <w:proofErr w:type="spellStart"/>
      <w:r w:rsidRPr="00CF377F">
        <w:rPr>
          <w:sz w:val="22"/>
          <w:szCs w:val="22"/>
        </w:rPr>
        <w:t>rivaroksabano</w:t>
      </w:r>
      <w:proofErr w:type="spellEnd"/>
      <w:r w:rsidRPr="00CF377F">
        <w:rPr>
          <w:sz w:val="22"/>
          <w:szCs w:val="22"/>
        </w:rPr>
        <w:t>, kuris priklauso</w:t>
      </w:r>
      <w:r w:rsidR="00695667" w:rsidRPr="00CF377F">
        <w:rPr>
          <w:sz w:val="22"/>
          <w:szCs w:val="22"/>
        </w:rPr>
        <w:t xml:space="preserve"> </w:t>
      </w:r>
      <w:proofErr w:type="spellStart"/>
      <w:r w:rsidRPr="00CF377F">
        <w:rPr>
          <w:sz w:val="22"/>
          <w:szCs w:val="22"/>
        </w:rPr>
        <w:t>antitrombozinių</w:t>
      </w:r>
      <w:proofErr w:type="spellEnd"/>
      <w:r w:rsidRPr="00CF377F">
        <w:rPr>
          <w:sz w:val="22"/>
          <w:szCs w:val="22"/>
        </w:rPr>
        <w:t xml:space="preserve"> vaistų grupei. Jis veikia blokuodamas </w:t>
      </w:r>
      <w:r w:rsidR="00695667" w:rsidRPr="00CF377F">
        <w:rPr>
          <w:rFonts w:eastAsia="TimesNewRoman"/>
          <w:sz w:val="22"/>
          <w:szCs w:val="22"/>
        </w:rPr>
        <w:t>kraujo krešėjimo faktorių (</w:t>
      </w:r>
      <w:proofErr w:type="spellStart"/>
      <w:r w:rsidR="00695667" w:rsidRPr="00CF377F">
        <w:rPr>
          <w:rFonts w:eastAsia="TimesNewRoman"/>
          <w:sz w:val="22"/>
          <w:szCs w:val="22"/>
        </w:rPr>
        <w:t>Xa</w:t>
      </w:r>
      <w:proofErr w:type="spellEnd"/>
      <w:r w:rsidR="00695667" w:rsidRPr="00CF377F">
        <w:rPr>
          <w:rFonts w:eastAsia="TimesNewRoman"/>
          <w:sz w:val="22"/>
          <w:szCs w:val="22"/>
        </w:rPr>
        <w:t xml:space="preserve"> faktorių) ir taip sumažindamas polinkį formuotis kraujo krešuliams.</w:t>
      </w:r>
    </w:p>
    <w:p w14:paraId="2338C714" w14:textId="77777777" w:rsidR="001F7AB6" w:rsidRPr="00CF377F" w:rsidRDefault="001F7AB6" w:rsidP="001F7AB6">
      <w:pPr>
        <w:tabs>
          <w:tab w:val="left" w:pos="720"/>
        </w:tabs>
        <w:ind w:right="-2"/>
        <w:rPr>
          <w:sz w:val="22"/>
          <w:szCs w:val="22"/>
          <w:highlight w:val="yellow"/>
        </w:rPr>
      </w:pPr>
    </w:p>
    <w:p w14:paraId="543A0994" w14:textId="77777777" w:rsidR="001F7AB6" w:rsidRPr="00CF377F" w:rsidRDefault="001F7AB6" w:rsidP="001F7AB6">
      <w:pPr>
        <w:tabs>
          <w:tab w:val="left" w:pos="720"/>
        </w:tabs>
        <w:ind w:right="-2"/>
        <w:rPr>
          <w:sz w:val="22"/>
          <w:szCs w:val="22"/>
        </w:rPr>
      </w:pPr>
    </w:p>
    <w:p w14:paraId="518E5F43" w14:textId="14C62843" w:rsidR="001F7AB6" w:rsidRPr="00CF377F" w:rsidRDefault="001F7AB6" w:rsidP="002D486A">
      <w:pPr>
        <w:pStyle w:val="Sraopastraipa"/>
        <w:keepNext/>
        <w:numPr>
          <w:ilvl w:val="3"/>
          <w:numId w:val="17"/>
        </w:numPr>
        <w:snapToGrid w:val="0"/>
        <w:spacing w:line="240" w:lineRule="auto"/>
        <w:ind w:left="567" w:right="-2" w:hanging="567"/>
        <w:rPr>
          <w:b/>
          <w:szCs w:val="22"/>
        </w:rPr>
      </w:pPr>
      <w:r w:rsidRPr="00CF377F">
        <w:rPr>
          <w:b/>
          <w:szCs w:val="22"/>
        </w:rPr>
        <w:t xml:space="preserve">Kas žinotina prieš vartojant </w:t>
      </w:r>
      <w:proofErr w:type="spellStart"/>
      <w:r w:rsidRPr="00CF377F">
        <w:rPr>
          <w:b/>
          <w:szCs w:val="22"/>
        </w:rPr>
        <w:t>Rivaroxaban</w:t>
      </w:r>
      <w:proofErr w:type="spellEnd"/>
      <w:r w:rsidRPr="00CF377F">
        <w:rPr>
          <w:b/>
          <w:szCs w:val="22"/>
        </w:rPr>
        <w:t xml:space="preserve"> </w:t>
      </w:r>
      <w:proofErr w:type="spellStart"/>
      <w:r w:rsidR="00637C67">
        <w:rPr>
          <w:b/>
          <w:szCs w:val="22"/>
        </w:rPr>
        <w:t>TevaPharm</w:t>
      </w:r>
      <w:proofErr w:type="spellEnd"/>
    </w:p>
    <w:p w14:paraId="5DE967C7" w14:textId="77777777" w:rsidR="001F7AB6" w:rsidRPr="00CF377F" w:rsidRDefault="001F7AB6" w:rsidP="001F7AB6">
      <w:pPr>
        <w:keepNext/>
        <w:tabs>
          <w:tab w:val="left" w:pos="720"/>
        </w:tabs>
        <w:outlineLvl w:val="0"/>
        <w:rPr>
          <w:i/>
          <w:sz w:val="22"/>
          <w:szCs w:val="22"/>
        </w:rPr>
      </w:pPr>
    </w:p>
    <w:p w14:paraId="5E3F2059" w14:textId="4643CCF8" w:rsidR="001F7AB6" w:rsidRPr="00CF377F" w:rsidRDefault="001F7AB6" w:rsidP="001F7AB6">
      <w:pPr>
        <w:keepNext/>
        <w:tabs>
          <w:tab w:val="left" w:pos="720"/>
          <w:tab w:val="left" w:pos="4704"/>
        </w:tabs>
        <w:outlineLvl w:val="0"/>
        <w:rPr>
          <w:sz w:val="22"/>
          <w:szCs w:val="22"/>
        </w:rPr>
      </w:pPr>
      <w:proofErr w:type="spellStart"/>
      <w:r w:rsidRPr="00CF377F">
        <w:rPr>
          <w:b/>
          <w:sz w:val="22"/>
          <w:szCs w:val="22"/>
        </w:rPr>
        <w:t>Rivaroxaban</w:t>
      </w:r>
      <w:proofErr w:type="spellEnd"/>
      <w:r w:rsidRPr="00CF377F">
        <w:rPr>
          <w:b/>
          <w:sz w:val="22"/>
          <w:szCs w:val="22"/>
        </w:rPr>
        <w:t xml:space="preserve"> </w:t>
      </w:r>
      <w:proofErr w:type="spellStart"/>
      <w:r w:rsidR="00637C67">
        <w:rPr>
          <w:b/>
          <w:sz w:val="22"/>
          <w:szCs w:val="22"/>
        </w:rPr>
        <w:t>TevaPharm</w:t>
      </w:r>
      <w:proofErr w:type="spellEnd"/>
      <w:r w:rsidRPr="00CF377F">
        <w:rPr>
          <w:b/>
          <w:sz w:val="22"/>
          <w:szCs w:val="22"/>
        </w:rPr>
        <w:t xml:space="preserve"> vartoti draudžiama:</w:t>
      </w:r>
    </w:p>
    <w:p w14:paraId="36C8D51E" w14:textId="77777777" w:rsidR="001F7AB6" w:rsidRPr="00CF377F" w:rsidRDefault="001F7AB6" w:rsidP="001F7AB6">
      <w:pPr>
        <w:pStyle w:val="Sraopastraipa"/>
        <w:numPr>
          <w:ilvl w:val="0"/>
          <w:numId w:val="1"/>
        </w:numPr>
        <w:spacing w:line="240" w:lineRule="auto"/>
        <w:ind w:left="567" w:hanging="567"/>
        <w:rPr>
          <w:szCs w:val="22"/>
        </w:rPr>
      </w:pPr>
      <w:r w:rsidRPr="00CF377F">
        <w:rPr>
          <w:szCs w:val="22"/>
        </w:rPr>
        <w:t xml:space="preserve">jeigu yra alergija </w:t>
      </w:r>
      <w:proofErr w:type="spellStart"/>
      <w:r w:rsidRPr="00CF377F">
        <w:rPr>
          <w:szCs w:val="22"/>
        </w:rPr>
        <w:t>rivaroksabanui</w:t>
      </w:r>
      <w:proofErr w:type="spellEnd"/>
      <w:r w:rsidRPr="00CF377F">
        <w:rPr>
          <w:szCs w:val="22"/>
        </w:rPr>
        <w:t xml:space="preserve"> arba bet kuriai pagalbinei šio vaisto medžiagai (jos išvardytos 6 skyriuje);</w:t>
      </w:r>
    </w:p>
    <w:p w14:paraId="51A4B11F" w14:textId="77777777" w:rsidR="001F7AB6" w:rsidRPr="00CF377F" w:rsidRDefault="001F7AB6" w:rsidP="001F7AB6">
      <w:pPr>
        <w:pStyle w:val="Sraopastraipa"/>
        <w:numPr>
          <w:ilvl w:val="0"/>
          <w:numId w:val="1"/>
        </w:numPr>
        <w:spacing w:line="240" w:lineRule="auto"/>
        <w:ind w:left="567" w:hanging="567"/>
        <w:rPr>
          <w:szCs w:val="22"/>
        </w:rPr>
      </w:pPr>
      <w:r w:rsidRPr="00CF377F">
        <w:rPr>
          <w:szCs w:val="22"/>
        </w:rPr>
        <w:t xml:space="preserve">jeigu gausiai kraujuojate; </w:t>
      </w:r>
    </w:p>
    <w:p w14:paraId="362BC835" w14:textId="77777777" w:rsidR="001F7AB6" w:rsidRPr="00CF377F" w:rsidRDefault="001F7AB6" w:rsidP="001F7AB6">
      <w:pPr>
        <w:pStyle w:val="Sraopastraipa"/>
        <w:numPr>
          <w:ilvl w:val="0"/>
          <w:numId w:val="1"/>
        </w:numPr>
        <w:spacing w:line="240" w:lineRule="auto"/>
        <w:ind w:left="567" w:hanging="567"/>
        <w:rPr>
          <w:szCs w:val="22"/>
        </w:rPr>
      </w:pPr>
      <w:r w:rsidRPr="00CF377F">
        <w:rPr>
          <w:szCs w:val="22"/>
        </w:rPr>
        <w:lastRenderedPageBreak/>
        <w:t xml:space="preserve">jeigu Jums yra liga arba būklė, dėl kurios padidėja gausaus kraujavimo rizika (pvz.: skrandžio opa, galvos smegenų pažeidimas arba kraujavimas į smegenis, neseniai atlikta chirurginė smegenų arba akių operacija); </w:t>
      </w:r>
    </w:p>
    <w:p w14:paraId="48AC59D8" w14:textId="77777777" w:rsidR="001F7AB6" w:rsidRPr="00CF377F" w:rsidRDefault="001F7AB6" w:rsidP="001F7AB6">
      <w:pPr>
        <w:pStyle w:val="Sraopastraipa"/>
        <w:numPr>
          <w:ilvl w:val="0"/>
          <w:numId w:val="1"/>
        </w:numPr>
        <w:spacing w:line="240" w:lineRule="auto"/>
        <w:ind w:left="567" w:hanging="567"/>
        <w:rPr>
          <w:szCs w:val="22"/>
        </w:rPr>
      </w:pPr>
      <w:r w:rsidRPr="00CF377F">
        <w:rPr>
          <w:szCs w:val="22"/>
        </w:rPr>
        <w:t xml:space="preserve">jeigu vartojate vaistų, apsaugančių nuo kraujo krešulių susidarymo (pvz.: varfarino, </w:t>
      </w:r>
      <w:proofErr w:type="spellStart"/>
      <w:r w:rsidRPr="00CF377F">
        <w:rPr>
          <w:szCs w:val="22"/>
        </w:rPr>
        <w:t>dabigatrano</w:t>
      </w:r>
      <w:proofErr w:type="spellEnd"/>
      <w:r w:rsidRPr="00CF377F">
        <w:rPr>
          <w:szCs w:val="22"/>
        </w:rPr>
        <w:t xml:space="preserve">, </w:t>
      </w:r>
      <w:proofErr w:type="spellStart"/>
      <w:r w:rsidRPr="00CF377F">
        <w:rPr>
          <w:szCs w:val="22"/>
        </w:rPr>
        <w:t>apiksabano</w:t>
      </w:r>
      <w:proofErr w:type="spellEnd"/>
      <w:r w:rsidRPr="00CF377F">
        <w:rPr>
          <w:szCs w:val="22"/>
        </w:rPr>
        <w:t xml:space="preserve"> arba heparino), išskyrus atvejus, kai keičiamas nuo kraujo krešulių apsaugantis gydymas arba kai per venos ar arterijos kateterį Jums leidžiama heparino, kad šis kateteris išliktų pralaidus; </w:t>
      </w:r>
    </w:p>
    <w:p w14:paraId="16FF7CFA" w14:textId="77777777" w:rsidR="00695667" w:rsidRPr="00CF377F" w:rsidRDefault="00695667" w:rsidP="002D486A">
      <w:pPr>
        <w:pStyle w:val="Sraopastraipa"/>
        <w:numPr>
          <w:ilvl w:val="0"/>
          <w:numId w:val="38"/>
        </w:numPr>
        <w:ind w:left="567" w:hanging="567"/>
        <w:rPr>
          <w:szCs w:val="22"/>
        </w:rPr>
      </w:pPr>
      <w:r w:rsidRPr="00CF377F">
        <w:rPr>
          <w:szCs w:val="22"/>
        </w:rPr>
        <w:t>jeigu Jums nustatytas ūminis koronarinis sindromas ir anksčiau Jums buvo kraujavimas į</w:t>
      </w:r>
      <w:r w:rsidR="002159E6" w:rsidRPr="00CF377F">
        <w:rPr>
          <w:szCs w:val="22"/>
        </w:rPr>
        <w:t xml:space="preserve"> s</w:t>
      </w:r>
      <w:r w:rsidRPr="00CF377F">
        <w:rPr>
          <w:szCs w:val="22"/>
        </w:rPr>
        <w:t>megenis arba kraujo krešulys smegenyse (insultas);</w:t>
      </w:r>
    </w:p>
    <w:p w14:paraId="626A3D90" w14:textId="3E2600C2" w:rsidR="00695667" w:rsidRPr="00CF377F" w:rsidRDefault="00695667" w:rsidP="002D486A">
      <w:pPr>
        <w:pStyle w:val="Sraopastraipa"/>
        <w:numPr>
          <w:ilvl w:val="0"/>
          <w:numId w:val="38"/>
        </w:numPr>
        <w:ind w:left="567" w:hanging="567"/>
        <w:rPr>
          <w:szCs w:val="22"/>
        </w:rPr>
      </w:pPr>
      <w:r w:rsidRPr="00CF377F">
        <w:rPr>
          <w:szCs w:val="22"/>
        </w:rPr>
        <w:t>jeigu sergate vainikinių arterijų liga arba periferinių arterijų liga ir anksčiau esate patyrę</w:t>
      </w:r>
      <w:r w:rsidR="002159E6" w:rsidRPr="00CF377F">
        <w:rPr>
          <w:szCs w:val="22"/>
        </w:rPr>
        <w:t xml:space="preserve"> </w:t>
      </w:r>
      <w:r w:rsidRPr="00CF377F">
        <w:rPr>
          <w:szCs w:val="22"/>
        </w:rPr>
        <w:t>kraujavimą į galvos smegenis (insultą) arba per praeitą mėnesį Jums buvo užsikimšusios</w:t>
      </w:r>
      <w:r w:rsidR="002159E6" w:rsidRPr="00CF377F">
        <w:rPr>
          <w:szCs w:val="22"/>
        </w:rPr>
        <w:t xml:space="preserve"> </w:t>
      </w:r>
      <w:r w:rsidRPr="00CF377F">
        <w:rPr>
          <w:szCs w:val="22"/>
        </w:rPr>
        <w:t>smulkios arterijos, kurios aprūpina krauju giliuosius galvos smegenų audinius (</w:t>
      </w:r>
      <w:proofErr w:type="spellStart"/>
      <w:r w:rsidRPr="00CF377F">
        <w:rPr>
          <w:szCs w:val="22"/>
        </w:rPr>
        <w:t>lakūninis</w:t>
      </w:r>
      <w:proofErr w:type="spellEnd"/>
      <w:r w:rsidR="002159E6" w:rsidRPr="00CF377F">
        <w:rPr>
          <w:szCs w:val="22"/>
        </w:rPr>
        <w:t xml:space="preserve"> </w:t>
      </w:r>
      <w:r w:rsidRPr="00CF377F">
        <w:rPr>
          <w:szCs w:val="22"/>
        </w:rPr>
        <w:t xml:space="preserve">insultas), arba galvos smegenyse buvo krešulys (išeminis, </w:t>
      </w:r>
      <w:proofErr w:type="spellStart"/>
      <w:r w:rsidRPr="00CF377F">
        <w:rPr>
          <w:szCs w:val="22"/>
        </w:rPr>
        <w:t>nelakūninis</w:t>
      </w:r>
      <w:proofErr w:type="spellEnd"/>
      <w:r w:rsidRPr="00CF377F">
        <w:rPr>
          <w:szCs w:val="22"/>
        </w:rPr>
        <w:t xml:space="preserve"> insultas);</w:t>
      </w:r>
    </w:p>
    <w:p w14:paraId="20C8A6BD" w14:textId="77777777" w:rsidR="00695667" w:rsidRPr="00CF377F" w:rsidRDefault="00695667" w:rsidP="002D486A">
      <w:pPr>
        <w:pStyle w:val="Sraopastraipa"/>
        <w:numPr>
          <w:ilvl w:val="0"/>
          <w:numId w:val="38"/>
        </w:numPr>
        <w:ind w:left="567" w:hanging="567"/>
        <w:rPr>
          <w:szCs w:val="22"/>
        </w:rPr>
      </w:pPr>
      <w:r w:rsidRPr="00CF377F">
        <w:rPr>
          <w:szCs w:val="22"/>
        </w:rPr>
        <w:t>jeigu sergate kepenų liga ir todėl gali būti padidėjusi kraujavimo rizika;</w:t>
      </w:r>
    </w:p>
    <w:p w14:paraId="4CB169F1" w14:textId="77777777" w:rsidR="00695667" w:rsidRPr="00CF377F" w:rsidRDefault="00695667" w:rsidP="002D486A">
      <w:pPr>
        <w:pStyle w:val="Sraopastraipa"/>
        <w:numPr>
          <w:ilvl w:val="0"/>
          <w:numId w:val="38"/>
        </w:numPr>
        <w:ind w:left="567" w:hanging="567"/>
        <w:rPr>
          <w:szCs w:val="22"/>
        </w:rPr>
      </w:pPr>
      <w:r w:rsidRPr="00CF377F">
        <w:rPr>
          <w:szCs w:val="22"/>
        </w:rPr>
        <w:t>jeigu esate nėščia arba žindote kūdikį.</w:t>
      </w:r>
    </w:p>
    <w:p w14:paraId="4D3A0EC1" w14:textId="53A25CA5" w:rsidR="00695667" w:rsidRPr="00CF377F" w:rsidRDefault="00695667" w:rsidP="00695667">
      <w:pPr>
        <w:rPr>
          <w:sz w:val="22"/>
          <w:szCs w:val="22"/>
          <w:highlight w:val="yellow"/>
        </w:rPr>
      </w:pPr>
      <w:r w:rsidRPr="00CF377F">
        <w:rPr>
          <w:sz w:val="22"/>
          <w:szCs w:val="22"/>
        </w:rPr>
        <w:t xml:space="preserve">Jeigu bet kuris iš šių punktų Jums tinka, nevartokite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ir pasakykite savo</w:t>
      </w:r>
      <w:r w:rsidR="002159E6" w:rsidRPr="00CF377F">
        <w:rPr>
          <w:sz w:val="22"/>
          <w:szCs w:val="22"/>
        </w:rPr>
        <w:t xml:space="preserve"> </w:t>
      </w:r>
      <w:r w:rsidRPr="00CF377F">
        <w:rPr>
          <w:sz w:val="22"/>
          <w:szCs w:val="22"/>
        </w:rPr>
        <w:t>gydytojui.</w:t>
      </w:r>
    </w:p>
    <w:p w14:paraId="4754D18A" w14:textId="77777777" w:rsidR="002159E6" w:rsidRPr="00CF377F" w:rsidRDefault="002159E6" w:rsidP="001F7AB6">
      <w:pPr>
        <w:tabs>
          <w:tab w:val="left" w:pos="720"/>
        </w:tabs>
        <w:outlineLvl w:val="0"/>
        <w:rPr>
          <w:b/>
          <w:sz w:val="22"/>
          <w:szCs w:val="22"/>
        </w:rPr>
      </w:pPr>
    </w:p>
    <w:p w14:paraId="1BF7634B" w14:textId="77777777" w:rsidR="001F7AB6" w:rsidRPr="00CF377F" w:rsidRDefault="001F7AB6" w:rsidP="001F7AB6">
      <w:pPr>
        <w:tabs>
          <w:tab w:val="left" w:pos="720"/>
        </w:tabs>
        <w:outlineLvl w:val="0"/>
        <w:rPr>
          <w:b/>
          <w:sz w:val="22"/>
          <w:szCs w:val="22"/>
        </w:rPr>
      </w:pPr>
      <w:r w:rsidRPr="00CF377F">
        <w:rPr>
          <w:b/>
          <w:sz w:val="22"/>
          <w:szCs w:val="22"/>
        </w:rPr>
        <w:t xml:space="preserve">Įspėjimai ir atsargumo priemonės </w:t>
      </w:r>
    </w:p>
    <w:p w14:paraId="7CA8E4A5" w14:textId="39487EF9" w:rsidR="001F7AB6" w:rsidRPr="00CF377F" w:rsidRDefault="001F7AB6" w:rsidP="001F7AB6">
      <w:pPr>
        <w:tabs>
          <w:tab w:val="left" w:pos="720"/>
        </w:tabs>
        <w:rPr>
          <w:sz w:val="22"/>
          <w:szCs w:val="22"/>
        </w:rPr>
      </w:pPr>
      <w:r w:rsidRPr="00CF377F">
        <w:rPr>
          <w:sz w:val="22"/>
          <w:szCs w:val="22"/>
        </w:rPr>
        <w:t xml:space="preserve">Pasitarkite su gydytoju arba vaistininku, prieš pradėdami vartoti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w:t>
      </w:r>
    </w:p>
    <w:p w14:paraId="76589B2E" w14:textId="77777777" w:rsidR="001F7AB6" w:rsidRPr="00CF377F" w:rsidRDefault="001F7AB6" w:rsidP="001F7AB6">
      <w:pPr>
        <w:tabs>
          <w:tab w:val="left" w:pos="720"/>
        </w:tabs>
        <w:ind w:right="-2"/>
        <w:rPr>
          <w:sz w:val="22"/>
          <w:szCs w:val="22"/>
          <w:highlight w:val="yellow"/>
        </w:rPr>
      </w:pPr>
    </w:p>
    <w:p w14:paraId="40461CB0" w14:textId="6FDD4103" w:rsidR="002159E6" w:rsidRPr="00CF377F" w:rsidRDefault="002159E6" w:rsidP="002159E6">
      <w:pPr>
        <w:autoSpaceDE w:val="0"/>
        <w:autoSpaceDN w:val="0"/>
        <w:adjustRightInd w:val="0"/>
        <w:rPr>
          <w:rFonts w:eastAsia="TimesNewRoman"/>
          <w:sz w:val="22"/>
          <w:szCs w:val="22"/>
        </w:rPr>
      </w:pPr>
      <w:proofErr w:type="spellStart"/>
      <w:r w:rsidRPr="00CF377F">
        <w:rPr>
          <w:rFonts w:eastAsia="TimesNewRoman"/>
          <w:sz w:val="22"/>
          <w:szCs w:val="22"/>
        </w:rPr>
        <w:t>Rivaroxaban</w:t>
      </w:r>
      <w:proofErr w:type="spellEnd"/>
      <w:r w:rsidRPr="00CF377F">
        <w:rPr>
          <w:rFonts w:eastAsia="TimesNewRoman"/>
          <w:sz w:val="22"/>
          <w:szCs w:val="22"/>
        </w:rPr>
        <w:t xml:space="preserve"> </w:t>
      </w:r>
      <w:proofErr w:type="spellStart"/>
      <w:r w:rsidR="00637C67">
        <w:rPr>
          <w:rFonts w:eastAsia="TimesNewRoman"/>
          <w:sz w:val="22"/>
          <w:szCs w:val="22"/>
        </w:rPr>
        <w:t>TevaPharm</w:t>
      </w:r>
      <w:proofErr w:type="spellEnd"/>
      <w:r w:rsidRPr="00CF377F">
        <w:rPr>
          <w:rFonts w:eastAsia="TimesNewRoman"/>
          <w:sz w:val="22"/>
          <w:szCs w:val="22"/>
        </w:rPr>
        <w:t xml:space="preserve"> negalima vartoti kartu su kitais kraujo krešėjimą mažinančiais vaistais, tokiais kaip </w:t>
      </w:r>
      <w:proofErr w:type="spellStart"/>
      <w:r w:rsidRPr="00CF377F">
        <w:rPr>
          <w:rFonts w:eastAsia="TimesNewRoman"/>
          <w:sz w:val="22"/>
          <w:szCs w:val="22"/>
        </w:rPr>
        <w:t>prazugrelis</w:t>
      </w:r>
      <w:proofErr w:type="spellEnd"/>
      <w:r w:rsidRPr="00CF377F">
        <w:rPr>
          <w:rFonts w:eastAsia="TimesNewRoman"/>
          <w:sz w:val="22"/>
          <w:szCs w:val="22"/>
        </w:rPr>
        <w:t xml:space="preserve"> arba </w:t>
      </w:r>
      <w:proofErr w:type="spellStart"/>
      <w:r w:rsidRPr="00CF377F">
        <w:rPr>
          <w:rFonts w:eastAsia="TimesNewRoman"/>
          <w:sz w:val="22"/>
          <w:szCs w:val="22"/>
        </w:rPr>
        <w:t>tikagreloras</w:t>
      </w:r>
      <w:proofErr w:type="spellEnd"/>
      <w:r w:rsidRPr="00CF377F">
        <w:rPr>
          <w:rFonts w:eastAsia="TimesNewRoman"/>
          <w:sz w:val="22"/>
          <w:szCs w:val="22"/>
        </w:rPr>
        <w:t xml:space="preserve"> (šiems vaistams nepriskiriami </w:t>
      </w:r>
      <w:proofErr w:type="spellStart"/>
      <w:r w:rsidRPr="00CF377F">
        <w:rPr>
          <w:rFonts w:eastAsia="TimesNewRoman"/>
          <w:sz w:val="22"/>
          <w:szCs w:val="22"/>
        </w:rPr>
        <w:t>acetilsalicilo</w:t>
      </w:r>
      <w:proofErr w:type="spellEnd"/>
      <w:r w:rsidRPr="00CF377F">
        <w:rPr>
          <w:rFonts w:eastAsia="TimesNewRoman"/>
          <w:sz w:val="22"/>
          <w:szCs w:val="22"/>
        </w:rPr>
        <w:t xml:space="preserve"> rūgštis ir </w:t>
      </w:r>
      <w:proofErr w:type="spellStart"/>
      <w:r w:rsidRPr="00CF377F">
        <w:rPr>
          <w:rFonts w:eastAsia="TimesNewRoman"/>
          <w:sz w:val="22"/>
          <w:szCs w:val="22"/>
        </w:rPr>
        <w:t>klopidogrelis</w:t>
      </w:r>
      <w:proofErr w:type="spellEnd"/>
      <w:r w:rsidRPr="00CF377F">
        <w:rPr>
          <w:rFonts w:eastAsia="TimesNewRoman"/>
          <w:sz w:val="22"/>
          <w:szCs w:val="22"/>
        </w:rPr>
        <w:t xml:space="preserve"> ar </w:t>
      </w:r>
      <w:proofErr w:type="spellStart"/>
      <w:r w:rsidRPr="00CF377F">
        <w:rPr>
          <w:rFonts w:eastAsia="TimesNewRoman"/>
          <w:sz w:val="22"/>
          <w:szCs w:val="22"/>
        </w:rPr>
        <w:t>tiklopidinas</w:t>
      </w:r>
      <w:proofErr w:type="spellEnd"/>
      <w:r w:rsidRPr="00CF377F">
        <w:rPr>
          <w:rFonts w:eastAsia="TimesNewRoman"/>
          <w:sz w:val="22"/>
          <w:szCs w:val="22"/>
        </w:rPr>
        <w:t>).</w:t>
      </w:r>
    </w:p>
    <w:p w14:paraId="5CC751D8" w14:textId="77777777" w:rsidR="002159E6" w:rsidRPr="00CF377F" w:rsidRDefault="002159E6" w:rsidP="002159E6">
      <w:pPr>
        <w:autoSpaceDE w:val="0"/>
        <w:autoSpaceDN w:val="0"/>
        <w:adjustRightInd w:val="0"/>
        <w:rPr>
          <w:sz w:val="22"/>
          <w:szCs w:val="22"/>
          <w:highlight w:val="yellow"/>
        </w:rPr>
      </w:pPr>
    </w:p>
    <w:p w14:paraId="659BB75D" w14:textId="178EA3EE" w:rsidR="001F7AB6" w:rsidRPr="00CF377F" w:rsidRDefault="001F7AB6" w:rsidP="001F7AB6">
      <w:pPr>
        <w:tabs>
          <w:tab w:val="left" w:pos="720"/>
        </w:tabs>
        <w:ind w:right="-2"/>
        <w:rPr>
          <w:sz w:val="22"/>
          <w:szCs w:val="22"/>
        </w:rPr>
      </w:pPr>
      <w:r w:rsidRPr="00CF377F">
        <w:rPr>
          <w:b/>
          <w:sz w:val="22"/>
          <w:szCs w:val="22"/>
        </w:rPr>
        <w:t xml:space="preserve">Vartojant </w:t>
      </w:r>
      <w:proofErr w:type="spellStart"/>
      <w:r w:rsidRPr="00CF377F">
        <w:rPr>
          <w:b/>
          <w:sz w:val="22"/>
          <w:szCs w:val="22"/>
        </w:rPr>
        <w:t>Rivaroxaban</w:t>
      </w:r>
      <w:proofErr w:type="spellEnd"/>
      <w:r w:rsidRPr="00CF377F">
        <w:rPr>
          <w:b/>
          <w:sz w:val="22"/>
          <w:szCs w:val="22"/>
        </w:rPr>
        <w:t xml:space="preserve"> </w:t>
      </w:r>
      <w:proofErr w:type="spellStart"/>
      <w:r w:rsidR="00637C67">
        <w:rPr>
          <w:b/>
          <w:sz w:val="22"/>
          <w:szCs w:val="22"/>
        </w:rPr>
        <w:t>TevaPharm</w:t>
      </w:r>
      <w:proofErr w:type="spellEnd"/>
      <w:r w:rsidRPr="00CF377F">
        <w:rPr>
          <w:b/>
          <w:sz w:val="22"/>
          <w:szCs w:val="22"/>
        </w:rPr>
        <w:t xml:space="preserve"> specialių atsargumo priemonių reikia: </w:t>
      </w:r>
    </w:p>
    <w:p w14:paraId="21D65A35" w14:textId="77777777" w:rsidR="001F7AB6" w:rsidRPr="00CF377F" w:rsidRDefault="001F7AB6" w:rsidP="002D486A">
      <w:pPr>
        <w:pStyle w:val="Sraopastraipa"/>
        <w:numPr>
          <w:ilvl w:val="0"/>
          <w:numId w:val="4"/>
        </w:numPr>
        <w:spacing w:line="240" w:lineRule="auto"/>
        <w:ind w:left="567" w:right="-2" w:hanging="567"/>
        <w:rPr>
          <w:szCs w:val="22"/>
        </w:rPr>
      </w:pPr>
      <w:r w:rsidRPr="00CF377F">
        <w:rPr>
          <w:szCs w:val="22"/>
        </w:rPr>
        <w:t xml:space="preserve">jeigu Jums yra padidėjusi kraujavimo rizika, kuri galima šiais atvejais: </w:t>
      </w:r>
    </w:p>
    <w:p w14:paraId="374F5A8D" w14:textId="77777777" w:rsidR="001F7AB6" w:rsidRPr="00CF377F" w:rsidRDefault="001F7AB6" w:rsidP="002D486A">
      <w:pPr>
        <w:pStyle w:val="Sraopastraipa"/>
        <w:numPr>
          <w:ilvl w:val="0"/>
          <w:numId w:val="5"/>
        </w:numPr>
        <w:tabs>
          <w:tab w:val="clear" w:pos="567"/>
          <w:tab w:val="left" w:pos="709"/>
        </w:tabs>
        <w:spacing w:line="240" w:lineRule="auto"/>
        <w:ind w:left="1418" w:right="-2" w:hanging="720"/>
        <w:rPr>
          <w:szCs w:val="22"/>
        </w:rPr>
      </w:pPr>
      <w:r w:rsidRPr="00CF377F">
        <w:rPr>
          <w:szCs w:val="22"/>
        </w:rPr>
        <w:t xml:space="preserve">sunki suaugusiųjų inkstų liga, nes inkstų funkcija gali turėti įtakos Jūsų organizmą veikiančio vaisto kiekiui; </w:t>
      </w:r>
    </w:p>
    <w:p w14:paraId="7A51AF02" w14:textId="13B4AF10" w:rsidR="001F7AB6" w:rsidRPr="00CF377F" w:rsidRDefault="001F7AB6" w:rsidP="002D486A">
      <w:pPr>
        <w:pStyle w:val="Sraopastraipa"/>
        <w:numPr>
          <w:ilvl w:val="0"/>
          <w:numId w:val="5"/>
        </w:numPr>
        <w:tabs>
          <w:tab w:val="clear" w:pos="567"/>
          <w:tab w:val="left" w:pos="709"/>
        </w:tabs>
        <w:spacing w:line="240" w:lineRule="auto"/>
        <w:ind w:left="1418" w:right="-2" w:hanging="720"/>
        <w:rPr>
          <w:szCs w:val="22"/>
        </w:rPr>
      </w:pPr>
      <w:r w:rsidRPr="00CF377F">
        <w:rPr>
          <w:szCs w:val="22"/>
        </w:rPr>
        <w:t xml:space="preserve">jeigu vartojate kitų vaistų, apsaugančių nuo kraujo krešulių susidarymo (pvz.: varfarino, </w:t>
      </w:r>
      <w:proofErr w:type="spellStart"/>
      <w:r w:rsidRPr="00CF377F">
        <w:rPr>
          <w:szCs w:val="22"/>
        </w:rPr>
        <w:t>dabigatrano</w:t>
      </w:r>
      <w:proofErr w:type="spellEnd"/>
      <w:r w:rsidRPr="00CF377F">
        <w:rPr>
          <w:szCs w:val="22"/>
        </w:rPr>
        <w:t xml:space="preserve">, </w:t>
      </w:r>
      <w:proofErr w:type="spellStart"/>
      <w:r w:rsidRPr="00CF377F">
        <w:rPr>
          <w:szCs w:val="22"/>
        </w:rPr>
        <w:t>apiksabano</w:t>
      </w:r>
      <w:proofErr w:type="spellEnd"/>
      <w:r w:rsidRPr="00CF377F">
        <w:rPr>
          <w:szCs w:val="22"/>
        </w:rPr>
        <w:t xml:space="preserve"> arba heparino), kai keičiamas nuo kraujo krešulių apsaugantis gydymas arba kai per venos ar arterijos kateterį Jums leidžiama heparino, kad šis kateteris išliktų pralaidus (žr. skyrių „Kiti vaistai ir </w:t>
      </w:r>
      <w:proofErr w:type="spellStart"/>
      <w:r w:rsidRPr="00CF377F">
        <w:rPr>
          <w:szCs w:val="22"/>
        </w:rPr>
        <w:t>Rivaroxaban</w:t>
      </w:r>
      <w:proofErr w:type="spellEnd"/>
      <w:r w:rsidRPr="00CF377F">
        <w:rPr>
          <w:szCs w:val="22"/>
        </w:rPr>
        <w:t xml:space="preserve"> </w:t>
      </w:r>
      <w:proofErr w:type="spellStart"/>
      <w:r w:rsidR="00637C67">
        <w:rPr>
          <w:szCs w:val="22"/>
        </w:rPr>
        <w:t>TevaPharm</w:t>
      </w:r>
      <w:proofErr w:type="spellEnd"/>
      <w:r w:rsidRPr="00CF377F">
        <w:rPr>
          <w:szCs w:val="22"/>
        </w:rPr>
        <w:t xml:space="preserve"> “); </w:t>
      </w:r>
    </w:p>
    <w:p w14:paraId="2AB3CD20" w14:textId="77777777" w:rsidR="001F7AB6" w:rsidRPr="00CF377F" w:rsidRDefault="001F7AB6" w:rsidP="002D486A">
      <w:pPr>
        <w:pStyle w:val="Sraopastraipa"/>
        <w:numPr>
          <w:ilvl w:val="0"/>
          <w:numId w:val="6"/>
        </w:numPr>
        <w:tabs>
          <w:tab w:val="clear" w:pos="567"/>
          <w:tab w:val="left" w:pos="700"/>
          <w:tab w:val="left" w:pos="770"/>
        </w:tabs>
        <w:spacing w:line="240" w:lineRule="auto"/>
        <w:ind w:left="1418" w:right="-2" w:hanging="720"/>
        <w:rPr>
          <w:szCs w:val="22"/>
        </w:rPr>
      </w:pPr>
      <w:r w:rsidRPr="00CF377F">
        <w:rPr>
          <w:szCs w:val="22"/>
        </w:rPr>
        <w:t xml:space="preserve">kraujavimo sutrikimai; </w:t>
      </w:r>
    </w:p>
    <w:p w14:paraId="4ED0FF98" w14:textId="77777777" w:rsidR="001F7AB6" w:rsidRPr="00CF377F" w:rsidRDefault="001F7AB6" w:rsidP="002D486A">
      <w:pPr>
        <w:pStyle w:val="Sraopastraipa"/>
        <w:numPr>
          <w:ilvl w:val="0"/>
          <w:numId w:val="7"/>
        </w:numPr>
        <w:tabs>
          <w:tab w:val="clear" w:pos="567"/>
          <w:tab w:val="left" w:pos="700"/>
        </w:tabs>
        <w:spacing w:line="240" w:lineRule="auto"/>
        <w:ind w:left="1418" w:right="-2" w:hanging="720"/>
        <w:rPr>
          <w:szCs w:val="22"/>
        </w:rPr>
      </w:pPr>
      <w:r w:rsidRPr="00CF377F">
        <w:rPr>
          <w:szCs w:val="22"/>
        </w:rPr>
        <w:t xml:space="preserve">labai aukštas kraujospūdis, nekontroliuojamas medikamentiniu gydymu; </w:t>
      </w:r>
    </w:p>
    <w:p w14:paraId="42EA422F" w14:textId="77777777" w:rsidR="001F7AB6" w:rsidRPr="00CF377F" w:rsidRDefault="001F7AB6" w:rsidP="002D486A">
      <w:pPr>
        <w:pStyle w:val="Sraopastraipa"/>
        <w:numPr>
          <w:ilvl w:val="0"/>
          <w:numId w:val="7"/>
        </w:numPr>
        <w:tabs>
          <w:tab w:val="clear" w:pos="567"/>
          <w:tab w:val="left" w:pos="700"/>
          <w:tab w:val="left" w:pos="1418"/>
        </w:tabs>
        <w:spacing w:line="240" w:lineRule="auto"/>
        <w:ind w:left="1418" w:right="-2" w:hanging="720"/>
        <w:rPr>
          <w:szCs w:val="22"/>
        </w:rPr>
      </w:pPr>
      <w:r w:rsidRPr="00CF377F">
        <w:rPr>
          <w:szCs w:val="22"/>
        </w:rPr>
        <w:t xml:space="preserve">skrandžio arba žarnyno ligos, galinčios sukelti kraujavimą, pvz.: žarnyno arba skrandžio uždegimas, arba stemplės uždegimas, pvz., dėl </w:t>
      </w:r>
      <w:proofErr w:type="spellStart"/>
      <w:r w:rsidRPr="00CF377F">
        <w:rPr>
          <w:szCs w:val="22"/>
        </w:rPr>
        <w:t>gastroezofaginio</w:t>
      </w:r>
      <w:proofErr w:type="spellEnd"/>
      <w:r w:rsidRPr="00CF377F">
        <w:rPr>
          <w:szCs w:val="22"/>
        </w:rPr>
        <w:t xml:space="preserve"> </w:t>
      </w:r>
      <w:proofErr w:type="spellStart"/>
      <w:r w:rsidRPr="00CF377F">
        <w:rPr>
          <w:szCs w:val="22"/>
        </w:rPr>
        <w:t>refliukso</w:t>
      </w:r>
      <w:proofErr w:type="spellEnd"/>
      <w:r w:rsidRPr="00CF377F">
        <w:rPr>
          <w:szCs w:val="22"/>
        </w:rPr>
        <w:t xml:space="preserve"> ligos (ligos, kai skrandžio rūgštis atpilama į stemplę) arba </w:t>
      </w:r>
      <w:r w:rsidRPr="00CF377F">
        <w:rPr>
          <w:color w:val="000000"/>
          <w:szCs w:val="22"/>
          <w:lang w:eastAsia="en-GB"/>
        </w:rPr>
        <w:t xml:space="preserve">yra piktybinis navikas </w:t>
      </w:r>
      <w:r w:rsidRPr="00CF377F">
        <w:rPr>
          <w:szCs w:val="22"/>
        </w:rPr>
        <w:t>skrandyje ar žarnose,</w:t>
      </w:r>
      <w:r w:rsidRPr="00CF377F">
        <w:rPr>
          <w:spacing w:val="-1"/>
          <w:szCs w:val="22"/>
        </w:rPr>
        <w:t xml:space="preserve"> </w:t>
      </w:r>
      <w:r w:rsidRPr="00CF377F">
        <w:rPr>
          <w:szCs w:val="22"/>
        </w:rPr>
        <w:t xml:space="preserve">lytiniuose ar šlapimo takuose; </w:t>
      </w:r>
    </w:p>
    <w:p w14:paraId="2FF9E85B" w14:textId="77777777" w:rsidR="001F7AB6" w:rsidRPr="00CF377F" w:rsidRDefault="001F7AB6" w:rsidP="002D486A">
      <w:pPr>
        <w:pStyle w:val="Sraopastraipa"/>
        <w:numPr>
          <w:ilvl w:val="0"/>
          <w:numId w:val="7"/>
        </w:numPr>
        <w:tabs>
          <w:tab w:val="clear" w:pos="567"/>
          <w:tab w:val="left" w:pos="700"/>
          <w:tab w:val="left" w:pos="1418"/>
        </w:tabs>
        <w:spacing w:line="240" w:lineRule="auto"/>
        <w:ind w:left="1418" w:right="-2" w:hanging="720"/>
        <w:rPr>
          <w:szCs w:val="22"/>
        </w:rPr>
      </w:pPr>
      <w:r w:rsidRPr="00CF377F">
        <w:rPr>
          <w:szCs w:val="22"/>
        </w:rPr>
        <w:t>akių dugno kraujagyslių sutrikimai (</w:t>
      </w:r>
      <w:proofErr w:type="spellStart"/>
      <w:r w:rsidRPr="00CF377F">
        <w:rPr>
          <w:szCs w:val="22"/>
        </w:rPr>
        <w:t>retinopatija</w:t>
      </w:r>
      <w:proofErr w:type="spellEnd"/>
      <w:r w:rsidRPr="00CF377F">
        <w:rPr>
          <w:szCs w:val="22"/>
        </w:rPr>
        <w:t xml:space="preserve">); </w:t>
      </w:r>
    </w:p>
    <w:p w14:paraId="2153B863" w14:textId="77777777" w:rsidR="001F7AB6" w:rsidRPr="00CF377F" w:rsidRDefault="001F7AB6" w:rsidP="002D486A">
      <w:pPr>
        <w:pStyle w:val="Sraopastraipa"/>
        <w:numPr>
          <w:ilvl w:val="0"/>
          <w:numId w:val="7"/>
        </w:numPr>
        <w:tabs>
          <w:tab w:val="clear" w:pos="567"/>
          <w:tab w:val="left" w:pos="700"/>
          <w:tab w:val="left" w:pos="1418"/>
        </w:tabs>
        <w:spacing w:line="240" w:lineRule="auto"/>
        <w:ind w:left="1418" w:right="-2" w:hanging="720"/>
        <w:rPr>
          <w:szCs w:val="22"/>
        </w:rPr>
      </w:pPr>
      <w:r w:rsidRPr="00CF377F">
        <w:rPr>
          <w:szCs w:val="22"/>
        </w:rPr>
        <w:t>plaučių liga, kuria sergant bronchai yra išsiplėtę ir prisipildę pūlių (</w:t>
      </w:r>
      <w:proofErr w:type="spellStart"/>
      <w:r w:rsidRPr="00CF377F">
        <w:rPr>
          <w:szCs w:val="22"/>
        </w:rPr>
        <w:t>bronchektazės</w:t>
      </w:r>
      <w:proofErr w:type="spellEnd"/>
      <w:r w:rsidRPr="00CF377F">
        <w:rPr>
          <w:szCs w:val="22"/>
        </w:rPr>
        <w:t xml:space="preserve">), arba anksčiau buvęs kraujavimas iš plaučių; </w:t>
      </w:r>
    </w:p>
    <w:p w14:paraId="23D572D3" w14:textId="77777777" w:rsidR="002159E6" w:rsidRPr="00CF377F" w:rsidRDefault="002159E6" w:rsidP="002D486A">
      <w:pPr>
        <w:pStyle w:val="Sraopastraipa"/>
        <w:numPr>
          <w:ilvl w:val="0"/>
          <w:numId w:val="7"/>
        </w:numPr>
        <w:tabs>
          <w:tab w:val="clear" w:pos="567"/>
          <w:tab w:val="left" w:pos="700"/>
          <w:tab w:val="left" w:pos="1418"/>
        </w:tabs>
        <w:spacing w:line="240" w:lineRule="auto"/>
        <w:ind w:left="1418" w:right="-2" w:hanging="720"/>
        <w:rPr>
          <w:szCs w:val="22"/>
        </w:rPr>
      </w:pPr>
      <w:r w:rsidRPr="00CF377F">
        <w:rPr>
          <w:szCs w:val="22"/>
        </w:rPr>
        <w:t>jei esate vyresnis negu 75 metų;</w:t>
      </w:r>
    </w:p>
    <w:p w14:paraId="4EA2DFB8" w14:textId="2649A5C0" w:rsidR="002159E6" w:rsidRPr="00CF377F" w:rsidRDefault="002159E6" w:rsidP="002D486A">
      <w:pPr>
        <w:pStyle w:val="Sraopastraipa"/>
        <w:numPr>
          <w:ilvl w:val="0"/>
          <w:numId w:val="7"/>
        </w:numPr>
        <w:tabs>
          <w:tab w:val="clear" w:pos="567"/>
          <w:tab w:val="left" w:pos="700"/>
          <w:tab w:val="left" w:pos="1418"/>
        </w:tabs>
        <w:spacing w:line="240" w:lineRule="auto"/>
        <w:ind w:left="1418" w:right="-2" w:hanging="720"/>
        <w:rPr>
          <w:szCs w:val="22"/>
        </w:rPr>
      </w:pPr>
      <w:r w:rsidRPr="00CF377F">
        <w:rPr>
          <w:szCs w:val="22"/>
        </w:rPr>
        <w:t>jeigu Jūs sveriate mažiau negu 60 kg;</w:t>
      </w:r>
    </w:p>
    <w:p w14:paraId="596D723B" w14:textId="7A7D24F6" w:rsidR="002159E6" w:rsidRPr="00CF377F" w:rsidRDefault="002159E6" w:rsidP="002D486A">
      <w:pPr>
        <w:pStyle w:val="Sraopastraipa"/>
        <w:numPr>
          <w:ilvl w:val="0"/>
          <w:numId w:val="7"/>
        </w:numPr>
        <w:tabs>
          <w:tab w:val="clear" w:pos="567"/>
          <w:tab w:val="left" w:pos="700"/>
          <w:tab w:val="left" w:pos="1418"/>
        </w:tabs>
        <w:spacing w:line="240" w:lineRule="auto"/>
        <w:ind w:left="1418" w:right="-2" w:hanging="720"/>
        <w:rPr>
          <w:szCs w:val="22"/>
        </w:rPr>
      </w:pPr>
      <w:r w:rsidRPr="00CF377F">
        <w:rPr>
          <w:szCs w:val="22"/>
        </w:rPr>
        <w:t>sergate vainikinių arterijų liga su sunkiu simptominiu širdies nepakankamumu;</w:t>
      </w:r>
    </w:p>
    <w:p w14:paraId="56C419D9" w14:textId="77777777" w:rsidR="001F7AB6" w:rsidRPr="00CF377F" w:rsidRDefault="001F7AB6" w:rsidP="002D486A">
      <w:pPr>
        <w:pStyle w:val="Sraopastraipa"/>
        <w:numPr>
          <w:ilvl w:val="0"/>
          <w:numId w:val="8"/>
        </w:numPr>
        <w:tabs>
          <w:tab w:val="left" w:pos="700"/>
        </w:tabs>
        <w:spacing w:line="240" w:lineRule="auto"/>
        <w:ind w:left="567" w:right="-2" w:hanging="567"/>
        <w:rPr>
          <w:szCs w:val="22"/>
        </w:rPr>
      </w:pPr>
      <w:r w:rsidRPr="00CF377F">
        <w:rPr>
          <w:szCs w:val="22"/>
        </w:rPr>
        <w:t xml:space="preserve">jeigu Jums protezuotas širdies vožtuvas; </w:t>
      </w:r>
    </w:p>
    <w:p w14:paraId="3C20808F" w14:textId="77777777" w:rsidR="001F7AB6" w:rsidRPr="00CF377F" w:rsidRDefault="001F7AB6" w:rsidP="002D486A">
      <w:pPr>
        <w:pStyle w:val="Sraopastraipa"/>
        <w:numPr>
          <w:ilvl w:val="0"/>
          <w:numId w:val="8"/>
        </w:numPr>
        <w:tabs>
          <w:tab w:val="left" w:pos="700"/>
        </w:tabs>
        <w:spacing w:line="240" w:lineRule="auto"/>
        <w:ind w:left="567" w:right="-2" w:hanging="567"/>
        <w:rPr>
          <w:szCs w:val="22"/>
        </w:rPr>
      </w:pPr>
      <w:r w:rsidRPr="00CF377F">
        <w:rPr>
          <w:szCs w:val="22"/>
        </w:rPr>
        <w:t xml:space="preserve">jeigu žinote, kad sergate liga, vadinama </w:t>
      </w:r>
      <w:proofErr w:type="spellStart"/>
      <w:r w:rsidRPr="00CF377F">
        <w:rPr>
          <w:szCs w:val="22"/>
        </w:rPr>
        <w:t>antifosfolipidiniu</w:t>
      </w:r>
      <w:proofErr w:type="spellEnd"/>
      <w:r w:rsidRPr="00CF377F">
        <w:rPr>
          <w:szCs w:val="22"/>
        </w:rPr>
        <w:t xml:space="preserve"> sindromu (imuninės sistemos sutrikimas, dėl kurio padidėja kraujo krešulių susidarymo rizika), pasakykite apie tai savo gydytojui, kuris nuspręs, ar re</w:t>
      </w:r>
      <w:r w:rsidR="002159E6" w:rsidRPr="00CF377F">
        <w:rPr>
          <w:szCs w:val="22"/>
        </w:rPr>
        <w:t>ikės keisti jums taikomą gydymą.</w:t>
      </w:r>
    </w:p>
    <w:p w14:paraId="45F0C8EA" w14:textId="77777777" w:rsidR="001F7AB6" w:rsidRPr="00CF377F" w:rsidRDefault="001F7AB6" w:rsidP="001F7AB6">
      <w:pPr>
        <w:ind w:right="-2"/>
        <w:rPr>
          <w:sz w:val="22"/>
          <w:szCs w:val="22"/>
          <w:highlight w:val="yellow"/>
        </w:rPr>
      </w:pPr>
    </w:p>
    <w:p w14:paraId="4158801D" w14:textId="1B4950D8" w:rsidR="001F7AB6" w:rsidRPr="00CF377F" w:rsidRDefault="001F7AB6" w:rsidP="001F7AB6">
      <w:pPr>
        <w:ind w:right="-2"/>
        <w:rPr>
          <w:sz w:val="22"/>
          <w:szCs w:val="22"/>
        </w:rPr>
      </w:pPr>
      <w:r w:rsidRPr="00CF377F">
        <w:rPr>
          <w:b/>
          <w:sz w:val="22"/>
          <w:szCs w:val="22"/>
        </w:rPr>
        <w:t>Jeigu bet kuris iš prieš tai išvardintų teiginių Jums tinka</w:t>
      </w:r>
      <w:r w:rsidRPr="00CF377F">
        <w:rPr>
          <w:sz w:val="22"/>
          <w:szCs w:val="22"/>
        </w:rPr>
        <w:t xml:space="preserve">, prieš pradėdami vartoti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pasakykite gydytojui. Jūsų gydytojas nuspręs, ar skirti Jums šį vaistą ir ar Jus atidžiau stebėti. </w:t>
      </w:r>
    </w:p>
    <w:p w14:paraId="7B37C0D5" w14:textId="77777777" w:rsidR="001F7AB6" w:rsidRPr="00CF377F" w:rsidRDefault="001F7AB6" w:rsidP="001F7AB6">
      <w:pPr>
        <w:ind w:right="-2"/>
        <w:rPr>
          <w:sz w:val="22"/>
          <w:szCs w:val="22"/>
        </w:rPr>
      </w:pPr>
    </w:p>
    <w:p w14:paraId="24EDA597" w14:textId="77777777" w:rsidR="001F7AB6" w:rsidRPr="00CF377F" w:rsidRDefault="001F7AB6" w:rsidP="001F7AB6">
      <w:pPr>
        <w:ind w:right="-2"/>
        <w:rPr>
          <w:b/>
          <w:sz w:val="22"/>
          <w:szCs w:val="22"/>
        </w:rPr>
      </w:pPr>
      <w:r w:rsidRPr="00CF377F">
        <w:rPr>
          <w:b/>
          <w:sz w:val="22"/>
          <w:szCs w:val="22"/>
        </w:rPr>
        <w:t xml:space="preserve">Jeigu Jums reikia atlikti operaciją </w:t>
      </w:r>
    </w:p>
    <w:p w14:paraId="4BF64F39" w14:textId="68D2A5C8" w:rsidR="001F7AB6" w:rsidRPr="00CF377F" w:rsidRDefault="001F7AB6" w:rsidP="002D486A">
      <w:pPr>
        <w:pStyle w:val="Sraopastraipa"/>
        <w:numPr>
          <w:ilvl w:val="0"/>
          <w:numId w:val="8"/>
        </w:numPr>
        <w:spacing w:line="240" w:lineRule="auto"/>
        <w:ind w:left="567" w:right="-2" w:hanging="567"/>
        <w:rPr>
          <w:szCs w:val="22"/>
        </w:rPr>
      </w:pPr>
      <w:r w:rsidRPr="00CF377F">
        <w:rPr>
          <w:szCs w:val="22"/>
        </w:rPr>
        <w:lastRenderedPageBreak/>
        <w:t xml:space="preserve">labai svarbu </w:t>
      </w:r>
      <w:proofErr w:type="spellStart"/>
      <w:r w:rsidRPr="00CF377F">
        <w:rPr>
          <w:szCs w:val="22"/>
        </w:rPr>
        <w:t>Rivaroxaban</w:t>
      </w:r>
      <w:proofErr w:type="spellEnd"/>
      <w:r w:rsidRPr="00CF377F">
        <w:rPr>
          <w:szCs w:val="22"/>
        </w:rPr>
        <w:t xml:space="preserve"> </w:t>
      </w:r>
      <w:proofErr w:type="spellStart"/>
      <w:r w:rsidR="00637C67">
        <w:rPr>
          <w:szCs w:val="22"/>
        </w:rPr>
        <w:t>TevaPharm</w:t>
      </w:r>
      <w:proofErr w:type="spellEnd"/>
      <w:r w:rsidRPr="00CF377F">
        <w:rPr>
          <w:szCs w:val="22"/>
        </w:rPr>
        <w:t xml:space="preserve"> vartoti prieš ir po operacijos, tiksliai tuo laiku, kaip pasakė gydytojas. </w:t>
      </w:r>
    </w:p>
    <w:p w14:paraId="434A0E7B" w14:textId="77777777" w:rsidR="001F7AB6" w:rsidRPr="00CF377F" w:rsidRDefault="001F7AB6" w:rsidP="002D486A">
      <w:pPr>
        <w:pStyle w:val="Sraopastraipa"/>
        <w:numPr>
          <w:ilvl w:val="0"/>
          <w:numId w:val="8"/>
        </w:numPr>
        <w:spacing w:line="240" w:lineRule="auto"/>
        <w:ind w:left="567" w:right="-2" w:hanging="567"/>
        <w:rPr>
          <w:szCs w:val="22"/>
        </w:rPr>
      </w:pPr>
      <w:r w:rsidRPr="00CF377F">
        <w:rPr>
          <w:szCs w:val="22"/>
        </w:rPr>
        <w:t xml:space="preserve">jeigu Jūsų operacijos metu bus įterpiamas kateteris arba leidžiami vaistai į stuburo kanalą (pvz.: </w:t>
      </w:r>
      <w:proofErr w:type="spellStart"/>
      <w:r w:rsidRPr="00CF377F">
        <w:rPr>
          <w:szCs w:val="22"/>
        </w:rPr>
        <w:t>epidurinė</w:t>
      </w:r>
      <w:proofErr w:type="spellEnd"/>
      <w:r w:rsidRPr="00CF377F">
        <w:rPr>
          <w:szCs w:val="22"/>
        </w:rPr>
        <w:t xml:space="preserve"> ar </w:t>
      </w:r>
      <w:proofErr w:type="spellStart"/>
      <w:r w:rsidRPr="00CF377F">
        <w:rPr>
          <w:szCs w:val="22"/>
        </w:rPr>
        <w:t>spinalinė</w:t>
      </w:r>
      <w:proofErr w:type="spellEnd"/>
      <w:r w:rsidRPr="00CF377F">
        <w:rPr>
          <w:szCs w:val="22"/>
        </w:rPr>
        <w:t xml:space="preserve"> anestezija arba skausmo slopinimas): </w:t>
      </w:r>
    </w:p>
    <w:p w14:paraId="0B1A572F" w14:textId="4316F967" w:rsidR="001F7AB6" w:rsidRPr="00CF377F" w:rsidRDefault="001F7AB6" w:rsidP="002D486A">
      <w:pPr>
        <w:pStyle w:val="Sraopastraipa"/>
        <w:numPr>
          <w:ilvl w:val="0"/>
          <w:numId w:val="9"/>
        </w:numPr>
        <w:tabs>
          <w:tab w:val="clear" w:pos="567"/>
          <w:tab w:val="left" w:pos="720"/>
        </w:tabs>
        <w:spacing w:line="240" w:lineRule="auto"/>
        <w:ind w:left="1429" w:hanging="720"/>
        <w:rPr>
          <w:szCs w:val="22"/>
        </w:rPr>
      </w:pPr>
      <w:r w:rsidRPr="00CF377F">
        <w:rPr>
          <w:szCs w:val="22"/>
        </w:rPr>
        <w:t xml:space="preserve">labai svarbu </w:t>
      </w:r>
      <w:proofErr w:type="spellStart"/>
      <w:r w:rsidRPr="00CF377F">
        <w:rPr>
          <w:szCs w:val="22"/>
        </w:rPr>
        <w:t>Rivaroxaban</w:t>
      </w:r>
      <w:proofErr w:type="spellEnd"/>
      <w:r w:rsidRPr="00CF377F">
        <w:rPr>
          <w:szCs w:val="22"/>
        </w:rPr>
        <w:t xml:space="preserve"> </w:t>
      </w:r>
      <w:proofErr w:type="spellStart"/>
      <w:r w:rsidR="00637C67">
        <w:rPr>
          <w:szCs w:val="22"/>
        </w:rPr>
        <w:t>TevaPharm</w:t>
      </w:r>
      <w:proofErr w:type="spellEnd"/>
      <w:r w:rsidRPr="00CF377F">
        <w:rPr>
          <w:szCs w:val="22"/>
        </w:rPr>
        <w:t xml:space="preserve"> vartoti tiksliai tuo laiku prieš injekciją ar kateterio pašalinimą, kaip pasakė Jūsų gydytojas; </w:t>
      </w:r>
    </w:p>
    <w:p w14:paraId="0C8F5907" w14:textId="77777777" w:rsidR="001F7AB6" w:rsidRPr="00CF377F" w:rsidRDefault="001F7AB6" w:rsidP="002D486A">
      <w:pPr>
        <w:pStyle w:val="Sraopastraipa"/>
        <w:numPr>
          <w:ilvl w:val="0"/>
          <w:numId w:val="9"/>
        </w:numPr>
        <w:tabs>
          <w:tab w:val="clear" w:pos="567"/>
          <w:tab w:val="left" w:pos="1418"/>
        </w:tabs>
        <w:spacing w:line="240" w:lineRule="auto"/>
        <w:ind w:left="1418" w:right="-2" w:hanging="709"/>
        <w:rPr>
          <w:szCs w:val="22"/>
        </w:rPr>
      </w:pPr>
      <w:r w:rsidRPr="00CF377F">
        <w:rPr>
          <w:szCs w:val="22"/>
        </w:rPr>
        <w:t xml:space="preserve">nedelsdami pasakykite savo gydytojui, jei po anestezijos pajusite kojų tirpimą ar silpnumą arba žarnyno ar šlapimo pūslės veiklos sutrikimą, nes gali prireikti skubios pagalbos. </w:t>
      </w:r>
    </w:p>
    <w:p w14:paraId="725728CC" w14:textId="77777777" w:rsidR="001F7AB6" w:rsidRPr="00CF377F" w:rsidRDefault="001F7AB6" w:rsidP="001F7AB6">
      <w:pPr>
        <w:tabs>
          <w:tab w:val="left" w:pos="720"/>
        </w:tabs>
        <w:ind w:right="-2"/>
        <w:rPr>
          <w:sz w:val="22"/>
          <w:szCs w:val="22"/>
          <w:highlight w:val="yellow"/>
        </w:rPr>
      </w:pPr>
    </w:p>
    <w:p w14:paraId="14C51059" w14:textId="77777777" w:rsidR="001F7AB6" w:rsidRPr="00CF377F" w:rsidRDefault="001F7AB6" w:rsidP="001F7AB6">
      <w:pPr>
        <w:tabs>
          <w:tab w:val="left" w:pos="720"/>
        </w:tabs>
        <w:ind w:right="-2"/>
        <w:rPr>
          <w:b/>
          <w:sz w:val="22"/>
          <w:szCs w:val="22"/>
        </w:rPr>
      </w:pPr>
      <w:r w:rsidRPr="00CF377F">
        <w:rPr>
          <w:b/>
          <w:sz w:val="22"/>
          <w:szCs w:val="22"/>
        </w:rPr>
        <w:t xml:space="preserve">Vaikams ir paaugliams </w:t>
      </w:r>
    </w:p>
    <w:p w14:paraId="6710F215" w14:textId="0E76D9A8" w:rsidR="001F7AB6" w:rsidRPr="00CF377F" w:rsidRDefault="001F7AB6" w:rsidP="001F7AB6">
      <w:pPr>
        <w:tabs>
          <w:tab w:val="left" w:pos="720"/>
        </w:tabs>
        <w:ind w:right="-2"/>
        <w:rPr>
          <w:b/>
          <w:sz w:val="22"/>
          <w:szCs w:val="22"/>
        </w:rPr>
      </w:pP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w:t>
      </w:r>
      <w:r w:rsidR="00E12DA9" w:rsidRPr="00CF377F">
        <w:rPr>
          <w:sz w:val="22"/>
          <w:szCs w:val="22"/>
        </w:rPr>
        <w:t xml:space="preserve">2,5 mg tabletės </w:t>
      </w:r>
      <w:r w:rsidRPr="00CF377F">
        <w:rPr>
          <w:b/>
          <w:sz w:val="22"/>
          <w:szCs w:val="22"/>
        </w:rPr>
        <w:t xml:space="preserve">nerekomenduojama vartoti </w:t>
      </w:r>
      <w:r w:rsidR="00E12DA9" w:rsidRPr="00CF377F">
        <w:rPr>
          <w:b/>
          <w:sz w:val="22"/>
          <w:szCs w:val="22"/>
        </w:rPr>
        <w:t xml:space="preserve">jaunesniems negu 18 metų asmenims. </w:t>
      </w:r>
      <w:r w:rsidRPr="00CF377F">
        <w:rPr>
          <w:sz w:val="22"/>
          <w:szCs w:val="22"/>
        </w:rPr>
        <w:t xml:space="preserve">Informacijos apie vaisto </w:t>
      </w:r>
      <w:r w:rsidR="00E12DA9" w:rsidRPr="00CF377F">
        <w:rPr>
          <w:sz w:val="22"/>
          <w:szCs w:val="22"/>
        </w:rPr>
        <w:t>vartojimą vaikams ir paaugliams</w:t>
      </w:r>
      <w:r w:rsidR="0083486B" w:rsidRPr="00CF377F">
        <w:rPr>
          <w:sz w:val="22"/>
          <w:szCs w:val="22"/>
        </w:rPr>
        <w:t xml:space="preserve"> nepakanka</w:t>
      </w:r>
      <w:r w:rsidRPr="00CF377F">
        <w:rPr>
          <w:sz w:val="22"/>
          <w:szCs w:val="22"/>
        </w:rPr>
        <w:t>.</w:t>
      </w:r>
      <w:r w:rsidRPr="00CF377F">
        <w:rPr>
          <w:b/>
          <w:sz w:val="22"/>
          <w:szCs w:val="22"/>
        </w:rPr>
        <w:t xml:space="preserve"> </w:t>
      </w:r>
    </w:p>
    <w:p w14:paraId="102401F9" w14:textId="77777777" w:rsidR="001F7AB6" w:rsidRPr="00CF377F" w:rsidRDefault="001F7AB6" w:rsidP="001F7AB6">
      <w:pPr>
        <w:tabs>
          <w:tab w:val="left" w:pos="720"/>
        </w:tabs>
        <w:ind w:right="-2"/>
        <w:rPr>
          <w:sz w:val="22"/>
          <w:szCs w:val="22"/>
          <w:highlight w:val="yellow"/>
        </w:rPr>
      </w:pPr>
    </w:p>
    <w:p w14:paraId="506C67FA" w14:textId="1723D3DA" w:rsidR="001F7AB6" w:rsidRPr="00CF377F" w:rsidRDefault="001F7AB6" w:rsidP="001F7AB6">
      <w:pPr>
        <w:tabs>
          <w:tab w:val="left" w:pos="720"/>
        </w:tabs>
        <w:ind w:right="-2"/>
        <w:rPr>
          <w:b/>
          <w:sz w:val="22"/>
          <w:szCs w:val="22"/>
        </w:rPr>
      </w:pPr>
      <w:r w:rsidRPr="00CF377F">
        <w:rPr>
          <w:b/>
          <w:sz w:val="22"/>
          <w:szCs w:val="22"/>
        </w:rPr>
        <w:t xml:space="preserve">Kiti vaistai ir </w:t>
      </w:r>
      <w:proofErr w:type="spellStart"/>
      <w:r w:rsidRPr="00CF377F">
        <w:rPr>
          <w:b/>
          <w:sz w:val="22"/>
          <w:szCs w:val="22"/>
        </w:rPr>
        <w:t>Rivaroxaban</w:t>
      </w:r>
      <w:proofErr w:type="spellEnd"/>
      <w:r w:rsidRPr="00CF377F">
        <w:rPr>
          <w:b/>
          <w:sz w:val="22"/>
          <w:szCs w:val="22"/>
        </w:rPr>
        <w:t xml:space="preserve"> </w:t>
      </w:r>
      <w:proofErr w:type="spellStart"/>
      <w:r w:rsidR="00637C67">
        <w:rPr>
          <w:b/>
          <w:sz w:val="22"/>
          <w:szCs w:val="22"/>
        </w:rPr>
        <w:t>TevaPharm</w:t>
      </w:r>
      <w:proofErr w:type="spellEnd"/>
      <w:r w:rsidRPr="00CF377F">
        <w:rPr>
          <w:b/>
          <w:sz w:val="22"/>
          <w:szCs w:val="22"/>
        </w:rPr>
        <w:t xml:space="preserve"> </w:t>
      </w:r>
    </w:p>
    <w:p w14:paraId="69DDB656" w14:textId="77777777" w:rsidR="001F7AB6" w:rsidRPr="00CF377F" w:rsidRDefault="001F7AB6" w:rsidP="001F7AB6">
      <w:pPr>
        <w:tabs>
          <w:tab w:val="left" w:pos="720"/>
        </w:tabs>
        <w:ind w:right="-2"/>
        <w:rPr>
          <w:sz w:val="22"/>
          <w:szCs w:val="22"/>
        </w:rPr>
      </w:pPr>
      <w:r w:rsidRPr="00CF377F">
        <w:rPr>
          <w:sz w:val="22"/>
          <w:szCs w:val="22"/>
        </w:rPr>
        <w:t xml:space="preserve">Jeigu vartojate ar neseniai vartojote kitų vaistų, įskaitant įsigytus be recepto, arba dėl to nesate tikri, apie tai pasakykite gydytojui arba vaistininkui. </w:t>
      </w:r>
    </w:p>
    <w:p w14:paraId="79A8FD3F" w14:textId="77777777" w:rsidR="001F7AB6" w:rsidRPr="00CF377F" w:rsidRDefault="001F7AB6" w:rsidP="001F7AB6">
      <w:pPr>
        <w:tabs>
          <w:tab w:val="left" w:pos="720"/>
        </w:tabs>
        <w:ind w:right="-2"/>
        <w:rPr>
          <w:sz w:val="22"/>
          <w:szCs w:val="22"/>
        </w:rPr>
      </w:pPr>
      <w:r w:rsidRPr="00CF377F">
        <w:rPr>
          <w:b/>
          <w:sz w:val="22"/>
          <w:szCs w:val="22"/>
        </w:rPr>
        <w:t xml:space="preserve">Jeigu vartojate: </w:t>
      </w:r>
    </w:p>
    <w:p w14:paraId="63084B54" w14:textId="77777777" w:rsidR="001F7AB6" w:rsidRPr="00CF377F" w:rsidRDefault="001F7AB6" w:rsidP="002D486A">
      <w:pPr>
        <w:pStyle w:val="Sraopastraipa"/>
        <w:numPr>
          <w:ilvl w:val="0"/>
          <w:numId w:val="20"/>
        </w:numPr>
        <w:spacing w:line="240" w:lineRule="auto"/>
        <w:ind w:left="567" w:right="-2" w:hanging="567"/>
        <w:rPr>
          <w:szCs w:val="22"/>
        </w:rPr>
      </w:pPr>
      <w:r w:rsidRPr="00CF377F">
        <w:rPr>
          <w:szCs w:val="22"/>
        </w:rPr>
        <w:t xml:space="preserve">kai kurių kitų vaistų nuo grybelinės infekcijos (pvz.: </w:t>
      </w:r>
      <w:proofErr w:type="spellStart"/>
      <w:r w:rsidRPr="00CF377F">
        <w:rPr>
          <w:szCs w:val="22"/>
        </w:rPr>
        <w:t>flukonazolo</w:t>
      </w:r>
      <w:proofErr w:type="spellEnd"/>
      <w:r w:rsidRPr="00CF377F">
        <w:rPr>
          <w:szCs w:val="22"/>
        </w:rPr>
        <w:t xml:space="preserve">, </w:t>
      </w:r>
      <w:proofErr w:type="spellStart"/>
      <w:r w:rsidRPr="00CF377F">
        <w:rPr>
          <w:szCs w:val="22"/>
        </w:rPr>
        <w:t>itrakonazolo</w:t>
      </w:r>
      <w:proofErr w:type="spellEnd"/>
      <w:r w:rsidRPr="00CF377F">
        <w:rPr>
          <w:szCs w:val="22"/>
        </w:rPr>
        <w:t xml:space="preserve">, </w:t>
      </w:r>
      <w:proofErr w:type="spellStart"/>
      <w:r w:rsidRPr="00CF377F">
        <w:rPr>
          <w:szCs w:val="22"/>
        </w:rPr>
        <w:t>vorikonazolo</w:t>
      </w:r>
      <w:proofErr w:type="spellEnd"/>
      <w:r w:rsidRPr="00CF377F">
        <w:rPr>
          <w:szCs w:val="22"/>
        </w:rPr>
        <w:t xml:space="preserve">, </w:t>
      </w:r>
      <w:proofErr w:type="spellStart"/>
      <w:r w:rsidRPr="00CF377F">
        <w:rPr>
          <w:szCs w:val="22"/>
        </w:rPr>
        <w:t>pozakonazolo</w:t>
      </w:r>
      <w:proofErr w:type="spellEnd"/>
      <w:r w:rsidRPr="00CF377F">
        <w:rPr>
          <w:szCs w:val="22"/>
        </w:rPr>
        <w:t xml:space="preserve">), išskyrus tepamus ant odos; </w:t>
      </w:r>
    </w:p>
    <w:p w14:paraId="503EAFA7" w14:textId="77777777" w:rsidR="001F7AB6" w:rsidRPr="00CF377F" w:rsidRDefault="001F7AB6" w:rsidP="002D486A">
      <w:pPr>
        <w:pStyle w:val="Sraopastraipa"/>
        <w:numPr>
          <w:ilvl w:val="0"/>
          <w:numId w:val="20"/>
        </w:numPr>
        <w:spacing w:line="240" w:lineRule="auto"/>
        <w:ind w:left="567" w:right="-2" w:hanging="567"/>
        <w:rPr>
          <w:szCs w:val="22"/>
        </w:rPr>
      </w:pPr>
      <w:proofErr w:type="spellStart"/>
      <w:r w:rsidRPr="00CF377F">
        <w:rPr>
          <w:szCs w:val="22"/>
        </w:rPr>
        <w:t>ketokonazolo</w:t>
      </w:r>
      <w:proofErr w:type="spellEnd"/>
      <w:r w:rsidRPr="00CF377F">
        <w:rPr>
          <w:szCs w:val="22"/>
        </w:rPr>
        <w:t xml:space="preserve"> tablečių (vartojamų </w:t>
      </w:r>
      <w:proofErr w:type="spellStart"/>
      <w:r w:rsidRPr="00CF377F">
        <w:rPr>
          <w:szCs w:val="22"/>
        </w:rPr>
        <w:t>Kušingo</w:t>
      </w:r>
      <w:proofErr w:type="spellEnd"/>
      <w:r w:rsidRPr="00CF377F">
        <w:rPr>
          <w:szCs w:val="22"/>
        </w:rPr>
        <w:t xml:space="preserve"> sindromui, kai organizme gaminama per daug kortizolio, gydyti); </w:t>
      </w:r>
    </w:p>
    <w:p w14:paraId="0FE58737" w14:textId="77777777" w:rsidR="001F7AB6" w:rsidRPr="00CF377F" w:rsidRDefault="001F7AB6" w:rsidP="002D486A">
      <w:pPr>
        <w:pStyle w:val="Sraopastraipa"/>
        <w:numPr>
          <w:ilvl w:val="0"/>
          <w:numId w:val="20"/>
        </w:numPr>
        <w:spacing w:line="240" w:lineRule="auto"/>
        <w:ind w:left="567" w:right="-2" w:hanging="567"/>
        <w:rPr>
          <w:szCs w:val="22"/>
        </w:rPr>
      </w:pPr>
      <w:r w:rsidRPr="00CF377F">
        <w:rPr>
          <w:szCs w:val="22"/>
        </w:rPr>
        <w:t xml:space="preserve">kai kurių vaistų, skirtų bakterinėms infekcijoms gydyti (pvz.: </w:t>
      </w:r>
      <w:proofErr w:type="spellStart"/>
      <w:r w:rsidRPr="00CF377F">
        <w:rPr>
          <w:szCs w:val="22"/>
        </w:rPr>
        <w:t>klaritromicino</w:t>
      </w:r>
      <w:proofErr w:type="spellEnd"/>
      <w:r w:rsidRPr="00CF377F">
        <w:rPr>
          <w:szCs w:val="22"/>
        </w:rPr>
        <w:t xml:space="preserve">, </w:t>
      </w:r>
      <w:proofErr w:type="spellStart"/>
      <w:r w:rsidRPr="00CF377F">
        <w:rPr>
          <w:szCs w:val="22"/>
        </w:rPr>
        <w:t>eritromicino</w:t>
      </w:r>
      <w:proofErr w:type="spellEnd"/>
      <w:r w:rsidRPr="00CF377F">
        <w:rPr>
          <w:szCs w:val="22"/>
        </w:rPr>
        <w:t xml:space="preserve">); </w:t>
      </w:r>
    </w:p>
    <w:p w14:paraId="738111E2" w14:textId="77777777" w:rsidR="001F7AB6" w:rsidRPr="00CF377F" w:rsidRDefault="001F7AB6" w:rsidP="002D486A">
      <w:pPr>
        <w:pStyle w:val="Sraopastraipa"/>
        <w:numPr>
          <w:ilvl w:val="0"/>
          <w:numId w:val="20"/>
        </w:numPr>
        <w:spacing w:line="240" w:lineRule="auto"/>
        <w:ind w:left="567" w:right="-2" w:hanging="567"/>
        <w:rPr>
          <w:szCs w:val="22"/>
        </w:rPr>
      </w:pPr>
      <w:r w:rsidRPr="00CF377F">
        <w:rPr>
          <w:szCs w:val="22"/>
        </w:rPr>
        <w:t xml:space="preserve">kai kurių </w:t>
      </w:r>
      <w:proofErr w:type="spellStart"/>
      <w:r w:rsidRPr="00CF377F">
        <w:rPr>
          <w:szCs w:val="22"/>
        </w:rPr>
        <w:t>priešvirusinių</w:t>
      </w:r>
      <w:proofErr w:type="spellEnd"/>
      <w:r w:rsidRPr="00CF377F">
        <w:rPr>
          <w:szCs w:val="22"/>
        </w:rPr>
        <w:t xml:space="preserve"> vaistų nuo ŽIV / AIDS (pvz., ritonaviro); </w:t>
      </w:r>
    </w:p>
    <w:p w14:paraId="39980130" w14:textId="77777777" w:rsidR="001F7AB6" w:rsidRPr="00CF377F" w:rsidRDefault="001F7AB6" w:rsidP="002D486A">
      <w:pPr>
        <w:pStyle w:val="Sraopastraipa"/>
        <w:numPr>
          <w:ilvl w:val="0"/>
          <w:numId w:val="20"/>
        </w:numPr>
        <w:spacing w:line="240" w:lineRule="auto"/>
        <w:ind w:left="567" w:right="-2" w:hanging="567"/>
        <w:rPr>
          <w:szCs w:val="22"/>
        </w:rPr>
      </w:pPr>
      <w:r w:rsidRPr="00CF377F">
        <w:rPr>
          <w:szCs w:val="22"/>
        </w:rPr>
        <w:t xml:space="preserve">kitų vaistų, skirtų krešėjimui mažinti (pvz.: </w:t>
      </w:r>
      <w:proofErr w:type="spellStart"/>
      <w:r w:rsidRPr="00CF377F">
        <w:rPr>
          <w:szCs w:val="22"/>
        </w:rPr>
        <w:t>enoksaparino</w:t>
      </w:r>
      <w:proofErr w:type="spellEnd"/>
      <w:r w:rsidRPr="00CF377F">
        <w:rPr>
          <w:szCs w:val="22"/>
        </w:rPr>
        <w:t xml:space="preserve">, </w:t>
      </w:r>
      <w:proofErr w:type="spellStart"/>
      <w:r w:rsidRPr="00CF377F">
        <w:rPr>
          <w:szCs w:val="22"/>
        </w:rPr>
        <w:t>klopidogrelio</w:t>
      </w:r>
      <w:proofErr w:type="spellEnd"/>
      <w:r w:rsidRPr="00CF377F">
        <w:rPr>
          <w:szCs w:val="22"/>
        </w:rPr>
        <w:t xml:space="preserve"> ar vitamino K antagonistų, tokių kaip varfarinas ar </w:t>
      </w:r>
      <w:proofErr w:type="spellStart"/>
      <w:r w:rsidRPr="00CF377F">
        <w:rPr>
          <w:szCs w:val="22"/>
        </w:rPr>
        <w:t>acenokumarolis</w:t>
      </w:r>
      <w:proofErr w:type="spellEnd"/>
      <w:r w:rsidR="00E12DA9" w:rsidRPr="00CF377F">
        <w:rPr>
          <w:szCs w:val="22"/>
        </w:rPr>
        <w:t xml:space="preserve">, </w:t>
      </w:r>
      <w:proofErr w:type="spellStart"/>
      <w:r w:rsidR="00E12DA9" w:rsidRPr="00CF377F">
        <w:rPr>
          <w:szCs w:val="22"/>
        </w:rPr>
        <w:t>prazugrelis</w:t>
      </w:r>
      <w:proofErr w:type="spellEnd"/>
      <w:r w:rsidR="00E12DA9" w:rsidRPr="00CF377F">
        <w:rPr>
          <w:szCs w:val="22"/>
        </w:rPr>
        <w:t xml:space="preserve"> ir </w:t>
      </w:r>
      <w:proofErr w:type="spellStart"/>
      <w:r w:rsidR="00E12DA9" w:rsidRPr="00CF377F">
        <w:rPr>
          <w:szCs w:val="22"/>
        </w:rPr>
        <w:t>tikagreloras</w:t>
      </w:r>
      <w:proofErr w:type="spellEnd"/>
      <w:r w:rsidR="00E12DA9" w:rsidRPr="00CF377F">
        <w:rPr>
          <w:szCs w:val="22"/>
        </w:rPr>
        <w:t xml:space="preserve"> (žr. skyrių „Įspėjimai ir atsargumo priemonės)</w:t>
      </w:r>
      <w:r w:rsidRPr="00CF377F">
        <w:rPr>
          <w:szCs w:val="22"/>
        </w:rPr>
        <w:t xml:space="preserve">); </w:t>
      </w:r>
    </w:p>
    <w:p w14:paraId="17727278" w14:textId="77777777" w:rsidR="001F7AB6" w:rsidRPr="00CF377F" w:rsidRDefault="001F7AB6" w:rsidP="002D486A">
      <w:pPr>
        <w:pStyle w:val="Sraopastraipa"/>
        <w:numPr>
          <w:ilvl w:val="0"/>
          <w:numId w:val="20"/>
        </w:numPr>
        <w:spacing w:line="240" w:lineRule="auto"/>
        <w:ind w:left="567" w:right="-2" w:hanging="567"/>
        <w:rPr>
          <w:szCs w:val="22"/>
        </w:rPr>
      </w:pPr>
      <w:r w:rsidRPr="00CF377F">
        <w:rPr>
          <w:szCs w:val="22"/>
        </w:rPr>
        <w:t xml:space="preserve">vaistų nuo uždegimo ir skausmą malšinančių vaistų (pvz.: </w:t>
      </w:r>
      <w:proofErr w:type="spellStart"/>
      <w:r w:rsidRPr="00CF377F">
        <w:rPr>
          <w:szCs w:val="22"/>
        </w:rPr>
        <w:t>naprokseno</w:t>
      </w:r>
      <w:proofErr w:type="spellEnd"/>
      <w:r w:rsidRPr="00CF377F">
        <w:rPr>
          <w:szCs w:val="22"/>
        </w:rPr>
        <w:t xml:space="preserve"> arba </w:t>
      </w:r>
      <w:proofErr w:type="spellStart"/>
      <w:r w:rsidRPr="00CF377F">
        <w:rPr>
          <w:szCs w:val="22"/>
        </w:rPr>
        <w:t>acetilsalicilo</w:t>
      </w:r>
      <w:proofErr w:type="spellEnd"/>
      <w:r w:rsidRPr="00CF377F">
        <w:rPr>
          <w:szCs w:val="22"/>
        </w:rPr>
        <w:t xml:space="preserve"> rūgšties); </w:t>
      </w:r>
    </w:p>
    <w:p w14:paraId="1C9E2BE1" w14:textId="77777777" w:rsidR="001F7AB6" w:rsidRPr="00CF377F" w:rsidRDefault="001F7AB6" w:rsidP="002D486A">
      <w:pPr>
        <w:pStyle w:val="Sraopastraipa"/>
        <w:numPr>
          <w:ilvl w:val="0"/>
          <w:numId w:val="20"/>
        </w:numPr>
        <w:spacing w:line="240" w:lineRule="auto"/>
        <w:ind w:left="567" w:right="-2" w:hanging="567"/>
        <w:rPr>
          <w:szCs w:val="22"/>
        </w:rPr>
      </w:pPr>
      <w:proofErr w:type="spellStart"/>
      <w:r w:rsidRPr="00CF377F">
        <w:rPr>
          <w:szCs w:val="22"/>
        </w:rPr>
        <w:t>dronedarono</w:t>
      </w:r>
      <w:proofErr w:type="spellEnd"/>
      <w:r w:rsidRPr="00CF377F">
        <w:rPr>
          <w:szCs w:val="22"/>
        </w:rPr>
        <w:t xml:space="preserve">, vaisto nuo širdies ritmo sutrikimo; </w:t>
      </w:r>
    </w:p>
    <w:p w14:paraId="7B0618BF" w14:textId="77777777" w:rsidR="001F7AB6" w:rsidRPr="00CF377F" w:rsidRDefault="001F7AB6" w:rsidP="002D486A">
      <w:pPr>
        <w:pStyle w:val="Sraopastraipa"/>
        <w:numPr>
          <w:ilvl w:val="0"/>
          <w:numId w:val="20"/>
        </w:numPr>
        <w:spacing w:line="240" w:lineRule="auto"/>
        <w:ind w:left="567" w:right="-2" w:hanging="567"/>
        <w:rPr>
          <w:szCs w:val="22"/>
        </w:rPr>
      </w:pPr>
      <w:r w:rsidRPr="00CF377F">
        <w:rPr>
          <w:szCs w:val="22"/>
        </w:rPr>
        <w:t xml:space="preserve">kai kurių vaistų nuo depresijos (selektyvių </w:t>
      </w:r>
      <w:proofErr w:type="spellStart"/>
      <w:r w:rsidRPr="00CF377F">
        <w:rPr>
          <w:szCs w:val="22"/>
        </w:rPr>
        <w:t>serotonino</w:t>
      </w:r>
      <w:proofErr w:type="spellEnd"/>
      <w:r w:rsidRPr="00CF377F">
        <w:rPr>
          <w:szCs w:val="22"/>
        </w:rPr>
        <w:t xml:space="preserve"> reabsorbcijos inhibitorių (SSRI) arba </w:t>
      </w:r>
      <w:proofErr w:type="spellStart"/>
      <w:r w:rsidRPr="00CF377F">
        <w:rPr>
          <w:szCs w:val="22"/>
        </w:rPr>
        <w:t>serotonino-norepinefrino</w:t>
      </w:r>
      <w:proofErr w:type="spellEnd"/>
      <w:r w:rsidRPr="00CF377F">
        <w:rPr>
          <w:szCs w:val="22"/>
        </w:rPr>
        <w:t xml:space="preserve"> reabsorbcijos inhibitorių (SNRI)). </w:t>
      </w:r>
    </w:p>
    <w:p w14:paraId="33F05890" w14:textId="77777777" w:rsidR="001F7AB6" w:rsidRPr="00CF377F" w:rsidRDefault="001F7AB6" w:rsidP="001F7AB6">
      <w:pPr>
        <w:tabs>
          <w:tab w:val="left" w:pos="720"/>
        </w:tabs>
        <w:ind w:right="-2"/>
        <w:rPr>
          <w:sz w:val="22"/>
          <w:szCs w:val="22"/>
        </w:rPr>
      </w:pPr>
    </w:p>
    <w:p w14:paraId="26826BD9" w14:textId="3E6A7EF1" w:rsidR="001F7AB6" w:rsidRPr="00CF377F" w:rsidRDefault="001F7AB6" w:rsidP="001F7AB6">
      <w:pPr>
        <w:tabs>
          <w:tab w:val="left" w:pos="720"/>
        </w:tabs>
        <w:ind w:right="-2"/>
        <w:rPr>
          <w:sz w:val="22"/>
          <w:szCs w:val="22"/>
        </w:rPr>
      </w:pPr>
      <w:r w:rsidRPr="00CF377F">
        <w:rPr>
          <w:b/>
          <w:sz w:val="22"/>
          <w:szCs w:val="22"/>
        </w:rPr>
        <w:t>Jeigu bet kuris iš prieš tai išvardintų teiginių Jums tinka</w:t>
      </w:r>
      <w:r w:rsidRPr="00CF377F">
        <w:rPr>
          <w:sz w:val="22"/>
          <w:szCs w:val="22"/>
        </w:rPr>
        <w:t xml:space="preserve">, prieš pradėdami vartoti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pasakykite savo gydytojui, nes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poveikis gali padidėti. Jūsų gydytojas nuspręs, ar skirti Jums šį vaistą ir ar Jus atidžiau stebėti. </w:t>
      </w:r>
    </w:p>
    <w:p w14:paraId="74702E02" w14:textId="77777777" w:rsidR="001F7AB6" w:rsidRPr="00CF377F" w:rsidRDefault="001F7AB6" w:rsidP="001F7AB6">
      <w:pPr>
        <w:tabs>
          <w:tab w:val="left" w:pos="720"/>
        </w:tabs>
        <w:ind w:right="-2"/>
        <w:rPr>
          <w:sz w:val="22"/>
          <w:szCs w:val="22"/>
        </w:rPr>
      </w:pPr>
      <w:r w:rsidRPr="00CF377F">
        <w:rPr>
          <w:sz w:val="22"/>
          <w:szCs w:val="22"/>
        </w:rPr>
        <w:t xml:space="preserve">Jeigu Jūsų gydytojas mano, kad Jums yra padidėjusi skrandžio ar žarnyno opų rizika, jis gali skirti ir profilaktinį opų gydymą. </w:t>
      </w:r>
    </w:p>
    <w:p w14:paraId="0EA1FC30" w14:textId="77777777" w:rsidR="001F7AB6" w:rsidRPr="00CF377F" w:rsidRDefault="001F7AB6" w:rsidP="001F7AB6">
      <w:pPr>
        <w:tabs>
          <w:tab w:val="left" w:pos="720"/>
        </w:tabs>
        <w:ind w:right="-2"/>
        <w:rPr>
          <w:sz w:val="22"/>
          <w:szCs w:val="22"/>
        </w:rPr>
      </w:pPr>
    </w:p>
    <w:p w14:paraId="775481D8" w14:textId="77777777" w:rsidR="001F7AB6" w:rsidRPr="00CF377F" w:rsidRDefault="001F7AB6" w:rsidP="001F7AB6">
      <w:pPr>
        <w:tabs>
          <w:tab w:val="left" w:pos="720"/>
        </w:tabs>
        <w:ind w:right="-2"/>
        <w:rPr>
          <w:b/>
          <w:sz w:val="22"/>
          <w:szCs w:val="22"/>
        </w:rPr>
      </w:pPr>
      <w:r w:rsidRPr="00CF377F">
        <w:rPr>
          <w:b/>
          <w:sz w:val="22"/>
          <w:szCs w:val="22"/>
        </w:rPr>
        <w:t xml:space="preserve">Jeigu vartojate: </w:t>
      </w:r>
    </w:p>
    <w:p w14:paraId="00063575" w14:textId="77777777" w:rsidR="001F7AB6" w:rsidRPr="00CF377F" w:rsidRDefault="001F7AB6" w:rsidP="002D486A">
      <w:pPr>
        <w:pStyle w:val="Sraopastraipa"/>
        <w:numPr>
          <w:ilvl w:val="0"/>
          <w:numId w:val="21"/>
        </w:numPr>
        <w:spacing w:line="240" w:lineRule="auto"/>
        <w:ind w:left="567" w:right="-2" w:hanging="567"/>
        <w:rPr>
          <w:szCs w:val="22"/>
        </w:rPr>
      </w:pPr>
      <w:r w:rsidRPr="00CF377F">
        <w:rPr>
          <w:szCs w:val="22"/>
        </w:rPr>
        <w:t>kai kurių vaistų nuo epilepsijos (</w:t>
      </w:r>
      <w:proofErr w:type="spellStart"/>
      <w:r w:rsidRPr="00CF377F">
        <w:rPr>
          <w:szCs w:val="22"/>
        </w:rPr>
        <w:t>fenitoino</w:t>
      </w:r>
      <w:proofErr w:type="spellEnd"/>
      <w:r w:rsidRPr="00CF377F">
        <w:rPr>
          <w:szCs w:val="22"/>
        </w:rPr>
        <w:t xml:space="preserve">, </w:t>
      </w:r>
      <w:proofErr w:type="spellStart"/>
      <w:r w:rsidRPr="00CF377F">
        <w:rPr>
          <w:szCs w:val="22"/>
        </w:rPr>
        <w:t>karbamazepino</w:t>
      </w:r>
      <w:proofErr w:type="spellEnd"/>
      <w:r w:rsidRPr="00CF377F">
        <w:rPr>
          <w:szCs w:val="22"/>
        </w:rPr>
        <w:t xml:space="preserve">, </w:t>
      </w:r>
      <w:proofErr w:type="spellStart"/>
      <w:r w:rsidRPr="00CF377F">
        <w:rPr>
          <w:szCs w:val="22"/>
        </w:rPr>
        <w:t>fenobarbitalio</w:t>
      </w:r>
      <w:proofErr w:type="spellEnd"/>
      <w:r w:rsidRPr="00CF377F">
        <w:rPr>
          <w:szCs w:val="22"/>
        </w:rPr>
        <w:t xml:space="preserve">); </w:t>
      </w:r>
    </w:p>
    <w:p w14:paraId="093D71E5" w14:textId="77777777" w:rsidR="001F7AB6" w:rsidRPr="00CF377F" w:rsidRDefault="001F7AB6" w:rsidP="002D486A">
      <w:pPr>
        <w:pStyle w:val="Sraopastraipa"/>
        <w:numPr>
          <w:ilvl w:val="0"/>
          <w:numId w:val="21"/>
        </w:numPr>
        <w:spacing w:line="240" w:lineRule="auto"/>
        <w:ind w:left="567" w:right="-2" w:hanging="567"/>
        <w:rPr>
          <w:szCs w:val="22"/>
        </w:rPr>
      </w:pPr>
      <w:r w:rsidRPr="00CF377F">
        <w:rPr>
          <w:szCs w:val="22"/>
        </w:rPr>
        <w:t>paprastųjų jonažolių (</w:t>
      </w:r>
      <w:proofErr w:type="spellStart"/>
      <w:r w:rsidRPr="00CF377F">
        <w:rPr>
          <w:i/>
          <w:szCs w:val="22"/>
        </w:rPr>
        <w:t>Hypericum</w:t>
      </w:r>
      <w:proofErr w:type="spellEnd"/>
      <w:r w:rsidRPr="00CF377F">
        <w:rPr>
          <w:i/>
          <w:szCs w:val="22"/>
        </w:rPr>
        <w:t xml:space="preserve"> </w:t>
      </w:r>
      <w:proofErr w:type="spellStart"/>
      <w:r w:rsidRPr="00CF377F">
        <w:rPr>
          <w:i/>
          <w:szCs w:val="22"/>
        </w:rPr>
        <w:t>perforatum</w:t>
      </w:r>
      <w:proofErr w:type="spellEnd"/>
      <w:r w:rsidRPr="00CF377F">
        <w:rPr>
          <w:szCs w:val="22"/>
        </w:rPr>
        <w:t xml:space="preserve">), augalinio vaisto depresijai gydyti; </w:t>
      </w:r>
    </w:p>
    <w:p w14:paraId="15470E00" w14:textId="77777777" w:rsidR="001F7AB6" w:rsidRPr="00CF377F" w:rsidRDefault="001F7AB6" w:rsidP="002D486A">
      <w:pPr>
        <w:pStyle w:val="Sraopastraipa"/>
        <w:numPr>
          <w:ilvl w:val="0"/>
          <w:numId w:val="21"/>
        </w:numPr>
        <w:spacing w:line="240" w:lineRule="auto"/>
        <w:ind w:left="567" w:right="-2" w:hanging="567"/>
        <w:rPr>
          <w:szCs w:val="22"/>
        </w:rPr>
      </w:pPr>
      <w:r w:rsidRPr="00CF377F">
        <w:rPr>
          <w:szCs w:val="22"/>
        </w:rPr>
        <w:t xml:space="preserve">antibiotiko </w:t>
      </w:r>
      <w:proofErr w:type="spellStart"/>
      <w:r w:rsidRPr="00CF377F">
        <w:rPr>
          <w:szCs w:val="22"/>
        </w:rPr>
        <w:t>rifampicino</w:t>
      </w:r>
      <w:proofErr w:type="spellEnd"/>
      <w:r w:rsidRPr="00CF377F">
        <w:rPr>
          <w:szCs w:val="22"/>
        </w:rPr>
        <w:t xml:space="preserve">. </w:t>
      </w:r>
    </w:p>
    <w:p w14:paraId="36896629" w14:textId="77777777" w:rsidR="000B775E" w:rsidRDefault="000B775E" w:rsidP="001F7AB6">
      <w:pPr>
        <w:tabs>
          <w:tab w:val="left" w:pos="720"/>
        </w:tabs>
        <w:ind w:right="-2"/>
        <w:rPr>
          <w:b/>
          <w:sz w:val="22"/>
          <w:szCs w:val="22"/>
        </w:rPr>
      </w:pPr>
    </w:p>
    <w:p w14:paraId="61F0D2C9" w14:textId="1E7C7F46" w:rsidR="001F7AB6" w:rsidRPr="00CF377F" w:rsidRDefault="001F7AB6" w:rsidP="000B775E">
      <w:pPr>
        <w:tabs>
          <w:tab w:val="left" w:pos="720"/>
        </w:tabs>
        <w:ind w:left="567" w:right="-2"/>
        <w:rPr>
          <w:b/>
          <w:sz w:val="22"/>
          <w:szCs w:val="22"/>
        </w:rPr>
      </w:pPr>
      <w:r w:rsidRPr="00CF377F">
        <w:rPr>
          <w:b/>
          <w:sz w:val="22"/>
          <w:szCs w:val="22"/>
        </w:rPr>
        <w:t>Jeigu bet kuris aukščiau išvardytas teiginys Jums tinka</w:t>
      </w:r>
      <w:r w:rsidRPr="00CF377F">
        <w:rPr>
          <w:sz w:val="22"/>
          <w:szCs w:val="22"/>
        </w:rPr>
        <w:t xml:space="preserve">, prieš pradėdami vartoti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pasakykite savo gydytojui, nes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poveikis gali sumažėti. Jūsų gydytojas nuspręs, ar skirti Jums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ir ar Jus atidžiau stebėti.</w:t>
      </w:r>
    </w:p>
    <w:p w14:paraId="6ED346EC" w14:textId="77777777" w:rsidR="001F7AB6" w:rsidRPr="00CF377F" w:rsidRDefault="001F7AB6" w:rsidP="001F7AB6">
      <w:pPr>
        <w:tabs>
          <w:tab w:val="left" w:pos="720"/>
        </w:tabs>
        <w:ind w:right="-2"/>
        <w:outlineLvl w:val="0"/>
        <w:rPr>
          <w:b/>
          <w:sz w:val="22"/>
          <w:szCs w:val="22"/>
        </w:rPr>
      </w:pPr>
    </w:p>
    <w:p w14:paraId="3A54B48F" w14:textId="77777777" w:rsidR="001F7AB6" w:rsidRPr="00CF377F" w:rsidRDefault="001F7AB6" w:rsidP="001F7AB6">
      <w:pPr>
        <w:tabs>
          <w:tab w:val="left" w:pos="720"/>
        </w:tabs>
        <w:ind w:right="-2"/>
        <w:outlineLvl w:val="0"/>
        <w:rPr>
          <w:b/>
          <w:sz w:val="22"/>
          <w:szCs w:val="22"/>
        </w:rPr>
      </w:pPr>
      <w:r w:rsidRPr="00CF377F">
        <w:rPr>
          <w:b/>
          <w:sz w:val="22"/>
          <w:szCs w:val="22"/>
        </w:rPr>
        <w:t xml:space="preserve">Nėštumas ir žindymo laikotarpis </w:t>
      </w:r>
    </w:p>
    <w:p w14:paraId="5E9FB048" w14:textId="16547173" w:rsidR="001F7AB6" w:rsidRPr="00CF377F" w:rsidRDefault="001F7AB6" w:rsidP="001F7AB6">
      <w:pPr>
        <w:tabs>
          <w:tab w:val="left" w:pos="720"/>
        </w:tabs>
        <w:rPr>
          <w:sz w:val="22"/>
          <w:szCs w:val="22"/>
        </w:rPr>
      </w:pPr>
      <w:r w:rsidRPr="00CF377F">
        <w:rPr>
          <w:sz w:val="22"/>
          <w:szCs w:val="22"/>
        </w:rPr>
        <w:t xml:space="preserve">Jeigu esate nėščia arba žindote kūdikį,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vartoti </w:t>
      </w:r>
      <w:r w:rsidR="00E12DA9" w:rsidRPr="00CF377F">
        <w:rPr>
          <w:sz w:val="22"/>
          <w:szCs w:val="22"/>
        </w:rPr>
        <w:t>negalima</w:t>
      </w:r>
      <w:r w:rsidRPr="00CF377F">
        <w:rPr>
          <w:sz w:val="22"/>
          <w:szCs w:val="22"/>
        </w:rPr>
        <w:t xml:space="preserve">. Jei yra galimybė, kad galite pastoti, kol vartojate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naudokitės patikimu kontracepcijos metodu. Jeigu vartodama šį vaistą pastojote, nedelsdama pasakykite savo gydytojui, kuris nuspręs, kaip būsite gydoma.</w:t>
      </w:r>
    </w:p>
    <w:p w14:paraId="2F3AAE4C" w14:textId="77777777" w:rsidR="001F7AB6" w:rsidRPr="00CF377F" w:rsidRDefault="001F7AB6" w:rsidP="001F7AB6">
      <w:pPr>
        <w:tabs>
          <w:tab w:val="left" w:pos="720"/>
        </w:tabs>
        <w:rPr>
          <w:sz w:val="22"/>
          <w:szCs w:val="22"/>
        </w:rPr>
      </w:pPr>
    </w:p>
    <w:p w14:paraId="793D61E9" w14:textId="77777777" w:rsidR="001F7AB6" w:rsidRPr="00CF377F" w:rsidRDefault="001F7AB6" w:rsidP="001F7AB6">
      <w:pPr>
        <w:tabs>
          <w:tab w:val="left" w:pos="720"/>
        </w:tabs>
        <w:ind w:right="-2"/>
        <w:outlineLvl w:val="0"/>
        <w:rPr>
          <w:sz w:val="22"/>
          <w:szCs w:val="22"/>
        </w:rPr>
      </w:pPr>
      <w:r w:rsidRPr="00CF377F">
        <w:rPr>
          <w:b/>
          <w:sz w:val="22"/>
          <w:szCs w:val="22"/>
        </w:rPr>
        <w:t>Vairavimas ir mechanizmų valdymas</w:t>
      </w:r>
    </w:p>
    <w:p w14:paraId="42E232B6" w14:textId="1494A203" w:rsidR="001F7AB6" w:rsidRPr="00CF377F" w:rsidRDefault="001F7AB6" w:rsidP="001F7AB6">
      <w:pPr>
        <w:tabs>
          <w:tab w:val="left" w:pos="720"/>
        </w:tabs>
        <w:ind w:right="-2"/>
        <w:rPr>
          <w:sz w:val="22"/>
          <w:szCs w:val="22"/>
        </w:rPr>
      </w:pPr>
      <w:r w:rsidRPr="00CF377F">
        <w:rPr>
          <w:sz w:val="22"/>
          <w:szCs w:val="22"/>
        </w:rPr>
        <w:lastRenderedPageBreak/>
        <w:t xml:space="preserve">Vartojant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gali pasireikšti svaigulys (dažnas šalutinis poveikis) arba apalpimas (sinkopė) (nedažnas šalutinis poveikis) (žr. 4 skyrių „Galimas šalutinis poveikis“). Jeigu Jums pasireiškia šie simptomai, vairuoti, važiuoti dviračiu, naudoti bet kokių įrankių arba valdyti mechanizmų negalima.</w:t>
      </w:r>
    </w:p>
    <w:p w14:paraId="7AC04EC0" w14:textId="77777777" w:rsidR="001F7AB6" w:rsidRPr="00CF377F" w:rsidRDefault="001F7AB6" w:rsidP="001F7AB6">
      <w:pPr>
        <w:tabs>
          <w:tab w:val="left" w:pos="720"/>
        </w:tabs>
        <w:ind w:right="-2"/>
        <w:outlineLvl w:val="0"/>
        <w:rPr>
          <w:b/>
          <w:sz w:val="22"/>
          <w:szCs w:val="22"/>
        </w:rPr>
      </w:pPr>
      <w:r w:rsidRPr="00CF377F">
        <w:rPr>
          <w:b/>
          <w:sz w:val="22"/>
          <w:szCs w:val="22"/>
        </w:rPr>
        <w:t xml:space="preserve"> </w:t>
      </w:r>
    </w:p>
    <w:p w14:paraId="3E9A0566" w14:textId="2827A654" w:rsidR="001F7AB6" w:rsidRPr="00CF377F" w:rsidRDefault="001F7AB6" w:rsidP="001F7AB6">
      <w:pPr>
        <w:tabs>
          <w:tab w:val="left" w:pos="720"/>
        </w:tabs>
        <w:ind w:right="-2"/>
        <w:outlineLvl w:val="0"/>
        <w:rPr>
          <w:b/>
          <w:sz w:val="22"/>
          <w:szCs w:val="22"/>
        </w:rPr>
      </w:pPr>
      <w:proofErr w:type="spellStart"/>
      <w:r w:rsidRPr="00CF377F">
        <w:rPr>
          <w:b/>
          <w:sz w:val="22"/>
          <w:szCs w:val="22"/>
        </w:rPr>
        <w:t>Rivaroxaban</w:t>
      </w:r>
      <w:proofErr w:type="spellEnd"/>
      <w:r w:rsidRPr="00CF377F">
        <w:rPr>
          <w:b/>
          <w:sz w:val="22"/>
          <w:szCs w:val="22"/>
        </w:rPr>
        <w:t xml:space="preserve"> </w:t>
      </w:r>
      <w:proofErr w:type="spellStart"/>
      <w:r w:rsidR="00637C67">
        <w:rPr>
          <w:b/>
          <w:sz w:val="22"/>
          <w:szCs w:val="22"/>
        </w:rPr>
        <w:t>TevaPharm</w:t>
      </w:r>
      <w:proofErr w:type="spellEnd"/>
      <w:r w:rsidRPr="00CF377F">
        <w:rPr>
          <w:b/>
          <w:sz w:val="22"/>
          <w:szCs w:val="22"/>
        </w:rPr>
        <w:t xml:space="preserve"> sudėtyje yra natrio</w:t>
      </w:r>
    </w:p>
    <w:p w14:paraId="35CDF864" w14:textId="77777777" w:rsidR="001F7AB6" w:rsidRPr="00CF377F" w:rsidRDefault="001F7AB6" w:rsidP="001F7AB6">
      <w:pPr>
        <w:tabs>
          <w:tab w:val="left" w:pos="720"/>
        </w:tabs>
        <w:ind w:right="-2"/>
        <w:rPr>
          <w:sz w:val="22"/>
          <w:szCs w:val="22"/>
        </w:rPr>
      </w:pPr>
      <w:r w:rsidRPr="00CF377F">
        <w:rPr>
          <w:sz w:val="22"/>
          <w:szCs w:val="22"/>
        </w:rPr>
        <w:t>Šio vaisto tabletėje yra mažiau kaip 1 </w:t>
      </w:r>
      <w:proofErr w:type="spellStart"/>
      <w:r w:rsidRPr="00CF377F">
        <w:rPr>
          <w:sz w:val="22"/>
          <w:szCs w:val="22"/>
        </w:rPr>
        <w:t>mmol</w:t>
      </w:r>
      <w:proofErr w:type="spellEnd"/>
      <w:r w:rsidRPr="00CF377F">
        <w:rPr>
          <w:sz w:val="22"/>
          <w:szCs w:val="22"/>
        </w:rPr>
        <w:t xml:space="preserve"> (23 mg) natrio, t. y. jis beveik neturi reikšmės.</w:t>
      </w:r>
    </w:p>
    <w:p w14:paraId="39BEE21B" w14:textId="77777777" w:rsidR="001F7AB6" w:rsidRPr="00CF377F" w:rsidRDefault="001F7AB6" w:rsidP="001F7AB6">
      <w:pPr>
        <w:tabs>
          <w:tab w:val="left" w:pos="720"/>
        </w:tabs>
        <w:ind w:right="-2"/>
        <w:rPr>
          <w:sz w:val="22"/>
          <w:szCs w:val="22"/>
        </w:rPr>
      </w:pPr>
    </w:p>
    <w:p w14:paraId="6AF4EE1D" w14:textId="77777777" w:rsidR="001F7AB6" w:rsidRPr="00CF377F" w:rsidRDefault="001F7AB6" w:rsidP="001F7AB6">
      <w:pPr>
        <w:tabs>
          <w:tab w:val="left" w:pos="720"/>
        </w:tabs>
        <w:ind w:right="-2"/>
        <w:rPr>
          <w:sz w:val="22"/>
          <w:szCs w:val="22"/>
          <w:highlight w:val="yellow"/>
        </w:rPr>
      </w:pPr>
    </w:p>
    <w:p w14:paraId="515FB33D" w14:textId="5D3DA20B" w:rsidR="001F7AB6" w:rsidRPr="00CF377F" w:rsidRDefault="001F7AB6" w:rsidP="002D486A">
      <w:pPr>
        <w:pStyle w:val="Sraopastraipa"/>
        <w:keepNext/>
        <w:numPr>
          <w:ilvl w:val="3"/>
          <w:numId w:val="17"/>
        </w:numPr>
        <w:snapToGrid w:val="0"/>
        <w:spacing w:line="240" w:lineRule="auto"/>
        <w:ind w:left="567" w:right="-2" w:hanging="567"/>
        <w:rPr>
          <w:b/>
          <w:szCs w:val="22"/>
        </w:rPr>
      </w:pPr>
      <w:r w:rsidRPr="00CF377F">
        <w:rPr>
          <w:b/>
          <w:szCs w:val="22"/>
        </w:rPr>
        <w:t xml:space="preserve">Kaip vartoti </w:t>
      </w:r>
      <w:proofErr w:type="spellStart"/>
      <w:r w:rsidRPr="00CF377F">
        <w:rPr>
          <w:b/>
          <w:szCs w:val="22"/>
        </w:rPr>
        <w:t>Rivaroxaban</w:t>
      </w:r>
      <w:proofErr w:type="spellEnd"/>
      <w:r w:rsidRPr="00CF377F">
        <w:rPr>
          <w:b/>
          <w:szCs w:val="22"/>
        </w:rPr>
        <w:t xml:space="preserve"> </w:t>
      </w:r>
      <w:proofErr w:type="spellStart"/>
      <w:r w:rsidR="00637C67">
        <w:rPr>
          <w:b/>
          <w:szCs w:val="22"/>
        </w:rPr>
        <w:t>TevaPharm</w:t>
      </w:r>
      <w:proofErr w:type="spellEnd"/>
      <w:r w:rsidRPr="00CF377F">
        <w:rPr>
          <w:b/>
          <w:szCs w:val="22"/>
        </w:rPr>
        <w:t xml:space="preserve"> </w:t>
      </w:r>
    </w:p>
    <w:p w14:paraId="5F6C09CB" w14:textId="77777777" w:rsidR="001F7AB6" w:rsidRPr="00CF377F" w:rsidRDefault="001F7AB6" w:rsidP="001F7AB6">
      <w:pPr>
        <w:keepNext/>
        <w:tabs>
          <w:tab w:val="left" w:pos="720"/>
        </w:tabs>
        <w:ind w:right="-2"/>
        <w:rPr>
          <w:sz w:val="22"/>
          <w:szCs w:val="22"/>
        </w:rPr>
      </w:pPr>
    </w:p>
    <w:p w14:paraId="4EC09A65" w14:textId="77777777" w:rsidR="001F7AB6" w:rsidRPr="00CF377F" w:rsidRDefault="001F7AB6" w:rsidP="001F7AB6">
      <w:pPr>
        <w:tabs>
          <w:tab w:val="left" w:pos="720"/>
        </w:tabs>
        <w:ind w:right="-2"/>
        <w:rPr>
          <w:sz w:val="22"/>
          <w:szCs w:val="22"/>
        </w:rPr>
      </w:pPr>
      <w:r w:rsidRPr="00CF377F">
        <w:rPr>
          <w:sz w:val="22"/>
          <w:szCs w:val="22"/>
        </w:rPr>
        <w:t xml:space="preserve">Visada vartokite šį vaistą tiksliai kaip nurodė gydytojas. Jeigu abejojate, kreipkitės į gydytoją arba vaistininką. </w:t>
      </w:r>
    </w:p>
    <w:p w14:paraId="4DEFF2E0" w14:textId="77777777" w:rsidR="00F90609" w:rsidRPr="00CF377F" w:rsidRDefault="00F90609" w:rsidP="001F7AB6">
      <w:pPr>
        <w:tabs>
          <w:tab w:val="left" w:pos="720"/>
        </w:tabs>
        <w:ind w:right="-2"/>
        <w:rPr>
          <w:sz w:val="22"/>
          <w:szCs w:val="22"/>
        </w:rPr>
      </w:pPr>
    </w:p>
    <w:p w14:paraId="09456195" w14:textId="77777777" w:rsidR="00F90609" w:rsidRPr="00CF377F" w:rsidRDefault="00F90609" w:rsidP="00F90609">
      <w:pPr>
        <w:autoSpaceDE w:val="0"/>
        <w:autoSpaceDN w:val="0"/>
        <w:adjustRightInd w:val="0"/>
        <w:rPr>
          <w:b/>
          <w:bCs/>
          <w:sz w:val="22"/>
          <w:szCs w:val="22"/>
        </w:rPr>
      </w:pPr>
      <w:r w:rsidRPr="00CF377F">
        <w:rPr>
          <w:b/>
          <w:bCs/>
          <w:sz w:val="22"/>
          <w:szCs w:val="22"/>
        </w:rPr>
        <w:t>Kiek vartoti</w:t>
      </w:r>
    </w:p>
    <w:p w14:paraId="45BD3B50" w14:textId="2DFDCDBD" w:rsidR="00F90609" w:rsidRPr="00CF377F" w:rsidRDefault="00F90609" w:rsidP="00F90609">
      <w:pPr>
        <w:autoSpaceDE w:val="0"/>
        <w:autoSpaceDN w:val="0"/>
        <w:adjustRightInd w:val="0"/>
        <w:rPr>
          <w:rFonts w:eastAsia="TimesNewRoman"/>
          <w:sz w:val="22"/>
          <w:szCs w:val="22"/>
        </w:rPr>
      </w:pPr>
      <w:r w:rsidRPr="00CF377F">
        <w:rPr>
          <w:rFonts w:eastAsia="TimesNewRoman"/>
          <w:sz w:val="22"/>
          <w:szCs w:val="22"/>
        </w:rPr>
        <w:t xml:space="preserve">Rekomenduojama dozė yra viena 2,5 mg tabletė du kartus per parą. </w:t>
      </w:r>
      <w:proofErr w:type="spellStart"/>
      <w:r w:rsidRPr="00CF377F">
        <w:rPr>
          <w:rFonts w:eastAsia="TimesNewRoman"/>
          <w:sz w:val="22"/>
          <w:szCs w:val="22"/>
        </w:rPr>
        <w:t>Rivaroxaban</w:t>
      </w:r>
      <w:proofErr w:type="spellEnd"/>
      <w:r w:rsidRPr="00CF377F">
        <w:rPr>
          <w:rFonts w:eastAsia="TimesNewRoman"/>
          <w:sz w:val="22"/>
          <w:szCs w:val="22"/>
        </w:rPr>
        <w:t xml:space="preserve"> </w:t>
      </w:r>
      <w:proofErr w:type="spellStart"/>
      <w:r w:rsidR="00637C67">
        <w:rPr>
          <w:rFonts w:eastAsia="TimesNewRoman"/>
          <w:sz w:val="22"/>
          <w:szCs w:val="22"/>
        </w:rPr>
        <w:t>TevaPharm</w:t>
      </w:r>
      <w:proofErr w:type="spellEnd"/>
      <w:r w:rsidRPr="00CF377F">
        <w:rPr>
          <w:rFonts w:eastAsia="TimesNewRoman"/>
          <w:sz w:val="22"/>
          <w:szCs w:val="22"/>
        </w:rPr>
        <w:t xml:space="preserve"> vartokite kasdien maždaug tuo pačiu metu (pvz., vieną tabletę ryte ir vieną tabletę vakare). Šį vaistą galima vartoti valgio metu arba nevalgius.</w:t>
      </w:r>
    </w:p>
    <w:p w14:paraId="07995005" w14:textId="77777777" w:rsidR="00F90609" w:rsidRPr="00CF377F" w:rsidRDefault="00F90609" w:rsidP="00F90609">
      <w:pPr>
        <w:autoSpaceDE w:val="0"/>
        <w:autoSpaceDN w:val="0"/>
        <w:adjustRightInd w:val="0"/>
        <w:rPr>
          <w:rFonts w:eastAsia="TimesNewRoman"/>
          <w:sz w:val="22"/>
          <w:szCs w:val="22"/>
        </w:rPr>
      </w:pPr>
    </w:p>
    <w:p w14:paraId="1F9F8F22" w14:textId="02958FB2" w:rsidR="00F90609" w:rsidRPr="00CF377F" w:rsidRDefault="00F90609" w:rsidP="00F90609">
      <w:pPr>
        <w:autoSpaceDE w:val="0"/>
        <w:autoSpaceDN w:val="0"/>
        <w:adjustRightInd w:val="0"/>
        <w:rPr>
          <w:rFonts w:eastAsia="TimesNewRoman"/>
          <w:sz w:val="22"/>
          <w:szCs w:val="22"/>
        </w:rPr>
      </w:pPr>
      <w:r w:rsidRPr="00CF377F">
        <w:rPr>
          <w:rFonts w:eastAsia="TimesNewRoman"/>
          <w:sz w:val="22"/>
          <w:szCs w:val="22"/>
        </w:rPr>
        <w:t xml:space="preserve">Jeigu sunku nuryti visą tabletę, pasikalbėkite su gydytoju apie kitus </w:t>
      </w:r>
      <w:proofErr w:type="spellStart"/>
      <w:r w:rsidRPr="00CF377F">
        <w:rPr>
          <w:rFonts w:eastAsia="TimesNewRoman"/>
          <w:sz w:val="22"/>
          <w:szCs w:val="22"/>
        </w:rPr>
        <w:t>Rivaroxaban</w:t>
      </w:r>
      <w:proofErr w:type="spellEnd"/>
      <w:r w:rsidRPr="00CF377F">
        <w:rPr>
          <w:rFonts w:eastAsia="TimesNewRoman"/>
          <w:sz w:val="22"/>
          <w:szCs w:val="22"/>
        </w:rPr>
        <w:t xml:space="preserve"> </w:t>
      </w:r>
      <w:proofErr w:type="spellStart"/>
      <w:r w:rsidR="00637C67">
        <w:rPr>
          <w:rFonts w:eastAsia="TimesNewRoman"/>
          <w:sz w:val="22"/>
          <w:szCs w:val="22"/>
        </w:rPr>
        <w:t>TevaPharm</w:t>
      </w:r>
      <w:proofErr w:type="spellEnd"/>
      <w:r w:rsidRPr="00CF377F">
        <w:rPr>
          <w:rFonts w:eastAsia="TimesNewRoman"/>
          <w:sz w:val="22"/>
          <w:szCs w:val="22"/>
        </w:rPr>
        <w:t xml:space="preserve"> vartojimo būdus. Prieš pat vartojimą tabletę galima sutraiškyti ir sumaišyti su vandeniu arba obuolių tyre.</w:t>
      </w:r>
    </w:p>
    <w:p w14:paraId="4742D17C" w14:textId="759A46FD" w:rsidR="00F90609" w:rsidRPr="00CF377F" w:rsidRDefault="00F90609" w:rsidP="00F90609">
      <w:pPr>
        <w:autoSpaceDE w:val="0"/>
        <w:autoSpaceDN w:val="0"/>
        <w:adjustRightInd w:val="0"/>
        <w:rPr>
          <w:rFonts w:eastAsia="TimesNewRoman"/>
          <w:sz w:val="22"/>
          <w:szCs w:val="22"/>
        </w:rPr>
      </w:pPr>
      <w:r w:rsidRPr="00CF377F">
        <w:rPr>
          <w:rFonts w:eastAsia="TimesNewRoman"/>
          <w:sz w:val="22"/>
          <w:szCs w:val="22"/>
        </w:rPr>
        <w:t xml:space="preserve">Jei reikia, gydytojas gali Jums paskirti vartoti sutraiškytą </w:t>
      </w:r>
      <w:proofErr w:type="spellStart"/>
      <w:r w:rsidRPr="00CF377F">
        <w:rPr>
          <w:rFonts w:eastAsia="TimesNewRoman"/>
          <w:sz w:val="22"/>
          <w:szCs w:val="22"/>
        </w:rPr>
        <w:t>Rivaroxaban</w:t>
      </w:r>
      <w:proofErr w:type="spellEnd"/>
      <w:r w:rsidRPr="00CF377F">
        <w:rPr>
          <w:rFonts w:eastAsia="TimesNewRoman"/>
          <w:sz w:val="22"/>
          <w:szCs w:val="22"/>
        </w:rPr>
        <w:t xml:space="preserve"> </w:t>
      </w:r>
      <w:proofErr w:type="spellStart"/>
      <w:r w:rsidR="00637C67">
        <w:rPr>
          <w:rFonts w:eastAsia="TimesNewRoman"/>
          <w:sz w:val="22"/>
          <w:szCs w:val="22"/>
        </w:rPr>
        <w:t>TevaPharm</w:t>
      </w:r>
      <w:proofErr w:type="spellEnd"/>
      <w:r w:rsidRPr="00CF377F">
        <w:rPr>
          <w:rFonts w:eastAsia="TimesNewRoman"/>
          <w:sz w:val="22"/>
          <w:szCs w:val="22"/>
        </w:rPr>
        <w:t xml:space="preserve"> tabletę ir per skrandžio vamzdelį.</w:t>
      </w:r>
    </w:p>
    <w:p w14:paraId="696B5C7C" w14:textId="77777777" w:rsidR="00F90609" w:rsidRPr="00CF377F" w:rsidRDefault="00F90609" w:rsidP="00F90609">
      <w:pPr>
        <w:autoSpaceDE w:val="0"/>
        <w:autoSpaceDN w:val="0"/>
        <w:adjustRightInd w:val="0"/>
        <w:rPr>
          <w:rFonts w:eastAsia="TimesNewRoman"/>
          <w:sz w:val="22"/>
          <w:szCs w:val="22"/>
        </w:rPr>
      </w:pPr>
    </w:p>
    <w:p w14:paraId="56C7E41A" w14:textId="7F469749" w:rsidR="00F90609" w:rsidRPr="00CF377F" w:rsidRDefault="00F90609" w:rsidP="00F90609">
      <w:pPr>
        <w:autoSpaceDE w:val="0"/>
        <w:autoSpaceDN w:val="0"/>
        <w:adjustRightInd w:val="0"/>
        <w:rPr>
          <w:rFonts w:eastAsia="TimesNewRoman"/>
          <w:sz w:val="22"/>
          <w:szCs w:val="22"/>
        </w:rPr>
      </w:pPr>
      <w:r w:rsidRPr="00CF377F">
        <w:rPr>
          <w:rFonts w:eastAsia="TimesNewRoman"/>
          <w:sz w:val="22"/>
          <w:szCs w:val="22"/>
        </w:rPr>
        <w:t xml:space="preserve">Jums nebus paskirta vien tik </w:t>
      </w:r>
      <w:proofErr w:type="spellStart"/>
      <w:r w:rsidRPr="00CF377F">
        <w:rPr>
          <w:rFonts w:eastAsia="TimesNewRoman"/>
          <w:sz w:val="22"/>
          <w:szCs w:val="22"/>
        </w:rPr>
        <w:t>Rivaroxaban</w:t>
      </w:r>
      <w:proofErr w:type="spellEnd"/>
      <w:r w:rsidRPr="00CF377F">
        <w:rPr>
          <w:rFonts w:eastAsia="TimesNewRoman"/>
          <w:sz w:val="22"/>
          <w:szCs w:val="22"/>
        </w:rPr>
        <w:t xml:space="preserve"> </w:t>
      </w:r>
      <w:proofErr w:type="spellStart"/>
      <w:r w:rsidR="00637C67">
        <w:rPr>
          <w:rFonts w:eastAsia="TimesNewRoman"/>
          <w:sz w:val="22"/>
          <w:szCs w:val="22"/>
        </w:rPr>
        <w:t>TevaPharm</w:t>
      </w:r>
      <w:proofErr w:type="spellEnd"/>
      <w:r w:rsidRPr="00CF377F">
        <w:rPr>
          <w:rFonts w:eastAsia="TimesNewRoman"/>
          <w:sz w:val="22"/>
          <w:szCs w:val="22"/>
        </w:rPr>
        <w:t>.</w:t>
      </w:r>
    </w:p>
    <w:p w14:paraId="4D86983B" w14:textId="327F8B44" w:rsidR="00F90609" w:rsidRPr="00CF377F" w:rsidRDefault="00F90609" w:rsidP="00F90609">
      <w:pPr>
        <w:autoSpaceDE w:val="0"/>
        <w:autoSpaceDN w:val="0"/>
        <w:adjustRightInd w:val="0"/>
        <w:rPr>
          <w:rFonts w:eastAsia="TimesNewRoman"/>
          <w:sz w:val="22"/>
          <w:szCs w:val="22"/>
        </w:rPr>
      </w:pPr>
      <w:r w:rsidRPr="00CF377F">
        <w:rPr>
          <w:rFonts w:eastAsia="TimesNewRoman"/>
          <w:sz w:val="22"/>
          <w:szCs w:val="22"/>
        </w:rPr>
        <w:t xml:space="preserve">Gydytojas Jums pasakys, kad vartotumėte ir </w:t>
      </w:r>
      <w:proofErr w:type="spellStart"/>
      <w:r w:rsidRPr="00CF377F">
        <w:rPr>
          <w:rFonts w:eastAsia="TimesNewRoman"/>
          <w:sz w:val="22"/>
          <w:szCs w:val="22"/>
        </w:rPr>
        <w:t>acetilsalicilo</w:t>
      </w:r>
      <w:proofErr w:type="spellEnd"/>
      <w:r w:rsidRPr="00CF377F">
        <w:rPr>
          <w:rFonts w:eastAsia="TimesNewRoman"/>
          <w:sz w:val="22"/>
          <w:szCs w:val="22"/>
        </w:rPr>
        <w:t xml:space="preserve"> rūgšties. Jeigu </w:t>
      </w:r>
      <w:proofErr w:type="spellStart"/>
      <w:r w:rsidRPr="00CF377F">
        <w:rPr>
          <w:rFonts w:eastAsia="TimesNewRoman"/>
          <w:sz w:val="22"/>
          <w:szCs w:val="22"/>
        </w:rPr>
        <w:t>Rivaroxaban</w:t>
      </w:r>
      <w:proofErr w:type="spellEnd"/>
      <w:r w:rsidRPr="00CF377F">
        <w:rPr>
          <w:rFonts w:eastAsia="TimesNewRoman"/>
          <w:sz w:val="22"/>
          <w:szCs w:val="22"/>
        </w:rPr>
        <w:t xml:space="preserve"> </w:t>
      </w:r>
      <w:proofErr w:type="spellStart"/>
      <w:r w:rsidR="00637C67">
        <w:rPr>
          <w:rFonts w:eastAsia="TimesNewRoman"/>
          <w:sz w:val="22"/>
          <w:szCs w:val="22"/>
        </w:rPr>
        <w:t>TevaPharm</w:t>
      </w:r>
      <w:proofErr w:type="spellEnd"/>
      <w:r w:rsidRPr="00CF377F">
        <w:rPr>
          <w:rFonts w:eastAsia="TimesNewRoman"/>
          <w:sz w:val="22"/>
          <w:szCs w:val="22"/>
        </w:rPr>
        <w:t xml:space="preserve"> Jums skiriamas po ūminio koronarinio sindromo, gydytojas gali nurodyti vartoti ir </w:t>
      </w:r>
      <w:proofErr w:type="spellStart"/>
      <w:r w:rsidRPr="00CF377F">
        <w:rPr>
          <w:rFonts w:eastAsia="TimesNewRoman"/>
          <w:sz w:val="22"/>
          <w:szCs w:val="22"/>
        </w:rPr>
        <w:t>klopidogrelio</w:t>
      </w:r>
      <w:proofErr w:type="spellEnd"/>
      <w:r w:rsidRPr="00CF377F">
        <w:rPr>
          <w:rFonts w:eastAsia="TimesNewRoman"/>
          <w:sz w:val="22"/>
          <w:szCs w:val="22"/>
        </w:rPr>
        <w:t xml:space="preserve"> arba </w:t>
      </w:r>
      <w:proofErr w:type="spellStart"/>
      <w:r w:rsidRPr="00CF377F">
        <w:rPr>
          <w:rFonts w:eastAsia="TimesNewRoman"/>
          <w:sz w:val="22"/>
          <w:szCs w:val="22"/>
        </w:rPr>
        <w:t>tiklopidino</w:t>
      </w:r>
      <w:proofErr w:type="spellEnd"/>
      <w:r w:rsidRPr="00CF377F">
        <w:rPr>
          <w:rFonts w:eastAsia="TimesNewRoman"/>
          <w:sz w:val="22"/>
          <w:szCs w:val="22"/>
        </w:rPr>
        <w:t>.</w:t>
      </w:r>
    </w:p>
    <w:p w14:paraId="3F8AE0A8" w14:textId="62830DE2" w:rsidR="00F90609" w:rsidRPr="00CF377F" w:rsidRDefault="00F90609" w:rsidP="00F90609">
      <w:pPr>
        <w:autoSpaceDE w:val="0"/>
        <w:autoSpaceDN w:val="0"/>
        <w:adjustRightInd w:val="0"/>
        <w:rPr>
          <w:rFonts w:eastAsia="TimesNewRoman"/>
          <w:sz w:val="22"/>
          <w:szCs w:val="22"/>
        </w:rPr>
      </w:pPr>
      <w:r w:rsidRPr="00CF377F">
        <w:rPr>
          <w:rFonts w:eastAsia="TimesNewRoman"/>
          <w:sz w:val="22"/>
          <w:szCs w:val="22"/>
        </w:rPr>
        <w:t xml:space="preserve">Jeigu </w:t>
      </w:r>
      <w:proofErr w:type="spellStart"/>
      <w:r w:rsidRPr="00CF377F">
        <w:rPr>
          <w:rFonts w:eastAsia="TimesNewRoman"/>
          <w:sz w:val="22"/>
          <w:szCs w:val="22"/>
        </w:rPr>
        <w:t>Rivaroxaban</w:t>
      </w:r>
      <w:proofErr w:type="spellEnd"/>
      <w:r w:rsidRPr="00CF377F">
        <w:rPr>
          <w:rFonts w:eastAsia="TimesNewRoman"/>
          <w:sz w:val="22"/>
          <w:szCs w:val="22"/>
        </w:rPr>
        <w:t xml:space="preserve"> </w:t>
      </w:r>
      <w:proofErr w:type="spellStart"/>
      <w:r w:rsidR="00637C67">
        <w:rPr>
          <w:rFonts w:eastAsia="TimesNewRoman"/>
          <w:sz w:val="22"/>
          <w:szCs w:val="22"/>
        </w:rPr>
        <w:t>TevaPharm</w:t>
      </w:r>
      <w:proofErr w:type="spellEnd"/>
      <w:r w:rsidRPr="00CF377F">
        <w:rPr>
          <w:rFonts w:eastAsia="TimesNewRoman"/>
          <w:sz w:val="22"/>
          <w:szCs w:val="22"/>
        </w:rPr>
        <w:t xml:space="preserve"> Jums skiriamas po procedūros, kai reikia atverti susiaurėjusią arba užsikimšusią kojos arteriją kraujotakai atkurti, gydytojas gali Jums išrašyti ir </w:t>
      </w:r>
      <w:proofErr w:type="spellStart"/>
      <w:r w:rsidRPr="00CF377F">
        <w:rPr>
          <w:rFonts w:eastAsia="TimesNewRoman"/>
          <w:sz w:val="22"/>
          <w:szCs w:val="22"/>
        </w:rPr>
        <w:t>klopidogrelį</w:t>
      </w:r>
      <w:proofErr w:type="spellEnd"/>
      <w:r w:rsidRPr="00CF377F">
        <w:rPr>
          <w:rFonts w:eastAsia="TimesNewRoman"/>
          <w:sz w:val="22"/>
          <w:szCs w:val="22"/>
        </w:rPr>
        <w:t xml:space="preserve">, kurį trumpai reikės vartoti kartu su </w:t>
      </w:r>
      <w:proofErr w:type="spellStart"/>
      <w:r w:rsidRPr="00CF377F">
        <w:rPr>
          <w:rFonts w:eastAsia="TimesNewRoman"/>
          <w:sz w:val="22"/>
          <w:szCs w:val="22"/>
        </w:rPr>
        <w:t>acetilsalicilo</w:t>
      </w:r>
      <w:proofErr w:type="spellEnd"/>
      <w:r w:rsidRPr="00CF377F">
        <w:rPr>
          <w:rFonts w:eastAsia="TimesNewRoman"/>
          <w:sz w:val="22"/>
          <w:szCs w:val="22"/>
        </w:rPr>
        <w:t xml:space="preserve"> rūgštimi.</w:t>
      </w:r>
    </w:p>
    <w:p w14:paraId="4DD962F9" w14:textId="77777777" w:rsidR="00F90609" w:rsidRPr="00CF377F" w:rsidRDefault="00F90609" w:rsidP="00F90609">
      <w:pPr>
        <w:autoSpaceDE w:val="0"/>
        <w:autoSpaceDN w:val="0"/>
        <w:adjustRightInd w:val="0"/>
        <w:rPr>
          <w:rFonts w:eastAsia="TimesNewRoman"/>
          <w:sz w:val="22"/>
          <w:szCs w:val="22"/>
        </w:rPr>
      </w:pPr>
    </w:p>
    <w:p w14:paraId="27B6D169" w14:textId="77777777" w:rsidR="00F90609" w:rsidRPr="00CF377F" w:rsidRDefault="00F90609" w:rsidP="00F90609">
      <w:pPr>
        <w:autoSpaceDE w:val="0"/>
        <w:autoSpaceDN w:val="0"/>
        <w:adjustRightInd w:val="0"/>
        <w:rPr>
          <w:rFonts w:eastAsia="TimesNewRoman"/>
          <w:sz w:val="22"/>
          <w:szCs w:val="22"/>
        </w:rPr>
      </w:pPr>
      <w:r w:rsidRPr="00CF377F">
        <w:rPr>
          <w:rFonts w:eastAsia="TimesNewRoman"/>
          <w:sz w:val="22"/>
          <w:szCs w:val="22"/>
        </w:rPr>
        <w:t xml:space="preserve">Gydytojas pasakys, kiek šių vaistų vartoti (paprastai per parą reikia vartoti 75–100 mg </w:t>
      </w:r>
      <w:proofErr w:type="spellStart"/>
      <w:r w:rsidRPr="00CF377F">
        <w:rPr>
          <w:rFonts w:eastAsia="TimesNewRoman"/>
          <w:sz w:val="22"/>
          <w:szCs w:val="22"/>
        </w:rPr>
        <w:t>acetilsalicilo</w:t>
      </w:r>
      <w:proofErr w:type="spellEnd"/>
      <w:r w:rsidRPr="00CF377F">
        <w:rPr>
          <w:rFonts w:eastAsia="TimesNewRoman"/>
          <w:sz w:val="22"/>
          <w:szCs w:val="22"/>
        </w:rPr>
        <w:t xml:space="preserve"> rūgšties arba 75–100 mg </w:t>
      </w:r>
      <w:proofErr w:type="spellStart"/>
      <w:r w:rsidRPr="00CF377F">
        <w:rPr>
          <w:rFonts w:eastAsia="TimesNewRoman"/>
          <w:sz w:val="22"/>
          <w:szCs w:val="22"/>
        </w:rPr>
        <w:t>acetilsalicilo</w:t>
      </w:r>
      <w:proofErr w:type="spellEnd"/>
      <w:r w:rsidRPr="00CF377F">
        <w:rPr>
          <w:rFonts w:eastAsia="TimesNewRoman"/>
          <w:sz w:val="22"/>
          <w:szCs w:val="22"/>
        </w:rPr>
        <w:t xml:space="preserve"> rūgšties kartu su 75 mg </w:t>
      </w:r>
      <w:proofErr w:type="spellStart"/>
      <w:r w:rsidRPr="00CF377F">
        <w:rPr>
          <w:rFonts w:eastAsia="TimesNewRoman"/>
          <w:sz w:val="22"/>
          <w:szCs w:val="22"/>
        </w:rPr>
        <w:t>klopidogrelio</w:t>
      </w:r>
      <w:proofErr w:type="spellEnd"/>
      <w:r w:rsidRPr="00CF377F">
        <w:rPr>
          <w:rFonts w:eastAsia="TimesNewRoman"/>
          <w:sz w:val="22"/>
          <w:szCs w:val="22"/>
        </w:rPr>
        <w:t xml:space="preserve"> arba standartine </w:t>
      </w:r>
      <w:proofErr w:type="spellStart"/>
      <w:r w:rsidRPr="00CF377F">
        <w:rPr>
          <w:rFonts w:eastAsia="TimesNewRoman"/>
          <w:sz w:val="22"/>
          <w:szCs w:val="22"/>
        </w:rPr>
        <w:t>tiklopidino</w:t>
      </w:r>
      <w:proofErr w:type="spellEnd"/>
      <w:r w:rsidRPr="00CF377F">
        <w:rPr>
          <w:rFonts w:eastAsia="TimesNewRoman"/>
          <w:sz w:val="22"/>
          <w:szCs w:val="22"/>
        </w:rPr>
        <w:t xml:space="preserve"> paros doze).</w:t>
      </w:r>
    </w:p>
    <w:p w14:paraId="2B8C72A7" w14:textId="77777777" w:rsidR="00F90609" w:rsidRPr="00CF377F" w:rsidRDefault="00F90609" w:rsidP="00F90609">
      <w:pPr>
        <w:autoSpaceDE w:val="0"/>
        <w:autoSpaceDN w:val="0"/>
        <w:adjustRightInd w:val="0"/>
        <w:rPr>
          <w:b/>
          <w:bCs/>
          <w:sz w:val="22"/>
          <w:szCs w:val="22"/>
        </w:rPr>
      </w:pPr>
    </w:p>
    <w:p w14:paraId="46172B69" w14:textId="3838EF0F" w:rsidR="00F90609" w:rsidRPr="00CF377F" w:rsidRDefault="00F90609" w:rsidP="00F90609">
      <w:pPr>
        <w:autoSpaceDE w:val="0"/>
        <w:autoSpaceDN w:val="0"/>
        <w:adjustRightInd w:val="0"/>
        <w:rPr>
          <w:b/>
          <w:bCs/>
          <w:sz w:val="22"/>
          <w:szCs w:val="22"/>
        </w:rPr>
      </w:pPr>
      <w:r w:rsidRPr="00CF377F">
        <w:rPr>
          <w:b/>
          <w:bCs/>
          <w:sz w:val="22"/>
          <w:szCs w:val="22"/>
        </w:rPr>
        <w:t xml:space="preserve">Kada pradėti vartoti </w:t>
      </w:r>
      <w:proofErr w:type="spellStart"/>
      <w:r w:rsidRPr="00CF377F">
        <w:rPr>
          <w:b/>
          <w:bCs/>
          <w:sz w:val="22"/>
          <w:szCs w:val="22"/>
        </w:rPr>
        <w:t>Rivaroxaban</w:t>
      </w:r>
      <w:proofErr w:type="spellEnd"/>
      <w:r w:rsidRPr="00CF377F">
        <w:rPr>
          <w:b/>
          <w:bCs/>
          <w:sz w:val="22"/>
          <w:szCs w:val="22"/>
        </w:rPr>
        <w:t xml:space="preserve"> </w:t>
      </w:r>
      <w:proofErr w:type="spellStart"/>
      <w:r w:rsidR="00637C67">
        <w:rPr>
          <w:b/>
          <w:bCs/>
          <w:sz w:val="22"/>
          <w:szCs w:val="22"/>
        </w:rPr>
        <w:t>TevaPharm</w:t>
      </w:r>
      <w:proofErr w:type="spellEnd"/>
    </w:p>
    <w:p w14:paraId="01E94493" w14:textId="28E9E1A8" w:rsidR="00F90609" w:rsidRPr="00CF377F" w:rsidRDefault="00F90609" w:rsidP="00F90609">
      <w:pPr>
        <w:autoSpaceDE w:val="0"/>
        <w:autoSpaceDN w:val="0"/>
        <w:adjustRightInd w:val="0"/>
        <w:rPr>
          <w:rFonts w:eastAsia="TimesNewRoman"/>
          <w:sz w:val="22"/>
          <w:szCs w:val="22"/>
        </w:rPr>
      </w:pPr>
      <w:r w:rsidRPr="00CF377F">
        <w:rPr>
          <w:rFonts w:eastAsia="TimesNewRoman"/>
          <w:sz w:val="22"/>
          <w:szCs w:val="22"/>
        </w:rPr>
        <w:t xml:space="preserve">Po ūminio koronarinio sindromo gydymą </w:t>
      </w:r>
      <w:proofErr w:type="spellStart"/>
      <w:r w:rsidRPr="00CF377F">
        <w:rPr>
          <w:rFonts w:eastAsia="TimesNewRoman"/>
          <w:sz w:val="22"/>
          <w:szCs w:val="22"/>
        </w:rPr>
        <w:t>Rivaroxaban</w:t>
      </w:r>
      <w:proofErr w:type="spellEnd"/>
      <w:r w:rsidRPr="00CF377F">
        <w:rPr>
          <w:rFonts w:eastAsia="TimesNewRoman"/>
          <w:sz w:val="22"/>
          <w:szCs w:val="22"/>
        </w:rPr>
        <w:t xml:space="preserve"> </w:t>
      </w:r>
      <w:proofErr w:type="spellStart"/>
      <w:r w:rsidR="00637C67">
        <w:rPr>
          <w:rFonts w:eastAsia="TimesNewRoman"/>
          <w:sz w:val="22"/>
          <w:szCs w:val="22"/>
        </w:rPr>
        <w:t>TevaPharm</w:t>
      </w:r>
      <w:proofErr w:type="spellEnd"/>
      <w:r w:rsidRPr="00CF377F">
        <w:rPr>
          <w:rFonts w:eastAsia="TimesNewRoman"/>
          <w:sz w:val="22"/>
          <w:szCs w:val="22"/>
        </w:rPr>
        <w:t xml:space="preserve"> reikia pradėti kuo anksčiau, stabilizavus ūminį koronarinį sindromą: per 24 valandas Jus paguldžius į ligoninę ir kai įprastai nutraukiamas </w:t>
      </w:r>
      <w:proofErr w:type="spellStart"/>
      <w:r w:rsidRPr="00CF377F">
        <w:rPr>
          <w:rFonts w:eastAsia="TimesNewRoman"/>
          <w:sz w:val="22"/>
          <w:szCs w:val="22"/>
        </w:rPr>
        <w:t>parenteralinis</w:t>
      </w:r>
      <w:proofErr w:type="spellEnd"/>
      <w:r w:rsidRPr="00CF377F">
        <w:rPr>
          <w:rFonts w:eastAsia="TimesNewRoman"/>
          <w:sz w:val="22"/>
          <w:szCs w:val="22"/>
        </w:rPr>
        <w:t xml:space="preserve"> (skiriamas sušvirkščiant) nuo krešulių apsaugantis gydymas.</w:t>
      </w:r>
    </w:p>
    <w:p w14:paraId="6CF85E51" w14:textId="1E8AB37D" w:rsidR="00F90609" w:rsidRPr="00CF377F" w:rsidRDefault="00F90609" w:rsidP="00F90609">
      <w:pPr>
        <w:autoSpaceDE w:val="0"/>
        <w:autoSpaceDN w:val="0"/>
        <w:adjustRightInd w:val="0"/>
        <w:rPr>
          <w:rFonts w:eastAsia="TimesNewRoman"/>
          <w:sz w:val="22"/>
          <w:szCs w:val="22"/>
        </w:rPr>
      </w:pPr>
      <w:r w:rsidRPr="00CF377F">
        <w:rPr>
          <w:rFonts w:eastAsia="TimesNewRoman"/>
          <w:sz w:val="22"/>
          <w:szCs w:val="22"/>
        </w:rPr>
        <w:t xml:space="preserve">Jeigu Jums diagnozuota vainikinių arterijų liga arba periferinių arterijų liga, gydytojas Jums nurodys, kada pradėti gydymą </w:t>
      </w:r>
      <w:proofErr w:type="spellStart"/>
      <w:r w:rsidRPr="00CF377F">
        <w:rPr>
          <w:rFonts w:eastAsia="TimesNewRoman"/>
          <w:sz w:val="22"/>
          <w:szCs w:val="22"/>
        </w:rPr>
        <w:t>Rivaroxaban</w:t>
      </w:r>
      <w:proofErr w:type="spellEnd"/>
      <w:r w:rsidRPr="00CF377F">
        <w:rPr>
          <w:rFonts w:eastAsia="TimesNewRoman"/>
          <w:sz w:val="22"/>
          <w:szCs w:val="22"/>
        </w:rPr>
        <w:t xml:space="preserve"> </w:t>
      </w:r>
      <w:proofErr w:type="spellStart"/>
      <w:r w:rsidR="00637C67">
        <w:rPr>
          <w:rFonts w:eastAsia="TimesNewRoman"/>
          <w:sz w:val="22"/>
          <w:szCs w:val="22"/>
        </w:rPr>
        <w:t>TevaPharm</w:t>
      </w:r>
      <w:proofErr w:type="spellEnd"/>
      <w:r w:rsidRPr="00CF377F">
        <w:rPr>
          <w:rFonts w:eastAsia="TimesNewRoman"/>
          <w:sz w:val="22"/>
          <w:szCs w:val="22"/>
        </w:rPr>
        <w:t>.</w:t>
      </w:r>
    </w:p>
    <w:p w14:paraId="0F473BFF" w14:textId="77777777" w:rsidR="00F90609" w:rsidRPr="00CF377F" w:rsidRDefault="00F90609" w:rsidP="00F90609">
      <w:pPr>
        <w:tabs>
          <w:tab w:val="left" w:pos="720"/>
        </w:tabs>
        <w:ind w:right="-2"/>
        <w:rPr>
          <w:sz w:val="22"/>
          <w:szCs w:val="22"/>
        </w:rPr>
      </w:pPr>
      <w:r w:rsidRPr="00CF377F">
        <w:rPr>
          <w:rFonts w:eastAsia="TimesNewRoman"/>
          <w:sz w:val="22"/>
          <w:szCs w:val="22"/>
        </w:rPr>
        <w:t>Jūsų gydytojas nuspręs, kiek laiko reikės tęsti gydymą.</w:t>
      </w:r>
    </w:p>
    <w:p w14:paraId="3AD565B3" w14:textId="77777777" w:rsidR="001F7AB6" w:rsidRPr="00CF377F" w:rsidRDefault="001F7AB6" w:rsidP="001F7AB6">
      <w:pPr>
        <w:rPr>
          <w:b/>
          <w:sz w:val="22"/>
          <w:szCs w:val="22"/>
          <w:highlight w:val="yellow"/>
        </w:rPr>
      </w:pPr>
    </w:p>
    <w:p w14:paraId="27AB697B" w14:textId="475F8FC4" w:rsidR="009E1A3D" w:rsidRPr="00CF377F" w:rsidRDefault="009E1A3D" w:rsidP="009E1A3D">
      <w:pPr>
        <w:tabs>
          <w:tab w:val="left" w:pos="720"/>
        </w:tabs>
        <w:ind w:right="-2"/>
        <w:outlineLvl w:val="0"/>
        <w:rPr>
          <w:b/>
          <w:sz w:val="22"/>
          <w:szCs w:val="22"/>
        </w:rPr>
      </w:pPr>
      <w:r w:rsidRPr="00CF377F">
        <w:rPr>
          <w:b/>
          <w:sz w:val="22"/>
          <w:szCs w:val="22"/>
        </w:rPr>
        <w:t xml:space="preserve">Ką daryti pavartojus per didelę </w:t>
      </w:r>
      <w:proofErr w:type="spellStart"/>
      <w:r w:rsidRPr="00CF377F">
        <w:rPr>
          <w:b/>
          <w:sz w:val="22"/>
          <w:szCs w:val="22"/>
        </w:rPr>
        <w:t>Rivaroxaban</w:t>
      </w:r>
      <w:proofErr w:type="spellEnd"/>
      <w:r w:rsidRPr="00CF377F">
        <w:rPr>
          <w:b/>
          <w:sz w:val="22"/>
          <w:szCs w:val="22"/>
        </w:rPr>
        <w:t xml:space="preserve"> </w:t>
      </w:r>
      <w:proofErr w:type="spellStart"/>
      <w:r w:rsidR="00637C67">
        <w:rPr>
          <w:b/>
          <w:sz w:val="22"/>
          <w:szCs w:val="22"/>
        </w:rPr>
        <w:t>TevaPharm</w:t>
      </w:r>
      <w:proofErr w:type="spellEnd"/>
      <w:r w:rsidRPr="00CF377F">
        <w:rPr>
          <w:b/>
          <w:sz w:val="22"/>
          <w:szCs w:val="22"/>
        </w:rPr>
        <w:t xml:space="preserve"> dozę? </w:t>
      </w:r>
    </w:p>
    <w:p w14:paraId="75FA6B46" w14:textId="32E03B2C" w:rsidR="009E1A3D" w:rsidRPr="00CF377F" w:rsidRDefault="009E1A3D" w:rsidP="009E1A3D">
      <w:pPr>
        <w:tabs>
          <w:tab w:val="left" w:pos="720"/>
        </w:tabs>
        <w:ind w:right="-2"/>
        <w:outlineLvl w:val="0"/>
        <w:rPr>
          <w:b/>
          <w:sz w:val="22"/>
          <w:szCs w:val="22"/>
        </w:rPr>
      </w:pPr>
      <w:r w:rsidRPr="00CF377F">
        <w:rPr>
          <w:bCs/>
          <w:sz w:val="22"/>
          <w:szCs w:val="22"/>
        </w:rPr>
        <w:t>Nedelsdami</w:t>
      </w:r>
      <w:r w:rsidRPr="00CF377F">
        <w:rPr>
          <w:sz w:val="22"/>
          <w:szCs w:val="22"/>
        </w:rPr>
        <w:t xml:space="preserve"> kreipkitės į gydytoją, jeigu pavartojote per daug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tablečių. Pavartojus per daug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padidėja kraujavimo rizika.</w:t>
      </w:r>
    </w:p>
    <w:p w14:paraId="22F2433C" w14:textId="77777777" w:rsidR="009E1A3D" w:rsidRPr="00CF377F" w:rsidRDefault="009E1A3D" w:rsidP="001F7AB6">
      <w:pPr>
        <w:tabs>
          <w:tab w:val="left" w:pos="720"/>
        </w:tabs>
        <w:ind w:right="-2"/>
        <w:outlineLvl w:val="0"/>
        <w:rPr>
          <w:b/>
          <w:sz w:val="22"/>
          <w:szCs w:val="22"/>
        </w:rPr>
      </w:pPr>
    </w:p>
    <w:p w14:paraId="430A105D" w14:textId="53B471F3" w:rsidR="001F7AB6" w:rsidRPr="00CF377F" w:rsidRDefault="009E1A3D" w:rsidP="001F7AB6">
      <w:pPr>
        <w:tabs>
          <w:tab w:val="left" w:pos="720"/>
        </w:tabs>
        <w:ind w:right="-2"/>
        <w:outlineLvl w:val="0"/>
        <w:rPr>
          <w:sz w:val="22"/>
          <w:szCs w:val="22"/>
        </w:rPr>
      </w:pPr>
      <w:r w:rsidRPr="00CF377F">
        <w:rPr>
          <w:b/>
          <w:sz w:val="22"/>
          <w:szCs w:val="22"/>
        </w:rPr>
        <w:t>P</w:t>
      </w:r>
      <w:r w:rsidR="001F7AB6" w:rsidRPr="00CF377F">
        <w:rPr>
          <w:b/>
          <w:sz w:val="22"/>
          <w:szCs w:val="22"/>
        </w:rPr>
        <w:t xml:space="preserve">amiršus pavartoti </w:t>
      </w:r>
      <w:proofErr w:type="spellStart"/>
      <w:r w:rsidR="001F7AB6" w:rsidRPr="00CF377F">
        <w:rPr>
          <w:b/>
          <w:sz w:val="22"/>
          <w:szCs w:val="22"/>
        </w:rPr>
        <w:t>Rivaroxaban</w:t>
      </w:r>
      <w:proofErr w:type="spellEnd"/>
      <w:r w:rsidR="001F7AB6" w:rsidRPr="00CF377F">
        <w:rPr>
          <w:b/>
          <w:sz w:val="22"/>
          <w:szCs w:val="22"/>
        </w:rPr>
        <w:t xml:space="preserve"> </w:t>
      </w:r>
      <w:proofErr w:type="spellStart"/>
      <w:r w:rsidR="00637C67">
        <w:rPr>
          <w:b/>
          <w:sz w:val="22"/>
          <w:szCs w:val="22"/>
        </w:rPr>
        <w:t>TevaPharm</w:t>
      </w:r>
      <w:proofErr w:type="spellEnd"/>
      <w:r w:rsidR="001F7AB6" w:rsidRPr="00CF377F">
        <w:rPr>
          <w:b/>
          <w:sz w:val="22"/>
          <w:szCs w:val="22"/>
        </w:rPr>
        <w:t xml:space="preserve"> </w:t>
      </w:r>
    </w:p>
    <w:p w14:paraId="7422A922" w14:textId="77777777" w:rsidR="001F7AB6" w:rsidRPr="00CF377F" w:rsidRDefault="001F7AB6" w:rsidP="009E1A3D">
      <w:pPr>
        <w:tabs>
          <w:tab w:val="left" w:pos="567"/>
        </w:tabs>
        <w:snapToGrid w:val="0"/>
        <w:rPr>
          <w:sz w:val="22"/>
          <w:szCs w:val="22"/>
        </w:rPr>
      </w:pPr>
      <w:r w:rsidRPr="00CF377F">
        <w:rPr>
          <w:bCs/>
          <w:sz w:val="22"/>
          <w:szCs w:val="22"/>
        </w:rPr>
        <w:t>Negalima</w:t>
      </w:r>
      <w:r w:rsidRPr="00CF377F">
        <w:rPr>
          <w:b/>
          <w:bCs/>
          <w:sz w:val="22"/>
          <w:szCs w:val="22"/>
        </w:rPr>
        <w:t xml:space="preserve"> </w:t>
      </w:r>
      <w:r w:rsidRPr="00CF377F">
        <w:rPr>
          <w:sz w:val="22"/>
          <w:szCs w:val="22"/>
        </w:rPr>
        <w:t xml:space="preserve">vartoti dvigubos dozės norint kompensuoti praleistą dozę. </w:t>
      </w:r>
      <w:r w:rsidR="009E1A3D" w:rsidRPr="00CF377F">
        <w:rPr>
          <w:sz w:val="22"/>
          <w:szCs w:val="22"/>
        </w:rPr>
        <w:t>Jei praleidote dozę, kitą dozę vartokite įprastu laiku.</w:t>
      </w:r>
      <w:r w:rsidRPr="00CF377F">
        <w:rPr>
          <w:sz w:val="22"/>
          <w:szCs w:val="22"/>
        </w:rPr>
        <w:t xml:space="preserve"> </w:t>
      </w:r>
    </w:p>
    <w:p w14:paraId="70BF6606" w14:textId="77777777" w:rsidR="001F7AB6" w:rsidRPr="00CF377F" w:rsidRDefault="001F7AB6" w:rsidP="001F7AB6">
      <w:pPr>
        <w:tabs>
          <w:tab w:val="left" w:pos="720"/>
        </w:tabs>
        <w:ind w:right="-2"/>
        <w:outlineLvl w:val="0"/>
        <w:rPr>
          <w:b/>
          <w:sz w:val="22"/>
          <w:szCs w:val="22"/>
          <w:highlight w:val="yellow"/>
        </w:rPr>
      </w:pPr>
    </w:p>
    <w:p w14:paraId="79B9EAF0" w14:textId="0AB00301" w:rsidR="001F7AB6" w:rsidRPr="00CF377F" w:rsidRDefault="001F7AB6" w:rsidP="001F7AB6">
      <w:pPr>
        <w:tabs>
          <w:tab w:val="left" w:pos="720"/>
        </w:tabs>
        <w:ind w:right="-2"/>
        <w:outlineLvl w:val="0"/>
        <w:rPr>
          <w:b/>
          <w:sz w:val="22"/>
          <w:szCs w:val="22"/>
        </w:rPr>
      </w:pPr>
      <w:r w:rsidRPr="00CF377F">
        <w:rPr>
          <w:b/>
          <w:sz w:val="22"/>
          <w:szCs w:val="22"/>
        </w:rPr>
        <w:t xml:space="preserve">Nustojus vartoti </w:t>
      </w:r>
      <w:proofErr w:type="spellStart"/>
      <w:r w:rsidRPr="00CF377F">
        <w:rPr>
          <w:b/>
          <w:sz w:val="22"/>
          <w:szCs w:val="22"/>
        </w:rPr>
        <w:t>Rivaroxaban</w:t>
      </w:r>
      <w:proofErr w:type="spellEnd"/>
      <w:r w:rsidRPr="00CF377F">
        <w:rPr>
          <w:b/>
          <w:sz w:val="22"/>
          <w:szCs w:val="22"/>
        </w:rPr>
        <w:t xml:space="preserve"> </w:t>
      </w:r>
      <w:proofErr w:type="spellStart"/>
      <w:r w:rsidR="00637C67">
        <w:rPr>
          <w:b/>
          <w:sz w:val="22"/>
          <w:szCs w:val="22"/>
        </w:rPr>
        <w:t>TevaPharm</w:t>
      </w:r>
      <w:proofErr w:type="spellEnd"/>
      <w:r w:rsidRPr="00CF377F">
        <w:rPr>
          <w:b/>
          <w:sz w:val="22"/>
          <w:szCs w:val="22"/>
        </w:rPr>
        <w:t xml:space="preserve"> </w:t>
      </w:r>
    </w:p>
    <w:p w14:paraId="6C76F5A4" w14:textId="6D5718AB" w:rsidR="009E1A3D" w:rsidRPr="00CF377F" w:rsidRDefault="009E1A3D" w:rsidP="009E1A3D">
      <w:pPr>
        <w:autoSpaceDE w:val="0"/>
        <w:autoSpaceDN w:val="0"/>
        <w:adjustRightInd w:val="0"/>
        <w:rPr>
          <w:rFonts w:ascii="TimesNewRoman" w:eastAsia="TimesNewRoman" w:cs="TimesNewRoman"/>
          <w:sz w:val="21"/>
          <w:szCs w:val="21"/>
        </w:rPr>
      </w:pPr>
      <w:proofErr w:type="spellStart"/>
      <w:r w:rsidRPr="00CF377F">
        <w:rPr>
          <w:rFonts w:eastAsia="TimesNewRoman"/>
          <w:sz w:val="22"/>
          <w:szCs w:val="22"/>
        </w:rPr>
        <w:t>Rivaroxaban</w:t>
      </w:r>
      <w:proofErr w:type="spellEnd"/>
      <w:r w:rsidRPr="00CF377F">
        <w:rPr>
          <w:rFonts w:eastAsia="TimesNewRoman"/>
          <w:sz w:val="22"/>
          <w:szCs w:val="22"/>
        </w:rPr>
        <w:t xml:space="preserve"> </w:t>
      </w:r>
      <w:proofErr w:type="spellStart"/>
      <w:r w:rsidR="00637C67">
        <w:rPr>
          <w:rFonts w:eastAsia="TimesNewRoman"/>
          <w:sz w:val="22"/>
          <w:szCs w:val="22"/>
        </w:rPr>
        <w:t>TevaPharm</w:t>
      </w:r>
      <w:proofErr w:type="spellEnd"/>
      <w:r w:rsidRPr="00CF377F">
        <w:rPr>
          <w:rFonts w:eastAsia="TimesNewRoman"/>
          <w:sz w:val="22"/>
          <w:szCs w:val="22"/>
        </w:rPr>
        <w:t xml:space="preserve"> vartokite nuolat, tiek laiko, kiek Jums paskyrė gydytojas</w:t>
      </w:r>
      <w:r w:rsidRPr="00CF377F">
        <w:rPr>
          <w:rFonts w:ascii="TimesNewRoman" w:eastAsia="TimesNewRoman" w:cs="TimesNewRoman"/>
          <w:sz w:val="21"/>
          <w:szCs w:val="21"/>
        </w:rPr>
        <w:t>.</w:t>
      </w:r>
    </w:p>
    <w:p w14:paraId="2ABA898B" w14:textId="77777777" w:rsidR="009E1A3D" w:rsidRPr="00CF377F" w:rsidRDefault="009E1A3D" w:rsidP="009E1A3D">
      <w:pPr>
        <w:autoSpaceDE w:val="0"/>
        <w:autoSpaceDN w:val="0"/>
        <w:adjustRightInd w:val="0"/>
        <w:rPr>
          <w:rFonts w:ascii="TimesNewRoman" w:eastAsia="TimesNewRoman" w:cs="TimesNewRoman"/>
          <w:sz w:val="21"/>
          <w:szCs w:val="21"/>
        </w:rPr>
      </w:pPr>
    </w:p>
    <w:p w14:paraId="513B61CD" w14:textId="3F0A1BC8" w:rsidR="001F7AB6" w:rsidRPr="00CF377F" w:rsidRDefault="001F7AB6" w:rsidP="009E1A3D">
      <w:pPr>
        <w:autoSpaceDE w:val="0"/>
        <w:autoSpaceDN w:val="0"/>
        <w:adjustRightInd w:val="0"/>
        <w:rPr>
          <w:sz w:val="22"/>
          <w:szCs w:val="22"/>
        </w:rPr>
      </w:pPr>
      <w:proofErr w:type="spellStart"/>
      <w:r w:rsidRPr="00CF377F">
        <w:rPr>
          <w:sz w:val="22"/>
          <w:szCs w:val="22"/>
        </w:rPr>
        <w:lastRenderedPageBreak/>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vartojimo, nepasitarus su gydytoju, </w:t>
      </w:r>
      <w:r w:rsidRPr="00CF377F">
        <w:rPr>
          <w:bCs/>
          <w:sz w:val="22"/>
          <w:szCs w:val="22"/>
        </w:rPr>
        <w:t>nutraukti negalima</w:t>
      </w:r>
      <w:r w:rsidR="009E1A3D" w:rsidRPr="00CF377F">
        <w:rPr>
          <w:bCs/>
          <w:sz w:val="22"/>
          <w:szCs w:val="22"/>
        </w:rPr>
        <w:t>.</w:t>
      </w:r>
      <w:r w:rsidR="009E1A3D" w:rsidRPr="00CF377F">
        <w:rPr>
          <w:b/>
          <w:bCs/>
          <w:sz w:val="22"/>
          <w:szCs w:val="22"/>
        </w:rPr>
        <w:t xml:space="preserve"> </w:t>
      </w:r>
      <w:r w:rsidR="009E1A3D" w:rsidRPr="00CF377F">
        <w:rPr>
          <w:rFonts w:eastAsia="TimesNewRoman"/>
          <w:sz w:val="21"/>
          <w:szCs w:val="21"/>
        </w:rPr>
        <w:t>Jeigu nustosite vartoti šį vaistą, gali padidėti kito miokardo infarkto, insulto arba mirties nuo širdies ar kraujagyslių ligos rizika.</w:t>
      </w:r>
    </w:p>
    <w:p w14:paraId="6E23DA2C" w14:textId="77777777" w:rsidR="009E1A3D" w:rsidRPr="00CF377F" w:rsidRDefault="009E1A3D" w:rsidP="001F7AB6">
      <w:pPr>
        <w:tabs>
          <w:tab w:val="left" w:pos="720"/>
        </w:tabs>
        <w:ind w:right="-29"/>
        <w:rPr>
          <w:sz w:val="22"/>
          <w:szCs w:val="22"/>
        </w:rPr>
      </w:pPr>
    </w:p>
    <w:p w14:paraId="7075CEFB" w14:textId="77777777" w:rsidR="001F7AB6" w:rsidRPr="00CF377F" w:rsidRDefault="001F7AB6" w:rsidP="001F7AB6">
      <w:pPr>
        <w:tabs>
          <w:tab w:val="left" w:pos="720"/>
        </w:tabs>
        <w:ind w:right="-29"/>
        <w:rPr>
          <w:sz w:val="22"/>
          <w:szCs w:val="22"/>
        </w:rPr>
      </w:pPr>
      <w:r w:rsidRPr="00CF377F">
        <w:rPr>
          <w:sz w:val="22"/>
          <w:szCs w:val="22"/>
        </w:rPr>
        <w:t>Jeigu kiltų daugiau klausimų dėl šio vaisto vartojimo, kreipkitės į gydytoją arba vaistininką.</w:t>
      </w:r>
    </w:p>
    <w:p w14:paraId="72925CE8" w14:textId="77777777" w:rsidR="001F7AB6" w:rsidRPr="00CF377F" w:rsidRDefault="001F7AB6" w:rsidP="001F7AB6">
      <w:pPr>
        <w:rPr>
          <w:b/>
          <w:sz w:val="22"/>
          <w:szCs w:val="22"/>
        </w:rPr>
      </w:pPr>
    </w:p>
    <w:p w14:paraId="74031582" w14:textId="77777777" w:rsidR="001F7AB6" w:rsidRPr="00CF377F" w:rsidRDefault="001F7AB6" w:rsidP="001F7AB6">
      <w:pPr>
        <w:tabs>
          <w:tab w:val="left" w:pos="720"/>
        </w:tabs>
        <w:rPr>
          <w:sz w:val="22"/>
          <w:szCs w:val="22"/>
        </w:rPr>
      </w:pPr>
    </w:p>
    <w:p w14:paraId="355D055A" w14:textId="77777777" w:rsidR="001F7AB6" w:rsidRPr="00CF377F" w:rsidRDefault="001F7AB6" w:rsidP="002D486A">
      <w:pPr>
        <w:pStyle w:val="Sraopastraipa"/>
        <w:keepNext/>
        <w:numPr>
          <w:ilvl w:val="3"/>
          <w:numId w:val="17"/>
        </w:numPr>
        <w:snapToGrid w:val="0"/>
        <w:spacing w:line="240" w:lineRule="auto"/>
        <w:ind w:left="567" w:right="-2" w:hanging="567"/>
        <w:rPr>
          <w:szCs w:val="22"/>
        </w:rPr>
      </w:pPr>
      <w:r w:rsidRPr="00CF377F">
        <w:rPr>
          <w:b/>
          <w:szCs w:val="22"/>
        </w:rPr>
        <w:t>Galimas šalutinis poveikis</w:t>
      </w:r>
    </w:p>
    <w:p w14:paraId="4CA3218A" w14:textId="77777777" w:rsidR="001F7AB6" w:rsidRPr="00CF377F" w:rsidRDefault="001F7AB6" w:rsidP="001F7AB6">
      <w:pPr>
        <w:keepNext/>
        <w:tabs>
          <w:tab w:val="left" w:pos="720"/>
        </w:tabs>
        <w:rPr>
          <w:sz w:val="22"/>
          <w:szCs w:val="22"/>
        </w:rPr>
      </w:pPr>
    </w:p>
    <w:p w14:paraId="294A8ECA" w14:textId="77777777" w:rsidR="001F7AB6" w:rsidRPr="00CF377F" w:rsidRDefault="001F7AB6" w:rsidP="001F7AB6">
      <w:pPr>
        <w:tabs>
          <w:tab w:val="left" w:pos="720"/>
        </w:tabs>
        <w:ind w:right="-29"/>
        <w:rPr>
          <w:sz w:val="22"/>
          <w:szCs w:val="22"/>
        </w:rPr>
      </w:pPr>
      <w:r w:rsidRPr="00CF377F">
        <w:rPr>
          <w:sz w:val="22"/>
          <w:szCs w:val="22"/>
        </w:rPr>
        <w:t>Šis vaistas, kaip ir visi kiti, gali sukelti šalutinį poveikį, nors jis pasireiškia ne visiems žmonėms.</w:t>
      </w:r>
    </w:p>
    <w:p w14:paraId="2C54A530" w14:textId="77777777" w:rsidR="001F7AB6" w:rsidRPr="00CF377F" w:rsidRDefault="001F7AB6" w:rsidP="001F7AB6">
      <w:pPr>
        <w:tabs>
          <w:tab w:val="left" w:pos="720"/>
        </w:tabs>
        <w:ind w:right="-29"/>
        <w:rPr>
          <w:sz w:val="22"/>
          <w:szCs w:val="22"/>
        </w:rPr>
      </w:pPr>
    </w:p>
    <w:p w14:paraId="4651F90E" w14:textId="708721FC" w:rsidR="001F7AB6" w:rsidRPr="00CF377F" w:rsidRDefault="001F7AB6" w:rsidP="001F7AB6">
      <w:pPr>
        <w:tabs>
          <w:tab w:val="left" w:pos="720"/>
        </w:tabs>
        <w:ind w:right="-29"/>
        <w:rPr>
          <w:sz w:val="22"/>
          <w:szCs w:val="22"/>
        </w:rPr>
      </w:pPr>
      <w:r w:rsidRPr="00CF377F">
        <w:rPr>
          <w:sz w:val="22"/>
          <w:szCs w:val="22"/>
        </w:rPr>
        <w:t xml:space="preserve">Kaip ir kiti panašūs vaistai, slopinantys kraujo krešulių susidarymą, </w:t>
      </w: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gali sukelti kraujavimą, galintį kelti pavojų gyvybei. Gausiai kraujuojant, gali staigiai nukristi kraujospūdis (išsivystyti šokas). Kai kuriais atvejais kraujavimas gali būti nepastebimas. </w:t>
      </w:r>
    </w:p>
    <w:p w14:paraId="51CC6706" w14:textId="77777777" w:rsidR="001F7AB6" w:rsidRPr="00CF377F" w:rsidRDefault="001F7AB6" w:rsidP="001F7AB6">
      <w:pPr>
        <w:tabs>
          <w:tab w:val="left" w:pos="720"/>
        </w:tabs>
        <w:ind w:right="-29"/>
        <w:rPr>
          <w:sz w:val="22"/>
          <w:szCs w:val="22"/>
        </w:rPr>
      </w:pPr>
    </w:p>
    <w:p w14:paraId="29994253" w14:textId="77777777" w:rsidR="001F7AB6" w:rsidRPr="00CF377F" w:rsidRDefault="001F7AB6" w:rsidP="001F7AB6">
      <w:pPr>
        <w:tabs>
          <w:tab w:val="left" w:pos="720"/>
        </w:tabs>
        <w:ind w:right="-29"/>
        <w:rPr>
          <w:b/>
          <w:sz w:val="22"/>
          <w:szCs w:val="22"/>
        </w:rPr>
      </w:pPr>
      <w:r w:rsidRPr="00CF377F">
        <w:rPr>
          <w:b/>
          <w:sz w:val="22"/>
          <w:szCs w:val="22"/>
        </w:rPr>
        <w:t>Nedelsdami pasakykite  gydytojui, jei jūsų vaikui pasireiškia bet kuris iš šių šalutinių poveikių.</w:t>
      </w:r>
    </w:p>
    <w:p w14:paraId="77922844" w14:textId="77777777" w:rsidR="001F7AB6" w:rsidRPr="00CF377F" w:rsidRDefault="001F7AB6" w:rsidP="00970A65">
      <w:pPr>
        <w:pStyle w:val="Sraopastraipa"/>
        <w:numPr>
          <w:ilvl w:val="0"/>
          <w:numId w:val="29"/>
        </w:numPr>
        <w:ind w:left="567" w:right="-29" w:hanging="567"/>
        <w:rPr>
          <w:b/>
          <w:szCs w:val="22"/>
        </w:rPr>
      </w:pPr>
      <w:r w:rsidRPr="00CF377F">
        <w:rPr>
          <w:b/>
          <w:szCs w:val="22"/>
        </w:rPr>
        <w:t>Kraujavimo požymiai:</w:t>
      </w:r>
    </w:p>
    <w:p w14:paraId="3D1FA8CC" w14:textId="77777777" w:rsidR="001F7AB6" w:rsidRPr="00CF377F" w:rsidRDefault="001F7AB6" w:rsidP="002D486A">
      <w:pPr>
        <w:pStyle w:val="Sraopastraipa"/>
        <w:numPr>
          <w:ilvl w:val="0"/>
          <w:numId w:val="3"/>
        </w:numPr>
        <w:spacing w:line="240" w:lineRule="auto"/>
        <w:ind w:left="567" w:right="-29" w:hanging="567"/>
        <w:rPr>
          <w:szCs w:val="22"/>
        </w:rPr>
      </w:pPr>
      <w:r w:rsidRPr="00CF377F">
        <w:rPr>
          <w:szCs w:val="22"/>
        </w:rPr>
        <w:t>kraujavimas į smegenis arba į kaukolės vidų (galimi simptomai yra galvos skausmas, vienos kūno pusės silpnumas, vėmimas, traukuliai, sąmonė</w:t>
      </w:r>
      <w:r w:rsidR="00970A65" w:rsidRPr="00CF377F">
        <w:rPr>
          <w:szCs w:val="22"/>
        </w:rPr>
        <w:t>s pritemimas, sprando sąstingis</w:t>
      </w:r>
      <w:r w:rsidRPr="00CF377F">
        <w:rPr>
          <w:szCs w:val="22"/>
        </w:rPr>
        <w:t>. Tai sunki skubios medicinos pagalbos reikalaujanti būklė. Reikia nedelsiant kreiptis skubios medicinos pagalbos!</w:t>
      </w:r>
      <w:r w:rsidR="00970A65" w:rsidRPr="00CF377F">
        <w:rPr>
          <w:szCs w:val="22"/>
        </w:rPr>
        <w:t>)</w:t>
      </w:r>
      <w:r w:rsidRPr="00CF377F">
        <w:rPr>
          <w:szCs w:val="22"/>
        </w:rPr>
        <w:t xml:space="preserve">; </w:t>
      </w:r>
    </w:p>
    <w:p w14:paraId="029B69C3" w14:textId="73BFF368" w:rsidR="001F7AB6" w:rsidRPr="00CF377F" w:rsidRDefault="001F7AB6" w:rsidP="002D486A">
      <w:pPr>
        <w:pStyle w:val="Sraopastraipa"/>
        <w:numPr>
          <w:ilvl w:val="0"/>
          <w:numId w:val="10"/>
        </w:numPr>
        <w:spacing w:line="240" w:lineRule="auto"/>
        <w:ind w:left="567" w:right="-29" w:hanging="567"/>
        <w:rPr>
          <w:szCs w:val="22"/>
        </w:rPr>
      </w:pPr>
      <w:r w:rsidRPr="00CF377F">
        <w:rPr>
          <w:szCs w:val="22"/>
        </w:rPr>
        <w:t xml:space="preserve">ilgai trunkantis ar </w:t>
      </w:r>
      <w:r w:rsidR="00E3159B">
        <w:rPr>
          <w:szCs w:val="22"/>
        </w:rPr>
        <w:t>sunkus</w:t>
      </w:r>
      <w:r w:rsidR="00E3159B" w:rsidRPr="00CF377F">
        <w:rPr>
          <w:szCs w:val="22"/>
        </w:rPr>
        <w:t xml:space="preserve"> </w:t>
      </w:r>
      <w:r w:rsidRPr="00CF377F">
        <w:rPr>
          <w:szCs w:val="22"/>
        </w:rPr>
        <w:t xml:space="preserve">kraujavimas; </w:t>
      </w:r>
    </w:p>
    <w:p w14:paraId="1F35148A" w14:textId="77777777" w:rsidR="001F7AB6" w:rsidRPr="00CF377F" w:rsidRDefault="001F7AB6" w:rsidP="002D486A">
      <w:pPr>
        <w:pStyle w:val="Sraopastraipa"/>
        <w:numPr>
          <w:ilvl w:val="0"/>
          <w:numId w:val="10"/>
        </w:numPr>
        <w:spacing w:line="240" w:lineRule="auto"/>
        <w:ind w:left="567" w:right="-29" w:hanging="567"/>
        <w:rPr>
          <w:szCs w:val="22"/>
        </w:rPr>
      </w:pPr>
      <w:r w:rsidRPr="00CF377F">
        <w:rPr>
          <w:szCs w:val="22"/>
        </w:rPr>
        <w:t xml:space="preserve">neįprastas silpnumas, nuovargis, blyškumas, svaigulys, galvos skausmas, nepaaiškinamas tinimas, dusulys, krūtinės skausmas arba krūtinės angina. </w:t>
      </w:r>
    </w:p>
    <w:p w14:paraId="5261BC8A" w14:textId="77777777" w:rsidR="001F7AB6" w:rsidRPr="00CF377F" w:rsidRDefault="001F7AB6" w:rsidP="001F7AB6">
      <w:pPr>
        <w:tabs>
          <w:tab w:val="left" w:pos="720"/>
        </w:tabs>
        <w:ind w:right="-29"/>
        <w:rPr>
          <w:sz w:val="22"/>
          <w:szCs w:val="22"/>
        </w:rPr>
      </w:pPr>
      <w:r w:rsidRPr="00CF377F">
        <w:rPr>
          <w:sz w:val="22"/>
          <w:szCs w:val="22"/>
        </w:rPr>
        <w:t>Jūsų gydytojas gali nuspręsti Jus atidžiau stebėti arba pakeisti gydymą.</w:t>
      </w:r>
    </w:p>
    <w:p w14:paraId="0A8AD2C7" w14:textId="77777777" w:rsidR="001F7AB6" w:rsidRPr="00CF377F" w:rsidRDefault="001F7AB6" w:rsidP="001F7AB6">
      <w:pPr>
        <w:tabs>
          <w:tab w:val="left" w:pos="720"/>
        </w:tabs>
        <w:outlineLvl w:val="0"/>
        <w:rPr>
          <w:b/>
          <w:sz w:val="22"/>
          <w:szCs w:val="22"/>
          <w:highlight w:val="yellow"/>
        </w:rPr>
      </w:pPr>
    </w:p>
    <w:p w14:paraId="0AC4CB34" w14:textId="77777777" w:rsidR="001F7AB6" w:rsidRPr="00CF377F" w:rsidRDefault="001F7AB6" w:rsidP="00970A65">
      <w:pPr>
        <w:pStyle w:val="Sraopastraipa"/>
        <w:numPr>
          <w:ilvl w:val="0"/>
          <w:numId w:val="29"/>
        </w:numPr>
        <w:ind w:left="567" w:right="-2" w:hanging="567"/>
        <w:rPr>
          <w:szCs w:val="22"/>
        </w:rPr>
      </w:pPr>
      <w:r w:rsidRPr="00CF377F">
        <w:rPr>
          <w:b/>
          <w:szCs w:val="22"/>
        </w:rPr>
        <w:t>Sunkios odos reakcijos požymiai</w:t>
      </w:r>
      <w:r w:rsidRPr="00CF377F">
        <w:rPr>
          <w:szCs w:val="22"/>
        </w:rPr>
        <w:t>:</w:t>
      </w:r>
    </w:p>
    <w:p w14:paraId="3AB43221" w14:textId="77777777" w:rsidR="001F7AB6" w:rsidRPr="00CF377F" w:rsidRDefault="001F7AB6" w:rsidP="002D486A">
      <w:pPr>
        <w:pStyle w:val="Sraopastraipa"/>
        <w:numPr>
          <w:ilvl w:val="0"/>
          <w:numId w:val="11"/>
        </w:numPr>
        <w:spacing w:line="240" w:lineRule="auto"/>
        <w:ind w:left="567" w:right="-2" w:hanging="567"/>
        <w:rPr>
          <w:szCs w:val="22"/>
        </w:rPr>
      </w:pPr>
      <w:r w:rsidRPr="00CF377F">
        <w:rPr>
          <w:szCs w:val="22"/>
        </w:rPr>
        <w:t>plintantis intensyvus odos išbėrimas, pūslės arba gleivinių pažeidimai, pvz., burnos arba akių (</w:t>
      </w:r>
      <w:proofErr w:type="spellStart"/>
      <w:r w:rsidRPr="00CF377F">
        <w:rPr>
          <w:szCs w:val="22"/>
        </w:rPr>
        <w:t>Stivenso</w:t>
      </w:r>
      <w:proofErr w:type="spellEnd"/>
      <w:r w:rsidRPr="00CF377F">
        <w:rPr>
          <w:szCs w:val="22"/>
        </w:rPr>
        <w:t xml:space="preserve">-Džonsono (angl. </w:t>
      </w:r>
      <w:proofErr w:type="spellStart"/>
      <w:r w:rsidRPr="00CF377F">
        <w:rPr>
          <w:i/>
          <w:szCs w:val="22"/>
        </w:rPr>
        <w:t>Stevens-Johnson</w:t>
      </w:r>
      <w:proofErr w:type="spellEnd"/>
      <w:r w:rsidRPr="00CF377F">
        <w:rPr>
          <w:szCs w:val="22"/>
        </w:rPr>
        <w:t xml:space="preserve">) sindromas arba toksinė epidermio </w:t>
      </w:r>
      <w:proofErr w:type="spellStart"/>
      <w:r w:rsidRPr="00CF377F">
        <w:rPr>
          <w:szCs w:val="22"/>
        </w:rPr>
        <w:t>nekrolizė</w:t>
      </w:r>
      <w:proofErr w:type="spellEnd"/>
      <w:r w:rsidRPr="00CF377F">
        <w:rPr>
          <w:szCs w:val="22"/>
        </w:rPr>
        <w:t xml:space="preserve">); </w:t>
      </w:r>
    </w:p>
    <w:p w14:paraId="2DF3E438" w14:textId="77777777" w:rsidR="001F7AB6" w:rsidRPr="00CF377F" w:rsidRDefault="001F7AB6" w:rsidP="002D486A">
      <w:pPr>
        <w:pStyle w:val="Sraopastraipa"/>
        <w:numPr>
          <w:ilvl w:val="0"/>
          <w:numId w:val="11"/>
        </w:numPr>
        <w:spacing w:line="240" w:lineRule="auto"/>
        <w:ind w:left="567" w:right="-2" w:hanging="567"/>
        <w:rPr>
          <w:szCs w:val="22"/>
        </w:rPr>
      </w:pPr>
      <w:r w:rsidRPr="00CF377F">
        <w:rPr>
          <w:szCs w:val="22"/>
        </w:rPr>
        <w:t>vaisto sukeltas išbėrimas, karščiavimas, vidaus organų uždegimas, kraujo rodiklių pokyčiai ir sisteminiai simptomai (</w:t>
      </w:r>
      <w:r w:rsidRPr="00CF377F">
        <w:rPr>
          <w:i/>
          <w:iCs/>
          <w:szCs w:val="22"/>
        </w:rPr>
        <w:t>DRESS</w:t>
      </w:r>
      <w:r w:rsidRPr="00CF377F">
        <w:rPr>
          <w:szCs w:val="22"/>
        </w:rPr>
        <w:t xml:space="preserve"> sindromas). </w:t>
      </w:r>
    </w:p>
    <w:p w14:paraId="00871615" w14:textId="77777777" w:rsidR="001F7AB6" w:rsidRPr="00CF377F" w:rsidRDefault="001F7AB6" w:rsidP="00970A65">
      <w:pPr>
        <w:ind w:right="-2"/>
        <w:rPr>
          <w:sz w:val="22"/>
          <w:szCs w:val="22"/>
        </w:rPr>
      </w:pPr>
      <w:r w:rsidRPr="00CF377F">
        <w:rPr>
          <w:sz w:val="22"/>
          <w:szCs w:val="22"/>
        </w:rPr>
        <w:t xml:space="preserve">Šių šalutinio poveikio reakcijų dažnis yra labai retas (gali pasireikšti rečiau kaip 1 iš 10 000 asmenų). </w:t>
      </w:r>
    </w:p>
    <w:p w14:paraId="5966E005" w14:textId="77777777" w:rsidR="001F7AB6" w:rsidRPr="00CF377F" w:rsidRDefault="001F7AB6" w:rsidP="001F7AB6">
      <w:pPr>
        <w:tabs>
          <w:tab w:val="left" w:pos="720"/>
        </w:tabs>
        <w:ind w:left="360" w:right="-2"/>
        <w:rPr>
          <w:sz w:val="22"/>
          <w:szCs w:val="22"/>
          <w:highlight w:val="yellow"/>
        </w:rPr>
      </w:pPr>
    </w:p>
    <w:p w14:paraId="5AAD0917" w14:textId="77777777" w:rsidR="001F7AB6" w:rsidRPr="00CF377F" w:rsidRDefault="001F7AB6" w:rsidP="001F7AB6">
      <w:pPr>
        <w:tabs>
          <w:tab w:val="left" w:pos="720"/>
        </w:tabs>
        <w:ind w:left="360" w:right="-2" w:hanging="360"/>
        <w:rPr>
          <w:b/>
          <w:sz w:val="22"/>
          <w:szCs w:val="22"/>
        </w:rPr>
      </w:pPr>
      <w:r w:rsidRPr="00CF377F">
        <w:rPr>
          <w:b/>
          <w:sz w:val="22"/>
          <w:szCs w:val="22"/>
        </w:rPr>
        <w:t xml:space="preserve">Sunkių alerginių reakcijų požymiai: </w:t>
      </w:r>
    </w:p>
    <w:p w14:paraId="3B42A487" w14:textId="77777777" w:rsidR="00AF23CA" w:rsidRPr="00CF377F" w:rsidRDefault="001F7AB6" w:rsidP="002D486A">
      <w:pPr>
        <w:pStyle w:val="Sraopastraipa"/>
        <w:numPr>
          <w:ilvl w:val="0"/>
          <w:numId w:val="24"/>
        </w:numPr>
        <w:spacing w:line="240" w:lineRule="auto"/>
        <w:ind w:left="567" w:right="-2" w:hanging="567"/>
        <w:rPr>
          <w:szCs w:val="22"/>
        </w:rPr>
      </w:pPr>
      <w:r w:rsidRPr="00CF377F">
        <w:rPr>
          <w:szCs w:val="22"/>
        </w:rPr>
        <w:t xml:space="preserve">veido, lūpų, burnos, liežuvio ir ryklės tinimas, apsunkintas rijimas, dilgėlinė ir apsunkintas kvėpavimas, staigus kraujospūdžio sumažėjimas. </w:t>
      </w:r>
    </w:p>
    <w:p w14:paraId="06AE9B79" w14:textId="77777777" w:rsidR="001F7AB6" w:rsidRPr="00CF377F" w:rsidRDefault="001F7AB6" w:rsidP="00AF23CA">
      <w:pPr>
        <w:ind w:right="-2"/>
        <w:rPr>
          <w:sz w:val="22"/>
          <w:szCs w:val="22"/>
        </w:rPr>
      </w:pPr>
      <w:r w:rsidRPr="00CF377F">
        <w:rPr>
          <w:sz w:val="22"/>
          <w:szCs w:val="22"/>
        </w:rPr>
        <w:t>Šių sunkių alerginių reakcijų  dažnis yra labai retas (anafilaksinės reakcijos, įskaitant anafilaksinį šoką; gali pasireikšti rečiau kaip 1 iš 10 000 asmenų) ir nedažnas (</w:t>
      </w:r>
      <w:proofErr w:type="spellStart"/>
      <w:r w:rsidRPr="00CF377F">
        <w:rPr>
          <w:sz w:val="22"/>
          <w:szCs w:val="22"/>
        </w:rPr>
        <w:t>angioneurozinė</w:t>
      </w:r>
      <w:proofErr w:type="spellEnd"/>
      <w:r w:rsidRPr="00CF377F">
        <w:rPr>
          <w:sz w:val="22"/>
          <w:szCs w:val="22"/>
        </w:rPr>
        <w:t xml:space="preserve"> ir alerginė edema; gali pasireikšti rečiau kaip 1 iš 100 asmenų). </w:t>
      </w:r>
    </w:p>
    <w:p w14:paraId="738F2EEB" w14:textId="77777777" w:rsidR="001F7AB6" w:rsidRPr="00CF377F" w:rsidRDefault="001F7AB6" w:rsidP="001F7AB6">
      <w:pPr>
        <w:tabs>
          <w:tab w:val="left" w:pos="720"/>
        </w:tabs>
        <w:ind w:right="-2"/>
        <w:rPr>
          <w:sz w:val="22"/>
          <w:szCs w:val="22"/>
          <w:highlight w:val="yellow"/>
        </w:rPr>
      </w:pPr>
    </w:p>
    <w:p w14:paraId="5707F5E4" w14:textId="77777777" w:rsidR="001F7AB6" w:rsidRPr="00CF377F" w:rsidRDefault="001F7AB6" w:rsidP="001F7AB6">
      <w:pPr>
        <w:tabs>
          <w:tab w:val="left" w:pos="720"/>
        </w:tabs>
        <w:ind w:left="360" w:right="-2" w:hanging="360"/>
        <w:rPr>
          <w:b/>
          <w:sz w:val="22"/>
          <w:szCs w:val="22"/>
        </w:rPr>
      </w:pPr>
      <w:r w:rsidRPr="00CF377F">
        <w:rPr>
          <w:b/>
          <w:sz w:val="22"/>
          <w:szCs w:val="22"/>
        </w:rPr>
        <w:t>Visas galimų ša</w:t>
      </w:r>
      <w:r w:rsidR="00AF23CA" w:rsidRPr="00CF377F">
        <w:rPr>
          <w:b/>
          <w:sz w:val="22"/>
          <w:szCs w:val="22"/>
        </w:rPr>
        <w:t xml:space="preserve">lutinių poveikių </w:t>
      </w:r>
      <w:r w:rsidRPr="00CF377F">
        <w:rPr>
          <w:b/>
          <w:sz w:val="22"/>
          <w:szCs w:val="22"/>
        </w:rPr>
        <w:t xml:space="preserve">sąrašas </w:t>
      </w:r>
    </w:p>
    <w:p w14:paraId="677103DE" w14:textId="77777777" w:rsidR="001F7AB6" w:rsidRPr="00CF377F" w:rsidRDefault="001F7AB6" w:rsidP="001F7AB6">
      <w:pPr>
        <w:tabs>
          <w:tab w:val="left" w:pos="720"/>
        </w:tabs>
        <w:ind w:left="360" w:right="-2" w:hanging="360"/>
        <w:rPr>
          <w:sz w:val="22"/>
          <w:szCs w:val="22"/>
        </w:rPr>
      </w:pPr>
    </w:p>
    <w:p w14:paraId="75AE45E5" w14:textId="77777777" w:rsidR="001F7AB6" w:rsidRPr="00CF377F" w:rsidRDefault="001F7AB6" w:rsidP="001F7AB6">
      <w:pPr>
        <w:tabs>
          <w:tab w:val="left" w:pos="720"/>
        </w:tabs>
        <w:ind w:left="360" w:right="-2" w:hanging="360"/>
        <w:rPr>
          <w:sz w:val="22"/>
          <w:szCs w:val="22"/>
        </w:rPr>
      </w:pPr>
      <w:r w:rsidRPr="00CF377F">
        <w:rPr>
          <w:b/>
          <w:sz w:val="22"/>
          <w:szCs w:val="22"/>
        </w:rPr>
        <w:t xml:space="preserve">Dažni šalutinio poveikio reiškiniai </w:t>
      </w:r>
      <w:r w:rsidRPr="00CF377F">
        <w:rPr>
          <w:sz w:val="22"/>
          <w:szCs w:val="22"/>
        </w:rPr>
        <w:t xml:space="preserve">(gali pasireikšti rečiau kaip 1 iš 10 asmenų) </w:t>
      </w:r>
    </w:p>
    <w:p w14:paraId="39BC51C3"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raudonųjų kraujo ląstelių kiekio sumažėjimas, dėl kurio oda gali būti blyški, o Jūs galite jausti silpnumą ar dusulį; </w:t>
      </w:r>
    </w:p>
    <w:p w14:paraId="08996B27"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kraujavimas iš skrandžio ar žarnyno, kraujavimas iš šlapimo ir lytinių organų (įskaitant kraują šlapime ir gausų mėnesinių kraujavimą), kraujavimas iš nosies, kraujavimas iš dantenų; </w:t>
      </w:r>
    </w:p>
    <w:p w14:paraId="00B06B52"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kraujavimas į akį (įskaitant kraujavimą iš akies baltymo); </w:t>
      </w:r>
    </w:p>
    <w:p w14:paraId="0B11EC74"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kraujavimas į audinius arba kūno ertmes (kraujosruvos, mėlynės); </w:t>
      </w:r>
    </w:p>
    <w:p w14:paraId="49A8D271"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kraujo atkosėjimas; </w:t>
      </w:r>
    </w:p>
    <w:p w14:paraId="6C9E1626"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kraujavimas į odą arba po oda; </w:t>
      </w:r>
    </w:p>
    <w:p w14:paraId="07C490EA"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kraujavimas po operacijos; </w:t>
      </w:r>
    </w:p>
    <w:p w14:paraId="1AF82412"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kraujo ar skysčio sunkimasis iš chirurginės žaizdos; </w:t>
      </w:r>
    </w:p>
    <w:p w14:paraId="3C8C8FD2"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galūnių tinimas; </w:t>
      </w:r>
    </w:p>
    <w:p w14:paraId="7776377D"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galūnių skausmas; </w:t>
      </w:r>
    </w:p>
    <w:p w14:paraId="0D3BAC33"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sutrikusi inkstų funkcija (gydytojas tai gali nustatyti atlikęs tyrimus); </w:t>
      </w:r>
    </w:p>
    <w:p w14:paraId="4549E8AF"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karščiavimas; </w:t>
      </w:r>
    </w:p>
    <w:p w14:paraId="3F705857"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lastRenderedPageBreak/>
        <w:t xml:space="preserve">skrandžio skausmas, </w:t>
      </w:r>
      <w:proofErr w:type="spellStart"/>
      <w:r w:rsidRPr="00CF377F">
        <w:rPr>
          <w:szCs w:val="22"/>
        </w:rPr>
        <w:t>nevirškinimo</w:t>
      </w:r>
      <w:proofErr w:type="spellEnd"/>
      <w:r w:rsidRPr="00CF377F">
        <w:rPr>
          <w:szCs w:val="22"/>
        </w:rPr>
        <w:t xml:space="preserve"> pojūtis, pykinimas, vėmimas, vidurių užkietėjimas, viduriavimas; </w:t>
      </w:r>
    </w:p>
    <w:p w14:paraId="53F9E87B"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sumažėjęs kraujospūdis (simptomai gali būti svaigulio jausmas ar alpimas stojantis); </w:t>
      </w:r>
    </w:p>
    <w:p w14:paraId="35589F96"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jėgos ir energijos sumažėjimas (silpnumas, nuovargis), galvos skausmas, svaigulys;</w:t>
      </w:r>
    </w:p>
    <w:p w14:paraId="23EEFC5C"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išbėrimas, odos niežėjimas; </w:t>
      </w:r>
    </w:p>
    <w:p w14:paraId="2254181C" w14:textId="77777777" w:rsidR="001F7AB6" w:rsidRPr="00CF377F" w:rsidRDefault="001F7AB6" w:rsidP="002D486A">
      <w:pPr>
        <w:pStyle w:val="Sraopastraipa"/>
        <w:numPr>
          <w:ilvl w:val="0"/>
          <w:numId w:val="12"/>
        </w:numPr>
        <w:spacing w:line="240" w:lineRule="auto"/>
        <w:ind w:left="567" w:right="-2" w:hanging="567"/>
        <w:rPr>
          <w:szCs w:val="22"/>
        </w:rPr>
      </w:pPr>
      <w:r w:rsidRPr="00CF377F">
        <w:rPr>
          <w:szCs w:val="22"/>
        </w:rPr>
        <w:t xml:space="preserve">kraujo tyrimai gali rodyti kai kurių kepenų fermentų aktyvumo padidėjimą. </w:t>
      </w:r>
    </w:p>
    <w:p w14:paraId="0F2DB6FA" w14:textId="77777777" w:rsidR="001F7AB6" w:rsidRPr="00CF377F" w:rsidRDefault="001F7AB6" w:rsidP="001F7AB6">
      <w:pPr>
        <w:ind w:right="-2"/>
        <w:rPr>
          <w:sz w:val="22"/>
          <w:szCs w:val="22"/>
          <w:highlight w:val="yellow"/>
        </w:rPr>
      </w:pPr>
    </w:p>
    <w:p w14:paraId="67D14F43" w14:textId="77777777" w:rsidR="001F7AB6" w:rsidRPr="00CF377F" w:rsidRDefault="001F7AB6" w:rsidP="001F7AB6">
      <w:pPr>
        <w:ind w:right="-2"/>
        <w:rPr>
          <w:sz w:val="22"/>
          <w:szCs w:val="22"/>
        </w:rPr>
      </w:pPr>
      <w:r w:rsidRPr="00CF377F">
        <w:rPr>
          <w:b/>
          <w:sz w:val="22"/>
          <w:szCs w:val="22"/>
        </w:rPr>
        <w:t xml:space="preserve">Nedažni šalutinio poveikio reiškiniai </w:t>
      </w:r>
      <w:r w:rsidRPr="00CF377F">
        <w:rPr>
          <w:sz w:val="22"/>
          <w:szCs w:val="22"/>
        </w:rPr>
        <w:t>(gali pasireikšti rečiau 1 iš 100 asmenų)</w:t>
      </w:r>
      <w:r w:rsidRPr="00CF377F">
        <w:rPr>
          <w:b/>
          <w:sz w:val="22"/>
          <w:szCs w:val="22"/>
        </w:rPr>
        <w:t xml:space="preserve"> </w:t>
      </w:r>
    </w:p>
    <w:p w14:paraId="63DAB141" w14:textId="77777777" w:rsidR="001F7AB6" w:rsidRPr="00CF377F" w:rsidRDefault="001F7AB6" w:rsidP="002D486A">
      <w:pPr>
        <w:pStyle w:val="Sraopastraipa"/>
        <w:numPr>
          <w:ilvl w:val="0"/>
          <w:numId w:val="25"/>
        </w:numPr>
        <w:spacing w:line="240" w:lineRule="auto"/>
        <w:ind w:left="567" w:right="-2" w:hanging="567"/>
        <w:rPr>
          <w:szCs w:val="22"/>
        </w:rPr>
      </w:pPr>
      <w:r w:rsidRPr="00CF377F">
        <w:rPr>
          <w:szCs w:val="22"/>
        </w:rPr>
        <w:t xml:space="preserve">kraujavimas į smegenis ar į kaukolės vidų (žr. aukščiau išvardytus kraujavimo požymius); </w:t>
      </w:r>
    </w:p>
    <w:p w14:paraId="57CEE460" w14:textId="77777777" w:rsidR="001F7AB6" w:rsidRPr="00CF377F" w:rsidRDefault="001F7AB6" w:rsidP="002D486A">
      <w:pPr>
        <w:pStyle w:val="Sraopastraipa"/>
        <w:numPr>
          <w:ilvl w:val="0"/>
          <w:numId w:val="25"/>
        </w:numPr>
        <w:spacing w:line="240" w:lineRule="auto"/>
        <w:ind w:left="567" w:right="-2" w:hanging="567"/>
        <w:rPr>
          <w:szCs w:val="22"/>
        </w:rPr>
      </w:pPr>
      <w:r w:rsidRPr="00CF377F">
        <w:rPr>
          <w:szCs w:val="22"/>
        </w:rPr>
        <w:t>kraujavimas į sąnarius, sukeliantis skausmą ir tinimą;</w:t>
      </w:r>
    </w:p>
    <w:p w14:paraId="371C27F1" w14:textId="77777777" w:rsidR="001F7AB6" w:rsidRPr="00CF377F" w:rsidRDefault="001F7AB6" w:rsidP="002D486A">
      <w:pPr>
        <w:pStyle w:val="Sraopastraipa"/>
        <w:numPr>
          <w:ilvl w:val="0"/>
          <w:numId w:val="25"/>
        </w:numPr>
        <w:spacing w:line="240" w:lineRule="auto"/>
        <w:ind w:left="567" w:right="-2" w:hanging="567"/>
        <w:rPr>
          <w:szCs w:val="22"/>
        </w:rPr>
      </w:pPr>
      <w:proofErr w:type="spellStart"/>
      <w:r w:rsidRPr="00CF377F">
        <w:rPr>
          <w:szCs w:val="22"/>
        </w:rPr>
        <w:t>trombocitopenija</w:t>
      </w:r>
      <w:proofErr w:type="spellEnd"/>
      <w:r w:rsidRPr="00CF377F">
        <w:rPr>
          <w:szCs w:val="22"/>
        </w:rPr>
        <w:t xml:space="preserve"> (trombocitų – kraujo plokštelių, kurios padeda kraujyje susidaryti krešuliui, sumažėjimas); </w:t>
      </w:r>
    </w:p>
    <w:p w14:paraId="4E352610" w14:textId="77777777" w:rsidR="001F7AB6" w:rsidRPr="00CF377F" w:rsidRDefault="001F7AB6" w:rsidP="002D486A">
      <w:pPr>
        <w:pStyle w:val="Sraopastraipa"/>
        <w:numPr>
          <w:ilvl w:val="0"/>
          <w:numId w:val="25"/>
        </w:numPr>
        <w:spacing w:line="240" w:lineRule="auto"/>
        <w:ind w:left="567" w:right="-2" w:hanging="567"/>
        <w:rPr>
          <w:szCs w:val="22"/>
        </w:rPr>
      </w:pPr>
      <w:r w:rsidRPr="00CF377F">
        <w:rPr>
          <w:szCs w:val="22"/>
        </w:rPr>
        <w:t xml:space="preserve">alerginės reakcijos, įskaitant alergines odos reakcijas; </w:t>
      </w:r>
    </w:p>
    <w:p w14:paraId="680201A9" w14:textId="77777777" w:rsidR="001F7AB6" w:rsidRPr="00CF377F" w:rsidRDefault="001F7AB6" w:rsidP="002D486A">
      <w:pPr>
        <w:pStyle w:val="Sraopastraipa"/>
        <w:numPr>
          <w:ilvl w:val="0"/>
          <w:numId w:val="25"/>
        </w:numPr>
        <w:spacing w:line="240" w:lineRule="auto"/>
        <w:ind w:left="567" w:right="-2" w:hanging="567"/>
        <w:rPr>
          <w:szCs w:val="22"/>
        </w:rPr>
      </w:pPr>
      <w:r w:rsidRPr="00CF377F">
        <w:rPr>
          <w:szCs w:val="22"/>
        </w:rPr>
        <w:t xml:space="preserve">sutrikusi kepenų funkcija (gydytojas tai gali nustatyti atlikęs tyrimus); </w:t>
      </w:r>
    </w:p>
    <w:p w14:paraId="3006A609" w14:textId="77777777" w:rsidR="001F7AB6" w:rsidRPr="00CF377F" w:rsidRDefault="001F7AB6" w:rsidP="002D486A">
      <w:pPr>
        <w:pStyle w:val="Sraopastraipa"/>
        <w:numPr>
          <w:ilvl w:val="0"/>
          <w:numId w:val="25"/>
        </w:numPr>
        <w:spacing w:line="240" w:lineRule="auto"/>
        <w:ind w:left="567" w:right="-2" w:hanging="567"/>
        <w:rPr>
          <w:szCs w:val="22"/>
        </w:rPr>
      </w:pPr>
      <w:r w:rsidRPr="00CF377F">
        <w:rPr>
          <w:szCs w:val="22"/>
        </w:rPr>
        <w:t xml:space="preserve">kraujo tyrimai gali rodyti </w:t>
      </w:r>
      <w:proofErr w:type="spellStart"/>
      <w:r w:rsidRPr="00CF377F">
        <w:rPr>
          <w:szCs w:val="22"/>
        </w:rPr>
        <w:t>bilirubino</w:t>
      </w:r>
      <w:proofErr w:type="spellEnd"/>
      <w:r w:rsidRPr="00CF377F">
        <w:rPr>
          <w:szCs w:val="22"/>
        </w:rPr>
        <w:t xml:space="preserve">, kai kurių kasos ar kepenų fermentų aktyvumo arba trombocitų plokštelių skaičiaus padidėjimą; </w:t>
      </w:r>
    </w:p>
    <w:p w14:paraId="0A1C617E" w14:textId="77777777" w:rsidR="001F7AB6" w:rsidRPr="00CF377F" w:rsidRDefault="001F7AB6" w:rsidP="002D486A">
      <w:pPr>
        <w:pStyle w:val="Sraopastraipa"/>
        <w:numPr>
          <w:ilvl w:val="0"/>
          <w:numId w:val="25"/>
        </w:numPr>
        <w:spacing w:line="240" w:lineRule="auto"/>
        <w:ind w:left="567" w:right="-2" w:hanging="567"/>
        <w:rPr>
          <w:szCs w:val="22"/>
        </w:rPr>
      </w:pPr>
      <w:r w:rsidRPr="00CF377F">
        <w:rPr>
          <w:szCs w:val="22"/>
        </w:rPr>
        <w:t xml:space="preserve">alpimas; </w:t>
      </w:r>
    </w:p>
    <w:p w14:paraId="7DD4D76A" w14:textId="77777777" w:rsidR="001F7AB6" w:rsidRPr="00CF377F" w:rsidRDefault="001F7AB6" w:rsidP="002D486A">
      <w:pPr>
        <w:pStyle w:val="Sraopastraipa"/>
        <w:numPr>
          <w:ilvl w:val="0"/>
          <w:numId w:val="25"/>
        </w:numPr>
        <w:spacing w:line="240" w:lineRule="auto"/>
        <w:ind w:left="567" w:right="-2" w:hanging="567"/>
        <w:rPr>
          <w:szCs w:val="22"/>
        </w:rPr>
      </w:pPr>
      <w:r w:rsidRPr="00CF377F">
        <w:rPr>
          <w:szCs w:val="22"/>
        </w:rPr>
        <w:t xml:space="preserve">bloga savijauta; </w:t>
      </w:r>
    </w:p>
    <w:p w14:paraId="695909FF" w14:textId="77777777" w:rsidR="001F7AB6" w:rsidRPr="00CF377F" w:rsidRDefault="001F7AB6" w:rsidP="002D486A">
      <w:pPr>
        <w:pStyle w:val="Sraopastraipa"/>
        <w:numPr>
          <w:ilvl w:val="0"/>
          <w:numId w:val="25"/>
        </w:numPr>
        <w:spacing w:line="240" w:lineRule="auto"/>
        <w:ind w:left="567" w:right="-2" w:hanging="567"/>
        <w:rPr>
          <w:szCs w:val="22"/>
        </w:rPr>
      </w:pPr>
      <w:r w:rsidRPr="00CF377F">
        <w:rPr>
          <w:szCs w:val="22"/>
        </w:rPr>
        <w:t>pagreitėjęs širdies plakimas;</w:t>
      </w:r>
    </w:p>
    <w:p w14:paraId="17E16BA8" w14:textId="77777777" w:rsidR="001F7AB6" w:rsidRPr="00CF377F" w:rsidRDefault="001F7AB6" w:rsidP="002D486A">
      <w:pPr>
        <w:pStyle w:val="Sraopastraipa"/>
        <w:numPr>
          <w:ilvl w:val="0"/>
          <w:numId w:val="25"/>
        </w:numPr>
        <w:spacing w:line="240" w:lineRule="auto"/>
        <w:ind w:left="567" w:right="-2" w:hanging="567"/>
        <w:rPr>
          <w:szCs w:val="22"/>
        </w:rPr>
      </w:pPr>
      <w:r w:rsidRPr="00CF377F">
        <w:rPr>
          <w:szCs w:val="22"/>
        </w:rPr>
        <w:t xml:space="preserve">burnos džiūvimas; </w:t>
      </w:r>
    </w:p>
    <w:p w14:paraId="3DEBD4B6" w14:textId="77777777" w:rsidR="001F7AB6" w:rsidRPr="00CF377F" w:rsidRDefault="001F7AB6" w:rsidP="002D486A">
      <w:pPr>
        <w:pStyle w:val="Sraopastraipa"/>
        <w:numPr>
          <w:ilvl w:val="0"/>
          <w:numId w:val="25"/>
        </w:numPr>
        <w:spacing w:line="240" w:lineRule="auto"/>
        <w:ind w:left="567" w:right="-2" w:hanging="567"/>
        <w:rPr>
          <w:szCs w:val="22"/>
        </w:rPr>
      </w:pPr>
      <w:r w:rsidRPr="00CF377F">
        <w:rPr>
          <w:szCs w:val="22"/>
        </w:rPr>
        <w:t xml:space="preserve">dilgėlinė. </w:t>
      </w:r>
    </w:p>
    <w:p w14:paraId="1B4C2B4D" w14:textId="77777777" w:rsidR="001F7AB6" w:rsidRPr="00CF377F" w:rsidRDefault="001F7AB6" w:rsidP="001F7AB6">
      <w:pPr>
        <w:tabs>
          <w:tab w:val="left" w:pos="720"/>
        </w:tabs>
        <w:ind w:right="-2"/>
        <w:rPr>
          <w:sz w:val="22"/>
          <w:szCs w:val="22"/>
          <w:highlight w:val="yellow"/>
        </w:rPr>
      </w:pPr>
    </w:p>
    <w:p w14:paraId="5425F300" w14:textId="77777777" w:rsidR="001F7AB6" w:rsidRPr="00CF377F" w:rsidRDefault="001F7AB6" w:rsidP="001F7AB6">
      <w:pPr>
        <w:tabs>
          <w:tab w:val="left" w:pos="720"/>
        </w:tabs>
        <w:ind w:right="-2"/>
        <w:rPr>
          <w:sz w:val="22"/>
          <w:szCs w:val="22"/>
        </w:rPr>
      </w:pPr>
      <w:r w:rsidRPr="00CF377F">
        <w:rPr>
          <w:b/>
          <w:sz w:val="22"/>
          <w:szCs w:val="22"/>
        </w:rPr>
        <w:t>Reti šalutinio poveikio reiškiniai</w:t>
      </w:r>
      <w:r w:rsidRPr="00CF377F">
        <w:rPr>
          <w:sz w:val="22"/>
          <w:szCs w:val="22"/>
        </w:rPr>
        <w:t xml:space="preserve"> (gali pasireikšti rečiau kaip 1 iš 1 000 asmenų) </w:t>
      </w:r>
    </w:p>
    <w:p w14:paraId="4EE83286" w14:textId="77777777" w:rsidR="001F7AB6" w:rsidRPr="00CF377F" w:rsidRDefault="001F7AB6" w:rsidP="002D486A">
      <w:pPr>
        <w:pStyle w:val="Sraopastraipa"/>
        <w:numPr>
          <w:ilvl w:val="0"/>
          <w:numId w:val="13"/>
        </w:numPr>
        <w:spacing w:line="240" w:lineRule="auto"/>
        <w:ind w:left="567" w:hanging="567"/>
        <w:outlineLvl w:val="0"/>
        <w:rPr>
          <w:szCs w:val="22"/>
        </w:rPr>
      </w:pPr>
      <w:r w:rsidRPr="00CF377F">
        <w:rPr>
          <w:szCs w:val="22"/>
        </w:rPr>
        <w:t xml:space="preserve">kraujavimas į raumenis; </w:t>
      </w:r>
    </w:p>
    <w:p w14:paraId="3CE70B42" w14:textId="77777777" w:rsidR="001F7AB6" w:rsidRPr="00CF377F" w:rsidRDefault="001F7AB6" w:rsidP="002D486A">
      <w:pPr>
        <w:pStyle w:val="Sraopastraipa"/>
        <w:numPr>
          <w:ilvl w:val="0"/>
          <w:numId w:val="14"/>
        </w:numPr>
        <w:spacing w:line="240" w:lineRule="auto"/>
        <w:ind w:left="567" w:hanging="567"/>
        <w:outlineLvl w:val="0"/>
        <w:rPr>
          <w:szCs w:val="22"/>
        </w:rPr>
      </w:pPr>
      <w:proofErr w:type="spellStart"/>
      <w:r w:rsidRPr="00CF377F">
        <w:rPr>
          <w:szCs w:val="22"/>
        </w:rPr>
        <w:t>cholestazė</w:t>
      </w:r>
      <w:proofErr w:type="spellEnd"/>
      <w:r w:rsidRPr="00CF377F">
        <w:rPr>
          <w:szCs w:val="22"/>
        </w:rPr>
        <w:t xml:space="preserve"> (sumažėjęs tulžies nutekėjimas), hepatitas, įskaitant kepenų ląstelių pažeidimą (kepenų uždegimas, įskaitant kepenų pažeidimą); </w:t>
      </w:r>
    </w:p>
    <w:p w14:paraId="06A7AEE2" w14:textId="77777777" w:rsidR="001F7AB6" w:rsidRPr="00CF377F" w:rsidRDefault="001F7AB6" w:rsidP="002D486A">
      <w:pPr>
        <w:pStyle w:val="Sraopastraipa"/>
        <w:numPr>
          <w:ilvl w:val="0"/>
          <w:numId w:val="14"/>
        </w:numPr>
        <w:spacing w:line="240" w:lineRule="auto"/>
        <w:ind w:left="567" w:right="-2" w:hanging="567"/>
        <w:rPr>
          <w:rFonts w:ascii="TimesNewRoman" w:hAnsi="TimesNewRoman" w:cs="TimesNewRoman"/>
          <w:b/>
          <w:szCs w:val="22"/>
        </w:rPr>
      </w:pPr>
      <w:r w:rsidRPr="00CF377F">
        <w:rPr>
          <w:szCs w:val="22"/>
        </w:rPr>
        <w:t>odos ir akių pageltimas (gelta);</w:t>
      </w:r>
    </w:p>
    <w:p w14:paraId="69ECC7A6" w14:textId="77777777" w:rsidR="001F7AB6" w:rsidRPr="00CF377F" w:rsidRDefault="001F7AB6" w:rsidP="002D486A">
      <w:pPr>
        <w:pStyle w:val="Sraopastraipa"/>
        <w:numPr>
          <w:ilvl w:val="0"/>
          <w:numId w:val="14"/>
        </w:numPr>
        <w:spacing w:line="240" w:lineRule="auto"/>
        <w:ind w:left="567" w:hanging="567"/>
        <w:outlineLvl w:val="0"/>
        <w:rPr>
          <w:szCs w:val="22"/>
        </w:rPr>
      </w:pPr>
      <w:r w:rsidRPr="00CF377F">
        <w:rPr>
          <w:szCs w:val="22"/>
        </w:rPr>
        <w:t xml:space="preserve">lokalus tinimas; </w:t>
      </w:r>
    </w:p>
    <w:p w14:paraId="3BB42A4F" w14:textId="77777777" w:rsidR="001F7AB6" w:rsidRPr="00CF377F" w:rsidRDefault="001F7AB6" w:rsidP="002D486A">
      <w:pPr>
        <w:pStyle w:val="Sraopastraipa"/>
        <w:numPr>
          <w:ilvl w:val="0"/>
          <w:numId w:val="14"/>
        </w:numPr>
        <w:spacing w:line="240" w:lineRule="auto"/>
        <w:ind w:left="567" w:hanging="567"/>
        <w:outlineLvl w:val="0"/>
        <w:rPr>
          <w:szCs w:val="22"/>
        </w:rPr>
      </w:pPr>
      <w:r w:rsidRPr="00CF377F">
        <w:rPr>
          <w:szCs w:val="22"/>
        </w:rPr>
        <w:t>kraujo susikaupimas (hematoma) kirkšnyje – širdies procedūros, kai į kojos arteriją įterpiamas kateteris, komplikacija (</w:t>
      </w:r>
      <w:proofErr w:type="spellStart"/>
      <w:r w:rsidRPr="00CF377F">
        <w:rPr>
          <w:szCs w:val="22"/>
        </w:rPr>
        <w:t>pseudoaneurizma</w:t>
      </w:r>
      <w:proofErr w:type="spellEnd"/>
      <w:r w:rsidRPr="00CF377F">
        <w:rPr>
          <w:szCs w:val="22"/>
        </w:rPr>
        <w:t xml:space="preserve">). </w:t>
      </w:r>
    </w:p>
    <w:p w14:paraId="09C7EDF9" w14:textId="77777777" w:rsidR="001F7AB6" w:rsidRPr="00CF377F" w:rsidRDefault="001F7AB6" w:rsidP="001F7AB6">
      <w:pPr>
        <w:pStyle w:val="Sraopastraipa"/>
        <w:spacing w:line="240" w:lineRule="auto"/>
        <w:ind w:left="567"/>
        <w:outlineLvl w:val="0"/>
        <w:rPr>
          <w:szCs w:val="22"/>
        </w:rPr>
      </w:pPr>
    </w:p>
    <w:p w14:paraId="560111B1" w14:textId="77777777" w:rsidR="001F7AB6" w:rsidRPr="00CF377F" w:rsidRDefault="001F7AB6" w:rsidP="001F7AB6">
      <w:pPr>
        <w:outlineLvl w:val="0"/>
        <w:rPr>
          <w:b/>
          <w:bCs/>
          <w:sz w:val="22"/>
          <w:szCs w:val="22"/>
        </w:rPr>
      </w:pPr>
      <w:r w:rsidRPr="00CF377F">
        <w:rPr>
          <w:b/>
          <w:bCs/>
          <w:sz w:val="22"/>
          <w:szCs w:val="22"/>
        </w:rPr>
        <w:t xml:space="preserve">Labai reti šalutinio poveikio reiškiniai </w:t>
      </w:r>
      <w:r w:rsidRPr="00CF377F">
        <w:rPr>
          <w:sz w:val="22"/>
          <w:szCs w:val="22"/>
        </w:rPr>
        <w:t>(gali pasireikšti rečiau kaip 1 iš 10 000 asmenų)</w:t>
      </w:r>
    </w:p>
    <w:p w14:paraId="0210A1E6" w14:textId="77777777" w:rsidR="001F7AB6" w:rsidRPr="00CF377F" w:rsidRDefault="001F7AB6" w:rsidP="00AA5CFA">
      <w:pPr>
        <w:pStyle w:val="Sraopastraipa"/>
        <w:numPr>
          <w:ilvl w:val="0"/>
          <w:numId w:val="39"/>
        </w:numPr>
        <w:snapToGrid w:val="0"/>
        <w:ind w:left="567" w:hanging="567"/>
        <w:outlineLvl w:val="0"/>
        <w:rPr>
          <w:szCs w:val="22"/>
        </w:rPr>
      </w:pPr>
      <w:proofErr w:type="spellStart"/>
      <w:r w:rsidRPr="00CF377F">
        <w:rPr>
          <w:color w:val="000000"/>
          <w:szCs w:val="22"/>
          <w:lang w:eastAsia="en-GB"/>
        </w:rPr>
        <w:t>eozinofilų</w:t>
      </w:r>
      <w:proofErr w:type="spellEnd"/>
      <w:r w:rsidRPr="00CF377F">
        <w:rPr>
          <w:color w:val="000000"/>
          <w:szCs w:val="22"/>
          <w:lang w:eastAsia="en-GB"/>
        </w:rPr>
        <w:t xml:space="preserve"> (baltųjų </w:t>
      </w:r>
      <w:proofErr w:type="spellStart"/>
      <w:r w:rsidRPr="00CF377F">
        <w:rPr>
          <w:color w:val="000000"/>
          <w:szCs w:val="22"/>
          <w:lang w:eastAsia="en-GB"/>
        </w:rPr>
        <w:t>granulocitinių</w:t>
      </w:r>
      <w:proofErr w:type="spellEnd"/>
      <w:r w:rsidRPr="00CF377F">
        <w:rPr>
          <w:color w:val="000000"/>
          <w:szCs w:val="22"/>
          <w:lang w:eastAsia="en-GB"/>
        </w:rPr>
        <w:t xml:space="preserve"> kraujo ląstelių rūšis)  kaupimasis,  kas sukelia uždegimą plaučiuose (</w:t>
      </w:r>
      <w:proofErr w:type="spellStart"/>
      <w:r w:rsidRPr="00CF377F">
        <w:rPr>
          <w:color w:val="000000"/>
          <w:szCs w:val="22"/>
          <w:lang w:eastAsia="en-GB"/>
        </w:rPr>
        <w:t>eozinofilinė</w:t>
      </w:r>
      <w:proofErr w:type="spellEnd"/>
      <w:r w:rsidRPr="00CF377F">
        <w:rPr>
          <w:color w:val="000000"/>
          <w:szCs w:val="22"/>
          <w:lang w:eastAsia="en-GB"/>
        </w:rPr>
        <w:t xml:space="preserve"> pneumonija). </w:t>
      </w:r>
    </w:p>
    <w:p w14:paraId="531FABED" w14:textId="77777777" w:rsidR="001F7AB6" w:rsidRPr="00CF377F" w:rsidRDefault="001F7AB6" w:rsidP="001F7AB6">
      <w:pPr>
        <w:outlineLvl w:val="0"/>
        <w:rPr>
          <w:sz w:val="22"/>
          <w:szCs w:val="22"/>
        </w:rPr>
      </w:pPr>
    </w:p>
    <w:p w14:paraId="011385DC" w14:textId="77777777" w:rsidR="001F7AB6" w:rsidRPr="00CF377F" w:rsidRDefault="001F7AB6" w:rsidP="001F7AB6">
      <w:pPr>
        <w:outlineLvl w:val="0"/>
        <w:rPr>
          <w:sz w:val="22"/>
          <w:szCs w:val="22"/>
        </w:rPr>
      </w:pPr>
      <w:r w:rsidRPr="00CF377F">
        <w:rPr>
          <w:b/>
          <w:sz w:val="22"/>
          <w:szCs w:val="22"/>
        </w:rPr>
        <w:t>Šalutinio poveikio reiškiniai, kurių dažnis nežinomas</w:t>
      </w:r>
      <w:r w:rsidRPr="00CF377F">
        <w:rPr>
          <w:sz w:val="22"/>
          <w:szCs w:val="22"/>
        </w:rPr>
        <w:t xml:space="preserve"> (negali būti apskaičiuotas pagal turimus duomenis) </w:t>
      </w:r>
    </w:p>
    <w:p w14:paraId="6502FC78" w14:textId="77777777" w:rsidR="001F7AB6" w:rsidRPr="00CF377F" w:rsidRDefault="001F7AB6" w:rsidP="002D486A">
      <w:pPr>
        <w:pStyle w:val="Sraopastraipa"/>
        <w:numPr>
          <w:ilvl w:val="0"/>
          <w:numId w:val="15"/>
        </w:numPr>
        <w:spacing w:line="240" w:lineRule="auto"/>
        <w:ind w:left="567" w:hanging="567"/>
        <w:outlineLvl w:val="0"/>
        <w:rPr>
          <w:szCs w:val="22"/>
        </w:rPr>
      </w:pPr>
      <w:r w:rsidRPr="00CF377F">
        <w:rPr>
          <w:szCs w:val="22"/>
        </w:rPr>
        <w:t xml:space="preserve">inkstų nepakankamumas po stipraus kraujavimo; </w:t>
      </w:r>
    </w:p>
    <w:p w14:paraId="3E9C8699" w14:textId="77777777" w:rsidR="001F7AB6" w:rsidRPr="00CF377F" w:rsidRDefault="001F7AB6" w:rsidP="002D486A">
      <w:pPr>
        <w:pStyle w:val="Sraopastraipa"/>
        <w:numPr>
          <w:ilvl w:val="0"/>
          <w:numId w:val="15"/>
        </w:numPr>
        <w:spacing w:line="240" w:lineRule="auto"/>
        <w:ind w:left="567" w:hanging="567"/>
        <w:outlineLvl w:val="0"/>
        <w:rPr>
          <w:szCs w:val="22"/>
        </w:rPr>
      </w:pPr>
      <w:r w:rsidRPr="00CF377F">
        <w:rPr>
          <w:szCs w:val="22"/>
        </w:rPr>
        <w:t xml:space="preserve">kraujavimas iš inkstų, kartais su krauju šlapime, dėl kurio sutrinka normali inkstų veikla, </w:t>
      </w:r>
      <w:r w:rsidRPr="00CF377F">
        <w:rPr>
          <w:color w:val="000000"/>
          <w:szCs w:val="22"/>
          <w:lang w:eastAsia="en-GB"/>
        </w:rPr>
        <w:t xml:space="preserve">(su antikoaguliantais susijusi </w:t>
      </w:r>
      <w:proofErr w:type="spellStart"/>
      <w:r w:rsidRPr="00CF377F">
        <w:rPr>
          <w:color w:val="000000"/>
          <w:szCs w:val="22"/>
          <w:lang w:eastAsia="en-GB"/>
        </w:rPr>
        <w:t>nefropatija</w:t>
      </w:r>
      <w:proofErr w:type="spellEnd"/>
      <w:r w:rsidRPr="00CF377F">
        <w:rPr>
          <w:color w:val="000000"/>
          <w:szCs w:val="22"/>
          <w:lang w:eastAsia="en-GB"/>
        </w:rPr>
        <w:t>);</w:t>
      </w:r>
    </w:p>
    <w:p w14:paraId="15E47C51" w14:textId="77777777" w:rsidR="001F7AB6" w:rsidRPr="00CF377F" w:rsidRDefault="001F7AB6" w:rsidP="002D486A">
      <w:pPr>
        <w:pStyle w:val="Sraopastraipa"/>
        <w:numPr>
          <w:ilvl w:val="0"/>
          <w:numId w:val="16"/>
        </w:numPr>
        <w:spacing w:line="240" w:lineRule="auto"/>
        <w:ind w:left="567" w:hanging="567"/>
        <w:outlineLvl w:val="0"/>
        <w:rPr>
          <w:b/>
          <w:szCs w:val="22"/>
        </w:rPr>
      </w:pPr>
      <w:r w:rsidRPr="00CF377F">
        <w:rPr>
          <w:szCs w:val="22"/>
        </w:rPr>
        <w:t>padidėjęs spaudimas kojų ar rankų raumenyse po kraujavimo, sukeliantis skausmą, tinimą, jutimo pokytį, gali pasireikšti tirpimas ar paralyžius (suspaudimo sindromas po kraujavimo).</w:t>
      </w:r>
    </w:p>
    <w:p w14:paraId="7981F601" w14:textId="77777777" w:rsidR="001F7AB6" w:rsidRPr="00CF377F" w:rsidRDefault="001F7AB6" w:rsidP="001F7AB6">
      <w:pPr>
        <w:outlineLvl w:val="0"/>
        <w:rPr>
          <w:b/>
          <w:sz w:val="22"/>
          <w:szCs w:val="22"/>
          <w:highlight w:val="yellow"/>
        </w:rPr>
      </w:pPr>
    </w:p>
    <w:p w14:paraId="09C7889E" w14:textId="77777777" w:rsidR="001F7AB6" w:rsidRPr="00CF377F" w:rsidRDefault="001F7AB6" w:rsidP="001F7AB6">
      <w:pPr>
        <w:outlineLvl w:val="0"/>
        <w:rPr>
          <w:b/>
          <w:sz w:val="22"/>
          <w:szCs w:val="22"/>
        </w:rPr>
      </w:pPr>
      <w:r w:rsidRPr="00CF377F">
        <w:rPr>
          <w:b/>
          <w:sz w:val="22"/>
          <w:szCs w:val="22"/>
        </w:rPr>
        <w:t>Pranešimas apie šalutinį poveikį</w:t>
      </w:r>
    </w:p>
    <w:p w14:paraId="46D0B970" w14:textId="77777777" w:rsidR="001F7AB6" w:rsidRPr="00CF377F" w:rsidRDefault="001F7AB6" w:rsidP="001F7AB6">
      <w:pPr>
        <w:ind w:right="-449"/>
        <w:rPr>
          <w:sz w:val="22"/>
          <w:szCs w:val="22"/>
        </w:rPr>
      </w:pPr>
      <w:r w:rsidRPr="00CF377F">
        <w:rPr>
          <w:color w:val="000000"/>
          <w:sz w:val="22"/>
          <w:szCs w:val="22"/>
        </w:rPr>
        <w:t xml:space="preserve">Jeigu pasireiškė šalutinis poveikis, įskaitant šiame lapelyje nenurodytą, pasakykite gydytojui arba vaistininkui. </w:t>
      </w:r>
      <w:r w:rsidRPr="00CF377F">
        <w:rPr>
          <w:sz w:val="22"/>
          <w:szCs w:val="22"/>
          <w:lang w:eastAsia="lt-LT"/>
        </w:rPr>
        <w:t xml:space="preserve">Pranešimą apie šalutinį poveikį galite užpildyti ir pateikti Valstybinės vaistų kontrolės tarnybos prie Lietuvos Respublikos sveikatos apsaugos ministerijos tinklalapyje </w:t>
      </w:r>
      <w:r w:rsidRPr="00CF377F">
        <w:rPr>
          <w:color w:val="0000EE"/>
          <w:sz w:val="22"/>
          <w:szCs w:val="22"/>
          <w:u w:val="single"/>
        </w:rPr>
        <w:t>https://vvkt.</w:t>
      </w:r>
      <w:r w:rsidRPr="00CF377F">
        <w:rPr>
          <w:color w:val="0000EE"/>
          <w:sz w:val="22"/>
          <w:szCs w:val="22"/>
          <w:u w:val="single"/>
          <w:lang w:eastAsia="lt-LT"/>
        </w:rPr>
        <w:t>lrv.</w:t>
      </w:r>
      <w:r w:rsidRPr="00CF377F">
        <w:rPr>
          <w:color w:val="0000EE"/>
          <w:sz w:val="22"/>
          <w:szCs w:val="22"/>
          <w:u w:val="single"/>
        </w:rPr>
        <w:t>lt/</w:t>
      </w:r>
      <w:r w:rsidRPr="00CF377F">
        <w:rPr>
          <w:color w:val="0000EE"/>
          <w:sz w:val="22"/>
          <w:szCs w:val="22"/>
          <w:u w:val="single"/>
          <w:lang w:eastAsia="lt-LT"/>
        </w:rPr>
        <w:t>lt/</w:t>
      </w:r>
      <w:r w:rsidRPr="00CF377F">
        <w:rPr>
          <w:sz w:val="22"/>
          <w:szCs w:val="22"/>
          <w:lang w:eastAsia="lt-LT"/>
        </w:rPr>
        <w:t xml:space="preserve"> nurodytais būdais arba paskambinti nemokamu telefonu +370 800 73 568.</w:t>
      </w:r>
      <w:r w:rsidRPr="00CF377F">
        <w:rPr>
          <w:sz w:val="22"/>
          <w:szCs w:val="22"/>
        </w:rPr>
        <w:t xml:space="preserve"> </w:t>
      </w:r>
      <w:r w:rsidRPr="00CF377F">
        <w:rPr>
          <w:color w:val="000000"/>
          <w:sz w:val="22"/>
          <w:szCs w:val="22"/>
        </w:rPr>
        <w:t>Pranešdami apie šalutinį poveikį galite mums padėti gauti daugiau informacijos apie šio vaisto saugumą.</w:t>
      </w:r>
    </w:p>
    <w:p w14:paraId="5066E5B0" w14:textId="77777777" w:rsidR="001F7AB6" w:rsidRPr="00CF377F" w:rsidRDefault="001F7AB6" w:rsidP="001F7AB6">
      <w:pPr>
        <w:ind w:right="-449"/>
        <w:rPr>
          <w:sz w:val="22"/>
          <w:szCs w:val="22"/>
          <w:highlight w:val="yellow"/>
        </w:rPr>
      </w:pPr>
    </w:p>
    <w:p w14:paraId="16866F46" w14:textId="77777777" w:rsidR="00AA5CFA" w:rsidRPr="00CF377F" w:rsidRDefault="00AA5CFA" w:rsidP="001F7AB6">
      <w:pPr>
        <w:ind w:right="-449"/>
        <w:rPr>
          <w:sz w:val="22"/>
          <w:szCs w:val="22"/>
          <w:highlight w:val="yellow"/>
        </w:rPr>
      </w:pPr>
    </w:p>
    <w:p w14:paraId="3E679E35" w14:textId="403F22CE" w:rsidR="00AA5CFA" w:rsidRPr="00CF377F" w:rsidRDefault="00AA5CFA" w:rsidP="00AA5CFA">
      <w:pPr>
        <w:pStyle w:val="Sraopastraipa"/>
        <w:keepNext/>
        <w:numPr>
          <w:ilvl w:val="3"/>
          <w:numId w:val="17"/>
        </w:numPr>
        <w:snapToGrid w:val="0"/>
        <w:spacing w:line="240" w:lineRule="auto"/>
        <w:ind w:left="567" w:right="-2" w:hanging="567"/>
        <w:rPr>
          <w:szCs w:val="22"/>
        </w:rPr>
      </w:pPr>
      <w:r w:rsidRPr="00CF377F">
        <w:rPr>
          <w:b/>
          <w:szCs w:val="22"/>
        </w:rPr>
        <w:t xml:space="preserve">Kaip laikyti </w:t>
      </w:r>
      <w:proofErr w:type="spellStart"/>
      <w:r w:rsidRPr="00CF377F">
        <w:rPr>
          <w:b/>
          <w:szCs w:val="22"/>
        </w:rPr>
        <w:t>Rivaroxaban</w:t>
      </w:r>
      <w:proofErr w:type="spellEnd"/>
      <w:r w:rsidRPr="00CF377F">
        <w:rPr>
          <w:b/>
          <w:szCs w:val="22"/>
        </w:rPr>
        <w:t xml:space="preserve"> </w:t>
      </w:r>
      <w:proofErr w:type="spellStart"/>
      <w:r w:rsidR="00637C67">
        <w:rPr>
          <w:b/>
          <w:szCs w:val="22"/>
        </w:rPr>
        <w:t>TevaPharm</w:t>
      </w:r>
      <w:proofErr w:type="spellEnd"/>
    </w:p>
    <w:p w14:paraId="282D1F90" w14:textId="77777777" w:rsidR="00AA5CFA" w:rsidRPr="00CF377F" w:rsidRDefault="00AA5CFA" w:rsidP="001F7AB6">
      <w:pPr>
        <w:tabs>
          <w:tab w:val="left" w:pos="720"/>
        </w:tabs>
        <w:ind w:right="-2"/>
        <w:rPr>
          <w:sz w:val="22"/>
          <w:szCs w:val="22"/>
          <w:highlight w:val="yellow"/>
        </w:rPr>
      </w:pPr>
    </w:p>
    <w:p w14:paraId="662095A7" w14:textId="77777777" w:rsidR="001F7AB6" w:rsidRPr="00CF377F" w:rsidRDefault="001F7AB6" w:rsidP="001F7AB6">
      <w:pPr>
        <w:tabs>
          <w:tab w:val="left" w:pos="720"/>
        </w:tabs>
        <w:ind w:right="-2"/>
        <w:rPr>
          <w:sz w:val="22"/>
          <w:szCs w:val="22"/>
        </w:rPr>
      </w:pPr>
      <w:r w:rsidRPr="00CF377F">
        <w:rPr>
          <w:sz w:val="22"/>
          <w:szCs w:val="22"/>
        </w:rPr>
        <w:t>Šį vaistą laikykite vaikams nepastebimoje ir nepasiekiamoje vietoje.</w:t>
      </w:r>
    </w:p>
    <w:p w14:paraId="0B1A064E" w14:textId="77777777" w:rsidR="001F7AB6" w:rsidRPr="00CF377F" w:rsidRDefault="001F7AB6" w:rsidP="001F7AB6">
      <w:pPr>
        <w:tabs>
          <w:tab w:val="left" w:pos="720"/>
        </w:tabs>
        <w:ind w:right="-2"/>
        <w:rPr>
          <w:sz w:val="22"/>
          <w:szCs w:val="22"/>
          <w:highlight w:val="yellow"/>
        </w:rPr>
      </w:pPr>
    </w:p>
    <w:p w14:paraId="0070A1A0" w14:textId="77777777" w:rsidR="001F7AB6" w:rsidRPr="00CF377F" w:rsidRDefault="001F7AB6" w:rsidP="001F7AB6">
      <w:pPr>
        <w:tabs>
          <w:tab w:val="left" w:pos="720"/>
        </w:tabs>
        <w:ind w:right="-2"/>
        <w:rPr>
          <w:sz w:val="22"/>
          <w:szCs w:val="22"/>
        </w:rPr>
      </w:pPr>
      <w:r w:rsidRPr="00CF377F">
        <w:rPr>
          <w:sz w:val="22"/>
          <w:szCs w:val="22"/>
        </w:rPr>
        <w:t>Ant dėžutės, lizdinės plokštelės arba buteliuko po „EXP“ nurodytam tinkamumo laikui pasibaigus, šio vaisto vartoti negalima. Vaistas tinkamas vartoti iki paskutinės nurodyto mėnesio dienos.</w:t>
      </w:r>
    </w:p>
    <w:p w14:paraId="7BF52EF1" w14:textId="77777777" w:rsidR="001F7AB6" w:rsidRPr="00CF377F" w:rsidRDefault="001F7AB6" w:rsidP="001F7AB6">
      <w:pPr>
        <w:tabs>
          <w:tab w:val="left" w:pos="720"/>
        </w:tabs>
        <w:ind w:right="-2"/>
        <w:rPr>
          <w:sz w:val="22"/>
          <w:szCs w:val="22"/>
        </w:rPr>
      </w:pPr>
    </w:p>
    <w:p w14:paraId="0816E01F" w14:textId="77777777" w:rsidR="001F7AB6" w:rsidRPr="00CF377F" w:rsidRDefault="001F7AB6" w:rsidP="001F7AB6">
      <w:pPr>
        <w:tabs>
          <w:tab w:val="left" w:pos="0"/>
        </w:tabs>
        <w:ind w:right="-2"/>
        <w:rPr>
          <w:color w:val="000000"/>
          <w:sz w:val="22"/>
          <w:szCs w:val="22"/>
          <w:lang w:eastAsia="lt-LT" w:bidi="lt-LT"/>
        </w:rPr>
      </w:pPr>
      <w:r w:rsidRPr="00CF377F">
        <w:rPr>
          <w:color w:val="000000"/>
          <w:sz w:val="22"/>
          <w:szCs w:val="22"/>
          <w:lang w:eastAsia="lt-LT" w:bidi="lt-LT"/>
        </w:rPr>
        <w:t>Šiam vaistui specialių laikymo sąlygų nereikia.</w:t>
      </w:r>
    </w:p>
    <w:p w14:paraId="70A0BAFC" w14:textId="77777777" w:rsidR="001F7AB6" w:rsidRPr="00CF377F" w:rsidRDefault="001F7AB6" w:rsidP="001F7AB6">
      <w:pPr>
        <w:tabs>
          <w:tab w:val="left" w:pos="720"/>
        </w:tabs>
        <w:ind w:right="-2"/>
        <w:rPr>
          <w:sz w:val="22"/>
          <w:szCs w:val="22"/>
        </w:rPr>
      </w:pPr>
    </w:p>
    <w:p w14:paraId="61323873" w14:textId="77777777" w:rsidR="001F7AB6" w:rsidRPr="00CF377F" w:rsidRDefault="001F7AB6" w:rsidP="001F7AB6">
      <w:pPr>
        <w:tabs>
          <w:tab w:val="left" w:pos="720"/>
        </w:tabs>
        <w:ind w:right="-2"/>
        <w:rPr>
          <w:sz w:val="22"/>
          <w:szCs w:val="22"/>
          <w:u w:val="single"/>
        </w:rPr>
      </w:pPr>
      <w:r w:rsidRPr="00CF377F">
        <w:rPr>
          <w:sz w:val="22"/>
          <w:szCs w:val="22"/>
          <w:u w:val="single"/>
        </w:rPr>
        <w:t>Susmulkintos tabletės</w:t>
      </w:r>
    </w:p>
    <w:p w14:paraId="5EAC8AFD" w14:textId="77777777" w:rsidR="001F7AB6" w:rsidRPr="00CF377F" w:rsidRDefault="001F7AB6" w:rsidP="001F7AB6">
      <w:pPr>
        <w:tabs>
          <w:tab w:val="left" w:pos="720"/>
        </w:tabs>
        <w:ind w:right="-2"/>
        <w:rPr>
          <w:sz w:val="22"/>
          <w:szCs w:val="22"/>
        </w:rPr>
      </w:pPr>
      <w:r w:rsidRPr="00CF377F">
        <w:rPr>
          <w:sz w:val="22"/>
          <w:szCs w:val="22"/>
        </w:rPr>
        <w:t>Susmulkintos tabletės yra stabilios vandenyje arba obuolių tyrėje iki 4 valandų.</w:t>
      </w:r>
    </w:p>
    <w:p w14:paraId="1C5CE561" w14:textId="77777777" w:rsidR="00AA5CFA" w:rsidRPr="00CF377F" w:rsidRDefault="00AA5CFA" w:rsidP="001F7AB6">
      <w:pPr>
        <w:tabs>
          <w:tab w:val="left" w:pos="720"/>
        </w:tabs>
        <w:ind w:right="-2"/>
        <w:rPr>
          <w:color w:val="000000"/>
          <w:sz w:val="22"/>
          <w:szCs w:val="22"/>
          <w:lang w:eastAsia="lt-LT" w:bidi="lt-LT"/>
        </w:rPr>
      </w:pPr>
    </w:p>
    <w:p w14:paraId="32D86912" w14:textId="77777777" w:rsidR="001F7AB6" w:rsidRPr="00CF377F" w:rsidRDefault="001F7AB6" w:rsidP="001F7AB6">
      <w:pPr>
        <w:tabs>
          <w:tab w:val="left" w:pos="720"/>
        </w:tabs>
        <w:ind w:right="-2"/>
        <w:rPr>
          <w:i/>
          <w:iCs/>
          <w:color w:val="000000"/>
          <w:sz w:val="22"/>
          <w:szCs w:val="22"/>
          <w:lang w:eastAsia="lt-LT" w:bidi="lt-LT"/>
        </w:rPr>
      </w:pPr>
      <w:r w:rsidRPr="00CF377F">
        <w:rPr>
          <w:color w:val="000000"/>
          <w:sz w:val="22"/>
          <w:szCs w:val="22"/>
          <w:lang w:eastAsia="lt-LT" w:bidi="lt-LT"/>
        </w:rPr>
        <w:t>Vaistų negalima išmesti į kanalizaciją arba su buitinėmis atliekomis. Kaip išmesti nereikalingus vaistus, klauskite vaistininko. Šios priemonės padės apsaugoti aplinką.</w:t>
      </w:r>
    </w:p>
    <w:p w14:paraId="33439F2C" w14:textId="77777777" w:rsidR="001F7AB6" w:rsidRPr="00CF377F" w:rsidRDefault="001F7AB6" w:rsidP="001F7AB6">
      <w:pPr>
        <w:tabs>
          <w:tab w:val="left" w:pos="720"/>
        </w:tabs>
        <w:ind w:right="-2"/>
        <w:rPr>
          <w:sz w:val="22"/>
          <w:szCs w:val="22"/>
        </w:rPr>
      </w:pPr>
    </w:p>
    <w:p w14:paraId="443E2756" w14:textId="77777777" w:rsidR="004B584B" w:rsidRPr="00CF377F" w:rsidRDefault="004B584B" w:rsidP="001F7AB6">
      <w:pPr>
        <w:tabs>
          <w:tab w:val="left" w:pos="720"/>
        </w:tabs>
        <w:ind w:right="-2"/>
        <w:rPr>
          <w:sz w:val="22"/>
          <w:szCs w:val="22"/>
        </w:rPr>
      </w:pPr>
    </w:p>
    <w:p w14:paraId="1F77EB9B" w14:textId="77777777" w:rsidR="001F7AB6" w:rsidRPr="00CF377F" w:rsidRDefault="004B584B" w:rsidP="00CF377F">
      <w:pPr>
        <w:pStyle w:val="Sraopastraipa"/>
        <w:keepNext/>
        <w:numPr>
          <w:ilvl w:val="3"/>
          <w:numId w:val="17"/>
        </w:numPr>
        <w:tabs>
          <w:tab w:val="left" w:pos="720"/>
        </w:tabs>
        <w:snapToGrid w:val="0"/>
        <w:spacing w:line="240" w:lineRule="auto"/>
        <w:ind w:left="567" w:right="-2" w:hanging="567"/>
        <w:rPr>
          <w:szCs w:val="22"/>
        </w:rPr>
      </w:pPr>
      <w:r w:rsidRPr="00CF377F">
        <w:rPr>
          <w:b/>
          <w:szCs w:val="22"/>
        </w:rPr>
        <w:t>Pakuotės turinys ir kita informacija</w:t>
      </w:r>
    </w:p>
    <w:p w14:paraId="56965939" w14:textId="77777777" w:rsidR="004B584B" w:rsidRPr="00CF377F" w:rsidRDefault="004B584B" w:rsidP="004B584B">
      <w:pPr>
        <w:pStyle w:val="Sraopastraipa"/>
        <w:keepNext/>
        <w:tabs>
          <w:tab w:val="left" w:pos="720"/>
        </w:tabs>
        <w:snapToGrid w:val="0"/>
        <w:spacing w:line="240" w:lineRule="auto"/>
        <w:ind w:left="567" w:right="-2"/>
        <w:rPr>
          <w:szCs w:val="22"/>
        </w:rPr>
      </w:pPr>
    </w:p>
    <w:p w14:paraId="60E9B739" w14:textId="61DC35D7" w:rsidR="001F7AB6" w:rsidRPr="00CF377F" w:rsidRDefault="001F7AB6" w:rsidP="001F7AB6">
      <w:pPr>
        <w:keepNext/>
        <w:tabs>
          <w:tab w:val="left" w:pos="720"/>
        </w:tabs>
        <w:rPr>
          <w:b/>
          <w:sz w:val="22"/>
          <w:szCs w:val="22"/>
        </w:rPr>
      </w:pPr>
      <w:proofErr w:type="spellStart"/>
      <w:r w:rsidRPr="00CF377F">
        <w:rPr>
          <w:b/>
          <w:sz w:val="22"/>
          <w:szCs w:val="22"/>
        </w:rPr>
        <w:t>Rivaroxaban</w:t>
      </w:r>
      <w:proofErr w:type="spellEnd"/>
      <w:r w:rsidRPr="00CF377F">
        <w:rPr>
          <w:b/>
          <w:sz w:val="22"/>
          <w:szCs w:val="22"/>
        </w:rPr>
        <w:t xml:space="preserve"> </w:t>
      </w:r>
      <w:proofErr w:type="spellStart"/>
      <w:r w:rsidR="00637C67">
        <w:rPr>
          <w:b/>
          <w:sz w:val="22"/>
          <w:szCs w:val="22"/>
        </w:rPr>
        <w:t>TevaPharm</w:t>
      </w:r>
      <w:proofErr w:type="spellEnd"/>
      <w:r w:rsidRPr="00CF377F">
        <w:rPr>
          <w:b/>
          <w:sz w:val="22"/>
          <w:szCs w:val="22"/>
        </w:rPr>
        <w:t xml:space="preserve"> sudėtis </w:t>
      </w:r>
    </w:p>
    <w:p w14:paraId="0126E58B" w14:textId="77777777" w:rsidR="001F7AB6" w:rsidRPr="00CF377F" w:rsidRDefault="001F7AB6" w:rsidP="002D486A">
      <w:pPr>
        <w:keepNext/>
        <w:numPr>
          <w:ilvl w:val="0"/>
          <w:numId w:val="22"/>
        </w:numPr>
        <w:tabs>
          <w:tab w:val="left" w:pos="284"/>
        </w:tabs>
        <w:snapToGrid w:val="0"/>
        <w:ind w:left="426" w:right="-2" w:hanging="426"/>
        <w:rPr>
          <w:i/>
          <w:iCs/>
          <w:sz w:val="22"/>
          <w:szCs w:val="22"/>
        </w:rPr>
      </w:pPr>
      <w:r w:rsidRPr="00CF377F">
        <w:rPr>
          <w:sz w:val="22"/>
          <w:szCs w:val="22"/>
        </w:rPr>
        <w:t xml:space="preserve">Veiklioji medžiaga yra </w:t>
      </w:r>
      <w:proofErr w:type="spellStart"/>
      <w:r w:rsidRPr="00CF377F">
        <w:rPr>
          <w:sz w:val="22"/>
          <w:szCs w:val="22"/>
        </w:rPr>
        <w:t>rivaroksaba</w:t>
      </w:r>
      <w:r w:rsidR="004B584B" w:rsidRPr="00CF377F">
        <w:rPr>
          <w:sz w:val="22"/>
          <w:szCs w:val="22"/>
        </w:rPr>
        <w:t>nas</w:t>
      </w:r>
      <w:proofErr w:type="spellEnd"/>
      <w:r w:rsidR="004B584B" w:rsidRPr="00CF377F">
        <w:rPr>
          <w:sz w:val="22"/>
          <w:szCs w:val="22"/>
        </w:rPr>
        <w:t xml:space="preserve">. Kiekvienoje tabletėje yra 2,5 mg </w:t>
      </w:r>
      <w:proofErr w:type="spellStart"/>
      <w:r w:rsidR="004B584B" w:rsidRPr="00CF377F">
        <w:rPr>
          <w:sz w:val="22"/>
          <w:szCs w:val="22"/>
        </w:rPr>
        <w:t>r</w:t>
      </w:r>
      <w:r w:rsidRPr="00CF377F">
        <w:rPr>
          <w:sz w:val="22"/>
          <w:szCs w:val="22"/>
        </w:rPr>
        <w:t>ivaroksabano</w:t>
      </w:r>
      <w:proofErr w:type="spellEnd"/>
      <w:r w:rsidRPr="00CF377F">
        <w:rPr>
          <w:sz w:val="22"/>
          <w:szCs w:val="22"/>
        </w:rPr>
        <w:t>.</w:t>
      </w:r>
    </w:p>
    <w:p w14:paraId="4C40C52F" w14:textId="77777777" w:rsidR="001F7AB6" w:rsidRPr="00CF377F" w:rsidRDefault="001F7AB6" w:rsidP="002D486A">
      <w:pPr>
        <w:keepNext/>
        <w:numPr>
          <w:ilvl w:val="0"/>
          <w:numId w:val="22"/>
        </w:numPr>
        <w:tabs>
          <w:tab w:val="left" w:pos="284"/>
        </w:tabs>
        <w:snapToGrid w:val="0"/>
        <w:ind w:left="426" w:right="-2" w:hanging="426"/>
        <w:rPr>
          <w:sz w:val="22"/>
          <w:szCs w:val="22"/>
        </w:rPr>
      </w:pPr>
      <w:r w:rsidRPr="00CF377F">
        <w:rPr>
          <w:sz w:val="22"/>
          <w:szCs w:val="22"/>
        </w:rPr>
        <w:t>Pagalbinės medžiagos yra:</w:t>
      </w:r>
    </w:p>
    <w:p w14:paraId="6BD9850C" w14:textId="77777777" w:rsidR="001F7AB6" w:rsidRPr="00CF377F" w:rsidRDefault="001F7AB6" w:rsidP="001F7AB6">
      <w:pPr>
        <w:pStyle w:val="Sraopastraipa"/>
        <w:tabs>
          <w:tab w:val="clear" w:pos="567"/>
          <w:tab w:val="left" w:pos="720"/>
        </w:tabs>
        <w:spacing w:line="240" w:lineRule="auto"/>
        <w:ind w:left="284"/>
        <w:rPr>
          <w:szCs w:val="22"/>
        </w:rPr>
      </w:pPr>
      <w:r w:rsidRPr="00CF377F">
        <w:rPr>
          <w:szCs w:val="22"/>
        </w:rPr>
        <w:t xml:space="preserve">Tabletės šerdis: </w:t>
      </w:r>
      <w:proofErr w:type="spellStart"/>
      <w:r w:rsidR="004B584B" w:rsidRPr="00CF377F">
        <w:rPr>
          <w:szCs w:val="22"/>
        </w:rPr>
        <w:t>manitolis</w:t>
      </w:r>
      <w:proofErr w:type="spellEnd"/>
      <w:r w:rsidR="004B584B" w:rsidRPr="00CF377F">
        <w:rPr>
          <w:szCs w:val="22"/>
        </w:rPr>
        <w:t xml:space="preserve">, </w:t>
      </w:r>
      <w:r w:rsidRPr="00CF377F">
        <w:rPr>
          <w:szCs w:val="22"/>
        </w:rPr>
        <w:t xml:space="preserve">natrio </w:t>
      </w:r>
      <w:proofErr w:type="spellStart"/>
      <w:r w:rsidRPr="00CF377F">
        <w:rPr>
          <w:szCs w:val="22"/>
        </w:rPr>
        <w:t>laurilsulfatas</w:t>
      </w:r>
      <w:proofErr w:type="spellEnd"/>
      <w:r w:rsidRPr="00CF377F">
        <w:rPr>
          <w:szCs w:val="22"/>
        </w:rPr>
        <w:t xml:space="preserve">, </w:t>
      </w:r>
      <w:proofErr w:type="spellStart"/>
      <w:r w:rsidR="004B584B" w:rsidRPr="00CF377F">
        <w:rPr>
          <w:szCs w:val="22"/>
        </w:rPr>
        <w:t>mikrokristalinė</w:t>
      </w:r>
      <w:proofErr w:type="spellEnd"/>
      <w:r w:rsidR="004B584B" w:rsidRPr="00CF377F">
        <w:rPr>
          <w:szCs w:val="22"/>
        </w:rPr>
        <w:t xml:space="preserve"> celiuliozė, </w:t>
      </w:r>
      <w:proofErr w:type="spellStart"/>
      <w:r w:rsidRPr="00CF377F">
        <w:rPr>
          <w:szCs w:val="22"/>
        </w:rPr>
        <w:t>hipromeliozė</w:t>
      </w:r>
      <w:proofErr w:type="spellEnd"/>
      <w:r w:rsidRPr="00CF377F">
        <w:rPr>
          <w:szCs w:val="22"/>
        </w:rPr>
        <w:t xml:space="preserve">, </w:t>
      </w:r>
      <w:proofErr w:type="spellStart"/>
      <w:r w:rsidRPr="00CF377F">
        <w:rPr>
          <w:szCs w:val="22"/>
        </w:rPr>
        <w:t>kroskarmeliozės</w:t>
      </w:r>
      <w:proofErr w:type="spellEnd"/>
      <w:r w:rsidRPr="00CF377F">
        <w:rPr>
          <w:szCs w:val="22"/>
        </w:rPr>
        <w:t xml:space="preserve"> natrio druska, magnio </w:t>
      </w:r>
      <w:proofErr w:type="spellStart"/>
      <w:r w:rsidRPr="00CF377F">
        <w:rPr>
          <w:szCs w:val="22"/>
        </w:rPr>
        <w:t>stearatas</w:t>
      </w:r>
      <w:proofErr w:type="spellEnd"/>
      <w:r w:rsidRPr="00CF377F">
        <w:rPr>
          <w:szCs w:val="22"/>
        </w:rPr>
        <w:t xml:space="preserve">. </w:t>
      </w:r>
    </w:p>
    <w:p w14:paraId="12D21506" w14:textId="25E9E0E2" w:rsidR="001F7AB6" w:rsidRPr="00CF377F" w:rsidRDefault="00DB1F6A" w:rsidP="001F7AB6">
      <w:pPr>
        <w:pStyle w:val="Sraopastraipa"/>
        <w:tabs>
          <w:tab w:val="clear" w:pos="567"/>
          <w:tab w:val="left" w:pos="720"/>
        </w:tabs>
        <w:spacing w:line="240" w:lineRule="auto"/>
        <w:ind w:left="284"/>
        <w:rPr>
          <w:szCs w:val="22"/>
        </w:rPr>
      </w:pPr>
      <w:r w:rsidRPr="00CF377F">
        <w:rPr>
          <w:szCs w:val="22"/>
        </w:rPr>
        <w:t xml:space="preserve">Plėvelė: </w:t>
      </w:r>
      <w:r w:rsidR="001F7AB6" w:rsidRPr="00CF377F">
        <w:rPr>
          <w:szCs w:val="22"/>
        </w:rPr>
        <w:t xml:space="preserve">polivinilo alkoholis (E1203), titano dioksidas (E171), </w:t>
      </w:r>
      <w:proofErr w:type="spellStart"/>
      <w:r w:rsidR="001F7AB6" w:rsidRPr="00CF377F">
        <w:rPr>
          <w:szCs w:val="22"/>
        </w:rPr>
        <w:t>makrogolis</w:t>
      </w:r>
      <w:proofErr w:type="spellEnd"/>
      <w:r w:rsidR="001F7AB6" w:rsidRPr="00CF377F">
        <w:rPr>
          <w:szCs w:val="22"/>
        </w:rPr>
        <w:t>, talkas (E553b), geltonasis geležies oksidas (E172).</w:t>
      </w:r>
    </w:p>
    <w:p w14:paraId="207D3DCE" w14:textId="77777777" w:rsidR="001F7AB6" w:rsidRPr="00CF377F" w:rsidRDefault="001F7AB6" w:rsidP="001F7AB6">
      <w:pPr>
        <w:tabs>
          <w:tab w:val="left" w:pos="720"/>
        </w:tabs>
        <w:ind w:left="567" w:firstLine="142"/>
        <w:rPr>
          <w:sz w:val="22"/>
          <w:szCs w:val="22"/>
        </w:rPr>
      </w:pPr>
    </w:p>
    <w:p w14:paraId="7FB8CB45" w14:textId="1F6A7C19" w:rsidR="001F7AB6" w:rsidRPr="00CF377F" w:rsidRDefault="001F7AB6" w:rsidP="001F7AB6">
      <w:pPr>
        <w:tabs>
          <w:tab w:val="left" w:pos="720"/>
        </w:tabs>
        <w:ind w:right="-2"/>
        <w:rPr>
          <w:b/>
          <w:sz w:val="22"/>
          <w:szCs w:val="22"/>
        </w:rPr>
      </w:pPr>
      <w:proofErr w:type="spellStart"/>
      <w:r w:rsidRPr="00CF377F">
        <w:rPr>
          <w:b/>
          <w:sz w:val="22"/>
          <w:szCs w:val="22"/>
        </w:rPr>
        <w:t>Rivaroxaban</w:t>
      </w:r>
      <w:proofErr w:type="spellEnd"/>
      <w:r w:rsidRPr="00CF377F">
        <w:rPr>
          <w:b/>
          <w:sz w:val="22"/>
          <w:szCs w:val="22"/>
        </w:rPr>
        <w:t xml:space="preserve"> </w:t>
      </w:r>
      <w:proofErr w:type="spellStart"/>
      <w:r w:rsidR="00637C67">
        <w:rPr>
          <w:b/>
          <w:sz w:val="22"/>
          <w:szCs w:val="22"/>
        </w:rPr>
        <w:t>TevaPharm</w:t>
      </w:r>
      <w:proofErr w:type="spellEnd"/>
      <w:r w:rsidRPr="00CF377F">
        <w:rPr>
          <w:b/>
          <w:sz w:val="22"/>
          <w:szCs w:val="22"/>
        </w:rPr>
        <w:t xml:space="preserve"> išvaizda ir kiekis pakuotėje</w:t>
      </w:r>
    </w:p>
    <w:p w14:paraId="6F5B022F" w14:textId="77777777" w:rsidR="001F7AB6" w:rsidRPr="00CF377F" w:rsidRDefault="001F7AB6" w:rsidP="001F7AB6">
      <w:pPr>
        <w:tabs>
          <w:tab w:val="left" w:pos="720"/>
        </w:tabs>
        <w:rPr>
          <w:sz w:val="22"/>
          <w:szCs w:val="22"/>
        </w:rPr>
      </w:pPr>
    </w:p>
    <w:p w14:paraId="116FC97A" w14:textId="1585B531" w:rsidR="00DB1F6A" w:rsidRPr="00CF377F" w:rsidRDefault="00DB1F6A" w:rsidP="00DB1F6A">
      <w:pPr>
        <w:rPr>
          <w:sz w:val="22"/>
          <w:szCs w:val="22"/>
        </w:rPr>
      </w:pP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2,</w:t>
      </w:r>
      <w:r w:rsidR="001F7AB6" w:rsidRPr="00CF377F">
        <w:rPr>
          <w:sz w:val="22"/>
          <w:szCs w:val="22"/>
        </w:rPr>
        <w:t xml:space="preserve">5 mg plėvele dengtos tabletės yra </w:t>
      </w:r>
      <w:r w:rsidRPr="00CF377F">
        <w:rPr>
          <w:sz w:val="22"/>
          <w:szCs w:val="22"/>
        </w:rPr>
        <w:t>geltonos, apvalios</w:t>
      </w:r>
      <w:r w:rsidR="00BA435D">
        <w:rPr>
          <w:sz w:val="22"/>
          <w:szCs w:val="22"/>
        </w:rPr>
        <w:t>,</w:t>
      </w:r>
      <w:r w:rsidRPr="00CF377F">
        <w:rPr>
          <w:sz w:val="22"/>
          <w:szCs w:val="22"/>
        </w:rPr>
        <w:t xml:space="preserve"> plėvele dengtos (apytiksliai 5,8 mm skersmens) tabletės, vienoje pusėje yra įspaudas „T“, kitoje pusėje „4X“.</w:t>
      </w:r>
    </w:p>
    <w:p w14:paraId="0890FF4D" w14:textId="77777777" w:rsidR="00DB1F6A" w:rsidRPr="00CF377F" w:rsidRDefault="00DB1F6A" w:rsidP="00DB1F6A">
      <w:pPr>
        <w:rPr>
          <w:sz w:val="22"/>
          <w:szCs w:val="22"/>
        </w:rPr>
      </w:pPr>
    </w:p>
    <w:p w14:paraId="5636B9F2" w14:textId="45A32BE6" w:rsidR="00FC55BC" w:rsidRPr="00CF377F" w:rsidRDefault="00DB1F6A" w:rsidP="00DB1F6A">
      <w:pPr>
        <w:tabs>
          <w:tab w:val="left" w:pos="720"/>
        </w:tabs>
        <w:rPr>
          <w:sz w:val="22"/>
          <w:szCs w:val="22"/>
        </w:rPr>
      </w:pPr>
      <w:proofErr w:type="spellStart"/>
      <w:r w:rsidRPr="00CF377F">
        <w:rPr>
          <w:sz w:val="22"/>
          <w:szCs w:val="22"/>
        </w:rPr>
        <w:t>Rivaroxaban</w:t>
      </w:r>
      <w:proofErr w:type="spellEnd"/>
      <w:r w:rsidRPr="00CF377F">
        <w:rPr>
          <w:sz w:val="22"/>
          <w:szCs w:val="22"/>
        </w:rPr>
        <w:t xml:space="preserve"> </w:t>
      </w:r>
      <w:proofErr w:type="spellStart"/>
      <w:r w:rsidR="00637C67">
        <w:rPr>
          <w:sz w:val="22"/>
          <w:szCs w:val="22"/>
        </w:rPr>
        <w:t>TevaPharm</w:t>
      </w:r>
      <w:proofErr w:type="spellEnd"/>
      <w:r w:rsidRPr="00CF377F">
        <w:rPr>
          <w:sz w:val="22"/>
          <w:szCs w:val="22"/>
        </w:rPr>
        <w:t xml:space="preserve"> tiekiamas</w:t>
      </w:r>
      <w:r w:rsidRPr="00CF377F">
        <w:rPr>
          <w:b/>
          <w:sz w:val="22"/>
          <w:szCs w:val="22"/>
        </w:rPr>
        <w:t xml:space="preserve"> </w:t>
      </w:r>
      <w:r w:rsidRPr="00CF377F">
        <w:rPr>
          <w:sz w:val="22"/>
          <w:szCs w:val="22"/>
        </w:rPr>
        <w:t>PVC/PV</w:t>
      </w:r>
      <w:r w:rsidR="00BA435D">
        <w:rPr>
          <w:sz w:val="22"/>
          <w:szCs w:val="22"/>
        </w:rPr>
        <w:t>D</w:t>
      </w:r>
      <w:r w:rsidRPr="00CF377F">
        <w:rPr>
          <w:sz w:val="22"/>
          <w:szCs w:val="22"/>
        </w:rPr>
        <w:t xml:space="preserve">C ir aliuminio perforuotose </w:t>
      </w:r>
      <w:proofErr w:type="spellStart"/>
      <w:r w:rsidRPr="00CF377F">
        <w:rPr>
          <w:sz w:val="22"/>
          <w:szCs w:val="22"/>
        </w:rPr>
        <w:t>dalomosiose</w:t>
      </w:r>
      <w:proofErr w:type="spellEnd"/>
      <w:r w:rsidRPr="00CF377F">
        <w:rPr>
          <w:sz w:val="22"/>
          <w:szCs w:val="22"/>
        </w:rPr>
        <w:t xml:space="preserve"> lizdinėse plokštelėse dėžutėje</w:t>
      </w:r>
      <w:r w:rsidR="00580573">
        <w:rPr>
          <w:sz w:val="22"/>
          <w:szCs w:val="22"/>
        </w:rPr>
        <w:t>,</w:t>
      </w:r>
      <w:r w:rsidRPr="00CF377F">
        <w:rPr>
          <w:sz w:val="22"/>
          <w:szCs w:val="22"/>
        </w:rPr>
        <w:t xml:space="preserve"> kurioje yra 14x1, 20x1, 28x1, 56x1, 60x1, 100x1,168 arba 196x1</w:t>
      </w:r>
      <w:r w:rsidR="00614D4A" w:rsidRPr="00614D4A">
        <w:rPr>
          <w:sz w:val="22"/>
        </w:rPr>
        <w:t xml:space="preserve"> plėvele dengtų</w:t>
      </w:r>
      <w:r w:rsidRPr="00CF377F">
        <w:rPr>
          <w:sz w:val="22"/>
          <w:szCs w:val="22"/>
        </w:rPr>
        <w:t xml:space="preserve"> tablečių</w:t>
      </w:r>
      <w:r w:rsidR="00614D4A">
        <w:rPr>
          <w:sz w:val="22"/>
          <w:szCs w:val="22"/>
        </w:rPr>
        <w:t xml:space="preserve">, </w:t>
      </w:r>
      <w:r w:rsidRPr="00CF377F">
        <w:rPr>
          <w:sz w:val="22"/>
          <w:szCs w:val="22"/>
        </w:rPr>
        <w:t xml:space="preserve">arba </w:t>
      </w:r>
    </w:p>
    <w:p w14:paraId="10F735DE" w14:textId="2ECB7853" w:rsidR="00DB1F6A" w:rsidRPr="00FC55BC" w:rsidRDefault="00FC55BC" w:rsidP="00DB1F6A">
      <w:pPr>
        <w:tabs>
          <w:tab w:val="left" w:pos="720"/>
        </w:tabs>
        <w:rPr>
          <w:sz w:val="22"/>
          <w:szCs w:val="22"/>
        </w:rPr>
      </w:pPr>
      <w:r w:rsidRPr="00FC55BC">
        <w:rPr>
          <w:sz w:val="22"/>
          <w:szCs w:val="22"/>
        </w:rPr>
        <w:t>pakuotėmis, kuriose yra vienas arba du buteliukai, kurių kiekviename yra po 100 plėvele dengtų tablečių arba buteliukas, kuriame yra 200 plėvele dengtų tablečių</w:t>
      </w:r>
      <w:r w:rsidR="00DB1F6A" w:rsidRPr="00FC55BC">
        <w:rPr>
          <w:sz w:val="22"/>
          <w:szCs w:val="22"/>
        </w:rPr>
        <w:t>.</w:t>
      </w:r>
    </w:p>
    <w:p w14:paraId="76DA47BB" w14:textId="77777777" w:rsidR="00DB1F6A" w:rsidRPr="00CF377F" w:rsidRDefault="00DB1F6A" w:rsidP="00DB1F6A">
      <w:pPr>
        <w:tabs>
          <w:tab w:val="left" w:pos="720"/>
        </w:tabs>
        <w:rPr>
          <w:sz w:val="22"/>
          <w:szCs w:val="22"/>
          <w:highlight w:val="yellow"/>
        </w:rPr>
      </w:pPr>
    </w:p>
    <w:p w14:paraId="2EFED914" w14:textId="77777777" w:rsidR="00DB1F6A" w:rsidRPr="00CF377F" w:rsidRDefault="00DB1F6A" w:rsidP="00DB1F6A">
      <w:pPr>
        <w:tabs>
          <w:tab w:val="left" w:pos="720"/>
        </w:tabs>
        <w:rPr>
          <w:sz w:val="22"/>
          <w:szCs w:val="22"/>
        </w:rPr>
      </w:pPr>
      <w:r w:rsidRPr="00CF377F">
        <w:rPr>
          <w:sz w:val="22"/>
          <w:szCs w:val="22"/>
        </w:rPr>
        <w:t>Gali būti tiekiamos ne visų dydžių pakuotės.</w:t>
      </w:r>
    </w:p>
    <w:p w14:paraId="01DAAFC2" w14:textId="77777777" w:rsidR="00DB1F6A" w:rsidRPr="00CF377F" w:rsidRDefault="00DB1F6A" w:rsidP="001F7AB6">
      <w:pPr>
        <w:rPr>
          <w:sz w:val="22"/>
          <w:szCs w:val="22"/>
        </w:rPr>
      </w:pPr>
    </w:p>
    <w:p w14:paraId="3D9550A3" w14:textId="77777777" w:rsidR="001F7AB6" w:rsidRPr="00CF377F" w:rsidRDefault="001F7AB6" w:rsidP="001F7AB6">
      <w:pPr>
        <w:keepNext/>
        <w:tabs>
          <w:tab w:val="left" w:pos="720"/>
        </w:tabs>
        <w:ind w:right="-2"/>
        <w:rPr>
          <w:b/>
          <w:sz w:val="22"/>
          <w:szCs w:val="22"/>
        </w:rPr>
      </w:pPr>
      <w:r w:rsidRPr="00CF377F">
        <w:rPr>
          <w:b/>
          <w:sz w:val="22"/>
          <w:szCs w:val="22"/>
        </w:rPr>
        <w:t>Registruotojas ir gamintojas</w:t>
      </w:r>
    </w:p>
    <w:p w14:paraId="244348AC" w14:textId="77777777" w:rsidR="001F7AB6" w:rsidRPr="00CF377F" w:rsidRDefault="001F7AB6" w:rsidP="001F7AB6">
      <w:pPr>
        <w:shd w:val="clear" w:color="auto" w:fill="FFFFFF"/>
        <w:rPr>
          <w:sz w:val="22"/>
          <w:szCs w:val="22"/>
        </w:rPr>
      </w:pPr>
    </w:p>
    <w:p w14:paraId="4447B597" w14:textId="77777777" w:rsidR="001F7AB6" w:rsidRPr="000B775E" w:rsidRDefault="001F7AB6" w:rsidP="001F7AB6">
      <w:pPr>
        <w:shd w:val="clear" w:color="auto" w:fill="FFFFFF"/>
        <w:rPr>
          <w:i/>
          <w:sz w:val="22"/>
          <w:szCs w:val="22"/>
        </w:rPr>
      </w:pPr>
      <w:r w:rsidRPr="000B775E">
        <w:rPr>
          <w:i/>
          <w:sz w:val="22"/>
          <w:szCs w:val="22"/>
        </w:rPr>
        <w:t>Registruotojas</w:t>
      </w:r>
    </w:p>
    <w:p w14:paraId="0E0E4A29" w14:textId="6808E62E" w:rsidR="001F7AB6" w:rsidRPr="000B775E" w:rsidRDefault="00637C67" w:rsidP="001F7AB6">
      <w:pPr>
        <w:shd w:val="clear" w:color="auto" w:fill="FFFFFF"/>
        <w:rPr>
          <w:sz w:val="22"/>
          <w:szCs w:val="22"/>
        </w:rPr>
      </w:pPr>
      <w:proofErr w:type="spellStart"/>
      <w:r w:rsidRPr="000B775E">
        <w:rPr>
          <w:sz w:val="22"/>
          <w:szCs w:val="22"/>
        </w:rPr>
        <w:t>TevaPharm</w:t>
      </w:r>
      <w:proofErr w:type="spellEnd"/>
      <w:r w:rsidR="001F7AB6" w:rsidRPr="000B775E">
        <w:rPr>
          <w:sz w:val="22"/>
          <w:szCs w:val="22"/>
        </w:rPr>
        <w:t xml:space="preserve"> </w:t>
      </w:r>
      <w:proofErr w:type="spellStart"/>
      <w:r w:rsidR="001F7AB6" w:rsidRPr="000B775E">
        <w:rPr>
          <w:sz w:val="22"/>
          <w:szCs w:val="22"/>
        </w:rPr>
        <w:t>GmbH</w:t>
      </w:r>
      <w:proofErr w:type="spellEnd"/>
    </w:p>
    <w:p w14:paraId="0245AF34" w14:textId="1FD7E8AE" w:rsidR="00F768ED" w:rsidRDefault="001F7AB6" w:rsidP="001F7AB6">
      <w:pPr>
        <w:shd w:val="clear" w:color="auto" w:fill="FFFFFF"/>
        <w:rPr>
          <w:sz w:val="22"/>
          <w:szCs w:val="22"/>
        </w:rPr>
      </w:pPr>
      <w:proofErr w:type="spellStart"/>
      <w:r w:rsidRPr="000B775E">
        <w:rPr>
          <w:sz w:val="22"/>
          <w:szCs w:val="22"/>
        </w:rPr>
        <w:t>Graf</w:t>
      </w:r>
      <w:proofErr w:type="spellEnd"/>
      <w:r w:rsidRPr="000B775E">
        <w:rPr>
          <w:sz w:val="22"/>
          <w:szCs w:val="22"/>
        </w:rPr>
        <w:t>-</w:t>
      </w:r>
      <w:proofErr w:type="spellStart"/>
      <w:r w:rsidRPr="000B775E">
        <w:rPr>
          <w:sz w:val="22"/>
          <w:szCs w:val="22"/>
        </w:rPr>
        <w:t>Arco</w:t>
      </w:r>
      <w:proofErr w:type="spellEnd"/>
      <w:r w:rsidRPr="000B775E">
        <w:rPr>
          <w:sz w:val="22"/>
          <w:szCs w:val="22"/>
        </w:rPr>
        <w:t>-Str. 3</w:t>
      </w:r>
    </w:p>
    <w:p w14:paraId="553FB460" w14:textId="225A6E49" w:rsidR="001F7AB6" w:rsidRPr="000B775E" w:rsidRDefault="001F7AB6" w:rsidP="001F7AB6">
      <w:pPr>
        <w:shd w:val="clear" w:color="auto" w:fill="FFFFFF"/>
        <w:rPr>
          <w:sz w:val="22"/>
          <w:szCs w:val="22"/>
        </w:rPr>
      </w:pPr>
      <w:r w:rsidRPr="000B775E">
        <w:rPr>
          <w:sz w:val="22"/>
          <w:szCs w:val="22"/>
        </w:rPr>
        <w:t xml:space="preserve">89079 </w:t>
      </w:r>
      <w:proofErr w:type="spellStart"/>
      <w:r w:rsidRPr="000B775E">
        <w:rPr>
          <w:sz w:val="22"/>
          <w:szCs w:val="22"/>
        </w:rPr>
        <w:t>Ulm</w:t>
      </w:r>
      <w:proofErr w:type="spellEnd"/>
    </w:p>
    <w:p w14:paraId="07F7AA89" w14:textId="77777777" w:rsidR="001F7AB6" w:rsidRPr="000B775E" w:rsidRDefault="001F7AB6" w:rsidP="001F7AB6">
      <w:pPr>
        <w:shd w:val="clear" w:color="auto" w:fill="FFFFFF"/>
        <w:rPr>
          <w:sz w:val="22"/>
          <w:szCs w:val="22"/>
        </w:rPr>
      </w:pPr>
      <w:r w:rsidRPr="000B775E">
        <w:rPr>
          <w:sz w:val="22"/>
          <w:szCs w:val="22"/>
        </w:rPr>
        <w:t>Vokietija</w:t>
      </w:r>
    </w:p>
    <w:p w14:paraId="4355ED36" w14:textId="77777777" w:rsidR="001F7AB6" w:rsidRDefault="001F7AB6" w:rsidP="001F7AB6">
      <w:pPr>
        <w:shd w:val="clear" w:color="auto" w:fill="FFFFFF"/>
        <w:jc w:val="both"/>
        <w:rPr>
          <w:color w:val="222222"/>
          <w:sz w:val="22"/>
          <w:szCs w:val="22"/>
        </w:rPr>
      </w:pPr>
    </w:p>
    <w:p w14:paraId="00CD3054" w14:textId="2C4BE112" w:rsidR="00EB1146" w:rsidRPr="00EC1452" w:rsidRDefault="00EB1146" w:rsidP="001F7AB6">
      <w:pPr>
        <w:shd w:val="clear" w:color="auto" w:fill="FFFFFF"/>
        <w:jc w:val="both"/>
        <w:rPr>
          <w:i/>
          <w:iCs/>
          <w:color w:val="222222"/>
          <w:sz w:val="22"/>
          <w:szCs w:val="22"/>
        </w:rPr>
      </w:pPr>
      <w:r w:rsidRPr="00EC1452">
        <w:rPr>
          <w:i/>
          <w:iCs/>
          <w:color w:val="222222"/>
          <w:sz w:val="22"/>
          <w:szCs w:val="22"/>
        </w:rPr>
        <w:t>Gamintojas</w:t>
      </w:r>
    </w:p>
    <w:p w14:paraId="723370F3" w14:textId="77777777" w:rsidR="000B775E" w:rsidRPr="000B775E" w:rsidRDefault="000B775E" w:rsidP="000B775E">
      <w:pPr>
        <w:rPr>
          <w:sz w:val="22"/>
          <w:szCs w:val="22"/>
          <w:lang w:val="pt-PT"/>
        </w:rPr>
      </w:pPr>
      <w:r w:rsidRPr="000B775E">
        <w:rPr>
          <w:sz w:val="22"/>
          <w:szCs w:val="22"/>
          <w:lang w:val="pt-PT"/>
        </w:rPr>
        <w:t xml:space="preserve">Teva Pharma S.L.U. </w:t>
      </w:r>
    </w:p>
    <w:p w14:paraId="3A81153C" w14:textId="77777777" w:rsidR="000B775E" w:rsidRPr="000B775E" w:rsidRDefault="000B775E" w:rsidP="000B775E">
      <w:pPr>
        <w:rPr>
          <w:sz w:val="22"/>
          <w:szCs w:val="22"/>
          <w:lang w:val="it-CH"/>
        </w:rPr>
      </w:pPr>
      <w:r w:rsidRPr="000B775E">
        <w:rPr>
          <w:sz w:val="22"/>
          <w:szCs w:val="22"/>
          <w:lang w:val="it-CH"/>
        </w:rPr>
        <w:t>C/C, n° 4, Poligono Industrial Malpica, Zaragoza, 50016</w:t>
      </w:r>
    </w:p>
    <w:p w14:paraId="05187B7D" w14:textId="77777777" w:rsidR="000B775E" w:rsidRPr="000B775E" w:rsidRDefault="000B775E" w:rsidP="000B775E">
      <w:pPr>
        <w:rPr>
          <w:sz w:val="22"/>
          <w:szCs w:val="22"/>
          <w:lang w:val="en-US"/>
        </w:rPr>
      </w:pPr>
      <w:proofErr w:type="spellStart"/>
      <w:r w:rsidRPr="000B775E">
        <w:rPr>
          <w:sz w:val="22"/>
          <w:szCs w:val="22"/>
          <w:lang w:val="en-US"/>
        </w:rPr>
        <w:t>Ispanija</w:t>
      </w:r>
      <w:proofErr w:type="spellEnd"/>
    </w:p>
    <w:p w14:paraId="174611FA" w14:textId="77777777" w:rsidR="000B775E" w:rsidRPr="000B775E" w:rsidRDefault="000B775E" w:rsidP="000B775E">
      <w:pPr>
        <w:rPr>
          <w:sz w:val="22"/>
          <w:szCs w:val="22"/>
          <w:lang w:val="en-US"/>
        </w:rPr>
      </w:pPr>
    </w:p>
    <w:p w14:paraId="762C53B2" w14:textId="77777777" w:rsidR="000B775E" w:rsidRPr="000B775E" w:rsidRDefault="000B775E" w:rsidP="000B775E">
      <w:pPr>
        <w:rPr>
          <w:sz w:val="22"/>
          <w:szCs w:val="22"/>
          <w:lang w:val="en-US"/>
        </w:rPr>
      </w:pPr>
      <w:proofErr w:type="spellStart"/>
      <w:r w:rsidRPr="000B775E">
        <w:rPr>
          <w:sz w:val="22"/>
          <w:szCs w:val="22"/>
          <w:lang w:val="en-US"/>
        </w:rPr>
        <w:t>arba</w:t>
      </w:r>
      <w:proofErr w:type="spellEnd"/>
    </w:p>
    <w:p w14:paraId="1D93D67E" w14:textId="77777777" w:rsidR="000B775E" w:rsidRPr="000B775E" w:rsidRDefault="000B775E" w:rsidP="000B775E">
      <w:pPr>
        <w:rPr>
          <w:sz w:val="22"/>
          <w:szCs w:val="22"/>
          <w:lang w:val="en-US"/>
        </w:rPr>
      </w:pPr>
    </w:p>
    <w:p w14:paraId="4B9858F1" w14:textId="77777777" w:rsidR="000B775E" w:rsidRPr="000B775E" w:rsidRDefault="000B775E" w:rsidP="000B775E">
      <w:pPr>
        <w:rPr>
          <w:sz w:val="22"/>
          <w:szCs w:val="22"/>
          <w:lang w:val="en-GB"/>
        </w:rPr>
      </w:pPr>
      <w:r w:rsidRPr="000B775E">
        <w:rPr>
          <w:sz w:val="22"/>
          <w:szCs w:val="22"/>
          <w:lang w:val="en-GB"/>
        </w:rPr>
        <w:t xml:space="preserve">Actavis Group PTC </w:t>
      </w:r>
      <w:proofErr w:type="spellStart"/>
      <w:r w:rsidRPr="000B775E">
        <w:rPr>
          <w:sz w:val="22"/>
          <w:szCs w:val="22"/>
          <w:lang w:val="en-GB"/>
        </w:rPr>
        <w:t>ehf</w:t>
      </w:r>
      <w:proofErr w:type="spellEnd"/>
      <w:r w:rsidRPr="000B775E">
        <w:rPr>
          <w:sz w:val="22"/>
          <w:szCs w:val="22"/>
          <w:lang w:val="en-GB"/>
        </w:rPr>
        <w:t xml:space="preserve">. </w:t>
      </w:r>
    </w:p>
    <w:p w14:paraId="2E990618" w14:textId="77777777" w:rsidR="000B775E" w:rsidRPr="00187D6B" w:rsidRDefault="000B775E" w:rsidP="000B775E">
      <w:pPr>
        <w:rPr>
          <w:sz w:val="22"/>
          <w:szCs w:val="22"/>
          <w:lang w:val="sv-SE"/>
        </w:rPr>
      </w:pPr>
      <w:r w:rsidRPr="00187D6B">
        <w:rPr>
          <w:sz w:val="22"/>
          <w:szCs w:val="22"/>
          <w:lang w:val="sv-SE"/>
        </w:rPr>
        <w:t>Dalshraun 1 IS-220 Hafnarfjordur</w:t>
      </w:r>
    </w:p>
    <w:p w14:paraId="3F8B99D1" w14:textId="77777777" w:rsidR="000B775E" w:rsidRPr="00187D6B" w:rsidRDefault="000B775E" w:rsidP="000B775E">
      <w:pPr>
        <w:rPr>
          <w:sz w:val="22"/>
          <w:szCs w:val="22"/>
          <w:lang w:val="sv-SE"/>
        </w:rPr>
      </w:pPr>
      <w:r w:rsidRPr="00187D6B">
        <w:rPr>
          <w:sz w:val="22"/>
          <w:szCs w:val="22"/>
          <w:lang w:val="sv-SE"/>
        </w:rPr>
        <w:t>Islandija</w:t>
      </w:r>
    </w:p>
    <w:p w14:paraId="6998AB42" w14:textId="77777777" w:rsidR="000B775E" w:rsidRPr="00187D6B" w:rsidRDefault="000B775E" w:rsidP="000B775E">
      <w:pPr>
        <w:rPr>
          <w:sz w:val="22"/>
          <w:szCs w:val="22"/>
          <w:lang w:val="sv-SE"/>
        </w:rPr>
      </w:pPr>
    </w:p>
    <w:p w14:paraId="20EEF5FE" w14:textId="77777777" w:rsidR="000B775E" w:rsidRPr="00187D6B" w:rsidRDefault="000B775E" w:rsidP="000B775E">
      <w:pPr>
        <w:rPr>
          <w:sz w:val="22"/>
          <w:szCs w:val="22"/>
          <w:lang w:val="sv-SE"/>
        </w:rPr>
      </w:pPr>
      <w:r w:rsidRPr="00187D6B">
        <w:rPr>
          <w:sz w:val="22"/>
          <w:szCs w:val="22"/>
          <w:lang w:val="sv-SE"/>
        </w:rPr>
        <w:t>arba</w:t>
      </w:r>
    </w:p>
    <w:p w14:paraId="0A5FE426" w14:textId="77777777" w:rsidR="000B775E" w:rsidRPr="00187D6B" w:rsidRDefault="000B775E" w:rsidP="000B775E">
      <w:pPr>
        <w:rPr>
          <w:sz w:val="22"/>
          <w:szCs w:val="22"/>
          <w:lang w:val="sv-SE"/>
        </w:rPr>
      </w:pPr>
    </w:p>
    <w:p w14:paraId="1BC0353D" w14:textId="77777777" w:rsidR="000B775E" w:rsidRPr="00187D6B" w:rsidRDefault="000B775E" w:rsidP="000B775E">
      <w:pPr>
        <w:rPr>
          <w:sz w:val="22"/>
          <w:szCs w:val="22"/>
          <w:lang w:val="sv-SE"/>
        </w:rPr>
      </w:pPr>
      <w:r w:rsidRPr="00187D6B">
        <w:rPr>
          <w:sz w:val="22"/>
          <w:szCs w:val="22"/>
          <w:lang w:val="sv-SE"/>
        </w:rPr>
        <w:t xml:space="preserve">Teva Operations Poland Sp. z.o.o, </w:t>
      </w:r>
    </w:p>
    <w:p w14:paraId="37C717D0" w14:textId="77777777" w:rsidR="000B775E" w:rsidRPr="00187D6B" w:rsidRDefault="000B775E" w:rsidP="000B775E">
      <w:pPr>
        <w:rPr>
          <w:sz w:val="22"/>
          <w:szCs w:val="22"/>
          <w:lang w:val="sv-SE"/>
        </w:rPr>
      </w:pPr>
      <w:r w:rsidRPr="00187D6B">
        <w:rPr>
          <w:sz w:val="22"/>
          <w:szCs w:val="22"/>
          <w:lang w:val="sv-SE"/>
        </w:rPr>
        <w:t>ul. Mogilska 80. 31-546, Krakow</w:t>
      </w:r>
    </w:p>
    <w:p w14:paraId="6BE9584F" w14:textId="77777777" w:rsidR="000B775E" w:rsidRPr="00187D6B" w:rsidRDefault="000B775E" w:rsidP="000B775E">
      <w:pPr>
        <w:rPr>
          <w:sz w:val="22"/>
          <w:szCs w:val="22"/>
          <w:lang w:val="sv-SE"/>
        </w:rPr>
      </w:pPr>
      <w:r w:rsidRPr="00187D6B">
        <w:rPr>
          <w:sz w:val="22"/>
          <w:szCs w:val="22"/>
          <w:lang w:val="sv-SE"/>
        </w:rPr>
        <w:t>Lenkija</w:t>
      </w:r>
    </w:p>
    <w:p w14:paraId="71EDAF0E" w14:textId="77777777" w:rsidR="000B775E" w:rsidRPr="00187D6B" w:rsidRDefault="000B775E" w:rsidP="000B775E">
      <w:pPr>
        <w:rPr>
          <w:sz w:val="22"/>
          <w:szCs w:val="22"/>
          <w:lang w:val="sv-SE"/>
        </w:rPr>
      </w:pPr>
    </w:p>
    <w:p w14:paraId="46619CB4" w14:textId="77777777" w:rsidR="000B775E" w:rsidRPr="00187D6B" w:rsidRDefault="000B775E" w:rsidP="000B775E">
      <w:pPr>
        <w:rPr>
          <w:sz w:val="22"/>
          <w:szCs w:val="22"/>
          <w:lang w:val="sv-SE"/>
        </w:rPr>
      </w:pPr>
      <w:r w:rsidRPr="00187D6B">
        <w:rPr>
          <w:sz w:val="22"/>
          <w:szCs w:val="22"/>
          <w:lang w:val="sv-SE"/>
        </w:rPr>
        <w:t>arba</w:t>
      </w:r>
    </w:p>
    <w:p w14:paraId="29C57F88" w14:textId="77777777" w:rsidR="000B775E" w:rsidRPr="00187D6B" w:rsidRDefault="000B775E" w:rsidP="000B775E">
      <w:pPr>
        <w:rPr>
          <w:sz w:val="22"/>
          <w:szCs w:val="22"/>
          <w:lang w:val="sv-SE"/>
        </w:rPr>
      </w:pPr>
    </w:p>
    <w:p w14:paraId="18BA4B97" w14:textId="77777777" w:rsidR="000B775E" w:rsidRPr="00187D6B" w:rsidRDefault="000B775E" w:rsidP="000B775E">
      <w:pPr>
        <w:rPr>
          <w:sz w:val="22"/>
          <w:szCs w:val="22"/>
          <w:lang w:val="sv-SE"/>
        </w:rPr>
      </w:pPr>
      <w:r w:rsidRPr="00187D6B">
        <w:rPr>
          <w:sz w:val="22"/>
          <w:szCs w:val="22"/>
          <w:lang w:val="sv-SE"/>
        </w:rPr>
        <w:t xml:space="preserve">Balkanpharma Dupnitsa AD </w:t>
      </w:r>
    </w:p>
    <w:p w14:paraId="3DF2A8C3" w14:textId="77777777" w:rsidR="000B775E" w:rsidRPr="00187D6B" w:rsidRDefault="000B775E" w:rsidP="000B775E">
      <w:pPr>
        <w:rPr>
          <w:sz w:val="22"/>
          <w:szCs w:val="22"/>
          <w:lang w:val="sv-SE"/>
        </w:rPr>
      </w:pPr>
      <w:r w:rsidRPr="00187D6B">
        <w:rPr>
          <w:sz w:val="22"/>
          <w:szCs w:val="22"/>
          <w:lang w:val="sv-SE"/>
        </w:rPr>
        <w:t>Samokovsko Shosse 3, 2600 Dupnitsa</w:t>
      </w:r>
    </w:p>
    <w:p w14:paraId="21411091" w14:textId="77777777" w:rsidR="000B775E" w:rsidRPr="00187D6B" w:rsidRDefault="000B775E" w:rsidP="000B775E">
      <w:pPr>
        <w:rPr>
          <w:sz w:val="22"/>
          <w:szCs w:val="22"/>
          <w:lang w:val="sv-SE"/>
        </w:rPr>
      </w:pPr>
      <w:r w:rsidRPr="00187D6B">
        <w:rPr>
          <w:sz w:val="22"/>
          <w:szCs w:val="22"/>
          <w:lang w:val="sv-SE"/>
        </w:rPr>
        <w:t>Bulgarija</w:t>
      </w:r>
    </w:p>
    <w:p w14:paraId="58254857" w14:textId="77777777" w:rsidR="000B775E" w:rsidRPr="000B775E" w:rsidRDefault="000B775E" w:rsidP="000B775E">
      <w:pPr>
        <w:tabs>
          <w:tab w:val="left" w:pos="720"/>
        </w:tabs>
        <w:rPr>
          <w:sz w:val="22"/>
          <w:szCs w:val="22"/>
        </w:rPr>
      </w:pPr>
    </w:p>
    <w:p w14:paraId="2E7461BD" w14:textId="77777777" w:rsidR="001F7AB6" w:rsidRPr="00CF377F" w:rsidRDefault="001F7AB6" w:rsidP="001F7AB6">
      <w:pPr>
        <w:rPr>
          <w:sz w:val="22"/>
          <w:szCs w:val="22"/>
        </w:rPr>
      </w:pPr>
    </w:p>
    <w:p w14:paraId="41D65A70" w14:textId="77777777" w:rsidR="001F7AB6" w:rsidRPr="00CF377F" w:rsidRDefault="001F7AB6" w:rsidP="001F7AB6">
      <w:pPr>
        <w:tabs>
          <w:tab w:val="left" w:pos="720"/>
        </w:tabs>
        <w:ind w:right="-2"/>
        <w:rPr>
          <w:sz w:val="22"/>
          <w:szCs w:val="22"/>
        </w:rPr>
      </w:pPr>
      <w:r w:rsidRPr="00CF377F">
        <w:rPr>
          <w:sz w:val="22"/>
          <w:szCs w:val="22"/>
        </w:rPr>
        <w:t>Jeigu apie šį vaistą norite sužinoti daugiau, kreipkitės į vietinį registruotojo atstovą:</w:t>
      </w:r>
    </w:p>
    <w:p w14:paraId="57585F2A" w14:textId="77777777" w:rsidR="001F7AB6" w:rsidRPr="00CF377F" w:rsidRDefault="001F7AB6" w:rsidP="001F7AB6">
      <w:pPr>
        <w:rPr>
          <w:sz w:val="22"/>
          <w:szCs w:val="22"/>
        </w:rPr>
      </w:pPr>
    </w:p>
    <w:p w14:paraId="7447BE59" w14:textId="6822E238" w:rsidR="001F7AB6" w:rsidRPr="00CF377F" w:rsidRDefault="001F7AB6" w:rsidP="001F7AB6">
      <w:pPr>
        <w:autoSpaceDE w:val="0"/>
        <w:autoSpaceDN w:val="0"/>
        <w:adjustRightInd w:val="0"/>
        <w:rPr>
          <w:color w:val="000000"/>
          <w:sz w:val="22"/>
          <w:szCs w:val="22"/>
        </w:rPr>
      </w:pPr>
      <w:r w:rsidRPr="00CF377F">
        <w:rPr>
          <w:color w:val="000000"/>
          <w:sz w:val="22"/>
          <w:szCs w:val="22"/>
        </w:rPr>
        <w:t xml:space="preserve">UAB </w:t>
      </w:r>
      <w:r w:rsidR="00637C67">
        <w:rPr>
          <w:color w:val="000000"/>
          <w:sz w:val="22"/>
          <w:szCs w:val="22"/>
        </w:rPr>
        <w:t>Teva</w:t>
      </w:r>
      <w:r w:rsidRPr="00CF377F">
        <w:rPr>
          <w:color w:val="000000"/>
          <w:sz w:val="22"/>
          <w:szCs w:val="22"/>
        </w:rPr>
        <w:t xml:space="preserve"> Baltics</w:t>
      </w:r>
    </w:p>
    <w:p w14:paraId="7F5E5257" w14:textId="77777777" w:rsidR="001F7AB6" w:rsidRPr="00CF377F" w:rsidRDefault="001F7AB6" w:rsidP="001F7AB6">
      <w:pPr>
        <w:autoSpaceDE w:val="0"/>
        <w:autoSpaceDN w:val="0"/>
        <w:adjustRightInd w:val="0"/>
        <w:rPr>
          <w:color w:val="000000"/>
          <w:sz w:val="22"/>
          <w:szCs w:val="22"/>
        </w:rPr>
      </w:pPr>
      <w:r w:rsidRPr="00CF377F">
        <w:rPr>
          <w:color w:val="000000"/>
          <w:sz w:val="22"/>
          <w:szCs w:val="22"/>
        </w:rPr>
        <w:t>Molėtų pl. 5</w:t>
      </w:r>
    </w:p>
    <w:p w14:paraId="6089D71A" w14:textId="77777777" w:rsidR="001F7AB6" w:rsidRPr="00CF377F" w:rsidRDefault="001F7AB6" w:rsidP="001F7AB6">
      <w:pPr>
        <w:autoSpaceDE w:val="0"/>
        <w:autoSpaceDN w:val="0"/>
        <w:adjustRightInd w:val="0"/>
        <w:rPr>
          <w:color w:val="000000"/>
          <w:sz w:val="22"/>
          <w:szCs w:val="22"/>
        </w:rPr>
      </w:pPr>
      <w:r w:rsidRPr="00CF377F">
        <w:rPr>
          <w:color w:val="000000"/>
          <w:sz w:val="22"/>
          <w:szCs w:val="22"/>
        </w:rPr>
        <w:t>LT-08409 Vilnius</w:t>
      </w:r>
    </w:p>
    <w:p w14:paraId="230DF842" w14:textId="77777777" w:rsidR="001F7AB6" w:rsidRPr="00CF377F" w:rsidRDefault="001F7AB6" w:rsidP="001F7AB6">
      <w:pPr>
        <w:rPr>
          <w:sz w:val="22"/>
          <w:szCs w:val="22"/>
        </w:rPr>
      </w:pPr>
      <w:r w:rsidRPr="00CF377F">
        <w:rPr>
          <w:color w:val="000000"/>
          <w:sz w:val="22"/>
          <w:szCs w:val="22"/>
        </w:rPr>
        <w:t>Tel.+370 5 266 02 03</w:t>
      </w:r>
    </w:p>
    <w:p w14:paraId="69F9C075" w14:textId="77777777" w:rsidR="001F7AB6" w:rsidRPr="00CF377F" w:rsidRDefault="001F7AB6" w:rsidP="001F7AB6">
      <w:pPr>
        <w:rPr>
          <w:sz w:val="22"/>
          <w:szCs w:val="22"/>
        </w:rPr>
      </w:pPr>
    </w:p>
    <w:p w14:paraId="2D594975" w14:textId="77777777" w:rsidR="001F7AB6" w:rsidRPr="00CF377F" w:rsidRDefault="001F7AB6" w:rsidP="00DB1F6A">
      <w:pPr>
        <w:tabs>
          <w:tab w:val="left" w:pos="2352"/>
        </w:tabs>
        <w:ind w:right="-2"/>
        <w:rPr>
          <w:sz w:val="22"/>
          <w:szCs w:val="22"/>
        </w:rPr>
      </w:pPr>
      <w:r w:rsidRPr="00CF377F">
        <w:rPr>
          <w:b/>
          <w:sz w:val="22"/>
          <w:szCs w:val="22"/>
        </w:rPr>
        <w:t>Šis vaistas Europos ekonominės erdvės valstybėse narėse registruotas tokiais pavadinimais</w:t>
      </w:r>
      <w:r w:rsidRPr="00CF377F">
        <w:rPr>
          <w:sz w:val="22"/>
          <w:szCs w:val="22"/>
        </w:rPr>
        <w:t>:</w:t>
      </w:r>
    </w:p>
    <w:p w14:paraId="5563D822" w14:textId="77777777" w:rsidR="001F7AB6" w:rsidRDefault="001F7AB6" w:rsidP="001F7AB6">
      <w:pPr>
        <w:ind w:right="-2"/>
        <w:rPr>
          <w:sz w:val="22"/>
          <w:szCs w:val="22"/>
        </w:rPr>
      </w:pPr>
    </w:p>
    <w:p w14:paraId="160A70BF" w14:textId="2CAABF6C" w:rsidR="000B775E" w:rsidRPr="00A34A51" w:rsidRDefault="000B775E" w:rsidP="000B775E">
      <w:pPr>
        <w:pStyle w:val="Default"/>
        <w:rPr>
          <w:rFonts w:eastAsia="Calibri"/>
          <w:sz w:val="22"/>
          <w:szCs w:val="22"/>
          <w:lang w:val="lt-LT" w:eastAsia="lt-LT"/>
        </w:rPr>
      </w:pPr>
      <w:r w:rsidRPr="00A34A51">
        <w:rPr>
          <w:b/>
          <w:sz w:val="22"/>
          <w:szCs w:val="22"/>
          <w:lang w:val="lt-LT"/>
        </w:rPr>
        <w:t>Austrija:</w:t>
      </w:r>
      <w:r w:rsidRPr="00A34A51">
        <w:rPr>
          <w:sz w:val="22"/>
          <w:szCs w:val="22"/>
          <w:lang w:val="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ratiopharm</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Belgija: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filmomhulde</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tabletten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comprimés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pelliculés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 xml:space="preserve">Čekija, Danija, Islandija, Norvegija: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w:t>
      </w:r>
      <w:r w:rsidRPr="00A34A51">
        <w:rPr>
          <w:rFonts w:eastAsia="Calibri"/>
          <w:b/>
          <w:sz w:val="22"/>
          <w:szCs w:val="22"/>
          <w:lang w:val="lt-LT" w:eastAsia="lt-LT"/>
        </w:rPr>
        <w:t xml:space="preserve">Estija: </w:t>
      </w:r>
      <w:proofErr w:type="spellStart"/>
      <w:r w:rsidRPr="00A34A51">
        <w:rPr>
          <w:rFonts w:eastAsia="Calibri"/>
          <w:bCs/>
          <w:sz w:val="22"/>
          <w:szCs w:val="22"/>
          <w:lang w:val="lt-LT" w:eastAsia="lt-LT"/>
        </w:rPr>
        <w:t>Rivaroxaban</w:t>
      </w:r>
      <w:proofErr w:type="spellEnd"/>
      <w:r w:rsidRPr="00A34A51">
        <w:rPr>
          <w:rFonts w:eastAsia="Calibri"/>
          <w:bCs/>
          <w:sz w:val="22"/>
          <w:szCs w:val="22"/>
          <w:lang w:val="lt-LT" w:eastAsia="lt-LT"/>
        </w:rPr>
        <w:t xml:space="preserve"> </w:t>
      </w:r>
      <w:proofErr w:type="spellStart"/>
      <w:r w:rsidRPr="00A34A51">
        <w:rPr>
          <w:rFonts w:eastAsia="Calibri"/>
          <w:bCs/>
          <w:sz w:val="22"/>
          <w:szCs w:val="22"/>
          <w:lang w:val="lt-LT" w:eastAsia="lt-LT"/>
        </w:rPr>
        <w:t>TevaPharm</w:t>
      </w:r>
      <w:proofErr w:type="spellEnd"/>
      <w:r w:rsidRPr="00A34A51">
        <w:rPr>
          <w:rFonts w:eastAsia="Calibri"/>
          <w:bCs/>
          <w:sz w:val="22"/>
          <w:szCs w:val="22"/>
          <w:lang w:val="lt-LT" w:eastAsia="lt-LT"/>
        </w:rPr>
        <w:t>;</w:t>
      </w:r>
      <w:r w:rsidRPr="00A34A51">
        <w:rPr>
          <w:rFonts w:eastAsia="Calibri"/>
          <w:b/>
          <w:sz w:val="22"/>
          <w:szCs w:val="22"/>
          <w:lang w:val="lt-LT" w:eastAsia="lt-LT"/>
        </w:rPr>
        <w:t xml:space="preserve"> Italija: </w:t>
      </w:r>
      <w:r w:rsidRPr="00A34A51">
        <w:rPr>
          <w:rFonts w:eastAsia="Calibri"/>
          <w:bCs/>
          <w:sz w:val="22"/>
          <w:szCs w:val="22"/>
          <w:lang w:val="lt-LT" w:eastAsia="lt-LT"/>
        </w:rPr>
        <w:t>RIVAROXABAN TEVA ITALIA;</w:t>
      </w:r>
      <w:r w:rsidRPr="00A34A51">
        <w:rPr>
          <w:rFonts w:eastAsia="Calibri"/>
          <w:b/>
          <w:sz w:val="22"/>
          <w:szCs w:val="22"/>
          <w:lang w:val="lt-LT" w:eastAsia="lt-LT"/>
        </w:rPr>
        <w:t xml:space="preserve"> </w:t>
      </w:r>
      <w:r w:rsidRPr="00A34A51">
        <w:rPr>
          <w:rFonts w:eastAsia="Calibri"/>
          <w:b/>
          <w:bCs/>
          <w:sz w:val="22"/>
          <w:szCs w:val="22"/>
          <w:lang w:val="lt-LT" w:eastAsia="lt-LT"/>
        </w:rPr>
        <w:t>Graikija: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TevaPharm</w:t>
      </w:r>
      <w:proofErr w:type="spellEnd"/>
      <w:r w:rsidRPr="00A34A51">
        <w:rPr>
          <w:rFonts w:eastAsia="Calibri"/>
          <w:sz w:val="22"/>
          <w:szCs w:val="22"/>
          <w:lang w:val="lt-LT" w:eastAsia="lt-LT"/>
        </w:rPr>
        <w:t xml:space="preserve">; </w:t>
      </w:r>
      <w:r w:rsidRPr="00A34A51">
        <w:rPr>
          <w:rFonts w:eastAsia="Calibri"/>
          <w:b/>
          <w:sz w:val="22"/>
          <w:szCs w:val="22"/>
          <w:lang w:val="lt-LT" w:eastAsia="lt-LT"/>
        </w:rPr>
        <w:t>Vokietija: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Rivaroxaban-ratiopharm</w:t>
      </w:r>
      <w:proofErr w:type="spellEnd"/>
      <w:r w:rsidRPr="00A34A51">
        <w:rPr>
          <w:rFonts w:eastAsia="Calibri"/>
          <w:sz w:val="22"/>
          <w:szCs w:val="22"/>
          <w:lang w:val="lt-LT" w:eastAsia="lt-LT"/>
        </w:rPr>
        <w:t xml:space="preserve"> (2.5 mg / 10 mg / 15 mg/ 20 mg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 </w:t>
      </w:r>
      <w:proofErr w:type="spellStart"/>
      <w:r w:rsidRPr="00A34A51">
        <w:rPr>
          <w:rFonts w:eastAsia="Calibri"/>
          <w:sz w:val="22"/>
          <w:szCs w:val="22"/>
          <w:lang w:val="lt-LT" w:eastAsia="lt-LT"/>
        </w:rPr>
        <w:t>Rivaroxaban-ratiopharm</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Starterpackung</w:t>
      </w:r>
      <w:proofErr w:type="spellEnd"/>
      <w:r w:rsidRPr="00A34A51">
        <w:rPr>
          <w:rFonts w:eastAsia="Calibri"/>
          <w:sz w:val="22"/>
          <w:szCs w:val="22"/>
          <w:lang w:val="lt-LT" w:eastAsia="lt-LT"/>
        </w:rPr>
        <w:t xml:space="preserve"> 15 mg und 20 mg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Ispanija: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Tevagen</w:t>
      </w:r>
      <w:proofErr w:type="spellEnd"/>
      <w:r w:rsidRPr="00A34A51">
        <w:rPr>
          <w:rFonts w:eastAsia="Calibri"/>
          <w:sz w:val="22"/>
          <w:szCs w:val="22"/>
          <w:lang w:val="lt-LT" w:eastAsia="lt-LT"/>
        </w:rPr>
        <w:t xml:space="preserve"> 2,5 mg (10 mg / 15 mg/ 20 mg) </w:t>
      </w:r>
      <w:proofErr w:type="spellStart"/>
      <w:r w:rsidRPr="00A34A51">
        <w:rPr>
          <w:rFonts w:eastAsia="Calibri"/>
          <w:sz w:val="22"/>
          <w:szCs w:val="22"/>
          <w:lang w:val="lt-LT" w:eastAsia="lt-LT"/>
        </w:rPr>
        <w:t>comprimidos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recubiertos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con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película</w:t>
      </w:r>
      <w:proofErr w:type="spellEnd"/>
      <w:r w:rsidRPr="00A34A51">
        <w:rPr>
          <w:rFonts w:eastAsia="Calibri"/>
          <w:sz w:val="22"/>
          <w:szCs w:val="22"/>
          <w:lang w:val="lt-LT" w:eastAsia="lt-LT"/>
        </w:rPr>
        <w:t xml:space="preserve"> EFG; </w:t>
      </w:r>
      <w:r w:rsidRPr="00A34A51">
        <w:rPr>
          <w:rFonts w:eastAsia="Calibri"/>
          <w:b/>
          <w:sz w:val="22"/>
          <w:szCs w:val="22"/>
          <w:lang w:val="lt-LT" w:eastAsia="lt-LT"/>
        </w:rPr>
        <w:t>Suomija:</w:t>
      </w:r>
      <w:r w:rsidRPr="00A34A51">
        <w:rPr>
          <w:rFonts w:eastAsia="Calibri"/>
          <w:sz w:val="22"/>
          <w:szCs w:val="22"/>
          <w:lang w:val="lt-LT" w:eastAsia="lt-LT"/>
        </w:rPr>
        <w:t xml:space="preserve"> </w:t>
      </w:r>
      <w:proofErr w:type="spellStart"/>
      <w:r w:rsidR="0043717A" w:rsidRPr="0043717A">
        <w:rPr>
          <w:rFonts w:eastAsia="Calibri"/>
          <w:sz w:val="22"/>
          <w:szCs w:val="22"/>
          <w:lang w:val="lt-LT" w:eastAsia="lt-LT"/>
        </w:rPr>
        <w:t>Rivaroxaban</w:t>
      </w:r>
      <w:proofErr w:type="spellEnd"/>
      <w:r w:rsidR="0043717A" w:rsidRPr="0043717A">
        <w:rPr>
          <w:rFonts w:eastAsia="Calibri"/>
          <w:sz w:val="22"/>
          <w:szCs w:val="22"/>
          <w:lang w:val="lt-LT" w:eastAsia="lt-LT"/>
        </w:rPr>
        <w:t xml:space="preserve"> </w:t>
      </w:r>
      <w:proofErr w:type="spellStart"/>
      <w:r w:rsidR="0043717A" w:rsidRPr="0043717A">
        <w:rPr>
          <w:rFonts w:eastAsia="Calibri"/>
          <w:sz w:val="22"/>
          <w:szCs w:val="22"/>
          <w:lang w:val="lt-LT" w:eastAsia="lt-LT"/>
        </w:rPr>
        <w:t>ratiopharm</w:t>
      </w:r>
      <w:proofErr w:type="spellEnd"/>
      <w:r w:rsidR="0043717A" w:rsidRPr="0043717A">
        <w:rPr>
          <w:rFonts w:eastAsia="Calibri"/>
          <w:sz w:val="22"/>
          <w:szCs w:val="22"/>
          <w:lang w:val="lt-LT" w:eastAsia="lt-LT"/>
        </w:rPr>
        <w:t xml:space="preserve"> </w:t>
      </w:r>
      <w:proofErr w:type="spellStart"/>
      <w:r w:rsidR="0043717A" w:rsidRPr="0043717A">
        <w:rPr>
          <w:rFonts w:eastAsia="Calibri"/>
          <w:sz w:val="22"/>
          <w:szCs w:val="22"/>
          <w:lang w:val="lt-LT" w:eastAsia="lt-LT"/>
        </w:rPr>
        <w:t>GmbH</w:t>
      </w:r>
      <w:proofErr w:type="spellEnd"/>
      <w:r w:rsidRPr="00A34A51">
        <w:rPr>
          <w:rFonts w:eastAsia="Calibri"/>
          <w:sz w:val="22"/>
          <w:szCs w:val="22"/>
          <w:lang w:val="lt-LT" w:eastAsia="lt-LT"/>
        </w:rPr>
        <w:t xml:space="preserve"> 2,5 mg (10 mg / 15 mg/ 20 mg) </w:t>
      </w:r>
      <w:proofErr w:type="spellStart"/>
      <w:r w:rsidRPr="00A34A51">
        <w:rPr>
          <w:rFonts w:eastAsia="Calibri"/>
          <w:sz w:val="22"/>
          <w:szCs w:val="22"/>
          <w:lang w:val="lt-LT" w:eastAsia="lt-LT"/>
        </w:rPr>
        <w:t>tabletti</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kalvopäällysteinen</w:t>
      </w:r>
      <w:proofErr w:type="spellEnd"/>
      <w:r w:rsidRPr="00A34A51">
        <w:rPr>
          <w:rFonts w:eastAsia="Calibri"/>
          <w:sz w:val="22"/>
          <w:szCs w:val="22"/>
          <w:lang w:val="lt-LT" w:eastAsia="lt-LT"/>
        </w:rPr>
        <w:t xml:space="preserve">; </w:t>
      </w:r>
      <w:r w:rsidRPr="00A34A51">
        <w:rPr>
          <w:rFonts w:eastAsia="Calibri"/>
          <w:b/>
          <w:sz w:val="22"/>
          <w:szCs w:val="22"/>
          <w:lang w:val="lt-LT" w:eastAsia="lt-LT"/>
        </w:rPr>
        <w:t>Prancūzija:</w:t>
      </w:r>
      <w:r w:rsidRPr="00A34A51">
        <w:rPr>
          <w:rFonts w:eastAsia="Calibri"/>
          <w:sz w:val="22"/>
          <w:szCs w:val="22"/>
          <w:lang w:val="lt-LT" w:eastAsia="lt-LT"/>
        </w:rPr>
        <w:t xml:space="preserve"> RIVAROXABAN TEVA SANTE 2.5 mg (10 mg / 15 mg/ 20 mg), </w:t>
      </w:r>
      <w:r w:rsidRPr="00A34A51">
        <w:rPr>
          <w:rFonts w:eastAsia="Calibri"/>
          <w:caps/>
          <w:sz w:val="22"/>
          <w:szCs w:val="22"/>
          <w:lang w:val="lt-LT" w:eastAsia="lt-LT"/>
        </w:rPr>
        <w:t>comprimé pelliculé</w:t>
      </w:r>
      <w:r w:rsidRPr="00A34A51">
        <w:rPr>
          <w:rFonts w:eastAsia="Calibri"/>
          <w:sz w:val="22"/>
          <w:szCs w:val="22"/>
          <w:lang w:val="lt-LT" w:eastAsia="lt-LT"/>
        </w:rPr>
        <w:t xml:space="preserve">; </w:t>
      </w:r>
      <w:r w:rsidRPr="00A34A51">
        <w:rPr>
          <w:rFonts w:eastAsia="Calibri"/>
          <w:b/>
          <w:sz w:val="22"/>
          <w:szCs w:val="22"/>
          <w:lang w:val="lt-LT" w:eastAsia="lt-LT"/>
        </w:rPr>
        <w:t>Kroatija: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Rivaroksaban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10 mg, 15 mg, 20 mg </w:t>
      </w:r>
      <w:proofErr w:type="spellStart"/>
      <w:r w:rsidRPr="00A34A51">
        <w:rPr>
          <w:rFonts w:eastAsia="Calibri"/>
          <w:sz w:val="22"/>
          <w:szCs w:val="22"/>
          <w:lang w:val="lt-LT" w:eastAsia="lt-LT"/>
        </w:rPr>
        <w:t>filmom</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obložene</w:t>
      </w:r>
      <w:proofErr w:type="spellEnd"/>
      <w:r w:rsidRPr="00A34A51">
        <w:rPr>
          <w:rFonts w:eastAsia="Calibri"/>
          <w:sz w:val="22"/>
          <w:szCs w:val="22"/>
          <w:lang w:val="lt-LT" w:eastAsia="lt-LT"/>
        </w:rPr>
        <w:t xml:space="preserve"> tablete; </w:t>
      </w:r>
      <w:r w:rsidRPr="00A34A51">
        <w:rPr>
          <w:rFonts w:eastAsia="Calibri"/>
          <w:b/>
          <w:sz w:val="22"/>
          <w:szCs w:val="22"/>
          <w:lang w:val="lt-LT" w:eastAsia="lt-LT"/>
        </w:rPr>
        <w:t>Vengrija: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2,5 mg (10 mg / 15 mg/ 20 mg) </w:t>
      </w:r>
      <w:proofErr w:type="spellStart"/>
      <w:r w:rsidRPr="00A34A51">
        <w:rPr>
          <w:rFonts w:eastAsia="Calibri"/>
          <w:sz w:val="22"/>
          <w:szCs w:val="22"/>
          <w:lang w:val="lt-LT" w:eastAsia="lt-LT"/>
        </w:rPr>
        <w:t>filmtabletta</w:t>
      </w:r>
      <w:proofErr w:type="spellEnd"/>
      <w:r w:rsidRPr="00A34A51">
        <w:rPr>
          <w:rFonts w:eastAsia="Calibri"/>
          <w:sz w:val="22"/>
          <w:szCs w:val="22"/>
          <w:lang w:val="lt-LT" w:eastAsia="lt-LT"/>
        </w:rPr>
        <w:t xml:space="preserve">; </w:t>
      </w:r>
      <w:r w:rsidRPr="00A34A51">
        <w:rPr>
          <w:rFonts w:eastAsia="Calibri"/>
          <w:b/>
          <w:bCs/>
          <w:sz w:val="22"/>
          <w:szCs w:val="22"/>
          <w:lang w:val="lt-LT" w:eastAsia="lt-LT"/>
        </w:rPr>
        <w:t>Airija: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10mg, 15mg, 20mg </w:t>
      </w:r>
      <w:proofErr w:type="spellStart"/>
      <w:r w:rsidRPr="00A34A51">
        <w:rPr>
          <w:rFonts w:eastAsia="Calibri"/>
          <w:sz w:val="22"/>
          <w:szCs w:val="22"/>
          <w:lang w:val="lt-LT" w:eastAsia="lt-LT"/>
        </w:rPr>
        <w:t>Film-coated</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Tablets</w:t>
      </w:r>
      <w:proofErr w:type="spellEnd"/>
      <w:r w:rsidRPr="00A34A51">
        <w:rPr>
          <w:rFonts w:eastAsia="Calibri"/>
          <w:sz w:val="22"/>
          <w:szCs w:val="22"/>
          <w:lang w:val="lt-LT" w:eastAsia="lt-LT"/>
        </w:rPr>
        <w:t xml:space="preserve">; </w:t>
      </w:r>
      <w:r w:rsidRPr="00A34A51">
        <w:rPr>
          <w:rFonts w:eastAsia="Calibri"/>
          <w:b/>
          <w:sz w:val="22"/>
          <w:szCs w:val="22"/>
          <w:lang w:val="lt-LT" w:eastAsia="lt-LT"/>
        </w:rPr>
        <w:t>Latvija: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TevaPharm</w:t>
      </w:r>
      <w:proofErr w:type="spellEnd"/>
      <w:r w:rsidRPr="00A34A51">
        <w:rPr>
          <w:rFonts w:eastAsia="Calibri"/>
          <w:sz w:val="22"/>
          <w:szCs w:val="22"/>
          <w:lang w:val="lt-LT" w:eastAsia="lt-LT"/>
        </w:rPr>
        <w:t xml:space="preserve"> 10 mg (15 mg, 20mg) </w:t>
      </w:r>
      <w:proofErr w:type="spellStart"/>
      <w:r w:rsidRPr="00A34A51">
        <w:rPr>
          <w:rFonts w:eastAsia="Calibri"/>
          <w:sz w:val="22"/>
          <w:szCs w:val="22"/>
          <w:lang w:val="lt-LT" w:eastAsia="lt-LT"/>
        </w:rPr>
        <w:t>apvalkotās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tablets</w:t>
      </w:r>
      <w:proofErr w:type="spellEnd"/>
      <w:r w:rsidRPr="00A34A51">
        <w:rPr>
          <w:rFonts w:eastAsia="Calibri"/>
          <w:sz w:val="22"/>
          <w:szCs w:val="22"/>
          <w:lang w:val="lt-LT" w:eastAsia="lt-LT"/>
        </w:rPr>
        <w:t xml:space="preserve">; </w:t>
      </w:r>
      <w:r w:rsidRPr="00A34A51">
        <w:rPr>
          <w:rFonts w:eastAsia="Calibri"/>
          <w:b/>
          <w:sz w:val="22"/>
          <w:szCs w:val="22"/>
          <w:lang w:val="lt-LT" w:eastAsia="lt-LT"/>
        </w:rPr>
        <w:t xml:space="preserve">Liuksemburgas: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comprimés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pelliculés</w:t>
      </w:r>
      <w:proofErr w:type="spellEnd"/>
      <w:r w:rsidRPr="00A34A51">
        <w:rPr>
          <w:rFonts w:eastAsia="Calibri"/>
          <w:sz w:val="22"/>
          <w:szCs w:val="22"/>
          <w:lang w:val="lt-LT" w:eastAsia="lt-LT"/>
        </w:rPr>
        <w:t xml:space="preserve">; </w:t>
      </w:r>
      <w:r w:rsidRPr="00A34A51">
        <w:rPr>
          <w:rFonts w:eastAsia="Calibri"/>
          <w:b/>
          <w:sz w:val="22"/>
          <w:szCs w:val="22"/>
          <w:lang w:val="lt-LT" w:eastAsia="lt-LT"/>
        </w:rPr>
        <w:t>Nyderlandai:</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filmomhulde</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Portugalija: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Rivaroxabano</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ratiopharm</w:t>
      </w:r>
      <w:proofErr w:type="spellEnd"/>
      <w:r w:rsidRPr="00A34A51">
        <w:rPr>
          <w:rFonts w:eastAsia="Calibri"/>
          <w:sz w:val="22"/>
          <w:szCs w:val="22"/>
          <w:lang w:val="lt-LT" w:eastAsia="lt-LT"/>
        </w:rPr>
        <w:t xml:space="preserve">; </w:t>
      </w:r>
      <w:r w:rsidRPr="00A34A51">
        <w:rPr>
          <w:rFonts w:eastAsia="Calibri"/>
          <w:b/>
          <w:sz w:val="22"/>
          <w:szCs w:val="22"/>
          <w:lang w:val="lt-LT" w:eastAsia="lt-LT"/>
        </w:rPr>
        <w:t>Rumunija: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Pharmaceuticals</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comprimate</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filmate</w:t>
      </w:r>
      <w:proofErr w:type="spellEnd"/>
      <w:r w:rsidRPr="00A34A51">
        <w:rPr>
          <w:rFonts w:eastAsia="Calibri"/>
          <w:sz w:val="22"/>
          <w:szCs w:val="22"/>
          <w:lang w:val="lt-LT" w:eastAsia="lt-LT"/>
        </w:rPr>
        <w:t xml:space="preserve">; </w:t>
      </w:r>
      <w:r w:rsidRPr="00A34A51">
        <w:rPr>
          <w:rFonts w:eastAsia="Calibri"/>
          <w:b/>
          <w:sz w:val="22"/>
          <w:szCs w:val="22"/>
          <w:lang w:val="lt-LT" w:eastAsia="lt-LT"/>
        </w:rPr>
        <w:t>Slovėnija: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Rivaroksaban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10 mg (15 mg, 20mg) </w:t>
      </w:r>
      <w:proofErr w:type="spellStart"/>
      <w:r w:rsidRPr="00A34A51">
        <w:rPr>
          <w:rFonts w:eastAsia="Calibri"/>
          <w:sz w:val="22"/>
          <w:szCs w:val="22"/>
          <w:lang w:val="lt-LT" w:eastAsia="lt-LT"/>
        </w:rPr>
        <w:t>filmsko</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obložene</w:t>
      </w:r>
      <w:proofErr w:type="spellEnd"/>
      <w:r w:rsidRPr="00A34A51">
        <w:rPr>
          <w:rFonts w:eastAsia="Calibri"/>
          <w:sz w:val="22"/>
          <w:szCs w:val="22"/>
          <w:lang w:val="lt-LT" w:eastAsia="lt-LT"/>
        </w:rPr>
        <w:t xml:space="preserve"> tablete; </w:t>
      </w:r>
      <w:r w:rsidRPr="00A34A51">
        <w:rPr>
          <w:rFonts w:eastAsia="Calibri"/>
          <w:b/>
          <w:sz w:val="22"/>
          <w:szCs w:val="22"/>
          <w:lang w:val="lt-LT" w:eastAsia="lt-LT"/>
        </w:rPr>
        <w:t>Slovakija: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filmom</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obalené</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w:t>
      </w:r>
      <w:proofErr w:type="spellEnd"/>
      <w:r w:rsidRPr="00A34A51">
        <w:rPr>
          <w:rFonts w:eastAsia="Calibri"/>
          <w:sz w:val="22"/>
          <w:szCs w:val="22"/>
          <w:lang w:val="lt-LT" w:eastAsia="lt-LT"/>
        </w:rPr>
        <w:t>.</w:t>
      </w:r>
    </w:p>
    <w:p w14:paraId="29941CB7" w14:textId="77777777" w:rsidR="000B775E" w:rsidRPr="00A34A51" w:rsidRDefault="000B775E" w:rsidP="000B775E">
      <w:pPr>
        <w:ind w:left="567" w:hanging="567"/>
        <w:rPr>
          <w:szCs w:val="22"/>
        </w:rPr>
      </w:pPr>
    </w:p>
    <w:p w14:paraId="025F1DE4" w14:textId="77777777" w:rsidR="000B775E" w:rsidRPr="00CF377F" w:rsidRDefault="000B775E" w:rsidP="001F7AB6">
      <w:pPr>
        <w:ind w:right="-2"/>
        <w:rPr>
          <w:sz w:val="22"/>
          <w:szCs w:val="22"/>
        </w:rPr>
      </w:pPr>
    </w:p>
    <w:p w14:paraId="726766E4" w14:textId="644A3A7D" w:rsidR="00DB1F6A" w:rsidRPr="00CF377F" w:rsidRDefault="001F7AB6" w:rsidP="00DB1F6A">
      <w:pPr>
        <w:rPr>
          <w:b/>
          <w:sz w:val="22"/>
          <w:szCs w:val="22"/>
        </w:rPr>
      </w:pPr>
      <w:r w:rsidRPr="00CF377F">
        <w:rPr>
          <w:b/>
          <w:sz w:val="22"/>
          <w:szCs w:val="22"/>
        </w:rPr>
        <w:t>Šis pakuotės lapelis paskutinį kartą peržiūrėtas</w:t>
      </w:r>
      <w:r w:rsidR="00AE6DA3">
        <w:rPr>
          <w:b/>
          <w:sz w:val="22"/>
          <w:szCs w:val="22"/>
        </w:rPr>
        <w:t xml:space="preserve"> 2026-08-21</w:t>
      </w:r>
      <w:r w:rsidR="00DB1F6A" w:rsidRPr="00CF377F">
        <w:rPr>
          <w:b/>
          <w:sz w:val="22"/>
          <w:szCs w:val="22"/>
        </w:rPr>
        <w:t>.</w:t>
      </w:r>
    </w:p>
    <w:p w14:paraId="03E3312B" w14:textId="77777777" w:rsidR="00DB1F6A" w:rsidRPr="00CF377F" w:rsidRDefault="00DB1F6A" w:rsidP="00DB1F6A">
      <w:pPr>
        <w:tabs>
          <w:tab w:val="left" w:pos="720"/>
        </w:tabs>
        <w:ind w:right="-2"/>
        <w:rPr>
          <w:b/>
          <w:sz w:val="22"/>
          <w:szCs w:val="22"/>
        </w:rPr>
      </w:pPr>
    </w:p>
    <w:p w14:paraId="3DE1E74F" w14:textId="77777777" w:rsidR="001F7AB6" w:rsidRPr="00CF377F" w:rsidRDefault="001F7AB6" w:rsidP="00DB1F6A">
      <w:pPr>
        <w:tabs>
          <w:tab w:val="left" w:pos="720"/>
        </w:tabs>
        <w:ind w:right="-2"/>
        <w:rPr>
          <w:i/>
          <w:strike/>
          <w:color w:val="008000"/>
          <w:sz w:val="22"/>
          <w:szCs w:val="22"/>
        </w:rPr>
      </w:pPr>
      <w:r w:rsidRPr="00CF377F">
        <w:rPr>
          <w:b/>
          <w:sz w:val="22"/>
          <w:szCs w:val="22"/>
        </w:rPr>
        <w:t xml:space="preserve"> </w:t>
      </w:r>
    </w:p>
    <w:p w14:paraId="1E738D61" w14:textId="77777777" w:rsidR="001F7AB6" w:rsidRPr="00CF377F" w:rsidRDefault="001F7AB6" w:rsidP="001F7AB6">
      <w:pPr>
        <w:ind w:right="-2"/>
        <w:rPr>
          <w:sz w:val="22"/>
          <w:szCs w:val="22"/>
        </w:rPr>
      </w:pPr>
      <w:r w:rsidRPr="00CF377F">
        <w:rPr>
          <w:sz w:val="22"/>
          <w:szCs w:val="22"/>
        </w:rPr>
        <w:t>Išsami informacija apie šį vaistą pateikiama Valstybinės vaistų kontrolės tarnybos prie Lietuvos Respublikos sveikatos apsaugos ministerijos tinklalapyje</w:t>
      </w:r>
      <w:r w:rsidRPr="00CF377F">
        <w:rPr>
          <w:i/>
          <w:sz w:val="22"/>
          <w:szCs w:val="22"/>
        </w:rPr>
        <w:t xml:space="preserve"> </w:t>
      </w:r>
      <w:r w:rsidRPr="00CF377F">
        <w:rPr>
          <w:color w:val="0000EE"/>
          <w:sz w:val="22"/>
          <w:szCs w:val="22"/>
          <w:u w:val="single"/>
          <w:lang w:eastAsia="lt-LT"/>
        </w:rPr>
        <w:t>https://vvkt.lrv.lt/lt/</w:t>
      </w:r>
      <w:r w:rsidRPr="00CF377F">
        <w:rPr>
          <w:sz w:val="22"/>
          <w:szCs w:val="22"/>
        </w:rPr>
        <w:t>.</w:t>
      </w:r>
    </w:p>
    <w:p w14:paraId="5203873F" w14:textId="77777777" w:rsidR="001F7AB6" w:rsidRPr="00CF377F" w:rsidRDefault="001F7AB6" w:rsidP="001F7AB6">
      <w:pPr>
        <w:ind w:right="-2"/>
        <w:rPr>
          <w:sz w:val="22"/>
          <w:szCs w:val="22"/>
        </w:rPr>
      </w:pPr>
    </w:p>
    <w:p w14:paraId="6C6860E3" w14:textId="77777777" w:rsidR="001F7AB6" w:rsidRPr="00CF377F" w:rsidRDefault="001F7AB6" w:rsidP="001F7AB6">
      <w:pPr>
        <w:ind w:right="-2"/>
        <w:rPr>
          <w:sz w:val="22"/>
          <w:szCs w:val="22"/>
        </w:rPr>
      </w:pPr>
    </w:p>
    <w:p w14:paraId="7B59DEF8" w14:textId="77777777" w:rsidR="00DB1F6A" w:rsidRPr="00CF377F" w:rsidRDefault="00DB1F6A" w:rsidP="00DB1F6A">
      <w:pPr>
        <w:numPr>
          <w:ilvl w:val="12"/>
          <w:numId w:val="0"/>
        </w:numPr>
        <w:shd w:val="clear" w:color="auto" w:fill="D9D9D9"/>
        <w:rPr>
          <w:b/>
          <w:noProof/>
          <w:sz w:val="22"/>
          <w:szCs w:val="22"/>
        </w:rPr>
      </w:pPr>
      <w:r w:rsidRPr="00CF377F">
        <w:rPr>
          <w:b/>
          <w:noProof/>
          <w:sz w:val="22"/>
          <w:szCs w:val="22"/>
        </w:rPr>
        <w:t>Kiti informacijos šaltiniai&gt;</w:t>
      </w:r>
    </w:p>
    <w:p w14:paraId="41CBCFB2" w14:textId="77777777" w:rsidR="001F7AB6" w:rsidRPr="00CF377F" w:rsidRDefault="001F7AB6" w:rsidP="001F7AB6">
      <w:pPr>
        <w:numPr>
          <w:ilvl w:val="12"/>
          <w:numId w:val="0"/>
        </w:numPr>
        <w:ind w:right="-2"/>
        <w:rPr>
          <w:noProof/>
          <w:sz w:val="22"/>
          <w:szCs w:val="22"/>
        </w:rPr>
      </w:pPr>
      <w:r w:rsidRPr="00CF377F">
        <w:rPr>
          <w:bCs/>
          <w:noProof/>
          <w:sz w:val="22"/>
          <w:szCs w:val="22"/>
          <w:highlight w:val="lightGray"/>
        </w:rPr>
        <w:t xml:space="preserve">Paskutinė patvirtinta </w:t>
      </w:r>
      <w:r w:rsidRPr="00CF377F">
        <w:rPr>
          <w:sz w:val="22"/>
          <w:szCs w:val="22"/>
          <w:highlight w:val="lightGray"/>
        </w:rPr>
        <w:t xml:space="preserve">informacija apie šį vaistą yra prieinama </w:t>
      </w:r>
      <w:r w:rsidRPr="00CF377F">
        <w:rPr>
          <w:bCs/>
          <w:noProof/>
          <w:sz w:val="22"/>
          <w:szCs w:val="22"/>
          <w:highlight w:val="lightGray"/>
        </w:rPr>
        <w:t>skanuojant &lt;QR kodas&gt; &lt;kitas 2D bar kodas&gt; &lt;NFC&gt; kuris yra nurodomas šiame pakuotės lapelyje &lt;PL&gt; &lt;ant dėžutės&gt; išmaniuoju telefonu/įrenginiu. Taip pat ta pati informacija yra prieinama tokiu URL: {URL} &lt;</w:t>
      </w:r>
      <w:r w:rsidRPr="00CF377F">
        <w:rPr>
          <w:sz w:val="22"/>
          <w:szCs w:val="22"/>
          <w:highlight w:val="lightGray"/>
        </w:rPr>
        <w:t xml:space="preserve"> ir Valstybinės vaistų kontrolės tarnybos prie Lietuvos Respublikos sveikatos apsaugos ministerijos tinklalapyje</w:t>
      </w:r>
      <w:r w:rsidRPr="00CF377F">
        <w:rPr>
          <w:i/>
          <w:sz w:val="22"/>
          <w:szCs w:val="22"/>
          <w:highlight w:val="lightGray"/>
        </w:rPr>
        <w:t xml:space="preserve"> </w:t>
      </w:r>
      <w:r w:rsidRPr="00CF377F">
        <w:rPr>
          <w:color w:val="0000EE"/>
          <w:sz w:val="22"/>
          <w:szCs w:val="22"/>
          <w:highlight w:val="lightGray"/>
          <w:u w:val="single"/>
          <w:lang w:eastAsia="lt-LT"/>
        </w:rPr>
        <w:t>https://vvkt.lrv.lt/lt/</w:t>
      </w:r>
      <w:r w:rsidRPr="00CF377F">
        <w:rPr>
          <w:bCs/>
          <w:noProof/>
          <w:sz w:val="22"/>
          <w:szCs w:val="22"/>
          <w:highlight w:val="lightGray"/>
        </w:rPr>
        <w:t xml:space="preserve">&gt;&gt; </w:t>
      </w:r>
      <w:r w:rsidRPr="00CF377F">
        <w:rPr>
          <w:noProof/>
          <w:sz w:val="22"/>
          <w:szCs w:val="22"/>
          <w:highlight w:val="lightGray"/>
        </w:rPr>
        <w:t xml:space="preserve">&lt;{QR kodas}&gt; </w:t>
      </w:r>
      <w:r w:rsidRPr="00CF377F">
        <w:rPr>
          <w:bCs/>
          <w:noProof/>
          <w:sz w:val="22"/>
          <w:szCs w:val="22"/>
          <w:highlight w:val="lightGray"/>
        </w:rPr>
        <w:t>&lt;{kitas 2D bar kodas}&gt; &lt;{NFC}&gt;</w:t>
      </w:r>
    </w:p>
    <w:p w14:paraId="42EBC664" w14:textId="77777777" w:rsidR="001F7AB6" w:rsidRPr="00CF377F" w:rsidRDefault="001F7AB6" w:rsidP="001F7AB6">
      <w:pPr>
        <w:numPr>
          <w:ilvl w:val="12"/>
          <w:numId w:val="0"/>
        </w:numPr>
        <w:ind w:right="-2"/>
        <w:rPr>
          <w:noProof/>
          <w:sz w:val="22"/>
          <w:szCs w:val="22"/>
        </w:rPr>
      </w:pPr>
    </w:p>
    <w:p w14:paraId="6A26C54A" w14:textId="77777777" w:rsidR="001F7AB6" w:rsidRPr="00CF377F" w:rsidRDefault="001F7AB6" w:rsidP="001F7AB6">
      <w:pPr>
        <w:numPr>
          <w:ilvl w:val="12"/>
          <w:numId w:val="0"/>
        </w:numPr>
        <w:rPr>
          <w:i/>
          <w:noProof/>
          <w:sz w:val="22"/>
          <w:szCs w:val="22"/>
        </w:rPr>
      </w:pPr>
      <w:r w:rsidRPr="00CF377F">
        <w:rPr>
          <w:i/>
          <w:noProof/>
          <w:sz w:val="22"/>
          <w:szCs w:val="22"/>
          <w:highlight w:val="lightGray"/>
        </w:rPr>
        <w:t>Tik URL</w:t>
      </w:r>
    </w:p>
    <w:p w14:paraId="6C6B955A" w14:textId="77777777" w:rsidR="00DB1F6A" w:rsidRPr="00CF377F" w:rsidRDefault="00DB1F6A" w:rsidP="001F7AB6">
      <w:pPr>
        <w:numPr>
          <w:ilvl w:val="12"/>
          <w:numId w:val="0"/>
        </w:numPr>
        <w:rPr>
          <w:i/>
          <w:noProof/>
          <w:sz w:val="22"/>
          <w:szCs w:val="22"/>
        </w:rPr>
      </w:pPr>
    </w:p>
    <w:p w14:paraId="764D85FE" w14:textId="77777777" w:rsidR="001F7AB6" w:rsidRPr="00CF377F" w:rsidRDefault="001F7AB6" w:rsidP="001F7AB6">
      <w:pPr>
        <w:ind w:right="-2"/>
        <w:rPr>
          <w:sz w:val="22"/>
          <w:szCs w:val="22"/>
        </w:rPr>
      </w:pPr>
    </w:p>
    <w:p w14:paraId="171A5B7C" w14:textId="77777777" w:rsidR="00BC7A04" w:rsidRPr="00CF377F" w:rsidRDefault="00BC7A04">
      <w:pPr>
        <w:rPr>
          <w:sz w:val="22"/>
          <w:szCs w:val="22"/>
        </w:rPr>
      </w:pPr>
    </w:p>
    <w:sectPr w:rsidR="00BC7A04" w:rsidRPr="00CF377F" w:rsidSect="00747716">
      <w:headerReference w:type="even" r:id="rId10"/>
      <w:footerReference w:type="even" r:id="rId11"/>
      <w:footerReference w:type="default" r:id="rId12"/>
      <w:footerReference w:type="first" r:id="rId13"/>
      <w:pgSz w:w="11906" w:h="16838"/>
      <w:pgMar w:top="1134" w:right="1418" w:bottom="1134" w:left="1418"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FBB95" w14:textId="77777777" w:rsidR="006B0F58" w:rsidRDefault="006B0F58">
      <w:pPr>
        <w:rPr>
          <w:szCs w:val="24"/>
          <w:lang w:eastAsia="lt-LT"/>
        </w:rPr>
      </w:pPr>
      <w:r>
        <w:rPr>
          <w:szCs w:val="24"/>
          <w:lang w:eastAsia="lt-LT"/>
        </w:rPr>
        <w:separator/>
      </w:r>
    </w:p>
  </w:endnote>
  <w:endnote w:type="continuationSeparator" w:id="0">
    <w:p w14:paraId="3B855653" w14:textId="77777777" w:rsidR="006B0F58" w:rsidRDefault="006B0F58">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5" w:usb1="08070000" w:usb2="00000010" w:usb3="00000000" w:csb0="00020002" w:csb1="00000000"/>
  </w:font>
  <w:font w:name="TimesNewRoman,Bold">
    <w:altName w:val="Times New Roman"/>
    <w:panose1 w:val="00000000000000000000"/>
    <w:charset w:val="00"/>
    <w:family w:val="auto"/>
    <w:notTrueType/>
    <w:pitch w:val="default"/>
    <w:sig w:usb0="00000003" w:usb1="08070000" w:usb2="00000010" w:usb3="00000000" w:csb0="0002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7398" w14:textId="77777777" w:rsidR="00CF377F" w:rsidRDefault="00CF377F">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AFAF" w14:textId="77777777" w:rsidR="00CF377F" w:rsidRDefault="00CF377F">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EF73" w14:textId="77777777" w:rsidR="00CF377F" w:rsidRDefault="00CF377F">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FB3B0" w14:textId="77777777" w:rsidR="006B0F58" w:rsidRDefault="006B0F58">
      <w:pPr>
        <w:rPr>
          <w:szCs w:val="24"/>
          <w:lang w:eastAsia="lt-LT"/>
        </w:rPr>
      </w:pPr>
      <w:r>
        <w:rPr>
          <w:szCs w:val="24"/>
          <w:lang w:eastAsia="lt-LT"/>
        </w:rPr>
        <w:separator/>
      </w:r>
    </w:p>
  </w:footnote>
  <w:footnote w:type="continuationSeparator" w:id="0">
    <w:p w14:paraId="676A8CF1" w14:textId="77777777" w:rsidR="006B0F58" w:rsidRDefault="006B0F58">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0FDC" w14:textId="77777777" w:rsidR="00CF377F" w:rsidRDefault="00CF377F">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DA7"/>
    <w:multiLevelType w:val="hybridMultilevel"/>
    <w:tmpl w:val="9EA25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5413D"/>
    <w:multiLevelType w:val="multilevel"/>
    <w:tmpl w:val="2376B00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72D07E1"/>
    <w:multiLevelType w:val="hybridMultilevel"/>
    <w:tmpl w:val="F6E43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351C37"/>
    <w:multiLevelType w:val="hybridMultilevel"/>
    <w:tmpl w:val="4DC861BC"/>
    <w:lvl w:ilvl="0" w:tplc="01DCBFA4">
      <w:start w:val="1"/>
      <w:numFmt w:val="bullet"/>
      <w:lvlText w:val="-"/>
      <w:lvlJc w:val="left"/>
      <w:pPr>
        <w:ind w:left="890" w:hanging="360"/>
      </w:pPr>
      <w:rPr>
        <w:rFonts w:ascii="Times New Roman" w:hAnsi="Times New Roman" w:cs="Times New Roman"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5" w15:restartNumberingAfterBreak="0">
    <w:nsid w:val="0BBB48D7"/>
    <w:multiLevelType w:val="multilevel"/>
    <w:tmpl w:val="26A03EBE"/>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0E767F9D"/>
    <w:multiLevelType w:val="multilevel"/>
    <w:tmpl w:val="EC88CA5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0F8C23E9"/>
    <w:multiLevelType w:val="multilevel"/>
    <w:tmpl w:val="A020548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61F4745"/>
    <w:multiLevelType w:val="hybridMultilevel"/>
    <w:tmpl w:val="B846F5C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C5B0B"/>
    <w:multiLevelType w:val="hybridMultilevel"/>
    <w:tmpl w:val="DFD814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793475"/>
    <w:multiLevelType w:val="multilevel"/>
    <w:tmpl w:val="3D2C1F9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17875435"/>
    <w:multiLevelType w:val="hybridMultilevel"/>
    <w:tmpl w:val="28746A3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591425"/>
    <w:multiLevelType w:val="hybridMultilevel"/>
    <w:tmpl w:val="00341AA0"/>
    <w:lvl w:ilvl="0" w:tplc="01DCBFA4">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A305C41"/>
    <w:multiLevelType w:val="multilevel"/>
    <w:tmpl w:val="D3F8485C"/>
    <w:lvl w:ilvl="0">
      <w:start w:val="1"/>
      <w:numFmt w:val="decimal"/>
      <w:lvlText w:val="%1."/>
      <w:lvlJc w:val="left"/>
      <w:pPr>
        <w:ind w:left="2547" w:hanging="420"/>
      </w:pPr>
      <w:rPr>
        <w:b/>
      </w:rPr>
    </w:lvl>
    <w:lvl w:ilvl="1">
      <w:start w:val="1"/>
      <w:numFmt w:val="lowerLetter"/>
      <w:lvlText w:val="%2."/>
      <w:lvlJc w:val="left"/>
      <w:pPr>
        <w:ind w:left="3567" w:hanging="360"/>
      </w:pPr>
    </w:lvl>
    <w:lvl w:ilvl="2">
      <w:start w:val="1"/>
      <w:numFmt w:val="lowerRoman"/>
      <w:lvlText w:val="%3."/>
      <w:lvlJc w:val="right"/>
      <w:pPr>
        <w:ind w:left="4287" w:hanging="180"/>
      </w:pPr>
    </w:lvl>
    <w:lvl w:ilvl="3">
      <w:start w:val="1"/>
      <w:numFmt w:val="decimal"/>
      <w:lvlText w:val="%4."/>
      <w:lvlJc w:val="left"/>
      <w:pPr>
        <w:ind w:left="4046" w:hanging="360"/>
      </w:pPr>
      <w:rPr>
        <w:b/>
      </w:rPr>
    </w:lvl>
    <w:lvl w:ilvl="4">
      <w:start w:val="1"/>
      <w:numFmt w:val="lowerLetter"/>
      <w:lvlText w:val="%5."/>
      <w:lvlJc w:val="left"/>
      <w:pPr>
        <w:ind w:left="5727" w:hanging="360"/>
      </w:pPr>
    </w:lvl>
    <w:lvl w:ilvl="5">
      <w:start w:val="1"/>
      <w:numFmt w:val="lowerRoman"/>
      <w:lvlText w:val="%6."/>
      <w:lvlJc w:val="right"/>
      <w:pPr>
        <w:ind w:left="6447" w:hanging="180"/>
      </w:pPr>
    </w:lvl>
    <w:lvl w:ilvl="6">
      <w:start w:val="1"/>
      <w:numFmt w:val="decimal"/>
      <w:lvlText w:val="%7."/>
      <w:lvlJc w:val="left"/>
      <w:pPr>
        <w:ind w:left="7167" w:hanging="360"/>
      </w:pPr>
    </w:lvl>
    <w:lvl w:ilvl="7">
      <w:start w:val="1"/>
      <w:numFmt w:val="lowerLetter"/>
      <w:lvlText w:val="%8."/>
      <w:lvlJc w:val="left"/>
      <w:pPr>
        <w:ind w:left="7887" w:hanging="360"/>
      </w:pPr>
    </w:lvl>
    <w:lvl w:ilvl="8">
      <w:start w:val="1"/>
      <w:numFmt w:val="lowerRoman"/>
      <w:lvlText w:val="%9."/>
      <w:lvlJc w:val="right"/>
      <w:pPr>
        <w:ind w:left="8607" w:hanging="180"/>
      </w:pPr>
    </w:lvl>
  </w:abstractNum>
  <w:abstractNum w:abstractNumId="14" w15:restartNumberingAfterBreak="0">
    <w:nsid w:val="1A474FF0"/>
    <w:multiLevelType w:val="multilevel"/>
    <w:tmpl w:val="F7E0E0C4"/>
    <w:lvl w:ilvl="0">
      <w:start w:val="1"/>
      <w:numFmt w:val="bullet"/>
      <w:lvlText w:val="-"/>
      <w:lvlJc w:val="left"/>
      <w:pPr>
        <w:ind w:left="2629"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B8876D4"/>
    <w:multiLevelType w:val="multilevel"/>
    <w:tmpl w:val="E7B00E6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1BAF44E1"/>
    <w:multiLevelType w:val="hybridMultilevel"/>
    <w:tmpl w:val="6EA0888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421274"/>
    <w:multiLevelType w:val="multilevel"/>
    <w:tmpl w:val="365CC656"/>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1D9D3C41"/>
    <w:multiLevelType w:val="hybridMultilevel"/>
    <w:tmpl w:val="90BAA4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E92797D"/>
    <w:multiLevelType w:val="multilevel"/>
    <w:tmpl w:val="2A5C77EE"/>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1EB41C0E"/>
    <w:multiLevelType w:val="multilevel"/>
    <w:tmpl w:val="F3301A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23A95103"/>
    <w:multiLevelType w:val="multilevel"/>
    <w:tmpl w:val="27741814"/>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23AC3C2F"/>
    <w:multiLevelType w:val="hybridMultilevel"/>
    <w:tmpl w:val="1AEC584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426827"/>
    <w:multiLevelType w:val="multilevel"/>
    <w:tmpl w:val="DA8A66BE"/>
    <w:lvl w:ilvl="0">
      <w:start w:val="1"/>
      <w:numFmt w:val="bullet"/>
      <w:lvlText w:val=""/>
      <w:lvlJc w:val="left"/>
      <w:pPr>
        <w:ind w:left="107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26EE22DB"/>
    <w:multiLevelType w:val="multilevel"/>
    <w:tmpl w:val="A7469D36"/>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27494F46"/>
    <w:multiLevelType w:val="hybridMultilevel"/>
    <w:tmpl w:val="F7BEC95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A733961"/>
    <w:multiLevelType w:val="hybridMultilevel"/>
    <w:tmpl w:val="DC4E2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436241"/>
    <w:multiLevelType w:val="multilevel"/>
    <w:tmpl w:val="365E3B3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32F400C6"/>
    <w:multiLevelType w:val="hybridMultilevel"/>
    <w:tmpl w:val="C95689BA"/>
    <w:lvl w:ilvl="0" w:tplc="1E6674C4">
      <w:start w:val="1"/>
      <w:numFmt w:val="decimal"/>
      <w:lvlText w:val="%1."/>
      <w:lvlJc w:val="left"/>
      <w:pPr>
        <w:ind w:left="1440" w:hanging="360"/>
      </w:pPr>
    </w:lvl>
    <w:lvl w:ilvl="1" w:tplc="DE609E1E">
      <w:start w:val="1"/>
      <w:numFmt w:val="decimal"/>
      <w:lvlText w:val="%2."/>
      <w:lvlJc w:val="left"/>
      <w:pPr>
        <w:ind w:left="1440" w:hanging="360"/>
      </w:pPr>
    </w:lvl>
    <w:lvl w:ilvl="2" w:tplc="7AE068E8">
      <w:start w:val="1"/>
      <w:numFmt w:val="decimal"/>
      <w:lvlText w:val="%3."/>
      <w:lvlJc w:val="left"/>
      <w:pPr>
        <w:ind w:left="1440" w:hanging="360"/>
      </w:pPr>
    </w:lvl>
    <w:lvl w:ilvl="3" w:tplc="F5205B18">
      <w:start w:val="1"/>
      <w:numFmt w:val="decimal"/>
      <w:lvlText w:val="%4."/>
      <w:lvlJc w:val="left"/>
      <w:pPr>
        <w:ind w:left="1440" w:hanging="360"/>
      </w:pPr>
    </w:lvl>
    <w:lvl w:ilvl="4" w:tplc="406E0818">
      <w:start w:val="1"/>
      <w:numFmt w:val="decimal"/>
      <w:lvlText w:val="%5."/>
      <w:lvlJc w:val="left"/>
      <w:pPr>
        <w:ind w:left="1440" w:hanging="360"/>
      </w:pPr>
    </w:lvl>
    <w:lvl w:ilvl="5" w:tplc="BED2145E">
      <w:start w:val="1"/>
      <w:numFmt w:val="decimal"/>
      <w:lvlText w:val="%6."/>
      <w:lvlJc w:val="left"/>
      <w:pPr>
        <w:ind w:left="1440" w:hanging="360"/>
      </w:pPr>
    </w:lvl>
    <w:lvl w:ilvl="6" w:tplc="A614DB26">
      <w:start w:val="1"/>
      <w:numFmt w:val="decimal"/>
      <w:lvlText w:val="%7."/>
      <w:lvlJc w:val="left"/>
      <w:pPr>
        <w:ind w:left="1440" w:hanging="360"/>
      </w:pPr>
    </w:lvl>
    <w:lvl w:ilvl="7" w:tplc="D384E7E2">
      <w:start w:val="1"/>
      <w:numFmt w:val="decimal"/>
      <w:lvlText w:val="%8."/>
      <w:lvlJc w:val="left"/>
      <w:pPr>
        <w:ind w:left="1440" w:hanging="360"/>
      </w:pPr>
    </w:lvl>
    <w:lvl w:ilvl="8" w:tplc="451CCFAC">
      <w:start w:val="1"/>
      <w:numFmt w:val="decimal"/>
      <w:lvlText w:val="%9."/>
      <w:lvlJc w:val="left"/>
      <w:pPr>
        <w:ind w:left="1440" w:hanging="360"/>
      </w:pPr>
    </w:lvl>
  </w:abstractNum>
  <w:abstractNum w:abstractNumId="29"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34850E18"/>
    <w:multiLevelType w:val="hybridMultilevel"/>
    <w:tmpl w:val="BB64741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4B234F"/>
    <w:multiLevelType w:val="hybridMultilevel"/>
    <w:tmpl w:val="68388F26"/>
    <w:lvl w:ilvl="0" w:tplc="0DC210D2">
      <w:start w:val="1"/>
      <w:numFmt w:val="decimal"/>
      <w:lvlText w:val="%1."/>
      <w:lvlJc w:val="left"/>
      <w:pPr>
        <w:ind w:left="1440" w:hanging="360"/>
      </w:pPr>
    </w:lvl>
    <w:lvl w:ilvl="1" w:tplc="B92EC2C2">
      <w:start w:val="1"/>
      <w:numFmt w:val="decimal"/>
      <w:lvlText w:val="%2."/>
      <w:lvlJc w:val="left"/>
      <w:pPr>
        <w:ind w:left="1440" w:hanging="360"/>
      </w:pPr>
    </w:lvl>
    <w:lvl w:ilvl="2" w:tplc="421A3FBE">
      <w:start w:val="1"/>
      <w:numFmt w:val="decimal"/>
      <w:lvlText w:val="%3."/>
      <w:lvlJc w:val="left"/>
      <w:pPr>
        <w:ind w:left="1440" w:hanging="360"/>
      </w:pPr>
    </w:lvl>
    <w:lvl w:ilvl="3" w:tplc="CB0C2988">
      <w:start w:val="1"/>
      <w:numFmt w:val="decimal"/>
      <w:lvlText w:val="%4."/>
      <w:lvlJc w:val="left"/>
      <w:pPr>
        <w:ind w:left="1440" w:hanging="360"/>
      </w:pPr>
    </w:lvl>
    <w:lvl w:ilvl="4" w:tplc="C31205FA">
      <w:start w:val="1"/>
      <w:numFmt w:val="decimal"/>
      <w:lvlText w:val="%5."/>
      <w:lvlJc w:val="left"/>
      <w:pPr>
        <w:ind w:left="1440" w:hanging="360"/>
      </w:pPr>
    </w:lvl>
    <w:lvl w:ilvl="5" w:tplc="BE6CE9FC">
      <w:start w:val="1"/>
      <w:numFmt w:val="decimal"/>
      <w:lvlText w:val="%6."/>
      <w:lvlJc w:val="left"/>
      <w:pPr>
        <w:ind w:left="1440" w:hanging="360"/>
      </w:pPr>
    </w:lvl>
    <w:lvl w:ilvl="6" w:tplc="20CA6B44">
      <w:start w:val="1"/>
      <w:numFmt w:val="decimal"/>
      <w:lvlText w:val="%7."/>
      <w:lvlJc w:val="left"/>
      <w:pPr>
        <w:ind w:left="1440" w:hanging="360"/>
      </w:pPr>
    </w:lvl>
    <w:lvl w:ilvl="7" w:tplc="AA949788">
      <w:start w:val="1"/>
      <w:numFmt w:val="decimal"/>
      <w:lvlText w:val="%8."/>
      <w:lvlJc w:val="left"/>
      <w:pPr>
        <w:ind w:left="1440" w:hanging="360"/>
      </w:pPr>
    </w:lvl>
    <w:lvl w:ilvl="8" w:tplc="C4626794">
      <w:start w:val="1"/>
      <w:numFmt w:val="decimal"/>
      <w:lvlText w:val="%9."/>
      <w:lvlJc w:val="left"/>
      <w:pPr>
        <w:ind w:left="1440" w:hanging="360"/>
      </w:pPr>
    </w:lvl>
  </w:abstractNum>
  <w:abstractNum w:abstractNumId="32" w15:restartNumberingAfterBreak="0">
    <w:nsid w:val="43F70FB1"/>
    <w:multiLevelType w:val="hybridMultilevel"/>
    <w:tmpl w:val="86AAC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797398D"/>
    <w:multiLevelType w:val="multilevel"/>
    <w:tmpl w:val="2B9AF7A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49366BFC"/>
    <w:multiLevelType w:val="multilevel"/>
    <w:tmpl w:val="E990F5A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4D004D01"/>
    <w:multiLevelType w:val="hybridMultilevel"/>
    <w:tmpl w:val="AACCE16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914514"/>
    <w:multiLevelType w:val="hybridMultilevel"/>
    <w:tmpl w:val="9D7E652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5CD6349"/>
    <w:multiLevelType w:val="hybridMultilevel"/>
    <w:tmpl w:val="5E44BA4A"/>
    <w:lvl w:ilvl="0" w:tplc="4D122FA2">
      <w:start w:val="1"/>
      <w:numFmt w:val="decimal"/>
      <w:lvlText w:val="%1."/>
      <w:lvlJc w:val="left"/>
      <w:pPr>
        <w:ind w:left="1440" w:hanging="360"/>
      </w:pPr>
    </w:lvl>
    <w:lvl w:ilvl="1" w:tplc="BE9E4F4A">
      <w:start w:val="1"/>
      <w:numFmt w:val="decimal"/>
      <w:lvlText w:val="%2."/>
      <w:lvlJc w:val="left"/>
      <w:pPr>
        <w:ind w:left="1440" w:hanging="360"/>
      </w:pPr>
    </w:lvl>
    <w:lvl w:ilvl="2" w:tplc="22BC0648">
      <w:start w:val="1"/>
      <w:numFmt w:val="decimal"/>
      <w:lvlText w:val="%3."/>
      <w:lvlJc w:val="left"/>
      <w:pPr>
        <w:ind w:left="1440" w:hanging="360"/>
      </w:pPr>
    </w:lvl>
    <w:lvl w:ilvl="3" w:tplc="78F26418">
      <w:start w:val="1"/>
      <w:numFmt w:val="decimal"/>
      <w:lvlText w:val="%4."/>
      <w:lvlJc w:val="left"/>
      <w:pPr>
        <w:ind w:left="1440" w:hanging="360"/>
      </w:pPr>
    </w:lvl>
    <w:lvl w:ilvl="4" w:tplc="82CE910A">
      <w:start w:val="1"/>
      <w:numFmt w:val="decimal"/>
      <w:lvlText w:val="%5."/>
      <w:lvlJc w:val="left"/>
      <w:pPr>
        <w:ind w:left="1440" w:hanging="360"/>
      </w:pPr>
    </w:lvl>
    <w:lvl w:ilvl="5" w:tplc="A97EBFFA">
      <w:start w:val="1"/>
      <w:numFmt w:val="decimal"/>
      <w:lvlText w:val="%6."/>
      <w:lvlJc w:val="left"/>
      <w:pPr>
        <w:ind w:left="1440" w:hanging="360"/>
      </w:pPr>
    </w:lvl>
    <w:lvl w:ilvl="6" w:tplc="541AD97C">
      <w:start w:val="1"/>
      <w:numFmt w:val="decimal"/>
      <w:lvlText w:val="%7."/>
      <w:lvlJc w:val="left"/>
      <w:pPr>
        <w:ind w:left="1440" w:hanging="360"/>
      </w:pPr>
    </w:lvl>
    <w:lvl w:ilvl="7" w:tplc="0D582C82">
      <w:start w:val="1"/>
      <w:numFmt w:val="decimal"/>
      <w:lvlText w:val="%8."/>
      <w:lvlJc w:val="left"/>
      <w:pPr>
        <w:ind w:left="1440" w:hanging="360"/>
      </w:pPr>
    </w:lvl>
    <w:lvl w:ilvl="8" w:tplc="E2FEBBF2">
      <w:start w:val="1"/>
      <w:numFmt w:val="decimal"/>
      <w:lvlText w:val="%9."/>
      <w:lvlJc w:val="left"/>
      <w:pPr>
        <w:ind w:left="1440" w:hanging="360"/>
      </w:pPr>
    </w:lvl>
  </w:abstractNum>
  <w:abstractNum w:abstractNumId="38" w15:restartNumberingAfterBreak="0">
    <w:nsid w:val="57D710FB"/>
    <w:multiLevelType w:val="multilevel"/>
    <w:tmpl w:val="1F405F86"/>
    <w:lvl w:ilvl="0">
      <w:start w:val="1"/>
      <w:numFmt w:val="bullet"/>
      <w:lvlText w:val="˗"/>
      <w:lvlJc w:val="left"/>
      <w:pPr>
        <w:ind w:left="1080" w:hanging="360"/>
      </w:pPr>
      <w:rPr>
        <w:rFonts w:ascii="Times New Roman" w:hAnsi="Times New Roman" w:cs="Times New Roman" w:hint="default"/>
        <w:b/>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9" w15:restartNumberingAfterBreak="0">
    <w:nsid w:val="585176D0"/>
    <w:multiLevelType w:val="multilevel"/>
    <w:tmpl w:val="B8042282"/>
    <w:lvl w:ilvl="0">
      <w:start w:val="1"/>
      <w:numFmt w:val="bullet"/>
      <w:lvlText w:val="˗"/>
      <w:lvlJc w:val="left"/>
      <w:pPr>
        <w:ind w:left="8724"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5D7A60A1"/>
    <w:multiLevelType w:val="multilevel"/>
    <w:tmpl w:val="7548CBE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1" w15:restartNumberingAfterBreak="0">
    <w:nsid w:val="5E731F6E"/>
    <w:multiLevelType w:val="multilevel"/>
    <w:tmpl w:val="ED58C87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3" w15:restartNumberingAfterBreak="0">
    <w:nsid w:val="6CA13AA7"/>
    <w:multiLevelType w:val="multilevel"/>
    <w:tmpl w:val="930A94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4" w15:restartNumberingAfterBreak="0">
    <w:nsid w:val="6ED4188C"/>
    <w:multiLevelType w:val="hybridMultilevel"/>
    <w:tmpl w:val="59F0E982"/>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5" w15:restartNumberingAfterBreak="0">
    <w:nsid w:val="6F9337D0"/>
    <w:multiLevelType w:val="hybridMultilevel"/>
    <w:tmpl w:val="E3C6AD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6B7137A"/>
    <w:multiLevelType w:val="hybridMultilevel"/>
    <w:tmpl w:val="BF58159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157131">
    <w:abstractNumId w:val="14"/>
  </w:num>
  <w:num w:numId="2" w16cid:durableId="1247693750">
    <w:abstractNumId w:val="33"/>
  </w:num>
  <w:num w:numId="3" w16cid:durableId="1866598745">
    <w:abstractNumId w:val="41"/>
  </w:num>
  <w:num w:numId="4" w16cid:durableId="2068143320">
    <w:abstractNumId w:val="10"/>
  </w:num>
  <w:num w:numId="5" w16cid:durableId="1763717717">
    <w:abstractNumId w:val="34"/>
  </w:num>
  <w:num w:numId="6" w16cid:durableId="246043415">
    <w:abstractNumId w:val="17"/>
  </w:num>
  <w:num w:numId="7" w16cid:durableId="70011022">
    <w:abstractNumId w:val="23"/>
  </w:num>
  <w:num w:numId="8" w16cid:durableId="2010014235">
    <w:abstractNumId w:val="6"/>
  </w:num>
  <w:num w:numId="9" w16cid:durableId="415395602">
    <w:abstractNumId w:val="21"/>
  </w:num>
  <w:num w:numId="10" w16cid:durableId="2138913081">
    <w:abstractNumId w:val="19"/>
  </w:num>
  <w:num w:numId="11" w16cid:durableId="1101994456">
    <w:abstractNumId w:val="24"/>
  </w:num>
  <w:num w:numId="12" w16cid:durableId="1162966483">
    <w:abstractNumId w:val="43"/>
  </w:num>
  <w:num w:numId="13" w16cid:durableId="1567648455">
    <w:abstractNumId w:val="20"/>
  </w:num>
  <w:num w:numId="14" w16cid:durableId="1175924488">
    <w:abstractNumId w:val="39"/>
  </w:num>
  <w:num w:numId="15" w16cid:durableId="63259479">
    <w:abstractNumId w:val="7"/>
  </w:num>
  <w:num w:numId="16" w16cid:durableId="2124376570">
    <w:abstractNumId w:val="5"/>
  </w:num>
  <w:num w:numId="17" w16cid:durableId="1738741033">
    <w:abstractNumId w:val="13"/>
  </w:num>
  <w:num w:numId="18" w16cid:durableId="1895500323">
    <w:abstractNumId w:val="27"/>
  </w:num>
  <w:num w:numId="19" w16cid:durableId="285354672">
    <w:abstractNumId w:val="38"/>
  </w:num>
  <w:num w:numId="20" w16cid:durableId="2144082612">
    <w:abstractNumId w:val="15"/>
  </w:num>
  <w:num w:numId="21" w16cid:durableId="1771730125">
    <w:abstractNumId w:val="40"/>
  </w:num>
  <w:num w:numId="22" w16cid:durableId="197016339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66128910">
    <w:abstractNumId w:val="44"/>
  </w:num>
  <w:num w:numId="24" w16cid:durableId="394205784">
    <w:abstractNumId w:val="36"/>
  </w:num>
  <w:num w:numId="25" w16cid:durableId="1645889548">
    <w:abstractNumId w:val="9"/>
  </w:num>
  <w:num w:numId="26" w16cid:durableId="1086609596">
    <w:abstractNumId w:val="11"/>
  </w:num>
  <w:num w:numId="27" w16cid:durableId="1705714802">
    <w:abstractNumId w:val="8"/>
  </w:num>
  <w:num w:numId="28" w16cid:durableId="965819967">
    <w:abstractNumId w:val="35"/>
  </w:num>
  <w:num w:numId="29" w16cid:durableId="1408456476">
    <w:abstractNumId w:val="32"/>
  </w:num>
  <w:num w:numId="30" w16cid:durableId="321323682">
    <w:abstractNumId w:val="4"/>
  </w:num>
  <w:num w:numId="31" w16cid:durableId="1783500922">
    <w:abstractNumId w:val="12"/>
  </w:num>
  <w:num w:numId="32" w16cid:durableId="679936749">
    <w:abstractNumId w:val="25"/>
  </w:num>
  <w:num w:numId="33" w16cid:durableId="1667829509">
    <w:abstractNumId w:val="0"/>
  </w:num>
  <w:num w:numId="34" w16cid:durableId="690761261">
    <w:abstractNumId w:val="26"/>
  </w:num>
  <w:num w:numId="35" w16cid:durableId="1261522627">
    <w:abstractNumId w:val="2"/>
  </w:num>
  <w:num w:numId="36" w16cid:durableId="1023750611">
    <w:abstractNumId w:val="46"/>
  </w:num>
  <w:num w:numId="37" w16cid:durableId="22823396">
    <w:abstractNumId w:val="30"/>
  </w:num>
  <w:num w:numId="38" w16cid:durableId="66191914">
    <w:abstractNumId w:val="16"/>
  </w:num>
  <w:num w:numId="39" w16cid:durableId="1774013105">
    <w:abstractNumId w:val="22"/>
  </w:num>
  <w:num w:numId="40" w16cid:durableId="1219051621">
    <w:abstractNumId w:val="1"/>
  </w:num>
  <w:num w:numId="41" w16cid:durableId="1711875539">
    <w:abstractNumId w:val="3"/>
  </w:num>
  <w:num w:numId="42" w16cid:durableId="1297952029">
    <w:abstractNumId w:val="45"/>
  </w:num>
  <w:num w:numId="43" w16cid:durableId="1229224962">
    <w:abstractNumId w:val="29"/>
  </w:num>
  <w:num w:numId="44" w16cid:durableId="1397046301">
    <w:abstractNumId w:val="18"/>
  </w:num>
  <w:num w:numId="45" w16cid:durableId="1610354938">
    <w:abstractNumId w:val="42"/>
  </w:num>
  <w:num w:numId="46" w16cid:durableId="1406103565">
    <w:abstractNumId w:val="37"/>
  </w:num>
  <w:num w:numId="47" w16cid:durableId="105933966">
    <w:abstractNumId w:val="31"/>
  </w:num>
  <w:num w:numId="48" w16cid:durableId="1260262223">
    <w:abstractNumId w:val="2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10FA"/>
    <w:rsid w:val="00005771"/>
    <w:rsid w:val="00013FCD"/>
    <w:rsid w:val="00021A69"/>
    <w:rsid w:val="00026FFF"/>
    <w:rsid w:val="000306A7"/>
    <w:rsid w:val="000908EC"/>
    <w:rsid w:val="000974D0"/>
    <w:rsid w:val="000B460B"/>
    <w:rsid w:val="000B52F0"/>
    <w:rsid w:val="000B6F84"/>
    <w:rsid w:val="000B775E"/>
    <w:rsid w:val="000B7CD3"/>
    <w:rsid w:val="000D68E1"/>
    <w:rsid w:val="000D6C69"/>
    <w:rsid w:val="000E6238"/>
    <w:rsid w:val="000F3BE1"/>
    <w:rsid w:val="00102C53"/>
    <w:rsid w:val="001039E2"/>
    <w:rsid w:val="0011663D"/>
    <w:rsid w:val="0014073A"/>
    <w:rsid w:val="0016093E"/>
    <w:rsid w:val="0016477F"/>
    <w:rsid w:val="00186A53"/>
    <w:rsid w:val="00187D6B"/>
    <w:rsid w:val="001972C4"/>
    <w:rsid w:val="001A5874"/>
    <w:rsid w:val="001B48EF"/>
    <w:rsid w:val="001B5A20"/>
    <w:rsid w:val="001C3B15"/>
    <w:rsid w:val="001D0950"/>
    <w:rsid w:val="001D3855"/>
    <w:rsid w:val="001E3CA4"/>
    <w:rsid w:val="001F309A"/>
    <w:rsid w:val="001F373F"/>
    <w:rsid w:val="001F7AB6"/>
    <w:rsid w:val="002006D7"/>
    <w:rsid w:val="002159E6"/>
    <w:rsid w:val="00216765"/>
    <w:rsid w:val="0023744E"/>
    <w:rsid w:val="00242593"/>
    <w:rsid w:val="002436A8"/>
    <w:rsid w:val="0025063C"/>
    <w:rsid w:val="002575F9"/>
    <w:rsid w:val="002626F8"/>
    <w:rsid w:val="00273ABF"/>
    <w:rsid w:val="0027437E"/>
    <w:rsid w:val="002963E7"/>
    <w:rsid w:val="002B1400"/>
    <w:rsid w:val="002B4BE3"/>
    <w:rsid w:val="002C567C"/>
    <w:rsid w:val="002C774B"/>
    <w:rsid w:val="002D07CC"/>
    <w:rsid w:val="002D1E99"/>
    <w:rsid w:val="002D486A"/>
    <w:rsid w:val="002E0C9B"/>
    <w:rsid w:val="002E34D3"/>
    <w:rsid w:val="002E58F8"/>
    <w:rsid w:val="002E6EDC"/>
    <w:rsid w:val="002F0BE0"/>
    <w:rsid w:val="002F4492"/>
    <w:rsid w:val="00310450"/>
    <w:rsid w:val="003319C4"/>
    <w:rsid w:val="003600D3"/>
    <w:rsid w:val="00384766"/>
    <w:rsid w:val="00395DD7"/>
    <w:rsid w:val="003A0A92"/>
    <w:rsid w:val="003B3B42"/>
    <w:rsid w:val="003D1E52"/>
    <w:rsid w:val="003E1BD4"/>
    <w:rsid w:val="003F4312"/>
    <w:rsid w:val="00403C1F"/>
    <w:rsid w:val="00411FFF"/>
    <w:rsid w:val="0041677D"/>
    <w:rsid w:val="00425C70"/>
    <w:rsid w:val="0043717A"/>
    <w:rsid w:val="004417F7"/>
    <w:rsid w:val="004706D0"/>
    <w:rsid w:val="004726C7"/>
    <w:rsid w:val="00480569"/>
    <w:rsid w:val="00486CB4"/>
    <w:rsid w:val="004942DA"/>
    <w:rsid w:val="004945A6"/>
    <w:rsid w:val="00497126"/>
    <w:rsid w:val="004A40B1"/>
    <w:rsid w:val="004B477F"/>
    <w:rsid w:val="004B584B"/>
    <w:rsid w:val="004D03BD"/>
    <w:rsid w:val="00502098"/>
    <w:rsid w:val="005204D6"/>
    <w:rsid w:val="00560523"/>
    <w:rsid w:val="005616FA"/>
    <w:rsid w:val="00580573"/>
    <w:rsid w:val="005931B3"/>
    <w:rsid w:val="005A3ACE"/>
    <w:rsid w:val="005A673B"/>
    <w:rsid w:val="005A7FD3"/>
    <w:rsid w:val="005D1255"/>
    <w:rsid w:val="005E1F0D"/>
    <w:rsid w:val="00612E50"/>
    <w:rsid w:val="00614D4A"/>
    <w:rsid w:val="00633090"/>
    <w:rsid w:val="00637C67"/>
    <w:rsid w:val="006411FB"/>
    <w:rsid w:val="00641267"/>
    <w:rsid w:val="00647406"/>
    <w:rsid w:val="00650037"/>
    <w:rsid w:val="0065430C"/>
    <w:rsid w:val="00671DF8"/>
    <w:rsid w:val="00673AD1"/>
    <w:rsid w:val="006803A7"/>
    <w:rsid w:val="00690E49"/>
    <w:rsid w:val="0069516B"/>
    <w:rsid w:val="00695667"/>
    <w:rsid w:val="00697AF1"/>
    <w:rsid w:val="006B0F58"/>
    <w:rsid w:val="00740323"/>
    <w:rsid w:val="00741C3D"/>
    <w:rsid w:val="00747716"/>
    <w:rsid w:val="007540AB"/>
    <w:rsid w:val="00754145"/>
    <w:rsid w:val="00772AC8"/>
    <w:rsid w:val="007766D8"/>
    <w:rsid w:val="00786C43"/>
    <w:rsid w:val="007B0031"/>
    <w:rsid w:val="007C2638"/>
    <w:rsid w:val="007D09E9"/>
    <w:rsid w:val="007F31D8"/>
    <w:rsid w:val="007F7758"/>
    <w:rsid w:val="007F7E38"/>
    <w:rsid w:val="00800FDE"/>
    <w:rsid w:val="0083342F"/>
    <w:rsid w:val="008339BD"/>
    <w:rsid w:val="0083486B"/>
    <w:rsid w:val="00843838"/>
    <w:rsid w:val="00863CC6"/>
    <w:rsid w:val="008652E1"/>
    <w:rsid w:val="008715A0"/>
    <w:rsid w:val="00877F00"/>
    <w:rsid w:val="008B2537"/>
    <w:rsid w:val="008B6DEB"/>
    <w:rsid w:val="008C4567"/>
    <w:rsid w:val="008C66B6"/>
    <w:rsid w:val="008D15F3"/>
    <w:rsid w:val="008E31F4"/>
    <w:rsid w:val="00901149"/>
    <w:rsid w:val="00904C20"/>
    <w:rsid w:val="00913BD8"/>
    <w:rsid w:val="00921C32"/>
    <w:rsid w:val="009274B6"/>
    <w:rsid w:val="00940304"/>
    <w:rsid w:val="00940B29"/>
    <w:rsid w:val="00945DE0"/>
    <w:rsid w:val="00970A65"/>
    <w:rsid w:val="009711BF"/>
    <w:rsid w:val="00981CBD"/>
    <w:rsid w:val="009820F1"/>
    <w:rsid w:val="00984BA2"/>
    <w:rsid w:val="00985B57"/>
    <w:rsid w:val="009A1A50"/>
    <w:rsid w:val="009B3F9E"/>
    <w:rsid w:val="009B6627"/>
    <w:rsid w:val="009C2C1A"/>
    <w:rsid w:val="009E1A3D"/>
    <w:rsid w:val="009E5097"/>
    <w:rsid w:val="009F3A8A"/>
    <w:rsid w:val="009F42D4"/>
    <w:rsid w:val="009F72F3"/>
    <w:rsid w:val="00A002D4"/>
    <w:rsid w:val="00A0487E"/>
    <w:rsid w:val="00A368C1"/>
    <w:rsid w:val="00A43EDB"/>
    <w:rsid w:val="00A55BF4"/>
    <w:rsid w:val="00A56C8F"/>
    <w:rsid w:val="00A86C91"/>
    <w:rsid w:val="00A91011"/>
    <w:rsid w:val="00A9395D"/>
    <w:rsid w:val="00AA3992"/>
    <w:rsid w:val="00AA56C4"/>
    <w:rsid w:val="00AA5CFA"/>
    <w:rsid w:val="00AE6DA3"/>
    <w:rsid w:val="00AE771C"/>
    <w:rsid w:val="00AF23CA"/>
    <w:rsid w:val="00B00B87"/>
    <w:rsid w:val="00B0292C"/>
    <w:rsid w:val="00B117B9"/>
    <w:rsid w:val="00B33293"/>
    <w:rsid w:val="00B46D04"/>
    <w:rsid w:val="00B55D4A"/>
    <w:rsid w:val="00B56ABE"/>
    <w:rsid w:val="00B60E31"/>
    <w:rsid w:val="00B62E9B"/>
    <w:rsid w:val="00B63FFB"/>
    <w:rsid w:val="00B718C1"/>
    <w:rsid w:val="00B73113"/>
    <w:rsid w:val="00B77079"/>
    <w:rsid w:val="00B97EE6"/>
    <w:rsid w:val="00BA435D"/>
    <w:rsid w:val="00BB0490"/>
    <w:rsid w:val="00BB6C98"/>
    <w:rsid w:val="00BB6ED6"/>
    <w:rsid w:val="00BB7840"/>
    <w:rsid w:val="00BC0F0F"/>
    <w:rsid w:val="00BC7A04"/>
    <w:rsid w:val="00BD77BE"/>
    <w:rsid w:val="00C31D4A"/>
    <w:rsid w:val="00C51438"/>
    <w:rsid w:val="00C57DC2"/>
    <w:rsid w:val="00C71F66"/>
    <w:rsid w:val="00C9095A"/>
    <w:rsid w:val="00C94DA3"/>
    <w:rsid w:val="00CC74DF"/>
    <w:rsid w:val="00CD15CB"/>
    <w:rsid w:val="00CF377F"/>
    <w:rsid w:val="00D05663"/>
    <w:rsid w:val="00D240C6"/>
    <w:rsid w:val="00D33BE3"/>
    <w:rsid w:val="00D61233"/>
    <w:rsid w:val="00D643A7"/>
    <w:rsid w:val="00D6691A"/>
    <w:rsid w:val="00D80BB7"/>
    <w:rsid w:val="00D84289"/>
    <w:rsid w:val="00D95858"/>
    <w:rsid w:val="00DB1F6A"/>
    <w:rsid w:val="00DC112E"/>
    <w:rsid w:val="00DE4787"/>
    <w:rsid w:val="00DE4948"/>
    <w:rsid w:val="00E12DA9"/>
    <w:rsid w:val="00E1638E"/>
    <w:rsid w:val="00E3159B"/>
    <w:rsid w:val="00E56816"/>
    <w:rsid w:val="00E979AE"/>
    <w:rsid w:val="00EB1146"/>
    <w:rsid w:val="00EB220E"/>
    <w:rsid w:val="00EC1452"/>
    <w:rsid w:val="00EE4748"/>
    <w:rsid w:val="00EF0D1B"/>
    <w:rsid w:val="00EF5D76"/>
    <w:rsid w:val="00F01CA7"/>
    <w:rsid w:val="00F105CE"/>
    <w:rsid w:val="00F22255"/>
    <w:rsid w:val="00F3331B"/>
    <w:rsid w:val="00F33785"/>
    <w:rsid w:val="00F6416D"/>
    <w:rsid w:val="00F70AE8"/>
    <w:rsid w:val="00F768ED"/>
    <w:rsid w:val="00F85F80"/>
    <w:rsid w:val="00F90609"/>
    <w:rsid w:val="00FB044D"/>
    <w:rsid w:val="00FB3AF3"/>
    <w:rsid w:val="00FC19D6"/>
    <w:rsid w:val="00FC4803"/>
    <w:rsid w:val="00FC55BC"/>
    <w:rsid w:val="00FD1BC4"/>
    <w:rsid w:val="00FE4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19174"/>
  <w15:docId w15:val="{0364A7D7-1375-4521-BDC3-F9311ED6A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99" w:qFormat="1"/>
    <w:lsdException w:name="Emphasis" w:uiPriority="20" w:qFormat="1"/>
    <w:lsdException w:name="Document Map" w:semiHidden="1" w:uiPriority="99"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qFormat="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1F7AB6"/>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1F7AB6"/>
    <w:pPr>
      <w:keepNext/>
      <w:tabs>
        <w:tab w:val="left" w:pos="567"/>
      </w:tabs>
      <w:spacing w:before="240" w:after="60" w:line="260" w:lineRule="exact"/>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1F7AB6"/>
    <w:pPr>
      <w:keepNext/>
      <w:keepLines/>
      <w:tabs>
        <w:tab w:val="left" w:pos="567"/>
      </w:tabs>
      <w:spacing w:before="120" w:after="80" w:line="260" w:lineRule="exact"/>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1F7AB6"/>
    <w:pPr>
      <w:keepNext/>
      <w:tabs>
        <w:tab w:val="left" w:pos="567"/>
      </w:tabs>
      <w:spacing w:line="260" w:lineRule="exac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1F7AB6"/>
    <w:pPr>
      <w:keepNext/>
      <w:tabs>
        <w:tab w:val="left" w:pos="567"/>
      </w:tabs>
      <w:spacing w:line="260" w:lineRule="exact"/>
      <w:jc w:val="both"/>
      <w:outlineLvl w:val="4"/>
    </w:pPr>
    <w:rPr>
      <w:rFonts w:eastAsia="SimSun"/>
      <w:sz w:val="22"/>
    </w:rPr>
  </w:style>
  <w:style w:type="paragraph" w:styleId="Antrat6">
    <w:name w:val="heading 6"/>
    <w:basedOn w:val="prastasis"/>
    <w:next w:val="prastasis"/>
    <w:link w:val="Antrat6Diagrama"/>
    <w:uiPriority w:val="99"/>
    <w:qFormat/>
    <w:rsid w:val="001F7AB6"/>
    <w:pPr>
      <w:keepNext/>
      <w:tabs>
        <w:tab w:val="left" w:pos="-720"/>
        <w:tab w:val="left" w:pos="567"/>
        <w:tab w:val="left" w:pos="4536"/>
      </w:tabs>
      <w:suppressAutoHyphens/>
      <w:spacing w:line="260" w:lineRule="exact"/>
      <w:outlineLvl w:val="5"/>
    </w:pPr>
    <w:rPr>
      <w:rFonts w:eastAsia="SimSun"/>
      <w:i/>
      <w:sz w:val="22"/>
    </w:rPr>
  </w:style>
  <w:style w:type="paragraph" w:styleId="Antrat7">
    <w:name w:val="heading 7"/>
    <w:basedOn w:val="prastasis"/>
    <w:next w:val="prastasis"/>
    <w:link w:val="Antrat7Diagrama"/>
    <w:uiPriority w:val="99"/>
    <w:qFormat/>
    <w:rsid w:val="001F7AB6"/>
    <w:pPr>
      <w:keepNext/>
      <w:tabs>
        <w:tab w:val="left" w:pos="-720"/>
        <w:tab w:val="left" w:pos="567"/>
        <w:tab w:val="left" w:pos="4536"/>
      </w:tabs>
      <w:suppressAutoHyphens/>
      <w:spacing w:line="260" w:lineRule="exact"/>
      <w:jc w:val="both"/>
      <w:outlineLvl w:val="6"/>
    </w:pPr>
    <w:rPr>
      <w:rFonts w:eastAsia="SimSun"/>
      <w:i/>
      <w:sz w:val="22"/>
    </w:rPr>
  </w:style>
  <w:style w:type="paragraph" w:styleId="Antrat8">
    <w:name w:val="heading 8"/>
    <w:basedOn w:val="prastasis"/>
    <w:next w:val="prastasis"/>
    <w:link w:val="Antrat8Diagrama"/>
    <w:uiPriority w:val="99"/>
    <w:qFormat/>
    <w:rsid w:val="001F7AB6"/>
    <w:pPr>
      <w:keepNext/>
      <w:tabs>
        <w:tab w:val="left" w:pos="567"/>
      </w:tabs>
      <w:spacing w:line="260" w:lineRule="exact"/>
      <w:ind w:left="567" w:hanging="567"/>
      <w:jc w:val="both"/>
      <w:outlineLvl w:val="7"/>
    </w:pPr>
    <w:rPr>
      <w:rFonts w:eastAsia="SimSun"/>
      <w:b/>
      <w:i/>
      <w:sz w:val="22"/>
    </w:rPr>
  </w:style>
  <w:style w:type="paragraph" w:styleId="Antrat9">
    <w:name w:val="heading 9"/>
    <w:basedOn w:val="prastasis"/>
    <w:next w:val="prastasis"/>
    <w:link w:val="Antrat9Diagrama"/>
    <w:uiPriority w:val="99"/>
    <w:qFormat/>
    <w:rsid w:val="001F7AB6"/>
    <w:pPr>
      <w:keepNext/>
      <w:tabs>
        <w:tab w:val="left" w:pos="567"/>
      </w:tabs>
      <w:spacing w:line="260" w:lineRule="exact"/>
      <w:jc w:val="both"/>
      <w:outlineLvl w:val="8"/>
    </w:pPr>
    <w:rPr>
      <w:rFonts w:eastAsia="SimSun"/>
      <w:b/>
      <w:i/>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qFormat/>
    <w:rsid w:val="001F7AB6"/>
    <w:rPr>
      <w:rFonts w:eastAsia="SimSun"/>
      <w:b/>
      <w:caps/>
      <w:sz w:val="26"/>
      <w:lang w:val="en-US"/>
    </w:rPr>
  </w:style>
  <w:style w:type="character" w:customStyle="1" w:styleId="Antrat2Diagrama">
    <w:name w:val="Antraštė 2 Diagrama"/>
    <w:basedOn w:val="Numatytasispastraiposriftas"/>
    <w:link w:val="Antrat2"/>
    <w:uiPriority w:val="99"/>
    <w:qFormat/>
    <w:rsid w:val="001F7AB6"/>
    <w:rPr>
      <w:rFonts w:ascii="Cambria" w:hAnsi="Cambria"/>
      <w:b/>
      <w:bCs/>
      <w:i/>
      <w:iCs/>
      <w:sz w:val="28"/>
      <w:szCs w:val="28"/>
      <w:lang w:eastAsia="x-none"/>
    </w:rPr>
  </w:style>
  <w:style w:type="character" w:customStyle="1" w:styleId="Antrat3Diagrama">
    <w:name w:val="Antraštė 3 Diagrama"/>
    <w:basedOn w:val="Numatytasispastraiposriftas"/>
    <w:link w:val="Antrat3"/>
    <w:uiPriority w:val="99"/>
    <w:qFormat/>
    <w:rsid w:val="001F7AB6"/>
    <w:rPr>
      <w:rFonts w:ascii="Cambria" w:hAnsi="Cambria"/>
      <w:b/>
      <w:bCs/>
      <w:sz w:val="26"/>
      <w:szCs w:val="26"/>
      <w:lang w:eastAsia="x-none"/>
    </w:rPr>
  </w:style>
  <w:style w:type="character" w:customStyle="1" w:styleId="Antrat4Diagrama">
    <w:name w:val="Antraštė 4 Diagrama"/>
    <w:basedOn w:val="Numatytasispastraiposriftas"/>
    <w:link w:val="Antrat4"/>
    <w:uiPriority w:val="99"/>
    <w:qFormat/>
    <w:rsid w:val="001F7AB6"/>
    <w:rPr>
      <w:rFonts w:ascii="Calibri" w:hAnsi="Calibri"/>
      <w:b/>
      <w:bCs/>
      <w:sz w:val="28"/>
      <w:szCs w:val="28"/>
      <w:lang w:eastAsia="x-none"/>
    </w:rPr>
  </w:style>
  <w:style w:type="character" w:customStyle="1" w:styleId="Antrat5Diagrama">
    <w:name w:val="Antraštė 5 Diagrama"/>
    <w:basedOn w:val="Numatytasispastraiposriftas"/>
    <w:link w:val="Antrat5"/>
    <w:uiPriority w:val="99"/>
    <w:qFormat/>
    <w:rsid w:val="001F7AB6"/>
    <w:rPr>
      <w:rFonts w:eastAsia="SimSun"/>
      <w:sz w:val="22"/>
    </w:rPr>
  </w:style>
  <w:style w:type="character" w:customStyle="1" w:styleId="Antrat6Diagrama">
    <w:name w:val="Antraštė 6 Diagrama"/>
    <w:basedOn w:val="Numatytasispastraiposriftas"/>
    <w:link w:val="Antrat6"/>
    <w:uiPriority w:val="99"/>
    <w:qFormat/>
    <w:rsid w:val="001F7AB6"/>
    <w:rPr>
      <w:rFonts w:eastAsia="SimSun"/>
      <w:i/>
      <w:sz w:val="22"/>
    </w:rPr>
  </w:style>
  <w:style w:type="character" w:customStyle="1" w:styleId="Antrat7Diagrama">
    <w:name w:val="Antraštė 7 Diagrama"/>
    <w:basedOn w:val="Numatytasispastraiposriftas"/>
    <w:link w:val="Antrat7"/>
    <w:uiPriority w:val="99"/>
    <w:qFormat/>
    <w:rsid w:val="001F7AB6"/>
    <w:rPr>
      <w:rFonts w:eastAsia="SimSun"/>
      <w:i/>
      <w:sz w:val="22"/>
    </w:rPr>
  </w:style>
  <w:style w:type="character" w:customStyle="1" w:styleId="Antrat8Diagrama">
    <w:name w:val="Antraštė 8 Diagrama"/>
    <w:basedOn w:val="Numatytasispastraiposriftas"/>
    <w:link w:val="Antrat8"/>
    <w:uiPriority w:val="99"/>
    <w:qFormat/>
    <w:rsid w:val="001F7AB6"/>
    <w:rPr>
      <w:rFonts w:eastAsia="SimSun"/>
      <w:b/>
      <w:i/>
      <w:sz w:val="22"/>
    </w:rPr>
  </w:style>
  <w:style w:type="character" w:customStyle="1" w:styleId="Antrat9Diagrama">
    <w:name w:val="Antraštė 9 Diagrama"/>
    <w:basedOn w:val="Numatytasispastraiposriftas"/>
    <w:link w:val="Antrat9"/>
    <w:uiPriority w:val="99"/>
    <w:qFormat/>
    <w:rsid w:val="001F7AB6"/>
    <w:rPr>
      <w:rFonts w:eastAsia="SimSun"/>
      <w:b/>
      <w:i/>
      <w:sz w:val="22"/>
    </w:rPr>
  </w:style>
  <w:style w:type="paragraph" w:styleId="Antrats">
    <w:name w:val="header"/>
    <w:basedOn w:val="prastasis"/>
    <w:link w:val="AntratsDiagrama"/>
    <w:uiPriority w:val="99"/>
    <w:unhideWhenUsed/>
    <w:rsid w:val="004726C7"/>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qFormat/>
    <w:rsid w:val="004726C7"/>
    <w:rPr>
      <w:rFonts w:asciiTheme="minorHAnsi" w:eastAsiaTheme="minorEastAsia" w:hAnsiTheme="minorHAnsi" w:cstheme="minorBidi"/>
      <w:sz w:val="22"/>
      <w:szCs w:val="22"/>
      <w:lang w:eastAsia="lt-LT"/>
    </w:rPr>
  </w:style>
  <w:style w:type="paragraph" w:customStyle="1" w:styleId="BTEMEASMCA">
    <w:name w:val="BT EMEA_SMCA"/>
    <w:basedOn w:val="prastasis"/>
    <w:link w:val="BTEMEASMCAChar"/>
    <w:autoRedefine/>
    <w:qFormat/>
    <w:rsid w:val="005A7FD3"/>
    <w:rPr>
      <w:noProof/>
      <w:sz w:val="22"/>
      <w:szCs w:val="22"/>
    </w:rPr>
  </w:style>
  <w:style w:type="character" w:customStyle="1" w:styleId="BTEMEASMCAChar">
    <w:name w:val="BT EMEA_SMCA Char"/>
    <w:link w:val="BTEMEASMCA"/>
    <w:qFormat/>
    <w:rsid w:val="005A7FD3"/>
    <w:rPr>
      <w:noProof/>
      <w:sz w:val="22"/>
      <w:szCs w:val="22"/>
    </w:rPr>
  </w:style>
  <w:style w:type="paragraph" w:styleId="Pavadinimas">
    <w:name w:val="Title"/>
    <w:basedOn w:val="prastasis"/>
    <w:link w:val="PavadinimasDiagrama"/>
    <w:uiPriority w:val="99"/>
    <w:qFormat/>
    <w:rsid w:val="000974D0"/>
    <w:pPr>
      <w:jc w:val="center"/>
    </w:pPr>
    <w:rPr>
      <w:b/>
      <w:sz w:val="22"/>
      <w:lang w:val="en-GB"/>
    </w:rPr>
  </w:style>
  <w:style w:type="character" w:customStyle="1" w:styleId="PavadinimasDiagrama">
    <w:name w:val="Pavadinimas Diagrama"/>
    <w:basedOn w:val="Numatytasispastraiposriftas"/>
    <w:link w:val="Pavadinimas"/>
    <w:uiPriority w:val="99"/>
    <w:rsid w:val="000974D0"/>
    <w:rPr>
      <w:b/>
      <w:sz w:val="22"/>
      <w:lang w:val="en-GB"/>
    </w:rPr>
  </w:style>
  <w:style w:type="character" w:styleId="Komentaronuoroda">
    <w:name w:val="annotation reference"/>
    <w:uiPriority w:val="99"/>
    <w:qFormat/>
    <w:rsid w:val="005D1255"/>
    <w:rPr>
      <w:sz w:val="16"/>
      <w:szCs w:val="16"/>
    </w:rPr>
  </w:style>
  <w:style w:type="paragraph" w:styleId="Komentarotekstas">
    <w:name w:val="annotation text"/>
    <w:basedOn w:val="prastasis"/>
    <w:link w:val="KomentarotekstasDiagrama"/>
    <w:uiPriority w:val="99"/>
    <w:qFormat/>
    <w:rsid w:val="005D1255"/>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qFormat/>
    <w:rsid w:val="005D1255"/>
    <w:rPr>
      <w:snapToGrid w:val="0"/>
      <w:sz w:val="20"/>
      <w:lang w:val="en-GB"/>
    </w:rPr>
  </w:style>
  <w:style w:type="paragraph" w:styleId="Debesliotekstas">
    <w:name w:val="Balloon Text"/>
    <w:basedOn w:val="prastasis"/>
    <w:link w:val="DebesliotekstasDiagrama"/>
    <w:uiPriority w:val="99"/>
    <w:unhideWhenUsed/>
    <w:qFormat/>
    <w:rsid w:val="005D125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qFormat/>
    <w:rsid w:val="005D1255"/>
    <w:rPr>
      <w:rFonts w:ascii="Segoe UI" w:hAnsi="Segoe UI" w:cs="Segoe UI"/>
      <w:sz w:val="18"/>
      <w:szCs w:val="18"/>
    </w:rPr>
  </w:style>
  <w:style w:type="character" w:styleId="Hipersaitas">
    <w:name w:val="Hyperlink"/>
    <w:rsid w:val="005D1255"/>
    <w:rPr>
      <w:color w:val="0000FF"/>
      <w:u w:val="single"/>
    </w:rPr>
  </w:style>
  <w:style w:type="paragraph" w:styleId="Pagrindinistekstas">
    <w:name w:val="Body Text"/>
    <w:basedOn w:val="prastasis"/>
    <w:link w:val="PagrindinistekstasDiagrama"/>
    <w:uiPriority w:val="99"/>
    <w:rsid w:val="00DC112E"/>
    <w:pPr>
      <w:spacing w:after="120"/>
    </w:pPr>
    <w:rPr>
      <w:sz w:val="22"/>
      <w:lang w:eastAsia="lt-LT"/>
    </w:rPr>
  </w:style>
  <w:style w:type="character" w:customStyle="1" w:styleId="PagrindinistekstasDiagrama">
    <w:name w:val="Pagrindinis tekstas Diagrama"/>
    <w:basedOn w:val="Numatytasispastraiposriftas"/>
    <w:link w:val="Pagrindinistekstas"/>
    <w:uiPriority w:val="99"/>
    <w:qFormat/>
    <w:rsid w:val="00DC112E"/>
    <w:rPr>
      <w:sz w:val="22"/>
      <w:lang w:eastAsia="lt-LT"/>
    </w:rPr>
  </w:style>
  <w:style w:type="character" w:styleId="Emfaz">
    <w:name w:val="Emphasis"/>
    <w:basedOn w:val="Numatytasispastraiposriftas"/>
    <w:uiPriority w:val="20"/>
    <w:qFormat/>
    <w:rsid w:val="00B60E31"/>
    <w:rPr>
      <w:i/>
      <w:iCs/>
    </w:rPr>
  </w:style>
  <w:style w:type="character" w:customStyle="1" w:styleId="PoratDiagrama">
    <w:name w:val="Poraštė Diagrama"/>
    <w:link w:val="Porat"/>
    <w:uiPriority w:val="99"/>
    <w:qFormat/>
    <w:rsid w:val="001F7AB6"/>
    <w:rPr>
      <w:lang w:val="en-GB" w:eastAsia="x-none"/>
    </w:rPr>
  </w:style>
  <w:style w:type="paragraph" w:styleId="Porat">
    <w:name w:val="footer"/>
    <w:basedOn w:val="prastasis"/>
    <w:link w:val="PoratDiagrama"/>
    <w:uiPriority w:val="99"/>
    <w:rsid w:val="001F7AB6"/>
    <w:pPr>
      <w:tabs>
        <w:tab w:val="left" w:pos="567"/>
        <w:tab w:val="center" w:pos="4536"/>
        <w:tab w:val="right" w:pos="8306"/>
      </w:tabs>
      <w:spacing w:line="260" w:lineRule="exact"/>
    </w:pPr>
    <w:rPr>
      <w:lang w:val="en-GB" w:eastAsia="x-none"/>
    </w:rPr>
  </w:style>
  <w:style w:type="character" w:customStyle="1" w:styleId="FooterChar1">
    <w:name w:val="Footer Char1"/>
    <w:basedOn w:val="Numatytasispastraiposriftas"/>
    <w:uiPriority w:val="99"/>
    <w:semiHidden/>
    <w:rsid w:val="001F7AB6"/>
  </w:style>
  <w:style w:type="character" w:styleId="Puslapionumeris">
    <w:name w:val="page number"/>
    <w:uiPriority w:val="99"/>
    <w:qFormat/>
    <w:rsid w:val="001F7AB6"/>
    <w:rPr>
      <w:rFonts w:cs="Times New Roman"/>
    </w:rPr>
  </w:style>
  <w:style w:type="character" w:customStyle="1" w:styleId="Internetosaitas">
    <w:name w:val="Interneto saitas"/>
    <w:uiPriority w:val="99"/>
    <w:rsid w:val="001F7AB6"/>
    <w:rPr>
      <w:color w:val="0000FF"/>
      <w:u w:val="single"/>
    </w:rPr>
  </w:style>
  <w:style w:type="character" w:customStyle="1" w:styleId="tw4winError">
    <w:name w:val="tw4winError"/>
    <w:uiPriority w:val="99"/>
    <w:qFormat/>
    <w:rsid w:val="001F7AB6"/>
    <w:rPr>
      <w:rFonts w:ascii="Courier New" w:hAnsi="Courier New"/>
      <w:color w:val="00FF00"/>
      <w:sz w:val="40"/>
    </w:rPr>
  </w:style>
  <w:style w:type="character" w:customStyle="1" w:styleId="tw4winTerm">
    <w:name w:val="tw4winTerm"/>
    <w:uiPriority w:val="99"/>
    <w:qFormat/>
    <w:rsid w:val="001F7AB6"/>
    <w:rPr>
      <w:color w:val="0000FF"/>
    </w:rPr>
  </w:style>
  <w:style w:type="character" w:customStyle="1" w:styleId="tw4winPopup">
    <w:name w:val="tw4winPopup"/>
    <w:uiPriority w:val="99"/>
    <w:qFormat/>
    <w:rsid w:val="001F7AB6"/>
    <w:rPr>
      <w:rFonts w:ascii="Courier New" w:hAnsi="Courier New"/>
      <w:color w:val="008000"/>
    </w:rPr>
  </w:style>
  <w:style w:type="character" w:customStyle="1" w:styleId="tw4winJump">
    <w:name w:val="tw4winJump"/>
    <w:uiPriority w:val="99"/>
    <w:qFormat/>
    <w:rsid w:val="001F7AB6"/>
    <w:rPr>
      <w:rFonts w:ascii="Courier New" w:hAnsi="Courier New"/>
      <w:color w:val="008080"/>
    </w:rPr>
  </w:style>
  <w:style w:type="character" w:customStyle="1" w:styleId="tw4winExternal">
    <w:name w:val="tw4winExternal"/>
    <w:uiPriority w:val="99"/>
    <w:qFormat/>
    <w:rsid w:val="001F7AB6"/>
    <w:rPr>
      <w:rFonts w:ascii="Courier New" w:hAnsi="Courier New"/>
      <w:color w:val="808080"/>
    </w:rPr>
  </w:style>
  <w:style w:type="character" w:customStyle="1" w:styleId="tw4winInternal">
    <w:name w:val="tw4winInternal"/>
    <w:uiPriority w:val="99"/>
    <w:qFormat/>
    <w:rsid w:val="001F7AB6"/>
    <w:rPr>
      <w:rFonts w:ascii="Courier New" w:hAnsi="Courier New"/>
      <w:color w:val="FF0000"/>
    </w:rPr>
  </w:style>
  <w:style w:type="character" w:customStyle="1" w:styleId="DONOTTRANSLATE">
    <w:name w:val="DO_NOT_TRANSLATE"/>
    <w:uiPriority w:val="99"/>
    <w:qFormat/>
    <w:rsid w:val="001F7AB6"/>
    <w:rPr>
      <w:rFonts w:ascii="Courier New" w:hAnsi="Courier New"/>
      <w:color w:val="800000"/>
    </w:rPr>
  </w:style>
  <w:style w:type="character" w:customStyle="1" w:styleId="KomentarotemaDiagrama">
    <w:name w:val="Komentaro tema Diagrama"/>
    <w:link w:val="Komentarotema"/>
    <w:uiPriority w:val="99"/>
    <w:qFormat/>
    <w:rsid w:val="001F7AB6"/>
    <w:rPr>
      <w:b/>
      <w:bCs/>
      <w:lang w:val="en-GB"/>
    </w:rPr>
  </w:style>
  <w:style w:type="paragraph" w:styleId="Komentarotema">
    <w:name w:val="annotation subject"/>
    <w:basedOn w:val="Komentarotekstas"/>
    <w:next w:val="Komentarotekstas"/>
    <w:link w:val="KomentarotemaDiagrama"/>
    <w:uiPriority w:val="99"/>
    <w:qFormat/>
    <w:rsid w:val="001F7AB6"/>
    <w:rPr>
      <w:b/>
      <w:bCs/>
      <w:snapToGrid/>
      <w:sz w:val="24"/>
    </w:rPr>
  </w:style>
  <w:style w:type="character" w:customStyle="1" w:styleId="CommentSubjectChar1">
    <w:name w:val="Comment Subject Char1"/>
    <w:basedOn w:val="KomentarotekstasDiagrama"/>
    <w:uiPriority w:val="99"/>
    <w:semiHidden/>
    <w:rsid w:val="001F7AB6"/>
    <w:rPr>
      <w:b/>
      <w:bCs/>
      <w:snapToGrid/>
      <w:sz w:val="20"/>
      <w:lang w:val="en-GB"/>
    </w:rPr>
  </w:style>
  <w:style w:type="character" w:customStyle="1" w:styleId="tw4winMark">
    <w:name w:val="tw4winMark"/>
    <w:uiPriority w:val="99"/>
    <w:qFormat/>
    <w:rsid w:val="001F7AB6"/>
    <w:rPr>
      <w:rFonts w:ascii="Courier New" w:hAnsi="Courier New"/>
      <w:vanish/>
      <w:color w:val="800080"/>
      <w:sz w:val="24"/>
      <w:vertAlign w:val="subscript"/>
    </w:rPr>
  </w:style>
  <w:style w:type="character" w:customStyle="1" w:styleId="HeaderChar1">
    <w:name w:val="Header Char1"/>
    <w:uiPriority w:val="99"/>
    <w:qFormat/>
    <w:rsid w:val="001F7AB6"/>
    <w:rPr>
      <w:rFonts w:ascii="Times New Roman" w:eastAsia="SimSun" w:hAnsi="Times New Roman"/>
      <w:lang w:val="en-GB" w:eastAsia="zh-CN"/>
    </w:rPr>
  </w:style>
  <w:style w:type="character" w:customStyle="1" w:styleId="DokumentostruktraDiagrama">
    <w:name w:val="Dokumento struktūra Diagrama"/>
    <w:link w:val="Dokumentostruktra"/>
    <w:uiPriority w:val="99"/>
    <w:qFormat/>
    <w:rsid w:val="001F7AB6"/>
    <w:rPr>
      <w:rFonts w:ascii="Tahoma" w:eastAsia="SimSun" w:hAnsi="Tahoma"/>
      <w:shd w:val="clear" w:color="auto" w:fill="000080"/>
      <w:lang w:val="en-GB" w:eastAsia="zh-CN"/>
    </w:rPr>
  </w:style>
  <w:style w:type="paragraph" w:styleId="Dokumentostruktra">
    <w:name w:val="Document Map"/>
    <w:basedOn w:val="prastasis"/>
    <w:link w:val="DokumentostruktraDiagrama"/>
    <w:uiPriority w:val="99"/>
    <w:qFormat/>
    <w:rsid w:val="001F7AB6"/>
    <w:pPr>
      <w:shd w:val="clear" w:color="auto" w:fill="000080"/>
      <w:tabs>
        <w:tab w:val="left" w:pos="567"/>
      </w:tabs>
      <w:spacing w:line="260" w:lineRule="exact"/>
    </w:pPr>
    <w:rPr>
      <w:rFonts w:ascii="Tahoma" w:eastAsia="SimSun" w:hAnsi="Tahoma"/>
      <w:lang w:val="en-GB" w:eastAsia="zh-CN"/>
    </w:rPr>
  </w:style>
  <w:style w:type="character" w:customStyle="1" w:styleId="DocumentMapChar1">
    <w:name w:val="Document Map Char1"/>
    <w:basedOn w:val="Numatytasispastraiposriftas"/>
    <w:uiPriority w:val="99"/>
    <w:semiHidden/>
    <w:rsid w:val="001F7AB6"/>
    <w:rPr>
      <w:rFonts w:ascii="Segoe UI" w:hAnsi="Segoe UI" w:cs="Segoe UI"/>
      <w:sz w:val="16"/>
      <w:szCs w:val="16"/>
    </w:rPr>
  </w:style>
  <w:style w:type="character" w:customStyle="1" w:styleId="PagrindiniotekstotraukaDiagrama">
    <w:name w:val="Pagrindinio teksto įtrauka Diagrama"/>
    <w:link w:val="Pagrindiniotekstotrauka"/>
    <w:uiPriority w:val="99"/>
    <w:qFormat/>
    <w:rsid w:val="001F7AB6"/>
    <w:rPr>
      <w:rFonts w:eastAsia="SimSun"/>
      <w:lang w:val="en-GB" w:eastAsia="en-GB"/>
    </w:rPr>
  </w:style>
  <w:style w:type="paragraph" w:styleId="Pagrindiniotekstotrauka">
    <w:name w:val="Body Text Indent"/>
    <w:basedOn w:val="prastasis"/>
    <w:link w:val="PagrindiniotekstotraukaDiagrama"/>
    <w:uiPriority w:val="99"/>
    <w:rsid w:val="001F7AB6"/>
    <w:pPr>
      <w:ind w:left="720"/>
      <w:jc w:val="both"/>
    </w:pPr>
    <w:rPr>
      <w:rFonts w:eastAsia="SimSun"/>
      <w:lang w:val="en-GB" w:eastAsia="en-GB"/>
    </w:rPr>
  </w:style>
  <w:style w:type="character" w:customStyle="1" w:styleId="BodyTextIndentChar1">
    <w:name w:val="Body Text Indent Char1"/>
    <w:basedOn w:val="Numatytasispastraiposriftas"/>
    <w:uiPriority w:val="99"/>
    <w:semiHidden/>
    <w:rsid w:val="001F7AB6"/>
  </w:style>
  <w:style w:type="character" w:customStyle="1" w:styleId="Pagrindinistekstas3Diagrama">
    <w:name w:val="Pagrindinis tekstas 3 Diagrama"/>
    <w:link w:val="Pagrindinistekstas3"/>
    <w:uiPriority w:val="99"/>
    <w:qFormat/>
    <w:rsid w:val="001F7AB6"/>
    <w:rPr>
      <w:rFonts w:eastAsia="SimSun"/>
      <w:color w:val="0000FF"/>
      <w:lang w:val="en-GB" w:eastAsia="en-GB"/>
    </w:rPr>
  </w:style>
  <w:style w:type="paragraph" w:styleId="Pagrindinistekstas3">
    <w:name w:val="Body Text 3"/>
    <w:basedOn w:val="prastasis"/>
    <w:link w:val="Pagrindinistekstas3Diagrama"/>
    <w:uiPriority w:val="99"/>
    <w:qFormat/>
    <w:rsid w:val="001F7AB6"/>
    <w:pPr>
      <w:jc w:val="both"/>
    </w:pPr>
    <w:rPr>
      <w:rFonts w:eastAsia="SimSun"/>
      <w:color w:val="0000FF"/>
      <w:lang w:val="en-GB" w:eastAsia="en-GB"/>
    </w:rPr>
  </w:style>
  <w:style w:type="character" w:customStyle="1" w:styleId="BodyText3Char1">
    <w:name w:val="Body Text 3 Char1"/>
    <w:basedOn w:val="Numatytasispastraiposriftas"/>
    <w:uiPriority w:val="99"/>
    <w:semiHidden/>
    <w:rsid w:val="001F7AB6"/>
    <w:rPr>
      <w:sz w:val="16"/>
      <w:szCs w:val="16"/>
    </w:rPr>
  </w:style>
  <w:style w:type="character" w:customStyle="1" w:styleId="Pagrindiniotekstotrauka2Diagrama">
    <w:name w:val="Pagrindinio teksto įtrauka 2 Diagrama"/>
    <w:link w:val="Pagrindiniotekstotrauka2"/>
    <w:uiPriority w:val="99"/>
    <w:qFormat/>
    <w:rsid w:val="001F7AB6"/>
    <w:rPr>
      <w:rFonts w:eastAsia="SimSun"/>
      <w:b/>
      <w:bCs/>
      <w:color w:val="0000FF"/>
      <w:lang w:val="en-GB"/>
    </w:rPr>
  </w:style>
  <w:style w:type="paragraph" w:styleId="Pagrindiniotekstotrauka2">
    <w:name w:val="Body Text Indent 2"/>
    <w:basedOn w:val="prastasis"/>
    <w:link w:val="Pagrindiniotekstotrauka2Diagrama"/>
    <w:uiPriority w:val="99"/>
    <w:qFormat/>
    <w:rsid w:val="001F7AB6"/>
    <w:pPr>
      <w:pBdr>
        <w:top w:val="single" w:sz="6" w:space="0" w:color="000000"/>
        <w:left w:val="single" w:sz="6" w:space="3" w:color="000000"/>
        <w:bottom w:val="single" w:sz="6" w:space="1" w:color="000000"/>
        <w:right w:val="single" w:sz="6" w:space="4" w:color="000000"/>
      </w:pBdr>
      <w:tabs>
        <w:tab w:val="left" w:pos="567"/>
      </w:tabs>
      <w:spacing w:line="260" w:lineRule="exact"/>
      <w:ind w:left="1134"/>
      <w:jc w:val="both"/>
    </w:pPr>
    <w:rPr>
      <w:rFonts w:eastAsia="SimSun"/>
      <w:b/>
      <w:bCs/>
      <w:color w:val="0000FF"/>
      <w:lang w:val="en-GB"/>
    </w:rPr>
  </w:style>
  <w:style w:type="character" w:customStyle="1" w:styleId="BodyTextIndent2Char1">
    <w:name w:val="Body Text Indent 2 Char1"/>
    <w:basedOn w:val="Numatytasispastraiposriftas"/>
    <w:uiPriority w:val="99"/>
    <w:semiHidden/>
    <w:rsid w:val="001F7AB6"/>
  </w:style>
  <w:style w:type="character" w:customStyle="1" w:styleId="Pagrindinistekstas2Diagrama">
    <w:name w:val="Pagrindinis tekstas 2 Diagrama"/>
    <w:link w:val="Pagrindinistekstas2"/>
    <w:uiPriority w:val="99"/>
    <w:qFormat/>
    <w:rsid w:val="001F7AB6"/>
    <w:rPr>
      <w:rFonts w:eastAsia="SimSun"/>
      <w:b/>
      <w:bCs/>
      <w:color w:val="0000FF"/>
      <w:u w:val="single"/>
      <w:lang w:val="en-GB"/>
    </w:rPr>
  </w:style>
  <w:style w:type="paragraph" w:styleId="Pagrindinistekstas2">
    <w:name w:val="Body Text 2"/>
    <w:basedOn w:val="prastasis"/>
    <w:link w:val="Pagrindinistekstas2Diagrama"/>
    <w:uiPriority w:val="99"/>
    <w:qFormat/>
    <w:rsid w:val="001F7AB6"/>
    <w:pPr>
      <w:pBdr>
        <w:top w:val="single" w:sz="6" w:space="0" w:color="000000"/>
        <w:left w:val="single" w:sz="6" w:space="3" w:color="000000"/>
        <w:bottom w:val="single" w:sz="6" w:space="1" w:color="000000"/>
        <w:right w:val="single" w:sz="6" w:space="4" w:color="000000"/>
      </w:pBdr>
      <w:tabs>
        <w:tab w:val="left" w:pos="567"/>
      </w:tabs>
      <w:spacing w:line="260" w:lineRule="exact"/>
      <w:jc w:val="both"/>
    </w:pPr>
    <w:rPr>
      <w:rFonts w:eastAsia="SimSun"/>
      <w:b/>
      <w:bCs/>
      <w:color w:val="0000FF"/>
      <w:u w:val="single"/>
      <w:lang w:val="en-GB"/>
    </w:rPr>
  </w:style>
  <w:style w:type="character" w:customStyle="1" w:styleId="BodyText2Char1">
    <w:name w:val="Body Text 2 Char1"/>
    <w:basedOn w:val="Numatytasispastraiposriftas"/>
    <w:uiPriority w:val="99"/>
    <w:semiHidden/>
    <w:rsid w:val="001F7AB6"/>
  </w:style>
  <w:style w:type="character" w:customStyle="1" w:styleId="Pagrindiniotekstotrauka3Diagrama">
    <w:name w:val="Pagrindinio teksto įtrauka 3 Diagrama"/>
    <w:link w:val="Pagrindiniotekstotrauka3"/>
    <w:uiPriority w:val="99"/>
    <w:qFormat/>
    <w:rsid w:val="001F7AB6"/>
    <w:rPr>
      <w:rFonts w:eastAsia="SimSun"/>
      <w:szCs w:val="21"/>
      <w:lang w:val="en-GB"/>
    </w:rPr>
  </w:style>
  <w:style w:type="paragraph" w:styleId="Pagrindiniotekstotrauka3">
    <w:name w:val="Body Text Indent 3"/>
    <w:basedOn w:val="prastasis"/>
    <w:link w:val="Pagrindiniotekstotrauka3Diagrama"/>
    <w:uiPriority w:val="99"/>
    <w:qFormat/>
    <w:rsid w:val="001F7AB6"/>
    <w:pPr>
      <w:tabs>
        <w:tab w:val="left" w:pos="567"/>
        <w:tab w:val="left" w:pos="1134"/>
      </w:tabs>
      <w:spacing w:line="260" w:lineRule="exact"/>
      <w:ind w:left="633"/>
      <w:jc w:val="both"/>
    </w:pPr>
    <w:rPr>
      <w:rFonts w:eastAsia="SimSun"/>
      <w:szCs w:val="21"/>
      <w:lang w:val="en-GB"/>
    </w:rPr>
  </w:style>
  <w:style w:type="character" w:customStyle="1" w:styleId="BodyTextIndent3Char1">
    <w:name w:val="Body Text Indent 3 Char1"/>
    <w:basedOn w:val="Numatytasispastraiposriftas"/>
    <w:uiPriority w:val="99"/>
    <w:semiHidden/>
    <w:rsid w:val="001F7AB6"/>
    <w:rPr>
      <w:sz w:val="16"/>
      <w:szCs w:val="16"/>
    </w:rPr>
  </w:style>
  <w:style w:type="character" w:styleId="Perirtashipersaitas">
    <w:name w:val="FollowedHyperlink"/>
    <w:uiPriority w:val="99"/>
    <w:qFormat/>
    <w:rsid w:val="001F7AB6"/>
    <w:rPr>
      <w:rFonts w:cs="Times New Roman"/>
      <w:color w:val="800080"/>
      <w:u w:val="single"/>
    </w:rPr>
  </w:style>
  <w:style w:type="character" w:styleId="Grietas">
    <w:name w:val="Strong"/>
    <w:uiPriority w:val="99"/>
    <w:qFormat/>
    <w:rsid w:val="001F7AB6"/>
    <w:rPr>
      <w:rFonts w:cs="Times New Roman"/>
      <w:b/>
      <w:bCs/>
    </w:rPr>
  </w:style>
  <w:style w:type="character" w:customStyle="1" w:styleId="BodytextAgencyChar">
    <w:name w:val="Body text (Agency) Char"/>
    <w:link w:val="BodytextAgency"/>
    <w:qFormat/>
    <w:locked/>
    <w:rsid w:val="001F7AB6"/>
    <w:rPr>
      <w:rFonts w:ascii="Verdana" w:hAnsi="Verdana"/>
      <w:sz w:val="18"/>
      <w:lang w:val="en-GB" w:eastAsia="x-none"/>
    </w:rPr>
  </w:style>
  <w:style w:type="paragraph" w:customStyle="1" w:styleId="BodytextAgency">
    <w:name w:val="Body text (Agency)"/>
    <w:basedOn w:val="prastasis"/>
    <w:link w:val="BodytextAgencyChar"/>
    <w:qFormat/>
    <w:rsid w:val="001F7AB6"/>
    <w:pPr>
      <w:spacing w:after="140" w:line="280" w:lineRule="atLeast"/>
    </w:pPr>
    <w:rPr>
      <w:rFonts w:ascii="Verdana" w:hAnsi="Verdana"/>
      <w:sz w:val="18"/>
      <w:lang w:val="en-GB" w:eastAsia="x-none"/>
    </w:rPr>
  </w:style>
  <w:style w:type="character" w:customStyle="1" w:styleId="NormalAgencyChar">
    <w:name w:val="Normal (Agency) Char"/>
    <w:link w:val="NormalAgency"/>
    <w:uiPriority w:val="99"/>
    <w:qFormat/>
    <w:locked/>
    <w:rsid w:val="001F7AB6"/>
    <w:rPr>
      <w:rFonts w:ascii="Verdana" w:hAnsi="Verdana"/>
      <w:sz w:val="18"/>
      <w:lang w:val="en-GB"/>
    </w:rPr>
  </w:style>
  <w:style w:type="paragraph" w:customStyle="1" w:styleId="NormalAgency">
    <w:name w:val="Normal (Agency)"/>
    <w:link w:val="NormalAgencyChar"/>
    <w:uiPriority w:val="99"/>
    <w:qFormat/>
    <w:rsid w:val="001F7AB6"/>
    <w:rPr>
      <w:rFonts w:ascii="Verdana" w:hAnsi="Verdana"/>
      <w:sz w:val="18"/>
      <w:lang w:val="en-GB"/>
    </w:rPr>
  </w:style>
  <w:style w:type="character" w:customStyle="1" w:styleId="PaprastasistekstasDiagrama">
    <w:name w:val="Paprastasis tekstas Diagrama"/>
    <w:link w:val="Paprastasistekstas"/>
    <w:uiPriority w:val="99"/>
    <w:qFormat/>
    <w:rsid w:val="001F7AB6"/>
    <w:rPr>
      <w:rFonts w:ascii="Courier New" w:eastAsia="SimSun" w:hAnsi="Courier New"/>
    </w:rPr>
  </w:style>
  <w:style w:type="paragraph" w:styleId="Paprastasistekstas">
    <w:name w:val="Plain Text"/>
    <w:basedOn w:val="prastasis"/>
    <w:link w:val="PaprastasistekstasDiagrama"/>
    <w:uiPriority w:val="99"/>
    <w:qFormat/>
    <w:rsid w:val="001F7AB6"/>
    <w:rPr>
      <w:rFonts w:ascii="Courier New" w:eastAsia="SimSun" w:hAnsi="Courier New"/>
    </w:rPr>
  </w:style>
  <w:style w:type="character" w:customStyle="1" w:styleId="PlainTextChar1">
    <w:name w:val="Plain Text Char1"/>
    <w:basedOn w:val="Numatytasispastraiposriftas"/>
    <w:uiPriority w:val="99"/>
    <w:semiHidden/>
    <w:rsid w:val="001F7AB6"/>
    <w:rPr>
      <w:rFonts w:ascii="Consolas" w:hAnsi="Consolas"/>
      <w:sz w:val="21"/>
      <w:szCs w:val="21"/>
    </w:rPr>
  </w:style>
  <w:style w:type="character" w:customStyle="1" w:styleId="AntratDiagrama">
    <w:name w:val="Antraštė Diagrama"/>
    <w:link w:val="Antrat"/>
    <w:uiPriority w:val="99"/>
    <w:qFormat/>
    <w:rsid w:val="001F7AB6"/>
    <w:rPr>
      <w:rFonts w:eastAsia="SimSun"/>
      <w:b/>
      <w:lang w:val="en-GB"/>
    </w:rPr>
  </w:style>
  <w:style w:type="paragraph" w:styleId="Antrat">
    <w:name w:val="caption"/>
    <w:basedOn w:val="prastasis"/>
    <w:link w:val="AntratDiagrama"/>
    <w:uiPriority w:val="99"/>
    <w:qFormat/>
    <w:rsid w:val="001F7AB6"/>
    <w:pPr>
      <w:suppressLineNumbers/>
      <w:tabs>
        <w:tab w:val="left" w:pos="567"/>
      </w:tabs>
      <w:snapToGrid w:val="0"/>
      <w:spacing w:before="120" w:after="120" w:line="260" w:lineRule="exact"/>
    </w:pPr>
    <w:rPr>
      <w:rFonts w:eastAsia="SimSun"/>
      <w:b/>
      <w:lang w:val="en-GB"/>
    </w:rPr>
  </w:style>
  <w:style w:type="character" w:customStyle="1" w:styleId="DokumentoinaostekstasDiagrama">
    <w:name w:val="Dokumento išnašos tekstas Diagrama"/>
    <w:link w:val="Dokumentoinaostekstas"/>
    <w:uiPriority w:val="99"/>
    <w:qFormat/>
    <w:rsid w:val="001F7AB6"/>
    <w:rPr>
      <w:rFonts w:eastAsia="SimSun"/>
      <w:lang w:val="en-GB"/>
    </w:rPr>
  </w:style>
  <w:style w:type="paragraph" w:styleId="Dokumentoinaostekstas">
    <w:name w:val="endnote text"/>
    <w:basedOn w:val="prastasis"/>
    <w:link w:val="DokumentoinaostekstasDiagrama"/>
    <w:uiPriority w:val="99"/>
    <w:rsid w:val="001F7AB6"/>
    <w:pPr>
      <w:tabs>
        <w:tab w:val="left" w:pos="567"/>
      </w:tabs>
    </w:pPr>
    <w:rPr>
      <w:rFonts w:eastAsia="SimSun"/>
      <w:lang w:val="en-GB"/>
    </w:rPr>
  </w:style>
  <w:style w:type="character" w:customStyle="1" w:styleId="EndnoteTextChar1">
    <w:name w:val="Endnote Text Char1"/>
    <w:basedOn w:val="Numatytasispastraiposriftas"/>
    <w:uiPriority w:val="99"/>
    <w:semiHidden/>
    <w:rsid w:val="001F7AB6"/>
    <w:rPr>
      <w:sz w:val="20"/>
    </w:rPr>
  </w:style>
  <w:style w:type="character" w:customStyle="1" w:styleId="CharChar12">
    <w:name w:val="Char Char12"/>
    <w:qFormat/>
    <w:locked/>
    <w:rsid w:val="001F7AB6"/>
    <w:rPr>
      <w:lang w:val="en-GB" w:eastAsia="en-US" w:bidi="ar-SA"/>
    </w:rPr>
  </w:style>
  <w:style w:type="character" w:customStyle="1" w:styleId="DoNotTranslateExternal1">
    <w:name w:val="DoNotTranslateExternal1"/>
    <w:qFormat/>
    <w:rsid w:val="001F7AB6"/>
    <w:rPr>
      <w:b/>
      <w:bCs w:val="0"/>
      <w:szCs w:val="22"/>
    </w:rPr>
  </w:style>
  <w:style w:type="paragraph" w:customStyle="1" w:styleId="Antrat10">
    <w:name w:val="Antraštė1"/>
    <w:basedOn w:val="prastasis"/>
    <w:next w:val="Pagrindinistekstas"/>
    <w:qFormat/>
    <w:rsid w:val="001F7AB6"/>
    <w:pPr>
      <w:keepNext/>
      <w:tabs>
        <w:tab w:val="left" w:pos="567"/>
      </w:tabs>
      <w:snapToGrid w:val="0"/>
      <w:spacing w:before="240" w:after="120" w:line="260" w:lineRule="exact"/>
    </w:pPr>
    <w:rPr>
      <w:rFonts w:ascii="Liberation Sans" w:eastAsia="Microsoft YaHei" w:hAnsi="Liberation Sans" w:cs="Arial"/>
      <w:sz w:val="28"/>
      <w:szCs w:val="28"/>
    </w:rPr>
  </w:style>
  <w:style w:type="paragraph" w:styleId="Sraas">
    <w:name w:val="List"/>
    <w:basedOn w:val="Pagrindinistekstas"/>
    <w:rsid w:val="001F7AB6"/>
    <w:pPr>
      <w:spacing w:after="0"/>
    </w:pPr>
    <w:rPr>
      <w:rFonts w:eastAsia="SimSun" w:cs="Arial"/>
      <w:i/>
      <w:color w:val="008000"/>
      <w:sz w:val="20"/>
      <w:lang w:val="en-GB"/>
    </w:rPr>
  </w:style>
  <w:style w:type="paragraph" w:customStyle="1" w:styleId="Rodykl">
    <w:name w:val="Rodyklė"/>
    <w:basedOn w:val="prastasis"/>
    <w:qFormat/>
    <w:rsid w:val="001F7AB6"/>
    <w:pPr>
      <w:suppressLineNumbers/>
      <w:tabs>
        <w:tab w:val="left" w:pos="567"/>
      </w:tabs>
      <w:snapToGrid w:val="0"/>
      <w:spacing w:line="260" w:lineRule="exact"/>
    </w:pPr>
    <w:rPr>
      <w:rFonts w:cs="Arial"/>
      <w:sz w:val="22"/>
    </w:rPr>
  </w:style>
  <w:style w:type="paragraph" w:customStyle="1" w:styleId="Puslapinantratirporat">
    <w:name w:val="Puslapinė antraštė ir poraštė"/>
    <w:basedOn w:val="prastasis"/>
    <w:qFormat/>
    <w:rsid w:val="001F7AB6"/>
    <w:pPr>
      <w:tabs>
        <w:tab w:val="left" w:pos="567"/>
      </w:tabs>
      <w:snapToGrid w:val="0"/>
      <w:spacing w:line="260" w:lineRule="exact"/>
    </w:pPr>
    <w:rPr>
      <w:sz w:val="22"/>
    </w:rPr>
  </w:style>
  <w:style w:type="paragraph" w:customStyle="1" w:styleId="TabletextrowsAgency">
    <w:name w:val="Table text rows (Agency)"/>
    <w:basedOn w:val="prastasis"/>
    <w:uiPriority w:val="99"/>
    <w:qFormat/>
    <w:rsid w:val="001F7AB6"/>
    <w:pPr>
      <w:spacing w:line="280" w:lineRule="exact"/>
    </w:pPr>
    <w:rPr>
      <w:rFonts w:ascii="Verdana" w:hAnsi="Verdana"/>
      <w:sz w:val="18"/>
    </w:rPr>
  </w:style>
  <w:style w:type="paragraph" w:customStyle="1" w:styleId="EMEAEnBodyText">
    <w:name w:val="EMEA En Body Text"/>
    <w:basedOn w:val="prastasis"/>
    <w:uiPriority w:val="99"/>
    <w:qFormat/>
    <w:rsid w:val="001F7AB6"/>
    <w:pPr>
      <w:spacing w:before="120" w:after="120"/>
      <w:jc w:val="both"/>
    </w:pPr>
    <w:rPr>
      <w:rFonts w:eastAsia="SimSun"/>
      <w:sz w:val="22"/>
      <w:lang w:val="en-US" w:eastAsia="zh-CN"/>
    </w:rPr>
  </w:style>
  <w:style w:type="paragraph" w:customStyle="1" w:styleId="AHeader1">
    <w:name w:val="AHeader 1"/>
    <w:basedOn w:val="prastasis"/>
    <w:uiPriority w:val="99"/>
    <w:qFormat/>
    <w:rsid w:val="001F7AB6"/>
    <w:pPr>
      <w:tabs>
        <w:tab w:val="left" w:pos="720"/>
      </w:tabs>
      <w:spacing w:after="120"/>
      <w:ind w:left="284" w:hanging="284"/>
    </w:pPr>
    <w:rPr>
      <w:rFonts w:ascii="Arial" w:eastAsia="SimSun" w:hAnsi="Arial" w:cs="Arial"/>
      <w:b/>
      <w:bCs/>
    </w:rPr>
  </w:style>
  <w:style w:type="paragraph" w:customStyle="1" w:styleId="AHeader2">
    <w:name w:val="AHeader 2"/>
    <w:basedOn w:val="AHeader1"/>
    <w:uiPriority w:val="99"/>
    <w:qFormat/>
    <w:rsid w:val="001F7AB6"/>
    <w:pPr>
      <w:tabs>
        <w:tab w:val="clear" w:pos="720"/>
        <w:tab w:val="left" w:pos="360"/>
      </w:tabs>
      <w:ind w:left="709" w:hanging="425"/>
    </w:pPr>
    <w:rPr>
      <w:sz w:val="22"/>
    </w:rPr>
  </w:style>
  <w:style w:type="paragraph" w:customStyle="1" w:styleId="AHeader3">
    <w:name w:val="AHeader 3"/>
    <w:basedOn w:val="AHeader2"/>
    <w:uiPriority w:val="99"/>
    <w:qFormat/>
    <w:rsid w:val="001F7AB6"/>
    <w:pPr>
      <w:ind w:left="1276" w:hanging="567"/>
    </w:pPr>
  </w:style>
  <w:style w:type="paragraph" w:customStyle="1" w:styleId="AHeader2abc">
    <w:name w:val="AHeader 2 abc"/>
    <w:basedOn w:val="AHeader3"/>
    <w:uiPriority w:val="99"/>
    <w:qFormat/>
    <w:rsid w:val="001F7AB6"/>
    <w:pPr>
      <w:jc w:val="both"/>
    </w:pPr>
    <w:rPr>
      <w:b w:val="0"/>
      <w:bCs w:val="0"/>
    </w:rPr>
  </w:style>
  <w:style w:type="paragraph" w:customStyle="1" w:styleId="AHeader3abc">
    <w:name w:val="AHeader 3 abc"/>
    <w:basedOn w:val="AHeader2abc"/>
    <w:uiPriority w:val="99"/>
    <w:qFormat/>
    <w:rsid w:val="001F7AB6"/>
    <w:pPr>
      <w:ind w:left="1701" w:hanging="425"/>
    </w:pPr>
  </w:style>
  <w:style w:type="paragraph" w:customStyle="1" w:styleId="TableheadingrowsAgency">
    <w:name w:val="Table heading rows (Agency)"/>
    <w:basedOn w:val="BodytextAgency"/>
    <w:uiPriority w:val="99"/>
    <w:qFormat/>
    <w:rsid w:val="001F7AB6"/>
    <w:pPr>
      <w:keepNext/>
    </w:pPr>
    <w:rPr>
      <w:rFonts w:eastAsia="SimSun" w:cs="Verdana"/>
      <w:b/>
      <w:szCs w:val="18"/>
      <w:lang w:eastAsia="en-GB"/>
    </w:rPr>
  </w:style>
  <w:style w:type="paragraph" w:customStyle="1" w:styleId="Default">
    <w:name w:val="Default"/>
    <w:qFormat/>
    <w:rsid w:val="001F7AB6"/>
    <w:rPr>
      <w:rFonts w:eastAsia="SimSun"/>
      <w:color w:val="000000"/>
      <w:szCs w:val="24"/>
      <w:lang w:val="en-US" w:eastAsia="zh-CN"/>
    </w:rPr>
  </w:style>
  <w:style w:type="paragraph" w:styleId="Sraopastraipa">
    <w:name w:val="List Paragraph"/>
    <w:basedOn w:val="prastasis"/>
    <w:uiPriority w:val="34"/>
    <w:qFormat/>
    <w:rsid w:val="001F7AB6"/>
    <w:pPr>
      <w:tabs>
        <w:tab w:val="left" w:pos="567"/>
      </w:tabs>
      <w:spacing w:line="260" w:lineRule="exact"/>
      <w:ind w:left="720"/>
      <w:contextualSpacing/>
    </w:pPr>
    <w:rPr>
      <w:sz w:val="22"/>
      <w:lang w:eastAsia="lt-LT" w:bidi="lt-LT"/>
    </w:rPr>
  </w:style>
  <w:style w:type="paragraph" w:customStyle="1" w:styleId="msonormal0">
    <w:name w:val="msonormal"/>
    <w:basedOn w:val="prastasis"/>
    <w:qFormat/>
    <w:rsid w:val="001F7AB6"/>
    <w:pPr>
      <w:spacing w:beforeAutospacing="1" w:afterAutospacing="1"/>
    </w:pPr>
    <w:rPr>
      <w:szCs w:val="24"/>
      <w:lang w:val="en-US"/>
    </w:rPr>
  </w:style>
  <w:style w:type="paragraph" w:styleId="Pataisymai">
    <w:name w:val="Revision"/>
    <w:hidden/>
    <w:uiPriority w:val="99"/>
    <w:semiHidden/>
    <w:qFormat/>
    <w:rsid w:val="001F7AB6"/>
    <w:rPr>
      <w:sz w:val="22"/>
    </w:rPr>
  </w:style>
  <w:style w:type="paragraph" w:customStyle="1" w:styleId="TableParagraph">
    <w:name w:val="Table Paragraph"/>
    <w:basedOn w:val="prastasis"/>
    <w:uiPriority w:val="1"/>
    <w:qFormat/>
    <w:rsid w:val="001F7AB6"/>
    <w:pPr>
      <w:widowControl w:val="0"/>
      <w:autoSpaceDE w:val="0"/>
      <w:autoSpaceDN w:val="0"/>
      <w:adjustRightInd w:val="0"/>
      <w:ind w:left="107"/>
    </w:pPr>
    <w:rPr>
      <w:szCs w:val="24"/>
      <w:lang w:val="en-GB" w:eastAsia="en-GB"/>
    </w:rPr>
  </w:style>
  <w:style w:type="character" w:styleId="Neapdorotaspaminjimas">
    <w:name w:val="Unresolved Mention"/>
    <w:basedOn w:val="Numatytasispastraiposriftas"/>
    <w:uiPriority w:val="99"/>
    <w:semiHidden/>
    <w:unhideWhenUsed/>
    <w:rsid w:val="001F309A"/>
    <w:rPr>
      <w:color w:val="605E5C"/>
      <w:shd w:val="clear" w:color="auto" w:fill="E1DFDD"/>
    </w:rPr>
  </w:style>
  <w:style w:type="table" w:styleId="Lentelstinklelis">
    <w:name w:val="Table Grid"/>
    <w:basedOn w:val="prastojilentel"/>
    <w:uiPriority w:val="39"/>
    <w:rsid w:val="00360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2367">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824131755">
      <w:bodyDiv w:val="1"/>
      <w:marLeft w:val="0"/>
      <w:marRight w:val="0"/>
      <w:marTop w:val="0"/>
      <w:marBottom w:val="0"/>
      <w:divBdr>
        <w:top w:val="none" w:sz="0" w:space="0" w:color="auto"/>
        <w:left w:val="none" w:sz="0" w:space="0" w:color="auto"/>
        <w:bottom w:val="none" w:sz="0" w:space="0" w:color="auto"/>
        <w:right w:val="none" w:sz="0" w:space="0" w:color="auto"/>
      </w:divBdr>
    </w:div>
    <w:div w:id="916670346">
      <w:bodyDiv w:val="1"/>
      <w:marLeft w:val="0"/>
      <w:marRight w:val="0"/>
      <w:marTop w:val="0"/>
      <w:marBottom w:val="0"/>
      <w:divBdr>
        <w:top w:val="none" w:sz="0" w:space="0" w:color="auto"/>
        <w:left w:val="none" w:sz="0" w:space="0" w:color="auto"/>
        <w:bottom w:val="none" w:sz="0" w:space="0" w:color="auto"/>
        <w:right w:val="none" w:sz="0" w:space="0" w:color="auto"/>
      </w:divBdr>
    </w:div>
    <w:div w:id="1442722185">
      <w:bodyDiv w:val="1"/>
      <w:marLeft w:val="0"/>
      <w:marRight w:val="0"/>
      <w:marTop w:val="0"/>
      <w:marBottom w:val="0"/>
      <w:divBdr>
        <w:top w:val="none" w:sz="0" w:space="0" w:color="auto"/>
        <w:left w:val="none" w:sz="0" w:space="0" w:color="auto"/>
        <w:bottom w:val="none" w:sz="0" w:space="0" w:color="auto"/>
        <w:right w:val="none" w:sz="0" w:space="0" w:color="auto"/>
      </w:divBdr>
    </w:div>
    <w:div w:id="173862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D178D-08DB-4D86-80B2-0234B2522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78769</Words>
  <Characters>44899</Characters>
  <Application>Microsoft Office Word</Application>
  <DocSecurity>4</DocSecurity>
  <Lines>374</Lines>
  <Paragraphs>246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123422</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Albina Burkauskaitė</cp:lastModifiedBy>
  <cp:revision>2</cp:revision>
  <cp:lastPrinted>2016-12-22T10:29:00Z</cp:lastPrinted>
  <dcterms:created xsi:type="dcterms:W3CDTF">2026-09-02T12:50:00Z</dcterms:created>
  <dcterms:modified xsi:type="dcterms:W3CDTF">2026-09-02T12:50:00Z</dcterms:modified>
</cp:coreProperties>
</file>