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57A01" w14:textId="77777777" w:rsidR="001D4CA0" w:rsidRPr="001D4CA0" w:rsidRDefault="001D4CA0" w:rsidP="001D4CA0">
      <w:pPr>
        <w:rPr>
          <w:szCs w:val="22"/>
          <w:lang w:val="lt-LT"/>
        </w:rPr>
      </w:pPr>
    </w:p>
    <w:p w14:paraId="4F9665E8" w14:textId="77777777" w:rsidR="001D4CA0" w:rsidRPr="001D4CA0" w:rsidRDefault="001D4CA0" w:rsidP="001D4CA0">
      <w:pPr>
        <w:rPr>
          <w:szCs w:val="22"/>
          <w:lang w:val="lt-LT"/>
        </w:rPr>
      </w:pPr>
    </w:p>
    <w:p w14:paraId="57D0648C" w14:textId="77777777" w:rsidR="001D4CA0" w:rsidRPr="001D4CA0" w:rsidRDefault="001D4CA0" w:rsidP="001D4CA0">
      <w:pPr>
        <w:rPr>
          <w:szCs w:val="22"/>
          <w:lang w:val="lt-LT"/>
        </w:rPr>
      </w:pPr>
    </w:p>
    <w:p w14:paraId="70AE44F2" w14:textId="77777777" w:rsidR="001D4CA0" w:rsidRPr="001D4CA0" w:rsidRDefault="001D4CA0" w:rsidP="001D4CA0">
      <w:pPr>
        <w:rPr>
          <w:szCs w:val="22"/>
          <w:lang w:val="lt-LT"/>
        </w:rPr>
      </w:pPr>
    </w:p>
    <w:p w14:paraId="6897DBF1" w14:textId="77777777" w:rsidR="001D4CA0" w:rsidRPr="001D4CA0" w:rsidRDefault="001D4CA0" w:rsidP="001D4CA0">
      <w:pPr>
        <w:rPr>
          <w:szCs w:val="22"/>
          <w:lang w:val="lt-LT"/>
        </w:rPr>
      </w:pPr>
    </w:p>
    <w:p w14:paraId="24DD9946" w14:textId="77777777" w:rsidR="001D4CA0" w:rsidRPr="001D4CA0" w:rsidRDefault="001D4CA0" w:rsidP="001D4CA0">
      <w:pPr>
        <w:rPr>
          <w:szCs w:val="22"/>
          <w:lang w:val="lt-LT"/>
        </w:rPr>
      </w:pPr>
    </w:p>
    <w:p w14:paraId="644DDB68" w14:textId="77777777" w:rsidR="001D4CA0" w:rsidRPr="001D4CA0" w:rsidRDefault="001D4CA0" w:rsidP="001D4CA0">
      <w:pPr>
        <w:rPr>
          <w:szCs w:val="22"/>
          <w:lang w:val="lt-LT"/>
        </w:rPr>
      </w:pPr>
    </w:p>
    <w:p w14:paraId="19E721D7" w14:textId="77777777" w:rsidR="001D4CA0" w:rsidRPr="001D4CA0" w:rsidRDefault="001D4CA0" w:rsidP="001D4CA0">
      <w:pPr>
        <w:rPr>
          <w:szCs w:val="22"/>
          <w:lang w:val="lt-LT"/>
        </w:rPr>
      </w:pPr>
    </w:p>
    <w:p w14:paraId="5309EEA6" w14:textId="77777777" w:rsidR="001D4CA0" w:rsidRPr="001D4CA0" w:rsidRDefault="001D4CA0" w:rsidP="001D4CA0">
      <w:pPr>
        <w:rPr>
          <w:szCs w:val="22"/>
          <w:lang w:val="lt-LT"/>
        </w:rPr>
      </w:pPr>
    </w:p>
    <w:p w14:paraId="3F154353" w14:textId="77777777" w:rsidR="001D4CA0" w:rsidRPr="001D4CA0" w:rsidRDefault="001D4CA0" w:rsidP="001D4CA0">
      <w:pPr>
        <w:rPr>
          <w:szCs w:val="22"/>
          <w:lang w:val="lt-LT"/>
        </w:rPr>
      </w:pPr>
    </w:p>
    <w:p w14:paraId="2DC4AC02" w14:textId="77777777" w:rsidR="001D4CA0" w:rsidRPr="001D4CA0" w:rsidRDefault="001D4CA0" w:rsidP="001D4CA0">
      <w:pPr>
        <w:rPr>
          <w:szCs w:val="22"/>
          <w:lang w:val="lt-LT"/>
        </w:rPr>
      </w:pPr>
    </w:p>
    <w:p w14:paraId="6D078EEF" w14:textId="77777777" w:rsidR="001D4CA0" w:rsidRPr="001D4CA0" w:rsidRDefault="001D4CA0" w:rsidP="001D4CA0">
      <w:pPr>
        <w:rPr>
          <w:szCs w:val="22"/>
          <w:lang w:val="lt-LT"/>
        </w:rPr>
      </w:pPr>
    </w:p>
    <w:p w14:paraId="5603483B" w14:textId="77777777" w:rsidR="001D4CA0" w:rsidRPr="001D4CA0" w:rsidRDefault="001D4CA0" w:rsidP="001D4CA0">
      <w:pPr>
        <w:rPr>
          <w:szCs w:val="22"/>
          <w:lang w:val="lt-LT"/>
        </w:rPr>
      </w:pPr>
    </w:p>
    <w:p w14:paraId="56F6DE5E" w14:textId="77777777" w:rsidR="001D4CA0" w:rsidRPr="001D4CA0" w:rsidRDefault="001D4CA0" w:rsidP="001D4CA0">
      <w:pPr>
        <w:rPr>
          <w:szCs w:val="22"/>
          <w:lang w:val="lt-LT"/>
        </w:rPr>
      </w:pPr>
    </w:p>
    <w:p w14:paraId="57BD9B4E" w14:textId="77777777" w:rsidR="001D4CA0" w:rsidRPr="001D4CA0" w:rsidRDefault="001D4CA0" w:rsidP="001D4CA0">
      <w:pPr>
        <w:rPr>
          <w:szCs w:val="22"/>
          <w:lang w:val="lt-LT"/>
        </w:rPr>
      </w:pPr>
    </w:p>
    <w:p w14:paraId="1FFBF367" w14:textId="77777777" w:rsidR="001D4CA0" w:rsidRPr="001D4CA0" w:rsidRDefault="001D4CA0" w:rsidP="001D4CA0">
      <w:pPr>
        <w:rPr>
          <w:szCs w:val="22"/>
          <w:lang w:val="lt-LT"/>
        </w:rPr>
      </w:pPr>
    </w:p>
    <w:p w14:paraId="1FB577C2" w14:textId="77777777" w:rsidR="001D4CA0" w:rsidRPr="001D4CA0" w:rsidRDefault="001D4CA0" w:rsidP="001D4CA0">
      <w:pPr>
        <w:rPr>
          <w:szCs w:val="22"/>
          <w:lang w:val="lt-LT"/>
        </w:rPr>
      </w:pPr>
    </w:p>
    <w:p w14:paraId="0FC00FF1" w14:textId="77777777" w:rsidR="001D4CA0" w:rsidRPr="001D4CA0" w:rsidRDefault="001D4CA0" w:rsidP="001D4CA0">
      <w:pPr>
        <w:rPr>
          <w:szCs w:val="22"/>
          <w:lang w:val="lt-LT"/>
        </w:rPr>
      </w:pPr>
    </w:p>
    <w:p w14:paraId="56304872" w14:textId="77777777" w:rsidR="001D4CA0" w:rsidRPr="001D4CA0" w:rsidRDefault="001D4CA0" w:rsidP="001D4CA0">
      <w:pPr>
        <w:rPr>
          <w:szCs w:val="22"/>
          <w:lang w:val="lt-LT"/>
        </w:rPr>
      </w:pPr>
    </w:p>
    <w:p w14:paraId="15582A96" w14:textId="77777777" w:rsidR="001D4CA0" w:rsidRPr="001D4CA0" w:rsidRDefault="001D4CA0" w:rsidP="001D4CA0">
      <w:pPr>
        <w:rPr>
          <w:szCs w:val="22"/>
          <w:lang w:val="lt-LT"/>
        </w:rPr>
      </w:pPr>
    </w:p>
    <w:p w14:paraId="726688EB" w14:textId="77777777" w:rsidR="001D4CA0" w:rsidRPr="001D4CA0" w:rsidRDefault="001D4CA0" w:rsidP="001D4CA0">
      <w:pPr>
        <w:rPr>
          <w:szCs w:val="22"/>
          <w:lang w:val="lt-LT"/>
        </w:rPr>
      </w:pPr>
    </w:p>
    <w:p w14:paraId="629F83B3" w14:textId="77777777" w:rsidR="001D4CA0" w:rsidRPr="001D4CA0" w:rsidRDefault="001D4CA0" w:rsidP="001D4CA0">
      <w:pPr>
        <w:rPr>
          <w:szCs w:val="22"/>
          <w:lang w:val="lt-LT"/>
        </w:rPr>
      </w:pPr>
    </w:p>
    <w:p w14:paraId="1C8C4C43" w14:textId="77777777" w:rsidR="001D4CA0" w:rsidRPr="001D4CA0" w:rsidRDefault="001D4CA0" w:rsidP="001D4CA0">
      <w:pPr>
        <w:pStyle w:val="Heading2"/>
        <w:spacing w:before="0" w:after="0" w:line="240" w:lineRule="auto"/>
        <w:jc w:val="center"/>
        <w:rPr>
          <w:rFonts w:ascii="Times New Roman" w:hAnsi="Times New Roman" w:cs="Times New Roman"/>
          <w:i/>
          <w:color w:val="auto"/>
          <w:sz w:val="22"/>
          <w:szCs w:val="22"/>
          <w:lang w:val="lt-LT"/>
        </w:rPr>
      </w:pPr>
    </w:p>
    <w:p w14:paraId="4D565ED6" w14:textId="2805E987" w:rsidR="001D4CA0" w:rsidRPr="00274FAC" w:rsidRDefault="001D4CA0" w:rsidP="001D4CA0">
      <w:pPr>
        <w:pStyle w:val="Heading2"/>
        <w:spacing w:before="0" w:after="0" w:line="240" w:lineRule="auto"/>
        <w:jc w:val="center"/>
        <w:rPr>
          <w:rFonts w:ascii="Times New Roman" w:hAnsi="Times New Roman" w:cs="Times New Roman"/>
          <w:b/>
          <w:bCs/>
          <w:i/>
          <w:iCs/>
          <w:color w:val="auto"/>
          <w:sz w:val="22"/>
          <w:szCs w:val="22"/>
          <w:lang w:val="lt-LT"/>
        </w:rPr>
      </w:pPr>
      <w:r w:rsidRPr="00274FAC">
        <w:rPr>
          <w:rFonts w:ascii="Times New Roman" w:hAnsi="Times New Roman" w:cs="Times New Roman"/>
          <w:b/>
          <w:bCs/>
          <w:color w:val="auto"/>
          <w:sz w:val="22"/>
          <w:szCs w:val="22"/>
          <w:lang w:val="lt-LT"/>
        </w:rPr>
        <w:t xml:space="preserve">A. </w:t>
      </w:r>
      <w:r w:rsidR="00274FAC">
        <w:rPr>
          <w:rFonts w:ascii="Times New Roman" w:hAnsi="Times New Roman" w:cs="Times New Roman"/>
          <w:b/>
          <w:bCs/>
          <w:color w:val="auto"/>
          <w:sz w:val="22"/>
          <w:szCs w:val="22"/>
          <w:lang w:val="lt-LT"/>
        </w:rPr>
        <w:tab/>
      </w:r>
      <w:r w:rsidRPr="00274FAC">
        <w:rPr>
          <w:rFonts w:ascii="Times New Roman" w:hAnsi="Times New Roman" w:cs="Times New Roman"/>
          <w:b/>
          <w:bCs/>
          <w:color w:val="auto"/>
          <w:sz w:val="22"/>
          <w:szCs w:val="22"/>
          <w:lang w:val="lt-LT"/>
        </w:rPr>
        <w:t>ŽENKLINIMAS</w:t>
      </w:r>
    </w:p>
    <w:p w14:paraId="05810FF0" w14:textId="77777777" w:rsidR="001D4CA0" w:rsidRPr="001D4CA0" w:rsidRDefault="001D4CA0" w:rsidP="001D4CA0">
      <w:pPr>
        <w:rPr>
          <w:szCs w:val="22"/>
          <w:lang w:val="lt-LT"/>
        </w:rPr>
      </w:pPr>
      <w:r w:rsidRPr="001D4CA0">
        <w:rPr>
          <w:szCs w:val="22"/>
          <w:lang w:val="lt-LT"/>
        </w:rPr>
        <w:br w:type="page"/>
      </w:r>
    </w:p>
    <w:p w14:paraId="434D15A5"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rPr>
          <w:b/>
          <w:szCs w:val="22"/>
          <w:lang w:val="lt-LT"/>
        </w:rPr>
      </w:pPr>
      <w:r w:rsidRPr="001D4CA0">
        <w:rPr>
          <w:b/>
          <w:szCs w:val="22"/>
          <w:lang w:val="lt-LT"/>
        </w:rPr>
        <w:t>INFORMACIJA ANT IŠORINĖS PAKUOTĖS</w:t>
      </w:r>
    </w:p>
    <w:p w14:paraId="7F444244"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8AF170C"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rPr>
          <w:b/>
          <w:szCs w:val="22"/>
          <w:lang w:val="lt-LT"/>
        </w:rPr>
      </w:pPr>
      <w:r w:rsidRPr="001D4CA0">
        <w:rPr>
          <w:b/>
          <w:szCs w:val="22"/>
          <w:lang w:val="lt-LT"/>
        </w:rPr>
        <w:t>DĖŽUTĖ</w:t>
      </w:r>
    </w:p>
    <w:p w14:paraId="70141A5F" w14:textId="77777777" w:rsidR="001D4CA0" w:rsidRPr="001D4CA0" w:rsidRDefault="001D4CA0" w:rsidP="001D4CA0">
      <w:pPr>
        <w:keepNext/>
        <w:rPr>
          <w:szCs w:val="22"/>
          <w:lang w:val="lt-LT"/>
        </w:rPr>
      </w:pPr>
    </w:p>
    <w:p w14:paraId="4E44A7D2" w14:textId="77777777" w:rsidR="001D4CA0" w:rsidRPr="001D4CA0" w:rsidRDefault="001D4CA0" w:rsidP="001D4CA0">
      <w:pPr>
        <w:keepNext/>
        <w:rPr>
          <w:szCs w:val="22"/>
          <w:lang w:val="lt-LT"/>
        </w:rPr>
      </w:pPr>
    </w:p>
    <w:p w14:paraId="3AE70020"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1.</w:t>
      </w:r>
      <w:r w:rsidRPr="001D4CA0">
        <w:rPr>
          <w:b/>
          <w:szCs w:val="22"/>
          <w:lang w:val="lt-LT"/>
        </w:rPr>
        <w:tab/>
      </w:r>
      <w:r w:rsidRPr="001D4CA0">
        <w:rPr>
          <w:b/>
          <w:caps/>
          <w:szCs w:val="22"/>
          <w:lang w:val="lt-LT"/>
        </w:rPr>
        <w:t>VAISTINIO</w:t>
      </w:r>
      <w:r w:rsidRPr="001D4CA0">
        <w:rPr>
          <w:b/>
          <w:szCs w:val="22"/>
          <w:lang w:val="lt-LT"/>
        </w:rPr>
        <w:t xml:space="preserve"> PREPARATO PAVADINIMAS</w:t>
      </w:r>
    </w:p>
    <w:p w14:paraId="4AFCA77D" w14:textId="77777777" w:rsidR="001D4CA0" w:rsidRPr="001D4CA0" w:rsidRDefault="001D4CA0" w:rsidP="001D4CA0">
      <w:pPr>
        <w:keepNext/>
        <w:rPr>
          <w:szCs w:val="22"/>
          <w:lang w:val="lt-LT"/>
        </w:rPr>
      </w:pPr>
    </w:p>
    <w:p w14:paraId="59B23469" w14:textId="77777777" w:rsidR="001D4CA0" w:rsidRPr="001D4CA0" w:rsidRDefault="001D4CA0" w:rsidP="001D4CA0">
      <w:pPr>
        <w:widowControl w:val="0"/>
        <w:rPr>
          <w:szCs w:val="22"/>
          <w:lang w:val="lt-LT"/>
        </w:rPr>
      </w:pPr>
      <w:r w:rsidRPr="001D4CA0">
        <w:rPr>
          <w:szCs w:val="22"/>
          <w:lang w:val="lt-LT"/>
        </w:rPr>
        <w:t>Melatonin Vitabalans 3 mg tabletės</w:t>
      </w:r>
    </w:p>
    <w:p w14:paraId="24917D5B" w14:textId="77777777" w:rsidR="001D4CA0" w:rsidRPr="001D4CA0" w:rsidRDefault="001D4CA0" w:rsidP="001D4CA0">
      <w:pPr>
        <w:widowControl w:val="0"/>
        <w:rPr>
          <w:szCs w:val="22"/>
          <w:lang w:val="lt-LT"/>
        </w:rPr>
      </w:pPr>
      <w:r w:rsidRPr="001D4CA0">
        <w:rPr>
          <w:szCs w:val="22"/>
          <w:highlight w:val="lightGray"/>
          <w:lang w:val="lt-LT"/>
        </w:rPr>
        <w:t>Melatonin Vitabalans 5 mg tabletės</w:t>
      </w:r>
    </w:p>
    <w:p w14:paraId="7C82E465" w14:textId="77777777" w:rsidR="001D4CA0" w:rsidRPr="001D4CA0" w:rsidRDefault="001D4CA0" w:rsidP="001D4CA0">
      <w:pPr>
        <w:rPr>
          <w:szCs w:val="22"/>
          <w:lang w:val="lt-LT"/>
        </w:rPr>
      </w:pPr>
    </w:p>
    <w:p w14:paraId="4480FCD0" w14:textId="68575179" w:rsidR="001D4CA0" w:rsidRPr="001D4CA0" w:rsidRDefault="001D4CA0" w:rsidP="001D4CA0">
      <w:pPr>
        <w:rPr>
          <w:szCs w:val="22"/>
          <w:lang w:val="lt-LT"/>
        </w:rPr>
      </w:pPr>
      <w:r w:rsidRPr="001D4CA0">
        <w:rPr>
          <w:szCs w:val="22"/>
          <w:lang w:val="lt-LT"/>
        </w:rPr>
        <w:t>melatonin</w:t>
      </w:r>
      <w:r w:rsidR="00274FAC">
        <w:rPr>
          <w:szCs w:val="22"/>
          <w:lang w:val="lt-LT"/>
        </w:rPr>
        <w:t>as</w:t>
      </w:r>
    </w:p>
    <w:p w14:paraId="236F96CC" w14:textId="77777777" w:rsidR="001D4CA0" w:rsidRPr="001D4CA0" w:rsidRDefault="001D4CA0" w:rsidP="001D4CA0">
      <w:pPr>
        <w:rPr>
          <w:szCs w:val="22"/>
          <w:lang w:val="lt-LT"/>
        </w:rPr>
      </w:pPr>
    </w:p>
    <w:p w14:paraId="0AF8E4C8" w14:textId="77777777" w:rsidR="001D4CA0" w:rsidRPr="001D4CA0" w:rsidRDefault="001D4CA0" w:rsidP="001D4CA0">
      <w:pPr>
        <w:rPr>
          <w:szCs w:val="22"/>
          <w:lang w:val="lt-LT"/>
        </w:rPr>
      </w:pPr>
    </w:p>
    <w:p w14:paraId="096D89E0"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D4CA0">
        <w:rPr>
          <w:b/>
          <w:szCs w:val="22"/>
          <w:lang w:val="lt-LT"/>
        </w:rPr>
        <w:t>2.</w:t>
      </w:r>
      <w:r w:rsidRPr="001D4CA0">
        <w:rPr>
          <w:b/>
          <w:szCs w:val="22"/>
          <w:lang w:val="lt-LT"/>
        </w:rPr>
        <w:tab/>
        <w:t>VEIKLIOJI (</w:t>
      </w:r>
      <w:r w:rsidRPr="001D4CA0">
        <w:rPr>
          <w:b/>
          <w:szCs w:val="22"/>
          <w:lang w:val="lt-LT"/>
        </w:rPr>
        <w:noBreakHyphen/>
        <w:t>IOS) MEDŽIAGA (</w:t>
      </w:r>
      <w:r w:rsidRPr="001D4CA0">
        <w:rPr>
          <w:b/>
          <w:szCs w:val="22"/>
          <w:lang w:val="lt-LT"/>
        </w:rPr>
        <w:noBreakHyphen/>
        <w:t>OS) IR JOS (</w:t>
      </w:r>
      <w:r w:rsidRPr="001D4CA0">
        <w:rPr>
          <w:b/>
          <w:szCs w:val="22"/>
          <w:lang w:val="lt-LT"/>
        </w:rPr>
        <w:noBreakHyphen/>
        <w:t>Ų) KIEKIS (</w:t>
      </w:r>
      <w:r w:rsidRPr="001D4CA0">
        <w:rPr>
          <w:b/>
          <w:szCs w:val="22"/>
          <w:lang w:val="lt-LT"/>
        </w:rPr>
        <w:noBreakHyphen/>
        <w:t>IAI)</w:t>
      </w:r>
    </w:p>
    <w:p w14:paraId="4A4F1936" w14:textId="77777777" w:rsidR="001D4CA0" w:rsidRPr="001D4CA0" w:rsidRDefault="001D4CA0" w:rsidP="001D4CA0">
      <w:pPr>
        <w:keepNext/>
        <w:rPr>
          <w:szCs w:val="22"/>
          <w:lang w:val="lt-LT"/>
        </w:rPr>
      </w:pPr>
    </w:p>
    <w:p w14:paraId="5787075B" w14:textId="77777777" w:rsidR="001D4CA0" w:rsidRPr="001D4CA0" w:rsidRDefault="001D4CA0" w:rsidP="001D4CA0">
      <w:pPr>
        <w:widowControl w:val="0"/>
        <w:spacing w:line="240" w:lineRule="auto"/>
        <w:rPr>
          <w:szCs w:val="22"/>
          <w:lang w:val="lt-LT"/>
        </w:rPr>
      </w:pPr>
      <w:r w:rsidRPr="001D4CA0">
        <w:rPr>
          <w:szCs w:val="22"/>
          <w:lang w:val="lt-LT"/>
        </w:rPr>
        <w:t>Kiekvienoje tabletėje yra 3 mg melatonino.</w:t>
      </w:r>
    </w:p>
    <w:p w14:paraId="7232069F" w14:textId="77777777" w:rsidR="001D4CA0" w:rsidRPr="001D4CA0" w:rsidRDefault="001D4CA0" w:rsidP="001D4CA0">
      <w:pPr>
        <w:rPr>
          <w:szCs w:val="22"/>
          <w:lang w:val="lt-LT"/>
        </w:rPr>
      </w:pPr>
      <w:r w:rsidRPr="001D4CA0">
        <w:rPr>
          <w:szCs w:val="22"/>
          <w:highlight w:val="lightGray"/>
          <w:lang w:val="lt-LT"/>
        </w:rPr>
        <w:t>Kiekvienoje tabletėje yra 5 mg melatonino.</w:t>
      </w:r>
    </w:p>
    <w:p w14:paraId="0434F66E" w14:textId="77777777" w:rsidR="001D4CA0" w:rsidRPr="001D4CA0" w:rsidRDefault="001D4CA0" w:rsidP="001D4CA0">
      <w:pPr>
        <w:rPr>
          <w:szCs w:val="22"/>
          <w:lang w:val="lt-LT"/>
        </w:rPr>
      </w:pPr>
    </w:p>
    <w:p w14:paraId="7EDE8664" w14:textId="77777777" w:rsidR="001D4CA0" w:rsidRPr="001D4CA0" w:rsidRDefault="001D4CA0" w:rsidP="001D4CA0">
      <w:pPr>
        <w:rPr>
          <w:szCs w:val="22"/>
          <w:lang w:val="lt-LT"/>
        </w:rPr>
      </w:pPr>
    </w:p>
    <w:p w14:paraId="39D69F84"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3.</w:t>
      </w:r>
      <w:r w:rsidRPr="001D4CA0">
        <w:rPr>
          <w:b/>
          <w:szCs w:val="22"/>
          <w:lang w:val="lt-LT"/>
        </w:rPr>
        <w:tab/>
        <w:t>PAGALBINIŲ MEDŽIAGŲ SĄRAŠAS</w:t>
      </w:r>
    </w:p>
    <w:p w14:paraId="79B26816" w14:textId="77777777" w:rsidR="001D4CA0" w:rsidRPr="001D4CA0" w:rsidRDefault="001D4CA0" w:rsidP="001D4CA0">
      <w:pPr>
        <w:rPr>
          <w:szCs w:val="22"/>
          <w:lang w:val="lt-LT"/>
        </w:rPr>
      </w:pPr>
    </w:p>
    <w:p w14:paraId="4C500BBA" w14:textId="77777777" w:rsidR="001D4CA0" w:rsidRPr="001D4CA0" w:rsidRDefault="001D4CA0" w:rsidP="001D4CA0">
      <w:pPr>
        <w:rPr>
          <w:szCs w:val="22"/>
          <w:lang w:val="lt-LT"/>
        </w:rPr>
      </w:pPr>
    </w:p>
    <w:p w14:paraId="35DEC29A"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4.</w:t>
      </w:r>
      <w:r w:rsidRPr="001D4CA0">
        <w:rPr>
          <w:b/>
          <w:szCs w:val="22"/>
          <w:lang w:val="lt-LT"/>
        </w:rPr>
        <w:tab/>
        <w:t>FARMACINĖ FORMA IR KIEKIS PAKUOTĖJE</w:t>
      </w:r>
    </w:p>
    <w:p w14:paraId="3DDC543A" w14:textId="77777777" w:rsidR="001D4CA0" w:rsidRPr="001D4CA0" w:rsidRDefault="001D4CA0" w:rsidP="001D4CA0">
      <w:pPr>
        <w:keepNext/>
        <w:rPr>
          <w:szCs w:val="22"/>
          <w:lang w:val="lt-LT"/>
        </w:rPr>
      </w:pPr>
    </w:p>
    <w:p w14:paraId="48981D72" w14:textId="77777777" w:rsidR="001D4CA0" w:rsidRPr="001D4CA0" w:rsidRDefault="001D4CA0" w:rsidP="001D4CA0">
      <w:pPr>
        <w:rPr>
          <w:szCs w:val="22"/>
          <w:lang w:val="lt-LT"/>
        </w:rPr>
      </w:pPr>
      <w:r w:rsidRPr="00274FAC">
        <w:rPr>
          <w:szCs w:val="22"/>
          <w:highlight w:val="lightGray"/>
          <w:lang w:val="lt-LT"/>
        </w:rPr>
        <w:t>Tabletė</w:t>
      </w:r>
    </w:p>
    <w:p w14:paraId="0EAE793B" w14:textId="77777777" w:rsidR="001D4CA0" w:rsidRPr="001D4CA0" w:rsidRDefault="001D4CA0" w:rsidP="001D4CA0">
      <w:pPr>
        <w:rPr>
          <w:szCs w:val="22"/>
          <w:lang w:val="lt-LT"/>
        </w:rPr>
      </w:pPr>
    </w:p>
    <w:p w14:paraId="566D859A" w14:textId="727D5CD8" w:rsidR="001D4CA0" w:rsidRPr="001D4CA0" w:rsidRDefault="00274FAC" w:rsidP="001D4CA0">
      <w:pPr>
        <w:rPr>
          <w:szCs w:val="22"/>
          <w:lang w:val="lt-LT"/>
        </w:rPr>
      </w:pPr>
      <w:r>
        <w:rPr>
          <w:szCs w:val="22"/>
          <w:lang w:val="lt-LT"/>
        </w:rPr>
        <w:t>3</w:t>
      </w:r>
      <w:r w:rsidR="001D4CA0" w:rsidRPr="001D4CA0">
        <w:rPr>
          <w:szCs w:val="22"/>
          <w:lang w:val="lt-LT"/>
        </w:rPr>
        <w:t>0 tablečių</w:t>
      </w:r>
    </w:p>
    <w:p w14:paraId="42AB557D" w14:textId="7FAC479B" w:rsidR="001D4CA0" w:rsidRDefault="00274FAC" w:rsidP="001D4CA0">
      <w:pPr>
        <w:rPr>
          <w:szCs w:val="22"/>
          <w:highlight w:val="lightGray"/>
          <w:lang w:val="lt-LT"/>
        </w:rPr>
      </w:pPr>
      <w:r>
        <w:rPr>
          <w:szCs w:val="22"/>
          <w:highlight w:val="lightGray"/>
          <w:lang w:val="lt-LT"/>
        </w:rPr>
        <w:t>5</w:t>
      </w:r>
      <w:r w:rsidR="001D4CA0" w:rsidRPr="001D4CA0">
        <w:rPr>
          <w:szCs w:val="22"/>
          <w:highlight w:val="lightGray"/>
          <w:lang w:val="lt-LT"/>
        </w:rPr>
        <w:t>0 tablečių</w:t>
      </w:r>
    </w:p>
    <w:p w14:paraId="65F1928F" w14:textId="77777777" w:rsidR="001D4CA0" w:rsidRPr="001D4CA0" w:rsidRDefault="001D4CA0" w:rsidP="001D4CA0">
      <w:pPr>
        <w:rPr>
          <w:szCs w:val="22"/>
          <w:lang w:val="lt-LT"/>
        </w:rPr>
      </w:pPr>
    </w:p>
    <w:p w14:paraId="7F906AF6" w14:textId="77777777" w:rsidR="001D4CA0" w:rsidRPr="001D4CA0" w:rsidRDefault="001D4CA0" w:rsidP="001D4CA0">
      <w:pPr>
        <w:rPr>
          <w:szCs w:val="22"/>
          <w:lang w:val="lt-LT"/>
        </w:rPr>
      </w:pPr>
    </w:p>
    <w:p w14:paraId="62645899"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5.</w:t>
      </w:r>
      <w:r w:rsidRPr="001D4CA0">
        <w:rPr>
          <w:b/>
          <w:szCs w:val="22"/>
          <w:lang w:val="lt-LT"/>
        </w:rPr>
        <w:tab/>
        <w:t>VARTOJIMO METODAS IR BŪDAS (</w:t>
      </w:r>
      <w:r w:rsidRPr="001D4CA0">
        <w:rPr>
          <w:b/>
          <w:szCs w:val="22"/>
          <w:lang w:val="lt-LT"/>
        </w:rPr>
        <w:noBreakHyphen/>
        <w:t>AI)</w:t>
      </w:r>
    </w:p>
    <w:p w14:paraId="3EA7E1E3" w14:textId="77777777" w:rsidR="001D4CA0" w:rsidRPr="001D4CA0" w:rsidRDefault="001D4CA0" w:rsidP="001D4CA0">
      <w:pPr>
        <w:keepNext/>
        <w:rPr>
          <w:szCs w:val="22"/>
          <w:lang w:val="lt-LT"/>
        </w:rPr>
      </w:pPr>
    </w:p>
    <w:p w14:paraId="4991A86B" w14:textId="77777777" w:rsidR="001D4CA0" w:rsidRPr="001D4CA0" w:rsidRDefault="001D4CA0" w:rsidP="001D4CA0">
      <w:pPr>
        <w:rPr>
          <w:szCs w:val="22"/>
          <w:lang w:val="lt-LT"/>
        </w:rPr>
      </w:pPr>
      <w:r w:rsidRPr="001D4CA0">
        <w:rPr>
          <w:szCs w:val="22"/>
          <w:lang w:val="lt-LT"/>
        </w:rPr>
        <w:t>Vartoti per burną.</w:t>
      </w:r>
    </w:p>
    <w:p w14:paraId="73F6DA5F" w14:textId="77777777" w:rsidR="001D4CA0" w:rsidRPr="001D4CA0" w:rsidRDefault="001D4CA0" w:rsidP="001D4CA0">
      <w:pPr>
        <w:rPr>
          <w:szCs w:val="22"/>
          <w:lang w:val="lt-LT"/>
        </w:rPr>
      </w:pPr>
    </w:p>
    <w:p w14:paraId="602475FB" w14:textId="77777777" w:rsidR="001D4CA0" w:rsidRPr="001D4CA0" w:rsidRDefault="001D4CA0" w:rsidP="001D4CA0">
      <w:pPr>
        <w:rPr>
          <w:szCs w:val="22"/>
          <w:lang w:val="lt-LT"/>
        </w:rPr>
      </w:pPr>
      <w:r w:rsidRPr="001D4CA0">
        <w:rPr>
          <w:szCs w:val="22"/>
          <w:lang w:val="lt-LT"/>
        </w:rPr>
        <w:t>Prieš vartojimą perskaitykite pakuotės lapelį.</w:t>
      </w:r>
    </w:p>
    <w:p w14:paraId="71CF079B" w14:textId="77777777" w:rsidR="001D4CA0" w:rsidRPr="001D4CA0" w:rsidRDefault="001D4CA0" w:rsidP="001D4CA0">
      <w:pPr>
        <w:rPr>
          <w:szCs w:val="22"/>
          <w:lang w:val="lt-LT"/>
        </w:rPr>
      </w:pPr>
    </w:p>
    <w:p w14:paraId="2E63B4F4" w14:textId="77777777" w:rsidR="001D4CA0" w:rsidRPr="001D4CA0" w:rsidRDefault="001D4CA0" w:rsidP="001D4CA0">
      <w:pPr>
        <w:rPr>
          <w:szCs w:val="22"/>
          <w:lang w:val="lt-LT"/>
        </w:rPr>
      </w:pPr>
    </w:p>
    <w:p w14:paraId="4221C0FE" w14:textId="77777777" w:rsidR="001D4CA0" w:rsidRPr="001D4CA0" w:rsidRDefault="001D4CA0" w:rsidP="001D4CA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6.</w:t>
      </w:r>
      <w:r w:rsidRPr="001D4CA0">
        <w:rPr>
          <w:b/>
          <w:szCs w:val="22"/>
          <w:lang w:val="lt-LT"/>
        </w:rPr>
        <w:tab/>
        <w:t>SPECIALUS ĮSPĖJIMAS, KAD VAISTINĮ PREPARATĄ BŪTINA LAIKYTI VAIKAMS NEPASTEBIMOJE IR NEPASIEKIAMOJE VIETOJE</w:t>
      </w:r>
    </w:p>
    <w:p w14:paraId="23F5ADA3" w14:textId="77777777" w:rsidR="001D4CA0" w:rsidRPr="001D4CA0" w:rsidRDefault="001D4CA0" w:rsidP="001D4CA0">
      <w:pPr>
        <w:keepNext/>
        <w:rPr>
          <w:szCs w:val="22"/>
          <w:lang w:val="lt-LT"/>
        </w:rPr>
      </w:pPr>
    </w:p>
    <w:p w14:paraId="23130621" w14:textId="77777777" w:rsidR="001D4CA0" w:rsidRPr="001D4CA0" w:rsidRDefault="001D4CA0" w:rsidP="001D4CA0">
      <w:pPr>
        <w:rPr>
          <w:szCs w:val="22"/>
          <w:lang w:val="lt-LT"/>
        </w:rPr>
      </w:pPr>
      <w:r w:rsidRPr="001D4CA0">
        <w:rPr>
          <w:szCs w:val="22"/>
          <w:lang w:val="lt-LT"/>
        </w:rPr>
        <w:t>Laikyti vaikams nepastebimoje ir nepasiekiamoje vietoje.</w:t>
      </w:r>
    </w:p>
    <w:p w14:paraId="2BDEF782" w14:textId="77777777" w:rsidR="001D4CA0" w:rsidRPr="001D4CA0" w:rsidRDefault="001D4CA0" w:rsidP="001D4CA0">
      <w:pPr>
        <w:rPr>
          <w:szCs w:val="22"/>
          <w:lang w:val="lt-LT"/>
        </w:rPr>
      </w:pPr>
    </w:p>
    <w:p w14:paraId="23C9EFB3" w14:textId="77777777" w:rsidR="001D4CA0" w:rsidRPr="001D4CA0" w:rsidRDefault="001D4CA0" w:rsidP="001D4CA0">
      <w:pPr>
        <w:rPr>
          <w:szCs w:val="22"/>
          <w:lang w:val="lt-LT"/>
        </w:rPr>
      </w:pPr>
    </w:p>
    <w:p w14:paraId="14FD65B8"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7.</w:t>
      </w:r>
      <w:r w:rsidRPr="001D4CA0">
        <w:rPr>
          <w:b/>
          <w:szCs w:val="22"/>
          <w:lang w:val="lt-LT"/>
        </w:rPr>
        <w:tab/>
        <w:t>KITAS (</w:t>
      </w:r>
      <w:r w:rsidRPr="001D4CA0">
        <w:rPr>
          <w:b/>
          <w:szCs w:val="22"/>
          <w:lang w:val="lt-LT"/>
        </w:rPr>
        <w:noBreakHyphen/>
        <w:t>I) SPECIALUS (</w:t>
      </w:r>
      <w:r w:rsidRPr="001D4CA0">
        <w:rPr>
          <w:b/>
          <w:szCs w:val="22"/>
          <w:lang w:val="lt-LT"/>
        </w:rPr>
        <w:noBreakHyphen/>
        <w:t>ŪS) ĮSPĖJIMAS (</w:t>
      </w:r>
      <w:r w:rsidRPr="001D4CA0">
        <w:rPr>
          <w:b/>
          <w:szCs w:val="22"/>
          <w:lang w:val="lt-LT"/>
        </w:rPr>
        <w:noBreakHyphen/>
        <w:t>AI) (JEI REIKIA)</w:t>
      </w:r>
    </w:p>
    <w:p w14:paraId="58340674" w14:textId="77777777" w:rsidR="001D4CA0" w:rsidRPr="001D4CA0" w:rsidRDefault="001D4CA0" w:rsidP="001D4CA0">
      <w:pPr>
        <w:rPr>
          <w:szCs w:val="22"/>
          <w:lang w:val="lt-LT"/>
        </w:rPr>
      </w:pPr>
    </w:p>
    <w:p w14:paraId="5EE87C56" w14:textId="77777777" w:rsidR="001D4CA0" w:rsidRPr="001D4CA0" w:rsidRDefault="001D4CA0" w:rsidP="001D4CA0">
      <w:pPr>
        <w:rPr>
          <w:szCs w:val="22"/>
          <w:lang w:val="lt-LT"/>
        </w:rPr>
      </w:pPr>
    </w:p>
    <w:p w14:paraId="17F6D42C"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8.</w:t>
      </w:r>
      <w:r w:rsidRPr="001D4CA0">
        <w:rPr>
          <w:b/>
          <w:szCs w:val="22"/>
          <w:lang w:val="lt-LT"/>
        </w:rPr>
        <w:tab/>
        <w:t>TINKAMUMO LAIKAS</w:t>
      </w:r>
    </w:p>
    <w:p w14:paraId="73366928" w14:textId="77777777" w:rsidR="001D4CA0" w:rsidRPr="001D4CA0" w:rsidRDefault="001D4CA0" w:rsidP="001D4CA0">
      <w:pPr>
        <w:keepNext/>
        <w:rPr>
          <w:szCs w:val="22"/>
          <w:lang w:val="lt-LT"/>
        </w:rPr>
      </w:pPr>
    </w:p>
    <w:p w14:paraId="096D272F" w14:textId="0B195D86" w:rsidR="001D4CA0" w:rsidRPr="001D4CA0" w:rsidRDefault="001D4CA0" w:rsidP="001D4CA0">
      <w:pPr>
        <w:rPr>
          <w:szCs w:val="22"/>
          <w:lang w:val="lt-LT"/>
        </w:rPr>
      </w:pPr>
      <w:r w:rsidRPr="001D4CA0">
        <w:rPr>
          <w:szCs w:val="22"/>
          <w:lang w:val="lt-LT"/>
        </w:rPr>
        <w:t>EXP: MMMM</w:t>
      </w:r>
      <w:r w:rsidR="00274FAC">
        <w:rPr>
          <w:szCs w:val="22"/>
          <w:lang w:val="lt-LT"/>
        </w:rPr>
        <w:t xml:space="preserve"> mm</w:t>
      </w:r>
    </w:p>
    <w:p w14:paraId="3B84EF18" w14:textId="77777777" w:rsidR="001D4CA0" w:rsidRPr="001D4CA0" w:rsidRDefault="001D4CA0" w:rsidP="001D4CA0">
      <w:pPr>
        <w:rPr>
          <w:szCs w:val="22"/>
          <w:lang w:val="lt-LT"/>
        </w:rPr>
      </w:pPr>
    </w:p>
    <w:p w14:paraId="75D54E52" w14:textId="77777777" w:rsidR="001D4CA0" w:rsidRPr="001D4CA0" w:rsidRDefault="001D4CA0" w:rsidP="001D4CA0">
      <w:pPr>
        <w:rPr>
          <w:szCs w:val="22"/>
          <w:lang w:val="lt-LT"/>
        </w:rPr>
      </w:pPr>
    </w:p>
    <w:p w14:paraId="132AA17E"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4CA0">
        <w:rPr>
          <w:b/>
          <w:szCs w:val="22"/>
          <w:lang w:val="lt-LT"/>
        </w:rPr>
        <w:t>9.</w:t>
      </w:r>
      <w:r w:rsidRPr="001D4CA0">
        <w:rPr>
          <w:b/>
          <w:szCs w:val="22"/>
          <w:lang w:val="lt-LT"/>
        </w:rPr>
        <w:tab/>
        <w:t>SPECIALIOS LAIKYMO SĄLYGOS</w:t>
      </w:r>
    </w:p>
    <w:p w14:paraId="6582226F" w14:textId="77777777" w:rsidR="001D4CA0" w:rsidRPr="001D4CA0" w:rsidRDefault="001D4CA0" w:rsidP="001D4CA0">
      <w:pPr>
        <w:keepNext/>
        <w:rPr>
          <w:szCs w:val="22"/>
          <w:lang w:val="lt-LT"/>
        </w:rPr>
      </w:pPr>
    </w:p>
    <w:p w14:paraId="4C6FD6FD" w14:textId="77777777" w:rsidR="001D4CA0" w:rsidRPr="001D4CA0" w:rsidRDefault="001D4CA0" w:rsidP="001D4CA0">
      <w:pPr>
        <w:rPr>
          <w:szCs w:val="22"/>
          <w:lang w:val="lt-LT"/>
        </w:rPr>
      </w:pPr>
      <w:r w:rsidRPr="001D4CA0">
        <w:rPr>
          <w:szCs w:val="22"/>
          <w:lang w:val="lt-LT"/>
        </w:rPr>
        <w:t>Laikyti gamintojo pakuotėje, kad vaistas būtų apsaugotas nuo šviesos.</w:t>
      </w:r>
      <w:r w:rsidRPr="001D4CA0">
        <w:rPr>
          <w:szCs w:val="22"/>
          <w:lang w:val="lt-LT"/>
        </w:rPr>
        <w:cr/>
      </w:r>
    </w:p>
    <w:p w14:paraId="79977981" w14:textId="77777777" w:rsidR="001D4CA0" w:rsidRPr="001D4CA0" w:rsidRDefault="001D4CA0" w:rsidP="001D4CA0">
      <w:pPr>
        <w:rPr>
          <w:szCs w:val="22"/>
          <w:lang w:val="lt-LT"/>
        </w:rPr>
      </w:pPr>
    </w:p>
    <w:p w14:paraId="431D42A6" w14:textId="77777777" w:rsidR="001D4CA0" w:rsidRPr="001D4CA0" w:rsidRDefault="001D4CA0" w:rsidP="001D4CA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D4CA0">
        <w:rPr>
          <w:b/>
          <w:szCs w:val="22"/>
          <w:lang w:val="lt-LT"/>
        </w:rPr>
        <w:t>10.</w:t>
      </w:r>
      <w:r w:rsidRPr="001D4CA0">
        <w:rPr>
          <w:b/>
          <w:szCs w:val="22"/>
          <w:lang w:val="lt-LT"/>
        </w:rPr>
        <w:tab/>
        <w:t>SPECIALIOS ATSARGUMO PRIEMONĖS DĖL NESUVARTOTO VAISTINIO PREPARATO AR JO ATLIEKŲ TVARKYMO (JEI REIKIA)</w:t>
      </w:r>
    </w:p>
    <w:p w14:paraId="5492ACA6" w14:textId="77777777" w:rsidR="001D4CA0" w:rsidRPr="001D4CA0" w:rsidRDefault="001D4CA0" w:rsidP="001D4CA0">
      <w:pPr>
        <w:rPr>
          <w:szCs w:val="22"/>
          <w:lang w:val="lt-LT"/>
        </w:rPr>
      </w:pPr>
    </w:p>
    <w:p w14:paraId="19F64E0C" w14:textId="77777777" w:rsidR="001D4CA0" w:rsidRPr="001D4CA0" w:rsidRDefault="001D4CA0" w:rsidP="001D4CA0">
      <w:pPr>
        <w:rPr>
          <w:szCs w:val="22"/>
          <w:lang w:val="lt-LT"/>
        </w:rPr>
      </w:pPr>
    </w:p>
    <w:p w14:paraId="191CF1DC" w14:textId="2BF7CF73"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D4CA0">
        <w:rPr>
          <w:b/>
          <w:szCs w:val="22"/>
          <w:lang w:val="lt-LT"/>
        </w:rPr>
        <w:t>11.</w:t>
      </w:r>
      <w:r w:rsidRPr="001D4CA0">
        <w:rPr>
          <w:b/>
          <w:szCs w:val="22"/>
          <w:lang w:val="lt-LT"/>
        </w:rPr>
        <w:tab/>
      </w:r>
      <w:r w:rsidR="00274FAC">
        <w:rPr>
          <w:b/>
          <w:caps/>
          <w:szCs w:val="22"/>
          <w:lang w:val="lt-LT"/>
        </w:rPr>
        <w:t>LYGIAGRETUS IMPORTUOTOJAS</w:t>
      </w:r>
    </w:p>
    <w:p w14:paraId="0677540D" w14:textId="77777777" w:rsidR="001D4CA0" w:rsidRPr="001D4CA0" w:rsidRDefault="001D4CA0" w:rsidP="001D4CA0">
      <w:pPr>
        <w:keepNext/>
        <w:rPr>
          <w:szCs w:val="22"/>
          <w:lang w:val="lt-LT"/>
        </w:rPr>
      </w:pPr>
    </w:p>
    <w:p w14:paraId="2F6962DB" w14:textId="77777777" w:rsidR="00870DBF" w:rsidRPr="00E66F0B" w:rsidRDefault="00870DBF" w:rsidP="00870DBF">
      <w:pPr>
        <w:numPr>
          <w:ilvl w:val="12"/>
          <w:numId w:val="0"/>
        </w:numPr>
        <w:tabs>
          <w:tab w:val="clear" w:pos="567"/>
        </w:tabs>
        <w:spacing w:line="240" w:lineRule="auto"/>
        <w:rPr>
          <w:b/>
          <w:szCs w:val="22"/>
          <w:lang w:val="lt-LT"/>
        </w:rPr>
      </w:pPr>
      <w:r w:rsidRPr="00E66F0B">
        <w:rPr>
          <w:b/>
          <w:szCs w:val="22"/>
          <w:lang w:val="lt-LT"/>
        </w:rPr>
        <w:t xml:space="preserve">Lygiagretus importuotojas </w:t>
      </w:r>
    </w:p>
    <w:p w14:paraId="790227A6" w14:textId="77777777" w:rsidR="00870DBF" w:rsidRPr="00E66F0B" w:rsidRDefault="00870DBF" w:rsidP="00870DBF">
      <w:pPr>
        <w:numPr>
          <w:ilvl w:val="12"/>
          <w:numId w:val="0"/>
        </w:numPr>
        <w:tabs>
          <w:tab w:val="clear" w:pos="567"/>
        </w:tabs>
        <w:spacing w:line="240" w:lineRule="auto"/>
        <w:rPr>
          <w:szCs w:val="22"/>
          <w:lang w:val="lt-LT"/>
        </w:rPr>
      </w:pPr>
      <w:r w:rsidRPr="00E66F0B">
        <w:rPr>
          <w:szCs w:val="22"/>
          <w:lang w:val="lt-LT"/>
        </w:rPr>
        <w:t>UAB „Ideal Trade Links“</w:t>
      </w:r>
    </w:p>
    <w:p w14:paraId="62B7FF11" w14:textId="77777777" w:rsidR="00870DBF" w:rsidRPr="007A1991" w:rsidRDefault="00870DBF" w:rsidP="00870DBF">
      <w:pPr>
        <w:numPr>
          <w:ilvl w:val="12"/>
          <w:numId w:val="0"/>
        </w:numPr>
        <w:tabs>
          <w:tab w:val="clear" w:pos="567"/>
        </w:tabs>
        <w:spacing w:line="240" w:lineRule="auto"/>
        <w:rPr>
          <w:szCs w:val="22"/>
          <w:highlight w:val="lightGray"/>
          <w:lang w:val="lt-LT"/>
        </w:rPr>
      </w:pPr>
      <w:proofErr w:type="spellStart"/>
      <w:r w:rsidRPr="007A1991">
        <w:rPr>
          <w:szCs w:val="22"/>
          <w:highlight w:val="lightGray"/>
          <w:lang w:val="lt-LT"/>
        </w:rPr>
        <w:t>Kerupės</w:t>
      </w:r>
      <w:proofErr w:type="spellEnd"/>
      <w:r w:rsidRPr="007A1991">
        <w:rPr>
          <w:szCs w:val="22"/>
          <w:highlight w:val="lightGray"/>
          <w:lang w:val="lt-LT"/>
        </w:rPr>
        <w:t xml:space="preserve"> g. 17, Zapyškis</w:t>
      </w:r>
    </w:p>
    <w:p w14:paraId="47C12171" w14:textId="77777777" w:rsidR="00870DBF" w:rsidRPr="007A1991" w:rsidRDefault="00870DBF" w:rsidP="00870DBF">
      <w:pPr>
        <w:numPr>
          <w:ilvl w:val="12"/>
          <w:numId w:val="0"/>
        </w:numPr>
        <w:tabs>
          <w:tab w:val="clear" w:pos="567"/>
        </w:tabs>
        <w:spacing w:line="240" w:lineRule="auto"/>
        <w:rPr>
          <w:szCs w:val="22"/>
          <w:highlight w:val="lightGray"/>
          <w:lang w:val="lt-LT"/>
        </w:rPr>
      </w:pPr>
      <w:r w:rsidRPr="007A1991">
        <w:rPr>
          <w:szCs w:val="22"/>
          <w:highlight w:val="lightGray"/>
          <w:lang w:val="lt-LT"/>
        </w:rPr>
        <w:t>LT-53431 Kauno r.</w:t>
      </w:r>
    </w:p>
    <w:p w14:paraId="7DE363C7" w14:textId="572CC5F7" w:rsidR="001D4CA0" w:rsidRDefault="00870DBF" w:rsidP="00870DBF">
      <w:pPr>
        <w:rPr>
          <w:szCs w:val="22"/>
          <w:lang w:val="lt-LT"/>
        </w:rPr>
      </w:pPr>
      <w:r w:rsidRPr="007A1991">
        <w:rPr>
          <w:szCs w:val="22"/>
          <w:highlight w:val="lightGray"/>
          <w:lang w:val="lt-LT"/>
        </w:rPr>
        <w:t>Lietuva</w:t>
      </w:r>
    </w:p>
    <w:p w14:paraId="5D77AAC7" w14:textId="77777777" w:rsidR="00870DBF" w:rsidRPr="001D4CA0" w:rsidRDefault="00870DBF" w:rsidP="00870DBF">
      <w:pPr>
        <w:rPr>
          <w:szCs w:val="22"/>
          <w:lang w:val="lt-LT"/>
        </w:rPr>
      </w:pPr>
    </w:p>
    <w:p w14:paraId="1777CD18" w14:textId="77777777" w:rsidR="001D4CA0" w:rsidRPr="001D4CA0" w:rsidRDefault="001D4CA0" w:rsidP="001D4CA0">
      <w:pPr>
        <w:rPr>
          <w:szCs w:val="22"/>
          <w:lang w:val="lt-LT"/>
        </w:rPr>
      </w:pPr>
    </w:p>
    <w:p w14:paraId="6A03D8AC" w14:textId="56123D66"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4CA0">
        <w:rPr>
          <w:b/>
          <w:szCs w:val="22"/>
          <w:lang w:val="lt-LT"/>
        </w:rPr>
        <w:t>12.</w:t>
      </w:r>
      <w:r w:rsidRPr="001D4CA0">
        <w:rPr>
          <w:b/>
          <w:szCs w:val="22"/>
          <w:lang w:val="lt-LT"/>
        </w:rPr>
        <w:tab/>
      </w:r>
      <w:r w:rsidR="00274FAC">
        <w:rPr>
          <w:b/>
          <w:szCs w:val="22"/>
          <w:lang w:val="lt-LT"/>
        </w:rPr>
        <w:t>LYGIAGRETAUS IMPORTO LEIDIMO</w:t>
      </w:r>
      <w:r w:rsidRPr="001D4CA0">
        <w:rPr>
          <w:b/>
          <w:szCs w:val="22"/>
          <w:lang w:val="lt-LT"/>
        </w:rPr>
        <w:t xml:space="preserve"> NUMERIS (</w:t>
      </w:r>
      <w:r w:rsidRPr="001D4CA0">
        <w:rPr>
          <w:b/>
          <w:szCs w:val="22"/>
          <w:lang w:val="lt-LT"/>
        </w:rPr>
        <w:noBreakHyphen/>
        <w:t>IAI)</w:t>
      </w:r>
    </w:p>
    <w:p w14:paraId="309C3F36" w14:textId="77777777" w:rsidR="001D4CA0" w:rsidRPr="001D4CA0" w:rsidRDefault="001D4CA0" w:rsidP="001D4CA0">
      <w:pPr>
        <w:keepNext/>
        <w:rPr>
          <w:szCs w:val="22"/>
          <w:lang w:val="lt-LT"/>
        </w:rPr>
      </w:pPr>
    </w:p>
    <w:p w14:paraId="7531D6B3" w14:textId="08D1E9BF" w:rsidR="001D4CA0" w:rsidRPr="00274FAC" w:rsidRDefault="001D4CA0" w:rsidP="001D4CA0">
      <w:pPr>
        <w:rPr>
          <w:szCs w:val="22"/>
          <w:highlight w:val="lightGray"/>
          <w:lang w:val="lt-LT"/>
        </w:rPr>
      </w:pPr>
      <w:r w:rsidRPr="00274FAC">
        <w:rPr>
          <w:szCs w:val="22"/>
          <w:highlight w:val="lightGray"/>
          <w:lang w:val="lt-LT"/>
        </w:rPr>
        <w:t>3 m</w:t>
      </w:r>
      <w:r w:rsidR="00274FAC" w:rsidRPr="00274FAC">
        <w:rPr>
          <w:szCs w:val="22"/>
          <w:highlight w:val="lightGray"/>
          <w:lang w:val="lt-LT"/>
        </w:rPr>
        <w:t>g</w:t>
      </w:r>
      <w:r w:rsidRPr="00274FAC">
        <w:rPr>
          <w:szCs w:val="22"/>
          <w:highlight w:val="lightGray"/>
          <w:lang w:val="lt-LT"/>
        </w:rPr>
        <w:t xml:space="preserve"> </w:t>
      </w:r>
    </w:p>
    <w:p w14:paraId="5C5A2675" w14:textId="237D0689" w:rsidR="001D4CA0" w:rsidRPr="00274FAC" w:rsidRDefault="001B35A7" w:rsidP="001D4CA0">
      <w:pPr>
        <w:rPr>
          <w:szCs w:val="22"/>
          <w:lang w:val="lt-LT"/>
        </w:rPr>
      </w:pPr>
      <w:sdt>
        <w:sdtPr>
          <w:rPr>
            <w:szCs w:val="22"/>
            <w:highlight w:val="lightGray"/>
            <w:lang w:val="lt-LT"/>
          </w:rPr>
          <w:alias w:val="Leidimo numeris"/>
          <w:tag w:val="LI_NO"/>
          <w:id w:val="-484862692"/>
          <w:placeholder>
            <w:docPart w:val="8D629705023B436BA29BE471BC79146A"/>
          </w:placeholder>
          <w:text/>
        </w:sdtPr>
        <w:sdtContent>
          <w:r w:rsidRPr="001B35A7">
            <w:rPr>
              <w:szCs w:val="22"/>
              <w:highlight w:val="lightGray"/>
              <w:lang w:val="lt-LT"/>
            </w:rPr>
            <w:t>LT/L/25/2449/001</w:t>
          </w:r>
        </w:sdtContent>
      </w:sdt>
      <w:r w:rsidR="001D4CA0" w:rsidRPr="00274FAC">
        <w:rPr>
          <w:szCs w:val="22"/>
          <w:highlight w:val="lightGray"/>
          <w:lang w:val="lt-LT"/>
        </w:rPr>
        <w:t xml:space="preserve"> –</w:t>
      </w:r>
      <w:r w:rsidR="001D4CA0" w:rsidRPr="00274FAC">
        <w:rPr>
          <w:szCs w:val="22"/>
          <w:lang w:val="lt-LT"/>
        </w:rPr>
        <w:t xml:space="preserve"> N30</w:t>
      </w:r>
    </w:p>
    <w:p w14:paraId="09822FF9" w14:textId="74E42BF6" w:rsidR="001D4CA0" w:rsidRDefault="001B35A7" w:rsidP="001D4CA0">
      <w:pPr>
        <w:rPr>
          <w:szCs w:val="22"/>
          <w:lang w:val="lt-LT"/>
        </w:rPr>
      </w:pPr>
      <w:sdt>
        <w:sdtPr>
          <w:rPr>
            <w:szCs w:val="22"/>
            <w:highlight w:val="lightGray"/>
            <w:lang w:val="lt-LT"/>
          </w:rPr>
          <w:alias w:val="Leidimo numeris"/>
          <w:tag w:val="LI_NO"/>
          <w:id w:val="-492185879"/>
          <w:placeholder>
            <w:docPart w:val="AB222433757845098939951C1B1B1F3E"/>
          </w:placeholder>
          <w:text/>
        </w:sdtPr>
        <w:sdtContent>
          <w:r w:rsidRPr="001B35A7">
            <w:rPr>
              <w:szCs w:val="22"/>
              <w:highlight w:val="lightGray"/>
              <w:lang w:val="lt-LT"/>
            </w:rPr>
            <w:t>LT/L/25/2449/002</w:t>
          </w:r>
        </w:sdtContent>
      </w:sdt>
      <w:r w:rsidR="001D4CA0" w:rsidRPr="00274FAC">
        <w:rPr>
          <w:szCs w:val="22"/>
          <w:highlight w:val="lightGray"/>
          <w:lang w:val="lt-LT"/>
        </w:rPr>
        <w:t xml:space="preserve"> – N50</w:t>
      </w:r>
    </w:p>
    <w:p w14:paraId="62771249" w14:textId="7C49BF47" w:rsidR="001D4CA0" w:rsidRPr="00274FAC" w:rsidRDefault="001D4CA0" w:rsidP="001D4CA0">
      <w:pPr>
        <w:rPr>
          <w:szCs w:val="22"/>
          <w:highlight w:val="lightGray"/>
          <w:lang w:val="lt-LT"/>
        </w:rPr>
      </w:pPr>
      <w:r w:rsidRPr="00274FAC">
        <w:rPr>
          <w:szCs w:val="22"/>
          <w:highlight w:val="lightGray"/>
          <w:lang w:val="lt-LT"/>
        </w:rPr>
        <w:t>5 mg</w:t>
      </w:r>
    </w:p>
    <w:p w14:paraId="23875C4F" w14:textId="0040E665" w:rsidR="001D4CA0" w:rsidRPr="00274FAC" w:rsidRDefault="001B35A7" w:rsidP="001D4CA0">
      <w:pPr>
        <w:rPr>
          <w:szCs w:val="22"/>
          <w:highlight w:val="lightGray"/>
          <w:lang w:val="lt-LT"/>
        </w:rPr>
      </w:pPr>
      <w:sdt>
        <w:sdtPr>
          <w:rPr>
            <w:szCs w:val="22"/>
            <w:highlight w:val="lightGray"/>
            <w:lang w:val="lt-LT"/>
          </w:rPr>
          <w:alias w:val="Leidimo numeris"/>
          <w:tag w:val="LI_NO"/>
          <w:id w:val="1904176075"/>
          <w:placeholder>
            <w:docPart w:val="FE7CFF13A3B64FBE8DD1E66A5C2D3B70"/>
          </w:placeholder>
          <w:text/>
        </w:sdtPr>
        <w:sdtContent>
          <w:r w:rsidRPr="001B35A7">
            <w:rPr>
              <w:szCs w:val="22"/>
              <w:highlight w:val="lightGray"/>
              <w:lang w:val="lt-LT"/>
            </w:rPr>
            <w:t>LT/L/25/2448/001</w:t>
          </w:r>
        </w:sdtContent>
      </w:sdt>
      <w:r w:rsidR="00274FAC" w:rsidRPr="00274FAC">
        <w:rPr>
          <w:szCs w:val="22"/>
          <w:highlight w:val="lightGray"/>
          <w:lang w:val="lt-LT"/>
        </w:rPr>
        <w:t xml:space="preserve"> </w:t>
      </w:r>
      <w:r w:rsidR="001D4CA0" w:rsidRPr="00274FAC">
        <w:rPr>
          <w:szCs w:val="22"/>
          <w:highlight w:val="lightGray"/>
          <w:lang w:val="lt-LT"/>
        </w:rPr>
        <w:t>– N30</w:t>
      </w:r>
      <w:bookmarkStart w:id="0" w:name="_GoBack"/>
      <w:bookmarkEnd w:id="0"/>
    </w:p>
    <w:p w14:paraId="1AECF9B3" w14:textId="500D5C9B" w:rsidR="001D4CA0" w:rsidRPr="00274FAC" w:rsidRDefault="001B35A7" w:rsidP="001D4CA0">
      <w:pPr>
        <w:rPr>
          <w:szCs w:val="22"/>
          <w:lang w:val="lt-LT"/>
        </w:rPr>
      </w:pPr>
      <w:sdt>
        <w:sdtPr>
          <w:rPr>
            <w:szCs w:val="22"/>
            <w:highlight w:val="lightGray"/>
            <w:lang w:val="lt-LT"/>
          </w:rPr>
          <w:alias w:val="Leidimo numeris"/>
          <w:tag w:val="LI_NO"/>
          <w:id w:val="-1448700057"/>
          <w:placeholder>
            <w:docPart w:val="BADE5E94785449DF82652A52F11BF7D0"/>
          </w:placeholder>
          <w:text/>
        </w:sdtPr>
        <w:sdtContent>
          <w:r w:rsidRPr="001B35A7">
            <w:rPr>
              <w:szCs w:val="22"/>
              <w:highlight w:val="lightGray"/>
              <w:lang w:val="lt-LT"/>
            </w:rPr>
            <w:t>LT/L/25/2448/002</w:t>
          </w:r>
        </w:sdtContent>
      </w:sdt>
      <w:r w:rsidR="00274FAC" w:rsidRPr="00274FAC">
        <w:rPr>
          <w:szCs w:val="22"/>
          <w:highlight w:val="lightGray"/>
          <w:lang w:val="lt-LT"/>
        </w:rPr>
        <w:t xml:space="preserve"> </w:t>
      </w:r>
      <w:r w:rsidR="001D4CA0" w:rsidRPr="00274FAC">
        <w:rPr>
          <w:szCs w:val="22"/>
          <w:highlight w:val="lightGray"/>
          <w:lang w:val="lt-LT"/>
        </w:rPr>
        <w:t>– N50</w:t>
      </w:r>
    </w:p>
    <w:p w14:paraId="103407F2" w14:textId="77777777" w:rsidR="001D4CA0" w:rsidRPr="001D4CA0" w:rsidRDefault="001D4CA0" w:rsidP="001D4CA0">
      <w:pPr>
        <w:rPr>
          <w:szCs w:val="22"/>
          <w:lang w:val="lt-LT"/>
        </w:rPr>
      </w:pPr>
    </w:p>
    <w:p w14:paraId="37218011" w14:textId="77777777" w:rsidR="001D4CA0" w:rsidRPr="001D4CA0" w:rsidRDefault="001D4CA0" w:rsidP="001D4CA0">
      <w:pPr>
        <w:rPr>
          <w:szCs w:val="22"/>
          <w:lang w:val="lt-LT"/>
        </w:rPr>
      </w:pPr>
    </w:p>
    <w:p w14:paraId="1B3AEC03"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4CA0">
        <w:rPr>
          <w:b/>
          <w:szCs w:val="22"/>
          <w:lang w:val="lt-LT"/>
        </w:rPr>
        <w:t>13.</w:t>
      </w:r>
      <w:r w:rsidRPr="001D4CA0">
        <w:rPr>
          <w:b/>
          <w:szCs w:val="22"/>
          <w:lang w:val="lt-LT"/>
        </w:rPr>
        <w:tab/>
        <w:t>SERIJOS NUMERIS</w:t>
      </w:r>
    </w:p>
    <w:p w14:paraId="3E7CEEC8" w14:textId="77777777" w:rsidR="001D4CA0" w:rsidRPr="001D4CA0" w:rsidRDefault="001D4CA0" w:rsidP="001D4CA0">
      <w:pPr>
        <w:keepNext/>
        <w:rPr>
          <w:szCs w:val="22"/>
          <w:lang w:val="lt-LT"/>
        </w:rPr>
      </w:pPr>
    </w:p>
    <w:p w14:paraId="59E13144" w14:textId="1BE34697" w:rsidR="001D4CA0" w:rsidRPr="001D4CA0" w:rsidRDefault="001D4CA0" w:rsidP="001D4CA0">
      <w:pPr>
        <w:rPr>
          <w:szCs w:val="22"/>
          <w:lang w:val="lt-LT"/>
        </w:rPr>
      </w:pPr>
      <w:proofErr w:type="spellStart"/>
      <w:r w:rsidRPr="001D4CA0">
        <w:rPr>
          <w:szCs w:val="22"/>
          <w:lang w:val="lt-LT"/>
        </w:rPr>
        <w:t>Lot</w:t>
      </w:r>
      <w:proofErr w:type="spellEnd"/>
      <w:r w:rsidR="00274FAC">
        <w:rPr>
          <w:szCs w:val="22"/>
          <w:lang w:val="lt-LT"/>
        </w:rPr>
        <w:t>:</w:t>
      </w:r>
    </w:p>
    <w:p w14:paraId="2F2BE9E7" w14:textId="77777777" w:rsidR="001D4CA0" w:rsidRPr="001D4CA0" w:rsidRDefault="001D4CA0" w:rsidP="001D4CA0">
      <w:pPr>
        <w:rPr>
          <w:szCs w:val="22"/>
          <w:lang w:val="lt-LT"/>
        </w:rPr>
      </w:pPr>
    </w:p>
    <w:p w14:paraId="42B9017C" w14:textId="77777777" w:rsidR="001D4CA0" w:rsidRPr="001D4CA0" w:rsidRDefault="001D4CA0" w:rsidP="001D4CA0">
      <w:pPr>
        <w:rPr>
          <w:szCs w:val="22"/>
          <w:lang w:val="lt-LT"/>
        </w:rPr>
      </w:pPr>
    </w:p>
    <w:p w14:paraId="4E7ABF39"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4CA0">
        <w:rPr>
          <w:b/>
          <w:szCs w:val="22"/>
          <w:lang w:val="lt-LT"/>
        </w:rPr>
        <w:t>14.</w:t>
      </w:r>
      <w:r w:rsidRPr="001D4CA0">
        <w:rPr>
          <w:b/>
          <w:szCs w:val="22"/>
          <w:lang w:val="lt-LT"/>
        </w:rPr>
        <w:tab/>
        <w:t>PARDAVIMO (IŠDAVIMO) TVARKA</w:t>
      </w:r>
    </w:p>
    <w:p w14:paraId="5606CAFE" w14:textId="77777777" w:rsidR="001D4CA0" w:rsidRPr="001D4CA0" w:rsidRDefault="001D4CA0" w:rsidP="001D4CA0">
      <w:pPr>
        <w:keepNext/>
        <w:rPr>
          <w:szCs w:val="22"/>
          <w:lang w:val="lt-LT"/>
        </w:rPr>
      </w:pPr>
    </w:p>
    <w:p w14:paraId="5DA65195" w14:textId="77777777" w:rsidR="001D4CA0" w:rsidRPr="001D4CA0" w:rsidRDefault="001D4CA0" w:rsidP="001D4CA0">
      <w:pPr>
        <w:rPr>
          <w:szCs w:val="22"/>
          <w:lang w:val="lt-LT"/>
        </w:rPr>
      </w:pPr>
      <w:r w:rsidRPr="001D4CA0">
        <w:rPr>
          <w:szCs w:val="22"/>
          <w:lang w:val="lt-LT"/>
        </w:rPr>
        <w:t>Receptinis vaistas.</w:t>
      </w:r>
    </w:p>
    <w:p w14:paraId="50949CC4" w14:textId="77777777" w:rsidR="001D4CA0" w:rsidRPr="001D4CA0" w:rsidRDefault="001D4CA0" w:rsidP="001D4CA0">
      <w:pPr>
        <w:rPr>
          <w:szCs w:val="22"/>
          <w:lang w:val="lt-LT"/>
        </w:rPr>
      </w:pPr>
    </w:p>
    <w:p w14:paraId="704EEAA9" w14:textId="77777777" w:rsidR="001D4CA0" w:rsidRPr="001D4CA0" w:rsidRDefault="001D4CA0" w:rsidP="001D4CA0">
      <w:pPr>
        <w:rPr>
          <w:szCs w:val="22"/>
          <w:lang w:val="lt-LT"/>
        </w:rPr>
      </w:pPr>
    </w:p>
    <w:p w14:paraId="1E8D3EF9" w14:textId="77777777" w:rsidR="001D4CA0" w:rsidRPr="001D4CA0" w:rsidRDefault="001D4CA0" w:rsidP="001D4CA0">
      <w:pPr>
        <w:keepNext/>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D4CA0">
        <w:rPr>
          <w:b/>
          <w:szCs w:val="22"/>
          <w:lang w:val="lt-LT"/>
        </w:rPr>
        <w:t>15.</w:t>
      </w:r>
      <w:r w:rsidRPr="001D4CA0">
        <w:rPr>
          <w:b/>
          <w:szCs w:val="22"/>
          <w:lang w:val="lt-LT"/>
        </w:rPr>
        <w:tab/>
        <w:t>VARTOJIMO INSTRUKCIJA</w:t>
      </w:r>
    </w:p>
    <w:p w14:paraId="2BB58763" w14:textId="77777777" w:rsidR="001D4CA0" w:rsidRPr="001D4CA0" w:rsidRDefault="001D4CA0" w:rsidP="001D4CA0">
      <w:pPr>
        <w:rPr>
          <w:szCs w:val="22"/>
          <w:lang w:val="lt-LT"/>
        </w:rPr>
      </w:pPr>
    </w:p>
    <w:p w14:paraId="6E17ABE4" w14:textId="77777777" w:rsidR="001D4CA0" w:rsidRPr="001D4CA0" w:rsidRDefault="001D4CA0" w:rsidP="001D4CA0">
      <w:pPr>
        <w:rPr>
          <w:szCs w:val="22"/>
          <w:lang w:val="lt-LT"/>
        </w:rPr>
      </w:pPr>
    </w:p>
    <w:p w14:paraId="1D2A3C3F" w14:textId="77777777" w:rsidR="001D4CA0" w:rsidRPr="001D4CA0" w:rsidRDefault="001D4CA0" w:rsidP="001D4CA0">
      <w:pPr>
        <w:keepNext/>
        <w:pBdr>
          <w:top w:val="single" w:sz="4" w:space="1" w:color="auto"/>
          <w:left w:val="single" w:sz="4" w:space="4" w:color="auto"/>
          <w:bottom w:val="single" w:sz="4" w:space="0" w:color="auto"/>
          <w:right w:val="single" w:sz="4" w:space="4" w:color="auto"/>
        </w:pBdr>
        <w:spacing w:line="240" w:lineRule="auto"/>
        <w:rPr>
          <w:szCs w:val="22"/>
          <w:lang w:val="lt-LT"/>
        </w:rPr>
      </w:pPr>
      <w:r w:rsidRPr="001D4CA0">
        <w:rPr>
          <w:b/>
          <w:szCs w:val="22"/>
          <w:lang w:val="lt-LT"/>
        </w:rPr>
        <w:t>16.</w:t>
      </w:r>
      <w:r w:rsidRPr="001D4CA0">
        <w:rPr>
          <w:b/>
          <w:szCs w:val="22"/>
          <w:lang w:val="lt-LT"/>
        </w:rPr>
        <w:tab/>
        <w:t>INFORMACIJA BRAILIO RAŠTU</w:t>
      </w:r>
    </w:p>
    <w:p w14:paraId="7855FE72" w14:textId="77777777" w:rsidR="001D4CA0" w:rsidRPr="001D4CA0" w:rsidRDefault="001D4CA0" w:rsidP="001D4CA0">
      <w:pPr>
        <w:keepNext/>
        <w:rPr>
          <w:szCs w:val="22"/>
          <w:lang w:val="lt-LT"/>
        </w:rPr>
      </w:pPr>
    </w:p>
    <w:p w14:paraId="160F5926" w14:textId="0A7790C6" w:rsidR="001D4CA0" w:rsidRPr="001D4CA0" w:rsidRDefault="00274FAC" w:rsidP="001D4CA0">
      <w:pPr>
        <w:rPr>
          <w:noProof/>
          <w:szCs w:val="22"/>
          <w:lang w:val="lt-LT"/>
        </w:rPr>
      </w:pPr>
      <w:r>
        <w:rPr>
          <w:noProof/>
          <w:szCs w:val="22"/>
          <w:lang w:val="lt-LT"/>
        </w:rPr>
        <w:t>m</w:t>
      </w:r>
      <w:r w:rsidR="001D4CA0" w:rsidRPr="001D4CA0">
        <w:rPr>
          <w:noProof/>
          <w:szCs w:val="22"/>
          <w:lang w:val="lt-LT"/>
        </w:rPr>
        <w:t xml:space="preserve">elatonin </w:t>
      </w:r>
      <w:r>
        <w:rPr>
          <w:noProof/>
          <w:szCs w:val="22"/>
          <w:lang w:val="lt-LT"/>
        </w:rPr>
        <w:t>v</w:t>
      </w:r>
      <w:r w:rsidR="001D4CA0" w:rsidRPr="001D4CA0">
        <w:rPr>
          <w:noProof/>
          <w:szCs w:val="22"/>
          <w:lang w:val="lt-LT"/>
        </w:rPr>
        <w:t>itabalans 3 mg</w:t>
      </w:r>
    </w:p>
    <w:p w14:paraId="65DBB27C" w14:textId="30156099" w:rsidR="001D4CA0" w:rsidRPr="001D4CA0" w:rsidRDefault="00274FAC" w:rsidP="001D4CA0">
      <w:pPr>
        <w:tabs>
          <w:tab w:val="clear" w:pos="567"/>
        </w:tabs>
        <w:spacing w:line="240" w:lineRule="auto"/>
        <w:rPr>
          <w:i/>
          <w:iCs/>
          <w:szCs w:val="22"/>
          <w:lang w:val="lt-LT"/>
        </w:rPr>
      </w:pPr>
      <w:r>
        <w:rPr>
          <w:noProof/>
          <w:szCs w:val="22"/>
          <w:highlight w:val="lightGray"/>
          <w:lang w:val="lt-LT"/>
        </w:rPr>
        <w:t>m</w:t>
      </w:r>
      <w:r w:rsidR="001D4CA0" w:rsidRPr="001D4CA0">
        <w:rPr>
          <w:noProof/>
          <w:szCs w:val="22"/>
          <w:highlight w:val="lightGray"/>
          <w:lang w:val="lt-LT"/>
        </w:rPr>
        <w:t xml:space="preserve">elatonin </w:t>
      </w:r>
      <w:r>
        <w:rPr>
          <w:noProof/>
          <w:szCs w:val="22"/>
          <w:highlight w:val="lightGray"/>
          <w:lang w:val="lt-LT"/>
        </w:rPr>
        <w:t>v</w:t>
      </w:r>
      <w:r w:rsidR="001D4CA0" w:rsidRPr="001D4CA0">
        <w:rPr>
          <w:noProof/>
          <w:szCs w:val="22"/>
          <w:highlight w:val="lightGray"/>
          <w:lang w:val="lt-LT"/>
        </w:rPr>
        <w:t>itabalans 5 mg</w:t>
      </w:r>
    </w:p>
    <w:p w14:paraId="385B3B47" w14:textId="77777777" w:rsidR="001D4CA0" w:rsidRPr="001D4CA0" w:rsidRDefault="001D4CA0" w:rsidP="001D4CA0">
      <w:pPr>
        <w:rPr>
          <w:szCs w:val="22"/>
          <w:lang w:val="lt-LT"/>
        </w:rPr>
      </w:pPr>
    </w:p>
    <w:p w14:paraId="1EFDF2C7" w14:textId="77777777" w:rsidR="001D4CA0" w:rsidRPr="001D4CA0" w:rsidRDefault="001D4CA0" w:rsidP="001D4CA0">
      <w:pPr>
        <w:rPr>
          <w:snapToGrid/>
          <w:szCs w:val="22"/>
          <w:shd w:val="clear" w:color="auto" w:fill="CCCCCC"/>
          <w:lang w:val="lt-LT"/>
        </w:rPr>
      </w:pPr>
    </w:p>
    <w:p w14:paraId="0F5789EC"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1D4CA0">
        <w:rPr>
          <w:b/>
          <w:szCs w:val="22"/>
          <w:lang w:val="lt-LT"/>
        </w:rPr>
        <w:t>17.</w:t>
      </w:r>
      <w:r w:rsidRPr="001D4CA0">
        <w:rPr>
          <w:b/>
          <w:szCs w:val="22"/>
          <w:lang w:val="lt-LT"/>
        </w:rPr>
        <w:tab/>
        <w:t>UNIKALUS IDENTIFIKATORIUS – 2D BRŪKŠNINIS KODAS</w:t>
      </w:r>
    </w:p>
    <w:p w14:paraId="2C52DD1B" w14:textId="77777777" w:rsidR="001D4CA0" w:rsidRPr="001D4CA0" w:rsidRDefault="001D4CA0" w:rsidP="001D4CA0">
      <w:pPr>
        <w:keepNext/>
        <w:rPr>
          <w:szCs w:val="22"/>
          <w:lang w:val="lt-LT"/>
        </w:rPr>
      </w:pPr>
    </w:p>
    <w:p w14:paraId="01F91B65" w14:textId="77777777" w:rsidR="001D4CA0" w:rsidRPr="001D4CA0" w:rsidRDefault="001D4CA0" w:rsidP="001D4CA0">
      <w:pPr>
        <w:rPr>
          <w:szCs w:val="22"/>
          <w:shd w:val="clear" w:color="auto" w:fill="CCCCCC"/>
          <w:lang w:val="lt-LT"/>
        </w:rPr>
      </w:pPr>
      <w:r w:rsidRPr="001D4CA0">
        <w:rPr>
          <w:szCs w:val="22"/>
          <w:highlight w:val="lightGray"/>
          <w:lang w:val="lt-LT"/>
        </w:rPr>
        <w:t>2D brūkšninis kodas su nurodytu unikaliu identifikatoriumi.</w:t>
      </w:r>
    </w:p>
    <w:p w14:paraId="4C9CA936" w14:textId="77777777" w:rsidR="001D4CA0" w:rsidRPr="001D4CA0" w:rsidRDefault="001D4CA0" w:rsidP="001D4CA0">
      <w:pPr>
        <w:rPr>
          <w:szCs w:val="22"/>
          <w:lang w:val="lt-LT"/>
        </w:rPr>
      </w:pPr>
    </w:p>
    <w:p w14:paraId="31146D50" w14:textId="77777777" w:rsidR="001D4CA0" w:rsidRPr="001D4CA0" w:rsidRDefault="001D4CA0" w:rsidP="001D4CA0">
      <w:pPr>
        <w:rPr>
          <w:szCs w:val="22"/>
          <w:lang w:val="lt-LT"/>
        </w:rPr>
      </w:pPr>
    </w:p>
    <w:p w14:paraId="77B267BB" w14:textId="77777777" w:rsidR="001D4CA0" w:rsidRPr="001D4CA0" w:rsidRDefault="001D4CA0" w:rsidP="001D4CA0">
      <w:pPr>
        <w:keepNext/>
        <w:pBdr>
          <w:top w:val="single" w:sz="4" w:space="1" w:color="auto"/>
          <w:left w:val="single" w:sz="4" w:space="4" w:color="auto"/>
          <w:bottom w:val="single" w:sz="4" w:space="1" w:color="auto"/>
          <w:right w:val="single" w:sz="4" w:space="4" w:color="auto"/>
        </w:pBdr>
        <w:tabs>
          <w:tab w:val="left" w:pos="0"/>
        </w:tabs>
        <w:outlineLvl w:val="0"/>
        <w:rPr>
          <w:i/>
          <w:szCs w:val="22"/>
          <w:lang w:val="lt-LT"/>
        </w:rPr>
      </w:pPr>
      <w:r w:rsidRPr="001D4CA0">
        <w:rPr>
          <w:b/>
          <w:szCs w:val="22"/>
          <w:lang w:val="lt-LT"/>
        </w:rPr>
        <w:t>18.</w:t>
      </w:r>
      <w:r w:rsidRPr="001D4CA0">
        <w:rPr>
          <w:b/>
          <w:szCs w:val="22"/>
          <w:lang w:val="lt-LT"/>
        </w:rPr>
        <w:tab/>
        <w:t>UNIKALUS IDENTIFIKATORIUS – ŽMONĖMS SUPRANTAMI DUOMENYS</w:t>
      </w:r>
    </w:p>
    <w:p w14:paraId="124270B0" w14:textId="77777777" w:rsidR="001D4CA0" w:rsidRPr="001D4CA0" w:rsidRDefault="001D4CA0" w:rsidP="001D4CA0">
      <w:pPr>
        <w:keepNext/>
        <w:rPr>
          <w:szCs w:val="22"/>
          <w:lang w:val="lt-LT"/>
        </w:rPr>
      </w:pPr>
    </w:p>
    <w:p w14:paraId="19E9DE3D" w14:textId="77777777" w:rsidR="001D4CA0" w:rsidRPr="001D4CA0" w:rsidRDefault="001D4CA0" w:rsidP="001D4CA0">
      <w:pPr>
        <w:rPr>
          <w:szCs w:val="22"/>
          <w:lang w:val="lt-LT"/>
        </w:rPr>
      </w:pPr>
      <w:r w:rsidRPr="001D4CA0">
        <w:rPr>
          <w:szCs w:val="22"/>
          <w:lang w:val="lt-LT"/>
        </w:rPr>
        <w:t>PC:</w:t>
      </w:r>
    </w:p>
    <w:p w14:paraId="3BFF9CE2" w14:textId="77777777" w:rsidR="001D4CA0" w:rsidRPr="001D4CA0" w:rsidRDefault="001D4CA0" w:rsidP="001D4CA0">
      <w:pPr>
        <w:rPr>
          <w:szCs w:val="22"/>
          <w:lang w:val="lt-LT"/>
        </w:rPr>
      </w:pPr>
      <w:r w:rsidRPr="001D4CA0">
        <w:rPr>
          <w:szCs w:val="22"/>
          <w:lang w:val="lt-LT"/>
        </w:rPr>
        <w:t>SN:</w:t>
      </w:r>
    </w:p>
    <w:p w14:paraId="583251F5" w14:textId="77777777" w:rsidR="00274FAC" w:rsidRDefault="001D4CA0" w:rsidP="001D4CA0">
      <w:pPr>
        <w:rPr>
          <w:szCs w:val="22"/>
          <w:lang w:val="lt-LT"/>
        </w:rPr>
      </w:pPr>
      <w:r w:rsidRPr="001D4CA0">
        <w:rPr>
          <w:szCs w:val="22"/>
          <w:highlight w:val="lightGray"/>
          <w:lang w:val="lt-LT"/>
        </w:rPr>
        <w:t>NN:</w:t>
      </w:r>
    </w:p>
    <w:p w14:paraId="07A8F98E" w14:textId="77777777" w:rsidR="003614B3" w:rsidRDefault="003614B3" w:rsidP="001D4CA0">
      <w:pPr>
        <w:rPr>
          <w:vanish/>
          <w:szCs w:val="22"/>
          <w:lang w:val="lt-LT"/>
        </w:rPr>
      </w:pPr>
    </w:p>
    <w:p w14:paraId="61BC1FE2" w14:textId="77777777" w:rsidR="00274FAC" w:rsidRDefault="00274FAC" w:rsidP="001D4CA0">
      <w:pPr>
        <w:rPr>
          <w:vanish/>
          <w:szCs w:val="22"/>
          <w:lang w:val="lt-LT"/>
        </w:rPr>
      </w:pPr>
    </w:p>
    <w:p w14:paraId="4B0E5ECC" w14:textId="77777777" w:rsidR="00274FAC" w:rsidRPr="00274FAC" w:rsidRDefault="00274FAC" w:rsidP="00274FAC">
      <w:pPr>
        <w:rPr>
          <w:szCs w:val="22"/>
          <w:lang w:val="fi-FI"/>
        </w:rPr>
      </w:pPr>
    </w:p>
    <w:p w14:paraId="01579E04" w14:textId="426A96FA" w:rsidR="00274FAC" w:rsidRPr="00274FAC" w:rsidRDefault="00274FAC" w:rsidP="00870DBF">
      <w:pPr>
        <w:numPr>
          <w:ilvl w:val="12"/>
          <w:numId w:val="0"/>
        </w:numPr>
        <w:tabs>
          <w:tab w:val="clear" w:pos="567"/>
        </w:tabs>
        <w:spacing w:line="240" w:lineRule="auto"/>
        <w:rPr>
          <w:bCs/>
          <w:szCs w:val="22"/>
          <w:lang w:val="lt-LT"/>
        </w:rPr>
      </w:pPr>
      <w:r w:rsidRPr="00274FAC">
        <w:rPr>
          <w:b/>
          <w:szCs w:val="22"/>
          <w:lang w:val="lt-LT"/>
        </w:rPr>
        <w:t>Gamintojas</w:t>
      </w:r>
      <w:r>
        <w:rPr>
          <w:b/>
          <w:szCs w:val="22"/>
          <w:lang w:val="lt-LT"/>
        </w:rPr>
        <w:t xml:space="preserve"> </w:t>
      </w:r>
      <w:proofErr w:type="spellStart"/>
      <w:r w:rsidR="00870DBF" w:rsidRPr="00274FAC">
        <w:rPr>
          <w:bCs/>
          <w:szCs w:val="22"/>
          <w:lang w:val="lt-LT"/>
        </w:rPr>
        <w:t>Vitabalans</w:t>
      </w:r>
      <w:proofErr w:type="spellEnd"/>
      <w:r w:rsidR="00870DBF" w:rsidRPr="00274FAC">
        <w:rPr>
          <w:bCs/>
          <w:szCs w:val="22"/>
          <w:lang w:val="lt-LT"/>
        </w:rPr>
        <w:t> </w:t>
      </w:r>
      <w:proofErr w:type="spellStart"/>
      <w:r w:rsidR="00870DBF" w:rsidRPr="00274FAC">
        <w:rPr>
          <w:bCs/>
          <w:szCs w:val="22"/>
          <w:lang w:val="lt-LT"/>
        </w:rPr>
        <w:t>Oy</w:t>
      </w:r>
      <w:proofErr w:type="spellEnd"/>
      <w:r w:rsidR="00870DBF">
        <w:rPr>
          <w:bCs/>
          <w:szCs w:val="22"/>
          <w:lang w:val="lt-LT"/>
        </w:rPr>
        <w:t xml:space="preserve">, </w:t>
      </w:r>
      <w:proofErr w:type="spellStart"/>
      <w:r w:rsidR="00870DBF" w:rsidRPr="00870DBF">
        <w:rPr>
          <w:bCs/>
          <w:szCs w:val="22"/>
          <w:highlight w:val="lightGray"/>
          <w:lang w:val="lt-LT"/>
        </w:rPr>
        <w:t>Varastokatu</w:t>
      </w:r>
      <w:proofErr w:type="spellEnd"/>
      <w:r w:rsidR="00870DBF" w:rsidRPr="00870DBF">
        <w:rPr>
          <w:bCs/>
          <w:szCs w:val="22"/>
          <w:highlight w:val="lightGray"/>
          <w:lang w:val="lt-LT"/>
        </w:rPr>
        <w:t> 7</w:t>
      </w:r>
      <w:r w:rsidR="00870DBF" w:rsidRPr="00870DBF">
        <w:rPr>
          <w:bCs/>
          <w:szCs w:val="22"/>
          <w:highlight w:val="lightGray"/>
          <w:lang w:val="lt-LT"/>
        </w:rPr>
        <w:noBreakHyphen/>
        <w:t>9, 13500 </w:t>
      </w:r>
      <w:proofErr w:type="spellStart"/>
      <w:r w:rsidR="00870DBF" w:rsidRPr="00870DBF">
        <w:rPr>
          <w:bCs/>
          <w:szCs w:val="22"/>
          <w:highlight w:val="lightGray"/>
          <w:lang w:val="lt-LT"/>
        </w:rPr>
        <w:t>Hämeenlinna</w:t>
      </w:r>
      <w:proofErr w:type="spellEnd"/>
      <w:r w:rsidR="00870DBF" w:rsidRPr="00870DBF">
        <w:rPr>
          <w:bCs/>
          <w:szCs w:val="22"/>
          <w:highlight w:val="lightGray"/>
          <w:lang w:val="lt-LT"/>
        </w:rPr>
        <w:t>,</w:t>
      </w:r>
      <w:r w:rsidR="00870DBF">
        <w:rPr>
          <w:bCs/>
          <w:szCs w:val="22"/>
          <w:lang w:val="lt-LT"/>
        </w:rPr>
        <w:t xml:space="preserve"> </w:t>
      </w:r>
      <w:r w:rsidR="00870DBF" w:rsidRPr="00274FAC">
        <w:rPr>
          <w:bCs/>
          <w:szCs w:val="22"/>
          <w:lang w:val="lt-LT"/>
        </w:rPr>
        <w:t>Suomija</w:t>
      </w:r>
    </w:p>
    <w:p w14:paraId="1955B421" w14:textId="77777777" w:rsidR="00274FAC" w:rsidRPr="00274FAC" w:rsidRDefault="00274FAC" w:rsidP="00274FAC">
      <w:pPr>
        <w:rPr>
          <w:bCs/>
          <w:szCs w:val="22"/>
          <w:lang w:val="lt-LT"/>
        </w:rPr>
      </w:pPr>
    </w:p>
    <w:p w14:paraId="320478AB" w14:textId="77777777" w:rsidR="00AA5D30" w:rsidRPr="00E66F0B" w:rsidRDefault="00274FAC" w:rsidP="00AA5D30">
      <w:pPr>
        <w:numPr>
          <w:ilvl w:val="12"/>
          <w:numId w:val="0"/>
        </w:numPr>
        <w:tabs>
          <w:tab w:val="clear" w:pos="567"/>
        </w:tabs>
        <w:spacing w:line="240" w:lineRule="auto"/>
        <w:ind w:right="-2"/>
        <w:rPr>
          <w:szCs w:val="22"/>
          <w:lang w:val="lt-LT"/>
        </w:rPr>
      </w:pPr>
      <w:bookmarkStart w:id="1" w:name="_Hlk120804307"/>
      <w:r w:rsidRPr="00274FAC">
        <w:rPr>
          <w:b/>
          <w:szCs w:val="22"/>
          <w:lang w:val="lt-LT"/>
        </w:rPr>
        <w:t>Perpakavo</w:t>
      </w:r>
      <w:r w:rsidRPr="00274FAC">
        <w:rPr>
          <w:szCs w:val="22"/>
          <w:lang w:val="lt-LT"/>
        </w:rPr>
        <w:t xml:space="preserve"> </w:t>
      </w:r>
    </w:p>
    <w:p w14:paraId="070F5FF0" w14:textId="77777777" w:rsidR="00AA5D30" w:rsidRPr="00E66F0B" w:rsidRDefault="00AA5D30" w:rsidP="00AA5D30">
      <w:pPr>
        <w:numPr>
          <w:ilvl w:val="12"/>
          <w:numId w:val="0"/>
        </w:numPr>
        <w:tabs>
          <w:tab w:val="clear" w:pos="567"/>
        </w:tabs>
        <w:spacing w:line="240" w:lineRule="auto"/>
        <w:ind w:right="-2"/>
        <w:rPr>
          <w:szCs w:val="22"/>
          <w:lang w:val="lt-LT"/>
        </w:rPr>
      </w:pPr>
      <w:proofErr w:type="spellStart"/>
      <w:r w:rsidRPr="00E66F0B">
        <w:rPr>
          <w:szCs w:val="22"/>
          <w:lang w:val="lt-LT"/>
        </w:rPr>
        <w:t>Medezin</w:t>
      </w:r>
      <w:proofErr w:type="spellEnd"/>
      <w:r w:rsidRPr="00E66F0B">
        <w:rPr>
          <w:szCs w:val="22"/>
          <w:lang w:val="lt-LT"/>
        </w:rPr>
        <w:t xml:space="preserve"> Sp. z </w:t>
      </w:r>
      <w:proofErr w:type="spellStart"/>
      <w:r w:rsidRPr="00E66F0B">
        <w:rPr>
          <w:szCs w:val="22"/>
          <w:lang w:val="lt-LT"/>
        </w:rPr>
        <w:t>o.o</w:t>
      </w:r>
      <w:proofErr w:type="spellEnd"/>
      <w:r w:rsidRPr="00E66F0B">
        <w:rPr>
          <w:szCs w:val="22"/>
          <w:lang w:val="lt-LT"/>
        </w:rPr>
        <w:t>.</w:t>
      </w:r>
    </w:p>
    <w:p w14:paraId="73E02D36"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proofErr w:type="spellStart"/>
      <w:r w:rsidRPr="007A1991">
        <w:rPr>
          <w:szCs w:val="22"/>
          <w:highlight w:val="lightGray"/>
          <w:lang w:val="lt-LT"/>
        </w:rPr>
        <w:t>Ul</w:t>
      </w:r>
      <w:proofErr w:type="spellEnd"/>
      <w:r w:rsidRPr="007A1991">
        <w:rPr>
          <w:szCs w:val="22"/>
          <w:highlight w:val="lightGray"/>
          <w:lang w:val="lt-LT"/>
        </w:rPr>
        <w:t xml:space="preserve">. </w:t>
      </w:r>
      <w:proofErr w:type="spellStart"/>
      <w:r w:rsidRPr="007A1991">
        <w:rPr>
          <w:szCs w:val="22"/>
          <w:highlight w:val="lightGray"/>
          <w:lang w:val="lt-LT"/>
        </w:rPr>
        <w:t>Księdza</w:t>
      </w:r>
      <w:proofErr w:type="spellEnd"/>
      <w:r w:rsidRPr="007A1991">
        <w:rPr>
          <w:szCs w:val="22"/>
          <w:highlight w:val="lightGray"/>
          <w:lang w:val="lt-LT"/>
        </w:rPr>
        <w:t xml:space="preserve"> </w:t>
      </w:r>
      <w:proofErr w:type="spellStart"/>
      <w:r w:rsidRPr="007A1991">
        <w:rPr>
          <w:szCs w:val="22"/>
          <w:highlight w:val="lightGray"/>
          <w:lang w:val="lt-LT"/>
        </w:rPr>
        <w:t>Kazimierza</w:t>
      </w:r>
      <w:proofErr w:type="spellEnd"/>
      <w:r w:rsidRPr="007A1991">
        <w:rPr>
          <w:szCs w:val="22"/>
          <w:highlight w:val="lightGray"/>
          <w:lang w:val="lt-LT"/>
        </w:rPr>
        <w:t xml:space="preserve"> </w:t>
      </w:r>
      <w:proofErr w:type="spellStart"/>
      <w:r w:rsidRPr="007A1991">
        <w:rPr>
          <w:szCs w:val="22"/>
          <w:highlight w:val="lightGray"/>
          <w:lang w:val="lt-LT"/>
        </w:rPr>
        <w:t>Janika</w:t>
      </w:r>
      <w:proofErr w:type="spellEnd"/>
      <w:r w:rsidRPr="007A1991">
        <w:rPr>
          <w:szCs w:val="22"/>
          <w:highlight w:val="lightGray"/>
          <w:lang w:val="lt-LT"/>
        </w:rPr>
        <w:t xml:space="preserve"> 14</w:t>
      </w:r>
    </w:p>
    <w:p w14:paraId="7A336534"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proofErr w:type="spellStart"/>
      <w:r w:rsidRPr="007A1991">
        <w:rPr>
          <w:szCs w:val="22"/>
          <w:highlight w:val="lightGray"/>
          <w:lang w:val="lt-LT"/>
        </w:rPr>
        <w:t>Konstantynów</w:t>
      </w:r>
      <w:proofErr w:type="spellEnd"/>
      <w:r w:rsidRPr="007A1991">
        <w:rPr>
          <w:szCs w:val="22"/>
          <w:highlight w:val="lightGray"/>
          <w:lang w:val="lt-LT"/>
        </w:rPr>
        <w:t xml:space="preserve"> </w:t>
      </w:r>
      <w:proofErr w:type="spellStart"/>
      <w:r w:rsidRPr="007A1991">
        <w:rPr>
          <w:szCs w:val="22"/>
          <w:highlight w:val="lightGray"/>
          <w:lang w:val="lt-LT"/>
        </w:rPr>
        <w:t>Łódzki</w:t>
      </w:r>
      <w:proofErr w:type="spellEnd"/>
      <w:r w:rsidRPr="007A1991">
        <w:rPr>
          <w:szCs w:val="22"/>
          <w:highlight w:val="lightGray"/>
          <w:lang w:val="lt-LT"/>
        </w:rPr>
        <w:t xml:space="preserve">, </w:t>
      </w:r>
      <w:proofErr w:type="spellStart"/>
      <w:r w:rsidRPr="007A1991">
        <w:rPr>
          <w:szCs w:val="22"/>
          <w:highlight w:val="lightGray"/>
          <w:lang w:val="lt-LT"/>
        </w:rPr>
        <w:t>Łódzkie</w:t>
      </w:r>
      <w:proofErr w:type="spellEnd"/>
      <w:r w:rsidRPr="007A1991">
        <w:rPr>
          <w:szCs w:val="22"/>
          <w:highlight w:val="lightGray"/>
          <w:lang w:val="lt-LT"/>
        </w:rPr>
        <w:t xml:space="preserve"> 95-050</w:t>
      </w:r>
    </w:p>
    <w:p w14:paraId="573C3140" w14:textId="77777777" w:rsidR="00AA5D30" w:rsidRDefault="00AA5D30" w:rsidP="00AA5D30">
      <w:pPr>
        <w:numPr>
          <w:ilvl w:val="12"/>
          <w:numId w:val="0"/>
        </w:numPr>
        <w:tabs>
          <w:tab w:val="clear" w:pos="567"/>
        </w:tabs>
        <w:spacing w:line="240" w:lineRule="auto"/>
        <w:ind w:right="-2"/>
        <w:rPr>
          <w:szCs w:val="22"/>
          <w:lang w:val="lt-LT"/>
        </w:rPr>
      </w:pPr>
      <w:r w:rsidRPr="007A1991">
        <w:rPr>
          <w:szCs w:val="22"/>
          <w:highlight w:val="lightGray"/>
          <w:lang w:val="lt-LT"/>
        </w:rPr>
        <w:t>Lenkija</w:t>
      </w:r>
      <w:r w:rsidRPr="00E66F0B">
        <w:rPr>
          <w:szCs w:val="22"/>
          <w:lang w:val="lt-LT"/>
        </w:rPr>
        <w:t xml:space="preserve"> </w:t>
      </w:r>
    </w:p>
    <w:p w14:paraId="05DBF31E" w14:textId="77777777" w:rsidR="00AA5D30" w:rsidRDefault="00AA5D30" w:rsidP="00AA5D30">
      <w:pPr>
        <w:numPr>
          <w:ilvl w:val="12"/>
          <w:numId w:val="0"/>
        </w:numPr>
        <w:tabs>
          <w:tab w:val="clear" w:pos="567"/>
        </w:tabs>
        <w:spacing w:line="240" w:lineRule="auto"/>
        <w:ind w:right="-2"/>
        <w:rPr>
          <w:szCs w:val="22"/>
          <w:lang w:val="lt-LT"/>
        </w:rPr>
      </w:pPr>
    </w:p>
    <w:p w14:paraId="3ED6CCC9" w14:textId="38468EAA"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UAB „</w:t>
      </w:r>
      <w:proofErr w:type="spellStart"/>
      <w:r w:rsidRPr="007A1991">
        <w:rPr>
          <w:szCs w:val="22"/>
          <w:highlight w:val="lightGray"/>
          <w:lang w:val="lt-LT"/>
        </w:rPr>
        <w:t>Entafarma</w:t>
      </w:r>
      <w:proofErr w:type="spellEnd"/>
      <w:r w:rsidRPr="007A1991">
        <w:rPr>
          <w:szCs w:val="22"/>
          <w:highlight w:val="lightGray"/>
          <w:lang w:val="lt-LT"/>
        </w:rPr>
        <w:t>“</w:t>
      </w:r>
    </w:p>
    <w:p w14:paraId="517B1FDF"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proofErr w:type="spellStart"/>
      <w:r w:rsidRPr="007A1991">
        <w:rPr>
          <w:szCs w:val="22"/>
          <w:highlight w:val="lightGray"/>
          <w:lang w:val="lt-LT"/>
        </w:rPr>
        <w:t>Klonėnų</w:t>
      </w:r>
      <w:proofErr w:type="spellEnd"/>
      <w:r w:rsidRPr="007A1991">
        <w:rPr>
          <w:szCs w:val="22"/>
          <w:highlight w:val="lightGray"/>
          <w:lang w:val="lt-LT"/>
        </w:rPr>
        <w:t xml:space="preserve"> vs. 1</w:t>
      </w:r>
    </w:p>
    <w:p w14:paraId="7B829A94"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LT-19156 Širvintų r. sav., Jauniūnų sen.</w:t>
      </w:r>
    </w:p>
    <w:p w14:paraId="5C712789"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Lietuva</w:t>
      </w:r>
    </w:p>
    <w:p w14:paraId="7C0691B3"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p>
    <w:p w14:paraId="562EBDBD"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UAB „</w:t>
      </w:r>
      <w:proofErr w:type="spellStart"/>
      <w:r w:rsidRPr="007A1991">
        <w:rPr>
          <w:szCs w:val="22"/>
          <w:highlight w:val="lightGray"/>
          <w:lang w:val="lt-LT"/>
        </w:rPr>
        <w:t>Armila</w:t>
      </w:r>
      <w:proofErr w:type="spellEnd"/>
      <w:r w:rsidRPr="007A1991">
        <w:rPr>
          <w:szCs w:val="22"/>
          <w:highlight w:val="lightGray"/>
          <w:lang w:val="lt-LT"/>
        </w:rPr>
        <w:t>“</w:t>
      </w:r>
    </w:p>
    <w:p w14:paraId="5A31EC93"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Molėtų pl. 75</w:t>
      </w:r>
    </w:p>
    <w:p w14:paraId="484DB957"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LT-14259 Vilnius</w:t>
      </w:r>
    </w:p>
    <w:p w14:paraId="68CC14B2"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Lietuva</w:t>
      </w:r>
    </w:p>
    <w:p w14:paraId="7842E58D"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p>
    <w:p w14:paraId="78A2F130" w14:textId="44D22F0A" w:rsidR="00AA5D30" w:rsidRPr="007A1991" w:rsidRDefault="00662ACE" w:rsidP="00AA5D30">
      <w:pPr>
        <w:numPr>
          <w:ilvl w:val="12"/>
          <w:numId w:val="0"/>
        </w:numPr>
        <w:tabs>
          <w:tab w:val="clear" w:pos="567"/>
        </w:tabs>
        <w:spacing w:line="240" w:lineRule="auto"/>
        <w:ind w:right="-2"/>
        <w:rPr>
          <w:szCs w:val="22"/>
          <w:highlight w:val="lightGray"/>
          <w:lang w:val="lt-LT"/>
        </w:rPr>
      </w:pPr>
      <w:r>
        <w:rPr>
          <w:szCs w:val="22"/>
          <w:highlight w:val="lightGray"/>
          <w:lang w:val="lt-LT"/>
        </w:rPr>
        <w:t>U</w:t>
      </w:r>
      <w:r w:rsidR="00AA5D30" w:rsidRPr="007A1991">
        <w:rPr>
          <w:szCs w:val="22"/>
          <w:highlight w:val="lightGray"/>
          <w:lang w:val="lt-LT"/>
        </w:rPr>
        <w:t>AB „</w:t>
      </w:r>
      <w:proofErr w:type="spellStart"/>
      <w:r w:rsidR="00AA5D30" w:rsidRPr="007A1991">
        <w:rPr>
          <w:szCs w:val="22"/>
          <w:highlight w:val="lightGray"/>
          <w:lang w:val="lt-LT"/>
        </w:rPr>
        <w:t>Santamed</w:t>
      </w:r>
      <w:proofErr w:type="spellEnd"/>
      <w:r w:rsidR="00AA5D30" w:rsidRPr="007A1991">
        <w:rPr>
          <w:szCs w:val="22"/>
          <w:highlight w:val="lightGray"/>
          <w:lang w:val="lt-LT"/>
        </w:rPr>
        <w:t xml:space="preserve"> LT“</w:t>
      </w:r>
    </w:p>
    <w:p w14:paraId="1E0BA71D"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Kauno r. sav.</w:t>
      </w:r>
    </w:p>
    <w:p w14:paraId="4016D3EF"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Linksmakalnio sen., Linksmakalnio km.</w:t>
      </w:r>
    </w:p>
    <w:p w14:paraId="46CD4DD8"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LT-53290</w:t>
      </w:r>
    </w:p>
    <w:p w14:paraId="4D301F06" w14:textId="77777777" w:rsidR="00AA5D30" w:rsidRPr="007A1991" w:rsidRDefault="00AA5D30" w:rsidP="00AA5D30">
      <w:pPr>
        <w:numPr>
          <w:ilvl w:val="12"/>
          <w:numId w:val="0"/>
        </w:numPr>
        <w:tabs>
          <w:tab w:val="clear" w:pos="567"/>
        </w:tabs>
        <w:spacing w:line="240" w:lineRule="auto"/>
        <w:ind w:right="-2"/>
        <w:rPr>
          <w:szCs w:val="22"/>
          <w:highlight w:val="lightGray"/>
          <w:lang w:val="lt-LT"/>
        </w:rPr>
      </w:pPr>
      <w:r w:rsidRPr="007A1991">
        <w:rPr>
          <w:szCs w:val="22"/>
          <w:highlight w:val="lightGray"/>
          <w:lang w:val="lt-LT"/>
        </w:rPr>
        <w:t>Liepų g. 9</w:t>
      </w:r>
    </w:p>
    <w:p w14:paraId="4A2314ED" w14:textId="77777777" w:rsidR="00AA5D30" w:rsidRDefault="00AA5D30" w:rsidP="00AA5D30">
      <w:pPr>
        <w:numPr>
          <w:ilvl w:val="12"/>
          <w:numId w:val="0"/>
        </w:numPr>
        <w:tabs>
          <w:tab w:val="clear" w:pos="567"/>
        </w:tabs>
        <w:spacing w:line="240" w:lineRule="auto"/>
        <w:ind w:right="-2"/>
        <w:rPr>
          <w:szCs w:val="22"/>
          <w:lang w:val="lt-LT"/>
        </w:rPr>
      </w:pPr>
      <w:r w:rsidRPr="007A1991">
        <w:rPr>
          <w:szCs w:val="22"/>
          <w:highlight w:val="lightGray"/>
          <w:lang w:val="lt-LT"/>
        </w:rPr>
        <w:t>Lietuva</w:t>
      </w:r>
    </w:p>
    <w:bookmarkEnd w:id="1"/>
    <w:p w14:paraId="784F191F" w14:textId="77777777" w:rsidR="00274FAC" w:rsidRPr="007A1991" w:rsidRDefault="00274FAC" w:rsidP="00AA5D30">
      <w:pPr>
        <w:rPr>
          <w:szCs w:val="22"/>
          <w:lang w:val="lt-LT"/>
        </w:rPr>
      </w:pPr>
    </w:p>
    <w:p w14:paraId="0D83A8F9" w14:textId="77777777" w:rsidR="00274FAC" w:rsidRPr="00274FAC" w:rsidRDefault="00274FAC" w:rsidP="00274FAC">
      <w:pPr>
        <w:rPr>
          <w:b/>
          <w:bCs/>
          <w:szCs w:val="22"/>
          <w:lang w:val="lt-LT"/>
        </w:rPr>
      </w:pPr>
      <w:r w:rsidRPr="00274FAC">
        <w:rPr>
          <w:b/>
          <w:bCs/>
          <w:szCs w:val="22"/>
          <w:highlight w:val="lightGray"/>
          <w:lang w:val="lt-LT"/>
        </w:rPr>
        <w:t>Perpakavimo serija</w:t>
      </w:r>
    </w:p>
    <w:p w14:paraId="1D7F0543" w14:textId="77777777" w:rsidR="001D4CA0" w:rsidRPr="001D4CA0" w:rsidRDefault="001D4CA0" w:rsidP="001D4CA0">
      <w:pPr>
        <w:rPr>
          <w:szCs w:val="22"/>
          <w:lang w:val="lt-LT"/>
        </w:rPr>
      </w:pPr>
      <w:r w:rsidRPr="001D4CA0">
        <w:rPr>
          <w:szCs w:val="22"/>
          <w:lang w:val="lt-LT"/>
        </w:rPr>
        <w:br w:type="page"/>
      </w:r>
    </w:p>
    <w:p w14:paraId="0F854FA7" w14:textId="77777777" w:rsidR="001D4CA0" w:rsidRPr="001D4CA0" w:rsidRDefault="001D4CA0" w:rsidP="001D4CA0">
      <w:pPr>
        <w:outlineLvl w:val="0"/>
        <w:rPr>
          <w:szCs w:val="22"/>
          <w:lang w:val="lt-LT"/>
        </w:rPr>
      </w:pPr>
    </w:p>
    <w:p w14:paraId="084D728B" w14:textId="77777777" w:rsidR="001D4CA0" w:rsidRPr="001D4CA0" w:rsidRDefault="001D4CA0" w:rsidP="001D4CA0">
      <w:pPr>
        <w:outlineLvl w:val="0"/>
        <w:rPr>
          <w:szCs w:val="22"/>
          <w:lang w:val="lt-LT"/>
        </w:rPr>
      </w:pPr>
    </w:p>
    <w:p w14:paraId="1E2FECCE" w14:textId="77777777" w:rsidR="001D4CA0" w:rsidRPr="001D4CA0" w:rsidRDefault="001D4CA0" w:rsidP="001D4CA0">
      <w:pPr>
        <w:outlineLvl w:val="0"/>
        <w:rPr>
          <w:szCs w:val="22"/>
          <w:lang w:val="lt-LT"/>
        </w:rPr>
      </w:pPr>
    </w:p>
    <w:p w14:paraId="2F9C580E" w14:textId="77777777" w:rsidR="001D4CA0" w:rsidRPr="001D4CA0" w:rsidRDefault="001D4CA0" w:rsidP="001D4CA0">
      <w:pPr>
        <w:outlineLvl w:val="0"/>
        <w:rPr>
          <w:szCs w:val="22"/>
          <w:lang w:val="lt-LT"/>
        </w:rPr>
      </w:pPr>
    </w:p>
    <w:p w14:paraId="1BEAD3ED" w14:textId="77777777" w:rsidR="001D4CA0" w:rsidRPr="001D4CA0" w:rsidRDefault="001D4CA0" w:rsidP="001D4CA0">
      <w:pPr>
        <w:outlineLvl w:val="0"/>
        <w:rPr>
          <w:szCs w:val="22"/>
          <w:lang w:val="lt-LT"/>
        </w:rPr>
      </w:pPr>
    </w:p>
    <w:p w14:paraId="1AD0DF7A" w14:textId="77777777" w:rsidR="001D4CA0" w:rsidRPr="001D4CA0" w:rsidRDefault="001D4CA0" w:rsidP="001D4CA0">
      <w:pPr>
        <w:outlineLvl w:val="0"/>
        <w:rPr>
          <w:szCs w:val="22"/>
          <w:lang w:val="lt-LT"/>
        </w:rPr>
      </w:pPr>
    </w:p>
    <w:p w14:paraId="5A19FD85" w14:textId="77777777" w:rsidR="001D4CA0" w:rsidRPr="001D4CA0" w:rsidRDefault="001D4CA0" w:rsidP="001D4CA0">
      <w:pPr>
        <w:outlineLvl w:val="0"/>
        <w:rPr>
          <w:szCs w:val="22"/>
          <w:lang w:val="lt-LT"/>
        </w:rPr>
      </w:pPr>
    </w:p>
    <w:p w14:paraId="321FCBFB" w14:textId="77777777" w:rsidR="001D4CA0" w:rsidRPr="001D4CA0" w:rsidRDefault="001D4CA0" w:rsidP="001D4CA0">
      <w:pPr>
        <w:outlineLvl w:val="0"/>
        <w:rPr>
          <w:szCs w:val="22"/>
          <w:lang w:val="lt-LT"/>
        </w:rPr>
      </w:pPr>
    </w:p>
    <w:p w14:paraId="08E12EE8" w14:textId="77777777" w:rsidR="001D4CA0" w:rsidRPr="001D4CA0" w:rsidRDefault="001D4CA0" w:rsidP="001D4CA0">
      <w:pPr>
        <w:outlineLvl w:val="0"/>
        <w:rPr>
          <w:szCs w:val="22"/>
          <w:lang w:val="lt-LT"/>
        </w:rPr>
      </w:pPr>
    </w:p>
    <w:p w14:paraId="41D14223" w14:textId="77777777" w:rsidR="001D4CA0" w:rsidRPr="001D4CA0" w:rsidRDefault="001D4CA0" w:rsidP="001D4CA0">
      <w:pPr>
        <w:outlineLvl w:val="0"/>
        <w:rPr>
          <w:szCs w:val="22"/>
          <w:lang w:val="lt-LT"/>
        </w:rPr>
      </w:pPr>
    </w:p>
    <w:p w14:paraId="13E319FA" w14:textId="77777777" w:rsidR="001D4CA0" w:rsidRPr="001D4CA0" w:rsidRDefault="001D4CA0" w:rsidP="001D4CA0">
      <w:pPr>
        <w:outlineLvl w:val="0"/>
        <w:rPr>
          <w:szCs w:val="22"/>
          <w:lang w:val="lt-LT"/>
        </w:rPr>
      </w:pPr>
    </w:p>
    <w:p w14:paraId="0A683675" w14:textId="77777777" w:rsidR="001D4CA0" w:rsidRPr="001D4CA0" w:rsidRDefault="001D4CA0" w:rsidP="001D4CA0">
      <w:pPr>
        <w:outlineLvl w:val="0"/>
        <w:rPr>
          <w:szCs w:val="22"/>
          <w:lang w:val="lt-LT"/>
        </w:rPr>
      </w:pPr>
    </w:p>
    <w:p w14:paraId="5AFDE78A" w14:textId="77777777" w:rsidR="001D4CA0" w:rsidRPr="001D4CA0" w:rsidRDefault="001D4CA0" w:rsidP="001D4CA0">
      <w:pPr>
        <w:outlineLvl w:val="0"/>
        <w:rPr>
          <w:szCs w:val="22"/>
          <w:lang w:val="lt-LT"/>
        </w:rPr>
      </w:pPr>
    </w:p>
    <w:p w14:paraId="59A88C72" w14:textId="77777777" w:rsidR="001D4CA0" w:rsidRPr="001D4CA0" w:rsidRDefault="001D4CA0" w:rsidP="001D4CA0">
      <w:pPr>
        <w:outlineLvl w:val="0"/>
        <w:rPr>
          <w:szCs w:val="22"/>
          <w:lang w:val="lt-LT"/>
        </w:rPr>
      </w:pPr>
    </w:p>
    <w:p w14:paraId="3220E029" w14:textId="77777777" w:rsidR="001D4CA0" w:rsidRPr="001D4CA0" w:rsidRDefault="001D4CA0" w:rsidP="001D4CA0">
      <w:pPr>
        <w:outlineLvl w:val="0"/>
        <w:rPr>
          <w:szCs w:val="22"/>
          <w:lang w:val="lt-LT"/>
        </w:rPr>
      </w:pPr>
    </w:p>
    <w:p w14:paraId="32444A34" w14:textId="77777777" w:rsidR="001D4CA0" w:rsidRPr="001D4CA0" w:rsidRDefault="001D4CA0" w:rsidP="001D4CA0">
      <w:pPr>
        <w:outlineLvl w:val="0"/>
        <w:rPr>
          <w:szCs w:val="22"/>
          <w:lang w:val="lt-LT"/>
        </w:rPr>
      </w:pPr>
    </w:p>
    <w:p w14:paraId="00DF8768" w14:textId="77777777" w:rsidR="001D4CA0" w:rsidRPr="001D4CA0" w:rsidRDefault="001D4CA0" w:rsidP="001D4CA0">
      <w:pPr>
        <w:outlineLvl w:val="0"/>
        <w:rPr>
          <w:szCs w:val="22"/>
          <w:lang w:val="lt-LT"/>
        </w:rPr>
      </w:pPr>
    </w:p>
    <w:p w14:paraId="1A5A6472" w14:textId="77777777" w:rsidR="001D4CA0" w:rsidRPr="001D4CA0" w:rsidRDefault="001D4CA0" w:rsidP="001D4CA0">
      <w:pPr>
        <w:outlineLvl w:val="0"/>
        <w:rPr>
          <w:szCs w:val="22"/>
          <w:lang w:val="lt-LT"/>
        </w:rPr>
      </w:pPr>
    </w:p>
    <w:p w14:paraId="18CC1DB8" w14:textId="77777777" w:rsidR="001D4CA0" w:rsidRPr="001D4CA0" w:rsidRDefault="001D4CA0" w:rsidP="001D4CA0">
      <w:pPr>
        <w:outlineLvl w:val="0"/>
        <w:rPr>
          <w:szCs w:val="22"/>
          <w:lang w:val="lt-LT"/>
        </w:rPr>
      </w:pPr>
    </w:p>
    <w:p w14:paraId="699CD294" w14:textId="77777777" w:rsidR="001D4CA0" w:rsidRPr="001D4CA0" w:rsidRDefault="001D4CA0" w:rsidP="001D4CA0">
      <w:pPr>
        <w:outlineLvl w:val="0"/>
        <w:rPr>
          <w:szCs w:val="22"/>
          <w:lang w:val="lt-LT"/>
        </w:rPr>
      </w:pPr>
    </w:p>
    <w:p w14:paraId="404758D6" w14:textId="77777777" w:rsidR="001D4CA0" w:rsidRPr="001D4CA0" w:rsidRDefault="001D4CA0" w:rsidP="001D4CA0">
      <w:pPr>
        <w:outlineLvl w:val="0"/>
        <w:rPr>
          <w:szCs w:val="22"/>
          <w:lang w:val="lt-LT"/>
        </w:rPr>
      </w:pPr>
    </w:p>
    <w:p w14:paraId="0C27DC77" w14:textId="77777777" w:rsidR="001D4CA0" w:rsidRPr="001D4CA0" w:rsidRDefault="001D4CA0" w:rsidP="001D4CA0">
      <w:pPr>
        <w:outlineLvl w:val="0"/>
        <w:rPr>
          <w:szCs w:val="22"/>
          <w:lang w:val="lt-LT"/>
        </w:rPr>
      </w:pPr>
    </w:p>
    <w:p w14:paraId="70418916" w14:textId="77777777" w:rsidR="001D4CA0" w:rsidRPr="001D4CA0" w:rsidRDefault="001D4CA0" w:rsidP="001D4CA0">
      <w:pPr>
        <w:jc w:val="center"/>
        <w:outlineLvl w:val="0"/>
        <w:rPr>
          <w:b/>
          <w:szCs w:val="22"/>
          <w:lang w:val="lt-LT"/>
        </w:rPr>
      </w:pPr>
    </w:p>
    <w:p w14:paraId="1D34F240" w14:textId="77777777" w:rsidR="001D4CA0" w:rsidRPr="001D4CA0" w:rsidRDefault="001D4CA0" w:rsidP="001D4CA0">
      <w:pPr>
        <w:jc w:val="center"/>
        <w:outlineLvl w:val="0"/>
        <w:rPr>
          <w:b/>
          <w:szCs w:val="22"/>
          <w:lang w:val="lt-LT"/>
        </w:rPr>
      </w:pPr>
      <w:r w:rsidRPr="001D4CA0">
        <w:rPr>
          <w:b/>
          <w:szCs w:val="22"/>
          <w:lang w:val="lt-LT"/>
        </w:rPr>
        <w:t>B. PAKUOTĖS LAPELIS</w:t>
      </w:r>
    </w:p>
    <w:p w14:paraId="133E5267" w14:textId="77777777" w:rsidR="001D4CA0" w:rsidRPr="001D4CA0" w:rsidRDefault="001D4CA0" w:rsidP="001D4CA0">
      <w:pPr>
        <w:pStyle w:val="Heading2"/>
        <w:spacing w:before="0" w:after="0" w:line="240" w:lineRule="auto"/>
        <w:jc w:val="center"/>
        <w:rPr>
          <w:rFonts w:ascii="Times New Roman" w:hAnsi="Times New Roman" w:cs="Times New Roman"/>
          <w:b/>
          <w:bCs/>
          <w:i/>
          <w:iCs/>
          <w:color w:val="auto"/>
          <w:sz w:val="22"/>
          <w:szCs w:val="22"/>
          <w:lang w:val="lt-LT"/>
        </w:rPr>
      </w:pPr>
      <w:r w:rsidRPr="001D4CA0">
        <w:rPr>
          <w:rFonts w:ascii="Times New Roman" w:hAnsi="Times New Roman" w:cs="Times New Roman"/>
          <w:color w:val="auto"/>
          <w:sz w:val="22"/>
          <w:szCs w:val="22"/>
          <w:lang w:val="lt-LT"/>
        </w:rPr>
        <w:br w:type="page"/>
      </w:r>
      <w:r w:rsidRPr="001D4CA0">
        <w:rPr>
          <w:rFonts w:ascii="Times New Roman" w:hAnsi="Times New Roman" w:cs="Times New Roman"/>
          <w:b/>
          <w:bCs/>
          <w:color w:val="auto"/>
          <w:sz w:val="22"/>
          <w:szCs w:val="22"/>
          <w:lang w:val="lt-LT"/>
        </w:rPr>
        <w:t>Pakuotės lapelis: informacija vartotojui</w:t>
      </w:r>
    </w:p>
    <w:p w14:paraId="58EBE207" w14:textId="77777777" w:rsidR="001D4CA0" w:rsidRPr="001D4CA0" w:rsidRDefault="001D4CA0" w:rsidP="001D4CA0">
      <w:pPr>
        <w:keepNext/>
        <w:numPr>
          <w:ilvl w:val="12"/>
          <w:numId w:val="0"/>
        </w:numPr>
        <w:shd w:val="clear" w:color="auto" w:fill="FFFFFF"/>
        <w:tabs>
          <w:tab w:val="clear" w:pos="567"/>
        </w:tabs>
        <w:spacing w:line="240" w:lineRule="auto"/>
        <w:jc w:val="center"/>
        <w:rPr>
          <w:szCs w:val="22"/>
          <w:lang w:val="lt-LT"/>
        </w:rPr>
      </w:pPr>
    </w:p>
    <w:p w14:paraId="6C4B119D" w14:textId="77777777" w:rsidR="001D4CA0" w:rsidRPr="001D4CA0" w:rsidRDefault="001D4CA0" w:rsidP="001D4CA0">
      <w:pPr>
        <w:keepNext/>
        <w:tabs>
          <w:tab w:val="clear" w:pos="567"/>
        </w:tabs>
        <w:spacing w:line="240" w:lineRule="auto"/>
        <w:jc w:val="center"/>
        <w:rPr>
          <w:b/>
          <w:szCs w:val="22"/>
          <w:lang w:val="lt-LT"/>
        </w:rPr>
      </w:pPr>
      <w:r w:rsidRPr="001D4CA0">
        <w:rPr>
          <w:b/>
          <w:szCs w:val="22"/>
          <w:lang w:val="lt-LT"/>
        </w:rPr>
        <w:t>Melatonin Vitabalans 3 mg tabletės</w:t>
      </w:r>
    </w:p>
    <w:p w14:paraId="16EFA388" w14:textId="77777777" w:rsidR="001D4CA0" w:rsidRPr="001D4CA0" w:rsidRDefault="001D4CA0" w:rsidP="001D4CA0">
      <w:pPr>
        <w:keepNext/>
        <w:tabs>
          <w:tab w:val="clear" w:pos="567"/>
        </w:tabs>
        <w:spacing w:line="240" w:lineRule="auto"/>
        <w:jc w:val="center"/>
        <w:rPr>
          <w:b/>
          <w:szCs w:val="22"/>
          <w:lang w:val="lt-LT"/>
        </w:rPr>
      </w:pPr>
      <w:r w:rsidRPr="007A1991">
        <w:rPr>
          <w:b/>
          <w:szCs w:val="22"/>
          <w:lang w:val="lt-LT"/>
        </w:rPr>
        <w:t>Melatonin Vitabalans 5 mg tabletės</w:t>
      </w:r>
    </w:p>
    <w:p w14:paraId="026156AD" w14:textId="4D2B75F5" w:rsidR="001D4CA0" w:rsidRPr="001D4CA0" w:rsidRDefault="001D4CA0" w:rsidP="001D4CA0">
      <w:pPr>
        <w:tabs>
          <w:tab w:val="clear" w:pos="567"/>
        </w:tabs>
        <w:spacing w:line="240" w:lineRule="auto"/>
        <w:jc w:val="center"/>
        <w:rPr>
          <w:bCs/>
          <w:szCs w:val="22"/>
          <w:lang w:val="lt-LT"/>
        </w:rPr>
      </w:pPr>
      <w:r>
        <w:rPr>
          <w:bCs/>
          <w:szCs w:val="22"/>
          <w:lang w:val="lt-LT"/>
        </w:rPr>
        <w:t>m</w:t>
      </w:r>
      <w:r w:rsidRPr="001D4CA0">
        <w:rPr>
          <w:bCs/>
          <w:szCs w:val="22"/>
          <w:lang w:val="lt-LT"/>
        </w:rPr>
        <w:t>elatoninas</w:t>
      </w:r>
    </w:p>
    <w:p w14:paraId="6B46DC26" w14:textId="77777777" w:rsidR="001D4CA0" w:rsidRPr="001D4CA0" w:rsidRDefault="001D4CA0" w:rsidP="001D4CA0">
      <w:pPr>
        <w:tabs>
          <w:tab w:val="clear" w:pos="567"/>
        </w:tabs>
        <w:spacing w:line="240" w:lineRule="auto"/>
        <w:rPr>
          <w:szCs w:val="22"/>
          <w:lang w:val="lt-LT"/>
        </w:rPr>
      </w:pPr>
    </w:p>
    <w:p w14:paraId="18788B94" w14:textId="77777777" w:rsidR="001D4CA0" w:rsidRPr="001D4CA0" w:rsidRDefault="001D4CA0" w:rsidP="001D4CA0">
      <w:pPr>
        <w:keepNext/>
        <w:keepLines/>
        <w:tabs>
          <w:tab w:val="clear" w:pos="567"/>
        </w:tabs>
        <w:suppressAutoHyphens/>
        <w:spacing w:line="240" w:lineRule="auto"/>
        <w:rPr>
          <w:szCs w:val="22"/>
          <w:lang w:val="lt-LT"/>
        </w:rPr>
      </w:pPr>
      <w:r w:rsidRPr="001D4CA0">
        <w:rPr>
          <w:b/>
          <w:szCs w:val="22"/>
          <w:lang w:val="lt-LT"/>
        </w:rPr>
        <w:t>Atidžiai perskaitykite visą šį lapelį, prieš pradėdami vartoti vaistą, nes jame pateikiama Jums svarbi informacija.</w:t>
      </w:r>
    </w:p>
    <w:p w14:paraId="638F7B37" w14:textId="77777777" w:rsidR="001D4CA0" w:rsidRPr="001D4CA0" w:rsidRDefault="001D4CA0" w:rsidP="001D4CA0">
      <w:pPr>
        <w:numPr>
          <w:ilvl w:val="0"/>
          <w:numId w:val="1"/>
        </w:numPr>
        <w:tabs>
          <w:tab w:val="clear" w:pos="567"/>
        </w:tabs>
        <w:spacing w:line="240" w:lineRule="auto"/>
        <w:ind w:left="567" w:right="-2" w:hanging="567"/>
        <w:rPr>
          <w:szCs w:val="22"/>
          <w:lang w:val="lt-LT"/>
        </w:rPr>
      </w:pPr>
      <w:r w:rsidRPr="001D4CA0">
        <w:rPr>
          <w:szCs w:val="22"/>
          <w:lang w:val="lt-LT"/>
        </w:rPr>
        <w:t>Neišmeskite šio lapelio, nes vėl gali prireikti jį perskaityti.</w:t>
      </w:r>
    </w:p>
    <w:p w14:paraId="1276CDA4" w14:textId="77777777" w:rsidR="001D4CA0" w:rsidRPr="001D4CA0" w:rsidRDefault="001D4CA0" w:rsidP="001D4CA0">
      <w:pPr>
        <w:numPr>
          <w:ilvl w:val="0"/>
          <w:numId w:val="1"/>
        </w:numPr>
        <w:tabs>
          <w:tab w:val="clear" w:pos="567"/>
        </w:tabs>
        <w:spacing w:line="240" w:lineRule="auto"/>
        <w:ind w:left="567" w:right="-2" w:hanging="567"/>
        <w:rPr>
          <w:szCs w:val="22"/>
          <w:lang w:val="lt-LT"/>
        </w:rPr>
      </w:pPr>
      <w:r w:rsidRPr="001D4CA0">
        <w:rPr>
          <w:szCs w:val="22"/>
          <w:lang w:val="lt-LT"/>
        </w:rPr>
        <w:t>Jeigu kiltų daugiau klausimų, kreipkitės į gydytoją arba vaistininką.</w:t>
      </w:r>
    </w:p>
    <w:p w14:paraId="72BBCC31" w14:textId="77777777" w:rsidR="001D4CA0" w:rsidRPr="001D4CA0" w:rsidRDefault="001D4CA0" w:rsidP="001D4CA0">
      <w:pPr>
        <w:spacing w:line="240" w:lineRule="auto"/>
        <w:ind w:left="567" w:right="-2" w:hanging="567"/>
        <w:rPr>
          <w:szCs w:val="22"/>
          <w:lang w:val="lt-LT"/>
        </w:rPr>
      </w:pPr>
      <w:r w:rsidRPr="001D4CA0">
        <w:rPr>
          <w:szCs w:val="22"/>
          <w:lang w:val="lt-LT"/>
        </w:rPr>
        <w:t>-</w:t>
      </w:r>
      <w:r w:rsidRPr="001D4CA0">
        <w:rPr>
          <w:szCs w:val="22"/>
          <w:lang w:val="lt-LT"/>
        </w:rPr>
        <w:tab/>
        <w:t>Šis vaistas skirtas tik Jums, todėl kitiems žmonėms jo duoti negalima. Vaistas gali jiems pakenkti (net tiems, kurių ligos požymiai yra tokie patys kaip Jūsų).</w:t>
      </w:r>
    </w:p>
    <w:p w14:paraId="299555CF" w14:textId="77777777" w:rsidR="001D4CA0" w:rsidRPr="001D4CA0" w:rsidRDefault="001D4CA0" w:rsidP="001D4CA0">
      <w:pPr>
        <w:numPr>
          <w:ilvl w:val="0"/>
          <w:numId w:val="1"/>
        </w:numPr>
        <w:spacing w:line="240" w:lineRule="auto"/>
        <w:ind w:left="567" w:hanging="567"/>
        <w:rPr>
          <w:szCs w:val="22"/>
          <w:lang w:val="lt-LT"/>
        </w:rPr>
      </w:pPr>
      <w:r w:rsidRPr="001D4CA0">
        <w:rPr>
          <w:szCs w:val="22"/>
          <w:lang w:val="lt-LT"/>
        </w:rPr>
        <w:t>Jeigu pasireiškė šalutinis poveikis (net jeigu jis šiame lapelyje nenurodytas), kreipkitės į gydytoją arba vaistininką. Žr. 4 skyrių.</w:t>
      </w:r>
    </w:p>
    <w:p w14:paraId="6109B027" w14:textId="77777777" w:rsidR="001D4CA0" w:rsidRPr="001D4CA0" w:rsidRDefault="001D4CA0" w:rsidP="001D4CA0">
      <w:pPr>
        <w:tabs>
          <w:tab w:val="clear" w:pos="567"/>
        </w:tabs>
        <w:spacing w:line="240" w:lineRule="auto"/>
        <w:ind w:right="-2"/>
        <w:rPr>
          <w:szCs w:val="22"/>
          <w:lang w:val="lt-LT"/>
        </w:rPr>
      </w:pPr>
    </w:p>
    <w:p w14:paraId="4BB7ACB9" w14:textId="77777777"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Apie ką rašoma šiame lapelyje?</w:t>
      </w:r>
    </w:p>
    <w:p w14:paraId="606A05E7" w14:textId="77777777" w:rsidR="001D4CA0" w:rsidRPr="001D4CA0" w:rsidRDefault="001D4CA0" w:rsidP="001D4CA0">
      <w:pPr>
        <w:keepNext/>
        <w:numPr>
          <w:ilvl w:val="12"/>
          <w:numId w:val="0"/>
        </w:numPr>
        <w:tabs>
          <w:tab w:val="clear" w:pos="567"/>
        </w:tabs>
        <w:spacing w:line="240" w:lineRule="auto"/>
        <w:rPr>
          <w:szCs w:val="22"/>
          <w:lang w:val="lt-LT"/>
        </w:rPr>
      </w:pPr>
    </w:p>
    <w:p w14:paraId="5E7160CF"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1.</w:t>
      </w:r>
      <w:r w:rsidRPr="001D4CA0">
        <w:rPr>
          <w:szCs w:val="22"/>
          <w:lang w:val="lt-LT"/>
        </w:rPr>
        <w:tab/>
        <w:t xml:space="preserve">Kas yra </w:t>
      </w:r>
      <w:r w:rsidRPr="001D4CA0">
        <w:rPr>
          <w:szCs w:val="22"/>
          <w:lang w:val="sv-SE"/>
        </w:rPr>
        <w:t>Melatonin Vitabalans</w:t>
      </w:r>
      <w:r w:rsidRPr="001D4CA0">
        <w:rPr>
          <w:szCs w:val="22"/>
          <w:lang w:val="lt-LT"/>
        </w:rPr>
        <w:t xml:space="preserve"> ir kam jis vartojamas </w:t>
      </w:r>
    </w:p>
    <w:p w14:paraId="3E9BC2A3"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2.</w:t>
      </w:r>
      <w:r w:rsidRPr="001D4CA0">
        <w:rPr>
          <w:szCs w:val="22"/>
          <w:lang w:val="lt-LT"/>
        </w:rPr>
        <w:tab/>
        <w:t xml:space="preserve">Kas žinotina prieš vartojant </w:t>
      </w:r>
      <w:r w:rsidRPr="001D4CA0">
        <w:rPr>
          <w:szCs w:val="22"/>
          <w:lang w:val="fi-FI"/>
        </w:rPr>
        <w:t>Melatonin Vitabalans</w:t>
      </w:r>
    </w:p>
    <w:p w14:paraId="7886AE18"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3.</w:t>
      </w:r>
      <w:r w:rsidRPr="001D4CA0">
        <w:rPr>
          <w:szCs w:val="22"/>
          <w:lang w:val="lt-LT"/>
        </w:rPr>
        <w:tab/>
        <w:t xml:space="preserve">Kaip vartoti </w:t>
      </w:r>
      <w:r w:rsidRPr="001D4CA0">
        <w:rPr>
          <w:szCs w:val="22"/>
          <w:lang w:val="fi-FI"/>
        </w:rPr>
        <w:t>Melatonin Vitabalans</w:t>
      </w:r>
    </w:p>
    <w:p w14:paraId="61D1C87A"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4.</w:t>
      </w:r>
      <w:r w:rsidRPr="001D4CA0">
        <w:rPr>
          <w:szCs w:val="22"/>
          <w:lang w:val="lt-LT"/>
        </w:rPr>
        <w:tab/>
        <w:t>Galimas šalutinis poveikis</w:t>
      </w:r>
    </w:p>
    <w:p w14:paraId="4804D09A"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5.</w:t>
      </w:r>
      <w:r w:rsidRPr="001D4CA0">
        <w:rPr>
          <w:szCs w:val="22"/>
          <w:lang w:val="lt-LT"/>
        </w:rPr>
        <w:tab/>
        <w:t xml:space="preserve">Kaip laikyti </w:t>
      </w:r>
      <w:r w:rsidRPr="001D4CA0">
        <w:rPr>
          <w:szCs w:val="22"/>
          <w:lang w:val="fi-FI"/>
        </w:rPr>
        <w:t>Melatonin Vitabalans</w:t>
      </w:r>
    </w:p>
    <w:p w14:paraId="7BC38D71" w14:textId="77777777" w:rsidR="001D4CA0" w:rsidRPr="001D4CA0" w:rsidRDefault="001D4CA0" w:rsidP="001D4CA0">
      <w:pPr>
        <w:numPr>
          <w:ilvl w:val="12"/>
          <w:numId w:val="0"/>
        </w:numPr>
        <w:tabs>
          <w:tab w:val="clear" w:pos="567"/>
          <w:tab w:val="left" w:pos="709"/>
        </w:tabs>
        <w:spacing w:line="240" w:lineRule="auto"/>
        <w:ind w:right="-2"/>
        <w:rPr>
          <w:szCs w:val="22"/>
          <w:lang w:val="lt-LT"/>
        </w:rPr>
      </w:pPr>
      <w:r w:rsidRPr="001D4CA0">
        <w:rPr>
          <w:szCs w:val="22"/>
          <w:lang w:val="lt-LT"/>
        </w:rPr>
        <w:t>6.</w:t>
      </w:r>
      <w:r w:rsidRPr="001D4CA0">
        <w:rPr>
          <w:szCs w:val="22"/>
          <w:lang w:val="lt-LT"/>
        </w:rPr>
        <w:tab/>
        <w:t>Pakuotės turinys ir kita informacija</w:t>
      </w:r>
    </w:p>
    <w:p w14:paraId="18161EAA" w14:textId="77777777" w:rsidR="001D4CA0" w:rsidRPr="001D4CA0" w:rsidRDefault="001D4CA0" w:rsidP="001D4CA0">
      <w:pPr>
        <w:numPr>
          <w:ilvl w:val="12"/>
          <w:numId w:val="0"/>
        </w:numPr>
        <w:tabs>
          <w:tab w:val="clear" w:pos="567"/>
        </w:tabs>
        <w:spacing w:line="240" w:lineRule="auto"/>
        <w:ind w:right="-2"/>
        <w:rPr>
          <w:szCs w:val="22"/>
          <w:lang w:val="lt-LT"/>
        </w:rPr>
      </w:pPr>
    </w:p>
    <w:p w14:paraId="23A327EA" w14:textId="77777777" w:rsidR="001D4CA0" w:rsidRPr="001D4CA0" w:rsidRDefault="001D4CA0" w:rsidP="001D4CA0">
      <w:pPr>
        <w:numPr>
          <w:ilvl w:val="12"/>
          <w:numId w:val="0"/>
        </w:numPr>
        <w:tabs>
          <w:tab w:val="clear" w:pos="567"/>
        </w:tabs>
        <w:spacing w:line="240" w:lineRule="auto"/>
        <w:ind w:right="-2"/>
        <w:rPr>
          <w:szCs w:val="22"/>
          <w:lang w:val="lt-LT"/>
        </w:rPr>
      </w:pPr>
    </w:p>
    <w:p w14:paraId="453F12C6" w14:textId="77777777"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1.</w:t>
      </w:r>
      <w:r w:rsidRPr="001D4CA0">
        <w:rPr>
          <w:rFonts w:cs="Times New Roman"/>
          <w:b/>
          <w:bCs/>
          <w:i w:val="0"/>
          <w:iCs w:val="0"/>
          <w:color w:val="auto"/>
          <w:szCs w:val="22"/>
          <w:lang w:val="lt-LT"/>
        </w:rPr>
        <w:tab/>
        <w:t>Kas yra Melatonin Vitabalans ir kam jis vartojamas</w:t>
      </w:r>
    </w:p>
    <w:p w14:paraId="1FC01CCF" w14:textId="77777777" w:rsidR="001D4CA0" w:rsidRPr="001D4CA0" w:rsidRDefault="001D4CA0" w:rsidP="001D4CA0">
      <w:pPr>
        <w:keepNext/>
        <w:numPr>
          <w:ilvl w:val="12"/>
          <w:numId w:val="0"/>
        </w:numPr>
        <w:tabs>
          <w:tab w:val="clear" w:pos="567"/>
        </w:tabs>
        <w:spacing w:line="240" w:lineRule="auto"/>
        <w:rPr>
          <w:szCs w:val="22"/>
          <w:lang w:val="lt-LT"/>
        </w:rPr>
      </w:pPr>
    </w:p>
    <w:p w14:paraId="281DF3BD"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Melatonin Vitabalans veiklioji medžiaga melatoninas priklauso natūraliai organizmo gaminamų hormonų grupei.</w:t>
      </w:r>
    </w:p>
    <w:p w14:paraId="201C5887" w14:textId="77777777" w:rsidR="001D4CA0" w:rsidRPr="001D4CA0" w:rsidRDefault="001D4CA0" w:rsidP="001D4CA0">
      <w:pPr>
        <w:numPr>
          <w:ilvl w:val="12"/>
          <w:numId w:val="0"/>
        </w:numPr>
        <w:tabs>
          <w:tab w:val="clear" w:pos="567"/>
        </w:tabs>
        <w:spacing w:line="240" w:lineRule="auto"/>
        <w:ind w:right="-2"/>
        <w:rPr>
          <w:szCs w:val="22"/>
          <w:lang w:val="lt-LT"/>
        </w:rPr>
      </w:pPr>
    </w:p>
    <w:p w14:paraId="7A7CF5BA" w14:textId="77777777" w:rsidR="001D4CA0" w:rsidRPr="001D4CA0" w:rsidRDefault="001D4CA0" w:rsidP="001D4CA0">
      <w:pPr>
        <w:widowControl w:val="0"/>
        <w:rPr>
          <w:szCs w:val="22"/>
          <w:lang w:val="lt-LT"/>
        </w:rPr>
      </w:pPr>
      <w:r w:rsidRPr="001D4CA0">
        <w:rPr>
          <w:szCs w:val="22"/>
          <w:lang w:val="lt-LT"/>
        </w:rPr>
        <w:t>Melatonin Vitabalans vartojamas trumpalaikiam laiko juostų pakeitimo sindromo (</w:t>
      </w:r>
      <w:proofErr w:type="spellStart"/>
      <w:r w:rsidRPr="001D4CA0">
        <w:rPr>
          <w:szCs w:val="22"/>
          <w:lang w:val="lt-LT"/>
        </w:rPr>
        <w:t>desinchronozės</w:t>
      </w:r>
      <w:proofErr w:type="spellEnd"/>
      <w:r w:rsidRPr="001D4CA0">
        <w:rPr>
          <w:szCs w:val="22"/>
          <w:lang w:val="lt-LT"/>
        </w:rPr>
        <w:t xml:space="preserve">) gydymui suaugusiesiems. </w:t>
      </w:r>
      <w:r w:rsidRPr="001D4CA0">
        <w:rPr>
          <w:iCs/>
          <w:szCs w:val="22"/>
          <w:lang w:val="lt-LT"/>
        </w:rPr>
        <w:t>Laiko juostų pakeitimo sindromas</w:t>
      </w:r>
      <w:r w:rsidRPr="001D4CA0">
        <w:rPr>
          <w:szCs w:val="22"/>
          <w:lang w:val="lt-LT"/>
        </w:rPr>
        <w:t xml:space="preserve"> reiškia perėjimą per kelias laiko juostas (keliaujant į rytus ar vakarus) ir simptomus, kuriuos sukelia laiko skirtumas.</w:t>
      </w:r>
    </w:p>
    <w:p w14:paraId="26EBD3BD" w14:textId="77777777" w:rsidR="001D4CA0" w:rsidRPr="001D4CA0" w:rsidRDefault="001D4CA0" w:rsidP="001D4CA0">
      <w:pPr>
        <w:numPr>
          <w:ilvl w:val="12"/>
          <w:numId w:val="0"/>
        </w:numPr>
        <w:tabs>
          <w:tab w:val="clear" w:pos="567"/>
        </w:tabs>
        <w:spacing w:line="240" w:lineRule="auto"/>
        <w:ind w:right="-2"/>
        <w:rPr>
          <w:szCs w:val="22"/>
          <w:lang w:val="lt-LT"/>
        </w:rPr>
      </w:pPr>
    </w:p>
    <w:p w14:paraId="4026B42E" w14:textId="77777777" w:rsidR="001D4CA0" w:rsidRPr="001D4CA0" w:rsidRDefault="001D4CA0" w:rsidP="001D4CA0">
      <w:pPr>
        <w:numPr>
          <w:ilvl w:val="12"/>
          <w:numId w:val="0"/>
        </w:numPr>
        <w:tabs>
          <w:tab w:val="clear" w:pos="567"/>
        </w:tabs>
        <w:spacing w:line="240" w:lineRule="auto"/>
        <w:ind w:right="-2"/>
        <w:rPr>
          <w:szCs w:val="22"/>
          <w:lang w:val="lt-LT"/>
        </w:rPr>
      </w:pPr>
    </w:p>
    <w:p w14:paraId="27DB1D3B" w14:textId="77777777"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2.</w:t>
      </w:r>
      <w:r w:rsidRPr="001D4CA0">
        <w:rPr>
          <w:rFonts w:cs="Times New Roman"/>
          <w:b/>
          <w:bCs/>
          <w:i w:val="0"/>
          <w:iCs w:val="0"/>
          <w:color w:val="auto"/>
          <w:szCs w:val="22"/>
          <w:lang w:val="lt-LT"/>
        </w:rPr>
        <w:tab/>
        <w:t>Kas žinotina prieš vartojant Melatonin Vitabalans</w:t>
      </w:r>
    </w:p>
    <w:p w14:paraId="1BFD3614" w14:textId="77777777" w:rsidR="001D4CA0" w:rsidRPr="001D4CA0" w:rsidRDefault="001D4CA0" w:rsidP="001D4CA0">
      <w:pPr>
        <w:keepNext/>
        <w:numPr>
          <w:ilvl w:val="12"/>
          <w:numId w:val="0"/>
        </w:numPr>
        <w:tabs>
          <w:tab w:val="clear" w:pos="567"/>
        </w:tabs>
        <w:spacing w:line="240" w:lineRule="auto"/>
        <w:rPr>
          <w:szCs w:val="22"/>
          <w:lang w:val="lt-LT"/>
        </w:rPr>
      </w:pPr>
    </w:p>
    <w:p w14:paraId="5C106858" w14:textId="2CEA038F"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 xml:space="preserve">Melatonin Vitabalans vartoti </w:t>
      </w:r>
      <w:r>
        <w:rPr>
          <w:rFonts w:cs="Times New Roman"/>
          <w:b/>
          <w:bCs/>
          <w:i w:val="0"/>
          <w:iCs w:val="0"/>
          <w:color w:val="auto"/>
          <w:szCs w:val="22"/>
          <w:lang w:val="lt-LT"/>
        </w:rPr>
        <w:t>draudžiama</w:t>
      </w:r>
      <w:r w:rsidRPr="001D4CA0">
        <w:rPr>
          <w:rFonts w:cs="Times New Roman"/>
          <w:b/>
          <w:bCs/>
          <w:i w:val="0"/>
          <w:iCs w:val="0"/>
          <w:color w:val="auto"/>
          <w:szCs w:val="22"/>
          <w:lang w:val="lt-LT"/>
        </w:rPr>
        <w:t>:</w:t>
      </w:r>
    </w:p>
    <w:p w14:paraId="7C7FD1F4" w14:textId="77777777" w:rsidR="001D4CA0" w:rsidRPr="001D4CA0" w:rsidRDefault="001D4CA0" w:rsidP="001D4CA0">
      <w:pPr>
        <w:numPr>
          <w:ilvl w:val="12"/>
          <w:numId w:val="0"/>
        </w:numPr>
        <w:spacing w:line="240" w:lineRule="auto"/>
        <w:ind w:left="567" w:hanging="567"/>
        <w:rPr>
          <w:szCs w:val="22"/>
          <w:lang w:val="lt-LT"/>
        </w:rPr>
      </w:pPr>
      <w:r w:rsidRPr="001D4CA0">
        <w:rPr>
          <w:szCs w:val="22"/>
          <w:lang w:val="lt-LT"/>
        </w:rPr>
        <w:t>-</w:t>
      </w:r>
      <w:r w:rsidRPr="001D4CA0">
        <w:rPr>
          <w:szCs w:val="22"/>
          <w:lang w:val="lt-LT"/>
        </w:rPr>
        <w:tab/>
        <w:t>jeigu yra alergija melatoninui arba bet kuriai pagalbinei šio vaisto medžiagai (jos išvardytos 6 skyriuje).</w:t>
      </w:r>
    </w:p>
    <w:p w14:paraId="4EA6839D" w14:textId="77777777" w:rsidR="001D4CA0" w:rsidRPr="001D4CA0" w:rsidRDefault="001D4CA0" w:rsidP="001D4CA0">
      <w:pPr>
        <w:numPr>
          <w:ilvl w:val="12"/>
          <w:numId w:val="0"/>
        </w:numPr>
        <w:tabs>
          <w:tab w:val="clear" w:pos="567"/>
        </w:tabs>
        <w:spacing w:line="240" w:lineRule="auto"/>
        <w:ind w:right="-2"/>
        <w:rPr>
          <w:szCs w:val="22"/>
          <w:lang w:val="lt-LT"/>
        </w:rPr>
      </w:pPr>
    </w:p>
    <w:p w14:paraId="6513EF2E" w14:textId="77777777"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Įspėjimai ir atsargumo priemonės</w:t>
      </w:r>
    </w:p>
    <w:p w14:paraId="48CBAD0C" w14:textId="77777777" w:rsidR="001D4CA0" w:rsidRPr="001D4CA0" w:rsidRDefault="001D4CA0" w:rsidP="001D4CA0">
      <w:pPr>
        <w:keepNext/>
        <w:numPr>
          <w:ilvl w:val="12"/>
          <w:numId w:val="0"/>
        </w:numPr>
        <w:tabs>
          <w:tab w:val="clear" w:pos="567"/>
        </w:tabs>
        <w:spacing w:line="240" w:lineRule="auto"/>
        <w:rPr>
          <w:szCs w:val="22"/>
          <w:lang w:val="lt-LT"/>
        </w:rPr>
      </w:pPr>
      <w:r w:rsidRPr="001D4CA0">
        <w:rPr>
          <w:szCs w:val="22"/>
          <w:lang w:val="lt-LT"/>
        </w:rPr>
        <w:t>Pasitarkite su gydytoju arba vaistininku, prieš pradėdami vartoti Melatonin Vitabalans, jeigu sergate:</w:t>
      </w:r>
    </w:p>
    <w:p w14:paraId="48BA906F" w14:textId="77777777" w:rsidR="001D4CA0" w:rsidRPr="001D4CA0" w:rsidRDefault="001D4CA0" w:rsidP="001D4CA0">
      <w:pPr>
        <w:numPr>
          <w:ilvl w:val="0"/>
          <w:numId w:val="2"/>
        </w:numPr>
        <w:tabs>
          <w:tab w:val="clear" w:pos="567"/>
        </w:tabs>
        <w:spacing w:line="240" w:lineRule="auto"/>
        <w:ind w:left="567" w:right="-2" w:hanging="567"/>
        <w:rPr>
          <w:szCs w:val="22"/>
          <w:lang w:val="lt-LT"/>
        </w:rPr>
      </w:pPr>
      <w:r w:rsidRPr="001D4CA0">
        <w:rPr>
          <w:iCs/>
          <w:szCs w:val="22"/>
          <w:lang w:val="lt-LT"/>
        </w:rPr>
        <w:t>sunkia inkstų liga – inkstų liga sergantiems žmonėms melatonino vartoti nerekomenduojama;</w:t>
      </w:r>
    </w:p>
    <w:p w14:paraId="3843BB74" w14:textId="77777777" w:rsidR="001D4CA0" w:rsidRPr="001D4CA0" w:rsidRDefault="001D4CA0" w:rsidP="001D4CA0">
      <w:pPr>
        <w:numPr>
          <w:ilvl w:val="0"/>
          <w:numId w:val="2"/>
        </w:numPr>
        <w:tabs>
          <w:tab w:val="clear" w:pos="567"/>
        </w:tabs>
        <w:spacing w:line="240" w:lineRule="auto"/>
        <w:ind w:left="567" w:right="-2" w:hanging="567"/>
        <w:rPr>
          <w:szCs w:val="22"/>
          <w:lang w:val="lt-LT"/>
        </w:rPr>
      </w:pPr>
      <w:r w:rsidRPr="001D4CA0">
        <w:rPr>
          <w:szCs w:val="22"/>
          <w:lang w:val="lt-LT"/>
        </w:rPr>
        <w:t xml:space="preserve">kepenų liga – </w:t>
      </w:r>
      <w:r w:rsidRPr="001D4CA0">
        <w:rPr>
          <w:iCs/>
          <w:szCs w:val="22"/>
          <w:lang w:val="lt-LT"/>
        </w:rPr>
        <w:t>kepenų liga sergantiems žmonėms melatonino vartoti nerekomenduojama;</w:t>
      </w:r>
    </w:p>
    <w:p w14:paraId="197B35C6" w14:textId="77777777" w:rsidR="001D4CA0" w:rsidRPr="001D4CA0" w:rsidRDefault="001D4CA0" w:rsidP="001D4CA0">
      <w:pPr>
        <w:numPr>
          <w:ilvl w:val="0"/>
          <w:numId w:val="2"/>
        </w:numPr>
        <w:tabs>
          <w:tab w:val="clear" w:pos="567"/>
        </w:tabs>
        <w:spacing w:line="240" w:lineRule="auto"/>
        <w:ind w:left="567" w:right="-2" w:hanging="567"/>
        <w:rPr>
          <w:szCs w:val="22"/>
          <w:lang w:val="lt-LT"/>
        </w:rPr>
      </w:pPr>
      <w:r w:rsidRPr="001D4CA0">
        <w:rPr>
          <w:iCs/>
          <w:szCs w:val="22"/>
          <w:lang w:val="lt-LT"/>
        </w:rPr>
        <w:t>autoimunine liga (kai organizmą puola nuosava imuninė sistema) – šiuo atveju vartoti melatonino nerekomenduojama.</w:t>
      </w:r>
    </w:p>
    <w:p w14:paraId="26CA9E3C" w14:textId="77777777" w:rsidR="001D4CA0" w:rsidRPr="001D4CA0" w:rsidRDefault="001D4CA0" w:rsidP="001D4CA0">
      <w:pPr>
        <w:numPr>
          <w:ilvl w:val="12"/>
          <w:numId w:val="0"/>
        </w:numPr>
        <w:tabs>
          <w:tab w:val="clear" w:pos="567"/>
        </w:tabs>
        <w:spacing w:line="240" w:lineRule="auto"/>
        <w:ind w:right="-2"/>
        <w:rPr>
          <w:szCs w:val="22"/>
          <w:lang w:val="lt-LT"/>
        </w:rPr>
      </w:pPr>
    </w:p>
    <w:p w14:paraId="46252B34"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Dėl rūkymo Melatonin Vitabalans gali būti mažiau veiksmingas, nes tabako dūmų komponentai gali padidinti melatonino suskaldymą kepenyse.</w:t>
      </w:r>
    </w:p>
    <w:p w14:paraId="1AF747B4" w14:textId="77777777" w:rsidR="001D4CA0" w:rsidRPr="001D4CA0" w:rsidRDefault="001D4CA0" w:rsidP="001D4CA0">
      <w:pPr>
        <w:numPr>
          <w:ilvl w:val="12"/>
          <w:numId w:val="0"/>
        </w:numPr>
        <w:tabs>
          <w:tab w:val="clear" w:pos="567"/>
        </w:tabs>
        <w:spacing w:line="240" w:lineRule="auto"/>
        <w:ind w:right="-2"/>
        <w:rPr>
          <w:szCs w:val="22"/>
          <w:lang w:val="lt-LT"/>
        </w:rPr>
      </w:pPr>
    </w:p>
    <w:p w14:paraId="1B8687C1" w14:textId="77777777" w:rsidR="001D4CA0" w:rsidRPr="001D4CA0" w:rsidRDefault="001D4CA0" w:rsidP="001D4CA0">
      <w:pPr>
        <w:pStyle w:val="Heading4"/>
        <w:rPr>
          <w:rFonts w:cs="Times New Roman"/>
          <w:b/>
          <w:bCs/>
          <w:i w:val="0"/>
          <w:iCs w:val="0"/>
          <w:color w:val="auto"/>
          <w:szCs w:val="22"/>
          <w:lang w:val="lt-LT"/>
        </w:rPr>
      </w:pPr>
      <w:r w:rsidRPr="001D4CA0">
        <w:rPr>
          <w:rFonts w:cs="Times New Roman"/>
          <w:b/>
          <w:bCs/>
          <w:i w:val="0"/>
          <w:iCs w:val="0"/>
          <w:color w:val="auto"/>
          <w:szCs w:val="22"/>
          <w:lang w:val="lt-LT"/>
        </w:rPr>
        <w:t>Vaikams ir paaugliams</w:t>
      </w:r>
    </w:p>
    <w:p w14:paraId="1312B5E8" w14:textId="77777777" w:rsidR="001D4CA0" w:rsidRPr="001D4CA0" w:rsidRDefault="001D4CA0" w:rsidP="001D4CA0">
      <w:pPr>
        <w:numPr>
          <w:ilvl w:val="12"/>
          <w:numId w:val="0"/>
        </w:numPr>
        <w:tabs>
          <w:tab w:val="clear" w:pos="567"/>
        </w:tabs>
        <w:spacing w:line="240" w:lineRule="auto"/>
        <w:rPr>
          <w:bCs/>
          <w:szCs w:val="22"/>
          <w:lang w:val="lt-LT"/>
        </w:rPr>
      </w:pPr>
      <w:r w:rsidRPr="001D4CA0">
        <w:rPr>
          <w:bCs/>
          <w:szCs w:val="22"/>
          <w:lang w:val="lt-LT"/>
        </w:rPr>
        <w:t>Neduokite šio vaisto jaunesniems kaip 18 metų vaikams, nes jis nebuvo išbandytas ir jo poveikis nežinomas.</w:t>
      </w:r>
    </w:p>
    <w:p w14:paraId="4FD94100" w14:textId="77777777" w:rsidR="001D4CA0" w:rsidRPr="001D4CA0" w:rsidRDefault="001D4CA0" w:rsidP="001D4CA0">
      <w:pPr>
        <w:numPr>
          <w:ilvl w:val="12"/>
          <w:numId w:val="0"/>
        </w:numPr>
        <w:tabs>
          <w:tab w:val="clear" w:pos="567"/>
        </w:tabs>
        <w:spacing w:line="240" w:lineRule="auto"/>
        <w:rPr>
          <w:bCs/>
          <w:szCs w:val="22"/>
          <w:lang w:val="lt-LT"/>
        </w:rPr>
      </w:pPr>
    </w:p>
    <w:p w14:paraId="5C9F6DEC"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Kiti vaistai ir Melatonin Vitabalans</w:t>
      </w:r>
    </w:p>
    <w:p w14:paraId="6B48D72A" w14:textId="77777777" w:rsidR="001D4CA0" w:rsidRPr="001D4CA0" w:rsidRDefault="001D4CA0" w:rsidP="001D4CA0">
      <w:pPr>
        <w:keepNext/>
        <w:numPr>
          <w:ilvl w:val="12"/>
          <w:numId w:val="0"/>
        </w:numPr>
        <w:tabs>
          <w:tab w:val="clear" w:pos="567"/>
        </w:tabs>
        <w:spacing w:line="240" w:lineRule="auto"/>
        <w:rPr>
          <w:szCs w:val="22"/>
          <w:lang w:val="lt-LT"/>
        </w:rPr>
      </w:pPr>
      <w:r w:rsidRPr="001D4CA0">
        <w:rPr>
          <w:szCs w:val="22"/>
          <w:lang w:val="lt-LT"/>
        </w:rPr>
        <w:t>Jeigu vartojate ar neseniai vartojote kitų vaistų arba dėl to nesate tikri, apie tai pasakykite gydytojui arba vaistininkui. Vartojant melatonino kartu su toliau išvardytais vaistais, gali padidėti šalutinio poveikio rizika arba tai gali turėti įtakos Melatonin Vitabalans ar kito vaisto veikimui. Šie vaistai yra:</w:t>
      </w:r>
    </w:p>
    <w:p w14:paraId="64735DB1"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fluvoksaminas</w:t>
      </w:r>
      <w:proofErr w:type="spellEnd"/>
      <w:r w:rsidRPr="001D4CA0">
        <w:rPr>
          <w:szCs w:val="22"/>
          <w:lang w:val="lt-LT"/>
        </w:rPr>
        <w:t xml:space="preserve"> (vartojamas depresijai ir </w:t>
      </w:r>
      <w:proofErr w:type="spellStart"/>
      <w:r w:rsidRPr="001D4CA0">
        <w:rPr>
          <w:szCs w:val="22"/>
          <w:lang w:val="lt-LT"/>
        </w:rPr>
        <w:t>obsesiniam</w:t>
      </w:r>
      <w:proofErr w:type="spellEnd"/>
      <w:r w:rsidRPr="001D4CA0">
        <w:rPr>
          <w:szCs w:val="22"/>
          <w:lang w:val="lt-LT"/>
        </w:rPr>
        <w:t xml:space="preserve"> </w:t>
      </w:r>
      <w:proofErr w:type="spellStart"/>
      <w:r w:rsidRPr="001D4CA0">
        <w:rPr>
          <w:szCs w:val="22"/>
          <w:lang w:val="lt-LT"/>
        </w:rPr>
        <w:t>kompulsiniam</w:t>
      </w:r>
      <w:proofErr w:type="spellEnd"/>
      <w:r w:rsidRPr="001D4CA0">
        <w:rPr>
          <w:szCs w:val="22"/>
          <w:lang w:val="lt-LT"/>
        </w:rPr>
        <w:t xml:space="preserve"> sutrikimui gydyti);</w:t>
      </w:r>
    </w:p>
    <w:p w14:paraId="38DE3DD2"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chinolonai</w:t>
      </w:r>
      <w:proofErr w:type="spellEnd"/>
      <w:r w:rsidRPr="001D4CA0">
        <w:rPr>
          <w:szCs w:val="22"/>
          <w:lang w:val="lt-LT"/>
        </w:rPr>
        <w:t xml:space="preserve"> ir </w:t>
      </w:r>
      <w:proofErr w:type="spellStart"/>
      <w:r w:rsidRPr="001D4CA0">
        <w:rPr>
          <w:szCs w:val="22"/>
          <w:lang w:val="lt-LT"/>
        </w:rPr>
        <w:t>rifampicinas</w:t>
      </w:r>
      <w:proofErr w:type="spellEnd"/>
      <w:r w:rsidRPr="001D4CA0">
        <w:rPr>
          <w:szCs w:val="22"/>
          <w:lang w:val="lt-LT"/>
        </w:rPr>
        <w:t xml:space="preserve"> (vartojami bakterinėms infekcijoms gydyti);</w:t>
      </w:r>
    </w:p>
    <w:p w14:paraId="40F6780E" w14:textId="77777777" w:rsidR="001D4CA0" w:rsidRPr="001D4CA0" w:rsidRDefault="001D4CA0" w:rsidP="001D4CA0">
      <w:pPr>
        <w:numPr>
          <w:ilvl w:val="0"/>
          <w:numId w:val="3"/>
        </w:numPr>
        <w:tabs>
          <w:tab w:val="clear" w:pos="567"/>
        </w:tabs>
        <w:spacing w:line="240" w:lineRule="auto"/>
        <w:ind w:left="567" w:right="-2" w:hanging="567"/>
        <w:rPr>
          <w:szCs w:val="22"/>
          <w:lang w:val="lt-LT"/>
        </w:rPr>
      </w:pPr>
      <w:r w:rsidRPr="001D4CA0">
        <w:rPr>
          <w:szCs w:val="22"/>
          <w:lang w:val="lt-LT"/>
        </w:rPr>
        <w:t>estrogenai (vartojami kontracepcijai arba pakaitiniam gydymui hormonais);</w:t>
      </w:r>
    </w:p>
    <w:p w14:paraId="4A6897F6"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karbamazepinas</w:t>
      </w:r>
      <w:proofErr w:type="spellEnd"/>
      <w:r w:rsidRPr="001D4CA0">
        <w:rPr>
          <w:szCs w:val="22"/>
          <w:lang w:val="lt-LT"/>
        </w:rPr>
        <w:t xml:space="preserve"> (vartojamas epilepsijai gydyti);</w:t>
      </w:r>
    </w:p>
    <w:p w14:paraId="299AA145" w14:textId="77777777" w:rsidR="001D4CA0" w:rsidRPr="001D4CA0" w:rsidRDefault="001D4CA0" w:rsidP="001D4CA0">
      <w:pPr>
        <w:widowControl w:val="0"/>
        <w:numPr>
          <w:ilvl w:val="0"/>
          <w:numId w:val="3"/>
        </w:numPr>
        <w:ind w:left="567" w:hanging="567"/>
        <w:rPr>
          <w:szCs w:val="22"/>
          <w:lang w:val="lt-LT"/>
        </w:rPr>
      </w:pPr>
      <w:r w:rsidRPr="001D4CA0">
        <w:rPr>
          <w:szCs w:val="22"/>
          <w:lang w:val="lt-LT"/>
        </w:rPr>
        <w:t>5</w:t>
      </w:r>
      <w:r w:rsidRPr="001D4CA0">
        <w:rPr>
          <w:szCs w:val="22"/>
          <w:lang w:val="lt-LT"/>
        </w:rPr>
        <w:noBreakHyphen/>
        <w:t>metoksipsoralenas (5</w:t>
      </w:r>
      <w:r w:rsidRPr="001D4CA0">
        <w:rPr>
          <w:szCs w:val="22"/>
          <w:lang w:val="lt-LT"/>
        </w:rPr>
        <w:noBreakHyphen/>
        <w:t>MOP) arba 8</w:t>
      </w:r>
      <w:r w:rsidRPr="001D4CA0">
        <w:rPr>
          <w:szCs w:val="22"/>
          <w:lang w:val="lt-LT"/>
        </w:rPr>
        <w:noBreakHyphen/>
        <w:t>metoksipsoralenas (8</w:t>
      </w:r>
      <w:r w:rsidRPr="001D4CA0">
        <w:rPr>
          <w:szCs w:val="22"/>
          <w:lang w:val="lt-LT"/>
        </w:rPr>
        <w:noBreakHyphen/>
        <w:t>MOP) (vartojami odos ligoms gydyti);</w:t>
      </w:r>
    </w:p>
    <w:p w14:paraId="2C2992EF" w14:textId="77777777" w:rsidR="001D4CA0" w:rsidRPr="001D4CA0" w:rsidRDefault="001D4CA0" w:rsidP="001D4CA0">
      <w:pPr>
        <w:numPr>
          <w:ilvl w:val="0"/>
          <w:numId w:val="3"/>
        </w:numPr>
        <w:tabs>
          <w:tab w:val="clear" w:pos="567"/>
        </w:tabs>
        <w:spacing w:line="240" w:lineRule="auto"/>
        <w:ind w:left="567" w:right="-2" w:hanging="567"/>
        <w:rPr>
          <w:szCs w:val="22"/>
          <w:lang w:val="lt-LT"/>
        </w:rPr>
      </w:pPr>
      <w:r w:rsidRPr="001D4CA0">
        <w:rPr>
          <w:szCs w:val="22"/>
          <w:lang w:val="lt-LT"/>
        </w:rPr>
        <w:t xml:space="preserve">benzodiazepinai ir </w:t>
      </w:r>
      <w:proofErr w:type="spellStart"/>
      <w:r w:rsidRPr="001D4CA0">
        <w:rPr>
          <w:szCs w:val="22"/>
          <w:lang w:val="lt-LT"/>
        </w:rPr>
        <w:t>nebenzodiazepininiai</w:t>
      </w:r>
      <w:proofErr w:type="spellEnd"/>
      <w:r w:rsidRPr="001D4CA0">
        <w:rPr>
          <w:szCs w:val="22"/>
          <w:lang w:val="lt-LT"/>
        </w:rPr>
        <w:t xml:space="preserve"> migdomieji vaistai (vaistai, vartojami miegui sukelti, tokie kaip </w:t>
      </w:r>
      <w:proofErr w:type="spellStart"/>
      <w:r w:rsidRPr="001D4CA0">
        <w:rPr>
          <w:szCs w:val="22"/>
          <w:lang w:val="lt-LT"/>
        </w:rPr>
        <w:t>zaleplonas</w:t>
      </w:r>
      <w:proofErr w:type="spellEnd"/>
      <w:r w:rsidRPr="001D4CA0">
        <w:rPr>
          <w:szCs w:val="22"/>
          <w:lang w:val="lt-LT"/>
        </w:rPr>
        <w:t xml:space="preserve">, </w:t>
      </w:r>
      <w:proofErr w:type="spellStart"/>
      <w:r w:rsidRPr="001D4CA0">
        <w:rPr>
          <w:szCs w:val="22"/>
          <w:lang w:val="lt-LT"/>
        </w:rPr>
        <w:t>zolpidemas</w:t>
      </w:r>
      <w:proofErr w:type="spellEnd"/>
      <w:r w:rsidRPr="001D4CA0">
        <w:rPr>
          <w:szCs w:val="22"/>
          <w:lang w:val="lt-LT"/>
        </w:rPr>
        <w:t xml:space="preserve"> ir </w:t>
      </w:r>
      <w:proofErr w:type="spellStart"/>
      <w:r w:rsidRPr="001D4CA0">
        <w:rPr>
          <w:szCs w:val="22"/>
          <w:lang w:val="lt-LT"/>
        </w:rPr>
        <w:t>zopiklonas</w:t>
      </w:r>
      <w:proofErr w:type="spellEnd"/>
      <w:r w:rsidRPr="001D4CA0">
        <w:rPr>
          <w:szCs w:val="22"/>
          <w:lang w:val="lt-LT"/>
        </w:rPr>
        <w:t>);</w:t>
      </w:r>
    </w:p>
    <w:p w14:paraId="51F69D82"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tioridazinas</w:t>
      </w:r>
      <w:proofErr w:type="spellEnd"/>
      <w:r w:rsidRPr="001D4CA0">
        <w:rPr>
          <w:szCs w:val="22"/>
          <w:lang w:val="lt-LT"/>
        </w:rPr>
        <w:t xml:space="preserve"> (vartojamas šizofrenijai gydyti);</w:t>
      </w:r>
    </w:p>
    <w:p w14:paraId="7D057763"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imipraminas</w:t>
      </w:r>
      <w:proofErr w:type="spellEnd"/>
      <w:r w:rsidRPr="001D4CA0">
        <w:rPr>
          <w:szCs w:val="22"/>
          <w:lang w:val="lt-LT"/>
        </w:rPr>
        <w:t xml:space="preserve"> (vartojamas depresijai gydyti);</w:t>
      </w:r>
    </w:p>
    <w:p w14:paraId="55C21822" w14:textId="77777777" w:rsidR="001D4CA0" w:rsidRPr="001D4CA0" w:rsidRDefault="001D4CA0" w:rsidP="001D4CA0">
      <w:pPr>
        <w:numPr>
          <w:ilvl w:val="0"/>
          <w:numId w:val="3"/>
        </w:numPr>
        <w:tabs>
          <w:tab w:val="clear" w:pos="567"/>
        </w:tabs>
        <w:spacing w:line="240" w:lineRule="auto"/>
        <w:ind w:left="567" w:right="-2" w:hanging="567"/>
        <w:rPr>
          <w:szCs w:val="22"/>
          <w:lang w:val="lt-LT"/>
        </w:rPr>
      </w:pPr>
      <w:proofErr w:type="spellStart"/>
      <w:r w:rsidRPr="001D4CA0">
        <w:rPr>
          <w:szCs w:val="22"/>
          <w:lang w:val="lt-LT"/>
        </w:rPr>
        <w:t>varfarinas</w:t>
      </w:r>
      <w:proofErr w:type="spellEnd"/>
      <w:r w:rsidRPr="001D4CA0">
        <w:rPr>
          <w:szCs w:val="22"/>
          <w:lang w:val="lt-LT"/>
        </w:rPr>
        <w:t xml:space="preserve"> (vartojamas, kad nesusidarytų kraujo krešulių) – norint tiksliau patikrinti, gali prireikti INR (kraujo krešėjimo tyrimo).</w:t>
      </w:r>
    </w:p>
    <w:p w14:paraId="1224C445" w14:textId="77777777" w:rsidR="001D4CA0" w:rsidRPr="001D4CA0" w:rsidRDefault="001D4CA0" w:rsidP="001D4CA0">
      <w:pPr>
        <w:numPr>
          <w:ilvl w:val="12"/>
          <w:numId w:val="0"/>
        </w:numPr>
        <w:tabs>
          <w:tab w:val="clear" w:pos="567"/>
        </w:tabs>
        <w:spacing w:line="240" w:lineRule="auto"/>
        <w:ind w:right="-2"/>
        <w:rPr>
          <w:szCs w:val="22"/>
          <w:lang w:val="lt-LT"/>
        </w:rPr>
      </w:pPr>
    </w:p>
    <w:p w14:paraId="278A3E78"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Melatonin Vitabalans vartojimas su maistu, gėrimais ir alkoholiu</w:t>
      </w:r>
    </w:p>
    <w:p w14:paraId="7D8B4C4B" w14:textId="77777777" w:rsidR="001D4CA0" w:rsidRPr="001D4CA0" w:rsidRDefault="001D4CA0" w:rsidP="001D4CA0">
      <w:pPr>
        <w:rPr>
          <w:szCs w:val="22"/>
          <w:lang w:val="lt-LT" w:eastAsia="x-none"/>
        </w:rPr>
      </w:pPr>
      <w:r w:rsidRPr="001D4CA0">
        <w:rPr>
          <w:szCs w:val="22"/>
          <w:lang w:val="lt-LT" w:eastAsia="x-none"/>
        </w:rPr>
        <w:t>Maistas gali pakeisti melatonino veiksmingumą. Maisto nerekomenduojama vartoti 2 valandas prieš ir 2 valandas po numatyto melatonino vartojimo laiko. Nevartokite alkoholio prieš vartodami Melatonin Vitabalans, jo vartojimo metu ar po jo vartojimo, nes tai sumažina Melatonin Vitabalans veiksmingumą.</w:t>
      </w:r>
    </w:p>
    <w:p w14:paraId="63FADD1E" w14:textId="77777777" w:rsidR="001D4CA0" w:rsidRPr="001D4CA0" w:rsidRDefault="001D4CA0" w:rsidP="001D4CA0">
      <w:pPr>
        <w:numPr>
          <w:ilvl w:val="12"/>
          <w:numId w:val="0"/>
        </w:numPr>
        <w:tabs>
          <w:tab w:val="clear" w:pos="567"/>
        </w:tabs>
        <w:spacing w:line="240" w:lineRule="auto"/>
        <w:rPr>
          <w:szCs w:val="22"/>
          <w:lang w:val="lt-LT"/>
        </w:rPr>
      </w:pPr>
    </w:p>
    <w:p w14:paraId="2A01BC1D"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Nėštumas ir žindymo laikotarpis</w:t>
      </w:r>
    </w:p>
    <w:p w14:paraId="1F9A73D0" w14:textId="77777777" w:rsidR="001D4CA0" w:rsidRPr="001D4CA0" w:rsidRDefault="001D4CA0" w:rsidP="001D4CA0">
      <w:pPr>
        <w:numPr>
          <w:ilvl w:val="12"/>
          <w:numId w:val="0"/>
        </w:numPr>
        <w:tabs>
          <w:tab w:val="clear" w:pos="567"/>
        </w:tabs>
        <w:spacing w:line="240" w:lineRule="auto"/>
        <w:rPr>
          <w:szCs w:val="22"/>
          <w:lang w:val="lt-LT"/>
        </w:rPr>
      </w:pPr>
      <w:r w:rsidRPr="001D4CA0">
        <w:rPr>
          <w:szCs w:val="22"/>
          <w:lang w:val="lt-LT"/>
        </w:rPr>
        <w:t>Jeigu esate nėščia, žindote kūdikį, manote, kad galbūt esate nėščia, arba planuojate pastoti, tai prieš vartodama šį vaistą, pasitarkite su gydytoju arba vaistininku.</w:t>
      </w:r>
    </w:p>
    <w:p w14:paraId="0359ACC9" w14:textId="77777777" w:rsidR="001D4CA0" w:rsidRPr="001D4CA0" w:rsidRDefault="001D4CA0" w:rsidP="001D4CA0">
      <w:pPr>
        <w:numPr>
          <w:ilvl w:val="12"/>
          <w:numId w:val="0"/>
        </w:numPr>
        <w:tabs>
          <w:tab w:val="clear" w:pos="567"/>
        </w:tabs>
        <w:spacing w:line="240" w:lineRule="auto"/>
        <w:rPr>
          <w:szCs w:val="22"/>
          <w:lang w:val="lt-LT"/>
        </w:rPr>
      </w:pPr>
      <w:r w:rsidRPr="001D4CA0">
        <w:rPr>
          <w:szCs w:val="22"/>
          <w:lang w:val="lt-LT"/>
        </w:rPr>
        <w:t>Nėštumo ar žindymo laikotarpiu Melatonin Vitabalans vartoti nerekomenduojama.</w:t>
      </w:r>
    </w:p>
    <w:p w14:paraId="224653AB" w14:textId="77777777" w:rsidR="001D4CA0" w:rsidRPr="001D4CA0" w:rsidRDefault="001D4CA0" w:rsidP="001D4CA0">
      <w:pPr>
        <w:numPr>
          <w:ilvl w:val="12"/>
          <w:numId w:val="0"/>
        </w:numPr>
        <w:tabs>
          <w:tab w:val="clear" w:pos="567"/>
        </w:tabs>
        <w:spacing w:line="240" w:lineRule="auto"/>
        <w:rPr>
          <w:szCs w:val="22"/>
          <w:lang w:val="lt-LT"/>
        </w:rPr>
      </w:pPr>
    </w:p>
    <w:p w14:paraId="7F0486E2"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Vairavimas ir mechanizmų valdymas</w:t>
      </w:r>
    </w:p>
    <w:p w14:paraId="6BB77C0B"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Melatonin Vitabalans gebėjimą vairuoti ir valdyti mechanizmus veikia vidutiniškai. Melatonin Vitabalans gali sukelti mieguistumą. Pavartojus melatonino, kelioms valandoms gali sutrikti budrumas. Pavartojus melatonino, nevairuokite ir nevaldykite mechanizmų.</w:t>
      </w:r>
    </w:p>
    <w:p w14:paraId="791E9A38" w14:textId="77777777" w:rsidR="001D4CA0" w:rsidRPr="001D4CA0" w:rsidRDefault="001D4CA0" w:rsidP="001D4CA0">
      <w:pPr>
        <w:numPr>
          <w:ilvl w:val="12"/>
          <w:numId w:val="0"/>
        </w:numPr>
        <w:tabs>
          <w:tab w:val="clear" w:pos="567"/>
        </w:tabs>
        <w:spacing w:line="240" w:lineRule="auto"/>
        <w:ind w:right="-2"/>
        <w:rPr>
          <w:szCs w:val="22"/>
          <w:lang w:val="lt-LT"/>
        </w:rPr>
      </w:pPr>
    </w:p>
    <w:p w14:paraId="260F49A9" w14:textId="77777777" w:rsidR="001D4CA0" w:rsidRPr="001D4CA0" w:rsidRDefault="001D4CA0" w:rsidP="001D4CA0">
      <w:pPr>
        <w:numPr>
          <w:ilvl w:val="12"/>
          <w:numId w:val="0"/>
        </w:numPr>
        <w:tabs>
          <w:tab w:val="clear" w:pos="567"/>
        </w:tabs>
        <w:spacing w:line="240" w:lineRule="auto"/>
        <w:ind w:right="-2"/>
        <w:rPr>
          <w:szCs w:val="22"/>
          <w:lang w:val="lt-LT"/>
        </w:rPr>
      </w:pPr>
    </w:p>
    <w:p w14:paraId="3389A0DA" w14:textId="77777777" w:rsidR="001D4CA0" w:rsidRPr="001D4CA0" w:rsidRDefault="001D4CA0" w:rsidP="001D4CA0">
      <w:pPr>
        <w:pStyle w:val="Heading3"/>
        <w:spacing w:before="0" w:after="0" w:line="240" w:lineRule="auto"/>
        <w:rPr>
          <w:rFonts w:cs="Times New Roman"/>
          <w:b/>
          <w:bCs/>
          <w:color w:val="auto"/>
          <w:sz w:val="22"/>
          <w:szCs w:val="22"/>
          <w:lang w:val="lt-LT"/>
        </w:rPr>
      </w:pPr>
      <w:r w:rsidRPr="001D4CA0">
        <w:rPr>
          <w:rFonts w:cs="Times New Roman"/>
          <w:b/>
          <w:bCs/>
          <w:color w:val="auto"/>
          <w:sz w:val="22"/>
          <w:szCs w:val="22"/>
          <w:lang w:val="lt-LT"/>
        </w:rPr>
        <w:t>3.</w:t>
      </w:r>
      <w:r w:rsidRPr="001D4CA0">
        <w:rPr>
          <w:rFonts w:cs="Times New Roman"/>
          <w:b/>
          <w:bCs/>
          <w:color w:val="auto"/>
          <w:sz w:val="22"/>
          <w:szCs w:val="22"/>
          <w:lang w:val="lt-LT"/>
        </w:rPr>
        <w:tab/>
        <w:t>Kaip vartoti Melatonin Vitabalans</w:t>
      </w:r>
    </w:p>
    <w:p w14:paraId="41EC9779" w14:textId="77777777" w:rsidR="001D4CA0" w:rsidRPr="001D4CA0" w:rsidRDefault="001D4CA0" w:rsidP="001D4CA0">
      <w:pPr>
        <w:keepNext/>
        <w:numPr>
          <w:ilvl w:val="12"/>
          <w:numId w:val="0"/>
        </w:numPr>
        <w:tabs>
          <w:tab w:val="clear" w:pos="567"/>
        </w:tabs>
        <w:spacing w:line="240" w:lineRule="auto"/>
        <w:rPr>
          <w:szCs w:val="22"/>
          <w:lang w:val="lt-LT"/>
        </w:rPr>
      </w:pPr>
    </w:p>
    <w:p w14:paraId="2C7BD35A"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Visada vartokite šį vaistą tiksliai, kaip nurodė gydytojas arba vaistininkas. Jeigu abejojate, kreipkitės į gydytoją arba vaistininką.</w:t>
      </w:r>
    </w:p>
    <w:p w14:paraId="2567E7BB" w14:textId="77777777" w:rsidR="001D4CA0" w:rsidRPr="001D4CA0" w:rsidRDefault="001D4CA0" w:rsidP="001D4CA0">
      <w:pPr>
        <w:numPr>
          <w:ilvl w:val="12"/>
          <w:numId w:val="0"/>
        </w:numPr>
        <w:tabs>
          <w:tab w:val="clear" w:pos="567"/>
        </w:tabs>
        <w:spacing w:line="240" w:lineRule="auto"/>
        <w:ind w:right="-2"/>
        <w:rPr>
          <w:szCs w:val="22"/>
          <w:lang w:val="lt-LT"/>
        </w:rPr>
      </w:pPr>
    </w:p>
    <w:p w14:paraId="1E31C814" w14:textId="77777777" w:rsidR="001D4CA0" w:rsidRPr="001D4CA0" w:rsidRDefault="001D4CA0" w:rsidP="001D4CA0">
      <w:pPr>
        <w:widowControl w:val="0"/>
        <w:rPr>
          <w:szCs w:val="22"/>
          <w:lang w:val="lt-LT"/>
        </w:rPr>
      </w:pPr>
      <w:r w:rsidRPr="001D4CA0">
        <w:rPr>
          <w:szCs w:val="22"/>
          <w:lang w:val="lt-LT"/>
        </w:rPr>
        <w:t>Standartinė dozė yra viena 3 mg tabletė per parą, vartojama po laiko juostų pasikeitimą sukėlusio skrydžio norint eiti miegoti vietos laiku, pradedant nuo atvykimo į vietą ne ilgiau kaip 4 paras. Jei standartinė 3 mg dozė nepakankamai palengvina simptomus, vietoje 3 mg gali būti vartojama viena 5 mg tabletė norint eiti miegoti vietos laiku.</w:t>
      </w:r>
    </w:p>
    <w:p w14:paraId="76D56441" w14:textId="77777777" w:rsidR="001D4CA0" w:rsidRPr="001D4CA0" w:rsidRDefault="001D4CA0" w:rsidP="001D4CA0">
      <w:pPr>
        <w:numPr>
          <w:ilvl w:val="12"/>
          <w:numId w:val="0"/>
        </w:numPr>
        <w:tabs>
          <w:tab w:val="clear" w:pos="567"/>
        </w:tabs>
        <w:spacing w:line="240" w:lineRule="auto"/>
        <w:ind w:right="-2"/>
        <w:rPr>
          <w:szCs w:val="22"/>
          <w:lang w:val="lt-LT"/>
        </w:rPr>
      </w:pPr>
    </w:p>
    <w:p w14:paraId="73740C45" w14:textId="77777777" w:rsidR="001D4CA0" w:rsidRPr="001D4CA0" w:rsidRDefault="001D4CA0" w:rsidP="001D4CA0">
      <w:pPr>
        <w:keepNext/>
        <w:numPr>
          <w:ilvl w:val="12"/>
          <w:numId w:val="0"/>
        </w:numPr>
        <w:tabs>
          <w:tab w:val="clear" w:pos="567"/>
        </w:tabs>
        <w:spacing w:line="240" w:lineRule="auto"/>
        <w:rPr>
          <w:i/>
          <w:szCs w:val="22"/>
          <w:lang w:val="lt-LT"/>
        </w:rPr>
      </w:pPr>
      <w:r w:rsidRPr="001D4CA0">
        <w:rPr>
          <w:i/>
          <w:szCs w:val="22"/>
          <w:lang w:val="lt-LT"/>
        </w:rPr>
        <w:t>Senyviems pacientams</w:t>
      </w:r>
    </w:p>
    <w:p w14:paraId="46079A3E"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Rekomenduojama pradinė dozė senyviems pacientams yra 2,5 mg per parą (viena 5 mg tabletės pusė).</w:t>
      </w:r>
    </w:p>
    <w:p w14:paraId="2CB51B02" w14:textId="77777777" w:rsidR="001D4CA0" w:rsidRPr="001D4CA0" w:rsidRDefault="001D4CA0" w:rsidP="001D4CA0">
      <w:pPr>
        <w:numPr>
          <w:ilvl w:val="12"/>
          <w:numId w:val="0"/>
        </w:numPr>
        <w:tabs>
          <w:tab w:val="clear" w:pos="567"/>
        </w:tabs>
        <w:spacing w:line="240" w:lineRule="auto"/>
        <w:ind w:right="-2"/>
        <w:rPr>
          <w:szCs w:val="22"/>
          <w:lang w:val="lt-LT"/>
        </w:rPr>
      </w:pPr>
    </w:p>
    <w:p w14:paraId="3AD9F770"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Melatonino vartojimo laikas yra svarbus. Dozė turi būti vartojama prieš miegą (vietos laiku). Tabletes reikia nuryti užgeriant stikline vandens. Maisto nerekomenduojama vartoti 2 valandas prieš ir 2 valandas po numatyto melatonino vartojimo laiko.</w:t>
      </w:r>
    </w:p>
    <w:p w14:paraId="56F66A1D" w14:textId="77777777" w:rsidR="001D4CA0" w:rsidRPr="001D4CA0" w:rsidRDefault="001D4CA0" w:rsidP="001D4CA0">
      <w:pPr>
        <w:numPr>
          <w:ilvl w:val="12"/>
          <w:numId w:val="0"/>
        </w:numPr>
        <w:tabs>
          <w:tab w:val="clear" w:pos="567"/>
        </w:tabs>
        <w:spacing w:line="240" w:lineRule="auto"/>
        <w:ind w:right="-2"/>
        <w:rPr>
          <w:szCs w:val="22"/>
          <w:lang w:val="lt-LT"/>
        </w:rPr>
      </w:pPr>
    </w:p>
    <w:p w14:paraId="4651BFFD" w14:textId="77777777" w:rsidR="001D4CA0" w:rsidRPr="001D4CA0" w:rsidRDefault="001D4CA0" w:rsidP="001D4CA0">
      <w:pPr>
        <w:numPr>
          <w:ilvl w:val="12"/>
          <w:numId w:val="0"/>
        </w:numPr>
        <w:tabs>
          <w:tab w:val="clear" w:pos="567"/>
        </w:tabs>
        <w:spacing w:line="240" w:lineRule="auto"/>
        <w:ind w:right="-2"/>
        <w:rPr>
          <w:szCs w:val="22"/>
          <w:lang w:val="lt-LT"/>
        </w:rPr>
      </w:pPr>
      <w:r w:rsidRPr="007A1991">
        <w:rPr>
          <w:szCs w:val="22"/>
          <w:lang w:val="lt-LT"/>
        </w:rPr>
        <w:t>Melatonin Vitabalans 5 mg tabletę galima padalyti į lygias dozes.</w:t>
      </w:r>
    </w:p>
    <w:p w14:paraId="493F2480" w14:textId="77777777" w:rsidR="001D4CA0" w:rsidRPr="001D4CA0" w:rsidRDefault="001D4CA0" w:rsidP="001D4CA0">
      <w:pPr>
        <w:numPr>
          <w:ilvl w:val="12"/>
          <w:numId w:val="0"/>
        </w:numPr>
        <w:tabs>
          <w:tab w:val="clear" w:pos="567"/>
        </w:tabs>
        <w:spacing w:line="240" w:lineRule="auto"/>
        <w:ind w:right="-2"/>
        <w:rPr>
          <w:szCs w:val="22"/>
          <w:lang w:val="lt-LT"/>
        </w:rPr>
      </w:pPr>
    </w:p>
    <w:p w14:paraId="1668294E" w14:textId="30E3F9C4"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Ką daryti pavartojus per didelę Melatonin Vitabalans dozę</w:t>
      </w:r>
    </w:p>
    <w:p w14:paraId="350550E8"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Jei pavartojote per daug savo vaisto arba jei vaikas atsitiktai jo pavartojo, visada kreipkitės į gydytoją arba artimiausią ligoninę, kad įvertintumėte riziką ir gautumėte papildomų nurodymų.</w:t>
      </w:r>
    </w:p>
    <w:p w14:paraId="27FD9745" w14:textId="77777777" w:rsidR="001D4CA0" w:rsidRPr="001D4CA0" w:rsidRDefault="001D4CA0" w:rsidP="001D4CA0">
      <w:pPr>
        <w:numPr>
          <w:ilvl w:val="12"/>
          <w:numId w:val="0"/>
        </w:numPr>
        <w:tabs>
          <w:tab w:val="clear" w:pos="567"/>
        </w:tabs>
        <w:spacing w:line="240" w:lineRule="auto"/>
        <w:ind w:right="-2"/>
        <w:rPr>
          <w:szCs w:val="22"/>
          <w:lang w:val="lt-LT"/>
        </w:rPr>
      </w:pPr>
    </w:p>
    <w:p w14:paraId="46A0F461"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Pavartojus didesnę nei rekomenduojama paros dozę, galite jaustis mieguisti.</w:t>
      </w:r>
    </w:p>
    <w:p w14:paraId="27CBFD90" w14:textId="77777777" w:rsidR="001D4CA0" w:rsidRPr="001D4CA0" w:rsidRDefault="001D4CA0" w:rsidP="001D4CA0">
      <w:pPr>
        <w:numPr>
          <w:ilvl w:val="12"/>
          <w:numId w:val="0"/>
        </w:numPr>
        <w:tabs>
          <w:tab w:val="clear" w:pos="567"/>
        </w:tabs>
        <w:spacing w:line="240" w:lineRule="auto"/>
        <w:ind w:right="-2"/>
        <w:rPr>
          <w:szCs w:val="22"/>
          <w:lang w:val="lt-LT"/>
        </w:rPr>
      </w:pPr>
    </w:p>
    <w:p w14:paraId="57CB4C5C"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Pamiršus pavartoti Melatonin Vitabalans</w:t>
      </w:r>
    </w:p>
    <w:p w14:paraId="2D3D5777"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Negalima vartoti dvigubos dozės norint kompensuoti praleistą dozę.</w:t>
      </w:r>
    </w:p>
    <w:p w14:paraId="2551353E" w14:textId="77777777" w:rsidR="001D4CA0" w:rsidRPr="001D4CA0" w:rsidRDefault="001D4CA0" w:rsidP="001D4CA0">
      <w:pPr>
        <w:numPr>
          <w:ilvl w:val="12"/>
          <w:numId w:val="0"/>
        </w:numPr>
        <w:tabs>
          <w:tab w:val="clear" w:pos="567"/>
        </w:tabs>
        <w:spacing w:line="240" w:lineRule="auto"/>
        <w:ind w:right="-2"/>
        <w:rPr>
          <w:szCs w:val="22"/>
          <w:lang w:val="lt-LT"/>
        </w:rPr>
      </w:pPr>
    </w:p>
    <w:p w14:paraId="37744A2A" w14:textId="77777777" w:rsidR="001D4CA0" w:rsidRPr="00050D98" w:rsidRDefault="001D4CA0" w:rsidP="001D4CA0">
      <w:pPr>
        <w:pStyle w:val="Heading4"/>
        <w:rPr>
          <w:rFonts w:cs="Times New Roman"/>
          <w:b/>
          <w:bCs/>
          <w:i w:val="0"/>
          <w:iCs w:val="0"/>
          <w:color w:val="auto"/>
          <w:szCs w:val="22"/>
          <w:lang w:val="lt-LT"/>
        </w:rPr>
      </w:pPr>
      <w:r w:rsidRPr="00050D98">
        <w:rPr>
          <w:rFonts w:cs="Times New Roman"/>
          <w:b/>
          <w:bCs/>
          <w:i w:val="0"/>
          <w:iCs w:val="0"/>
          <w:color w:val="auto"/>
          <w:szCs w:val="22"/>
          <w:lang w:val="lt-LT"/>
        </w:rPr>
        <w:t>Nustojus vartoti Melatonin Vitabalans</w:t>
      </w:r>
    </w:p>
    <w:p w14:paraId="034E0168" w14:textId="77777777" w:rsidR="001D4CA0" w:rsidRPr="001D4CA0" w:rsidRDefault="001D4CA0" w:rsidP="001D4CA0">
      <w:pPr>
        <w:numPr>
          <w:ilvl w:val="12"/>
          <w:numId w:val="0"/>
        </w:numPr>
        <w:tabs>
          <w:tab w:val="clear" w:pos="567"/>
        </w:tabs>
        <w:spacing w:line="240" w:lineRule="auto"/>
        <w:ind w:right="-29"/>
        <w:rPr>
          <w:szCs w:val="22"/>
          <w:lang w:val="lt-LT"/>
        </w:rPr>
      </w:pPr>
      <w:r w:rsidRPr="001D4CA0">
        <w:rPr>
          <w:szCs w:val="22"/>
          <w:lang w:val="lt-LT"/>
        </w:rPr>
        <w:t>Nėra žinoma, kad gydymo nutraukimas arba kurso baigimas anksčiau laiko sukeltų žalingą poveikį. Nėra žinoma, kad melatonino vartojimas sukeltų abstinenciją baigus gydymą.</w:t>
      </w:r>
    </w:p>
    <w:p w14:paraId="6298A595" w14:textId="77777777" w:rsidR="001D4CA0" w:rsidRPr="001D4CA0" w:rsidRDefault="001D4CA0" w:rsidP="001D4CA0">
      <w:pPr>
        <w:numPr>
          <w:ilvl w:val="12"/>
          <w:numId w:val="0"/>
        </w:numPr>
        <w:tabs>
          <w:tab w:val="clear" w:pos="567"/>
        </w:tabs>
        <w:spacing w:line="240" w:lineRule="auto"/>
        <w:ind w:right="-29"/>
        <w:rPr>
          <w:szCs w:val="22"/>
          <w:lang w:val="lt-LT"/>
        </w:rPr>
      </w:pPr>
    </w:p>
    <w:p w14:paraId="151524D1" w14:textId="77777777" w:rsidR="001D4CA0" w:rsidRPr="001D4CA0" w:rsidRDefault="001D4CA0" w:rsidP="001D4CA0">
      <w:pPr>
        <w:numPr>
          <w:ilvl w:val="12"/>
          <w:numId w:val="0"/>
        </w:numPr>
        <w:tabs>
          <w:tab w:val="clear" w:pos="567"/>
        </w:tabs>
        <w:spacing w:line="240" w:lineRule="auto"/>
        <w:ind w:right="-29"/>
        <w:rPr>
          <w:szCs w:val="22"/>
          <w:lang w:val="lt-LT"/>
        </w:rPr>
      </w:pPr>
      <w:r w:rsidRPr="001D4CA0">
        <w:rPr>
          <w:szCs w:val="22"/>
          <w:lang w:val="lt-LT"/>
        </w:rPr>
        <w:t>Jeigu kiltų daugiau klausimų dėl šio vaisto vartojimo, kreipkitės į gydytoją arba vaistininką.</w:t>
      </w:r>
    </w:p>
    <w:p w14:paraId="67322EAE" w14:textId="77777777" w:rsidR="001D4CA0" w:rsidRPr="001D4CA0" w:rsidRDefault="001D4CA0" w:rsidP="001D4CA0">
      <w:pPr>
        <w:numPr>
          <w:ilvl w:val="12"/>
          <w:numId w:val="0"/>
        </w:numPr>
        <w:tabs>
          <w:tab w:val="clear" w:pos="567"/>
        </w:tabs>
        <w:spacing w:line="240" w:lineRule="auto"/>
        <w:rPr>
          <w:szCs w:val="22"/>
          <w:lang w:val="lt-LT"/>
        </w:rPr>
      </w:pPr>
    </w:p>
    <w:p w14:paraId="0B35B15D" w14:textId="77777777" w:rsidR="001D4CA0" w:rsidRPr="001D4CA0" w:rsidRDefault="001D4CA0" w:rsidP="001D4CA0">
      <w:pPr>
        <w:numPr>
          <w:ilvl w:val="12"/>
          <w:numId w:val="0"/>
        </w:numPr>
        <w:tabs>
          <w:tab w:val="clear" w:pos="567"/>
        </w:tabs>
        <w:spacing w:line="240" w:lineRule="auto"/>
        <w:rPr>
          <w:szCs w:val="22"/>
          <w:lang w:val="lt-LT"/>
        </w:rPr>
      </w:pPr>
    </w:p>
    <w:p w14:paraId="25E202B2" w14:textId="77777777" w:rsidR="001D4CA0" w:rsidRPr="001D4CA0" w:rsidRDefault="001D4CA0" w:rsidP="001D4CA0">
      <w:pPr>
        <w:pStyle w:val="Heading3"/>
        <w:spacing w:before="0" w:after="0" w:line="240" w:lineRule="auto"/>
        <w:rPr>
          <w:rFonts w:cs="Times New Roman"/>
          <w:b/>
          <w:bCs/>
          <w:color w:val="auto"/>
          <w:sz w:val="22"/>
          <w:szCs w:val="22"/>
          <w:lang w:val="lt-LT"/>
        </w:rPr>
      </w:pPr>
      <w:r w:rsidRPr="001D4CA0">
        <w:rPr>
          <w:rFonts w:cs="Times New Roman"/>
          <w:b/>
          <w:bCs/>
          <w:color w:val="auto"/>
          <w:sz w:val="22"/>
          <w:szCs w:val="22"/>
          <w:lang w:val="lt-LT"/>
        </w:rPr>
        <w:t>4.</w:t>
      </w:r>
      <w:r w:rsidRPr="001D4CA0">
        <w:rPr>
          <w:rFonts w:cs="Times New Roman"/>
          <w:b/>
          <w:bCs/>
          <w:color w:val="auto"/>
          <w:sz w:val="22"/>
          <w:szCs w:val="22"/>
          <w:lang w:val="lt-LT"/>
        </w:rPr>
        <w:tab/>
        <w:t>Galimas šalutinis poveikis</w:t>
      </w:r>
    </w:p>
    <w:p w14:paraId="6A8E2C32" w14:textId="77777777" w:rsidR="001D4CA0" w:rsidRPr="001D4CA0" w:rsidRDefault="001D4CA0" w:rsidP="001D4CA0">
      <w:pPr>
        <w:keepNext/>
        <w:numPr>
          <w:ilvl w:val="12"/>
          <w:numId w:val="0"/>
        </w:numPr>
        <w:tabs>
          <w:tab w:val="clear" w:pos="567"/>
        </w:tabs>
        <w:spacing w:line="240" w:lineRule="auto"/>
        <w:rPr>
          <w:szCs w:val="22"/>
          <w:lang w:val="lt-LT"/>
        </w:rPr>
      </w:pPr>
    </w:p>
    <w:p w14:paraId="6B426995" w14:textId="77777777" w:rsidR="001D4CA0" w:rsidRPr="001D4CA0" w:rsidRDefault="001D4CA0" w:rsidP="001D4CA0">
      <w:pPr>
        <w:numPr>
          <w:ilvl w:val="12"/>
          <w:numId w:val="0"/>
        </w:numPr>
        <w:tabs>
          <w:tab w:val="clear" w:pos="567"/>
        </w:tabs>
        <w:spacing w:line="240" w:lineRule="auto"/>
        <w:ind w:right="-29"/>
        <w:rPr>
          <w:szCs w:val="22"/>
          <w:lang w:val="lt-LT"/>
        </w:rPr>
      </w:pPr>
      <w:r w:rsidRPr="001D4CA0">
        <w:rPr>
          <w:szCs w:val="22"/>
          <w:lang w:val="lt-LT"/>
        </w:rPr>
        <w:t>Šis vaistas, kaip ir visi kiti, gali sukelti šalutinį poveikį, nors jis pasireiškia ne visiems žmonėms.</w:t>
      </w:r>
    </w:p>
    <w:p w14:paraId="6DD956C9" w14:textId="77777777" w:rsidR="001D4CA0" w:rsidRPr="001D4CA0" w:rsidRDefault="001D4CA0" w:rsidP="001D4CA0">
      <w:pPr>
        <w:numPr>
          <w:ilvl w:val="12"/>
          <w:numId w:val="0"/>
        </w:numPr>
        <w:tabs>
          <w:tab w:val="clear" w:pos="567"/>
        </w:tabs>
        <w:spacing w:line="240" w:lineRule="auto"/>
        <w:ind w:right="-29"/>
        <w:rPr>
          <w:szCs w:val="22"/>
          <w:lang w:val="lt-LT"/>
        </w:rPr>
      </w:pPr>
    </w:p>
    <w:p w14:paraId="45E35F52" w14:textId="77777777" w:rsidR="001D4CA0" w:rsidRPr="001D4CA0" w:rsidRDefault="001D4CA0" w:rsidP="001D4CA0">
      <w:pPr>
        <w:widowControl w:val="0"/>
        <w:rPr>
          <w:iCs/>
          <w:szCs w:val="22"/>
          <w:lang w:val="lt-LT" w:eastAsia="lt-LT"/>
        </w:rPr>
      </w:pPr>
      <w:r w:rsidRPr="001D4CA0">
        <w:rPr>
          <w:iCs/>
          <w:szCs w:val="22"/>
          <w:lang w:val="lt-LT" w:eastAsia="lt-LT"/>
        </w:rPr>
        <w:t xml:space="preserve">Galimos nepageidaujamos reakcijos, pasireiškiančios trumpą laiką vartojant </w:t>
      </w:r>
      <w:r w:rsidRPr="001D4CA0">
        <w:rPr>
          <w:szCs w:val="22"/>
          <w:lang w:val="lt-LT"/>
        </w:rPr>
        <w:t>laiko juostų pakeitimo sindromo gydymui</w:t>
      </w:r>
      <w:r w:rsidRPr="001D4CA0">
        <w:rPr>
          <w:iCs/>
          <w:szCs w:val="22"/>
          <w:lang w:val="lt-LT" w:eastAsia="lt-LT"/>
        </w:rPr>
        <w:t>, yra galvos skausmas, pykinimas, apetito stoka, svaigulys, mieguistumas dienos metu ir dezorientacija.</w:t>
      </w:r>
    </w:p>
    <w:p w14:paraId="3ECCA1D5" w14:textId="77777777" w:rsidR="001D4CA0" w:rsidRPr="001D4CA0" w:rsidRDefault="001D4CA0" w:rsidP="001D4CA0">
      <w:pPr>
        <w:numPr>
          <w:ilvl w:val="12"/>
          <w:numId w:val="0"/>
        </w:numPr>
        <w:tabs>
          <w:tab w:val="clear" w:pos="567"/>
        </w:tabs>
        <w:spacing w:line="240" w:lineRule="auto"/>
        <w:ind w:right="-29"/>
        <w:rPr>
          <w:szCs w:val="22"/>
          <w:lang w:val="lt-LT"/>
        </w:rPr>
      </w:pPr>
    </w:p>
    <w:p w14:paraId="4B694870" w14:textId="77777777" w:rsidR="001D4CA0" w:rsidRPr="001D4CA0" w:rsidRDefault="001D4CA0" w:rsidP="001D4CA0">
      <w:pPr>
        <w:numPr>
          <w:ilvl w:val="12"/>
          <w:numId w:val="0"/>
        </w:numPr>
        <w:tabs>
          <w:tab w:val="clear" w:pos="567"/>
        </w:tabs>
        <w:spacing w:line="240" w:lineRule="auto"/>
        <w:ind w:right="-29"/>
        <w:rPr>
          <w:iCs/>
          <w:szCs w:val="22"/>
          <w:lang w:val="lt-LT" w:eastAsia="lt-LT"/>
        </w:rPr>
      </w:pPr>
      <w:r w:rsidRPr="001D4CA0">
        <w:rPr>
          <w:iCs/>
          <w:szCs w:val="22"/>
          <w:lang w:val="lt-LT" w:eastAsia="lt-LT"/>
        </w:rPr>
        <w:t>Pastebėta, kad melatonino vartojant kitiems sutrikimams gydyti, jis gali sukelti įvairų nepageidaujamą poveikį.</w:t>
      </w:r>
    </w:p>
    <w:p w14:paraId="210CC549" w14:textId="77777777" w:rsidR="001D4CA0" w:rsidRPr="001D4CA0" w:rsidRDefault="001D4CA0" w:rsidP="001D4CA0">
      <w:pPr>
        <w:numPr>
          <w:ilvl w:val="12"/>
          <w:numId w:val="0"/>
        </w:numPr>
        <w:tabs>
          <w:tab w:val="clear" w:pos="567"/>
        </w:tabs>
        <w:spacing w:line="240" w:lineRule="auto"/>
        <w:ind w:right="-29"/>
        <w:rPr>
          <w:szCs w:val="22"/>
          <w:lang w:val="lt-LT"/>
        </w:rPr>
      </w:pPr>
    </w:p>
    <w:p w14:paraId="01F937C6" w14:textId="77777777" w:rsidR="001D4CA0" w:rsidRPr="001D4CA0" w:rsidRDefault="001D4CA0" w:rsidP="001D4CA0">
      <w:pPr>
        <w:numPr>
          <w:ilvl w:val="12"/>
          <w:numId w:val="0"/>
        </w:numPr>
        <w:tabs>
          <w:tab w:val="clear" w:pos="567"/>
        </w:tabs>
        <w:spacing w:line="240" w:lineRule="auto"/>
        <w:ind w:right="-29"/>
        <w:rPr>
          <w:szCs w:val="22"/>
          <w:lang w:val="lt-LT"/>
        </w:rPr>
      </w:pPr>
      <w:r w:rsidRPr="001D4CA0">
        <w:rPr>
          <w:szCs w:val="22"/>
          <w:lang w:val="lt-LT"/>
        </w:rPr>
        <w:t>Jeigu Jums pasireiškė bet koks iš toliau išvardyto sunkaus šalutinio poveikio, nutraukite vaisto vartojimą ir nedelsdami kreipkitės į gydytoją.</w:t>
      </w:r>
    </w:p>
    <w:p w14:paraId="50DD4786" w14:textId="77777777" w:rsidR="001D4CA0" w:rsidRPr="001D4CA0" w:rsidRDefault="001D4CA0" w:rsidP="001D4CA0">
      <w:pPr>
        <w:numPr>
          <w:ilvl w:val="12"/>
          <w:numId w:val="0"/>
        </w:numPr>
        <w:tabs>
          <w:tab w:val="clear" w:pos="567"/>
        </w:tabs>
        <w:spacing w:line="240" w:lineRule="auto"/>
        <w:ind w:right="-29"/>
        <w:rPr>
          <w:szCs w:val="22"/>
          <w:lang w:val="lt-LT"/>
        </w:rPr>
      </w:pPr>
    </w:p>
    <w:p w14:paraId="540DBA0B" w14:textId="2F172189" w:rsidR="001D4CA0" w:rsidRPr="001D4CA0" w:rsidRDefault="001D4CA0" w:rsidP="001D4CA0">
      <w:pPr>
        <w:keepNext/>
        <w:numPr>
          <w:ilvl w:val="12"/>
          <w:numId w:val="0"/>
        </w:numPr>
        <w:tabs>
          <w:tab w:val="clear" w:pos="567"/>
        </w:tabs>
        <w:spacing w:line="240" w:lineRule="auto"/>
        <w:ind w:right="-28"/>
        <w:rPr>
          <w:szCs w:val="22"/>
          <w:lang w:val="lt-LT"/>
        </w:rPr>
      </w:pPr>
      <w:r w:rsidRPr="001D4CA0">
        <w:rPr>
          <w:b/>
          <w:bCs/>
          <w:szCs w:val="22"/>
          <w:lang w:val="lt-LT"/>
        </w:rPr>
        <w:t>Nedažni šalutinio poveikio reiškiniai (gali pasireikšti rečiau kaip 1 iš 100 asmenų</w:t>
      </w:r>
      <w:r w:rsidR="00050D98">
        <w:rPr>
          <w:b/>
          <w:bCs/>
          <w:szCs w:val="22"/>
          <w:lang w:val="lt-LT"/>
        </w:rPr>
        <w:t>):</w:t>
      </w:r>
    </w:p>
    <w:p w14:paraId="2DA72B16" w14:textId="77777777" w:rsidR="001D4CA0" w:rsidRPr="001D4CA0" w:rsidRDefault="001D4CA0" w:rsidP="001D4CA0">
      <w:pPr>
        <w:numPr>
          <w:ilvl w:val="0"/>
          <w:numId w:val="4"/>
        </w:numPr>
        <w:spacing w:line="240" w:lineRule="auto"/>
        <w:ind w:left="567" w:right="-29" w:hanging="567"/>
        <w:rPr>
          <w:szCs w:val="22"/>
          <w:lang w:val="lt-LT"/>
        </w:rPr>
      </w:pPr>
      <w:r w:rsidRPr="001D4CA0">
        <w:rPr>
          <w:szCs w:val="22"/>
          <w:lang w:val="lt-LT"/>
        </w:rPr>
        <w:t>Krūtinės skausmas.</w:t>
      </w:r>
    </w:p>
    <w:p w14:paraId="012CC4D6" w14:textId="77777777" w:rsidR="001D4CA0" w:rsidRPr="001D4CA0" w:rsidRDefault="001D4CA0" w:rsidP="001D4CA0">
      <w:pPr>
        <w:numPr>
          <w:ilvl w:val="12"/>
          <w:numId w:val="0"/>
        </w:numPr>
        <w:tabs>
          <w:tab w:val="clear" w:pos="567"/>
        </w:tabs>
        <w:spacing w:line="240" w:lineRule="auto"/>
        <w:ind w:right="-29"/>
        <w:rPr>
          <w:szCs w:val="22"/>
          <w:lang w:val="lt-LT"/>
        </w:rPr>
      </w:pPr>
    </w:p>
    <w:p w14:paraId="00C8A39E" w14:textId="77777777" w:rsidR="00050D98" w:rsidRDefault="001D4CA0" w:rsidP="00050D98">
      <w:pPr>
        <w:spacing w:line="240" w:lineRule="auto"/>
        <w:ind w:right="-29"/>
        <w:rPr>
          <w:b/>
          <w:bCs/>
          <w:szCs w:val="22"/>
          <w:lang w:val="lt-LT"/>
        </w:rPr>
      </w:pPr>
      <w:r w:rsidRPr="001D4CA0">
        <w:rPr>
          <w:b/>
          <w:bCs/>
          <w:szCs w:val="22"/>
          <w:lang w:val="lt-LT"/>
        </w:rPr>
        <w:t>Reti šalutinio poveikio reiškiniai (gali pasireikšti rečiau kaip 1 iš 1 000 asmenų</w:t>
      </w:r>
      <w:r w:rsidR="00050D98">
        <w:rPr>
          <w:b/>
          <w:bCs/>
          <w:szCs w:val="22"/>
          <w:lang w:val="lt-LT"/>
        </w:rPr>
        <w:t>):</w:t>
      </w:r>
    </w:p>
    <w:p w14:paraId="5337591D" w14:textId="289F428B" w:rsidR="001D4CA0" w:rsidRPr="001D4CA0" w:rsidRDefault="001D4CA0" w:rsidP="00050D98">
      <w:pPr>
        <w:numPr>
          <w:ilvl w:val="0"/>
          <w:numId w:val="4"/>
        </w:numPr>
        <w:spacing w:line="240" w:lineRule="auto"/>
        <w:ind w:left="567" w:right="-29" w:hanging="567"/>
        <w:rPr>
          <w:szCs w:val="22"/>
          <w:lang w:val="lt-LT"/>
        </w:rPr>
      </w:pPr>
      <w:r w:rsidRPr="001D4CA0">
        <w:rPr>
          <w:szCs w:val="22"/>
          <w:lang w:val="lt-LT"/>
        </w:rPr>
        <w:t>Sąmonės netekimas arba apalpimas.</w:t>
      </w:r>
    </w:p>
    <w:p w14:paraId="0D628744" w14:textId="77777777" w:rsidR="001D4CA0" w:rsidRPr="001D4CA0" w:rsidRDefault="001D4CA0" w:rsidP="001D4CA0">
      <w:pPr>
        <w:numPr>
          <w:ilvl w:val="0"/>
          <w:numId w:val="4"/>
        </w:numPr>
        <w:spacing w:line="240" w:lineRule="auto"/>
        <w:ind w:left="567" w:right="-29" w:hanging="567"/>
        <w:rPr>
          <w:szCs w:val="22"/>
          <w:lang w:val="lt-LT"/>
        </w:rPr>
      </w:pPr>
      <w:r w:rsidRPr="001D4CA0">
        <w:rPr>
          <w:szCs w:val="22"/>
          <w:lang w:val="lt-LT"/>
        </w:rPr>
        <w:t>Stiprus krūtinės skausmas dėl krūtinės anginos.</w:t>
      </w:r>
    </w:p>
    <w:p w14:paraId="17EBEFB5" w14:textId="77777777" w:rsidR="001D4CA0" w:rsidRPr="001D4CA0" w:rsidRDefault="001D4CA0" w:rsidP="001D4CA0">
      <w:pPr>
        <w:numPr>
          <w:ilvl w:val="0"/>
          <w:numId w:val="4"/>
        </w:numPr>
        <w:spacing w:line="240" w:lineRule="auto"/>
        <w:ind w:left="567" w:right="-29" w:hanging="567"/>
        <w:rPr>
          <w:szCs w:val="22"/>
          <w:lang w:val="lt-LT"/>
        </w:rPr>
      </w:pPr>
      <w:r w:rsidRPr="001D4CA0">
        <w:rPr>
          <w:szCs w:val="22"/>
          <w:lang w:val="lt-LT"/>
        </w:rPr>
        <w:t>Širdies plakimo jautimas.</w:t>
      </w:r>
    </w:p>
    <w:p w14:paraId="5157A87A" w14:textId="77777777" w:rsidR="001D4CA0" w:rsidRPr="001D4CA0" w:rsidRDefault="001D4CA0" w:rsidP="001D4CA0">
      <w:pPr>
        <w:numPr>
          <w:ilvl w:val="0"/>
          <w:numId w:val="4"/>
        </w:numPr>
        <w:spacing w:line="240" w:lineRule="auto"/>
        <w:ind w:left="567" w:right="-29" w:hanging="567"/>
        <w:rPr>
          <w:szCs w:val="22"/>
          <w:lang w:val="lt-LT"/>
        </w:rPr>
      </w:pPr>
      <w:r w:rsidRPr="001D4CA0">
        <w:rPr>
          <w:szCs w:val="22"/>
          <w:lang w:val="lt-LT"/>
        </w:rPr>
        <w:t>Svaigimas (svaigulio ar sukimosi pojūtis).</w:t>
      </w:r>
    </w:p>
    <w:p w14:paraId="2AE7333A" w14:textId="77777777" w:rsidR="001D4CA0" w:rsidRPr="001D4CA0" w:rsidRDefault="001D4CA0" w:rsidP="001D4CA0">
      <w:pPr>
        <w:spacing w:line="240" w:lineRule="auto"/>
        <w:ind w:left="567" w:right="-29"/>
        <w:rPr>
          <w:szCs w:val="22"/>
          <w:lang w:val="lt-LT"/>
        </w:rPr>
      </w:pPr>
    </w:p>
    <w:p w14:paraId="4D9949C8" w14:textId="7DED6FB0" w:rsidR="001D4CA0" w:rsidRPr="001D4CA0" w:rsidRDefault="001D4CA0" w:rsidP="001D4CA0">
      <w:pPr>
        <w:spacing w:line="240" w:lineRule="auto"/>
        <w:ind w:right="-29"/>
        <w:rPr>
          <w:szCs w:val="22"/>
          <w:lang w:val="lt-LT"/>
        </w:rPr>
      </w:pPr>
      <w:r w:rsidRPr="001D4CA0">
        <w:rPr>
          <w:b/>
          <w:bCs/>
          <w:szCs w:val="22"/>
          <w:lang w:val="lt-LT"/>
        </w:rPr>
        <w:t>Šalutinio poveikio reiškiniai, kurių dažnis nežinomas (negali būti apskaičiuotas pagal turimus duomenis</w:t>
      </w:r>
    </w:p>
    <w:p w14:paraId="1053F8D7" w14:textId="4E55D355" w:rsidR="001D4CA0" w:rsidRPr="001D4CA0" w:rsidRDefault="001D4CA0" w:rsidP="001D4CA0">
      <w:pPr>
        <w:numPr>
          <w:ilvl w:val="0"/>
          <w:numId w:val="5"/>
        </w:numPr>
        <w:spacing w:line="240" w:lineRule="auto"/>
        <w:ind w:right="-29" w:hanging="720"/>
        <w:rPr>
          <w:szCs w:val="22"/>
          <w:lang w:val="lt-LT"/>
        </w:rPr>
      </w:pPr>
      <w:r w:rsidRPr="001D4CA0">
        <w:rPr>
          <w:szCs w:val="22"/>
          <w:lang w:val="lt-LT"/>
        </w:rPr>
        <w:t>Padidėjusio jautrumo reakcija.</w:t>
      </w:r>
    </w:p>
    <w:p w14:paraId="007DFEF1" w14:textId="77777777" w:rsidR="001D4CA0" w:rsidRPr="001D4CA0" w:rsidRDefault="001D4CA0" w:rsidP="001D4CA0">
      <w:pPr>
        <w:numPr>
          <w:ilvl w:val="0"/>
          <w:numId w:val="5"/>
        </w:numPr>
        <w:spacing w:line="240" w:lineRule="auto"/>
        <w:ind w:right="-29" w:hanging="720"/>
        <w:rPr>
          <w:szCs w:val="22"/>
          <w:lang w:val="lt-LT"/>
        </w:rPr>
      </w:pPr>
      <w:r w:rsidRPr="001D4CA0">
        <w:rPr>
          <w:szCs w:val="22"/>
          <w:lang w:val="lt-LT"/>
        </w:rPr>
        <w:t>Burnos arba liežuvio pabrinkimas.</w:t>
      </w:r>
    </w:p>
    <w:p w14:paraId="7CAA1BD2" w14:textId="77777777" w:rsidR="001D4CA0" w:rsidRPr="001D4CA0" w:rsidRDefault="001D4CA0" w:rsidP="001D4CA0">
      <w:pPr>
        <w:spacing w:line="240" w:lineRule="auto"/>
        <w:ind w:right="-29"/>
        <w:rPr>
          <w:szCs w:val="22"/>
          <w:lang w:val="lt-LT"/>
        </w:rPr>
      </w:pPr>
    </w:p>
    <w:p w14:paraId="24FA30F1" w14:textId="77777777" w:rsidR="001D4CA0" w:rsidRPr="001D4CA0" w:rsidRDefault="001D4CA0" w:rsidP="001D4CA0">
      <w:pPr>
        <w:spacing w:line="240" w:lineRule="auto"/>
        <w:ind w:right="-29"/>
        <w:rPr>
          <w:szCs w:val="22"/>
          <w:lang w:val="lt-LT"/>
        </w:rPr>
      </w:pPr>
      <w:r w:rsidRPr="001D4CA0">
        <w:rPr>
          <w:szCs w:val="22"/>
          <w:lang w:val="lt-LT"/>
        </w:rPr>
        <w:t>Jeigu Jums pasireiškė bet koks iš toliau išvardyto nesunkaus šalutinio poveikio, susisiekite su savo gydytoju ir (arba) kreipkitės medicininės pagalbos.</w:t>
      </w:r>
    </w:p>
    <w:p w14:paraId="2D3450EA" w14:textId="77777777" w:rsidR="001D4CA0" w:rsidRPr="001D4CA0" w:rsidRDefault="001D4CA0" w:rsidP="001D4CA0">
      <w:pPr>
        <w:spacing w:line="240" w:lineRule="auto"/>
        <w:ind w:right="-29"/>
        <w:rPr>
          <w:szCs w:val="22"/>
          <w:lang w:val="lt-LT"/>
        </w:rPr>
      </w:pPr>
    </w:p>
    <w:p w14:paraId="2409A0D7" w14:textId="78A59A11" w:rsidR="001D4CA0" w:rsidRPr="001D4CA0" w:rsidRDefault="001D4CA0" w:rsidP="001D4CA0">
      <w:pPr>
        <w:keepNext/>
        <w:numPr>
          <w:ilvl w:val="12"/>
          <w:numId w:val="0"/>
        </w:numPr>
        <w:tabs>
          <w:tab w:val="clear" w:pos="567"/>
        </w:tabs>
        <w:spacing w:line="240" w:lineRule="auto"/>
        <w:ind w:right="-28"/>
        <w:rPr>
          <w:szCs w:val="22"/>
          <w:lang w:val="lt-LT"/>
        </w:rPr>
      </w:pPr>
      <w:r w:rsidRPr="001D4CA0">
        <w:rPr>
          <w:b/>
          <w:bCs/>
          <w:szCs w:val="22"/>
          <w:lang w:val="lt-LT"/>
        </w:rPr>
        <w:t>Nedažni šalutinio poveikio reiškiniai (gali pasireikšti rečiau kaip 1 iš 100 asmenų</w:t>
      </w:r>
      <w:r w:rsidR="00050D98">
        <w:rPr>
          <w:b/>
          <w:bCs/>
          <w:szCs w:val="22"/>
          <w:lang w:val="lt-LT"/>
        </w:rPr>
        <w:t>):</w:t>
      </w:r>
    </w:p>
    <w:p w14:paraId="61667730" w14:textId="77777777" w:rsidR="001D4CA0" w:rsidRPr="001D4CA0" w:rsidRDefault="001D4CA0" w:rsidP="001D4CA0">
      <w:pPr>
        <w:spacing w:line="240" w:lineRule="auto"/>
        <w:ind w:right="-29"/>
        <w:rPr>
          <w:szCs w:val="22"/>
          <w:lang w:val="lt-LT"/>
        </w:rPr>
      </w:pPr>
      <w:r w:rsidRPr="001D4CA0">
        <w:rPr>
          <w:szCs w:val="22"/>
          <w:lang w:val="lt-LT"/>
        </w:rPr>
        <w:t>Irzlumas, nervingumas, neramumas, nemiga, neįprasti sapnai, košmariški sapnai, nerimas, migrena, galvos skausmas, letargija (nuovargis, energijos stoka), su padidėjusiu aktyvumu susijęs neramumas, svaigulys, nuovargis, padidėjęs kraujospūdis, pilvo skausmas, nevirškinimas, burnos išopėjimas, sausa burna, pykinimas, kraujo sudėties pokyčiai, dėl kurių pagelsta oda ir akys, odos uždegimas, naktinis prakaitavimas, niežulys, išbėrimas, sausa oda, galūnių skausmas, gliukozės išskyrimas su šlapimu, padidėjęs baltymo kiekis šlapime, menopauzės simptomai, silpnumo pojūtis, kepenų funkcijos sutrikimai bei kūno masės padidėjimas.</w:t>
      </w:r>
    </w:p>
    <w:p w14:paraId="32F763B9" w14:textId="77777777" w:rsidR="001D4CA0" w:rsidRPr="001D4CA0" w:rsidRDefault="001D4CA0" w:rsidP="001D4CA0">
      <w:pPr>
        <w:spacing w:line="240" w:lineRule="auto"/>
        <w:ind w:right="-29"/>
        <w:rPr>
          <w:szCs w:val="22"/>
          <w:lang w:val="lt-LT"/>
        </w:rPr>
      </w:pPr>
    </w:p>
    <w:p w14:paraId="0A69C646" w14:textId="1F7AF56C" w:rsidR="001D4CA0" w:rsidRDefault="001D4CA0" w:rsidP="001D4CA0">
      <w:pPr>
        <w:spacing w:line="240" w:lineRule="auto"/>
        <w:ind w:right="-29"/>
        <w:rPr>
          <w:b/>
          <w:bCs/>
          <w:szCs w:val="22"/>
          <w:lang w:val="lt-LT"/>
        </w:rPr>
      </w:pPr>
      <w:r w:rsidRPr="001D4CA0">
        <w:rPr>
          <w:b/>
          <w:bCs/>
          <w:szCs w:val="22"/>
          <w:lang w:val="lt-LT"/>
        </w:rPr>
        <w:t>Reti šalutinio poveikio reiškiniai (gali pasireikšti rečiau kaip 1 iš 1 000 asmenų</w:t>
      </w:r>
      <w:r w:rsidR="00050D98">
        <w:rPr>
          <w:b/>
          <w:bCs/>
          <w:szCs w:val="22"/>
          <w:lang w:val="lt-LT"/>
        </w:rPr>
        <w:t>):</w:t>
      </w:r>
    </w:p>
    <w:p w14:paraId="04EEB4A8" w14:textId="3A02F05F" w:rsidR="001D4CA0" w:rsidRPr="001D4CA0" w:rsidRDefault="001D4CA0" w:rsidP="001D4CA0">
      <w:pPr>
        <w:spacing w:line="240" w:lineRule="auto"/>
        <w:ind w:right="-29"/>
        <w:rPr>
          <w:szCs w:val="22"/>
          <w:lang w:val="lt-LT"/>
        </w:rPr>
      </w:pPr>
      <w:r w:rsidRPr="001D4CA0">
        <w:rPr>
          <w:szCs w:val="22"/>
          <w:lang w:val="lt-LT"/>
        </w:rPr>
        <w:t xml:space="preserve">Juostinė pūslelinė (šašai), padidėjęs riebalų (lipidų) kiekis kraujyje, dėl depresijos pasikeitusi nuotaika, agresija, susijaudinimas, verkimas, streso simptomai, prabudimas anksti ryte, padidėjęs lytinis potraukis, prislėgta nuotaika, </w:t>
      </w:r>
      <w:r w:rsidRPr="001D4CA0">
        <w:rPr>
          <w:iCs/>
          <w:szCs w:val="22"/>
          <w:lang w:val="lt-LT" w:eastAsia="lt-LT"/>
        </w:rPr>
        <w:t>dezorientacija</w:t>
      </w:r>
      <w:r w:rsidRPr="001D4CA0">
        <w:rPr>
          <w:szCs w:val="22"/>
          <w:lang w:val="lt-LT"/>
        </w:rPr>
        <w:t xml:space="preserve">, atminties sutrikimas, dėmesio sutrikimai, svajinga būsena, neramių kojų sindromas, prastos kokybės miegas, dilgčiojimo ir badymo adatomis pojūtis, regėjimo sutrikimas, ašarojančios akys, svaigulys stovint arba sėdint, karščio pylimas, rūgšties </w:t>
      </w:r>
      <w:proofErr w:type="spellStart"/>
      <w:r w:rsidRPr="001D4CA0">
        <w:rPr>
          <w:szCs w:val="22"/>
          <w:lang w:val="lt-LT"/>
        </w:rPr>
        <w:t>refliuksas</w:t>
      </w:r>
      <w:proofErr w:type="spellEnd"/>
      <w:r w:rsidRPr="001D4CA0">
        <w:rPr>
          <w:szCs w:val="22"/>
          <w:lang w:val="lt-LT"/>
        </w:rPr>
        <w:t xml:space="preserve"> (rėmuo), skrandžio sutrikimas, burnos pūslelinė, liežuvio išopėjimas, skrandžio negalavimas, vėmimas, neįprasti žarnyno garsai, pilvo pūtimas, pagausėjęs seilių išsiskyrimas, blogas burnos kvapas, nemalonus pojūtis pilve, skrandžio sutrikimai, skrandžio gleivinės uždegimas, egzema, odos išbėrimas, plaštakų dermatitas, niežtintis išbėrimas, nagų sutrikimas, artritas, raumenų spazmai, kaklo skausmas, naktinis mėšlungis, kraujas šlapime, šlapimo išskyrimo padidėjimas, šlapinimasis naktį, pailgėjusi ir galbūt skausminga erekcija, priešinės liaukos uždegimas, nuovargis, skausmas, troškulys, sumažėjęs baltųjų kraujo ląstelių kiekis kraujyje, sumažėjęs kraujo plokštelių kiekis, dėl kurio padidėja kraujavimo ir mėlynių pasireiškimo rizika, padidėjęs kepenų fermentų aktyvumas, nenormalus elektrolitų kiekis kraujyje ir nenormalūs laboratorinių tyrimų rezultatai.</w:t>
      </w:r>
    </w:p>
    <w:p w14:paraId="549532AC" w14:textId="77777777" w:rsidR="001D4CA0" w:rsidRPr="001D4CA0" w:rsidRDefault="001D4CA0" w:rsidP="001D4CA0">
      <w:pPr>
        <w:spacing w:line="240" w:lineRule="auto"/>
        <w:ind w:right="-29"/>
        <w:rPr>
          <w:szCs w:val="22"/>
          <w:lang w:val="lt-LT"/>
        </w:rPr>
      </w:pPr>
    </w:p>
    <w:p w14:paraId="0136DDB4" w14:textId="69C091B8" w:rsidR="001D4CA0" w:rsidRPr="001D4CA0" w:rsidRDefault="001D4CA0" w:rsidP="001D4CA0">
      <w:pPr>
        <w:spacing w:line="240" w:lineRule="auto"/>
        <w:ind w:right="-29"/>
        <w:rPr>
          <w:szCs w:val="22"/>
          <w:lang w:val="lt-LT"/>
        </w:rPr>
      </w:pPr>
      <w:r w:rsidRPr="001D4CA0">
        <w:rPr>
          <w:b/>
          <w:bCs/>
          <w:szCs w:val="22"/>
          <w:lang w:val="lt-LT"/>
        </w:rPr>
        <w:t>Šalutinio poveikio reiškiniai, kurių dažnis nežinomas (negali būti apskaičiuotas pagal turimus duomenis</w:t>
      </w:r>
      <w:r w:rsidR="007D6385">
        <w:rPr>
          <w:b/>
          <w:bCs/>
          <w:szCs w:val="22"/>
          <w:lang w:val="lt-LT"/>
        </w:rPr>
        <w:t>):</w:t>
      </w:r>
    </w:p>
    <w:p w14:paraId="1422DEF8" w14:textId="77777777" w:rsidR="001D4CA0" w:rsidRPr="001D4CA0" w:rsidRDefault="001D4CA0" w:rsidP="001D4CA0">
      <w:pPr>
        <w:spacing w:line="240" w:lineRule="auto"/>
        <w:ind w:right="-29"/>
        <w:rPr>
          <w:szCs w:val="22"/>
          <w:lang w:val="lt-LT"/>
        </w:rPr>
      </w:pPr>
      <w:r w:rsidRPr="001D4CA0">
        <w:rPr>
          <w:szCs w:val="22"/>
          <w:lang w:val="lt-LT"/>
        </w:rPr>
        <w:t>Odos pabrinkimas ir nenormalus pieno išsiskyrimas.</w:t>
      </w:r>
    </w:p>
    <w:p w14:paraId="18D091F5" w14:textId="77777777" w:rsidR="001D4CA0" w:rsidRPr="001D4CA0" w:rsidRDefault="001D4CA0" w:rsidP="001D4CA0">
      <w:pPr>
        <w:spacing w:line="240" w:lineRule="auto"/>
        <w:rPr>
          <w:b/>
          <w:szCs w:val="22"/>
          <w:lang w:val="lt-LT"/>
        </w:rPr>
      </w:pPr>
    </w:p>
    <w:p w14:paraId="147C30E2" w14:textId="77777777" w:rsidR="001D4CA0" w:rsidRPr="001D4CA0" w:rsidRDefault="001D4CA0" w:rsidP="001D4CA0">
      <w:pPr>
        <w:keepNext/>
        <w:spacing w:line="240" w:lineRule="auto"/>
        <w:rPr>
          <w:b/>
          <w:szCs w:val="22"/>
          <w:lang w:val="lt-LT"/>
        </w:rPr>
      </w:pPr>
      <w:r w:rsidRPr="001D4CA0">
        <w:rPr>
          <w:b/>
          <w:szCs w:val="22"/>
          <w:lang w:val="lt-LT"/>
        </w:rPr>
        <w:t>Pranešimas apie šalutinį poveikį</w:t>
      </w:r>
    </w:p>
    <w:p w14:paraId="7B6C0F83" w14:textId="1CEF8F2E" w:rsidR="001D4CA0" w:rsidRPr="001D4CA0" w:rsidRDefault="001D4CA0" w:rsidP="001D4CA0">
      <w:pPr>
        <w:ind w:right="-449"/>
        <w:rPr>
          <w:szCs w:val="22"/>
          <w:lang w:val="lt-LT"/>
        </w:rPr>
      </w:pPr>
      <w:r w:rsidRPr="001D4CA0">
        <w:rPr>
          <w:szCs w:val="22"/>
          <w:lang w:val="lt-LT"/>
        </w:rPr>
        <w:t xml:space="preserve">Jeigu pasireiškė šalutinis poveikis, įskaitant šiame lapelyje nenurodytą, pasakykite gydytojui arba vaistininkui. </w:t>
      </w:r>
      <w:r w:rsidRPr="001D4CA0">
        <w:rPr>
          <w:szCs w:val="22"/>
          <w:lang w:val="lt-LT" w:eastAsia="lt-LT"/>
        </w:rPr>
        <w:t xml:space="preserve">Pranešimą apie šalutinį poveikį galite užpildyti ir pateikti Valstybinės vaistų kontrolės tarnybos prie Lietuvos Respublikos sveikatos apsaugos ministerijos tinklalapyje </w:t>
      </w:r>
      <w:r w:rsidRPr="001D4CA0">
        <w:rPr>
          <w:color w:val="0000EE"/>
          <w:szCs w:val="22"/>
          <w:u w:val="single"/>
          <w:lang w:val="lt-LT" w:eastAsia="lt-LT"/>
        </w:rPr>
        <w:t>https://vvkt.lrv.lt/lt/</w:t>
      </w:r>
      <w:r w:rsidRPr="001D4CA0">
        <w:rPr>
          <w:szCs w:val="22"/>
          <w:lang w:val="lt-LT" w:eastAsia="lt-LT"/>
        </w:rPr>
        <w:t xml:space="preserve"> nurodytais būdais arba paskambinti nemokamu telefonu 8 800 73 568. Pranešdami apie šalutinį poveikį galite mums padėti gauti daugiau informacijos apie šio vaisto saugumą</w:t>
      </w:r>
      <w:r>
        <w:rPr>
          <w:szCs w:val="22"/>
          <w:lang w:val="lt-LT" w:eastAsia="lt-LT"/>
        </w:rPr>
        <w:t>.</w:t>
      </w:r>
    </w:p>
    <w:p w14:paraId="7B9C0461" w14:textId="77777777" w:rsidR="001D4CA0" w:rsidRPr="001D4CA0" w:rsidRDefault="001D4CA0" w:rsidP="001D4CA0">
      <w:pPr>
        <w:ind w:right="-449"/>
        <w:rPr>
          <w:szCs w:val="22"/>
          <w:lang w:val="lt-LT"/>
        </w:rPr>
      </w:pPr>
    </w:p>
    <w:p w14:paraId="2B60FDBE" w14:textId="77777777" w:rsidR="001D4CA0" w:rsidRPr="001D4CA0" w:rsidRDefault="001D4CA0" w:rsidP="001D4CA0">
      <w:pPr>
        <w:ind w:right="-449"/>
        <w:rPr>
          <w:szCs w:val="22"/>
          <w:lang w:val="lt-LT"/>
        </w:rPr>
      </w:pPr>
    </w:p>
    <w:p w14:paraId="42F32948" w14:textId="77777777" w:rsidR="001D4CA0" w:rsidRPr="001D4CA0" w:rsidRDefault="001D4CA0" w:rsidP="001D4CA0">
      <w:pPr>
        <w:pStyle w:val="Heading3"/>
        <w:spacing w:before="0" w:after="0" w:line="240" w:lineRule="auto"/>
        <w:rPr>
          <w:rFonts w:cs="Times New Roman"/>
          <w:b/>
          <w:bCs/>
          <w:color w:val="auto"/>
          <w:sz w:val="22"/>
          <w:szCs w:val="22"/>
          <w:lang w:val="lt-LT"/>
        </w:rPr>
      </w:pPr>
      <w:r w:rsidRPr="001D4CA0">
        <w:rPr>
          <w:rFonts w:cs="Times New Roman"/>
          <w:b/>
          <w:bCs/>
          <w:color w:val="auto"/>
          <w:sz w:val="22"/>
          <w:szCs w:val="22"/>
          <w:lang w:val="lt-LT"/>
        </w:rPr>
        <w:t>5.</w:t>
      </w:r>
      <w:r w:rsidRPr="001D4CA0">
        <w:rPr>
          <w:rFonts w:cs="Times New Roman"/>
          <w:b/>
          <w:bCs/>
          <w:color w:val="auto"/>
          <w:sz w:val="22"/>
          <w:szCs w:val="22"/>
          <w:lang w:val="lt-LT"/>
        </w:rPr>
        <w:tab/>
        <w:t>Kaip laikyti Melatonin Vitabalans</w:t>
      </w:r>
    </w:p>
    <w:p w14:paraId="05837F09" w14:textId="77777777" w:rsidR="001D4CA0" w:rsidRPr="001D4CA0" w:rsidRDefault="001D4CA0" w:rsidP="001D4CA0">
      <w:pPr>
        <w:keepNext/>
        <w:numPr>
          <w:ilvl w:val="12"/>
          <w:numId w:val="0"/>
        </w:numPr>
        <w:tabs>
          <w:tab w:val="clear" w:pos="567"/>
        </w:tabs>
        <w:spacing w:line="240" w:lineRule="auto"/>
        <w:rPr>
          <w:szCs w:val="22"/>
          <w:lang w:val="lt-LT"/>
        </w:rPr>
      </w:pPr>
    </w:p>
    <w:p w14:paraId="20AD2183" w14:textId="77777777"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Šį vaistą laikykite vaikams nepastebimoje ir nepasiekiamoje vietoje.</w:t>
      </w:r>
    </w:p>
    <w:p w14:paraId="2CEB5CA2" w14:textId="77777777" w:rsidR="001D4CA0" w:rsidRPr="001D4CA0" w:rsidRDefault="001D4CA0" w:rsidP="001D4CA0">
      <w:pPr>
        <w:numPr>
          <w:ilvl w:val="12"/>
          <w:numId w:val="0"/>
        </w:numPr>
        <w:tabs>
          <w:tab w:val="clear" w:pos="567"/>
        </w:tabs>
        <w:spacing w:line="240" w:lineRule="auto"/>
        <w:ind w:right="-2"/>
        <w:rPr>
          <w:szCs w:val="22"/>
          <w:lang w:val="lt-LT"/>
        </w:rPr>
      </w:pPr>
    </w:p>
    <w:p w14:paraId="5C4D759C" w14:textId="34A193CD" w:rsidR="001D4CA0" w:rsidRPr="001D4CA0" w:rsidRDefault="001D4CA0" w:rsidP="001D4CA0">
      <w:pPr>
        <w:numPr>
          <w:ilvl w:val="12"/>
          <w:numId w:val="0"/>
        </w:numPr>
        <w:tabs>
          <w:tab w:val="clear" w:pos="567"/>
        </w:tabs>
        <w:spacing w:line="240" w:lineRule="auto"/>
        <w:ind w:right="-2"/>
        <w:rPr>
          <w:szCs w:val="22"/>
          <w:lang w:val="lt-LT"/>
        </w:rPr>
      </w:pPr>
      <w:r w:rsidRPr="001D4CA0">
        <w:rPr>
          <w:szCs w:val="22"/>
          <w:lang w:val="lt-LT"/>
        </w:rPr>
        <w:t xml:space="preserve">Ant dėžutės po „EXP“ </w:t>
      </w:r>
      <w:r w:rsidR="005458DE">
        <w:rPr>
          <w:szCs w:val="22"/>
          <w:lang w:val="lt-LT"/>
        </w:rPr>
        <w:t xml:space="preserve">ir lizdinės plokštelės </w:t>
      </w:r>
      <w:r w:rsidRPr="001D4CA0">
        <w:rPr>
          <w:szCs w:val="22"/>
          <w:lang w:val="lt-LT"/>
        </w:rPr>
        <w:t>nurodytam tinkamumo laikui pasibaigus, šio vaisto vartoti negalima. Vaistas tinkamas vartoti iki paskutinės nurodyto mėnesio dienos.</w:t>
      </w:r>
    </w:p>
    <w:p w14:paraId="22A5DBCF" w14:textId="77777777" w:rsidR="001D4CA0" w:rsidRPr="001D4CA0" w:rsidRDefault="001D4CA0" w:rsidP="001D4CA0">
      <w:pPr>
        <w:numPr>
          <w:ilvl w:val="12"/>
          <w:numId w:val="0"/>
        </w:numPr>
        <w:tabs>
          <w:tab w:val="clear" w:pos="567"/>
        </w:tabs>
        <w:spacing w:line="240" w:lineRule="auto"/>
        <w:ind w:right="-2"/>
        <w:rPr>
          <w:szCs w:val="22"/>
          <w:lang w:val="lt-LT"/>
        </w:rPr>
      </w:pPr>
    </w:p>
    <w:p w14:paraId="4FEE4A86" w14:textId="77777777" w:rsidR="001D4CA0" w:rsidRPr="001D4CA0" w:rsidRDefault="001D4CA0" w:rsidP="001D4CA0">
      <w:pPr>
        <w:rPr>
          <w:szCs w:val="22"/>
          <w:lang w:val="lt-LT"/>
        </w:rPr>
      </w:pPr>
      <w:r w:rsidRPr="001D4CA0">
        <w:rPr>
          <w:szCs w:val="22"/>
          <w:lang w:val="lt-LT"/>
        </w:rPr>
        <w:t>Laikyti gamintojo pakuotėje, kad vaistas būtų apsaugotas nuo šviesos.</w:t>
      </w:r>
      <w:r w:rsidRPr="001D4CA0">
        <w:rPr>
          <w:szCs w:val="22"/>
          <w:lang w:val="lt-LT"/>
        </w:rPr>
        <w:cr/>
      </w:r>
    </w:p>
    <w:p w14:paraId="03ADC49C" w14:textId="77777777" w:rsidR="001D4CA0" w:rsidRPr="001D4CA0" w:rsidRDefault="001D4CA0" w:rsidP="001D4CA0">
      <w:pPr>
        <w:numPr>
          <w:ilvl w:val="12"/>
          <w:numId w:val="0"/>
        </w:numPr>
        <w:tabs>
          <w:tab w:val="clear" w:pos="567"/>
        </w:tabs>
        <w:spacing w:line="240" w:lineRule="auto"/>
        <w:ind w:right="-2"/>
        <w:rPr>
          <w:i/>
          <w:szCs w:val="22"/>
          <w:lang w:val="lt-LT"/>
        </w:rPr>
      </w:pPr>
      <w:r w:rsidRPr="001D4CA0">
        <w:rPr>
          <w:szCs w:val="22"/>
          <w:lang w:val="lt-LT"/>
        </w:rPr>
        <w:t>Vaistų negalima išmesti į kanalizaciją arba su buitinėmis atliekomis. Kaip išmesti nereikalingus vaistus, klauskite vaistininko. Šios priemonės padės apsaugoti aplinką.</w:t>
      </w:r>
    </w:p>
    <w:p w14:paraId="3C5C448D" w14:textId="77777777" w:rsidR="001D4CA0" w:rsidRPr="001D4CA0" w:rsidRDefault="001D4CA0" w:rsidP="001D4CA0">
      <w:pPr>
        <w:numPr>
          <w:ilvl w:val="12"/>
          <w:numId w:val="0"/>
        </w:numPr>
        <w:tabs>
          <w:tab w:val="clear" w:pos="567"/>
        </w:tabs>
        <w:spacing w:line="240" w:lineRule="auto"/>
        <w:ind w:right="-2"/>
        <w:rPr>
          <w:szCs w:val="22"/>
          <w:lang w:val="lt-LT"/>
        </w:rPr>
      </w:pPr>
    </w:p>
    <w:p w14:paraId="3ABEB1AF" w14:textId="77777777" w:rsidR="001D4CA0" w:rsidRPr="001D4CA0" w:rsidRDefault="001D4CA0" w:rsidP="001D4CA0">
      <w:pPr>
        <w:numPr>
          <w:ilvl w:val="12"/>
          <w:numId w:val="0"/>
        </w:numPr>
        <w:tabs>
          <w:tab w:val="clear" w:pos="567"/>
        </w:tabs>
        <w:spacing w:line="240" w:lineRule="auto"/>
        <w:ind w:right="-2"/>
        <w:rPr>
          <w:szCs w:val="22"/>
          <w:lang w:val="lt-LT"/>
        </w:rPr>
      </w:pPr>
    </w:p>
    <w:p w14:paraId="40B365F5" w14:textId="77777777" w:rsidR="001D4CA0" w:rsidRPr="007D6385" w:rsidRDefault="001D4CA0" w:rsidP="001D4CA0">
      <w:pPr>
        <w:pStyle w:val="Heading3"/>
        <w:spacing w:before="0" w:after="0" w:line="240" w:lineRule="auto"/>
        <w:rPr>
          <w:rFonts w:cs="Times New Roman"/>
          <w:b/>
          <w:bCs/>
          <w:color w:val="auto"/>
          <w:sz w:val="22"/>
          <w:szCs w:val="22"/>
          <w:lang w:val="lt-LT"/>
        </w:rPr>
      </w:pPr>
      <w:r w:rsidRPr="007D6385">
        <w:rPr>
          <w:rFonts w:cs="Times New Roman"/>
          <w:b/>
          <w:bCs/>
          <w:color w:val="auto"/>
          <w:sz w:val="22"/>
          <w:szCs w:val="22"/>
          <w:lang w:val="lt-LT"/>
        </w:rPr>
        <w:t>6.</w:t>
      </w:r>
      <w:r w:rsidRPr="007D6385">
        <w:rPr>
          <w:rFonts w:cs="Times New Roman"/>
          <w:b/>
          <w:bCs/>
          <w:color w:val="auto"/>
          <w:sz w:val="22"/>
          <w:szCs w:val="22"/>
          <w:lang w:val="lt-LT"/>
        </w:rPr>
        <w:tab/>
        <w:t>Pakuotės turinys ir kita informacija</w:t>
      </w:r>
    </w:p>
    <w:p w14:paraId="3D5B4A9C" w14:textId="77777777" w:rsidR="001D4CA0" w:rsidRPr="001D4CA0" w:rsidRDefault="001D4CA0" w:rsidP="001D4CA0">
      <w:pPr>
        <w:keepNext/>
        <w:numPr>
          <w:ilvl w:val="12"/>
          <w:numId w:val="0"/>
        </w:numPr>
        <w:tabs>
          <w:tab w:val="clear" w:pos="567"/>
        </w:tabs>
        <w:spacing w:line="240" w:lineRule="auto"/>
        <w:rPr>
          <w:szCs w:val="22"/>
          <w:lang w:val="lt-LT"/>
        </w:rPr>
      </w:pPr>
    </w:p>
    <w:p w14:paraId="724A1E02" w14:textId="77777777" w:rsidR="001D4CA0" w:rsidRPr="007D6385" w:rsidRDefault="001D4CA0" w:rsidP="001D4CA0">
      <w:pPr>
        <w:pStyle w:val="Heading4"/>
        <w:rPr>
          <w:rFonts w:cs="Times New Roman"/>
          <w:b/>
          <w:bCs/>
          <w:i w:val="0"/>
          <w:iCs w:val="0"/>
          <w:color w:val="auto"/>
          <w:szCs w:val="22"/>
          <w:lang w:val="lt-LT"/>
        </w:rPr>
      </w:pPr>
      <w:r w:rsidRPr="007D6385">
        <w:rPr>
          <w:rFonts w:cs="Times New Roman"/>
          <w:b/>
          <w:bCs/>
          <w:i w:val="0"/>
          <w:iCs w:val="0"/>
          <w:color w:val="auto"/>
          <w:szCs w:val="22"/>
          <w:lang w:val="lt-LT"/>
        </w:rPr>
        <w:t>Melatonin Vitabalans sudėtis</w:t>
      </w:r>
    </w:p>
    <w:p w14:paraId="206E1CAD" w14:textId="77777777" w:rsidR="001D4CA0" w:rsidRPr="001D4CA0" w:rsidRDefault="001D4CA0" w:rsidP="001D4CA0">
      <w:pPr>
        <w:tabs>
          <w:tab w:val="clear" w:pos="567"/>
        </w:tabs>
        <w:spacing w:line="240" w:lineRule="auto"/>
        <w:ind w:right="-2"/>
        <w:rPr>
          <w:szCs w:val="22"/>
          <w:lang w:val="lt-LT"/>
        </w:rPr>
      </w:pPr>
      <w:r w:rsidRPr="001D4CA0">
        <w:rPr>
          <w:szCs w:val="22"/>
          <w:lang w:val="lt-LT"/>
        </w:rPr>
        <w:t>Veiklioji medžiaga yra melatoninas.</w:t>
      </w:r>
    </w:p>
    <w:p w14:paraId="3B4EECB1" w14:textId="77777777" w:rsidR="001D4CA0" w:rsidRPr="001D4CA0" w:rsidRDefault="001D4CA0" w:rsidP="001D4CA0">
      <w:pPr>
        <w:tabs>
          <w:tab w:val="clear" w:pos="567"/>
        </w:tabs>
        <w:spacing w:line="240" w:lineRule="auto"/>
        <w:ind w:right="-2"/>
        <w:rPr>
          <w:szCs w:val="22"/>
          <w:lang w:val="lt-LT"/>
        </w:rPr>
      </w:pPr>
      <w:r w:rsidRPr="001D4CA0">
        <w:rPr>
          <w:szCs w:val="22"/>
          <w:lang w:val="lt-LT"/>
        </w:rPr>
        <w:t>Kiekvienoje 3 mg tabletėje yra 3 mg melatonino.</w:t>
      </w:r>
    </w:p>
    <w:p w14:paraId="5DDB25F4" w14:textId="77777777" w:rsidR="001D4CA0" w:rsidRPr="001D4CA0" w:rsidRDefault="001D4CA0" w:rsidP="001D4CA0">
      <w:pPr>
        <w:tabs>
          <w:tab w:val="clear" w:pos="567"/>
        </w:tabs>
        <w:spacing w:line="240" w:lineRule="auto"/>
        <w:ind w:right="-2"/>
        <w:rPr>
          <w:szCs w:val="22"/>
          <w:lang w:val="lt-LT"/>
        </w:rPr>
      </w:pPr>
      <w:r w:rsidRPr="001D4CA0">
        <w:rPr>
          <w:szCs w:val="22"/>
          <w:lang w:val="lt-LT"/>
        </w:rPr>
        <w:t>Kiekvienoje 5 mg tabletėje yra 5 mg melatonino.</w:t>
      </w:r>
    </w:p>
    <w:p w14:paraId="3B4BF1CF" w14:textId="77777777" w:rsidR="001D4CA0" w:rsidRPr="001D4CA0" w:rsidRDefault="001D4CA0" w:rsidP="001D4CA0">
      <w:pPr>
        <w:tabs>
          <w:tab w:val="clear" w:pos="567"/>
        </w:tabs>
        <w:spacing w:line="240" w:lineRule="auto"/>
        <w:ind w:right="-2"/>
        <w:rPr>
          <w:szCs w:val="22"/>
          <w:lang w:val="lt-LT"/>
        </w:rPr>
      </w:pPr>
    </w:p>
    <w:p w14:paraId="6B8868D0" w14:textId="77777777" w:rsidR="001D4CA0" w:rsidRPr="007D6385" w:rsidRDefault="001D4CA0" w:rsidP="001D4CA0">
      <w:pPr>
        <w:keepNext/>
        <w:tabs>
          <w:tab w:val="clear" w:pos="567"/>
        </w:tabs>
        <w:spacing w:line="240" w:lineRule="auto"/>
        <w:rPr>
          <w:b/>
          <w:bCs/>
          <w:szCs w:val="22"/>
          <w:lang w:val="lt-LT"/>
        </w:rPr>
      </w:pPr>
      <w:r w:rsidRPr="007D6385">
        <w:rPr>
          <w:b/>
          <w:bCs/>
          <w:szCs w:val="22"/>
          <w:lang w:val="lt-LT"/>
        </w:rPr>
        <w:t>Pagalbinės medžiagos yra:</w:t>
      </w:r>
    </w:p>
    <w:p w14:paraId="6B29F2DD" w14:textId="77777777" w:rsidR="001D4CA0" w:rsidRPr="001D4CA0" w:rsidRDefault="001D4CA0" w:rsidP="001D4CA0">
      <w:pPr>
        <w:widowControl w:val="0"/>
        <w:tabs>
          <w:tab w:val="clear" w:pos="567"/>
        </w:tabs>
        <w:spacing w:line="240" w:lineRule="auto"/>
        <w:rPr>
          <w:rFonts w:eastAsia="Calibri"/>
          <w:snapToGrid/>
          <w:szCs w:val="22"/>
          <w:lang w:val="lt-LT"/>
        </w:rPr>
      </w:pPr>
      <w:r w:rsidRPr="001D4CA0">
        <w:rPr>
          <w:szCs w:val="22"/>
          <w:lang w:val="lt-LT"/>
        </w:rPr>
        <w:t>Kalcio</w:t>
      </w:r>
      <w:r w:rsidRPr="001D4CA0">
        <w:rPr>
          <w:szCs w:val="22"/>
          <w:lang w:val="lt-LT"/>
        </w:rPr>
        <w:noBreakHyphen/>
        <w:t xml:space="preserve">vandenilio fosfatas </w:t>
      </w:r>
      <w:proofErr w:type="spellStart"/>
      <w:r w:rsidRPr="001D4CA0">
        <w:rPr>
          <w:szCs w:val="22"/>
          <w:lang w:val="lt-LT"/>
        </w:rPr>
        <w:t>dihidratas</w:t>
      </w:r>
      <w:proofErr w:type="spellEnd"/>
      <w:r w:rsidRPr="001D4CA0">
        <w:rPr>
          <w:szCs w:val="22"/>
          <w:lang w:val="lt-LT"/>
        </w:rPr>
        <w:t xml:space="preserve">, </w:t>
      </w:r>
      <w:proofErr w:type="spellStart"/>
      <w:r w:rsidRPr="001D4CA0">
        <w:rPr>
          <w:szCs w:val="22"/>
          <w:lang w:val="lt-LT"/>
        </w:rPr>
        <w:t>m</w:t>
      </w:r>
      <w:r w:rsidRPr="001D4CA0">
        <w:rPr>
          <w:rFonts w:eastAsia="Calibri"/>
          <w:snapToGrid/>
          <w:szCs w:val="22"/>
          <w:lang w:val="lt-LT"/>
        </w:rPr>
        <w:t>ikrokristalinė</w:t>
      </w:r>
      <w:proofErr w:type="spellEnd"/>
      <w:r w:rsidRPr="001D4CA0">
        <w:rPr>
          <w:rFonts w:eastAsia="Calibri"/>
          <w:snapToGrid/>
          <w:szCs w:val="22"/>
          <w:lang w:val="lt-LT"/>
        </w:rPr>
        <w:t xml:space="preserve"> celiuliozė, m</w:t>
      </w:r>
      <w:r w:rsidRPr="001D4CA0">
        <w:rPr>
          <w:szCs w:val="22"/>
          <w:lang w:val="lt-LT"/>
        </w:rPr>
        <w:t xml:space="preserve">agnio stearatas, bevandenis koloidinis silicio dioksidas, </w:t>
      </w:r>
      <w:proofErr w:type="spellStart"/>
      <w:r w:rsidRPr="001D4CA0">
        <w:rPr>
          <w:szCs w:val="22"/>
          <w:lang w:val="lt-LT"/>
        </w:rPr>
        <w:t>p</w:t>
      </w:r>
      <w:r w:rsidRPr="001D4CA0">
        <w:rPr>
          <w:rFonts w:eastAsia="Calibri"/>
          <w:snapToGrid/>
          <w:szCs w:val="22"/>
          <w:lang w:val="lt-LT"/>
        </w:rPr>
        <w:t>regelifikuotas</w:t>
      </w:r>
      <w:proofErr w:type="spellEnd"/>
      <w:r w:rsidRPr="001D4CA0">
        <w:rPr>
          <w:rFonts w:eastAsia="Calibri"/>
          <w:snapToGrid/>
          <w:szCs w:val="22"/>
          <w:lang w:val="lt-LT"/>
        </w:rPr>
        <w:t xml:space="preserve"> krakmolas (kukurūzų).</w:t>
      </w:r>
    </w:p>
    <w:p w14:paraId="4356F980" w14:textId="77777777" w:rsidR="001D4CA0" w:rsidRPr="001D4CA0" w:rsidRDefault="001D4CA0" w:rsidP="001D4CA0">
      <w:pPr>
        <w:numPr>
          <w:ilvl w:val="12"/>
          <w:numId w:val="0"/>
        </w:numPr>
        <w:tabs>
          <w:tab w:val="clear" w:pos="567"/>
        </w:tabs>
        <w:spacing w:line="240" w:lineRule="auto"/>
        <w:ind w:right="-2"/>
        <w:rPr>
          <w:szCs w:val="22"/>
          <w:lang w:val="lt-LT"/>
        </w:rPr>
      </w:pPr>
    </w:p>
    <w:p w14:paraId="7AAE8F05" w14:textId="77777777" w:rsidR="001D4CA0" w:rsidRPr="007D6385" w:rsidRDefault="001D4CA0" w:rsidP="001D4CA0">
      <w:pPr>
        <w:pStyle w:val="Heading4"/>
        <w:rPr>
          <w:rFonts w:cs="Times New Roman"/>
          <w:b/>
          <w:bCs/>
          <w:i w:val="0"/>
          <w:iCs w:val="0"/>
          <w:color w:val="auto"/>
          <w:szCs w:val="22"/>
          <w:lang w:val="lt-LT"/>
        </w:rPr>
      </w:pPr>
      <w:r w:rsidRPr="007D6385">
        <w:rPr>
          <w:rFonts w:cs="Times New Roman"/>
          <w:b/>
          <w:bCs/>
          <w:i w:val="0"/>
          <w:iCs w:val="0"/>
          <w:color w:val="auto"/>
          <w:szCs w:val="22"/>
          <w:lang w:val="lt-LT"/>
        </w:rPr>
        <w:t>Melatonin Vitabalans išvaizda ir kiekis pakuotėje</w:t>
      </w:r>
    </w:p>
    <w:p w14:paraId="15B1A5C2" w14:textId="77777777" w:rsidR="001D4CA0" w:rsidRPr="001D4CA0" w:rsidRDefault="001D4CA0" w:rsidP="001D4CA0">
      <w:pPr>
        <w:widowControl w:val="0"/>
        <w:rPr>
          <w:szCs w:val="22"/>
          <w:lang w:val="lt-LT"/>
        </w:rPr>
      </w:pPr>
      <w:r w:rsidRPr="001D4CA0">
        <w:rPr>
          <w:szCs w:val="22"/>
          <w:lang w:val="lt-LT"/>
        </w:rPr>
        <w:t>3 mg: balta, apvali, išgaubta 7 mm skersmens tabletė su logotipu „7“.</w:t>
      </w:r>
    </w:p>
    <w:p w14:paraId="5B30CF87" w14:textId="77777777" w:rsidR="001D4CA0" w:rsidRPr="001D4CA0" w:rsidRDefault="001D4CA0" w:rsidP="001D4CA0">
      <w:pPr>
        <w:widowControl w:val="0"/>
        <w:rPr>
          <w:szCs w:val="22"/>
          <w:lang w:val="lt-LT"/>
        </w:rPr>
      </w:pPr>
      <w:r w:rsidRPr="001D4CA0">
        <w:rPr>
          <w:szCs w:val="22"/>
          <w:lang w:val="lt-LT"/>
        </w:rPr>
        <w:t>5 mg: balta, kapsulės formos 10 mm x 5 mm dydžio tabletė su vagele vienoje pusėje. Tabletę galima padalyti į lygias dozes.</w:t>
      </w:r>
    </w:p>
    <w:p w14:paraId="7A9655E4" w14:textId="77777777" w:rsidR="001D4CA0" w:rsidRPr="001D4CA0" w:rsidRDefault="001D4CA0" w:rsidP="001D4CA0">
      <w:pPr>
        <w:numPr>
          <w:ilvl w:val="12"/>
          <w:numId w:val="0"/>
        </w:numPr>
        <w:tabs>
          <w:tab w:val="clear" w:pos="567"/>
        </w:tabs>
        <w:spacing w:line="240" w:lineRule="auto"/>
        <w:ind w:right="-2"/>
        <w:rPr>
          <w:szCs w:val="22"/>
          <w:lang w:val="lt-LT"/>
        </w:rPr>
      </w:pPr>
    </w:p>
    <w:p w14:paraId="746A0296" w14:textId="4B2BEF60" w:rsidR="001D4CA0" w:rsidRPr="001D4CA0" w:rsidRDefault="001D4CA0" w:rsidP="001D4CA0">
      <w:pPr>
        <w:widowControl w:val="0"/>
        <w:tabs>
          <w:tab w:val="clear" w:pos="567"/>
        </w:tabs>
        <w:spacing w:line="240" w:lineRule="auto"/>
        <w:rPr>
          <w:szCs w:val="22"/>
          <w:lang w:val="lt-LT"/>
        </w:rPr>
      </w:pPr>
      <w:r w:rsidRPr="001D4CA0">
        <w:rPr>
          <w:szCs w:val="22"/>
          <w:lang w:val="lt-LT"/>
        </w:rPr>
        <w:t>30 ir 50 tablečių lizdinėse plokštelėse (PVC/Al).</w:t>
      </w:r>
    </w:p>
    <w:p w14:paraId="21F230F3" w14:textId="77777777" w:rsidR="001D4CA0" w:rsidRPr="001D4CA0" w:rsidRDefault="001D4CA0" w:rsidP="001D4CA0">
      <w:pPr>
        <w:widowControl w:val="0"/>
        <w:tabs>
          <w:tab w:val="clear" w:pos="567"/>
        </w:tabs>
        <w:spacing w:line="240" w:lineRule="auto"/>
        <w:rPr>
          <w:szCs w:val="22"/>
          <w:lang w:val="lt-LT"/>
        </w:rPr>
      </w:pPr>
    </w:p>
    <w:p w14:paraId="634CA8E0" w14:textId="77777777" w:rsidR="001D4CA0" w:rsidRPr="001D4CA0" w:rsidRDefault="001D4CA0" w:rsidP="001D4CA0">
      <w:pPr>
        <w:widowControl w:val="0"/>
        <w:tabs>
          <w:tab w:val="clear" w:pos="567"/>
        </w:tabs>
        <w:spacing w:line="240" w:lineRule="auto"/>
        <w:rPr>
          <w:szCs w:val="22"/>
          <w:lang w:val="lt-LT"/>
        </w:rPr>
      </w:pPr>
      <w:r w:rsidRPr="001D4CA0">
        <w:rPr>
          <w:szCs w:val="22"/>
          <w:lang w:val="lt-LT"/>
        </w:rPr>
        <w:t>Gali būti tiekiamos ne visų dydžių pakuotės.</w:t>
      </w:r>
    </w:p>
    <w:p w14:paraId="0EF787F9" w14:textId="77777777" w:rsidR="001D4CA0" w:rsidRPr="001D4CA0" w:rsidRDefault="001D4CA0" w:rsidP="001D4CA0">
      <w:pPr>
        <w:widowControl w:val="0"/>
        <w:tabs>
          <w:tab w:val="clear" w:pos="567"/>
        </w:tabs>
        <w:spacing w:line="240" w:lineRule="auto"/>
        <w:rPr>
          <w:szCs w:val="22"/>
          <w:lang w:val="lt-LT"/>
        </w:rPr>
      </w:pPr>
    </w:p>
    <w:p w14:paraId="235650AE" w14:textId="5AB48A09" w:rsidR="007D6385" w:rsidRPr="00274FAC" w:rsidRDefault="001D4CA0" w:rsidP="00274FAC">
      <w:pPr>
        <w:numPr>
          <w:ilvl w:val="12"/>
          <w:numId w:val="0"/>
        </w:numPr>
        <w:tabs>
          <w:tab w:val="clear" w:pos="567"/>
        </w:tabs>
        <w:spacing w:line="240" w:lineRule="auto"/>
        <w:rPr>
          <w:b/>
          <w:szCs w:val="22"/>
          <w:lang w:val="lt-LT"/>
        </w:rPr>
      </w:pPr>
      <w:r w:rsidRPr="00274FAC">
        <w:rPr>
          <w:b/>
          <w:szCs w:val="22"/>
          <w:lang w:val="lt-LT"/>
        </w:rPr>
        <w:t>Registruotojas</w:t>
      </w:r>
      <w:r w:rsidR="007D6385" w:rsidRPr="00274FAC">
        <w:rPr>
          <w:b/>
          <w:szCs w:val="22"/>
          <w:lang w:val="lt-LT"/>
        </w:rPr>
        <w:t xml:space="preserve"> eksportuojančioje valstybėje</w:t>
      </w:r>
    </w:p>
    <w:p w14:paraId="216731C6" w14:textId="688DCF4B" w:rsidR="001D4CA0" w:rsidRPr="00274FAC" w:rsidRDefault="001D4CA0" w:rsidP="00274FAC">
      <w:pPr>
        <w:numPr>
          <w:ilvl w:val="12"/>
          <w:numId w:val="0"/>
        </w:numPr>
        <w:tabs>
          <w:tab w:val="clear" w:pos="567"/>
        </w:tabs>
        <w:spacing w:line="240" w:lineRule="auto"/>
        <w:rPr>
          <w:bCs/>
          <w:szCs w:val="22"/>
          <w:lang w:val="lt-LT"/>
        </w:rPr>
      </w:pPr>
      <w:proofErr w:type="spellStart"/>
      <w:r w:rsidRPr="00274FAC">
        <w:rPr>
          <w:bCs/>
          <w:szCs w:val="22"/>
          <w:lang w:val="lt-LT"/>
        </w:rPr>
        <w:t>Vitabalans</w:t>
      </w:r>
      <w:proofErr w:type="spellEnd"/>
      <w:r w:rsidRPr="00274FAC">
        <w:rPr>
          <w:bCs/>
          <w:szCs w:val="22"/>
          <w:lang w:val="lt-LT"/>
        </w:rPr>
        <w:t> </w:t>
      </w:r>
      <w:proofErr w:type="spellStart"/>
      <w:r w:rsidRPr="00274FAC">
        <w:rPr>
          <w:bCs/>
          <w:szCs w:val="22"/>
          <w:lang w:val="lt-LT"/>
        </w:rPr>
        <w:t>Oy</w:t>
      </w:r>
      <w:proofErr w:type="spellEnd"/>
    </w:p>
    <w:p w14:paraId="0EED3BD8" w14:textId="77777777" w:rsidR="001D4CA0" w:rsidRPr="00274FAC" w:rsidRDefault="001D4CA0" w:rsidP="00274FAC">
      <w:pPr>
        <w:numPr>
          <w:ilvl w:val="12"/>
          <w:numId w:val="0"/>
        </w:numPr>
        <w:tabs>
          <w:tab w:val="clear" w:pos="567"/>
        </w:tabs>
        <w:spacing w:line="240" w:lineRule="auto"/>
        <w:rPr>
          <w:bCs/>
          <w:szCs w:val="22"/>
          <w:lang w:val="lt-LT"/>
        </w:rPr>
      </w:pPr>
      <w:proofErr w:type="spellStart"/>
      <w:r w:rsidRPr="00274FAC">
        <w:rPr>
          <w:bCs/>
          <w:szCs w:val="22"/>
          <w:lang w:val="lt-LT"/>
        </w:rPr>
        <w:t>Varastokatu</w:t>
      </w:r>
      <w:proofErr w:type="spellEnd"/>
      <w:r w:rsidRPr="00274FAC">
        <w:rPr>
          <w:bCs/>
          <w:szCs w:val="22"/>
          <w:lang w:val="lt-LT"/>
        </w:rPr>
        <w:t> 8</w:t>
      </w:r>
    </w:p>
    <w:p w14:paraId="3E1D88D0" w14:textId="77777777" w:rsidR="001D4CA0" w:rsidRPr="00274FAC" w:rsidRDefault="001D4CA0" w:rsidP="00274FAC">
      <w:pPr>
        <w:numPr>
          <w:ilvl w:val="12"/>
          <w:numId w:val="0"/>
        </w:numPr>
        <w:tabs>
          <w:tab w:val="clear" w:pos="567"/>
        </w:tabs>
        <w:spacing w:line="240" w:lineRule="auto"/>
        <w:rPr>
          <w:bCs/>
          <w:szCs w:val="22"/>
          <w:lang w:val="lt-LT"/>
        </w:rPr>
      </w:pPr>
      <w:r w:rsidRPr="00274FAC">
        <w:rPr>
          <w:bCs/>
          <w:szCs w:val="22"/>
          <w:lang w:val="lt-LT"/>
        </w:rPr>
        <w:t>13500 </w:t>
      </w:r>
      <w:proofErr w:type="spellStart"/>
      <w:r w:rsidRPr="00274FAC">
        <w:rPr>
          <w:bCs/>
          <w:szCs w:val="22"/>
          <w:lang w:val="lt-LT"/>
        </w:rPr>
        <w:t>Hämeenlinna</w:t>
      </w:r>
      <w:proofErr w:type="spellEnd"/>
    </w:p>
    <w:p w14:paraId="0E166803" w14:textId="77777777" w:rsidR="001D4CA0" w:rsidRPr="00274FAC" w:rsidRDefault="001D4CA0" w:rsidP="00E66F0B">
      <w:pPr>
        <w:numPr>
          <w:ilvl w:val="12"/>
          <w:numId w:val="0"/>
        </w:numPr>
        <w:tabs>
          <w:tab w:val="clear" w:pos="567"/>
        </w:tabs>
        <w:spacing w:line="240" w:lineRule="auto"/>
        <w:rPr>
          <w:bCs/>
          <w:szCs w:val="22"/>
          <w:lang w:val="lt-LT"/>
        </w:rPr>
      </w:pPr>
      <w:r w:rsidRPr="00274FAC">
        <w:rPr>
          <w:bCs/>
          <w:szCs w:val="22"/>
          <w:lang w:val="lt-LT"/>
        </w:rPr>
        <w:t>Suomija</w:t>
      </w:r>
    </w:p>
    <w:p w14:paraId="1CC081CB" w14:textId="77777777" w:rsidR="00274FAC" w:rsidRPr="00274FAC" w:rsidRDefault="00274FAC" w:rsidP="00274FAC">
      <w:pPr>
        <w:numPr>
          <w:ilvl w:val="12"/>
          <w:numId w:val="0"/>
        </w:numPr>
        <w:tabs>
          <w:tab w:val="clear" w:pos="567"/>
        </w:tabs>
        <w:spacing w:line="240" w:lineRule="auto"/>
        <w:rPr>
          <w:bCs/>
          <w:szCs w:val="22"/>
          <w:lang w:val="lt-LT"/>
        </w:rPr>
      </w:pPr>
    </w:p>
    <w:p w14:paraId="34844804" w14:textId="411B7E65" w:rsidR="001D4CA0" w:rsidRPr="00274FAC" w:rsidRDefault="001D4CA0" w:rsidP="00274FAC">
      <w:pPr>
        <w:numPr>
          <w:ilvl w:val="12"/>
          <w:numId w:val="0"/>
        </w:numPr>
        <w:tabs>
          <w:tab w:val="clear" w:pos="567"/>
        </w:tabs>
        <w:spacing w:line="240" w:lineRule="auto"/>
        <w:rPr>
          <w:b/>
          <w:szCs w:val="22"/>
          <w:lang w:val="lt-LT"/>
        </w:rPr>
      </w:pPr>
      <w:r w:rsidRPr="00274FAC">
        <w:rPr>
          <w:b/>
          <w:szCs w:val="22"/>
          <w:lang w:val="lt-LT"/>
        </w:rPr>
        <w:t>Gamintojas</w:t>
      </w:r>
    </w:p>
    <w:p w14:paraId="51CB7E38" w14:textId="77777777" w:rsidR="001D4CA0" w:rsidRPr="00274FAC" w:rsidRDefault="001D4CA0" w:rsidP="00274FAC">
      <w:pPr>
        <w:numPr>
          <w:ilvl w:val="12"/>
          <w:numId w:val="0"/>
        </w:numPr>
        <w:tabs>
          <w:tab w:val="clear" w:pos="567"/>
        </w:tabs>
        <w:spacing w:line="240" w:lineRule="auto"/>
        <w:rPr>
          <w:bCs/>
          <w:szCs w:val="22"/>
          <w:lang w:val="lt-LT"/>
        </w:rPr>
      </w:pPr>
      <w:proofErr w:type="spellStart"/>
      <w:r w:rsidRPr="00274FAC">
        <w:rPr>
          <w:bCs/>
          <w:szCs w:val="22"/>
          <w:lang w:val="lt-LT"/>
        </w:rPr>
        <w:t>Vitabalans</w:t>
      </w:r>
      <w:proofErr w:type="spellEnd"/>
      <w:r w:rsidRPr="00274FAC">
        <w:rPr>
          <w:bCs/>
          <w:szCs w:val="22"/>
          <w:lang w:val="lt-LT"/>
        </w:rPr>
        <w:t> </w:t>
      </w:r>
      <w:proofErr w:type="spellStart"/>
      <w:r w:rsidRPr="00274FAC">
        <w:rPr>
          <w:bCs/>
          <w:szCs w:val="22"/>
          <w:lang w:val="lt-LT"/>
        </w:rPr>
        <w:t>Oy</w:t>
      </w:r>
      <w:proofErr w:type="spellEnd"/>
    </w:p>
    <w:p w14:paraId="06B6101A" w14:textId="77777777" w:rsidR="001D4CA0" w:rsidRPr="00274FAC" w:rsidRDefault="001D4CA0" w:rsidP="00274FAC">
      <w:pPr>
        <w:numPr>
          <w:ilvl w:val="12"/>
          <w:numId w:val="0"/>
        </w:numPr>
        <w:tabs>
          <w:tab w:val="clear" w:pos="567"/>
        </w:tabs>
        <w:spacing w:line="240" w:lineRule="auto"/>
        <w:rPr>
          <w:bCs/>
          <w:szCs w:val="22"/>
          <w:lang w:val="lt-LT"/>
        </w:rPr>
      </w:pPr>
      <w:proofErr w:type="spellStart"/>
      <w:r w:rsidRPr="00274FAC">
        <w:rPr>
          <w:bCs/>
          <w:szCs w:val="22"/>
          <w:lang w:val="lt-LT"/>
        </w:rPr>
        <w:t>Varastokatu</w:t>
      </w:r>
      <w:proofErr w:type="spellEnd"/>
      <w:r w:rsidRPr="00274FAC">
        <w:rPr>
          <w:bCs/>
          <w:szCs w:val="22"/>
          <w:lang w:val="lt-LT"/>
        </w:rPr>
        <w:t> 7</w:t>
      </w:r>
      <w:r w:rsidRPr="00274FAC">
        <w:rPr>
          <w:bCs/>
          <w:szCs w:val="22"/>
          <w:lang w:val="lt-LT"/>
        </w:rPr>
        <w:noBreakHyphen/>
        <w:t>9</w:t>
      </w:r>
    </w:p>
    <w:p w14:paraId="11945C30" w14:textId="77777777" w:rsidR="001D4CA0" w:rsidRPr="00274FAC" w:rsidRDefault="001D4CA0" w:rsidP="00274FAC">
      <w:pPr>
        <w:numPr>
          <w:ilvl w:val="12"/>
          <w:numId w:val="0"/>
        </w:numPr>
        <w:tabs>
          <w:tab w:val="clear" w:pos="567"/>
        </w:tabs>
        <w:spacing w:line="240" w:lineRule="auto"/>
        <w:rPr>
          <w:bCs/>
          <w:szCs w:val="22"/>
          <w:lang w:val="lt-LT"/>
        </w:rPr>
      </w:pPr>
      <w:r w:rsidRPr="00274FAC">
        <w:rPr>
          <w:bCs/>
          <w:szCs w:val="22"/>
          <w:lang w:val="lt-LT"/>
        </w:rPr>
        <w:t>13500 </w:t>
      </w:r>
      <w:proofErr w:type="spellStart"/>
      <w:r w:rsidRPr="00274FAC">
        <w:rPr>
          <w:bCs/>
          <w:szCs w:val="22"/>
          <w:lang w:val="lt-LT"/>
        </w:rPr>
        <w:t>Hämeenlinna</w:t>
      </w:r>
      <w:proofErr w:type="spellEnd"/>
    </w:p>
    <w:p w14:paraId="03A14D65" w14:textId="77777777" w:rsidR="001D4CA0" w:rsidRPr="00274FAC" w:rsidRDefault="001D4CA0" w:rsidP="00E66F0B">
      <w:pPr>
        <w:numPr>
          <w:ilvl w:val="12"/>
          <w:numId w:val="0"/>
        </w:numPr>
        <w:tabs>
          <w:tab w:val="clear" w:pos="567"/>
        </w:tabs>
        <w:spacing w:line="240" w:lineRule="auto"/>
        <w:rPr>
          <w:bCs/>
          <w:szCs w:val="22"/>
          <w:lang w:val="lt-LT"/>
        </w:rPr>
      </w:pPr>
      <w:r w:rsidRPr="00274FAC">
        <w:rPr>
          <w:bCs/>
          <w:szCs w:val="22"/>
          <w:lang w:val="lt-LT"/>
        </w:rPr>
        <w:t>Suomija</w:t>
      </w:r>
    </w:p>
    <w:p w14:paraId="5E22D8C2" w14:textId="77777777" w:rsidR="001D4CA0" w:rsidRDefault="001D4CA0" w:rsidP="00E66F0B">
      <w:pPr>
        <w:numPr>
          <w:ilvl w:val="12"/>
          <w:numId w:val="0"/>
        </w:numPr>
        <w:tabs>
          <w:tab w:val="clear" w:pos="567"/>
        </w:tabs>
        <w:spacing w:line="240" w:lineRule="auto"/>
        <w:rPr>
          <w:szCs w:val="22"/>
          <w:lang w:val="lt-LT"/>
        </w:rPr>
      </w:pPr>
    </w:p>
    <w:p w14:paraId="7A118413" w14:textId="77777777" w:rsidR="00E66F0B" w:rsidRPr="00E66F0B" w:rsidRDefault="00E66F0B" w:rsidP="00E66F0B">
      <w:pPr>
        <w:numPr>
          <w:ilvl w:val="12"/>
          <w:numId w:val="0"/>
        </w:numPr>
        <w:tabs>
          <w:tab w:val="clear" w:pos="567"/>
        </w:tabs>
        <w:spacing w:line="240" w:lineRule="auto"/>
        <w:rPr>
          <w:b/>
          <w:szCs w:val="22"/>
          <w:lang w:val="lt-LT"/>
        </w:rPr>
      </w:pPr>
      <w:r w:rsidRPr="00E66F0B">
        <w:rPr>
          <w:b/>
          <w:szCs w:val="22"/>
          <w:lang w:val="lt-LT"/>
        </w:rPr>
        <w:t xml:space="preserve">Lygiagretus importuotojas </w:t>
      </w:r>
    </w:p>
    <w:p w14:paraId="0D04CE3B" w14:textId="77777777" w:rsidR="00E66F0B" w:rsidRPr="00E66F0B" w:rsidRDefault="00E66F0B" w:rsidP="00E66F0B">
      <w:pPr>
        <w:numPr>
          <w:ilvl w:val="12"/>
          <w:numId w:val="0"/>
        </w:numPr>
        <w:tabs>
          <w:tab w:val="clear" w:pos="567"/>
        </w:tabs>
        <w:spacing w:line="240" w:lineRule="auto"/>
        <w:rPr>
          <w:szCs w:val="22"/>
          <w:lang w:val="lt-LT"/>
        </w:rPr>
      </w:pPr>
      <w:r w:rsidRPr="00E66F0B">
        <w:rPr>
          <w:szCs w:val="22"/>
          <w:lang w:val="lt-LT"/>
        </w:rPr>
        <w:t>UAB „Ideal Trade Links“</w:t>
      </w:r>
    </w:p>
    <w:p w14:paraId="0C6874B2" w14:textId="77777777" w:rsidR="00E66F0B" w:rsidRPr="00E66F0B" w:rsidRDefault="00E66F0B" w:rsidP="00E66F0B">
      <w:pPr>
        <w:numPr>
          <w:ilvl w:val="12"/>
          <w:numId w:val="0"/>
        </w:numPr>
        <w:tabs>
          <w:tab w:val="clear" w:pos="567"/>
        </w:tabs>
        <w:spacing w:line="240" w:lineRule="auto"/>
        <w:rPr>
          <w:szCs w:val="22"/>
          <w:lang w:val="lt-LT"/>
        </w:rPr>
      </w:pPr>
      <w:proofErr w:type="spellStart"/>
      <w:r w:rsidRPr="00E66F0B">
        <w:rPr>
          <w:szCs w:val="22"/>
          <w:lang w:val="lt-LT"/>
        </w:rPr>
        <w:t>Kerupės</w:t>
      </w:r>
      <w:proofErr w:type="spellEnd"/>
      <w:r w:rsidRPr="00E66F0B">
        <w:rPr>
          <w:szCs w:val="22"/>
          <w:lang w:val="lt-LT"/>
        </w:rPr>
        <w:t xml:space="preserve"> g. 17, Zapyškis</w:t>
      </w:r>
    </w:p>
    <w:p w14:paraId="1E517A2D" w14:textId="77777777" w:rsidR="00E66F0B" w:rsidRPr="00E66F0B" w:rsidRDefault="00E66F0B" w:rsidP="00E66F0B">
      <w:pPr>
        <w:numPr>
          <w:ilvl w:val="12"/>
          <w:numId w:val="0"/>
        </w:numPr>
        <w:tabs>
          <w:tab w:val="clear" w:pos="567"/>
        </w:tabs>
        <w:spacing w:line="240" w:lineRule="auto"/>
        <w:rPr>
          <w:szCs w:val="22"/>
          <w:lang w:val="lt-LT"/>
        </w:rPr>
      </w:pPr>
      <w:r w:rsidRPr="00E66F0B">
        <w:rPr>
          <w:szCs w:val="22"/>
          <w:lang w:val="lt-LT"/>
        </w:rPr>
        <w:t>LT-53431 Kauno r.</w:t>
      </w:r>
    </w:p>
    <w:p w14:paraId="36C8DBF4" w14:textId="77777777" w:rsidR="00E66F0B" w:rsidRPr="00E66F0B" w:rsidRDefault="00E66F0B" w:rsidP="00E66F0B">
      <w:pPr>
        <w:numPr>
          <w:ilvl w:val="12"/>
          <w:numId w:val="0"/>
        </w:numPr>
        <w:tabs>
          <w:tab w:val="clear" w:pos="567"/>
        </w:tabs>
        <w:spacing w:line="240" w:lineRule="auto"/>
        <w:rPr>
          <w:szCs w:val="22"/>
          <w:lang w:val="lt-LT"/>
        </w:rPr>
      </w:pPr>
      <w:r w:rsidRPr="00E66F0B">
        <w:rPr>
          <w:szCs w:val="22"/>
          <w:lang w:val="lt-LT"/>
        </w:rPr>
        <w:t>Lietuva</w:t>
      </w:r>
    </w:p>
    <w:p w14:paraId="52AADDAE" w14:textId="77777777" w:rsidR="00E66F0B" w:rsidRPr="00E66F0B" w:rsidRDefault="00E66F0B" w:rsidP="00E66F0B">
      <w:pPr>
        <w:numPr>
          <w:ilvl w:val="12"/>
          <w:numId w:val="0"/>
        </w:numPr>
        <w:tabs>
          <w:tab w:val="clear" w:pos="567"/>
        </w:tabs>
        <w:spacing w:line="240" w:lineRule="auto"/>
        <w:ind w:right="-2"/>
        <w:rPr>
          <w:szCs w:val="22"/>
          <w:lang w:val="lt-LT"/>
        </w:rPr>
      </w:pPr>
    </w:p>
    <w:p w14:paraId="00074557" w14:textId="77777777" w:rsidR="00E66F0B" w:rsidRPr="00E66F0B" w:rsidRDefault="00E66F0B" w:rsidP="00E66F0B">
      <w:pPr>
        <w:numPr>
          <w:ilvl w:val="12"/>
          <w:numId w:val="0"/>
        </w:numPr>
        <w:tabs>
          <w:tab w:val="clear" w:pos="567"/>
        </w:tabs>
        <w:spacing w:line="240" w:lineRule="auto"/>
        <w:ind w:right="-2"/>
        <w:rPr>
          <w:b/>
          <w:szCs w:val="22"/>
          <w:lang w:val="lt-LT"/>
        </w:rPr>
      </w:pPr>
      <w:r w:rsidRPr="00E66F0B">
        <w:rPr>
          <w:b/>
          <w:szCs w:val="22"/>
          <w:lang w:val="lt-LT"/>
        </w:rPr>
        <w:t xml:space="preserve">Perpakavo </w:t>
      </w:r>
    </w:p>
    <w:p w14:paraId="31FBC803" w14:textId="77777777" w:rsidR="00E66F0B" w:rsidRPr="00E66F0B" w:rsidRDefault="00E66F0B" w:rsidP="00E66F0B">
      <w:pPr>
        <w:numPr>
          <w:ilvl w:val="12"/>
          <w:numId w:val="0"/>
        </w:numPr>
        <w:tabs>
          <w:tab w:val="clear" w:pos="567"/>
        </w:tabs>
        <w:spacing w:line="240" w:lineRule="auto"/>
        <w:ind w:right="-2"/>
        <w:rPr>
          <w:szCs w:val="22"/>
          <w:lang w:val="lt-LT"/>
        </w:rPr>
      </w:pPr>
      <w:r w:rsidRPr="00E66F0B">
        <w:rPr>
          <w:szCs w:val="22"/>
          <w:lang w:val="lt-LT"/>
        </w:rPr>
        <w:t>UAB „</w:t>
      </w:r>
      <w:proofErr w:type="spellStart"/>
      <w:r w:rsidRPr="00E66F0B">
        <w:rPr>
          <w:szCs w:val="22"/>
          <w:lang w:val="lt-LT"/>
        </w:rPr>
        <w:t>Entafarma</w:t>
      </w:r>
      <w:proofErr w:type="spellEnd"/>
      <w:r w:rsidRPr="00E66F0B">
        <w:rPr>
          <w:szCs w:val="22"/>
          <w:lang w:val="lt-LT"/>
        </w:rPr>
        <w:t>“</w:t>
      </w:r>
    </w:p>
    <w:p w14:paraId="2334F7C8" w14:textId="77777777" w:rsidR="00E66F0B" w:rsidRPr="00E66F0B" w:rsidRDefault="00E66F0B" w:rsidP="00E66F0B">
      <w:pPr>
        <w:numPr>
          <w:ilvl w:val="12"/>
          <w:numId w:val="0"/>
        </w:numPr>
        <w:tabs>
          <w:tab w:val="clear" w:pos="567"/>
        </w:tabs>
        <w:spacing w:line="240" w:lineRule="auto"/>
        <w:ind w:right="-2"/>
        <w:rPr>
          <w:szCs w:val="22"/>
          <w:lang w:val="lt-LT"/>
        </w:rPr>
      </w:pPr>
      <w:proofErr w:type="spellStart"/>
      <w:r w:rsidRPr="00E66F0B">
        <w:rPr>
          <w:szCs w:val="22"/>
          <w:lang w:val="lt-LT"/>
        </w:rPr>
        <w:t>Klonėnų</w:t>
      </w:r>
      <w:proofErr w:type="spellEnd"/>
      <w:r w:rsidRPr="00E66F0B">
        <w:rPr>
          <w:szCs w:val="22"/>
          <w:lang w:val="lt-LT"/>
        </w:rPr>
        <w:t xml:space="preserve"> vs. 1</w:t>
      </w:r>
    </w:p>
    <w:p w14:paraId="421268DB" w14:textId="77777777" w:rsidR="00E66F0B" w:rsidRPr="00E66F0B" w:rsidRDefault="00E66F0B" w:rsidP="00E66F0B">
      <w:pPr>
        <w:numPr>
          <w:ilvl w:val="12"/>
          <w:numId w:val="0"/>
        </w:numPr>
        <w:tabs>
          <w:tab w:val="clear" w:pos="567"/>
        </w:tabs>
        <w:spacing w:line="240" w:lineRule="auto"/>
        <w:ind w:right="-2"/>
        <w:rPr>
          <w:szCs w:val="22"/>
          <w:lang w:val="lt-LT"/>
        </w:rPr>
      </w:pPr>
      <w:r w:rsidRPr="00E66F0B">
        <w:rPr>
          <w:szCs w:val="22"/>
          <w:lang w:val="lt-LT"/>
        </w:rPr>
        <w:t>LT-19156 Širvintų r. sav., Jauniūnų sen.</w:t>
      </w:r>
    </w:p>
    <w:p w14:paraId="574D720C" w14:textId="77777777" w:rsidR="00E66F0B" w:rsidRPr="00E66F0B" w:rsidRDefault="00E66F0B" w:rsidP="00E66F0B">
      <w:pPr>
        <w:numPr>
          <w:ilvl w:val="12"/>
          <w:numId w:val="0"/>
        </w:numPr>
        <w:tabs>
          <w:tab w:val="clear" w:pos="567"/>
        </w:tabs>
        <w:spacing w:line="240" w:lineRule="auto"/>
        <w:ind w:right="-2"/>
        <w:rPr>
          <w:szCs w:val="22"/>
          <w:lang w:val="lt-LT"/>
        </w:rPr>
      </w:pPr>
      <w:r w:rsidRPr="00E66F0B">
        <w:rPr>
          <w:szCs w:val="22"/>
          <w:lang w:val="lt-LT"/>
        </w:rPr>
        <w:t>Lietuva</w:t>
      </w:r>
    </w:p>
    <w:p w14:paraId="511D240E" w14:textId="77777777" w:rsidR="00E66F0B" w:rsidRPr="00E66F0B" w:rsidRDefault="00E66F0B" w:rsidP="00E66F0B">
      <w:pPr>
        <w:numPr>
          <w:ilvl w:val="12"/>
          <w:numId w:val="0"/>
        </w:numPr>
        <w:tabs>
          <w:tab w:val="clear" w:pos="567"/>
        </w:tabs>
        <w:spacing w:line="240" w:lineRule="auto"/>
        <w:ind w:right="-2"/>
        <w:rPr>
          <w:szCs w:val="22"/>
          <w:lang w:val="lt-LT"/>
        </w:rPr>
      </w:pPr>
    </w:p>
    <w:p w14:paraId="7DE1DCEB" w14:textId="77777777" w:rsidR="00E66F0B" w:rsidRPr="00E66F0B" w:rsidRDefault="00E66F0B" w:rsidP="00E66F0B">
      <w:pPr>
        <w:numPr>
          <w:ilvl w:val="12"/>
          <w:numId w:val="0"/>
        </w:numPr>
        <w:tabs>
          <w:tab w:val="clear" w:pos="567"/>
        </w:tabs>
        <w:spacing w:line="240" w:lineRule="auto"/>
        <w:ind w:right="-2"/>
        <w:rPr>
          <w:bCs/>
          <w:iCs/>
          <w:szCs w:val="22"/>
          <w:lang w:val="lt-LT"/>
        </w:rPr>
      </w:pPr>
      <w:r w:rsidRPr="00E66F0B">
        <w:rPr>
          <w:bCs/>
          <w:iCs/>
          <w:szCs w:val="22"/>
          <w:lang w:val="lt-LT"/>
        </w:rPr>
        <w:t xml:space="preserve">arba </w:t>
      </w:r>
    </w:p>
    <w:p w14:paraId="5CE52F8F" w14:textId="77777777" w:rsidR="00E66F0B" w:rsidRPr="00E66F0B" w:rsidRDefault="00E66F0B" w:rsidP="00E66F0B">
      <w:pPr>
        <w:numPr>
          <w:ilvl w:val="12"/>
          <w:numId w:val="0"/>
        </w:numPr>
        <w:tabs>
          <w:tab w:val="clear" w:pos="567"/>
        </w:tabs>
        <w:spacing w:line="240" w:lineRule="auto"/>
        <w:ind w:right="-2"/>
        <w:rPr>
          <w:szCs w:val="22"/>
          <w:lang w:val="lt-LT"/>
        </w:rPr>
      </w:pPr>
    </w:p>
    <w:p w14:paraId="5F5E7B75" w14:textId="77777777" w:rsidR="00E66F0B" w:rsidRPr="00E66F0B" w:rsidRDefault="00E66F0B" w:rsidP="00E66F0B">
      <w:pPr>
        <w:numPr>
          <w:ilvl w:val="12"/>
          <w:numId w:val="0"/>
        </w:numPr>
        <w:tabs>
          <w:tab w:val="clear" w:pos="567"/>
        </w:tabs>
        <w:spacing w:line="240" w:lineRule="auto"/>
        <w:ind w:right="-2"/>
        <w:rPr>
          <w:szCs w:val="22"/>
          <w:lang w:val="lt-LT"/>
        </w:rPr>
      </w:pPr>
      <w:bookmarkStart w:id="2" w:name="_Hlk136350898"/>
      <w:proofErr w:type="spellStart"/>
      <w:r w:rsidRPr="00E66F0B">
        <w:rPr>
          <w:szCs w:val="22"/>
          <w:lang w:val="lt-LT"/>
        </w:rPr>
        <w:t>Medezin</w:t>
      </w:r>
      <w:proofErr w:type="spellEnd"/>
      <w:r w:rsidRPr="00E66F0B">
        <w:rPr>
          <w:szCs w:val="22"/>
          <w:lang w:val="lt-LT"/>
        </w:rPr>
        <w:t xml:space="preserve"> Sp. z </w:t>
      </w:r>
      <w:proofErr w:type="spellStart"/>
      <w:r w:rsidRPr="00E66F0B">
        <w:rPr>
          <w:szCs w:val="22"/>
          <w:lang w:val="lt-LT"/>
        </w:rPr>
        <w:t>o.o</w:t>
      </w:r>
      <w:proofErr w:type="spellEnd"/>
      <w:r w:rsidRPr="00E66F0B">
        <w:rPr>
          <w:szCs w:val="22"/>
          <w:lang w:val="lt-LT"/>
        </w:rPr>
        <w:t>.</w:t>
      </w:r>
    </w:p>
    <w:p w14:paraId="46B310AB" w14:textId="77777777" w:rsidR="00E66F0B" w:rsidRPr="00E66F0B" w:rsidRDefault="00E66F0B" w:rsidP="00E66F0B">
      <w:pPr>
        <w:numPr>
          <w:ilvl w:val="12"/>
          <w:numId w:val="0"/>
        </w:numPr>
        <w:tabs>
          <w:tab w:val="clear" w:pos="567"/>
        </w:tabs>
        <w:spacing w:line="240" w:lineRule="auto"/>
        <w:ind w:right="-2"/>
        <w:rPr>
          <w:szCs w:val="22"/>
          <w:lang w:val="lt-LT"/>
        </w:rPr>
      </w:pPr>
      <w:proofErr w:type="spellStart"/>
      <w:r w:rsidRPr="00E66F0B">
        <w:rPr>
          <w:szCs w:val="22"/>
          <w:lang w:val="lt-LT"/>
        </w:rPr>
        <w:t>Ul</w:t>
      </w:r>
      <w:proofErr w:type="spellEnd"/>
      <w:r w:rsidRPr="00E66F0B">
        <w:rPr>
          <w:szCs w:val="22"/>
          <w:lang w:val="lt-LT"/>
        </w:rPr>
        <w:t xml:space="preserve">. </w:t>
      </w:r>
      <w:proofErr w:type="spellStart"/>
      <w:r w:rsidRPr="00E66F0B">
        <w:rPr>
          <w:szCs w:val="22"/>
          <w:lang w:val="lt-LT"/>
        </w:rPr>
        <w:t>Księdza</w:t>
      </w:r>
      <w:proofErr w:type="spellEnd"/>
      <w:r w:rsidRPr="00E66F0B">
        <w:rPr>
          <w:szCs w:val="22"/>
          <w:lang w:val="lt-LT"/>
        </w:rPr>
        <w:t xml:space="preserve"> </w:t>
      </w:r>
      <w:proofErr w:type="spellStart"/>
      <w:r w:rsidRPr="00E66F0B">
        <w:rPr>
          <w:szCs w:val="22"/>
          <w:lang w:val="lt-LT"/>
        </w:rPr>
        <w:t>Kazimierza</w:t>
      </w:r>
      <w:proofErr w:type="spellEnd"/>
      <w:r w:rsidRPr="00E66F0B">
        <w:rPr>
          <w:szCs w:val="22"/>
          <w:lang w:val="lt-LT"/>
        </w:rPr>
        <w:t xml:space="preserve"> </w:t>
      </w:r>
      <w:proofErr w:type="spellStart"/>
      <w:r w:rsidRPr="00E66F0B">
        <w:rPr>
          <w:szCs w:val="22"/>
          <w:lang w:val="lt-LT"/>
        </w:rPr>
        <w:t>Janika</w:t>
      </w:r>
      <w:proofErr w:type="spellEnd"/>
      <w:r w:rsidRPr="00E66F0B">
        <w:rPr>
          <w:szCs w:val="22"/>
          <w:lang w:val="lt-LT"/>
        </w:rPr>
        <w:t xml:space="preserve"> 14</w:t>
      </w:r>
    </w:p>
    <w:p w14:paraId="5E934FCE" w14:textId="77777777" w:rsidR="00E66F0B" w:rsidRPr="00E66F0B" w:rsidRDefault="00E66F0B" w:rsidP="00E66F0B">
      <w:pPr>
        <w:numPr>
          <w:ilvl w:val="12"/>
          <w:numId w:val="0"/>
        </w:numPr>
        <w:tabs>
          <w:tab w:val="clear" w:pos="567"/>
        </w:tabs>
        <w:spacing w:line="240" w:lineRule="auto"/>
        <w:ind w:right="-2"/>
        <w:rPr>
          <w:szCs w:val="22"/>
          <w:lang w:val="lt-LT"/>
        </w:rPr>
      </w:pPr>
      <w:proofErr w:type="spellStart"/>
      <w:r w:rsidRPr="00E66F0B">
        <w:rPr>
          <w:szCs w:val="22"/>
          <w:lang w:val="lt-LT"/>
        </w:rPr>
        <w:t>Konstantynów</w:t>
      </w:r>
      <w:proofErr w:type="spellEnd"/>
      <w:r w:rsidRPr="00E66F0B">
        <w:rPr>
          <w:szCs w:val="22"/>
          <w:lang w:val="lt-LT"/>
        </w:rPr>
        <w:t xml:space="preserve"> </w:t>
      </w:r>
      <w:proofErr w:type="spellStart"/>
      <w:r w:rsidRPr="00E66F0B">
        <w:rPr>
          <w:szCs w:val="22"/>
          <w:lang w:val="lt-LT"/>
        </w:rPr>
        <w:t>Łódzki</w:t>
      </w:r>
      <w:proofErr w:type="spellEnd"/>
      <w:r w:rsidRPr="00E66F0B">
        <w:rPr>
          <w:szCs w:val="22"/>
          <w:lang w:val="lt-LT"/>
        </w:rPr>
        <w:t xml:space="preserve">, </w:t>
      </w:r>
      <w:proofErr w:type="spellStart"/>
      <w:r w:rsidRPr="00E66F0B">
        <w:rPr>
          <w:szCs w:val="22"/>
          <w:lang w:val="lt-LT"/>
        </w:rPr>
        <w:t>Łódzkie</w:t>
      </w:r>
      <w:proofErr w:type="spellEnd"/>
      <w:r w:rsidRPr="00E66F0B">
        <w:rPr>
          <w:szCs w:val="22"/>
          <w:lang w:val="lt-LT"/>
        </w:rPr>
        <w:t xml:space="preserve"> 95-050</w:t>
      </w:r>
    </w:p>
    <w:bookmarkEnd w:id="2"/>
    <w:p w14:paraId="546969F3" w14:textId="77777777" w:rsidR="00E66F0B" w:rsidRPr="00E66F0B" w:rsidRDefault="00E66F0B" w:rsidP="00E66F0B">
      <w:pPr>
        <w:numPr>
          <w:ilvl w:val="12"/>
          <w:numId w:val="0"/>
        </w:numPr>
        <w:tabs>
          <w:tab w:val="clear" w:pos="567"/>
        </w:tabs>
        <w:spacing w:line="240" w:lineRule="auto"/>
        <w:ind w:right="-2"/>
        <w:rPr>
          <w:szCs w:val="22"/>
          <w:lang w:val="lt-LT"/>
        </w:rPr>
      </w:pPr>
      <w:r w:rsidRPr="00E66F0B">
        <w:rPr>
          <w:szCs w:val="22"/>
          <w:lang w:val="lt-LT"/>
        </w:rPr>
        <w:t>Lenkija</w:t>
      </w:r>
    </w:p>
    <w:p w14:paraId="4619BEB6" w14:textId="77777777" w:rsidR="00E66F0B" w:rsidRDefault="00E66F0B" w:rsidP="001D4CA0">
      <w:pPr>
        <w:numPr>
          <w:ilvl w:val="12"/>
          <w:numId w:val="0"/>
        </w:numPr>
        <w:tabs>
          <w:tab w:val="clear" w:pos="567"/>
        </w:tabs>
        <w:spacing w:line="240" w:lineRule="auto"/>
        <w:ind w:right="-2"/>
        <w:rPr>
          <w:szCs w:val="22"/>
          <w:lang w:val="lt-LT"/>
        </w:rPr>
      </w:pPr>
    </w:p>
    <w:p w14:paraId="78B9B5FA" w14:textId="77777777" w:rsidR="00AA5D30" w:rsidRPr="00E66F0B" w:rsidRDefault="00AA5D30" w:rsidP="00AA5D30">
      <w:pPr>
        <w:numPr>
          <w:ilvl w:val="12"/>
          <w:numId w:val="0"/>
        </w:numPr>
        <w:tabs>
          <w:tab w:val="clear" w:pos="567"/>
        </w:tabs>
        <w:spacing w:line="240" w:lineRule="auto"/>
        <w:ind w:right="-2"/>
        <w:rPr>
          <w:bCs/>
          <w:iCs/>
          <w:szCs w:val="22"/>
          <w:lang w:val="lt-LT"/>
        </w:rPr>
      </w:pPr>
      <w:r w:rsidRPr="00E66F0B">
        <w:rPr>
          <w:bCs/>
          <w:iCs/>
          <w:szCs w:val="22"/>
          <w:lang w:val="lt-LT"/>
        </w:rPr>
        <w:t xml:space="preserve">arba </w:t>
      </w:r>
    </w:p>
    <w:p w14:paraId="255D31CA" w14:textId="77777777" w:rsidR="00AA5D30" w:rsidRPr="001D4CA0" w:rsidRDefault="00AA5D30" w:rsidP="001D4CA0">
      <w:pPr>
        <w:numPr>
          <w:ilvl w:val="12"/>
          <w:numId w:val="0"/>
        </w:numPr>
        <w:tabs>
          <w:tab w:val="clear" w:pos="567"/>
        </w:tabs>
        <w:spacing w:line="240" w:lineRule="auto"/>
        <w:ind w:right="-2"/>
        <w:rPr>
          <w:szCs w:val="22"/>
          <w:lang w:val="lt-LT"/>
        </w:rPr>
      </w:pPr>
    </w:p>
    <w:p w14:paraId="49DFAE7A" w14:textId="24959D94" w:rsidR="001D4CA0" w:rsidRDefault="00AA5D30" w:rsidP="001D4CA0">
      <w:pPr>
        <w:numPr>
          <w:ilvl w:val="12"/>
          <w:numId w:val="0"/>
        </w:numPr>
        <w:tabs>
          <w:tab w:val="clear" w:pos="567"/>
        </w:tabs>
        <w:spacing w:line="240" w:lineRule="auto"/>
        <w:ind w:right="-2"/>
        <w:rPr>
          <w:szCs w:val="22"/>
          <w:lang w:val="lt-LT"/>
        </w:rPr>
      </w:pPr>
      <w:r>
        <w:rPr>
          <w:szCs w:val="22"/>
          <w:lang w:val="lt-LT"/>
        </w:rPr>
        <w:t>UAB „</w:t>
      </w:r>
      <w:proofErr w:type="spellStart"/>
      <w:r>
        <w:rPr>
          <w:szCs w:val="22"/>
          <w:lang w:val="lt-LT"/>
        </w:rPr>
        <w:t>Armila</w:t>
      </w:r>
      <w:proofErr w:type="spellEnd"/>
      <w:r>
        <w:rPr>
          <w:szCs w:val="22"/>
          <w:lang w:val="lt-LT"/>
        </w:rPr>
        <w:t>“</w:t>
      </w:r>
    </w:p>
    <w:p w14:paraId="44CE3440" w14:textId="5661E8D2" w:rsidR="00AA5D30" w:rsidRDefault="00AA5D30" w:rsidP="001D4CA0">
      <w:pPr>
        <w:numPr>
          <w:ilvl w:val="12"/>
          <w:numId w:val="0"/>
        </w:numPr>
        <w:tabs>
          <w:tab w:val="clear" w:pos="567"/>
        </w:tabs>
        <w:spacing w:line="240" w:lineRule="auto"/>
        <w:ind w:right="-2"/>
        <w:rPr>
          <w:szCs w:val="22"/>
          <w:lang w:val="lt-LT"/>
        </w:rPr>
      </w:pPr>
      <w:r>
        <w:rPr>
          <w:szCs w:val="22"/>
          <w:lang w:val="lt-LT"/>
        </w:rPr>
        <w:t>Molėtų pl. 75</w:t>
      </w:r>
    </w:p>
    <w:p w14:paraId="3F1A6BBC" w14:textId="7468BAB7" w:rsidR="00AA5D30" w:rsidRDefault="00AA5D30" w:rsidP="001D4CA0">
      <w:pPr>
        <w:numPr>
          <w:ilvl w:val="12"/>
          <w:numId w:val="0"/>
        </w:numPr>
        <w:tabs>
          <w:tab w:val="clear" w:pos="567"/>
        </w:tabs>
        <w:spacing w:line="240" w:lineRule="auto"/>
        <w:ind w:right="-2"/>
        <w:rPr>
          <w:szCs w:val="22"/>
          <w:lang w:val="lt-LT"/>
        </w:rPr>
      </w:pPr>
      <w:r>
        <w:rPr>
          <w:szCs w:val="22"/>
          <w:lang w:val="lt-LT"/>
        </w:rPr>
        <w:t>LT-14259 Vilnius</w:t>
      </w:r>
    </w:p>
    <w:p w14:paraId="16FED692" w14:textId="35EDA353" w:rsidR="00AA5D30" w:rsidRDefault="00AA5D30" w:rsidP="001D4CA0">
      <w:pPr>
        <w:numPr>
          <w:ilvl w:val="12"/>
          <w:numId w:val="0"/>
        </w:numPr>
        <w:tabs>
          <w:tab w:val="clear" w:pos="567"/>
        </w:tabs>
        <w:spacing w:line="240" w:lineRule="auto"/>
        <w:ind w:right="-2"/>
        <w:rPr>
          <w:szCs w:val="22"/>
          <w:lang w:val="lt-LT"/>
        </w:rPr>
      </w:pPr>
      <w:r>
        <w:rPr>
          <w:szCs w:val="22"/>
          <w:lang w:val="lt-LT"/>
        </w:rPr>
        <w:t>Lietuva</w:t>
      </w:r>
    </w:p>
    <w:p w14:paraId="11B17C11" w14:textId="77777777" w:rsidR="00AA5D30" w:rsidRDefault="00AA5D30" w:rsidP="001D4CA0">
      <w:pPr>
        <w:numPr>
          <w:ilvl w:val="12"/>
          <w:numId w:val="0"/>
        </w:numPr>
        <w:tabs>
          <w:tab w:val="clear" w:pos="567"/>
        </w:tabs>
        <w:spacing w:line="240" w:lineRule="auto"/>
        <w:ind w:right="-2"/>
        <w:rPr>
          <w:szCs w:val="22"/>
          <w:lang w:val="lt-LT"/>
        </w:rPr>
      </w:pPr>
    </w:p>
    <w:p w14:paraId="3DD586D9" w14:textId="77777777" w:rsidR="00AA5D30" w:rsidRPr="00E66F0B" w:rsidRDefault="00AA5D30" w:rsidP="00AA5D30">
      <w:pPr>
        <w:numPr>
          <w:ilvl w:val="12"/>
          <w:numId w:val="0"/>
        </w:numPr>
        <w:tabs>
          <w:tab w:val="clear" w:pos="567"/>
        </w:tabs>
        <w:spacing w:line="240" w:lineRule="auto"/>
        <w:ind w:right="-2"/>
        <w:rPr>
          <w:bCs/>
          <w:iCs/>
          <w:szCs w:val="22"/>
          <w:lang w:val="lt-LT"/>
        </w:rPr>
      </w:pPr>
      <w:r w:rsidRPr="00E66F0B">
        <w:rPr>
          <w:bCs/>
          <w:iCs/>
          <w:szCs w:val="22"/>
          <w:lang w:val="lt-LT"/>
        </w:rPr>
        <w:t xml:space="preserve">arba </w:t>
      </w:r>
    </w:p>
    <w:p w14:paraId="021D02E6" w14:textId="77777777" w:rsidR="00AA5D30" w:rsidRDefault="00AA5D30" w:rsidP="001D4CA0">
      <w:pPr>
        <w:numPr>
          <w:ilvl w:val="12"/>
          <w:numId w:val="0"/>
        </w:numPr>
        <w:tabs>
          <w:tab w:val="clear" w:pos="567"/>
        </w:tabs>
        <w:spacing w:line="240" w:lineRule="auto"/>
        <w:ind w:right="-2"/>
        <w:rPr>
          <w:szCs w:val="22"/>
          <w:lang w:val="lt-LT"/>
        </w:rPr>
      </w:pPr>
    </w:p>
    <w:p w14:paraId="221AFF02" w14:textId="038C26C9" w:rsidR="00AA5D30" w:rsidRDefault="00463EF2" w:rsidP="001D4CA0">
      <w:pPr>
        <w:numPr>
          <w:ilvl w:val="12"/>
          <w:numId w:val="0"/>
        </w:numPr>
        <w:tabs>
          <w:tab w:val="clear" w:pos="567"/>
        </w:tabs>
        <w:spacing w:line="240" w:lineRule="auto"/>
        <w:ind w:right="-2"/>
        <w:rPr>
          <w:szCs w:val="22"/>
          <w:lang w:val="lt-LT"/>
        </w:rPr>
      </w:pPr>
      <w:r>
        <w:rPr>
          <w:szCs w:val="22"/>
          <w:lang w:val="lt-LT"/>
        </w:rPr>
        <w:t>U</w:t>
      </w:r>
      <w:r w:rsidR="00AA5D30">
        <w:rPr>
          <w:szCs w:val="22"/>
          <w:lang w:val="lt-LT"/>
        </w:rPr>
        <w:t>AB „</w:t>
      </w:r>
      <w:proofErr w:type="spellStart"/>
      <w:r w:rsidR="00AA5D30">
        <w:rPr>
          <w:szCs w:val="22"/>
          <w:lang w:val="lt-LT"/>
        </w:rPr>
        <w:t>Santamed</w:t>
      </w:r>
      <w:proofErr w:type="spellEnd"/>
      <w:r w:rsidR="00AA5D30">
        <w:rPr>
          <w:szCs w:val="22"/>
          <w:lang w:val="lt-LT"/>
        </w:rPr>
        <w:t xml:space="preserve"> LT“</w:t>
      </w:r>
    </w:p>
    <w:p w14:paraId="40D7CDDA" w14:textId="08F29BBC" w:rsidR="00AA5D30" w:rsidRDefault="00AA5D30" w:rsidP="001D4CA0">
      <w:pPr>
        <w:numPr>
          <w:ilvl w:val="12"/>
          <w:numId w:val="0"/>
        </w:numPr>
        <w:tabs>
          <w:tab w:val="clear" w:pos="567"/>
        </w:tabs>
        <w:spacing w:line="240" w:lineRule="auto"/>
        <w:ind w:right="-2"/>
        <w:rPr>
          <w:szCs w:val="22"/>
          <w:lang w:val="lt-LT"/>
        </w:rPr>
      </w:pPr>
      <w:r>
        <w:rPr>
          <w:szCs w:val="22"/>
          <w:lang w:val="lt-LT"/>
        </w:rPr>
        <w:t>Kauno r. sav.</w:t>
      </w:r>
    </w:p>
    <w:p w14:paraId="08CE6523" w14:textId="091F5607" w:rsidR="00AA5D30" w:rsidRDefault="00AA5D30" w:rsidP="001D4CA0">
      <w:pPr>
        <w:numPr>
          <w:ilvl w:val="12"/>
          <w:numId w:val="0"/>
        </w:numPr>
        <w:tabs>
          <w:tab w:val="clear" w:pos="567"/>
        </w:tabs>
        <w:spacing w:line="240" w:lineRule="auto"/>
        <w:ind w:right="-2"/>
        <w:rPr>
          <w:szCs w:val="22"/>
          <w:lang w:val="lt-LT"/>
        </w:rPr>
      </w:pPr>
      <w:r>
        <w:rPr>
          <w:szCs w:val="22"/>
          <w:lang w:val="lt-LT"/>
        </w:rPr>
        <w:t>Linksmakalnio sen., Linksmakalnio km.</w:t>
      </w:r>
    </w:p>
    <w:p w14:paraId="23C6159C" w14:textId="77777777" w:rsidR="00AA5D30" w:rsidRDefault="00AA5D30" w:rsidP="00AA5D30">
      <w:pPr>
        <w:numPr>
          <w:ilvl w:val="12"/>
          <w:numId w:val="0"/>
        </w:numPr>
        <w:tabs>
          <w:tab w:val="clear" w:pos="567"/>
        </w:tabs>
        <w:spacing w:line="240" w:lineRule="auto"/>
        <w:ind w:right="-2"/>
        <w:rPr>
          <w:szCs w:val="22"/>
          <w:lang w:val="lt-LT"/>
        </w:rPr>
      </w:pPr>
      <w:r>
        <w:rPr>
          <w:szCs w:val="22"/>
          <w:lang w:val="lt-LT"/>
        </w:rPr>
        <w:t>LT-53290</w:t>
      </w:r>
    </w:p>
    <w:p w14:paraId="07C1C192" w14:textId="77777777" w:rsidR="00AA5D30" w:rsidRDefault="00AA5D30" w:rsidP="001D4CA0">
      <w:pPr>
        <w:numPr>
          <w:ilvl w:val="12"/>
          <w:numId w:val="0"/>
        </w:numPr>
        <w:tabs>
          <w:tab w:val="clear" w:pos="567"/>
        </w:tabs>
        <w:spacing w:line="240" w:lineRule="auto"/>
        <w:ind w:right="-2"/>
        <w:rPr>
          <w:szCs w:val="22"/>
          <w:lang w:val="lt-LT"/>
        </w:rPr>
      </w:pPr>
      <w:r>
        <w:rPr>
          <w:szCs w:val="22"/>
          <w:lang w:val="lt-LT"/>
        </w:rPr>
        <w:t>Liepų g. 9</w:t>
      </w:r>
    </w:p>
    <w:p w14:paraId="65051BD1" w14:textId="10A01268" w:rsidR="00AA5D30" w:rsidRDefault="00AA5D30" w:rsidP="001D4CA0">
      <w:pPr>
        <w:numPr>
          <w:ilvl w:val="12"/>
          <w:numId w:val="0"/>
        </w:numPr>
        <w:tabs>
          <w:tab w:val="clear" w:pos="567"/>
        </w:tabs>
        <w:spacing w:line="240" w:lineRule="auto"/>
        <w:ind w:right="-2"/>
        <w:rPr>
          <w:szCs w:val="22"/>
          <w:lang w:val="lt-LT"/>
        </w:rPr>
      </w:pPr>
      <w:r>
        <w:rPr>
          <w:szCs w:val="22"/>
          <w:lang w:val="lt-LT"/>
        </w:rPr>
        <w:t>Lietuva</w:t>
      </w:r>
    </w:p>
    <w:p w14:paraId="1A8DC544" w14:textId="77777777" w:rsidR="00AA5D30" w:rsidRDefault="00AA5D30" w:rsidP="001D4CA0">
      <w:pPr>
        <w:numPr>
          <w:ilvl w:val="12"/>
          <w:numId w:val="0"/>
        </w:numPr>
        <w:tabs>
          <w:tab w:val="clear" w:pos="567"/>
        </w:tabs>
        <w:spacing w:line="240" w:lineRule="auto"/>
        <w:ind w:right="-2"/>
        <w:rPr>
          <w:szCs w:val="22"/>
          <w:lang w:val="lt-LT"/>
        </w:rPr>
      </w:pPr>
    </w:p>
    <w:p w14:paraId="56DC5312" w14:textId="77777777" w:rsidR="00AA5D30" w:rsidRPr="001D4CA0" w:rsidRDefault="00AA5D30" w:rsidP="001D4CA0">
      <w:pPr>
        <w:numPr>
          <w:ilvl w:val="12"/>
          <w:numId w:val="0"/>
        </w:numPr>
        <w:tabs>
          <w:tab w:val="clear" w:pos="567"/>
        </w:tabs>
        <w:spacing w:line="240" w:lineRule="auto"/>
        <w:ind w:right="-2"/>
        <w:rPr>
          <w:szCs w:val="22"/>
          <w:lang w:val="lt-LT"/>
        </w:rPr>
      </w:pPr>
    </w:p>
    <w:p w14:paraId="2535528B" w14:textId="14A26C1B" w:rsidR="001D4CA0" w:rsidRPr="001D4CA0" w:rsidRDefault="001D4CA0" w:rsidP="001D4CA0">
      <w:pPr>
        <w:numPr>
          <w:ilvl w:val="12"/>
          <w:numId w:val="0"/>
        </w:numPr>
        <w:tabs>
          <w:tab w:val="clear" w:pos="567"/>
        </w:tabs>
        <w:spacing w:line="240" w:lineRule="auto"/>
        <w:ind w:right="-2"/>
        <w:rPr>
          <w:b/>
          <w:szCs w:val="22"/>
          <w:lang w:val="lt-LT"/>
        </w:rPr>
      </w:pPr>
      <w:r w:rsidRPr="001D4CA0">
        <w:rPr>
          <w:b/>
          <w:szCs w:val="22"/>
          <w:lang w:val="lt-LT"/>
        </w:rPr>
        <w:t xml:space="preserve">Šis pakuotės lapelis paskutinį kartą peržiūrėtas </w:t>
      </w:r>
      <w:r w:rsidR="001B35A7">
        <w:rPr>
          <w:b/>
          <w:szCs w:val="22"/>
          <w:lang w:val="lt-LT"/>
        </w:rPr>
        <w:t>2025-03-26</w:t>
      </w:r>
    </w:p>
    <w:p w14:paraId="09AC5845" w14:textId="77777777" w:rsidR="001D4CA0" w:rsidRPr="001D4CA0" w:rsidRDefault="001D4CA0" w:rsidP="001D4CA0">
      <w:pPr>
        <w:numPr>
          <w:ilvl w:val="12"/>
          <w:numId w:val="0"/>
        </w:numPr>
        <w:spacing w:line="240" w:lineRule="auto"/>
        <w:ind w:right="-2"/>
        <w:rPr>
          <w:i/>
          <w:szCs w:val="22"/>
          <w:lang w:val="lt-LT"/>
        </w:rPr>
      </w:pPr>
    </w:p>
    <w:p w14:paraId="33C30444" w14:textId="0A875F8B" w:rsidR="001D4CA0" w:rsidRPr="001D4CA0" w:rsidRDefault="001D4CA0" w:rsidP="001D4CA0">
      <w:pPr>
        <w:numPr>
          <w:ilvl w:val="12"/>
          <w:numId w:val="0"/>
        </w:numPr>
        <w:spacing w:line="240" w:lineRule="auto"/>
        <w:ind w:right="-2"/>
        <w:rPr>
          <w:szCs w:val="22"/>
          <w:lang w:val="lt-LT"/>
        </w:rPr>
      </w:pPr>
      <w:r w:rsidRPr="001D4CA0">
        <w:rPr>
          <w:szCs w:val="22"/>
          <w:lang w:val="lt-LT"/>
        </w:rPr>
        <w:t>Išsami informacija apie šį vaistą pateikiama Valstybinės vaistų kontrolės tarnybos prie Lietuvos Respublikos sveikatos apsaugos ministerijos tinklalapyje</w:t>
      </w:r>
      <w:r>
        <w:rPr>
          <w:szCs w:val="22"/>
          <w:lang w:val="lt-LT"/>
        </w:rPr>
        <w:t xml:space="preserve"> </w:t>
      </w:r>
      <w:hyperlink r:id="rId8" w:history="1">
        <w:r w:rsidRPr="00E66F0B">
          <w:rPr>
            <w:rStyle w:val="Hyperlink"/>
            <w:szCs w:val="22"/>
            <w:lang w:val="lt-LT"/>
          </w:rPr>
          <w:t>https://vvkt.lrv.lt/lt/.</w:t>
        </w:r>
      </w:hyperlink>
    </w:p>
    <w:p w14:paraId="3FA5FAAE" w14:textId="77777777" w:rsidR="00867275" w:rsidRPr="001D4CA0" w:rsidRDefault="00867275">
      <w:pPr>
        <w:rPr>
          <w:szCs w:val="22"/>
          <w:lang w:val="lt-LT"/>
        </w:rPr>
      </w:pPr>
    </w:p>
    <w:sectPr w:rsidR="00867275" w:rsidRPr="001D4CA0" w:rsidSect="001D4CA0">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3E5FBD"/>
    <w:multiLevelType w:val="hybridMultilevel"/>
    <w:tmpl w:val="38DCE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3451C"/>
    <w:multiLevelType w:val="hybridMultilevel"/>
    <w:tmpl w:val="1D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920F4"/>
    <w:multiLevelType w:val="hybridMultilevel"/>
    <w:tmpl w:val="47C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720" w:hanging="360"/>
        </w:p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A0"/>
    <w:rsid w:val="00050D98"/>
    <w:rsid w:val="00072232"/>
    <w:rsid w:val="000B4F35"/>
    <w:rsid w:val="00123517"/>
    <w:rsid w:val="0013158C"/>
    <w:rsid w:val="001B35A7"/>
    <w:rsid w:val="001D4CA0"/>
    <w:rsid w:val="00274FAC"/>
    <w:rsid w:val="003614B3"/>
    <w:rsid w:val="004160D7"/>
    <w:rsid w:val="00463EF2"/>
    <w:rsid w:val="004B77E8"/>
    <w:rsid w:val="005458DE"/>
    <w:rsid w:val="005F2B9C"/>
    <w:rsid w:val="00625A7A"/>
    <w:rsid w:val="00662ACE"/>
    <w:rsid w:val="0068438C"/>
    <w:rsid w:val="006B710F"/>
    <w:rsid w:val="007A1991"/>
    <w:rsid w:val="007D6385"/>
    <w:rsid w:val="00867275"/>
    <w:rsid w:val="00870DBF"/>
    <w:rsid w:val="00970D55"/>
    <w:rsid w:val="00AA5D30"/>
    <w:rsid w:val="00B41B5C"/>
    <w:rsid w:val="00B76123"/>
    <w:rsid w:val="00C60E15"/>
    <w:rsid w:val="00CA391E"/>
    <w:rsid w:val="00CE0A6A"/>
    <w:rsid w:val="00E461F0"/>
    <w:rsid w:val="00E66F0B"/>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EE09"/>
  <w15:chartTrackingRefBased/>
  <w15:docId w15:val="{5D550804-CEC2-4748-9F62-C47C2D7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A0"/>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Heading1">
    <w:name w:val="heading 1"/>
    <w:basedOn w:val="Normal"/>
    <w:next w:val="Normal"/>
    <w:link w:val="Heading1Char"/>
    <w:uiPriority w:val="9"/>
    <w:qFormat/>
    <w:rsid w:val="001D4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1D4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1D4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1D4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C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C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C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C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1D4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1D4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1D4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CA0"/>
    <w:rPr>
      <w:rFonts w:eastAsiaTheme="majorEastAsia" w:cstheme="majorBidi"/>
      <w:color w:val="272727" w:themeColor="text1" w:themeTint="D8"/>
    </w:rPr>
  </w:style>
  <w:style w:type="paragraph" w:styleId="Title">
    <w:name w:val="Title"/>
    <w:basedOn w:val="Normal"/>
    <w:next w:val="Normal"/>
    <w:link w:val="TitleChar"/>
    <w:uiPriority w:val="10"/>
    <w:qFormat/>
    <w:rsid w:val="001D4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CA0"/>
    <w:pPr>
      <w:spacing w:before="160"/>
      <w:jc w:val="center"/>
    </w:pPr>
    <w:rPr>
      <w:i/>
      <w:iCs/>
      <w:color w:val="404040" w:themeColor="text1" w:themeTint="BF"/>
    </w:rPr>
  </w:style>
  <w:style w:type="character" w:customStyle="1" w:styleId="QuoteChar">
    <w:name w:val="Quote Char"/>
    <w:basedOn w:val="DefaultParagraphFont"/>
    <w:link w:val="Quote"/>
    <w:uiPriority w:val="29"/>
    <w:rsid w:val="001D4CA0"/>
    <w:rPr>
      <w:i/>
      <w:iCs/>
      <w:color w:val="404040" w:themeColor="text1" w:themeTint="BF"/>
    </w:rPr>
  </w:style>
  <w:style w:type="paragraph" w:styleId="ListParagraph">
    <w:name w:val="List Paragraph"/>
    <w:basedOn w:val="Normal"/>
    <w:uiPriority w:val="34"/>
    <w:qFormat/>
    <w:rsid w:val="001D4CA0"/>
    <w:pPr>
      <w:ind w:left="720"/>
      <w:contextualSpacing/>
    </w:pPr>
  </w:style>
  <w:style w:type="character" w:styleId="IntenseEmphasis">
    <w:name w:val="Intense Emphasis"/>
    <w:basedOn w:val="DefaultParagraphFont"/>
    <w:uiPriority w:val="21"/>
    <w:qFormat/>
    <w:rsid w:val="001D4CA0"/>
    <w:rPr>
      <w:i/>
      <w:iCs/>
      <w:color w:val="0F4761" w:themeColor="accent1" w:themeShade="BF"/>
    </w:rPr>
  </w:style>
  <w:style w:type="paragraph" w:styleId="IntenseQuote">
    <w:name w:val="Intense Quote"/>
    <w:basedOn w:val="Normal"/>
    <w:next w:val="Normal"/>
    <w:link w:val="IntenseQuoteChar"/>
    <w:uiPriority w:val="30"/>
    <w:qFormat/>
    <w:rsid w:val="001D4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CA0"/>
    <w:rPr>
      <w:i/>
      <w:iCs/>
      <w:color w:val="0F4761" w:themeColor="accent1" w:themeShade="BF"/>
    </w:rPr>
  </w:style>
  <w:style w:type="character" w:styleId="IntenseReference">
    <w:name w:val="Intense Reference"/>
    <w:basedOn w:val="DefaultParagraphFont"/>
    <w:uiPriority w:val="32"/>
    <w:qFormat/>
    <w:rsid w:val="001D4CA0"/>
    <w:rPr>
      <w:b/>
      <w:bCs/>
      <w:smallCaps/>
      <w:color w:val="0F4761" w:themeColor="accent1" w:themeShade="BF"/>
      <w:spacing w:val="5"/>
    </w:rPr>
  </w:style>
  <w:style w:type="character" w:styleId="Hyperlink">
    <w:name w:val="Hyperlink"/>
    <w:rsid w:val="001D4CA0"/>
    <w:rPr>
      <w:color w:val="0000FF"/>
      <w:u w:val="single"/>
    </w:rPr>
  </w:style>
  <w:style w:type="character" w:customStyle="1" w:styleId="UnresolvedMention">
    <w:name w:val="Unresolved Mention"/>
    <w:basedOn w:val="DefaultParagraphFont"/>
    <w:uiPriority w:val="99"/>
    <w:semiHidden/>
    <w:unhideWhenUsed/>
    <w:rsid w:val="00E66F0B"/>
    <w:rPr>
      <w:color w:val="605E5C"/>
      <w:shd w:val="clear" w:color="auto" w:fill="E1DFDD"/>
    </w:rPr>
  </w:style>
  <w:style w:type="paragraph" w:styleId="Revision">
    <w:name w:val="Revision"/>
    <w:hidden/>
    <w:uiPriority w:val="99"/>
    <w:semiHidden/>
    <w:rsid w:val="003614B3"/>
    <w:pPr>
      <w:spacing w:after="0" w:line="240" w:lineRule="auto"/>
    </w:pPr>
    <w:rPr>
      <w:rFonts w:ascii="Times New Roman" w:eastAsia="Times New Roman" w:hAnsi="Times New Roman" w:cs="Times New Roman"/>
      <w:snapToGrid w:val="0"/>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68264">
      <w:bodyDiv w:val="1"/>
      <w:marLeft w:val="0"/>
      <w:marRight w:val="0"/>
      <w:marTop w:val="0"/>
      <w:marBottom w:val="0"/>
      <w:divBdr>
        <w:top w:val="none" w:sz="0" w:space="0" w:color="auto"/>
        <w:left w:val="none" w:sz="0" w:space="0" w:color="auto"/>
        <w:bottom w:val="none" w:sz="0" w:space="0" w:color="auto"/>
        <w:right w:val="none" w:sz="0" w:space="0" w:color="auto"/>
      </w:divBdr>
    </w:div>
    <w:div w:id="579873538">
      <w:bodyDiv w:val="1"/>
      <w:marLeft w:val="0"/>
      <w:marRight w:val="0"/>
      <w:marTop w:val="0"/>
      <w:marBottom w:val="0"/>
      <w:divBdr>
        <w:top w:val="none" w:sz="0" w:space="0" w:color="auto"/>
        <w:left w:val="none" w:sz="0" w:space="0" w:color="auto"/>
        <w:bottom w:val="none" w:sz="0" w:space="0" w:color="auto"/>
        <w:right w:val="none" w:sz="0" w:space="0" w:color="auto"/>
      </w:divBdr>
    </w:div>
    <w:div w:id="1236936538">
      <w:bodyDiv w:val="1"/>
      <w:marLeft w:val="0"/>
      <w:marRight w:val="0"/>
      <w:marTop w:val="0"/>
      <w:marBottom w:val="0"/>
      <w:divBdr>
        <w:top w:val="none" w:sz="0" w:space="0" w:color="auto"/>
        <w:left w:val="none" w:sz="0" w:space="0" w:color="auto"/>
        <w:bottom w:val="none" w:sz="0" w:space="0" w:color="auto"/>
        <w:right w:val="none" w:sz="0" w:space="0" w:color="auto"/>
      </w:divBdr>
    </w:div>
    <w:div w:id="18369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629705023B436BA29BE471BC79146A"/>
        <w:category>
          <w:name w:val="General"/>
          <w:gallery w:val="placeholder"/>
        </w:category>
        <w:types>
          <w:type w:val="bbPlcHdr"/>
        </w:types>
        <w:behaviors>
          <w:behavior w:val="content"/>
        </w:behaviors>
        <w:guid w:val="{5D1D302B-4AE2-49C1-889F-76DCCD132C43}"/>
      </w:docPartPr>
      <w:docPartBody>
        <w:p w:rsidR="00000000" w:rsidRDefault="008C7275" w:rsidP="008C7275">
          <w:pPr>
            <w:pStyle w:val="8D629705023B436BA29BE471BC79146A"/>
          </w:pPr>
          <w:r>
            <w:rPr>
              <w:rStyle w:val="PlaceholderText"/>
            </w:rPr>
            <w:t>Leidimo Nr</w:t>
          </w:r>
          <w:r w:rsidRPr="00573C2C">
            <w:rPr>
              <w:rStyle w:val="PlaceholderText"/>
            </w:rPr>
            <w:t>.</w:t>
          </w:r>
        </w:p>
      </w:docPartBody>
    </w:docPart>
    <w:docPart>
      <w:docPartPr>
        <w:name w:val="AB222433757845098939951C1B1B1F3E"/>
        <w:category>
          <w:name w:val="General"/>
          <w:gallery w:val="placeholder"/>
        </w:category>
        <w:types>
          <w:type w:val="bbPlcHdr"/>
        </w:types>
        <w:behaviors>
          <w:behavior w:val="content"/>
        </w:behaviors>
        <w:guid w:val="{188F0502-03BA-4490-B23F-7776510C90B0}"/>
      </w:docPartPr>
      <w:docPartBody>
        <w:p w:rsidR="00000000" w:rsidRDefault="008C7275" w:rsidP="008C7275">
          <w:pPr>
            <w:pStyle w:val="AB222433757845098939951C1B1B1F3E"/>
          </w:pPr>
          <w:r>
            <w:rPr>
              <w:rStyle w:val="PlaceholderText"/>
            </w:rPr>
            <w:t>Leidimo Nr</w:t>
          </w:r>
          <w:r w:rsidRPr="00573C2C">
            <w:rPr>
              <w:rStyle w:val="PlaceholderText"/>
            </w:rPr>
            <w:t>.</w:t>
          </w:r>
        </w:p>
      </w:docPartBody>
    </w:docPart>
    <w:docPart>
      <w:docPartPr>
        <w:name w:val="FE7CFF13A3B64FBE8DD1E66A5C2D3B70"/>
        <w:category>
          <w:name w:val="General"/>
          <w:gallery w:val="placeholder"/>
        </w:category>
        <w:types>
          <w:type w:val="bbPlcHdr"/>
        </w:types>
        <w:behaviors>
          <w:behavior w:val="content"/>
        </w:behaviors>
        <w:guid w:val="{F45D669D-9CFC-4E24-944F-97750D6C02A7}"/>
      </w:docPartPr>
      <w:docPartBody>
        <w:p w:rsidR="00000000" w:rsidRDefault="008C7275" w:rsidP="008C7275">
          <w:pPr>
            <w:pStyle w:val="FE7CFF13A3B64FBE8DD1E66A5C2D3B70"/>
          </w:pPr>
          <w:r>
            <w:rPr>
              <w:rStyle w:val="PlaceholderText"/>
            </w:rPr>
            <w:t>Leidimo Nr</w:t>
          </w:r>
          <w:r w:rsidRPr="00573C2C">
            <w:rPr>
              <w:rStyle w:val="PlaceholderText"/>
            </w:rPr>
            <w:t>.</w:t>
          </w:r>
        </w:p>
      </w:docPartBody>
    </w:docPart>
    <w:docPart>
      <w:docPartPr>
        <w:name w:val="BADE5E94785449DF82652A52F11BF7D0"/>
        <w:category>
          <w:name w:val="General"/>
          <w:gallery w:val="placeholder"/>
        </w:category>
        <w:types>
          <w:type w:val="bbPlcHdr"/>
        </w:types>
        <w:behaviors>
          <w:behavior w:val="content"/>
        </w:behaviors>
        <w:guid w:val="{8D912780-D293-41AF-93EE-5C89D0B77583}"/>
      </w:docPartPr>
      <w:docPartBody>
        <w:p w:rsidR="00000000" w:rsidRDefault="008C7275" w:rsidP="008C7275">
          <w:pPr>
            <w:pStyle w:val="BADE5E94785449DF82652A52F11BF7D0"/>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75"/>
    <w:rsid w:val="008C7275"/>
    <w:rsid w:val="00A24D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275"/>
    <w:rPr>
      <w:color w:val="808080"/>
    </w:rPr>
  </w:style>
  <w:style w:type="paragraph" w:customStyle="1" w:styleId="8D629705023B436BA29BE471BC79146A">
    <w:name w:val="8D629705023B436BA29BE471BC79146A"/>
    <w:rsid w:val="008C7275"/>
  </w:style>
  <w:style w:type="paragraph" w:customStyle="1" w:styleId="91FE067CB0F54E099F252D377022EA80">
    <w:name w:val="91FE067CB0F54E099F252D377022EA80"/>
    <w:rsid w:val="008C7275"/>
  </w:style>
  <w:style w:type="paragraph" w:customStyle="1" w:styleId="AB222433757845098939951C1B1B1F3E">
    <w:name w:val="AB222433757845098939951C1B1B1F3E"/>
    <w:rsid w:val="008C7275"/>
  </w:style>
  <w:style w:type="paragraph" w:customStyle="1" w:styleId="FE7CFF13A3B64FBE8DD1E66A5C2D3B70">
    <w:name w:val="FE7CFF13A3B64FBE8DD1E66A5C2D3B70"/>
    <w:rsid w:val="008C7275"/>
  </w:style>
  <w:style w:type="paragraph" w:customStyle="1" w:styleId="BADE5E94785449DF82652A52F11BF7D0">
    <w:name w:val="BADE5E94785449DF82652A52F11BF7D0"/>
    <w:rsid w:val="008C7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8F3E6-9578-40DA-AD00-31314324CDC8}">
  <ds:schemaRefs>
    <ds:schemaRef ds:uri="http://schemas.microsoft.com/sharepoint/v3/contenttype/forms"/>
  </ds:schemaRefs>
</ds:datastoreItem>
</file>

<file path=customXml/itemProps2.xml><?xml version="1.0" encoding="utf-8"?>
<ds:datastoreItem xmlns:ds="http://schemas.openxmlformats.org/officeDocument/2006/customXml" ds:itemID="{642198B5-4303-4403-AA3A-7F6CCE25324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15608C27-CA9C-4B7B-87A8-63F96BA86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9255</Words>
  <Characters>5276</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Donata Zalensiene</cp:lastModifiedBy>
  <cp:revision>5</cp:revision>
  <dcterms:created xsi:type="dcterms:W3CDTF">2025-03-25T08:23:00Z</dcterms:created>
  <dcterms:modified xsi:type="dcterms:W3CDTF">2025-03-28T08:01:00Z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