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04F14" w14:textId="77777777" w:rsidR="001D6BCF" w:rsidRDefault="001D6BCF" w:rsidP="001D6BCF">
      <w:pPr>
        <w:widowControl w:val="0"/>
        <w:spacing w:after="160" w:line="259" w:lineRule="auto"/>
        <w:jc w:val="center"/>
        <w:outlineLvl w:val="0"/>
        <w:rPr>
          <w:b/>
          <w:sz w:val="22"/>
          <w:szCs w:val="22"/>
          <w:lang w:eastAsia="sl-SI"/>
        </w:rPr>
      </w:pPr>
      <w:r>
        <w:rPr>
          <w:b/>
          <w:bCs/>
          <w:sz w:val="22"/>
          <w:szCs w:val="22"/>
          <w:lang w:eastAsia="sl-SI"/>
        </w:rPr>
        <w:t>Pakuotės lapelis: informacija pacientui</w:t>
      </w:r>
    </w:p>
    <w:p w14:paraId="5796661D" w14:textId="77777777" w:rsidR="001D6BCF" w:rsidRDefault="001D6BCF" w:rsidP="001D6BCF">
      <w:pPr>
        <w:widowControl w:val="0"/>
        <w:jc w:val="center"/>
        <w:outlineLvl w:val="0"/>
        <w:rPr>
          <w:b/>
          <w:sz w:val="22"/>
          <w:szCs w:val="22"/>
          <w:lang w:eastAsia="sl-SI"/>
        </w:rPr>
      </w:pPr>
    </w:p>
    <w:p w14:paraId="3FD85B0D" w14:textId="77777777" w:rsidR="001D6BCF" w:rsidRDefault="001D6BCF" w:rsidP="001D6BCF">
      <w:pPr>
        <w:widowControl w:val="0"/>
        <w:jc w:val="center"/>
        <w:rPr>
          <w:b/>
          <w:bCs/>
          <w:sz w:val="22"/>
          <w:szCs w:val="22"/>
          <w:lang w:eastAsia="sl-SI"/>
        </w:rPr>
      </w:pPr>
      <w:proofErr w:type="spellStart"/>
      <w:r>
        <w:rPr>
          <w:b/>
          <w:bCs/>
          <w:sz w:val="22"/>
          <w:szCs w:val="22"/>
          <w:lang w:eastAsia="sl-SI"/>
        </w:rPr>
        <w:t>Bisoprolol</w:t>
      </w:r>
      <w:proofErr w:type="spellEnd"/>
      <w:r>
        <w:rPr>
          <w:b/>
          <w:bCs/>
          <w:sz w:val="22"/>
          <w:szCs w:val="22"/>
          <w:lang w:eastAsia="sl-SI"/>
        </w:rPr>
        <w:t>/</w:t>
      </w:r>
      <w:proofErr w:type="spellStart"/>
      <w:r>
        <w:rPr>
          <w:b/>
          <w:bCs/>
          <w:sz w:val="22"/>
          <w:szCs w:val="22"/>
          <w:lang w:eastAsia="sl-SI"/>
        </w:rPr>
        <w:t>Perindopril</w:t>
      </w:r>
      <w:proofErr w:type="spellEnd"/>
      <w:r>
        <w:rPr>
          <w:b/>
          <w:bCs/>
          <w:sz w:val="22"/>
          <w:szCs w:val="22"/>
          <w:lang w:eastAsia="sl-SI"/>
        </w:rPr>
        <w:t xml:space="preserve"> </w:t>
      </w:r>
      <w:proofErr w:type="spellStart"/>
      <w:r>
        <w:rPr>
          <w:b/>
          <w:bCs/>
          <w:sz w:val="22"/>
          <w:szCs w:val="22"/>
          <w:lang w:eastAsia="sl-SI"/>
        </w:rPr>
        <w:t>arginine</w:t>
      </w:r>
      <w:proofErr w:type="spellEnd"/>
      <w:r>
        <w:rPr>
          <w:b/>
          <w:bCs/>
          <w:sz w:val="22"/>
          <w:szCs w:val="22"/>
          <w:lang w:eastAsia="sl-SI"/>
        </w:rPr>
        <w:t xml:space="preserve"> </w:t>
      </w:r>
      <w:proofErr w:type="spellStart"/>
      <w:r>
        <w:rPr>
          <w:b/>
          <w:bCs/>
          <w:sz w:val="22"/>
          <w:szCs w:val="22"/>
          <w:lang w:eastAsia="sl-SI"/>
        </w:rPr>
        <w:t>Krka</w:t>
      </w:r>
      <w:proofErr w:type="spellEnd"/>
      <w:r>
        <w:rPr>
          <w:b/>
          <w:bCs/>
          <w:sz w:val="22"/>
          <w:szCs w:val="22"/>
          <w:lang w:eastAsia="sl-SI"/>
        </w:rPr>
        <w:t xml:space="preserve"> 5 mg/5 mg plėvele dengtos tabletės</w:t>
      </w:r>
    </w:p>
    <w:p w14:paraId="6A29C681" w14:textId="77777777" w:rsidR="001D6BCF" w:rsidRDefault="001D6BCF" w:rsidP="001D6BCF">
      <w:pPr>
        <w:jc w:val="center"/>
        <w:rPr>
          <w:sz w:val="22"/>
          <w:szCs w:val="22"/>
          <w:lang w:eastAsia="en-US"/>
        </w:rPr>
      </w:pP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p>
    <w:p w14:paraId="5FB13953" w14:textId="77777777" w:rsidR="001D6BCF" w:rsidRDefault="001D6BCF" w:rsidP="001D6BCF">
      <w:pPr>
        <w:jc w:val="center"/>
        <w:rPr>
          <w:rFonts w:eastAsia="Cambria"/>
          <w:b/>
          <w:sz w:val="22"/>
          <w:szCs w:val="22"/>
          <w:lang w:eastAsia="en-US"/>
        </w:rPr>
      </w:pPr>
    </w:p>
    <w:p w14:paraId="2CF105A9" w14:textId="77777777" w:rsidR="001D6BCF" w:rsidRDefault="001D6BCF" w:rsidP="001D6BCF">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3572FC70" w14:textId="77777777" w:rsidR="001D6BCF" w:rsidRDefault="001D6BCF" w:rsidP="001D6BCF">
      <w:pPr>
        <w:numPr>
          <w:ilvl w:val="0"/>
          <w:numId w:val="1"/>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74B1893" w14:textId="77777777" w:rsidR="001D6BCF" w:rsidRDefault="001D6BCF" w:rsidP="001D6BCF">
      <w:pPr>
        <w:numPr>
          <w:ilvl w:val="0"/>
          <w:numId w:val="1"/>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36FA889C" w14:textId="77777777" w:rsidR="001D6BCF" w:rsidRDefault="001D6BCF" w:rsidP="001D6BCF">
      <w:pPr>
        <w:numPr>
          <w:ilvl w:val="0"/>
          <w:numId w:val="1"/>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44578DE8" w14:textId="77777777" w:rsidR="001D6BCF" w:rsidRDefault="001D6BCF" w:rsidP="001D6BCF">
      <w:pPr>
        <w:numPr>
          <w:ilvl w:val="0"/>
          <w:numId w:val="1"/>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6DEBD0D3" w14:textId="77777777" w:rsidR="001D6BCF" w:rsidRDefault="001D6BCF" w:rsidP="001D6BCF">
      <w:pPr>
        <w:rPr>
          <w:sz w:val="22"/>
          <w:szCs w:val="22"/>
          <w:lang w:eastAsia="lt-LT"/>
        </w:rPr>
      </w:pPr>
    </w:p>
    <w:p w14:paraId="0AB71CCD" w14:textId="77777777" w:rsidR="001D6BCF" w:rsidRDefault="001D6BCF" w:rsidP="001D6BCF">
      <w:pPr>
        <w:rPr>
          <w:b/>
          <w:sz w:val="22"/>
          <w:szCs w:val="22"/>
          <w:lang w:eastAsia="lt-LT"/>
        </w:rPr>
      </w:pPr>
      <w:r>
        <w:rPr>
          <w:b/>
          <w:sz w:val="22"/>
          <w:szCs w:val="22"/>
          <w:lang w:eastAsia="lt-LT"/>
        </w:rPr>
        <w:t>Apie ką rašoma šiame lapelyje?</w:t>
      </w:r>
    </w:p>
    <w:p w14:paraId="2DD8988D" w14:textId="77777777" w:rsidR="001D6BCF" w:rsidRDefault="001D6BCF" w:rsidP="001D6BCF">
      <w:pPr>
        <w:rPr>
          <w:b/>
          <w:sz w:val="22"/>
          <w:szCs w:val="22"/>
          <w:lang w:eastAsia="lt-LT"/>
        </w:rPr>
      </w:pPr>
    </w:p>
    <w:p w14:paraId="696115EA" w14:textId="77777777" w:rsidR="001D6BCF" w:rsidRDefault="001D6BCF" w:rsidP="001D6BCF">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ir kam jis vartojamas</w:t>
      </w:r>
    </w:p>
    <w:p w14:paraId="4C9290CB" w14:textId="77777777" w:rsidR="001D6BCF" w:rsidRDefault="001D6BCF" w:rsidP="001D6BCF">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2DC98CF8" w14:textId="77777777" w:rsidR="001D6BCF" w:rsidRDefault="001D6BCF" w:rsidP="001D6BCF">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2831DC0A" w14:textId="77777777" w:rsidR="001D6BCF" w:rsidRDefault="001D6BCF" w:rsidP="001D6BCF">
      <w:pPr>
        <w:ind w:left="540" w:hanging="540"/>
        <w:rPr>
          <w:sz w:val="22"/>
          <w:szCs w:val="22"/>
          <w:lang w:eastAsia="lt-LT"/>
        </w:rPr>
      </w:pPr>
      <w:r>
        <w:rPr>
          <w:sz w:val="22"/>
          <w:szCs w:val="22"/>
          <w:lang w:eastAsia="lt-LT"/>
        </w:rPr>
        <w:t>4.</w:t>
      </w:r>
      <w:r>
        <w:rPr>
          <w:sz w:val="22"/>
          <w:szCs w:val="22"/>
          <w:lang w:eastAsia="lt-LT"/>
        </w:rPr>
        <w:tab/>
        <w:t>Galimas šalutinis poveikis</w:t>
      </w:r>
    </w:p>
    <w:p w14:paraId="1BD32C39" w14:textId="77777777" w:rsidR="001D6BCF" w:rsidRDefault="001D6BCF" w:rsidP="001D6BCF">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0F545037" w14:textId="77777777" w:rsidR="001D6BCF" w:rsidRDefault="001D6BCF" w:rsidP="001D6BCF">
      <w:pPr>
        <w:ind w:left="540" w:hanging="540"/>
        <w:rPr>
          <w:sz w:val="22"/>
          <w:szCs w:val="22"/>
          <w:lang w:eastAsia="lt-LT"/>
        </w:rPr>
      </w:pPr>
      <w:r>
        <w:rPr>
          <w:sz w:val="22"/>
          <w:szCs w:val="22"/>
          <w:lang w:eastAsia="lt-LT"/>
        </w:rPr>
        <w:t>6.</w:t>
      </w:r>
      <w:r>
        <w:rPr>
          <w:sz w:val="22"/>
          <w:szCs w:val="22"/>
          <w:lang w:eastAsia="lt-LT"/>
        </w:rPr>
        <w:tab/>
        <w:t>Pakuotės turinys ir kita informacija</w:t>
      </w:r>
    </w:p>
    <w:p w14:paraId="309608BA" w14:textId="77777777" w:rsidR="001D6BCF" w:rsidRDefault="001D6BCF" w:rsidP="001D6BCF">
      <w:pPr>
        <w:widowControl w:val="0"/>
        <w:numPr>
          <w:ilvl w:val="12"/>
          <w:numId w:val="0"/>
        </w:numPr>
        <w:rPr>
          <w:sz w:val="22"/>
          <w:szCs w:val="22"/>
          <w:lang w:eastAsia="sl-SI"/>
        </w:rPr>
      </w:pPr>
    </w:p>
    <w:p w14:paraId="06D98AA3" w14:textId="77777777" w:rsidR="001D6BCF" w:rsidRDefault="001D6BCF" w:rsidP="001D6BCF">
      <w:pPr>
        <w:widowControl w:val="0"/>
        <w:numPr>
          <w:ilvl w:val="12"/>
          <w:numId w:val="0"/>
        </w:numPr>
        <w:rPr>
          <w:sz w:val="22"/>
          <w:szCs w:val="22"/>
          <w:lang w:eastAsia="sl-SI"/>
        </w:rPr>
      </w:pPr>
    </w:p>
    <w:p w14:paraId="62A83221" w14:textId="77777777" w:rsidR="001D6BCF" w:rsidRDefault="001D6BCF" w:rsidP="001D6BCF">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w:t>
      </w:r>
      <w:r>
        <w:rPr>
          <w:b/>
          <w:sz w:val="22"/>
          <w:szCs w:val="22"/>
          <w:lang w:eastAsia="en-US"/>
        </w:rPr>
        <w:t>ir kam jis vartojamas</w:t>
      </w:r>
    </w:p>
    <w:p w14:paraId="69980E8D" w14:textId="77777777" w:rsidR="001D6BCF" w:rsidRDefault="001D6BCF" w:rsidP="001D6BCF">
      <w:pPr>
        <w:widowControl w:val="0"/>
        <w:ind w:left="567" w:hanging="567"/>
        <w:rPr>
          <w:sz w:val="22"/>
          <w:szCs w:val="22"/>
          <w:lang w:eastAsia="en-US"/>
        </w:rPr>
      </w:pPr>
    </w:p>
    <w:p w14:paraId="09732D03" w14:textId="77777777" w:rsidR="001D6BCF" w:rsidRDefault="001D6BCF" w:rsidP="001D6BCF">
      <w:pPr>
        <w:widowControl w:val="0"/>
        <w:autoSpaceDE w:val="0"/>
        <w:autoSpaceDN w:val="0"/>
        <w:adjustRightInd w:val="0"/>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sudėtyje yra dvi veikliosios medžiagos: </w:t>
      </w:r>
      <w:bookmarkStart w:id="0" w:name="_Hlk200356797"/>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 xml:space="preserve"> ir </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r>
        <w:rPr>
          <w:sz w:val="22"/>
          <w:szCs w:val="22"/>
          <w:lang w:eastAsia="en-US"/>
        </w:rPr>
        <w:t xml:space="preserve"> </w:t>
      </w:r>
      <w:bookmarkEnd w:id="0"/>
      <w:r>
        <w:rPr>
          <w:sz w:val="22"/>
          <w:szCs w:val="22"/>
          <w:lang w:eastAsia="en-US"/>
        </w:rPr>
        <w:t>vienoje tabletėje.</w:t>
      </w:r>
    </w:p>
    <w:p w14:paraId="2292943F" w14:textId="77777777" w:rsidR="001D6BCF" w:rsidRDefault="001D6BCF" w:rsidP="001D6BCF">
      <w:pPr>
        <w:widowControl w:val="0"/>
        <w:autoSpaceDE w:val="0"/>
        <w:autoSpaceDN w:val="0"/>
        <w:adjustRightInd w:val="0"/>
        <w:rPr>
          <w:sz w:val="22"/>
          <w:szCs w:val="22"/>
          <w:lang w:eastAsia="en-US"/>
        </w:rPr>
      </w:pPr>
    </w:p>
    <w:p w14:paraId="6C4E0BA7" w14:textId="77777777" w:rsidR="001D6BCF" w:rsidRDefault="001D6BCF" w:rsidP="001D6BCF">
      <w:pPr>
        <w:numPr>
          <w:ilvl w:val="0"/>
          <w:numId w:val="3"/>
        </w:numPr>
        <w:tabs>
          <w:tab w:val="left" w:pos="567"/>
        </w:tabs>
        <w:spacing w:line="260" w:lineRule="exact"/>
        <w:ind w:left="567" w:hanging="567"/>
        <w:contextualSpacing/>
        <w:rPr>
          <w:rFonts w:eastAsia="Calibri"/>
          <w:sz w:val="22"/>
          <w:szCs w:val="22"/>
          <w:lang w:eastAsia="en-US"/>
        </w:rPr>
      </w:pPr>
      <w:proofErr w:type="spellStart"/>
      <w:r>
        <w:rPr>
          <w:rFonts w:eastAsia="Calibri"/>
          <w:sz w:val="22"/>
          <w:szCs w:val="22"/>
          <w:lang w:eastAsia="en-US"/>
        </w:rPr>
        <w:t>Bizoprololio</w:t>
      </w:r>
      <w:proofErr w:type="spellEnd"/>
      <w:r>
        <w:rPr>
          <w:rFonts w:eastAsia="Calibri"/>
          <w:sz w:val="22"/>
          <w:szCs w:val="22"/>
          <w:lang w:eastAsia="en-US"/>
        </w:rPr>
        <w:t xml:space="preserve"> </w:t>
      </w:r>
      <w:proofErr w:type="spellStart"/>
      <w:r>
        <w:rPr>
          <w:rFonts w:eastAsia="Calibri"/>
          <w:sz w:val="22"/>
          <w:szCs w:val="22"/>
          <w:lang w:eastAsia="en-US"/>
        </w:rPr>
        <w:t>fumaratas</w:t>
      </w:r>
      <w:proofErr w:type="spellEnd"/>
      <w:r>
        <w:rPr>
          <w:rFonts w:eastAsia="Calibri"/>
          <w:sz w:val="22"/>
          <w:szCs w:val="22"/>
          <w:lang w:eastAsia="en-US"/>
        </w:rPr>
        <w:t xml:space="preserve"> priklauso vaistų, vadinamų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blokatoriais, grupei. Vartojant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blokatorius, retėja širdies susitraukimai ir širdis veiksmingiau pumpuoja kraują po organizmą.</w:t>
      </w:r>
    </w:p>
    <w:p w14:paraId="0921EC8C" w14:textId="77777777" w:rsidR="001D6BCF" w:rsidRDefault="001D6BCF" w:rsidP="001D6BCF">
      <w:pPr>
        <w:numPr>
          <w:ilvl w:val="0"/>
          <w:numId w:val="3"/>
        </w:numPr>
        <w:tabs>
          <w:tab w:val="left" w:pos="567"/>
        </w:tabs>
        <w:spacing w:line="260" w:lineRule="exact"/>
        <w:ind w:left="567" w:hanging="567"/>
        <w:contextualSpacing/>
        <w:rPr>
          <w:rFonts w:eastAsia="Calibri"/>
          <w:color w:val="000000"/>
          <w:sz w:val="22"/>
          <w:szCs w:val="22"/>
          <w:lang w:eastAsia="en-US"/>
        </w:rPr>
      </w:pPr>
      <w:proofErr w:type="spellStart"/>
      <w:r>
        <w:rPr>
          <w:rFonts w:eastAsia="Calibri"/>
          <w:color w:val="000000"/>
          <w:sz w:val="22"/>
          <w:szCs w:val="22"/>
          <w:lang w:eastAsia="en-US"/>
        </w:rPr>
        <w:t>Perindoprilio</w:t>
      </w:r>
      <w:proofErr w:type="spellEnd"/>
      <w:r>
        <w:rPr>
          <w:rFonts w:eastAsia="Calibri"/>
          <w:color w:val="000000"/>
          <w:sz w:val="22"/>
          <w:szCs w:val="22"/>
          <w:lang w:eastAsia="en-US"/>
        </w:rPr>
        <w:t xml:space="preserve"> </w:t>
      </w:r>
      <w:proofErr w:type="spellStart"/>
      <w:r>
        <w:rPr>
          <w:rFonts w:eastAsia="Calibri"/>
          <w:color w:val="000000"/>
          <w:sz w:val="22"/>
          <w:szCs w:val="22"/>
          <w:lang w:eastAsia="en-US"/>
        </w:rPr>
        <w:t>argininas</w:t>
      </w:r>
      <w:proofErr w:type="spellEnd"/>
      <w:r>
        <w:rPr>
          <w:rFonts w:eastAsia="Calibri"/>
          <w:color w:val="000000"/>
          <w:sz w:val="22"/>
          <w:szCs w:val="22"/>
          <w:lang w:eastAsia="en-US"/>
        </w:rPr>
        <w:t xml:space="preserve"> yra </w:t>
      </w:r>
      <w:proofErr w:type="spellStart"/>
      <w:r>
        <w:rPr>
          <w:rFonts w:eastAsia="Calibri"/>
          <w:color w:val="000000"/>
          <w:sz w:val="22"/>
          <w:szCs w:val="22"/>
          <w:lang w:eastAsia="en-US"/>
        </w:rPr>
        <w:t>angiotenziną</w:t>
      </w:r>
      <w:proofErr w:type="spellEnd"/>
      <w:r>
        <w:rPr>
          <w:rFonts w:eastAsia="Calibri"/>
          <w:color w:val="000000"/>
          <w:sz w:val="22"/>
          <w:szCs w:val="22"/>
          <w:lang w:eastAsia="en-US"/>
        </w:rPr>
        <w:t xml:space="preserve"> konvertuojančio fermento (AKF) inhibitorius. Šis vaistas plečia kraujagysles, todėl širdžiai yra lengviau </w:t>
      </w:r>
      <w:r>
        <w:rPr>
          <w:rFonts w:eastAsia="Calibri"/>
          <w:sz w:val="22"/>
          <w:szCs w:val="22"/>
          <w:lang w:eastAsia="en-US"/>
        </w:rPr>
        <w:t>pumpuoti kraują jomis</w:t>
      </w:r>
      <w:r>
        <w:rPr>
          <w:rFonts w:eastAsia="Calibri"/>
          <w:color w:val="000000"/>
          <w:sz w:val="22"/>
          <w:szCs w:val="22"/>
          <w:lang w:eastAsia="en-US"/>
        </w:rPr>
        <w:t>.</w:t>
      </w:r>
    </w:p>
    <w:p w14:paraId="757C7978" w14:textId="77777777" w:rsidR="001D6BCF" w:rsidRDefault="001D6BCF" w:rsidP="001D6BCF">
      <w:pPr>
        <w:rPr>
          <w:snapToGrid w:val="0"/>
          <w:color w:val="000000"/>
          <w:sz w:val="22"/>
          <w:szCs w:val="22"/>
          <w:lang w:eastAsia="en-US"/>
        </w:rPr>
      </w:pPr>
    </w:p>
    <w:p w14:paraId="434CDCCA" w14:textId="77777777" w:rsidR="001D6BCF" w:rsidRDefault="001D6BCF" w:rsidP="001D6BCF">
      <w:pPr>
        <w:rPr>
          <w:snapToGrid w:val="0"/>
          <w:color w:val="000000"/>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napToGrid w:val="0"/>
          <w:sz w:val="22"/>
          <w:szCs w:val="22"/>
          <w:lang w:eastAsia="en-US"/>
        </w:rPr>
        <w:t>yra</w:t>
      </w:r>
      <w:r>
        <w:rPr>
          <w:snapToGrid w:val="0"/>
          <w:color w:val="000000"/>
          <w:sz w:val="22"/>
          <w:szCs w:val="22"/>
          <w:lang w:eastAsia="en-US"/>
        </w:rPr>
        <w:t xml:space="preserve"> gydoma didelio kraujospūdžio liga (hipertenzija) ir (arba) stabilus lėtinis širdies nepakankamumas (būklė, kuriai esant, širdis nesugeba išpumpuoti reikiamą kiekį kraujo, kad patenkintų organizmo poreikius, todėl pasireiškia dusulys ir patinimas</w:t>
      </w:r>
      <w:r>
        <w:rPr>
          <w:snapToGrid w:val="0"/>
          <w:sz w:val="22"/>
          <w:szCs w:val="22"/>
          <w:lang w:eastAsia="en-US"/>
        </w:rPr>
        <w:t>),</w:t>
      </w:r>
      <w:r>
        <w:rPr>
          <w:snapToGrid w:val="0"/>
          <w:color w:val="000000"/>
          <w:sz w:val="22"/>
          <w:szCs w:val="22"/>
          <w:lang w:eastAsia="en-US"/>
        </w:rPr>
        <w:t xml:space="preserve"> ir (arba) mažinama širdies sutrikimų, pavyzdžiui, širdies priepuolio rizika pacientams, kurie serga stabilia išemine širdies liga (būklė, kai sumažėja arba nutrūksta širdies aprūpinimas krauju), ir kuriuos jau buvo ištikęs širdies priepuolis, ir (arba) kuriems buvo atlikta operacija siekiant pagerinti jų širdies aprūpinimą krauju (išsiplečiant širdžiai kraują tiekiančias kraujagysles).</w:t>
      </w:r>
    </w:p>
    <w:p w14:paraId="76BF164F" w14:textId="77777777" w:rsidR="001D6BCF" w:rsidRDefault="001D6BCF" w:rsidP="001D6BCF">
      <w:pPr>
        <w:widowControl w:val="0"/>
        <w:numPr>
          <w:ilvl w:val="12"/>
          <w:numId w:val="0"/>
        </w:numPr>
        <w:rPr>
          <w:sz w:val="22"/>
          <w:szCs w:val="22"/>
          <w:lang w:eastAsia="en-US"/>
        </w:rPr>
      </w:pPr>
    </w:p>
    <w:p w14:paraId="1BC7C83E" w14:textId="77777777" w:rsidR="001D6BCF" w:rsidRDefault="001D6BCF" w:rsidP="001D6BCF">
      <w:pPr>
        <w:widowControl w:val="0"/>
        <w:numPr>
          <w:ilvl w:val="12"/>
          <w:numId w:val="0"/>
        </w:numPr>
        <w:rPr>
          <w:sz w:val="22"/>
          <w:szCs w:val="22"/>
          <w:lang w:eastAsia="en-US"/>
        </w:rPr>
      </w:pPr>
    </w:p>
    <w:p w14:paraId="5A59A998" w14:textId="77777777" w:rsidR="001D6BCF" w:rsidRDefault="001D6BCF" w:rsidP="001D6BCF">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p>
    <w:p w14:paraId="3CCC1977" w14:textId="77777777" w:rsidR="001D6BCF" w:rsidRDefault="001D6BCF" w:rsidP="001D6BCF">
      <w:pPr>
        <w:widowControl w:val="0"/>
        <w:ind w:left="567" w:hanging="567"/>
        <w:rPr>
          <w:sz w:val="22"/>
          <w:szCs w:val="22"/>
          <w:lang w:eastAsia="en-US"/>
        </w:rPr>
      </w:pPr>
    </w:p>
    <w:p w14:paraId="7CF9BD9F" w14:textId="77777777" w:rsidR="001D6BCF" w:rsidRDefault="001D6BCF" w:rsidP="001D6BCF">
      <w:pPr>
        <w:widowControl w:val="0"/>
        <w:ind w:left="567" w:hanging="567"/>
        <w:rPr>
          <w:b/>
          <w:bCs/>
          <w:caps/>
          <w:sz w:val="22"/>
          <w:szCs w:val="22"/>
          <w:lang w:eastAsia="en-US"/>
        </w:rPr>
      </w:pP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vartoti draudžiama:</w:t>
      </w:r>
    </w:p>
    <w:p w14:paraId="13EC8356"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alergija </w:t>
      </w:r>
      <w:proofErr w:type="spellStart"/>
      <w:r>
        <w:rPr>
          <w:sz w:val="22"/>
          <w:szCs w:val="22"/>
          <w:lang w:eastAsia="sl-SI"/>
        </w:rPr>
        <w:t>bizoprololiui</w:t>
      </w:r>
      <w:proofErr w:type="spellEnd"/>
      <w:r>
        <w:rPr>
          <w:sz w:val="22"/>
          <w:szCs w:val="22"/>
          <w:lang w:eastAsia="sl-SI"/>
        </w:rPr>
        <w:t xml:space="preserve"> ar kitokiam beta </w:t>
      </w:r>
      <w:proofErr w:type="spellStart"/>
      <w:r>
        <w:rPr>
          <w:sz w:val="22"/>
          <w:szCs w:val="22"/>
          <w:lang w:eastAsia="sl-SI"/>
        </w:rPr>
        <w:t>adrenoreceptorių</w:t>
      </w:r>
      <w:proofErr w:type="spellEnd"/>
      <w:r>
        <w:rPr>
          <w:sz w:val="22"/>
          <w:szCs w:val="22"/>
          <w:lang w:eastAsia="sl-SI"/>
        </w:rPr>
        <w:t xml:space="preserve"> blokatoriui, </w:t>
      </w:r>
      <w:proofErr w:type="spellStart"/>
      <w:r>
        <w:rPr>
          <w:sz w:val="22"/>
          <w:szCs w:val="22"/>
          <w:lang w:eastAsia="sl-SI"/>
        </w:rPr>
        <w:t>perindopriliui</w:t>
      </w:r>
      <w:proofErr w:type="spellEnd"/>
      <w:r>
        <w:rPr>
          <w:sz w:val="22"/>
          <w:szCs w:val="22"/>
          <w:lang w:eastAsia="sl-SI"/>
        </w:rPr>
        <w:t xml:space="preserve"> ar kitokiam AKF inhibitoriui, arba bet kuriai pagalbinei šio vaisto medžiagai (jos išvardytos 6 skyriuje);</w:t>
      </w:r>
    </w:p>
    <w:p w14:paraId="73773668"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širdies nepakankamumas, kuris staiga pasunkėja ir (ar) kurį gali prireikti gydyti ligoninėje;</w:t>
      </w:r>
    </w:p>
    <w:p w14:paraId="3F6F2E84"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pasireiškia </w:t>
      </w:r>
      <w:proofErr w:type="spellStart"/>
      <w:r>
        <w:rPr>
          <w:sz w:val="22"/>
          <w:szCs w:val="22"/>
          <w:lang w:eastAsia="sl-SI"/>
        </w:rPr>
        <w:t>kardiogeninis</w:t>
      </w:r>
      <w:proofErr w:type="spellEnd"/>
      <w:r>
        <w:rPr>
          <w:sz w:val="22"/>
          <w:szCs w:val="22"/>
          <w:lang w:eastAsia="sl-SI"/>
        </w:rPr>
        <w:t xml:space="preserve"> šokas (sunki širdies būklė, kurią sukelia labai sumažėjęs kraujospūdis);</w:t>
      </w:r>
    </w:p>
    <w:p w14:paraId="275845D0"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širdies liga, kuriai būdingas retas ir neritmiškas širdies plakimas (antrojo ar </w:t>
      </w:r>
      <w:r>
        <w:rPr>
          <w:sz w:val="22"/>
          <w:szCs w:val="22"/>
          <w:lang w:eastAsia="sl-SI"/>
        </w:rPr>
        <w:lastRenderedPageBreak/>
        <w:t xml:space="preserve">trečiojo laipsnio </w:t>
      </w:r>
      <w:proofErr w:type="spellStart"/>
      <w:r>
        <w:rPr>
          <w:sz w:val="22"/>
          <w:szCs w:val="22"/>
          <w:lang w:eastAsia="sl-SI"/>
        </w:rPr>
        <w:t>atrioventrikulinė</w:t>
      </w:r>
      <w:proofErr w:type="spellEnd"/>
      <w:r>
        <w:rPr>
          <w:sz w:val="22"/>
          <w:szCs w:val="22"/>
          <w:lang w:eastAsia="sl-SI"/>
        </w:rPr>
        <w:t xml:space="preserve"> blokada, </w:t>
      </w:r>
      <w:proofErr w:type="spellStart"/>
      <w:r>
        <w:rPr>
          <w:sz w:val="22"/>
          <w:szCs w:val="22"/>
          <w:lang w:eastAsia="sl-SI"/>
        </w:rPr>
        <w:t>sinoatrialinė</w:t>
      </w:r>
      <w:proofErr w:type="spellEnd"/>
      <w:r>
        <w:rPr>
          <w:sz w:val="22"/>
          <w:szCs w:val="22"/>
          <w:lang w:eastAsia="sl-SI"/>
        </w:rPr>
        <w:t xml:space="preserve"> blokada, sinusinio mazgo silpnumo sindromas);</w:t>
      </w:r>
    </w:p>
    <w:p w14:paraId="007AF776"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retas širdies plakimas;</w:t>
      </w:r>
    </w:p>
    <w:p w14:paraId="08741481"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labai mažas kraujospūdis;</w:t>
      </w:r>
    </w:p>
    <w:p w14:paraId="684359E6"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sergate sunkia astma arba sunkia lėtine plaučių liga;</w:t>
      </w:r>
    </w:p>
    <w:p w14:paraId="7ADCCB5E"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sunkus galūnių kraujotakos sutrikimas (pvz., yra Reino sindromas), dėl kurio gali būti blyškūs arba melsvi rankų ir kojų pirštai arba gali pasireikšti jų dilgčiojimas;</w:t>
      </w:r>
    </w:p>
    <w:p w14:paraId="0372D295"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negydyta </w:t>
      </w:r>
      <w:proofErr w:type="spellStart"/>
      <w:r>
        <w:rPr>
          <w:sz w:val="22"/>
          <w:szCs w:val="22"/>
          <w:lang w:eastAsia="sl-SI"/>
        </w:rPr>
        <w:t>feochromocitoma</w:t>
      </w:r>
      <w:proofErr w:type="spellEnd"/>
      <w:r>
        <w:rPr>
          <w:sz w:val="22"/>
          <w:szCs w:val="22"/>
          <w:lang w:eastAsia="sl-SI"/>
        </w:rPr>
        <w:t xml:space="preserve"> (tai yra retas šerdinės antinksčių dalies navikas);</w:t>
      </w:r>
    </w:p>
    <w:p w14:paraId="6705544D"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w:t>
      </w:r>
      <w:proofErr w:type="spellStart"/>
      <w:r>
        <w:rPr>
          <w:sz w:val="22"/>
          <w:szCs w:val="22"/>
          <w:lang w:eastAsia="sl-SI"/>
        </w:rPr>
        <w:t>metabolinė</w:t>
      </w:r>
      <w:proofErr w:type="spellEnd"/>
      <w:r>
        <w:rPr>
          <w:sz w:val="22"/>
          <w:szCs w:val="22"/>
          <w:lang w:eastAsia="sl-SI"/>
        </w:rPr>
        <w:t xml:space="preserve"> </w:t>
      </w:r>
      <w:proofErr w:type="spellStart"/>
      <w:r>
        <w:rPr>
          <w:sz w:val="22"/>
          <w:szCs w:val="22"/>
          <w:lang w:eastAsia="sl-SI"/>
        </w:rPr>
        <w:t>acidozė</w:t>
      </w:r>
      <w:proofErr w:type="spellEnd"/>
      <w:r>
        <w:rPr>
          <w:sz w:val="22"/>
          <w:szCs w:val="22"/>
          <w:lang w:eastAsia="sl-SI"/>
        </w:rPr>
        <w:t xml:space="preserve"> (būklė, kai kraujyje yra per daug rūgščių);</w:t>
      </w:r>
    </w:p>
    <w:p w14:paraId="527FF453"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anksčiau gydant AKF inhibitoriumi arba Jums, arba Jūsų kraujo giminaičiams bet kokiomis kitokiomis aplinkybėmis pasireiškė tokie simptomai kaip švokštimas, veido, liežuvio ar gerklės patinimas, stiprus niežėjimas arba sunkus odos bėrimas (ši būklė vadinama </w:t>
      </w:r>
      <w:proofErr w:type="spellStart"/>
      <w:r>
        <w:rPr>
          <w:sz w:val="22"/>
          <w:szCs w:val="22"/>
          <w:lang w:eastAsia="sl-SI"/>
        </w:rPr>
        <w:t>angioneurozine</w:t>
      </w:r>
      <w:proofErr w:type="spellEnd"/>
      <w:r>
        <w:rPr>
          <w:sz w:val="22"/>
          <w:szCs w:val="22"/>
          <w:lang w:eastAsia="sl-SI"/>
        </w:rPr>
        <w:t xml:space="preserve"> edema);</w:t>
      </w:r>
    </w:p>
    <w:p w14:paraId="11CCF2A4"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esate daugiau nei 3 mėnesius nėščia (taip pat yra geriau vengti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vartoti ankstyvuoju nėštumo laikotarpiu, žr. poskyrį „Nėštumas ir žindymo laikotarpis“);</w:t>
      </w:r>
    </w:p>
    <w:p w14:paraId="7E8532EC"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cukriniu diabetu ar yra sutrikusi inkstų funkcija ir esate gydomi kraujospūdį mažinančiais vaistais, kurių sudėtyje yra </w:t>
      </w:r>
      <w:proofErr w:type="spellStart"/>
      <w:r>
        <w:rPr>
          <w:sz w:val="22"/>
          <w:szCs w:val="22"/>
          <w:lang w:eastAsia="sl-SI"/>
        </w:rPr>
        <w:t>aliskireno</w:t>
      </w:r>
      <w:proofErr w:type="spellEnd"/>
      <w:r>
        <w:rPr>
          <w:sz w:val="22"/>
          <w:szCs w:val="22"/>
          <w:lang w:eastAsia="sl-SI"/>
        </w:rPr>
        <w:t>;</w:t>
      </w:r>
    </w:p>
    <w:p w14:paraId="56FF9486"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Jums atliekamos dializės arba kurios nors kitos rūšies kraujo filtracija. Priklausomai nuo naudojamos įrangos,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Jums gali netikti;</w:t>
      </w:r>
    </w:p>
    <w:p w14:paraId="25F1BE36"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inkstų funkcijos sutrikimų, dėl kurių sumažėja inkstų aprūpinimas krauju (inkstų arterijos stenozė);</w:t>
      </w:r>
    </w:p>
    <w:p w14:paraId="461AD5D0" w14:textId="77777777" w:rsidR="001D6BCF" w:rsidRDefault="001D6BCF" w:rsidP="001D6BCF">
      <w:pPr>
        <w:widowControl w:val="0"/>
        <w:numPr>
          <w:ilvl w:val="0"/>
          <w:numId w:val="4"/>
        </w:numPr>
        <w:tabs>
          <w:tab w:val="left" w:pos="567"/>
        </w:tabs>
        <w:autoSpaceDE w:val="0"/>
        <w:autoSpaceDN w:val="0"/>
        <w:adjustRightInd w:val="0"/>
        <w:spacing w:line="260" w:lineRule="exact"/>
        <w:ind w:left="567" w:hanging="567"/>
        <w:rPr>
          <w:sz w:val="22"/>
          <w:szCs w:val="22"/>
          <w:lang w:eastAsia="en-US"/>
        </w:rPr>
      </w:pPr>
      <w:r>
        <w:rPr>
          <w:sz w:val="22"/>
          <w:szCs w:val="22"/>
          <w:lang w:eastAsia="sl-SI"/>
        </w:rPr>
        <w:t xml:space="preserve">jeigu anksčiau vartojote ar šiuo metu vartojate </w:t>
      </w:r>
      <w:proofErr w:type="spellStart"/>
      <w:r>
        <w:rPr>
          <w:sz w:val="22"/>
          <w:szCs w:val="22"/>
          <w:lang w:eastAsia="sl-SI"/>
        </w:rPr>
        <w:t>sakubitrilo</w:t>
      </w:r>
      <w:proofErr w:type="spellEnd"/>
      <w:r>
        <w:rPr>
          <w:sz w:val="22"/>
          <w:szCs w:val="22"/>
          <w:lang w:eastAsia="sl-SI"/>
        </w:rPr>
        <w:t xml:space="preserve"> / </w:t>
      </w:r>
      <w:proofErr w:type="spellStart"/>
      <w:r>
        <w:rPr>
          <w:sz w:val="22"/>
          <w:szCs w:val="22"/>
          <w:lang w:eastAsia="sl-SI"/>
        </w:rPr>
        <w:t>valsartano</w:t>
      </w:r>
      <w:proofErr w:type="spellEnd"/>
      <w:r>
        <w:rPr>
          <w:sz w:val="22"/>
          <w:szCs w:val="22"/>
          <w:lang w:eastAsia="sl-SI"/>
        </w:rPr>
        <w:t xml:space="preserve">, t. y. vaistą širdies nepakankamumui gydyti, nes yra didesnė </w:t>
      </w:r>
      <w:proofErr w:type="spellStart"/>
      <w:r>
        <w:rPr>
          <w:sz w:val="22"/>
          <w:szCs w:val="22"/>
          <w:lang w:eastAsia="sl-SI"/>
        </w:rPr>
        <w:t>angioneurozinės</w:t>
      </w:r>
      <w:proofErr w:type="spellEnd"/>
      <w:r>
        <w:rPr>
          <w:sz w:val="22"/>
          <w:szCs w:val="22"/>
          <w:lang w:eastAsia="sl-SI"/>
        </w:rPr>
        <w:t xml:space="preserve"> edemos (staigus poodžio patinimas tokiose vietose kaip gerklė) pasireiškimo rizika (žr. skyrius „Įspėjimai ir atsargumo priemonės“ ir „Kiti vaistai ir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0E896F3F" w14:textId="77777777" w:rsidR="001D6BCF" w:rsidRDefault="001D6BCF" w:rsidP="001D6BCF">
      <w:pPr>
        <w:widowControl w:val="0"/>
        <w:autoSpaceDE w:val="0"/>
        <w:autoSpaceDN w:val="0"/>
        <w:adjustRightInd w:val="0"/>
        <w:rPr>
          <w:sz w:val="22"/>
          <w:szCs w:val="22"/>
          <w:lang w:eastAsia="en-US"/>
        </w:rPr>
      </w:pPr>
    </w:p>
    <w:p w14:paraId="497D7FD4" w14:textId="77777777" w:rsidR="001D6BCF" w:rsidRDefault="001D6BCF" w:rsidP="001D6BCF">
      <w:pPr>
        <w:widowControl w:val="0"/>
        <w:ind w:left="567" w:hanging="567"/>
        <w:rPr>
          <w:b/>
          <w:sz w:val="22"/>
          <w:szCs w:val="22"/>
          <w:lang w:eastAsia="en-US"/>
        </w:rPr>
      </w:pPr>
      <w:r>
        <w:rPr>
          <w:b/>
          <w:sz w:val="22"/>
          <w:szCs w:val="22"/>
          <w:lang w:eastAsia="en-US"/>
        </w:rPr>
        <w:t>Įspėjimai ir atsargumo priemonės</w:t>
      </w:r>
    </w:p>
    <w:p w14:paraId="6E9DCDD7" w14:textId="77777777" w:rsidR="001D6BCF" w:rsidRDefault="001D6BCF" w:rsidP="001D6BCF">
      <w:pPr>
        <w:widowControl w:val="0"/>
        <w:rPr>
          <w:sz w:val="22"/>
          <w:szCs w:val="22"/>
          <w:lang w:eastAsia="sl-SI"/>
        </w:rPr>
      </w:pPr>
    </w:p>
    <w:p w14:paraId="36EEAB8A" w14:textId="77777777" w:rsidR="001D6BCF" w:rsidRDefault="001D6BCF" w:rsidP="001D6BCF">
      <w:pPr>
        <w:widowControl w:val="0"/>
        <w:rPr>
          <w:sz w:val="22"/>
          <w:szCs w:val="22"/>
          <w:lang w:eastAsia="sl-SI"/>
        </w:rPr>
      </w:pPr>
      <w:r>
        <w:rPr>
          <w:sz w:val="22"/>
          <w:szCs w:val="22"/>
          <w:lang w:eastAsia="sl-SI"/>
        </w:rPr>
        <w:t xml:space="preserve">Pasitarkite su gydytoju arba vaistininku, prieš pradėdami vartoti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7D379F7A"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cukriniu diabetu;</w:t>
      </w:r>
    </w:p>
    <w:p w14:paraId="59EDFD0F"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inkstų sutrikimų (įskaitant inkstų persodinimą) arba Jums yra atliekamos dializės;</w:t>
      </w:r>
    </w:p>
    <w:p w14:paraId="1A121E77"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kepenų sutrikimas;</w:t>
      </w:r>
    </w:p>
    <w:p w14:paraId="442771EE"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aortos ar </w:t>
      </w:r>
      <w:proofErr w:type="spellStart"/>
      <w:r>
        <w:rPr>
          <w:snapToGrid w:val="0"/>
          <w:sz w:val="22"/>
          <w:szCs w:val="22"/>
          <w:lang w:eastAsia="en-US"/>
        </w:rPr>
        <w:t>dviburio</w:t>
      </w:r>
      <w:proofErr w:type="spellEnd"/>
      <w:r>
        <w:rPr>
          <w:snapToGrid w:val="0"/>
          <w:sz w:val="22"/>
          <w:szCs w:val="22"/>
          <w:lang w:eastAsia="en-US"/>
        </w:rPr>
        <w:t xml:space="preserve"> vožtuvo stenozė (pagrindinės širdies kraujagyslės, kuria kraujas išteka iš širdies, susiaurėjimas) arba </w:t>
      </w:r>
      <w:proofErr w:type="spellStart"/>
      <w:r>
        <w:rPr>
          <w:snapToGrid w:val="0"/>
          <w:sz w:val="22"/>
          <w:szCs w:val="22"/>
          <w:lang w:eastAsia="en-US"/>
        </w:rPr>
        <w:t>hipertrofinė</w:t>
      </w:r>
      <w:proofErr w:type="spellEnd"/>
      <w:r>
        <w:rPr>
          <w:snapToGrid w:val="0"/>
          <w:sz w:val="22"/>
          <w:szCs w:val="22"/>
          <w:lang w:eastAsia="en-US"/>
        </w:rPr>
        <w:t xml:space="preserve"> kardiomiopatija (širdies raumens liga), arba inkstų arterijos stenozė (arterijos, kuria kraujas atiteka į inkstus, susiaurėjimas);</w:t>
      </w:r>
    </w:p>
    <w:p w14:paraId="384A81DE"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nenormaliai padidėjęs hormono, vadinamo </w:t>
      </w:r>
      <w:proofErr w:type="spellStart"/>
      <w:r>
        <w:rPr>
          <w:snapToGrid w:val="0"/>
          <w:sz w:val="22"/>
          <w:szCs w:val="22"/>
          <w:lang w:eastAsia="en-US"/>
        </w:rPr>
        <w:t>aldosteronu</w:t>
      </w:r>
      <w:proofErr w:type="spellEnd"/>
      <w:r>
        <w:rPr>
          <w:snapToGrid w:val="0"/>
          <w:sz w:val="22"/>
          <w:szCs w:val="22"/>
          <w:lang w:eastAsia="en-US"/>
        </w:rPr>
        <w:t xml:space="preserve">, kiekis Jūsų kraujyje (pirminis </w:t>
      </w:r>
      <w:proofErr w:type="spellStart"/>
      <w:r>
        <w:rPr>
          <w:snapToGrid w:val="0"/>
          <w:sz w:val="22"/>
          <w:szCs w:val="22"/>
          <w:lang w:eastAsia="en-US"/>
        </w:rPr>
        <w:t>aldosteronizmas</w:t>
      </w:r>
      <w:proofErr w:type="spellEnd"/>
      <w:r>
        <w:rPr>
          <w:snapToGrid w:val="0"/>
          <w:sz w:val="22"/>
          <w:szCs w:val="22"/>
          <w:lang w:eastAsia="en-US"/>
        </w:rPr>
        <w:t>);</w:t>
      </w:r>
    </w:p>
    <w:p w14:paraId="1D64E34A"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širdies nepakankamumas arba bet koks kitas širdies sutrikimas, pvz., nedideli širdies ritmo sutrikimai arba stiprus krūtinės skausmas ramybėje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snapToGrid w:val="0"/>
          <w:sz w:val="22"/>
          <w:szCs w:val="22"/>
          <w:lang w:eastAsia="en-US"/>
        </w:rPr>
        <w:t>Prinzmetal</w:t>
      </w:r>
      <w:proofErr w:type="spellEnd"/>
      <w:r>
        <w:rPr>
          <w:snapToGrid w:val="0"/>
          <w:sz w:val="22"/>
          <w:szCs w:val="22"/>
          <w:lang w:eastAsia="en-US"/>
        </w:rPr>
        <w:t>] tipo krūtinės angina);</w:t>
      </w:r>
    </w:p>
    <w:p w14:paraId="427045DB"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sergate kraujagyslių </w:t>
      </w:r>
      <w:proofErr w:type="spellStart"/>
      <w:r>
        <w:rPr>
          <w:snapToGrid w:val="0"/>
          <w:sz w:val="22"/>
          <w:szCs w:val="22"/>
          <w:lang w:eastAsia="en-US"/>
        </w:rPr>
        <w:t>kolagenoze</w:t>
      </w:r>
      <w:proofErr w:type="spellEnd"/>
      <w:r>
        <w:rPr>
          <w:snapToGrid w:val="0"/>
          <w:sz w:val="22"/>
          <w:szCs w:val="22"/>
          <w:lang w:eastAsia="en-US"/>
        </w:rPr>
        <w:t xml:space="preserve"> (jungiamojo audinio liga), pvz., sistemine raudonąja vilklige arba </w:t>
      </w:r>
      <w:proofErr w:type="spellStart"/>
      <w:r>
        <w:rPr>
          <w:snapToGrid w:val="0"/>
          <w:sz w:val="22"/>
          <w:szCs w:val="22"/>
          <w:lang w:eastAsia="en-US"/>
        </w:rPr>
        <w:t>sklerodermija</w:t>
      </w:r>
      <w:proofErr w:type="spellEnd"/>
      <w:r>
        <w:rPr>
          <w:snapToGrid w:val="0"/>
          <w:sz w:val="22"/>
          <w:szCs w:val="22"/>
          <w:lang w:eastAsia="en-US"/>
        </w:rPr>
        <w:t>;</w:t>
      </w:r>
    </w:p>
    <w:p w14:paraId="6834B055"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ribojate druskos suvartojimą su maistu arba vartojate druskų pakaitalų, kurių sudėtyje yra kalio (per didelis kalio kiekis kraujyje gali sukelti širdies ritmo pokyčius);</w:t>
      </w:r>
    </w:p>
    <w:p w14:paraId="485D9B8C"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neseniai viduriavote arba vėmėte, arba Jūsų organizme trūksta skysčių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sumažinti kraujospūdį);</w:t>
      </w:r>
    </w:p>
    <w:p w14:paraId="4A252E90"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bus atliekama MTL </w:t>
      </w:r>
      <w:proofErr w:type="spellStart"/>
      <w:r>
        <w:rPr>
          <w:snapToGrid w:val="0"/>
          <w:sz w:val="22"/>
          <w:szCs w:val="22"/>
          <w:lang w:eastAsia="en-US"/>
        </w:rPr>
        <w:t>aferezė</w:t>
      </w:r>
      <w:proofErr w:type="spellEnd"/>
      <w:r>
        <w:rPr>
          <w:snapToGrid w:val="0"/>
          <w:sz w:val="22"/>
          <w:szCs w:val="22"/>
          <w:lang w:eastAsia="en-US"/>
        </w:rPr>
        <w:t xml:space="preserve"> (cholesterolio šalinimas iš kraujo tam tikru prietaisu),</w:t>
      </w:r>
      <w:r>
        <w:rPr>
          <w:sz w:val="22"/>
          <w:szCs w:val="22"/>
          <w:lang w:eastAsia="sl-SI"/>
        </w:rPr>
        <w:t xml:space="preserve"> </w:t>
      </w:r>
      <w:r>
        <w:rPr>
          <w:snapToGrid w:val="0"/>
          <w:sz w:val="22"/>
          <w:szCs w:val="22"/>
          <w:lang w:eastAsia="en-US"/>
        </w:rPr>
        <w:t xml:space="preserve">šiuo metu Jums taikomas </w:t>
      </w:r>
      <w:proofErr w:type="spellStart"/>
      <w:r>
        <w:rPr>
          <w:snapToGrid w:val="0"/>
          <w:sz w:val="22"/>
          <w:szCs w:val="22"/>
          <w:lang w:eastAsia="en-US"/>
        </w:rPr>
        <w:t>antialerginis</w:t>
      </w:r>
      <w:proofErr w:type="spellEnd"/>
      <w:r>
        <w:rPr>
          <w:snapToGrid w:val="0"/>
          <w:sz w:val="22"/>
          <w:szCs w:val="22"/>
          <w:lang w:eastAsia="en-US"/>
        </w:rPr>
        <w:t xml:space="preserve"> arba padidėjusio jautrumo mažinimo gydymas, siekiant sumažinti alergiją bičių ar vapsvų įgėlimams;</w:t>
      </w:r>
    </w:p>
    <w:p w14:paraId="0F7828F3"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griežtai </w:t>
      </w:r>
      <w:r>
        <w:rPr>
          <w:snapToGrid w:val="0"/>
          <w:sz w:val="22"/>
          <w:szCs w:val="22"/>
          <w:lang w:eastAsia="en-US"/>
        </w:rPr>
        <w:t>badaujate arba laikotės dietos;</w:t>
      </w:r>
    </w:p>
    <w:p w14:paraId="0FC7B591"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bus sukeliama anestezija ir (arba) atliekama didelė chirurginė operacija;</w:t>
      </w:r>
    </w:p>
    <w:p w14:paraId="7B8D337E"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galūnių kraujotaka;</w:t>
      </w:r>
    </w:p>
    <w:p w14:paraId="72FD7556"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astma arba lėtine plaučių liga;</w:t>
      </w:r>
    </w:p>
    <w:p w14:paraId="008B5B28"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(arba anksčiau sirgote) žvyneline;</w:t>
      </w:r>
    </w:p>
    <w:p w14:paraId="7D34CB32"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lastRenderedPageBreak/>
        <w:t xml:space="preserve">jeigu </w:t>
      </w:r>
      <w:r>
        <w:rPr>
          <w:snapToGrid w:val="0"/>
          <w:sz w:val="22"/>
          <w:szCs w:val="22"/>
          <w:lang w:eastAsia="en-US"/>
        </w:rPr>
        <w:t>yra antinksčių navikas (</w:t>
      </w:r>
      <w:proofErr w:type="spellStart"/>
      <w:r>
        <w:rPr>
          <w:snapToGrid w:val="0"/>
          <w:sz w:val="22"/>
          <w:szCs w:val="22"/>
          <w:lang w:eastAsia="en-US"/>
        </w:rPr>
        <w:t>feochromocitoma</w:t>
      </w:r>
      <w:proofErr w:type="spellEnd"/>
      <w:r>
        <w:rPr>
          <w:snapToGrid w:val="0"/>
          <w:sz w:val="22"/>
          <w:szCs w:val="22"/>
          <w:lang w:eastAsia="en-US"/>
        </w:rPr>
        <w:t>);</w:t>
      </w:r>
    </w:p>
    <w:p w14:paraId="6D6429CF"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skydliaukės funkcija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paslėpti skydliaukės aktyvumo padidėjimo simptomus);</w:t>
      </w:r>
    </w:p>
    <w:p w14:paraId="36A4DE1D"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pasireiškia </w:t>
      </w:r>
      <w:proofErr w:type="spellStart"/>
      <w:r>
        <w:rPr>
          <w:snapToGrid w:val="0"/>
          <w:sz w:val="22"/>
          <w:szCs w:val="22"/>
          <w:lang w:eastAsia="en-US"/>
        </w:rPr>
        <w:t>angioneurozinė</w:t>
      </w:r>
      <w:proofErr w:type="spellEnd"/>
      <w:r>
        <w:rPr>
          <w:snapToGrid w:val="0"/>
          <w:sz w:val="22"/>
          <w:szCs w:val="22"/>
          <w:lang w:eastAsia="en-US"/>
        </w:rPr>
        <w:t xml:space="preserve"> edema (sunki alerginė reakcija, pasireiškianti veido, lūpų ar gerklės patinimu, apsunkinančiu rijimą ar kvėpavimą). Toks poveikis gali pasireikšti bet kuriuo gydymo laikotarpiu. Jeigu atsiranda tokių simptomų, turite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vartojimą ir nedelsdami kreiptis į gydytoją;</w:t>
      </w:r>
    </w:p>
    <w:p w14:paraId="6DE9D85F"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esate juodaodis, nes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rizika ir šis vaistas gali ne taip veiksmingai mažinti kraujospūdį nei ne juodaodžiams pacientams;</w:t>
      </w:r>
    </w:p>
    <w:p w14:paraId="3F1EAC8C" w14:textId="77777777" w:rsidR="001D6BCF" w:rsidRDefault="001D6BCF" w:rsidP="001D6BCF">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vartojate toliau išvardytų vaistų aukštam kraujospūdžiui gydyti:</w:t>
      </w:r>
    </w:p>
    <w:p w14:paraId="16CE5067" w14:textId="77777777" w:rsidR="001D6BCF" w:rsidRDefault="001D6BCF" w:rsidP="001D6BCF">
      <w:pPr>
        <w:numPr>
          <w:ilvl w:val="0"/>
          <w:numId w:val="5"/>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angiotenzino</w:t>
      </w:r>
      <w:proofErr w:type="spellEnd"/>
      <w:r>
        <w:rPr>
          <w:snapToGrid w:val="0"/>
          <w:sz w:val="22"/>
          <w:szCs w:val="22"/>
          <w:lang w:eastAsia="en-US"/>
        </w:rPr>
        <w:t xml:space="preserve"> II receptorių blokatorių (AIIRB) (dar vadinami </w:t>
      </w:r>
      <w:proofErr w:type="spellStart"/>
      <w:r>
        <w:rPr>
          <w:snapToGrid w:val="0"/>
          <w:sz w:val="22"/>
          <w:szCs w:val="22"/>
          <w:lang w:eastAsia="en-US"/>
        </w:rPr>
        <w:t>sartanais</w:t>
      </w:r>
      <w:proofErr w:type="spellEnd"/>
      <w:r>
        <w:rPr>
          <w:snapToGrid w:val="0"/>
          <w:sz w:val="22"/>
          <w:szCs w:val="22"/>
          <w:lang w:eastAsia="en-US"/>
        </w:rPr>
        <w:t xml:space="preserve">, pvz., </w:t>
      </w:r>
      <w:proofErr w:type="spellStart"/>
      <w:r>
        <w:rPr>
          <w:snapToGrid w:val="0"/>
          <w:sz w:val="22"/>
          <w:szCs w:val="22"/>
          <w:lang w:eastAsia="en-US"/>
        </w:rPr>
        <w:t>valsartano</w:t>
      </w:r>
      <w:proofErr w:type="spellEnd"/>
      <w:r>
        <w:rPr>
          <w:snapToGrid w:val="0"/>
          <w:sz w:val="22"/>
          <w:szCs w:val="22"/>
          <w:lang w:eastAsia="en-US"/>
        </w:rPr>
        <w:t xml:space="preserve">, </w:t>
      </w:r>
      <w:proofErr w:type="spellStart"/>
      <w:r>
        <w:rPr>
          <w:snapToGrid w:val="0"/>
          <w:sz w:val="22"/>
          <w:szCs w:val="22"/>
          <w:lang w:eastAsia="en-US"/>
        </w:rPr>
        <w:t>telmisartano</w:t>
      </w:r>
      <w:proofErr w:type="spellEnd"/>
      <w:r>
        <w:rPr>
          <w:snapToGrid w:val="0"/>
          <w:sz w:val="22"/>
          <w:szCs w:val="22"/>
          <w:lang w:eastAsia="en-US"/>
        </w:rPr>
        <w:t xml:space="preserve">, </w:t>
      </w:r>
      <w:proofErr w:type="spellStart"/>
      <w:r>
        <w:rPr>
          <w:snapToGrid w:val="0"/>
          <w:sz w:val="22"/>
          <w:szCs w:val="22"/>
          <w:lang w:eastAsia="en-US"/>
        </w:rPr>
        <w:t>irbesartano</w:t>
      </w:r>
      <w:proofErr w:type="spellEnd"/>
      <w:r>
        <w:rPr>
          <w:snapToGrid w:val="0"/>
          <w:sz w:val="22"/>
          <w:szCs w:val="22"/>
          <w:lang w:eastAsia="en-US"/>
        </w:rPr>
        <w:t>), ypač, jeigu yra su cukriniu diabetu susijusių inkstų funkcijos sutrikimų;</w:t>
      </w:r>
    </w:p>
    <w:p w14:paraId="03EF3538" w14:textId="77777777" w:rsidR="001D6BCF" w:rsidRDefault="001D6BCF" w:rsidP="001D6BCF">
      <w:pPr>
        <w:numPr>
          <w:ilvl w:val="0"/>
          <w:numId w:val="5"/>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aliskireno</w:t>
      </w:r>
      <w:proofErr w:type="spellEnd"/>
      <w:r>
        <w:rPr>
          <w:snapToGrid w:val="0"/>
          <w:sz w:val="22"/>
          <w:szCs w:val="22"/>
          <w:lang w:eastAsia="en-US"/>
        </w:rPr>
        <w:t>.</w:t>
      </w:r>
    </w:p>
    <w:p w14:paraId="0AD968DC" w14:textId="77777777" w:rsidR="001D6BCF" w:rsidRDefault="001D6BCF" w:rsidP="001D6BCF">
      <w:pPr>
        <w:tabs>
          <w:tab w:val="left" w:pos="540"/>
        </w:tabs>
        <w:ind w:left="567"/>
        <w:rPr>
          <w:snapToGrid w:val="0"/>
          <w:sz w:val="22"/>
          <w:szCs w:val="22"/>
          <w:lang w:eastAsia="en-US"/>
        </w:rPr>
      </w:pPr>
      <w:r>
        <w:rPr>
          <w:snapToGrid w:val="0"/>
          <w:sz w:val="22"/>
          <w:szCs w:val="22"/>
          <w:lang w:eastAsia="en-US"/>
        </w:rPr>
        <w:t>Jūsų gydytojas gali reguliariai tirti inkstų funkciją, matuoti kraujospūdį ir elektrolitų (pvz., kalio) kiekį kraujyje. Taip pat žr. informaciją poskyryje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vartoti draudžiama“.</w:t>
      </w:r>
    </w:p>
    <w:p w14:paraId="51986649" w14:textId="77777777" w:rsidR="001D6BCF" w:rsidRDefault="001D6BCF" w:rsidP="001D6BCF">
      <w:pPr>
        <w:numPr>
          <w:ilvl w:val="0"/>
          <w:numId w:val="5"/>
        </w:numPr>
        <w:tabs>
          <w:tab w:val="left" w:pos="567"/>
        </w:tabs>
        <w:spacing w:line="260" w:lineRule="exact"/>
        <w:ind w:left="567" w:hanging="567"/>
        <w:rPr>
          <w:bCs/>
          <w:sz w:val="22"/>
          <w:szCs w:val="22"/>
          <w:lang w:eastAsia="en-US"/>
        </w:rPr>
      </w:pPr>
      <w:r>
        <w:rPr>
          <w:snapToGrid w:val="0"/>
          <w:sz w:val="22"/>
          <w:szCs w:val="22"/>
          <w:lang w:eastAsia="en-US"/>
        </w:rPr>
        <w:t xml:space="preserve">jeigu vartojate bet kurį iš toliau išvardytų vaistų, padidėja </w:t>
      </w:r>
      <w:proofErr w:type="spellStart"/>
      <w:r>
        <w:rPr>
          <w:snapToGrid w:val="0"/>
          <w:sz w:val="22"/>
          <w:szCs w:val="22"/>
          <w:lang w:eastAsia="en-US"/>
        </w:rPr>
        <w:t>angioneurozinės</w:t>
      </w:r>
      <w:proofErr w:type="spellEnd"/>
      <w:r>
        <w:rPr>
          <w:snapToGrid w:val="0"/>
          <w:sz w:val="22"/>
          <w:szCs w:val="22"/>
          <w:lang w:eastAsia="en-US"/>
        </w:rPr>
        <w:t xml:space="preserve"> edemos rizika:</w:t>
      </w:r>
    </w:p>
    <w:p w14:paraId="5E98D85B" w14:textId="77777777" w:rsidR="001D6BCF" w:rsidRDefault="001D6BCF" w:rsidP="001D6BCF">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racekadotrilio</w:t>
      </w:r>
      <w:proofErr w:type="spellEnd"/>
      <w:r>
        <w:rPr>
          <w:bCs/>
          <w:sz w:val="22"/>
          <w:szCs w:val="22"/>
          <w:lang w:eastAsia="en-US"/>
        </w:rPr>
        <w:t xml:space="preserve"> (vartojamas viduriavimui gydyti);</w:t>
      </w:r>
    </w:p>
    <w:p w14:paraId="28B11318" w14:textId="77777777" w:rsidR="001D6BCF" w:rsidRDefault="001D6BCF" w:rsidP="001D6BCF">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sirolimuzo</w:t>
      </w:r>
      <w:proofErr w:type="spellEnd"/>
      <w:r>
        <w:rPr>
          <w:bCs/>
          <w:sz w:val="22"/>
          <w:szCs w:val="22"/>
          <w:lang w:eastAsia="en-US"/>
        </w:rPr>
        <w:t xml:space="preserve">, </w:t>
      </w:r>
      <w:proofErr w:type="spellStart"/>
      <w:r>
        <w:rPr>
          <w:bCs/>
          <w:sz w:val="22"/>
          <w:szCs w:val="22"/>
          <w:lang w:eastAsia="en-US"/>
        </w:rPr>
        <w:t>everolimuzo</w:t>
      </w:r>
      <w:proofErr w:type="spellEnd"/>
      <w:r>
        <w:rPr>
          <w:bCs/>
          <w:sz w:val="22"/>
          <w:szCs w:val="22"/>
          <w:lang w:eastAsia="en-US"/>
        </w:rPr>
        <w:t xml:space="preserve">, </w:t>
      </w:r>
      <w:proofErr w:type="spellStart"/>
      <w:r>
        <w:rPr>
          <w:bCs/>
          <w:sz w:val="22"/>
          <w:szCs w:val="22"/>
          <w:lang w:eastAsia="en-US"/>
        </w:rPr>
        <w:t>temsirolimuzo</w:t>
      </w:r>
      <w:proofErr w:type="spellEnd"/>
      <w:r>
        <w:rPr>
          <w:bCs/>
          <w:sz w:val="22"/>
          <w:szCs w:val="22"/>
          <w:lang w:eastAsia="en-US"/>
        </w:rPr>
        <w:t xml:space="preserve"> ir kitų vaistų, kurie priklauso vaistų, vadinamų </w:t>
      </w:r>
      <w:proofErr w:type="spellStart"/>
      <w:r>
        <w:rPr>
          <w:bCs/>
          <w:sz w:val="22"/>
          <w:szCs w:val="22"/>
          <w:lang w:eastAsia="en-US"/>
        </w:rPr>
        <w:t>mTOR</w:t>
      </w:r>
      <w:proofErr w:type="spellEnd"/>
      <w:r>
        <w:rPr>
          <w:bCs/>
          <w:sz w:val="22"/>
          <w:szCs w:val="22"/>
          <w:lang w:eastAsia="en-US"/>
        </w:rPr>
        <w:t xml:space="preserve"> inhibitoriais, grupei (vartojami siekiant išvengti persodintų organų atmetimo ir vėžiui gydyti);</w:t>
      </w:r>
    </w:p>
    <w:p w14:paraId="2C36591C" w14:textId="77777777" w:rsidR="001D6BCF" w:rsidRDefault="001D6BCF" w:rsidP="001D6BCF">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sz w:val="22"/>
          <w:szCs w:val="22"/>
          <w:lang w:eastAsia="en-US"/>
        </w:rPr>
        <w:t>sakubitrilo</w:t>
      </w:r>
      <w:proofErr w:type="spellEnd"/>
      <w:r>
        <w:rPr>
          <w:sz w:val="22"/>
          <w:szCs w:val="22"/>
          <w:lang w:eastAsia="en-US"/>
        </w:rPr>
        <w:t xml:space="preserve"> (tiekiamas kaip fiksuotos dozės derinys su </w:t>
      </w:r>
      <w:proofErr w:type="spellStart"/>
      <w:r>
        <w:rPr>
          <w:sz w:val="22"/>
          <w:szCs w:val="22"/>
          <w:lang w:eastAsia="en-US"/>
        </w:rPr>
        <w:t>valsartanu</w:t>
      </w:r>
      <w:proofErr w:type="spellEnd"/>
      <w:r>
        <w:rPr>
          <w:sz w:val="22"/>
          <w:szCs w:val="22"/>
          <w:lang w:eastAsia="en-US"/>
        </w:rPr>
        <w:t>), kuris vartojamas širdies nepakankamumo ilgalaikiam gydymui</w:t>
      </w:r>
      <w:r>
        <w:rPr>
          <w:bCs/>
          <w:sz w:val="22"/>
          <w:szCs w:val="22"/>
          <w:lang w:eastAsia="en-US"/>
        </w:rPr>
        <w:t>;</w:t>
      </w:r>
    </w:p>
    <w:p w14:paraId="3C055566" w14:textId="77777777" w:rsidR="001D6BCF" w:rsidRDefault="001D6BCF" w:rsidP="001D6BCF">
      <w:pPr>
        <w:numPr>
          <w:ilvl w:val="0"/>
          <w:numId w:val="7"/>
        </w:numPr>
        <w:tabs>
          <w:tab w:val="left" w:pos="567"/>
          <w:tab w:val="left" w:pos="1134"/>
        </w:tabs>
        <w:spacing w:line="260" w:lineRule="exact"/>
        <w:ind w:left="1134" w:hanging="567"/>
        <w:rPr>
          <w:rFonts w:eastAsia="Calibri"/>
          <w:sz w:val="22"/>
          <w:szCs w:val="22"/>
          <w:lang w:eastAsia="en-US"/>
        </w:rPr>
      </w:pPr>
      <w:bookmarkStart w:id="1" w:name="_Hlk53404776"/>
      <w:proofErr w:type="spellStart"/>
      <w:r>
        <w:rPr>
          <w:rFonts w:eastAsia="Calibri"/>
          <w:sz w:val="22"/>
          <w:szCs w:val="22"/>
          <w:lang w:eastAsia="en-US"/>
        </w:rPr>
        <w:t>linagliptino</w:t>
      </w:r>
      <w:proofErr w:type="spellEnd"/>
      <w:r>
        <w:rPr>
          <w:rFonts w:eastAsia="Calibri"/>
          <w:sz w:val="22"/>
          <w:szCs w:val="22"/>
          <w:lang w:eastAsia="en-US"/>
        </w:rPr>
        <w:t xml:space="preserve">, </w:t>
      </w:r>
      <w:proofErr w:type="spellStart"/>
      <w:r>
        <w:rPr>
          <w:rFonts w:eastAsia="Calibri"/>
          <w:sz w:val="22"/>
          <w:szCs w:val="22"/>
          <w:lang w:eastAsia="en-US"/>
        </w:rPr>
        <w:t>saksagliptino</w:t>
      </w:r>
      <w:proofErr w:type="spellEnd"/>
      <w:r>
        <w:rPr>
          <w:rFonts w:eastAsia="Calibri"/>
          <w:sz w:val="22"/>
          <w:szCs w:val="22"/>
          <w:lang w:eastAsia="en-US"/>
        </w:rPr>
        <w:t xml:space="preserve">, </w:t>
      </w:r>
      <w:proofErr w:type="spellStart"/>
      <w:r>
        <w:rPr>
          <w:rFonts w:eastAsia="Calibri"/>
          <w:sz w:val="22"/>
          <w:szCs w:val="22"/>
          <w:lang w:eastAsia="en-US"/>
        </w:rPr>
        <w:t>sitagliptino</w:t>
      </w:r>
      <w:proofErr w:type="spellEnd"/>
      <w:r>
        <w:rPr>
          <w:rFonts w:eastAsia="Calibri"/>
          <w:sz w:val="22"/>
          <w:szCs w:val="22"/>
          <w:lang w:eastAsia="en-US"/>
        </w:rPr>
        <w:t xml:space="preserve">, </w:t>
      </w:r>
      <w:proofErr w:type="spellStart"/>
      <w:r>
        <w:rPr>
          <w:rFonts w:eastAsia="Calibri"/>
          <w:sz w:val="22"/>
          <w:szCs w:val="22"/>
          <w:lang w:eastAsia="en-US"/>
        </w:rPr>
        <w:t>vildagliptino</w:t>
      </w:r>
      <w:proofErr w:type="spellEnd"/>
      <w:r>
        <w:rPr>
          <w:rFonts w:eastAsia="Calibri"/>
          <w:sz w:val="22"/>
          <w:szCs w:val="22"/>
          <w:lang w:eastAsia="en-US"/>
        </w:rPr>
        <w:t xml:space="preserve"> ir kitų vaistinių preparatų, priklausančių vaistų, vadinamų </w:t>
      </w:r>
      <w:proofErr w:type="spellStart"/>
      <w:r>
        <w:rPr>
          <w:rFonts w:eastAsia="Calibri"/>
          <w:sz w:val="22"/>
          <w:szCs w:val="22"/>
          <w:lang w:eastAsia="en-US"/>
        </w:rPr>
        <w:t>gliptinais</w:t>
      </w:r>
      <w:proofErr w:type="spellEnd"/>
      <w:r>
        <w:rPr>
          <w:rFonts w:eastAsia="Calibri"/>
          <w:sz w:val="22"/>
          <w:szCs w:val="22"/>
          <w:lang w:eastAsia="en-US"/>
        </w:rPr>
        <w:t>, klasei (vartojami cukriniam diabetui gydyti).</w:t>
      </w:r>
    </w:p>
    <w:bookmarkEnd w:id="1"/>
    <w:p w14:paraId="33A9F5CF" w14:textId="77777777" w:rsidR="001D6BCF" w:rsidRDefault="001D6BCF" w:rsidP="001D6BCF">
      <w:pPr>
        <w:tabs>
          <w:tab w:val="left" w:pos="1134"/>
        </w:tabs>
        <w:rPr>
          <w:iCs/>
          <w:snapToGrid w:val="0"/>
          <w:color w:val="000000"/>
          <w:sz w:val="22"/>
          <w:szCs w:val="22"/>
          <w:lang w:eastAsia="en-US"/>
        </w:rPr>
      </w:pPr>
    </w:p>
    <w:p w14:paraId="1A47D22E" w14:textId="77777777" w:rsidR="001D6BCF" w:rsidRDefault="001D6BCF" w:rsidP="001D6BCF">
      <w:pPr>
        <w:rPr>
          <w:iCs/>
          <w:snapToGrid w:val="0"/>
          <w:color w:val="00000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vartojimo negalima nutraukti staiga, nes tai gali labai pasunkinti širdies būklę. Gydymo negalima nutraukti staiga, ypač išemine širdies liga segantiems žmonėms.</w:t>
      </w:r>
    </w:p>
    <w:p w14:paraId="5056E93B" w14:textId="77777777" w:rsidR="001D6BCF" w:rsidRDefault="001D6BCF" w:rsidP="001D6BCF">
      <w:pPr>
        <w:rPr>
          <w:iCs/>
          <w:snapToGrid w:val="0"/>
          <w:color w:val="000000"/>
          <w:sz w:val="22"/>
          <w:szCs w:val="22"/>
          <w:lang w:eastAsia="en-US"/>
        </w:rPr>
      </w:pPr>
      <w:r>
        <w:rPr>
          <w:iCs/>
          <w:snapToGrid w:val="0"/>
          <w:color w:val="000000"/>
          <w:sz w:val="22"/>
          <w:szCs w:val="22"/>
          <w:lang w:eastAsia="en-US"/>
        </w:rPr>
        <w:t xml:space="preserve">Turite pasakyti savo gydytojui, </w:t>
      </w:r>
      <w:r>
        <w:rPr>
          <w:snapToGrid w:val="0"/>
          <w:sz w:val="22"/>
          <w:szCs w:val="22"/>
          <w:lang w:eastAsia="en-US"/>
        </w:rPr>
        <w:t>Jeigu esate (</w:t>
      </w:r>
      <w:r>
        <w:rPr>
          <w:snapToGrid w:val="0"/>
          <w:sz w:val="22"/>
          <w:szCs w:val="22"/>
          <w:u w:val="single"/>
          <w:lang w:eastAsia="en-US"/>
        </w:rPr>
        <w:t>arba manote, kad galbūt esate</w:t>
      </w:r>
      <w:r>
        <w:rPr>
          <w:iCs/>
          <w:snapToGrid w:val="0"/>
          <w:color w:val="000000"/>
          <w:sz w:val="22"/>
          <w:szCs w:val="22"/>
          <w:lang w:eastAsia="en-US"/>
        </w:rPr>
        <w:t xml:space="preserve">) </w:t>
      </w:r>
      <w:r>
        <w:rPr>
          <w:snapToGrid w:val="0"/>
          <w:sz w:val="22"/>
          <w:szCs w:val="22"/>
          <w:lang w:eastAsia="en-US"/>
        </w:rPr>
        <w:t>nėščia</w:t>
      </w:r>
      <w:r>
        <w:rPr>
          <w:iCs/>
          <w:snapToGrid w:val="0"/>
          <w:color w:val="000000"/>
          <w:sz w:val="22"/>
          <w:szCs w:val="22"/>
          <w:lang w:eastAsia="en-US"/>
        </w:rPr>
        <w:t xml:space="preserv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nerekomenduojama vartoti ankstyvuoju nėštumo laikotarpiu ir negalima vartoti, jeigu esate daugiau nei 3 mėnesius nėščia, nes šiuo laikotarpiu vartojamas vaistas gali labai pakenkti Jūsų dar negimusiam vaikui (</w:t>
      </w:r>
      <w:r>
        <w:rPr>
          <w:snapToGrid w:val="0"/>
          <w:sz w:val="22"/>
          <w:szCs w:val="22"/>
          <w:lang w:eastAsia="en-US"/>
        </w:rPr>
        <w:t>žr. poskyrį „Nėštumas ir žindymo laikotarpis“</w:t>
      </w:r>
      <w:r>
        <w:rPr>
          <w:iCs/>
          <w:snapToGrid w:val="0"/>
          <w:color w:val="000000"/>
          <w:sz w:val="22"/>
          <w:szCs w:val="22"/>
          <w:lang w:eastAsia="en-US"/>
        </w:rPr>
        <w:t>).</w:t>
      </w:r>
    </w:p>
    <w:p w14:paraId="313E50F4" w14:textId="77777777" w:rsidR="001D6BCF" w:rsidRDefault="001D6BCF" w:rsidP="001D6BCF">
      <w:pPr>
        <w:widowControl w:val="0"/>
        <w:numPr>
          <w:ilvl w:val="12"/>
          <w:numId w:val="0"/>
        </w:numPr>
        <w:tabs>
          <w:tab w:val="left" w:pos="567"/>
        </w:tabs>
        <w:rPr>
          <w:sz w:val="22"/>
          <w:szCs w:val="22"/>
          <w:lang w:eastAsia="en-US"/>
        </w:rPr>
      </w:pPr>
    </w:p>
    <w:p w14:paraId="3EB47649" w14:textId="77777777" w:rsidR="001D6BCF" w:rsidRDefault="001D6BCF" w:rsidP="001D6BCF">
      <w:pPr>
        <w:widowControl w:val="0"/>
        <w:tabs>
          <w:tab w:val="left" w:pos="567"/>
        </w:tabs>
        <w:jc w:val="both"/>
        <w:outlineLvl w:val="3"/>
        <w:rPr>
          <w:b/>
          <w:bCs/>
          <w:snapToGrid w:val="0"/>
          <w:sz w:val="22"/>
          <w:szCs w:val="22"/>
          <w:lang w:eastAsia="x-none"/>
        </w:rPr>
      </w:pPr>
      <w:r>
        <w:rPr>
          <w:b/>
          <w:bCs/>
          <w:snapToGrid w:val="0"/>
          <w:sz w:val="22"/>
          <w:szCs w:val="22"/>
          <w:lang w:eastAsia="x-none"/>
        </w:rPr>
        <w:t>Vaikams ir paaugliams</w:t>
      </w:r>
    </w:p>
    <w:p w14:paraId="2C2A9999" w14:textId="77777777" w:rsidR="001D6BCF" w:rsidRDefault="001D6BCF" w:rsidP="001D6BCF">
      <w:pPr>
        <w:widowControl w:val="0"/>
        <w:numPr>
          <w:ilvl w:val="12"/>
          <w:numId w:val="0"/>
        </w:numPr>
        <w:rPr>
          <w:snapToGrid w:val="0"/>
          <w:color w:val="000000"/>
          <w:sz w:val="22"/>
          <w:szCs w:val="22"/>
          <w:lang w:eastAsia="en-US"/>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snapToGrid w:val="0"/>
          <w:color w:val="000000"/>
          <w:sz w:val="22"/>
          <w:szCs w:val="22"/>
          <w:lang w:eastAsia="en-US"/>
        </w:rPr>
        <w:t>nerekomenduojama vartoti vaikams ir jaunesniems kaip 18 metų paaugliams.</w:t>
      </w:r>
    </w:p>
    <w:p w14:paraId="79535C91" w14:textId="77777777" w:rsidR="001D6BCF" w:rsidRDefault="001D6BCF" w:rsidP="001D6BCF">
      <w:pPr>
        <w:widowControl w:val="0"/>
        <w:numPr>
          <w:ilvl w:val="12"/>
          <w:numId w:val="0"/>
        </w:numPr>
        <w:ind w:right="-2"/>
        <w:rPr>
          <w:bCs/>
          <w:sz w:val="22"/>
          <w:szCs w:val="22"/>
          <w:lang w:eastAsia="en-US"/>
        </w:rPr>
      </w:pPr>
    </w:p>
    <w:p w14:paraId="0E132CA7" w14:textId="77777777" w:rsidR="001D6BCF" w:rsidRDefault="001D6BCF" w:rsidP="001D6BCF">
      <w:pPr>
        <w:widowControl w:val="0"/>
        <w:numPr>
          <w:ilvl w:val="12"/>
          <w:numId w:val="0"/>
        </w:numPr>
        <w:rPr>
          <w:sz w:val="22"/>
          <w:szCs w:val="22"/>
          <w:lang w:eastAsia="en-US"/>
        </w:rPr>
      </w:pPr>
      <w:r>
        <w:rPr>
          <w:b/>
          <w:sz w:val="22"/>
          <w:szCs w:val="22"/>
          <w:lang w:eastAsia="en-US"/>
        </w:rPr>
        <w:t xml:space="preserve">Kiti vaistai ir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10A4AD75" w14:textId="77777777" w:rsidR="001D6BCF" w:rsidRDefault="001D6BCF" w:rsidP="001D6BCF">
      <w:pPr>
        <w:widowControl w:val="0"/>
        <w:autoSpaceDE w:val="0"/>
        <w:autoSpaceDN w:val="0"/>
        <w:adjustRightInd w:val="0"/>
        <w:rPr>
          <w:snapToGrid w:val="0"/>
          <w:sz w:val="22"/>
          <w:szCs w:val="20"/>
          <w:lang w:eastAsia="en-US"/>
        </w:rPr>
      </w:pPr>
      <w:r>
        <w:rPr>
          <w:sz w:val="22"/>
          <w:szCs w:val="22"/>
          <w:lang w:eastAsia="en-US"/>
        </w:rPr>
        <w:t>Jeigu vartojate ar neseniai vartojote kitų vaistų arba nesate dėl to tikri, apie tai pasakykite gydytojui arba vaistininkui.</w:t>
      </w:r>
    </w:p>
    <w:p w14:paraId="189F0A1E" w14:textId="77777777" w:rsidR="001D6BCF" w:rsidRDefault="001D6BCF" w:rsidP="001D6BCF">
      <w:pPr>
        <w:widowControl w:val="0"/>
        <w:autoSpaceDE w:val="0"/>
        <w:autoSpaceDN w:val="0"/>
        <w:adjustRightInd w:val="0"/>
        <w:rPr>
          <w:snapToGrid w:val="0"/>
          <w:sz w:val="22"/>
          <w:szCs w:val="20"/>
          <w:lang w:eastAsia="en-US"/>
        </w:rPr>
      </w:pPr>
    </w:p>
    <w:p w14:paraId="2853E59C" w14:textId="77777777" w:rsidR="001D6BCF" w:rsidRDefault="001D6BCF" w:rsidP="001D6BCF">
      <w:pPr>
        <w:numPr>
          <w:ilvl w:val="12"/>
          <w:numId w:val="0"/>
        </w:numPr>
        <w:rPr>
          <w:snapToGrid w:val="0"/>
          <w:sz w:val="22"/>
          <w:szCs w:val="22"/>
          <w:lang w:eastAsia="en-US"/>
        </w:rPr>
      </w:pPr>
      <w:r>
        <w:rPr>
          <w:snapToGrid w:val="0"/>
          <w:sz w:val="22"/>
          <w:szCs w:val="22"/>
          <w:lang w:eastAsia="en-US"/>
        </w:rPr>
        <w:t xml:space="preserve">Kai kurie vaistai gali keisti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poveikį arba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keisti jų poveikį. Dėl tokio tipo sąveikos kurio nors vieno arba abiejų vaistų veiksmingumas gali sumažėti. Be to, gali padidėti šalutinio poveikio pasireiškimo rizika arba sunkumas.</w:t>
      </w:r>
    </w:p>
    <w:p w14:paraId="359C5ACE" w14:textId="77777777" w:rsidR="001D6BCF" w:rsidRDefault="001D6BCF" w:rsidP="001D6BCF">
      <w:pPr>
        <w:numPr>
          <w:ilvl w:val="12"/>
          <w:numId w:val="0"/>
        </w:numPr>
        <w:rPr>
          <w:snapToGrid w:val="0"/>
          <w:sz w:val="22"/>
          <w:szCs w:val="22"/>
          <w:lang w:eastAsia="en-US"/>
        </w:rPr>
      </w:pPr>
    </w:p>
    <w:p w14:paraId="4A544F1A" w14:textId="77777777" w:rsidR="001D6BCF" w:rsidRDefault="001D6BCF" w:rsidP="001D6BCF">
      <w:pPr>
        <w:numPr>
          <w:ilvl w:val="12"/>
          <w:numId w:val="0"/>
        </w:numPr>
        <w:rPr>
          <w:snapToGrid w:val="0"/>
          <w:sz w:val="22"/>
          <w:szCs w:val="22"/>
          <w:lang w:eastAsia="en-US"/>
        </w:rPr>
      </w:pPr>
      <w:r>
        <w:rPr>
          <w:snapToGrid w:val="0"/>
          <w:sz w:val="22"/>
          <w:szCs w:val="22"/>
          <w:lang w:eastAsia="en-US"/>
        </w:rPr>
        <w:t>Būtina pasakyti gydytojui, jeigu vartojate bet kurį iš toliau išvardytų vaistų:</w:t>
      </w:r>
    </w:p>
    <w:p w14:paraId="1F6B701D"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kraujospūdžiui kontroliuoti vartojamų vaistų arba vaistų širdies sutrikimams gydyti (pvz., </w:t>
      </w:r>
      <w:proofErr w:type="spellStart"/>
      <w:r>
        <w:rPr>
          <w:sz w:val="22"/>
          <w:szCs w:val="22"/>
          <w:lang w:eastAsia="en-US"/>
        </w:rPr>
        <w:t>amjodarono</w:t>
      </w:r>
      <w:proofErr w:type="spellEnd"/>
      <w:r>
        <w:rPr>
          <w:sz w:val="22"/>
          <w:szCs w:val="22"/>
          <w:lang w:eastAsia="en-US"/>
        </w:rPr>
        <w:t xml:space="preserve">, </w:t>
      </w:r>
      <w:proofErr w:type="spellStart"/>
      <w:r>
        <w:rPr>
          <w:sz w:val="22"/>
          <w:szCs w:val="22"/>
          <w:lang w:eastAsia="en-US"/>
        </w:rPr>
        <w:t>amlodipino</w:t>
      </w:r>
      <w:proofErr w:type="spellEnd"/>
      <w:r>
        <w:rPr>
          <w:sz w:val="22"/>
          <w:szCs w:val="22"/>
          <w:lang w:eastAsia="en-US"/>
        </w:rPr>
        <w:t xml:space="preserve">, </w:t>
      </w:r>
      <w:proofErr w:type="spellStart"/>
      <w:r>
        <w:rPr>
          <w:sz w:val="22"/>
          <w:szCs w:val="22"/>
          <w:lang w:eastAsia="en-US"/>
        </w:rPr>
        <w:t>klonidino</w:t>
      </w:r>
      <w:proofErr w:type="spellEnd"/>
      <w:r>
        <w:rPr>
          <w:sz w:val="22"/>
          <w:szCs w:val="22"/>
          <w:lang w:eastAsia="en-US"/>
        </w:rPr>
        <w:t xml:space="preserve">, rusmenės glikozidų, </w:t>
      </w:r>
      <w:proofErr w:type="spellStart"/>
      <w:r>
        <w:rPr>
          <w:sz w:val="22"/>
          <w:szCs w:val="22"/>
          <w:lang w:eastAsia="en-US"/>
        </w:rPr>
        <w:t>diltiazemo</w:t>
      </w:r>
      <w:proofErr w:type="spellEnd"/>
      <w:r>
        <w:rPr>
          <w:sz w:val="22"/>
          <w:szCs w:val="22"/>
          <w:lang w:eastAsia="en-US"/>
        </w:rPr>
        <w:t xml:space="preserve">, </w:t>
      </w:r>
      <w:proofErr w:type="spellStart"/>
      <w:r>
        <w:rPr>
          <w:sz w:val="22"/>
          <w:szCs w:val="22"/>
          <w:lang w:eastAsia="en-US"/>
        </w:rPr>
        <w:t>dizopiramido</w:t>
      </w:r>
      <w:proofErr w:type="spellEnd"/>
      <w:r>
        <w:rPr>
          <w:sz w:val="22"/>
          <w:szCs w:val="22"/>
          <w:lang w:eastAsia="en-US"/>
        </w:rPr>
        <w:t xml:space="preserve">, </w:t>
      </w:r>
      <w:proofErr w:type="spellStart"/>
      <w:r>
        <w:rPr>
          <w:sz w:val="22"/>
          <w:szCs w:val="22"/>
          <w:lang w:eastAsia="en-US"/>
        </w:rPr>
        <w:t>felodipino</w:t>
      </w:r>
      <w:proofErr w:type="spellEnd"/>
      <w:r>
        <w:rPr>
          <w:sz w:val="22"/>
          <w:szCs w:val="22"/>
          <w:lang w:eastAsia="en-US"/>
        </w:rPr>
        <w:t xml:space="preserve">, </w:t>
      </w:r>
      <w:proofErr w:type="spellStart"/>
      <w:r>
        <w:rPr>
          <w:sz w:val="22"/>
          <w:szCs w:val="22"/>
          <w:lang w:eastAsia="en-US"/>
        </w:rPr>
        <w:t>flekainido</w:t>
      </w:r>
      <w:proofErr w:type="spellEnd"/>
      <w:r>
        <w:rPr>
          <w:sz w:val="22"/>
          <w:szCs w:val="22"/>
          <w:lang w:eastAsia="en-US"/>
        </w:rPr>
        <w:t xml:space="preserve">, </w:t>
      </w:r>
      <w:proofErr w:type="spellStart"/>
      <w:r>
        <w:rPr>
          <w:sz w:val="22"/>
          <w:szCs w:val="22"/>
          <w:lang w:eastAsia="en-US"/>
        </w:rPr>
        <w:t>lidokaino</w:t>
      </w:r>
      <w:proofErr w:type="spellEnd"/>
      <w:r>
        <w:rPr>
          <w:sz w:val="22"/>
          <w:szCs w:val="22"/>
          <w:lang w:eastAsia="en-US"/>
        </w:rPr>
        <w:t xml:space="preserve">, </w:t>
      </w:r>
      <w:proofErr w:type="spellStart"/>
      <w:r>
        <w:rPr>
          <w:sz w:val="22"/>
          <w:szCs w:val="22"/>
          <w:lang w:eastAsia="en-US"/>
        </w:rPr>
        <w:t>metildopos</w:t>
      </w:r>
      <w:proofErr w:type="spellEnd"/>
      <w:r>
        <w:rPr>
          <w:sz w:val="22"/>
          <w:szCs w:val="22"/>
          <w:lang w:eastAsia="en-US"/>
        </w:rPr>
        <w:t xml:space="preserve">, </w:t>
      </w:r>
      <w:proofErr w:type="spellStart"/>
      <w:r>
        <w:rPr>
          <w:sz w:val="22"/>
          <w:szCs w:val="22"/>
          <w:lang w:eastAsia="en-US"/>
        </w:rPr>
        <w:t>moksonidino</w:t>
      </w:r>
      <w:proofErr w:type="spellEnd"/>
      <w:r>
        <w:rPr>
          <w:sz w:val="22"/>
          <w:szCs w:val="22"/>
          <w:lang w:eastAsia="en-US"/>
        </w:rPr>
        <w:t xml:space="preserve">, </w:t>
      </w:r>
      <w:proofErr w:type="spellStart"/>
      <w:r>
        <w:rPr>
          <w:sz w:val="22"/>
          <w:szCs w:val="22"/>
          <w:lang w:eastAsia="en-US"/>
        </w:rPr>
        <w:t>prokainamido</w:t>
      </w:r>
      <w:proofErr w:type="spellEnd"/>
      <w:r>
        <w:rPr>
          <w:sz w:val="22"/>
          <w:szCs w:val="22"/>
          <w:lang w:eastAsia="en-US"/>
        </w:rPr>
        <w:t xml:space="preserve">, </w:t>
      </w:r>
      <w:proofErr w:type="spellStart"/>
      <w:r>
        <w:rPr>
          <w:sz w:val="22"/>
          <w:szCs w:val="22"/>
          <w:lang w:eastAsia="en-US"/>
        </w:rPr>
        <w:t>propafenono</w:t>
      </w:r>
      <w:proofErr w:type="spellEnd"/>
      <w:r>
        <w:rPr>
          <w:sz w:val="22"/>
          <w:szCs w:val="22"/>
          <w:lang w:eastAsia="en-US"/>
        </w:rPr>
        <w:t xml:space="preserve">, </w:t>
      </w:r>
      <w:proofErr w:type="spellStart"/>
      <w:r>
        <w:rPr>
          <w:sz w:val="22"/>
          <w:szCs w:val="22"/>
          <w:lang w:eastAsia="en-US"/>
        </w:rPr>
        <w:t>chinidino</w:t>
      </w:r>
      <w:proofErr w:type="spellEnd"/>
      <w:r>
        <w:rPr>
          <w:sz w:val="22"/>
          <w:szCs w:val="22"/>
          <w:lang w:eastAsia="en-US"/>
        </w:rPr>
        <w:t xml:space="preserve">, </w:t>
      </w:r>
      <w:proofErr w:type="spellStart"/>
      <w:r>
        <w:rPr>
          <w:sz w:val="22"/>
          <w:szCs w:val="22"/>
          <w:lang w:eastAsia="en-US"/>
        </w:rPr>
        <w:t>rilmenidino</w:t>
      </w:r>
      <w:proofErr w:type="spellEnd"/>
      <w:r>
        <w:rPr>
          <w:sz w:val="22"/>
          <w:szCs w:val="22"/>
          <w:lang w:eastAsia="en-US"/>
        </w:rPr>
        <w:t xml:space="preserve">, </w:t>
      </w:r>
      <w:proofErr w:type="spellStart"/>
      <w:r>
        <w:rPr>
          <w:sz w:val="22"/>
          <w:szCs w:val="22"/>
          <w:lang w:eastAsia="en-US"/>
        </w:rPr>
        <w:t>verapamilio</w:t>
      </w:r>
      <w:proofErr w:type="spellEnd"/>
      <w:r>
        <w:rPr>
          <w:sz w:val="22"/>
          <w:szCs w:val="22"/>
          <w:lang w:eastAsia="en-US"/>
        </w:rPr>
        <w:t>);</w:t>
      </w:r>
    </w:p>
    <w:p w14:paraId="77B8CFF0"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kitų vaistų, skirtų aukštam kraujospūdžiui gydyti, įskaitant </w:t>
      </w:r>
      <w:proofErr w:type="spellStart"/>
      <w:r>
        <w:rPr>
          <w:sz w:val="22"/>
          <w:szCs w:val="22"/>
          <w:lang w:eastAsia="en-US"/>
        </w:rPr>
        <w:t>angiotenzino</w:t>
      </w:r>
      <w:proofErr w:type="spellEnd"/>
      <w:r>
        <w:rPr>
          <w:sz w:val="22"/>
          <w:szCs w:val="22"/>
          <w:lang w:eastAsia="en-US"/>
        </w:rPr>
        <w:t xml:space="preserve"> II receptorių blokatorius (ARB), </w:t>
      </w:r>
      <w:proofErr w:type="spellStart"/>
      <w:r>
        <w:rPr>
          <w:sz w:val="22"/>
          <w:szCs w:val="22"/>
          <w:lang w:eastAsia="en-US"/>
        </w:rPr>
        <w:t>aliskireną</w:t>
      </w:r>
      <w:proofErr w:type="spellEnd"/>
      <w:r>
        <w:rPr>
          <w:sz w:val="22"/>
          <w:szCs w:val="22"/>
          <w:lang w:eastAsia="en-US"/>
        </w:rPr>
        <w:t xml:space="preserve"> (taip pat žr. informaciją poskyryje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 arba diuretikų (vaistų, kurie didina inkstuose išskiriamo šlapimo kiekį);</w:t>
      </w:r>
    </w:p>
    <w:p w14:paraId="080E2E5D"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lastRenderedPageBreak/>
        <w:t xml:space="preserve">kalį organizme sulaikančių vaistų (pvz., </w:t>
      </w:r>
      <w:proofErr w:type="spellStart"/>
      <w:r>
        <w:rPr>
          <w:sz w:val="22"/>
          <w:szCs w:val="22"/>
          <w:lang w:eastAsia="en-US"/>
        </w:rPr>
        <w:t>triamtereno</w:t>
      </w:r>
      <w:proofErr w:type="spellEnd"/>
      <w:r>
        <w:rPr>
          <w:sz w:val="22"/>
          <w:szCs w:val="22"/>
          <w:lang w:eastAsia="en-US"/>
        </w:rPr>
        <w:t xml:space="preserve">, </w:t>
      </w:r>
      <w:proofErr w:type="spellStart"/>
      <w:r>
        <w:rPr>
          <w:sz w:val="22"/>
          <w:szCs w:val="22"/>
          <w:lang w:eastAsia="en-US"/>
        </w:rPr>
        <w:t>amilorido</w:t>
      </w:r>
      <w:proofErr w:type="spellEnd"/>
      <w:r>
        <w:rPr>
          <w:sz w:val="22"/>
          <w:szCs w:val="22"/>
          <w:lang w:eastAsia="en-US"/>
        </w:rPr>
        <w:t xml:space="preserve">), kalio papildų arba druskų pakaitalų, kurių sudėtyje yra kalio, </w:t>
      </w:r>
      <w:r>
        <w:rPr>
          <w:rFonts w:eastAsia="Calibri"/>
          <w:sz w:val="22"/>
          <w:szCs w:val="22"/>
          <w:lang w:eastAsia="en-US"/>
        </w:rPr>
        <w:t xml:space="preserve">kitų vaistų, kurie didina kalio kiekį organizme </w:t>
      </w:r>
      <w:r>
        <w:rPr>
          <w:sz w:val="22"/>
          <w:szCs w:val="22"/>
          <w:lang w:eastAsia="en-US"/>
        </w:rPr>
        <w:t xml:space="preserve">(pvz., heparino, t. y. </w:t>
      </w:r>
      <w:bookmarkStart w:id="2" w:name="_Hlk53404843"/>
      <w:r>
        <w:rPr>
          <w:sz w:val="22"/>
          <w:szCs w:val="22"/>
          <w:lang w:eastAsia="en-US"/>
        </w:rPr>
        <w:t>vaisto, vartojamo siekiant skystinti kraują ir išvengti krešulių susidarymo;</w:t>
      </w:r>
      <w:bookmarkEnd w:id="2"/>
      <w:r>
        <w:rPr>
          <w:sz w:val="22"/>
          <w:szCs w:val="22"/>
          <w:lang w:eastAsia="en-US"/>
        </w:rPr>
        <w:t xml:space="preserve"> </w:t>
      </w:r>
      <w:proofErr w:type="spellStart"/>
      <w:r>
        <w:rPr>
          <w:sz w:val="22"/>
          <w:szCs w:val="22"/>
          <w:lang w:eastAsia="en-US"/>
        </w:rPr>
        <w:t>trimetoprimo</w:t>
      </w:r>
      <w:proofErr w:type="spellEnd"/>
      <w:r>
        <w:rPr>
          <w:sz w:val="22"/>
          <w:szCs w:val="22"/>
          <w:lang w:eastAsia="en-US"/>
        </w:rPr>
        <w:t xml:space="preserve"> ir </w:t>
      </w:r>
      <w:proofErr w:type="spellStart"/>
      <w:r>
        <w:rPr>
          <w:sz w:val="22"/>
          <w:szCs w:val="22"/>
          <w:lang w:eastAsia="en-US"/>
        </w:rPr>
        <w:t>kotrimoksazolo</w:t>
      </w:r>
      <w:proofErr w:type="spellEnd"/>
      <w:r>
        <w:rPr>
          <w:sz w:val="22"/>
          <w:szCs w:val="22"/>
          <w:lang w:eastAsia="en-US"/>
        </w:rPr>
        <w:t xml:space="preserve">, kuris dar vadinamas </w:t>
      </w:r>
      <w:proofErr w:type="spellStart"/>
      <w:r>
        <w:rPr>
          <w:sz w:val="22"/>
          <w:szCs w:val="22"/>
          <w:lang w:eastAsia="en-US"/>
        </w:rPr>
        <w:t>trimetoprimu</w:t>
      </w:r>
      <w:proofErr w:type="spellEnd"/>
      <w:r>
        <w:rPr>
          <w:sz w:val="22"/>
          <w:szCs w:val="22"/>
          <w:lang w:eastAsia="en-US"/>
        </w:rPr>
        <w:t xml:space="preserve"> / </w:t>
      </w:r>
      <w:proofErr w:type="spellStart"/>
      <w:r>
        <w:rPr>
          <w:sz w:val="22"/>
          <w:szCs w:val="22"/>
          <w:lang w:eastAsia="en-US"/>
        </w:rPr>
        <w:t>sulfametoksazolu</w:t>
      </w:r>
      <w:proofErr w:type="spellEnd"/>
      <w:r>
        <w:rPr>
          <w:sz w:val="22"/>
          <w:szCs w:val="22"/>
          <w:lang w:eastAsia="en-US"/>
        </w:rPr>
        <w:t xml:space="preserve"> </w:t>
      </w:r>
      <w:bookmarkStart w:id="3" w:name="_Hlk53404857"/>
      <w:r>
        <w:rPr>
          <w:sz w:val="22"/>
          <w:szCs w:val="22"/>
          <w:lang w:eastAsia="en-US"/>
        </w:rPr>
        <w:t>ir yra vartojamas bakterijų sukeltoms infekcinėms ligoms gydyti</w:t>
      </w:r>
      <w:bookmarkEnd w:id="3"/>
      <w:r>
        <w:rPr>
          <w:sz w:val="22"/>
          <w:szCs w:val="22"/>
          <w:lang w:eastAsia="en-US"/>
        </w:rPr>
        <w:t>);</w:t>
      </w:r>
    </w:p>
    <w:p w14:paraId="23156926"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kalį organizme sulaikančių vaistų, kuriais gydomas širdies nepakankamumas: </w:t>
      </w:r>
      <w:proofErr w:type="spellStart"/>
      <w:r>
        <w:rPr>
          <w:sz w:val="22"/>
          <w:szCs w:val="22"/>
          <w:lang w:eastAsia="en-US"/>
        </w:rPr>
        <w:t>eplerenono</w:t>
      </w:r>
      <w:proofErr w:type="spellEnd"/>
      <w:r>
        <w:rPr>
          <w:sz w:val="22"/>
          <w:szCs w:val="22"/>
          <w:lang w:eastAsia="en-US"/>
        </w:rPr>
        <w:t xml:space="preserve"> ir </w:t>
      </w:r>
      <w:proofErr w:type="spellStart"/>
      <w:r>
        <w:rPr>
          <w:sz w:val="22"/>
          <w:szCs w:val="22"/>
          <w:lang w:eastAsia="en-US"/>
        </w:rPr>
        <w:t>spironolaktono</w:t>
      </w:r>
      <w:proofErr w:type="spellEnd"/>
      <w:r>
        <w:rPr>
          <w:sz w:val="22"/>
          <w:szCs w:val="22"/>
          <w:lang w:eastAsia="en-US"/>
        </w:rPr>
        <w:t xml:space="preserve"> 12,5 mg-50 mg paros dozėmis;</w:t>
      </w:r>
    </w:p>
    <w:p w14:paraId="076F9599"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simpatomimetinių</w:t>
      </w:r>
      <w:proofErr w:type="spellEnd"/>
      <w:r>
        <w:rPr>
          <w:sz w:val="22"/>
          <w:szCs w:val="22"/>
          <w:lang w:eastAsia="en-US"/>
        </w:rPr>
        <w:t xml:space="preserve"> vaistų kliniškai pasireiškiančiam šokui gydyti (adrenalino, </w:t>
      </w:r>
      <w:proofErr w:type="spellStart"/>
      <w:r>
        <w:rPr>
          <w:sz w:val="22"/>
          <w:szCs w:val="22"/>
          <w:lang w:eastAsia="en-US"/>
        </w:rPr>
        <w:t>noradrenalino</w:t>
      </w:r>
      <w:proofErr w:type="spellEnd"/>
      <w:r>
        <w:rPr>
          <w:sz w:val="22"/>
          <w:szCs w:val="22"/>
          <w:lang w:eastAsia="en-US"/>
        </w:rPr>
        <w:t xml:space="preserve">, </w:t>
      </w:r>
      <w:proofErr w:type="spellStart"/>
      <w:r>
        <w:rPr>
          <w:sz w:val="22"/>
          <w:szCs w:val="22"/>
          <w:lang w:eastAsia="en-US"/>
        </w:rPr>
        <w:t>dobutamino</w:t>
      </w:r>
      <w:proofErr w:type="spellEnd"/>
      <w:r>
        <w:rPr>
          <w:sz w:val="22"/>
          <w:szCs w:val="22"/>
          <w:lang w:eastAsia="en-US"/>
        </w:rPr>
        <w:t xml:space="preserve">, </w:t>
      </w:r>
      <w:proofErr w:type="spellStart"/>
      <w:r>
        <w:rPr>
          <w:sz w:val="22"/>
          <w:szCs w:val="22"/>
          <w:lang w:eastAsia="en-US"/>
        </w:rPr>
        <w:t>izoprenalino</w:t>
      </w:r>
      <w:proofErr w:type="spellEnd"/>
      <w:r>
        <w:rPr>
          <w:sz w:val="22"/>
          <w:szCs w:val="22"/>
          <w:lang w:eastAsia="en-US"/>
        </w:rPr>
        <w:t>, efedrino);</w:t>
      </w:r>
    </w:p>
    <w:p w14:paraId="5ECACA4C"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estramustino</w:t>
      </w:r>
      <w:proofErr w:type="spellEnd"/>
      <w:r>
        <w:rPr>
          <w:sz w:val="22"/>
          <w:szCs w:val="22"/>
          <w:lang w:eastAsia="en-US"/>
        </w:rPr>
        <w:t>, kuris vartojamas vėžiui gydyti;</w:t>
      </w:r>
    </w:p>
    <w:p w14:paraId="24BFBCE6"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vaistų, kurie dažniausiai vartojami viduriavimui gydyti (</w:t>
      </w:r>
      <w:proofErr w:type="spellStart"/>
      <w:r>
        <w:rPr>
          <w:sz w:val="22"/>
          <w:szCs w:val="22"/>
          <w:lang w:eastAsia="en-US"/>
        </w:rPr>
        <w:t>racekadotrilio</w:t>
      </w:r>
      <w:proofErr w:type="spellEnd"/>
      <w:r>
        <w:rPr>
          <w:sz w:val="22"/>
          <w:szCs w:val="22"/>
          <w:lang w:eastAsia="en-US"/>
        </w:rPr>
        <w:t>) arba siekiant išvengti persodintų organų atmetimo (</w:t>
      </w:r>
      <w:proofErr w:type="spellStart"/>
      <w:r>
        <w:rPr>
          <w:sz w:val="22"/>
          <w:szCs w:val="22"/>
          <w:lang w:eastAsia="en-US"/>
        </w:rPr>
        <w:t>sirolimuzo</w:t>
      </w:r>
      <w:proofErr w:type="spellEnd"/>
      <w:r>
        <w:rPr>
          <w:sz w:val="22"/>
          <w:szCs w:val="22"/>
          <w:lang w:eastAsia="en-US"/>
        </w:rPr>
        <w:t xml:space="preserve">, </w:t>
      </w:r>
      <w:proofErr w:type="spellStart"/>
      <w:r>
        <w:rPr>
          <w:sz w:val="22"/>
          <w:szCs w:val="22"/>
          <w:lang w:eastAsia="en-US"/>
        </w:rPr>
        <w:t>everolimuzo</w:t>
      </w:r>
      <w:proofErr w:type="spellEnd"/>
      <w:r>
        <w:rPr>
          <w:sz w:val="22"/>
          <w:szCs w:val="22"/>
          <w:lang w:eastAsia="en-US"/>
        </w:rPr>
        <w:t xml:space="preserve">, </w:t>
      </w:r>
      <w:proofErr w:type="spellStart"/>
      <w:r>
        <w:rPr>
          <w:sz w:val="22"/>
          <w:szCs w:val="22"/>
          <w:lang w:eastAsia="en-US"/>
        </w:rPr>
        <w:t>temsirolimuzo</w:t>
      </w:r>
      <w:proofErr w:type="spellEnd"/>
      <w:r>
        <w:rPr>
          <w:sz w:val="22"/>
          <w:szCs w:val="22"/>
          <w:lang w:eastAsia="en-US"/>
        </w:rPr>
        <w:t xml:space="preserve"> ir kitų vaistų, kurie priklauso vadinamųjų </w:t>
      </w:r>
      <w:proofErr w:type="spellStart"/>
      <w:r>
        <w:rPr>
          <w:sz w:val="22"/>
          <w:szCs w:val="22"/>
          <w:lang w:eastAsia="en-US"/>
        </w:rPr>
        <w:t>mTOR</w:t>
      </w:r>
      <w:proofErr w:type="spellEnd"/>
      <w:r>
        <w:rPr>
          <w:sz w:val="22"/>
          <w:szCs w:val="22"/>
          <w:lang w:eastAsia="en-US"/>
        </w:rPr>
        <w:t xml:space="preserve"> inhibitorių grupei). Žr. poskyrį „Įspėjimai ir atsargumo priemonės“;</w:t>
      </w:r>
    </w:p>
    <w:p w14:paraId="6ABE7D9F"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sakubitrilo</w:t>
      </w:r>
      <w:proofErr w:type="spellEnd"/>
      <w:r>
        <w:rPr>
          <w:sz w:val="22"/>
          <w:szCs w:val="22"/>
          <w:lang w:eastAsia="en-US"/>
        </w:rPr>
        <w:t xml:space="preserve"> / </w:t>
      </w:r>
      <w:proofErr w:type="spellStart"/>
      <w:r>
        <w:rPr>
          <w:sz w:val="22"/>
          <w:szCs w:val="22"/>
          <w:lang w:eastAsia="en-US"/>
        </w:rPr>
        <w:t>valsartano</w:t>
      </w:r>
      <w:proofErr w:type="spellEnd"/>
      <w:r>
        <w:rPr>
          <w:sz w:val="22"/>
          <w:szCs w:val="22"/>
          <w:lang w:eastAsia="en-US"/>
        </w:rPr>
        <w:t xml:space="preserve"> (jų vartojama širdies nepakankamumo ilgalaikiam gydymui). Žr. skyrius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w:t>
      </w:r>
    </w:p>
    <w:p w14:paraId="28E63433"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ličio preparatų, kuriais gydoma manija ar depresija;</w:t>
      </w:r>
    </w:p>
    <w:p w14:paraId="226D5089"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tam tikrų vaistų, kuriais gydoma depresija, pvz., </w:t>
      </w:r>
      <w:proofErr w:type="spellStart"/>
      <w:r>
        <w:rPr>
          <w:sz w:val="22"/>
          <w:szCs w:val="22"/>
          <w:lang w:eastAsia="en-US"/>
        </w:rPr>
        <w:t>imipramino</w:t>
      </w:r>
      <w:proofErr w:type="spellEnd"/>
      <w:r>
        <w:rPr>
          <w:sz w:val="22"/>
          <w:szCs w:val="22"/>
          <w:lang w:eastAsia="en-US"/>
        </w:rPr>
        <w:t xml:space="preserve">, </w:t>
      </w:r>
      <w:proofErr w:type="spellStart"/>
      <w:r>
        <w:rPr>
          <w:sz w:val="22"/>
          <w:szCs w:val="22"/>
          <w:lang w:eastAsia="en-US"/>
        </w:rPr>
        <w:t>amitriptilino</w:t>
      </w:r>
      <w:proofErr w:type="spellEnd"/>
      <w:r>
        <w:rPr>
          <w:sz w:val="22"/>
          <w:szCs w:val="22"/>
          <w:lang w:eastAsia="en-US"/>
        </w:rPr>
        <w:t xml:space="preserve">, </w:t>
      </w:r>
      <w:proofErr w:type="spellStart"/>
      <w:r>
        <w:rPr>
          <w:sz w:val="22"/>
          <w:szCs w:val="22"/>
          <w:lang w:eastAsia="en-US"/>
        </w:rPr>
        <w:t>monoamino</w:t>
      </w:r>
      <w:proofErr w:type="spellEnd"/>
      <w:r>
        <w:rPr>
          <w:sz w:val="22"/>
          <w:szCs w:val="22"/>
          <w:lang w:eastAsia="en-US"/>
        </w:rPr>
        <w:t xml:space="preserve"> </w:t>
      </w:r>
      <w:proofErr w:type="spellStart"/>
      <w:r>
        <w:rPr>
          <w:sz w:val="22"/>
          <w:szCs w:val="22"/>
          <w:lang w:eastAsia="en-US"/>
        </w:rPr>
        <w:t>oksidazės</w:t>
      </w:r>
      <w:proofErr w:type="spellEnd"/>
      <w:r>
        <w:rPr>
          <w:sz w:val="22"/>
          <w:szCs w:val="22"/>
          <w:lang w:eastAsia="en-US"/>
        </w:rPr>
        <w:t xml:space="preserve"> (MAO) inhibitorių (išskyrus MAO-B inhibitorius);</w:t>
      </w:r>
    </w:p>
    <w:p w14:paraId="56B76099"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kai kurių vaistų, kurie vartojami šizofrenijai gydyti (vaistų nuo psichozių);</w:t>
      </w:r>
    </w:p>
    <w:p w14:paraId="5401BCB3"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kai kurių vaistų, kurie vartojami epilepsijai gydyti (</w:t>
      </w:r>
      <w:proofErr w:type="spellStart"/>
      <w:r>
        <w:rPr>
          <w:sz w:val="22"/>
          <w:szCs w:val="22"/>
          <w:lang w:eastAsia="en-US"/>
        </w:rPr>
        <w:t>fenitoino</w:t>
      </w:r>
      <w:proofErr w:type="spellEnd"/>
      <w:r>
        <w:rPr>
          <w:sz w:val="22"/>
          <w:szCs w:val="22"/>
          <w:lang w:eastAsia="en-US"/>
        </w:rPr>
        <w:t xml:space="preserve">, barbitūratų, pvz., </w:t>
      </w:r>
      <w:proofErr w:type="spellStart"/>
      <w:r>
        <w:rPr>
          <w:sz w:val="22"/>
          <w:szCs w:val="22"/>
          <w:lang w:eastAsia="en-US"/>
        </w:rPr>
        <w:t>fenobarbitalio</w:t>
      </w:r>
      <w:proofErr w:type="spellEnd"/>
      <w:r>
        <w:rPr>
          <w:sz w:val="22"/>
          <w:szCs w:val="22"/>
          <w:lang w:eastAsia="en-US"/>
        </w:rPr>
        <w:t>);</w:t>
      </w:r>
    </w:p>
    <w:p w14:paraId="61B1072D"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anestetikų, kurie skiriami operacijos metu;</w:t>
      </w:r>
    </w:p>
    <w:p w14:paraId="5F6D359E"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vazodilatatorių</w:t>
      </w:r>
      <w:proofErr w:type="spellEnd"/>
      <w:r>
        <w:rPr>
          <w:sz w:val="22"/>
          <w:szCs w:val="22"/>
          <w:lang w:eastAsia="en-US"/>
        </w:rPr>
        <w:t>, įskaitant nitratus (vaistų, kurie plečia kraujagysles);</w:t>
      </w:r>
    </w:p>
    <w:p w14:paraId="7BAEDA4B"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trimetoprimo</w:t>
      </w:r>
      <w:proofErr w:type="spellEnd"/>
      <w:r>
        <w:rPr>
          <w:sz w:val="22"/>
          <w:szCs w:val="22"/>
          <w:lang w:eastAsia="en-US"/>
        </w:rPr>
        <w:t>, kuris vartojamas infekcinėms ligoms gydyti;</w:t>
      </w:r>
    </w:p>
    <w:p w14:paraId="7DF95EA9"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imunosupresantų</w:t>
      </w:r>
      <w:proofErr w:type="spellEnd"/>
      <w:r>
        <w:rPr>
          <w:sz w:val="22"/>
          <w:szCs w:val="22"/>
          <w:lang w:eastAsia="en-US"/>
        </w:rPr>
        <w:t xml:space="preserve"> (vaistų, kurie slopina organizmo apsaugos mechanizmus), tokių kaip </w:t>
      </w:r>
      <w:proofErr w:type="spellStart"/>
      <w:r>
        <w:rPr>
          <w:sz w:val="22"/>
          <w:szCs w:val="22"/>
          <w:lang w:eastAsia="en-US"/>
        </w:rPr>
        <w:t>ciklosporino</w:t>
      </w:r>
      <w:proofErr w:type="spellEnd"/>
      <w:r>
        <w:rPr>
          <w:sz w:val="22"/>
          <w:szCs w:val="22"/>
          <w:lang w:eastAsia="en-US"/>
        </w:rPr>
        <w:t xml:space="preserve">, </w:t>
      </w:r>
      <w:proofErr w:type="spellStart"/>
      <w:r>
        <w:rPr>
          <w:sz w:val="22"/>
          <w:szCs w:val="22"/>
          <w:lang w:eastAsia="en-US"/>
        </w:rPr>
        <w:t>takrolimuzo</w:t>
      </w:r>
      <w:proofErr w:type="spellEnd"/>
      <w:r>
        <w:rPr>
          <w:sz w:val="22"/>
          <w:szCs w:val="22"/>
          <w:lang w:eastAsia="en-US"/>
        </w:rPr>
        <w:t>, kuriais gydomi autoimuniniai sutrikimai arba būklė po organų persodinimo;</w:t>
      </w:r>
    </w:p>
    <w:p w14:paraId="62B17D7E"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alopurinolio</w:t>
      </w:r>
      <w:proofErr w:type="spellEnd"/>
      <w:r>
        <w:rPr>
          <w:sz w:val="22"/>
          <w:szCs w:val="22"/>
          <w:lang w:eastAsia="en-US"/>
        </w:rPr>
        <w:t>, kuriuo gydoma podagra;</w:t>
      </w:r>
    </w:p>
    <w:p w14:paraId="4E282D9A"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parasimpatinę nervų sistemą sužadinančių vaistų, kuriais gydomos tokios būklės, kaip Alzheimerio liga ar glaukoma;</w:t>
      </w:r>
    </w:p>
    <w:p w14:paraId="766A5D2F"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lokalaus poveikio beta </w:t>
      </w:r>
      <w:proofErr w:type="spellStart"/>
      <w:r>
        <w:rPr>
          <w:sz w:val="22"/>
          <w:szCs w:val="22"/>
          <w:lang w:eastAsia="en-US"/>
        </w:rPr>
        <w:t>adrenoreceptorių</w:t>
      </w:r>
      <w:proofErr w:type="spellEnd"/>
      <w:r>
        <w:rPr>
          <w:sz w:val="22"/>
          <w:szCs w:val="22"/>
          <w:lang w:eastAsia="en-US"/>
        </w:rPr>
        <w:t xml:space="preserve"> blokatorių, kuriais gydoma glaukoma (akispūdžio padidėjimas);</w:t>
      </w:r>
    </w:p>
    <w:p w14:paraId="6985D805"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meflokvino</w:t>
      </w:r>
      <w:proofErr w:type="spellEnd"/>
      <w:r>
        <w:rPr>
          <w:sz w:val="22"/>
          <w:szCs w:val="22"/>
          <w:lang w:eastAsia="en-US"/>
        </w:rPr>
        <w:t>, kuris vartojamas maliarijos profilaktikai ir gydymui;</w:t>
      </w:r>
    </w:p>
    <w:p w14:paraId="4EBD3313" w14:textId="77777777" w:rsidR="001D6BCF" w:rsidRDefault="001D6BCF" w:rsidP="001D6BCF">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baklofeno</w:t>
      </w:r>
      <w:proofErr w:type="spellEnd"/>
      <w:r>
        <w:rPr>
          <w:sz w:val="22"/>
          <w:szCs w:val="22"/>
          <w:lang w:eastAsia="en-US"/>
        </w:rPr>
        <w:t>, kuris vartojamas raumenų sąstingiui gydyti sergant tokiomis ligomis kaip išsėtinė sklerozė;</w:t>
      </w:r>
    </w:p>
    <w:p w14:paraId="4B5D3206"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aukso druskų, ypač vartojamų į veną (jų vartojama reumatoidinio artrito simptomams gydyti);</w:t>
      </w:r>
    </w:p>
    <w:p w14:paraId="5154ED04"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cukriniam diabetui gydyti skirtų vaistų, tokių kaip insulinas, </w:t>
      </w:r>
      <w:proofErr w:type="spellStart"/>
      <w:r>
        <w:rPr>
          <w:sz w:val="22"/>
          <w:szCs w:val="22"/>
          <w:lang w:eastAsia="en-US"/>
        </w:rPr>
        <w:t>metforminas</w:t>
      </w:r>
      <w:proofErr w:type="spellEnd"/>
      <w:r>
        <w:rPr>
          <w:sz w:val="22"/>
          <w:szCs w:val="22"/>
          <w:lang w:eastAsia="en-US"/>
        </w:rPr>
        <w:t xml:space="preserve">, </w:t>
      </w:r>
      <w:proofErr w:type="spellStart"/>
      <w:r>
        <w:rPr>
          <w:sz w:val="22"/>
          <w:szCs w:val="22"/>
          <w:lang w:eastAsia="en-US"/>
        </w:rPr>
        <w:t>linagliptinas</w:t>
      </w:r>
      <w:proofErr w:type="spellEnd"/>
      <w:r>
        <w:rPr>
          <w:sz w:val="22"/>
          <w:szCs w:val="22"/>
          <w:lang w:eastAsia="en-US"/>
        </w:rPr>
        <w:t xml:space="preserve">, </w:t>
      </w:r>
      <w:proofErr w:type="spellStart"/>
      <w:r>
        <w:rPr>
          <w:sz w:val="22"/>
          <w:szCs w:val="22"/>
          <w:lang w:eastAsia="en-US"/>
        </w:rPr>
        <w:t>saksagliptinas</w:t>
      </w:r>
      <w:proofErr w:type="spellEnd"/>
      <w:r>
        <w:rPr>
          <w:sz w:val="22"/>
          <w:szCs w:val="22"/>
          <w:lang w:eastAsia="en-US"/>
        </w:rPr>
        <w:t xml:space="preserve">, </w:t>
      </w:r>
      <w:proofErr w:type="spellStart"/>
      <w:r>
        <w:rPr>
          <w:sz w:val="22"/>
          <w:szCs w:val="22"/>
          <w:lang w:eastAsia="en-US"/>
        </w:rPr>
        <w:t>sitagliptinas</w:t>
      </w:r>
      <w:proofErr w:type="spellEnd"/>
      <w:r>
        <w:rPr>
          <w:sz w:val="22"/>
          <w:szCs w:val="22"/>
          <w:lang w:eastAsia="en-US"/>
        </w:rPr>
        <w:t xml:space="preserve">, </w:t>
      </w:r>
      <w:proofErr w:type="spellStart"/>
      <w:r>
        <w:rPr>
          <w:sz w:val="22"/>
          <w:szCs w:val="22"/>
          <w:lang w:eastAsia="en-US"/>
        </w:rPr>
        <w:t>vildagliptinas</w:t>
      </w:r>
      <w:proofErr w:type="spellEnd"/>
      <w:r>
        <w:rPr>
          <w:sz w:val="22"/>
          <w:szCs w:val="22"/>
          <w:lang w:eastAsia="en-US"/>
        </w:rPr>
        <w:t>;</w:t>
      </w:r>
    </w:p>
    <w:p w14:paraId="42158E51"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nesteroidinių vaistų nuo uždegimo (NVNU), pavyzdžiui: </w:t>
      </w:r>
      <w:proofErr w:type="spellStart"/>
      <w:r>
        <w:rPr>
          <w:sz w:val="22"/>
          <w:szCs w:val="22"/>
          <w:lang w:eastAsia="en-US"/>
        </w:rPr>
        <w:t>ibuprofeno</w:t>
      </w:r>
      <w:proofErr w:type="spellEnd"/>
      <w:r>
        <w:rPr>
          <w:sz w:val="22"/>
          <w:szCs w:val="22"/>
          <w:lang w:eastAsia="en-US"/>
        </w:rPr>
        <w:t xml:space="preserve"> ar </w:t>
      </w:r>
      <w:proofErr w:type="spellStart"/>
      <w:r>
        <w:rPr>
          <w:sz w:val="22"/>
          <w:szCs w:val="22"/>
          <w:lang w:eastAsia="en-US"/>
        </w:rPr>
        <w:t>diklofenako</w:t>
      </w:r>
      <w:proofErr w:type="spellEnd"/>
      <w:r>
        <w:rPr>
          <w:sz w:val="22"/>
          <w:szCs w:val="22"/>
          <w:lang w:eastAsia="en-US"/>
        </w:rPr>
        <w:t xml:space="preserve">, arba didelę </w:t>
      </w:r>
      <w:proofErr w:type="spellStart"/>
      <w:r>
        <w:rPr>
          <w:sz w:val="22"/>
          <w:szCs w:val="22"/>
          <w:lang w:eastAsia="en-US"/>
        </w:rPr>
        <w:t>acetilsalicilo</w:t>
      </w:r>
      <w:proofErr w:type="spellEnd"/>
      <w:r>
        <w:rPr>
          <w:sz w:val="22"/>
          <w:szCs w:val="22"/>
          <w:lang w:eastAsia="en-US"/>
        </w:rPr>
        <w:t xml:space="preserve"> rūgšties dozę gydant artritą, galvos skausmą, skausmą ar uždegimą.</w:t>
      </w:r>
    </w:p>
    <w:p w14:paraId="5001876D" w14:textId="77777777" w:rsidR="001D6BCF" w:rsidRDefault="001D6BCF" w:rsidP="001D6BCF">
      <w:pPr>
        <w:widowControl w:val="0"/>
        <w:autoSpaceDE w:val="0"/>
        <w:autoSpaceDN w:val="0"/>
        <w:adjustRightInd w:val="0"/>
        <w:rPr>
          <w:sz w:val="22"/>
          <w:szCs w:val="22"/>
          <w:lang w:eastAsia="sl-SI"/>
        </w:rPr>
      </w:pPr>
    </w:p>
    <w:p w14:paraId="65B53DCE" w14:textId="77777777" w:rsidR="001D6BCF" w:rsidRDefault="001D6BCF" w:rsidP="001D6BCF">
      <w:pPr>
        <w:widowControl w:val="0"/>
        <w:autoSpaceDE w:val="0"/>
        <w:autoSpaceDN w:val="0"/>
        <w:adjustRightInd w:val="0"/>
        <w:rPr>
          <w:b/>
          <w:sz w:val="22"/>
          <w:szCs w:val="22"/>
          <w:lang w:eastAsia="sl-SI"/>
        </w:rPr>
      </w:pPr>
      <w:proofErr w:type="spellStart"/>
      <w:r>
        <w:rPr>
          <w:b/>
          <w:sz w:val="22"/>
          <w:szCs w:val="22"/>
          <w:lang w:eastAsia="sl-SI"/>
        </w:rPr>
        <w:t>Bisoprolol</w:t>
      </w:r>
      <w:proofErr w:type="spellEnd"/>
      <w:r>
        <w:rPr>
          <w:b/>
          <w:sz w:val="22"/>
          <w:szCs w:val="22"/>
          <w:lang w:eastAsia="sl-SI"/>
        </w:rPr>
        <w:t>/</w:t>
      </w:r>
      <w:proofErr w:type="spellStart"/>
      <w:r>
        <w:rPr>
          <w:b/>
          <w:sz w:val="22"/>
          <w:szCs w:val="22"/>
          <w:lang w:eastAsia="sl-SI"/>
        </w:rPr>
        <w:t>Perindopril</w:t>
      </w:r>
      <w:proofErr w:type="spellEnd"/>
      <w:r>
        <w:rPr>
          <w:b/>
          <w:sz w:val="22"/>
          <w:szCs w:val="22"/>
          <w:lang w:eastAsia="sl-SI"/>
        </w:rPr>
        <w:t xml:space="preserve"> </w:t>
      </w:r>
      <w:proofErr w:type="spellStart"/>
      <w:r>
        <w:rPr>
          <w:b/>
          <w:sz w:val="22"/>
          <w:szCs w:val="22"/>
          <w:lang w:eastAsia="sl-SI"/>
        </w:rPr>
        <w:t>arginine</w:t>
      </w:r>
      <w:proofErr w:type="spellEnd"/>
      <w:r>
        <w:rPr>
          <w:b/>
          <w:sz w:val="22"/>
          <w:szCs w:val="22"/>
          <w:lang w:eastAsia="sl-SI"/>
        </w:rPr>
        <w:t xml:space="preserve"> </w:t>
      </w:r>
      <w:proofErr w:type="spellStart"/>
      <w:r>
        <w:rPr>
          <w:b/>
          <w:sz w:val="22"/>
          <w:szCs w:val="22"/>
          <w:lang w:eastAsia="sl-SI"/>
        </w:rPr>
        <w:t>Krka</w:t>
      </w:r>
      <w:proofErr w:type="spellEnd"/>
      <w:r>
        <w:rPr>
          <w:b/>
          <w:sz w:val="22"/>
          <w:szCs w:val="22"/>
          <w:lang w:eastAsia="sl-SI"/>
        </w:rPr>
        <w:t xml:space="preserve"> vartojimas su maistu, gėrimais ir alkoholiu</w:t>
      </w:r>
    </w:p>
    <w:p w14:paraId="75110689" w14:textId="77777777" w:rsidR="001D6BCF" w:rsidRDefault="001D6BCF" w:rsidP="001D6BCF">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geriausia vartoti prieš valgį.</w:t>
      </w:r>
    </w:p>
    <w:p w14:paraId="2934BBE5" w14:textId="77777777" w:rsidR="001D6BCF" w:rsidRDefault="001D6BCF" w:rsidP="001D6BCF">
      <w:pPr>
        <w:widowControl w:val="0"/>
        <w:autoSpaceDE w:val="0"/>
        <w:autoSpaceDN w:val="0"/>
        <w:adjustRightInd w:val="0"/>
        <w:rPr>
          <w:sz w:val="22"/>
          <w:szCs w:val="22"/>
          <w:lang w:eastAsia="sl-SI"/>
        </w:rPr>
      </w:pPr>
    </w:p>
    <w:p w14:paraId="6718F90F" w14:textId="77777777" w:rsidR="001D6BCF" w:rsidRDefault="001D6BCF" w:rsidP="001D6BCF">
      <w:pPr>
        <w:widowControl w:val="0"/>
        <w:autoSpaceDE w:val="0"/>
        <w:autoSpaceDN w:val="0"/>
        <w:adjustRightInd w:val="0"/>
        <w:rPr>
          <w:rFonts w:eastAsia="TimesNewRoman,Bold"/>
          <w:b/>
          <w:bCs/>
          <w:sz w:val="22"/>
          <w:szCs w:val="22"/>
          <w:lang w:eastAsia="en-US"/>
        </w:rPr>
      </w:pPr>
      <w:r>
        <w:rPr>
          <w:rFonts w:eastAsia="TimesNewRoman,Bold"/>
          <w:b/>
          <w:bCs/>
          <w:sz w:val="22"/>
          <w:szCs w:val="22"/>
          <w:lang w:eastAsia="en-US"/>
        </w:rPr>
        <w:t>Nėštumas ir žindymo laikotarpis</w:t>
      </w:r>
    </w:p>
    <w:p w14:paraId="4417AF7B" w14:textId="77777777" w:rsidR="001D6BCF" w:rsidRDefault="001D6BCF" w:rsidP="001D6BCF">
      <w:pPr>
        <w:widowControl w:val="0"/>
        <w:numPr>
          <w:ilvl w:val="12"/>
          <w:numId w:val="0"/>
        </w:numPr>
        <w:tabs>
          <w:tab w:val="left" w:pos="567"/>
        </w:tabs>
        <w:rPr>
          <w:snapToGrid w:val="0"/>
          <w:color w:val="000000"/>
          <w:sz w:val="22"/>
          <w:szCs w:val="22"/>
          <w:lang w:eastAsia="en-US"/>
        </w:rPr>
      </w:pPr>
      <w:r>
        <w:rPr>
          <w:snapToGrid w:val="0"/>
          <w:color w:val="000000"/>
          <w:sz w:val="22"/>
          <w:szCs w:val="22"/>
          <w:lang w:eastAsia="en-US"/>
        </w:rPr>
        <w:t>Jeigu esate nėščia, žindote kūdikį, manote, kad galbūt esate nėščia, arba planuojate pastoti, tai prieš vartodama šį vaistą pasitarkite su gydytoju arba vaistininku.</w:t>
      </w:r>
    </w:p>
    <w:p w14:paraId="5BB3E543" w14:textId="77777777" w:rsidR="001D6BCF" w:rsidRDefault="001D6BCF" w:rsidP="001D6BCF">
      <w:pPr>
        <w:widowControl w:val="0"/>
        <w:tabs>
          <w:tab w:val="left" w:pos="567"/>
        </w:tabs>
        <w:rPr>
          <w:sz w:val="22"/>
          <w:szCs w:val="22"/>
          <w:lang w:eastAsia="sl-SI"/>
        </w:rPr>
      </w:pPr>
    </w:p>
    <w:p w14:paraId="1F6F248B" w14:textId="77777777" w:rsidR="001D6BCF" w:rsidRDefault="001D6BCF" w:rsidP="001D6BCF">
      <w:pPr>
        <w:numPr>
          <w:ilvl w:val="12"/>
          <w:numId w:val="0"/>
        </w:numPr>
        <w:rPr>
          <w:i/>
          <w:snapToGrid w:val="0"/>
          <w:sz w:val="22"/>
          <w:szCs w:val="22"/>
          <w:lang w:eastAsia="en-US"/>
        </w:rPr>
      </w:pPr>
      <w:r>
        <w:rPr>
          <w:i/>
          <w:snapToGrid w:val="0"/>
          <w:sz w:val="22"/>
          <w:szCs w:val="22"/>
          <w:lang w:eastAsia="en-US"/>
        </w:rPr>
        <w:t>Nėštumas</w:t>
      </w:r>
    </w:p>
    <w:p w14:paraId="05D99CE0" w14:textId="77777777" w:rsidR="001D6BCF" w:rsidRDefault="001D6BCF" w:rsidP="001D6BCF">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esate nėščia (arba manote, kad galite būti pastojusi), pasakykite apie tai gydytojui. Jūsų gydytojas paprastai nurodys Jums nebevartoti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prieš pastojimą arba iš karto sužinojus apie nėštumą ir rekomenduos kitą vaistą vietoj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yra nerekomenduojamas ankstyvuoju nėštumo laikotarpiu ir negali būti vartojamas, jei esate daugiau kaip 3 mėnesius nėščia, nes vartojamas po trečiojo nėštumo </w:t>
      </w:r>
      <w:r>
        <w:rPr>
          <w:iCs/>
          <w:snapToGrid w:val="0"/>
          <w:color w:val="000000"/>
          <w:sz w:val="22"/>
          <w:szCs w:val="22"/>
          <w:lang w:eastAsia="en-US"/>
        </w:rPr>
        <w:lastRenderedPageBreak/>
        <w:t>mėnesio jis gali labai pakenkti Jūsų vaikui.</w:t>
      </w:r>
    </w:p>
    <w:p w14:paraId="0863EF95" w14:textId="77777777" w:rsidR="001D6BCF" w:rsidRDefault="001D6BCF" w:rsidP="001D6BCF">
      <w:pPr>
        <w:widowControl w:val="0"/>
        <w:tabs>
          <w:tab w:val="left" w:pos="567"/>
        </w:tabs>
        <w:rPr>
          <w:iCs/>
          <w:snapToGrid w:val="0"/>
          <w:color w:val="000000"/>
          <w:sz w:val="22"/>
          <w:szCs w:val="22"/>
          <w:lang w:eastAsia="en-US"/>
        </w:rPr>
      </w:pPr>
    </w:p>
    <w:p w14:paraId="7CEACF10" w14:textId="77777777" w:rsidR="001D6BCF" w:rsidRDefault="001D6BCF" w:rsidP="001D6BCF">
      <w:pPr>
        <w:widowControl w:val="0"/>
        <w:tabs>
          <w:tab w:val="left" w:pos="567"/>
        </w:tabs>
        <w:rPr>
          <w:i/>
          <w:iCs/>
          <w:snapToGrid w:val="0"/>
          <w:color w:val="000000"/>
          <w:sz w:val="22"/>
          <w:szCs w:val="22"/>
          <w:lang w:eastAsia="en-US"/>
        </w:rPr>
      </w:pPr>
      <w:r>
        <w:rPr>
          <w:i/>
          <w:iCs/>
          <w:snapToGrid w:val="0"/>
          <w:color w:val="000000"/>
          <w:sz w:val="22"/>
          <w:szCs w:val="22"/>
          <w:lang w:eastAsia="en-US"/>
        </w:rPr>
        <w:t>Žindymas</w:t>
      </w:r>
    </w:p>
    <w:p w14:paraId="571691E5" w14:textId="77777777" w:rsidR="001D6BCF" w:rsidRDefault="001D6BCF" w:rsidP="001D6BCF">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žindote arba planuojate pradėti žindyti, praneškite savo gydytojui. Žindančioms moterims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vartoti nerekomenduojama ir, jeigu Jūs norite žindyti, gydytojas gali paskirti kitą vaistą, ypač jei norima žindyti naujagimį arba neišnešiotą gimusį kūdikį.</w:t>
      </w:r>
    </w:p>
    <w:p w14:paraId="17E7EC6A" w14:textId="77777777" w:rsidR="001D6BCF" w:rsidRDefault="001D6BCF" w:rsidP="001D6BCF">
      <w:pPr>
        <w:widowControl w:val="0"/>
        <w:tabs>
          <w:tab w:val="left" w:pos="567"/>
        </w:tabs>
        <w:rPr>
          <w:sz w:val="22"/>
          <w:szCs w:val="22"/>
          <w:lang w:eastAsia="sl-SI"/>
        </w:rPr>
      </w:pPr>
    </w:p>
    <w:p w14:paraId="37655967" w14:textId="77777777" w:rsidR="001D6BCF" w:rsidRDefault="001D6BCF" w:rsidP="001D6BCF">
      <w:pPr>
        <w:widowControl w:val="0"/>
        <w:numPr>
          <w:ilvl w:val="12"/>
          <w:numId w:val="0"/>
        </w:numPr>
        <w:tabs>
          <w:tab w:val="left" w:pos="8505"/>
        </w:tabs>
        <w:ind w:right="-2"/>
        <w:rPr>
          <w:rFonts w:eastAsia="TimesNewRoman,Bold"/>
          <w:b/>
          <w:bCs/>
          <w:sz w:val="22"/>
          <w:szCs w:val="22"/>
          <w:lang w:eastAsia="en-US"/>
        </w:rPr>
      </w:pPr>
      <w:r>
        <w:rPr>
          <w:rFonts w:eastAsia="TimesNewRoman,Bold"/>
          <w:b/>
          <w:bCs/>
          <w:sz w:val="22"/>
          <w:szCs w:val="22"/>
          <w:lang w:eastAsia="en-US"/>
        </w:rPr>
        <w:t>Vairavimas ir mechanizmų valdymas</w:t>
      </w:r>
    </w:p>
    <w:p w14:paraId="4623956A" w14:textId="77777777" w:rsidR="001D6BCF" w:rsidRDefault="001D6BCF" w:rsidP="001D6BCF">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budrumo paprastai neveikia, bet dėl sumažėjusio kraujospūdžio kai kuriems pacientams gali pasireikšti svaigulys ar silpnumas, ypač gydymo pradžioje, pakeitus vartojamą vaistą arba kartu vartojant alkoholio. Jei jaučiate tokį poveikį, gali sutrikti Jūsų gebėjimas vairuoti ar valdyti mechanizmus.</w:t>
      </w:r>
    </w:p>
    <w:p w14:paraId="5E27EAE8" w14:textId="77777777" w:rsidR="001D6BCF" w:rsidRDefault="001D6BCF" w:rsidP="001D6BCF">
      <w:pPr>
        <w:numPr>
          <w:ilvl w:val="12"/>
          <w:numId w:val="0"/>
        </w:numPr>
        <w:rPr>
          <w:snapToGrid w:val="0"/>
          <w:sz w:val="22"/>
          <w:szCs w:val="22"/>
          <w:lang w:eastAsia="en-US"/>
        </w:rPr>
      </w:pPr>
    </w:p>
    <w:p w14:paraId="3C6BB999" w14:textId="77777777" w:rsidR="001D6BCF" w:rsidRDefault="001D6BCF" w:rsidP="001D6BCF">
      <w:pPr>
        <w:numPr>
          <w:ilvl w:val="12"/>
          <w:numId w:val="0"/>
        </w:numPr>
        <w:rPr>
          <w:b/>
          <w:bCs/>
          <w:snapToGrid w:val="0"/>
          <w:sz w:val="22"/>
          <w:szCs w:val="22"/>
          <w:lang w:eastAsia="x-none"/>
        </w:rPr>
      </w:pP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r>
        <w:rPr>
          <w:b/>
          <w:bCs/>
          <w:snapToGrid w:val="0"/>
          <w:sz w:val="22"/>
          <w:szCs w:val="22"/>
          <w:lang w:eastAsia="x-none"/>
        </w:rPr>
        <w:t xml:space="preserve"> sudėtyje yra natrio ir laktozės</w:t>
      </w:r>
    </w:p>
    <w:p w14:paraId="0BBBEAF7" w14:textId="77777777" w:rsidR="001D6BCF" w:rsidRDefault="001D6BCF" w:rsidP="001D6BCF">
      <w:pPr>
        <w:numPr>
          <w:ilvl w:val="12"/>
          <w:numId w:val="0"/>
        </w:numPr>
        <w:rPr>
          <w:b/>
          <w:bCs/>
          <w:snapToGrid w:val="0"/>
          <w:sz w:val="22"/>
          <w:szCs w:val="22"/>
          <w:lang w:eastAsia="x-none"/>
        </w:rPr>
      </w:pPr>
    </w:p>
    <w:p w14:paraId="4331CB0A" w14:textId="77777777" w:rsidR="001D6BCF" w:rsidRDefault="001D6BCF" w:rsidP="001D6BCF">
      <w:pPr>
        <w:widowControl w:val="0"/>
        <w:numPr>
          <w:ilvl w:val="12"/>
          <w:numId w:val="0"/>
        </w:numPr>
        <w:ind w:right="-2"/>
        <w:rPr>
          <w:sz w:val="22"/>
          <w:szCs w:val="22"/>
          <w:lang w:eastAsia="en-US"/>
        </w:rPr>
      </w:pPr>
      <w:r>
        <w:rPr>
          <w:rFonts w:eastAsia="Calibri"/>
          <w:bCs/>
          <w:iCs/>
          <w:sz w:val="22"/>
          <w:szCs w:val="22"/>
          <w:lang w:eastAsia="en-US"/>
        </w:rPr>
        <w:t>Šio vaisto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68471925" w14:textId="77777777" w:rsidR="001D6BCF" w:rsidRDefault="001D6BCF" w:rsidP="001D6BCF">
      <w:pPr>
        <w:widowControl w:val="0"/>
        <w:numPr>
          <w:ilvl w:val="12"/>
          <w:numId w:val="0"/>
        </w:numPr>
        <w:ind w:right="-2"/>
        <w:rPr>
          <w:sz w:val="22"/>
          <w:szCs w:val="22"/>
          <w:lang w:eastAsia="en-US"/>
        </w:rPr>
      </w:pPr>
    </w:p>
    <w:p w14:paraId="0A9C8A78" w14:textId="77777777" w:rsidR="001D6BCF" w:rsidRDefault="001D6BCF" w:rsidP="001D6BCF">
      <w:pPr>
        <w:widowControl w:val="0"/>
        <w:numPr>
          <w:ilvl w:val="12"/>
          <w:numId w:val="0"/>
        </w:numPr>
        <w:ind w:right="-2"/>
        <w:rPr>
          <w:sz w:val="22"/>
          <w:szCs w:val="22"/>
          <w:lang w:eastAsia="en-US"/>
        </w:rPr>
      </w:pPr>
      <w:r>
        <w:rPr>
          <w:sz w:val="22"/>
          <w:szCs w:val="22"/>
          <w:lang w:eastAsia="en-US"/>
        </w:rPr>
        <w:t>Jeigu gydytojas Jums yra sakęs, kad netoleruojate kokių nors cukrų (angliavandenių), kreipkitės į jį prieš pradėdami vartoti šį vaistą.</w:t>
      </w:r>
    </w:p>
    <w:p w14:paraId="3278D1E5" w14:textId="77777777" w:rsidR="001D6BCF" w:rsidRDefault="001D6BCF" w:rsidP="001D6BCF">
      <w:pPr>
        <w:widowControl w:val="0"/>
        <w:numPr>
          <w:ilvl w:val="12"/>
          <w:numId w:val="0"/>
        </w:numPr>
        <w:ind w:right="-2"/>
        <w:rPr>
          <w:sz w:val="22"/>
          <w:szCs w:val="22"/>
          <w:lang w:eastAsia="en-US"/>
        </w:rPr>
      </w:pPr>
    </w:p>
    <w:p w14:paraId="60190FC9" w14:textId="77777777" w:rsidR="001D6BCF" w:rsidRDefault="001D6BCF" w:rsidP="001D6BCF">
      <w:pPr>
        <w:widowControl w:val="0"/>
        <w:numPr>
          <w:ilvl w:val="12"/>
          <w:numId w:val="0"/>
        </w:numPr>
        <w:ind w:right="-2"/>
        <w:rPr>
          <w:sz w:val="22"/>
          <w:szCs w:val="22"/>
          <w:lang w:eastAsia="en-US"/>
        </w:rPr>
      </w:pPr>
    </w:p>
    <w:p w14:paraId="3C7F8ACE" w14:textId="77777777" w:rsidR="001D6BCF" w:rsidRDefault="001D6BCF" w:rsidP="001D6BCF">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03FCD330" w14:textId="77777777" w:rsidR="001D6BCF" w:rsidRDefault="001D6BCF" w:rsidP="001D6BCF">
      <w:pPr>
        <w:widowControl w:val="0"/>
        <w:ind w:left="567" w:hanging="567"/>
        <w:rPr>
          <w:sz w:val="22"/>
          <w:szCs w:val="22"/>
          <w:lang w:eastAsia="en-US"/>
        </w:rPr>
      </w:pPr>
    </w:p>
    <w:p w14:paraId="153E7D74" w14:textId="77777777" w:rsidR="001D6BCF" w:rsidRDefault="001D6BCF" w:rsidP="001D6BCF">
      <w:pPr>
        <w:widowControl w:val="0"/>
        <w:rPr>
          <w:sz w:val="22"/>
          <w:szCs w:val="22"/>
          <w:lang w:eastAsia="sl-SI"/>
        </w:rPr>
      </w:pPr>
      <w:r>
        <w:rPr>
          <w:sz w:val="22"/>
          <w:szCs w:val="22"/>
          <w:lang w:eastAsia="sl-SI"/>
        </w:rPr>
        <w:t>Visada vartokite šį vaistą tiksliai, kaip nurodė gydytojas arba vaisininkas. Jeigu abejojate, kreipkitės į gydytoją arba vaistininką.</w:t>
      </w:r>
    </w:p>
    <w:p w14:paraId="195F9AA4" w14:textId="77777777" w:rsidR="001D6BCF" w:rsidRDefault="001D6BCF" w:rsidP="001D6BCF">
      <w:pPr>
        <w:widowControl w:val="0"/>
        <w:rPr>
          <w:sz w:val="22"/>
          <w:szCs w:val="22"/>
          <w:lang w:eastAsia="sl-SI"/>
        </w:rPr>
      </w:pPr>
    </w:p>
    <w:p w14:paraId="03BC54B5" w14:textId="77777777" w:rsidR="001D6BCF" w:rsidRDefault="001D6BCF" w:rsidP="001D6BCF">
      <w:pPr>
        <w:widowControl w:val="0"/>
        <w:autoSpaceDE w:val="0"/>
        <w:autoSpaceDN w:val="0"/>
        <w:adjustRightInd w:val="0"/>
        <w:rPr>
          <w:sz w:val="22"/>
          <w:szCs w:val="22"/>
          <w:lang w:eastAsia="en-US"/>
        </w:rPr>
      </w:pPr>
      <w:r>
        <w:rPr>
          <w:sz w:val="22"/>
          <w:szCs w:val="22"/>
          <w:lang w:eastAsia="en-US"/>
        </w:rPr>
        <w:t>Rekomenduojama dozė yra viena tabletė, ji vartojama vieną kartą per parą. Tabletę reikia nuryti užsigeriant stikline vandens ryte, prieš valgį.</w:t>
      </w:r>
    </w:p>
    <w:p w14:paraId="6B0A5009" w14:textId="77777777" w:rsidR="001D6BCF" w:rsidRDefault="001D6BCF" w:rsidP="001D6BCF">
      <w:pPr>
        <w:widowControl w:val="0"/>
        <w:autoSpaceDE w:val="0"/>
        <w:autoSpaceDN w:val="0"/>
        <w:adjustRightInd w:val="0"/>
        <w:rPr>
          <w:sz w:val="22"/>
          <w:szCs w:val="22"/>
          <w:lang w:eastAsia="en-US"/>
        </w:rPr>
      </w:pPr>
    </w:p>
    <w:p w14:paraId="05AD5086" w14:textId="77777777" w:rsidR="001D6BCF" w:rsidRDefault="001D6BCF" w:rsidP="001D6BCF">
      <w:pPr>
        <w:numPr>
          <w:ilvl w:val="12"/>
          <w:numId w:val="0"/>
        </w:numPr>
        <w:rPr>
          <w:sz w:val="22"/>
          <w:szCs w:val="22"/>
          <w:lang w:eastAsia="sl-SI"/>
        </w:rPr>
      </w:pPr>
      <w:r>
        <w:rPr>
          <w:sz w:val="22"/>
          <w:szCs w:val="22"/>
          <w:lang w:eastAsia="sl-SI"/>
        </w:rPr>
        <w:t xml:space="preserve">Kai kuriais atvejais 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vieną kartą per parą ryte, prieš valgį.</w:t>
      </w:r>
    </w:p>
    <w:p w14:paraId="64F6E3D8" w14:textId="77777777" w:rsidR="001D6BCF" w:rsidRDefault="001D6BCF" w:rsidP="001D6BCF">
      <w:pPr>
        <w:widowControl w:val="0"/>
        <w:numPr>
          <w:ilvl w:val="12"/>
          <w:numId w:val="0"/>
        </w:numPr>
        <w:ind w:right="-2"/>
        <w:rPr>
          <w:b/>
          <w:bCs/>
          <w:sz w:val="22"/>
          <w:szCs w:val="22"/>
          <w:lang w:eastAsia="sl-SI"/>
        </w:rPr>
      </w:pPr>
    </w:p>
    <w:p w14:paraId="6E8FB407" w14:textId="77777777" w:rsidR="001D6BCF" w:rsidRDefault="001D6BCF" w:rsidP="001D6BCF">
      <w:pPr>
        <w:widowControl w:val="0"/>
        <w:numPr>
          <w:ilvl w:val="12"/>
          <w:numId w:val="0"/>
        </w:numPr>
        <w:ind w:right="-2"/>
        <w:rPr>
          <w:b/>
          <w:bCs/>
          <w:sz w:val="22"/>
          <w:szCs w:val="22"/>
          <w:lang w:eastAsia="sl-SI"/>
        </w:rPr>
      </w:pPr>
      <w:r>
        <w:rPr>
          <w:b/>
          <w:bCs/>
          <w:sz w:val="22"/>
          <w:szCs w:val="22"/>
          <w:lang w:eastAsia="sl-SI"/>
        </w:rPr>
        <w:t>Sutrikusi inkstų funkcija</w:t>
      </w:r>
    </w:p>
    <w:p w14:paraId="19FA533A" w14:textId="77777777" w:rsidR="001D6BCF" w:rsidRDefault="001D6BCF" w:rsidP="001D6BCF">
      <w:pPr>
        <w:numPr>
          <w:ilvl w:val="12"/>
          <w:numId w:val="0"/>
        </w:numPr>
        <w:rPr>
          <w:sz w:val="22"/>
          <w:szCs w:val="22"/>
          <w:lang w:eastAsia="sl-SI"/>
        </w:rPr>
      </w:pPr>
      <w:r>
        <w:rPr>
          <w:sz w:val="22"/>
          <w:szCs w:val="22"/>
          <w:lang w:eastAsia="sl-SI"/>
        </w:rPr>
        <w:t xml:space="preserve">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jeigu sergate vidutinio sunkumo inkstų liga.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jeigu sergate sunkia inkstų liga.</w:t>
      </w:r>
    </w:p>
    <w:p w14:paraId="33579417" w14:textId="77777777" w:rsidR="001D6BCF" w:rsidRDefault="001D6BCF" w:rsidP="001D6BCF">
      <w:pPr>
        <w:widowControl w:val="0"/>
        <w:autoSpaceDE w:val="0"/>
        <w:autoSpaceDN w:val="0"/>
        <w:adjustRightInd w:val="0"/>
        <w:rPr>
          <w:sz w:val="22"/>
          <w:szCs w:val="22"/>
          <w:lang w:eastAsia="en-US"/>
        </w:rPr>
      </w:pPr>
    </w:p>
    <w:p w14:paraId="41D8FCCA" w14:textId="77777777" w:rsidR="001D6BCF" w:rsidRDefault="001D6BCF" w:rsidP="001D6BCF">
      <w:pPr>
        <w:keepNext/>
        <w:tabs>
          <w:tab w:val="left" w:pos="567"/>
        </w:tabs>
        <w:outlineLvl w:val="3"/>
        <w:rPr>
          <w:b/>
          <w:bCs/>
          <w:snapToGrid w:val="0"/>
          <w:sz w:val="22"/>
          <w:szCs w:val="22"/>
          <w:lang w:eastAsia="x-none"/>
        </w:rPr>
      </w:pPr>
      <w:r>
        <w:rPr>
          <w:b/>
          <w:bCs/>
          <w:snapToGrid w:val="0"/>
          <w:sz w:val="22"/>
          <w:szCs w:val="22"/>
          <w:lang w:eastAsia="x-none"/>
        </w:rPr>
        <w:t>Vartojimas vaikams ir paaugliams</w:t>
      </w:r>
    </w:p>
    <w:p w14:paraId="3C66A155" w14:textId="77777777" w:rsidR="001D6BCF" w:rsidRDefault="001D6BCF" w:rsidP="001D6BCF">
      <w:pPr>
        <w:widowControl w:val="0"/>
        <w:autoSpaceDE w:val="0"/>
        <w:autoSpaceDN w:val="0"/>
        <w:adjustRightInd w:val="0"/>
        <w:rPr>
          <w:sz w:val="22"/>
          <w:szCs w:val="22"/>
          <w:lang w:eastAsia="en-US"/>
        </w:rPr>
      </w:pPr>
      <w:r>
        <w:rPr>
          <w:snapToGrid w:val="0"/>
          <w:sz w:val="22"/>
          <w:szCs w:val="22"/>
          <w:lang w:eastAsia="en-US"/>
        </w:rPr>
        <w:t>Vartoti vaikams ir paaugliams nerekomenduojama.</w:t>
      </w:r>
    </w:p>
    <w:p w14:paraId="48480C73" w14:textId="77777777" w:rsidR="001D6BCF" w:rsidRDefault="001D6BCF" w:rsidP="001D6BCF">
      <w:pPr>
        <w:widowControl w:val="0"/>
        <w:autoSpaceDE w:val="0"/>
        <w:autoSpaceDN w:val="0"/>
        <w:adjustRightInd w:val="0"/>
        <w:rPr>
          <w:sz w:val="22"/>
          <w:szCs w:val="22"/>
          <w:lang w:eastAsia="en-US"/>
        </w:rPr>
      </w:pPr>
    </w:p>
    <w:p w14:paraId="0F127810" w14:textId="77777777" w:rsidR="001D6BCF" w:rsidRDefault="001D6BCF" w:rsidP="001D6BCF">
      <w:pPr>
        <w:widowControl w:val="0"/>
        <w:numPr>
          <w:ilvl w:val="12"/>
          <w:numId w:val="0"/>
        </w:numPr>
        <w:ind w:right="-2"/>
        <w:rPr>
          <w:b/>
          <w:sz w:val="22"/>
          <w:szCs w:val="22"/>
          <w:lang w:eastAsia="en-US"/>
        </w:rPr>
      </w:pPr>
      <w:r>
        <w:rPr>
          <w:b/>
          <w:sz w:val="22"/>
          <w:szCs w:val="22"/>
          <w:lang w:eastAsia="en-US"/>
        </w:rPr>
        <w:t xml:space="preserve">Ką daryti pavartojus per didelę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r>
        <w:rPr>
          <w:b/>
          <w:sz w:val="22"/>
          <w:szCs w:val="22"/>
          <w:lang w:eastAsia="en-US"/>
        </w:rPr>
        <w:t xml:space="preserve"> dozę?</w:t>
      </w:r>
    </w:p>
    <w:p w14:paraId="5294C0F3" w14:textId="77777777" w:rsidR="001D6BCF" w:rsidRDefault="001D6BCF" w:rsidP="001D6BCF">
      <w:pPr>
        <w:widowControl w:val="0"/>
        <w:numPr>
          <w:ilvl w:val="12"/>
          <w:numId w:val="0"/>
        </w:numPr>
        <w:ind w:right="-2"/>
        <w:rPr>
          <w:sz w:val="22"/>
          <w:szCs w:val="22"/>
          <w:lang w:eastAsia="en-US"/>
        </w:rPr>
      </w:pPr>
      <w:r>
        <w:rPr>
          <w:sz w:val="22"/>
          <w:szCs w:val="22"/>
          <w:lang w:eastAsia="en-US"/>
        </w:rPr>
        <w:t>Jeigu išgėrėte daugiau tablečių nei buvo skirta, nedelsdami kreipkitės į savo gydytoją arba vaistininką.</w:t>
      </w:r>
    </w:p>
    <w:p w14:paraId="2FBAFA87" w14:textId="77777777" w:rsidR="001D6BCF" w:rsidRDefault="001D6BCF" w:rsidP="001D6BCF">
      <w:pPr>
        <w:widowControl w:val="0"/>
        <w:numPr>
          <w:ilvl w:val="12"/>
          <w:numId w:val="0"/>
        </w:numPr>
        <w:ind w:right="-2"/>
        <w:rPr>
          <w:sz w:val="22"/>
          <w:szCs w:val="22"/>
          <w:lang w:eastAsia="en-US"/>
        </w:rPr>
      </w:pPr>
      <w:r>
        <w:rPr>
          <w:sz w:val="22"/>
          <w:szCs w:val="22"/>
          <w:lang w:eastAsia="en-US"/>
        </w:rPr>
        <w:t>Perdozavimo atveju labiausiai tikėtinas poveikis yra kraujospūdžio sumažėjimas, dėl kurio gali pasireikšti svaigulys arba alpimas (jeigu taip atsitinka, būklė gali pagerėti atsigulus ir pakėlus aukščiau kojas), stiprus kvėpavimo pasunkėjimas, drebulys (dėl cukraus kiekio kraujyje sumažėjimo) ir širdies susitraukimų suretėjimas.</w:t>
      </w:r>
    </w:p>
    <w:p w14:paraId="3329D520" w14:textId="77777777" w:rsidR="001D6BCF" w:rsidRDefault="001D6BCF" w:rsidP="001D6BCF">
      <w:pPr>
        <w:widowControl w:val="0"/>
        <w:numPr>
          <w:ilvl w:val="12"/>
          <w:numId w:val="0"/>
        </w:numPr>
        <w:ind w:right="-2"/>
        <w:rPr>
          <w:sz w:val="22"/>
          <w:szCs w:val="22"/>
          <w:lang w:eastAsia="en-US"/>
        </w:rPr>
      </w:pPr>
    </w:p>
    <w:p w14:paraId="66E1FC6C" w14:textId="77777777" w:rsidR="001D6BCF" w:rsidRDefault="001D6BCF" w:rsidP="001D6BCF">
      <w:pPr>
        <w:widowControl w:val="0"/>
        <w:numPr>
          <w:ilvl w:val="12"/>
          <w:numId w:val="0"/>
        </w:numPr>
        <w:ind w:right="-2"/>
        <w:rPr>
          <w:b/>
          <w:sz w:val="22"/>
          <w:szCs w:val="22"/>
          <w:lang w:eastAsia="en-US"/>
        </w:rPr>
      </w:pPr>
      <w:r>
        <w:rPr>
          <w:b/>
          <w:sz w:val="22"/>
          <w:szCs w:val="22"/>
          <w:lang w:eastAsia="en-US"/>
        </w:rPr>
        <w:t xml:space="preserve">Pamiršus pavartoti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069DA63C" w14:textId="77777777" w:rsidR="001D6BCF" w:rsidRDefault="001D6BCF" w:rsidP="001D6BCF">
      <w:pPr>
        <w:numPr>
          <w:ilvl w:val="12"/>
          <w:numId w:val="0"/>
        </w:numPr>
        <w:rPr>
          <w:snapToGrid w:val="0"/>
          <w:sz w:val="22"/>
          <w:szCs w:val="22"/>
          <w:lang w:eastAsia="en-US"/>
        </w:rPr>
      </w:pPr>
      <w:r>
        <w:rPr>
          <w:snapToGrid w:val="0"/>
          <w:sz w:val="22"/>
          <w:szCs w:val="22"/>
          <w:lang w:eastAsia="en-US"/>
        </w:rPr>
        <w:t xml:space="preserve">Labai svarbu gerti šį vaistą kiekvieną dieną, nes reguliariai vartojamas vaistas veikia geriau. Vis dėlto, jeigu pamiršote išgerti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dozę, kitą dozę išgerkite įprastu laiku.</w:t>
      </w:r>
    </w:p>
    <w:p w14:paraId="68FF0DF5" w14:textId="77777777" w:rsidR="001D6BCF" w:rsidRDefault="001D6BCF" w:rsidP="001D6BCF">
      <w:pPr>
        <w:numPr>
          <w:ilvl w:val="12"/>
          <w:numId w:val="0"/>
        </w:numPr>
        <w:rPr>
          <w:snapToGrid w:val="0"/>
          <w:sz w:val="22"/>
          <w:szCs w:val="22"/>
          <w:lang w:eastAsia="en-US"/>
        </w:rPr>
      </w:pPr>
      <w:r>
        <w:rPr>
          <w:snapToGrid w:val="0"/>
          <w:sz w:val="22"/>
          <w:szCs w:val="22"/>
          <w:lang w:eastAsia="en-US"/>
        </w:rPr>
        <w:t>Negalima vartoti dvigubos dozės norint kompensuoti praleistą dozę.</w:t>
      </w:r>
    </w:p>
    <w:p w14:paraId="1BC758C2" w14:textId="77777777" w:rsidR="001D6BCF" w:rsidRDefault="001D6BCF" w:rsidP="001D6BCF">
      <w:pPr>
        <w:numPr>
          <w:ilvl w:val="12"/>
          <w:numId w:val="0"/>
        </w:numPr>
        <w:rPr>
          <w:snapToGrid w:val="0"/>
          <w:sz w:val="22"/>
          <w:szCs w:val="22"/>
          <w:lang w:eastAsia="en-US"/>
        </w:rPr>
      </w:pPr>
    </w:p>
    <w:p w14:paraId="49A4BB68" w14:textId="77777777" w:rsidR="001D6BCF" w:rsidRDefault="001D6BCF" w:rsidP="001D6BCF">
      <w:pPr>
        <w:keepNext/>
        <w:tabs>
          <w:tab w:val="left" w:pos="567"/>
        </w:tabs>
        <w:outlineLvl w:val="3"/>
        <w:rPr>
          <w:b/>
          <w:bCs/>
          <w:snapToGrid w:val="0"/>
          <w:sz w:val="22"/>
          <w:szCs w:val="22"/>
          <w:lang w:eastAsia="x-none"/>
        </w:rPr>
      </w:pPr>
      <w:r>
        <w:rPr>
          <w:b/>
          <w:bCs/>
          <w:snapToGrid w:val="0"/>
          <w:sz w:val="22"/>
          <w:szCs w:val="22"/>
          <w:lang w:eastAsia="x-none"/>
        </w:rPr>
        <w:t xml:space="preserve">Nustojus vartoti </w:t>
      </w: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p>
    <w:p w14:paraId="4FB64FB5" w14:textId="77777777" w:rsidR="001D6BCF" w:rsidRDefault="001D6BCF" w:rsidP="001D6BCF">
      <w:pPr>
        <w:numPr>
          <w:ilvl w:val="12"/>
          <w:numId w:val="0"/>
        </w:numPr>
        <w:rPr>
          <w:snapToGrid w:val="0"/>
          <w:sz w:val="22"/>
          <w:szCs w:val="22"/>
          <w:lang w:eastAsia="en-US"/>
        </w:rPr>
      </w:pPr>
      <w:r>
        <w:rPr>
          <w:snapToGrid w:val="0"/>
          <w:sz w:val="22"/>
          <w:szCs w:val="22"/>
          <w:lang w:eastAsia="en-US"/>
        </w:rPr>
        <w:t xml:space="preserve">Negalima staiga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vartojimo arba keisti dozę nepasitarus su gydytoju, nes tai gali labai pasunkinti širdies būklę. Gydymo negalima nutraukti staiga, ypač pacientams, kurie serga išemine širdies liga.</w:t>
      </w:r>
    </w:p>
    <w:p w14:paraId="201CC52C" w14:textId="77777777" w:rsidR="001D6BCF" w:rsidRDefault="001D6BCF" w:rsidP="001D6BCF">
      <w:pPr>
        <w:numPr>
          <w:ilvl w:val="12"/>
          <w:numId w:val="0"/>
        </w:numPr>
        <w:rPr>
          <w:snapToGrid w:val="0"/>
          <w:sz w:val="22"/>
          <w:szCs w:val="22"/>
          <w:lang w:eastAsia="en-US"/>
        </w:rPr>
      </w:pPr>
    </w:p>
    <w:p w14:paraId="0AC4EA7A" w14:textId="77777777" w:rsidR="001D6BCF" w:rsidRDefault="001D6BCF" w:rsidP="001D6BCF">
      <w:pPr>
        <w:widowControl w:val="0"/>
        <w:numPr>
          <w:ilvl w:val="12"/>
          <w:numId w:val="0"/>
        </w:numPr>
        <w:ind w:right="-2"/>
        <w:rPr>
          <w:sz w:val="22"/>
          <w:szCs w:val="22"/>
          <w:lang w:eastAsia="en-US"/>
        </w:rPr>
      </w:pPr>
      <w:r>
        <w:rPr>
          <w:sz w:val="22"/>
          <w:szCs w:val="22"/>
          <w:lang w:eastAsia="en-US"/>
        </w:rPr>
        <w:t>Jeigu kiltų daugiau klausimų dėl šio vaisto vartojimo, kreipkitės į gydytoją arba vaistininką.</w:t>
      </w:r>
    </w:p>
    <w:p w14:paraId="3F63F45B" w14:textId="77777777" w:rsidR="001D6BCF" w:rsidRDefault="001D6BCF" w:rsidP="001D6BCF">
      <w:pPr>
        <w:widowControl w:val="0"/>
        <w:numPr>
          <w:ilvl w:val="12"/>
          <w:numId w:val="0"/>
        </w:numPr>
        <w:ind w:right="-2"/>
        <w:rPr>
          <w:sz w:val="22"/>
          <w:szCs w:val="22"/>
          <w:lang w:eastAsia="en-US"/>
        </w:rPr>
      </w:pPr>
    </w:p>
    <w:p w14:paraId="78A21D13" w14:textId="77777777" w:rsidR="001D6BCF" w:rsidRDefault="001D6BCF" w:rsidP="001D6BCF">
      <w:pPr>
        <w:widowControl w:val="0"/>
        <w:numPr>
          <w:ilvl w:val="12"/>
          <w:numId w:val="0"/>
        </w:numPr>
        <w:ind w:right="-2"/>
        <w:rPr>
          <w:sz w:val="22"/>
          <w:szCs w:val="22"/>
          <w:lang w:eastAsia="en-US"/>
        </w:rPr>
      </w:pPr>
    </w:p>
    <w:p w14:paraId="7E424FD2" w14:textId="77777777" w:rsidR="001D6BCF" w:rsidRDefault="001D6BCF" w:rsidP="001D6BCF">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50FD171C" w14:textId="77777777" w:rsidR="001D6BCF" w:rsidRDefault="001D6BCF" w:rsidP="001D6BCF">
      <w:pPr>
        <w:widowControl w:val="0"/>
        <w:ind w:left="567" w:hanging="567"/>
        <w:rPr>
          <w:sz w:val="22"/>
          <w:szCs w:val="22"/>
          <w:lang w:eastAsia="en-US"/>
        </w:rPr>
      </w:pPr>
    </w:p>
    <w:p w14:paraId="186C75B3" w14:textId="77777777" w:rsidR="001D6BCF" w:rsidRDefault="001D6BCF" w:rsidP="001D6BCF">
      <w:pPr>
        <w:widowControl w:val="0"/>
        <w:autoSpaceDE w:val="0"/>
        <w:autoSpaceDN w:val="0"/>
        <w:adjustRightInd w:val="0"/>
        <w:rPr>
          <w:snapToGrid w:val="0"/>
          <w:sz w:val="22"/>
          <w:szCs w:val="20"/>
          <w:lang w:eastAsia="en-US"/>
        </w:rPr>
      </w:pPr>
      <w:r>
        <w:rPr>
          <w:sz w:val="22"/>
          <w:szCs w:val="22"/>
          <w:lang w:eastAsia="en-US"/>
        </w:rPr>
        <w:t>Šis vaistas, kaip ir visi kiti, gali sukelti šalutinį poveikį, nors jis pasireiškia ne visiems žmonėms.</w:t>
      </w:r>
    </w:p>
    <w:p w14:paraId="13EC166B" w14:textId="77777777" w:rsidR="001D6BCF" w:rsidRDefault="001D6BCF" w:rsidP="001D6BCF">
      <w:pPr>
        <w:widowControl w:val="0"/>
        <w:tabs>
          <w:tab w:val="left" w:pos="1296"/>
        </w:tabs>
        <w:snapToGrid w:val="0"/>
        <w:rPr>
          <w:sz w:val="22"/>
          <w:szCs w:val="22"/>
          <w:lang w:eastAsia="sl-SI"/>
        </w:rPr>
      </w:pPr>
    </w:p>
    <w:p w14:paraId="6324B7CC" w14:textId="77777777" w:rsidR="001D6BCF" w:rsidRDefault="001D6BCF" w:rsidP="001D6BCF">
      <w:pPr>
        <w:keepNext/>
        <w:tabs>
          <w:tab w:val="left" w:pos="567"/>
        </w:tabs>
        <w:outlineLvl w:val="3"/>
        <w:rPr>
          <w:b/>
          <w:bCs/>
          <w:snapToGrid w:val="0"/>
          <w:sz w:val="22"/>
          <w:szCs w:val="22"/>
          <w:lang w:eastAsia="x-none"/>
        </w:rPr>
      </w:pPr>
      <w:r>
        <w:rPr>
          <w:b/>
          <w:bCs/>
          <w:snapToGrid w:val="0"/>
          <w:sz w:val="22"/>
          <w:szCs w:val="22"/>
          <w:lang w:eastAsia="x-none"/>
        </w:rPr>
        <w:t>Nutraukite vaisto vartojimą ir nedelsdami kreipkitės į gydytoją, jeigu pasireiškia kuris nors toliau išvardytas šalutinis poveikis:</w:t>
      </w:r>
    </w:p>
    <w:p w14:paraId="12ABFE67"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stiprus svaigulys ar alpimas dėl kraujospūdžio sumažėjimo (dažni šalutinio poveikio reiškiniai – gali pasireikšti rečiau kaip 1 iš 10 asmenų);</w:t>
      </w:r>
    </w:p>
    <w:p w14:paraId="6B4B8178"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širdies nepakankamumo pasunkėjimas, sukeliantis dusulio pasunkėjimą ir (arba) skysčių susilaikymą organizme (dažni šalutinio poveikio reiškiniai– gali pasireikšti rečiau kaip 1 iš 10 asmenų);</w:t>
      </w:r>
    </w:p>
    <w:p w14:paraId="4AB2C072"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veido, lūpų, burnos, liežuvio ar gerklės patinimas, kvėpavimo pasunkėjimas (</w:t>
      </w:r>
      <w:proofErr w:type="spellStart"/>
      <w:r>
        <w:rPr>
          <w:sz w:val="22"/>
          <w:szCs w:val="22"/>
          <w:lang w:eastAsia="en-US"/>
        </w:rPr>
        <w:t>angioneurozinė</w:t>
      </w:r>
      <w:proofErr w:type="spellEnd"/>
      <w:r>
        <w:rPr>
          <w:sz w:val="22"/>
          <w:szCs w:val="22"/>
          <w:lang w:eastAsia="en-US"/>
        </w:rPr>
        <w:t xml:space="preserve"> edema) (nedažni šalutinio poveikio reiškiniai – gali pasireikšti rečiau kaip 1 iš 100 asmenų);</w:t>
      </w:r>
    </w:p>
    <w:p w14:paraId="468DA5F6"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staiga pasireiškęs švokštimas, krūtinės skausmas, dusulys ar kvėpavimo pasunkėjimas (bronchų spazmas) (nedažni šalutinio poveikio reiškiniai – gali pasireikšti rečiau kaip 1 iš 100 asmenų);</w:t>
      </w:r>
    </w:p>
    <w:p w14:paraId="4324B252"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neįprastai dažnas ar neritmiškas širdies plakimas, krūtinės skausmas (krūtinės angina) arba širdies priepuolis (labai reti šalutinio poveikio reiškiniai – gali pasireikšti rečiau kaip 1 iš 10 000 asmenų);</w:t>
      </w:r>
    </w:p>
    <w:p w14:paraId="71D9D977"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rankų ar kojų silpnumas, kalbėjimo pasunkėjimas (tai gali būti insulto požymiai) (labai reti šalutinio poveikio reiškiniai – gali pasireikšti rečiau kaip 1 iš 10 000 asmenų);</w:t>
      </w:r>
    </w:p>
    <w:p w14:paraId="4D7896BA"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kasos uždegimas, kuris gali sukelti stiprų pilvo ir nugaros skausmą, pasireiškiantį kartu su labai bloga savijauta (labai reti šalutinio poveikio reiškiniai – gali pasireikšti rečiau kaip 1 iš 10 000 asmenų);</w:t>
      </w:r>
    </w:p>
    <w:p w14:paraId="263B3803"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odos ar akių pageltimas (gelta), kuris gali būti hepatito požymis (labai reti šalutinio poveikio reiškiniai – gali pasireikšti rečiau kaip 1 iš 10 000 asmenų);</w:t>
      </w:r>
    </w:p>
    <w:p w14:paraId="48E087C8" w14:textId="77777777" w:rsidR="001D6BCF" w:rsidRDefault="001D6BCF" w:rsidP="001D6BCF">
      <w:pPr>
        <w:numPr>
          <w:ilvl w:val="0"/>
          <w:numId w:val="6"/>
        </w:numPr>
        <w:tabs>
          <w:tab w:val="left" w:pos="567"/>
        </w:tabs>
        <w:spacing w:line="260" w:lineRule="exact"/>
        <w:ind w:left="567" w:hanging="567"/>
        <w:rPr>
          <w:sz w:val="22"/>
          <w:szCs w:val="22"/>
          <w:lang w:eastAsia="en-US"/>
        </w:rPr>
      </w:pPr>
      <w:r>
        <w:rPr>
          <w:sz w:val="22"/>
          <w:szCs w:val="22"/>
          <w:lang w:eastAsia="en-US"/>
        </w:rPr>
        <w:t xml:space="preserve">odos bėrimas, kuris iš pradžių dažnai pasireiškia kaip raudonos niežtinčios veido, rankų ir kojų dėmės (daugiaformė </w:t>
      </w:r>
      <w:proofErr w:type="spellStart"/>
      <w:r>
        <w:rPr>
          <w:sz w:val="22"/>
          <w:szCs w:val="22"/>
          <w:lang w:eastAsia="en-US"/>
        </w:rPr>
        <w:t>eritema</w:t>
      </w:r>
      <w:proofErr w:type="spellEnd"/>
      <w:r>
        <w:rPr>
          <w:sz w:val="22"/>
          <w:szCs w:val="22"/>
          <w:lang w:eastAsia="en-US"/>
        </w:rPr>
        <w:t>) (labai reti šalutinio poveikio reiškiniai – gali pasireikšti rečiau kaip 1 iš 10 000 asmenų).</w:t>
      </w:r>
    </w:p>
    <w:p w14:paraId="68C5E270" w14:textId="77777777" w:rsidR="001D6BCF" w:rsidRDefault="001D6BCF" w:rsidP="001D6BCF">
      <w:pPr>
        <w:rPr>
          <w:snapToGrid w:val="0"/>
          <w:sz w:val="22"/>
          <w:szCs w:val="22"/>
          <w:lang w:eastAsia="en-US"/>
        </w:rPr>
      </w:pPr>
    </w:p>
    <w:p w14:paraId="0A8CDA47" w14:textId="77777777" w:rsidR="001D6BCF" w:rsidRDefault="001D6BCF" w:rsidP="001D6BCF">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dažniausiai yra gerai toleruojamas, bet, kaip ir vartojant visus vaistus, žmonės gali justi skirtingą šalutinį poveikį, ypač pirmą kartą pradėjus gydymą.</w:t>
      </w:r>
    </w:p>
    <w:p w14:paraId="589E855F" w14:textId="77777777" w:rsidR="001D6BCF" w:rsidRDefault="001D6BCF" w:rsidP="001D6BCF">
      <w:pPr>
        <w:numPr>
          <w:ilvl w:val="12"/>
          <w:numId w:val="0"/>
        </w:numPr>
        <w:rPr>
          <w:snapToGrid w:val="0"/>
          <w:sz w:val="22"/>
          <w:szCs w:val="22"/>
          <w:lang w:eastAsia="en-US"/>
        </w:rPr>
      </w:pPr>
    </w:p>
    <w:p w14:paraId="546F7476" w14:textId="77777777" w:rsidR="001D6BCF" w:rsidRDefault="001D6BCF" w:rsidP="001D6BCF">
      <w:pPr>
        <w:keepNext/>
        <w:tabs>
          <w:tab w:val="left" w:pos="567"/>
        </w:tabs>
        <w:outlineLvl w:val="3"/>
        <w:rPr>
          <w:b/>
          <w:bCs/>
          <w:snapToGrid w:val="0"/>
          <w:sz w:val="22"/>
          <w:szCs w:val="22"/>
          <w:lang w:eastAsia="x-none"/>
        </w:rPr>
      </w:pPr>
      <w:r>
        <w:rPr>
          <w:b/>
          <w:bCs/>
          <w:snapToGrid w:val="0"/>
          <w:sz w:val="22"/>
          <w:szCs w:val="22"/>
          <w:lang w:eastAsia="x-none"/>
        </w:rPr>
        <w:t>Nedelsdami pasakykite gydytojui arba vaistininkui, jeigu pasireiškia kuris nors toliau išvardytas arba nepaminėtas šalutinis poveikis.</w:t>
      </w:r>
    </w:p>
    <w:p w14:paraId="52D3C2BC" w14:textId="77777777" w:rsidR="001D6BCF" w:rsidRDefault="001D6BCF" w:rsidP="001D6BCF">
      <w:pPr>
        <w:numPr>
          <w:ilvl w:val="12"/>
          <w:numId w:val="0"/>
        </w:numPr>
        <w:rPr>
          <w:snapToGrid w:val="0"/>
          <w:sz w:val="22"/>
          <w:szCs w:val="22"/>
          <w:lang w:eastAsia="en-US"/>
        </w:rPr>
      </w:pPr>
    </w:p>
    <w:p w14:paraId="20E28768" w14:textId="77777777" w:rsidR="001D6BCF" w:rsidRDefault="001D6BCF" w:rsidP="001D6BCF">
      <w:pPr>
        <w:numPr>
          <w:ilvl w:val="12"/>
          <w:numId w:val="0"/>
        </w:numPr>
        <w:ind w:right="-29"/>
        <w:rPr>
          <w:b/>
          <w:snapToGrid w:val="0"/>
          <w:sz w:val="22"/>
          <w:szCs w:val="22"/>
          <w:lang w:eastAsia="en-US"/>
        </w:rPr>
      </w:pPr>
      <w:r>
        <w:rPr>
          <w:b/>
          <w:snapToGrid w:val="0"/>
          <w:sz w:val="22"/>
          <w:szCs w:val="22"/>
          <w:lang w:eastAsia="en-US"/>
        </w:rPr>
        <w:t>Labai dažni šalutinio poveikio reiškiniai (gali pasireikšti ne rečiau kaip 1 iš 10 asmenų):</w:t>
      </w:r>
    </w:p>
    <w:p w14:paraId="2D7163D8" w14:textId="77777777" w:rsidR="001D6BCF" w:rsidRDefault="001D6BCF" w:rsidP="001D6BCF">
      <w:pPr>
        <w:numPr>
          <w:ilvl w:val="0"/>
          <w:numId w:val="6"/>
        </w:numPr>
        <w:tabs>
          <w:tab w:val="left" w:pos="567"/>
        </w:tabs>
        <w:spacing w:line="260" w:lineRule="exact"/>
        <w:ind w:left="567" w:hanging="567"/>
        <w:rPr>
          <w:bCs/>
          <w:snapToGrid w:val="0"/>
          <w:sz w:val="22"/>
          <w:szCs w:val="22"/>
          <w:lang w:eastAsia="en-US"/>
        </w:rPr>
      </w:pPr>
      <w:r>
        <w:rPr>
          <w:bCs/>
          <w:snapToGrid w:val="0"/>
          <w:sz w:val="22"/>
          <w:szCs w:val="22"/>
          <w:lang w:eastAsia="en-US"/>
        </w:rPr>
        <w:t>retas širdies plakimas.</w:t>
      </w:r>
    </w:p>
    <w:p w14:paraId="72101EBF" w14:textId="77777777" w:rsidR="001D6BCF" w:rsidRDefault="001D6BCF" w:rsidP="001D6BCF">
      <w:pPr>
        <w:jc w:val="both"/>
        <w:rPr>
          <w:bCs/>
          <w:snapToGrid w:val="0"/>
          <w:color w:val="000000"/>
          <w:sz w:val="22"/>
          <w:szCs w:val="22"/>
          <w:lang w:eastAsia="en-US"/>
        </w:rPr>
      </w:pPr>
    </w:p>
    <w:p w14:paraId="6F7877F3" w14:textId="77777777" w:rsidR="001D6BCF" w:rsidRDefault="001D6BCF" w:rsidP="001D6BCF">
      <w:pPr>
        <w:numPr>
          <w:ilvl w:val="12"/>
          <w:numId w:val="0"/>
        </w:numPr>
        <w:ind w:right="-29"/>
        <w:rPr>
          <w:b/>
          <w:snapToGrid w:val="0"/>
          <w:sz w:val="22"/>
          <w:szCs w:val="22"/>
          <w:lang w:eastAsia="en-US"/>
        </w:rPr>
      </w:pPr>
      <w:r>
        <w:rPr>
          <w:b/>
          <w:snapToGrid w:val="0"/>
          <w:sz w:val="22"/>
          <w:szCs w:val="22"/>
          <w:lang w:eastAsia="en-US"/>
        </w:rPr>
        <w:t>Dažni šalutinio poveikio reiškiniai (gali pasireikšti rečiau kaip 1 iš 10 asmenų):</w:t>
      </w:r>
    </w:p>
    <w:p w14:paraId="7B9E9B23"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galvos skausmas;</w:t>
      </w:r>
    </w:p>
    <w:p w14:paraId="0EB28348"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svaigulys;</w:t>
      </w:r>
    </w:p>
    <w:p w14:paraId="7163147B"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galvos svaigimas (</w:t>
      </w:r>
      <w:proofErr w:type="spellStart"/>
      <w:r>
        <w:rPr>
          <w:i/>
          <w:iCs/>
          <w:snapToGrid w:val="0"/>
          <w:sz w:val="22"/>
          <w:szCs w:val="22"/>
          <w:lang w:eastAsia="en-US"/>
        </w:rPr>
        <w:t>vertigo</w:t>
      </w:r>
      <w:proofErr w:type="spellEnd"/>
      <w:r>
        <w:rPr>
          <w:snapToGrid w:val="0"/>
          <w:sz w:val="22"/>
          <w:szCs w:val="22"/>
          <w:lang w:eastAsia="en-US"/>
        </w:rPr>
        <w:t>);</w:t>
      </w:r>
    </w:p>
    <w:p w14:paraId="01159CC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skonio pojūčio sutrikimai;</w:t>
      </w:r>
    </w:p>
    <w:p w14:paraId="352C864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dilgčiojimas („badymo adatomis“ jutimas);</w:t>
      </w:r>
    </w:p>
    <w:p w14:paraId="0828925D"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 pėdų dilgčiojimas ar tirpimas;</w:t>
      </w:r>
    </w:p>
    <w:p w14:paraId="1783B1B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regėjimo sutrikimai;</w:t>
      </w:r>
    </w:p>
    <w:p w14:paraId="3245BD51"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ūžesys (triukšmo pojūtis ausyse);</w:t>
      </w:r>
    </w:p>
    <w:p w14:paraId="387CA9F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 pėdų šalimas;</w:t>
      </w:r>
    </w:p>
    <w:p w14:paraId="219199F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kosulys;</w:t>
      </w:r>
    </w:p>
    <w:p w14:paraId="69CCC5D0"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dusulys;</w:t>
      </w:r>
    </w:p>
    <w:p w14:paraId="6FCDAD07"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virškinimo trakto sutrikimai, pvz., pykinimas, vėmimas, pilvo skausmas, virškinimo pasunkėjimas arba virškinimo sutrikimas, viduriavimas, vidurių užkietėjimas;</w:t>
      </w:r>
    </w:p>
    <w:p w14:paraId="4073D80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lastRenderedPageBreak/>
        <w:t>alerginės reakcijos, tokios kaip odos bėrimas, niežėjimas;</w:t>
      </w:r>
    </w:p>
    <w:p w14:paraId="373399B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raumenų mėšlungis;</w:t>
      </w:r>
    </w:p>
    <w:p w14:paraId="519D40D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nuovargio pojūtis;</w:t>
      </w:r>
    </w:p>
    <w:p w14:paraId="18CD9B3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nuovargis.</w:t>
      </w:r>
    </w:p>
    <w:p w14:paraId="22C8C41B" w14:textId="77777777" w:rsidR="001D6BCF" w:rsidRDefault="001D6BCF" w:rsidP="001D6BCF">
      <w:pPr>
        <w:jc w:val="both"/>
        <w:rPr>
          <w:bCs/>
          <w:snapToGrid w:val="0"/>
          <w:color w:val="000000"/>
          <w:sz w:val="22"/>
          <w:szCs w:val="22"/>
          <w:lang w:eastAsia="en-US"/>
        </w:rPr>
      </w:pPr>
    </w:p>
    <w:p w14:paraId="0B1816F4" w14:textId="77777777" w:rsidR="001D6BCF" w:rsidRDefault="001D6BCF" w:rsidP="001D6BCF">
      <w:pPr>
        <w:tabs>
          <w:tab w:val="left" w:pos="567"/>
        </w:tabs>
        <w:rPr>
          <w:b/>
          <w:snapToGrid w:val="0"/>
          <w:sz w:val="22"/>
          <w:szCs w:val="22"/>
          <w:lang w:eastAsia="en-US"/>
        </w:rPr>
      </w:pPr>
      <w:r>
        <w:rPr>
          <w:b/>
          <w:snapToGrid w:val="0"/>
          <w:sz w:val="22"/>
          <w:szCs w:val="22"/>
          <w:lang w:eastAsia="en-US"/>
        </w:rPr>
        <w:t>Nedažni šalutinio poveikio reiškiniai (gali pasireikšti rečiau kaip 1 iš 100 asmenų):</w:t>
      </w:r>
    </w:p>
    <w:p w14:paraId="36354BA2"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nuotaikų kaita;</w:t>
      </w:r>
    </w:p>
    <w:p w14:paraId="35A35A26"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miego sutrikimai;</w:t>
      </w:r>
    </w:p>
    <w:p w14:paraId="56C6248B"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depresija;</w:t>
      </w:r>
    </w:p>
    <w:p w14:paraId="0A74BFF1"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sausa burna;</w:t>
      </w:r>
    </w:p>
    <w:p w14:paraId="3BF4330E"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stiprus niežėjimas arba sunkus odos bėrimas;</w:t>
      </w:r>
    </w:p>
    <w:p w14:paraId="225763E6"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grupėmis susiformavusios odos pūslės;</w:t>
      </w:r>
    </w:p>
    <w:p w14:paraId="0DA030CB"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jautrumo saulės šviesai padidėjimas (jautrumo šviesai reakcija);</w:t>
      </w:r>
    </w:p>
    <w:p w14:paraId="557CA51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prakaitavimas;</w:t>
      </w:r>
    </w:p>
    <w:p w14:paraId="29D6A99E"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inkstų sutrikimai;</w:t>
      </w:r>
    </w:p>
    <w:p w14:paraId="2B35DDB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impotencija;</w:t>
      </w:r>
    </w:p>
    <w:p w14:paraId="4C870AEC"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eozinofilų</w:t>
      </w:r>
      <w:proofErr w:type="spellEnd"/>
      <w:r>
        <w:rPr>
          <w:snapToGrid w:val="0"/>
          <w:sz w:val="22"/>
          <w:szCs w:val="22"/>
          <w:lang w:eastAsia="en-US"/>
        </w:rPr>
        <w:t xml:space="preserve"> (baltųjų kraujo ląstelių rūšis) perteklius;</w:t>
      </w:r>
    </w:p>
    <w:p w14:paraId="73BAD2F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mieguistumas (</w:t>
      </w:r>
      <w:proofErr w:type="spellStart"/>
      <w:r>
        <w:rPr>
          <w:snapToGrid w:val="0"/>
          <w:sz w:val="22"/>
          <w:szCs w:val="22"/>
          <w:lang w:eastAsia="en-US"/>
        </w:rPr>
        <w:t>somnolencija</w:t>
      </w:r>
      <w:proofErr w:type="spellEnd"/>
      <w:r>
        <w:rPr>
          <w:snapToGrid w:val="0"/>
          <w:sz w:val="22"/>
          <w:szCs w:val="22"/>
          <w:lang w:eastAsia="en-US"/>
        </w:rPr>
        <w:t>);</w:t>
      </w:r>
    </w:p>
    <w:p w14:paraId="613CB97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alpimas;</w:t>
      </w:r>
    </w:p>
    <w:p w14:paraId="71A38210"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širdies plakimo, perplakimo pojūtis;</w:t>
      </w:r>
    </w:p>
    <w:p w14:paraId="28C1815F"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tachikardija;</w:t>
      </w:r>
    </w:p>
    <w:p w14:paraId="228CE02C"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neritmiškas širdies plakimas (</w:t>
      </w:r>
      <w:proofErr w:type="spellStart"/>
      <w:r>
        <w:rPr>
          <w:snapToGrid w:val="0"/>
          <w:sz w:val="22"/>
          <w:szCs w:val="22"/>
          <w:lang w:eastAsia="en-US"/>
        </w:rPr>
        <w:t>atrioventrikulinio</w:t>
      </w:r>
      <w:proofErr w:type="spellEnd"/>
      <w:r>
        <w:rPr>
          <w:snapToGrid w:val="0"/>
          <w:sz w:val="22"/>
          <w:szCs w:val="22"/>
          <w:lang w:eastAsia="en-US"/>
        </w:rPr>
        <w:t xml:space="preserve"> laidumo sutrikimai), kraujagyslių uždegimas (</w:t>
      </w:r>
      <w:proofErr w:type="spellStart"/>
      <w:r>
        <w:rPr>
          <w:snapToGrid w:val="0"/>
          <w:sz w:val="22"/>
          <w:szCs w:val="22"/>
          <w:lang w:eastAsia="en-US"/>
        </w:rPr>
        <w:t>vaskulitas</w:t>
      </w:r>
      <w:proofErr w:type="spellEnd"/>
      <w:r>
        <w:rPr>
          <w:snapToGrid w:val="0"/>
          <w:sz w:val="22"/>
          <w:szCs w:val="22"/>
          <w:lang w:eastAsia="en-US"/>
        </w:rPr>
        <w:t>);</w:t>
      </w:r>
    </w:p>
    <w:p w14:paraId="1180B67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svaigulys stojantis;</w:t>
      </w:r>
    </w:p>
    <w:p w14:paraId="11E52C88"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raumenų silpnumas;</w:t>
      </w:r>
    </w:p>
    <w:p w14:paraId="1FEA187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artralgija</w:t>
      </w:r>
      <w:proofErr w:type="spellEnd"/>
      <w:r>
        <w:rPr>
          <w:snapToGrid w:val="0"/>
          <w:sz w:val="22"/>
          <w:szCs w:val="22"/>
          <w:lang w:eastAsia="en-US"/>
        </w:rPr>
        <w:t xml:space="preserve"> (sąnarių skausmas);</w:t>
      </w:r>
    </w:p>
    <w:p w14:paraId="72B8D2B5"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mialgija</w:t>
      </w:r>
      <w:proofErr w:type="spellEnd"/>
      <w:r>
        <w:rPr>
          <w:snapToGrid w:val="0"/>
          <w:sz w:val="22"/>
          <w:szCs w:val="22"/>
          <w:lang w:eastAsia="en-US"/>
        </w:rPr>
        <w:t xml:space="preserve"> (raumenų skausmas);</w:t>
      </w:r>
    </w:p>
    <w:p w14:paraId="37786F47"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krūtinės skausmas;</w:t>
      </w:r>
    </w:p>
    <w:p w14:paraId="2251C4A5"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bendrasis negalavimas;</w:t>
      </w:r>
    </w:p>
    <w:p w14:paraId="35F1BD37"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lokalus patinimas (periferinė edema);</w:t>
      </w:r>
    </w:p>
    <w:p w14:paraId="15F4C791"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karščiavimas;</w:t>
      </w:r>
    </w:p>
    <w:p w14:paraId="6A98BE52"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griuvimas;</w:t>
      </w:r>
    </w:p>
    <w:p w14:paraId="00CA35EC"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laboratorinių tyrimų rodmenų pokyčiai: didelis kalio kiekis kraujyje (nutraukus vaisto vartojimą, toks poveikis išnyksta), mažas natrio kiekis kraujyje, labai mažas cukraus kiekis kraujyje (hipoglikemija) cukriniu diabetu sergantiems pacientams, šlapalo kiekio kraujyje padidėjimas, kreatinino kiekio kraujyje padidėjimas.</w:t>
      </w:r>
    </w:p>
    <w:p w14:paraId="688341F3" w14:textId="77777777" w:rsidR="001D6BCF" w:rsidRDefault="001D6BCF" w:rsidP="001D6BCF">
      <w:pPr>
        <w:jc w:val="both"/>
        <w:rPr>
          <w:snapToGrid w:val="0"/>
          <w:color w:val="000000"/>
          <w:sz w:val="22"/>
          <w:szCs w:val="22"/>
          <w:lang w:eastAsia="en-US"/>
        </w:rPr>
      </w:pPr>
    </w:p>
    <w:p w14:paraId="0E85EF5B" w14:textId="77777777" w:rsidR="001D6BCF" w:rsidRDefault="001D6BCF" w:rsidP="001D6BCF">
      <w:pPr>
        <w:jc w:val="both"/>
        <w:rPr>
          <w:b/>
          <w:snapToGrid w:val="0"/>
          <w:color w:val="000000"/>
          <w:sz w:val="22"/>
          <w:szCs w:val="22"/>
          <w:lang w:eastAsia="en-US"/>
        </w:rPr>
      </w:pPr>
      <w:r>
        <w:rPr>
          <w:b/>
          <w:snapToGrid w:val="0"/>
          <w:color w:val="000000"/>
          <w:sz w:val="22"/>
          <w:szCs w:val="22"/>
          <w:lang w:eastAsia="en-US"/>
        </w:rPr>
        <w:t>Reti šalutinio poveikio reiškiniai (</w:t>
      </w:r>
      <w:r>
        <w:rPr>
          <w:b/>
          <w:snapToGrid w:val="0"/>
          <w:sz w:val="22"/>
          <w:szCs w:val="22"/>
          <w:lang w:eastAsia="en-US"/>
        </w:rPr>
        <w:t>gali pasireikšti rečiau kaip 1 iš 1 000 asmenų</w:t>
      </w:r>
      <w:r>
        <w:rPr>
          <w:b/>
          <w:snapToGrid w:val="0"/>
          <w:color w:val="000000"/>
          <w:sz w:val="22"/>
          <w:szCs w:val="22"/>
          <w:lang w:eastAsia="en-US"/>
        </w:rPr>
        <w:t>):</w:t>
      </w:r>
    </w:p>
    <w:p w14:paraId="433C4076"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color w:val="000000"/>
          <w:sz w:val="22"/>
          <w:szCs w:val="22"/>
          <w:lang w:eastAsia="fr-FR"/>
        </w:rPr>
        <w:t>ūminis inkstų nepakankamumas</w:t>
      </w:r>
      <w:r>
        <w:rPr>
          <w:snapToGrid w:val="0"/>
          <w:sz w:val="22"/>
          <w:szCs w:val="22"/>
          <w:lang w:eastAsia="en-US"/>
        </w:rPr>
        <w:t>;</w:t>
      </w:r>
    </w:p>
    <w:p w14:paraId="7981D6DD" w14:textId="77777777" w:rsidR="001D6BCF" w:rsidRDefault="001D6BCF" w:rsidP="001D6BCF">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 xml:space="preserve">tamsios spalvos šlapimas, šleikštulys (pykinimas) arba vėmimas, raumenų mėšlungis, sumišimas ir traukuliai. Tai gali būti būklės, vadinamos sutrikusios </w:t>
      </w:r>
      <w:proofErr w:type="spellStart"/>
      <w:r>
        <w:rPr>
          <w:snapToGrid w:val="0"/>
          <w:sz w:val="22"/>
          <w:szCs w:val="22"/>
          <w:lang w:eastAsia="en-US"/>
        </w:rPr>
        <w:t>antidiurezinio</w:t>
      </w:r>
      <w:proofErr w:type="spellEnd"/>
      <w:r>
        <w:rPr>
          <w:snapToGrid w:val="0"/>
          <w:sz w:val="22"/>
          <w:szCs w:val="22"/>
          <w:lang w:eastAsia="en-US"/>
        </w:rPr>
        <w:t xml:space="preserve"> hormono sekrecijos sindromu (SAHSS), simptomai;</w:t>
      </w:r>
    </w:p>
    <w:p w14:paraId="051CE0FD" w14:textId="77777777" w:rsidR="001D6BCF" w:rsidRDefault="001D6BCF" w:rsidP="001D6BCF">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šlapimo kiekio sumažėjimas arba šlapimo neišsiskyrimas;</w:t>
      </w:r>
    </w:p>
    <w:p w14:paraId="3FEFF166" w14:textId="77777777" w:rsidR="001D6BCF" w:rsidRDefault="001D6BCF" w:rsidP="001D6BCF">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paraudimas;</w:t>
      </w:r>
    </w:p>
    <w:p w14:paraId="730CA553"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košmariški sapnai, haliucinacijos;</w:t>
      </w:r>
    </w:p>
    <w:p w14:paraId="472F681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sumažėjusi ašarų sekrecija (sausos akys);</w:t>
      </w:r>
    </w:p>
    <w:p w14:paraId="00B9662C"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klausos sutrikimai;</w:t>
      </w:r>
    </w:p>
    <w:p w14:paraId="6391465A"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kepenų uždegimas, dėl kurio gali pagelsti oda ir akių baltymai;</w:t>
      </w:r>
    </w:p>
    <w:p w14:paraId="5744D68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alerginė sloga, čiaudulys;</w:t>
      </w:r>
    </w:p>
    <w:p w14:paraId="06E679DF"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į alergiją panašios reakcijos, pvz., niežėjimas, paraudimas, bėrimas;</w:t>
      </w:r>
    </w:p>
    <w:p w14:paraId="52DE1369"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žvynelinės pasunkėjimas;</w:t>
      </w:r>
    </w:p>
    <w:p w14:paraId="2C9B9436"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 xml:space="preserve">laboratorinių tyrimų rodmenų pokyčiai: kepenų fermentų aktyvumo padidėjimas, didelis </w:t>
      </w:r>
      <w:proofErr w:type="spellStart"/>
      <w:r>
        <w:rPr>
          <w:snapToGrid w:val="0"/>
          <w:sz w:val="22"/>
          <w:szCs w:val="22"/>
          <w:lang w:eastAsia="en-US"/>
        </w:rPr>
        <w:t>bilirubino</w:t>
      </w:r>
      <w:proofErr w:type="spellEnd"/>
      <w:r>
        <w:rPr>
          <w:snapToGrid w:val="0"/>
          <w:sz w:val="22"/>
          <w:szCs w:val="22"/>
          <w:lang w:eastAsia="en-US"/>
        </w:rPr>
        <w:t xml:space="preserve"> kiekis kraujo serume, nenormalus riebalų kiekis.</w:t>
      </w:r>
    </w:p>
    <w:p w14:paraId="6791B920" w14:textId="77777777" w:rsidR="001D6BCF" w:rsidRDefault="001D6BCF" w:rsidP="001D6BCF">
      <w:pPr>
        <w:tabs>
          <w:tab w:val="left" w:pos="960"/>
        </w:tabs>
        <w:jc w:val="both"/>
        <w:rPr>
          <w:snapToGrid w:val="0"/>
          <w:color w:val="000000"/>
          <w:sz w:val="22"/>
          <w:szCs w:val="22"/>
          <w:lang w:eastAsia="en-US"/>
        </w:rPr>
      </w:pPr>
    </w:p>
    <w:p w14:paraId="5C77F4D6" w14:textId="77777777" w:rsidR="001D6BCF" w:rsidRDefault="001D6BCF" w:rsidP="001D6BCF">
      <w:pPr>
        <w:jc w:val="both"/>
        <w:rPr>
          <w:b/>
          <w:snapToGrid w:val="0"/>
          <w:color w:val="000000"/>
          <w:sz w:val="22"/>
          <w:szCs w:val="22"/>
          <w:lang w:eastAsia="en-US"/>
        </w:rPr>
      </w:pPr>
      <w:r>
        <w:rPr>
          <w:b/>
          <w:snapToGrid w:val="0"/>
          <w:color w:val="000000"/>
          <w:sz w:val="22"/>
          <w:szCs w:val="22"/>
          <w:lang w:eastAsia="en-US"/>
        </w:rPr>
        <w:t>Labai reti šalutinio poveikio reiškiniai (</w:t>
      </w:r>
      <w:r>
        <w:rPr>
          <w:b/>
          <w:snapToGrid w:val="0"/>
          <w:sz w:val="22"/>
          <w:szCs w:val="22"/>
          <w:lang w:eastAsia="en-US"/>
        </w:rPr>
        <w:t>gali pasireikšti rečiau kaip 1 iš 10 000 asmenų</w:t>
      </w:r>
      <w:r>
        <w:rPr>
          <w:b/>
          <w:snapToGrid w:val="0"/>
          <w:color w:val="000000"/>
          <w:sz w:val="22"/>
          <w:szCs w:val="22"/>
          <w:lang w:eastAsia="en-US"/>
        </w:rPr>
        <w:t xml:space="preserve">): </w:t>
      </w:r>
    </w:p>
    <w:p w14:paraId="00F8AB62"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lastRenderedPageBreak/>
        <w:t>sumišimas;</w:t>
      </w:r>
    </w:p>
    <w:p w14:paraId="5ED388D2"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akių dirginimas ir paraudimas (konjunktyvitas);</w:t>
      </w:r>
    </w:p>
    <w:p w14:paraId="7434BF4C"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eozinofilinė</w:t>
      </w:r>
      <w:proofErr w:type="spellEnd"/>
      <w:r>
        <w:rPr>
          <w:snapToGrid w:val="0"/>
          <w:sz w:val="22"/>
          <w:szCs w:val="22"/>
          <w:lang w:eastAsia="en-US"/>
        </w:rPr>
        <w:t xml:space="preserve"> pneumonija (reto tipo pneumonija);</w:t>
      </w:r>
    </w:p>
    <w:p w14:paraId="269BB83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kasos uždegimas (sukeliantis labai stiprų pilvo ir nugaros skausmą);</w:t>
      </w:r>
    </w:p>
    <w:p w14:paraId="3EF66474"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plaukų slinkimas;</w:t>
      </w:r>
    </w:p>
    <w:p w14:paraId="0D788D83"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žvynuoto odos bėrimo atsiradimas arba pasunkėjimas (žvynelinė), į žvynelinę panašus bėrimas;</w:t>
      </w:r>
    </w:p>
    <w:p w14:paraId="64D9861F"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kraujo rodmenų pokyčiai, pvz., mažas baltųjų ir raudonųjų kraujo ląstelių kiekis, hemoglobino rodmens sumažėjimas, mažas trombocitų kiekis.</w:t>
      </w:r>
    </w:p>
    <w:p w14:paraId="07FB418F" w14:textId="77777777" w:rsidR="001D6BCF" w:rsidRDefault="001D6BCF" w:rsidP="001D6BCF">
      <w:pPr>
        <w:tabs>
          <w:tab w:val="left" w:pos="567"/>
        </w:tabs>
        <w:rPr>
          <w:snapToGrid w:val="0"/>
          <w:sz w:val="22"/>
          <w:szCs w:val="22"/>
          <w:lang w:eastAsia="en-US"/>
        </w:rPr>
      </w:pPr>
    </w:p>
    <w:p w14:paraId="4D0ECCD0" w14:textId="77777777" w:rsidR="001D6BCF" w:rsidRDefault="001D6BCF" w:rsidP="001D6BCF">
      <w:pPr>
        <w:jc w:val="both"/>
        <w:rPr>
          <w:b/>
          <w:snapToGrid w:val="0"/>
          <w:color w:val="000000"/>
          <w:sz w:val="22"/>
          <w:szCs w:val="22"/>
          <w:lang w:eastAsia="en-US"/>
        </w:rPr>
      </w:pPr>
      <w:r>
        <w:rPr>
          <w:b/>
          <w:snapToGrid w:val="0"/>
          <w:color w:val="000000"/>
          <w:sz w:val="22"/>
          <w:szCs w:val="22"/>
          <w:lang w:eastAsia="en-US"/>
        </w:rPr>
        <w:t>Šalutinio poveikio reiškiniai, kurių dažnis nežinomas (negali būti apskaičiuotas pagal turimus duomenis):</w:t>
      </w:r>
    </w:p>
    <w:p w14:paraId="4BD41470" w14:textId="77777777" w:rsidR="001D6BCF" w:rsidRDefault="001D6BCF" w:rsidP="001D6BCF">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arba kojų pirštų spalvos pakitimas, tirpimas ir skausmas (Reino sindromas).</w:t>
      </w:r>
    </w:p>
    <w:p w14:paraId="2220F477" w14:textId="77777777" w:rsidR="001D6BCF" w:rsidRDefault="001D6BCF" w:rsidP="001D6BCF">
      <w:pPr>
        <w:jc w:val="both"/>
        <w:rPr>
          <w:rFonts w:eastAsia="Calibri"/>
          <w:sz w:val="22"/>
          <w:szCs w:val="22"/>
          <w:lang w:eastAsia="en-US"/>
        </w:rPr>
      </w:pPr>
    </w:p>
    <w:p w14:paraId="654F42A9" w14:textId="77777777" w:rsidR="001D6BCF" w:rsidRDefault="001D6BCF" w:rsidP="001D6BCF">
      <w:pPr>
        <w:widowControl w:val="0"/>
        <w:numPr>
          <w:ilvl w:val="12"/>
          <w:numId w:val="0"/>
        </w:numPr>
        <w:ind w:right="-2"/>
        <w:rPr>
          <w:sz w:val="22"/>
          <w:szCs w:val="22"/>
          <w:lang w:eastAsia="sl-SI"/>
        </w:rPr>
      </w:pPr>
      <w:r>
        <w:rPr>
          <w:sz w:val="22"/>
          <w:szCs w:val="22"/>
          <w:lang w:eastAsia="sl-SI"/>
        </w:rPr>
        <w:t>Jeigu Jums atsiranda tokių simptomų, kiek įmanoma greičiau kreipkitės į gydytoją.</w:t>
      </w:r>
    </w:p>
    <w:p w14:paraId="2CBD2789" w14:textId="77777777" w:rsidR="001D6BCF" w:rsidRDefault="001D6BCF" w:rsidP="001D6BCF">
      <w:pPr>
        <w:jc w:val="both"/>
        <w:rPr>
          <w:sz w:val="22"/>
          <w:szCs w:val="22"/>
          <w:lang w:eastAsia="lt-LT"/>
        </w:rPr>
      </w:pPr>
    </w:p>
    <w:p w14:paraId="6FA279F3" w14:textId="77777777" w:rsidR="001D6BCF" w:rsidRDefault="001D6BCF" w:rsidP="001D6BCF">
      <w:pPr>
        <w:jc w:val="both"/>
        <w:rPr>
          <w:sz w:val="22"/>
          <w:szCs w:val="22"/>
          <w:lang w:eastAsia="lt-LT"/>
        </w:rPr>
      </w:pPr>
      <w:r>
        <w:rPr>
          <w:b/>
          <w:bCs/>
          <w:sz w:val="22"/>
          <w:szCs w:val="22"/>
          <w:lang w:eastAsia="lt-LT"/>
        </w:rPr>
        <w:t>Pranešimas apie šalutinį poveikį</w:t>
      </w:r>
    </w:p>
    <w:p w14:paraId="472D4E8C" w14:textId="77777777" w:rsidR="001D6BCF" w:rsidRDefault="001D6BCF" w:rsidP="001D6BCF">
      <w:pPr>
        <w:tabs>
          <w:tab w:val="left" w:pos="567"/>
        </w:tabs>
        <w:ind w:right="-1"/>
        <w:rPr>
          <w:sz w:val="22"/>
          <w:szCs w:val="20"/>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0"/>
          <w:lang w:eastAsia="en-US"/>
        </w:rPr>
        <w:t>.</w:t>
      </w:r>
    </w:p>
    <w:p w14:paraId="302B20A9" w14:textId="77777777" w:rsidR="001D6BCF" w:rsidRDefault="001D6BCF" w:rsidP="001D6BCF">
      <w:pPr>
        <w:tabs>
          <w:tab w:val="left" w:pos="567"/>
        </w:tabs>
        <w:ind w:right="-449"/>
        <w:rPr>
          <w:sz w:val="22"/>
          <w:lang w:eastAsia="en-US"/>
        </w:rPr>
      </w:pPr>
    </w:p>
    <w:p w14:paraId="0190B808" w14:textId="77777777" w:rsidR="001D6BCF" w:rsidRDefault="001D6BCF" w:rsidP="001D6BCF">
      <w:pPr>
        <w:tabs>
          <w:tab w:val="left" w:pos="567"/>
        </w:tabs>
        <w:ind w:right="-449"/>
        <w:rPr>
          <w:sz w:val="22"/>
          <w:lang w:eastAsia="en-US"/>
        </w:rPr>
      </w:pPr>
    </w:p>
    <w:p w14:paraId="27F0CD12" w14:textId="77777777" w:rsidR="001D6BCF" w:rsidRDefault="001D6BCF" w:rsidP="001D6BCF">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p>
    <w:p w14:paraId="5BF7EDED" w14:textId="77777777" w:rsidR="001D6BCF" w:rsidRDefault="001D6BCF" w:rsidP="001D6BCF">
      <w:pPr>
        <w:numPr>
          <w:ilvl w:val="12"/>
          <w:numId w:val="0"/>
        </w:numPr>
        <w:ind w:right="-2"/>
        <w:rPr>
          <w:sz w:val="22"/>
          <w:lang w:eastAsia="en-US"/>
        </w:rPr>
      </w:pPr>
    </w:p>
    <w:p w14:paraId="516F7FE4" w14:textId="77777777" w:rsidR="001D6BCF" w:rsidRDefault="001D6BCF" w:rsidP="001D6BCF">
      <w:pPr>
        <w:numPr>
          <w:ilvl w:val="12"/>
          <w:numId w:val="0"/>
        </w:numPr>
        <w:ind w:right="-2"/>
        <w:rPr>
          <w:sz w:val="22"/>
          <w:lang w:eastAsia="en-US"/>
        </w:rPr>
      </w:pPr>
      <w:r>
        <w:rPr>
          <w:sz w:val="22"/>
          <w:lang w:eastAsia="en-US"/>
        </w:rPr>
        <w:t>Šį vaistą laikykite vaikams nepastebimoje ir nepasiekiamoje vietoje.</w:t>
      </w:r>
    </w:p>
    <w:p w14:paraId="3D8A2771" w14:textId="77777777" w:rsidR="001D6BCF" w:rsidRDefault="001D6BCF" w:rsidP="001D6BCF">
      <w:pPr>
        <w:numPr>
          <w:ilvl w:val="12"/>
          <w:numId w:val="0"/>
        </w:numPr>
        <w:ind w:right="-2"/>
        <w:rPr>
          <w:sz w:val="22"/>
          <w:lang w:eastAsia="en-US"/>
        </w:rPr>
      </w:pPr>
    </w:p>
    <w:p w14:paraId="7817FD2E" w14:textId="77777777" w:rsidR="001D6BCF" w:rsidRDefault="001D6BCF" w:rsidP="001D6BCF">
      <w:pPr>
        <w:numPr>
          <w:ilvl w:val="12"/>
          <w:numId w:val="0"/>
        </w:numPr>
        <w:ind w:right="-2"/>
        <w:rPr>
          <w:sz w:val="22"/>
          <w:lang w:eastAsia="en-US"/>
        </w:rPr>
      </w:pPr>
      <w:r>
        <w:rPr>
          <w:sz w:val="22"/>
          <w:lang w:eastAsia="en-US"/>
        </w:rPr>
        <w:t>Ant pakuotės po „EXP“ nurodytam tinkamumo laikui pasibaigus, šio vaisto vartoti negalima. Vaistas tinkamas vartoti iki paskutinės nurodyto mėnesio dienos.</w:t>
      </w:r>
    </w:p>
    <w:p w14:paraId="4B58B377" w14:textId="77777777" w:rsidR="001D6BCF" w:rsidRDefault="001D6BCF" w:rsidP="001D6BCF">
      <w:pPr>
        <w:numPr>
          <w:ilvl w:val="12"/>
          <w:numId w:val="0"/>
        </w:numPr>
        <w:ind w:right="-2"/>
        <w:rPr>
          <w:sz w:val="22"/>
          <w:lang w:eastAsia="en-US"/>
        </w:rPr>
      </w:pPr>
    </w:p>
    <w:p w14:paraId="24E9A97C" w14:textId="77777777" w:rsidR="001D6BCF" w:rsidRDefault="001D6BCF" w:rsidP="001D6BCF">
      <w:pPr>
        <w:numPr>
          <w:ilvl w:val="12"/>
          <w:numId w:val="0"/>
        </w:numPr>
        <w:ind w:right="-2"/>
        <w:rPr>
          <w:sz w:val="22"/>
          <w:lang w:eastAsia="en-US"/>
        </w:rPr>
      </w:pPr>
      <w:r>
        <w:rPr>
          <w:sz w:val="22"/>
          <w:lang w:eastAsia="en-US"/>
        </w:rPr>
        <w:t>Laikyti gamintojo pakuotėje, kad vaistas būtų apsaugotas nuo drėgmės.</w:t>
      </w:r>
    </w:p>
    <w:p w14:paraId="3317B7F0" w14:textId="77777777" w:rsidR="001D6BCF" w:rsidRDefault="001D6BCF" w:rsidP="001D6BCF">
      <w:pPr>
        <w:numPr>
          <w:ilvl w:val="12"/>
          <w:numId w:val="0"/>
        </w:numPr>
        <w:ind w:right="-2"/>
        <w:rPr>
          <w:sz w:val="22"/>
          <w:lang w:eastAsia="en-US"/>
        </w:rPr>
      </w:pPr>
      <w:r>
        <w:rPr>
          <w:sz w:val="22"/>
          <w:lang w:eastAsia="en-US"/>
        </w:rPr>
        <w:t>Šio vaisto laikymui specialių temperatūros sąlygų nereikalaujama.</w:t>
      </w:r>
    </w:p>
    <w:p w14:paraId="2FF84D60" w14:textId="77777777" w:rsidR="001D6BCF" w:rsidRDefault="001D6BCF" w:rsidP="001D6BCF">
      <w:pPr>
        <w:numPr>
          <w:ilvl w:val="12"/>
          <w:numId w:val="0"/>
        </w:numPr>
        <w:ind w:right="-2"/>
        <w:rPr>
          <w:sz w:val="22"/>
          <w:lang w:eastAsia="en-US"/>
        </w:rPr>
      </w:pPr>
    </w:p>
    <w:p w14:paraId="63BD37E3" w14:textId="77777777" w:rsidR="001D6BCF" w:rsidRDefault="001D6BCF" w:rsidP="001D6BCF">
      <w:pPr>
        <w:numPr>
          <w:ilvl w:val="12"/>
          <w:numId w:val="0"/>
        </w:numPr>
        <w:ind w:right="-2"/>
        <w:rPr>
          <w:i/>
          <w:sz w:val="22"/>
          <w:szCs w:val="20"/>
          <w:lang w:eastAsia="en-US"/>
        </w:rPr>
      </w:pPr>
      <w:r>
        <w:rPr>
          <w:sz w:val="22"/>
          <w:lang w:eastAsia="en-US"/>
        </w:rPr>
        <w:t>Vaistų negalima išmesti į kanalizaciją arba su buitinėmis atliekomis. Kaip išmesti nereikalingus vaistus, klauskite vaistininko. Šios priemonės padės apsaugoti aplinką.</w:t>
      </w:r>
    </w:p>
    <w:p w14:paraId="6D15DB66" w14:textId="77777777" w:rsidR="001D6BCF" w:rsidRDefault="001D6BCF" w:rsidP="001D6BCF">
      <w:pPr>
        <w:numPr>
          <w:ilvl w:val="12"/>
          <w:numId w:val="0"/>
        </w:numPr>
        <w:ind w:right="-2"/>
        <w:rPr>
          <w:sz w:val="22"/>
          <w:lang w:eastAsia="en-US"/>
        </w:rPr>
      </w:pPr>
    </w:p>
    <w:p w14:paraId="7A8ED362" w14:textId="77777777" w:rsidR="001D6BCF" w:rsidRDefault="001D6BCF" w:rsidP="001D6BCF">
      <w:pPr>
        <w:numPr>
          <w:ilvl w:val="12"/>
          <w:numId w:val="0"/>
        </w:numPr>
        <w:ind w:right="-2"/>
        <w:rPr>
          <w:sz w:val="22"/>
          <w:lang w:eastAsia="en-US"/>
        </w:rPr>
      </w:pPr>
    </w:p>
    <w:p w14:paraId="54505634" w14:textId="77777777" w:rsidR="001D6BCF" w:rsidRDefault="001D6BCF" w:rsidP="001D6BCF">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2907EF9E" w14:textId="77777777" w:rsidR="001D6BCF" w:rsidRDefault="001D6BCF" w:rsidP="001D6BCF">
      <w:pPr>
        <w:numPr>
          <w:ilvl w:val="12"/>
          <w:numId w:val="0"/>
        </w:numPr>
        <w:rPr>
          <w:sz w:val="22"/>
          <w:lang w:eastAsia="en-US"/>
        </w:rPr>
      </w:pPr>
    </w:p>
    <w:p w14:paraId="30805B5D" w14:textId="77777777" w:rsidR="001D6BCF" w:rsidRDefault="001D6BCF" w:rsidP="001D6BCF">
      <w:pPr>
        <w:jc w:val="both"/>
        <w:rPr>
          <w:b/>
          <w:bCs/>
          <w:sz w:val="22"/>
          <w:szCs w:val="22"/>
          <w:lang w:eastAsia="lt-LT"/>
        </w:rPr>
      </w:pP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r>
        <w:rPr>
          <w:b/>
          <w:bCs/>
          <w:sz w:val="22"/>
          <w:szCs w:val="22"/>
          <w:lang w:eastAsia="lt-LT"/>
        </w:rPr>
        <w:t xml:space="preserve"> sudėtis</w:t>
      </w:r>
    </w:p>
    <w:p w14:paraId="473DC5E4" w14:textId="77777777" w:rsidR="001D6BCF" w:rsidRDefault="001D6BCF" w:rsidP="001D6BCF">
      <w:pPr>
        <w:ind w:left="567" w:hanging="567"/>
        <w:jc w:val="both"/>
        <w:rPr>
          <w:sz w:val="22"/>
          <w:szCs w:val="22"/>
          <w:lang w:eastAsia="lt-LT"/>
        </w:rPr>
      </w:pPr>
      <w:r>
        <w:rPr>
          <w:sz w:val="22"/>
          <w:szCs w:val="22"/>
          <w:lang w:eastAsia="lt-LT"/>
        </w:rPr>
        <w:t>-</w:t>
      </w:r>
      <w:r>
        <w:rPr>
          <w:sz w:val="22"/>
          <w:szCs w:val="22"/>
          <w:lang w:eastAsia="lt-LT"/>
        </w:rPr>
        <w:tab/>
        <w:t xml:space="preserve">Veikliosios medžiagos yra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fumaratas</w:t>
      </w:r>
      <w:proofErr w:type="spellEnd"/>
      <w:r>
        <w:rPr>
          <w:sz w:val="22"/>
          <w:szCs w:val="22"/>
          <w:lang w:eastAsia="lt-LT"/>
        </w:rPr>
        <w:t xml:space="preserve"> ir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argininas</w:t>
      </w:r>
      <w:proofErr w:type="spellEnd"/>
      <w:r>
        <w:rPr>
          <w:sz w:val="22"/>
          <w:szCs w:val="22"/>
          <w:lang w:eastAsia="lt-LT"/>
        </w:rPr>
        <w:t>.</w:t>
      </w:r>
    </w:p>
    <w:p w14:paraId="27DDA421" w14:textId="77777777" w:rsidR="001D6BCF" w:rsidRDefault="001D6BCF" w:rsidP="001D6BCF">
      <w:pPr>
        <w:ind w:left="567"/>
        <w:jc w:val="both"/>
        <w:rPr>
          <w:sz w:val="22"/>
          <w:szCs w:val="22"/>
          <w:lang w:eastAsia="lt-LT"/>
        </w:rPr>
      </w:pPr>
      <w:r>
        <w:rPr>
          <w:sz w:val="22"/>
          <w:szCs w:val="22"/>
          <w:lang w:eastAsia="lt-LT"/>
        </w:rPr>
        <w:t xml:space="preserve">Kiekvienoje tabletėje yra 5 mg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fumarato</w:t>
      </w:r>
      <w:proofErr w:type="spellEnd"/>
      <w:r>
        <w:rPr>
          <w:sz w:val="22"/>
          <w:szCs w:val="22"/>
          <w:lang w:eastAsia="lt-LT"/>
        </w:rPr>
        <w:t xml:space="preserve"> (atitinka 4,24 mg </w:t>
      </w:r>
      <w:proofErr w:type="spellStart"/>
      <w:r>
        <w:rPr>
          <w:sz w:val="22"/>
          <w:szCs w:val="22"/>
          <w:lang w:eastAsia="lt-LT"/>
        </w:rPr>
        <w:t>bizoprololio</w:t>
      </w:r>
      <w:proofErr w:type="spellEnd"/>
      <w:r>
        <w:rPr>
          <w:sz w:val="22"/>
          <w:szCs w:val="22"/>
          <w:lang w:eastAsia="lt-LT"/>
        </w:rPr>
        <w:t xml:space="preserve">) ir 5 mg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arginino</w:t>
      </w:r>
      <w:proofErr w:type="spellEnd"/>
      <w:r>
        <w:rPr>
          <w:sz w:val="22"/>
          <w:szCs w:val="22"/>
          <w:lang w:eastAsia="lt-LT"/>
        </w:rPr>
        <w:t xml:space="preserve"> (atitinka 3,395 mg </w:t>
      </w:r>
      <w:proofErr w:type="spellStart"/>
      <w:r>
        <w:rPr>
          <w:sz w:val="22"/>
          <w:szCs w:val="22"/>
          <w:lang w:eastAsia="lt-LT"/>
        </w:rPr>
        <w:t>perindoprilio</w:t>
      </w:r>
      <w:proofErr w:type="spellEnd"/>
      <w:r>
        <w:rPr>
          <w:sz w:val="22"/>
          <w:szCs w:val="22"/>
          <w:lang w:eastAsia="lt-LT"/>
        </w:rPr>
        <w:t>).</w:t>
      </w:r>
    </w:p>
    <w:p w14:paraId="7CEE59D4" w14:textId="77777777" w:rsidR="001D6BCF" w:rsidRDefault="001D6BCF" w:rsidP="001D6BCF">
      <w:pPr>
        <w:jc w:val="both"/>
        <w:rPr>
          <w:sz w:val="22"/>
          <w:szCs w:val="22"/>
          <w:lang w:eastAsia="lt-LT"/>
        </w:rPr>
      </w:pPr>
    </w:p>
    <w:p w14:paraId="5EF92408" w14:textId="77777777" w:rsidR="001D6BCF" w:rsidRDefault="001D6BCF" w:rsidP="001D6BCF">
      <w:pPr>
        <w:numPr>
          <w:ilvl w:val="0"/>
          <w:numId w:val="6"/>
        </w:numPr>
        <w:tabs>
          <w:tab w:val="left" w:pos="567"/>
        </w:tabs>
        <w:spacing w:line="260" w:lineRule="exact"/>
        <w:ind w:left="567" w:hanging="567"/>
        <w:jc w:val="both"/>
        <w:rPr>
          <w:sz w:val="22"/>
          <w:szCs w:val="22"/>
          <w:lang w:eastAsia="lt-LT"/>
        </w:rPr>
      </w:pPr>
      <w:r>
        <w:rPr>
          <w:sz w:val="22"/>
          <w:szCs w:val="22"/>
          <w:lang w:eastAsia="lt-LT"/>
        </w:rPr>
        <w:t>Pagalbinės medžiagos</w:t>
      </w:r>
    </w:p>
    <w:p w14:paraId="16E8373A" w14:textId="77777777" w:rsidR="001D6BCF" w:rsidRDefault="001D6BCF" w:rsidP="001D6BCF">
      <w:pPr>
        <w:ind w:left="567"/>
        <w:jc w:val="both"/>
        <w:rPr>
          <w:sz w:val="22"/>
          <w:szCs w:val="22"/>
          <w:lang w:eastAsia="lt-LT"/>
        </w:rPr>
      </w:pPr>
      <w:r>
        <w:rPr>
          <w:sz w:val="22"/>
          <w:szCs w:val="22"/>
          <w:u w:val="single"/>
          <w:lang w:eastAsia="lt-LT"/>
        </w:rPr>
        <w:t>Tabletės branduolys</w:t>
      </w:r>
      <w:r>
        <w:rPr>
          <w:sz w:val="22"/>
          <w:szCs w:val="22"/>
          <w:lang w:eastAsia="lt-LT"/>
        </w:rPr>
        <w:t xml:space="preserve">: kalcio chloridas </w:t>
      </w:r>
      <w:proofErr w:type="spellStart"/>
      <w:r>
        <w:rPr>
          <w:sz w:val="22"/>
          <w:szCs w:val="22"/>
          <w:lang w:eastAsia="lt-LT"/>
        </w:rPr>
        <w:t>heksahidratas</w:t>
      </w:r>
      <w:proofErr w:type="spellEnd"/>
      <w:r>
        <w:rPr>
          <w:sz w:val="22"/>
          <w:szCs w:val="22"/>
          <w:lang w:eastAsia="lt-LT"/>
        </w:rPr>
        <w:t xml:space="preserve">, natrio karbonatas, </w:t>
      </w:r>
      <w:proofErr w:type="spellStart"/>
      <w:r>
        <w:rPr>
          <w:sz w:val="22"/>
          <w:szCs w:val="22"/>
          <w:lang w:eastAsia="lt-LT"/>
        </w:rPr>
        <w:t>mikrokristalinė</w:t>
      </w:r>
      <w:proofErr w:type="spellEnd"/>
      <w:r>
        <w:rPr>
          <w:sz w:val="22"/>
          <w:szCs w:val="22"/>
          <w:lang w:eastAsia="lt-LT"/>
        </w:rPr>
        <w:t xml:space="preserve"> celiuliozė, laktozė </w:t>
      </w:r>
      <w:proofErr w:type="spellStart"/>
      <w:r>
        <w:rPr>
          <w:sz w:val="22"/>
          <w:szCs w:val="22"/>
          <w:lang w:eastAsia="lt-LT"/>
        </w:rPr>
        <w:t>monohidratas</w:t>
      </w:r>
      <w:proofErr w:type="spellEnd"/>
      <w:r>
        <w:rPr>
          <w:sz w:val="22"/>
          <w:szCs w:val="22"/>
          <w:lang w:eastAsia="lt-LT"/>
        </w:rPr>
        <w:t xml:space="preserve">, </w:t>
      </w:r>
      <w:proofErr w:type="spellStart"/>
      <w:r>
        <w:rPr>
          <w:sz w:val="22"/>
          <w:szCs w:val="22"/>
          <w:lang w:eastAsia="lt-LT"/>
        </w:rPr>
        <w:t>pregelifikuotas</w:t>
      </w:r>
      <w:proofErr w:type="spellEnd"/>
      <w:r>
        <w:rPr>
          <w:sz w:val="22"/>
          <w:szCs w:val="22"/>
          <w:lang w:eastAsia="lt-LT"/>
        </w:rPr>
        <w:t xml:space="preserve"> kukurūzų krakmolas, bevandenis koloidinis silicio dioksidas, </w:t>
      </w:r>
      <w:proofErr w:type="spellStart"/>
      <w:r>
        <w:rPr>
          <w:sz w:val="22"/>
          <w:szCs w:val="22"/>
          <w:lang w:eastAsia="lt-LT"/>
        </w:rPr>
        <w:t>kroskarmeliozės</w:t>
      </w:r>
      <w:proofErr w:type="spellEnd"/>
      <w:r>
        <w:rPr>
          <w:sz w:val="22"/>
          <w:szCs w:val="22"/>
          <w:lang w:eastAsia="lt-LT"/>
        </w:rPr>
        <w:t xml:space="preserve"> natrio druska ir magnio </w:t>
      </w:r>
      <w:proofErr w:type="spellStart"/>
      <w:r>
        <w:rPr>
          <w:sz w:val="22"/>
          <w:szCs w:val="22"/>
          <w:lang w:eastAsia="lt-LT"/>
        </w:rPr>
        <w:t>stearatas</w:t>
      </w:r>
      <w:proofErr w:type="spellEnd"/>
      <w:r>
        <w:rPr>
          <w:sz w:val="22"/>
          <w:szCs w:val="22"/>
          <w:lang w:eastAsia="lt-LT"/>
        </w:rPr>
        <w:t>.</w:t>
      </w:r>
    </w:p>
    <w:p w14:paraId="659B6A42" w14:textId="77777777" w:rsidR="001D6BCF" w:rsidRDefault="001D6BCF" w:rsidP="001D6BCF">
      <w:pPr>
        <w:ind w:left="567"/>
        <w:jc w:val="both"/>
        <w:rPr>
          <w:sz w:val="22"/>
          <w:szCs w:val="22"/>
          <w:lang w:eastAsia="lt-LT"/>
        </w:rPr>
      </w:pPr>
      <w:r>
        <w:rPr>
          <w:sz w:val="22"/>
          <w:szCs w:val="22"/>
          <w:u w:val="single"/>
          <w:lang w:eastAsia="lt-LT"/>
        </w:rPr>
        <w:t>Tabletės plėvelė</w:t>
      </w:r>
      <w:r>
        <w:rPr>
          <w:sz w:val="22"/>
          <w:szCs w:val="22"/>
          <w:lang w:eastAsia="lt-LT"/>
        </w:rPr>
        <w:t xml:space="preserve">: </w:t>
      </w:r>
      <w:proofErr w:type="spellStart"/>
      <w:r>
        <w:rPr>
          <w:sz w:val="22"/>
          <w:szCs w:val="22"/>
          <w:lang w:eastAsia="lt-LT"/>
        </w:rPr>
        <w:t>polidekstrozė</w:t>
      </w:r>
      <w:proofErr w:type="spellEnd"/>
      <w:r>
        <w:rPr>
          <w:sz w:val="22"/>
          <w:szCs w:val="22"/>
          <w:lang w:eastAsia="lt-LT"/>
        </w:rPr>
        <w:t xml:space="preserve">, kalcio karbonatas, </w:t>
      </w:r>
      <w:proofErr w:type="spellStart"/>
      <w:r>
        <w:rPr>
          <w:sz w:val="22"/>
          <w:szCs w:val="22"/>
          <w:lang w:eastAsia="lt-LT"/>
        </w:rPr>
        <w:t>hipromeliozė</w:t>
      </w:r>
      <w:proofErr w:type="spellEnd"/>
      <w:r>
        <w:rPr>
          <w:sz w:val="22"/>
          <w:szCs w:val="22"/>
          <w:lang w:eastAsia="lt-LT"/>
        </w:rPr>
        <w:t>, talkas, trigliceridai, geltonasis geležies oksidas (E172), raudonasis geležies oksidas (E172). Žr. 2 skyrių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sudėtyje yra natrio ir laktozės“.</w:t>
      </w:r>
    </w:p>
    <w:p w14:paraId="16485D0A" w14:textId="77777777" w:rsidR="001D6BCF" w:rsidRDefault="001D6BCF" w:rsidP="001D6BCF">
      <w:pPr>
        <w:jc w:val="both"/>
        <w:rPr>
          <w:sz w:val="22"/>
          <w:szCs w:val="22"/>
          <w:lang w:eastAsia="lt-LT"/>
        </w:rPr>
      </w:pPr>
    </w:p>
    <w:p w14:paraId="71261428" w14:textId="77777777" w:rsidR="001D6BCF" w:rsidRDefault="001D6BCF" w:rsidP="001D6BCF">
      <w:pPr>
        <w:jc w:val="both"/>
        <w:rPr>
          <w:b/>
          <w:bCs/>
          <w:sz w:val="22"/>
          <w:szCs w:val="22"/>
          <w:lang w:eastAsia="lt-LT"/>
        </w:rPr>
      </w:pPr>
      <w:proofErr w:type="spellStart"/>
      <w:r>
        <w:rPr>
          <w:b/>
          <w:bCs/>
          <w:sz w:val="22"/>
          <w:szCs w:val="22"/>
          <w:lang w:eastAsia="lt-LT"/>
        </w:rPr>
        <w:t>Bisoprolol</w:t>
      </w:r>
      <w:proofErr w:type="spellEnd"/>
      <w:r>
        <w:rPr>
          <w:b/>
          <w:bCs/>
          <w:sz w:val="22"/>
          <w:szCs w:val="22"/>
          <w:lang w:eastAsia="lt-LT"/>
        </w:rPr>
        <w:t>/</w:t>
      </w:r>
      <w:proofErr w:type="spellStart"/>
      <w:r>
        <w:rPr>
          <w:b/>
          <w:bCs/>
          <w:sz w:val="22"/>
          <w:szCs w:val="22"/>
          <w:lang w:eastAsia="lt-LT"/>
        </w:rPr>
        <w:t>Perindopril</w:t>
      </w:r>
      <w:proofErr w:type="spellEnd"/>
      <w:r>
        <w:rPr>
          <w:b/>
          <w:bCs/>
          <w:sz w:val="22"/>
          <w:szCs w:val="22"/>
          <w:lang w:eastAsia="lt-LT"/>
        </w:rPr>
        <w:t xml:space="preserve"> </w:t>
      </w:r>
      <w:proofErr w:type="spellStart"/>
      <w:r>
        <w:rPr>
          <w:b/>
          <w:bCs/>
          <w:sz w:val="22"/>
          <w:szCs w:val="22"/>
          <w:lang w:eastAsia="lt-LT"/>
        </w:rPr>
        <w:t>arginine</w:t>
      </w:r>
      <w:proofErr w:type="spellEnd"/>
      <w:r>
        <w:rPr>
          <w:b/>
          <w:bCs/>
          <w:sz w:val="22"/>
          <w:szCs w:val="22"/>
          <w:lang w:eastAsia="lt-LT"/>
        </w:rPr>
        <w:t xml:space="preserve"> </w:t>
      </w:r>
      <w:proofErr w:type="spellStart"/>
      <w:r>
        <w:rPr>
          <w:b/>
          <w:bCs/>
          <w:sz w:val="22"/>
          <w:szCs w:val="22"/>
          <w:lang w:eastAsia="lt-LT"/>
        </w:rPr>
        <w:t>Krka</w:t>
      </w:r>
      <w:proofErr w:type="spellEnd"/>
      <w:r>
        <w:rPr>
          <w:b/>
          <w:bCs/>
          <w:sz w:val="22"/>
          <w:szCs w:val="22"/>
          <w:lang w:eastAsia="lt-LT"/>
        </w:rPr>
        <w:t xml:space="preserve"> išvaizda ir kiekis pakuotėje</w:t>
      </w:r>
    </w:p>
    <w:p w14:paraId="5CE04654" w14:textId="77777777" w:rsidR="001D6BCF" w:rsidRDefault="001D6BCF" w:rsidP="001D6BCF">
      <w:pPr>
        <w:jc w:val="both"/>
        <w:rPr>
          <w:sz w:val="22"/>
          <w:szCs w:val="22"/>
          <w:lang w:eastAsia="lt-LT"/>
        </w:rPr>
      </w:pPr>
    </w:p>
    <w:p w14:paraId="22F6F1D7" w14:textId="77777777" w:rsidR="001D6BCF" w:rsidRDefault="001D6BCF" w:rsidP="001D6BCF">
      <w:pPr>
        <w:widowControl w:val="0"/>
        <w:numPr>
          <w:ilvl w:val="12"/>
          <w:numId w:val="0"/>
        </w:numPr>
        <w:ind w:right="-2"/>
        <w:rPr>
          <w:bCs/>
          <w:sz w:val="22"/>
          <w:szCs w:val="22"/>
          <w:lang w:eastAsia="en-US"/>
        </w:rPr>
      </w:pPr>
      <w:r>
        <w:rPr>
          <w:bCs/>
          <w:sz w:val="22"/>
          <w:szCs w:val="22"/>
          <w:lang w:eastAsia="en-US"/>
        </w:rPr>
        <w:t xml:space="preserve">Oranžinės, ovalios, abipus išgaubtos, plėvele dengtos tabletės, vienoje tabletės pusėje yra vagelė. Vienoje tabletės pusėje yra žyma B, kitoje – 1. Tabletės matmenys: maždaug 8 mm × 5 mm. </w:t>
      </w:r>
      <w:r>
        <w:rPr>
          <w:snapToGrid w:val="0"/>
          <w:sz w:val="22"/>
          <w:lang w:eastAsia="en-US"/>
        </w:rPr>
        <w:t xml:space="preserve">Tabletę </w:t>
      </w:r>
      <w:r>
        <w:rPr>
          <w:snapToGrid w:val="0"/>
          <w:sz w:val="22"/>
          <w:lang w:eastAsia="en-US"/>
        </w:rPr>
        <w:lastRenderedPageBreak/>
        <w:t>galima padalyti į lygias dozes</w:t>
      </w:r>
      <w:r>
        <w:rPr>
          <w:bCs/>
          <w:sz w:val="22"/>
          <w:szCs w:val="22"/>
          <w:lang w:eastAsia="en-US"/>
        </w:rPr>
        <w:t>.</w:t>
      </w:r>
    </w:p>
    <w:p w14:paraId="76A8791A" w14:textId="77777777" w:rsidR="001D6BCF" w:rsidRDefault="001D6BCF" w:rsidP="001D6BCF">
      <w:pPr>
        <w:widowControl w:val="0"/>
        <w:numPr>
          <w:ilvl w:val="12"/>
          <w:numId w:val="0"/>
        </w:numPr>
        <w:ind w:right="-2"/>
        <w:rPr>
          <w:bCs/>
          <w:sz w:val="22"/>
          <w:szCs w:val="22"/>
          <w:highlight w:val="cyan"/>
          <w:lang w:eastAsia="en-US"/>
        </w:rPr>
      </w:pPr>
    </w:p>
    <w:p w14:paraId="383ADCE5" w14:textId="77777777" w:rsidR="001D6BCF" w:rsidRDefault="001D6BCF" w:rsidP="001D6BCF">
      <w:pPr>
        <w:widowControl w:val="0"/>
        <w:numPr>
          <w:ilvl w:val="12"/>
          <w:numId w:val="0"/>
        </w:numPr>
        <w:ind w:right="-2"/>
        <w:rPr>
          <w:sz w:val="22"/>
          <w:szCs w:val="22"/>
          <w:lang w:eastAsia="en-US"/>
        </w:rPr>
      </w:pPr>
      <w:proofErr w:type="spellStart"/>
      <w:r>
        <w:rPr>
          <w:bCs/>
          <w:sz w:val="22"/>
          <w:szCs w:val="22"/>
          <w:lang w:eastAsia="en-US"/>
        </w:rPr>
        <w:t>Bisoprolol</w:t>
      </w:r>
      <w:proofErr w:type="spellEnd"/>
      <w:r>
        <w:rPr>
          <w:bCs/>
          <w:sz w:val="22"/>
          <w:szCs w:val="22"/>
          <w:lang w:eastAsia="en-US"/>
        </w:rPr>
        <w:t>/</w:t>
      </w:r>
      <w:proofErr w:type="spellStart"/>
      <w:r>
        <w:rPr>
          <w:bCs/>
          <w:sz w:val="22"/>
          <w:szCs w:val="22"/>
          <w:lang w:eastAsia="en-US"/>
        </w:rPr>
        <w:t>Perindopril</w:t>
      </w:r>
      <w:proofErr w:type="spellEnd"/>
      <w:r>
        <w:rPr>
          <w:bCs/>
          <w:sz w:val="22"/>
          <w:szCs w:val="22"/>
          <w:lang w:eastAsia="en-US"/>
        </w:rPr>
        <w:t xml:space="preserve"> </w:t>
      </w:r>
      <w:proofErr w:type="spellStart"/>
      <w:r>
        <w:rPr>
          <w:bCs/>
          <w:sz w:val="22"/>
          <w:szCs w:val="22"/>
          <w:lang w:eastAsia="en-US"/>
        </w:rPr>
        <w:t>arginine</w:t>
      </w:r>
      <w:proofErr w:type="spellEnd"/>
      <w:r>
        <w:rPr>
          <w:bCs/>
          <w:sz w:val="22"/>
          <w:szCs w:val="22"/>
          <w:lang w:eastAsia="en-US"/>
        </w:rPr>
        <w:t xml:space="preserve"> </w:t>
      </w:r>
      <w:proofErr w:type="spellStart"/>
      <w:r>
        <w:rPr>
          <w:bCs/>
          <w:sz w:val="22"/>
          <w:szCs w:val="22"/>
          <w:lang w:eastAsia="en-US"/>
        </w:rPr>
        <w:t>Krka</w:t>
      </w:r>
      <w:proofErr w:type="spellEnd"/>
      <w:r>
        <w:rPr>
          <w:b/>
          <w:bCs/>
          <w:sz w:val="22"/>
          <w:szCs w:val="22"/>
          <w:lang w:eastAsia="en-US"/>
        </w:rPr>
        <w:t xml:space="preserve"> </w:t>
      </w:r>
      <w:r>
        <w:rPr>
          <w:sz w:val="22"/>
          <w:szCs w:val="22"/>
          <w:lang w:eastAsia="en-US"/>
        </w:rPr>
        <w:t>tiekiamas pakuotėse, kuriose yra:</w:t>
      </w:r>
    </w:p>
    <w:p w14:paraId="4539202C" w14:textId="77777777" w:rsidR="001D6BCF" w:rsidRDefault="001D6BCF" w:rsidP="001D6BCF">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10, 30, 50, 60, 90 arba 100 tablečių lizdinėse plokštelėse;</w:t>
      </w:r>
    </w:p>
    <w:p w14:paraId="3B940FCD" w14:textId="77777777" w:rsidR="001D6BCF" w:rsidRDefault="001D6BCF" w:rsidP="001D6BCF">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7, 28, 56 arba 98 tablečių lizdinėse plokštelėse kalendorinėje pakuotėje.</w:t>
      </w:r>
    </w:p>
    <w:p w14:paraId="3A2F00D1" w14:textId="77777777" w:rsidR="001D6BCF" w:rsidRDefault="001D6BCF" w:rsidP="001D6BCF">
      <w:pPr>
        <w:jc w:val="both"/>
        <w:rPr>
          <w:b/>
          <w:bCs/>
          <w:sz w:val="22"/>
          <w:szCs w:val="22"/>
          <w:lang w:eastAsia="lt-LT"/>
        </w:rPr>
      </w:pPr>
    </w:p>
    <w:p w14:paraId="383F277F" w14:textId="77777777" w:rsidR="001D6BCF" w:rsidRDefault="001D6BCF" w:rsidP="001D6BCF">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69DAF73F" w14:textId="77777777" w:rsidR="001D6BCF" w:rsidRDefault="001D6BCF" w:rsidP="001D6BCF">
      <w:pPr>
        <w:numPr>
          <w:ilvl w:val="12"/>
          <w:numId w:val="0"/>
        </w:numPr>
        <w:rPr>
          <w:rFonts w:eastAsia="Calibri"/>
          <w:sz w:val="22"/>
          <w:szCs w:val="22"/>
          <w:lang w:eastAsia="en-US"/>
        </w:rPr>
      </w:pPr>
    </w:p>
    <w:p w14:paraId="104C0A00" w14:textId="77777777" w:rsidR="001D6BCF" w:rsidRDefault="001D6BCF" w:rsidP="001D6BCF">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50285ADF" w14:textId="77777777" w:rsidR="001D6BCF" w:rsidRDefault="001D6BCF" w:rsidP="001D6BCF">
      <w:pPr>
        <w:numPr>
          <w:ilvl w:val="12"/>
          <w:numId w:val="0"/>
        </w:numPr>
        <w:rPr>
          <w:rFonts w:eastAsia="Calibri"/>
          <w:sz w:val="22"/>
          <w:szCs w:val="22"/>
          <w:lang w:eastAsia="en-US"/>
        </w:rPr>
      </w:pPr>
    </w:p>
    <w:p w14:paraId="3732F1AE" w14:textId="77777777" w:rsidR="001D6BCF" w:rsidRDefault="001D6BCF" w:rsidP="001D6BCF">
      <w:pPr>
        <w:numPr>
          <w:ilvl w:val="12"/>
          <w:numId w:val="0"/>
        </w:numPr>
        <w:rPr>
          <w:rFonts w:eastAsia="Calibri"/>
          <w:i/>
          <w:iCs/>
          <w:sz w:val="22"/>
          <w:szCs w:val="22"/>
          <w:lang w:eastAsia="en-US"/>
        </w:rPr>
      </w:pPr>
      <w:r>
        <w:rPr>
          <w:rFonts w:eastAsia="Calibri"/>
          <w:i/>
          <w:iCs/>
          <w:sz w:val="22"/>
          <w:szCs w:val="22"/>
          <w:lang w:eastAsia="en-US"/>
        </w:rPr>
        <w:t>Registruotojas</w:t>
      </w:r>
    </w:p>
    <w:p w14:paraId="386E83CB" w14:textId="77777777" w:rsidR="001D6BCF" w:rsidRDefault="001D6BCF" w:rsidP="001D6BCF">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02C2C596" w14:textId="77777777" w:rsidR="001D6BCF" w:rsidRDefault="001D6BCF" w:rsidP="001D6BCF">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0522BFDF" w14:textId="77777777" w:rsidR="001D6BCF" w:rsidRDefault="001D6BCF" w:rsidP="001D6BCF">
      <w:pPr>
        <w:widowControl w:val="0"/>
        <w:rPr>
          <w:sz w:val="22"/>
          <w:szCs w:val="22"/>
          <w:lang w:eastAsia="en-US"/>
        </w:rPr>
      </w:pPr>
      <w:r>
        <w:rPr>
          <w:sz w:val="22"/>
          <w:szCs w:val="22"/>
          <w:lang w:eastAsia="en-US"/>
        </w:rPr>
        <w:t>8501 Novo mesto</w:t>
      </w:r>
    </w:p>
    <w:p w14:paraId="21278038" w14:textId="77777777" w:rsidR="001D6BCF" w:rsidRDefault="001D6BCF" w:rsidP="001D6BCF">
      <w:pPr>
        <w:widowControl w:val="0"/>
        <w:rPr>
          <w:sz w:val="22"/>
          <w:szCs w:val="22"/>
          <w:lang w:eastAsia="en-US"/>
        </w:rPr>
      </w:pPr>
      <w:r>
        <w:rPr>
          <w:sz w:val="22"/>
          <w:szCs w:val="22"/>
          <w:lang w:eastAsia="en-US"/>
        </w:rPr>
        <w:t>Slovėnija</w:t>
      </w:r>
    </w:p>
    <w:p w14:paraId="036EA347" w14:textId="77777777" w:rsidR="001D6BCF" w:rsidRDefault="001D6BCF" w:rsidP="001D6BCF">
      <w:pPr>
        <w:jc w:val="both"/>
        <w:rPr>
          <w:rFonts w:eastAsia="Calibri"/>
          <w:noProof/>
          <w:sz w:val="22"/>
          <w:szCs w:val="22"/>
          <w:lang w:eastAsia="en-US"/>
        </w:rPr>
      </w:pPr>
    </w:p>
    <w:p w14:paraId="467A9533" w14:textId="77777777" w:rsidR="001D6BCF" w:rsidRDefault="001D6BCF" w:rsidP="001D6BCF">
      <w:pPr>
        <w:jc w:val="both"/>
        <w:rPr>
          <w:rFonts w:eastAsia="Calibri"/>
          <w:i/>
          <w:iCs/>
          <w:noProof/>
          <w:sz w:val="22"/>
          <w:szCs w:val="22"/>
          <w:lang w:eastAsia="en-US"/>
        </w:rPr>
      </w:pPr>
      <w:r>
        <w:rPr>
          <w:rFonts w:eastAsia="Calibri"/>
          <w:i/>
          <w:iCs/>
          <w:noProof/>
          <w:sz w:val="22"/>
          <w:szCs w:val="22"/>
          <w:lang w:eastAsia="en-US"/>
        </w:rPr>
        <w:t>Gamintojas</w:t>
      </w:r>
    </w:p>
    <w:p w14:paraId="67BAA2C6" w14:textId="77777777" w:rsidR="001D6BCF" w:rsidRDefault="001D6BCF" w:rsidP="001D6BCF">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7E0374F8" w14:textId="77777777" w:rsidR="001D6BCF" w:rsidRDefault="001D6BCF" w:rsidP="001D6BCF">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5AB55A3" w14:textId="77777777" w:rsidR="001D6BCF" w:rsidRDefault="001D6BCF" w:rsidP="001D6BCF">
      <w:pPr>
        <w:widowControl w:val="0"/>
        <w:rPr>
          <w:b/>
          <w:sz w:val="22"/>
          <w:szCs w:val="22"/>
          <w:lang w:eastAsia="sl-SI"/>
        </w:rPr>
      </w:pPr>
      <w:r>
        <w:rPr>
          <w:sz w:val="22"/>
          <w:szCs w:val="22"/>
          <w:lang w:eastAsia="sl-SI"/>
        </w:rPr>
        <w:t>8501 Novo mesto</w:t>
      </w:r>
    </w:p>
    <w:p w14:paraId="79013EAE" w14:textId="77777777" w:rsidR="001D6BCF" w:rsidRDefault="001D6BCF" w:rsidP="001D6BCF">
      <w:pPr>
        <w:widowControl w:val="0"/>
        <w:rPr>
          <w:b/>
          <w:sz w:val="22"/>
          <w:szCs w:val="22"/>
          <w:lang w:eastAsia="sl-SI"/>
        </w:rPr>
      </w:pPr>
      <w:r>
        <w:rPr>
          <w:sz w:val="22"/>
          <w:szCs w:val="22"/>
          <w:lang w:eastAsia="sl-SI"/>
        </w:rPr>
        <w:t>Slovėnija</w:t>
      </w:r>
    </w:p>
    <w:p w14:paraId="3FCE8BB4" w14:textId="77777777" w:rsidR="001D6BCF" w:rsidRDefault="001D6BCF" w:rsidP="001D6BCF">
      <w:pPr>
        <w:numPr>
          <w:ilvl w:val="12"/>
          <w:numId w:val="0"/>
        </w:numPr>
        <w:jc w:val="both"/>
        <w:rPr>
          <w:rFonts w:eastAsia="Calibri"/>
          <w:noProof/>
          <w:sz w:val="22"/>
          <w:szCs w:val="22"/>
          <w:lang w:eastAsia="en-US"/>
        </w:rPr>
      </w:pPr>
    </w:p>
    <w:p w14:paraId="71D240D8" w14:textId="77777777" w:rsidR="001D6BCF" w:rsidRDefault="001D6BCF" w:rsidP="001D6BCF">
      <w:pPr>
        <w:numPr>
          <w:ilvl w:val="12"/>
          <w:numId w:val="0"/>
        </w:numPr>
        <w:jc w:val="both"/>
        <w:rPr>
          <w:rFonts w:eastAsia="Calibri"/>
          <w:noProof/>
          <w:sz w:val="22"/>
          <w:szCs w:val="22"/>
          <w:lang w:eastAsia="en-US"/>
        </w:rPr>
      </w:pPr>
      <w:r>
        <w:rPr>
          <w:rFonts w:eastAsia="Calibri"/>
          <w:noProof/>
          <w:sz w:val="22"/>
          <w:szCs w:val="22"/>
          <w:lang w:eastAsia="en-US"/>
        </w:rPr>
        <w:t>arba</w:t>
      </w:r>
    </w:p>
    <w:p w14:paraId="2A0E911C" w14:textId="77777777" w:rsidR="001D6BCF" w:rsidRDefault="001D6BCF" w:rsidP="001D6BCF">
      <w:pPr>
        <w:numPr>
          <w:ilvl w:val="12"/>
          <w:numId w:val="0"/>
        </w:numPr>
        <w:jc w:val="both"/>
        <w:rPr>
          <w:rFonts w:eastAsia="Calibri"/>
          <w:noProof/>
          <w:sz w:val="22"/>
          <w:szCs w:val="22"/>
          <w:lang w:eastAsia="en-US"/>
        </w:rPr>
      </w:pPr>
    </w:p>
    <w:p w14:paraId="0BE1B5B8" w14:textId="77777777" w:rsidR="001D6BCF" w:rsidRDefault="001D6BCF" w:rsidP="001D6BCF">
      <w:pPr>
        <w:numPr>
          <w:ilvl w:val="12"/>
          <w:numId w:val="0"/>
        </w:numPr>
        <w:jc w:val="both"/>
        <w:rPr>
          <w:rFonts w:eastAsia="Calibri"/>
          <w:sz w:val="22"/>
          <w:szCs w:val="22"/>
          <w:lang w:val="de-AT" w:eastAsia="en-US"/>
        </w:rPr>
      </w:pPr>
      <w:r>
        <w:rPr>
          <w:rFonts w:eastAsia="Calibri"/>
          <w:sz w:val="22"/>
          <w:szCs w:val="22"/>
          <w:lang w:val="de-AT" w:eastAsia="en-US"/>
        </w:rPr>
        <w:t xml:space="preserve">TAD </w:t>
      </w:r>
      <w:proofErr w:type="spellStart"/>
      <w:r>
        <w:rPr>
          <w:rFonts w:eastAsia="Calibri"/>
          <w:sz w:val="22"/>
          <w:szCs w:val="22"/>
          <w:lang w:val="de-AT" w:eastAsia="en-US"/>
        </w:rPr>
        <w:t>Pharma</w:t>
      </w:r>
      <w:proofErr w:type="spellEnd"/>
      <w:r>
        <w:rPr>
          <w:rFonts w:eastAsia="Calibri"/>
          <w:sz w:val="22"/>
          <w:szCs w:val="22"/>
          <w:lang w:val="de-AT" w:eastAsia="en-US"/>
        </w:rPr>
        <w:t xml:space="preserve"> GmbH</w:t>
      </w:r>
    </w:p>
    <w:p w14:paraId="6D04FF73" w14:textId="77777777" w:rsidR="001D6BCF" w:rsidRDefault="001D6BCF" w:rsidP="001D6BCF">
      <w:pPr>
        <w:numPr>
          <w:ilvl w:val="12"/>
          <w:numId w:val="0"/>
        </w:numPr>
        <w:jc w:val="both"/>
        <w:rPr>
          <w:rFonts w:eastAsia="Calibri"/>
          <w:sz w:val="22"/>
          <w:szCs w:val="22"/>
          <w:lang w:val="de-AT" w:eastAsia="en-US"/>
        </w:rPr>
      </w:pPr>
      <w:r>
        <w:rPr>
          <w:rFonts w:eastAsia="Calibri"/>
          <w:sz w:val="22"/>
          <w:szCs w:val="22"/>
          <w:lang w:val="de-AT" w:eastAsia="en-US"/>
        </w:rPr>
        <w:t>Heinz-Lohmann - Stra</w:t>
      </w:r>
      <w:r>
        <w:rPr>
          <w:rFonts w:eastAsia="Calibri"/>
          <w:sz w:val="22"/>
          <w:szCs w:val="22"/>
          <w:lang w:val="en-US" w:eastAsia="en-US"/>
        </w:rPr>
        <w:t>β</w:t>
      </w:r>
      <w:r>
        <w:rPr>
          <w:rFonts w:eastAsia="Calibri"/>
          <w:sz w:val="22"/>
          <w:szCs w:val="22"/>
          <w:lang w:val="de-AT" w:eastAsia="en-US"/>
        </w:rPr>
        <w:t>e 5</w:t>
      </w:r>
    </w:p>
    <w:p w14:paraId="73C8D40A" w14:textId="77777777" w:rsidR="001D6BCF" w:rsidRDefault="001D6BCF" w:rsidP="001D6BCF">
      <w:pPr>
        <w:numPr>
          <w:ilvl w:val="12"/>
          <w:numId w:val="0"/>
        </w:numPr>
        <w:jc w:val="both"/>
        <w:rPr>
          <w:rFonts w:eastAsia="Calibri"/>
          <w:sz w:val="22"/>
          <w:szCs w:val="22"/>
          <w:lang w:val="de-AT" w:eastAsia="en-US"/>
        </w:rPr>
      </w:pPr>
      <w:r>
        <w:rPr>
          <w:rFonts w:eastAsia="Calibri"/>
          <w:sz w:val="22"/>
          <w:szCs w:val="22"/>
          <w:lang w:val="de-AT" w:eastAsia="en-US"/>
        </w:rPr>
        <w:t>27472 Cuxhaven</w:t>
      </w:r>
    </w:p>
    <w:p w14:paraId="7A7B67CF" w14:textId="77777777" w:rsidR="001D6BCF" w:rsidRDefault="001D6BCF" w:rsidP="001D6BCF">
      <w:pPr>
        <w:numPr>
          <w:ilvl w:val="12"/>
          <w:numId w:val="0"/>
        </w:numPr>
        <w:jc w:val="both"/>
        <w:rPr>
          <w:rFonts w:eastAsia="Calibri"/>
          <w:bCs/>
          <w:noProof/>
          <w:sz w:val="22"/>
          <w:szCs w:val="22"/>
          <w:lang w:eastAsia="en-US"/>
        </w:rPr>
      </w:pPr>
      <w:proofErr w:type="spellStart"/>
      <w:r>
        <w:rPr>
          <w:rFonts w:eastAsia="Calibri"/>
          <w:sz w:val="22"/>
          <w:szCs w:val="22"/>
          <w:lang w:val="de-AT" w:eastAsia="en-US"/>
        </w:rPr>
        <w:t>Vokietija</w:t>
      </w:r>
      <w:proofErr w:type="spellEnd"/>
    </w:p>
    <w:p w14:paraId="6B4A6ADB" w14:textId="77777777" w:rsidR="001D6BCF" w:rsidRDefault="001D6BCF" w:rsidP="001D6BCF">
      <w:pPr>
        <w:numPr>
          <w:ilvl w:val="12"/>
          <w:numId w:val="0"/>
        </w:numPr>
        <w:rPr>
          <w:rFonts w:eastAsia="Calibri"/>
          <w:noProof/>
          <w:sz w:val="22"/>
          <w:szCs w:val="22"/>
          <w:lang w:eastAsia="en-US"/>
        </w:rPr>
      </w:pPr>
    </w:p>
    <w:p w14:paraId="20F23ABD" w14:textId="77777777" w:rsidR="001D6BCF" w:rsidRDefault="001D6BCF" w:rsidP="001D6BCF">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07C41CC9" w14:textId="77777777" w:rsidR="001D6BCF" w:rsidRDefault="001D6BCF" w:rsidP="001D6BCF">
      <w:pPr>
        <w:numPr>
          <w:ilvl w:val="12"/>
          <w:numId w:val="0"/>
        </w:numPr>
        <w:rPr>
          <w:rFonts w:eastAsia="Calibri"/>
          <w:noProof/>
          <w:sz w:val="22"/>
          <w:szCs w:val="22"/>
          <w:lang w:eastAsia="en-US"/>
        </w:rPr>
      </w:pPr>
    </w:p>
    <w:p w14:paraId="0991005F" w14:textId="77777777" w:rsidR="001D6BCF" w:rsidRDefault="001D6BCF" w:rsidP="001D6BCF">
      <w:pPr>
        <w:rPr>
          <w:rFonts w:eastAsia="Calibri"/>
          <w:noProof/>
          <w:sz w:val="22"/>
          <w:szCs w:val="22"/>
          <w:lang w:eastAsia="en-US"/>
        </w:rPr>
      </w:pPr>
      <w:r>
        <w:rPr>
          <w:rFonts w:eastAsia="Calibri"/>
          <w:noProof/>
          <w:sz w:val="22"/>
          <w:szCs w:val="22"/>
          <w:lang w:eastAsia="en-US"/>
        </w:rPr>
        <w:t>UAB KRKA Lietuva</w:t>
      </w:r>
    </w:p>
    <w:p w14:paraId="1AC7FC94" w14:textId="77777777" w:rsidR="001D6BCF" w:rsidRDefault="001D6BCF" w:rsidP="001D6BCF">
      <w:pPr>
        <w:rPr>
          <w:rFonts w:eastAsia="Calibri"/>
          <w:noProof/>
          <w:sz w:val="22"/>
          <w:szCs w:val="22"/>
          <w:lang w:eastAsia="en-US"/>
        </w:rPr>
      </w:pPr>
      <w:r>
        <w:rPr>
          <w:rFonts w:eastAsia="Calibri"/>
          <w:noProof/>
          <w:sz w:val="22"/>
          <w:szCs w:val="22"/>
          <w:lang w:eastAsia="en-US"/>
        </w:rPr>
        <w:t>Senasis Ukmergės kelias 4</w:t>
      </w:r>
    </w:p>
    <w:p w14:paraId="053178DC" w14:textId="77777777" w:rsidR="001D6BCF" w:rsidRDefault="001D6BCF" w:rsidP="001D6BCF">
      <w:pPr>
        <w:rPr>
          <w:rFonts w:eastAsia="Calibri"/>
          <w:noProof/>
          <w:sz w:val="22"/>
          <w:szCs w:val="22"/>
          <w:lang w:eastAsia="en-US"/>
        </w:rPr>
      </w:pPr>
      <w:r>
        <w:rPr>
          <w:rFonts w:eastAsia="Calibri"/>
          <w:noProof/>
          <w:sz w:val="22"/>
          <w:szCs w:val="22"/>
          <w:lang w:eastAsia="en-US"/>
        </w:rPr>
        <w:t>Užubalių km.,Vilniaus r.</w:t>
      </w:r>
    </w:p>
    <w:p w14:paraId="55F64126" w14:textId="77777777" w:rsidR="001D6BCF" w:rsidRDefault="001D6BCF" w:rsidP="001D6BCF">
      <w:pPr>
        <w:rPr>
          <w:rFonts w:eastAsia="Calibri"/>
          <w:noProof/>
          <w:sz w:val="22"/>
          <w:szCs w:val="22"/>
          <w:lang w:eastAsia="en-US"/>
        </w:rPr>
      </w:pPr>
      <w:r>
        <w:rPr>
          <w:rFonts w:eastAsia="Calibri"/>
          <w:noProof/>
          <w:sz w:val="22"/>
          <w:szCs w:val="22"/>
          <w:lang w:eastAsia="en-US"/>
        </w:rPr>
        <w:t>LT - 14013</w:t>
      </w:r>
    </w:p>
    <w:p w14:paraId="632E359B" w14:textId="77777777" w:rsidR="001D6BCF" w:rsidRDefault="001D6BCF" w:rsidP="001D6BCF">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7ECB5D3D" w14:textId="77777777" w:rsidR="001D6BCF" w:rsidRDefault="001D6BCF" w:rsidP="001D6BCF">
      <w:pPr>
        <w:rPr>
          <w:rFonts w:eastAsia="Calibri"/>
          <w:noProof/>
          <w:sz w:val="22"/>
          <w:szCs w:val="22"/>
          <w:lang w:eastAsia="en-US"/>
        </w:rPr>
      </w:pPr>
    </w:p>
    <w:p w14:paraId="5AC4D682" w14:textId="77777777" w:rsidR="001D6BCF" w:rsidRDefault="001D6BCF" w:rsidP="001D6BCF">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1D6BCF" w14:paraId="63BECC5A"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4C66220D"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19" w:type="dxa"/>
            <w:tcBorders>
              <w:top w:val="single" w:sz="4" w:space="0" w:color="auto"/>
              <w:left w:val="single" w:sz="4" w:space="0" w:color="auto"/>
              <w:bottom w:val="single" w:sz="4" w:space="0" w:color="auto"/>
              <w:right w:val="single" w:sz="4" w:space="0" w:color="auto"/>
            </w:tcBorders>
            <w:hideMark/>
          </w:tcPr>
          <w:p w14:paraId="05352AFD"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1D6BCF" w14:paraId="644E5D07"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29B28B7D"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Slovakija, Kipras, Bulgarija</w:t>
            </w:r>
          </w:p>
        </w:tc>
        <w:tc>
          <w:tcPr>
            <w:tcW w:w="4819" w:type="dxa"/>
            <w:tcBorders>
              <w:top w:val="single" w:sz="4" w:space="0" w:color="auto"/>
              <w:left w:val="single" w:sz="4" w:space="0" w:color="auto"/>
              <w:bottom w:val="single" w:sz="4" w:space="0" w:color="auto"/>
              <w:right w:val="single" w:sz="4" w:space="0" w:color="auto"/>
            </w:tcBorders>
            <w:hideMark/>
          </w:tcPr>
          <w:p w14:paraId="419DF860"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Bi-Prenessa</w:t>
            </w:r>
            <w:proofErr w:type="spellEnd"/>
          </w:p>
        </w:tc>
      </w:tr>
      <w:tr w:rsidR="001D6BCF" w14:paraId="52CFA1AE"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2D53D3CC"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Lenkija, Vengrija</w:t>
            </w:r>
          </w:p>
        </w:tc>
        <w:tc>
          <w:tcPr>
            <w:tcW w:w="4819" w:type="dxa"/>
            <w:tcBorders>
              <w:top w:val="single" w:sz="4" w:space="0" w:color="auto"/>
              <w:left w:val="single" w:sz="4" w:space="0" w:color="auto"/>
              <w:bottom w:val="single" w:sz="4" w:space="0" w:color="auto"/>
              <w:right w:val="single" w:sz="4" w:space="0" w:color="auto"/>
            </w:tcBorders>
            <w:hideMark/>
          </w:tcPr>
          <w:p w14:paraId="03F1156D"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Bympero</w:t>
            </w:r>
            <w:proofErr w:type="spellEnd"/>
          </w:p>
        </w:tc>
      </w:tr>
      <w:tr w:rsidR="001D6BCF" w14:paraId="51604F43" w14:textId="77777777" w:rsidTr="009B2F83">
        <w:tc>
          <w:tcPr>
            <w:tcW w:w="3715" w:type="dxa"/>
            <w:tcBorders>
              <w:top w:val="single" w:sz="4" w:space="0" w:color="auto"/>
              <w:left w:val="single" w:sz="4" w:space="0" w:color="auto"/>
              <w:bottom w:val="single" w:sz="4" w:space="0" w:color="auto"/>
              <w:right w:val="single" w:sz="4" w:space="0" w:color="auto"/>
            </w:tcBorders>
          </w:tcPr>
          <w:p w14:paraId="027A7B10"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Čekija</w:t>
            </w:r>
          </w:p>
        </w:tc>
        <w:tc>
          <w:tcPr>
            <w:tcW w:w="4819" w:type="dxa"/>
            <w:tcBorders>
              <w:top w:val="single" w:sz="4" w:space="0" w:color="auto"/>
              <w:left w:val="single" w:sz="4" w:space="0" w:color="auto"/>
              <w:bottom w:val="single" w:sz="4" w:space="0" w:color="auto"/>
              <w:right w:val="single" w:sz="4" w:space="0" w:color="auto"/>
            </w:tcBorders>
          </w:tcPr>
          <w:p w14:paraId="2FCFC90A"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1D6BCF" w14:paraId="6185FF4F"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76CDAAE2"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Lietuva</w:t>
            </w:r>
          </w:p>
        </w:tc>
        <w:tc>
          <w:tcPr>
            <w:tcW w:w="4819" w:type="dxa"/>
            <w:tcBorders>
              <w:top w:val="single" w:sz="4" w:space="0" w:color="auto"/>
              <w:left w:val="single" w:sz="4" w:space="0" w:color="auto"/>
              <w:bottom w:val="single" w:sz="4" w:space="0" w:color="auto"/>
              <w:right w:val="single" w:sz="4" w:space="0" w:color="auto"/>
            </w:tcBorders>
            <w:hideMark/>
          </w:tcPr>
          <w:p w14:paraId="4B218F5F"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1D6BCF" w14:paraId="2855BF44" w14:textId="77777777" w:rsidTr="009B2F83">
        <w:tc>
          <w:tcPr>
            <w:tcW w:w="3715" w:type="dxa"/>
            <w:tcBorders>
              <w:top w:val="single" w:sz="4" w:space="0" w:color="auto"/>
              <w:left w:val="single" w:sz="4" w:space="0" w:color="auto"/>
              <w:bottom w:val="single" w:sz="4" w:space="0" w:color="auto"/>
              <w:right w:val="single" w:sz="4" w:space="0" w:color="auto"/>
            </w:tcBorders>
          </w:tcPr>
          <w:p w14:paraId="6CA064B2"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Latvija</w:t>
            </w:r>
          </w:p>
        </w:tc>
        <w:tc>
          <w:tcPr>
            <w:tcW w:w="4819" w:type="dxa"/>
            <w:tcBorders>
              <w:top w:val="single" w:sz="4" w:space="0" w:color="auto"/>
              <w:left w:val="single" w:sz="4" w:space="0" w:color="auto"/>
              <w:bottom w:val="single" w:sz="4" w:space="0" w:color="auto"/>
              <w:right w:val="single" w:sz="4" w:space="0" w:color="auto"/>
            </w:tcBorders>
          </w:tcPr>
          <w:p w14:paraId="6043E930"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1D6BCF" w14:paraId="43B4CD9D"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7C974B99"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Slovėnija, Kroatija</w:t>
            </w:r>
          </w:p>
        </w:tc>
        <w:tc>
          <w:tcPr>
            <w:tcW w:w="4819" w:type="dxa"/>
            <w:tcBorders>
              <w:top w:val="single" w:sz="4" w:space="0" w:color="auto"/>
              <w:left w:val="single" w:sz="4" w:space="0" w:color="auto"/>
              <w:bottom w:val="single" w:sz="4" w:space="0" w:color="auto"/>
              <w:right w:val="single" w:sz="4" w:space="0" w:color="auto"/>
            </w:tcBorders>
            <w:hideMark/>
          </w:tcPr>
          <w:p w14:paraId="533C19C0" w14:textId="77777777" w:rsidR="001D6BCF" w:rsidRDefault="001D6BCF"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Bisonessa</w:t>
            </w:r>
            <w:proofErr w:type="spellEnd"/>
          </w:p>
        </w:tc>
      </w:tr>
      <w:tr w:rsidR="001D6BCF" w14:paraId="0FD05E47"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0A40EB56"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Vokietija</w:t>
            </w:r>
          </w:p>
        </w:tc>
        <w:tc>
          <w:tcPr>
            <w:tcW w:w="4819" w:type="dxa"/>
            <w:tcBorders>
              <w:top w:val="single" w:sz="4" w:space="0" w:color="auto"/>
              <w:left w:val="single" w:sz="4" w:space="0" w:color="auto"/>
              <w:bottom w:val="single" w:sz="4" w:space="0" w:color="auto"/>
              <w:right w:val="single" w:sz="4" w:space="0" w:color="auto"/>
            </w:tcBorders>
            <w:hideMark/>
          </w:tcPr>
          <w:p w14:paraId="7790F9E9" w14:textId="77777777" w:rsidR="001D6BCF" w:rsidRDefault="001D6BCF" w:rsidP="009B2F83">
            <w:pPr>
              <w:numPr>
                <w:ilvl w:val="12"/>
                <w:numId w:val="0"/>
              </w:numPr>
              <w:spacing w:line="259" w:lineRule="auto"/>
              <w:rPr>
                <w:rFonts w:eastAsia="Calibri"/>
                <w:bCs/>
                <w:sz w:val="22"/>
                <w:szCs w:val="22"/>
                <w:lang w:eastAsia="en-US"/>
              </w:rPr>
            </w:pPr>
            <w:r>
              <w:rPr>
                <w:rFonts w:eastAsia="Calibri"/>
                <w:bCs/>
                <w:sz w:val="22"/>
                <w:szCs w:val="22"/>
                <w:lang w:eastAsia="en-US"/>
              </w:rPr>
              <w:t>Bis-</w:t>
            </w:r>
            <w:proofErr w:type="spellStart"/>
            <w:r>
              <w:rPr>
                <w:rFonts w:eastAsia="Calibri"/>
                <w:bCs/>
                <w:sz w:val="22"/>
                <w:szCs w:val="22"/>
                <w:lang w:eastAsia="en-US"/>
              </w:rPr>
              <w:t>Prenessa</w:t>
            </w:r>
            <w:proofErr w:type="spellEnd"/>
          </w:p>
        </w:tc>
      </w:tr>
    </w:tbl>
    <w:p w14:paraId="47BD7C5F" w14:textId="77777777" w:rsidR="001D6BCF" w:rsidRDefault="001D6BCF" w:rsidP="001D6BCF">
      <w:pPr>
        <w:numPr>
          <w:ilvl w:val="12"/>
          <w:numId w:val="0"/>
        </w:numPr>
        <w:spacing w:line="259" w:lineRule="auto"/>
        <w:rPr>
          <w:rFonts w:eastAsia="Calibri"/>
          <w:bCs/>
          <w:sz w:val="22"/>
          <w:szCs w:val="22"/>
          <w:lang w:eastAsia="en-US"/>
        </w:rPr>
      </w:pPr>
    </w:p>
    <w:p w14:paraId="4B59134A" w14:textId="77777777" w:rsidR="001D6BCF" w:rsidRDefault="001D6BCF" w:rsidP="001D6BCF">
      <w:pPr>
        <w:numPr>
          <w:ilvl w:val="12"/>
          <w:numId w:val="0"/>
        </w:numPr>
        <w:spacing w:line="259" w:lineRule="auto"/>
        <w:rPr>
          <w:rFonts w:eastAsia="Calibri"/>
          <w:bCs/>
          <w:sz w:val="22"/>
          <w:szCs w:val="22"/>
          <w:lang w:eastAsia="en-US"/>
        </w:rPr>
      </w:pPr>
    </w:p>
    <w:p w14:paraId="3345E25D" w14:textId="77777777" w:rsidR="001D6BCF" w:rsidRDefault="001D6BCF" w:rsidP="001D6BCF">
      <w:pPr>
        <w:numPr>
          <w:ilvl w:val="12"/>
          <w:numId w:val="0"/>
        </w:numPr>
        <w:rPr>
          <w:rFonts w:eastAsia="Calibri"/>
          <w:sz w:val="22"/>
          <w:szCs w:val="22"/>
          <w:lang w:eastAsia="en-US"/>
        </w:rPr>
      </w:pPr>
      <w:r>
        <w:rPr>
          <w:rFonts w:eastAsia="Calibri"/>
          <w:b/>
          <w:sz w:val="22"/>
          <w:szCs w:val="22"/>
          <w:lang w:eastAsia="en-US"/>
        </w:rPr>
        <w:t>Šis pakuotės lapelis paskutinį kartą peržiūrėtas 2026-05-28</w:t>
      </w:r>
      <w:r>
        <w:rPr>
          <w:b/>
          <w:sz w:val="22"/>
          <w:szCs w:val="20"/>
          <w:lang w:eastAsia="en-US"/>
        </w:rPr>
        <w:t>.</w:t>
      </w:r>
    </w:p>
    <w:p w14:paraId="1B09D384" w14:textId="77777777" w:rsidR="001D6BCF" w:rsidRDefault="001D6BCF" w:rsidP="001D6BCF">
      <w:pPr>
        <w:numPr>
          <w:ilvl w:val="12"/>
          <w:numId w:val="0"/>
        </w:numPr>
        <w:rPr>
          <w:rFonts w:eastAsia="Calibri"/>
          <w:sz w:val="22"/>
          <w:szCs w:val="22"/>
          <w:lang w:eastAsia="en-US"/>
        </w:rPr>
      </w:pPr>
    </w:p>
    <w:p w14:paraId="63043E9A" w14:textId="77777777" w:rsidR="001D6BCF" w:rsidRDefault="001D6BCF" w:rsidP="001D6BCF">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4" w:name="_Hlk173407610"/>
      <w:r>
        <w:rPr>
          <w:rFonts w:eastAsia="Calibri"/>
          <w:color w:val="0000EE"/>
          <w:sz w:val="22"/>
          <w:szCs w:val="22"/>
          <w:u w:val="single"/>
          <w:lang w:eastAsia="lt-LT"/>
        </w:rPr>
        <w:t>https://vvkt.lrv.lt/lt/</w:t>
      </w:r>
      <w:bookmarkEnd w:id="4"/>
      <w:r>
        <w:rPr>
          <w:rFonts w:eastAsia="Calibri"/>
          <w:sz w:val="22"/>
          <w:szCs w:val="22"/>
          <w:lang w:eastAsia="lt-LT"/>
        </w:rPr>
        <w:t>.</w:t>
      </w:r>
    </w:p>
    <w:p w14:paraId="34E27702" w14:textId="77777777" w:rsidR="001D6BCF" w:rsidRDefault="001D6BCF" w:rsidP="001D6BCF">
      <w:pPr>
        <w:widowControl w:val="0"/>
        <w:rPr>
          <w:rFonts w:eastAsia="Calibri"/>
          <w:sz w:val="22"/>
          <w:szCs w:val="22"/>
          <w:lang w:eastAsia="en-US"/>
        </w:rPr>
      </w:pPr>
    </w:p>
    <w:p w14:paraId="6EFC5221" w14:textId="77777777" w:rsidR="001D6BCF" w:rsidRDefault="001D6BCF" w:rsidP="001D6BCF">
      <w:pPr>
        <w:pStyle w:val="Antrat3"/>
        <w:spacing w:before="0" w:after="0"/>
      </w:pPr>
    </w:p>
    <w:p w14:paraId="6111B592" w14:textId="77777777" w:rsidR="00222FED" w:rsidRDefault="00222FED"/>
    <w:sectPr w:rsidR="00222FED" w:rsidSect="001D6BCF">
      <w:headerReference w:type="even" r:id="rId5"/>
      <w:headerReference w:type="default" r:id="rId6"/>
      <w:footerReference w:type="even" r:id="rId7"/>
      <w:footerReference w:type="default" r:id="rId8"/>
      <w:headerReference w:type="first" r:id="rId9"/>
      <w:footerReference w:type="first" r:id="rId10"/>
      <w:pgSz w:w="11910" w:h="16840" w:code="9"/>
      <w:pgMar w:top="1134" w:right="1418" w:bottom="1134" w:left="1418" w:header="737" w:footer="737"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Bold">
    <w:altName w:val="Yu Gothic"/>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Content>
      <w:p w14:paraId="53ECED84" w14:textId="77777777" w:rsidR="001D6BCF" w:rsidRDefault="001D6BCF">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4360BF96" w14:textId="77777777" w:rsidR="001D6BCF" w:rsidRDefault="001D6BC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Content>
      <w:p w14:paraId="0CBE8E44" w14:textId="77777777" w:rsidR="001D6BCF" w:rsidRDefault="001D6BCF">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21</w:t>
        </w:r>
        <w:r>
          <w:rPr>
            <w:rStyle w:val="Puslapionumeris"/>
          </w:rPr>
          <w:fldChar w:fldCharType="end"/>
        </w:r>
      </w:p>
    </w:sdtContent>
  </w:sdt>
  <w:p w14:paraId="0564869F" w14:textId="77777777" w:rsidR="001D6BCF" w:rsidRDefault="001D6BCF">
    <w:pPr>
      <w:pStyle w:val="Porat"/>
      <w:jc w:val="right"/>
    </w:pPr>
  </w:p>
  <w:p w14:paraId="7C8D32E9" w14:textId="77777777" w:rsidR="001D6BCF" w:rsidRDefault="001D6BC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A61A" w14:textId="77777777" w:rsidR="001D6BCF" w:rsidRDefault="001D6BCF">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A3FD" w14:textId="77777777" w:rsidR="001D6BCF" w:rsidRDefault="001D6BC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E1AA" w14:textId="77777777" w:rsidR="001D6BCF" w:rsidRDefault="001D6BC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903B" w14:textId="77777777" w:rsidR="001D6BCF" w:rsidRDefault="001D6BC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cs="Times New Roman" w:hint="default"/>
        <w:b/>
        <w:i w:val="0"/>
        <w:color w:val="auto"/>
        <w:sz w:val="20"/>
        <w:effect w:val="none"/>
      </w:rPr>
    </w:lvl>
    <w:lvl w:ilvl="1" w:tplc="32A691FC">
      <w:start w:val="1"/>
      <w:numFmt w:val="bullet"/>
      <w:lvlText w:val="-"/>
      <w:lvlJc w:val="left"/>
      <w:pPr>
        <w:ind w:left="1440" w:hanging="360"/>
      </w:pPr>
      <w:rPr>
        <w:rFonts w:ascii="Times New Roman" w:hAnsi="Times New Roman" w:cs="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7BD27A14"/>
    <w:multiLevelType w:val="hybridMultilevel"/>
    <w:tmpl w:val="48E6F6C4"/>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2125925156">
    <w:abstractNumId w:val="5"/>
  </w:num>
  <w:num w:numId="2" w16cid:durableId="1621642045">
    <w:abstractNumId w:val="2"/>
  </w:num>
  <w:num w:numId="3" w16cid:durableId="307561444">
    <w:abstractNumId w:val="4"/>
  </w:num>
  <w:num w:numId="4" w16cid:durableId="886839007">
    <w:abstractNumId w:val="1"/>
  </w:num>
  <w:num w:numId="5" w16cid:durableId="1948999768">
    <w:abstractNumId w:val="0"/>
    <w:lvlOverride w:ilvl="0">
      <w:lvl w:ilvl="0">
        <w:numFmt w:val="bullet"/>
        <w:lvlText w:val="-"/>
        <w:lvlJc w:val="left"/>
        <w:pPr>
          <w:ind w:left="360" w:hanging="360"/>
        </w:pPr>
      </w:lvl>
    </w:lvlOverride>
  </w:num>
  <w:num w:numId="6" w16cid:durableId="724646881">
    <w:abstractNumId w:val="0"/>
    <w:lvlOverride w:ilvl="0">
      <w:lvl w:ilvl="0">
        <w:numFmt w:val="bullet"/>
        <w:lvlText w:val="-"/>
        <w:legacy w:legacy="1" w:legacySpace="0" w:legacyIndent="360"/>
        <w:lvlJc w:val="left"/>
        <w:pPr>
          <w:ind w:left="360" w:hanging="360"/>
        </w:pPr>
      </w:lvl>
    </w:lvlOverride>
  </w:num>
  <w:num w:numId="7" w16cid:durableId="1866016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CF"/>
    <w:rsid w:val="001D6BCF"/>
    <w:rsid w:val="00222FED"/>
    <w:rsid w:val="00225B30"/>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8DD9"/>
  <w15:chartTrackingRefBased/>
  <w15:docId w15:val="{906CDD3C-3F35-446D-A167-0B8E9111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6BCF"/>
    <w:pPr>
      <w:spacing w:after="0" w:line="240" w:lineRule="auto"/>
    </w:pPr>
    <w:rPr>
      <w:rFonts w:eastAsia="Times New Roman"/>
      <w:kern w:val="0"/>
      <w:sz w:val="24"/>
      <w:szCs w:val="24"/>
      <w:lang w:eastAsia="en-GB"/>
      <w14:ligatures w14:val="none"/>
    </w:rPr>
  </w:style>
  <w:style w:type="paragraph" w:styleId="Antrat1">
    <w:name w:val="heading 1"/>
    <w:basedOn w:val="prastasis"/>
    <w:next w:val="prastasis"/>
    <w:link w:val="Antrat1Diagrama"/>
    <w:uiPriority w:val="9"/>
    <w:qFormat/>
    <w:rsid w:val="001D6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6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1D6B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6B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6BC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D6BC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6BC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D6BC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6BC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D6BC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D6BC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1D6BC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D6BC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D6BC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D6BC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D6BC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D6BC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D6BC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D6BC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D6BC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6B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D6BC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6BC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D6BCF"/>
    <w:rPr>
      <w:i/>
      <w:iCs/>
      <w:color w:val="404040" w:themeColor="text1" w:themeTint="BF"/>
    </w:rPr>
  </w:style>
  <w:style w:type="paragraph" w:styleId="Sraopastraipa">
    <w:name w:val="List Paragraph"/>
    <w:basedOn w:val="prastasis"/>
    <w:uiPriority w:val="34"/>
    <w:qFormat/>
    <w:rsid w:val="001D6BCF"/>
    <w:pPr>
      <w:ind w:left="720"/>
      <w:contextualSpacing/>
    </w:pPr>
  </w:style>
  <w:style w:type="character" w:styleId="Rykuspabraukimas">
    <w:name w:val="Intense Emphasis"/>
    <w:basedOn w:val="Numatytasispastraiposriftas"/>
    <w:uiPriority w:val="21"/>
    <w:qFormat/>
    <w:rsid w:val="001D6BCF"/>
    <w:rPr>
      <w:i/>
      <w:iCs/>
      <w:color w:val="0F4761" w:themeColor="accent1" w:themeShade="BF"/>
    </w:rPr>
  </w:style>
  <w:style w:type="paragraph" w:styleId="Iskirtacitata">
    <w:name w:val="Intense Quote"/>
    <w:basedOn w:val="prastasis"/>
    <w:next w:val="prastasis"/>
    <w:link w:val="IskirtacitataDiagrama"/>
    <w:uiPriority w:val="30"/>
    <w:qFormat/>
    <w:rsid w:val="001D6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D6BCF"/>
    <w:rPr>
      <w:i/>
      <w:iCs/>
      <w:color w:val="0F4761" w:themeColor="accent1" w:themeShade="BF"/>
    </w:rPr>
  </w:style>
  <w:style w:type="character" w:styleId="Rykinuoroda">
    <w:name w:val="Intense Reference"/>
    <w:basedOn w:val="Numatytasispastraiposriftas"/>
    <w:uiPriority w:val="32"/>
    <w:qFormat/>
    <w:rsid w:val="001D6BCF"/>
    <w:rPr>
      <w:b/>
      <w:bCs/>
      <w:smallCaps/>
      <w:color w:val="0F4761" w:themeColor="accent1" w:themeShade="BF"/>
      <w:spacing w:val="5"/>
    </w:rPr>
  </w:style>
  <w:style w:type="paragraph" w:styleId="Porat">
    <w:name w:val="footer"/>
    <w:basedOn w:val="prastasis"/>
    <w:link w:val="PoratDiagrama"/>
    <w:rsid w:val="001D6BCF"/>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rsid w:val="001D6BCF"/>
    <w:rPr>
      <w:rFonts w:eastAsia="Times New Roman"/>
      <w:snapToGrid w:val="0"/>
      <w:kern w:val="0"/>
      <w:szCs w:val="20"/>
      <w:lang w:val="en-GB" w:eastAsia="en-GB"/>
      <w14:ligatures w14:val="none"/>
    </w:rPr>
  </w:style>
  <w:style w:type="character" w:styleId="Puslapionumeris">
    <w:name w:val="page number"/>
    <w:rsid w:val="001D6BCF"/>
    <w:rPr>
      <w:rFonts w:cs="Times New Roman"/>
    </w:rPr>
  </w:style>
  <w:style w:type="paragraph" w:styleId="Antrats">
    <w:name w:val="header"/>
    <w:basedOn w:val="prastasis"/>
    <w:link w:val="AntratsDiagrama"/>
    <w:rsid w:val="001D6BCF"/>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rsid w:val="001D6BCF"/>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16814</Words>
  <Characters>9585</Characters>
  <Application>Microsoft Office Word</Application>
  <DocSecurity>0</DocSecurity>
  <Lines>79</Lines>
  <Paragraphs>52</Paragraphs>
  <ScaleCrop>false</ScaleCrop>
  <Company/>
  <LinksUpToDate>false</LinksUpToDate>
  <CharactersWithSpaces>26347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2026-06-18T13:22:00Z</dcterms:created>
  <dcterms:modified xsi:type="dcterms:W3CDTF">2026-06-18T13:22:00Z</dcterms:modified>
</cp:coreProperties>
</file>