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1029E" w14:textId="77777777" w:rsidR="00E11BD4" w:rsidRPr="00205ACF" w:rsidRDefault="00E11BD4" w:rsidP="00205ACF">
      <w:pPr>
        <w:tabs>
          <w:tab w:val="left" w:pos="567"/>
        </w:tabs>
        <w:jc w:val="center"/>
        <w:rPr>
          <w:b/>
          <w:caps/>
          <w:szCs w:val="22"/>
        </w:rPr>
      </w:pPr>
      <w:r w:rsidRPr="00205ACF">
        <w:rPr>
          <w:b/>
          <w:szCs w:val="22"/>
        </w:rPr>
        <w:t>Pakuotės lapelis: informacija vartotojui</w:t>
      </w:r>
    </w:p>
    <w:p w14:paraId="7E8E5F48" w14:textId="77777777" w:rsidR="00E11BD4" w:rsidRPr="00205ACF" w:rsidRDefault="00E11BD4" w:rsidP="00205ACF">
      <w:pPr>
        <w:tabs>
          <w:tab w:val="left" w:pos="567"/>
        </w:tabs>
        <w:rPr>
          <w:bCs/>
          <w:caps/>
          <w:szCs w:val="22"/>
        </w:rPr>
      </w:pPr>
    </w:p>
    <w:p w14:paraId="36EA3EF9" w14:textId="3CF3FFE0" w:rsidR="00E11BD4" w:rsidRPr="00205ACF" w:rsidRDefault="00B265FE" w:rsidP="00205ACF">
      <w:pPr>
        <w:tabs>
          <w:tab w:val="left" w:pos="567"/>
        </w:tabs>
        <w:jc w:val="center"/>
        <w:rPr>
          <w:b/>
          <w:szCs w:val="22"/>
        </w:rPr>
      </w:pPr>
      <w:r w:rsidRPr="00205ACF">
        <w:rPr>
          <w:b/>
          <w:szCs w:val="22"/>
        </w:rPr>
        <w:t>Z</w:t>
      </w:r>
      <w:r w:rsidR="00E11BD4" w:rsidRPr="00205ACF">
        <w:rPr>
          <w:b/>
          <w:szCs w:val="22"/>
        </w:rPr>
        <w:t>A</w:t>
      </w:r>
      <w:r w:rsidRPr="00205ACF">
        <w:rPr>
          <w:b/>
          <w:szCs w:val="22"/>
        </w:rPr>
        <w:t>CI</w:t>
      </w:r>
      <w:r w:rsidR="00E11BD4" w:rsidRPr="00205ACF">
        <w:rPr>
          <w:b/>
          <w:szCs w:val="22"/>
        </w:rPr>
        <w:t>V</w:t>
      </w:r>
      <w:r w:rsidRPr="00205ACF">
        <w:rPr>
          <w:b/>
          <w:szCs w:val="22"/>
        </w:rPr>
        <w:t>ON</w:t>
      </w:r>
      <w:r w:rsidR="00E11BD4" w:rsidRPr="00205ACF">
        <w:rPr>
          <w:b/>
          <w:szCs w:val="22"/>
        </w:rPr>
        <w:t xml:space="preserve"> 875 mg/125 mg plėvele dengtos tabletės</w:t>
      </w:r>
    </w:p>
    <w:p w14:paraId="3DBFAAF9" w14:textId="77777777" w:rsidR="00E11BD4" w:rsidRPr="00205ACF" w:rsidRDefault="00E11BD4" w:rsidP="00205ACF">
      <w:pPr>
        <w:tabs>
          <w:tab w:val="left" w:pos="567"/>
        </w:tabs>
        <w:jc w:val="center"/>
        <w:rPr>
          <w:szCs w:val="22"/>
        </w:rPr>
      </w:pPr>
      <w:proofErr w:type="spellStart"/>
      <w:r w:rsidRPr="00205ACF">
        <w:rPr>
          <w:szCs w:val="22"/>
        </w:rPr>
        <w:t>amoksicilinas</w:t>
      </w:r>
      <w:proofErr w:type="spellEnd"/>
      <w:r w:rsidRPr="00205ACF">
        <w:rPr>
          <w:szCs w:val="22"/>
        </w:rPr>
        <w:t>/</w:t>
      </w:r>
      <w:proofErr w:type="spellStart"/>
      <w:r w:rsidRPr="00205ACF">
        <w:rPr>
          <w:szCs w:val="22"/>
        </w:rPr>
        <w:t>klavulano</w:t>
      </w:r>
      <w:proofErr w:type="spellEnd"/>
      <w:r w:rsidRPr="00205ACF">
        <w:rPr>
          <w:szCs w:val="22"/>
        </w:rPr>
        <w:t xml:space="preserve"> rūgštis</w:t>
      </w:r>
    </w:p>
    <w:p w14:paraId="7D0EE15A" w14:textId="77777777" w:rsidR="00E11BD4" w:rsidRPr="00205ACF" w:rsidRDefault="00E11BD4" w:rsidP="00205ACF">
      <w:pPr>
        <w:tabs>
          <w:tab w:val="left" w:pos="567"/>
        </w:tabs>
        <w:rPr>
          <w:szCs w:val="22"/>
        </w:rPr>
      </w:pPr>
    </w:p>
    <w:p w14:paraId="3EE8442A" w14:textId="77777777" w:rsidR="00E11BD4" w:rsidRPr="00205ACF" w:rsidRDefault="00E11BD4" w:rsidP="00205ACF">
      <w:pPr>
        <w:tabs>
          <w:tab w:val="left" w:pos="567"/>
        </w:tabs>
        <w:rPr>
          <w:bCs/>
          <w:szCs w:val="22"/>
        </w:rPr>
      </w:pPr>
      <w:r w:rsidRPr="00205ACF">
        <w:rPr>
          <w:b/>
          <w:szCs w:val="22"/>
        </w:rPr>
        <w:t>Atidžiai perskaitykite visą šį lapelį, prieš pradėdami vartoti vaistą, nes jame pateikiama Jums svarbi informacija.</w:t>
      </w:r>
    </w:p>
    <w:p w14:paraId="6F8BCC82" w14:textId="77777777" w:rsidR="00E11BD4" w:rsidRPr="00205ACF" w:rsidRDefault="00E11BD4" w:rsidP="00205ACF">
      <w:pPr>
        <w:tabs>
          <w:tab w:val="left" w:pos="567"/>
        </w:tabs>
        <w:ind w:left="567" w:hanging="567"/>
        <w:rPr>
          <w:szCs w:val="22"/>
        </w:rPr>
      </w:pPr>
      <w:r w:rsidRPr="00205ACF">
        <w:rPr>
          <w:szCs w:val="22"/>
        </w:rPr>
        <w:t>-</w:t>
      </w:r>
      <w:r w:rsidRPr="00205ACF">
        <w:rPr>
          <w:szCs w:val="22"/>
        </w:rPr>
        <w:tab/>
        <w:t>Neišmeskite lapelio, nes vėl gali prireikti jį perskaityti.</w:t>
      </w:r>
    </w:p>
    <w:p w14:paraId="61317B7B" w14:textId="77777777" w:rsidR="00E11BD4" w:rsidRPr="00205ACF" w:rsidRDefault="00E11BD4" w:rsidP="00205ACF">
      <w:pPr>
        <w:tabs>
          <w:tab w:val="left" w:pos="567"/>
        </w:tabs>
        <w:ind w:left="567" w:hanging="567"/>
        <w:rPr>
          <w:szCs w:val="22"/>
        </w:rPr>
      </w:pPr>
      <w:r w:rsidRPr="00205ACF">
        <w:rPr>
          <w:szCs w:val="22"/>
        </w:rPr>
        <w:t>-</w:t>
      </w:r>
      <w:r w:rsidRPr="00205ACF">
        <w:rPr>
          <w:szCs w:val="22"/>
        </w:rPr>
        <w:tab/>
        <w:t>Jeigu kiltų klausimų, kreipkitės į gydytoją arba vaistininką.</w:t>
      </w:r>
    </w:p>
    <w:p w14:paraId="425AF905" w14:textId="77777777" w:rsidR="00E11BD4" w:rsidRPr="00205ACF" w:rsidRDefault="00E11BD4" w:rsidP="00205ACF">
      <w:pPr>
        <w:tabs>
          <w:tab w:val="left" w:pos="567"/>
        </w:tabs>
        <w:ind w:left="567" w:hanging="567"/>
        <w:rPr>
          <w:szCs w:val="22"/>
        </w:rPr>
      </w:pPr>
      <w:r w:rsidRPr="00205ACF">
        <w:rPr>
          <w:szCs w:val="22"/>
        </w:rPr>
        <w:t>-</w:t>
      </w:r>
      <w:r w:rsidRPr="00205ACF">
        <w:rPr>
          <w:szCs w:val="22"/>
        </w:rPr>
        <w:tab/>
        <w:t>Šis vaistas skirtas tik Jums, todėl kitiems žmonėms jo duoti negalima. Vaistas gali jiems pakenkti (net tiems, kurių ligos požymiai yra tokie patys kaip Jūsų).</w:t>
      </w:r>
    </w:p>
    <w:p w14:paraId="37101EC4" w14:textId="0687A0E4" w:rsidR="00E11BD4" w:rsidRPr="00205ACF" w:rsidRDefault="00E11BD4" w:rsidP="00205ACF">
      <w:pPr>
        <w:tabs>
          <w:tab w:val="left" w:pos="567"/>
        </w:tabs>
        <w:ind w:left="567" w:hanging="567"/>
        <w:rPr>
          <w:szCs w:val="22"/>
        </w:rPr>
      </w:pPr>
      <w:r w:rsidRPr="00205ACF">
        <w:rPr>
          <w:szCs w:val="22"/>
        </w:rPr>
        <w:t>-</w:t>
      </w:r>
      <w:r w:rsidRPr="00205ACF">
        <w:rPr>
          <w:szCs w:val="22"/>
        </w:rPr>
        <w:tab/>
        <w:t>Jeigu pasireiškė šalutinis poveikis (net jeigu jis šiame lapelyje nenurodytas), kreipkitės į gydytoją arba vaistininką. Žr.</w:t>
      </w:r>
      <w:r w:rsidR="00A20312" w:rsidRPr="00205ACF">
        <w:rPr>
          <w:szCs w:val="22"/>
        </w:rPr>
        <w:t> </w:t>
      </w:r>
      <w:r w:rsidRPr="00205ACF">
        <w:rPr>
          <w:szCs w:val="22"/>
        </w:rPr>
        <w:t>4</w:t>
      </w:r>
      <w:r w:rsidR="00A20312" w:rsidRPr="00205ACF">
        <w:rPr>
          <w:szCs w:val="22"/>
        </w:rPr>
        <w:t> </w:t>
      </w:r>
      <w:r w:rsidRPr="00205ACF">
        <w:rPr>
          <w:szCs w:val="22"/>
        </w:rPr>
        <w:t>skyrių.</w:t>
      </w:r>
    </w:p>
    <w:p w14:paraId="007918E7" w14:textId="77777777" w:rsidR="00E11BD4" w:rsidRPr="00205ACF" w:rsidRDefault="00E11BD4" w:rsidP="00205ACF">
      <w:pPr>
        <w:tabs>
          <w:tab w:val="left" w:pos="567"/>
        </w:tabs>
        <w:rPr>
          <w:bCs/>
          <w:szCs w:val="22"/>
        </w:rPr>
      </w:pPr>
    </w:p>
    <w:p w14:paraId="40BD0546" w14:textId="77777777" w:rsidR="00E11BD4" w:rsidRPr="00205ACF" w:rsidRDefault="00E11BD4" w:rsidP="00205ACF">
      <w:pPr>
        <w:tabs>
          <w:tab w:val="left" w:pos="567"/>
        </w:tabs>
        <w:rPr>
          <w:bCs/>
          <w:szCs w:val="22"/>
        </w:rPr>
      </w:pPr>
      <w:r w:rsidRPr="00205ACF">
        <w:rPr>
          <w:b/>
          <w:szCs w:val="22"/>
        </w:rPr>
        <w:t>Apie ką rašoma šiame lapelyje?</w:t>
      </w:r>
    </w:p>
    <w:p w14:paraId="046AC9A8" w14:textId="266612B0" w:rsidR="00E11BD4" w:rsidRPr="00205ACF" w:rsidRDefault="00E11BD4" w:rsidP="00205ACF">
      <w:pPr>
        <w:tabs>
          <w:tab w:val="left" w:pos="567"/>
        </w:tabs>
        <w:rPr>
          <w:szCs w:val="22"/>
        </w:rPr>
      </w:pPr>
      <w:r w:rsidRPr="00205ACF">
        <w:rPr>
          <w:szCs w:val="22"/>
        </w:rPr>
        <w:t>1.</w:t>
      </w:r>
      <w:r w:rsidRPr="00205ACF">
        <w:rPr>
          <w:szCs w:val="22"/>
        </w:rPr>
        <w:tab/>
        <w:t xml:space="preserve">Kas yra </w:t>
      </w:r>
      <w:r w:rsidR="00B265FE" w:rsidRPr="00205ACF">
        <w:rPr>
          <w:szCs w:val="22"/>
        </w:rPr>
        <w:t>Z</w:t>
      </w:r>
      <w:r w:rsidRPr="00205ACF">
        <w:rPr>
          <w:szCs w:val="22"/>
        </w:rPr>
        <w:t>A</w:t>
      </w:r>
      <w:r w:rsidR="00B265FE" w:rsidRPr="00205ACF">
        <w:rPr>
          <w:szCs w:val="22"/>
        </w:rPr>
        <w:t>CI</w:t>
      </w:r>
      <w:r w:rsidRPr="00205ACF">
        <w:rPr>
          <w:szCs w:val="22"/>
        </w:rPr>
        <w:t>V</w:t>
      </w:r>
      <w:r w:rsidR="00B265FE" w:rsidRPr="00205ACF">
        <w:rPr>
          <w:szCs w:val="22"/>
        </w:rPr>
        <w:t>ON</w:t>
      </w:r>
      <w:r w:rsidRPr="00205ACF">
        <w:rPr>
          <w:szCs w:val="22"/>
        </w:rPr>
        <w:t xml:space="preserve"> ir kam jis vartojamas</w:t>
      </w:r>
    </w:p>
    <w:p w14:paraId="0FC6E3A3" w14:textId="15D4499D" w:rsidR="00E11BD4" w:rsidRPr="00205ACF" w:rsidRDefault="00E11BD4" w:rsidP="00205ACF">
      <w:pPr>
        <w:tabs>
          <w:tab w:val="left" w:pos="567"/>
        </w:tabs>
        <w:rPr>
          <w:szCs w:val="22"/>
        </w:rPr>
      </w:pPr>
      <w:r w:rsidRPr="00205ACF">
        <w:rPr>
          <w:szCs w:val="22"/>
        </w:rPr>
        <w:t>2.</w:t>
      </w:r>
      <w:r w:rsidRPr="00205ACF">
        <w:rPr>
          <w:szCs w:val="22"/>
        </w:rPr>
        <w:tab/>
        <w:t xml:space="preserve">Kas žinotina prieš vartojant </w:t>
      </w:r>
      <w:r w:rsidR="00B265FE" w:rsidRPr="00205ACF">
        <w:rPr>
          <w:szCs w:val="22"/>
        </w:rPr>
        <w:t>ZACIVON</w:t>
      </w:r>
    </w:p>
    <w:p w14:paraId="5C17A121" w14:textId="74775611" w:rsidR="00E11BD4" w:rsidRPr="00205ACF" w:rsidRDefault="00E11BD4" w:rsidP="00205ACF">
      <w:pPr>
        <w:tabs>
          <w:tab w:val="left" w:pos="567"/>
        </w:tabs>
        <w:rPr>
          <w:szCs w:val="22"/>
        </w:rPr>
      </w:pPr>
      <w:r w:rsidRPr="00205ACF">
        <w:rPr>
          <w:szCs w:val="22"/>
        </w:rPr>
        <w:t>3.</w:t>
      </w:r>
      <w:r w:rsidRPr="00205ACF">
        <w:rPr>
          <w:szCs w:val="22"/>
        </w:rPr>
        <w:tab/>
        <w:t xml:space="preserve">Kaip vartoti </w:t>
      </w:r>
      <w:r w:rsidR="00B265FE" w:rsidRPr="00205ACF">
        <w:rPr>
          <w:szCs w:val="22"/>
        </w:rPr>
        <w:t>ZACIVON</w:t>
      </w:r>
    </w:p>
    <w:p w14:paraId="118D62AE" w14:textId="77777777" w:rsidR="00E11BD4" w:rsidRPr="00205ACF" w:rsidRDefault="00E11BD4" w:rsidP="00205ACF">
      <w:pPr>
        <w:tabs>
          <w:tab w:val="left" w:pos="567"/>
        </w:tabs>
        <w:rPr>
          <w:szCs w:val="22"/>
        </w:rPr>
      </w:pPr>
      <w:r w:rsidRPr="00205ACF">
        <w:rPr>
          <w:szCs w:val="22"/>
        </w:rPr>
        <w:t>4.</w:t>
      </w:r>
      <w:r w:rsidRPr="00205ACF">
        <w:rPr>
          <w:szCs w:val="22"/>
        </w:rPr>
        <w:tab/>
        <w:t>Galimas šalutinis poveikis</w:t>
      </w:r>
    </w:p>
    <w:p w14:paraId="780F7211" w14:textId="62452F5B" w:rsidR="00E11BD4" w:rsidRPr="00205ACF" w:rsidRDefault="00E11BD4" w:rsidP="00205ACF">
      <w:pPr>
        <w:tabs>
          <w:tab w:val="left" w:pos="567"/>
        </w:tabs>
        <w:rPr>
          <w:szCs w:val="22"/>
        </w:rPr>
      </w:pPr>
      <w:r w:rsidRPr="00205ACF">
        <w:rPr>
          <w:szCs w:val="22"/>
        </w:rPr>
        <w:t>5.</w:t>
      </w:r>
      <w:r w:rsidRPr="00205ACF">
        <w:rPr>
          <w:szCs w:val="22"/>
        </w:rPr>
        <w:tab/>
        <w:t xml:space="preserve">Kaip laikyti </w:t>
      </w:r>
      <w:r w:rsidR="00B265FE" w:rsidRPr="00205ACF">
        <w:rPr>
          <w:szCs w:val="22"/>
        </w:rPr>
        <w:t>ZACIVON</w:t>
      </w:r>
    </w:p>
    <w:p w14:paraId="0397F39C" w14:textId="77777777" w:rsidR="00E11BD4" w:rsidRPr="00205ACF" w:rsidRDefault="00E11BD4" w:rsidP="00205ACF">
      <w:pPr>
        <w:tabs>
          <w:tab w:val="left" w:pos="567"/>
        </w:tabs>
        <w:rPr>
          <w:szCs w:val="22"/>
        </w:rPr>
      </w:pPr>
      <w:r w:rsidRPr="00205ACF">
        <w:rPr>
          <w:szCs w:val="22"/>
        </w:rPr>
        <w:t>6.</w:t>
      </w:r>
      <w:r w:rsidRPr="00205ACF">
        <w:rPr>
          <w:szCs w:val="22"/>
        </w:rPr>
        <w:tab/>
        <w:t>Pakuotės turinys ir kita informacija</w:t>
      </w:r>
    </w:p>
    <w:p w14:paraId="77695DD8" w14:textId="77777777" w:rsidR="00E11BD4" w:rsidRPr="00205ACF" w:rsidRDefault="00E11BD4" w:rsidP="00205ACF">
      <w:pPr>
        <w:tabs>
          <w:tab w:val="left" w:pos="567"/>
        </w:tabs>
        <w:rPr>
          <w:szCs w:val="22"/>
        </w:rPr>
      </w:pPr>
    </w:p>
    <w:p w14:paraId="20420DD3" w14:textId="77777777" w:rsidR="00E11BD4" w:rsidRPr="00205ACF" w:rsidRDefault="00E11BD4" w:rsidP="00205ACF">
      <w:pPr>
        <w:tabs>
          <w:tab w:val="left" w:pos="567"/>
        </w:tabs>
        <w:rPr>
          <w:szCs w:val="22"/>
        </w:rPr>
      </w:pPr>
    </w:p>
    <w:p w14:paraId="21190FED" w14:textId="7BD3963D" w:rsidR="00E11BD4" w:rsidRPr="00205ACF" w:rsidRDefault="00E11BD4" w:rsidP="00205ACF">
      <w:pPr>
        <w:numPr>
          <w:ilvl w:val="12"/>
          <w:numId w:val="0"/>
        </w:numPr>
        <w:tabs>
          <w:tab w:val="left" w:pos="567"/>
        </w:tabs>
        <w:outlineLvl w:val="0"/>
        <w:rPr>
          <w:b/>
          <w:caps/>
          <w:szCs w:val="22"/>
        </w:rPr>
      </w:pPr>
      <w:r w:rsidRPr="00205ACF">
        <w:rPr>
          <w:b/>
          <w:szCs w:val="22"/>
        </w:rPr>
        <w:t>1.</w:t>
      </w:r>
      <w:r w:rsidRPr="00205ACF">
        <w:rPr>
          <w:b/>
          <w:szCs w:val="22"/>
        </w:rPr>
        <w:tab/>
        <w:t xml:space="preserve">Kas yra </w:t>
      </w:r>
      <w:r w:rsidR="00B265FE" w:rsidRPr="00205ACF">
        <w:rPr>
          <w:b/>
          <w:bCs/>
          <w:szCs w:val="22"/>
        </w:rPr>
        <w:t>ZACIVON</w:t>
      </w:r>
      <w:r w:rsidRPr="00205ACF">
        <w:rPr>
          <w:b/>
          <w:szCs w:val="22"/>
        </w:rPr>
        <w:t xml:space="preserve"> ir kam jis vartojamas</w:t>
      </w:r>
    </w:p>
    <w:p w14:paraId="5984BA62" w14:textId="77777777" w:rsidR="00E11BD4" w:rsidRPr="00205ACF" w:rsidRDefault="00E11BD4" w:rsidP="00205ACF">
      <w:pPr>
        <w:tabs>
          <w:tab w:val="left" w:pos="567"/>
        </w:tabs>
        <w:rPr>
          <w:szCs w:val="22"/>
        </w:rPr>
      </w:pPr>
    </w:p>
    <w:p w14:paraId="53EF1FC9" w14:textId="0284722A" w:rsidR="00E11BD4" w:rsidRPr="00205ACF" w:rsidRDefault="00B265FE" w:rsidP="00205ACF">
      <w:pPr>
        <w:tabs>
          <w:tab w:val="left" w:pos="567"/>
        </w:tabs>
        <w:rPr>
          <w:szCs w:val="22"/>
        </w:rPr>
      </w:pPr>
      <w:r w:rsidRPr="00205ACF">
        <w:rPr>
          <w:szCs w:val="22"/>
        </w:rPr>
        <w:t>ZACIVON</w:t>
      </w:r>
      <w:r w:rsidR="00E11BD4" w:rsidRPr="00205ACF">
        <w:rPr>
          <w:szCs w:val="22"/>
        </w:rPr>
        <w:t xml:space="preserve"> yra antibiotikas, kuris naikina infekcines ligas sukeliančias bakterijas. Jo sudėtyje yra dviejų skirtingų veikliųjų medžiagų: </w:t>
      </w:r>
      <w:proofErr w:type="spellStart"/>
      <w:r w:rsidR="00E11BD4" w:rsidRPr="00205ACF">
        <w:rPr>
          <w:szCs w:val="22"/>
        </w:rPr>
        <w:t>amoksicilino</w:t>
      </w:r>
      <w:proofErr w:type="spellEnd"/>
      <w:r w:rsidR="00E11BD4" w:rsidRPr="00205ACF">
        <w:rPr>
          <w:szCs w:val="22"/>
        </w:rPr>
        <w:t xml:space="preserve"> ir </w:t>
      </w:r>
      <w:proofErr w:type="spellStart"/>
      <w:r w:rsidR="00E11BD4" w:rsidRPr="00205ACF">
        <w:rPr>
          <w:szCs w:val="22"/>
        </w:rPr>
        <w:t>klavulano</w:t>
      </w:r>
      <w:proofErr w:type="spellEnd"/>
      <w:r w:rsidR="00E11BD4" w:rsidRPr="00205ACF">
        <w:rPr>
          <w:szCs w:val="22"/>
        </w:rPr>
        <w:t xml:space="preserve"> rūgšties. </w:t>
      </w:r>
      <w:proofErr w:type="spellStart"/>
      <w:r w:rsidR="00E11BD4" w:rsidRPr="00205ACF">
        <w:rPr>
          <w:szCs w:val="22"/>
        </w:rPr>
        <w:t>Amoksicilinas</w:t>
      </w:r>
      <w:proofErr w:type="spellEnd"/>
      <w:r w:rsidR="00E11BD4" w:rsidRPr="00205ACF">
        <w:rPr>
          <w:szCs w:val="22"/>
        </w:rPr>
        <w:t xml:space="preserve"> priklauso vaistų, vadinamų penicilinais, grupei. Kartais šis vaistas gali neveikti (tapti neveiksmingu). Kita veiklioji medžiaga </w:t>
      </w:r>
      <w:proofErr w:type="spellStart"/>
      <w:r w:rsidR="00E11BD4" w:rsidRPr="00205ACF">
        <w:rPr>
          <w:szCs w:val="22"/>
        </w:rPr>
        <w:t>klavulano</w:t>
      </w:r>
      <w:proofErr w:type="spellEnd"/>
      <w:r w:rsidR="00E11BD4" w:rsidRPr="00205ACF">
        <w:rPr>
          <w:szCs w:val="22"/>
        </w:rPr>
        <w:t xml:space="preserve"> rūgštis neleidžia taip atsitikti.</w:t>
      </w:r>
    </w:p>
    <w:p w14:paraId="17A34839" w14:textId="4F386BEE" w:rsidR="00E11BD4" w:rsidRPr="00205ACF" w:rsidRDefault="00B265FE" w:rsidP="00205ACF">
      <w:pPr>
        <w:tabs>
          <w:tab w:val="left" w:pos="567"/>
        </w:tabs>
        <w:rPr>
          <w:szCs w:val="22"/>
        </w:rPr>
      </w:pPr>
      <w:r w:rsidRPr="00205ACF">
        <w:rPr>
          <w:szCs w:val="22"/>
        </w:rPr>
        <w:t>ZACIVON</w:t>
      </w:r>
      <w:r w:rsidR="00E11BD4" w:rsidRPr="00205ACF">
        <w:rPr>
          <w:szCs w:val="22"/>
        </w:rPr>
        <w:t xml:space="preserve"> gydomos išvardytos suaugusiųjų ir vaikų infekcinės ligos:</w:t>
      </w:r>
    </w:p>
    <w:p w14:paraId="6E168341" w14:textId="77777777" w:rsidR="00E11BD4" w:rsidRPr="00205ACF" w:rsidRDefault="00E11BD4" w:rsidP="00205ACF">
      <w:pPr>
        <w:tabs>
          <w:tab w:val="left" w:pos="567"/>
        </w:tabs>
        <w:rPr>
          <w:szCs w:val="22"/>
        </w:rPr>
      </w:pPr>
      <w:r w:rsidRPr="00205ACF">
        <w:rPr>
          <w:szCs w:val="22"/>
        </w:rPr>
        <w:t>-</w:t>
      </w:r>
      <w:r w:rsidRPr="00205ACF">
        <w:rPr>
          <w:szCs w:val="22"/>
        </w:rPr>
        <w:tab/>
        <w:t>vidurinės ausies ir nosies ančių infekcinės ligos;</w:t>
      </w:r>
    </w:p>
    <w:p w14:paraId="70B63891" w14:textId="77777777" w:rsidR="00E11BD4" w:rsidRPr="00205ACF" w:rsidRDefault="00E11BD4" w:rsidP="00205ACF">
      <w:pPr>
        <w:tabs>
          <w:tab w:val="left" w:pos="567"/>
        </w:tabs>
        <w:rPr>
          <w:szCs w:val="22"/>
        </w:rPr>
      </w:pPr>
      <w:r w:rsidRPr="00205ACF">
        <w:rPr>
          <w:szCs w:val="22"/>
        </w:rPr>
        <w:t>-</w:t>
      </w:r>
      <w:r w:rsidRPr="00205ACF">
        <w:rPr>
          <w:szCs w:val="22"/>
        </w:rPr>
        <w:tab/>
        <w:t>kvėpavimo takų infekcinės ligos;</w:t>
      </w:r>
    </w:p>
    <w:p w14:paraId="19A4F882" w14:textId="77777777" w:rsidR="00E11BD4" w:rsidRPr="00205ACF" w:rsidRDefault="00E11BD4" w:rsidP="00205ACF">
      <w:pPr>
        <w:tabs>
          <w:tab w:val="left" w:pos="567"/>
        </w:tabs>
        <w:rPr>
          <w:szCs w:val="22"/>
        </w:rPr>
      </w:pPr>
      <w:r w:rsidRPr="00205ACF">
        <w:rPr>
          <w:szCs w:val="22"/>
        </w:rPr>
        <w:t>-</w:t>
      </w:r>
      <w:r w:rsidRPr="00205ACF">
        <w:rPr>
          <w:szCs w:val="22"/>
        </w:rPr>
        <w:tab/>
        <w:t>šlapimo takų infekcinės ligos;</w:t>
      </w:r>
    </w:p>
    <w:p w14:paraId="68DE4101" w14:textId="77777777" w:rsidR="00E11BD4" w:rsidRPr="00205ACF" w:rsidRDefault="00E11BD4" w:rsidP="00205ACF">
      <w:pPr>
        <w:tabs>
          <w:tab w:val="left" w:pos="567"/>
        </w:tabs>
        <w:rPr>
          <w:szCs w:val="22"/>
        </w:rPr>
      </w:pPr>
      <w:r w:rsidRPr="00205ACF">
        <w:rPr>
          <w:szCs w:val="22"/>
        </w:rPr>
        <w:t>-</w:t>
      </w:r>
      <w:r w:rsidRPr="00205ACF">
        <w:rPr>
          <w:szCs w:val="22"/>
        </w:rPr>
        <w:tab/>
        <w:t>odos ir poodinio audinio infekcinės ligos, įskaitant dantų infekcines ligas;</w:t>
      </w:r>
    </w:p>
    <w:p w14:paraId="3170C2E4" w14:textId="77777777" w:rsidR="00E11BD4" w:rsidRPr="00205ACF" w:rsidRDefault="00E11BD4" w:rsidP="00205ACF">
      <w:pPr>
        <w:tabs>
          <w:tab w:val="left" w:pos="567"/>
        </w:tabs>
        <w:rPr>
          <w:szCs w:val="22"/>
        </w:rPr>
      </w:pPr>
      <w:r w:rsidRPr="00205ACF">
        <w:rPr>
          <w:szCs w:val="22"/>
        </w:rPr>
        <w:t>-</w:t>
      </w:r>
      <w:r w:rsidRPr="00205ACF">
        <w:rPr>
          <w:szCs w:val="22"/>
        </w:rPr>
        <w:tab/>
        <w:t xml:space="preserve">kaulų ir sąnarių infekcinės ligos. </w:t>
      </w:r>
    </w:p>
    <w:p w14:paraId="4DF18483" w14:textId="77777777" w:rsidR="00E11BD4" w:rsidRPr="00205ACF" w:rsidRDefault="00E11BD4" w:rsidP="00205ACF">
      <w:pPr>
        <w:tabs>
          <w:tab w:val="left" w:pos="567"/>
        </w:tabs>
        <w:rPr>
          <w:szCs w:val="22"/>
        </w:rPr>
      </w:pPr>
    </w:p>
    <w:p w14:paraId="45756DB5" w14:textId="77777777" w:rsidR="00E11BD4" w:rsidRPr="00205ACF" w:rsidRDefault="00E11BD4" w:rsidP="00205ACF">
      <w:pPr>
        <w:tabs>
          <w:tab w:val="left" w:pos="567"/>
        </w:tabs>
        <w:rPr>
          <w:szCs w:val="22"/>
        </w:rPr>
      </w:pPr>
    </w:p>
    <w:p w14:paraId="44FE839B" w14:textId="69A5A777" w:rsidR="00E11BD4" w:rsidRPr="00205ACF" w:rsidRDefault="00E11BD4" w:rsidP="00205ACF">
      <w:pPr>
        <w:numPr>
          <w:ilvl w:val="12"/>
          <w:numId w:val="0"/>
        </w:numPr>
        <w:tabs>
          <w:tab w:val="left" w:pos="567"/>
        </w:tabs>
        <w:outlineLvl w:val="0"/>
        <w:rPr>
          <w:b/>
          <w:caps/>
          <w:szCs w:val="22"/>
        </w:rPr>
      </w:pPr>
      <w:r w:rsidRPr="00205ACF">
        <w:rPr>
          <w:b/>
          <w:szCs w:val="22"/>
        </w:rPr>
        <w:t>2.</w:t>
      </w:r>
      <w:r w:rsidRPr="00205ACF">
        <w:rPr>
          <w:b/>
          <w:szCs w:val="22"/>
        </w:rPr>
        <w:tab/>
        <w:t xml:space="preserve">Kas žinotina prieš vartojant </w:t>
      </w:r>
      <w:r w:rsidR="00B265FE" w:rsidRPr="00205ACF">
        <w:rPr>
          <w:b/>
          <w:bCs/>
          <w:szCs w:val="22"/>
        </w:rPr>
        <w:t>ZACIVON</w:t>
      </w:r>
    </w:p>
    <w:p w14:paraId="730BBCC1" w14:textId="77777777" w:rsidR="00E11BD4" w:rsidRPr="00205ACF" w:rsidRDefault="00E11BD4" w:rsidP="00205ACF">
      <w:pPr>
        <w:tabs>
          <w:tab w:val="left" w:pos="567"/>
        </w:tabs>
        <w:rPr>
          <w:szCs w:val="22"/>
        </w:rPr>
      </w:pPr>
    </w:p>
    <w:p w14:paraId="24552416" w14:textId="391D593C" w:rsidR="00E11BD4" w:rsidRPr="00205ACF" w:rsidRDefault="00B265FE" w:rsidP="00205ACF">
      <w:pPr>
        <w:tabs>
          <w:tab w:val="left" w:pos="567"/>
        </w:tabs>
        <w:ind w:left="567" w:hanging="567"/>
        <w:rPr>
          <w:szCs w:val="22"/>
        </w:rPr>
      </w:pPr>
      <w:r w:rsidRPr="00205ACF">
        <w:rPr>
          <w:b/>
          <w:bCs/>
          <w:szCs w:val="22"/>
        </w:rPr>
        <w:t>ZACIVON</w:t>
      </w:r>
      <w:r w:rsidR="00E11BD4" w:rsidRPr="00205ACF">
        <w:rPr>
          <w:b/>
          <w:szCs w:val="22"/>
        </w:rPr>
        <w:t xml:space="preserve"> vartoti </w:t>
      </w:r>
      <w:r w:rsidRPr="00205ACF">
        <w:rPr>
          <w:b/>
          <w:szCs w:val="22"/>
        </w:rPr>
        <w:t>draudžia</w:t>
      </w:r>
      <w:r w:rsidR="00E11BD4" w:rsidRPr="00205ACF">
        <w:rPr>
          <w:b/>
          <w:szCs w:val="22"/>
        </w:rPr>
        <w:t>ma:</w:t>
      </w:r>
    </w:p>
    <w:p w14:paraId="71563016" w14:textId="337139EE" w:rsidR="00E11BD4" w:rsidRPr="00205ACF" w:rsidRDefault="00E11BD4" w:rsidP="00205ACF">
      <w:pPr>
        <w:numPr>
          <w:ilvl w:val="0"/>
          <w:numId w:val="2"/>
        </w:numPr>
        <w:tabs>
          <w:tab w:val="left" w:pos="567"/>
        </w:tabs>
        <w:rPr>
          <w:szCs w:val="22"/>
        </w:rPr>
      </w:pPr>
      <w:r w:rsidRPr="00205ACF">
        <w:rPr>
          <w:szCs w:val="22"/>
        </w:rPr>
        <w:t xml:space="preserve">jeigu yra alergija </w:t>
      </w:r>
      <w:proofErr w:type="spellStart"/>
      <w:r w:rsidRPr="00205ACF">
        <w:rPr>
          <w:szCs w:val="22"/>
        </w:rPr>
        <w:t>amoksicilinui</w:t>
      </w:r>
      <w:proofErr w:type="spellEnd"/>
      <w:r w:rsidRPr="00205ACF">
        <w:rPr>
          <w:szCs w:val="22"/>
        </w:rPr>
        <w:t xml:space="preserve">, </w:t>
      </w:r>
      <w:proofErr w:type="spellStart"/>
      <w:r w:rsidRPr="00205ACF">
        <w:rPr>
          <w:szCs w:val="22"/>
        </w:rPr>
        <w:t>klavulano</w:t>
      </w:r>
      <w:proofErr w:type="spellEnd"/>
      <w:r w:rsidRPr="00205ACF">
        <w:rPr>
          <w:szCs w:val="22"/>
        </w:rPr>
        <w:t xml:space="preserve"> rūgščiai, penicilinui arba bet kuriai pagalbinei šio vaisto medžiagai (jos išvardytos 6</w:t>
      </w:r>
      <w:r w:rsidR="00A20312" w:rsidRPr="00205ACF">
        <w:rPr>
          <w:szCs w:val="22"/>
        </w:rPr>
        <w:t> </w:t>
      </w:r>
      <w:r w:rsidRPr="00205ACF">
        <w:rPr>
          <w:szCs w:val="22"/>
        </w:rPr>
        <w:t>skyriuje);</w:t>
      </w:r>
    </w:p>
    <w:p w14:paraId="127FC2DE" w14:textId="77777777" w:rsidR="00E11BD4" w:rsidRPr="00205ACF" w:rsidRDefault="00E11BD4" w:rsidP="00205ACF">
      <w:pPr>
        <w:numPr>
          <w:ilvl w:val="0"/>
          <w:numId w:val="2"/>
        </w:numPr>
        <w:tabs>
          <w:tab w:val="left" w:pos="567"/>
        </w:tabs>
        <w:rPr>
          <w:szCs w:val="22"/>
        </w:rPr>
      </w:pPr>
      <w:r w:rsidRPr="00205ACF">
        <w:rPr>
          <w:szCs w:val="22"/>
        </w:rPr>
        <w:t>jeigu anksčiau pasireiškė sunki alerginė (padidėjusio jautrumo) reakcija bet kuriam kitam antibiotikui. Tokios reakcijos gali pasireikšti odos išbėrimu arba veido ar kaklo patinimu;</w:t>
      </w:r>
    </w:p>
    <w:p w14:paraId="4A637053" w14:textId="77777777" w:rsidR="00E11BD4" w:rsidRPr="00205ACF" w:rsidRDefault="00E11BD4" w:rsidP="00205ACF">
      <w:pPr>
        <w:numPr>
          <w:ilvl w:val="0"/>
          <w:numId w:val="2"/>
        </w:numPr>
        <w:tabs>
          <w:tab w:val="left" w:pos="567"/>
        </w:tabs>
        <w:rPr>
          <w:szCs w:val="22"/>
        </w:rPr>
      </w:pPr>
      <w:r w:rsidRPr="00205ACF">
        <w:rPr>
          <w:szCs w:val="22"/>
        </w:rPr>
        <w:t>jeigu anksčiau vartojant antibiotikų, pasireiškė kepenų sutrikimas ar gelta (odos pageltimas).</w:t>
      </w:r>
    </w:p>
    <w:p w14:paraId="63D90A66" w14:textId="77777777" w:rsidR="00E11BD4" w:rsidRPr="00205ACF" w:rsidRDefault="00E11BD4" w:rsidP="00205ACF">
      <w:pPr>
        <w:tabs>
          <w:tab w:val="left" w:pos="567"/>
        </w:tabs>
        <w:rPr>
          <w:szCs w:val="22"/>
        </w:rPr>
      </w:pPr>
    </w:p>
    <w:p w14:paraId="1870DAA0" w14:textId="78EB7BA0" w:rsidR="00E11BD4" w:rsidRPr="00205ACF" w:rsidRDefault="00E11BD4" w:rsidP="00205ACF">
      <w:pPr>
        <w:tabs>
          <w:tab w:val="left" w:pos="567"/>
        </w:tabs>
        <w:rPr>
          <w:szCs w:val="22"/>
        </w:rPr>
      </w:pPr>
      <w:r w:rsidRPr="00205ACF">
        <w:rPr>
          <w:b/>
          <w:szCs w:val="22"/>
        </w:rPr>
        <w:t xml:space="preserve">Nevartokite </w:t>
      </w:r>
      <w:r w:rsidR="00B265FE" w:rsidRPr="00205ACF">
        <w:rPr>
          <w:b/>
          <w:szCs w:val="22"/>
        </w:rPr>
        <w:t>ZACIVON</w:t>
      </w:r>
      <w:r w:rsidRPr="00205ACF">
        <w:rPr>
          <w:b/>
          <w:szCs w:val="22"/>
        </w:rPr>
        <w:t>, jei jums yra buvusi bet kuri aukščiau nurodyta būklė</w:t>
      </w:r>
      <w:r w:rsidRPr="00205ACF">
        <w:rPr>
          <w:szCs w:val="22"/>
        </w:rPr>
        <w:t xml:space="preserve">. Jei abejojate, prieš pradėdami vartoti </w:t>
      </w:r>
      <w:r w:rsidR="00B265FE" w:rsidRPr="00205ACF">
        <w:rPr>
          <w:szCs w:val="22"/>
        </w:rPr>
        <w:t>ZACIVON</w:t>
      </w:r>
      <w:r w:rsidRPr="00205ACF">
        <w:rPr>
          <w:szCs w:val="22"/>
        </w:rPr>
        <w:t xml:space="preserve"> pasitarkite su gydytoju arba vaistininku.</w:t>
      </w:r>
    </w:p>
    <w:p w14:paraId="3C7FF15C" w14:textId="77777777" w:rsidR="00E11BD4" w:rsidRPr="00205ACF" w:rsidRDefault="00E11BD4" w:rsidP="00205ACF">
      <w:pPr>
        <w:tabs>
          <w:tab w:val="left" w:pos="567"/>
        </w:tabs>
        <w:rPr>
          <w:szCs w:val="22"/>
        </w:rPr>
      </w:pPr>
    </w:p>
    <w:p w14:paraId="135B29F8" w14:textId="77777777" w:rsidR="00E11BD4" w:rsidRPr="00205ACF" w:rsidRDefault="00E11BD4" w:rsidP="00205ACF">
      <w:pPr>
        <w:tabs>
          <w:tab w:val="left" w:pos="567"/>
        </w:tabs>
        <w:ind w:left="567" w:hanging="567"/>
        <w:rPr>
          <w:b/>
          <w:szCs w:val="22"/>
        </w:rPr>
      </w:pPr>
      <w:r w:rsidRPr="00205ACF">
        <w:rPr>
          <w:b/>
          <w:szCs w:val="22"/>
        </w:rPr>
        <w:t>Įspėjimai ir atsargumo priemonės</w:t>
      </w:r>
    </w:p>
    <w:p w14:paraId="2B65D6E0" w14:textId="16BD0793" w:rsidR="00E11BD4" w:rsidRPr="00205ACF" w:rsidRDefault="00E11BD4" w:rsidP="00205ACF">
      <w:pPr>
        <w:tabs>
          <w:tab w:val="left" w:pos="567"/>
        </w:tabs>
        <w:ind w:left="567" w:hanging="567"/>
        <w:rPr>
          <w:szCs w:val="22"/>
        </w:rPr>
      </w:pPr>
      <w:r w:rsidRPr="00205ACF">
        <w:rPr>
          <w:szCs w:val="22"/>
        </w:rPr>
        <w:t xml:space="preserve">Pasitarkite su gydytoju arba vaistininku, prieš pradėdami vartoti </w:t>
      </w:r>
      <w:r w:rsidR="00B265FE" w:rsidRPr="00205ACF">
        <w:rPr>
          <w:szCs w:val="22"/>
        </w:rPr>
        <w:t>ZACIVON</w:t>
      </w:r>
      <w:r w:rsidRPr="00205ACF">
        <w:rPr>
          <w:szCs w:val="22"/>
        </w:rPr>
        <w:t>, jeigu:</w:t>
      </w:r>
    </w:p>
    <w:p w14:paraId="7CF129A9" w14:textId="77777777" w:rsidR="00E11BD4" w:rsidRPr="00205ACF" w:rsidRDefault="00E11BD4" w:rsidP="00205ACF">
      <w:pPr>
        <w:numPr>
          <w:ilvl w:val="0"/>
          <w:numId w:val="1"/>
        </w:numPr>
        <w:tabs>
          <w:tab w:val="num" w:pos="540"/>
          <w:tab w:val="left" w:pos="567"/>
        </w:tabs>
        <w:ind w:left="540" w:hanging="540"/>
        <w:rPr>
          <w:szCs w:val="22"/>
        </w:rPr>
      </w:pPr>
      <w:r w:rsidRPr="00205ACF">
        <w:rPr>
          <w:szCs w:val="22"/>
        </w:rPr>
        <w:t>sergate liaukų uždegimu;</w:t>
      </w:r>
    </w:p>
    <w:p w14:paraId="4AD833E0" w14:textId="77777777" w:rsidR="00E11BD4" w:rsidRPr="00205ACF" w:rsidRDefault="00E11BD4" w:rsidP="00205ACF">
      <w:pPr>
        <w:numPr>
          <w:ilvl w:val="0"/>
          <w:numId w:val="1"/>
        </w:numPr>
        <w:tabs>
          <w:tab w:val="num" w:pos="540"/>
          <w:tab w:val="left" w:pos="567"/>
        </w:tabs>
        <w:ind w:left="540" w:hanging="540"/>
        <w:rPr>
          <w:szCs w:val="22"/>
        </w:rPr>
      </w:pPr>
      <w:r w:rsidRPr="00205ACF">
        <w:rPr>
          <w:szCs w:val="22"/>
        </w:rPr>
        <w:t>esate gydomas nuo inkstų ar kepenų ligų;</w:t>
      </w:r>
    </w:p>
    <w:p w14:paraId="634AFF66" w14:textId="77777777" w:rsidR="00E11BD4" w:rsidRPr="00205ACF" w:rsidRDefault="00E11BD4" w:rsidP="00205ACF">
      <w:pPr>
        <w:numPr>
          <w:ilvl w:val="0"/>
          <w:numId w:val="1"/>
        </w:numPr>
        <w:tabs>
          <w:tab w:val="num" w:pos="540"/>
          <w:tab w:val="left" w:pos="567"/>
        </w:tabs>
        <w:ind w:hanging="930"/>
        <w:rPr>
          <w:szCs w:val="22"/>
        </w:rPr>
      </w:pPr>
      <w:r w:rsidRPr="00205ACF">
        <w:rPr>
          <w:szCs w:val="22"/>
        </w:rPr>
        <w:t>nereguliariai šlapinatės.</w:t>
      </w:r>
    </w:p>
    <w:p w14:paraId="4F34E2E4" w14:textId="77777777" w:rsidR="00E11BD4" w:rsidRPr="00205ACF" w:rsidRDefault="00E11BD4" w:rsidP="00205ACF">
      <w:pPr>
        <w:tabs>
          <w:tab w:val="left" w:pos="567"/>
        </w:tabs>
        <w:rPr>
          <w:szCs w:val="22"/>
        </w:rPr>
      </w:pPr>
    </w:p>
    <w:p w14:paraId="3AF121D1" w14:textId="07BA5047" w:rsidR="00E11BD4" w:rsidRPr="00205ACF" w:rsidRDefault="00E11BD4" w:rsidP="00205ACF">
      <w:pPr>
        <w:tabs>
          <w:tab w:val="left" w:pos="567"/>
        </w:tabs>
        <w:rPr>
          <w:szCs w:val="22"/>
        </w:rPr>
      </w:pPr>
      <w:r w:rsidRPr="00205ACF">
        <w:rPr>
          <w:szCs w:val="22"/>
        </w:rPr>
        <w:t xml:space="preserve">Jei nesate tikras, ar bet kuri iš išvardytų būklių Jums tinka, prieš vartodami </w:t>
      </w:r>
      <w:r w:rsidR="00B265FE" w:rsidRPr="00205ACF">
        <w:rPr>
          <w:szCs w:val="22"/>
        </w:rPr>
        <w:t>ZACIVON</w:t>
      </w:r>
      <w:r w:rsidRPr="00205ACF">
        <w:rPr>
          <w:szCs w:val="22"/>
        </w:rPr>
        <w:t>, pasitarkite su gydytoju arba vaistininku.</w:t>
      </w:r>
    </w:p>
    <w:p w14:paraId="4FAB125C" w14:textId="77777777" w:rsidR="00E11BD4" w:rsidRPr="00205ACF" w:rsidRDefault="00E11BD4" w:rsidP="00205ACF">
      <w:pPr>
        <w:tabs>
          <w:tab w:val="left" w:pos="567"/>
        </w:tabs>
        <w:rPr>
          <w:bCs/>
          <w:szCs w:val="22"/>
        </w:rPr>
      </w:pPr>
    </w:p>
    <w:p w14:paraId="70EC3F8A" w14:textId="6A27B206" w:rsidR="00E11BD4" w:rsidRPr="00205ACF" w:rsidRDefault="00E11BD4" w:rsidP="00205ACF">
      <w:pPr>
        <w:tabs>
          <w:tab w:val="left" w:pos="567"/>
        </w:tabs>
        <w:rPr>
          <w:szCs w:val="22"/>
        </w:rPr>
      </w:pPr>
      <w:r w:rsidRPr="00205ACF">
        <w:rPr>
          <w:szCs w:val="22"/>
        </w:rPr>
        <w:t xml:space="preserve">Tam tikrais atvejais Jūsų gydytojas gali nustatyti infekcinę ligą sukėlusių bakterijų tipą. Atsižvelgiant į tai, Jums gali skirti kito stiprumo </w:t>
      </w:r>
      <w:r w:rsidR="00B265FE" w:rsidRPr="00205ACF">
        <w:rPr>
          <w:szCs w:val="22"/>
        </w:rPr>
        <w:t>ZACIVON</w:t>
      </w:r>
      <w:r w:rsidRPr="00205ACF">
        <w:rPr>
          <w:szCs w:val="22"/>
        </w:rPr>
        <w:t xml:space="preserve"> arba kito vaisto.</w:t>
      </w:r>
    </w:p>
    <w:p w14:paraId="324E9575" w14:textId="77777777" w:rsidR="00E11BD4" w:rsidRPr="00205ACF" w:rsidRDefault="00E11BD4" w:rsidP="00205ACF">
      <w:pPr>
        <w:tabs>
          <w:tab w:val="left" w:pos="567"/>
        </w:tabs>
        <w:rPr>
          <w:szCs w:val="22"/>
        </w:rPr>
      </w:pPr>
    </w:p>
    <w:p w14:paraId="0BC87AF4" w14:textId="77777777" w:rsidR="00E11BD4" w:rsidRPr="00205ACF" w:rsidRDefault="00E11BD4" w:rsidP="00205ACF">
      <w:pPr>
        <w:tabs>
          <w:tab w:val="left" w:pos="567"/>
        </w:tabs>
        <w:rPr>
          <w:bCs/>
          <w:szCs w:val="22"/>
        </w:rPr>
      </w:pPr>
      <w:r w:rsidRPr="00205ACF">
        <w:rPr>
          <w:b/>
          <w:szCs w:val="22"/>
        </w:rPr>
        <w:t>Būklės, į kurias reikia atkreipti dėmesį</w:t>
      </w:r>
    </w:p>
    <w:p w14:paraId="2521A721" w14:textId="3F6A24E4" w:rsidR="00E11BD4" w:rsidRPr="00205ACF" w:rsidRDefault="00B265FE" w:rsidP="00205ACF">
      <w:pPr>
        <w:tabs>
          <w:tab w:val="left" w:pos="567"/>
        </w:tabs>
        <w:rPr>
          <w:szCs w:val="22"/>
        </w:rPr>
      </w:pPr>
      <w:r w:rsidRPr="00205ACF">
        <w:rPr>
          <w:szCs w:val="22"/>
        </w:rPr>
        <w:t>ZACIVON</w:t>
      </w:r>
      <w:r w:rsidR="00E11BD4" w:rsidRPr="00205ACF">
        <w:rPr>
          <w:szCs w:val="22"/>
        </w:rPr>
        <w:t xml:space="preserve"> gali pasunkinti kai kurias esamas būkles arba sukelti sunkų šalutinį poveikį. Tokios būklės yra alerginės reakcijos, traukuliai (priepuoliai) ir storosios žarnos uždegimas. Turite stebėti, ar vartojant </w:t>
      </w:r>
      <w:r w:rsidRPr="00205ACF">
        <w:rPr>
          <w:szCs w:val="22"/>
        </w:rPr>
        <w:t>ZACIVON</w:t>
      </w:r>
      <w:r w:rsidR="00E11BD4" w:rsidRPr="00205ACF">
        <w:rPr>
          <w:szCs w:val="22"/>
        </w:rPr>
        <w:t xml:space="preserve"> neatsiranda tam tikrų simptomų, kad būtų kuo mažesnė bet kurių komplikacijų rizika. Žr.4 skyriaus poskyrį ,,Būklės, kurių turite saugotis“.</w:t>
      </w:r>
    </w:p>
    <w:p w14:paraId="17155137" w14:textId="77777777" w:rsidR="00E11BD4" w:rsidRPr="00205ACF" w:rsidRDefault="00E11BD4" w:rsidP="00205ACF">
      <w:pPr>
        <w:tabs>
          <w:tab w:val="left" w:pos="567"/>
        </w:tabs>
        <w:rPr>
          <w:szCs w:val="22"/>
        </w:rPr>
      </w:pPr>
    </w:p>
    <w:p w14:paraId="27D9759C" w14:textId="77777777" w:rsidR="00E11BD4" w:rsidRPr="00205ACF" w:rsidRDefault="00E11BD4" w:rsidP="00205ACF">
      <w:pPr>
        <w:tabs>
          <w:tab w:val="left" w:pos="567"/>
        </w:tabs>
        <w:rPr>
          <w:bCs/>
          <w:szCs w:val="22"/>
        </w:rPr>
      </w:pPr>
      <w:r w:rsidRPr="00205ACF">
        <w:rPr>
          <w:b/>
          <w:szCs w:val="22"/>
        </w:rPr>
        <w:t>Kraujo ir šlapimo tyrimai</w:t>
      </w:r>
    </w:p>
    <w:p w14:paraId="5C81B836" w14:textId="52C08CFF" w:rsidR="00E11BD4" w:rsidRPr="00205ACF" w:rsidRDefault="00E11BD4" w:rsidP="00205ACF">
      <w:pPr>
        <w:tabs>
          <w:tab w:val="left" w:pos="567"/>
        </w:tabs>
        <w:rPr>
          <w:szCs w:val="22"/>
        </w:rPr>
      </w:pPr>
      <w:r w:rsidRPr="00205ACF">
        <w:rPr>
          <w:szCs w:val="22"/>
        </w:rPr>
        <w:t xml:space="preserve">Jeigu Jums atliekami kraujo (pvz., raudonųjų kraujo ląstelių kiekiui nustatyti arba kepenų funkcijos tyrimai) arba šlapimo tyrimai (gliukozei nustatyti), pasakykite gydytojui arba slaugytojai, kad vartojate </w:t>
      </w:r>
      <w:r w:rsidR="00B265FE" w:rsidRPr="00205ACF">
        <w:rPr>
          <w:szCs w:val="22"/>
        </w:rPr>
        <w:t>ZACIVON</w:t>
      </w:r>
      <w:r w:rsidRPr="00205ACF">
        <w:rPr>
          <w:szCs w:val="22"/>
        </w:rPr>
        <w:t xml:space="preserve">. Tai padaryti reikia dėl to, kad </w:t>
      </w:r>
      <w:r w:rsidR="00B265FE" w:rsidRPr="00205ACF">
        <w:rPr>
          <w:szCs w:val="22"/>
        </w:rPr>
        <w:t>ZACIVON</w:t>
      </w:r>
      <w:r w:rsidRPr="00205ACF">
        <w:rPr>
          <w:szCs w:val="22"/>
        </w:rPr>
        <w:t xml:space="preserve"> gali veikti šių tyrimų rezultatus.</w:t>
      </w:r>
    </w:p>
    <w:p w14:paraId="7784E7F3" w14:textId="77777777" w:rsidR="00E11BD4" w:rsidRPr="00205ACF" w:rsidRDefault="00E11BD4" w:rsidP="00205ACF">
      <w:pPr>
        <w:tabs>
          <w:tab w:val="left" w:pos="567"/>
        </w:tabs>
        <w:rPr>
          <w:bCs/>
          <w:szCs w:val="22"/>
        </w:rPr>
      </w:pPr>
    </w:p>
    <w:p w14:paraId="40C34A8A" w14:textId="7086C8EC" w:rsidR="00E11BD4" w:rsidRPr="00205ACF" w:rsidRDefault="00E11BD4" w:rsidP="00205ACF">
      <w:pPr>
        <w:tabs>
          <w:tab w:val="left" w:pos="567"/>
        </w:tabs>
        <w:ind w:left="567" w:hanging="567"/>
        <w:rPr>
          <w:szCs w:val="22"/>
        </w:rPr>
      </w:pPr>
      <w:r w:rsidRPr="00205ACF">
        <w:rPr>
          <w:b/>
          <w:szCs w:val="22"/>
        </w:rPr>
        <w:t xml:space="preserve">Kiti vaistai ir </w:t>
      </w:r>
      <w:r w:rsidR="00B265FE" w:rsidRPr="00205ACF">
        <w:rPr>
          <w:b/>
          <w:bCs/>
          <w:szCs w:val="22"/>
        </w:rPr>
        <w:t>ZACIVON</w:t>
      </w:r>
    </w:p>
    <w:p w14:paraId="1F0F7450" w14:textId="77777777" w:rsidR="00E11BD4" w:rsidRPr="00205ACF" w:rsidRDefault="00E11BD4" w:rsidP="00205ACF">
      <w:pPr>
        <w:tabs>
          <w:tab w:val="left" w:pos="567"/>
        </w:tabs>
        <w:rPr>
          <w:szCs w:val="22"/>
        </w:rPr>
      </w:pPr>
      <w:r w:rsidRPr="00205ACF">
        <w:rPr>
          <w:szCs w:val="22"/>
        </w:rPr>
        <w:t xml:space="preserve">Jeigu vartojate arba neseniai vartojote kitų </w:t>
      </w:r>
      <w:r w:rsidRPr="00205ACF">
        <w:rPr>
          <w:noProof/>
          <w:szCs w:val="22"/>
        </w:rPr>
        <w:t xml:space="preserve">vaistų arba dėl to nesate tikri, </w:t>
      </w:r>
      <w:r w:rsidRPr="00205ACF">
        <w:rPr>
          <w:szCs w:val="22"/>
        </w:rPr>
        <w:t>apie tai pasakykite gydytojui arba vaistininkui.</w:t>
      </w:r>
    </w:p>
    <w:p w14:paraId="2EEDF549" w14:textId="77777777" w:rsidR="00E11BD4" w:rsidRPr="00205ACF" w:rsidRDefault="00E11BD4" w:rsidP="00205ACF">
      <w:pPr>
        <w:tabs>
          <w:tab w:val="left" w:pos="567"/>
        </w:tabs>
        <w:rPr>
          <w:szCs w:val="22"/>
        </w:rPr>
      </w:pPr>
    </w:p>
    <w:p w14:paraId="79E7AB49" w14:textId="13253B31" w:rsidR="00E11BD4" w:rsidRPr="00205ACF" w:rsidRDefault="00E11BD4" w:rsidP="00205ACF">
      <w:pPr>
        <w:tabs>
          <w:tab w:val="left" w:pos="567"/>
        </w:tabs>
        <w:rPr>
          <w:szCs w:val="22"/>
        </w:rPr>
      </w:pPr>
      <w:r w:rsidRPr="00205ACF">
        <w:rPr>
          <w:szCs w:val="22"/>
        </w:rPr>
        <w:t xml:space="preserve">Jei </w:t>
      </w:r>
      <w:proofErr w:type="spellStart"/>
      <w:r w:rsidRPr="00205ACF">
        <w:rPr>
          <w:szCs w:val="22"/>
        </w:rPr>
        <w:t>alopurinolio</w:t>
      </w:r>
      <w:proofErr w:type="spellEnd"/>
      <w:r w:rsidRPr="00205ACF">
        <w:rPr>
          <w:szCs w:val="22"/>
        </w:rPr>
        <w:t xml:space="preserve"> (vaisto nuo podagros) vartojate kartu su </w:t>
      </w:r>
      <w:r w:rsidR="00B265FE" w:rsidRPr="00205ACF">
        <w:rPr>
          <w:szCs w:val="22"/>
        </w:rPr>
        <w:t>ZACIVON</w:t>
      </w:r>
      <w:r w:rsidRPr="00205ACF">
        <w:rPr>
          <w:szCs w:val="22"/>
        </w:rPr>
        <w:t>, gali dažniau pasireikšti alerginės odos reakcijos.</w:t>
      </w:r>
    </w:p>
    <w:p w14:paraId="47A31172" w14:textId="77777777" w:rsidR="00E11BD4" w:rsidRPr="00205ACF" w:rsidRDefault="00E11BD4" w:rsidP="00205ACF">
      <w:pPr>
        <w:tabs>
          <w:tab w:val="left" w:pos="567"/>
        </w:tabs>
        <w:rPr>
          <w:szCs w:val="22"/>
        </w:rPr>
      </w:pPr>
    </w:p>
    <w:p w14:paraId="55E11B0E" w14:textId="2AD5BB7E" w:rsidR="00E11BD4" w:rsidRPr="00205ACF" w:rsidRDefault="00E11BD4" w:rsidP="00205ACF">
      <w:pPr>
        <w:tabs>
          <w:tab w:val="left" w:pos="567"/>
        </w:tabs>
        <w:rPr>
          <w:szCs w:val="22"/>
        </w:rPr>
      </w:pPr>
      <w:r w:rsidRPr="00205ACF">
        <w:rPr>
          <w:szCs w:val="22"/>
        </w:rPr>
        <w:t xml:space="preserve">Jei vartojate </w:t>
      </w:r>
      <w:proofErr w:type="spellStart"/>
      <w:r w:rsidRPr="00205ACF">
        <w:rPr>
          <w:szCs w:val="22"/>
        </w:rPr>
        <w:t>probenecido</w:t>
      </w:r>
      <w:proofErr w:type="spellEnd"/>
      <w:r w:rsidRPr="00205ACF">
        <w:rPr>
          <w:szCs w:val="22"/>
        </w:rPr>
        <w:t xml:space="preserve"> (vaisto nuo podagros) Jūsų gydytojas gali nuspręsti pakeisti </w:t>
      </w:r>
      <w:r w:rsidR="00B265FE" w:rsidRPr="00205ACF">
        <w:rPr>
          <w:szCs w:val="22"/>
        </w:rPr>
        <w:t>ZACIVON</w:t>
      </w:r>
      <w:r w:rsidRPr="00205ACF">
        <w:rPr>
          <w:szCs w:val="22"/>
        </w:rPr>
        <w:t xml:space="preserve"> dozę.</w:t>
      </w:r>
    </w:p>
    <w:p w14:paraId="37D7BD5B" w14:textId="77777777" w:rsidR="00E11BD4" w:rsidRPr="00205ACF" w:rsidRDefault="00E11BD4" w:rsidP="00205ACF">
      <w:pPr>
        <w:tabs>
          <w:tab w:val="left" w:pos="567"/>
        </w:tabs>
        <w:rPr>
          <w:szCs w:val="22"/>
        </w:rPr>
      </w:pPr>
    </w:p>
    <w:p w14:paraId="6A881AA8" w14:textId="6AAF304D" w:rsidR="00E11BD4" w:rsidRPr="00205ACF" w:rsidRDefault="00E11BD4" w:rsidP="00205ACF">
      <w:pPr>
        <w:tabs>
          <w:tab w:val="left" w:pos="567"/>
        </w:tabs>
        <w:rPr>
          <w:szCs w:val="22"/>
        </w:rPr>
      </w:pPr>
      <w:r w:rsidRPr="00205ACF">
        <w:rPr>
          <w:szCs w:val="22"/>
        </w:rPr>
        <w:t xml:space="preserve">Jeigu </w:t>
      </w:r>
      <w:r w:rsidR="00B265FE" w:rsidRPr="00205ACF">
        <w:rPr>
          <w:szCs w:val="22"/>
        </w:rPr>
        <w:t>ZACIVON</w:t>
      </w:r>
      <w:r w:rsidRPr="00205ACF">
        <w:rPr>
          <w:szCs w:val="22"/>
        </w:rPr>
        <w:t xml:space="preserve"> vartojamas kartu su vaistais, kurie neleidžia susiformuoti kraujo krešuliams (pvz., varfarinu), gali prireikti papildomų kraujo tyrimų.</w:t>
      </w:r>
    </w:p>
    <w:p w14:paraId="02738DA1" w14:textId="77777777" w:rsidR="00E11BD4" w:rsidRPr="00205ACF" w:rsidRDefault="00E11BD4" w:rsidP="00205ACF">
      <w:pPr>
        <w:tabs>
          <w:tab w:val="left" w:pos="567"/>
        </w:tabs>
        <w:rPr>
          <w:szCs w:val="22"/>
        </w:rPr>
      </w:pPr>
    </w:p>
    <w:p w14:paraId="260D10DD" w14:textId="3D797D2E" w:rsidR="00E11BD4" w:rsidRPr="00205ACF" w:rsidRDefault="00B265FE" w:rsidP="00205ACF">
      <w:pPr>
        <w:tabs>
          <w:tab w:val="left" w:pos="567"/>
        </w:tabs>
        <w:rPr>
          <w:szCs w:val="22"/>
        </w:rPr>
      </w:pPr>
      <w:r w:rsidRPr="00205ACF">
        <w:rPr>
          <w:szCs w:val="22"/>
        </w:rPr>
        <w:t>ZACIVON</w:t>
      </w:r>
      <w:r w:rsidR="00E11BD4" w:rsidRPr="00205ACF">
        <w:rPr>
          <w:szCs w:val="22"/>
        </w:rPr>
        <w:t xml:space="preserve"> gali keisti </w:t>
      </w:r>
      <w:proofErr w:type="spellStart"/>
      <w:r w:rsidR="00E11BD4" w:rsidRPr="00205ACF">
        <w:rPr>
          <w:szCs w:val="22"/>
        </w:rPr>
        <w:t>metotreksato</w:t>
      </w:r>
      <w:proofErr w:type="spellEnd"/>
      <w:r w:rsidR="00E11BD4" w:rsidRPr="00205ACF">
        <w:rPr>
          <w:szCs w:val="22"/>
        </w:rPr>
        <w:t xml:space="preserve"> (vaisto, kuriuo gydomas vėžys arba reumatinės ligos) veikimą.</w:t>
      </w:r>
    </w:p>
    <w:p w14:paraId="5E4CAAAE" w14:textId="77777777" w:rsidR="00E11BD4" w:rsidRPr="00205ACF" w:rsidRDefault="00E11BD4" w:rsidP="00205ACF">
      <w:pPr>
        <w:tabs>
          <w:tab w:val="left" w:pos="567"/>
        </w:tabs>
        <w:rPr>
          <w:szCs w:val="22"/>
        </w:rPr>
      </w:pPr>
    </w:p>
    <w:p w14:paraId="3E3CAF20" w14:textId="77777777" w:rsidR="00E11BD4" w:rsidRPr="00205ACF" w:rsidRDefault="00E11BD4" w:rsidP="00205ACF">
      <w:pPr>
        <w:tabs>
          <w:tab w:val="left" w:pos="567"/>
        </w:tabs>
        <w:ind w:left="567" w:hanging="567"/>
        <w:rPr>
          <w:bCs/>
          <w:szCs w:val="22"/>
        </w:rPr>
      </w:pPr>
      <w:r w:rsidRPr="00205ACF">
        <w:rPr>
          <w:b/>
          <w:szCs w:val="22"/>
        </w:rPr>
        <w:t>Nėštumas, žindymo laikotarpis ir vaisingumas</w:t>
      </w:r>
    </w:p>
    <w:p w14:paraId="39173744" w14:textId="77777777" w:rsidR="00E11BD4" w:rsidRPr="00205ACF" w:rsidRDefault="00E11BD4" w:rsidP="00205ACF">
      <w:pPr>
        <w:tabs>
          <w:tab w:val="left" w:pos="567"/>
        </w:tabs>
        <w:rPr>
          <w:szCs w:val="22"/>
        </w:rPr>
      </w:pPr>
      <w:r w:rsidRPr="00205ACF">
        <w:rPr>
          <w:szCs w:val="22"/>
        </w:rPr>
        <w:t>Jeigu esate nėščia, žindote kūdikį, manote, kad galbūt esate nėščia arba planuojate pastoti, tai prieš vartodama šį vaistą pasitarkite su gydytoju arba vaistininku.</w:t>
      </w:r>
    </w:p>
    <w:p w14:paraId="4AB000F9" w14:textId="77777777" w:rsidR="00E11BD4" w:rsidRPr="00205ACF" w:rsidRDefault="00E11BD4" w:rsidP="00205ACF">
      <w:pPr>
        <w:tabs>
          <w:tab w:val="left" w:pos="567"/>
        </w:tabs>
        <w:ind w:left="567" w:hanging="567"/>
        <w:rPr>
          <w:szCs w:val="22"/>
        </w:rPr>
      </w:pPr>
    </w:p>
    <w:p w14:paraId="5D221F0E" w14:textId="77777777" w:rsidR="00E11BD4" w:rsidRPr="00205ACF" w:rsidRDefault="00E11BD4" w:rsidP="00205ACF">
      <w:pPr>
        <w:tabs>
          <w:tab w:val="left" w:pos="567"/>
        </w:tabs>
        <w:ind w:left="567" w:hanging="567"/>
        <w:rPr>
          <w:bCs/>
          <w:szCs w:val="22"/>
        </w:rPr>
      </w:pPr>
      <w:r w:rsidRPr="00205ACF">
        <w:rPr>
          <w:b/>
          <w:szCs w:val="22"/>
        </w:rPr>
        <w:t>Vairavimas ir mechanizmų valdymas</w:t>
      </w:r>
    </w:p>
    <w:p w14:paraId="010E4AAF" w14:textId="72A6F7C5" w:rsidR="00E11BD4" w:rsidRPr="00205ACF" w:rsidRDefault="00B265FE" w:rsidP="00205ACF">
      <w:pPr>
        <w:tabs>
          <w:tab w:val="left" w:pos="567"/>
        </w:tabs>
        <w:rPr>
          <w:szCs w:val="22"/>
        </w:rPr>
      </w:pPr>
      <w:r w:rsidRPr="00205ACF">
        <w:rPr>
          <w:szCs w:val="22"/>
        </w:rPr>
        <w:t>ZACIVON</w:t>
      </w:r>
      <w:r w:rsidR="00E11BD4" w:rsidRPr="00205ACF">
        <w:rPr>
          <w:szCs w:val="22"/>
        </w:rPr>
        <w:t xml:space="preserve"> gali sukelti šalutinį poveikį ir simptomus, kurie gali trikdyti gebėjimą vairuoti. Nevairuokite ir nevaldykite mechanizmų, kol nepasijusite geriau.</w:t>
      </w:r>
    </w:p>
    <w:p w14:paraId="1C53D2F3" w14:textId="77777777" w:rsidR="00E11BD4" w:rsidRPr="00205ACF" w:rsidRDefault="00E11BD4" w:rsidP="00205ACF">
      <w:pPr>
        <w:tabs>
          <w:tab w:val="left" w:pos="567"/>
        </w:tabs>
        <w:rPr>
          <w:szCs w:val="22"/>
        </w:rPr>
      </w:pPr>
    </w:p>
    <w:p w14:paraId="56D070AB" w14:textId="77777777" w:rsidR="00E11BD4" w:rsidRPr="00205ACF" w:rsidRDefault="00E11BD4" w:rsidP="00205ACF">
      <w:pPr>
        <w:tabs>
          <w:tab w:val="left" w:pos="567"/>
        </w:tabs>
        <w:rPr>
          <w:szCs w:val="22"/>
        </w:rPr>
      </w:pPr>
    </w:p>
    <w:p w14:paraId="157F44E6" w14:textId="62FD2704" w:rsidR="00E11BD4" w:rsidRPr="00205ACF" w:rsidRDefault="00E11BD4" w:rsidP="00205ACF">
      <w:pPr>
        <w:numPr>
          <w:ilvl w:val="12"/>
          <w:numId w:val="0"/>
        </w:numPr>
        <w:tabs>
          <w:tab w:val="left" w:pos="567"/>
        </w:tabs>
        <w:outlineLvl w:val="0"/>
        <w:rPr>
          <w:caps/>
          <w:szCs w:val="22"/>
        </w:rPr>
      </w:pPr>
      <w:r w:rsidRPr="00205ACF">
        <w:rPr>
          <w:b/>
          <w:szCs w:val="22"/>
        </w:rPr>
        <w:t>3.</w:t>
      </w:r>
      <w:r w:rsidRPr="00205ACF">
        <w:rPr>
          <w:b/>
          <w:szCs w:val="22"/>
        </w:rPr>
        <w:tab/>
        <w:t xml:space="preserve">Kaip vartoti </w:t>
      </w:r>
      <w:r w:rsidR="00B265FE" w:rsidRPr="00205ACF">
        <w:rPr>
          <w:b/>
          <w:bCs/>
          <w:szCs w:val="22"/>
        </w:rPr>
        <w:t>ZACIVON</w:t>
      </w:r>
    </w:p>
    <w:p w14:paraId="4E82F595" w14:textId="77777777" w:rsidR="00E11BD4" w:rsidRPr="00205ACF" w:rsidRDefault="00E11BD4" w:rsidP="00205ACF">
      <w:pPr>
        <w:tabs>
          <w:tab w:val="left" w:pos="567"/>
        </w:tabs>
        <w:rPr>
          <w:szCs w:val="22"/>
        </w:rPr>
      </w:pPr>
    </w:p>
    <w:p w14:paraId="111440A7" w14:textId="4C401509" w:rsidR="00E11BD4" w:rsidRPr="00205ACF" w:rsidRDefault="00E11BD4" w:rsidP="00205ACF">
      <w:pPr>
        <w:tabs>
          <w:tab w:val="left" w:pos="567"/>
        </w:tabs>
        <w:rPr>
          <w:szCs w:val="22"/>
        </w:rPr>
      </w:pPr>
      <w:r w:rsidRPr="00205ACF">
        <w:rPr>
          <w:szCs w:val="22"/>
        </w:rPr>
        <w:t>Visada vartokite šį vaistą tiksliai kaip nurodė gydytojas. Jeigu abejojate, kreipkitės į gydytoją arba vaistininką.</w:t>
      </w:r>
    </w:p>
    <w:p w14:paraId="5101133E" w14:textId="77777777" w:rsidR="00E11BD4" w:rsidRPr="00205ACF" w:rsidRDefault="00E11BD4" w:rsidP="00205ACF">
      <w:pPr>
        <w:tabs>
          <w:tab w:val="left" w:pos="567"/>
        </w:tabs>
        <w:rPr>
          <w:szCs w:val="22"/>
        </w:rPr>
      </w:pPr>
    </w:p>
    <w:p w14:paraId="314C23CA" w14:textId="1D73AFD7" w:rsidR="00E11BD4" w:rsidRPr="00205ACF" w:rsidRDefault="00E11BD4" w:rsidP="00205ACF">
      <w:pPr>
        <w:tabs>
          <w:tab w:val="left" w:pos="567"/>
        </w:tabs>
        <w:rPr>
          <w:i/>
          <w:szCs w:val="22"/>
        </w:rPr>
      </w:pPr>
      <w:r w:rsidRPr="00205ACF">
        <w:rPr>
          <w:i/>
          <w:szCs w:val="22"/>
        </w:rPr>
        <w:t>Suaugusieji ir vaikai, kurių svoris ≥</w:t>
      </w:r>
      <w:r w:rsidR="00A20312" w:rsidRPr="00205ACF">
        <w:rPr>
          <w:i/>
          <w:szCs w:val="22"/>
        </w:rPr>
        <w:t> </w:t>
      </w:r>
      <w:r w:rsidRPr="00205ACF">
        <w:rPr>
          <w:i/>
          <w:szCs w:val="22"/>
        </w:rPr>
        <w:t>40</w:t>
      </w:r>
      <w:r w:rsidR="00A20312" w:rsidRPr="00205ACF">
        <w:rPr>
          <w:i/>
          <w:szCs w:val="22"/>
        </w:rPr>
        <w:t> </w:t>
      </w:r>
      <w:r w:rsidRPr="00205ACF">
        <w:rPr>
          <w:i/>
          <w:szCs w:val="22"/>
        </w:rPr>
        <w:t>kg</w:t>
      </w:r>
    </w:p>
    <w:p w14:paraId="5105D64C" w14:textId="2766B3AD" w:rsidR="00E11BD4" w:rsidRPr="00205ACF" w:rsidRDefault="00E11BD4" w:rsidP="00205ACF">
      <w:pPr>
        <w:tabs>
          <w:tab w:val="left" w:pos="567"/>
        </w:tabs>
        <w:rPr>
          <w:szCs w:val="22"/>
        </w:rPr>
      </w:pPr>
      <w:r w:rsidRPr="00205ACF">
        <w:rPr>
          <w:szCs w:val="22"/>
        </w:rPr>
        <w:t>Įprasta dozė – po</w:t>
      </w:r>
      <w:r w:rsidR="00205ACF" w:rsidRPr="00205ACF">
        <w:rPr>
          <w:szCs w:val="22"/>
        </w:rPr>
        <w:t xml:space="preserve"> </w:t>
      </w:r>
      <w:r w:rsidRPr="00205ACF">
        <w:rPr>
          <w:szCs w:val="22"/>
        </w:rPr>
        <w:t>1</w:t>
      </w:r>
      <w:r w:rsidR="00205ACF" w:rsidRPr="00205ACF">
        <w:rPr>
          <w:szCs w:val="22"/>
        </w:rPr>
        <w:t> </w:t>
      </w:r>
      <w:r w:rsidRPr="00205ACF">
        <w:rPr>
          <w:szCs w:val="22"/>
        </w:rPr>
        <w:t>tabletę du kartus per parą.</w:t>
      </w:r>
    </w:p>
    <w:p w14:paraId="67FAFA3F" w14:textId="04CA3463" w:rsidR="00E11BD4" w:rsidRPr="00205ACF" w:rsidRDefault="00E11BD4" w:rsidP="00205ACF">
      <w:pPr>
        <w:tabs>
          <w:tab w:val="left" w:pos="567"/>
        </w:tabs>
        <w:ind w:left="567" w:hanging="567"/>
        <w:rPr>
          <w:szCs w:val="22"/>
        </w:rPr>
      </w:pPr>
      <w:r w:rsidRPr="00205ACF">
        <w:rPr>
          <w:szCs w:val="22"/>
        </w:rPr>
        <w:t>Didesnė dozė – po 1</w:t>
      </w:r>
      <w:r w:rsidR="00205ACF" w:rsidRPr="00205ACF">
        <w:rPr>
          <w:szCs w:val="22"/>
        </w:rPr>
        <w:t> </w:t>
      </w:r>
      <w:r w:rsidRPr="00205ACF">
        <w:rPr>
          <w:szCs w:val="22"/>
        </w:rPr>
        <w:t>tabletę tris kartus per parą.</w:t>
      </w:r>
    </w:p>
    <w:p w14:paraId="225F3E85" w14:textId="77777777" w:rsidR="00E11BD4" w:rsidRPr="00205ACF" w:rsidRDefault="00E11BD4" w:rsidP="00205ACF">
      <w:pPr>
        <w:tabs>
          <w:tab w:val="left" w:pos="567"/>
        </w:tabs>
        <w:rPr>
          <w:szCs w:val="22"/>
        </w:rPr>
      </w:pPr>
    </w:p>
    <w:p w14:paraId="3AEE42EB" w14:textId="64D03C7E" w:rsidR="00E11BD4" w:rsidRPr="00205ACF" w:rsidRDefault="00E11BD4" w:rsidP="00205ACF">
      <w:pPr>
        <w:tabs>
          <w:tab w:val="left" w:pos="567"/>
        </w:tabs>
        <w:ind w:left="567" w:hanging="567"/>
        <w:rPr>
          <w:szCs w:val="22"/>
        </w:rPr>
      </w:pPr>
      <w:r w:rsidRPr="00205ACF">
        <w:rPr>
          <w:i/>
          <w:szCs w:val="22"/>
        </w:rPr>
        <w:t>Vaikai , kurių svoris&lt;</w:t>
      </w:r>
      <w:r w:rsidR="00A20312" w:rsidRPr="00205ACF">
        <w:rPr>
          <w:i/>
          <w:szCs w:val="22"/>
        </w:rPr>
        <w:t> </w:t>
      </w:r>
      <w:r w:rsidRPr="00205ACF">
        <w:rPr>
          <w:i/>
          <w:szCs w:val="22"/>
        </w:rPr>
        <w:t>40</w:t>
      </w:r>
      <w:r w:rsidR="00A20312" w:rsidRPr="00205ACF">
        <w:rPr>
          <w:i/>
          <w:szCs w:val="22"/>
        </w:rPr>
        <w:t> </w:t>
      </w:r>
      <w:r w:rsidRPr="00205ACF">
        <w:rPr>
          <w:i/>
          <w:szCs w:val="22"/>
        </w:rPr>
        <w:t>kg</w:t>
      </w:r>
    </w:p>
    <w:p w14:paraId="6189F99A" w14:textId="454D9453" w:rsidR="00E11BD4" w:rsidRPr="00205ACF" w:rsidRDefault="00E11BD4" w:rsidP="00205ACF">
      <w:pPr>
        <w:tabs>
          <w:tab w:val="left" w:pos="567"/>
        </w:tabs>
        <w:rPr>
          <w:szCs w:val="22"/>
        </w:rPr>
      </w:pPr>
      <w:r w:rsidRPr="00205ACF">
        <w:rPr>
          <w:szCs w:val="22"/>
        </w:rPr>
        <w:t>6</w:t>
      </w:r>
      <w:r w:rsidR="00A20312" w:rsidRPr="00205ACF">
        <w:rPr>
          <w:szCs w:val="22"/>
        </w:rPr>
        <w:t> </w:t>
      </w:r>
      <w:r w:rsidRPr="00205ACF">
        <w:rPr>
          <w:szCs w:val="22"/>
        </w:rPr>
        <w:t xml:space="preserve">metų ar jaunesni vaikai turėtų būti gydomi </w:t>
      </w:r>
      <w:r w:rsidR="00B265FE" w:rsidRPr="00205ACF">
        <w:rPr>
          <w:szCs w:val="22"/>
        </w:rPr>
        <w:t>ZACIVON</w:t>
      </w:r>
      <w:r w:rsidRPr="00205ACF">
        <w:rPr>
          <w:szCs w:val="22"/>
        </w:rPr>
        <w:t xml:space="preserve"> geriamąją suspensija. Pasitarkite su gydytoju arba vaistininku prieš duodami </w:t>
      </w:r>
      <w:r w:rsidR="00B265FE" w:rsidRPr="00205ACF">
        <w:rPr>
          <w:szCs w:val="22"/>
        </w:rPr>
        <w:t>ZACIVON</w:t>
      </w:r>
      <w:r w:rsidRPr="00205ACF">
        <w:rPr>
          <w:szCs w:val="22"/>
        </w:rPr>
        <w:t xml:space="preserve"> tablečių vaikams, kurių svoris &lt;</w:t>
      </w:r>
      <w:r w:rsidR="00A20312" w:rsidRPr="00205ACF">
        <w:rPr>
          <w:szCs w:val="22"/>
        </w:rPr>
        <w:t> </w:t>
      </w:r>
      <w:r w:rsidRPr="00205ACF">
        <w:rPr>
          <w:szCs w:val="22"/>
        </w:rPr>
        <w:t>40</w:t>
      </w:r>
      <w:r w:rsidR="00A20312" w:rsidRPr="00205ACF">
        <w:rPr>
          <w:szCs w:val="22"/>
        </w:rPr>
        <w:t> </w:t>
      </w:r>
      <w:r w:rsidRPr="00205ACF">
        <w:rPr>
          <w:szCs w:val="22"/>
        </w:rPr>
        <w:t>kg.</w:t>
      </w:r>
    </w:p>
    <w:p w14:paraId="053966AF" w14:textId="613A60FD" w:rsidR="00FF7EE7" w:rsidRDefault="00FF7EE7">
      <w:pPr>
        <w:spacing w:after="160" w:line="259" w:lineRule="auto"/>
        <w:rPr>
          <w:szCs w:val="22"/>
        </w:rPr>
      </w:pPr>
      <w:r>
        <w:rPr>
          <w:szCs w:val="22"/>
        </w:rPr>
        <w:br w:type="page"/>
      </w:r>
    </w:p>
    <w:p w14:paraId="17A7C339" w14:textId="77777777" w:rsidR="00E11BD4" w:rsidRPr="00205ACF" w:rsidRDefault="00E11BD4" w:rsidP="00205ACF">
      <w:pPr>
        <w:tabs>
          <w:tab w:val="left" w:pos="567"/>
        </w:tabs>
        <w:rPr>
          <w:szCs w:val="22"/>
        </w:rPr>
      </w:pPr>
    </w:p>
    <w:p w14:paraId="062503F8" w14:textId="77777777" w:rsidR="00E11BD4" w:rsidRPr="00205ACF" w:rsidRDefault="00E11BD4" w:rsidP="00205ACF">
      <w:pPr>
        <w:tabs>
          <w:tab w:val="left" w:pos="567"/>
        </w:tabs>
        <w:ind w:left="567" w:hanging="567"/>
        <w:rPr>
          <w:i/>
          <w:szCs w:val="22"/>
        </w:rPr>
      </w:pPr>
      <w:r w:rsidRPr="00205ACF">
        <w:rPr>
          <w:i/>
          <w:szCs w:val="22"/>
        </w:rPr>
        <w:t>Pacientai, kurių inkstų ar kepenų funkcija sutrikusi</w:t>
      </w:r>
    </w:p>
    <w:p w14:paraId="55160401" w14:textId="0A776F01" w:rsidR="00E11BD4" w:rsidRPr="00205ACF" w:rsidRDefault="00E11BD4" w:rsidP="00205ACF">
      <w:pPr>
        <w:numPr>
          <w:ilvl w:val="0"/>
          <w:numId w:val="3"/>
        </w:numPr>
        <w:tabs>
          <w:tab w:val="left" w:pos="567"/>
        </w:tabs>
        <w:rPr>
          <w:szCs w:val="22"/>
        </w:rPr>
      </w:pPr>
      <w:r w:rsidRPr="00205ACF">
        <w:rPr>
          <w:szCs w:val="22"/>
        </w:rPr>
        <w:t xml:space="preserve">Jei Jūsų inkstų funkcija sutrikusi, gali tekti keisti vaisto dozę. Gydytojas gali skirti kito stiprumo </w:t>
      </w:r>
      <w:r w:rsidR="00B265FE" w:rsidRPr="00205ACF">
        <w:rPr>
          <w:szCs w:val="22"/>
        </w:rPr>
        <w:t>ZACIVON</w:t>
      </w:r>
      <w:r w:rsidRPr="00205ACF">
        <w:rPr>
          <w:szCs w:val="22"/>
        </w:rPr>
        <w:t xml:space="preserve"> ar kitokį vaistą.</w:t>
      </w:r>
    </w:p>
    <w:p w14:paraId="48A47C12" w14:textId="77777777" w:rsidR="00E11BD4" w:rsidRPr="00205ACF" w:rsidRDefault="00E11BD4" w:rsidP="00205ACF">
      <w:pPr>
        <w:numPr>
          <w:ilvl w:val="0"/>
          <w:numId w:val="3"/>
        </w:numPr>
        <w:tabs>
          <w:tab w:val="left" w:pos="567"/>
        </w:tabs>
        <w:rPr>
          <w:szCs w:val="22"/>
        </w:rPr>
      </w:pPr>
      <w:r w:rsidRPr="00205ACF">
        <w:rPr>
          <w:szCs w:val="22"/>
        </w:rPr>
        <w:t>Jei Jūsų kepenų funkcija sutrikusi, Jums gali tekti dažniau tirti kraują, kad būtų galima nustatyti, kaip veikia kepenys.</w:t>
      </w:r>
    </w:p>
    <w:p w14:paraId="693892FB" w14:textId="77777777" w:rsidR="00E11BD4" w:rsidRPr="00FF7EE7" w:rsidRDefault="00E11BD4" w:rsidP="00205ACF">
      <w:pPr>
        <w:tabs>
          <w:tab w:val="left" w:pos="567"/>
        </w:tabs>
        <w:ind w:left="567" w:hanging="567"/>
        <w:rPr>
          <w:iCs/>
          <w:szCs w:val="22"/>
        </w:rPr>
      </w:pPr>
    </w:p>
    <w:p w14:paraId="3A6B9C39" w14:textId="078CEFC7" w:rsidR="00E11BD4" w:rsidRPr="00205ACF" w:rsidRDefault="00E11BD4" w:rsidP="00205ACF">
      <w:pPr>
        <w:tabs>
          <w:tab w:val="left" w:pos="567"/>
        </w:tabs>
        <w:ind w:left="567" w:hanging="567"/>
        <w:rPr>
          <w:szCs w:val="22"/>
          <w:u w:val="single"/>
        </w:rPr>
      </w:pPr>
      <w:r w:rsidRPr="00205ACF">
        <w:rPr>
          <w:szCs w:val="22"/>
          <w:u w:val="single"/>
        </w:rPr>
        <w:t xml:space="preserve">Kaip vartoti </w:t>
      </w:r>
      <w:r w:rsidR="00B265FE" w:rsidRPr="00205ACF">
        <w:rPr>
          <w:szCs w:val="22"/>
          <w:u w:val="single"/>
        </w:rPr>
        <w:t>ZACIVON</w:t>
      </w:r>
    </w:p>
    <w:p w14:paraId="4D5505E8" w14:textId="77777777" w:rsidR="00E11BD4" w:rsidRPr="00205ACF" w:rsidRDefault="00E11BD4" w:rsidP="00205ACF">
      <w:pPr>
        <w:numPr>
          <w:ilvl w:val="0"/>
          <w:numId w:val="3"/>
        </w:numPr>
        <w:tabs>
          <w:tab w:val="left" w:pos="567"/>
        </w:tabs>
        <w:rPr>
          <w:i/>
          <w:szCs w:val="22"/>
        </w:rPr>
      </w:pPr>
      <w:r w:rsidRPr="00205ACF">
        <w:rPr>
          <w:szCs w:val="22"/>
        </w:rPr>
        <w:t>Pradėję valgyti arba prieš pat valgį nurykite visą tabletę nekramtę, užgerdami stikline vandens.</w:t>
      </w:r>
    </w:p>
    <w:p w14:paraId="51D06EE5" w14:textId="7AA1794C" w:rsidR="00E11BD4" w:rsidRPr="00205ACF" w:rsidRDefault="00E11BD4" w:rsidP="00205ACF">
      <w:pPr>
        <w:numPr>
          <w:ilvl w:val="0"/>
          <w:numId w:val="3"/>
        </w:numPr>
        <w:tabs>
          <w:tab w:val="left" w:pos="567"/>
        </w:tabs>
        <w:rPr>
          <w:i/>
          <w:szCs w:val="22"/>
        </w:rPr>
      </w:pPr>
      <w:r w:rsidRPr="00205ACF">
        <w:rPr>
          <w:szCs w:val="22"/>
        </w:rPr>
        <w:t>Vartokite vaisto išdaliję lygiais intervalais per parą, ne dažniau kaip kas 4</w:t>
      </w:r>
      <w:r w:rsidR="00A20312" w:rsidRPr="00205ACF">
        <w:rPr>
          <w:szCs w:val="22"/>
        </w:rPr>
        <w:t> </w:t>
      </w:r>
      <w:r w:rsidRPr="00205ACF">
        <w:rPr>
          <w:szCs w:val="22"/>
        </w:rPr>
        <w:t>valandas. Nevartokite 2</w:t>
      </w:r>
      <w:r w:rsidR="00A20312" w:rsidRPr="00205ACF">
        <w:rPr>
          <w:szCs w:val="22"/>
        </w:rPr>
        <w:t> </w:t>
      </w:r>
      <w:r w:rsidRPr="00205ACF">
        <w:rPr>
          <w:szCs w:val="22"/>
        </w:rPr>
        <w:t>dozių per viena valandą.</w:t>
      </w:r>
    </w:p>
    <w:p w14:paraId="443B2A52" w14:textId="57D6F54F" w:rsidR="00E11BD4" w:rsidRPr="00205ACF" w:rsidRDefault="00E11BD4" w:rsidP="00205ACF">
      <w:pPr>
        <w:numPr>
          <w:ilvl w:val="0"/>
          <w:numId w:val="3"/>
        </w:numPr>
        <w:tabs>
          <w:tab w:val="left" w:pos="567"/>
        </w:tabs>
        <w:rPr>
          <w:i/>
          <w:szCs w:val="22"/>
        </w:rPr>
      </w:pPr>
      <w:r w:rsidRPr="00205ACF">
        <w:rPr>
          <w:szCs w:val="22"/>
        </w:rPr>
        <w:t xml:space="preserve">Nevartokite </w:t>
      </w:r>
      <w:r w:rsidR="00B265FE" w:rsidRPr="00205ACF">
        <w:rPr>
          <w:szCs w:val="22"/>
        </w:rPr>
        <w:t>ZACIVON</w:t>
      </w:r>
      <w:r w:rsidRPr="00205ACF">
        <w:rPr>
          <w:szCs w:val="22"/>
        </w:rPr>
        <w:t xml:space="preserve"> ilgiau kaip 2</w:t>
      </w:r>
      <w:r w:rsidR="00A20312" w:rsidRPr="00205ACF">
        <w:rPr>
          <w:szCs w:val="22"/>
        </w:rPr>
        <w:t> </w:t>
      </w:r>
      <w:r w:rsidRPr="00205ACF">
        <w:rPr>
          <w:szCs w:val="22"/>
        </w:rPr>
        <w:t>savaites. Jeigu vis dar jaučiatės blogai, dar kartą kreipkitės į gydytoją.</w:t>
      </w:r>
    </w:p>
    <w:p w14:paraId="2CD3718B" w14:textId="77777777" w:rsidR="00E11BD4" w:rsidRPr="00205ACF" w:rsidRDefault="00E11BD4" w:rsidP="00205ACF">
      <w:pPr>
        <w:tabs>
          <w:tab w:val="left" w:pos="567"/>
        </w:tabs>
        <w:ind w:left="567" w:hanging="567"/>
        <w:rPr>
          <w:i/>
          <w:szCs w:val="22"/>
        </w:rPr>
      </w:pPr>
    </w:p>
    <w:p w14:paraId="46B7AE99" w14:textId="05CB244E" w:rsidR="00E11BD4" w:rsidRPr="00205ACF" w:rsidRDefault="00E11BD4" w:rsidP="00205ACF">
      <w:pPr>
        <w:tabs>
          <w:tab w:val="left" w:pos="567"/>
        </w:tabs>
        <w:ind w:left="567" w:hanging="567"/>
        <w:rPr>
          <w:bCs/>
          <w:szCs w:val="22"/>
        </w:rPr>
      </w:pPr>
      <w:r w:rsidRPr="00205ACF">
        <w:rPr>
          <w:b/>
          <w:szCs w:val="22"/>
        </w:rPr>
        <w:t xml:space="preserve">Ką daryti pavartojus per didelę </w:t>
      </w:r>
      <w:r w:rsidR="00B265FE" w:rsidRPr="00205ACF">
        <w:rPr>
          <w:b/>
          <w:bCs/>
          <w:szCs w:val="22"/>
        </w:rPr>
        <w:t>ZACIVON</w:t>
      </w:r>
      <w:r w:rsidRPr="00205ACF">
        <w:rPr>
          <w:b/>
          <w:szCs w:val="22"/>
        </w:rPr>
        <w:t xml:space="preserve"> dozę?</w:t>
      </w:r>
    </w:p>
    <w:p w14:paraId="0FB1F9E7" w14:textId="389FDBE4" w:rsidR="00E11BD4" w:rsidRPr="00205ACF" w:rsidRDefault="00E11BD4" w:rsidP="00205ACF">
      <w:pPr>
        <w:tabs>
          <w:tab w:val="left" w:pos="567"/>
        </w:tabs>
        <w:rPr>
          <w:szCs w:val="22"/>
        </w:rPr>
      </w:pPr>
      <w:r w:rsidRPr="00205ACF">
        <w:rPr>
          <w:szCs w:val="22"/>
        </w:rPr>
        <w:t xml:space="preserve">Pavartojus per daug </w:t>
      </w:r>
      <w:r w:rsidR="00B265FE" w:rsidRPr="00205ACF">
        <w:rPr>
          <w:szCs w:val="22"/>
        </w:rPr>
        <w:t>ZACIVON</w:t>
      </w:r>
      <w:r w:rsidRPr="00205ACF">
        <w:rPr>
          <w:szCs w:val="22"/>
        </w:rPr>
        <w:t xml:space="preserve"> gali pasireikšti skrandžio negalavimas (pykinimas, vėmimas, viduriavimas) ar traukuliai. Kiek galint greičiau kreipkitės į gydytoją. Pasiimkite su savimi vaisto dėžutę ar buteliuką, kad galėtumėte parodyti gydytojui.</w:t>
      </w:r>
    </w:p>
    <w:p w14:paraId="39CCCFFC" w14:textId="77777777" w:rsidR="00E11BD4" w:rsidRPr="00205ACF" w:rsidRDefault="00E11BD4" w:rsidP="00205ACF">
      <w:pPr>
        <w:tabs>
          <w:tab w:val="left" w:pos="567"/>
        </w:tabs>
        <w:ind w:left="567" w:hanging="567"/>
        <w:rPr>
          <w:szCs w:val="22"/>
        </w:rPr>
      </w:pPr>
    </w:p>
    <w:p w14:paraId="0153D1D0" w14:textId="30C1F2DE" w:rsidR="00E11BD4" w:rsidRPr="00205ACF" w:rsidRDefault="00E11BD4" w:rsidP="00205ACF">
      <w:pPr>
        <w:tabs>
          <w:tab w:val="left" w:pos="567"/>
        </w:tabs>
        <w:ind w:left="567" w:hanging="567"/>
        <w:rPr>
          <w:b/>
          <w:szCs w:val="22"/>
        </w:rPr>
      </w:pPr>
      <w:r w:rsidRPr="00205ACF">
        <w:rPr>
          <w:b/>
          <w:szCs w:val="22"/>
        </w:rPr>
        <w:t xml:space="preserve">Pamiršus pavartoti </w:t>
      </w:r>
      <w:r w:rsidR="00B265FE" w:rsidRPr="00205ACF">
        <w:rPr>
          <w:b/>
          <w:bCs/>
          <w:szCs w:val="22"/>
        </w:rPr>
        <w:t>ZACIVON</w:t>
      </w:r>
    </w:p>
    <w:p w14:paraId="07A4D52F" w14:textId="4F0BD0CA" w:rsidR="00E11BD4" w:rsidRPr="00205ACF" w:rsidRDefault="00E11BD4" w:rsidP="00205ACF">
      <w:pPr>
        <w:tabs>
          <w:tab w:val="left" w:pos="567"/>
        </w:tabs>
        <w:rPr>
          <w:szCs w:val="22"/>
        </w:rPr>
      </w:pPr>
      <w:r w:rsidRPr="00205ACF">
        <w:rPr>
          <w:szCs w:val="22"/>
        </w:rPr>
        <w:t>Jeigu pamiršote laiku išgerti dozę, išgerkite ją kai tik prisiminsite. Kitos dozės negalima gerti per greitai, ją galima suvartoti ne anksčiau, kaip po maždaug 4</w:t>
      </w:r>
      <w:r w:rsidR="00A20312" w:rsidRPr="00205ACF">
        <w:rPr>
          <w:szCs w:val="22"/>
        </w:rPr>
        <w:t> </w:t>
      </w:r>
      <w:r w:rsidRPr="00205ACF">
        <w:rPr>
          <w:szCs w:val="22"/>
        </w:rPr>
        <w:t>valandų.</w:t>
      </w:r>
    </w:p>
    <w:p w14:paraId="59931D87" w14:textId="77777777" w:rsidR="00E11BD4" w:rsidRPr="00205ACF" w:rsidRDefault="00E11BD4" w:rsidP="00205ACF">
      <w:pPr>
        <w:tabs>
          <w:tab w:val="left" w:pos="567"/>
        </w:tabs>
        <w:ind w:left="567" w:hanging="567"/>
        <w:rPr>
          <w:szCs w:val="22"/>
        </w:rPr>
      </w:pPr>
    </w:p>
    <w:p w14:paraId="7BE0A4E2" w14:textId="50D4D8DC" w:rsidR="00E11BD4" w:rsidRPr="00205ACF" w:rsidRDefault="00E11BD4" w:rsidP="00205ACF">
      <w:pPr>
        <w:tabs>
          <w:tab w:val="left" w:pos="567"/>
        </w:tabs>
        <w:ind w:left="567" w:hanging="567"/>
        <w:rPr>
          <w:b/>
          <w:szCs w:val="22"/>
        </w:rPr>
      </w:pPr>
      <w:r w:rsidRPr="00205ACF">
        <w:rPr>
          <w:b/>
          <w:szCs w:val="22"/>
        </w:rPr>
        <w:t xml:space="preserve">Nustojus vartoti </w:t>
      </w:r>
      <w:r w:rsidR="00B265FE" w:rsidRPr="00205ACF">
        <w:rPr>
          <w:b/>
          <w:bCs/>
          <w:szCs w:val="22"/>
        </w:rPr>
        <w:t>ZACIVON</w:t>
      </w:r>
    </w:p>
    <w:p w14:paraId="74227CB7" w14:textId="1355A4CF" w:rsidR="00E11BD4" w:rsidRPr="00205ACF" w:rsidRDefault="00E11BD4" w:rsidP="00205ACF">
      <w:pPr>
        <w:tabs>
          <w:tab w:val="left" w:pos="567"/>
        </w:tabs>
        <w:rPr>
          <w:szCs w:val="22"/>
        </w:rPr>
      </w:pPr>
      <w:r w:rsidRPr="00205ACF">
        <w:rPr>
          <w:szCs w:val="22"/>
        </w:rPr>
        <w:t xml:space="preserve">Vartokite </w:t>
      </w:r>
      <w:r w:rsidR="00B265FE" w:rsidRPr="00205ACF">
        <w:rPr>
          <w:szCs w:val="22"/>
        </w:rPr>
        <w:t>ZACIVON</w:t>
      </w:r>
      <w:r w:rsidRPr="00205ACF">
        <w:rPr>
          <w:szCs w:val="22"/>
        </w:rPr>
        <w:t xml:space="preserve"> kol baigsite gydymo kursą, net jei jaučiatės gerai. Kad įveiktumėte infekcinę ligą, turite išgerti kiekvieną dozę. Jeigu organizme lieka bakterijų, liga gali atsinaujinti.</w:t>
      </w:r>
    </w:p>
    <w:p w14:paraId="6A177A2E" w14:textId="77777777" w:rsidR="00E11BD4" w:rsidRPr="00205ACF" w:rsidRDefault="00E11BD4" w:rsidP="00205ACF">
      <w:pPr>
        <w:tabs>
          <w:tab w:val="left" w:pos="567"/>
        </w:tabs>
        <w:ind w:left="567" w:hanging="567"/>
        <w:rPr>
          <w:szCs w:val="22"/>
        </w:rPr>
      </w:pPr>
    </w:p>
    <w:p w14:paraId="21B720BD" w14:textId="77777777" w:rsidR="00E11BD4" w:rsidRPr="00205ACF" w:rsidRDefault="00E11BD4" w:rsidP="00205ACF">
      <w:pPr>
        <w:tabs>
          <w:tab w:val="left" w:pos="567"/>
        </w:tabs>
        <w:rPr>
          <w:szCs w:val="22"/>
        </w:rPr>
      </w:pPr>
      <w:r w:rsidRPr="00205ACF">
        <w:rPr>
          <w:szCs w:val="22"/>
        </w:rPr>
        <w:t>Jeigu kiltų daugiau klausimų dėl šio vaisto vartojimo, kreipkitės į gydytoją arba vaistininką.</w:t>
      </w:r>
    </w:p>
    <w:p w14:paraId="096FA6F7" w14:textId="77777777" w:rsidR="00E11BD4" w:rsidRPr="00205ACF" w:rsidRDefault="00E11BD4" w:rsidP="00205ACF">
      <w:pPr>
        <w:tabs>
          <w:tab w:val="left" w:pos="567"/>
        </w:tabs>
        <w:ind w:left="567" w:hanging="567"/>
        <w:rPr>
          <w:szCs w:val="22"/>
        </w:rPr>
      </w:pPr>
    </w:p>
    <w:p w14:paraId="1B64FCF7" w14:textId="77777777" w:rsidR="00E11BD4" w:rsidRPr="00205ACF" w:rsidRDefault="00E11BD4" w:rsidP="00205ACF">
      <w:pPr>
        <w:tabs>
          <w:tab w:val="left" w:pos="567"/>
        </w:tabs>
        <w:ind w:left="567" w:hanging="567"/>
        <w:rPr>
          <w:szCs w:val="22"/>
        </w:rPr>
      </w:pPr>
    </w:p>
    <w:p w14:paraId="0C496228" w14:textId="77777777" w:rsidR="00E11BD4" w:rsidRPr="00205ACF" w:rsidRDefault="00E11BD4" w:rsidP="00205ACF">
      <w:pPr>
        <w:numPr>
          <w:ilvl w:val="12"/>
          <w:numId w:val="0"/>
        </w:numPr>
        <w:tabs>
          <w:tab w:val="left" w:pos="567"/>
        </w:tabs>
        <w:ind w:left="567" w:hanging="567"/>
        <w:outlineLvl w:val="0"/>
        <w:rPr>
          <w:b/>
          <w:caps/>
          <w:szCs w:val="22"/>
        </w:rPr>
      </w:pPr>
      <w:r w:rsidRPr="00205ACF">
        <w:rPr>
          <w:b/>
          <w:caps/>
          <w:szCs w:val="22"/>
        </w:rPr>
        <w:t>4.</w:t>
      </w:r>
      <w:r w:rsidRPr="00205ACF">
        <w:rPr>
          <w:b/>
          <w:caps/>
          <w:szCs w:val="22"/>
        </w:rPr>
        <w:tab/>
      </w:r>
      <w:r w:rsidRPr="00205ACF">
        <w:rPr>
          <w:b/>
          <w:szCs w:val="22"/>
        </w:rPr>
        <w:t>Galimas šalutinis poveikis</w:t>
      </w:r>
    </w:p>
    <w:p w14:paraId="76474483" w14:textId="77777777" w:rsidR="00E11BD4" w:rsidRPr="00205ACF" w:rsidRDefault="00E11BD4" w:rsidP="00205ACF">
      <w:pPr>
        <w:tabs>
          <w:tab w:val="left" w:pos="567"/>
        </w:tabs>
        <w:ind w:left="567" w:hanging="567"/>
        <w:rPr>
          <w:szCs w:val="22"/>
        </w:rPr>
      </w:pPr>
    </w:p>
    <w:p w14:paraId="271C4755" w14:textId="77777777" w:rsidR="00E11BD4" w:rsidRPr="00205ACF" w:rsidRDefault="00E11BD4" w:rsidP="00205ACF">
      <w:pPr>
        <w:tabs>
          <w:tab w:val="left" w:pos="567"/>
        </w:tabs>
        <w:rPr>
          <w:szCs w:val="22"/>
        </w:rPr>
      </w:pPr>
      <w:r w:rsidRPr="00205ACF">
        <w:rPr>
          <w:szCs w:val="22"/>
        </w:rPr>
        <w:t>Šis vaistas, kaip ir visi kiti, gali sukelti šalutinį poveikį, nors jis pasireiškia ne visiems žmonėms.</w:t>
      </w:r>
    </w:p>
    <w:p w14:paraId="02E95788" w14:textId="77777777" w:rsidR="00E11BD4" w:rsidRPr="00205ACF" w:rsidRDefault="00E11BD4" w:rsidP="00205ACF">
      <w:pPr>
        <w:tabs>
          <w:tab w:val="left" w:pos="567"/>
        </w:tabs>
        <w:ind w:left="567" w:hanging="567"/>
        <w:rPr>
          <w:szCs w:val="22"/>
        </w:rPr>
      </w:pPr>
    </w:p>
    <w:p w14:paraId="4CCFB31A" w14:textId="77777777" w:rsidR="00E11BD4" w:rsidRPr="00205ACF" w:rsidRDefault="00E11BD4" w:rsidP="00205ACF">
      <w:pPr>
        <w:keepNext/>
        <w:tabs>
          <w:tab w:val="left" w:pos="567"/>
        </w:tabs>
        <w:jc w:val="both"/>
        <w:outlineLvl w:val="3"/>
        <w:rPr>
          <w:b/>
          <w:noProof/>
          <w:szCs w:val="22"/>
        </w:rPr>
      </w:pPr>
      <w:r w:rsidRPr="00205ACF">
        <w:rPr>
          <w:b/>
          <w:noProof/>
          <w:szCs w:val="22"/>
        </w:rPr>
        <w:t>Būklės, į kurias reikia atkreipti dėmesį</w:t>
      </w:r>
    </w:p>
    <w:p w14:paraId="5716DD37" w14:textId="77777777" w:rsidR="00E11BD4" w:rsidRPr="00205ACF" w:rsidRDefault="00E11BD4" w:rsidP="00205ACF">
      <w:pPr>
        <w:tabs>
          <w:tab w:val="left" w:pos="567"/>
        </w:tabs>
        <w:rPr>
          <w:szCs w:val="22"/>
        </w:rPr>
      </w:pPr>
    </w:p>
    <w:p w14:paraId="23315F9F" w14:textId="77777777" w:rsidR="00E11BD4" w:rsidRPr="00205ACF" w:rsidRDefault="00E11BD4" w:rsidP="00205ACF">
      <w:pPr>
        <w:tabs>
          <w:tab w:val="left" w:pos="567"/>
        </w:tabs>
        <w:rPr>
          <w:b/>
          <w:szCs w:val="22"/>
        </w:rPr>
      </w:pPr>
      <w:r w:rsidRPr="00205ACF">
        <w:rPr>
          <w:b/>
          <w:szCs w:val="22"/>
        </w:rPr>
        <w:t>Alerginės reakcijos</w:t>
      </w:r>
    </w:p>
    <w:p w14:paraId="382E2C08" w14:textId="77777777" w:rsidR="00E11BD4" w:rsidRPr="00205ACF" w:rsidRDefault="00E11BD4" w:rsidP="00205ACF">
      <w:pPr>
        <w:tabs>
          <w:tab w:val="left" w:pos="567"/>
        </w:tabs>
        <w:ind w:left="567" w:hanging="567"/>
        <w:rPr>
          <w:szCs w:val="22"/>
        </w:rPr>
      </w:pPr>
      <w:r w:rsidRPr="00205ACF">
        <w:rPr>
          <w:szCs w:val="22"/>
        </w:rPr>
        <w:t>-</w:t>
      </w:r>
      <w:r w:rsidRPr="00205ACF">
        <w:rPr>
          <w:szCs w:val="22"/>
        </w:rPr>
        <w:tab/>
        <w:t>odos išbėrimas;</w:t>
      </w:r>
    </w:p>
    <w:p w14:paraId="5E5BFD81" w14:textId="77777777" w:rsidR="00E11BD4" w:rsidRPr="00205ACF" w:rsidRDefault="00E11BD4" w:rsidP="00205ACF">
      <w:pPr>
        <w:tabs>
          <w:tab w:val="left" w:pos="567"/>
        </w:tabs>
        <w:ind w:left="567" w:hanging="567"/>
        <w:rPr>
          <w:szCs w:val="22"/>
        </w:rPr>
      </w:pPr>
      <w:r w:rsidRPr="00205ACF">
        <w:rPr>
          <w:szCs w:val="22"/>
        </w:rPr>
        <w:t>-</w:t>
      </w:r>
      <w:r w:rsidRPr="00205ACF">
        <w:rPr>
          <w:szCs w:val="22"/>
        </w:rPr>
        <w:tab/>
        <w:t>kraujagyslių uždegimas (</w:t>
      </w:r>
      <w:proofErr w:type="spellStart"/>
      <w:r w:rsidRPr="00205ACF">
        <w:rPr>
          <w:i/>
          <w:szCs w:val="22"/>
        </w:rPr>
        <w:t>vaskulitas</w:t>
      </w:r>
      <w:proofErr w:type="spellEnd"/>
      <w:r w:rsidRPr="00205ACF">
        <w:rPr>
          <w:szCs w:val="22"/>
        </w:rPr>
        <w:t>), kuris gali pasireikšti raudonomis ar purpurinėmis iškiliomis dėmėmis odoje, bet gali paveikti ir kitas organizmo vietas;</w:t>
      </w:r>
    </w:p>
    <w:p w14:paraId="0A192C76" w14:textId="77777777" w:rsidR="00E11BD4" w:rsidRPr="00205ACF" w:rsidRDefault="00E11BD4" w:rsidP="00205ACF">
      <w:pPr>
        <w:tabs>
          <w:tab w:val="left" w:pos="567"/>
        </w:tabs>
        <w:ind w:left="567" w:hanging="567"/>
        <w:rPr>
          <w:szCs w:val="22"/>
        </w:rPr>
      </w:pPr>
      <w:r w:rsidRPr="00205ACF">
        <w:rPr>
          <w:szCs w:val="22"/>
        </w:rPr>
        <w:t>-</w:t>
      </w:r>
      <w:r w:rsidRPr="00205ACF">
        <w:rPr>
          <w:szCs w:val="22"/>
        </w:rPr>
        <w:tab/>
        <w:t>karščiavimas, sąnarių skausmas, kaklo, pažastų ar kirkšnių limfmazgių padidėjimas;</w:t>
      </w:r>
    </w:p>
    <w:p w14:paraId="02CB623E" w14:textId="77777777" w:rsidR="00E11BD4" w:rsidRPr="00205ACF" w:rsidRDefault="00E11BD4" w:rsidP="00205ACF">
      <w:pPr>
        <w:tabs>
          <w:tab w:val="left" w:pos="567"/>
        </w:tabs>
        <w:ind w:left="567" w:hanging="567"/>
        <w:rPr>
          <w:szCs w:val="22"/>
        </w:rPr>
      </w:pPr>
      <w:r w:rsidRPr="00205ACF">
        <w:rPr>
          <w:szCs w:val="22"/>
        </w:rPr>
        <w:t>-</w:t>
      </w:r>
      <w:r w:rsidRPr="00205ACF">
        <w:rPr>
          <w:szCs w:val="22"/>
        </w:rPr>
        <w:tab/>
        <w:t>patinimas, kartais veido ar burnos (</w:t>
      </w:r>
      <w:proofErr w:type="spellStart"/>
      <w:r w:rsidRPr="00205ACF">
        <w:rPr>
          <w:i/>
          <w:szCs w:val="22"/>
        </w:rPr>
        <w:t>angioneurozinė</w:t>
      </w:r>
      <w:proofErr w:type="spellEnd"/>
      <w:r w:rsidRPr="00205ACF">
        <w:rPr>
          <w:i/>
          <w:szCs w:val="22"/>
        </w:rPr>
        <w:t xml:space="preserve"> edema</w:t>
      </w:r>
      <w:r w:rsidRPr="00205ACF">
        <w:rPr>
          <w:szCs w:val="22"/>
        </w:rPr>
        <w:t>), dėl kurio gali pasunkėti kvėpavimas;</w:t>
      </w:r>
    </w:p>
    <w:p w14:paraId="4F84A0EA" w14:textId="77777777" w:rsidR="00E11BD4" w:rsidRPr="00205ACF" w:rsidRDefault="00E11BD4" w:rsidP="00205ACF">
      <w:pPr>
        <w:tabs>
          <w:tab w:val="left" w:pos="567"/>
        </w:tabs>
        <w:ind w:left="567" w:hanging="567"/>
        <w:rPr>
          <w:szCs w:val="22"/>
        </w:rPr>
      </w:pPr>
      <w:r w:rsidRPr="00205ACF">
        <w:rPr>
          <w:szCs w:val="22"/>
        </w:rPr>
        <w:t>-</w:t>
      </w:r>
      <w:r w:rsidRPr="00205ACF">
        <w:rPr>
          <w:szCs w:val="22"/>
        </w:rPr>
        <w:tab/>
      </w:r>
      <w:r w:rsidRPr="00205ACF">
        <w:rPr>
          <w:rFonts w:eastAsia="TimesNewRoman"/>
          <w:szCs w:val="22"/>
          <w:lang w:eastAsia="lt-LT"/>
        </w:rPr>
        <w:t>ūminis kraujotakos nepakankamumas (</w:t>
      </w:r>
      <w:proofErr w:type="spellStart"/>
      <w:r w:rsidRPr="00205ACF">
        <w:rPr>
          <w:szCs w:val="22"/>
        </w:rPr>
        <w:t>kolapsas</w:t>
      </w:r>
      <w:proofErr w:type="spellEnd"/>
      <w:r w:rsidRPr="00205ACF">
        <w:rPr>
          <w:szCs w:val="22"/>
        </w:rPr>
        <w:t>).</w:t>
      </w:r>
    </w:p>
    <w:p w14:paraId="2E1E1A49" w14:textId="77777777" w:rsidR="00E11BD4" w:rsidRPr="00205ACF" w:rsidRDefault="00E11BD4" w:rsidP="00205ACF">
      <w:pPr>
        <w:tabs>
          <w:tab w:val="left" w:pos="567"/>
        </w:tabs>
        <w:rPr>
          <w:szCs w:val="22"/>
        </w:rPr>
      </w:pPr>
    </w:p>
    <w:p w14:paraId="53E334DD" w14:textId="7F1E2D7F" w:rsidR="00E11BD4" w:rsidRPr="00205ACF" w:rsidRDefault="00E11BD4" w:rsidP="00205ACF">
      <w:pPr>
        <w:tabs>
          <w:tab w:val="left" w:pos="567"/>
        </w:tabs>
        <w:rPr>
          <w:szCs w:val="22"/>
        </w:rPr>
      </w:pPr>
      <w:r w:rsidRPr="00205ACF">
        <w:rPr>
          <w:szCs w:val="22"/>
        </w:rPr>
        <w:t xml:space="preserve">Jeigu pasireiškė tokių simptomų, nedelsdami kreipkitės į gydytoją. Nutraukite </w:t>
      </w:r>
      <w:r w:rsidR="00B265FE" w:rsidRPr="00205ACF">
        <w:rPr>
          <w:szCs w:val="22"/>
        </w:rPr>
        <w:t>ZACIVON</w:t>
      </w:r>
      <w:r w:rsidRPr="00205ACF">
        <w:rPr>
          <w:szCs w:val="22"/>
        </w:rPr>
        <w:t xml:space="preserve"> vartojimą.</w:t>
      </w:r>
    </w:p>
    <w:p w14:paraId="4E6FF407" w14:textId="77777777" w:rsidR="00E11BD4" w:rsidRPr="00205ACF" w:rsidRDefault="00E11BD4" w:rsidP="00205ACF">
      <w:pPr>
        <w:tabs>
          <w:tab w:val="left" w:pos="567"/>
        </w:tabs>
        <w:rPr>
          <w:szCs w:val="22"/>
        </w:rPr>
      </w:pPr>
    </w:p>
    <w:p w14:paraId="37F1800B" w14:textId="77777777" w:rsidR="00E11BD4" w:rsidRPr="00205ACF" w:rsidRDefault="00E11BD4" w:rsidP="00205ACF">
      <w:pPr>
        <w:tabs>
          <w:tab w:val="left" w:pos="567"/>
        </w:tabs>
        <w:rPr>
          <w:b/>
          <w:szCs w:val="22"/>
        </w:rPr>
      </w:pPr>
      <w:r w:rsidRPr="00205ACF">
        <w:rPr>
          <w:b/>
          <w:szCs w:val="22"/>
        </w:rPr>
        <w:t>Storosios žarnos uždegimas</w:t>
      </w:r>
    </w:p>
    <w:p w14:paraId="46C9F51F" w14:textId="77777777" w:rsidR="00E11BD4" w:rsidRPr="00205ACF" w:rsidRDefault="00E11BD4" w:rsidP="00205ACF">
      <w:pPr>
        <w:tabs>
          <w:tab w:val="left" w:pos="567"/>
        </w:tabs>
        <w:rPr>
          <w:szCs w:val="22"/>
        </w:rPr>
      </w:pPr>
      <w:r w:rsidRPr="00205ACF">
        <w:rPr>
          <w:szCs w:val="22"/>
        </w:rPr>
        <w:t>Dėl storosios žarnos uždegimo gali pasireikšti viduriavimas vandeningomis išmatomis su krauju ir gleivėmis, pilvo skausmas ir (arba) karščiavimas. Jeigu pasireiškė tokių simptomų, kiek galima greičiau kreipkitės patarimo į gydytoją.</w:t>
      </w:r>
    </w:p>
    <w:p w14:paraId="4CCD78E8" w14:textId="77777777" w:rsidR="00E11BD4" w:rsidRPr="00205ACF" w:rsidRDefault="00E11BD4" w:rsidP="00205ACF">
      <w:pPr>
        <w:tabs>
          <w:tab w:val="left" w:pos="567"/>
        </w:tabs>
        <w:rPr>
          <w:szCs w:val="22"/>
        </w:rPr>
      </w:pPr>
    </w:p>
    <w:p w14:paraId="15BF9DCA" w14:textId="7A30DE72" w:rsidR="00E11BD4" w:rsidRPr="00025E28" w:rsidRDefault="00205ACF" w:rsidP="00205ACF">
      <w:pPr>
        <w:tabs>
          <w:tab w:val="left" w:pos="567"/>
        </w:tabs>
        <w:rPr>
          <w:szCs w:val="22"/>
        </w:rPr>
      </w:pPr>
      <w:r w:rsidRPr="00205ACF">
        <w:rPr>
          <w:b/>
          <w:bCs/>
          <w:szCs w:val="22"/>
        </w:rPr>
        <w:t>Labai dažni šalutinio poveikio reiškiniai (gali pasireikšti ne rečiau kaip 1 iš 10</w:t>
      </w:r>
      <w:r>
        <w:rPr>
          <w:b/>
          <w:bCs/>
          <w:szCs w:val="22"/>
        </w:rPr>
        <w:t> </w:t>
      </w:r>
      <w:r w:rsidRPr="00205ACF">
        <w:rPr>
          <w:b/>
          <w:bCs/>
          <w:szCs w:val="22"/>
        </w:rPr>
        <w:t>asmenų):</w:t>
      </w:r>
    </w:p>
    <w:p w14:paraId="7314F8A4" w14:textId="77777777" w:rsidR="00E11BD4" w:rsidRPr="00205ACF" w:rsidRDefault="00E11BD4" w:rsidP="00205ACF">
      <w:pPr>
        <w:tabs>
          <w:tab w:val="left" w:pos="567"/>
        </w:tabs>
        <w:rPr>
          <w:szCs w:val="22"/>
        </w:rPr>
      </w:pPr>
      <w:r w:rsidRPr="00205ACF">
        <w:rPr>
          <w:szCs w:val="22"/>
        </w:rPr>
        <w:t>-</w:t>
      </w:r>
      <w:r w:rsidRPr="00205ACF">
        <w:rPr>
          <w:szCs w:val="22"/>
        </w:rPr>
        <w:tab/>
        <w:t>viduriavimas (suaugusiesiems).</w:t>
      </w:r>
    </w:p>
    <w:p w14:paraId="0693A202" w14:textId="19F9181C" w:rsidR="00FF7EE7" w:rsidRDefault="00FF7EE7">
      <w:pPr>
        <w:spacing w:after="160" w:line="259" w:lineRule="auto"/>
        <w:rPr>
          <w:szCs w:val="22"/>
        </w:rPr>
      </w:pPr>
      <w:r>
        <w:rPr>
          <w:szCs w:val="22"/>
        </w:rPr>
        <w:br w:type="page"/>
      </w:r>
    </w:p>
    <w:p w14:paraId="041E98B5" w14:textId="77777777" w:rsidR="00E11BD4" w:rsidRPr="00205ACF" w:rsidRDefault="00E11BD4" w:rsidP="00205ACF">
      <w:pPr>
        <w:tabs>
          <w:tab w:val="left" w:pos="567"/>
        </w:tabs>
        <w:rPr>
          <w:szCs w:val="22"/>
        </w:rPr>
      </w:pPr>
    </w:p>
    <w:p w14:paraId="255C4BBA" w14:textId="77777777" w:rsidR="00205ACF" w:rsidRPr="00025E28" w:rsidRDefault="00205ACF" w:rsidP="00205ACF">
      <w:pPr>
        <w:contextualSpacing/>
        <w:rPr>
          <w:lang w:eastAsia="x-none"/>
        </w:rPr>
      </w:pPr>
      <w:r w:rsidRPr="003F1188">
        <w:rPr>
          <w:b/>
          <w:bCs/>
          <w:lang w:eastAsia="x-none"/>
        </w:rPr>
        <w:t>Dažni šalutinio poveikio reiškiniai (gali pasireikšti rečiau kaip 1 iš 10 asmenų):</w:t>
      </w:r>
    </w:p>
    <w:p w14:paraId="021E92E3" w14:textId="77777777" w:rsidR="00E11BD4" w:rsidRPr="00205ACF" w:rsidRDefault="00E11BD4" w:rsidP="00205ACF">
      <w:pPr>
        <w:tabs>
          <w:tab w:val="left" w:pos="567"/>
        </w:tabs>
        <w:ind w:left="567" w:hanging="567"/>
        <w:rPr>
          <w:szCs w:val="22"/>
        </w:rPr>
      </w:pPr>
      <w:r w:rsidRPr="00205ACF">
        <w:rPr>
          <w:szCs w:val="22"/>
        </w:rPr>
        <w:t>-</w:t>
      </w:r>
      <w:r w:rsidRPr="00205ACF">
        <w:rPr>
          <w:szCs w:val="22"/>
        </w:rPr>
        <w:tab/>
        <w:t>pienligė (</w:t>
      </w:r>
      <w:proofErr w:type="spellStart"/>
      <w:r w:rsidRPr="00205ACF">
        <w:rPr>
          <w:szCs w:val="22"/>
        </w:rPr>
        <w:t>kandidozė</w:t>
      </w:r>
      <w:proofErr w:type="spellEnd"/>
      <w:r w:rsidRPr="00205ACF">
        <w:rPr>
          <w:szCs w:val="22"/>
        </w:rPr>
        <w:t xml:space="preserve"> – </w:t>
      </w:r>
      <w:proofErr w:type="spellStart"/>
      <w:r w:rsidRPr="00205ACF">
        <w:rPr>
          <w:szCs w:val="22"/>
        </w:rPr>
        <w:t>mieliagrybių</w:t>
      </w:r>
      <w:proofErr w:type="spellEnd"/>
      <w:r w:rsidRPr="00205ACF">
        <w:rPr>
          <w:szCs w:val="22"/>
        </w:rPr>
        <w:t xml:space="preserve"> sukelta makšties, burnos ar odos raukšlių infekcinė liga);</w:t>
      </w:r>
    </w:p>
    <w:p w14:paraId="69F5B3A1" w14:textId="25135AF2" w:rsidR="00E11BD4" w:rsidRPr="00205ACF" w:rsidRDefault="00E11BD4" w:rsidP="00205ACF">
      <w:pPr>
        <w:tabs>
          <w:tab w:val="left" w:pos="567"/>
        </w:tabs>
        <w:ind w:left="567" w:hanging="567"/>
        <w:rPr>
          <w:szCs w:val="22"/>
        </w:rPr>
      </w:pPr>
      <w:r w:rsidRPr="00205ACF">
        <w:rPr>
          <w:szCs w:val="22"/>
        </w:rPr>
        <w:t>-</w:t>
      </w:r>
      <w:r w:rsidRPr="00205ACF">
        <w:rPr>
          <w:szCs w:val="22"/>
        </w:rPr>
        <w:tab/>
        <w:t xml:space="preserve">blogavimas (pykinimas), ypač geriant dideles dozes; jeigu pasireiškia toks poveikis, gerkite </w:t>
      </w:r>
      <w:r w:rsidR="00B265FE" w:rsidRPr="00205ACF">
        <w:rPr>
          <w:szCs w:val="22"/>
        </w:rPr>
        <w:t>ZACIVON</w:t>
      </w:r>
      <w:r w:rsidRPr="00205ACF">
        <w:rPr>
          <w:szCs w:val="22"/>
        </w:rPr>
        <w:t xml:space="preserve"> prieš valgį</w:t>
      </w:r>
      <w:r w:rsidR="00A20312" w:rsidRPr="00205ACF">
        <w:rPr>
          <w:szCs w:val="22"/>
        </w:rPr>
        <w:t>;</w:t>
      </w:r>
    </w:p>
    <w:p w14:paraId="11F904EE" w14:textId="77777777" w:rsidR="00E11BD4" w:rsidRPr="00205ACF" w:rsidRDefault="00E11BD4" w:rsidP="00205ACF">
      <w:pPr>
        <w:tabs>
          <w:tab w:val="left" w:pos="567"/>
        </w:tabs>
        <w:ind w:left="567" w:hanging="567"/>
        <w:rPr>
          <w:szCs w:val="22"/>
        </w:rPr>
      </w:pPr>
      <w:r w:rsidRPr="00205ACF">
        <w:rPr>
          <w:szCs w:val="22"/>
        </w:rPr>
        <w:t>-</w:t>
      </w:r>
      <w:r w:rsidRPr="00205ACF">
        <w:rPr>
          <w:szCs w:val="22"/>
        </w:rPr>
        <w:tab/>
        <w:t>vėmimas;</w:t>
      </w:r>
    </w:p>
    <w:p w14:paraId="193ED5FC" w14:textId="77777777" w:rsidR="00E11BD4" w:rsidRPr="00205ACF" w:rsidRDefault="00E11BD4" w:rsidP="00205ACF">
      <w:pPr>
        <w:tabs>
          <w:tab w:val="left" w:pos="567"/>
        </w:tabs>
        <w:ind w:left="567" w:hanging="567"/>
        <w:rPr>
          <w:szCs w:val="22"/>
        </w:rPr>
      </w:pPr>
      <w:r w:rsidRPr="00205ACF">
        <w:rPr>
          <w:szCs w:val="22"/>
        </w:rPr>
        <w:t>-</w:t>
      </w:r>
      <w:r w:rsidRPr="00205ACF">
        <w:rPr>
          <w:szCs w:val="22"/>
        </w:rPr>
        <w:tab/>
        <w:t>viduriavimas (vaikams).</w:t>
      </w:r>
    </w:p>
    <w:p w14:paraId="1AA3EEE1" w14:textId="77777777" w:rsidR="00E11BD4" w:rsidRPr="00205ACF" w:rsidRDefault="00E11BD4" w:rsidP="00205ACF">
      <w:pPr>
        <w:tabs>
          <w:tab w:val="left" w:pos="567"/>
        </w:tabs>
        <w:rPr>
          <w:szCs w:val="22"/>
        </w:rPr>
      </w:pPr>
    </w:p>
    <w:p w14:paraId="19E54428" w14:textId="77777777" w:rsidR="00205ACF" w:rsidRPr="00025E28" w:rsidRDefault="00205ACF" w:rsidP="00205ACF">
      <w:pPr>
        <w:contextualSpacing/>
        <w:rPr>
          <w:lang w:eastAsia="x-none"/>
        </w:rPr>
      </w:pPr>
      <w:r w:rsidRPr="003F1188">
        <w:rPr>
          <w:b/>
          <w:bCs/>
          <w:lang w:eastAsia="x-none"/>
        </w:rPr>
        <w:t>Nedažni šalutinio poveikio reiškiniai (gali pasireikšti rečiau kaip 1 iš 100 asmenų):</w:t>
      </w:r>
    </w:p>
    <w:p w14:paraId="1F02B190" w14:textId="77777777" w:rsidR="00E11BD4" w:rsidRPr="00205ACF" w:rsidRDefault="00E11BD4" w:rsidP="00205ACF">
      <w:pPr>
        <w:tabs>
          <w:tab w:val="left" w:pos="567"/>
        </w:tabs>
        <w:rPr>
          <w:szCs w:val="22"/>
        </w:rPr>
      </w:pPr>
      <w:r w:rsidRPr="00205ACF">
        <w:rPr>
          <w:szCs w:val="22"/>
        </w:rPr>
        <w:t>-</w:t>
      </w:r>
      <w:r w:rsidRPr="00205ACF">
        <w:rPr>
          <w:szCs w:val="22"/>
        </w:rPr>
        <w:tab/>
        <w:t>odos išbėrimas, niežulys;</w:t>
      </w:r>
    </w:p>
    <w:p w14:paraId="4562AD24" w14:textId="77777777" w:rsidR="00E11BD4" w:rsidRPr="00205ACF" w:rsidRDefault="00E11BD4" w:rsidP="00205ACF">
      <w:pPr>
        <w:tabs>
          <w:tab w:val="left" w:pos="567"/>
        </w:tabs>
        <w:rPr>
          <w:szCs w:val="22"/>
        </w:rPr>
      </w:pPr>
      <w:r w:rsidRPr="00205ACF">
        <w:rPr>
          <w:szCs w:val="22"/>
        </w:rPr>
        <w:t>-</w:t>
      </w:r>
      <w:r w:rsidRPr="00205ACF">
        <w:rPr>
          <w:szCs w:val="22"/>
        </w:rPr>
        <w:tab/>
        <w:t>iškilus niežtintis išbėrimas (dilgėlinė);</w:t>
      </w:r>
    </w:p>
    <w:p w14:paraId="75991105" w14:textId="77777777" w:rsidR="00E11BD4" w:rsidRPr="00205ACF" w:rsidRDefault="00E11BD4" w:rsidP="00205ACF">
      <w:pPr>
        <w:tabs>
          <w:tab w:val="left" w:pos="567"/>
        </w:tabs>
        <w:rPr>
          <w:szCs w:val="22"/>
        </w:rPr>
      </w:pPr>
      <w:r w:rsidRPr="00205ACF">
        <w:rPr>
          <w:szCs w:val="22"/>
        </w:rPr>
        <w:t>-</w:t>
      </w:r>
      <w:r w:rsidRPr="00205ACF">
        <w:rPr>
          <w:szCs w:val="22"/>
        </w:rPr>
        <w:tab/>
        <w:t>nevirškinimas;</w:t>
      </w:r>
    </w:p>
    <w:p w14:paraId="0C2EEFF2" w14:textId="77777777" w:rsidR="00E11BD4" w:rsidRPr="00205ACF" w:rsidRDefault="00E11BD4" w:rsidP="00205ACF">
      <w:pPr>
        <w:tabs>
          <w:tab w:val="left" w:pos="567"/>
        </w:tabs>
        <w:rPr>
          <w:szCs w:val="22"/>
        </w:rPr>
      </w:pPr>
      <w:r w:rsidRPr="00205ACF">
        <w:rPr>
          <w:szCs w:val="22"/>
        </w:rPr>
        <w:t>-</w:t>
      </w:r>
      <w:r w:rsidRPr="00205ACF">
        <w:rPr>
          <w:szCs w:val="22"/>
        </w:rPr>
        <w:tab/>
        <w:t>galvos svaigimas;</w:t>
      </w:r>
    </w:p>
    <w:p w14:paraId="7FB7C597" w14:textId="77777777" w:rsidR="00E11BD4" w:rsidRPr="00205ACF" w:rsidRDefault="00E11BD4" w:rsidP="00205ACF">
      <w:pPr>
        <w:tabs>
          <w:tab w:val="left" w:pos="567"/>
        </w:tabs>
        <w:rPr>
          <w:szCs w:val="22"/>
        </w:rPr>
      </w:pPr>
      <w:r w:rsidRPr="00205ACF">
        <w:rPr>
          <w:szCs w:val="22"/>
        </w:rPr>
        <w:t>-</w:t>
      </w:r>
      <w:r w:rsidRPr="00205ACF">
        <w:rPr>
          <w:szCs w:val="22"/>
        </w:rPr>
        <w:tab/>
        <w:t>galvos skausmas.</w:t>
      </w:r>
    </w:p>
    <w:p w14:paraId="48243847" w14:textId="77777777" w:rsidR="00E11BD4" w:rsidRPr="00205ACF" w:rsidRDefault="00E11BD4" w:rsidP="00205ACF">
      <w:pPr>
        <w:tabs>
          <w:tab w:val="left" w:pos="567"/>
        </w:tabs>
        <w:rPr>
          <w:szCs w:val="22"/>
        </w:rPr>
      </w:pPr>
    </w:p>
    <w:p w14:paraId="308FD08A" w14:textId="3BF34B38" w:rsidR="00E11BD4" w:rsidRPr="00025E28" w:rsidRDefault="00205ACF" w:rsidP="00205ACF">
      <w:pPr>
        <w:tabs>
          <w:tab w:val="left" w:pos="567"/>
        </w:tabs>
        <w:rPr>
          <w:szCs w:val="22"/>
        </w:rPr>
      </w:pPr>
      <w:r w:rsidRPr="00205ACF">
        <w:rPr>
          <w:b/>
          <w:bCs/>
          <w:szCs w:val="22"/>
        </w:rPr>
        <w:t>Nedažni šalutinio poveikio reiškiniai</w:t>
      </w:r>
      <w:r w:rsidR="00E11BD4" w:rsidRPr="00205ACF">
        <w:rPr>
          <w:b/>
          <w:bCs/>
          <w:szCs w:val="22"/>
        </w:rPr>
        <w:t>, kur</w:t>
      </w:r>
      <w:r w:rsidR="00025E28">
        <w:rPr>
          <w:b/>
          <w:bCs/>
          <w:szCs w:val="22"/>
        </w:rPr>
        <w:t>iuos</w:t>
      </w:r>
      <w:r w:rsidR="00E11BD4" w:rsidRPr="00205ACF">
        <w:rPr>
          <w:b/>
          <w:bCs/>
          <w:szCs w:val="22"/>
        </w:rPr>
        <w:t xml:space="preserve"> gali rodyti kraujo tyrimai:</w:t>
      </w:r>
    </w:p>
    <w:p w14:paraId="18400252" w14:textId="77777777" w:rsidR="00E11BD4" w:rsidRPr="00205ACF" w:rsidRDefault="00E11BD4" w:rsidP="00205ACF">
      <w:pPr>
        <w:tabs>
          <w:tab w:val="left" w:pos="567"/>
        </w:tabs>
        <w:rPr>
          <w:szCs w:val="22"/>
        </w:rPr>
      </w:pPr>
      <w:r w:rsidRPr="00205ACF">
        <w:rPr>
          <w:szCs w:val="22"/>
        </w:rPr>
        <w:t>-</w:t>
      </w:r>
      <w:r w:rsidRPr="00205ACF">
        <w:rPr>
          <w:szCs w:val="22"/>
        </w:rPr>
        <w:tab/>
        <w:t>tam tikrų medžiagų (fermentų), kurios gaminamos kepenyse, padaugėjimas.</w:t>
      </w:r>
    </w:p>
    <w:p w14:paraId="6AA5C280" w14:textId="77777777" w:rsidR="00E11BD4" w:rsidRPr="00205ACF" w:rsidRDefault="00E11BD4" w:rsidP="00205ACF">
      <w:pPr>
        <w:tabs>
          <w:tab w:val="left" w:pos="567"/>
        </w:tabs>
        <w:rPr>
          <w:szCs w:val="22"/>
        </w:rPr>
      </w:pPr>
    </w:p>
    <w:p w14:paraId="7E4F5A1E" w14:textId="77777777" w:rsidR="00025E28" w:rsidRPr="00025E28" w:rsidRDefault="00025E28" w:rsidP="00025E28">
      <w:pPr>
        <w:contextualSpacing/>
        <w:rPr>
          <w:lang w:eastAsia="x-none"/>
        </w:rPr>
      </w:pPr>
      <w:r w:rsidRPr="003F1188">
        <w:rPr>
          <w:b/>
          <w:bCs/>
          <w:lang w:eastAsia="x-none"/>
        </w:rPr>
        <w:t>Reti šalutinio poveikio reiškiniai (gali pasireikšti rečiau kaip 1 iš 1 000 asmenų):</w:t>
      </w:r>
    </w:p>
    <w:p w14:paraId="0E59EE6C" w14:textId="77777777" w:rsidR="00E11BD4" w:rsidRPr="00205ACF" w:rsidRDefault="00E11BD4" w:rsidP="00205ACF">
      <w:pPr>
        <w:tabs>
          <w:tab w:val="left" w:pos="567"/>
        </w:tabs>
        <w:ind w:left="567" w:hanging="567"/>
        <w:rPr>
          <w:szCs w:val="22"/>
        </w:rPr>
      </w:pPr>
      <w:r w:rsidRPr="00205ACF">
        <w:rPr>
          <w:szCs w:val="22"/>
        </w:rPr>
        <w:t>-</w:t>
      </w:r>
      <w:r w:rsidRPr="00205ACF">
        <w:rPr>
          <w:szCs w:val="22"/>
        </w:rPr>
        <w:tab/>
        <w:t xml:space="preserve">odos išbėrimas, kuris gali pasireikšti pūslėmis ar būti panašus į mažus taikinius (viduryje tamsi dėmelė, apsupta blyškesnės srities, kurią supa tamsus žiedas – daugiaformė </w:t>
      </w:r>
      <w:proofErr w:type="spellStart"/>
      <w:r w:rsidRPr="00205ACF">
        <w:rPr>
          <w:szCs w:val="22"/>
        </w:rPr>
        <w:t>eritema</w:t>
      </w:r>
      <w:proofErr w:type="spellEnd"/>
      <w:r w:rsidRPr="00205ACF">
        <w:rPr>
          <w:szCs w:val="22"/>
        </w:rPr>
        <w:t>). Jeigu pastebėjote bet kurį iš šių simptomų, nedelsdami kreipkitės į gydytoją.</w:t>
      </w:r>
    </w:p>
    <w:p w14:paraId="2B1C5A6F" w14:textId="77777777" w:rsidR="00E11BD4" w:rsidRPr="00205ACF" w:rsidRDefault="00E11BD4" w:rsidP="00205ACF">
      <w:pPr>
        <w:tabs>
          <w:tab w:val="left" w:pos="567"/>
        </w:tabs>
        <w:rPr>
          <w:szCs w:val="22"/>
        </w:rPr>
      </w:pPr>
    </w:p>
    <w:p w14:paraId="79C62CD0" w14:textId="0F6C9480" w:rsidR="00E11BD4" w:rsidRPr="00205ACF" w:rsidRDefault="00025E28" w:rsidP="00205ACF">
      <w:pPr>
        <w:tabs>
          <w:tab w:val="left" w:pos="567"/>
        </w:tabs>
        <w:rPr>
          <w:szCs w:val="22"/>
          <w:u w:val="single"/>
        </w:rPr>
      </w:pPr>
      <w:r w:rsidRPr="003F1188">
        <w:rPr>
          <w:b/>
          <w:bCs/>
          <w:lang w:eastAsia="x-none"/>
        </w:rPr>
        <w:t xml:space="preserve">Reti šalutinio poveikio </w:t>
      </w:r>
      <w:r w:rsidRPr="00025E28">
        <w:rPr>
          <w:b/>
          <w:bCs/>
          <w:lang w:eastAsia="x-none"/>
        </w:rPr>
        <w:t xml:space="preserve">reiškiniai, </w:t>
      </w:r>
      <w:r w:rsidR="00E11BD4" w:rsidRPr="00025E28">
        <w:rPr>
          <w:b/>
          <w:bCs/>
          <w:szCs w:val="22"/>
        </w:rPr>
        <w:t>kur</w:t>
      </w:r>
      <w:r w:rsidRPr="00025E28">
        <w:rPr>
          <w:b/>
          <w:bCs/>
          <w:szCs w:val="22"/>
        </w:rPr>
        <w:t>iuos</w:t>
      </w:r>
      <w:r w:rsidR="00E11BD4" w:rsidRPr="00025E28">
        <w:rPr>
          <w:b/>
          <w:bCs/>
          <w:szCs w:val="22"/>
        </w:rPr>
        <w:t xml:space="preserve"> gali rodyti kraujo tyrimai:</w:t>
      </w:r>
    </w:p>
    <w:p w14:paraId="42B21542" w14:textId="77777777" w:rsidR="00E11BD4" w:rsidRPr="00205ACF" w:rsidRDefault="00E11BD4" w:rsidP="00205ACF">
      <w:pPr>
        <w:tabs>
          <w:tab w:val="left" w:pos="567"/>
        </w:tabs>
        <w:rPr>
          <w:szCs w:val="22"/>
        </w:rPr>
      </w:pPr>
      <w:r w:rsidRPr="00205ACF">
        <w:rPr>
          <w:szCs w:val="22"/>
        </w:rPr>
        <w:t>-</w:t>
      </w:r>
      <w:r w:rsidRPr="00205ACF">
        <w:rPr>
          <w:szCs w:val="22"/>
        </w:rPr>
        <w:tab/>
        <w:t>mažas kraujo ląstelių, kurios dalyvauja kraujo krešėjime, kiekis;</w:t>
      </w:r>
    </w:p>
    <w:p w14:paraId="44E65BD2" w14:textId="77777777" w:rsidR="00E11BD4" w:rsidRPr="00205ACF" w:rsidRDefault="00E11BD4" w:rsidP="00205ACF">
      <w:pPr>
        <w:tabs>
          <w:tab w:val="left" w:pos="567"/>
        </w:tabs>
        <w:rPr>
          <w:szCs w:val="22"/>
        </w:rPr>
      </w:pPr>
      <w:r w:rsidRPr="00205ACF">
        <w:rPr>
          <w:szCs w:val="22"/>
        </w:rPr>
        <w:t>-</w:t>
      </w:r>
      <w:r w:rsidRPr="00205ACF">
        <w:rPr>
          <w:szCs w:val="22"/>
        </w:rPr>
        <w:tab/>
        <w:t>mažas baltųjų kraujo ląstelių kiekis.</w:t>
      </w:r>
    </w:p>
    <w:p w14:paraId="545D4EC5" w14:textId="77777777" w:rsidR="00E11BD4" w:rsidRPr="00205ACF" w:rsidRDefault="00E11BD4" w:rsidP="00205ACF">
      <w:pPr>
        <w:tabs>
          <w:tab w:val="left" w:pos="567"/>
        </w:tabs>
        <w:rPr>
          <w:szCs w:val="22"/>
        </w:rPr>
      </w:pPr>
    </w:p>
    <w:p w14:paraId="5C1EB953" w14:textId="77777777" w:rsidR="00025E28" w:rsidRDefault="00025E28" w:rsidP="00025E28">
      <w:pPr>
        <w:widowControl w:val="0"/>
        <w:autoSpaceDE w:val="0"/>
        <w:rPr>
          <w:b/>
          <w:szCs w:val="20"/>
          <w:lang w:eastAsia="sl-SI"/>
        </w:rPr>
      </w:pPr>
      <w:r>
        <w:rPr>
          <w:b/>
          <w:bCs/>
          <w:noProof/>
          <w:snapToGrid w:val="0"/>
        </w:rPr>
        <w:t>Šalutinio poveikio reiškiniai, kurių dažnis nežinomas (negali būti apskaičiuotas pagal turimus duomenis):</w:t>
      </w:r>
    </w:p>
    <w:p w14:paraId="620C2791" w14:textId="77777777" w:rsidR="00E11BD4" w:rsidRPr="00205ACF" w:rsidRDefault="00E11BD4" w:rsidP="00205ACF">
      <w:pPr>
        <w:tabs>
          <w:tab w:val="left" w:pos="567"/>
        </w:tabs>
        <w:rPr>
          <w:szCs w:val="22"/>
        </w:rPr>
      </w:pPr>
      <w:r w:rsidRPr="00205ACF">
        <w:rPr>
          <w:szCs w:val="22"/>
        </w:rPr>
        <w:t>-</w:t>
      </w:r>
      <w:r w:rsidRPr="00205ACF">
        <w:rPr>
          <w:szCs w:val="22"/>
        </w:rPr>
        <w:tab/>
        <w:t>Alerginės reakcijos (žr. anksčiau).</w:t>
      </w:r>
    </w:p>
    <w:p w14:paraId="0756C43D" w14:textId="77777777" w:rsidR="00E11BD4" w:rsidRPr="00205ACF" w:rsidRDefault="00E11BD4" w:rsidP="00205ACF">
      <w:pPr>
        <w:tabs>
          <w:tab w:val="left" w:pos="567"/>
        </w:tabs>
        <w:rPr>
          <w:szCs w:val="22"/>
        </w:rPr>
      </w:pPr>
      <w:r w:rsidRPr="00205ACF">
        <w:rPr>
          <w:szCs w:val="22"/>
        </w:rPr>
        <w:t>-</w:t>
      </w:r>
      <w:r w:rsidRPr="00205ACF">
        <w:rPr>
          <w:szCs w:val="22"/>
        </w:rPr>
        <w:tab/>
        <w:t>Storosios žarnos uždegimas (žr. anksčiau).</w:t>
      </w:r>
    </w:p>
    <w:p w14:paraId="26B3147B" w14:textId="77777777" w:rsidR="00E11BD4" w:rsidRPr="00205ACF" w:rsidRDefault="00E11BD4" w:rsidP="00205ACF">
      <w:pPr>
        <w:tabs>
          <w:tab w:val="left" w:pos="567"/>
        </w:tabs>
        <w:rPr>
          <w:szCs w:val="22"/>
        </w:rPr>
      </w:pPr>
      <w:r w:rsidRPr="00205ACF">
        <w:rPr>
          <w:szCs w:val="22"/>
        </w:rPr>
        <w:t>-</w:t>
      </w:r>
      <w:r w:rsidRPr="00205ACF">
        <w:rPr>
          <w:szCs w:val="22"/>
        </w:rPr>
        <w:tab/>
        <w:t>Sunkios odos reakcijos:</w:t>
      </w:r>
    </w:p>
    <w:p w14:paraId="3F256EA0" w14:textId="77777777" w:rsidR="00E11BD4" w:rsidRPr="00205ACF" w:rsidRDefault="00E11BD4" w:rsidP="00205ACF">
      <w:pPr>
        <w:numPr>
          <w:ilvl w:val="0"/>
          <w:numId w:val="4"/>
        </w:numPr>
        <w:tabs>
          <w:tab w:val="left" w:pos="567"/>
        </w:tabs>
        <w:rPr>
          <w:szCs w:val="22"/>
        </w:rPr>
      </w:pPr>
      <w:r w:rsidRPr="00205ACF">
        <w:rPr>
          <w:szCs w:val="22"/>
        </w:rPr>
        <w:t>plačiai išplitęs odos išbėrimas, kuris gali pasireikšti pūslėmis ar odos lupimusi, ypač apie burną, nosį, akis ir lytinius organus (</w:t>
      </w:r>
      <w:proofErr w:type="spellStart"/>
      <w:r w:rsidRPr="00205ACF">
        <w:rPr>
          <w:szCs w:val="22"/>
        </w:rPr>
        <w:t>Stivenso</w:t>
      </w:r>
      <w:proofErr w:type="spellEnd"/>
      <w:r w:rsidRPr="00205ACF">
        <w:rPr>
          <w:szCs w:val="22"/>
        </w:rPr>
        <w:t xml:space="preserve"> - Džonsono [</w:t>
      </w:r>
      <w:proofErr w:type="spellStart"/>
      <w:r w:rsidRPr="00205ACF">
        <w:rPr>
          <w:szCs w:val="22"/>
        </w:rPr>
        <w:t>Stevens</w:t>
      </w:r>
      <w:proofErr w:type="spellEnd"/>
      <w:r w:rsidRPr="00205ACF">
        <w:rPr>
          <w:szCs w:val="22"/>
        </w:rPr>
        <w:t xml:space="preserve"> - </w:t>
      </w:r>
      <w:proofErr w:type="spellStart"/>
      <w:r w:rsidRPr="00205ACF">
        <w:rPr>
          <w:szCs w:val="22"/>
        </w:rPr>
        <w:t>Johnson</w:t>
      </w:r>
      <w:proofErr w:type="spellEnd"/>
      <w:r w:rsidRPr="00205ACF">
        <w:rPr>
          <w:szCs w:val="22"/>
        </w:rPr>
        <w:t>] sindromas) ir sunkesnėmis formomis, dėl kurių pasireiškia masyvus odos lupimasis (daugiau kaip 30 % kūno paviršiaus ploto – toksinė epidermio nekrolizė);</w:t>
      </w:r>
    </w:p>
    <w:p w14:paraId="1A11D5F5" w14:textId="77777777" w:rsidR="00E11BD4" w:rsidRPr="00205ACF" w:rsidRDefault="00E11BD4" w:rsidP="00205ACF">
      <w:pPr>
        <w:numPr>
          <w:ilvl w:val="0"/>
          <w:numId w:val="4"/>
        </w:numPr>
        <w:tabs>
          <w:tab w:val="left" w:pos="567"/>
        </w:tabs>
        <w:rPr>
          <w:szCs w:val="22"/>
        </w:rPr>
      </w:pPr>
      <w:r w:rsidRPr="00205ACF">
        <w:rPr>
          <w:szCs w:val="22"/>
        </w:rPr>
        <w:t>plačiai išplitęs raudonas odos išbėrimas, pasireiškiantis mažomis pūlingomis pūslėmis (</w:t>
      </w:r>
      <w:proofErr w:type="spellStart"/>
      <w:r w:rsidRPr="00205ACF">
        <w:rPr>
          <w:szCs w:val="22"/>
        </w:rPr>
        <w:t>buliozinis</w:t>
      </w:r>
      <w:proofErr w:type="spellEnd"/>
      <w:r w:rsidRPr="00205ACF">
        <w:rPr>
          <w:szCs w:val="22"/>
        </w:rPr>
        <w:t xml:space="preserve"> (</w:t>
      </w:r>
      <w:proofErr w:type="spellStart"/>
      <w:r w:rsidRPr="00205ACF">
        <w:rPr>
          <w:szCs w:val="22"/>
        </w:rPr>
        <w:t>pūslinis</w:t>
      </w:r>
      <w:proofErr w:type="spellEnd"/>
      <w:r w:rsidRPr="00205ACF">
        <w:rPr>
          <w:szCs w:val="22"/>
        </w:rPr>
        <w:t xml:space="preserve">) </w:t>
      </w:r>
      <w:proofErr w:type="spellStart"/>
      <w:r w:rsidRPr="00205ACF">
        <w:rPr>
          <w:szCs w:val="22"/>
        </w:rPr>
        <w:t>eksfoliacinis</w:t>
      </w:r>
      <w:proofErr w:type="spellEnd"/>
      <w:r w:rsidRPr="00205ACF">
        <w:rPr>
          <w:szCs w:val="22"/>
        </w:rPr>
        <w:t xml:space="preserve"> dermatitas);</w:t>
      </w:r>
    </w:p>
    <w:p w14:paraId="3949C5B6" w14:textId="77777777" w:rsidR="00E11BD4" w:rsidRPr="00205ACF" w:rsidRDefault="00E11BD4" w:rsidP="00205ACF">
      <w:pPr>
        <w:numPr>
          <w:ilvl w:val="0"/>
          <w:numId w:val="4"/>
        </w:numPr>
        <w:tabs>
          <w:tab w:val="left" w:pos="567"/>
        </w:tabs>
        <w:rPr>
          <w:szCs w:val="22"/>
        </w:rPr>
      </w:pPr>
      <w:r w:rsidRPr="00205ACF">
        <w:rPr>
          <w:szCs w:val="22"/>
        </w:rPr>
        <w:t>raudonas, žvynuotas išbėrimas, pasireiškiantis gumbais po oda ir pūslėmis (</w:t>
      </w:r>
      <w:proofErr w:type="spellStart"/>
      <w:r w:rsidRPr="00205ACF">
        <w:rPr>
          <w:szCs w:val="22"/>
        </w:rPr>
        <w:t>egzanteminė</w:t>
      </w:r>
      <w:proofErr w:type="spellEnd"/>
      <w:r w:rsidRPr="00205ACF">
        <w:rPr>
          <w:szCs w:val="22"/>
        </w:rPr>
        <w:t xml:space="preserve"> </w:t>
      </w:r>
      <w:proofErr w:type="spellStart"/>
      <w:r w:rsidRPr="00205ACF">
        <w:rPr>
          <w:szCs w:val="22"/>
        </w:rPr>
        <w:t>pustuliozė</w:t>
      </w:r>
      <w:proofErr w:type="spellEnd"/>
      <w:r w:rsidRPr="00205ACF">
        <w:rPr>
          <w:szCs w:val="22"/>
        </w:rPr>
        <w:t>);</w:t>
      </w:r>
    </w:p>
    <w:p w14:paraId="5E32A950" w14:textId="77777777" w:rsidR="00E11BD4" w:rsidRPr="00205ACF" w:rsidRDefault="00E11BD4" w:rsidP="00205ACF">
      <w:pPr>
        <w:numPr>
          <w:ilvl w:val="0"/>
          <w:numId w:val="4"/>
        </w:numPr>
        <w:tabs>
          <w:tab w:val="left" w:pos="567"/>
        </w:tabs>
        <w:rPr>
          <w:szCs w:val="22"/>
        </w:rPr>
      </w:pPr>
      <w:r w:rsidRPr="00205ACF">
        <w:rPr>
          <w:szCs w:val="22"/>
        </w:rPr>
        <w:t>į gripą panašūs simptomai, galintys pasireikšti kartu su išbėrimu, karščiavimu, patinusiais limfmazgiais, taip pat nuo normos nukrypę kraujo tyrimų rezultatai, įskaitant baltųjų kraujo ląstelių kiekio padidėjimą (</w:t>
      </w:r>
      <w:proofErr w:type="spellStart"/>
      <w:r w:rsidRPr="00205ACF">
        <w:rPr>
          <w:szCs w:val="22"/>
        </w:rPr>
        <w:t>eozinofiliją</w:t>
      </w:r>
      <w:proofErr w:type="spellEnd"/>
      <w:r w:rsidRPr="00205ACF">
        <w:rPr>
          <w:szCs w:val="22"/>
        </w:rPr>
        <w:t xml:space="preserve">) ir kepenų fermentų aktyvumo padidėjimą (reakcija į vaistą su </w:t>
      </w:r>
      <w:proofErr w:type="spellStart"/>
      <w:r w:rsidRPr="00205ACF">
        <w:rPr>
          <w:szCs w:val="22"/>
        </w:rPr>
        <w:t>eozinofilija</w:t>
      </w:r>
      <w:proofErr w:type="spellEnd"/>
      <w:r w:rsidRPr="00205ACF">
        <w:rPr>
          <w:szCs w:val="22"/>
        </w:rPr>
        <w:t xml:space="preserve"> ir sisteminiais simptomais [</w:t>
      </w:r>
      <w:r w:rsidRPr="00205ACF">
        <w:rPr>
          <w:i/>
          <w:szCs w:val="22"/>
        </w:rPr>
        <w:t>DRESS</w:t>
      </w:r>
      <w:r w:rsidRPr="00205ACF">
        <w:rPr>
          <w:szCs w:val="22"/>
        </w:rPr>
        <w:t>]).</w:t>
      </w:r>
    </w:p>
    <w:p w14:paraId="589645DE" w14:textId="77777777" w:rsidR="00E11BD4" w:rsidRPr="00205ACF" w:rsidRDefault="00E11BD4" w:rsidP="00205ACF">
      <w:pPr>
        <w:tabs>
          <w:tab w:val="left" w:pos="567"/>
        </w:tabs>
        <w:rPr>
          <w:bCs/>
          <w:szCs w:val="22"/>
        </w:rPr>
      </w:pPr>
    </w:p>
    <w:p w14:paraId="18032D64" w14:textId="77777777" w:rsidR="00E11BD4" w:rsidRPr="00205ACF" w:rsidRDefault="00E11BD4" w:rsidP="00205ACF">
      <w:pPr>
        <w:tabs>
          <w:tab w:val="left" w:pos="567"/>
        </w:tabs>
        <w:rPr>
          <w:b/>
          <w:szCs w:val="22"/>
        </w:rPr>
      </w:pPr>
      <w:r w:rsidRPr="00205ACF">
        <w:rPr>
          <w:b/>
          <w:szCs w:val="22"/>
        </w:rPr>
        <w:t>Jeigu pasireiškė bet kuris iš nurodytų simptomų, nedelsdami kreipkitės į gydytoją.</w:t>
      </w:r>
    </w:p>
    <w:p w14:paraId="4CF123B4" w14:textId="77777777" w:rsidR="00E11BD4" w:rsidRPr="00205ACF" w:rsidRDefault="00E11BD4" w:rsidP="00205ACF">
      <w:pPr>
        <w:tabs>
          <w:tab w:val="left" w:pos="567"/>
        </w:tabs>
        <w:ind w:left="567" w:hanging="567"/>
        <w:rPr>
          <w:szCs w:val="22"/>
        </w:rPr>
      </w:pPr>
      <w:r w:rsidRPr="00205ACF">
        <w:rPr>
          <w:szCs w:val="22"/>
        </w:rPr>
        <w:t>-</w:t>
      </w:r>
      <w:r w:rsidRPr="00205ACF">
        <w:rPr>
          <w:szCs w:val="22"/>
        </w:rPr>
        <w:tab/>
        <w:t>Kepenų uždegimas (hepatitas).</w:t>
      </w:r>
    </w:p>
    <w:p w14:paraId="59F38A14" w14:textId="77777777" w:rsidR="00E11BD4" w:rsidRPr="00205ACF" w:rsidRDefault="00E11BD4" w:rsidP="00205ACF">
      <w:pPr>
        <w:numPr>
          <w:ilvl w:val="0"/>
          <w:numId w:val="5"/>
        </w:numPr>
        <w:tabs>
          <w:tab w:val="left" w:pos="567"/>
        </w:tabs>
        <w:ind w:left="567" w:hanging="567"/>
        <w:rPr>
          <w:szCs w:val="22"/>
        </w:rPr>
      </w:pPr>
      <w:r w:rsidRPr="00205ACF">
        <w:rPr>
          <w:szCs w:val="22"/>
        </w:rPr>
        <w:t>Ne infekcijos sukeltas smegenų dangalų uždegimas.</w:t>
      </w:r>
    </w:p>
    <w:p w14:paraId="6F050B5D" w14:textId="77777777" w:rsidR="00E11BD4" w:rsidRPr="00205ACF" w:rsidRDefault="00E11BD4" w:rsidP="00205ACF">
      <w:pPr>
        <w:tabs>
          <w:tab w:val="left" w:pos="567"/>
        </w:tabs>
        <w:ind w:left="567" w:hanging="567"/>
        <w:rPr>
          <w:szCs w:val="22"/>
        </w:rPr>
      </w:pPr>
      <w:r w:rsidRPr="00205ACF">
        <w:rPr>
          <w:szCs w:val="22"/>
        </w:rPr>
        <w:t>-</w:t>
      </w:r>
      <w:r w:rsidRPr="00205ACF">
        <w:rPr>
          <w:szCs w:val="22"/>
        </w:rPr>
        <w:tab/>
        <w:t xml:space="preserve">Gelta dėl </w:t>
      </w:r>
      <w:proofErr w:type="spellStart"/>
      <w:r w:rsidRPr="00205ACF">
        <w:rPr>
          <w:szCs w:val="22"/>
        </w:rPr>
        <w:t>bilirubino</w:t>
      </w:r>
      <w:proofErr w:type="spellEnd"/>
      <w:r w:rsidRPr="00205ACF">
        <w:rPr>
          <w:szCs w:val="22"/>
        </w:rPr>
        <w:t xml:space="preserve"> padaugėjimo kraujyje (kepenyse gaminama medžiaga), kuri gali pasireikšti odos ir akių baltymo pageltimu.</w:t>
      </w:r>
    </w:p>
    <w:p w14:paraId="2F91D06B" w14:textId="77777777" w:rsidR="00E11BD4" w:rsidRPr="00205ACF" w:rsidRDefault="00E11BD4" w:rsidP="00205ACF">
      <w:pPr>
        <w:tabs>
          <w:tab w:val="left" w:pos="567"/>
        </w:tabs>
        <w:ind w:left="567" w:hanging="567"/>
        <w:rPr>
          <w:szCs w:val="22"/>
        </w:rPr>
      </w:pPr>
      <w:r w:rsidRPr="00205ACF">
        <w:rPr>
          <w:szCs w:val="22"/>
        </w:rPr>
        <w:t>-</w:t>
      </w:r>
      <w:r w:rsidRPr="00205ACF">
        <w:rPr>
          <w:szCs w:val="22"/>
        </w:rPr>
        <w:tab/>
        <w:t>Inkstų kanalėlių uždegimas.</w:t>
      </w:r>
    </w:p>
    <w:p w14:paraId="07F5666D" w14:textId="77777777" w:rsidR="00E11BD4" w:rsidRPr="00205ACF" w:rsidRDefault="00E11BD4" w:rsidP="00205ACF">
      <w:pPr>
        <w:tabs>
          <w:tab w:val="left" w:pos="567"/>
        </w:tabs>
        <w:ind w:left="567" w:hanging="567"/>
        <w:rPr>
          <w:szCs w:val="22"/>
        </w:rPr>
      </w:pPr>
      <w:r w:rsidRPr="00205ACF">
        <w:rPr>
          <w:szCs w:val="22"/>
        </w:rPr>
        <w:t>-</w:t>
      </w:r>
      <w:r w:rsidRPr="00205ACF">
        <w:rPr>
          <w:szCs w:val="22"/>
        </w:rPr>
        <w:tab/>
        <w:t>Kraujo krešėjimo pailgėjimas.</w:t>
      </w:r>
    </w:p>
    <w:p w14:paraId="6C6716FF" w14:textId="77777777" w:rsidR="00E11BD4" w:rsidRPr="00205ACF" w:rsidRDefault="00E11BD4" w:rsidP="00205ACF">
      <w:pPr>
        <w:tabs>
          <w:tab w:val="left" w:pos="567"/>
        </w:tabs>
        <w:ind w:left="567" w:hanging="567"/>
        <w:rPr>
          <w:szCs w:val="22"/>
        </w:rPr>
      </w:pPr>
      <w:r w:rsidRPr="00205ACF">
        <w:rPr>
          <w:szCs w:val="22"/>
        </w:rPr>
        <w:t>-</w:t>
      </w:r>
      <w:r w:rsidRPr="00205ACF">
        <w:rPr>
          <w:szCs w:val="22"/>
        </w:rPr>
        <w:tab/>
        <w:t>Pernelyg didelis aktyvumas.</w:t>
      </w:r>
    </w:p>
    <w:p w14:paraId="49EA25B4" w14:textId="0F8D85AE" w:rsidR="00E11BD4" w:rsidRPr="00205ACF" w:rsidRDefault="00E11BD4" w:rsidP="00205ACF">
      <w:pPr>
        <w:tabs>
          <w:tab w:val="left" w:pos="567"/>
        </w:tabs>
        <w:ind w:left="567" w:hanging="567"/>
        <w:rPr>
          <w:szCs w:val="22"/>
        </w:rPr>
      </w:pPr>
      <w:r w:rsidRPr="00205ACF">
        <w:rPr>
          <w:szCs w:val="22"/>
        </w:rPr>
        <w:t>-</w:t>
      </w:r>
      <w:r w:rsidRPr="00205ACF">
        <w:rPr>
          <w:szCs w:val="22"/>
        </w:rPr>
        <w:tab/>
        <w:t xml:space="preserve">Priepuoliai (dideles </w:t>
      </w:r>
      <w:r w:rsidR="00B265FE" w:rsidRPr="00205ACF">
        <w:rPr>
          <w:szCs w:val="22"/>
        </w:rPr>
        <w:t>ZACIVON</w:t>
      </w:r>
      <w:r w:rsidRPr="00205ACF">
        <w:rPr>
          <w:szCs w:val="22"/>
        </w:rPr>
        <w:t xml:space="preserve"> dozes vartojantiems ar inkstų funkcijos sutrikimais sergantiems žmonėms).</w:t>
      </w:r>
    </w:p>
    <w:p w14:paraId="36B547FA" w14:textId="77777777" w:rsidR="00E11BD4" w:rsidRPr="00205ACF" w:rsidRDefault="00E11BD4" w:rsidP="00205ACF">
      <w:pPr>
        <w:tabs>
          <w:tab w:val="left" w:pos="567"/>
        </w:tabs>
        <w:ind w:left="567" w:hanging="567"/>
        <w:rPr>
          <w:szCs w:val="22"/>
        </w:rPr>
      </w:pPr>
      <w:r w:rsidRPr="00205ACF">
        <w:rPr>
          <w:szCs w:val="22"/>
        </w:rPr>
        <w:t>-</w:t>
      </w:r>
      <w:r w:rsidRPr="00205ACF">
        <w:rPr>
          <w:szCs w:val="22"/>
        </w:rPr>
        <w:tab/>
        <w:t>Juodas liežuvis, kuris atrodo tarsi gauruotas.</w:t>
      </w:r>
    </w:p>
    <w:p w14:paraId="639716A3" w14:textId="77777777" w:rsidR="00E11BD4" w:rsidRPr="00205ACF" w:rsidRDefault="00E11BD4" w:rsidP="00205ACF">
      <w:pPr>
        <w:tabs>
          <w:tab w:val="left" w:pos="567"/>
        </w:tabs>
        <w:ind w:left="567" w:hanging="567"/>
        <w:rPr>
          <w:szCs w:val="22"/>
        </w:rPr>
      </w:pPr>
      <w:r w:rsidRPr="00205ACF">
        <w:rPr>
          <w:szCs w:val="22"/>
        </w:rPr>
        <w:t>-</w:t>
      </w:r>
      <w:r w:rsidRPr="00205ACF">
        <w:rPr>
          <w:szCs w:val="22"/>
        </w:rPr>
        <w:tab/>
        <w:t>Dantų spalvos pokyčiai (vaikams), kurie paprastai pašalinami, valant dantis šepetėliu.</w:t>
      </w:r>
    </w:p>
    <w:p w14:paraId="364C5CBB" w14:textId="77777777" w:rsidR="00E11BD4" w:rsidRPr="00205ACF" w:rsidRDefault="00E11BD4" w:rsidP="00205ACF">
      <w:pPr>
        <w:tabs>
          <w:tab w:val="left" w:pos="567"/>
        </w:tabs>
        <w:rPr>
          <w:szCs w:val="22"/>
        </w:rPr>
      </w:pPr>
    </w:p>
    <w:p w14:paraId="2A8E52E4" w14:textId="2E631187" w:rsidR="00E11BD4" w:rsidRPr="00205ACF" w:rsidRDefault="00025E28" w:rsidP="00205ACF">
      <w:pPr>
        <w:tabs>
          <w:tab w:val="left" w:pos="567"/>
        </w:tabs>
        <w:rPr>
          <w:iCs/>
          <w:szCs w:val="22"/>
        </w:rPr>
      </w:pPr>
      <w:r>
        <w:rPr>
          <w:b/>
          <w:bCs/>
          <w:lang w:eastAsia="x-none"/>
        </w:rPr>
        <w:t>Š</w:t>
      </w:r>
      <w:r w:rsidRPr="003F1188">
        <w:rPr>
          <w:b/>
          <w:bCs/>
          <w:lang w:eastAsia="x-none"/>
        </w:rPr>
        <w:t xml:space="preserve">alutinio poveikio </w:t>
      </w:r>
      <w:r w:rsidRPr="00025E28">
        <w:rPr>
          <w:b/>
          <w:bCs/>
          <w:lang w:eastAsia="x-none"/>
        </w:rPr>
        <w:t xml:space="preserve">reiškiniai, </w:t>
      </w:r>
      <w:r w:rsidRPr="00025E28">
        <w:rPr>
          <w:b/>
          <w:bCs/>
          <w:szCs w:val="22"/>
        </w:rPr>
        <w:t xml:space="preserve">kuriuos </w:t>
      </w:r>
      <w:r w:rsidR="00E11BD4" w:rsidRPr="00025E28">
        <w:rPr>
          <w:b/>
          <w:bCs/>
          <w:iCs/>
          <w:szCs w:val="22"/>
        </w:rPr>
        <w:t>gali rodyti kraujo tyrimai:</w:t>
      </w:r>
    </w:p>
    <w:p w14:paraId="310ED051" w14:textId="77777777" w:rsidR="00E11BD4" w:rsidRPr="00205ACF" w:rsidRDefault="00E11BD4" w:rsidP="00205ACF">
      <w:pPr>
        <w:tabs>
          <w:tab w:val="left" w:pos="567"/>
        </w:tabs>
        <w:ind w:left="567" w:hanging="567"/>
        <w:rPr>
          <w:szCs w:val="22"/>
        </w:rPr>
      </w:pPr>
      <w:r w:rsidRPr="00205ACF">
        <w:rPr>
          <w:szCs w:val="22"/>
        </w:rPr>
        <w:t>-</w:t>
      </w:r>
      <w:r w:rsidRPr="00205ACF">
        <w:rPr>
          <w:szCs w:val="22"/>
        </w:rPr>
        <w:tab/>
        <w:t>sunkus baltųjų kraujo ląstelių kiekio sumažėjimas;</w:t>
      </w:r>
    </w:p>
    <w:p w14:paraId="205A84F3" w14:textId="77777777" w:rsidR="00E11BD4" w:rsidRPr="00205ACF" w:rsidRDefault="00E11BD4" w:rsidP="00205ACF">
      <w:pPr>
        <w:tabs>
          <w:tab w:val="left" w:pos="567"/>
        </w:tabs>
        <w:ind w:left="567" w:hanging="567"/>
        <w:rPr>
          <w:szCs w:val="22"/>
        </w:rPr>
      </w:pPr>
      <w:r w:rsidRPr="00205ACF">
        <w:rPr>
          <w:szCs w:val="22"/>
        </w:rPr>
        <w:t>-</w:t>
      </w:r>
      <w:r w:rsidRPr="00205ACF">
        <w:rPr>
          <w:szCs w:val="22"/>
        </w:rPr>
        <w:tab/>
        <w:t>mažas raudonųjų kraujo ląstelių kiekis (hemolizinė anemija);</w:t>
      </w:r>
    </w:p>
    <w:p w14:paraId="4BAB29BB" w14:textId="77777777" w:rsidR="00E11BD4" w:rsidRPr="00205ACF" w:rsidRDefault="00E11BD4" w:rsidP="00205ACF">
      <w:pPr>
        <w:tabs>
          <w:tab w:val="left" w:pos="567"/>
        </w:tabs>
        <w:ind w:left="567" w:hanging="567"/>
        <w:rPr>
          <w:szCs w:val="22"/>
        </w:rPr>
      </w:pPr>
      <w:r w:rsidRPr="00205ACF">
        <w:rPr>
          <w:szCs w:val="22"/>
        </w:rPr>
        <w:t>-</w:t>
      </w:r>
      <w:r w:rsidRPr="00205ACF">
        <w:rPr>
          <w:szCs w:val="22"/>
        </w:rPr>
        <w:tab/>
        <w:t>kristalai šlapime.</w:t>
      </w:r>
    </w:p>
    <w:p w14:paraId="006CC168" w14:textId="77777777" w:rsidR="00E11BD4" w:rsidRPr="00205ACF" w:rsidRDefault="00E11BD4" w:rsidP="00205ACF">
      <w:pPr>
        <w:tabs>
          <w:tab w:val="left" w:pos="567"/>
        </w:tabs>
        <w:rPr>
          <w:szCs w:val="22"/>
        </w:rPr>
      </w:pPr>
    </w:p>
    <w:p w14:paraId="6744576B" w14:textId="77777777" w:rsidR="00E11BD4" w:rsidRPr="00205ACF" w:rsidRDefault="00E11BD4" w:rsidP="00205ACF">
      <w:pPr>
        <w:tabs>
          <w:tab w:val="left" w:pos="567"/>
        </w:tabs>
        <w:rPr>
          <w:b/>
          <w:szCs w:val="22"/>
        </w:rPr>
      </w:pPr>
      <w:r w:rsidRPr="00205ACF">
        <w:rPr>
          <w:b/>
          <w:noProof/>
          <w:szCs w:val="22"/>
        </w:rPr>
        <w:t>Pranešimas apie šalutinį poveikį</w:t>
      </w:r>
    </w:p>
    <w:p w14:paraId="241001C1" w14:textId="77777777" w:rsidR="00205ACF" w:rsidRPr="00CF5DD2" w:rsidRDefault="00205ACF" w:rsidP="00205ACF">
      <w:pPr>
        <w:pStyle w:val="NoSpacing"/>
        <w:rPr>
          <w:noProof/>
          <w:sz w:val="22"/>
          <w:szCs w:val="22"/>
          <w:lang w:val="lt-LT"/>
        </w:rPr>
      </w:pPr>
      <w:r w:rsidRPr="00CF5DD2">
        <w:rPr>
          <w:sz w:val="22"/>
          <w:szCs w:val="22"/>
          <w:lang w:val="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hyperlink r:id="rId5" w:history="1">
        <w:r w:rsidRPr="00CF5DD2">
          <w:rPr>
            <w:rStyle w:val="Hyperlink"/>
            <w:sz w:val="22"/>
            <w:szCs w:val="22"/>
            <w:lang w:val="lt-LT"/>
          </w:rPr>
          <w:t>https://vvkt.lrv.lt/lt/</w:t>
        </w:r>
      </w:hyperlink>
      <w:r w:rsidRPr="00CF5DD2">
        <w:rPr>
          <w:sz w:val="22"/>
          <w:szCs w:val="22"/>
          <w:lang w:val="lt-LT"/>
        </w:rPr>
        <w:t xml:space="preserve"> nurodytais būdais arba paskambinti nemokamu telefonu +370 800 73 568. Pranešdami apie šalutinį poveikį galite mums padėti gauti daugiau informacijos apie šio vaisto saugumą.</w:t>
      </w:r>
    </w:p>
    <w:p w14:paraId="34CFB5CF" w14:textId="77777777" w:rsidR="00E11BD4" w:rsidRPr="00205ACF" w:rsidRDefault="00E11BD4" w:rsidP="00205ACF">
      <w:pPr>
        <w:numPr>
          <w:ilvl w:val="12"/>
          <w:numId w:val="0"/>
        </w:numPr>
        <w:tabs>
          <w:tab w:val="left" w:pos="567"/>
        </w:tabs>
        <w:outlineLvl w:val="0"/>
        <w:rPr>
          <w:bCs/>
          <w:caps/>
          <w:szCs w:val="22"/>
        </w:rPr>
      </w:pPr>
    </w:p>
    <w:p w14:paraId="1F7E8EF5" w14:textId="77777777" w:rsidR="00E11BD4" w:rsidRPr="00205ACF" w:rsidRDefault="00E11BD4" w:rsidP="00205ACF">
      <w:pPr>
        <w:numPr>
          <w:ilvl w:val="12"/>
          <w:numId w:val="0"/>
        </w:numPr>
        <w:tabs>
          <w:tab w:val="left" w:pos="567"/>
        </w:tabs>
        <w:outlineLvl w:val="0"/>
        <w:rPr>
          <w:bCs/>
          <w:caps/>
          <w:szCs w:val="22"/>
        </w:rPr>
      </w:pPr>
    </w:p>
    <w:p w14:paraId="553F0ECA" w14:textId="5D0471DA" w:rsidR="00E11BD4" w:rsidRPr="00205ACF" w:rsidRDefault="00E11BD4" w:rsidP="00205ACF">
      <w:pPr>
        <w:numPr>
          <w:ilvl w:val="12"/>
          <w:numId w:val="0"/>
        </w:numPr>
        <w:tabs>
          <w:tab w:val="left" w:pos="567"/>
        </w:tabs>
        <w:outlineLvl w:val="0"/>
        <w:rPr>
          <w:szCs w:val="22"/>
        </w:rPr>
      </w:pPr>
      <w:r w:rsidRPr="00205ACF">
        <w:rPr>
          <w:b/>
          <w:caps/>
          <w:szCs w:val="22"/>
        </w:rPr>
        <w:t>5.</w:t>
      </w:r>
      <w:r w:rsidRPr="00205ACF">
        <w:rPr>
          <w:b/>
          <w:caps/>
          <w:szCs w:val="22"/>
        </w:rPr>
        <w:tab/>
      </w:r>
      <w:r w:rsidRPr="00205ACF">
        <w:rPr>
          <w:b/>
          <w:szCs w:val="22"/>
        </w:rPr>
        <w:t xml:space="preserve">Kaip laikyti </w:t>
      </w:r>
      <w:r w:rsidR="00B265FE" w:rsidRPr="00205ACF">
        <w:rPr>
          <w:b/>
          <w:bCs/>
          <w:szCs w:val="22"/>
        </w:rPr>
        <w:t>ZACIVON</w:t>
      </w:r>
    </w:p>
    <w:p w14:paraId="6F2747A7" w14:textId="77777777" w:rsidR="00E11BD4" w:rsidRPr="00205ACF" w:rsidRDefault="00E11BD4" w:rsidP="00205ACF">
      <w:pPr>
        <w:tabs>
          <w:tab w:val="left" w:pos="567"/>
        </w:tabs>
        <w:rPr>
          <w:szCs w:val="22"/>
        </w:rPr>
      </w:pPr>
    </w:p>
    <w:p w14:paraId="50F4BD90" w14:textId="77777777" w:rsidR="00E11BD4" w:rsidRPr="00205ACF" w:rsidRDefault="00E11BD4" w:rsidP="00205ACF">
      <w:pPr>
        <w:tabs>
          <w:tab w:val="left" w:pos="567"/>
        </w:tabs>
        <w:outlineLvl w:val="0"/>
        <w:rPr>
          <w:szCs w:val="22"/>
        </w:rPr>
      </w:pPr>
      <w:r w:rsidRPr="00205ACF">
        <w:rPr>
          <w:szCs w:val="22"/>
        </w:rPr>
        <w:t>Šį vaistą laikykite vaikams nepastebimoje ir nepasiekiamoje vietoje.</w:t>
      </w:r>
    </w:p>
    <w:p w14:paraId="58192CBB" w14:textId="77777777" w:rsidR="00E11BD4" w:rsidRPr="00205ACF" w:rsidRDefault="00E11BD4" w:rsidP="00205ACF">
      <w:pPr>
        <w:tabs>
          <w:tab w:val="left" w:pos="567"/>
        </w:tabs>
        <w:rPr>
          <w:szCs w:val="22"/>
        </w:rPr>
      </w:pPr>
    </w:p>
    <w:p w14:paraId="58D5DF98" w14:textId="7294B4C7" w:rsidR="00E11BD4" w:rsidRPr="00205ACF" w:rsidRDefault="00E11BD4" w:rsidP="00205ACF">
      <w:pPr>
        <w:tabs>
          <w:tab w:val="left" w:pos="567"/>
        </w:tabs>
        <w:rPr>
          <w:szCs w:val="22"/>
        </w:rPr>
      </w:pPr>
      <w:r w:rsidRPr="00205ACF">
        <w:rPr>
          <w:szCs w:val="22"/>
        </w:rPr>
        <w:t>Laikyti ne aukštesnėje kaip 25</w:t>
      </w:r>
      <w:r w:rsidR="00A20312" w:rsidRPr="00205ACF">
        <w:rPr>
          <w:szCs w:val="22"/>
        </w:rPr>
        <w:t> </w:t>
      </w:r>
      <w:r w:rsidRPr="00205ACF">
        <w:rPr>
          <w:szCs w:val="22"/>
        </w:rPr>
        <w:t>ºC temperatūroje.</w:t>
      </w:r>
    </w:p>
    <w:p w14:paraId="1FEFA602" w14:textId="77777777" w:rsidR="00E11BD4" w:rsidRPr="00205ACF" w:rsidRDefault="00E11BD4" w:rsidP="00205ACF">
      <w:pPr>
        <w:tabs>
          <w:tab w:val="left" w:pos="567"/>
        </w:tabs>
        <w:rPr>
          <w:szCs w:val="22"/>
        </w:rPr>
      </w:pPr>
      <w:r w:rsidRPr="00205ACF">
        <w:rPr>
          <w:szCs w:val="22"/>
        </w:rPr>
        <w:t>Laikyti gamintojo pakuotėje, kad vaistas būtų apsaugotas nuo šviesos ir drėgmės.</w:t>
      </w:r>
    </w:p>
    <w:p w14:paraId="47C061C2" w14:textId="77777777" w:rsidR="00E11BD4" w:rsidRPr="00205ACF" w:rsidRDefault="00E11BD4" w:rsidP="00205ACF">
      <w:pPr>
        <w:tabs>
          <w:tab w:val="left" w:pos="567"/>
        </w:tabs>
        <w:rPr>
          <w:szCs w:val="22"/>
        </w:rPr>
      </w:pPr>
    </w:p>
    <w:p w14:paraId="3A7330CF" w14:textId="77777777" w:rsidR="00E11BD4" w:rsidRPr="00205ACF" w:rsidRDefault="00E11BD4" w:rsidP="00205ACF">
      <w:pPr>
        <w:tabs>
          <w:tab w:val="left" w:pos="567"/>
        </w:tabs>
        <w:rPr>
          <w:szCs w:val="22"/>
        </w:rPr>
      </w:pPr>
      <w:r w:rsidRPr="00205ACF">
        <w:rPr>
          <w:szCs w:val="22"/>
        </w:rPr>
        <w:t>Ant dėžutės po „EXP“ ir ant lizdinės plokštelės nurodytam tinkamumo laikui pasibaigus, šio vaisto vartoti negalima. Vaistas tinkamas vartoti iki paskutinės nurodyto mėnesio dienos.</w:t>
      </w:r>
    </w:p>
    <w:p w14:paraId="70244D2A" w14:textId="77777777" w:rsidR="00E11BD4" w:rsidRPr="00205ACF" w:rsidRDefault="00E11BD4" w:rsidP="00205ACF">
      <w:pPr>
        <w:tabs>
          <w:tab w:val="left" w:pos="567"/>
        </w:tabs>
        <w:rPr>
          <w:szCs w:val="22"/>
        </w:rPr>
      </w:pPr>
    </w:p>
    <w:p w14:paraId="3BB1278A" w14:textId="77777777" w:rsidR="00E11BD4" w:rsidRPr="00205ACF" w:rsidRDefault="00E11BD4" w:rsidP="00205ACF">
      <w:pPr>
        <w:tabs>
          <w:tab w:val="left" w:pos="567"/>
        </w:tabs>
        <w:rPr>
          <w:szCs w:val="22"/>
        </w:rPr>
      </w:pPr>
      <w:r w:rsidRPr="00205ACF">
        <w:rPr>
          <w:szCs w:val="22"/>
        </w:rPr>
        <w:t>Vaistų negalima išmesti į kanalizaciją arba su buitinėmis atliekomis. Kaip išmesti nereikalingus vaistus, klauskite vaistininko. Šios priemonės padės apsaugoti aplinką.</w:t>
      </w:r>
    </w:p>
    <w:p w14:paraId="1646A689" w14:textId="77777777" w:rsidR="00E11BD4" w:rsidRPr="00205ACF" w:rsidRDefault="00E11BD4" w:rsidP="00205ACF">
      <w:pPr>
        <w:tabs>
          <w:tab w:val="left" w:pos="567"/>
        </w:tabs>
        <w:rPr>
          <w:szCs w:val="22"/>
        </w:rPr>
      </w:pPr>
    </w:p>
    <w:p w14:paraId="2F6FA199" w14:textId="77777777" w:rsidR="00E11BD4" w:rsidRPr="00205ACF" w:rsidRDefault="00E11BD4" w:rsidP="00205ACF">
      <w:pPr>
        <w:tabs>
          <w:tab w:val="left" w:pos="567"/>
        </w:tabs>
        <w:rPr>
          <w:szCs w:val="22"/>
        </w:rPr>
      </w:pPr>
    </w:p>
    <w:p w14:paraId="68973D87" w14:textId="77777777" w:rsidR="00E11BD4" w:rsidRPr="00205ACF" w:rsidRDefault="00E11BD4" w:rsidP="00205ACF">
      <w:pPr>
        <w:numPr>
          <w:ilvl w:val="12"/>
          <w:numId w:val="0"/>
        </w:numPr>
        <w:tabs>
          <w:tab w:val="left" w:pos="567"/>
        </w:tabs>
        <w:outlineLvl w:val="0"/>
        <w:rPr>
          <w:b/>
          <w:szCs w:val="22"/>
        </w:rPr>
      </w:pPr>
      <w:r w:rsidRPr="00205ACF">
        <w:rPr>
          <w:b/>
          <w:szCs w:val="22"/>
        </w:rPr>
        <w:t>6.</w:t>
      </w:r>
      <w:r w:rsidRPr="00205ACF">
        <w:rPr>
          <w:szCs w:val="22"/>
        </w:rPr>
        <w:tab/>
      </w:r>
      <w:r w:rsidRPr="00205ACF">
        <w:rPr>
          <w:b/>
          <w:szCs w:val="22"/>
        </w:rPr>
        <w:t>Pakuotės turinys ir kita informacija</w:t>
      </w:r>
    </w:p>
    <w:p w14:paraId="0D2040CF" w14:textId="77777777" w:rsidR="00E11BD4" w:rsidRPr="00205ACF" w:rsidRDefault="00E11BD4" w:rsidP="00205ACF">
      <w:pPr>
        <w:numPr>
          <w:ilvl w:val="12"/>
          <w:numId w:val="0"/>
        </w:numPr>
        <w:tabs>
          <w:tab w:val="left" w:pos="567"/>
        </w:tabs>
        <w:outlineLvl w:val="0"/>
        <w:rPr>
          <w:bCs/>
          <w:szCs w:val="22"/>
        </w:rPr>
      </w:pPr>
    </w:p>
    <w:p w14:paraId="2962F3BB" w14:textId="3F9846CC" w:rsidR="00E11BD4" w:rsidRPr="00205ACF" w:rsidRDefault="00B265FE" w:rsidP="00205ACF">
      <w:pPr>
        <w:numPr>
          <w:ilvl w:val="12"/>
          <w:numId w:val="0"/>
        </w:numPr>
        <w:tabs>
          <w:tab w:val="left" w:pos="567"/>
        </w:tabs>
        <w:outlineLvl w:val="0"/>
        <w:rPr>
          <w:b/>
          <w:szCs w:val="22"/>
        </w:rPr>
      </w:pPr>
      <w:r w:rsidRPr="00205ACF">
        <w:rPr>
          <w:b/>
          <w:bCs/>
          <w:szCs w:val="22"/>
        </w:rPr>
        <w:t>ZACIVON</w:t>
      </w:r>
      <w:r w:rsidR="00E11BD4" w:rsidRPr="00205ACF">
        <w:rPr>
          <w:b/>
          <w:szCs w:val="22"/>
        </w:rPr>
        <w:t xml:space="preserve"> sudėtis</w:t>
      </w:r>
    </w:p>
    <w:p w14:paraId="542D1F0E" w14:textId="77777777" w:rsidR="00E11BD4" w:rsidRPr="00205ACF" w:rsidRDefault="00E11BD4" w:rsidP="00205ACF">
      <w:pPr>
        <w:tabs>
          <w:tab w:val="left" w:pos="567"/>
        </w:tabs>
        <w:ind w:left="567" w:hanging="567"/>
        <w:rPr>
          <w:szCs w:val="22"/>
        </w:rPr>
      </w:pPr>
      <w:r w:rsidRPr="00205ACF">
        <w:rPr>
          <w:szCs w:val="22"/>
        </w:rPr>
        <w:t>-</w:t>
      </w:r>
      <w:r w:rsidRPr="00205ACF">
        <w:rPr>
          <w:szCs w:val="22"/>
        </w:rPr>
        <w:tab/>
        <w:t xml:space="preserve">Veikliosios medžiagos yra </w:t>
      </w:r>
      <w:proofErr w:type="spellStart"/>
      <w:r w:rsidRPr="00205ACF">
        <w:rPr>
          <w:szCs w:val="22"/>
        </w:rPr>
        <w:t>amoksicilinas</w:t>
      </w:r>
      <w:proofErr w:type="spellEnd"/>
      <w:r w:rsidRPr="00205ACF">
        <w:rPr>
          <w:szCs w:val="22"/>
        </w:rPr>
        <w:t xml:space="preserve"> ir </w:t>
      </w:r>
      <w:proofErr w:type="spellStart"/>
      <w:r w:rsidRPr="00205ACF">
        <w:rPr>
          <w:szCs w:val="22"/>
        </w:rPr>
        <w:t>klavulano</w:t>
      </w:r>
      <w:proofErr w:type="spellEnd"/>
      <w:r w:rsidRPr="00205ACF">
        <w:rPr>
          <w:szCs w:val="22"/>
        </w:rPr>
        <w:t xml:space="preserve"> rūgštis. Kiekvienoje tabletėje yra 875 mg </w:t>
      </w:r>
      <w:proofErr w:type="spellStart"/>
      <w:r w:rsidRPr="00205ACF">
        <w:rPr>
          <w:szCs w:val="22"/>
        </w:rPr>
        <w:t>amoksicilino</w:t>
      </w:r>
      <w:proofErr w:type="spellEnd"/>
      <w:r w:rsidRPr="00205ACF">
        <w:rPr>
          <w:szCs w:val="22"/>
        </w:rPr>
        <w:t xml:space="preserve"> (</w:t>
      </w:r>
      <w:proofErr w:type="spellStart"/>
      <w:r w:rsidRPr="00205ACF">
        <w:rPr>
          <w:szCs w:val="22"/>
        </w:rPr>
        <w:t>amoksicilino</w:t>
      </w:r>
      <w:proofErr w:type="spellEnd"/>
      <w:r w:rsidRPr="00205ACF">
        <w:rPr>
          <w:szCs w:val="22"/>
        </w:rPr>
        <w:t xml:space="preserve"> </w:t>
      </w:r>
      <w:proofErr w:type="spellStart"/>
      <w:r w:rsidRPr="00205ACF">
        <w:rPr>
          <w:szCs w:val="22"/>
        </w:rPr>
        <w:t>trihidrato</w:t>
      </w:r>
      <w:proofErr w:type="spellEnd"/>
      <w:r w:rsidRPr="00205ACF">
        <w:rPr>
          <w:szCs w:val="22"/>
        </w:rPr>
        <w:t xml:space="preserve"> pavidalu) ir 125 mg </w:t>
      </w:r>
      <w:proofErr w:type="spellStart"/>
      <w:r w:rsidRPr="00205ACF">
        <w:rPr>
          <w:szCs w:val="22"/>
        </w:rPr>
        <w:t>klavulano</w:t>
      </w:r>
      <w:proofErr w:type="spellEnd"/>
      <w:r w:rsidRPr="00205ACF">
        <w:rPr>
          <w:szCs w:val="22"/>
        </w:rPr>
        <w:t xml:space="preserve"> rūgšties (praskiesto kalio </w:t>
      </w:r>
      <w:proofErr w:type="spellStart"/>
      <w:r w:rsidRPr="00205ACF">
        <w:rPr>
          <w:szCs w:val="22"/>
        </w:rPr>
        <w:t>klavulanato</w:t>
      </w:r>
      <w:proofErr w:type="spellEnd"/>
      <w:r w:rsidRPr="00205ACF">
        <w:rPr>
          <w:szCs w:val="22"/>
        </w:rPr>
        <w:t xml:space="preserve"> pavidalu).</w:t>
      </w:r>
    </w:p>
    <w:p w14:paraId="620D38EC" w14:textId="77777777" w:rsidR="00E11BD4" w:rsidRPr="00205ACF" w:rsidRDefault="00E11BD4" w:rsidP="00205ACF">
      <w:pPr>
        <w:tabs>
          <w:tab w:val="left" w:pos="567"/>
        </w:tabs>
        <w:ind w:left="567" w:hanging="567"/>
        <w:rPr>
          <w:szCs w:val="22"/>
        </w:rPr>
      </w:pPr>
      <w:r w:rsidRPr="00205ACF">
        <w:rPr>
          <w:szCs w:val="22"/>
        </w:rPr>
        <w:t>-</w:t>
      </w:r>
      <w:r w:rsidRPr="00205ACF">
        <w:rPr>
          <w:szCs w:val="22"/>
        </w:rPr>
        <w:tab/>
        <w:t xml:space="preserve">Pagalbinės medžiagos. Tabletės branduolys: magnio </w:t>
      </w:r>
      <w:proofErr w:type="spellStart"/>
      <w:r w:rsidRPr="00205ACF">
        <w:rPr>
          <w:szCs w:val="22"/>
        </w:rPr>
        <w:t>stearatas</w:t>
      </w:r>
      <w:proofErr w:type="spellEnd"/>
      <w:r w:rsidRPr="00205ACF">
        <w:rPr>
          <w:szCs w:val="22"/>
        </w:rPr>
        <w:t xml:space="preserve">, </w:t>
      </w:r>
      <w:proofErr w:type="spellStart"/>
      <w:r w:rsidRPr="00205ACF">
        <w:rPr>
          <w:szCs w:val="22"/>
        </w:rPr>
        <w:t>mikrokristalinė</w:t>
      </w:r>
      <w:proofErr w:type="spellEnd"/>
      <w:r w:rsidRPr="00205ACF">
        <w:rPr>
          <w:szCs w:val="22"/>
        </w:rPr>
        <w:t xml:space="preserve"> celiuliozė, koloidinis bevandenis silicio dioksidas, </w:t>
      </w:r>
      <w:proofErr w:type="spellStart"/>
      <w:r w:rsidRPr="00205ACF">
        <w:rPr>
          <w:szCs w:val="22"/>
        </w:rPr>
        <w:t>karboksimetilkrakmolo</w:t>
      </w:r>
      <w:proofErr w:type="spellEnd"/>
      <w:r w:rsidRPr="00205ACF">
        <w:rPr>
          <w:szCs w:val="22"/>
        </w:rPr>
        <w:t xml:space="preserve"> A natrio druska. Tabletės plėvelė: polivinilo alkoholis (dalinai hidrolizuotas), titano dioksidas (E171), talkas, </w:t>
      </w:r>
      <w:proofErr w:type="spellStart"/>
      <w:r w:rsidRPr="00205ACF">
        <w:rPr>
          <w:szCs w:val="22"/>
        </w:rPr>
        <w:t>makrogolis</w:t>
      </w:r>
      <w:proofErr w:type="spellEnd"/>
      <w:r w:rsidRPr="00205ACF">
        <w:rPr>
          <w:szCs w:val="22"/>
        </w:rPr>
        <w:t xml:space="preserve"> 4000, </w:t>
      </w:r>
      <w:proofErr w:type="spellStart"/>
      <w:r w:rsidRPr="00205ACF">
        <w:rPr>
          <w:szCs w:val="22"/>
        </w:rPr>
        <w:t>lecitinas</w:t>
      </w:r>
      <w:proofErr w:type="spellEnd"/>
      <w:r w:rsidRPr="00205ACF">
        <w:rPr>
          <w:szCs w:val="22"/>
        </w:rPr>
        <w:t>.</w:t>
      </w:r>
    </w:p>
    <w:p w14:paraId="304D9199" w14:textId="77777777" w:rsidR="00E11BD4" w:rsidRPr="00205ACF" w:rsidRDefault="00E11BD4" w:rsidP="00205ACF">
      <w:pPr>
        <w:tabs>
          <w:tab w:val="left" w:pos="567"/>
        </w:tabs>
        <w:rPr>
          <w:szCs w:val="22"/>
        </w:rPr>
      </w:pPr>
    </w:p>
    <w:p w14:paraId="2AD76896" w14:textId="47F54732" w:rsidR="00E11BD4" w:rsidRPr="00205ACF" w:rsidRDefault="00B265FE" w:rsidP="00205ACF">
      <w:pPr>
        <w:tabs>
          <w:tab w:val="left" w:pos="567"/>
        </w:tabs>
        <w:rPr>
          <w:szCs w:val="22"/>
        </w:rPr>
      </w:pPr>
      <w:r w:rsidRPr="00205ACF">
        <w:rPr>
          <w:b/>
          <w:bCs/>
          <w:szCs w:val="22"/>
        </w:rPr>
        <w:t>ZACIVON</w:t>
      </w:r>
      <w:r w:rsidR="00E11BD4" w:rsidRPr="00205ACF">
        <w:rPr>
          <w:b/>
          <w:szCs w:val="22"/>
        </w:rPr>
        <w:t xml:space="preserve"> išvaizda ir kiekis pakuotėje</w:t>
      </w:r>
    </w:p>
    <w:p w14:paraId="24D3F957" w14:textId="4871880A" w:rsidR="00E11BD4" w:rsidRPr="00205ACF" w:rsidRDefault="00B265FE" w:rsidP="00205ACF">
      <w:pPr>
        <w:tabs>
          <w:tab w:val="left" w:pos="567"/>
        </w:tabs>
        <w:rPr>
          <w:szCs w:val="22"/>
        </w:rPr>
      </w:pPr>
      <w:r w:rsidRPr="00205ACF">
        <w:rPr>
          <w:szCs w:val="22"/>
        </w:rPr>
        <w:t xml:space="preserve">ZACIVON </w:t>
      </w:r>
      <w:r w:rsidR="00E11BD4" w:rsidRPr="00205ACF">
        <w:rPr>
          <w:szCs w:val="22"/>
        </w:rPr>
        <w:t>yra baltos spalvos, abipus išgaubtos, pailgos formos plėvele dengtos tabletės.</w:t>
      </w:r>
    </w:p>
    <w:p w14:paraId="731156F1" w14:textId="3D1D6AA0" w:rsidR="00E11BD4" w:rsidRPr="00205ACF" w:rsidRDefault="00B265FE" w:rsidP="00205ACF">
      <w:pPr>
        <w:tabs>
          <w:tab w:val="left" w:pos="567"/>
        </w:tabs>
        <w:rPr>
          <w:szCs w:val="22"/>
        </w:rPr>
      </w:pPr>
      <w:r w:rsidRPr="00205ACF">
        <w:rPr>
          <w:szCs w:val="22"/>
        </w:rPr>
        <w:t>ZACIVON</w:t>
      </w:r>
      <w:r w:rsidR="00E11BD4" w:rsidRPr="00205ACF">
        <w:rPr>
          <w:iCs/>
          <w:szCs w:val="22"/>
        </w:rPr>
        <w:t xml:space="preserve"> tiekiamas </w:t>
      </w:r>
      <w:r w:rsidR="00E11BD4" w:rsidRPr="00205ACF">
        <w:rPr>
          <w:szCs w:val="22"/>
        </w:rPr>
        <w:t>kartono dėžutėse po 1</w:t>
      </w:r>
      <w:r w:rsidRPr="00205ACF">
        <w:rPr>
          <w:szCs w:val="22"/>
        </w:rPr>
        <w:t>6</w:t>
      </w:r>
      <w:r w:rsidR="00205ACF">
        <w:rPr>
          <w:szCs w:val="22"/>
        </w:rPr>
        <w:t> </w:t>
      </w:r>
      <w:r w:rsidR="00E11BD4" w:rsidRPr="00205ACF">
        <w:rPr>
          <w:szCs w:val="22"/>
        </w:rPr>
        <w:t>tablečių, kurios supakuotos aliuminio/</w:t>
      </w:r>
      <w:proofErr w:type="spellStart"/>
      <w:r w:rsidR="00E11BD4" w:rsidRPr="00205ACF">
        <w:rPr>
          <w:szCs w:val="22"/>
        </w:rPr>
        <w:t>polivinilchlorido</w:t>
      </w:r>
      <w:proofErr w:type="spellEnd"/>
      <w:r w:rsidR="00E11BD4" w:rsidRPr="00205ACF">
        <w:rPr>
          <w:szCs w:val="22"/>
        </w:rPr>
        <w:t>/aliuminio folijos lizdinėse plokštelėse.</w:t>
      </w:r>
    </w:p>
    <w:p w14:paraId="1EA28197" w14:textId="77777777" w:rsidR="00E11BD4" w:rsidRPr="00205ACF" w:rsidRDefault="00E11BD4" w:rsidP="00205ACF">
      <w:pPr>
        <w:tabs>
          <w:tab w:val="left" w:pos="567"/>
        </w:tabs>
        <w:rPr>
          <w:szCs w:val="22"/>
        </w:rPr>
      </w:pPr>
    </w:p>
    <w:p w14:paraId="5B52420A" w14:textId="275371DC" w:rsidR="00E11BD4" w:rsidRPr="00205ACF" w:rsidRDefault="00A35A07" w:rsidP="00205ACF">
      <w:pPr>
        <w:tabs>
          <w:tab w:val="left" w:pos="567"/>
        </w:tabs>
        <w:rPr>
          <w:szCs w:val="22"/>
        </w:rPr>
      </w:pPr>
      <w:r w:rsidRPr="00205ACF">
        <w:rPr>
          <w:b/>
          <w:szCs w:val="22"/>
        </w:rPr>
        <w:t>G</w:t>
      </w:r>
      <w:r w:rsidR="00E11BD4" w:rsidRPr="00205ACF">
        <w:rPr>
          <w:b/>
          <w:szCs w:val="22"/>
        </w:rPr>
        <w:t>amintojas</w:t>
      </w:r>
    </w:p>
    <w:p w14:paraId="728854D4" w14:textId="233B7B99" w:rsidR="00E11BD4" w:rsidRPr="00205ACF" w:rsidRDefault="00E11BD4" w:rsidP="00205ACF">
      <w:pPr>
        <w:tabs>
          <w:tab w:val="left" w:pos="567"/>
        </w:tabs>
        <w:rPr>
          <w:szCs w:val="22"/>
        </w:rPr>
      </w:pPr>
      <w:proofErr w:type="spellStart"/>
      <w:r w:rsidRPr="00205ACF">
        <w:rPr>
          <w:szCs w:val="22"/>
        </w:rPr>
        <w:t>Medochemie</w:t>
      </w:r>
      <w:proofErr w:type="spellEnd"/>
      <w:r w:rsidRPr="00205ACF">
        <w:rPr>
          <w:szCs w:val="22"/>
        </w:rPr>
        <w:t xml:space="preserve"> </w:t>
      </w:r>
      <w:proofErr w:type="spellStart"/>
      <w:r w:rsidRPr="00205ACF">
        <w:rPr>
          <w:szCs w:val="22"/>
        </w:rPr>
        <w:t>Ltd</w:t>
      </w:r>
      <w:proofErr w:type="spellEnd"/>
      <w:r w:rsidR="00502F91" w:rsidRPr="00205ACF">
        <w:rPr>
          <w:szCs w:val="22"/>
        </w:rPr>
        <w:t xml:space="preserve"> (</w:t>
      </w:r>
      <w:proofErr w:type="spellStart"/>
      <w:r w:rsidR="00502F91" w:rsidRPr="00205ACF">
        <w:rPr>
          <w:szCs w:val="22"/>
        </w:rPr>
        <w:t>Fabrica</w:t>
      </w:r>
      <w:proofErr w:type="spellEnd"/>
      <w:r w:rsidR="00502F91" w:rsidRPr="00205ACF">
        <w:rPr>
          <w:szCs w:val="22"/>
        </w:rPr>
        <w:t xml:space="preserve"> B)</w:t>
      </w:r>
      <w:r w:rsidR="00A05C90" w:rsidRPr="00205ACF">
        <w:rPr>
          <w:szCs w:val="22"/>
        </w:rPr>
        <w:t xml:space="preserve">, 48 </w:t>
      </w:r>
      <w:proofErr w:type="spellStart"/>
      <w:r w:rsidR="00A05C90" w:rsidRPr="00205ACF">
        <w:rPr>
          <w:szCs w:val="22"/>
        </w:rPr>
        <w:t>Iapetou</w:t>
      </w:r>
      <w:proofErr w:type="spellEnd"/>
      <w:r w:rsidR="00A05C90" w:rsidRPr="00205ACF">
        <w:rPr>
          <w:szCs w:val="22"/>
        </w:rPr>
        <w:t xml:space="preserve"> </w:t>
      </w:r>
      <w:proofErr w:type="spellStart"/>
      <w:r w:rsidR="00A05C90" w:rsidRPr="00205ACF">
        <w:rPr>
          <w:szCs w:val="22"/>
        </w:rPr>
        <w:t>street</w:t>
      </w:r>
      <w:proofErr w:type="spellEnd"/>
      <w:r w:rsidR="00A05C90" w:rsidRPr="00205ACF">
        <w:rPr>
          <w:szCs w:val="22"/>
        </w:rPr>
        <w:t xml:space="preserve">, </w:t>
      </w:r>
      <w:proofErr w:type="spellStart"/>
      <w:r w:rsidR="00A05C90" w:rsidRPr="00205ACF">
        <w:rPr>
          <w:szCs w:val="22"/>
        </w:rPr>
        <w:t>Agios</w:t>
      </w:r>
      <w:proofErr w:type="spellEnd"/>
      <w:r w:rsidR="00A05C90" w:rsidRPr="00205ACF">
        <w:rPr>
          <w:szCs w:val="22"/>
        </w:rPr>
        <w:t xml:space="preserve"> </w:t>
      </w:r>
      <w:proofErr w:type="spellStart"/>
      <w:r w:rsidR="00A05C90" w:rsidRPr="00205ACF">
        <w:rPr>
          <w:szCs w:val="22"/>
        </w:rPr>
        <w:t>Athanassios</w:t>
      </w:r>
      <w:proofErr w:type="spellEnd"/>
      <w:r w:rsidR="00A05C90" w:rsidRPr="00205ACF">
        <w:rPr>
          <w:szCs w:val="22"/>
        </w:rPr>
        <w:t xml:space="preserve"> </w:t>
      </w:r>
      <w:proofErr w:type="spellStart"/>
      <w:r w:rsidR="00A05C90" w:rsidRPr="00205ACF">
        <w:rPr>
          <w:szCs w:val="22"/>
        </w:rPr>
        <w:t>Industrial</w:t>
      </w:r>
      <w:proofErr w:type="spellEnd"/>
      <w:r w:rsidR="00A05C90" w:rsidRPr="00205ACF">
        <w:rPr>
          <w:szCs w:val="22"/>
        </w:rPr>
        <w:t xml:space="preserve"> </w:t>
      </w:r>
      <w:proofErr w:type="spellStart"/>
      <w:r w:rsidR="00A05C90" w:rsidRPr="00205ACF">
        <w:rPr>
          <w:szCs w:val="22"/>
        </w:rPr>
        <w:t>Area</w:t>
      </w:r>
      <w:proofErr w:type="spellEnd"/>
      <w:r w:rsidR="00A05C90" w:rsidRPr="00205ACF">
        <w:rPr>
          <w:szCs w:val="22"/>
        </w:rPr>
        <w:t xml:space="preserve">, 4101 </w:t>
      </w:r>
      <w:proofErr w:type="spellStart"/>
      <w:r w:rsidR="00A05C90" w:rsidRPr="00205ACF">
        <w:rPr>
          <w:szCs w:val="22"/>
        </w:rPr>
        <w:t>Agios</w:t>
      </w:r>
      <w:proofErr w:type="spellEnd"/>
      <w:r w:rsidR="00A05C90" w:rsidRPr="00205ACF">
        <w:rPr>
          <w:szCs w:val="22"/>
        </w:rPr>
        <w:t xml:space="preserve"> </w:t>
      </w:r>
      <w:proofErr w:type="spellStart"/>
      <w:r w:rsidR="00A05C90" w:rsidRPr="00205ACF">
        <w:rPr>
          <w:szCs w:val="22"/>
        </w:rPr>
        <w:t>Athanassios</w:t>
      </w:r>
      <w:proofErr w:type="spellEnd"/>
      <w:r w:rsidR="00A05C90" w:rsidRPr="00205ACF">
        <w:rPr>
          <w:szCs w:val="22"/>
        </w:rPr>
        <w:t xml:space="preserve">, </w:t>
      </w:r>
      <w:proofErr w:type="spellStart"/>
      <w:r w:rsidR="00A05C90" w:rsidRPr="00205ACF">
        <w:rPr>
          <w:szCs w:val="22"/>
        </w:rPr>
        <w:t>Limassol</w:t>
      </w:r>
      <w:proofErr w:type="spellEnd"/>
      <w:r w:rsidR="00A05C90" w:rsidRPr="00205ACF">
        <w:rPr>
          <w:szCs w:val="22"/>
        </w:rPr>
        <w:t>, Kipras</w:t>
      </w:r>
    </w:p>
    <w:p w14:paraId="529E3848" w14:textId="77777777" w:rsidR="00A35A07" w:rsidRPr="00205ACF" w:rsidRDefault="00A35A07" w:rsidP="00205ACF">
      <w:pPr>
        <w:numPr>
          <w:ilvl w:val="12"/>
          <w:numId w:val="0"/>
        </w:numPr>
        <w:rPr>
          <w:bCs/>
          <w:szCs w:val="22"/>
        </w:rPr>
      </w:pPr>
    </w:p>
    <w:p w14:paraId="1AE20B49" w14:textId="77777777" w:rsidR="00A35A07" w:rsidRPr="00205ACF" w:rsidRDefault="00A35A07" w:rsidP="00205ACF">
      <w:pPr>
        <w:widowControl w:val="0"/>
        <w:rPr>
          <w:b/>
          <w:bCs/>
          <w:szCs w:val="22"/>
          <w:lang w:eastAsia="sl-SI"/>
        </w:rPr>
      </w:pPr>
      <w:r w:rsidRPr="00205ACF">
        <w:rPr>
          <w:b/>
          <w:bCs/>
          <w:szCs w:val="22"/>
          <w:lang w:eastAsia="sl-SI"/>
        </w:rPr>
        <w:t>Lygiagretus importuotojas</w:t>
      </w:r>
    </w:p>
    <w:p w14:paraId="6CD79CEC" w14:textId="77777777" w:rsidR="00A35A07" w:rsidRPr="00205ACF" w:rsidRDefault="00A35A07" w:rsidP="00205ACF">
      <w:pPr>
        <w:widowControl w:val="0"/>
        <w:rPr>
          <w:szCs w:val="22"/>
          <w:lang w:eastAsia="sl-SI"/>
        </w:rPr>
      </w:pPr>
      <w:r w:rsidRPr="00205ACF">
        <w:rPr>
          <w:szCs w:val="22"/>
          <w:lang w:eastAsia="sl-SI"/>
        </w:rPr>
        <w:t>UAB „Lex ano“, Naugarduko g. 3, LT-03231 Vilnius, Lietuva</w:t>
      </w:r>
    </w:p>
    <w:p w14:paraId="26AC0CC9" w14:textId="77777777" w:rsidR="00A35A07" w:rsidRPr="00205ACF" w:rsidRDefault="00A35A07" w:rsidP="00205ACF">
      <w:pPr>
        <w:widowControl w:val="0"/>
        <w:rPr>
          <w:szCs w:val="22"/>
          <w:lang w:eastAsia="sl-SI"/>
        </w:rPr>
      </w:pPr>
    </w:p>
    <w:p w14:paraId="31734905" w14:textId="77777777" w:rsidR="00A35A07" w:rsidRPr="00205ACF" w:rsidRDefault="00A35A07" w:rsidP="00205ACF">
      <w:pPr>
        <w:rPr>
          <w:bCs/>
          <w:noProof/>
          <w:szCs w:val="22"/>
        </w:rPr>
      </w:pPr>
      <w:bookmarkStart w:id="0" w:name="_Hlk140226735"/>
      <w:r w:rsidRPr="00205ACF">
        <w:rPr>
          <w:b/>
          <w:noProof/>
          <w:szCs w:val="22"/>
        </w:rPr>
        <w:t>Perpakavo</w:t>
      </w:r>
    </w:p>
    <w:p w14:paraId="2EC52207" w14:textId="0DE02959" w:rsidR="00A35A07" w:rsidRPr="00205ACF" w:rsidRDefault="00A35A07" w:rsidP="00205ACF">
      <w:pPr>
        <w:rPr>
          <w:noProof/>
          <w:szCs w:val="22"/>
        </w:rPr>
      </w:pPr>
      <w:r w:rsidRPr="00205ACF">
        <w:rPr>
          <w:noProof/>
          <w:szCs w:val="22"/>
        </w:rPr>
        <w:t>Lietuvos ir Norvegijos UAB „Norfachema“, Vytauto g. 6, LT-55175 Jonava, Lietuva</w:t>
      </w:r>
    </w:p>
    <w:p w14:paraId="5BB73EE2" w14:textId="77777777" w:rsidR="00A35A07" w:rsidRPr="00205ACF" w:rsidRDefault="00A35A07" w:rsidP="00205ACF">
      <w:pPr>
        <w:rPr>
          <w:noProof/>
          <w:szCs w:val="22"/>
        </w:rPr>
      </w:pPr>
      <w:r w:rsidRPr="00205ACF">
        <w:rPr>
          <w:noProof/>
          <w:szCs w:val="22"/>
        </w:rPr>
        <w:t>arba</w:t>
      </w:r>
    </w:p>
    <w:p w14:paraId="1FF443DD" w14:textId="77777777" w:rsidR="00A35A07" w:rsidRPr="00205ACF" w:rsidRDefault="00A35A07" w:rsidP="00205ACF">
      <w:pPr>
        <w:rPr>
          <w:noProof/>
          <w:szCs w:val="22"/>
        </w:rPr>
      </w:pPr>
      <w:r w:rsidRPr="00205ACF">
        <w:rPr>
          <w:noProof/>
          <w:szCs w:val="22"/>
        </w:rPr>
        <w:t>UAB „ENTAFARMA“, Klonėnų vs. 1, LT-19156 Širvintų r. sav , Lietuva</w:t>
      </w:r>
    </w:p>
    <w:p w14:paraId="78DC2E01" w14:textId="708733EE" w:rsidR="00A35A07" w:rsidRPr="00205ACF" w:rsidRDefault="00A35A07" w:rsidP="00205ACF">
      <w:pPr>
        <w:rPr>
          <w:noProof/>
          <w:szCs w:val="22"/>
        </w:rPr>
      </w:pPr>
      <w:r w:rsidRPr="00205ACF">
        <w:rPr>
          <w:noProof/>
          <w:szCs w:val="22"/>
        </w:rPr>
        <w:t>arba</w:t>
      </w:r>
    </w:p>
    <w:p w14:paraId="31DDC976" w14:textId="77777777" w:rsidR="00A35A07" w:rsidRPr="00205ACF" w:rsidRDefault="00A35A07" w:rsidP="00205ACF">
      <w:pPr>
        <w:rPr>
          <w:noProof/>
          <w:szCs w:val="22"/>
        </w:rPr>
      </w:pPr>
      <w:r w:rsidRPr="00205ACF">
        <w:rPr>
          <w:noProof/>
          <w:szCs w:val="22"/>
        </w:rPr>
        <w:t>CEFEA Sp. z o.o. Sp. K., Ul. Działkowa 69, 02-234 Warszawa, Lenkija</w:t>
      </w:r>
    </w:p>
    <w:bookmarkEnd w:id="0"/>
    <w:p w14:paraId="24867954" w14:textId="77777777" w:rsidR="00A35A07" w:rsidRPr="00205ACF" w:rsidRDefault="00A35A07" w:rsidP="00205ACF">
      <w:pPr>
        <w:widowControl w:val="0"/>
        <w:rPr>
          <w:szCs w:val="22"/>
          <w:lang w:eastAsia="sl-SI"/>
        </w:rPr>
      </w:pPr>
    </w:p>
    <w:p w14:paraId="55E94D9A" w14:textId="19F998DC" w:rsidR="00A35A07" w:rsidRPr="00205ACF" w:rsidRDefault="00A35A07" w:rsidP="00205ACF">
      <w:pPr>
        <w:tabs>
          <w:tab w:val="left" w:pos="1035"/>
        </w:tabs>
        <w:rPr>
          <w:szCs w:val="22"/>
        </w:rPr>
      </w:pPr>
      <w:r w:rsidRPr="00205ACF">
        <w:rPr>
          <w:b/>
          <w:bCs/>
          <w:szCs w:val="22"/>
          <w:lang w:eastAsia="sl-SI"/>
        </w:rPr>
        <w:t>Registruotojas eksportuojančioje valstybėje yra</w:t>
      </w:r>
      <w:r w:rsidRPr="00205ACF">
        <w:rPr>
          <w:szCs w:val="22"/>
          <w:lang w:eastAsia="sl-SI"/>
        </w:rPr>
        <w:t xml:space="preserve"> </w:t>
      </w:r>
      <w:proofErr w:type="spellStart"/>
      <w:r w:rsidR="00FE5A06" w:rsidRPr="00205ACF">
        <w:rPr>
          <w:szCs w:val="22"/>
          <w:lang w:eastAsia="sl-SI"/>
        </w:rPr>
        <w:t>Medochemie</w:t>
      </w:r>
      <w:proofErr w:type="spellEnd"/>
      <w:r w:rsidR="00FE5A06" w:rsidRPr="00205ACF">
        <w:rPr>
          <w:szCs w:val="22"/>
          <w:lang w:eastAsia="sl-SI"/>
        </w:rPr>
        <w:t xml:space="preserve"> </w:t>
      </w:r>
      <w:proofErr w:type="spellStart"/>
      <w:r w:rsidR="00FE5A06" w:rsidRPr="00205ACF">
        <w:rPr>
          <w:szCs w:val="22"/>
          <w:lang w:eastAsia="sl-SI"/>
        </w:rPr>
        <w:t>Iberia</w:t>
      </w:r>
      <w:proofErr w:type="spellEnd"/>
      <w:r w:rsidR="00FE5A06" w:rsidRPr="00205ACF">
        <w:rPr>
          <w:szCs w:val="22"/>
          <w:lang w:eastAsia="sl-SI"/>
        </w:rPr>
        <w:t xml:space="preserve">, S.A., </w:t>
      </w:r>
      <w:proofErr w:type="spellStart"/>
      <w:r w:rsidR="00FE5A06" w:rsidRPr="00205ACF">
        <w:rPr>
          <w:szCs w:val="22"/>
          <w:lang w:eastAsia="sl-SI"/>
        </w:rPr>
        <w:t>Rua</w:t>
      </w:r>
      <w:proofErr w:type="spellEnd"/>
      <w:r w:rsidR="00FE5A06" w:rsidRPr="00205ACF">
        <w:rPr>
          <w:szCs w:val="22"/>
          <w:lang w:eastAsia="sl-SI"/>
        </w:rPr>
        <w:t xml:space="preserve"> Jose Maria </w:t>
      </w:r>
      <w:proofErr w:type="spellStart"/>
      <w:r w:rsidR="00FE5A06" w:rsidRPr="00205ACF">
        <w:rPr>
          <w:szCs w:val="22"/>
          <w:lang w:eastAsia="sl-SI"/>
        </w:rPr>
        <w:t>Nicolau</w:t>
      </w:r>
      <w:proofErr w:type="spellEnd"/>
      <w:r w:rsidR="00FE5A06" w:rsidRPr="00205ACF">
        <w:rPr>
          <w:szCs w:val="22"/>
          <w:lang w:eastAsia="sl-SI"/>
        </w:rPr>
        <w:t xml:space="preserve">, </w:t>
      </w:r>
      <w:proofErr w:type="spellStart"/>
      <w:r w:rsidR="00FE5A06" w:rsidRPr="00205ACF">
        <w:rPr>
          <w:szCs w:val="22"/>
          <w:lang w:eastAsia="sl-SI"/>
        </w:rPr>
        <w:t>no</w:t>
      </w:r>
      <w:proofErr w:type="spellEnd"/>
      <w:r w:rsidR="00FE5A06" w:rsidRPr="00205ACF">
        <w:rPr>
          <w:szCs w:val="22"/>
          <w:lang w:eastAsia="sl-SI"/>
        </w:rPr>
        <w:t xml:space="preserve"> 6, 7Ob, 1500 662 </w:t>
      </w:r>
      <w:proofErr w:type="spellStart"/>
      <w:r w:rsidR="00FE5A06" w:rsidRPr="00205ACF">
        <w:rPr>
          <w:szCs w:val="22"/>
          <w:lang w:eastAsia="sl-SI"/>
        </w:rPr>
        <w:t>Lisboa</w:t>
      </w:r>
      <w:proofErr w:type="spellEnd"/>
      <w:r w:rsidR="00FE5A06" w:rsidRPr="00205ACF">
        <w:rPr>
          <w:szCs w:val="22"/>
          <w:lang w:eastAsia="sl-SI"/>
        </w:rPr>
        <w:t>, Portugalija</w:t>
      </w:r>
    </w:p>
    <w:p w14:paraId="5DBFB80F" w14:textId="77777777" w:rsidR="00E11BD4" w:rsidRPr="00205ACF" w:rsidRDefault="00E11BD4" w:rsidP="00205ACF">
      <w:pPr>
        <w:tabs>
          <w:tab w:val="left" w:pos="567"/>
        </w:tabs>
        <w:rPr>
          <w:bCs/>
          <w:szCs w:val="22"/>
        </w:rPr>
      </w:pPr>
    </w:p>
    <w:p w14:paraId="1F050752" w14:textId="2A74FE98" w:rsidR="00E11BD4" w:rsidRPr="00205ACF" w:rsidRDefault="00E11BD4" w:rsidP="00205ACF">
      <w:pPr>
        <w:tabs>
          <w:tab w:val="left" w:pos="567"/>
        </w:tabs>
        <w:rPr>
          <w:b/>
          <w:szCs w:val="22"/>
        </w:rPr>
      </w:pPr>
      <w:r w:rsidRPr="00205ACF">
        <w:rPr>
          <w:b/>
          <w:bCs/>
          <w:szCs w:val="22"/>
        </w:rPr>
        <w:t xml:space="preserve">Šis pakuotės lapelis </w:t>
      </w:r>
      <w:r w:rsidRPr="00205ACF">
        <w:rPr>
          <w:b/>
          <w:szCs w:val="22"/>
        </w:rPr>
        <w:t xml:space="preserve">paskutinį kartą peržiūrėtas </w:t>
      </w:r>
      <w:r w:rsidR="0051576E">
        <w:rPr>
          <w:b/>
          <w:szCs w:val="22"/>
        </w:rPr>
        <w:t>2025-03-26</w:t>
      </w:r>
      <w:bookmarkStart w:id="1" w:name="_GoBack"/>
      <w:bookmarkEnd w:id="1"/>
    </w:p>
    <w:p w14:paraId="1EF68F89" w14:textId="77777777" w:rsidR="00E11BD4" w:rsidRPr="00205ACF" w:rsidRDefault="00E11BD4" w:rsidP="00205ACF">
      <w:pPr>
        <w:tabs>
          <w:tab w:val="left" w:pos="567"/>
        </w:tabs>
        <w:rPr>
          <w:bCs/>
          <w:szCs w:val="22"/>
        </w:rPr>
      </w:pPr>
    </w:p>
    <w:p w14:paraId="73ED3DD4" w14:textId="1EA30F1B" w:rsidR="00E11BD4" w:rsidRPr="00205ACF" w:rsidRDefault="00E11BD4" w:rsidP="00205ACF">
      <w:pPr>
        <w:tabs>
          <w:tab w:val="left" w:pos="567"/>
        </w:tabs>
        <w:rPr>
          <w:szCs w:val="22"/>
        </w:rPr>
      </w:pPr>
      <w:r w:rsidRPr="00205ACF">
        <w:rPr>
          <w:szCs w:val="22"/>
        </w:rPr>
        <w:t xml:space="preserve">Išsami informacija apie šį vaistą pateikiama Valstybinės vaistų kontrolės tarnybos prie Lietuvos Respublikos sveikatos apsaugos ministerijos tinklalapyje </w:t>
      </w:r>
      <w:hyperlink r:id="rId6" w:history="1">
        <w:r w:rsidR="00205ACF" w:rsidRPr="00613CDD">
          <w:rPr>
            <w:rStyle w:val="Hyperlink"/>
            <w:szCs w:val="22"/>
          </w:rPr>
          <w:t>https://vvkt.lrv.lt/lt/</w:t>
        </w:r>
      </w:hyperlink>
      <w:r w:rsidR="00205ACF">
        <w:rPr>
          <w:szCs w:val="22"/>
        </w:rPr>
        <w:t>.</w:t>
      </w:r>
      <w:r w:rsidR="00205ACF" w:rsidRPr="00205ACF">
        <w:rPr>
          <w:szCs w:val="22"/>
        </w:rPr>
        <w:t xml:space="preserve"> </w:t>
      </w:r>
    </w:p>
    <w:p w14:paraId="7FB4DB76" w14:textId="77777777" w:rsidR="009041DB" w:rsidRPr="00205ACF" w:rsidRDefault="009041DB" w:rsidP="00205ACF">
      <w:pPr>
        <w:rPr>
          <w:szCs w:val="22"/>
        </w:rPr>
      </w:pPr>
    </w:p>
    <w:sectPr w:rsidR="009041DB" w:rsidRPr="00205AC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2B7F"/>
    <w:multiLevelType w:val="hybridMultilevel"/>
    <w:tmpl w:val="CE0412B0"/>
    <w:lvl w:ilvl="0" w:tplc="04090003">
      <w:start w:val="1"/>
      <w:numFmt w:val="bullet"/>
      <w:lvlText w:val="o"/>
      <w:lvlJc w:val="left"/>
      <w:pPr>
        <w:ind w:left="1571" w:hanging="360"/>
      </w:pPr>
      <w:rPr>
        <w:rFonts w:ascii="Courier New" w:hAnsi="Courier New"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26E37E4A"/>
    <w:multiLevelType w:val="hybridMultilevel"/>
    <w:tmpl w:val="6D304344"/>
    <w:lvl w:ilvl="0" w:tplc="5E066B56">
      <w:start w:val="4"/>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2238FD"/>
    <w:multiLevelType w:val="hybridMultilevel"/>
    <w:tmpl w:val="AC4C59DE"/>
    <w:lvl w:ilvl="0" w:tplc="E9585574">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1C48EC"/>
    <w:multiLevelType w:val="hybridMultilevel"/>
    <w:tmpl w:val="42DA117E"/>
    <w:lvl w:ilvl="0" w:tplc="5E066B56">
      <w:start w:val="4"/>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0A70CB"/>
    <w:multiLevelType w:val="hybridMultilevel"/>
    <w:tmpl w:val="E92A731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D4"/>
    <w:rsid w:val="00025E28"/>
    <w:rsid w:val="00202443"/>
    <w:rsid w:val="00205ACF"/>
    <w:rsid w:val="00245EB2"/>
    <w:rsid w:val="00405546"/>
    <w:rsid w:val="00502F91"/>
    <w:rsid w:val="0051576E"/>
    <w:rsid w:val="009041DB"/>
    <w:rsid w:val="00981787"/>
    <w:rsid w:val="00A05C90"/>
    <w:rsid w:val="00A20312"/>
    <w:rsid w:val="00A35A07"/>
    <w:rsid w:val="00AB329D"/>
    <w:rsid w:val="00B265FE"/>
    <w:rsid w:val="00E11BD4"/>
    <w:rsid w:val="00EE3634"/>
    <w:rsid w:val="00EE51B4"/>
    <w:rsid w:val="00FE2B54"/>
    <w:rsid w:val="00FE5A06"/>
    <w:rsid w:val="00FF7E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56E33"/>
  <w15:chartTrackingRefBased/>
  <w15:docId w15:val="{BA896C60-EE18-4FCF-BF1D-4CE4169A9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BD4"/>
    <w:pPr>
      <w:spacing w:after="0" w:line="240" w:lineRule="auto"/>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EMEASMCA">
    <w:name w:val="BT EMEA_SMCA"/>
    <w:basedOn w:val="Normal"/>
    <w:link w:val="BTEMEASMCAChar"/>
    <w:autoRedefine/>
    <w:rsid w:val="00A35A07"/>
    <w:pPr>
      <w:tabs>
        <w:tab w:val="left" w:pos="567"/>
      </w:tabs>
    </w:pPr>
    <w:rPr>
      <w:noProof/>
      <w:snapToGrid w:val="0"/>
      <w:szCs w:val="22"/>
      <w:lang w:val="en-GB"/>
    </w:rPr>
  </w:style>
  <w:style w:type="character" w:customStyle="1" w:styleId="BTEMEASMCAChar">
    <w:name w:val="BT EMEA_SMCA Char"/>
    <w:link w:val="BTEMEASMCA"/>
    <w:rsid w:val="00A35A07"/>
    <w:rPr>
      <w:rFonts w:ascii="Times New Roman" w:hAnsi="Times New Roman" w:cs="Times New Roman"/>
      <w:noProof/>
      <w:snapToGrid w:val="0"/>
      <w:lang w:val="en-GB"/>
    </w:rPr>
  </w:style>
  <w:style w:type="character" w:styleId="Hyperlink">
    <w:name w:val="Hyperlink"/>
    <w:uiPriority w:val="99"/>
    <w:rsid w:val="00205ACF"/>
    <w:rPr>
      <w:color w:val="0000FF"/>
      <w:u w:val="single"/>
    </w:rPr>
  </w:style>
  <w:style w:type="paragraph" w:styleId="NoSpacing">
    <w:name w:val="No Spacing"/>
    <w:uiPriority w:val="1"/>
    <w:qFormat/>
    <w:rsid w:val="00205ACF"/>
    <w:pPr>
      <w:spacing w:after="0" w:line="240" w:lineRule="auto"/>
    </w:pPr>
    <w:rPr>
      <w:rFonts w:ascii="Times New Roman" w:hAnsi="Times New Roman" w:cs="Times New Roman"/>
      <w:sz w:val="24"/>
      <w:szCs w:val="24"/>
      <w:lang w:val="en-GB"/>
    </w:rPr>
  </w:style>
  <w:style w:type="character" w:customStyle="1" w:styleId="UnresolvedMention">
    <w:name w:val="Unresolved Mention"/>
    <w:basedOn w:val="DefaultParagraphFont"/>
    <w:uiPriority w:val="99"/>
    <w:semiHidden/>
    <w:unhideWhenUsed/>
    <w:rsid w:val="00205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8659</Words>
  <Characters>4937</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Donata Zalensiene</cp:lastModifiedBy>
  <cp:revision>12</cp:revision>
  <dcterms:created xsi:type="dcterms:W3CDTF">2021-01-27T13:07:00Z</dcterms:created>
  <dcterms:modified xsi:type="dcterms:W3CDTF">2025-03-28T07:53:00Z</dcterms:modified>
</cp:coreProperties>
</file>