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F8" w14:textId="77777777" w:rsidR="005A412E" w:rsidRPr="001E6EA6" w:rsidRDefault="005A412E" w:rsidP="005A412E">
      <w:pPr>
        <w:rPr>
          <w:sz w:val="22"/>
          <w:szCs w:val="22"/>
        </w:rPr>
      </w:pPr>
    </w:p>
    <w:p w14:paraId="29F592F9" w14:textId="77777777" w:rsidR="005A412E" w:rsidRPr="001E6EA6" w:rsidRDefault="005A412E" w:rsidP="005A412E">
      <w:pPr>
        <w:rPr>
          <w:sz w:val="22"/>
          <w:szCs w:val="22"/>
        </w:rPr>
      </w:pPr>
    </w:p>
    <w:p w14:paraId="29F592FA" w14:textId="77777777" w:rsidR="005A412E" w:rsidRPr="001E6EA6" w:rsidRDefault="005A412E" w:rsidP="005A412E">
      <w:pPr>
        <w:rPr>
          <w:sz w:val="22"/>
          <w:szCs w:val="22"/>
        </w:rPr>
      </w:pPr>
    </w:p>
    <w:p w14:paraId="29F592FB" w14:textId="77777777" w:rsidR="005A412E" w:rsidRPr="001E6EA6" w:rsidRDefault="005A412E" w:rsidP="005A412E">
      <w:pPr>
        <w:rPr>
          <w:sz w:val="22"/>
          <w:szCs w:val="22"/>
        </w:rPr>
      </w:pPr>
    </w:p>
    <w:p w14:paraId="29F592FC" w14:textId="77777777" w:rsidR="005A412E" w:rsidRPr="001E6EA6" w:rsidRDefault="005A412E" w:rsidP="005A412E">
      <w:pPr>
        <w:rPr>
          <w:sz w:val="22"/>
          <w:szCs w:val="22"/>
        </w:rPr>
      </w:pPr>
    </w:p>
    <w:p w14:paraId="29F592FD" w14:textId="77777777" w:rsidR="005A412E" w:rsidRPr="001E6EA6" w:rsidRDefault="005A412E" w:rsidP="005A412E">
      <w:pPr>
        <w:rPr>
          <w:sz w:val="22"/>
          <w:szCs w:val="22"/>
        </w:rPr>
      </w:pPr>
    </w:p>
    <w:p w14:paraId="29F592FE" w14:textId="77777777" w:rsidR="005A412E" w:rsidRPr="001E6EA6" w:rsidRDefault="005A412E" w:rsidP="005A412E">
      <w:pPr>
        <w:rPr>
          <w:sz w:val="22"/>
          <w:szCs w:val="22"/>
        </w:rPr>
      </w:pPr>
    </w:p>
    <w:p w14:paraId="29F592FF" w14:textId="77777777" w:rsidR="005A412E" w:rsidRPr="001E6EA6" w:rsidRDefault="005A412E" w:rsidP="005A412E">
      <w:pPr>
        <w:rPr>
          <w:sz w:val="22"/>
          <w:szCs w:val="22"/>
        </w:rPr>
      </w:pPr>
    </w:p>
    <w:p w14:paraId="29F59300" w14:textId="77777777" w:rsidR="005A412E" w:rsidRPr="001E6EA6" w:rsidRDefault="005A412E" w:rsidP="005A412E">
      <w:pPr>
        <w:rPr>
          <w:sz w:val="22"/>
          <w:szCs w:val="22"/>
        </w:rPr>
      </w:pPr>
    </w:p>
    <w:p w14:paraId="29F59301" w14:textId="77777777" w:rsidR="005A412E" w:rsidRPr="001E6EA6" w:rsidRDefault="005A412E" w:rsidP="005A412E">
      <w:pPr>
        <w:rPr>
          <w:sz w:val="22"/>
          <w:szCs w:val="22"/>
        </w:rPr>
      </w:pPr>
    </w:p>
    <w:p w14:paraId="29F59302" w14:textId="77777777" w:rsidR="005A412E" w:rsidRPr="001E6EA6" w:rsidRDefault="005A412E" w:rsidP="005A412E">
      <w:pPr>
        <w:rPr>
          <w:sz w:val="22"/>
          <w:szCs w:val="22"/>
        </w:rPr>
      </w:pPr>
    </w:p>
    <w:p w14:paraId="29F59303" w14:textId="77777777" w:rsidR="005A412E" w:rsidRPr="001E6EA6" w:rsidRDefault="005A412E" w:rsidP="006A3B39">
      <w:pPr>
        <w:pStyle w:val="BTEMEASMCA"/>
      </w:pPr>
    </w:p>
    <w:p w14:paraId="29F59304" w14:textId="77777777" w:rsidR="005A412E" w:rsidRPr="001E6EA6" w:rsidRDefault="005A412E" w:rsidP="006A3B39">
      <w:pPr>
        <w:pStyle w:val="BTEMEASMCA"/>
      </w:pPr>
    </w:p>
    <w:p w14:paraId="29F59305" w14:textId="77777777" w:rsidR="005A412E" w:rsidRPr="001E6EA6" w:rsidRDefault="005A412E" w:rsidP="006A3B39">
      <w:pPr>
        <w:pStyle w:val="BTEMEASMCA"/>
      </w:pPr>
    </w:p>
    <w:p w14:paraId="29F59306" w14:textId="77777777" w:rsidR="005A412E" w:rsidRPr="001E6EA6" w:rsidRDefault="005A412E" w:rsidP="006A3B39">
      <w:pPr>
        <w:pStyle w:val="BTEMEASMCA"/>
      </w:pPr>
    </w:p>
    <w:p w14:paraId="29F59307" w14:textId="77777777" w:rsidR="005A412E" w:rsidRPr="001E6EA6" w:rsidRDefault="005A412E" w:rsidP="006A3B39">
      <w:pPr>
        <w:pStyle w:val="BTEMEASMCA"/>
      </w:pPr>
    </w:p>
    <w:p w14:paraId="29F59308" w14:textId="77777777" w:rsidR="005A412E" w:rsidRPr="001E6EA6" w:rsidRDefault="005A412E" w:rsidP="006A3B39">
      <w:pPr>
        <w:pStyle w:val="BTEMEASMCA"/>
      </w:pPr>
    </w:p>
    <w:p w14:paraId="29F59309" w14:textId="77777777" w:rsidR="005A412E" w:rsidRPr="001E6EA6" w:rsidRDefault="005A412E" w:rsidP="006A3B39">
      <w:pPr>
        <w:pStyle w:val="BTEMEASMCA"/>
      </w:pPr>
    </w:p>
    <w:p w14:paraId="29F5930A" w14:textId="77777777" w:rsidR="005A412E" w:rsidRPr="001E6EA6" w:rsidRDefault="005A412E" w:rsidP="006A3B39">
      <w:pPr>
        <w:pStyle w:val="BTEMEASMCA"/>
      </w:pPr>
    </w:p>
    <w:p w14:paraId="29F5930B" w14:textId="77777777" w:rsidR="005A412E" w:rsidRPr="001E6EA6" w:rsidRDefault="005A412E" w:rsidP="006A3B39">
      <w:pPr>
        <w:pStyle w:val="BTEMEASMCA"/>
      </w:pPr>
    </w:p>
    <w:p w14:paraId="29F5930C" w14:textId="77777777" w:rsidR="005A412E" w:rsidRPr="001E6EA6" w:rsidRDefault="005A412E" w:rsidP="006A3B39">
      <w:pPr>
        <w:pStyle w:val="BTEMEASMCA"/>
      </w:pPr>
    </w:p>
    <w:p w14:paraId="29F5930D" w14:textId="77777777" w:rsidR="005A412E" w:rsidRPr="001E6EA6" w:rsidRDefault="005A412E" w:rsidP="006A3B39">
      <w:pPr>
        <w:pStyle w:val="BTEMEASMCA"/>
      </w:pPr>
    </w:p>
    <w:p w14:paraId="29F5930E" w14:textId="77777777" w:rsidR="005A412E" w:rsidRPr="001E6EA6" w:rsidRDefault="005A412E" w:rsidP="006A3B39">
      <w:pPr>
        <w:pStyle w:val="BTEMEASMCA"/>
      </w:pPr>
    </w:p>
    <w:p w14:paraId="29F5930F" w14:textId="6671026B" w:rsidR="005A412E" w:rsidRPr="001E6EA6" w:rsidRDefault="005A412E" w:rsidP="005A412E">
      <w:pPr>
        <w:pStyle w:val="TTEMEASMCA"/>
        <w:rPr>
          <w:sz w:val="22"/>
          <w:szCs w:val="22"/>
        </w:rPr>
      </w:pPr>
      <w:bookmarkStart w:id="0" w:name="_Toc129243096"/>
      <w:bookmarkStart w:id="1" w:name="_Toc129243221"/>
      <w:r w:rsidRPr="001E6EA6">
        <w:rPr>
          <w:sz w:val="22"/>
          <w:szCs w:val="22"/>
        </w:rPr>
        <w:t>I PRIEDAS</w:t>
      </w:r>
      <w:bookmarkEnd w:id="0"/>
      <w:bookmarkEnd w:id="1"/>
    </w:p>
    <w:p w14:paraId="29F59310" w14:textId="77777777" w:rsidR="005A412E" w:rsidRPr="001E6EA6" w:rsidRDefault="005A412E" w:rsidP="006A3B39">
      <w:pPr>
        <w:pStyle w:val="BTEMEASMCA"/>
      </w:pPr>
    </w:p>
    <w:p w14:paraId="29F59311" w14:textId="255F3184" w:rsidR="005A412E" w:rsidRPr="001E6EA6" w:rsidRDefault="005A412E" w:rsidP="005A412E">
      <w:pPr>
        <w:pStyle w:val="TTEMEASMCA"/>
        <w:rPr>
          <w:sz w:val="22"/>
          <w:szCs w:val="22"/>
        </w:rPr>
      </w:pPr>
      <w:bookmarkStart w:id="2" w:name="_Toc129243097"/>
      <w:bookmarkStart w:id="3" w:name="_Toc129243222"/>
      <w:r w:rsidRPr="001E6EA6">
        <w:rPr>
          <w:sz w:val="22"/>
          <w:szCs w:val="22"/>
        </w:rPr>
        <w:t>PREPARATO CHARAKTERISTIKŲ SANTRAUKA</w:t>
      </w:r>
      <w:bookmarkEnd w:id="2"/>
      <w:bookmarkEnd w:id="3"/>
    </w:p>
    <w:p w14:paraId="29F59312" w14:textId="77777777" w:rsidR="005A412E" w:rsidRPr="001E6EA6" w:rsidRDefault="005A412E" w:rsidP="002B105B">
      <w:pPr>
        <w:pStyle w:val="PI-1EMEASMCA"/>
      </w:pPr>
    </w:p>
    <w:p w14:paraId="29F59313" w14:textId="77777777" w:rsidR="005A412E" w:rsidRPr="001E6EA6" w:rsidRDefault="005A412E" w:rsidP="002B105B">
      <w:pPr>
        <w:pStyle w:val="PI-1EMEASMCA"/>
      </w:pPr>
      <w:r w:rsidRPr="001E6EA6">
        <w:rPr>
          <w:bCs/>
          <w:iCs/>
        </w:rPr>
        <w:br w:type="page"/>
      </w:r>
      <w:bookmarkStart w:id="4" w:name="_Toc129243098"/>
      <w:bookmarkStart w:id="5" w:name="_Toc129243223"/>
      <w:r w:rsidRPr="001E6EA6">
        <w:lastRenderedPageBreak/>
        <w:t>1.</w:t>
      </w:r>
      <w:r w:rsidRPr="001E6EA6">
        <w:tab/>
        <w:t>VAISTINIO PREPARATO PAVADINIMAS</w:t>
      </w:r>
      <w:bookmarkEnd w:id="4"/>
      <w:bookmarkEnd w:id="5"/>
    </w:p>
    <w:p w14:paraId="29F59314" w14:textId="77777777" w:rsidR="005A412E" w:rsidRPr="001E6EA6" w:rsidRDefault="005A412E" w:rsidP="006A3B39">
      <w:pPr>
        <w:pStyle w:val="BTEMEASMCA"/>
      </w:pPr>
    </w:p>
    <w:p w14:paraId="29F59315" w14:textId="4D6B5302" w:rsidR="005A412E" w:rsidRPr="001E6EA6" w:rsidRDefault="000D0161"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30 mg/ml injekcinis tirpalas</w:t>
      </w:r>
    </w:p>
    <w:p w14:paraId="29F59316" w14:textId="77777777" w:rsidR="005A412E" w:rsidRPr="001E6EA6" w:rsidRDefault="005A412E" w:rsidP="006A3B39">
      <w:pPr>
        <w:pStyle w:val="BTEMEASMCA"/>
      </w:pPr>
    </w:p>
    <w:p w14:paraId="29F59317" w14:textId="77777777" w:rsidR="005A412E" w:rsidRPr="001E6EA6" w:rsidRDefault="005A412E" w:rsidP="006A3B39">
      <w:pPr>
        <w:pStyle w:val="BTEMEASMCA"/>
      </w:pPr>
    </w:p>
    <w:p w14:paraId="29F59318" w14:textId="354696A7" w:rsidR="005A412E" w:rsidRPr="001E6EA6" w:rsidRDefault="005A412E" w:rsidP="002B105B">
      <w:pPr>
        <w:pStyle w:val="PI-1EMEASMCA"/>
      </w:pPr>
      <w:bookmarkStart w:id="6" w:name="_Toc129243099"/>
      <w:bookmarkStart w:id="7" w:name="_Toc129243224"/>
      <w:r w:rsidRPr="001E6EA6">
        <w:t>2.</w:t>
      </w:r>
      <w:r w:rsidRPr="001E6EA6">
        <w:tab/>
        <w:t>KOKYBINĖ IR KIEKYBINĖ SUDĖTIS</w:t>
      </w:r>
      <w:bookmarkEnd w:id="6"/>
      <w:bookmarkEnd w:id="7"/>
    </w:p>
    <w:p w14:paraId="29F59319" w14:textId="77777777" w:rsidR="005A412E" w:rsidRPr="001E6EA6" w:rsidRDefault="005A412E" w:rsidP="006A3B39">
      <w:pPr>
        <w:pStyle w:val="BTEMEASMCA"/>
      </w:pPr>
    </w:p>
    <w:p w14:paraId="29F5931A" w14:textId="7959B7E6" w:rsidR="005A412E" w:rsidRPr="001E6EA6" w:rsidRDefault="00DF68D0" w:rsidP="005A412E">
      <w:pPr>
        <w:rPr>
          <w:sz w:val="22"/>
          <w:szCs w:val="22"/>
        </w:rPr>
      </w:pPr>
      <w:r w:rsidRPr="001E6EA6">
        <w:rPr>
          <w:sz w:val="22"/>
          <w:szCs w:val="22"/>
        </w:rPr>
        <w:t>Kiekviename</w:t>
      </w:r>
      <w:r w:rsidR="005A412E" w:rsidRPr="001E6EA6">
        <w:rPr>
          <w:sz w:val="22"/>
          <w:szCs w:val="22"/>
        </w:rPr>
        <w:t xml:space="preserve"> ml injekcinio tirpalo yra 30 mg </w:t>
      </w:r>
      <w:proofErr w:type="spellStart"/>
      <w:r w:rsidR="005A412E" w:rsidRPr="001E6EA6">
        <w:rPr>
          <w:sz w:val="22"/>
          <w:szCs w:val="22"/>
        </w:rPr>
        <w:t>ketorolako</w:t>
      </w:r>
      <w:proofErr w:type="spellEnd"/>
      <w:r w:rsidR="005A412E" w:rsidRPr="001E6EA6">
        <w:rPr>
          <w:sz w:val="22"/>
          <w:szCs w:val="22"/>
        </w:rPr>
        <w:t xml:space="preserve"> </w:t>
      </w:r>
      <w:proofErr w:type="spellStart"/>
      <w:r w:rsidR="005A412E" w:rsidRPr="001E6EA6">
        <w:rPr>
          <w:sz w:val="22"/>
          <w:szCs w:val="22"/>
        </w:rPr>
        <w:t>trometa</w:t>
      </w:r>
      <w:r w:rsidR="002D74D8" w:rsidRPr="001E6EA6">
        <w:rPr>
          <w:sz w:val="22"/>
          <w:szCs w:val="22"/>
        </w:rPr>
        <w:t>molio</w:t>
      </w:r>
      <w:proofErr w:type="spellEnd"/>
      <w:r w:rsidR="005A412E" w:rsidRPr="001E6EA6">
        <w:rPr>
          <w:sz w:val="22"/>
          <w:szCs w:val="22"/>
        </w:rPr>
        <w:t xml:space="preserve">. </w:t>
      </w:r>
    </w:p>
    <w:p w14:paraId="29F5931B" w14:textId="77777777" w:rsidR="005A412E" w:rsidRPr="001E6EA6" w:rsidRDefault="005A412E" w:rsidP="006A3B39">
      <w:pPr>
        <w:pStyle w:val="BTEMEASMCA"/>
      </w:pPr>
    </w:p>
    <w:p w14:paraId="29F5931C" w14:textId="404D108D" w:rsidR="005A412E" w:rsidRPr="006A3B39" w:rsidRDefault="005A412E" w:rsidP="006A3B39">
      <w:pPr>
        <w:pStyle w:val="BTEMEASMCA"/>
      </w:pPr>
      <w:r w:rsidRPr="006A3B39">
        <w:t>Pagalbinė medžiaga, kurios</w:t>
      </w:r>
      <w:r w:rsidR="00434E75" w:rsidRPr="006A3B39">
        <w:t xml:space="preserve"> </w:t>
      </w:r>
      <w:r w:rsidRPr="006A3B39">
        <w:t xml:space="preserve">poveikis žinomas: </w:t>
      </w:r>
      <w:r w:rsidR="000D0161" w:rsidRPr="006A3B39">
        <w:t xml:space="preserve">kiekviename mililitre tirpalo yra 100 mg </w:t>
      </w:r>
      <w:r w:rsidRPr="006A3B39">
        <w:t>etanoli</w:t>
      </w:r>
      <w:r w:rsidR="000D0161" w:rsidRPr="006A3B39">
        <w:t>o</w:t>
      </w:r>
      <w:r w:rsidR="00436269" w:rsidRPr="006A3B39">
        <w:t xml:space="preserve"> (96%).</w:t>
      </w:r>
    </w:p>
    <w:p w14:paraId="29F5931D" w14:textId="77777777" w:rsidR="005A412E" w:rsidRPr="006A3B39" w:rsidRDefault="005A412E" w:rsidP="006A3B39">
      <w:pPr>
        <w:pStyle w:val="BTEMEASMCA"/>
      </w:pPr>
    </w:p>
    <w:p w14:paraId="29F5931E" w14:textId="77777777" w:rsidR="005A412E" w:rsidRPr="006A3B39" w:rsidRDefault="005A412E" w:rsidP="006A3B39">
      <w:pPr>
        <w:pStyle w:val="BTEMEASMCA"/>
      </w:pPr>
      <w:r w:rsidRPr="006A3B39">
        <w:t>Visos pagalbinės medžiagos išvardytos 6.1 skyriuje.</w:t>
      </w:r>
    </w:p>
    <w:p w14:paraId="29F5931F" w14:textId="77777777" w:rsidR="005A412E" w:rsidRPr="001E6EA6" w:rsidRDefault="005A412E" w:rsidP="006A3B39">
      <w:pPr>
        <w:pStyle w:val="BTEMEASMCA"/>
      </w:pPr>
    </w:p>
    <w:p w14:paraId="29F59320" w14:textId="77777777" w:rsidR="005A412E" w:rsidRPr="001E6EA6" w:rsidRDefault="005A412E" w:rsidP="006A3B39">
      <w:pPr>
        <w:pStyle w:val="BTEMEASMCA"/>
      </w:pPr>
    </w:p>
    <w:p w14:paraId="29F59321" w14:textId="475874B1" w:rsidR="005A412E" w:rsidRPr="001E6EA6" w:rsidRDefault="005A412E" w:rsidP="002B105B">
      <w:pPr>
        <w:pStyle w:val="PI-1EMEASMCA"/>
      </w:pPr>
      <w:bookmarkStart w:id="8" w:name="_Toc129243100"/>
      <w:bookmarkStart w:id="9" w:name="_Toc129243225"/>
      <w:r w:rsidRPr="001E6EA6">
        <w:t>3.</w:t>
      </w:r>
      <w:r w:rsidRPr="001E6EA6">
        <w:tab/>
        <w:t>FARMACINĖ FORMA</w:t>
      </w:r>
      <w:bookmarkEnd w:id="8"/>
      <w:bookmarkEnd w:id="9"/>
    </w:p>
    <w:p w14:paraId="29F59322" w14:textId="77777777" w:rsidR="005A412E" w:rsidRPr="001E6EA6" w:rsidRDefault="005A412E" w:rsidP="006A3B39">
      <w:pPr>
        <w:pStyle w:val="BTEMEASMCA"/>
      </w:pPr>
    </w:p>
    <w:p w14:paraId="29F59323" w14:textId="77777777" w:rsidR="005A412E" w:rsidRPr="001E6EA6" w:rsidRDefault="005A412E" w:rsidP="005A412E">
      <w:pPr>
        <w:rPr>
          <w:sz w:val="22"/>
          <w:szCs w:val="22"/>
        </w:rPr>
      </w:pPr>
      <w:r w:rsidRPr="001E6EA6">
        <w:rPr>
          <w:sz w:val="22"/>
          <w:szCs w:val="22"/>
        </w:rPr>
        <w:t>Injekcinis tirpalas</w:t>
      </w:r>
    </w:p>
    <w:p w14:paraId="29F59324" w14:textId="34EC6E1D" w:rsidR="005A412E" w:rsidRPr="001E6EA6" w:rsidRDefault="00DF68D0" w:rsidP="005A412E">
      <w:pPr>
        <w:rPr>
          <w:sz w:val="22"/>
          <w:szCs w:val="22"/>
        </w:rPr>
      </w:pPr>
      <w:r w:rsidRPr="001E6EA6">
        <w:rPr>
          <w:sz w:val="22"/>
          <w:szCs w:val="22"/>
        </w:rPr>
        <w:t>S</w:t>
      </w:r>
      <w:r w:rsidR="005A412E" w:rsidRPr="001E6EA6">
        <w:rPr>
          <w:sz w:val="22"/>
          <w:szCs w:val="22"/>
        </w:rPr>
        <w:t>kaidrus</w:t>
      </w:r>
      <w:r w:rsidRPr="001E6EA6">
        <w:rPr>
          <w:sz w:val="22"/>
          <w:szCs w:val="22"/>
        </w:rPr>
        <w:t>,</w:t>
      </w:r>
      <w:r w:rsidR="005A412E" w:rsidRPr="001E6EA6">
        <w:rPr>
          <w:sz w:val="22"/>
          <w:szCs w:val="22"/>
        </w:rPr>
        <w:t xml:space="preserve"> bespalvis ar šviesiai gelsvas</w:t>
      </w:r>
      <w:r w:rsidR="00BA1762" w:rsidRPr="001E6EA6">
        <w:rPr>
          <w:sz w:val="22"/>
          <w:szCs w:val="22"/>
        </w:rPr>
        <w:t>, be matomų dalelių</w:t>
      </w:r>
      <w:r w:rsidR="005A412E" w:rsidRPr="001E6EA6">
        <w:rPr>
          <w:sz w:val="22"/>
          <w:szCs w:val="22"/>
        </w:rPr>
        <w:t xml:space="preserve"> </w:t>
      </w:r>
      <w:r w:rsidRPr="001E6EA6">
        <w:rPr>
          <w:sz w:val="22"/>
          <w:szCs w:val="22"/>
        </w:rPr>
        <w:t>tirpalas</w:t>
      </w:r>
      <w:r w:rsidR="005A412E" w:rsidRPr="001E6EA6">
        <w:rPr>
          <w:sz w:val="22"/>
          <w:szCs w:val="22"/>
        </w:rPr>
        <w:t>.</w:t>
      </w:r>
      <w:r w:rsidR="00F74F5B" w:rsidRPr="001E6EA6">
        <w:rPr>
          <w:sz w:val="22"/>
          <w:szCs w:val="22"/>
        </w:rPr>
        <w:t xml:space="preserve"> Tirpalo pH 6,9 – 7,9.</w:t>
      </w:r>
    </w:p>
    <w:p w14:paraId="29F59325" w14:textId="77777777" w:rsidR="005A412E" w:rsidRPr="001E6EA6" w:rsidRDefault="005A412E" w:rsidP="006A3B39">
      <w:pPr>
        <w:pStyle w:val="BTEMEASMCA"/>
      </w:pPr>
    </w:p>
    <w:p w14:paraId="29F59326" w14:textId="77777777" w:rsidR="005A412E" w:rsidRPr="001E6EA6" w:rsidRDefault="005A412E" w:rsidP="006A3B39">
      <w:pPr>
        <w:pStyle w:val="BTEMEASMCA"/>
      </w:pPr>
    </w:p>
    <w:p w14:paraId="29F59327" w14:textId="3D7E2D1D" w:rsidR="005A412E" w:rsidRPr="001E6EA6" w:rsidRDefault="005A412E" w:rsidP="002B105B">
      <w:pPr>
        <w:pStyle w:val="PI-1EMEASMCA"/>
      </w:pPr>
      <w:bookmarkStart w:id="10" w:name="_Toc129243101"/>
      <w:bookmarkStart w:id="11" w:name="_Toc129243226"/>
      <w:r w:rsidRPr="001E6EA6">
        <w:t>4.</w:t>
      </w:r>
      <w:r w:rsidRPr="001E6EA6">
        <w:tab/>
        <w:t>KLINIKINĖ INFORMACIJA</w:t>
      </w:r>
      <w:bookmarkEnd w:id="10"/>
      <w:bookmarkEnd w:id="11"/>
    </w:p>
    <w:p w14:paraId="29F59328" w14:textId="77777777" w:rsidR="005A412E" w:rsidRPr="001E6EA6" w:rsidRDefault="005A412E" w:rsidP="006A3B39">
      <w:pPr>
        <w:pStyle w:val="BTEMEASMCA"/>
      </w:pPr>
    </w:p>
    <w:p w14:paraId="29F59329" w14:textId="352BB892" w:rsidR="005A412E" w:rsidRPr="001E6EA6" w:rsidRDefault="005A412E" w:rsidP="007579C6">
      <w:pPr>
        <w:pStyle w:val="PI-2EMEASMCA"/>
      </w:pPr>
      <w:bookmarkStart w:id="12" w:name="_Toc129243102"/>
      <w:bookmarkStart w:id="13" w:name="_Toc129243227"/>
      <w:r w:rsidRPr="001E6EA6">
        <w:t>4.1</w:t>
      </w:r>
      <w:r w:rsidRPr="001E6EA6">
        <w:tab/>
        <w:t>Terapinės indikacijos</w:t>
      </w:r>
      <w:bookmarkEnd w:id="12"/>
      <w:bookmarkEnd w:id="13"/>
    </w:p>
    <w:p w14:paraId="29F5932A" w14:textId="77777777" w:rsidR="005A412E" w:rsidRPr="001E6EA6" w:rsidRDefault="005A412E" w:rsidP="006A3B39">
      <w:pPr>
        <w:pStyle w:val="BTEMEASMCA"/>
      </w:pPr>
    </w:p>
    <w:p w14:paraId="11BD8F1B" w14:textId="7F144BA2" w:rsidR="007A3304" w:rsidRPr="001E6EA6" w:rsidRDefault="000D0161" w:rsidP="001D5C55">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w:t>
      </w:r>
      <w:r w:rsidR="005A412E" w:rsidRPr="001E6EA6">
        <w:rPr>
          <w:sz w:val="22"/>
          <w:szCs w:val="22"/>
        </w:rPr>
        <w:t>injekcinis tirpalas skirtas</w:t>
      </w:r>
      <w:r w:rsidR="001D5C55" w:rsidRPr="001E6EA6">
        <w:rPr>
          <w:sz w:val="22"/>
          <w:szCs w:val="22"/>
        </w:rPr>
        <w:t xml:space="preserve"> </w:t>
      </w:r>
      <w:r w:rsidR="005A412E" w:rsidRPr="001E6EA6">
        <w:rPr>
          <w:sz w:val="22"/>
          <w:szCs w:val="22"/>
        </w:rPr>
        <w:t xml:space="preserve">vidutinio ar stipraus ūminio pooperacinio skausmo </w:t>
      </w:r>
      <w:r w:rsidR="005A412E" w:rsidRPr="001E6EA6">
        <w:rPr>
          <w:sz w:val="22"/>
          <w:szCs w:val="22"/>
          <w:u w:val="single"/>
        </w:rPr>
        <w:t>trumpalaikiam</w:t>
      </w:r>
      <w:r w:rsidR="005A412E" w:rsidRPr="001E6EA6">
        <w:rPr>
          <w:sz w:val="22"/>
          <w:szCs w:val="22"/>
        </w:rPr>
        <w:t xml:space="preserve"> (iki 2 parų) malšinimui</w:t>
      </w:r>
      <w:r w:rsidR="00D4524D" w:rsidRPr="001E6EA6">
        <w:rPr>
          <w:sz w:val="22"/>
          <w:szCs w:val="22"/>
        </w:rPr>
        <w:t>.</w:t>
      </w:r>
    </w:p>
    <w:p w14:paraId="29F5932E" w14:textId="77777777" w:rsidR="005A412E" w:rsidRPr="001E6EA6" w:rsidRDefault="005A412E" w:rsidP="005A412E">
      <w:pPr>
        <w:rPr>
          <w:sz w:val="22"/>
          <w:szCs w:val="22"/>
        </w:rPr>
      </w:pPr>
    </w:p>
    <w:p w14:paraId="29F5932F" w14:textId="77777777" w:rsidR="005A412E" w:rsidRPr="001E6EA6" w:rsidRDefault="005A412E" w:rsidP="007579C6">
      <w:pPr>
        <w:pStyle w:val="PI-2EMEASMCA"/>
      </w:pPr>
      <w:bookmarkStart w:id="14" w:name="_Toc129243103"/>
      <w:bookmarkStart w:id="15" w:name="_Toc129243228"/>
      <w:r w:rsidRPr="001E6EA6">
        <w:t>4.2</w:t>
      </w:r>
      <w:r w:rsidRPr="001E6EA6">
        <w:tab/>
        <w:t>Dozavimas ir vartojimo metodas</w:t>
      </w:r>
      <w:bookmarkEnd w:id="14"/>
      <w:bookmarkEnd w:id="15"/>
    </w:p>
    <w:p w14:paraId="29F59330" w14:textId="77777777" w:rsidR="005A412E" w:rsidRPr="001E6EA6" w:rsidRDefault="005A412E" w:rsidP="006A3B39">
      <w:pPr>
        <w:pStyle w:val="BTEMEASMCA"/>
      </w:pPr>
    </w:p>
    <w:p w14:paraId="172277AB" w14:textId="386C549B" w:rsidR="00C71C5A" w:rsidRPr="001E6EA6" w:rsidRDefault="00C71C5A" w:rsidP="005A412E">
      <w:pPr>
        <w:rPr>
          <w:sz w:val="22"/>
          <w:szCs w:val="22"/>
        </w:rPr>
      </w:pPr>
      <w:r w:rsidRPr="001E6EA6">
        <w:rPr>
          <w:sz w:val="22"/>
          <w:szCs w:val="22"/>
        </w:rPr>
        <w:t xml:space="preserve">Didžiausias </w:t>
      </w:r>
      <w:proofErr w:type="spellStart"/>
      <w:r w:rsidRPr="001E6EA6">
        <w:rPr>
          <w:sz w:val="22"/>
          <w:szCs w:val="22"/>
        </w:rPr>
        <w:t>analgezinis</w:t>
      </w:r>
      <w:proofErr w:type="spellEnd"/>
      <w:r w:rsidRPr="001E6EA6">
        <w:rPr>
          <w:sz w:val="22"/>
          <w:szCs w:val="22"/>
        </w:rPr>
        <w:t xml:space="preserve"> poveikis pasireiškia per 1 – 2 valandas.</w:t>
      </w:r>
    </w:p>
    <w:p w14:paraId="5B71FB3B" w14:textId="70B757F5" w:rsidR="00762805" w:rsidRPr="001E6EA6" w:rsidRDefault="00C71C5A" w:rsidP="005A412E">
      <w:pPr>
        <w:rPr>
          <w:sz w:val="22"/>
          <w:szCs w:val="22"/>
        </w:rPr>
      </w:pPr>
      <w:r w:rsidRPr="001E6EA6">
        <w:rPr>
          <w:sz w:val="22"/>
          <w:szCs w:val="22"/>
        </w:rPr>
        <w:t>Dozės turi būti koreguojamos individualiai, atsižvelgiant į skausmo stiprumą ir paciento reakciją į vaistinį preparatą.</w:t>
      </w:r>
    </w:p>
    <w:p w14:paraId="5CA7B850" w14:textId="3144A93D" w:rsidR="000D1E3F" w:rsidRPr="001E6EA6" w:rsidRDefault="000C6E3C" w:rsidP="005A412E">
      <w:pPr>
        <w:rPr>
          <w:b/>
          <w:bCs/>
          <w:sz w:val="22"/>
          <w:szCs w:val="22"/>
        </w:rPr>
      </w:pPr>
      <w:r w:rsidRPr="001E6EA6">
        <w:rPr>
          <w:sz w:val="22"/>
          <w:szCs w:val="22"/>
          <w:u w:val="single"/>
        </w:rPr>
        <w:t xml:space="preserve">Vartojant </w:t>
      </w:r>
      <w:proofErr w:type="spellStart"/>
      <w:r w:rsidRPr="001E6EA6">
        <w:rPr>
          <w:sz w:val="22"/>
          <w:szCs w:val="22"/>
          <w:u w:val="single"/>
        </w:rPr>
        <w:t>parenteraliai</w:t>
      </w:r>
      <w:proofErr w:type="spellEnd"/>
      <w:r w:rsidRPr="001E6EA6">
        <w:rPr>
          <w:sz w:val="22"/>
          <w:szCs w:val="22"/>
          <w:u w:val="single"/>
        </w:rPr>
        <w:t>, gydymo trukmė negali viršyti 2 parų</w:t>
      </w:r>
      <w:r w:rsidR="000D0161" w:rsidRPr="001E6EA6">
        <w:rPr>
          <w:sz w:val="22"/>
          <w:szCs w:val="22"/>
          <w:u w:val="single"/>
        </w:rPr>
        <w:t>. Nepageidaujamas poveikis gali sustiprėti vaistinį preparatą vartojant ilgesnį laiką.</w:t>
      </w:r>
    </w:p>
    <w:p w14:paraId="298127C0" w14:textId="321D4CD2" w:rsidR="000D1E3F" w:rsidRPr="001E6EA6" w:rsidRDefault="000D1E3F" w:rsidP="000D1E3F">
      <w:pPr>
        <w:rPr>
          <w:sz w:val="22"/>
          <w:szCs w:val="22"/>
        </w:rPr>
      </w:pPr>
      <w:r w:rsidRPr="001E6EA6">
        <w:rPr>
          <w:sz w:val="22"/>
          <w:szCs w:val="22"/>
        </w:rPr>
        <w:t>Nepageidaujam</w:t>
      </w:r>
      <w:r w:rsidR="00A16B84" w:rsidRPr="001E6EA6">
        <w:rPr>
          <w:sz w:val="22"/>
          <w:szCs w:val="22"/>
        </w:rPr>
        <w:t>ą</w:t>
      </w:r>
      <w:r w:rsidRPr="001E6EA6">
        <w:rPr>
          <w:sz w:val="22"/>
          <w:szCs w:val="22"/>
        </w:rPr>
        <w:t xml:space="preserve"> poveik</w:t>
      </w:r>
      <w:r w:rsidR="00A16B84" w:rsidRPr="001E6EA6">
        <w:rPr>
          <w:sz w:val="22"/>
          <w:szCs w:val="22"/>
        </w:rPr>
        <w:t>į</w:t>
      </w:r>
      <w:r w:rsidRPr="001E6EA6">
        <w:rPr>
          <w:sz w:val="22"/>
          <w:szCs w:val="22"/>
        </w:rPr>
        <w:t xml:space="preserve"> gali</w:t>
      </w:r>
      <w:r w:rsidR="00C71C5A" w:rsidRPr="001E6EA6">
        <w:rPr>
          <w:sz w:val="22"/>
          <w:szCs w:val="22"/>
        </w:rPr>
        <w:t>ma</w:t>
      </w:r>
      <w:r w:rsidRPr="001E6EA6">
        <w:rPr>
          <w:sz w:val="22"/>
          <w:szCs w:val="22"/>
        </w:rPr>
        <w:t xml:space="preserve"> sumaž</w:t>
      </w:r>
      <w:r w:rsidR="00A16B84" w:rsidRPr="001E6EA6">
        <w:rPr>
          <w:sz w:val="22"/>
          <w:szCs w:val="22"/>
        </w:rPr>
        <w:t>inti</w:t>
      </w:r>
      <w:r w:rsidRPr="001E6EA6">
        <w:rPr>
          <w:sz w:val="22"/>
          <w:szCs w:val="22"/>
        </w:rPr>
        <w:t xml:space="preserve">, vartojant mažiausią veiksmingą </w:t>
      </w:r>
      <w:r w:rsidR="00750351" w:rsidRPr="001E6EA6">
        <w:rPr>
          <w:sz w:val="22"/>
          <w:szCs w:val="22"/>
        </w:rPr>
        <w:t>vaistinio preparato</w:t>
      </w:r>
      <w:r w:rsidRPr="001E6EA6">
        <w:rPr>
          <w:sz w:val="22"/>
          <w:szCs w:val="22"/>
        </w:rPr>
        <w:t xml:space="preserve"> dozę trumpiausią laiką, </w:t>
      </w:r>
      <w:r w:rsidR="00A16B84" w:rsidRPr="001E6EA6">
        <w:rPr>
          <w:sz w:val="22"/>
          <w:szCs w:val="22"/>
        </w:rPr>
        <w:t>reikaling</w:t>
      </w:r>
      <w:r w:rsidR="00C71C5A" w:rsidRPr="001E6EA6">
        <w:rPr>
          <w:sz w:val="22"/>
          <w:szCs w:val="22"/>
        </w:rPr>
        <w:t>ą</w:t>
      </w:r>
      <w:r w:rsidRPr="001E6EA6">
        <w:rPr>
          <w:sz w:val="22"/>
          <w:szCs w:val="22"/>
        </w:rPr>
        <w:t xml:space="preserve"> simptomų kontrolei (žr. 4.4 skyrių).</w:t>
      </w:r>
    </w:p>
    <w:p w14:paraId="4075097A" w14:textId="77777777" w:rsidR="000C6E3C" w:rsidRPr="001E6EA6" w:rsidRDefault="000C6E3C" w:rsidP="005A412E">
      <w:pPr>
        <w:rPr>
          <w:sz w:val="22"/>
          <w:szCs w:val="22"/>
          <w:u w:val="single"/>
        </w:rPr>
      </w:pPr>
    </w:p>
    <w:p w14:paraId="6CD60F51" w14:textId="5007FE69" w:rsidR="00BD49EF" w:rsidRPr="001E6EA6" w:rsidRDefault="00BD49EF" w:rsidP="005A412E">
      <w:pPr>
        <w:rPr>
          <w:i/>
          <w:iCs/>
          <w:sz w:val="22"/>
          <w:szCs w:val="22"/>
          <w:u w:val="single"/>
        </w:rPr>
      </w:pPr>
      <w:r w:rsidRPr="001E6EA6">
        <w:rPr>
          <w:i/>
          <w:iCs/>
          <w:sz w:val="22"/>
          <w:szCs w:val="22"/>
          <w:u w:val="single"/>
        </w:rPr>
        <w:t>Injekcija į raumenis</w:t>
      </w:r>
    </w:p>
    <w:p w14:paraId="29F5933F" w14:textId="77777777" w:rsidR="005A412E" w:rsidRPr="001E6EA6" w:rsidRDefault="005A412E" w:rsidP="005A412E">
      <w:pPr>
        <w:rPr>
          <w:i/>
          <w:sz w:val="22"/>
          <w:szCs w:val="22"/>
          <w:u w:val="single"/>
        </w:rPr>
      </w:pPr>
    </w:p>
    <w:p w14:paraId="29F59340" w14:textId="77777777" w:rsidR="005A412E" w:rsidRPr="001E6EA6" w:rsidRDefault="005A412E" w:rsidP="005A412E">
      <w:pPr>
        <w:rPr>
          <w:sz w:val="22"/>
          <w:szCs w:val="22"/>
          <w:u w:val="single"/>
        </w:rPr>
      </w:pPr>
      <w:r w:rsidRPr="001E6EA6">
        <w:rPr>
          <w:i/>
          <w:sz w:val="22"/>
          <w:szCs w:val="22"/>
        </w:rPr>
        <w:t xml:space="preserve">Suaugusiesiems </w:t>
      </w:r>
    </w:p>
    <w:p w14:paraId="1161C040" w14:textId="359A2E0B" w:rsidR="007C4C59" w:rsidRPr="001E6EA6" w:rsidRDefault="005A412E" w:rsidP="005A412E">
      <w:pPr>
        <w:rPr>
          <w:sz w:val="22"/>
          <w:szCs w:val="22"/>
        </w:rPr>
      </w:pPr>
      <w:r w:rsidRPr="001E6EA6">
        <w:rPr>
          <w:sz w:val="22"/>
          <w:szCs w:val="22"/>
        </w:rPr>
        <w:t xml:space="preserve">Pradinė rekomenduojama </w:t>
      </w:r>
      <w:proofErr w:type="spellStart"/>
      <w:r w:rsidR="000D0161" w:rsidRPr="001E6EA6">
        <w:rPr>
          <w:sz w:val="22"/>
          <w:szCs w:val="22"/>
        </w:rPr>
        <w:t>Ketorolac</w:t>
      </w:r>
      <w:proofErr w:type="spellEnd"/>
      <w:r w:rsidR="000D0161" w:rsidRPr="001E6EA6">
        <w:rPr>
          <w:sz w:val="22"/>
          <w:szCs w:val="22"/>
        </w:rPr>
        <w:t xml:space="preserve"> </w:t>
      </w:r>
      <w:proofErr w:type="spellStart"/>
      <w:r w:rsidR="008747C0" w:rsidRPr="001E6EA6">
        <w:rPr>
          <w:sz w:val="22"/>
          <w:szCs w:val="22"/>
        </w:rPr>
        <w:t>t</w:t>
      </w:r>
      <w:r w:rsidR="000D0161" w:rsidRPr="001E6EA6">
        <w:rPr>
          <w:sz w:val="22"/>
          <w:szCs w:val="22"/>
        </w:rPr>
        <w:t>rometamol</w:t>
      </w:r>
      <w:proofErr w:type="spellEnd"/>
      <w:r w:rsidR="000D0161" w:rsidRPr="001E6EA6">
        <w:rPr>
          <w:sz w:val="22"/>
          <w:szCs w:val="22"/>
        </w:rPr>
        <w:t xml:space="preserve"> </w:t>
      </w:r>
      <w:r w:rsidR="00CA38A9" w:rsidRPr="001E6EA6">
        <w:rPr>
          <w:sz w:val="22"/>
          <w:szCs w:val="22"/>
        </w:rPr>
        <w:t>ELETIS</w:t>
      </w:r>
      <w:r w:rsidR="000D0161" w:rsidRPr="001E6EA6">
        <w:rPr>
          <w:sz w:val="22"/>
          <w:szCs w:val="22"/>
        </w:rPr>
        <w:t xml:space="preserve"> </w:t>
      </w:r>
      <w:r w:rsidRPr="001E6EA6">
        <w:rPr>
          <w:sz w:val="22"/>
          <w:szCs w:val="22"/>
        </w:rPr>
        <w:t>dozė yra 10 mg, vėliau, jei reikia, leidžiama po 10–30 mg kas 4-6 valandas</w:t>
      </w:r>
      <w:r w:rsidR="001B5484" w:rsidRPr="001E6EA6">
        <w:rPr>
          <w:sz w:val="22"/>
          <w:szCs w:val="22"/>
        </w:rPr>
        <w:t xml:space="preserve">. Pooperaciniu laikotarpiu </w:t>
      </w:r>
      <w:proofErr w:type="spellStart"/>
      <w:r w:rsidR="001B5484" w:rsidRPr="001E6EA6">
        <w:rPr>
          <w:sz w:val="22"/>
          <w:szCs w:val="22"/>
        </w:rPr>
        <w:t>Ketorolac</w:t>
      </w:r>
      <w:proofErr w:type="spellEnd"/>
      <w:r w:rsidR="001B5484" w:rsidRPr="001E6EA6">
        <w:rPr>
          <w:sz w:val="22"/>
          <w:szCs w:val="22"/>
        </w:rPr>
        <w:t xml:space="preserve"> </w:t>
      </w:r>
      <w:proofErr w:type="spellStart"/>
      <w:r w:rsidR="008747C0" w:rsidRPr="001E6EA6">
        <w:rPr>
          <w:sz w:val="22"/>
          <w:szCs w:val="22"/>
        </w:rPr>
        <w:t>t</w:t>
      </w:r>
      <w:r w:rsidR="001B5484" w:rsidRPr="001E6EA6">
        <w:rPr>
          <w:sz w:val="22"/>
          <w:szCs w:val="22"/>
        </w:rPr>
        <w:t>rometamol</w:t>
      </w:r>
      <w:proofErr w:type="spellEnd"/>
      <w:r w:rsidR="001B5484" w:rsidRPr="001E6EA6">
        <w:rPr>
          <w:sz w:val="22"/>
          <w:szCs w:val="22"/>
        </w:rPr>
        <w:t xml:space="preserve"> </w:t>
      </w:r>
      <w:r w:rsidR="00CA38A9" w:rsidRPr="001E6EA6">
        <w:rPr>
          <w:sz w:val="22"/>
          <w:szCs w:val="22"/>
        </w:rPr>
        <w:t>ELETIS</w:t>
      </w:r>
      <w:r w:rsidR="001B5484" w:rsidRPr="001E6EA6">
        <w:rPr>
          <w:sz w:val="22"/>
          <w:szCs w:val="22"/>
        </w:rPr>
        <w:t xml:space="preserve"> galima vartoti kas 2 valandas. </w:t>
      </w:r>
    </w:p>
    <w:p w14:paraId="50F5AB2A" w14:textId="77777777" w:rsidR="00295071" w:rsidRPr="001E6EA6" w:rsidRDefault="00295071" w:rsidP="005A412E">
      <w:pPr>
        <w:rPr>
          <w:sz w:val="22"/>
          <w:szCs w:val="22"/>
        </w:rPr>
      </w:pPr>
    </w:p>
    <w:p w14:paraId="543B7688" w14:textId="2F5C5EB1" w:rsidR="007C4C59" w:rsidRPr="001E6EA6" w:rsidRDefault="001B5484" w:rsidP="005A412E">
      <w:pPr>
        <w:rPr>
          <w:sz w:val="22"/>
          <w:szCs w:val="22"/>
          <w:u w:val="single"/>
        </w:rPr>
      </w:pPr>
      <w:r w:rsidRPr="001E6EA6">
        <w:rPr>
          <w:sz w:val="22"/>
          <w:szCs w:val="22"/>
        </w:rPr>
        <w:t>Rekomenduojama skirti mažiausią veiksmingą dozę.</w:t>
      </w:r>
    </w:p>
    <w:p w14:paraId="08C8CC4E" w14:textId="77777777" w:rsidR="00293674" w:rsidRPr="001E6EA6" w:rsidRDefault="00295071" w:rsidP="005A412E">
      <w:pPr>
        <w:rPr>
          <w:sz w:val="22"/>
          <w:szCs w:val="22"/>
          <w:u w:val="single"/>
        </w:rPr>
      </w:pPr>
      <w:r w:rsidRPr="001E6EA6">
        <w:rPr>
          <w:sz w:val="22"/>
          <w:szCs w:val="22"/>
          <w:u w:val="single"/>
        </w:rPr>
        <w:t>Didžiausia rekomenduojama paros dozė</w:t>
      </w:r>
      <w:r w:rsidR="00293674" w:rsidRPr="001E6EA6">
        <w:rPr>
          <w:sz w:val="22"/>
          <w:szCs w:val="22"/>
          <w:u w:val="single"/>
        </w:rPr>
        <w:t>:</w:t>
      </w:r>
    </w:p>
    <w:p w14:paraId="245945C6" w14:textId="5115D283" w:rsidR="00323FB5" w:rsidRPr="001E6EA6" w:rsidRDefault="00293674" w:rsidP="005A412E">
      <w:pPr>
        <w:rPr>
          <w:sz w:val="22"/>
          <w:szCs w:val="22"/>
        </w:rPr>
      </w:pPr>
      <w:r w:rsidRPr="001E6EA6">
        <w:rPr>
          <w:sz w:val="22"/>
          <w:szCs w:val="22"/>
        </w:rPr>
        <w:t>-</w:t>
      </w:r>
      <w:r w:rsidR="00295071" w:rsidRPr="001E6EA6">
        <w:rPr>
          <w:sz w:val="22"/>
          <w:szCs w:val="22"/>
        </w:rPr>
        <w:t xml:space="preserve"> </w:t>
      </w:r>
      <w:r w:rsidRPr="001E6EA6">
        <w:rPr>
          <w:sz w:val="22"/>
          <w:szCs w:val="22"/>
        </w:rPr>
        <w:t xml:space="preserve">suaugusiesiems </w:t>
      </w:r>
      <w:r w:rsidR="00295071" w:rsidRPr="001E6EA6">
        <w:rPr>
          <w:sz w:val="22"/>
          <w:szCs w:val="22"/>
        </w:rPr>
        <w:t>yra 90</w:t>
      </w:r>
      <w:r w:rsidR="00F36216" w:rsidRPr="001E6EA6">
        <w:rPr>
          <w:sz w:val="22"/>
          <w:szCs w:val="22"/>
        </w:rPr>
        <w:t> </w:t>
      </w:r>
      <w:r w:rsidR="00295071" w:rsidRPr="001E6EA6">
        <w:rPr>
          <w:sz w:val="22"/>
          <w:szCs w:val="22"/>
        </w:rPr>
        <w:t xml:space="preserve">mg </w:t>
      </w:r>
      <w:proofErr w:type="spellStart"/>
      <w:r w:rsidR="00295071" w:rsidRPr="001E6EA6">
        <w:rPr>
          <w:sz w:val="22"/>
          <w:szCs w:val="22"/>
        </w:rPr>
        <w:t>ketorolako</w:t>
      </w:r>
      <w:proofErr w:type="spellEnd"/>
      <w:r w:rsidR="00295071" w:rsidRPr="001E6EA6">
        <w:rPr>
          <w:sz w:val="22"/>
          <w:szCs w:val="22"/>
        </w:rPr>
        <w:t xml:space="preserve"> </w:t>
      </w:r>
      <w:proofErr w:type="spellStart"/>
      <w:r w:rsidR="00295071" w:rsidRPr="001E6EA6">
        <w:rPr>
          <w:sz w:val="22"/>
          <w:szCs w:val="22"/>
        </w:rPr>
        <w:t>trometamolio</w:t>
      </w:r>
      <w:proofErr w:type="spellEnd"/>
      <w:r w:rsidR="00295071" w:rsidRPr="001E6EA6">
        <w:rPr>
          <w:sz w:val="22"/>
          <w:szCs w:val="22"/>
        </w:rPr>
        <w:t xml:space="preserve"> (3 ampulės </w:t>
      </w:r>
      <w:proofErr w:type="spellStart"/>
      <w:r w:rsidR="00295071" w:rsidRPr="001E6EA6">
        <w:rPr>
          <w:sz w:val="22"/>
          <w:szCs w:val="22"/>
        </w:rPr>
        <w:t>Ketorolac</w:t>
      </w:r>
      <w:proofErr w:type="spellEnd"/>
      <w:r w:rsidR="00295071" w:rsidRPr="001E6EA6">
        <w:rPr>
          <w:sz w:val="22"/>
          <w:szCs w:val="22"/>
        </w:rPr>
        <w:t xml:space="preserve"> </w:t>
      </w:r>
      <w:proofErr w:type="spellStart"/>
      <w:r w:rsidR="008747C0" w:rsidRPr="001E6EA6">
        <w:rPr>
          <w:sz w:val="22"/>
          <w:szCs w:val="22"/>
        </w:rPr>
        <w:t>t</w:t>
      </w:r>
      <w:r w:rsidR="00295071" w:rsidRPr="001E6EA6">
        <w:rPr>
          <w:sz w:val="22"/>
          <w:szCs w:val="22"/>
        </w:rPr>
        <w:t>rometamol</w:t>
      </w:r>
      <w:proofErr w:type="spellEnd"/>
      <w:r w:rsidR="00295071" w:rsidRPr="001E6EA6">
        <w:rPr>
          <w:sz w:val="22"/>
          <w:szCs w:val="22"/>
        </w:rPr>
        <w:t xml:space="preserve"> </w:t>
      </w:r>
      <w:r w:rsidR="00CA38A9" w:rsidRPr="001E6EA6">
        <w:rPr>
          <w:sz w:val="22"/>
          <w:szCs w:val="22"/>
        </w:rPr>
        <w:t>ELETIS</w:t>
      </w:r>
      <w:r w:rsidR="00295071" w:rsidRPr="001E6EA6">
        <w:rPr>
          <w:sz w:val="22"/>
          <w:szCs w:val="22"/>
        </w:rPr>
        <w:t>)</w:t>
      </w:r>
      <w:r w:rsidR="00323FB5" w:rsidRPr="001E6EA6">
        <w:rPr>
          <w:sz w:val="22"/>
          <w:szCs w:val="22"/>
        </w:rPr>
        <w:t>;</w:t>
      </w:r>
      <w:r w:rsidR="00295071" w:rsidRPr="001E6EA6">
        <w:rPr>
          <w:sz w:val="22"/>
          <w:szCs w:val="22"/>
        </w:rPr>
        <w:t xml:space="preserve"> </w:t>
      </w:r>
    </w:p>
    <w:p w14:paraId="0DE06F5C" w14:textId="6780C9DC" w:rsidR="00C71C5A" w:rsidRPr="001E6EA6" w:rsidRDefault="00323FB5" w:rsidP="005A412E">
      <w:pPr>
        <w:rPr>
          <w:sz w:val="22"/>
          <w:szCs w:val="22"/>
        </w:rPr>
      </w:pPr>
      <w:r w:rsidRPr="001E6EA6">
        <w:rPr>
          <w:sz w:val="22"/>
          <w:szCs w:val="22"/>
        </w:rPr>
        <w:t xml:space="preserve">- </w:t>
      </w:r>
      <w:r w:rsidR="00295071" w:rsidRPr="001E6EA6">
        <w:rPr>
          <w:sz w:val="22"/>
          <w:szCs w:val="22"/>
        </w:rPr>
        <w:t>senyviems, sergantiems inkstų nepakankamumu ar sveriantiems mažiau nei 50</w:t>
      </w:r>
      <w:r w:rsidR="00F36216" w:rsidRPr="001E6EA6">
        <w:rPr>
          <w:sz w:val="22"/>
          <w:szCs w:val="22"/>
        </w:rPr>
        <w:t> </w:t>
      </w:r>
      <w:r w:rsidR="00295071" w:rsidRPr="001E6EA6">
        <w:rPr>
          <w:sz w:val="22"/>
          <w:szCs w:val="22"/>
        </w:rPr>
        <w:t>kg pacientams</w:t>
      </w:r>
      <w:r w:rsidRPr="001E6EA6">
        <w:rPr>
          <w:sz w:val="22"/>
          <w:szCs w:val="22"/>
        </w:rPr>
        <w:t xml:space="preserve"> </w:t>
      </w:r>
      <w:r w:rsidR="00F36216" w:rsidRPr="001E6EA6">
        <w:rPr>
          <w:sz w:val="22"/>
          <w:szCs w:val="22"/>
        </w:rPr>
        <w:t>–</w:t>
      </w:r>
      <w:r w:rsidRPr="001E6EA6">
        <w:rPr>
          <w:sz w:val="22"/>
          <w:szCs w:val="22"/>
        </w:rPr>
        <w:t xml:space="preserve"> 60</w:t>
      </w:r>
      <w:r w:rsidR="00F36216" w:rsidRPr="001E6EA6">
        <w:rPr>
          <w:sz w:val="22"/>
          <w:szCs w:val="22"/>
        </w:rPr>
        <w:t> </w:t>
      </w:r>
      <w:r w:rsidRPr="001E6EA6">
        <w:rPr>
          <w:sz w:val="22"/>
          <w:szCs w:val="22"/>
        </w:rPr>
        <w:t xml:space="preserve">mg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(2 ampulės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w:t>
      </w:r>
      <w:r w:rsidR="00295071" w:rsidRPr="001E6EA6">
        <w:rPr>
          <w:sz w:val="22"/>
          <w:szCs w:val="22"/>
        </w:rPr>
        <w:t>.</w:t>
      </w:r>
    </w:p>
    <w:p w14:paraId="56A08A0B" w14:textId="77777777" w:rsidR="00295071" w:rsidRPr="001E6EA6" w:rsidRDefault="00295071" w:rsidP="005A412E">
      <w:pPr>
        <w:rPr>
          <w:sz w:val="22"/>
          <w:szCs w:val="22"/>
          <w:u w:val="single"/>
        </w:rPr>
      </w:pPr>
    </w:p>
    <w:p w14:paraId="74E7FB28" w14:textId="6E0C5A5F" w:rsidR="00295071" w:rsidRPr="001E6EA6" w:rsidRDefault="00295071" w:rsidP="005A412E">
      <w:pPr>
        <w:rPr>
          <w:sz w:val="22"/>
          <w:szCs w:val="22"/>
          <w:u w:val="single"/>
        </w:rPr>
      </w:pPr>
      <w:r w:rsidRPr="001E6EA6">
        <w:rPr>
          <w:sz w:val="22"/>
          <w:szCs w:val="22"/>
          <w:u w:val="single"/>
        </w:rPr>
        <w:t xml:space="preserve">Gydymo trukmė negali viršyti 2 parų. </w:t>
      </w:r>
    </w:p>
    <w:p w14:paraId="142D573E" w14:textId="77777777" w:rsidR="00295071" w:rsidRPr="001E6EA6" w:rsidRDefault="00295071" w:rsidP="005A412E">
      <w:pPr>
        <w:rPr>
          <w:sz w:val="22"/>
          <w:szCs w:val="22"/>
          <w:u w:val="single"/>
        </w:rPr>
      </w:pPr>
    </w:p>
    <w:p w14:paraId="29F59342" w14:textId="054DA446" w:rsidR="005A412E" w:rsidRPr="001E6EA6" w:rsidRDefault="00D02CF0" w:rsidP="005A412E">
      <w:pPr>
        <w:rPr>
          <w:sz w:val="22"/>
          <w:szCs w:val="22"/>
        </w:rPr>
      </w:pPr>
      <w:r w:rsidRPr="001E6EA6">
        <w:rPr>
          <w:sz w:val="22"/>
          <w:szCs w:val="22"/>
        </w:rPr>
        <w:t xml:space="preserve">Tą parą, kada </w:t>
      </w:r>
      <w:proofErr w:type="spellStart"/>
      <w:r w:rsidR="00402C7D" w:rsidRPr="001E6EA6">
        <w:rPr>
          <w:sz w:val="22"/>
          <w:szCs w:val="22"/>
        </w:rPr>
        <w:t>parenterinė</w:t>
      </w:r>
      <w:proofErr w:type="spellEnd"/>
      <w:r w:rsidRPr="001E6EA6">
        <w:rPr>
          <w:sz w:val="22"/>
          <w:szCs w:val="22"/>
        </w:rPr>
        <w:t xml:space="preserve"> forma keičiama geriamąja, </w:t>
      </w:r>
      <w:r w:rsidR="00295071" w:rsidRPr="001E6EA6">
        <w:rPr>
          <w:sz w:val="22"/>
          <w:szCs w:val="22"/>
        </w:rPr>
        <w:t xml:space="preserve">bendra abiejų </w:t>
      </w:r>
      <w:r w:rsidR="00F07D12" w:rsidRPr="001E6EA6">
        <w:rPr>
          <w:sz w:val="22"/>
          <w:szCs w:val="22"/>
        </w:rPr>
        <w:t xml:space="preserve">farmacinių </w:t>
      </w:r>
      <w:r w:rsidR="00295071" w:rsidRPr="001E6EA6">
        <w:rPr>
          <w:sz w:val="22"/>
          <w:szCs w:val="22"/>
        </w:rPr>
        <w:t>formų</w:t>
      </w:r>
      <w:r w:rsidR="00701661" w:rsidRPr="001E6EA6">
        <w:rPr>
          <w:sz w:val="22"/>
          <w:szCs w:val="22"/>
        </w:rPr>
        <w:t xml:space="preserve"> veikliosios medžiagos</w:t>
      </w:r>
      <w:r w:rsidR="00295071" w:rsidRPr="001E6EA6">
        <w:rPr>
          <w:sz w:val="22"/>
          <w:szCs w:val="22"/>
        </w:rPr>
        <w:t xml:space="preserve"> </w:t>
      </w:r>
      <w:r w:rsidRPr="001E6EA6">
        <w:rPr>
          <w:sz w:val="22"/>
          <w:szCs w:val="22"/>
        </w:rPr>
        <w:t xml:space="preserve">maksimali paros dozė neturi viršyti 90 mg, atkreipiant dėmesį, kad geriamojo </w:t>
      </w:r>
      <w:proofErr w:type="spellStart"/>
      <w:r w:rsidRPr="001E6EA6">
        <w:rPr>
          <w:sz w:val="22"/>
          <w:szCs w:val="22"/>
        </w:rPr>
        <w:t>ketorolako</w:t>
      </w:r>
      <w:proofErr w:type="spellEnd"/>
      <w:r w:rsidRPr="001E6EA6">
        <w:rPr>
          <w:sz w:val="22"/>
          <w:szCs w:val="22"/>
        </w:rPr>
        <w:t xml:space="preserve"> maksimali paros dozė turi būti ne didesnė kaip 40 mg.</w:t>
      </w:r>
    </w:p>
    <w:p w14:paraId="36CE89E2" w14:textId="77777777" w:rsidR="0088387C" w:rsidRPr="001E6EA6" w:rsidRDefault="0088387C" w:rsidP="005A412E">
      <w:pPr>
        <w:rPr>
          <w:sz w:val="22"/>
          <w:szCs w:val="22"/>
        </w:rPr>
      </w:pPr>
    </w:p>
    <w:p w14:paraId="29F59344" w14:textId="34A86E73" w:rsidR="005A412E" w:rsidRPr="001E6EA6" w:rsidRDefault="005A412E" w:rsidP="005A412E">
      <w:pPr>
        <w:rPr>
          <w:sz w:val="22"/>
          <w:szCs w:val="22"/>
        </w:rPr>
      </w:pPr>
      <w:r w:rsidRPr="001E6EA6">
        <w:rPr>
          <w:sz w:val="22"/>
          <w:szCs w:val="22"/>
        </w:rPr>
        <w:lastRenderedPageBreak/>
        <w:t xml:space="preserve">Pacientams, sveriantiems mažiau kaip 50 kg, dozę reikia </w:t>
      </w:r>
      <w:r w:rsidR="00514F63" w:rsidRPr="001E6EA6">
        <w:rPr>
          <w:sz w:val="22"/>
          <w:szCs w:val="22"/>
        </w:rPr>
        <w:t xml:space="preserve">atitinkamai </w:t>
      </w:r>
      <w:r w:rsidRPr="001E6EA6">
        <w:rPr>
          <w:sz w:val="22"/>
          <w:szCs w:val="22"/>
        </w:rPr>
        <w:t>mažinti.</w:t>
      </w:r>
    </w:p>
    <w:p w14:paraId="1AA095FC" w14:textId="77777777" w:rsidR="0088387C" w:rsidRPr="001E6EA6" w:rsidRDefault="0088387C" w:rsidP="005A412E">
      <w:pPr>
        <w:rPr>
          <w:sz w:val="22"/>
          <w:szCs w:val="22"/>
        </w:rPr>
      </w:pPr>
    </w:p>
    <w:p w14:paraId="3BEF9615" w14:textId="50B67017" w:rsidR="00295071" w:rsidRPr="001E6EA6" w:rsidRDefault="00295071" w:rsidP="005A412E">
      <w:pPr>
        <w:rPr>
          <w:sz w:val="22"/>
          <w:szCs w:val="22"/>
        </w:rPr>
      </w:pPr>
      <w:r w:rsidRPr="001E6EA6">
        <w:rPr>
          <w:sz w:val="22"/>
          <w:szCs w:val="22"/>
        </w:rPr>
        <w:t xml:space="preserve">Rekomenduojama kuo greičiau pereiti prie geriamojo </w:t>
      </w:r>
      <w:proofErr w:type="spellStart"/>
      <w:r w:rsidRPr="001E6EA6">
        <w:rPr>
          <w:sz w:val="22"/>
          <w:szCs w:val="22"/>
        </w:rPr>
        <w:t>ketorolako</w:t>
      </w:r>
      <w:proofErr w:type="spellEnd"/>
      <w:r w:rsidRPr="001E6EA6">
        <w:rPr>
          <w:sz w:val="22"/>
          <w:szCs w:val="22"/>
        </w:rPr>
        <w:t xml:space="preserve"> vartojimo.</w:t>
      </w:r>
    </w:p>
    <w:p w14:paraId="081FDDD8" w14:textId="77777777" w:rsidR="0088387C" w:rsidRPr="001E6EA6" w:rsidRDefault="0088387C" w:rsidP="005A412E">
      <w:pPr>
        <w:rPr>
          <w:sz w:val="22"/>
          <w:szCs w:val="22"/>
        </w:rPr>
      </w:pPr>
    </w:p>
    <w:p w14:paraId="416D0FA6" w14:textId="070E4519" w:rsidR="0088387C" w:rsidRPr="001E6EA6" w:rsidRDefault="0088387C" w:rsidP="005A412E">
      <w:pPr>
        <w:rPr>
          <w:sz w:val="22"/>
          <w:szCs w:val="22"/>
        </w:rPr>
      </w:pPr>
      <w:proofErr w:type="spellStart"/>
      <w:r w:rsidRPr="001E6EA6">
        <w:rPr>
          <w:sz w:val="22"/>
          <w:szCs w:val="22"/>
        </w:rPr>
        <w:t>Opioidini</w:t>
      </w:r>
      <w:r w:rsidR="00BC0036" w:rsidRPr="001E6EA6">
        <w:rPr>
          <w:sz w:val="22"/>
          <w:szCs w:val="22"/>
        </w:rPr>
        <w:t>ų</w:t>
      </w:r>
      <w:proofErr w:type="spellEnd"/>
      <w:r w:rsidRPr="001E6EA6">
        <w:rPr>
          <w:sz w:val="22"/>
          <w:szCs w:val="22"/>
        </w:rPr>
        <w:t xml:space="preserve"> analgetik</w:t>
      </w:r>
      <w:r w:rsidR="00BC0036" w:rsidRPr="001E6EA6">
        <w:rPr>
          <w:sz w:val="22"/>
          <w:szCs w:val="22"/>
        </w:rPr>
        <w:t>ų</w:t>
      </w:r>
      <w:r w:rsidRPr="001E6EA6">
        <w:rPr>
          <w:sz w:val="22"/>
          <w:szCs w:val="22"/>
        </w:rPr>
        <w:t xml:space="preserve"> (pvz. morfin</w:t>
      </w:r>
      <w:r w:rsidR="00BC0036" w:rsidRPr="001E6EA6">
        <w:rPr>
          <w:sz w:val="22"/>
          <w:szCs w:val="22"/>
        </w:rPr>
        <w:t>o</w:t>
      </w:r>
      <w:r w:rsidRPr="001E6EA6">
        <w:rPr>
          <w:sz w:val="22"/>
          <w:szCs w:val="22"/>
        </w:rPr>
        <w:t xml:space="preserve">) gali būti skiriama kartu, jei jie būtini optimaliam </w:t>
      </w:r>
      <w:proofErr w:type="spellStart"/>
      <w:r w:rsidRPr="001E6EA6">
        <w:rPr>
          <w:sz w:val="22"/>
          <w:szCs w:val="22"/>
        </w:rPr>
        <w:t>analgeziniam</w:t>
      </w:r>
      <w:proofErr w:type="spellEnd"/>
      <w:r w:rsidRPr="001E6EA6">
        <w:rPr>
          <w:sz w:val="22"/>
          <w:szCs w:val="22"/>
        </w:rPr>
        <w:t xml:space="preserve">, </w:t>
      </w:r>
      <w:proofErr w:type="spellStart"/>
      <w:r w:rsidRPr="001E6EA6">
        <w:rPr>
          <w:sz w:val="22"/>
          <w:szCs w:val="22"/>
        </w:rPr>
        <w:t>anksiolitiniam</w:t>
      </w:r>
      <w:proofErr w:type="spellEnd"/>
      <w:r w:rsidRPr="001E6EA6">
        <w:rPr>
          <w:sz w:val="22"/>
          <w:szCs w:val="22"/>
        </w:rPr>
        <w:t xml:space="preserve"> ir (arba) raminamajam poveikiui.</w:t>
      </w:r>
    </w:p>
    <w:p w14:paraId="448A4348" w14:textId="77777777" w:rsidR="0088387C" w:rsidRPr="001E6EA6" w:rsidRDefault="0088387C" w:rsidP="005A412E">
      <w:pPr>
        <w:rPr>
          <w:sz w:val="22"/>
          <w:szCs w:val="22"/>
        </w:rPr>
      </w:pPr>
    </w:p>
    <w:p w14:paraId="0A28D9DA" w14:textId="22EC30AE" w:rsidR="0088387C" w:rsidRPr="001E6EA6" w:rsidRDefault="0088387C"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30</w:t>
      </w:r>
      <w:r w:rsidR="00BC0036" w:rsidRPr="001E6EA6">
        <w:rPr>
          <w:sz w:val="22"/>
          <w:szCs w:val="22"/>
        </w:rPr>
        <w:t> </w:t>
      </w:r>
      <w:r w:rsidRPr="001E6EA6">
        <w:rPr>
          <w:sz w:val="22"/>
          <w:szCs w:val="22"/>
        </w:rPr>
        <w:t xml:space="preserve">mg/ml nėra </w:t>
      </w:r>
      <w:proofErr w:type="spellStart"/>
      <w:r w:rsidRPr="001E6EA6">
        <w:rPr>
          <w:sz w:val="22"/>
          <w:szCs w:val="22"/>
        </w:rPr>
        <w:t>opioidinis</w:t>
      </w:r>
      <w:proofErr w:type="spellEnd"/>
      <w:r w:rsidRPr="001E6EA6">
        <w:rPr>
          <w:sz w:val="22"/>
          <w:szCs w:val="22"/>
        </w:rPr>
        <w:t xml:space="preserve"> analgetikas.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netrukdo </w:t>
      </w:r>
      <w:proofErr w:type="spellStart"/>
      <w:r w:rsidRPr="001E6EA6">
        <w:rPr>
          <w:sz w:val="22"/>
          <w:szCs w:val="22"/>
        </w:rPr>
        <w:t>opioidų</w:t>
      </w:r>
      <w:proofErr w:type="spellEnd"/>
      <w:r w:rsidRPr="001E6EA6">
        <w:rPr>
          <w:sz w:val="22"/>
          <w:szCs w:val="22"/>
        </w:rPr>
        <w:t xml:space="preserve"> prisijungimui prie baltymų ir nedidina kvėpavimo slopinimo ar </w:t>
      </w:r>
      <w:proofErr w:type="spellStart"/>
      <w:r w:rsidRPr="001E6EA6">
        <w:rPr>
          <w:sz w:val="22"/>
          <w:szCs w:val="22"/>
        </w:rPr>
        <w:t>sedacijos</w:t>
      </w:r>
      <w:proofErr w:type="spellEnd"/>
      <w:r w:rsidRPr="001E6EA6">
        <w:rPr>
          <w:sz w:val="22"/>
          <w:szCs w:val="22"/>
        </w:rPr>
        <w:t>.</w:t>
      </w:r>
    </w:p>
    <w:p w14:paraId="12488B60" w14:textId="77777777" w:rsidR="00295071" w:rsidRPr="001E6EA6" w:rsidRDefault="00295071" w:rsidP="005A412E">
      <w:pPr>
        <w:rPr>
          <w:sz w:val="22"/>
          <w:szCs w:val="22"/>
        </w:rPr>
      </w:pPr>
    </w:p>
    <w:p w14:paraId="7B0F6EDC" w14:textId="5A14443F" w:rsidR="0088387C" w:rsidRPr="001E6EA6" w:rsidRDefault="0088387C" w:rsidP="005A412E">
      <w:pPr>
        <w:rPr>
          <w:sz w:val="22"/>
          <w:szCs w:val="22"/>
        </w:rPr>
      </w:pPr>
      <w:r w:rsidRPr="001E6EA6">
        <w:rPr>
          <w:sz w:val="22"/>
          <w:szCs w:val="22"/>
        </w:rPr>
        <w:t xml:space="preserve">Kai </w:t>
      </w:r>
      <w:proofErr w:type="spellStart"/>
      <w:r w:rsidRPr="001E6EA6">
        <w:rPr>
          <w:sz w:val="22"/>
          <w:szCs w:val="22"/>
        </w:rPr>
        <w:t>parenteriniu</w:t>
      </w:r>
      <w:proofErr w:type="spellEnd"/>
      <w:r w:rsidRPr="001E6EA6">
        <w:rPr>
          <w:sz w:val="22"/>
          <w:szCs w:val="22"/>
        </w:rPr>
        <w:t xml:space="preserve"> būdu </w:t>
      </w:r>
      <w:proofErr w:type="spellStart"/>
      <w:r w:rsidRPr="001E6EA6">
        <w:rPr>
          <w:sz w:val="22"/>
          <w:szCs w:val="22"/>
        </w:rPr>
        <w:t>opioid</w:t>
      </w:r>
      <w:r w:rsidR="001D2DF6" w:rsidRPr="001E6EA6">
        <w:rPr>
          <w:sz w:val="22"/>
          <w:szCs w:val="22"/>
        </w:rPr>
        <w:t>ų</w:t>
      </w:r>
      <w:proofErr w:type="spellEnd"/>
      <w:r w:rsidRPr="001E6EA6">
        <w:rPr>
          <w:sz w:val="22"/>
          <w:szCs w:val="22"/>
        </w:rPr>
        <w:t xml:space="preserve"> vartojam</w:t>
      </w:r>
      <w:r w:rsidR="001D2DF6" w:rsidRPr="001E6EA6">
        <w:rPr>
          <w:sz w:val="22"/>
          <w:szCs w:val="22"/>
        </w:rPr>
        <w:t>a</w:t>
      </w:r>
      <w:r w:rsidRPr="001E6EA6">
        <w:rPr>
          <w:sz w:val="22"/>
          <w:szCs w:val="22"/>
        </w:rPr>
        <w:t xml:space="preserve"> kartu su </w:t>
      </w: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30</w:t>
      </w:r>
      <w:r w:rsidR="001D2DF6" w:rsidRPr="001E6EA6">
        <w:rPr>
          <w:sz w:val="22"/>
          <w:szCs w:val="22"/>
        </w:rPr>
        <w:t> </w:t>
      </w:r>
      <w:r w:rsidRPr="001E6EA6">
        <w:rPr>
          <w:sz w:val="22"/>
          <w:szCs w:val="22"/>
        </w:rPr>
        <w:t xml:space="preserve">mg/ml, </w:t>
      </w:r>
      <w:proofErr w:type="spellStart"/>
      <w:r w:rsidRPr="001E6EA6">
        <w:rPr>
          <w:sz w:val="22"/>
          <w:szCs w:val="22"/>
        </w:rPr>
        <w:t>opioidų</w:t>
      </w:r>
      <w:proofErr w:type="spellEnd"/>
      <w:r w:rsidRPr="001E6EA6">
        <w:rPr>
          <w:sz w:val="22"/>
          <w:szCs w:val="22"/>
        </w:rPr>
        <w:t xml:space="preserve"> paros dozė turi būti mažesnė nei įprasta. Tačiau reikia atsižvelgti į šalutinį </w:t>
      </w:r>
      <w:proofErr w:type="spellStart"/>
      <w:r w:rsidRPr="001E6EA6">
        <w:rPr>
          <w:sz w:val="22"/>
          <w:szCs w:val="22"/>
        </w:rPr>
        <w:t>opioidų</w:t>
      </w:r>
      <w:proofErr w:type="spellEnd"/>
      <w:r w:rsidRPr="001E6EA6">
        <w:rPr>
          <w:sz w:val="22"/>
          <w:szCs w:val="22"/>
        </w:rPr>
        <w:t xml:space="preserve"> poveikį, ypač operacijos dieną.</w:t>
      </w:r>
    </w:p>
    <w:p w14:paraId="29F59349" w14:textId="77777777" w:rsidR="005A412E" w:rsidRPr="001E6EA6" w:rsidRDefault="005A412E" w:rsidP="005A412E">
      <w:pPr>
        <w:rPr>
          <w:sz w:val="22"/>
          <w:szCs w:val="22"/>
        </w:rPr>
      </w:pPr>
    </w:p>
    <w:p w14:paraId="29F5934A" w14:textId="77777777" w:rsidR="005A412E" w:rsidRPr="001E6EA6" w:rsidRDefault="005A412E" w:rsidP="005A412E">
      <w:pPr>
        <w:rPr>
          <w:b/>
          <w:i/>
          <w:sz w:val="22"/>
          <w:szCs w:val="22"/>
        </w:rPr>
      </w:pPr>
      <w:r w:rsidRPr="001E6EA6">
        <w:rPr>
          <w:i/>
          <w:iCs/>
          <w:color w:val="000000"/>
          <w:sz w:val="22"/>
          <w:szCs w:val="22"/>
        </w:rPr>
        <w:t>Senyviems (&gt;65 metų) pacientams</w:t>
      </w:r>
    </w:p>
    <w:p w14:paraId="5AC58240" w14:textId="3E7FBB57" w:rsidR="0088387C" w:rsidRPr="001E6EA6" w:rsidRDefault="0088387C" w:rsidP="005A412E">
      <w:pPr>
        <w:rPr>
          <w:sz w:val="22"/>
          <w:szCs w:val="22"/>
        </w:rPr>
      </w:pPr>
      <w:r w:rsidRPr="001E6EA6">
        <w:rPr>
          <w:sz w:val="22"/>
          <w:szCs w:val="22"/>
        </w:rPr>
        <w:t xml:space="preserve">Senyviems </w:t>
      </w:r>
      <w:r w:rsidR="003F4D59" w:rsidRPr="001E6EA6">
        <w:rPr>
          <w:sz w:val="22"/>
          <w:szCs w:val="22"/>
        </w:rPr>
        <w:t>pacientams</w:t>
      </w:r>
      <w:r w:rsidRPr="001E6EA6">
        <w:rPr>
          <w:sz w:val="22"/>
          <w:szCs w:val="22"/>
        </w:rPr>
        <w:t xml:space="preserve"> yra didesnė sunkių nepageidaujamų reakcijų rizika</w:t>
      </w:r>
      <w:r w:rsidR="003F4D59" w:rsidRPr="001E6EA6">
        <w:rPr>
          <w:sz w:val="22"/>
          <w:szCs w:val="22"/>
        </w:rPr>
        <w:t xml:space="preserve">. Jei manoma, kad būtina skirti </w:t>
      </w:r>
      <w:r w:rsidR="004824B5" w:rsidRPr="001E6EA6">
        <w:rPr>
          <w:sz w:val="22"/>
          <w:szCs w:val="22"/>
        </w:rPr>
        <w:t xml:space="preserve">nesteroidinių </w:t>
      </w:r>
      <w:r w:rsidR="003F4D59" w:rsidRPr="001E6EA6">
        <w:rPr>
          <w:sz w:val="22"/>
          <w:szCs w:val="22"/>
        </w:rPr>
        <w:t>vaist</w:t>
      </w:r>
      <w:r w:rsidR="00633CF7" w:rsidRPr="001E6EA6">
        <w:rPr>
          <w:sz w:val="22"/>
          <w:szCs w:val="22"/>
        </w:rPr>
        <w:t>ini</w:t>
      </w:r>
      <w:r w:rsidR="003F4D59" w:rsidRPr="001E6EA6">
        <w:rPr>
          <w:sz w:val="22"/>
          <w:szCs w:val="22"/>
        </w:rPr>
        <w:t>ų</w:t>
      </w:r>
      <w:r w:rsidR="00633CF7" w:rsidRPr="001E6EA6">
        <w:rPr>
          <w:sz w:val="22"/>
          <w:szCs w:val="22"/>
        </w:rPr>
        <w:t xml:space="preserve"> preparatų</w:t>
      </w:r>
      <w:r w:rsidR="003F4D59" w:rsidRPr="001E6EA6">
        <w:rPr>
          <w:sz w:val="22"/>
          <w:szCs w:val="22"/>
        </w:rPr>
        <w:t xml:space="preserve"> nuo uždegimo, reikia skirti mažiausią veiksmingą dozę, kuo trumpesnį laiką.</w:t>
      </w:r>
    </w:p>
    <w:p w14:paraId="29F5934D" w14:textId="568B1833" w:rsidR="005A412E" w:rsidRPr="001E6EA6" w:rsidRDefault="00C67F0D" w:rsidP="005A412E">
      <w:pPr>
        <w:rPr>
          <w:sz w:val="22"/>
          <w:szCs w:val="22"/>
        </w:rPr>
      </w:pPr>
      <w:r w:rsidRPr="001E6EA6">
        <w:rPr>
          <w:sz w:val="22"/>
          <w:szCs w:val="22"/>
        </w:rPr>
        <w:t xml:space="preserve">Senyviems pacientams </w:t>
      </w:r>
      <w:r w:rsidR="00084517" w:rsidRPr="001E6EA6">
        <w:rPr>
          <w:sz w:val="22"/>
          <w:szCs w:val="22"/>
        </w:rPr>
        <w:t>maksimali paros dozė neturi</w:t>
      </w:r>
      <w:r w:rsidR="005A412E" w:rsidRPr="001E6EA6">
        <w:rPr>
          <w:sz w:val="22"/>
          <w:szCs w:val="22"/>
        </w:rPr>
        <w:t xml:space="preserve"> viršyti 60 mg per parą</w:t>
      </w:r>
      <w:r w:rsidR="008023FC" w:rsidRPr="001E6EA6">
        <w:rPr>
          <w:sz w:val="22"/>
          <w:szCs w:val="22"/>
        </w:rPr>
        <w:t xml:space="preserve"> (2 </w:t>
      </w:r>
      <w:proofErr w:type="spellStart"/>
      <w:r w:rsidR="008023FC" w:rsidRPr="001E6EA6">
        <w:rPr>
          <w:sz w:val="22"/>
          <w:szCs w:val="22"/>
        </w:rPr>
        <w:t>Ketorolac</w:t>
      </w:r>
      <w:proofErr w:type="spellEnd"/>
      <w:r w:rsidR="008023FC" w:rsidRPr="001E6EA6">
        <w:rPr>
          <w:sz w:val="22"/>
          <w:szCs w:val="22"/>
        </w:rPr>
        <w:t xml:space="preserve"> </w:t>
      </w:r>
      <w:proofErr w:type="spellStart"/>
      <w:r w:rsidR="008747C0" w:rsidRPr="001E6EA6">
        <w:rPr>
          <w:sz w:val="22"/>
          <w:szCs w:val="22"/>
        </w:rPr>
        <w:t>t</w:t>
      </w:r>
      <w:r w:rsidR="008023FC" w:rsidRPr="001E6EA6">
        <w:rPr>
          <w:sz w:val="22"/>
          <w:szCs w:val="22"/>
        </w:rPr>
        <w:t>rometamol</w:t>
      </w:r>
      <w:proofErr w:type="spellEnd"/>
      <w:r w:rsidR="008023FC" w:rsidRPr="001E6EA6">
        <w:rPr>
          <w:sz w:val="22"/>
          <w:szCs w:val="22"/>
        </w:rPr>
        <w:t xml:space="preserve"> </w:t>
      </w:r>
      <w:r w:rsidR="00CA38A9" w:rsidRPr="001E6EA6">
        <w:rPr>
          <w:sz w:val="22"/>
          <w:szCs w:val="22"/>
        </w:rPr>
        <w:t>ELETIS</w:t>
      </w:r>
      <w:r w:rsidR="008023FC" w:rsidRPr="001E6EA6">
        <w:rPr>
          <w:sz w:val="22"/>
          <w:szCs w:val="22"/>
        </w:rPr>
        <w:t xml:space="preserve"> ampulės)</w:t>
      </w:r>
      <w:r w:rsidR="005A412E" w:rsidRPr="001E6EA6">
        <w:rPr>
          <w:sz w:val="22"/>
          <w:szCs w:val="22"/>
        </w:rPr>
        <w:t xml:space="preserve">. </w:t>
      </w:r>
      <w:r w:rsidR="008023FC" w:rsidRPr="001E6EA6">
        <w:rPr>
          <w:sz w:val="22"/>
          <w:szCs w:val="22"/>
        </w:rPr>
        <w:t>Pacientams, sveriantiems mažiau nei 50 kg, dozę reikia sumažinti.</w:t>
      </w:r>
    </w:p>
    <w:p w14:paraId="6AFB9BA4" w14:textId="77777777" w:rsidR="008023FC" w:rsidRPr="001E6EA6" w:rsidRDefault="008023FC" w:rsidP="005A412E">
      <w:pPr>
        <w:rPr>
          <w:sz w:val="22"/>
          <w:szCs w:val="22"/>
        </w:rPr>
      </w:pPr>
    </w:p>
    <w:p w14:paraId="7905F2D7" w14:textId="43D17F88" w:rsidR="008023FC" w:rsidRPr="001E6EA6" w:rsidRDefault="008023FC" w:rsidP="005A412E">
      <w:pPr>
        <w:rPr>
          <w:i/>
          <w:iCs/>
          <w:sz w:val="22"/>
          <w:szCs w:val="22"/>
        </w:rPr>
      </w:pPr>
      <w:r w:rsidRPr="001E6EA6">
        <w:rPr>
          <w:i/>
          <w:iCs/>
          <w:sz w:val="22"/>
          <w:szCs w:val="22"/>
        </w:rPr>
        <w:t xml:space="preserve">Pacientams, </w:t>
      </w:r>
      <w:r w:rsidR="00C429CC" w:rsidRPr="001E6EA6">
        <w:rPr>
          <w:i/>
          <w:iCs/>
          <w:sz w:val="22"/>
          <w:szCs w:val="22"/>
        </w:rPr>
        <w:t xml:space="preserve">kurių </w:t>
      </w:r>
      <w:r w:rsidRPr="001E6EA6">
        <w:rPr>
          <w:i/>
          <w:iCs/>
          <w:sz w:val="22"/>
          <w:szCs w:val="22"/>
        </w:rPr>
        <w:t xml:space="preserve">inkstų </w:t>
      </w:r>
      <w:r w:rsidR="00C429CC" w:rsidRPr="001E6EA6">
        <w:rPr>
          <w:i/>
          <w:iCs/>
          <w:sz w:val="22"/>
          <w:szCs w:val="22"/>
        </w:rPr>
        <w:t>funkcija sutrikusi</w:t>
      </w:r>
    </w:p>
    <w:p w14:paraId="4366D54E" w14:textId="312C4B46" w:rsidR="008023FC" w:rsidRPr="001E6EA6" w:rsidRDefault="008023FC" w:rsidP="005A412E">
      <w:pPr>
        <w:rPr>
          <w:sz w:val="22"/>
          <w:szCs w:val="22"/>
        </w:rPr>
      </w:pPr>
      <w:r w:rsidRPr="001E6EA6">
        <w:rPr>
          <w:sz w:val="22"/>
          <w:szCs w:val="22"/>
        </w:rPr>
        <w:t xml:space="preserve">Pacientams, </w:t>
      </w:r>
      <w:r w:rsidR="007E080A" w:rsidRPr="001E6EA6">
        <w:rPr>
          <w:sz w:val="22"/>
          <w:szCs w:val="22"/>
        </w:rPr>
        <w:t xml:space="preserve">sergantiems </w:t>
      </w:r>
      <w:r w:rsidRPr="001E6EA6">
        <w:rPr>
          <w:sz w:val="22"/>
          <w:szCs w:val="22"/>
        </w:rPr>
        <w:t>vidutin</w:t>
      </w:r>
      <w:r w:rsidR="007D0EEF" w:rsidRPr="001E6EA6">
        <w:rPr>
          <w:sz w:val="22"/>
          <w:szCs w:val="22"/>
        </w:rPr>
        <w:t>io sunkumo</w:t>
      </w:r>
      <w:r w:rsidRPr="001E6EA6">
        <w:rPr>
          <w:sz w:val="22"/>
          <w:szCs w:val="22"/>
        </w:rPr>
        <w:t xml:space="preserve"> arba sunk</w:t>
      </w:r>
      <w:r w:rsidR="007D0EEF" w:rsidRPr="001E6EA6">
        <w:rPr>
          <w:sz w:val="22"/>
          <w:szCs w:val="22"/>
        </w:rPr>
        <w:t>iu</w:t>
      </w:r>
      <w:r w:rsidRPr="001E6EA6">
        <w:rPr>
          <w:sz w:val="22"/>
          <w:szCs w:val="22"/>
        </w:rPr>
        <w:t xml:space="preserve"> inkstų nepakankamum</w:t>
      </w:r>
      <w:r w:rsidR="007D0EEF" w:rsidRPr="001E6EA6">
        <w:rPr>
          <w:sz w:val="22"/>
          <w:szCs w:val="22"/>
        </w:rPr>
        <w:t>u</w:t>
      </w:r>
      <w:r w:rsidRPr="001E6EA6">
        <w:rPr>
          <w:sz w:val="22"/>
          <w:szCs w:val="22"/>
        </w:rPr>
        <w:t xml:space="preserve">, </w:t>
      </w: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7D0EEF" w:rsidRPr="001E6EA6">
        <w:rPr>
          <w:sz w:val="22"/>
          <w:szCs w:val="22"/>
        </w:rPr>
        <w:t xml:space="preserve"> vartoti draudžiama (žr. 4.3 skyrių)</w:t>
      </w:r>
      <w:r w:rsidRPr="001E6EA6">
        <w:rPr>
          <w:sz w:val="22"/>
          <w:szCs w:val="22"/>
        </w:rPr>
        <w:t>.</w:t>
      </w:r>
    </w:p>
    <w:p w14:paraId="29F59350" w14:textId="77777777" w:rsidR="005A412E" w:rsidRPr="001E6EA6" w:rsidRDefault="005A412E" w:rsidP="005A412E">
      <w:pPr>
        <w:rPr>
          <w:i/>
          <w:sz w:val="22"/>
          <w:szCs w:val="22"/>
        </w:rPr>
      </w:pPr>
    </w:p>
    <w:p w14:paraId="57825DEA" w14:textId="54EB278F" w:rsidR="00CA0A8A" w:rsidRPr="001E6EA6" w:rsidRDefault="00CA0A8A" w:rsidP="005A412E">
      <w:pPr>
        <w:rPr>
          <w:i/>
          <w:sz w:val="22"/>
          <w:szCs w:val="22"/>
        </w:rPr>
      </w:pPr>
      <w:r w:rsidRPr="001E6EA6">
        <w:rPr>
          <w:i/>
          <w:sz w:val="22"/>
          <w:szCs w:val="22"/>
        </w:rPr>
        <w:t>Pacientams, kurių kepenų funkcija sutrikusi</w:t>
      </w:r>
    </w:p>
    <w:p w14:paraId="27F4767D" w14:textId="0B5081BE" w:rsidR="00687B56" w:rsidRPr="001E6EA6" w:rsidRDefault="00EF7ED5" w:rsidP="005A412E">
      <w:pPr>
        <w:rPr>
          <w:iCs/>
          <w:sz w:val="22"/>
          <w:szCs w:val="22"/>
        </w:rPr>
      </w:pPr>
      <w:r w:rsidRPr="001E6EA6">
        <w:rPr>
          <w:iCs/>
          <w:sz w:val="22"/>
          <w:szCs w:val="22"/>
        </w:rPr>
        <w:t>Pacientai, kurių kepenų funkcija sutrikusi, gali prasčiau toleruoti nepageidaujamas reakcijas, todėl gydant šią pacientų grupę būtinas ypatingas atsargumas</w:t>
      </w:r>
      <w:r w:rsidR="0051133E" w:rsidRPr="001E6EA6">
        <w:rPr>
          <w:iCs/>
          <w:sz w:val="22"/>
          <w:szCs w:val="22"/>
        </w:rPr>
        <w:t xml:space="preserve"> (žr. 4.4 skyrių)</w:t>
      </w:r>
      <w:r w:rsidRPr="001E6EA6">
        <w:rPr>
          <w:iCs/>
          <w:sz w:val="22"/>
          <w:szCs w:val="22"/>
        </w:rPr>
        <w:t xml:space="preserve">. Siekiant sumažinti galimą nepageidaujamų reakcijų riziką, rekomenduojama vartoti mažiausią veiksmingą dozę ir kuo trumpesnį laikotarpį. </w:t>
      </w:r>
      <w:r w:rsidR="00A9220B" w:rsidRPr="001E6EA6">
        <w:rPr>
          <w:iCs/>
          <w:sz w:val="22"/>
          <w:szCs w:val="22"/>
        </w:rPr>
        <w:t xml:space="preserve">Pacientams sergantiems sunkiu kepenų </w:t>
      </w:r>
      <w:r w:rsidR="004E0209" w:rsidRPr="001E6EA6">
        <w:rPr>
          <w:iCs/>
          <w:sz w:val="22"/>
          <w:szCs w:val="22"/>
        </w:rPr>
        <w:t>nepakankamumu</w:t>
      </w:r>
      <w:r w:rsidRPr="001E6EA6">
        <w:rPr>
          <w:iCs/>
          <w:sz w:val="22"/>
          <w:szCs w:val="22"/>
        </w:rPr>
        <w:t xml:space="preserve"> </w:t>
      </w:r>
      <w:proofErr w:type="spellStart"/>
      <w:r w:rsidR="004E0209" w:rsidRPr="001E6EA6">
        <w:rPr>
          <w:sz w:val="22"/>
          <w:szCs w:val="22"/>
        </w:rPr>
        <w:t>Ketorolac</w:t>
      </w:r>
      <w:proofErr w:type="spellEnd"/>
      <w:r w:rsidR="004E0209" w:rsidRPr="001E6EA6">
        <w:rPr>
          <w:sz w:val="22"/>
          <w:szCs w:val="22"/>
        </w:rPr>
        <w:t xml:space="preserve"> </w:t>
      </w:r>
      <w:proofErr w:type="spellStart"/>
      <w:r w:rsidR="004E0209" w:rsidRPr="001E6EA6">
        <w:rPr>
          <w:sz w:val="22"/>
          <w:szCs w:val="22"/>
        </w:rPr>
        <w:t>trometamol</w:t>
      </w:r>
      <w:proofErr w:type="spellEnd"/>
      <w:r w:rsidR="004E0209" w:rsidRPr="001E6EA6">
        <w:rPr>
          <w:sz w:val="22"/>
          <w:szCs w:val="22"/>
        </w:rPr>
        <w:t xml:space="preserve"> </w:t>
      </w:r>
      <w:r w:rsidR="00CA38A9" w:rsidRPr="001E6EA6">
        <w:rPr>
          <w:sz w:val="22"/>
          <w:szCs w:val="22"/>
        </w:rPr>
        <w:t>ELETIS</w:t>
      </w:r>
      <w:r w:rsidR="004E0209" w:rsidRPr="001E6EA6">
        <w:rPr>
          <w:sz w:val="22"/>
          <w:szCs w:val="22"/>
        </w:rPr>
        <w:t xml:space="preserve"> vartoti draudžiama (žr. 4.3 skyrių). </w:t>
      </w:r>
    </w:p>
    <w:p w14:paraId="2386EE86" w14:textId="77777777" w:rsidR="00CA0A8A" w:rsidRPr="001E6EA6" w:rsidRDefault="00CA0A8A" w:rsidP="005A412E">
      <w:pPr>
        <w:rPr>
          <w:i/>
          <w:sz w:val="22"/>
          <w:szCs w:val="22"/>
        </w:rPr>
      </w:pPr>
    </w:p>
    <w:p w14:paraId="29F59351" w14:textId="77777777" w:rsidR="005A412E" w:rsidRPr="001E6EA6" w:rsidRDefault="005A412E" w:rsidP="005A412E">
      <w:pPr>
        <w:rPr>
          <w:i/>
          <w:sz w:val="22"/>
          <w:szCs w:val="22"/>
        </w:rPr>
      </w:pPr>
      <w:r w:rsidRPr="001E6EA6">
        <w:rPr>
          <w:i/>
          <w:sz w:val="22"/>
          <w:szCs w:val="22"/>
        </w:rPr>
        <w:t>Vaikų populiacija</w:t>
      </w:r>
      <w:r w:rsidRPr="001E6EA6" w:rsidDel="007502CD">
        <w:rPr>
          <w:b/>
          <w:i/>
          <w:sz w:val="22"/>
          <w:szCs w:val="22"/>
        </w:rPr>
        <w:t xml:space="preserve"> </w:t>
      </w:r>
    </w:p>
    <w:p w14:paraId="29F59352" w14:textId="6D4E1F57" w:rsidR="005A412E" w:rsidRPr="001E6EA6" w:rsidRDefault="005A412E" w:rsidP="005A412E">
      <w:pPr>
        <w:rPr>
          <w:sz w:val="22"/>
          <w:szCs w:val="22"/>
        </w:rPr>
      </w:pPr>
      <w:r w:rsidRPr="001E6EA6">
        <w:rPr>
          <w:sz w:val="22"/>
          <w:szCs w:val="22"/>
        </w:rPr>
        <w:t xml:space="preserve">Vaistinio preparato vartojimo saugumas ir veiksmingumas vaikams neištirti, todėl jaunesniems negu 16 metų </w:t>
      </w:r>
      <w:r w:rsidR="00FD2DAE" w:rsidRPr="001E6EA6">
        <w:rPr>
          <w:sz w:val="22"/>
          <w:szCs w:val="22"/>
        </w:rPr>
        <w:t xml:space="preserve">vaikams </w:t>
      </w:r>
      <w:r w:rsidR="005F42C6" w:rsidRPr="001E6EA6">
        <w:rPr>
          <w:sz w:val="22"/>
          <w:szCs w:val="22"/>
        </w:rPr>
        <w:t>š</w:t>
      </w:r>
      <w:r w:rsidR="008023FC" w:rsidRPr="001E6EA6">
        <w:rPr>
          <w:sz w:val="22"/>
          <w:szCs w:val="22"/>
        </w:rPr>
        <w:t>į</w:t>
      </w:r>
      <w:r w:rsidR="005F42C6" w:rsidRPr="001E6EA6">
        <w:rPr>
          <w:sz w:val="22"/>
          <w:szCs w:val="22"/>
        </w:rPr>
        <w:t xml:space="preserve"> </w:t>
      </w:r>
      <w:r w:rsidR="00FD2DAE" w:rsidRPr="001E6EA6">
        <w:rPr>
          <w:sz w:val="22"/>
          <w:szCs w:val="22"/>
        </w:rPr>
        <w:t>vaistin</w:t>
      </w:r>
      <w:r w:rsidR="008023FC" w:rsidRPr="001E6EA6">
        <w:rPr>
          <w:sz w:val="22"/>
          <w:szCs w:val="22"/>
        </w:rPr>
        <w:t>į</w:t>
      </w:r>
      <w:r w:rsidR="00FD2DAE" w:rsidRPr="001E6EA6">
        <w:rPr>
          <w:sz w:val="22"/>
          <w:szCs w:val="22"/>
        </w:rPr>
        <w:t xml:space="preserve"> preparat</w:t>
      </w:r>
      <w:r w:rsidR="008023FC" w:rsidRPr="001E6EA6">
        <w:rPr>
          <w:sz w:val="22"/>
          <w:szCs w:val="22"/>
        </w:rPr>
        <w:t>ą</w:t>
      </w:r>
      <w:r w:rsidRPr="001E6EA6">
        <w:rPr>
          <w:sz w:val="22"/>
          <w:szCs w:val="22"/>
        </w:rPr>
        <w:t xml:space="preserve"> vartoti draudžiama</w:t>
      </w:r>
      <w:r w:rsidR="000E2840" w:rsidRPr="001E6EA6">
        <w:rPr>
          <w:sz w:val="22"/>
          <w:szCs w:val="22"/>
        </w:rPr>
        <w:t xml:space="preserve"> (žr. 4.3 skyrių)</w:t>
      </w:r>
      <w:r w:rsidRPr="001E6EA6">
        <w:rPr>
          <w:sz w:val="22"/>
          <w:szCs w:val="22"/>
        </w:rPr>
        <w:t xml:space="preserve">. </w:t>
      </w:r>
    </w:p>
    <w:p w14:paraId="6782ADAB" w14:textId="1B4D6638" w:rsidR="0008530D" w:rsidRPr="001E6EA6" w:rsidRDefault="0008530D" w:rsidP="005A412E">
      <w:pPr>
        <w:rPr>
          <w:sz w:val="22"/>
          <w:szCs w:val="22"/>
        </w:rPr>
      </w:pPr>
    </w:p>
    <w:p w14:paraId="44049BEC" w14:textId="2F9E7EF9" w:rsidR="0008530D" w:rsidRPr="001E6EA6" w:rsidRDefault="0008530D" w:rsidP="0008530D">
      <w:pPr>
        <w:rPr>
          <w:i/>
          <w:iCs/>
          <w:sz w:val="22"/>
          <w:szCs w:val="22"/>
          <w:u w:val="single"/>
        </w:rPr>
      </w:pPr>
      <w:r w:rsidRPr="001E6EA6">
        <w:rPr>
          <w:i/>
          <w:iCs/>
          <w:sz w:val="22"/>
          <w:szCs w:val="22"/>
          <w:u w:val="single"/>
        </w:rPr>
        <w:t>Injekcija į veną</w:t>
      </w:r>
    </w:p>
    <w:p w14:paraId="035737CE" w14:textId="7DAFD948" w:rsidR="0008530D" w:rsidRPr="001E6EA6" w:rsidRDefault="00F841CA" w:rsidP="005A412E">
      <w:pPr>
        <w:rPr>
          <w:sz w:val="22"/>
          <w:szCs w:val="22"/>
          <w:u w:val="single"/>
        </w:rPr>
      </w:pPr>
      <w:r w:rsidRPr="001E6EA6">
        <w:rPr>
          <w:sz w:val="22"/>
          <w:szCs w:val="22"/>
          <w:u w:val="single"/>
        </w:rPr>
        <w:t xml:space="preserve">VAISTINIO PREPARATO </w:t>
      </w:r>
      <w:r w:rsidR="00C567ED" w:rsidRPr="001E6EA6">
        <w:rPr>
          <w:sz w:val="22"/>
          <w:szCs w:val="22"/>
          <w:u w:val="single"/>
        </w:rPr>
        <w:t>L</w:t>
      </w:r>
      <w:r w:rsidR="00F858CE" w:rsidRPr="001E6EA6">
        <w:rPr>
          <w:sz w:val="22"/>
          <w:szCs w:val="22"/>
          <w:u w:val="single"/>
        </w:rPr>
        <w:t>E</w:t>
      </w:r>
      <w:r w:rsidR="00C567ED" w:rsidRPr="001E6EA6">
        <w:rPr>
          <w:sz w:val="22"/>
          <w:szCs w:val="22"/>
          <w:u w:val="single"/>
        </w:rPr>
        <w:t xml:space="preserve">ISTI </w:t>
      </w:r>
      <w:r w:rsidR="00C17FCF" w:rsidRPr="001E6EA6">
        <w:rPr>
          <w:sz w:val="22"/>
          <w:szCs w:val="22"/>
          <w:u w:val="single"/>
        </w:rPr>
        <w:t>Į VEN</w:t>
      </w:r>
      <w:r w:rsidR="00C567ED" w:rsidRPr="001E6EA6">
        <w:rPr>
          <w:sz w:val="22"/>
          <w:szCs w:val="22"/>
          <w:u w:val="single"/>
        </w:rPr>
        <w:t>Ą</w:t>
      </w:r>
      <w:r w:rsidR="00C17FCF" w:rsidRPr="001E6EA6">
        <w:rPr>
          <w:sz w:val="22"/>
          <w:szCs w:val="22"/>
          <w:u w:val="single"/>
        </w:rPr>
        <w:t xml:space="preserve"> GALIMA TIK</w:t>
      </w:r>
      <w:r w:rsidRPr="001E6EA6">
        <w:rPr>
          <w:sz w:val="22"/>
          <w:szCs w:val="22"/>
          <w:u w:val="single"/>
        </w:rPr>
        <w:t xml:space="preserve"> LIGONINĖ</w:t>
      </w:r>
      <w:r w:rsidR="00C17FCF" w:rsidRPr="001E6EA6">
        <w:rPr>
          <w:sz w:val="22"/>
          <w:szCs w:val="22"/>
          <w:u w:val="single"/>
        </w:rPr>
        <w:t>SE</w:t>
      </w:r>
      <w:r w:rsidRPr="001E6EA6">
        <w:rPr>
          <w:sz w:val="22"/>
          <w:szCs w:val="22"/>
          <w:u w:val="single"/>
        </w:rPr>
        <w:t xml:space="preserve"> IR </w:t>
      </w:r>
      <w:r w:rsidR="00C17FCF" w:rsidRPr="001E6EA6">
        <w:rPr>
          <w:sz w:val="22"/>
          <w:szCs w:val="22"/>
          <w:u w:val="single"/>
        </w:rPr>
        <w:t>SLAUGOS NAMUOSE.</w:t>
      </w:r>
      <w:r w:rsidR="00C567ED" w:rsidRPr="001E6EA6">
        <w:rPr>
          <w:sz w:val="22"/>
          <w:szCs w:val="22"/>
          <w:u w:val="single"/>
        </w:rPr>
        <w:t xml:space="preserve"> </w:t>
      </w:r>
    </w:p>
    <w:p w14:paraId="336D07E9" w14:textId="24D2BAEA" w:rsidR="00D370AC" w:rsidRPr="001E6EA6" w:rsidRDefault="00B24807" w:rsidP="005A412E">
      <w:pPr>
        <w:rPr>
          <w:sz w:val="22"/>
          <w:szCs w:val="22"/>
        </w:rPr>
      </w:pPr>
      <w:r w:rsidRPr="001E6EA6">
        <w:rPr>
          <w:sz w:val="22"/>
          <w:szCs w:val="22"/>
        </w:rPr>
        <w:t>Leidžiant į</w:t>
      </w:r>
      <w:r w:rsidR="009F1D7E" w:rsidRPr="001E6EA6">
        <w:rPr>
          <w:sz w:val="22"/>
          <w:szCs w:val="22"/>
        </w:rPr>
        <w:t xml:space="preserve"> veną reikia </w:t>
      </w:r>
      <w:r w:rsidR="00D370AC" w:rsidRPr="001E6EA6">
        <w:rPr>
          <w:sz w:val="22"/>
          <w:szCs w:val="22"/>
        </w:rPr>
        <w:t>vadovauti</w:t>
      </w:r>
      <w:r w:rsidR="00333A50" w:rsidRPr="001E6EA6">
        <w:rPr>
          <w:sz w:val="22"/>
          <w:szCs w:val="22"/>
        </w:rPr>
        <w:t xml:space="preserve">s </w:t>
      </w:r>
      <w:r w:rsidR="00B04AA7" w:rsidRPr="001E6EA6">
        <w:rPr>
          <w:sz w:val="22"/>
          <w:szCs w:val="22"/>
        </w:rPr>
        <w:t xml:space="preserve">dozavimo į raumenis </w:t>
      </w:r>
      <w:r w:rsidR="00195759" w:rsidRPr="001E6EA6">
        <w:rPr>
          <w:sz w:val="22"/>
          <w:szCs w:val="22"/>
        </w:rPr>
        <w:t xml:space="preserve">reikalavimais. </w:t>
      </w:r>
    </w:p>
    <w:p w14:paraId="0F3246C4" w14:textId="3FBF2AD9" w:rsidR="008023FC" w:rsidRPr="001E6EA6" w:rsidRDefault="008023FC" w:rsidP="005A412E">
      <w:pPr>
        <w:rPr>
          <w:sz w:val="22"/>
          <w:szCs w:val="22"/>
          <w:u w:val="single"/>
        </w:rPr>
      </w:pPr>
    </w:p>
    <w:p w14:paraId="4F1E11D5" w14:textId="2FFE71B0" w:rsidR="007A0A6A" w:rsidRPr="001E6EA6" w:rsidRDefault="007A0A6A" w:rsidP="005A412E">
      <w:pPr>
        <w:rPr>
          <w:sz w:val="22"/>
          <w:szCs w:val="22"/>
          <w:u w:val="single"/>
        </w:rPr>
      </w:pPr>
      <w:r w:rsidRPr="001E6EA6">
        <w:rPr>
          <w:sz w:val="22"/>
          <w:szCs w:val="22"/>
          <w:u w:val="single"/>
        </w:rPr>
        <w:t>Vartojimo metodas</w:t>
      </w:r>
    </w:p>
    <w:p w14:paraId="6B8FEFC9" w14:textId="2A8E0A2D" w:rsidR="00F15220" w:rsidRPr="001E6EA6" w:rsidRDefault="007A188B"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injekcinio tirpalo leidžiama į raumenis arba smūgine doze</w:t>
      </w:r>
      <w:r w:rsidR="00A57132" w:rsidRPr="001E6EA6">
        <w:rPr>
          <w:sz w:val="22"/>
          <w:szCs w:val="22"/>
        </w:rPr>
        <w:t xml:space="preserve"> (angl. </w:t>
      </w:r>
      <w:proofErr w:type="spellStart"/>
      <w:r w:rsidR="00A57132" w:rsidRPr="001E6EA6">
        <w:rPr>
          <w:i/>
          <w:iCs/>
          <w:sz w:val="22"/>
          <w:szCs w:val="22"/>
        </w:rPr>
        <w:t>bolus</w:t>
      </w:r>
      <w:proofErr w:type="spellEnd"/>
      <w:r w:rsidR="00A57132" w:rsidRPr="001E6EA6">
        <w:rPr>
          <w:sz w:val="22"/>
          <w:szCs w:val="22"/>
        </w:rPr>
        <w:t>)</w:t>
      </w:r>
      <w:r w:rsidRPr="001E6EA6">
        <w:rPr>
          <w:sz w:val="22"/>
          <w:szCs w:val="22"/>
        </w:rPr>
        <w:t xml:space="preserve"> į veną. Smūginę dozę į veną galima suleisti ne greičiau kaip per 15 sekundžių.</w:t>
      </w:r>
    </w:p>
    <w:p w14:paraId="45482844" w14:textId="13573B65" w:rsidR="008023FC" w:rsidRPr="001E6EA6" w:rsidRDefault="008023FC" w:rsidP="005A412E">
      <w:pPr>
        <w:rPr>
          <w:sz w:val="22"/>
          <w:szCs w:val="22"/>
          <w:u w:val="single"/>
        </w:rPr>
      </w:pPr>
      <w:proofErr w:type="spellStart"/>
      <w:r w:rsidRPr="001E6EA6">
        <w:rPr>
          <w:sz w:val="22"/>
          <w:szCs w:val="22"/>
          <w:u w:val="single"/>
        </w:rPr>
        <w:t>Ketorolac</w:t>
      </w:r>
      <w:proofErr w:type="spellEnd"/>
      <w:r w:rsidRPr="001E6EA6">
        <w:rPr>
          <w:sz w:val="22"/>
          <w:szCs w:val="22"/>
          <w:u w:val="single"/>
        </w:rPr>
        <w:t xml:space="preserve"> </w:t>
      </w:r>
      <w:proofErr w:type="spellStart"/>
      <w:r w:rsidR="008747C0" w:rsidRPr="001E6EA6">
        <w:rPr>
          <w:sz w:val="22"/>
          <w:szCs w:val="22"/>
          <w:u w:val="single"/>
        </w:rPr>
        <w:t>t</w:t>
      </w:r>
      <w:r w:rsidRPr="001E6EA6">
        <w:rPr>
          <w:sz w:val="22"/>
          <w:szCs w:val="22"/>
          <w:u w:val="single"/>
        </w:rPr>
        <w:t>rometamol</w:t>
      </w:r>
      <w:proofErr w:type="spellEnd"/>
      <w:r w:rsidRPr="001E6EA6">
        <w:rPr>
          <w:sz w:val="22"/>
          <w:szCs w:val="22"/>
          <w:u w:val="single"/>
        </w:rPr>
        <w:t xml:space="preserve"> </w:t>
      </w:r>
      <w:r w:rsidR="00CA38A9" w:rsidRPr="001E6EA6">
        <w:rPr>
          <w:sz w:val="22"/>
          <w:szCs w:val="22"/>
          <w:u w:val="single"/>
        </w:rPr>
        <w:t>ELETIS</w:t>
      </w:r>
      <w:r w:rsidRPr="001E6EA6">
        <w:rPr>
          <w:sz w:val="22"/>
          <w:szCs w:val="22"/>
          <w:u w:val="single"/>
        </w:rPr>
        <w:t xml:space="preserve"> </w:t>
      </w:r>
      <w:r w:rsidR="00974FF7" w:rsidRPr="001E6EA6">
        <w:rPr>
          <w:sz w:val="22"/>
          <w:szCs w:val="22"/>
          <w:u w:val="single"/>
        </w:rPr>
        <w:t xml:space="preserve">draudžiama </w:t>
      </w:r>
      <w:r w:rsidRPr="001E6EA6">
        <w:rPr>
          <w:sz w:val="22"/>
          <w:szCs w:val="22"/>
          <w:u w:val="single"/>
        </w:rPr>
        <w:t xml:space="preserve">leisti </w:t>
      </w:r>
      <w:r w:rsidR="00994AFF" w:rsidRPr="001E6EA6">
        <w:rPr>
          <w:sz w:val="22"/>
          <w:szCs w:val="22"/>
        </w:rPr>
        <w:t xml:space="preserve">į </w:t>
      </w:r>
      <w:proofErr w:type="spellStart"/>
      <w:r w:rsidR="00994AFF" w:rsidRPr="001E6EA6">
        <w:rPr>
          <w:sz w:val="22"/>
          <w:szCs w:val="22"/>
        </w:rPr>
        <w:t>epidurinę</w:t>
      </w:r>
      <w:proofErr w:type="spellEnd"/>
      <w:r w:rsidR="00994AFF" w:rsidRPr="001E6EA6">
        <w:rPr>
          <w:sz w:val="22"/>
          <w:szCs w:val="22"/>
        </w:rPr>
        <w:t xml:space="preserve"> ertmę ar į </w:t>
      </w:r>
      <w:proofErr w:type="spellStart"/>
      <w:r w:rsidR="00994AFF" w:rsidRPr="001E6EA6">
        <w:rPr>
          <w:sz w:val="22"/>
          <w:szCs w:val="22"/>
        </w:rPr>
        <w:t>povoratinklinę</w:t>
      </w:r>
      <w:proofErr w:type="spellEnd"/>
      <w:r w:rsidR="00994AFF" w:rsidRPr="001E6EA6">
        <w:t xml:space="preserve"> </w:t>
      </w:r>
      <w:r w:rsidR="00994AFF" w:rsidRPr="001E6EA6">
        <w:rPr>
          <w:sz w:val="22"/>
          <w:szCs w:val="22"/>
        </w:rPr>
        <w:t xml:space="preserve">ertmę </w:t>
      </w:r>
      <w:r w:rsidR="00974FF7" w:rsidRPr="001E6EA6">
        <w:rPr>
          <w:sz w:val="22"/>
          <w:szCs w:val="22"/>
        </w:rPr>
        <w:t>(žr. 4.3 skyrių)</w:t>
      </w:r>
      <w:r w:rsidRPr="001E6EA6">
        <w:rPr>
          <w:sz w:val="22"/>
          <w:szCs w:val="22"/>
        </w:rPr>
        <w:t>.</w:t>
      </w:r>
    </w:p>
    <w:p w14:paraId="29F59356" w14:textId="77777777" w:rsidR="005A412E" w:rsidRPr="001E6EA6" w:rsidRDefault="005A412E" w:rsidP="006A3B39">
      <w:pPr>
        <w:pStyle w:val="BTEMEASMCA"/>
      </w:pPr>
    </w:p>
    <w:p w14:paraId="29F59357" w14:textId="5DA1A6FE" w:rsidR="005A412E" w:rsidRPr="001E6EA6" w:rsidRDefault="005A412E" w:rsidP="007579C6">
      <w:pPr>
        <w:pStyle w:val="PI-2EMEASMCA"/>
      </w:pPr>
      <w:bookmarkStart w:id="16" w:name="_Toc129243104"/>
      <w:bookmarkStart w:id="17" w:name="_Toc129243229"/>
      <w:r w:rsidRPr="001E6EA6">
        <w:t>4.3</w:t>
      </w:r>
      <w:r w:rsidRPr="001E6EA6">
        <w:tab/>
        <w:t>Kontraindikacijos</w:t>
      </w:r>
      <w:bookmarkEnd w:id="16"/>
      <w:bookmarkEnd w:id="17"/>
    </w:p>
    <w:p w14:paraId="4174288E" w14:textId="77777777" w:rsidR="00320455" w:rsidRPr="001E6EA6" w:rsidRDefault="00320455" w:rsidP="006A3B39">
      <w:pPr>
        <w:pStyle w:val="BTEMEASMCA"/>
      </w:pPr>
    </w:p>
    <w:p w14:paraId="29F59359" w14:textId="77777777" w:rsidR="005A412E" w:rsidRPr="001E6EA6" w:rsidRDefault="005A412E" w:rsidP="000062BA">
      <w:pPr>
        <w:pStyle w:val="ListParagraph2"/>
        <w:numPr>
          <w:ilvl w:val="0"/>
          <w:numId w:val="13"/>
        </w:numPr>
        <w:autoSpaceDE w:val="0"/>
        <w:autoSpaceDN w:val="0"/>
        <w:adjustRightInd w:val="0"/>
        <w:ind w:left="426" w:hanging="426"/>
      </w:pPr>
      <w:r w:rsidRPr="001E6EA6">
        <w:rPr>
          <w:sz w:val="22"/>
          <w:szCs w:val="22"/>
        </w:rPr>
        <w:t>Padidėjęs jautrumas veikliajai medžiagai, chemine struktūra į ją panašiai medžiagai ar bet kuriai 6.1 skyriuje nurodytai pagalbinei medžiagai.</w:t>
      </w:r>
    </w:p>
    <w:p w14:paraId="29F5935A" w14:textId="1996EB62" w:rsidR="005A412E" w:rsidRPr="001E6EA6" w:rsidRDefault="00184EF7" w:rsidP="000062BA">
      <w:pPr>
        <w:pStyle w:val="ListParagraph2"/>
        <w:numPr>
          <w:ilvl w:val="0"/>
          <w:numId w:val="13"/>
        </w:numPr>
        <w:autoSpaceDE w:val="0"/>
        <w:autoSpaceDN w:val="0"/>
        <w:adjustRightInd w:val="0"/>
        <w:ind w:left="426" w:hanging="426"/>
      </w:pPr>
      <w:r w:rsidRPr="001E6EA6">
        <w:rPr>
          <w:sz w:val="22"/>
          <w:szCs w:val="22"/>
        </w:rPr>
        <w:t xml:space="preserve">Dėl kryžminio jautrumo tikimybės, </w:t>
      </w:r>
      <w:proofErr w:type="spellStart"/>
      <w:r w:rsidR="001A4D01" w:rsidRPr="001E6EA6">
        <w:rPr>
          <w:sz w:val="22"/>
          <w:szCs w:val="22"/>
        </w:rPr>
        <w:t>ketorolako</w:t>
      </w:r>
      <w:proofErr w:type="spellEnd"/>
      <w:r w:rsidR="00094E54" w:rsidRPr="001E6EA6">
        <w:rPr>
          <w:sz w:val="22"/>
          <w:szCs w:val="22"/>
        </w:rPr>
        <w:t xml:space="preserve"> </w:t>
      </w:r>
      <w:r w:rsidR="005A412E" w:rsidRPr="001E6EA6">
        <w:rPr>
          <w:sz w:val="22"/>
          <w:szCs w:val="22"/>
        </w:rPr>
        <w:t xml:space="preserve">draudžiama vartoti pacientams, kuriems </w:t>
      </w:r>
      <w:proofErr w:type="spellStart"/>
      <w:r w:rsidR="005A412E" w:rsidRPr="001E6EA6">
        <w:rPr>
          <w:sz w:val="22"/>
          <w:szCs w:val="22"/>
        </w:rPr>
        <w:t>acetilsalicilo</w:t>
      </w:r>
      <w:proofErr w:type="spellEnd"/>
      <w:r w:rsidR="005A412E" w:rsidRPr="001E6EA6">
        <w:rPr>
          <w:sz w:val="22"/>
          <w:szCs w:val="22"/>
        </w:rPr>
        <w:t xml:space="preserve"> rūgštis (aspirinas) </w:t>
      </w:r>
      <w:r w:rsidR="00B26795" w:rsidRPr="001E6EA6">
        <w:rPr>
          <w:sz w:val="22"/>
          <w:szCs w:val="22"/>
        </w:rPr>
        <w:t>ir</w:t>
      </w:r>
      <w:r w:rsidR="00880138" w:rsidRPr="001E6EA6">
        <w:rPr>
          <w:sz w:val="22"/>
          <w:szCs w:val="22"/>
        </w:rPr>
        <w:t xml:space="preserve"> (</w:t>
      </w:r>
      <w:r w:rsidR="005A412E" w:rsidRPr="001E6EA6">
        <w:rPr>
          <w:sz w:val="22"/>
          <w:szCs w:val="22"/>
        </w:rPr>
        <w:t>arba</w:t>
      </w:r>
      <w:r w:rsidR="00880138" w:rsidRPr="001E6EA6">
        <w:rPr>
          <w:sz w:val="22"/>
          <w:szCs w:val="22"/>
        </w:rPr>
        <w:t>)</w:t>
      </w:r>
      <w:r w:rsidR="005A412E" w:rsidRPr="001E6EA6">
        <w:rPr>
          <w:sz w:val="22"/>
          <w:szCs w:val="22"/>
        </w:rPr>
        <w:t xml:space="preserve"> kiti nesteroidiniai vaistiniai preparatai nuo uždegimo (NVPNU) buvo sukėlę alerginių reakcijų</w:t>
      </w:r>
      <w:r w:rsidR="00146DD6" w:rsidRPr="001E6EA6">
        <w:rPr>
          <w:sz w:val="22"/>
          <w:szCs w:val="22"/>
        </w:rPr>
        <w:t>, dėl</w:t>
      </w:r>
      <w:r w:rsidR="005A412E" w:rsidRPr="001E6EA6">
        <w:rPr>
          <w:sz w:val="22"/>
          <w:szCs w:val="22"/>
        </w:rPr>
        <w:t xml:space="preserve"> sunkių anafilaksinio tipo reakcijų</w:t>
      </w:r>
      <w:r w:rsidR="00146DD6" w:rsidRPr="001E6EA6">
        <w:rPr>
          <w:sz w:val="22"/>
          <w:szCs w:val="22"/>
        </w:rPr>
        <w:t xml:space="preserve"> atsiradimo</w:t>
      </w:r>
      <w:r w:rsidR="005A412E" w:rsidRPr="001E6EA6">
        <w:rPr>
          <w:sz w:val="22"/>
          <w:szCs w:val="22"/>
        </w:rPr>
        <w:t xml:space="preserve"> rizik</w:t>
      </w:r>
      <w:r w:rsidR="00146DD6" w:rsidRPr="001E6EA6">
        <w:rPr>
          <w:sz w:val="22"/>
          <w:szCs w:val="22"/>
        </w:rPr>
        <w:t>os</w:t>
      </w:r>
      <w:r w:rsidR="005A412E" w:rsidRPr="001E6EA6">
        <w:rPr>
          <w:sz w:val="22"/>
          <w:szCs w:val="22"/>
        </w:rPr>
        <w:t xml:space="preserve">. </w:t>
      </w:r>
    </w:p>
    <w:p w14:paraId="29F5935B" w14:textId="77777777" w:rsidR="005A412E" w:rsidRPr="001E6EA6" w:rsidRDefault="005A412E" w:rsidP="000062BA">
      <w:pPr>
        <w:pStyle w:val="ListParagraph2"/>
        <w:numPr>
          <w:ilvl w:val="0"/>
          <w:numId w:val="13"/>
        </w:numPr>
        <w:autoSpaceDE w:val="0"/>
        <w:autoSpaceDN w:val="0"/>
        <w:adjustRightInd w:val="0"/>
        <w:ind w:left="426" w:hanging="426"/>
      </w:pPr>
      <w:r w:rsidRPr="001E6EA6">
        <w:rPr>
          <w:sz w:val="22"/>
          <w:szCs w:val="22"/>
        </w:rPr>
        <w:t xml:space="preserve">Visiškas arba dalinis nosies polipų sindromas, </w:t>
      </w:r>
      <w:proofErr w:type="spellStart"/>
      <w:r w:rsidRPr="001E6EA6">
        <w:rPr>
          <w:sz w:val="22"/>
          <w:szCs w:val="22"/>
        </w:rPr>
        <w:t>angioneurozinė</w:t>
      </w:r>
      <w:proofErr w:type="spellEnd"/>
      <w:r w:rsidRPr="001E6EA6">
        <w:rPr>
          <w:sz w:val="22"/>
          <w:szCs w:val="22"/>
        </w:rPr>
        <w:t xml:space="preserve"> edema, bronchų spazmas.</w:t>
      </w:r>
    </w:p>
    <w:p w14:paraId="29F5935C" w14:textId="77777777" w:rsidR="005A412E" w:rsidRPr="001E6EA6" w:rsidRDefault="005A412E" w:rsidP="000062BA">
      <w:pPr>
        <w:pStyle w:val="ListParagraph2"/>
        <w:numPr>
          <w:ilvl w:val="0"/>
          <w:numId w:val="13"/>
        </w:numPr>
        <w:autoSpaceDE w:val="0"/>
        <w:autoSpaceDN w:val="0"/>
        <w:adjustRightInd w:val="0"/>
        <w:ind w:left="426" w:hanging="426"/>
      </w:pPr>
      <w:r w:rsidRPr="001E6EA6">
        <w:rPr>
          <w:sz w:val="22"/>
          <w:szCs w:val="22"/>
        </w:rPr>
        <w:t>Astma.</w:t>
      </w:r>
    </w:p>
    <w:p w14:paraId="29F5935D" w14:textId="54528994" w:rsidR="005A412E" w:rsidRPr="001E6EA6" w:rsidRDefault="00A75459" w:rsidP="000062BA">
      <w:pPr>
        <w:pStyle w:val="ListParagraph2"/>
        <w:numPr>
          <w:ilvl w:val="0"/>
          <w:numId w:val="13"/>
        </w:numPr>
        <w:autoSpaceDE w:val="0"/>
        <w:autoSpaceDN w:val="0"/>
        <w:adjustRightInd w:val="0"/>
        <w:ind w:left="426" w:hanging="426"/>
      </w:pPr>
      <w:proofErr w:type="spellStart"/>
      <w:r w:rsidRPr="001E6EA6">
        <w:rPr>
          <w:sz w:val="22"/>
          <w:szCs w:val="22"/>
        </w:rPr>
        <w:lastRenderedPageBreak/>
        <w:t>Ketorolaką</w:t>
      </w:r>
      <w:proofErr w:type="spellEnd"/>
      <w:r w:rsidRPr="001E6EA6">
        <w:rPr>
          <w:sz w:val="22"/>
          <w:szCs w:val="22"/>
        </w:rPr>
        <w:t xml:space="preserve"> vartoti draudžiama pacientams, sergantiems aktyvia pepsine opa, pacientams, kuriems anksčiau buvo virškinimo trakto išopėjimas, kraujavimas ar perforacija, taip pat pacientams, kuriems yra aktyvus virškinimo trakto kraujavimas ar perforacija, įskaitant atvejus, susijusius su ankstesniu gydymu NVNU. Vaistinį preparatą vartoti draudžiama ir pacientams, kuriems anksčiau pasireiškė du ar daugiau virškinimo trakto išopėjimo ar kraujavimo epizodų.</w:t>
      </w:r>
    </w:p>
    <w:p w14:paraId="2E44DA1D" w14:textId="06FB114F" w:rsidR="00021220" w:rsidRPr="001E6EA6" w:rsidRDefault="00E12B1F" w:rsidP="000062BA">
      <w:pPr>
        <w:pStyle w:val="ListParagraph2"/>
        <w:numPr>
          <w:ilvl w:val="0"/>
          <w:numId w:val="13"/>
        </w:numPr>
        <w:autoSpaceDE w:val="0"/>
        <w:autoSpaceDN w:val="0"/>
        <w:adjustRightInd w:val="0"/>
        <w:ind w:left="426" w:hanging="426"/>
      </w:pPr>
      <w:r w:rsidRPr="001E6EA6">
        <w:rPr>
          <w:sz w:val="22"/>
          <w:szCs w:val="22"/>
        </w:rPr>
        <w:t>S</w:t>
      </w:r>
      <w:r w:rsidR="005A412E" w:rsidRPr="001E6EA6">
        <w:rPr>
          <w:sz w:val="22"/>
          <w:szCs w:val="22"/>
        </w:rPr>
        <w:t>unk</w:t>
      </w:r>
      <w:r w:rsidR="00001F78" w:rsidRPr="001E6EA6">
        <w:rPr>
          <w:sz w:val="22"/>
          <w:szCs w:val="22"/>
        </w:rPr>
        <w:t>us</w:t>
      </w:r>
      <w:r w:rsidR="005A412E" w:rsidRPr="001E6EA6">
        <w:rPr>
          <w:sz w:val="22"/>
          <w:szCs w:val="22"/>
        </w:rPr>
        <w:t xml:space="preserve"> širdies nepakankamum</w:t>
      </w:r>
      <w:r w:rsidR="00021220" w:rsidRPr="001E6EA6">
        <w:rPr>
          <w:sz w:val="22"/>
          <w:szCs w:val="22"/>
        </w:rPr>
        <w:t>as</w:t>
      </w:r>
      <w:r w:rsidR="00001F78" w:rsidRPr="001E6EA6">
        <w:rPr>
          <w:sz w:val="22"/>
          <w:szCs w:val="22"/>
        </w:rPr>
        <w:t>.</w:t>
      </w:r>
    </w:p>
    <w:p w14:paraId="5FBD38B7" w14:textId="68D3BF44" w:rsidR="00021220" w:rsidRPr="001E6EA6" w:rsidRDefault="00021220" w:rsidP="000062BA">
      <w:pPr>
        <w:pStyle w:val="ListParagraph2"/>
        <w:numPr>
          <w:ilvl w:val="0"/>
          <w:numId w:val="13"/>
        </w:numPr>
        <w:autoSpaceDE w:val="0"/>
        <w:autoSpaceDN w:val="0"/>
        <w:adjustRightInd w:val="0"/>
        <w:ind w:left="426" w:hanging="426"/>
      </w:pPr>
      <w:r w:rsidRPr="001E6EA6">
        <w:rPr>
          <w:sz w:val="22"/>
          <w:szCs w:val="22"/>
        </w:rPr>
        <w:t>Ankstesnis, esamas arba įtariamas kraujavimas į</w:t>
      </w:r>
      <w:r w:rsidR="00795BA0" w:rsidRPr="001E6EA6">
        <w:rPr>
          <w:sz w:val="22"/>
          <w:szCs w:val="22"/>
        </w:rPr>
        <w:t xml:space="preserve"> </w:t>
      </w:r>
      <w:r w:rsidRPr="001E6EA6">
        <w:rPr>
          <w:sz w:val="22"/>
          <w:szCs w:val="22"/>
        </w:rPr>
        <w:t xml:space="preserve">smegenis. </w:t>
      </w:r>
    </w:p>
    <w:p w14:paraId="6F915F79" w14:textId="4AAAEB56" w:rsidR="006B023E" w:rsidRPr="001E6EA6" w:rsidRDefault="006B023E" w:rsidP="000062BA">
      <w:pPr>
        <w:pStyle w:val="ListParagraph2"/>
        <w:numPr>
          <w:ilvl w:val="0"/>
          <w:numId w:val="13"/>
        </w:numPr>
        <w:autoSpaceDE w:val="0"/>
        <w:autoSpaceDN w:val="0"/>
        <w:adjustRightInd w:val="0"/>
        <w:ind w:left="426" w:hanging="426"/>
      </w:pPr>
      <w:r w:rsidRPr="001E6EA6">
        <w:rPr>
          <w:sz w:val="22"/>
          <w:szCs w:val="22"/>
        </w:rPr>
        <w:t xml:space="preserve">Pacientams, sergantiems vidutinio sunkumo ar sunkiu inkstų nepakankamumu (kreatinino </w:t>
      </w:r>
      <w:r w:rsidR="007837F9" w:rsidRPr="001E6EA6">
        <w:rPr>
          <w:sz w:val="22"/>
          <w:szCs w:val="22"/>
        </w:rPr>
        <w:t xml:space="preserve">koncentracija </w:t>
      </w:r>
      <w:r w:rsidRPr="001E6EA6">
        <w:rPr>
          <w:sz w:val="22"/>
          <w:szCs w:val="22"/>
        </w:rPr>
        <w:t>serume &gt;</w:t>
      </w:r>
      <w:r w:rsidR="007837F9" w:rsidRPr="001E6EA6">
        <w:rPr>
          <w:sz w:val="22"/>
          <w:szCs w:val="22"/>
        </w:rPr>
        <w:t xml:space="preserve"> </w:t>
      </w:r>
      <w:r w:rsidR="00991614" w:rsidRPr="001E6EA6">
        <w:rPr>
          <w:sz w:val="22"/>
          <w:szCs w:val="22"/>
        </w:rPr>
        <w:t>160</w:t>
      </w:r>
      <w:r w:rsidR="001B2A54" w:rsidRPr="001E6EA6">
        <w:rPr>
          <w:sz w:val="22"/>
          <w:szCs w:val="22"/>
        </w:rPr>
        <w:t> </w:t>
      </w:r>
      <w:proofErr w:type="spellStart"/>
      <w:r w:rsidRPr="001E6EA6">
        <w:rPr>
          <w:sz w:val="22"/>
          <w:szCs w:val="22"/>
        </w:rPr>
        <w:t>μmol</w:t>
      </w:r>
      <w:proofErr w:type="spellEnd"/>
      <w:r w:rsidRPr="001E6EA6">
        <w:rPr>
          <w:sz w:val="22"/>
          <w:szCs w:val="22"/>
        </w:rPr>
        <w:t xml:space="preserve">/l), taip pat pacientams, kuriems yra padidėjusi inkstų nepakankamumo rizika dėl </w:t>
      </w:r>
      <w:proofErr w:type="spellStart"/>
      <w:r w:rsidRPr="001E6EA6">
        <w:rPr>
          <w:sz w:val="22"/>
          <w:szCs w:val="22"/>
        </w:rPr>
        <w:t>hipovolemijos</w:t>
      </w:r>
      <w:proofErr w:type="spellEnd"/>
      <w:r w:rsidRPr="001E6EA6">
        <w:rPr>
          <w:sz w:val="22"/>
          <w:szCs w:val="22"/>
        </w:rPr>
        <w:t xml:space="preserve"> ar dehidratacijos</w:t>
      </w:r>
      <w:r w:rsidR="00126093" w:rsidRPr="001E6EA6">
        <w:rPr>
          <w:sz w:val="22"/>
          <w:szCs w:val="22"/>
        </w:rPr>
        <w:t>.</w:t>
      </w:r>
    </w:p>
    <w:p w14:paraId="420682B0" w14:textId="43A73D54" w:rsidR="0045423E" w:rsidRPr="001E6EA6" w:rsidRDefault="00007807" w:rsidP="000062BA">
      <w:pPr>
        <w:pStyle w:val="ListParagraph2"/>
        <w:numPr>
          <w:ilvl w:val="0"/>
          <w:numId w:val="13"/>
        </w:numPr>
        <w:autoSpaceDE w:val="0"/>
        <w:autoSpaceDN w:val="0"/>
        <w:adjustRightInd w:val="0"/>
        <w:ind w:left="426" w:hanging="426"/>
      </w:pPr>
      <w:r w:rsidRPr="001E6EA6">
        <w:rPr>
          <w:sz w:val="22"/>
          <w:szCs w:val="22"/>
        </w:rPr>
        <w:t>Sunkus kepenų nepakankamumas</w:t>
      </w:r>
      <w:r w:rsidR="007A4435" w:rsidRPr="001E6EA6">
        <w:rPr>
          <w:sz w:val="22"/>
          <w:szCs w:val="22"/>
        </w:rPr>
        <w:t>.</w:t>
      </w:r>
    </w:p>
    <w:p w14:paraId="5F8049C7" w14:textId="78AAC0FD" w:rsidR="0084236B" w:rsidRPr="001E6EA6" w:rsidRDefault="0084236B" w:rsidP="000062BA">
      <w:pPr>
        <w:pStyle w:val="ListParagraph2"/>
        <w:numPr>
          <w:ilvl w:val="0"/>
          <w:numId w:val="13"/>
        </w:numPr>
        <w:autoSpaceDE w:val="0"/>
        <w:autoSpaceDN w:val="0"/>
        <w:adjustRightInd w:val="0"/>
        <w:ind w:left="426" w:hanging="426"/>
      </w:pPr>
      <w:r w:rsidRPr="001E6EA6">
        <w:rPr>
          <w:sz w:val="22"/>
          <w:szCs w:val="22"/>
        </w:rPr>
        <w:t>Hemoraginė diatezė.</w:t>
      </w:r>
    </w:p>
    <w:p w14:paraId="2B41361B" w14:textId="00EDC0B9" w:rsidR="0084236B" w:rsidRPr="001E6EA6" w:rsidRDefault="0084236B" w:rsidP="000062BA">
      <w:pPr>
        <w:pStyle w:val="ListParagraph2"/>
        <w:numPr>
          <w:ilvl w:val="0"/>
          <w:numId w:val="13"/>
        </w:numPr>
        <w:autoSpaceDE w:val="0"/>
        <w:autoSpaceDN w:val="0"/>
        <w:adjustRightInd w:val="0"/>
        <w:ind w:left="426" w:hanging="426"/>
      </w:pPr>
      <w:r w:rsidRPr="001E6EA6">
        <w:rPr>
          <w:sz w:val="22"/>
          <w:szCs w:val="22"/>
        </w:rPr>
        <w:t>Krešėjimo sutrikimai.</w:t>
      </w:r>
    </w:p>
    <w:p w14:paraId="29F59360" w14:textId="4A3BF975" w:rsidR="005A412E" w:rsidRPr="001E6EA6" w:rsidRDefault="00476949" w:rsidP="000062BA">
      <w:pPr>
        <w:pStyle w:val="ListParagraph2"/>
        <w:numPr>
          <w:ilvl w:val="0"/>
          <w:numId w:val="13"/>
        </w:numPr>
        <w:autoSpaceDE w:val="0"/>
        <w:autoSpaceDN w:val="0"/>
        <w:adjustRightInd w:val="0"/>
        <w:ind w:left="426" w:hanging="426"/>
      </w:pPr>
      <w:r w:rsidRPr="001E6EA6">
        <w:rPr>
          <w:sz w:val="22"/>
          <w:szCs w:val="22"/>
        </w:rPr>
        <w:t>P</w:t>
      </w:r>
      <w:r w:rsidR="005A412E" w:rsidRPr="001E6EA6">
        <w:rPr>
          <w:sz w:val="22"/>
          <w:szCs w:val="22"/>
        </w:rPr>
        <w:t xml:space="preserve">acientams, </w:t>
      </w:r>
      <w:r w:rsidR="00007807" w:rsidRPr="001E6EA6">
        <w:rPr>
          <w:sz w:val="22"/>
          <w:szCs w:val="22"/>
        </w:rPr>
        <w:t>kurie gydomi geriamaisiais antikoaguliantais, įskaitant varfariną, arba mažomis heparino dozėmis (2500–5000</w:t>
      </w:r>
      <w:r w:rsidR="00683491" w:rsidRPr="001E6EA6">
        <w:rPr>
          <w:sz w:val="22"/>
          <w:szCs w:val="22"/>
        </w:rPr>
        <w:t> </w:t>
      </w:r>
      <w:r w:rsidR="00007807" w:rsidRPr="001E6EA6">
        <w:rPr>
          <w:sz w:val="22"/>
          <w:szCs w:val="22"/>
        </w:rPr>
        <w:t>TV kas 12 valandų)</w:t>
      </w:r>
      <w:r w:rsidRPr="001E6EA6">
        <w:rPr>
          <w:sz w:val="22"/>
          <w:szCs w:val="22"/>
        </w:rPr>
        <w:t>.</w:t>
      </w:r>
    </w:p>
    <w:p w14:paraId="29F59361" w14:textId="16F7631E" w:rsidR="005A412E" w:rsidRPr="001E6EA6" w:rsidRDefault="00476949" w:rsidP="000062BA">
      <w:pPr>
        <w:pStyle w:val="ListParagraph2"/>
        <w:numPr>
          <w:ilvl w:val="0"/>
          <w:numId w:val="13"/>
        </w:numPr>
        <w:autoSpaceDE w:val="0"/>
        <w:autoSpaceDN w:val="0"/>
        <w:adjustRightInd w:val="0"/>
        <w:ind w:left="426" w:hanging="426"/>
      </w:pPr>
      <w:r w:rsidRPr="001E6EA6">
        <w:rPr>
          <w:sz w:val="22"/>
          <w:szCs w:val="22"/>
        </w:rPr>
        <w:t>Vartojimas kartu su</w:t>
      </w:r>
      <w:r w:rsidR="005A412E" w:rsidRPr="001E6EA6">
        <w:rPr>
          <w:sz w:val="22"/>
          <w:szCs w:val="22"/>
        </w:rPr>
        <w:t xml:space="preserve"> kitais nesteroidiniais vaistiniais preparatais nuo uždegimo,</w:t>
      </w:r>
      <w:r w:rsidR="00094E54" w:rsidRPr="001E6EA6">
        <w:rPr>
          <w:sz w:val="22"/>
          <w:szCs w:val="22"/>
        </w:rPr>
        <w:t xml:space="preserve"> </w:t>
      </w:r>
      <w:proofErr w:type="spellStart"/>
      <w:r w:rsidR="00094E54" w:rsidRPr="001E6EA6">
        <w:rPr>
          <w:sz w:val="22"/>
          <w:szCs w:val="22"/>
        </w:rPr>
        <w:t>acetilsalicilo</w:t>
      </w:r>
      <w:proofErr w:type="spellEnd"/>
      <w:r w:rsidR="00094E54" w:rsidRPr="001E6EA6">
        <w:rPr>
          <w:sz w:val="22"/>
          <w:szCs w:val="22"/>
        </w:rPr>
        <w:t xml:space="preserve"> rūgštimi,</w:t>
      </w:r>
      <w:r w:rsidR="005A412E" w:rsidRPr="001E6EA6">
        <w:rPr>
          <w:sz w:val="22"/>
          <w:szCs w:val="22"/>
        </w:rPr>
        <w:t xml:space="preserve"> ličio druskomis, </w:t>
      </w:r>
      <w:proofErr w:type="spellStart"/>
      <w:r w:rsidR="005A412E" w:rsidRPr="001E6EA6">
        <w:rPr>
          <w:sz w:val="22"/>
          <w:szCs w:val="22"/>
        </w:rPr>
        <w:t>proben</w:t>
      </w:r>
      <w:r w:rsidR="00895AF8" w:rsidRPr="001E6EA6">
        <w:rPr>
          <w:sz w:val="22"/>
          <w:szCs w:val="22"/>
        </w:rPr>
        <w:t>e</w:t>
      </w:r>
      <w:r w:rsidR="005A412E" w:rsidRPr="001E6EA6">
        <w:rPr>
          <w:sz w:val="22"/>
          <w:szCs w:val="22"/>
        </w:rPr>
        <w:t>cidu</w:t>
      </w:r>
      <w:proofErr w:type="spellEnd"/>
      <w:r w:rsidR="005A412E" w:rsidRPr="001E6EA6">
        <w:rPr>
          <w:sz w:val="22"/>
          <w:szCs w:val="22"/>
        </w:rPr>
        <w:t xml:space="preserve"> ir </w:t>
      </w:r>
      <w:proofErr w:type="spellStart"/>
      <w:r w:rsidR="007F06BF" w:rsidRPr="001E6EA6">
        <w:rPr>
          <w:sz w:val="22"/>
          <w:szCs w:val="22"/>
        </w:rPr>
        <w:t>pent</w:t>
      </w:r>
      <w:r w:rsidR="005A412E" w:rsidRPr="001E6EA6">
        <w:rPr>
          <w:sz w:val="22"/>
          <w:szCs w:val="22"/>
        </w:rPr>
        <w:t>oksifilinu</w:t>
      </w:r>
      <w:proofErr w:type="spellEnd"/>
      <w:r w:rsidR="005A412E" w:rsidRPr="001E6EA6">
        <w:rPr>
          <w:sz w:val="22"/>
          <w:szCs w:val="22"/>
        </w:rPr>
        <w:t xml:space="preserve"> (žr. 4.5 skyrių).</w:t>
      </w:r>
    </w:p>
    <w:p w14:paraId="29F59362" w14:textId="1034C4BE" w:rsidR="005A412E" w:rsidRPr="001E6EA6" w:rsidRDefault="000B6452" w:rsidP="000062BA">
      <w:pPr>
        <w:pStyle w:val="ListParagraph2"/>
        <w:numPr>
          <w:ilvl w:val="0"/>
          <w:numId w:val="13"/>
        </w:numPr>
        <w:autoSpaceDE w:val="0"/>
        <w:autoSpaceDN w:val="0"/>
        <w:adjustRightInd w:val="0"/>
        <w:ind w:left="426" w:hanging="426"/>
      </w:pPr>
      <w:r w:rsidRPr="001E6EA6">
        <w:rPr>
          <w:sz w:val="22"/>
          <w:szCs w:val="22"/>
        </w:rPr>
        <w:t>K</w:t>
      </w:r>
      <w:r w:rsidR="005A412E" w:rsidRPr="001E6EA6">
        <w:rPr>
          <w:sz w:val="22"/>
          <w:szCs w:val="22"/>
        </w:rPr>
        <w:t>aip profilaktini</w:t>
      </w:r>
      <w:r w:rsidR="00D01946" w:rsidRPr="001E6EA6">
        <w:rPr>
          <w:sz w:val="22"/>
          <w:szCs w:val="22"/>
        </w:rPr>
        <w:t>s</w:t>
      </w:r>
      <w:r w:rsidR="005A412E" w:rsidRPr="001E6EA6">
        <w:rPr>
          <w:sz w:val="22"/>
          <w:szCs w:val="22"/>
        </w:rPr>
        <w:t xml:space="preserve"> analgetik</w:t>
      </w:r>
      <w:r w:rsidR="00D01946" w:rsidRPr="001E6EA6">
        <w:rPr>
          <w:sz w:val="22"/>
          <w:szCs w:val="22"/>
        </w:rPr>
        <w:t>as</w:t>
      </w:r>
      <w:r w:rsidR="005A412E" w:rsidRPr="001E6EA6">
        <w:rPr>
          <w:sz w:val="22"/>
          <w:szCs w:val="22"/>
        </w:rPr>
        <w:t xml:space="preserve"> prieš operaciją, taip pat operacijos metu, nes </w:t>
      </w:r>
      <w:r w:rsidR="000418DA" w:rsidRPr="001E6EA6">
        <w:rPr>
          <w:sz w:val="22"/>
          <w:szCs w:val="22"/>
        </w:rPr>
        <w:t xml:space="preserve">didina kraujavimo riziką </w:t>
      </w:r>
      <w:r w:rsidR="00D01946" w:rsidRPr="001E6EA6">
        <w:rPr>
          <w:sz w:val="22"/>
          <w:szCs w:val="22"/>
        </w:rPr>
        <w:t>dėl</w:t>
      </w:r>
      <w:r w:rsidR="005A412E" w:rsidRPr="001E6EA6">
        <w:rPr>
          <w:sz w:val="22"/>
          <w:szCs w:val="22"/>
        </w:rPr>
        <w:t xml:space="preserve"> trombocitų </w:t>
      </w:r>
      <w:proofErr w:type="spellStart"/>
      <w:r w:rsidR="005A412E" w:rsidRPr="001E6EA6">
        <w:rPr>
          <w:sz w:val="22"/>
          <w:szCs w:val="22"/>
        </w:rPr>
        <w:t>agregacij</w:t>
      </w:r>
      <w:r w:rsidR="003D6994" w:rsidRPr="001E6EA6">
        <w:rPr>
          <w:sz w:val="22"/>
          <w:szCs w:val="22"/>
        </w:rPr>
        <w:t>os</w:t>
      </w:r>
      <w:proofErr w:type="spellEnd"/>
      <w:r w:rsidR="003D6994" w:rsidRPr="001E6EA6">
        <w:rPr>
          <w:sz w:val="22"/>
          <w:szCs w:val="22"/>
        </w:rPr>
        <w:t xml:space="preserve"> slopinimo ir </w:t>
      </w:r>
      <w:r w:rsidR="005A412E" w:rsidRPr="001E6EA6">
        <w:rPr>
          <w:sz w:val="22"/>
          <w:szCs w:val="22"/>
        </w:rPr>
        <w:t>kraujavimo laik</w:t>
      </w:r>
      <w:r w:rsidR="008340E6" w:rsidRPr="001E6EA6">
        <w:rPr>
          <w:sz w:val="22"/>
          <w:szCs w:val="22"/>
        </w:rPr>
        <w:t>o</w:t>
      </w:r>
      <w:r w:rsidR="009A410C" w:rsidRPr="001E6EA6">
        <w:rPr>
          <w:sz w:val="22"/>
          <w:szCs w:val="22"/>
        </w:rPr>
        <w:t xml:space="preserve"> </w:t>
      </w:r>
      <w:r w:rsidR="007F1905" w:rsidRPr="001E6EA6">
        <w:rPr>
          <w:sz w:val="22"/>
          <w:szCs w:val="22"/>
        </w:rPr>
        <w:t>prailginimo</w:t>
      </w:r>
      <w:r w:rsidR="005E754A" w:rsidRPr="001E6EA6">
        <w:rPr>
          <w:sz w:val="22"/>
          <w:szCs w:val="22"/>
        </w:rPr>
        <w:t>.</w:t>
      </w:r>
    </w:p>
    <w:p w14:paraId="1AFEC9C7" w14:textId="536C5629" w:rsidR="006C404B" w:rsidRPr="001E6EA6" w:rsidRDefault="005A412E" w:rsidP="000062BA">
      <w:pPr>
        <w:pStyle w:val="ListParagraph2"/>
        <w:numPr>
          <w:ilvl w:val="0"/>
          <w:numId w:val="13"/>
        </w:numPr>
        <w:autoSpaceDE w:val="0"/>
        <w:autoSpaceDN w:val="0"/>
        <w:adjustRightInd w:val="0"/>
        <w:ind w:left="426" w:hanging="426"/>
      </w:pPr>
      <w:proofErr w:type="spellStart"/>
      <w:r w:rsidRPr="001E6EA6">
        <w:rPr>
          <w:sz w:val="22"/>
          <w:szCs w:val="22"/>
        </w:rPr>
        <w:t>Ketorolakas</w:t>
      </w:r>
      <w:proofErr w:type="spellEnd"/>
      <w:r w:rsidRPr="001E6EA6">
        <w:rPr>
          <w:sz w:val="22"/>
          <w:szCs w:val="22"/>
        </w:rPr>
        <w:t xml:space="preserve"> slopina trombocitų funkciją, todėl jo draudžiama skirti pacientams, kuriems yra įtariamas arba nustatytas kraujavimas į smegenis</w:t>
      </w:r>
      <w:r w:rsidR="006C404B" w:rsidRPr="001E6EA6">
        <w:rPr>
          <w:sz w:val="22"/>
          <w:szCs w:val="22"/>
        </w:rPr>
        <w:t>.</w:t>
      </w:r>
    </w:p>
    <w:p w14:paraId="30ADE42A" w14:textId="085FE4C8" w:rsidR="00BB4B0B" w:rsidRPr="001E6EA6" w:rsidRDefault="006C404B" w:rsidP="00BB4B0B">
      <w:pPr>
        <w:pStyle w:val="ListParagraph2"/>
        <w:numPr>
          <w:ilvl w:val="0"/>
          <w:numId w:val="13"/>
        </w:numPr>
        <w:autoSpaceDE w:val="0"/>
        <w:autoSpaceDN w:val="0"/>
        <w:adjustRightInd w:val="0"/>
        <w:ind w:left="426" w:hanging="426"/>
      </w:pPr>
      <w:r w:rsidRPr="001E6EA6">
        <w:rPr>
          <w:sz w:val="22"/>
          <w:szCs w:val="22"/>
        </w:rPr>
        <w:t>P</w:t>
      </w:r>
      <w:r w:rsidR="005A412E" w:rsidRPr="001E6EA6">
        <w:rPr>
          <w:sz w:val="22"/>
          <w:szCs w:val="22"/>
        </w:rPr>
        <w:t>acientams, kuriems atliekamos operacijos su didele kraujavimo rizika arba nepilna hemostaze, taip pat pacientams, kuriems yra didelė kraujavimo rizika</w:t>
      </w:r>
      <w:r w:rsidRPr="001E6EA6">
        <w:rPr>
          <w:sz w:val="22"/>
          <w:szCs w:val="22"/>
        </w:rPr>
        <w:t>.</w:t>
      </w:r>
    </w:p>
    <w:p w14:paraId="29F59364" w14:textId="13F15E26" w:rsidR="005A412E" w:rsidRPr="001E6EA6" w:rsidRDefault="00AA346E" w:rsidP="000062BA">
      <w:pPr>
        <w:pStyle w:val="ListParagraph2"/>
        <w:numPr>
          <w:ilvl w:val="0"/>
          <w:numId w:val="13"/>
        </w:numPr>
        <w:autoSpaceDE w:val="0"/>
        <w:autoSpaceDN w:val="0"/>
        <w:adjustRightInd w:val="0"/>
        <w:ind w:left="426" w:hanging="426"/>
      </w:pPr>
      <w:r w:rsidRPr="001E6EA6">
        <w:rPr>
          <w:sz w:val="22"/>
          <w:szCs w:val="22"/>
        </w:rPr>
        <w:t>J</w:t>
      </w:r>
      <w:r w:rsidR="005A412E" w:rsidRPr="001E6EA6">
        <w:rPr>
          <w:sz w:val="22"/>
          <w:szCs w:val="22"/>
        </w:rPr>
        <w:t>aunesniems kaip 16 metų paaugliams ir vaikams.</w:t>
      </w:r>
    </w:p>
    <w:p w14:paraId="29F59365" w14:textId="148E3CEE" w:rsidR="005A412E" w:rsidRPr="001E6EA6" w:rsidRDefault="00BB4B0B" w:rsidP="000062BA">
      <w:pPr>
        <w:pStyle w:val="ListParagraph2"/>
        <w:numPr>
          <w:ilvl w:val="0"/>
          <w:numId w:val="13"/>
        </w:numPr>
        <w:autoSpaceDE w:val="0"/>
        <w:autoSpaceDN w:val="0"/>
        <w:adjustRightInd w:val="0"/>
        <w:ind w:left="426" w:hanging="426"/>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w:t>
      </w:r>
      <w:r w:rsidR="005A412E" w:rsidRPr="001E6EA6">
        <w:rPr>
          <w:sz w:val="22"/>
          <w:szCs w:val="22"/>
        </w:rPr>
        <w:t xml:space="preserve">draudžiama vartoti </w:t>
      </w:r>
      <w:r w:rsidR="00EF1584" w:rsidRPr="001E6EA6">
        <w:rPr>
          <w:sz w:val="22"/>
          <w:szCs w:val="22"/>
        </w:rPr>
        <w:t>nėštumo ir</w:t>
      </w:r>
      <w:r w:rsidR="005A412E" w:rsidRPr="001E6EA6">
        <w:rPr>
          <w:sz w:val="22"/>
          <w:szCs w:val="22"/>
        </w:rPr>
        <w:t xml:space="preserve"> gimdymo, išstūmimo</w:t>
      </w:r>
      <w:r w:rsidR="00EF1584" w:rsidRPr="001E6EA6">
        <w:rPr>
          <w:sz w:val="22"/>
          <w:szCs w:val="22"/>
        </w:rPr>
        <w:t xml:space="preserve"> metu</w:t>
      </w:r>
      <w:r w:rsidR="005A412E" w:rsidRPr="001E6EA6">
        <w:rPr>
          <w:sz w:val="22"/>
          <w:szCs w:val="22"/>
        </w:rPr>
        <w:t xml:space="preserve"> bei žindymo laikotarpiu (žiūrėti 4.6 skyrių).</w:t>
      </w:r>
    </w:p>
    <w:p w14:paraId="632712B8" w14:textId="77777777" w:rsidR="007A4436" w:rsidRPr="001E6EA6" w:rsidRDefault="007A4436" w:rsidP="006A3B39">
      <w:pPr>
        <w:pStyle w:val="BTEMEASMCA"/>
      </w:pPr>
    </w:p>
    <w:p w14:paraId="29F59366" w14:textId="2FC42285" w:rsidR="005A412E" w:rsidRPr="006A3B39" w:rsidRDefault="009A78CC" w:rsidP="006A3B39">
      <w:pPr>
        <w:pStyle w:val="BTEMEASMCA"/>
      </w:pPr>
      <w:r w:rsidRPr="00791530">
        <w:t xml:space="preserve"> </w:t>
      </w:r>
      <w:proofErr w:type="spellStart"/>
      <w:r w:rsidRPr="006A3B39">
        <w:t>Ketorolac</w:t>
      </w:r>
      <w:proofErr w:type="spellEnd"/>
      <w:r w:rsidRPr="006A3B39">
        <w:t xml:space="preserve"> </w:t>
      </w:r>
      <w:proofErr w:type="spellStart"/>
      <w:r w:rsidRPr="006A3B39">
        <w:t>trometamol</w:t>
      </w:r>
      <w:proofErr w:type="spellEnd"/>
      <w:r w:rsidRPr="006A3B39">
        <w:t xml:space="preserve"> </w:t>
      </w:r>
      <w:r w:rsidR="00CA38A9" w:rsidRPr="006A3B39">
        <w:t>ELETIS</w:t>
      </w:r>
      <w:r w:rsidR="007A4436" w:rsidRPr="006A3B39">
        <w:t xml:space="preserve"> </w:t>
      </w:r>
      <w:r w:rsidR="003D643F" w:rsidRPr="006A3B39">
        <w:t>injekcinio tirpalo</w:t>
      </w:r>
      <w:r w:rsidR="005A412E" w:rsidRPr="006A3B39">
        <w:t xml:space="preserve"> </w:t>
      </w:r>
      <w:r w:rsidRPr="006A3B39">
        <w:t xml:space="preserve">draudžiama </w:t>
      </w:r>
      <w:r w:rsidR="003D643F" w:rsidRPr="006A3B39">
        <w:t>leisti</w:t>
      </w:r>
      <w:r w:rsidR="005A412E" w:rsidRPr="006A3B39">
        <w:t xml:space="preserve"> į nugaros smegenų kanalą (į </w:t>
      </w:r>
      <w:proofErr w:type="spellStart"/>
      <w:r w:rsidR="005A412E" w:rsidRPr="006A3B39">
        <w:t>epidurinę</w:t>
      </w:r>
      <w:proofErr w:type="spellEnd"/>
      <w:r w:rsidR="005A412E" w:rsidRPr="006A3B39">
        <w:t xml:space="preserve"> ertmę ar į </w:t>
      </w:r>
      <w:proofErr w:type="spellStart"/>
      <w:r w:rsidR="005A412E" w:rsidRPr="006A3B39">
        <w:t>povoratinklinę</w:t>
      </w:r>
      <w:proofErr w:type="spellEnd"/>
      <w:r w:rsidR="005A412E" w:rsidRPr="006A3B39">
        <w:t xml:space="preserve"> ertmę), kadangi sudėtyje yra </w:t>
      </w:r>
      <w:r w:rsidR="00F54AA7" w:rsidRPr="006A3B39">
        <w:t>etan</w:t>
      </w:r>
      <w:r w:rsidR="005A412E" w:rsidRPr="006A3B39">
        <w:t>olio.</w:t>
      </w:r>
    </w:p>
    <w:p w14:paraId="29F59367" w14:textId="77777777" w:rsidR="005A412E" w:rsidRPr="001E6EA6" w:rsidRDefault="005A412E" w:rsidP="006A3B39">
      <w:pPr>
        <w:pStyle w:val="BTEMEASMCA"/>
      </w:pPr>
    </w:p>
    <w:p w14:paraId="29F59368" w14:textId="7D9730D4" w:rsidR="005A412E" w:rsidRPr="001E6EA6" w:rsidRDefault="005A412E" w:rsidP="007579C6">
      <w:pPr>
        <w:pStyle w:val="PI-2EMEASMCA"/>
      </w:pPr>
      <w:bookmarkStart w:id="18" w:name="_Toc129243105"/>
      <w:bookmarkStart w:id="19" w:name="_Toc129243230"/>
      <w:r w:rsidRPr="001E6EA6">
        <w:t>4.4</w:t>
      </w:r>
      <w:r w:rsidRPr="001E6EA6">
        <w:tab/>
        <w:t>Specialūs įspėjimai ir atsargumo priemonės</w:t>
      </w:r>
      <w:bookmarkEnd w:id="18"/>
      <w:bookmarkEnd w:id="19"/>
    </w:p>
    <w:p w14:paraId="1DF9944B" w14:textId="6E6BB3B3" w:rsidR="00EF7ED5" w:rsidRPr="001E6EA6" w:rsidRDefault="00EF7ED5" w:rsidP="007579C6">
      <w:pPr>
        <w:pStyle w:val="PI-2EMEASMCA"/>
      </w:pPr>
    </w:p>
    <w:p w14:paraId="663B22E3" w14:textId="77777777" w:rsidR="00EF7ED5" w:rsidRPr="001E6EA6" w:rsidRDefault="00EF7ED5" w:rsidP="00EF7ED5">
      <w:pPr>
        <w:rPr>
          <w:iCs/>
          <w:sz w:val="22"/>
          <w:szCs w:val="22"/>
          <w:u w:val="single"/>
        </w:rPr>
      </w:pPr>
      <w:r w:rsidRPr="001E6EA6">
        <w:rPr>
          <w:iCs/>
          <w:sz w:val="22"/>
          <w:szCs w:val="22"/>
          <w:u w:val="single"/>
        </w:rPr>
        <w:t>Įspėjimas: šis vaistinis preparatas nėra skirtas silpno ar lėtinio skausmo malšinimui.</w:t>
      </w:r>
    </w:p>
    <w:p w14:paraId="4F5BA0C6" w14:textId="77777777" w:rsidR="00EF7ED5" w:rsidRPr="001E6EA6" w:rsidRDefault="00EF7ED5" w:rsidP="006A3B39">
      <w:pPr>
        <w:pStyle w:val="BTEMEASMCA"/>
      </w:pPr>
    </w:p>
    <w:p w14:paraId="29F5936D" w14:textId="13512D1D" w:rsidR="005A412E" w:rsidRPr="001E6EA6" w:rsidRDefault="005A412E" w:rsidP="005A412E">
      <w:pPr>
        <w:autoSpaceDE w:val="0"/>
        <w:autoSpaceDN w:val="0"/>
        <w:adjustRightInd w:val="0"/>
        <w:rPr>
          <w:i/>
          <w:iCs/>
          <w:sz w:val="22"/>
          <w:szCs w:val="22"/>
          <w:u w:val="single"/>
        </w:rPr>
      </w:pPr>
      <w:bookmarkStart w:id="20" w:name="_Toc129243107"/>
      <w:bookmarkStart w:id="21" w:name="_Toc129243232"/>
      <w:r w:rsidRPr="001E6EA6">
        <w:rPr>
          <w:i/>
          <w:iCs/>
          <w:sz w:val="22"/>
          <w:szCs w:val="22"/>
          <w:u w:val="single"/>
        </w:rPr>
        <w:t xml:space="preserve">Epidemiologinių tyrimų duomenys rodo, kad </w:t>
      </w:r>
      <w:proofErr w:type="spellStart"/>
      <w:r w:rsidRPr="001E6EA6">
        <w:rPr>
          <w:i/>
          <w:iCs/>
          <w:sz w:val="22"/>
          <w:szCs w:val="22"/>
          <w:u w:val="single"/>
        </w:rPr>
        <w:t>ketorolako</w:t>
      </w:r>
      <w:proofErr w:type="spellEnd"/>
      <w:r w:rsidRPr="001E6EA6">
        <w:rPr>
          <w:i/>
          <w:iCs/>
          <w:sz w:val="22"/>
          <w:szCs w:val="22"/>
          <w:u w:val="single"/>
        </w:rPr>
        <w:t xml:space="preserve"> vartojimas gali būti susijęs su didele sunkaus toksinio poveikio virškinimo traktui rizika, panašia į kai kurių kitų NVPNU, ypač vaistinį preparatą vartojant ne pagal patvirtintas indikacijas ir (arba) ilgiau nei nurodyta (žr. 4.1, 4.2 ir 4.3 skyrius).</w:t>
      </w:r>
    </w:p>
    <w:p w14:paraId="7F1353DB" w14:textId="77777777" w:rsidR="00530B33" w:rsidRPr="001E6EA6" w:rsidRDefault="00530B33" w:rsidP="005A412E">
      <w:pPr>
        <w:autoSpaceDE w:val="0"/>
        <w:autoSpaceDN w:val="0"/>
        <w:adjustRightInd w:val="0"/>
        <w:rPr>
          <w:i/>
          <w:iCs/>
          <w:sz w:val="22"/>
          <w:szCs w:val="22"/>
          <w:u w:val="single"/>
        </w:rPr>
      </w:pPr>
    </w:p>
    <w:p w14:paraId="4141652C" w14:textId="7EA4B722" w:rsidR="00530B33" w:rsidRPr="001E6EA6" w:rsidRDefault="00530B33" w:rsidP="005A412E">
      <w:pPr>
        <w:autoSpaceDE w:val="0"/>
        <w:autoSpaceDN w:val="0"/>
        <w:adjustRightInd w:val="0"/>
        <w:rPr>
          <w:sz w:val="22"/>
          <w:szCs w:val="22"/>
          <w:u w:val="single"/>
        </w:rPr>
      </w:pPr>
      <w:r w:rsidRPr="001E6EA6">
        <w:rPr>
          <w:sz w:val="22"/>
          <w:szCs w:val="22"/>
          <w:u w:val="single"/>
        </w:rPr>
        <w:t>Gydytojas turi atsižvelgti į tai, kad kai kuriems pacientams skausmas gali nepalengvėti praėjus 30 minučių po</w:t>
      </w:r>
      <w:r w:rsidR="00BA166C" w:rsidRPr="001E6EA6">
        <w:rPr>
          <w:sz w:val="22"/>
          <w:szCs w:val="22"/>
          <w:u w:val="single"/>
        </w:rPr>
        <w:t xml:space="preserve"> suleidimo į veną ar raumenis. </w:t>
      </w:r>
      <w:r w:rsidRPr="001E6EA6">
        <w:rPr>
          <w:sz w:val="22"/>
          <w:szCs w:val="22"/>
          <w:u w:val="single"/>
        </w:rPr>
        <w:t xml:space="preserve"> </w:t>
      </w:r>
    </w:p>
    <w:p w14:paraId="62DD1FB0" w14:textId="77777777" w:rsidR="003D7108" w:rsidRPr="001E6EA6" w:rsidRDefault="003D7108" w:rsidP="005A412E">
      <w:pPr>
        <w:autoSpaceDE w:val="0"/>
        <w:autoSpaceDN w:val="0"/>
        <w:adjustRightInd w:val="0"/>
        <w:rPr>
          <w:sz w:val="22"/>
          <w:szCs w:val="22"/>
        </w:rPr>
      </w:pPr>
    </w:p>
    <w:p w14:paraId="282AE486" w14:textId="019EFF2B" w:rsidR="00BE406F" w:rsidRPr="001E6EA6" w:rsidRDefault="005A412E" w:rsidP="005A412E">
      <w:pPr>
        <w:rPr>
          <w:sz w:val="22"/>
          <w:szCs w:val="22"/>
        </w:rPr>
      </w:pPr>
      <w:r w:rsidRPr="001E6EA6">
        <w:rPr>
          <w:sz w:val="22"/>
          <w:szCs w:val="22"/>
        </w:rPr>
        <w:t>Nepageidaujam</w:t>
      </w:r>
      <w:r w:rsidR="002E5085" w:rsidRPr="001E6EA6">
        <w:rPr>
          <w:sz w:val="22"/>
          <w:szCs w:val="22"/>
        </w:rPr>
        <w:t>ą</w:t>
      </w:r>
      <w:r w:rsidRPr="001E6EA6">
        <w:rPr>
          <w:sz w:val="22"/>
          <w:szCs w:val="22"/>
        </w:rPr>
        <w:t xml:space="preserve"> poveik</w:t>
      </w:r>
      <w:r w:rsidR="002E5085" w:rsidRPr="001E6EA6">
        <w:rPr>
          <w:sz w:val="22"/>
          <w:szCs w:val="22"/>
        </w:rPr>
        <w:t>į</w:t>
      </w:r>
      <w:r w:rsidRPr="001E6EA6">
        <w:rPr>
          <w:sz w:val="22"/>
          <w:szCs w:val="22"/>
        </w:rPr>
        <w:t xml:space="preserve"> gali</w:t>
      </w:r>
      <w:r w:rsidR="002E5085" w:rsidRPr="001E6EA6">
        <w:rPr>
          <w:sz w:val="22"/>
          <w:szCs w:val="22"/>
        </w:rPr>
        <w:t>ma</w:t>
      </w:r>
      <w:r w:rsidRPr="001E6EA6">
        <w:rPr>
          <w:sz w:val="22"/>
          <w:szCs w:val="22"/>
        </w:rPr>
        <w:t xml:space="preserve"> sumaž</w:t>
      </w:r>
      <w:r w:rsidR="002E5085" w:rsidRPr="001E6EA6">
        <w:rPr>
          <w:sz w:val="22"/>
          <w:szCs w:val="22"/>
        </w:rPr>
        <w:t>in</w:t>
      </w:r>
      <w:r w:rsidRPr="001E6EA6">
        <w:rPr>
          <w:sz w:val="22"/>
          <w:szCs w:val="22"/>
        </w:rPr>
        <w:t xml:space="preserve">ti, vartojant mažiausią veiksmingą vaistinio preparato dozę trumpiausią laiką, </w:t>
      </w:r>
      <w:r w:rsidR="002E5085" w:rsidRPr="001E6EA6">
        <w:rPr>
          <w:sz w:val="22"/>
          <w:szCs w:val="22"/>
        </w:rPr>
        <w:t>reikaling</w:t>
      </w:r>
      <w:r w:rsidR="002D54CA" w:rsidRPr="001E6EA6">
        <w:rPr>
          <w:sz w:val="22"/>
          <w:szCs w:val="22"/>
        </w:rPr>
        <w:t>ą</w:t>
      </w:r>
      <w:r w:rsidRPr="001E6EA6">
        <w:rPr>
          <w:sz w:val="22"/>
          <w:szCs w:val="22"/>
        </w:rPr>
        <w:t xml:space="preserve"> simptomų kontrolei</w:t>
      </w:r>
      <w:r w:rsidR="00BB4B0B" w:rsidRPr="001E6EA6">
        <w:rPr>
          <w:sz w:val="22"/>
          <w:szCs w:val="22"/>
        </w:rPr>
        <w:t>.</w:t>
      </w:r>
    </w:p>
    <w:p w14:paraId="29F59371" w14:textId="77777777" w:rsidR="005A412E" w:rsidRPr="001E6EA6" w:rsidRDefault="005A412E" w:rsidP="005A412E">
      <w:pPr>
        <w:rPr>
          <w:sz w:val="22"/>
          <w:szCs w:val="22"/>
        </w:rPr>
      </w:pPr>
    </w:p>
    <w:p w14:paraId="29F59372" w14:textId="77777777" w:rsidR="005A412E" w:rsidRPr="001E6EA6" w:rsidRDefault="005A412E" w:rsidP="005A412E">
      <w:pPr>
        <w:rPr>
          <w:i/>
          <w:sz w:val="22"/>
          <w:szCs w:val="22"/>
        </w:rPr>
      </w:pPr>
      <w:r w:rsidRPr="001E6EA6">
        <w:rPr>
          <w:i/>
          <w:sz w:val="22"/>
          <w:szCs w:val="22"/>
        </w:rPr>
        <w:t>Senyviems pacientams</w:t>
      </w:r>
    </w:p>
    <w:p w14:paraId="29F59375" w14:textId="60045C7B" w:rsidR="005A412E" w:rsidRPr="001E6EA6" w:rsidRDefault="005A412E" w:rsidP="005A412E">
      <w:pPr>
        <w:rPr>
          <w:sz w:val="22"/>
          <w:szCs w:val="22"/>
        </w:rPr>
      </w:pPr>
      <w:r w:rsidRPr="001E6EA6">
        <w:rPr>
          <w:sz w:val="22"/>
          <w:szCs w:val="22"/>
        </w:rPr>
        <w:t xml:space="preserve">Senyviems ar nusilpusiems pacientams </w:t>
      </w:r>
      <w:r w:rsidR="00CC768E" w:rsidRPr="001E6EA6">
        <w:rPr>
          <w:sz w:val="22"/>
          <w:szCs w:val="22"/>
        </w:rPr>
        <w:t xml:space="preserve">vaistinio preparato </w:t>
      </w:r>
      <w:r w:rsidRPr="001E6EA6">
        <w:rPr>
          <w:sz w:val="22"/>
          <w:szCs w:val="22"/>
        </w:rPr>
        <w:t>reik</w:t>
      </w:r>
      <w:r w:rsidR="00CC768E" w:rsidRPr="001E6EA6">
        <w:rPr>
          <w:sz w:val="22"/>
          <w:szCs w:val="22"/>
        </w:rPr>
        <w:t>i</w:t>
      </w:r>
      <w:r w:rsidRPr="001E6EA6">
        <w:rPr>
          <w:sz w:val="22"/>
          <w:szCs w:val="22"/>
        </w:rPr>
        <w:t>a</w:t>
      </w:r>
      <w:r w:rsidR="00CC768E" w:rsidRPr="001E6EA6">
        <w:rPr>
          <w:sz w:val="22"/>
          <w:szCs w:val="22"/>
        </w:rPr>
        <w:t xml:space="preserve"> vartoti ypač atsargiai</w:t>
      </w:r>
      <w:r w:rsidRPr="001E6EA6">
        <w:rPr>
          <w:sz w:val="22"/>
          <w:szCs w:val="22"/>
        </w:rPr>
        <w:t>, nes kai kurio šalutinio poveikio dažnis gali būti didesnis, lyginant su jaunesniais pacientais.</w:t>
      </w:r>
      <w:r w:rsidR="00AF7B67" w:rsidRPr="001E6EA6">
        <w:rPr>
          <w:sz w:val="22"/>
          <w:szCs w:val="22"/>
        </w:rPr>
        <w:t xml:space="preserve"> </w:t>
      </w:r>
      <w:r w:rsidRPr="001E6EA6">
        <w:rPr>
          <w:sz w:val="22"/>
          <w:szCs w:val="22"/>
        </w:rPr>
        <w:t xml:space="preserve">Senyviems </w:t>
      </w:r>
      <w:r w:rsidR="00CC768E" w:rsidRPr="001E6EA6">
        <w:rPr>
          <w:sz w:val="22"/>
          <w:szCs w:val="22"/>
        </w:rPr>
        <w:t>pacientams</w:t>
      </w:r>
      <w:r w:rsidRPr="001E6EA6">
        <w:rPr>
          <w:sz w:val="22"/>
          <w:szCs w:val="22"/>
        </w:rPr>
        <w:t xml:space="preserve"> dažniau pasireiškia </w:t>
      </w:r>
      <w:r w:rsidR="00043A72" w:rsidRPr="001E6EA6">
        <w:rPr>
          <w:sz w:val="22"/>
          <w:szCs w:val="22"/>
        </w:rPr>
        <w:t xml:space="preserve">nepageidaujamų </w:t>
      </w:r>
      <w:r w:rsidRPr="001E6EA6">
        <w:rPr>
          <w:sz w:val="22"/>
          <w:szCs w:val="22"/>
        </w:rPr>
        <w:t>reakcijų, susijusių su NVPNU vartojimu, ypač kraujavimas iš virškinimo trakto ir perforacija, kurie gali būti mirtini.</w:t>
      </w:r>
      <w:r w:rsidR="00AF7B67" w:rsidRPr="001E6EA6">
        <w:rPr>
          <w:sz w:val="22"/>
          <w:szCs w:val="22"/>
        </w:rPr>
        <w:t xml:space="preserve"> </w:t>
      </w:r>
    </w:p>
    <w:p w14:paraId="29F59376" w14:textId="77777777" w:rsidR="005A412E" w:rsidRPr="001E6EA6" w:rsidRDefault="005A412E" w:rsidP="005A412E">
      <w:pPr>
        <w:rPr>
          <w:i/>
          <w:sz w:val="22"/>
          <w:szCs w:val="22"/>
        </w:rPr>
      </w:pPr>
    </w:p>
    <w:p w14:paraId="1BEF09DE" w14:textId="52CCF88D" w:rsidR="005E1303" w:rsidRPr="001E6EA6" w:rsidRDefault="005A412E" w:rsidP="005A412E">
      <w:pPr>
        <w:rPr>
          <w:i/>
          <w:sz w:val="22"/>
          <w:szCs w:val="22"/>
        </w:rPr>
      </w:pPr>
      <w:r w:rsidRPr="001E6EA6">
        <w:rPr>
          <w:i/>
          <w:sz w:val="22"/>
          <w:szCs w:val="22"/>
        </w:rPr>
        <w:t>Poveikis virškinimo traktui</w:t>
      </w:r>
    </w:p>
    <w:p w14:paraId="7D2BF62C" w14:textId="10128938" w:rsidR="007143CF" w:rsidRPr="001E6EA6" w:rsidRDefault="00DA47F2" w:rsidP="005A412E">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Pr="001E6EA6">
        <w:rPr>
          <w:sz w:val="22"/>
          <w:szCs w:val="22"/>
        </w:rPr>
        <w:t xml:space="preserve"> </w:t>
      </w:r>
      <w:r w:rsidR="005A412E" w:rsidRPr="001E6EA6">
        <w:rPr>
          <w:sz w:val="22"/>
          <w:szCs w:val="22"/>
        </w:rPr>
        <w:t>gali sukelti virškinimo trakto dirginimą, op</w:t>
      </w:r>
      <w:r w:rsidR="000D200D" w:rsidRPr="001E6EA6">
        <w:rPr>
          <w:sz w:val="22"/>
          <w:szCs w:val="22"/>
        </w:rPr>
        <w:t>ą</w:t>
      </w:r>
      <w:r w:rsidR="005A412E" w:rsidRPr="001E6EA6">
        <w:rPr>
          <w:sz w:val="22"/>
          <w:szCs w:val="22"/>
        </w:rPr>
        <w:t xml:space="preserve"> ir kraujavimą pacientams, </w:t>
      </w:r>
      <w:r w:rsidR="000D200D" w:rsidRPr="001E6EA6">
        <w:rPr>
          <w:sz w:val="22"/>
          <w:szCs w:val="22"/>
        </w:rPr>
        <w:t>anamnezėje</w:t>
      </w:r>
      <w:r w:rsidR="005A412E" w:rsidRPr="001E6EA6">
        <w:rPr>
          <w:sz w:val="22"/>
          <w:szCs w:val="22"/>
        </w:rPr>
        <w:t xml:space="preserve"> sirgusiems ir nesirgusiems virškinimo trakto liga. </w:t>
      </w:r>
      <w:r w:rsidR="009A5967" w:rsidRPr="001E6EA6">
        <w:rPr>
          <w:sz w:val="22"/>
          <w:szCs w:val="22"/>
        </w:rPr>
        <w:t>Pacientai, sergantys arba sirgę uždegiminėmis virškinimo trakto ligomis, turi būti gydomi tik atidžiai prižiūrint medikams</w:t>
      </w:r>
      <w:r w:rsidR="00EA6F74" w:rsidRPr="001E6EA6">
        <w:rPr>
          <w:sz w:val="22"/>
          <w:szCs w:val="22"/>
        </w:rPr>
        <w:t>.</w:t>
      </w:r>
      <w:r w:rsidR="009A5967" w:rsidRPr="001E6EA6">
        <w:rPr>
          <w:sz w:val="22"/>
          <w:szCs w:val="22"/>
        </w:rPr>
        <w:t xml:space="preserve"> </w:t>
      </w:r>
      <w:r w:rsidR="005A412E" w:rsidRPr="001E6EA6">
        <w:rPr>
          <w:sz w:val="22"/>
          <w:szCs w:val="22"/>
        </w:rPr>
        <w:t>Tokio nepageidaujamo poveikio dažnis didėja priklausomai nuo vartojamo vaistinio preparato dozės ir gydymo trukmės.</w:t>
      </w:r>
    </w:p>
    <w:p w14:paraId="29F59378" w14:textId="5EC4ADF4" w:rsidR="005A412E" w:rsidRPr="001E6EA6" w:rsidRDefault="005A412E" w:rsidP="005A412E">
      <w:pPr>
        <w:rPr>
          <w:sz w:val="22"/>
          <w:szCs w:val="22"/>
        </w:rPr>
      </w:pPr>
      <w:r w:rsidRPr="001E6EA6">
        <w:rPr>
          <w:sz w:val="22"/>
          <w:szCs w:val="22"/>
        </w:rPr>
        <w:lastRenderedPageBreak/>
        <w:t xml:space="preserve">Kliniškai sunkaus kraujavimo iš virškinimo trakto rizika priklauso nuo dozės; tai ypač svarbu senyviems pacientams. </w:t>
      </w:r>
      <w:r w:rsidR="008C1D78" w:rsidRPr="001E6EA6">
        <w:rPr>
          <w:sz w:val="22"/>
          <w:szCs w:val="22"/>
        </w:rPr>
        <w:t>Anamnezėje</w:t>
      </w:r>
      <w:r w:rsidRPr="001E6EA6">
        <w:rPr>
          <w:sz w:val="22"/>
          <w:szCs w:val="22"/>
        </w:rPr>
        <w:t xml:space="preserve"> pasireiškusi </w:t>
      </w:r>
      <w:proofErr w:type="spellStart"/>
      <w:r w:rsidRPr="001E6EA6">
        <w:rPr>
          <w:sz w:val="22"/>
          <w:szCs w:val="22"/>
        </w:rPr>
        <w:t>pepsinė</w:t>
      </w:r>
      <w:proofErr w:type="spellEnd"/>
      <w:r w:rsidRPr="001E6EA6">
        <w:rPr>
          <w:sz w:val="22"/>
          <w:szCs w:val="22"/>
        </w:rPr>
        <w:t xml:space="preserve"> opa padidina sunkių virškinimo trakto komplikacijų tikimybę gydymo </w:t>
      </w:r>
      <w:proofErr w:type="spellStart"/>
      <w:r w:rsidRPr="001E6EA6">
        <w:rPr>
          <w:sz w:val="22"/>
          <w:szCs w:val="22"/>
        </w:rPr>
        <w:t>ketorolaku</w:t>
      </w:r>
      <w:proofErr w:type="spellEnd"/>
      <w:r w:rsidRPr="001E6EA6">
        <w:rPr>
          <w:sz w:val="22"/>
          <w:szCs w:val="22"/>
        </w:rPr>
        <w:t xml:space="preserve"> metu.</w:t>
      </w:r>
    </w:p>
    <w:p w14:paraId="6F5444E3" w14:textId="77777777" w:rsidR="007305FA" w:rsidRPr="001E6EA6" w:rsidRDefault="007305FA" w:rsidP="005A412E">
      <w:pPr>
        <w:rPr>
          <w:sz w:val="22"/>
          <w:szCs w:val="22"/>
        </w:rPr>
      </w:pPr>
    </w:p>
    <w:p w14:paraId="4B6FA5DC" w14:textId="13C1BE94" w:rsidR="00CF5B09" w:rsidRPr="001E6EA6" w:rsidRDefault="00CF5B09" w:rsidP="005A412E">
      <w:pPr>
        <w:rPr>
          <w:b/>
          <w:sz w:val="22"/>
          <w:szCs w:val="22"/>
          <w:u w:val="single"/>
        </w:rPr>
      </w:pPr>
      <w:r w:rsidRPr="001E6EA6">
        <w:rPr>
          <w:b/>
          <w:sz w:val="22"/>
          <w:szCs w:val="22"/>
          <w:u w:val="single"/>
        </w:rPr>
        <w:t xml:space="preserve">Nesteroidiniai vaistiniai preparatai nuo uždegimo, įskaitant </w:t>
      </w:r>
      <w:proofErr w:type="spellStart"/>
      <w:r w:rsidRPr="001E6EA6">
        <w:rPr>
          <w:b/>
          <w:sz w:val="22"/>
          <w:szCs w:val="22"/>
          <w:u w:val="single"/>
        </w:rPr>
        <w:t>ketorolaką</w:t>
      </w:r>
      <w:proofErr w:type="spellEnd"/>
      <w:r w:rsidRPr="001E6EA6">
        <w:rPr>
          <w:b/>
          <w:sz w:val="22"/>
          <w:szCs w:val="22"/>
          <w:u w:val="single"/>
        </w:rPr>
        <w:t xml:space="preserve">, gali būti susiję su didesne virškinimo trakto </w:t>
      </w:r>
      <w:proofErr w:type="spellStart"/>
      <w:r w:rsidRPr="001E6EA6">
        <w:rPr>
          <w:b/>
          <w:sz w:val="22"/>
          <w:szCs w:val="22"/>
          <w:u w:val="single"/>
        </w:rPr>
        <w:t>protėkio</w:t>
      </w:r>
      <w:proofErr w:type="spellEnd"/>
      <w:r w:rsidRPr="001E6EA6">
        <w:rPr>
          <w:b/>
          <w:sz w:val="22"/>
          <w:szCs w:val="22"/>
          <w:u w:val="single"/>
        </w:rPr>
        <w:t xml:space="preserve"> (prasisunkimo) per </w:t>
      </w:r>
      <w:proofErr w:type="spellStart"/>
      <w:r w:rsidRPr="001E6EA6">
        <w:rPr>
          <w:b/>
          <w:sz w:val="22"/>
          <w:szCs w:val="22"/>
          <w:u w:val="single"/>
        </w:rPr>
        <w:t>anastomozę</w:t>
      </w:r>
      <w:proofErr w:type="spellEnd"/>
      <w:r w:rsidRPr="001E6EA6">
        <w:rPr>
          <w:b/>
          <w:sz w:val="22"/>
          <w:szCs w:val="22"/>
          <w:u w:val="single"/>
        </w:rPr>
        <w:t xml:space="preserve"> rizika. Po virškinimo trakto operacijos vartojant </w:t>
      </w:r>
      <w:proofErr w:type="spellStart"/>
      <w:r w:rsidRPr="001E6EA6">
        <w:rPr>
          <w:b/>
          <w:sz w:val="22"/>
          <w:szCs w:val="22"/>
          <w:u w:val="single"/>
        </w:rPr>
        <w:t>ketorolaką</w:t>
      </w:r>
      <w:proofErr w:type="spellEnd"/>
      <w:r w:rsidRPr="001E6EA6">
        <w:rPr>
          <w:b/>
          <w:sz w:val="22"/>
          <w:szCs w:val="22"/>
          <w:u w:val="single"/>
        </w:rPr>
        <w:t xml:space="preserve"> rekomenduojama atidi gydytojų priežiūra ir imtis atsargumo priemonių.</w:t>
      </w:r>
    </w:p>
    <w:p w14:paraId="0AB8E78B" w14:textId="77777777" w:rsidR="007305FA" w:rsidRPr="001E6EA6" w:rsidRDefault="007305FA" w:rsidP="005A412E">
      <w:pPr>
        <w:rPr>
          <w:sz w:val="22"/>
          <w:szCs w:val="22"/>
        </w:rPr>
      </w:pPr>
    </w:p>
    <w:p w14:paraId="29F59379" w14:textId="3226D22E" w:rsidR="005A412E" w:rsidRPr="001E6EA6" w:rsidRDefault="00614A83" w:rsidP="005A412E">
      <w:pPr>
        <w:rPr>
          <w:bCs/>
          <w:sz w:val="22"/>
          <w:szCs w:val="22"/>
          <w:u w:val="single"/>
        </w:rPr>
      </w:pPr>
      <w:r w:rsidRPr="001E6EA6">
        <w:rPr>
          <w:bCs/>
          <w:sz w:val="22"/>
          <w:szCs w:val="22"/>
          <w:u w:val="single"/>
        </w:rPr>
        <w:t xml:space="preserve">Nevartokite derinyje </w:t>
      </w:r>
      <w:proofErr w:type="spellStart"/>
      <w:r w:rsidR="00DA47F2" w:rsidRPr="001E6EA6">
        <w:rPr>
          <w:bCs/>
          <w:sz w:val="22"/>
          <w:szCs w:val="22"/>
          <w:u w:val="single"/>
        </w:rPr>
        <w:t>Ketorolac</w:t>
      </w:r>
      <w:proofErr w:type="spellEnd"/>
      <w:r w:rsidR="00DA47F2" w:rsidRPr="001E6EA6">
        <w:rPr>
          <w:bCs/>
          <w:sz w:val="22"/>
          <w:szCs w:val="22"/>
          <w:u w:val="single"/>
        </w:rPr>
        <w:t xml:space="preserve"> </w:t>
      </w:r>
      <w:proofErr w:type="spellStart"/>
      <w:r w:rsidR="008747C0" w:rsidRPr="001E6EA6">
        <w:rPr>
          <w:bCs/>
          <w:sz w:val="22"/>
          <w:szCs w:val="22"/>
          <w:u w:val="single"/>
        </w:rPr>
        <w:t>t</w:t>
      </w:r>
      <w:r w:rsidR="00DA47F2" w:rsidRPr="001E6EA6">
        <w:rPr>
          <w:bCs/>
          <w:sz w:val="22"/>
          <w:szCs w:val="22"/>
          <w:u w:val="single"/>
        </w:rPr>
        <w:t>rometamol</w:t>
      </w:r>
      <w:proofErr w:type="spellEnd"/>
      <w:r w:rsidR="00DA47F2" w:rsidRPr="001E6EA6">
        <w:rPr>
          <w:bCs/>
          <w:sz w:val="22"/>
          <w:szCs w:val="22"/>
          <w:u w:val="single"/>
        </w:rPr>
        <w:t xml:space="preserve"> </w:t>
      </w:r>
      <w:r w:rsidR="00CA38A9" w:rsidRPr="001E6EA6">
        <w:rPr>
          <w:bCs/>
          <w:sz w:val="22"/>
          <w:szCs w:val="22"/>
          <w:u w:val="single"/>
        </w:rPr>
        <w:t>ELETIS</w:t>
      </w:r>
      <w:r w:rsidR="00DA47F2" w:rsidRPr="001E6EA6">
        <w:rPr>
          <w:bCs/>
          <w:sz w:val="22"/>
          <w:szCs w:val="22"/>
          <w:u w:val="single"/>
        </w:rPr>
        <w:t xml:space="preserve"> </w:t>
      </w:r>
      <w:r w:rsidRPr="001E6EA6">
        <w:rPr>
          <w:bCs/>
          <w:sz w:val="22"/>
          <w:szCs w:val="22"/>
          <w:u w:val="single"/>
        </w:rPr>
        <w:t>ir kitų nesteroidinių vaist</w:t>
      </w:r>
      <w:r w:rsidR="008C1D78" w:rsidRPr="001E6EA6">
        <w:rPr>
          <w:bCs/>
          <w:sz w:val="22"/>
          <w:szCs w:val="22"/>
          <w:u w:val="single"/>
        </w:rPr>
        <w:t>ini</w:t>
      </w:r>
      <w:r w:rsidRPr="001E6EA6">
        <w:rPr>
          <w:bCs/>
          <w:sz w:val="22"/>
          <w:szCs w:val="22"/>
          <w:u w:val="single"/>
        </w:rPr>
        <w:t xml:space="preserve">ų </w:t>
      </w:r>
      <w:r w:rsidR="008C1D78" w:rsidRPr="001E6EA6">
        <w:rPr>
          <w:bCs/>
          <w:sz w:val="22"/>
          <w:szCs w:val="22"/>
          <w:u w:val="single"/>
        </w:rPr>
        <w:t xml:space="preserve">preparatų </w:t>
      </w:r>
      <w:r w:rsidRPr="001E6EA6">
        <w:rPr>
          <w:bCs/>
          <w:sz w:val="22"/>
          <w:szCs w:val="22"/>
          <w:u w:val="single"/>
        </w:rPr>
        <w:t>nuo uždegimo.</w:t>
      </w:r>
    </w:p>
    <w:p w14:paraId="69928844" w14:textId="35827EE8" w:rsidR="00614A83" w:rsidRPr="001E6EA6" w:rsidRDefault="00614A83" w:rsidP="005A412E">
      <w:pPr>
        <w:rPr>
          <w:b/>
          <w:sz w:val="22"/>
          <w:szCs w:val="22"/>
        </w:rPr>
      </w:pPr>
    </w:p>
    <w:p w14:paraId="6A4B5AD4" w14:textId="21CA1278" w:rsidR="00614A83" w:rsidRPr="001E6EA6" w:rsidRDefault="00B90376" w:rsidP="005A412E">
      <w:pPr>
        <w:rPr>
          <w:bCs/>
          <w:i/>
          <w:iCs/>
          <w:sz w:val="22"/>
          <w:szCs w:val="22"/>
        </w:rPr>
      </w:pPr>
      <w:r w:rsidRPr="001E6EA6">
        <w:rPr>
          <w:bCs/>
          <w:i/>
          <w:iCs/>
          <w:sz w:val="22"/>
          <w:szCs w:val="22"/>
        </w:rPr>
        <w:t xml:space="preserve">Virškinimo trakto </w:t>
      </w:r>
      <w:r w:rsidR="008C1D78" w:rsidRPr="001E6EA6">
        <w:rPr>
          <w:bCs/>
          <w:i/>
          <w:iCs/>
          <w:sz w:val="22"/>
          <w:szCs w:val="22"/>
        </w:rPr>
        <w:t>opa</w:t>
      </w:r>
      <w:r w:rsidRPr="001E6EA6">
        <w:rPr>
          <w:bCs/>
          <w:i/>
          <w:iCs/>
          <w:sz w:val="22"/>
          <w:szCs w:val="22"/>
        </w:rPr>
        <w:t>, kraujavimas ir perforacija</w:t>
      </w:r>
    </w:p>
    <w:p w14:paraId="29F5937A" w14:textId="3542E049" w:rsidR="005A412E" w:rsidRPr="001E6EA6" w:rsidRDefault="009B675A" w:rsidP="005A412E">
      <w:pPr>
        <w:rPr>
          <w:sz w:val="22"/>
          <w:szCs w:val="22"/>
        </w:rPr>
      </w:pPr>
      <w:r w:rsidRPr="001E6EA6">
        <w:rPr>
          <w:sz w:val="22"/>
          <w:szCs w:val="22"/>
        </w:rPr>
        <w:t>Apie k</w:t>
      </w:r>
      <w:r w:rsidR="005A412E" w:rsidRPr="001E6EA6">
        <w:rPr>
          <w:sz w:val="22"/>
          <w:szCs w:val="22"/>
        </w:rPr>
        <w:t>raujavim</w:t>
      </w:r>
      <w:r w:rsidRPr="001E6EA6">
        <w:rPr>
          <w:sz w:val="22"/>
          <w:szCs w:val="22"/>
        </w:rPr>
        <w:t>ą</w:t>
      </w:r>
      <w:r w:rsidR="005A412E" w:rsidRPr="001E6EA6">
        <w:rPr>
          <w:sz w:val="22"/>
          <w:szCs w:val="22"/>
        </w:rPr>
        <w:t xml:space="preserve"> iš virškinimo trakto, virškinimo trakto išopėjim</w:t>
      </w:r>
      <w:r w:rsidRPr="001E6EA6">
        <w:rPr>
          <w:sz w:val="22"/>
          <w:szCs w:val="22"/>
        </w:rPr>
        <w:t>ą</w:t>
      </w:r>
      <w:r w:rsidR="005A412E" w:rsidRPr="001E6EA6">
        <w:rPr>
          <w:sz w:val="22"/>
          <w:szCs w:val="22"/>
        </w:rPr>
        <w:t xml:space="preserve"> ir perforacij</w:t>
      </w:r>
      <w:r w:rsidRPr="001E6EA6">
        <w:rPr>
          <w:sz w:val="22"/>
          <w:szCs w:val="22"/>
        </w:rPr>
        <w:t>ą</w:t>
      </w:r>
      <w:r w:rsidR="005A412E" w:rsidRPr="001E6EA6">
        <w:rPr>
          <w:sz w:val="22"/>
          <w:szCs w:val="22"/>
        </w:rPr>
        <w:t xml:space="preserve">, kurie gali būti mirtini, </w:t>
      </w:r>
      <w:r w:rsidRPr="001E6EA6">
        <w:rPr>
          <w:sz w:val="22"/>
          <w:szCs w:val="22"/>
        </w:rPr>
        <w:t>pranešta</w:t>
      </w:r>
      <w:r w:rsidR="005A412E" w:rsidRPr="001E6EA6">
        <w:rPr>
          <w:sz w:val="22"/>
          <w:szCs w:val="22"/>
        </w:rPr>
        <w:t xml:space="preserve"> </w:t>
      </w:r>
      <w:r w:rsidR="00D87001" w:rsidRPr="001E6EA6">
        <w:rPr>
          <w:iCs/>
          <w:sz w:val="22"/>
          <w:szCs w:val="22"/>
        </w:rPr>
        <w:t xml:space="preserve">bet kuriuo gydymo visais NVNU, įskaitant </w:t>
      </w:r>
      <w:proofErr w:type="spellStart"/>
      <w:r w:rsidR="00D87001" w:rsidRPr="001E6EA6">
        <w:rPr>
          <w:iCs/>
          <w:sz w:val="22"/>
          <w:szCs w:val="22"/>
        </w:rPr>
        <w:t>ketorolaką</w:t>
      </w:r>
      <w:proofErr w:type="spellEnd"/>
      <w:r w:rsidR="00D87001" w:rsidRPr="001E6EA6">
        <w:rPr>
          <w:iCs/>
          <w:sz w:val="22"/>
          <w:szCs w:val="22"/>
        </w:rPr>
        <w:t>, metu</w:t>
      </w:r>
      <w:r w:rsidR="005A412E" w:rsidRPr="001E6EA6">
        <w:rPr>
          <w:sz w:val="22"/>
          <w:szCs w:val="22"/>
        </w:rPr>
        <w:t>, su perspėjamaisiais simptomais ar be jų, nepriklausomai nuo to,</w:t>
      </w:r>
      <w:r w:rsidR="00FE233C" w:rsidRPr="001E6EA6">
        <w:rPr>
          <w:sz w:val="22"/>
          <w:szCs w:val="22"/>
        </w:rPr>
        <w:t xml:space="preserve"> ar</w:t>
      </w:r>
      <w:r w:rsidR="005A412E" w:rsidRPr="001E6EA6">
        <w:rPr>
          <w:sz w:val="22"/>
          <w:szCs w:val="22"/>
        </w:rPr>
        <w:t xml:space="preserve"> anksčiau buvo sunkių virškinimo trakto reiškinių ar ne.</w:t>
      </w:r>
    </w:p>
    <w:p w14:paraId="155ED3BF" w14:textId="77777777" w:rsidR="00FE233C" w:rsidRPr="001E6EA6" w:rsidRDefault="00FE233C" w:rsidP="005A412E">
      <w:pPr>
        <w:rPr>
          <w:sz w:val="22"/>
          <w:szCs w:val="22"/>
        </w:rPr>
      </w:pPr>
    </w:p>
    <w:p w14:paraId="29F5937B" w14:textId="12874C5A" w:rsidR="005A412E" w:rsidRPr="001E6EA6" w:rsidRDefault="005A412E" w:rsidP="005A412E">
      <w:pPr>
        <w:autoSpaceDE w:val="0"/>
        <w:autoSpaceDN w:val="0"/>
        <w:adjustRightInd w:val="0"/>
        <w:rPr>
          <w:sz w:val="22"/>
          <w:szCs w:val="22"/>
        </w:rPr>
      </w:pPr>
      <w:r w:rsidRPr="001E6EA6">
        <w:rPr>
          <w:sz w:val="22"/>
          <w:szCs w:val="22"/>
        </w:rPr>
        <w:t xml:space="preserve">Senyviems pacientams NVPNU dažniau sukelia nepageidaujamą poveikį, ypač kraujavimą iš virškinimo trakto arba perforaciją, kurie gali būti mirtini. Išsekę pacientai blogiau </w:t>
      </w:r>
      <w:r w:rsidR="009B675A" w:rsidRPr="001E6EA6">
        <w:rPr>
          <w:sz w:val="22"/>
          <w:szCs w:val="22"/>
        </w:rPr>
        <w:t>toleruoja</w:t>
      </w:r>
      <w:r w:rsidRPr="001E6EA6">
        <w:rPr>
          <w:sz w:val="22"/>
          <w:szCs w:val="22"/>
        </w:rPr>
        <w:t xml:space="preserve"> išopėjimą ir kraujavimą negu kiti pacientai. Dauguma mirtinų virškinimo trakto nepageidaujamų reiškinių, susijusių su nesteroidinių vaistinių preparatų nuo uždegimo vartojimu, pasireiškė senyviems ir/ar išsekusiems pacientams. </w:t>
      </w:r>
    </w:p>
    <w:p w14:paraId="29F5937F" w14:textId="564F1E34" w:rsidR="005A412E" w:rsidRPr="001E6EA6" w:rsidRDefault="005A412E" w:rsidP="00530B33">
      <w:pPr>
        <w:autoSpaceDE w:val="0"/>
        <w:autoSpaceDN w:val="0"/>
        <w:adjustRightInd w:val="0"/>
        <w:rPr>
          <w:sz w:val="22"/>
          <w:szCs w:val="22"/>
        </w:rPr>
      </w:pPr>
      <w:r w:rsidRPr="001E6EA6">
        <w:rPr>
          <w:sz w:val="22"/>
          <w:szCs w:val="22"/>
        </w:rPr>
        <w:t>Kraujavimo iš virškinimo trakto</w:t>
      </w:r>
      <w:r w:rsidR="00316F6C" w:rsidRPr="001E6EA6">
        <w:rPr>
          <w:sz w:val="22"/>
          <w:szCs w:val="22"/>
        </w:rPr>
        <w:t>,</w:t>
      </w:r>
      <w:r w:rsidRPr="001E6EA6">
        <w:rPr>
          <w:sz w:val="22"/>
          <w:szCs w:val="22"/>
        </w:rPr>
        <w:t xml:space="preserve"> </w:t>
      </w:r>
      <w:r w:rsidR="00F23410" w:rsidRPr="001E6EA6">
        <w:rPr>
          <w:sz w:val="22"/>
          <w:szCs w:val="22"/>
        </w:rPr>
        <w:t xml:space="preserve">virškinimo trakto išopėjimo ir perforacijos </w:t>
      </w:r>
      <w:r w:rsidRPr="001E6EA6">
        <w:rPr>
          <w:sz w:val="22"/>
          <w:szCs w:val="22"/>
        </w:rPr>
        <w:t xml:space="preserve">rizika yra didesnė vartojant dideles NVPNU dozes pacientams, kuriems </w:t>
      </w:r>
      <w:r w:rsidR="0057378E" w:rsidRPr="001E6EA6">
        <w:rPr>
          <w:sz w:val="22"/>
          <w:szCs w:val="22"/>
        </w:rPr>
        <w:t>anamnezėje</w:t>
      </w:r>
      <w:r w:rsidRPr="001E6EA6">
        <w:rPr>
          <w:sz w:val="22"/>
          <w:szCs w:val="22"/>
        </w:rPr>
        <w:t xml:space="preserve"> buvo opa, ypač tokia, kuri komplikavosi kraujavimu ar perforacija, ir senyviems pacientams</w:t>
      </w:r>
      <w:r w:rsidR="007A142C" w:rsidRPr="001E6EA6">
        <w:rPr>
          <w:sz w:val="22"/>
          <w:szCs w:val="22"/>
        </w:rPr>
        <w:t xml:space="preserve"> (žr. 4.3 skyrių)</w:t>
      </w:r>
      <w:r w:rsidRPr="001E6EA6">
        <w:rPr>
          <w:sz w:val="22"/>
          <w:szCs w:val="22"/>
        </w:rPr>
        <w:t xml:space="preserve">. Tokius </w:t>
      </w:r>
      <w:r w:rsidR="0057378E" w:rsidRPr="001E6EA6">
        <w:rPr>
          <w:sz w:val="22"/>
          <w:szCs w:val="22"/>
        </w:rPr>
        <w:t>pacientus</w:t>
      </w:r>
      <w:r w:rsidRPr="001E6EA6">
        <w:rPr>
          <w:sz w:val="22"/>
          <w:szCs w:val="22"/>
        </w:rPr>
        <w:t xml:space="preserve"> reikia pradėti gydyti mažiausia įmanoma vaistinio preparato doze. </w:t>
      </w:r>
      <w:r w:rsidR="00530B33" w:rsidRPr="001E6EA6">
        <w:rPr>
          <w:sz w:val="22"/>
          <w:szCs w:val="22"/>
        </w:rPr>
        <w:t xml:space="preserve">Šiems pacientams, taip pat pacientams, kuriems kartu būtina vartoti mažas </w:t>
      </w:r>
      <w:proofErr w:type="spellStart"/>
      <w:r w:rsidR="00FA25F4" w:rsidRPr="001E6EA6">
        <w:rPr>
          <w:sz w:val="22"/>
          <w:szCs w:val="22"/>
        </w:rPr>
        <w:t>acetilsalicilo</w:t>
      </w:r>
      <w:proofErr w:type="spellEnd"/>
      <w:r w:rsidR="00FA25F4" w:rsidRPr="001E6EA6">
        <w:rPr>
          <w:sz w:val="22"/>
          <w:szCs w:val="22"/>
        </w:rPr>
        <w:t xml:space="preserve"> rūgšties</w:t>
      </w:r>
      <w:r w:rsidR="00530B33" w:rsidRPr="001E6EA6">
        <w:rPr>
          <w:sz w:val="22"/>
          <w:szCs w:val="22"/>
        </w:rPr>
        <w:t xml:space="preserve"> dozes ar kit</w:t>
      </w:r>
      <w:r w:rsidR="00717A68" w:rsidRPr="001E6EA6">
        <w:rPr>
          <w:sz w:val="22"/>
          <w:szCs w:val="22"/>
        </w:rPr>
        <w:t>ų</w:t>
      </w:r>
      <w:r w:rsidR="00530B33" w:rsidRPr="001E6EA6">
        <w:rPr>
          <w:sz w:val="22"/>
          <w:szCs w:val="22"/>
        </w:rPr>
        <w:t xml:space="preserve"> vaistini</w:t>
      </w:r>
      <w:r w:rsidR="00717A68" w:rsidRPr="001E6EA6">
        <w:rPr>
          <w:sz w:val="22"/>
          <w:szCs w:val="22"/>
        </w:rPr>
        <w:t>ų</w:t>
      </w:r>
      <w:r w:rsidR="00530B33" w:rsidRPr="001E6EA6">
        <w:rPr>
          <w:sz w:val="22"/>
          <w:szCs w:val="22"/>
        </w:rPr>
        <w:t xml:space="preserve"> preparat</w:t>
      </w:r>
      <w:r w:rsidR="00717A68" w:rsidRPr="001E6EA6">
        <w:rPr>
          <w:sz w:val="22"/>
          <w:szCs w:val="22"/>
        </w:rPr>
        <w:t>ų</w:t>
      </w:r>
      <w:r w:rsidR="00530B33" w:rsidRPr="001E6EA6">
        <w:rPr>
          <w:sz w:val="22"/>
          <w:szCs w:val="22"/>
        </w:rPr>
        <w:t>, galinči</w:t>
      </w:r>
      <w:r w:rsidR="00717A68" w:rsidRPr="001E6EA6">
        <w:rPr>
          <w:sz w:val="22"/>
          <w:szCs w:val="22"/>
        </w:rPr>
        <w:t>ų</w:t>
      </w:r>
      <w:r w:rsidR="00530B33" w:rsidRPr="001E6EA6">
        <w:rPr>
          <w:sz w:val="22"/>
          <w:szCs w:val="22"/>
        </w:rPr>
        <w:t xml:space="preserve"> padidinti virškinimo trakto sutrikimų riziką, reik</w:t>
      </w:r>
      <w:r w:rsidR="00717A68" w:rsidRPr="001E6EA6">
        <w:rPr>
          <w:sz w:val="22"/>
          <w:szCs w:val="22"/>
        </w:rPr>
        <w:t>ia</w:t>
      </w:r>
      <w:r w:rsidR="00530B33" w:rsidRPr="001E6EA6">
        <w:rPr>
          <w:sz w:val="22"/>
          <w:szCs w:val="22"/>
        </w:rPr>
        <w:t xml:space="preserve"> apsvarstyti kombinuotą gydymą apsauginiais vaist</w:t>
      </w:r>
      <w:r w:rsidR="00393D80" w:rsidRPr="001E6EA6">
        <w:rPr>
          <w:sz w:val="22"/>
          <w:szCs w:val="22"/>
        </w:rPr>
        <w:t>ini</w:t>
      </w:r>
      <w:r w:rsidR="00530B33" w:rsidRPr="001E6EA6">
        <w:rPr>
          <w:sz w:val="22"/>
          <w:szCs w:val="22"/>
        </w:rPr>
        <w:t>ais</w:t>
      </w:r>
      <w:r w:rsidR="00393D80" w:rsidRPr="001E6EA6">
        <w:rPr>
          <w:sz w:val="22"/>
          <w:szCs w:val="22"/>
        </w:rPr>
        <w:t xml:space="preserve"> preparat</w:t>
      </w:r>
      <w:r w:rsidR="005C4393" w:rsidRPr="001E6EA6">
        <w:rPr>
          <w:sz w:val="22"/>
          <w:szCs w:val="22"/>
        </w:rPr>
        <w:t>a</w:t>
      </w:r>
      <w:r w:rsidR="00393D80" w:rsidRPr="001E6EA6">
        <w:rPr>
          <w:sz w:val="22"/>
          <w:szCs w:val="22"/>
        </w:rPr>
        <w:t>is</w:t>
      </w:r>
      <w:r w:rsidR="00530B33" w:rsidRPr="001E6EA6">
        <w:rPr>
          <w:sz w:val="22"/>
          <w:szCs w:val="22"/>
        </w:rPr>
        <w:t xml:space="preserve"> (pvz., </w:t>
      </w:r>
      <w:proofErr w:type="spellStart"/>
      <w:r w:rsidR="00530B33" w:rsidRPr="001E6EA6">
        <w:rPr>
          <w:sz w:val="22"/>
          <w:szCs w:val="22"/>
        </w:rPr>
        <w:t>mi</w:t>
      </w:r>
      <w:r w:rsidR="00680B06" w:rsidRPr="001E6EA6">
        <w:rPr>
          <w:sz w:val="22"/>
          <w:szCs w:val="22"/>
        </w:rPr>
        <w:t>z</w:t>
      </w:r>
      <w:r w:rsidR="00530B33" w:rsidRPr="001E6EA6">
        <w:rPr>
          <w:sz w:val="22"/>
          <w:szCs w:val="22"/>
        </w:rPr>
        <w:t>oprostol</w:t>
      </w:r>
      <w:r w:rsidR="00680B06" w:rsidRPr="001E6EA6">
        <w:rPr>
          <w:sz w:val="22"/>
          <w:szCs w:val="22"/>
        </w:rPr>
        <w:t>i</w:t>
      </w:r>
      <w:r w:rsidR="00530B33" w:rsidRPr="001E6EA6">
        <w:rPr>
          <w:sz w:val="22"/>
          <w:szCs w:val="22"/>
        </w:rPr>
        <w:t>u</w:t>
      </w:r>
      <w:proofErr w:type="spellEnd"/>
      <w:r w:rsidR="00530B33" w:rsidRPr="001E6EA6">
        <w:rPr>
          <w:sz w:val="22"/>
          <w:szCs w:val="22"/>
        </w:rPr>
        <w:t xml:space="preserve"> arba protonų siurblio inhibitoriais) (žr. 4.5 skyrių).</w:t>
      </w:r>
      <w:r w:rsidR="000B114C">
        <w:rPr>
          <w:sz w:val="22"/>
          <w:szCs w:val="22"/>
        </w:rPr>
        <w:t xml:space="preserve"> </w:t>
      </w:r>
      <w:r w:rsidRPr="001E6EA6">
        <w:rPr>
          <w:sz w:val="22"/>
          <w:szCs w:val="22"/>
        </w:rPr>
        <w:t xml:space="preserve">Pacientai, kuriems </w:t>
      </w:r>
      <w:r w:rsidR="005F4C21" w:rsidRPr="001E6EA6">
        <w:rPr>
          <w:sz w:val="22"/>
          <w:szCs w:val="22"/>
        </w:rPr>
        <w:t>anamnezėje</w:t>
      </w:r>
      <w:r w:rsidRPr="001E6EA6">
        <w:rPr>
          <w:sz w:val="22"/>
          <w:szCs w:val="22"/>
        </w:rPr>
        <w:t xml:space="preserve"> pasireiškė toksinis poveikis virškinimo traktui, ypač senyvi, turi, ypač gydymo pradžioje, pasakyti apie visus neįprastus pilvo simptomus (ypač kraujavimą iš virškinimo trakto). </w:t>
      </w:r>
    </w:p>
    <w:p w14:paraId="29F59380" w14:textId="68813177" w:rsidR="005A412E" w:rsidRPr="001E6EA6" w:rsidRDefault="005A412E" w:rsidP="005A412E">
      <w:pPr>
        <w:autoSpaceDE w:val="0"/>
        <w:autoSpaceDN w:val="0"/>
        <w:adjustRightInd w:val="0"/>
        <w:rPr>
          <w:sz w:val="22"/>
          <w:szCs w:val="22"/>
        </w:rPr>
      </w:pPr>
      <w:r w:rsidRPr="001E6EA6">
        <w:rPr>
          <w:sz w:val="22"/>
          <w:szCs w:val="22"/>
        </w:rPr>
        <w:t xml:space="preserve">Būtinos atsargumo priemonės, jeigu pacientai, kartu vartoja kitų vaistinių preparatų, kurie didina virškinimo trakto išopėjimo arba kraujavimo riziką - per burną vartojamų kortikosteroidų </w:t>
      </w:r>
      <w:r w:rsidR="005E4547" w:rsidRPr="001E6EA6">
        <w:rPr>
          <w:sz w:val="22"/>
          <w:szCs w:val="22"/>
        </w:rPr>
        <w:t>ar antikoaguliantų, tokių kaip varfarina</w:t>
      </w:r>
      <w:r w:rsidR="00C163F4" w:rsidRPr="001E6EA6">
        <w:rPr>
          <w:sz w:val="22"/>
          <w:szCs w:val="22"/>
        </w:rPr>
        <w:t>s</w:t>
      </w:r>
      <w:r w:rsidR="005E4547" w:rsidRPr="001E6EA6">
        <w:rPr>
          <w:sz w:val="22"/>
          <w:szCs w:val="22"/>
        </w:rPr>
        <w:t xml:space="preserve">, </w:t>
      </w:r>
      <w:r w:rsidRPr="001E6EA6">
        <w:rPr>
          <w:sz w:val="22"/>
          <w:szCs w:val="22"/>
        </w:rPr>
        <w:t xml:space="preserve">selektyviųjų </w:t>
      </w:r>
      <w:proofErr w:type="spellStart"/>
      <w:r w:rsidRPr="001E6EA6">
        <w:rPr>
          <w:sz w:val="22"/>
          <w:szCs w:val="22"/>
        </w:rPr>
        <w:t>serotonino</w:t>
      </w:r>
      <w:proofErr w:type="spellEnd"/>
      <w:r w:rsidRPr="001E6EA6">
        <w:rPr>
          <w:sz w:val="22"/>
          <w:szCs w:val="22"/>
        </w:rPr>
        <w:t xml:space="preserve"> reabsorbcijos inhibitorių arba trombocitų </w:t>
      </w:r>
      <w:proofErr w:type="spellStart"/>
      <w:r w:rsidRPr="001E6EA6">
        <w:rPr>
          <w:sz w:val="22"/>
          <w:szCs w:val="22"/>
        </w:rPr>
        <w:t>agregaciją</w:t>
      </w:r>
      <w:proofErr w:type="spellEnd"/>
      <w:r w:rsidRPr="001E6EA6">
        <w:rPr>
          <w:sz w:val="22"/>
          <w:szCs w:val="22"/>
        </w:rPr>
        <w:t xml:space="preserve"> mažinančių </w:t>
      </w:r>
      <w:r w:rsidR="00E22545" w:rsidRPr="001E6EA6">
        <w:rPr>
          <w:sz w:val="22"/>
          <w:szCs w:val="22"/>
        </w:rPr>
        <w:t xml:space="preserve">vaistinių </w:t>
      </w:r>
      <w:r w:rsidRPr="001E6EA6">
        <w:rPr>
          <w:sz w:val="22"/>
          <w:szCs w:val="22"/>
        </w:rPr>
        <w:t>preparatų, pvz. a</w:t>
      </w:r>
      <w:r w:rsidR="00E22545" w:rsidRPr="001E6EA6">
        <w:rPr>
          <w:sz w:val="22"/>
          <w:szCs w:val="22"/>
        </w:rPr>
        <w:t>spirinas</w:t>
      </w:r>
      <w:r w:rsidRPr="001E6EA6">
        <w:rPr>
          <w:sz w:val="22"/>
          <w:szCs w:val="22"/>
        </w:rPr>
        <w:t xml:space="preserve"> (žr.</w:t>
      </w:r>
      <w:r w:rsidR="008C46D8" w:rsidRPr="001E6EA6">
        <w:rPr>
          <w:sz w:val="22"/>
          <w:szCs w:val="22"/>
        </w:rPr>
        <w:t xml:space="preserve"> </w:t>
      </w:r>
      <w:r w:rsidRPr="001E6EA6">
        <w:rPr>
          <w:sz w:val="22"/>
          <w:szCs w:val="22"/>
        </w:rPr>
        <w:t>4.5 skyrių).</w:t>
      </w:r>
    </w:p>
    <w:p w14:paraId="29F59383" w14:textId="35FED93A" w:rsidR="005A412E" w:rsidRPr="001E6EA6" w:rsidRDefault="00676305" w:rsidP="005A412E">
      <w:pPr>
        <w:autoSpaceDE w:val="0"/>
        <w:autoSpaceDN w:val="0"/>
        <w:adjustRightInd w:val="0"/>
        <w:rPr>
          <w:sz w:val="22"/>
          <w:szCs w:val="22"/>
        </w:rPr>
      </w:pPr>
      <w:r w:rsidRPr="001E6EA6">
        <w:rPr>
          <w:sz w:val="22"/>
          <w:szCs w:val="22"/>
        </w:rPr>
        <w:t xml:space="preserve">NVPNU reikia atsargiai skirti pacientams, kurie </w:t>
      </w:r>
      <w:r w:rsidR="00CF5CF1" w:rsidRPr="001E6EA6">
        <w:rPr>
          <w:sz w:val="22"/>
          <w:szCs w:val="22"/>
        </w:rPr>
        <w:t>anamnezėje</w:t>
      </w:r>
      <w:r w:rsidRPr="001E6EA6">
        <w:rPr>
          <w:sz w:val="22"/>
          <w:szCs w:val="22"/>
        </w:rPr>
        <w:t xml:space="preserve"> sirgo virškinimo trakto liga (opiniu kolitu, Krono liga), nes ji gali paūmėti (žr. 4.8 skyrių). </w:t>
      </w:r>
    </w:p>
    <w:p w14:paraId="030613B5" w14:textId="1B2EC685" w:rsidR="001F6648" w:rsidRPr="001E6EA6" w:rsidRDefault="001F6648" w:rsidP="005A412E">
      <w:pPr>
        <w:autoSpaceDE w:val="0"/>
        <w:autoSpaceDN w:val="0"/>
        <w:adjustRightInd w:val="0"/>
        <w:rPr>
          <w:sz w:val="22"/>
          <w:szCs w:val="22"/>
        </w:rPr>
      </w:pPr>
    </w:p>
    <w:p w14:paraId="76819451" w14:textId="77777777" w:rsidR="00C3257F" w:rsidRPr="001E6EA6" w:rsidRDefault="00C3257F" w:rsidP="00C3257F">
      <w:pPr>
        <w:rPr>
          <w:i/>
          <w:iCs/>
          <w:sz w:val="22"/>
          <w:szCs w:val="22"/>
        </w:rPr>
      </w:pPr>
      <w:r w:rsidRPr="001E6EA6">
        <w:rPr>
          <w:i/>
          <w:iCs/>
          <w:sz w:val="22"/>
          <w:szCs w:val="22"/>
        </w:rPr>
        <w:t>Anafilaksinės (</w:t>
      </w:r>
      <w:proofErr w:type="spellStart"/>
      <w:r w:rsidRPr="001E6EA6">
        <w:rPr>
          <w:i/>
          <w:iCs/>
          <w:sz w:val="22"/>
          <w:szCs w:val="22"/>
        </w:rPr>
        <w:t>anafilaktoidinės</w:t>
      </w:r>
      <w:proofErr w:type="spellEnd"/>
      <w:r w:rsidRPr="001E6EA6">
        <w:rPr>
          <w:i/>
          <w:iCs/>
          <w:sz w:val="22"/>
          <w:szCs w:val="22"/>
        </w:rPr>
        <w:t>) reakcijos</w:t>
      </w:r>
    </w:p>
    <w:p w14:paraId="6423E3A8" w14:textId="63C0AFAB" w:rsidR="00C3257F" w:rsidRPr="001E6EA6" w:rsidRDefault="00C3257F" w:rsidP="00C3257F">
      <w:pPr>
        <w:rPr>
          <w:sz w:val="22"/>
          <w:szCs w:val="22"/>
        </w:rPr>
      </w:pPr>
      <w:r w:rsidRPr="001E6EA6">
        <w:rPr>
          <w:sz w:val="22"/>
          <w:szCs w:val="22"/>
        </w:rPr>
        <w:t xml:space="preserve">Anafilaksinės reakcijos (įskaitant </w:t>
      </w:r>
      <w:proofErr w:type="spellStart"/>
      <w:r w:rsidRPr="001E6EA6">
        <w:rPr>
          <w:sz w:val="22"/>
          <w:szCs w:val="22"/>
        </w:rPr>
        <w:t>anafilaksiją</w:t>
      </w:r>
      <w:proofErr w:type="spellEnd"/>
      <w:r w:rsidRPr="001E6EA6">
        <w:rPr>
          <w:sz w:val="22"/>
          <w:szCs w:val="22"/>
        </w:rPr>
        <w:t xml:space="preserve">, bronchų spazmą, </w:t>
      </w:r>
      <w:proofErr w:type="spellStart"/>
      <w:r w:rsidR="004001B8" w:rsidRPr="001E6EA6">
        <w:rPr>
          <w:sz w:val="22"/>
          <w:szCs w:val="22"/>
        </w:rPr>
        <w:t>vazomotorines</w:t>
      </w:r>
      <w:proofErr w:type="spellEnd"/>
      <w:r w:rsidR="004001B8" w:rsidRPr="001E6EA6">
        <w:rPr>
          <w:sz w:val="22"/>
          <w:szCs w:val="22"/>
        </w:rPr>
        <w:t xml:space="preserve"> reakcijas,</w:t>
      </w:r>
      <w:r w:rsidRPr="001E6EA6">
        <w:rPr>
          <w:sz w:val="22"/>
          <w:szCs w:val="22"/>
        </w:rPr>
        <w:t xml:space="preserve"> išbėrimą, </w:t>
      </w:r>
      <w:proofErr w:type="spellStart"/>
      <w:r w:rsidRPr="001E6EA6">
        <w:rPr>
          <w:sz w:val="22"/>
          <w:szCs w:val="22"/>
        </w:rPr>
        <w:t>hipotenziją</w:t>
      </w:r>
      <w:proofErr w:type="spellEnd"/>
      <w:r w:rsidRPr="001E6EA6">
        <w:rPr>
          <w:sz w:val="22"/>
          <w:szCs w:val="22"/>
        </w:rPr>
        <w:t xml:space="preserve">, gerklų edemą ir </w:t>
      </w:r>
      <w:proofErr w:type="spellStart"/>
      <w:r w:rsidRPr="001E6EA6">
        <w:rPr>
          <w:sz w:val="22"/>
          <w:szCs w:val="22"/>
        </w:rPr>
        <w:t>angio</w:t>
      </w:r>
      <w:r w:rsidR="00CF5CF1" w:rsidRPr="001E6EA6">
        <w:rPr>
          <w:sz w:val="22"/>
          <w:szCs w:val="22"/>
        </w:rPr>
        <w:t>neurozin</w:t>
      </w:r>
      <w:r w:rsidR="004F63A4" w:rsidRPr="001E6EA6">
        <w:rPr>
          <w:sz w:val="22"/>
          <w:szCs w:val="22"/>
        </w:rPr>
        <w:t>ę</w:t>
      </w:r>
      <w:proofErr w:type="spellEnd"/>
      <w:r w:rsidR="004F63A4" w:rsidRPr="001E6EA6">
        <w:rPr>
          <w:sz w:val="22"/>
          <w:szCs w:val="22"/>
        </w:rPr>
        <w:t xml:space="preserve"> </w:t>
      </w:r>
      <w:r w:rsidRPr="001E6EA6">
        <w:rPr>
          <w:sz w:val="22"/>
          <w:szCs w:val="22"/>
        </w:rPr>
        <w:t xml:space="preserve">edemą, bet ne vien šias reakcijas) gali pasireikšti nepriklausomai nuo to, ar </w:t>
      </w:r>
      <w:r w:rsidR="004F63A4" w:rsidRPr="001E6EA6">
        <w:rPr>
          <w:sz w:val="22"/>
          <w:szCs w:val="22"/>
        </w:rPr>
        <w:t>anamnezėje</w:t>
      </w:r>
      <w:r w:rsidRPr="001E6EA6">
        <w:rPr>
          <w:sz w:val="22"/>
          <w:szCs w:val="22"/>
        </w:rPr>
        <w:t xml:space="preserve"> buvo padidėjusio jautrumo reakcijų </w:t>
      </w:r>
      <w:r w:rsidR="001008CB" w:rsidRPr="001E6EA6">
        <w:rPr>
          <w:sz w:val="22"/>
          <w:szCs w:val="22"/>
        </w:rPr>
        <w:t xml:space="preserve">į </w:t>
      </w:r>
      <w:proofErr w:type="spellStart"/>
      <w:r w:rsidR="008B2903" w:rsidRPr="001E6EA6">
        <w:rPr>
          <w:sz w:val="22"/>
          <w:szCs w:val="22"/>
        </w:rPr>
        <w:t>acetilsalicilo</w:t>
      </w:r>
      <w:proofErr w:type="spellEnd"/>
      <w:r w:rsidR="008B2903" w:rsidRPr="001E6EA6">
        <w:rPr>
          <w:sz w:val="22"/>
          <w:szCs w:val="22"/>
        </w:rPr>
        <w:t xml:space="preserve"> rūgštį</w:t>
      </w:r>
      <w:r w:rsidRPr="001E6EA6">
        <w:rPr>
          <w:sz w:val="22"/>
          <w:szCs w:val="22"/>
        </w:rPr>
        <w:t xml:space="preserve">, kitus nesteroidinius vaistinius preparatus nuo uždegimo ar </w:t>
      </w:r>
      <w:proofErr w:type="spellStart"/>
      <w:r w:rsidRPr="001E6EA6">
        <w:rPr>
          <w:sz w:val="22"/>
          <w:szCs w:val="22"/>
        </w:rPr>
        <w:t>ketorolaką</w:t>
      </w:r>
      <w:proofErr w:type="spellEnd"/>
      <w:r w:rsidRPr="001E6EA6">
        <w:rPr>
          <w:sz w:val="22"/>
          <w:szCs w:val="22"/>
        </w:rPr>
        <w:t xml:space="preserve">. Tokios reakcijos gali pasireikšti ir pacientams, kuriems anksčiau yra buvusi </w:t>
      </w:r>
      <w:proofErr w:type="spellStart"/>
      <w:r w:rsidRPr="001E6EA6">
        <w:rPr>
          <w:sz w:val="22"/>
          <w:szCs w:val="22"/>
        </w:rPr>
        <w:t>angio</w:t>
      </w:r>
      <w:r w:rsidR="006365B2" w:rsidRPr="001E6EA6">
        <w:rPr>
          <w:sz w:val="22"/>
          <w:szCs w:val="22"/>
        </w:rPr>
        <w:t>neurozinė</w:t>
      </w:r>
      <w:proofErr w:type="spellEnd"/>
      <w:r w:rsidR="006365B2" w:rsidRPr="001E6EA6">
        <w:rPr>
          <w:sz w:val="22"/>
          <w:szCs w:val="22"/>
        </w:rPr>
        <w:t xml:space="preserve"> </w:t>
      </w:r>
      <w:r w:rsidRPr="001E6EA6">
        <w:rPr>
          <w:sz w:val="22"/>
          <w:szCs w:val="22"/>
        </w:rPr>
        <w:t>edema, padidėjęs bronchų</w:t>
      </w:r>
      <w:r w:rsidR="006365B2" w:rsidRPr="001E6EA6">
        <w:rPr>
          <w:sz w:val="22"/>
          <w:szCs w:val="22"/>
        </w:rPr>
        <w:t xml:space="preserve"> spazminis</w:t>
      </w:r>
      <w:r w:rsidRPr="001E6EA6">
        <w:rPr>
          <w:sz w:val="22"/>
          <w:szCs w:val="22"/>
        </w:rPr>
        <w:t xml:space="preserve"> reaktyvumas (pvz., astma) ir nosies polipai. </w:t>
      </w:r>
      <w:proofErr w:type="spellStart"/>
      <w:r w:rsidRPr="001E6EA6">
        <w:rPr>
          <w:sz w:val="22"/>
          <w:szCs w:val="22"/>
        </w:rPr>
        <w:t>Anafilaktoidinės</w:t>
      </w:r>
      <w:proofErr w:type="spellEnd"/>
      <w:r w:rsidRPr="001E6EA6">
        <w:rPr>
          <w:sz w:val="22"/>
          <w:szCs w:val="22"/>
        </w:rPr>
        <w:t xml:space="preserve"> reakcijos, pavyzdžiui, </w:t>
      </w:r>
      <w:proofErr w:type="spellStart"/>
      <w:r w:rsidRPr="001E6EA6">
        <w:rPr>
          <w:sz w:val="22"/>
          <w:szCs w:val="22"/>
        </w:rPr>
        <w:t>anafilaksija</w:t>
      </w:r>
      <w:proofErr w:type="spellEnd"/>
      <w:r w:rsidRPr="001E6EA6">
        <w:rPr>
          <w:sz w:val="22"/>
          <w:szCs w:val="22"/>
        </w:rPr>
        <w:t xml:space="preserve">, gali baigtis mirtimi. Todėl </w:t>
      </w:r>
      <w:proofErr w:type="spellStart"/>
      <w:r w:rsidR="006F125E" w:rsidRPr="001E6EA6">
        <w:rPr>
          <w:sz w:val="22"/>
          <w:szCs w:val="22"/>
        </w:rPr>
        <w:t>k</w:t>
      </w:r>
      <w:r w:rsidR="00E93939" w:rsidRPr="001E6EA6">
        <w:rPr>
          <w:sz w:val="22"/>
          <w:szCs w:val="22"/>
        </w:rPr>
        <w:t>etorola</w:t>
      </w:r>
      <w:r w:rsidR="006F125E" w:rsidRPr="001E6EA6">
        <w:rPr>
          <w:sz w:val="22"/>
          <w:szCs w:val="22"/>
        </w:rPr>
        <w:t>ko</w:t>
      </w:r>
      <w:proofErr w:type="spellEnd"/>
      <w:r w:rsidR="00E93939" w:rsidRPr="001E6EA6">
        <w:rPr>
          <w:sz w:val="22"/>
          <w:szCs w:val="22"/>
        </w:rPr>
        <w:t xml:space="preserve"> </w:t>
      </w:r>
      <w:r w:rsidRPr="001E6EA6">
        <w:rPr>
          <w:sz w:val="22"/>
          <w:szCs w:val="22"/>
        </w:rPr>
        <w:t xml:space="preserve">reikia atsargiai vartoti pacientams, kurių </w:t>
      </w:r>
      <w:r w:rsidR="006365B2" w:rsidRPr="001E6EA6">
        <w:rPr>
          <w:sz w:val="22"/>
          <w:szCs w:val="22"/>
        </w:rPr>
        <w:t>anamnezėje</w:t>
      </w:r>
      <w:r w:rsidRPr="001E6EA6">
        <w:rPr>
          <w:sz w:val="22"/>
          <w:szCs w:val="22"/>
        </w:rPr>
        <w:t xml:space="preserve"> yra buvusi astma, </w:t>
      </w:r>
      <w:r w:rsidR="00617072" w:rsidRPr="001E6EA6">
        <w:rPr>
          <w:sz w:val="22"/>
          <w:szCs w:val="22"/>
        </w:rPr>
        <w:t>taip pat pacientams</w:t>
      </w:r>
      <w:r w:rsidR="001A43DA" w:rsidRPr="001E6EA6">
        <w:rPr>
          <w:sz w:val="22"/>
          <w:szCs w:val="22"/>
        </w:rPr>
        <w:t>, kuriems nustatyta</w:t>
      </w:r>
      <w:r w:rsidR="00617072" w:rsidRPr="001E6EA6">
        <w:rPr>
          <w:sz w:val="22"/>
          <w:szCs w:val="22"/>
        </w:rPr>
        <w:t xml:space="preserve"> </w:t>
      </w:r>
      <w:r w:rsidRPr="001E6EA6">
        <w:rPr>
          <w:sz w:val="22"/>
          <w:szCs w:val="22"/>
        </w:rPr>
        <w:t>visiška ar dalin</w:t>
      </w:r>
      <w:r w:rsidR="00617072" w:rsidRPr="001E6EA6">
        <w:rPr>
          <w:sz w:val="22"/>
          <w:szCs w:val="22"/>
        </w:rPr>
        <w:t>e</w:t>
      </w:r>
      <w:r w:rsidRPr="001E6EA6">
        <w:rPr>
          <w:sz w:val="22"/>
          <w:szCs w:val="22"/>
        </w:rPr>
        <w:t xml:space="preserve"> </w:t>
      </w:r>
      <w:r w:rsidR="00E3726C" w:rsidRPr="001E6EA6">
        <w:rPr>
          <w:sz w:val="22"/>
          <w:szCs w:val="22"/>
        </w:rPr>
        <w:t xml:space="preserve">nosies </w:t>
      </w:r>
      <w:proofErr w:type="spellStart"/>
      <w:r w:rsidR="00E3726C" w:rsidRPr="001E6EA6">
        <w:rPr>
          <w:sz w:val="22"/>
          <w:szCs w:val="22"/>
        </w:rPr>
        <w:t>polipoz</w:t>
      </w:r>
      <w:r w:rsidR="001A43DA" w:rsidRPr="001E6EA6">
        <w:rPr>
          <w:sz w:val="22"/>
          <w:szCs w:val="22"/>
        </w:rPr>
        <w:t>ė</w:t>
      </w:r>
      <w:proofErr w:type="spellEnd"/>
      <w:r w:rsidRPr="001E6EA6">
        <w:rPr>
          <w:sz w:val="22"/>
          <w:szCs w:val="22"/>
        </w:rPr>
        <w:t xml:space="preserve">, </w:t>
      </w:r>
      <w:proofErr w:type="spellStart"/>
      <w:r w:rsidRPr="001E6EA6">
        <w:rPr>
          <w:sz w:val="22"/>
          <w:szCs w:val="22"/>
        </w:rPr>
        <w:t>angioneurozinė</w:t>
      </w:r>
      <w:proofErr w:type="spellEnd"/>
      <w:r w:rsidRPr="001E6EA6">
        <w:rPr>
          <w:sz w:val="22"/>
          <w:szCs w:val="22"/>
        </w:rPr>
        <w:t xml:space="preserve"> edema ar bronchų spazm</w:t>
      </w:r>
      <w:r w:rsidR="008A635F" w:rsidRPr="001E6EA6">
        <w:rPr>
          <w:sz w:val="22"/>
          <w:szCs w:val="22"/>
        </w:rPr>
        <w:t>ai</w:t>
      </w:r>
      <w:r w:rsidRPr="001E6EA6">
        <w:rPr>
          <w:sz w:val="22"/>
          <w:szCs w:val="22"/>
        </w:rPr>
        <w:t xml:space="preserve">. </w:t>
      </w:r>
      <w:r w:rsidR="00E93939" w:rsidRPr="001E6EA6">
        <w:rPr>
          <w:sz w:val="22"/>
          <w:szCs w:val="22"/>
        </w:rPr>
        <w:t xml:space="preserve"> </w:t>
      </w:r>
    </w:p>
    <w:p w14:paraId="29F59385" w14:textId="77777777" w:rsidR="005A412E" w:rsidRPr="001E6EA6" w:rsidRDefault="005A412E" w:rsidP="005A412E">
      <w:pPr>
        <w:autoSpaceDE w:val="0"/>
        <w:autoSpaceDN w:val="0"/>
        <w:adjustRightInd w:val="0"/>
        <w:rPr>
          <w:sz w:val="22"/>
          <w:szCs w:val="22"/>
        </w:rPr>
      </w:pPr>
    </w:p>
    <w:p w14:paraId="29F59386" w14:textId="77777777" w:rsidR="005A412E" w:rsidRPr="001E6EA6" w:rsidRDefault="005A412E" w:rsidP="005A412E">
      <w:pPr>
        <w:tabs>
          <w:tab w:val="left" w:pos="567"/>
        </w:tabs>
        <w:textAlignment w:val="baseline"/>
        <w:rPr>
          <w:i/>
          <w:sz w:val="22"/>
          <w:szCs w:val="22"/>
        </w:rPr>
      </w:pPr>
      <w:r w:rsidRPr="001E6EA6">
        <w:rPr>
          <w:i/>
          <w:iCs/>
          <w:sz w:val="22"/>
          <w:szCs w:val="22"/>
        </w:rPr>
        <w:t>Poveikis širdies ir kraujagyslių sistemai bei smegenų kraujagyslėms</w:t>
      </w:r>
    </w:p>
    <w:p w14:paraId="7FCF70FC" w14:textId="438CFA31" w:rsidR="006A2C44" w:rsidRPr="001E6EA6" w:rsidRDefault="005A412E" w:rsidP="005A412E">
      <w:pPr>
        <w:autoSpaceDE w:val="0"/>
        <w:autoSpaceDN w:val="0"/>
        <w:adjustRightInd w:val="0"/>
        <w:rPr>
          <w:sz w:val="22"/>
          <w:szCs w:val="22"/>
        </w:rPr>
      </w:pPr>
      <w:r w:rsidRPr="001E6EA6">
        <w:rPr>
          <w:sz w:val="22"/>
          <w:szCs w:val="22"/>
        </w:rPr>
        <w:t xml:space="preserve">Pacientus, kurie </w:t>
      </w:r>
      <w:r w:rsidR="009B6D3D" w:rsidRPr="001E6EA6">
        <w:rPr>
          <w:sz w:val="22"/>
          <w:szCs w:val="22"/>
        </w:rPr>
        <w:t xml:space="preserve">praeityje </w:t>
      </w:r>
      <w:r w:rsidRPr="001E6EA6">
        <w:rPr>
          <w:sz w:val="22"/>
          <w:szCs w:val="22"/>
        </w:rPr>
        <w:t>s</w:t>
      </w:r>
      <w:r w:rsidR="006E755B" w:rsidRPr="001E6EA6">
        <w:rPr>
          <w:sz w:val="22"/>
          <w:szCs w:val="22"/>
        </w:rPr>
        <w:t>i</w:t>
      </w:r>
      <w:r w:rsidRPr="001E6EA6">
        <w:rPr>
          <w:sz w:val="22"/>
          <w:szCs w:val="22"/>
        </w:rPr>
        <w:t>rg</w:t>
      </w:r>
      <w:r w:rsidR="009B6D3D" w:rsidRPr="001E6EA6">
        <w:rPr>
          <w:sz w:val="22"/>
          <w:szCs w:val="22"/>
        </w:rPr>
        <w:t>o</w:t>
      </w:r>
      <w:r w:rsidRPr="001E6EA6">
        <w:rPr>
          <w:sz w:val="22"/>
          <w:szCs w:val="22"/>
        </w:rPr>
        <w:t xml:space="preserve"> </w:t>
      </w:r>
      <w:r w:rsidR="00AB36E3" w:rsidRPr="001E6EA6">
        <w:rPr>
          <w:sz w:val="22"/>
          <w:szCs w:val="22"/>
        </w:rPr>
        <w:t xml:space="preserve">lengvo ar vidutinio sunkumo </w:t>
      </w:r>
      <w:r w:rsidRPr="001E6EA6">
        <w:rPr>
          <w:sz w:val="22"/>
          <w:szCs w:val="22"/>
        </w:rPr>
        <w:t xml:space="preserve">hipertenzija ir (arba) </w:t>
      </w:r>
      <w:proofErr w:type="spellStart"/>
      <w:r w:rsidRPr="001E6EA6">
        <w:rPr>
          <w:sz w:val="22"/>
          <w:szCs w:val="22"/>
        </w:rPr>
        <w:t>staziniu</w:t>
      </w:r>
      <w:proofErr w:type="spellEnd"/>
      <w:r w:rsidRPr="001E6EA6">
        <w:rPr>
          <w:sz w:val="22"/>
          <w:szCs w:val="22"/>
        </w:rPr>
        <w:t xml:space="preserve"> širdies nepakankamumu, reikia tinkamai stebėti ir konsultuoti</w:t>
      </w:r>
      <w:r w:rsidR="00FB2E9C" w:rsidRPr="001E6EA6">
        <w:rPr>
          <w:sz w:val="22"/>
          <w:szCs w:val="22"/>
        </w:rPr>
        <w:t xml:space="preserve"> dėl galimo skysčių susilaikymo ir edemos, susijusios su NV</w:t>
      </w:r>
      <w:r w:rsidR="00D17D9F" w:rsidRPr="001E6EA6">
        <w:rPr>
          <w:sz w:val="22"/>
          <w:szCs w:val="22"/>
        </w:rPr>
        <w:t>P</w:t>
      </w:r>
      <w:r w:rsidR="00FB2E9C" w:rsidRPr="001E6EA6">
        <w:rPr>
          <w:sz w:val="22"/>
          <w:szCs w:val="22"/>
        </w:rPr>
        <w:t>NU vartojimu</w:t>
      </w:r>
      <w:r w:rsidRPr="001E6EA6">
        <w:rPr>
          <w:sz w:val="22"/>
          <w:szCs w:val="22"/>
        </w:rPr>
        <w:t>.</w:t>
      </w:r>
    </w:p>
    <w:p w14:paraId="29F59387" w14:textId="1641F30E" w:rsidR="005A412E" w:rsidRPr="001E6EA6" w:rsidRDefault="005A412E" w:rsidP="005A412E">
      <w:pPr>
        <w:autoSpaceDE w:val="0"/>
        <w:autoSpaceDN w:val="0"/>
        <w:adjustRightInd w:val="0"/>
        <w:rPr>
          <w:sz w:val="22"/>
          <w:szCs w:val="22"/>
        </w:rPr>
      </w:pPr>
      <w:r w:rsidRPr="001E6EA6">
        <w:rPr>
          <w:sz w:val="22"/>
          <w:szCs w:val="22"/>
        </w:rPr>
        <w:t xml:space="preserve">Klinikiniai tyrimai ir epidemiologiniai duomenys patvirtina, kad </w:t>
      </w:r>
      <w:r w:rsidR="00382EBA" w:rsidRPr="001E6EA6">
        <w:rPr>
          <w:sz w:val="22"/>
          <w:szCs w:val="22"/>
        </w:rPr>
        <w:t xml:space="preserve">selektyvių ciklooksigenazės-2 inhibitorių ir </w:t>
      </w:r>
      <w:r w:rsidRPr="001E6EA6">
        <w:rPr>
          <w:sz w:val="22"/>
          <w:szCs w:val="22"/>
        </w:rPr>
        <w:t>kai kurių NVPNU vartojimas (ypač didelėmis dozėmis</w:t>
      </w:r>
      <w:r w:rsidR="00734A39" w:rsidRPr="001E6EA6">
        <w:rPr>
          <w:sz w:val="22"/>
          <w:szCs w:val="22"/>
        </w:rPr>
        <w:t xml:space="preserve"> ir</w:t>
      </w:r>
      <w:r w:rsidRPr="001E6EA6">
        <w:rPr>
          <w:sz w:val="22"/>
          <w:szCs w:val="22"/>
        </w:rPr>
        <w:t xml:space="preserve"> ilgą laiką) gali būti susijęs su ne</w:t>
      </w:r>
      <w:r w:rsidR="00356E0D" w:rsidRPr="001E6EA6">
        <w:rPr>
          <w:sz w:val="22"/>
          <w:szCs w:val="22"/>
        </w:rPr>
        <w:t>žymi</w:t>
      </w:r>
      <w:r w:rsidR="00B2640B" w:rsidRPr="001E6EA6">
        <w:rPr>
          <w:sz w:val="22"/>
          <w:szCs w:val="22"/>
        </w:rPr>
        <w:t>u</w:t>
      </w:r>
      <w:r w:rsidRPr="001E6EA6">
        <w:rPr>
          <w:sz w:val="22"/>
          <w:szCs w:val="22"/>
        </w:rPr>
        <w:t xml:space="preserve"> arterijų </w:t>
      </w:r>
      <w:proofErr w:type="spellStart"/>
      <w:r w:rsidRPr="001E6EA6">
        <w:rPr>
          <w:sz w:val="22"/>
          <w:szCs w:val="22"/>
        </w:rPr>
        <w:t>tromboz</w:t>
      </w:r>
      <w:r w:rsidR="00DC118F" w:rsidRPr="001E6EA6">
        <w:rPr>
          <w:sz w:val="22"/>
          <w:szCs w:val="22"/>
        </w:rPr>
        <w:t>inių</w:t>
      </w:r>
      <w:proofErr w:type="spellEnd"/>
      <w:r w:rsidRPr="001E6EA6">
        <w:rPr>
          <w:sz w:val="22"/>
          <w:szCs w:val="22"/>
        </w:rPr>
        <w:t xml:space="preserve"> reiškinių (pvz., miokardo infarkto arba insulto) rizikos padidėjimu. </w:t>
      </w:r>
      <w:r w:rsidR="00D5005A" w:rsidRPr="001E6EA6">
        <w:rPr>
          <w:sz w:val="22"/>
          <w:szCs w:val="22"/>
        </w:rPr>
        <w:t xml:space="preserve">Nors </w:t>
      </w:r>
      <w:r w:rsidR="00D5005A" w:rsidRPr="001E6EA6">
        <w:rPr>
          <w:sz w:val="22"/>
          <w:szCs w:val="22"/>
        </w:rPr>
        <w:lastRenderedPageBreak/>
        <w:t xml:space="preserve">neįrodyta, kad </w:t>
      </w:r>
      <w:proofErr w:type="spellStart"/>
      <w:r w:rsidR="00D5005A" w:rsidRPr="001E6EA6">
        <w:rPr>
          <w:sz w:val="22"/>
          <w:szCs w:val="22"/>
        </w:rPr>
        <w:t>ketorolakas</w:t>
      </w:r>
      <w:proofErr w:type="spellEnd"/>
      <w:r w:rsidR="00D5005A" w:rsidRPr="001E6EA6">
        <w:rPr>
          <w:sz w:val="22"/>
          <w:szCs w:val="22"/>
        </w:rPr>
        <w:t xml:space="preserve"> didina </w:t>
      </w:r>
      <w:proofErr w:type="spellStart"/>
      <w:r w:rsidR="00D5005A" w:rsidRPr="001E6EA6">
        <w:rPr>
          <w:sz w:val="22"/>
          <w:szCs w:val="22"/>
        </w:rPr>
        <w:t>trombozinių</w:t>
      </w:r>
      <w:proofErr w:type="spellEnd"/>
      <w:r w:rsidR="00D5005A" w:rsidRPr="001E6EA6">
        <w:rPr>
          <w:sz w:val="22"/>
          <w:szCs w:val="22"/>
        </w:rPr>
        <w:t xml:space="preserve"> reiškinių, tokių kaip miokardo infarktas, riziką, tačiau d</w:t>
      </w:r>
      <w:r w:rsidRPr="001E6EA6">
        <w:rPr>
          <w:sz w:val="22"/>
          <w:szCs w:val="22"/>
        </w:rPr>
        <w:t xml:space="preserve">uomenų, paneigiančių tokį </w:t>
      </w:r>
      <w:proofErr w:type="spellStart"/>
      <w:r w:rsidRPr="001E6EA6">
        <w:rPr>
          <w:sz w:val="22"/>
          <w:szCs w:val="22"/>
        </w:rPr>
        <w:t>ketorolako</w:t>
      </w:r>
      <w:proofErr w:type="spellEnd"/>
      <w:r w:rsidRPr="001E6EA6">
        <w:rPr>
          <w:sz w:val="22"/>
          <w:szCs w:val="22"/>
        </w:rPr>
        <w:t xml:space="preserve"> keliamą pavojų, nepakanka.</w:t>
      </w:r>
    </w:p>
    <w:p w14:paraId="29F59388" w14:textId="0E60DD4A" w:rsidR="005A412E" w:rsidRPr="001E6EA6" w:rsidRDefault="005A412E" w:rsidP="005A412E">
      <w:pPr>
        <w:tabs>
          <w:tab w:val="left" w:pos="567"/>
        </w:tabs>
        <w:textAlignment w:val="baseline"/>
        <w:rPr>
          <w:sz w:val="22"/>
          <w:szCs w:val="22"/>
        </w:rPr>
      </w:pPr>
      <w:r w:rsidRPr="001E6EA6">
        <w:rPr>
          <w:sz w:val="22"/>
          <w:szCs w:val="22"/>
        </w:rPr>
        <w:t xml:space="preserve">Pacientus, kurie serga nekontroliuojama arterine hipertenzija, </w:t>
      </w:r>
      <w:proofErr w:type="spellStart"/>
      <w:r w:rsidRPr="001E6EA6">
        <w:rPr>
          <w:sz w:val="22"/>
          <w:szCs w:val="22"/>
        </w:rPr>
        <w:t>staziniu</w:t>
      </w:r>
      <w:proofErr w:type="spellEnd"/>
      <w:r w:rsidRPr="001E6EA6">
        <w:rPr>
          <w:sz w:val="22"/>
          <w:szCs w:val="22"/>
        </w:rPr>
        <w:t xml:space="preserve"> širdies nepakankamumu, išemine širdies liga, periferinių arterijų liga ir (arba) smegenų kraujagyslių liga, </w:t>
      </w:r>
      <w:proofErr w:type="spellStart"/>
      <w:r w:rsidRPr="001E6EA6">
        <w:rPr>
          <w:sz w:val="22"/>
          <w:szCs w:val="22"/>
        </w:rPr>
        <w:t>ketorolaku</w:t>
      </w:r>
      <w:proofErr w:type="spellEnd"/>
      <w:r w:rsidRPr="001E6EA6">
        <w:rPr>
          <w:sz w:val="22"/>
          <w:szCs w:val="22"/>
        </w:rPr>
        <w:t xml:space="preserve"> galima gydyti tik atidžiai įvertinus jų būklę. Panašus atsargumas būtinas ir prieš pradedant </w:t>
      </w:r>
      <w:r w:rsidR="00B54AC3" w:rsidRPr="001E6EA6">
        <w:rPr>
          <w:sz w:val="22"/>
          <w:szCs w:val="22"/>
        </w:rPr>
        <w:t xml:space="preserve">ilgalaikį </w:t>
      </w:r>
      <w:r w:rsidRPr="001E6EA6">
        <w:rPr>
          <w:sz w:val="22"/>
          <w:szCs w:val="22"/>
        </w:rPr>
        <w:t>gydymą pacientų, kuriems yra širdies ir kraujagyslių sutrikimų rizikos veiksnių</w:t>
      </w:r>
      <w:r w:rsidR="00765BA3" w:rsidRPr="001E6EA6">
        <w:rPr>
          <w:sz w:val="22"/>
          <w:szCs w:val="22"/>
        </w:rPr>
        <w:t xml:space="preserve">, </w:t>
      </w:r>
      <w:r w:rsidRPr="001E6EA6">
        <w:rPr>
          <w:sz w:val="22"/>
          <w:szCs w:val="22"/>
        </w:rPr>
        <w:t>p</w:t>
      </w:r>
      <w:r w:rsidR="009D145E" w:rsidRPr="001E6EA6">
        <w:rPr>
          <w:sz w:val="22"/>
          <w:szCs w:val="22"/>
        </w:rPr>
        <w:t>avyzdžiui</w:t>
      </w:r>
      <w:r w:rsidRPr="001E6EA6">
        <w:rPr>
          <w:sz w:val="22"/>
          <w:szCs w:val="22"/>
        </w:rPr>
        <w:t xml:space="preserve">, hipertenzija, </w:t>
      </w:r>
      <w:proofErr w:type="spellStart"/>
      <w:r w:rsidRPr="001E6EA6">
        <w:rPr>
          <w:sz w:val="22"/>
          <w:szCs w:val="22"/>
        </w:rPr>
        <w:t>hiperlipidemija</w:t>
      </w:r>
      <w:proofErr w:type="spellEnd"/>
      <w:r w:rsidRPr="001E6EA6">
        <w:rPr>
          <w:sz w:val="22"/>
          <w:szCs w:val="22"/>
        </w:rPr>
        <w:t>, cukrinis diabetas, rūkymas.</w:t>
      </w:r>
    </w:p>
    <w:p w14:paraId="1D99727C" w14:textId="22C9B170" w:rsidR="0067016B" w:rsidRPr="001E6EA6" w:rsidRDefault="0067016B" w:rsidP="005A412E">
      <w:pPr>
        <w:tabs>
          <w:tab w:val="left" w:pos="567"/>
        </w:tabs>
        <w:textAlignment w:val="baseline"/>
        <w:rPr>
          <w:sz w:val="22"/>
          <w:szCs w:val="22"/>
        </w:rPr>
      </w:pPr>
    </w:p>
    <w:p w14:paraId="56A5647D" w14:textId="77777777" w:rsidR="0067016B" w:rsidRPr="001E6EA6" w:rsidRDefault="0067016B" w:rsidP="0067016B">
      <w:pPr>
        <w:autoSpaceDE w:val="0"/>
        <w:autoSpaceDN w:val="0"/>
        <w:adjustRightInd w:val="0"/>
        <w:rPr>
          <w:i/>
          <w:iCs/>
          <w:sz w:val="22"/>
          <w:szCs w:val="22"/>
        </w:rPr>
      </w:pPr>
      <w:r w:rsidRPr="001E6EA6">
        <w:rPr>
          <w:i/>
          <w:iCs/>
          <w:sz w:val="22"/>
          <w:szCs w:val="22"/>
        </w:rPr>
        <w:t>Poveikis inkstams</w:t>
      </w:r>
    </w:p>
    <w:p w14:paraId="220CFE62" w14:textId="5DBA4336" w:rsidR="0067016B" w:rsidRPr="001E6EA6" w:rsidRDefault="0067016B" w:rsidP="0067016B">
      <w:pPr>
        <w:autoSpaceDE w:val="0"/>
        <w:autoSpaceDN w:val="0"/>
        <w:adjustRightInd w:val="0"/>
        <w:rPr>
          <w:sz w:val="22"/>
          <w:szCs w:val="22"/>
        </w:rPr>
      </w:pPr>
      <w:proofErr w:type="spellStart"/>
      <w:r w:rsidRPr="001E6EA6">
        <w:rPr>
          <w:sz w:val="22"/>
          <w:szCs w:val="22"/>
        </w:rPr>
        <w:t>Ketorolako</w:t>
      </w:r>
      <w:proofErr w:type="spellEnd"/>
      <w:r w:rsidRPr="001E6EA6">
        <w:rPr>
          <w:sz w:val="22"/>
          <w:szCs w:val="22"/>
        </w:rPr>
        <w:t xml:space="preserve">, kaip ir kitų NVPNU, reikia atsargiai skirti pacientams, kurių inkstų funkcija yra sutrikusi arba kurie yra sirgę inkstų liga, nes </w:t>
      </w:r>
      <w:proofErr w:type="spellStart"/>
      <w:r w:rsidRPr="001E6EA6">
        <w:rPr>
          <w:sz w:val="22"/>
          <w:szCs w:val="22"/>
        </w:rPr>
        <w:t>ketorolakas</w:t>
      </w:r>
      <w:proofErr w:type="spellEnd"/>
      <w:r w:rsidRPr="001E6EA6">
        <w:rPr>
          <w:sz w:val="22"/>
          <w:szCs w:val="22"/>
        </w:rPr>
        <w:t xml:space="preserve"> yra stiprus prostaglandinų sintezės inhibitorius. </w:t>
      </w:r>
      <w:r w:rsidR="00CA3BD2" w:rsidRPr="001E6EA6">
        <w:rPr>
          <w:sz w:val="22"/>
          <w:szCs w:val="22"/>
        </w:rPr>
        <w:t>Pacientams, s</w:t>
      </w:r>
      <w:r w:rsidRPr="001E6EA6">
        <w:rPr>
          <w:sz w:val="22"/>
          <w:szCs w:val="22"/>
        </w:rPr>
        <w:t>ergant</w:t>
      </w:r>
      <w:r w:rsidR="00CA3BD2" w:rsidRPr="001E6EA6">
        <w:rPr>
          <w:sz w:val="22"/>
          <w:szCs w:val="22"/>
        </w:rPr>
        <w:t>iems</w:t>
      </w:r>
      <w:r w:rsidRPr="001E6EA6">
        <w:rPr>
          <w:sz w:val="22"/>
          <w:szCs w:val="22"/>
        </w:rPr>
        <w:t xml:space="preserve"> ligomis, dėl kurių sumažėja kraujo tūris ir (arba) pablogėja inkstų kraujotaka, inkstų prostaglandinai palaiko inkstų </w:t>
      </w:r>
      <w:proofErr w:type="spellStart"/>
      <w:r w:rsidRPr="001E6EA6">
        <w:rPr>
          <w:sz w:val="22"/>
          <w:szCs w:val="22"/>
        </w:rPr>
        <w:t>perfuziją</w:t>
      </w:r>
      <w:proofErr w:type="spellEnd"/>
      <w:r w:rsidRPr="001E6EA6">
        <w:rPr>
          <w:sz w:val="22"/>
          <w:szCs w:val="22"/>
        </w:rPr>
        <w:t xml:space="preserve">, būtina imtis atsargumo priemonių, nes pastebėtas </w:t>
      </w:r>
      <w:proofErr w:type="spellStart"/>
      <w:r w:rsidRPr="001E6EA6">
        <w:rPr>
          <w:sz w:val="22"/>
          <w:szCs w:val="22"/>
        </w:rPr>
        <w:t>nefrotoksinis</w:t>
      </w:r>
      <w:proofErr w:type="spellEnd"/>
      <w:r w:rsidRPr="001E6EA6">
        <w:rPr>
          <w:sz w:val="22"/>
          <w:szCs w:val="22"/>
        </w:rPr>
        <w:t xml:space="preserve"> </w:t>
      </w:r>
      <w:proofErr w:type="spellStart"/>
      <w:r w:rsidRPr="001E6EA6">
        <w:rPr>
          <w:sz w:val="22"/>
          <w:szCs w:val="22"/>
        </w:rPr>
        <w:t>ketorolako</w:t>
      </w:r>
      <w:proofErr w:type="spellEnd"/>
      <w:r w:rsidRPr="001E6EA6">
        <w:rPr>
          <w:sz w:val="22"/>
          <w:szCs w:val="22"/>
        </w:rPr>
        <w:t xml:space="preserve"> ir kitų NVPNU poveikis. Šiems pacientams </w:t>
      </w:r>
      <w:proofErr w:type="spellStart"/>
      <w:r w:rsidRPr="001E6EA6">
        <w:rPr>
          <w:sz w:val="22"/>
          <w:szCs w:val="22"/>
        </w:rPr>
        <w:t>ketorolakas</w:t>
      </w:r>
      <w:proofErr w:type="spellEnd"/>
      <w:r w:rsidRPr="001E6EA6">
        <w:rPr>
          <w:sz w:val="22"/>
          <w:szCs w:val="22"/>
        </w:rPr>
        <w:t xml:space="preserve"> ir kiti NVPNU priklausomai nuo dozės gali mažinti inkstų prostaglandinų sintezę ir sukelti akivaizdžią inkstų funkcijos </w:t>
      </w:r>
      <w:proofErr w:type="spellStart"/>
      <w:r w:rsidRPr="001E6EA6">
        <w:rPr>
          <w:sz w:val="22"/>
          <w:szCs w:val="22"/>
        </w:rPr>
        <w:t>dekompensaciją</w:t>
      </w:r>
      <w:proofErr w:type="spellEnd"/>
      <w:r w:rsidRPr="001E6EA6">
        <w:rPr>
          <w:sz w:val="22"/>
          <w:szCs w:val="22"/>
        </w:rPr>
        <w:t xml:space="preserve"> ar nepakankamumą. Didžiausia tokios reakcijos atsiradimo rizika yra </w:t>
      </w:r>
      <w:r w:rsidR="00701EB8" w:rsidRPr="001E6EA6">
        <w:rPr>
          <w:sz w:val="22"/>
          <w:szCs w:val="22"/>
        </w:rPr>
        <w:t>pacientams, kuriems yra</w:t>
      </w:r>
      <w:r w:rsidRPr="001E6EA6">
        <w:rPr>
          <w:sz w:val="22"/>
          <w:szCs w:val="22"/>
        </w:rPr>
        <w:t xml:space="preserve"> </w:t>
      </w:r>
      <w:r w:rsidR="00F70154" w:rsidRPr="001E6EA6">
        <w:rPr>
          <w:sz w:val="22"/>
          <w:szCs w:val="22"/>
        </w:rPr>
        <w:t xml:space="preserve">sutrikusi inkstų funkcija, inkstų </w:t>
      </w:r>
      <w:proofErr w:type="spellStart"/>
      <w:r w:rsidR="00F70154" w:rsidRPr="001E6EA6">
        <w:rPr>
          <w:sz w:val="22"/>
          <w:szCs w:val="22"/>
        </w:rPr>
        <w:t>hipoperfuzija</w:t>
      </w:r>
      <w:proofErr w:type="spellEnd"/>
      <w:r w:rsidR="00F70154" w:rsidRPr="001E6EA6">
        <w:rPr>
          <w:sz w:val="22"/>
          <w:szCs w:val="22"/>
        </w:rPr>
        <w:t xml:space="preserve">, inkstų ligos, </w:t>
      </w:r>
      <w:proofErr w:type="spellStart"/>
      <w:r w:rsidR="00F70154" w:rsidRPr="001E6EA6">
        <w:rPr>
          <w:sz w:val="22"/>
          <w:szCs w:val="22"/>
        </w:rPr>
        <w:t>hipovolemija</w:t>
      </w:r>
      <w:proofErr w:type="spellEnd"/>
      <w:r w:rsidR="00F70154" w:rsidRPr="001E6EA6">
        <w:rPr>
          <w:sz w:val="22"/>
          <w:szCs w:val="22"/>
        </w:rPr>
        <w:t>, širdies nepakankamum</w:t>
      </w:r>
      <w:r w:rsidR="00FA578E" w:rsidRPr="001E6EA6">
        <w:rPr>
          <w:sz w:val="22"/>
          <w:szCs w:val="22"/>
        </w:rPr>
        <w:t>as</w:t>
      </w:r>
      <w:r w:rsidR="00F70154" w:rsidRPr="001E6EA6">
        <w:rPr>
          <w:sz w:val="22"/>
          <w:szCs w:val="22"/>
        </w:rPr>
        <w:t>, kepenų funkcijos sutrikima</w:t>
      </w:r>
      <w:r w:rsidR="00D17494" w:rsidRPr="001E6EA6">
        <w:rPr>
          <w:sz w:val="22"/>
          <w:szCs w:val="22"/>
        </w:rPr>
        <w:t>s</w:t>
      </w:r>
      <w:r w:rsidRPr="001E6EA6">
        <w:rPr>
          <w:sz w:val="22"/>
          <w:szCs w:val="22"/>
        </w:rPr>
        <w:t xml:space="preserve">, taip pat vartojantiems diuretikų ir senyviems pacientams. Nutraukus </w:t>
      </w:r>
      <w:proofErr w:type="spellStart"/>
      <w:r w:rsidRPr="001E6EA6">
        <w:rPr>
          <w:sz w:val="22"/>
          <w:szCs w:val="22"/>
        </w:rPr>
        <w:t>ketorolako</w:t>
      </w:r>
      <w:proofErr w:type="spellEnd"/>
      <w:r w:rsidRPr="001E6EA6">
        <w:rPr>
          <w:sz w:val="22"/>
          <w:szCs w:val="22"/>
        </w:rPr>
        <w:t xml:space="preserve"> ar kito NVPNU vartojimą, inkstų funkcija dažniausiai tampa tokia, kokia buvo iki gydymo. </w:t>
      </w:r>
    </w:p>
    <w:p w14:paraId="29F59389" w14:textId="77777777" w:rsidR="005A412E" w:rsidRPr="001E6EA6" w:rsidRDefault="005A412E" w:rsidP="005A412E">
      <w:pPr>
        <w:autoSpaceDE w:val="0"/>
        <w:autoSpaceDN w:val="0"/>
        <w:adjustRightInd w:val="0"/>
        <w:rPr>
          <w:sz w:val="22"/>
          <w:szCs w:val="22"/>
        </w:rPr>
      </w:pPr>
    </w:p>
    <w:p w14:paraId="5BB30727" w14:textId="50D5881F" w:rsidR="00D06014" w:rsidRPr="001E6EA6" w:rsidRDefault="004E3F85" w:rsidP="00D06014">
      <w:pPr>
        <w:autoSpaceDE w:val="0"/>
        <w:autoSpaceDN w:val="0"/>
        <w:adjustRightInd w:val="0"/>
        <w:rPr>
          <w:i/>
          <w:iCs/>
          <w:sz w:val="22"/>
          <w:szCs w:val="22"/>
        </w:rPr>
      </w:pPr>
      <w:r w:rsidRPr="001E6EA6">
        <w:rPr>
          <w:i/>
          <w:iCs/>
          <w:sz w:val="22"/>
          <w:szCs w:val="22"/>
        </w:rPr>
        <w:t>Poveikis kepenims</w:t>
      </w:r>
    </w:p>
    <w:p w14:paraId="21CB4000" w14:textId="2F65B4E3" w:rsidR="004E3F85" w:rsidRPr="001E6EA6" w:rsidRDefault="004E3F85" w:rsidP="004E3F85">
      <w:pPr>
        <w:autoSpaceDE w:val="0"/>
        <w:autoSpaceDN w:val="0"/>
        <w:adjustRightInd w:val="0"/>
        <w:rPr>
          <w:sz w:val="22"/>
          <w:szCs w:val="22"/>
        </w:rPr>
      </w:pPr>
      <w:r w:rsidRPr="001E6EA6">
        <w:rPr>
          <w:sz w:val="22"/>
          <w:szCs w:val="22"/>
        </w:rPr>
        <w:t xml:space="preserve">Pacientams, kurių kepenų funkcija sutrikusi, vartojant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gali pasireikšti ribinis vieno ar kelių kepenų funkcijos tyrimų rodmenų padidėjimas. Šie sutrikimai gali būti trumpalaikiai, nepakitę arba progresuoti tęsiant gydymą. Kontroliuojamų klinikinių tyrimų metu reikšmingas (daugiau nei tris kartus viršijantis normą)</w:t>
      </w:r>
      <w:r w:rsidR="000E2FF7" w:rsidRPr="001E6EA6">
        <w:rPr>
          <w:sz w:val="22"/>
          <w:szCs w:val="22"/>
        </w:rPr>
        <w:t xml:space="preserve"> alaninaminotransferazės</w:t>
      </w:r>
      <w:r w:rsidRPr="001E6EA6">
        <w:rPr>
          <w:sz w:val="22"/>
          <w:szCs w:val="22"/>
        </w:rPr>
        <w:t xml:space="preserve"> (ALT) arba </w:t>
      </w:r>
      <w:r w:rsidR="000E2FF7" w:rsidRPr="001E6EA6">
        <w:rPr>
          <w:sz w:val="22"/>
          <w:szCs w:val="22"/>
        </w:rPr>
        <w:t>aspartataminotransferazės</w:t>
      </w:r>
      <w:r w:rsidRPr="001E6EA6">
        <w:rPr>
          <w:sz w:val="22"/>
          <w:szCs w:val="22"/>
        </w:rPr>
        <w:t xml:space="preserve"> (AST)</w:t>
      </w:r>
      <w:r w:rsidR="000E2FF7" w:rsidRPr="001E6EA6">
        <w:rPr>
          <w:sz w:val="22"/>
          <w:szCs w:val="22"/>
        </w:rPr>
        <w:t xml:space="preserve"> aktyvumo</w:t>
      </w:r>
      <w:r w:rsidR="003269F6" w:rsidRPr="001E6EA6">
        <w:rPr>
          <w:sz w:val="22"/>
          <w:szCs w:val="22"/>
        </w:rPr>
        <w:t xml:space="preserve"> kraujyje</w:t>
      </w:r>
      <w:r w:rsidRPr="001E6EA6">
        <w:rPr>
          <w:sz w:val="22"/>
          <w:szCs w:val="22"/>
        </w:rPr>
        <w:t xml:space="preserve"> padidėjimas nustatytas mažiau nei 1</w:t>
      </w:r>
      <w:r w:rsidR="000E2FF7" w:rsidRPr="001E6EA6">
        <w:rPr>
          <w:sz w:val="22"/>
          <w:szCs w:val="22"/>
        </w:rPr>
        <w:t> </w:t>
      </w:r>
      <w:r w:rsidRPr="001E6EA6">
        <w:rPr>
          <w:sz w:val="22"/>
          <w:szCs w:val="22"/>
        </w:rPr>
        <w:t xml:space="preserve">% pacientų. Jei atsiranda klinikinių požymių ir simptomų, būdingų kepenų ligai, arba jei atsiranda sisteminių apraiškų, </w:t>
      </w:r>
      <w:proofErr w:type="spellStart"/>
      <w:r w:rsidRPr="001E6EA6">
        <w:rPr>
          <w:sz w:val="22"/>
          <w:szCs w:val="22"/>
        </w:rPr>
        <w:t>ketorolako</w:t>
      </w:r>
      <w:proofErr w:type="spellEnd"/>
      <w:r w:rsidRPr="001E6EA6">
        <w:rPr>
          <w:sz w:val="22"/>
          <w:szCs w:val="22"/>
        </w:rPr>
        <w:t xml:space="preserve"> vartojimą reikia nutraukti.</w:t>
      </w:r>
    </w:p>
    <w:p w14:paraId="205265CD" w14:textId="0D631486" w:rsidR="004E3F85" w:rsidRPr="001E6EA6" w:rsidRDefault="004E3F85" w:rsidP="00D06014">
      <w:pPr>
        <w:autoSpaceDE w:val="0"/>
        <w:autoSpaceDN w:val="0"/>
        <w:adjustRightInd w:val="0"/>
        <w:rPr>
          <w:sz w:val="22"/>
          <w:szCs w:val="22"/>
        </w:rPr>
      </w:pPr>
    </w:p>
    <w:p w14:paraId="0335E579" w14:textId="77777777" w:rsidR="00BE2CB4" w:rsidRPr="001E6EA6" w:rsidRDefault="00BE2CB4" w:rsidP="00BE2CB4">
      <w:pPr>
        <w:autoSpaceDE w:val="0"/>
        <w:autoSpaceDN w:val="0"/>
        <w:adjustRightInd w:val="0"/>
        <w:rPr>
          <w:i/>
          <w:iCs/>
          <w:sz w:val="22"/>
          <w:szCs w:val="22"/>
        </w:rPr>
      </w:pPr>
      <w:r w:rsidRPr="001E6EA6">
        <w:rPr>
          <w:i/>
          <w:iCs/>
          <w:sz w:val="22"/>
          <w:szCs w:val="22"/>
        </w:rPr>
        <w:t xml:space="preserve">Natrio arba skysčių susilaikymas, </w:t>
      </w:r>
      <w:r w:rsidRPr="001E6EA6">
        <w:rPr>
          <w:i/>
          <w:sz w:val="22"/>
          <w:szCs w:val="22"/>
        </w:rPr>
        <w:t>sergant širdies ir kraujagyslių ligomis</w:t>
      </w:r>
      <w:r w:rsidRPr="001E6EA6">
        <w:rPr>
          <w:i/>
          <w:iCs/>
          <w:sz w:val="22"/>
          <w:szCs w:val="22"/>
        </w:rPr>
        <w:t xml:space="preserve"> bei periferinė edema</w:t>
      </w:r>
    </w:p>
    <w:p w14:paraId="45B1168B" w14:textId="7D8B579A" w:rsidR="00BE2CB4" w:rsidRPr="001E6EA6" w:rsidRDefault="00BE2CB4" w:rsidP="00BE2CB4">
      <w:pPr>
        <w:autoSpaceDE w:val="0"/>
        <w:autoSpaceDN w:val="0"/>
        <w:adjustRightInd w:val="0"/>
        <w:rPr>
          <w:sz w:val="22"/>
          <w:szCs w:val="22"/>
        </w:rPr>
      </w:pPr>
      <w:r w:rsidRPr="001E6EA6">
        <w:rPr>
          <w:sz w:val="22"/>
          <w:szCs w:val="22"/>
        </w:rPr>
        <w:t>Pacientams, sergantiems hipertenzija</w:t>
      </w:r>
      <w:r w:rsidR="005B0938" w:rsidRPr="001E6EA6">
        <w:rPr>
          <w:sz w:val="22"/>
          <w:szCs w:val="22"/>
        </w:rPr>
        <w:t xml:space="preserve">, </w:t>
      </w:r>
      <w:r w:rsidRPr="001E6EA6">
        <w:rPr>
          <w:sz w:val="22"/>
          <w:szCs w:val="22"/>
        </w:rPr>
        <w:t>širdies nepakankamumu</w:t>
      </w:r>
      <w:r w:rsidR="005B0938" w:rsidRPr="001E6EA6">
        <w:rPr>
          <w:sz w:val="22"/>
          <w:szCs w:val="22"/>
        </w:rPr>
        <w:t xml:space="preserve"> ir panašiomis ligomis</w:t>
      </w:r>
      <w:r w:rsidR="0005749F" w:rsidRPr="001E6EA6">
        <w:rPr>
          <w:sz w:val="22"/>
          <w:szCs w:val="22"/>
        </w:rPr>
        <w:t xml:space="preserve">, </w:t>
      </w:r>
      <w:proofErr w:type="spellStart"/>
      <w:r w:rsidR="00814E81" w:rsidRPr="001E6EA6">
        <w:rPr>
          <w:sz w:val="22"/>
          <w:szCs w:val="22"/>
        </w:rPr>
        <w:t>k</w:t>
      </w:r>
      <w:r w:rsidR="00AF1E85" w:rsidRPr="001E6EA6">
        <w:rPr>
          <w:sz w:val="22"/>
          <w:szCs w:val="22"/>
        </w:rPr>
        <w:t>etorola</w:t>
      </w:r>
      <w:r w:rsidR="00814E81" w:rsidRPr="001E6EA6">
        <w:rPr>
          <w:sz w:val="22"/>
          <w:szCs w:val="22"/>
        </w:rPr>
        <w:t>ko</w:t>
      </w:r>
      <w:proofErr w:type="spellEnd"/>
      <w:r w:rsidR="00AF1E85" w:rsidRPr="001E6EA6">
        <w:rPr>
          <w:sz w:val="22"/>
          <w:szCs w:val="22"/>
        </w:rPr>
        <w:t xml:space="preserve"> </w:t>
      </w:r>
      <w:r w:rsidRPr="001E6EA6">
        <w:rPr>
          <w:sz w:val="22"/>
          <w:szCs w:val="22"/>
        </w:rPr>
        <w:t xml:space="preserve">reikia vartoti atsargiai </w:t>
      </w:r>
      <w:r w:rsidR="00EF1215" w:rsidRPr="001E6EA6">
        <w:rPr>
          <w:sz w:val="22"/>
          <w:szCs w:val="22"/>
        </w:rPr>
        <w:t>dėl galimo skysčių susilaikymo.</w:t>
      </w:r>
      <w:r w:rsidR="00AF1E85" w:rsidRPr="001E6EA6">
        <w:rPr>
          <w:sz w:val="22"/>
          <w:szCs w:val="22"/>
        </w:rPr>
        <w:t xml:space="preserve"> </w:t>
      </w:r>
    </w:p>
    <w:p w14:paraId="7FD52E23" w14:textId="72C54963" w:rsidR="00F77102" w:rsidRPr="001E6EA6" w:rsidRDefault="00BE2CB4" w:rsidP="00F77102">
      <w:pPr>
        <w:autoSpaceDE w:val="0"/>
        <w:autoSpaceDN w:val="0"/>
        <w:adjustRightInd w:val="0"/>
        <w:rPr>
          <w:sz w:val="22"/>
          <w:szCs w:val="22"/>
        </w:rPr>
      </w:pPr>
      <w:r w:rsidRPr="001E6EA6">
        <w:rPr>
          <w:sz w:val="22"/>
          <w:szCs w:val="22"/>
        </w:rPr>
        <w:t>Kai kuriems pacientams vartojant NVPNU, susilaikė skysčiai, pasireiškė</w:t>
      </w:r>
      <w:r w:rsidR="0065437E" w:rsidRPr="001E6EA6">
        <w:rPr>
          <w:sz w:val="22"/>
          <w:szCs w:val="22"/>
        </w:rPr>
        <w:t xml:space="preserve"> edema</w:t>
      </w:r>
      <w:r w:rsidRPr="001E6EA6">
        <w:rPr>
          <w:sz w:val="22"/>
          <w:szCs w:val="22"/>
        </w:rPr>
        <w:t xml:space="preserve">, todėl </w:t>
      </w:r>
      <w:r w:rsidR="00535C80" w:rsidRPr="001E6EA6">
        <w:rPr>
          <w:sz w:val="22"/>
          <w:szCs w:val="22"/>
        </w:rPr>
        <w:t>jei pacientui praeityje pasireiškė</w:t>
      </w:r>
      <w:r w:rsidRPr="001E6EA6">
        <w:rPr>
          <w:sz w:val="22"/>
          <w:szCs w:val="22"/>
        </w:rPr>
        <w:t xml:space="preserve"> širdies </w:t>
      </w:r>
      <w:r w:rsidR="00050535" w:rsidRPr="001E6EA6">
        <w:rPr>
          <w:sz w:val="22"/>
          <w:szCs w:val="22"/>
        </w:rPr>
        <w:t>nepakankamum</w:t>
      </w:r>
      <w:r w:rsidR="00535C80" w:rsidRPr="001E6EA6">
        <w:rPr>
          <w:sz w:val="22"/>
          <w:szCs w:val="22"/>
        </w:rPr>
        <w:t xml:space="preserve">as </w:t>
      </w:r>
      <w:r w:rsidR="00CB5103" w:rsidRPr="001E6EA6">
        <w:rPr>
          <w:sz w:val="22"/>
          <w:szCs w:val="22"/>
        </w:rPr>
        <w:t>ir/ar</w:t>
      </w:r>
      <w:r w:rsidRPr="001E6EA6">
        <w:rPr>
          <w:sz w:val="22"/>
          <w:szCs w:val="22"/>
        </w:rPr>
        <w:t xml:space="preserve"> hipertenzija, šio vaistinio preparato reikia vartoti atsargiai.</w:t>
      </w:r>
    </w:p>
    <w:p w14:paraId="4E67D6DC" w14:textId="77777777" w:rsidR="00134E85" w:rsidRPr="001E6EA6" w:rsidRDefault="00134E85" w:rsidP="00F77102">
      <w:pPr>
        <w:autoSpaceDE w:val="0"/>
        <w:autoSpaceDN w:val="0"/>
        <w:adjustRightInd w:val="0"/>
        <w:rPr>
          <w:sz w:val="22"/>
          <w:szCs w:val="22"/>
        </w:rPr>
      </w:pPr>
    </w:p>
    <w:p w14:paraId="42A0B512" w14:textId="65A961BC" w:rsidR="00F77102" w:rsidRPr="001E6EA6" w:rsidRDefault="00F77102" w:rsidP="00F77102">
      <w:pPr>
        <w:autoSpaceDE w:val="0"/>
        <w:autoSpaceDN w:val="0"/>
        <w:adjustRightInd w:val="0"/>
        <w:rPr>
          <w:sz w:val="22"/>
          <w:szCs w:val="22"/>
        </w:rPr>
      </w:pPr>
      <w:proofErr w:type="spellStart"/>
      <w:r w:rsidRPr="001E6EA6">
        <w:rPr>
          <w:sz w:val="22"/>
          <w:szCs w:val="22"/>
        </w:rPr>
        <w:t>Ketorolako</w:t>
      </w:r>
      <w:proofErr w:type="spellEnd"/>
      <w:r w:rsidRPr="001E6EA6">
        <w:rPr>
          <w:sz w:val="22"/>
          <w:szCs w:val="22"/>
        </w:rPr>
        <w:t xml:space="preserve"> negalima vartoti kartu su </w:t>
      </w:r>
      <w:proofErr w:type="spellStart"/>
      <w:r w:rsidRPr="001E6EA6">
        <w:rPr>
          <w:sz w:val="22"/>
          <w:szCs w:val="22"/>
        </w:rPr>
        <w:t>probenecidu</w:t>
      </w:r>
      <w:proofErr w:type="spellEnd"/>
      <w:r w:rsidRPr="001E6EA6">
        <w:rPr>
          <w:sz w:val="22"/>
          <w:szCs w:val="22"/>
        </w:rPr>
        <w:t xml:space="preserve">, nes buvo gauta pranešimų apie </w:t>
      </w:r>
      <w:proofErr w:type="spellStart"/>
      <w:r w:rsidRPr="001E6EA6">
        <w:rPr>
          <w:sz w:val="22"/>
          <w:szCs w:val="22"/>
        </w:rPr>
        <w:t>ketorolako</w:t>
      </w:r>
      <w:proofErr w:type="spellEnd"/>
      <w:r w:rsidRPr="001E6EA6">
        <w:rPr>
          <w:sz w:val="22"/>
          <w:szCs w:val="22"/>
        </w:rPr>
        <w:t xml:space="preserve"> farmakokinetikos pasikeitimus, susijusius su šio derinio vartojimu.</w:t>
      </w:r>
    </w:p>
    <w:p w14:paraId="29F59397" w14:textId="5A9255FC" w:rsidR="005A412E" w:rsidRPr="001E6EA6" w:rsidRDefault="00F77102" w:rsidP="005A412E">
      <w:pPr>
        <w:rPr>
          <w:sz w:val="22"/>
          <w:szCs w:val="22"/>
        </w:rPr>
      </w:pPr>
      <w:r w:rsidRPr="001E6EA6">
        <w:rPr>
          <w:sz w:val="22"/>
          <w:szCs w:val="22"/>
        </w:rPr>
        <w:t xml:space="preserve">Patariama imtis atsargumo priemonių kartu vartojant </w:t>
      </w:r>
      <w:proofErr w:type="spellStart"/>
      <w:r w:rsidRPr="001E6EA6">
        <w:rPr>
          <w:sz w:val="22"/>
          <w:szCs w:val="22"/>
        </w:rPr>
        <w:t>metotreksato</w:t>
      </w:r>
      <w:proofErr w:type="spellEnd"/>
      <w:r w:rsidRPr="001E6EA6">
        <w:rPr>
          <w:sz w:val="22"/>
          <w:szCs w:val="22"/>
        </w:rPr>
        <w:t>, nes kai kurie prostaglandinų sintezę slopinantys vaist</w:t>
      </w:r>
      <w:r w:rsidR="00F01EC8" w:rsidRPr="001E6EA6">
        <w:rPr>
          <w:sz w:val="22"/>
          <w:szCs w:val="22"/>
        </w:rPr>
        <w:t>ini</w:t>
      </w:r>
      <w:r w:rsidRPr="001E6EA6">
        <w:rPr>
          <w:sz w:val="22"/>
          <w:szCs w:val="22"/>
        </w:rPr>
        <w:t>ai</w:t>
      </w:r>
      <w:r w:rsidR="00F01EC8" w:rsidRPr="001E6EA6">
        <w:rPr>
          <w:sz w:val="22"/>
          <w:szCs w:val="22"/>
        </w:rPr>
        <w:t xml:space="preserve"> preparatai</w:t>
      </w:r>
      <w:r w:rsidRPr="001E6EA6">
        <w:rPr>
          <w:sz w:val="22"/>
          <w:szCs w:val="22"/>
        </w:rPr>
        <w:t xml:space="preserve">, gali mažinti </w:t>
      </w:r>
      <w:proofErr w:type="spellStart"/>
      <w:r w:rsidRPr="001E6EA6">
        <w:rPr>
          <w:sz w:val="22"/>
          <w:szCs w:val="22"/>
        </w:rPr>
        <w:t>metotreksato</w:t>
      </w:r>
      <w:proofErr w:type="spellEnd"/>
      <w:r w:rsidRPr="001E6EA6">
        <w:rPr>
          <w:sz w:val="22"/>
          <w:szCs w:val="22"/>
        </w:rPr>
        <w:t xml:space="preserve"> klirensą ir taip didinti jo toksiškumą</w:t>
      </w:r>
      <w:r w:rsidR="000B00DC" w:rsidRPr="001E6EA6">
        <w:rPr>
          <w:sz w:val="22"/>
          <w:szCs w:val="22"/>
        </w:rPr>
        <w:t>.</w:t>
      </w:r>
    </w:p>
    <w:p w14:paraId="29F5939A" w14:textId="77777777" w:rsidR="005A412E" w:rsidRPr="001E6EA6" w:rsidRDefault="005A412E" w:rsidP="005A412E">
      <w:pPr>
        <w:rPr>
          <w:sz w:val="22"/>
          <w:szCs w:val="22"/>
        </w:rPr>
      </w:pPr>
    </w:p>
    <w:p w14:paraId="29F5939B" w14:textId="77777777" w:rsidR="005A412E" w:rsidRPr="001E6EA6" w:rsidRDefault="005A412E" w:rsidP="005A412E">
      <w:pPr>
        <w:autoSpaceDE w:val="0"/>
        <w:autoSpaceDN w:val="0"/>
        <w:adjustRightInd w:val="0"/>
        <w:rPr>
          <w:sz w:val="22"/>
          <w:szCs w:val="22"/>
        </w:rPr>
      </w:pPr>
      <w:r w:rsidRPr="001E6EA6">
        <w:rPr>
          <w:i/>
          <w:iCs/>
          <w:sz w:val="22"/>
          <w:szCs w:val="22"/>
        </w:rPr>
        <w:t>Poveikis kraujui</w:t>
      </w:r>
    </w:p>
    <w:p w14:paraId="29F5939E" w14:textId="6BD941ED" w:rsidR="005A412E" w:rsidRPr="001E6EA6" w:rsidRDefault="00DA47F2" w:rsidP="005A412E">
      <w:pPr>
        <w:autoSpaceDE w:val="0"/>
        <w:autoSpaceDN w:val="0"/>
        <w:adjustRightInd w:val="0"/>
        <w:rPr>
          <w:sz w:val="22"/>
          <w:szCs w:val="22"/>
        </w:rPr>
      </w:pPr>
      <w:proofErr w:type="spellStart"/>
      <w:r w:rsidRPr="001E6EA6">
        <w:rPr>
          <w:rFonts w:eastAsia="Calibri"/>
          <w:color w:val="000000"/>
          <w:sz w:val="22"/>
          <w:szCs w:val="22"/>
        </w:rPr>
        <w:t>Ketorolac</w:t>
      </w:r>
      <w:proofErr w:type="spellEnd"/>
      <w:r w:rsidRPr="001E6EA6">
        <w:rPr>
          <w:rFonts w:eastAsia="Calibri"/>
          <w:color w:val="000000"/>
          <w:sz w:val="22"/>
          <w:szCs w:val="22"/>
        </w:rPr>
        <w:t xml:space="preserve"> </w:t>
      </w:r>
      <w:proofErr w:type="spellStart"/>
      <w:r w:rsidR="008747C0" w:rsidRPr="001E6EA6">
        <w:rPr>
          <w:rFonts w:eastAsia="Calibri"/>
          <w:color w:val="000000"/>
          <w:sz w:val="22"/>
          <w:szCs w:val="22"/>
        </w:rPr>
        <w:t>t</w:t>
      </w:r>
      <w:r w:rsidRPr="001E6EA6">
        <w:rPr>
          <w:rFonts w:eastAsia="Calibri"/>
          <w:color w:val="000000"/>
          <w:sz w:val="22"/>
          <w:szCs w:val="22"/>
        </w:rPr>
        <w:t>rometamol</w:t>
      </w:r>
      <w:proofErr w:type="spellEnd"/>
      <w:r w:rsidRPr="001E6EA6">
        <w:rPr>
          <w:rFonts w:eastAsia="Calibri"/>
          <w:color w:val="000000"/>
          <w:sz w:val="22"/>
          <w:szCs w:val="22"/>
        </w:rPr>
        <w:t xml:space="preserve"> </w:t>
      </w:r>
      <w:r w:rsidR="00CA38A9" w:rsidRPr="001E6EA6">
        <w:rPr>
          <w:rFonts w:eastAsia="Calibri"/>
          <w:color w:val="000000"/>
          <w:sz w:val="22"/>
          <w:szCs w:val="22"/>
        </w:rPr>
        <w:t>ELETIS</w:t>
      </w:r>
      <w:r w:rsidRPr="001E6EA6">
        <w:rPr>
          <w:rFonts w:eastAsia="Calibri"/>
          <w:color w:val="000000"/>
          <w:sz w:val="22"/>
          <w:szCs w:val="22"/>
        </w:rPr>
        <w:t xml:space="preserve"> </w:t>
      </w:r>
      <w:r w:rsidR="005A412E" w:rsidRPr="001E6EA6">
        <w:rPr>
          <w:rFonts w:eastAsia="Calibri"/>
          <w:color w:val="000000"/>
          <w:sz w:val="22"/>
          <w:szCs w:val="22"/>
        </w:rPr>
        <w:t xml:space="preserve">negali būti vartojamas pacientams, kuriems yra </w:t>
      </w:r>
      <w:r w:rsidR="005B16E1" w:rsidRPr="001E6EA6">
        <w:rPr>
          <w:rFonts w:eastAsia="Calibri"/>
          <w:color w:val="000000"/>
          <w:sz w:val="22"/>
          <w:szCs w:val="22"/>
        </w:rPr>
        <w:t xml:space="preserve">krešėjimo </w:t>
      </w:r>
      <w:r w:rsidR="005A412E" w:rsidRPr="001E6EA6">
        <w:rPr>
          <w:rFonts w:eastAsia="Calibri"/>
          <w:color w:val="000000"/>
          <w:sz w:val="22"/>
          <w:szCs w:val="22"/>
        </w:rPr>
        <w:t xml:space="preserve">sutrikimų arba pacientams, kurie profilaktiškai vartoja hemostazę veikiančių vaistinių preparatų, įskaitant varfarino ir </w:t>
      </w:r>
      <w:r w:rsidR="00394923" w:rsidRPr="001E6EA6">
        <w:rPr>
          <w:rFonts w:eastAsia="Calibri"/>
          <w:color w:val="000000"/>
          <w:sz w:val="22"/>
          <w:szCs w:val="22"/>
        </w:rPr>
        <w:t xml:space="preserve">mažas </w:t>
      </w:r>
      <w:r w:rsidR="005A412E" w:rsidRPr="001E6EA6">
        <w:rPr>
          <w:rFonts w:eastAsia="Calibri"/>
          <w:color w:val="000000"/>
          <w:sz w:val="22"/>
          <w:szCs w:val="22"/>
        </w:rPr>
        <w:t>heparino (2500-5000 TV</w:t>
      </w:r>
      <w:r w:rsidRPr="001E6EA6">
        <w:rPr>
          <w:rFonts w:eastAsia="Calibri"/>
          <w:color w:val="000000"/>
          <w:sz w:val="22"/>
          <w:szCs w:val="22"/>
        </w:rPr>
        <w:t xml:space="preserve"> kas 12 val.</w:t>
      </w:r>
      <w:r w:rsidR="005A412E" w:rsidRPr="001E6EA6">
        <w:rPr>
          <w:rFonts w:eastAsia="Calibri"/>
          <w:color w:val="000000"/>
          <w:sz w:val="22"/>
          <w:szCs w:val="22"/>
        </w:rPr>
        <w:t xml:space="preserve">) dozes (žr. 4.3 skyrių). </w:t>
      </w:r>
    </w:p>
    <w:p w14:paraId="29F5939F" w14:textId="4538D882" w:rsidR="005A412E" w:rsidRPr="001E6EA6" w:rsidRDefault="005A412E" w:rsidP="005A412E">
      <w:pPr>
        <w:autoSpaceDE w:val="0"/>
        <w:autoSpaceDN w:val="0"/>
        <w:adjustRightInd w:val="0"/>
        <w:rPr>
          <w:sz w:val="22"/>
          <w:szCs w:val="22"/>
        </w:rPr>
      </w:pPr>
      <w:r w:rsidRPr="001E6EA6">
        <w:rPr>
          <w:sz w:val="22"/>
          <w:szCs w:val="22"/>
        </w:rPr>
        <w:t xml:space="preserve">Vaistiniam preparatui patekus į rinką, gauta pranešimų apie pooperacinės žaizdos kraujavimą </w:t>
      </w:r>
      <w:r w:rsidR="004F404B" w:rsidRPr="001E6EA6">
        <w:rPr>
          <w:sz w:val="22"/>
          <w:szCs w:val="22"/>
        </w:rPr>
        <w:t xml:space="preserve">ir kitas hematomas, susijusias su injekcinio </w:t>
      </w:r>
      <w:proofErr w:type="spellStart"/>
      <w:r w:rsidR="00F00C01" w:rsidRPr="001E6EA6">
        <w:rPr>
          <w:sz w:val="22"/>
          <w:szCs w:val="22"/>
        </w:rPr>
        <w:t>k</w:t>
      </w:r>
      <w:r w:rsidR="00AF1E85" w:rsidRPr="001E6EA6">
        <w:rPr>
          <w:sz w:val="22"/>
          <w:szCs w:val="22"/>
        </w:rPr>
        <w:t>etorola</w:t>
      </w:r>
      <w:r w:rsidR="00F00C01" w:rsidRPr="001E6EA6">
        <w:rPr>
          <w:sz w:val="22"/>
          <w:szCs w:val="22"/>
        </w:rPr>
        <w:t>ko</w:t>
      </w:r>
      <w:proofErr w:type="spellEnd"/>
      <w:r w:rsidR="00AF1E85" w:rsidRPr="001E6EA6">
        <w:rPr>
          <w:sz w:val="22"/>
          <w:szCs w:val="22"/>
        </w:rPr>
        <w:t xml:space="preserve"> </w:t>
      </w:r>
      <w:r w:rsidR="004F404B" w:rsidRPr="001E6EA6">
        <w:rPr>
          <w:sz w:val="22"/>
          <w:szCs w:val="22"/>
        </w:rPr>
        <w:t>vartojimu prieš operaciją.</w:t>
      </w:r>
      <w:r w:rsidRPr="001E6EA6">
        <w:rPr>
          <w:sz w:val="22"/>
          <w:szCs w:val="22"/>
        </w:rPr>
        <w:t xml:space="preserve"> </w:t>
      </w:r>
      <w:r w:rsidR="00096E2D" w:rsidRPr="001E6EA6">
        <w:rPr>
          <w:sz w:val="22"/>
          <w:szCs w:val="22"/>
        </w:rPr>
        <w:t>Gydytojai turi įvertinti galimą kraujavimo riziką</w:t>
      </w:r>
      <w:r w:rsidRPr="001E6EA6">
        <w:rPr>
          <w:sz w:val="22"/>
          <w:szCs w:val="22"/>
        </w:rPr>
        <w:t xml:space="preserve">, kai hemostazė yra ypač svarbi, pvz., po prostatos </w:t>
      </w:r>
      <w:proofErr w:type="spellStart"/>
      <w:r w:rsidRPr="001E6EA6">
        <w:rPr>
          <w:sz w:val="22"/>
          <w:szCs w:val="22"/>
        </w:rPr>
        <w:t>rezekcijos</w:t>
      </w:r>
      <w:proofErr w:type="spellEnd"/>
      <w:r w:rsidR="00D20F7C" w:rsidRPr="001E6EA6">
        <w:rPr>
          <w:sz w:val="22"/>
          <w:szCs w:val="22"/>
        </w:rPr>
        <w:t>,</w:t>
      </w:r>
      <w:r w:rsidRPr="001E6EA6">
        <w:rPr>
          <w:sz w:val="22"/>
          <w:szCs w:val="22"/>
        </w:rPr>
        <w:t xml:space="preserve"> </w:t>
      </w:r>
      <w:proofErr w:type="spellStart"/>
      <w:r w:rsidRPr="001E6EA6">
        <w:rPr>
          <w:sz w:val="22"/>
          <w:szCs w:val="22"/>
        </w:rPr>
        <w:t>tonzilektomijos</w:t>
      </w:r>
      <w:proofErr w:type="spellEnd"/>
      <w:r w:rsidR="00D20F7C" w:rsidRPr="001E6EA6">
        <w:rPr>
          <w:sz w:val="22"/>
          <w:szCs w:val="22"/>
        </w:rPr>
        <w:t xml:space="preserve"> ar</w:t>
      </w:r>
      <w:r w:rsidR="00887580" w:rsidRPr="001E6EA6">
        <w:rPr>
          <w:sz w:val="22"/>
          <w:szCs w:val="22"/>
        </w:rPr>
        <w:t xml:space="preserve"> </w:t>
      </w:r>
      <w:r w:rsidR="00D20F7C" w:rsidRPr="001E6EA6">
        <w:rPr>
          <w:sz w:val="22"/>
          <w:szCs w:val="22"/>
        </w:rPr>
        <w:t xml:space="preserve">kosmetinių operacijų </w:t>
      </w:r>
      <w:r w:rsidR="00887580" w:rsidRPr="001E6EA6">
        <w:rPr>
          <w:rFonts w:eastAsia="Calibri"/>
          <w:color w:val="000000"/>
          <w:sz w:val="22"/>
          <w:szCs w:val="22"/>
        </w:rPr>
        <w:t>(žr. 4.3 skyrių)</w:t>
      </w:r>
      <w:r w:rsidRPr="001E6EA6">
        <w:rPr>
          <w:sz w:val="22"/>
          <w:szCs w:val="22"/>
        </w:rPr>
        <w:t>.</w:t>
      </w:r>
    </w:p>
    <w:p w14:paraId="29F593A0" w14:textId="77777777" w:rsidR="005A412E" w:rsidRPr="001E6EA6" w:rsidRDefault="005A412E" w:rsidP="005A412E">
      <w:pPr>
        <w:autoSpaceDE w:val="0"/>
        <w:autoSpaceDN w:val="0"/>
        <w:adjustRightInd w:val="0"/>
        <w:rPr>
          <w:i/>
          <w:sz w:val="22"/>
          <w:szCs w:val="22"/>
        </w:rPr>
      </w:pPr>
    </w:p>
    <w:p w14:paraId="29F593A1" w14:textId="77777777" w:rsidR="005A412E" w:rsidRPr="001E6EA6" w:rsidRDefault="005A412E" w:rsidP="005A412E">
      <w:pPr>
        <w:autoSpaceDE w:val="0"/>
        <w:autoSpaceDN w:val="0"/>
        <w:adjustRightInd w:val="0"/>
        <w:rPr>
          <w:sz w:val="22"/>
          <w:szCs w:val="22"/>
        </w:rPr>
      </w:pPr>
      <w:r w:rsidRPr="001E6EA6">
        <w:rPr>
          <w:i/>
          <w:iCs/>
          <w:sz w:val="22"/>
          <w:szCs w:val="22"/>
        </w:rPr>
        <w:t>Odos reakcijos</w:t>
      </w:r>
      <w:r w:rsidRPr="001E6EA6">
        <w:rPr>
          <w:sz w:val="22"/>
          <w:szCs w:val="22"/>
        </w:rPr>
        <w:t xml:space="preserve"> </w:t>
      </w:r>
    </w:p>
    <w:p w14:paraId="29F593A2" w14:textId="6647AEDB" w:rsidR="005A412E" w:rsidRPr="001E6EA6" w:rsidRDefault="000D33B8" w:rsidP="005A412E">
      <w:pPr>
        <w:autoSpaceDE w:val="0"/>
        <w:autoSpaceDN w:val="0"/>
        <w:adjustRightInd w:val="0"/>
        <w:rPr>
          <w:sz w:val="22"/>
          <w:szCs w:val="22"/>
        </w:rPr>
      </w:pPr>
      <w:r w:rsidRPr="001E6EA6">
        <w:rPr>
          <w:sz w:val="22"/>
          <w:szCs w:val="22"/>
        </w:rPr>
        <w:t xml:space="preserve">Gauta </w:t>
      </w:r>
      <w:r w:rsidR="00FA1EFA" w:rsidRPr="001E6EA6">
        <w:rPr>
          <w:sz w:val="22"/>
          <w:szCs w:val="22"/>
        </w:rPr>
        <w:t xml:space="preserve">labai </w:t>
      </w:r>
      <w:r w:rsidRPr="001E6EA6">
        <w:rPr>
          <w:sz w:val="22"/>
          <w:szCs w:val="22"/>
        </w:rPr>
        <w:t>retų</w:t>
      </w:r>
      <w:r w:rsidR="008F76A0" w:rsidRPr="001E6EA6">
        <w:rPr>
          <w:sz w:val="22"/>
          <w:szCs w:val="22"/>
        </w:rPr>
        <w:t xml:space="preserve"> </w:t>
      </w:r>
      <w:r w:rsidR="005A412E" w:rsidRPr="001E6EA6">
        <w:rPr>
          <w:sz w:val="22"/>
          <w:szCs w:val="22"/>
        </w:rPr>
        <w:t xml:space="preserve">pranešimų, kad vartojant NVPNU gali pasireikšti sunkių odos reakcijų, kai kurios iš jų gali būti mirtinos, tarp jų: </w:t>
      </w:r>
      <w:proofErr w:type="spellStart"/>
      <w:r w:rsidR="005A412E" w:rsidRPr="001E6EA6">
        <w:rPr>
          <w:sz w:val="22"/>
          <w:szCs w:val="22"/>
        </w:rPr>
        <w:t>eksfoliacinis</w:t>
      </w:r>
      <w:proofErr w:type="spellEnd"/>
      <w:r w:rsidR="005A412E" w:rsidRPr="001E6EA6">
        <w:rPr>
          <w:sz w:val="22"/>
          <w:szCs w:val="22"/>
        </w:rPr>
        <w:t xml:space="preserve"> dermatitas, </w:t>
      </w:r>
      <w:proofErr w:type="spellStart"/>
      <w:r w:rsidR="005A412E" w:rsidRPr="001E6EA6">
        <w:rPr>
          <w:sz w:val="22"/>
          <w:szCs w:val="22"/>
        </w:rPr>
        <w:t>Stivenso</w:t>
      </w:r>
      <w:proofErr w:type="spellEnd"/>
      <w:r w:rsidR="005A412E" w:rsidRPr="001E6EA6">
        <w:rPr>
          <w:sz w:val="22"/>
          <w:szCs w:val="22"/>
        </w:rPr>
        <w:t xml:space="preserve"> - Džonsono (</w:t>
      </w:r>
      <w:proofErr w:type="spellStart"/>
      <w:r w:rsidR="005A412E" w:rsidRPr="001E6EA6">
        <w:rPr>
          <w:i/>
          <w:sz w:val="22"/>
          <w:szCs w:val="22"/>
        </w:rPr>
        <w:t>Stevens-Johnson</w:t>
      </w:r>
      <w:proofErr w:type="spellEnd"/>
      <w:r w:rsidR="005A412E" w:rsidRPr="001E6EA6">
        <w:rPr>
          <w:sz w:val="22"/>
          <w:szCs w:val="22"/>
        </w:rPr>
        <w:t xml:space="preserve">) sindromas ir toksinė epidermio </w:t>
      </w:r>
      <w:proofErr w:type="spellStart"/>
      <w:r w:rsidR="005A412E" w:rsidRPr="001E6EA6">
        <w:rPr>
          <w:sz w:val="22"/>
          <w:szCs w:val="22"/>
        </w:rPr>
        <w:t>nekrolizė</w:t>
      </w:r>
      <w:proofErr w:type="spellEnd"/>
      <w:r w:rsidR="005A412E" w:rsidRPr="001E6EA6">
        <w:rPr>
          <w:sz w:val="22"/>
          <w:szCs w:val="22"/>
        </w:rPr>
        <w:t xml:space="preserve"> (žr. 4.8 skyrių). Gydymo pradžioje tokių reakcijų tikimybė pacientui yra didžiausia: daugeliu atvejų reakcijos prasideda per pirmąjį gydymo mėnesį. </w:t>
      </w:r>
      <w:r w:rsidR="007B24BE" w:rsidRPr="001E6EA6">
        <w:rPr>
          <w:sz w:val="22"/>
          <w:szCs w:val="22"/>
        </w:rPr>
        <w:t>Gydymą</w:t>
      </w:r>
      <w:r w:rsidR="005A412E" w:rsidRPr="001E6EA6">
        <w:rPr>
          <w:sz w:val="22"/>
          <w:szCs w:val="22"/>
        </w:rPr>
        <w:t xml:space="preserve"> </w:t>
      </w:r>
      <w:r w:rsidR="005A412E" w:rsidRPr="001E6EA6">
        <w:rPr>
          <w:sz w:val="22"/>
          <w:szCs w:val="22"/>
        </w:rPr>
        <w:lastRenderedPageBreak/>
        <w:t>būtina nedelsiant nutraukti, jeigu pasireiškė odos išbėrimas, gleivinės pažeidimas arba kitokių padidėjusio jautrumo požymių.</w:t>
      </w:r>
    </w:p>
    <w:p w14:paraId="74E356A5" w14:textId="30805A27" w:rsidR="00901A11" w:rsidRPr="001E6EA6" w:rsidRDefault="00901A11" w:rsidP="006A3B39">
      <w:pPr>
        <w:pStyle w:val="BTEMEASMCA"/>
      </w:pPr>
    </w:p>
    <w:p w14:paraId="226FE1EF" w14:textId="2D033072" w:rsidR="00901A11" w:rsidRPr="001E6EA6" w:rsidRDefault="00901A11" w:rsidP="006A3B39">
      <w:pPr>
        <w:pStyle w:val="BTEMEASMCA"/>
      </w:pPr>
      <w:r w:rsidRPr="001E6EA6">
        <w:t>Atsargumo priemonės dėl vaisingumo</w:t>
      </w:r>
    </w:p>
    <w:p w14:paraId="52B96CE4" w14:textId="6FECBA78" w:rsidR="00901A11" w:rsidRPr="001E6EA6" w:rsidRDefault="00901A11" w:rsidP="006A3B39">
      <w:pPr>
        <w:pStyle w:val="BTEMEASMCA"/>
      </w:pPr>
      <w:r w:rsidRPr="001E6EA6">
        <w:t xml:space="preserve">Į veną </w:t>
      </w:r>
      <w:r w:rsidR="00F34D1F" w:rsidRPr="001E6EA6">
        <w:t xml:space="preserve">leidžiamo </w:t>
      </w:r>
      <w:proofErr w:type="spellStart"/>
      <w:r w:rsidRPr="001E6EA6">
        <w:t>ketorolako</w:t>
      </w:r>
      <w:proofErr w:type="spellEnd"/>
      <w:r w:rsidRPr="001E6EA6">
        <w:t xml:space="preserve">, kaip ir bet kurio kito </w:t>
      </w:r>
      <w:proofErr w:type="spellStart"/>
      <w:r w:rsidRPr="001E6EA6">
        <w:t>ciklooksigenazės</w:t>
      </w:r>
      <w:proofErr w:type="spellEnd"/>
      <w:r w:rsidRPr="001E6EA6">
        <w:t>/prostaglandinų sintezę slopinančio vaistinio preparato vartojimas gali turėti įtakos vaisingumui</w:t>
      </w:r>
      <w:r w:rsidR="00C06A5F" w:rsidRPr="001E6EA6">
        <w:t xml:space="preserve">, todėl </w:t>
      </w:r>
      <w:proofErr w:type="spellStart"/>
      <w:r w:rsidR="00D82170" w:rsidRPr="001E6EA6">
        <w:t>k</w:t>
      </w:r>
      <w:r w:rsidR="00C06A5F" w:rsidRPr="001E6EA6">
        <w:t>etorola</w:t>
      </w:r>
      <w:r w:rsidR="00D82170" w:rsidRPr="001E6EA6">
        <w:t>ko</w:t>
      </w:r>
      <w:proofErr w:type="spellEnd"/>
      <w:r w:rsidR="00C06A5F" w:rsidRPr="001E6EA6">
        <w:t xml:space="preserve"> </w:t>
      </w:r>
      <w:proofErr w:type="spellStart"/>
      <w:r w:rsidR="008747C0" w:rsidRPr="001E6EA6">
        <w:t>t</w:t>
      </w:r>
      <w:r w:rsidR="00C06A5F" w:rsidRPr="001E6EA6">
        <w:t>rometamol</w:t>
      </w:r>
      <w:r w:rsidR="00D82170" w:rsidRPr="001E6EA6">
        <w:t>io</w:t>
      </w:r>
      <w:proofErr w:type="spellEnd"/>
      <w:r w:rsidR="00C06A5F" w:rsidRPr="001E6EA6">
        <w:t xml:space="preserve"> nerekomenduojama</w:t>
      </w:r>
      <w:r w:rsidR="00D82170" w:rsidRPr="001E6EA6">
        <w:t xml:space="preserve"> vartoti</w:t>
      </w:r>
      <w:r w:rsidR="00C06A5F" w:rsidRPr="001E6EA6">
        <w:t xml:space="preserve"> moterims, kurios p</w:t>
      </w:r>
      <w:r w:rsidR="00D82170" w:rsidRPr="001E6EA6">
        <w:t>l</w:t>
      </w:r>
      <w:r w:rsidR="00C06A5F" w:rsidRPr="001E6EA6">
        <w:t xml:space="preserve">anuoja pastoti. Moterims, kurioms sunku pastoti arba atliekami vaisingumo tyrimai, reikia apsvarstyti </w:t>
      </w:r>
      <w:proofErr w:type="spellStart"/>
      <w:r w:rsidR="00C06A5F" w:rsidRPr="001E6EA6">
        <w:t>kotorolako</w:t>
      </w:r>
      <w:proofErr w:type="spellEnd"/>
      <w:r w:rsidR="00C06A5F" w:rsidRPr="001E6EA6">
        <w:t xml:space="preserve"> vartojimo nutraukimą.</w:t>
      </w:r>
    </w:p>
    <w:p w14:paraId="15E474C9" w14:textId="77777777" w:rsidR="00C06A5F" w:rsidRPr="001E6EA6" w:rsidRDefault="00C06A5F" w:rsidP="006A3B39">
      <w:pPr>
        <w:pStyle w:val="BTEMEASMCA"/>
      </w:pPr>
    </w:p>
    <w:p w14:paraId="4D48ADCA" w14:textId="54D05AB5" w:rsidR="00C06A5F" w:rsidRPr="001E6EA6" w:rsidRDefault="00C06A5F" w:rsidP="006A3B39">
      <w:pPr>
        <w:pStyle w:val="BTEMEASMCA"/>
      </w:pPr>
      <w:r w:rsidRPr="001E6EA6">
        <w:t>Vartojimas vaikams</w:t>
      </w:r>
    </w:p>
    <w:p w14:paraId="4B5EA831" w14:textId="08C31CA8" w:rsidR="00095658" w:rsidRPr="001E6EA6" w:rsidRDefault="00095658"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draudžiama vartoti vaikams ir jaunesniems kaip 16 metų paaugliams.</w:t>
      </w:r>
    </w:p>
    <w:p w14:paraId="2BC38279" w14:textId="77777777" w:rsidR="00095658" w:rsidRPr="001E6EA6" w:rsidRDefault="00095658" w:rsidP="006A3B39">
      <w:pPr>
        <w:pStyle w:val="BTEMEASMCA"/>
      </w:pPr>
    </w:p>
    <w:p w14:paraId="080BDCFB" w14:textId="21411E64" w:rsidR="00095658" w:rsidRPr="001E6EA6" w:rsidRDefault="00095658" w:rsidP="006A3B39">
      <w:pPr>
        <w:pStyle w:val="BTEMEASMCA"/>
      </w:pPr>
      <w:r w:rsidRPr="001E6EA6">
        <w:t>Pik</w:t>
      </w:r>
      <w:r w:rsidR="007708B3" w:rsidRPr="001E6EA6">
        <w:t>t</w:t>
      </w:r>
      <w:r w:rsidRPr="001E6EA6">
        <w:t>naudžiavimas vaist</w:t>
      </w:r>
      <w:r w:rsidR="007708B3" w:rsidRPr="001E6EA6">
        <w:t>ini</w:t>
      </w:r>
      <w:r w:rsidRPr="001E6EA6">
        <w:t>ais</w:t>
      </w:r>
      <w:r w:rsidR="007708B3" w:rsidRPr="001E6EA6">
        <w:t xml:space="preserve"> preparatais</w:t>
      </w:r>
      <w:r w:rsidRPr="001E6EA6">
        <w:t xml:space="preserve"> ir priklausomybė</w:t>
      </w:r>
    </w:p>
    <w:p w14:paraId="5720479B" w14:textId="694C5B5A" w:rsidR="00095658" w:rsidRPr="001E6EA6" w:rsidRDefault="00095658" w:rsidP="006A3B39">
      <w:pPr>
        <w:pStyle w:val="BTEMEASMCA"/>
      </w:pPr>
      <w:proofErr w:type="spellStart"/>
      <w:r w:rsidRPr="001E6EA6">
        <w:t>Ketorolakas</w:t>
      </w:r>
      <w:proofErr w:type="spellEnd"/>
      <w:r w:rsidRPr="001E6EA6">
        <w:t xml:space="preserve"> priklausomybės </w:t>
      </w:r>
      <w:r w:rsidR="00B4731B" w:rsidRPr="001E6EA6">
        <w:t>nesukelia</w:t>
      </w:r>
      <w:r w:rsidRPr="001E6EA6">
        <w:t xml:space="preserve">. Staiga nutraukus </w:t>
      </w:r>
      <w:proofErr w:type="spellStart"/>
      <w:r w:rsidRPr="001E6EA6">
        <w:t>ketorolako</w:t>
      </w:r>
      <w:proofErr w:type="spellEnd"/>
      <w:r w:rsidRPr="001E6EA6">
        <w:t xml:space="preserve"> vartojimą, nutraukimo simptomų nepastebėta.</w:t>
      </w:r>
    </w:p>
    <w:p w14:paraId="55FFCAFB" w14:textId="6AD4DB97" w:rsidR="00085C7C" w:rsidRPr="001E6EA6" w:rsidRDefault="00085C7C" w:rsidP="006A3B39">
      <w:pPr>
        <w:pStyle w:val="BTEMEASMCA"/>
      </w:pPr>
    </w:p>
    <w:p w14:paraId="02F92712" w14:textId="1DD8CECE" w:rsidR="00197EFA" w:rsidRPr="001E6EA6" w:rsidRDefault="00197EFA" w:rsidP="00954037">
      <w:pPr>
        <w:rPr>
          <w:rFonts w:eastAsia="Calibri"/>
          <w:i/>
          <w:iCs/>
          <w:sz w:val="22"/>
          <w:szCs w:val="22"/>
          <w:lang w:eastAsia="lt-LT"/>
        </w:rPr>
      </w:pPr>
      <w:r w:rsidRPr="001E6EA6">
        <w:rPr>
          <w:rFonts w:eastAsia="Calibri"/>
          <w:i/>
          <w:iCs/>
          <w:sz w:val="22"/>
          <w:szCs w:val="22"/>
          <w:lang w:eastAsia="lt-LT"/>
        </w:rPr>
        <w:t>Pagalbinės medžiagos</w:t>
      </w:r>
    </w:p>
    <w:p w14:paraId="28E1E4E1" w14:textId="511747EE" w:rsidR="00976AE1" w:rsidRPr="001E6EA6" w:rsidRDefault="00085C7C" w:rsidP="006A3B39">
      <w:pPr>
        <w:pStyle w:val="BTEMEASMCA"/>
      </w:pPr>
      <w:r w:rsidRPr="001E6EA6">
        <w:t xml:space="preserve">Šio vaistinio preparato </w:t>
      </w:r>
      <w:r w:rsidR="0011657D" w:rsidRPr="001E6EA6">
        <w:t xml:space="preserve">vienoje </w:t>
      </w:r>
      <w:proofErr w:type="spellStart"/>
      <w:r w:rsidR="0011657D" w:rsidRPr="001E6EA6">
        <w:t>ampulėję</w:t>
      </w:r>
      <w:proofErr w:type="spellEnd"/>
      <w:r w:rsidRPr="001E6EA6">
        <w:t xml:space="preserve"> yra mažiau kaip 1</w:t>
      </w:r>
      <w:r w:rsidR="003E3474" w:rsidRPr="001E6EA6">
        <w:t> </w:t>
      </w:r>
      <w:proofErr w:type="spellStart"/>
      <w:r w:rsidRPr="001E6EA6">
        <w:t>mmol</w:t>
      </w:r>
      <w:proofErr w:type="spellEnd"/>
      <w:r w:rsidRPr="001E6EA6">
        <w:t xml:space="preserve"> (23</w:t>
      </w:r>
      <w:r w:rsidR="003E3474" w:rsidRPr="001E6EA6">
        <w:t> </w:t>
      </w:r>
      <w:r w:rsidRPr="001E6EA6">
        <w:t xml:space="preserve">mg) natrio, </w:t>
      </w:r>
      <w:proofErr w:type="spellStart"/>
      <w:r w:rsidRPr="001E6EA6">
        <w:t>t.y</w:t>
      </w:r>
      <w:proofErr w:type="spellEnd"/>
      <w:r w:rsidRPr="001E6EA6">
        <w:t>. jis beveik neturi reikšmės.</w:t>
      </w:r>
      <w:r w:rsidRPr="001E6EA6" w:rsidDel="00A46922">
        <w:t xml:space="preserve"> </w:t>
      </w:r>
    </w:p>
    <w:p w14:paraId="5B8F1B1D" w14:textId="77777777" w:rsidR="00976AE1" w:rsidRPr="001E6EA6" w:rsidRDefault="00976AE1" w:rsidP="006A3B39">
      <w:pPr>
        <w:pStyle w:val="BTEMEASMCA"/>
      </w:pPr>
    </w:p>
    <w:p w14:paraId="4A405129" w14:textId="431A8086" w:rsidR="00B733FB" w:rsidRPr="001E6EA6" w:rsidRDefault="009C4552" w:rsidP="006A3B39">
      <w:pPr>
        <w:pStyle w:val="BTEMEASMCA"/>
      </w:pPr>
      <w:r w:rsidRPr="001E6EA6">
        <w:t>Kiekviename</w:t>
      </w:r>
      <w:r w:rsidR="00976AE1" w:rsidRPr="001E6EA6">
        <w:t xml:space="preserve"> šio vaist</w:t>
      </w:r>
      <w:r w:rsidR="00AD33A7" w:rsidRPr="001E6EA6">
        <w:t>ini</w:t>
      </w:r>
      <w:r w:rsidR="00976AE1" w:rsidRPr="001E6EA6">
        <w:t xml:space="preserve">o </w:t>
      </w:r>
      <w:r w:rsidR="00714B29" w:rsidRPr="001E6EA6">
        <w:t xml:space="preserve">preparato </w:t>
      </w:r>
      <w:r w:rsidRPr="001E6EA6">
        <w:t>mililitre</w:t>
      </w:r>
      <w:r w:rsidR="00976AE1" w:rsidRPr="001E6EA6">
        <w:t xml:space="preserve"> yra </w:t>
      </w:r>
      <w:r w:rsidRPr="001E6EA6">
        <w:t>10</w:t>
      </w:r>
      <w:r w:rsidR="00095658" w:rsidRPr="001E6EA6">
        <w:t>0</w:t>
      </w:r>
      <w:r w:rsidR="003E3474" w:rsidRPr="001E6EA6">
        <w:t> </w:t>
      </w:r>
      <w:r w:rsidR="00976AE1" w:rsidRPr="001E6EA6">
        <w:t>mg alkoholio (etanolio)</w:t>
      </w:r>
      <w:r w:rsidR="00095658" w:rsidRPr="001E6EA6">
        <w:t>. Etanolio kiekis 1</w:t>
      </w:r>
      <w:r w:rsidR="003E3474" w:rsidRPr="001E6EA6">
        <w:t> </w:t>
      </w:r>
      <w:r w:rsidR="00095658" w:rsidRPr="001E6EA6">
        <w:t>ml yra mažesnis nei 2,5</w:t>
      </w:r>
      <w:r w:rsidR="00FE17A6" w:rsidRPr="001E6EA6">
        <w:t> </w:t>
      </w:r>
      <w:r w:rsidR="00095658" w:rsidRPr="001E6EA6">
        <w:t>ml alaus ar 1</w:t>
      </w:r>
      <w:r w:rsidR="00FE17A6" w:rsidRPr="001E6EA6">
        <w:t> </w:t>
      </w:r>
      <w:r w:rsidR="00095658" w:rsidRPr="001E6EA6">
        <w:t>ml vyno</w:t>
      </w:r>
      <w:r w:rsidR="00976AE1" w:rsidRPr="001E6EA6">
        <w:t>. Mažas alkoholio kiekis, esantis šio vaist</w:t>
      </w:r>
      <w:r w:rsidR="00714B29" w:rsidRPr="001E6EA6">
        <w:t>ini</w:t>
      </w:r>
      <w:r w:rsidR="00976AE1" w:rsidRPr="001E6EA6">
        <w:t>o</w:t>
      </w:r>
      <w:r w:rsidR="00714B29" w:rsidRPr="001E6EA6">
        <w:t xml:space="preserve"> preparato</w:t>
      </w:r>
      <w:r w:rsidR="00976AE1" w:rsidRPr="001E6EA6">
        <w:t xml:space="preserve"> sudėtyje, nesukelia pastebimo poveikio.</w:t>
      </w:r>
    </w:p>
    <w:p w14:paraId="29F593B2" w14:textId="77777777" w:rsidR="005A412E" w:rsidRPr="001E6EA6" w:rsidRDefault="005A412E" w:rsidP="006A3B39">
      <w:pPr>
        <w:pStyle w:val="BTEMEASMCA"/>
      </w:pPr>
    </w:p>
    <w:p w14:paraId="29F593B3" w14:textId="77777777" w:rsidR="005A412E" w:rsidRPr="001E6EA6" w:rsidRDefault="005A412E" w:rsidP="007579C6">
      <w:pPr>
        <w:pStyle w:val="PI-2EMEASMCA"/>
      </w:pPr>
      <w:bookmarkStart w:id="22" w:name="_Toc129243106"/>
      <w:bookmarkStart w:id="23" w:name="_Toc129243231"/>
      <w:r w:rsidRPr="001E6EA6">
        <w:t>4.5</w:t>
      </w:r>
      <w:r w:rsidRPr="001E6EA6">
        <w:tab/>
        <w:t>Sąveika su kitais vaistiniais preparatais ir kitokia sąveika</w:t>
      </w:r>
      <w:bookmarkEnd w:id="22"/>
      <w:bookmarkEnd w:id="23"/>
    </w:p>
    <w:p w14:paraId="29F593B4" w14:textId="77777777" w:rsidR="005A412E" w:rsidRPr="001E6EA6" w:rsidRDefault="005A412E" w:rsidP="006A3B39">
      <w:pPr>
        <w:pStyle w:val="BTEMEASMCA"/>
      </w:pPr>
    </w:p>
    <w:p w14:paraId="6DD82E5E" w14:textId="402F20BD" w:rsidR="00095658" w:rsidRPr="001E6EA6" w:rsidRDefault="00095658"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draudžiama vartoti kartu su kitais NVPNU, </w:t>
      </w:r>
      <w:proofErr w:type="spellStart"/>
      <w:r w:rsidRPr="001E6EA6">
        <w:t>okspentifilinu</w:t>
      </w:r>
      <w:proofErr w:type="spellEnd"/>
      <w:r w:rsidRPr="001E6EA6">
        <w:t xml:space="preserve"> (</w:t>
      </w:r>
      <w:proofErr w:type="spellStart"/>
      <w:r w:rsidRPr="001E6EA6">
        <w:t>pentoksifilinu</w:t>
      </w:r>
      <w:proofErr w:type="spellEnd"/>
      <w:r w:rsidRPr="001E6EA6">
        <w:t xml:space="preserve">), </w:t>
      </w:r>
      <w:proofErr w:type="spellStart"/>
      <w:r w:rsidRPr="001E6EA6">
        <w:t>probenecidu</w:t>
      </w:r>
      <w:proofErr w:type="spellEnd"/>
      <w:r w:rsidRPr="001E6EA6">
        <w:t xml:space="preserve"> ir ličio druskomis</w:t>
      </w:r>
      <w:r w:rsidR="005C0028" w:rsidRPr="001E6EA6">
        <w:t xml:space="preserve"> (žr. 4.3 skyrių)</w:t>
      </w:r>
      <w:r w:rsidRPr="001E6EA6">
        <w:t>.</w:t>
      </w:r>
      <w:r w:rsidR="005269B0" w:rsidRPr="001E6EA6">
        <w:t xml:space="preserve"> </w:t>
      </w:r>
      <w:proofErr w:type="spellStart"/>
      <w:r w:rsidR="005269B0" w:rsidRPr="001E6EA6">
        <w:t>Ketorolako</w:t>
      </w:r>
      <w:proofErr w:type="spellEnd"/>
      <w:r w:rsidR="005269B0" w:rsidRPr="001E6EA6">
        <w:t xml:space="preserve"> </w:t>
      </w:r>
      <w:proofErr w:type="spellStart"/>
      <w:r w:rsidR="005269B0" w:rsidRPr="001E6EA6">
        <w:t>trometamolio</w:t>
      </w:r>
      <w:proofErr w:type="spellEnd"/>
      <w:r w:rsidR="005269B0" w:rsidRPr="001E6EA6">
        <w:t xml:space="preserve"> ir trombocitų </w:t>
      </w:r>
      <w:proofErr w:type="spellStart"/>
      <w:r w:rsidR="005269B0" w:rsidRPr="001E6EA6">
        <w:t>agregaciją</w:t>
      </w:r>
      <w:proofErr w:type="spellEnd"/>
      <w:r w:rsidR="005269B0" w:rsidRPr="001E6EA6">
        <w:t xml:space="preserve"> slopinančių preparatų, geriamųjų antikoaguliantų ir heparino derin</w:t>
      </w:r>
      <w:r w:rsidR="009D37D7" w:rsidRPr="001E6EA6">
        <w:t>į</w:t>
      </w:r>
      <w:r w:rsidR="005269B0" w:rsidRPr="001E6EA6">
        <w:t xml:space="preserve"> taip pat draudžiama</w:t>
      </w:r>
      <w:r w:rsidR="009D37D7" w:rsidRPr="001E6EA6">
        <w:t xml:space="preserve"> vartoti</w:t>
      </w:r>
      <w:r w:rsidR="005C0028" w:rsidRPr="001E6EA6">
        <w:t xml:space="preserve"> (žr. 4.3 skyrių)</w:t>
      </w:r>
      <w:r w:rsidR="005269B0" w:rsidRPr="001E6EA6">
        <w:t>.</w:t>
      </w:r>
    </w:p>
    <w:p w14:paraId="249705F5" w14:textId="77777777" w:rsidR="00095658" w:rsidRPr="001E6EA6" w:rsidRDefault="00095658" w:rsidP="006A3B39">
      <w:pPr>
        <w:pStyle w:val="BTEMEASMCA"/>
      </w:pPr>
    </w:p>
    <w:p w14:paraId="3B9A922E" w14:textId="16A0BF73" w:rsidR="00322639" w:rsidRPr="001E6EA6" w:rsidRDefault="00322639" w:rsidP="005A412E">
      <w:pPr>
        <w:rPr>
          <w:iCs/>
          <w:sz w:val="22"/>
          <w:szCs w:val="22"/>
        </w:rPr>
      </w:pPr>
      <w:r w:rsidRPr="001E6EA6">
        <w:rPr>
          <w:iCs/>
          <w:sz w:val="22"/>
          <w:szCs w:val="22"/>
        </w:rPr>
        <w:t>Nesteroidiniai vaist</w:t>
      </w:r>
      <w:r w:rsidR="00EE7CD9" w:rsidRPr="001E6EA6">
        <w:rPr>
          <w:iCs/>
          <w:sz w:val="22"/>
          <w:szCs w:val="22"/>
        </w:rPr>
        <w:t>ini</w:t>
      </w:r>
      <w:r w:rsidRPr="001E6EA6">
        <w:rPr>
          <w:iCs/>
          <w:sz w:val="22"/>
          <w:szCs w:val="22"/>
        </w:rPr>
        <w:t xml:space="preserve">ai </w:t>
      </w:r>
      <w:r w:rsidR="00EE7CD9" w:rsidRPr="001E6EA6">
        <w:rPr>
          <w:iCs/>
          <w:sz w:val="22"/>
          <w:szCs w:val="22"/>
        </w:rPr>
        <w:t xml:space="preserve">preparatai </w:t>
      </w:r>
      <w:r w:rsidRPr="001E6EA6">
        <w:rPr>
          <w:iCs/>
          <w:sz w:val="22"/>
          <w:szCs w:val="22"/>
        </w:rPr>
        <w:t>nuo uždegimo gali stiprinti antikoaguliantų, pavyzdžiui, varfarino, poveikį (žr. 4.4 skyrių).</w:t>
      </w:r>
    </w:p>
    <w:p w14:paraId="6E59C0D8" w14:textId="6B07C5FA" w:rsidR="003C6461" w:rsidRPr="001E6EA6" w:rsidRDefault="00074219" w:rsidP="005A412E">
      <w:pPr>
        <w:rPr>
          <w:sz w:val="22"/>
          <w:szCs w:val="22"/>
        </w:rPr>
      </w:pPr>
      <w:proofErr w:type="spellStart"/>
      <w:r w:rsidRPr="001E6EA6">
        <w:rPr>
          <w:sz w:val="22"/>
          <w:szCs w:val="22"/>
        </w:rPr>
        <w:t>Ketorolakas</w:t>
      </w:r>
      <w:proofErr w:type="spellEnd"/>
      <w:r w:rsidRPr="001E6EA6">
        <w:rPr>
          <w:sz w:val="22"/>
          <w:szCs w:val="22"/>
        </w:rPr>
        <w:t xml:space="preserve"> slopina trombocitų </w:t>
      </w:r>
      <w:proofErr w:type="spellStart"/>
      <w:r w:rsidRPr="001E6EA6">
        <w:rPr>
          <w:sz w:val="22"/>
          <w:szCs w:val="22"/>
        </w:rPr>
        <w:t>agregaciją</w:t>
      </w:r>
      <w:proofErr w:type="spellEnd"/>
      <w:r w:rsidRPr="001E6EA6">
        <w:rPr>
          <w:sz w:val="22"/>
          <w:szCs w:val="22"/>
        </w:rPr>
        <w:t xml:space="preserve">, mažina </w:t>
      </w:r>
      <w:proofErr w:type="spellStart"/>
      <w:r w:rsidRPr="001E6EA6">
        <w:rPr>
          <w:sz w:val="22"/>
          <w:szCs w:val="22"/>
        </w:rPr>
        <w:t>tromboksano</w:t>
      </w:r>
      <w:proofErr w:type="spellEnd"/>
      <w:r w:rsidRPr="001E6EA6">
        <w:rPr>
          <w:sz w:val="22"/>
          <w:szCs w:val="22"/>
        </w:rPr>
        <w:t xml:space="preserve"> koncentraciją ir ilgina kraujavimo laiką. Skirtingai, nei vartojant </w:t>
      </w:r>
      <w:proofErr w:type="spellStart"/>
      <w:r w:rsidRPr="001E6EA6">
        <w:rPr>
          <w:sz w:val="22"/>
          <w:szCs w:val="22"/>
        </w:rPr>
        <w:t>acetilsalicilo</w:t>
      </w:r>
      <w:proofErr w:type="spellEnd"/>
      <w:r w:rsidRPr="001E6EA6">
        <w:rPr>
          <w:sz w:val="22"/>
          <w:szCs w:val="22"/>
        </w:rPr>
        <w:t xml:space="preserve"> rūgšties, kurios poveikis trunka ilgai, po </w:t>
      </w:r>
      <w:proofErr w:type="spellStart"/>
      <w:r w:rsidR="005269B0" w:rsidRPr="001E6EA6">
        <w:rPr>
          <w:sz w:val="22"/>
          <w:szCs w:val="22"/>
        </w:rPr>
        <w:t>Ketorolac</w:t>
      </w:r>
      <w:proofErr w:type="spellEnd"/>
      <w:r w:rsidR="005269B0" w:rsidRPr="001E6EA6">
        <w:rPr>
          <w:sz w:val="22"/>
          <w:szCs w:val="22"/>
        </w:rPr>
        <w:t xml:space="preserve"> </w:t>
      </w:r>
      <w:proofErr w:type="spellStart"/>
      <w:r w:rsidR="008747C0" w:rsidRPr="001E6EA6">
        <w:rPr>
          <w:sz w:val="22"/>
          <w:szCs w:val="22"/>
        </w:rPr>
        <w:t>t</w:t>
      </w:r>
      <w:r w:rsidR="005269B0" w:rsidRPr="001E6EA6">
        <w:rPr>
          <w:sz w:val="22"/>
          <w:szCs w:val="22"/>
        </w:rPr>
        <w:t>rometamol</w:t>
      </w:r>
      <w:proofErr w:type="spellEnd"/>
      <w:r w:rsidR="005269B0" w:rsidRPr="001E6EA6">
        <w:rPr>
          <w:sz w:val="22"/>
          <w:szCs w:val="22"/>
        </w:rPr>
        <w:t xml:space="preserve"> </w:t>
      </w:r>
      <w:r w:rsidR="00CA38A9" w:rsidRPr="001E6EA6">
        <w:rPr>
          <w:sz w:val="22"/>
          <w:szCs w:val="22"/>
        </w:rPr>
        <w:t>ELETIS</w:t>
      </w:r>
      <w:r w:rsidRPr="001E6EA6">
        <w:rPr>
          <w:sz w:val="22"/>
          <w:szCs w:val="22"/>
        </w:rPr>
        <w:t xml:space="preserve"> vartojimo nutraukimo trombocitų funkcija vėl tampa normali per 24</w:t>
      </w:r>
      <w:r w:rsidRPr="001E6EA6">
        <w:rPr>
          <w:sz w:val="22"/>
          <w:szCs w:val="22"/>
        </w:rPr>
        <w:noBreakHyphen/>
        <w:t>48 valandas.</w:t>
      </w:r>
      <w:r w:rsidR="009C5788" w:rsidRPr="001E6EA6">
        <w:rPr>
          <w:sz w:val="22"/>
          <w:szCs w:val="22"/>
        </w:rPr>
        <w:t xml:space="preserve"> </w:t>
      </w:r>
    </w:p>
    <w:p w14:paraId="0D409C7E" w14:textId="77777777" w:rsidR="005269B0" w:rsidRPr="001E6EA6" w:rsidRDefault="005269B0" w:rsidP="005A412E">
      <w:pPr>
        <w:rPr>
          <w:sz w:val="22"/>
          <w:szCs w:val="22"/>
        </w:rPr>
      </w:pPr>
    </w:p>
    <w:p w14:paraId="3A183AF6" w14:textId="6EBD2B19" w:rsidR="005269B0" w:rsidRPr="001E6EA6" w:rsidRDefault="005269B0" w:rsidP="005A412E">
      <w:pPr>
        <w:rPr>
          <w:sz w:val="22"/>
          <w:szCs w:val="22"/>
        </w:rPr>
      </w:pPr>
      <w:r w:rsidRPr="001E6EA6">
        <w:rPr>
          <w:sz w:val="22"/>
          <w:szCs w:val="22"/>
        </w:rPr>
        <w:t xml:space="preserve">Nors tyrimai neparodė reikšmingos </w:t>
      </w:r>
      <w:proofErr w:type="spellStart"/>
      <w:r w:rsidRPr="001E6EA6">
        <w:rPr>
          <w:sz w:val="22"/>
          <w:szCs w:val="22"/>
        </w:rPr>
        <w:t>ketorolako</w:t>
      </w:r>
      <w:proofErr w:type="spellEnd"/>
      <w:r w:rsidRPr="001E6EA6">
        <w:rPr>
          <w:sz w:val="22"/>
          <w:szCs w:val="22"/>
        </w:rPr>
        <w:t xml:space="preserve"> ir varfarino ar heparino sąveikos, </w:t>
      </w:r>
      <w:proofErr w:type="spellStart"/>
      <w:r w:rsidRPr="001E6EA6">
        <w:rPr>
          <w:sz w:val="22"/>
          <w:szCs w:val="22"/>
        </w:rPr>
        <w:t>ketorolako</w:t>
      </w:r>
      <w:proofErr w:type="spellEnd"/>
      <w:r w:rsidRPr="001E6EA6">
        <w:rPr>
          <w:sz w:val="22"/>
          <w:szCs w:val="22"/>
        </w:rPr>
        <w:t xml:space="preserve"> vartojimas kartu su krešėjimą veikiančiais vaistais, įskaitant gydomąsias </w:t>
      </w:r>
      <w:proofErr w:type="spellStart"/>
      <w:r w:rsidRPr="001E6EA6">
        <w:rPr>
          <w:sz w:val="22"/>
          <w:szCs w:val="22"/>
        </w:rPr>
        <w:t>antokoaguliantų</w:t>
      </w:r>
      <w:proofErr w:type="spellEnd"/>
      <w:r w:rsidRPr="001E6EA6">
        <w:rPr>
          <w:sz w:val="22"/>
          <w:szCs w:val="22"/>
        </w:rPr>
        <w:t xml:space="preserve"> (varfarino) ir profilaktines mažas heparino dozes (2500 – 5000 TV kas 12 valandų), gali būti susijęs su padidėjusia kraujavimo rizika</w:t>
      </w:r>
      <w:r w:rsidR="00E351A5" w:rsidRPr="001E6EA6">
        <w:rPr>
          <w:sz w:val="22"/>
          <w:szCs w:val="22"/>
        </w:rPr>
        <w:t xml:space="preserve"> (žr. 4.3 skyrių)</w:t>
      </w:r>
      <w:r w:rsidRPr="001E6EA6">
        <w:rPr>
          <w:sz w:val="22"/>
          <w:szCs w:val="22"/>
        </w:rPr>
        <w:t>.</w:t>
      </w:r>
    </w:p>
    <w:p w14:paraId="0FD5043B" w14:textId="65BFAEBF" w:rsidR="006F1494" w:rsidRPr="001E6EA6" w:rsidRDefault="006F1494" w:rsidP="005A412E">
      <w:pPr>
        <w:rPr>
          <w:sz w:val="22"/>
          <w:szCs w:val="22"/>
        </w:rPr>
      </w:pPr>
    </w:p>
    <w:p w14:paraId="6897D902" w14:textId="3CF2A385" w:rsidR="005269B0" w:rsidRPr="001E6EA6" w:rsidRDefault="005269B0" w:rsidP="005A412E">
      <w:pPr>
        <w:rPr>
          <w:sz w:val="22"/>
          <w:szCs w:val="22"/>
        </w:rPr>
      </w:pPr>
      <w:r w:rsidRPr="001E6EA6">
        <w:rPr>
          <w:sz w:val="22"/>
          <w:szCs w:val="22"/>
        </w:rPr>
        <w:t xml:space="preserve">Pacientams, vartojantiems </w:t>
      </w:r>
      <w:proofErr w:type="spellStart"/>
      <w:r w:rsidRPr="001E6EA6">
        <w:rPr>
          <w:sz w:val="22"/>
          <w:szCs w:val="22"/>
        </w:rPr>
        <w:t>acetilsalicilo</w:t>
      </w:r>
      <w:proofErr w:type="spellEnd"/>
      <w:r w:rsidRPr="001E6EA6">
        <w:rPr>
          <w:sz w:val="22"/>
          <w:szCs w:val="22"/>
        </w:rPr>
        <w:t xml:space="preserve"> rūgštį ar kit</w:t>
      </w:r>
      <w:r w:rsidR="00DC5F41" w:rsidRPr="001E6EA6">
        <w:rPr>
          <w:sz w:val="22"/>
          <w:szCs w:val="22"/>
        </w:rPr>
        <w:t>ų</w:t>
      </w:r>
      <w:r w:rsidRPr="001E6EA6">
        <w:rPr>
          <w:sz w:val="22"/>
          <w:szCs w:val="22"/>
        </w:rPr>
        <w:t xml:space="preserve"> NVPNU, gali padidėti sunkių nepageidaujamų reakcijų rizika.</w:t>
      </w:r>
    </w:p>
    <w:p w14:paraId="3B7036DC" w14:textId="77777777" w:rsidR="007C216E" w:rsidRPr="001E6EA6" w:rsidRDefault="007C216E" w:rsidP="005A412E">
      <w:pPr>
        <w:rPr>
          <w:sz w:val="22"/>
          <w:szCs w:val="22"/>
        </w:rPr>
      </w:pPr>
    </w:p>
    <w:p w14:paraId="665A91C1" w14:textId="2443076D" w:rsidR="007C216E" w:rsidRPr="001E6EA6" w:rsidRDefault="007C216E" w:rsidP="005A412E">
      <w:pPr>
        <w:rPr>
          <w:sz w:val="22"/>
          <w:szCs w:val="22"/>
        </w:rPr>
      </w:pPr>
      <w:proofErr w:type="spellStart"/>
      <w:r w:rsidRPr="001E6EA6">
        <w:rPr>
          <w:sz w:val="22"/>
          <w:szCs w:val="22"/>
        </w:rPr>
        <w:t>Antitrombocitiniai</w:t>
      </w:r>
      <w:proofErr w:type="spellEnd"/>
      <w:r w:rsidRPr="001E6EA6">
        <w:rPr>
          <w:sz w:val="22"/>
          <w:szCs w:val="22"/>
        </w:rPr>
        <w:t xml:space="preserve"> vaistai ir s</w:t>
      </w:r>
      <w:r w:rsidR="007F646D" w:rsidRPr="001E6EA6">
        <w:rPr>
          <w:sz w:val="22"/>
          <w:szCs w:val="22"/>
        </w:rPr>
        <w:t>e</w:t>
      </w:r>
      <w:r w:rsidRPr="001E6EA6">
        <w:rPr>
          <w:sz w:val="22"/>
          <w:szCs w:val="22"/>
        </w:rPr>
        <w:t xml:space="preserve">lektyvūs </w:t>
      </w:r>
      <w:proofErr w:type="spellStart"/>
      <w:r w:rsidRPr="001E6EA6">
        <w:rPr>
          <w:sz w:val="22"/>
          <w:szCs w:val="22"/>
        </w:rPr>
        <w:t>serotonino</w:t>
      </w:r>
      <w:proofErr w:type="spellEnd"/>
      <w:r w:rsidRPr="001E6EA6">
        <w:rPr>
          <w:sz w:val="22"/>
          <w:szCs w:val="22"/>
        </w:rPr>
        <w:t xml:space="preserve"> reabsorbc</w:t>
      </w:r>
      <w:r w:rsidR="007F646D" w:rsidRPr="001E6EA6">
        <w:rPr>
          <w:sz w:val="22"/>
          <w:szCs w:val="22"/>
        </w:rPr>
        <w:t>i</w:t>
      </w:r>
      <w:r w:rsidRPr="001E6EA6">
        <w:rPr>
          <w:sz w:val="22"/>
          <w:szCs w:val="22"/>
        </w:rPr>
        <w:t>jos inhibitoriai (SSRI) gali padidinti kraujavimo iš vir</w:t>
      </w:r>
      <w:r w:rsidR="00CC7791" w:rsidRPr="001E6EA6">
        <w:rPr>
          <w:sz w:val="22"/>
          <w:szCs w:val="22"/>
        </w:rPr>
        <w:t>š</w:t>
      </w:r>
      <w:r w:rsidRPr="001E6EA6">
        <w:rPr>
          <w:sz w:val="22"/>
          <w:szCs w:val="22"/>
        </w:rPr>
        <w:t>kin</w:t>
      </w:r>
      <w:r w:rsidR="00CC7791" w:rsidRPr="001E6EA6">
        <w:rPr>
          <w:sz w:val="22"/>
          <w:szCs w:val="22"/>
        </w:rPr>
        <w:t>imo</w:t>
      </w:r>
      <w:r w:rsidRPr="001E6EA6">
        <w:rPr>
          <w:sz w:val="22"/>
          <w:szCs w:val="22"/>
        </w:rPr>
        <w:t xml:space="preserve"> trakto riziką.</w:t>
      </w:r>
    </w:p>
    <w:p w14:paraId="15A8E994" w14:textId="77777777" w:rsidR="007C216E" w:rsidRPr="001E6EA6" w:rsidRDefault="007C216E" w:rsidP="005A412E">
      <w:pPr>
        <w:rPr>
          <w:sz w:val="22"/>
          <w:szCs w:val="22"/>
        </w:rPr>
      </w:pPr>
    </w:p>
    <w:p w14:paraId="1A416376" w14:textId="2EC418F6" w:rsidR="007C216E" w:rsidRPr="001E6EA6" w:rsidRDefault="007C216E" w:rsidP="005A412E">
      <w:pPr>
        <w:rPr>
          <w:sz w:val="22"/>
          <w:szCs w:val="22"/>
        </w:rPr>
      </w:pPr>
      <w:r w:rsidRPr="001E6EA6">
        <w:rPr>
          <w:sz w:val="22"/>
          <w:szCs w:val="22"/>
        </w:rPr>
        <w:t xml:space="preserve">Kortikosteroidai didina </w:t>
      </w:r>
      <w:r w:rsidR="00CC7791" w:rsidRPr="001E6EA6">
        <w:rPr>
          <w:sz w:val="22"/>
          <w:szCs w:val="22"/>
        </w:rPr>
        <w:t xml:space="preserve">virškinimo </w:t>
      </w:r>
      <w:r w:rsidRPr="001E6EA6">
        <w:rPr>
          <w:sz w:val="22"/>
          <w:szCs w:val="22"/>
        </w:rPr>
        <w:t>trakto išopėjimo arba kraujavimo riziką.</w:t>
      </w:r>
    </w:p>
    <w:p w14:paraId="2C1D0707" w14:textId="2D1505D3" w:rsidR="007C216E" w:rsidRPr="001E6EA6" w:rsidRDefault="007C216E" w:rsidP="005A412E">
      <w:pPr>
        <w:rPr>
          <w:sz w:val="22"/>
          <w:szCs w:val="22"/>
        </w:rPr>
      </w:pPr>
      <w:r w:rsidRPr="001E6EA6">
        <w:rPr>
          <w:sz w:val="22"/>
          <w:szCs w:val="22"/>
        </w:rPr>
        <w:t xml:space="preserve"> </w:t>
      </w:r>
    </w:p>
    <w:p w14:paraId="3FD6E512" w14:textId="62467BDE" w:rsidR="00C054EC" w:rsidRPr="001E6EA6" w:rsidRDefault="00C054EC" w:rsidP="00C054EC">
      <w:pPr>
        <w:rPr>
          <w:sz w:val="22"/>
          <w:szCs w:val="22"/>
          <w:u w:val="single"/>
        </w:rPr>
      </w:pPr>
      <w:r w:rsidRPr="001E6EA6">
        <w:rPr>
          <w:sz w:val="22"/>
          <w:szCs w:val="22"/>
          <w:u w:val="single"/>
        </w:rPr>
        <w:t xml:space="preserve">Sveikiems žmonėms, kurių organizme skysčio tūris yra normalus, </w:t>
      </w:r>
      <w:proofErr w:type="spellStart"/>
      <w:r w:rsidRPr="001E6EA6">
        <w:rPr>
          <w:sz w:val="22"/>
          <w:szCs w:val="22"/>
          <w:u w:val="single"/>
        </w:rPr>
        <w:t>ketorolako</w:t>
      </w:r>
      <w:proofErr w:type="spellEnd"/>
      <w:r w:rsidRPr="001E6EA6">
        <w:rPr>
          <w:sz w:val="22"/>
          <w:szCs w:val="22"/>
          <w:u w:val="single"/>
        </w:rPr>
        <w:t xml:space="preserve"> injekcinis tirpalas </w:t>
      </w:r>
      <w:proofErr w:type="spellStart"/>
      <w:r w:rsidRPr="001E6EA6">
        <w:rPr>
          <w:sz w:val="22"/>
          <w:szCs w:val="22"/>
          <w:u w:val="single"/>
        </w:rPr>
        <w:t>furozemido</w:t>
      </w:r>
      <w:proofErr w:type="spellEnd"/>
      <w:r w:rsidRPr="001E6EA6">
        <w:rPr>
          <w:sz w:val="22"/>
          <w:szCs w:val="22"/>
          <w:u w:val="single"/>
        </w:rPr>
        <w:t xml:space="preserve"> sukeliamą </w:t>
      </w:r>
      <w:proofErr w:type="spellStart"/>
      <w:r w:rsidRPr="001E6EA6">
        <w:rPr>
          <w:sz w:val="22"/>
          <w:szCs w:val="22"/>
          <w:u w:val="single"/>
        </w:rPr>
        <w:t>diurezinį</w:t>
      </w:r>
      <w:proofErr w:type="spellEnd"/>
      <w:r w:rsidRPr="001E6EA6">
        <w:rPr>
          <w:sz w:val="22"/>
          <w:szCs w:val="22"/>
          <w:u w:val="single"/>
        </w:rPr>
        <w:t xml:space="preserve"> poveikį sumažino maždaug 20</w:t>
      </w:r>
      <w:r w:rsidR="00850CCA" w:rsidRPr="001E6EA6">
        <w:rPr>
          <w:sz w:val="22"/>
          <w:szCs w:val="22"/>
          <w:u w:val="single"/>
        </w:rPr>
        <w:t> </w:t>
      </w:r>
      <w:r w:rsidRPr="001E6EA6">
        <w:rPr>
          <w:sz w:val="22"/>
          <w:szCs w:val="22"/>
          <w:u w:val="single"/>
        </w:rPr>
        <w:t xml:space="preserve">%, todėl pacientus, kurių širdies funkcija </w:t>
      </w:r>
      <w:proofErr w:type="spellStart"/>
      <w:r w:rsidRPr="001E6EA6">
        <w:rPr>
          <w:sz w:val="22"/>
          <w:szCs w:val="22"/>
          <w:u w:val="single"/>
        </w:rPr>
        <w:t>dekompensuota</w:t>
      </w:r>
      <w:proofErr w:type="spellEnd"/>
      <w:r w:rsidRPr="001E6EA6">
        <w:rPr>
          <w:sz w:val="22"/>
          <w:szCs w:val="22"/>
          <w:u w:val="single"/>
        </w:rPr>
        <w:t>, reikia labai atidžiai stebėti.</w:t>
      </w:r>
    </w:p>
    <w:p w14:paraId="6000AD4E" w14:textId="30B08FDF" w:rsidR="00C32CCF" w:rsidRPr="001E6EA6" w:rsidRDefault="006C7DCD" w:rsidP="006C7DCD">
      <w:pPr>
        <w:rPr>
          <w:sz w:val="22"/>
          <w:szCs w:val="22"/>
        </w:rPr>
      </w:pPr>
      <w:r w:rsidRPr="001E6EA6">
        <w:rPr>
          <w:sz w:val="22"/>
          <w:szCs w:val="22"/>
        </w:rPr>
        <w:t xml:space="preserve"> </w:t>
      </w:r>
    </w:p>
    <w:p w14:paraId="26F1BC8A" w14:textId="3A80A0F6" w:rsidR="00D9410E" w:rsidRPr="001E6EA6" w:rsidRDefault="00007F56" w:rsidP="006C7DCD">
      <w:pPr>
        <w:rPr>
          <w:sz w:val="22"/>
          <w:szCs w:val="22"/>
        </w:rPr>
      </w:pPr>
      <w:r w:rsidRPr="001E6EA6">
        <w:rPr>
          <w:sz w:val="22"/>
          <w:szCs w:val="22"/>
        </w:rPr>
        <w:t>NV</w:t>
      </w:r>
      <w:r w:rsidR="00E70A7D" w:rsidRPr="001E6EA6">
        <w:rPr>
          <w:sz w:val="22"/>
          <w:szCs w:val="22"/>
        </w:rPr>
        <w:t>P</w:t>
      </w:r>
      <w:r w:rsidRPr="001E6EA6">
        <w:rPr>
          <w:sz w:val="22"/>
          <w:szCs w:val="22"/>
        </w:rPr>
        <w:t xml:space="preserve">NU gali susilpninti diuretikų ir kitų </w:t>
      </w:r>
      <w:proofErr w:type="spellStart"/>
      <w:r w:rsidRPr="001E6EA6">
        <w:rPr>
          <w:sz w:val="22"/>
          <w:szCs w:val="22"/>
        </w:rPr>
        <w:t>antihipertenzinių</w:t>
      </w:r>
      <w:proofErr w:type="spellEnd"/>
      <w:r w:rsidRPr="001E6EA6">
        <w:rPr>
          <w:sz w:val="22"/>
          <w:szCs w:val="22"/>
        </w:rPr>
        <w:t xml:space="preserve"> vaist</w:t>
      </w:r>
      <w:r w:rsidR="00C32CCF" w:rsidRPr="001E6EA6">
        <w:rPr>
          <w:sz w:val="22"/>
          <w:szCs w:val="22"/>
        </w:rPr>
        <w:t>ini</w:t>
      </w:r>
      <w:r w:rsidRPr="001E6EA6">
        <w:rPr>
          <w:sz w:val="22"/>
          <w:szCs w:val="22"/>
        </w:rPr>
        <w:t xml:space="preserve">ų </w:t>
      </w:r>
      <w:r w:rsidR="00C32CCF" w:rsidRPr="001E6EA6">
        <w:rPr>
          <w:sz w:val="22"/>
          <w:szCs w:val="22"/>
        </w:rPr>
        <w:t xml:space="preserve">preparatų </w:t>
      </w:r>
      <w:r w:rsidRPr="001E6EA6">
        <w:rPr>
          <w:sz w:val="22"/>
          <w:szCs w:val="22"/>
        </w:rPr>
        <w:t xml:space="preserve">poveikį. </w:t>
      </w:r>
      <w:r w:rsidR="006C7DCD" w:rsidRPr="001E6EA6">
        <w:rPr>
          <w:sz w:val="22"/>
          <w:szCs w:val="22"/>
        </w:rPr>
        <w:t xml:space="preserve">Kai kuriems pacientams, kurių inkstų funkcija sutrikusi (pvz., jei yra dehidratacija arba pacientas yra senyvas), </w:t>
      </w:r>
      <w:r w:rsidR="00262AD0" w:rsidRPr="001E6EA6">
        <w:rPr>
          <w:sz w:val="22"/>
          <w:szCs w:val="22"/>
        </w:rPr>
        <w:t xml:space="preserve">kartu vartojant </w:t>
      </w:r>
      <w:r w:rsidR="006C7DCD" w:rsidRPr="001E6EA6">
        <w:rPr>
          <w:sz w:val="22"/>
          <w:szCs w:val="22"/>
        </w:rPr>
        <w:t xml:space="preserve">AKF inhibitorių arba </w:t>
      </w:r>
      <w:proofErr w:type="spellStart"/>
      <w:r w:rsidR="006C7DCD" w:rsidRPr="001E6EA6">
        <w:rPr>
          <w:sz w:val="22"/>
          <w:szCs w:val="22"/>
        </w:rPr>
        <w:t>angiotenzino</w:t>
      </w:r>
      <w:proofErr w:type="spellEnd"/>
      <w:r w:rsidR="006C7DCD" w:rsidRPr="001E6EA6">
        <w:rPr>
          <w:sz w:val="22"/>
          <w:szCs w:val="22"/>
        </w:rPr>
        <w:t xml:space="preserve"> II receptorių blokatorių </w:t>
      </w:r>
      <w:r w:rsidR="00323DD0" w:rsidRPr="001E6EA6">
        <w:rPr>
          <w:sz w:val="22"/>
          <w:szCs w:val="22"/>
        </w:rPr>
        <w:t xml:space="preserve">ir </w:t>
      </w:r>
      <w:proofErr w:type="spellStart"/>
      <w:r w:rsidR="00323DD0" w:rsidRPr="001E6EA6">
        <w:rPr>
          <w:sz w:val="22"/>
          <w:szCs w:val="22"/>
        </w:rPr>
        <w:t>ciklooksigenazės</w:t>
      </w:r>
      <w:proofErr w:type="spellEnd"/>
      <w:r w:rsidR="00323DD0" w:rsidRPr="001E6EA6">
        <w:rPr>
          <w:sz w:val="22"/>
          <w:szCs w:val="22"/>
        </w:rPr>
        <w:t xml:space="preserve"> </w:t>
      </w:r>
      <w:r w:rsidR="00323DD0" w:rsidRPr="001E6EA6">
        <w:rPr>
          <w:sz w:val="22"/>
          <w:szCs w:val="22"/>
        </w:rPr>
        <w:lastRenderedPageBreak/>
        <w:t xml:space="preserve">inhibitorių </w:t>
      </w:r>
      <w:r w:rsidR="006C7DCD" w:rsidRPr="001E6EA6">
        <w:rPr>
          <w:sz w:val="22"/>
          <w:szCs w:val="22"/>
        </w:rPr>
        <w:t xml:space="preserve">gali </w:t>
      </w:r>
      <w:r w:rsidR="00D96FC7" w:rsidRPr="001E6EA6">
        <w:rPr>
          <w:sz w:val="22"/>
          <w:szCs w:val="22"/>
        </w:rPr>
        <w:t>pablogėti inkstų funkcija, įskaitant galimą ūminį inkstų nepakankamumą</w:t>
      </w:r>
      <w:r w:rsidR="00D96FC7" w:rsidRPr="001E6EA6" w:rsidDel="00D96FC7">
        <w:rPr>
          <w:sz w:val="22"/>
          <w:szCs w:val="22"/>
        </w:rPr>
        <w:t xml:space="preserve"> </w:t>
      </w:r>
      <w:r w:rsidR="006C7DCD" w:rsidRPr="001E6EA6">
        <w:rPr>
          <w:sz w:val="22"/>
          <w:szCs w:val="22"/>
        </w:rPr>
        <w:t xml:space="preserve">(toks poveikis paprastai būna laikinas). </w:t>
      </w:r>
      <w:r w:rsidR="005A5453" w:rsidRPr="001E6EA6">
        <w:rPr>
          <w:sz w:val="22"/>
          <w:szCs w:val="22"/>
        </w:rPr>
        <w:t xml:space="preserve">Į šią vaistinių preparatų sąveiką reikia atsižvelgti pacientams, vartojantiems </w:t>
      </w:r>
      <w:proofErr w:type="spellStart"/>
      <w:r w:rsidR="00A72BD2" w:rsidRPr="001E6EA6">
        <w:rPr>
          <w:sz w:val="22"/>
          <w:szCs w:val="22"/>
        </w:rPr>
        <w:t>Ketorolac</w:t>
      </w:r>
      <w:proofErr w:type="spellEnd"/>
      <w:r w:rsidR="00A72BD2" w:rsidRPr="001E6EA6">
        <w:rPr>
          <w:sz w:val="22"/>
          <w:szCs w:val="22"/>
        </w:rPr>
        <w:t xml:space="preserve"> </w:t>
      </w:r>
      <w:proofErr w:type="spellStart"/>
      <w:r w:rsidR="008747C0" w:rsidRPr="001E6EA6">
        <w:rPr>
          <w:sz w:val="22"/>
          <w:szCs w:val="22"/>
        </w:rPr>
        <w:t>t</w:t>
      </w:r>
      <w:r w:rsidR="00A72BD2" w:rsidRPr="001E6EA6">
        <w:rPr>
          <w:sz w:val="22"/>
          <w:szCs w:val="22"/>
        </w:rPr>
        <w:t>rometamol</w:t>
      </w:r>
      <w:proofErr w:type="spellEnd"/>
      <w:r w:rsidR="00A72BD2" w:rsidRPr="001E6EA6">
        <w:rPr>
          <w:sz w:val="22"/>
          <w:szCs w:val="22"/>
        </w:rPr>
        <w:t xml:space="preserve"> </w:t>
      </w:r>
      <w:r w:rsidR="00CA38A9" w:rsidRPr="001E6EA6">
        <w:rPr>
          <w:sz w:val="22"/>
          <w:szCs w:val="22"/>
        </w:rPr>
        <w:t>ELETIS</w:t>
      </w:r>
      <w:r w:rsidR="00A72BD2" w:rsidRPr="001E6EA6">
        <w:rPr>
          <w:sz w:val="22"/>
          <w:szCs w:val="22"/>
        </w:rPr>
        <w:t xml:space="preserve"> </w:t>
      </w:r>
      <w:r w:rsidR="005A5453" w:rsidRPr="001E6EA6">
        <w:rPr>
          <w:sz w:val="22"/>
          <w:szCs w:val="22"/>
        </w:rPr>
        <w:t xml:space="preserve">kartu su AKF inhibitoriais ar </w:t>
      </w:r>
      <w:proofErr w:type="spellStart"/>
      <w:r w:rsidR="005A5453" w:rsidRPr="001E6EA6">
        <w:rPr>
          <w:sz w:val="22"/>
          <w:szCs w:val="22"/>
        </w:rPr>
        <w:t>angiotenzino</w:t>
      </w:r>
      <w:proofErr w:type="spellEnd"/>
      <w:r w:rsidR="005A5453" w:rsidRPr="001E6EA6">
        <w:rPr>
          <w:sz w:val="22"/>
          <w:szCs w:val="22"/>
        </w:rPr>
        <w:t xml:space="preserve"> II receptorių blokatoriais. </w:t>
      </w:r>
    </w:p>
    <w:p w14:paraId="5D36CD04" w14:textId="32C2DC1F" w:rsidR="006C7DCD" w:rsidRPr="001E6EA6" w:rsidRDefault="006C7DCD" w:rsidP="006C7DCD">
      <w:pPr>
        <w:rPr>
          <w:sz w:val="22"/>
          <w:szCs w:val="22"/>
        </w:rPr>
      </w:pPr>
      <w:r w:rsidRPr="001E6EA6">
        <w:rPr>
          <w:sz w:val="22"/>
          <w:szCs w:val="22"/>
        </w:rPr>
        <w:t xml:space="preserve">Dėl šios priežasties minėtų vaistinių preparatų vartoti kartu su </w:t>
      </w:r>
      <w:proofErr w:type="spellStart"/>
      <w:r w:rsidRPr="001E6EA6">
        <w:rPr>
          <w:sz w:val="22"/>
          <w:szCs w:val="22"/>
        </w:rPr>
        <w:t>ketorolaku</w:t>
      </w:r>
      <w:proofErr w:type="spellEnd"/>
      <w:r w:rsidRPr="001E6EA6">
        <w:rPr>
          <w:sz w:val="22"/>
          <w:szCs w:val="22"/>
        </w:rPr>
        <w:t xml:space="preserve"> reikia atsargiai, ypač jei pacientas yra senyvas. </w:t>
      </w:r>
      <w:r w:rsidR="00F716E2" w:rsidRPr="001E6EA6">
        <w:rPr>
          <w:sz w:val="22"/>
          <w:szCs w:val="22"/>
        </w:rPr>
        <w:t xml:space="preserve">Pradėjus </w:t>
      </w:r>
      <w:r w:rsidR="00D76FAA" w:rsidRPr="001E6EA6">
        <w:rPr>
          <w:sz w:val="22"/>
          <w:szCs w:val="22"/>
        </w:rPr>
        <w:t>kombinuotą gydymą</w:t>
      </w:r>
      <w:r w:rsidR="00F716E2" w:rsidRPr="001E6EA6">
        <w:rPr>
          <w:sz w:val="22"/>
          <w:szCs w:val="22"/>
        </w:rPr>
        <w:t xml:space="preserve"> ir periodiškai po to, pacientų organizme tur</w:t>
      </w:r>
      <w:r w:rsidR="00551859" w:rsidRPr="001E6EA6">
        <w:rPr>
          <w:sz w:val="22"/>
          <w:szCs w:val="22"/>
        </w:rPr>
        <w:t>i</w:t>
      </w:r>
      <w:r w:rsidR="00F716E2" w:rsidRPr="001E6EA6">
        <w:rPr>
          <w:sz w:val="22"/>
          <w:szCs w:val="22"/>
        </w:rPr>
        <w:t xml:space="preserve"> būti pakankamas vandens lygis, taip pat reik</w:t>
      </w:r>
      <w:r w:rsidR="00551859" w:rsidRPr="001E6EA6">
        <w:rPr>
          <w:sz w:val="22"/>
          <w:szCs w:val="22"/>
        </w:rPr>
        <w:t>ia</w:t>
      </w:r>
      <w:r w:rsidR="00F716E2" w:rsidRPr="001E6EA6">
        <w:rPr>
          <w:sz w:val="22"/>
          <w:szCs w:val="22"/>
        </w:rPr>
        <w:t xml:space="preserve"> </w:t>
      </w:r>
      <w:r w:rsidR="00551859" w:rsidRPr="001E6EA6">
        <w:rPr>
          <w:sz w:val="22"/>
          <w:szCs w:val="22"/>
        </w:rPr>
        <w:t>stebėti</w:t>
      </w:r>
      <w:r w:rsidR="00F716E2" w:rsidRPr="001E6EA6">
        <w:rPr>
          <w:sz w:val="22"/>
          <w:szCs w:val="22"/>
        </w:rPr>
        <w:t xml:space="preserve"> inkstų funkcij</w:t>
      </w:r>
      <w:r w:rsidR="00551859" w:rsidRPr="001E6EA6">
        <w:rPr>
          <w:sz w:val="22"/>
          <w:szCs w:val="22"/>
        </w:rPr>
        <w:t>ą</w:t>
      </w:r>
      <w:r w:rsidR="00F716E2" w:rsidRPr="001E6EA6">
        <w:rPr>
          <w:sz w:val="22"/>
          <w:szCs w:val="22"/>
        </w:rPr>
        <w:t>.</w:t>
      </w:r>
    </w:p>
    <w:p w14:paraId="50164481" w14:textId="32FACAE3" w:rsidR="001A3195" w:rsidRPr="001E6EA6" w:rsidRDefault="001A3195" w:rsidP="006C7DCD">
      <w:pPr>
        <w:rPr>
          <w:sz w:val="22"/>
          <w:szCs w:val="22"/>
        </w:rPr>
      </w:pPr>
    </w:p>
    <w:p w14:paraId="06359182" w14:textId="632C7435" w:rsidR="001A3195" w:rsidRPr="001E6EA6" w:rsidRDefault="001A3195" w:rsidP="001A3195">
      <w:pPr>
        <w:rPr>
          <w:sz w:val="22"/>
          <w:szCs w:val="22"/>
        </w:rPr>
      </w:pPr>
      <w:proofErr w:type="spellStart"/>
      <w:r w:rsidRPr="001E6EA6">
        <w:rPr>
          <w:sz w:val="22"/>
          <w:szCs w:val="22"/>
        </w:rPr>
        <w:t>Ketorolako</w:t>
      </w:r>
      <w:proofErr w:type="spellEnd"/>
      <w:r w:rsidRPr="001E6EA6">
        <w:rPr>
          <w:sz w:val="22"/>
          <w:szCs w:val="22"/>
        </w:rPr>
        <w:t xml:space="preserve"> negalima vartoti kartu su </w:t>
      </w:r>
      <w:proofErr w:type="spellStart"/>
      <w:r w:rsidRPr="001E6EA6">
        <w:rPr>
          <w:sz w:val="22"/>
          <w:szCs w:val="22"/>
        </w:rPr>
        <w:t>pentoksifilinu</w:t>
      </w:r>
      <w:proofErr w:type="spellEnd"/>
      <w:r w:rsidRPr="001E6EA6">
        <w:rPr>
          <w:sz w:val="22"/>
          <w:szCs w:val="22"/>
        </w:rPr>
        <w:t>, nes tai gali padidinti kraujavimo riziką.</w:t>
      </w:r>
    </w:p>
    <w:p w14:paraId="501BCE97" w14:textId="3B72F769" w:rsidR="001A3195" w:rsidRPr="001E6EA6" w:rsidRDefault="001A3195" w:rsidP="001A3195">
      <w:pPr>
        <w:rPr>
          <w:sz w:val="22"/>
          <w:szCs w:val="22"/>
        </w:rPr>
      </w:pPr>
    </w:p>
    <w:p w14:paraId="059FCA94" w14:textId="722010DB" w:rsidR="006F1494" w:rsidRPr="001E6EA6" w:rsidRDefault="001A3195" w:rsidP="005A412E">
      <w:pPr>
        <w:rPr>
          <w:sz w:val="22"/>
          <w:szCs w:val="22"/>
        </w:rPr>
      </w:pPr>
      <w:proofErr w:type="spellStart"/>
      <w:r w:rsidRPr="001E6EA6">
        <w:rPr>
          <w:sz w:val="22"/>
          <w:szCs w:val="22"/>
        </w:rPr>
        <w:t>Ketorolako</w:t>
      </w:r>
      <w:proofErr w:type="spellEnd"/>
      <w:r w:rsidRPr="001E6EA6">
        <w:rPr>
          <w:sz w:val="22"/>
          <w:szCs w:val="22"/>
        </w:rPr>
        <w:t xml:space="preserve"> negalima vartoti kartu su </w:t>
      </w:r>
      <w:proofErr w:type="spellStart"/>
      <w:r w:rsidRPr="001E6EA6">
        <w:rPr>
          <w:sz w:val="22"/>
          <w:szCs w:val="22"/>
        </w:rPr>
        <w:t>probenecidu</w:t>
      </w:r>
      <w:proofErr w:type="spellEnd"/>
      <w:r w:rsidRPr="001E6EA6">
        <w:rPr>
          <w:sz w:val="22"/>
          <w:szCs w:val="22"/>
        </w:rPr>
        <w:t xml:space="preserve">, nes vartojant kartu </w:t>
      </w:r>
      <w:proofErr w:type="spellStart"/>
      <w:r w:rsidRPr="001E6EA6">
        <w:rPr>
          <w:sz w:val="22"/>
          <w:szCs w:val="22"/>
        </w:rPr>
        <w:t>probenecidą</w:t>
      </w:r>
      <w:proofErr w:type="spellEnd"/>
      <w:r w:rsidRPr="001E6EA6">
        <w:rPr>
          <w:sz w:val="22"/>
          <w:szCs w:val="22"/>
        </w:rPr>
        <w:t xml:space="preserve"> ir </w:t>
      </w:r>
      <w:proofErr w:type="spellStart"/>
      <w:r w:rsidR="006423BD" w:rsidRPr="001E6EA6">
        <w:rPr>
          <w:sz w:val="22"/>
          <w:szCs w:val="22"/>
        </w:rPr>
        <w:t>k</w:t>
      </w:r>
      <w:r w:rsidR="007C216E" w:rsidRPr="001E6EA6">
        <w:rPr>
          <w:sz w:val="22"/>
          <w:szCs w:val="22"/>
        </w:rPr>
        <w:t>etorola</w:t>
      </w:r>
      <w:r w:rsidR="006423BD" w:rsidRPr="001E6EA6">
        <w:rPr>
          <w:sz w:val="22"/>
          <w:szCs w:val="22"/>
        </w:rPr>
        <w:t>ką</w:t>
      </w:r>
      <w:proofErr w:type="spellEnd"/>
      <w:r w:rsidR="003269F6" w:rsidRPr="001E6EA6">
        <w:rPr>
          <w:sz w:val="22"/>
          <w:szCs w:val="22"/>
        </w:rPr>
        <w:t xml:space="preserve"> </w:t>
      </w:r>
      <w:r w:rsidR="007C216E" w:rsidRPr="001E6EA6">
        <w:rPr>
          <w:sz w:val="22"/>
          <w:szCs w:val="22"/>
        </w:rPr>
        <w:t xml:space="preserve">padidėja </w:t>
      </w:r>
      <w:proofErr w:type="spellStart"/>
      <w:r w:rsidR="007C216E" w:rsidRPr="001E6EA6">
        <w:rPr>
          <w:sz w:val="22"/>
          <w:szCs w:val="22"/>
        </w:rPr>
        <w:t>ketorolako</w:t>
      </w:r>
      <w:proofErr w:type="spellEnd"/>
      <w:r w:rsidR="007C216E" w:rsidRPr="001E6EA6">
        <w:rPr>
          <w:sz w:val="22"/>
          <w:szCs w:val="22"/>
        </w:rPr>
        <w:t xml:space="preserve"> koncentracija plazmoje ir pusinės eliminacijos laikas.</w:t>
      </w:r>
    </w:p>
    <w:p w14:paraId="0933C799" w14:textId="77777777" w:rsidR="007C216E" w:rsidRPr="001E6EA6" w:rsidRDefault="007C216E" w:rsidP="005A412E">
      <w:pPr>
        <w:rPr>
          <w:sz w:val="22"/>
          <w:szCs w:val="22"/>
        </w:rPr>
      </w:pPr>
    </w:p>
    <w:p w14:paraId="4EF099A8" w14:textId="673C53A6" w:rsidR="007C216E" w:rsidRPr="001E6EA6" w:rsidRDefault="007C216E" w:rsidP="005A412E">
      <w:pPr>
        <w:rPr>
          <w:i/>
          <w:sz w:val="22"/>
          <w:szCs w:val="22"/>
        </w:rPr>
      </w:pPr>
      <w:r w:rsidRPr="001E6EA6">
        <w:rPr>
          <w:sz w:val="22"/>
          <w:szCs w:val="22"/>
        </w:rPr>
        <w:t>Pastebėta, kad kai kurie prostaglandinų sintezę slopinantys vaist</w:t>
      </w:r>
      <w:r w:rsidR="00143552" w:rsidRPr="001E6EA6">
        <w:rPr>
          <w:sz w:val="22"/>
          <w:szCs w:val="22"/>
        </w:rPr>
        <w:t>ini</w:t>
      </w:r>
      <w:r w:rsidRPr="001E6EA6">
        <w:rPr>
          <w:sz w:val="22"/>
          <w:szCs w:val="22"/>
        </w:rPr>
        <w:t>ai</w:t>
      </w:r>
      <w:r w:rsidR="00143552" w:rsidRPr="001E6EA6">
        <w:rPr>
          <w:sz w:val="22"/>
          <w:szCs w:val="22"/>
        </w:rPr>
        <w:t xml:space="preserve"> preparatai</w:t>
      </w:r>
      <w:r w:rsidRPr="001E6EA6">
        <w:rPr>
          <w:sz w:val="22"/>
          <w:szCs w:val="22"/>
        </w:rPr>
        <w:t xml:space="preserve"> mažina </w:t>
      </w:r>
      <w:proofErr w:type="spellStart"/>
      <w:r w:rsidRPr="001E6EA6">
        <w:rPr>
          <w:sz w:val="22"/>
          <w:szCs w:val="22"/>
        </w:rPr>
        <w:t>metotreksato</w:t>
      </w:r>
      <w:proofErr w:type="spellEnd"/>
      <w:r w:rsidRPr="001E6EA6">
        <w:rPr>
          <w:sz w:val="22"/>
          <w:szCs w:val="22"/>
        </w:rPr>
        <w:t xml:space="preserve"> klirensą, taip didinant jo toksiškumą.</w:t>
      </w:r>
    </w:p>
    <w:p w14:paraId="2EA1896E" w14:textId="625C7AE8" w:rsidR="007C216E" w:rsidRPr="001E6EA6" w:rsidRDefault="007C216E" w:rsidP="005A412E">
      <w:pPr>
        <w:rPr>
          <w:sz w:val="22"/>
          <w:szCs w:val="22"/>
        </w:rPr>
      </w:pPr>
    </w:p>
    <w:p w14:paraId="142CA0F2" w14:textId="60ED1A64" w:rsidR="007C216E" w:rsidRPr="001E6EA6" w:rsidRDefault="007C216E" w:rsidP="005A412E">
      <w:pPr>
        <w:rPr>
          <w:sz w:val="22"/>
          <w:szCs w:val="22"/>
        </w:rPr>
      </w:pPr>
      <w:r w:rsidRPr="001E6EA6">
        <w:rPr>
          <w:sz w:val="22"/>
          <w:szCs w:val="22"/>
        </w:rPr>
        <w:t>Buvo pranešta apie ličio sukeliama inkstų klirenso slopinimą, dėl kurio padidėja ličio koncentracija plazmoje, vartojant kai kuriuos prostaglandinų</w:t>
      </w:r>
      <w:r w:rsidR="00BC3C0C" w:rsidRPr="001E6EA6">
        <w:rPr>
          <w:sz w:val="22"/>
          <w:szCs w:val="22"/>
        </w:rPr>
        <w:t xml:space="preserve"> sintezę slopinančius vaistus.</w:t>
      </w:r>
    </w:p>
    <w:p w14:paraId="45751692" w14:textId="4818B3DB" w:rsidR="00BC3C0C" w:rsidRPr="001E6EA6" w:rsidRDefault="00BC3C0C" w:rsidP="005A412E">
      <w:pPr>
        <w:rPr>
          <w:sz w:val="22"/>
          <w:szCs w:val="22"/>
        </w:rPr>
      </w:pPr>
    </w:p>
    <w:p w14:paraId="13E9F47D" w14:textId="38C1A2FE" w:rsidR="00A72BD2" w:rsidRPr="001E6EA6" w:rsidRDefault="00A72BD2" w:rsidP="005A412E">
      <w:pPr>
        <w:rPr>
          <w:sz w:val="22"/>
          <w:szCs w:val="22"/>
        </w:rPr>
      </w:pP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nekeičia </w:t>
      </w:r>
      <w:proofErr w:type="spellStart"/>
      <w:r w:rsidRPr="001E6EA6">
        <w:rPr>
          <w:sz w:val="22"/>
          <w:szCs w:val="22"/>
        </w:rPr>
        <w:t>digoksino</w:t>
      </w:r>
      <w:proofErr w:type="spellEnd"/>
      <w:r w:rsidRPr="001E6EA6">
        <w:rPr>
          <w:sz w:val="22"/>
          <w:szCs w:val="22"/>
        </w:rPr>
        <w:t xml:space="preserve"> prisijungimo prie baltymų. </w:t>
      </w:r>
      <w:proofErr w:type="spellStart"/>
      <w:r w:rsidRPr="001E6EA6">
        <w:rPr>
          <w:i/>
          <w:iCs/>
          <w:sz w:val="22"/>
          <w:szCs w:val="22"/>
        </w:rPr>
        <w:t>In</w:t>
      </w:r>
      <w:proofErr w:type="spellEnd"/>
      <w:r w:rsidRPr="001E6EA6">
        <w:rPr>
          <w:i/>
          <w:iCs/>
          <w:sz w:val="22"/>
          <w:szCs w:val="22"/>
        </w:rPr>
        <w:t xml:space="preserve"> </w:t>
      </w:r>
      <w:proofErr w:type="spellStart"/>
      <w:r w:rsidRPr="001E6EA6">
        <w:rPr>
          <w:i/>
          <w:iCs/>
          <w:sz w:val="22"/>
          <w:szCs w:val="22"/>
        </w:rPr>
        <w:t>vitro</w:t>
      </w:r>
      <w:proofErr w:type="spellEnd"/>
      <w:r w:rsidRPr="001E6EA6">
        <w:rPr>
          <w:sz w:val="22"/>
          <w:szCs w:val="22"/>
        </w:rPr>
        <w:t xml:space="preserve"> tyrimai parodė, kad esant terapinėms </w:t>
      </w:r>
      <w:proofErr w:type="spellStart"/>
      <w:r w:rsidRPr="001E6EA6">
        <w:rPr>
          <w:sz w:val="22"/>
          <w:szCs w:val="22"/>
        </w:rPr>
        <w:t>salicilatų</w:t>
      </w:r>
      <w:proofErr w:type="spellEnd"/>
      <w:r w:rsidRPr="001E6EA6">
        <w:rPr>
          <w:sz w:val="22"/>
          <w:szCs w:val="22"/>
        </w:rPr>
        <w:t xml:space="preserve"> koncentracijoms (300 </w:t>
      </w:r>
      <w:proofErr w:type="spellStart"/>
      <w:r w:rsidRPr="001E6EA6">
        <w:rPr>
          <w:sz w:val="22"/>
          <w:szCs w:val="22"/>
        </w:rPr>
        <w:t>μg</w:t>
      </w:r>
      <w:proofErr w:type="spellEnd"/>
      <w:r w:rsidRPr="001E6EA6">
        <w:rPr>
          <w:sz w:val="22"/>
          <w:szCs w:val="22"/>
        </w:rPr>
        <w:t xml:space="preserve">/ml), </w:t>
      </w:r>
      <w:proofErr w:type="spellStart"/>
      <w:r w:rsidRPr="001E6EA6">
        <w:rPr>
          <w:sz w:val="22"/>
          <w:szCs w:val="22"/>
        </w:rPr>
        <w:t>ketorolako</w:t>
      </w:r>
      <w:proofErr w:type="spellEnd"/>
      <w:r w:rsidRPr="001E6EA6">
        <w:rPr>
          <w:sz w:val="22"/>
          <w:szCs w:val="22"/>
        </w:rPr>
        <w:t xml:space="preserve"> prisijungimas sumažėjo nuo maždaug 99,2% iki 97,5%, o tai rodo galimą dvigubą neprisijungusio </w:t>
      </w:r>
      <w:proofErr w:type="spellStart"/>
      <w:r w:rsidRPr="001E6EA6">
        <w:rPr>
          <w:sz w:val="22"/>
          <w:szCs w:val="22"/>
        </w:rPr>
        <w:t>ketorolako</w:t>
      </w:r>
      <w:proofErr w:type="spellEnd"/>
      <w:r w:rsidRPr="001E6EA6">
        <w:rPr>
          <w:sz w:val="22"/>
          <w:szCs w:val="22"/>
        </w:rPr>
        <w:t xml:space="preserve"> koncentracijos plazmoje padidėjimą. Terapinės </w:t>
      </w:r>
      <w:proofErr w:type="spellStart"/>
      <w:r w:rsidRPr="001E6EA6">
        <w:rPr>
          <w:sz w:val="22"/>
          <w:szCs w:val="22"/>
        </w:rPr>
        <w:t>digoksino</w:t>
      </w:r>
      <w:proofErr w:type="spellEnd"/>
      <w:r w:rsidRPr="001E6EA6">
        <w:rPr>
          <w:sz w:val="22"/>
          <w:szCs w:val="22"/>
        </w:rPr>
        <w:t xml:space="preserve">, varfarino, </w:t>
      </w:r>
      <w:proofErr w:type="spellStart"/>
      <w:r w:rsidRPr="001E6EA6">
        <w:rPr>
          <w:sz w:val="22"/>
          <w:szCs w:val="22"/>
        </w:rPr>
        <w:t>ibuprofeno</w:t>
      </w:r>
      <w:proofErr w:type="spellEnd"/>
      <w:r w:rsidRPr="001E6EA6">
        <w:rPr>
          <w:sz w:val="22"/>
          <w:szCs w:val="22"/>
        </w:rPr>
        <w:t xml:space="preserve">, </w:t>
      </w:r>
      <w:proofErr w:type="spellStart"/>
      <w:r w:rsidRPr="001E6EA6">
        <w:rPr>
          <w:sz w:val="22"/>
          <w:szCs w:val="22"/>
        </w:rPr>
        <w:t>naprokseno</w:t>
      </w:r>
      <w:proofErr w:type="spellEnd"/>
      <w:r w:rsidRPr="001E6EA6">
        <w:rPr>
          <w:sz w:val="22"/>
          <w:szCs w:val="22"/>
        </w:rPr>
        <w:t xml:space="preserve">, </w:t>
      </w:r>
      <w:proofErr w:type="spellStart"/>
      <w:r w:rsidRPr="001E6EA6">
        <w:rPr>
          <w:sz w:val="22"/>
          <w:szCs w:val="22"/>
        </w:rPr>
        <w:t>piroksikamo</w:t>
      </w:r>
      <w:proofErr w:type="spellEnd"/>
      <w:r w:rsidRPr="001E6EA6">
        <w:rPr>
          <w:sz w:val="22"/>
          <w:szCs w:val="22"/>
        </w:rPr>
        <w:t xml:space="preserve">, </w:t>
      </w:r>
      <w:proofErr w:type="spellStart"/>
      <w:r w:rsidRPr="001E6EA6">
        <w:rPr>
          <w:sz w:val="22"/>
          <w:szCs w:val="22"/>
        </w:rPr>
        <w:t>paracetamolio</w:t>
      </w:r>
      <w:proofErr w:type="spellEnd"/>
      <w:r w:rsidRPr="001E6EA6">
        <w:rPr>
          <w:sz w:val="22"/>
          <w:szCs w:val="22"/>
        </w:rPr>
        <w:t xml:space="preserve">, </w:t>
      </w:r>
      <w:proofErr w:type="spellStart"/>
      <w:r w:rsidRPr="001E6EA6">
        <w:rPr>
          <w:sz w:val="22"/>
          <w:szCs w:val="22"/>
        </w:rPr>
        <w:t>fenitoino</w:t>
      </w:r>
      <w:proofErr w:type="spellEnd"/>
      <w:r w:rsidRPr="001E6EA6">
        <w:rPr>
          <w:sz w:val="22"/>
          <w:szCs w:val="22"/>
        </w:rPr>
        <w:t xml:space="preserve"> ir </w:t>
      </w:r>
      <w:proofErr w:type="spellStart"/>
      <w:r w:rsidRPr="001E6EA6">
        <w:rPr>
          <w:sz w:val="22"/>
          <w:szCs w:val="22"/>
        </w:rPr>
        <w:t>tolbutamido</w:t>
      </w:r>
      <w:proofErr w:type="spellEnd"/>
      <w:r w:rsidRPr="001E6EA6">
        <w:rPr>
          <w:sz w:val="22"/>
          <w:szCs w:val="22"/>
        </w:rPr>
        <w:t xml:space="preserve"> koncentracijos neturi įtakos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prisijungimui prie baltymų.</w:t>
      </w:r>
    </w:p>
    <w:p w14:paraId="71E2DF43" w14:textId="77777777" w:rsidR="00A72BD2" w:rsidRPr="001E6EA6" w:rsidRDefault="00A72BD2" w:rsidP="005A412E">
      <w:pPr>
        <w:rPr>
          <w:sz w:val="22"/>
          <w:szCs w:val="22"/>
        </w:rPr>
      </w:pPr>
    </w:p>
    <w:p w14:paraId="5406E8B7" w14:textId="08C1B9A7" w:rsidR="00A72BD2" w:rsidRPr="001E6EA6" w:rsidRDefault="00A72BD2" w:rsidP="005A412E">
      <w:pPr>
        <w:rPr>
          <w:sz w:val="22"/>
          <w:szCs w:val="22"/>
        </w:rPr>
      </w:pPr>
      <w:proofErr w:type="spellStart"/>
      <w:r w:rsidRPr="001E6EA6">
        <w:rPr>
          <w:sz w:val="22"/>
          <w:szCs w:val="22"/>
        </w:rPr>
        <w:t>Ketorolako</w:t>
      </w:r>
      <w:proofErr w:type="spellEnd"/>
      <w:r w:rsidRPr="001E6EA6">
        <w:rPr>
          <w:sz w:val="22"/>
          <w:szCs w:val="22"/>
        </w:rPr>
        <w:t xml:space="preserve"> injekcinis tirpalas sumažina </w:t>
      </w:r>
      <w:proofErr w:type="spellStart"/>
      <w:r w:rsidRPr="001E6EA6">
        <w:rPr>
          <w:sz w:val="22"/>
          <w:szCs w:val="22"/>
        </w:rPr>
        <w:t>furozemido</w:t>
      </w:r>
      <w:proofErr w:type="spellEnd"/>
      <w:r w:rsidRPr="001E6EA6">
        <w:rPr>
          <w:sz w:val="22"/>
          <w:szCs w:val="22"/>
        </w:rPr>
        <w:t xml:space="preserve"> </w:t>
      </w:r>
      <w:proofErr w:type="spellStart"/>
      <w:r w:rsidRPr="001E6EA6">
        <w:rPr>
          <w:sz w:val="22"/>
          <w:szCs w:val="22"/>
        </w:rPr>
        <w:t>diuretinį</w:t>
      </w:r>
      <w:proofErr w:type="spellEnd"/>
      <w:r w:rsidRPr="001E6EA6">
        <w:rPr>
          <w:sz w:val="22"/>
          <w:szCs w:val="22"/>
        </w:rPr>
        <w:t xml:space="preserve"> atsaką maždaug 20% sveikiems asmenims. Todėl reikalingos specialios atsargumo priemonės pacientams, sergantiems širdies nepakankamumu.</w:t>
      </w:r>
    </w:p>
    <w:p w14:paraId="6FF143D7" w14:textId="77777777" w:rsidR="00A72BD2" w:rsidRPr="001E6EA6" w:rsidRDefault="00A72BD2" w:rsidP="005A412E">
      <w:pPr>
        <w:rPr>
          <w:sz w:val="22"/>
          <w:szCs w:val="22"/>
        </w:rPr>
      </w:pPr>
    </w:p>
    <w:p w14:paraId="00DBC374" w14:textId="76FCCE9B" w:rsidR="00C514EF" w:rsidRPr="001E6EA6" w:rsidRDefault="00C514EF" w:rsidP="005A412E">
      <w:pPr>
        <w:rPr>
          <w:sz w:val="22"/>
          <w:szCs w:val="22"/>
        </w:rPr>
      </w:pPr>
      <w:r w:rsidRPr="001E6EA6">
        <w:rPr>
          <w:sz w:val="22"/>
          <w:szCs w:val="22"/>
        </w:rPr>
        <w:t xml:space="preserve">Reikia atsargumo, kai </w:t>
      </w:r>
      <w:proofErr w:type="spellStart"/>
      <w:r w:rsidRPr="001E6EA6">
        <w:rPr>
          <w:sz w:val="22"/>
          <w:szCs w:val="22"/>
        </w:rPr>
        <w:t>chinolonai</w:t>
      </w:r>
      <w:proofErr w:type="spellEnd"/>
      <w:r w:rsidRPr="001E6EA6">
        <w:rPr>
          <w:sz w:val="22"/>
          <w:szCs w:val="22"/>
        </w:rPr>
        <w:t xml:space="preserve"> vartojami tuo pačiu metu dėl traukulių rizikos.</w:t>
      </w:r>
    </w:p>
    <w:p w14:paraId="1574A059" w14:textId="77777777" w:rsidR="00C514EF" w:rsidRPr="001E6EA6" w:rsidRDefault="00C514EF" w:rsidP="005A412E">
      <w:pPr>
        <w:rPr>
          <w:sz w:val="22"/>
          <w:szCs w:val="22"/>
        </w:rPr>
      </w:pPr>
    </w:p>
    <w:p w14:paraId="29F593DB" w14:textId="77777777" w:rsidR="005A412E" w:rsidRPr="001E6EA6" w:rsidRDefault="005A412E" w:rsidP="005A412E">
      <w:pPr>
        <w:rPr>
          <w:sz w:val="22"/>
          <w:szCs w:val="22"/>
        </w:rPr>
      </w:pPr>
      <w:r w:rsidRPr="001E6EA6">
        <w:rPr>
          <w:sz w:val="22"/>
          <w:szCs w:val="22"/>
        </w:rPr>
        <w:t xml:space="preserve">Nustatyta, kad pooperacinio skausmo malšinimas </w:t>
      </w:r>
      <w:proofErr w:type="spellStart"/>
      <w:r w:rsidRPr="001E6EA6">
        <w:rPr>
          <w:sz w:val="22"/>
          <w:szCs w:val="22"/>
        </w:rPr>
        <w:t>ketorolaku</w:t>
      </w:r>
      <w:proofErr w:type="spellEnd"/>
      <w:r w:rsidRPr="001E6EA6">
        <w:rPr>
          <w:sz w:val="22"/>
          <w:szCs w:val="22"/>
        </w:rPr>
        <w:t xml:space="preserve"> sumažina </w:t>
      </w:r>
      <w:proofErr w:type="spellStart"/>
      <w:r w:rsidRPr="001E6EA6">
        <w:rPr>
          <w:sz w:val="22"/>
          <w:szCs w:val="22"/>
        </w:rPr>
        <w:t>opioidinės</w:t>
      </w:r>
      <w:proofErr w:type="spellEnd"/>
      <w:r w:rsidRPr="001E6EA6">
        <w:rPr>
          <w:sz w:val="22"/>
          <w:szCs w:val="22"/>
        </w:rPr>
        <w:t xml:space="preserve"> </w:t>
      </w:r>
      <w:proofErr w:type="spellStart"/>
      <w:r w:rsidRPr="001E6EA6">
        <w:rPr>
          <w:sz w:val="22"/>
          <w:szCs w:val="22"/>
        </w:rPr>
        <w:t>analgezijos</w:t>
      </w:r>
      <w:proofErr w:type="spellEnd"/>
      <w:r w:rsidRPr="001E6EA6">
        <w:rPr>
          <w:sz w:val="22"/>
          <w:szCs w:val="22"/>
        </w:rPr>
        <w:t xml:space="preserve"> poreikį. </w:t>
      </w:r>
    </w:p>
    <w:p w14:paraId="77DA1A7E" w14:textId="053741C6" w:rsidR="00EE10C4" w:rsidRPr="001E6EA6" w:rsidRDefault="00EE10C4" w:rsidP="005A412E">
      <w:pPr>
        <w:rPr>
          <w:sz w:val="22"/>
          <w:szCs w:val="22"/>
        </w:rPr>
      </w:pPr>
    </w:p>
    <w:p w14:paraId="33E2EEEB" w14:textId="47C1892F" w:rsidR="00EE10C4" w:rsidRPr="001E6EA6" w:rsidRDefault="00EE10C4" w:rsidP="005A412E">
      <w:pPr>
        <w:rPr>
          <w:sz w:val="22"/>
          <w:szCs w:val="22"/>
        </w:rPr>
      </w:pPr>
      <w:r w:rsidRPr="001E6EA6">
        <w:rPr>
          <w:sz w:val="22"/>
          <w:szCs w:val="22"/>
        </w:rPr>
        <w:t>Apie vaist</w:t>
      </w:r>
      <w:r w:rsidR="0086358C" w:rsidRPr="001E6EA6">
        <w:rPr>
          <w:sz w:val="22"/>
          <w:szCs w:val="22"/>
        </w:rPr>
        <w:t>ini</w:t>
      </w:r>
      <w:r w:rsidRPr="001E6EA6">
        <w:rPr>
          <w:sz w:val="22"/>
          <w:szCs w:val="22"/>
        </w:rPr>
        <w:t>o</w:t>
      </w:r>
      <w:r w:rsidR="0086358C" w:rsidRPr="001E6EA6">
        <w:rPr>
          <w:sz w:val="22"/>
          <w:szCs w:val="22"/>
        </w:rPr>
        <w:t xml:space="preserve"> preparato</w:t>
      </w:r>
      <w:r w:rsidRPr="001E6EA6">
        <w:rPr>
          <w:sz w:val="22"/>
          <w:szCs w:val="22"/>
        </w:rPr>
        <w:t xml:space="preserve"> nesuderinamumą žr. 6.2 skyrių.</w:t>
      </w:r>
    </w:p>
    <w:p w14:paraId="7A3176B0" w14:textId="77777777" w:rsidR="00530B33" w:rsidRPr="001E6EA6" w:rsidRDefault="00530B33" w:rsidP="005A412E">
      <w:pPr>
        <w:rPr>
          <w:sz w:val="22"/>
          <w:szCs w:val="22"/>
        </w:rPr>
      </w:pPr>
    </w:p>
    <w:p w14:paraId="4AA119FF" w14:textId="53338450" w:rsidR="00530B33" w:rsidRPr="001E6EA6" w:rsidRDefault="00530B33" w:rsidP="00D02A53">
      <w:pPr>
        <w:autoSpaceDE w:val="0"/>
        <w:autoSpaceDN w:val="0"/>
        <w:adjustRightInd w:val="0"/>
        <w:rPr>
          <w:sz w:val="22"/>
          <w:szCs w:val="22"/>
        </w:rPr>
      </w:pP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draudžiama vartoti kartu su kitais nesteroidiniais vaistiniais preparatais nuo uždegimo (NVPNU), įskaitant selektyvius ciklooksigenazės-2 inhibitorius (COX-2) (žr. 4.3 skyrių).</w:t>
      </w:r>
    </w:p>
    <w:p w14:paraId="29F593E4" w14:textId="77777777" w:rsidR="005A412E" w:rsidRPr="001E6EA6" w:rsidRDefault="005A412E" w:rsidP="005A412E">
      <w:pPr>
        <w:autoSpaceDE w:val="0"/>
        <w:autoSpaceDN w:val="0"/>
        <w:adjustRightInd w:val="0"/>
        <w:rPr>
          <w:sz w:val="22"/>
          <w:szCs w:val="22"/>
        </w:rPr>
      </w:pPr>
    </w:p>
    <w:p w14:paraId="29F593E5" w14:textId="5BDA5853" w:rsidR="005A412E" w:rsidRPr="001E6EA6" w:rsidRDefault="005A412E" w:rsidP="007579C6">
      <w:pPr>
        <w:pStyle w:val="PI-2EMEASMCA"/>
      </w:pPr>
      <w:r w:rsidRPr="001E6EA6">
        <w:t>4.6</w:t>
      </w:r>
      <w:r w:rsidRPr="001E6EA6">
        <w:tab/>
      </w:r>
      <w:r w:rsidR="003D60B3" w:rsidRPr="001E6EA6">
        <w:t>Vaisingumas</w:t>
      </w:r>
      <w:r w:rsidR="008B3FE1" w:rsidRPr="001E6EA6">
        <w:t>,</w:t>
      </w:r>
      <w:r w:rsidR="00FE053C" w:rsidRPr="001E6EA6">
        <w:t xml:space="preserve"> </w:t>
      </w:r>
      <w:r w:rsidR="008B3FE1" w:rsidRPr="001E6EA6">
        <w:t>n</w:t>
      </w:r>
      <w:r w:rsidRPr="001E6EA6">
        <w:t>ėštumo ir žindymo laikotarpis</w:t>
      </w:r>
      <w:bookmarkEnd w:id="20"/>
      <w:bookmarkEnd w:id="21"/>
    </w:p>
    <w:p w14:paraId="11DDEB60" w14:textId="77777777" w:rsidR="00C514EF" w:rsidRPr="001E6EA6" w:rsidRDefault="00C514EF" w:rsidP="00131ECF">
      <w:pPr>
        <w:pStyle w:val="PI-2EMEASMCA"/>
        <w:ind w:left="0" w:firstLine="0"/>
      </w:pPr>
    </w:p>
    <w:p w14:paraId="28F99B3C" w14:textId="54A9CDE3" w:rsidR="00812F97" w:rsidRPr="00D02A53" w:rsidRDefault="00812F97" w:rsidP="00131ECF">
      <w:pPr>
        <w:pStyle w:val="PI-2EMEASMCA"/>
        <w:ind w:left="0" w:firstLine="0"/>
        <w:rPr>
          <w:b w:val="0"/>
          <w:bCs w:val="0"/>
          <w:i/>
          <w:iCs/>
        </w:rPr>
      </w:pPr>
      <w:r w:rsidRPr="00D02A53">
        <w:rPr>
          <w:b w:val="0"/>
          <w:bCs w:val="0"/>
          <w:i/>
          <w:iCs/>
        </w:rPr>
        <w:t>Vaisingumas</w:t>
      </w:r>
    </w:p>
    <w:p w14:paraId="29F593E6" w14:textId="27CD7F1D" w:rsidR="005A412E" w:rsidRPr="001E6EA6" w:rsidRDefault="00C514EF" w:rsidP="006A3B39">
      <w:pPr>
        <w:pStyle w:val="BTEMEASMCA"/>
      </w:pPr>
      <w:proofErr w:type="spellStart"/>
      <w:r w:rsidRPr="001E6EA6">
        <w:t>Ketorolako</w:t>
      </w:r>
      <w:proofErr w:type="spellEnd"/>
      <w:r w:rsidRPr="001E6EA6">
        <w:t xml:space="preserve">, kaip ir bet kurio kito </w:t>
      </w:r>
      <w:proofErr w:type="spellStart"/>
      <w:r w:rsidRPr="001E6EA6">
        <w:t>ciklooksigenazės</w:t>
      </w:r>
      <w:proofErr w:type="spellEnd"/>
      <w:r w:rsidRPr="001E6EA6">
        <w:t xml:space="preserve">/prostaglandinų sintezę slopinančio vaistinio preparato vartojimas gali turėti įtakos vaisingumui, todėl </w:t>
      </w:r>
      <w:proofErr w:type="spellStart"/>
      <w:r w:rsidR="00C102E2" w:rsidRPr="001E6EA6">
        <w:t>k</w:t>
      </w:r>
      <w:r w:rsidRPr="001E6EA6">
        <w:t>etorola</w:t>
      </w:r>
      <w:r w:rsidR="00C102E2" w:rsidRPr="001E6EA6">
        <w:t>ko</w:t>
      </w:r>
      <w:proofErr w:type="spellEnd"/>
      <w:r w:rsidRPr="001E6EA6">
        <w:t xml:space="preserve"> nerekomenduojama</w:t>
      </w:r>
      <w:r w:rsidR="00B52663" w:rsidRPr="001E6EA6">
        <w:t xml:space="preserve"> vartoti</w:t>
      </w:r>
      <w:r w:rsidRPr="001E6EA6">
        <w:t xml:space="preserve"> moterims, kurios p</w:t>
      </w:r>
      <w:r w:rsidR="007A54F3" w:rsidRPr="001E6EA6">
        <w:t>l</w:t>
      </w:r>
      <w:r w:rsidRPr="001E6EA6">
        <w:t xml:space="preserve">anuoja pastoti. Moterims, kurioms sunku pastoti arba atliekami vaisingumo tyrimai, reikia apsvarstyti </w:t>
      </w:r>
      <w:proofErr w:type="spellStart"/>
      <w:r w:rsidRPr="001E6EA6">
        <w:t>k</w:t>
      </w:r>
      <w:r w:rsidR="00F82BC1" w:rsidRPr="001E6EA6">
        <w:t>e</w:t>
      </w:r>
      <w:r w:rsidRPr="001E6EA6">
        <w:t>torolako</w:t>
      </w:r>
      <w:proofErr w:type="spellEnd"/>
      <w:r w:rsidRPr="001E6EA6">
        <w:t xml:space="preserve"> vartojimo nutraukimą.</w:t>
      </w:r>
    </w:p>
    <w:p w14:paraId="76E95BDD" w14:textId="77777777" w:rsidR="00C514EF" w:rsidRPr="001E6EA6" w:rsidRDefault="00C514EF" w:rsidP="001C2344">
      <w:pPr>
        <w:autoSpaceDE w:val="0"/>
        <w:autoSpaceDN w:val="0"/>
        <w:adjustRightInd w:val="0"/>
        <w:rPr>
          <w:sz w:val="22"/>
          <w:szCs w:val="22"/>
        </w:rPr>
      </w:pPr>
    </w:p>
    <w:p w14:paraId="2902AABC" w14:textId="6905E6E1" w:rsidR="00C514EF" w:rsidRPr="001E6EA6" w:rsidRDefault="00C514EF" w:rsidP="001C2344">
      <w:pPr>
        <w:autoSpaceDE w:val="0"/>
        <w:autoSpaceDN w:val="0"/>
        <w:adjustRightInd w:val="0"/>
        <w:rPr>
          <w:i/>
          <w:iCs/>
          <w:sz w:val="22"/>
          <w:szCs w:val="22"/>
        </w:rPr>
      </w:pPr>
      <w:r w:rsidRPr="001E6EA6">
        <w:rPr>
          <w:i/>
          <w:iCs/>
          <w:sz w:val="22"/>
          <w:szCs w:val="22"/>
        </w:rPr>
        <w:t>Nėštumas</w:t>
      </w:r>
    </w:p>
    <w:p w14:paraId="7ED044BA" w14:textId="457458A3" w:rsidR="00C514EF" w:rsidRPr="001E6EA6" w:rsidRDefault="00C514EF" w:rsidP="001C2344">
      <w:pPr>
        <w:autoSpaceDE w:val="0"/>
        <w:autoSpaceDN w:val="0"/>
        <w:adjustRightInd w:val="0"/>
        <w:rPr>
          <w:sz w:val="22"/>
          <w:szCs w:val="22"/>
        </w:rPr>
      </w:pPr>
      <w:r w:rsidRPr="001E6EA6">
        <w:rPr>
          <w:sz w:val="22"/>
          <w:szCs w:val="22"/>
        </w:rPr>
        <w:t xml:space="preserve">Nebuvo atlikti klinikiniai tyrimai, kurie parodytų </w:t>
      </w:r>
      <w:proofErr w:type="spellStart"/>
      <w:r w:rsidRPr="001E6EA6">
        <w:rPr>
          <w:sz w:val="22"/>
          <w:szCs w:val="22"/>
        </w:rPr>
        <w:t>teratogeninį</w:t>
      </w:r>
      <w:proofErr w:type="spellEnd"/>
      <w:r w:rsidRPr="001E6EA6">
        <w:rPr>
          <w:sz w:val="22"/>
          <w:szCs w:val="22"/>
        </w:rPr>
        <w:t xml:space="preserve"> poveikį. Kaip ir kiti nesteroidiniai vaistai nuo uždegimo,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trečiąjį nėštumo trimestrą skatina priešlaikinį arterijų kanalų užsidarymą. Vartojamas perinataliniu laikotarpiu gali sukelti stiprų kraujavimą.</w:t>
      </w:r>
    </w:p>
    <w:p w14:paraId="5BDADA8D" w14:textId="77777777" w:rsidR="00765C1D" w:rsidRPr="001E6EA6" w:rsidRDefault="00765C1D" w:rsidP="001C2344">
      <w:pPr>
        <w:autoSpaceDE w:val="0"/>
        <w:autoSpaceDN w:val="0"/>
        <w:adjustRightInd w:val="0"/>
        <w:rPr>
          <w:sz w:val="22"/>
          <w:szCs w:val="22"/>
        </w:rPr>
      </w:pPr>
    </w:p>
    <w:p w14:paraId="75FF2C4F" w14:textId="5A330B6F" w:rsidR="00765C1D" w:rsidRPr="001E6EA6" w:rsidRDefault="00765C1D" w:rsidP="001C2344">
      <w:pPr>
        <w:autoSpaceDE w:val="0"/>
        <w:autoSpaceDN w:val="0"/>
        <w:adjustRightInd w:val="0"/>
        <w:rPr>
          <w:sz w:val="22"/>
          <w:szCs w:val="22"/>
        </w:rPr>
      </w:pPr>
      <w:r w:rsidRPr="001E6EA6">
        <w:rPr>
          <w:sz w:val="22"/>
          <w:szCs w:val="22"/>
        </w:rPr>
        <w:t xml:space="preserve">Nėštumo, gimdymo ar žindymo laikotarpiu </w:t>
      </w:r>
      <w:proofErr w:type="spellStart"/>
      <w:r w:rsidRPr="001E6EA6">
        <w:rPr>
          <w:sz w:val="22"/>
          <w:szCs w:val="22"/>
        </w:rPr>
        <w:t>ketorolaką</w:t>
      </w:r>
      <w:proofErr w:type="spellEnd"/>
      <w:r w:rsidRPr="001E6EA6">
        <w:rPr>
          <w:sz w:val="22"/>
          <w:szCs w:val="22"/>
        </w:rPr>
        <w:t xml:space="preserve"> vartoti draudžiama</w:t>
      </w:r>
      <w:r w:rsidR="004E33C8" w:rsidRPr="001E6EA6">
        <w:rPr>
          <w:sz w:val="22"/>
          <w:szCs w:val="22"/>
        </w:rPr>
        <w:t xml:space="preserve"> (žr. 4.3 skyrių)</w:t>
      </w:r>
      <w:r w:rsidRPr="001E6EA6">
        <w:rPr>
          <w:sz w:val="22"/>
          <w:szCs w:val="22"/>
        </w:rPr>
        <w:t>.</w:t>
      </w:r>
    </w:p>
    <w:p w14:paraId="445F5E9F" w14:textId="77777777" w:rsidR="00C125BC" w:rsidRPr="001E6EA6" w:rsidRDefault="00C125BC" w:rsidP="001C2344">
      <w:pPr>
        <w:autoSpaceDE w:val="0"/>
        <w:autoSpaceDN w:val="0"/>
        <w:adjustRightInd w:val="0"/>
        <w:rPr>
          <w:sz w:val="22"/>
          <w:szCs w:val="22"/>
        </w:rPr>
      </w:pPr>
    </w:p>
    <w:p w14:paraId="19BDDC85" w14:textId="0DA8A2BC" w:rsidR="00C125BC" w:rsidRPr="001E6EA6" w:rsidRDefault="00C125BC" w:rsidP="001C2344">
      <w:pPr>
        <w:autoSpaceDE w:val="0"/>
        <w:autoSpaceDN w:val="0"/>
        <w:adjustRightInd w:val="0"/>
        <w:rPr>
          <w:sz w:val="22"/>
          <w:szCs w:val="22"/>
        </w:rPr>
      </w:pPr>
      <w:r w:rsidRPr="001E6EA6">
        <w:rPr>
          <w:sz w:val="22"/>
          <w:szCs w:val="22"/>
        </w:rPr>
        <w:t xml:space="preserve">Prostaglandinų sintezės slopinimas gali neigiamai paveikti nėštumą ir (arba) embriono vaisiaus vystymąsi. </w:t>
      </w:r>
    </w:p>
    <w:p w14:paraId="35BC2372" w14:textId="3EEFB90C" w:rsidR="00C125BC" w:rsidRPr="001E6EA6" w:rsidRDefault="00C125BC" w:rsidP="001C2344">
      <w:pPr>
        <w:autoSpaceDE w:val="0"/>
        <w:autoSpaceDN w:val="0"/>
        <w:adjustRightInd w:val="0"/>
        <w:rPr>
          <w:sz w:val="22"/>
          <w:szCs w:val="22"/>
        </w:rPr>
      </w:pPr>
      <w:r w:rsidRPr="001E6EA6">
        <w:rPr>
          <w:sz w:val="22"/>
          <w:szCs w:val="22"/>
        </w:rPr>
        <w:lastRenderedPageBreak/>
        <w:t xml:space="preserve">Epidemiologinių tyrimų duomenys rodo, kad ankstyvuoju nėštumo laikotarpiu pavartojus prostaglandinų sintezės inhibitorių, padidėja savaiminio persileidimo, širdies apsigimimų ir </w:t>
      </w:r>
      <w:proofErr w:type="spellStart"/>
      <w:r w:rsidRPr="001E6EA6">
        <w:rPr>
          <w:sz w:val="22"/>
          <w:szCs w:val="22"/>
        </w:rPr>
        <w:t>gastroschizės</w:t>
      </w:r>
      <w:proofErr w:type="spellEnd"/>
      <w:r w:rsidRPr="001E6EA6">
        <w:rPr>
          <w:sz w:val="22"/>
          <w:szCs w:val="22"/>
        </w:rPr>
        <w:t xml:space="preserve"> rizika. Visiška širdies ir kraujagyslių apsigimimų rizika padidėjo nuo mažiau nei 1% iki 1,5%. Tai rodo, kad rizika didėja vartojant didesnę dozę ir ilginant gydymo trukmę. Gyvūnams prostaglandinų sintezės skyrimas padidino nėštumo praradimo prieš ir po implantacijos bei vaisiaus mirtingumo riziką. Be to, buvo pranešta apie įvairi</w:t>
      </w:r>
      <w:r w:rsidR="00A97510" w:rsidRPr="001E6EA6">
        <w:rPr>
          <w:sz w:val="22"/>
          <w:szCs w:val="22"/>
        </w:rPr>
        <w:t>as</w:t>
      </w:r>
      <w:r w:rsidR="00666CF0" w:rsidRPr="001E6EA6">
        <w:rPr>
          <w:sz w:val="22"/>
          <w:szCs w:val="22"/>
        </w:rPr>
        <w:t xml:space="preserve"> įgimtas formavimosi</w:t>
      </w:r>
      <w:r w:rsidR="00A97510" w:rsidRPr="001E6EA6">
        <w:rPr>
          <w:sz w:val="22"/>
          <w:szCs w:val="22"/>
        </w:rPr>
        <w:t xml:space="preserve"> </w:t>
      </w:r>
      <w:r w:rsidR="00DD6008" w:rsidRPr="001E6EA6">
        <w:rPr>
          <w:sz w:val="22"/>
          <w:szCs w:val="22"/>
        </w:rPr>
        <w:t>ydas</w:t>
      </w:r>
      <w:r w:rsidRPr="001E6EA6">
        <w:rPr>
          <w:sz w:val="22"/>
          <w:szCs w:val="22"/>
        </w:rPr>
        <w:t>, įskaitant širdies ir kraujagyslių</w:t>
      </w:r>
      <w:r w:rsidR="008A2875" w:rsidRPr="001E6EA6">
        <w:rPr>
          <w:sz w:val="22"/>
          <w:szCs w:val="22"/>
        </w:rPr>
        <w:t xml:space="preserve"> sistemos, gyvūnams, kuriems </w:t>
      </w:r>
      <w:proofErr w:type="spellStart"/>
      <w:r w:rsidR="008A2875" w:rsidRPr="001E6EA6">
        <w:rPr>
          <w:sz w:val="22"/>
          <w:szCs w:val="22"/>
        </w:rPr>
        <w:t>organogenezės</w:t>
      </w:r>
      <w:proofErr w:type="spellEnd"/>
      <w:r w:rsidR="008A2875" w:rsidRPr="001E6EA6">
        <w:rPr>
          <w:sz w:val="22"/>
          <w:szCs w:val="22"/>
        </w:rPr>
        <w:t xml:space="preserve"> laikotarpiu buvo skiriama prostaglandinų sintezės inhibitori</w:t>
      </w:r>
      <w:r w:rsidR="009E1F07" w:rsidRPr="001E6EA6">
        <w:rPr>
          <w:sz w:val="22"/>
          <w:szCs w:val="22"/>
        </w:rPr>
        <w:t>ų</w:t>
      </w:r>
      <w:r w:rsidR="008A2875" w:rsidRPr="001E6EA6">
        <w:rPr>
          <w:sz w:val="22"/>
          <w:szCs w:val="22"/>
        </w:rPr>
        <w:t xml:space="preserve">. Per pirmąjį ir antrąjį nėštumo trimestrus </w:t>
      </w:r>
      <w:proofErr w:type="spellStart"/>
      <w:r w:rsidR="008A2875" w:rsidRPr="001E6EA6">
        <w:rPr>
          <w:sz w:val="22"/>
          <w:szCs w:val="22"/>
        </w:rPr>
        <w:t>ketorolako</w:t>
      </w:r>
      <w:proofErr w:type="spellEnd"/>
      <w:r w:rsidR="008A2875" w:rsidRPr="001E6EA6">
        <w:rPr>
          <w:sz w:val="22"/>
          <w:szCs w:val="22"/>
        </w:rPr>
        <w:t xml:space="preserve"> skirti negalima, nebent tai yra būtina. Jeigu </w:t>
      </w:r>
      <w:proofErr w:type="spellStart"/>
      <w:r w:rsidR="008A2875" w:rsidRPr="001E6EA6">
        <w:rPr>
          <w:sz w:val="22"/>
          <w:szCs w:val="22"/>
        </w:rPr>
        <w:t>ketorolaką</w:t>
      </w:r>
      <w:proofErr w:type="spellEnd"/>
      <w:r w:rsidR="008A2875" w:rsidRPr="001E6EA6">
        <w:rPr>
          <w:sz w:val="22"/>
          <w:szCs w:val="22"/>
        </w:rPr>
        <w:t xml:space="preserve"> vartoja moteris, kuri nori pastoti arba pirmąjį ir antrąjį trimestrus, dozė turi būti kuo mažesnė, o gydymo trukmė – kuo trumpesnė. </w:t>
      </w:r>
    </w:p>
    <w:p w14:paraId="07115BAA" w14:textId="012CD3B1" w:rsidR="008A2875" w:rsidRPr="001E6EA6" w:rsidRDefault="008A2875" w:rsidP="001C2344">
      <w:pPr>
        <w:autoSpaceDE w:val="0"/>
        <w:autoSpaceDN w:val="0"/>
        <w:adjustRightInd w:val="0"/>
        <w:rPr>
          <w:sz w:val="22"/>
          <w:szCs w:val="22"/>
        </w:rPr>
      </w:pPr>
      <w:r w:rsidRPr="001E6EA6">
        <w:rPr>
          <w:sz w:val="22"/>
          <w:szCs w:val="22"/>
        </w:rPr>
        <w:t>Nėštumo metu visi prostaglandinų sintezės inhibitoriai gali sukelti:</w:t>
      </w:r>
    </w:p>
    <w:p w14:paraId="64ADF8C0" w14:textId="77777777" w:rsidR="008A2875" w:rsidRPr="001E6EA6" w:rsidRDefault="008A2875" w:rsidP="001C2344">
      <w:pPr>
        <w:autoSpaceDE w:val="0"/>
        <w:autoSpaceDN w:val="0"/>
        <w:adjustRightInd w:val="0"/>
        <w:rPr>
          <w:sz w:val="22"/>
          <w:szCs w:val="22"/>
        </w:rPr>
      </w:pPr>
    </w:p>
    <w:p w14:paraId="2FC1DD08" w14:textId="05B95118" w:rsidR="008A2875" w:rsidRPr="001E6EA6" w:rsidRDefault="008A2875" w:rsidP="001C2344">
      <w:pPr>
        <w:autoSpaceDE w:val="0"/>
        <w:autoSpaceDN w:val="0"/>
        <w:adjustRightInd w:val="0"/>
        <w:rPr>
          <w:sz w:val="22"/>
          <w:szCs w:val="22"/>
        </w:rPr>
      </w:pPr>
      <w:r w:rsidRPr="001E6EA6">
        <w:rPr>
          <w:sz w:val="22"/>
          <w:szCs w:val="22"/>
        </w:rPr>
        <w:t>Vaisiui:</w:t>
      </w:r>
    </w:p>
    <w:p w14:paraId="3B494A6F" w14:textId="1EF8010C" w:rsidR="008A2875" w:rsidRPr="001E6EA6" w:rsidRDefault="008A2875" w:rsidP="00B54BB3">
      <w:pPr>
        <w:pStyle w:val="Sraopastraipa"/>
        <w:numPr>
          <w:ilvl w:val="0"/>
          <w:numId w:val="55"/>
        </w:numPr>
        <w:autoSpaceDE w:val="0"/>
        <w:autoSpaceDN w:val="0"/>
        <w:adjustRightInd w:val="0"/>
        <w:rPr>
          <w:sz w:val="22"/>
          <w:szCs w:val="22"/>
        </w:rPr>
      </w:pPr>
      <w:r w:rsidRPr="001E6EA6">
        <w:rPr>
          <w:sz w:val="22"/>
          <w:szCs w:val="22"/>
        </w:rPr>
        <w:t>toksinį poveikį širdžiai ir plaučiams (su priešlaikiniu arterinio kanalo uždarymu ir plaučių hipertenzija);</w:t>
      </w:r>
    </w:p>
    <w:p w14:paraId="62DBA28E" w14:textId="7A67DA7C" w:rsidR="008A2875" w:rsidRPr="001E6EA6" w:rsidRDefault="006E5A68" w:rsidP="00B54BB3">
      <w:pPr>
        <w:pStyle w:val="Sraopastraipa"/>
        <w:numPr>
          <w:ilvl w:val="0"/>
          <w:numId w:val="55"/>
        </w:numPr>
        <w:autoSpaceDE w:val="0"/>
        <w:autoSpaceDN w:val="0"/>
        <w:adjustRightInd w:val="0"/>
        <w:rPr>
          <w:sz w:val="22"/>
          <w:szCs w:val="22"/>
        </w:rPr>
      </w:pPr>
      <w:r>
        <w:rPr>
          <w:sz w:val="22"/>
          <w:szCs w:val="22"/>
        </w:rPr>
        <w:t>i</w:t>
      </w:r>
      <w:r w:rsidR="008A2875" w:rsidRPr="001E6EA6">
        <w:rPr>
          <w:sz w:val="22"/>
          <w:szCs w:val="22"/>
        </w:rPr>
        <w:t xml:space="preserve">nkstų funkcijos sutrikimus, kurie gali progresuoti iki inkstų nepakankamumo su </w:t>
      </w:r>
      <w:proofErr w:type="spellStart"/>
      <w:r w:rsidR="000F3952" w:rsidRPr="001E6EA6">
        <w:rPr>
          <w:sz w:val="22"/>
          <w:szCs w:val="22"/>
        </w:rPr>
        <w:t>oligohidramnionu</w:t>
      </w:r>
      <w:proofErr w:type="spellEnd"/>
      <w:r w:rsidR="008A2875" w:rsidRPr="001E6EA6">
        <w:rPr>
          <w:sz w:val="22"/>
          <w:szCs w:val="22"/>
        </w:rPr>
        <w:t>.</w:t>
      </w:r>
    </w:p>
    <w:p w14:paraId="2B4CEC92" w14:textId="77777777" w:rsidR="008A2875" w:rsidRPr="001E6EA6" w:rsidRDefault="008A2875" w:rsidP="008A2875">
      <w:pPr>
        <w:autoSpaceDE w:val="0"/>
        <w:autoSpaceDN w:val="0"/>
        <w:adjustRightInd w:val="0"/>
        <w:rPr>
          <w:sz w:val="22"/>
          <w:szCs w:val="22"/>
        </w:rPr>
      </w:pPr>
    </w:p>
    <w:p w14:paraId="582218FA" w14:textId="3E846221" w:rsidR="008A2875" w:rsidRPr="001E6EA6" w:rsidRDefault="008A2875" w:rsidP="008A2875">
      <w:pPr>
        <w:autoSpaceDE w:val="0"/>
        <w:autoSpaceDN w:val="0"/>
        <w:adjustRightInd w:val="0"/>
        <w:rPr>
          <w:sz w:val="22"/>
          <w:szCs w:val="22"/>
        </w:rPr>
      </w:pPr>
      <w:r w:rsidRPr="001E6EA6">
        <w:rPr>
          <w:sz w:val="22"/>
          <w:szCs w:val="22"/>
        </w:rPr>
        <w:t>Motinai ir naujagimiui nėštumo pabaigoje:</w:t>
      </w:r>
    </w:p>
    <w:p w14:paraId="2F252189" w14:textId="58AB2295" w:rsidR="008A2875" w:rsidRPr="001E6EA6" w:rsidRDefault="008A2875" w:rsidP="00B54BB3">
      <w:pPr>
        <w:pStyle w:val="Sraopastraipa"/>
        <w:numPr>
          <w:ilvl w:val="0"/>
          <w:numId w:val="56"/>
        </w:numPr>
        <w:autoSpaceDE w:val="0"/>
        <w:autoSpaceDN w:val="0"/>
        <w:adjustRightInd w:val="0"/>
        <w:rPr>
          <w:sz w:val="22"/>
          <w:szCs w:val="22"/>
        </w:rPr>
      </w:pPr>
      <w:r w:rsidRPr="001E6EA6">
        <w:rPr>
          <w:sz w:val="22"/>
          <w:szCs w:val="22"/>
        </w:rPr>
        <w:t xml:space="preserve">galimą kraujavimo laiko pailgėjimą, </w:t>
      </w:r>
      <w:proofErr w:type="spellStart"/>
      <w:r w:rsidRPr="001E6EA6">
        <w:rPr>
          <w:sz w:val="22"/>
          <w:szCs w:val="22"/>
        </w:rPr>
        <w:t>antitrombocitinį</w:t>
      </w:r>
      <w:proofErr w:type="spellEnd"/>
      <w:r w:rsidRPr="001E6EA6">
        <w:rPr>
          <w:sz w:val="22"/>
          <w:szCs w:val="22"/>
        </w:rPr>
        <w:t xml:space="preserve"> poveikį, kuris gali pasireikšti net vartojant labai mažas dozes;</w:t>
      </w:r>
    </w:p>
    <w:p w14:paraId="1DE94225" w14:textId="385A9C0D" w:rsidR="008A2875" w:rsidRDefault="008A2875" w:rsidP="00B54BB3">
      <w:pPr>
        <w:pStyle w:val="Sraopastraipa"/>
        <w:numPr>
          <w:ilvl w:val="0"/>
          <w:numId w:val="56"/>
        </w:numPr>
        <w:autoSpaceDE w:val="0"/>
        <w:autoSpaceDN w:val="0"/>
        <w:adjustRightInd w:val="0"/>
        <w:rPr>
          <w:sz w:val="22"/>
          <w:szCs w:val="22"/>
        </w:rPr>
      </w:pPr>
      <w:r w:rsidRPr="001E6EA6">
        <w:rPr>
          <w:sz w:val="22"/>
          <w:szCs w:val="22"/>
        </w:rPr>
        <w:t>gimdos susitraukimų slopinimą, dėl kurio gimdymas vėluoja arba pailgėja.</w:t>
      </w:r>
    </w:p>
    <w:p w14:paraId="1102A56B" w14:textId="77777777" w:rsidR="006E5A68" w:rsidRPr="001E6EA6" w:rsidRDefault="006E5A68" w:rsidP="00D02A53">
      <w:pPr>
        <w:pStyle w:val="Sraopastraipa"/>
        <w:autoSpaceDE w:val="0"/>
        <w:autoSpaceDN w:val="0"/>
        <w:adjustRightInd w:val="0"/>
        <w:rPr>
          <w:sz w:val="22"/>
          <w:szCs w:val="22"/>
        </w:rPr>
      </w:pPr>
    </w:p>
    <w:p w14:paraId="3178A0DC" w14:textId="5FA7C920" w:rsidR="009F7988" w:rsidRPr="001E6EA6" w:rsidRDefault="009F7988" w:rsidP="001C2344">
      <w:pPr>
        <w:autoSpaceDE w:val="0"/>
        <w:autoSpaceDN w:val="0"/>
        <w:adjustRightInd w:val="0"/>
        <w:rPr>
          <w:sz w:val="22"/>
          <w:szCs w:val="22"/>
        </w:rPr>
      </w:pPr>
      <w:proofErr w:type="spellStart"/>
      <w:r w:rsidRPr="001E6EA6">
        <w:rPr>
          <w:sz w:val="22"/>
          <w:szCs w:val="22"/>
        </w:rPr>
        <w:t>Ketorolakas</w:t>
      </w:r>
      <w:proofErr w:type="spellEnd"/>
      <w:r w:rsidRPr="001E6EA6">
        <w:rPr>
          <w:sz w:val="22"/>
          <w:szCs w:val="22"/>
        </w:rPr>
        <w:t xml:space="preserve"> prasiskverbia pro placentą iki 10 %.</w:t>
      </w:r>
    </w:p>
    <w:p w14:paraId="1FFE6EBC" w14:textId="77777777" w:rsidR="009F7988" w:rsidRPr="001E6EA6" w:rsidRDefault="009F7988" w:rsidP="005A412E">
      <w:pPr>
        <w:autoSpaceDE w:val="0"/>
        <w:autoSpaceDN w:val="0"/>
        <w:adjustRightInd w:val="0"/>
        <w:rPr>
          <w:sz w:val="22"/>
          <w:szCs w:val="22"/>
        </w:rPr>
      </w:pPr>
    </w:p>
    <w:p w14:paraId="29F593F8" w14:textId="77777777" w:rsidR="005A412E" w:rsidRPr="001E6EA6" w:rsidRDefault="005A412E" w:rsidP="005A412E">
      <w:pPr>
        <w:autoSpaceDE w:val="0"/>
        <w:autoSpaceDN w:val="0"/>
        <w:adjustRightInd w:val="0"/>
        <w:rPr>
          <w:i/>
          <w:sz w:val="22"/>
          <w:szCs w:val="22"/>
        </w:rPr>
      </w:pPr>
      <w:r w:rsidRPr="001E6EA6">
        <w:rPr>
          <w:i/>
          <w:sz w:val="22"/>
          <w:szCs w:val="22"/>
        </w:rPr>
        <w:t>Gimdymas</w:t>
      </w:r>
    </w:p>
    <w:p w14:paraId="29F593F9" w14:textId="5229BA62" w:rsidR="005A412E" w:rsidRPr="001E6EA6" w:rsidRDefault="005A412E" w:rsidP="005A412E">
      <w:pPr>
        <w:autoSpaceDE w:val="0"/>
        <w:autoSpaceDN w:val="0"/>
        <w:adjustRightInd w:val="0"/>
        <w:rPr>
          <w:sz w:val="22"/>
          <w:szCs w:val="22"/>
          <w:u w:val="single"/>
        </w:rPr>
      </w:pPr>
      <w:proofErr w:type="spellStart"/>
      <w:r w:rsidRPr="001E6EA6">
        <w:rPr>
          <w:sz w:val="22"/>
          <w:szCs w:val="22"/>
          <w:u w:val="single"/>
        </w:rPr>
        <w:t>Ketorolako</w:t>
      </w:r>
      <w:proofErr w:type="spellEnd"/>
      <w:r w:rsidRPr="001E6EA6">
        <w:rPr>
          <w:sz w:val="22"/>
          <w:szCs w:val="22"/>
          <w:u w:val="single"/>
        </w:rPr>
        <w:t xml:space="preserve"> </w:t>
      </w:r>
      <w:r w:rsidR="00471480" w:rsidRPr="001E6EA6">
        <w:rPr>
          <w:sz w:val="22"/>
          <w:szCs w:val="22"/>
          <w:u w:val="single"/>
        </w:rPr>
        <w:t xml:space="preserve">draudžiama </w:t>
      </w:r>
      <w:r w:rsidRPr="001E6EA6">
        <w:rPr>
          <w:sz w:val="22"/>
          <w:szCs w:val="22"/>
          <w:u w:val="single"/>
        </w:rPr>
        <w:t>vartoti gimdymo metu, kadangi dėl prostaglandinų sintezės slopinimo jis gali pabloginti vaisiaus kraujotaką</w:t>
      </w:r>
      <w:r w:rsidR="001A670B" w:rsidRPr="001E6EA6">
        <w:rPr>
          <w:sz w:val="22"/>
          <w:szCs w:val="22"/>
          <w:u w:val="single"/>
        </w:rPr>
        <w:t>.</w:t>
      </w:r>
      <w:r w:rsidR="00FE4515" w:rsidRPr="001E6EA6">
        <w:rPr>
          <w:sz w:val="22"/>
          <w:szCs w:val="22"/>
          <w:u w:val="single"/>
        </w:rPr>
        <w:t xml:space="preserve"> </w:t>
      </w:r>
      <w:proofErr w:type="spellStart"/>
      <w:r w:rsidR="001A670B" w:rsidRPr="001E6EA6">
        <w:rPr>
          <w:sz w:val="22"/>
          <w:szCs w:val="22"/>
          <w:u w:val="single"/>
        </w:rPr>
        <w:t>K</w:t>
      </w:r>
      <w:r w:rsidR="00FE4515" w:rsidRPr="001E6EA6">
        <w:rPr>
          <w:sz w:val="22"/>
          <w:szCs w:val="22"/>
          <w:u w:val="single"/>
        </w:rPr>
        <w:t>etorolakas</w:t>
      </w:r>
      <w:proofErr w:type="spellEnd"/>
      <w:r w:rsidR="00FE4515" w:rsidRPr="001E6EA6">
        <w:rPr>
          <w:sz w:val="22"/>
          <w:szCs w:val="22"/>
          <w:u w:val="single"/>
        </w:rPr>
        <w:t xml:space="preserve"> taip pat gali</w:t>
      </w:r>
      <w:r w:rsidRPr="001E6EA6">
        <w:rPr>
          <w:sz w:val="22"/>
          <w:szCs w:val="22"/>
          <w:u w:val="single"/>
        </w:rPr>
        <w:t xml:space="preserve"> slopinti gimdos susitraukimus</w:t>
      </w:r>
      <w:r w:rsidR="00F0381A" w:rsidRPr="001E6EA6">
        <w:rPr>
          <w:sz w:val="22"/>
          <w:szCs w:val="22"/>
          <w:u w:val="single"/>
        </w:rPr>
        <w:t xml:space="preserve">, </w:t>
      </w:r>
      <w:r w:rsidRPr="001E6EA6">
        <w:rPr>
          <w:sz w:val="22"/>
          <w:szCs w:val="22"/>
          <w:u w:val="single"/>
        </w:rPr>
        <w:t>todėl padidinti kraujavimo iš gimdos riziką</w:t>
      </w:r>
      <w:r w:rsidR="00DE3F4F" w:rsidRPr="001E6EA6">
        <w:rPr>
          <w:sz w:val="22"/>
          <w:szCs w:val="22"/>
          <w:u w:val="single"/>
        </w:rPr>
        <w:t xml:space="preserve"> (žr. 4.3 skyrių)</w:t>
      </w:r>
      <w:r w:rsidRPr="001E6EA6">
        <w:rPr>
          <w:sz w:val="22"/>
          <w:szCs w:val="22"/>
          <w:u w:val="single"/>
        </w:rPr>
        <w:t>.</w:t>
      </w:r>
    </w:p>
    <w:p w14:paraId="29F593FA" w14:textId="77777777" w:rsidR="005A412E" w:rsidRPr="001E6EA6" w:rsidRDefault="005A412E" w:rsidP="005A412E">
      <w:pPr>
        <w:autoSpaceDE w:val="0"/>
        <w:autoSpaceDN w:val="0"/>
        <w:adjustRightInd w:val="0"/>
        <w:rPr>
          <w:sz w:val="22"/>
          <w:szCs w:val="22"/>
        </w:rPr>
      </w:pPr>
    </w:p>
    <w:p w14:paraId="29F593FB" w14:textId="77777777" w:rsidR="005A412E" w:rsidRPr="001E6EA6" w:rsidRDefault="005A412E" w:rsidP="005A412E">
      <w:pPr>
        <w:autoSpaceDE w:val="0"/>
        <w:autoSpaceDN w:val="0"/>
        <w:adjustRightInd w:val="0"/>
        <w:rPr>
          <w:i/>
          <w:sz w:val="22"/>
          <w:szCs w:val="22"/>
        </w:rPr>
      </w:pPr>
      <w:r w:rsidRPr="001E6EA6">
        <w:rPr>
          <w:i/>
          <w:sz w:val="22"/>
          <w:szCs w:val="22"/>
        </w:rPr>
        <w:t>Žindymas</w:t>
      </w:r>
    </w:p>
    <w:p w14:paraId="29F593FC" w14:textId="154DDAED" w:rsidR="005A412E" w:rsidRPr="001E6EA6" w:rsidRDefault="00E20C8F" w:rsidP="005A412E">
      <w:pPr>
        <w:autoSpaceDE w:val="0"/>
        <w:autoSpaceDN w:val="0"/>
        <w:adjustRightInd w:val="0"/>
        <w:rPr>
          <w:sz w:val="22"/>
          <w:szCs w:val="22"/>
        </w:rPr>
      </w:pPr>
      <w:r w:rsidRPr="001E6EA6">
        <w:rPr>
          <w:sz w:val="22"/>
          <w:szCs w:val="22"/>
        </w:rPr>
        <w:t>N</w:t>
      </w:r>
      <w:r w:rsidR="005A412E" w:rsidRPr="001E6EA6">
        <w:rPr>
          <w:sz w:val="22"/>
          <w:szCs w:val="22"/>
        </w:rPr>
        <w:t xml:space="preserve">ustatyta, kad </w:t>
      </w:r>
      <w:proofErr w:type="spellStart"/>
      <w:r w:rsidR="009F7988" w:rsidRPr="001E6EA6">
        <w:rPr>
          <w:sz w:val="22"/>
          <w:szCs w:val="22"/>
        </w:rPr>
        <w:t>Ketorolac</w:t>
      </w:r>
      <w:proofErr w:type="spellEnd"/>
      <w:r w:rsidR="009F7988" w:rsidRPr="001E6EA6">
        <w:rPr>
          <w:sz w:val="22"/>
          <w:szCs w:val="22"/>
        </w:rPr>
        <w:t xml:space="preserve"> </w:t>
      </w:r>
      <w:proofErr w:type="spellStart"/>
      <w:r w:rsidR="008747C0" w:rsidRPr="001E6EA6">
        <w:rPr>
          <w:sz w:val="22"/>
          <w:szCs w:val="22"/>
        </w:rPr>
        <w:t>t</w:t>
      </w:r>
      <w:r w:rsidR="009F7988" w:rsidRPr="001E6EA6">
        <w:rPr>
          <w:sz w:val="22"/>
          <w:szCs w:val="22"/>
        </w:rPr>
        <w:t>rometamol</w:t>
      </w:r>
      <w:proofErr w:type="spellEnd"/>
      <w:r w:rsidR="009F7988" w:rsidRPr="001E6EA6">
        <w:rPr>
          <w:sz w:val="22"/>
          <w:szCs w:val="22"/>
        </w:rPr>
        <w:t xml:space="preserve"> </w:t>
      </w:r>
      <w:r w:rsidR="00CA38A9" w:rsidRPr="001E6EA6">
        <w:rPr>
          <w:sz w:val="22"/>
          <w:szCs w:val="22"/>
        </w:rPr>
        <w:t>ELETIS</w:t>
      </w:r>
      <w:r w:rsidR="009F7988" w:rsidRPr="001E6EA6">
        <w:rPr>
          <w:sz w:val="22"/>
          <w:szCs w:val="22"/>
        </w:rPr>
        <w:t xml:space="preserve"> </w:t>
      </w:r>
      <w:r w:rsidR="005A412E" w:rsidRPr="001E6EA6">
        <w:rPr>
          <w:sz w:val="22"/>
          <w:szCs w:val="22"/>
        </w:rPr>
        <w:t>ir jo metabolitų patenka į vaisi</w:t>
      </w:r>
      <w:r w:rsidRPr="001E6EA6">
        <w:rPr>
          <w:sz w:val="22"/>
          <w:szCs w:val="22"/>
        </w:rPr>
        <w:t>aus kraujotaką</w:t>
      </w:r>
      <w:r w:rsidR="005A412E" w:rsidRPr="001E6EA6">
        <w:rPr>
          <w:sz w:val="22"/>
          <w:szCs w:val="22"/>
        </w:rPr>
        <w:t xml:space="preserve"> ir į patelės pieną. </w:t>
      </w:r>
    </w:p>
    <w:p w14:paraId="29F593FE" w14:textId="7D35B6B0" w:rsidR="005A412E" w:rsidRPr="001E6EA6" w:rsidRDefault="00147EDA" w:rsidP="005A412E">
      <w:pPr>
        <w:autoSpaceDE w:val="0"/>
        <w:autoSpaceDN w:val="0"/>
        <w:adjustRightInd w:val="0"/>
        <w:rPr>
          <w:sz w:val="22"/>
          <w:szCs w:val="22"/>
        </w:rPr>
      </w:pPr>
      <w:r w:rsidRPr="001E6EA6">
        <w:rPr>
          <w:sz w:val="22"/>
          <w:szCs w:val="22"/>
        </w:rPr>
        <w:t>Į mot</w:t>
      </w:r>
      <w:r w:rsidR="0044544A" w:rsidRPr="001E6EA6">
        <w:rPr>
          <w:sz w:val="22"/>
          <w:szCs w:val="22"/>
        </w:rPr>
        <w:t>inos</w:t>
      </w:r>
      <w:r w:rsidRPr="001E6EA6">
        <w:rPr>
          <w:sz w:val="22"/>
          <w:szCs w:val="22"/>
        </w:rPr>
        <w:t xml:space="preserve"> pieną </w:t>
      </w:r>
      <w:r w:rsidR="0044544A" w:rsidRPr="001E6EA6">
        <w:rPr>
          <w:sz w:val="22"/>
          <w:szCs w:val="22"/>
        </w:rPr>
        <w:t>išsiskiria</w:t>
      </w:r>
      <w:r w:rsidR="005A412E" w:rsidRPr="001E6EA6">
        <w:rPr>
          <w:sz w:val="22"/>
          <w:szCs w:val="22"/>
        </w:rPr>
        <w:t xml:space="preserve"> nedidelis </w:t>
      </w:r>
      <w:r w:rsidR="0044544A" w:rsidRPr="001E6EA6">
        <w:rPr>
          <w:sz w:val="22"/>
          <w:szCs w:val="22"/>
        </w:rPr>
        <w:t>vaistini</w:t>
      </w:r>
      <w:r w:rsidR="0040003B" w:rsidRPr="001E6EA6">
        <w:rPr>
          <w:sz w:val="22"/>
          <w:szCs w:val="22"/>
        </w:rPr>
        <w:t>o</w:t>
      </w:r>
      <w:r w:rsidR="0044544A" w:rsidRPr="001E6EA6">
        <w:rPr>
          <w:sz w:val="22"/>
          <w:szCs w:val="22"/>
        </w:rPr>
        <w:t xml:space="preserve"> prepara</w:t>
      </w:r>
      <w:r w:rsidR="0040003B" w:rsidRPr="001E6EA6">
        <w:rPr>
          <w:sz w:val="22"/>
          <w:szCs w:val="22"/>
        </w:rPr>
        <w:t>to</w:t>
      </w:r>
      <w:r w:rsidR="005A412E" w:rsidRPr="001E6EA6">
        <w:rPr>
          <w:sz w:val="22"/>
          <w:szCs w:val="22"/>
        </w:rPr>
        <w:t xml:space="preserve"> kiekis. Dėl šios priežasties, </w:t>
      </w:r>
      <w:r w:rsidR="00FA2BC1" w:rsidRPr="001E6EA6">
        <w:rPr>
          <w:sz w:val="22"/>
          <w:szCs w:val="22"/>
        </w:rPr>
        <w:t>žindymo</w:t>
      </w:r>
      <w:r w:rsidR="005A412E" w:rsidRPr="001E6EA6">
        <w:rPr>
          <w:sz w:val="22"/>
          <w:szCs w:val="22"/>
        </w:rPr>
        <w:t xml:space="preserve"> metu </w:t>
      </w:r>
      <w:proofErr w:type="spellStart"/>
      <w:r w:rsidR="005A412E" w:rsidRPr="001E6EA6">
        <w:rPr>
          <w:sz w:val="22"/>
          <w:szCs w:val="22"/>
        </w:rPr>
        <w:t>ketorolako</w:t>
      </w:r>
      <w:proofErr w:type="spellEnd"/>
      <w:r w:rsidR="005A412E" w:rsidRPr="001E6EA6">
        <w:rPr>
          <w:sz w:val="22"/>
          <w:szCs w:val="22"/>
        </w:rPr>
        <w:t xml:space="preserve"> skirti </w:t>
      </w:r>
      <w:r w:rsidR="006C0CCA" w:rsidRPr="001E6EA6">
        <w:rPr>
          <w:sz w:val="22"/>
          <w:szCs w:val="22"/>
        </w:rPr>
        <w:t>draudžiama (žr. 4.3 skyrių)</w:t>
      </w:r>
      <w:r w:rsidR="005A412E" w:rsidRPr="001E6EA6">
        <w:rPr>
          <w:sz w:val="22"/>
          <w:szCs w:val="22"/>
        </w:rPr>
        <w:t xml:space="preserve">. </w:t>
      </w:r>
    </w:p>
    <w:p w14:paraId="29F59401" w14:textId="77777777" w:rsidR="005A412E" w:rsidRPr="001E6EA6" w:rsidRDefault="005A412E" w:rsidP="006A3B39">
      <w:pPr>
        <w:pStyle w:val="BTEMEASMCA"/>
      </w:pPr>
    </w:p>
    <w:p w14:paraId="29F59402" w14:textId="5639B518" w:rsidR="005A412E" w:rsidRPr="001E6EA6" w:rsidRDefault="005A412E" w:rsidP="007579C6">
      <w:pPr>
        <w:pStyle w:val="PI-2EMEASMCA"/>
      </w:pPr>
      <w:bookmarkStart w:id="24" w:name="_Toc129243108"/>
      <w:bookmarkStart w:id="25" w:name="_Toc129243233"/>
      <w:r w:rsidRPr="001E6EA6">
        <w:t>4.7</w:t>
      </w:r>
      <w:r w:rsidRPr="001E6EA6">
        <w:tab/>
        <w:t>Poveikis gebėjimui vairuoti ir valdyti mechanizmus</w:t>
      </w:r>
      <w:bookmarkEnd w:id="24"/>
      <w:bookmarkEnd w:id="25"/>
    </w:p>
    <w:p w14:paraId="29F59403" w14:textId="77777777" w:rsidR="005A412E" w:rsidRPr="001E6EA6" w:rsidRDefault="005A412E" w:rsidP="006A3B39">
      <w:pPr>
        <w:pStyle w:val="BTEMEASMCA"/>
      </w:pPr>
    </w:p>
    <w:p w14:paraId="2418E07F" w14:textId="72E1D8A0" w:rsidR="00830FAB" w:rsidRPr="001E6EA6" w:rsidRDefault="009F7988" w:rsidP="006A3B39">
      <w:pPr>
        <w:pStyle w:val="BTEMEASMCA"/>
      </w:pPr>
      <w:r w:rsidRPr="001E6EA6">
        <w:t>K</w:t>
      </w:r>
      <w:r w:rsidR="00830FAB" w:rsidRPr="001E6EA6">
        <w:t>ai kuriems pacientams</w:t>
      </w:r>
      <w:r w:rsidRPr="001E6EA6">
        <w:t xml:space="preserve">, vartojant </w:t>
      </w:r>
      <w:proofErr w:type="spellStart"/>
      <w:r w:rsidRPr="001E6EA6">
        <w:t>ketorolako</w:t>
      </w:r>
      <w:proofErr w:type="spellEnd"/>
      <w:r w:rsidRPr="001E6EA6">
        <w:t xml:space="preserve"> </w:t>
      </w:r>
      <w:proofErr w:type="spellStart"/>
      <w:r w:rsidRPr="001E6EA6">
        <w:t>trometamolį</w:t>
      </w:r>
      <w:proofErr w:type="spellEnd"/>
      <w:r w:rsidRPr="001E6EA6">
        <w:t>,</w:t>
      </w:r>
      <w:r w:rsidR="00830FAB" w:rsidRPr="001E6EA6">
        <w:t xml:space="preserve"> gali </w:t>
      </w:r>
      <w:r w:rsidRPr="001E6EA6">
        <w:t>pasireikšti</w:t>
      </w:r>
      <w:r w:rsidR="00830FAB" w:rsidRPr="001E6EA6">
        <w:t xml:space="preserve"> mieguistum</w:t>
      </w:r>
      <w:r w:rsidRPr="001E6EA6">
        <w:t>as</w:t>
      </w:r>
      <w:r w:rsidR="00830FAB" w:rsidRPr="001E6EA6">
        <w:t>, galvos svaigim</w:t>
      </w:r>
      <w:r w:rsidRPr="001E6EA6">
        <w:t>as</w:t>
      </w:r>
      <w:r w:rsidR="00830FAB" w:rsidRPr="001E6EA6">
        <w:t>, nemig</w:t>
      </w:r>
      <w:r w:rsidRPr="001E6EA6">
        <w:t>a</w:t>
      </w:r>
      <w:r w:rsidR="00830FAB" w:rsidRPr="001E6EA6">
        <w:t xml:space="preserve"> ar depresij</w:t>
      </w:r>
      <w:r w:rsidRPr="001E6EA6">
        <w:t>a</w:t>
      </w:r>
      <w:r w:rsidR="00830FAB" w:rsidRPr="001E6EA6">
        <w:t>.</w:t>
      </w:r>
    </w:p>
    <w:p w14:paraId="572F4DEE" w14:textId="7110A2FA" w:rsidR="00830FAB" w:rsidRPr="001E6EA6" w:rsidRDefault="00830FAB" w:rsidP="00830FAB">
      <w:pPr>
        <w:autoSpaceDE w:val="0"/>
        <w:autoSpaceDN w:val="0"/>
        <w:adjustRightInd w:val="0"/>
        <w:rPr>
          <w:sz w:val="22"/>
          <w:szCs w:val="22"/>
        </w:rPr>
      </w:pPr>
      <w:r w:rsidRPr="001E6EA6">
        <w:rPr>
          <w:sz w:val="22"/>
          <w:szCs w:val="22"/>
        </w:rPr>
        <w:t xml:space="preserve">Todėl vairuojant transporto priemones ir valdant mechanizmus reikia laikytis atsargumo. </w:t>
      </w:r>
    </w:p>
    <w:p w14:paraId="29F59405" w14:textId="77777777" w:rsidR="005A412E" w:rsidRPr="001E6EA6" w:rsidRDefault="005A412E" w:rsidP="006A3B39">
      <w:pPr>
        <w:pStyle w:val="BTEMEASMCA"/>
      </w:pPr>
    </w:p>
    <w:p w14:paraId="29F59406" w14:textId="1DB3C5E0" w:rsidR="005A412E" w:rsidRPr="001E6EA6" w:rsidRDefault="005A412E" w:rsidP="007579C6">
      <w:pPr>
        <w:pStyle w:val="PI-2EMEASMCA"/>
      </w:pPr>
      <w:bookmarkStart w:id="26" w:name="_Toc129243109"/>
      <w:bookmarkStart w:id="27" w:name="_Toc129243234"/>
      <w:r w:rsidRPr="001E6EA6">
        <w:t>4.8</w:t>
      </w:r>
      <w:r w:rsidRPr="001E6EA6">
        <w:tab/>
        <w:t>Nepageidaujamas poveikis</w:t>
      </w:r>
      <w:bookmarkEnd w:id="26"/>
      <w:bookmarkEnd w:id="27"/>
    </w:p>
    <w:p w14:paraId="29F59407" w14:textId="77777777" w:rsidR="005A412E" w:rsidRPr="001E6EA6" w:rsidRDefault="005A412E">
      <w:pPr>
        <w:pStyle w:val="PI-2EMEASMCA"/>
      </w:pPr>
    </w:p>
    <w:p w14:paraId="31CA0B87" w14:textId="26493886" w:rsidR="0027564E" w:rsidRPr="001E6EA6" w:rsidRDefault="00C36C8B">
      <w:pPr>
        <w:pStyle w:val="PI-2EMEASMCA"/>
        <w:rPr>
          <w:b w:val="0"/>
          <w:bCs w:val="0"/>
          <w:u w:val="single"/>
        </w:rPr>
      </w:pPr>
      <w:r w:rsidRPr="001E6EA6">
        <w:rPr>
          <w:b w:val="0"/>
          <w:bCs w:val="0"/>
          <w:u w:val="single"/>
        </w:rPr>
        <w:t>Duom</w:t>
      </w:r>
      <w:r w:rsidR="0003450A" w:rsidRPr="001E6EA6">
        <w:rPr>
          <w:b w:val="0"/>
          <w:bCs w:val="0"/>
          <w:u w:val="single"/>
        </w:rPr>
        <w:t>e</w:t>
      </w:r>
      <w:r w:rsidRPr="001E6EA6">
        <w:rPr>
          <w:b w:val="0"/>
          <w:bCs w:val="0"/>
          <w:u w:val="single"/>
        </w:rPr>
        <w:t>nys</w:t>
      </w:r>
      <w:r w:rsidR="0003450A" w:rsidRPr="001E6EA6">
        <w:rPr>
          <w:b w:val="0"/>
          <w:bCs w:val="0"/>
          <w:u w:val="single"/>
        </w:rPr>
        <w:t>,</w:t>
      </w:r>
      <w:r w:rsidRPr="001E6EA6">
        <w:rPr>
          <w:b w:val="0"/>
          <w:bCs w:val="0"/>
          <w:u w:val="single"/>
        </w:rPr>
        <w:t xml:space="preserve"> gauti</w:t>
      </w:r>
      <w:r w:rsidR="0003450A" w:rsidRPr="001E6EA6">
        <w:rPr>
          <w:b w:val="0"/>
          <w:bCs w:val="0"/>
          <w:u w:val="single"/>
        </w:rPr>
        <w:t xml:space="preserve"> p</w:t>
      </w:r>
      <w:r w:rsidR="0027564E" w:rsidRPr="001E6EA6">
        <w:rPr>
          <w:b w:val="0"/>
          <w:bCs w:val="0"/>
          <w:u w:val="single"/>
        </w:rPr>
        <w:t>o vaistinio preparato pate</w:t>
      </w:r>
      <w:r w:rsidR="0040003B" w:rsidRPr="001E6EA6">
        <w:rPr>
          <w:b w:val="0"/>
          <w:bCs w:val="0"/>
          <w:u w:val="single"/>
        </w:rPr>
        <w:t>i</w:t>
      </w:r>
      <w:r w:rsidR="0027564E" w:rsidRPr="001E6EA6">
        <w:rPr>
          <w:b w:val="0"/>
          <w:bCs w:val="0"/>
          <w:u w:val="single"/>
        </w:rPr>
        <w:t>kimo į rinką</w:t>
      </w:r>
    </w:p>
    <w:p w14:paraId="29F59408" w14:textId="1F7D1038" w:rsidR="005A412E" w:rsidRPr="001E6EA6" w:rsidRDefault="005A412E" w:rsidP="006A3B39">
      <w:pPr>
        <w:pStyle w:val="BTEMEASMCA"/>
      </w:pPr>
      <w:r w:rsidRPr="001E6EA6">
        <w:t xml:space="preserve">Vartojant </w:t>
      </w:r>
      <w:proofErr w:type="spellStart"/>
      <w:r w:rsidRPr="001E6EA6">
        <w:t>ketorolako</w:t>
      </w:r>
      <w:proofErr w:type="spellEnd"/>
      <w:r w:rsidRPr="001E6EA6">
        <w:t xml:space="preserve"> gali pasireikšti toliau išvardytas nepageidaujamas poveikis. Nepageidaujamo poveikio dažnis negali būti nustatytas, kadangi apie jį buvo pranešta savanoriškai ir populiacijos dydis nežinomas.</w:t>
      </w:r>
    </w:p>
    <w:p w14:paraId="29F59409" w14:textId="77777777" w:rsidR="005A412E" w:rsidRPr="001E6EA6" w:rsidRDefault="005A412E" w:rsidP="006A3B39">
      <w:pPr>
        <w:pStyle w:val="BTEMEASMCA"/>
      </w:pPr>
    </w:p>
    <w:p w14:paraId="29F5940B" w14:textId="5FBC25AA" w:rsidR="005A412E" w:rsidRPr="001E6EA6" w:rsidRDefault="005A412E" w:rsidP="006A3B39">
      <w:pPr>
        <w:pStyle w:val="BTEMEASMCA"/>
      </w:pPr>
      <w:r w:rsidRPr="001E6EA6">
        <w:rPr>
          <w:i/>
          <w:iCs/>
        </w:rPr>
        <w:t xml:space="preserve">Infekcijos ir </w:t>
      </w:r>
      <w:proofErr w:type="spellStart"/>
      <w:r w:rsidRPr="001E6EA6">
        <w:rPr>
          <w:i/>
          <w:iCs/>
        </w:rPr>
        <w:t>infestacijos</w:t>
      </w:r>
      <w:proofErr w:type="spellEnd"/>
      <w:r w:rsidR="0077105E" w:rsidRPr="001E6EA6">
        <w:t xml:space="preserve">: </w:t>
      </w:r>
      <w:proofErr w:type="spellStart"/>
      <w:r w:rsidR="0077105E" w:rsidRPr="001E6EA6">
        <w:t>a</w:t>
      </w:r>
      <w:r w:rsidRPr="001E6EA6">
        <w:t>septinis</w:t>
      </w:r>
      <w:proofErr w:type="spellEnd"/>
      <w:r w:rsidRPr="001E6EA6">
        <w:t xml:space="preserve"> meningitas</w:t>
      </w:r>
      <w:r w:rsidR="009F7988" w:rsidRPr="001E6EA6">
        <w:t xml:space="preserve"> (ypač pacientams, sergantiems autoimuninėmis ligomis, tokiomis kaip sisteminė raudonoji vilkligė, mišri jungiamojo audinio liga), su tokiais simptomais kaip kaklo sustingimas, galvos skausmas, pykinimas, vėmimas, karščiavimas arba dezorientacija.</w:t>
      </w:r>
    </w:p>
    <w:p w14:paraId="29F5940C" w14:textId="77777777" w:rsidR="005A412E" w:rsidRPr="001E6EA6" w:rsidRDefault="005A412E" w:rsidP="006A3B39">
      <w:pPr>
        <w:pStyle w:val="BTEMEASMCA"/>
      </w:pPr>
    </w:p>
    <w:p w14:paraId="29F5940F" w14:textId="72EAA7C3" w:rsidR="005A412E" w:rsidRPr="001E6EA6" w:rsidRDefault="005A412E" w:rsidP="006A3B39">
      <w:pPr>
        <w:pStyle w:val="BTEMEASMCA"/>
      </w:pPr>
      <w:r w:rsidRPr="00387CB9">
        <w:t>Kraujo ir limfinės sistemos sutrikimai</w:t>
      </w:r>
      <w:r w:rsidR="0077105E" w:rsidRPr="00434E75">
        <w:t>:</w:t>
      </w:r>
      <w:r w:rsidR="0077105E" w:rsidRPr="001E6EA6">
        <w:t xml:space="preserve"> </w:t>
      </w:r>
      <w:proofErr w:type="spellStart"/>
      <w:r w:rsidR="0077105E" w:rsidRPr="001E6EA6">
        <w:t>t</w:t>
      </w:r>
      <w:r w:rsidRPr="001E6EA6">
        <w:t>rombocitopenija</w:t>
      </w:r>
      <w:proofErr w:type="spellEnd"/>
      <w:r w:rsidR="009F7988" w:rsidRPr="001E6EA6">
        <w:t>.</w:t>
      </w:r>
    </w:p>
    <w:p w14:paraId="29F59410" w14:textId="77777777" w:rsidR="005A412E" w:rsidRPr="001E6EA6" w:rsidRDefault="005A412E" w:rsidP="006A3B39">
      <w:pPr>
        <w:pStyle w:val="BTEMEASMCA"/>
      </w:pPr>
    </w:p>
    <w:p w14:paraId="29F59412" w14:textId="54A16384" w:rsidR="005A412E" w:rsidRPr="001E6EA6" w:rsidRDefault="005A412E" w:rsidP="006A3B39">
      <w:pPr>
        <w:pStyle w:val="BTEMEASMCA"/>
      </w:pPr>
      <w:r w:rsidRPr="001E6EA6">
        <w:rPr>
          <w:i/>
          <w:iCs/>
        </w:rPr>
        <w:lastRenderedPageBreak/>
        <w:t>Imuninės sistemos sutrikimai</w:t>
      </w:r>
      <w:r w:rsidR="0077105E" w:rsidRPr="001E6EA6">
        <w:t xml:space="preserve">: </w:t>
      </w:r>
      <w:proofErr w:type="spellStart"/>
      <w:r w:rsidR="0077105E" w:rsidRPr="001E6EA6">
        <w:t>a</w:t>
      </w:r>
      <w:r w:rsidRPr="001E6EA6">
        <w:t>nafilaksija</w:t>
      </w:r>
      <w:proofErr w:type="spellEnd"/>
      <w:r w:rsidRPr="001E6EA6">
        <w:t xml:space="preserve"> ir </w:t>
      </w:r>
      <w:proofErr w:type="spellStart"/>
      <w:r w:rsidRPr="001E6EA6">
        <w:t>anafilaktoidinės</w:t>
      </w:r>
      <w:proofErr w:type="spellEnd"/>
      <w:r w:rsidRPr="001E6EA6">
        <w:t xml:space="preserve"> reakcijos, kurios gali būti mirtinos, padidėjusio jautrumo reakcijos</w:t>
      </w:r>
      <w:r w:rsidR="000F163F" w:rsidRPr="001E6EA6">
        <w:t xml:space="preserve"> (</w:t>
      </w:r>
      <w:proofErr w:type="spellStart"/>
      <w:r w:rsidRPr="001E6EA6">
        <w:t>bronchospazmas</w:t>
      </w:r>
      <w:proofErr w:type="spellEnd"/>
      <w:r w:rsidRPr="001E6EA6">
        <w:t xml:space="preserve">, </w:t>
      </w:r>
      <w:r w:rsidR="006B3752" w:rsidRPr="001E6EA6">
        <w:t xml:space="preserve">kraujagyslių išsiplėtimas, odos </w:t>
      </w:r>
      <w:r w:rsidRPr="001E6EA6">
        <w:t xml:space="preserve">paraudimas, išbėrimas, </w:t>
      </w:r>
      <w:proofErr w:type="spellStart"/>
      <w:r w:rsidRPr="001E6EA6">
        <w:t>hipotenzija</w:t>
      </w:r>
      <w:proofErr w:type="spellEnd"/>
      <w:r w:rsidRPr="001E6EA6">
        <w:t>, gerklų edema</w:t>
      </w:r>
      <w:r w:rsidR="006B3752" w:rsidRPr="001E6EA6">
        <w:t>)</w:t>
      </w:r>
      <w:r w:rsidRPr="001E6EA6">
        <w:t xml:space="preserve">. </w:t>
      </w:r>
    </w:p>
    <w:p w14:paraId="29F59413" w14:textId="77777777" w:rsidR="005A412E" w:rsidRPr="001E6EA6" w:rsidRDefault="005A412E" w:rsidP="006A3B39">
      <w:pPr>
        <w:pStyle w:val="BTEMEASMCA"/>
      </w:pPr>
    </w:p>
    <w:p w14:paraId="29F59415" w14:textId="44CD6901" w:rsidR="005A412E" w:rsidRPr="001E6EA6" w:rsidRDefault="005A412E" w:rsidP="006A3B39">
      <w:pPr>
        <w:pStyle w:val="BTEMEASMCA"/>
      </w:pPr>
      <w:r w:rsidRPr="001E6EA6">
        <w:rPr>
          <w:i/>
          <w:iCs/>
        </w:rPr>
        <w:t>Metabolizmo ir mitybos sutrikimai</w:t>
      </w:r>
      <w:r w:rsidR="006B3752" w:rsidRPr="001E6EA6">
        <w:t>: a</w:t>
      </w:r>
      <w:r w:rsidRPr="001E6EA6">
        <w:t xml:space="preserve">noreksija, </w:t>
      </w:r>
      <w:proofErr w:type="spellStart"/>
      <w:r w:rsidRPr="001E6EA6">
        <w:t>hiperkalemija</w:t>
      </w:r>
      <w:proofErr w:type="spellEnd"/>
      <w:r w:rsidRPr="001E6EA6">
        <w:t xml:space="preserve">, </w:t>
      </w:r>
      <w:proofErr w:type="spellStart"/>
      <w:r w:rsidRPr="001E6EA6">
        <w:t>hiponatremija</w:t>
      </w:r>
      <w:proofErr w:type="spellEnd"/>
      <w:r w:rsidRPr="001E6EA6">
        <w:t>.</w:t>
      </w:r>
    </w:p>
    <w:p w14:paraId="29F59416" w14:textId="77777777" w:rsidR="005A412E" w:rsidRPr="001E6EA6" w:rsidRDefault="005A412E" w:rsidP="006A3B39">
      <w:pPr>
        <w:pStyle w:val="BTEMEASMCA"/>
      </w:pPr>
    </w:p>
    <w:p w14:paraId="29F59418" w14:textId="66D46A8C" w:rsidR="005A412E" w:rsidRPr="001E6EA6" w:rsidRDefault="005A412E" w:rsidP="006A3B39">
      <w:pPr>
        <w:pStyle w:val="BTEMEASMCA"/>
      </w:pPr>
      <w:r w:rsidRPr="001E6EA6">
        <w:rPr>
          <w:i/>
          <w:iCs/>
        </w:rPr>
        <w:t>Psichikos sutrikimai</w:t>
      </w:r>
      <w:r w:rsidR="006B3752" w:rsidRPr="001E6EA6">
        <w:t>: m</w:t>
      </w:r>
      <w:r w:rsidRPr="001E6EA6">
        <w:t>ąstymo sutrikima</w:t>
      </w:r>
      <w:r w:rsidR="00071810" w:rsidRPr="001E6EA6">
        <w:t>i</w:t>
      </w:r>
      <w:r w:rsidRPr="001E6EA6">
        <w:t xml:space="preserve">, depresija, nemiga, nerimas, </w:t>
      </w:r>
      <w:r w:rsidR="00BD19E8" w:rsidRPr="001E6EA6">
        <w:t xml:space="preserve">dirglumas, </w:t>
      </w:r>
      <w:r w:rsidRPr="001E6EA6">
        <w:t xml:space="preserve">nervingumas, </w:t>
      </w:r>
      <w:proofErr w:type="spellStart"/>
      <w:r w:rsidRPr="001E6EA6">
        <w:t>psichozinės</w:t>
      </w:r>
      <w:proofErr w:type="spellEnd"/>
      <w:r w:rsidRPr="001E6EA6">
        <w:t xml:space="preserve"> reakcijos, nenormalūs sapnai, haliucinacijos, euforija, dėmesio sutrikimas, </w:t>
      </w:r>
      <w:r w:rsidR="00C842C9" w:rsidRPr="001E6EA6">
        <w:t>mieguistumas.</w:t>
      </w:r>
    </w:p>
    <w:p w14:paraId="29F59419" w14:textId="77777777" w:rsidR="005A412E" w:rsidRPr="001E6EA6" w:rsidRDefault="005A412E" w:rsidP="006A3B39">
      <w:pPr>
        <w:pStyle w:val="BTEMEASMCA"/>
      </w:pPr>
    </w:p>
    <w:p w14:paraId="29F5941B" w14:textId="03F333C1" w:rsidR="005A412E" w:rsidRPr="001E6EA6" w:rsidRDefault="005A412E" w:rsidP="006A3B39">
      <w:pPr>
        <w:pStyle w:val="BTEMEASMCA"/>
      </w:pPr>
      <w:r w:rsidRPr="001E6EA6">
        <w:rPr>
          <w:i/>
          <w:iCs/>
        </w:rPr>
        <w:t>Nervų sistemos sutrikimai</w:t>
      </w:r>
      <w:r w:rsidR="00C842C9" w:rsidRPr="001E6EA6">
        <w:t>: g</w:t>
      </w:r>
      <w:r w:rsidRPr="001E6EA6">
        <w:t xml:space="preserve">alvos skausmas, svaigulys, traukuliai, </w:t>
      </w:r>
      <w:proofErr w:type="spellStart"/>
      <w:r w:rsidRPr="001E6EA6">
        <w:t>parestezija</w:t>
      </w:r>
      <w:proofErr w:type="spellEnd"/>
      <w:r w:rsidRPr="001E6EA6">
        <w:t xml:space="preserve">, </w:t>
      </w:r>
      <w:proofErr w:type="spellStart"/>
      <w:r w:rsidRPr="001E6EA6">
        <w:t>hiperkinezija</w:t>
      </w:r>
      <w:proofErr w:type="spellEnd"/>
      <w:r w:rsidRPr="001E6EA6">
        <w:t xml:space="preserve">, skonio pokyčiai. </w:t>
      </w:r>
    </w:p>
    <w:p w14:paraId="29F5941C" w14:textId="77777777" w:rsidR="005A412E" w:rsidRPr="001E6EA6" w:rsidRDefault="005A412E" w:rsidP="006A3B39">
      <w:pPr>
        <w:pStyle w:val="BTEMEASMCA"/>
      </w:pPr>
    </w:p>
    <w:p w14:paraId="29F5941E" w14:textId="6578442E" w:rsidR="005A412E" w:rsidRPr="001E6EA6" w:rsidRDefault="005A412E" w:rsidP="00954898">
      <w:pPr>
        <w:autoSpaceDE w:val="0"/>
        <w:autoSpaceDN w:val="0"/>
        <w:adjustRightInd w:val="0"/>
        <w:rPr>
          <w:iCs/>
          <w:sz w:val="22"/>
          <w:szCs w:val="22"/>
          <w:lang w:eastAsia="lt-LT"/>
        </w:rPr>
      </w:pPr>
      <w:r w:rsidRPr="001E6EA6">
        <w:rPr>
          <w:i/>
          <w:iCs/>
          <w:sz w:val="22"/>
          <w:szCs w:val="22"/>
          <w:lang w:eastAsia="lt-LT"/>
        </w:rPr>
        <w:t>Akių sutrikimai</w:t>
      </w:r>
      <w:r w:rsidR="00C842C9" w:rsidRPr="001E6EA6">
        <w:rPr>
          <w:iCs/>
          <w:sz w:val="22"/>
          <w:szCs w:val="22"/>
          <w:lang w:eastAsia="lt-LT"/>
        </w:rPr>
        <w:t xml:space="preserve">: </w:t>
      </w:r>
      <w:r w:rsidRPr="001E6EA6">
        <w:rPr>
          <w:iCs/>
          <w:sz w:val="22"/>
          <w:szCs w:val="22"/>
          <w:lang w:eastAsia="lt-LT"/>
        </w:rPr>
        <w:t>regos sutrikimai</w:t>
      </w:r>
      <w:r w:rsidR="004D0DEE" w:rsidRPr="001E6EA6">
        <w:rPr>
          <w:iCs/>
          <w:sz w:val="22"/>
          <w:szCs w:val="22"/>
          <w:lang w:eastAsia="lt-LT"/>
        </w:rPr>
        <w:t>.</w:t>
      </w:r>
    </w:p>
    <w:p w14:paraId="29F5941F" w14:textId="77777777" w:rsidR="005A412E" w:rsidRPr="001E6EA6" w:rsidRDefault="005A412E" w:rsidP="005A412E">
      <w:pPr>
        <w:autoSpaceDE w:val="0"/>
        <w:autoSpaceDN w:val="0"/>
        <w:adjustRightInd w:val="0"/>
        <w:rPr>
          <w:iCs/>
          <w:sz w:val="22"/>
          <w:szCs w:val="22"/>
          <w:lang w:eastAsia="lt-LT"/>
        </w:rPr>
      </w:pPr>
    </w:p>
    <w:p w14:paraId="29F59421" w14:textId="10AE70A8" w:rsidR="005A412E" w:rsidRPr="001E6EA6" w:rsidRDefault="00973D78" w:rsidP="000062BA">
      <w:pPr>
        <w:rPr>
          <w:iCs/>
          <w:sz w:val="22"/>
          <w:szCs w:val="22"/>
          <w:lang w:eastAsia="lt-LT"/>
        </w:rPr>
      </w:pPr>
      <w:r w:rsidRPr="001E6EA6">
        <w:rPr>
          <w:i/>
          <w:iCs/>
          <w:sz w:val="22"/>
          <w:szCs w:val="22"/>
          <w:lang w:eastAsia="lt-LT"/>
        </w:rPr>
        <w:t xml:space="preserve">Ausų ir labirintų </w:t>
      </w:r>
      <w:r w:rsidR="004D0DEE" w:rsidRPr="001E6EA6">
        <w:rPr>
          <w:i/>
          <w:iCs/>
          <w:sz w:val="22"/>
          <w:szCs w:val="22"/>
          <w:lang w:eastAsia="lt-LT"/>
        </w:rPr>
        <w:t>sutrikimai</w:t>
      </w:r>
      <w:r w:rsidR="00B40685" w:rsidRPr="001E6EA6">
        <w:rPr>
          <w:sz w:val="22"/>
          <w:szCs w:val="22"/>
        </w:rPr>
        <w:t xml:space="preserve">: </w:t>
      </w:r>
      <w:r w:rsidR="00E72EA0" w:rsidRPr="001E6EA6">
        <w:rPr>
          <w:sz w:val="22"/>
          <w:szCs w:val="22"/>
        </w:rPr>
        <w:t>ūžesys (</w:t>
      </w:r>
      <w:proofErr w:type="spellStart"/>
      <w:r w:rsidR="00E72EA0" w:rsidRPr="001E6EA6">
        <w:rPr>
          <w:i/>
          <w:iCs/>
          <w:sz w:val="22"/>
          <w:szCs w:val="22"/>
        </w:rPr>
        <w:t>tinnitus</w:t>
      </w:r>
      <w:proofErr w:type="spellEnd"/>
      <w:r w:rsidR="00E72EA0" w:rsidRPr="001E6EA6">
        <w:rPr>
          <w:sz w:val="22"/>
          <w:szCs w:val="22"/>
        </w:rPr>
        <w:t>)</w:t>
      </w:r>
      <w:r w:rsidR="005A412E" w:rsidRPr="001E6EA6">
        <w:rPr>
          <w:sz w:val="22"/>
          <w:szCs w:val="22"/>
        </w:rPr>
        <w:t xml:space="preserve">, </w:t>
      </w:r>
      <w:r w:rsidR="00DA2230" w:rsidRPr="001E6EA6">
        <w:rPr>
          <w:sz w:val="22"/>
          <w:szCs w:val="22"/>
        </w:rPr>
        <w:t>kurtumas</w:t>
      </w:r>
      <w:r w:rsidR="005A412E" w:rsidRPr="001E6EA6">
        <w:rPr>
          <w:sz w:val="22"/>
          <w:szCs w:val="22"/>
        </w:rPr>
        <w:t xml:space="preserve">, </w:t>
      </w:r>
      <w:r w:rsidR="00DA2230" w:rsidRPr="001E6EA6">
        <w:rPr>
          <w:sz w:val="22"/>
          <w:szCs w:val="22"/>
        </w:rPr>
        <w:t>svaigimas</w:t>
      </w:r>
      <w:r w:rsidR="00E72EA0" w:rsidRPr="001E6EA6">
        <w:rPr>
          <w:i/>
          <w:sz w:val="22"/>
          <w:szCs w:val="22"/>
        </w:rPr>
        <w:t xml:space="preserve"> (</w:t>
      </w:r>
      <w:proofErr w:type="spellStart"/>
      <w:r w:rsidR="00E72EA0" w:rsidRPr="001E6EA6">
        <w:rPr>
          <w:i/>
          <w:sz w:val="22"/>
          <w:szCs w:val="22"/>
        </w:rPr>
        <w:t>vertigo</w:t>
      </w:r>
      <w:proofErr w:type="spellEnd"/>
      <w:r w:rsidR="00E72EA0" w:rsidRPr="001E6EA6">
        <w:rPr>
          <w:i/>
          <w:sz w:val="22"/>
          <w:szCs w:val="22"/>
        </w:rPr>
        <w:t>)</w:t>
      </w:r>
      <w:r w:rsidR="005A412E" w:rsidRPr="001E6EA6">
        <w:rPr>
          <w:i/>
          <w:sz w:val="22"/>
          <w:szCs w:val="22"/>
        </w:rPr>
        <w:t>.</w:t>
      </w:r>
    </w:p>
    <w:p w14:paraId="29F59422" w14:textId="77777777" w:rsidR="005A412E" w:rsidRPr="001E6EA6" w:rsidRDefault="005A412E" w:rsidP="005A412E">
      <w:pPr>
        <w:autoSpaceDE w:val="0"/>
        <w:autoSpaceDN w:val="0"/>
        <w:adjustRightInd w:val="0"/>
        <w:rPr>
          <w:i/>
          <w:iCs/>
          <w:sz w:val="22"/>
          <w:szCs w:val="22"/>
          <w:lang w:eastAsia="lt-LT"/>
        </w:rPr>
      </w:pPr>
    </w:p>
    <w:p w14:paraId="29F59424" w14:textId="11D6E36C" w:rsidR="005A412E" w:rsidRPr="001E6EA6" w:rsidRDefault="005A412E" w:rsidP="006A3B39">
      <w:pPr>
        <w:pStyle w:val="BTEMEASMCA"/>
      </w:pPr>
      <w:r w:rsidRPr="001E6EA6">
        <w:rPr>
          <w:i/>
          <w:iCs/>
        </w:rPr>
        <w:t>Širdies sutrikimai</w:t>
      </w:r>
      <w:r w:rsidR="00B40685" w:rsidRPr="001E6EA6">
        <w:t>: b</w:t>
      </w:r>
      <w:r w:rsidRPr="001E6EA6">
        <w:t>radikardija,</w:t>
      </w:r>
      <w:r w:rsidRPr="001E6EA6">
        <w:rPr>
          <w:iCs/>
          <w:kern w:val="28"/>
        </w:rPr>
        <w:t xml:space="preserve"> </w:t>
      </w:r>
      <w:proofErr w:type="spellStart"/>
      <w:r w:rsidRPr="001E6EA6">
        <w:rPr>
          <w:iCs/>
          <w:kern w:val="28"/>
        </w:rPr>
        <w:t>p</w:t>
      </w:r>
      <w:r w:rsidRPr="001E6EA6">
        <w:t>alpitacijos</w:t>
      </w:r>
      <w:proofErr w:type="spellEnd"/>
      <w:r w:rsidRPr="001E6EA6">
        <w:t>, širdies nepakankamumas.</w:t>
      </w:r>
    </w:p>
    <w:p w14:paraId="551F1E4E" w14:textId="77777777" w:rsidR="009753A3" w:rsidRPr="001E6EA6" w:rsidRDefault="009753A3" w:rsidP="006A3B39">
      <w:pPr>
        <w:pStyle w:val="BTEMEASMCA"/>
      </w:pPr>
    </w:p>
    <w:p w14:paraId="29F59429" w14:textId="2F68151E" w:rsidR="005A412E" w:rsidRPr="001E6EA6" w:rsidRDefault="005A412E" w:rsidP="006A3B39">
      <w:pPr>
        <w:pStyle w:val="BTEMEASMCA"/>
      </w:pPr>
      <w:r w:rsidRPr="001E6EA6">
        <w:rPr>
          <w:i/>
          <w:iCs/>
        </w:rPr>
        <w:t>Kraujagyslių sutrikimai</w:t>
      </w:r>
      <w:r w:rsidR="00B40685" w:rsidRPr="001E6EA6">
        <w:rPr>
          <w:kern w:val="28"/>
        </w:rPr>
        <w:t>: h</w:t>
      </w:r>
      <w:r w:rsidRPr="001E6EA6">
        <w:t xml:space="preserve">ipertenzija, </w:t>
      </w:r>
      <w:proofErr w:type="spellStart"/>
      <w:r w:rsidRPr="001E6EA6">
        <w:t>hipotenzija</w:t>
      </w:r>
      <w:proofErr w:type="spellEnd"/>
      <w:r w:rsidRPr="001E6EA6">
        <w:t xml:space="preserve">, hematoma, </w:t>
      </w:r>
      <w:r w:rsidR="009D6F50" w:rsidRPr="001E6EA6">
        <w:t xml:space="preserve">veido ir kaklo </w:t>
      </w:r>
      <w:r w:rsidR="00B40685" w:rsidRPr="001E6EA6">
        <w:t>odos</w:t>
      </w:r>
      <w:r w:rsidRPr="001E6EA6">
        <w:t xml:space="preserve"> paraudimas, blyškumas, kraujavimas iš pooperacinių žaidų.</w:t>
      </w:r>
    </w:p>
    <w:p w14:paraId="29F5942A" w14:textId="0609632B" w:rsidR="005A412E" w:rsidRPr="001E6EA6" w:rsidRDefault="005A412E" w:rsidP="006A3B39">
      <w:pPr>
        <w:pStyle w:val="BTEMEASMCA"/>
      </w:pPr>
      <w:r w:rsidRPr="001E6EA6">
        <w:t xml:space="preserve">Klinikiniai tyrimai ir epidemiologiniai duomenys patvirtina, kad kai kurių NVPNU vartojimas (ypač didelėmis dozėmis ilgą laiką) gali būti susijęs su nedideliu arterijų </w:t>
      </w:r>
      <w:proofErr w:type="spellStart"/>
      <w:r w:rsidRPr="001E6EA6">
        <w:t>tromboz</w:t>
      </w:r>
      <w:r w:rsidR="005F7D6E" w:rsidRPr="001E6EA6">
        <w:t>inių</w:t>
      </w:r>
      <w:proofErr w:type="spellEnd"/>
      <w:r w:rsidRPr="001E6EA6">
        <w:t xml:space="preserve"> reiškinių (pvz., miokardo infarkto arba insulto) rizikos padidėjimu (žr. 4.4 skyrių). Nors nėra įrodyta, kad </w:t>
      </w:r>
      <w:proofErr w:type="spellStart"/>
      <w:r w:rsidRPr="001E6EA6">
        <w:t>ketorolakas</w:t>
      </w:r>
      <w:proofErr w:type="spellEnd"/>
      <w:r w:rsidRPr="001E6EA6">
        <w:t xml:space="preserve"> didina </w:t>
      </w:r>
      <w:proofErr w:type="spellStart"/>
      <w:r w:rsidRPr="001E6EA6">
        <w:t>tromboz</w:t>
      </w:r>
      <w:r w:rsidR="005F7D6E" w:rsidRPr="001E6EA6">
        <w:t>inių</w:t>
      </w:r>
      <w:proofErr w:type="spellEnd"/>
      <w:r w:rsidRPr="001E6EA6">
        <w:t xml:space="preserve"> reiškinių (pvz., miokardo infarkto) riziką, tokiai galimybei atmesti duomenų nepakanka.</w:t>
      </w:r>
    </w:p>
    <w:p w14:paraId="29F5942B" w14:textId="77777777" w:rsidR="005A412E" w:rsidRPr="001E6EA6" w:rsidRDefault="005A412E" w:rsidP="006A3B39">
      <w:pPr>
        <w:pStyle w:val="BTEMEASMCA"/>
      </w:pPr>
    </w:p>
    <w:p w14:paraId="29F5942D" w14:textId="5E2AEEA6" w:rsidR="005A412E" w:rsidRPr="001E6EA6" w:rsidRDefault="005A412E" w:rsidP="006A3B39">
      <w:pPr>
        <w:pStyle w:val="BTEMEASMCA"/>
      </w:pPr>
      <w:r w:rsidRPr="00387CB9">
        <w:t>Kvėpavimo sistemos, krūtinės ląstos ir tarpuplaučio sutrikimai</w:t>
      </w:r>
      <w:r w:rsidR="0058360E" w:rsidRPr="00434E75">
        <w:t>:</w:t>
      </w:r>
      <w:r w:rsidR="0058360E" w:rsidRPr="001E6EA6">
        <w:t xml:space="preserve"> p</w:t>
      </w:r>
      <w:r w:rsidRPr="001E6EA6">
        <w:t>laučių edema, dusulys, astma.</w:t>
      </w:r>
    </w:p>
    <w:p w14:paraId="29F5942E" w14:textId="77777777" w:rsidR="005A412E" w:rsidRPr="001E6EA6" w:rsidRDefault="005A412E" w:rsidP="006A3B39">
      <w:pPr>
        <w:pStyle w:val="BTEMEASMCA"/>
      </w:pPr>
    </w:p>
    <w:p w14:paraId="29F59430" w14:textId="22EE94AE" w:rsidR="005A412E" w:rsidRPr="001E6EA6" w:rsidRDefault="005A412E" w:rsidP="005A412E">
      <w:pPr>
        <w:rPr>
          <w:sz w:val="22"/>
          <w:szCs w:val="22"/>
        </w:rPr>
      </w:pPr>
      <w:r w:rsidRPr="001E6EA6">
        <w:rPr>
          <w:i/>
          <w:iCs/>
          <w:sz w:val="22"/>
          <w:szCs w:val="22"/>
        </w:rPr>
        <w:t>Virškinimo trakto sutrikimai</w:t>
      </w:r>
      <w:r w:rsidR="0058360E" w:rsidRPr="001E6EA6">
        <w:rPr>
          <w:iCs/>
          <w:sz w:val="22"/>
          <w:szCs w:val="22"/>
        </w:rPr>
        <w:t>: d</w:t>
      </w:r>
      <w:r w:rsidRPr="001E6EA6">
        <w:rPr>
          <w:sz w:val="22"/>
          <w:szCs w:val="22"/>
        </w:rPr>
        <w:t xml:space="preserve">ažniausiai pasireiškia nepageidaujamas poveikis </w:t>
      </w:r>
      <w:r w:rsidRPr="001E6EA6">
        <w:rPr>
          <w:iCs/>
          <w:sz w:val="22"/>
          <w:szCs w:val="22"/>
        </w:rPr>
        <w:t>virškinimo traktui.</w:t>
      </w:r>
      <w:r w:rsidRPr="001E6EA6">
        <w:rPr>
          <w:sz w:val="22"/>
          <w:szCs w:val="22"/>
        </w:rPr>
        <w:t xml:space="preserve"> Gali atsirasti </w:t>
      </w:r>
      <w:proofErr w:type="spellStart"/>
      <w:r w:rsidRPr="001E6EA6">
        <w:rPr>
          <w:sz w:val="22"/>
          <w:szCs w:val="22"/>
        </w:rPr>
        <w:t>pep</w:t>
      </w:r>
      <w:r w:rsidR="00B75785" w:rsidRPr="001E6EA6">
        <w:rPr>
          <w:sz w:val="22"/>
          <w:szCs w:val="22"/>
        </w:rPr>
        <w:t>s</w:t>
      </w:r>
      <w:r w:rsidRPr="001E6EA6">
        <w:rPr>
          <w:sz w:val="22"/>
          <w:szCs w:val="22"/>
        </w:rPr>
        <w:t>inių</w:t>
      </w:r>
      <w:proofErr w:type="spellEnd"/>
      <w:r w:rsidRPr="001E6EA6">
        <w:rPr>
          <w:sz w:val="22"/>
          <w:szCs w:val="22"/>
        </w:rPr>
        <w:t xml:space="preserve"> opų, </w:t>
      </w:r>
      <w:r w:rsidR="006373AD" w:rsidRPr="001E6EA6">
        <w:rPr>
          <w:kern w:val="28"/>
          <w:sz w:val="22"/>
          <w:szCs w:val="22"/>
        </w:rPr>
        <w:t>išop</w:t>
      </w:r>
      <w:r w:rsidR="0030127B" w:rsidRPr="001E6EA6">
        <w:rPr>
          <w:kern w:val="28"/>
          <w:sz w:val="22"/>
          <w:szCs w:val="22"/>
        </w:rPr>
        <w:t>ė</w:t>
      </w:r>
      <w:r w:rsidR="006373AD" w:rsidRPr="001E6EA6">
        <w:rPr>
          <w:kern w:val="28"/>
          <w:sz w:val="22"/>
          <w:szCs w:val="22"/>
        </w:rPr>
        <w:t>jimų</w:t>
      </w:r>
      <w:r w:rsidRPr="001E6EA6">
        <w:rPr>
          <w:sz w:val="22"/>
          <w:szCs w:val="22"/>
        </w:rPr>
        <w:t>,</w:t>
      </w:r>
      <w:r w:rsidRPr="001E6EA6">
        <w:rPr>
          <w:kern w:val="28"/>
          <w:sz w:val="22"/>
          <w:szCs w:val="22"/>
        </w:rPr>
        <w:t xml:space="preserve"> </w:t>
      </w:r>
      <w:r w:rsidRPr="001E6EA6">
        <w:rPr>
          <w:sz w:val="22"/>
          <w:szCs w:val="22"/>
        </w:rPr>
        <w:t xml:space="preserve">perforacija arba kraujavimas iš virškinimo trakto, kuris, ypač senyviems </w:t>
      </w:r>
      <w:r w:rsidR="009D2937" w:rsidRPr="001E6EA6">
        <w:rPr>
          <w:sz w:val="22"/>
          <w:szCs w:val="22"/>
        </w:rPr>
        <w:t>pacientams</w:t>
      </w:r>
      <w:r w:rsidRPr="001E6EA6">
        <w:rPr>
          <w:sz w:val="22"/>
          <w:szCs w:val="22"/>
        </w:rPr>
        <w:t>, kartais gali būti mirtinas (žr. 4.4 skyrių).</w:t>
      </w:r>
    </w:p>
    <w:p w14:paraId="5BE68DD6" w14:textId="6380182F" w:rsidR="005D0A9B" w:rsidRPr="001E6EA6" w:rsidRDefault="005A412E" w:rsidP="005A412E">
      <w:pPr>
        <w:autoSpaceDE w:val="0"/>
        <w:autoSpaceDN w:val="0"/>
        <w:adjustRightInd w:val="0"/>
        <w:rPr>
          <w:sz w:val="22"/>
          <w:szCs w:val="22"/>
        </w:rPr>
      </w:pPr>
      <w:r w:rsidRPr="001E6EA6">
        <w:rPr>
          <w:iCs/>
          <w:sz w:val="22"/>
          <w:szCs w:val="22"/>
        </w:rPr>
        <w:t xml:space="preserve">Pavartojus </w:t>
      </w:r>
      <w:proofErr w:type="spellStart"/>
      <w:r w:rsidR="00DE2EFF" w:rsidRPr="001E6EA6">
        <w:rPr>
          <w:iCs/>
          <w:sz w:val="22"/>
          <w:szCs w:val="22"/>
        </w:rPr>
        <w:t>k</w:t>
      </w:r>
      <w:r w:rsidR="009F7988" w:rsidRPr="001E6EA6">
        <w:rPr>
          <w:iCs/>
          <w:sz w:val="22"/>
          <w:szCs w:val="22"/>
        </w:rPr>
        <w:t>etorola</w:t>
      </w:r>
      <w:r w:rsidR="00DE2EFF" w:rsidRPr="001E6EA6">
        <w:rPr>
          <w:iCs/>
          <w:sz w:val="22"/>
          <w:szCs w:val="22"/>
        </w:rPr>
        <w:t>ko</w:t>
      </w:r>
      <w:proofErr w:type="spellEnd"/>
      <w:r w:rsidR="009F7988" w:rsidRPr="001E6EA6">
        <w:rPr>
          <w:iCs/>
          <w:sz w:val="22"/>
          <w:szCs w:val="22"/>
        </w:rPr>
        <w:t xml:space="preserve"> </w:t>
      </w:r>
      <w:proofErr w:type="spellStart"/>
      <w:r w:rsidR="008747C0" w:rsidRPr="001E6EA6">
        <w:rPr>
          <w:iCs/>
          <w:sz w:val="22"/>
          <w:szCs w:val="22"/>
        </w:rPr>
        <w:t>t</w:t>
      </w:r>
      <w:r w:rsidR="009F7988" w:rsidRPr="001E6EA6">
        <w:rPr>
          <w:iCs/>
          <w:sz w:val="22"/>
          <w:szCs w:val="22"/>
        </w:rPr>
        <w:t>rometamol</w:t>
      </w:r>
      <w:r w:rsidR="00DE2EFF" w:rsidRPr="001E6EA6">
        <w:rPr>
          <w:iCs/>
          <w:sz w:val="22"/>
          <w:szCs w:val="22"/>
        </w:rPr>
        <w:t>io</w:t>
      </w:r>
      <w:proofErr w:type="spellEnd"/>
      <w:r w:rsidR="009F7988" w:rsidRPr="001E6EA6">
        <w:rPr>
          <w:iCs/>
          <w:sz w:val="22"/>
          <w:szCs w:val="22"/>
        </w:rPr>
        <w:t xml:space="preserve"> </w:t>
      </w:r>
      <w:r w:rsidRPr="001E6EA6">
        <w:rPr>
          <w:iCs/>
          <w:sz w:val="22"/>
          <w:szCs w:val="22"/>
        </w:rPr>
        <w:t xml:space="preserve">gali pasireikšti </w:t>
      </w:r>
      <w:r w:rsidRPr="001E6EA6">
        <w:rPr>
          <w:sz w:val="22"/>
          <w:szCs w:val="22"/>
        </w:rPr>
        <w:t xml:space="preserve">pykinimas, vėmimas, </w:t>
      </w:r>
      <w:r w:rsidRPr="001E6EA6">
        <w:rPr>
          <w:kern w:val="28"/>
          <w:sz w:val="22"/>
          <w:szCs w:val="22"/>
        </w:rPr>
        <w:t xml:space="preserve">viduriavimas, pilvo pūtimas, vidurių užkietėjimas, </w:t>
      </w:r>
      <w:proofErr w:type="spellStart"/>
      <w:r w:rsidRPr="001E6EA6">
        <w:rPr>
          <w:sz w:val="22"/>
          <w:szCs w:val="22"/>
        </w:rPr>
        <w:t>dispepsiniai</w:t>
      </w:r>
      <w:proofErr w:type="spellEnd"/>
      <w:r w:rsidRPr="001E6EA6">
        <w:rPr>
          <w:sz w:val="22"/>
          <w:szCs w:val="22"/>
        </w:rPr>
        <w:t xml:space="preserve"> reiškiniai, pilvo skausmas, diskomfortas pilve, </w:t>
      </w:r>
      <w:r w:rsidRPr="001E6EA6">
        <w:rPr>
          <w:kern w:val="28"/>
          <w:sz w:val="22"/>
          <w:szCs w:val="22"/>
        </w:rPr>
        <w:t>pilnumo jausmas,</w:t>
      </w:r>
      <w:r w:rsidRPr="001E6EA6" w:rsidDel="00825F28">
        <w:rPr>
          <w:sz w:val="22"/>
          <w:szCs w:val="22"/>
        </w:rPr>
        <w:t xml:space="preserve"> </w:t>
      </w:r>
      <w:proofErr w:type="spellStart"/>
      <w:r w:rsidRPr="001E6EA6">
        <w:rPr>
          <w:sz w:val="22"/>
          <w:szCs w:val="22"/>
        </w:rPr>
        <w:t>melena</w:t>
      </w:r>
      <w:proofErr w:type="spellEnd"/>
      <w:r w:rsidRPr="001E6EA6">
        <w:rPr>
          <w:sz w:val="22"/>
          <w:szCs w:val="22"/>
        </w:rPr>
        <w:t xml:space="preserve">, kraujavimas iš tiesiosios žarnos, </w:t>
      </w:r>
      <w:proofErr w:type="spellStart"/>
      <w:r w:rsidR="00CB5064" w:rsidRPr="001E6EA6">
        <w:rPr>
          <w:sz w:val="22"/>
          <w:szCs w:val="22"/>
        </w:rPr>
        <w:t>hematemezė</w:t>
      </w:r>
      <w:proofErr w:type="spellEnd"/>
      <w:r w:rsidRPr="001E6EA6">
        <w:rPr>
          <w:sz w:val="22"/>
          <w:szCs w:val="22"/>
        </w:rPr>
        <w:t xml:space="preserve">, opinis stomatitas, </w:t>
      </w:r>
      <w:proofErr w:type="spellStart"/>
      <w:r w:rsidRPr="001E6EA6">
        <w:rPr>
          <w:sz w:val="22"/>
          <w:szCs w:val="22"/>
        </w:rPr>
        <w:t>ezofagitas</w:t>
      </w:r>
      <w:proofErr w:type="spellEnd"/>
      <w:r w:rsidRPr="001E6EA6">
        <w:rPr>
          <w:sz w:val="22"/>
          <w:szCs w:val="22"/>
        </w:rPr>
        <w:t>, atsirūgimas,</w:t>
      </w:r>
      <w:r w:rsidR="005D06EA" w:rsidRPr="001E6EA6">
        <w:rPr>
          <w:sz w:val="22"/>
          <w:szCs w:val="22"/>
        </w:rPr>
        <w:t xml:space="preserve"> virškinimo trakto išopėjimas, pankreatitas</w:t>
      </w:r>
      <w:r w:rsidRPr="001E6EA6">
        <w:rPr>
          <w:sz w:val="22"/>
          <w:szCs w:val="22"/>
        </w:rPr>
        <w:t xml:space="preserve">, burnos džiūvimas, </w:t>
      </w:r>
      <w:r w:rsidR="005373F3" w:rsidRPr="001E6EA6">
        <w:rPr>
          <w:sz w:val="22"/>
          <w:szCs w:val="22"/>
        </w:rPr>
        <w:t xml:space="preserve">opinio </w:t>
      </w:r>
      <w:r w:rsidRPr="001E6EA6">
        <w:rPr>
          <w:sz w:val="22"/>
          <w:szCs w:val="22"/>
        </w:rPr>
        <w:t xml:space="preserve">kolito ir Krono ligos </w:t>
      </w:r>
      <w:r w:rsidRPr="001E6EA6">
        <w:rPr>
          <w:kern w:val="28"/>
          <w:sz w:val="22"/>
          <w:szCs w:val="22"/>
        </w:rPr>
        <w:t xml:space="preserve">paūmėjimas </w:t>
      </w:r>
      <w:r w:rsidRPr="001E6EA6">
        <w:rPr>
          <w:sz w:val="22"/>
          <w:szCs w:val="22"/>
        </w:rPr>
        <w:t xml:space="preserve">(žr. 4.4 skyrių). </w:t>
      </w:r>
    </w:p>
    <w:p w14:paraId="29F59431" w14:textId="2C6C903F" w:rsidR="005A412E" w:rsidRPr="001E6EA6" w:rsidRDefault="005A412E" w:rsidP="005A412E">
      <w:pPr>
        <w:autoSpaceDE w:val="0"/>
        <w:autoSpaceDN w:val="0"/>
        <w:adjustRightInd w:val="0"/>
        <w:rPr>
          <w:sz w:val="22"/>
          <w:szCs w:val="22"/>
        </w:rPr>
      </w:pPr>
      <w:r w:rsidRPr="001E6EA6">
        <w:rPr>
          <w:sz w:val="22"/>
          <w:szCs w:val="22"/>
        </w:rPr>
        <w:t xml:space="preserve">Rečiau </w:t>
      </w:r>
      <w:r w:rsidRPr="001E6EA6">
        <w:rPr>
          <w:kern w:val="28"/>
          <w:sz w:val="22"/>
          <w:szCs w:val="22"/>
        </w:rPr>
        <w:t>buvo pranešta apie gastritą</w:t>
      </w:r>
      <w:r w:rsidRPr="001E6EA6">
        <w:rPr>
          <w:sz w:val="22"/>
          <w:szCs w:val="22"/>
        </w:rPr>
        <w:t>.</w:t>
      </w:r>
    </w:p>
    <w:p w14:paraId="29F59432" w14:textId="77777777" w:rsidR="005A412E" w:rsidRPr="001E6EA6" w:rsidRDefault="005A412E" w:rsidP="005A412E">
      <w:pPr>
        <w:autoSpaceDE w:val="0"/>
        <w:autoSpaceDN w:val="0"/>
        <w:adjustRightInd w:val="0"/>
        <w:rPr>
          <w:sz w:val="22"/>
          <w:szCs w:val="22"/>
        </w:rPr>
      </w:pPr>
    </w:p>
    <w:p w14:paraId="29F59434" w14:textId="78F7C052" w:rsidR="005A412E" w:rsidRPr="001E6EA6" w:rsidRDefault="005A412E" w:rsidP="006A3B39">
      <w:pPr>
        <w:pStyle w:val="BTEMEASMCA"/>
      </w:pPr>
      <w:r w:rsidRPr="001E6EA6">
        <w:rPr>
          <w:i/>
          <w:iCs/>
        </w:rPr>
        <w:t>Kepenų, tulžies pūslės ir latakų sutrikimai</w:t>
      </w:r>
      <w:r w:rsidR="005D0A9B" w:rsidRPr="001E6EA6">
        <w:t>: h</w:t>
      </w:r>
      <w:r w:rsidRPr="001E6EA6">
        <w:t xml:space="preserve">epatitas, </w:t>
      </w:r>
      <w:proofErr w:type="spellStart"/>
      <w:r w:rsidRPr="001E6EA6">
        <w:t>cholestazinė</w:t>
      </w:r>
      <w:proofErr w:type="spellEnd"/>
      <w:r w:rsidRPr="001E6EA6">
        <w:t xml:space="preserve"> gelta ir kepenų nepakankamumas.</w:t>
      </w:r>
    </w:p>
    <w:p w14:paraId="29F59435" w14:textId="77777777" w:rsidR="005A412E" w:rsidRPr="001E6EA6" w:rsidRDefault="005A412E" w:rsidP="006A3B39">
      <w:pPr>
        <w:pStyle w:val="BTEMEASMCA"/>
      </w:pPr>
    </w:p>
    <w:p w14:paraId="29F59438" w14:textId="38331CAC" w:rsidR="005A412E" w:rsidRPr="001E6EA6" w:rsidRDefault="005A412E" w:rsidP="006A3B39">
      <w:pPr>
        <w:pStyle w:val="BTEMEASMCA"/>
      </w:pPr>
      <w:r w:rsidRPr="001E6EA6">
        <w:rPr>
          <w:i/>
          <w:iCs/>
        </w:rPr>
        <w:t>Odos ir poodinio audinio sutrikimai</w:t>
      </w:r>
      <w:r w:rsidR="005D0A9B" w:rsidRPr="001E6EA6">
        <w:t xml:space="preserve">: </w:t>
      </w:r>
      <w:proofErr w:type="spellStart"/>
      <w:r w:rsidR="005D0A9B" w:rsidRPr="001E6EA6">
        <w:t>a</w:t>
      </w:r>
      <w:r w:rsidRPr="001E6EA6">
        <w:t>ngioneurozinė</w:t>
      </w:r>
      <w:proofErr w:type="spellEnd"/>
      <w:r w:rsidRPr="001E6EA6">
        <w:t xml:space="preserve"> edema, </w:t>
      </w:r>
      <w:proofErr w:type="spellStart"/>
      <w:r w:rsidRPr="001E6EA6">
        <w:t>eksfoliacinis</w:t>
      </w:r>
      <w:proofErr w:type="spellEnd"/>
      <w:r w:rsidRPr="001E6EA6">
        <w:t xml:space="preserve"> dermatitas, sustiprėjęs prakaitavimas, </w:t>
      </w:r>
      <w:proofErr w:type="spellStart"/>
      <w:r w:rsidRPr="001E6EA6">
        <w:t>makulopapulinis</w:t>
      </w:r>
      <w:proofErr w:type="spellEnd"/>
      <w:r w:rsidRPr="001E6EA6">
        <w:t xml:space="preserve"> išbėrimas, dilgėlinė, niežėjimas, purpura, </w:t>
      </w:r>
      <w:proofErr w:type="spellStart"/>
      <w:r w:rsidRPr="001E6EA6">
        <w:t>pūslinės</w:t>
      </w:r>
      <w:proofErr w:type="spellEnd"/>
      <w:r w:rsidRPr="001E6EA6">
        <w:t xml:space="preserve"> reakcijos, įskaitant ir </w:t>
      </w:r>
      <w:proofErr w:type="spellStart"/>
      <w:r w:rsidRPr="001E6EA6">
        <w:t>Stivenso</w:t>
      </w:r>
      <w:proofErr w:type="spellEnd"/>
      <w:r w:rsidRPr="001E6EA6">
        <w:t>-Džonsono (</w:t>
      </w:r>
      <w:proofErr w:type="spellStart"/>
      <w:r w:rsidRPr="001E6EA6">
        <w:rPr>
          <w:i/>
        </w:rPr>
        <w:t>Stevens-Johnson</w:t>
      </w:r>
      <w:proofErr w:type="spellEnd"/>
      <w:r w:rsidRPr="001E6EA6">
        <w:t xml:space="preserve">) sindromą, labai retai toksinė epidermio </w:t>
      </w:r>
      <w:proofErr w:type="spellStart"/>
      <w:r w:rsidRPr="001E6EA6">
        <w:t>nekrolizė</w:t>
      </w:r>
      <w:proofErr w:type="spellEnd"/>
      <w:r w:rsidRPr="001E6EA6">
        <w:t>.</w:t>
      </w:r>
    </w:p>
    <w:p w14:paraId="29F59439" w14:textId="77777777" w:rsidR="005A412E" w:rsidRPr="001E6EA6" w:rsidRDefault="005A412E" w:rsidP="006A3B39">
      <w:pPr>
        <w:pStyle w:val="BTEMEASMCA"/>
      </w:pPr>
    </w:p>
    <w:p w14:paraId="29F5943B" w14:textId="55A94EDB" w:rsidR="005A412E" w:rsidRPr="001E6EA6" w:rsidRDefault="005A412E" w:rsidP="006A3B39">
      <w:pPr>
        <w:pStyle w:val="BTEMEASMCA"/>
      </w:pPr>
      <w:r w:rsidRPr="00387CB9">
        <w:t>Skeleto, raumenų ir jungiamojo audinio sutrikimai</w:t>
      </w:r>
      <w:r w:rsidR="00D765B1" w:rsidRPr="00387CB9">
        <w:t>:</w:t>
      </w:r>
      <w:r w:rsidR="00D765B1" w:rsidRPr="001E6EA6">
        <w:t xml:space="preserve"> </w:t>
      </w:r>
      <w:proofErr w:type="spellStart"/>
      <w:r w:rsidR="004D0DEE" w:rsidRPr="001E6EA6">
        <w:t>mialgija</w:t>
      </w:r>
      <w:proofErr w:type="spellEnd"/>
      <w:r w:rsidR="00D765B1" w:rsidRPr="001E6EA6">
        <w:t>.</w:t>
      </w:r>
    </w:p>
    <w:p w14:paraId="29F5943C" w14:textId="77777777" w:rsidR="005A412E" w:rsidRPr="001E6EA6" w:rsidRDefault="005A412E" w:rsidP="006A3B39">
      <w:pPr>
        <w:pStyle w:val="BTEMEASMCA"/>
      </w:pPr>
    </w:p>
    <w:p w14:paraId="771E3F2B" w14:textId="6A3055F2" w:rsidR="00BA47D2" w:rsidRPr="001E6EA6" w:rsidRDefault="005A412E" w:rsidP="006A3B39">
      <w:pPr>
        <w:pStyle w:val="BTEMEASMCA"/>
      </w:pPr>
      <w:r w:rsidRPr="001E6EA6">
        <w:rPr>
          <w:i/>
          <w:iCs/>
        </w:rPr>
        <w:t>Inkstų ir šlapimo takų sutrikimai</w:t>
      </w:r>
      <w:r w:rsidR="00B36F98" w:rsidRPr="001E6EA6">
        <w:rPr>
          <w:kern w:val="28"/>
        </w:rPr>
        <w:t xml:space="preserve">: </w:t>
      </w:r>
      <w:proofErr w:type="spellStart"/>
      <w:r w:rsidR="00B36F98" w:rsidRPr="001E6EA6">
        <w:rPr>
          <w:kern w:val="28"/>
        </w:rPr>
        <w:t>p</w:t>
      </w:r>
      <w:r w:rsidRPr="001E6EA6">
        <w:rPr>
          <w:kern w:val="28"/>
        </w:rPr>
        <w:t>oliurija</w:t>
      </w:r>
      <w:proofErr w:type="spellEnd"/>
      <w:r w:rsidRPr="001E6EA6">
        <w:rPr>
          <w:kern w:val="28"/>
        </w:rPr>
        <w:t xml:space="preserve">, </w:t>
      </w:r>
      <w:proofErr w:type="spellStart"/>
      <w:r w:rsidRPr="001E6EA6">
        <w:rPr>
          <w:kern w:val="28"/>
        </w:rPr>
        <w:t>poliakiurija</w:t>
      </w:r>
      <w:proofErr w:type="spellEnd"/>
      <w:r w:rsidRPr="001E6EA6">
        <w:rPr>
          <w:kern w:val="28"/>
        </w:rPr>
        <w:t>,</w:t>
      </w:r>
      <w:r w:rsidRPr="001E6EA6">
        <w:rPr>
          <w:i/>
          <w:kern w:val="28"/>
        </w:rPr>
        <w:t xml:space="preserve"> </w:t>
      </w:r>
      <w:proofErr w:type="spellStart"/>
      <w:r w:rsidRPr="001E6EA6">
        <w:t>oligurija</w:t>
      </w:r>
      <w:proofErr w:type="spellEnd"/>
      <w:r w:rsidRPr="001E6EA6">
        <w:t>,</w:t>
      </w:r>
      <w:r w:rsidRPr="001E6EA6">
        <w:rPr>
          <w:kern w:val="28"/>
        </w:rPr>
        <w:t xml:space="preserve"> ū</w:t>
      </w:r>
      <w:r w:rsidRPr="001E6EA6">
        <w:t xml:space="preserve">minis inkstų nepakankamumas, </w:t>
      </w:r>
      <w:r w:rsidR="000D4268" w:rsidRPr="001E6EA6">
        <w:t xml:space="preserve">hemolizinis </w:t>
      </w:r>
      <w:proofErr w:type="spellStart"/>
      <w:r w:rsidR="000D4268" w:rsidRPr="001E6EA6">
        <w:t>ureminis</w:t>
      </w:r>
      <w:proofErr w:type="spellEnd"/>
      <w:r w:rsidR="000D4268" w:rsidRPr="001E6EA6">
        <w:t xml:space="preserve"> sindromas, </w:t>
      </w:r>
      <w:proofErr w:type="spellStart"/>
      <w:r w:rsidRPr="001E6EA6">
        <w:t>intersticinis</w:t>
      </w:r>
      <w:proofErr w:type="spellEnd"/>
      <w:r w:rsidRPr="001E6EA6">
        <w:t xml:space="preserve"> nefritas, šlapimo susilaikymas, </w:t>
      </w:r>
      <w:proofErr w:type="spellStart"/>
      <w:r w:rsidR="000D4268" w:rsidRPr="001E6EA6">
        <w:t>nefrozinis</w:t>
      </w:r>
      <w:proofErr w:type="spellEnd"/>
      <w:r w:rsidR="000D4268" w:rsidRPr="001E6EA6">
        <w:t xml:space="preserve"> sindromas,</w:t>
      </w:r>
      <w:r w:rsidRPr="001E6EA6">
        <w:t xml:space="preserve"> šono skausmai (kartu gali pasireikšti </w:t>
      </w:r>
      <w:proofErr w:type="spellStart"/>
      <w:r w:rsidRPr="001E6EA6">
        <w:t>hematurija</w:t>
      </w:r>
      <w:proofErr w:type="spellEnd"/>
      <w:r w:rsidRPr="001E6EA6">
        <w:t xml:space="preserve"> ir (arba) </w:t>
      </w:r>
      <w:proofErr w:type="spellStart"/>
      <w:r w:rsidRPr="001E6EA6">
        <w:t>azotemija</w:t>
      </w:r>
      <w:proofErr w:type="spellEnd"/>
      <w:r w:rsidRPr="001E6EA6">
        <w:t xml:space="preserve">). </w:t>
      </w:r>
    </w:p>
    <w:p w14:paraId="29F5943E" w14:textId="1A7E0F24" w:rsidR="005A412E" w:rsidRPr="001E6EA6" w:rsidRDefault="005A412E" w:rsidP="006A3B39">
      <w:pPr>
        <w:pStyle w:val="BTEMEASMCA"/>
      </w:pPr>
      <w:r w:rsidRPr="001E6EA6">
        <w:t xml:space="preserve">Kaip ir </w:t>
      </w:r>
      <w:r w:rsidR="00BA47D2" w:rsidRPr="001E6EA6">
        <w:t xml:space="preserve">vartojant </w:t>
      </w:r>
      <w:r w:rsidRPr="001E6EA6">
        <w:t xml:space="preserve">kitų vaistinių preparatų, kurie slopina inkstų prostaglandinų sintezę, gali pasireikšti inkstų funkcijos sutrikimo požymių, </w:t>
      </w:r>
      <w:r w:rsidR="008423BB" w:rsidRPr="001E6EA6">
        <w:t xml:space="preserve">pavyzdžiui, </w:t>
      </w:r>
      <w:r w:rsidR="009D6A74" w:rsidRPr="001E6EA6">
        <w:t xml:space="preserve">padidėti </w:t>
      </w:r>
      <w:r w:rsidRPr="001E6EA6">
        <w:t>kreatinino ir kalio koncentracijos</w:t>
      </w:r>
      <w:r w:rsidR="008423BB" w:rsidRPr="001E6EA6">
        <w:t>.</w:t>
      </w:r>
      <w:r w:rsidRPr="001E6EA6">
        <w:t xml:space="preserve"> </w:t>
      </w:r>
    </w:p>
    <w:p w14:paraId="29F5943F" w14:textId="77777777" w:rsidR="005A412E" w:rsidRPr="001E6EA6" w:rsidRDefault="005A412E" w:rsidP="006A3B39">
      <w:pPr>
        <w:pStyle w:val="BTEMEASMCA"/>
      </w:pPr>
    </w:p>
    <w:p w14:paraId="29F59441" w14:textId="7FF6DF96" w:rsidR="005A412E" w:rsidRPr="001E6EA6" w:rsidRDefault="005A412E" w:rsidP="006A3B39">
      <w:pPr>
        <w:pStyle w:val="BTEMEASMCA"/>
      </w:pPr>
      <w:r w:rsidRPr="00387CB9">
        <w:t>Lytinės sistemos ir krūties sutrikimai</w:t>
      </w:r>
      <w:r w:rsidR="008423BB" w:rsidRPr="00387CB9">
        <w:t>:</w:t>
      </w:r>
      <w:r w:rsidR="008423BB" w:rsidRPr="001E6EA6">
        <w:t xml:space="preserve"> m</w:t>
      </w:r>
      <w:r w:rsidRPr="001E6EA6">
        <w:t xml:space="preserve">oterų nevaisingumas. </w:t>
      </w:r>
    </w:p>
    <w:p w14:paraId="29F59442" w14:textId="77777777" w:rsidR="005A412E" w:rsidRPr="001E6EA6" w:rsidRDefault="005A412E" w:rsidP="006A3B39">
      <w:pPr>
        <w:pStyle w:val="BTEMEASMCA"/>
      </w:pPr>
    </w:p>
    <w:p w14:paraId="29F59444" w14:textId="05A29A16" w:rsidR="005A412E" w:rsidRPr="001E6EA6" w:rsidRDefault="005A412E" w:rsidP="006A3B39">
      <w:pPr>
        <w:pStyle w:val="BTEMEASMCA"/>
      </w:pPr>
      <w:r w:rsidRPr="001E6EA6">
        <w:rPr>
          <w:i/>
          <w:iCs/>
        </w:rPr>
        <w:t>Bendrieji sutrikimai ir vartojimo vietos pažeidimai</w:t>
      </w:r>
      <w:r w:rsidR="008423BB" w:rsidRPr="001E6EA6">
        <w:t xml:space="preserve">: </w:t>
      </w:r>
      <w:proofErr w:type="spellStart"/>
      <w:r w:rsidR="008423BB" w:rsidRPr="001E6EA6">
        <w:t>a</w:t>
      </w:r>
      <w:r w:rsidRPr="001E6EA6">
        <w:t>stenija</w:t>
      </w:r>
      <w:proofErr w:type="spellEnd"/>
      <w:r w:rsidRPr="001E6EA6">
        <w:t>, karščiavimas, injekcijos vietos reakcijos, edema, krūtinės skausmas, stiprus troškulys</w:t>
      </w:r>
      <w:r w:rsidR="00004241" w:rsidRPr="001E6EA6">
        <w:t>.</w:t>
      </w:r>
    </w:p>
    <w:p w14:paraId="29F59445" w14:textId="77777777" w:rsidR="005A412E" w:rsidRPr="001E6EA6" w:rsidRDefault="005A412E" w:rsidP="006A3B39">
      <w:pPr>
        <w:pStyle w:val="BTEMEASMCA"/>
      </w:pPr>
    </w:p>
    <w:p w14:paraId="29F59447" w14:textId="63067B8D" w:rsidR="005A412E" w:rsidRPr="001E6EA6" w:rsidRDefault="00A13720" w:rsidP="006A3B39">
      <w:pPr>
        <w:pStyle w:val="BTEMEASMCA"/>
        <w:rPr>
          <w:i/>
          <w:iCs/>
        </w:rPr>
      </w:pPr>
      <w:r w:rsidRPr="001E6EA6">
        <w:rPr>
          <w:i/>
          <w:iCs/>
        </w:rPr>
        <w:lastRenderedPageBreak/>
        <w:t>T</w:t>
      </w:r>
      <w:r w:rsidR="005A412E" w:rsidRPr="001E6EA6">
        <w:rPr>
          <w:i/>
          <w:iCs/>
        </w:rPr>
        <w:t>yrimai</w:t>
      </w:r>
      <w:r w:rsidR="00752960" w:rsidRPr="001E6EA6">
        <w:rPr>
          <w:iCs/>
        </w:rPr>
        <w:t>: k</w:t>
      </w:r>
      <w:r w:rsidR="005A412E" w:rsidRPr="001E6EA6">
        <w:t xml:space="preserve">raujavimo laiko pailgėjimas, šlapalo koncentracijos serume padidėjimas, kreatinino </w:t>
      </w:r>
      <w:r w:rsidRPr="001E6EA6">
        <w:t xml:space="preserve">ir </w:t>
      </w:r>
      <w:r w:rsidR="00572069" w:rsidRPr="001E6EA6">
        <w:t>kalio koncentracijos</w:t>
      </w:r>
      <w:r w:rsidR="005A412E" w:rsidRPr="001E6EA6">
        <w:t xml:space="preserve"> padidėjimas, kepenų funkcijos tyrimų rodmenų pokyčiai.</w:t>
      </w:r>
    </w:p>
    <w:p w14:paraId="29F59448" w14:textId="77777777" w:rsidR="005A412E" w:rsidRPr="001E6EA6" w:rsidRDefault="005A412E" w:rsidP="005A412E">
      <w:pPr>
        <w:autoSpaceDE w:val="0"/>
        <w:autoSpaceDN w:val="0"/>
        <w:adjustRightInd w:val="0"/>
        <w:rPr>
          <w:sz w:val="22"/>
          <w:szCs w:val="22"/>
        </w:rPr>
      </w:pPr>
    </w:p>
    <w:p w14:paraId="29F59449" w14:textId="77777777" w:rsidR="005A412E" w:rsidRPr="001E6EA6" w:rsidRDefault="005A412E" w:rsidP="005A412E">
      <w:pPr>
        <w:autoSpaceDE w:val="0"/>
        <w:autoSpaceDN w:val="0"/>
        <w:adjustRightInd w:val="0"/>
        <w:rPr>
          <w:sz w:val="22"/>
          <w:szCs w:val="22"/>
          <w:u w:val="single"/>
        </w:rPr>
      </w:pPr>
      <w:r w:rsidRPr="001E6EA6">
        <w:rPr>
          <w:sz w:val="22"/>
          <w:szCs w:val="22"/>
          <w:u w:val="single"/>
        </w:rPr>
        <w:t>Pranešimas apie įtariamas nepageidaujamas reakcijas</w:t>
      </w:r>
    </w:p>
    <w:p w14:paraId="7E37B5B9" w14:textId="21CD58DF" w:rsidR="00AC751C" w:rsidRPr="001E6EA6" w:rsidRDefault="00AC751C" w:rsidP="00935450">
      <w:pPr>
        <w:tabs>
          <w:tab w:val="left" w:pos="567"/>
        </w:tabs>
        <w:spacing w:line="260" w:lineRule="exact"/>
        <w:rPr>
          <w:sz w:val="22"/>
        </w:rPr>
      </w:pPr>
      <w:r w:rsidRPr="001E6EA6">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3C6AB8" w:rsidRPr="001E6EA6">
          <w:rPr>
            <w:rStyle w:val="Hipersaitas"/>
            <w:sz w:val="22"/>
            <w:szCs w:val="22"/>
            <w:lang w:eastAsia="lt-LT"/>
          </w:rPr>
          <w:t>https://vvkt.lrv.lt/lt/</w:t>
        </w:r>
      </w:hyperlink>
      <w:r w:rsidR="003C6AB8" w:rsidRPr="001E6EA6">
        <w:rPr>
          <w:color w:val="0000EE"/>
          <w:sz w:val="22"/>
          <w:szCs w:val="22"/>
          <w:u w:val="single"/>
          <w:lang w:eastAsia="lt-LT"/>
        </w:rPr>
        <w:t xml:space="preserve"> </w:t>
      </w:r>
      <w:r w:rsidRPr="001E6EA6">
        <w:rPr>
          <w:sz w:val="22"/>
          <w:szCs w:val="22"/>
        </w:rPr>
        <w:t>nurodytais būdais.</w:t>
      </w:r>
    </w:p>
    <w:p w14:paraId="0D7A3D4C" w14:textId="67DECD63" w:rsidR="00222E29" w:rsidRPr="001E6EA6" w:rsidRDefault="00AC751C" w:rsidP="006A3B39">
      <w:pPr>
        <w:pStyle w:val="BTEMEASMCA"/>
      </w:pPr>
      <w:r w:rsidRPr="001E6EA6" w:rsidDel="00AC751C">
        <w:t xml:space="preserve"> </w:t>
      </w:r>
    </w:p>
    <w:p w14:paraId="29F5944C" w14:textId="55BBD2D0" w:rsidR="005A412E" w:rsidRPr="001E6EA6" w:rsidRDefault="005A412E" w:rsidP="007579C6">
      <w:pPr>
        <w:pStyle w:val="PI-2EMEASMCA"/>
      </w:pPr>
      <w:bookmarkStart w:id="28" w:name="_Toc129243110"/>
      <w:bookmarkStart w:id="29" w:name="_Toc129243235"/>
      <w:r w:rsidRPr="001E6EA6">
        <w:t>4.9</w:t>
      </w:r>
      <w:r w:rsidRPr="001E6EA6">
        <w:tab/>
        <w:t>Perdozavimas</w:t>
      </w:r>
      <w:bookmarkEnd w:id="28"/>
      <w:bookmarkEnd w:id="29"/>
    </w:p>
    <w:p w14:paraId="29F5944D" w14:textId="77777777" w:rsidR="005A412E" w:rsidRPr="001E6EA6" w:rsidRDefault="005A412E" w:rsidP="006A3B39">
      <w:pPr>
        <w:pStyle w:val="BTEMEASMCA"/>
      </w:pPr>
    </w:p>
    <w:p w14:paraId="2B386234" w14:textId="525237BC" w:rsidR="001623E3" w:rsidRPr="001E6EA6" w:rsidRDefault="004D0DEE" w:rsidP="001623E3">
      <w:pPr>
        <w:textAlignment w:val="top"/>
        <w:rPr>
          <w:color w:val="000000"/>
          <w:sz w:val="22"/>
          <w:szCs w:val="22"/>
        </w:rPr>
      </w:pPr>
      <w:r w:rsidRPr="001E6EA6">
        <w:rPr>
          <w:color w:val="000000"/>
          <w:sz w:val="22"/>
          <w:szCs w:val="22"/>
        </w:rPr>
        <w:t xml:space="preserve">Perdozavus </w:t>
      </w:r>
      <w:proofErr w:type="spellStart"/>
      <w:r w:rsidRPr="001E6EA6">
        <w:rPr>
          <w:color w:val="000000"/>
          <w:sz w:val="22"/>
          <w:szCs w:val="22"/>
        </w:rPr>
        <w:t>ketorolako</w:t>
      </w:r>
      <w:proofErr w:type="spellEnd"/>
      <w:r w:rsidRPr="001E6EA6">
        <w:rPr>
          <w:color w:val="000000"/>
          <w:sz w:val="22"/>
          <w:szCs w:val="22"/>
        </w:rPr>
        <w:t xml:space="preserve"> </w:t>
      </w:r>
      <w:proofErr w:type="spellStart"/>
      <w:r w:rsidRPr="001E6EA6">
        <w:rPr>
          <w:color w:val="000000"/>
          <w:sz w:val="22"/>
          <w:szCs w:val="22"/>
        </w:rPr>
        <w:t>trometamolio</w:t>
      </w:r>
      <w:proofErr w:type="spellEnd"/>
      <w:r w:rsidRPr="001E6EA6">
        <w:rPr>
          <w:color w:val="000000"/>
          <w:sz w:val="22"/>
          <w:szCs w:val="22"/>
        </w:rPr>
        <w:t xml:space="preserve"> b</w:t>
      </w:r>
      <w:r w:rsidR="001623E3" w:rsidRPr="001E6EA6">
        <w:rPr>
          <w:color w:val="000000"/>
          <w:sz w:val="22"/>
          <w:szCs w:val="22"/>
        </w:rPr>
        <w:t xml:space="preserve">uvo </w:t>
      </w:r>
      <w:r w:rsidR="00146717" w:rsidRPr="001E6EA6">
        <w:rPr>
          <w:color w:val="000000"/>
          <w:sz w:val="22"/>
          <w:szCs w:val="22"/>
        </w:rPr>
        <w:t>pastebėti šie simptomai</w:t>
      </w:r>
      <w:r w:rsidR="001623E3" w:rsidRPr="001E6EA6">
        <w:rPr>
          <w:color w:val="000000"/>
          <w:sz w:val="22"/>
          <w:szCs w:val="22"/>
        </w:rPr>
        <w:t xml:space="preserve">: </w:t>
      </w:r>
      <w:r w:rsidR="005F7EAB" w:rsidRPr="001E6EA6">
        <w:rPr>
          <w:color w:val="000000"/>
          <w:sz w:val="22"/>
          <w:szCs w:val="22"/>
        </w:rPr>
        <w:t xml:space="preserve">pykinimas, vėmimas, hiperventiliacija, inkstų </w:t>
      </w:r>
      <w:proofErr w:type="spellStart"/>
      <w:r w:rsidR="005F7EAB" w:rsidRPr="001E6EA6">
        <w:rPr>
          <w:color w:val="000000"/>
          <w:sz w:val="22"/>
          <w:szCs w:val="22"/>
        </w:rPr>
        <w:t>funkicijos</w:t>
      </w:r>
      <w:proofErr w:type="spellEnd"/>
      <w:r w:rsidR="005F7EAB" w:rsidRPr="001E6EA6">
        <w:rPr>
          <w:color w:val="000000"/>
          <w:sz w:val="22"/>
          <w:szCs w:val="22"/>
        </w:rPr>
        <w:t xml:space="preserve"> sutrikimai, </w:t>
      </w:r>
      <w:proofErr w:type="spellStart"/>
      <w:r w:rsidR="001623E3" w:rsidRPr="001E6EA6">
        <w:rPr>
          <w:color w:val="000000"/>
          <w:sz w:val="22"/>
          <w:szCs w:val="22"/>
        </w:rPr>
        <w:t>erozinis</w:t>
      </w:r>
      <w:proofErr w:type="spellEnd"/>
      <w:r w:rsidR="001623E3" w:rsidRPr="001E6EA6">
        <w:rPr>
          <w:color w:val="000000"/>
          <w:sz w:val="22"/>
          <w:szCs w:val="22"/>
        </w:rPr>
        <w:t xml:space="preserve"> gastritas, </w:t>
      </w:r>
      <w:proofErr w:type="spellStart"/>
      <w:r w:rsidR="001623E3" w:rsidRPr="001E6EA6">
        <w:rPr>
          <w:color w:val="000000"/>
          <w:sz w:val="22"/>
          <w:szCs w:val="22"/>
        </w:rPr>
        <w:t>pepsinės</w:t>
      </w:r>
      <w:proofErr w:type="spellEnd"/>
      <w:r w:rsidR="001623E3" w:rsidRPr="001E6EA6">
        <w:rPr>
          <w:color w:val="000000"/>
          <w:sz w:val="22"/>
          <w:szCs w:val="22"/>
        </w:rPr>
        <w:t xml:space="preserve"> opos ir pilvo skausmas; šie simptomai išnyko nutraukus gydymą.</w:t>
      </w:r>
    </w:p>
    <w:p w14:paraId="6137019D" w14:textId="77777777" w:rsidR="00AD5D8C" w:rsidRPr="001E6EA6" w:rsidRDefault="005A412E" w:rsidP="005A412E">
      <w:pPr>
        <w:textAlignment w:val="top"/>
        <w:rPr>
          <w:color w:val="000000"/>
          <w:sz w:val="22"/>
          <w:szCs w:val="22"/>
        </w:rPr>
      </w:pPr>
      <w:r w:rsidRPr="001E6EA6">
        <w:rPr>
          <w:color w:val="000000"/>
          <w:sz w:val="22"/>
          <w:szCs w:val="22"/>
        </w:rPr>
        <w:t>Gali pasireikšti kraujavimas iš virškinimo takto.</w:t>
      </w:r>
    </w:p>
    <w:p w14:paraId="29F59456" w14:textId="1E4A5FC9" w:rsidR="005A412E" w:rsidRPr="001E6EA6" w:rsidRDefault="00AD5D8C" w:rsidP="005A412E">
      <w:pPr>
        <w:textAlignment w:val="top"/>
        <w:rPr>
          <w:color w:val="000000"/>
          <w:sz w:val="22"/>
          <w:szCs w:val="22"/>
        </w:rPr>
      </w:pPr>
      <w:r w:rsidRPr="001E6EA6">
        <w:rPr>
          <w:color w:val="000000"/>
          <w:sz w:val="22"/>
          <w:szCs w:val="22"/>
        </w:rPr>
        <w:t>Hipertenzija, ūminis inkstų nepakankamumas, kvėpavimo slopinimas ir koma gali atsirasti išgėrus NV</w:t>
      </w:r>
      <w:r w:rsidR="003E428A" w:rsidRPr="001E6EA6">
        <w:rPr>
          <w:color w:val="000000"/>
          <w:sz w:val="22"/>
          <w:szCs w:val="22"/>
        </w:rPr>
        <w:t>P</w:t>
      </w:r>
      <w:r w:rsidRPr="001E6EA6">
        <w:rPr>
          <w:color w:val="000000"/>
          <w:sz w:val="22"/>
          <w:szCs w:val="22"/>
        </w:rPr>
        <w:t xml:space="preserve">NU, </w:t>
      </w:r>
      <w:r w:rsidR="00207C80" w:rsidRPr="001E6EA6">
        <w:rPr>
          <w:color w:val="000000"/>
          <w:sz w:val="22"/>
          <w:szCs w:val="22"/>
        </w:rPr>
        <w:t>tačiau</w:t>
      </w:r>
      <w:r w:rsidRPr="001E6EA6">
        <w:rPr>
          <w:color w:val="000000"/>
          <w:sz w:val="22"/>
          <w:szCs w:val="22"/>
        </w:rPr>
        <w:t xml:space="preserve"> tai pasireiškia retai. </w:t>
      </w:r>
    </w:p>
    <w:p w14:paraId="29F59457" w14:textId="66EE9478" w:rsidR="005A412E" w:rsidRPr="001E6EA6" w:rsidRDefault="005A412E" w:rsidP="005A412E">
      <w:pPr>
        <w:textAlignment w:val="top"/>
        <w:rPr>
          <w:color w:val="000000"/>
          <w:sz w:val="22"/>
          <w:szCs w:val="22"/>
        </w:rPr>
      </w:pPr>
      <w:r w:rsidRPr="001E6EA6">
        <w:rPr>
          <w:color w:val="000000"/>
          <w:sz w:val="22"/>
          <w:szCs w:val="22"/>
        </w:rPr>
        <w:t>Po terapinių NVPNU dozių pavartojimo buvo</w:t>
      </w:r>
      <w:r w:rsidR="000C7710" w:rsidRPr="001E6EA6">
        <w:rPr>
          <w:color w:val="000000"/>
          <w:sz w:val="22"/>
          <w:szCs w:val="22"/>
        </w:rPr>
        <w:t xml:space="preserve"> pranešta apie</w:t>
      </w:r>
      <w:r w:rsidRPr="001E6EA6">
        <w:rPr>
          <w:color w:val="000000"/>
          <w:sz w:val="22"/>
          <w:szCs w:val="22"/>
        </w:rPr>
        <w:t xml:space="preserve"> </w:t>
      </w:r>
      <w:proofErr w:type="spellStart"/>
      <w:r w:rsidRPr="001E6EA6">
        <w:rPr>
          <w:color w:val="000000"/>
          <w:sz w:val="22"/>
          <w:szCs w:val="22"/>
        </w:rPr>
        <w:t>anafilaktoidinės</w:t>
      </w:r>
      <w:proofErr w:type="spellEnd"/>
      <w:r w:rsidRPr="001E6EA6">
        <w:rPr>
          <w:color w:val="000000"/>
          <w:sz w:val="22"/>
          <w:szCs w:val="22"/>
        </w:rPr>
        <w:t xml:space="preserve"> reakcijos atvej</w:t>
      </w:r>
      <w:r w:rsidR="000C7710" w:rsidRPr="001E6EA6">
        <w:rPr>
          <w:color w:val="000000"/>
          <w:sz w:val="22"/>
          <w:szCs w:val="22"/>
        </w:rPr>
        <w:t>us;</w:t>
      </w:r>
      <w:r w:rsidRPr="001E6EA6">
        <w:rPr>
          <w:color w:val="000000"/>
          <w:sz w:val="22"/>
          <w:szCs w:val="22"/>
        </w:rPr>
        <w:t xml:space="preserve"> toks poveikis gali pasireikšti ir perdozavus.</w:t>
      </w:r>
    </w:p>
    <w:p w14:paraId="29F59458" w14:textId="77777777" w:rsidR="005A412E" w:rsidRPr="001E6EA6" w:rsidRDefault="005A412E" w:rsidP="005A412E">
      <w:pPr>
        <w:textAlignment w:val="top"/>
        <w:rPr>
          <w:color w:val="000000"/>
          <w:sz w:val="22"/>
          <w:szCs w:val="22"/>
        </w:rPr>
      </w:pPr>
    </w:p>
    <w:p w14:paraId="29F59459" w14:textId="77777777" w:rsidR="005A412E" w:rsidRPr="001E6EA6" w:rsidRDefault="005A412E" w:rsidP="005A412E">
      <w:pPr>
        <w:textAlignment w:val="top"/>
        <w:rPr>
          <w:i/>
          <w:color w:val="000000"/>
          <w:sz w:val="22"/>
          <w:szCs w:val="22"/>
        </w:rPr>
      </w:pPr>
      <w:r w:rsidRPr="001E6EA6">
        <w:rPr>
          <w:i/>
          <w:color w:val="000000"/>
          <w:sz w:val="22"/>
          <w:szCs w:val="22"/>
        </w:rPr>
        <w:t>Gydymas</w:t>
      </w:r>
    </w:p>
    <w:p w14:paraId="5D76CB6F" w14:textId="3EE3D0E1" w:rsidR="00D825EE" w:rsidRPr="001E6EA6" w:rsidRDefault="00137EB1" w:rsidP="005A412E">
      <w:pPr>
        <w:rPr>
          <w:sz w:val="22"/>
          <w:szCs w:val="22"/>
        </w:rPr>
      </w:pPr>
      <w:r w:rsidRPr="001E6EA6">
        <w:rPr>
          <w:sz w:val="22"/>
          <w:szCs w:val="22"/>
        </w:rPr>
        <w:t xml:space="preserve">Specifinio priešnuodžio nėra. Pacientams turi būti skiriamas </w:t>
      </w:r>
      <w:r w:rsidR="005A412E" w:rsidRPr="001E6EA6">
        <w:rPr>
          <w:sz w:val="22"/>
          <w:szCs w:val="22"/>
        </w:rPr>
        <w:t>simptomin</w:t>
      </w:r>
      <w:r w:rsidR="00D70872" w:rsidRPr="001E6EA6">
        <w:rPr>
          <w:sz w:val="22"/>
          <w:szCs w:val="22"/>
        </w:rPr>
        <w:t>i</w:t>
      </w:r>
      <w:r w:rsidRPr="001E6EA6">
        <w:rPr>
          <w:sz w:val="22"/>
          <w:szCs w:val="22"/>
        </w:rPr>
        <w:t>s</w:t>
      </w:r>
      <w:r w:rsidR="005A412E" w:rsidRPr="001E6EA6">
        <w:rPr>
          <w:sz w:val="22"/>
          <w:szCs w:val="22"/>
        </w:rPr>
        <w:t xml:space="preserve"> ir palaikom</w:t>
      </w:r>
      <w:r w:rsidRPr="001E6EA6">
        <w:rPr>
          <w:sz w:val="22"/>
          <w:szCs w:val="22"/>
        </w:rPr>
        <w:t xml:space="preserve">asis </w:t>
      </w:r>
      <w:r w:rsidR="005A412E" w:rsidRPr="001E6EA6">
        <w:rPr>
          <w:sz w:val="22"/>
          <w:szCs w:val="22"/>
        </w:rPr>
        <w:t>gydym</w:t>
      </w:r>
      <w:r w:rsidRPr="001E6EA6">
        <w:rPr>
          <w:sz w:val="22"/>
          <w:szCs w:val="22"/>
        </w:rPr>
        <w:t>as</w:t>
      </w:r>
      <w:r w:rsidR="005A412E" w:rsidRPr="001E6EA6">
        <w:rPr>
          <w:sz w:val="22"/>
          <w:szCs w:val="22"/>
        </w:rPr>
        <w:t>.</w:t>
      </w:r>
    </w:p>
    <w:p w14:paraId="29F5945A" w14:textId="13D95AEE" w:rsidR="005A412E" w:rsidRPr="001E6EA6" w:rsidRDefault="005A412E" w:rsidP="005A412E">
      <w:pPr>
        <w:rPr>
          <w:sz w:val="22"/>
          <w:szCs w:val="22"/>
        </w:rPr>
      </w:pPr>
      <w:r w:rsidRPr="001E6EA6">
        <w:rPr>
          <w:sz w:val="22"/>
          <w:szCs w:val="22"/>
        </w:rPr>
        <w:t xml:space="preserve">Dializės metu reikšmingas </w:t>
      </w:r>
      <w:proofErr w:type="spellStart"/>
      <w:r w:rsidRPr="001E6EA6">
        <w:rPr>
          <w:sz w:val="22"/>
          <w:szCs w:val="22"/>
        </w:rPr>
        <w:t>ketorolako</w:t>
      </w:r>
      <w:proofErr w:type="spellEnd"/>
      <w:r w:rsidRPr="001E6EA6">
        <w:rPr>
          <w:sz w:val="22"/>
          <w:szCs w:val="22"/>
        </w:rPr>
        <w:t xml:space="preserve"> kiekis iš kraujo nėra </w:t>
      </w:r>
      <w:r w:rsidR="00A8038A" w:rsidRPr="001E6EA6">
        <w:rPr>
          <w:sz w:val="22"/>
          <w:szCs w:val="22"/>
        </w:rPr>
        <w:t>pa</w:t>
      </w:r>
      <w:r w:rsidRPr="001E6EA6">
        <w:rPr>
          <w:sz w:val="22"/>
          <w:szCs w:val="22"/>
        </w:rPr>
        <w:t>šalinamas.</w:t>
      </w:r>
    </w:p>
    <w:p w14:paraId="29F5945F" w14:textId="77777777" w:rsidR="005A412E" w:rsidRPr="001E6EA6" w:rsidRDefault="005A412E" w:rsidP="006A3B39">
      <w:pPr>
        <w:pStyle w:val="BTEMEASMCA"/>
      </w:pPr>
    </w:p>
    <w:p w14:paraId="29F59460" w14:textId="77777777" w:rsidR="005A412E" w:rsidRPr="001E6EA6" w:rsidRDefault="005A412E" w:rsidP="006A3B39">
      <w:pPr>
        <w:pStyle w:val="BTEMEASMCA"/>
      </w:pPr>
    </w:p>
    <w:p w14:paraId="29F59461" w14:textId="14187473" w:rsidR="005A412E" w:rsidRPr="001E6EA6" w:rsidRDefault="005A412E" w:rsidP="002B105B">
      <w:pPr>
        <w:pStyle w:val="PI-1EMEASMCA"/>
      </w:pPr>
      <w:bookmarkStart w:id="30" w:name="_Toc129243111"/>
      <w:bookmarkStart w:id="31" w:name="_Toc129243236"/>
      <w:r w:rsidRPr="001E6EA6">
        <w:t>5.</w:t>
      </w:r>
      <w:r w:rsidRPr="001E6EA6">
        <w:tab/>
        <w:t>FARMAKOLOGINĖS SAVYBĖS</w:t>
      </w:r>
      <w:bookmarkEnd w:id="30"/>
      <w:bookmarkEnd w:id="31"/>
    </w:p>
    <w:p w14:paraId="29F59462" w14:textId="77777777" w:rsidR="005A412E" w:rsidRPr="001E6EA6" w:rsidRDefault="005A412E" w:rsidP="005A412E">
      <w:pPr>
        <w:rPr>
          <w:bCs/>
          <w:iCs/>
          <w:sz w:val="22"/>
          <w:szCs w:val="22"/>
        </w:rPr>
      </w:pPr>
    </w:p>
    <w:p w14:paraId="29F59463" w14:textId="77777777" w:rsidR="005A412E" w:rsidRPr="001E6EA6" w:rsidRDefault="005A412E" w:rsidP="007579C6">
      <w:pPr>
        <w:pStyle w:val="PI-2EMEASMCA"/>
      </w:pPr>
      <w:bookmarkStart w:id="32" w:name="_Toc129243112"/>
      <w:bookmarkStart w:id="33" w:name="_Toc129243237"/>
      <w:r w:rsidRPr="001E6EA6">
        <w:t>5.1</w:t>
      </w:r>
      <w:r w:rsidRPr="001E6EA6">
        <w:tab/>
      </w:r>
      <w:proofErr w:type="spellStart"/>
      <w:r w:rsidRPr="001E6EA6">
        <w:t>Farmakodinaminės</w:t>
      </w:r>
      <w:proofErr w:type="spellEnd"/>
      <w:r w:rsidRPr="001E6EA6">
        <w:t xml:space="preserve"> savybės</w:t>
      </w:r>
      <w:bookmarkEnd w:id="32"/>
      <w:bookmarkEnd w:id="33"/>
    </w:p>
    <w:p w14:paraId="29F59464" w14:textId="77777777" w:rsidR="005A412E" w:rsidRPr="001E6EA6" w:rsidRDefault="005A412E" w:rsidP="006A3B39">
      <w:pPr>
        <w:pStyle w:val="BTEMEASMCA"/>
      </w:pPr>
    </w:p>
    <w:p w14:paraId="29F59465" w14:textId="43FC4ACC" w:rsidR="005A412E" w:rsidRPr="001E6EA6" w:rsidRDefault="005A412E" w:rsidP="005A412E">
      <w:pPr>
        <w:rPr>
          <w:sz w:val="22"/>
          <w:szCs w:val="22"/>
        </w:rPr>
      </w:pPr>
      <w:proofErr w:type="spellStart"/>
      <w:r w:rsidRPr="001E6EA6">
        <w:rPr>
          <w:bCs/>
          <w:sz w:val="22"/>
          <w:szCs w:val="22"/>
        </w:rPr>
        <w:t>Farmakoterapinė</w:t>
      </w:r>
      <w:proofErr w:type="spellEnd"/>
      <w:r w:rsidRPr="001E6EA6">
        <w:rPr>
          <w:bCs/>
          <w:sz w:val="22"/>
          <w:szCs w:val="22"/>
        </w:rPr>
        <w:t xml:space="preserve"> grupė </w:t>
      </w:r>
      <w:r w:rsidR="00A87D86" w:rsidRPr="001E6EA6">
        <w:rPr>
          <w:bCs/>
          <w:sz w:val="22"/>
          <w:szCs w:val="22"/>
        </w:rPr>
        <w:t>–</w:t>
      </w:r>
      <w:r w:rsidRPr="001E6EA6">
        <w:rPr>
          <w:bCs/>
          <w:sz w:val="22"/>
          <w:szCs w:val="22"/>
        </w:rPr>
        <w:t xml:space="preserve"> </w:t>
      </w:r>
      <w:r w:rsidRPr="001E6EA6">
        <w:rPr>
          <w:sz w:val="22"/>
          <w:szCs w:val="22"/>
        </w:rPr>
        <w:t>nesteroidiniai</w:t>
      </w:r>
      <w:r w:rsidR="00A87D86" w:rsidRPr="001E6EA6">
        <w:rPr>
          <w:sz w:val="22"/>
          <w:szCs w:val="22"/>
        </w:rPr>
        <w:t xml:space="preserve"> </w:t>
      </w:r>
      <w:r w:rsidRPr="001E6EA6">
        <w:rPr>
          <w:sz w:val="22"/>
          <w:szCs w:val="22"/>
        </w:rPr>
        <w:t xml:space="preserve">vaistiniai preparatai nuo uždegimo ir reumato. </w:t>
      </w:r>
      <w:r w:rsidRPr="001E6EA6">
        <w:rPr>
          <w:caps/>
          <w:sz w:val="22"/>
          <w:szCs w:val="22"/>
        </w:rPr>
        <w:t>atc</w:t>
      </w:r>
      <w:r w:rsidRPr="001E6EA6">
        <w:rPr>
          <w:sz w:val="22"/>
          <w:szCs w:val="22"/>
        </w:rPr>
        <w:t xml:space="preserve"> kodas </w:t>
      </w:r>
      <w:r w:rsidRPr="001E6EA6">
        <w:rPr>
          <w:sz w:val="22"/>
          <w:szCs w:val="22"/>
        </w:rPr>
        <w:noBreakHyphen/>
        <w:t xml:space="preserve"> M01AB15.</w:t>
      </w:r>
    </w:p>
    <w:p w14:paraId="1EE2137C" w14:textId="77777777" w:rsidR="005F7EAB" w:rsidRPr="001E6EA6" w:rsidRDefault="005F7EAB" w:rsidP="005A412E">
      <w:pPr>
        <w:rPr>
          <w:sz w:val="22"/>
          <w:szCs w:val="22"/>
        </w:rPr>
      </w:pPr>
    </w:p>
    <w:p w14:paraId="42A45604" w14:textId="481EF378" w:rsidR="005F7EAB" w:rsidRPr="001E6EA6" w:rsidRDefault="005F7EAB" w:rsidP="005F7EAB">
      <w:pPr>
        <w:rPr>
          <w:sz w:val="22"/>
          <w:szCs w:val="22"/>
        </w:rPr>
      </w:pP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trometamolis</w:t>
      </w:r>
      <w:proofErr w:type="spellEnd"/>
      <w:r w:rsidRPr="001E6EA6">
        <w:rPr>
          <w:sz w:val="22"/>
          <w:szCs w:val="22"/>
        </w:rPr>
        <w:t xml:space="preserve"> nėra </w:t>
      </w:r>
      <w:proofErr w:type="spellStart"/>
      <w:r w:rsidRPr="001E6EA6">
        <w:rPr>
          <w:sz w:val="22"/>
          <w:szCs w:val="22"/>
        </w:rPr>
        <w:t>opioidinis</w:t>
      </w:r>
      <w:proofErr w:type="spellEnd"/>
      <w:r w:rsidRPr="001E6EA6">
        <w:rPr>
          <w:sz w:val="22"/>
          <w:szCs w:val="22"/>
        </w:rPr>
        <w:t xml:space="preserve"> analgetikas. </w:t>
      </w:r>
      <w:proofErr w:type="spellStart"/>
      <w:r w:rsidRPr="001E6EA6">
        <w:rPr>
          <w:sz w:val="22"/>
          <w:szCs w:val="22"/>
        </w:rPr>
        <w:t>Ketorolakas</w:t>
      </w:r>
      <w:proofErr w:type="spellEnd"/>
      <w:r w:rsidRPr="001E6EA6">
        <w:rPr>
          <w:sz w:val="22"/>
          <w:szCs w:val="22"/>
        </w:rPr>
        <w:t xml:space="preserve"> slopina prostaglandinų sintezę ir gali būti laikomas </w:t>
      </w:r>
      <w:proofErr w:type="spellStart"/>
      <w:r w:rsidRPr="001E6EA6">
        <w:rPr>
          <w:sz w:val="22"/>
          <w:szCs w:val="22"/>
        </w:rPr>
        <w:t>periferiškai</w:t>
      </w:r>
      <w:proofErr w:type="spellEnd"/>
      <w:r w:rsidRPr="001E6EA6">
        <w:rPr>
          <w:sz w:val="22"/>
          <w:szCs w:val="22"/>
        </w:rPr>
        <w:t xml:space="preserve"> veikiančiu analgetiku, nes neįrodytas joks poveikis </w:t>
      </w:r>
      <w:proofErr w:type="spellStart"/>
      <w:r w:rsidRPr="001E6EA6">
        <w:rPr>
          <w:sz w:val="22"/>
          <w:szCs w:val="22"/>
        </w:rPr>
        <w:t>opioidų</w:t>
      </w:r>
      <w:proofErr w:type="spellEnd"/>
      <w:r w:rsidRPr="001E6EA6">
        <w:rPr>
          <w:sz w:val="22"/>
          <w:szCs w:val="22"/>
        </w:rPr>
        <w:t xml:space="preserve"> receptoriams. Tai nesteroidinis vaist</w:t>
      </w:r>
      <w:r w:rsidR="00A87D86" w:rsidRPr="001E6EA6">
        <w:rPr>
          <w:sz w:val="22"/>
          <w:szCs w:val="22"/>
        </w:rPr>
        <w:t>inis preparatas</w:t>
      </w:r>
      <w:r w:rsidRPr="001E6EA6">
        <w:rPr>
          <w:sz w:val="22"/>
          <w:szCs w:val="22"/>
        </w:rPr>
        <w:t>, turintis silpną priešuždegiminį ir karščiavimą mažinantį poveikį.</w:t>
      </w:r>
    </w:p>
    <w:p w14:paraId="4F7E1A9B" w14:textId="77777777" w:rsidR="00813643" w:rsidRPr="001E6EA6" w:rsidRDefault="00813643" w:rsidP="005F7EAB">
      <w:pPr>
        <w:rPr>
          <w:sz w:val="22"/>
          <w:szCs w:val="22"/>
        </w:rPr>
      </w:pPr>
    </w:p>
    <w:p w14:paraId="29F59472" w14:textId="2B59F278" w:rsidR="005A412E" w:rsidRPr="001E6EA6" w:rsidRDefault="005A412E" w:rsidP="007579C6">
      <w:pPr>
        <w:pStyle w:val="PI-2EMEASMCA"/>
      </w:pPr>
      <w:bookmarkStart w:id="34" w:name="_Toc129243113"/>
      <w:bookmarkStart w:id="35" w:name="_Toc129243238"/>
      <w:r w:rsidRPr="001E6EA6">
        <w:t>5.2</w:t>
      </w:r>
      <w:r w:rsidRPr="001E6EA6">
        <w:tab/>
      </w:r>
      <w:proofErr w:type="spellStart"/>
      <w:r w:rsidRPr="001E6EA6">
        <w:t>Farmakokinetinės</w:t>
      </w:r>
      <w:proofErr w:type="spellEnd"/>
      <w:r w:rsidRPr="001E6EA6">
        <w:t xml:space="preserve"> savybės</w:t>
      </w:r>
      <w:bookmarkEnd w:id="34"/>
      <w:bookmarkEnd w:id="35"/>
    </w:p>
    <w:p w14:paraId="29F59473" w14:textId="77777777" w:rsidR="005A412E" w:rsidRPr="001E6EA6" w:rsidRDefault="005A412E" w:rsidP="006A3B39">
      <w:pPr>
        <w:pStyle w:val="BTEMEASMCA"/>
      </w:pPr>
    </w:p>
    <w:p w14:paraId="29F59474" w14:textId="77777777" w:rsidR="005A412E" w:rsidRPr="00434E75" w:rsidRDefault="005A412E" w:rsidP="006A3B39">
      <w:pPr>
        <w:pStyle w:val="BTEMEASMCA"/>
      </w:pPr>
      <w:r w:rsidRPr="00434E75">
        <w:t>Absorbcija</w:t>
      </w:r>
    </w:p>
    <w:p w14:paraId="29F59475" w14:textId="5DD73641" w:rsidR="005A412E" w:rsidRPr="001E6EA6" w:rsidRDefault="005A412E" w:rsidP="005A412E">
      <w:pPr>
        <w:rPr>
          <w:sz w:val="22"/>
          <w:szCs w:val="22"/>
        </w:rPr>
      </w:pPr>
      <w:r w:rsidRPr="001E6EA6">
        <w:rPr>
          <w:sz w:val="22"/>
          <w:szCs w:val="22"/>
        </w:rPr>
        <w:t>Suleidus į raumenis vienkartinę 30</w:t>
      </w:r>
      <w:r w:rsidR="002731CA" w:rsidRPr="001E6EA6">
        <w:rPr>
          <w:sz w:val="22"/>
          <w:szCs w:val="22"/>
        </w:rPr>
        <w:t> </w:t>
      </w:r>
      <w:r w:rsidRPr="001E6EA6">
        <w:rPr>
          <w:sz w:val="22"/>
          <w:szCs w:val="22"/>
        </w:rPr>
        <w:t>mg dozę,</w:t>
      </w:r>
      <w:r w:rsidR="005F7EAB" w:rsidRPr="001E6EA6">
        <w:rPr>
          <w:sz w:val="22"/>
          <w:szCs w:val="22"/>
        </w:rPr>
        <w:t xml:space="preserve"> </w:t>
      </w:r>
      <w:proofErr w:type="spellStart"/>
      <w:r w:rsidR="005F7EAB" w:rsidRPr="001E6EA6">
        <w:rPr>
          <w:sz w:val="22"/>
          <w:szCs w:val="22"/>
        </w:rPr>
        <w:t>Ketorolac</w:t>
      </w:r>
      <w:proofErr w:type="spellEnd"/>
      <w:r w:rsidR="005F7EAB" w:rsidRPr="001E6EA6">
        <w:rPr>
          <w:sz w:val="22"/>
          <w:szCs w:val="22"/>
        </w:rPr>
        <w:t xml:space="preserve"> </w:t>
      </w:r>
      <w:proofErr w:type="spellStart"/>
      <w:r w:rsidR="008747C0" w:rsidRPr="001E6EA6">
        <w:rPr>
          <w:sz w:val="22"/>
          <w:szCs w:val="22"/>
        </w:rPr>
        <w:t>t</w:t>
      </w:r>
      <w:r w:rsidR="005F7EAB" w:rsidRPr="001E6EA6">
        <w:rPr>
          <w:sz w:val="22"/>
          <w:szCs w:val="22"/>
        </w:rPr>
        <w:t>rometamol</w:t>
      </w:r>
      <w:proofErr w:type="spellEnd"/>
      <w:r w:rsidR="005F7EAB" w:rsidRPr="001E6EA6">
        <w:rPr>
          <w:sz w:val="22"/>
          <w:szCs w:val="22"/>
        </w:rPr>
        <w:t xml:space="preserve"> </w:t>
      </w:r>
      <w:r w:rsidR="00CA38A9" w:rsidRPr="001E6EA6">
        <w:rPr>
          <w:sz w:val="22"/>
          <w:szCs w:val="22"/>
        </w:rPr>
        <w:t>ELETIS</w:t>
      </w:r>
      <w:r w:rsidRPr="001E6EA6">
        <w:rPr>
          <w:sz w:val="22"/>
          <w:szCs w:val="22"/>
        </w:rPr>
        <w:t xml:space="preserve"> greitai ir visiškai absorbuojamas</w:t>
      </w:r>
      <w:r w:rsidR="005F7EAB" w:rsidRPr="001E6EA6">
        <w:rPr>
          <w:sz w:val="22"/>
          <w:szCs w:val="22"/>
        </w:rPr>
        <w:t>.</w:t>
      </w:r>
      <w:r w:rsidRPr="001E6EA6">
        <w:rPr>
          <w:sz w:val="22"/>
          <w:szCs w:val="22"/>
        </w:rPr>
        <w:t xml:space="preserve"> </w:t>
      </w:r>
      <w:r w:rsidR="005F7EAB" w:rsidRPr="001E6EA6">
        <w:rPr>
          <w:sz w:val="22"/>
          <w:szCs w:val="22"/>
        </w:rPr>
        <w:t>D</w:t>
      </w:r>
      <w:r w:rsidRPr="001E6EA6">
        <w:rPr>
          <w:sz w:val="22"/>
          <w:szCs w:val="22"/>
        </w:rPr>
        <w:t>idžiausia vaistinio preparato</w:t>
      </w:r>
      <w:r w:rsidRPr="001E6EA6" w:rsidDel="00844C0A">
        <w:rPr>
          <w:sz w:val="22"/>
          <w:szCs w:val="22"/>
        </w:rPr>
        <w:t xml:space="preserve"> </w:t>
      </w:r>
      <w:r w:rsidRPr="001E6EA6">
        <w:rPr>
          <w:sz w:val="22"/>
          <w:szCs w:val="22"/>
        </w:rPr>
        <w:t>koncentracija plazmoje</w:t>
      </w:r>
      <w:r w:rsidR="00A711C5" w:rsidRPr="001E6EA6">
        <w:rPr>
          <w:sz w:val="22"/>
          <w:szCs w:val="22"/>
        </w:rPr>
        <w:t xml:space="preserve"> </w:t>
      </w:r>
      <w:r w:rsidR="00A87D86" w:rsidRPr="001E6EA6">
        <w:rPr>
          <w:bCs/>
          <w:sz w:val="22"/>
          <w:szCs w:val="22"/>
        </w:rPr>
        <w:t>–</w:t>
      </w:r>
      <w:r w:rsidR="00A711C5" w:rsidRPr="001E6EA6">
        <w:rPr>
          <w:bCs/>
          <w:sz w:val="22"/>
          <w:szCs w:val="22"/>
        </w:rPr>
        <w:t xml:space="preserve"> </w:t>
      </w:r>
      <w:r w:rsidRPr="001E6EA6">
        <w:rPr>
          <w:sz w:val="22"/>
          <w:szCs w:val="22"/>
        </w:rPr>
        <w:t>2,2</w:t>
      </w:r>
      <w:r w:rsidR="00A87D86" w:rsidRPr="001E6EA6">
        <w:rPr>
          <w:sz w:val="22"/>
          <w:szCs w:val="22"/>
        </w:rPr>
        <w:t xml:space="preserve"> </w:t>
      </w:r>
      <w:proofErr w:type="spellStart"/>
      <w:r w:rsidRPr="001E6EA6">
        <w:rPr>
          <w:sz w:val="22"/>
          <w:szCs w:val="22"/>
        </w:rPr>
        <w:t>μg</w:t>
      </w:r>
      <w:proofErr w:type="spellEnd"/>
      <w:r w:rsidRPr="001E6EA6">
        <w:rPr>
          <w:sz w:val="22"/>
          <w:szCs w:val="22"/>
        </w:rPr>
        <w:t>/ml</w:t>
      </w:r>
      <w:r w:rsidR="005F7EAB" w:rsidRPr="001E6EA6">
        <w:rPr>
          <w:sz w:val="22"/>
          <w:szCs w:val="22"/>
        </w:rPr>
        <w:t>, kuri susidaro maždaug po 50 min.</w:t>
      </w:r>
      <w:r w:rsidRPr="001E6EA6">
        <w:rPr>
          <w:sz w:val="22"/>
          <w:szCs w:val="22"/>
        </w:rPr>
        <w:t xml:space="preserve"> </w:t>
      </w:r>
    </w:p>
    <w:p w14:paraId="1B12AAE7" w14:textId="3CF37659" w:rsidR="0062674E" w:rsidRPr="001E6EA6" w:rsidRDefault="005A412E" w:rsidP="005A412E">
      <w:pPr>
        <w:rPr>
          <w:sz w:val="22"/>
          <w:szCs w:val="22"/>
        </w:rPr>
      </w:pPr>
      <w:r w:rsidRPr="001E6EA6">
        <w:rPr>
          <w:sz w:val="22"/>
          <w:szCs w:val="22"/>
        </w:rPr>
        <w:t xml:space="preserve">Vienos dozės ar kartotinių </w:t>
      </w:r>
      <w:proofErr w:type="spellStart"/>
      <w:r w:rsidR="005F7EAB" w:rsidRPr="001E6EA6">
        <w:rPr>
          <w:sz w:val="22"/>
          <w:szCs w:val="22"/>
        </w:rPr>
        <w:t>Ketorola</w:t>
      </w:r>
      <w:r w:rsidR="005933FC" w:rsidRPr="001E6EA6">
        <w:rPr>
          <w:sz w:val="22"/>
          <w:szCs w:val="22"/>
        </w:rPr>
        <w:t>ko</w:t>
      </w:r>
      <w:proofErr w:type="spellEnd"/>
      <w:r w:rsidR="005F7EAB" w:rsidRPr="001E6EA6">
        <w:rPr>
          <w:sz w:val="22"/>
          <w:szCs w:val="22"/>
        </w:rPr>
        <w:t xml:space="preserve"> </w:t>
      </w:r>
      <w:proofErr w:type="spellStart"/>
      <w:r w:rsidR="008747C0" w:rsidRPr="001E6EA6">
        <w:rPr>
          <w:sz w:val="22"/>
          <w:szCs w:val="22"/>
        </w:rPr>
        <w:t>t</w:t>
      </w:r>
      <w:r w:rsidR="005F7EAB" w:rsidRPr="001E6EA6">
        <w:rPr>
          <w:sz w:val="22"/>
          <w:szCs w:val="22"/>
        </w:rPr>
        <w:t>rometamol</w:t>
      </w:r>
      <w:r w:rsidR="005933FC" w:rsidRPr="001E6EA6">
        <w:rPr>
          <w:sz w:val="22"/>
          <w:szCs w:val="22"/>
        </w:rPr>
        <w:t>io</w:t>
      </w:r>
      <w:proofErr w:type="spellEnd"/>
      <w:r w:rsidR="005F7EAB" w:rsidRPr="001E6EA6">
        <w:rPr>
          <w:sz w:val="22"/>
          <w:szCs w:val="22"/>
        </w:rPr>
        <w:t xml:space="preserve"> </w:t>
      </w:r>
      <w:r w:rsidRPr="001E6EA6">
        <w:rPr>
          <w:sz w:val="22"/>
          <w:szCs w:val="22"/>
        </w:rPr>
        <w:t xml:space="preserve">dozių farmakokinetika žmogaus organizme yra tiesinė. </w:t>
      </w:r>
      <w:r w:rsidR="00B26038" w:rsidRPr="001E6EA6">
        <w:rPr>
          <w:sz w:val="22"/>
          <w:szCs w:val="22"/>
        </w:rPr>
        <w:t xml:space="preserve">Nusistovėjusi </w:t>
      </w:r>
      <w:proofErr w:type="spellStart"/>
      <w:r w:rsidR="00B26038" w:rsidRPr="001E6EA6">
        <w:rPr>
          <w:sz w:val="22"/>
          <w:szCs w:val="22"/>
        </w:rPr>
        <w:t>p</w:t>
      </w:r>
      <w:r w:rsidRPr="001E6EA6">
        <w:rPr>
          <w:sz w:val="22"/>
          <w:szCs w:val="22"/>
        </w:rPr>
        <w:t>usiausvyrinė</w:t>
      </w:r>
      <w:proofErr w:type="spellEnd"/>
      <w:r w:rsidRPr="001E6EA6">
        <w:rPr>
          <w:sz w:val="22"/>
          <w:szCs w:val="22"/>
        </w:rPr>
        <w:t xml:space="preserve"> koncentracija plazmoje atsiranda per vieną parą, </w:t>
      </w:r>
      <w:r w:rsidR="00B26038" w:rsidRPr="001E6EA6">
        <w:rPr>
          <w:sz w:val="22"/>
          <w:szCs w:val="22"/>
        </w:rPr>
        <w:t>vaistinio preparato</w:t>
      </w:r>
      <w:r w:rsidRPr="001E6EA6">
        <w:rPr>
          <w:sz w:val="22"/>
          <w:szCs w:val="22"/>
        </w:rPr>
        <w:t xml:space="preserve"> vartojant kas </w:t>
      </w:r>
      <w:r w:rsidR="005F7EAB" w:rsidRPr="001E6EA6">
        <w:rPr>
          <w:sz w:val="22"/>
          <w:szCs w:val="22"/>
        </w:rPr>
        <w:t>6</w:t>
      </w:r>
      <w:r w:rsidRPr="001E6EA6">
        <w:rPr>
          <w:sz w:val="22"/>
          <w:szCs w:val="22"/>
        </w:rPr>
        <w:t xml:space="preserve"> valandas. </w:t>
      </w:r>
    </w:p>
    <w:p w14:paraId="29F59478" w14:textId="26FC94E0" w:rsidR="005A412E" w:rsidRPr="001E6EA6" w:rsidRDefault="005A412E" w:rsidP="005A412E">
      <w:pPr>
        <w:rPr>
          <w:sz w:val="22"/>
          <w:szCs w:val="22"/>
        </w:rPr>
      </w:pPr>
      <w:r w:rsidRPr="001E6EA6">
        <w:rPr>
          <w:sz w:val="22"/>
          <w:szCs w:val="22"/>
        </w:rPr>
        <w:t>Pusinės eliminacijos laikas plazmoje yra 5,3</w:t>
      </w:r>
      <w:r w:rsidR="00E35C21" w:rsidRPr="001E6EA6">
        <w:rPr>
          <w:sz w:val="22"/>
          <w:szCs w:val="22"/>
        </w:rPr>
        <w:t> val.</w:t>
      </w:r>
      <w:r w:rsidR="006A64E9" w:rsidRPr="001E6EA6">
        <w:rPr>
          <w:sz w:val="22"/>
          <w:szCs w:val="22"/>
        </w:rPr>
        <w:t>, o</w:t>
      </w:r>
      <w:r w:rsidR="00A87D86" w:rsidRPr="001E6EA6">
        <w:rPr>
          <w:sz w:val="22"/>
          <w:szCs w:val="22"/>
        </w:rPr>
        <w:t xml:space="preserve"> </w:t>
      </w:r>
      <w:r w:rsidR="006A64E9" w:rsidRPr="001E6EA6">
        <w:rPr>
          <w:sz w:val="22"/>
          <w:szCs w:val="22"/>
        </w:rPr>
        <w:t>s</w:t>
      </w:r>
      <w:r w:rsidR="002518EF" w:rsidRPr="001E6EA6">
        <w:rPr>
          <w:sz w:val="22"/>
          <w:szCs w:val="22"/>
        </w:rPr>
        <w:t>enyviems</w:t>
      </w:r>
      <w:r w:rsidRPr="001E6EA6">
        <w:rPr>
          <w:sz w:val="22"/>
          <w:szCs w:val="22"/>
        </w:rPr>
        <w:t xml:space="preserve"> pacientams pusinės eliminacijos reikšmės yra didesnės</w:t>
      </w:r>
      <w:r w:rsidR="006A64E9" w:rsidRPr="001E6EA6">
        <w:rPr>
          <w:sz w:val="22"/>
          <w:szCs w:val="22"/>
        </w:rPr>
        <w:t xml:space="preserve"> </w:t>
      </w:r>
      <w:r w:rsidR="00A87D86" w:rsidRPr="001E6EA6">
        <w:rPr>
          <w:bCs/>
          <w:sz w:val="22"/>
          <w:szCs w:val="22"/>
        </w:rPr>
        <w:t>–</w:t>
      </w:r>
      <w:r w:rsidRPr="001E6EA6">
        <w:rPr>
          <w:sz w:val="22"/>
          <w:szCs w:val="22"/>
        </w:rPr>
        <w:t xml:space="preserve"> 7 valandos. </w:t>
      </w:r>
    </w:p>
    <w:p w14:paraId="29F59479" w14:textId="77777777" w:rsidR="005A412E" w:rsidRPr="001E6EA6" w:rsidRDefault="005A412E" w:rsidP="005A412E">
      <w:pPr>
        <w:rPr>
          <w:sz w:val="22"/>
          <w:szCs w:val="22"/>
          <w:u w:val="single"/>
        </w:rPr>
      </w:pPr>
    </w:p>
    <w:p w14:paraId="29F5947A" w14:textId="77777777" w:rsidR="005A412E" w:rsidRPr="001E6EA6" w:rsidRDefault="005A412E" w:rsidP="005A412E">
      <w:pPr>
        <w:rPr>
          <w:sz w:val="22"/>
          <w:szCs w:val="22"/>
        </w:rPr>
      </w:pPr>
      <w:r w:rsidRPr="001E6EA6">
        <w:rPr>
          <w:sz w:val="22"/>
          <w:szCs w:val="22"/>
          <w:u w:val="single"/>
        </w:rPr>
        <w:t>Pasiskirstymas</w:t>
      </w:r>
    </w:p>
    <w:p w14:paraId="29F5947B" w14:textId="618F2B02" w:rsidR="005A412E" w:rsidRPr="001E6EA6" w:rsidRDefault="006A64E9" w:rsidP="005A412E">
      <w:pPr>
        <w:autoSpaceDE w:val="0"/>
        <w:autoSpaceDN w:val="0"/>
        <w:adjustRightInd w:val="0"/>
        <w:rPr>
          <w:sz w:val="22"/>
          <w:szCs w:val="22"/>
        </w:rPr>
      </w:pPr>
      <w:r w:rsidRPr="001E6EA6">
        <w:rPr>
          <w:sz w:val="22"/>
          <w:szCs w:val="22"/>
        </w:rPr>
        <w:t xml:space="preserve">Daugiau nei </w:t>
      </w:r>
      <w:r w:rsidR="005A412E" w:rsidRPr="001E6EA6">
        <w:rPr>
          <w:sz w:val="22"/>
          <w:szCs w:val="22"/>
        </w:rPr>
        <w:t xml:space="preserve">99% </w:t>
      </w:r>
      <w:proofErr w:type="spellStart"/>
      <w:r w:rsidR="005A412E"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005A412E" w:rsidRPr="001E6EA6">
        <w:rPr>
          <w:sz w:val="22"/>
          <w:szCs w:val="22"/>
        </w:rPr>
        <w:t xml:space="preserve"> prisijungia prie plazmos baltymų. </w:t>
      </w:r>
    </w:p>
    <w:p w14:paraId="29F5947E" w14:textId="77777777" w:rsidR="005A412E" w:rsidRPr="001E6EA6" w:rsidRDefault="005A412E" w:rsidP="005A412E">
      <w:pPr>
        <w:rPr>
          <w:sz w:val="22"/>
          <w:szCs w:val="22"/>
        </w:rPr>
      </w:pPr>
    </w:p>
    <w:p w14:paraId="29F5947F" w14:textId="77777777" w:rsidR="005A412E" w:rsidRPr="001E6EA6" w:rsidRDefault="005A412E" w:rsidP="005A412E">
      <w:pPr>
        <w:rPr>
          <w:sz w:val="22"/>
          <w:szCs w:val="22"/>
          <w:u w:val="single"/>
        </w:rPr>
      </w:pPr>
      <w:proofErr w:type="spellStart"/>
      <w:r w:rsidRPr="001E6EA6">
        <w:rPr>
          <w:sz w:val="22"/>
          <w:szCs w:val="22"/>
          <w:u w:val="single"/>
        </w:rPr>
        <w:t>Biotransformacija</w:t>
      </w:r>
      <w:proofErr w:type="spellEnd"/>
      <w:r w:rsidRPr="001E6EA6">
        <w:rPr>
          <w:sz w:val="22"/>
          <w:szCs w:val="22"/>
          <w:u w:val="single"/>
        </w:rPr>
        <w:t xml:space="preserve"> </w:t>
      </w:r>
    </w:p>
    <w:p w14:paraId="29F59480" w14:textId="7AFBCC3A" w:rsidR="005A412E" w:rsidRPr="001E6EA6" w:rsidRDefault="005A412E" w:rsidP="005A412E">
      <w:pPr>
        <w:rPr>
          <w:sz w:val="22"/>
          <w:szCs w:val="22"/>
        </w:rPr>
      </w:pPr>
      <w:proofErr w:type="spellStart"/>
      <w:r w:rsidRPr="001E6EA6">
        <w:rPr>
          <w:sz w:val="22"/>
          <w:szCs w:val="22"/>
        </w:rPr>
        <w:t>Ketarolakas</w:t>
      </w:r>
      <w:proofErr w:type="spellEnd"/>
      <w:r w:rsidRPr="001E6EA6">
        <w:rPr>
          <w:sz w:val="22"/>
          <w:szCs w:val="22"/>
        </w:rPr>
        <w:t xml:space="preserve"> yra </w:t>
      </w:r>
      <w:proofErr w:type="spellStart"/>
      <w:r w:rsidRPr="001E6EA6">
        <w:rPr>
          <w:sz w:val="22"/>
          <w:szCs w:val="22"/>
        </w:rPr>
        <w:t>metabolizuojamas</w:t>
      </w:r>
      <w:proofErr w:type="spellEnd"/>
      <w:r w:rsidRPr="001E6EA6">
        <w:rPr>
          <w:sz w:val="22"/>
          <w:szCs w:val="22"/>
        </w:rPr>
        <w:t xml:space="preserve"> kepenyse. Pagrindiniai metabolitai yra neaktyvūs </w:t>
      </w:r>
      <w:proofErr w:type="spellStart"/>
      <w:r w:rsidRPr="001E6EA6">
        <w:rPr>
          <w:sz w:val="22"/>
          <w:szCs w:val="22"/>
        </w:rPr>
        <w:t>parahidroksiliniai</w:t>
      </w:r>
      <w:proofErr w:type="spellEnd"/>
      <w:r w:rsidRPr="001E6EA6">
        <w:rPr>
          <w:sz w:val="22"/>
          <w:szCs w:val="22"/>
        </w:rPr>
        <w:t xml:space="preserve"> </w:t>
      </w:r>
      <w:r w:rsidR="00EF2DBA" w:rsidRPr="001E6EA6">
        <w:rPr>
          <w:sz w:val="22"/>
          <w:szCs w:val="22"/>
        </w:rPr>
        <w:t xml:space="preserve">dariniai </w:t>
      </w:r>
      <w:r w:rsidRPr="001E6EA6">
        <w:rPr>
          <w:sz w:val="22"/>
          <w:szCs w:val="22"/>
        </w:rPr>
        <w:t xml:space="preserve">(12%) ir </w:t>
      </w:r>
      <w:r w:rsidR="00A25C0A" w:rsidRPr="001E6EA6">
        <w:rPr>
          <w:sz w:val="22"/>
          <w:szCs w:val="22"/>
        </w:rPr>
        <w:t xml:space="preserve">neaktyvūs </w:t>
      </w:r>
      <w:proofErr w:type="spellStart"/>
      <w:r w:rsidRPr="001E6EA6">
        <w:rPr>
          <w:sz w:val="22"/>
          <w:szCs w:val="22"/>
        </w:rPr>
        <w:t>gliukuron</w:t>
      </w:r>
      <w:r w:rsidR="00EB18D7" w:rsidRPr="001E6EA6">
        <w:rPr>
          <w:sz w:val="22"/>
          <w:szCs w:val="22"/>
        </w:rPr>
        <w:t>atai</w:t>
      </w:r>
      <w:proofErr w:type="spellEnd"/>
      <w:r w:rsidRPr="001E6EA6">
        <w:rPr>
          <w:sz w:val="22"/>
          <w:szCs w:val="22"/>
        </w:rPr>
        <w:t xml:space="preserve"> (75 %)</w:t>
      </w:r>
      <w:r w:rsidR="00A25C0A" w:rsidRPr="001E6EA6">
        <w:rPr>
          <w:sz w:val="22"/>
          <w:szCs w:val="22"/>
        </w:rPr>
        <w:t>.</w:t>
      </w:r>
    </w:p>
    <w:p w14:paraId="29F59481" w14:textId="77777777" w:rsidR="005A412E" w:rsidRPr="001E6EA6" w:rsidRDefault="005A412E" w:rsidP="005A412E">
      <w:pPr>
        <w:rPr>
          <w:sz w:val="22"/>
          <w:szCs w:val="22"/>
        </w:rPr>
      </w:pPr>
    </w:p>
    <w:p w14:paraId="29F59482" w14:textId="77777777" w:rsidR="005A412E" w:rsidRPr="001E6EA6" w:rsidRDefault="005A412E" w:rsidP="005A412E">
      <w:pPr>
        <w:rPr>
          <w:sz w:val="22"/>
          <w:szCs w:val="22"/>
          <w:u w:val="single"/>
        </w:rPr>
      </w:pPr>
      <w:r w:rsidRPr="001E6EA6">
        <w:rPr>
          <w:sz w:val="22"/>
          <w:szCs w:val="22"/>
          <w:u w:val="single"/>
        </w:rPr>
        <w:lastRenderedPageBreak/>
        <w:t>Eliminacija</w:t>
      </w:r>
      <w:r w:rsidRPr="001E6EA6">
        <w:rPr>
          <w:sz w:val="22"/>
          <w:szCs w:val="22"/>
        </w:rPr>
        <w:t xml:space="preserve"> </w:t>
      </w:r>
    </w:p>
    <w:p w14:paraId="29F59484" w14:textId="62CAD034" w:rsidR="005A412E" w:rsidRPr="001E6EA6" w:rsidRDefault="006A64E9" w:rsidP="005A412E">
      <w:pPr>
        <w:autoSpaceDE w:val="0"/>
        <w:autoSpaceDN w:val="0"/>
        <w:adjustRightInd w:val="0"/>
        <w:rPr>
          <w:sz w:val="22"/>
          <w:szCs w:val="22"/>
        </w:rPr>
      </w:pPr>
      <w:r w:rsidRPr="001E6EA6">
        <w:rPr>
          <w:sz w:val="22"/>
          <w:szCs w:val="22"/>
        </w:rPr>
        <w:t xml:space="preserve">Pagrindinis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ir jo metabolitų (</w:t>
      </w:r>
      <w:proofErr w:type="spellStart"/>
      <w:r w:rsidRPr="001E6EA6">
        <w:rPr>
          <w:sz w:val="22"/>
          <w:szCs w:val="22"/>
        </w:rPr>
        <w:t>konjugatų</w:t>
      </w:r>
      <w:proofErr w:type="spellEnd"/>
      <w:r w:rsidRPr="001E6EA6">
        <w:rPr>
          <w:sz w:val="22"/>
          <w:szCs w:val="22"/>
        </w:rPr>
        <w:t xml:space="preserve"> ir </w:t>
      </w:r>
      <w:proofErr w:type="spellStart"/>
      <w:r w:rsidRPr="001E6EA6">
        <w:rPr>
          <w:sz w:val="22"/>
          <w:szCs w:val="22"/>
        </w:rPr>
        <w:t>parahidroksimetabolitų</w:t>
      </w:r>
      <w:proofErr w:type="spellEnd"/>
      <w:r w:rsidRPr="001E6EA6">
        <w:rPr>
          <w:sz w:val="22"/>
          <w:szCs w:val="22"/>
        </w:rPr>
        <w:t>) šalinimo būdas yra per inkstus (vidutiniškai apie 91,4 %), o likusi dalis – su išmatomis (vidutiniškai – 6,4 %).</w:t>
      </w:r>
    </w:p>
    <w:p w14:paraId="29F59485" w14:textId="77777777" w:rsidR="005A412E" w:rsidRPr="001E6EA6" w:rsidRDefault="005A412E" w:rsidP="006A3B39">
      <w:pPr>
        <w:pStyle w:val="BTEMEASMCA"/>
      </w:pPr>
    </w:p>
    <w:p w14:paraId="29F59486" w14:textId="0F637334" w:rsidR="005A412E" w:rsidRPr="001E6EA6" w:rsidRDefault="005A412E" w:rsidP="007579C6">
      <w:pPr>
        <w:pStyle w:val="PI-2EMEASMCA"/>
      </w:pPr>
      <w:bookmarkStart w:id="36" w:name="_Toc129243114"/>
      <w:bookmarkStart w:id="37" w:name="_Toc129243239"/>
      <w:r w:rsidRPr="001E6EA6">
        <w:t>5.3</w:t>
      </w:r>
      <w:r w:rsidRPr="001E6EA6">
        <w:tab/>
      </w:r>
      <w:proofErr w:type="spellStart"/>
      <w:r w:rsidRPr="001E6EA6">
        <w:t>Ikiklinikinių</w:t>
      </w:r>
      <w:proofErr w:type="spellEnd"/>
      <w:r w:rsidRPr="001E6EA6">
        <w:t xml:space="preserve"> saugumo tyrimų duomenys</w:t>
      </w:r>
      <w:bookmarkEnd w:id="36"/>
      <w:bookmarkEnd w:id="37"/>
    </w:p>
    <w:p w14:paraId="29F59487" w14:textId="77777777" w:rsidR="005A412E" w:rsidRPr="001E6EA6" w:rsidRDefault="005A412E" w:rsidP="006A3B39">
      <w:pPr>
        <w:pStyle w:val="BTEMEASMCA"/>
      </w:pPr>
    </w:p>
    <w:p w14:paraId="59A9D2AF" w14:textId="362E7733" w:rsidR="006A64E9" w:rsidRPr="001E6EA6" w:rsidRDefault="006A64E9" w:rsidP="006A3B39">
      <w:pPr>
        <w:pStyle w:val="BTEMEASMCA"/>
      </w:pPr>
      <w:r w:rsidRPr="001E6EA6">
        <w:t xml:space="preserve">Triušiams, vartojusiems geriamos formos </w:t>
      </w:r>
      <w:proofErr w:type="spellStart"/>
      <w:r w:rsidRPr="001E6EA6">
        <w:t>ketorolaką</w:t>
      </w:r>
      <w:proofErr w:type="spellEnd"/>
      <w:r w:rsidRPr="001E6EA6">
        <w:t xml:space="preserve"> (iki 3,6</w:t>
      </w:r>
      <w:r w:rsidR="00EA75D0" w:rsidRPr="001E6EA6">
        <w:t> </w:t>
      </w:r>
      <w:r w:rsidRPr="001E6EA6">
        <w:t xml:space="preserve">mg/kg per parą) </w:t>
      </w:r>
      <w:proofErr w:type="spellStart"/>
      <w:r w:rsidRPr="001E6EA6">
        <w:t>teratogeninio</w:t>
      </w:r>
      <w:proofErr w:type="spellEnd"/>
      <w:r w:rsidRPr="001E6EA6">
        <w:t xml:space="preserve"> poveikio nepastebėta. </w:t>
      </w:r>
    </w:p>
    <w:p w14:paraId="399D3BE3" w14:textId="61A91776" w:rsidR="006A64E9" w:rsidRPr="001E6EA6" w:rsidRDefault="006A64E9" w:rsidP="006A3B39">
      <w:pPr>
        <w:pStyle w:val="BTEMEASMCA"/>
      </w:pPr>
      <w:r w:rsidRPr="001E6EA6">
        <w:t>Ilgalaikių yrimų su pelėmis metu kancerogeninio poveikio nepastebėta (2</w:t>
      </w:r>
      <w:r w:rsidR="00EA75D0" w:rsidRPr="001E6EA6">
        <w:t> </w:t>
      </w:r>
      <w:r w:rsidRPr="001E6EA6">
        <w:t xml:space="preserve">mg/kg per parą). Ši dozė atitinka didžiausią rekomenduojamą </w:t>
      </w:r>
      <w:proofErr w:type="spellStart"/>
      <w:r w:rsidRPr="001E6EA6">
        <w:t>pareneralinę</w:t>
      </w:r>
      <w:proofErr w:type="spellEnd"/>
      <w:r w:rsidRPr="001E6EA6">
        <w:t xml:space="preserve"> dozę žmogui.</w:t>
      </w:r>
    </w:p>
    <w:p w14:paraId="600F4A01" w14:textId="77777777" w:rsidR="006A64E9" w:rsidRPr="001E6EA6" w:rsidRDefault="006A64E9" w:rsidP="006A3B39">
      <w:pPr>
        <w:pStyle w:val="BTEMEASMCA"/>
      </w:pPr>
    </w:p>
    <w:p w14:paraId="4D02A1ED" w14:textId="790AE533" w:rsidR="006A64E9" w:rsidRPr="001E6EA6" w:rsidRDefault="006A64E9" w:rsidP="006A3B39">
      <w:pPr>
        <w:pStyle w:val="BTEMEASMCA"/>
      </w:pPr>
      <w:r w:rsidRPr="001E6EA6">
        <w:t xml:space="preserve">Atliekant </w:t>
      </w:r>
      <w:proofErr w:type="spellStart"/>
      <w:r w:rsidRPr="001E6EA6">
        <w:rPr>
          <w:i/>
          <w:iCs/>
        </w:rPr>
        <w:t>Ames</w:t>
      </w:r>
      <w:proofErr w:type="spellEnd"/>
      <w:r w:rsidRPr="001E6EA6">
        <w:t xml:space="preserve"> testą ir kitus </w:t>
      </w:r>
      <w:proofErr w:type="spellStart"/>
      <w:r w:rsidRPr="001E6EA6">
        <w:t>mutageniškumo</w:t>
      </w:r>
      <w:proofErr w:type="spellEnd"/>
      <w:r w:rsidRPr="001E6EA6">
        <w:t xml:space="preserve"> tyrimus, mutageninio poveikio nepastebėta.</w:t>
      </w:r>
    </w:p>
    <w:p w14:paraId="29F5948F" w14:textId="77777777" w:rsidR="005A412E" w:rsidRPr="001E6EA6" w:rsidRDefault="005A412E" w:rsidP="006A3B39">
      <w:pPr>
        <w:pStyle w:val="BTEMEASMCA"/>
      </w:pPr>
    </w:p>
    <w:p w14:paraId="29F59490" w14:textId="77777777" w:rsidR="005A412E" w:rsidRPr="001E6EA6" w:rsidRDefault="005A412E" w:rsidP="006A3B39">
      <w:pPr>
        <w:pStyle w:val="BTEMEASMCA"/>
      </w:pPr>
    </w:p>
    <w:p w14:paraId="29F59491" w14:textId="6457FD54" w:rsidR="005A412E" w:rsidRPr="001E6EA6" w:rsidRDefault="005A412E" w:rsidP="002B105B">
      <w:pPr>
        <w:pStyle w:val="PI-1EMEASMCA"/>
      </w:pPr>
      <w:bookmarkStart w:id="38" w:name="_Toc129243115"/>
      <w:bookmarkStart w:id="39" w:name="_Toc129243240"/>
      <w:r w:rsidRPr="001E6EA6">
        <w:t>6.</w:t>
      </w:r>
      <w:r w:rsidRPr="001E6EA6">
        <w:tab/>
        <w:t>FARMACINĖ INFORMACIJA</w:t>
      </w:r>
      <w:bookmarkEnd w:id="38"/>
      <w:bookmarkEnd w:id="39"/>
    </w:p>
    <w:p w14:paraId="29F59492" w14:textId="77777777" w:rsidR="005A412E" w:rsidRPr="001E6EA6" w:rsidRDefault="005A412E" w:rsidP="006A3B39">
      <w:pPr>
        <w:pStyle w:val="BTEMEASMCA"/>
      </w:pPr>
    </w:p>
    <w:p w14:paraId="29F59493" w14:textId="05A52105" w:rsidR="005A412E" w:rsidRPr="001E6EA6" w:rsidRDefault="005A412E" w:rsidP="007579C6">
      <w:pPr>
        <w:pStyle w:val="PI-2EMEASMCA"/>
      </w:pPr>
      <w:bookmarkStart w:id="40" w:name="_Toc129243116"/>
      <w:bookmarkStart w:id="41" w:name="_Toc129243241"/>
      <w:r w:rsidRPr="001E6EA6">
        <w:t>6.1</w:t>
      </w:r>
      <w:r w:rsidRPr="001E6EA6">
        <w:tab/>
        <w:t>Pagalbinių medžiagų sąrašas</w:t>
      </w:r>
      <w:bookmarkEnd w:id="40"/>
      <w:bookmarkEnd w:id="41"/>
    </w:p>
    <w:p w14:paraId="29F59494" w14:textId="77777777" w:rsidR="005A412E" w:rsidRPr="001E6EA6" w:rsidRDefault="005A412E" w:rsidP="006A3B39">
      <w:pPr>
        <w:pStyle w:val="BTEMEASMCA"/>
      </w:pPr>
    </w:p>
    <w:p w14:paraId="1CEFD5D8" w14:textId="7E81D30C" w:rsidR="004815DE" w:rsidRPr="001E6EA6" w:rsidRDefault="004815DE" w:rsidP="005A412E">
      <w:pPr>
        <w:rPr>
          <w:sz w:val="22"/>
          <w:szCs w:val="22"/>
        </w:rPr>
      </w:pPr>
      <w:r w:rsidRPr="001E6EA6">
        <w:rPr>
          <w:sz w:val="22"/>
          <w:szCs w:val="22"/>
        </w:rPr>
        <w:t>Natrio chloridas</w:t>
      </w:r>
    </w:p>
    <w:p w14:paraId="0D4A5287" w14:textId="3F7D7402" w:rsidR="004815DE" w:rsidRPr="001E6EA6" w:rsidRDefault="004815DE" w:rsidP="005A412E">
      <w:pPr>
        <w:rPr>
          <w:sz w:val="22"/>
          <w:szCs w:val="22"/>
        </w:rPr>
      </w:pPr>
      <w:proofErr w:type="spellStart"/>
      <w:r w:rsidRPr="001E6EA6">
        <w:rPr>
          <w:sz w:val="22"/>
          <w:szCs w:val="22"/>
        </w:rPr>
        <w:t>Dinatrio</w:t>
      </w:r>
      <w:proofErr w:type="spellEnd"/>
      <w:r w:rsidRPr="001E6EA6">
        <w:rPr>
          <w:sz w:val="22"/>
          <w:szCs w:val="22"/>
        </w:rPr>
        <w:t xml:space="preserve"> </w:t>
      </w:r>
      <w:proofErr w:type="spellStart"/>
      <w:r w:rsidRPr="001E6EA6">
        <w:rPr>
          <w:sz w:val="22"/>
          <w:szCs w:val="22"/>
        </w:rPr>
        <w:t>edetatas</w:t>
      </w:r>
      <w:proofErr w:type="spellEnd"/>
    </w:p>
    <w:p w14:paraId="1A814C58" w14:textId="07081DCB" w:rsidR="004815DE" w:rsidRPr="001E6EA6" w:rsidRDefault="004815DE" w:rsidP="005A412E">
      <w:pPr>
        <w:rPr>
          <w:sz w:val="22"/>
          <w:szCs w:val="22"/>
        </w:rPr>
      </w:pPr>
      <w:r w:rsidRPr="001E6EA6">
        <w:rPr>
          <w:sz w:val="22"/>
          <w:szCs w:val="22"/>
        </w:rPr>
        <w:t>Etanolis (96%)</w:t>
      </w:r>
    </w:p>
    <w:p w14:paraId="14A45EF6" w14:textId="38C55402" w:rsidR="004815DE" w:rsidRPr="001E6EA6" w:rsidRDefault="004815DE" w:rsidP="005A412E">
      <w:pPr>
        <w:rPr>
          <w:sz w:val="22"/>
          <w:szCs w:val="22"/>
        </w:rPr>
      </w:pPr>
      <w:r w:rsidRPr="001E6EA6">
        <w:rPr>
          <w:sz w:val="22"/>
          <w:szCs w:val="22"/>
        </w:rPr>
        <w:t>Natrio hidroksidas (pH reguliuoti)</w:t>
      </w:r>
    </w:p>
    <w:p w14:paraId="35155A2A" w14:textId="3F86B2FA" w:rsidR="004815DE" w:rsidRPr="001E6EA6" w:rsidRDefault="004815DE" w:rsidP="005A412E">
      <w:pPr>
        <w:rPr>
          <w:sz w:val="22"/>
          <w:szCs w:val="22"/>
        </w:rPr>
      </w:pPr>
      <w:r w:rsidRPr="001E6EA6">
        <w:rPr>
          <w:sz w:val="22"/>
          <w:szCs w:val="22"/>
        </w:rPr>
        <w:t>Injekcinis vanduo</w:t>
      </w:r>
    </w:p>
    <w:p w14:paraId="29F5949A" w14:textId="77777777" w:rsidR="005A412E" w:rsidRPr="001E6EA6" w:rsidRDefault="005A412E" w:rsidP="006A3B39">
      <w:pPr>
        <w:pStyle w:val="BTEMEASMCA"/>
      </w:pPr>
    </w:p>
    <w:p w14:paraId="29F5949B" w14:textId="6B15F32F" w:rsidR="005A412E" w:rsidRPr="001E6EA6" w:rsidRDefault="005A412E" w:rsidP="007579C6">
      <w:pPr>
        <w:pStyle w:val="PI-2EMEASMCA"/>
      </w:pPr>
      <w:bookmarkStart w:id="42" w:name="_Toc129243117"/>
      <w:bookmarkStart w:id="43" w:name="_Toc129243242"/>
      <w:r w:rsidRPr="001E6EA6">
        <w:t>6.2</w:t>
      </w:r>
      <w:r w:rsidRPr="001E6EA6">
        <w:tab/>
        <w:t>Nesuderinamumas</w:t>
      </w:r>
      <w:bookmarkEnd w:id="42"/>
      <w:bookmarkEnd w:id="43"/>
    </w:p>
    <w:p w14:paraId="6582BD1C" w14:textId="77777777" w:rsidR="001A6B08" w:rsidRPr="001E6EA6" w:rsidRDefault="001A6B08" w:rsidP="005A412E">
      <w:pPr>
        <w:rPr>
          <w:bCs/>
          <w:caps/>
          <w:sz w:val="22"/>
          <w:szCs w:val="22"/>
        </w:rPr>
      </w:pPr>
    </w:p>
    <w:p w14:paraId="30FC77C9" w14:textId="24495440" w:rsidR="00F75BC1" w:rsidRPr="001E6EA6" w:rsidRDefault="00DD1E7D" w:rsidP="005A412E">
      <w:pPr>
        <w:rPr>
          <w:sz w:val="22"/>
          <w:szCs w:val="22"/>
        </w:rPr>
      </w:pPr>
      <w:proofErr w:type="spellStart"/>
      <w:r w:rsidRPr="001E6EA6">
        <w:rPr>
          <w:bCs/>
          <w:sz w:val="22"/>
          <w:szCs w:val="22"/>
        </w:rPr>
        <w:t>Ketorolac</w:t>
      </w:r>
      <w:proofErr w:type="spellEnd"/>
      <w:r w:rsidRPr="001E6EA6">
        <w:rPr>
          <w:bCs/>
          <w:sz w:val="22"/>
          <w:szCs w:val="22"/>
        </w:rPr>
        <w:t xml:space="preserve"> </w:t>
      </w:r>
      <w:proofErr w:type="spellStart"/>
      <w:r w:rsidR="008747C0" w:rsidRPr="001E6EA6">
        <w:rPr>
          <w:bCs/>
          <w:sz w:val="22"/>
          <w:szCs w:val="22"/>
        </w:rPr>
        <w:t>t</w:t>
      </w:r>
      <w:r w:rsidRPr="001E6EA6">
        <w:rPr>
          <w:bCs/>
          <w:sz w:val="22"/>
          <w:szCs w:val="22"/>
        </w:rPr>
        <w:t>rometamol</w:t>
      </w:r>
      <w:proofErr w:type="spellEnd"/>
      <w:r w:rsidRPr="001E6EA6">
        <w:rPr>
          <w:bCs/>
          <w:sz w:val="22"/>
          <w:szCs w:val="22"/>
        </w:rPr>
        <w:t xml:space="preserve"> </w:t>
      </w:r>
      <w:r w:rsidR="00CA38A9" w:rsidRPr="001E6EA6">
        <w:rPr>
          <w:bCs/>
          <w:sz w:val="22"/>
          <w:szCs w:val="22"/>
        </w:rPr>
        <w:t>ELETIS</w:t>
      </w:r>
      <w:r w:rsidRPr="001E6EA6">
        <w:rPr>
          <w:sz w:val="22"/>
          <w:szCs w:val="22"/>
        </w:rPr>
        <w:t xml:space="preserve"> </w:t>
      </w:r>
      <w:r w:rsidR="005C4531" w:rsidRPr="001E6EA6">
        <w:rPr>
          <w:sz w:val="22"/>
          <w:szCs w:val="22"/>
        </w:rPr>
        <w:t xml:space="preserve">negalima maišyti </w:t>
      </w:r>
      <w:r w:rsidR="001D40CA" w:rsidRPr="001E6EA6">
        <w:rPr>
          <w:sz w:val="22"/>
          <w:szCs w:val="22"/>
        </w:rPr>
        <w:t xml:space="preserve">švirkšte </w:t>
      </w:r>
      <w:r w:rsidR="005C4531" w:rsidRPr="001E6EA6">
        <w:rPr>
          <w:sz w:val="22"/>
          <w:szCs w:val="22"/>
        </w:rPr>
        <w:t>su morfin</w:t>
      </w:r>
      <w:r w:rsidRPr="001E6EA6">
        <w:rPr>
          <w:sz w:val="22"/>
          <w:szCs w:val="22"/>
        </w:rPr>
        <w:t>o sulfatu</w:t>
      </w:r>
      <w:r w:rsidR="005C4531" w:rsidRPr="001E6EA6">
        <w:rPr>
          <w:sz w:val="22"/>
          <w:szCs w:val="22"/>
        </w:rPr>
        <w:t xml:space="preserve">, </w:t>
      </w:r>
      <w:proofErr w:type="spellStart"/>
      <w:r w:rsidRPr="001E6EA6">
        <w:rPr>
          <w:sz w:val="22"/>
          <w:szCs w:val="22"/>
        </w:rPr>
        <w:t>petidino</w:t>
      </w:r>
      <w:proofErr w:type="spellEnd"/>
      <w:r w:rsidRPr="001E6EA6">
        <w:rPr>
          <w:sz w:val="22"/>
          <w:szCs w:val="22"/>
        </w:rPr>
        <w:t xml:space="preserve"> hidrochloridu, </w:t>
      </w:r>
      <w:proofErr w:type="spellStart"/>
      <w:r w:rsidRPr="001E6EA6">
        <w:rPr>
          <w:sz w:val="22"/>
          <w:szCs w:val="22"/>
        </w:rPr>
        <w:t>hidroksizino</w:t>
      </w:r>
      <w:proofErr w:type="spellEnd"/>
      <w:r w:rsidRPr="001E6EA6">
        <w:rPr>
          <w:sz w:val="22"/>
          <w:szCs w:val="22"/>
        </w:rPr>
        <w:t xml:space="preserve"> hidrochloridu, nes gali susidaryti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trometamolio</w:t>
      </w:r>
      <w:proofErr w:type="spellEnd"/>
      <w:r w:rsidRPr="001E6EA6">
        <w:rPr>
          <w:sz w:val="22"/>
          <w:szCs w:val="22"/>
        </w:rPr>
        <w:t xml:space="preserve"> nuosėdos.</w:t>
      </w:r>
    </w:p>
    <w:p w14:paraId="29F594A0" w14:textId="77777777" w:rsidR="005A412E" w:rsidRPr="001E6EA6" w:rsidRDefault="005A412E" w:rsidP="006A3B39">
      <w:pPr>
        <w:pStyle w:val="BTEMEASMCA"/>
      </w:pPr>
    </w:p>
    <w:p w14:paraId="29F594A1" w14:textId="0806C75F" w:rsidR="005A412E" w:rsidRPr="001E6EA6" w:rsidRDefault="005A412E" w:rsidP="007579C6">
      <w:pPr>
        <w:pStyle w:val="PI-2EMEASMCA"/>
      </w:pPr>
      <w:bookmarkStart w:id="44" w:name="_Toc129243118"/>
      <w:bookmarkStart w:id="45" w:name="_Toc129243243"/>
      <w:r w:rsidRPr="001E6EA6">
        <w:t>6.3</w:t>
      </w:r>
      <w:r w:rsidRPr="001E6EA6">
        <w:tab/>
        <w:t>Tinkamumo laikas</w:t>
      </w:r>
      <w:bookmarkEnd w:id="44"/>
      <w:bookmarkEnd w:id="45"/>
    </w:p>
    <w:p w14:paraId="29F594A2" w14:textId="77777777" w:rsidR="005A412E" w:rsidRPr="001E6EA6" w:rsidRDefault="005A412E" w:rsidP="006A3B39">
      <w:pPr>
        <w:pStyle w:val="BTEMEASMCA"/>
      </w:pPr>
    </w:p>
    <w:p w14:paraId="29F594A4" w14:textId="4609A08F" w:rsidR="005A412E" w:rsidRPr="001E6EA6" w:rsidRDefault="005A412E" w:rsidP="00131ECF">
      <w:r w:rsidRPr="001E6EA6">
        <w:rPr>
          <w:sz w:val="22"/>
          <w:szCs w:val="22"/>
        </w:rPr>
        <w:t>3 metai</w:t>
      </w:r>
      <w:r w:rsidR="00626387" w:rsidRPr="001E6EA6">
        <w:rPr>
          <w:sz w:val="22"/>
          <w:szCs w:val="22"/>
        </w:rPr>
        <w:t>.</w:t>
      </w:r>
    </w:p>
    <w:p w14:paraId="29F594A5" w14:textId="77777777" w:rsidR="005A412E" w:rsidRPr="001E6EA6" w:rsidRDefault="005A412E" w:rsidP="006A3B39">
      <w:pPr>
        <w:pStyle w:val="BTEMEASMCA"/>
      </w:pPr>
    </w:p>
    <w:p w14:paraId="29F594A6" w14:textId="39DD0B4C" w:rsidR="005A412E" w:rsidRPr="001E6EA6" w:rsidRDefault="005A412E" w:rsidP="007579C6">
      <w:pPr>
        <w:pStyle w:val="PI-2EMEASMCA"/>
      </w:pPr>
      <w:bookmarkStart w:id="46" w:name="_Toc129243119"/>
      <w:bookmarkStart w:id="47" w:name="_Toc129243244"/>
      <w:r w:rsidRPr="001E6EA6">
        <w:t>6.4</w:t>
      </w:r>
      <w:r w:rsidRPr="001E6EA6">
        <w:tab/>
        <w:t>Specialios laikymo sąlygos</w:t>
      </w:r>
      <w:bookmarkEnd w:id="46"/>
      <w:bookmarkEnd w:id="47"/>
    </w:p>
    <w:p w14:paraId="29F594A7" w14:textId="77777777" w:rsidR="005A412E" w:rsidRPr="001E6EA6" w:rsidRDefault="005A412E" w:rsidP="006A3B39">
      <w:pPr>
        <w:pStyle w:val="BTEMEASMCA"/>
      </w:pPr>
    </w:p>
    <w:p w14:paraId="1D443699" w14:textId="2154630F" w:rsidR="004E3F85" w:rsidRPr="001E6EA6" w:rsidRDefault="00BA1762" w:rsidP="004E3F85">
      <w:pPr>
        <w:rPr>
          <w:sz w:val="22"/>
          <w:szCs w:val="22"/>
        </w:rPr>
      </w:pPr>
      <w:r w:rsidRPr="001E6EA6">
        <w:rPr>
          <w:sz w:val="22"/>
          <w:szCs w:val="22"/>
        </w:rPr>
        <w:t>L</w:t>
      </w:r>
      <w:r w:rsidR="005A412E" w:rsidRPr="001E6EA6">
        <w:rPr>
          <w:sz w:val="22"/>
          <w:szCs w:val="22"/>
        </w:rPr>
        <w:t xml:space="preserve">aikyti </w:t>
      </w:r>
      <w:r w:rsidRPr="001E6EA6">
        <w:rPr>
          <w:sz w:val="22"/>
          <w:szCs w:val="22"/>
        </w:rPr>
        <w:t>gamintojo</w:t>
      </w:r>
      <w:r w:rsidR="00A7066E" w:rsidRPr="001E6EA6">
        <w:rPr>
          <w:sz w:val="22"/>
          <w:szCs w:val="22"/>
        </w:rPr>
        <w:t xml:space="preserve"> pakuotėje</w:t>
      </w:r>
      <w:r w:rsidR="005A412E" w:rsidRPr="001E6EA6">
        <w:rPr>
          <w:sz w:val="22"/>
          <w:szCs w:val="22"/>
        </w:rPr>
        <w:t xml:space="preserve">, kad vaistinis preparatas būtų apsaugotas nuo šviesos. </w:t>
      </w:r>
      <w:r w:rsidR="004E3F85" w:rsidRPr="001E6EA6">
        <w:rPr>
          <w:sz w:val="22"/>
          <w:szCs w:val="22"/>
        </w:rPr>
        <w:t xml:space="preserve">Šio vaistinio preparato laikymui specialių temperatūros sąlygų nereikalaujama. </w:t>
      </w:r>
    </w:p>
    <w:p w14:paraId="29F594A9" w14:textId="5CEF401B" w:rsidR="005A412E" w:rsidRPr="001E6EA6" w:rsidRDefault="005A412E" w:rsidP="005A412E">
      <w:pPr>
        <w:rPr>
          <w:sz w:val="22"/>
          <w:szCs w:val="22"/>
        </w:rPr>
      </w:pPr>
    </w:p>
    <w:p w14:paraId="35C9679D" w14:textId="77777777" w:rsidR="00626387" w:rsidRPr="001E6EA6" w:rsidRDefault="00626387" w:rsidP="005A412E">
      <w:pPr>
        <w:rPr>
          <w:sz w:val="22"/>
          <w:szCs w:val="22"/>
        </w:rPr>
      </w:pPr>
    </w:p>
    <w:p w14:paraId="29F594AD" w14:textId="4E623608" w:rsidR="005A412E" w:rsidRPr="001E6EA6" w:rsidRDefault="005A412E">
      <w:pPr>
        <w:pStyle w:val="PI-2EMEASMCA"/>
      </w:pPr>
      <w:bookmarkStart w:id="48" w:name="_Toc129243120"/>
      <w:bookmarkStart w:id="49" w:name="_Toc129243245"/>
      <w:r w:rsidRPr="001E6EA6">
        <w:t>6.5</w:t>
      </w:r>
      <w:r w:rsidRPr="001E6EA6">
        <w:tab/>
      </w:r>
      <w:bookmarkEnd w:id="48"/>
      <w:bookmarkEnd w:id="49"/>
      <w:proofErr w:type="spellStart"/>
      <w:r w:rsidRPr="001E6EA6">
        <w:t>Talpyklės</w:t>
      </w:r>
      <w:proofErr w:type="spellEnd"/>
      <w:r w:rsidRPr="001E6EA6">
        <w:t xml:space="preserve"> pobūdis ir jos turinys</w:t>
      </w:r>
    </w:p>
    <w:p w14:paraId="29F594AE" w14:textId="77777777" w:rsidR="005A412E" w:rsidRPr="001E6EA6" w:rsidRDefault="005A412E" w:rsidP="006A3B39">
      <w:pPr>
        <w:pStyle w:val="BTEMEASMCA"/>
      </w:pPr>
    </w:p>
    <w:p w14:paraId="11271385" w14:textId="2552468F" w:rsidR="00A7066E" w:rsidRPr="001E6EA6" w:rsidRDefault="00A7066E" w:rsidP="005A412E">
      <w:pPr>
        <w:rPr>
          <w:sz w:val="22"/>
          <w:szCs w:val="22"/>
        </w:rPr>
      </w:pPr>
      <w:r w:rsidRPr="001E6EA6">
        <w:rPr>
          <w:sz w:val="22"/>
          <w:szCs w:val="22"/>
        </w:rPr>
        <w:t xml:space="preserve">Gintaro spalvos, I tipo stiklo ampulė su žymėjimu ampulės atidarymui. Ampulėje yra 1 ml tirpalo. Ampulės supakuotos į PVC laikiklį. Kartono dėžutėje yra 10 arba </w:t>
      </w:r>
      <w:r w:rsidR="007F04F4" w:rsidRPr="001E6EA6">
        <w:rPr>
          <w:sz w:val="22"/>
          <w:szCs w:val="22"/>
        </w:rPr>
        <w:t>50</w:t>
      </w:r>
      <w:r w:rsidRPr="001E6EA6">
        <w:rPr>
          <w:sz w:val="22"/>
          <w:szCs w:val="22"/>
        </w:rPr>
        <w:t xml:space="preserve"> ampul</w:t>
      </w:r>
      <w:r w:rsidR="007F04F4" w:rsidRPr="001E6EA6">
        <w:rPr>
          <w:sz w:val="22"/>
          <w:szCs w:val="22"/>
        </w:rPr>
        <w:t>ių</w:t>
      </w:r>
      <w:r w:rsidRPr="001E6EA6">
        <w:rPr>
          <w:sz w:val="22"/>
          <w:szCs w:val="22"/>
        </w:rPr>
        <w:t xml:space="preserve">. </w:t>
      </w:r>
    </w:p>
    <w:p w14:paraId="29F594B1" w14:textId="10752670" w:rsidR="005A412E" w:rsidRPr="001E6EA6" w:rsidRDefault="00BA1762" w:rsidP="005A412E">
      <w:pPr>
        <w:rPr>
          <w:sz w:val="22"/>
          <w:szCs w:val="22"/>
        </w:rPr>
      </w:pPr>
      <w:r w:rsidRPr="001E6EA6">
        <w:rPr>
          <w:sz w:val="22"/>
          <w:szCs w:val="22"/>
        </w:rPr>
        <w:t xml:space="preserve">Gali būti tiekiamos ne visų dydžių pakuotės. </w:t>
      </w:r>
    </w:p>
    <w:p w14:paraId="25CC473A" w14:textId="77777777" w:rsidR="00BA1762" w:rsidRPr="001E6EA6" w:rsidRDefault="00BA1762" w:rsidP="005A412E">
      <w:pPr>
        <w:rPr>
          <w:sz w:val="22"/>
          <w:szCs w:val="22"/>
        </w:rPr>
      </w:pPr>
    </w:p>
    <w:p w14:paraId="29F594B2" w14:textId="214585E2" w:rsidR="005A412E" w:rsidRPr="001E6EA6" w:rsidRDefault="005A412E" w:rsidP="007579C6">
      <w:pPr>
        <w:pStyle w:val="PI-2EMEASMCA"/>
      </w:pPr>
      <w:bookmarkStart w:id="50" w:name="_Toc129243121"/>
      <w:bookmarkStart w:id="51" w:name="_Toc129243246"/>
      <w:r w:rsidRPr="001E6EA6">
        <w:t>6.6</w:t>
      </w:r>
      <w:r w:rsidRPr="001E6EA6">
        <w:tab/>
        <w:t xml:space="preserve">Specialūs reikalavimai atliekoms tvarkyti </w:t>
      </w:r>
      <w:bookmarkEnd w:id="50"/>
      <w:bookmarkEnd w:id="51"/>
    </w:p>
    <w:p w14:paraId="29F594B3" w14:textId="77777777" w:rsidR="005A412E" w:rsidRPr="001E6EA6" w:rsidRDefault="005A412E" w:rsidP="006A3B39">
      <w:pPr>
        <w:pStyle w:val="BTEMEASMCA"/>
      </w:pPr>
    </w:p>
    <w:p w14:paraId="29F594B4" w14:textId="77777777" w:rsidR="005A412E" w:rsidRPr="001E6EA6" w:rsidRDefault="005A412E" w:rsidP="005A412E">
      <w:pPr>
        <w:rPr>
          <w:sz w:val="22"/>
          <w:szCs w:val="22"/>
        </w:rPr>
      </w:pPr>
      <w:r w:rsidRPr="001E6EA6">
        <w:rPr>
          <w:sz w:val="22"/>
          <w:szCs w:val="22"/>
        </w:rPr>
        <w:t>Specialių reikalavimų nėra.</w:t>
      </w:r>
    </w:p>
    <w:p w14:paraId="29F594B8" w14:textId="77777777" w:rsidR="005A412E" w:rsidRPr="001E6EA6" w:rsidRDefault="005A412E" w:rsidP="006A3B39">
      <w:pPr>
        <w:pStyle w:val="BTEMEASMCA"/>
      </w:pPr>
    </w:p>
    <w:p w14:paraId="29F594B9" w14:textId="089E93F3" w:rsidR="005A412E" w:rsidRPr="001E6EA6" w:rsidRDefault="005A412E" w:rsidP="002B105B">
      <w:pPr>
        <w:pStyle w:val="PI-1EMEASMCA"/>
      </w:pPr>
      <w:bookmarkStart w:id="52" w:name="_Toc129243122"/>
      <w:bookmarkStart w:id="53" w:name="_Toc129243247"/>
      <w:r w:rsidRPr="001E6EA6">
        <w:t>7.</w:t>
      </w:r>
      <w:r w:rsidRPr="001E6EA6">
        <w:tab/>
        <w:t>REGISTRUOTOJAS</w:t>
      </w:r>
      <w:bookmarkEnd w:id="52"/>
      <w:bookmarkEnd w:id="53"/>
    </w:p>
    <w:p w14:paraId="29F594BA" w14:textId="77777777" w:rsidR="005A412E" w:rsidRPr="001E6EA6" w:rsidRDefault="005A412E" w:rsidP="006A3B39">
      <w:pPr>
        <w:pStyle w:val="BTEMEASMCA"/>
      </w:pPr>
    </w:p>
    <w:p w14:paraId="3E6B080A" w14:textId="3D690BF1" w:rsidR="00DD1E7D" w:rsidRPr="001E6EA6" w:rsidRDefault="00DD1E7D" w:rsidP="00DD1E7D">
      <w:pPr>
        <w:rPr>
          <w:sz w:val="22"/>
          <w:szCs w:val="22"/>
        </w:rPr>
      </w:pPr>
      <w:r w:rsidRPr="001E6EA6">
        <w:rPr>
          <w:sz w:val="22"/>
          <w:szCs w:val="22"/>
        </w:rPr>
        <w:t>UAB „</w:t>
      </w:r>
      <w:proofErr w:type="spellStart"/>
      <w:r w:rsidR="00CA38A9" w:rsidRPr="001E6EA6">
        <w:rPr>
          <w:sz w:val="22"/>
          <w:szCs w:val="22"/>
        </w:rPr>
        <w:t>E</w:t>
      </w:r>
      <w:r w:rsidR="00A711C5" w:rsidRPr="001E6EA6">
        <w:rPr>
          <w:sz w:val="22"/>
          <w:szCs w:val="22"/>
        </w:rPr>
        <w:t>letis</w:t>
      </w:r>
      <w:proofErr w:type="spellEnd"/>
      <w:r w:rsidRPr="001E6EA6">
        <w:rPr>
          <w:sz w:val="22"/>
          <w:szCs w:val="22"/>
        </w:rPr>
        <w:t xml:space="preserve"> Pharma“</w:t>
      </w:r>
    </w:p>
    <w:p w14:paraId="2B20315D" w14:textId="77777777" w:rsidR="00DD1E7D" w:rsidRPr="001E6EA6" w:rsidRDefault="00DD1E7D" w:rsidP="00DD1E7D">
      <w:pPr>
        <w:rPr>
          <w:sz w:val="22"/>
          <w:szCs w:val="22"/>
        </w:rPr>
      </w:pPr>
      <w:r w:rsidRPr="001E6EA6">
        <w:rPr>
          <w:sz w:val="22"/>
          <w:szCs w:val="22"/>
        </w:rPr>
        <w:t>Sukilėlių pr. 61-2, LT-49333</w:t>
      </w:r>
    </w:p>
    <w:p w14:paraId="0D128C70" w14:textId="77777777" w:rsidR="00DD1E7D" w:rsidRPr="001E6EA6" w:rsidRDefault="00DD1E7D" w:rsidP="00DD1E7D">
      <w:pPr>
        <w:rPr>
          <w:sz w:val="22"/>
          <w:szCs w:val="22"/>
        </w:rPr>
      </w:pPr>
      <w:r w:rsidRPr="001E6EA6">
        <w:rPr>
          <w:sz w:val="22"/>
          <w:szCs w:val="22"/>
        </w:rPr>
        <w:t>Kaunas, Lietuva</w:t>
      </w:r>
    </w:p>
    <w:p w14:paraId="1BA25B63" w14:textId="01FC000F" w:rsidR="00DD1E7D" w:rsidRPr="001E6EA6" w:rsidRDefault="00DD1E7D" w:rsidP="00DD1E7D">
      <w:pPr>
        <w:rPr>
          <w:sz w:val="22"/>
          <w:szCs w:val="22"/>
        </w:rPr>
      </w:pPr>
      <w:r w:rsidRPr="001E6EA6">
        <w:rPr>
          <w:sz w:val="22"/>
          <w:szCs w:val="22"/>
        </w:rPr>
        <w:t>Tel.: +370 37 3700</w:t>
      </w:r>
      <w:r w:rsidR="008978B6" w:rsidRPr="001E6EA6">
        <w:rPr>
          <w:sz w:val="22"/>
          <w:szCs w:val="22"/>
        </w:rPr>
        <w:t>5</w:t>
      </w:r>
      <w:r w:rsidRPr="001E6EA6">
        <w:rPr>
          <w:sz w:val="22"/>
          <w:szCs w:val="22"/>
        </w:rPr>
        <w:t xml:space="preserve">4 </w:t>
      </w:r>
    </w:p>
    <w:p w14:paraId="3E98AF5E" w14:textId="77777777" w:rsidR="00DD1E7D" w:rsidRPr="001E6EA6" w:rsidRDefault="00DD1E7D" w:rsidP="00DD1E7D">
      <w:pPr>
        <w:rPr>
          <w:sz w:val="22"/>
          <w:szCs w:val="22"/>
        </w:rPr>
      </w:pPr>
      <w:r w:rsidRPr="001E6EA6">
        <w:rPr>
          <w:sz w:val="22"/>
          <w:szCs w:val="22"/>
        </w:rPr>
        <w:t>Faksas: +370 37 370067</w:t>
      </w:r>
    </w:p>
    <w:p w14:paraId="04F0F18B" w14:textId="3B9AFB51" w:rsidR="00DD1E7D" w:rsidRPr="001E6EA6" w:rsidRDefault="00DD1E7D" w:rsidP="00DD1E7D">
      <w:pPr>
        <w:rPr>
          <w:sz w:val="22"/>
          <w:szCs w:val="22"/>
        </w:rPr>
      </w:pPr>
      <w:r w:rsidRPr="001E6EA6">
        <w:rPr>
          <w:sz w:val="22"/>
          <w:szCs w:val="22"/>
        </w:rPr>
        <w:t>El. paštas: info@</w:t>
      </w:r>
      <w:r w:rsidR="00A711C5" w:rsidRPr="001E6EA6">
        <w:rPr>
          <w:sz w:val="22"/>
          <w:szCs w:val="22"/>
        </w:rPr>
        <w:t>eletis</w:t>
      </w:r>
      <w:r w:rsidRPr="001E6EA6">
        <w:rPr>
          <w:sz w:val="22"/>
          <w:szCs w:val="22"/>
        </w:rPr>
        <w:t>pharma.lt</w:t>
      </w:r>
    </w:p>
    <w:p w14:paraId="29F594C0" w14:textId="77777777" w:rsidR="005A412E" w:rsidRPr="001E6EA6" w:rsidRDefault="005A412E" w:rsidP="006A3B39">
      <w:pPr>
        <w:pStyle w:val="BTEMEASMCA"/>
      </w:pPr>
    </w:p>
    <w:p w14:paraId="29F594C1" w14:textId="6CC250E6" w:rsidR="005A412E" w:rsidRPr="001E6EA6" w:rsidRDefault="005A412E" w:rsidP="002B105B">
      <w:pPr>
        <w:pStyle w:val="PI-1EMEASMCA"/>
      </w:pPr>
      <w:bookmarkStart w:id="54" w:name="_Toc129243123"/>
      <w:bookmarkStart w:id="55" w:name="_Toc129243248"/>
      <w:r w:rsidRPr="001E6EA6">
        <w:t>8.</w:t>
      </w:r>
      <w:r w:rsidRPr="001E6EA6">
        <w:tab/>
        <w:t>REGISTACIJOS PAŽYMĖJIMO NUMERIS</w:t>
      </w:r>
      <w:bookmarkEnd w:id="54"/>
      <w:bookmarkEnd w:id="55"/>
      <w:r w:rsidRPr="001E6EA6">
        <w:t xml:space="preserve"> (-IAI)</w:t>
      </w:r>
    </w:p>
    <w:p w14:paraId="29F594C2" w14:textId="77777777" w:rsidR="005A412E" w:rsidRPr="001E6EA6" w:rsidRDefault="005A412E" w:rsidP="006A3B39">
      <w:pPr>
        <w:pStyle w:val="BTEMEASMCA"/>
      </w:pPr>
    </w:p>
    <w:p w14:paraId="4BFEE62F" w14:textId="77777777" w:rsidR="00906B89" w:rsidRDefault="00906B89" w:rsidP="006A3B39">
      <w:pPr>
        <w:pStyle w:val="BTEMEASMCA"/>
      </w:pPr>
      <w:r>
        <w:t>LT/1/26/6011/001 – N10</w:t>
      </w:r>
    </w:p>
    <w:p w14:paraId="29F594C5" w14:textId="0CD185E0" w:rsidR="005A412E" w:rsidRDefault="00906B89" w:rsidP="006A3B39">
      <w:pPr>
        <w:pStyle w:val="BTEMEASMCA"/>
      </w:pPr>
      <w:r>
        <w:t>LT/1/26/6011/002 – N25</w:t>
      </w:r>
    </w:p>
    <w:p w14:paraId="524B2EF0" w14:textId="77777777" w:rsidR="00906B89" w:rsidRPr="001E6EA6" w:rsidRDefault="00906B89" w:rsidP="006A3B39">
      <w:pPr>
        <w:pStyle w:val="BTEMEASMCA"/>
      </w:pPr>
    </w:p>
    <w:p w14:paraId="29F594C6" w14:textId="77777777" w:rsidR="005A412E" w:rsidRPr="001E6EA6" w:rsidRDefault="005A412E" w:rsidP="006A3B39">
      <w:pPr>
        <w:pStyle w:val="BTEMEASMCA"/>
      </w:pPr>
    </w:p>
    <w:p w14:paraId="29F594C7" w14:textId="2FDC3DB3" w:rsidR="005A412E" w:rsidRPr="001E6EA6" w:rsidRDefault="005A412E" w:rsidP="002B105B">
      <w:pPr>
        <w:pStyle w:val="PI-1EMEASMCA"/>
      </w:pPr>
      <w:bookmarkStart w:id="56" w:name="_Toc129243124"/>
      <w:bookmarkStart w:id="57" w:name="_Toc129243249"/>
      <w:r w:rsidRPr="001E6EA6">
        <w:t>9.</w:t>
      </w:r>
      <w:r w:rsidRPr="001E6EA6">
        <w:tab/>
        <w:t>REGISTRAVIMO / PERREGISTRAVIMO DATA</w:t>
      </w:r>
      <w:bookmarkEnd w:id="56"/>
      <w:bookmarkEnd w:id="57"/>
    </w:p>
    <w:p w14:paraId="29F594C8" w14:textId="77777777" w:rsidR="005A412E" w:rsidRPr="001E6EA6" w:rsidRDefault="005A412E" w:rsidP="006A3B39">
      <w:pPr>
        <w:pStyle w:val="BTEMEASMCA"/>
      </w:pPr>
    </w:p>
    <w:p w14:paraId="1663D76C" w14:textId="46322A39" w:rsidR="008018C9" w:rsidRPr="001E6EA6" w:rsidRDefault="008018C9" w:rsidP="008018C9">
      <w:pPr>
        <w:pStyle w:val="Pagrindinistekstas"/>
        <w:ind w:right="-1"/>
        <w:rPr>
          <w:b w:val="0"/>
          <w:bCs/>
          <w:sz w:val="22"/>
          <w:szCs w:val="22"/>
        </w:rPr>
      </w:pPr>
      <w:r w:rsidRPr="001E6EA6">
        <w:rPr>
          <w:b w:val="0"/>
          <w:bCs/>
          <w:sz w:val="22"/>
          <w:szCs w:val="22"/>
        </w:rPr>
        <w:t xml:space="preserve">Registravimo data </w:t>
      </w:r>
      <w:r w:rsidR="00906B89">
        <w:rPr>
          <w:b w:val="0"/>
          <w:bCs/>
          <w:sz w:val="22"/>
          <w:szCs w:val="22"/>
        </w:rPr>
        <w:t>2026 m. gegužės 7 d.</w:t>
      </w:r>
    </w:p>
    <w:p w14:paraId="29F594CB" w14:textId="77777777" w:rsidR="005A412E" w:rsidRPr="001E6EA6" w:rsidRDefault="005A412E" w:rsidP="006A3B39">
      <w:pPr>
        <w:pStyle w:val="BTEMEASMCA"/>
      </w:pPr>
    </w:p>
    <w:p w14:paraId="29F594CC" w14:textId="77777777" w:rsidR="005A412E" w:rsidRPr="001E6EA6" w:rsidRDefault="005A412E" w:rsidP="006A3B39">
      <w:pPr>
        <w:pStyle w:val="BTEMEASMCA"/>
      </w:pPr>
    </w:p>
    <w:p w14:paraId="29F594CD" w14:textId="4C1D2511" w:rsidR="005A412E" w:rsidRDefault="005A412E" w:rsidP="002B105B">
      <w:pPr>
        <w:pStyle w:val="PI-1EMEASMCA"/>
      </w:pPr>
      <w:bookmarkStart w:id="58" w:name="_Toc129243125"/>
      <w:bookmarkStart w:id="59" w:name="_Toc129243250"/>
      <w:r w:rsidRPr="001E6EA6">
        <w:t>10.</w:t>
      </w:r>
      <w:r w:rsidRPr="001E6EA6">
        <w:tab/>
        <w:t>TEKSTO PERŽIŪROS DATA</w:t>
      </w:r>
      <w:bookmarkEnd w:id="58"/>
      <w:bookmarkEnd w:id="59"/>
    </w:p>
    <w:p w14:paraId="2BC41E18" w14:textId="77777777" w:rsidR="00906B89" w:rsidRDefault="00906B89" w:rsidP="002B105B">
      <w:pPr>
        <w:pStyle w:val="PI-1EMEASMCA"/>
      </w:pPr>
    </w:p>
    <w:p w14:paraId="68B9482C" w14:textId="3349959E" w:rsidR="00906B89" w:rsidRPr="001E6EA6" w:rsidRDefault="00906B89" w:rsidP="002B105B">
      <w:pPr>
        <w:pStyle w:val="PI-1EMEASMCA"/>
      </w:pPr>
      <w:r>
        <w:rPr>
          <w:b w:val="0"/>
          <w:bCs/>
        </w:rPr>
        <w:t>2026 m. gegužės 7 d.</w:t>
      </w:r>
    </w:p>
    <w:p w14:paraId="29F594CE" w14:textId="77777777" w:rsidR="005A412E" w:rsidRPr="001E6EA6" w:rsidRDefault="005A412E" w:rsidP="006A3B39">
      <w:pPr>
        <w:pStyle w:val="BTEMEASMCA"/>
      </w:pPr>
    </w:p>
    <w:p w14:paraId="3CF4E837" w14:textId="77777777" w:rsidR="00AC751C" w:rsidRPr="001E6EA6" w:rsidRDefault="00AC751C" w:rsidP="00AC751C">
      <w:pPr>
        <w:tabs>
          <w:tab w:val="center" w:pos="4819"/>
          <w:tab w:val="right" w:pos="9638"/>
        </w:tabs>
      </w:pPr>
      <w:r w:rsidRPr="001E6EA6">
        <w:rPr>
          <w:sz w:val="22"/>
          <w:szCs w:val="22"/>
          <w:lang w:eastAsia="lt-LT"/>
        </w:rPr>
        <w:t xml:space="preserve">Išsami informacija apie šį vaistinį preparatą pateikiama Valstybinės vaistų kontrolės tarnybos prie Lietuvos Respublikos sveikatos apsaugos ministerijos tinklalapyje </w:t>
      </w:r>
      <w:r w:rsidRPr="001E6EA6">
        <w:rPr>
          <w:color w:val="0000EE"/>
          <w:sz w:val="22"/>
          <w:szCs w:val="22"/>
          <w:u w:val="single"/>
          <w:lang w:eastAsia="lt-LT"/>
        </w:rPr>
        <w:t>https://vvkt.lrv.lt/lt/.</w:t>
      </w:r>
    </w:p>
    <w:p w14:paraId="29F594D2" w14:textId="2B13EB2F" w:rsidR="005A412E" w:rsidRPr="001E6EA6"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D3" w14:textId="77777777" w:rsidR="005A412E" w:rsidRPr="001E6EA6"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D4" w14:textId="77777777" w:rsidR="005A412E" w:rsidRPr="001E6EA6"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EB" w14:textId="09164F48" w:rsidR="005A412E" w:rsidRPr="001E6EA6" w:rsidRDefault="005A412E" w:rsidP="00115233">
      <w:pPr>
        <w:pStyle w:val="Pavadinimas"/>
      </w:pPr>
    </w:p>
    <w:p w14:paraId="37EC3641" w14:textId="3A7CD6C2" w:rsidR="00DE6A3B" w:rsidRPr="001E6EA6" w:rsidRDefault="00DE6A3B" w:rsidP="00115233">
      <w:pPr>
        <w:pStyle w:val="Pavadinimas"/>
      </w:pPr>
    </w:p>
    <w:p w14:paraId="6247B687" w14:textId="6B9DECEB" w:rsidR="00DE6A3B" w:rsidRPr="001E6EA6" w:rsidRDefault="00DE6A3B" w:rsidP="00115233">
      <w:pPr>
        <w:pStyle w:val="Pavadinimas"/>
      </w:pPr>
    </w:p>
    <w:p w14:paraId="2496E8DC" w14:textId="77777777" w:rsidR="00DE6A3B" w:rsidRPr="001E6EA6" w:rsidRDefault="00DE6A3B" w:rsidP="00115233">
      <w:pPr>
        <w:pStyle w:val="Pavadinimas"/>
      </w:pPr>
    </w:p>
    <w:p w14:paraId="4BF791CF" w14:textId="232EDCBC" w:rsidR="00DE6A3B" w:rsidRPr="001E6EA6" w:rsidRDefault="00DE6A3B" w:rsidP="00115233">
      <w:pPr>
        <w:pStyle w:val="Pavadinimas"/>
      </w:pPr>
    </w:p>
    <w:p w14:paraId="57D6DF2E" w14:textId="27AA079A" w:rsidR="00DE6A3B" w:rsidRPr="001E6EA6" w:rsidRDefault="00DE6A3B" w:rsidP="00115233">
      <w:pPr>
        <w:pStyle w:val="Pavadinimas"/>
      </w:pPr>
    </w:p>
    <w:p w14:paraId="40F27809" w14:textId="2C2A8253" w:rsidR="00DE6A3B" w:rsidRPr="001E6EA6" w:rsidRDefault="00DE6A3B" w:rsidP="00115233">
      <w:pPr>
        <w:pStyle w:val="Pavadinimas"/>
      </w:pPr>
    </w:p>
    <w:p w14:paraId="75D686D6" w14:textId="55284A7C" w:rsidR="00DE6A3B" w:rsidRPr="001E6EA6" w:rsidRDefault="00DE6A3B" w:rsidP="00115233">
      <w:pPr>
        <w:pStyle w:val="Pavadinimas"/>
      </w:pPr>
    </w:p>
    <w:p w14:paraId="05BE68CB" w14:textId="3F438446" w:rsidR="00DE6A3B" w:rsidRPr="001E6EA6" w:rsidRDefault="00DE6A3B" w:rsidP="00115233">
      <w:pPr>
        <w:pStyle w:val="Pavadinimas"/>
      </w:pPr>
    </w:p>
    <w:p w14:paraId="1C3653F7" w14:textId="77777777" w:rsidR="00DE6A3B" w:rsidRPr="001E6EA6" w:rsidRDefault="00DE6A3B" w:rsidP="00115233">
      <w:pPr>
        <w:pStyle w:val="Pavadinimas"/>
      </w:pPr>
    </w:p>
    <w:p w14:paraId="29F594EC" w14:textId="77777777" w:rsidR="005A412E" w:rsidRPr="001E6EA6" w:rsidRDefault="005A412E" w:rsidP="00115233">
      <w:pPr>
        <w:pStyle w:val="Pavadinimas"/>
      </w:pPr>
    </w:p>
    <w:p w14:paraId="29F594ED" w14:textId="77777777" w:rsidR="005A412E" w:rsidRPr="001E6EA6" w:rsidRDefault="005A412E" w:rsidP="00115233">
      <w:pPr>
        <w:pStyle w:val="Pavadinimas"/>
      </w:pPr>
    </w:p>
    <w:p w14:paraId="29F594EE" w14:textId="77777777" w:rsidR="005A412E" w:rsidRPr="001E6EA6" w:rsidRDefault="005A412E" w:rsidP="00115233">
      <w:pPr>
        <w:pStyle w:val="Pavadinimas"/>
      </w:pPr>
    </w:p>
    <w:p w14:paraId="29F594EF" w14:textId="77777777" w:rsidR="005A412E" w:rsidRPr="001E6EA6" w:rsidRDefault="005A412E" w:rsidP="00115233">
      <w:pPr>
        <w:pStyle w:val="Pavadinimas"/>
      </w:pPr>
    </w:p>
    <w:p w14:paraId="29F594F0" w14:textId="77777777" w:rsidR="005A412E" w:rsidRPr="001E6EA6" w:rsidRDefault="005A412E" w:rsidP="00115233">
      <w:pPr>
        <w:pStyle w:val="Pavadinimas"/>
      </w:pPr>
    </w:p>
    <w:p w14:paraId="29F594F1" w14:textId="77777777" w:rsidR="005A412E" w:rsidRPr="001E6EA6" w:rsidRDefault="005A412E" w:rsidP="00115233">
      <w:pPr>
        <w:pStyle w:val="Pavadinimas"/>
      </w:pPr>
    </w:p>
    <w:p w14:paraId="5F6E0697" w14:textId="77777777" w:rsidR="00626387" w:rsidRPr="001E6EA6" w:rsidRDefault="00626387" w:rsidP="00115233">
      <w:pPr>
        <w:pStyle w:val="Pavadinimas"/>
      </w:pPr>
    </w:p>
    <w:p w14:paraId="3D0A9A8F" w14:textId="77777777" w:rsidR="00626387" w:rsidRPr="001E6EA6" w:rsidRDefault="00626387" w:rsidP="00115233">
      <w:pPr>
        <w:pStyle w:val="Pavadinimas"/>
      </w:pPr>
    </w:p>
    <w:p w14:paraId="02D4F50F" w14:textId="77777777" w:rsidR="00626387" w:rsidRPr="001E6EA6" w:rsidRDefault="00626387" w:rsidP="00115233">
      <w:pPr>
        <w:pStyle w:val="Pavadinimas"/>
      </w:pPr>
    </w:p>
    <w:p w14:paraId="16184815" w14:textId="77777777" w:rsidR="00626387" w:rsidRPr="001E6EA6" w:rsidRDefault="00626387" w:rsidP="00115233">
      <w:pPr>
        <w:pStyle w:val="Pavadinimas"/>
      </w:pPr>
    </w:p>
    <w:p w14:paraId="56D1D9BA" w14:textId="77777777" w:rsidR="00626387" w:rsidRPr="001E6EA6" w:rsidRDefault="00626387" w:rsidP="00115233">
      <w:pPr>
        <w:pStyle w:val="Pavadinimas"/>
      </w:pPr>
    </w:p>
    <w:p w14:paraId="06FF8CDC" w14:textId="77777777" w:rsidR="00626387" w:rsidRPr="001E6EA6" w:rsidRDefault="00626387" w:rsidP="00115233">
      <w:pPr>
        <w:pStyle w:val="Pavadinimas"/>
      </w:pPr>
    </w:p>
    <w:p w14:paraId="468F1663" w14:textId="77777777" w:rsidR="00626387" w:rsidRPr="001E6EA6" w:rsidRDefault="00626387" w:rsidP="00115233">
      <w:pPr>
        <w:pStyle w:val="Pavadinimas"/>
      </w:pPr>
    </w:p>
    <w:p w14:paraId="42AC3E13" w14:textId="77777777" w:rsidR="00626387" w:rsidRPr="001E6EA6" w:rsidRDefault="00626387" w:rsidP="00115233">
      <w:pPr>
        <w:pStyle w:val="Pavadinimas"/>
      </w:pPr>
    </w:p>
    <w:p w14:paraId="6781CE53" w14:textId="77777777" w:rsidR="00626387" w:rsidRPr="001E6EA6" w:rsidRDefault="00626387" w:rsidP="00115233">
      <w:pPr>
        <w:pStyle w:val="Pavadinimas"/>
      </w:pPr>
    </w:p>
    <w:p w14:paraId="13E9B803" w14:textId="77777777" w:rsidR="00626387" w:rsidRPr="001E6EA6" w:rsidRDefault="00626387" w:rsidP="00115233">
      <w:pPr>
        <w:pStyle w:val="Pavadinimas"/>
      </w:pPr>
    </w:p>
    <w:p w14:paraId="5595E035" w14:textId="77777777" w:rsidR="00626387" w:rsidRPr="001E6EA6" w:rsidRDefault="00626387" w:rsidP="00115233">
      <w:pPr>
        <w:pStyle w:val="Pavadinimas"/>
      </w:pPr>
    </w:p>
    <w:p w14:paraId="71136D24" w14:textId="77777777" w:rsidR="00626387" w:rsidRPr="001E6EA6" w:rsidRDefault="00626387" w:rsidP="00115233">
      <w:pPr>
        <w:pStyle w:val="Pavadinimas"/>
      </w:pPr>
    </w:p>
    <w:p w14:paraId="21F35CF5" w14:textId="77777777" w:rsidR="00626387" w:rsidRPr="001E6EA6" w:rsidRDefault="00626387" w:rsidP="00115233">
      <w:pPr>
        <w:pStyle w:val="Pavadinimas"/>
      </w:pPr>
    </w:p>
    <w:p w14:paraId="247BCE05" w14:textId="77777777" w:rsidR="00626387" w:rsidRPr="001E6EA6" w:rsidRDefault="00626387" w:rsidP="00115233">
      <w:pPr>
        <w:pStyle w:val="Pavadinimas"/>
      </w:pPr>
    </w:p>
    <w:p w14:paraId="5CEC1ACC" w14:textId="77777777" w:rsidR="00626387" w:rsidRPr="001E6EA6" w:rsidRDefault="00626387" w:rsidP="00115233">
      <w:pPr>
        <w:pStyle w:val="Pavadinimas"/>
      </w:pPr>
    </w:p>
    <w:p w14:paraId="0A407183" w14:textId="77777777" w:rsidR="00626387" w:rsidRPr="001E6EA6" w:rsidRDefault="00626387" w:rsidP="00115233">
      <w:pPr>
        <w:pStyle w:val="Pavadinimas"/>
      </w:pPr>
    </w:p>
    <w:p w14:paraId="5888D46E" w14:textId="77777777" w:rsidR="00626387" w:rsidRPr="001E6EA6" w:rsidRDefault="00626387" w:rsidP="00115233">
      <w:pPr>
        <w:pStyle w:val="Pavadinimas"/>
      </w:pPr>
    </w:p>
    <w:p w14:paraId="43C1296F" w14:textId="77777777" w:rsidR="002C594D" w:rsidRPr="001E6EA6" w:rsidRDefault="002C594D" w:rsidP="00115233">
      <w:pPr>
        <w:pStyle w:val="Pavadinimas"/>
      </w:pPr>
    </w:p>
    <w:p w14:paraId="3176319A" w14:textId="77777777" w:rsidR="002C594D" w:rsidRPr="001E6EA6" w:rsidRDefault="002C594D" w:rsidP="00115233">
      <w:pPr>
        <w:pStyle w:val="Pavadinimas"/>
      </w:pPr>
    </w:p>
    <w:p w14:paraId="0C661B30" w14:textId="77777777" w:rsidR="002C594D" w:rsidRPr="001E6EA6" w:rsidRDefault="002C594D" w:rsidP="00115233">
      <w:pPr>
        <w:pStyle w:val="Pavadinimas"/>
      </w:pPr>
    </w:p>
    <w:p w14:paraId="29A6923F" w14:textId="77777777" w:rsidR="002C594D" w:rsidRPr="001E6EA6" w:rsidRDefault="002C594D" w:rsidP="00115233">
      <w:pPr>
        <w:pStyle w:val="Pavadinimas"/>
      </w:pPr>
    </w:p>
    <w:p w14:paraId="1A61066D" w14:textId="77777777" w:rsidR="002C594D" w:rsidRPr="001E6EA6" w:rsidRDefault="002C594D" w:rsidP="00115233">
      <w:pPr>
        <w:pStyle w:val="Pavadinimas"/>
      </w:pPr>
    </w:p>
    <w:p w14:paraId="6679A4DD" w14:textId="77777777" w:rsidR="002C594D" w:rsidRPr="001E6EA6" w:rsidRDefault="002C594D" w:rsidP="00115233">
      <w:pPr>
        <w:pStyle w:val="Pavadinimas"/>
      </w:pPr>
    </w:p>
    <w:p w14:paraId="6D8B933F" w14:textId="77777777" w:rsidR="002C594D" w:rsidRPr="001E6EA6" w:rsidRDefault="002C594D" w:rsidP="00115233">
      <w:pPr>
        <w:pStyle w:val="Pavadinimas"/>
      </w:pPr>
    </w:p>
    <w:p w14:paraId="109CCD74" w14:textId="77777777" w:rsidR="002C594D" w:rsidRPr="001E6EA6" w:rsidRDefault="002C594D" w:rsidP="00115233">
      <w:pPr>
        <w:pStyle w:val="Pavadinimas"/>
      </w:pPr>
    </w:p>
    <w:p w14:paraId="125B6837" w14:textId="77777777" w:rsidR="002C594D" w:rsidRPr="001E6EA6" w:rsidRDefault="002C594D" w:rsidP="00115233">
      <w:pPr>
        <w:pStyle w:val="Pavadinimas"/>
      </w:pPr>
    </w:p>
    <w:p w14:paraId="3B7ABFBB" w14:textId="77777777" w:rsidR="002C594D" w:rsidRPr="001E6EA6" w:rsidRDefault="002C594D" w:rsidP="00115233">
      <w:pPr>
        <w:pStyle w:val="Pavadinimas"/>
      </w:pPr>
    </w:p>
    <w:p w14:paraId="0284F3B0" w14:textId="77777777" w:rsidR="002C594D" w:rsidRPr="001E6EA6" w:rsidRDefault="002C594D" w:rsidP="00115233">
      <w:pPr>
        <w:pStyle w:val="Pavadinimas"/>
      </w:pPr>
    </w:p>
    <w:p w14:paraId="67CE0CBB" w14:textId="77777777" w:rsidR="002C594D" w:rsidRPr="001E6EA6" w:rsidRDefault="002C594D" w:rsidP="00115233">
      <w:pPr>
        <w:pStyle w:val="Pavadinimas"/>
      </w:pPr>
    </w:p>
    <w:p w14:paraId="7D4B3459" w14:textId="77777777" w:rsidR="002C594D" w:rsidRPr="001E6EA6" w:rsidRDefault="002C594D" w:rsidP="00115233">
      <w:pPr>
        <w:pStyle w:val="Pavadinimas"/>
      </w:pPr>
    </w:p>
    <w:p w14:paraId="6332B223" w14:textId="77777777" w:rsidR="002C594D" w:rsidRPr="001E6EA6" w:rsidRDefault="002C594D" w:rsidP="00115233">
      <w:pPr>
        <w:pStyle w:val="Pavadinimas"/>
      </w:pPr>
    </w:p>
    <w:p w14:paraId="23708A0E" w14:textId="77777777" w:rsidR="002C594D" w:rsidRPr="001E6EA6" w:rsidRDefault="002C594D" w:rsidP="00115233">
      <w:pPr>
        <w:pStyle w:val="Pavadinimas"/>
      </w:pPr>
    </w:p>
    <w:p w14:paraId="792ADFDE" w14:textId="77777777" w:rsidR="002C594D" w:rsidRPr="001E6EA6" w:rsidRDefault="002C594D" w:rsidP="00115233">
      <w:pPr>
        <w:pStyle w:val="Pavadinimas"/>
      </w:pPr>
    </w:p>
    <w:p w14:paraId="36DC435F" w14:textId="77777777" w:rsidR="002C594D" w:rsidRPr="001E6EA6" w:rsidRDefault="002C594D" w:rsidP="00115233">
      <w:pPr>
        <w:pStyle w:val="Pavadinimas"/>
      </w:pPr>
    </w:p>
    <w:p w14:paraId="1AD94F5E" w14:textId="77777777" w:rsidR="002C594D" w:rsidRPr="001E6EA6" w:rsidRDefault="002C594D" w:rsidP="00115233">
      <w:pPr>
        <w:pStyle w:val="Pavadinimas"/>
      </w:pPr>
    </w:p>
    <w:p w14:paraId="20B96DE7" w14:textId="77777777" w:rsidR="002C594D" w:rsidRPr="001E6EA6" w:rsidRDefault="002C594D" w:rsidP="00115233">
      <w:pPr>
        <w:pStyle w:val="Pavadinimas"/>
      </w:pPr>
    </w:p>
    <w:p w14:paraId="60833031" w14:textId="77777777" w:rsidR="00626387" w:rsidRPr="001E6EA6" w:rsidRDefault="00626387" w:rsidP="00115233">
      <w:pPr>
        <w:pStyle w:val="Pavadinimas"/>
      </w:pPr>
    </w:p>
    <w:p w14:paraId="3F82357D" w14:textId="77777777" w:rsidR="00626387" w:rsidRPr="001E6EA6" w:rsidRDefault="00626387" w:rsidP="00115233">
      <w:pPr>
        <w:pStyle w:val="Pavadinimas"/>
      </w:pPr>
    </w:p>
    <w:p w14:paraId="26EC2E15" w14:textId="77777777" w:rsidR="00626387" w:rsidRPr="001E6EA6" w:rsidRDefault="00626387" w:rsidP="00115233">
      <w:pPr>
        <w:pStyle w:val="Pavadinimas"/>
      </w:pPr>
    </w:p>
    <w:p w14:paraId="29F594F2" w14:textId="77777777" w:rsidR="005A412E" w:rsidRPr="001E6EA6" w:rsidRDefault="005A412E" w:rsidP="00115233">
      <w:pPr>
        <w:pStyle w:val="Pavadinimas"/>
      </w:pPr>
    </w:p>
    <w:p w14:paraId="29F594F3" w14:textId="77777777" w:rsidR="005A412E" w:rsidRPr="001E6EA6" w:rsidRDefault="005A412E" w:rsidP="00115233">
      <w:pPr>
        <w:pStyle w:val="Pavadinimas"/>
      </w:pPr>
    </w:p>
    <w:p w14:paraId="29F594F4" w14:textId="77777777" w:rsidR="005A412E" w:rsidRPr="001E6EA6" w:rsidRDefault="005A412E" w:rsidP="00115233">
      <w:pPr>
        <w:pStyle w:val="Pavadinimas"/>
      </w:pPr>
    </w:p>
    <w:p w14:paraId="29F594F5" w14:textId="77777777" w:rsidR="005A412E" w:rsidRPr="001E6EA6" w:rsidRDefault="005A412E" w:rsidP="00115233">
      <w:pPr>
        <w:pStyle w:val="Pavadinimas"/>
      </w:pPr>
      <w:r w:rsidRPr="001E6EA6">
        <w:t>II PRIEDAS</w:t>
      </w:r>
    </w:p>
    <w:p w14:paraId="29F594F6" w14:textId="77777777" w:rsidR="005A412E" w:rsidRPr="001E6EA6" w:rsidRDefault="005A412E" w:rsidP="00115233">
      <w:pPr>
        <w:pStyle w:val="Pavadinimas"/>
      </w:pPr>
    </w:p>
    <w:p w14:paraId="29F594F7" w14:textId="77777777" w:rsidR="005A412E" w:rsidRPr="001E6EA6" w:rsidRDefault="005A412E" w:rsidP="00D02A53">
      <w:pPr>
        <w:pStyle w:val="Pavadinimas"/>
      </w:pPr>
      <w:r w:rsidRPr="001E6EA6">
        <w:t>REGISTRACIJOS SĄLYGOS</w:t>
      </w:r>
    </w:p>
    <w:p w14:paraId="29F594F8" w14:textId="77777777" w:rsidR="005A412E" w:rsidRPr="001E6EA6" w:rsidRDefault="005A412E" w:rsidP="00115233">
      <w:pPr>
        <w:pStyle w:val="Pavadinimas"/>
      </w:pPr>
    </w:p>
    <w:p w14:paraId="29F594F9" w14:textId="77777777" w:rsidR="005A412E" w:rsidRPr="001E6EA6" w:rsidRDefault="005A412E" w:rsidP="005A412E">
      <w:pPr>
        <w:pStyle w:val="Pagrindinistekstas"/>
        <w:spacing w:line="240" w:lineRule="auto"/>
        <w:rPr>
          <w:sz w:val="22"/>
          <w:szCs w:val="22"/>
        </w:rPr>
      </w:pPr>
    </w:p>
    <w:p w14:paraId="29F594FA" w14:textId="0E3EF8A3" w:rsidR="005A412E" w:rsidRPr="001E6EA6" w:rsidRDefault="005A412E" w:rsidP="005A412E">
      <w:pPr>
        <w:pStyle w:val="Antrat1"/>
        <w:spacing w:before="0" w:after="0"/>
        <w:ind w:firstLine="1296"/>
        <w:rPr>
          <w:rFonts w:ascii="Times New Roman" w:hAnsi="Times New Roman" w:cs="Times New Roman"/>
          <w:sz w:val="22"/>
          <w:szCs w:val="22"/>
        </w:rPr>
      </w:pPr>
      <w:r w:rsidRPr="001E6EA6">
        <w:rPr>
          <w:rFonts w:ascii="Times New Roman" w:hAnsi="Times New Roman" w:cs="Times New Roman"/>
          <w:sz w:val="22"/>
          <w:szCs w:val="22"/>
        </w:rPr>
        <w:t>A. GAMINTOJAS (-AI), ATSAKINGAS (-I) UŽ SERIJŲ IŠLEIDIMĄ</w:t>
      </w:r>
    </w:p>
    <w:p w14:paraId="29F594FB" w14:textId="77777777" w:rsidR="005A412E" w:rsidRPr="001E6EA6" w:rsidRDefault="005A412E" w:rsidP="005A412E">
      <w:pPr>
        <w:pStyle w:val="Pagrindinistekstas"/>
        <w:spacing w:line="240" w:lineRule="auto"/>
        <w:rPr>
          <w:sz w:val="22"/>
          <w:szCs w:val="22"/>
        </w:rPr>
      </w:pPr>
    </w:p>
    <w:p w14:paraId="29F594FC" w14:textId="77777777" w:rsidR="005A412E" w:rsidRPr="001E6EA6" w:rsidRDefault="005A412E" w:rsidP="005A412E">
      <w:pPr>
        <w:pStyle w:val="Antrat1"/>
        <w:spacing w:before="0" w:after="0"/>
        <w:ind w:firstLine="1296"/>
        <w:rPr>
          <w:rFonts w:ascii="Times New Roman" w:hAnsi="Times New Roman" w:cs="Times New Roman"/>
          <w:sz w:val="22"/>
          <w:szCs w:val="22"/>
        </w:rPr>
      </w:pPr>
      <w:r w:rsidRPr="001E6EA6">
        <w:rPr>
          <w:rFonts w:ascii="Times New Roman" w:hAnsi="Times New Roman" w:cs="Times New Roman"/>
          <w:sz w:val="22"/>
          <w:szCs w:val="22"/>
        </w:rPr>
        <w:t>B. TIEKIMO IR VARTOJIMO SĄLYGOS AR APRIBOJIMAI</w:t>
      </w:r>
    </w:p>
    <w:p w14:paraId="29F594FD" w14:textId="77777777" w:rsidR="005A412E" w:rsidRPr="001E6EA6" w:rsidRDefault="005A412E" w:rsidP="005A412E">
      <w:pPr>
        <w:pStyle w:val="Pagrindinistekstas"/>
        <w:spacing w:line="240" w:lineRule="auto"/>
        <w:rPr>
          <w:sz w:val="22"/>
          <w:szCs w:val="22"/>
        </w:rPr>
      </w:pPr>
    </w:p>
    <w:p w14:paraId="29F594FE" w14:textId="77777777" w:rsidR="005A412E" w:rsidRPr="001E6EA6" w:rsidRDefault="005A412E" w:rsidP="005A412E">
      <w:pPr>
        <w:pStyle w:val="Pagrindinistekstas"/>
        <w:spacing w:line="240" w:lineRule="auto"/>
        <w:rPr>
          <w:sz w:val="22"/>
          <w:szCs w:val="22"/>
        </w:rPr>
      </w:pPr>
      <w:r w:rsidRPr="001E6EA6">
        <w:rPr>
          <w:sz w:val="22"/>
          <w:szCs w:val="22"/>
        </w:rPr>
        <w:br w:type="page"/>
      </w:r>
      <w:r w:rsidRPr="001E6EA6">
        <w:rPr>
          <w:sz w:val="22"/>
          <w:szCs w:val="22"/>
        </w:rPr>
        <w:lastRenderedPageBreak/>
        <w:t>A. GAMINTOJAS (-AI), ATSAKINGAS (-I) UŽ SERIJŲ IŠLEIDIMĄ</w:t>
      </w:r>
    </w:p>
    <w:p w14:paraId="29F594FF" w14:textId="77777777" w:rsidR="005A412E" w:rsidRPr="001E6EA6" w:rsidRDefault="005A412E" w:rsidP="005A412E">
      <w:pPr>
        <w:pStyle w:val="Pagrindinistekstas"/>
        <w:spacing w:line="240" w:lineRule="auto"/>
        <w:rPr>
          <w:sz w:val="22"/>
          <w:szCs w:val="22"/>
        </w:rPr>
      </w:pPr>
    </w:p>
    <w:p w14:paraId="29F59500" w14:textId="149AE28C" w:rsidR="005A412E" w:rsidRPr="001E6EA6" w:rsidRDefault="005A412E" w:rsidP="005A412E">
      <w:pPr>
        <w:pStyle w:val="Pagrindinistekstas"/>
        <w:spacing w:line="240" w:lineRule="auto"/>
        <w:rPr>
          <w:b w:val="0"/>
          <w:sz w:val="22"/>
          <w:szCs w:val="22"/>
          <w:u w:val="single"/>
        </w:rPr>
      </w:pPr>
      <w:r w:rsidRPr="001E6EA6">
        <w:rPr>
          <w:b w:val="0"/>
          <w:sz w:val="22"/>
          <w:szCs w:val="22"/>
          <w:u w:val="single"/>
        </w:rPr>
        <w:t>Gamintojo</w:t>
      </w:r>
      <w:r w:rsidR="00A87D86" w:rsidRPr="001E6EA6">
        <w:rPr>
          <w:b w:val="0"/>
          <w:sz w:val="22"/>
          <w:szCs w:val="22"/>
          <w:u w:val="single"/>
        </w:rPr>
        <w:t xml:space="preserve"> (-ų)</w:t>
      </w:r>
      <w:r w:rsidRPr="001E6EA6">
        <w:rPr>
          <w:b w:val="0"/>
          <w:sz w:val="22"/>
          <w:szCs w:val="22"/>
          <w:u w:val="single"/>
        </w:rPr>
        <w:t>, atsakingo</w:t>
      </w:r>
      <w:r w:rsidR="00A87D86" w:rsidRPr="001E6EA6">
        <w:rPr>
          <w:b w:val="0"/>
          <w:sz w:val="22"/>
          <w:szCs w:val="22"/>
          <w:u w:val="single"/>
        </w:rPr>
        <w:t xml:space="preserve"> (-ų)</w:t>
      </w:r>
      <w:r w:rsidRPr="001E6EA6">
        <w:rPr>
          <w:b w:val="0"/>
          <w:sz w:val="22"/>
          <w:szCs w:val="22"/>
          <w:u w:val="single"/>
        </w:rPr>
        <w:t xml:space="preserve"> už serijų išleidimą, pavadinimas</w:t>
      </w:r>
      <w:r w:rsidR="00A87D86" w:rsidRPr="001E6EA6">
        <w:rPr>
          <w:b w:val="0"/>
          <w:sz w:val="22"/>
          <w:szCs w:val="22"/>
          <w:u w:val="single"/>
        </w:rPr>
        <w:t xml:space="preserve"> (-ai)</w:t>
      </w:r>
      <w:r w:rsidRPr="001E6EA6">
        <w:rPr>
          <w:b w:val="0"/>
          <w:sz w:val="22"/>
          <w:szCs w:val="22"/>
          <w:u w:val="single"/>
        </w:rPr>
        <w:t xml:space="preserve"> ir adresas</w:t>
      </w:r>
      <w:r w:rsidR="00A87D86" w:rsidRPr="001E6EA6">
        <w:rPr>
          <w:b w:val="0"/>
          <w:sz w:val="22"/>
          <w:szCs w:val="22"/>
          <w:u w:val="single"/>
        </w:rPr>
        <w:t xml:space="preserve"> (-ai)</w:t>
      </w:r>
    </w:p>
    <w:p w14:paraId="29F59501" w14:textId="77777777" w:rsidR="005A412E" w:rsidRPr="001E6EA6" w:rsidRDefault="005A412E" w:rsidP="005A412E">
      <w:pPr>
        <w:pStyle w:val="Pagrindinistekstas"/>
        <w:spacing w:line="240" w:lineRule="auto"/>
        <w:rPr>
          <w:sz w:val="22"/>
          <w:szCs w:val="22"/>
        </w:rPr>
      </w:pPr>
    </w:p>
    <w:p w14:paraId="60A95BC2" w14:textId="77777777" w:rsidR="00434E75" w:rsidRPr="00D02A53" w:rsidRDefault="00434E75" w:rsidP="00434E75">
      <w:pPr>
        <w:rPr>
          <w:rFonts w:eastAsia="Calibri"/>
          <w:sz w:val="22"/>
          <w:szCs w:val="22"/>
          <w:lang w:eastAsia="lt-LT"/>
        </w:rPr>
      </w:pPr>
      <w:r w:rsidRPr="00D02A53">
        <w:rPr>
          <w:rFonts w:eastAsia="Calibri"/>
          <w:sz w:val="22"/>
          <w:szCs w:val="22"/>
          <w:lang w:eastAsia="lt-LT"/>
        </w:rPr>
        <w:t>UAB „</w:t>
      </w:r>
      <w:proofErr w:type="spellStart"/>
      <w:r w:rsidRPr="00D02A53">
        <w:rPr>
          <w:rFonts w:eastAsia="Calibri"/>
          <w:sz w:val="22"/>
          <w:szCs w:val="22"/>
          <w:lang w:eastAsia="lt-LT"/>
        </w:rPr>
        <w:t>Eletis</w:t>
      </w:r>
      <w:proofErr w:type="spellEnd"/>
      <w:r w:rsidRPr="00D02A53">
        <w:rPr>
          <w:rFonts w:eastAsia="Calibri"/>
          <w:sz w:val="22"/>
          <w:szCs w:val="22"/>
          <w:lang w:eastAsia="lt-LT"/>
        </w:rPr>
        <w:t xml:space="preserve"> Pharma</w:t>
      </w:r>
      <w:r w:rsidRPr="00D02A53">
        <w:rPr>
          <w:sz w:val="22"/>
          <w:szCs w:val="22"/>
        </w:rPr>
        <w:t>“</w:t>
      </w:r>
    </w:p>
    <w:p w14:paraId="5C321DDB" w14:textId="77777777" w:rsidR="00434E75" w:rsidRPr="00D02A53" w:rsidRDefault="00434E75" w:rsidP="00434E75">
      <w:pPr>
        <w:rPr>
          <w:rFonts w:eastAsia="Calibri"/>
          <w:sz w:val="22"/>
          <w:szCs w:val="22"/>
          <w:lang w:eastAsia="lt-LT"/>
        </w:rPr>
      </w:pPr>
      <w:r w:rsidRPr="00D02A53">
        <w:rPr>
          <w:rFonts w:eastAsia="Calibri"/>
          <w:sz w:val="22"/>
          <w:szCs w:val="22"/>
          <w:lang w:eastAsia="lt-LT"/>
        </w:rPr>
        <w:t>Sukilėlių pr. 61-2</w:t>
      </w:r>
    </w:p>
    <w:p w14:paraId="09B0487B" w14:textId="77777777" w:rsidR="00434E75" w:rsidRPr="00D02A53" w:rsidRDefault="00434E75" w:rsidP="00434E75">
      <w:pPr>
        <w:rPr>
          <w:rFonts w:eastAsia="Calibri"/>
          <w:sz w:val="22"/>
          <w:szCs w:val="22"/>
          <w:lang w:eastAsia="lt-LT"/>
        </w:rPr>
      </w:pPr>
      <w:r w:rsidRPr="00D02A53">
        <w:rPr>
          <w:rFonts w:eastAsia="Calibri"/>
          <w:sz w:val="22"/>
          <w:szCs w:val="22"/>
          <w:lang w:eastAsia="lt-LT"/>
        </w:rPr>
        <w:t>LT-49333, Kaunas</w:t>
      </w:r>
    </w:p>
    <w:p w14:paraId="4AD95C11" w14:textId="77777777" w:rsidR="00434E75" w:rsidRPr="00D02A53" w:rsidRDefault="00434E75" w:rsidP="00434E75">
      <w:pPr>
        <w:rPr>
          <w:rFonts w:eastAsia="Calibri"/>
          <w:sz w:val="22"/>
          <w:szCs w:val="22"/>
          <w:lang w:eastAsia="lt-LT"/>
        </w:rPr>
      </w:pPr>
      <w:r w:rsidRPr="00D02A53">
        <w:rPr>
          <w:rFonts w:eastAsia="Calibri"/>
          <w:sz w:val="22"/>
          <w:szCs w:val="22"/>
          <w:lang w:eastAsia="lt-LT"/>
        </w:rPr>
        <w:t>Lietuva</w:t>
      </w:r>
    </w:p>
    <w:p w14:paraId="0FADD9A9" w14:textId="77777777" w:rsidR="00434E75" w:rsidRPr="00D02A53" w:rsidRDefault="00434E75" w:rsidP="00434E75">
      <w:pPr>
        <w:rPr>
          <w:rFonts w:eastAsia="Calibri"/>
          <w:sz w:val="22"/>
          <w:szCs w:val="22"/>
          <w:lang w:eastAsia="lt-LT"/>
        </w:rPr>
      </w:pPr>
      <w:r w:rsidRPr="00D02A53">
        <w:rPr>
          <w:rFonts w:eastAsia="Calibri"/>
          <w:sz w:val="22"/>
          <w:szCs w:val="22"/>
          <w:lang w:eastAsia="lt-LT"/>
        </w:rPr>
        <w:t>Tel. +370 37 370054</w:t>
      </w:r>
    </w:p>
    <w:p w14:paraId="1B83E7F0" w14:textId="77777777" w:rsidR="00434E75" w:rsidRPr="00D02A53" w:rsidRDefault="00434E75" w:rsidP="00434E75">
      <w:pPr>
        <w:rPr>
          <w:rFonts w:eastAsia="Calibri"/>
          <w:sz w:val="22"/>
          <w:szCs w:val="22"/>
          <w:lang w:eastAsia="lt-LT"/>
        </w:rPr>
      </w:pPr>
      <w:r w:rsidRPr="00D02A53">
        <w:rPr>
          <w:rFonts w:eastAsia="Calibri"/>
          <w:sz w:val="22"/>
          <w:szCs w:val="22"/>
          <w:lang w:eastAsia="lt-LT"/>
        </w:rPr>
        <w:t>Faksas +370 37 370067</w:t>
      </w:r>
    </w:p>
    <w:p w14:paraId="2E6596DD" w14:textId="77777777" w:rsidR="00434E75" w:rsidRDefault="00434E75" w:rsidP="00434E75">
      <w:pPr>
        <w:rPr>
          <w:rFonts w:eastAsia="Calibri"/>
          <w:bCs/>
          <w:sz w:val="22"/>
          <w:szCs w:val="22"/>
          <w:lang w:eastAsia="lt-LT"/>
        </w:rPr>
      </w:pPr>
      <w:r w:rsidRPr="00D02A53">
        <w:rPr>
          <w:rFonts w:eastAsia="Calibri"/>
          <w:sz w:val="22"/>
          <w:szCs w:val="22"/>
          <w:lang w:eastAsia="lt-LT"/>
        </w:rPr>
        <w:t xml:space="preserve">El. paštas </w:t>
      </w:r>
      <w:hyperlink r:id="rId9" w:history="1">
        <w:r w:rsidRPr="00D02A53">
          <w:rPr>
            <w:rStyle w:val="Hipersaitas"/>
            <w:rFonts w:eastAsia="Calibri"/>
            <w:sz w:val="22"/>
            <w:szCs w:val="22"/>
            <w:lang w:eastAsia="lt-LT"/>
          </w:rPr>
          <w:t>info@eletispharma.lt</w:t>
        </w:r>
      </w:hyperlink>
      <w:r w:rsidRPr="00D02A53">
        <w:rPr>
          <w:rFonts w:eastAsia="Calibri"/>
          <w:bCs/>
          <w:sz w:val="22"/>
          <w:szCs w:val="22"/>
          <w:lang w:eastAsia="lt-LT"/>
        </w:rPr>
        <w:t xml:space="preserve"> </w:t>
      </w:r>
    </w:p>
    <w:p w14:paraId="268239F4" w14:textId="77777777" w:rsidR="00906B89" w:rsidRPr="00D02A53" w:rsidRDefault="00906B89" w:rsidP="00434E75">
      <w:pPr>
        <w:rPr>
          <w:rFonts w:eastAsia="Calibri"/>
          <w:bCs/>
          <w:sz w:val="22"/>
          <w:szCs w:val="22"/>
          <w:lang w:eastAsia="lt-LT"/>
        </w:rPr>
      </w:pPr>
    </w:p>
    <w:p w14:paraId="29F59507" w14:textId="77777777" w:rsidR="005A412E" w:rsidRPr="001E6EA6" w:rsidRDefault="005A412E" w:rsidP="005A412E">
      <w:pPr>
        <w:pStyle w:val="Pagrindinistekstas"/>
        <w:spacing w:line="240" w:lineRule="auto"/>
        <w:rPr>
          <w:sz w:val="22"/>
          <w:szCs w:val="22"/>
        </w:rPr>
      </w:pPr>
    </w:p>
    <w:p w14:paraId="29F59508" w14:textId="77777777" w:rsidR="005A412E" w:rsidRPr="001E6EA6" w:rsidRDefault="005A412E" w:rsidP="005A412E">
      <w:pPr>
        <w:pStyle w:val="Pagrindinistekstas"/>
        <w:spacing w:line="240" w:lineRule="auto"/>
        <w:rPr>
          <w:sz w:val="22"/>
          <w:szCs w:val="22"/>
        </w:rPr>
      </w:pPr>
      <w:r w:rsidRPr="001E6EA6">
        <w:rPr>
          <w:sz w:val="22"/>
          <w:szCs w:val="22"/>
        </w:rPr>
        <w:t>B. TIEKIMO IR VARTOJIMO SĄLYGOS AR APRIBOJIMAI</w:t>
      </w:r>
    </w:p>
    <w:p w14:paraId="29F59509" w14:textId="77777777" w:rsidR="005A412E" w:rsidRPr="001E6EA6" w:rsidRDefault="005A412E" w:rsidP="005A412E">
      <w:pPr>
        <w:pStyle w:val="Pagrindinistekstas"/>
        <w:spacing w:line="240" w:lineRule="auto"/>
        <w:rPr>
          <w:sz w:val="22"/>
          <w:szCs w:val="22"/>
        </w:rPr>
      </w:pPr>
    </w:p>
    <w:p w14:paraId="29F59514" w14:textId="0A1D0439" w:rsidR="005A412E" w:rsidRPr="001E6EA6" w:rsidRDefault="005A412E" w:rsidP="001B7EA0">
      <w:pPr>
        <w:pStyle w:val="Pagrindinistekstas"/>
        <w:spacing w:line="240" w:lineRule="auto"/>
        <w:rPr>
          <w:sz w:val="22"/>
          <w:szCs w:val="22"/>
        </w:rPr>
      </w:pPr>
      <w:r w:rsidRPr="001E6EA6">
        <w:rPr>
          <w:b w:val="0"/>
          <w:sz w:val="22"/>
          <w:szCs w:val="22"/>
        </w:rPr>
        <w:t>Receptinis vaistinis preparatas</w:t>
      </w:r>
      <w:r w:rsidRPr="001E6EA6">
        <w:rPr>
          <w:sz w:val="22"/>
          <w:szCs w:val="22"/>
        </w:rPr>
        <w:br w:type="page"/>
      </w:r>
    </w:p>
    <w:p w14:paraId="29F59515" w14:textId="77777777" w:rsidR="005A412E" w:rsidRPr="001E6EA6" w:rsidRDefault="005A412E" w:rsidP="006A3B39">
      <w:pPr>
        <w:pStyle w:val="BTEMEASMCA"/>
      </w:pPr>
    </w:p>
    <w:p w14:paraId="29F59516" w14:textId="77777777" w:rsidR="005A412E" w:rsidRPr="001E6EA6" w:rsidRDefault="005A412E" w:rsidP="006A3B39">
      <w:pPr>
        <w:pStyle w:val="BTEMEASMCA"/>
      </w:pPr>
    </w:p>
    <w:p w14:paraId="29F59517" w14:textId="77777777" w:rsidR="005A412E" w:rsidRPr="001E6EA6" w:rsidRDefault="005A412E" w:rsidP="006A3B39">
      <w:pPr>
        <w:pStyle w:val="BTEMEASMCA"/>
      </w:pPr>
    </w:p>
    <w:p w14:paraId="29F59518" w14:textId="77777777" w:rsidR="005A412E" w:rsidRPr="001E6EA6" w:rsidRDefault="005A412E" w:rsidP="006A3B39">
      <w:pPr>
        <w:pStyle w:val="BTEMEASMCA"/>
      </w:pPr>
    </w:p>
    <w:p w14:paraId="29F59519" w14:textId="77777777" w:rsidR="005A412E" w:rsidRPr="001E6EA6" w:rsidRDefault="005A412E" w:rsidP="006A3B39">
      <w:pPr>
        <w:pStyle w:val="BTEMEASMCA"/>
      </w:pPr>
    </w:p>
    <w:p w14:paraId="29F5951A" w14:textId="77777777" w:rsidR="005A412E" w:rsidRPr="001E6EA6" w:rsidRDefault="005A412E" w:rsidP="006A3B39">
      <w:pPr>
        <w:pStyle w:val="BTEMEASMCA"/>
      </w:pPr>
    </w:p>
    <w:p w14:paraId="29F5951B" w14:textId="77777777" w:rsidR="005A412E" w:rsidRPr="001E6EA6" w:rsidRDefault="005A412E" w:rsidP="006A3B39">
      <w:pPr>
        <w:pStyle w:val="BTEMEASMCA"/>
      </w:pPr>
    </w:p>
    <w:p w14:paraId="29F5951C" w14:textId="77777777" w:rsidR="005A412E" w:rsidRPr="001E6EA6" w:rsidRDefault="005A412E" w:rsidP="006A3B39">
      <w:pPr>
        <w:pStyle w:val="BTEMEASMCA"/>
      </w:pPr>
    </w:p>
    <w:p w14:paraId="29F5951D" w14:textId="77777777" w:rsidR="005A412E" w:rsidRPr="001E6EA6" w:rsidRDefault="005A412E" w:rsidP="006A3B39">
      <w:pPr>
        <w:pStyle w:val="BTEMEASMCA"/>
      </w:pPr>
    </w:p>
    <w:p w14:paraId="29F5951E" w14:textId="77777777" w:rsidR="005A412E" w:rsidRPr="001E6EA6" w:rsidRDefault="005A412E" w:rsidP="006A3B39">
      <w:pPr>
        <w:pStyle w:val="BTEMEASMCA"/>
      </w:pPr>
    </w:p>
    <w:p w14:paraId="29F5951F" w14:textId="77777777" w:rsidR="005A412E" w:rsidRPr="001E6EA6" w:rsidRDefault="005A412E" w:rsidP="006A3B39">
      <w:pPr>
        <w:pStyle w:val="BTEMEASMCA"/>
      </w:pPr>
    </w:p>
    <w:p w14:paraId="29F59520" w14:textId="77777777" w:rsidR="005A412E" w:rsidRPr="001E6EA6" w:rsidRDefault="005A412E" w:rsidP="006A3B39">
      <w:pPr>
        <w:pStyle w:val="BTEMEASMCA"/>
      </w:pPr>
    </w:p>
    <w:p w14:paraId="29F59521" w14:textId="77777777" w:rsidR="005A412E" w:rsidRPr="001E6EA6" w:rsidRDefault="005A412E" w:rsidP="006A3B39">
      <w:pPr>
        <w:pStyle w:val="BTEMEASMCA"/>
      </w:pPr>
    </w:p>
    <w:p w14:paraId="29F59522" w14:textId="77777777" w:rsidR="005A412E" w:rsidRPr="001E6EA6" w:rsidRDefault="005A412E" w:rsidP="006A3B39">
      <w:pPr>
        <w:pStyle w:val="BTEMEASMCA"/>
      </w:pPr>
    </w:p>
    <w:p w14:paraId="29F59523" w14:textId="77777777" w:rsidR="005A412E" w:rsidRPr="001E6EA6" w:rsidRDefault="005A412E" w:rsidP="006A3B39">
      <w:pPr>
        <w:pStyle w:val="BTEMEASMCA"/>
      </w:pPr>
    </w:p>
    <w:p w14:paraId="29F59524" w14:textId="77777777" w:rsidR="005A412E" w:rsidRPr="001E6EA6" w:rsidRDefault="005A412E" w:rsidP="006A3B39">
      <w:pPr>
        <w:pStyle w:val="BTEMEASMCA"/>
      </w:pPr>
    </w:p>
    <w:p w14:paraId="29F59525" w14:textId="77777777" w:rsidR="005A412E" w:rsidRPr="001E6EA6" w:rsidRDefault="005A412E" w:rsidP="006A3B39">
      <w:pPr>
        <w:pStyle w:val="BTEMEASMCA"/>
      </w:pPr>
    </w:p>
    <w:p w14:paraId="29F59526" w14:textId="77777777" w:rsidR="005A412E" w:rsidRPr="001E6EA6" w:rsidRDefault="005A412E" w:rsidP="006A3B39">
      <w:pPr>
        <w:pStyle w:val="BTEMEASMCA"/>
      </w:pPr>
    </w:p>
    <w:p w14:paraId="29F59527" w14:textId="77777777" w:rsidR="005A412E" w:rsidRPr="001E6EA6" w:rsidRDefault="005A412E" w:rsidP="006A3B39">
      <w:pPr>
        <w:pStyle w:val="BTEMEASMCA"/>
      </w:pPr>
    </w:p>
    <w:p w14:paraId="29F59528" w14:textId="77777777" w:rsidR="005A412E" w:rsidRPr="001E6EA6" w:rsidRDefault="005A412E" w:rsidP="006A3B39">
      <w:pPr>
        <w:pStyle w:val="BTEMEASMCA"/>
      </w:pPr>
    </w:p>
    <w:p w14:paraId="29F59529" w14:textId="77777777" w:rsidR="005A412E" w:rsidRPr="001E6EA6" w:rsidRDefault="005A412E" w:rsidP="006A3B39">
      <w:pPr>
        <w:pStyle w:val="BTEMEASMCA"/>
      </w:pPr>
    </w:p>
    <w:p w14:paraId="29F5952A" w14:textId="77777777" w:rsidR="005A412E" w:rsidRPr="001E6EA6" w:rsidRDefault="005A412E" w:rsidP="006A3B39">
      <w:pPr>
        <w:pStyle w:val="BTEMEASMCA"/>
      </w:pPr>
    </w:p>
    <w:p w14:paraId="29F5952B" w14:textId="77777777" w:rsidR="005A412E" w:rsidRPr="001E6EA6" w:rsidRDefault="005A412E" w:rsidP="006A3B39">
      <w:pPr>
        <w:pStyle w:val="BTEMEASMCA"/>
      </w:pPr>
    </w:p>
    <w:p w14:paraId="29F5952C" w14:textId="35840827" w:rsidR="005A412E" w:rsidRPr="001E6EA6" w:rsidRDefault="005A412E" w:rsidP="005A412E">
      <w:pPr>
        <w:pStyle w:val="TTEMEASMCA"/>
        <w:rPr>
          <w:sz w:val="22"/>
          <w:szCs w:val="22"/>
        </w:rPr>
      </w:pPr>
      <w:bookmarkStart w:id="60" w:name="_Toc129243134"/>
      <w:bookmarkStart w:id="61" w:name="_Toc129243259"/>
      <w:r w:rsidRPr="001E6EA6">
        <w:rPr>
          <w:sz w:val="22"/>
          <w:szCs w:val="22"/>
        </w:rPr>
        <w:t>III PRIEDAS</w:t>
      </w:r>
      <w:bookmarkEnd w:id="60"/>
      <w:bookmarkEnd w:id="61"/>
    </w:p>
    <w:p w14:paraId="29F5952D" w14:textId="77777777" w:rsidR="005A412E" w:rsidRPr="001E6EA6" w:rsidRDefault="005A412E" w:rsidP="006A3B39">
      <w:pPr>
        <w:pStyle w:val="BTEMEASMCA"/>
      </w:pPr>
    </w:p>
    <w:p w14:paraId="29F5952E" w14:textId="1598B559" w:rsidR="005A412E" w:rsidRPr="001E6EA6" w:rsidRDefault="005A412E" w:rsidP="005A412E">
      <w:pPr>
        <w:pStyle w:val="TTEMEASMCA"/>
        <w:rPr>
          <w:sz w:val="22"/>
          <w:szCs w:val="22"/>
        </w:rPr>
      </w:pPr>
      <w:bookmarkStart w:id="62" w:name="_Toc129243135"/>
      <w:bookmarkStart w:id="63" w:name="_Toc129243260"/>
      <w:r w:rsidRPr="001E6EA6">
        <w:rPr>
          <w:sz w:val="22"/>
          <w:szCs w:val="22"/>
        </w:rPr>
        <w:t>ŽENKLINIMAS IR PAKUOTĖS LAPELIS</w:t>
      </w:r>
      <w:bookmarkEnd w:id="62"/>
      <w:bookmarkEnd w:id="63"/>
    </w:p>
    <w:p w14:paraId="29F5952F" w14:textId="77777777" w:rsidR="005A412E" w:rsidRPr="001E6EA6" w:rsidRDefault="005A412E" w:rsidP="006A3B39">
      <w:pPr>
        <w:pStyle w:val="BTEMEASMCA"/>
      </w:pPr>
      <w:r w:rsidRPr="001E6EA6">
        <w:br w:type="page"/>
      </w:r>
    </w:p>
    <w:p w14:paraId="29F59530" w14:textId="77777777" w:rsidR="005A412E" w:rsidRPr="001E6EA6" w:rsidRDefault="005A412E" w:rsidP="006A3B39">
      <w:pPr>
        <w:pStyle w:val="BTEMEASMCA"/>
      </w:pPr>
    </w:p>
    <w:p w14:paraId="29F59531" w14:textId="77777777" w:rsidR="005A412E" w:rsidRPr="001E6EA6" w:rsidRDefault="005A412E" w:rsidP="006A3B39">
      <w:pPr>
        <w:pStyle w:val="BTEMEASMCA"/>
      </w:pPr>
    </w:p>
    <w:p w14:paraId="29F59532" w14:textId="77777777" w:rsidR="005A412E" w:rsidRPr="001E6EA6" w:rsidRDefault="005A412E" w:rsidP="006A3B39">
      <w:pPr>
        <w:pStyle w:val="BTEMEASMCA"/>
      </w:pPr>
    </w:p>
    <w:p w14:paraId="29F59533" w14:textId="77777777" w:rsidR="005A412E" w:rsidRPr="001E6EA6" w:rsidRDefault="005A412E" w:rsidP="006A3B39">
      <w:pPr>
        <w:pStyle w:val="BTEMEASMCA"/>
      </w:pPr>
    </w:p>
    <w:p w14:paraId="29F59534" w14:textId="77777777" w:rsidR="005A412E" w:rsidRPr="001E6EA6" w:rsidRDefault="005A412E" w:rsidP="006A3B39">
      <w:pPr>
        <w:pStyle w:val="BTEMEASMCA"/>
      </w:pPr>
    </w:p>
    <w:p w14:paraId="29F59535" w14:textId="77777777" w:rsidR="005A412E" w:rsidRPr="001E6EA6" w:rsidRDefault="005A412E" w:rsidP="006A3B39">
      <w:pPr>
        <w:pStyle w:val="BTEMEASMCA"/>
      </w:pPr>
    </w:p>
    <w:p w14:paraId="29F59536" w14:textId="77777777" w:rsidR="005A412E" w:rsidRPr="001E6EA6" w:rsidRDefault="005A412E" w:rsidP="006A3B39">
      <w:pPr>
        <w:pStyle w:val="BTEMEASMCA"/>
      </w:pPr>
    </w:p>
    <w:p w14:paraId="29F59537" w14:textId="77777777" w:rsidR="005A412E" w:rsidRPr="001E6EA6" w:rsidRDefault="005A412E" w:rsidP="006A3B39">
      <w:pPr>
        <w:pStyle w:val="BTEMEASMCA"/>
      </w:pPr>
    </w:p>
    <w:p w14:paraId="29F59538" w14:textId="77777777" w:rsidR="005A412E" w:rsidRPr="001E6EA6" w:rsidRDefault="005A412E" w:rsidP="006A3B39">
      <w:pPr>
        <w:pStyle w:val="BTEMEASMCA"/>
      </w:pPr>
    </w:p>
    <w:p w14:paraId="29F59539" w14:textId="77777777" w:rsidR="005A412E" w:rsidRPr="001E6EA6" w:rsidRDefault="005A412E" w:rsidP="006A3B39">
      <w:pPr>
        <w:pStyle w:val="BTEMEASMCA"/>
      </w:pPr>
    </w:p>
    <w:p w14:paraId="29F5953A" w14:textId="77777777" w:rsidR="005A412E" w:rsidRPr="001E6EA6" w:rsidRDefault="005A412E" w:rsidP="006A3B39">
      <w:pPr>
        <w:pStyle w:val="BTEMEASMCA"/>
      </w:pPr>
    </w:p>
    <w:p w14:paraId="29F5953B" w14:textId="77777777" w:rsidR="005A412E" w:rsidRPr="001E6EA6" w:rsidRDefault="005A412E" w:rsidP="006A3B39">
      <w:pPr>
        <w:pStyle w:val="BTEMEASMCA"/>
      </w:pPr>
    </w:p>
    <w:p w14:paraId="29F5953C" w14:textId="77777777" w:rsidR="005A412E" w:rsidRPr="001E6EA6" w:rsidRDefault="005A412E" w:rsidP="006A3B39">
      <w:pPr>
        <w:pStyle w:val="BTEMEASMCA"/>
      </w:pPr>
    </w:p>
    <w:p w14:paraId="29F5953D" w14:textId="77777777" w:rsidR="005A412E" w:rsidRPr="001E6EA6" w:rsidRDefault="005A412E" w:rsidP="006A3B39">
      <w:pPr>
        <w:pStyle w:val="BTEMEASMCA"/>
      </w:pPr>
    </w:p>
    <w:p w14:paraId="29F5953E" w14:textId="77777777" w:rsidR="005A412E" w:rsidRPr="001E6EA6" w:rsidRDefault="005A412E" w:rsidP="006A3B39">
      <w:pPr>
        <w:pStyle w:val="BTEMEASMCA"/>
      </w:pPr>
    </w:p>
    <w:p w14:paraId="29F5953F" w14:textId="77777777" w:rsidR="005A412E" w:rsidRPr="001E6EA6" w:rsidRDefault="005A412E" w:rsidP="006A3B39">
      <w:pPr>
        <w:pStyle w:val="BTEMEASMCA"/>
      </w:pPr>
    </w:p>
    <w:p w14:paraId="29F59540" w14:textId="77777777" w:rsidR="005A412E" w:rsidRPr="001E6EA6" w:rsidRDefault="005A412E" w:rsidP="006A3B39">
      <w:pPr>
        <w:pStyle w:val="BTEMEASMCA"/>
      </w:pPr>
    </w:p>
    <w:p w14:paraId="29F59541" w14:textId="77777777" w:rsidR="005A412E" w:rsidRPr="001E6EA6" w:rsidRDefault="005A412E" w:rsidP="006A3B39">
      <w:pPr>
        <w:pStyle w:val="BTEMEASMCA"/>
      </w:pPr>
    </w:p>
    <w:p w14:paraId="29F59542" w14:textId="77777777" w:rsidR="005A412E" w:rsidRPr="001E6EA6" w:rsidRDefault="005A412E" w:rsidP="006A3B39">
      <w:pPr>
        <w:pStyle w:val="BTEMEASMCA"/>
      </w:pPr>
    </w:p>
    <w:p w14:paraId="29F59543" w14:textId="77777777" w:rsidR="005A412E" w:rsidRPr="001E6EA6" w:rsidRDefault="005A412E" w:rsidP="006A3B39">
      <w:pPr>
        <w:pStyle w:val="BTEMEASMCA"/>
      </w:pPr>
    </w:p>
    <w:p w14:paraId="29F59544" w14:textId="77777777" w:rsidR="005A412E" w:rsidRPr="001E6EA6" w:rsidRDefault="005A412E" w:rsidP="006A3B39">
      <w:pPr>
        <w:pStyle w:val="BTEMEASMCA"/>
      </w:pPr>
    </w:p>
    <w:p w14:paraId="29F59545" w14:textId="77777777" w:rsidR="005A412E" w:rsidRPr="001E6EA6" w:rsidRDefault="005A412E" w:rsidP="006A3B39">
      <w:pPr>
        <w:pStyle w:val="BTEMEASMCA"/>
      </w:pPr>
    </w:p>
    <w:p w14:paraId="29F59546" w14:textId="77777777" w:rsidR="005A412E" w:rsidRPr="001E6EA6" w:rsidRDefault="005A412E" w:rsidP="006A3B39">
      <w:pPr>
        <w:pStyle w:val="BTEMEASMCA"/>
      </w:pPr>
    </w:p>
    <w:p w14:paraId="29F59547" w14:textId="77777777" w:rsidR="005A412E" w:rsidRPr="001E6EA6" w:rsidRDefault="005A412E" w:rsidP="005A412E">
      <w:pPr>
        <w:pStyle w:val="TTEMEASMCA"/>
        <w:rPr>
          <w:kern w:val="1"/>
          <w:sz w:val="22"/>
          <w:szCs w:val="22"/>
        </w:rPr>
      </w:pPr>
      <w:r w:rsidRPr="001E6EA6">
        <w:rPr>
          <w:kern w:val="1"/>
          <w:sz w:val="22"/>
          <w:szCs w:val="22"/>
        </w:rPr>
        <w:t>A. ŽENKLINIMAS</w:t>
      </w:r>
      <w:r w:rsidRPr="001E6EA6">
        <w:rPr>
          <w:sz w:val="22"/>
          <w:szCs w:val="22"/>
        </w:rPr>
        <w:br w:type="page"/>
      </w:r>
    </w:p>
    <w:p w14:paraId="29F59548" w14:textId="77777777" w:rsidR="005A412E" w:rsidRPr="001E6EA6" w:rsidRDefault="005A412E" w:rsidP="005A412E">
      <w:pPr>
        <w:pStyle w:val="PI-1labEMEASMCA"/>
        <w:rPr>
          <w:noProof w:val="0"/>
          <w:sz w:val="22"/>
          <w:szCs w:val="22"/>
        </w:rPr>
      </w:pPr>
      <w:r w:rsidRPr="001E6EA6">
        <w:rPr>
          <w:noProof w:val="0"/>
          <w:sz w:val="22"/>
          <w:szCs w:val="22"/>
        </w:rPr>
        <w:lastRenderedPageBreak/>
        <w:t>INFORMACIJA ANT IŠORINĖS PAKUOTĖS</w:t>
      </w:r>
    </w:p>
    <w:p w14:paraId="29F59549" w14:textId="77777777" w:rsidR="005A412E" w:rsidRPr="001E6EA6" w:rsidRDefault="005A412E" w:rsidP="005A412E">
      <w:pPr>
        <w:pStyle w:val="PI-1labEMEASMCA"/>
        <w:rPr>
          <w:noProof w:val="0"/>
          <w:sz w:val="22"/>
          <w:szCs w:val="22"/>
        </w:rPr>
      </w:pPr>
    </w:p>
    <w:p w14:paraId="29F5954A" w14:textId="77777777" w:rsidR="005A412E" w:rsidRPr="001E6EA6" w:rsidRDefault="005A412E" w:rsidP="005A412E">
      <w:pPr>
        <w:pStyle w:val="PI-1labEMEASMCA"/>
        <w:rPr>
          <w:noProof w:val="0"/>
          <w:sz w:val="22"/>
          <w:szCs w:val="22"/>
        </w:rPr>
      </w:pPr>
      <w:r w:rsidRPr="001E6EA6">
        <w:rPr>
          <w:noProof w:val="0"/>
          <w:sz w:val="22"/>
          <w:szCs w:val="22"/>
        </w:rPr>
        <w:t>KARTONO DĖŽUTĖ</w:t>
      </w:r>
    </w:p>
    <w:p w14:paraId="29F5954B" w14:textId="77777777" w:rsidR="005A412E" w:rsidRPr="001E6EA6" w:rsidRDefault="005A412E" w:rsidP="006A3B39">
      <w:pPr>
        <w:pStyle w:val="BTEMEASMCA"/>
      </w:pPr>
    </w:p>
    <w:p w14:paraId="29F5954C" w14:textId="77777777" w:rsidR="005A412E" w:rsidRPr="001E6EA6" w:rsidRDefault="005A412E" w:rsidP="006A3B39">
      <w:pPr>
        <w:pStyle w:val="BTEMEASMCA"/>
      </w:pPr>
    </w:p>
    <w:p w14:paraId="29F5954D" w14:textId="77777777" w:rsidR="005A412E" w:rsidRPr="001E6EA6" w:rsidRDefault="005A412E" w:rsidP="005A412E">
      <w:pPr>
        <w:pStyle w:val="PI-1labEMEASMCA"/>
        <w:rPr>
          <w:noProof w:val="0"/>
          <w:sz w:val="22"/>
          <w:szCs w:val="22"/>
        </w:rPr>
      </w:pPr>
      <w:r w:rsidRPr="001E6EA6">
        <w:rPr>
          <w:noProof w:val="0"/>
          <w:sz w:val="22"/>
          <w:szCs w:val="22"/>
        </w:rPr>
        <w:t>1.</w:t>
      </w:r>
      <w:r w:rsidRPr="001E6EA6">
        <w:rPr>
          <w:noProof w:val="0"/>
          <w:sz w:val="22"/>
          <w:szCs w:val="22"/>
        </w:rPr>
        <w:tab/>
        <w:t>VAISTINIO PREPARATO PAVADINIMAS</w:t>
      </w:r>
    </w:p>
    <w:p w14:paraId="29F5954E" w14:textId="77777777" w:rsidR="005A412E" w:rsidRPr="001E6EA6" w:rsidRDefault="005A412E" w:rsidP="006A3B39">
      <w:pPr>
        <w:pStyle w:val="BTEMEASMCA"/>
      </w:pPr>
    </w:p>
    <w:p w14:paraId="1DBE30B8" w14:textId="11617C41" w:rsidR="000D544E" w:rsidRPr="001E6EA6" w:rsidRDefault="00647335"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w:t>
      </w:r>
      <w:r w:rsidR="005A412E" w:rsidRPr="001E6EA6">
        <w:t>30 mg/ml injekcinis tirpalas</w:t>
      </w:r>
    </w:p>
    <w:p w14:paraId="29F59550" w14:textId="695E69AA" w:rsidR="005A412E" w:rsidRPr="001E6EA6" w:rsidRDefault="00BA1762" w:rsidP="006A3B39">
      <w:pPr>
        <w:pStyle w:val="BTEMEASMCA"/>
      </w:pPr>
      <w:proofErr w:type="spellStart"/>
      <w:r w:rsidRPr="001E6EA6">
        <w:t>ketorolak</w:t>
      </w:r>
      <w:r w:rsidR="000D544E" w:rsidRPr="001E6EA6">
        <w:t>o</w:t>
      </w:r>
      <w:proofErr w:type="spellEnd"/>
      <w:r w:rsidRPr="001E6EA6">
        <w:t xml:space="preserve"> </w:t>
      </w:r>
      <w:proofErr w:type="spellStart"/>
      <w:r w:rsidRPr="001E6EA6">
        <w:t>trometamolis</w:t>
      </w:r>
      <w:proofErr w:type="spellEnd"/>
    </w:p>
    <w:p w14:paraId="29F59551" w14:textId="77777777" w:rsidR="005A412E" w:rsidRPr="001E6EA6" w:rsidRDefault="005A412E" w:rsidP="006A3B39">
      <w:pPr>
        <w:pStyle w:val="BTEMEASMCA"/>
      </w:pPr>
    </w:p>
    <w:p w14:paraId="29F59552" w14:textId="77777777" w:rsidR="005A412E" w:rsidRPr="001E6EA6" w:rsidRDefault="005A412E" w:rsidP="006A3B39">
      <w:pPr>
        <w:pStyle w:val="BTEMEASMCA"/>
      </w:pPr>
    </w:p>
    <w:p w14:paraId="29F59553" w14:textId="77777777" w:rsidR="005A412E" w:rsidRPr="001E6EA6" w:rsidRDefault="005A412E" w:rsidP="005A412E">
      <w:pPr>
        <w:pStyle w:val="PI-1labEMEASMCA"/>
        <w:pBdr>
          <w:top w:val="single" w:sz="4" w:space="3" w:color="000000"/>
        </w:pBdr>
        <w:rPr>
          <w:noProof w:val="0"/>
          <w:sz w:val="22"/>
          <w:szCs w:val="22"/>
        </w:rPr>
      </w:pPr>
      <w:r w:rsidRPr="001E6EA6">
        <w:rPr>
          <w:noProof w:val="0"/>
          <w:sz w:val="22"/>
          <w:szCs w:val="22"/>
        </w:rPr>
        <w:t>2.</w:t>
      </w:r>
      <w:r w:rsidRPr="001E6EA6">
        <w:rPr>
          <w:noProof w:val="0"/>
          <w:sz w:val="22"/>
          <w:szCs w:val="22"/>
        </w:rPr>
        <w:tab/>
        <w:t>VEIKLIOJI (-IOS) MEDŽIAGA (-OS) IR JOS (-Ų) KIEKIS (-IAI)</w:t>
      </w:r>
    </w:p>
    <w:p w14:paraId="29F59554" w14:textId="77777777" w:rsidR="005A412E" w:rsidRPr="001E6EA6" w:rsidRDefault="005A412E" w:rsidP="006A3B39">
      <w:pPr>
        <w:pStyle w:val="BTEMEASMCA"/>
      </w:pPr>
    </w:p>
    <w:p w14:paraId="29F59555" w14:textId="0343A618" w:rsidR="005A412E" w:rsidRPr="001E6EA6" w:rsidRDefault="00AA014A" w:rsidP="006A3B39">
      <w:pPr>
        <w:pStyle w:val="BTEMEASMCA"/>
      </w:pPr>
      <w:r w:rsidRPr="001E6EA6">
        <w:t>Kiekviename</w:t>
      </w:r>
      <w:r w:rsidR="005A412E" w:rsidRPr="001E6EA6">
        <w:t xml:space="preserve"> ml injekcinio tirpalo yra 30 mg </w:t>
      </w:r>
      <w:proofErr w:type="spellStart"/>
      <w:r w:rsidR="005A412E" w:rsidRPr="001E6EA6">
        <w:t>ketorolako</w:t>
      </w:r>
      <w:proofErr w:type="spellEnd"/>
      <w:r w:rsidR="005A412E" w:rsidRPr="001E6EA6">
        <w:t xml:space="preserve"> </w:t>
      </w:r>
      <w:proofErr w:type="spellStart"/>
      <w:r w:rsidR="005A412E" w:rsidRPr="001E6EA6">
        <w:t>trometamolio</w:t>
      </w:r>
      <w:proofErr w:type="spellEnd"/>
      <w:r w:rsidR="00792E3C" w:rsidRPr="001E6EA6">
        <w:t>.</w:t>
      </w:r>
    </w:p>
    <w:p w14:paraId="29F59556" w14:textId="77777777" w:rsidR="005A412E" w:rsidRPr="001E6EA6" w:rsidRDefault="005A412E" w:rsidP="006A3B39">
      <w:pPr>
        <w:pStyle w:val="BTEMEASMCA"/>
      </w:pPr>
    </w:p>
    <w:p w14:paraId="29F59557" w14:textId="77777777" w:rsidR="005A412E" w:rsidRPr="001E6EA6" w:rsidRDefault="005A412E" w:rsidP="006A3B39">
      <w:pPr>
        <w:pStyle w:val="BTEMEASMCA"/>
      </w:pPr>
    </w:p>
    <w:p w14:paraId="29F59558" w14:textId="77777777" w:rsidR="005A412E" w:rsidRPr="001E6EA6" w:rsidRDefault="005A412E" w:rsidP="005A412E">
      <w:pPr>
        <w:pStyle w:val="PI-1labEMEASMCA"/>
        <w:rPr>
          <w:noProof w:val="0"/>
          <w:sz w:val="22"/>
          <w:szCs w:val="22"/>
        </w:rPr>
      </w:pPr>
      <w:r w:rsidRPr="001E6EA6">
        <w:rPr>
          <w:noProof w:val="0"/>
          <w:sz w:val="22"/>
          <w:szCs w:val="22"/>
        </w:rPr>
        <w:t>3.</w:t>
      </w:r>
      <w:r w:rsidRPr="001E6EA6">
        <w:rPr>
          <w:noProof w:val="0"/>
          <w:sz w:val="22"/>
          <w:szCs w:val="22"/>
        </w:rPr>
        <w:tab/>
        <w:t>PAGALBINIŲ MEDŽIAGŲ SĄRAŠAS</w:t>
      </w:r>
    </w:p>
    <w:p w14:paraId="29F59559" w14:textId="77777777" w:rsidR="005A412E" w:rsidRPr="001E6EA6" w:rsidRDefault="005A412E" w:rsidP="006A3B39">
      <w:pPr>
        <w:pStyle w:val="BTEMEASMCA"/>
      </w:pPr>
    </w:p>
    <w:p w14:paraId="29F5955A" w14:textId="66088016" w:rsidR="005A412E" w:rsidRPr="001E6EA6" w:rsidRDefault="005A412E" w:rsidP="006A3B39">
      <w:pPr>
        <w:pStyle w:val="BTEMEASMCA"/>
      </w:pPr>
      <w:r w:rsidRPr="001E6EA6">
        <w:t>Pagalbinės medžiagos: natrio chloridas,</w:t>
      </w:r>
      <w:r w:rsidR="004815DE" w:rsidRPr="001E6EA6">
        <w:t xml:space="preserve"> </w:t>
      </w:r>
      <w:proofErr w:type="spellStart"/>
      <w:r w:rsidR="004815DE" w:rsidRPr="001E6EA6">
        <w:t>dinatrio</w:t>
      </w:r>
      <w:proofErr w:type="spellEnd"/>
      <w:r w:rsidR="004815DE" w:rsidRPr="001E6EA6">
        <w:t xml:space="preserve"> </w:t>
      </w:r>
      <w:proofErr w:type="spellStart"/>
      <w:r w:rsidR="004815DE" w:rsidRPr="001E6EA6">
        <w:t>edetatas</w:t>
      </w:r>
      <w:proofErr w:type="spellEnd"/>
      <w:r w:rsidR="004815DE" w:rsidRPr="001E6EA6">
        <w:t>,</w:t>
      </w:r>
      <w:r w:rsidRPr="001E6EA6">
        <w:t xml:space="preserve"> etanolis (96%),</w:t>
      </w:r>
      <w:r w:rsidR="004815DE" w:rsidRPr="001E6EA6">
        <w:t xml:space="preserve"> natrio hidroksidas,</w:t>
      </w:r>
      <w:r w:rsidRPr="001E6EA6">
        <w:t xml:space="preserve"> injekcinis vanduo</w:t>
      </w:r>
      <w:r w:rsidR="004815DE" w:rsidRPr="001E6EA6">
        <w:t>.</w:t>
      </w:r>
    </w:p>
    <w:p w14:paraId="29F5955B" w14:textId="77777777" w:rsidR="005A412E" w:rsidRPr="001E6EA6" w:rsidRDefault="005A412E" w:rsidP="006A3B39">
      <w:pPr>
        <w:pStyle w:val="BTEMEASMCA"/>
      </w:pPr>
    </w:p>
    <w:p w14:paraId="29F5955C" w14:textId="77777777" w:rsidR="005A412E" w:rsidRPr="001E6EA6" w:rsidRDefault="005A412E" w:rsidP="006A3B39">
      <w:pPr>
        <w:pStyle w:val="BTEMEASMCA"/>
      </w:pPr>
    </w:p>
    <w:p w14:paraId="29F5955D" w14:textId="77777777" w:rsidR="005A412E" w:rsidRPr="001E6EA6" w:rsidRDefault="005A412E" w:rsidP="005A412E">
      <w:pPr>
        <w:pStyle w:val="PI-1labEMEASMCA"/>
        <w:rPr>
          <w:noProof w:val="0"/>
          <w:sz w:val="22"/>
          <w:szCs w:val="22"/>
        </w:rPr>
      </w:pPr>
      <w:r w:rsidRPr="001E6EA6">
        <w:rPr>
          <w:noProof w:val="0"/>
          <w:sz w:val="22"/>
          <w:szCs w:val="22"/>
        </w:rPr>
        <w:t>4.</w:t>
      </w:r>
      <w:r w:rsidRPr="001E6EA6">
        <w:rPr>
          <w:noProof w:val="0"/>
          <w:sz w:val="22"/>
          <w:szCs w:val="22"/>
        </w:rPr>
        <w:tab/>
        <w:t>FARMACINĖ FORMA IR KIEKIS PAKUOTĖJE</w:t>
      </w:r>
    </w:p>
    <w:p w14:paraId="29F5955E" w14:textId="77777777" w:rsidR="005A412E" w:rsidRPr="001E6EA6" w:rsidRDefault="005A412E" w:rsidP="006A3B39">
      <w:pPr>
        <w:pStyle w:val="BTEMEASMCA"/>
      </w:pPr>
    </w:p>
    <w:p w14:paraId="29F5955F" w14:textId="77777777" w:rsidR="005A412E" w:rsidRPr="001E6EA6" w:rsidRDefault="005A412E" w:rsidP="006A3B39">
      <w:pPr>
        <w:pStyle w:val="BTEMEASMCA"/>
      </w:pPr>
      <w:r w:rsidRPr="001E6EA6">
        <w:t>Injekcinis tirpalas</w:t>
      </w:r>
    </w:p>
    <w:p w14:paraId="3CFBCEED" w14:textId="48BFD772" w:rsidR="00BA1762" w:rsidRPr="001E6EA6" w:rsidRDefault="00BA1762" w:rsidP="006A3B39">
      <w:pPr>
        <w:pStyle w:val="BTEMEASMCA"/>
      </w:pPr>
      <w:r w:rsidRPr="001E6EA6">
        <w:t>10 ampulių po 1 ml</w:t>
      </w:r>
    </w:p>
    <w:p w14:paraId="1B57BD08" w14:textId="043EA7E0" w:rsidR="00BA1762" w:rsidRPr="001E6EA6" w:rsidRDefault="007F04F4" w:rsidP="006A3B39">
      <w:pPr>
        <w:pStyle w:val="BTEMEASMCA"/>
      </w:pPr>
      <w:r w:rsidRPr="001E6EA6">
        <w:t>50</w:t>
      </w:r>
      <w:r w:rsidR="00BA1762" w:rsidRPr="001E6EA6">
        <w:t xml:space="preserve"> ampul</w:t>
      </w:r>
      <w:r w:rsidR="00434E75">
        <w:t>ių</w:t>
      </w:r>
      <w:r w:rsidR="00BA1762" w:rsidRPr="001E6EA6">
        <w:t xml:space="preserve"> po 1 ml</w:t>
      </w:r>
    </w:p>
    <w:p w14:paraId="29F59562" w14:textId="77777777" w:rsidR="005A412E" w:rsidRPr="001E6EA6" w:rsidRDefault="005A412E" w:rsidP="006A3B39">
      <w:pPr>
        <w:pStyle w:val="BTEMEASMCA"/>
      </w:pPr>
    </w:p>
    <w:p w14:paraId="29F59563" w14:textId="77777777" w:rsidR="005A412E" w:rsidRPr="001E6EA6" w:rsidRDefault="005A412E" w:rsidP="006A3B39">
      <w:pPr>
        <w:pStyle w:val="BTEMEASMCA"/>
      </w:pPr>
    </w:p>
    <w:p w14:paraId="29F59564" w14:textId="77777777" w:rsidR="005A412E" w:rsidRPr="001E6EA6" w:rsidRDefault="005A412E" w:rsidP="005A412E">
      <w:pPr>
        <w:pStyle w:val="PI-1labEMEASMCA"/>
        <w:rPr>
          <w:noProof w:val="0"/>
          <w:sz w:val="22"/>
          <w:szCs w:val="22"/>
        </w:rPr>
      </w:pPr>
      <w:r w:rsidRPr="001E6EA6">
        <w:rPr>
          <w:noProof w:val="0"/>
          <w:sz w:val="22"/>
          <w:szCs w:val="22"/>
        </w:rPr>
        <w:t>5.</w:t>
      </w:r>
      <w:r w:rsidRPr="001E6EA6">
        <w:rPr>
          <w:noProof w:val="0"/>
          <w:sz w:val="22"/>
          <w:szCs w:val="22"/>
        </w:rPr>
        <w:tab/>
        <w:t>VARTOJIMO METODAS IR BŪDAS (-AI)</w:t>
      </w:r>
    </w:p>
    <w:p w14:paraId="29F59565" w14:textId="77777777" w:rsidR="005A412E" w:rsidRPr="001E6EA6" w:rsidRDefault="005A412E" w:rsidP="006A3B39">
      <w:pPr>
        <w:pStyle w:val="BTEMEASMCA"/>
      </w:pPr>
    </w:p>
    <w:p w14:paraId="29F59566" w14:textId="485CFF88" w:rsidR="005A412E" w:rsidRPr="001E6EA6" w:rsidRDefault="005A412E" w:rsidP="005A412E">
      <w:pPr>
        <w:ind w:left="567" w:hanging="567"/>
        <w:rPr>
          <w:sz w:val="22"/>
          <w:szCs w:val="22"/>
        </w:rPr>
      </w:pPr>
      <w:r w:rsidRPr="001E6EA6">
        <w:rPr>
          <w:sz w:val="22"/>
          <w:szCs w:val="22"/>
        </w:rPr>
        <w:t>Leisti į raumenis</w:t>
      </w:r>
      <w:r w:rsidR="00BA1762" w:rsidRPr="001E6EA6">
        <w:rPr>
          <w:sz w:val="22"/>
          <w:szCs w:val="22"/>
        </w:rPr>
        <w:t xml:space="preserve"> arba į veną</w:t>
      </w:r>
      <w:r w:rsidR="00792E3C" w:rsidRPr="001E6EA6">
        <w:rPr>
          <w:sz w:val="22"/>
          <w:szCs w:val="22"/>
        </w:rPr>
        <w:t>.</w:t>
      </w:r>
    </w:p>
    <w:p w14:paraId="29F59567" w14:textId="05D13C5B" w:rsidR="005A412E" w:rsidRPr="001E6EA6" w:rsidRDefault="005A412E" w:rsidP="006A3B39">
      <w:pPr>
        <w:pStyle w:val="BTEMEASMCA"/>
      </w:pPr>
      <w:r w:rsidRPr="001E6EA6">
        <w:t>Prieš vartojimą perskaitykite pakuotės lapelį</w:t>
      </w:r>
      <w:r w:rsidR="00792E3C" w:rsidRPr="001E6EA6">
        <w:t>.</w:t>
      </w:r>
    </w:p>
    <w:p w14:paraId="29F59568" w14:textId="77777777" w:rsidR="005A412E" w:rsidRPr="001E6EA6" w:rsidRDefault="005A412E" w:rsidP="006A3B39">
      <w:pPr>
        <w:pStyle w:val="BTEMEASMCA"/>
      </w:pPr>
    </w:p>
    <w:p w14:paraId="29F59569" w14:textId="77777777" w:rsidR="005A412E" w:rsidRPr="001E6EA6" w:rsidRDefault="005A412E" w:rsidP="006A3B39">
      <w:pPr>
        <w:pStyle w:val="BTEMEASMCA"/>
      </w:pPr>
    </w:p>
    <w:p w14:paraId="29F5956A" w14:textId="77777777" w:rsidR="005A412E" w:rsidRPr="001E6EA6" w:rsidRDefault="005A412E" w:rsidP="005A412E">
      <w:pPr>
        <w:pStyle w:val="PI-1labEMEASMCA"/>
        <w:rPr>
          <w:noProof w:val="0"/>
          <w:sz w:val="22"/>
          <w:szCs w:val="22"/>
        </w:rPr>
      </w:pPr>
      <w:r w:rsidRPr="001E6EA6">
        <w:rPr>
          <w:noProof w:val="0"/>
          <w:sz w:val="22"/>
          <w:szCs w:val="22"/>
        </w:rPr>
        <w:t>6.</w:t>
      </w:r>
      <w:r w:rsidRPr="001E6EA6">
        <w:rPr>
          <w:noProof w:val="0"/>
          <w:sz w:val="22"/>
          <w:szCs w:val="22"/>
        </w:rPr>
        <w:tab/>
        <w:t>SPECIALUS ĮSPĖJIMAS, KAD VAISTINĮ PREPARATĄ BŪTINA LAIKYTI VAIKAMS NEPASTEBIMOJE IR NEPASIEKIAMOJE</w:t>
      </w:r>
      <w:r w:rsidRPr="001E6EA6" w:rsidDel="00910907">
        <w:rPr>
          <w:noProof w:val="0"/>
          <w:sz w:val="22"/>
          <w:szCs w:val="22"/>
        </w:rPr>
        <w:t xml:space="preserve"> </w:t>
      </w:r>
      <w:r w:rsidRPr="001E6EA6">
        <w:rPr>
          <w:noProof w:val="0"/>
          <w:sz w:val="22"/>
          <w:szCs w:val="22"/>
        </w:rPr>
        <w:t>VIETOJE</w:t>
      </w:r>
    </w:p>
    <w:p w14:paraId="29F5956B" w14:textId="77777777" w:rsidR="005A412E" w:rsidRPr="001E6EA6" w:rsidRDefault="005A412E" w:rsidP="006A3B39">
      <w:pPr>
        <w:pStyle w:val="BTEMEASMCA"/>
      </w:pPr>
    </w:p>
    <w:p w14:paraId="29F5956C" w14:textId="40C80575" w:rsidR="005A412E" w:rsidRPr="001E6EA6" w:rsidRDefault="005A412E" w:rsidP="006A3B39">
      <w:pPr>
        <w:pStyle w:val="BTEMEASMCA"/>
      </w:pPr>
      <w:r w:rsidRPr="001E6EA6">
        <w:t>Laikyti vaikams nepastebimoje ir nepasiekiamoje vietoje</w:t>
      </w:r>
      <w:r w:rsidR="00792E3C" w:rsidRPr="001E6EA6">
        <w:t>.</w:t>
      </w:r>
    </w:p>
    <w:p w14:paraId="29F5956D" w14:textId="77777777" w:rsidR="005A412E" w:rsidRPr="001E6EA6" w:rsidRDefault="005A412E" w:rsidP="006A3B39">
      <w:pPr>
        <w:pStyle w:val="BTEMEASMCA"/>
      </w:pPr>
    </w:p>
    <w:p w14:paraId="29F5956E" w14:textId="77777777" w:rsidR="005A412E" w:rsidRPr="001E6EA6" w:rsidRDefault="005A412E" w:rsidP="006A3B39">
      <w:pPr>
        <w:pStyle w:val="BTEMEASMCA"/>
      </w:pPr>
    </w:p>
    <w:p w14:paraId="29F5956F" w14:textId="77777777" w:rsidR="005A412E" w:rsidRPr="001E6EA6" w:rsidRDefault="005A412E" w:rsidP="005A412E">
      <w:pPr>
        <w:pStyle w:val="PI-1labEMEASMCA"/>
        <w:rPr>
          <w:noProof w:val="0"/>
          <w:sz w:val="22"/>
          <w:szCs w:val="22"/>
        </w:rPr>
      </w:pPr>
      <w:r w:rsidRPr="001E6EA6">
        <w:rPr>
          <w:noProof w:val="0"/>
          <w:sz w:val="22"/>
          <w:szCs w:val="22"/>
        </w:rPr>
        <w:t>7.</w:t>
      </w:r>
      <w:r w:rsidRPr="001E6EA6">
        <w:rPr>
          <w:noProof w:val="0"/>
          <w:sz w:val="22"/>
          <w:szCs w:val="22"/>
        </w:rPr>
        <w:tab/>
        <w:t>KITAS (-I) SPECIALUS (-ŪS) ĮSPĖJIMAS (-AI) (JEI REIKIA)</w:t>
      </w:r>
    </w:p>
    <w:p w14:paraId="29F59570" w14:textId="77777777" w:rsidR="005A412E" w:rsidRPr="001E6EA6" w:rsidRDefault="005A412E" w:rsidP="006A3B39">
      <w:pPr>
        <w:pStyle w:val="BTEMEASMCA"/>
      </w:pPr>
    </w:p>
    <w:p w14:paraId="29F59573" w14:textId="77777777" w:rsidR="005A412E" w:rsidRPr="001E6EA6" w:rsidRDefault="005A412E" w:rsidP="006A3B39">
      <w:pPr>
        <w:pStyle w:val="BTEMEASMCA"/>
      </w:pPr>
    </w:p>
    <w:p w14:paraId="29F59574" w14:textId="77777777" w:rsidR="005A412E" w:rsidRPr="001E6EA6" w:rsidRDefault="005A412E" w:rsidP="005A412E">
      <w:pPr>
        <w:pStyle w:val="PI-1labEMEASMCA"/>
        <w:rPr>
          <w:noProof w:val="0"/>
          <w:sz w:val="22"/>
          <w:szCs w:val="22"/>
        </w:rPr>
      </w:pPr>
      <w:r w:rsidRPr="001E6EA6">
        <w:rPr>
          <w:noProof w:val="0"/>
          <w:sz w:val="22"/>
          <w:szCs w:val="22"/>
        </w:rPr>
        <w:t>8.</w:t>
      </w:r>
      <w:r w:rsidRPr="001E6EA6">
        <w:rPr>
          <w:noProof w:val="0"/>
          <w:sz w:val="22"/>
          <w:szCs w:val="22"/>
        </w:rPr>
        <w:tab/>
        <w:t>TINKAMUMO LAIKAS</w:t>
      </w:r>
    </w:p>
    <w:p w14:paraId="29F59575" w14:textId="77777777" w:rsidR="005A412E" w:rsidRPr="001E6EA6" w:rsidRDefault="005A412E" w:rsidP="006A3B39">
      <w:pPr>
        <w:pStyle w:val="BTEMEASMCA"/>
      </w:pPr>
    </w:p>
    <w:p w14:paraId="29F59576" w14:textId="09DDC0DE" w:rsidR="005A412E" w:rsidRPr="001E6EA6" w:rsidRDefault="00620D48" w:rsidP="006A3B39">
      <w:pPr>
        <w:pStyle w:val="BTEMEASMCA"/>
      </w:pPr>
      <w:r w:rsidRPr="001E6EA6">
        <w:t>EXP</w:t>
      </w:r>
      <w:r w:rsidR="005A412E" w:rsidRPr="001E6EA6">
        <w:t xml:space="preserve"> {</w:t>
      </w:r>
      <w:proofErr w:type="spellStart"/>
      <w:r w:rsidR="00387CB9" w:rsidRPr="001E6EA6">
        <w:t>mm</w:t>
      </w:r>
      <w:r w:rsidR="002708F7">
        <w:t>.</w:t>
      </w:r>
      <w:r w:rsidR="005A412E" w:rsidRPr="001E6EA6">
        <w:t>MMMM</w:t>
      </w:r>
      <w:proofErr w:type="spellEnd"/>
      <w:r w:rsidR="005A412E" w:rsidRPr="001E6EA6">
        <w:t>}</w:t>
      </w:r>
    </w:p>
    <w:p w14:paraId="29F59578" w14:textId="77777777" w:rsidR="005A412E" w:rsidRPr="001E6EA6" w:rsidRDefault="005A412E" w:rsidP="00935450"/>
    <w:p w14:paraId="29F59579" w14:textId="77777777" w:rsidR="005A412E" w:rsidRPr="001E6EA6" w:rsidRDefault="005A412E" w:rsidP="006A3B39">
      <w:pPr>
        <w:pStyle w:val="BTEMEASMCA"/>
      </w:pPr>
    </w:p>
    <w:p w14:paraId="29F5957A" w14:textId="77777777" w:rsidR="005A412E" w:rsidRPr="001E6EA6" w:rsidRDefault="005A412E" w:rsidP="005A412E">
      <w:pPr>
        <w:pStyle w:val="PI-1labEMEASMCA"/>
        <w:rPr>
          <w:noProof w:val="0"/>
          <w:sz w:val="22"/>
          <w:szCs w:val="22"/>
        </w:rPr>
      </w:pPr>
      <w:r w:rsidRPr="001E6EA6">
        <w:rPr>
          <w:noProof w:val="0"/>
          <w:sz w:val="22"/>
          <w:szCs w:val="22"/>
        </w:rPr>
        <w:t>9.</w:t>
      </w:r>
      <w:r w:rsidRPr="001E6EA6">
        <w:rPr>
          <w:noProof w:val="0"/>
          <w:sz w:val="22"/>
          <w:szCs w:val="22"/>
        </w:rPr>
        <w:tab/>
        <w:t>SPECIALIOS LAIKYMO SĄLYGOS</w:t>
      </w:r>
    </w:p>
    <w:p w14:paraId="29F5957B" w14:textId="77777777" w:rsidR="005A412E" w:rsidRPr="001E6EA6" w:rsidRDefault="005A412E" w:rsidP="006A3B39">
      <w:pPr>
        <w:pStyle w:val="BTEMEASMCA"/>
      </w:pPr>
    </w:p>
    <w:p w14:paraId="29F5957D" w14:textId="2F877ED6" w:rsidR="005A412E" w:rsidRPr="001E6EA6" w:rsidRDefault="00BA1762" w:rsidP="00935450">
      <w:r w:rsidRPr="001E6EA6">
        <w:rPr>
          <w:sz w:val="22"/>
          <w:szCs w:val="22"/>
        </w:rPr>
        <w:t>L</w:t>
      </w:r>
      <w:r w:rsidR="005A412E" w:rsidRPr="001E6EA6">
        <w:rPr>
          <w:sz w:val="22"/>
          <w:szCs w:val="22"/>
        </w:rPr>
        <w:t xml:space="preserve">aikyti </w:t>
      </w:r>
      <w:r w:rsidRPr="001E6EA6">
        <w:rPr>
          <w:sz w:val="22"/>
          <w:szCs w:val="22"/>
        </w:rPr>
        <w:t>gamintojo pakuotėje</w:t>
      </w:r>
      <w:r w:rsidR="005A412E" w:rsidRPr="001E6EA6">
        <w:rPr>
          <w:sz w:val="22"/>
          <w:szCs w:val="22"/>
        </w:rPr>
        <w:t>, kad vaistas būtų apsaugotas nuo šviesos</w:t>
      </w:r>
      <w:r w:rsidR="007F04F4" w:rsidRPr="001E6EA6">
        <w:rPr>
          <w:sz w:val="22"/>
          <w:szCs w:val="22"/>
        </w:rPr>
        <w:t xml:space="preserve">. Šio </w:t>
      </w:r>
      <w:r w:rsidR="008018C9" w:rsidRPr="001E6EA6">
        <w:rPr>
          <w:sz w:val="22"/>
          <w:szCs w:val="22"/>
        </w:rPr>
        <w:t>vaisto</w:t>
      </w:r>
      <w:r w:rsidR="007F04F4" w:rsidRPr="001E6EA6">
        <w:rPr>
          <w:sz w:val="22"/>
          <w:szCs w:val="22"/>
        </w:rPr>
        <w:t xml:space="preserve"> laikymui specialių temperatūros sąlygų nereikalaujama. </w:t>
      </w:r>
    </w:p>
    <w:p w14:paraId="29F5957E" w14:textId="3F35C331" w:rsidR="005A412E" w:rsidRPr="001E6EA6" w:rsidRDefault="005A412E" w:rsidP="005A412E">
      <w:pPr>
        <w:rPr>
          <w:sz w:val="22"/>
          <w:szCs w:val="22"/>
        </w:rPr>
      </w:pPr>
    </w:p>
    <w:p w14:paraId="29F59580" w14:textId="77777777" w:rsidR="005A412E" w:rsidRPr="001E6EA6" w:rsidRDefault="005A412E" w:rsidP="006A3B39">
      <w:pPr>
        <w:pStyle w:val="BTEMEASMCA"/>
      </w:pPr>
    </w:p>
    <w:p w14:paraId="29F59581" w14:textId="77777777" w:rsidR="005A412E" w:rsidRPr="001E6EA6" w:rsidRDefault="005A412E" w:rsidP="005A412E">
      <w:pPr>
        <w:pStyle w:val="PI-1labEMEASMCA"/>
        <w:rPr>
          <w:noProof w:val="0"/>
          <w:sz w:val="22"/>
          <w:szCs w:val="22"/>
        </w:rPr>
      </w:pPr>
      <w:r w:rsidRPr="001E6EA6">
        <w:rPr>
          <w:noProof w:val="0"/>
          <w:sz w:val="22"/>
          <w:szCs w:val="22"/>
        </w:rPr>
        <w:t>10.</w:t>
      </w:r>
      <w:r w:rsidRPr="001E6EA6">
        <w:rPr>
          <w:noProof w:val="0"/>
          <w:sz w:val="22"/>
          <w:szCs w:val="22"/>
        </w:rPr>
        <w:tab/>
        <w:t xml:space="preserve">SPECIALIOS ATSARGUMO PRIEMONĖS DĖL NESUVARTOTO </w:t>
      </w:r>
      <w:r w:rsidRPr="001E6EA6">
        <w:rPr>
          <w:bCs/>
          <w:noProof w:val="0"/>
          <w:sz w:val="22"/>
          <w:szCs w:val="22"/>
        </w:rPr>
        <w:t xml:space="preserve">VAISTINIO PREPARATO AR JO ATLIEKŲ </w:t>
      </w:r>
      <w:r w:rsidRPr="001E6EA6">
        <w:rPr>
          <w:noProof w:val="0"/>
          <w:sz w:val="22"/>
          <w:szCs w:val="22"/>
        </w:rPr>
        <w:t>TVARKYMO (JEI REIKIA)</w:t>
      </w:r>
    </w:p>
    <w:p w14:paraId="29F59582" w14:textId="77777777" w:rsidR="005A412E" w:rsidRPr="001E6EA6" w:rsidRDefault="005A412E" w:rsidP="006A3B39">
      <w:pPr>
        <w:pStyle w:val="BTEMEASMCA"/>
      </w:pPr>
    </w:p>
    <w:p w14:paraId="29F59583" w14:textId="77777777" w:rsidR="005A412E" w:rsidRPr="001E6EA6" w:rsidRDefault="005A412E" w:rsidP="006A3B39">
      <w:pPr>
        <w:pStyle w:val="BTEMEASMCA"/>
      </w:pPr>
    </w:p>
    <w:p w14:paraId="29F59584" w14:textId="77777777" w:rsidR="005A412E" w:rsidRPr="001E6EA6" w:rsidRDefault="005A412E" w:rsidP="005A412E">
      <w:pPr>
        <w:pStyle w:val="PI-1labEMEASMCA"/>
        <w:rPr>
          <w:noProof w:val="0"/>
          <w:sz w:val="22"/>
          <w:szCs w:val="22"/>
        </w:rPr>
      </w:pPr>
      <w:r w:rsidRPr="001E6EA6">
        <w:rPr>
          <w:noProof w:val="0"/>
          <w:sz w:val="22"/>
          <w:szCs w:val="22"/>
        </w:rPr>
        <w:t>11.</w:t>
      </w:r>
      <w:r w:rsidRPr="001E6EA6">
        <w:rPr>
          <w:noProof w:val="0"/>
          <w:sz w:val="22"/>
          <w:szCs w:val="22"/>
        </w:rPr>
        <w:tab/>
        <w:t>REGISTRUOTOJO PAVADINIMAS IR ADRESAS</w:t>
      </w:r>
    </w:p>
    <w:p w14:paraId="29F59585" w14:textId="77777777" w:rsidR="005A412E" w:rsidRPr="001E6EA6" w:rsidRDefault="005A412E" w:rsidP="006A3B39">
      <w:pPr>
        <w:pStyle w:val="BTEMEASMCA"/>
      </w:pPr>
    </w:p>
    <w:p w14:paraId="34F2B70C" w14:textId="7C19ACA2" w:rsidR="006E46AC" w:rsidRPr="001E6EA6" w:rsidRDefault="006E46AC" w:rsidP="006E46AC">
      <w:pPr>
        <w:rPr>
          <w:sz w:val="22"/>
          <w:szCs w:val="22"/>
        </w:rPr>
      </w:pPr>
      <w:r w:rsidRPr="001E6EA6">
        <w:rPr>
          <w:sz w:val="22"/>
          <w:szCs w:val="22"/>
        </w:rPr>
        <w:t xml:space="preserve">UAB </w:t>
      </w:r>
      <w:r w:rsidR="00792E3C" w:rsidRPr="001E6EA6">
        <w:rPr>
          <w:sz w:val="22"/>
          <w:szCs w:val="22"/>
        </w:rPr>
        <w:t>„</w:t>
      </w:r>
      <w:proofErr w:type="spellStart"/>
      <w:r w:rsidR="00CA38A9" w:rsidRPr="001E6EA6">
        <w:rPr>
          <w:sz w:val="22"/>
          <w:szCs w:val="22"/>
        </w:rPr>
        <w:t>E</w:t>
      </w:r>
      <w:r w:rsidR="008978B6" w:rsidRPr="001E6EA6">
        <w:rPr>
          <w:sz w:val="22"/>
          <w:szCs w:val="22"/>
        </w:rPr>
        <w:t>letis</w:t>
      </w:r>
      <w:proofErr w:type="spellEnd"/>
      <w:r w:rsidRPr="001E6EA6">
        <w:rPr>
          <w:sz w:val="22"/>
          <w:szCs w:val="22"/>
        </w:rPr>
        <w:t xml:space="preserve"> Pharma</w:t>
      </w:r>
      <w:r w:rsidR="00792E3C" w:rsidRPr="001E6EA6">
        <w:rPr>
          <w:sz w:val="22"/>
          <w:szCs w:val="22"/>
        </w:rPr>
        <w:t>“</w:t>
      </w:r>
    </w:p>
    <w:p w14:paraId="3D1BA81C" w14:textId="77777777" w:rsidR="00434E75" w:rsidRDefault="006E46AC" w:rsidP="006E46AC">
      <w:pPr>
        <w:rPr>
          <w:sz w:val="22"/>
          <w:szCs w:val="22"/>
        </w:rPr>
      </w:pPr>
      <w:r w:rsidRPr="001E6EA6">
        <w:rPr>
          <w:sz w:val="22"/>
          <w:szCs w:val="22"/>
        </w:rPr>
        <w:t xml:space="preserve">Sukilėlių pr. 61-2, </w:t>
      </w:r>
    </w:p>
    <w:p w14:paraId="0450D89E" w14:textId="1B3CCC82" w:rsidR="00434E75" w:rsidRDefault="006E46AC" w:rsidP="006E46AC">
      <w:pPr>
        <w:rPr>
          <w:sz w:val="22"/>
          <w:szCs w:val="22"/>
        </w:rPr>
      </w:pPr>
      <w:r w:rsidRPr="001E6EA6">
        <w:rPr>
          <w:sz w:val="22"/>
          <w:szCs w:val="22"/>
        </w:rPr>
        <w:t>LT-49333</w:t>
      </w:r>
      <w:r w:rsidR="00434E75">
        <w:rPr>
          <w:sz w:val="22"/>
          <w:szCs w:val="22"/>
        </w:rPr>
        <w:t xml:space="preserve"> </w:t>
      </w:r>
      <w:r w:rsidRPr="001E6EA6">
        <w:rPr>
          <w:sz w:val="22"/>
          <w:szCs w:val="22"/>
        </w:rPr>
        <w:t xml:space="preserve">Kaunas, </w:t>
      </w:r>
    </w:p>
    <w:p w14:paraId="689D945C" w14:textId="4B6BDED8" w:rsidR="006E46AC" w:rsidRPr="001E6EA6" w:rsidRDefault="006E46AC" w:rsidP="006E46AC">
      <w:pPr>
        <w:rPr>
          <w:sz w:val="22"/>
          <w:szCs w:val="22"/>
        </w:rPr>
      </w:pPr>
      <w:r w:rsidRPr="001E6EA6">
        <w:rPr>
          <w:sz w:val="22"/>
          <w:szCs w:val="22"/>
        </w:rPr>
        <w:t>Lietuva</w:t>
      </w:r>
    </w:p>
    <w:p w14:paraId="29F5958B" w14:textId="77777777" w:rsidR="005A412E" w:rsidRPr="001E6EA6" w:rsidRDefault="005A412E" w:rsidP="006A3B39">
      <w:pPr>
        <w:pStyle w:val="BTEMEASMCA"/>
      </w:pPr>
    </w:p>
    <w:p w14:paraId="29F5958C" w14:textId="77777777" w:rsidR="005A412E" w:rsidRPr="001E6EA6" w:rsidRDefault="005A412E" w:rsidP="005A412E">
      <w:pPr>
        <w:pStyle w:val="PI-1labEMEASMCA"/>
        <w:rPr>
          <w:noProof w:val="0"/>
          <w:sz w:val="22"/>
          <w:szCs w:val="22"/>
        </w:rPr>
      </w:pPr>
      <w:r w:rsidRPr="001E6EA6">
        <w:rPr>
          <w:noProof w:val="0"/>
          <w:sz w:val="22"/>
          <w:szCs w:val="22"/>
        </w:rPr>
        <w:t>12.</w:t>
      </w:r>
      <w:r w:rsidRPr="001E6EA6">
        <w:rPr>
          <w:noProof w:val="0"/>
          <w:sz w:val="22"/>
          <w:szCs w:val="22"/>
        </w:rPr>
        <w:tab/>
        <w:t xml:space="preserve">REGISTRACIJOS PAŽYMĖJIMO NUMERIS (IAI) </w:t>
      </w:r>
    </w:p>
    <w:p w14:paraId="29F5958D" w14:textId="77777777" w:rsidR="005A412E" w:rsidRPr="001E6EA6" w:rsidRDefault="005A412E" w:rsidP="006A3B39">
      <w:pPr>
        <w:pStyle w:val="BTEMEASMCA"/>
      </w:pPr>
    </w:p>
    <w:p w14:paraId="57E16650" w14:textId="77777777" w:rsidR="00906B89" w:rsidRDefault="00906B89" w:rsidP="006A3B39">
      <w:pPr>
        <w:pStyle w:val="BTEMEASMCA"/>
      </w:pPr>
      <w:r>
        <w:t xml:space="preserve">LT/1/26/6011/001 </w:t>
      </w:r>
      <w:r w:rsidRPr="00906B89">
        <w:rPr>
          <w:highlight w:val="lightGray"/>
        </w:rPr>
        <w:t>– N10</w:t>
      </w:r>
    </w:p>
    <w:p w14:paraId="29F59590" w14:textId="7D1EE7E5" w:rsidR="005A412E" w:rsidRDefault="00906B89" w:rsidP="006A3B39">
      <w:pPr>
        <w:pStyle w:val="BTEMEASMCA"/>
      </w:pPr>
      <w:r>
        <w:t xml:space="preserve">LT/1/26/6011/002 </w:t>
      </w:r>
      <w:r w:rsidRPr="00906B89">
        <w:rPr>
          <w:highlight w:val="lightGray"/>
        </w:rPr>
        <w:t>– N25</w:t>
      </w:r>
    </w:p>
    <w:p w14:paraId="686E5D05" w14:textId="77777777" w:rsidR="00906B89" w:rsidRPr="001E6EA6" w:rsidRDefault="00906B89" w:rsidP="006A3B39">
      <w:pPr>
        <w:pStyle w:val="BTEMEASMCA"/>
      </w:pPr>
    </w:p>
    <w:p w14:paraId="29F59591" w14:textId="77777777" w:rsidR="005A412E" w:rsidRPr="001E6EA6" w:rsidRDefault="005A412E" w:rsidP="006A3B39">
      <w:pPr>
        <w:pStyle w:val="BTEMEASMCA"/>
      </w:pPr>
    </w:p>
    <w:p w14:paraId="29F59592" w14:textId="77777777" w:rsidR="005A412E" w:rsidRPr="001E6EA6" w:rsidRDefault="005A412E" w:rsidP="005A412E">
      <w:pPr>
        <w:pStyle w:val="PI-1labEMEASMCA"/>
        <w:rPr>
          <w:noProof w:val="0"/>
          <w:sz w:val="22"/>
          <w:szCs w:val="22"/>
        </w:rPr>
      </w:pPr>
      <w:r w:rsidRPr="001E6EA6">
        <w:rPr>
          <w:noProof w:val="0"/>
          <w:sz w:val="22"/>
          <w:szCs w:val="22"/>
        </w:rPr>
        <w:t>13.</w:t>
      </w:r>
      <w:r w:rsidRPr="001E6EA6">
        <w:rPr>
          <w:noProof w:val="0"/>
          <w:sz w:val="22"/>
          <w:szCs w:val="22"/>
        </w:rPr>
        <w:tab/>
        <w:t>SERIJOS NUMERIS</w:t>
      </w:r>
    </w:p>
    <w:p w14:paraId="29F59593" w14:textId="77777777" w:rsidR="005A412E" w:rsidRPr="001E6EA6" w:rsidRDefault="005A412E" w:rsidP="006A3B39">
      <w:pPr>
        <w:pStyle w:val="BTEMEASMCA"/>
      </w:pPr>
    </w:p>
    <w:p w14:paraId="29F59594" w14:textId="77777777" w:rsidR="005A412E" w:rsidRPr="001E6EA6" w:rsidRDefault="00620D48" w:rsidP="006A3B39">
      <w:pPr>
        <w:pStyle w:val="BTEMEASMCA"/>
      </w:pPr>
      <w:r w:rsidRPr="001E6EA6">
        <w:t xml:space="preserve">Lot </w:t>
      </w:r>
      <w:r w:rsidR="005A412E" w:rsidRPr="001E6EA6">
        <w:t>{numeris}</w:t>
      </w:r>
    </w:p>
    <w:p w14:paraId="29F59595" w14:textId="77777777" w:rsidR="005A412E" w:rsidRPr="001E6EA6" w:rsidRDefault="005A412E" w:rsidP="006A3B39">
      <w:pPr>
        <w:pStyle w:val="BTEMEASMCA"/>
      </w:pPr>
    </w:p>
    <w:p w14:paraId="29F59596" w14:textId="77777777" w:rsidR="005A412E" w:rsidRPr="001E6EA6" w:rsidRDefault="005A412E" w:rsidP="006A3B39">
      <w:pPr>
        <w:pStyle w:val="BTEMEASMCA"/>
      </w:pPr>
    </w:p>
    <w:p w14:paraId="29F59597" w14:textId="77777777" w:rsidR="005A412E" w:rsidRPr="001E6EA6" w:rsidRDefault="005A412E" w:rsidP="005A412E">
      <w:pPr>
        <w:pStyle w:val="PI-1labEMEASMCA"/>
        <w:rPr>
          <w:noProof w:val="0"/>
          <w:sz w:val="22"/>
          <w:szCs w:val="22"/>
        </w:rPr>
      </w:pPr>
      <w:r w:rsidRPr="001E6EA6">
        <w:rPr>
          <w:noProof w:val="0"/>
          <w:sz w:val="22"/>
          <w:szCs w:val="22"/>
        </w:rPr>
        <w:t>14.</w:t>
      </w:r>
      <w:r w:rsidRPr="001E6EA6">
        <w:rPr>
          <w:noProof w:val="0"/>
          <w:sz w:val="22"/>
          <w:szCs w:val="22"/>
        </w:rPr>
        <w:tab/>
        <w:t>PARDAVIMO (IŠDAVIMO) TVARKA</w:t>
      </w:r>
    </w:p>
    <w:p w14:paraId="29F59598" w14:textId="77777777" w:rsidR="005A412E" w:rsidRPr="001E6EA6" w:rsidRDefault="005A412E" w:rsidP="006A3B39">
      <w:pPr>
        <w:pStyle w:val="BTEMEASMCA"/>
      </w:pPr>
    </w:p>
    <w:p w14:paraId="29F59599" w14:textId="77777777" w:rsidR="005A412E" w:rsidRPr="001E6EA6" w:rsidRDefault="005A412E" w:rsidP="006A3B39">
      <w:pPr>
        <w:pStyle w:val="BTEMEASMCA"/>
      </w:pPr>
      <w:r w:rsidRPr="001E6EA6">
        <w:t>Receptinis vaistas</w:t>
      </w:r>
    </w:p>
    <w:p w14:paraId="29F5959A" w14:textId="77777777" w:rsidR="005A412E" w:rsidRPr="001E6EA6" w:rsidRDefault="005A412E" w:rsidP="006A3B39">
      <w:pPr>
        <w:pStyle w:val="BTEMEASMCA"/>
      </w:pPr>
    </w:p>
    <w:p w14:paraId="29F5959B" w14:textId="77777777" w:rsidR="005A412E" w:rsidRPr="001E6EA6" w:rsidRDefault="005A412E" w:rsidP="006A3B39">
      <w:pPr>
        <w:pStyle w:val="BTEMEASMCA"/>
      </w:pPr>
    </w:p>
    <w:p w14:paraId="29F5959C" w14:textId="77777777" w:rsidR="005A412E" w:rsidRPr="001E6EA6" w:rsidRDefault="005A412E" w:rsidP="005A412E">
      <w:pPr>
        <w:pStyle w:val="PI-1labEMEASMCA"/>
        <w:rPr>
          <w:noProof w:val="0"/>
          <w:sz w:val="22"/>
          <w:szCs w:val="22"/>
        </w:rPr>
      </w:pPr>
      <w:r w:rsidRPr="001E6EA6">
        <w:rPr>
          <w:noProof w:val="0"/>
          <w:sz w:val="22"/>
          <w:szCs w:val="22"/>
        </w:rPr>
        <w:t>15.</w:t>
      </w:r>
      <w:r w:rsidRPr="001E6EA6">
        <w:rPr>
          <w:noProof w:val="0"/>
          <w:sz w:val="22"/>
          <w:szCs w:val="22"/>
        </w:rPr>
        <w:tab/>
        <w:t>VARTOJIMO INSTRUKCIJA</w:t>
      </w:r>
    </w:p>
    <w:p w14:paraId="29F5959D" w14:textId="77777777" w:rsidR="005A412E" w:rsidRPr="001E6EA6" w:rsidRDefault="005A412E" w:rsidP="006A3B39">
      <w:pPr>
        <w:pStyle w:val="BTEMEASMCA"/>
      </w:pPr>
    </w:p>
    <w:p w14:paraId="29F5959E" w14:textId="77777777" w:rsidR="005A412E" w:rsidRPr="001E6EA6" w:rsidRDefault="005A412E" w:rsidP="006A3B39">
      <w:pPr>
        <w:pStyle w:val="BTEMEASMCA"/>
      </w:pPr>
    </w:p>
    <w:p w14:paraId="29F5959F" w14:textId="77777777" w:rsidR="005A412E" w:rsidRPr="001E6EA6" w:rsidRDefault="005A412E" w:rsidP="005A412E">
      <w:pPr>
        <w:pStyle w:val="PI-1labEMEASMCA"/>
        <w:rPr>
          <w:noProof w:val="0"/>
          <w:sz w:val="22"/>
          <w:szCs w:val="22"/>
        </w:rPr>
      </w:pPr>
      <w:r w:rsidRPr="001E6EA6">
        <w:rPr>
          <w:noProof w:val="0"/>
          <w:sz w:val="22"/>
          <w:szCs w:val="22"/>
        </w:rPr>
        <w:t>16.</w:t>
      </w:r>
      <w:r w:rsidRPr="001E6EA6">
        <w:rPr>
          <w:noProof w:val="0"/>
          <w:sz w:val="22"/>
          <w:szCs w:val="22"/>
        </w:rPr>
        <w:tab/>
        <w:t>INFORMACIJA BRAILIO RAŠTU</w:t>
      </w:r>
    </w:p>
    <w:p w14:paraId="29F595A0" w14:textId="77777777" w:rsidR="005A412E" w:rsidRPr="001E6EA6" w:rsidRDefault="005A412E" w:rsidP="006A3B39">
      <w:pPr>
        <w:pStyle w:val="BTEMEASMCA"/>
      </w:pPr>
    </w:p>
    <w:p w14:paraId="29F595A2" w14:textId="77777777" w:rsidR="00620D48" w:rsidRPr="001E6EA6" w:rsidRDefault="00620D48" w:rsidP="006A3B39">
      <w:pPr>
        <w:pStyle w:val="BTEMEASMCA"/>
      </w:pPr>
    </w:p>
    <w:p w14:paraId="29F595A3" w14:textId="77777777" w:rsidR="00620D48" w:rsidRPr="001E6EA6" w:rsidRDefault="00620D48" w:rsidP="006A3B39">
      <w:pPr>
        <w:pStyle w:val="BTEMEASMCA"/>
        <w:rPr>
          <w:shd w:val="clear" w:color="auto" w:fill="C0C0C0"/>
        </w:rPr>
      </w:pPr>
    </w:p>
    <w:p w14:paraId="29F595A4" w14:textId="77777777" w:rsidR="00620D48" w:rsidRPr="001E6EA6" w:rsidRDefault="00620D48" w:rsidP="00620D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1E6EA6">
        <w:rPr>
          <w:b/>
          <w:snapToGrid w:val="0"/>
          <w:sz w:val="22"/>
          <w:szCs w:val="22"/>
        </w:rPr>
        <w:t>17.</w:t>
      </w:r>
      <w:r w:rsidRPr="001E6EA6">
        <w:rPr>
          <w:b/>
          <w:snapToGrid w:val="0"/>
          <w:sz w:val="22"/>
          <w:szCs w:val="22"/>
        </w:rPr>
        <w:tab/>
        <w:t>UNIKALUS IDENTIFIKATORIUS – 2D BRŪKŠNINIS KODAS</w:t>
      </w:r>
    </w:p>
    <w:p w14:paraId="29F595A5" w14:textId="77777777" w:rsidR="00620D48" w:rsidRPr="001E6EA6" w:rsidRDefault="00620D48" w:rsidP="00620D48">
      <w:pPr>
        <w:tabs>
          <w:tab w:val="left" w:pos="567"/>
        </w:tabs>
        <w:spacing w:line="260" w:lineRule="exact"/>
        <w:rPr>
          <w:snapToGrid w:val="0"/>
          <w:sz w:val="22"/>
          <w:szCs w:val="22"/>
        </w:rPr>
      </w:pPr>
    </w:p>
    <w:p w14:paraId="29F595A6" w14:textId="77777777" w:rsidR="00620D48" w:rsidRPr="001E6EA6" w:rsidRDefault="00620D48" w:rsidP="00620D48">
      <w:pPr>
        <w:tabs>
          <w:tab w:val="left" w:pos="567"/>
        </w:tabs>
        <w:spacing w:line="260" w:lineRule="exact"/>
        <w:rPr>
          <w:snapToGrid w:val="0"/>
          <w:sz w:val="22"/>
          <w:szCs w:val="22"/>
          <w:shd w:val="clear" w:color="auto" w:fill="CCCCCC"/>
        </w:rPr>
      </w:pPr>
      <w:r w:rsidRPr="001E6EA6">
        <w:rPr>
          <w:snapToGrid w:val="0"/>
          <w:sz w:val="22"/>
          <w:szCs w:val="22"/>
          <w:highlight w:val="lightGray"/>
        </w:rPr>
        <w:t>2D brūkšninis kodas su nurodytu unikaliu identifikatoriumi.</w:t>
      </w:r>
    </w:p>
    <w:p w14:paraId="29F595A7" w14:textId="77777777" w:rsidR="00620D48" w:rsidRPr="001E6EA6" w:rsidRDefault="00620D48" w:rsidP="00620D48">
      <w:pPr>
        <w:tabs>
          <w:tab w:val="left" w:pos="567"/>
        </w:tabs>
        <w:spacing w:line="260" w:lineRule="exact"/>
        <w:rPr>
          <w:snapToGrid w:val="0"/>
          <w:sz w:val="22"/>
          <w:szCs w:val="22"/>
        </w:rPr>
      </w:pPr>
    </w:p>
    <w:p w14:paraId="29F595A8" w14:textId="77777777" w:rsidR="00620D48" w:rsidRPr="001E6EA6" w:rsidRDefault="00620D48" w:rsidP="00620D48">
      <w:pPr>
        <w:tabs>
          <w:tab w:val="left" w:pos="567"/>
        </w:tabs>
        <w:spacing w:line="260" w:lineRule="exact"/>
        <w:rPr>
          <w:snapToGrid w:val="0"/>
          <w:sz w:val="22"/>
          <w:szCs w:val="22"/>
        </w:rPr>
      </w:pPr>
    </w:p>
    <w:p w14:paraId="29F595A9" w14:textId="77777777" w:rsidR="00620D48" w:rsidRPr="001E6EA6" w:rsidRDefault="00620D48" w:rsidP="00620D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1E6EA6">
        <w:rPr>
          <w:b/>
          <w:snapToGrid w:val="0"/>
          <w:sz w:val="22"/>
          <w:szCs w:val="22"/>
        </w:rPr>
        <w:t>18.</w:t>
      </w:r>
      <w:r w:rsidRPr="001E6EA6">
        <w:rPr>
          <w:b/>
          <w:snapToGrid w:val="0"/>
          <w:sz w:val="22"/>
          <w:szCs w:val="22"/>
        </w:rPr>
        <w:tab/>
        <w:t>UNIKALUS IDENTIFIKATORIUS – ŽMONĖMS SUPRANTAMI DUOMENYS</w:t>
      </w:r>
    </w:p>
    <w:p w14:paraId="29F595AA" w14:textId="77777777" w:rsidR="00620D48" w:rsidRPr="001E6EA6" w:rsidRDefault="00620D48" w:rsidP="00620D48">
      <w:pPr>
        <w:tabs>
          <w:tab w:val="left" w:pos="567"/>
        </w:tabs>
        <w:spacing w:line="260" w:lineRule="exact"/>
        <w:rPr>
          <w:snapToGrid w:val="0"/>
          <w:sz w:val="22"/>
          <w:szCs w:val="22"/>
        </w:rPr>
      </w:pPr>
    </w:p>
    <w:p w14:paraId="29F595AB" w14:textId="77777777" w:rsidR="00620D48" w:rsidRPr="001E6EA6" w:rsidRDefault="00620D48" w:rsidP="00620D48">
      <w:pPr>
        <w:tabs>
          <w:tab w:val="left" w:pos="567"/>
        </w:tabs>
        <w:spacing w:line="260" w:lineRule="exact"/>
        <w:rPr>
          <w:snapToGrid w:val="0"/>
          <w:color w:val="008000"/>
          <w:sz w:val="22"/>
          <w:szCs w:val="22"/>
        </w:rPr>
      </w:pPr>
      <w:r w:rsidRPr="001E6EA6">
        <w:rPr>
          <w:snapToGrid w:val="0"/>
          <w:sz w:val="22"/>
          <w:szCs w:val="22"/>
        </w:rPr>
        <w:t>PC: {numeris}</w:t>
      </w:r>
    </w:p>
    <w:p w14:paraId="29F595AC" w14:textId="77777777" w:rsidR="00620D48" w:rsidRPr="001E6EA6" w:rsidRDefault="00620D48" w:rsidP="00620D48">
      <w:pPr>
        <w:tabs>
          <w:tab w:val="left" w:pos="567"/>
        </w:tabs>
        <w:spacing w:line="260" w:lineRule="exact"/>
        <w:rPr>
          <w:snapToGrid w:val="0"/>
          <w:sz w:val="22"/>
          <w:szCs w:val="22"/>
        </w:rPr>
      </w:pPr>
      <w:r w:rsidRPr="001E6EA6">
        <w:rPr>
          <w:snapToGrid w:val="0"/>
          <w:sz w:val="22"/>
          <w:szCs w:val="22"/>
        </w:rPr>
        <w:t xml:space="preserve">SN: {numeris} </w:t>
      </w:r>
    </w:p>
    <w:p w14:paraId="29F595AD" w14:textId="77777777" w:rsidR="00620D48" w:rsidRPr="001E6EA6" w:rsidRDefault="00620D48" w:rsidP="00620D48">
      <w:pPr>
        <w:tabs>
          <w:tab w:val="left" w:pos="567"/>
        </w:tabs>
        <w:spacing w:line="260" w:lineRule="exact"/>
        <w:rPr>
          <w:snapToGrid w:val="0"/>
          <w:sz w:val="22"/>
          <w:szCs w:val="22"/>
        </w:rPr>
      </w:pPr>
      <w:r w:rsidRPr="001E6EA6">
        <w:rPr>
          <w:snapToGrid w:val="0"/>
          <w:sz w:val="22"/>
          <w:szCs w:val="22"/>
          <w:highlight w:val="lightGray"/>
        </w:rPr>
        <w:t xml:space="preserve">NN: {numeris} </w:t>
      </w:r>
    </w:p>
    <w:p w14:paraId="29F595AE" w14:textId="77777777" w:rsidR="005A412E" w:rsidRPr="001E6EA6" w:rsidRDefault="005A412E" w:rsidP="005A412E">
      <w:pPr>
        <w:pStyle w:val="PI-1labEMEASMCA"/>
        <w:rPr>
          <w:noProof w:val="0"/>
          <w:sz w:val="22"/>
          <w:szCs w:val="22"/>
        </w:rPr>
      </w:pPr>
      <w:r w:rsidRPr="001E6EA6">
        <w:rPr>
          <w:noProof w:val="0"/>
          <w:sz w:val="22"/>
          <w:szCs w:val="22"/>
          <w:shd w:val="clear" w:color="auto" w:fill="C0C0C0"/>
        </w:rPr>
        <w:br w:type="page"/>
      </w:r>
      <w:r w:rsidRPr="001E6EA6">
        <w:rPr>
          <w:noProof w:val="0"/>
          <w:sz w:val="22"/>
          <w:szCs w:val="22"/>
        </w:rPr>
        <w:lastRenderedPageBreak/>
        <w:t>MINIMALI INFORMACIJA ANT MAŽŲ VIDINIŲ</w:t>
      </w:r>
      <w:r w:rsidRPr="001E6EA6">
        <w:rPr>
          <w:bCs/>
          <w:noProof w:val="0"/>
          <w:sz w:val="22"/>
          <w:szCs w:val="22"/>
        </w:rPr>
        <w:t xml:space="preserve"> </w:t>
      </w:r>
      <w:r w:rsidRPr="001E6EA6">
        <w:rPr>
          <w:noProof w:val="0"/>
          <w:sz w:val="22"/>
          <w:szCs w:val="22"/>
        </w:rPr>
        <w:t xml:space="preserve">PAKUOČIŲ </w:t>
      </w:r>
    </w:p>
    <w:p w14:paraId="29F595AF" w14:textId="77777777" w:rsidR="005A412E" w:rsidRPr="001E6EA6" w:rsidRDefault="005A412E" w:rsidP="005A412E">
      <w:pPr>
        <w:pStyle w:val="PI-1labEMEASMCA"/>
        <w:rPr>
          <w:noProof w:val="0"/>
          <w:sz w:val="22"/>
          <w:szCs w:val="22"/>
        </w:rPr>
      </w:pPr>
    </w:p>
    <w:p w14:paraId="29F595B0" w14:textId="77777777" w:rsidR="005A412E" w:rsidRPr="001E6EA6" w:rsidRDefault="005A412E" w:rsidP="005A412E">
      <w:pPr>
        <w:pStyle w:val="PI-1labEMEASMCA"/>
        <w:rPr>
          <w:noProof w:val="0"/>
          <w:sz w:val="22"/>
          <w:szCs w:val="22"/>
        </w:rPr>
      </w:pPr>
      <w:r w:rsidRPr="001E6EA6">
        <w:rPr>
          <w:noProof w:val="0"/>
          <w:sz w:val="22"/>
          <w:szCs w:val="22"/>
        </w:rPr>
        <w:t>AMPULĖ</w:t>
      </w:r>
    </w:p>
    <w:p w14:paraId="29F595B1" w14:textId="77777777" w:rsidR="005A412E" w:rsidRPr="001E6EA6" w:rsidRDefault="005A412E" w:rsidP="006A3B39">
      <w:pPr>
        <w:pStyle w:val="BTEMEASMCA"/>
      </w:pPr>
    </w:p>
    <w:p w14:paraId="29F595B2" w14:textId="77777777" w:rsidR="005A412E" w:rsidRPr="001E6EA6" w:rsidRDefault="005A412E" w:rsidP="006A3B39">
      <w:pPr>
        <w:pStyle w:val="BTEMEASMCA"/>
      </w:pPr>
    </w:p>
    <w:p w14:paraId="29F595B3" w14:textId="77777777" w:rsidR="005A412E" w:rsidRPr="001E6EA6" w:rsidRDefault="005A412E" w:rsidP="005A412E">
      <w:pPr>
        <w:pStyle w:val="PI-1labEMEASMCA"/>
        <w:rPr>
          <w:noProof w:val="0"/>
          <w:sz w:val="22"/>
          <w:szCs w:val="22"/>
        </w:rPr>
      </w:pPr>
      <w:r w:rsidRPr="001E6EA6">
        <w:rPr>
          <w:noProof w:val="0"/>
          <w:sz w:val="22"/>
          <w:szCs w:val="22"/>
        </w:rPr>
        <w:t>1.</w:t>
      </w:r>
      <w:r w:rsidRPr="001E6EA6">
        <w:rPr>
          <w:noProof w:val="0"/>
          <w:sz w:val="22"/>
          <w:szCs w:val="22"/>
        </w:rPr>
        <w:tab/>
        <w:t>VAISTINIO PREPARATO PAVADINIMAS IR VARTOJIMO BŪDAS (-AI)</w:t>
      </w:r>
    </w:p>
    <w:p w14:paraId="29F595B4" w14:textId="77777777" w:rsidR="005A412E" w:rsidRPr="001E6EA6" w:rsidRDefault="005A412E" w:rsidP="006A3B39">
      <w:pPr>
        <w:pStyle w:val="BTEMEASMCA"/>
      </w:pPr>
    </w:p>
    <w:p w14:paraId="29F595B5" w14:textId="2227CA17" w:rsidR="005A412E" w:rsidRPr="001E6EA6" w:rsidRDefault="006E46AC" w:rsidP="006A3B39">
      <w:pPr>
        <w:pStyle w:val="BT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Pr="001E6EA6">
        <w:t xml:space="preserve"> </w:t>
      </w:r>
      <w:r w:rsidR="005A412E" w:rsidRPr="001E6EA6">
        <w:t>30 mg/ml injekcinis tirpalas</w:t>
      </w:r>
    </w:p>
    <w:p w14:paraId="29F595B6" w14:textId="6B80983D" w:rsidR="005A412E" w:rsidRPr="001E6EA6" w:rsidRDefault="00BA1762" w:rsidP="005A412E">
      <w:pPr>
        <w:rPr>
          <w:sz w:val="22"/>
          <w:szCs w:val="22"/>
        </w:rPr>
      </w:pPr>
      <w:proofErr w:type="spellStart"/>
      <w:r w:rsidRPr="001E6EA6">
        <w:rPr>
          <w:sz w:val="22"/>
          <w:szCs w:val="22"/>
        </w:rPr>
        <w:t>ketorolak</w:t>
      </w:r>
      <w:r w:rsidR="000D544E" w:rsidRPr="001E6EA6">
        <w:rPr>
          <w:sz w:val="22"/>
          <w:szCs w:val="22"/>
        </w:rPr>
        <w:t>o</w:t>
      </w:r>
      <w:proofErr w:type="spellEnd"/>
      <w:r w:rsidRPr="001E6EA6">
        <w:rPr>
          <w:sz w:val="22"/>
          <w:szCs w:val="22"/>
        </w:rPr>
        <w:t xml:space="preserve"> </w:t>
      </w:r>
      <w:proofErr w:type="spellStart"/>
      <w:r w:rsidRPr="001E6EA6">
        <w:rPr>
          <w:sz w:val="22"/>
          <w:szCs w:val="22"/>
        </w:rPr>
        <w:t>trometamolis</w:t>
      </w:r>
      <w:proofErr w:type="spellEnd"/>
    </w:p>
    <w:p w14:paraId="29F595B7" w14:textId="719F621B" w:rsidR="005A412E" w:rsidRPr="001E6EA6" w:rsidRDefault="005A412E" w:rsidP="005A412E">
      <w:pPr>
        <w:rPr>
          <w:sz w:val="22"/>
          <w:szCs w:val="22"/>
        </w:rPr>
      </w:pPr>
      <w:r w:rsidRPr="001E6EA6">
        <w:rPr>
          <w:sz w:val="22"/>
          <w:szCs w:val="22"/>
        </w:rPr>
        <w:t>Leisti į raumenis arba į veną</w:t>
      </w:r>
      <w:r w:rsidR="00792E3C" w:rsidRPr="001E6EA6">
        <w:rPr>
          <w:sz w:val="22"/>
          <w:szCs w:val="22"/>
        </w:rPr>
        <w:t>.</w:t>
      </w:r>
    </w:p>
    <w:p w14:paraId="29F595B8" w14:textId="77777777" w:rsidR="005A412E" w:rsidRPr="001E6EA6" w:rsidRDefault="005A412E" w:rsidP="005A412E">
      <w:pPr>
        <w:rPr>
          <w:sz w:val="22"/>
          <w:szCs w:val="22"/>
        </w:rPr>
      </w:pPr>
    </w:p>
    <w:p w14:paraId="29F595B9" w14:textId="77777777" w:rsidR="005A412E" w:rsidRPr="001E6EA6" w:rsidRDefault="005A412E" w:rsidP="006A3B39">
      <w:pPr>
        <w:pStyle w:val="BTEMEASMCA"/>
      </w:pPr>
    </w:p>
    <w:p w14:paraId="29F595BA" w14:textId="77777777" w:rsidR="005A412E" w:rsidRPr="001E6EA6" w:rsidRDefault="005A412E" w:rsidP="005A412E">
      <w:pPr>
        <w:pStyle w:val="PI-1labEMEASMCA"/>
        <w:rPr>
          <w:noProof w:val="0"/>
          <w:sz w:val="22"/>
          <w:szCs w:val="22"/>
        </w:rPr>
      </w:pPr>
      <w:r w:rsidRPr="001E6EA6">
        <w:rPr>
          <w:noProof w:val="0"/>
          <w:sz w:val="22"/>
          <w:szCs w:val="22"/>
        </w:rPr>
        <w:t>2.</w:t>
      </w:r>
      <w:r w:rsidRPr="001E6EA6">
        <w:rPr>
          <w:noProof w:val="0"/>
          <w:sz w:val="22"/>
          <w:szCs w:val="22"/>
        </w:rPr>
        <w:tab/>
        <w:t>VARTOJIMO METODAS</w:t>
      </w:r>
    </w:p>
    <w:p w14:paraId="29F595BB" w14:textId="77777777" w:rsidR="005A412E" w:rsidRPr="001E6EA6" w:rsidRDefault="005A412E" w:rsidP="006A3B39">
      <w:pPr>
        <w:pStyle w:val="BTEMEASMCA"/>
      </w:pPr>
    </w:p>
    <w:p w14:paraId="29F595BC" w14:textId="77777777" w:rsidR="005A412E" w:rsidRPr="001E6EA6" w:rsidRDefault="005A412E" w:rsidP="006A3B39">
      <w:pPr>
        <w:pStyle w:val="BTEMEASMCA"/>
      </w:pPr>
    </w:p>
    <w:p w14:paraId="29F595BD" w14:textId="77777777" w:rsidR="005A412E" w:rsidRPr="001E6EA6" w:rsidRDefault="005A412E" w:rsidP="005A412E">
      <w:pPr>
        <w:pStyle w:val="PI-1labEMEASMCA"/>
        <w:rPr>
          <w:noProof w:val="0"/>
          <w:sz w:val="22"/>
          <w:szCs w:val="22"/>
        </w:rPr>
      </w:pPr>
      <w:r w:rsidRPr="001E6EA6">
        <w:rPr>
          <w:noProof w:val="0"/>
          <w:sz w:val="22"/>
          <w:szCs w:val="22"/>
        </w:rPr>
        <w:t>3.</w:t>
      </w:r>
      <w:r w:rsidRPr="001E6EA6">
        <w:rPr>
          <w:noProof w:val="0"/>
          <w:sz w:val="22"/>
          <w:szCs w:val="22"/>
        </w:rPr>
        <w:tab/>
        <w:t>TINKAMUMO LAIKAS</w:t>
      </w:r>
    </w:p>
    <w:p w14:paraId="29F595BE" w14:textId="77777777" w:rsidR="005A412E" w:rsidRPr="001E6EA6" w:rsidRDefault="005A412E" w:rsidP="006A3B39">
      <w:pPr>
        <w:pStyle w:val="BTEMEASMCA"/>
      </w:pPr>
    </w:p>
    <w:p w14:paraId="29F595BF" w14:textId="37214043" w:rsidR="005A412E" w:rsidRPr="001E6EA6" w:rsidRDefault="005A412E" w:rsidP="006A3B39">
      <w:pPr>
        <w:pStyle w:val="BTEMEASMCA"/>
      </w:pPr>
      <w:r w:rsidRPr="001E6EA6">
        <w:t>EXP {</w:t>
      </w:r>
      <w:proofErr w:type="spellStart"/>
      <w:r w:rsidR="00434E75" w:rsidRPr="001E6EA6">
        <w:t>mm</w:t>
      </w:r>
      <w:r w:rsidR="002708F7">
        <w:t>.</w:t>
      </w:r>
      <w:r w:rsidRPr="001E6EA6">
        <w:t>MMMM</w:t>
      </w:r>
      <w:proofErr w:type="spellEnd"/>
      <w:r w:rsidRPr="001E6EA6">
        <w:t>}</w:t>
      </w:r>
    </w:p>
    <w:p w14:paraId="29F595C0" w14:textId="77777777" w:rsidR="005A412E" w:rsidRPr="001E6EA6" w:rsidRDefault="005A412E" w:rsidP="006A3B39">
      <w:pPr>
        <w:pStyle w:val="BTEMEASMCA"/>
      </w:pPr>
    </w:p>
    <w:p w14:paraId="29F595C1" w14:textId="77777777" w:rsidR="005A412E" w:rsidRPr="001E6EA6" w:rsidRDefault="005A412E" w:rsidP="006A3B39">
      <w:pPr>
        <w:pStyle w:val="BTEMEASMCA"/>
      </w:pPr>
    </w:p>
    <w:p w14:paraId="29F595C2" w14:textId="77777777" w:rsidR="005A412E" w:rsidRPr="001E6EA6" w:rsidRDefault="005A412E" w:rsidP="005A412E">
      <w:pPr>
        <w:pStyle w:val="PI-1labEMEASMCA"/>
        <w:rPr>
          <w:noProof w:val="0"/>
          <w:sz w:val="22"/>
          <w:szCs w:val="22"/>
        </w:rPr>
      </w:pPr>
      <w:r w:rsidRPr="001E6EA6">
        <w:rPr>
          <w:noProof w:val="0"/>
          <w:sz w:val="22"/>
          <w:szCs w:val="22"/>
        </w:rPr>
        <w:t>4.</w:t>
      </w:r>
      <w:r w:rsidRPr="001E6EA6">
        <w:rPr>
          <w:noProof w:val="0"/>
          <w:sz w:val="22"/>
          <w:szCs w:val="22"/>
        </w:rPr>
        <w:tab/>
        <w:t>SERIJOS NUMERIS</w:t>
      </w:r>
    </w:p>
    <w:p w14:paraId="29F595C3" w14:textId="77777777" w:rsidR="005A412E" w:rsidRPr="001E6EA6" w:rsidRDefault="005A412E" w:rsidP="006A3B39">
      <w:pPr>
        <w:pStyle w:val="BTEMEASMCA"/>
      </w:pPr>
    </w:p>
    <w:p w14:paraId="29F595C4" w14:textId="77777777" w:rsidR="005A412E" w:rsidRPr="001E6EA6" w:rsidRDefault="005A412E" w:rsidP="006A3B39">
      <w:pPr>
        <w:pStyle w:val="BTEMEASMCA"/>
      </w:pPr>
      <w:r w:rsidRPr="001E6EA6">
        <w:t>Lot {numeris}</w:t>
      </w:r>
    </w:p>
    <w:p w14:paraId="29F595C5" w14:textId="77777777" w:rsidR="005A412E" w:rsidRPr="001E6EA6" w:rsidRDefault="005A412E" w:rsidP="006A3B39">
      <w:pPr>
        <w:pStyle w:val="BTEMEASMCA"/>
      </w:pPr>
    </w:p>
    <w:p w14:paraId="29F595C6" w14:textId="77777777" w:rsidR="005A412E" w:rsidRPr="001E6EA6" w:rsidRDefault="005A412E" w:rsidP="006A3B39">
      <w:pPr>
        <w:pStyle w:val="BTEMEASMCA"/>
      </w:pPr>
    </w:p>
    <w:p w14:paraId="29F595C7" w14:textId="77777777" w:rsidR="005A412E" w:rsidRPr="001E6EA6" w:rsidRDefault="005A412E" w:rsidP="005A412E">
      <w:pPr>
        <w:pStyle w:val="PI-1labEMEASMCA"/>
        <w:rPr>
          <w:noProof w:val="0"/>
          <w:sz w:val="22"/>
          <w:szCs w:val="22"/>
        </w:rPr>
      </w:pPr>
      <w:r w:rsidRPr="001E6EA6">
        <w:rPr>
          <w:noProof w:val="0"/>
          <w:sz w:val="22"/>
          <w:szCs w:val="22"/>
        </w:rPr>
        <w:t>5.</w:t>
      </w:r>
      <w:r w:rsidRPr="001E6EA6">
        <w:rPr>
          <w:noProof w:val="0"/>
          <w:sz w:val="22"/>
          <w:szCs w:val="22"/>
        </w:rPr>
        <w:tab/>
        <w:t>KIEKIS (MASĖ, TŪRIS ARBA VIENETAI)</w:t>
      </w:r>
    </w:p>
    <w:p w14:paraId="29F595C8" w14:textId="77777777" w:rsidR="005A412E" w:rsidRPr="001E6EA6" w:rsidRDefault="005A412E" w:rsidP="006A3B39">
      <w:pPr>
        <w:pStyle w:val="BTEMEASMCA"/>
      </w:pPr>
    </w:p>
    <w:p w14:paraId="29F595C9" w14:textId="52A85CCC" w:rsidR="005A412E" w:rsidRPr="001E6EA6" w:rsidRDefault="00BA1762" w:rsidP="005A412E">
      <w:pPr>
        <w:rPr>
          <w:sz w:val="22"/>
          <w:szCs w:val="22"/>
          <w:lang w:eastAsia="lt-LT"/>
        </w:rPr>
      </w:pPr>
      <w:r w:rsidRPr="001E6EA6">
        <w:rPr>
          <w:sz w:val="22"/>
          <w:szCs w:val="22"/>
          <w:lang w:eastAsia="lt-LT"/>
        </w:rPr>
        <w:t>1 ml</w:t>
      </w:r>
    </w:p>
    <w:p w14:paraId="29F595CA" w14:textId="77777777" w:rsidR="005A412E" w:rsidRPr="001E6EA6" w:rsidRDefault="005A412E" w:rsidP="006A3B39">
      <w:pPr>
        <w:pStyle w:val="BTEMEASMCA"/>
      </w:pPr>
    </w:p>
    <w:p w14:paraId="29F595CB" w14:textId="77777777" w:rsidR="005A412E" w:rsidRPr="001E6EA6" w:rsidRDefault="005A412E" w:rsidP="005A412E">
      <w:pPr>
        <w:rPr>
          <w:sz w:val="22"/>
          <w:szCs w:val="22"/>
        </w:rPr>
      </w:pPr>
    </w:p>
    <w:p w14:paraId="29F595CC" w14:textId="77777777" w:rsidR="005A412E" w:rsidRPr="001E6EA6" w:rsidRDefault="005A412E" w:rsidP="005A412E">
      <w:pPr>
        <w:pBdr>
          <w:top w:val="single" w:sz="4" w:space="1" w:color="auto"/>
          <w:left w:val="single" w:sz="4" w:space="4" w:color="auto"/>
          <w:bottom w:val="single" w:sz="4" w:space="1" w:color="auto"/>
          <w:right w:val="single" w:sz="4" w:space="4" w:color="auto"/>
        </w:pBdr>
        <w:outlineLvl w:val="0"/>
        <w:rPr>
          <w:b/>
          <w:sz w:val="22"/>
          <w:szCs w:val="22"/>
        </w:rPr>
      </w:pPr>
      <w:r w:rsidRPr="001E6EA6">
        <w:rPr>
          <w:b/>
          <w:sz w:val="22"/>
          <w:szCs w:val="22"/>
        </w:rPr>
        <w:t>6.</w:t>
      </w:r>
      <w:r w:rsidRPr="001E6EA6">
        <w:rPr>
          <w:b/>
          <w:sz w:val="22"/>
          <w:szCs w:val="22"/>
        </w:rPr>
        <w:tab/>
        <w:t>KITA</w:t>
      </w:r>
    </w:p>
    <w:p w14:paraId="29F595CD" w14:textId="77777777" w:rsidR="005A412E" w:rsidRPr="001E6EA6" w:rsidRDefault="005A412E" w:rsidP="006A3B39">
      <w:pPr>
        <w:pStyle w:val="BTEMEASMCA"/>
      </w:pPr>
    </w:p>
    <w:p w14:paraId="29F595CE" w14:textId="77777777" w:rsidR="005A412E" w:rsidRPr="001E6EA6" w:rsidRDefault="005A412E" w:rsidP="006A3B39">
      <w:pPr>
        <w:pStyle w:val="BTEMEASMCA"/>
      </w:pPr>
    </w:p>
    <w:p w14:paraId="29F595CF" w14:textId="77777777" w:rsidR="005A412E" w:rsidRPr="001E6EA6" w:rsidRDefault="005A412E" w:rsidP="006A3B39">
      <w:pPr>
        <w:pStyle w:val="BTEMEASMCA"/>
      </w:pPr>
    </w:p>
    <w:p w14:paraId="29F595D0" w14:textId="77777777" w:rsidR="005A412E" w:rsidRPr="001E6EA6" w:rsidRDefault="005A412E" w:rsidP="006A3B39">
      <w:pPr>
        <w:pStyle w:val="BTEMEASMCA"/>
      </w:pPr>
    </w:p>
    <w:p w14:paraId="29F595D1" w14:textId="77777777" w:rsidR="005A412E" w:rsidRPr="001E6EA6" w:rsidRDefault="005A412E" w:rsidP="006A3B39">
      <w:pPr>
        <w:pStyle w:val="BTEMEASMCA"/>
      </w:pPr>
    </w:p>
    <w:p w14:paraId="29F595D2" w14:textId="77777777" w:rsidR="005A412E" w:rsidRPr="001E6EA6" w:rsidRDefault="005A412E" w:rsidP="006A3B39">
      <w:pPr>
        <w:pStyle w:val="BTEMEASMCA"/>
      </w:pPr>
    </w:p>
    <w:p w14:paraId="29F595D3" w14:textId="77777777" w:rsidR="005A412E" w:rsidRPr="001E6EA6" w:rsidRDefault="005A412E" w:rsidP="006A3B39">
      <w:pPr>
        <w:pStyle w:val="BTEMEASMCA"/>
      </w:pPr>
    </w:p>
    <w:p w14:paraId="29F595D4" w14:textId="77777777" w:rsidR="005A412E" w:rsidRPr="001E6EA6" w:rsidRDefault="005A412E" w:rsidP="006A3B39">
      <w:pPr>
        <w:pStyle w:val="BTEMEASMCA"/>
      </w:pPr>
    </w:p>
    <w:p w14:paraId="29F595D5" w14:textId="77777777" w:rsidR="005A412E" w:rsidRPr="001E6EA6" w:rsidRDefault="005A412E" w:rsidP="006A3B39">
      <w:pPr>
        <w:pStyle w:val="BTEMEASMCA"/>
      </w:pPr>
    </w:p>
    <w:p w14:paraId="29F595D6" w14:textId="77777777" w:rsidR="005A412E" w:rsidRPr="001E6EA6" w:rsidRDefault="005A412E" w:rsidP="006A3B39">
      <w:pPr>
        <w:pStyle w:val="BTEMEASMCA"/>
      </w:pPr>
    </w:p>
    <w:p w14:paraId="29F595D7" w14:textId="77777777" w:rsidR="005A412E" w:rsidRPr="001E6EA6" w:rsidRDefault="005A412E" w:rsidP="006A3B39">
      <w:pPr>
        <w:pStyle w:val="BTEMEASMCA"/>
      </w:pPr>
    </w:p>
    <w:p w14:paraId="29F595D8" w14:textId="77777777" w:rsidR="005A412E" w:rsidRPr="001E6EA6" w:rsidRDefault="005A412E" w:rsidP="006A3B39">
      <w:pPr>
        <w:pStyle w:val="BTEMEASMCA"/>
      </w:pPr>
    </w:p>
    <w:p w14:paraId="29F595D9" w14:textId="77777777" w:rsidR="005A412E" w:rsidRPr="001E6EA6" w:rsidRDefault="005A412E" w:rsidP="006A3B39">
      <w:pPr>
        <w:pStyle w:val="BTEMEASMCA"/>
      </w:pPr>
    </w:p>
    <w:p w14:paraId="29F595DA" w14:textId="77777777" w:rsidR="005A412E" w:rsidRPr="001E6EA6" w:rsidRDefault="005A412E" w:rsidP="006A3B39">
      <w:pPr>
        <w:pStyle w:val="BTEMEASMCA"/>
      </w:pPr>
    </w:p>
    <w:p w14:paraId="29F595DB" w14:textId="77777777" w:rsidR="005A412E" w:rsidRPr="001E6EA6" w:rsidRDefault="005A412E" w:rsidP="006A3B39">
      <w:pPr>
        <w:pStyle w:val="BTEMEASMCA"/>
      </w:pPr>
    </w:p>
    <w:p w14:paraId="29F595DC" w14:textId="77777777" w:rsidR="005A412E" w:rsidRPr="001E6EA6" w:rsidRDefault="005A412E" w:rsidP="006A3B39">
      <w:pPr>
        <w:pStyle w:val="BTEMEASMCA"/>
      </w:pPr>
    </w:p>
    <w:p w14:paraId="29F595DD" w14:textId="77777777" w:rsidR="005A412E" w:rsidRPr="001E6EA6" w:rsidRDefault="005A412E" w:rsidP="006A3B39">
      <w:pPr>
        <w:pStyle w:val="BTEMEASMCA"/>
      </w:pPr>
    </w:p>
    <w:p w14:paraId="29F595DE" w14:textId="77777777" w:rsidR="005A412E" w:rsidRPr="001E6EA6" w:rsidRDefault="005A412E" w:rsidP="006A3B39">
      <w:pPr>
        <w:pStyle w:val="BTEMEASMCA"/>
      </w:pPr>
    </w:p>
    <w:p w14:paraId="29F595DF" w14:textId="77777777" w:rsidR="005A412E" w:rsidRPr="001E6EA6" w:rsidRDefault="005A412E" w:rsidP="006A3B39">
      <w:pPr>
        <w:pStyle w:val="BTEMEASMCA"/>
      </w:pPr>
    </w:p>
    <w:p w14:paraId="29F595E0" w14:textId="77777777" w:rsidR="005A412E" w:rsidRPr="001E6EA6" w:rsidRDefault="005A412E" w:rsidP="006A3B39">
      <w:pPr>
        <w:pStyle w:val="BTEMEASMCA"/>
      </w:pPr>
    </w:p>
    <w:p w14:paraId="29F595E1" w14:textId="77777777" w:rsidR="005A412E" w:rsidRPr="001E6EA6" w:rsidRDefault="005A412E" w:rsidP="006A3B39">
      <w:pPr>
        <w:pStyle w:val="BTEMEASMCA"/>
      </w:pPr>
    </w:p>
    <w:p w14:paraId="29F595E2" w14:textId="77777777" w:rsidR="005A412E" w:rsidRPr="001E6EA6" w:rsidRDefault="005A412E" w:rsidP="006A3B39">
      <w:pPr>
        <w:pStyle w:val="BTEMEASMCA"/>
      </w:pPr>
    </w:p>
    <w:p w14:paraId="29F595E3" w14:textId="77777777" w:rsidR="005A412E" w:rsidRPr="001E6EA6" w:rsidRDefault="005A412E" w:rsidP="006A3B39">
      <w:pPr>
        <w:pStyle w:val="BTEMEASMCA"/>
      </w:pPr>
    </w:p>
    <w:p w14:paraId="29F595E4" w14:textId="77777777" w:rsidR="005A412E" w:rsidRPr="001E6EA6" w:rsidRDefault="005A412E" w:rsidP="005A412E">
      <w:pPr>
        <w:pStyle w:val="TTEMEASMCA"/>
        <w:rPr>
          <w:sz w:val="22"/>
          <w:szCs w:val="22"/>
        </w:rPr>
      </w:pPr>
      <w:bookmarkStart w:id="64" w:name="_Toc129243137"/>
      <w:bookmarkStart w:id="65" w:name="_Toc129243262"/>
    </w:p>
    <w:p w14:paraId="29F595E5" w14:textId="77777777" w:rsidR="005A412E" w:rsidRPr="001E6EA6" w:rsidRDefault="005A412E" w:rsidP="005A412E">
      <w:pPr>
        <w:pStyle w:val="TTEMEASMCA"/>
        <w:rPr>
          <w:sz w:val="22"/>
          <w:szCs w:val="22"/>
        </w:rPr>
      </w:pPr>
    </w:p>
    <w:p w14:paraId="29F595E6" w14:textId="77777777" w:rsidR="005A412E" w:rsidRPr="001E6EA6" w:rsidRDefault="005A412E" w:rsidP="005A412E">
      <w:pPr>
        <w:pStyle w:val="TTEMEASMCA"/>
        <w:rPr>
          <w:sz w:val="22"/>
          <w:szCs w:val="22"/>
        </w:rPr>
      </w:pPr>
    </w:p>
    <w:p w14:paraId="29F595E7" w14:textId="77777777" w:rsidR="005A412E" w:rsidRPr="001E6EA6" w:rsidRDefault="005A412E" w:rsidP="005A412E">
      <w:pPr>
        <w:pStyle w:val="TTEMEASMCA"/>
        <w:rPr>
          <w:sz w:val="22"/>
          <w:szCs w:val="22"/>
        </w:rPr>
      </w:pPr>
    </w:p>
    <w:p w14:paraId="29F595E8" w14:textId="77777777" w:rsidR="005A412E" w:rsidRPr="001E6EA6" w:rsidRDefault="005A412E" w:rsidP="005A412E">
      <w:pPr>
        <w:pStyle w:val="TTEMEASMCA"/>
        <w:rPr>
          <w:sz w:val="22"/>
          <w:szCs w:val="22"/>
        </w:rPr>
      </w:pPr>
    </w:p>
    <w:p w14:paraId="29F595E9" w14:textId="77777777" w:rsidR="005A412E" w:rsidRPr="001E6EA6" w:rsidRDefault="005A412E" w:rsidP="005A412E">
      <w:pPr>
        <w:pStyle w:val="TTEMEASMCA"/>
        <w:rPr>
          <w:sz w:val="22"/>
          <w:szCs w:val="22"/>
        </w:rPr>
      </w:pPr>
    </w:p>
    <w:p w14:paraId="29F595EA" w14:textId="77777777" w:rsidR="005A412E" w:rsidRPr="001E6EA6" w:rsidRDefault="005A412E" w:rsidP="005A412E">
      <w:pPr>
        <w:pStyle w:val="TTEMEASMCA"/>
        <w:rPr>
          <w:sz w:val="22"/>
          <w:szCs w:val="22"/>
        </w:rPr>
      </w:pPr>
    </w:p>
    <w:p w14:paraId="29F595EB" w14:textId="77777777" w:rsidR="005A412E" w:rsidRPr="001E6EA6" w:rsidRDefault="005A412E" w:rsidP="005A412E">
      <w:pPr>
        <w:pStyle w:val="TTEMEASMCA"/>
        <w:rPr>
          <w:sz w:val="22"/>
          <w:szCs w:val="22"/>
        </w:rPr>
      </w:pPr>
    </w:p>
    <w:p w14:paraId="29F595EC" w14:textId="77777777" w:rsidR="005A412E" w:rsidRPr="001E6EA6" w:rsidRDefault="005A412E" w:rsidP="005A412E">
      <w:pPr>
        <w:pStyle w:val="TTEMEASMCA"/>
        <w:rPr>
          <w:sz w:val="22"/>
          <w:szCs w:val="22"/>
        </w:rPr>
      </w:pPr>
    </w:p>
    <w:p w14:paraId="29F595ED" w14:textId="77777777" w:rsidR="005A412E" w:rsidRPr="001E6EA6" w:rsidRDefault="005A412E" w:rsidP="005A412E">
      <w:pPr>
        <w:pStyle w:val="TTEMEASMCA"/>
        <w:rPr>
          <w:sz w:val="22"/>
          <w:szCs w:val="22"/>
        </w:rPr>
      </w:pPr>
    </w:p>
    <w:p w14:paraId="29F595EE" w14:textId="77777777" w:rsidR="005A412E" w:rsidRPr="001E6EA6" w:rsidRDefault="005A412E" w:rsidP="005A412E">
      <w:pPr>
        <w:pStyle w:val="TTEMEASMCA"/>
        <w:rPr>
          <w:sz w:val="22"/>
          <w:szCs w:val="22"/>
        </w:rPr>
      </w:pPr>
    </w:p>
    <w:p w14:paraId="29F595EF" w14:textId="77777777" w:rsidR="005A412E" w:rsidRPr="001E6EA6" w:rsidRDefault="005A412E" w:rsidP="005A412E">
      <w:pPr>
        <w:pStyle w:val="TTEMEASMCA"/>
        <w:rPr>
          <w:sz w:val="22"/>
          <w:szCs w:val="22"/>
        </w:rPr>
      </w:pPr>
    </w:p>
    <w:p w14:paraId="29F595F0" w14:textId="77777777" w:rsidR="005A412E" w:rsidRPr="001E6EA6" w:rsidRDefault="005A412E" w:rsidP="005A412E">
      <w:pPr>
        <w:pStyle w:val="TTEMEASMCA"/>
        <w:rPr>
          <w:sz w:val="22"/>
          <w:szCs w:val="22"/>
        </w:rPr>
      </w:pPr>
    </w:p>
    <w:p w14:paraId="29F595F1" w14:textId="77777777" w:rsidR="005A412E" w:rsidRPr="001E6EA6" w:rsidRDefault="005A412E" w:rsidP="005A412E">
      <w:pPr>
        <w:pStyle w:val="TTEMEASMCA"/>
        <w:rPr>
          <w:sz w:val="22"/>
          <w:szCs w:val="22"/>
        </w:rPr>
      </w:pPr>
    </w:p>
    <w:p w14:paraId="29F595F2" w14:textId="77777777" w:rsidR="005A412E" w:rsidRPr="001E6EA6" w:rsidRDefault="005A412E" w:rsidP="005A412E">
      <w:pPr>
        <w:pStyle w:val="TTEMEASMCA"/>
        <w:rPr>
          <w:sz w:val="22"/>
          <w:szCs w:val="22"/>
        </w:rPr>
      </w:pPr>
    </w:p>
    <w:p w14:paraId="29F595F3" w14:textId="77777777" w:rsidR="005A412E" w:rsidRPr="001E6EA6" w:rsidRDefault="005A412E" w:rsidP="005A412E">
      <w:pPr>
        <w:pStyle w:val="TTEMEASMCA"/>
        <w:rPr>
          <w:sz w:val="22"/>
          <w:szCs w:val="22"/>
        </w:rPr>
      </w:pPr>
    </w:p>
    <w:p w14:paraId="29F595F4" w14:textId="77777777" w:rsidR="005A412E" w:rsidRPr="001E6EA6" w:rsidRDefault="005A412E" w:rsidP="005A412E">
      <w:pPr>
        <w:pStyle w:val="TTEMEASMCA"/>
        <w:rPr>
          <w:sz w:val="22"/>
          <w:szCs w:val="22"/>
        </w:rPr>
      </w:pPr>
    </w:p>
    <w:p w14:paraId="29F595F5" w14:textId="77777777" w:rsidR="005A412E" w:rsidRPr="001E6EA6" w:rsidRDefault="005A412E" w:rsidP="005A412E">
      <w:pPr>
        <w:pStyle w:val="TTEMEASMCA"/>
        <w:ind w:left="0" w:firstLine="0"/>
        <w:jc w:val="left"/>
        <w:rPr>
          <w:sz w:val="22"/>
          <w:szCs w:val="22"/>
        </w:rPr>
      </w:pPr>
    </w:p>
    <w:p w14:paraId="29F595F6" w14:textId="77777777" w:rsidR="005A412E" w:rsidRPr="001E6EA6" w:rsidRDefault="005A412E" w:rsidP="005A412E">
      <w:pPr>
        <w:pStyle w:val="TTEMEASMCA"/>
        <w:ind w:left="0" w:firstLine="0"/>
        <w:jc w:val="left"/>
        <w:rPr>
          <w:sz w:val="22"/>
          <w:szCs w:val="22"/>
        </w:rPr>
      </w:pPr>
    </w:p>
    <w:p w14:paraId="29F595F7" w14:textId="77777777" w:rsidR="005A412E" w:rsidRPr="001E6EA6" w:rsidRDefault="005A412E" w:rsidP="005A412E">
      <w:pPr>
        <w:pStyle w:val="TTEMEASMCA"/>
        <w:ind w:left="0" w:firstLine="0"/>
        <w:jc w:val="left"/>
        <w:rPr>
          <w:sz w:val="22"/>
          <w:szCs w:val="22"/>
        </w:rPr>
      </w:pPr>
    </w:p>
    <w:p w14:paraId="29F595F8" w14:textId="77777777" w:rsidR="005A412E" w:rsidRPr="001E6EA6" w:rsidRDefault="005A412E" w:rsidP="005A412E">
      <w:pPr>
        <w:pStyle w:val="TTEMEASMCA"/>
        <w:ind w:left="0" w:firstLine="0"/>
        <w:jc w:val="left"/>
        <w:rPr>
          <w:sz w:val="22"/>
          <w:szCs w:val="22"/>
        </w:rPr>
      </w:pPr>
    </w:p>
    <w:p w14:paraId="29F595F9" w14:textId="77777777" w:rsidR="005A412E" w:rsidRPr="001E6EA6" w:rsidRDefault="005A412E" w:rsidP="005A412E">
      <w:pPr>
        <w:pStyle w:val="TTEMEASMCA"/>
        <w:ind w:left="0" w:firstLine="0"/>
        <w:jc w:val="left"/>
        <w:rPr>
          <w:sz w:val="22"/>
          <w:szCs w:val="22"/>
        </w:rPr>
      </w:pPr>
    </w:p>
    <w:p w14:paraId="29F595FA" w14:textId="77777777" w:rsidR="005A412E" w:rsidRPr="001E6EA6" w:rsidRDefault="005A412E" w:rsidP="005A412E">
      <w:pPr>
        <w:pStyle w:val="TTEMEASMCA"/>
        <w:ind w:left="0" w:firstLine="0"/>
        <w:jc w:val="left"/>
        <w:rPr>
          <w:sz w:val="22"/>
          <w:szCs w:val="22"/>
        </w:rPr>
      </w:pPr>
    </w:p>
    <w:p w14:paraId="29F595FB" w14:textId="77777777" w:rsidR="005A412E" w:rsidRPr="001E6EA6" w:rsidRDefault="005A412E" w:rsidP="005A412E">
      <w:pPr>
        <w:pStyle w:val="TTEMEASMCA"/>
        <w:ind w:left="0" w:firstLine="0"/>
        <w:jc w:val="left"/>
        <w:rPr>
          <w:sz w:val="22"/>
          <w:szCs w:val="22"/>
        </w:rPr>
      </w:pPr>
    </w:p>
    <w:p w14:paraId="29F595FC" w14:textId="258418A6" w:rsidR="005A412E" w:rsidRPr="001E6EA6" w:rsidRDefault="005A412E" w:rsidP="005A412E">
      <w:pPr>
        <w:pStyle w:val="TTEMEASMCA"/>
        <w:rPr>
          <w:sz w:val="22"/>
          <w:szCs w:val="22"/>
        </w:rPr>
      </w:pPr>
      <w:r w:rsidRPr="001E6EA6">
        <w:rPr>
          <w:sz w:val="22"/>
          <w:szCs w:val="22"/>
        </w:rPr>
        <w:t>B. PAKUOTĖS LAPELIS</w:t>
      </w:r>
      <w:bookmarkEnd w:id="64"/>
      <w:bookmarkEnd w:id="65"/>
    </w:p>
    <w:p w14:paraId="29F595FD" w14:textId="77777777" w:rsidR="005A412E" w:rsidRPr="001E6EA6" w:rsidRDefault="005A412E" w:rsidP="005A412E">
      <w:pPr>
        <w:pStyle w:val="TTEMEASMCA"/>
        <w:rPr>
          <w:sz w:val="22"/>
          <w:szCs w:val="22"/>
        </w:rPr>
      </w:pPr>
      <w:r w:rsidRPr="001E6EA6">
        <w:rPr>
          <w:sz w:val="22"/>
          <w:szCs w:val="22"/>
        </w:rPr>
        <w:br w:type="page"/>
      </w:r>
      <w:bookmarkStart w:id="66" w:name="_Toc129243138"/>
      <w:bookmarkStart w:id="67" w:name="_Toc129243263"/>
      <w:r w:rsidRPr="001E6EA6">
        <w:rPr>
          <w:caps w:val="0"/>
          <w:sz w:val="22"/>
          <w:szCs w:val="22"/>
        </w:rPr>
        <w:lastRenderedPageBreak/>
        <w:t>Pakuotės lapelis: informacija vartotojui</w:t>
      </w:r>
      <w:bookmarkEnd w:id="66"/>
      <w:bookmarkEnd w:id="67"/>
    </w:p>
    <w:p w14:paraId="29F595FE" w14:textId="77777777" w:rsidR="005A412E" w:rsidRPr="001E6EA6" w:rsidRDefault="005A412E" w:rsidP="006A3B39">
      <w:pPr>
        <w:pStyle w:val="BTEMEASMCA"/>
      </w:pPr>
    </w:p>
    <w:p w14:paraId="29F595FF" w14:textId="3F5D4BBB" w:rsidR="005A412E" w:rsidRPr="001E6EA6" w:rsidRDefault="005A412E" w:rsidP="005A412E">
      <w:pPr>
        <w:jc w:val="center"/>
        <w:rPr>
          <w:b/>
          <w:sz w:val="22"/>
          <w:szCs w:val="22"/>
        </w:rPr>
      </w:pPr>
      <w:proofErr w:type="spellStart"/>
      <w:r w:rsidRPr="001E6EA6">
        <w:rPr>
          <w:b/>
          <w:sz w:val="22"/>
          <w:szCs w:val="22"/>
        </w:rPr>
        <w:t>K</w:t>
      </w:r>
      <w:r w:rsidR="006E46AC" w:rsidRPr="001E6EA6">
        <w:rPr>
          <w:b/>
          <w:sz w:val="22"/>
          <w:szCs w:val="22"/>
        </w:rPr>
        <w:t>etorolac</w:t>
      </w:r>
      <w:proofErr w:type="spellEnd"/>
      <w:r w:rsidR="006E46AC" w:rsidRPr="001E6EA6">
        <w:rPr>
          <w:b/>
          <w:sz w:val="22"/>
          <w:szCs w:val="22"/>
        </w:rPr>
        <w:t xml:space="preserve"> </w:t>
      </w:r>
      <w:proofErr w:type="spellStart"/>
      <w:r w:rsidR="008747C0" w:rsidRPr="001E6EA6">
        <w:rPr>
          <w:b/>
          <w:sz w:val="22"/>
          <w:szCs w:val="22"/>
        </w:rPr>
        <w:t>t</w:t>
      </w:r>
      <w:r w:rsidR="006E46AC" w:rsidRPr="001E6EA6">
        <w:rPr>
          <w:b/>
          <w:sz w:val="22"/>
          <w:szCs w:val="22"/>
        </w:rPr>
        <w:t>rometamol</w:t>
      </w:r>
      <w:proofErr w:type="spellEnd"/>
      <w:r w:rsidR="006E46AC" w:rsidRPr="001E6EA6">
        <w:rPr>
          <w:b/>
          <w:sz w:val="22"/>
          <w:szCs w:val="22"/>
        </w:rPr>
        <w:t xml:space="preserve"> </w:t>
      </w:r>
      <w:r w:rsidR="00CA38A9" w:rsidRPr="001E6EA6">
        <w:rPr>
          <w:b/>
          <w:sz w:val="22"/>
          <w:szCs w:val="22"/>
        </w:rPr>
        <w:t>ELETIS</w:t>
      </w:r>
      <w:r w:rsidRPr="001E6EA6">
        <w:rPr>
          <w:b/>
          <w:sz w:val="22"/>
          <w:szCs w:val="22"/>
        </w:rPr>
        <w:t xml:space="preserve"> 30 mg/ml injekcinis tirpalas</w:t>
      </w:r>
    </w:p>
    <w:p w14:paraId="29F59600" w14:textId="792F0A3D" w:rsidR="005A412E" w:rsidRPr="001E6EA6" w:rsidRDefault="00DE6A3B" w:rsidP="005A412E">
      <w:pPr>
        <w:jc w:val="center"/>
        <w:rPr>
          <w:bCs/>
          <w:sz w:val="22"/>
          <w:szCs w:val="22"/>
        </w:rPr>
      </w:pPr>
      <w:proofErr w:type="spellStart"/>
      <w:r w:rsidRPr="001E6EA6">
        <w:rPr>
          <w:bCs/>
          <w:sz w:val="22"/>
          <w:szCs w:val="22"/>
        </w:rPr>
        <w:t>k</w:t>
      </w:r>
      <w:r w:rsidR="005A412E" w:rsidRPr="001E6EA6">
        <w:rPr>
          <w:bCs/>
          <w:sz w:val="22"/>
          <w:szCs w:val="22"/>
        </w:rPr>
        <w:t>etorolak</w:t>
      </w:r>
      <w:r w:rsidR="000D544E" w:rsidRPr="001E6EA6">
        <w:rPr>
          <w:bCs/>
          <w:sz w:val="22"/>
          <w:szCs w:val="22"/>
        </w:rPr>
        <w:t>o</w:t>
      </w:r>
      <w:proofErr w:type="spellEnd"/>
      <w:r w:rsidR="005A412E" w:rsidRPr="001E6EA6">
        <w:rPr>
          <w:bCs/>
          <w:sz w:val="22"/>
          <w:szCs w:val="22"/>
        </w:rPr>
        <w:t xml:space="preserve"> </w:t>
      </w:r>
      <w:proofErr w:type="spellStart"/>
      <w:r w:rsidR="005A412E" w:rsidRPr="001E6EA6">
        <w:rPr>
          <w:bCs/>
          <w:sz w:val="22"/>
          <w:szCs w:val="22"/>
        </w:rPr>
        <w:t>trometam</w:t>
      </w:r>
      <w:r w:rsidR="007579C6" w:rsidRPr="001E6EA6">
        <w:rPr>
          <w:bCs/>
          <w:sz w:val="22"/>
          <w:szCs w:val="22"/>
        </w:rPr>
        <w:t>olis</w:t>
      </w:r>
      <w:proofErr w:type="spellEnd"/>
    </w:p>
    <w:p w14:paraId="29F59601" w14:textId="77777777" w:rsidR="005A412E" w:rsidRPr="001E6EA6" w:rsidRDefault="005A412E" w:rsidP="006A3B39">
      <w:pPr>
        <w:pStyle w:val="BTEMEASMCA"/>
      </w:pPr>
    </w:p>
    <w:p w14:paraId="29F59603" w14:textId="11AB0B61" w:rsidR="005A412E" w:rsidRPr="001E6EA6" w:rsidRDefault="005A412E" w:rsidP="00935450">
      <w:pPr>
        <w:suppressAutoHyphens/>
        <w:rPr>
          <w:sz w:val="22"/>
          <w:szCs w:val="22"/>
        </w:rPr>
      </w:pPr>
      <w:r w:rsidRPr="001E6EA6">
        <w:rPr>
          <w:b/>
          <w:sz w:val="22"/>
          <w:szCs w:val="22"/>
        </w:rPr>
        <w:t>Atidžiai perskaitykite visą šį lapelį, prieš pradėdami vartoti vaistą, nes jame pateikiama Jums svarbi informacija.</w:t>
      </w:r>
    </w:p>
    <w:p w14:paraId="29F59604" w14:textId="77777777" w:rsidR="005A412E" w:rsidRPr="001E6EA6" w:rsidRDefault="005A412E" w:rsidP="00935450">
      <w:pPr>
        <w:pStyle w:val="Sraopastraipa"/>
        <w:numPr>
          <w:ilvl w:val="0"/>
          <w:numId w:val="82"/>
        </w:numPr>
        <w:ind w:right="-2"/>
        <w:rPr>
          <w:sz w:val="22"/>
          <w:szCs w:val="22"/>
        </w:rPr>
      </w:pPr>
      <w:r w:rsidRPr="001E6EA6">
        <w:rPr>
          <w:sz w:val="22"/>
          <w:szCs w:val="22"/>
        </w:rPr>
        <w:t xml:space="preserve">Neišmeskite šio lapelio, nes vėl gali prireikti jį perskaityti. </w:t>
      </w:r>
    </w:p>
    <w:p w14:paraId="29F59605" w14:textId="77777777" w:rsidR="005A412E" w:rsidRPr="001E6EA6" w:rsidRDefault="005A412E" w:rsidP="00935450">
      <w:pPr>
        <w:pStyle w:val="Sraopastraipa"/>
        <w:numPr>
          <w:ilvl w:val="0"/>
          <w:numId w:val="82"/>
        </w:numPr>
        <w:ind w:right="-2"/>
        <w:rPr>
          <w:sz w:val="22"/>
          <w:szCs w:val="22"/>
        </w:rPr>
      </w:pPr>
      <w:r w:rsidRPr="001E6EA6">
        <w:rPr>
          <w:sz w:val="22"/>
          <w:szCs w:val="22"/>
        </w:rPr>
        <w:t>Jeigu kiltų daugiau klausimų, kreipkitės į gydytoją arba vaistininką.</w:t>
      </w:r>
    </w:p>
    <w:p w14:paraId="29F59606" w14:textId="7432F1A2" w:rsidR="005A412E" w:rsidRPr="001E6EA6" w:rsidRDefault="005A412E" w:rsidP="00935450">
      <w:pPr>
        <w:pStyle w:val="Sraopastraipa"/>
        <w:numPr>
          <w:ilvl w:val="0"/>
          <w:numId w:val="82"/>
        </w:numPr>
        <w:ind w:right="-2"/>
        <w:rPr>
          <w:sz w:val="22"/>
          <w:szCs w:val="22"/>
        </w:rPr>
      </w:pPr>
      <w:r w:rsidRPr="001E6EA6">
        <w:rPr>
          <w:sz w:val="22"/>
          <w:szCs w:val="22"/>
        </w:rPr>
        <w:t>Šis vaistas skirtas tik Jums, todėl kitiems žmonėms jo duoti negalima. Vaistas gali jiems pakenkti (net tiems, kurių ligos požymiai yra tokie patys kaip Jūsų).</w:t>
      </w:r>
    </w:p>
    <w:p w14:paraId="29F59607" w14:textId="616CC7B0" w:rsidR="005A412E" w:rsidRPr="001E6EA6" w:rsidRDefault="005A412E" w:rsidP="00935450">
      <w:pPr>
        <w:pStyle w:val="Sraopastraipa"/>
        <w:numPr>
          <w:ilvl w:val="0"/>
          <w:numId w:val="82"/>
        </w:numPr>
        <w:ind w:right="-2"/>
        <w:rPr>
          <w:sz w:val="22"/>
          <w:szCs w:val="22"/>
        </w:rPr>
      </w:pPr>
      <w:r w:rsidRPr="001E6EA6">
        <w:rPr>
          <w:sz w:val="22"/>
          <w:szCs w:val="22"/>
        </w:rPr>
        <w:t>Jeigu pasireiškė šalutinis poveikis (net jeigu jis šiame lapelyje nenurodytas), kreipkitės į gydytoją arba vaistininką. Žr. 4 skyrių.</w:t>
      </w:r>
    </w:p>
    <w:p w14:paraId="2E473A6D" w14:textId="77777777" w:rsidR="00387CB9" w:rsidRPr="001E6EA6" w:rsidRDefault="00387CB9" w:rsidP="006A3B39">
      <w:pPr>
        <w:pStyle w:val="BTEMEASMCA"/>
      </w:pPr>
    </w:p>
    <w:p w14:paraId="29F5960A" w14:textId="11E88E4C" w:rsidR="005A412E" w:rsidRPr="001E6EA6" w:rsidRDefault="005A412E" w:rsidP="006A3B39">
      <w:pPr>
        <w:pStyle w:val="BTEMEASMCA"/>
      </w:pPr>
      <w:r w:rsidRPr="001E6EA6">
        <w:t>Apie ką rašoma šiame lapelyje?</w:t>
      </w:r>
    </w:p>
    <w:p w14:paraId="29F5960B" w14:textId="38C7953E" w:rsidR="005A412E" w:rsidRPr="001E6EA6" w:rsidRDefault="005A412E" w:rsidP="006A3B39">
      <w:pPr>
        <w:pStyle w:val="BTEMEASMCA"/>
        <w:numPr>
          <w:ilvl w:val="0"/>
          <w:numId w:val="81"/>
        </w:numPr>
      </w:pPr>
      <w:r w:rsidRPr="001E6EA6">
        <w:t xml:space="preserve">Kas yra </w:t>
      </w:r>
      <w:proofErr w:type="spellStart"/>
      <w:r w:rsidR="006E46AC" w:rsidRPr="001E6EA6">
        <w:t>Ketorolac</w:t>
      </w:r>
      <w:proofErr w:type="spellEnd"/>
      <w:r w:rsidR="006E46AC" w:rsidRPr="001E6EA6">
        <w:t xml:space="preserve"> </w:t>
      </w:r>
      <w:proofErr w:type="spellStart"/>
      <w:r w:rsidR="008747C0" w:rsidRPr="001E6EA6">
        <w:t>t</w:t>
      </w:r>
      <w:r w:rsidR="006E46AC" w:rsidRPr="001E6EA6">
        <w:t>rometamol</w:t>
      </w:r>
      <w:proofErr w:type="spellEnd"/>
      <w:r w:rsidR="006E46AC" w:rsidRPr="001E6EA6">
        <w:t xml:space="preserve"> </w:t>
      </w:r>
      <w:r w:rsidR="00CA38A9" w:rsidRPr="001E6EA6">
        <w:t>ELETIS</w:t>
      </w:r>
      <w:r w:rsidRPr="001E6EA6">
        <w:t xml:space="preserve"> ir kam jis vartojamas</w:t>
      </w:r>
    </w:p>
    <w:p w14:paraId="3FE8A4CE" w14:textId="77777777" w:rsidR="00CF5BA6" w:rsidRPr="001E6EA6" w:rsidRDefault="00CF5BA6" w:rsidP="006A3B39">
      <w:pPr>
        <w:pStyle w:val="BTEMEASMCA"/>
        <w:numPr>
          <w:ilvl w:val="0"/>
          <w:numId w:val="81"/>
        </w:numPr>
      </w:pPr>
      <w:r w:rsidRPr="001E6EA6">
        <w:t xml:space="preserve">Kas žinotina prieš vartojant </w:t>
      </w:r>
      <w:proofErr w:type="spellStart"/>
      <w:r w:rsidRPr="001E6EA6">
        <w:t>Ketorolac</w:t>
      </w:r>
      <w:proofErr w:type="spellEnd"/>
      <w:r w:rsidRPr="001E6EA6">
        <w:t xml:space="preserve"> </w:t>
      </w:r>
      <w:proofErr w:type="spellStart"/>
      <w:r w:rsidRPr="001E6EA6">
        <w:t>trometamol</w:t>
      </w:r>
      <w:proofErr w:type="spellEnd"/>
      <w:r w:rsidRPr="001E6EA6">
        <w:t xml:space="preserve"> ELETIS </w:t>
      </w:r>
    </w:p>
    <w:p w14:paraId="5B073C6A" w14:textId="77777777" w:rsidR="00CF5BA6" w:rsidRPr="001E6EA6" w:rsidRDefault="00CF5BA6" w:rsidP="006A3B39">
      <w:pPr>
        <w:pStyle w:val="BTEMEASMCA"/>
        <w:numPr>
          <w:ilvl w:val="0"/>
          <w:numId w:val="81"/>
        </w:numPr>
      </w:pPr>
      <w:r w:rsidRPr="001E6EA6">
        <w:t xml:space="preserve">Kaip vartoti </w:t>
      </w:r>
      <w:proofErr w:type="spellStart"/>
      <w:r w:rsidRPr="001E6EA6">
        <w:t>Ketorolac</w:t>
      </w:r>
      <w:proofErr w:type="spellEnd"/>
      <w:r w:rsidRPr="001E6EA6">
        <w:t xml:space="preserve"> </w:t>
      </w:r>
      <w:proofErr w:type="spellStart"/>
      <w:r w:rsidRPr="001E6EA6">
        <w:t>trometamol</w:t>
      </w:r>
      <w:proofErr w:type="spellEnd"/>
      <w:r w:rsidRPr="001E6EA6">
        <w:t xml:space="preserve"> ELETIS</w:t>
      </w:r>
    </w:p>
    <w:p w14:paraId="3FA59695" w14:textId="77777777" w:rsidR="00CF5BA6" w:rsidRPr="001E6EA6" w:rsidRDefault="00CF5BA6" w:rsidP="006A3B39">
      <w:pPr>
        <w:pStyle w:val="BTEMEASMCA"/>
        <w:numPr>
          <w:ilvl w:val="0"/>
          <w:numId w:val="81"/>
        </w:numPr>
      </w:pPr>
      <w:r w:rsidRPr="001E6EA6">
        <w:t>Galimas šalutinis poveikis</w:t>
      </w:r>
    </w:p>
    <w:p w14:paraId="4E8EB76E" w14:textId="77777777" w:rsidR="00CF5BA6" w:rsidRPr="001E6EA6" w:rsidRDefault="00CF5BA6" w:rsidP="006A3B39">
      <w:pPr>
        <w:pStyle w:val="BTEMEASMCA"/>
        <w:numPr>
          <w:ilvl w:val="0"/>
          <w:numId w:val="81"/>
        </w:numPr>
      </w:pPr>
      <w:r w:rsidRPr="001E6EA6">
        <w:t xml:space="preserve">Kaip laikyti </w:t>
      </w:r>
      <w:proofErr w:type="spellStart"/>
      <w:r w:rsidRPr="001E6EA6">
        <w:t>Ketorolac</w:t>
      </w:r>
      <w:proofErr w:type="spellEnd"/>
      <w:r w:rsidRPr="001E6EA6">
        <w:t xml:space="preserve"> </w:t>
      </w:r>
      <w:proofErr w:type="spellStart"/>
      <w:r w:rsidRPr="001E6EA6">
        <w:t>trometamol</w:t>
      </w:r>
      <w:proofErr w:type="spellEnd"/>
      <w:r w:rsidRPr="001E6EA6">
        <w:t xml:space="preserve"> ELETIS</w:t>
      </w:r>
    </w:p>
    <w:p w14:paraId="541FE6FA" w14:textId="77777777" w:rsidR="00CF5BA6" w:rsidRPr="001E6EA6" w:rsidRDefault="00CF5BA6" w:rsidP="006A3B39">
      <w:pPr>
        <w:pStyle w:val="BTEMEASMCA"/>
        <w:numPr>
          <w:ilvl w:val="0"/>
          <w:numId w:val="81"/>
        </w:numPr>
      </w:pPr>
      <w:r w:rsidRPr="001E6EA6">
        <w:t>Pakuotės turinys ir kita informacija</w:t>
      </w:r>
    </w:p>
    <w:p w14:paraId="64C3CE6E" w14:textId="77777777" w:rsidR="00CF5BA6" w:rsidRPr="001E6EA6" w:rsidRDefault="00CF5BA6" w:rsidP="006A3B39">
      <w:pPr>
        <w:pStyle w:val="BTEMEASMCA"/>
      </w:pPr>
    </w:p>
    <w:p w14:paraId="29F59612" w14:textId="77777777" w:rsidR="005A412E" w:rsidRPr="001E6EA6" w:rsidRDefault="005A412E" w:rsidP="006A3B39">
      <w:pPr>
        <w:pStyle w:val="BTEMEASMCA"/>
      </w:pPr>
    </w:p>
    <w:p w14:paraId="29F59613" w14:textId="27B6AC29" w:rsidR="005A412E" w:rsidRPr="001E6EA6" w:rsidRDefault="002B105B" w:rsidP="000062BA">
      <w:pPr>
        <w:pStyle w:val="PI-1EMEASMCA"/>
      </w:pPr>
      <w:bookmarkStart w:id="68" w:name="_Toc129243139"/>
      <w:bookmarkStart w:id="69" w:name="_Toc129243264"/>
      <w:r w:rsidRPr="001E6EA6">
        <w:t>1.</w:t>
      </w:r>
      <w:r w:rsidRPr="001E6EA6">
        <w:tab/>
      </w:r>
      <w:r w:rsidR="005A412E" w:rsidRPr="001E6EA6">
        <w:t xml:space="preserve">Kas yra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r w:rsidR="00CA38A9" w:rsidRPr="001E6EA6">
        <w:t>ELETIS</w:t>
      </w:r>
      <w:r w:rsidR="005A412E" w:rsidRPr="001E6EA6">
        <w:t xml:space="preserve"> ir kam jis vartojamas</w:t>
      </w:r>
      <w:r w:rsidR="005A412E" w:rsidRPr="001E6EA6" w:rsidDel="008714FD">
        <w:t xml:space="preserve"> </w:t>
      </w:r>
    </w:p>
    <w:bookmarkEnd w:id="68"/>
    <w:bookmarkEnd w:id="69"/>
    <w:p w14:paraId="29F59614" w14:textId="77777777" w:rsidR="005A412E" w:rsidRPr="001E6EA6" w:rsidRDefault="005A412E" w:rsidP="000062BA">
      <w:pPr>
        <w:pStyle w:val="PI-1EMEASMCA"/>
      </w:pPr>
    </w:p>
    <w:p w14:paraId="4F010524" w14:textId="25F75891" w:rsidR="00917DF5" w:rsidRPr="001E6EA6" w:rsidRDefault="006E46AC" w:rsidP="005A412E">
      <w:pPr>
        <w:tabs>
          <w:tab w:val="left" w:pos="6946"/>
        </w:tabs>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CF328C" w:rsidRPr="001E6EA6">
        <w:rPr>
          <w:sz w:val="22"/>
          <w:szCs w:val="22"/>
        </w:rPr>
        <w:t xml:space="preserve"> sudėtyje yra veikliosios medžiagos </w:t>
      </w:r>
      <w:proofErr w:type="spellStart"/>
      <w:r w:rsidR="00CF328C" w:rsidRPr="001E6EA6">
        <w:rPr>
          <w:sz w:val="22"/>
          <w:szCs w:val="22"/>
        </w:rPr>
        <w:t>ketorolako</w:t>
      </w:r>
      <w:proofErr w:type="spellEnd"/>
      <w:r w:rsidR="00CF328C" w:rsidRPr="001E6EA6">
        <w:rPr>
          <w:sz w:val="22"/>
          <w:szCs w:val="22"/>
        </w:rPr>
        <w:t xml:space="preserve"> </w:t>
      </w:r>
      <w:proofErr w:type="spellStart"/>
      <w:r w:rsidR="00CF328C" w:rsidRPr="001E6EA6">
        <w:rPr>
          <w:sz w:val="22"/>
          <w:szCs w:val="22"/>
        </w:rPr>
        <w:t>trometam</w:t>
      </w:r>
      <w:r w:rsidR="00210C91" w:rsidRPr="001E6EA6">
        <w:rPr>
          <w:sz w:val="22"/>
          <w:szCs w:val="22"/>
        </w:rPr>
        <w:t>oli</w:t>
      </w:r>
      <w:r w:rsidR="006D21CE" w:rsidRPr="001E6EA6">
        <w:rPr>
          <w:sz w:val="22"/>
          <w:szCs w:val="22"/>
        </w:rPr>
        <w:t>o</w:t>
      </w:r>
      <w:proofErr w:type="spellEnd"/>
      <w:r w:rsidR="00CF328C" w:rsidRPr="001E6EA6">
        <w:rPr>
          <w:sz w:val="22"/>
          <w:szCs w:val="22"/>
        </w:rPr>
        <w:t>, priklausančio nesteroidinių vaist</w:t>
      </w:r>
      <w:r w:rsidR="006D21CE" w:rsidRPr="001E6EA6">
        <w:rPr>
          <w:sz w:val="22"/>
          <w:szCs w:val="22"/>
        </w:rPr>
        <w:t>ų</w:t>
      </w:r>
      <w:r w:rsidR="00CF328C" w:rsidRPr="001E6EA6">
        <w:rPr>
          <w:sz w:val="22"/>
          <w:szCs w:val="22"/>
        </w:rPr>
        <w:t xml:space="preserve"> nuo uždegimo (NVNU) grupei, slopinančių uždegimą ir skausmą.</w:t>
      </w:r>
    </w:p>
    <w:p w14:paraId="29F59616" w14:textId="77777777" w:rsidR="005A412E" w:rsidRPr="001E6EA6" w:rsidRDefault="005A412E" w:rsidP="005A412E">
      <w:pPr>
        <w:tabs>
          <w:tab w:val="left" w:pos="6946"/>
        </w:tabs>
        <w:rPr>
          <w:sz w:val="22"/>
          <w:szCs w:val="22"/>
        </w:rPr>
      </w:pPr>
    </w:p>
    <w:p w14:paraId="623F59DC" w14:textId="1D0D8AF2" w:rsidR="00C247AA" w:rsidRPr="001E6EA6" w:rsidRDefault="006E46AC" w:rsidP="005A412E">
      <w:pPr>
        <w:tabs>
          <w:tab w:val="left" w:pos="6946"/>
        </w:tabs>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skir</w:t>
      </w:r>
      <w:r w:rsidR="006D21CE" w:rsidRPr="001E6EA6">
        <w:rPr>
          <w:sz w:val="22"/>
          <w:szCs w:val="22"/>
        </w:rPr>
        <w:t>tas</w:t>
      </w:r>
      <w:r w:rsidR="005A412E" w:rsidRPr="001E6EA6">
        <w:rPr>
          <w:sz w:val="22"/>
          <w:szCs w:val="22"/>
        </w:rPr>
        <w:t xml:space="preserve"> </w:t>
      </w:r>
      <w:r w:rsidR="00C247AA" w:rsidRPr="001E6EA6">
        <w:rPr>
          <w:sz w:val="22"/>
          <w:szCs w:val="22"/>
          <w:u w:val="single"/>
        </w:rPr>
        <w:t>suaugusiesiems ir paaugliams, vyresniems nei 16 metų</w:t>
      </w:r>
      <w:r w:rsidR="00C247AA" w:rsidRPr="001E6EA6">
        <w:rPr>
          <w:sz w:val="22"/>
          <w:szCs w:val="22"/>
        </w:rPr>
        <w:t>:</w:t>
      </w:r>
    </w:p>
    <w:p w14:paraId="78D7EBAB" w14:textId="69E05530" w:rsidR="00844997" w:rsidRPr="001E6EA6" w:rsidRDefault="00844997" w:rsidP="00935450">
      <w:pPr>
        <w:pStyle w:val="Sraopastraipa"/>
        <w:numPr>
          <w:ilvl w:val="0"/>
          <w:numId w:val="77"/>
        </w:numPr>
        <w:tabs>
          <w:tab w:val="left" w:pos="6946"/>
        </w:tabs>
        <w:rPr>
          <w:sz w:val="22"/>
          <w:szCs w:val="22"/>
        </w:rPr>
      </w:pPr>
      <w:r w:rsidRPr="001E6EA6">
        <w:rPr>
          <w:sz w:val="22"/>
          <w:szCs w:val="22"/>
        </w:rPr>
        <w:t xml:space="preserve">vidutinio ar stipraus ūminio pooperacinio skausmo </w:t>
      </w:r>
      <w:r w:rsidRPr="001E6EA6">
        <w:rPr>
          <w:sz w:val="22"/>
          <w:szCs w:val="22"/>
          <w:u w:val="single"/>
        </w:rPr>
        <w:t>trumpalaikiam</w:t>
      </w:r>
      <w:r w:rsidRPr="001E6EA6">
        <w:rPr>
          <w:sz w:val="22"/>
          <w:szCs w:val="22"/>
        </w:rPr>
        <w:t xml:space="preserve"> (iki 2 parų) malšinimui</w:t>
      </w:r>
      <w:r w:rsidR="001D3381">
        <w:rPr>
          <w:sz w:val="22"/>
          <w:szCs w:val="22"/>
        </w:rPr>
        <w:t>.</w:t>
      </w:r>
      <w:r w:rsidRPr="001E6EA6">
        <w:rPr>
          <w:sz w:val="22"/>
          <w:szCs w:val="22"/>
        </w:rPr>
        <w:t xml:space="preserve"> </w:t>
      </w:r>
    </w:p>
    <w:p w14:paraId="29F5961B" w14:textId="77777777" w:rsidR="005A412E" w:rsidRPr="001E6EA6" w:rsidRDefault="005A412E" w:rsidP="006A3B39">
      <w:pPr>
        <w:pStyle w:val="BTEMEASMCA"/>
      </w:pPr>
    </w:p>
    <w:p w14:paraId="29F5961D" w14:textId="04EAA4D1" w:rsidR="005A412E" w:rsidRPr="001E6EA6" w:rsidRDefault="005A412E" w:rsidP="00935450">
      <w:pPr>
        <w:pStyle w:val="PI-1EMEASMCA"/>
      </w:pPr>
      <w:bookmarkStart w:id="70" w:name="_Toc129243140"/>
      <w:bookmarkStart w:id="71" w:name="_Toc129243265"/>
      <w:r w:rsidRPr="001E6EA6">
        <w:t>2.</w:t>
      </w:r>
      <w:r w:rsidRPr="001E6EA6">
        <w:tab/>
        <w:t xml:space="preserve">Kas žinotina prieš vartojant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bookmarkEnd w:id="70"/>
      <w:bookmarkEnd w:id="71"/>
      <w:r w:rsidR="00CA38A9" w:rsidRPr="001E6EA6">
        <w:t>ELETIS</w:t>
      </w:r>
      <w:r w:rsidRPr="001E6EA6">
        <w:t xml:space="preserve"> </w:t>
      </w:r>
    </w:p>
    <w:p w14:paraId="0426C813" w14:textId="77777777" w:rsidR="007305FA" w:rsidRPr="001E6EA6" w:rsidRDefault="007305FA" w:rsidP="006A3B39">
      <w:pPr>
        <w:pStyle w:val="BTEMEASMCA"/>
      </w:pPr>
    </w:p>
    <w:p w14:paraId="29F5961E" w14:textId="38C185EC" w:rsidR="005A412E" w:rsidRPr="001E6EA6" w:rsidRDefault="00E2439D" w:rsidP="000350F7">
      <w:pPr>
        <w:pStyle w:val="PI-3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005A412E" w:rsidRPr="001E6EA6">
        <w:t xml:space="preserve"> vartoti </w:t>
      </w:r>
      <w:r w:rsidR="00AC751C" w:rsidRPr="001E6EA6">
        <w:t>draudžiama</w:t>
      </w:r>
      <w:r w:rsidR="005A412E" w:rsidRPr="001E6EA6">
        <w:t>:</w:t>
      </w:r>
    </w:p>
    <w:p w14:paraId="29F5961F" w14:textId="2ED5C5D1" w:rsidR="005A412E" w:rsidRPr="001E6EA6" w:rsidRDefault="005A412E" w:rsidP="00935450">
      <w:pPr>
        <w:pStyle w:val="Sraopastraipa"/>
        <w:numPr>
          <w:ilvl w:val="0"/>
          <w:numId w:val="75"/>
        </w:numPr>
        <w:suppressAutoHyphens/>
        <w:rPr>
          <w:b/>
          <w:sz w:val="22"/>
          <w:szCs w:val="22"/>
        </w:rPr>
      </w:pPr>
      <w:r w:rsidRPr="001E6EA6">
        <w:rPr>
          <w:sz w:val="22"/>
          <w:szCs w:val="22"/>
        </w:rPr>
        <w:t xml:space="preserve">jeigu yra alergija  </w:t>
      </w:r>
      <w:r w:rsidR="005619C2" w:rsidRPr="001E6EA6">
        <w:rPr>
          <w:sz w:val="22"/>
          <w:szCs w:val="22"/>
        </w:rPr>
        <w:t>veikliajai medžiagai</w:t>
      </w:r>
      <w:r w:rsidRPr="001E6EA6">
        <w:rPr>
          <w:sz w:val="22"/>
          <w:szCs w:val="22"/>
        </w:rPr>
        <w:t xml:space="preserve"> arba bet kuriai pagalbinei šio vaisto medžiagai (jos išvardytos 6 skyriuje);</w:t>
      </w:r>
    </w:p>
    <w:p w14:paraId="48222223" w14:textId="57BECC18" w:rsidR="000E7B15" w:rsidRPr="001E6EA6" w:rsidRDefault="000E7B15" w:rsidP="00935450">
      <w:pPr>
        <w:pStyle w:val="Sraopastraipa"/>
        <w:numPr>
          <w:ilvl w:val="0"/>
          <w:numId w:val="75"/>
        </w:numPr>
        <w:rPr>
          <w:bCs/>
          <w:sz w:val="22"/>
          <w:szCs w:val="22"/>
        </w:rPr>
      </w:pPr>
      <w:r w:rsidRPr="001E6EA6">
        <w:rPr>
          <w:bCs/>
          <w:sz w:val="22"/>
          <w:szCs w:val="22"/>
        </w:rPr>
        <w:t>jei yra alergija kitoms į</w:t>
      </w:r>
      <w:r w:rsidRPr="001E6EA6">
        <w:rPr>
          <w:sz w:val="22"/>
          <w:szCs w:val="22"/>
        </w:rPr>
        <w:t xml:space="preserve">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w:t>
      </w:r>
      <w:r w:rsidR="004664F8" w:rsidRPr="001E6EA6">
        <w:rPr>
          <w:sz w:val="22"/>
          <w:szCs w:val="22"/>
        </w:rPr>
        <w:t>olį</w:t>
      </w:r>
      <w:proofErr w:type="spellEnd"/>
      <w:r w:rsidRPr="001E6EA6">
        <w:rPr>
          <w:bCs/>
          <w:sz w:val="22"/>
          <w:szCs w:val="22"/>
        </w:rPr>
        <w:t xml:space="preserve"> panašioms medžiagoms;</w:t>
      </w:r>
    </w:p>
    <w:p w14:paraId="0FB5A862" w14:textId="5E31012E" w:rsidR="007F768F" w:rsidRPr="001E6EA6" w:rsidRDefault="007F768F" w:rsidP="00935450">
      <w:pPr>
        <w:pStyle w:val="Sraopastraipa"/>
        <w:numPr>
          <w:ilvl w:val="0"/>
          <w:numId w:val="75"/>
        </w:numPr>
        <w:suppressAutoHyphens/>
        <w:rPr>
          <w:sz w:val="22"/>
          <w:szCs w:val="22"/>
        </w:rPr>
      </w:pPr>
      <w:r w:rsidRPr="001E6EA6">
        <w:rPr>
          <w:sz w:val="22"/>
          <w:szCs w:val="22"/>
        </w:rPr>
        <w:t xml:space="preserve">jeigu </w:t>
      </w:r>
      <w:r w:rsidR="00790732" w:rsidRPr="001E6EA6">
        <w:rPr>
          <w:sz w:val="22"/>
          <w:szCs w:val="22"/>
        </w:rPr>
        <w:t>praeityje</w:t>
      </w:r>
      <w:r w:rsidRPr="001E6EA6">
        <w:rPr>
          <w:sz w:val="22"/>
          <w:szCs w:val="22"/>
        </w:rPr>
        <w:t xml:space="preserve">, </w:t>
      </w:r>
      <w:r w:rsidR="00144875" w:rsidRPr="001E6EA6">
        <w:rPr>
          <w:sz w:val="22"/>
          <w:szCs w:val="22"/>
        </w:rPr>
        <w:t>pavartojus</w:t>
      </w:r>
      <w:r w:rsidRPr="001E6EA6">
        <w:rPr>
          <w:sz w:val="22"/>
          <w:szCs w:val="22"/>
        </w:rPr>
        <w:t xml:space="preserve"> </w:t>
      </w:r>
      <w:proofErr w:type="spellStart"/>
      <w:r w:rsidRPr="001E6EA6">
        <w:rPr>
          <w:sz w:val="22"/>
          <w:szCs w:val="22"/>
        </w:rPr>
        <w:t>acetilsalicilo</w:t>
      </w:r>
      <w:proofErr w:type="spellEnd"/>
      <w:r w:rsidRPr="001E6EA6">
        <w:rPr>
          <w:sz w:val="22"/>
          <w:szCs w:val="22"/>
        </w:rPr>
        <w:t xml:space="preserve"> rūgšties (vaist</w:t>
      </w:r>
      <w:r w:rsidR="008A0C56" w:rsidRPr="001E6EA6">
        <w:rPr>
          <w:sz w:val="22"/>
          <w:szCs w:val="22"/>
        </w:rPr>
        <w:t>o</w:t>
      </w:r>
      <w:r w:rsidRPr="001E6EA6">
        <w:rPr>
          <w:sz w:val="22"/>
          <w:szCs w:val="22"/>
        </w:rPr>
        <w:t xml:space="preserve"> uždegimui, skausmui, karščiavimui gydyti </w:t>
      </w:r>
      <w:r w:rsidR="003C18A2" w:rsidRPr="001E6EA6">
        <w:rPr>
          <w:sz w:val="22"/>
          <w:szCs w:val="22"/>
        </w:rPr>
        <w:t>a</w:t>
      </w:r>
      <w:r w:rsidRPr="001E6EA6">
        <w:rPr>
          <w:sz w:val="22"/>
          <w:szCs w:val="22"/>
        </w:rPr>
        <w:t>r kraują skystin</w:t>
      </w:r>
      <w:r w:rsidR="005619C2" w:rsidRPr="001E6EA6">
        <w:rPr>
          <w:sz w:val="22"/>
          <w:szCs w:val="22"/>
        </w:rPr>
        <w:t>ti</w:t>
      </w:r>
      <w:r w:rsidRPr="001E6EA6">
        <w:rPr>
          <w:sz w:val="22"/>
          <w:szCs w:val="22"/>
        </w:rPr>
        <w:t>)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kitų nesteroidinių vaist</w:t>
      </w:r>
      <w:r w:rsidR="005619C2" w:rsidRPr="001E6EA6">
        <w:rPr>
          <w:sz w:val="22"/>
          <w:szCs w:val="22"/>
        </w:rPr>
        <w:t>ų</w:t>
      </w:r>
      <w:r w:rsidRPr="001E6EA6">
        <w:rPr>
          <w:sz w:val="22"/>
          <w:szCs w:val="22"/>
        </w:rPr>
        <w:t xml:space="preserve"> nuo uždegimo (NVNU)</w:t>
      </w:r>
      <w:r w:rsidR="00790732" w:rsidRPr="001E6EA6">
        <w:rPr>
          <w:sz w:val="22"/>
          <w:szCs w:val="22"/>
        </w:rPr>
        <w:t>,</w:t>
      </w:r>
      <w:r w:rsidRPr="001E6EA6">
        <w:rPr>
          <w:sz w:val="22"/>
          <w:szCs w:val="22"/>
        </w:rPr>
        <w:t xml:space="preserve"> pasireiškė alergijos reakcijų</w:t>
      </w:r>
      <w:r w:rsidR="00DE77E4" w:rsidRPr="001E6EA6">
        <w:rPr>
          <w:sz w:val="22"/>
          <w:szCs w:val="22"/>
        </w:rPr>
        <w:t>;</w:t>
      </w:r>
      <w:r w:rsidR="00E50A3B" w:rsidRPr="001E6EA6">
        <w:t xml:space="preserve"> </w:t>
      </w:r>
      <w:r w:rsidR="00E50A3B" w:rsidRPr="001E6EA6">
        <w:rPr>
          <w:sz w:val="22"/>
          <w:szCs w:val="22"/>
        </w:rPr>
        <w:t>Taip išvengiama sunkių alerginių reakcijų rizikos;</w:t>
      </w:r>
    </w:p>
    <w:p w14:paraId="1F4F86A9" w14:textId="208AD86C" w:rsidR="00CA73D0" w:rsidRPr="001E6EA6" w:rsidRDefault="00CA73D0" w:rsidP="00935450">
      <w:pPr>
        <w:pStyle w:val="Sraopastraipa"/>
        <w:numPr>
          <w:ilvl w:val="0"/>
          <w:numId w:val="75"/>
        </w:numPr>
        <w:rPr>
          <w:sz w:val="22"/>
          <w:szCs w:val="22"/>
        </w:rPr>
      </w:pPr>
      <w:r w:rsidRPr="001E6EA6">
        <w:rPr>
          <w:sz w:val="22"/>
          <w:szCs w:val="22"/>
        </w:rPr>
        <w:t xml:space="preserve">jei </w:t>
      </w:r>
      <w:r w:rsidR="006878D1" w:rsidRPr="001E6EA6">
        <w:rPr>
          <w:sz w:val="22"/>
          <w:szCs w:val="22"/>
        </w:rPr>
        <w:t>nosyje</w:t>
      </w:r>
      <w:r w:rsidRPr="001E6EA6">
        <w:rPr>
          <w:sz w:val="22"/>
          <w:szCs w:val="22"/>
        </w:rPr>
        <w:t xml:space="preserve"> turite mazgelių (nosies </w:t>
      </w:r>
      <w:proofErr w:type="spellStart"/>
      <w:r w:rsidRPr="001E6EA6">
        <w:rPr>
          <w:sz w:val="22"/>
          <w:szCs w:val="22"/>
        </w:rPr>
        <w:t>polipozė</w:t>
      </w:r>
      <w:proofErr w:type="spellEnd"/>
      <w:r w:rsidRPr="001E6EA6">
        <w:rPr>
          <w:sz w:val="22"/>
          <w:szCs w:val="22"/>
        </w:rPr>
        <w:t>);</w:t>
      </w:r>
    </w:p>
    <w:p w14:paraId="7076272E" w14:textId="512103D6" w:rsidR="00EA0C8D" w:rsidRPr="001E6EA6" w:rsidRDefault="00EA0C8D" w:rsidP="00935450">
      <w:pPr>
        <w:pStyle w:val="Sraopastraipa"/>
        <w:numPr>
          <w:ilvl w:val="0"/>
          <w:numId w:val="75"/>
        </w:numPr>
        <w:rPr>
          <w:sz w:val="22"/>
          <w:szCs w:val="22"/>
        </w:rPr>
      </w:pPr>
      <w:r w:rsidRPr="001E6EA6">
        <w:rPr>
          <w:sz w:val="22"/>
          <w:szCs w:val="22"/>
        </w:rPr>
        <w:t>jei kada nors tino rankos, pėdos, kulkšnys, veidas, lūpos, liežuvis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gerklė (</w:t>
      </w:r>
      <w:proofErr w:type="spellStart"/>
      <w:r w:rsidRPr="001E6EA6">
        <w:rPr>
          <w:sz w:val="22"/>
          <w:szCs w:val="22"/>
        </w:rPr>
        <w:t>angioneurozinė</w:t>
      </w:r>
      <w:proofErr w:type="spellEnd"/>
      <w:r w:rsidRPr="001E6EA6">
        <w:rPr>
          <w:sz w:val="22"/>
          <w:szCs w:val="22"/>
        </w:rPr>
        <w:t xml:space="preserve"> edema);</w:t>
      </w:r>
    </w:p>
    <w:p w14:paraId="099D729E" w14:textId="0A4FC729" w:rsidR="00EA0C8D" w:rsidRPr="001E6EA6" w:rsidRDefault="00EA0C8D" w:rsidP="00935450">
      <w:pPr>
        <w:pStyle w:val="Sraopastraipa"/>
        <w:numPr>
          <w:ilvl w:val="0"/>
          <w:numId w:val="75"/>
        </w:numPr>
        <w:rPr>
          <w:sz w:val="22"/>
          <w:szCs w:val="22"/>
        </w:rPr>
      </w:pPr>
      <w:r w:rsidRPr="001E6EA6">
        <w:rPr>
          <w:sz w:val="22"/>
          <w:szCs w:val="22"/>
        </w:rPr>
        <w:t>jei Jums sunku kvėpuoti (bronchų spazmas)</w:t>
      </w:r>
      <w:r w:rsidR="00C93397" w:rsidRPr="001E6EA6">
        <w:rPr>
          <w:sz w:val="22"/>
          <w:szCs w:val="22"/>
        </w:rPr>
        <w:t>;</w:t>
      </w:r>
    </w:p>
    <w:p w14:paraId="28A98493" w14:textId="7A9D08DF" w:rsidR="00C93397" w:rsidRPr="001E6EA6" w:rsidRDefault="00C93397" w:rsidP="00935450">
      <w:pPr>
        <w:pStyle w:val="Sraopastraipa"/>
        <w:numPr>
          <w:ilvl w:val="0"/>
          <w:numId w:val="75"/>
        </w:numPr>
        <w:rPr>
          <w:sz w:val="22"/>
          <w:szCs w:val="22"/>
        </w:rPr>
      </w:pPr>
      <w:r w:rsidRPr="001E6EA6">
        <w:rPr>
          <w:sz w:val="22"/>
          <w:szCs w:val="22"/>
        </w:rPr>
        <w:t>jeigu sergate bronch</w:t>
      </w:r>
      <w:r w:rsidR="00CF4F6E" w:rsidRPr="001E6EA6">
        <w:rPr>
          <w:sz w:val="22"/>
          <w:szCs w:val="22"/>
        </w:rPr>
        <w:t>ine</w:t>
      </w:r>
      <w:r w:rsidRPr="001E6EA6">
        <w:rPr>
          <w:sz w:val="22"/>
          <w:szCs w:val="22"/>
        </w:rPr>
        <w:t xml:space="preserve"> astma;</w:t>
      </w:r>
    </w:p>
    <w:p w14:paraId="29F59622" w14:textId="0B4953D5" w:rsidR="005A412E" w:rsidRPr="001E6EA6" w:rsidRDefault="005A412E" w:rsidP="00935450">
      <w:pPr>
        <w:pStyle w:val="Sraopastraipa"/>
        <w:numPr>
          <w:ilvl w:val="0"/>
          <w:numId w:val="75"/>
        </w:numPr>
        <w:suppressAutoHyphens/>
        <w:rPr>
          <w:sz w:val="22"/>
          <w:szCs w:val="22"/>
        </w:rPr>
      </w:pPr>
      <w:r w:rsidRPr="001E6EA6">
        <w:rPr>
          <w:sz w:val="22"/>
          <w:szCs w:val="22"/>
        </w:rPr>
        <w:t xml:space="preserve">jeigu yra arba kada nors buvo skrandžio arba žarnyno sutrikimų, </w:t>
      </w:r>
      <w:r w:rsidR="00EE7786" w:rsidRPr="001E6EA6">
        <w:rPr>
          <w:sz w:val="22"/>
          <w:szCs w:val="22"/>
        </w:rPr>
        <w:t xml:space="preserve">tokių kaip </w:t>
      </w:r>
      <w:r w:rsidR="00EE7786" w:rsidRPr="001E6EA6">
        <w:rPr>
          <w:b/>
          <w:bCs/>
          <w:sz w:val="22"/>
          <w:szCs w:val="22"/>
        </w:rPr>
        <w:t xml:space="preserve">aktyvi </w:t>
      </w:r>
      <w:proofErr w:type="spellStart"/>
      <w:r w:rsidR="00EE7786" w:rsidRPr="001E6EA6">
        <w:rPr>
          <w:b/>
          <w:bCs/>
          <w:sz w:val="22"/>
          <w:szCs w:val="22"/>
        </w:rPr>
        <w:t>pepsinė</w:t>
      </w:r>
      <w:proofErr w:type="spellEnd"/>
      <w:r w:rsidR="00EE7786" w:rsidRPr="001E6EA6">
        <w:rPr>
          <w:b/>
          <w:bCs/>
          <w:sz w:val="22"/>
          <w:szCs w:val="22"/>
        </w:rPr>
        <w:t xml:space="preserve"> opa</w:t>
      </w:r>
      <w:r w:rsidR="00EE7786" w:rsidRPr="001E6EA6">
        <w:rPr>
          <w:sz w:val="22"/>
          <w:szCs w:val="22"/>
        </w:rPr>
        <w:t xml:space="preserve"> (skrandžio ir dvylikapirštės žarnos pažeidimas), </w:t>
      </w:r>
      <w:r w:rsidR="00EE7786" w:rsidRPr="001E6EA6">
        <w:rPr>
          <w:b/>
          <w:bCs/>
          <w:sz w:val="22"/>
          <w:szCs w:val="22"/>
        </w:rPr>
        <w:t>kraujavimas iš virškinimo trakto, išopėjimas ar perforacija</w:t>
      </w:r>
      <w:r w:rsidR="00EE7786" w:rsidRPr="001E6EA6">
        <w:rPr>
          <w:sz w:val="22"/>
          <w:szCs w:val="22"/>
        </w:rPr>
        <w:t xml:space="preserve"> (prakiurimas);</w:t>
      </w:r>
    </w:p>
    <w:p w14:paraId="29F59623" w14:textId="7B4FC361" w:rsidR="005A412E" w:rsidRPr="001E6EA6" w:rsidRDefault="005A412E" w:rsidP="00935450">
      <w:pPr>
        <w:pStyle w:val="Sraopastraipa"/>
        <w:numPr>
          <w:ilvl w:val="0"/>
          <w:numId w:val="75"/>
        </w:numPr>
        <w:suppressAutoHyphens/>
        <w:rPr>
          <w:sz w:val="22"/>
          <w:szCs w:val="22"/>
        </w:rPr>
      </w:pPr>
      <w:r w:rsidRPr="001E6EA6">
        <w:rPr>
          <w:sz w:val="22"/>
          <w:szCs w:val="22"/>
        </w:rPr>
        <w:t>jeigu yra sunk</w:t>
      </w:r>
      <w:r w:rsidR="00B76B4B" w:rsidRPr="001E6EA6">
        <w:rPr>
          <w:sz w:val="22"/>
          <w:szCs w:val="22"/>
        </w:rPr>
        <w:t xml:space="preserve">ių </w:t>
      </w:r>
      <w:r w:rsidRPr="001E6EA6">
        <w:rPr>
          <w:sz w:val="22"/>
          <w:szCs w:val="22"/>
        </w:rPr>
        <w:t>širdies sutrikim</w:t>
      </w:r>
      <w:r w:rsidR="00B76B4B" w:rsidRPr="001E6EA6">
        <w:rPr>
          <w:sz w:val="22"/>
          <w:szCs w:val="22"/>
        </w:rPr>
        <w:t>ų (širdies nepakankamumas)</w:t>
      </w:r>
      <w:r w:rsidRPr="001E6EA6">
        <w:rPr>
          <w:sz w:val="22"/>
          <w:szCs w:val="22"/>
        </w:rPr>
        <w:t>;</w:t>
      </w:r>
    </w:p>
    <w:p w14:paraId="44277847" w14:textId="3E0764B6" w:rsidR="00291598" w:rsidRPr="001E6EA6" w:rsidRDefault="00291598" w:rsidP="00935450">
      <w:pPr>
        <w:pStyle w:val="Sraopastraipa"/>
        <w:numPr>
          <w:ilvl w:val="0"/>
          <w:numId w:val="75"/>
        </w:numPr>
        <w:rPr>
          <w:sz w:val="22"/>
          <w:szCs w:val="22"/>
        </w:rPr>
      </w:pPr>
      <w:r w:rsidRPr="001E6EA6">
        <w:rPr>
          <w:sz w:val="22"/>
          <w:szCs w:val="22"/>
        </w:rPr>
        <w:t>jei anksčiau patyrėte, yra nustatytas ar įtariamas kraujavim</w:t>
      </w:r>
      <w:r w:rsidR="005D3730" w:rsidRPr="001E6EA6">
        <w:rPr>
          <w:sz w:val="22"/>
          <w:szCs w:val="22"/>
        </w:rPr>
        <w:t>as</w:t>
      </w:r>
      <w:r w:rsidRPr="001E6EA6">
        <w:rPr>
          <w:sz w:val="22"/>
          <w:szCs w:val="22"/>
        </w:rPr>
        <w:t xml:space="preserve"> į galvos smegenis;</w:t>
      </w:r>
    </w:p>
    <w:p w14:paraId="3EB08F2A" w14:textId="3CAF795A" w:rsidR="00950615" w:rsidRPr="001E6EA6" w:rsidRDefault="00950615" w:rsidP="00935450">
      <w:pPr>
        <w:pStyle w:val="Sraopastraipa"/>
        <w:numPr>
          <w:ilvl w:val="0"/>
          <w:numId w:val="75"/>
        </w:numPr>
        <w:rPr>
          <w:sz w:val="22"/>
          <w:szCs w:val="22"/>
        </w:rPr>
      </w:pPr>
      <w:r w:rsidRPr="001E6EA6">
        <w:rPr>
          <w:sz w:val="22"/>
          <w:szCs w:val="22"/>
        </w:rPr>
        <w:t xml:space="preserve">jeigu </w:t>
      </w:r>
      <w:r w:rsidR="00DA1983" w:rsidRPr="001E6EA6">
        <w:rPr>
          <w:sz w:val="22"/>
          <w:szCs w:val="22"/>
        </w:rPr>
        <w:t>J</w:t>
      </w:r>
      <w:r w:rsidRPr="001E6EA6">
        <w:rPr>
          <w:sz w:val="22"/>
          <w:szCs w:val="22"/>
        </w:rPr>
        <w:t>ūsų kraujo tūris mažas (</w:t>
      </w:r>
      <w:proofErr w:type="spellStart"/>
      <w:r w:rsidRPr="001E6EA6">
        <w:rPr>
          <w:sz w:val="22"/>
          <w:szCs w:val="22"/>
        </w:rPr>
        <w:t>hipovolemija</w:t>
      </w:r>
      <w:proofErr w:type="spellEnd"/>
      <w:r w:rsidRPr="001E6EA6">
        <w:rPr>
          <w:sz w:val="22"/>
          <w:szCs w:val="22"/>
        </w:rPr>
        <w:t>);</w:t>
      </w:r>
    </w:p>
    <w:p w14:paraId="167116AD" w14:textId="77777777" w:rsidR="00950615" w:rsidRPr="001E6EA6" w:rsidRDefault="00950615" w:rsidP="00935450">
      <w:pPr>
        <w:pStyle w:val="Sraopastraipa"/>
        <w:numPr>
          <w:ilvl w:val="0"/>
          <w:numId w:val="75"/>
        </w:numPr>
        <w:rPr>
          <w:sz w:val="22"/>
          <w:szCs w:val="22"/>
        </w:rPr>
      </w:pPr>
      <w:r w:rsidRPr="001E6EA6">
        <w:rPr>
          <w:sz w:val="22"/>
          <w:szCs w:val="22"/>
        </w:rPr>
        <w:t>jei organizme trūksta skysčių (dehidratacija);</w:t>
      </w:r>
    </w:p>
    <w:p w14:paraId="2D97012C" w14:textId="2CCE3813" w:rsidR="00950615" w:rsidRPr="001E6EA6" w:rsidRDefault="00950615" w:rsidP="00935450">
      <w:pPr>
        <w:pStyle w:val="Sraopastraipa"/>
        <w:numPr>
          <w:ilvl w:val="0"/>
          <w:numId w:val="75"/>
        </w:numPr>
        <w:rPr>
          <w:sz w:val="22"/>
          <w:szCs w:val="22"/>
        </w:rPr>
      </w:pPr>
      <w:r w:rsidRPr="001E6EA6">
        <w:rPr>
          <w:sz w:val="22"/>
          <w:szCs w:val="22"/>
        </w:rPr>
        <w:t>jei sergate inkstų liga (vidutinio sunkumo ar sunk</w:t>
      </w:r>
      <w:r w:rsidR="00425D15" w:rsidRPr="001E6EA6">
        <w:rPr>
          <w:sz w:val="22"/>
          <w:szCs w:val="22"/>
        </w:rPr>
        <w:t>iu</w:t>
      </w:r>
      <w:r w:rsidRPr="001E6EA6">
        <w:rPr>
          <w:sz w:val="22"/>
          <w:szCs w:val="22"/>
        </w:rPr>
        <w:t xml:space="preserve"> inkstų nepakankamum</w:t>
      </w:r>
      <w:r w:rsidR="00425D15" w:rsidRPr="001E6EA6">
        <w:rPr>
          <w:sz w:val="22"/>
          <w:szCs w:val="22"/>
        </w:rPr>
        <w:t>u);</w:t>
      </w:r>
    </w:p>
    <w:p w14:paraId="6B2DAE36" w14:textId="733B77B6" w:rsidR="00373E8B" w:rsidRPr="001E6EA6" w:rsidRDefault="00373E8B" w:rsidP="00935450">
      <w:pPr>
        <w:pStyle w:val="Sraopastraipa"/>
        <w:numPr>
          <w:ilvl w:val="0"/>
          <w:numId w:val="75"/>
        </w:numPr>
        <w:rPr>
          <w:sz w:val="22"/>
          <w:szCs w:val="22"/>
        </w:rPr>
      </w:pPr>
      <w:r w:rsidRPr="001E6EA6">
        <w:rPr>
          <w:sz w:val="22"/>
          <w:szCs w:val="22"/>
        </w:rPr>
        <w:t xml:space="preserve">jeigu </w:t>
      </w:r>
      <w:r w:rsidR="002D02D3" w:rsidRPr="001E6EA6">
        <w:rPr>
          <w:sz w:val="22"/>
          <w:szCs w:val="22"/>
        </w:rPr>
        <w:t>sergate sunkia kepenų liga (</w:t>
      </w:r>
      <w:r w:rsidR="005C68DE" w:rsidRPr="001E6EA6">
        <w:rPr>
          <w:sz w:val="22"/>
          <w:szCs w:val="22"/>
        </w:rPr>
        <w:t xml:space="preserve">sunkiu </w:t>
      </w:r>
      <w:r w:rsidR="00F75E0E" w:rsidRPr="001E6EA6">
        <w:rPr>
          <w:sz w:val="22"/>
          <w:szCs w:val="22"/>
        </w:rPr>
        <w:t>kepenų</w:t>
      </w:r>
      <w:r w:rsidR="005C68DE" w:rsidRPr="001E6EA6">
        <w:rPr>
          <w:sz w:val="22"/>
          <w:szCs w:val="22"/>
        </w:rPr>
        <w:t xml:space="preserve"> nepakankamumu</w:t>
      </w:r>
      <w:r w:rsidR="00F75E0E" w:rsidRPr="001E6EA6">
        <w:rPr>
          <w:sz w:val="22"/>
          <w:szCs w:val="22"/>
        </w:rPr>
        <w:t>,</w:t>
      </w:r>
      <w:r w:rsidR="005C68DE" w:rsidRPr="001E6EA6">
        <w:rPr>
          <w:sz w:val="22"/>
          <w:szCs w:val="22"/>
        </w:rPr>
        <w:t xml:space="preserve"> </w:t>
      </w:r>
      <w:r w:rsidR="002D02D3" w:rsidRPr="001E6EA6">
        <w:rPr>
          <w:sz w:val="22"/>
          <w:szCs w:val="22"/>
        </w:rPr>
        <w:t xml:space="preserve">kepenų ciroze arba </w:t>
      </w:r>
      <w:r w:rsidR="004F07AB" w:rsidRPr="001E6EA6">
        <w:rPr>
          <w:sz w:val="22"/>
          <w:szCs w:val="22"/>
        </w:rPr>
        <w:t>sunki</w:t>
      </w:r>
      <w:r w:rsidR="005C68DE" w:rsidRPr="001E6EA6">
        <w:rPr>
          <w:sz w:val="22"/>
          <w:szCs w:val="22"/>
        </w:rPr>
        <w:t>u</w:t>
      </w:r>
      <w:r w:rsidR="002D02D3" w:rsidRPr="001E6EA6">
        <w:rPr>
          <w:sz w:val="22"/>
          <w:szCs w:val="22"/>
        </w:rPr>
        <w:t xml:space="preserve"> </w:t>
      </w:r>
      <w:r w:rsidR="009C2FE1" w:rsidRPr="001E6EA6">
        <w:rPr>
          <w:sz w:val="22"/>
          <w:szCs w:val="22"/>
        </w:rPr>
        <w:t>hepatitu);</w:t>
      </w:r>
    </w:p>
    <w:p w14:paraId="5A46852A" w14:textId="77777777" w:rsidR="00232FEF" w:rsidRPr="001E6EA6" w:rsidRDefault="00232FEF" w:rsidP="00935450">
      <w:pPr>
        <w:pStyle w:val="Sraopastraipa"/>
        <w:numPr>
          <w:ilvl w:val="0"/>
          <w:numId w:val="75"/>
        </w:numPr>
        <w:rPr>
          <w:sz w:val="22"/>
          <w:szCs w:val="22"/>
        </w:rPr>
      </w:pPr>
      <w:r w:rsidRPr="001E6EA6">
        <w:rPr>
          <w:sz w:val="22"/>
          <w:szCs w:val="22"/>
        </w:rPr>
        <w:t>jeigu yra hemoraginė diatezė (polinkis kraujuoti);</w:t>
      </w:r>
    </w:p>
    <w:p w14:paraId="5E6F7E43" w14:textId="77777777" w:rsidR="00232FEF" w:rsidRPr="001E6EA6" w:rsidRDefault="00232FEF" w:rsidP="00935450">
      <w:pPr>
        <w:pStyle w:val="Sraopastraipa"/>
        <w:numPr>
          <w:ilvl w:val="0"/>
          <w:numId w:val="75"/>
        </w:numPr>
        <w:rPr>
          <w:sz w:val="22"/>
          <w:szCs w:val="22"/>
        </w:rPr>
      </w:pPr>
      <w:r w:rsidRPr="001E6EA6">
        <w:rPr>
          <w:sz w:val="22"/>
          <w:szCs w:val="22"/>
        </w:rPr>
        <w:t>jeigu yra kraujavimo problemų (krešėjimo sutrikimų);</w:t>
      </w:r>
    </w:p>
    <w:p w14:paraId="764BC0A8" w14:textId="4B6C7E2C" w:rsidR="00232FEF" w:rsidRPr="001E6EA6" w:rsidRDefault="00232FEF" w:rsidP="00935450">
      <w:pPr>
        <w:pStyle w:val="Sraopastraipa"/>
        <w:numPr>
          <w:ilvl w:val="0"/>
          <w:numId w:val="75"/>
        </w:numPr>
        <w:rPr>
          <w:sz w:val="22"/>
          <w:szCs w:val="22"/>
        </w:rPr>
      </w:pPr>
      <w:r w:rsidRPr="001E6EA6">
        <w:rPr>
          <w:sz w:val="22"/>
          <w:szCs w:val="22"/>
        </w:rPr>
        <w:lastRenderedPageBreak/>
        <w:t>jei vartojate arba esate gydomi šiais vaist</w:t>
      </w:r>
      <w:r w:rsidR="00097853" w:rsidRPr="001E6EA6">
        <w:rPr>
          <w:sz w:val="22"/>
          <w:szCs w:val="22"/>
        </w:rPr>
        <w:t>ais</w:t>
      </w:r>
      <w:r w:rsidRPr="001E6EA6">
        <w:rPr>
          <w:sz w:val="22"/>
          <w:szCs w:val="22"/>
        </w:rPr>
        <w:t xml:space="preserve"> (žr. skyrių „Kiti vaistai ir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w:t>
      </w:r>
      <w:r w:rsidR="00EA31BC" w:rsidRPr="001E6EA6">
        <w:rPr>
          <w:sz w:val="22"/>
          <w:szCs w:val="22"/>
        </w:rPr>
        <w:t xml:space="preserve"> </w:t>
      </w:r>
    </w:p>
    <w:p w14:paraId="779B4098" w14:textId="11961F4A" w:rsidR="00F54610" w:rsidRPr="001E6EA6" w:rsidRDefault="00F54610" w:rsidP="00935450">
      <w:pPr>
        <w:pStyle w:val="Sraopastraipa"/>
        <w:numPr>
          <w:ilvl w:val="0"/>
          <w:numId w:val="76"/>
        </w:numPr>
        <w:rPr>
          <w:sz w:val="22"/>
          <w:szCs w:val="22"/>
        </w:rPr>
      </w:pPr>
      <w:r w:rsidRPr="001E6EA6">
        <w:rPr>
          <w:sz w:val="22"/>
          <w:szCs w:val="22"/>
        </w:rPr>
        <w:t>kitais nesteroidiniais vaist</w:t>
      </w:r>
      <w:r w:rsidR="00097853" w:rsidRPr="001E6EA6">
        <w:rPr>
          <w:sz w:val="22"/>
          <w:szCs w:val="22"/>
        </w:rPr>
        <w:t>ais</w:t>
      </w:r>
      <w:r w:rsidRPr="001E6EA6">
        <w:rPr>
          <w:sz w:val="22"/>
          <w:szCs w:val="22"/>
        </w:rPr>
        <w:t xml:space="preserve"> nuo uždegimo (NVNU), įskaitant dideles </w:t>
      </w:r>
      <w:proofErr w:type="spellStart"/>
      <w:r w:rsidRPr="001E6EA6">
        <w:rPr>
          <w:sz w:val="22"/>
          <w:szCs w:val="22"/>
        </w:rPr>
        <w:t>acetilsalicilo</w:t>
      </w:r>
      <w:proofErr w:type="spellEnd"/>
      <w:r w:rsidRPr="001E6EA6">
        <w:rPr>
          <w:sz w:val="22"/>
          <w:szCs w:val="22"/>
        </w:rPr>
        <w:t xml:space="preserve"> rūgšties dozes;</w:t>
      </w:r>
    </w:p>
    <w:p w14:paraId="1A09F13F" w14:textId="75F68A31" w:rsidR="00F54610" w:rsidRPr="001E6EA6" w:rsidRDefault="00F54610" w:rsidP="00935450">
      <w:pPr>
        <w:pStyle w:val="Sraopastraipa"/>
        <w:numPr>
          <w:ilvl w:val="0"/>
          <w:numId w:val="76"/>
        </w:numPr>
        <w:rPr>
          <w:sz w:val="22"/>
          <w:szCs w:val="22"/>
        </w:rPr>
      </w:pPr>
      <w:r w:rsidRPr="001E6EA6">
        <w:rPr>
          <w:sz w:val="22"/>
          <w:szCs w:val="22"/>
        </w:rPr>
        <w:t>antikoaguliantai</w:t>
      </w:r>
      <w:r w:rsidR="00077F53" w:rsidRPr="001E6EA6">
        <w:rPr>
          <w:sz w:val="22"/>
          <w:szCs w:val="22"/>
        </w:rPr>
        <w:t>s</w:t>
      </w:r>
      <w:r w:rsidR="000164CA" w:rsidRPr="001E6EA6">
        <w:rPr>
          <w:sz w:val="22"/>
          <w:szCs w:val="22"/>
        </w:rPr>
        <w:t xml:space="preserve"> (vaista</w:t>
      </w:r>
      <w:r w:rsidR="000765B7" w:rsidRPr="001E6EA6">
        <w:rPr>
          <w:sz w:val="22"/>
          <w:szCs w:val="22"/>
        </w:rPr>
        <w:t>is mažinančiais kraujo krešėjimą)</w:t>
      </w:r>
      <w:r w:rsidRPr="001E6EA6">
        <w:rPr>
          <w:sz w:val="22"/>
          <w:szCs w:val="22"/>
        </w:rPr>
        <w:t>;</w:t>
      </w:r>
    </w:p>
    <w:p w14:paraId="0A78B244" w14:textId="77777777" w:rsidR="00F54610" w:rsidRPr="001E6EA6" w:rsidRDefault="00F54610" w:rsidP="00935450">
      <w:pPr>
        <w:pStyle w:val="Sraopastraipa"/>
        <w:numPr>
          <w:ilvl w:val="0"/>
          <w:numId w:val="76"/>
        </w:numPr>
        <w:rPr>
          <w:sz w:val="22"/>
          <w:szCs w:val="22"/>
        </w:rPr>
      </w:pPr>
      <w:r w:rsidRPr="001E6EA6">
        <w:rPr>
          <w:sz w:val="22"/>
          <w:szCs w:val="22"/>
        </w:rPr>
        <w:t>ličio druskomis (vaistais, vartojamais depresijai ir psichikos sutrikimams gydyti);</w:t>
      </w:r>
    </w:p>
    <w:p w14:paraId="535B8CE7" w14:textId="473B0C16" w:rsidR="00F54610" w:rsidRPr="001E6EA6" w:rsidRDefault="00F54610" w:rsidP="00935450">
      <w:pPr>
        <w:pStyle w:val="Sraopastraipa"/>
        <w:numPr>
          <w:ilvl w:val="0"/>
          <w:numId w:val="76"/>
        </w:numPr>
        <w:rPr>
          <w:sz w:val="22"/>
          <w:szCs w:val="22"/>
        </w:rPr>
      </w:pPr>
      <w:proofErr w:type="spellStart"/>
      <w:r w:rsidRPr="001E6EA6">
        <w:rPr>
          <w:sz w:val="22"/>
          <w:szCs w:val="22"/>
        </w:rPr>
        <w:t>probenecidu</w:t>
      </w:r>
      <w:proofErr w:type="spellEnd"/>
      <w:r w:rsidRPr="001E6EA6">
        <w:rPr>
          <w:sz w:val="22"/>
          <w:szCs w:val="22"/>
        </w:rPr>
        <w:t xml:space="preserve"> (vaistu podagrai gydyti);</w:t>
      </w:r>
    </w:p>
    <w:p w14:paraId="7A396E94" w14:textId="3F4B764B" w:rsidR="00F54610" w:rsidRPr="001E6EA6" w:rsidRDefault="00F54610" w:rsidP="00935450">
      <w:pPr>
        <w:pStyle w:val="Sraopastraipa"/>
        <w:numPr>
          <w:ilvl w:val="0"/>
          <w:numId w:val="76"/>
        </w:numPr>
        <w:rPr>
          <w:sz w:val="22"/>
          <w:szCs w:val="22"/>
        </w:rPr>
      </w:pPr>
      <w:proofErr w:type="spellStart"/>
      <w:r w:rsidRPr="001E6EA6">
        <w:rPr>
          <w:sz w:val="22"/>
          <w:szCs w:val="22"/>
        </w:rPr>
        <w:t>pentoksifilinu</w:t>
      </w:r>
      <w:proofErr w:type="spellEnd"/>
      <w:r w:rsidRPr="001E6EA6">
        <w:rPr>
          <w:sz w:val="22"/>
          <w:szCs w:val="22"/>
        </w:rPr>
        <w:t xml:space="preserve"> (vaistu, plečianči</w:t>
      </w:r>
      <w:r w:rsidR="00FA4C4B" w:rsidRPr="001E6EA6">
        <w:rPr>
          <w:sz w:val="22"/>
          <w:szCs w:val="22"/>
        </w:rPr>
        <w:t>u</w:t>
      </w:r>
      <w:r w:rsidRPr="001E6EA6">
        <w:rPr>
          <w:sz w:val="22"/>
          <w:szCs w:val="22"/>
        </w:rPr>
        <w:t xml:space="preserve"> kraujagysles);</w:t>
      </w:r>
    </w:p>
    <w:p w14:paraId="29F5962D" w14:textId="77FBD32B" w:rsidR="005A412E" w:rsidRPr="001E6EA6" w:rsidRDefault="005A412E" w:rsidP="00935450">
      <w:pPr>
        <w:pStyle w:val="Sraopastraipa"/>
        <w:numPr>
          <w:ilvl w:val="0"/>
          <w:numId w:val="73"/>
        </w:numPr>
        <w:suppressAutoHyphens/>
        <w:rPr>
          <w:sz w:val="22"/>
          <w:szCs w:val="22"/>
        </w:rPr>
      </w:pPr>
      <w:r w:rsidRPr="001E6EA6">
        <w:rPr>
          <w:sz w:val="22"/>
          <w:szCs w:val="22"/>
        </w:rPr>
        <w:t>jeigu Jums planuojama atlikti operaciją;</w:t>
      </w:r>
      <w:r w:rsidR="00E23944" w:rsidRPr="001E6EA6">
        <w:rPr>
          <w:sz w:val="22"/>
          <w:szCs w:val="22"/>
        </w:rPr>
        <w:t xml:space="preserve"> </w:t>
      </w:r>
    </w:p>
    <w:p w14:paraId="29F5962E" w14:textId="6B862BB3" w:rsidR="005A412E" w:rsidRPr="001E6EA6" w:rsidRDefault="005A412E" w:rsidP="00935450">
      <w:pPr>
        <w:pStyle w:val="Sraopastraipa"/>
        <w:numPr>
          <w:ilvl w:val="0"/>
          <w:numId w:val="73"/>
        </w:numPr>
        <w:rPr>
          <w:sz w:val="22"/>
          <w:szCs w:val="22"/>
        </w:rPr>
      </w:pPr>
      <w:r w:rsidRPr="001E6EA6">
        <w:rPr>
          <w:sz w:val="22"/>
          <w:szCs w:val="22"/>
        </w:rPr>
        <w:t>jeigu Jums atlikta operacija, po kurios yra didelis kraujavimo pavoju</w:t>
      </w:r>
      <w:r w:rsidR="008C791D" w:rsidRPr="001E6EA6">
        <w:rPr>
          <w:sz w:val="22"/>
          <w:szCs w:val="22"/>
        </w:rPr>
        <w:t>s;</w:t>
      </w:r>
    </w:p>
    <w:p w14:paraId="360E382C" w14:textId="4364E31D" w:rsidR="008C791D" w:rsidRPr="001E6EA6" w:rsidRDefault="00914DBD" w:rsidP="00935450">
      <w:pPr>
        <w:pStyle w:val="Sraopastraipa"/>
        <w:numPr>
          <w:ilvl w:val="0"/>
          <w:numId w:val="73"/>
        </w:numPr>
        <w:rPr>
          <w:sz w:val="22"/>
          <w:szCs w:val="22"/>
        </w:rPr>
      </w:pPr>
      <w:r w:rsidRPr="001E6EA6">
        <w:rPr>
          <w:sz w:val="22"/>
          <w:szCs w:val="22"/>
        </w:rPr>
        <w:t>trečio</w:t>
      </w:r>
      <w:r w:rsidR="00BF1AC8" w:rsidRPr="001E6EA6">
        <w:rPr>
          <w:sz w:val="22"/>
          <w:szCs w:val="22"/>
        </w:rPr>
        <w:t xml:space="preserve"> nėštumo</w:t>
      </w:r>
      <w:r w:rsidRPr="001E6EA6">
        <w:rPr>
          <w:sz w:val="22"/>
          <w:szCs w:val="22"/>
        </w:rPr>
        <w:t xml:space="preserve"> trimestro (paskutinių 3 nėštumo mėnesių)</w:t>
      </w:r>
      <w:r w:rsidR="00FE1D2B" w:rsidRPr="001E6EA6">
        <w:rPr>
          <w:sz w:val="22"/>
          <w:szCs w:val="22"/>
        </w:rPr>
        <w:t xml:space="preserve"> metu</w:t>
      </w:r>
      <w:r w:rsidR="00CD245E" w:rsidRPr="001E6EA6">
        <w:rPr>
          <w:sz w:val="22"/>
          <w:szCs w:val="22"/>
        </w:rPr>
        <w:t>, prieš gimdymą ar gimdymo metu (žr. „Nėštumas, žindymo laikotarpis ir vaisingumas“);</w:t>
      </w:r>
    </w:p>
    <w:p w14:paraId="51BAF428" w14:textId="48BC7250" w:rsidR="00CD245E" w:rsidRPr="001E6EA6" w:rsidRDefault="00CE76F2" w:rsidP="00935450">
      <w:pPr>
        <w:pStyle w:val="Sraopastraipa"/>
        <w:numPr>
          <w:ilvl w:val="0"/>
          <w:numId w:val="73"/>
        </w:numPr>
        <w:rPr>
          <w:sz w:val="22"/>
          <w:szCs w:val="22"/>
        </w:rPr>
      </w:pPr>
      <w:r w:rsidRPr="001E6EA6">
        <w:rPr>
          <w:sz w:val="22"/>
          <w:szCs w:val="22"/>
        </w:rPr>
        <w:t>jei maitinate krūtimi.</w:t>
      </w:r>
    </w:p>
    <w:p w14:paraId="29F5962F" w14:textId="77777777" w:rsidR="005A412E" w:rsidRPr="001E6EA6" w:rsidRDefault="005A412E" w:rsidP="000062BA"/>
    <w:p w14:paraId="71CEE03C" w14:textId="1C313DF8" w:rsidR="00881333" w:rsidRPr="001E6EA6" w:rsidRDefault="00EA31BC"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881333" w:rsidRPr="001E6EA6">
        <w:rPr>
          <w:sz w:val="22"/>
          <w:szCs w:val="22"/>
        </w:rPr>
        <w:t xml:space="preserve"> vartoti draudžiama vaikams ir jaunesniems kaip 16 metų paaugliams.</w:t>
      </w:r>
      <w:r w:rsidRPr="001E6EA6">
        <w:rPr>
          <w:sz w:val="22"/>
          <w:szCs w:val="22"/>
        </w:rPr>
        <w:t xml:space="preserve"> </w:t>
      </w:r>
    </w:p>
    <w:p w14:paraId="59684D83" w14:textId="02E44EDE" w:rsidR="00DA2B8E" w:rsidRPr="001E6EA6" w:rsidRDefault="00DA2B8E" w:rsidP="000062BA"/>
    <w:p w14:paraId="0BB249EF" w14:textId="0FCDC835" w:rsidR="00F54AA7" w:rsidRPr="001E6EA6" w:rsidRDefault="00F54AA7" w:rsidP="000062BA">
      <w:r w:rsidRPr="001E6EA6">
        <w:rPr>
          <w:i/>
          <w:iCs/>
          <w:sz w:val="22"/>
          <w:szCs w:val="22"/>
          <w:u w:val="single"/>
        </w:rPr>
        <w:t>Įspėjimas:</w:t>
      </w:r>
      <w:r w:rsidRPr="001E6EA6">
        <w:rPr>
          <w:sz w:val="22"/>
          <w:szCs w:val="22"/>
        </w:rPr>
        <w:t xml:space="preserve"> injekcinio tirpalo negalima leisti į </w:t>
      </w:r>
      <w:proofErr w:type="spellStart"/>
      <w:r w:rsidRPr="001E6EA6">
        <w:rPr>
          <w:sz w:val="22"/>
          <w:szCs w:val="22"/>
        </w:rPr>
        <w:t>epidurinę</w:t>
      </w:r>
      <w:proofErr w:type="spellEnd"/>
      <w:r w:rsidRPr="001E6EA6">
        <w:rPr>
          <w:sz w:val="22"/>
          <w:szCs w:val="22"/>
        </w:rPr>
        <w:t xml:space="preserve"> ertmę ar į </w:t>
      </w:r>
      <w:proofErr w:type="spellStart"/>
      <w:r w:rsidRPr="001E6EA6">
        <w:rPr>
          <w:sz w:val="22"/>
          <w:szCs w:val="22"/>
        </w:rPr>
        <w:t>povoratinklinę</w:t>
      </w:r>
      <w:proofErr w:type="spellEnd"/>
      <w:r w:rsidRPr="001E6EA6">
        <w:rPr>
          <w:sz w:val="22"/>
          <w:szCs w:val="22"/>
        </w:rPr>
        <w:t xml:space="preserve"> ertmę</w:t>
      </w:r>
      <w:r w:rsidR="00683EBA" w:rsidRPr="001E6EA6">
        <w:rPr>
          <w:sz w:val="22"/>
          <w:szCs w:val="22"/>
        </w:rPr>
        <w:t xml:space="preserve"> (į nugaros smegenų kanalą)</w:t>
      </w:r>
      <w:r w:rsidRPr="001E6EA6">
        <w:rPr>
          <w:sz w:val="22"/>
          <w:szCs w:val="22"/>
        </w:rPr>
        <w:t>, kadangi sudėtyje yra etanolio.</w:t>
      </w:r>
    </w:p>
    <w:p w14:paraId="72FA711D" w14:textId="77777777" w:rsidR="00F54AA7" w:rsidRPr="001E6EA6" w:rsidRDefault="00F54AA7" w:rsidP="000062BA"/>
    <w:p w14:paraId="6F792B2A" w14:textId="1547541D" w:rsidR="00DA2B8E" w:rsidRPr="001E6EA6" w:rsidRDefault="00DA2B8E" w:rsidP="000062BA">
      <w:r w:rsidRPr="001E6EA6">
        <w:rPr>
          <w:sz w:val="22"/>
          <w:szCs w:val="22"/>
        </w:rPr>
        <w:t>Šis vaist</w:t>
      </w:r>
      <w:r w:rsidR="00FA5811" w:rsidRPr="001E6EA6">
        <w:rPr>
          <w:sz w:val="22"/>
          <w:szCs w:val="22"/>
        </w:rPr>
        <w:t>as</w:t>
      </w:r>
      <w:r w:rsidRPr="001E6EA6">
        <w:rPr>
          <w:sz w:val="22"/>
          <w:szCs w:val="22"/>
        </w:rPr>
        <w:t xml:space="preserve"> nėra skirtas silpno ar lėtinio skausmo malšinimui.</w:t>
      </w:r>
    </w:p>
    <w:p w14:paraId="71EA4DCC" w14:textId="77777777" w:rsidR="00881333" w:rsidRPr="001E6EA6" w:rsidRDefault="00881333" w:rsidP="000062BA"/>
    <w:p w14:paraId="29F59630" w14:textId="7CA8C65D" w:rsidR="005A412E" w:rsidRPr="001E6EA6" w:rsidRDefault="005A412E" w:rsidP="000062BA">
      <w:r w:rsidRPr="001E6EA6">
        <w:rPr>
          <w:b/>
          <w:bCs/>
          <w:sz w:val="22"/>
          <w:szCs w:val="22"/>
        </w:rPr>
        <w:t>Įspėjimai ir atsargumo priemonės</w:t>
      </w:r>
    </w:p>
    <w:p w14:paraId="5153FD33" w14:textId="66AB1393" w:rsidR="0074723D" w:rsidRPr="001E6EA6" w:rsidRDefault="0074723D" w:rsidP="000062BA">
      <w:pPr>
        <w:rPr>
          <w:sz w:val="22"/>
          <w:szCs w:val="22"/>
        </w:rPr>
      </w:pPr>
      <w:r w:rsidRPr="001E6EA6">
        <w:rPr>
          <w:sz w:val="22"/>
          <w:szCs w:val="22"/>
        </w:rPr>
        <w:t xml:space="preserve">Prieš vartodami (prieš suleidžiant)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pasakykite savo gydytojui, jeigu Jums neseniai atlikta arba bus atliekama skrandžio arba žarnyno operacija, nes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kartais gali pabloginti virškinimo trakto žaizdos gijimą po operacijos.</w:t>
      </w:r>
    </w:p>
    <w:p w14:paraId="686E8B5F" w14:textId="4C1ADB59" w:rsidR="00A63A84" w:rsidRPr="001E6EA6" w:rsidRDefault="005A412E" w:rsidP="000062BA">
      <w:pPr>
        <w:rPr>
          <w:sz w:val="22"/>
          <w:szCs w:val="22"/>
        </w:rPr>
      </w:pPr>
      <w:r w:rsidRPr="001E6EA6">
        <w:rPr>
          <w:sz w:val="22"/>
          <w:szCs w:val="22"/>
        </w:rPr>
        <w:t xml:space="preserve">Prieš pradėdami vartoti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w:t>
      </w:r>
      <w:r w:rsidR="00A63A84" w:rsidRPr="001E6EA6">
        <w:rPr>
          <w:sz w:val="22"/>
          <w:szCs w:val="22"/>
        </w:rPr>
        <w:t>pasitarkite su gydytoju arba vaistininku.</w:t>
      </w:r>
    </w:p>
    <w:p w14:paraId="29F59631" w14:textId="3D5DC338" w:rsidR="005A412E" w:rsidRPr="001E6EA6" w:rsidRDefault="00E2439D" w:rsidP="000062BA">
      <w:pPr>
        <w:rPr>
          <w:b/>
          <w:bCs/>
          <w:sz w:val="22"/>
          <w:szCs w:val="22"/>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A63A84" w:rsidRPr="001E6EA6">
        <w:rPr>
          <w:b/>
          <w:bCs/>
          <w:sz w:val="22"/>
          <w:szCs w:val="22"/>
        </w:rPr>
        <w:t xml:space="preserve"> negalima vartoti silpno ar lėtinio skausmo malšinimui.</w:t>
      </w:r>
    </w:p>
    <w:p w14:paraId="401D1FD6" w14:textId="385B1FE5" w:rsidR="00FF0C7F" w:rsidRPr="001E6EA6" w:rsidRDefault="00FF0C7F" w:rsidP="00A63A84">
      <w:pPr>
        <w:ind w:left="567" w:hanging="567"/>
        <w:rPr>
          <w:b/>
          <w:bCs/>
          <w:sz w:val="22"/>
          <w:szCs w:val="22"/>
        </w:rPr>
      </w:pPr>
    </w:p>
    <w:p w14:paraId="1AE37527" w14:textId="4D627781" w:rsidR="00FF0C7F" w:rsidRPr="001E6EA6" w:rsidRDefault="00FF0C7F" w:rsidP="000062BA">
      <w:pPr>
        <w:rPr>
          <w:b/>
          <w:bCs/>
          <w:sz w:val="22"/>
          <w:szCs w:val="22"/>
        </w:rPr>
      </w:pPr>
      <w:r w:rsidRPr="001E6EA6">
        <w:rPr>
          <w:b/>
          <w:bCs/>
          <w:sz w:val="22"/>
          <w:szCs w:val="22"/>
        </w:rPr>
        <w:t xml:space="preserve">Gydytojas Jums paskirs minimalią gydomąją dozę ir nustatys </w:t>
      </w:r>
      <w:r w:rsidR="00F85F68" w:rsidRPr="001E6EA6">
        <w:rPr>
          <w:b/>
          <w:bCs/>
          <w:sz w:val="22"/>
          <w:szCs w:val="22"/>
        </w:rPr>
        <w:t xml:space="preserve">trumpiausią </w:t>
      </w:r>
      <w:r w:rsidRPr="001E6EA6">
        <w:rPr>
          <w:b/>
          <w:bCs/>
          <w:sz w:val="22"/>
          <w:szCs w:val="22"/>
        </w:rPr>
        <w:t>gydymo trukmę, tinkamą Jūsų sutrikimams gydyti, kad būtų sumažintas nepageidaujamo poveikio pasireiškimas.</w:t>
      </w:r>
    </w:p>
    <w:p w14:paraId="54F5300B" w14:textId="77777777" w:rsidR="00117E05" w:rsidRPr="001E6EA6" w:rsidRDefault="00117E05" w:rsidP="005E62DF">
      <w:pPr>
        <w:ind w:left="567" w:hanging="567"/>
        <w:rPr>
          <w:sz w:val="22"/>
          <w:szCs w:val="22"/>
        </w:rPr>
      </w:pPr>
    </w:p>
    <w:p w14:paraId="22097637" w14:textId="6BDEAF38" w:rsidR="00117E05" w:rsidRPr="001E6EA6" w:rsidRDefault="00117E05" w:rsidP="005E62DF">
      <w:pPr>
        <w:ind w:left="567" w:hanging="567"/>
        <w:rPr>
          <w:sz w:val="22"/>
          <w:szCs w:val="22"/>
        </w:rPr>
      </w:pPr>
      <w:r w:rsidRPr="001E6EA6">
        <w:rPr>
          <w:sz w:val="22"/>
          <w:szCs w:val="22"/>
        </w:rPr>
        <w:t>Pasakykite gydytojui, jeigu:</w:t>
      </w:r>
    </w:p>
    <w:p w14:paraId="19B72A47" w14:textId="5D41027E" w:rsidR="005E62DF" w:rsidRPr="001E6EA6" w:rsidRDefault="005E62DF" w:rsidP="00935450">
      <w:pPr>
        <w:pStyle w:val="Sraopastraipa"/>
        <w:numPr>
          <w:ilvl w:val="0"/>
          <w:numId w:val="70"/>
        </w:numPr>
        <w:rPr>
          <w:sz w:val="22"/>
          <w:szCs w:val="22"/>
        </w:rPr>
      </w:pPr>
      <w:r w:rsidRPr="001E6EA6">
        <w:rPr>
          <w:sz w:val="22"/>
          <w:szCs w:val="22"/>
        </w:rPr>
        <w:t>turite ar manote, kad turite vaisingumo sutrikimų ir planuojate pastoti (žr. skyrių „Nėštumas, žindymo laikotarpis ir vaisingumas“);</w:t>
      </w:r>
    </w:p>
    <w:p w14:paraId="22DD979F" w14:textId="511705AC"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skrandžio ir žarnyno uždegimu</w:t>
      </w:r>
      <w:r w:rsidRPr="001E6EA6">
        <w:rPr>
          <w:sz w:val="22"/>
          <w:szCs w:val="22"/>
        </w:rPr>
        <w:t xml:space="preserve">, nes tokiu atveju gydymas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tur</w:t>
      </w:r>
      <w:r w:rsidR="00A94546" w:rsidRPr="001E6EA6">
        <w:rPr>
          <w:sz w:val="22"/>
          <w:szCs w:val="22"/>
        </w:rPr>
        <w:t>i</w:t>
      </w:r>
      <w:r w:rsidRPr="001E6EA6">
        <w:rPr>
          <w:sz w:val="22"/>
          <w:szCs w:val="22"/>
        </w:rPr>
        <w:t xml:space="preserve"> būti griežtai prižiūrimas gydytojo;</w:t>
      </w:r>
      <w:r w:rsidR="00EA31BC" w:rsidRPr="001E6EA6">
        <w:rPr>
          <w:sz w:val="22"/>
          <w:szCs w:val="22"/>
        </w:rPr>
        <w:t xml:space="preserve"> </w:t>
      </w:r>
    </w:p>
    <w:p w14:paraId="2A0E8096" w14:textId="7B417883" w:rsidR="005E62DF" w:rsidRPr="001E6EA6" w:rsidRDefault="005E62DF" w:rsidP="00935450">
      <w:pPr>
        <w:pStyle w:val="Sraopastraipa"/>
        <w:numPr>
          <w:ilvl w:val="0"/>
          <w:numId w:val="70"/>
        </w:numPr>
        <w:rPr>
          <w:sz w:val="22"/>
          <w:szCs w:val="22"/>
        </w:rPr>
      </w:pPr>
      <w:r w:rsidRPr="001E6EA6">
        <w:rPr>
          <w:sz w:val="22"/>
          <w:szCs w:val="22"/>
        </w:rPr>
        <w:t xml:space="preserve">praeityje pasireiškė </w:t>
      </w:r>
      <w:proofErr w:type="spellStart"/>
      <w:r w:rsidRPr="001E6EA6">
        <w:rPr>
          <w:sz w:val="22"/>
          <w:szCs w:val="22"/>
          <w:u w:val="single"/>
        </w:rPr>
        <w:t>pepsinė</w:t>
      </w:r>
      <w:proofErr w:type="spellEnd"/>
      <w:r w:rsidRPr="001E6EA6">
        <w:rPr>
          <w:sz w:val="22"/>
          <w:szCs w:val="22"/>
          <w:u w:val="single"/>
        </w:rPr>
        <w:t xml:space="preserve"> opa</w:t>
      </w:r>
      <w:r w:rsidRPr="001E6EA6">
        <w:rPr>
          <w:sz w:val="22"/>
          <w:szCs w:val="22"/>
        </w:rPr>
        <w:t xml:space="preserve"> (skrandžio ir dvylikapirštės žarnos pažeidimas), ypač su kraujavimo ar </w:t>
      </w:r>
      <w:r w:rsidR="00EE7727" w:rsidRPr="001E6EA6">
        <w:rPr>
          <w:sz w:val="22"/>
          <w:szCs w:val="22"/>
        </w:rPr>
        <w:t>plyšimo</w:t>
      </w:r>
      <w:r w:rsidRPr="001E6EA6">
        <w:rPr>
          <w:sz w:val="22"/>
          <w:szCs w:val="22"/>
        </w:rPr>
        <w:t xml:space="preserve"> komplikacijomis, kadangi šie sutrikimai gali atsinaujinti, ypač vartojant dideles vaist</w:t>
      </w:r>
      <w:r w:rsidR="003459C2" w:rsidRPr="001E6EA6">
        <w:rPr>
          <w:sz w:val="22"/>
          <w:szCs w:val="22"/>
        </w:rPr>
        <w:t>o</w:t>
      </w:r>
      <w:r w:rsidRPr="001E6EA6">
        <w:rPr>
          <w:sz w:val="22"/>
          <w:szCs w:val="22"/>
        </w:rPr>
        <w:t xml:space="preserve"> dozes</w:t>
      </w:r>
      <w:r w:rsidR="00EA31BC" w:rsidRPr="001E6EA6">
        <w:rPr>
          <w:sz w:val="22"/>
          <w:szCs w:val="22"/>
        </w:rPr>
        <w:t>.</w:t>
      </w:r>
      <w:r w:rsidRPr="001E6EA6">
        <w:rPr>
          <w:sz w:val="22"/>
          <w:szCs w:val="22"/>
        </w:rPr>
        <w:t xml:space="preserve"> Jei pasireiškia bet koks šalutinis poveikis skrandžiui, ypač gydymo pradžioje, </w:t>
      </w:r>
      <w:r w:rsidRPr="001E6EA6">
        <w:rPr>
          <w:b/>
          <w:bCs/>
          <w:sz w:val="22"/>
          <w:szCs w:val="22"/>
        </w:rPr>
        <w:t>nedelsdami</w:t>
      </w:r>
      <w:r w:rsidRPr="001E6EA6">
        <w:rPr>
          <w:sz w:val="22"/>
          <w:szCs w:val="22"/>
        </w:rPr>
        <w:t xml:space="preserve"> praneškite savo gydytojui –</w:t>
      </w:r>
      <w:r w:rsidR="00F44152" w:rsidRPr="001E6EA6">
        <w:rPr>
          <w:sz w:val="22"/>
          <w:szCs w:val="22"/>
        </w:rPr>
        <w:t xml:space="preserve"> </w:t>
      </w:r>
      <w:r w:rsidRPr="001E6EA6">
        <w:rPr>
          <w:sz w:val="22"/>
          <w:szCs w:val="22"/>
        </w:rPr>
        <w:t>jis</w:t>
      </w:r>
      <w:r w:rsidRPr="001E6EA6">
        <w:rPr>
          <w:b/>
          <w:bCs/>
          <w:sz w:val="22"/>
          <w:szCs w:val="22"/>
        </w:rPr>
        <w:t xml:space="preserve"> nutrauks</w:t>
      </w:r>
      <w:r w:rsidRPr="001E6EA6">
        <w:rPr>
          <w:sz w:val="22"/>
          <w:szCs w:val="22"/>
        </w:rPr>
        <w:t xml:space="preserve"> 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p>
    <w:p w14:paraId="0967BB75" w14:textId="1DA7FF85" w:rsidR="005E62DF" w:rsidRPr="001E6EA6" w:rsidRDefault="005E62DF" w:rsidP="00935450">
      <w:pPr>
        <w:pStyle w:val="Sraopastraipa"/>
        <w:numPr>
          <w:ilvl w:val="0"/>
          <w:numId w:val="70"/>
        </w:numPr>
        <w:rPr>
          <w:sz w:val="22"/>
          <w:szCs w:val="22"/>
        </w:rPr>
      </w:pPr>
      <w:r w:rsidRPr="001E6EA6">
        <w:rPr>
          <w:sz w:val="22"/>
          <w:szCs w:val="22"/>
        </w:rPr>
        <w:t xml:space="preserve">praeityje sirgote </w:t>
      </w:r>
      <w:r w:rsidRPr="001E6EA6">
        <w:rPr>
          <w:sz w:val="22"/>
          <w:szCs w:val="22"/>
          <w:u w:val="single"/>
        </w:rPr>
        <w:t>sunkiomis lėtinėmis žarnyno ligomis</w:t>
      </w:r>
      <w:r w:rsidRPr="001E6EA6">
        <w:rPr>
          <w:sz w:val="22"/>
          <w:szCs w:val="22"/>
        </w:rPr>
        <w:t xml:space="preserve"> (opinis kolitas, Krono liga), nes šios ligos gali pasunkėti;</w:t>
      </w:r>
    </w:p>
    <w:p w14:paraId="6B8F3D7C" w14:textId="61D351DC" w:rsidR="005E62DF" w:rsidRPr="001E6EA6" w:rsidRDefault="005E62DF" w:rsidP="00935450">
      <w:pPr>
        <w:pStyle w:val="Sraopastraipa"/>
        <w:numPr>
          <w:ilvl w:val="0"/>
          <w:numId w:val="70"/>
        </w:numPr>
        <w:rPr>
          <w:sz w:val="22"/>
          <w:szCs w:val="22"/>
        </w:rPr>
      </w:pPr>
      <w:r w:rsidRPr="001E6EA6">
        <w:rPr>
          <w:sz w:val="22"/>
          <w:szCs w:val="22"/>
        </w:rPr>
        <w:t xml:space="preserve">praeityje sirgote </w:t>
      </w:r>
      <w:r w:rsidRPr="001E6EA6">
        <w:rPr>
          <w:sz w:val="22"/>
          <w:szCs w:val="22"/>
          <w:u w:val="single"/>
        </w:rPr>
        <w:t>astma</w:t>
      </w:r>
      <w:r w:rsidRPr="001E6EA6">
        <w:rPr>
          <w:sz w:val="22"/>
          <w:szCs w:val="22"/>
        </w:rPr>
        <w:t xml:space="preserve"> arba esate linkę į astmos priepuolius, nes padidėja bronchų spazmų (bronchų susiaurėjimo, dėl kurio apsunkėja kvėpavimas) ar kitų sunkių alerginių reakcijų rizika;</w:t>
      </w:r>
    </w:p>
    <w:p w14:paraId="7136B0E9" w14:textId="19B94269" w:rsidR="005E62DF" w:rsidRPr="001E6EA6" w:rsidRDefault="005E62DF" w:rsidP="00935450">
      <w:pPr>
        <w:pStyle w:val="Sraopastraipa"/>
        <w:numPr>
          <w:ilvl w:val="0"/>
          <w:numId w:val="70"/>
        </w:numPr>
        <w:rPr>
          <w:sz w:val="22"/>
          <w:szCs w:val="22"/>
        </w:rPr>
      </w:pPr>
      <w:r w:rsidRPr="001E6EA6">
        <w:rPr>
          <w:sz w:val="22"/>
          <w:szCs w:val="22"/>
        </w:rPr>
        <w:t xml:space="preserve">praeityje pasireiškė </w:t>
      </w:r>
      <w:r w:rsidRPr="001E6EA6">
        <w:rPr>
          <w:sz w:val="22"/>
          <w:szCs w:val="22"/>
          <w:u w:val="single"/>
        </w:rPr>
        <w:t>bronchų spazmai</w:t>
      </w:r>
      <w:r w:rsidRPr="001E6EA6">
        <w:rPr>
          <w:sz w:val="22"/>
          <w:szCs w:val="22"/>
        </w:rPr>
        <w:t xml:space="preserve"> (kvėpavimo pasunkėjimas), </w:t>
      </w:r>
      <w:r w:rsidRPr="001E6EA6">
        <w:rPr>
          <w:sz w:val="22"/>
          <w:szCs w:val="22"/>
          <w:u w:val="single"/>
        </w:rPr>
        <w:t>nosies polipai</w:t>
      </w:r>
      <w:r w:rsidRPr="001E6EA6">
        <w:rPr>
          <w:sz w:val="22"/>
          <w:szCs w:val="22"/>
        </w:rPr>
        <w:t xml:space="preserve"> (nos</w:t>
      </w:r>
      <w:r w:rsidR="00822536" w:rsidRPr="001E6EA6">
        <w:rPr>
          <w:sz w:val="22"/>
          <w:szCs w:val="22"/>
        </w:rPr>
        <w:t>yje</w:t>
      </w:r>
      <w:r w:rsidRPr="001E6EA6">
        <w:rPr>
          <w:sz w:val="22"/>
          <w:szCs w:val="22"/>
        </w:rPr>
        <w:t xml:space="preserve"> susidarę mazgeliai), </w:t>
      </w:r>
      <w:proofErr w:type="spellStart"/>
      <w:r w:rsidRPr="001E6EA6">
        <w:rPr>
          <w:sz w:val="22"/>
          <w:szCs w:val="22"/>
          <w:u w:val="single"/>
        </w:rPr>
        <w:t>angio</w:t>
      </w:r>
      <w:r w:rsidR="003459C2" w:rsidRPr="001E6EA6">
        <w:rPr>
          <w:sz w:val="22"/>
          <w:szCs w:val="22"/>
          <w:u w:val="single"/>
        </w:rPr>
        <w:t>neurozinė</w:t>
      </w:r>
      <w:proofErr w:type="spellEnd"/>
      <w:r w:rsidR="003459C2" w:rsidRPr="001E6EA6">
        <w:rPr>
          <w:sz w:val="22"/>
          <w:szCs w:val="22"/>
          <w:u w:val="single"/>
        </w:rPr>
        <w:t xml:space="preserve"> e</w:t>
      </w:r>
      <w:r w:rsidRPr="001E6EA6">
        <w:rPr>
          <w:sz w:val="22"/>
          <w:szCs w:val="22"/>
          <w:u w:val="single"/>
        </w:rPr>
        <w:t>dema</w:t>
      </w:r>
      <w:r w:rsidRPr="001E6EA6">
        <w:rPr>
          <w:sz w:val="22"/>
          <w:szCs w:val="22"/>
        </w:rPr>
        <w:t xml:space="preserve"> (rankų, pėdų, kulkšnių, veido, lūpų, liežuvio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gerklės patinimas), nes padidėja alerginių reakcijų rizika. Jei pasireiškė kokios nors alerginės reakcijos, </w:t>
      </w:r>
      <w:r w:rsidRPr="001E6EA6">
        <w:rPr>
          <w:b/>
          <w:bCs/>
          <w:sz w:val="22"/>
          <w:szCs w:val="22"/>
        </w:rPr>
        <w:t>nedelsdami</w:t>
      </w:r>
      <w:r w:rsidRPr="001E6EA6">
        <w:rPr>
          <w:sz w:val="22"/>
          <w:szCs w:val="22"/>
        </w:rPr>
        <w:t xml:space="preserve"> praneškite gydytojui – jis </w:t>
      </w:r>
      <w:r w:rsidRPr="001E6EA6">
        <w:rPr>
          <w:b/>
          <w:bCs/>
          <w:sz w:val="22"/>
          <w:szCs w:val="22"/>
        </w:rPr>
        <w:t xml:space="preserve">nutrauks </w:t>
      </w:r>
      <w:r w:rsidRPr="001E6EA6">
        <w:rPr>
          <w:sz w:val="22"/>
          <w:szCs w:val="22"/>
        </w:rPr>
        <w:t xml:space="preserve">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r w:rsidR="00EA31BC" w:rsidRPr="001E6EA6">
        <w:rPr>
          <w:sz w:val="22"/>
          <w:szCs w:val="22"/>
        </w:rPr>
        <w:t xml:space="preserve"> </w:t>
      </w:r>
    </w:p>
    <w:p w14:paraId="5A2DC604" w14:textId="1069B990"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hipertenzija</w:t>
      </w:r>
      <w:r w:rsidRPr="001E6EA6">
        <w:rPr>
          <w:sz w:val="22"/>
          <w:szCs w:val="22"/>
        </w:rPr>
        <w:t xml:space="preserve"> (aukštą kraujospūdį)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w:t>
      </w:r>
      <w:r w:rsidRPr="001E6EA6">
        <w:rPr>
          <w:sz w:val="22"/>
          <w:szCs w:val="22"/>
          <w:u w:val="single"/>
        </w:rPr>
        <w:t>širdies ligomis</w:t>
      </w:r>
      <w:r w:rsidRPr="001E6EA6">
        <w:rPr>
          <w:sz w:val="22"/>
          <w:szCs w:val="22"/>
        </w:rPr>
        <w:t xml:space="preserve"> (lengvu ar vidutinio sunkumo širdies nepakankamumu), nes padidėja skysčių susilaikymo ir edemos (patinim</w:t>
      </w:r>
      <w:r w:rsidR="00DF340F" w:rsidRPr="001E6EA6">
        <w:rPr>
          <w:sz w:val="22"/>
          <w:szCs w:val="22"/>
        </w:rPr>
        <w:t>o</w:t>
      </w:r>
      <w:r w:rsidRPr="001E6EA6">
        <w:rPr>
          <w:sz w:val="22"/>
          <w:szCs w:val="22"/>
        </w:rPr>
        <w:t xml:space="preserve"> dėl skysčio susikaupimo audinyje) rizika;</w:t>
      </w:r>
    </w:p>
    <w:p w14:paraId="29126C88" w14:textId="1FEED5D5"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širdies ligomis</w:t>
      </w:r>
      <w:r w:rsidRPr="001E6EA6">
        <w:rPr>
          <w:sz w:val="22"/>
          <w:szCs w:val="22"/>
        </w:rPr>
        <w:t xml:space="preserve"> arba patyrėte </w:t>
      </w:r>
      <w:r w:rsidRPr="001E6EA6">
        <w:rPr>
          <w:sz w:val="22"/>
          <w:szCs w:val="22"/>
          <w:u w:val="single"/>
        </w:rPr>
        <w:t>miokar</w:t>
      </w:r>
      <w:r w:rsidR="004236C0" w:rsidRPr="001E6EA6">
        <w:rPr>
          <w:sz w:val="22"/>
          <w:szCs w:val="22"/>
          <w:u w:val="single"/>
        </w:rPr>
        <w:t>d</w:t>
      </w:r>
      <w:r w:rsidRPr="001E6EA6">
        <w:rPr>
          <w:sz w:val="22"/>
          <w:szCs w:val="22"/>
          <w:u w:val="single"/>
        </w:rPr>
        <w:t>o infarktą</w:t>
      </w:r>
      <w:r w:rsidR="001E67AB" w:rsidRPr="001E6EA6">
        <w:rPr>
          <w:sz w:val="22"/>
          <w:szCs w:val="22"/>
          <w:u w:val="single"/>
        </w:rPr>
        <w:t xml:space="preserve"> </w:t>
      </w:r>
      <w:r w:rsidRPr="001E6EA6">
        <w:rPr>
          <w:sz w:val="22"/>
          <w:szCs w:val="22"/>
        </w:rPr>
        <w:t xml:space="preserve">ar </w:t>
      </w:r>
      <w:r w:rsidRPr="001E6EA6">
        <w:rPr>
          <w:sz w:val="22"/>
          <w:szCs w:val="22"/>
          <w:u w:val="single"/>
        </w:rPr>
        <w:t>insultą</w:t>
      </w:r>
      <w:r w:rsidRPr="001E6EA6">
        <w:rPr>
          <w:sz w:val="22"/>
          <w:szCs w:val="22"/>
        </w:rPr>
        <w:t xml:space="preserve"> (</w:t>
      </w:r>
      <w:r w:rsidRPr="001E6EA6">
        <w:rPr>
          <w:b/>
          <w:bCs/>
          <w:sz w:val="22"/>
          <w:szCs w:val="22"/>
        </w:rPr>
        <w:t>staig</w:t>
      </w:r>
      <w:r w:rsidR="001E67AB" w:rsidRPr="001E6EA6">
        <w:rPr>
          <w:b/>
          <w:bCs/>
          <w:sz w:val="22"/>
          <w:szCs w:val="22"/>
        </w:rPr>
        <w:t>ų</w:t>
      </w:r>
      <w:r w:rsidRPr="001E6EA6">
        <w:rPr>
          <w:b/>
          <w:bCs/>
          <w:sz w:val="22"/>
          <w:szCs w:val="22"/>
        </w:rPr>
        <w:t xml:space="preserve"> smegenų kraujagyslių užsikimšim</w:t>
      </w:r>
      <w:r w:rsidR="001E67AB" w:rsidRPr="001E6EA6">
        <w:rPr>
          <w:b/>
          <w:bCs/>
          <w:sz w:val="22"/>
          <w:szCs w:val="22"/>
        </w:rPr>
        <w:t>ą</w:t>
      </w:r>
      <w:r w:rsidRPr="001E6EA6">
        <w:rPr>
          <w:b/>
          <w:bCs/>
          <w:sz w:val="22"/>
          <w:szCs w:val="22"/>
        </w:rPr>
        <w:t xml:space="preserve"> ar plyšim</w:t>
      </w:r>
      <w:r w:rsidR="001E67AB" w:rsidRPr="001E6EA6">
        <w:rPr>
          <w:b/>
          <w:bCs/>
          <w:sz w:val="22"/>
          <w:szCs w:val="22"/>
        </w:rPr>
        <w:t>ą</w:t>
      </w:r>
      <w:r w:rsidRPr="001E6EA6">
        <w:rPr>
          <w:sz w:val="22"/>
          <w:szCs w:val="22"/>
        </w:rPr>
        <w:t xml:space="preserve">) arba manote, kad esate rizikos grupėje (pavyzdžiui, </w:t>
      </w:r>
      <w:r w:rsidRPr="001E6EA6">
        <w:rPr>
          <w:sz w:val="22"/>
          <w:szCs w:val="22"/>
        </w:rPr>
        <w:lastRenderedPageBreak/>
        <w:t>jei turite aukštą kraujospūdį, padidėjusį cholesterolio kiekį, sergate</w:t>
      </w:r>
      <w:r w:rsidR="008204E1" w:rsidRPr="001E6EA6">
        <w:rPr>
          <w:sz w:val="22"/>
          <w:szCs w:val="22"/>
        </w:rPr>
        <w:t xml:space="preserve"> cukriniu</w:t>
      </w:r>
      <w:r w:rsidRPr="001E6EA6">
        <w:rPr>
          <w:sz w:val="22"/>
          <w:szCs w:val="22"/>
        </w:rPr>
        <w:t xml:space="preserve"> diabetu arba rūkote). Tokiais atvejais gali padidėti miokardo infarkto ar insulto rizika;</w:t>
      </w:r>
    </w:p>
    <w:p w14:paraId="42DA7885" w14:textId="215008B1" w:rsidR="005E62DF" w:rsidRPr="001E6EA6" w:rsidRDefault="00945DB4" w:rsidP="00935450">
      <w:pPr>
        <w:pStyle w:val="Sraopastraipa"/>
        <w:numPr>
          <w:ilvl w:val="0"/>
          <w:numId w:val="70"/>
        </w:numPr>
        <w:rPr>
          <w:sz w:val="22"/>
          <w:szCs w:val="22"/>
        </w:rPr>
      </w:pPr>
      <w:r w:rsidRPr="001E6EA6">
        <w:rPr>
          <w:sz w:val="22"/>
          <w:szCs w:val="22"/>
        </w:rPr>
        <w:t xml:space="preserve">yra </w:t>
      </w:r>
      <w:r w:rsidR="005E62DF" w:rsidRPr="001E6EA6">
        <w:rPr>
          <w:sz w:val="22"/>
          <w:szCs w:val="22"/>
        </w:rPr>
        <w:t>inkstų sutrikimų (</w:t>
      </w:r>
      <w:r w:rsidR="005E62DF" w:rsidRPr="001E6EA6">
        <w:rPr>
          <w:sz w:val="22"/>
          <w:szCs w:val="22"/>
          <w:u w:val="single"/>
        </w:rPr>
        <w:t>sutrikusi inkstų funkcija</w:t>
      </w:r>
      <w:r w:rsidR="005E62DF" w:rsidRPr="001E6EA6">
        <w:rPr>
          <w:sz w:val="22"/>
          <w:szCs w:val="22"/>
        </w:rPr>
        <w:t>) ir</w:t>
      </w:r>
      <w:r w:rsidR="00880138" w:rsidRPr="001E6EA6">
        <w:rPr>
          <w:sz w:val="22"/>
          <w:szCs w:val="22"/>
        </w:rPr>
        <w:t xml:space="preserve"> (</w:t>
      </w:r>
      <w:r w:rsidR="005E62DF" w:rsidRPr="001E6EA6">
        <w:rPr>
          <w:sz w:val="22"/>
          <w:szCs w:val="22"/>
        </w:rPr>
        <w:t>arba</w:t>
      </w:r>
      <w:r w:rsidR="00880138" w:rsidRPr="001E6EA6">
        <w:rPr>
          <w:sz w:val="22"/>
          <w:szCs w:val="22"/>
        </w:rPr>
        <w:t>)</w:t>
      </w:r>
      <w:r w:rsidR="005E62DF" w:rsidRPr="001E6EA6">
        <w:rPr>
          <w:sz w:val="22"/>
          <w:szCs w:val="22"/>
        </w:rPr>
        <w:t xml:space="preserve"> praeityje sirgote </w:t>
      </w:r>
      <w:r w:rsidR="005E62DF" w:rsidRPr="001E6EA6">
        <w:rPr>
          <w:sz w:val="22"/>
          <w:szCs w:val="22"/>
          <w:u w:val="single"/>
        </w:rPr>
        <w:t>inkstų ligomis</w:t>
      </w:r>
      <w:r w:rsidR="005E62DF" w:rsidRPr="001E6EA6">
        <w:rPr>
          <w:sz w:val="22"/>
          <w:szCs w:val="22"/>
        </w:rPr>
        <w:t>, nes padidėja šalutinio poveikio inkstams rizika;</w:t>
      </w:r>
    </w:p>
    <w:p w14:paraId="524E5B5C" w14:textId="40A537A6" w:rsidR="005E62DF" w:rsidRPr="001E6EA6" w:rsidRDefault="005E62DF" w:rsidP="00935450">
      <w:pPr>
        <w:pStyle w:val="Sraopastraipa"/>
        <w:numPr>
          <w:ilvl w:val="0"/>
          <w:numId w:val="70"/>
        </w:numPr>
        <w:rPr>
          <w:sz w:val="22"/>
          <w:szCs w:val="22"/>
        </w:rPr>
      </w:pPr>
      <w:r w:rsidRPr="001E6EA6">
        <w:rPr>
          <w:sz w:val="22"/>
          <w:szCs w:val="22"/>
        </w:rPr>
        <w:t xml:space="preserve">sergate </w:t>
      </w:r>
      <w:proofErr w:type="spellStart"/>
      <w:r w:rsidRPr="001E6EA6">
        <w:rPr>
          <w:sz w:val="22"/>
          <w:szCs w:val="22"/>
          <w:u w:val="single"/>
        </w:rPr>
        <w:t>hipovolemija</w:t>
      </w:r>
      <w:proofErr w:type="spellEnd"/>
      <w:r w:rsidRPr="001E6EA6">
        <w:rPr>
          <w:sz w:val="22"/>
          <w:szCs w:val="22"/>
        </w:rPr>
        <w:t xml:space="preserve"> (cirkuliuojančio kraujo kiekio sumažėjim</w:t>
      </w:r>
      <w:r w:rsidR="00A849BF" w:rsidRPr="001E6EA6">
        <w:rPr>
          <w:sz w:val="22"/>
          <w:szCs w:val="22"/>
        </w:rPr>
        <w:t>u</w:t>
      </w:r>
      <w:r w:rsidRPr="001E6EA6">
        <w:rPr>
          <w:sz w:val="22"/>
          <w:szCs w:val="22"/>
        </w:rPr>
        <w:t>)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Jūsų </w:t>
      </w:r>
      <w:r w:rsidRPr="001E6EA6">
        <w:rPr>
          <w:sz w:val="22"/>
          <w:szCs w:val="22"/>
          <w:u w:val="single"/>
        </w:rPr>
        <w:t>inkstų kraujotaka yra sutrikusi</w:t>
      </w:r>
      <w:r w:rsidRPr="001E6EA6">
        <w:rPr>
          <w:sz w:val="22"/>
          <w:szCs w:val="22"/>
        </w:rPr>
        <w:t>, nes padidėja šalutinio poveikio inkstams rizika;</w:t>
      </w:r>
    </w:p>
    <w:p w14:paraId="2313B87B" w14:textId="733583B1" w:rsidR="005E62DF" w:rsidRPr="001E6EA6" w:rsidRDefault="005E62DF" w:rsidP="00935450">
      <w:pPr>
        <w:pStyle w:val="Sraopastraipa"/>
        <w:numPr>
          <w:ilvl w:val="0"/>
          <w:numId w:val="70"/>
        </w:numPr>
        <w:rPr>
          <w:sz w:val="22"/>
          <w:szCs w:val="22"/>
        </w:rPr>
      </w:pPr>
      <w:r w:rsidRPr="001E6EA6">
        <w:rPr>
          <w:sz w:val="22"/>
          <w:szCs w:val="22"/>
        </w:rPr>
        <w:t>sergate ar sirgote kepenų ligomis (</w:t>
      </w:r>
      <w:r w:rsidRPr="001E6EA6">
        <w:rPr>
          <w:sz w:val="22"/>
          <w:szCs w:val="22"/>
          <w:u w:val="single"/>
        </w:rPr>
        <w:t>susilpnėjusi kepenų funkcija</w:t>
      </w:r>
      <w:r w:rsidRPr="001E6EA6">
        <w:rPr>
          <w:sz w:val="22"/>
          <w:szCs w:val="22"/>
        </w:rPr>
        <w:t xml:space="preserve">). Tokiu atveju gydytojas </w:t>
      </w:r>
      <w:r w:rsidR="008204E1" w:rsidRPr="001E6EA6">
        <w:rPr>
          <w:sz w:val="22"/>
          <w:szCs w:val="22"/>
        </w:rPr>
        <w:t>J</w:t>
      </w:r>
      <w:r w:rsidRPr="001E6EA6">
        <w:rPr>
          <w:sz w:val="22"/>
          <w:szCs w:val="22"/>
        </w:rPr>
        <w:t xml:space="preserve">us prižiūrės ir atliks reikalingus tyrimus, kad įvertintų kepenų </w:t>
      </w:r>
      <w:r w:rsidR="00D43473" w:rsidRPr="001E6EA6">
        <w:rPr>
          <w:sz w:val="22"/>
          <w:szCs w:val="22"/>
        </w:rPr>
        <w:t>veiklą</w:t>
      </w:r>
      <w:r w:rsidRPr="001E6EA6">
        <w:rPr>
          <w:sz w:val="22"/>
          <w:szCs w:val="22"/>
        </w:rPr>
        <w:t xml:space="preserve">. Jei pasireiškia sunkus kepenų funkcijos sutrikimas, </w:t>
      </w:r>
      <w:r w:rsidRPr="001E6EA6">
        <w:rPr>
          <w:b/>
          <w:bCs/>
          <w:sz w:val="22"/>
          <w:szCs w:val="22"/>
        </w:rPr>
        <w:t>nedelsdami</w:t>
      </w:r>
      <w:r w:rsidRPr="001E6EA6">
        <w:rPr>
          <w:sz w:val="22"/>
          <w:szCs w:val="22"/>
        </w:rPr>
        <w:t xml:space="preserve"> praneškite gydytojui – jis </w:t>
      </w:r>
      <w:r w:rsidRPr="001E6EA6">
        <w:rPr>
          <w:b/>
          <w:bCs/>
          <w:sz w:val="22"/>
          <w:szCs w:val="22"/>
        </w:rPr>
        <w:t>nutrauks</w:t>
      </w:r>
      <w:r w:rsidRPr="001E6EA6">
        <w:rPr>
          <w:sz w:val="22"/>
          <w:szCs w:val="22"/>
        </w:rPr>
        <w:t xml:space="preserve"> gydymą </w:t>
      </w:r>
      <w:proofErr w:type="spellStart"/>
      <w:r w:rsidR="00E2439D" w:rsidRPr="001E6EA6">
        <w:rPr>
          <w:sz w:val="22"/>
          <w:szCs w:val="22"/>
        </w:rPr>
        <w:t>Ketorolac</w:t>
      </w:r>
      <w:proofErr w:type="spellEnd"/>
      <w:r w:rsidR="00E2439D" w:rsidRPr="001E6EA6">
        <w:rPr>
          <w:sz w:val="22"/>
          <w:szCs w:val="22"/>
        </w:rPr>
        <w:t xml:space="preserve"> </w:t>
      </w:r>
      <w:proofErr w:type="spellStart"/>
      <w:r w:rsidR="008747C0"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p>
    <w:p w14:paraId="4D389253" w14:textId="5B5C246B" w:rsidR="005E62DF" w:rsidRPr="001E6EA6" w:rsidRDefault="005E62DF" w:rsidP="00935450">
      <w:pPr>
        <w:pStyle w:val="Sraopastraipa"/>
        <w:numPr>
          <w:ilvl w:val="0"/>
          <w:numId w:val="70"/>
        </w:numPr>
        <w:rPr>
          <w:sz w:val="22"/>
          <w:szCs w:val="22"/>
        </w:rPr>
      </w:pPr>
      <w:r w:rsidRPr="001E6EA6">
        <w:rPr>
          <w:sz w:val="22"/>
          <w:szCs w:val="22"/>
        </w:rPr>
        <w:t>turite kraujo krešėjimo sutrikimų, nes šis vaistas gali padidinti kraujavimo riziką.</w:t>
      </w:r>
    </w:p>
    <w:p w14:paraId="29F5963B" w14:textId="77777777" w:rsidR="005A412E" w:rsidRPr="001E6EA6" w:rsidRDefault="005A412E" w:rsidP="005A412E">
      <w:pPr>
        <w:rPr>
          <w:sz w:val="22"/>
          <w:szCs w:val="22"/>
          <w:highlight w:val="yellow"/>
        </w:rPr>
      </w:pPr>
    </w:p>
    <w:p w14:paraId="58E52924" w14:textId="670A1D6D" w:rsidR="008A6C23" w:rsidRPr="001E6EA6" w:rsidRDefault="00EA31BC" w:rsidP="008A6C23">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8A6C23" w:rsidRPr="001E6EA6">
        <w:rPr>
          <w:sz w:val="22"/>
          <w:szCs w:val="22"/>
        </w:rPr>
        <w:t xml:space="preserve"> nėra įprastas skausmą malšinantis vaistas, todėl jo vartojimas turi būti griežtai prižiūrimas</w:t>
      </w:r>
      <w:r w:rsidR="00883AC2" w:rsidRPr="001E6EA6">
        <w:rPr>
          <w:sz w:val="22"/>
          <w:szCs w:val="22"/>
        </w:rPr>
        <w:t xml:space="preserve"> gydytojo</w:t>
      </w:r>
      <w:r w:rsidR="008A6C23" w:rsidRPr="001E6EA6">
        <w:rPr>
          <w:sz w:val="22"/>
          <w:szCs w:val="22"/>
        </w:rPr>
        <w:t>.</w:t>
      </w:r>
      <w:r w:rsidRPr="001E6EA6">
        <w:rPr>
          <w:sz w:val="22"/>
          <w:szCs w:val="22"/>
        </w:rPr>
        <w:t xml:space="preserve"> </w:t>
      </w:r>
    </w:p>
    <w:p w14:paraId="6A683333" w14:textId="0A17CFD1" w:rsidR="008A6C23" w:rsidRPr="001E6EA6" w:rsidRDefault="008A6C23" w:rsidP="008A6C23">
      <w:pPr>
        <w:rPr>
          <w:sz w:val="22"/>
          <w:szCs w:val="22"/>
        </w:rPr>
      </w:pPr>
      <w:proofErr w:type="spellStart"/>
      <w:r w:rsidRPr="001E6EA6">
        <w:rPr>
          <w:sz w:val="22"/>
          <w:szCs w:val="22"/>
        </w:rPr>
        <w:t>Ketorolako</w:t>
      </w:r>
      <w:proofErr w:type="spellEnd"/>
      <w:r w:rsidRPr="001E6EA6">
        <w:rPr>
          <w:sz w:val="22"/>
          <w:szCs w:val="22"/>
        </w:rPr>
        <w:t xml:space="preserve"> vartojimas, palyginti su kitais nesteroidiniais vaist</w:t>
      </w:r>
      <w:r w:rsidR="001578C5" w:rsidRPr="001E6EA6">
        <w:rPr>
          <w:sz w:val="22"/>
          <w:szCs w:val="22"/>
        </w:rPr>
        <w:t>ais</w:t>
      </w:r>
      <w:r w:rsidRPr="001E6EA6">
        <w:rPr>
          <w:sz w:val="22"/>
          <w:szCs w:val="22"/>
        </w:rPr>
        <w:t xml:space="preserve"> nuo uždegimo (NVNU), gali būti susijęs su didele sunkaus toksinio poveikio virškinimo traktui rizika, ypač vaist</w:t>
      </w:r>
      <w:r w:rsidR="001578C5" w:rsidRPr="001E6EA6">
        <w:rPr>
          <w:sz w:val="22"/>
          <w:szCs w:val="22"/>
        </w:rPr>
        <w:t>ą</w:t>
      </w:r>
      <w:r w:rsidRPr="001E6EA6">
        <w:rPr>
          <w:sz w:val="22"/>
          <w:szCs w:val="22"/>
        </w:rPr>
        <w:t xml:space="preserve"> vartojant ne pagal patvirtintas indikacijas (žr. 1 skyrių „Kas yra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ir kam jis vartojamas“) ir/ar ilgiau nei nurodyta.</w:t>
      </w:r>
    </w:p>
    <w:p w14:paraId="59CB5768" w14:textId="77777777" w:rsidR="008A6C23" w:rsidRPr="001E6EA6" w:rsidRDefault="008A6C23" w:rsidP="005A412E">
      <w:pPr>
        <w:autoSpaceDE w:val="0"/>
        <w:autoSpaceDN w:val="0"/>
        <w:adjustRightInd w:val="0"/>
        <w:rPr>
          <w:sz w:val="22"/>
          <w:szCs w:val="22"/>
        </w:rPr>
      </w:pPr>
    </w:p>
    <w:p w14:paraId="37A24C6C" w14:textId="4E8C4A02" w:rsidR="00D7446D" w:rsidRPr="001E6EA6" w:rsidRDefault="008A6C23" w:rsidP="005A412E">
      <w:pPr>
        <w:autoSpaceDE w:val="0"/>
        <w:autoSpaceDN w:val="0"/>
        <w:adjustRightInd w:val="0"/>
        <w:rPr>
          <w:sz w:val="22"/>
          <w:szCs w:val="22"/>
          <w:highlight w:val="yellow"/>
        </w:rPr>
      </w:pPr>
      <w:r w:rsidRPr="001E6EA6">
        <w:rPr>
          <w:sz w:val="22"/>
          <w:szCs w:val="22"/>
        </w:rPr>
        <w:t xml:space="preserve">Prieš pradėdamas 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gydytojas Jūsų pasiteiraus, ar praeityje </w:t>
      </w:r>
      <w:r w:rsidR="002C7517" w:rsidRPr="001E6EA6">
        <w:rPr>
          <w:sz w:val="22"/>
          <w:szCs w:val="22"/>
        </w:rPr>
        <w:t>ne</w:t>
      </w:r>
      <w:r w:rsidRPr="001E6EA6">
        <w:rPr>
          <w:sz w:val="22"/>
          <w:szCs w:val="22"/>
        </w:rPr>
        <w:t xml:space="preserve">turėjote alerginių reakcijų </w:t>
      </w:r>
      <w:proofErr w:type="spellStart"/>
      <w:r w:rsidRPr="001E6EA6">
        <w:rPr>
          <w:sz w:val="22"/>
          <w:szCs w:val="22"/>
        </w:rPr>
        <w:t>ketorolakui</w:t>
      </w:r>
      <w:proofErr w:type="spellEnd"/>
      <w:r w:rsidRPr="001E6EA6">
        <w:rPr>
          <w:sz w:val="22"/>
          <w:szCs w:val="22"/>
        </w:rPr>
        <w:t xml:space="preserve">, </w:t>
      </w:r>
      <w:proofErr w:type="spellStart"/>
      <w:r w:rsidRPr="001E6EA6">
        <w:rPr>
          <w:sz w:val="22"/>
          <w:szCs w:val="22"/>
        </w:rPr>
        <w:t>acetilsalicilo</w:t>
      </w:r>
      <w:proofErr w:type="spellEnd"/>
      <w:r w:rsidRPr="001E6EA6">
        <w:rPr>
          <w:sz w:val="22"/>
          <w:szCs w:val="22"/>
        </w:rPr>
        <w:t xml:space="preserve"> rūgščiai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kitiems nesteroidiniams vaist</w:t>
      </w:r>
      <w:r w:rsidR="0090374A" w:rsidRPr="001E6EA6">
        <w:rPr>
          <w:sz w:val="22"/>
          <w:szCs w:val="22"/>
        </w:rPr>
        <w:t>ams</w:t>
      </w:r>
      <w:r w:rsidRPr="001E6EA6">
        <w:rPr>
          <w:sz w:val="22"/>
          <w:szCs w:val="22"/>
        </w:rPr>
        <w:t xml:space="preserve"> nuo uždegimo (NVNU).</w:t>
      </w:r>
    </w:p>
    <w:p w14:paraId="153B98CD" w14:textId="04C06D60" w:rsidR="00454ECA" w:rsidRPr="001E6EA6" w:rsidRDefault="00EA31BC" w:rsidP="005A412E">
      <w:pPr>
        <w:rPr>
          <w:kern w:val="16"/>
          <w:sz w:val="22"/>
          <w:szCs w:val="22"/>
          <w:highlight w:val="yellow"/>
        </w:rPr>
      </w:pPr>
      <w:r w:rsidRPr="001E6EA6">
        <w:rPr>
          <w:kern w:val="16"/>
          <w:sz w:val="22"/>
          <w:szCs w:val="22"/>
          <w:highlight w:val="yellow"/>
        </w:rPr>
        <w:t xml:space="preserve"> </w:t>
      </w:r>
    </w:p>
    <w:p w14:paraId="456B1F33" w14:textId="7BF70DDD" w:rsidR="00454ECA" w:rsidRPr="001E6EA6" w:rsidRDefault="001E7A9C" w:rsidP="00454ECA">
      <w:pPr>
        <w:rPr>
          <w:b/>
          <w:bCs/>
          <w:kern w:val="16"/>
          <w:sz w:val="22"/>
          <w:szCs w:val="22"/>
        </w:rPr>
      </w:pPr>
      <w:r w:rsidRPr="001E6EA6">
        <w:rPr>
          <w:b/>
          <w:bCs/>
          <w:kern w:val="16"/>
          <w:sz w:val="22"/>
          <w:szCs w:val="22"/>
        </w:rPr>
        <w:t xml:space="preserve">Venkite vartoti </w:t>
      </w:r>
      <w:r w:rsidR="00AA014A" w:rsidRPr="001E6EA6">
        <w:rPr>
          <w:b/>
          <w:bCs/>
          <w:kern w:val="16"/>
          <w:sz w:val="22"/>
          <w:szCs w:val="22"/>
        </w:rPr>
        <w:t>vaisto</w:t>
      </w:r>
      <w:r w:rsidRPr="001E6EA6">
        <w:rPr>
          <w:b/>
          <w:bCs/>
          <w:kern w:val="16"/>
          <w:sz w:val="22"/>
          <w:szCs w:val="22"/>
        </w:rPr>
        <w:t xml:space="preserve"> šiais atvejais:</w:t>
      </w:r>
    </w:p>
    <w:p w14:paraId="3998B228" w14:textId="77001AB2" w:rsidR="00454ECA" w:rsidRPr="001E6EA6" w:rsidRDefault="00A37DE2" w:rsidP="00935450">
      <w:pPr>
        <w:pStyle w:val="Sraopastraipa"/>
        <w:numPr>
          <w:ilvl w:val="0"/>
          <w:numId w:val="69"/>
        </w:numPr>
        <w:rPr>
          <w:kern w:val="16"/>
          <w:sz w:val="22"/>
          <w:szCs w:val="22"/>
        </w:rPr>
      </w:pPr>
      <w:r w:rsidRPr="001E6EA6">
        <w:rPr>
          <w:kern w:val="16"/>
          <w:sz w:val="22"/>
          <w:szCs w:val="22"/>
        </w:rPr>
        <w:t>j</w:t>
      </w:r>
      <w:r w:rsidR="001E7A9C" w:rsidRPr="001E6EA6">
        <w:rPr>
          <w:kern w:val="16"/>
          <w:sz w:val="22"/>
          <w:szCs w:val="22"/>
        </w:rPr>
        <w:t xml:space="preserve">ei </w:t>
      </w:r>
      <w:r w:rsidR="00454ECA" w:rsidRPr="001E6EA6">
        <w:rPr>
          <w:kern w:val="16"/>
          <w:sz w:val="22"/>
          <w:szCs w:val="22"/>
        </w:rPr>
        <w:t>vartojate vaist</w:t>
      </w:r>
      <w:r w:rsidRPr="001E6EA6">
        <w:rPr>
          <w:kern w:val="16"/>
          <w:sz w:val="22"/>
          <w:szCs w:val="22"/>
        </w:rPr>
        <w:t>ų</w:t>
      </w:r>
      <w:r w:rsidR="00454ECA" w:rsidRPr="001E6EA6">
        <w:rPr>
          <w:kern w:val="16"/>
          <w:sz w:val="22"/>
          <w:szCs w:val="22"/>
        </w:rPr>
        <w:t xml:space="preserve">, galinčių sukelti skrandžio ar žarnyno sutrikimų (per burną vartojamų kortikosteroidų, selektyvių </w:t>
      </w:r>
      <w:proofErr w:type="spellStart"/>
      <w:r w:rsidR="00454ECA" w:rsidRPr="001E6EA6">
        <w:rPr>
          <w:kern w:val="16"/>
          <w:sz w:val="22"/>
          <w:szCs w:val="22"/>
        </w:rPr>
        <w:t>serotonino</w:t>
      </w:r>
      <w:proofErr w:type="spellEnd"/>
      <w:r w:rsidR="00454ECA" w:rsidRPr="001E6EA6">
        <w:rPr>
          <w:kern w:val="16"/>
          <w:sz w:val="22"/>
          <w:szCs w:val="22"/>
        </w:rPr>
        <w:t xml:space="preserve"> reabsorbcijos inhibitorių), vaist</w:t>
      </w:r>
      <w:r w:rsidRPr="001E6EA6">
        <w:rPr>
          <w:kern w:val="16"/>
          <w:sz w:val="22"/>
          <w:szCs w:val="22"/>
        </w:rPr>
        <w:t>ų</w:t>
      </w:r>
      <w:r w:rsidR="00454ECA" w:rsidRPr="001E6EA6">
        <w:rPr>
          <w:kern w:val="16"/>
          <w:sz w:val="22"/>
          <w:szCs w:val="22"/>
        </w:rPr>
        <w:t>, skatinančių šlapimo išsiskyrimą (diuretikų) ir vaist</w:t>
      </w:r>
      <w:r w:rsidRPr="001E6EA6">
        <w:rPr>
          <w:kern w:val="16"/>
          <w:sz w:val="22"/>
          <w:szCs w:val="22"/>
        </w:rPr>
        <w:t>ų</w:t>
      </w:r>
      <w:r w:rsidR="00454ECA" w:rsidRPr="001E6EA6">
        <w:rPr>
          <w:kern w:val="16"/>
          <w:sz w:val="22"/>
          <w:szCs w:val="22"/>
        </w:rPr>
        <w:t xml:space="preserve">, trikdančių krešėjimą (žr. skyrių „Kiti vaistai ir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00454ECA" w:rsidRPr="001E6EA6">
        <w:rPr>
          <w:kern w:val="16"/>
          <w:sz w:val="22"/>
          <w:szCs w:val="22"/>
        </w:rPr>
        <w:t>“);</w:t>
      </w:r>
    </w:p>
    <w:p w14:paraId="31F77F13" w14:textId="77777777" w:rsidR="00454ECA" w:rsidRPr="001E6EA6" w:rsidRDefault="00454ECA" w:rsidP="00454ECA">
      <w:pPr>
        <w:rPr>
          <w:kern w:val="16"/>
          <w:sz w:val="22"/>
          <w:szCs w:val="22"/>
        </w:rPr>
      </w:pPr>
    </w:p>
    <w:p w14:paraId="7ED2CDDF" w14:textId="77777777" w:rsidR="00454ECA" w:rsidRPr="001E6EA6" w:rsidRDefault="00454ECA" w:rsidP="00454ECA">
      <w:pPr>
        <w:rPr>
          <w:i/>
          <w:iCs/>
          <w:kern w:val="16"/>
          <w:sz w:val="22"/>
          <w:szCs w:val="22"/>
        </w:rPr>
      </w:pPr>
      <w:r w:rsidRPr="001E6EA6">
        <w:rPr>
          <w:i/>
          <w:iCs/>
          <w:kern w:val="16"/>
          <w:sz w:val="22"/>
          <w:szCs w:val="22"/>
        </w:rPr>
        <w:t>Senyviems (&gt;65 metų) ir/ar nusilpusiems pacientams</w:t>
      </w:r>
    </w:p>
    <w:p w14:paraId="7830D945" w14:textId="5A0D150D" w:rsidR="00454ECA" w:rsidRPr="001E6EA6" w:rsidRDefault="00454ECA" w:rsidP="00454ECA">
      <w:pPr>
        <w:rPr>
          <w:kern w:val="16"/>
          <w:sz w:val="22"/>
          <w:szCs w:val="22"/>
        </w:rPr>
      </w:pPr>
      <w:r w:rsidRPr="001E6EA6">
        <w:rPr>
          <w:kern w:val="16"/>
          <w:sz w:val="22"/>
          <w:szCs w:val="22"/>
        </w:rPr>
        <w:t>Jei esate senyvo amžiaus ir</w:t>
      </w:r>
      <w:r w:rsidR="00880138" w:rsidRPr="001E6EA6">
        <w:rPr>
          <w:kern w:val="16"/>
          <w:sz w:val="22"/>
          <w:szCs w:val="22"/>
        </w:rPr>
        <w:t xml:space="preserve"> (</w:t>
      </w:r>
      <w:r w:rsidRPr="001E6EA6">
        <w:rPr>
          <w:kern w:val="16"/>
          <w:sz w:val="22"/>
          <w:szCs w:val="22"/>
        </w:rPr>
        <w:t>arba</w:t>
      </w:r>
      <w:r w:rsidR="00880138" w:rsidRPr="001E6EA6">
        <w:rPr>
          <w:kern w:val="16"/>
          <w:sz w:val="22"/>
          <w:szCs w:val="22"/>
        </w:rPr>
        <w:t>)</w:t>
      </w:r>
      <w:r w:rsidRPr="001E6EA6">
        <w:rPr>
          <w:kern w:val="16"/>
          <w:sz w:val="22"/>
          <w:szCs w:val="22"/>
        </w:rPr>
        <w:t xml:space="preserve"> nusilpęs, Jums gali pasireikšti dažnesnis šalutinis poveikis, ypač kraujavimas iš virškin</w:t>
      </w:r>
      <w:r w:rsidR="00CC46DD" w:rsidRPr="001E6EA6">
        <w:rPr>
          <w:kern w:val="16"/>
          <w:sz w:val="22"/>
          <w:szCs w:val="22"/>
        </w:rPr>
        <w:t>a</w:t>
      </w:r>
      <w:r w:rsidRPr="001E6EA6">
        <w:rPr>
          <w:kern w:val="16"/>
          <w:sz w:val="22"/>
          <w:szCs w:val="22"/>
        </w:rPr>
        <w:t>mo</w:t>
      </w:r>
      <w:r w:rsidR="00CC46DD" w:rsidRPr="001E6EA6">
        <w:rPr>
          <w:kern w:val="16"/>
          <w:sz w:val="22"/>
          <w:szCs w:val="22"/>
        </w:rPr>
        <w:t>jo</w:t>
      </w:r>
      <w:r w:rsidRPr="001E6EA6">
        <w:rPr>
          <w:kern w:val="16"/>
          <w:sz w:val="22"/>
          <w:szCs w:val="22"/>
        </w:rPr>
        <w:t xml:space="preserve"> trakto ir skrandžio bei žarnyno perforacija (prakiurimas), kurie gali būti mirtini (žr. 4 skyrių „Galimas šalutinis poveikis“). Tokiu atveju gydytojas gali nuspręsti sumažinti dozę arba padidinti laiko intervalus tarp dozių vartojimo (žr. skyrių „Kaip vartoti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kern w:val="16"/>
          <w:sz w:val="22"/>
          <w:szCs w:val="22"/>
        </w:rPr>
        <w:t>“).</w:t>
      </w:r>
    </w:p>
    <w:p w14:paraId="050C369D" w14:textId="77777777" w:rsidR="00454ECA" w:rsidRPr="001E6EA6" w:rsidRDefault="00454ECA" w:rsidP="00454ECA">
      <w:pPr>
        <w:rPr>
          <w:kern w:val="16"/>
          <w:sz w:val="22"/>
          <w:szCs w:val="22"/>
        </w:rPr>
      </w:pPr>
    </w:p>
    <w:p w14:paraId="6048A6D2" w14:textId="77777777" w:rsidR="00454ECA" w:rsidRPr="001E6EA6" w:rsidRDefault="00454ECA" w:rsidP="00454ECA">
      <w:pPr>
        <w:rPr>
          <w:kern w:val="16"/>
          <w:sz w:val="22"/>
          <w:szCs w:val="22"/>
        </w:rPr>
      </w:pPr>
      <w:r w:rsidRPr="001E6EA6">
        <w:rPr>
          <w:kern w:val="16"/>
          <w:sz w:val="22"/>
          <w:szCs w:val="22"/>
        </w:rPr>
        <w:t>Jei esate senyvo amžiaus ir turite inkstų sutrikimų, Jums gali būti didesnė šalutinio poveikio inkstams rizika.</w:t>
      </w:r>
    </w:p>
    <w:p w14:paraId="5E349F27" w14:textId="77777777" w:rsidR="00454ECA" w:rsidRPr="001E6EA6" w:rsidRDefault="00454ECA" w:rsidP="00454ECA">
      <w:pPr>
        <w:rPr>
          <w:kern w:val="16"/>
          <w:sz w:val="22"/>
          <w:szCs w:val="22"/>
        </w:rPr>
      </w:pPr>
    </w:p>
    <w:p w14:paraId="23CA8558" w14:textId="42ED6D43" w:rsidR="00454ECA" w:rsidRPr="001E6EA6" w:rsidRDefault="00454ECA" w:rsidP="00454ECA">
      <w:pPr>
        <w:rPr>
          <w:kern w:val="16"/>
          <w:sz w:val="22"/>
          <w:szCs w:val="22"/>
        </w:rPr>
      </w:pPr>
      <w:r w:rsidRPr="001E6EA6">
        <w:rPr>
          <w:kern w:val="16"/>
          <w:sz w:val="22"/>
          <w:szCs w:val="22"/>
        </w:rPr>
        <w:t xml:space="preserve">Buvo gauta pranešimų apie mėlynių (hematomų) atsiradimo po chirurginių operacijų (pooperaciniu laikotarpiu) ir kraujavimo iš žaizdų atvejus, susijusius su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kern w:val="16"/>
          <w:sz w:val="20"/>
          <w:szCs w:val="20"/>
        </w:rPr>
        <w:t xml:space="preserve"> </w:t>
      </w:r>
      <w:r w:rsidRPr="001E6EA6">
        <w:rPr>
          <w:kern w:val="16"/>
          <w:sz w:val="22"/>
          <w:szCs w:val="22"/>
        </w:rPr>
        <w:t>vartojimu prieš arba po operacijos (</w:t>
      </w:r>
      <w:proofErr w:type="spellStart"/>
      <w:r w:rsidRPr="001E6EA6">
        <w:rPr>
          <w:kern w:val="16"/>
          <w:sz w:val="22"/>
          <w:szCs w:val="22"/>
        </w:rPr>
        <w:t>perioperacinis</w:t>
      </w:r>
      <w:proofErr w:type="spellEnd"/>
      <w:r w:rsidRPr="001E6EA6">
        <w:rPr>
          <w:kern w:val="16"/>
          <w:sz w:val="22"/>
          <w:szCs w:val="22"/>
        </w:rPr>
        <w:t xml:space="preserve"> laikotarpiu). Pasakykite savo gydytojui, jei Jums turi būti atliekama</w:t>
      </w:r>
      <w:r w:rsidR="005027FD" w:rsidRPr="001E6EA6">
        <w:rPr>
          <w:kern w:val="16"/>
          <w:sz w:val="22"/>
          <w:szCs w:val="22"/>
        </w:rPr>
        <w:t xml:space="preserve">s </w:t>
      </w:r>
      <w:r w:rsidRPr="001E6EA6">
        <w:rPr>
          <w:kern w:val="16"/>
          <w:sz w:val="22"/>
          <w:szCs w:val="22"/>
        </w:rPr>
        <w:t xml:space="preserve">tonzilių chirurginis pašalinimas, prostatos chirurginė intervencija (prostatos </w:t>
      </w:r>
      <w:proofErr w:type="spellStart"/>
      <w:r w:rsidRPr="001E6EA6">
        <w:rPr>
          <w:kern w:val="16"/>
          <w:sz w:val="22"/>
          <w:szCs w:val="22"/>
        </w:rPr>
        <w:t>rezekcija</w:t>
      </w:r>
      <w:proofErr w:type="spellEnd"/>
      <w:r w:rsidRPr="001E6EA6">
        <w:rPr>
          <w:kern w:val="16"/>
          <w:sz w:val="22"/>
          <w:szCs w:val="22"/>
        </w:rPr>
        <w:t>) ar kosmetinė operacija.</w:t>
      </w:r>
    </w:p>
    <w:p w14:paraId="2B990756" w14:textId="77777777" w:rsidR="00FB0A03" w:rsidRPr="001E6EA6" w:rsidRDefault="00FB0A03" w:rsidP="00454ECA">
      <w:pPr>
        <w:rPr>
          <w:kern w:val="16"/>
          <w:sz w:val="22"/>
          <w:szCs w:val="22"/>
        </w:rPr>
      </w:pPr>
    </w:p>
    <w:p w14:paraId="26A1119C" w14:textId="77777777" w:rsidR="00454ECA" w:rsidRPr="001E6EA6" w:rsidRDefault="00454ECA" w:rsidP="00454ECA">
      <w:pPr>
        <w:rPr>
          <w:i/>
          <w:iCs/>
          <w:kern w:val="16"/>
          <w:sz w:val="22"/>
          <w:szCs w:val="22"/>
        </w:rPr>
      </w:pPr>
      <w:r w:rsidRPr="001E6EA6">
        <w:rPr>
          <w:i/>
          <w:iCs/>
          <w:kern w:val="16"/>
          <w:sz w:val="22"/>
          <w:szCs w:val="22"/>
        </w:rPr>
        <w:t>Vaikams ir paaugliams</w:t>
      </w:r>
    </w:p>
    <w:p w14:paraId="7F59ED41" w14:textId="01793B61" w:rsidR="00454ECA" w:rsidRPr="001E6EA6" w:rsidRDefault="00EA31BC" w:rsidP="00454ECA">
      <w:pPr>
        <w:rPr>
          <w:kern w:val="16"/>
          <w:sz w:val="22"/>
          <w:szCs w:val="22"/>
          <w:highlight w:val="yellow"/>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454ECA" w:rsidRPr="001E6EA6">
        <w:rPr>
          <w:kern w:val="16"/>
          <w:sz w:val="20"/>
          <w:szCs w:val="20"/>
        </w:rPr>
        <w:t xml:space="preserve"> </w:t>
      </w:r>
      <w:r w:rsidR="00454ECA" w:rsidRPr="001E6EA6">
        <w:rPr>
          <w:kern w:val="16"/>
          <w:sz w:val="22"/>
          <w:szCs w:val="22"/>
        </w:rPr>
        <w:t xml:space="preserve">vartoti draudžiama vaikams ir paaugliams, </w:t>
      </w:r>
      <w:r w:rsidR="00454ECA" w:rsidRPr="001E6EA6">
        <w:rPr>
          <w:b/>
          <w:bCs/>
          <w:kern w:val="16"/>
          <w:sz w:val="22"/>
          <w:szCs w:val="22"/>
        </w:rPr>
        <w:t>jaunesniems kaip 16 metų</w:t>
      </w:r>
      <w:r w:rsidR="00454ECA" w:rsidRPr="001E6EA6">
        <w:rPr>
          <w:kern w:val="16"/>
          <w:sz w:val="22"/>
          <w:szCs w:val="22"/>
        </w:rPr>
        <w:t>, nes vaisto vartojimo saugumas ir veiksmingumas vaikams ir paaugliams, jaunesniems kaip 16 metų, neištirt</w:t>
      </w:r>
      <w:r w:rsidR="0012618B" w:rsidRPr="001E6EA6">
        <w:rPr>
          <w:kern w:val="16"/>
          <w:sz w:val="22"/>
          <w:szCs w:val="22"/>
        </w:rPr>
        <w:t>as</w:t>
      </w:r>
      <w:r w:rsidR="00454ECA" w:rsidRPr="001E6EA6">
        <w:rPr>
          <w:kern w:val="16"/>
          <w:sz w:val="22"/>
          <w:szCs w:val="22"/>
        </w:rPr>
        <w:t xml:space="preserve"> (žr. skyrių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00454ECA" w:rsidRPr="001E6EA6">
        <w:rPr>
          <w:kern w:val="16"/>
          <w:sz w:val="20"/>
          <w:szCs w:val="20"/>
        </w:rPr>
        <w:t xml:space="preserve"> </w:t>
      </w:r>
      <w:r w:rsidR="00454ECA" w:rsidRPr="001E6EA6">
        <w:rPr>
          <w:kern w:val="16"/>
          <w:sz w:val="22"/>
          <w:szCs w:val="22"/>
        </w:rPr>
        <w:t>vartoti negalima“).</w:t>
      </w:r>
      <w:r w:rsidRPr="001E6EA6">
        <w:rPr>
          <w:kern w:val="16"/>
          <w:sz w:val="22"/>
          <w:szCs w:val="22"/>
        </w:rPr>
        <w:t xml:space="preserve"> </w:t>
      </w:r>
    </w:p>
    <w:p w14:paraId="29F5963F" w14:textId="77777777" w:rsidR="005A412E" w:rsidRPr="001E6EA6" w:rsidRDefault="005A412E" w:rsidP="005A412E">
      <w:pPr>
        <w:rPr>
          <w:kern w:val="16"/>
          <w:sz w:val="22"/>
          <w:szCs w:val="22"/>
          <w:highlight w:val="yellow"/>
        </w:rPr>
      </w:pPr>
    </w:p>
    <w:p w14:paraId="29F59640" w14:textId="22E79E9B" w:rsidR="005A412E" w:rsidRPr="001E6EA6" w:rsidRDefault="005A412E" w:rsidP="000350F7">
      <w:pPr>
        <w:pStyle w:val="PI-3EMEASMCA"/>
      </w:pPr>
      <w:r w:rsidRPr="001E6EA6">
        <w:t xml:space="preserve">Kiti vaistai ir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r w:rsidR="00CA38A9" w:rsidRPr="001E6EA6">
        <w:t>ELETIS</w:t>
      </w:r>
    </w:p>
    <w:p w14:paraId="29F59641" w14:textId="77777777" w:rsidR="005A412E" w:rsidRPr="001E6EA6" w:rsidRDefault="005A412E" w:rsidP="006A3B39">
      <w:pPr>
        <w:pStyle w:val="BTEMEASMCA"/>
      </w:pPr>
      <w:r w:rsidRPr="001E6EA6">
        <w:t>Jeigu vartojate arba neseniai vartojote kitų vaistų arba dėl to nesate tikri, apie tai pasakykite gydytojui arba vaistininkui.</w:t>
      </w:r>
    </w:p>
    <w:p w14:paraId="29F59642" w14:textId="77777777" w:rsidR="005A412E" w:rsidRPr="001E6EA6" w:rsidRDefault="005A412E" w:rsidP="005A412E">
      <w:pPr>
        <w:rPr>
          <w:color w:val="000000"/>
          <w:sz w:val="22"/>
          <w:szCs w:val="22"/>
          <w:highlight w:val="yellow"/>
        </w:rPr>
      </w:pPr>
    </w:p>
    <w:p w14:paraId="008C19A3" w14:textId="14855336" w:rsidR="00616C8F" w:rsidRPr="001E6EA6" w:rsidRDefault="00616C8F" w:rsidP="00616C8F">
      <w:pPr>
        <w:rPr>
          <w:sz w:val="22"/>
          <w:szCs w:val="22"/>
        </w:rPr>
      </w:pPr>
      <w:r w:rsidRPr="001E6EA6">
        <w:rPr>
          <w:sz w:val="22"/>
          <w:szCs w:val="22"/>
        </w:rPr>
        <w:t>Pasakykite gydytojui, jei vartojate toliau nurodyt</w:t>
      </w:r>
      <w:r w:rsidR="00DF4B12" w:rsidRPr="001E6EA6">
        <w:rPr>
          <w:sz w:val="22"/>
          <w:szCs w:val="22"/>
        </w:rPr>
        <w:t>ų</w:t>
      </w:r>
      <w:r w:rsidRPr="001E6EA6">
        <w:rPr>
          <w:sz w:val="22"/>
          <w:szCs w:val="22"/>
        </w:rPr>
        <w:t xml:space="preserve"> vaist</w:t>
      </w:r>
      <w:r w:rsidR="00B06B29" w:rsidRPr="001E6EA6">
        <w:rPr>
          <w:sz w:val="22"/>
          <w:szCs w:val="22"/>
        </w:rPr>
        <w:t>ų</w:t>
      </w:r>
      <w:r w:rsidR="00DF4B12" w:rsidRPr="001E6EA6">
        <w:rPr>
          <w:sz w:val="22"/>
          <w:szCs w:val="22"/>
        </w:rPr>
        <w:t>:</w:t>
      </w:r>
    </w:p>
    <w:p w14:paraId="19C0449B" w14:textId="77777777" w:rsidR="00616C8F" w:rsidRPr="001E6EA6" w:rsidRDefault="00616C8F" w:rsidP="00616C8F">
      <w:pPr>
        <w:rPr>
          <w:sz w:val="22"/>
          <w:szCs w:val="22"/>
        </w:rPr>
      </w:pPr>
    </w:p>
    <w:p w14:paraId="00149F3E" w14:textId="15E72332" w:rsidR="00616C8F" w:rsidRPr="001E6EA6" w:rsidRDefault="00616C8F" w:rsidP="00616C8F">
      <w:pPr>
        <w:rPr>
          <w:sz w:val="22"/>
          <w:szCs w:val="22"/>
        </w:rPr>
      </w:pPr>
      <w:r w:rsidRPr="001E6EA6">
        <w:rPr>
          <w:b/>
          <w:bCs/>
          <w:sz w:val="22"/>
          <w:szCs w:val="22"/>
        </w:rPr>
        <w:lastRenderedPageBreak/>
        <w:t>Vaist</w:t>
      </w:r>
      <w:r w:rsidR="00B06B29" w:rsidRPr="001E6EA6">
        <w:rPr>
          <w:b/>
          <w:bCs/>
          <w:sz w:val="22"/>
          <w:szCs w:val="22"/>
        </w:rPr>
        <w:t>ai</w:t>
      </w:r>
      <w:r w:rsidRPr="001E6EA6">
        <w:rPr>
          <w:b/>
          <w:bCs/>
          <w:sz w:val="22"/>
          <w:szCs w:val="22"/>
        </w:rPr>
        <w:t xml:space="preserve">, kurių vartoti kartu su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b/>
          <w:bCs/>
          <w:sz w:val="20"/>
          <w:szCs w:val="20"/>
        </w:rPr>
        <w:t xml:space="preserve"> </w:t>
      </w:r>
      <w:r w:rsidR="00FE328E" w:rsidRPr="001E6EA6">
        <w:rPr>
          <w:b/>
          <w:bCs/>
          <w:sz w:val="22"/>
          <w:szCs w:val="22"/>
        </w:rPr>
        <w:t>draudžiama</w:t>
      </w:r>
      <w:r w:rsidRPr="001E6EA6">
        <w:rPr>
          <w:b/>
          <w:bCs/>
          <w:sz w:val="22"/>
          <w:szCs w:val="22"/>
        </w:rPr>
        <w:t>:</w:t>
      </w:r>
      <w:r w:rsidRPr="001E6EA6">
        <w:rPr>
          <w:sz w:val="22"/>
          <w:szCs w:val="22"/>
        </w:rPr>
        <w:t xml:space="preserve"> (žr. skyrių „</w:t>
      </w:r>
      <w:proofErr w:type="spellStart"/>
      <w:r w:rsidR="00E2439D" w:rsidRPr="001E6EA6">
        <w:rPr>
          <w:sz w:val="22"/>
          <w:szCs w:val="22"/>
        </w:rPr>
        <w:t>Ketorolac</w:t>
      </w:r>
      <w:proofErr w:type="spellEnd"/>
      <w:r w:rsidR="00E2439D" w:rsidRPr="001E6EA6">
        <w:rPr>
          <w:sz w:val="22"/>
          <w:szCs w:val="22"/>
        </w:rPr>
        <w:t xml:space="preserve"> </w:t>
      </w:r>
      <w:proofErr w:type="spellStart"/>
      <w:r w:rsidR="008747C0"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vartoti </w:t>
      </w:r>
      <w:r w:rsidR="00FE328E" w:rsidRPr="001E6EA6">
        <w:rPr>
          <w:sz w:val="22"/>
          <w:szCs w:val="22"/>
        </w:rPr>
        <w:t>draudžiama</w:t>
      </w:r>
      <w:r w:rsidRPr="001E6EA6">
        <w:rPr>
          <w:sz w:val="22"/>
          <w:szCs w:val="22"/>
        </w:rPr>
        <w:t>“)</w:t>
      </w:r>
    </w:p>
    <w:p w14:paraId="322DBD97" w14:textId="6C80CD42" w:rsidR="00616C8F" w:rsidRPr="001E6EA6" w:rsidRDefault="00616C8F" w:rsidP="00935450">
      <w:pPr>
        <w:pStyle w:val="Sraopastraipa"/>
        <w:numPr>
          <w:ilvl w:val="0"/>
          <w:numId w:val="68"/>
        </w:numPr>
        <w:rPr>
          <w:sz w:val="22"/>
          <w:szCs w:val="22"/>
        </w:rPr>
      </w:pPr>
      <w:r w:rsidRPr="001E6EA6">
        <w:rPr>
          <w:b/>
          <w:bCs/>
          <w:sz w:val="22"/>
          <w:szCs w:val="22"/>
        </w:rPr>
        <w:t>kiti nesteroidiniai vaist</w:t>
      </w:r>
      <w:r w:rsidR="00DF4B12" w:rsidRPr="001E6EA6">
        <w:rPr>
          <w:b/>
          <w:bCs/>
          <w:sz w:val="22"/>
          <w:szCs w:val="22"/>
        </w:rPr>
        <w:t>ai</w:t>
      </w:r>
      <w:r w:rsidRPr="001E6EA6">
        <w:rPr>
          <w:b/>
          <w:bCs/>
          <w:sz w:val="22"/>
          <w:szCs w:val="22"/>
        </w:rPr>
        <w:t xml:space="preserve"> nuo uždegimo</w:t>
      </w:r>
      <w:r w:rsidRPr="001E6EA6">
        <w:rPr>
          <w:sz w:val="22"/>
          <w:szCs w:val="22"/>
        </w:rPr>
        <w:t xml:space="preserve"> (NVNU), įskaitant </w:t>
      </w:r>
      <w:proofErr w:type="spellStart"/>
      <w:r w:rsidRPr="001E6EA6">
        <w:rPr>
          <w:sz w:val="22"/>
          <w:szCs w:val="22"/>
        </w:rPr>
        <w:t>acetilsalicilio</w:t>
      </w:r>
      <w:proofErr w:type="spellEnd"/>
      <w:r w:rsidRPr="001E6EA6">
        <w:rPr>
          <w:sz w:val="22"/>
          <w:szCs w:val="22"/>
        </w:rPr>
        <w:t xml:space="preserve"> rūgštį, selektyvius ciklooksigenazės-2 inhibitorius (COX-2) (NVNU grupė), nes gali padidėti šalutinio poveikio rizika</w:t>
      </w:r>
      <w:r w:rsidR="00515C5F" w:rsidRPr="001E6EA6">
        <w:rPr>
          <w:sz w:val="22"/>
          <w:szCs w:val="22"/>
        </w:rPr>
        <w:t>;</w:t>
      </w:r>
    </w:p>
    <w:p w14:paraId="1FCF248F" w14:textId="72F7C727" w:rsidR="00616C8F" w:rsidRPr="001E6EA6" w:rsidRDefault="00616C8F" w:rsidP="00935450">
      <w:pPr>
        <w:pStyle w:val="Sraopastraipa"/>
        <w:numPr>
          <w:ilvl w:val="0"/>
          <w:numId w:val="68"/>
        </w:numPr>
        <w:rPr>
          <w:sz w:val="22"/>
          <w:szCs w:val="22"/>
        </w:rPr>
      </w:pPr>
      <w:r w:rsidRPr="001E6EA6">
        <w:rPr>
          <w:b/>
          <w:bCs/>
          <w:sz w:val="22"/>
          <w:szCs w:val="22"/>
        </w:rPr>
        <w:t xml:space="preserve">antikoaguliantai </w:t>
      </w:r>
      <w:r w:rsidRPr="001E6EA6">
        <w:rPr>
          <w:sz w:val="22"/>
          <w:szCs w:val="22"/>
        </w:rPr>
        <w:t>(vaistai kraujui skystinti ir kraujo krešulių susidarymo pr</w:t>
      </w:r>
      <w:r w:rsidR="005B4757" w:rsidRPr="001E6EA6">
        <w:rPr>
          <w:sz w:val="22"/>
          <w:szCs w:val="22"/>
        </w:rPr>
        <w:t>ofilaktikai</w:t>
      </w:r>
      <w:r w:rsidRPr="001E6EA6">
        <w:rPr>
          <w:sz w:val="22"/>
          <w:szCs w:val="22"/>
        </w:rPr>
        <w:t xml:space="preserve">), įskaitant varfariną ir mažas heparino dozes, vartojamas </w:t>
      </w:r>
      <w:r w:rsidR="005B4757" w:rsidRPr="001E6EA6">
        <w:rPr>
          <w:sz w:val="22"/>
          <w:szCs w:val="22"/>
        </w:rPr>
        <w:t>profilaktikos</w:t>
      </w:r>
      <w:r w:rsidRPr="001E6EA6">
        <w:rPr>
          <w:sz w:val="22"/>
          <w:szCs w:val="22"/>
        </w:rPr>
        <w:t xml:space="preserve"> tikslais, nes tai gali sukelti kraujavimą;</w:t>
      </w:r>
    </w:p>
    <w:p w14:paraId="68BA517C" w14:textId="26A01A9B" w:rsidR="00616C8F" w:rsidRPr="001E6EA6" w:rsidRDefault="00616C8F" w:rsidP="00935450">
      <w:pPr>
        <w:pStyle w:val="Sraopastraipa"/>
        <w:numPr>
          <w:ilvl w:val="0"/>
          <w:numId w:val="68"/>
        </w:numPr>
        <w:rPr>
          <w:sz w:val="22"/>
          <w:szCs w:val="22"/>
        </w:rPr>
      </w:pPr>
      <w:r w:rsidRPr="001E6EA6">
        <w:rPr>
          <w:b/>
          <w:bCs/>
          <w:sz w:val="22"/>
          <w:szCs w:val="22"/>
        </w:rPr>
        <w:t>ličio druskos</w:t>
      </w:r>
      <w:r w:rsidRPr="001E6EA6">
        <w:rPr>
          <w:sz w:val="22"/>
          <w:szCs w:val="22"/>
        </w:rPr>
        <w:t xml:space="preserve"> (vartojamos depresijai ir psichikos sutrikimams gydyti), nes gali padidėti šių vaistų toksinis poveikis;</w:t>
      </w:r>
    </w:p>
    <w:p w14:paraId="4ED4E7D6" w14:textId="5F3DF6D6" w:rsidR="00616C8F" w:rsidRPr="001E6EA6" w:rsidRDefault="00616C8F" w:rsidP="00935450">
      <w:pPr>
        <w:pStyle w:val="Sraopastraipa"/>
        <w:numPr>
          <w:ilvl w:val="0"/>
          <w:numId w:val="68"/>
        </w:numPr>
        <w:rPr>
          <w:sz w:val="22"/>
          <w:szCs w:val="22"/>
        </w:rPr>
      </w:pPr>
      <w:proofErr w:type="spellStart"/>
      <w:r w:rsidRPr="001E6EA6">
        <w:rPr>
          <w:b/>
          <w:bCs/>
          <w:sz w:val="22"/>
          <w:szCs w:val="22"/>
        </w:rPr>
        <w:t>probenecidas</w:t>
      </w:r>
      <w:proofErr w:type="spellEnd"/>
      <w:r w:rsidRPr="001E6EA6">
        <w:rPr>
          <w:sz w:val="22"/>
          <w:szCs w:val="22"/>
        </w:rPr>
        <w:t xml:space="preserve"> (vaistas nuo podagros), nes dėl padidėjusios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0"/>
          <w:szCs w:val="20"/>
        </w:rPr>
        <w:t xml:space="preserve"> </w:t>
      </w:r>
      <w:r w:rsidRPr="001E6EA6">
        <w:rPr>
          <w:sz w:val="22"/>
          <w:szCs w:val="22"/>
        </w:rPr>
        <w:t>koncentracijos kraujyje ir pailgėjusio eliminacijos laiko sustiprėja šalutinis poveikis;</w:t>
      </w:r>
    </w:p>
    <w:p w14:paraId="58CEE08C" w14:textId="3C65CFFF" w:rsidR="00616C8F" w:rsidRPr="001E6EA6" w:rsidRDefault="00616C8F" w:rsidP="00935450">
      <w:pPr>
        <w:pStyle w:val="Sraopastraipa"/>
        <w:numPr>
          <w:ilvl w:val="0"/>
          <w:numId w:val="68"/>
        </w:numPr>
        <w:rPr>
          <w:sz w:val="22"/>
          <w:szCs w:val="22"/>
        </w:rPr>
      </w:pPr>
      <w:proofErr w:type="spellStart"/>
      <w:r w:rsidRPr="001E6EA6">
        <w:rPr>
          <w:b/>
          <w:bCs/>
          <w:sz w:val="22"/>
          <w:szCs w:val="22"/>
        </w:rPr>
        <w:t>pentoksifilinas</w:t>
      </w:r>
      <w:proofErr w:type="spellEnd"/>
      <w:r w:rsidRPr="001E6EA6">
        <w:rPr>
          <w:sz w:val="22"/>
          <w:szCs w:val="22"/>
        </w:rPr>
        <w:t xml:space="preserve"> (vaistas, plečiantis kraujagysles), nes gali padidėti kraujavimo rizik</w:t>
      </w:r>
      <w:r w:rsidR="00DB1B79" w:rsidRPr="001E6EA6">
        <w:rPr>
          <w:sz w:val="22"/>
          <w:szCs w:val="22"/>
        </w:rPr>
        <w:t>a</w:t>
      </w:r>
      <w:r w:rsidRPr="001E6EA6">
        <w:rPr>
          <w:sz w:val="22"/>
          <w:szCs w:val="22"/>
        </w:rPr>
        <w:t>.</w:t>
      </w:r>
    </w:p>
    <w:p w14:paraId="1389329A" w14:textId="77777777" w:rsidR="00616C8F" w:rsidRPr="001E6EA6" w:rsidRDefault="00616C8F" w:rsidP="00616C8F">
      <w:pPr>
        <w:rPr>
          <w:sz w:val="22"/>
          <w:szCs w:val="22"/>
        </w:rPr>
      </w:pPr>
    </w:p>
    <w:p w14:paraId="11670C53" w14:textId="673364BE" w:rsidR="00616C8F" w:rsidRPr="001E6EA6" w:rsidRDefault="00616C8F" w:rsidP="00616C8F">
      <w:pPr>
        <w:rPr>
          <w:b/>
          <w:bCs/>
          <w:sz w:val="22"/>
          <w:szCs w:val="22"/>
        </w:rPr>
      </w:pPr>
      <w:r w:rsidRPr="001E6EA6">
        <w:rPr>
          <w:b/>
          <w:bCs/>
          <w:sz w:val="22"/>
          <w:szCs w:val="22"/>
        </w:rPr>
        <w:t xml:space="preserve">Vaistai, kuriuos reikia atsargiai vartoti kartu su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b/>
          <w:bCs/>
          <w:sz w:val="22"/>
          <w:szCs w:val="22"/>
        </w:rPr>
        <w:t>:</w:t>
      </w:r>
    </w:p>
    <w:p w14:paraId="6037556B" w14:textId="1255B725" w:rsidR="00616C8F" w:rsidRPr="001E6EA6" w:rsidRDefault="00677F62" w:rsidP="00935450">
      <w:pPr>
        <w:pStyle w:val="Sraopastraipa"/>
        <w:numPr>
          <w:ilvl w:val="0"/>
          <w:numId w:val="67"/>
        </w:numPr>
        <w:rPr>
          <w:sz w:val="22"/>
          <w:szCs w:val="22"/>
        </w:rPr>
      </w:pPr>
      <w:r w:rsidRPr="001E6EA6">
        <w:rPr>
          <w:b/>
          <w:bCs/>
          <w:sz w:val="22"/>
          <w:szCs w:val="22"/>
        </w:rPr>
        <w:t>geriamieji</w:t>
      </w:r>
      <w:r w:rsidR="00616C8F" w:rsidRPr="001E6EA6">
        <w:rPr>
          <w:b/>
          <w:bCs/>
          <w:sz w:val="22"/>
          <w:szCs w:val="22"/>
        </w:rPr>
        <w:t xml:space="preserve"> kortikosteroidai </w:t>
      </w:r>
      <w:r w:rsidR="00616C8F" w:rsidRPr="001E6EA6">
        <w:rPr>
          <w:sz w:val="22"/>
          <w:szCs w:val="22"/>
        </w:rPr>
        <w:t>(vaistai nuo uždegimo ir alergijos);</w:t>
      </w:r>
    </w:p>
    <w:p w14:paraId="45D4CB81" w14:textId="69807063" w:rsidR="00616C8F" w:rsidRPr="001E6EA6" w:rsidRDefault="00616C8F" w:rsidP="00935450">
      <w:pPr>
        <w:pStyle w:val="Sraopastraipa"/>
        <w:numPr>
          <w:ilvl w:val="0"/>
          <w:numId w:val="67"/>
        </w:numPr>
        <w:rPr>
          <w:sz w:val="22"/>
          <w:szCs w:val="22"/>
        </w:rPr>
      </w:pPr>
      <w:r w:rsidRPr="001E6EA6">
        <w:rPr>
          <w:b/>
          <w:bCs/>
          <w:sz w:val="22"/>
          <w:szCs w:val="22"/>
        </w:rPr>
        <w:t xml:space="preserve">selektyvūs </w:t>
      </w:r>
      <w:proofErr w:type="spellStart"/>
      <w:r w:rsidRPr="001E6EA6">
        <w:rPr>
          <w:b/>
          <w:bCs/>
          <w:sz w:val="22"/>
          <w:szCs w:val="22"/>
        </w:rPr>
        <w:t>serotonino</w:t>
      </w:r>
      <w:proofErr w:type="spellEnd"/>
      <w:r w:rsidRPr="001E6EA6">
        <w:rPr>
          <w:b/>
          <w:bCs/>
          <w:sz w:val="22"/>
          <w:szCs w:val="22"/>
        </w:rPr>
        <w:t xml:space="preserve"> reabsorbcijos inhibitoriai</w:t>
      </w:r>
      <w:r w:rsidRPr="001E6EA6">
        <w:rPr>
          <w:sz w:val="22"/>
          <w:szCs w:val="22"/>
        </w:rPr>
        <w:t xml:space="preserve"> (vaistai nerimo ir elgesio sutrikimams gydyti);</w:t>
      </w:r>
    </w:p>
    <w:p w14:paraId="0F8FE158" w14:textId="19C29A7E" w:rsidR="00616C8F" w:rsidRPr="001E6EA6" w:rsidRDefault="00616C8F" w:rsidP="00935450">
      <w:pPr>
        <w:pStyle w:val="Sraopastraipa"/>
        <w:numPr>
          <w:ilvl w:val="0"/>
          <w:numId w:val="67"/>
        </w:numPr>
        <w:rPr>
          <w:sz w:val="22"/>
          <w:szCs w:val="22"/>
        </w:rPr>
      </w:pPr>
      <w:proofErr w:type="spellStart"/>
      <w:r w:rsidRPr="001E6EA6">
        <w:rPr>
          <w:b/>
          <w:bCs/>
          <w:sz w:val="22"/>
          <w:szCs w:val="22"/>
        </w:rPr>
        <w:t>metotreksatas</w:t>
      </w:r>
      <w:proofErr w:type="spellEnd"/>
      <w:r w:rsidRPr="001E6EA6">
        <w:rPr>
          <w:sz w:val="22"/>
          <w:szCs w:val="22"/>
        </w:rPr>
        <w:t xml:space="preserve"> (vaistas, kuriuo gydomas vėžys ir autoimuninės ligos)</w:t>
      </w:r>
      <w:r w:rsidR="00954898" w:rsidRPr="001E6EA6">
        <w:rPr>
          <w:sz w:val="22"/>
          <w:szCs w:val="22"/>
        </w:rPr>
        <w:t>;</w:t>
      </w:r>
    </w:p>
    <w:p w14:paraId="5D2A12DA" w14:textId="04BA67A2" w:rsidR="00954898" w:rsidRPr="001E6EA6" w:rsidRDefault="00954898" w:rsidP="00935450">
      <w:pPr>
        <w:pStyle w:val="Sraopastraipa"/>
        <w:numPr>
          <w:ilvl w:val="0"/>
          <w:numId w:val="67"/>
        </w:numPr>
        <w:rPr>
          <w:sz w:val="22"/>
          <w:szCs w:val="22"/>
        </w:rPr>
      </w:pPr>
      <w:r w:rsidRPr="001E6EA6">
        <w:rPr>
          <w:b/>
          <w:bCs/>
          <w:sz w:val="22"/>
          <w:szCs w:val="22"/>
        </w:rPr>
        <w:t xml:space="preserve">diuretikai </w:t>
      </w:r>
      <w:r w:rsidRPr="001E6EA6">
        <w:rPr>
          <w:sz w:val="22"/>
          <w:szCs w:val="22"/>
        </w:rPr>
        <w:t>(</w:t>
      </w:r>
      <w:r w:rsidR="00914578" w:rsidRPr="001E6EA6">
        <w:rPr>
          <w:sz w:val="22"/>
          <w:szCs w:val="22"/>
        </w:rPr>
        <w:t xml:space="preserve">šlapimą varantys vaistai, </w:t>
      </w:r>
      <w:r w:rsidRPr="001E6EA6">
        <w:rPr>
          <w:sz w:val="22"/>
          <w:szCs w:val="22"/>
        </w:rPr>
        <w:t xml:space="preserve">pvz., </w:t>
      </w:r>
      <w:proofErr w:type="spellStart"/>
      <w:r w:rsidRPr="001E6EA6">
        <w:rPr>
          <w:sz w:val="22"/>
          <w:szCs w:val="22"/>
        </w:rPr>
        <w:t>furozemidas</w:t>
      </w:r>
      <w:proofErr w:type="spellEnd"/>
      <w:r w:rsidRPr="001E6EA6">
        <w:rPr>
          <w:sz w:val="22"/>
          <w:szCs w:val="22"/>
        </w:rPr>
        <w:t xml:space="preserve">) ir </w:t>
      </w:r>
      <w:r w:rsidRPr="001E6EA6">
        <w:rPr>
          <w:b/>
          <w:bCs/>
          <w:sz w:val="22"/>
          <w:szCs w:val="22"/>
        </w:rPr>
        <w:t>vaistai nuo padidėjusio kraujospūdžio</w:t>
      </w:r>
      <w:r w:rsidRPr="001E6EA6">
        <w:rPr>
          <w:sz w:val="22"/>
          <w:szCs w:val="22"/>
        </w:rPr>
        <w:t xml:space="preserve"> (</w:t>
      </w:r>
      <w:proofErr w:type="spellStart"/>
      <w:r w:rsidRPr="001E6EA6">
        <w:rPr>
          <w:sz w:val="22"/>
          <w:szCs w:val="22"/>
        </w:rPr>
        <w:t>angiotenziną</w:t>
      </w:r>
      <w:proofErr w:type="spellEnd"/>
      <w:r w:rsidR="008A4C65" w:rsidRPr="001E6EA6">
        <w:rPr>
          <w:sz w:val="22"/>
          <w:szCs w:val="22"/>
        </w:rPr>
        <w:t xml:space="preserve"> </w:t>
      </w:r>
      <w:r w:rsidRPr="001E6EA6">
        <w:rPr>
          <w:sz w:val="22"/>
          <w:szCs w:val="22"/>
        </w:rPr>
        <w:t xml:space="preserve">konvertuojančio fermento inhibitoriai ir </w:t>
      </w:r>
      <w:proofErr w:type="spellStart"/>
      <w:r w:rsidRPr="001E6EA6">
        <w:rPr>
          <w:sz w:val="22"/>
          <w:szCs w:val="22"/>
        </w:rPr>
        <w:t>angiotenzino</w:t>
      </w:r>
      <w:proofErr w:type="spellEnd"/>
      <w:r w:rsidRPr="001E6EA6">
        <w:rPr>
          <w:sz w:val="22"/>
          <w:szCs w:val="22"/>
        </w:rPr>
        <w:t xml:space="preserve"> II receptorių blokatoriai);</w:t>
      </w:r>
    </w:p>
    <w:p w14:paraId="165C48DB" w14:textId="06BDF1F3" w:rsidR="005B5603" w:rsidRPr="001E6EA6" w:rsidRDefault="00954898" w:rsidP="00935450">
      <w:pPr>
        <w:pStyle w:val="Sraopastraipa"/>
        <w:numPr>
          <w:ilvl w:val="0"/>
          <w:numId w:val="67"/>
        </w:numPr>
        <w:rPr>
          <w:b/>
          <w:bCs/>
          <w:sz w:val="22"/>
          <w:szCs w:val="22"/>
        </w:rPr>
      </w:pPr>
      <w:r w:rsidRPr="001E6EA6">
        <w:rPr>
          <w:b/>
          <w:bCs/>
          <w:sz w:val="22"/>
          <w:szCs w:val="22"/>
        </w:rPr>
        <w:t>skausmą malšinantys vaistiniai preparatai (analgetikai).</w:t>
      </w:r>
    </w:p>
    <w:p w14:paraId="29F5965A" w14:textId="77777777" w:rsidR="005A412E" w:rsidRPr="001E6EA6" w:rsidRDefault="005A412E" w:rsidP="006A3B39">
      <w:pPr>
        <w:pStyle w:val="BT-EMEASMCA"/>
      </w:pPr>
    </w:p>
    <w:p w14:paraId="54766393" w14:textId="77777777" w:rsidR="00AE2CC8" w:rsidRPr="001E6EA6" w:rsidRDefault="00AE2CC8" w:rsidP="000350F7">
      <w:pPr>
        <w:pStyle w:val="PI-3EMEASMCA"/>
      </w:pPr>
      <w:r w:rsidRPr="001E6EA6">
        <w:t>Nesuderinamumas</w:t>
      </w:r>
    </w:p>
    <w:p w14:paraId="5CD6CF19" w14:textId="39ACABE2" w:rsidR="00AE2CC8" w:rsidRPr="001E6EA6" w:rsidRDefault="00A62711"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E2CC8" w:rsidRPr="001E6EA6">
        <w:rPr>
          <w:sz w:val="20"/>
          <w:szCs w:val="20"/>
        </w:rPr>
        <w:t xml:space="preserve"> </w:t>
      </w:r>
      <w:r w:rsidR="00AE2CC8" w:rsidRPr="001E6EA6">
        <w:rPr>
          <w:sz w:val="22"/>
          <w:szCs w:val="22"/>
        </w:rPr>
        <w:t>negalima maišyti švirkšte su šiais vaistais:</w:t>
      </w:r>
    </w:p>
    <w:p w14:paraId="37D3E3F9" w14:textId="46E47DE5" w:rsidR="00AE2CC8" w:rsidRPr="001E6EA6" w:rsidRDefault="00AE2CC8" w:rsidP="00935450">
      <w:pPr>
        <w:pStyle w:val="Sraopastraipa"/>
        <w:numPr>
          <w:ilvl w:val="0"/>
          <w:numId w:val="65"/>
        </w:numPr>
      </w:pPr>
      <w:r w:rsidRPr="001E6EA6">
        <w:rPr>
          <w:sz w:val="22"/>
          <w:szCs w:val="22"/>
        </w:rPr>
        <w:t>morfinu</w:t>
      </w:r>
      <w:r w:rsidR="0002190A" w:rsidRPr="001E6EA6">
        <w:rPr>
          <w:sz w:val="22"/>
          <w:szCs w:val="22"/>
        </w:rPr>
        <w:t xml:space="preserve"> </w:t>
      </w:r>
      <w:r w:rsidRPr="001E6EA6">
        <w:rPr>
          <w:sz w:val="22"/>
          <w:szCs w:val="22"/>
        </w:rPr>
        <w:t>(kit</w:t>
      </w:r>
      <w:r w:rsidR="00C12D07" w:rsidRPr="001E6EA6">
        <w:rPr>
          <w:sz w:val="22"/>
          <w:szCs w:val="22"/>
        </w:rPr>
        <w:t>ais</w:t>
      </w:r>
      <w:r w:rsidRPr="001E6EA6">
        <w:rPr>
          <w:sz w:val="22"/>
          <w:szCs w:val="22"/>
        </w:rPr>
        <w:t xml:space="preserve"> vaist</w:t>
      </w:r>
      <w:r w:rsidR="00C12D07" w:rsidRPr="001E6EA6">
        <w:rPr>
          <w:sz w:val="22"/>
          <w:szCs w:val="22"/>
        </w:rPr>
        <w:t>ais</w:t>
      </w:r>
      <w:r w:rsidRPr="001E6EA6">
        <w:rPr>
          <w:sz w:val="22"/>
          <w:szCs w:val="22"/>
        </w:rPr>
        <w:t>, vartojam</w:t>
      </w:r>
      <w:r w:rsidR="00C12D07" w:rsidRPr="001E6EA6">
        <w:rPr>
          <w:sz w:val="22"/>
          <w:szCs w:val="22"/>
        </w:rPr>
        <w:t xml:space="preserve">ais </w:t>
      </w:r>
      <w:r w:rsidRPr="001E6EA6">
        <w:rPr>
          <w:sz w:val="22"/>
          <w:szCs w:val="22"/>
        </w:rPr>
        <w:t>skausm</w:t>
      </w:r>
      <w:r w:rsidR="00C12D07" w:rsidRPr="001E6EA6">
        <w:rPr>
          <w:sz w:val="22"/>
          <w:szCs w:val="22"/>
        </w:rPr>
        <w:t>o</w:t>
      </w:r>
      <w:r w:rsidRPr="001E6EA6">
        <w:rPr>
          <w:sz w:val="22"/>
          <w:szCs w:val="22"/>
        </w:rPr>
        <w:t xml:space="preserve"> malšin</w:t>
      </w:r>
      <w:r w:rsidR="00C12D07" w:rsidRPr="001E6EA6">
        <w:rPr>
          <w:sz w:val="22"/>
          <w:szCs w:val="22"/>
        </w:rPr>
        <w:t>imui</w:t>
      </w:r>
      <w:r w:rsidRPr="001E6EA6">
        <w:rPr>
          <w:sz w:val="22"/>
          <w:szCs w:val="22"/>
        </w:rPr>
        <w:t>)</w:t>
      </w:r>
      <w:r w:rsidR="00BB64AB" w:rsidRPr="001E6EA6">
        <w:rPr>
          <w:sz w:val="22"/>
          <w:szCs w:val="22"/>
        </w:rPr>
        <w:t>;</w:t>
      </w:r>
    </w:p>
    <w:p w14:paraId="56DDA4E4" w14:textId="3DAF2D32" w:rsidR="00AE2CC8" w:rsidRPr="001E6EA6" w:rsidRDefault="00A62711" w:rsidP="00935450">
      <w:pPr>
        <w:pStyle w:val="Sraopastraipa"/>
        <w:numPr>
          <w:ilvl w:val="0"/>
          <w:numId w:val="65"/>
        </w:numPr>
      </w:pPr>
      <w:proofErr w:type="spellStart"/>
      <w:r w:rsidRPr="001E6EA6">
        <w:rPr>
          <w:sz w:val="22"/>
          <w:szCs w:val="22"/>
        </w:rPr>
        <w:t>probenecidu</w:t>
      </w:r>
      <w:proofErr w:type="spellEnd"/>
      <w:r w:rsidRPr="001E6EA6">
        <w:rPr>
          <w:sz w:val="22"/>
          <w:szCs w:val="22"/>
        </w:rPr>
        <w:t xml:space="preserve"> </w:t>
      </w:r>
      <w:r w:rsidR="00AE2CC8" w:rsidRPr="001E6EA6">
        <w:rPr>
          <w:sz w:val="22"/>
          <w:szCs w:val="22"/>
        </w:rPr>
        <w:t>(vaist</w:t>
      </w:r>
      <w:r w:rsidR="00C12D07" w:rsidRPr="001E6EA6">
        <w:rPr>
          <w:sz w:val="22"/>
          <w:szCs w:val="22"/>
        </w:rPr>
        <w:t>u</w:t>
      </w:r>
      <w:r w:rsidR="00AE2CC8" w:rsidRPr="001E6EA6">
        <w:rPr>
          <w:sz w:val="22"/>
          <w:szCs w:val="22"/>
        </w:rPr>
        <w:t xml:space="preserve"> </w:t>
      </w:r>
      <w:r w:rsidRPr="001E6EA6">
        <w:rPr>
          <w:sz w:val="22"/>
          <w:szCs w:val="22"/>
        </w:rPr>
        <w:t>podagrai</w:t>
      </w:r>
      <w:r w:rsidR="00AE2CC8" w:rsidRPr="001E6EA6">
        <w:rPr>
          <w:sz w:val="22"/>
          <w:szCs w:val="22"/>
        </w:rPr>
        <w:t xml:space="preserve"> gydyti)</w:t>
      </w:r>
      <w:r w:rsidR="00BB64AB" w:rsidRPr="001E6EA6">
        <w:rPr>
          <w:sz w:val="22"/>
          <w:szCs w:val="22"/>
        </w:rPr>
        <w:t>;</w:t>
      </w:r>
    </w:p>
    <w:p w14:paraId="4F907C92" w14:textId="35FF5A31" w:rsidR="00AE2CC8" w:rsidRPr="001E6EA6" w:rsidRDefault="00AE2CC8" w:rsidP="00935450">
      <w:pPr>
        <w:pStyle w:val="Sraopastraipa"/>
        <w:numPr>
          <w:ilvl w:val="0"/>
          <w:numId w:val="65"/>
        </w:numPr>
      </w:pPr>
      <w:proofErr w:type="spellStart"/>
      <w:r w:rsidRPr="001E6EA6">
        <w:rPr>
          <w:sz w:val="22"/>
          <w:szCs w:val="22"/>
        </w:rPr>
        <w:t>hidroksizin</w:t>
      </w:r>
      <w:r w:rsidR="008B2953" w:rsidRPr="001E6EA6">
        <w:rPr>
          <w:sz w:val="22"/>
          <w:szCs w:val="22"/>
        </w:rPr>
        <w:t>u</w:t>
      </w:r>
      <w:proofErr w:type="spellEnd"/>
      <w:r w:rsidRPr="001E6EA6">
        <w:rPr>
          <w:sz w:val="22"/>
          <w:szCs w:val="22"/>
        </w:rPr>
        <w:t xml:space="preserve"> (vaist</w:t>
      </w:r>
      <w:r w:rsidR="00ED0486" w:rsidRPr="001E6EA6">
        <w:rPr>
          <w:sz w:val="22"/>
          <w:szCs w:val="22"/>
        </w:rPr>
        <w:t>u</w:t>
      </w:r>
      <w:r w:rsidRPr="001E6EA6">
        <w:rPr>
          <w:sz w:val="22"/>
          <w:szCs w:val="22"/>
        </w:rPr>
        <w:t>, vartojam</w:t>
      </w:r>
      <w:r w:rsidR="00A40FF2" w:rsidRPr="001E6EA6">
        <w:rPr>
          <w:sz w:val="22"/>
          <w:szCs w:val="22"/>
        </w:rPr>
        <w:t>u</w:t>
      </w:r>
      <w:r w:rsidRPr="001E6EA6">
        <w:rPr>
          <w:sz w:val="22"/>
          <w:szCs w:val="22"/>
        </w:rPr>
        <w:t xml:space="preserve"> nerimui gydyti).</w:t>
      </w:r>
    </w:p>
    <w:p w14:paraId="47CFA71D" w14:textId="77777777" w:rsidR="00AE2CC8" w:rsidRPr="001E6EA6" w:rsidRDefault="00AE2CC8" w:rsidP="000062BA"/>
    <w:p w14:paraId="29F5965B" w14:textId="7507D051" w:rsidR="005A412E" w:rsidRPr="001E6EA6" w:rsidRDefault="005A412E" w:rsidP="000062BA">
      <w:r w:rsidRPr="001E6EA6">
        <w:rPr>
          <w:b/>
          <w:bCs/>
          <w:sz w:val="22"/>
          <w:szCs w:val="22"/>
        </w:rPr>
        <w:t>Nėštumas, žindymo laikotarpis ir vaisingumas</w:t>
      </w:r>
    </w:p>
    <w:p w14:paraId="4CEDBE0C" w14:textId="77777777" w:rsidR="00963219" w:rsidRPr="001E6EA6" w:rsidRDefault="00963219" w:rsidP="000062BA">
      <w:r w:rsidRPr="001E6EA6">
        <w:rPr>
          <w:sz w:val="22"/>
          <w:szCs w:val="22"/>
        </w:rPr>
        <w:t>Jei planuojate pastoti, prieš vartodama šį vaistą, pasitarkite su gydytoju arba vaistininku.</w:t>
      </w:r>
    </w:p>
    <w:p w14:paraId="57A0A527" w14:textId="77777777" w:rsidR="00963219" w:rsidRPr="001E6EA6" w:rsidRDefault="00963219" w:rsidP="000062BA"/>
    <w:p w14:paraId="634541EC" w14:textId="304AD54B" w:rsidR="00A5214F" w:rsidRPr="001E6EA6" w:rsidRDefault="00963219" w:rsidP="000062BA">
      <w:r w:rsidRPr="001E6EA6">
        <w:rPr>
          <w:i/>
          <w:iCs/>
          <w:sz w:val="22"/>
          <w:szCs w:val="22"/>
        </w:rPr>
        <w:t>Nėštumas</w:t>
      </w:r>
    </w:p>
    <w:tbl>
      <w:tblPr>
        <w:tblStyle w:val="Lentelstinklelis"/>
        <w:tblW w:w="0" w:type="auto"/>
        <w:tblLook w:val="04A0" w:firstRow="1" w:lastRow="0" w:firstColumn="1" w:lastColumn="0" w:noHBand="0" w:noVBand="1"/>
      </w:tblPr>
      <w:tblGrid>
        <w:gridCol w:w="9060"/>
      </w:tblGrid>
      <w:tr w:rsidR="00A5214F" w:rsidRPr="001E6EA6" w14:paraId="5B26B02C" w14:textId="77777777" w:rsidTr="00A5214F">
        <w:tc>
          <w:tcPr>
            <w:tcW w:w="9060" w:type="dxa"/>
          </w:tcPr>
          <w:p w14:paraId="48E6D92F" w14:textId="1A092381" w:rsidR="00A5214F" w:rsidRPr="001E6EA6" w:rsidRDefault="00A62711" w:rsidP="00AA014A">
            <w:pPr>
              <w:jc w:val="cente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5214F" w:rsidRPr="001E6EA6">
              <w:rPr>
                <w:sz w:val="20"/>
                <w:szCs w:val="20"/>
              </w:rPr>
              <w:t xml:space="preserve"> </w:t>
            </w:r>
            <w:r w:rsidR="00A5214F" w:rsidRPr="001E6EA6">
              <w:rPr>
                <w:b/>
                <w:bCs/>
                <w:sz w:val="22"/>
                <w:szCs w:val="22"/>
              </w:rPr>
              <w:t>draudžiama vartoti</w:t>
            </w:r>
            <w:r w:rsidR="00A5214F" w:rsidRPr="001E6EA6">
              <w:rPr>
                <w:sz w:val="22"/>
                <w:szCs w:val="22"/>
              </w:rPr>
              <w:t xml:space="preserve"> nėštumo ir gimdymo metu (žr. skyrių „</w:t>
            </w: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5214F" w:rsidRPr="001E6EA6">
              <w:rPr>
                <w:sz w:val="20"/>
                <w:szCs w:val="20"/>
              </w:rPr>
              <w:t xml:space="preserve"> </w:t>
            </w:r>
            <w:r w:rsidR="00A5214F" w:rsidRPr="001E6EA6">
              <w:rPr>
                <w:sz w:val="22"/>
                <w:szCs w:val="22"/>
              </w:rPr>
              <w:t xml:space="preserve">vartoti </w:t>
            </w:r>
            <w:r w:rsidR="00CA4A47" w:rsidRPr="001E6EA6">
              <w:rPr>
                <w:sz w:val="22"/>
                <w:szCs w:val="22"/>
              </w:rPr>
              <w:t>draudžiama</w:t>
            </w:r>
            <w:r w:rsidR="00A5214F" w:rsidRPr="001E6EA6">
              <w:rPr>
                <w:sz w:val="22"/>
                <w:szCs w:val="22"/>
              </w:rPr>
              <w:t>“).</w:t>
            </w:r>
          </w:p>
        </w:tc>
      </w:tr>
    </w:tbl>
    <w:p w14:paraId="63AE4303" w14:textId="77777777" w:rsidR="00963219" w:rsidRPr="001E6EA6" w:rsidRDefault="00963219" w:rsidP="000062BA">
      <w:pPr>
        <w:rPr>
          <w:i/>
          <w:iCs/>
        </w:rPr>
      </w:pPr>
    </w:p>
    <w:p w14:paraId="6F280025" w14:textId="6BA3D1D8" w:rsidR="00A5214F" w:rsidRPr="001E6EA6" w:rsidRDefault="00963219" w:rsidP="000062BA">
      <w:pPr>
        <w:rPr>
          <w:i/>
          <w:iCs/>
        </w:rPr>
      </w:pPr>
      <w:r w:rsidRPr="001E6EA6">
        <w:rPr>
          <w:i/>
          <w:iCs/>
          <w:sz w:val="22"/>
          <w:szCs w:val="22"/>
        </w:rPr>
        <w:t>Žindymo laikotarpis</w:t>
      </w:r>
    </w:p>
    <w:tbl>
      <w:tblPr>
        <w:tblStyle w:val="Lentelstinklelis"/>
        <w:tblW w:w="0" w:type="auto"/>
        <w:tblLook w:val="04A0" w:firstRow="1" w:lastRow="0" w:firstColumn="1" w:lastColumn="0" w:noHBand="0" w:noVBand="1"/>
      </w:tblPr>
      <w:tblGrid>
        <w:gridCol w:w="9060"/>
      </w:tblGrid>
      <w:tr w:rsidR="00A5214F" w:rsidRPr="001E6EA6" w14:paraId="7F5F783B" w14:textId="77777777" w:rsidTr="00A5214F">
        <w:tc>
          <w:tcPr>
            <w:tcW w:w="9060" w:type="dxa"/>
          </w:tcPr>
          <w:p w14:paraId="4E326BD4" w14:textId="18822E41" w:rsidR="00A5214F" w:rsidRPr="001E6EA6" w:rsidRDefault="00A5214F" w:rsidP="00935450">
            <w:pPr>
              <w:jc w:val="center"/>
              <w:rPr>
                <w:sz w:val="22"/>
                <w:szCs w:val="22"/>
              </w:rPr>
            </w:pPr>
            <w:r w:rsidRPr="001E6EA6">
              <w:rPr>
                <w:sz w:val="22"/>
                <w:szCs w:val="22"/>
              </w:rPr>
              <w:t xml:space="preserve">Žindymo metu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0"/>
                <w:szCs w:val="20"/>
              </w:rPr>
              <w:t xml:space="preserve"> </w:t>
            </w:r>
            <w:r w:rsidRPr="001E6EA6">
              <w:rPr>
                <w:b/>
                <w:bCs/>
                <w:sz w:val="22"/>
                <w:szCs w:val="22"/>
              </w:rPr>
              <w:t>vartoti draudžiama</w:t>
            </w:r>
            <w:r w:rsidRPr="001E6EA6">
              <w:rPr>
                <w:sz w:val="22"/>
                <w:szCs w:val="22"/>
              </w:rPr>
              <w:t xml:space="preserve"> (žr. skyrių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 xml:space="preserve"> vartoti </w:t>
            </w:r>
            <w:r w:rsidR="00CA4A47" w:rsidRPr="001E6EA6">
              <w:rPr>
                <w:sz w:val="22"/>
                <w:szCs w:val="22"/>
              </w:rPr>
              <w:t>draudžiama</w:t>
            </w:r>
            <w:r w:rsidRPr="001E6EA6">
              <w:rPr>
                <w:sz w:val="22"/>
                <w:szCs w:val="22"/>
              </w:rPr>
              <w:t>“).</w:t>
            </w:r>
          </w:p>
        </w:tc>
      </w:tr>
    </w:tbl>
    <w:p w14:paraId="3400B781" w14:textId="77777777" w:rsidR="00963219" w:rsidRPr="001E6EA6" w:rsidRDefault="00963219" w:rsidP="000062BA"/>
    <w:p w14:paraId="1A8C9CE4" w14:textId="77777777" w:rsidR="00963219" w:rsidRPr="001E6EA6" w:rsidRDefault="00963219" w:rsidP="000062BA">
      <w:pPr>
        <w:rPr>
          <w:i/>
          <w:iCs/>
        </w:rPr>
      </w:pPr>
      <w:r w:rsidRPr="001E6EA6">
        <w:rPr>
          <w:i/>
          <w:iCs/>
          <w:sz w:val="22"/>
          <w:szCs w:val="22"/>
        </w:rPr>
        <w:t>Vaisingumas</w:t>
      </w:r>
    </w:p>
    <w:p w14:paraId="1F6BA62E" w14:textId="55353241" w:rsidR="00963219" w:rsidRPr="001E6EA6" w:rsidRDefault="00A62711" w:rsidP="00935450">
      <w:pPr>
        <w:pStyle w:val="Sraopastraipa"/>
        <w:numPr>
          <w:ilvl w:val="0"/>
          <w:numId w:val="64"/>
        </w:num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963219" w:rsidRPr="001E6EA6">
        <w:rPr>
          <w:b/>
          <w:bCs/>
          <w:sz w:val="22"/>
          <w:szCs w:val="22"/>
        </w:rPr>
        <w:t>, kaip ir kitų panašių vaistų, vartoti nerekomenduojama moterims, ketinančioms pastoti.</w:t>
      </w:r>
      <w:r w:rsidR="00963219" w:rsidRPr="001E6EA6">
        <w:rPr>
          <w:sz w:val="22"/>
          <w:szCs w:val="22"/>
        </w:rPr>
        <w:t xml:space="preserve"> Jei esate vaisinga, gydytojas Jums patars atmesti nėštumo galimybę, o prieš pradedant gydymą ir gydymo metu patars vartoti kontraceptik</w:t>
      </w:r>
      <w:r w:rsidR="00EE42E9" w:rsidRPr="001E6EA6">
        <w:rPr>
          <w:sz w:val="22"/>
          <w:szCs w:val="22"/>
        </w:rPr>
        <w:t>ų</w:t>
      </w:r>
      <w:r w:rsidR="00963219" w:rsidRPr="001E6EA6">
        <w:rPr>
          <w:sz w:val="22"/>
          <w:szCs w:val="22"/>
        </w:rPr>
        <w:t xml:space="preserve"> (priemon</w:t>
      </w:r>
      <w:r w:rsidR="007D78E4" w:rsidRPr="001E6EA6">
        <w:rPr>
          <w:sz w:val="22"/>
          <w:szCs w:val="22"/>
        </w:rPr>
        <w:t>ių</w:t>
      </w:r>
      <w:r w:rsidR="00963219" w:rsidRPr="001E6EA6">
        <w:rPr>
          <w:sz w:val="22"/>
          <w:szCs w:val="22"/>
        </w:rPr>
        <w:t>, padedanči</w:t>
      </w:r>
      <w:r w:rsidR="007D78E4" w:rsidRPr="001E6EA6">
        <w:rPr>
          <w:sz w:val="22"/>
          <w:szCs w:val="22"/>
        </w:rPr>
        <w:t>ų</w:t>
      </w:r>
      <w:r w:rsidR="00963219" w:rsidRPr="001E6EA6">
        <w:rPr>
          <w:sz w:val="22"/>
          <w:szCs w:val="22"/>
        </w:rPr>
        <w:t xml:space="preserve"> išvengti nėštumo).</w:t>
      </w:r>
    </w:p>
    <w:p w14:paraId="0E26F2A8" w14:textId="74D5BBC1" w:rsidR="007034FE" w:rsidRPr="001E6EA6" w:rsidRDefault="007034FE" w:rsidP="00935450">
      <w:pPr>
        <w:pStyle w:val="Sraopastraipa"/>
        <w:numPr>
          <w:ilvl w:val="0"/>
          <w:numId w:val="64"/>
        </w:numPr>
      </w:pPr>
      <w:r w:rsidRPr="001E6EA6">
        <w:rPr>
          <w:sz w:val="22"/>
          <w:szCs w:val="22"/>
        </w:rPr>
        <w:t>Jei Jums sunku pastoti ar manote, kad turite vaisingumo sutrikimų, gydytojas gali nutraukti gydymą</w:t>
      </w:r>
      <w:r w:rsidR="00B672FF" w:rsidRPr="001E6EA6">
        <w:rPr>
          <w:sz w:val="22"/>
          <w:szCs w:val="22"/>
        </w:rPr>
        <w:t xml:space="preserve">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w:t>
      </w:r>
      <w:r w:rsidR="00A62711" w:rsidRPr="001E6EA6">
        <w:rPr>
          <w:sz w:val="22"/>
          <w:szCs w:val="22"/>
        </w:rPr>
        <w:t xml:space="preserve"> </w:t>
      </w:r>
    </w:p>
    <w:p w14:paraId="29F5965E" w14:textId="77777777" w:rsidR="005A412E" w:rsidRPr="001E6EA6" w:rsidRDefault="005A412E" w:rsidP="000062BA"/>
    <w:p w14:paraId="29F5965F" w14:textId="77777777" w:rsidR="005A412E" w:rsidRPr="001E6EA6" w:rsidRDefault="005A412E" w:rsidP="000350F7">
      <w:pPr>
        <w:pStyle w:val="PI-3EMEASMCA"/>
      </w:pPr>
      <w:r w:rsidRPr="001E6EA6">
        <w:t>Vairavimas ir mechanizmų valdymas</w:t>
      </w:r>
    </w:p>
    <w:p w14:paraId="29F59660" w14:textId="4690DAA4" w:rsidR="005A412E" w:rsidRPr="001E6EA6" w:rsidRDefault="00A62711" w:rsidP="005A412E">
      <w:pPr>
        <w:autoSpaceDE w:val="0"/>
        <w:autoSpaceDN w:val="0"/>
        <w:adjustRightInd w:val="0"/>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463A29" w:rsidRPr="001E6EA6">
        <w:rPr>
          <w:sz w:val="20"/>
          <w:szCs w:val="20"/>
        </w:rPr>
        <w:t xml:space="preserve"> </w:t>
      </w:r>
      <w:r w:rsidR="00667F6D" w:rsidRPr="001E6EA6">
        <w:rPr>
          <w:sz w:val="22"/>
          <w:szCs w:val="22"/>
        </w:rPr>
        <w:t xml:space="preserve">gali sukelti mieguistumą, svaigulį, nemigą ar depresiją. </w:t>
      </w:r>
      <w:r w:rsidR="005A412E" w:rsidRPr="001E6EA6">
        <w:rPr>
          <w:sz w:val="22"/>
          <w:szCs w:val="22"/>
        </w:rPr>
        <w:t xml:space="preserve">Jeigu Jums pasireiškia bet kuri paminėta būklė, </w:t>
      </w:r>
      <w:r w:rsidR="0021792E" w:rsidRPr="001E6EA6">
        <w:rPr>
          <w:sz w:val="22"/>
          <w:szCs w:val="22"/>
        </w:rPr>
        <w:t>venkite transporto priemonių vairavimo ir mechanizmų valdymo</w:t>
      </w:r>
      <w:r w:rsidRPr="001E6EA6">
        <w:rPr>
          <w:sz w:val="22"/>
          <w:szCs w:val="22"/>
        </w:rPr>
        <w:t>.</w:t>
      </w:r>
    </w:p>
    <w:p w14:paraId="29F59661" w14:textId="77777777" w:rsidR="005A412E" w:rsidRPr="001E6EA6" w:rsidRDefault="005A412E" w:rsidP="006A3B39">
      <w:pPr>
        <w:pStyle w:val="BTEMEASMCA"/>
        <w:rPr>
          <w:highlight w:val="yellow"/>
        </w:rPr>
      </w:pPr>
    </w:p>
    <w:p w14:paraId="29F59662" w14:textId="3E20A569" w:rsidR="005A412E" w:rsidRPr="001E6EA6" w:rsidRDefault="00A62711" w:rsidP="005A412E">
      <w:pPr>
        <w:tabs>
          <w:tab w:val="left" w:pos="567"/>
        </w:tabs>
        <w:rPr>
          <w:b/>
          <w:bCs/>
          <w:sz w:val="22"/>
          <w:szCs w:val="22"/>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5A412E" w:rsidRPr="001E6EA6">
        <w:rPr>
          <w:b/>
          <w:bCs/>
          <w:sz w:val="20"/>
          <w:szCs w:val="20"/>
        </w:rPr>
        <w:t xml:space="preserve"> </w:t>
      </w:r>
      <w:r w:rsidR="005A412E" w:rsidRPr="001E6EA6">
        <w:rPr>
          <w:b/>
          <w:bCs/>
          <w:sz w:val="22"/>
          <w:szCs w:val="22"/>
        </w:rPr>
        <w:t>sudėtyje yra etanolio</w:t>
      </w:r>
    </w:p>
    <w:p w14:paraId="04914554" w14:textId="05769333" w:rsidR="00A62711" w:rsidRPr="001E6EA6" w:rsidRDefault="00A62711" w:rsidP="006A3B39">
      <w:pPr>
        <w:pStyle w:val="BTEMEASMCA"/>
      </w:pPr>
      <w:r w:rsidRPr="001E6EA6">
        <w:lastRenderedPageBreak/>
        <w:t xml:space="preserve">Kiekviename šio </w:t>
      </w:r>
      <w:r w:rsidR="00AA014A" w:rsidRPr="001E6EA6">
        <w:t>vaisto</w:t>
      </w:r>
      <w:r w:rsidRPr="001E6EA6">
        <w:t xml:space="preserve"> mililitre yra 100 mg alkoholio (etanolio). Etanolio kiekis 1 ml yra mažesnis nei</w:t>
      </w:r>
      <w:r w:rsidR="00792E3C" w:rsidRPr="001E6EA6">
        <w:t xml:space="preserve"> </w:t>
      </w:r>
      <w:r w:rsidRPr="001E6EA6">
        <w:t xml:space="preserve">2,5 ml alaus ar 1 ml vyno. Mažas alkoholio kiekis, esantis šio </w:t>
      </w:r>
      <w:r w:rsidR="00AA014A" w:rsidRPr="001E6EA6">
        <w:t>vaisto</w:t>
      </w:r>
      <w:r w:rsidRPr="001E6EA6">
        <w:t xml:space="preserve"> sudėtyje, nesukelia pastebimo poveikio.</w:t>
      </w:r>
    </w:p>
    <w:p w14:paraId="0098F57B" w14:textId="4B6FC205" w:rsidR="002630BC" w:rsidRPr="001E6EA6" w:rsidRDefault="00A62711" w:rsidP="006A3B39">
      <w:pPr>
        <w:pStyle w:val="BTEMEASMCA"/>
      </w:pPr>
      <w:r w:rsidRPr="001E6EA6" w:rsidDel="00A62711">
        <w:t xml:space="preserve"> </w:t>
      </w:r>
    </w:p>
    <w:p w14:paraId="420928DB" w14:textId="30F9CE24" w:rsidR="002630BC" w:rsidRPr="001E6EA6" w:rsidRDefault="00A62711" w:rsidP="000062BA">
      <w:pPr>
        <w:tabs>
          <w:tab w:val="left" w:pos="567"/>
        </w:tabs>
        <w:rPr>
          <w:b/>
          <w:bCs/>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2630BC" w:rsidRPr="001E6EA6">
        <w:rPr>
          <w:b/>
          <w:bCs/>
          <w:sz w:val="20"/>
          <w:szCs w:val="20"/>
        </w:rPr>
        <w:t xml:space="preserve"> </w:t>
      </w:r>
      <w:r w:rsidR="002630BC" w:rsidRPr="001E6EA6">
        <w:rPr>
          <w:b/>
          <w:bCs/>
          <w:sz w:val="22"/>
          <w:szCs w:val="22"/>
        </w:rPr>
        <w:t>sudėtyje yra natrio</w:t>
      </w:r>
    </w:p>
    <w:p w14:paraId="29F59665" w14:textId="5A165527" w:rsidR="005A412E" w:rsidRPr="001E6EA6" w:rsidRDefault="00FC5B42" w:rsidP="006A3B39">
      <w:pPr>
        <w:pStyle w:val="BTEMEASMCA"/>
      </w:pPr>
      <w:r w:rsidRPr="001E6EA6">
        <w:t>Šio vaist</w:t>
      </w:r>
      <w:r w:rsidR="00700D45" w:rsidRPr="001E6EA6">
        <w:t>o</w:t>
      </w:r>
      <w:r w:rsidRPr="001E6EA6">
        <w:t xml:space="preserve"> </w:t>
      </w:r>
      <w:r w:rsidR="00AA014A" w:rsidRPr="001E6EA6">
        <w:t>kiek</w:t>
      </w:r>
      <w:r w:rsidRPr="001E6EA6">
        <w:t xml:space="preserve">vienoje </w:t>
      </w:r>
      <w:r w:rsidR="00700D45" w:rsidRPr="001E6EA6">
        <w:t>ampulėje</w:t>
      </w:r>
      <w:r w:rsidRPr="001E6EA6">
        <w:t xml:space="preserve"> yra mažiau kaip 1 </w:t>
      </w:r>
      <w:proofErr w:type="spellStart"/>
      <w:r w:rsidRPr="001E6EA6">
        <w:t>mmol</w:t>
      </w:r>
      <w:proofErr w:type="spellEnd"/>
      <w:r w:rsidRPr="001E6EA6">
        <w:t xml:space="preserve"> (23 mg) natrio, </w:t>
      </w:r>
      <w:proofErr w:type="spellStart"/>
      <w:r w:rsidRPr="001E6EA6">
        <w:t>t.y</w:t>
      </w:r>
      <w:proofErr w:type="spellEnd"/>
      <w:r w:rsidRPr="001E6EA6">
        <w:t xml:space="preserve">. jis beveik neturi reikšmės. </w:t>
      </w:r>
    </w:p>
    <w:p w14:paraId="29F59666" w14:textId="1B57B972" w:rsidR="005A412E" w:rsidRPr="001E6EA6" w:rsidRDefault="00A62711" w:rsidP="006A3B39">
      <w:pPr>
        <w:pStyle w:val="BTEMEASMCA"/>
      </w:pPr>
      <w:r w:rsidRPr="001E6EA6">
        <w:t xml:space="preserve"> </w:t>
      </w:r>
    </w:p>
    <w:p w14:paraId="29F59667" w14:textId="7A6600E8" w:rsidR="005A412E" w:rsidRPr="001E6EA6" w:rsidRDefault="005A412E" w:rsidP="009A3E5E">
      <w:pPr>
        <w:pStyle w:val="PI-1EMEASMCA"/>
      </w:pPr>
      <w:bookmarkStart w:id="72" w:name="_Toc129243141"/>
      <w:bookmarkStart w:id="73" w:name="_Toc129243266"/>
      <w:r w:rsidRPr="001E6EA6">
        <w:t>3.</w:t>
      </w:r>
      <w:r w:rsidRPr="001E6EA6">
        <w:tab/>
        <w:t xml:space="preserve">Kaip vartoti </w:t>
      </w:r>
      <w:proofErr w:type="spellStart"/>
      <w:r w:rsidR="00A62711" w:rsidRPr="001E6EA6">
        <w:t>Ketorolac</w:t>
      </w:r>
      <w:proofErr w:type="spellEnd"/>
      <w:r w:rsidR="00A62711" w:rsidRPr="001E6EA6">
        <w:t xml:space="preserve"> </w:t>
      </w:r>
      <w:proofErr w:type="spellStart"/>
      <w:r w:rsidR="008747C0" w:rsidRPr="001E6EA6">
        <w:t>t</w:t>
      </w:r>
      <w:r w:rsidR="00A62711" w:rsidRPr="001E6EA6">
        <w:t>rometamol</w:t>
      </w:r>
      <w:proofErr w:type="spellEnd"/>
      <w:r w:rsidR="00A62711" w:rsidRPr="001E6EA6">
        <w:t xml:space="preserve"> </w:t>
      </w:r>
      <w:bookmarkEnd w:id="72"/>
      <w:bookmarkEnd w:id="73"/>
      <w:r w:rsidR="00CA38A9" w:rsidRPr="001E6EA6">
        <w:t>ELETIS</w:t>
      </w:r>
      <w:r w:rsidRPr="001E6EA6">
        <w:t xml:space="preserve"> </w:t>
      </w:r>
    </w:p>
    <w:p w14:paraId="29F59668" w14:textId="77777777" w:rsidR="005A412E" w:rsidRPr="001E6EA6" w:rsidRDefault="005A412E" w:rsidP="006A3B39">
      <w:pPr>
        <w:pStyle w:val="BTEMEASMCA"/>
      </w:pPr>
    </w:p>
    <w:p w14:paraId="60690761" w14:textId="07F5697E" w:rsidR="00560DDA" w:rsidRPr="001E6EA6" w:rsidRDefault="00DF08D9" w:rsidP="000062BA">
      <w:pPr>
        <w:rPr>
          <w:b/>
          <w:bCs/>
        </w:rPr>
      </w:pPr>
      <w:r w:rsidRPr="001E6EA6">
        <w:rPr>
          <w:b/>
          <w:bCs/>
          <w:sz w:val="22"/>
          <w:szCs w:val="22"/>
        </w:rPr>
        <w:t>INJEKCIJA Į RAUMENIS</w:t>
      </w:r>
    </w:p>
    <w:p w14:paraId="29F59669" w14:textId="0893E777" w:rsidR="005A412E" w:rsidRPr="001E6EA6" w:rsidRDefault="005A412E" w:rsidP="000062BA">
      <w:r w:rsidRPr="001E6EA6">
        <w:rPr>
          <w:sz w:val="22"/>
          <w:szCs w:val="22"/>
        </w:rPr>
        <w:t>Visada vartokite šį vaistą tiksliai, kaip nurodė gydytojas</w:t>
      </w:r>
      <w:r w:rsidR="00EE0456" w:rsidRPr="001E6EA6">
        <w:rPr>
          <w:sz w:val="22"/>
          <w:szCs w:val="22"/>
        </w:rPr>
        <w:t xml:space="preserve"> ar vaistininkas</w:t>
      </w:r>
      <w:r w:rsidRPr="001E6EA6">
        <w:rPr>
          <w:sz w:val="22"/>
          <w:szCs w:val="22"/>
        </w:rPr>
        <w:t>. Jeigu abejojate, kreipkitės į gydytoją arba vaistininką.</w:t>
      </w:r>
    </w:p>
    <w:p w14:paraId="29F5966A" w14:textId="77777777" w:rsidR="005A412E" w:rsidRPr="001E6EA6" w:rsidRDefault="005A412E" w:rsidP="000062BA"/>
    <w:p w14:paraId="29F5966B" w14:textId="00B9B252" w:rsidR="005A412E" w:rsidRPr="001E6EA6" w:rsidRDefault="00A95BAF">
      <w:pPr>
        <w:rPr>
          <w:sz w:val="22"/>
          <w:szCs w:val="22"/>
        </w:rPr>
      </w:pPr>
      <w:r w:rsidRPr="001E6EA6">
        <w:rPr>
          <w:sz w:val="22"/>
          <w:szCs w:val="22"/>
        </w:rPr>
        <w:t xml:space="preserve">Šį vaistą Jums skirs </w:t>
      </w:r>
      <w:r w:rsidR="00B572BC" w:rsidRPr="001E6EA6">
        <w:rPr>
          <w:sz w:val="22"/>
          <w:szCs w:val="22"/>
        </w:rPr>
        <w:t>gydytojas arba slaugytojas</w:t>
      </w:r>
      <w:r w:rsidR="005A412E" w:rsidRPr="001E6EA6">
        <w:rPr>
          <w:sz w:val="22"/>
          <w:szCs w:val="22"/>
        </w:rPr>
        <w:t>. Vaist</w:t>
      </w:r>
      <w:r w:rsidR="00DF17AA" w:rsidRPr="001E6EA6">
        <w:rPr>
          <w:sz w:val="22"/>
          <w:szCs w:val="22"/>
        </w:rPr>
        <w:t>as</w:t>
      </w:r>
      <w:r w:rsidR="005A412E" w:rsidRPr="001E6EA6">
        <w:rPr>
          <w:sz w:val="22"/>
          <w:szCs w:val="22"/>
        </w:rPr>
        <w:t xml:space="preserve"> </w:t>
      </w:r>
      <w:r w:rsidR="00DF17AA" w:rsidRPr="001E6EA6">
        <w:rPr>
          <w:sz w:val="22"/>
          <w:szCs w:val="22"/>
        </w:rPr>
        <w:t>bus suleidžiamas</w:t>
      </w:r>
      <w:r w:rsidR="005A412E" w:rsidRPr="001E6EA6">
        <w:rPr>
          <w:sz w:val="22"/>
          <w:szCs w:val="22"/>
        </w:rPr>
        <w:t xml:space="preserve"> į raumen</w:t>
      </w:r>
      <w:r w:rsidR="006737A1" w:rsidRPr="001E6EA6">
        <w:rPr>
          <w:sz w:val="22"/>
          <w:szCs w:val="22"/>
        </w:rPr>
        <w:t>is</w:t>
      </w:r>
      <w:r w:rsidR="00DF17AA" w:rsidRPr="001E6EA6">
        <w:rPr>
          <w:sz w:val="22"/>
          <w:szCs w:val="22"/>
        </w:rPr>
        <w:t>.</w:t>
      </w:r>
    </w:p>
    <w:p w14:paraId="2248963C" w14:textId="55B83DA8" w:rsidR="003A2FA4" w:rsidRPr="001E6EA6" w:rsidRDefault="003A2FA4">
      <w:pPr>
        <w:rPr>
          <w:sz w:val="22"/>
          <w:szCs w:val="22"/>
        </w:rPr>
      </w:pPr>
    </w:p>
    <w:p w14:paraId="18224946" w14:textId="64C812D7" w:rsidR="003A2FA4" w:rsidRPr="001E6EA6" w:rsidRDefault="003A2FA4">
      <w:pPr>
        <w:rPr>
          <w:sz w:val="22"/>
          <w:szCs w:val="22"/>
        </w:rPr>
      </w:pPr>
      <w:r w:rsidRPr="001E6EA6">
        <w:rPr>
          <w:sz w:val="22"/>
          <w:szCs w:val="22"/>
        </w:rPr>
        <w:t>Mažiausios veiksmingos dozės vartojimas trumpiausią galimą gydymo laiką, būtiną simptomų kontrolei, sumažina nepageidaujamą šalutinį poveikį.</w:t>
      </w:r>
    </w:p>
    <w:p w14:paraId="6A87A6BB" w14:textId="711451F6" w:rsidR="00F509D5" w:rsidRPr="001E6EA6" w:rsidRDefault="00F509D5">
      <w:pPr>
        <w:rPr>
          <w:sz w:val="22"/>
          <w:szCs w:val="22"/>
        </w:rPr>
      </w:pPr>
    </w:p>
    <w:p w14:paraId="7E6AF90C" w14:textId="77777777" w:rsidR="00645D70" w:rsidRPr="001E6EA6" w:rsidRDefault="00645D70">
      <w:pPr>
        <w:rPr>
          <w:b/>
          <w:bCs/>
          <w:sz w:val="22"/>
          <w:szCs w:val="22"/>
        </w:rPr>
      </w:pPr>
      <w:r w:rsidRPr="001E6EA6">
        <w:rPr>
          <w:b/>
          <w:bCs/>
          <w:sz w:val="22"/>
          <w:szCs w:val="22"/>
        </w:rPr>
        <w:t>Suaugusiesiems</w:t>
      </w:r>
    </w:p>
    <w:p w14:paraId="68E14262" w14:textId="43007D9D" w:rsidR="00645D70" w:rsidRPr="001E6EA6" w:rsidRDefault="00F5087D" w:rsidP="00935450">
      <w:pPr>
        <w:pStyle w:val="Sraopastraipa"/>
        <w:numPr>
          <w:ilvl w:val="0"/>
          <w:numId w:val="63"/>
        </w:numPr>
        <w:rPr>
          <w:sz w:val="22"/>
          <w:szCs w:val="22"/>
        </w:rPr>
      </w:pPr>
      <w:r w:rsidRPr="001E6EA6">
        <w:rPr>
          <w:sz w:val="22"/>
          <w:szCs w:val="22"/>
        </w:rPr>
        <w:t>Rekomenduojama</w:t>
      </w:r>
      <w:r w:rsidR="00F94945" w:rsidRPr="001E6EA6">
        <w:rPr>
          <w:sz w:val="22"/>
          <w:szCs w:val="22"/>
        </w:rPr>
        <w:t xml:space="preserve"> pradinė dozė yra 10 mg, vėliau</w:t>
      </w:r>
      <w:r w:rsidRPr="001E6EA6">
        <w:rPr>
          <w:sz w:val="22"/>
          <w:szCs w:val="22"/>
        </w:rPr>
        <w:t xml:space="preserve"> </w:t>
      </w:r>
      <w:r w:rsidR="00F94945" w:rsidRPr="001E6EA6">
        <w:rPr>
          <w:sz w:val="22"/>
          <w:szCs w:val="22"/>
        </w:rPr>
        <w:t>leidžiama po 10</w:t>
      </w:r>
      <w:r w:rsidR="00B61A99" w:rsidRPr="001E6EA6">
        <w:rPr>
          <w:sz w:val="22"/>
          <w:szCs w:val="22"/>
        </w:rPr>
        <w:t xml:space="preserve"> – </w:t>
      </w:r>
      <w:r w:rsidR="00F94945" w:rsidRPr="001E6EA6">
        <w:rPr>
          <w:sz w:val="22"/>
          <w:szCs w:val="22"/>
        </w:rPr>
        <w:t>30 mg kas 4 –</w:t>
      </w:r>
      <w:r w:rsidR="00B61A99" w:rsidRPr="001E6EA6">
        <w:rPr>
          <w:sz w:val="22"/>
          <w:szCs w:val="22"/>
        </w:rPr>
        <w:t xml:space="preserve"> </w:t>
      </w:r>
      <w:r w:rsidR="00F94945" w:rsidRPr="001E6EA6">
        <w:rPr>
          <w:sz w:val="22"/>
          <w:szCs w:val="22"/>
        </w:rPr>
        <w:t>6 valandas</w:t>
      </w:r>
      <w:r w:rsidR="00645D70" w:rsidRPr="001E6EA6">
        <w:rPr>
          <w:sz w:val="22"/>
          <w:szCs w:val="22"/>
        </w:rPr>
        <w:t>, kaip nurod</w:t>
      </w:r>
      <w:r w:rsidR="0012365C" w:rsidRPr="001E6EA6">
        <w:rPr>
          <w:sz w:val="22"/>
          <w:szCs w:val="22"/>
        </w:rPr>
        <w:t>o</w:t>
      </w:r>
      <w:r w:rsidR="00645D70" w:rsidRPr="001E6EA6">
        <w:rPr>
          <w:sz w:val="22"/>
          <w:szCs w:val="22"/>
        </w:rPr>
        <w:t xml:space="preserve"> gydytojas.</w:t>
      </w:r>
    </w:p>
    <w:p w14:paraId="24BCA1B7" w14:textId="066122C3" w:rsidR="00645D70" w:rsidRPr="001E6EA6" w:rsidRDefault="00645D70" w:rsidP="00935450">
      <w:pPr>
        <w:pStyle w:val="Sraopastraipa"/>
        <w:numPr>
          <w:ilvl w:val="0"/>
          <w:numId w:val="63"/>
        </w:numPr>
        <w:rPr>
          <w:sz w:val="22"/>
          <w:szCs w:val="22"/>
        </w:rPr>
      </w:pPr>
      <w:r w:rsidRPr="001E6EA6">
        <w:rPr>
          <w:sz w:val="22"/>
          <w:szCs w:val="22"/>
        </w:rPr>
        <w:t>Jei Jūs sveriate mažiau kaip 50 kg, gydytojas Jums atitinkamai sumažins dozę.</w:t>
      </w:r>
    </w:p>
    <w:p w14:paraId="078CF0B1" w14:textId="58D0CC7B" w:rsidR="00E70C2E" w:rsidRPr="001E6EA6" w:rsidRDefault="00E70C2E" w:rsidP="00935450">
      <w:pPr>
        <w:pStyle w:val="Sraopastraipa"/>
        <w:numPr>
          <w:ilvl w:val="0"/>
          <w:numId w:val="63"/>
        </w:numPr>
        <w:rPr>
          <w:sz w:val="22"/>
          <w:szCs w:val="22"/>
        </w:rPr>
      </w:pPr>
      <w:r w:rsidRPr="001E6EA6">
        <w:rPr>
          <w:sz w:val="22"/>
          <w:szCs w:val="22"/>
        </w:rPr>
        <w:t>Didžiausia paros dozė yra 90 mg (3 injekcijos).</w:t>
      </w:r>
    </w:p>
    <w:p w14:paraId="33993823" w14:textId="363DCF93" w:rsidR="00F509D5" w:rsidRPr="001E6EA6" w:rsidRDefault="00645D70" w:rsidP="00935450">
      <w:pPr>
        <w:pStyle w:val="Sraopastraipa"/>
        <w:numPr>
          <w:ilvl w:val="0"/>
          <w:numId w:val="63"/>
        </w:numPr>
        <w:rPr>
          <w:sz w:val="22"/>
          <w:szCs w:val="22"/>
        </w:rPr>
      </w:pPr>
      <w:r w:rsidRPr="001E6EA6">
        <w:rPr>
          <w:sz w:val="22"/>
          <w:szCs w:val="22"/>
        </w:rPr>
        <w:t xml:space="preserve">Jei injekcinė (tirpalas)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 xml:space="preserve"> forma keičiama geriamąja (tabletes), gydytojas nurodys, kokią dozę Jums vartoti farmacinės formos keitimo dieną.</w:t>
      </w:r>
    </w:p>
    <w:p w14:paraId="29F5966C" w14:textId="48E8E62B" w:rsidR="005A412E" w:rsidRPr="001E6EA6" w:rsidRDefault="005A412E">
      <w:pPr>
        <w:rPr>
          <w:sz w:val="22"/>
          <w:szCs w:val="22"/>
        </w:rPr>
      </w:pPr>
    </w:p>
    <w:p w14:paraId="0DAB78C1" w14:textId="77777777" w:rsidR="004E5049" w:rsidRPr="001E6EA6" w:rsidRDefault="004E5049">
      <w:pPr>
        <w:rPr>
          <w:b/>
          <w:bCs/>
          <w:sz w:val="22"/>
          <w:szCs w:val="22"/>
        </w:rPr>
      </w:pPr>
      <w:r w:rsidRPr="001E6EA6">
        <w:rPr>
          <w:b/>
          <w:bCs/>
          <w:sz w:val="22"/>
          <w:szCs w:val="22"/>
        </w:rPr>
        <w:t>Senyviems (&gt;65 metų) pacientams</w:t>
      </w:r>
    </w:p>
    <w:p w14:paraId="29F5966E" w14:textId="11DEA112" w:rsidR="005A412E" w:rsidRPr="001E6EA6" w:rsidRDefault="004E5049" w:rsidP="000062BA">
      <w:pPr>
        <w:rPr>
          <w:sz w:val="22"/>
          <w:szCs w:val="22"/>
        </w:rPr>
      </w:pPr>
      <w:r w:rsidRPr="001E6EA6">
        <w:rPr>
          <w:sz w:val="22"/>
          <w:szCs w:val="22"/>
        </w:rPr>
        <w:t>Jei esate senyvo amžiaus, gydytojas įvertins anksčiau nurodytos dozės sumažinimo ir intervalo tarp dozių padidinimo galimybę.</w:t>
      </w:r>
    </w:p>
    <w:p w14:paraId="29F5966F" w14:textId="78FFAEBB" w:rsidR="005A412E" w:rsidRPr="001E6EA6" w:rsidRDefault="00EC310A" w:rsidP="000062BA">
      <w:pPr>
        <w:rPr>
          <w:sz w:val="22"/>
          <w:szCs w:val="22"/>
        </w:rPr>
      </w:pPr>
      <w:r w:rsidRPr="001E6EA6">
        <w:rPr>
          <w:sz w:val="22"/>
          <w:szCs w:val="22"/>
        </w:rPr>
        <w:t>Jei esate senyvo amžiaus</w:t>
      </w:r>
      <w:r w:rsidR="007F17DE" w:rsidRPr="001E6EA6">
        <w:rPr>
          <w:sz w:val="22"/>
          <w:szCs w:val="22"/>
        </w:rPr>
        <w:t>, didžiausia paros dozė neturi viršyti 60 mg per parą (2 injekcijos).</w:t>
      </w:r>
    </w:p>
    <w:p w14:paraId="29F59670" w14:textId="77777777" w:rsidR="005A412E" w:rsidRPr="001E6EA6" w:rsidRDefault="005A412E" w:rsidP="000062BA"/>
    <w:p w14:paraId="29F59671" w14:textId="77777777" w:rsidR="005A412E" w:rsidRPr="001E6EA6" w:rsidRDefault="005A412E" w:rsidP="000062BA">
      <w:pPr>
        <w:rPr>
          <w:b/>
          <w:bCs/>
        </w:rPr>
      </w:pPr>
      <w:r w:rsidRPr="001E6EA6">
        <w:rPr>
          <w:b/>
          <w:bCs/>
          <w:sz w:val="22"/>
          <w:szCs w:val="22"/>
        </w:rPr>
        <w:t>Vartojimas vaikams ir paaugliams</w:t>
      </w:r>
    </w:p>
    <w:p w14:paraId="29F59672" w14:textId="7C5107A6" w:rsidR="005A412E" w:rsidRPr="001E6EA6" w:rsidRDefault="000D13F0"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w:t>
      </w:r>
      <w:r w:rsidR="00EB3266" w:rsidRPr="001E6EA6">
        <w:rPr>
          <w:sz w:val="22"/>
          <w:szCs w:val="22"/>
        </w:rPr>
        <w:t xml:space="preserve">draudžiama </w:t>
      </w:r>
      <w:r w:rsidR="005A412E" w:rsidRPr="001E6EA6">
        <w:rPr>
          <w:sz w:val="22"/>
          <w:szCs w:val="22"/>
        </w:rPr>
        <w:t>vartoti jaunesniems kaip 16 metų vaikams ir paaugliams.</w:t>
      </w:r>
    </w:p>
    <w:p w14:paraId="1876B66E" w14:textId="49C10D38" w:rsidR="00115A92" w:rsidRPr="001E6EA6" w:rsidRDefault="00115A92" w:rsidP="000062BA"/>
    <w:p w14:paraId="3315563D" w14:textId="77777777" w:rsidR="00115A92" w:rsidRPr="001E6EA6" w:rsidRDefault="00115A92" w:rsidP="000062BA">
      <w:pPr>
        <w:rPr>
          <w:b/>
          <w:bCs/>
        </w:rPr>
      </w:pPr>
      <w:r w:rsidRPr="001E6EA6">
        <w:rPr>
          <w:b/>
          <w:bCs/>
          <w:sz w:val="22"/>
          <w:szCs w:val="22"/>
        </w:rPr>
        <w:t>Gydymo trukmė</w:t>
      </w:r>
    </w:p>
    <w:p w14:paraId="0E24F503" w14:textId="226CA692" w:rsidR="00115A92" w:rsidRPr="001E6EA6" w:rsidRDefault="00115A92" w:rsidP="000062BA">
      <w:r w:rsidRPr="001E6EA6">
        <w:rPr>
          <w:sz w:val="22"/>
          <w:szCs w:val="22"/>
        </w:rPr>
        <w:t xml:space="preserve">Gydymo trukmė </w:t>
      </w:r>
      <w:r w:rsidRPr="001E6EA6">
        <w:rPr>
          <w:b/>
          <w:bCs/>
          <w:sz w:val="22"/>
          <w:szCs w:val="22"/>
        </w:rPr>
        <w:t>ne</w:t>
      </w:r>
      <w:r w:rsidR="00C83E6E" w:rsidRPr="001E6EA6">
        <w:rPr>
          <w:b/>
          <w:bCs/>
          <w:sz w:val="22"/>
          <w:szCs w:val="22"/>
        </w:rPr>
        <w:t>gali</w:t>
      </w:r>
      <w:r w:rsidRPr="001E6EA6">
        <w:rPr>
          <w:b/>
          <w:bCs/>
          <w:sz w:val="22"/>
          <w:szCs w:val="22"/>
        </w:rPr>
        <w:t xml:space="preserve"> viršyti</w:t>
      </w:r>
      <w:r w:rsidRPr="001E6EA6">
        <w:rPr>
          <w:sz w:val="22"/>
          <w:szCs w:val="22"/>
        </w:rPr>
        <w:t xml:space="preserve"> </w:t>
      </w:r>
      <w:r w:rsidR="00A841A1" w:rsidRPr="001E6EA6">
        <w:rPr>
          <w:sz w:val="22"/>
          <w:szCs w:val="22"/>
        </w:rPr>
        <w:t>2</w:t>
      </w:r>
      <w:r w:rsidRPr="001E6EA6">
        <w:rPr>
          <w:sz w:val="22"/>
          <w:szCs w:val="22"/>
        </w:rPr>
        <w:t xml:space="preserve"> parų.</w:t>
      </w:r>
    </w:p>
    <w:p w14:paraId="6C1EBA69" w14:textId="7B881CA9" w:rsidR="00115A92" w:rsidRPr="001E6EA6" w:rsidRDefault="00115A92" w:rsidP="000062BA"/>
    <w:p w14:paraId="2FC072DD" w14:textId="797830F5" w:rsidR="00115A92" w:rsidRPr="001E6EA6" w:rsidRDefault="00B27D54" w:rsidP="000062BA">
      <w:pPr>
        <w:rPr>
          <w:b/>
          <w:bCs/>
        </w:rPr>
      </w:pPr>
      <w:r w:rsidRPr="001E6EA6">
        <w:rPr>
          <w:b/>
          <w:bCs/>
          <w:sz w:val="22"/>
          <w:szCs w:val="22"/>
        </w:rPr>
        <w:t>INJEKCIJA Į VENĄ</w:t>
      </w:r>
    </w:p>
    <w:p w14:paraId="460A381A" w14:textId="4B9F75EC" w:rsidR="000331DE" w:rsidRPr="001E6EA6" w:rsidRDefault="000331DE" w:rsidP="000062BA">
      <w:pPr>
        <w:rPr>
          <w:b/>
          <w:bCs/>
        </w:rPr>
      </w:pPr>
      <w:r w:rsidRPr="001E6EA6">
        <w:rPr>
          <w:b/>
          <w:bCs/>
          <w:sz w:val="22"/>
          <w:szCs w:val="22"/>
        </w:rPr>
        <w:t xml:space="preserve">Vaistas į veną leidžiamas </w:t>
      </w:r>
      <w:r w:rsidR="00FB1402" w:rsidRPr="001E6EA6">
        <w:rPr>
          <w:b/>
          <w:bCs/>
          <w:sz w:val="22"/>
          <w:szCs w:val="22"/>
        </w:rPr>
        <w:t>tik</w:t>
      </w:r>
      <w:r w:rsidRPr="001E6EA6">
        <w:rPr>
          <w:b/>
          <w:bCs/>
          <w:sz w:val="22"/>
          <w:szCs w:val="22"/>
        </w:rPr>
        <w:t xml:space="preserve"> ligoninė</w:t>
      </w:r>
      <w:r w:rsidR="000A2DBD" w:rsidRPr="001E6EA6">
        <w:rPr>
          <w:b/>
          <w:bCs/>
          <w:sz w:val="22"/>
          <w:szCs w:val="22"/>
        </w:rPr>
        <w:t>se</w:t>
      </w:r>
      <w:r w:rsidRPr="001E6EA6">
        <w:rPr>
          <w:b/>
          <w:bCs/>
          <w:sz w:val="22"/>
          <w:szCs w:val="22"/>
        </w:rPr>
        <w:t xml:space="preserve"> ir slaugos nam</w:t>
      </w:r>
      <w:r w:rsidR="000A2DBD" w:rsidRPr="001E6EA6">
        <w:rPr>
          <w:b/>
          <w:bCs/>
          <w:sz w:val="22"/>
          <w:szCs w:val="22"/>
        </w:rPr>
        <w:t>uose</w:t>
      </w:r>
      <w:r w:rsidRPr="001E6EA6">
        <w:rPr>
          <w:b/>
          <w:bCs/>
          <w:sz w:val="22"/>
          <w:szCs w:val="22"/>
        </w:rPr>
        <w:t xml:space="preserve">, todėl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b/>
          <w:bCs/>
          <w:sz w:val="22"/>
          <w:szCs w:val="22"/>
        </w:rPr>
        <w:t xml:space="preserve"> Jums s</w:t>
      </w:r>
      <w:r w:rsidR="00D54CD0" w:rsidRPr="001E6EA6">
        <w:rPr>
          <w:b/>
          <w:bCs/>
          <w:sz w:val="22"/>
          <w:szCs w:val="22"/>
        </w:rPr>
        <w:t>uleis</w:t>
      </w:r>
      <w:r w:rsidRPr="001E6EA6">
        <w:rPr>
          <w:b/>
          <w:bCs/>
          <w:sz w:val="22"/>
          <w:szCs w:val="22"/>
        </w:rPr>
        <w:t xml:space="preserve"> sveikatos priežiūros</w:t>
      </w:r>
      <w:r w:rsidR="005336A1" w:rsidRPr="001E6EA6">
        <w:rPr>
          <w:b/>
          <w:bCs/>
          <w:sz w:val="22"/>
          <w:szCs w:val="22"/>
        </w:rPr>
        <w:t xml:space="preserve"> darbuotojai</w:t>
      </w:r>
      <w:r w:rsidRPr="001E6EA6">
        <w:rPr>
          <w:b/>
          <w:bCs/>
          <w:sz w:val="22"/>
          <w:szCs w:val="22"/>
        </w:rPr>
        <w:t>. Jei</w:t>
      </w:r>
      <w:r w:rsidR="00EA49C6" w:rsidRPr="001E6EA6">
        <w:rPr>
          <w:b/>
          <w:bCs/>
          <w:sz w:val="22"/>
          <w:szCs w:val="22"/>
        </w:rPr>
        <w:t>gu abejojate</w:t>
      </w:r>
      <w:r w:rsidRPr="001E6EA6">
        <w:rPr>
          <w:b/>
          <w:bCs/>
          <w:sz w:val="22"/>
          <w:szCs w:val="22"/>
        </w:rPr>
        <w:t>, pasitarkite su gydytoju.</w:t>
      </w:r>
    </w:p>
    <w:p w14:paraId="29F59673" w14:textId="77777777" w:rsidR="005A412E" w:rsidRPr="001E6EA6" w:rsidRDefault="005A412E" w:rsidP="000062BA"/>
    <w:p w14:paraId="177AA984" w14:textId="081E8A15" w:rsidR="00F42608" w:rsidRPr="001E6EA6" w:rsidRDefault="00650DF7" w:rsidP="000062BA">
      <w:r w:rsidRPr="001E6EA6">
        <w:rPr>
          <w:i/>
          <w:iCs/>
          <w:sz w:val="22"/>
          <w:szCs w:val="22"/>
          <w:u w:val="single"/>
        </w:rPr>
        <w:t>Esant s</w:t>
      </w:r>
      <w:r w:rsidR="00F82B8D" w:rsidRPr="001E6EA6">
        <w:rPr>
          <w:i/>
          <w:iCs/>
          <w:sz w:val="22"/>
          <w:szCs w:val="22"/>
          <w:u w:val="single"/>
        </w:rPr>
        <w:t>tipr</w:t>
      </w:r>
      <w:r w:rsidRPr="001E6EA6">
        <w:rPr>
          <w:i/>
          <w:iCs/>
          <w:sz w:val="22"/>
          <w:szCs w:val="22"/>
          <w:u w:val="single"/>
        </w:rPr>
        <w:t>iam</w:t>
      </w:r>
      <w:r w:rsidR="00F82B8D" w:rsidRPr="001E6EA6">
        <w:rPr>
          <w:i/>
          <w:iCs/>
          <w:sz w:val="22"/>
          <w:szCs w:val="22"/>
          <w:u w:val="single"/>
        </w:rPr>
        <w:t xml:space="preserve"> ūm</w:t>
      </w:r>
      <w:r w:rsidRPr="001E6EA6">
        <w:rPr>
          <w:i/>
          <w:iCs/>
          <w:sz w:val="22"/>
          <w:szCs w:val="22"/>
          <w:u w:val="single"/>
        </w:rPr>
        <w:t>i</w:t>
      </w:r>
      <w:r w:rsidR="00C67F8F" w:rsidRPr="001E6EA6">
        <w:rPr>
          <w:i/>
          <w:iCs/>
          <w:sz w:val="22"/>
          <w:szCs w:val="22"/>
          <w:u w:val="single"/>
        </w:rPr>
        <w:t>ni</w:t>
      </w:r>
      <w:r w:rsidRPr="001E6EA6">
        <w:rPr>
          <w:i/>
          <w:iCs/>
          <w:sz w:val="22"/>
          <w:szCs w:val="22"/>
          <w:u w:val="single"/>
        </w:rPr>
        <w:t>am</w:t>
      </w:r>
      <w:r w:rsidR="00F82B8D" w:rsidRPr="001E6EA6">
        <w:rPr>
          <w:i/>
          <w:iCs/>
          <w:sz w:val="22"/>
          <w:szCs w:val="22"/>
          <w:u w:val="single"/>
        </w:rPr>
        <w:t xml:space="preserve"> skausm</w:t>
      </w:r>
      <w:r w:rsidR="007F66A6" w:rsidRPr="001E6EA6">
        <w:rPr>
          <w:i/>
          <w:iCs/>
          <w:sz w:val="22"/>
          <w:szCs w:val="22"/>
          <w:u w:val="single"/>
        </w:rPr>
        <w:t>ui</w:t>
      </w:r>
      <w:r w:rsidR="00F82B8D" w:rsidRPr="001E6EA6">
        <w:rPr>
          <w:sz w:val="22"/>
          <w:szCs w:val="22"/>
        </w:rPr>
        <w:t xml:space="preserve"> (pvz., gydant pooperacinį skausmo priepuolį)</w:t>
      </w:r>
    </w:p>
    <w:p w14:paraId="6EF8D1F3" w14:textId="2BA55727" w:rsidR="007F66A6" w:rsidRPr="001E6EA6" w:rsidRDefault="007F66A6" w:rsidP="000062BA"/>
    <w:p w14:paraId="010D2FDD" w14:textId="38FDA8C4" w:rsidR="0023311A" w:rsidRPr="001E6EA6" w:rsidRDefault="0023311A" w:rsidP="000062BA">
      <w:pPr>
        <w:rPr>
          <w:b/>
          <w:bCs/>
        </w:rPr>
      </w:pPr>
      <w:r w:rsidRPr="001E6EA6">
        <w:rPr>
          <w:b/>
          <w:bCs/>
          <w:sz w:val="22"/>
          <w:szCs w:val="22"/>
        </w:rPr>
        <w:t>Suaugusiesiems</w:t>
      </w:r>
    </w:p>
    <w:p w14:paraId="764026BE" w14:textId="04DFC1A3" w:rsidR="0023311A" w:rsidRPr="001E6EA6" w:rsidRDefault="007B348F" w:rsidP="000062BA">
      <w:r w:rsidRPr="001E6EA6">
        <w:rPr>
          <w:sz w:val="22"/>
          <w:szCs w:val="22"/>
        </w:rPr>
        <w:t>Rekomenduojama pradinė dozė yra 10 mg, vėliau leidžiama po 10 – 30 mg kas 4 – 6 valandas.</w:t>
      </w:r>
      <w:r w:rsidR="006A7D90" w:rsidRPr="001E6EA6">
        <w:rPr>
          <w:sz w:val="22"/>
          <w:szCs w:val="22"/>
        </w:rPr>
        <w:t xml:space="preserve"> Jei reikia, gydymas gali būti tęsiamas ilgesniais intervalais</w:t>
      </w:r>
      <w:r w:rsidR="00747569">
        <w:rPr>
          <w:sz w:val="22"/>
          <w:szCs w:val="22"/>
        </w:rPr>
        <w:t>,</w:t>
      </w:r>
      <w:r w:rsidR="006A7D90" w:rsidRPr="001E6EA6">
        <w:rPr>
          <w:sz w:val="22"/>
          <w:szCs w:val="22"/>
        </w:rPr>
        <w:t xml:space="preserve"> tačiau negalima viršyti didžiausios paros dozės – 90 mg.</w:t>
      </w:r>
    </w:p>
    <w:p w14:paraId="21BFE033" w14:textId="2C85621C" w:rsidR="00F42608" w:rsidRPr="001E6EA6" w:rsidRDefault="00F42608" w:rsidP="000062BA"/>
    <w:p w14:paraId="1411A663" w14:textId="536A50CE" w:rsidR="0023311A" w:rsidRPr="001E6EA6" w:rsidRDefault="0023311A" w:rsidP="000062BA">
      <w:pPr>
        <w:rPr>
          <w:b/>
          <w:bCs/>
        </w:rPr>
      </w:pPr>
      <w:r w:rsidRPr="001E6EA6">
        <w:rPr>
          <w:b/>
          <w:bCs/>
          <w:sz w:val="22"/>
          <w:szCs w:val="22"/>
        </w:rPr>
        <w:t>Senyviems (&gt;65 metų) pacientams</w:t>
      </w:r>
    </w:p>
    <w:p w14:paraId="30AADE68" w14:textId="2C9D3042" w:rsidR="0023311A" w:rsidRPr="001E6EA6" w:rsidRDefault="00905331" w:rsidP="000062BA">
      <w:r w:rsidRPr="001E6EA6">
        <w:rPr>
          <w:sz w:val="22"/>
          <w:szCs w:val="22"/>
        </w:rPr>
        <w:t>Didžiausia paros dozė neturi viršyti 60 mg per parą (2 injekcijos).</w:t>
      </w:r>
    </w:p>
    <w:p w14:paraId="7E676D88" w14:textId="33D2F3BE" w:rsidR="0023311A" w:rsidRPr="001E6EA6" w:rsidRDefault="0023311A" w:rsidP="000062BA"/>
    <w:p w14:paraId="3EDD9717" w14:textId="7492A3DC" w:rsidR="0023311A" w:rsidRPr="001E6EA6" w:rsidRDefault="0023311A" w:rsidP="000062BA">
      <w:pPr>
        <w:rPr>
          <w:b/>
          <w:bCs/>
        </w:rPr>
      </w:pPr>
      <w:r w:rsidRPr="001E6EA6">
        <w:rPr>
          <w:b/>
          <w:bCs/>
          <w:sz w:val="22"/>
          <w:szCs w:val="22"/>
        </w:rPr>
        <w:t>Vartojimas vaikams ir paaugliams</w:t>
      </w:r>
    </w:p>
    <w:p w14:paraId="7DDE34D1" w14:textId="3F7BBA13" w:rsidR="0023311A" w:rsidRPr="001E6EA6" w:rsidRDefault="000D13F0"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905331" w:rsidRPr="001E6EA6">
        <w:rPr>
          <w:sz w:val="22"/>
          <w:szCs w:val="22"/>
        </w:rPr>
        <w:t xml:space="preserve"> negalima vartoti jaunesniems kaip 16 metų vaikams ir paaugliams.</w:t>
      </w:r>
    </w:p>
    <w:p w14:paraId="1AD33D0E" w14:textId="4803E15F" w:rsidR="003C20D1" w:rsidRPr="001E6EA6" w:rsidRDefault="003C20D1" w:rsidP="000062BA"/>
    <w:p w14:paraId="003B771A" w14:textId="376A451B" w:rsidR="00707E21" w:rsidRPr="001E6EA6" w:rsidRDefault="00707E21" w:rsidP="000062BA">
      <w:r w:rsidRPr="001E6EA6">
        <w:rPr>
          <w:b/>
          <w:bCs/>
          <w:sz w:val="22"/>
          <w:szCs w:val="22"/>
        </w:rPr>
        <w:lastRenderedPageBreak/>
        <w:t>Ne</w:t>
      </w:r>
      <w:r w:rsidR="005965D0" w:rsidRPr="001E6EA6">
        <w:rPr>
          <w:b/>
          <w:bCs/>
          <w:sz w:val="22"/>
          <w:szCs w:val="22"/>
        </w:rPr>
        <w:t>leiskite</w:t>
      </w:r>
      <w:r w:rsidRPr="001E6EA6">
        <w:rPr>
          <w:sz w:val="22"/>
          <w:szCs w:val="22"/>
        </w:rPr>
        <w:t xml:space="preserve">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sz w:val="22"/>
          <w:szCs w:val="22"/>
        </w:rPr>
        <w:t xml:space="preserve"> </w:t>
      </w:r>
      <w:r w:rsidR="00EF08B2" w:rsidRPr="001E6EA6">
        <w:rPr>
          <w:sz w:val="22"/>
          <w:szCs w:val="22"/>
        </w:rPr>
        <w:t>tirpalo</w:t>
      </w:r>
      <w:r w:rsidR="002D182F" w:rsidRPr="001E6EA6">
        <w:rPr>
          <w:sz w:val="22"/>
          <w:szCs w:val="22"/>
        </w:rPr>
        <w:t xml:space="preserve"> į</w:t>
      </w:r>
      <w:r w:rsidR="005965D0" w:rsidRPr="001E6EA6">
        <w:rPr>
          <w:sz w:val="22"/>
          <w:szCs w:val="22"/>
        </w:rPr>
        <w:t xml:space="preserve"> </w:t>
      </w:r>
      <w:proofErr w:type="spellStart"/>
      <w:r w:rsidR="005965D0" w:rsidRPr="001E6EA6">
        <w:rPr>
          <w:sz w:val="22"/>
          <w:szCs w:val="22"/>
        </w:rPr>
        <w:t>epiduri</w:t>
      </w:r>
      <w:r w:rsidR="002D182F" w:rsidRPr="001E6EA6">
        <w:rPr>
          <w:sz w:val="22"/>
          <w:szCs w:val="22"/>
        </w:rPr>
        <w:t>nę</w:t>
      </w:r>
      <w:proofErr w:type="spellEnd"/>
      <w:r w:rsidR="002D182F" w:rsidRPr="001E6EA6">
        <w:rPr>
          <w:sz w:val="22"/>
          <w:szCs w:val="22"/>
        </w:rPr>
        <w:t xml:space="preserve"> ertmę</w:t>
      </w:r>
      <w:r w:rsidR="005965D0" w:rsidRPr="001E6EA6">
        <w:rPr>
          <w:sz w:val="22"/>
          <w:szCs w:val="22"/>
        </w:rPr>
        <w:t xml:space="preserve"> ar </w:t>
      </w:r>
      <w:proofErr w:type="spellStart"/>
      <w:r w:rsidR="005965D0" w:rsidRPr="001E6EA6">
        <w:rPr>
          <w:sz w:val="22"/>
          <w:szCs w:val="22"/>
        </w:rPr>
        <w:t>intratekaliai</w:t>
      </w:r>
      <w:proofErr w:type="spellEnd"/>
      <w:r w:rsidR="00BA7BEE" w:rsidRPr="001E6EA6">
        <w:rPr>
          <w:sz w:val="22"/>
          <w:szCs w:val="22"/>
        </w:rPr>
        <w:t xml:space="preserve"> </w:t>
      </w:r>
      <w:r w:rsidR="006431B8" w:rsidRPr="001E6EA6">
        <w:rPr>
          <w:sz w:val="22"/>
          <w:szCs w:val="22"/>
        </w:rPr>
        <w:t>(</w:t>
      </w:r>
      <w:r w:rsidR="00BA7BEE" w:rsidRPr="001E6EA6">
        <w:rPr>
          <w:sz w:val="22"/>
          <w:szCs w:val="22"/>
        </w:rPr>
        <w:t xml:space="preserve">į </w:t>
      </w:r>
      <w:proofErr w:type="spellStart"/>
      <w:r w:rsidR="00BA7BEE" w:rsidRPr="001E6EA6">
        <w:rPr>
          <w:sz w:val="22"/>
          <w:szCs w:val="22"/>
        </w:rPr>
        <w:t>povoratinklinę</w:t>
      </w:r>
      <w:proofErr w:type="spellEnd"/>
      <w:r w:rsidR="00BA7BEE" w:rsidRPr="001E6EA6">
        <w:rPr>
          <w:sz w:val="22"/>
          <w:szCs w:val="22"/>
        </w:rPr>
        <w:t xml:space="preserve"> ertmę</w:t>
      </w:r>
      <w:r w:rsidR="006431B8" w:rsidRPr="001E6EA6">
        <w:rPr>
          <w:sz w:val="22"/>
          <w:szCs w:val="22"/>
        </w:rPr>
        <w:t>)</w:t>
      </w:r>
      <w:r w:rsidRPr="001E6EA6">
        <w:rPr>
          <w:sz w:val="22"/>
          <w:szCs w:val="22"/>
        </w:rPr>
        <w:t xml:space="preserve"> ir nemaišykite šio vaisto tame pačiame švirkšte su </w:t>
      </w:r>
      <w:r w:rsidR="000D13F0" w:rsidRPr="001E6EA6">
        <w:rPr>
          <w:sz w:val="22"/>
          <w:szCs w:val="22"/>
        </w:rPr>
        <w:t xml:space="preserve">morfino sulfatu, </w:t>
      </w:r>
      <w:proofErr w:type="spellStart"/>
      <w:r w:rsidR="000D13F0" w:rsidRPr="001E6EA6">
        <w:rPr>
          <w:sz w:val="22"/>
          <w:szCs w:val="22"/>
        </w:rPr>
        <w:t>petidino</w:t>
      </w:r>
      <w:proofErr w:type="spellEnd"/>
      <w:r w:rsidR="000D13F0" w:rsidRPr="001E6EA6">
        <w:rPr>
          <w:sz w:val="22"/>
          <w:szCs w:val="22"/>
        </w:rPr>
        <w:t xml:space="preserve"> hidrochloridu, </w:t>
      </w:r>
      <w:proofErr w:type="spellStart"/>
      <w:r w:rsidR="000D13F0" w:rsidRPr="001E6EA6">
        <w:rPr>
          <w:sz w:val="22"/>
          <w:szCs w:val="22"/>
        </w:rPr>
        <w:t>hidroksizino</w:t>
      </w:r>
      <w:proofErr w:type="spellEnd"/>
      <w:r w:rsidR="000D13F0" w:rsidRPr="001E6EA6">
        <w:rPr>
          <w:sz w:val="22"/>
          <w:szCs w:val="22"/>
        </w:rPr>
        <w:t xml:space="preserve"> hidrochloridu</w:t>
      </w:r>
      <w:r w:rsidR="000D13F0" w:rsidRPr="001E6EA6" w:rsidDel="000D13F0">
        <w:rPr>
          <w:sz w:val="22"/>
          <w:szCs w:val="22"/>
        </w:rPr>
        <w:t xml:space="preserve"> </w:t>
      </w:r>
      <w:r w:rsidR="00760275" w:rsidRPr="001E6EA6">
        <w:rPr>
          <w:sz w:val="22"/>
          <w:szCs w:val="22"/>
        </w:rPr>
        <w:t>suleidžiant</w:t>
      </w:r>
      <w:r w:rsidRPr="001E6EA6">
        <w:rPr>
          <w:sz w:val="22"/>
          <w:szCs w:val="22"/>
        </w:rPr>
        <w:t xml:space="preserve"> injekciją į nugarą (</w:t>
      </w:r>
      <w:proofErr w:type="spellStart"/>
      <w:r w:rsidRPr="001E6EA6">
        <w:rPr>
          <w:sz w:val="22"/>
          <w:szCs w:val="22"/>
        </w:rPr>
        <w:t>epidurinės</w:t>
      </w:r>
      <w:proofErr w:type="spellEnd"/>
      <w:r w:rsidRPr="001E6EA6">
        <w:rPr>
          <w:sz w:val="22"/>
          <w:szCs w:val="22"/>
        </w:rPr>
        <w:t xml:space="preserve"> ar </w:t>
      </w:r>
      <w:proofErr w:type="spellStart"/>
      <w:r w:rsidRPr="001E6EA6">
        <w:rPr>
          <w:sz w:val="22"/>
          <w:szCs w:val="22"/>
        </w:rPr>
        <w:t>intratekalinės</w:t>
      </w:r>
      <w:proofErr w:type="spellEnd"/>
      <w:r w:rsidRPr="001E6EA6">
        <w:rPr>
          <w:sz w:val="22"/>
          <w:szCs w:val="22"/>
        </w:rPr>
        <w:t xml:space="preserve"> injekcijos).</w:t>
      </w:r>
      <w:r w:rsidR="000D13F0" w:rsidRPr="001E6EA6">
        <w:rPr>
          <w:sz w:val="22"/>
          <w:szCs w:val="22"/>
        </w:rPr>
        <w:t xml:space="preserve"> </w:t>
      </w:r>
    </w:p>
    <w:p w14:paraId="46108DDF" w14:textId="77777777" w:rsidR="00707E21" w:rsidRPr="001E6EA6" w:rsidRDefault="00707E21" w:rsidP="000062BA"/>
    <w:p w14:paraId="29F59674" w14:textId="02E9F288" w:rsidR="005A412E" w:rsidRPr="001E6EA6" w:rsidRDefault="005A412E" w:rsidP="000062BA">
      <w:pPr>
        <w:rPr>
          <w:b/>
          <w:bCs/>
        </w:rPr>
      </w:pPr>
      <w:r w:rsidRPr="001E6EA6">
        <w:rPr>
          <w:b/>
          <w:bCs/>
          <w:sz w:val="22"/>
          <w:szCs w:val="22"/>
        </w:rPr>
        <w:t xml:space="preserve">Ką daryti pavartojus per didelę </w:t>
      </w:r>
      <w:proofErr w:type="spellStart"/>
      <w:r w:rsidR="000D13F0" w:rsidRPr="001E6EA6">
        <w:rPr>
          <w:b/>
          <w:bCs/>
          <w:sz w:val="22"/>
          <w:szCs w:val="22"/>
        </w:rPr>
        <w:t>Ketorolac</w:t>
      </w:r>
      <w:proofErr w:type="spellEnd"/>
      <w:r w:rsidR="000D13F0" w:rsidRPr="001E6EA6">
        <w:rPr>
          <w:b/>
          <w:bCs/>
          <w:sz w:val="22"/>
          <w:szCs w:val="22"/>
        </w:rPr>
        <w:t xml:space="preserve"> </w:t>
      </w:r>
      <w:proofErr w:type="spellStart"/>
      <w:r w:rsidR="008747C0" w:rsidRPr="001E6EA6">
        <w:rPr>
          <w:b/>
          <w:bCs/>
          <w:sz w:val="22"/>
          <w:szCs w:val="22"/>
        </w:rPr>
        <w:t>t</w:t>
      </w:r>
      <w:r w:rsidR="000D13F0" w:rsidRPr="001E6EA6">
        <w:rPr>
          <w:b/>
          <w:bCs/>
          <w:sz w:val="22"/>
          <w:szCs w:val="22"/>
        </w:rPr>
        <w:t>rometamol</w:t>
      </w:r>
      <w:proofErr w:type="spellEnd"/>
      <w:r w:rsidR="000D13F0" w:rsidRPr="001E6EA6">
        <w:rPr>
          <w:b/>
          <w:bCs/>
          <w:sz w:val="22"/>
          <w:szCs w:val="22"/>
        </w:rPr>
        <w:t xml:space="preserve"> </w:t>
      </w:r>
      <w:r w:rsidR="00CA38A9" w:rsidRPr="001E6EA6">
        <w:rPr>
          <w:b/>
          <w:bCs/>
          <w:sz w:val="22"/>
          <w:szCs w:val="22"/>
        </w:rPr>
        <w:t>ELETIS</w:t>
      </w:r>
      <w:r w:rsidRPr="001E6EA6">
        <w:rPr>
          <w:b/>
          <w:bCs/>
          <w:sz w:val="22"/>
          <w:szCs w:val="22"/>
        </w:rPr>
        <w:t xml:space="preserve"> dozę?</w:t>
      </w:r>
    </w:p>
    <w:p w14:paraId="29F59675" w14:textId="6409F716" w:rsidR="005A412E" w:rsidRPr="001E6EA6" w:rsidRDefault="0026574E" w:rsidP="000062BA">
      <w:r w:rsidRPr="001E6EA6">
        <w:rPr>
          <w:sz w:val="22"/>
          <w:szCs w:val="22"/>
        </w:rPr>
        <w:t xml:space="preserve">Perdozavus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sz w:val="22"/>
          <w:szCs w:val="22"/>
        </w:rPr>
        <w:t xml:space="preserve">, nedelsdami kreipkitės į gydytoją ar </w:t>
      </w:r>
      <w:r w:rsidR="009D77A8" w:rsidRPr="001E6EA6">
        <w:rPr>
          <w:sz w:val="22"/>
          <w:szCs w:val="22"/>
        </w:rPr>
        <w:t xml:space="preserve">vykite į </w:t>
      </w:r>
      <w:r w:rsidRPr="001E6EA6">
        <w:rPr>
          <w:sz w:val="22"/>
          <w:szCs w:val="22"/>
        </w:rPr>
        <w:t xml:space="preserve">artimiausią </w:t>
      </w:r>
      <w:r w:rsidR="009D77A8" w:rsidRPr="001E6EA6">
        <w:rPr>
          <w:sz w:val="22"/>
          <w:szCs w:val="22"/>
        </w:rPr>
        <w:t>ligoninę.</w:t>
      </w:r>
    </w:p>
    <w:p w14:paraId="29F59676" w14:textId="0C807998" w:rsidR="005A412E" w:rsidRPr="001E6EA6" w:rsidRDefault="005A412E" w:rsidP="000062BA"/>
    <w:p w14:paraId="230192F1" w14:textId="01B318DC" w:rsidR="00E553F1" w:rsidRPr="001E6EA6" w:rsidRDefault="003517D2" w:rsidP="000062BA">
      <w:pPr>
        <w:rPr>
          <w:i/>
          <w:iCs/>
        </w:rPr>
      </w:pPr>
      <w:r w:rsidRPr="001E6EA6">
        <w:rPr>
          <w:i/>
          <w:iCs/>
          <w:sz w:val="22"/>
          <w:szCs w:val="22"/>
        </w:rPr>
        <w:t>S</w:t>
      </w:r>
      <w:r w:rsidR="00E553F1" w:rsidRPr="001E6EA6">
        <w:rPr>
          <w:i/>
          <w:iCs/>
          <w:sz w:val="22"/>
          <w:szCs w:val="22"/>
        </w:rPr>
        <w:t>imptomai</w:t>
      </w:r>
    </w:p>
    <w:p w14:paraId="0E6EE419" w14:textId="6D590339" w:rsidR="00E553F1" w:rsidRPr="001E6EA6" w:rsidRDefault="00E25C91" w:rsidP="000062BA">
      <w:r w:rsidRPr="001E6EA6">
        <w:rPr>
          <w:sz w:val="22"/>
          <w:szCs w:val="22"/>
        </w:rPr>
        <w:t>Suvartoj</w:t>
      </w:r>
      <w:r w:rsidR="00E553F1" w:rsidRPr="001E6EA6">
        <w:rPr>
          <w:sz w:val="22"/>
          <w:szCs w:val="22"/>
        </w:rPr>
        <w:t xml:space="preserve">us per didelę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00E553F1" w:rsidRPr="001E6EA6">
        <w:rPr>
          <w:sz w:val="22"/>
          <w:szCs w:val="22"/>
        </w:rPr>
        <w:t xml:space="preserve"> dozę, gali pasireikšti šie simptomai:</w:t>
      </w:r>
    </w:p>
    <w:p w14:paraId="4F313D91" w14:textId="06F9F49C" w:rsidR="00E553F1" w:rsidRPr="001E6EA6" w:rsidRDefault="00E553F1" w:rsidP="00935450">
      <w:pPr>
        <w:pStyle w:val="Sraopastraipa"/>
        <w:numPr>
          <w:ilvl w:val="0"/>
          <w:numId w:val="62"/>
        </w:numPr>
      </w:pPr>
      <w:proofErr w:type="spellStart"/>
      <w:r w:rsidRPr="001E6EA6">
        <w:rPr>
          <w:sz w:val="22"/>
          <w:szCs w:val="22"/>
        </w:rPr>
        <w:t>erozinis</w:t>
      </w:r>
      <w:proofErr w:type="spellEnd"/>
      <w:r w:rsidRPr="001E6EA6">
        <w:rPr>
          <w:sz w:val="22"/>
          <w:szCs w:val="22"/>
        </w:rPr>
        <w:t xml:space="preserve"> gastritas (skrandžio uždegimas, pasireiškiantis skrandžio gleivinė pasidengimu pilkomis apnašomis), </w:t>
      </w:r>
      <w:r w:rsidR="00AA2A0D" w:rsidRPr="001E6EA6">
        <w:rPr>
          <w:sz w:val="22"/>
          <w:szCs w:val="22"/>
        </w:rPr>
        <w:t xml:space="preserve">pilvo skausmas, </w:t>
      </w:r>
      <w:proofErr w:type="spellStart"/>
      <w:r w:rsidRPr="001E6EA6">
        <w:rPr>
          <w:sz w:val="22"/>
          <w:szCs w:val="22"/>
        </w:rPr>
        <w:t>pepsinės</w:t>
      </w:r>
      <w:proofErr w:type="spellEnd"/>
      <w:r w:rsidRPr="001E6EA6">
        <w:rPr>
          <w:sz w:val="22"/>
          <w:szCs w:val="22"/>
        </w:rPr>
        <w:t xml:space="preserve"> opos (skrandžio pažeidimai). Šie simptomai išnyksta nutraukus gydymą;</w:t>
      </w:r>
    </w:p>
    <w:p w14:paraId="2F13BD24" w14:textId="093FF0E2" w:rsidR="00E553F1" w:rsidRPr="001E6EA6" w:rsidRDefault="00E553F1" w:rsidP="00935450">
      <w:pPr>
        <w:pStyle w:val="Sraopastraipa"/>
        <w:numPr>
          <w:ilvl w:val="0"/>
          <w:numId w:val="62"/>
        </w:numPr>
      </w:pPr>
      <w:r w:rsidRPr="001E6EA6">
        <w:rPr>
          <w:sz w:val="22"/>
          <w:szCs w:val="22"/>
        </w:rPr>
        <w:t>kraujavimas iš virškinimo trakto;</w:t>
      </w:r>
    </w:p>
    <w:p w14:paraId="234BE346" w14:textId="4B409F63" w:rsidR="00E553F1" w:rsidRPr="001E6EA6" w:rsidRDefault="00E553F1" w:rsidP="00935450">
      <w:pPr>
        <w:pStyle w:val="Sraopastraipa"/>
        <w:numPr>
          <w:ilvl w:val="0"/>
          <w:numId w:val="62"/>
        </w:numPr>
      </w:pPr>
      <w:r w:rsidRPr="001E6EA6">
        <w:rPr>
          <w:sz w:val="22"/>
          <w:szCs w:val="22"/>
        </w:rPr>
        <w:t>hipertenzija (aukštas kraujospūdis);</w:t>
      </w:r>
      <w:r w:rsidR="000D13F0" w:rsidRPr="001E6EA6">
        <w:rPr>
          <w:sz w:val="22"/>
          <w:szCs w:val="22"/>
        </w:rPr>
        <w:t xml:space="preserve"> </w:t>
      </w:r>
    </w:p>
    <w:p w14:paraId="315ABC10" w14:textId="620577DA" w:rsidR="00E553F1" w:rsidRPr="001E6EA6" w:rsidRDefault="00E553F1" w:rsidP="00935450">
      <w:pPr>
        <w:pStyle w:val="Sraopastraipa"/>
        <w:numPr>
          <w:ilvl w:val="0"/>
          <w:numId w:val="62"/>
        </w:numPr>
      </w:pPr>
      <w:r w:rsidRPr="001E6EA6">
        <w:rPr>
          <w:sz w:val="22"/>
          <w:szCs w:val="22"/>
        </w:rPr>
        <w:t>ūminis inkstų nepakankamumas (sutrikusi inkstų funkcij</w:t>
      </w:r>
      <w:r w:rsidR="00111717" w:rsidRPr="001E6EA6">
        <w:rPr>
          <w:sz w:val="22"/>
          <w:szCs w:val="22"/>
        </w:rPr>
        <w:t>a</w:t>
      </w:r>
      <w:r w:rsidRPr="001E6EA6">
        <w:rPr>
          <w:sz w:val="22"/>
          <w:szCs w:val="22"/>
        </w:rPr>
        <w:t>);</w:t>
      </w:r>
    </w:p>
    <w:p w14:paraId="00ED7E2B" w14:textId="0B3C7E93" w:rsidR="00E553F1" w:rsidRPr="001E6EA6" w:rsidRDefault="00E553F1" w:rsidP="00935450">
      <w:pPr>
        <w:pStyle w:val="Sraopastraipa"/>
        <w:numPr>
          <w:ilvl w:val="0"/>
          <w:numId w:val="62"/>
        </w:numPr>
      </w:pPr>
      <w:r w:rsidRPr="001E6EA6">
        <w:rPr>
          <w:sz w:val="22"/>
          <w:szCs w:val="22"/>
        </w:rPr>
        <w:t>kvėpavimo slopinimas (susil</w:t>
      </w:r>
      <w:r w:rsidR="00AA2A0D" w:rsidRPr="001E6EA6">
        <w:rPr>
          <w:sz w:val="22"/>
          <w:szCs w:val="22"/>
        </w:rPr>
        <w:t>p</w:t>
      </w:r>
      <w:r w:rsidRPr="001E6EA6">
        <w:rPr>
          <w:sz w:val="22"/>
          <w:szCs w:val="22"/>
        </w:rPr>
        <w:t>nėjęs kvėpavimas ar kvėpavimo sustojimas);</w:t>
      </w:r>
    </w:p>
    <w:p w14:paraId="320DEE9F" w14:textId="1A5E3C4D" w:rsidR="00E553F1" w:rsidRPr="001E6EA6" w:rsidRDefault="00E553F1" w:rsidP="00935450">
      <w:pPr>
        <w:pStyle w:val="Sraopastraipa"/>
        <w:numPr>
          <w:ilvl w:val="0"/>
          <w:numId w:val="62"/>
        </w:numPr>
      </w:pPr>
      <w:r w:rsidRPr="001E6EA6">
        <w:rPr>
          <w:sz w:val="22"/>
          <w:szCs w:val="22"/>
        </w:rPr>
        <w:t>koma;</w:t>
      </w:r>
    </w:p>
    <w:p w14:paraId="5B8809AD" w14:textId="260A754E" w:rsidR="00E553F1" w:rsidRPr="001E6EA6" w:rsidRDefault="00E553F1" w:rsidP="00935450">
      <w:pPr>
        <w:pStyle w:val="Sraopastraipa"/>
        <w:numPr>
          <w:ilvl w:val="0"/>
          <w:numId w:val="62"/>
        </w:numPr>
      </w:pPr>
      <w:r w:rsidRPr="001E6EA6">
        <w:rPr>
          <w:sz w:val="22"/>
          <w:szCs w:val="22"/>
        </w:rPr>
        <w:t>sunkios alerginės reakcijos.</w:t>
      </w:r>
    </w:p>
    <w:p w14:paraId="0CE814DE" w14:textId="77777777" w:rsidR="00E553F1" w:rsidRPr="001E6EA6" w:rsidRDefault="00E553F1" w:rsidP="000062BA"/>
    <w:p w14:paraId="3E7550BB" w14:textId="0ADD98B2" w:rsidR="00E553F1" w:rsidRPr="001E6EA6" w:rsidRDefault="00E553F1" w:rsidP="000062BA">
      <w:pPr>
        <w:rPr>
          <w:b/>
          <w:bCs/>
        </w:rPr>
      </w:pPr>
      <w:r w:rsidRPr="001E6EA6">
        <w:rPr>
          <w:b/>
          <w:bCs/>
          <w:sz w:val="22"/>
          <w:szCs w:val="22"/>
        </w:rPr>
        <w:t xml:space="preserve">Pamiršus pavartoti </w:t>
      </w:r>
      <w:proofErr w:type="spellStart"/>
      <w:r w:rsidR="000D13F0" w:rsidRPr="001E6EA6">
        <w:rPr>
          <w:b/>
          <w:bCs/>
          <w:sz w:val="22"/>
          <w:szCs w:val="22"/>
        </w:rPr>
        <w:t>Ketorolac</w:t>
      </w:r>
      <w:proofErr w:type="spellEnd"/>
      <w:r w:rsidR="000D13F0" w:rsidRPr="001E6EA6">
        <w:rPr>
          <w:b/>
          <w:bCs/>
          <w:sz w:val="22"/>
          <w:szCs w:val="22"/>
        </w:rPr>
        <w:t xml:space="preserve"> </w:t>
      </w:r>
      <w:proofErr w:type="spellStart"/>
      <w:r w:rsidR="008747C0" w:rsidRPr="001E6EA6">
        <w:rPr>
          <w:b/>
          <w:bCs/>
          <w:sz w:val="22"/>
          <w:szCs w:val="22"/>
        </w:rPr>
        <w:t>t</w:t>
      </w:r>
      <w:r w:rsidR="000D13F0" w:rsidRPr="001E6EA6">
        <w:rPr>
          <w:b/>
          <w:bCs/>
          <w:sz w:val="22"/>
          <w:szCs w:val="22"/>
        </w:rPr>
        <w:t>rometamol</w:t>
      </w:r>
      <w:proofErr w:type="spellEnd"/>
      <w:r w:rsidR="000D13F0" w:rsidRPr="001E6EA6">
        <w:rPr>
          <w:b/>
          <w:bCs/>
          <w:sz w:val="22"/>
          <w:szCs w:val="22"/>
        </w:rPr>
        <w:t xml:space="preserve"> </w:t>
      </w:r>
      <w:r w:rsidR="00CA38A9" w:rsidRPr="001E6EA6">
        <w:rPr>
          <w:b/>
          <w:bCs/>
          <w:sz w:val="22"/>
          <w:szCs w:val="22"/>
        </w:rPr>
        <w:t>ELETIS</w:t>
      </w:r>
    </w:p>
    <w:p w14:paraId="1644E2B6" w14:textId="04F18C68" w:rsidR="00626387" w:rsidRPr="001E6EA6" w:rsidRDefault="00E553F1" w:rsidP="000062BA">
      <w:r w:rsidRPr="001E6EA6">
        <w:rPr>
          <w:sz w:val="22"/>
          <w:szCs w:val="22"/>
        </w:rPr>
        <w:t>Nevartokite dvigubos dozės norint kompensuoti praleistą dozę.</w:t>
      </w:r>
    </w:p>
    <w:p w14:paraId="04BCDC82" w14:textId="77777777" w:rsidR="00E553F1" w:rsidRPr="001E6EA6" w:rsidRDefault="00E553F1" w:rsidP="000062BA"/>
    <w:p w14:paraId="29F59677" w14:textId="77777777" w:rsidR="005A412E" w:rsidRPr="001E6EA6" w:rsidRDefault="005A412E" w:rsidP="000062BA">
      <w:r w:rsidRPr="001E6EA6">
        <w:rPr>
          <w:sz w:val="22"/>
          <w:szCs w:val="22"/>
        </w:rPr>
        <w:t>Jeigu kiltų daugiau klausimų dėl šio vaisto vartojimo, kreipkitės į gydytoją arba vaistininką.</w:t>
      </w:r>
    </w:p>
    <w:p w14:paraId="29F59679" w14:textId="77777777" w:rsidR="005A412E" w:rsidRPr="001E6EA6" w:rsidRDefault="005A412E" w:rsidP="006A3B39">
      <w:pPr>
        <w:pStyle w:val="BTEMEASMCA"/>
      </w:pPr>
    </w:p>
    <w:p w14:paraId="29F5967A" w14:textId="1FF57C0E" w:rsidR="005A412E" w:rsidRPr="001E6EA6" w:rsidRDefault="005A412E" w:rsidP="009A3E5E">
      <w:pPr>
        <w:pStyle w:val="PI-1EMEASMCA"/>
      </w:pPr>
      <w:bookmarkStart w:id="74" w:name="_Toc129243142"/>
      <w:bookmarkStart w:id="75" w:name="_Toc129243267"/>
      <w:r w:rsidRPr="001E6EA6">
        <w:t>4.</w:t>
      </w:r>
      <w:r w:rsidRPr="001E6EA6">
        <w:tab/>
        <w:t>Galimas šalutinis poveikis</w:t>
      </w:r>
      <w:bookmarkEnd w:id="74"/>
      <w:bookmarkEnd w:id="75"/>
    </w:p>
    <w:p w14:paraId="29F5967B" w14:textId="77777777" w:rsidR="005A412E" w:rsidRPr="001E6EA6" w:rsidRDefault="005A412E" w:rsidP="005A412E">
      <w:pPr>
        <w:rPr>
          <w:iCs/>
          <w:sz w:val="22"/>
          <w:szCs w:val="22"/>
        </w:rPr>
      </w:pPr>
    </w:p>
    <w:p w14:paraId="29F5967C" w14:textId="5721FEC2" w:rsidR="005A412E" w:rsidRPr="001E6EA6" w:rsidRDefault="005A412E" w:rsidP="006A3B39">
      <w:pPr>
        <w:pStyle w:val="BTEMEASMCA"/>
      </w:pPr>
      <w:r w:rsidRPr="001E6EA6">
        <w:t>Šis vaistas, kaip ir visi kiti, gali sukelti šalutinį poveikį, nors jis pasireiškia ne visiems žmonėms.</w:t>
      </w:r>
    </w:p>
    <w:p w14:paraId="29F5967D" w14:textId="77777777" w:rsidR="005A412E" w:rsidRPr="001E6EA6" w:rsidRDefault="005A412E" w:rsidP="006A3B39">
      <w:pPr>
        <w:pStyle w:val="BTEMEASMCA"/>
      </w:pPr>
    </w:p>
    <w:p w14:paraId="7CA6A4FF" w14:textId="06D3D22C" w:rsidR="00381F75" w:rsidRPr="00060364" w:rsidRDefault="00381F75" w:rsidP="006A3B39">
      <w:pPr>
        <w:pStyle w:val="BTEMEASMCA"/>
      </w:pPr>
      <w:r w:rsidRPr="00060364">
        <w:t>Jeigu pasireiškė bet kuris iš toliau išvardytų šalutin</w:t>
      </w:r>
      <w:r w:rsidR="002226E1" w:rsidRPr="00060364">
        <w:t>i</w:t>
      </w:r>
      <w:r w:rsidRPr="00060364">
        <w:t>ų poveikių, nedelsdami kreipkitės į gydytoją arba vykite į skubios pagalbos skyrių ar</w:t>
      </w:r>
      <w:r w:rsidR="00945321" w:rsidRPr="00060364">
        <w:t>timiausioje</w:t>
      </w:r>
      <w:r w:rsidRPr="00060364">
        <w:t xml:space="preserve"> ligonin</w:t>
      </w:r>
      <w:r w:rsidR="00945321" w:rsidRPr="00060364">
        <w:t>ėje</w:t>
      </w:r>
      <w:r w:rsidRPr="00060364">
        <w:t>:</w:t>
      </w:r>
    </w:p>
    <w:p w14:paraId="2014D6C1" w14:textId="77777777" w:rsidR="00381F75" w:rsidRPr="00060364" w:rsidRDefault="00381F75" w:rsidP="006A3B39">
      <w:pPr>
        <w:pStyle w:val="BTEMEASMCA"/>
      </w:pPr>
    </w:p>
    <w:p w14:paraId="5A7F775D" w14:textId="07328BA6" w:rsidR="00381F75" w:rsidRPr="00060364" w:rsidRDefault="002226E1" w:rsidP="006A3B39">
      <w:pPr>
        <w:pStyle w:val="BTEMEASMCA"/>
      </w:pPr>
      <w:r w:rsidRPr="00060364">
        <w:t>Alerginės</w:t>
      </w:r>
      <w:r w:rsidR="00381F75" w:rsidRPr="00060364">
        <w:t xml:space="preserve"> reakcijos, </w:t>
      </w:r>
      <w:r w:rsidRPr="00060364">
        <w:t xml:space="preserve">tokios </w:t>
      </w:r>
      <w:r w:rsidR="00381F75" w:rsidRPr="00060364">
        <w:t>kaip:</w:t>
      </w:r>
    </w:p>
    <w:p w14:paraId="67130F0A" w14:textId="3924127B" w:rsidR="00381F75" w:rsidRPr="00060364" w:rsidRDefault="00381F75" w:rsidP="006A3B39">
      <w:pPr>
        <w:pStyle w:val="BTEMEASMCA"/>
        <w:numPr>
          <w:ilvl w:val="0"/>
          <w:numId w:val="61"/>
        </w:numPr>
      </w:pPr>
      <w:r w:rsidRPr="00060364">
        <w:t>anafilaksinės reakcijos (</w:t>
      </w:r>
      <w:r w:rsidR="002226E1" w:rsidRPr="00060364">
        <w:t>alerginės</w:t>
      </w:r>
      <w:r w:rsidRPr="00060364">
        <w:t xml:space="preserve"> reakcijos, kurios gali būti mirtinos);</w:t>
      </w:r>
    </w:p>
    <w:p w14:paraId="6134CDD2" w14:textId="77777777" w:rsidR="00381F75" w:rsidRPr="00060364" w:rsidRDefault="00381F75" w:rsidP="006A3B39">
      <w:pPr>
        <w:pStyle w:val="BTEMEASMCA"/>
        <w:numPr>
          <w:ilvl w:val="0"/>
          <w:numId w:val="61"/>
        </w:numPr>
      </w:pPr>
      <w:r w:rsidRPr="00060364">
        <w:t>bronchų spazmai (bronchų susiaurėjimas, dėl kurio sutrinka oro praėjimas ir apsunkėja kvėpavimas);</w:t>
      </w:r>
    </w:p>
    <w:p w14:paraId="4F78DEE9" w14:textId="77777777" w:rsidR="00381F75" w:rsidRPr="00060364" w:rsidRDefault="00381F75" w:rsidP="006A3B39">
      <w:pPr>
        <w:pStyle w:val="BTEMEASMCA"/>
        <w:numPr>
          <w:ilvl w:val="0"/>
          <w:numId w:val="61"/>
        </w:numPr>
      </w:pPr>
      <w:r w:rsidRPr="00060364">
        <w:t>odos paraudimas;</w:t>
      </w:r>
    </w:p>
    <w:p w14:paraId="6B0C659C" w14:textId="77777777" w:rsidR="00381F75" w:rsidRPr="00060364" w:rsidRDefault="00381F75" w:rsidP="006A3B39">
      <w:pPr>
        <w:pStyle w:val="BTEMEASMCA"/>
        <w:numPr>
          <w:ilvl w:val="0"/>
          <w:numId w:val="61"/>
        </w:numPr>
      </w:pPr>
      <w:r w:rsidRPr="00060364">
        <w:t>išbėrimas (odos bėrimai);</w:t>
      </w:r>
    </w:p>
    <w:p w14:paraId="55A31120" w14:textId="77777777" w:rsidR="00381F75" w:rsidRPr="00060364" w:rsidRDefault="00381F75" w:rsidP="006A3B39">
      <w:pPr>
        <w:pStyle w:val="BTEMEASMCA"/>
        <w:numPr>
          <w:ilvl w:val="0"/>
          <w:numId w:val="61"/>
        </w:numPr>
      </w:pPr>
      <w:proofErr w:type="spellStart"/>
      <w:r w:rsidRPr="00060364">
        <w:t>hipotenzija</w:t>
      </w:r>
      <w:proofErr w:type="spellEnd"/>
      <w:r w:rsidRPr="00060364">
        <w:t xml:space="preserve"> (kraujospūdžio sumažėjimas);</w:t>
      </w:r>
    </w:p>
    <w:p w14:paraId="0BD69B5A" w14:textId="14FD70E1" w:rsidR="00D67723" w:rsidRPr="00060364" w:rsidRDefault="00D67723" w:rsidP="006A3B39">
      <w:pPr>
        <w:pStyle w:val="BTEMEASMCA"/>
        <w:numPr>
          <w:ilvl w:val="0"/>
          <w:numId w:val="61"/>
        </w:numPr>
      </w:pPr>
      <w:r w:rsidRPr="00060364">
        <w:t xml:space="preserve">gerklų edema (gerklės paburkimas). </w:t>
      </w:r>
    </w:p>
    <w:p w14:paraId="0A0F1EF6" w14:textId="5C63D143" w:rsidR="00976442" w:rsidRPr="00060364" w:rsidRDefault="00976442" w:rsidP="006A3B39">
      <w:pPr>
        <w:pStyle w:val="BTEMEASMCA"/>
      </w:pPr>
    </w:p>
    <w:p w14:paraId="6A23C6B0" w14:textId="5AD5A7A4" w:rsidR="002A5807" w:rsidRPr="00060364" w:rsidRDefault="002A5807" w:rsidP="006A3B39">
      <w:pPr>
        <w:pStyle w:val="BTEMEASMCA"/>
      </w:pPr>
      <w:r w:rsidRPr="00060364">
        <w:t>Virškinimo trakto sutrikimai:</w:t>
      </w:r>
    </w:p>
    <w:p w14:paraId="5E72B2B6" w14:textId="7C5FE45B" w:rsidR="00381F75" w:rsidRPr="00060364" w:rsidRDefault="00381F75" w:rsidP="006A3B39">
      <w:pPr>
        <w:pStyle w:val="BTEMEASMCA"/>
        <w:numPr>
          <w:ilvl w:val="0"/>
          <w:numId w:val="61"/>
        </w:numPr>
      </w:pPr>
      <w:proofErr w:type="spellStart"/>
      <w:r w:rsidRPr="00060364">
        <w:t>hematemezė</w:t>
      </w:r>
      <w:proofErr w:type="spellEnd"/>
      <w:r w:rsidRPr="00060364">
        <w:t xml:space="preserve"> (kraujavimas iš skrandžio, kurį galima atpažinti išvemtame turinyje pastebėjus kraujo arba tamsių dalelių</w:t>
      </w:r>
      <w:r w:rsidR="00A863F5" w:rsidRPr="00060364">
        <w:t>,</w:t>
      </w:r>
      <w:r w:rsidRPr="00060364">
        <w:t xml:space="preserve"> </w:t>
      </w:r>
      <w:r w:rsidR="0042500E" w:rsidRPr="00060364">
        <w:t>panašių</w:t>
      </w:r>
      <w:r w:rsidRPr="00060364">
        <w:t xml:space="preserve"> į kavos tirščius);</w:t>
      </w:r>
    </w:p>
    <w:p w14:paraId="713EDCD6" w14:textId="783AA426" w:rsidR="00381F75" w:rsidRPr="00060364" w:rsidRDefault="00381F75" w:rsidP="006A3B39">
      <w:pPr>
        <w:pStyle w:val="BTEMEASMCA"/>
        <w:numPr>
          <w:ilvl w:val="0"/>
          <w:numId w:val="61"/>
        </w:numPr>
      </w:pPr>
      <w:proofErr w:type="spellStart"/>
      <w:r w:rsidRPr="00060364">
        <w:t>melena</w:t>
      </w:r>
      <w:proofErr w:type="spellEnd"/>
      <w:r w:rsidRPr="00060364">
        <w:t xml:space="preserve"> (lipnios juodos išmatos arba viduriavimas su krauju);</w:t>
      </w:r>
    </w:p>
    <w:p w14:paraId="13AAED17" w14:textId="7CB83525" w:rsidR="00381F75" w:rsidRPr="00060364" w:rsidRDefault="00381F75" w:rsidP="006A3B39">
      <w:pPr>
        <w:pStyle w:val="BTEMEASMCA"/>
        <w:numPr>
          <w:ilvl w:val="0"/>
          <w:numId w:val="61"/>
        </w:numPr>
      </w:pPr>
      <w:proofErr w:type="spellStart"/>
      <w:r w:rsidRPr="00060364">
        <w:t>pepsinės</w:t>
      </w:r>
      <w:proofErr w:type="spellEnd"/>
      <w:r w:rsidRPr="00060364">
        <w:t xml:space="preserve"> opos, virškinimo trakto išopėjimas ar prakiurimas, arba kraujavimas iš virškinimo trakto</w:t>
      </w:r>
      <w:r w:rsidR="00976442" w:rsidRPr="00060364">
        <w:t>;</w:t>
      </w:r>
    </w:p>
    <w:p w14:paraId="1F563BD6" w14:textId="41DBC9A6" w:rsidR="00381F75" w:rsidRPr="00060364" w:rsidRDefault="00381F75" w:rsidP="006A3B39">
      <w:pPr>
        <w:pStyle w:val="BTEMEASMCA"/>
        <w:numPr>
          <w:ilvl w:val="0"/>
          <w:numId w:val="61"/>
        </w:numPr>
      </w:pPr>
      <w:r w:rsidRPr="00060364">
        <w:t xml:space="preserve">pankreatitas (kasos </w:t>
      </w:r>
      <w:r w:rsidR="00A3069C" w:rsidRPr="00060364">
        <w:t>sutrikimai</w:t>
      </w:r>
      <w:r w:rsidRPr="00060364">
        <w:t>);</w:t>
      </w:r>
    </w:p>
    <w:p w14:paraId="437DFF38" w14:textId="27D3ACDD" w:rsidR="00232977" w:rsidRPr="00060364" w:rsidRDefault="00232977" w:rsidP="006A3B39">
      <w:pPr>
        <w:pStyle w:val="BTEMEASMCA"/>
        <w:numPr>
          <w:ilvl w:val="0"/>
          <w:numId w:val="61"/>
        </w:numPr>
      </w:pPr>
      <w:r w:rsidRPr="00060364">
        <w:t>opinio kolito ar Krono ligos paūmėjimas</w:t>
      </w:r>
      <w:r w:rsidR="00EB485E" w:rsidRPr="00060364">
        <w:t>.</w:t>
      </w:r>
    </w:p>
    <w:p w14:paraId="5FC91747" w14:textId="77777777" w:rsidR="001E2658" w:rsidRPr="00060364" w:rsidRDefault="001E2658" w:rsidP="006A3B39">
      <w:pPr>
        <w:pStyle w:val="BTEMEASMCA"/>
      </w:pPr>
    </w:p>
    <w:p w14:paraId="482DBA29" w14:textId="02FB0400" w:rsidR="009609CE" w:rsidRPr="00060364" w:rsidRDefault="009609CE" w:rsidP="006A3B39">
      <w:pPr>
        <w:pStyle w:val="BTEMEASMCA"/>
      </w:pPr>
      <w:r w:rsidRPr="00060364">
        <w:t>Kepenų, tulžies pūslės ir latakų sutrikimai:</w:t>
      </w:r>
    </w:p>
    <w:p w14:paraId="6BD9977C" w14:textId="7E9B5FAA" w:rsidR="00381F75" w:rsidRPr="00060364" w:rsidRDefault="00381F75" w:rsidP="006A3B39">
      <w:pPr>
        <w:pStyle w:val="BTEMEASMCA"/>
        <w:numPr>
          <w:ilvl w:val="0"/>
          <w:numId w:val="83"/>
        </w:numPr>
      </w:pPr>
      <w:r w:rsidRPr="00060364">
        <w:t>hepatitas (kepenų uždegimas);</w:t>
      </w:r>
    </w:p>
    <w:p w14:paraId="159555A7" w14:textId="29B2049B" w:rsidR="00381F75" w:rsidRPr="00060364" w:rsidRDefault="00381F75" w:rsidP="006A3B39">
      <w:pPr>
        <w:pStyle w:val="BTEMEASMCA"/>
        <w:numPr>
          <w:ilvl w:val="0"/>
          <w:numId w:val="83"/>
        </w:numPr>
      </w:pPr>
      <w:proofErr w:type="spellStart"/>
      <w:r w:rsidRPr="00060364">
        <w:t>cholestazinė</w:t>
      </w:r>
      <w:proofErr w:type="spellEnd"/>
      <w:r w:rsidRPr="00060364">
        <w:t xml:space="preserve"> gelta (odos ir akių pageltimas).</w:t>
      </w:r>
    </w:p>
    <w:p w14:paraId="1D03A6D6" w14:textId="77777777" w:rsidR="00381F75" w:rsidRPr="00060364" w:rsidRDefault="00381F75" w:rsidP="000062BA"/>
    <w:p w14:paraId="302417F1" w14:textId="2D676DED" w:rsidR="00381F75" w:rsidRPr="00060364" w:rsidRDefault="00381F75" w:rsidP="000062BA">
      <w:pPr>
        <w:rPr>
          <w:b/>
          <w:bCs/>
          <w:sz w:val="22"/>
          <w:szCs w:val="22"/>
        </w:rPr>
      </w:pPr>
      <w:r w:rsidRPr="00060364">
        <w:rPr>
          <w:b/>
          <w:bCs/>
          <w:sz w:val="22"/>
          <w:szCs w:val="22"/>
        </w:rPr>
        <w:t xml:space="preserve">Kitas </w:t>
      </w:r>
      <w:r w:rsidR="001C0C88" w:rsidRPr="00060364">
        <w:rPr>
          <w:b/>
          <w:bCs/>
          <w:sz w:val="22"/>
          <w:szCs w:val="22"/>
        </w:rPr>
        <w:t>šalutinis</w:t>
      </w:r>
      <w:r w:rsidRPr="00060364">
        <w:rPr>
          <w:b/>
          <w:bCs/>
          <w:sz w:val="22"/>
          <w:szCs w:val="22"/>
        </w:rPr>
        <w:t xml:space="preserve"> poveikis, kurio dažnis nežinomas (</w:t>
      </w:r>
      <w:r w:rsidR="00861C54" w:rsidRPr="00060364">
        <w:rPr>
          <w:b/>
          <w:bCs/>
          <w:sz w:val="22"/>
          <w:szCs w:val="22"/>
          <w:lang w:eastAsia="lt-LT"/>
        </w:rPr>
        <w:t>negali būti apskaičiuotas pagal turimus duomenis</w:t>
      </w:r>
      <w:r w:rsidRPr="00060364">
        <w:rPr>
          <w:b/>
          <w:bCs/>
          <w:sz w:val="22"/>
          <w:szCs w:val="22"/>
        </w:rPr>
        <w:t>)</w:t>
      </w:r>
      <w:r w:rsidR="007E142C" w:rsidRPr="00060364">
        <w:rPr>
          <w:b/>
          <w:bCs/>
          <w:sz w:val="22"/>
          <w:szCs w:val="22"/>
        </w:rPr>
        <w:t xml:space="preserve"> </w:t>
      </w:r>
    </w:p>
    <w:p w14:paraId="18C86CF3" w14:textId="77777777" w:rsidR="00EE10C0" w:rsidRPr="001E6EA6" w:rsidRDefault="00EE10C0" w:rsidP="000062BA"/>
    <w:p w14:paraId="31BAD67A" w14:textId="73F0D8BD" w:rsidR="00674D3F" w:rsidRPr="001E6EA6" w:rsidRDefault="00674D3F" w:rsidP="00674D3F">
      <w:pPr>
        <w:rPr>
          <w:sz w:val="22"/>
          <w:szCs w:val="22"/>
        </w:rPr>
      </w:pPr>
      <w:r w:rsidRPr="001E6EA6">
        <w:rPr>
          <w:i/>
          <w:iCs/>
          <w:sz w:val="22"/>
          <w:szCs w:val="22"/>
        </w:rPr>
        <w:t>Virškinimo trakto sutrikimai</w:t>
      </w:r>
      <w:r w:rsidRPr="001E6EA6">
        <w:rPr>
          <w:iCs/>
          <w:sz w:val="22"/>
          <w:szCs w:val="22"/>
        </w:rPr>
        <w:t xml:space="preserve">: pykinimas, vėmimas, viduriavimas, pilvo pūtimas, vidurių užkietėjimas, </w:t>
      </w:r>
      <w:r w:rsidRPr="001E6EA6">
        <w:rPr>
          <w:sz w:val="22"/>
          <w:szCs w:val="22"/>
        </w:rPr>
        <w:t xml:space="preserve">dispepsija (virškinimo sutrikimas), pilvo skausmas, diskomfortas pilve, pilnumo jausmas, kraujavimas iš tiesiosios žarnos, opinis stomatitas (burnos ertmės infekcija), </w:t>
      </w:r>
      <w:proofErr w:type="spellStart"/>
      <w:r w:rsidRPr="001E6EA6">
        <w:rPr>
          <w:sz w:val="22"/>
          <w:szCs w:val="22"/>
        </w:rPr>
        <w:t>ezofagitas</w:t>
      </w:r>
      <w:proofErr w:type="spellEnd"/>
      <w:r w:rsidRPr="001E6EA6">
        <w:rPr>
          <w:sz w:val="22"/>
          <w:szCs w:val="22"/>
        </w:rPr>
        <w:t xml:space="preserve"> (stemplės (vamzdelio, pernešančio maistą iš burnos į skrandį) uždegimas), atsirūgimas, burnos džiūvimas, virškinimo trakto išopėjimas, gastritas (skrandžio uždegimas)</w:t>
      </w:r>
      <w:r w:rsidR="00840906" w:rsidRPr="001E6EA6">
        <w:rPr>
          <w:sz w:val="22"/>
          <w:szCs w:val="22"/>
        </w:rPr>
        <w:t>.</w:t>
      </w:r>
    </w:p>
    <w:p w14:paraId="531D6FF1" w14:textId="77777777" w:rsidR="00674D3F" w:rsidRPr="001E6EA6" w:rsidRDefault="00674D3F" w:rsidP="00674D3F">
      <w:pPr>
        <w:rPr>
          <w:sz w:val="22"/>
          <w:szCs w:val="22"/>
        </w:rPr>
      </w:pPr>
    </w:p>
    <w:p w14:paraId="6FFF6693" w14:textId="79B7BAF9" w:rsidR="00674D3F" w:rsidRPr="001E6EA6" w:rsidRDefault="00674D3F" w:rsidP="00674D3F">
      <w:pPr>
        <w:rPr>
          <w:sz w:val="22"/>
          <w:szCs w:val="22"/>
        </w:rPr>
      </w:pPr>
      <w:r w:rsidRPr="001E6EA6">
        <w:rPr>
          <w:i/>
          <w:iCs/>
          <w:sz w:val="22"/>
          <w:szCs w:val="22"/>
        </w:rPr>
        <w:t xml:space="preserve">Širdies sutrikimai: </w:t>
      </w:r>
      <w:proofErr w:type="spellStart"/>
      <w:r w:rsidRPr="001E6EA6">
        <w:rPr>
          <w:sz w:val="22"/>
          <w:szCs w:val="22"/>
        </w:rPr>
        <w:t>palpitacijos</w:t>
      </w:r>
      <w:proofErr w:type="spellEnd"/>
      <w:r w:rsidRPr="001E6EA6">
        <w:rPr>
          <w:sz w:val="22"/>
          <w:szCs w:val="22"/>
        </w:rPr>
        <w:t xml:space="preserve"> (juntamas padažnėjęs širdies plakimas), bradikardija (širdies ritmo sulėtėjimas, t. y. širdies susitraukimų skaičiaus per minutę sumažėjimas), širdies nepakankamumas (susilpnėjusi širdies funkcija)</w:t>
      </w:r>
      <w:r w:rsidR="00367BC2" w:rsidRPr="001E6EA6">
        <w:rPr>
          <w:sz w:val="22"/>
          <w:szCs w:val="22"/>
        </w:rPr>
        <w:t>.</w:t>
      </w:r>
    </w:p>
    <w:p w14:paraId="4E2A5CE4" w14:textId="77777777" w:rsidR="00674D3F" w:rsidRPr="001E6EA6" w:rsidRDefault="00674D3F" w:rsidP="00674D3F">
      <w:pPr>
        <w:rPr>
          <w:sz w:val="22"/>
          <w:szCs w:val="22"/>
        </w:rPr>
      </w:pPr>
    </w:p>
    <w:p w14:paraId="77C2C75B" w14:textId="17143647" w:rsidR="00674D3F" w:rsidRPr="001E6EA6" w:rsidRDefault="00674D3F" w:rsidP="00674D3F">
      <w:pPr>
        <w:rPr>
          <w:kern w:val="28"/>
          <w:sz w:val="22"/>
          <w:szCs w:val="22"/>
        </w:rPr>
      </w:pPr>
      <w:r w:rsidRPr="001E6EA6">
        <w:rPr>
          <w:i/>
          <w:iCs/>
          <w:sz w:val="22"/>
          <w:szCs w:val="22"/>
        </w:rPr>
        <w:t>Inkstų ir šlapimo takų sutrikimai</w:t>
      </w:r>
      <w:r w:rsidRPr="001E6EA6">
        <w:rPr>
          <w:kern w:val="28"/>
          <w:sz w:val="22"/>
          <w:szCs w:val="22"/>
        </w:rPr>
        <w:t xml:space="preserve">: </w:t>
      </w:r>
      <w:proofErr w:type="spellStart"/>
      <w:r w:rsidRPr="001E6EA6">
        <w:rPr>
          <w:kern w:val="28"/>
          <w:sz w:val="22"/>
          <w:szCs w:val="22"/>
        </w:rPr>
        <w:t>poliurija</w:t>
      </w:r>
      <w:proofErr w:type="spellEnd"/>
      <w:r w:rsidRPr="001E6EA6">
        <w:rPr>
          <w:kern w:val="28"/>
          <w:sz w:val="22"/>
          <w:szCs w:val="22"/>
        </w:rPr>
        <w:t xml:space="preserve"> (padidėjęs šlapimo kiekis ir padažnėjęs šlapinimasis), padažnėjęs šlapinimasis, </w:t>
      </w:r>
      <w:proofErr w:type="spellStart"/>
      <w:r w:rsidRPr="001E6EA6">
        <w:rPr>
          <w:kern w:val="28"/>
          <w:sz w:val="22"/>
          <w:szCs w:val="22"/>
        </w:rPr>
        <w:t>oligurija</w:t>
      </w:r>
      <w:proofErr w:type="spellEnd"/>
      <w:r w:rsidRPr="001E6EA6">
        <w:rPr>
          <w:kern w:val="28"/>
          <w:sz w:val="22"/>
          <w:szCs w:val="22"/>
        </w:rPr>
        <w:t xml:space="preserve"> (sumažėjęs šlapimo išsiskyrimas), hemolizinis </w:t>
      </w:r>
      <w:proofErr w:type="spellStart"/>
      <w:r w:rsidRPr="001E6EA6">
        <w:rPr>
          <w:kern w:val="28"/>
          <w:sz w:val="22"/>
          <w:szCs w:val="22"/>
        </w:rPr>
        <w:t>ureminis</w:t>
      </w:r>
      <w:proofErr w:type="spellEnd"/>
      <w:r w:rsidRPr="001E6EA6">
        <w:rPr>
          <w:kern w:val="28"/>
          <w:sz w:val="22"/>
          <w:szCs w:val="22"/>
        </w:rPr>
        <w:t xml:space="preserve"> sindromas (sindromas, kuriam būdingi kraujo ir inkstų sutrikimai), inkstų ligos (ūminis inkstų nepakankamumas, </w:t>
      </w:r>
      <w:proofErr w:type="spellStart"/>
      <w:r w:rsidRPr="001E6EA6">
        <w:rPr>
          <w:kern w:val="28"/>
          <w:sz w:val="22"/>
          <w:szCs w:val="22"/>
        </w:rPr>
        <w:t>intersticinis</w:t>
      </w:r>
      <w:proofErr w:type="spellEnd"/>
      <w:r w:rsidRPr="001E6EA6">
        <w:rPr>
          <w:kern w:val="28"/>
          <w:sz w:val="22"/>
          <w:szCs w:val="22"/>
        </w:rPr>
        <w:t xml:space="preserve"> nefritas, </w:t>
      </w:r>
      <w:proofErr w:type="spellStart"/>
      <w:r w:rsidRPr="001E6EA6">
        <w:rPr>
          <w:kern w:val="28"/>
          <w:sz w:val="22"/>
          <w:szCs w:val="22"/>
        </w:rPr>
        <w:t>nefrozinis</w:t>
      </w:r>
      <w:proofErr w:type="spellEnd"/>
      <w:r w:rsidRPr="001E6EA6">
        <w:rPr>
          <w:kern w:val="28"/>
          <w:sz w:val="22"/>
          <w:szCs w:val="22"/>
        </w:rPr>
        <w:t xml:space="preserve"> sindromas), šlapimo susilaikymas (nesugebėjimas visiškai ištuštinti šlapimo pūslės), šono skausmai, kreatinino koncentracijos padidėjimas kraujyje (baltymo, kurio kiekio padidėjimas rodo sumažėjusį inkstų funkcionalumą), kalio koncentracijos padidėjimas kraujyje (inkstų funkcijos sutrikimo požymis)</w:t>
      </w:r>
      <w:r w:rsidR="00747569">
        <w:rPr>
          <w:kern w:val="28"/>
          <w:sz w:val="22"/>
          <w:szCs w:val="22"/>
        </w:rPr>
        <w:t>.</w:t>
      </w:r>
    </w:p>
    <w:p w14:paraId="66A16AC1" w14:textId="77777777" w:rsidR="00674D3F" w:rsidRPr="001E6EA6" w:rsidRDefault="00674D3F" w:rsidP="00674D3F">
      <w:pPr>
        <w:rPr>
          <w:kern w:val="28"/>
          <w:sz w:val="22"/>
          <w:szCs w:val="22"/>
        </w:rPr>
      </w:pPr>
    </w:p>
    <w:p w14:paraId="10FE566E" w14:textId="7D72EDC6" w:rsidR="00674D3F" w:rsidRPr="001E6EA6" w:rsidRDefault="00674D3F" w:rsidP="00674D3F">
      <w:pPr>
        <w:rPr>
          <w:sz w:val="22"/>
          <w:szCs w:val="22"/>
        </w:rPr>
      </w:pPr>
      <w:r w:rsidRPr="001E6EA6">
        <w:rPr>
          <w:i/>
          <w:iCs/>
          <w:sz w:val="22"/>
          <w:szCs w:val="22"/>
        </w:rPr>
        <w:t>Kepenų, tulžies pūslės ir latakų sutrikimai</w:t>
      </w:r>
      <w:r w:rsidRPr="001E6EA6">
        <w:rPr>
          <w:sz w:val="22"/>
          <w:szCs w:val="22"/>
        </w:rPr>
        <w:t>: kepenų nepakankamumas (sutrikusi kepenų funkcija)</w:t>
      </w:r>
      <w:r w:rsidR="00747569">
        <w:rPr>
          <w:sz w:val="22"/>
          <w:szCs w:val="22"/>
        </w:rPr>
        <w:t>.</w:t>
      </w:r>
    </w:p>
    <w:p w14:paraId="2E3AFA42" w14:textId="77777777" w:rsidR="00674D3F" w:rsidRPr="001E6EA6" w:rsidRDefault="00674D3F" w:rsidP="00674D3F">
      <w:pPr>
        <w:rPr>
          <w:sz w:val="22"/>
          <w:szCs w:val="22"/>
        </w:rPr>
      </w:pPr>
    </w:p>
    <w:p w14:paraId="6D044D3D" w14:textId="188CED74" w:rsidR="00674D3F" w:rsidRPr="001E6EA6" w:rsidRDefault="00674D3F" w:rsidP="00674D3F">
      <w:pPr>
        <w:rPr>
          <w:sz w:val="22"/>
          <w:szCs w:val="22"/>
        </w:rPr>
      </w:pPr>
      <w:r w:rsidRPr="001E6EA6">
        <w:rPr>
          <w:i/>
          <w:iCs/>
          <w:sz w:val="22"/>
          <w:szCs w:val="22"/>
        </w:rPr>
        <w:t xml:space="preserve">Kvėpavimo sistemos, krūtinės ląstos ir tarpuplaučio sutrikimai: </w:t>
      </w:r>
      <w:r w:rsidRPr="001E6EA6">
        <w:rPr>
          <w:sz w:val="22"/>
          <w:szCs w:val="22"/>
        </w:rPr>
        <w:t xml:space="preserve">edema (skysčių susikaupimas audiniuose), plaučių edema, </w:t>
      </w:r>
      <w:proofErr w:type="spellStart"/>
      <w:r w:rsidRPr="001E6EA6">
        <w:rPr>
          <w:sz w:val="22"/>
          <w:szCs w:val="22"/>
        </w:rPr>
        <w:t>dispnėja</w:t>
      </w:r>
      <w:proofErr w:type="spellEnd"/>
      <w:r w:rsidRPr="001E6EA6">
        <w:rPr>
          <w:sz w:val="22"/>
          <w:szCs w:val="22"/>
        </w:rPr>
        <w:t xml:space="preserve"> (dusulys), astma</w:t>
      </w:r>
      <w:r w:rsidR="0076061A" w:rsidRPr="001E6EA6">
        <w:rPr>
          <w:sz w:val="22"/>
          <w:szCs w:val="22"/>
        </w:rPr>
        <w:t>.</w:t>
      </w:r>
    </w:p>
    <w:p w14:paraId="6D629F12" w14:textId="77777777" w:rsidR="00674D3F" w:rsidRPr="001E6EA6" w:rsidRDefault="00674D3F" w:rsidP="00674D3F">
      <w:pPr>
        <w:rPr>
          <w:sz w:val="22"/>
          <w:szCs w:val="22"/>
        </w:rPr>
      </w:pPr>
    </w:p>
    <w:p w14:paraId="18786B68" w14:textId="717E2C84" w:rsidR="00674D3F" w:rsidRPr="001E6EA6" w:rsidRDefault="00674D3F" w:rsidP="00674D3F">
      <w:pPr>
        <w:rPr>
          <w:sz w:val="22"/>
          <w:szCs w:val="22"/>
        </w:rPr>
      </w:pPr>
      <w:r w:rsidRPr="001E6EA6">
        <w:rPr>
          <w:i/>
          <w:iCs/>
          <w:sz w:val="22"/>
          <w:szCs w:val="22"/>
        </w:rPr>
        <w:t xml:space="preserve">Infekcijos ir </w:t>
      </w:r>
      <w:proofErr w:type="spellStart"/>
      <w:r w:rsidRPr="001E6EA6">
        <w:rPr>
          <w:i/>
          <w:iCs/>
          <w:sz w:val="22"/>
          <w:szCs w:val="22"/>
        </w:rPr>
        <w:t>infestacijos</w:t>
      </w:r>
      <w:proofErr w:type="spellEnd"/>
      <w:r w:rsidRPr="001E6EA6">
        <w:rPr>
          <w:sz w:val="22"/>
          <w:szCs w:val="22"/>
        </w:rPr>
        <w:t xml:space="preserve">: </w:t>
      </w:r>
      <w:proofErr w:type="spellStart"/>
      <w:r w:rsidRPr="001E6EA6">
        <w:rPr>
          <w:sz w:val="22"/>
          <w:szCs w:val="22"/>
        </w:rPr>
        <w:t>aseptinis</w:t>
      </w:r>
      <w:proofErr w:type="spellEnd"/>
      <w:r w:rsidRPr="001E6EA6">
        <w:rPr>
          <w:sz w:val="22"/>
          <w:szCs w:val="22"/>
        </w:rPr>
        <w:t xml:space="preserve"> meningitas (infekcija, pasireiškianti, skausmu, mieguistumu, karščiavimu, bendru negalavimu, galvos skausmu, pykinimu, vėmimu)</w:t>
      </w:r>
      <w:r w:rsidR="00E744EC" w:rsidRPr="001E6EA6">
        <w:rPr>
          <w:sz w:val="22"/>
          <w:szCs w:val="22"/>
        </w:rPr>
        <w:t>.</w:t>
      </w:r>
    </w:p>
    <w:p w14:paraId="1AE1DC73" w14:textId="77777777" w:rsidR="00674D3F" w:rsidRPr="001E6EA6" w:rsidRDefault="00674D3F" w:rsidP="00674D3F">
      <w:pPr>
        <w:rPr>
          <w:sz w:val="22"/>
          <w:szCs w:val="22"/>
        </w:rPr>
      </w:pPr>
    </w:p>
    <w:p w14:paraId="55E62BEB" w14:textId="3D18B6AC" w:rsidR="00674D3F" w:rsidRPr="001E6EA6" w:rsidRDefault="00674D3F" w:rsidP="00674D3F">
      <w:r w:rsidRPr="001E6EA6">
        <w:rPr>
          <w:i/>
          <w:iCs/>
          <w:sz w:val="22"/>
          <w:szCs w:val="22"/>
        </w:rPr>
        <w:t>Nervų sistemos sutrikimai:</w:t>
      </w:r>
      <w:r w:rsidRPr="001E6EA6">
        <w:rPr>
          <w:sz w:val="22"/>
          <w:szCs w:val="22"/>
        </w:rPr>
        <w:t xml:space="preserve"> galvos skausmas, svaigulys, traukuliai ir </w:t>
      </w:r>
      <w:proofErr w:type="spellStart"/>
      <w:r w:rsidRPr="001E6EA6">
        <w:rPr>
          <w:sz w:val="22"/>
          <w:szCs w:val="22"/>
        </w:rPr>
        <w:t>hiperkinezija</w:t>
      </w:r>
      <w:proofErr w:type="spellEnd"/>
      <w:r w:rsidRPr="001E6EA6">
        <w:rPr>
          <w:sz w:val="22"/>
          <w:szCs w:val="22"/>
        </w:rPr>
        <w:t xml:space="preserve"> (nekontroliuojami kūno judesiai), </w:t>
      </w:r>
      <w:proofErr w:type="spellStart"/>
      <w:r w:rsidRPr="001E6EA6">
        <w:rPr>
          <w:sz w:val="22"/>
          <w:szCs w:val="22"/>
        </w:rPr>
        <w:t>parestezija</w:t>
      </w:r>
      <w:proofErr w:type="spellEnd"/>
      <w:r w:rsidRPr="001E6EA6">
        <w:rPr>
          <w:sz w:val="22"/>
          <w:szCs w:val="22"/>
        </w:rPr>
        <w:t xml:space="preserve"> (tirpimo pojūtis rankose, kojose ar kitose kūno dalyse), skonio pokyčiai</w:t>
      </w:r>
      <w:r w:rsidR="00747569">
        <w:rPr>
          <w:sz w:val="22"/>
          <w:szCs w:val="22"/>
        </w:rPr>
        <w:t>.</w:t>
      </w:r>
    </w:p>
    <w:p w14:paraId="0B967A6C" w14:textId="77777777" w:rsidR="00674D3F" w:rsidRPr="001E6EA6" w:rsidRDefault="00674D3F" w:rsidP="00674D3F">
      <w:pPr>
        <w:rPr>
          <w:sz w:val="22"/>
          <w:szCs w:val="22"/>
        </w:rPr>
      </w:pPr>
    </w:p>
    <w:p w14:paraId="487B287F" w14:textId="107EB8B2" w:rsidR="00674D3F" w:rsidRPr="001E6EA6" w:rsidRDefault="00674D3F" w:rsidP="00674D3F">
      <w:r w:rsidRPr="001E6EA6">
        <w:rPr>
          <w:i/>
          <w:iCs/>
          <w:sz w:val="22"/>
          <w:szCs w:val="22"/>
        </w:rPr>
        <w:t>Psichikos sutrikimai:</w:t>
      </w:r>
      <w:r w:rsidRPr="001E6EA6">
        <w:rPr>
          <w:sz w:val="22"/>
          <w:szCs w:val="22"/>
        </w:rPr>
        <w:t xml:space="preserve"> mąstymo sutrikimas, depresija, nemiga, nerimas, dirglumas, nervingumas, </w:t>
      </w:r>
      <w:proofErr w:type="spellStart"/>
      <w:r w:rsidRPr="001E6EA6">
        <w:rPr>
          <w:sz w:val="22"/>
          <w:szCs w:val="22"/>
        </w:rPr>
        <w:t>psichozinės</w:t>
      </w:r>
      <w:proofErr w:type="spellEnd"/>
      <w:r w:rsidRPr="001E6EA6">
        <w:rPr>
          <w:sz w:val="22"/>
          <w:szCs w:val="22"/>
        </w:rPr>
        <w:t xml:space="preserve"> reakcijos (psichikos sutrikimai ir realybės pojūčio netekimas), miego sutrikimas</w:t>
      </w:r>
      <w:r w:rsidR="008046AA" w:rsidRPr="001E6EA6">
        <w:rPr>
          <w:sz w:val="22"/>
          <w:szCs w:val="22"/>
        </w:rPr>
        <w:t xml:space="preserve"> (nemiga, mieguistumas)</w:t>
      </w:r>
      <w:r w:rsidRPr="001E6EA6">
        <w:rPr>
          <w:sz w:val="22"/>
          <w:szCs w:val="22"/>
        </w:rPr>
        <w:t>, haliucinacijos (realybėje neegzistuojančių dalykų suvokimas), euforija, dėmesio sutrikimas</w:t>
      </w:r>
      <w:r w:rsidR="008046AA" w:rsidRPr="001E6EA6">
        <w:rPr>
          <w:sz w:val="22"/>
          <w:szCs w:val="22"/>
        </w:rPr>
        <w:t>.</w:t>
      </w:r>
    </w:p>
    <w:p w14:paraId="1560E0A1" w14:textId="77777777" w:rsidR="00674D3F" w:rsidRPr="001E6EA6" w:rsidRDefault="00674D3F" w:rsidP="00674D3F">
      <w:pPr>
        <w:rPr>
          <w:sz w:val="22"/>
          <w:szCs w:val="22"/>
        </w:rPr>
      </w:pPr>
    </w:p>
    <w:p w14:paraId="3E82AAC2" w14:textId="7824B421" w:rsidR="00674D3F" w:rsidRPr="001E6EA6" w:rsidRDefault="00674D3F" w:rsidP="00674D3F">
      <w:r w:rsidRPr="001E6EA6">
        <w:rPr>
          <w:i/>
          <w:iCs/>
          <w:sz w:val="22"/>
          <w:szCs w:val="22"/>
        </w:rPr>
        <w:t>Metabolizmo ir mitybos sutrikimai:</w:t>
      </w:r>
      <w:r w:rsidRPr="001E6EA6">
        <w:rPr>
          <w:sz w:val="22"/>
          <w:szCs w:val="22"/>
        </w:rPr>
        <w:t xml:space="preserve"> anoreksija (svorio netekimas), </w:t>
      </w:r>
      <w:proofErr w:type="spellStart"/>
      <w:r w:rsidRPr="001E6EA6">
        <w:rPr>
          <w:sz w:val="22"/>
          <w:szCs w:val="22"/>
        </w:rPr>
        <w:t>hiperkalemija</w:t>
      </w:r>
      <w:proofErr w:type="spellEnd"/>
      <w:r w:rsidRPr="001E6EA6">
        <w:rPr>
          <w:sz w:val="22"/>
          <w:szCs w:val="22"/>
        </w:rPr>
        <w:t xml:space="preserve"> (padidėjęs kalio kiekis kraujyje), </w:t>
      </w:r>
      <w:proofErr w:type="spellStart"/>
      <w:r w:rsidRPr="001E6EA6">
        <w:rPr>
          <w:sz w:val="22"/>
          <w:szCs w:val="22"/>
        </w:rPr>
        <w:t>hiponatremija</w:t>
      </w:r>
      <w:proofErr w:type="spellEnd"/>
      <w:r w:rsidRPr="001E6EA6">
        <w:rPr>
          <w:sz w:val="22"/>
          <w:szCs w:val="22"/>
        </w:rPr>
        <w:t xml:space="preserve"> (sumažėjęs natrio kiekis kraujyje)</w:t>
      </w:r>
      <w:r w:rsidR="00747569">
        <w:rPr>
          <w:sz w:val="22"/>
          <w:szCs w:val="22"/>
        </w:rPr>
        <w:t>.</w:t>
      </w:r>
    </w:p>
    <w:p w14:paraId="7A432CF6" w14:textId="77777777" w:rsidR="00674D3F" w:rsidRPr="001E6EA6" w:rsidRDefault="00674D3F" w:rsidP="00674D3F">
      <w:pPr>
        <w:rPr>
          <w:sz w:val="22"/>
          <w:szCs w:val="22"/>
        </w:rPr>
      </w:pPr>
    </w:p>
    <w:p w14:paraId="28776B5C" w14:textId="331F596A" w:rsidR="00674D3F" w:rsidRPr="001E6EA6" w:rsidRDefault="00674D3F" w:rsidP="00EE10C0">
      <w:pPr>
        <w:rPr>
          <w:sz w:val="22"/>
          <w:szCs w:val="22"/>
        </w:rPr>
      </w:pPr>
      <w:r w:rsidRPr="001E6EA6">
        <w:rPr>
          <w:i/>
          <w:iCs/>
          <w:sz w:val="22"/>
          <w:szCs w:val="22"/>
        </w:rPr>
        <w:t xml:space="preserve">Kraujagyslių sutrikimai: </w:t>
      </w:r>
      <w:r w:rsidRPr="001E6EA6">
        <w:rPr>
          <w:sz w:val="22"/>
          <w:szCs w:val="22"/>
        </w:rPr>
        <w:t xml:space="preserve">hipertenzija (didelis kraujospūdis), </w:t>
      </w:r>
      <w:proofErr w:type="spellStart"/>
      <w:r w:rsidRPr="001E6EA6">
        <w:rPr>
          <w:sz w:val="22"/>
          <w:szCs w:val="22"/>
        </w:rPr>
        <w:t>hipotenzija</w:t>
      </w:r>
      <w:proofErr w:type="spellEnd"/>
      <w:r w:rsidRPr="001E6EA6">
        <w:rPr>
          <w:sz w:val="22"/>
          <w:szCs w:val="22"/>
        </w:rPr>
        <w:t xml:space="preserve"> (mažas kraujospūdis), hematomos (kraujo kaupimasis po oda, pasireiškiantis odos dėmėmis, panašiomis į mėlynes), odos paraudimas (karščio bangos), blyškumas, kraujavimas iš pooperacinių žaidų</w:t>
      </w:r>
      <w:r w:rsidR="00747569">
        <w:rPr>
          <w:sz w:val="22"/>
          <w:szCs w:val="22"/>
        </w:rPr>
        <w:t>.</w:t>
      </w:r>
    </w:p>
    <w:p w14:paraId="25193EC3" w14:textId="77777777" w:rsidR="00674D3F" w:rsidRPr="001E6EA6" w:rsidRDefault="00674D3F" w:rsidP="000062BA">
      <w:pPr>
        <w:rPr>
          <w:sz w:val="22"/>
          <w:szCs w:val="22"/>
        </w:rPr>
      </w:pPr>
    </w:p>
    <w:p w14:paraId="56740AF4" w14:textId="54B6020F" w:rsidR="00381F75" w:rsidRPr="001E6EA6" w:rsidRDefault="00EE10C0" w:rsidP="00EE10C0">
      <w:pPr>
        <w:rPr>
          <w:sz w:val="22"/>
          <w:szCs w:val="22"/>
        </w:rPr>
      </w:pPr>
      <w:r w:rsidRPr="001E6EA6">
        <w:rPr>
          <w:i/>
          <w:iCs/>
          <w:sz w:val="22"/>
          <w:szCs w:val="22"/>
        </w:rPr>
        <w:t>Kraujo ir l</w:t>
      </w:r>
      <w:r w:rsidR="00F96255" w:rsidRPr="001E6EA6">
        <w:rPr>
          <w:i/>
          <w:iCs/>
          <w:sz w:val="22"/>
          <w:szCs w:val="22"/>
        </w:rPr>
        <w:t>i</w:t>
      </w:r>
      <w:r w:rsidRPr="001E6EA6">
        <w:rPr>
          <w:i/>
          <w:iCs/>
          <w:sz w:val="22"/>
          <w:szCs w:val="22"/>
        </w:rPr>
        <w:t>mfinės sistemos sutrikimai:</w:t>
      </w:r>
      <w:r w:rsidRPr="001E6EA6">
        <w:t xml:space="preserve"> </w:t>
      </w:r>
      <w:proofErr w:type="spellStart"/>
      <w:r w:rsidR="00381F75" w:rsidRPr="001E6EA6">
        <w:rPr>
          <w:sz w:val="22"/>
          <w:szCs w:val="22"/>
        </w:rPr>
        <w:t>trombocitopenija</w:t>
      </w:r>
      <w:proofErr w:type="spellEnd"/>
      <w:r w:rsidR="00381F75" w:rsidRPr="001E6EA6">
        <w:rPr>
          <w:sz w:val="22"/>
          <w:szCs w:val="22"/>
        </w:rPr>
        <w:t xml:space="preserve"> (kraujo plokštelių kiekio sumažėjimas kraujyje)</w:t>
      </w:r>
      <w:r w:rsidR="00747569">
        <w:rPr>
          <w:sz w:val="22"/>
          <w:szCs w:val="22"/>
        </w:rPr>
        <w:t>.</w:t>
      </w:r>
    </w:p>
    <w:p w14:paraId="6F426759" w14:textId="77777777" w:rsidR="00674D3F" w:rsidRPr="001E6EA6" w:rsidRDefault="00674D3F" w:rsidP="00EE10C0">
      <w:pPr>
        <w:rPr>
          <w:sz w:val="22"/>
          <w:szCs w:val="22"/>
        </w:rPr>
      </w:pPr>
    </w:p>
    <w:p w14:paraId="636FFE8F" w14:textId="68803823" w:rsidR="00674D3F" w:rsidRPr="001E6EA6" w:rsidRDefault="00674D3F" w:rsidP="00EE10C0">
      <w:pPr>
        <w:rPr>
          <w:sz w:val="22"/>
          <w:szCs w:val="22"/>
        </w:rPr>
      </w:pPr>
      <w:r w:rsidRPr="001E6EA6">
        <w:rPr>
          <w:i/>
          <w:iCs/>
          <w:sz w:val="22"/>
          <w:szCs w:val="22"/>
        </w:rPr>
        <w:t>Odos ir poodinio audinio sutrikimai</w:t>
      </w:r>
      <w:r w:rsidRPr="001E6EA6">
        <w:rPr>
          <w:sz w:val="22"/>
          <w:szCs w:val="22"/>
        </w:rPr>
        <w:t xml:space="preserve">: </w:t>
      </w:r>
      <w:proofErr w:type="spellStart"/>
      <w:r w:rsidRPr="001E6EA6">
        <w:rPr>
          <w:sz w:val="22"/>
          <w:szCs w:val="22"/>
        </w:rPr>
        <w:t>angioneurozinė</w:t>
      </w:r>
      <w:proofErr w:type="spellEnd"/>
      <w:r w:rsidRPr="001E6EA6">
        <w:rPr>
          <w:sz w:val="22"/>
          <w:szCs w:val="22"/>
        </w:rPr>
        <w:t xml:space="preserve"> edema, </w:t>
      </w:r>
      <w:proofErr w:type="spellStart"/>
      <w:r w:rsidRPr="001E6EA6">
        <w:rPr>
          <w:sz w:val="22"/>
          <w:szCs w:val="22"/>
        </w:rPr>
        <w:t>eksfoliacinis</w:t>
      </w:r>
      <w:proofErr w:type="spellEnd"/>
      <w:r w:rsidRPr="001E6EA6">
        <w:rPr>
          <w:sz w:val="22"/>
          <w:szCs w:val="22"/>
        </w:rPr>
        <w:t xml:space="preserve"> dermatitas, sustiprėjęs prakaitavimas, </w:t>
      </w:r>
      <w:proofErr w:type="spellStart"/>
      <w:r w:rsidRPr="001E6EA6">
        <w:rPr>
          <w:sz w:val="22"/>
          <w:szCs w:val="22"/>
        </w:rPr>
        <w:t>makulopapulinis</w:t>
      </w:r>
      <w:proofErr w:type="spellEnd"/>
      <w:r w:rsidRPr="001E6EA6">
        <w:rPr>
          <w:sz w:val="22"/>
          <w:szCs w:val="22"/>
        </w:rPr>
        <w:t xml:space="preserve"> išbėrimas (odos bėrimas, pasireiškiantis plokščiomis ar iškilusiomis raudonomis odos dėmėmis), dilgėlinė (odos paraudimas ir niežėjimas), niežėjimas, </w:t>
      </w:r>
      <w:proofErr w:type="spellStart"/>
      <w:r w:rsidRPr="001E6EA6">
        <w:rPr>
          <w:sz w:val="22"/>
          <w:szCs w:val="22"/>
        </w:rPr>
        <w:t>pūslinės</w:t>
      </w:r>
      <w:proofErr w:type="spellEnd"/>
      <w:r w:rsidRPr="001E6EA6">
        <w:rPr>
          <w:sz w:val="22"/>
          <w:szCs w:val="22"/>
        </w:rPr>
        <w:t xml:space="preserve"> reakcijos (įskaitant labai retą </w:t>
      </w:r>
      <w:proofErr w:type="spellStart"/>
      <w:r w:rsidRPr="001E6EA6">
        <w:rPr>
          <w:sz w:val="22"/>
          <w:szCs w:val="22"/>
        </w:rPr>
        <w:t>Stivenso</w:t>
      </w:r>
      <w:proofErr w:type="spellEnd"/>
      <w:r w:rsidRPr="001E6EA6">
        <w:rPr>
          <w:sz w:val="22"/>
          <w:szCs w:val="22"/>
        </w:rPr>
        <w:t>-Džonsono (</w:t>
      </w:r>
      <w:proofErr w:type="spellStart"/>
      <w:r w:rsidRPr="001E6EA6">
        <w:rPr>
          <w:i/>
          <w:iCs/>
          <w:sz w:val="22"/>
          <w:szCs w:val="22"/>
        </w:rPr>
        <w:t>Stevens-Johnson</w:t>
      </w:r>
      <w:proofErr w:type="spellEnd"/>
      <w:r w:rsidRPr="001E6EA6">
        <w:rPr>
          <w:sz w:val="22"/>
          <w:szCs w:val="22"/>
        </w:rPr>
        <w:t xml:space="preserve">) sindromą ir toksinę epidermio </w:t>
      </w:r>
      <w:proofErr w:type="spellStart"/>
      <w:r w:rsidRPr="001E6EA6">
        <w:rPr>
          <w:sz w:val="22"/>
          <w:szCs w:val="22"/>
        </w:rPr>
        <w:t>nekrolizę</w:t>
      </w:r>
      <w:proofErr w:type="spellEnd"/>
      <w:r w:rsidRPr="001E6EA6">
        <w:rPr>
          <w:sz w:val="22"/>
          <w:szCs w:val="22"/>
        </w:rPr>
        <w:t>)</w:t>
      </w:r>
      <w:r w:rsidR="00475C9C" w:rsidRPr="001E6EA6">
        <w:rPr>
          <w:sz w:val="22"/>
          <w:szCs w:val="22"/>
        </w:rPr>
        <w:t>.</w:t>
      </w:r>
    </w:p>
    <w:p w14:paraId="393640EE" w14:textId="77777777" w:rsidR="00EE10C0" w:rsidRPr="001E6EA6" w:rsidRDefault="00EE10C0" w:rsidP="00935450"/>
    <w:p w14:paraId="28B4B51C" w14:textId="6579EF62" w:rsidR="00674D3F" w:rsidRPr="001E6EA6" w:rsidRDefault="00674D3F" w:rsidP="00674D3F">
      <w:pPr>
        <w:rPr>
          <w:sz w:val="22"/>
          <w:szCs w:val="22"/>
        </w:rPr>
      </w:pPr>
      <w:r w:rsidRPr="001E6EA6">
        <w:rPr>
          <w:i/>
          <w:iCs/>
          <w:sz w:val="22"/>
          <w:szCs w:val="22"/>
        </w:rPr>
        <w:t xml:space="preserve">Akių sutrikimai: </w:t>
      </w:r>
      <w:r w:rsidRPr="001E6EA6">
        <w:rPr>
          <w:sz w:val="22"/>
          <w:szCs w:val="22"/>
        </w:rPr>
        <w:t>nenormali rega</w:t>
      </w:r>
      <w:r w:rsidR="00747569">
        <w:rPr>
          <w:sz w:val="22"/>
          <w:szCs w:val="22"/>
        </w:rPr>
        <w:t>.</w:t>
      </w:r>
    </w:p>
    <w:p w14:paraId="442FF672" w14:textId="77777777" w:rsidR="00674D3F" w:rsidRPr="001E6EA6" w:rsidRDefault="00674D3F" w:rsidP="00674D3F"/>
    <w:p w14:paraId="5EE51533" w14:textId="19F68EC1" w:rsidR="00674D3F" w:rsidRPr="001E6EA6" w:rsidRDefault="00674D3F" w:rsidP="00674D3F">
      <w:r w:rsidRPr="001E6EA6">
        <w:rPr>
          <w:i/>
          <w:iCs/>
          <w:sz w:val="22"/>
          <w:szCs w:val="22"/>
        </w:rPr>
        <w:t xml:space="preserve">Ausų ir labirintų sutrikimai: </w:t>
      </w:r>
      <w:r w:rsidRPr="001E6EA6">
        <w:rPr>
          <w:sz w:val="22"/>
          <w:szCs w:val="22"/>
        </w:rPr>
        <w:t>spengimas ausyse, klausos netekimas, galvos svaigimas</w:t>
      </w:r>
      <w:r w:rsidR="00A33F06" w:rsidRPr="001E6EA6">
        <w:rPr>
          <w:sz w:val="22"/>
          <w:szCs w:val="22"/>
        </w:rPr>
        <w:t>.</w:t>
      </w:r>
    </w:p>
    <w:p w14:paraId="1F21B166" w14:textId="77777777" w:rsidR="00674D3F" w:rsidRPr="001E6EA6" w:rsidRDefault="00674D3F" w:rsidP="007F0B2E"/>
    <w:p w14:paraId="2768CED9" w14:textId="1344522C" w:rsidR="00674D3F" w:rsidRPr="001E6EA6" w:rsidRDefault="00674D3F" w:rsidP="00674D3F">
      <w:pPr>
        <w:rPr>
          <w:sz w:val="22"/>
          <w:szCs w:val="22"/>
        </w:rPr>
      </w:pPr>
      <w:r w:rsidRPr="001E6EA6">
        <w:rPr>
          <w:i/>
          <w:iCs/>
          <w:sz w:val="22"/>
          <w:szCs w:val="22"/>
        </w:rPr>
        <w:t>Skeleto, raumenų ir jungiamojo audinio sutrikimai:</w:t>
      </w:r>
      <w:r w:rsidRPr="001E6EA6">
        <w:rPr>
          <w:sz w:val="22"/>
          <w:szCs w:val="22"/>
        </w:rPr>
        <w:t xml:space="preserve"> </w:t>
      </w:r>
      <w:proofErr w:type="spellStart"/>
      <w:r w:rsidRPr="001E6EA6">
        <w:rPr>
          <w:sz w:val="22"/>
          <w:szCs w:val="22"/>
        </w:rPr>
        <w:t>mialgija</w:t>
      </w:r>
      <w:proofErr w:type="spellEnd"/>
      <w:r w:rsidRPr="001E6EA6">
        <w:rPr>
          <w:sz w:val="22"/>
          <w:szCs w:val="22"/>
        </w:rPr>
        <w:t xml:space="preserve"> (raumenų skausmas)</w:t>
      </w:r>
      <w:r w:rsidR="007F0B2E" w:rsidRPr="001E6EA6">
        <w:rPr>
          <w:sz w:val="22"/>
          <w:szCs w:val="22"/>
        </w:rPr>
        <w:t>.</w:t>
      </w:r>
    </w:p>
    <w:p w14:paraId="38EA91ED" w14:textId="26B1DF5B" w:rsidR="00342795" w:rsidRPr="001E6EA6" w:rsidRDefault="00342795" w:rsidP="00342795">
      <w:pPr>
        <w:rPr>
          <w:sz w:val="22"/>
          <w:szCs w:val="22"/>
        </w:rPr>
      </w:pPr>
    </w:p>
    <w:p w14:paraId="084F7A12" w14:textId="22CF3524" w:rsidR="00342795" w:rsidRPr="001E6EA6" w:rsidRDefault="00342795" w:rsidP="00342795">
      <w:pPr>
        <w:rPr>
          <w:sz w:val="22"/>
          <w:szCs w:val="22"/>
        </w:rPr>
      </w:pPr>
      <w:r w:rsidRPr="001E6EA6">
        <w:rPr>
          <w:i/>
          <w:iCs/>
          <w:sz w:val="22"/>
          <w:szCs w:val="22"/>
        </w:rPr>
        <w:lastRenderedPageBreak/>
        <w:t xml:space="preserve">Bendrieji sutrikimai ir vartojimo vietos pažeidimai: </w:t>
      </w:r>
      <w:r w:rsidR="00F06639" w:rsidRPr="001E6EA6">
        <w:rPr>
          <w:sz w:val="22"/>
          <w:szCs w:val="22"/>
        </w:rPr>
        <w:t>silpnumas</w:t>
      </w:r>
      <w:r w:rsidR="00F7061B" w:rsidRPr="001E6EA6">
        <w:rPr>
          <w:i/>
          <w:iCs/>
          <w:sz w:val="22"/>
          <w:szCs w:val="22"/>
        </w:rPr>
        <w:t xml:space="preserve">, </w:t>
      </w:r>
      <w:r w:rsidRPr="001E6EA6">
        <w:rPr>
          <w:sz w:val="22"/>
          <w:szCs w:val="22"/>
        </w:rPr>
        <w:t>edema</w:t>
      </w:r>
      <w:r w:rsidR="002C5103" w:rsidRPr="001E6EA6">
        <w:rPr>
          <w:sz w:val="22"/>
          <w:szCs w:val="22"/>
        </w:rPr>
        <w:t>, karščiavimas, krūtinės skausmas</w:t>
      </w:r>
      <w:r w:rsidR="00674D3F" w:rsidRPr="001E6EA6">
        <w:rPr>
          <w:sz w:val="22"/>
          <w:szCs w:val="22"/>
        </w:rPr>
        <w:t>, stiprus troškulys</w:t>
      </w:r>
      <w:r w:rsidR="00F7061B" w:rsidRPr="001E6EA6">
        <w:rPr>
          <w:sz w:val="22"/>
          <w:szCs w:val="22"/>
        </w:rPr>
        <w:t>.</w:t>
      </w:r>
    </w:p>
    <w:p w14:paraId="3C63E0FD" w14:textId="77777777" w:rsidR="002C5103" w:rsidRPr="001E6EA6" w:rsidRDefault="002C5103" w:rsidP="002C5103">
      <w:pPr>
        <w:rPr>
          <w:kern w:val="28"/>
          <w:sz w:val="22"/>
          <w:szCs w:val="22"/>
        </w:rPr>
      </w:pPr>
    </w:p>
    <w:p w14:paraId="25515D83" w14:textId="0236744F" w:rsidR="00674D3F" w:rsidRPr="001E6EA6" w:rsidRDefault="002C5103" w:rsidP="002C5103">
      <w:pPr>
        <w:rPr>
          <w:sz w:val="22"/>
          <w:szCs w:val="22"/>
        </w:rPr>
      </w:pPr>
      <w:r w:rsidRPr="001E6EA6">
        <w:rPr>
          <w:i/>
          <w:iCs/>
          <w:sz w:val="22"/>
          <w:szCs w:val="22"/>
        </w:rPr>
        <w:t>Lytinės sistemos ir krūties sutrikimai:</w:t>
      </w:r>
      <w:r w:rsidRPr="001E6EA6">
        <w:t xml:space="preserve"> </w:t>
      </w:r>
      <w:r w:rsidRPr="001E6EA6">
        <w:rPr>
          <w:sz w:val="22"/>
          <w:szCs w:val="22"/>
        </w:rPr>
        <w:t>moterų nevaisingumas</w:t>
      </w:r>
      <w:r w:rsidR="00E4017C" w:rsidRPr="001E6EA6">
        <w:rPr>
          <w:sz w:val="22"/>
          <w:szCs w:val="22"/>
        </w:rPr>
        <w:t>.</w:t>
      </w:r>
    </w:p>
    <w:p w14:paraId="06F7346B" w14:textId="77777777" w:rsidR="00674D3F" w:rsidRPr="001E6EA6" w:rsidRDefault="00674D3F" w:rsidP="002C5103">
      <w:pPr>
        <w:rPr>
          <w:sz w:val="22"/>
          <w:szCs w:val="22"/>
        </w:rPr>
      </w:pPr>
    </w:p>
    <w:p w14:paraId="6514356E" w14:textId="35CC8518" w:rsidR="00674D3F" w:rsidRPr="001E6EA6" w:rsidRDefault="00674D3F" w:rsidP="002C5103">
      <w:pPr>
        <w:rPr>
          <w:sz w:val="22"/>
          <w:szCs w:val="22"/>
        </w:rPr>
      </w:pPr>
      <w:r w:rsidRPr="001E6EA6">
        <w:rPr>
          <w:i/>
          <w:iCs/>
          <w:sz w:val="22"/>
          <w:szCs w:val="22"/>
        </w:rPr>
        <w:t>Tyrimai:</w:t>
      </w:r>
      <w:r w:rsidRPr="001E6EA6">
        <w:t xml:space="preserve"> </w:t>
      </w:r>
      <w:r w:rsidRPr="001E6EA6">
        <w:rPr>
          <w:sz w:val="22"/>
          <w:szCs w:val="22"/>
        </w:rPr>
        <w:t>kraujavimo laiko pailgėjimas, šlapalo koncentracijos kraujyje padidėjimas, kreatinino ir kalio kiekio kraujyje padidėjimas, kepenų funkcijos tyrimų rodmenų pokyčiai.</w:t>
      </w:r>
    </w:p>
    <w:p w14:paraId="29F596DD" w14:textId="77777777" w:rsidR="005A412E" w:rsidRPr="001E6EA6" w:rsidRDefault="005A412E" w:rsidP="000062BA"/>
    <w:p w14:paraId="29F596DE" w14:textId="77777777" w:rsidR="005A412E" w:rsidRPr="002708F7" w:rsidRDefault="005A412E" w:rsidP="006A3B39">
      <w:pPr>
        <w:pStyle w:val="BTEMEASMCA"/>
      </w:pPr>
      <w:r w:rsidRPr="002708F7">
        <w:t>Pranešimas apie šalutinį poveikį</w:t>
      </w:r>
    </w:p>
    <w:p w14:paraId="67C0D145" w14:textId="11C25E57" w:rsidR="00AC751C" w:rsidRPr="001E6EA6" w:rsidRDefault="00AC751C" w:rsidP="00AC751C">
      <w:pPr>
        <w:tabs>
          <w:tab w:val="left" w:pos="567"/>
        </w:tabs>
        <w:spacing w:line="260" w:lineRule="exact"/>
        <w:ind w:right="-1"/>
        <w:rPr>
          <w:sz w:val="22"/>
        </w:rPr>
      </w:pPr>
      <w:r w:rsidRPr="001E6EA6">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E6EA6">
        <w:rPr>
          <w:color w:val="0000EE"/>
          <w:sz w:val="22"/>
          <w:szCs w:val="22"/>
          <w:u w:val="single"/>
          <w:lang w:eastAsia="lt-LT"/>
        </w:rPr>
        <w:t>https://vvkt.lrv.lt/lt/</w:t>
      </w:r>
      <w:r w:rsidRPr="001E6EA6">
        <w:rPr>
          <w:sz w:val="22"/>
          <w:szCs w:val="22"/>
          <w:lang w:eastAsia="lt-LT"/>
        </w:rPr>
        <w:t xml:space="preserve"> nurodytais būdais arba paskambinti nemokamu telefonu </w:t>
      </w:r>
      <w:r w:rsidR="000D544E" w:rsidRPr="001E6EA6">
        <w:rPr>
          <w:sz w:val="22"/>
          <w:szCs w:val="22"/>
          <w:lang w:eastAsia="lt-LT"/>
        </w:rPr>
        <w:t>+370</w:t>
      </w:r>
      <w:r w:rsidRPr="001E6EA6">
        <w:rPr>
          <w:sz w:val="22"/>
          <w:szCs w:val="22"/>
          <w:lang w:eastAsia="lt-LT"/>
        </w:rPr>
        <w:t xml:space="preserve"> 800 73 568. Pranešdami apie šalutinį poveikį galite mums padėti gauti daugiau informacijos apie šio vaisto saugumą</w:t>
      </w:r>
      <w:r w:rsidRPr="001E6EA6">
        <w:rPr>
          <w:sz w:val="22"/>
        </w:rPr>
        <w:t>.</w:t>
      </w:r>
    </w:p>
    <w:p w14:paraId="29F596E1" w14:textId="77777777" w:rsidR="005A412E" w:rsidRPr="001E6EA6" w:rsidRDefault="005A412E" w:rsidP="006A3B39">
      <w:pPr>
        <w:pStyle w:val="BTEMEASMCA"/>
      </w:pPr>
    </w:p>
    <w:p w14:paraId="29F596E3" w14:textId="68A9DAD6" w:rsidR="005A412E" w:rsidRPr="001E6EA6" w:rsidRDefault="005A412E" w:rsidP="009A3E5E">
      <w:pPr>
        <w:pStyle w:val="PI-1EMEASMCA"/>
      </w:pPr>
      <w:bookmarkStart w:id="76" w:name="_Toc129243143"/>
      <w:bookmarkStart w:id="77" w:name="_Toc129243268"/>
      <w:r w:rsidRPr="001E6EA6">
        <w:t>5.</w:t>
      </w:r>
      <w:r w:rsidRPr="001E6EA6">
        <w:tab/>
        <w:t xml:space="preserve">Kaip laikyti </w:t>
      </w:r>
      <w:proofErr w:type="spellStart"/>
      <w:r w:rsidR="007A53EA" w:rsidRPr="001E6EA6">
        <w:t>Ketorolac</w:t>
      </w:r>
      <w:proofErr w:type="spellEnd"/>
      <w:r w:rsidR="007A53EA" w:rsidRPr="001E6EA6">
        <w:t xml:space="preserve"> </w:t>
      </w:r>
      <w:proofErr w:type="spellStart"/>
      <w:r w:rsidR="008747C0" w:rsidRPr="001E6EA6">
        <w:t>t</w:t>
      </w:r>
      <w:r w:rsidR="007A53EA" w:rsidRPr="001E6EA6">
        <w:t>rometamol</w:t>
      </w:r>
      <w:proofErr w:type="spellEnd"/>
      <w:r w:rsidR="007A53EA" w:rsidRPr="001E6EA6">
        <w:t xml:space="preserve"> </w:t>
      </w:r>
      <w:r w:rsidR="00CA38A9" w:rsidRPr="001E6EA6">
        <w:t>ELETIS</w:t>
      </w:r>
      <w:r w:rsidR="007A53EA" w:rsidRPr="001E6EA6">
        <w:t xml:space="preserve"> </w:t>
      </w:r>
      <w:bookmarkEnd w:id="76"/>
      <w:bookmarkEnd w:id="77"/>
    </w:p>
    <w:p w14:paraId="5B9A21F3" w14:textId="77777777" w:rsidR="00626387" w:rsidRPr="001E6EA6" w:rsidRDefault="00626387" w:rsidP="009A3E5E">
      <w:pPr>
        <w:pStyle w:val="PI-1EMEASMCA"/>
      </w:pPr>
    </w:p>
    <w:p w14:paraId="29F596E4" w14:textId="77777777" w:rsidR="005A412E" w:rsidRPr="001E6EA6" w:rsidRDefault="005A412E" w:rsidP="000062BA">
      <w:pPr>
        <w:rPr>
          <w:sz w:val="22"/>
          <w:szCs w:val="22"/>
        </w:rPr>
      </w:pPr>
      <w:r w:rsidRPr="001E6EA6">
        <w:rPr>
          <w:sz w:val="22"/>
          <w:szCs w:val="22"/>
        </w:rPr>
        <w:t>Šį vaistą laikykite vaikams nepastebimoje ir nepasiekiamoje vietoje.</w:t>
      </w:r>
    </w:p>
    <w:p w14:paraId="29F596E6" w14:textId="11E17F10" w:rsidR="005A412E" w:rsidRPr="001E6EA6" w:rsidRDefault="00BA1762" w:rsidP="006D66CB">
      <w:r w:rsidRPr="001E6EA6">
        <w:rPr>
          <w:sz w:val="22"/>
          <w:szCs w:val="22"/>
        </w:rPr>
        <w:t>L</w:t>
      </w:r>
      <w:r w:rsidR="005A412E" w:rsidRPr="001E6EA6">
        <w:rPr>
          <w:sz w:val="22"/>
          <w:szCs w:val="22"/>
        </w:rPr>
        <w:t xml:space="preserve">aikyti </w:t>
      </w:r>
      <w:r w:rsidRPr="001E6EA6">
        <w:rPr>
          <w:sz w:val="22"/>
          <w:szCs w:val="22"/>
        </w:rPr>
        <w:t>gamintojo pakuotėje</w:t>
      </w:r>
      <w:r w:rsidR="005A412E" w:rsidRPr="001E6EA6">
        <w:rPr>
          <w:sz w:val="22"/>
          <w:szCs w:val="22"/>
        </w:rPr>
        <w:t>, kad vaistas būtų apsaugotas nuo šviesos.</w:t>
      </w:r>
      <w:r w:rsidR="00674D3F" w:rsidRPr="001E6EA6">
        <w:rPr>
          <w:sz w:val="22"/>
          <w:szCs w:val="22"/>
        </w:rPr>
        <w:t xml:space="preserve"> Šio </w:t>
      </w:r>
      <w:r w:rsidR="008018C9" w:rsidRPr="001E6EA6">
        <w:rPr>
          <w:sz w:val="22"/>
          <w:szCs w:val="22"/>
        </w:rPr>
        <w:t>vaisto</w:t>
      </w:r>
      <w:r w:rsidR="00674D3F" w:rsidRPr="001E6EA6">
        <w:rPr>
          <w:sz w:val="22"/>
          <w:szCs w:val="22"/>
        </w:rPr>
        <w:t xml:space="preserve"> laikymui specialių temperatūros sąlygų nereikalaujama. </w:t>
      </w:r>
    </w:p>
    <w:p w14:paraId="29F596EB" w14:textId="77777777" w:rsidR="005A412E" w:rsidRPr="001E6EA6" w:rsidRDefault="005A412E" w:rsidP="006D66CB">
      <w:pPr>
        <w:rPr>
          <w:sz w:val="22"/>
          <w:szCs w:val="22"/>
        </w:rPr>
      </w:pPr>
    </w:p>
    <w:p w14:paraId="4D2C5FAD" w14:textId="03B6FB97" w:rsidR="006D66C6" w:rsidRPr="001E6EA6" w:rsidRDefault="005A412E" w:rsidP="006D66CB">
      <w:pPr>
        <w:rPr>
          <w:sz w:val="22"/>
          <w:szCs w:val="22"/>
        </w:rPr>
      </w:pPr>
      <w:r w:rsidRPr="001E6EA6">
        <w:rPr>
          <w:sz w:val="22"/>
          <w:szCs w:val="22"/>
        </w:rPr>
        <w:t xml:space="preserve">Ant </w:t>
      </w:r>
      <w:proofErr w:type="spellStart"/>
      <w:r w:rsidRPr="001E6EA6">
        <w:rPr>
          <w:sz w:val="22"/>
          <w:szCs w:val="22"/>
        </w:rPr>
        <w:t>dėžutėsir</w:t>
      </w:r>
      <w:proofErr w:type="spellEnd"/>
      <w:r w:rsidRPr="001E6EA6">
        <w:rPr>
          <w:sz w:val="22"/>
          <w:szCs w:val="22"/>
        </w:rPr>
        <w:t xml:space="preserve"> ampulės</w:t>
      </w:r>
      <w:r w:rsidR="00A7066E" w:rsidRPr="001E6EA6">
        <w:rPr>
          <w:sz w:val="22"/>
          <w:szCs w:val="22"/>
        </w:rPr>
        <w:t xml:space="preserve"> </w:t>
      </w:r>
      <w:r w:rsidRPr="001E6EA6">
        <w:rPr>
          <w:sz w:val="22"/>
          <w:szCs w:val="22"/>
        </w:rPr>
        <w:t xml:space="preserve">po „EXP“ nurodytam tinkamumo laikui pasibaigus, šio vaisto vartoti negalima. Vaistas tinkamas vartoti iki paskutinės nurodyto mėnesio dienos. </w:t>
      </w:r>
    </w:p>
    <w:p w14:paraId="29F596ED" w14:textId="77777777" w:rsidR="005A412E" w:rsidRPr="001E6EA6" w:rsidRDefault="005A412E" w:rsidP="000062BA"/>
    <w:p w14:paraId="29F596EE" w14:textId="77777777" w:rsidR="005A412E" w:rsidRPr="001E6EA6" w:rsidRDefault="005A412E" w:rsidP="000062BA">
      <w:r w:rsidRPr="001E6EA6">
        <w:rPr>
          <w:sz w:val="22"/>
          <w:szCs w:val="22"/>
        </w:rPr>
        <w:t>Vaistų negalima išmesti į kanalizaciją arba su buitinėmis atliekomis. Kaip išmesti nereikalingus vaistus, klauskite vaistininko. Šios priemonės padės apsaugoti aplinką.</w:t>
      </w:r>
    </w:p>
    <w:p w14:paraId="29F596F0" w14:textId="77777777" w:rsidR="005A412E" w:rsidRPr="001E6EA6" w:rsidRDefault="005A412E" w:rsidP="006A3B39">
      <w:pPr>
        <w:pStyle w:val="BTEMEASMCA"/>
      </w:pPr>
    </w:p>
    <w:p w14:paraId="29F596F1" w14:textId="53019216" w:rsidR="005A412E" w:rsidRPr="001E6EA6" w:rsidRDefault="005A412E" w:rsidP="009A3E5E">
      <w:pPr>
        <w:pStyle w:val="PI-1EMEASMCA"/>
      </w:pPr>
      <w:bookmarkStart w:id="78" w:name="_Toc129243144"/>
      <w:bookmarkStart w:id="79" w:name="_Toc129243269"/>
      <w:r w:rsidRPr="001E6EA6">
        <w:t>6.</w:t>
      </w:r>
      <w:r w:rsidRPr="001E6EA6">
        <w:tab/>
        <w:t>Pakuotės turinys ir kita informacija</w:t>
      </w:r>
      <w:bookmarkEnd w:id="78"/>
      <w:bookmarkEnd w:id="79"/>
    </w:p>
    <w:p w14:paraId="29F596F2" w14:textId="77777777" w:rsidR="005A412E" w:rsidRPr="001E6EA6" w:rsidRDefault="005A412E" w:rsidP="006A3B39">
      <w:pPr>
        <w:pStyle w:val="BTEMEASMCA"/>
      </w:pPr>
    </w:p>
    <w:p w14:paraId="688416FB" w14:textId="7E1BD1A2" w:rsidR="00626387" w:rsidRPr="000350F7" w:rsidRDefault="007A53EA" w:rsidP="000350F7">
      <w:pPr>
        <w:pStyle w:val="PI-3EMEASMCA"/>
      </w:pPr>
      <w:proofErr w:type="spellStart"/>
      <w:r w:rsidRPr="000350F7">
        <w:t>Ketorolac</w:t>
      </w:r>
      <w:proofErr w:type="spellEnd"/>
      <w:r w:rsidRPr="000350F7">
        <w:t xml:space="preserve"> </w:t>
      </w:r>
      <w:proofErr w:type="spellStart"/>
      <w:r w:rsidR="008747C0" w:rsidRPr="000350F7">
        <w:t>t</w:t>
      </w:r>
      <w:r w:rsidRPr="000350F7">
        <w:t>rometamol</w:t>
      </w:r>
      <w:proofErr w:type="spellEnd"/>
      <w:r w:rsidRPr="000350F7">
        <w:t xml:space="preserve"> </w:t>
      </w:r>
      <w:r w:rsidR="00CA38A9" w:rsidRPr="000350F7">
        <w:t>ELETIS</w:t>
      </w:r>
      <w:r w:rsidR="005A412E" w:rsidRPr="000350F7">
        <w:t xml:space="preserve"> sudėtis</w:t>
      </w:r>
    </w:p>
    <w:p w14:paraId="29F596F4" w14:textId="0C461EC7" w:rsidR="005A412E" w:rsidRPr="001E6EA6" w:rsidRDefault="005A412E" w:rsidP="006A3B39">
      <w:pPr>
        <w:pStyle w:val="BTEMEASMCA"/>
      </w:pPr>
      <w:r w:rsidRPr="000350F7">
        <w:t xml:space="preserve">Veiklioji medžiaga yra </w:t>
      </w:r>
      <w:proofErr w:type="spellStart"/>
      <w:r w:rsidRPr="000350F7">
        <w:t>ketorola</w:t>
      </w:r>
      <w:r w:rsidR="000D544E" w:rsidRPr="000350F7">
        <w:t>ko</w:t>
      </w:r>
      <w:proofErr w:type="spellEnd"/>
      <w:r w:rsidRPr="000350F7">
        <w:t xml:space="preserve"> </w:t>
      </w:r>
      <w:proofErr w:type="spellStart"/>
      <w:r w:rsidRPr="000350F7">
        <w:t>trometamolis</w:t>
      </w:r>
      <w:proofErr w:type="spellEnd"/>
      <w:r w:rsidRPr="000350F7">
        <w:t xml:space="preserve">. Kiekvienoje ampulėje yra 1 ml injekcinio tirpalo, kuriame yra 30 mg </w:t>
      </w:r>
      <w:proofErr w:type="spellStart"/>
      <w:r w:rsidRPr="000350F7">
        <w:t>ketorolako</w:t>
      </w:r>
      <w:proofErr w:type="spellEnd"/>
      <w:r w:rsidRPr="000350F7">
        <w:t xml:space="preserve"> </w:t>
      </w:r>
      <w:proofErr w:type="spellStart"/>
      <w:r w:rsidRPr="000350F7">
        <w:t>trometamolio</w:t>
      </w:r>
      <w:proofErr w:type="spellEnd"/>
      <w:r w:rsidRPr="001E6EA6">
        <w:t xml:space="preserve">. </w:t>
      </w:r>
    </w:p>
    <w:p w14:paraId="29F596F5" w14:textId="12D430FA" w:rsidR="005A412E" w:rsidRPr="001E6EA6" w:rsidRDefault="005A412E" w:rsidP="00935450">
      <w:pPr>
        <w:pStyle w:val="Sraopastraipa"/>
        <w:numPr>
          <w:ilvl w:val="0"/>
          <w:numId w:val="84"/>
        </w:numPr>
        <w:rPr>
          <w:sz w:val="22"/>
          <w:szCs w:val="22"/>
        </w:rPr>
      </w:pPr>
      <w:r w:rsidRPr="001E6EA6">
        <w:rPr>
          <w:sz w:val="22"/>
          <w:szCs w:val="22"/>
        </w:rPr>
        <w:t>Pagalbinės medžiagos yra natrio chloridas,</w:t>
      </w:r>
      <w:r w:rsidR="004815DE" w:rsidRPr="001E6EA6">
        <w:rPr>
          <w:sz w:val="22"/>
          <w:szCs w:val="22"/>
        </w:rPr>
        <w:t xml:space="preserve"> </w:t>
      </w:r>
      <w:proofErr w:type="spellStart"/>
      <w:r w:rsidR="004815DE" w:rsidRPr="001E6EA6">
        <w:rPr>
          <w:sz w:val="22"/>
          <w:szCs w:val="22"/>
        </w:rPr>
        <w:t>dinatrio</w:t>
      </w:r>
      <w:proofErr w:type="spellEnd"/>
      <w:r w:rsidR="004815DE" w:rsidRPr="001E6EA6">
        <w:rPr>
          <w:sz w:val="22"/>
          <w:szCs w:val="22"/>
        </w:rPr>
        <w:t xml:space="preserve"> </w:t>
      </w:r>
      <w:proofErr w:type="spellStart"/>
      <w:r w:rsidR="004815DE" w:rsidRPr="001E6EA6">
        <w:rPr>
          <w:sz w:val="22"/>
          <w:szCs w:val="22"/>
        </w:rPr>
        <w:t>edetatas</w:t>
      </w:r>
      <w:proofErr w:type="spellEnd"/>
      <w:r w:rsidR="004815DE" w:rsidRPr="001E6EA6">
        <w:rPr>
          <w:sz w:val="22"/>
          <w:szCs w:val="22"/>
        </w:rPr>
        <w:t xml:space="preserve">, etanolis (96%), </w:t>
      </w:r>
      <w:r w:rsidRPr="001E6EA6">
        <w:rPr>
          <w:sz w:val="22"/>
          <w:szCs w:val="22"/>
        </w:rPr>
        <w:t>natrio hidroksidas (pH reguliuoti), injekcinis vanduo.</w:t>
      </w:r>
      <w:r w:rsidR="007A53EA" w:rsidRPr="001E6EA6">
        <w:rPr>
          <w:sz w:val="22"/>
          <w:szCs w:val="22"/>
        </w:rPr>
        <w:t xml:space="preserve"> </w:t>
      </w:r>
    </w:p>
    <w:p w14:paraId="29F596F6" w14:textId="77777777" w:rsidR="005A412E" w:rsidRPr="001E6EA6" w:rsidRDefault="005A412E" w:rsidP="006A3B39">
      <w:pPr>
        <w:pStyle w:val="BTEMEASMCA"/>
      </w:pPr>
    </w:p>
    <w:p w14:paraId="30EE8839" w14:textId="13B928CB" w:rsidR="00626387" w:rsidRPr="001E6EA6" w:rsidRDefault="007A53EA" w:rsidP="000350F7">
      <w:pPr>
        <w:pStyle w:val="PI-3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005A412E" w:rsidRPr="001E6EA6">
        <w:t xml:space="preserve"> išvaizda ir kiekis pakuotėje</w:t>
      </w:r>
    </w:p>
    <w:p w14:paraId="29F596F8" w14:textId="7ACF21EC" w:rsidR="005A412E" w:rsidRPr="001E6EA6" w:rsidRDefault="005A412E" w:rsidP="005A412E">
      <w:pPr>
        <w:rPr>
          <w:sz w:val="22"/>
          <w:szCs w:val="22"/>
        </w:rPr>
      </w:pPr>
      <w:r w:rsidRPr="001E6EA6">
        <w:rPr>
          <w:sz w:val="22"/>
          <w:szCs w:val="22"/>
        </w:rPr>
        <w:t>Injekcinis tirpalas yra skaidrus bespalvis ar šviesiai gelsvas</w:t>
      </w:r>
      <w:r w:rsidR="00BA1762" w:rsidRPr="001E6EA6">
        <w:rPr>
          <w:sz w:val="22"/>
          <w:szCs w:val="22"/>
        </w:rPr>
        <w:t>, be matomų dalelių</w:t>
      </w:r>
      <w:r w:rsidRPr="001E6EA6">
        <w:rPr>
          <w:sz w:val="22"/>
          <w:szCs w:val="22"/>
        </w:rPr>
        <w:t xml:space="preserve"> </w:t>
      </w:r>
      <w:r w:rsidR="00A7066E" w:rsidRPr="001E6EA6">
        <w:rPr>
          <w:sz w:val="22"/>
          <w:szCs w:val="22"/>
        </w:rPr>
        <w:t>tirpalas</w:t>
      </w:r>
      <w:r w:rsidRPr="001E6EA6">
        <w:rPr>
          <w:sz w:val="22"/>
          <w:szCs w:val="22"/>
        </w:rPr>
        <w:t>.</w:t>
      </w:r>
    </w:p>
    <w:p w14:paraId="688F7E30" w14:textId="77777777" w:rsidR="00A7066E" w:rsidRPr="001E6EA6" w:rsidRDefault="00A7066E" w:rsidP="005A412E">
      <w:pPr>
        <w:rPr>
          <w:sz w:val="22"/>
          <w:szCs w:val="22"/>
        </w:rPr>
      </w:pPr>
      <w:r w:rsidRPr="001E6EA6">
        <w:rPr>
          <w:sz w:val="22"/>
          <w:szCs w:val="22"/>
        </w:rPr>
        <w:t>Kiekvienoje gintaro spalvos, I tipo stiklo ampulėje su laužimo žyma yra 1 ml injekcinio tirpalo.</w:t>
      </w:r>
    </w:p>
    <w:p w14:paraId="23C635A1" w14:textId="66399346" w:rsidR="00A7066E" w:rsidRPr="001E6EA6" w:rsidRDefault="00A7066E" w:rsidP="005A412E">
      <w:pPr>
        <w:rPr>
          <w:sz w:val="22"/>
          <w:szCs w:val="22"/>
        </w:rPr>
      </w:pPr>
      <w:r w:rsidRPr="001E6EA6">
        <w:rPr>
          <w:sz w:val="22"/>
          <w:szCs w:val="22"/>
        </w:rPr>
        <w:t>Ampulės supakuotos į PVC dėklą. Kartono dėžutėje yra 10 ar 5</w:t>
      </w:r>
      <w:r w:rsidR="00674D3F" w:rsidRPr="001E6EA6">
        <w:rPr>
          <w:sz w:val="22"/>
          <w:szCs w:val="22"/>
        </w:rPr>
        <w:t>0</w:t>
      </w:r>
      <w:r w:rsidRPr="001E6EA6">
        <w:rPr>
          <w:sz w:val="22"/>
          <w:szCs w:val="22"/>
        </w:rPr>
        <w:t xml:space="preserve"> ampul</w:t>
      </w:r>
      <w:r w:rsidR="008018C9" w:rsidRPr="001E6EA6">
        <w:rPr>
          <w:sz w:val="22"/>
          <w:szCs w:val="22"/>
        </w:rPr>
        <w:t>ių</w:t>
      </w:r>
      <w:r w:rsidRPr="001E6EA6">
        <w:rPr>
          <w:sz w:val="22"/>
          <w:szCs w:val="22"/>
        </w:rPr>
        <w:t xml:space="preserve">.  </w:t>
      </w:r>
    </w:p>
    <w:p w14:paraId="29F596FB" w14:textId="776B3B1B" w:rsidR="005A412E" w:rsidRPr="001E6EA6" w:rsidRDefault="00BA1762" w:rsidP="005A412E">
      <w:pPr>
        <w:rPr>
          <w:bCs/>
          <w:sz w:val="22"/>
          <w:szCs w:val="22"/>
        </w:rPr>
      </w:pPr>
      <w:r w:rsidRPr="001E6EA6">
        <w:rPr>
          <w:bCs/>
          <w:sz w:val="22"/>
          <w:szCs w:val="22"/>
        </w:rPr>
        <w:t xml:space="preserve">Gali būti tiekiamos ne visų dydžių pakuotės. </w:t>
      </w:r>
    </w:p>
    <w:p w14:paraId="25C639B2" w14:textId="77777777" w:rsidR="00BA1762" w:rsidRPr="001E6EA6" w:rsidRDefault="00BA1762" w:rsidP="005A412E">
      <w:pPr>
        <w:rPr>
          <w:b/>
          <w:sz w:val="22"/>
          <w:szCs w:val="22"/>
        </w:rPr>
      </w:pPr>
    </w:p>
    <w:p w14:paraId="29F596FC" w14:textId="7167A815" w:rsidR="005A412E" w:rsidRPr="001E6EA6" w:rsidRDefault="005A412E" w:rsidP="005A412E">
      <w:pPr>
        <w:rPr>
          <w:i/>
          <w:sz w:val="22"/>
          <w:szCs w:val="22"/>
        </w:rPr>
      </w:pPr>
      <w:r w:rsidRPr="001E6EA6">
        <w:rPr>
          <w:b/>
          <w:sz w:val="22"/>
          <w:szCs w:val="22"/>
        </w:rPr>
        <w:t>Registruotojas</w:t>
      </w:r>
      <w:r w:rsidR="0072681D">
        <w:rPr>
          <w:b/>
          <w:sz w:val="22"/>
          <w:szCs w:val="22"/>
        </w:rPr>
        <w:t xml:space="preserve"> ir gamintojas</w:t>
      </w:r>
    </w:p>
    <w:p w14:paraId="531187EA" w14:textId="49D3DFB0" w:rsidR="007A53EA" w:rsidRPr="001E6EA6" w:rsidRDefault="007A53EA" w:rsidP="007A53EA">
      <w:pPr>
        <w:rPr>
          <w:sz w:val="22"/>
          <w:szCs w:val="22"/>
        </w:rPr>
      </w:pPr>
      <w:r w:rsidRPr="001E6EA6">
        <w:rPr>
          <w:sz w:val="22"/>
          <w:szCs w:val="22"/>
        </w:rPr>
        <w:t>UAB „</w:t>
      </w:r>
      <w:proofErr w:type="spellStart"/>
      <w:r w:rsidR="00CA38A9" w:rsidRPr="001E6EA6">
        <w:rPr>
          <w:sz w:val="22"/>
          <w:szCs w:val="22"/>
        </w:rPr>
        <w:t>E</w:t>
      </w:r>
      <w:r w:rsidR="008978B6" w:rsidRPr="001E6EA6">
        <w:rPr>
          <w:sz w:val="22"/>
          <w:szCs w:val="22"/>
        </w:rPr>
        <w:t>letis</w:t>
      </w:r>
      <w:proofErr w:type="spellEnd"/>
      <w:r w:rsidRPr="001E6EA6">
        <w:rPr>
          <w:sz w:val="22"/>
          <w:szCs w:val="22"/>
        </w:rPr>
        <w:t xml:space="preserve"> Pharma“</w:t>
      </w:r>
    </w:p>
    <w:p w14:paraId="2CFA2A72" w14:textId="77777777" w:rsidR="0072681D" w:rsidRDefault="007A53EA" w:rsidP="007A53EA">
      <w:pPr>
        <w:rPr>
          <w:sz w:val="22"/>
          <w:szCs w:val="22"/>
        </w:rPr>
      </w:pPr>
      <w:r w:rsidRPr="001E6EA6">
        <w:rPr>
          <w:sz w:val="22"/>
          <w:szCs w:val="22"/>
        </w:rPr>
        <w:t xml:space="preserve">Sukilėlių pr. 61-2, </w:t>
      </w:r>
    </w:p>
    <w:p w14:paraId="415E9E82" w14:textId="30A80F7D" w:rsidR="0072681D" w:rsidRDefault="007A53EA" w:rsidP="007A53EA">
      <w:pPr>
        <w:rPr>
          <w:sz w:val="22"/>
          <w:szCs w:val="22"/>
        </w:rPr>
      </w:pPr>
      <w:r w:rsidRPr="001E6EA6">
        <w:rPr>
          <w:sz w:val="22"/>
          <w:szCs w:val="22"/>
        </w:rPr>
        <w:t>LT-49333</w:t>
      </w:r>
      <w:r w:rsidR="0072681D">
        <w:rPr>
          <w:sz w:val="22"/>
          <w:szCs w:val="22"/>
        </w:rPr>
        <w:t xml:space="preserve"> </w:t>
      </w:r>
      <w:r w:rsidRPr="001E6EA6">
        <w:rPr>
          <w:sz w:val="22"/>
          <w:szCs w:val="22"/>
        </w:rPr>
        <w:t xml:space="preserve">Kaunas, </w:t>
      </w:r>
    </w:p>
    <w:p w14:paraId="7BF5C989" w14:textId="55D40207" w:rsidR="007A53EA" w:rsidRPr="001E6EA6" w:rsidRDefault="007A53EA" w:rsidP="007A53EA">
      <w:pPr>
        <w:rPr>
          <w:sz w:val="22"/>
          <w:szCs w:val="22"/>
        </w:rPr>
      </w:pPr>
      <w:r w:rsidRPr="001E6EA6">
        <w:rPr>
          <w:sz w:val="22"/>
          <w:szCs w:val="22"/>
        </w:rPr>
        <w:t>Lietuva</w:t>
      </w:r>
    </w:p>
    <w:p w14:paraId="1F417572" w14:textId="6039350F" w:rsidR="007A53EA" w:rsidRPr="001E6EA6" w:rsidRDefault="007A53EA" w:rsidP="007A53EA">
      <w:pPr>
        <w:rPr>
          <w:sz w:val="22"/>
          <w:szCs w:val="22"/>
        </w:rPr>
      </w:pPr>
      <w:r w:rsidRPr="001E6EA6">
        <w:rPr>
          <w:sz w:val="22"/>
          <w:szCs w:val="22"/>
        </w:rPr>
        <w:t>Tel.: +370 37 3700</w:t>
      </w:r>
      <w:r w:rsidR="008978B6" w:rsidRPr="001E6EA6">
        <w:rPr>
          <w:sz w:val="22"/>
          <w:szCs w:val="22"/>
        </w:rPr>
        <w:t>5</w:t>
      </w:r>
      <w:r w:rsidRPr="001E6EA6">
        <w:rPr>
          <w:sz w:val="22"/>
          <w:szCs w:val="22"/>
        </w:rPr>
        <w:t xml:space="preserve">4 </w:t>
      </w:r>
    </w:p>
    <w:p w14:paraId="2D4366D0" w14:textId="77777777" w:rsidR="007A53EA" w:rsidRPr="001E6EA6" w:rsidRDefault="007A53EA" w:rsidP="007A53EA">
      <w:pPr>
        <w:rPr>
          <w:sz w:val="22"/>
          <w:szCs w:val="22"/>
        </w:rPr>
      </w:pPr>
      <w:r w:rsidRPr="001E6EA6">
        <w:rPr>
          <w:sz w:val="22"/>
          <w:szCs w:val="22"/>
        </w:rPr>
        <w:t>Faksas: +370 37 370067</w:t>
      </w:r>
    </w:p>
    <w:p w14:paraId="29F59712" w14:textId="0DB55D4A" w:rsidR="005A412E" w:rsidRPr="001E6EA6" w:rsidRDefault="007A53EA" w:rsidP="00131ECF">
      <w:r w:rsidRPr="001E6EA6">
        <w:rPr>
          <w:sz w:val="22"/>
          <w:szCs w:val="22"/>
        </w:rPr>
        <w:t>El. paštas: info@</w:t>
      </w:r>
      <w:r w:rsidR="008978B6" w:rsidRPr="001E6EA6">
        <w:rPr>
          <w:sz w:val="22"/>
          <w:szCs w:val="22"/>
        </w:rPr>
        <w:t>eletis</w:t>
      </w:r>
      <w:r w:rsidRPr="001E6EA6">
        <w:rPr>
          <w:sz w:val="22"/>
          <w:szCs w:val="22"/>
        </w:rPr>
        <w:t>pharma.lt</w:t>
      </w:r>
    </w:p>
    <w:p w14:paraId="29F59713" w14:textId="77777777" w:rsidR="005A412E" w:rsidRPr="001E6EA6" w:rsidRDefault="005A412E" w:rsidP="006A3B39">
      <w:pPr>
        <w:pStyle w:val="BTEMEASMCA"/>
      </w:pPr>
    </w:p>
    <w:p w14:paraId="29F59714" w14:textId="368E6FF6" w:rsidR="005A412E" w:rsidRPr="000350F7" w:rsidRDefault="005A412E" w:rsidP="006A3B39">
      <w:pPr>
        <w:pStyle w:val="BTEMEASMCA"/>
      </w:pPr>
      <w:r w:rsidRPr="00BF0064">
        <w:rPr>
          <w:rStyle w:val="PavadinimasDiagrama"/>
        </w:rPr>
        <w:t>Šis pakuotės lapelis paskutinį kartą peržiūrėtas</w:t>
      </w:r>
      <w:r w:rsidR="00906B89" w:rsidRPr="00BF0064">
        <w:rPr>
          <w:rStyle w:val="PavadinimasDiagrama"/>
        </w:rPr>
        <w:t xml:space="preserve"> 2026-05-07</w:t>
      </w:r>
      <w:r w:rsidR="00906B89" w:rsidRPr="000350F7">
        <w:t>.</w:t>
      </w:r>
    </w:p>
    <w:p w14:paraId="29F59716" w14:textId="77777777" w:rsidR="005A412E" w:rsidRPr="001E6EA6" w:rsidRDefault="005A412E" w:rsidP="005A412E">
      <w:pPr>
        <w:rPr>
          <w:sz w:val="22"/>
          <w:szCs w:val="22"/>
        </w:rPr>
      </w:pPr>
    </w:p>
    <w:p w14:paraId="29F59717" w14:textId="38477418" w:rsidR="005A412E" w:rsidRPr="001E6EA6" w:rsidRDefault="005A412E" w:rsidP="005A412E">
      <w:pPr>
        <w:numPr>
          <w:ilvl w:val="12"/>
          <w:numId w:val="0"/>
        </w:numPr>
        <w:ind w:right="-2"/>
        <w:rPr>
          <w:sz w:val="22"/>
          <w:szCs w:val="22"/>
        </w:rPr>
      </w:pPr>
      <w:r w:rsidRPr="001E6EA6">
        <w:rPr>
          <w:sz w:val="22"/>
          <w:szCs w:val="22"/>
        </w:rPr>
        <w:t>Išsami informacija apie šį vaistą pateikiama Valstybinės vaistų kontrolės tarnybos prie Lietuvos Respublikos sveikatos apsaugos ministerijos tinklalapyje</w:t>
      </w:r>
      <w:r w:rsidRPr="001E6EA6">
        <w:rPr>
          <w:i/>
          <w:sz w:val="22"/>
          <w:szCs w:val="22"/>
        </w:rPr>
        <w:t xml:space="preserve"> </w:t>
      </w:r>
      <w:r w:rsidR="00792E3C" w:rsidRPr="001E6EA6">
        <w:rPr>
          <w:color w:val="0000EE"/>
          <w:sz w:val="22"/>
          <w:szCs w:val="22"/>
          <w:u w:val="single"/>
          <w:lang w:eastAsia="lt-LT"/>
        </w:rPr>
        <w:t>https://vvkt.lrv.lt/lt/</w:t>
      </w:r>
      <w:r w:rsidR="00792E3C" w:rsidRPr="001E6EA6">
        <w:rPr>
          <w:sz w:val="22"/>
          <w:szCs w:val="22"/>
          <w:lang w:eastAsia="lt-LT"/>
        </w:rPr>
        <w:t>.</w:t>
      </w:r>
    </w:p>
    <w:p w14:paraId="29F59718" w14:textId="77777777" w:rsidR="005A412E" w:rsidRPr="001E6EA6" w:rsidRDefault="005A412E" w:rsidP="005A412E">
      <w:pPr>
        <w:numPr>
          <w:ilvl w:val="12"/>
          <w:numId w:val="0"/>
        </w:numPr>
        <w:ind w:right="-2"/>
        <w:rPr>
          <w:sz w:val="22"/>
          <w:szCs w:val="22"/>
        </w:rPr>
      </w:pPr>
    </w:p>
    <w:p w14:paraId="29F59719" w14:textId="77777777" w:rsidR="005A412E" w:rsidRPr="001E6EA6" w:rsidRDefault="005A412E" w:rsidP="005A412E">
      <w:pPr>
        <w:numPr>
          <w:ilvl w:val="12"/>
          <w:numId w:val="0"/>
        </w:numPr>
        <w:ind w:right="-2"/>
        <w:rPr>
          <w:sz w:val="22"/>
          <w:szCs w:val="22"/>
        </w:rPr>
      </w:pPr>
      <w:r w:rsidRPr="001E6EA6">
        <w:rPr>
          <w:sz w:val="22"/>
          <w:szCs w:val="22"/>
        </w:rPr>
        <w:t>-----------------------------------------------------------------------------------------------------------------</w:t>
      </w:r>
    </w:p>
    <w:p w14:paraId="29F5971A" w14:textId="77777777" w:rsidR="005A412E" w:rsidRPr="001E6EA6" w:rsidRDefault="005A412E" w:rsidP="005A412E">
      <w:pPr>
        <w:rPr>
          <w:sz w:val="22"/>
          <w:szCs w:val="22"/>
        </w:rPr>
      </w:pPr>
    </w:p>
    <w:p w14:paraId="71CCA715" w14:textId="77777777" w:rsidR="00AC751C" w:rsidRPr="001E6EA6" w:rsidRDefault="00AC751C" w:rsidP="00AC751C">
      <w:r w:rsidRPr="001E6EA6">
        <w:rPr>
          <w:sz w:val="22"/>
          <w:szCs w:val="22"/>
          <w:lang w:eastAsia="lt-LT"/>
        </w:rPr>
        <w:t>Toliau pateikta informacija skirta tik sveikatos priežiūros specialistams.</w:t>
      </w:r>
    </w:p>
    <w:p w14:paraId="29F5971C" w14:textId="77777777" w:rsidR="005A412E" w:rsidRPr="001E6EA6" w:rsidRDefault="005A412E">
      <w:pPr>
        <w:rPr>
          <w:sz w:val="22"/>
          <w:szCs w:val="22"/>
        </w:rPr>
      </w:pPr>
    </w:p>
    <w:p w14:paraId="06E1BE54" w14:textId="688148FA" w:rsidR="00D276A5" w:rsidRPr="001E6EA6" w:rsidRDefault="00D276A5" w:rsidP="000062BA">
      <w:pPr>
        <w:rPr>
          <w:b/>
          <w:bCs/>
        </w:rPr>
      </w:pPr>
      <w:r w:rsidRPr="001E6EA6">
        <w:rPr>
          <w:b/>
          <w:bCs/>
          <w:sz w:val="22"/>
          <w:szCs w:val="22"/>
        </w:rPr>
        <w:t>Įspėjimas:</w:t>
      </w:r>
      <w:r w:rsidRPr="001E6EA6">
        <w:rPr>
          <w:sz w:val="22"/>
          <w:szCs w:val="22"/>
        </w:rPr>
        <w:t xml:space="preserve"> injekciniame tirpale yra etanolio, todėl injekcija </w:t>
      </w:r>
      <w:r w:rsidRPr="001E6EA6">
        <w:rPr>
          <w:b/>
          <w:bCs/>
          <w:sz w:val="22"/>
          <w:szCs w:val="22"/>
        </w:rPr>
        <w:t xml:space="preserve">negali būti suleista </w:t>
      </w:r>
      <w:proofErr w:type="spellStart"/>
      <w:r w:rsidRPr="001E6EA6">
        <w:rPr>
          <w:b/>
          <w:bCs/>
          <w:sz w:val="22"/>
          <w:szCs w:val="22"/>
        </w:rPr>
        <w:t>epiduriškai</w:t>
      </w:r>
      <w:proofErr w:type="spellEnd"/>
      <w:r w:rsidRPr="001E6EA6">
        <w:rPr>
          <w:b/>
          <w:bCs/>
          <w:sz w:val="22"/>
          <w:szCs w:val="22"/>
        </w:rPr>
        <w:t xml:space="preserve"> ar </w:t>
      </w:r>
      <w:proofErr w:type="spellStart"/>
      <w:r w:rsidRPr="001E6EA6">
        <w:rPr>
          <w:b/>
          <w:bCs/>
          <w:sz w:val="22"/>
          <w:szCs w:val="22"/>
        </w:rPr>
        <w:t>intratekaliai</w:t>
      </w:r>
      <w:proofErr w:type="spellEnd"/>
      <w:r w:rsidRPr="001E6EA6">
        <w:rPr>
          <w:b/>
          <w:bCs/>
          <w:sz w:val="22"/>
          <w:szCs w:val="22"/>
        </w:rPr>
        <w:t>.</w:t>
      </w:r>
    </w:p>
    <w:p w14:paraId="42D992CF" w14:textId="08EF6F1A" w:rsidR="00D45F66" w:rsidRPr="001E6EA6" w:rsidRDefault="00D45F66" w:rsidP="000062BA"/>
    <w:p w14:paraId="60429D14" w14:textId="7B50585D" w:rsidR="00B17A6D" w:rsidRPr="001E6EA6" w:rsidRDefault="00D45F66" w:rsidP="000062BA">
      <w:r w:rsidRPr="001E6EA6">
        <w:rPr>
          <w:b/>
          <w:bCs/>
          <w:sz w:val="22"/>
          <w:szCs w:val="22"/>
        </w:rPr>
        <w:t xml:space="preserve">Vartojant </w:t>
      </w:r>
      <w:proofErr w:type="spellStart"/>
      <w:r w:rsidRPr="001E6EA6">
        <w:rPr>
          <w:b/>
          <w:bCs/>
          <w:sz w:val="22"/>
          <w:szCs w:val="22"/>
        </w:rPr>
        <w:t>parenteraliai</w:t>
      </w:r>
      <w:proofErr w:type="spellEnd"/>
      <w:r w:rsidRPr="001E6EA6">
        <w:rPr>
          <w:b/>
          <w:bCs/>
          <w:sz w:val="22"/>
          <w:szCs w:val="22"/>
        </w:rPr>
        <w:t>, gydymo trukmė negali viršyti 2 parų, jei vaist</w:t>
      </w:r>
      <w:r w:rsidR="00A7066E" w:rsidRPr="001E6EA6">
        <w:rPr>
          <w:b/>
          <w:bCs/>
          <w:sz w:val="22"/>
          <w:szCs w:val="22"/>
        </w:rPr>
        <w:t>inis preparatas</w:t>
      </w:r>
      <w:r w:rsidRPr="001E6EA6">
        <w:rPr>
          <w:b/>
          <w:bCs/>
          <w:sz w:val="22"/>
          <w:szCs w:val="22"/>
        </w:rPr>
        <w:t xml:space="preserve"> suleidžiamas </w:t>
      </w:r>
      <w:proofErr w:type="spellStart"/>
      <w:r w:rsidRPr="001E6EA6">
        <w:rPr>
          <w:b/>
          <w:bCs/>
          <w:sz w:val="22"/>
          <w:szCs w:val="22"/>
        </w:rPr>
        <w:t>boliusu</w:t>
      </w:r>
      <w:proofErr w:type="spellEnd"/>
      <w:r w:rsidRPr="001E6EA6">
        <w:rPr>
          <w:b/>
          <w:bCs/>
          <w:sz w:val="22"/>
          <w:szCs w:val="22"/>
        </w:rPr>
        <w:t xml:space="preserve"> ir 1 paros, jei in</w:t>
      </w:r>
      <w:r w:rsidR="00F96375" w:rsidRPr="001E6EA6">
        <w:rPr>
          <w:b/>
          <w:bCs/>
          <w:sz w:val="22"/>
          <w:szCs w:val="22"/>
        </w:rPr>
        <w:t>fuzija</w:t>
      </w:r>
      <w:r w:rsidRPr="001E6EA6">
        <w:rPr>
          <w:b/>
          <w:bCs/>
          <w:sz w:val="22"/>
          <w:szCs w:val="22"/>
        </w:rPr>
        <w:t xml:space="preserve"> yra tęstinė.</w:t>
      </w:r>
    </w:p>
    <w:p w14:paraId="0E77EFAB" w14:textId="54D39B50" w:rsidR="00B17A6D" w:rsidRPr="001E6EA6" w:rsidRDefault="00B17A6D" w:rsidP="000062BA"/>
    <w:p w14:paraId="689501F6" w14:textId="18A234B9" w:rsidR="00540349" w:rsidRPr="001E6EA6" w:rsidRDefault="00540349">
      <w:pPr>
        <w:rPr>
          <w:sz w:val="22"/>
          <w:szCs w:val="22"/>
        </w:rPr>
      </w:pPr>
      <w:r w:rsidRPr="001E6EA6">
        <w:rPr>
          <w:sz w:val="22"/>
          <w:szCs w:val="22"/>
        </w:rPr>
        <w:t xml:space="preserve">Injekcijos turi būti atliekamos laikantis griežtų sterilizavimo, </w:t>
      </w:r>
      <w:proofErr w:type="spellStart"/>
      <w:r w:rsidRPr="001E6EA6">
        <w:rPr>
          <w:sz w:val="22"/>
          <w:szCs w:val="22"/>
        </w:rPr>
        <w:t>aseptikos</w:t>
      </w:r>
      <w:proofErr w:type="spellEnd"/>
      <w:r w:rsidRPr="001E6EA6">
        <w:rPr>
          <w:sz w:val="22"/>
          <w:szCs w:val="22"/>
        </w:rPr>
        <w:t xml:space="preserve"> ir </w:t>
      </w:r>
      <w:proofErr w:type="spellStart"/>
      <w:r w:rsidRPr="001E6EA6">
        <w:rPr>
          <w:sz w:val="22"/>
          <w:szCs w:val="22"/>
        </w:rPr>
        <w:t>antiseptikos</w:t>
      </w:r>
      <w:proofErr w:type="spellEnd"/>
      <w:r w:rsidRPr="001E6EA6">
        <w:rPr>
          <w:sz w:val="22"/>
          <w:szCs w:val="22"/>
        </w:rPr>
        <w:t xml:space="preserve"> reikalavimų.</w:t>
      </w:r>
    </w:p>
    <w:p w14:paraId="1F17747A" w14:textId="6DFB8726" w:rsidR="00540349" w:rsidRPr="001E6EA6" w:rsidRDefault="00540349">
      <w:pPr>
        <w:rPr>
          <w:sz w:val="22"/>
          <w:szCs w:val="22"/>
        </w:rPr>
      </w:pPr>
    </w:p>
    <w:p w14:paraId="23E976EC" w14:textId="21CD5F5F" w:rsidR="00680F97" w:rsidRPr="001E6EA6" w:rsidRDefault="00680F97">
      <w:pPr>
        <w:rPr>
          <w:sz w:val="22"/>
          <w:szCs w:val="22"/>
        </w:rPr>
      </w:pPr>
      <w:r w:rsidRPr="001E6EA6">
        <w:rPr>
          <w:sz w:val="22"/>
          <w:szCs w:val="22"/>
        </w:rPr>
        <w:t>Skiriama dozė turi būti mažiausia veiksminga dozė, atsižvelgiant į skausmo stiprumą ir paciento atsaką.</w:t>
      </w:r>
    </w:p>
    <w:p w14:paraId="02584C08" w14:textId="77777777" w:rsidR="00680F97" w:rsidRPr="001E6EA6" w:rsidRDefault="00680F97">
      <w:pPr>
        <w:rPr>
          <w:sz w:val="22"/>
          <w:szCs w:val="22"/>
        </w:rPr>
      </w:pPr>
    </w:p>
    <w:p w14:paraId="29F59722" w14:textId="3CE05242" w:rsidR="00722BC7" w:rsidRPr="001E6EA6" w:rsidRDefault="007A53EA">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000D544E" w:rsidRPr="001E6EA6">
        <w:rPr>
          <w:sz w:val="22"/>
          <w:szCs w:val="22"/>
        </w:rPr>
        <w:t xml:space="preserve"> </w:t>
      </w:r>
      <w:r w:rsidR="00386290" w:rsidRPr="001E6EA6">
        <w:rPr>
          <w:sz w:val="22"/>
          <w:szCs w:val="22"/>
        </w:rPr>
        <w:t xml:space="preserve">negalima maišyti švirkšte </w:t>
      </w:r>
      <w:r w:rsidRPr="001E6EA6">
        <w:rPr>
          <w:sz w:val="22"/>
          <w:szCs w:val="22"/>
        </w:rPr>
        <w:t xml:space="preserve">su morfino sulfatu, </w:t>
      </w:r>
      <w:proofErr w:type="spellStart"/>
      <w:r w:rsidRPr="001E6EA6">
        <w:rPr>
          <w:sz w:val="22"/>
          <w:szCs w:val="22"/>
        </w:rPr>
        <w:t>petidino</w:t>
      </w:r>
      <w:proofErr w:type="spellEnd"/>
      <w:r w:rsidRPr="001E6EA6">
        <w:rPr>
          <w:sz w:val="22"/>
          <w:szCs w:val="22"/>
        </w:rPr>
        <w:t xml:space="preserve"> hidrochloridu, </w:t>
      </w:r>
      <w:proofErr w:type="spellStart"/>
      <w:r w:rsidRPr="001E6EA6">
        <w:rPr>
          <w:sz w:val="22"/>
          <w:szCs w:val="22"/>
        </w:rPr>
        <w:t>hidroksizino</w:t>
      </w:r>
      <w:proofErr w:type="spellEnd"/>
      <w:r w:rsidRPr="001E6EA6">
        <w:rPr>
          <w:sz w:val="22"/>
          <w:szCs w:val="22"/>
        </w:rPr>
        <w:t xml:space="preserve"> hidrochloridu</w:t>
      </w:r>
      <w:r w:rsidR="00CE4578">
        <w:rPr>
          <w:sz w:val="22"/>
          <w:szCs w:val="22"/>
        </w:rPr>
        <w:t>.</w:t>
      </w:r>
      <w:r w:rsidRPr="001E6EA6" w:rsidDel="007A53EA">
        <w:rPr>
          <w:sz w:val="22"/>
          <w:szCs w:val="22"/>
        </w:rPr>
        <w:t xml:space="preserve"> </w:t>
      </w:r>
    </w:p>
    <w:p w14:paraId="4415EBD1" w14:textId="39A06CE6" w:rsidR="00386290" w:rsidRPr="001E6EA6" w:rsidRDefault="00386290">
      <w:pPr>
        <w:rPr>
          <w:sz w:val="22"/>
          <w:szCs w:val="22"/>
        </w:rPr>
      </w:pPr>
      <w:r w:rsidRPr="001E6EA6">
        <w:rPr>
          <w:sz w:val="22"/>
          <w:szCs w:val="22"/>
        </w:rPr>
        <w:t xml:space="preserve">Nustatyta, kad </w:t>
      </w:r>
      <w:proofErr w:type="spellStart"/>
      <w:r w:rsidRPr="001E6EA6">
        <w:rPr>
          <w:sz w:val="22"/>
          <w:szCs w:val="22"/>
        </w:rPr>
        <w:t>ketorolaką</w:t>
      </w:r>
      <w:proofErr w:type="spellEnd"/>
      <w:r w:rsidRPr="001E6EA6">
        <w:rPr>
          <w:sz w:val="22"/>
          <w:szCs w:val="22"/>
        </w:rPr>
        <w:t xml:space="preserve"> vartojant pooperacinio skausmo malšinimui, sumažėja kartu vartojamų </w:t>
      </w:r>
      <w:proofErr w:type="spellStart"/>
      <w:r w:rsidRPr="001E6EA6">
        <w:rPr>
          <w:sz w:val="22"/>
          <w:szCs w:val="22"/>
        </w:rPr>
        <w:t>opioidini</w:t>
      </w:r>
      <w:r w:rsidR="009D1026" w:rsidRPr="001E6EA6">
        <w:rPr>
          <w:sz w:val="22"/>
          <w:szCs w:val="22"/>
        </w:rPr>
        <w:t>ų</w:t>
      </w:r>
      <w:proofErr w:type="spellEnd"/>
      <w:r w:rsidRPr="001E6EA6">
        <w:rPr>
          <w:sz w:val="22"/>
          <w:szCs w:val="22"/>
        </w:rPr>
        <w:t xml:space="preserve"> analgetikų poreikis.</w:t>
      </w:r>
      <w:r w:rsidR="007A53EA" w:rsidRPr="001E6EA6">
        <w:rPr>
          <w:sz w:val="22"/>
          <w:szCs w:val="22"/>
        </w:rPr>
        <w:t xml:space="preserve"> </w:t>
      </w:r>
    </w:p>
    <w:p w14:paraId="500AA949" w14:textId="0A6C690C" w:rsidR="00386290" w:rsidRPr="001E6EA6" w:rsidRDefault="00386290">
      <w:pPr>
        <w:rPr>
          <w:sz w:val="22"/>
          <w:szCs w:val="22"/>
        </w:rPr>
      </w:pPr>
    </w:p>
    <w:p w14:paraId="1FAA2FFE" w14:textId="136A5F81" w:rsidR="00C969A6" w:rsidRPr="001E6EA6" w:rsidRDefault="00C969A6">
      <w:pPr>
        <w:rPr>
          <w:b/>
          <w:bCs/>
          <w:sz w:val="22"/>
          <w:szCs w:val="22"/>
        </w:rPr>
      </w:pPr>
      <w:r w:rsidRPr="001E6EA6">
        <w:rPr>
          <w:b/>
          <w:bCs/>
          <w:sz w:val="22"/>
          <w:szCs w:val="22"/>
        </w:rPr>
        <w:t>Injekcija į veną</w:t>
      </w:r>
    </w:p>
    <w:p w14:paraId="5EFFF28C" w14:textId="05023D28" w:rsidR="00C969A6" w:rsidRPr="001E6EA6" w:rsidRDefault="00C969A6">
      <w:pPr>
        <w:rPr>
          <w:sz w:val="22"/>
          <w:szCs w:val="22"/>
        </w:rPr>
      </w:pPr>
      <w:r w:rsidRPr="001E6EA6">
        <w:rPr>
          <w:sz w:val="22"/>
          <w:szCs w:val="22"/>
        </w:rPr>
        <w:t>S</w:t>
      </w:r>
      <w:r w:rsidR="008D3975" w:rsidRPr="001E6EA6">
        <w:rPr>
          <w:sz w:val="22"/>
          <w:szCs w:val="22"/>
        </w:rPr>
        <w:t>UAUGUSIESIEMS</w:t>
      </w:r>
    </w:p>
    <w:p w14:paraId="178B5F10" w14:textId="7BDA119A" w:rsidR="00C969A6" w:rsidRPr="001E6EA6" w:rsidRDefault="00C969A6">
      <w:pPr>
        <w:rPr>
          <w:sz w:val="22"/>
          <w:szCs w:val="22"/>
        </w:rPr>
      </w:pPr>
      <w:r w:rsidRPr="001E6EA6">
        <w:rPr>
          <w:sz w:val="22"/>
          <w:szCs w:val="22"/>
        </w:rPr>
        <w:t>Stipraus ūmaus skausmo (pvz., gydant pooperacinį skausmo priepuolį) atvejais, pradinė rekomenduojama vaistinio preparato dozė yra 10 mg, vėliau, jei reikia, leidžiama po 10</w:t>
      </w:r>
      <w:r w:rsidR="000D544E" w:rsidRPr="001E6EA6">
        <w:rPr>
          <w:sz w:val="22"/>
          <w:szCs w:val="22"/>
        </w:rPr>
        <w:t>-</w:t>
      </w:r>
      <w:r w:rsidRPr="001E6EA6">
        <w:rPr>
          <w:sz w:val="22"/>
          <w:szCs w:val="22"/>
        </w:rPr>
        <w:t>30 mg kas 4-6 valandas, naudojant mažiausią veiksmingą vaist</w:t>
      </w:r>
      <w:r w:rsidR="00A7066E" w:rsidRPr="001E6EA6">
        <w:rPr>
          <w:sz w:val="22"/>
          <w:szCs w:val="22"/>
        </w:rPr>
        <w:t>ini</w:t>
      </w:r>
      <w:r w:rsidRPr="001E6EA6">
        <w:rPr>
          <w:sz w:val="22"/>
          <w:szCs w:val="22"/>
        </w:rPr>
        <w:t>o</w:t>
      </w:r>
      <w:r w:rsidR="00A7066E" w:rsidRPr="001E6EA6">
        <w:rPr>
          <w:sz w:val="22"/>
          <w:szCs w:val="22"/>
        </w:rPr>
        <w:t xml:space="preserve"> preparato</w:t>
      </w:r>
      <w:r w:rsidRPr="001E6EA6">
        <w:rPr>
          <w:sz w:val="22"/>
          <w:szCs w:val="22"/>
        </w:rPr>
        <w:t xml:space="preserve"> dozę.</w:t>
      </w:r>
      <w:r w:rsidR="005B0F35" w:rsidRPr="001E6EA6">
        <w:rPr>
          <w:sz w:val="22"/>
          <w:szCs w:val="22"/>
        </w:rPr>
        <w:t xml:space="preserve"> </w:t>
      </w:r>
      <w:r w:rsidRPr="001E6EA6">
        <w:rPr>
          <w:sz w:val="22"/>
          <w:szCs w:val="22"/>
        </w:rPr>
        <w:t>Jei reikia, gydymas gali būti tęsiamas ilgesniais intervalais, tačiau negalima viršyti maksimalios 90 mg paros dozės.</w:t>
      </w:r>
    </w:p>
    <w:p w14:paraId="58CAA893" w14:textId="77777777" w:rsidR="00C969A6" w:rsidRPr="001E6EA6" w:rsidRDefault="00C969A6">
      <w:pPr>
        <w:rPr>
          <w:sz w:val="22"/>
          <w:szCs w:val="22"/>
        </w:rPr>
      </w:pPr>
    </w:p>
    <w:p w14:paraId="71B1FF58" w14:textId="39530182" w:rsidR="00C969A6" w:rsidRPr="001E6EA6" w:rsidRDefault="00C969A6">
      <w:pPr>
        <w:rPr>
          <w:sz w:val="22"/>
          <w:szCs w:val="22"/>
        </w:rPr>
      </w:pPr>
      <w:r w:rsidRPr="001E6EA6">
        <w:rPr>
          <w:sz w:val="22"/>
          <w:szCs w:val="22"/>
        </w:rPr>
        <w:t>S</w:t>
      </w:r>
      <w:r w:rsidR="008D3975" w:rsidRPr="001E6EA6">
        <w:rPr>
          <w:sz w:val="22"/>
          <w:szCs w:val="22"/>
        </w:rPr>
        <w:t>ENYVIEMS</w:t>
      </w:r>
      <w:r w:rsidRPr="001E6EA6">
        <w:rPr>
          <w:sz w:val="22"/>
          <w:szCs w:val="22"/>
        </w:rPr>
        <w:t xml:space="preserve"> (&gt;65 metų) </w:t>
      </w:r>
      <w:r w:rsidR="008D3975" w:rsidRPr="001E6EA6">
        <w:rPr>
          <w:sz w:val="22"/>
          <w:szCs w:val="22"/>
        </w:rPr>
        <w:t>PACIENTAMS</w:t>
      </w:r>
    </w:p>
    <w:p w14:paraId="549DBB0B" w14:textId="77E2414B" w:rsidR="00C969A6" w:rsidRPr="001E6EA6" w:rsidRDefault="00C969A6">
      <w:pPr>
        <w:rPr>
          <w:sz w:val="22"/>
          <w:szCs w:val="22"/>
        </w:rPr>
      </w:pPr>
      <w:r w:rsidRPr="001E6EA6">
        <w:rPr>
          <w:sz w:val="22"/>
          <w:szCs w:val="22"/>
        </w:rPr>
        <w:t xml:space="preserve">Senyviems pacientams negalima viršyti maksimalios paros dozės </w:t>
      </w:r>
      <w:r w:rsidR="000D544E" w:rsidRPr="001E6EA6">
        <w:rPr>
          <w:sz w:val="22"/>
          <w:szCs w:val="22"/>
        </w:rPr>
        <w:t>–</w:t>
      </w:r>
      <w:r w:rsidRPr="001E6EA6">
        <w:rPr>
          <w:sz w:val="22"/>
          <w:szCs w:val="22"/>
        </w:rPr>
        <w:t xml:space="preserve"> 60 mg.</w:t>
      </w:r>
    </w:p>
    <w:p w14:paraId="421D7A60" w14:textId="77777777" w:rsidR="00C969A6" w:rsidRPr="001E6EA6" w:rsidRDefault="00C969A6">
      <w:pPr>
        <w:rPr>
          <w:sz w:val="22"/>
          <w:szCs w:val="22"/>
        </w:rPr>
      </w:pPr>
    </w:p>
    <w:p w14:paraId="7FEC857F" w14:textId="1BA53057" w:rsidR="00C969A6" w:rsidRPr="001E6EA6" w:rsidRDefault="00C969A6">
      <w:pPr>
        <w:rPr>
          <w:sz w:val="22"/>
          <w:szCs w:val="22"/>
        </w:rPr>
      </w:pPr>
      <w:r w:rsidRPr="001E6EA6">
        <w:rPr>
          <w:sz w:val="22"/>
          <w:szCs w:val="22"/>
        </w:rPr>
        <w:t>V</w:t>
      </w:r>
      <w:r w:rsidR="008D3975" w:rsidRPr="001E6EA6">
        <w:rPr>
          <w:sz w:val="22"/>
          <w:szCs w:val="22"/>
        </w:rPr>
        <w:t>AIKAMS IR PAAUGLIAMS</w:t>
      </w:r>
    </w:p>
    <w:p w14:paraId="2FCA4410" w14:textId="3DEFE04B" w:rsidR="00C969A6" w:rsidRPr="001E6EA6" w:rsidRDefault="00C969A6">
      <w:pPr>
        <w:rPr>
          <w:sz w:val="22"/>
          <w:szCs w:val="22"/>
        </w:rPr>
      </w:pPr>
      <w:r w:rsidRPr="001E6EA6">
        <w:rPr>
          <w:sz w:val="22"/>
          <w:szCs w:val="22"/>
        </w:rPr>
        <w:t xml:space="preserve">Vaistinio preparato vartojimo saugumas ir veiksmingumas vaikams neištirti, todėl jaunesniems negu 16 metų vaikams </w:t>
      </w:r>
      <w:proofErr w:type="spellStart"/>
      <w:r w:rsidR="00E2439D" w:rsidRPr="001E6EA6">
        <w:rPr>
          <w:sz w:val="22"/>
          <w:szCs w:val="22"/>
        </w:rPr>
        <w:t>Ketorolac</w:t>
      </w:r>
      <w:proofErr w:type="spellEnd"/>
      <w:r w:rsidR="00E2439D" w:rsidRPr="001E6EA6">
        <w:rPr>
          <w:sz w:val="22"/>
          <w:szCs w:val="22"/>
        </w:rPr>
        <w:t xml:space="preserve"> </w:t>
      </w:r>
      <w:proofErr w:type="spellStart"/>
      <w:r w:rsidR="004D275F"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vartoti draudžiama. </w:t>
      </w:r>
    </w:p>
    <w:p w14:paraId="7DA1D514" w14:textId="77777777" w:rsidR="00C969A6" w:rsidRPr="001E6EA6" w:rsidRDefault="00C969A6">
      <w:pPr>
        <w:rPr>
          <w:sz w:val="22"/>
          <w:szCs w:val="22"/>
        </w:rPr>
      </w:pPr>
    </w:p>
    <w:p w14:paraId="31B2788D" w14:textId="77777777" w:rsidR="00F646CF" w:rsidRPr="001E6EA6" w:rsidRDefault="00F646CF">
      <w:pPr>
        <w:rPr>
          <w:sz w:val="22"/>
          <w:szCs w:val="22"/>
        </w:rPr>
      </w:pPr>
    </w:p>
    <w:sectPr w:rsidR="00F646CF" w:rsidRPr="001E6EA6" w:rsidSect="0057231C">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F7D6" w14:textId="77777777" w:rsidR="00BF7AE7" w:rsidRDefault="00BF7AE7">
      <w:r>
        <w:separator/>
      </w:r>
    </w:p>
  </w:endnote>
  <w:endnote w:type="continuationSeparator" w:id="0">
    <w:p w14:paraId="6C3957E2" w14:textId="77777777" w:rsidR="00BF7AE7" w:rsidRDefault="00BF7AE7">
      <w:r>
        <w:continuationSeparator/>
      </w:r>
    </w:p>
  </w:endnote>
  <w:endnote w:type="continuationNotice" w:id="1">
    <w:p w14:paraId="23235E54" w14:textId="77777777" w:rsidR="00BF7AE7" w:rsidRDefault="00BF7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9727" w14:textId="77777777" w:rsidR="00EA31BC" w:rsidRDefault="00EA31BC" w:rsidP="00572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F59728" w14:textId="77777777" w:rsidR="00EA31BC" w:rsidRDefault="00EA31BC" w:rsidP="005723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9729" w14:textId="318E67F0" w:rsidR="00EA31BC" w:rsidRPr="003D6833" w:rsidRDefault="00EA31BC" w:rsidP="0057231C">
    <w:pPr>
      <w:pStyle w:val="Porat"/>
      <w:framePr w:wrap="around" w:vAnchor="text" w:hAnchor="margin" w:xAlign="right" w:y="1"/>
      <w:rPr>
        <w:rStyle w:val="Puslapionumeris"/>
        <w:sz w:val="20"/>
        <w:szCs w:val="20"/>
      </w:rPr>
    </w:pPr>
    <w:r w:rsidRPr="003D6833">
      <w:rPr>
        <w:rStyle w:val="Puslapionumeris"/>
        <w:sz w:val="20"/>
        <w:szCs w:val="20"/>
      </w:rPr>
      <w:fldChar w:fldCharType="begin"/>
    </w:r>
    <w:r w:rsidRPr="003D6833">
      <w:rPr>
        <w:rStyle w:val="Puslapionumeris"/>
        <w:sz w:val="20"/>
        <w:szCs w:val="20"/>
      </w:rPr>
      <w:instrText xml:space="preserve">PAGE  </w:instrText>
    </w:r>
    <w:r w:rsidRPr="003D6833">
      <w:rPr>
        <w:rStyle w:val="Puslapionumeris"/>
        <w:sz w:val="20"/>
        <w:szCs w:val="20"/>
      </w:rPr>
      <w:fldChar w:fldCharType="separate"/>
    </w:r>
    <w:r w:rsidR="00AC751C">
      <w:rPr>
        <w:rStyle w:val="Puslapionumeris"/>
        <w:noProof/>
        <w:sz w:val="20"/>
        <w:szCs w:val="20"/>
      </w:rPr>
      <w:t>3</w:t>
    </w:r>
    <w:r w:rsidR="00AC751C">
      <w:rPr>
        <w:rStyle w:val="Puslapionumeris"/>
        <w:noProof/>
        <w:sz w:val="20"/>
        <w:szCs w:val="20"/>
      </w:rPr>
      <w:t>5</w:t>
    </w:r>
    <w:r w:rsidRPr="003D6833">
      <w:rPr>
        <w:rStyle w:val="Puslapionumeris"/>
        <w:sz w:val="20"/>
        <w:szCs w:val="20"/>
      </w:rPr>
      <w:fldChar w:fldCharType="end"/>
    </w:r>
  </w:p>
  <w:p w14:paraId="29F5972A" w14:textId="77777777" w:rsidR="00EA31BC" w:rsidRDefault="00EA31BC" w:rsidP="005723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0CDF" w14:textId="77777777" w:rsidR="00BF7AE7" w:rsidRDefault="00BF7AE7">
      <w:r>
        <w:separator/>
      </w:r>
    </w:p>
  </w:footnote>
  <w:footnote w:type="continuationSeparator" w:id="0">
    <w:p w14:paraId="2313CA64" w14:textId="77777777" w:rsidR="00BF7AE7" w:rsidRDefault="00BF7AE7">
      <w:r>
        <w:continuationSeparator/>
      </w:r>
    </w:p>
  </w:footnote>
  <w:footnote w:type="continuationNotice" w:id="1">
    <w:p w14:paraId="717A687B" w14:textId="77777777" w:rsidR="00BF7AE7" w:rsidRDefault="00BF7A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490C9F"/>
    <w:multiLevelType w:val="hybridMultilevel"/>
    <w:tmpl w:val="160ABC76"/>
    <w:lvl w:ilvl="0" w:tplc="F0FE00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03496"/>
    <w:multiLevelType w:val="hybridMultilevel"/>
    <w:tmpl w:val="4B62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D0C3E"/>
    <w:multiLevelType w:val="hybridMultilevel"/>
    <w:tmpl w:val="A6E4E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6446F9"/>
    <w:multiLevelType w:val="hybridMultilevel"/>
    <w:tmpl w:val="2A2E9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6F3EB2"/>
    <w:multiLevelType w:val="hybridMultilevel"/>
    <w:tmpl w:val="D9DEB61E"/>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C5E78"/>
    <w:multiLevelType w:val="hybridMultilevel"/>
    <w:tmpl w:val="73BECE3E"/>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B96668"/>
    <w:multiLevelType w:val="hybridMultilevel"/>
    <w:tmpl w:val="9AB2370C"/>
    <w:lvl w:ilvl="0" w:tplc="6BE48966">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4245DE7"/>
    <w:multiLevelType w:val="hybridMultilevel"/>
    <w:tmpl w:val="70F87362"/>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F3FAE"/>
    <w:multiLevelType w:val="hybridMultilevel"/>
    <w:tmpl w:val="8D7C699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732BB"/>
    <w:multiLevelType w:val="hybridMultilevel"/>
    <w:tmpl w:val="198C69CA"/>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33237A"/>
    <w:multiLevelType w:val="hybridMultilevel"/>
    <w:tmpl w:val="9512560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940B9"/>
    <w:multiLevelType w:val="hybridMultilevel"/>
    <w:tmpl w:val="286AF398"/>
    <w:lvl w:ilvl="0" w:tplc="021C4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C1E74"/>
    <w:multiLevelType w:val="hybridMultilevel"/>
    <w:tmpl w:val="074671C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E7A44"/>
    <w:multiLevelType w:val="hybridMultilevel"/>
    <w:tmpl w:val="B6EE68BE"/>
    <w:lvl w:ilvl="0" w:tplc="ECDA06F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81288B"/>
    <w:multiLevelType w:val="hybridMultilevel"/>
    <w:tmpl w:val="42A64F1E"/>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670FD"/>
    <w:multiLevelType w:val="hybridMultilevel"/>
    <w:tmpl w:val="DB1680D2"/>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564E6"/>
    <w:multiLevelType w:val="hybridMultilevel"/>
    <w:tmpl w:val="14C8AA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AD30CA5"/>
    <w:multiLevelType w:val="hybridMultilevel"/>
    <w:tmpl w:val="87261EF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150B03"/>
    <w:multiLevelType w:val="hybridMultilevel"/>
    <w:tmpl w:val="3E6E819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371FE"/>
    <w:multiLevelType w:val="hybridMultilevel"/>
    <w:tmpl w:val="FDB80BB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407DE"/>
    <w:multiLevelType w:val="hybridMultilevel"/>
    <w:tmpl w:val="0590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3D1B19"/>
    <w:multiLevelType w:val="hybridMultilevel"/>
    <w:tmpl w:val="901E3A5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281562"/>
    <w:multiLevelType w:val="hybridMultilevel"/>
    <w:tmpl w:val="02D02FC4"/>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5870C1"/>
    <w:multiLevelType w:val="hybridMultilevel"/>
    <w:tmpl w:val="BD727388"/>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7F200F"/>
    <w:multiLevelType w:val="hybridMultilevel"/>
    <w:tmpl w:val="C9C422A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B79B4"/>
    <w:multiLevelType w:val="hybridMultilevel"/>
    <w:tmpl w:val="A11EAEA4"/>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B8688D"/>
    <w:multiLevelType w:val="hybridMultilevel"/>
    <w:tmpl w:val="938CE9F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F3D17"/>
    <w:multiLevelType w:val="hybridMultilevel"/>
    <w:tmpl w:val="9AB46208"/>
    <w:lvl w:ilvl="0" w:tplc="74461CC2">
      <w:start w:val="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9214E2"/>
    <w:multiLevelType w:val="hybridMultilevel"/>
    <w:tmpl w:val="CD8644FC"/>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1E7FEF"/>
    <w:multiLevelType w:val="hybridMultilevel"/>
    <w:tmpl w:val="CFD831BA"/>
    <w:lvl w:ilvl="0" w:tplc="2E0E5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2B7149"/>
    <w:multiLevelType w:val="hybridMultilevel"/>
    <w:tmpl w:val="284C416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B133CE"/>
    <w:multiLevelType w:val="hybridMultilevel"/>
    <w:tmpl w:val="7C26415A"/>
    <w:lvl w:ilvl="0" w:tplc="74461CC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346913"/>
    <w:multiLevelType w:val="hybridMultilevel"/>
    <w:tmpl w:val="6922A2FC"/>
    <w:lvl w:ilvl="0" w:tplc="2FF89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7657CE"/>
    <w:multiLevelType w:val="hybridMultilevel"/>
    <w:tmpl w:val="987662FC"/>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7D0889"/>
    <w:multiLevelType w:val="hybridMultilevel"/>
    <w:tmpl w:val="0388B8B6"/>
    <w:lvl w:ilvl="0" w:tplc="3B7C8AB0">
      <w:start w:val="1"/>
      <w:numFmt w:val="bullet"/>
      <w:lvlText w:val=""/>
      <w:lvlJc w:val="left"/>
      <w:pPr>
        <w:ind w:left="720" w:hanging="360"/>
      </w:pPr>
      <w:rPr>
        <w:rFonts w:ascii="Symbol" w:hAnsi="Symbol" w:hint="default"/>
        <w:color w:val="auto"/>
      </w:rPr>
    </w:lvl>
    <w:lvl w:ilvl="1" w:tplc="A698B3A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13902"/>
    <w:multiLevelType w:val="hybridMultilevel"/>
    <w:tmpl w:val="0CA42F8E"/>
    <w:lvl w:ilvl="0" w:tplc="E676C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1B0FD4"/>
    <w:multiLevelType w:val="hybridMultilevel"/>
    <w:tmpl w:val="D0B2E18E"/>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6D197B"/>
    <w:multiLevelType w:val="hybridMultilevel"/>
    <w:tmpl w:val="5A669380"/>
    <w:lvl w:ilvl="0" w:tplc="3B7C8A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A01456A"/>
    <w:multiLevelType w:val="hybridMultilevel"/>
    <w:tmpl w:val="5A56F556"/>
    <w:lvl w:ilvl="0" w:tplc="194A9E9C">
      <w:start w:val="1"/>
      <w:numFmt w:val="bullet"/>
      <w:lvlText w:val=""/>
      <w:lvlJc w:val="left"/>
      <w:pPr>
        <w:ind w:left="720" w:hanging="360"/>
      </w:pPr>
      <w:rPr>
        <w:rFonts w:ascii="Symbol" w:hAnsi="Symbol" w:hint="default"/>
      </w:rPr>
    </w:lvl>
    <w:lvl w:ilvl="1" w:tplc="194A9E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2523A6"/>
    <w:multiLevelType w:val="hybridMultilevel"/>
    <w:tmpl w:val="9EA49492"/>
    <w:lvl w:ilvl="0" w:tplc="194A9E9C">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47" w15:restartNumberingAfterBreak="0">
    <w:nsid w:val="4BA303BD"/>
    <w:multiLevelType w:val="hybridMultilevel"/>
    <w:tmpl w:val="8B7EF72A"/>
    <w:lvl w:ilvl="0" w:tplc="AD2A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9C62E0"/>
    <w:multiLevelType w:val="hybridMultilevel"/>
    <w:tmpl w:val="DC08D6E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995CC4"/>
    <w:multiLevelType w:val="hybridMultilevel"/>
    <w:tmpl w:val="38DCDE4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A86B0E"/>
    <w:multiLevelType w:val="hybridMultilevel"/>
    <w:tmpl w:val="99E8ECF2"/>
    <w:lvl w:ilvl="0" w:tplc="74461CC2">
      <w:start w:val="4"/>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54CD7D47"/>
    <w:multiLevelType w:val="hybridMultilevel"/>
    <w:tmpl w:val="287A3516"/>
    <w:lvl w:ilvl="0" w:tplc="FE30FD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6C7823"/>
    <w:multiLevelType w:val="hybridMultilevel"/>
    <w:tmpl w:val="70560C6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6B7D05"/>
    <w:multiLevelType w:val="hybridMultilevel"/>
    <w:tmpl w:val="00FE781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755C32"/>
    <w:multiLevelType w:val="multilevel"/>
    <w:tmpl w:val="7B4A4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BA8176E"/>
    <w:multiLevelType w:val="hybridMultilevel"/>
    <w:tmpl w:val="3334CBF0"/>
    <w:lvl w:ilvl="0" w:tplc="19D69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0B219A"/>
    <w:multiLevelType w:val="hybridMultilevel"/>
    <w:tmpl w:val="55DC5198"/>
    <w:lvl w:ilvl="0" w:tplc="A424840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5F396799"/>
    <w:multiLevelType w:val="hybridMultilevel"/>
    <w:tmpl w:val="47D2C7F0"/>
    <w:lvl w:ilvl="0" w:tplc="194A9E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952AD2"/>
    <w:multiLevelType w:val="hybridMultilevel"/>
    <w:tmpl w:val="FCE0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3F7B6C"/>
    <w:multiLevelType w:val="hybridMultilevel"/>
    <w:tmpl w:val="4C747D4E"/>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0" w15:restartNumberingAfterBreak="0">
    <w:nsid w:val="61F95F58"/>
    <w:multiLevelType w:val="hybridMultilevel"/>
    <w:tmpl w:val="F4B68776"/>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714018"/>
    <w:multiLevelType w:val="hybridMultilevel"/>
    <w:tmpl w:val="22B82F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841230"/>
    <w:multiLevelType w:val="hybridMultilevel"/>
    <w:tmpl w:val="EAA68370"/>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4" w15:restartNumberingAfterBreak="0">
    <w:nsid w:val="68F83607"/>
    <w:multiLevelType w:val="hybridMultilevel"/>
    <w:tmpl w:val="D3342C62"/>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6204F4"/>
    <w:multiLevelType w:val="hybridMultilevel"/>
    <w:tmpl w:val="538472E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A49AA"/>
    <w:multiLevelType w:val="hybridMultilevel"/>
    <w:tmpl w:val="6F324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8" w15:restartNumberingAfterBreak="0">
    <w:nsid w:val="6BBE143A"/>
    <w:multiLevelType w:val="hybridMultilevel"/>
    <w:tmpl w:val="531231F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0F40F1"/>
    <w:multiLevelType w:val="hybridMultilevel"/>
    <w:tmpl w:val="72D825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0" w15:restartNumberingAfterBreak="0">
    <w:nsid w:val="6CF00943"/>
    <w:multiLevelType w:val="hybridMultilevel"/>
    <w:tmpl w:val="1618DE6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5229A8"/>
    <w:multiLevelType w:val="hybridMultilevel"/>
    <w:tmpl w:val="ACFCC296"/>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17263E9"/>
    <w:multiLevelType w:val="hybridMultilevel"/>
    <w:tmpl w:val="3CF603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B345C3"/>
    <w:multiLevelType w:val="hybridMultilevel"/>
    <w:tmpl w:val="0DF0351C"/>
    <w:lvl w:ilvl="0" w:tplc="95149C26">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4" w15:restartNumberingAfterBreak="0">
    <w:nsid w:val="759F22FB"/>
    <w:multiLevelType w:val="hybridMultilevel"/>
    <w:tmpl w:val="49F0FA66"/>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603293C"/>
    <w:multiLevelType w:val="hybridMultilevel"/>
    <w:tmpl w:val="3AD8E030"/>
    <w:lvl w:ilvl="0" w:tplc="021C4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DC0A30"/>
    <w:multiLevelType w:val="hybridMultilevel"/>
    <w:tmpl w:val="EC72749A"/>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4D66F3"/>
    <w:multiLevelType w:val="hybridMultilevel"/>
    <w:tmpl w:val="A2C6F2C0"/>
    <w:lvl w:ilvl="0" w:tplc="1666C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393D59"/>
    <w:multiLevelType w:val="hybridMultilevel"/>
    <w:tmpl w:val="62E6753A"/>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9C13B8"/>
    <w:multiLevelType w:val="hybridMultilevel"/>
    <w:tmpl w:val="809EC9F2"/>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BE38C0"/>
    <w:multiLevelType w:val="hybridMultilevel"/>
    <w:tmpl w:val="977CDE2E"/>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D220BA"/>
    <w:multiLevelType w:val="hybridMultilevel"/>
    <w:tmpl w:val="52B45A34"/>
    <w:lvl w:ilvl="0" w:tplc="B284000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BB75CB"/>
    <w:multiLevelType w:val="hybridMultilevel"/>
    <w:tmpl w:val="99E43FA8"/>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85017">
    <w:abstractNumId w:val="26"/>
  </w:num>
  <w:num w:numId="2" w16cid:durableId="137268319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827508">
    <w:abstractNumId w:val="30"/>
  </w:num>
  <w:num w:numId="4" w16cid:durableId="487404316">
    <w:abstractNumId w:val="4"/>
  </w:num>
  <w:num w:numId="5" w16cid:durableId="1041906035">
    <w:abstractNumId w:val="6"/>
  </w:num>
  <w:num w:numId="6" w16cid:durableId="2040620879">
    <w:abstractNumId w:val="7"/>
  </w:num>
  <w:num w:numId="7" w16cid:durableId="1302034303">
    <w:abstractNumId w:val="21"/>
  </w:num>
  <w:num w:numId="8" w16cid:durableId="533273446">
    <w:abstractNumId w:val="61"/>
  </w:num>
  <w:num w:numId="9" w16cid:durableId="1744647413">
    <w:abstractNumId w:val="60"/>
  </w:num>
  <w:num w:numId="10" w16cid:durableId="527719072">
    <w:abstractNumId w:val="15"/>
  </w:num>
  <w:num w:numId="11" w16cid:durableId="374355937">
    <w:abstractNumId w:val="12"/>
  </w:num>
  <w:num w:numId="12" w16cid:durableId="1348869218">
    <w:abstractNumId w:val="22"/>
  </w:num>
  <w:num w:numId="13" w16cid:durableId="1245534764">
    <w:abstractNumId w:val="31"/>
  </w:num>
  <w:num w:numId="14" w16cid:durableId="279342626">
    <w:abstractNumId w:val="10"/>
  </w:num>
  <w:num w:numId="15" w16cid:durableId="1713916180">
    <w:abstractNumId w:val="3"/>
  </w:num>
  <w:num w:numId="16" w16cid:durableId="2011907441">
    <w:abstractNumId w:val="0"/>
    <w:lvlOverride w:ilvl="0">
      <w:lvl w:ilvl="0">
        <w:start w:val="1"/>
        <w:numFmt w:val="bullet"/>
        <w:lvlText w:val="-"/>
        <w:lvlJc w:val="left"/>
        <w:pPr>
          <w:ind w:left="360" w:hanging="360"/>
        </w:pPr>
      </w:lvl>
    </w:lvlOverride>
  </w:num>
  <w:num w:numId="17" w16cid:durableId="998845624">
    <w:abstractNumId w:val="1"/>
  </w:num>
  <w:num w:numId="18" w16cid:durableId="532811306">
    <w:abstractNumId w:val="2"/>
  </w:num>
  <w:num w:numId="19" w16cid:durableId="1516116922">
    <w:abstractNumId w:val="66"/>
  </w:num>
  <w:num w:numId="20" w16cid:durableId="1541437033">
    <w:abstractNumId w:val="18"/>
  </w:num>
  <w:num w:numId="21" w16cid:durableId="2130929618">
    <w:abstractNumId w:val="54"/>
  </w:num>
  <w:num w:numId="22" w16cid:durableId="168444570">
    <w:abstractNumId w:val="39"/>
  </w:num>
  <w:num w:numId="23" w16cid:durableId="218903020">
    <w:abstractNumId w:val="67"/>
  </w:num>
  <w:num w:numId="24" w16cid:durableId="300113735">
    <w:abstractNumId w:val="63"/>
  </w:num>
  <w:num w:numId="25" w16cid:durableId="779564736">
    <w:abstractNumId w:val="59"/>
  </w:num>
  <w:num w:numId="26" w16cid:durableId="2010328770">
    <w:abstractNumId w:val="72"/>
  </w:num>
  <w:num w:numId="27" w16cid:durableId="1166824695">
    <w:abstractNumId w:val="65"/>
  </w:num>
  <w:num w:numId="28" w16cid:durableId="1942180608">
    <w:abstractNumId w:val="41"/>
  </w:num>
  <w:num w:numId="29" w16cid:durableId="827944016">
    <w:abstractNumId w:val="44"/>
  </w:num>
  <w:num w:numId="30" w16cid:durableId="1893037423">
    <w:abstractNumId w:val="62"/>
  </w:num>
  <w:num w:numId="31" w16cid:durableId="476656094">
    <w:abstractNumId w:val="55"/>
  </w:num>
  <w:num w:numId="32" w16cid:durableId="1639141188">
    <w:abstractNumId w:val="25"/>
  </w:num>
  <w:num w:numId="33" w16cid:durableId="1169100960">
    <w:abstractNumId w:val="81"/>
  </w:num>
  <w:num w:numId="34" w16cid:durableId="21709429">
    <w:abstractNumId w:val="77"/>
  </w:num>
  <w:num w:numId="35" w16cid:durableId="1909654658">
    <w:abstractNumId w:val="51"/>
  </w:num>
  <w:num w:numId="36" w16cid:durableId="786856289">
    <w:abstractNumId w:val="36"/>
  </w:num>
  <w:num w:numId="37" w16cid:durableId="1392071451">
    <w:abstractNumId w:val="80"/>
  </w:num>
  <w:num w:numId="38" w16cid:durableId="1320230631">
    <w:abstractNumId w:val="47"/>
  </w:num>
  <w:num w:numId="39" w16cid:durableId="1449858094">
    <w:abstractNumId w:val="70"/>
  </w:num>
  <w:num w:numId="40" w16cid:durableId="206456238">
    <w:abstractNumId w:val="5"/>
  </w:num>
  <w:num w:numId="41" w16cid:durableId="451365192">
    <w:abstractNumId w:val="52"/>
  </w:num>
  <w:num w:numId="42" w16cid:durableId="1510683626">
    <w:abstractNumId w:val="82"/>
  </w:num>
  <w:num w:numId="43" w16cid:durableId="1044721808">
    <w:abstractNumId w:val="48"/>
  </w:num>
  <w:num w:numId="44" w16cid:durableId="1905093645">
    <w:abstractNumId w:val="42"/>
  </w:num>
  <w:num w:numId="45" w16cid:durableId="1911499476">
    <w:abstractNumId w:val="53"/>
  </w:num>
  <w:num w:numId="46" w16cid:durableId="1081609269">
    <w:abstractNumId w:val="24"/>
  </w:num>
  <w:num w:numId="47" w16cid:durableId="2082748017">
    <w:abstractNumId w:val="29"/>
  </w:num>
  <w:num w:numId="48" w16cid:durableId="396636115">
    <w:abstractNumId w:val="45"/>
  </w:num>
  <w:num w:numId="49" w16cid:durableId="1791122304">
    <w:abstractNumId w:val="28"/>
  </w:num>
  <w:num w:numId="50" w16cid:durableId="661012027">
    <w:abstractNumId w:val="19"/>
  </w:num>
  <w:num w:numId="51" w16cid:durableId="852885651">
    <w:abstractNumId w:val="46"/>
  </w:num>
  <w:num w:numId="52" w16cid:durableId="1688093924">
    <w:abstractNumId w:val="20"/>
  </w:num>
  <w:num w:numId="53" w16cid:durableId="410008524">
    <w:abstractNumId w:val="23"/>
  </w:num>
  <w:num w:numId="54" w16cid:durableId="414941063">
    <w:abstractNumId w:val="57"/>
  </w:num>
  <w:num w:numId="55" w16cid:durableId="1707485491">
    <w:abstractNumId w:val="32"/>
  </w:num>
  <w:num w:numId="56" w16cid:durableId="1011493737">
    <w:abstractNumId w:val="71"/>
  </w:num>
  <w:num w:numId="57" w16cid:durableId="265506997">
    <w:abstractNumId w:val="11"/>
  </w:num>
  <w:num w:numId="58" w16cid:durableId="1381855070">
    <w:abstractNumId w:val="37"/>
  </w:num>
  <w:num w:numId="59" w16cid:durableId="1589999109">
    <w:abstractNumId w:val="69"/>
  </w:num>
  <w:num w:numId="60" w16cid:durableId="1992175721">
    <w:abstractNumId w:val="56"/>
  </w:num>
  <w:num w:numId="61" w16cid:durableId="743259624">
    <w:abstractNumId w:val="74"/>
  </w:num>
  <w:num w:numId="62" w16cid:durableId="753937883">
    <w:abstractNumId w:val="64"/>
  </w:num>
  <w:num w:numId="63" w16cid:durableId="2057461102">
    <w:abstractNumId w:val="79"/>
  </w:num>
  <w:num w:numId="64" w16cid:durableId="1087578210">
    <w:abstractNumId w:val="13"/>
  </w:num>
  <w:num w:numId="65" w16cid:durableId="1645545340">
    <w:abstractNumId w:val="43"/>
  </w:num>
  <w:num w:numId="66" w16cid:durableId="1991253053">
    <w:abstractNumId w:val="8"/>
  </w:num>
  <w:num w:numId="67" w16cid:durableId="306665954">
    <w:abstractNumId w:val="76"/>
  </w:num>
  <w:num w:numId="68" w16cid:durableId="541749079">
    <w:abstractNumId w:val="33"/>
  </w:num>
  <w:num w:numId="69" w16cid:durableId="1166634003">
    <w:abstractNumId w:val="68"/>
  </w:num>
  <w:num w:numId="70" w16cid:durableId="1261833081">
    <w:abstractNumId w:val="35"/>
  </w:num>
  <w:num w:numId="71" w16cid:durableId="1954097682">
    <w:abstractNumId w:val="17"/>
  </w:num>
  <w:num w:numId="72" w16cid:durableId="108668040">
    <w:abstractNumId w:val="27"/>
  </w:num>
  <w:num w:numId="73" w16cid:durableId="1824277758">
    <w:abstractNumId w:val="14"/>
  </w:num>
  <w:num w:numId="74" w16cid:durableId="184094930">
    <w:abstractNumId w:val="78"/>
  </w:num>
  <w:num w:numId="75" w16cid:durableId="895896799">
    <w:abstractNumId w:val="38"/>
  </w:num>
  <w:num w:numId="76" w16cid:durableId="1291738896">
    <w:abstractNumId w:val="34"/>
  </w:num>
  <w:num w:numId="77" w16cid:durableId="1869753745">
    <w:abstractNumId w:val="49"/>
  </w:num>
  <w:num w:numId="78" w16cid:durableId="539826176">
    <w:abstractNumId w:val="58"/>
  </w:num>
  <w:num w:numId="79" w16cid:durableId="701369644">
    <w:abstractNumId w:val="16"/>
  </w:num>
  <w:num w:numId="80" w16cid:durableId="1823887841">
    <w:abstractNumId w:val="75"/>
  </w:num>
  <w:num w:numId="81" w16cid:durableId="41178833">
    <w:abstractNumId w:val="73"/>
  </w:num>
  <w:num w:numId="82" w16cid:durableId="1212155948">
    <w:abstractNumId w:val="40"/>
  </w:num>
  <w:num w:numId="83" w16cid:durableId="1956474758">
    <w:abstractNumId w:val="9"/>
  </w:num>
  <w:num w:numId="84" w16cid:durableId="6641131">
    <w:abstractNumId w:val="5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3B"/>
    <w:rsid w:val="00001B30"/>
    <w:rsid w:val="00001F78"/>
    <w:rsid w:val="000034F0"/>
    <w:rsid w:val="00003F9E"/>
    <w:rsid w:val="000041EC"/>
    <w:rsid w:val="00004241"/>
    <w:rsid w:val="00004701"/>
    <w:rsid w:val="00005A69"/>
    <w:rsid w:val="000062BA"/>
    <w:rsid w:val="00007807"/>
    <w:rsid w:val="00007F56"/>
    <w:rsid w:val="00011A8D"/>
    <w:rsid w:val="000125BD"/>
    <w:rsid w:val="000164CA"/>
    <w:rsid w:val="00021220"/>
    <w:rsid w:val="0002190A"/>
    <w:rsid w:val="0002230A"/>
    <w:rsid w:val="00032B3E"/>
    <w:rsid w:val="00032F14"/>
    <w:rsid w:val="000331DE"/>
    <w:rsid w:val="0003450A"/>
    <w:rsid w:val="000350F7"/>
    <w:rsid w:val="00036EC7"/>
    <w:rsid w:val="000402FA"/>
    <w:rsid w:val="000418DA"/>
    <w:rsid w:val="00043A72"/>
    <w:rsid w:val="000500B5"/>
    <w:rsid w:val="000502ED"/>
    <w:rsid w:val="00050535"/>
    <w:rsid w:val="000516DA"/>
    <w:rsid w:val="00053B60"/>
    <w:rsid w:val="00056F70"/>
    <w:rsid w:val="0005749F"/>
    <w:rsid w:val="00060364"/>
    <w:rsid w:val="00062BFE"/>
    <w:rsid w:val="00063097"/>
    <w:rsid w:val="00065951"/>
    <w:rsid w:val="00065ED3"/>
    <w:rsid w:val="000708A3"/>
    <w:rsid w:val="00071810"/>
    <w:rsid w:val="00074219"/>
    <w:rsid w:val="00074928"/>
    <w:rsid w:val="000765B7"/>
    <w:rsid w:val="00077886"/>
    <w:rsid w:val="00077F53"/>
    <w:rsid w:val="00084517"/>
    <w:rsid w:val="0008530D"/>
    <w:rsid w:val="00085C7C"/>
    <w:rsid w:val="000872EC"/>
    <w:rsid w:val="0008742D"/>
    <w:rsid w:val="00092D19"/>
    <w:rsid w:val="00094E54"/>
    <w:rsid w:val="00095658"/>
    <w:rsid w:val="00095AC2"/>
    <w:rsid w:val="00096E2D"/>
    <w:rsid w:val="00097853"/>
    <w:rsid w:val="000A2DBD"/>
    <w:rsid w:val="000A37EF"/>
    <w:rsid w:val="000A7766"/>
    <w:rsid w:val="000B00DC"/>
    <w:rsid w:val="000B114C"/>
    <w:rsid w:val="000B1316"/>
    <w:rsid w:val="000B37C9"/>
    <w:rsid w:val="000B62F8"/>
    <w:rsid w:val="000B6452"/>
    <w:rsid w:val="000C0DE1"/>
    <w:rsid w:val="000C2102"/>
    <w:rsid w:val="000C39D0"/>
    <w:rsid w:val="000C3D40"/>
    <w:rsid w:val="000C4FA3"/>
    <w:rsid w:val="000C6E3C"/>
    <w:rsid w:val="000C7710"/>
    <w:rsid w:val="000D0161"/>
    <w:rsid w:val="000D08EE"/>
    <w:rsid w:val="000D13F0"/>
    <w:rsid w:val="000D1E3F"/>
    <w:rsid w:val="000D200D"/>
    <w:rsid w:val="000D33B8"/>
    <w:rsid w:val="000D4268"/>
    <w:rsid w:val="000D544E"/>
    <w:rsid w:val="000E0AC4"/>
    <w:rsid w:val="000E172F"/>
    <w:rsid w:val="000E2840"/>
    <w:rsid w:val="000E2FF7"/>
    <w:rsid w:val="000E3A8B"/>
    <w:rsid w:val="000E4BB0"/>
    <w:rsid w:val="000E4C2C"/>
    <w:rsid w:val="000E641F"/>
    <w:rsid w:val="000E7B15"/>
    <w:rsid w:val="000E7E70"/>
    <w:rsid w:val="000F0FF2"/>
    <w:rsid w:val="000F1459"/>
    <w:rsid w:val="000F163F"/>
    <w:rsid w:val="000F3952"/>
    <w:rsid w:val="000F40A5"/>
    <w:rsid w:val="000F6F9D"/>
    <w:rsid w:val="000F792F"/>
    <w:rsid w:val="00100286"/>
    <w:rsid w:val="001008CB"/>
    <w:rsid w:val="0010301C"/>
    <w:rsid w:val="00105838"/>
    <w:rsid w:val="001069E4"/>
    <w:rsid w:val="00110B3D"/>
    <w:rsid w:val="00111717"/>
    <w:rsid w:val="00112BF9"/>
    <w:rsid w:val="0011410C"/>
    <w:rsid w:val="00115233"/>
    <w:rsid w:val="00115A92"/>
    <w:rsid w:val="0011657D"/>
    <w:rsid w:val="00117E05"/>
    <w:rsid w:val="0012365C"/>
    <w:rsid w:val="00126093"/>
    <w:rsid w:val="001260E2"/>
    <w:rsid w:val="0012618B"/>
    <w:rsid w:val="00130E9E"/>
    <w:rsid w:val="00131ECF"/>
    <w:rsid w:val="00132E05"/>
    <w:rsid w:val="00133073"/>
    <w:rsid w:val="00134E85"/>
    <w:rsid w:val="00137EB1"/>
    <w:rsid w:val="00140CC1"/>
    <w:rsid w:val="00141813"/>
    <w:rsid w:val="00142E89"/>
    <w:rsid w:val="00143552"/>
    <w:rsid w:val="00143649"/>
    <w:rsid w:val="00144875"/>
    <w:rsid w:val="00146717"/>
    <w:rsid w:val="00146BCD"/>
    <w:rsid w:val="00146C7D"/>
    <w:rsid w:val="00146DD6"/>
    <w:rsid w:val="00147EDA"/>
    <w:rsid w:val="0015039D"/>
    <w:rsid w:val="00151727"/>
    <w:rsid w:val="00151FB9"/>
    <w:rsid w:val="001527C3"/>
    <w:rsid w:val="001533A3"/>
    <w:rsid w:val="00153F53"/>
    <w:rsid w:val="00154F18"/>
    <w:rsid w:val="00154FA4"/>
    <w:rsid w:val="001578C5"/>
    <w:rsid w:val="00160AA4"/>
    <w:rsid w:val="0016143D"/>
    <w:rsid w:val="001623E3"/>
    <w:rsid w:val="00163F2D"/>
    <w:rsid w:val="00167104"/>
    <w:rsid w:val="00172B9F"/>
    <w:rsid w:val="0018177C"/>
    <w:rsid w:val="001841F5"/>
    <w:rsid w:val="00184EF7"/>
    <w:rsid w:val="0018758F"/>
    <w:rsid w:val="00187B5E"/>
    <w:rsid w:val="001927BF"/>
    <w:rsid w:val="00192FB7"/>
    <w:rsid w:val="00193685"/>
    <w:rsid w:val="00195759"/>
    <w:rsid w:val="00197EFA"/>
    <w:rsid w:val="001A0086"/>
    <w:rsid w:val="001A1445"/>
    <w:rsid w:val="001A3092"/>
    <w:rsid w:val="001A3195"/>
    <w:rsid w:val="001A3E4B"/>
    <w:rsid w:val="001A43DA"/>
    <w:rsid w:val="001A4D01"/>
    <w:rsid w:val="001A670B"/>
    <w:rsid w:val="001A6B08"/>
    <w:rsid w:val="001B2A54"/>
    <w:rsid w:val="001B5484"/>
    <w:rsid w:val="001B753C"/>
    <w:rsid w:val="001B7EA0"/>
    <w:rsid w:val="001C0C88"/>
    <w:rsid w:val="001C182E"/>
    <w:rsid w:val="001C1AF6"/>
    <w:rsid w:val="001C2344"/>
    <w:rsid w:val="001C5DDE"/>
    <w:rsid w:val="001C615B"/>
    <w:rsid w:val="001C7179"/>
    <w:rsid w:val="001C7BE9"/>
    <w:rsid w:val="001D107D"/>
    <w:rsid w:val="001D11E0"/>
    <w:rsid w:val="001D28A7"/>
    <w:rsid w:val="001D2DF6"/>
    <w:rsid w:val="001D3381"/>
    <w:rsid w:val="001D40CA"/>
    <w:rsid w:val="001D5C55"/>
    <w:rsid w:val="001E2658"/>
    <w:rsid w:val="001E3B09"/>
    <w:rsid w:val="001E58DF"/>
    <w:rsid w:val="001E63E2"/>
    <w:rsid w:val="001E67AB"/>
    <w:rsid w:val="001E6EA6"/>
    <w:rsid w:val="001E7A9C"/>
    <w:rsid w:val="001E7DB8"/>
    <w:rsid w:val="001F1E9C"/>
    <w:rsid w:val="001F60E5"/>
    <w:rsid w:val="001F6648"/>
    <w:rsid w:val="0020245C"/>
    <w:rsid w:val="00203C7D"/>
    <w:rsid w:val="00203E35"/>
    <w:rsid w:val="00207323"/>
    <w:rsid w:val="00207C80"/>
    <w:rsid w:val="00210C91"/>
    <w:rsid w:val="002123E5"/>
    <w:rsid w:val="0021585D"/>
    <w:rsid w:val="0021605A"/>
    <w:rsid w:val="00216208"/>
    <w:rsid w:val="0021792E"/>
    <w:rsid w:val="00221E24"/>
    <w:rsid w:val="00221E90"/>
    <w:rsid w:val="002226E1"/>
    <w:rsid w:val="00222E29"/>
    <w:rsid w:val="00223EC7"/>
    <w:rsid w:val="002242EE"/>
    <w:rsid w:val="00224473"/>
    <w:rsid w:val="00232977"/>
    <w:rsid w:val="00232FEF"/>
    <w:rsid w:val="0023311A"/>
    <w:rsid w:val="002364BF"/>
    <w:rsid w:val="002402ED"/>
    <w:rsid w:val="0024052B"/>
    <w:rsid w:val="00245BFC"/>
    <w:rsid w:val="00246AB4"/>
    <w:rsid w:val="002518EF"/>
    <w:rsid w:val="00252A73"/>
    <w:rsid w:val="00252DD3"/>
    <w:rsid w:val="0026022F"/>
    <w:rsid w:val="00261811"/>
    <w:rsid w:val="00262AD0"/>
    <w:rsid w:val="002630BC"/>
    <w:rsid w:val="0026574E"/>
    <w:rsid w:val="002708F7"/>
    <w:rsid w:val="00271331"/>
    <w:rsid w:val="002731C3"/>
    <w:rsid w:val="002731CA"/>
    <w:rsid w:val="002737A0"/>
    <w:rsid w:val="0027564E"/>
    <w:rsid w:val="00290521"/>
    <w:rsid w:val="002912A6"/>
    <w:rsid w:val="00291598"/>
    <w:rsid w:val="00291C77"/>
    <w:rsid w:val="00291D41"/>
    <w:rsid w:val="00293674"/>
    <w:rsid w:val="002937E5"/>
    <w:rsid w:val="00294293"/>
    <w:rsid w:val="00295071"/>
    <w:rsid w:val="00296E57"/>
    <w:rsid w:val="002A2CFE"/>
    <w:rsid w:val="002A37D4"/>
    <w:rsid w:val="002A3BAA"/>
    <w:rsid w:val="002A5807"/>
    <w:rsid w:val="002A710D"/>
    <w:rsid w:val="002A784C"/>
    <w:rsid w:val="002B03AD"/>
    <w:rsid w:val="002B105B"/>
    <w:rsid w:val="002B475F"/>
    <w:rsid w:val="002B6707"/>
    <w:rsid w:val="002C02CE"/>
    <w:rsid w:val="002C049E"/>
    <w:rsid w:val="002C070F"/>
    <w:rsid w:val="002C1BA0"/>
    <w:rsid w:val="002C3047"/>
    <w:rsid w:val="002C44F6"/>
    <w:rsid w:val="002C5103"/>
    <w:rsid w:val="002C594D"/>
    <w:rsid w:val="002C5B89"/>
    <w:rsid w:val="002C7517"/>
    <w:rsid w:val="002C773B"/>
    <w:rsid w:val="002D02D3"/>
    <w:rsid w:val="002D182F"/>
    <w:rsid w:val="002D54CA"/>
    <w:rsid w:val="002D5581"/>
    <w:rsid w:val="002D63C6"/>
    <w:rsid w:val="002D67FB"/>
    <w:rsid w:val="002D74D8"/>
    <w:rsid w:val="002D7A7D"/>
    <w:rsid w:val="002E2BB4"/>
    <w:rsid w:val="002E3747"/>
    <w:rsid w:val="002E384E"/>
    <w:rsid w:val="002E5085"/>
    <w:rsid w:val="002E6DC9"/>
    <w:rsid w:val="002F280F"/>
    <w:rsid w:val="002F4EA3"/>
    <w:rsid w:val="0030127B"/>
    <w:rsid w:val="00303409"/>
    <w:rsid w:val="00303A77"/>
    <w:rsid w:val="00306D98"/>
    <w:rsid w:val="003114AC"/>
    <w:rsid w:val="00316F6C"/>
    <w:rsid w:val="00320455"/>
    <w:rsid w:val="00320E34"/>
    <w:rsid w:val="00322639"/>
    <w:rsid w:val="00323DD0"/>
    <w:rsid w:val="00323FB5"/>
    <w:rsid w:val="003246E7"/>
    <w:rsid w:val="003259B1"/>
    <w:rsid w:val="003269F6"/>
    <w:rsid w:val="003320FA"/>
    <w:rsid w:val="00333A50"/>
    <w:rsid w:val="003363D9"/>
    <w:rsid w:val="00337DDA"/>
    <w:rsid w:val="00340BD8"/>
    <w:rsid w:val="00342795"/>
    <w:rsid w:val="003444F0"/>
    <w:rsid w:val="003459C2"/>
    <w:rsid w:val="003517D2"/>
    <w:rsid w:val="00352FBA"/>
    <w:rsid w:val="00355AB8"/>
    <w:rsid w:val="00356CA0"/>
    <w:rsid w:val="00356E0D"/>
    <w:rsid w:val="003570C7"/>
    <w:rsid w:val="00362184"/>
    <w:rsid w:val="0036299E"/>
    <w:rsid w:val="0036348F"/>
    <w:rsid w:val="00364062"/>
    <w:rsid w:val="00367BC2"/>
    <w:rsid w:val="00367F10"/>
    <w:rsid w:val="00373E8B"/>
    <w:rsid w:val="003751A1"/>
    <w:rsid w:val="00380FA9"/>
    <w:rsid w:val="00381A48"/>
    <w:rsid w:val="00381F75"/>
    <w:rsid w:val="00382EBA"/>
    <w:rsid w:val="003831A6"/>
    <w:rsid w:val="00385B27"/>
    <w:rsid w:val="00385E4C"/>
    <w:rsid w:val="00386290"/>
    <w:rsid w:val="00387CB9"/>
    <w:rsid w:val="00393D80"/>
    <w:rsid w:val="00394923"/>
    <w:rsid w:val="003A2C2B"/>
    <w:rsid w:val="003A2D1E"/>
    <w:rsid w:val="003A2FA4"/>
    <w:rsid w:val="003A55F8"/>
    <w:rsid w:val="003A5AB7"/>
    <w:rsid w:val="003A64C0"/>
    <w:rsid w:val="003B15EF"/>
    <w:rsid w:val="003B25FD"/>
    <w:rsid w:val="003C00D8"/>
    <w:rsid w:val="003C0B53"/>
    <w:rsid w:val="003C18A2"/>
    <w:rsid w:val="003C20D1"/>
    <w:rsid w:val="003C5822"/>
    <w:rsid w:val="003C6461"/>
    <w:rsid w:val="003C6AB8"/>
    <w:rsid w:val="003D14DD"/>
    <w:rsid w:val="003D27D4"/>
    <w:rsid w:val="003D2F5A"/>
    <w:rsid w:val="003D55AD"/>
    <w:rsid w:val="003D60B3"/>
    <w:rsid w:val="003D61B7"/>
    <w:rsid w:val="003D643F"/>
    <w:rsid w:val="003D6994"/>
    <w:rsid w:val="003D7108"/>
    <w:rsid w:val="003E1C73"/>
    <w:rsid w:val="003E3474"/>
    <w:rsid w:val="003E428A"/>
    <w:rsid w:val="003E6194"/>
    <w:rsid w:val="003F0470"/>
    <w:rsid w:val="003F0F9C"/>
    <w:rsid w:val="003F159B"/>
    <w:rsid w:val="003F2D29"/>
    <w:rsid w:val="003F3D72"/>
    <w:rsid w:val="003F4D59"/>
    <w:rsid w:val="003F50F1"/>
    <w:rsid w:val="003F55EC"/>
    <w:rsid w:val="003F6BC0"/>
    <w:rsid w:val="0040003B"/>
    <w:rsid w:val="004001B8"/>
    <w:rsid w:val="00402C7D"/>
    <w:rsid w:val="004039DC"/>
    <w:rsid w:val="00407AD8"/>
    <w:rsid w:val="004120C2"/>
    <w:rsid w:val="004236C0"/>
    <w:rsid w:val="0042500E"/>
    <w:rsid w:val="00425D15"/>
    <w:rsid w:val="00434E75"/>
    <w:rsid w:val="004360FA"/>
    <w:rsid w:val="00436269"/>
    <w:rsid w:val="00436A49"/>
    <w:rsid w:val="0044431C"/>
    <w:rsid w:val="0044544A"/>
    <w:rsid w:val="00445CA6"/>
    <w:rsid w:val="00447133"/>
    <w:rsid w:val="00453122"/>
    <w:rsid w:val="0045423E"/>
    <w:rsid w:val="00454ECA"/>
    <w:rsid w:val="00455E27"/>
    <w:rsid w:val="00456024"/>
    <w:rsid w:val="004570AD"/>
    <w:rsid w:val="00463A29"/>
    <w:rsid w:val="004641AC"/>
    <w:rsid w:val="00464BAA"/>
    <w:rsid w:val="004654DB"/>
    <w:rsid w:val="004664F8"/>
    <w:rsid w:val="0046688B"/>
    <w:rsid w:val="00467410"/>
    <w:rsid w:val="004712E8"/>
    <w:rsid w:val="00471480"/>
    <w:rsid w:val="00475123"/>
    <w:rsid w:val="00475C9C"/>
    <w:rsid w:val="00476949"/>
    <w:rsid w:val="00480692"/>
    <w:rsid w:val="004815DE"/>
    <w:rsid w:val="004824B5"/>
    <w:rsid w:val="00484AFD"/>
    <w:rsid w:val="00484D45"/>
    <w:rsid w:val="00485403"/>
    <w:rsid w:val="00486ACF"/>
    <w:rsid w:val="00487E3F"/>
    <w:rsid w:val="00492983"/>
    <w:rsid w:val="0049520F"/>
    <w:rsid w:val="004A14F8"/>
    <w:rsid w:val="004A2C58"/>
    <w:rsid w:val="004A36F0"/>
    <w:rsid w:val="004A463A"/>
    <w:rsid w:val="004B0D3C"/>
    <w:rsid w:val="004B1049"/>
    <w:rsid w:val="004B106C"/>
    <w:rsid w:val="004B392F"/>
    <w:rsid w:val="004B6257"/>
    <w:rsid w:val="004B7A84"/>
    <w:rsid w:val="004C0FA7"/>
    <w:rsid w:val="004C47B7"/>
    <w:rsid w:val="004C57E2"/>
    <w:rsid w:val="004D0DEE"/>
    <w:rsid w:val="004D22F8"/>
    <w:rsid w:val="004D275F"/>
    <w:rsid w:val="004D76A1"/>
    <w:rsid w:val="004E0209"/>
    <w:rsid w:val="004E33C8"/>
    <w:rsid w:val="004E3F85"/>
    <w:rsid w:val="004E5049"/>
    <w:rsid w:val="004F07AB"/>
    <w:rsid w:val="004F0A0C"/>
    <w:rsid w:val="004F1EC1"/>
    <w:rsid w:val="004F3855"/>
    <w:rsid w:val="004F404B"/>
    <w:rsid w:val="004F63A4"/>
    <w:rsid w:val="005027FD"/>
    <w:rsid w:val="00502B8C"/>
    <w:rsid w:val="005036A7"/>
    <w:rsid w:val="0050655D"/>
    <w:rsid w:val="0051133E"/>
    <w:rsid w:val="00513940"/>
    <w:rsid w:val="005142DD"/>
    <w:rsid w:val="00514F63"/>
    <w:rsid w:val="00515C5F"/>
    <w:rsid w:val="005222F9"/>
    <w:rsid w:val="00522350"/>
    <w:rsid w:val="00523532"/>
    <w:rsid w:val="00523B9F"/>
    <w:rsid w:val="0052415D"/>
    <w:rsid w:val="005269B0"/>
    <w:rsid w:val="005272EB"/>
    <w:rsid w:val="00530B33"/>
    <w:rsid w:val="0053136D"/>
    <w:rsid w:val="005314FE"/>
    <w:rsid w:val="0053224F"/>
    <w:rsid w:val="00532317"/>
    <w:rsid w:val="005336A1"/>
    <w:rsid w:val="00535C80"/>
    <w:rsid w:val="005373F3"/>
    <w:rsid w:val="00540349"/>
    <w:rsid w:val="00543571"/>
    <w:rsid w:val="00551103"/>
    <w:rsid w:val="00551859"/>
    <w:rsid w:val="00556F9A"/>
    <w:rsid w:val="005578BF"/>
    <w:rsid w:val="00560824"/>
    <w:rsid w:val="00560DDA"/>
    <w:rsid w:val="005619C2"/>
    <w:rsid w:val="0056216C"/>
    <w:rsid w:val="005679BE"/>
    <w:rsid w:val="00572069"/>
    <w:rsid w:val="0057231C"/>
    <w:rsid w:val="0057291C"/>
    <w:rsid w:val="0057378E"/>
    <w:rsid w:val="00576EFD"/>
    <w:rsid w:val="0058360E"/>
    <w:rsid w:val="005840D2"/>
    <w:rsid w:val="00585619"/>
    <w:rsid w:val="00591499"/>
    <w:rsid w:val="0059226E"/>
    <w:rsid w:val="005930B0"/>
    <w:rsid w:val="005933FC"/>
    <w:rsid w:val="005939AC"/>
    <w:rsid w:val="0059645D"/>
    <w:rsid w:val="005965D0"/>
    <w:rsid w:val="005A2686"/>
    <w:rsid w:val="005A32DC"/>
    <w:rsid w:val="005A412E"/>
    <w:rsid w:val="005A5453"/>
    <w:rsid w:val="005B0871"/>
    <w:rsid w:val="005B0938"/>
    <w:rsid w:val="005B0F35"/>
    <w:rsid w:val="005B16E1"/>
    <w:rsid w:val="005B1E9B"/>
    <w:rsid w:val="005B4757"/>
    <w:rsid w:val="005B5603"/>
    <w:rsid w:val="005C0028"/>
    <w:rsid w:val="005C061F"/>
    <w:rsid w:val="005C3313"/>
    <w:rsid w:val="005C4393"/>
    <w:rsid w:val="005C4531"/>
    <w:rsid w:val="005C68DE"/>
    <w:rsid w:val="005C7400"/>
    <w:rsid w:val="005D06EA"/>
    <w:rsid w:val="005D0A9B"/>
    <w:rsid w:val="005D2CF7"/>
    <w:rsid w:val="005D2E12"/>
    <w:rsid w:val="005D3730"/>
    <w:rsid w:val="005D5496"/>
    <w:rsid w:val="005D6575"/>
    <w:rsid w:val="005E037C"/>
    <w:rsid w:val="005E1303"/>
    <w:rsid w:val="005E4547"/>
    <w:rsid w:val="005E4549"/>
    <w:rsid w:val="005E62DF"/>
    <w:rsid w:val="005E754A"/>
    <w:rsid w:val="005F005D"/>
    <w:rsid w:val="005F15B1"/>
    <w:rsid w:val="005F1A3F"/>
    <w:rsid w:val="005F2781"/>
    <w:rsid w:val="005F42C6"/>
    <w:rsid w:val="005F4C21"/>
    <w:rsid w:val="005F6827"/>
    <w:rsid w:val="005F70F9"/>
    <w:rsid w:val="005F7D6E"/>
    <w:rsid w:val="005F7EAB"/>
    <w:rsid w:val="0060613B"/>
    <w:rsid w:val="00611C00"/>
    <w:rsid w:val="006125CD"/>
    <w:rsid w:val="00612DEF"/>
    <w:rsid w:val="00614A83"/>
    <w:rsid w:val="00616C8F"/>
    <w:rsid w:val="00617072"/>
    <w:rsid w:val="006173EE"/>
    <w:rsid w:val="00620D48"/>
    <w:rsid w:val="00621F42"/>
    <w:rsid w:val="00624834"/>
    <w:rsid w:val="00626387"/>
    <w:rsid w:val="0062674E"/>
    <w:rsid w:val="00632D55"/>
    <w:rsid w:val="00633130"/>
    <w:rsid w:val="00633C73"/>
    <w:rsid w:val="00633CF7"/>
    <w:rsid w:val="00635E14"/>
    <w:rsid w:val="006365B2"/>
    <w:rsid w:val="006373AD"/>
    <w:rsid w:val="00637981"/>
    <w:rsid w:val="00640261"/>
    <w:rsid w:val="00641A6A"/>
    <w:rsid w:val="006423BD"/>
    <w:rsid w:val="006431B8"/>
    <w:rsid w:val="00645D70"/>
    <w:rsid w:val="00647335"/>
    <w:rsid w:val="00650DF7"/>
    <w:rsid w:val="00650F35"/>
    <w:rsid w:val="006510E2"/>
    <w:rsid w:val="0065394E"/>
    <w:rsid w:val="0065437E"/>
    <w:rsid w:val="00654A99"/>
    <w:rsid w:val="0065528D"/>
    <w:rsid w:val="00666CF0"/>
    <w:rsid w:val="00667F6D"/>
    <w:rsid w:val="0067016B"/>
    <w:rsid w:val="006712B3"/>
    <w:rsid w:val="00671456"/>
    <w:rsid w:val="006737A1"/>
    <w:rsid w:val="00673E2F"/>
    <w:rsid w:val="00674D3F"/>
    <w:rsid w:val="00676305"/>
    <w:rsid w:val="006765B0"/>
    <w:rsid w:val="00677F62"/>
    <w:rsid w:val="00680B06"/>
    <w:rsid w:val="00680F97"/>
    <w:rsid w:val="00683491"/>
    <w:rsid w:val="00683EBA"/>
    <w:rsid w:val="0068498F"/>
    <w:rsid w:val="00685482"/>
    <w:rsid w:val="0068600F"/>
    <w:rsid w:val="00686638"/>
    <w:rsid w:val="00687626"/>
    <w:rsid w:val="006878D1"/>
    <w:rsid w:val="00687B56"/>
    <w:rsid w:val="00691608"/>
    <w:rsid w:val="00692130"/>
    <w:rsid w:val="00692B66"/>
    <w:rsid w:val="006932D9"/>
    <w:rsid w:val="006A110F"/>
    <w:rsid w:val="006A158F"/>
    <w:rsid w:val="006A28BA"/>
    <w:rsid w:val="006A28E7"/>
    <w:rsid w:val="006A2C44"/>
    <w:rsid w:val="006A3B39"/>
    <w:rsid w:val="006A64E9"/>
    <w:rsid w:val="006A680F"/>
    <w:rsid w:val="006A6988"/>
    <w:rsid w:val="006A7D90"/>
    <w:rsid w:val="006B023E"/>
    <w:rsid w:val="006B0AE3"/>
    <w:rsid w:val="006B1775"/>
    <w:rsid w:val="006B19E1"/>
    <w:rsid w:val="006B223A"/>
    <w:rsid w:val="006B3752"/>
    <w:rsid w:val="006C0CCA"/>
    <w:rsid w:val="006C26E7"/>
    <w:rsid w:val="006C399B"/>
    <w:rsid w:val="006C404B"/>
    <w:rsid w:val="006C4C66"/>
    <w:rsid w:val="006C7DCD"/>
    <w:rsid w:val="006D21CE"/>
    <w:rsid w:val="006D41A2"/>
    <w:rsid w:val="006D629A"/>
    <w:rsid w:val="006D66C6"/>
    <w:rsid w:val="006D66CB"/>
    <w:rsid w:val="006D782F"/>
    <w:rsid w:val="006E1E9B"/>
    <w:rsid w:val="006E46AC"/>
    <w:rsid w:val="006E5A68"/>
    <w:rsid w:val="006E755B"/>
    <w:rsid w:val="006E78C6"/>
    <w:rsid w:val="006E7AB7"/>
    <w:rsid w:val="006F125E"/>
    <w:rsid w:val="006F1494"/>
    <w:rsid w:val="006F675E"/>
    <w:rsid w:val="00700D45"/>
    <w:rsid w:val="00701661"/>
    <w:rsid w:val="00701EB8"/>
    <w:rsid w:val="007034FE"/>
    <w:rsid w:val="00707E21"/>
    <w:rsid w:val="007112AF"/>
    <w:rsid w:val="007120E4"/>
    <w:rsid w:val="00712154"/>
    <w:rsid w:val="007143CF"/>
    <w:rsid w:val="007144B3"/>
    <w:rsid w:val="00714B29"/>
    <w:rsid w:val="00714CAA"/>
    <w:rsid w:val="007167D4"/>
    <w:rsid w:val="0071714F"/>
    <w:rsid w:val="00717A68"/>
    <w:rsid w:val="00722BC7"/>
    <w:rsid w:val="00724B92"/>
    <w:rsid w:val="00725D95"/>
    <w:rsid w:val="0072681D"/>
    <w:rsid w:val="007305FA"/>
    <w:rsid w:val="00734A39"/>
    <w:rsid w:val="007353AE"/>
    <w:rsid w:val="007359C9"/>
    <w:rsid w:val="00737724"/>
    <w:rsid w:val="007403A9"/>
    <w:rsid w:val="00741B3E"/>
    <w:rsid w:val="00742A8C"/>
    <w:rsid w:val="00743306"/>
    <w:rsid w:val="00745808"/>
    <w:rsid w:val="0074621F"/>
    <w:rsid w:val="0074723D"/>
    <w:rsid w:val="00747569"/>
    <w:rsid w:val="00750351"/>
    <w:rsid w:val="007503C4"/>
    <w:rsid w:val="00750A42"/>
    <w:rsid w:val="00752960"/>
    <w:rsid w:val="00753584"/>
    <w:rsid w:val="00753A47"/>
    <w:rsid w:val="007563A6"/>
    <w:rsid w:val="007579C6"/>
    <w:rsid w:val="00760275"/>
    <w:rsid w:val="0076061A"/>
    <w:rsid w:val="00761935"/>
    <w:rsid w:val="00762805"/>
    <w:rsid w:val="00765BA3"/>
    <w:rsid w:val="00765C1D"/>
    <w:rsid w:val="00765EAD"/>
    <w:rsid w:val="00766BEE"/>
    <w:rsid w:val="007708B3"/>
    <w:rsid w:val="0077105E"/>
    <w:rsid w:val="00777BB4"/>
    <w:rsid w:val="00777EA4"/>
    <w:rsid w:val="007837F9"/>
    <w:rsid w:val="00785223"/>
    <w:rsid w:val="00786ECA"/>
    <w:rsid w:val="007871B1"/>
    <w:rsid w:val="00790732"/>
    <w:rsid w:val="00791530"/>
    <w:rsid w:val="00792E3C"/>
    <w:rsid w:val="00795BA0"/>
    <w:rsid w:val="007A0A6A"/>
    <w:rsid w:val="007A142C"/>
    <w:rsid w:val="007A188B"/>
    <w:rsid w:val="007A3304"/>
    <w:rsid w:val="007A37E8"/>
    <w:rsid w:val="007A4435"/>
    <w:rsid w:val="007A4436"/>
    <w:rsid w:val="007A4FA3"/>
    <w:rsid w:val="007A53EA"/>
    <w:rsid w:val="007A54F3"/>
    <w:rsid w:val="007B24BE"/>
    <w:rsid w:val="007B24D1"/>
    <w:rsid w:val="007B348F"/>
    <w:rsid w:val="007B46C7"/>
    <w:rsid w:val="007B6D5A"/>
    <w:rsid w:val="007C0727"/>
    <w:rsid w:val="007C216E"/>
    <w:rsid w:val="007C489E"/>
    <w:rsid w:val="007C4C59"/>
    <w:rsid w:val="007C562B"/>
    <w:rsid w:val="007C76BE"/>
    <w:rsid w:val="007C7946"/>
    <w:rsid w:val="007D044E"/>
    <w:rsid w:val="007D07F3"/>
    <w:rsid w:val="007D0EEF"/>
    <w:rsid w:val="007D2EE9"/>
    <w:rsid w:val="007D608F"/>
    <w:rsid w:val="007D78E4"/>
    <w:rsid w:val="007E080A"/>
    <w:rsid w:val="007E1118"/>
    <w:rsid w:val="007E142C"/>
    <w:rsid w:val="007E2A93"/>
    <w:rsid w:val="007E2B44"/>
    <w:rsid w:val="007E2CD5"/>
    <w:rsid w:val="007E6EDD"/>
    <w:rsid w:val="007F04F4"/>
    <w:rsid w:val="007F06BF"/>
    <w:rsid w:val="007F0B2E"/>
    <w:rsid w:val="007F0C1B"/>
    <w:rsid w:val="007F11A2"/>
    <w:rsid w:val="007F17DE"/>
    <w:rsid w:val="007F1905"/>
    <w:rsid w:val="007F646D"/>
    <w:rsid w:val="007F66A6"/>
    <w:rsid w:val="007F768F"/>
    <w:rsid w:val="008018C9"/>
    <w:rsid w:val="008023FC"/>
    <w:rsid w:val="0080314F"/>
    <w:rsid w:val="008046AA"/>
    <w:rsid w:val="00805013"/>
    <w:rsid w:val="00805EDE"/>
    <w:rsid w:val="00812F97"/>
    <w:rsid w:val="00813643"/>
    <w:rsid w:val="00814CEC"/>
    <w:rsid w:val="00814E81"/>
    <w:rsid w:val="008175E7"/>
    <w:rsid w:val="00817FD6"/>
    <w:rsid w:val="00820052"/>
    <w:rsid w:val="008204E1"/>
    <w:rsid w:val="00822337"/>
    <w:rsid w:val="00822536"/>
    <w:rsid w:val="00823600"/>
    <w:rsid w:val="0082369B"/>
    <w:rsid w:val="00823839"/>
    <w:rsid w:val="00825A1F"/>
    <w:rsid w:val="00825D2A"/>
    <w:rsid w:val="00830FAB"/>
    <w:rsid w:val="008340E6"/>
    <w:rsid w:val="0083543B"/>
    <w:rsid w:val="00837F8B"/>
    <w:rsid w:val="00840906"/>
    <w:rsid w:val="0084236B"/>
    <w:rsid w:val="008423BB"/>
    <w:rsid w:val="00844997"/>
    <w:rsid w:val="008501D1"/>
    <w:rsid w:val="00850CCA"/>
    <w:rsid w:val="00852797"/>
    <w:rsid w:val="008528F1"/>
    <w:rsid w:val="0085489B"/>
    <w:rsid w:val="00854BD0"/>
    <w:rsid w:val="00855DDB"/>
    <w:rsid w:val="00861C54"/>
    <w:rsid w:val="00862888"/>
    <w:rsid w:val="0086358C"/>
    <w:rsid w:val="00865E5F"/>
    <w:rsid w:val="00866C8B"/>
    <w:rsid w:val="00867CC3"/>
    <w:rsid w:val="008747C0"/>
    <w:rsid w:val="00880138"/>
    <w:rsid w:val="00881333"/>
    <w:rsid w:val="0088155C"/>
    <w:rsid w:val="0088367F"/>
    <w:rsid w:val="0088387C"/>
    <w:rsid w:val="00883AC2"/>
    <w:rsid w:val="008861D5"/>
    <w:rsid w:val="00887580"/>
    <w:rsid w:val="00895AF8"/>
    <w:rsid w:val="008978B6"/>
    <w:rsid w:val="008A0738"/>
    <w:rsid w:val="008A0C56"/>
    <w:rsid w:val="008A2875"/>
    <w:rsid w:val="008A4193"/>
    <w:rsid w:val="008A4C65"/>
    <w:rsid w:val="008A635F"/>
    <w:rsid w:val="008A6C23"/>
    <w:rsid w:val="008A791E"/>
    <w:rsid w:val="008B2903"/>
    <w:rsid w:val="008B2953"/>
    <w:rsid w:val="008B3FE1"/>
    <w:rsid w:val="008B7B27"/>
    <w:rsid w:val="008C1D78"/>
    <w:rsid w:val="008C3EFF"/>
    <w:rsid w:val="008C46D8"/>
    <w:rsid w:val="008C4C70"/>
    <w:rsid w:val="008C597B"/>
    <w:rsid w:val="008C63FD"/>
    <w:rsid w:val="008C6F0C"/>
    <w:rsid w:val="008C791D"/>
    <w:rsid w:val="008D1256"/>
    <w:rsid w:val="008D3975"/>
    <w:rsid w:val="008D3EEB"/>
    <w:rsid w:val="008D432C"/>
    <w:rsid w:val="008D7AB0"/>
    <w:rsid w:val="008E15ED"/>
    <w:rsid w:val="008E7E06"/>
    <w:rsid w:val="008F356D"/>
    <w:rsid w:val="008F76A0"/>
    <w:rsid w:val="008F7C49"/>
    <w:rsid w:val="00901A11"/>
    <w:rsid w:val="00901E54"/>
    <w:rsid w:val="009020BA"/>
    <w:rsid w:val="0090374A"/>
    <w:rsid w:val="00905331"/>
    <w:rsid w:val="00906B89"/>
    <w:rsid w:val="0091019D"/>
    <w:rsid w:val="0091215D"/>
    <w:rsid w:val="00914578"/>
    <w:rsid w:val="00914DBD"/>
    <w:rsid w:val="00917DF5"/>
    <w:rsid w:val="00920EF4"/>
    <w:rsid w:val="00923D33"/>
    <w:rsid w:val="009250B7"/>
    <w:rsid w:val="009253E7"/>
    <w:rsid w:val="009273D8"/>
    <w:rsid w:val="00930225"/>
    <w:rsid w:val="00932859"/>
    <w:rsid w:val="00935450"/>
    <w:rsid w:val="0093680E"/>
    <w:rsid w:val="00945321"/>
    <w:rsid w:val="00945DB4"/>
    <w:rsid w:val="00950615"/>
    <w:rsid w:val="00954037"/>
    <w:rsid w:val="00954898"/>
    <w:rsid w:val="00957111"/>
    <w:rsid w:val="00957988"/>
    <w:rsid w:val="00957F87"/>
    <w:rsid w:val="009609CE"/>
    <w:rsid w:val="009629AD"/>
    <w:rsid w:val="00963219"/>
    <w:rsid w:val="0096378C"/>
    <w:rsid w:val="00967337"/>
    <w:rsid w:val="00973D78"/>
    <w:rsid w:val="00974FF7"/>
    <w:rsid w:val="009753A3"/>
    <w:rsid w:val="00976442"/>
    <w:rsid w:val="00976AE1"/>
    <w:rsid w:val="00982D05"/>
    <w:rsid w:val="00984107"/>
    <w:rsid w:val="00984C83"/>
    <w:rsid w:val="00987B21"/>
    <w:rsid w:val="00991614"/>
    <w:rsid w:val="00992FC9"/>
    <w:rsid w:val="00994AFF"/>
    <w:rsid w:val="009A01B8"/>
    <w:rsid w:val="009A1AFE"/>
    <w:rsid w:val="009A286D"/>
    <w:rsid w:val="009A3E5E"/>
    <w:rsid w:val="009A3F86"/>
    <w:rsid w:val="009A410C"/>
    <w:rsid w:val="009A5967"/>
    <w:rsid w:val="009A7297"/>
    <w:rsid w:val="009A78CC"/>
    <w:rsid w:val="009B1BE4"/>
    <w:rsid w:val="009B5CAB"/>
    <w:rsid w:val="009B61B2"/>
    <w:rsid w:val="009B675A"/>
    <w:rsid w:val="009B6D3D"/>
    <w:rsid w:val="009B77C6"/>
    <w:rsid w:val="009C12D4"/>
    <w:rsid w:val="009C2FE1"/>
    <w:rsid w:val="009C4191"/>
    <w:rsid w:val="009C4552"/>
    <w:rsid w:val="009C5788"/>
    <w:rsid w:val="009C6EE8"/>
    <w:rsid w:val="009D1026"/>
    <w:rsid w:val="009D145E"/>
    <w:rsid w:val="009D244D"/>
    <w:rsid w:val="009D2937"/>
    <w:rsid w:val="009D3134"/>
    <w:rsid w:val="009D3605"/>
    <w:rsid w:val="009D37D7"/>
    <w:rsid w:val="009D6A74"/>
    <w:rsid w:val="009D6F50"/>
    <w:rsid w:val="009D77A8"/>
    <w:rsid w:val="009E1F07"/>
    <w:rsid w:val="009F1D7E"/>
    <w:rsid w:val="009F300F"/>
    <w:rsid w:val="009F76B7"/>
    <w:rsid w:val="009F7988"/>
    <w:rsid w:val="00A00F3F"/>
    <w:rsid w:val="00A06241"/>
    <w:rsid w:val="00A07996"/>
    <w:rsid w:val="00A1169D"/>
    <w:rsid w:val="00A11F67"/>
    <w:rsid w:val="00A13720"/>
    <w:rsid w:val="00A1549B"/>
    <w:rsid w:val="00A16801"/>
    <w:rsid w:val="00A16B84"/>
    <w:rsid w:val="00A25C0A"/>
    <w:rsid w:val="00A2708A"/>
    <w:rsid w:val="00A27545"/>
    <w:rsid w:val="00A3010F"/>
    <w:rsid w:val="00A3069C"/>
    <w:rsid w:val="00A33F06"/>
    <w:rsid w:val="00A34BA2"/>
    <w:rsid w:val="00A36C98"/>
    <w:rsid w:val="00A37DE2"/>
    <w:rsid w:val="00A40FF2"/>
    <w:rsid w:val="00A4167A"/>
    <w:rsid w:val="00A42C22"/>
    <w:rsid w:val="00A44136"/>
    <w:rsid w:val="00A46922"/>
    <w:rsid w:val="00A5214F"/>
    <w:rsid w:val="00A52479"/>
    <w:rsid w:val="00A5337A"/>
    <w:rsid w:val="00A549D7"/>
    <w:rsid w:val="00A56D5A"/>
    <w:rsid w:val="00A56E69"/>
    <w:rsid w:val="00A57132"/>
    <w:rsid w:val="00A576D1"/>
    <w:rsid w:val="00A62711"/>
    <w:rsid w:val="00A63A84"/>
    <w:rsid w:val="00A67518"/>
    <w:rsid w:val="00A7066E"/>
    <w:rsid w:val="00A70C38"/>
    <w:rsid w:val="00A711C5"/>
    <w:rsid w:val="00A71D7A"/>
    <w:rsid w:val="00A72BD2"/>
    <w:rsid w:val="00A7358A"/>
    <w:rsid w:val="00A73C32"/>
    <w:rsid w:val="00A75459"/>
    <w:rsid w:val="00A760E3"/>
    <w:rsid w:val="00A8038A"/>
    <w:rsid w:val="00A80D2C"/>
    <w:rsid w:val="00A8101B"/>
    <w:rsid w:val="00A81C63"/>
    <w:rsid w:val="00A8288A"/>
    <w:rsid w:val="00A841A1"/>
    <w:rsid w:val="00A849BF"/>
    <w:rsid w:val="00A863F5"/>
    <w:rsid w:val="00A86522"/>
    <w:rsid w:val="00A871B4"/>
    <w:rsid w:val="00A87D86"/>
    <w:rsid w:val="00A920EC"/>
    <w:rsid w:val="00A9217B"/>
    <w:rsid w:val="00A9220B"/>
    <w:rsid w:val="00A9306D"/>
    <w:rsid w:val="00A94546"/>
    <w:rsid w:val="00A95BAF"/>
    <w:rsid w:val="00A96D52"/>
    <w:rsid w:val="00A97510"/>
    <w:rsid w:val="00A9793F"/>
    <w:rsid w:val="00AA014A"/>
    <w:rsid w:val="00AA2A0D"/>
    <w:rsid w:val="00AA346E"/>
    <w:rsid w:val="00AA7936"/>
    <w:rsid w:val="00AB11EB"/>
    <w:rsid w:val="00AB36E3"/>
    <w:rsid w:val="00AC29E7"/>
    <w:rsid w:val="00AC6F51"/>
    <w:rsid w:val="00AC7503"/>
    <w:rsid w:val="00AC751C"/>
    <w:rsid w:val="00AD11F7"/>
    <w:rsid w:val="00AD33A7"/>
    <w:rsid w:val="00AD5D8C"/>
    <w:rsid w:val="00AD6285"/>
    <w:rsid w:val="00AD78F2"/>
    <w:rsid w:val="00AE03BC"/>
    <w:rsid w:val="00AE2CC8"/>
    <w:rsid w:val="00AE4459"/>
    <w:rsid w:val="00AE6C7E"/>
    <w:rsid w:val="00AE73D7"/>
    <w:rsid w:val="00AF10CF"/>
    <w:rsid w:val="00AF1975"/>
    <w:rsid w:val="00AF1E85"/>
    <w:rsid w:val="00AF37D3"/>
    <w:rsid w:val="00AF666E"/>
    <w:rsid w:val="00AF7B67"/>
    <w:rsid w:val="00B021F3"/>
    <w:rsid w:val="00B02CBB"/>
    <w:rsid w:val="00B03EF6"/>
    <w:rsid w:val="00B04AA7"/>
    <w:rsid w:val="00B06B29"/>
    <w:rsid w:val="00B10CBC"/>
    <w:rsid w:val="00B12147"/>
    <w:rsid w:val="00B1750D"/>
    <w:rsid w:val="00B17A6D"/>
    <w:rsid w:val="00B205AF"/>
    <w:rsid w:val="00B24807"/>
    <w:rsid w:val="00B26038"/>
    <w:rsid w:val="00B2640B"/>
    <w:rsid w:val="00B26795"/>
    <w:rsid w:val="00B268B5"/>
    <w:rsid w:val="00B27D54"/>
    <w:rsid w:val="00B34643"/>
    <w:rsid w:val="00B364D8"/>
    <w:rsid w:val="00B36DCC"/>
    <w:rsid w:val="00B36F98"/>
    <w:rsid w:val="00B375F7"/>
    <w:rsid w:val="00B40685"/>
    <w:rsid w:val="00B40990"/>
    <w:rsid w:val="00B40C58"/>
    <w:rsid w:val="00B42A63"/>
    <w:rsid w:val="00B42FA7"/>
    <w:rsid w:val="00B45A3B"/>
    <w:rsid w:val="00B4731B"/>
    <w:rsid w:val="00B47BC7"/>
    <w:rsid w:val="00B50343"/>
    <w:rsid w:val="00B52663"/>
    <w:rsid w:val="00B53F54"/>
    <w:rsid w:val="00B54AC3"/>
    <w:rsid w:val="00B54BB3"/>
    <w:rsid w:val="00B572BC"/>
    <w:rsid w:val="00B60436"/>
    <w:rsid w:val="00B61916"/>
    <w:rsid w:val="00B61A99"/>
    <w:rsid w:val="00B62D50"/>
    <w:rsid w:val="00B665CC"/>
    <w:rsid w:val="00B672FF"/>
    <w:rsid w:val="00B678CD"/>
    <w:rsid w:val="00B67EED"/>
    <w:rsid w:val="00B733FB"/>
    <w:rsid w:val="00B748F6"/>
    <w:rsid w:val="00B75785"/>
    <w:rsid w:val="00B76B4B"/>
    <w:rsid w:val="00B82890"/>
    <w:rsid w:val="00B82895"/>
    <w:rsid w:val="00B84025"/>
    <w:rsid w:val="00B86AC3"/>
    <w:rsid w:val="00B90376"/>
    <w:rsid w:val="00B949D1"/>
    <w:rsid w:val="00B9519B"/>
    <w:rsid w:val="00B9735A"/>
    <w:rsid w:val="00B97A65"/>
    <w:rsid w:val="00BA0613"/>
    <w:rsid w:val="00BA0BEF"/>
    <w:rsid w:val="00BA166C"/>
    <w:rsid w:val="00BA1762"/>
    <w:rsid w:val="00BA29C5"/>
    <w:rsid w:val="00BA47D2"/>
    <w:rsid w:val="00BA7BEE"/>
    <w:rsid w:val="00BB3365"/>
    <w:rsid w:val="00BB4B0B"/>
    <w:rsid w:val="00BB5FD7"/>
    <w:rsid w:val="00BB64AB"/>
    <w:rsid w:val="00BB751F"/>
    <w:rsid w:val="00BC0036"/>
    <w:rsid w:val="00BC13E8"/>
    <w:rsid w:val="00BC3BF0"/>
    <w:rsid w:val="00BC3C0C"/>
    <w:rsid w:val="00BC45BD"/>
    <w:rsid w:val="00BC5592"/>
    <w:rsid w:val="00BC5602"/>
    <w:rsid w:val="00BD19E8"/>
    <w:rsid w:val="00BD4166"/>
    <w:rsid w:val="00BD49EF"/>
    <w:rsid w:val="00BD6BD4"/>
    <w:rsid w:val="00BE1C9F"/>
    <w:rsid w:val="00BE2CB4"/>
    <w:rsid w:val="00BE2F02"/>
    <w:rsid w:val="00BE406F"/>
    <w:rsid w:val="00BE41FA"/>
    <w:rsid w:val="00BE7058"/>
    <w:rsid w:val="00BF0064"/>
    <w:rsid w:val="00BF147D"/>
    <w:rsid w:val="00BF1AC8"/>
    <w:rsid w:val="00BF5482"/>
    <w:rsid w:val="00BF768C"/>
    <w:rsid w:val="00BF7AE7"/>
    <w:rsid w:val="00C025EA"/>
    <w:rsid w:val="00C054EC"/>
    <w:rsid w:val="00C061C7"/>
    <w:rsid w:val="00C06A5F"/>
    <w:rsid w:val="00C06B48"/>
    <w:rsid w:val="00C102E2"/>
    <w:rsid w:val="00C11DF0"/>
    <w:rsid w:val="00C125BC"/>
    <w:rsid w:val="00C12D07"/>
    <w:rsid w:val="00C14C24"/>
    <w:rsid w:val="00C163F4"/>
    <w:rsid w:val="00C17FCF"/>
    <w:rsid w:val="00C21FBA"/>
    <w:rsid w:val="00C23FF3"/>
    <w:rsid w:val="00C247AA"/>
    <w:rsid w:val="00C3257F"/>
    <w:rsid w:val="00C32CCF"/>
    <w:rsid w:val="00C34367"/>
    <w:rsid w:val="00C36C8B"/>
    <w:rsid w:val="00C40AA7"/>
    <w:rsid w:val="00C40C94"/>
    <w:rsid w:val="00C41F97"/>
    <w:rsid w:val="00C429CC"/>
    <w:rsid w:val="00C46C72"/>
    <w:rsid w:val="00C47283"/>
    <w:rsid w:val="00C47969"/>
    <w:rsid w:val="00C479B3"/>
    <w:rsid w:val="00C514EF"/>
    <w:rsid w:val="00C567ED"/>
    <w:rsid w:val="00C576DA"/>
    <w:rsid w:val="00C61369"/>
    <w:rsid w:val="00C64973"/>
    <w:rsid w:val="00C67F0D"/>
    <w:rsid w:val="00C67F8F"/>
    <w:rsid w:val="00C71C5A"/>
    <w:rsid w:val="00C73F93"/>
    <w:rsid w:val="00C74140"/>
    <w:rsid w:val="00C74884"/>
    <w:rsid w:val="00C8052B"/>
    <w:rsid w:val="00C80F90"/>
    <w:rsid w:val="00C81467"/>
    <w:rsid w:val="00C824A4"/>
    <w:rsid w:val="00C83E6E"/>
    <w:rsid w:val="00C842C9"/>
    <w:rsid w:val="00C90FBA"/>
    <w:rsid w:val="00C91410"/>
    <w:rsid w:val="00C93397"/>
    <w:rsid w:val="00C969A6"/>
    <w:rsid w:val="00CA0127"/>
    <w:rsid w:val="00CA0A8A"/>
    <w:rsid w:val="00CA12FA"/>
    <w:rsid w:val="00CA1FC3"/>
    <w:rsid w:val="00CA38A9"/>
    <w:rsid w:val="00CA3BD2"/>
    <w:rsid w:val="00CA4A47"/>
    <w:rsid w:val="00CA73D0"/>
    <w:rsid w:val="00CB132A"/>
    <w:rsid w:val="00CB16A1"/>
    <w:rsid w:val="00CB220C"/>
    <w:rsid w:val="00CB5064"/>
    <w:rsid w:val="00CB5103"/>
    <w:rsid w:val="00CB7688"/>
    <w:rsid w:val="00CC1CD1"/>
    <w:rsid w:val="00CC2774"/>
    <w:rsid w:val="00CC43B6"/>
    <w:rsid w:val="00CC46DD"/>
    <w:rsid w:val="00CC768E"/>
    <w:rsid w:val="00CC7791"/>
    <w:rsid w:val="00CC7B61"/>
    <w:rsid w:val="00CC7FCF"/>
    <w:rsid w:val="00CD245E"/>
    <w:rsid w:val="00CD27D3"/>
    <w:rsid w:val="00CD479F"/>
    <w:rsid w:val="00CE375A"/>
    <w:rsid w:val="00CE4365"/>
    <w:rsid w:val="00CE4578"/>
    <w:rsid w:val="00CE5D65"/>
    <w:rsid w:val="00CE76F2"/>
    <w:rsid w:val="00CE7E24"/>
    <w:rsid w:val="00CE7F38"/>
    <w:rsid w:val="00CF22D7"/>
    <w:rsid w:val="00CF2C09"/>
    <w:rsid w:val="00CF328C"/>
    <w:rsid w:val="00CF419A"/>
    <w:rsid w:val="00CF4F6E"/>
    <w:rsid w:val="00CF5B09"/>
    <w:rsid w:val="00CF5BA6"/>
    <w:rsid w:val="00CF5CF1"/>
    <w:rsid w:val="00D018DE"/>
    <w:rsid w:val="00D01946"/>
    <w:rsid w:val="00D02A53"/>
    <w:rsid w:val="00D02CF0"/>
    <w:rsid w:val="00D03B6C"/>
    <w:rsid w:val="00D056B6"/>
    <w:rsid w:val="00D05F26"/>
    <w:rsid w:val="00D06014"/>
    <w:rsid w:val="00D078C9"/>
    <w:rsid w:val="00D15062"/>
    <w:rsid w:val="00D17494"/>
    <w:rsid w:val="00D17D9F"/>
    <w:rsid w:val="00D20F7C"/>
    <w:rsid w:val="00D2230E"/>
    <w:rsid w:val="00D25780"/>
    <w:rsid w:val="00D276A5"/>
    <w:rsid w:val="00D31DC3"/>
    <w:rsid w:val="00D32099"/>
    <w:rsid w:val="00D32A54"/>
    <w:rsid w:val="00D357BC"/>
    <w:rsid w:val="00D35F75"/>
    <w:rsid w:val="00D370AC"/>
    <w:rsid w:val="00D37EC5"/>
    <w:rsid w:val="00D43473"/>
    <w:rsid w:val="00D4524D"/>
    <w:rsid w:val="00D45EF4"/>
    <w:rsid w:val="00D45F66"/>
    <w:rsid w:val="00D465E0"/>
    <w:rsid w:val="00D5005A"/>
    <w:rsid w:val="00D535B3"/>
    <w:rsid w:val="00D53C0E"/>
    <w:rsid w:val="00D54CD0"/>
    <w:rsid w:val="00D6299B"/>
    <w:rsid w:val="00D62EA5"/>
    <w:rsid w:val="00D64AB4"/>
    <w:rsid w:val="00D67608"/>
    <w:rsid w:val="00D67723"/>
    <w:rsid w:val="00D70872"/>
    <w:rsid w:val="00D70DB6"/>
    <w:rsid w:val="00D73650"/>
    <w:rsid w:val="00D742F0"/>
    <w:rsid w:val="00D7446D"/>
    <w:rsid w:val="00D74AEE"/>
    <w:rsid w:val="00D765B1"/>
    <w:rsid w:val="00D76FAA"/>
    <w:rsid w:val="00D77DEE"/>
    <w:rsid w:val="00D82170"/>
    <w:rsid w:val="00D822A2"/>
    <w:rsid w:val="00D825EE"/>
    <w:rsid w:val="00D835EC"/>
    <w:rsid w:val="00D87001"/>
    <w:rsid w:val="00D91770"/>
    <w:rsid w:val="00D91B64"/>
    <w:rsid w:val="00D9256E"/>
    <w:rsid w:val="00D9410E"/>
    <w:rsid w:val="00D96FC7"/>
    <w:rsid w:val="00D97944"/>
    <w:rsid w:val="00DA1983"/>
    <w:rsid w:val="00DA2230"/>
    <w:rsid w:val="00DA2B8E"/>
    <w:rsid w:val="00DA3BB8"/>
    <w:rsid w:val="00DA3CFD"/>
    <w:rsid w:val="00DA47F2"/>
    <w:rsid w:val="00DB1B79"/>
    <w:rsid w:val="00DB5CBB"/>
    <w:rsid w:val="00DC07DC"/>
    <w:rsid w:val="00DC118F"/>
    <w:rsid w:val="00DC348F"/>
    <w:rsid w:val="00DC5F41"/>
    <w:rsid w:val="00DC7C78"/>
    <w:rsid w:val="00DD06DF"/>
    <w:rsid w:val="00DD1E7D"/>
    <w:rsid w:val="00DD3938"/>
    <w:rsid w:val="00DD4CA9"/>
    <w:rsid w:val="00DD6008"/>
    <w:rsid w:val="00DE2839"/>
    <w:rsid w:val="00DE2E96"/>
    <w:rsid w:val="00DE2EFF"/>
    <w:rsid w:val="00DE3F4F"/>
    <w:rsid w:val="00DE526B"/>
    <w:rsid w:val="00DE6A3B"/>
    <w:rsid w:val="00DE77E4"/>
    <w:rsid w:val="00DE79D0"/>
    <w:rsid w:val="00DF08D9"/>
    <w:rsid w:val="00DF17AA"/>
    <w:rsid w:val="00DF2A61"/>
    <w:rsid w:val="00DF340F"/>
    <w:rsid w:val="00DF3B42"/>
    <w:rsid w:val="00DF4B12"/>
    <w:rsid w:val="00DF602D"/>
    <w:rsid w:val="00DF68D0"/>
    <w:rsid w:val="00E00286"/>
    <w:rsid w:val="00E01DF0"/>
    <w:rsid w:val="00E0285D"/>
    <w:rsid w:val="00E02B91"/>
    <w:rsid w:val="00E03729"/>
    <w:rsid w:val="00E076F8"/>
    <w:rsid w:val="00E07C65"/>
    <w:rsid w:val="00E12B1F"/>
    <w:rsid w:val="00E20C8F"/>
    <w:rsid w:val="00E22545"/>
    <w:rsid w:val="00E23944"/>
    <w:rsid w:val="00E2439D"/>
    <w:rsid w:val="00E25C91"/>
    <w:rsid w:val="00E260BD"/>
    <w:rsid w:val="00E26B5C"/>
    <w:rsid w:val="00E312CB"/>
    <w:rsid w:val="00E33FFE"/>
    <w:rsid w:val="00E34CD1"/>
    <w:rsid w:val="00E351A5"/>
    <w:rsid w:val="00E35C21"/>
    <w:rsid w:val="00E3617E"/>
    <w:rsid w:val="00E36AC7"/>
    <w:rsid w:val="00E3726C"/>
    <w:rsid w:val="00E37D55"/>
    <w:rsid w:val="00E4017C"/>
    <w:rsid w:val="00E40267"/>
    <w:rsid w:val="00E40C77"/>
    <w:rsid w:val="00E43299"/>
    <w:rsid w:val="00E44486"/>
    <w:rsid w:val="00E46418"/>
    <w:rsid w:val="00E50A3B"/>
    <w:rsid w:val="00E51CDF"/>
    <w:rsid w:val="00E55139"/>
    <w:rsid w:val="00E553F1"/>
    <w:rsid w:val="00E60083"/>
    <w:rsid w:val="00E6659D"/>
    <w:rsid w:val="00E70941"/>
    <w:rsid w:val="00E70A7D"/>
    <w:rsid w:val="00E70C2E"/>
    <w:rsid w:val="00E72EA0"/>
    <w:rsid w:val="00E73304"/>
    <w:rsid w:val="00E74053"/>
    <w:rsid w:val="00E744EC"/>
    <w:rsid w:val="00E750A6"/>
    <w:rsid w:val="00E83233"/>
    <w:rsid w:val="00E85252"/>
    <w:rsid w:val="00E85F28"/>
    <w:rsid w:val="00E8678D"/>
    <w:rsid w:val="00E922C0"/>
    <w:rsid w:val="00E93939"/>
    <w:rsid w:val="00EA0C8D"/>
    <w:rsid w:val="00EA18EC"/>
    <w:rsid w:val="00EA1D06"/>
    <w:rsid w:val="00EA31BC"/>
    <w:rsid w:val="00EA46AB"/>
    <w:rsid w:val="00EA49C6"/>
    <w:rsid w:val="00EA5D0F"/>
    <w:rsid w:val="00EA6438"/>
    <w:rsid w:val="00EA6F74"/>
    <w:rsid w:val="00EA75D0"/>
    <w:rsid w:val="00EB18D7"/>
    <w:rsid w:val="00EB3266"/>
    <w:rsid w:val="00EB485E"/>
    <w:rsid w:val="00EB5251"/>
    <w:rsid w:val="00EC310A"/>
    <w:rsid w:val="00EC35B0"/>
    <w:rsid w:val="00EC364F"/>
    <w:rsid w:val="00EC3FE7"/>
    <w:rsid w:val="00EC5954"/>
    <w:rsid w:val="00ED0486"/>
    <w:rsid w:val="00ED062F"/>
    <w:rsid w:val="00ED7383"/>
    <w:rsid w:val="00EE0456"/>
    <w:rsid w:val="00EE10C0"/>
    <w:rsid w:val="00EE10C4"/>
    <w:rsid w:val="00EE4080"/>
    <w:rsid w:val="00EE42E9"/>
    <w:rsid w:val="00EE60C3"/>
    <w:rsid w:val="00EE7727"/>
    <w:rsid w:val="00EE7786"/>
    <w:rsid w:val="00EE782F"/>
    <w:rsid w:val="00EE7C9B"/>
    <w:rsid w:val="00EE7CD9"/>
    <w:rsid w:val="00EF08B2"/>
    <w:rsid w:val="00EF1215"/>
    <w:rsid w:val="00EF1584"/>
    <w:rsid w:val="00EF2B0A"/>
    <w:rsid w:val="00EF2DBA"/>
    <w:rsid w:val="00EF7ED5"/>
    <w:rsid w:val="00F00900"/>
    <w:rsid w:val="00F00C01"/>
    <w:rsid w:val="00F01EC8"/>
    <w:rsid w:val="00F0381A"/>
    <w:rsid w:val="00F06639"/>
    <w:rsid w:val="00F07D12"/>
    <w:rsid w:val="00F128D3"/>
    <w:rsid w:val="00F1305F"/>
    <w:rsid w:val="00F15220"/>
    <w:rsid w:val="00F15415"/>
    <w:rsid w:val="00F16912"/>
    <w:rsid w:val="00F169A1"/>
    <w:rsid w:val="00F2029F"/>
    <w:rsid w:val="00F216EC"/>
    <w:rsid w:val="00F23410"/>
    <w:rsid w:val="00F2351F"/>
    <w:rsid w:val="00F24E64"/>
    <w:rsid w:val="00F31814"/>
    <w:rsid w:val="00F34D1F"/>
    <w:rsid w:val="00F35196"/>
    <w:rsid w:val="00F35973"/>
    <w:rsid w:val="00F36216"/>
    <w:rsid w:val="00F41FC8"/>
    <w:rsid w:val="00F42608"/>
    <w:rsid w:val="00F42F61"/>
    <w:rsid w:val="00F44152"/>
    <w:rsid w:val="00F4540B"/>
    <w:rsid w:val="00F47E8E"/>
    <w:rsid w:val="00F5087D"/>
    <w:rsid w:val="00F509D5"/>
    <w:rsid w:val="00F5220B"/>
    <w:rsid w:val="00F54610"/>
    <w:rsid w:val="00F54AA7"/>
    <w:rsid w:val="00F54CA1"/>
    <w:rsid w:val="00F56078"/>
    <w:rsid w:val="00F60508"/>
    <w:rsid w:val="00F646CF"/>
    <w:rsid w:val="00F660B2"/>
    <w:rsid w:val="00F70154"/>
    <w:rsid w:val="00F7061B"/>
    <w:rsid w:val="00F716E2"/>
    <w:rsid w:val="00F74F5B"/>
    <w:rsid w:val="00F7507F"/>
    <w:rsid w:val="00F75BC1"/>
    <w:rsid w:val="00F75E0E"/>
    <w:rsid w:val="00F77102"/>
    <w:rsid w:val="00F82B8D"/>
    <w:rsid w:val="00F82BC1"/>
    <w:rsid w:val="00F841CA"/>
    <w:rsid w:val="00F858CE"/>
    <w:rsid w:val="00F85D73"/>
    <w:rsid w:val="00F85F68"/>
    <w:rsid w:val="00F87340"/>
    <w:rsid w:val="00F92B5F"/>
    <w:rsid w:val="00F92C3E"/>
    <w:rsid w:val="00F943B0"/>
    <w:rsid w:val="00F94945"/>
    <w:rsid w:val="00F95121"/>
    <w:rsid w:val="00F95776"/>
    <w:rsid w:val="00F96255"/>
    <w:rsid w:val="00F96375"/>
    <w:rsid w:val="00F96FA9"/>
    <w:rsid w:val="00FA1D34"/>
    <w:rsid w:val="00FA1EFA"/>
    <w:rsid w:val="00FA25F4"/>
    <w:rsid w:val="00FA2BC1"/>
    <w:rsid w:val="00FA4C4B"/>
    <w:rsid w:val="00FA578E"/>
    <w:rsid w:val="00FA5811"/>
    <w:rsid w:val="00FB0602"/>
    <w:rsid w:val="00FB0A03"/>
    <w:rsid w:val="00FB0E01"/>
    <w:rsid w:val="00FB1402"/>
    <w:rsid w:val="00FB1A0A"/>
    <w:rsid w:val="00FB2E9C"/>
    <w:rsid w:val="00FB3222"/>
    <w:rsid w:val="00FB43F4"/>
    <w:rsid w:val="00FB53C4"/>
    <w:rsid w:val="00FC213E"/>
    <w:rsid w:val="00FC5B42"/>
    <w:rsid w:val="00FC7C60"/>
    <w:rsid w:val="00FD0473"/>
    <w:rsid w:val="00FD2DAE"/>
    <w:rsid w:val="00FD395F"/>
    <w:rsid w:val="00FD40C6"/>
    <w:rsid w:val="00FD4264"/>
    <w:rsid w:val="00FE053C"/>
    <w:rsid w:val="00FE17A6"/>
    <w:rsid w:val="00FE1D2B"/>
    <w:rsid w:val="00FE233C"/>
    <w:rsid w:val="00FE328E"/>
    <w:rsid w:val="00FE4515"/>
    <w:rsid w:val="00FE6683"/>
    <w:rsid w:val="00FF0C7F"/>
    <w:rsid w:val="00FF1B92"/>
    <w:rsid w:val="00FF4521"/>
    <w:rsid w:val="00FF45D9"/>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92F8"/>
  <w15:docId w15:val="{7B305689-79F6-4C6A-BAA8-7FB21F64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12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A412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A412E"/>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5A412E"/>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5A412E"/>
    <w:pPr>
      <w:keepNext/>
      <w:keepLines/>
      <w:spacing w:before="200"/>
      <w:outlineLvl w:val="3"/>
    </w:pPr>
    <w:rPr>
      <w:rFonts w:ascii="Cambria" w:eastAsia="Calibri" w:hAnsi="Cambria"/>
      <w:b/>
      <w:bCs/>
      <w:i/>
      <w:iCs/>
      <w:color w:val="4F81BD"/>
    </w:rPr>
  </w:style>
  <w:style w:type="paragraph" w:styleId="Antrat9">
    <w:name w:val="heading 9"/>
    <w:basedOn w:val="prastasis"/>
    <w:next w:val="prastasis"/>
    <w:link w:val="Antrat9Diagrama"/>
    <w:qFormat/>
    <w:rsid w:val="005A412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A412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A412E"/>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5A412E"/>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5A412E"/>
    <w:rPr>
      <w:rFonts w:ascii="Cambria" w:eastAsia="Calibri" w:hAnsi="Cambria" w:cs="Times New Roman"/>
      <w:b/>
      <w:bCs/>
      <w:i/>
      <w:iCs/>
      <w:color w:val="4F81BD"/>
      <w:sz w:val="24"/>
      <w:szCs w:val="24"/>
      <w:lang w:val="lt-LT"/>
    </w:rPr>
  </w:style>
  <w:style w:type="character" w:customStyle="1" w:styleId="Antrat9Diagrama">
    <w:name w:val="Antraštė 9 Diagrama"/>
    <w:basedOn w:val="Numatytasispastraiposriftas"/>
    <w:link w:val="Antrat9"/>
    <w:rsid w:val="005A412E"/>
    <w:rPr>
      <w:rFonts w:ascii="Arial" w:eastAsia="Times New Roman" w:hAnsi="Arial" w:cs="Arial"/>
      <w:lang w:val="lt-LT"/>
    </w:rPr>
  </w:style>
  <w:style w:type="character" w:styleId="Hipersaitas">
    <w:name w:val="Hyperlink"/>
    <w:rsid w:val="005A412E"/>
    <w:rPr>
      <w:color w:val="0000FF"/>
      <w:u w:val="single"/>
    </w:rPr>
  </w:style>
  <w:style w:type="paragraph" w:customStyle="1" w:styleId="PI-1EMEASMCA">
    <w:name w:val="PI-1 EMEA_SMCA"/>
    <w:basedOn w:val="Antrat2"/>
    <w:autoRedefine/>
    <w:rsid w:val="002B105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5A412E"/>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5A412E"/>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7579C6"/>
    <w:pPr>
      <w:tabs>
        <w:tab w:val="left" w:pos="567"/>
      </w:tabs>
      <w:spacing w:before="0"/>
      <w:ind w:left="567" w:hanging="567"/>
    </w:pPr>
    <w:rPr>
      <w:rFonts w:ascii="Times New Roman" w:hAnsi="Times New Roman"/>
      <w:color w:val="auto"/>
      <w:kern w:val="28"/>
      <w:sz w:val="22"/>
      <w:szCs w:val="22"/>
    </w:rPr>
  </w:style>
  <w:style w:type="paragraph" w:customStyle="1" w:styleId="BTEMEASMCA">
    <w:name w:val="BT EMEA_SMCA"/>
    <w:basedOn w:val="prastasis"/>
    <w:link w:val="BTEMEASMCAChar"/>
    <w:autoRedefine/>
    <w:rsid w:val="006A3B39"/>
    <w:rPr>
      <w:sz w:val="22"/>
      <w:szCs w:val="22"/>
      <w:lang w:eastAsia="lt-LT"/>
    </w:rPr>
  </w:style>
  <w:style w:type="paragraph" w:customStyle="1" w:styleId="TTEMEASMCA">
    <w:name w:val="TT EMEA_SMCA"/>
    <w:basedOn w:val="Antrat1"/>
    <w:link w:val="TTEMEASMCAChar"/>
    <w:autoRedefine/>
    <w:rsid w:val="005A412E"/>
    <w:pPr>
      <w:keepNext w:val="0"/>
      <w:tabs>
        <w:tab w:val="left" w:pos="567"/>
      </w:tabs>
      <w:spacing w:before="0" w:after="0"/>
      <w:ind w:left="567" w:hanging="567"/>
      <w:jc w:val="center"/>
    </w:pPr>
    <w:rPr>
      <w:rFonts w:ascii="Times New Roman" w:hAnsi="Times New Roman" w:cs="Times New Roman"/>
      <w:bCs w:val="0"/>
      <w:caps/>
      <w:kern w:val="0"/>
      <w:sz w:val="20"/>
      <w:szCs w:val="20"/>
      <w:lang w:eastAsia="lt-LT"/>
    </w:rPr>
  </w:style>
  <w:style w:type="character" w:customStyle="1" w:styleId="TTEMEASMCAChar">
    <w:name w:val="TT EMEA_SMCA Char"/>
    <w:link w:val="TTEMEASMCA"/>
    <w:locked/>
    <w:rsid w:val="005A412E"/>
    <w:rPr>
      <w:rFonts w:ascii="Times New Roman" w:eastAsia="Times New Roman" w:hAnsi="Times New Roman" w:cs="Times New Roman"/>
      <w:b/>
      <w:caps/>
      <w:sz w:val="20"/>
      <w:szCs w:val="20"/>
      <w:lang w:eastAsia="lt-LT"/>
    </w:rPr>
  </w:style>
  <w:style w:type="paragraph" w:customStyle="1" w:styleId="BT-EMEASMCA">
    <w:name w:val="BT- EMEA_SMCA"/>
    <w:basedOn w:val="BTEMEASMCA"/>
    <w:autoRedefine/>
    <w:rsid w:val="005A412E"/>
    <w:pPr>
      <w:numPr>
        <w:numId w:val="1"/>
      </w:numPr>
    </w:pPr>
  </w:style>
  <w:style w:type="paragraph" w:customStyle="1" w:styleId="PI-3EMEASMCA">
    <w:name w:val="PI-3 EMEA_SMCA"/>
    <w:basedOn w:val="prastasis"/>
    <w:autoRedefine/>
    <w:rsid w:val="000350F7"/>
    <w:pPr>
      <w:spacing w:line="220" w:lineRule="exact"/>
      <w:ind w:left="426" w:hanging="426"/>
    </w:pPr>
    <w:rPr>
      <w:b/>
      <w:bCs/>
      <w:sz w:val="22"/>
      <w:szCs w:val="22"/>
    </w:rPr>
  </w:style>
  <w:style w:type="paragraph" w:customStyle="1" w:styleId="BTbEMEASMCA">
    <w:name w:val="BT(b) EMEA_SMCA"/>
    <w:basedOn w:val="BTEMEASMCA"/>
    <w:autoRedefine/>
    <w:rsid w:val="005A412E"/>
    <w:rPr>
      <w:b/>
    </w:rPr>
  </w:style>
  <w:style w:type="character" w:customStyle="1" w:styleId="BTEMEASMCAChar">
    <w:name w:val="BT EMEA_SMCA Char"/>
    <w:link w:val="BTEMEASMCA"/>
    <w:locked/>
    <w:rsid w:val="006A3B39"/>
    <w:rPr>
      <w:rFonts w:ascii="Times New Roman" w:eastAsia="Times New Roman" w:hAnsi="Times New Roman" w:cs="Times New Roman"/>
      <w:lang w:val="lt-LT" w:eastAsia="lt-LT"/>
    </w:rPr>
  </w:style>
  <w:style w:type="paragraph" w:styleId="Pagrindinistekstas">
    <w:name w:val="Body Text"/>
    <w:basedOn w:val="prastasis"/>
    <w:link w:val="PagrindinistekstasDiagrama"/>
    <w:rsid w:val="005A412E"/>
    <w:pPr>
      <w:spacing w:line="360" w:lineRule="auto"/>
    </w:pPr>
    <w:rPr>
      <w:b/>
      <w:szCs w:val="20"/>
    </w:rPr>
  </w:style>
  <w:style w:type="character" w:customStyle="1" w:styleId="PagrindinistekstasDiagrama">
    <w:name w:val="Pagrindinis tekstas Diagrama"/>
    <w:basedOn w:val="Numatytasispastraiposriftas"/>
    <w:link w:val="Pagrindinistekstas"/>
    <w:rsid w:val="005A412E"/>
    <w:rPr>
      <w:rFonts w:ascii="Times New Roman" w:eastAsia="Times New Roman" w:hAnsi="Times New Roman" w:cs="Times New Roman"/>
      <w:b/>
      <w:sz w:val="24"/>
      <w:szCs w:val="20"/>
      <w:lang w:val="lt-LT"/>
    </w:rPr>
  </w:style>
  <w:style w:type="paragraph" w:styleId="Pavadinimas">
    <w:name w:val="Title"/>
    <w:basedOn w:val="prastasis"/>
    <w:link w:val="PavadinimasDiagrama"/>
    <w:autoRedefine/>
    <w:qFormat/>
    <w:rsid w:val="0011523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115233"/>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5A412E"/>
    <w:pPr>
      <w:spacing w:after="120"/>
      <w:ind w:left="283"/>
    </w:pPr>
  </w:style>
  <w:style w:type="character" w:customStyle="1" w:styleId="PagrindiniotekstotraukaDiagrama">
    <w:name w:val="Pagrindinio teksto įtrauka Diagrama"/>
    <w:basedOn w:val="Numatytasispastraiposriftas"/>
    <w:link w:val="Pagrindiniotekstotrauka"/>
    <w:rsid w:val="005A412E"/>
    <w:rPr>
      <w:rFonts w:ascii="Times New Roman" w:eastAsia="Times New Roman" w:hAnsi="Times New Roman" w:cs="Times New Roman"/>
      <w:sz w:val="24"/>
      <w:szCs w:val="24"/>
      <w:lang w:val="lt-LT"/>
    </w:rPr>
  </w:style>
  <w:style w:type="character" w:customStyle="1" w:styleId="longtext">
    <w:name w:val="long_text"/>
    <w:rsid w:val="005A412E"/>
  </w:style>
  <w:style w:type="character" w:customStyle="1" w:styleId="hps">
    <w:name w:val="hps"/>
    <w:rsid w:val="005A412E"/>
  </w:style>
  <w:style w:type="table" w:styleId="Lentelstinklelis">
    <w:name w:val="Table Grid"/>
    <w:basedOn w:val="prastojilentel"/>
    <w:rsid w:val="005A412E"/>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5A412E"/>
  </w:style>
  <w:style w:type="paragraph" w:customStyle="1" w:styleId="ListParagraph1">
    <w:name w:val="List Paragraph1"/>
    <w:basedOn w:val="prastasis"/>
    <w:rsid w:val="005A412E"/>
    <w:pPr>
      <w:ind w:left="720"/>
      <w:contextualSpacing/>
    </w:pPr>
  </w:style>
  <w:style w:type="character" w:customStyle="1" w:styleId="gt-icon-text1">
    <w:name w:val="gt-icon-text1"/>
    <w:rsid w:val="005A412E"/>
  </w:style>
  <w:style w:type="paragraph" w:styleId="Debesliotekstas">
    <w:name w:val="Balloon Text"/>
    <w:basedOn w:val="prastasis"/>
    <w:link w:val="DebesliotekstasDiagrama"/>
    <w:semiHidden/>
    <w:rsid w:val="005A412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A412E"/>
    <w:rPr>
      <w:rFonts w:ascii="Tahoma" w:eastAsia="Times New Roman" w:hAnsi="Tahoma" w:cs="Tahoma"/>
      <w:sz w:val="16"/>
      <w:szCs w:val="16"/>
      <w:lang w:val="lt-LT"/>
    </w:rPr>
  </w:style>
  <w:style w:type="character" w:styleId="Komentaronuoroda">
    <w:name w:val="annotation reference"/>
    <w:semiHidden/>
    <w:rsid w:val="005A412E"/>
    <w:rPr>
      <w:sz w:val="16"/>
    </w:rPr>
  </w:style>
  <w:style w:type="paragraph" w:styleId="Komentarotekstas">
    <w:name w:val="annotation text"/>
    <w:basedOn w:val="prastasis"/>
    <w:link w:val="KomentarotekstasDiagrama"/>
    <w:semiHidden/>
    <w:rsid w:val="005A412E"/>
    <w:rPr>
      <w:sz w:val="20"/>
      <w:szCs w:val="20"/>
    </w:rPr>
  </w:style>
  <w:style w:type="character" w:customStyle="1" w:styleId="KomentarotekstasDiagrama">
    <w:name w:val="Komentaro tekstas Diagrama"/>
    <w:basedOn w:val="Numatytasispastraiposriftas"/>
    <w:link w:val="Komentarotekstas"/>
    <w:semiHidden/>
    <w:rsid w:val="005A412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A412E"/>
    <w:rPr>
      <w:b/>
      <w:bCs/>
    </w:rPr>
  </w:style>
  <w:style w:type="character" w:customStyle="1" w:styleId="KomentarotemaDiagrama">
    <w:name w:val="Komentaro tema Diagrama"/>
    <w:basedOn w:val="KomentarotekstasDiagrama"/>
    <w:link w:val="Komentarotema"/>
    <w:semiHidden/>
    <w:rsid w:val="005A412E"/>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5A412E"/>
    <w:pPr>
      <w:tabs>
        <w:tab w:val="center" w:pos="4819"/>
        <w:tab w:val="right" w:pos="9638"/>
      </w:tabs>
    </w:pPr>
  </w:style>
  <w:style w:type="character" w:customStyle="1" w:styleId="PoratDiagrama">
    <w:name w:val="Poraštė Diagrama"/>
    <w:basedOn w:val="Numatytasispastraiposriftas"/>
    <w:link w:val="Porat"/>
    <w:uiPriority w:val="99"/>
    <w:rsid w:val="005A412E"/>
    <w:rPr>
      <w:rFonts w:ascii="Times New Roman" w:eastAsia="Times New Roman" w:hAnsi="Times New Roman" w:cs="Times New Roman"/>
      <w:sz w:val="24"/>
      <w:szCs w:val="24"/>
      <w:lang w:val="lt-LT"/>
    </w:rPr>
  </w:style>
  <w:style w:type="character" w:styleId="Puslapionumeris">
    <w:name w:val="page number"/>
    <w:basedOn w:val="Numatytasispastraiposriftas"/>
    <w:rsid w:val="005A412E"/>
  </w:style>
  <w:style w:type="paragraph" w:styleId="Antrats">
    <w:name w:val="header"/>
    <w:basedOn w:val="prastasis"/>
    <w:link w:val="AntratsDiagrama"/>
    <w:rsid w:val="005A412E"/>
    <w:pPr>
      <w:tabs>
        <w:tab w:val="center" w:pos="4819"/>
        <w:tab w:val="right" w:pos="9638"/>
      </w:tabs>
    </w:pPr>
  </w:style>
  <w:style w:type="character" w:customStyle="1" w:styleId="AntratsDiagrama">
    <w:name w:val="Antraštės Diagrama"/>
    <w:basedOn w:val="Numatytasispastraiposriftas"/>
    <w:link w:val="Antrats"/>
    <w:rsid w:val="005A412E"/>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rsid w:val="005A412E"/>
    <w:rPr>
      <w:rFonts w:ascii="Tahoma" w:hAnsi="Tahoma" w:cs="Tahoma"/>
      <w:sz w:val="16"/>
      <w:szCs w:val="16"/>
    </w:rPr>
  </w:style>
  <w:style w:type="character" w:customStyle="1" w:styleId="DokumentostruktraDiagrama">
    <w:name w:val="Dokumento struktūra Diagrama"/>
    <w:basedOn w:val="Numatytasispastraiposriftas"/>
    <w:link w:val="Dokumentostruktra"/>
    <w:rsid w:val="005A412E"/>
    <w:rPr>
      <w:rFonts w:ascii="Tahoma" w:eastAsia="Times New Roman" w:hAnsi="Tahoma" w:cs="Tahoma"/>
      <w:sz w:val="16"/>
      <w:szCs w:val="16"/>
      <w:lang w:val="lt-LT"/>
    </w:rPr>
  </w:style>
  <w:style w:type="paragraph" w:customStyle="1" w:styleId="ListParagraph2">
    <w:name w:val="List Paragraph2"/>
    <w:basedOn w:val="prastasis"/>
    <w:rsid w:val="005A412E"/>
    <w:pPr>
      <w:ind w:left="720"/>
      <w:contextualSpacing/>
    </w:pPr>
    <w:rPr>
      <w:rFonts w:eastAsia="Calibri"/>
    </w:rPr>
  </w:style>
  <w:style w:type="paragraph" w:customStyle="1" w:styleId="Revision1">
    <w:name w:val="Revision1"/>
    <w:hidden/>
    <w:semiHidden/>
    <w:rsid w:val="005A412E"/>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rsid w:val="005A412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5A412E"/>
    <w:rPr>
      <w:rFonts w:ascii="Courier New" w:eastAsia="SimSun" w:hAnsi="Courier New" w:cs="Times New Roman"/>
      <w:sz w:val="20"/>
      <w:szCs w:val="20"/>
    </w:rPr>
  </w:style>
  <w:style w:type="paragraph" w:styleId="Sraopastraipa">
    <w:name w:val="List Paragraph"/>
    <w:basedOn w:val="prastasis"/>
    <w:uiPriority w:val="34"/>
    <w:qFormat/>
    <w:rsid w:val="005A412E"/>
    <w:pPr>
      <w:ind w:left="720"/>
      <w:contextualSpacing/>
    </w:pPr>
  </w:style>
  <w:style w:type="paragraph" w:customStyle="1" w:styleId="Default">
    <w:name w:val="Default"/>
    <w:rsid w:val="005A412E"/>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Sraopastraipa1">
    <w:name w:val="Sąrašo pastraipa1"/>
    <w:basedOn w:val="prastasis"/>
    <w:rsid w:val="005A412E"/>
    <w:pPr>
      <w:suppressAutoHyphens/>
      <w:ind w:left="720"/>
      <w:contextualSpacing/>
    </w:pPr>
    <w:rPr>
      <w:rFonts w:eastAsia="Calibri"/>
      <w:kern w:val="1"/>
    </w:rPr>
  </w:style>
  <w:style w:type="paragraph" w:styleId="Pataisymai">
    <w:name w:val="Revision"/>
    <w:hidden/>
    <w:uiPriority w:val="99"/>
    <w:semiHidden/>
    <w:rsid w:val="005A412E"/>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80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92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1018855103">
      <w:bodyDiv w:val="1"/>
      <w:marLeft w:val="0"/>
      <w:marRight w:val="0"/>
      <w:marTop w:val="0"/>
      <w:marBottom w:val="0"/>
      <w:divBdr>
        <w:top w:val="none" w:sz="0" w:space="0" w:color="auto"/>
        <w:left w:val="none" w:sz="0" w:space="0" w:color="auto"/>
        <w:bottom w:val="none" w:sz="0" w:space="0" w:color="auto"/>
        <w:right w:val="none" w:sz="0" w:space="0" w:color="auto"/>
      </w:divBdr>
    </w:div>
    <w:div w:id="1193687094">
      <w:bodyDiv w:val="1"/>
      <w:marLeft w:val="0"/>
      <w:marRight w:val="0"/>
      <w:marTop w:val="0"/>
      <w:marBottom w:val="0"/>
      <w:divBdr>
        <w:top w:val="none" w:sz="0" w:space="0" w:color="auto"/>
        <w:left w:val="none" w:sz="0" w:space="0" w:color="auto"/>
        <w:bottom w:val="none" w:sz="0" w:space="0" w:color="auto"/>
        <w:right w:val="none" w:sz="0" w:space="0" w:color="auto"/>
      </w:divBdr>
    </w:div>
    <w:div w:id="1873223465">
      <w:bodyDiv w:val="1"/>
      <w:marLeft w:val="0"/>
      <w:marRight w:val="0"/>
      <w:marTop w:val="0"/>
      <w:marBottom w:val="0"/>
      <w:divBdr>
        <w:top w:val="none" w:sz="0" w:space="0" w:color="auto"/>
        <w:left w:val="none" w:sz="0" w:space="0" w:color="auto"/>
        <w:bottom w:val="none" w:sz="0" w:space="0" w:color="auto"/>
        <w:right w:val="none" w:sz="0" w:space="0" w:color="auto"/>
      </w:divBdr>
    </w:div>
    <w:div w:id="1897936804">
      <w:bodyDiv w:val="1"/>
      <w:marLeft w:val="0"/>
      <w:marRight w:val="0"/>
      <w:marTop w:val="0"/>
      <w:marBottom w:val="0"/>
      <w:divBdr>
        <w:top w:val="none" w:sz="0" w:space="0" w:color="auto"/>
        <w:left w:val="none" w:sz="0" w:space="0" w:color="auto"/>
        <w:bottom w:val="none" w:sz="0" w:space="0" w:color="auto"/>
        <w:right w:val="none" w:sz="0" w:space="0" w:color="auto"/>
      </w:divBdr>
    </w:div>
    <w:div w:id="1917858462">
      <w:bodyDiv w:val="1"/>
      <w:marLeft w:val="0"/>
      <w:marRight w:val="0"/>
      <w:marTop w:val="0"/>
      <w:marBottom w:val="0"/>
      <w:divBdr>
        <w:top w:val="none" w:sz="0" w:space="0" w:color="auto"/>
        <w:left w:val="none" w:sz="0" w:space="0" w:color="auto"/>
        <w:bottom w:val="none" w:sz="0" w:space="0" w:color="auto"/>
        <w:right w:val="none" w:sz="0" w:space="0" w:color="auto"/>
      </w:divBdr>
    </w:div>
    <w:div w:id="2041664390">
      <w:bodyDiv w:val="1"/>
      <w:marLeft w:val="0"/>
      <w:marRight w:val="0"/>
      <w:marTop w:val="0"/>
      <w:marBottom w:val="0"/>
      <w:divBdr>
        <w:top w:val="none" w:sz="0" w:space="0" w:color="auto"/>
        <w:left w:val="none" w:sz="0" w:space="0" w:color="auto"/>
        <w:bottom w:val="none" w:sz="0" w:space="0" w:color="auto"/>
        <w:right w:val="none" w:sz="0" w:space="0" w:color="auto"/>
      </w:divBdr>
    </w:div>
    <w:div w:id="20706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letisphar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7470-C34D-4273-8FF2-85A46F90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40177</Words>
  <Characters>22901</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Birutė Valkauskaitė</cp:lastModifiedBy>
  <cp:revision>7</cp:revision>
  <cp:lastPrinted>2025-11-14T12:02:00Z</cp:lastPrinted>
  <dcterms:created xsi:type="dcterms:W3CDTF">2026-05-08T04:55:00Z</dcterms:created>
  <dcterms:modified xsi:type="dcterms:W3CDTF">2026-05-08T05:23:00Z</dcterms:modified>
</cp:coreProperties>
</file>