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9741A"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EF7C6AA"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28D2A98"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CA7E3F6" w14:textId="77777777" w:rsidR="005715DF" w:rsidRPr="005715DF" w:rsidRDefault="005715DF" w:rsidP="005715DF">
      <w:pPr>
        <w:spacing w:after="0" w:line="240" w:lineRule="auto"/>
        <w:jc w:val="center"/>
        <w:outlineLvl w:val="0"/>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B. PAKUOTĖS LAPELIS</w:t>
      </w:r>
    </w:p>
    <w:p w14:paraId="1FE10692" w14:textId="77777777" w:rsidR="005715DF" w:rsidRPr="005715DF" w:rsidRDefault="005715DF" w:rsidP="005715DF">
      <w:pPr>
        <w:spacing w:after="0" w:line="240" w:lineRule="auto"/>
        <w:jc w:val="center"/>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br w:type="page"/>
        <w:t>Pakuotės lapelis: informacija vartotojui</w:t>
      </w:r>
    </w:p>
    <w:p w14:paraId="16C5DD58" w14:textId="77777777" w:rsidR="005715DF" w:rsidRPr="005715DF" w:rsidRDefault="005715DF" w:rsidP="005715DF">
      <w:pPr>
        <w:spacing w:after="0" w:line="240" w:lineRule="auto"/>
        <w:jc w:val="center"/>
        <w:rPr>
          <w:rFonts w:ascii="Times New Roman" w:eastAsia="Calibri" w:hAnsi="Times New Roman" w:cs="Times New Roman"/>
          <w:kern w:val="0"/>
          <w14:ligatures w14:val="none"/>
        </w:rPr>
      </w:pPr>
    </w:p>
    <w:p w14:paraId="3FC92554" w14:textId="77777777" w:rsidR="005715DF" w:rsidRPr="005715DF" w:rsidRDefault="005715DF" w:rsidP="005715DF">
      <w:pPr>
        <w:spacing w:after="0" w:line="240" w:lineRule="auto"/>
        <w:jc w:val="center"/>
        <w:rPr>
          <w:rFonts w:ascii="Times New Roman" w:eastAsia="Calibri" w:hAnsi="Times New Roman" w:cs="Times New Roman"/>
          <w:b/>
          <w:kern w:val="0"/>
          <w14:ligatures w14:val="none"/>
        </w:rPr>
      </w:pPr>
      <w:proofErr w:type="spellStart"/>
      <w:r w:rsidRPr="005715DF">
        <w:rPr>
          <w:rFonts w:ascii="Times New Roman" w:eastAsia="Calibri" w:hAnsi="Times New Roman" w:cs="Times New Roman"/>
          <w:b/>
          <w:kern w:val="0"/>
          <w14:ligatures w14:val="none"/>
        </w:rPr>
        <w:t>Nitromint</w:t>
      </w:r>
      <w:proofErr w:type="spellEnd"/>
      <w:r w:rsidRPr="005715DF">
        <w:rPr>
          <w:rFonts w:ascii="Times New Roman" w:eastAsia="Calibri" w:hAnsi="Times New Roman" w:cs="Times New Roman"/>
          <w:b/>
          <w:kern w:val="0"/>
          <w14:ligatures w14:val="none"/>
        </w:rPr>
        <w:t xml:space="preserve"> 400 </w:t>
      </w:r>
      <w:proofErr w:type="spellStart"/>
      <w:r w:rsidRPr="005715DF">
        <w:rPr>
          <w:rFonts w:ascii="Times New Roman" w:eastAsia="Calibri" w:hAnsi="Times New Roman" w:cs="Times New Roman"/>
          <w:b/>
          <w:kern w:val="0"/>
          <w14:ligatures w14:val="none"/>
        </w:rPr>
        <w:t>mikrogramų</w:t>
      </w:r>
      <w:proofErr w:type="spellEnd"/>
      <w:r w:rsidRPr="005715DF">
        <w:rPr>
          <w:rFonts w:ascii="Times New Roman" w:eastAsia="Calibri" w:hAnsi="Times New Roman" w:cs="Times New Roman"/>
          <w:b/>
          <w:kern w:val="0"/>
          <w14:ligatures w14:val="none"/>
        </w:rPr>
        <w:t xml:space="preserve">/išpurškime </w:t>
      </w:r>
      <w:proofErr w:type="spellStart"/>
      <w:r w:rsidRPr="005715DF">
        <w:rPr>
          <w:rFonts w:ascii="Times New Roman" w:eastAsia="Calibri" w:hAnsi="Times New Roman" w:cs="Times New Roman"/>
          <w:b/>
          <w:kern w:val="0"/>
          <w14:ligatures w14:val="none"/>
        </w:rPr>
        <w:t>poliežuvinis</w:t>
      </w:r>
      <w:proofErr w:type="spellEnd"/>
      <w:r w:rsidRPr="005715DF">
        <w:rPr>
          <w:rFonts w:ascii="Times New Roman" w:eastAsia="Calibri" w:hAnsi="Times New Roman" w:cs="Times New Roman"/>
          <w:b/>
          <w:kern w:val="0"/>
          <w14:ligatures w14:val="none"/>
        </w:rPr>
        <w:t xml:space="preserve"> purškalas (tirpalas)</w:t>
      </w:r>
    </w:p>
    <w:p w14:paraId="22A9CF60" w14:textId="77777777" w:rsidR="005715DF" w:rsidRPr="005715DF" w:rsidRDefault="005715DF" w:rsidP="005715DF">
      <w:pPr>
        <w:spacing w:after="0" w:line="240" w:lineRule="auto"/>
        <w:jc w:val="center"/>
        <w:rPr>
          <w:rFonts w:ascii="Times New Roman" w:eastAsia="Calibri" w:hAnsi="Times New Roman" w:cs="Times New Roman"/>
          <w:kern w:val="0"/>
          <w14:ligatures w14:val="none"/>
        </w:rPr>
      </w:pPr>
      <w:proofErr w:type="spellStart"/>
      <w:r w:rsidRPr="005715DF">
        <w:rPr>
          <w:rFonts w:ascii="Times New Roman" w:eastAsia="Times New Roman" w:hAnsi="Times New Roman" w:cs="Times New Roman"/>
          <w:kern w:val="0"/>
          <w:lang w:eastAsia="lt-LT"/>
          <w14:ligatures w14:val="none"/>
        </w:rPr>
        <w:t>glicerolio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trinitratas</w:t>
      </w:r>
      <w:proofErr w:type="spellEnd"/>
    </w:p>
    <w:p w14:paraId="678550C4"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0786691" w14:textId="77777777" w:rsidR="005715DF" w:rsidRPr="005715DF" w:rsidRDefault="005715DF" w:rsidP="005715DF">
      <w:pPr>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260389B7" w14:textId="77777777" w:rsidR="005715DF" w:rsidRPr="005715DF" w:rsidRDefault="005715DF" w:rsidP="005715DF">
      <w:pPr>
        <w:tabs>
          <w:tab w:val="left"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w:t>
      </w:r>
      <w:r w:rsidRPr="005715DF">
        <w:rPr>
          <w:rFonts w:ascii="Times New Roman" w:eastAsia="Calibri" w:hAnsi="Times New Roman" w:cs="Times New Roman"/>
          <w:kern w:val="0"/>
          <w14:ligatures w14:val="none"/>
        </w:rPr>
        <w:tab/>
        <w:t>Neišmeskite šio lapelio, nes vėl gali prireikti jį perskaityti.</w:t>
      </w:r>
    </w:p>
    <w:p w14:paraId="70C6FE6E" w14:textId="77777777" w:rsidR="005715DF" w:rsidRPr="005715DF" w:rsidRDefault="005715DF" w:rsidP="005715DF">
      <w:pPr>
        <w:tabs>
          <w:tab w:val="left"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w:t>
      </w:r>
      <w:r w:rsidRPr="005715DF">
        <w:rPr>
          <w:rFonts w:ascii="Times New Roman" w:eastAsia="Calibri" w:hAnsi="Times New Roman" w:cs="Times New Roman"/>
          <w:kern w:val="0"/>
          <w14:ligatures w14:val="none"/>
        </w:rPr>
        <w:tab/>
        <w:t>Jeigu kiltų daugiau klausimų, kreipkitės į savo gydytoją arba vaistininką.</w:t>
      </w:r>
    </w:p>
    <w:p w14:paraId="1D1BBC35" w14:textId="77777777" w:rsidR="005715DF" w:rsidRPr="005715DF" w:rsidRDefault="005715DF" w:rsidP="005715DF">
      <w:pPr>
        <w:tabs>
          <w:tab w:val="left"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w:t>
      </w:r>
      <w:r w:rsidRPr="005715DF">
        <w:rPr>
          <w:rFonts w:ascii="Times New Roman" w:eastAsia="Calibri" w:hAnsi="Times New Roman" w:cs="Times New Roman"/>
          <w:kern w:val="0"/>
          <w14:ligatures w14:val="none"/>
        </w:rPr>
        <w:tab/>
        <w:t>Šis vaistas skirtas tik Jums, todėl kitiems žmonėms jo duoti negalima. Vaistas gali jiems pakenkti (net tiems, kurių ligos požymiai yra tokie patys kaip Jūsų).</w:t>
      </w:r>
    </w:p>
    <w:p w14:paraId="4C101140" w14:textId="77777777" w:rsidR="005715DF" w:rsidRPr="005715DF" w:rsidRDefault="005715DF" w:rsidP="005715DF">
      <w:pPr>
        <w:tabs>
          <w:tab w:val="left"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w:t>
      </w:r>
      <w:r w:rsidRPr="005715DF">
        <w:rPr>
          <w:rFonts w:ascii="Times New Roman" w:eastAsia="Calibri" w:hAnsi="Times New Roman" w:cs="Times New Roman"/>
          <w:kern w:val="0"/>
          <w14:ligatures w14:val="none"/>
        </w:rPr>
        <w:tab/>
        <w:t>Jeigu pasireiškė šalutinis poveikis (net jeigu jis šiame lapelyje nenurodytas), kreipkitės į savo gydytoją arba vaistininką. Žr. 4 skyrių.</w:t>
      </w:r>
    </w:p>
    <w:p w14:paraId="1F728F7B"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8F72340" w14:textId="77777777" w:rsidR="005715DF" w:rsidRPr="005715DF" w:rsidRDefault="005715DF" w:rsidP="005715DF">
      <w:pPr>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 xml:space="preserve">Apie ką rašoma šiame lapelyje? </w:t>
      </w:r>
    </w:p>
    <w:p w14:paraId="0C0FFF42" w14:textId="77777777" w:rsidR="005715DF" w:rsidRPr="005715DF" w:rsidRDefault="005715DF" w:rsidP="005715DF">
      <w:pPr>
        <w:spacing w:after="0" w:line="240" w:lineRule="auto"/>
        <w:rPr>
          <w:rFonts w:ascii="Times New Roman" w:eastAsia="Calibri" w:hAnsi="Times New Roman" w:cs="Times New Roman"/>
          <w:b/>
          <w:kern w:val="0"/>
          <w14:ligatures w14:val="none"/>
        </w:rPr>
      </w:pPr>
    </w:p>
    <w:p w14:paraId="5CC03282" w14:textId="77777777" w:rsidR="005715DF" w:rsidRPr="005715DF" w:rsidRDefault="005715DF" w:rsidP="005715DF">
      <w:pPr>
        <w:tabs>
          <w:tab w:val="left" w:pos="567"/>
        </w:tabs>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1.</w:t>
      </w:r>
      <w:r w:rsidRPr="005715DF">
        <w:rPr>
          <w:rFonts w:ascii="Times New Roman" w:eastAsia="Calibri" w:hAnsi="Times New Roman" w:cs="Times New Roman"/>
          <w:kern w:val="0"/>
          <w14:ligatures w14:val="none"/>
        </w:rPr>
        <w:tab/>
        <w:t xml:space="preserve">Kas yra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ir kam jis vartojamas</w:t>
      </w:r>
    </w:p>
    <w:p w14:paraId="545E9385" w14:textId="77777777" w:rsidR="005715DF" w:rsidRPr="005715DF" w:rsidRDefault="005715DF" w:rsidP="005715DF">
      <w:pPr>
        <w:tabs>
          <w:tab w:val="left" w:pos="567"/>
        </w:tabs>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2.</w:t>
      </w:r>
      <w:r w:rsidRPr="005715DF">
        <w:rPr>
          <w:rFonts w:ascii="Times New Roman" w:eastAsia="Calibri" w:hAnsi="Times New Roman" w:cs="Times New Roman"/>
          <w:kern w:val="0"/>
          <w14:ligatures w14:val="none"/>
        </w:rPr>
        <w:tab/>
        <w:t xml:space="preserve">Kas žinotina prieš vartojant </w:t>
      </w:r>
      <w:proofErr w:type="spellStart"/>
      <w:r w:rsidRPr="005715DF">
        <w:rPr>
          <w:rFonts w:ascii="Times New Roman" w:eastAsia="Calibri" w:hAnsi="Times New Roman" w:cs="Times New Roman"/>
          <w:kern w:val="0"/>
          <w14:ligatures w14:val="none"/>
        </w:rPr>
        <w:t>Nitromint</w:t>
      </w:r>
      <w:proofErr w:type="spellEnd"/>
    </w:p>
    <w:p w14:paraId="4B4E3D8B" w14:textId="77777777" w:rsidR="005715DF" w:rsidRPr="005715DF" w:rsidRDefault="005715DF" w:rsidP="005715DF">
      <w:pPr>
        <w:tabs>
          <w:tab w:val="left" w:pos="567"/>
        </w:tabs>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3.</w:t>
      </w:r>
      <w:r w:rsidRPr="005715DF">
        <w:rPr>
          <w:rFonts w:ascii="Times New Roman" w:eastAsia="Calibri" w:hAnsi="Times New Roman" w:cs="Times New Roman"/>
          <w:kern w:val="0"/>
          <w14:ligatures w14:val="none"/>
        </w:rPr>
        <w:tab/>
        <w:t xml:space="preserve">Kaip vartoti </w:t>
      </w:r>
      <w:proofErr w:type="spellStart"/>
      <w:r w:rsidRPr="005715DF">
        <w:rPr>
          <w:rFonts w:ascii="Times New Roman" w:eastAsia="Calibri" w:hAnsi="Times New Roman" w:cs="Times New Roman"/>
          <w:kern w:val="0"/>
          <w14:ligatures w14:val="none"/>
        </w:rPr>
        <w:t>Nitromint</w:t>
      </w:r>
      <w:proofErr w:type="spellEnd"/>
    </w:p>
    <w:p w14:paraId="139BCA60" w14:textId="77777777" w:rsidR="005715DF" w:rsidRPr="005715DF" w:rsidRDefault="005715DF" w:rsidP="005715DF">
      <w:pPr>
        <w:tabs>
          <w:tab w:val="left" w:pos="567"/>
        </w:tabs>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4.</w:t>
      </w:r>
      <w:r w:rsidRPr="005715DF">
        <w:rPr>
          <w:rFonts w:ascii="Times New Roman" w:eastAsia="Calibri" w:hAnsi="Times New Roman" w:cs="Times New Roman"/>
          <w:kern w:val="0"/>
          <w14:ligatures w14:val="none"/>
        </w:rPr>
        <w:tab/>
        <w:t>Galimas šalutinis poveikis</w:t>
      </w:r>
    </w:p>
    <w:p w14:paraId="5AAF8649" w14:textId="77777777" w:rsidR="005715DF" w:rsidRPr="005715DF" w:rsidRDefault="005715DF" w:rsidP="005715DF">
      <w:pPr>
        <w:tabs>
          <w:tab w:val="left" w:pos="567"/>
        </w:tabs>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5.</w:t>
      </w:r>
      <w:r w:rsidRPr="005715DF">
        <w:rPr>
          <w:rFonts w:ascii="Times New Roman" w:eastAsia="Calibri" w:hAnsi="Times New Roman" w:cs="Times New Roman"/>
          <w:kern w:val="0"/>
          <w14:ligatures w14:val="none"/>
        </w:rPr>
        <w:tab/>
        <w:t xml:space="preserve">Kaip laikyti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w:t>
      </w:r>
    </w:p>
    <w:p w14:paraId="1ABF8E51" w14:textId="77777777" w:rsidR="005715DF" w:rsidRPr="005715DF" w:rsidRDefault="005715DF" w:rsidP="005715DF">
      <w:pPr>
        <w:tabs>
          <w:tab w:val="left" w:pos="567"/>
        </w:tabs>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6.</w:t>
      </w:r>
      <w:r w:rsidRPr="005715DF">
        <w:rPr>
          <w:rFonts w:ascii="Times New Roman" w:eastAsia="Calibri" w:hAnsi="Times New Roman" w:cs="Times New Roman"/>
          <w:kern w:val="0"/>
          <w14:ligatures w14:val="none"/>
        </w:rPr>
        <w:tab/>
        <w:t>Pakuotės turinys ir kita informacija</w:t>
      </w:r>
    </w:p>
    <w:p w14:paraId="41C36D34"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1412B14"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3C1E40CF" w14:textId="77777777" w:rsidR="005715DF" w:rsidRPr="005715DF" w:rsidRDefault="005715DF" w:rsidP="005715DF">
      <w:pPr>
        <w:tabs>
          <w:tab w:val="left" w:pos="567"/>
        </w:tabs>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1.</w:t>
      </w:r>
      <w:r w:rsidRPr="005715DF">
        <w:rPr>
          <w:rFonts w:ascii="Times New Roman" w:eastAsia="Calibri" w:hAnsi="Times New Roman" w:cs="Times New Roman"/>
          <w:b/>
          <w:kern w:val="0"/>
          <w14:ligatures w14:val="none"/>
        </w:rPr>
        <w:tab/>
        <w:t xml:space="preserve">Kas yra </w:t>
      </w:r>
      <w:proofErr w:type="spellStart"/>
      <w:r w:rsidRPr="005715DF">
        <w:rPr>
          <w:rFonts w:ascii="Times New Roman" w:eastAsia="Calibri" w:hAnsi="Times New Roman" w:cs="Times New Roman"/>
          <w:b/>
          <w:kern w:val="0"/>
          <w14:ligatures w14:val="none"/>
        </w:rPr>
        <w:t>Nitromint</w:t>
      </w:r>
      <w:proofErr w:type="spellEnd"/>
      <w:r w:rsidRPr="005715DF">
        <w:rPr>
          <w:rFonts w:ascii="Times New Roman" w:eastAsia="Calibri" w:hAnsi="Times New Roman" w:cs="Times New Roman"/>
          <w:b/>
          <w:kern w:val="0"/>
          <w14:ligatures w14:val="none"/>
        </w:rPr>
        <w:t xml:space="preserve"> ir kam jis vartojamas</w:t>
      </w:r>
    </w:p>
    <w:p w14:paraId="6FA914EC"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4494913A"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Veiklioji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medžiaga </w:t>
      </w:r>
      <w:proofErr w:type="spellStart"/>
      <w:r w:rsidRPr="005715DF">
        <w:rPr>
          <w:rFonts w:ascii="Times New Roman" w:eastAsia="Calibri" w:hAnsi="Times New Roman" w:cs="Times New Roman"/>
          <w:kern w:val="0"/>
          <w14:ligatures w14:val="none"/>
        </w:rPr>
        <w:t>glicerolio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trinitratas</w:t>
      </w:r>
      <w:proofErr w:type="spellEnd"/>
      <w:r w:rsidRPr="005715DF">
        <w:rPr>
          <w:rFonts w:ascii="Times New Roman" w:eastAsia="Calibri" w:hAnsi="Times New Roman" w:cs="Times New Roman"/>
          <w:kern w:val="0"/>
          <w14:ligatures w14:val="none"/>
        </w:rPr>
        <w:t>. Jis plečia kraujagysles – arterijas ir venas.</w:t>
      </w:r>
    </w:p>
    <w:p w14:paraId="129442B4"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CCFA4B1" w14:textId="77777777" w:rsidR="005715DF" w:rsidRPr="005715DF" w:rsidRDefault="005715DF" w:rsidP="005715DF">
      <w:pPr>
        <w:spacing w:after="0" w:line="240" w:lineRule="auto"/>
        <w:rPr>
          <w:rFonts w:ascii="Times New Roman" w:eastAsia="Calibri" w:hAnsi="Times New Roman" w:cs="Times New Roman"/>
          <w:kern w:val="0"/>
          <w14:ligatures w14:val="none"/>
        </w:rPr>
      </w:pP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vartojamas krūtinės anginos (krūtinės skausmo) priepuolių, atsiradusių dėl pablogėjusio širdies aprūpinimo deguonimi, gydymui ir profilaktikai.</w:t>
      </w:r>
    </w:p>
    <w:p w14:paraId="24EE081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AB87859"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1EDD80E" w14:textId="77777777" w:rsidR="005715DF" w:rsidRPr="005715DF" w:rsidRDefault="005715DF" w:rsidP="005715DF">
      <w:pPr>
        <w:keepNext/>
        <w:tabs>
          <w:tab w:val="left" w:pos="540"/>
        </w:tabs>
        <w:spacing w:after="0" w:line="240" w:lineRule="auto"/>
        <w:outlineLvl w:val="1"/>
        <w:rPr>
          <w:rFonts w:ascii="Times New Roman" w:eastAsia="Calibri" w:hAnsi="Times New Roman" w:cs="Times New Roman"/>
          <w:kern w:val="0"/>
          <w14:ligatures w14:val="none"/>
        </w:rPr>
      </w:pPr>
      <w:r w:rsidRPr="005715DF">
        <w:rPr>
          <w:rFonts w:ascii="Times New Roman" w:eastAsia="Calibri" w:hAnsi="Times New Roman" w:cs="Times New Roman"/>
          <w:b/>
          <w:kern w:val="0"/>
          <w14:ligatures w14:val="none"/>
        </w:rPr>
        <w:t>2.</w:t>
      </w:r>
      <w:r w:rsidRPr="005715DF">
        <w:rPr>
          <w:rFonts w:ascii="Times New Roman" w:eastAsia="Calibri" w:hAnsi="Times New Roman" w:cs="Times New Roman"/>
          <w:b/>
          <w:kern w:val="0"/>
          <w14:ligatures w14:val="none"/>
        </w:rPr>
        <w:tab/>
      </w:r>
      <w:r w:rsidRPr="005715DF">
        <w:rPr>
          <w:rFonts w:ascii="Times New Roman" w:eastAsia="Calibri" w:hAnsi="Times New Roman" w:cs="Times New Roman"/>
          <w:b/>
          <w:smallCaps/>
          <w:kern w:val="0"/>
          <w14:ligatures w14:val="none"/>
        </w:rPr>
        <w:t>K</w:t>
      </w:r>
      <w:r w:rsidRPr="005715DF">
        <w:rPr>
          <w:rFonts w:ascii="Times New Roman" w:eastAsia="Calibri" w:hAnsi="Times New Roman" w:cs="Times New Roman"/>
          <w:b/>
          <w:kern w:val="0"/>
          <w14:ligatures w14:val="none"/>
        </w:rPr>
        <w:t xml:space="preserve">as žinotina prieš vartojant </w:t>
      </w:r>
      <w:proofErr w:type="spellStart"/>
      <w:r w:rsidRPr="005715DF">
        <w:rPr>
          <w:rFonts w:ascii="Times New Roman" w:eastAsia="Calibri" w:hAnsi="Times New Roman" w:cs="Times New Roman"/>
          <w:b/>
          <w:kern w:val="0"/>
          <w14:ligatures w14:val="none"/>
        </w:rPr>
        <w:t>Nitromint</w:t>
      </w:r>
      <w:proofErr w:type="spellEnd"/>
    </w:p>
    <w:p w14:paraId="4C86763D"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D72E464" w14:textId="77777777" w:rsidR="005715DF" w:rsidRPr="005715DF" w:rsidRDefault="005715DF" w:rsidP="005715DF">
      <w:pPr>
        <w:spacing w:after="0" w:line="240" w:lineRule="auto"/>
        <w:rPr>
          <w:rFonts w:ascii="Times New Roman" w:eastAsia="Calibri" w:hAnsi="Times New Roman" w:cs="Times New Roman"/>
          <w:b/>
          <w:kern w:val="0"/>
          <w14:ligatures w14:val="none"/>
        </w:rPr>
      </w:pPr>
      <w:proofErr w:type="spellStart"/>
      <w:r w:rsidRPr="005715DF">
        <w:rPr>
          <w:rFonts w:ascii="Times New Roman" w:eastAsia="Calibri" w:hAnsi="Times New Roman" w:cs="Times New Roman"/>
          <w:b/>
          <w:kern w:val="0"/>
          <w14:ligatures w14:val="none"/>
        </w:rPr>
        <w:t>Nitromint</w:t>
      </w:r>
      <w:proofErr w:type="spellEnd"/>
      <w:r w:rsidRPr="005715DF">
        <w:rPr>
          <w:rFonts w:ascii="Times New Roman" w:eastAsia="Calibri" w:hAnsi="Times New Roman" w:cs="Times New Roman"/>
          <w:b/>
          <w:kern w:val="0"/>
          <w14:ligatures w14:val="none"/>
        </w:rPr>
        <w:t xml:space="preserve"> vartoti draudžiama:</w:t>
      </w:r>
    </w:p>
    <w:p w14:paraId="1BB0AF31" w14:textId="77777777" w:rsidR="005715DF" w:rsidRPr="005715DF" w:rsidRDefault="005715DF" w:rsidP="005715DF">
      <w:pPr>
        <w:numPr>
          <w:ilvl w:val="0"/>
          <w:numId w:val="2"/>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yra alergija </w:t>
      </w:r>
      <w:proofErr w:type="spellStart"/>
      <w:r w:rsidRPr="005715DF">
        <w:rPr>
          <w:rFonts w:ascii="Times New Roman" w:eastAsia="Calibri" w:hAnsi="Times New Roman" w:cs="Times New Roman"/>
          <w:kern w:val="0"/>
          <w14:ligatures w14:val="none"/>
        </w:rPr>
        <w:t>glicerolio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trinitratui</w:t>
      </w:r>
      <w:proofErr w:type="spellEnd"/>
      <w:r w:rsidRPr="005715DF">
        <w:rPr>
          <w:rFonts w:ascii="Times New Roman" w:eastAsia="Calibri" w:hAnsi="Times New Roman" w:cs="Times New Roman"/>
          <w:kern w:val="0"/>
          <w14:ligatures w14:val="none"/>
        </w:rPr>
        <w:t xml:space="preserve">, kitokiems nitratams arba bet kuriai pagalbinei šio vaisto medžiagai (jos išvardytos 6 skyriuje) (jeigu pirmiau vartojant kokius nors nitratų vaistus buvo pasireiškęs veido, galūnių, lūpų, burnos ertmės, liežuvio, tikrojo balso aparato ir (arba) gerklų patinimas); </w:t>
      </w:r>
    </w:p>
    <w:p w14:paraId="643D9CA0" w14:textId="77777777" w:rsidR="005715DF" w:rsidRPr="005715DF" w:rsidRDefault="005715DF" w:rsidP="005715DF">
      <w:pPr>
        <w:numPr>
          <w:ilvl w:val="0"/>
          <w:numId w:val="2"/>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ištiko šokas (sunkus kraujotakos ir kitų sistemų sutrikimas) ar </w:t>
      </w:r>
      <w:proofErr w:type="spellStart"/>
      <w:r w:rsidRPr="005715DF">
        <w:rPr>
          <w:rFonts w:ascii="Times New Roman" w:eastAsia="Calibri" w:hAnsi="Times New Roman" w:cs="Times New Roman"/>
          <w:kern w:val="0"/>
          <w14:ligatures w14:val="none"/>
        </w:rPr>
        <w:t>kolapsas</w:t>
      </w:r>
      <w:proofErr w:type="spellEnd"/>
      <w:r w:rsidRPr="005715DF">
        <w:rPr>
          <w:rFonts w:ascii="Times New Roman" w:eastAsia="Calibri" w:hAnsi="Times New Roman" w:cs="Times New Roman"/>
          <w:kern w:val="0"/>
          <w14:ligatures w14:val="none"/>
        </w:rPr>
        <w:t xml:space="preserve"> (ūminis kraujagyslių veiklos nepakankamumas);</w:t>
      </w:r>
    </w:p>
    <w:p w14:paraId="2AAE9E50" w14:textId="77777777" w:rsidR="005715DF" w:rsidRPr="005715DF" w:rsidRDefault="005715DF" w:rsidP="005715DF">
      <w:pPr>
        <w:numPr>
          <w:ilvl w:val="0"/>
          <w:numId w:val="2"/>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yra sunki </w:t>
      </w:r>
      <w:proofErr w:type="spellStart"/>
      <w:r w:rsidRPr="005715DF">
        <w:rPr>
          <w:rFonts w:ascii="Times New Roman" w:eastAsia="Calibri" w:hAnsi="Times New Roman" w:cs="Times New Roman"/>
          <w:kern w:val="0"/>
          <w14:ligatures w14:val="none"/>
        </w:rPr>
        <w:t>hipotenzija</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sistolinis</w:t>
      </w:r>
      <w:proofErr w:type="spellEnd"/>
      <w:r w:rsidRPr="005715DF">
        <w:rPr>
          <w:rFonts w:ascii="Times New Roman" w:eastAsia="Calibri" w:hAnsi="Times New Roman" w:cs="Times New Roman"/>
          <w:kern w:val="0"/>
          <w14:ligatures w14:val="none"/>
        </w:rPr>
        <w:t xml:space="preserve"> arterinis kraujospūdis yra mažesnis kaip 90 </w:t>
      </w:r>
      <w:proofErr w:type="spellStart"/>
      <w:r w:rsidRPr="005715DF">
        <w:rPr>
          <w:rFonts w:ascii="Times New Roman" w:eastAsia="Calibri" w:hAnsi="Times New Roman" w:cs="Times New Roman"/>
          <w:kern w:val="0"/>
          <w14:ligatures w14:val="none"/>
        </w:rPr>
        <w:t>mmHg</w:t>
      </w:r>
      <w:proofErr w:type="spellEnd"/>
      <w:r w:rsidRPr="005715DF">
        <w:rPr>
          <w:rFonts w:ascii="Times New Roman" w:eastAsia="Calibri" w:hAnsi="Times New Roman" w:cs="Times New Roman"/>
          <w:kern w:val="0"/>
          <w14:ligatures w14:val="none"/>
        </w:rPr>
        <w:t>);</w:t>
      </w:r>
    </w:p>
    <w:p w14:paraId="07FC2407" w14:textId="77777777" w:rsidR="005715DF" w:rsidRPr="005715DF" w:rsidRDefault="005715DF" w:rsidP="005715DF">
      <w:pPr>
        <w:numPr>
          <w:ilvl w:val="0"/>
          <w:numId w:val="2"/>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tam tikrais atvejais, pasireiškus ūminiam širdies priepuoliui ar širdies nepakankamumui;</w:t>
      </w:r>
    </w:p>
    <w:p w14:paraId="6EFEE686" w14:textId="77777777" w:rsidR="005715DF" w:rsidRPr="005715DF" w:rsidRDefault="005715DF" w:rsidP="005715DF">
      <w:pPr>
        <w:numPr>
          <w:ilvl w:val="0"/>
          <w:numId w:val="2"/>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Jums pasireiškia krūtinės angina dėl </w:t>
      </w:r>
      <w:proofErr w:type="spellStart"/>
      <w:r w:rsidRPr="005715DF">
        <w:rPr>
          <w:rFonts w:ascii="Times New Roman" w:eastAsia="Calibri" w:hAnsi="Times New Roman" w:cs="Times New Roman"/>
          <w:kern w:val="0"/>
          <w14:ligatures w14:val="none"/>
        </w:rPr>
        <w:t>hipertrofinės</w:t>
      </w:r>
      <w:proofErr w:type="spellEnd"/>
      <w:r w:rsidRPr="005715DF">
        <w:rPr>
          <w:rFonts w:ascii="Times New Roman" w:eastAsia="Calibri" w:hAnsi="Times New Roman" w:cs="Times New Roman"/>
          <w:kern w:val="0"/>
          <w14:ligatures w14:val="none"/>
        </w:rPr>
        <w:t xml:space="preserve"> obstrukcinės kardiomiopatijos (nenormalaus širdies padidėjimo);</w:t>
      </w:r>
    </w:p>
    <w:p w14:paraId="43DE958B" w14:textId="77777777" w:rsidR="005715DF" w:rsidRPr="005715DF" w:rsidRDefault="005715DF" w:rsidP="005715DF">
      <w:pPr>
        <w:numPr>
          <w:ilvl w:val="0"/>
          <w:numId w:val="2"/>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Jums yra būklė, dėl kurios gali padėti spaudimas galvoje (pvz.: galvos trauma, insultas).</w:t>
      </w:r>
    </w:p>
    <w:p w14:paraId="4D1BE0DE" w14:textId="77777777" w:rsidR="005715DF" w:rsidRPr="005715DF" w:rsidRDefault="005715DF" w:rsidP="005715DF">
      <w:pPr>
        <w:numPr>
          <w:ilvl w:val="0"/>
          <w:numId w:val="1"/>
        </w:numPr>
        <w:tabs>
          <w:tab w:val="num" w:pos="540"/>
          <w:tab w:val="num" w:pos="567"/>
        </w:tabs>
        <w:spacing w:after="0" w:line="240" w:lineRule="auto"/>
        <w:ind w:hanging="1080"/>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yra </w:t>
      </w:r>
      <w:proofErr w:type="spellStart"/>
      <w:r w:rsidRPr="005715DF">
        <w:rPr>
          <w:rFonts w:ascii="Times New Roman" w:eastAsia="Calibri" w:hAnsi="Times New Roman" w:cs="Times New Roman"/>
          <w:kern w:val="0"/>
          <w14:ligatures w14:val="none"/>
        </w:rPr>
        <w:t>konstrikcinis</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perikarditas</w:t>
      </w:r>
      <w:proofErr w:type="spellEnd"/>
      <w:r w:rsidRPr="005715DF">
        <w:rPr>
          <w:rFonts w:ascii="Times New Roman" w:eastAsia="Calibri" w:hAnsi="Times New Roman" w:cs="Times New Roman"/>
          <w:kern w:val="0"/>
          <w14:ligatures w14:val="none"/>
        </w:rPr>
        <w:t xml:space="preserve"> (tam tikros rūšies </w:t>
      </w:r>
      <w:proofErr w:type="spellStart"/>
      <w:r w:rsidRPr="005715DF">
        <w:rPr>
          <w:rFonts w:ascii="Times New Roman" w:eastAsia="Calibri" w:hAnsi="Times New Roman" w:cs="Times New Roman"/>
          <w:kern w:val="0"/>
          <w14:ligatures w14:val="none"/>
        </w:rPr>
        <w:t>širdiplėvės</w:t>
      </w:r>
      <w:proofErr w:type="spellEnd"/>
      <w:r w:rsidRPr="005715DF">
        <w:rPr>
          <w:rFonts w:ascii="Times New Roman" w:eastAsia="Calibri" w:hAnsi="Times New Roman" w:cs="Times New Roman"/>
          <w:kern w:val="0"/>
          <w14:ligatures w14:val="none"/>
        </w:rPr>
        <w:t xml:space="preserve"> uždegimas);</w:t>
      </w:r>
    </w:p>
    <w:p w14:paraId="418E89A7" w14:textId="77777777" w:rsidR="005715DF" w:rsidRPr="005715DF" w:rsidRDefault="005715DF" w:rsidP="005715DF">
      <w:pPr>
        <w:numPr>
          <w:ilvl w:val="0"/>
          <w:numId w:val="1"/>
        </w:numPr>
        <w:tabs>
          <w:tab w:val="num" w:pos="540"/>
          <w:tab w:val="num" w:pos="567"/>
        </w:tabs>
        <w:spacing w:after="0" w:line="240" w:lineRule="auto"/>
        <w:ind w:hanging="1080"/>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yra širdies </w:t>
      </w:r>
      <w:proofErr w:type="spellStart"/>
      <w:r w:rsidRPr="005715DF">
        <w:rPr>
          <w:rFonts w:ascii="Times New Roman" w:eastAsia="Calibri" w:hAnsi="Times New Roman" w:cs="Times New Roman"/>
          <w:kern w:val="0"/>
          <w14:ligatures w14:val="none"/>
        </w:rPr>
        <w:t>tamponada</w:t>
      </w:r>
      <w:proofErr w:type="spellEnd"/>
      <w:r w:rsidRPr="005715DF">
        <w:rPr>
          <w:rFonts w:ascii="Times New Roman" w:eastAsia="Calibri" w:hAnsi="Times New Roman" w:cs="Times New Roman"/>
          <w:kern w:val="0"/>
          <w14:ligatures w14:val="none"/>
        </w:rPr>
        <w:t xml:space="preserve"> (didelis skysčio kiekis </w:t>
      </w:r>
      <w:proofErr w:type="spellStart"/>
      <w:r w:rsidRPr="005715DF">
        <w:rPr>
          <w:rFonts w:ascii="Times New Roman" w:eastAsia="Calibri" w:hAnsi="Times New Roman" w:cs="Times New Roman"/>
          <w:kern w:val="0"/>
          <w14:ligatures w14:val="none"/>
        </w:rPr>
        <w:t>širdiplėvės</w:t>
      </w:r>
      <w:proofErr w:type="spellEnd"/>
      <w:r w:rsidRPr="005715DF">
        <w:rPr>
          <w:rFonts w:ascii="Times New Roman" w:eastAsia="Calibri" w:hAnsi="Times New Roman" w:cs="Times New Roman"/>
          <w:kern w:val="0"/>
          <w14:ligatures w14:val="none"/>
        </w:rPr>
        <w:t xml:space="preserve"> ertmėje);</w:t>
      </w:r>
    </w:p>
    <w:p w14:paraId="14439FD1" w14:textId="77777777" w:rsidR="005715DF" w:rsidRPr="005715DF" w:rsidRDefault="005715DF" w:rsidP="005715DF">
      <w:pPr>
        <w:numPr>
          <w:ilvl w:val="0"/>
          <w:numId w:val="1"/>
        </w:numPr>
        <w:tabs>
          <w:tab w:val="num" w:pos="540"/>
          <w:tab w:val="num" w:pos="567"/>
        </w:tabs>
        <w:spacing w:after="0" w:line="240" w:lineRule="auto"/>
        <w:ind w:hanging="1080"/>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yra aortos ar </w:t>
      </w:r>
      <w:proofErr w:type="spellStart"/>
      <w:r w:rsidRPr="005715DF">
        <w:rPr>
          <w:rFonts w:ascii="Times New Roman" w:eastAsia="Calibri" w:hAnsi="Times New Roman" w:cs="Times New Roman"/>
          <w:kern w:val="0"/>
          <w14:ligatures w14:val="none"/>
        </w:rPr>
        <w:t>mitralininės</w:t>
      </w:r>
      <w:proofErr w:type="spellEnd"/>
      <w:r w:rsidRPr="005715DF">
        <w:rPr>
          <w:rFonts w:ascii="Times New Roman" w:eastAsia="Calibri" w:hAnsi="Times New Roman" w:cs="Times New Roman"/>
          <w:kern w:val="0"/>
          <w14:ligatures w14:val="none"/>
        </w:rPr>
        <w:t xml:space="preserve"> angos stenozė (širdies ligos);</w:t>
      </w:r>
    </w:p>
    <w:p w14:paraId="0156C7BB" w14:textId="77777777" w:rsidR="005715DF" w:rsidRPr="005715DF" w:rsidRDefault="005715DF" w:rsidP="005715DF">
      <w:pPr>
        <w:numPr>
          <w:ilvl w:val="0"/>
          <w:numId w:val="1"/>
        </w:numPr>
        <w:tabs>
          <w:tab w:val="left" w:pos="540"/>
          <w:tab w:val="num" w:pos="567"/>
        </w:tabs>
        <w:spacing w:after="0" w:line="240" w:lineRule="auto"/>
        <w:ind w:hanging="1080"/>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sumažėjęs kraujo tūris (yra </w:t>
      </w:r>
      <w:proofErr w:type="spellStart"/>
      <w:r w:rsidRPr="005715DF">
        <w:rPr>
          <w:rFonts w:ascii="Times New Roman" w:eastAsia="Calibri" w:hAnsi="Times New Roman" w:cs="Times New Roman"/>
          <w:kern w:val="0"/>
          <w14:ligatures w14:val="none"/>
        </w:rPr>
        <w:t>hipovolemija</w:t>
      </w:r>
      <w:proofErr w:type="spellEnd"/>
      <w:r w:rsidRPr="005715DF">
        <w:rPr>
          <w:rFonts w:ascii="Times New Roman" w:eastAsia="Calibri" w:hAnsi="Times New Roman" w:cs="Times New Roman"/>
          <w:kern w:val="0"/>
          <w14:ligatures w14:val="none"/>
        </w:rPr>
        <w:t>);</w:t>
      </w:r>
    </w:p>
    <w:p w14:paraId="79390A40" w14:textId="77777777" w:rsidR="005715DF" w:rsidRPr="005715DF" w:rsidRDefault="005715DF" w:rsidP="005715DF">
      <w:pPr>
        <w:tabs>
          <w:tab w:val="left" w:pos="0"/>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w:t>
      </w:r>
      <w:r w:rsidRPr="005715DF">
        <w:rPr>
          <w:rFonts w:ascii="Times New Roman" w:eastAsia="Calibri" w:hAnsi="Times New Roman" w:cs="Times New Roman"/>
          <w:kern w:val="0"/>
          <w14:ligatures w14:val="none"/>
        </w:rPr>
        <w:tab/>
        <w:t xml:space="preserve">jeigu yra polinkis į </w:t>
      </w:r>
      <w:proofErr w:type="spellStart"/>
      <w:r w:rsidRPr="005715DF">
        <w:rPr>
          <w:rFonts w:ascii="Times New Roman" w:eastAsia="Calibri" w:hAnsi="Times New Roman" w:cs="Times New Roman"/>
          <w:kern w:val="0"/>
          <w14:ligatures w14:val="none"/>
        </w:rPr>
        <w:t>ortostatinę</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hipotenziją</w:t>
      </w:r>
      <w:proofErr w:type="spellEnd"/>
      <w:r w:rsidRPr="005715DF">
        <w:rPr>
          <w:rFonts w:ascii="Times New Roman" w:eastAsia="Calibri" w:hAnsi="Times New Roman" w:cs="Times New Roman"/>
          <w:kern w:val="0"/>
          <w14:ligatures w14:val="none"/>
        </w:rPr>
        <w:t xml:space="preserve"> (su kūno padėties pokyčiu susijusio kraujospūdžio kritimą);</w:t>
      </w:r>
    </w:p>
    <w:p w14:paraId="1C4B37BC" w14:textId="77777777" w:rsidR="005715DF" w:rsidRPr="005715DF" w:rsidRDefault="005715DF" w:rsidP="005715DF">
      <w:pPr>
        <w:numPr>
          <w:ilvl w:val="0"/>
          <w:numId w:val="1"/>
        </w:numPr>
        <w:tabs>
          <w:tab w:val="num" w:pos="540"/>
          <w:tab w:val="num" w:pos="567"/>
        </w:tabs>
        <w:spacing w:after="0" w:line="240" w:lineRule="auto"/>
        <w:ind w:hanging="1080"/>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sergate sunkia mažakraujyste (anemija);</w:t>
      </w:r>
    </w:p>
    <w:p w14:paraId="0CA5D754" w14:textId="77777777" w:rsidR="005715DF" w:rsidRPr="005715DF" w:rsidRDefault="005715DF" w:rsidP="005715DF">
      <w:pPr>
        <w:numPr>
          <w:ilvl w:val="0"/>
          <w:numId w:val="1"/>
        </w:numPr>
        <w:tabs>
          <w:tab w:val="num" w:pos="540"/>
        </w:tabs>
        <w:spacing w:after="0" w:line="240" w:lineRule="auto"/>
        <w:ind w:hanging="1080"/>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sergate uždaro kampo glaukoma (tam tikros rūšies akispūdžio padidėjimas);</w:t>
      </w:r>
    </w:p>
    <w:p w14:paraId="5142758D" w14:textId="77777777" w:rsidR="005715DF" w:rsidRPr="005715DF" w:rsidRDefault="005715DF" w:rsidP="005715DF">
      <w:pPr>
        <w:numPr>
          <w:ilvl w:val="0"/>
          <w:numId w:val="1"/>
        </w:numPr>
        <w:tabs>
          <w:tab w:val="left" w:pos="540"/>
        </w:tabs>
        <w:spacing w:after="0" w:line="240" w:lineRule="auto"/>
        <w:ind w:left="540" w:hanging="540"/>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 vartojate vaistų nuo erekcijos sutrikimo, kurių sudėtyje yra fosfodiesterazės-5 inhibitorių (pvz., </w:t>
      </w:r>
      <w:proofErr w:type="spellStart"/>
      <w:r w:rsidRPr="005715DF">
        <w:rPr>
          <w:rFonts w:ascii="Times New Roman" w:eastAsia="Calibri" w:hAnsi="Times New Roman" w:cs="Times New Roman"/>
          <w:kern w:val="0"/>
          <w14:ligatures w14:val="none"/>
        </w:rPr>
        <w:t>sildenafilio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vardenafilio</w:t>
      </w:r>
      <w:proofErr w:type="spellEnd"/>
      <w:r w:rsidRPr="005715DF">
        <w:rPr>
          <w:rFonts w:ascii="Times New Roman" w:eastAsia="Calibri" w:hAnsi="Times New Roman" w:cs="Times New Roman"/>
          <w:kern w:val="0"/>
          <w14:ligatures w14:val="none"/>
        </w:rPr>
        <w:t xml:space="preserve"> ar </w:t>
      </w:r>
      <w:proofErr w:type="spellStart"/>
      <w:r w:rsidRPr="005715DF">
        <w:rPr>
          <w:rFonts w:ascii="Times New Roman" w:eastAsia="Calibri" w:hAnsi="Times New Roman" w:cs="Times New Roman"/>
          <w:kern w:val="0"/>
          <w14:ligatures w14:val="none"/>
        </w:rPr>
        <w:t>tadalafilio</w:t>
      </w:r>
      <w:proofErr w:type="spellEnd"/>
      <w:r w:rsidRPr="005715DF">
        <w:rPr>
          <w:rFonts w:ascii="Times New Roman" w:eastAsia="Calibri" w:hAnsi="Times New Roman" w:cs="Times New Roman"/>
          <w:kern w:val="0"/>
          <w14:ligatures w14:val="none"/>
        </w:rPr>
        <w:t>), kadangi juos vartojant kartu galimas didelis, gyvybei pavojingas kraujospūdžio kritimas;</w:t>
      </w:r>
    </w:p>
    <w:p w14:paraId="7DA4795C" w14:textId="77777777" w:rsidR="005715DF" w:rsidRPr="005715DF" w:rsidRDefault="005715DF" w:rsidP="005715DF">
      <w:pPr>
        <w:numPr>
          <w:ilvl w:val="0"/>
          <w:numId w:val="1"/>
        </w:numPr>
        <w:tabs>
          <w:tab w:val="left" w:pos="540"/>
        </w:tabs>
        <w:spacing w:after="0" w:line="240" w:lineRule="auto"/>
        <w:ind w:left="540" w:hanging="540"/>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 vartojate vaistų nuo aukšto kraujo spaudimo plaučių kraujagyslėse (plaučių hipertenzija), kurių sudėtyje yra </w:t>
      </w:r>
      <w:proofErr w:type="spellStart"/>
      <w:r w:rsidRPr="005715DF">
        <w:rPr>
          <w:rFonts w:ascii="Times New Roman" w:eastAsia="Calibri" w:hAnsi="Times New Roman" w:cs="Times New Roman"/>
          <w:kern w:val="0"/>
          <w14:ligatures w14:val="none"/>
        </w:rPr>
        <w:t>riociguato</w:t>
      </w:r>
      <w:proofErr w:type="spellEnd"/>
      <w:r w:rsidRPr="005715DF">
        <w:rPr>
          <w:rFonts w:ascii="Times New Roman" w:eastAsia="Calibri" w:hAnsi="Times New Roman" w:cs="Times New Roman"/>
          <w:kern w:val="0"/>
          <w14:ligatures w14:val="none"/>
        </w:rPr>
        <w:t>, kadangi juos vartojant kartu gali sumažėti kraujospūdis.</w:t>
      </w:r>
    </w:p>
    <w:p w14:paraId="29D0C824" w14:textId="77777777" w:rsidR="005715DF" w:rsidRPr="005715DF" w:rsidRDefault="005715DF" w:rsidP="005715DF">
      <w:pPr>
        <w:spacing w:after="0" w:line="276" w:lineRule="auto"/>
        <w:ind w:left="720"/>
        <w:contextualSpacing/>
        <w:rPr>
          <w:rFonts w:ascii="Times New Roman" w:eastAsia="Calibri" w:hAnsi="Times New Roman" w:cs="Times New Roman"/>
          <w:kern w:val="0"/>
          <w14:ligatures w14:val="none"/>
        </w:rPr>
      </w:pPr>
    </w:p>
    <w:p w14:paraId="499AE186" w14:textId="77777777" w:rsidR="005715DF" w:rsidRPr="005715DF" w:rsidRDefault="005715DF" w:rsidP="005715DF">
      <w:pPr>
        <w:keepNext/>
        <w:tabs>
          <w:tab w:val="left" w:pos="540"/>
        </w:tabs>
        <w:spacing w:after="0" w:line="240" w:lineRule="auto"/>
        <w:outlineLvl w:val="2"/>
        <w:rPr>
          <w:rFonts w:ascii="Times New Roman" w:eastAsia="Calibri" w:hAnsi="Times New Roman" w:cs="Times New Roman"/>
          <w:kern w:val="0"/>
          <w14:ligatures w14:val="none"/>
        </w:rPr>
      </w:pPr>
      <w:r w:rsidRPr="005715DF">
        <w:rPr>
          <w:rFonts w:ascii="Times New Roman" w:eastAsia="Calibri" w:hAnsi="Times New Roman" w:cs="Times New Roman"/>
          <w:b/>
          <w:kern w:val="0"/>
          <w14:ligatures w14:val="none"/>
        </w:rPr>
        <w:t>Įspėjimai ir atsargumo priemonės</w:t>
      </w:r>
    </w:p>
    <w:p w14:paraId="55CAA05A"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Pasitarkite su gydytoju arba vaistininku, prieš pradėdami vartoti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Gali prireikti specialių atsargumo priemonių ir atidžios medicininės priežiūros:</w:t>
      </w:r>
    </w:p>
    <w:p w14:paraId="59769242"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anksčiau yra buvę staigaus kraujospūdžio sumažėjimo, pakeitus kūno padėtį (atsisėdus ar atsistojus), atvejų;</w:t>
      </w:r>
    </w:p>
    <w:p w14:paraId="34D5C798"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 sergate migrena;</w:t>
      </w:r>
    </w:p>
    <w:p w14:paraId="0856CEFD"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esate nėščia ar žindote kūdikį;</w:t>
      </w:r>
    </w:p>
    <w:p w14:paraId="054F7F4E"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vartojote ar vartojate kokių nors vaistų širdies ritmo sutrikimui (aritmijai), širdies ligai ar padidėjusiam kraujospūdžiui (hipertenzijai) gydyti;</w:t>
      </w:r>
    </w:p>
    <w:p w14:paraId="55D37A13"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vartojate raminamųjų vaistų;</w:t>
      </w:r>
    </w:p>
    <w:p w14:paraId="2CFF0139"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 vartojate gimdą sutraukiančių vaistų (pvz., </w:t>
      </w:r>
      <w:proofErr w:type="spellStart"/>
      <w:r w:rsidRPr="005715DF">
        <w:rPr>
          <w:rFonts w:ascii="Times New Roman" w:eastAsia="Calibri" w:hAnsi="Times New Roman" w:cs="Times New Roman"/>
          <w:kern w:val="0"/>
          <w14:ligatures w14:val="none"/>
        </w:rPr>
        <w:t>ergotamino</w:t>
      </w:r>
      <w:proofErr w:type="spellEnd"/>
      <w:r w:rsidRPr="005715DF">
        <w:rPr>
          <w:rFonts w:ascii="Times New Roman" w:eastAsia="Calibri" w:hAnsi="Times New Roman" w:cs="Times New Roman"/>
          <w:kern w:val="0"/>
          <w14:ligatures w14:val="none"/>
        </w:rPr>
        <w:t>);</w:t>
      </w:r>
    </w:p>
    <w:p w14:paraId="4DDEA4C6"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 esate gydomas heparino injekcijomis;</w:t>
      </w:r>
    </w:p>
    <w:p w14:paraId="71641B31"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nuolat vartojate alkoholio;</w:t>
      </w:r>
    </w:p>
    <w:p w14:paraId="287409C8"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sergate su širdies liga susijusia plaučių liga;</w:t>
      </w:r>
    </w:p>
    <w:p w14:paraId="06A8158D"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sergate kepenų ar inkstų ligomis;</w:t>
      </w:r>
    </w:p>
    <w:p w14:paraId="794F782B"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skydliaukės veikla yra susilpnėjusi;</w:t>
      </w:r>
    </w:p>
    <w:p w14:paraId="78C2016E"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sergate tam tikra širdies vožtuvų liga;</w:t>
      </w:r>
    </w:p>
    <w:p w14:paraId="45BDC3E2"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yra hipotermija (kūno temperatūra yra labai maža);</w:t>
      </w:r>
    </w:p>
    <w:p w14:paraId="1C1096BC"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blogai maitinatės (valgote gerokai per mažai);</w:t>
      </w:r>
    </w:p>
    <w:p w14:paraId="437377C6"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Jus neseniai ištiko širdies priepuolis (miokardo infarktas);</w:t>
      </w:r>
    </w:p>
    <w:p w14:paraId="3FC6B9BA" w14:textId="77777777" w:rsidR="005715DF" w:rsidRPr="005715DF" w:rsidRDefault="005715DF" w:rsidP="005715DF">
      <w:pPr>
        <w:numPr>
          <w:ilvl w:val="0"/>
          <w:numId w:val="1"/>
        </w:numPr>
        <w:tabs>
          <w:tab w:val="num" w:pos="567"/>
        </w:tabs>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esate senyvas (tokiu atveju padidėja kraujospūdžio sumažėjimo ar apalpimo rizika).</w:t>
      </w:r>
    </w:p>
    <w:p w14:paraId="45CFE365"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35376D4" w14:textId="77777777" w:rsidR="005715DF" w:rsidRPr="005715DF" w:rsidRDefault="005715DF" w:rsidP="005715DF">
      <w:pPr>
        <w:spacing w:after="0" w:line="240" w:lineRule="auto"/>
        <w:rPr>
          <w:rFonts w:ascii="Times New Roman" w:eastAsia="Calibri" w:hAnsi="Times New Roman" w:cs="Times New Roman"/>
          <w:kern w:val="0"/>
          <w14:ligatures w14:val="none"/>
        </w:rPr>
      </w:pP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galima vartoti tik gydytojo nurodymu. Labai svarbu, kad praneštumėte gydytojui, jei Jums yra buvęs nors vienas iš anksčiau išvardytų atvejų.</w:t>
      </w:r>
    </w:p>
    <w:p w14:paraId="4402746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2D37DDD9"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Nedelsdami praneškite gydytojui, jei gydymo metu pasunkėja širdies nepakankamumo simptomai (dusulys, blauzdų patinimas).</w:t>
      </w:r>
    </w:p>
    <w:p w14:paraId="5346862D"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Nedelsdami kreipkitės į gydytoją, jei krūtinės anginos priepuoliai padažnėja ar pasunkėja, trunka ilgiau, atsiranda kitokiomis aplinkybėmis negu įprastai ir po įprastinio gydymo neišnyksta.</w:t>
      </w:r>
    </w:p>
    <w:p w14:paraId="53965CF7"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4A7949CB"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simptomai neišnyksta suvartojus iš viso tris dozes (įpurškimus), nedelsdami kreipkitės medicininės pagalbos. Bet koks poveikio trūkumas gali būti ankstyvas miokardo infarkto požymis. Tokiu atveju kreipkitės į ligoninės priėmimo skyrių.</w:t>
      </w:r>
    </w:p>
    <w:p w14:paraId="2A10D75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6321582D"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Didinant vartojamą dozę, gali atsirasti pripratimas prie vaisto, t. y. jis gali tapti neveiksmingas.</w:t>
      </w:r>
    </w:p>
    <w:p w14:paraId="1140AC10"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915A2FF" w14:textId="77777777" w:rsidR="005715DF" w:rsidRPr="005715DF" w:rsidRDefault="005715DF" w:rsidP="005715DF">
      <w:pPr>
        <w:spacing w:after="0" w:line="240" w:lineRule="auto"/>
        <w:rPr>
          <w:rFonts w:ascii="Times New Roman" w:eastAsia="Calibri" w:hAnsi="Times New Roman" w:cs="Times New Roman"/>
          <w:kern w:val="0"/>
          <w14:ligatures w14:val="none"/>
        </w:rPr>
      </w:pPr>
      <w:proofErr w:type="spellStart"/>
      <w:r w:rsidRPr="005715DF">
        <w:rPr>
          <w:rFonts w:ascii="Times New Roman" w:eastAsia="Calibri" w:hAnsi="Times New Roman" w:cs="Times New Roman"/>
          <w:kern w:val="0"/>
          <w14:ligatures w14:val="none"/>
        </w:rPr>
        <w:t>Glicerolio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trinitratas</w:t>
      </w:r>
      <w:proofErr w:type="spellEnd"/>
      <w:r w:rsidRPr="005715DF">
        <w:rPr>
          <w:rFonts w:ascii="Times New Roman" w:eastAsia="Calibri" w:hAnsi="Times New Roman" w:cs="Times New Roman"/>
          <w:kern w:val="0"/>
          <w14:ligatures w14:val="none"/>
        </w:rPr>
        <w:t xml:space="preserve"> didina kai kurių organizmo medžiagų, pvz., </w:t>
      </w:r>
      <w:proofErr w:type="spellStart"/>
      <w:r w:rsidRPr="005715DF">
        <w:rPr>
          <w:rFonts w:ascii="Times New Roman" w:eastAsia="Calibri" w:hAnsi="Times New Roman" w:cs="Times New Roman"/>
          <w:kern w:val="0"/>
          <w14:ligatures w14:val="none"/>
        </w:rPr>
        <w:t>katecholaminų</w:t>
      </w:r>
      <w:proofErr w:type="spellEnd"/>
      <w:r w:rsidRPr="005715DF">
        <w:rPr>
          <w:rFonts w:ascii="Times New Roman" w:eastAsia="Calibri" w:hAnsi="Times New Roman" w:cs="Times New Roman"/>
          <w:kern w:val="0"/>
          <w14:ligatures w14:val="none"/>
        </w:rPr>
        <w:t xml:space="preserve"> ir VMR (</w:t>
      </w:r>
      <w:proofErr w:type="spellStart"/>
      <w:r w:rsidRPr="005715DF">
        <w:rPr>
          <w:rFonts w:ascii="Times New Roman" w:eastAsia="Calibri" w:hAnsi="Times New Roman" w:cs="Times New Roman"/>
          <w:kern w:val="0"/>
          <w14:ligatures w14:val="none"/>
        </w:rPr>
        <w:t>vanililmigdolų</w:t>
      </w:r>
      <w:proofErr w:type="spellEnd"/>
      <w:r w:rsidRPr="005715DF">
        <w:rPr>
          <w:rFonts w:ascii="Times New Roman" w:eastAsia="Calibri" w:hAnsi="Times New Roman" w:cs="Times New Roman"/>
          <w:kern w:val="0"/>
          <w14:ligatures w14:val="none"/>
        </w:rPr>
        <w:t xml:space="preserve"> rūgšties) išsiskyrimą su šlapimu. Prieš Jums atliekant kraujo arba šlapimo tyrimus, pasakykite gydytojui, kad vartojate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w:t>
      </w:r>
    </w:p>
    <w:p w14:paraId="4E1B11E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F8A180A" w14:textId="77777777" w:rsidR="005715DF" w:rsidRPr="005715DF" w:rsidRDefault="005715DF" w:rsidP="005715DF">
      <w:pPr>
        <w:spacing w:after="0" w:line="240" w:lineRule="auto"/>
        <w:rPr>
          <w:rFonts w:ascii="Times New Roman" w:eastAsia="Calibri" w:hAnsi="Times New Roman" w:cs="Times New Roman"/>
          <w:b/>
          <w:color w:val="000000"/>
          <w:kern w:val="0"/>
          <w14:ligatures w14:val="none"/>
        </w:rPr>
      </w:pPr>
      <w:r w:rsidRPr="005715DF">
        <w:rPr>
          <w:rFonts w:ascii="Times New Roman" w:eastAsia="Calibri" w:hAnsi="Times New Roman" w:cs="Times New Roman"/>
          <w:b/>
          <w:color w:val="000000"/>
          <w:kern w:val="0"/>
          <w14:ligatures w14:val="none"/>
        </w:rPr>
        <w:t>Vaikams ir paaugliams</w:t>
      </w:r>
    </w:p>
    <w:p w14:paraId="6FC92B05" w14:textId="77777777" w:rsidR="005715DF" w:rsidRPr="005715DF" w:rsidRDefault="005715DF" w:rsidP="005715DF">
      <w:pPr>
        <w:spacing w:after="0" w:line="240" w:lineRule="auto"/>
        <w:rPr>
          <w:rFonts w:ascii="Times New Roman" w:eastAsia="Calibri" w:hAnsi="Times New Roman" w:cs="Times New Roman"/>
          <w:kern w:val="0"/>
          <w14:ligatures w14:val="none"/>
        </w:rPr>
      </w:pP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nerekomenduojama vartoti vaikams ir jaunesniems kaip 18 metų paaugliams.</w:t>
      </w:r>
    </w:p>
    <w:p w14:paraId="13845488"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6ABA6AB" w14:textId="77777777" w:rsidR="005715DF" w:rsidRPr="005715DF" w:rsidRDefault="005715DF" w:rsidP="005715DF">
      <w:pPr>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 xml:space="preserve">Kiti vaistai ir </w:t>
      </w:r>
      <w:proofErr w:type="spellStart"/>
      <w:r w:rsidRPr="005715DF">
        <w:rPr>
          <w:rFonts w:ascii="Times New Roman" w:eastAsia="Calibri" w:hAnsi="Times New Roman" w:cs="Times New Roman"/>
          <w:b/>
          <w:kern w:val="0"/>
          <w14:ligatures w14:val="none"/>
        </w:rPr>
        <w:t>Nitromint</w:t>
      </w:r>
      <w:proofErr w:type="spellEnd"/>
    </w:p>
    <w:p w14:paraId="1225CFFB"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vartojate ar neseniai vartojote kitų vaistų arba dėl to nesate tikri, apie tai pasakykite gydytojui arba vaistininkui.</w:t>
      </w:r>
    </w:p>
    <w:p w14:paraId="4FA88C3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10176D54" w14:textId="77777777" w:rsidR="005715DF" w:rsidRPr="005715DF" w:rsidRDefault="005715DF" w:rsidP="005715DF">
      <w:pPr>
        <w:spacing w:after="0" w:line="240" w:lineRule="auto"/>
        <w:rPr>
          <w:rFonts w:ascii="Times New Roman" w:eastAsia="Calibri" w:hAnsi="Times New Roman" w:cs="Times New Roman"/>
          <w:kern w:val="0"/>
          <w14:ligatures w14:val="none"/>
        </w:rPr>
      </w:pP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jokiais atvejais negalima vartoti kartu su:</w:t>
      </w:r>
    </w:p>
    <w:p w14:paraId="6DC9D919" w14:textId="77777777" w:rsidR="005715DF" w:rsidRPr="005715DF" w:rsidRDefault="005715DF" w:rsidP="005715DF">
      <w:pPr>
        <w:numPr>
          <w:ilvl w:val="0"/>
          <w:numId w:val="3"/>
        </w:numPr>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vaistais erekcijos funkcijos sutrikimams gydyti, kurių sudėtyje yra </w:t>
      </w:r>
      <w:proofErr w:type="spellStart"/>
      <w:r w:rsidRPr="005715DF">
        <w:rPr>
          <w:rFonts w:ascii="Times New Roman" w:eastAsia="Calibri" w:hAnsi="Times New Roman" w:cs="Times New Roman"/>
          <w:kern w:val="0"/>
          <w14:ligatures w14:val="none"/>
        </w:rPr>
        <w:t>sildenafilio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vardenafilio</w:t>
      </w:r>
      <w:proofErr w:type="spellEnd"/>
      <w:r w:rsidRPr="005715DF">
        <w:rPr>
          <w:rFonts w:ascii="Times New Roman" w:eastAsia="Calibri" w:hAnsi="Times New Roman" w:cs="Times New Roman"/>
          <w:kern w:val="0"/>
          <w14:ligatures w14:val="none"/>
        </w:rPr>
        <w:t xml:space="preserve"> ar </w:t>
      </w:r>
      <w:proofErr w:type="spellStart"/>
      <w:r w:rsidRPr="005715DF">
        <w:rPr>
          <w:rFonts w:ascii="Times New Roman" w:eastAsia="Calibri" w:hAnsi="Times New Roman" w:cs="Times New Roman"/>
          <w:kern w:val="0"/>
          <w14:ligatures w14:val="none"/>
        </w:rPr>
        <w:t>tadalafilio</w:t>
      </w:r>
      <w:proofErr w:type="spellEnd"/>
      <w:r w:rsidRPr="005715DF">
        <w:rPr>
          <w:rFonts w:ascii="Times New Roman" w:eastAsia="Calibri" w:hAnsi="Times New Roman" w:cs="Times New Roman"/>
          <w:kern w:val="0"/>
          <w14:ligatures w14:val="none"/>
        </w:rPr>
        <w:t xml:space="preserve">. Gali padidėti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sukeltas kraujospūdžio sumažėjimas;</w:t>
      </w:r>
    </w:p>
    <w:p w14:paraId="739A8D03" w14:textId="77777777" w:rsidR="005715DF" w:rsidRPr="005715DF" w:rsidRDefault="005715DF" w:rsidP="005715DF">
      <w:pPr>
        <w:numPr>
          <w:ilvl w:val="0"/>
          <w:numId w:val="3"/>
        </w:numPr>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vaistais nuo aukšto kraujo spaudimo plaučių kraujagyslėse (plaučių hipertenzija), kurių sudėtyje yra </w:t>
      </w:r>
      <w:proofErr w:type="spellStart"/>
      <w:r w:rsidRPr="005715DF">
        <w:rPr>
          <w:rFonts w:ascii="Times New Roman" w:eastAsia="Calibri" w:hAnsi="Times New Roman" w:cs="Times New Roman"/>
          <w:kern w:val="0"/>
          <w14:ligatures w14:val="none"/>
        </w:rPr>
        <w:t>riociguato</w:t>
      </w:r>
      <w:proofErr w:type="spellEnd"/>
      <w:r w:rsidRPr="005715DF">
        <w:rPr>
          <w:rFonts w:ascii="Times New Roman" w:eastAsia="Calibri" w:hAnsi="Times New Roman" w:cs="Times New Roman"/>
          <w:kern w:val="0"/>
          <w14:ligatures w14:val="none"/>
        </w:rPr>
        <w:t>, kadangi juos vartojant kartu gali sumažėti kraujospūdis.</w:t>
      </w:r>
    </w:p>
    <w:p w14:paraId="0B20B2E4" w14:textId="77777777" w:rsidR="005715DF" w:rsidRPr="005715DF" w:rsidRDefault="005715DF" w:rsidP="005715DF">
      <w:pPr>
        <w:widowControl w:val="0"/>
        <w:numPr>
          <w:ilvl w:val="12"/>
          <w:numId w:val="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overflowPunct w:val="0"/>
        <w:autoSpaceDE w:val="0"/>
        <w:autoSpaceDN w:val="0"/>
        <w:adjustRightInd w:val="0"/>
        <w:spacing w:after="0" w:line="240" w:lineRule="auto"/>
        <w:textAlignment w:val="baseline"/>
        <w:rPr>
          <w:rFonts w:ascii="Times New Roman" w:eastAsia="Calibri" w:hAnsi="Times New Roman" w:cs="Times New Roman"/>
          <w:i/>
          <w:kern w:val="0"/>
          <w14:ligatures w14:val="none"/>
        </w:rPr>
      </w:pPr>
    </w:p>
    <w:p w14:paraId="007B7F9E" w14:textId="77777777" w:rsidR="005715DF" w:rsidRPr="005715DF" w:rsidRDefault="005715DF" w:rsidP="005715DF">
      <w:pPr>
        <w:spacing w:after="0" w:line="240" w:lineRule="auto"/>
        <w:rPr>
          <w:rFonts w:ascii="Times New Roman" w:eastAsia="Calibri" w:hAnsi="Times New Roman" w:cs="Times New Roman"/>
          <w:i/>
          <w:kern w:val="0"/>
          <w14:ligatures w14:val="none"/>
        </w:rPr>
      </w:pPr>
      <w:r w:rsidRPr="005715DF">
        <w:rPr>
          <w:rFonts w:ascii="Times New Roman" w:eastAsia="Calibri" w:hAnsi="Times New Roman" w:cs="Times New Roman"/>
          <w:i/>
          <w:kern w:val="0"/>
          <w14:ligatures w14:val="none"/>
        </w:rPr>
        <w:t>Nuo Jūsų gydytojo sprendimo priklauso vartojimas kartu su:</w:t>
      </w:r>
    </w:p>
    <w:p w14:paraId="1CDB7903" w14:textId="77777777" w:rsidR="005715DF" w:rsidRPr="005715DF" w:rsidRDefault="005715DF" w:rsidP="005715DF">
      <w:pPr>
        <w:numPr>
          <w:ilvl w:val="0"/>
          <w:numId w:val="3"/>
        </w:numPr>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vaistais, kurie mažina kraujospūdį, pavyzdžiui: kraujagysles plečiančiais vaistais arba kitais </w:t>
      </w:r>
      <w:proofErr w:type="spellStart"/>
      <w:r w:rsidRPr="005715DF">
        <w:rPr>
          <w:rFonts w:ascii="Times New Roman" w:eastAsia="Calibri" w:hAnsi="Times New Roman" w:cs="Times New Roman"/>
          <w:kern w:val="0"/>
          <w14:ligatures w14:val="none"/>
        </w:rPr>
        <w:t>antihipertenziniais</w:t>
      </w:r>
      <w:proofErr w:type="spellEnd"/>
      <w:r w:rsidRPr="005715DF">
        <w:rPr>
          <w:rFonts w:ascii="Times New Roman" w:eastAsia="Calibri" w:hAnsi="Times New Roman" w:cs="Times New Roman"/>
          <w:kern w:val="0"/>
          <w14:ligatures w14:val="none"/>
        </w:rPr>
        <w:t xml:space="preserve"> vaistais, </w:t>
      </w:r>
      <w:proofErr w:type="spellStart"/>
      <w:r w:rsidRPr="005715DF">
        <w:rPr>
          <w:rFonts w:ascii="Times New Roman" w:eastAsia="Calibri" w:hAnsi="Times New Roman" w:cs="Times New Roman"/>
          <w:kern w:val="0"/>
          <w14:ligatures w14:val="none"/>
        </w:rPr>
        <w:t>neuroleptikais</w:t>
      </w:r>
      <w:proofErr w:type="spellEnd"/>
      <w:r w:rsidRPr="005715DF">
        <w:rPr>
          <w:rFonts w:ascii="Times New Roman" w:eastAsia="Calibri" w:hAnsi="Times New Roman" w:cs="Times New Roman"/>
          <w:kern w:val="0"/>
          <w14:ligatures w14:val="none"/>
        </w:rPr>
        <w:t xml:space="preserve"> (jais gydomos psichikos ligos), vaistais depresijai gydyti (pvz., </w:t>
      </w:r>
      <w:proofErr w:type="spellStart"/>
      <w:r w:rsidRPr="005715DF">
        <w:rPr>
          <w:rFonts w:ascii="Times New Roman" w:eastAsia="Calibri" w:hAnsi="Times New Roman" w:cs="Times New Roman"/>
          <w:kern w:val="0"/>
          <w14:ligatures w14:val="none"/>
        </w:rPr>
        <w:t>tricikliais</w:t>
      </w:r>
      <w:proofErr w:type="spellEnd"/>
      <w:r w:rsidRPr="005715DF">
        <w:rPr>
          <w:rFonts w:ascii="Times New Roman" w:eastAsia="Calibri" w:hAnsi="Times New Roman" w:cs="Times New Roman"/>
          <w:kern w:val="0"/>
          <w14:ligatures w14:val="none"/>
        </w:rPr>
        <w:t xml:space="preserve"> antidepresantais), </w:t>
      </w:r>
      <w:proofErr w:type="spellStart"/>
      <w:r w:rsidRPr="005715DF">
        <w:rPr>
          <w:rFonts w:ascii="Times New Roman" w:eastAsia="Calibri" w:hAnsi="Times New Roman" w:cs="Times New Roman"/>
          <w:kern w:val="0"/>
          <w14:ligatures w14:val="none"/>
        </w:rPr>
        <w:t>sapropterinu</w:t>
      </w:r>
      <w:proofErr w:type="spellEnd"/>
      <w:r w:rsidRPr="005715DF">
        <w:rPr>
          <w:rFonts w:ascii="Times New Roman" w:eastAsia="Calibri" w:hAnsi="Times New Roman" w:cs="Times New Roman"/>
          <w:kern w:val="0"/>
          <w14:ligatures w14:val="none"/>
        </w:rPr>
        <w:t xml:space="preserve"> (vartojamas </w:t>
      </w:r>
      <w:proofErr w:type="spellStart"/>
      <w:r w:rsidRPr="005715DF">
        <w:rPr>
          <w:rFonts w:ascii="Times New Roman" w:eastAsia="Calibri" w:hAnsi="Times New Roman" w:cs="Times New Roman"/>
          <w:kern w:val="0"/>
          <w14:ligatures w14:val="none"/>
        </w:rPr>
        <w:t>fenilketonurijai</w:t>
      </w:r>
      <w:proofErr w:type="spellEnd"/>
      <w:r w:rsidRPr="005715DF">
        <w:rPr>
          <w:rFonts w:ascii="Times New Roman" w:eastAsia="Calibri" w:hAnsi="Times New Roman" w:cs="Times New Roman"/>
          <w:kern w:val="0"/>
          <w14:ligatures w14:val="none"/>
        </w:rPr>
        <w:t xml:space="preserve"> gydyti) ir N-</w:t>
      </w:r>
      <w:proofErr w:type="spellStart"/>
      <w:r w:rsidRPr="005715DF">
        <w:rPr>
          <w:rFonts w:ascii="Times New Roman" w:eastAsia="Calibri" w:hAnsi="Times New Roman" w:cs="Times New Roman"/>
          <w:kern w:val="0"/>
          <w14:ligatures w14:val="none"/>
        </w:rPr>
        <w:t>acetilcisteinu</w:t>
      </w:r>
      <w:proofErr w:type="spellEnd"/>
      <w:r w:rsidRPr="005715DF">
        <w:rPr>
          <w:rFonts w:ascii="Times New Roman" w:eastAsia="Calibri" w:hAnsi="Times New Roman" w:cs="Times New Roman"/>
          <w:kern w:val="0"/>
          <w14:ligatures w14:val="none"/>
        </w:rPr>
        <w:t xml:space="preserve"> (amino rūgšties papildas). Bet kuris iš šių vaistų gali padidinti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sukeltą kraujospūdžio sumažėjimą;</w:t>
      </w:r>
    </w:p>
    <w:p w14:paraId="2ABE2CCD" w14:textId="77777777" w:rsidR="005715DF" w:rsidRPr="005715DF" w:rsidRDefault="005715DF" w:rsidP="005715DF">
      <w:pPr>
        <w:numPr>
          <w:ilvl w:val="0"/>
          <w:numId w:val="3"/>
        </w:numPr>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vaistais, kurių sudėtyje yra </w:t>
      </w:r>
      <w:proofErr w:type="spellStart"/>
      <w:r w:rsidRPr="005715DF">
        <w:rPr>
          <w:rFonts w:ascii="Times New Roman" w:eastAsia="Calibri" w:hAnsi="Times New Roman" w:cs="Times New Roman"/>
          <w:kern w:val="0"/>
          <w14:ligatures w14:val="none"/>
        </w:rPr>
        <w:t>dihidroergotamino</w:t>
      </w:r>
      <w:proofErr w:type="spellEnd"/>
      <w:r w:rsidRPr="005715DF">
        <w:rPr>
          <w:rFonts w:ascii="Times New Roman" w:eastAsia="Calibri" w:hAnsi="Times New Roman" w:cs="Times New Roman"/>
          <w:kern w:val="0"/>
          <w14:ligatures w14:val="none"/>
        </w:rPr>
        <w:t xml:space="preserve"> (vartojamas migrenai gydyti arba gimdos susitraukimas skatinti).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gali sustiprinti šio vaisto poveikį;</w:t>
      </w:r>
    </w:p>
    <w:p w14:paraId="5CC9891A" w14:textId="77777777" w:rsidR="005715DF" w:rsidRPr="005715DF" w:rsidRDefault="005715DF" w:rsidP="005715DF">
      <w:pPr>
        <w:numPr>
          <w:ilvl w:val="0"/>
          <w:numId w:val="3"/>
        </w:numPr>
        <w:spacing w:after="0" w:line="240" w:lineRule="auto"/>
        <w:ind w:left="567" w:hanging="567"/>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kraujo krešėjimą mažinančiais vaistais, kurių sudėtyje yra heparino (gali sumažėti heparino veiksmingumas).</w:t>
      </w:r>
    </w:p>
    <w:p w14:paraId="3A9D9DB9"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4BB89A53"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 Jūs anksčiau buvote gydytas ilgai veikiančiais nitratais (pvz., </w:t>
      </w:r>
      <w:proofErr w:type="spellStart"/>
      <w:r w:rsidRPr="005715DF">
        <w:rPr>
          <w:rFonts w:ascii="Times New Roman" w:eastAsia="Calibri" w:hAnsi="Times New Roman" w:cs="Times New Roman"/>
          <w:kern w:val="0"/>
          <w14:ligatures w14:val="none"/>
        </w:rPr>
        <w:t>izosorbido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dinitratu</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izosorbido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mononitratu</w:t>
      </w:r>
      <w:proofErr w:type="spellEnd"/>
      <w:r w:rsidRPr="005715DF">
        <w:rPr>
          <w:rFonts w:ascii="Times New Roman" w:eastAsia="Calibri" w:hAnsi="Times New Roman" w:cs="Times New Roman"/>
          <w:kern w:val="0"/>
          <w14:ligatures w14:val="none"/>
        </w:rPr>
        <w:t xml:space="preserve">), gali reikėti vartoti didesnę </w:t>
      </w:r>
      <w:proofErr w:type="spellStart"/>
      <w:r w:rsidRPr="005715DF">
        <w:rPr>
          <w:rFonts w:ascii="Times New Roman" w:eastAsia="Calibri" w:hAnsi="Times New Roman" w:cs="Times New Roman"/>
          <w:kern w:val="0"/>
          <w14:ligatures w14:val="none"/>
        </w:rPr>
        <w:t>glicerolio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trinitato</w:t>
      </w:r>
      <w:proofErr w:type="spellEnd"/>
      <w:r w:rsidRPr="005715DF">
        <w:rPr>
          <w:rFonts w:ascii="Times New Roman" w:eastAsia="Calibri" w:hAnsi="Times New Roman" w:cs="Times New Roman"/>
          <w:kern w:val="0"/>
          <w14:ligatures w14:val="none"/>
        </w:rPr>
        <w:t xml:space="preserve"> dozę,</w:t>
      </w:r>
    </w:p>
    <w:p w14:paraId="04052D02"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59C6ACF"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Jie gydytojas krūtinės anginai gydyti skyrė po liežuviu vartojamų tablečių, purškalo tam pačiam priepuoliui malšinti vartoti negalima.</w:t>
      </w:r>
    </w:p>
    <w:p w14:paraId="6CBA732B" w14:textId="77777777" w:rsidR="005715DF" w:rsidRPr="005715DF" w:rsidRDefault="005715DF" w:rsidP="005715DF">
      <w:pPr>
        <w:spacing w:after="0" w:line="240" w:lineRule="auto"/>
        <w:rPr>
          <w:rFonts w:ascii="Times New Roman" w:eastAsia="Calibri" w:hAnsi="Times New Roman" w:cs="Times New Roman"/>
          <w:color w:val="000000"/>
          <w:kern w:val="0"/>
          <w14:ligatures w14:val="none"/>
        </w:rPr>
      </w:pPr>
    </w:p>
    <w:p w14:paraId="47E12F02" w14:textId="77777777" w:rsidR="005715DF" w:rsidRPr="005715DF" w:rsidRDefault="005715DF" w:rsidP="005715DF">
      <w:pPr>
        <w:spacing w:after="0" w:line="240" w:lineRule="auto"/>
        <w:rPr>
          <w:rFonts w:ascii="Times New Roman" w:eastAsia="Calibri" w:hAnsi="Times New Roman" w:cs="Times New Roman"/>
          <w:b/>
          <w:color w:val="000000"/>
          <w:kern w:val="0"/>
          <w14:ligatures w14:val="none"/>
        </w:rPr>
      </w:pPr>
      <w:proofErr w:type="spellStart"/>
      <w:r w:rsidRPr="005715DF">
        <w:rPr>
          <w:rFonts w:ascii="Times New Roman" w:eastAsia="Calibri" w:hAnsi="Times New Roman" w:cs="Times New Roman"/>
          <w:b/>
          <w:color w:val="000000"/>
          <w:kern w:val="0"/>
          <w14:ligatures w14:val="none"/>
        </w:rPr>
        <w:t>Nitromint</w:t>
      </w:r>
      <w:proofErr w:type="spellEnd"/>
      <w:r w:rsidRPr="005715DF">
        <w:rPr>
          <w:rFonts w:ascii="Times New Roman" w:eastAsia="Calibri" w:hAnsi="Times New Roman" w:cs="Times New Roman"/>
          <w:b/>
          <w:color w:val="000000"/>
          <w:kern w:val="0"/>
          <w14:ligatures w14:val="none"/>
        </w:rPr>
        <w:t xml:space="preserve"> vartojimas su alkoholiu</w:t>
      </w:r>
    </w:p>
    <w:p w14:paraId="24D53945"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Griežtai draudžiama gydymo metu gerti alkoholio, nes kai kuris šalutinis poveikis gali būti sunkesnis nei įprastai (žr. 4 skyrių).</w:t>
      </w:r>
    </w:p>
    <w:p w14:paraId="2302C1DE"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3BD42529" w14:textId="77777777" w:rsidR="005715DF" w:rsidRPr="005715DF" w:rsidRDefault="005715DF" w:rsidP="005715DF">
      <w:pPr>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Nėštumas ir žindymo laikotarpis</w:t>
      </w:r>
    </w:p>
    <w:p w14:paraId="54A2629F"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esate nėščia, žindote kūdikį, manote, kad galbūt esate nėščia, arba planuojate pastoti, tai prieš vartodama šį vaistą pasitarkite</w:t>
      </w:r>
      <w:r w:rsidRPr="005715DF" w:rsidDel="00467471">
        <w:rPr>
          <w:rFonts w:ascii="Times New Roman" w:eastAsia="Calibri" w:hAnsi="Times New Roman" w:cs="Times New Roman"/>
          <w:kern w:val="0"/>
          <w14:ligatures w14:val="none"/>
        </w:rPr>
        <w:t xml:space="preserve"> </w:t>
      </w:r>
      <w:r w:rsidRPr="005715DF">
        <w:rPr>
          <w:rFonts w:ascii="Times New Roman" w:eastAsia="Calibri" w:hAnsi="Times New Roman" w:cs="Times New Roman"/>
          <w:kern w:val="0"/>
          <w14:ligatures w14:val="none"/>
        </w:rPr>
        <w:t>su savo gydytoju arba vaistininku.</w:t>
      </w:r>
    </w:p>
    <w:p w14:paraId="74AE4799"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CFDB09E" w14:textId="77777777" w:rsidR="005715DF" w:rsidRPr="005715DF" w:rsidRDefault="005715DF" w:rsidP="005715DF">
      <w:pPr>
        <w:spacing w:after="0" w:line="240" w:lineRule="auto"/>
        <w:rPr>
          <w:rFonts w:ascii="Times New Roman" w:eastAsia="Calibri" w:hAnsi="Times New Roman" w:cs="Times New Roman"/>
          <w:i/>
          <w:kern w:val="0"/>
          <w14:ligatures w14:val="none"/>
        </w:rPr>
      </w:pPr>
      <w:r w:rsidRPr="005715DF">
        <w:rPr>
          <w:rFonts w:ascii="Times New Roman" w:eastAsia="Calibri" w:hAnsi="Times New Roman" w:cs="Times New Roman"/>
          <w:i/>
          <w:kern w:val="0"/>
          <w14:ligatures w14:val="none"/>
        </w:rPr>
        <w:t>Nėštumas</w:t>
      </w:r>
    </w:p>
    <w:p w14:paraId="0B6D76F1"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Nėštumo metu moterims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vartoti galima tik tada, kai gydytojas nusprendžia, kad nauda motinai persveria galimą riziką vaisiui.</w:t>
      </w:r>
    </w:p>
    <w:p w14:paraId="0178B15A"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E388D36" w14:textId="77777777" w:rsidR="005715DF" w:rsidRPr="005715DF" w:rsidRDefault="005715DF" w:rsidP="005715DF">
      <w:pPr>
        <w:spacing w:after="0" w:line="240" w:lineRule="auto"/>
        <w:rPr>
          <w:rFonts w:ascii="Times New Roman" w:eastAsia="Calibri" w:hAnsi="Times New Roman" w:cs="Times New Roman"/>
          <w:i/>
          <w:kern w:val="0"/>
          <w14:ligatures w14:val="none"/>
        </w:rPr>
      </w:pPr>
      <w:r w:rsidRPr="005715DF">
        <w:rPr>
          <w:rFonts w:ascii="Times New Roman" w:eastAsia="Calibri" w:hAnsi="Times New Roman" w:cs="Times New Roman"/>
          <w:i/>
          <w:kern w:val="0"/>
          <w14:ligatures w14:val="none"/>
        </w:rPr>
        <w:t>Žindymas</w:t>
      </w:r>
    </w:p>
    <w:p w14:paraId="2A8DF6FC"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Atsižvelgiant į žindymo naudą kūdikiui ir gydymo naudą motinai, reikia nuspręsti, ar nutraukti žindymą / susilaikyti nuo žindymo, ar nutraukti gydymą / susilaikyti nuo gydymo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w:t>
      </w:r>
    </w:p>
    <w:p w14:paraId="2348E087"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3DDA5500" w14:textId="77777777" w:rsidR="005715DF" w:rsidRPr="005715DF" w:rsidRDefault="005715DF" w:rsidP="005715DF">
      <w:pPr>
        <w:keepNext/>
        <w:tabs>
          <w:tab w:val="left" w:pos="540"/>
        </w:tabs>
        <w:spacing w:after="0" w:line="240" w:lineRule="auto"/>
        <w:outlineLvl w:val="2"/>
        <w:rPr>
          <w:rFonts w:ascii="Times New Roman" w:eastAsia="Calibri" w:hAnsi="Times New Roman" w:cs="Times New Roman"/>
          <w:kern w:val="0"/>
          <w14:ligatures w14:val="none"/>
        </w:rPr>
      </w:pPr>
      <w:r w:rsidRPr="005715DF">
        <w:rPr>
          <w:rFonts w:ascii="Times New Roman" w:eastAsia="Calibri" w:hAnsi="Times New Roman" w:cs="Times New Roman"/>
          <w:b/>
          <w:kern w:val="0"/>
          <w14:ligatures w14:val="none"/>
        </w:rPr>
        <w:t>Vairavimas ir mechanizmų valdymas</w:t>
      </w:r>
    </w:p>
    <w:p w14:paraId="7BFBBACC" w14:textId="77777777" w:rsidR="005715DF" w:rsidRPr="005715DF" w:rsidRDefault="005715DF" w:rsidP="005715DF">
      <w:pPr>
        <w:spacing w:after="0" w:line="240" w:lineRule="auto"/>
        <w:rPr>
          <w:rFonts w:ascii="Times New Roman" w:eastAsia="Calibri" w:hAnsi="Times New Roman" w:cs="Times New Roman"/>
          <w:color w:val="000000"/>
          <w:kern w:val="0"/>
          <w:highlight w:val="yellow"/>
          <w14:ligatures w14:val="none"/>
        </w:rPr>
      </w:pP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gali sumažinti kraujospūdį, sukelti galvos skausmą, todėl kai kuriems pacientams gali sutrikti gebėjimas valdyti mechanizmus ir vairuoti, ypač gydymo pradžioje ar kartu pavartojus alkoholio.</w:t>
      </w:r>
    </w:p>
    <w:p w14:paraId="033A2BE2"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 pasireiškia toks poveikis, negalima valdyti mechanizmų, vairuoti ar dirbti kitų pavojingų darbų.</w:t>
      </w:r>
    </w:p>
    <w:p w14:paraId="69B235AC"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4C1E6A5" w14:textId="77777777" w:rsidR="005715DF" w:rsidRPr="005715DF" w:rsidRDefault="005715DF" w:rsidP="005715DF">
      <w:pPr>
        <w:spacing w:after="0" w:line="240" w:lineRule="auto"/>
        <w:rPr>
          <w:rFonts w:ascii="Times New Roman" w:eastAsia="Calibri" w:hAnsi="Times New Roman" w:cs="Times New Roman"/>
          <w:b/>
          <w:kern w:val="0"/>
          <w14:ligatures w14:val="none"/>
        </w:rPr>
      </w:pPr>
      <w:proofErr w:type="spellStart"/>
      <w:r w:rsidRPr="005715DF">
        <w:rPr>
          <w:rFonts w:ascii="Times New Roman" w:eastAsia="Calibri" w:hAnsi="Times New Roman" w:cs="Times New Roman"/>
          <w:b/>
          <w:kern w:val="0"/>
          <w14:ligatures w14:val="none"/>
        </w:rPr>
        <w:t>Nitromint</w:t>
      </w:r>
      <w:proofErr w:type="spellEnd"/>
      <w:r w:rsidRPr="005715DF">
        <w:rPr>
          <w:rFonts w:ascii="Times New Roman" w:eastAsia="Calibri" w:hAnsi="Times New Roman" w:cs="Times New Roman"/>
          <w:b/>
          <w:kern w:val="0"/>
          <w14:ligatures w14:val="none"/>
        </w:rPr>
        <w:t xml:space="preserve"> sudėtyje yra  etanolio (alkoholio) ir </w:t>
      </w:r>
      <w:proofErr w:type="spellStart"/>
      <w:r w:rsidRPr="005715DF">
        <w:rPr>
          <w:rFonts w:ascii="Times New Roman" w:eastAsia="Calibri" w:hAnsi="Times New Roman" w:cs="Times New Roman"/>
          <w:b/>
          <w:kern w:val="0"/>
          <w14:ligatures w14:val="none"/>
        </w:rPr>
        <w:t>propilenglikolio</w:t>
      </w:r>
      <w:proofErr w:type="spellEnd"/>
    </w:p>
    <w:p w14:paraId="4DBA2CA5"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Kiekvienoje šio vaisto dozėje (išpurškime) yra 39,6 mg etanolio (alkoholio). </w:t>
      </w:r>
    </w:p>
    <w:p w14:paraId="7A4F9493"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Toks dozėje esantis alkoholio kiekis atitinka mažiau kaip 1 ml alaus ar 1 ml vyno. Mažas alkoholio kiekis, esantis šio vaisto sudėtyje, nesukelia pastebimo poveikio.</w:t>
      </w:r>
    </w:p>
    <w:p w14:paraId="5A03B50D"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 </w:t>
      </w:r>
    </w:p>
    <w:p w14:paraId="5B45920E"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Kiekvienoje šio vaisto dozėje (viename išpurškime) yra 11,11 mg </w:t>
      </w:r>
      <w:proofErr w:type="spellStart"/>
      <w:r w:rsidRPr="005715DF">
        <w:rPr>
          <w:rFonts w:ascii="Times New Roman" w:eastAsia="Calibri" w:hAnsi="Times New Roman" w:cs="Times New Roman"/>
          <w:kern w:val="0"/>
          <w14:ligatures w14:val="none"/>
        </w:rPr>
        <w:t>propilenglikolio</w:t>
      </w:r>
      <w:proofErr w:type="spellEnd"/>
      <w:r w:rsidRPr="005715DF">
        <w:rPr>
          <w:rFonts w:ascii="Times New Roman" w:eastAsia="Calibri" w:hAnsi="Times New Roman" w:cs="Times New Roman"/>
          <w:kern w:val="0"/>
          <w14:ligatures w14:val="none"/>
        </w:rPr>
        <w:t>.</w:t>
      </w:r>
      <w:r w:rsidRPr="005715DF" w:rsidDel="00E34676">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Propilenglikolis</w:t>
      </w:r>
      <w:proofErr w:type="spellEnd"/>
      <w:r w:rsidRPr="005715DF">
        <w:rPr>
          <w:rFonts w:ascii="Times New Roman" w:eastAsia="Calibri" w:hAnsi="Times New Roman" w:cs="Times New Roman"/>
          <w:kern w:val="0"/>
          <w14:ligatures w14:val="none"/>
        </w:rPr>
        <w:t xml:space="preserve"> gali dirginti gleivinę.</w:t>
      </w:r>
    </w:p>
    <w:p w14:paraId="1701173A"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1FE4D461" w14:textId="77777777" w:rsidR="005715DF" w:rsidRPr="005715DF" w:rsidRDefault="005715DF" w:rsidP="005715DF">
      <w:pPr>
        <w:spacing w:after="0" w:line="240" w:lineRule="auto"/>
        <w:rPr>
          <w:rFonts w:ascii="Calibri" w:eastAsia="Calibri" w:hAnsi="Calibri" w:cs="Arial"/>
          <w:kern w:val="0"/>
          <w14:ligatures w14:val="none"/>
        </w:rPr>
      </w:pPr>
    </w:p>
    <w:p w14:paraId="28B44B95" w14:textId="77777777" w:rsidR="005715DF" w:rsidRPr="005715DF" w:rsidRDefault="005715DF" w:rsidP="005715DF">
      <w:pPr>
        <w:keepNext/>
        <w:tabs>
          <w:tab w:val="left" w:pos="540"/>
        </w:tabs>
        <w:spacing w:after="0" w:line="240" w:lineRule="auto"/>
        <w:outlineLvl w:val="1"/>
        <w:rPr>
          <w:rFonts w:ascii="Calibri" w:eastAsia="Calibri" w:hAnsi="Calibri" w:cs="Arial"/>
          <w:kern w:val="0"/>
          <w14:ligatures w14:val="none"/>
        </w:rPr>
      </w:pPr>
      <w:r w:rsidRPr="005715DF">
        <w:rPr>
          <w:rFonts w:ascii="Times New Roman" w:eastAsia="Calibri" w:hAnsi="Times New Roman" w:cs="Times New Roman"/>
          <w:b/>
          <w:kern w:val="0"/>
          <w14:ligatures w14:val="none"/>
        </w:rPr>
        <w:t>3.</w:t>
      </w:r>
      <w:r w:rsidRPr="005715DF">
        <w:rPr>
          <w:rFonts w:ascii="Times New Roman" w:eastAsia="Calibri" w:hAnsi="Times New Roman" w:cs="Times New Roman"/>
          <w:b/>
          <w:kern w:val="0"/>
          <w14:ligatures w14:val="none"/>
        </w:rPr>
        <w:tab/>
        <w:t xml:space="preserve">Kaip vartoti </w:t>
      </w:r>
      <w:proofErr w:type="spellStart"/>
      <w:r w:rsidRPr="005715DF">
        <w:rPr>
          <w:rFonts w:ascii="Times New Roman" w:eastAsia="Calibri" w:hAnsi="Times New Roman" w:cs="Times New Roman"/>
          <w:b/>
          <w:kern w:val="0"/>
          <w14:ligatures w14:val="none"/>
        </w:rPr>
        <w:t>Nitromint</w:t>
      </w:r>
      <w:proofErr w:type="spellEnd"/>
    </w:p>
    <w:p w14:paraId="27C44B67"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308D71B4"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Visada vartokite šį vaistą tiksliai kaip nurodė Jūsų gydytojas arba vaistininkas. Jeigu abejojate, kreipkitės į gydytoją arba vaistininką.</w:t>
      </w:r>
    </w:p>
    <w:p w14:paraId="3D4FE49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3D00C19B"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Vartodami vaistą, galite lengvai nuimti buteliuko dangtelį (žr. 1 paveikslėlį).</w:t>
      </w:r>
    </w:p>
    <w:p w14:paraId="611027DB"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43D5E083" w14:textId="77777777" w:rsidR="005715DF" w:rsidRPr="005715DF" w:rsidRDefault="005715DF" w:rsidP="005715DF">
      <w:pPr>
        <w:spacing w:after="0" w:line="240" w:lineRule="auto"/>
        <w:jc w:val="center"/>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1 paveikslėlis. – Buteliuko dangtelio nuėmimas</w:t>
      </w:r>
    </w:p>
    <w:p w14:paraId="7F12E744" w14:textId="77777777" w:rsidR="005715DF" w:rsidRPr="005715DF" w:rsidRDefault="005715DF" w:rsidP="005715DF">
      <w:pPr>
        <w:numPr>
          <w:ilvl w:val="12"/>
          <w:numId w:val="0"/>
        </w:numPr>
        <w:spacing w:after="0" w:line="276" w:lineRule="auto"/>
        <w:jc w:val="center"/>
        <w:rPr>
          <w:rFonts w:ascii="Times New Roman" w:eastAsia="Calibri" w:hAnsi="Times New Roman" w:cs="Times New Roman"/>
          <w:kern w:val="0"/>
          <w14:ligatures w14:val="none"/>
        </w:rPr>
      </w:pPr>
    </w:p>
    <w:p w14:paraId="133F0834" w14:textId="77777777" w:rsidR="005715DF" w:rsidRPr="005715DF" w:rsidRDefault="005715DF" w:rsidP="005715DF">
      <w:pPr>
        <w:spacing w:after="0" w:line="240" w:lineRule="auto"/>
        <w:jc w:val="center"/>
        <w:rPr>
          <w:rFonts w:ascii="Times New Roman" w:eastAsia="Calibri" w:hAnsi="Times New Roman" w:cs="Times New Roman"/>
          <w:kern w:val="0"/>
          <w14:ligatures w14:val="none"/>
        </w:rPr>
      </w:pPr>
      <w:r w:rsidRPr="005715DF">
        <w:rPr>
          <w:rFonts w:ascii="Times New Roman" w:eastAsia="Calibri" w:hAnsi="Times New Roman" w:cs="Times New Roman"/>
          <w:noProof/>
          <w:kern w:val="0"/>
          <w:lang w:eastAsia="lt-LT"/>
          <w14:ligatures w14:val="none"/>
        </w:rPr>
        <w:drawing>
          <wp:inline distT="0" distB="0" distL="0" distR="0" wp14:anchorId="320B0D47" wp14:editId="6D091D9B">
            <wp:extent cx="2914650" cy="29146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14:paraId="742A66F7"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Prieš pirmą kartą vartojant vaistą, reikia pripildyti dozavimo pompą: nuimkite apsauginį dangtelį ir keletą kartų paspaudinėkite pompą, kol ore pasirodys vaisto. Jeigu ilgą laiką nevartojote vaisto, gali prireikti vėl pakartotinai užpildyti dozavimo pompą.</w:t>
      </w:r>
    </w:p>
    <w:p w14:paraId="19BCF4CA"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107A1F5"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įmanoma, prieš vartodami vaisto, atsisėskite. Nuimkite plastiko dangtelį ir laikykite buteliuką vertikalioje padėtyje. Buteliuko prieš vartojimą purtyti nereikia. Purškiklio angą reikia priartinti prie burnos. Trumpam sulaikykite kvėpavimą, kad neįkvėptumėte purškalo, tada atverkite burną ir įpurkškite įpurškimą po liežuviu paspausdami ir atleisdami pompos mygtuką. Iš karto užsičiaupkite, bet </w:t>
      </w:r>
      <w:r w:rsidRPr="005715DF">
        <w:rPr>
          <w:rFonts w:ascii="Times New Roman" w:eastAsia="Calibri" w:hAnsi="Times New Roman" w:cs="Times New Roman"/>
          <w:b/>
          <w:kern w:val="0"/>
          <w14:ligatures w14:val="none"/>
        </w:rPr>
        <w:t>vaisto neįkvėpkite</w:t>
      </w:r>
      <w:r w:rsidRPr="005715DF">
        <w:rPr>
          <w:rFonts w:ascii="Times New Roman" w:eastAsia="Calibri" w:hAnsi="Times New Roman" w:cs="Times New Roman"/>
          <w:kern w:val="0"/>
          <w14:ligatures w14:val="none"/>
        </w:rPr>
        <w:t>. Vartojimo metu sulaikykite kvėpavimą.</w:t>
      </w:r>
    </w:p>
    <w:p w14:paraId="1CDCECCD"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6275422C"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Pavartoję vaisto, vėl uždekite dangtelį ant buteliuko.</w:t>
      </w:r>
    </w:p>
    <w:p w14:paraId="47788530"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59A5382"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Buteliuką visą laiką nešiokitės kartu, nes gali prireikti skubiai jo pavartoti.</w:t>
      </w:r>
    </w:p>
    <w:p w14:paraId="3C829099"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7F2067C"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Kiekvieną kartą įpurškę vaisto, pažymėkite ant dėžutės.</w:t>
      </w:r>
    </w:p>
    <w:p w14:paraId="1AEFB92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99E3161"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Visada turėkite atsarginį buteliuką, nes vaistas gali baigtis.</w:t>
      </w:r>
    </w:p>
    <w:p w14:paraId="44D942E2"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DE7C0A0"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Naudinga įsiminti purškiklio angos padėtį, kad būtų lengviau įsipurkšti vaisto naktį.</w:t>
      </w:r>
    </w:p>
    <w:p w14:paraId="1ED5A2E1"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4D642AC"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Dozę kiekvienam pacientui nustato gydytojas.</w:t>
      </w:r>
    </w:p>
    <w:p w14:paraId="2AC8650D"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64D96FC6" w14:textId="77777777" w:rsidR="005715DF" w:rsidRPr="005715DF" w:rsidRDefault="005715DF" w:rsidP="005715DF">
      <w:pPr>
        <w:keepNext/>
        <w:spacing w:after="0" w:line="240" w:lineRule="auto"/>
        <w:rPr>
          <w:rFonts w:ascii="Times New Roman" w:eastAsia="Calibri" w:hAnsi="Times New Roman" w:cs="Times New Roman"/>
          <w:i/>
          <w:kern w:val="0"/>
          <w14:ligatures w14:val="none"/>
        </w:rPr>
      </w:pPr>
      <w:r w:rsidRPr="005715DF">
        <w:rPr>
          <w:rFonts w:ascii="Times New Roman" w:eastAsia="Calibri" w:hAnsi="Times New Roman" w:cs="Times New Roman"/>
          <w:i/>
          <w:kern w:val="0"/>
          <w14:ligatures w14:val="none"/>
        </w:rPr>
        <w:t>Įprastinė vaisto dozė</w:t>
      </w:r>
    </w:p>
    <w:p w14:paraId="04A1E6C9" w14:textId="77777777" w:rsidR="005715DF" w:rsidRPr="005715DF" w:rsidRDefault="005715DF" w:rsidP="005715DF">
      <w:pPr>
        <w:keepNext/>
        <w:spacing w:after="0" w:line="240" w:lineRule="auto"/>
        <w:rPr>
          <w:rFonts w:ascii="Times New Roman" w:eastAsia="Calibri" w:hAnsi="Times New Roman" w:cs="Times New Roman"/>
          <w:kern w:val="0"/>
          <w:u w:val="single"/>
          <w14:ligatures w14:val="none"/>
        </w:rPr>
      </w:pPr>
      <w:r w:rsidRPr="005715DF">
        <w:rPr>
          <w:rFonts w:ascii="Times New Roman" w:eastAsia="Calibri" w:hAnsi="Times New Roman" w:cs="Times New Roman"/>
          <w:kern w:val="0"/>
          <w:u w:val="single"/>
          <w14:ligatures w14:val="none"/>
        </w:rPr>
        <w:t xml:space="preserve">Krūtinės anginos (krūtinės skausmo) priepuolio, atsiradusio dėl pablogėjusio širdies aprūpinimo deguonimi, gydymas </w:t>
      </w:r>
    </w:p>
    <w:p w14:paraId="521F570E" w14:textId="77777777" w:rsidR="005715DF" w:rsidRPr="005715DF" w:rsidRDefault="005715DF" w:rsidP="005715DF">
      <w:pPr>
        <w:keepNext/>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Spaudžiant buteliuko dozavimo vožtuvą reikia purkšti po liežuviu 1 ar 2 išpurškimus (tai reikia atlikti sėdint). Prireikus galite purkšti ir daugiau, tačiau ne daugiau 3 išpurškimus per 15 min.</w:t>
      </w:r>
    </w:p>
    <w:p w14:paraId="175B8A1B"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2DCDF55E" w14:textId="77777777" w:rsidR="005715DF" w:rsidRPr="005715DF" w:rsidRDefault="005715DF" w:rsidP="005715DF">
      <w:pPr>
        <w:spacing w:after="0" w:line="240" w:lineRule="auto"/>
        <w:rPr>
          <w:rFonts w:ascii="Times New Roman" w:eastAsia="Calibri" w:hAnsi="Times New Roman" w:cs="Times New Roman"/>
          <w:kern w:val="0"/>
          <w:u w:val="single"/>
          <w14:ligatures w14:val="none"/>
        </w:rPr>
      </w:pPr>
      <w:r w:rsidRPr="005715DF">
        <w:rPr>
          <w:rFonts w:ascii="Times New Roman" w:eastAsia="Calibri" w:hAnsi="Times New Roman" w:cs="Times New Roman"/>
          <w:kern w:val="0"/>
          <w:u w:val="single"/>
          <w14:ligatures w14:val="none"/>
        </w:rPr>
        <w:t xml:space="preserve">Krūtinės anginos (krūtinės skausmo) priepuolio, atsirandančio dėl pablogėjusio širdies aprūpinimo deguonimi, profilaktika </w:t>
      </w:r>
    </w:p>
    <w:p w14:paraId="514ADC88"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Reikia purkšti 1 išpurškimą, likus 5–10 min. iki numatomos įtampos.</w:t>
      </w:r>
    </w:p>
    <w:p w14:paraId="3FFB2EE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2242A05F"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simptomai neišnyksta įpurškus tris įpurškimus, kuo greičiau kreipkitės medicininės pagalbos.</w:t>
      </w:r>
    </w:p>
    <w:p w14:paraId="710F112F"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6A132C83"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Jeigu manote, kad </w:t>
      </w:r>
      <w:proofErr w:type="spellStart"/>
      <w:r w:rsidRPr="005715DF">
        <w:rPr>
          <w:rFonts w:ascii="Times New Roman" w:eastAsia="Calibri" w:hAnsi="Times New Roman" w:cs="Times New Roman"/>
          <w:kern w:val="0"/>
          <w14:ligatures w14:val="none"/>
        </w:rPr>
        <w:t>Nitromint</w:t>
      </w:r>
      <w:proofErr w:type="spellEnd"/>
      <w:r w:rsidRPr="005715DF">
        <w:rPr>
          <w:rFonts w:ascii="Times New Roman" w:eastAsia="Calibri" w:hAnsi="Times New Roman" w:cs="Times New Roman"/>
          <w:kern w:val="0"/>
          <w14:ligatures w14:val="none"/>
        </w:rPr>
        <w:t xml:space="preserve"> veikia per stipriai arba per silpnai, kreipkitės į gydytoją arba vaistininką.</w:t>
      </w:r>
    </w:p>
    <w:p w14:paraId="7C9F81EA"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E47F688"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Vartojant vaistą, ypač dideles jo dozes ilgą laiką, gali pasireikšti tolerancija.</w:t>
      </w:r>
    </w:p>
    <w:p w14:paraId="79C97115"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40041CE1" w14:textId="77777777" w:rsidR="005715DF" w:rsidRPr="005715DF" w:rsidRDefault="005715DF" w:rsidP="005715DF">
      <w:pPr>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 xml:space="preserve">Ką daryti pavartojus per didelę </w:t>
      </w:r>
      <w:proofErr w:type="spellStart"/>
      <w:r w:rsidRPr="005715DF">
        <w:rPr>
          <w:rFonts w:ascii="Times New Roman" w:eastAsia="Calibri" w:hAnsi="Times New Roman" w:cs="Times New Roman"/>
          <w:b/>
          <w:kern w:val="0"/>
          <w14:ligatures w14:val="none"/>
        </w:rPr>
        <w:t>Nitromint</w:t>
      </w:r>
      <w:proofErr w:type="spellEnd"/>
      <w:r w:rsidRPr="005715DF">
        <w:rPr>
          <w:rFonts w:ascii="Times New Roman" w:eastAsia="Calibri" w:hAnsi="Times New Roman" w:cs="Times New Roman"/>
          <w:b/>
          <w:kern w:val="0"/>
          <w14:ligatures w14:val="none"/>
        </w:rPr>
        <w:t xml:space="preserve"> dozę?</w:t>
      </w:r>
    </w:p>
    <w:p w14:paraId="78D4AD17"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pavartojote didesnę už paskirtąją vaisto dozę, ir atsirado perdozavimo simptomų (galvos skausmas, mažas kraujo spaudimas, dažnas širdies plakimas, galvos svaigimas, karščio pylimas, vėmimas, viduriavimas, oro trūkumas arba dažnas kvėpavimas), nedelsdami kreipkitės į savo gydytoją.</w:t>
      </w:r>
    </w:p>
    <w:p w14:paraId="120144E4"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5BCAA48" w14:textId="77777777" w:rsidR="005715DF" w:rsidRPr="005715DF" w:rsidRDefault="005715DF" w:rsidP="005715DF">
      <w:pPr>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 xml:space="preserve">Pamiršus pavartoti </w:t>
      </w:r>
      <w:proofErr w:type="spellStart"/>
      <w:r w:rsidRPr="005715DF">
        <w:rPr>
          <w:rFonts w:ascii="Times New Roman" w:eastAsia="Calibri" w:hAnsi="Times New Roman" w:cs="Times New Roman"/>
          <w:b/>
          <w:kern w:val="0"/>
          <w14:ligatures w14:val="none"/>
        </w:rPr>
        <w:t>Nitromint</w:t>
      </w:r>
      <w:proofErr w:type="spellEnd"/>
    </w:p>
    <w:p w14:paraId="41DD62A0"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Negalima vartoti dvigubos dozės norint kompensuoti praleistą dozę, nes gali padidėti perdozavimo rizika.</w:t>
      </w:r>
    </w:p>
    <w:p w14:paraId="651D5F20"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32D74803"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Jeigu kiltų daugiau klausimų dėl šio vaisto vartojimo, kreipkitės į gydytoją arba vaistininką.</w:t>
      </w:r>
    </w:p>
    <w:p w14:paraId="07F25876"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7385146"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4692E34A" w14:textId="77777777" w:rsidR="005715DF" w:rsidRPr="005715DF" w:rsidRDefault="005715DF" w:rsidP="005715DF">
      <w:pPr>
        <w:keepNext/>
        <w:tabs>
          <w:tab w:val="left" w:pos="540"/>
        </w:tabs>
        <w:spacing w:after="0" w:line="240" w:lineRule="auto"/>
        <w:outlineLvl w:val="1"/>
        <w:rPr>
          <w:rFonts w:ascii="Calibri" w:eastAsia="Calibri" w:hAnsi="Calibri" w:cs="Arial"/>
          <w:kern w:val="0"/>
          <w14:ligatures w14:val="none"/>
        </w:rPr>
      </w:pPr>
      <w:r w:rsidRPr="005715DF">
        <w:rPr>
          <w:rFonts w:ascii="Times New Roman" w:eastAsia="Calibri" w:hAnsi="Times New Roman" w:cs="Times New Roman"/>
          <w:b/>
          <w:kern w:val="0"/>
          <w14:ligatures w14:val="none"/>
        </w:rPr>
        <w:t>4.</w:t>
      </w:r>
      <w:r w:rsidRPr="005715DF">
        <w:rPr>
          <w:rFonts w:ascii="Times New Roman" w:eastAsia="Calibri" w:hAnsi="Times New Roman" w:cs="Times New Roman"/>
          <w:b/>
          <w:kern w:val="0"/>
          <w14:ligatures w14:val="none"/>
        </w:rPr>
        <w:tab/>
        <w:t>Galimas šalutinis poveikis</w:t>
      </w:r>
    </w:p>
    <w:p w14:paraId="0C266747"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3854B6A8"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Šis vaistas, kaip ir visi kiti, gali sukelti šalutinį poveikį, nors jis pasireiškia ne visiems žmonėms.</w:t>
      </w:r>
    </w:p>
    <w:p w14:paraId="24F016C9"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29A6E900"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b/>
          <w:kern w:val="0"/>
          <w14:ligatures w14:val="none"/>
        </w:rPr>
        <w:t>Labai</w:t>
      </w:r>
      <w:r w:rsidRPr="005715DF">
        <w:rPr>
          <w:rFonts w:ascii="Times New Roman" w:eastAsia="Calibri" w:hAnsi="Times New Roman" w:cs="Times New Roman"/>
          <w:kern w:val="0"/>
          <w14:ligatures w14:val="none"/>
        </w:rPr>
        <w:t xml:space="preserve"> </w:t>
      </w:r>
      <w:r w:rsidRPr="005715DF">
        <w:rPr>
          <w:rFonts w:ascii="Times New Roman" w:eastAsia="Calibri" w:hAnsi="Times New Roman" w:cs="Times New Roman"/>
          <w:b/>
          <w:bCs/>
          <w:noProof/>
          <w:snapToGrid w:val="0"/>
          <w:kern w:val="0"/>
          <w14:ligatures w14:val="none"/>
        </w:rPr>
        <w:t>dažni šalutinio poveikio reiškiniai</w:t>
      </w:r>
      <w:r w:rsidRPr="005715DF">
        <w:rPr>
          <w:rFonts w:ascii="Times New Roman" w:eastAsia="Calibri" w:hAnsi="Times New Roman" w:cs="Times New Roman"/>
          <w:b/>
          <w:kern w:val="0"/>
          <w14:ligatures w14:val="none"/>
        </w:rPr>
        <w:t xml:space="preserve"> (gali pasireikšti </w:t>
      </w:r>
      <w:r w:rsidRPr="005715DF">
        <w:rPr>
          <w:rFonts w:ascii="Times New Roman" w:eastAsia="Calibri" w:hAnsi="Times New Roman" w:cs="Times New Roman"/>
          <w:b/>
          <w:bCs/>
          <w:noProof/>
          <w:snapToGrid w:val="0"/>
          <w:kern w:val="0"/>
          <w14:ligatures w14:val="none"/>
        </w:rPr>
        <w:t>ne rečiau</w:t>
      </w:r>
      <w:r w:rsidRPr="005715DF">
        <w:rPr>
          <w:rFonts w:ascii="Times New Roman" w:eastAsia="Calibri" w:hAnsi="Times New Roman" w:cs="Times New Roman"/>
          <w:b/>
          <w:kern w:val="0"/>
          <w14:ligatures w14:val="none"/>
        </w:rPr>
        <w:t xml:space="preserve"> kaip 1 iš 10 </w:t>
      </w:r>
      <w:r w:rsidRPr="005715DF">
        <w:rPr>
          <w:rFonts w:ascii="Times New Roman" w:eastAsia="Calibri" w:hAnsi="Times New Roman" w:cs="Times New Roman"/>
          <w:b/>
          <w:bCs/>
          <w:noProof/>
          <w:snapToGrid w:val="0"/>
          <w:kern w:val="0"/>
          <w14:ligatures w14:val="none"/>
        </w:rPr>
        <w:t>asmenų):</w:t>
      </w:r>
    </w:p>
    <w:p w14:paraId="03455F86" w14:textId="77777777" w:rsidR="005715DF" w:rsidRPr="005715DF" w:rsidRDefault="005715DF" w:rsidP="005715DF">
      <w:pPr>
        <w:numPr>
          <w:ilvl w:val="0"/>
          <w:numId w:val="4"/>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galvos skausmas.</w:t>
      </w:r>
    </w:p>
    <w:p w14:paraId="176E45D7"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C79F862"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Times New Roman" w:hAnsi="Times New Roman" w:cs="Times New Roman"/>
          <w:b/>
          <w:bCs/>
          <w:noProof/>
          <w:snapToGrid w:val="0"/>
          <w:kern w:val="0"/>
          <w14:ligatures w14:val="none"/>
        </w:rPr>
        <w:t>Dažni šalutinio poveikio reiškiniai</w:t>
      </w:r>
      <w:r w:rsidRPr="005715DF">
        <w:rPr>
          <w:rFonts w:ascii="Times New Roman" w:eastAsia="Calibri" w:hAnsi="Times New Roman" w:cs="Times New Roman"/>
          <w:b/>
          <w:kern w:val="0"/>
          <w14:ligatures w14:val="none"/>
        </w:rPr>
        <w:t xml:space="preserve"> (gali pasireikšti </w:t>
      </w:r>
      <w:r w:rsidRPr="005715DF">
        <w:rPr>
          <w:rFonts w:ascii="Times New Roman" w:eastAsia="Times New Roman" w:hAnsi="Times New Roman" w:cs="Times New Roman"/>
          <w:b/>
          <w:bCs/>
          <w:noProof/>
          <w:snapToGrid w:val="0"/>
          <w:kern w:val="0"/>
          <w14:ligatures w14:val="none"/>
        </w:rPr>
        <w:t>rečiau</w:t>
      </w:r>
      <w:r w:rsidRPr="005715DF">
        <w:rPr>
          <w:rFonts w:ascii="Times New Roman" w:eastAsia="Calibri" w:hAnsi="Times New Roman" w:cs="Times New Roman"/>
          <w:b/>
          <w:kern w:val="0"/>
          <w14:ligatures w14:val="none"/>
        </w:rPr>
        <w:t xml:space="preserve"> kaip 1 iš 10 </w:t>
      </w:r>
      <w:r w:rsidRPr="005715DF">
        <w:rPr>
          <w:rFonts w:ascii="Times New Roman" w:eastAsia="Times New Roman" w:hAnsi="Times New Roman" w:cs="Times New Roman"/>
          <w:b/>
          <w:bCs/>
          <w:noProof/>
          <w:snapToGrid w:val="0"/>
          <w:kern w:val="0"/>
          <w14:ligatures w14:val="none"/>
        </w:rPr>
        <w:t>asmenų):</w:t>
      </w:r>
    </w:p>
    <w:p w14:paraId="6E3AD00B" w14:textId="77777777" w:rsidR="005715DF" w:rsidRPr="005715DF" w:rsidRDefault="005715DF" w:rsidP="005715DF">
      <w:pPr>
        <w:numPr>
          <w:ilvl w:val="0"/>
          <w:numId w:val="4"/>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galvos sukimasis (</w:t>
      </w:r>
      <w:proofErr w:type="spellStart"/>
      <w:r w:rsidRPr="005715DF">
        <w:rPr>
          <w:rFonts w:ascii="Times New Roman" w:eastAsia="Calibri" w:hAnsi="Times New Roman" w:cs="Times New Roman"/>
          <w:i/>
          <w:kern w:val="0"/>
          <w14:ligatures w14:val="none"/>
        </w:rPr>
        <w:t>vertigo</w:t>
      </w:r>
      <w:proofErr w:type="spellEnd"/>
      <w:r w:rsidRPr="005715DF">
        <w:rPr>
          <w:rFonts w:ascii="Times New Roman" w:eastAsia="Calibri" w:hAnsi="Times New Roman" w:cs="Times New Roman"/>
          <w:kern w:val="0"/>
          <w14:ligatures w14:val="none"/>
        </w:rPr>
        <w:t>);</w:t>
      </w:r>
    </w:p>
    <w:p w14:paraId="614C2D5B" w14:textId="77777777" w:rsidR="005715DF" w:rsidRPr="005715DF" w:rsidRDefault="005715DF" w:rsidP="005715DF">
      <w:pPr>
        <w:numPr>
          <w:ilvl w:val="0"/>
          <w:numId w:val="4"/>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veido paraudimas;</w:t>
      </w:r>
    </w:p>
    <w:p w14:paraId="4274E389" w14:textId="77777777" w:rsidR="005715DF" w:rsidRPr="005715DF" w:rsidRDefault="005715DF" w:rsidP="005715DF">
      <w:pPr>
        <w:numPr>
          <w:ilvl w:val="0"/>
          <w:numId w:val="4"/>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bendrojo pobūdžio silpnumas.</w:t>
      </w:r>
    </w:p>
    <w:p w14:paraId="1949D2B1"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40249490"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Times New Roman" w:hAnsi="Times New Roman" w:cs="Times New Roman"/>
          <w:b/>
          <w:bCs/>
          <w:noProof/>
          <w:snapToGrid w:val="0"/>
          <w:kern w:val="0"/>
          <w14:ligatures w14:val="none"/>
        </w:rPr>
        <w:t>Nedažni šalutinio poveikio reiškiniai</w:t>
      </w:r>
      <w:r w:rsidRPr="005715DF">
        <w:rPr>
          <w:rFonts w:ascii="Times New Roman" w:eastAsia="Calibri" w:hAnsi="Times New Roman" w:cs="Times New Roman"/>
          <w:b/>
          <w:kern w:val="0"/>
          <w14:ligatures w14:val="none"/>
        </w:rPr>
        <w:t xml:space="preserve"> (gali pasireikšti </w:t>
      </w:r>
      <w:r w:rsidRPr="005715DF">
        <w:rPr>
          <w:rFonts w:ascii="Times New Roman" w:eastAsia="Times New Roman" w:hAnsi="Times New Roman" w:cs="Times New Roman"/>
          <w:b/>
          <w:bCs/>
          <w:noProof/>
          <w:snapToGrid w:val="0"/>
          <w:kern w:val="0"/>
          <w14:ligatures w14:val="none"/>
        </w:rPr>
        <w:t>rečiau</w:t>
      </w:r>
      <w:r w:rsidRPr="005715DF">
        <w:rPr>
          <w:rFonts w:ascii="Times New Roman" w:eastAsia="Calibri" w:hAnsi="Times New Roman" w:cs="Times New Roman"/>
          <w:b/>
          <w:kern w:val="0"/>
          <w14:ligatures w14:val="none"/>
        </w:rPr>
        <w:t xml:space="preserve"> kaip 1 iš 100 </w:t>
      </w:r>
      <w:r w:rsidRPr="005715DF">
        <w:rPr>
          <w:rFonts w:ascii="Times New Roman" w:eastAsia="Times New Roman" w:hAnsi="Times New Roman" w:cs="Times New Roman"/>
          <w:b/>
          <w:bCs/>
          <w:noProof/>
          <w:snapToGrid w:val="0"/>
          <w:kern w:val="0"/>
          <w14:ligatures w14:val="none"/>
        </w:rPr>
        <w:t>asmenų):</w:t>
      </w:r>
    </w:p>
    <w:p w14:paraId="56641DFF" w14:textId="77777777" w:rsidR="005715DF" w:rsidRPr="005715DF" w:rsidRDefault="005715DF" w:rsidP="005715DF">
      <w:pPr>
        <w:numPr>
          <w:ilvl w:val="0"/>
          <w:numId w:val="5"/>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sumažėjęs kraujospūdis (</w:t>
      </w:r>
      <w:proofErr w:type="spellStart"/>
      <w:r w:rsidRPr="005715DF">
        <w:rPr>
          <w:rFonts w:ascii="Times New Roman" w:eastAsia="Calibri" w:hAnsi="Times New Roman" w:cs="Times New Roman"/>
          <w:kern w:val="0"/>
          <w14:ligatures w14:val="none"/>
        </w:rPr>
        <w:t>hipotenzija</w:t>
      </w:r>
      <w:proofErr w:type="spellEnd"/>
      <w:r w:rsidRPr="005715DF">
        <w:rPr>
          <w:rFonts w:ascii="Times New Roman" w:eastAsia="Calibri" w:hAnsi="Times New Roman" w:cs="Times New Roman"/>
          <w:kern w:val="0"/>
          <w14:ligatures w14:val="none"/>
        </w:rPr>
        <w:t>);</w:t>
      </w:r>
    </w:p>
    <w:p w14:paraId="59DF96A1" w14:textId="77777777" w:rsidR="005715DF" w:rsidRPr="005715DF" w:rsidRDefault="005715DF" w:rsidP="005715DF">
      <w:pPr>
        <w:numPr>
          <w:ilvl w:val="0"/>
          <w:numId w:val="5"/>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burnos dilginimas ar deginimas.</w:t>
      </w:r>
    </w:p>
    <w:p w14:paraId="71A273E7"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04567D2" w14:textId="77777777" w:rsidR="005715DF" w:rsidRPr="005715DF" w:rsidRDefault="005715DF" w:rsidP="005715DF">
      <w:pPr>
        <w:spacing w:after="0" w:line="240" w:lineRule="auto"/>
        <w:ind w:left="720" w:hanging="720"/>
        <w:contextualSpacing/>
        <w:rPr>
          <w:rFonts w:ascii="Times New Roman" w:eastAsia="Calibri" w:hAnsi="Times New Roman" w:cs="Times New Roman"/>
          <w:kern w:val="0"/>
          <w14:ligatures w14:val="none"/>
        </w:rPr>
      </w:pPr>
      <w:r w:rsidRPr="005715DF">
        <w:rPr>
          <w:rFonts w:ascii="Times New Roman" w:eastAsia="Calibri" w:hAnsi="Times New Roman" w:cs="Times New Roman"/>
          <w:b/>
          <w:bCs/>
          <w:noProof/>
          <w:snapToGrid w:val="0"/>
          <w:kern w:val="0"/>
          <w14:ligatures w14:val="none"/>
        </w:rPr>
        <w:t>Reti šalutinio poveikio reiškiniai</w:t>
      </w:r>
      <w:r w:rsidRPr="005715DF">
        <w:rPr>
          <w:rFonts w:ascii="Times New Roman" w:eastAsia="Calibri" w:hAnsi="Times New Roman" w:cs="Times New Roman"/>
          <w:b/>
          <w:kern w:val="0"/>
          <w14:ligatures w14:val="none"/>
        </w:rPr>
        <w:t xml:space="preserve"> (gali pasireikšti </w:t>
      </w:r>
      <w:r w:rsidRPr="005715DF">
        <w:rPr>
          <w:rFonts w:ascii="Times New Roman" w:eastAsia="Calibri" w:hAnsi="Times New Roman" w:cs="Times New Roman"/>
          <w:b/>
          <w:bCs/>
          <w:noProof/>
          <w:snapToGrid w:val="0"/>
          <w:kern w:val="0"/>
          <w14:ligatures w14:val="none"/>
        </w:rPr>
        <w:t>rečiau</w:t>
      </w:r>
      <w:r w:rsidRPr="005715DF">
        <w:rPr>
          <w:rFonts w:ascii="Times New Roman" w:eastAsia="Calibri" w:hAnsi="Times New Roman" w:cs="Times New Roman"/>
          <w:b/>
          <w:kern w:val="0"/>
          <w14:ligatures w14:val="none"/>
        </w:rPr>
        <w:t xml:space="preserve"> kaip 1 iš </w:t>
      </w:r>
      <w:r w:rsidRPr="005715DF">
        <w:rPr>
          <w:rFonts w:ascii="Times New Roman" w:eastAsia="Calibri" w:hAnsi="Times New Roman" w:cs="Times New Roman"/>
          <w:b/>
          <w:bCs/>
          <w:noProof/>
          <w:snapToGrid w:val="0"/>
          <w:kern w:val="0"/>
          <w14:ligatures w14:val="none"/>
        </w:rPr>
        <w:t>1 000 asmenų):</w:t>
      </w:r>
    </w:p>
    <w:p w14:paraId="01ACA35B" w14:textId="77777777" w:rsidR="005715DF" w:rsidRPr="005715DF" w:rsidRDefault="005715DF" w:rsidP="005715DF">
      <w:pPr>
        <w:numPr>
          <w:ilvl w:val="0"/>
          <w:numId w:val="5"/>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dažnas širdies plakimas, </w:t>
      </w:r>
      <w:proofErr w:type="spellStart"/>
      <w:r w:rsidRPr="005715DF">
        <w:rPr>
          <w:rFonts w:ascii="Times New Roman" w:eastAsia="Calibri" w:hAnsi="Times New Roman" w:cs="Times New Roman"/>
          <w:kern w:val="0"/>
          <w14:ligatures w14:val="none"/>
        </w:rPr>
        <w:t>ortostatinė</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hipotenzija</w:t>
      </w:r>
      <w:proofErr w:type="spellEnd"/>
      <w:r w:rsidRPr="005715DF">
        <w:rPr>
          <w:rFonts w:ascii="Times New Roman" w:eastAsia="Calibri" w:hAnsi="Times New Roman" w:cs="Times New Roman"/>
          <w:kern w:val="0"/>
          <w14:ligatures w14:val="none"/>
        </w:rPr>
        <w:t>, didelis kraujospūdžio sumažėjimas kartu su lėtu širdies plakimu (bradikardija), apalpimas, krūtinės anginos simptomų (krūtinės skausmo) pasunkėjimas;</w:t>
      </w:r>
    </w:p>
    <w:p w14:paraId="57039926" w14:textId="77777777" w:rsidR="005715DF" w:rsidRPr="005715DF" w:rsidRDefault="005715DF" w:rsidP="005715DF">
      <w:pPr>
        <w:numPr>
          <w:ilvl w:val="0"/>
          <w:numId w:val="5"/>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pykinimas, vėmimas;</w:t>
      </w:r>
    </w:p>
    <w:p w14:paraId="40172CC5" w14:textId="77777777" w:rsidR="005715DF" w:rsidRPr="005715DF" w:rsidRDefault="005715DF" w:rsidP="005715DF">
      <w:pPr>
        <w:numPr>
          <w:ilvl w:val="0"/>
          <w:numId w:val="5"/>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odos mėlynumas (cianozė), alerginės odos reakcijos.</w:t>
      </w:r>
    </w:p>
    <w:p w14:paraId="541D63A6"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684A83B" w14:textId="77777777" w:rsidR="005715DF" w:rsidRPr="005715DF" w:rsidRDefault="005715DF" w:rsidP="005715DF">
      <w:pPr>
        <w:spacing w:after="0" w:line="240" w:lineRule="auto"/>
        <w:ind w:left="720" w:hanging="720"/>
        <w:contextualSpacing/>
        <w:rPr>
          <w:rFonts w:ascii="Times New Roman" w:eastAsia="Calibri" w:hAnsi="Times New Roman" w:cs="Times New Roman"/>
          <w:kern w:val="0"/>
          <w14:ligatures w14:val="none"/>
        </w:rPr>
      </w:pPr>
      <w:r w:rsidRPr="005715DF">
        <w:rPr>
          <w:rFonts w:ascii="Times New Roman" w:eastAsia="Calibri" w:hAnsi="Times New Roman" w:cs="Times New Roman"/>
          <w:b/>
          <w:kern w:val="0"/>
          <w14:ligatures w14:val="none"/>
        </w:rPr>
        <w:t xml:space="preserve">Labai </w:t>
      </w:r>
      <w:r w:rsidRPr="005715DF">
        <w:rPr>
          <w:rFonts w:ascii="Times New Roman" w:eastAsia="Times New Roman" w:hAnsi="Times New Roman" w:cs="Times New Roman"/>
          <w:b/>
          <w:bCs/>
          <w:noProof/>
          <w:snapToGrid w:val="0"/>
          <w:kern w:val="0"/>
          <w14:ligatures w14:val="none"/>
        </w:rPr>
        <w:t>reti šalutinio poveikio reiškiniai</w:t>
      </w:r>
      <w:r w:rsidRPr="005715DF">
        <w:rPr>
          <w:rFonts w:ascii="Times New Roman" w:eastAsia="Calibri" w:hAnsi="Times New Roman" w:cs="Times New Roman"/>
          <w:b/>
          <w:kern w:val="0"/>
          <w14:ligatures w14:val="none"/>
        </w:rPr>
        <w:t xml:space="preserve"> (gali pasireikšti </w:t>
      </w:r>
      <w:r w:rsidRPr="005715DF">
        <w:rPr>
          <w:rFonts w:ascii="Times New Roman" w:eastAsia="Times New Roman" w:hAnsi="Times New Roman" w:cs="Times New Roman"/>
          <w:b/>
          <w:bCs/>
          <w:noProof/>
          <w:snapToGrid w:val="0"/>
          <w:kern w:val="0"/>
          <w14:ligatures w14:val="none"/>
        </w:rPr>
        <w:t>rečiau</w:t>
      </w:r>
      <w:r w:rsidRPr="005715DF">
        <w:rPr>
          <w:rFonts w:ascii="Times New Roman" w:eastAsia="Calibri" w:hAnsi="Times New Roman" w:cs="Times New Roman"/>
          <w:b/>
          <w:kern w:val="0"/>
          <w14:ligatures w14:val="none"/>
        </w:rPr>
        <w:t xml:space="preserve"> kaip 1 iš 10</w:t>
      </w:r>
      <w:r w:rsidRPr="005715DF">
        <w:rPr>
          <w:rFonts w:ascii="Times New Roman" w:eastAsia="Times New Roman" w:hAnsi="Times New Roman" w:cs="Times New Roman"/>
          <w:b/>
          <w:bCs/>
          <w:noProof/>
          <w:snapToGrid w:val="0"/>
          <w:kern w:val="0"/>
          <w14:ligatures w14:val="none"/>
        </w:rPr>
        <w:t> </w:t>
      </w:r>
      <w:r w:rsidRPr="005715DF">
        <w:rPr>
          <w:rFonts w:ascii="Times New Roman" w:eastAsia="Calibri" w:hAnsi="Times New Roman" w:cs="Times New Roman"/>
          <w:b/>
          <w:kern w:val="0"/>
          <w14:ligatures w14:val="none"/>
        </w:rPr>
        <w:t xml:space="preserve">000 </w:t>
      </w:r>
      <w:r w:rsidRPr="005715DF">
        <w:rPr>
          <w:rFonts w:ascii="Times New Roman" w:eastAsia="Times New Roman" w:hAnsi="Times New Roman" w:cs="Times New Roman"/>
          <w:b/>
          <w:bCs/>
          <w:noProof/>
          <w:snapToGrid w:val="0"/>
          <w:kern w:val="0"/>
          <w14:ligatures w14:val="none"/>
        </w:rPr>
        <w:t>asmenų</w:t>
      </w:r>
      <w:r w:rsidRPr="005715DF">
        <w:rPr>
          <w:rFonts w:ascii="Times New Roman" w:eastAsia="Calibri" w:hAnsi="Times New Roman" w:cs="Times New Roman"/>
          <w:b/>
          <w:bCs/>
          <w:kern w:val="0"/>
          <w14:ligatures w14:val="none"/>
        </w:rPr>
        <w:t>):</w:t>
      </w:r>
    </w:p>
    <w:p w14:paraId="2A369981" w14:textId="77777777" w:rsidR="005715DF" w:rsidRPr="005715DF" w:rsidRDefault="005715DF" w:rsidP="005715DF">
      <w:pPr>
        <w:numPr>
          <w:ilvl w:val="0"/>
          <w:numId w:val="5"/>
        </w:numPr>
        <w:spacing w:after="0" w:line="240" w:lineRule="auto"/>
        <w:contextualSpacing/>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su odos lupimusi susijęs odos uždegimas (</w:t>
      </w:r>
      <w:proofErr w:type="spellStart"/>
      <w:r w:rsidRPr="005715DF">
        <w:rPr>
          <w:rFonts w:ascii="Times New Roman" w:eastAsia="Calibri" w:hAnsi="Times New Roman" w:cs="Times New Roman"/>
          <w:kern w:val="0"/>
          <w14:ligatures w14:val="none"/>
        </w:rPr>
        <w:t>eksfoliacinis</w:t>
      </w:r>
      <w:proofErr w:type="spellEnd"/>
      <w:r w:rsidRPr="005715DF">
        <w:rPr>
          <w:rFonts w:ascii="Times New Roman" w:eastAsia="Calibri" w:hAnsi="Times New Roman" w:cs="Times New Roman"/>
          <w:kern w:val="0"/>
          <w14:ligatures w14:val="none"/>
        </w:rPr>
        <w:t xml:space="preserve"> dermatitas).</w:t>
      </w:r>
    </w:p>
    <w:p w14:paraId="0BABBAF0"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62F5131" w14:textId="77777777" w:rsidR="005715DF" w:rsidRPr="005715DF" w:rsidRDefault="005715DF" w:rsidP="005715DF">
      <w:pPr>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Pranešimas apie šalutinį poveikį</w:t>
      </w:r>
    </w:p>
    <w:p w14:paraId="009A7455" w14:textId="77777777" w:rsidR="00FD3658" w:rsidRPr="00FD3658" w:rsidRDefault="00FD3658" w:rsidP="00FD3658">
      <w:pPr>
        <w:spacing w:after="0" w:line="240" w:lineRule="auto"/>
        <w:rPr>
          <w:rFonts w:ascii="Times New Roman" w:eastAsia="Times New Roman" w:hAnsi="Times New Roman" w:cs="Times New Roman"/>
          <w:kern w:val="0"/>
          <w:szCs w:val="20"/>
          <w14:ligatures w14:val="none"/>
        </w:rPr>
      </w:pPr>
      <w:r w:rsidRPr="00FD3658">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FD3658">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FD3658">
        <w:rPr>
          <w:rFonts w:ascii="Times New Roman" w:eastAsia="Times New Roman" w:hAnsi="Times New Roman" w:cs="Times New Roman"/>
          <w:kern w:val="0"/>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FD3658">
        <w:rPr>
          <w:rFonts w:ascii="Times New Roman" w:eastAsia="Times New Roman" w:hAnsi="Times New Roman" w:cs="Times New Roman"/>
          <w:kern w:val="0"/>
          <w:szCs w:val="20"/>
          <w14:ligatures w14:val="none"/>
        </w:rPr>
        <w:t>.</w:t>
      </w:r>
    </w:p>
    <w:p w14:paraId="7CE80664"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6C4A128D"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0B69E89" w14:textId="77777777" w:rsidR="005715DF" w:rsidRPr="005715DF" w:rsidRDefault="005715DF" w:rsidP="005715DF">
      <w:pPr>
        <w:keepNext/>
        <w:tabs>
          <w:tab w:val="left" w:pos="540"/>
        </w:tabs>
        <w:spacing w:after="0" w:line="240" w:lineRule="auto"/>
        <w:outlineLvl w:val="1"/>
        <w:rPr>
          <w:rFonts w:ascii="Calibri" w:eastAsia="Calibri" w:hAnsi="Calibri" w:cs="Arial"/>
          <w:kern w:val="0"/>
          <w14:ligatures w14:val="none"/>
        </w:rPr>
      </w:pPr>
      <w:r w:rsidRPr="005715DF">
        <w:rPr>
          <w:rFonts w:ascii="Times New Roman" w:eastAsia="Calibri" w:hAnsi="Times New Roman" w:cs="Times New Roman"/>
          <w:b/>
          <w:kern w:val="0"/>
          <w14:ligatures w14:val="none"/>
        </w:rPr>
        <w:t>5.</w:t>
      </w:r>
      <w:r w:rsidRPr="005715DF">
        <w:rPr>
          <w:rFonts w:ascii="Times New Roman" w:eastAsia="Calibri" w:hAnsi="Times New Roman" w:cs="Times New Roman"/>
          <w:b/>
          <w:kern w:val="0"/>
          <w14:ligatures w14:val="none"/>
        </w:rPr>
        <w:tab/>
        <w:t xml:space="preserve">Kaip laikyti </w:t>
      </w:r>
      <w:proofErr w:type="spellStart"/>
      <w:r w:rsidRPr="005715DF">
        <w:rPr>
          <w:rFonts w:ascii="Times New Roman" w:eastAsia="Calibri" w:hAnsi="Times New Roman" w:cs="Times New Roman"/>
          <w:b/>
          <w:kern w:val="0"/>
          <w14:ligatures w14:val="none"/>
        </w:rPr>
        <w:t>Nitromint</w:t>
      </w:r>
      <w:proofErr w:type="spellEnd"/>
    </w:p>
    <w:p w14:paraId="28ECDC97"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21D75936"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Šį vaistą laikykite vaikams nepastebimoje ir nepasiekiamoje vietoje.</w:t>
      </w:r>
    </w:p>
    <w:p w14:paraId="5D86239D"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25522AEE" w14:textId="77777777" w:rsidR="008B5920"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Laikyti ne aukštesnėje kaip 25 </w:t>
      </w:r>
      <w:r w:rsidRPr="005715DF">
        <w:rPr>
          <w:rFonts w:ascii="Times New Roman" w:eastAsia="Calibri" w:hAnsi="Times New Roman" w:cs="Times New Roman"/>
          <w:kern w:val="0"/>
          <w14:ligatures w14:val="none"/>
        </w:rPr>
        <w:sym w:font="Symbol" w:char="F0B0"/>
      </w:r>
      <w:r w:rsidRPr="005715DF">
        <w:rPr>
          <w:rFonts w:ascii="Times New Roman" w:eastAsia="Calibri" w:hAnsi="Times New Roman" w:cs="Times New Roman"/>
          <w:kern w:val="0"/>
          <w14:ligatures w14:val="none"/>
        </w:rPr>
        <w:t xml:space="preserve">C temperatūroje. </w:t>
      </w:r>
    </w:p>
    <w:p w14:paraId="7E11244F" w14:textId="5774579E"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Laikyti gamintojo pakuotėje, kad vaistas būtų apsaugotas nuo šviesos.</w:t>
      </w:r>
    </w:p>
    <w:p w14:paraId="72AAE893" w14:textId="77777777" w:rsidR="005715DF" w:rsidRPr="005715DF" w:rsidRDefault="005715DF" w:rsidP="005715DF">
      <w:pPr>
        <w:spacing w:after="0" w:line="240" w:lineRule="auto"/>
        <w:rPr>
          <w:rFonts w:ascii="Times New Roman" w:eastAsia="Calibri" w:hAnsi="Times New Roman" w:cs="Times New Roman"/>
          <w:i/>
          <w:kern w:val="0"/>
          <w14:ligatures w14:val="none"/>
        </w:rPr>
      </w:pPr>
    </w:p>
    <w:p w14:paraId="21A9559A" w14:textId="4E62E650"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Gaisro ir sprogimo pavojus! Saugoti nuo karščio. Vaisto negalima laikyti arba vartoti šalia atviros ugnies.</w:t>
      </w:r>
    </w:p>
    <w:p w14:paraId="7845B4B5"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Tuščio buteliuko negalima pradurti ar mesti į ugnį, net jeigu jis tuščias! </w:t>
      </w:r>
    </w:p>
    <w:p w14:paraId="253273B3"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1B8D5BE4"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 xml:space="preserve">Ant buteliuko etiketės ir kartono dėžutės po „EXP“  nurodytam tinkamumo laikui pasibaigus, šio vaisto vartoti negalima. Vaistas tinkamas vartoti iki paskutinės nurodyto mėnesio dienos. </w:t>
      </w:r>
    </w:p>
    <w:p w14:paraId="190B06B5"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70D0F2A"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B0BAE0D"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7A2102DC"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F779F77" w14:textId="77777777" w:rsidR="005715DF" w:rsidRPr="005715DF" w:rsidRDefault="005715DF" w:rsidP="005715DF">
      <w:pPr>
        <w:keepNext/>
        <w:tabs>
          <w:tab w:val="left" w:pos="540"/>
        </w:tabs>
        <w:spacing w:after="0" w:line="240" w:lineRule="auto"/>
        <w:outlineLvl w:val="1"/>
        <w:rPr>
          <w:rFonts w:ascii="Calibri" w:eastAsia="Calibri" w:hAnsi="Calibri" w:cs="Arial"/>
          <w:kern w:val="0"/>
          <w14:ligatures w14:val="none"/>
        </w:rPr>
      </w:pPr>
      <w:r w:rsidRPr="005715DF">
        <w:rPr>
          <w:rFonts w:ascii="Times New Roman" w:eastAsia="Calibri" w:hAnsi="Times New Roman" w:cs="Times New Roman"/>
          <w:b/>
          <w:kern w:val="0"/>
          <w14:ligatures w14:val="none"/>
        </w:rPr>
        <w:t>6.</w:t>
      </w:r>
      <w:r w:rsidRPr="005715DF">
        <w:rPr>
          <w:rFonts w:ascii="Times New Roman" w:eastAsia="Calibri" w:hAnsi="Times New Roman" w:cs="Times New Roman"/>
          <w:b/>
          <w:kern w:val="0"/>
          <w14:ligatures w14:val="none"/>
        </w:rPr>
        <w:tab/>
        <w:t>Pakuotės turinys ir kita informacija</w:t>
      </w:r>
    </w:p>
    <w:p w14:paraId="0B2D87A7" w14:textId="77777777" w:rsidR="005715DF" w:rsidRPr="005715DF" w:rsidRDefault="005715DF" w:rsidP="005715DF">
      <w:pPr>
        <w:spacing w:after="0" w:line="240" w:lineRule="auto"/>
        <w:rPr>
          <w:rFonts w:ascii="Calibri" w:eastAsia="Calibri" w:hAnsi="Calibri" w:cs="Arial"/>
          <w:kern w:val="0"/>
          <w14:ligatures w14:val="none"/>
        </w:rPr>
      </w:pPr>
    </w:p>
    <w:p w14:paraId="6CB9C8F6" w14:textId="77777777" w:rsidR="005715DF" w:rsidRPr="005715DF" w:rsidRDefault="005715DF" w:rsidP="005715DF">
      <w:pPr>
        <w:spacing w:after="0" w:line="240" w:lineRule="auto"/>
        <w:rPr>
          <w:rFonts w:ascii="Calibri" w:eastAsia="Calibri" w:hAnsi="Calibri" w:cs="Arial"/>
          <w:b/>
          <w:kern w:val="0"/>
          <w14:ligatures w14:val="none"/>
        </w:rPr>
      </w:pPr>
      <w:proofErr w:type="spellStart"/>
      <w:r w:rsidRPr="005715DF">
        <w:rPr>
          <w:rFonts w:ascii="Times New Roman" w:eastAsia="Calibri" w:hAnsi="Times New Roman" w:cs="Times New Roman"/>
          <w:b/>
          <w:kern w:val="0"/>
          <w14:ligatures w14:val="none"/>
        </w:rPr>
        <w:t>Nitromint</w:t>
      </w:r>
      <w:proofErr w:type="spellEnd"/>
      <w:r w:rsidRPr="005715DF">
        <w:rPr>
          <w:rFonts w:ascii="Times New Roman" w:eastAsia="Calibri" w:hAnsi="Times New Roman" w:cs="Times New Roman"/>
          <w:b/>
          <w:kern w:val="0"/>
          <w14:ligatures w14:val="none"/>
        </w:rPr>
        <w:t xml:space="preserve"> sudėtis</w:t>
      </w:r>
    </w:p>
    <w:p w14:paraId="2E5F8785" w14:textId="578D59CB" w:rsidR="005715DF" w:rsidRPr="005715DF" w:rsidRDefault="005715DF" w:rsidP="005715DF">
      <w:pPr>
        <w:spacing w:after="0" w:line="240" w:lineRule="auto"/>
        <w:ind w:left="567" w:hanging="567"/>
        <w:rPr>
          <w:rFonts w:ascii="Calibri" w:eastAsia="Calibri" w:hAnsi="Calibri" w:cs="Arial"/>
          <w:kern w:val="0"/>
          <w14:ligatures w14:val="none"/>
        </w:rPr>
      </w:pPr>
      <w:r w:rsidRPr="005715DF">
        <w:rPr>
          <w:rFonts w:ascii="Times New Roman" w:eastAsia="Calibri" w:hAnsi="Times New Roman" w:cs="Times New Roman"/>
          <w:kern w:val="0"/>
          <w14:ligatures w14:val="none"/>
        </w:rPr>
        <w:t>-</w:t>
      </w:r>
      <w:r w:rsidRPr="005715DF">
        <w:rPr>
          <w:rFonts w:ascii="Times New Roman" w:eastAsia="Calibri" w:hAnsi="Times New Roman" w:cs="Times New Roman"/>
          <w:kern w:val="0"/>
          <w14:ligatures w14:val="none"/>
        </w:rPr>
        <w:tab/>
        <w:t xml:space="preserve">Veiklioji medžiaga yra </w:t>
      </w:r>
      <w:proofErr w:type="spellStart"/>
      <w:r w:rsidRPr="005715DF">
        <w:rPr>
          <w:rFonts w:ascii="Times New Roman" w:eastAsia="Calibri" w:hAnsi="Times New Roman" w:cs="Times New Roman"/>
          <w:kern w:val="0"/>
          <w14:ligatures w14:val="none"/>
        </w:rPr>
        <w:t>glicerolio</w:t>
      </w:r>
      <w:proofErr w:type="spellEnd"/>
      <w:r w:rsidRPr="005715DF">
        <w:rPr>
          <w:rFonts w:ascii="Times New Roman" w:eastAsia="Calibri" w:hAnsi="Times New Roman" w:cs="Times New Roman"/>
          <w:kern w:val="0"/>
          <w14:ligatures w14:val="none"/>
        </w:rPr>
        <w:t xml:space="preserve"> </w:t>
      </w:r>
      <w:proofErr w:type="spellStart"/>
      <w:r w:rsidRPr="005715DF">
        <w:rPr>
          <w:rFonts w:ascii="Times New Roman" w:eastAsia="Calibri" w:hAnsi="Times New Roman" w:cs="Times New Roman"/>
          <w:kern w:val="0"/>
          <w14:ligatures w14:val="none"/>
        </w:rPr>
        <w:t>trinitratas</w:t>
      </w:r>
      <w:proofErr w:type="spellEnd"/>
      <w:r w:rsidRPr="005715DF">
        <w:rPr>
          <w:rFonts w:ascii="Times New Roman" w:eastAsia="Calibri" w:hAnsi="Times New Roman" w:cs="Times New Roman"/>
          <w:kern w:val="0"/>
          <w14:ligatures w14:val="none"/>
        </w:rPr>
        <w:t xml:space="preserve">. </w:t>
      </w:r>
      <w:r w:rsidR="00A127BA" w:rsidRPr="00A127BA">
        <w:rPr>
          <w:rFonts w:ascii="Times New Roman" w:eastAsia="Times New Roman" w:hAnsi="Times New Roman" w:cs="Times New Roman"/>
          <w:kern w:val="0"/>
          <w:lang w:eastAsia="lt-LT"/>
          <w14:ligatures w14:val="none"/>
        </w:rPr>
        <w:t xml:space="preserve">Kiekviename išpurškime yra 400 </w:t>
      </w:r>
      <w:proofErr w:type="spellStart"/>
      <w:r w:rsidR="00A127BA" w:rsidRPr="00A127BA">
        <w:rPr>
          <w:rFonts w:ascii="Times New Roman" w:eastAsia="Times New Roman" w:hAnsi="Times New Roman" w:cs="Times New Roman"/>
          <w:kern w:val="0"/>
          <w:lang w:eastAsia="lt-LT"/>
          <w14:ligatures w14:val="none"/>
        </w:rPr>
        <w:t>mikrogramų</w:t>
      </w:r>
      <w:proofErr w:type="spellEnd"/>
      <w:r w:rsidR="00A127BA" w:rsidRPr="00A127BA">
        <w:rPr>
          <w:rFonts w:ascii="Times New Roman" w:eastAsia="Times New Roman" w:hAnsi="Times New Roman" w:cs="Times New Roman"/>
          <w:kern w:val="0"/>
          <w:lang w:eastAsia="lt-LT"/>
          <w14:ligatures w14:val="none"/>
        </w:rPr>
        <w:t xml:space="preserve"> </w:t>
      </w:r>
      <w:proofErr w:type="spellStart"/>
      <w:r w:rsidR="00A127BA" w:rsidRPr="00A127BA">
        <w:rPr>
          <w:rFonts w:ascii="Times New Roman" w:eastAsia="Times New Roman" w:hAnsi="Times New Roman" w:cs="Times New Roman"/>
          <w:kern w:val="0"/>
          <w:lang w:eastAsia="lt-LT"/>
          <w14:ligatures w14:val="none"/>
        </w:rPr>
        <w:t>glicerolio</w:t>
      </w:r>
      <w:proofErr w:type="spellEnd"/>
      <w:r w:rsidR="00A127BA" w:rsidRPr="00A127BA">
        <w:rPr>
          <w:rFonts w:ascii="Times New Roman" w:eastAsia="Times New Roman" w:hAnsi="Times New Roman" w:cs="Times New Roman"/>
          <w:kern w:val="0"/>
          <w:lang w:eastAsia="lt-LT"/>
          <w14:ligatures w14:val="none"/>
        </w:rPr>
        <w:t xml:space="preserve"> </w:t>
      </w:r>
      <w:proofErr w:type="spellStart"/>
      <w:r w:rsidR="00A127BA" w:rsidRPr="00A127BA">
        <w:rPr>
          <w:rFonts w:ascii="Times New Roman" w:eastAsia="Times New Roman" w:hAnsi="Times New Roman" w:cs="Times New Roman"/>
          <w:kern w:val="0"/>
          <w:lang w:eastAsia="lt-LT"/>
          <w14:ligatures w14:val="none"/>
        </w:rPr>
        <w:t>trinitrato</w:t>
      </w:r>
      <w:proofErr w:type="spellEnd"/>
      <w:r w:rsidR="00A127BA" w:rsidRPr="00A127BA">
        <w:rPr>
          <w:rFonts w:ascii="Times New Roman" w:eastAsia="Times New Roman" w:hAnsi="Times New Roman" w:cs="Times New Roman"/>
          <w:kern w:val="0"/>
          <w:lang w:eastAsia="lt-LT"/>
          <w14:ligatures w14:val="none"/>
        </w:rPr>
        <w:t xml:space="preserve"> 1 % etanolio tirpalo pavidalu.</w:t>
      </w:r>
    </w:p>
    <w:p w14:paraId="21DEC06D" w14:textId="77777777" w:rsidR="005715DF" w:rsidRPr="005715DF" w:rsidRDefault="005715DF" w:rsidP="005715DF">
      <w:pPr>
        <w:spacing w:after="0" w:line="240" w:lineRule="auto"/>
        <w:ind w:left="567" w:hanging="567"/>
        <w:rPr>
          <w:rFonts w:ascii="Calibri" w:eastAsia="Calibri" w:hAnsi="Calibri" w:cs="Arial"/>
          <w:kern w:val="0"/>
          <w14:ligatures w14:val="none"/>
        </w:rPr>
      </w:pPr>
      <w:r w:rsidRPr="005715DF">
        <w:rPr>
          <w:rFonts w:ascii="Times New Roman" w:eastAsia="Calibri" w:hAnsi="Times New Roman" w:cs="Times New Roman"/>
          <w:kern w:val="0"/>
          <w14:ligatures w14:val="none"/>
        </w:rPr>
        <w:t>-</w:t>
      </w:r>
      <w:r w:rsidRPr="005715DF">
        <w:rPr>
          <w:rFonts w:ascii="Times New Roman" w:eastAsia="Calibri" w:hAnsi="Times New Roman" w:cs="Times New Roman"/>
          <w:kern w:val="0"/>
          <w14:ligatures w14:val="none"/>
        </w:rPr>
        <w:tab/>
        <w:t xml:space="preserve">Pagalbinės medžiagos yra </w:t>
      </w:r>
      <w:proofErr w:type="spellStart"/>
      <w:r w:rsidRPr="005715DF">
        <w:rPr>
          <w:rFonts w:ascii="Times New Roman" w:eastAsia="Calibri" w:hAnsi="Times New Roman" w:cs="Times New Roman"/>
          <w:kern w:val="0"/>
          <w14:ligatures w14:val="none"/>
        </w:rPr>
        <w:t>propilenglikolis</w:t>
      </w:r>
      <w:proofErr w:type="spellEnd"/>
      <w:r w:rsidRPr="005715DF">
        <w:rPr>
          <w:rFonts w:ascii="Times New Roman" w:eastAsia="Calibri" w:hAnsi="Times New Roman" w:cs="Times New Roman"/>
          <w:kern w:val="0"/>
          <w14:ligatures w14:val="none"/>
        </w:rPr>
        <w:t>, etanolis (96 %).</w:t>
      </w:r>
    </w:p>
    <w:p w14:paraId="7988D788" w14:textId="77777777" w:rsidR="005715DF" w:rsidRPr="005715DF" w:rsidRDefault="005715DF" w:rsidP="005715DF">
      <w:pPr>
        <w:spacing w:after="0" w:line="240" w:lineRule="auto"/>
        <w:ind w:left="540" w:hanging="540"/>
        <w:rPr>
          <w:rFonts w:ascii="Calibri" w:eastAsia="Calibri" w:hAnsi="Calibri" w:cs="Arial"/>
          <w:kern w:val="0"/>
          <w14:ligatures w14:val="none"/>
        </w:rPr>
      </w:pPr>
    </w:p>
    <w:p w14:paraId="11C1769E" w14:textId="77777777" w:rsidR="005715DF" w:rsidRPr="005715DF" w:rsidRDefault="005715DF" w:rsidP="005715DF">
      <w:pPr>
        <w:spacing w:after="0" w:line="240" w:lineRule="auto"/>
        <w:rPr>
          <w:rFonts w:ascii="Calibri" w:eastAsia="Calibri" w:hAnsi="Calibri" w:cs="Arial"/>
          <w:b/>
          <w:kern w:val="0"/>
          <w14:ligatures w14:val="none"/>
        </w:rPr>
      </w:pPr>
      <w:proofErr w:type="spellStart"/>
      <w:r w:rsidRPr="005715DF">
        <w:rPr>
          <w:rFonts w:ascii="Times New Roman" w:eastAsia="Calibri" w:hAnsi="Times New Roman" w:cs="Times New Roman"/>
          <w:b/>
          <w:kern w:val="0"/>
          <w14:ligatures w14:val="none"/>
        </w:rPr>
        <w:t>Nitromint</w:t>
      </w:r>
      <w:proofErr w:type="spellEnd"/>
      <w:r w:rsidRPr="005715DF">
        <w:rPr>
          <w:rFonts w:ascii="Times New Roman" w:eastAsia="Calibri" w:hAnsi="Times New Roman" w:cs="Times New Roman"/>
          <w:b/>
          <w:kern w:val="0"/>
          <w14:ligatures w14:val="none"/>
        </w:rPr>
        <w:t xml:space="preserve"> išvaizda ir kiekis pakuotėje</w:t>
      </w:r>
    </w:p>
    <w:p w14:paraId="45F048C4" w14:textId="77777777"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Bespalvis ar beveik bespalvis, skaidrus tirpalas be nuosėdų.</w:t>
      </w:r>
    </w:p>
    <w:p w14:paraId="107B030C" w14:textId="77777777" w:rsidR="005677D6" w:rsidRDefault="005677D6" w:rsidP="005715DF">
      <w:pPr>
        <w:spacing w:after="0" w:line="240" w:lineRule="auto"/>
        <w:rPr>
          <w:rFonts w:ascii="Times New Roman" w:eastAsia="Calibri" w:hAnsi="Times New Roman" w:cs="Times New Roman"/>
          <w:kern w:val="0"/>
          <w14:ligatures w14:val="none"/>
        </w:rPr>
      </w:pPr>
      <w:r w:rsidRPr="005677D6">
        <w:rPr>
          <w:rFonts w:ascii="Times New Roman" w:eastAsia="Calibri" w:hAnsi="Times New Roman" w:cs="Times New Roman"/>
          <w:kern w:val="0"/>
          <w14:ligatures w14:val="none"/>
        </w:rPr>
        <w:t>Pakuotėje yra metalinis aerozolio buteliukas su mechanine pompa ir dozatoriumi, kuri uždaryta apsauginiu dangteliu ir įdėta į sulankstytą kartoninę dėžutę.</w:t>
      </w:r>
    </w:p>
    <w:p w14:paraId="2E2457FA" w14:textId="550734A2" w:rsidR="005715DF" w:rsidRPr="005715DF" w:rsidRDefault="005715DF" w:rsidP="005715DF">
      <w:pPr>
        <w:spacing w:after="0" w:line="240" w:lineRule="auto"/>
        <w:rPr>
          <w:rFonts w:ascii="Times New Roman" w:eastAsia="Calibri" w:hAnsi="Times New Roman" w:cs="Times New Roman"/>
          <w:kern w:val="0"/>
          <w14:ligatures w14:val="none"/>
        </w:rPr>
      </w:pPr>
      <w:r w:rsidRPr="005715DF">
        <w:rPr>
          <w:rFonts w:ascii="Times New Roman" w:eastAsia="Calibri" w:hAnsi="Times New Roman" w:cs="Times New Roman"/>
          <w:kern w:val="0"/>
          <w14:ligatures w14:val="none"/>
        </w:rPr>
        <w:t>Kiekviename buteliuke yra 1</w:t>
      </w:r>
      <w:r w:rsidR="00A534C3">
        <w:rPr>
          <w:rFonts w:ascii="Times New Roman" w:eastAsia="Calibri" w:hAnsi="Times New Roman" w:cs="Times New Roman"/>
          <w:kern w:val="0"/>
          <w14:ligatures w14:val="none"/>
        </w:rPr>
        <w:t>1</w:t>
      </w:r>
      <w:r w:rsidRPr="005715DF">
        <w:rPr>
          <w:rFonts w:ascii="Times New Roman" w:eastAsia="Calibri" w:hAnsi="Times New Roman" w:cs="Times New Roman"/>
          <w:kern w:val="0"/>
          <w14:ligatures w14:val="none"/>
        </w:rPr>
        <w:t> g tirpalo (</w:t>
      </w:r>
      <w:r w:rsidR="00A534C3">
        <w:rPr>
          <w:rFonts w:ascii="Times New Roman" w:eastAsia="Calibri" w:hAnsi="Times New Roman" w:cs="Times New Roman"/>
          <w:kern w:val="0"/>
          <w14:ligatures w14:val="none"/>
        </w:rPr>
        <w:t>20</w:t>
      </w:r>
      <w:r w:rsidRPr="005715DF">
        <w:rPr>
          <w:rFonts w:ascii="Times New Roman" w:eastAsia="Calibri" w:hAnsi="Times New Roman" w:cs="Times New Roman"/>
          <w:kern w:val="0"/>
          <w14:ligatures w14:val="none"/>
        </w:rPr>
        <w:t>0 išpurškimų).</w:t>
      </w:r>
    </w:p>
    <w:p w14:paraId="434FE451"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27524238" w14:textId="77777777" w:rsidR="008F1112" w:rsidRPr="008F1112" w:rsidRDefault="008F1112" w:rsidP="008F1112">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8F1112">
        <w:rPr>
          <w:rFonts w:ascii="Times New Roman" w:eastAsia="Times New Roman" w:hAnsi="Times New Roman" w:cs="Times New Roman"/>
          <w:b/>
          <w:noProof/>
          <w:kern w:val="0"/>
          <w14:ligatures w14:val="none"/>
        </w:rPr>
        <w:t>Registruotojas eksportuojančioje valstybėje</w:t>
      </w:r>
    </w:p>
    <w:p w14:paraId="42655FC9" w14:textId="77777777"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r w:rsidRPr="008F1112">
        <w:rPr>
          <w:rFonts w:ascii="Times New Roman" w:hAnsi="Times New Roman" w:cs="Times New Roman"/>
          <w:bCs/>
          <w:color w:val="000000"/>
          <w:kern w:val="0"/>
          <w14:ligatures w14:val="none"/>
        </w:rPr>
        <w:t xml:space="preserve">PROTERAPIA </w:t>
      </w:r>
      <w:proofErr w:type="spellStart"/>
      <w:r w:rsidRPr="008F1112">
        <w:rPr>
          <w:rFonts w:ascii="Times New Roman" w:hAnsi="Times New Roman" w:cs="Times New Roman"/>
          <w:bCs/>
          <w:color w:val="000000"/>
          <w:kern w:val="0"/>
          <w14:ligatures w14:val="none"/>
        </w:rPr>
        <w:t>Spółka</w:t>
      </w:r>
      <w:proofErr w:type="spellEnd"/>
      <w:r w:rsidRPr="008F1112">
        <w:rPr>
          <w:rFonts w:ascii="Times New Roman" w:hAnsi="Times New Roman" w:cs="Times New Roman"/>
          <w:bCs/>
          <w:color w:val="000000"/>
          <w:kern w:val="0"/>
          <w14:ligatures w14:val="none"/>
        </w:rPr>
        <w:t xml:space="preserve"> z </w:t>
      </w:r>
      <w:proofErr w:type="spellStart"/>
      <w:r w:rsidRPr="008F1112">
        <w:rPr>
          <w:rFonts w:ascii="Times New Roman" w:hAnsi="Times New Roman" w:cs="Times New Roman"/>
          <w:bCs/>
          <w:color w:val="000000"/>
          <w:kern w:val="0"/>
          <w14:ligatures w14:val="none"/>
        </w:rPr>
        <w:t>o.o</w:t>
      </w:r>
      <w:proofErr w:type="spellEnd"/>
      <w:r w:rsidRPr="008F1112">
        <w:rPr>
          <w:rFonts w:ascii="Times New Roman" w:hAnsi="Times New Roman" w:cs="Times New Roman"/>
          <w:bCs/>
          <w:color w:val="000000"/>
          <w:kern w:val="0"/>
          <w14:ligatures w14:val="none"/>
        </w:rPr>
        <w:t>.</w:t>
      </w:r>
    </w:p>
    <w:p w14:paraId="46186D9F" w14:textId="77777777"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8F1112">
        <w:rPr>
          <w:rFonts w:ascii="Times New Roman" w:hAnsi="Times New Roman" w:cs="Times New Roman"/>
          <w:bCs/>
          <w:color w:val="000000"/>
          <w:kern w:val="0"/>
          <w14:ligatures w14:val="none"/>
        </w:rPr>
        <w:t>ul</w:t>
      </w:r>
      <w:proofErr w:type="spellEnd"/>
      <w:r w:rsidRPr="008F1112">
        <w:rPr>
          <w:rFonts w:ascii="Times New Roman" w:hAnsi="Times New Roman" w:cs="Times New Roman"/>
          <w:bCs/>
          <w:color w:val="000000"/>
          <w:kern w:val="0"/>
          <w14:ligatures w14:val="none"/>
        </w:rPr>
        <w:t xml:space="preserve">. Komitetu </w:t>
      </w:r>
      <w:proofErr w:type="spellStart"/>
      <w:r w:rsidRPr="008F1112">
        <w:rPr>
          <w:rFonts w:ascii="Times New Roman" w:hAnsi="Times New Roman" w:cs="Times New Roman"/>
          <w:bCs/>
          <w:color w:val="000000"/>
          <w:kern w:val="0"/>
          <w14:ligatures w14:val="none"/>
        </w:rPr>
        <w:t>Obrony</w:t>
      </w:r>
      <w:proofErr w:type="spellEnd"/>
      <w:r w:rsidRPr="008F1112">
        <w:rPr>
          <w:rFonts w:ascii="Times New Roman" w:hAnsi="Times New Roman" w:cs="Times New Roman"/>
          <w:bCs/>
          <w:color w:val="000000"/>
          <w:kern w:val="0"/>
          <w14:ligatures w14:val="none"/>
        </w:rPr>
        <w:t xml:space="preserve"> </w:t>
      </w:r>
      <w:proofErr w:type="spellStart"/>
      <w:r w:rsidRPr="008F1112">
        <w:rPr>
          <w:rFonts w:ascii="Times New Roman" w:hAnsi="Times New Roman" w:cs="Times New Roman"/>
          <w:bCs/>
          <w:color w:val="000000"/>
          <w:kern w:val="0"/>
          <w14:ligatures w14:val="none"/>
        </w:rPr>
        <w:t>Robotników</w:t>
      </w:r>
      <w:proofErr w:type="spellEnd"/>
      <w:r w:rsidRPr="008F1112">
        <w:rPr>
          <w:rFonts w:ascii="Times New Roman" w:hAnsi="Times New Roman" w:cs="Times New Roman"/>
          <w:bCs/>
          <w:color w:val="000000"/>
          <w:kern w:val="0"/>
          <w14:ligatures w14:val="none"/>
        </w:rPr>
        <w:t xml:space="preserve"> 45D</w:t>
      </w:r>
    </w:p>
    <w:p w14:paraId="3232512B" w14:textId="77777777"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r w:rsidRPr="008F1112">
        <w:rPr>
          <w:rFonts w:ascii="Times New Roman" w:hAnsi="Times New Roman" w:cs="Times New Roman"/>
          <w:bCs/>
          <w:color w:val="000000"/>
          <w:kern w:val="0"/>
          <w14:ligatures w14:val="none"/>
        </w:rPr>
        <w:t xml:space="preserve">02-146 </w:t>
      </w:r>
      <w:proofErr w:type="spellStart"/>
      <w:r w:rsidRPr="008F1112">
        <w:rPr>
          <w:rFonts w:ascii="Times New Roman" w:hAnsi="Times New Roman" w:cs="Times New Roman"/>
          <w:bCs/>
          <w:color w:val="000000"/>
          <w:kern w:val="0"/>
          <w14:ligatures w14:val="none"/>
        </w:rPr>
        <w:t>Warszawa</w:t>
      </w:r>
      <w:proofErr w:type="spellEnd"/>
    </w:p>
    <w:p w14:paraId="19C33796" w14:textId="4F60A162" w:rsid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r w:rsidRPr="008F1112">
        <w:rPr>
          <w:rFonts w:ascii="Times New Roman" w:hAnsi="Times New Roman" w:cs="Times New Roman"/>
          <w:bCs/>
          <w:color w:val="000000"/>
          <w:kern w:val="0"/>
          <w14:ligatures w14:val="none"/>
        </w:rPr>
        <w:t>Lenkija</w:t>
      </w:r>
    </w:p>
    <w:p w14:paraId="10C3DCE8" w14:textId="77777777"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p>
    <w:p w14:paraId="713835C7" w14:textId="77777777" w:rsidR="008F1112" w:rsidRPr="008F1112" w:rsidRDefault="008F1112" w:rsidP="008F1112">
      <w:pPr>
        <w:autoSpaceDE w:val="0"/>
        <w:autoSpaceDN w:val="0"/>
        <w:adjustRightInd w:val="0"/>
        <w:spacing w:after="0" w:line="240" w:lineRule="auto"/>
        <w:rPr>
          <w:rFonts w:ascii="Times New Roman" w:hAnsi="Times New Roman" w:cs="Times New Roman"/>
          <w:b/>
          <w:color w:val="000000"/>
          <w:kern w:val="0"/>
          <w14:ligatures w14:val="none"/>
        </w:rPr>
      </w:pPr>
      <w:r w:rsidRPr="008F1112">
        <w:rPr>
          <w:rFonts w:ascii="Times New Roman" w:hAnsi="Times New Roman" w:cs="Times New Roman"/>
          <w:b/>
          <w:color w:val="000000"/>
          <w:kern w:val="0"/>
          <w14:ligatures w14:val="none"/>
        </w:rPr>
        <w:t>Gamintojas</w:t>
      </w:r>
    </w:p>
    <w:p w14:paraId="73A6A33F" w14:textId="77777777"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r w:rsidRPr="008F1112">
        <w:rPr>
          <w:rFonts w:ascii="Times New Roman" w:hAnsi="Times New Roman" w:cs="Times New Roman"/>
          <w:bCs/>
          <w:color w:val="000000"/>
          <w:kern w:val="0"/>
          <w14:ligatures w14:val="none"/>
        </w:rPr>
        <w:t xml:space="preserve">EGIS </w:t>
      </w:r>
      <w:proofErr w:type="spellStart"/>
      <w:r w:rsidRPr="008F1112">
        <w:rPr>
          <w:rFonts w:ascii="Times New Roman" w:hAnsi="Times New Roman" w:cs="Times New Roman"/>
          <w:bCs/>
          <w:color w:val="000000"/>
          <w:kern w:val="0"/>
          <w14:ligatures w14:val="none"/>
        </w:rPr>
        <w:t>Pharmaceuticals</w:t>
      </w:r>
      <w:proofErr w:type="spellEnd"/>
      <w:r w:rsidRPr="008F1112">
        <w:rPr>
          <w:rFonts w:ascii="Times New Roman" w:hAnsi="Times New Roman" w:cs="Times New Roman"/>
          <w:bCs/>
          <w:color w:val="000000"/>
          <w:kern w:val="0"/>
          <w14:ligatures w14:val="none"/>
        </w:rPr>
        <w:t xml:space="preserve"> PLC</w:t>
      </w:r>
    </w:p>
    <w:p w14:paraId="5AD19BCD" w14:textId="77777777"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8F1112">
        <w:rPr>
          <w:rFonts w:ascii="Times New Roman" w:hAnsi="Times New Roman" w:cs="Times New Roman"/>
          <w:bCs/>
          <w:color w:val="000000"/>
          <w:kern w:val="0"/>
          <w14:ligatures w14:val="none"/>
        </w:rPr>
        <w:t>Mátyás</w:t>
      </w:r>
      <w:proofErr w:type="spellEnd"/>
      <w:r w:rsidRPr="008F1112">
        <w:rPr>
          <w:rFonts w:ascii="Times New Roman" w:hAnsi="Times New Roman" w:cs="Times New Roman"/>
          <w:bCs/>
          <w:color w:val="000000"/>
          <w:kern w:val="0"/>
          <w14:ligatures w14:val="none"/>
        </w:rPr>
        <w:t xml:space="preserve"> </w:t>
      </w:r>
      <w:proofErr w:type="spellStart"/>
      <w:r w:rsidRPr="008F1112">
        <w:rPr>
          <w:rFonts w:ascii="Times New Roman" w:hAnsi="Times New Roman" w:cs="Times New Roman"/>
          <w:bCs/>
          <w:color w:val="000000"/>
          <w:kern w:val="0"/>
          <w14:ligatures w14:val="none"/>
        </w:rPr>
        <w:t>király</w:t>
      </w:r>
      <w:proofErr w:type="spellEnd"/>
      <w:r w:rsidRPr="008F1112">
        <w:rPr>
          <w:rFonts w:ascii="Times New Roman" w:hAnsi="Times New Roman" w:cs="Times New Roman"/>
          <w:bCs/>
          <w:color w:val="000000"/>
          <w:kern w:val="0"/>
          <w14:ligatures w14:val="none"/>
        </w:rPr>
        <w:t xml:space="preserve"> u. 65</w:t>
      </w:r>
    </w:p>
    <w:p w14:paraId="3652E150" w14:textId="77777777"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r w:rsidRPr="008F1112">
        <w:rPr>
          <w:rFonts w:ascii="Times New Roman" w:hAnsi="Times New Roman" w:cs="Times New Roman"/>
          <w:bCs/>
          <w:color w:val="000000"/>
          <w:kern w:val="0"/>
          <w14:ligatures w14:val="none"/>
        </w:rPr>
        <w:t xml:space="preserve">9900 </w:t>
      </w:r>
      <w:proofErr w:type="spellStart"/>
      <w:r w:rsidRPr="008F1112">
        <w:rPr>
          <w:rFonts w:ascii="Times New Roman" w:hAnsi="Times New Roman" w:cs="Times New Roman"/>
          <w:bCs/>
          <w:color w:val="000000"/>
          <w:kern w:val="0"/>
          <w14:ligatures w14:val="none"/>
        </w:rPr>
        <w:t>Körmend</w:t>
      </w:r>
      <w:proofErr w:type="spellEnd"/>
    </w:p>
    <w:p w14:paraId="14740DA7" w14:textId="249A8BBD"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r w:rsidRPr="008F1112">
        <w:rPr>
          <w:rFonts w:ascii="Times New Roman" w:hAnsi="Times New Roman" w:cs="Times New Roman"/>
          <w:bCs/>
          <w:color w:val="000000"/>
          <w:kern w:val="0"/>
          <w14:ligatures w14:val="none"/>
        </w:rPr>
        <w:t>Vengrija</w:t>
      </w:r>
    </w:p>
    <w:p w14:paraId="433C8AF9" w14:textId="77777777" w:rsidR="008F1112" w:rsidRPr="008F1112" w:rsidRDefault="008F1112" w:rsidP="008F1112">
      <w:pPr>
        <w:autoSpaceDE w:val="0"/>
        <w:autoSpaceDN w:val="0"/>
        <w:adjustRightInd w:val="0"/>
        <w:spacing w:after="0" w:line="240" w:lineRule="auto"/>
        <w:rPr>
          <w:rFonts w:ascii="Times New Roman" w:hAnsi="Times New Roman" w:cs="Times New Roman"/>
          <w:bCs/>
          <w:color w:val="000000"/>
          <w:kern w:val="0"/>
          <w14:ligatures w14:val="none"/>
        </w:rPr>
      </w:pPr>
    </w:p>
    <w:p w14:paraId="04AC3AFE" w14:textId="77777777" w:rsidR="008F1112" w:rsidRPr="008F1112" w:rsidRDefault="008F1112" w:rsidP="008F1112">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8F1112">
        <w:rPr>
          <w:rFonts w:ascii="Times New Roman" w:hAnsi="Times New Roman" w:cs="Times New Roman"/>
          <w:b/>
          <w:color w:val="000000"/>
          <w:kern w:val="0"/>
          <w14:ligatures w14:val="none"/>
        </w:rPr>
        <w:t xml:space="preserve">Lygiagretus importuotojas </w:t>
      </w:r>
      <w:r w:rsidRPr="008F1112">
        <w:rPr>
          <w:rFonts w:ascii="Times New Roman" w:hAnsi="Times New Roman" w:cs="Times New Roman"/>
          <w:b/>
          <w:color w:val="000000"/>
          <w:kern w:val="0"/>
          <w14:ligatures w14:val="none"/>
        </w:rPr>
        <w:br/>
      </w:r>
      <w:r w:rsidRPr="008F1112">
        <w:rPr>
          <w:rFonts w:ascii="Times New Roman" w:eastAsia="TimesNewRoman" w:hAnsi="Times New Roman" w:cs="Times New Roman"/>
          <w:color w:val="000000"/>
          <w:kern w:val="0"/>
          <w14:ligatures w14:val="none"/>
        </w:rPr>
        <w:t>UAB „Niromed“</w:t>
      </w:r>
      <w:r w:rsidRPr="008F1112">
        <w:rPr>
          <w:rFonts w:ascii="Times New Roman" w:hAnsi="Times New Roman" w:cs="Times New Roman"/>
          <w:b/>
          <w:color w:val="000000"/>
          <w:kern w:val="0"/>
          <w14:ligatures w14:val="none"/>
        </w:rPr>
        <w:br/>
      </w:r>
      <w:r w:rsidRPr="008F1112">
        <w:rPr>
          <w:rFonts w:ascii="Times New Roman" w:eastAsia="TimesNewRoman" w:hAnsi="Times New Roman" w:cs="Times New Roman"/>
          <w:color w:val="000000"/>
          <w:kern w:val="0"/>
          <w14:ligatures w14:val="none"/>
        </w:rPr>
        <w:t>Žirmūnų g. 139A</w:t>
      </w:r>
      <w:r w:rsidRPr="008F1112">
        <w:rPr>
          <w:rFonts w:ascii="Times New Roman" w:hAnsi="Times New Roman" w:cs="Times New Roman"/>
          <w:b/>
          <w:color w:val="000000"/>
          <w:kern w:val="0"/>
          <w14:ligatures w14:val="none"/>
        </w:rPr>
        <w:br/>
      </w:r>
      <w:r w:rsidRPr="008F1112">
        <w:rPr>
          <w:rFonts w:ascii="Times New Roman" w:eastAsia="TimesNewRoman" w:hAnsi="Times New Roman" w:cs="Times New Roman"/>
          <w:color w:val="000000"/>
          <w:kern w:val="0"/>
          <w14:ligatures w14:val="none"/>
        </w:rPr>
        <w:t>LT-09120 Vilnius</w:t>
      </w:r>
      <w:r w:rsidRPr="008F1112">
        <w:rPr>
          <w:rFonts w:ascii="Times New Roman" w:eastAsia="TimesNewRoman" w:hAnsi="Times New Roman" w:cs="Times New Roman"/>
          <w:color w:val="000000"/>
          <w:kern w:val="0"/>
          <w14:ligatures w14:val="none"/>
        </w:rPr>
        <w:br/>
        <w:t>Lietuva</w:t>
      </w:r>
    </w:p>
    <w:p w14:paraId="5E5FCF27" w14:textId="77777777" w:rsidR="008F1112" w:rsidRPr="008F1112" w:rsidRDefault="008F1112" w:rsidP="008F1112">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C9B03CE" w14:textId="77777777" w:rsidR="008F1112" w:rsidRPr="008F1112" w:rsidRDefault="008F1112" w:rsidP="008F1112">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8F1112">
        <w:rPr>
          <w:rFonts w:ascii="Times New Roman" w:eastAsia="Times New Roman" w:hAnsi="Times New Roman" w:cs="Times New Roman"/>
          <w:b/>
          <w:bCs/>
          <w:kern w:val="0"/>
          <w14:ligatures w14:val="none"/>
        </w:rPr>
        <w:t>Perpakavo</w:t>
      </w:r>
    </w:p>
    <w:p w14:paraId="01EDBA40" w14:textId="77777777" w:rsidR="008F1112" w:rsidRPr="008F1112" w:rsidRDefault="008F1112" w:rsidP="008F111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F1112">
        <w:rPr>
          <w:rFonts w:ascii="Times New Roman" w:eastAsia="TimesNewRoman" w:hAnsi="Times New Roman" w:cs="Times New Roman"/>
          <w:color w:val="000000"/>
          <w:kern w:val="0"/>
          <w14:ligatures w14:val="none"/>
        </w:rPr>
        <w:t xml:space="preserve">LABOR </w:t>
      </w:r>
      <w:proofErr w:type="spellStart"/>
      <w:r w:rsidRPr="008F1112">
        <w:rPr>
          <w:rFonts w:ascii="Times New Roman" w:eastAsia="TimesNewRoman" w:hAnsi="Times New Roman" w:cs="Times New Roman"/>
          <w:color w:val="000000"/>
          <w:kern w:val="0"/>
          <w14:ligatures w14:val="none"/>
        </w:rPr>
        <w:t>Przedsiębiorstwo</w:t>
      </w:r>
      <w:proofErr w:type="spellEnd"/>
      <w:r w:rsidRPr="008F1112">
        <w:rPr>
          <w:rFonts w:ascii="Times New Roman" w:eastAsia="TimesNewRoman" w:hAnsi="Times New Roman" w:cs="Times New Roman"/>
          <w:color w:val="000000"/>
          <w:kern w:val="0"/>
          <w14:ligatures w14:val="none"/>
        </w:rPr>
        <w:t xml:space="preserve"> </w:t>
      </w:r>
      <w:proofErr w:type="spellStart"/>
      <w:r w:rsidRPr="008F1112">
        <w:rPr>
          <w:rFonts w:ascii="Times New Roman" w:eastAsia="TimesNewRoman" w:hAnsi="Times New Roman" w:cs="Times New Roman"/>
          <w:color w:val="000000"/>
          <w:kern w:val="0"/>
          <w14:ligatures w14:val="none"/>
        </w:rPr>
        <w:t>Farmaceutyczno-Chemiczne</w:t>
      </w:r>
      <w:proofErr w:type="spellEnd"/>
      <w:r w:rsidRPr="008F1112">
        <w:rPr>
          <w:rFonts w:ascii="Times New Roman" w:eastAsia="TimesNewRoman" w:hAnsi="Times New Roman" w:cs="Times New Roman"/>
          <w:color w:val="000000"/>
          <w:kern w:val="0"/>
          <w14:ligatures w14:val="none"/>
        </w:rPr>
        <w:t xml:space="preserve"> sp. z </w:t>
      </w:r>
      <w:proofErr w:type="spellStart"/>
      <w:r w:rsidRPr="008F1112">
        <w:rPr>
          <w:rFonts w:ascii="Times New Roman" w:eastAsia="TimesNewRoman" w:hAnsi="Times New Roman" w:cs="Times New Roman"/>
          <w:color w:val="000000"/>
          <w:kern w:val="0"/>
          <w14:ligatures w14:val="none"/>
        </w:rPr>
        <w:t>o.o</w:t>
      </w:r>
      <w:proofErr w:type="spellEnd"/>
      <w:r w:rsidRPr="008F1112">
        <w:rPr>
          <w:rFonts w:ascii="Times New Roman" w:eastAsia="TimesNewRoman" w:hAnsi="Times New Roman" w:cs="Times New Roman"/>
          <w:color w:val="000000"/>
          <w:kern w:val="0"/>
          <w14:ligatures w14:val="none"/>
        </w:rPr>
        <w:t>.</w:t>
      </w:r>
    </w:p>
    <w:p w14:paraId="180ED682" w14:textId="77777777" w:rsidR="008F1112" w:rsidRPr="008F1112" w:rsidRDefault="008F1112" w:rsidP="008F111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8F1112">
        <w:rPr>
          <w:rFonts w:ascii="Times New Roman" w:eastAsia="TimesNewRoman" w:hAnsi="Times New Roman" w:cs="Times New Roman"/>
          <w:color w:val="000000"/>
          <w:kern w:val="0"/>
          <w14:ligatures w14:val="none"/>
        </w:rPr>
        <w:t>Ul</w:t>
      </w:r>
      <w:proofErr w:type="spellEnd"/>
      <w:r w:rsidRPr="008F1112">
        <w:rPr>
          <w:rFonts w:ascii="Times New Roman" w:eastAsia="TimesNewRoman" w:hAnsi="Times New Roman" w:cs="Times New Roman"/>
          <w:color w:val="000000"/>
          <w:kern w:val="0"/>
          <w14:ligatures w14:val="none"/>
        </w:rPr>
        <w:t xml:space="preserve">. </w:t>
      </w:r>
      <w:proofErr w:type="spellStart"/>
      <w:r w:rsidRPr="008F1112">
        <w:rPr>
          <w:rFonts w:ascii="Times New Roman" w:eastAsia="TimesNewRoman" w:hAnsi="Times New Roman" w:cs="Times New Roman"/>
          <w:color w:val="000000"/>
          <w:kern w:val="0"/>
          <w14:ligatures w14:val="none"/>
        </w:rPr>
        <w:t>Długosza</w:t>
      </w:r>
      <w:proofErr w:type="spellEnd"/>
      <w:r w:rsidRPr="008F1112">
        <w:rPr>
          <w:rFonts w:ascii="Times New Roman" w:eastAsia="TimesNewRoman" w:hAnsi="Times New Roman" w:cs="Times New Roman"/>
          <w:color w:val="000000"/>
          <w:kern w:val="0"/>
          <w14:ligatures w14:val="none"/>
        </w:rPr>
        <w:t xml:space="preserve"> 49,</w:t>
      </w:r>
    </w:p>
    <w:p w14:paraId="0C4807FB" w14:textId="77777777" w:rsidR="008F1112" w:rsidRPr="008F1112" w:rsidRDefault="008F1112" w:rsidP="008F111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F1112">
        <w:rPr>
          <w:rFonts w:ascii="Times New Roman" w:eastAsia="TimesNewRoman" w:hAnsi="Times New Roman" w:cs="Times New Roman"/>
          <w:color w:val="000000"/>
          <w:kern w:val="0"/>
          <w14:ligatures w14:val="none"/>
        </w:rPr>
        <w:t xml:space="preserve">51-162 </w:t>
      </w:r>
      <w:proofErr w:type="spellStart"/>
      <w:r w:rsidRPr="008F1112">
        <w:rPr>
          <w:rFonts w:ascii="Times New Roman" w:eastAsia="TimesNewRoman" w:hAnsi="Times New Roman" w:cs="Times New Roman"/>
          <w:color w:val="000000"/>
          <w:kern w:val="0"/>
          <w14:ligatures w14:val="none"/>
        </w:rPr>
        <w:t>Wrocław</w:t>
      </w:r>
      <w:proofErr w:type="spellEnd"/>
      <w:r w:rsidRPr="008F1112">
        <w:rPr>
          <w:rFonts w:ascii="Times New Roman" w:eastAsia="TimesNewRoman" w:hAnsi="Times New Roman" w:cs="Times New Roman"/>
          <w:color w:val="000000"/>
          <w:kern w:val="0"/>
          <w14:ligatures w14:val="none"/>
        </w:rPr>
        <w:t>,</w:t>
      </w:r>
    </w:p>
    <w:p w14:paraId="4266EEFE" w14:textId="77777777" w:rsidR="008F1112" w:rsidRPr="008F1112" w:rsidRDefault="008F1112" w:rsidP="008F111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F1112">
        <w:rPr>
          <w:rFonts w:ascii="Times New Roman" w:eastAsia="TimesNewRoman" w:hAnsi="Times New Roman" w:cs="Times New Roman"/>
          <w:color w:val="000000"/>
          <w:kern w:val="0"/>
          <w14:ligatures w14:val="none"/>
        </w:rPr>
        <w:t>Lenkija</w:t>
      </w:r>
    </w:p>
    <w:p w14:paraId="01EB52B4" w14:textId="77777777" w:rsidR="008F1112" w:rsidRPr="008F1112" w:rsidRDefault="008F1112" w:rsidP="008F111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BD0815B" w14:textId="77777777" w:rsidR="008F1112" w:rsidRPr="008F1112" w:rsidRDefault="008F1112" w:rsidP="008F111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F1112">
        <w:rPr>
          <w:rFonts w:ascii="Times New Roman" w:eastAsia="TimesNewRoman" w:hAnsi="Times New Roman" w:cs="Times New Roman"/>
          <w:color w:val="000000"/>
          <w:kern w:val="0"/>
          <w14:ligatures w14:val="none"/>
        </w:rPr>
        <w:t>arba</w:t>
      </w:r>
    </w:p>
    <w:p w14:paraId="48FF6237" w14:textId="77777777" w:rsidR="008F1112" w:rsidRPr="008F1112" w:rsidRDefault="008F1112" w:rsidP="008F1112">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867C6E1" w14:textId="77777777" w:rsidR="008F1112" w:rsidRPr="008F1112" w:rsidRDefault="008F1112" w:rsidP="008F1112">
      <w:pPr>
        <w:tabs>
          <w:tab w:val="left" w:pos="1296"/>
        </w:tabs>
        <w:snapToGrid w:val="0"/>
        <w:spacing w:after="0" w:line="240" w:lineRule="auto"/>
        <w:rPr>
          <w:rFonts w:ascii="Times New Roman" w:eastAsia="TimesNewRoman" w:hAnsi="Times New Roman" w:cs="Times New Roman"/>
          <w:color w:val="000000"/>
          <w:kern w:val="0"/>
          <w14:ligatures w14:val="none"/>
        </w:rPr>
      </w:pPr>
      <w:r w:rsidRPr="008F1112">
        <w:rPr>
          <w:rFonts w:ascii="Times New Roman" w:eastAsia="TimesNewRoman" w:hAnsi="Times New Roman" w:cs="Times New Roman"/>
          <w:color w:val="000000"/>
          <w:kern w:val="0"/>
          <w14:ligatures w14:val="none"/>
        </w:rPr>
        <w:t>UAB „Entafarma“</w:t>
      </w:r>
    </w:p>
    <w:p w14:paraId="104552A0" w14:textId="77777777" w:rsidR="008F1112" w:rsidRPr="008F1112" w:rsidRDefault="008F1112" w:rsidP="008F1112">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8F1112">
        <w:rPr>
          <w:rFonts w:ascii="Times New Roman" w:eastAsia="TimesNewRoman" w:hAnsi="Times New Roman" w:cs="Times New Roman"/>
          <w:color w:val="000000"/>
          <w:kern w:val="0"/>
          <w14:ligatures w14:val="none"/>
        </w:rPr>
        <w:t>Klonėnų</w:t>
      </w:r>
      <w:proofErr w:type="spellEnd"/>
      <w:r w:rsidRPr="008F1112">
        <w:rPr>
          <w:rFonts w:ascii="Times New Roman" w:eastAsia="TimesNewRoman" w:hAnsi="Times New Roman" w:cs="Times New Roman"/>
          <w:color w:val="000000"/>
          <w:kern w:val="0"/>
          <w14:ligatures w14:val="none"/>
        </w:rPr>
        <w:t xml:space="preserve"> vs. 1,</w:t>
      </w:r>
    </w:p>
    <w:p w14:paraId="4E7F7008" w14:textId="77777777" w:rsidR="008F1112" w:rsidRPr="008F1112" w:rsidRDefault="008F1112" w:rsidP="008F1112">
      <w:pPr>
        <w:tabs>
          <w:tab w:val="left" w:pos="1296"/>
        </w:tabs>
        <w:snapToGrid w:val="0"/>
        <w:spacing w:after="0" w:line="240" w:lineRule="auto"/>
        <w:rPr>
          <w:rFonts w:ascii="Times New Roman" w:eastAsia="TimesNewRoman" w:hAnsi="Times New Roman" w:cs="Times New Roman"/>
          <w:color w:val="000000"/>
          <w:kern w:val="0"/>
          <w14:ligatures w14:val="none"/>
        </w:rPr>
      </w:pPr>
      <w:r w:rsidRPr="008F1112">
        <w:rPr>
          <w:rFonts w:ascii="Times New Roman" w:eastAsia="TimesNewRoman" w:hAnsi="Times New Roman" w:cs="Times New Roman"/>
          <w:color w:val="000000"/>
          <w:kern w:val="0"/>
          <w14:ligatures w14:val="none"/>
        </w:rPr>
        <w:t>LT-19156 Širvintų r. sav.</w:t>
      </w:r>
    </w:p>
    <w:p w14:paraId="09F9CDAF" w14:textId="77777777" w:rsidR="008F1112" w:rsidRPr="008F1112" w:rsidRDefault="008F1112" w:rsidP="008F1112">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8F1112">
        <w:rPr>
          <w:rFonts w:ascii="Times New Roman" w:eastAsia="TimesNewRoman" w:hAnsi="Times New Roman" w:cs="Times New Roman"/>
          <w:color w:val="000000"/>
          <w:kern w:val="0"/>
          <w14:ligatures w14:val="none"/>
        </w:rPr>
        <w:t>Lietuva</w:t>
      </w:r>
    </w:p>
    <w:p w14:paraId="08463472"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0856AF4B" w14:textId="19F9A8A1" w:rsidR="005715DF" w:rsidRPr="005715DF" w:rsidRDefault="005715DF" w:rsidP="005715DF">
      <w:pPr>
        <w:spacing w:after="0" w:line="240" w:lineRule="auto"/>
        <w:rPr>
          <w:rFonts w:ascii="Times New Roman" w:eastAsia="Calibri" w:hAnsi="Times New Roman" w:cs="Times New Roman"/>
          <w:b/>
          <w:kern w:val="0"/>
          <w14:ligatures w14:val="none"/>
        </w:rPr>
      </w:pPr>
      <w:r w:rsidRPr="005715DF">
        <w:rPr>
          <w:rFonts w:ascii="Times New Roman" w:eastAsia="Calibri" w:hAnsi="Times New Roman" w:cs="Times New Roman"/>
          <w:b/>
          <w:kern w:val="0"/>
          <w14:ligatures w14:val="none"/>
        </w:rPr>
        <w:t>Šis pakuotės lapelis paskutinį kartą peržiūrėtas</w:t>
      </w:r>
      <w:r w:rsidR="00506865">
        <w:rPr>
          <w:rFonts w:ascii="Times New Roman" w:eastAsia="Calibri" w:hAnsi="Times New Roman" w:cs="Times New Roman"/>
          <w:b/>
          <w:kern w:val="0"/>
          <w14:ligatures w14:val="none"/>
        </w:rPr>
        <w:t xml:space="preserve"> 2025-04-17</w:t>
      </w:r>
      <w:bookmarkStart w:id="0" w:name="_GoBack"/>
      <w:bookmarkEnd w:id="0"/>
    </w:p>
    <w:p w14:paraId="008F745E" w14:textId="77777777" w:rsidR="005715DF" w:rsidRPr="005715DF" w:rsidRDefault="005715DF" w:rsidP="005715DF">
      <w:pPr>
        <w:spacing w:after="0" w:line="240" w:lineRule="auto"/>
        <w:rPr>
          <w:rFonts w:ascii="Times New Roman" w:eastAsia="Calibri" w:hAnsi="Times New Roman" w:cs="Times New Roman"/>
          <w:kern w:val="0"/>
          <w14:ligatures w14:val="none"/>
        </w:rPr>
      </w:pPr>
    </w:p>
    <w:p w14:paraId="5066C28B" w14:textId="19959751" w:rsidR="005715DF" w:rsidRDefault="00574F32" w:rsidP="005715DF">
      <w:pPr>
        <w:spacing w:after="0" w:line="240" w:lineRule="auto"/>
        <w:rPr>
          <w:rFonts w:ascii="Times New Roman" w:eastAsia="Times New Roman" w:hAnsi="Times New Roman" w:cs="Times New Roman"/>
          <w:kern w:val="0"/>
          <w:szCs w:val="20"/>
          <w:lang w:eastAsia="lt-LT" w:bidi="lt-LT"/>
          <w14:ligatures w14:val="none"/>
        </w:rPr>
      </w:pPr>
      <w:r w:rsidRPr="00574F32">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574F32">
          <w:rPr>
            <w:rStyle w:val="Hyperlink"/>
            <w:rFonts w:ascii="Times New Roman" w:eastAsia="Times New Roman" w:hAnsi="Times New Roman" w:cs="Times New Roman"/>
            <w:kern w:val="0"/>
            <w:szCs w:val="20"/>
            <w:lang w:eastAsia="lt-LT" w:bidi="lt-LT"/>
            <w14:ligatures w14:val="none"/>
          </w:rPr>
          <w:t>https://vvkt.lrv.lt/lt/</w:t>
        </w:r>
      </w:hyperlink>
      <w:r w:rsidRPr="00574F32">
        <w:rPr>
          <w:rFonts w:ascii="Times New Roman" w:eastAsia="Times New Roman" w:hAnsi="Times New Roman" w:cs="Times New Roman"/>
          <w:kern w:val="0"/>
          <w:szCs w:val="20"/>
          <w:lang w:eastAsia="lt-LT" w:bidi="lt-LT"/>
          <w14:ligatures w14:val="none"/>
        </w:rPr>
        <w:t>.</w:t>
      </w:r>
    </w:p>
    <w:p w14:paraId="087F7518" w14:textId="77777777" w:rsidR="00574F32" w:rsidRPr="00574F32" w:rsidRDefault="00574F32" w:rsidP="005715DF">
      <w:pPr>
        <w:spacing w:after="0" w:line="240" w:lineRule="auto"/>
        <w:rPr>
          <w:rFonts w:ascii="Times New Roman" w:eastAsia="Times New Roman" w:hAnsi="Times New Roman" w:cs="Times New Roman"/>
          <w:kern w:val="0"/>
          <w:szCs w:val="20"/>
          <w:lang w:eastAsia="lt-LT" w:bidi="lt-LT"/>
          <w14:ligatures w14:val="none"/>
        </w:rPr>
      </w:pPr>
    </w:p>
    <w:p w14:paraId="11422827" w14:textId="77777777" w:rsidR="005715DF" w:rsidRPr="005715DF" w:rsidRDefault="005715DF" w:rsidP="005715DF">
      <w:pPr>
        <w:spacing w:after="0" w:line="276" w:lineRule="auto"/>
        <w:rPr>
          <w:rFonts w:ascii="Times New Roman" w:eastAsia="Calibri" w:hAnsi="Times New Roman" w:cs="Times New Roman"/>
          <w:kern w:val="0"/>
          <w14:ligatures w14:val="none"/>
        </w:rPr>
      </w:pPr>
    </w:p>
    <w:p w14:paraId="4C294B17" w14:textId="7BB1D68B" w:rsidR="00E7340C" w:rsidRPr="0008775A" w:rsidRDefault="0008775A">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dozių skaičiumi: referencinio vaisto buteliuke yra 10 g tirpalo (</w:t>
      </w:r>
      <w:r w:rsidRPr="00682086">
        <w:rPr>
          <w:rFonts w:ascii="Times New Roman" w:hAnsi="Times New Roman" w:cs="Times New Roman"/>
          <w:i/>
          <w:iCs/>
        </w:rPr>
        <w:t>ne mažiau kaip 180 išpurškimų</w:t>
      </w:r>
      <w:r>
        <w:rPr>
          <w:rFonts w:ascii="Times New Roman" w:hAnsi="Times New Roman" w:cs="Times New Roman"/>
          <w:i/>
          <w:iCs/>
        </w:rPr>
        <w:t>), lygiagrečiai importuojamo – 11 g tirpalo (</w:t>
      </w:r>
      <w:r w:rsidRPr="00682086">
        <w:rPr>
          <w:rFonts w:ascii="Times New Roman" w:hAnsi="Times New Roman" w:cs="Times New Roman"/>
          <w:i/>
          <w:iCs/>
        </w:rPr>
        <w:t>200 išpurškimų</w:t>
      </w:r>
      <w:r>
        <w:rPr>
          <w:rFonts w:ascii="Times New Roman" w:hAnsi="Times New Roman" w:cs="Times New Roman"/>
          <w:i/>
          <w:iCs/>
        </w:rPr>
        <w:t>).</w:t>
      </w:r>
    </w:p>
    <w:sectPr w:rsidR="00E7340C" w:rsidRPr="0008775A" w:rsidSect="005715DF">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A3DB7"/>
    <w:multiLevelType w:val="hybridMultilevel"/>
    <w:tmpl w:val="1EFE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3B6046"/>
    <w:multiLevelType w:val="hybridMultilevel"/>
    <w:tmpl w:val="B0D2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AB113E"/>
    <w:multiLevelType w:val="hybridMultilevel"/>
    <w:tmpl w:val="8D9C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17F60"/>
    <w:multiLevelType w:val="hybridMultilevel"/>
    <w:tmpl w:val="CD5491A4"/>
    <w:lvl w:ilvl="0" w:tplc="9EA0E03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E6D28"/>
    <w:multiLevelType w:val="hybridMultilevel"/>
    <w:tmpl w:val="D9F8865A"/>
    <w:lvl w:ilvl="0" w:tplc="9EA0E03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88"/>
    <w:rsid w:val="0008775A"/>
    <w:rsid w:val="00093FB5"/>
    <w:rsid w:val="001739C9"/>
    <w:rsid w:val="001E68E0"/>
    <w:rsid w:val="002F2D2A"/>
    <w:rsid w:val="00311A88"/>
    <w:rsid w:val="00375F79"/>
    <w:rsid w:val="00506865"/>
    <w:rsid w:val="005128E5"/>
    <w:rsid w:val="005677D6"/>
    <w:rsid w:val="005715DF"/>
    <w:rsid w:val="00574F32"/>
    <w:rsid w:val="0070501D"/>
    <w:rsid w:val="008B5920"/>
    <w:rsid w:val="008F1112"/>
    <w:rsid w:val="00A127BA"/>
    <w:rsid w:val="00A534C3"/>
    <w:rsid w:val="00B0361D"/>
    <w:rsid w:val="00BA0FC3"/>
    <w:rsid w:val="00BA1455"/>
    <w:rsid w:val="00D72C7C"/>
    <w:rsid w:val="00E4064A"/>
    <w:rsid w:val="00E7340C"/>
    <w:rsid w:val="00FD3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6E7D"/>
  <w15:chartTrackingRefBased/>
  <w15:docId w15:val="{6F7B046F-1B89-4E78-A8F3-B774E45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A88"/>
    <w:rPr>
      <w:rFonts w:eastAsiaTheme="majorEastAsia" w:cstheme="majorBidi"/>
      <w:color w:val="272727" w:themeColor="text1" w:themeTint="D8"/>
    </w:rPr>
  </w:style>
  <w:style w:type="paragraph" w:styleId="Title">
    <w:name w:val="Title"/>
    <w:basedOn w:val="Normal"/>
    <w:next w:val="Normal"/>
    <w:link w:val="TitleChar"/>
    <w:uiPriority w:val="10"/>
    <w:qFormat/>
    <w:rsid w:val="0031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A88"/>
    <w:pPr>
      <w:spacing w:before="160"/>
      <w:jc w:val="center"/>
    </w:pPr>
    <w:rPr>
      <w:i/>
      <w:iCs/>
      <w:color w:val="404040" w:themeColor="text1" w:themeTint="BF"/>
    </w:rPr>
  </w:style>
  <w:style w:type="character" w:customStyle="1" w:styleId="QuoteChar">
    <w:name w:val="Quote Char"/>
    <w:basedOn w:val="DefaultParagraphFont"/>
    <w:link w:val="Quote"/>
    <w:uiPriority w:val="29"/>
    <w:rsid w:val="00311A88"/>
    <w:rPr>
      <w:i/>
      <w:iCs/>
      <w:color w:val="404040" w:themeColor="text1" w:themeTint="BF"/>
    </w:rPr>
  </w:style>
  <w:style w:type="paragraph" w:styleId="ListParagraph">
    <w:name w:val="List Paragraph"/>
    <w:basedOn w:val="Normal"/>
    <w:uiPriority w:val="34"/>
    <w:qFormat/>
    <w:rsid w:val="00311A88"/>
    <w:pPr>
      <w:ind w:left="720"/>
      <w:contextualSpacing/>
    </w:pPr>
  </w:style>
  <w:style w:type="character" w:styleId="IntenseEmphasis">
    <w:name w:val="Intense Emphasis"/>
    <w:basedOn w:val="DefaultParagraphFont"/>
    <w:uiPriority w:val="21"/>
    <w:qFormat/>
    <w:rsid w:val="00311A88"/>
    <w:rPr>
      <w:i/>
      <w:iCs/>
      <w:color w:val="0F4761" w:themeColor="accent1" w:themeShade="BF"/>
    </w:rPr>
  </w:style>
  <w:style w:type="paragraph" w:styleId="IntenseQuote">
    <w:name w:val="Intense Quote"/>
    <w:basedOn w:val="Normal"/>
    <w:next w:val="Normal"/>
    <w:link w:val="IntenseQuoteChar"/>
    <w:uiPriority w:val="30"/>
    <w:qFormat/>
    <w:rsid w:val="0031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A88"/>
    <w:rPr>
      <w:i/>
      <w:iCs/>
      <w:color w:val="0F4761" w:themeColor="accent1" w:themeShade="BF"/>
    </w:rPr>
  </w:style>
  <w:style w:type="character" w:styleId="IntenseReference">
    <w:name w:val="Intense Reference"/>
    <w:basedOn w:val="DefaultParagraphFont"/>
    <w:uiPriority w:val="32"/>
    <w:qFormat/>
    <w:rsid w:val="00311A88"/>
    <w:rPr>
      <w:b/>
      <w:bCs/>
      <w:smallCaps/>
      <w:color w:val="0F4761" w:themeColor="accent1" w:themeShade="BF"/>
      <w:spacing w:val="5"/>
    </w:rPr>
  </w:style>
  <w:style w:type="character" w:styleId="Hyperlink">
    <w:name w:val="Hyperlink"/>
    <w:basedOn w:val="DefaultParagraphFont"/>
    <w:uiPriority w:val="99"/>
    <w:unhideWhenUsed/>
    <w:rsid w:val="00574F32"/>
    <w:rPr>
      <w:color w:val="467886" w:themeColor="hyperlink"/>
      <w:u w:val="single"/>
    </w:rPr>
  </w:style>
  <w:style w:type="character" w:customStyle="1" w:styleId="UnresolvedMention">
    <w:name w:val="Unresolved Mention"/>
    <w:basedOn w:val="DefaultParagraphFont"/>
    <w:uiPriority w:val="99"/>
    <w:semiHidden/>
    <w:unhideWhenUsed/>
    <w:rsid w:val="0057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9689</Words>
  <Characters>5523</Characters>
  <Application>Microsoft Office Word</Application>
  <DocSecurity>0</DocSecurity>
  <Lines>46</Lines>
  <Paragraphs>30</Paragraphs>
  <ScaleCrop>false</ScaleCrop>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14</cp:revision>
  <dcterms:created xsi:type="dcterms:W3CDTF">2024-08-18T13:17:00Z</dcterms:created>
  <dcterms:modified xsi:type="dcterms:W3CDTF">2025-04-17T12:12:00Z</dcterms:modified>
</cp:coreProperties>
</file>