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CC6CC"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10C374DA"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35668286"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38AA126A"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6F914E23"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346F888E"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35D68288"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015A782C"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06C0DE85"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30254014"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2018013E"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53F46BAB"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62D373E5"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65120895"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7FE027A6"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555DFE3E"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11EF82F1"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2C7F190A"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22F06508"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7B60B9EC"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48C980A7"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7559727D"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038A0DDD"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p>
    <w:p w14:paraId="624292DA" w14:textId="77777777" w:rsidR="00C618E4" w:rsidRPr="00237A4B" w:rsidRDefault="00C618E4" w:rsidP="00237A4B">
      <w:pPr>
        <w:spacing w:after="0" w:line="240" w:lineRule="auto"/>
        <w:jc w:val="center"/>
        <w:rPr>
          <w:rFonts w:ascii="Times New Roman" w:eastAsia="Times New Roman" w:hAnsi="Times New Roman" w:cs="Times New Roman"/>
          <w:b/>
          <w:bCs/>
          <w:lang w:val="lt-LT"/>
        </w:rPr>
      </w:pPr>
      <w:r w:rsidRPr="00237A4B">
        <w:rPr>
          <w:rFonts w:ascii="Times New Roman" w:eastAsia="Times New Roman" w:hAnsi="Times New Roman" w:cs="Times New Roman"/>
          <w:b/>
          <w:lang w:val="lt-LT"/>
        </w:rPr>
        <w:t xml:space="preserve">B. </w:t>
      </w:r>
      <w:r w:rsidRPr="00237A4B">
        <w:rPr>
          <w:rFonts w:ascii="Times New Roman" w:eastAsia="Times New Roman" w:hAnsi="Times New Roman" w:cs="Times New Roman"/>
          <w:b/>
          <w:bCs/>
          <w:lang w:val="lt-LT"/>
        </w:rPr>
        <w:t>PAKUOTĖS LAPELIS</w:t>
      </w:r>
    </w:p>
    <w:p w14:paraId="2F089E8C" w14:textId="4717D835" w:rsidR="00C618E4" w:rsidRPr="00237A4B" w:rsidRDefault="00C618E4" w:rsidP="00237A4B">
      <w:pPr>
        <w:spacing w:after="0" w:line="240" w:lineRule="auto"/>
        <w:jc w:val="center"/>
        <w:rPr>
          <w:rFonts w:ascii="Times New Roman" w:eastAsia="Times New Roman" w:hAnsi="Times New Roman" w:cs="Times New Roman"/>
          <w:lang w:val="lt-LT"/>
        </w:rPr>
      </w:pPr>
      <w:r w:rsidRPr="00237A4B">
        <w:rPr>
          <w:rFonts w:ascii="Times New Roman" w:eastAsia="Times New Roman" w:hAnsi="Times New Roman" w:cs="Times New Roman"/>
          <w:b/>
          <w:bCs/>
          <w:lang w:val="lt-LT"/>
        </w:rPr>
        <w:br w:type="page"/>
        <w:t>Pakuotės lapelis: informacija pacientui</w:t>
      </w:r>
    </w:p>
    <w:p w14:paraId="78B7232B" w14:textId="77777777" w:rsidR="00C618E4" w:rsidRPr="00237A4B" w:rsidRDefault="00C618E4" w:rsidP="00237A4B">
      <w:pPr>
        <w:spacing w:after="0" w:line="240" w:lineRule="auto"/>
        <w:rPr>
          <w:rFonts w:ascii="Times New Roman" w:eastAsia="Times New Roman" w:hAnsi="Times New Roman" w:cs="Times New Roman"/>
          <w:lang w:val="lt-LT"/>
        </w:rPr>
      </w:pPr>
    </w:p>
    <w:p w14:paraId="24CD1F4F" w14:textId="77777777" w:rsidR="00C618E4" w:rsidRPr="00237A4B" w:rsidRDefault="00C618E4" w:rsidP="00237A4B">
      <w:pPr>
        <w:spacing w:after="0" w:line="240" w:lineRule="auto"/>
        <w:jc w:val="center"/>
        <w:rPr>
          <w:rFonts w:ascii="Times New Roman" w:eastAsia="Times New Roman" w:hAnsi="Times New Roman" w:cs="Times New Roman"/>
          <w:bCs/>
          <w:lang w:val="lt-LT"/>
        </w:rPr>
      </w:pPr>
      <w:r w:rsidRPr="00237A4B">
        <w:rPr>
          <w:rFonts w:ascii="Times New Roman" w:eastAsia="Times New Roman" w:hAnsi="Times New Roman" w:cs="Times New Roman"/>
          <w:b/>
          <w:lang w:val="lt-LT"/>
        </w:rPr>
        <w:t xml:space="preserve">Advantan Milk </w:t>
      </w:r>
      <w:r w:rsidRPr="00237A4B">
        <w:rPr>
          <w:rFonts w:ascii="Times New Roman" w:eastAsia="Times New Roman" w:hAnsi="Times New Roman" w:cs="Times New Roman"/>
          <w:b/>
          <w:bCs/>
          <w:lang w:val="lt-LT"/>
        </w:rPr>
        <w:t xml:space="preserve">1 mg/g </w:t>
      </w:r>
      <w:r w:rsidRPr="00237A4B">
        <w:rPr>
          <w:rFonts w:ascii="Times New Roman" w:eastAsia="Times New Roman" w:hAnsi="Times New Roman" w:cs="Times New Roman"/>
          <w:b/>
          <w:lang w:val="lt-LT"/>
        </w:rPr>
        <w:t>odos emulsija</w:t>
      </w:r>
    </w:p>
    <w:p w14:paraId="6C36E8BF" w14:textId="26E66AE8" w:rsidR="00C618E4" w:rsidRPr="00237A4B" w:rsidRDefault="00CE75ED" w:rsidP="00237A4B">
      <w:pPr>
        <w:spacing w:after="0" w:line="240" w:lineRule="auto"/>
        <w:jc w:val="center"/>
        <w:rPr>
          <w:rFonts w:ascii="Times New Roman" w:eastAsia="Times New Roman" w:hAnsi="Times New Roman" w:cs="Times New Roman"/>
          <w:caps/>
          <w:lang w:val="lt-LT"/>
        </w:rPr>
      </w:pPr>
      <w:r w:rsidRPr="00237A4B">
        <w:rPr>
          <w:rFonts w:ascii="Times New Roman" w:eastAsia="Times New Roman" w:hAnsi="Times New Roman" w:cs="Times New Roman"/>
          <w:lang w:val="lt-LT"/>
        </w:rPr>
        <w:t xml:space="preserve">metilprednizolono </w:t>
      </w:r>
      <w:r w:rsidR="00C618E4" w:rsidRPr="00237A4B">
        <w:rPr>
          <w:rFonts w:ascii="Times New Roman" w:eastAsia="Times New Roman" w:hAnsi="Times New Roman" w:cs="Times New Roman"/>
          <w:lang w:val="lt-LT"/>
        </w:rPr>
        <w:t>aceponatas</w:t>
      </w:r>
    </w:p>
    <w:p w14:paraId="118BD96E" w14:textId="77777777" w:rsidR="00C618E4" w:rsidRPr="00237A4B" w:rsidRDefault="00C618E4" w:rsidP="00237A4B">
      <w:pPr>
        <w:spacing w:after="0" w:line="240" w:lineRule="auto"/>
        <w:rPr>
          <w:rFonts w:ascii="Times New Roman" w:eastAsia="Times New Roman" w:hAnsi="Times New Roman" w:cs="Times New Roman"/>
          <w:bCs/>
          <w:caps/>
          <w:lang w:val="lt-LT"/>
        </w:rPr>
      </w:pPr>
    </w:p>
    <w:p w14:paraId="3D21161F" w14:textId="77777777" w:rsidR="00C618E4" w:rsidRPr="00237A4B" w:rsidRDefault="00C618E4" w:rsidP="00237A4B">
      <w:pPr>
        <w:spacing w:after="0" w:line="240" w:lineRule="auto"/>
        <w:rPr>
          <w:rFonts w:ascii="Times New Roman" w:hAnsi="Times New Roman" w:cs="Times New Roman"/>
          <w:bCs/>
          <w:noProof/>
          <w:lang w:val="lt-LT" w:eastAsia="lt-LT"/>
        </w:rPr>
      </w:pPr>
      <w:r w:rsidRPr="00237A4B">
        <w:rPr>
          <w:rFonts w:ascii="Times New Roman" w:hAnsi="Times New Roman" w:cs="Times New Roman"/>
          <w:b/>
          <w:noProof/>
          <w:lang w:val="lt-LT" w:eastAsia="lt-LT"/>
        </w:rPr>
        <w:t>Atidžiai perskaitykite visą šį lapelį, prieš pradėdami vartoti vaistą, nes jame pateikiama Jums svarbi informacija.</w:t>
      </w:r>
    </w:p>
    <w:p w14:paraId="395A6FD7" w14:textId="77777777" w:rsidR="00C618E4" w:rsidRPr="00237A4B" w:rsidRDefault="00C618E4" w:rsidP="00237A4B">
      <w:pPr>
        <w:numPr>
          <w:ilvl w:val="0"/>
          <w:numId w:val="2"/>
        </w:numPr>
        <w:spacing w:after="0" w:line="240" w:lineRule="auto"/>
        <w:ind w:left="567" w:hanging="567"/>
        <w:rPr>
          <w:rFonts w:ascii="Times New Roman" w:hAnsi="Times New Roman" w:cs="Times New Roman"/>
          <w:noProof/>
          <w:lang w:val="lt-LT" w:eastAsia="lt-LT"/>
        </w:rPr>
      </w:pPr>
      <w:r w:rsidRPr="00237A4B">
        <w:rPr>
          <w:rFonts w:ascii="Times New Roman" w:hAnsi="Times New Roman" w:cs="Times New Roman"/>
          <w:noProof/>
          <w:lang w:val="lt-LT" w:eastAsia="lt-LT"/>
        </w:rPr>
        <w:t>Neišmeskite šio lapelio, nes vėl gali prireikti jį perskaityti.</w:t>
      </w:r>
    </w:p>
    <w:p w14:paraId="5D815702" w14:textId="77777777" w:rsidR="00C618E4" w:rsidRPr="00237A4B" w:rsidRDefault="00C618E4" w:rsidP="00237A4B">
      <w:pPr>
        <w:numPr>
          <w:ilvl w:val="0"/>
          <w:numId w:val="2"/>
        </w:numPr>
        <w:spacing w:after="0" w:line="240" w:lineRule="auto"/>
        <w:ind w:left="567" w:hanging="567"/>
        <w:rPr>
          <w:rFonts w:ascii="Times New Roman" w:hAnsi="Times New Roman" w:cs="Times New Roman"/>
          <w:noProof/>
          <w:lang w:val="lt-LT" w:eastAsia="lt-LT"/>
        </w:rPr>
      </w:pPr>
      <w:r w:rsidRPr="00237A4B">
        <w:rPr>
          <w:rFonts w:ascii="Times New Roman" w:hAnsi="Times New Roman" w:cs="Times New Roman"/>
          <w:noProof/>
          <w:lang w:val="lt-LT" w:eastAsia="lt-LT"/>
        </w:rPr>
        <w:t>Jeigu kiltų daugiau klausimų, kreipkitės į gydytoją arba vaistininką.</w:t>
      </w:r>
    </w:p>
    <w:p w14:paraId="45F3C1A4" w14:textId="77777777" w:rsidR="00C618E4" w:rsidRPr="00237A4B" w:rsidRDefault="00C618E4" w:rsidP="00237A4B">
      <w:pPr>
        <w:numPr>
          <w:ilvl w:val="0"/>
          <w:numId w:val="2"/>
        </w:num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noProof/>
          <w:lang w:val="lt-LT"/>
        </w:rPr>
        <w:t>Šis vaistas skirtas tik Jums, todėl kitiems žmonėms jo duoti negalima. Vaistas gali jiems pakenkti (net tiems, kurių ligos požymiai yra tokie patys kaip Jūsų).</w:t>
      </w:r>
    </w:p>
    <w:p w14:paraId="33588938" w14:textId="70C2F365" w:rsidR="00C618E4" w:rsidRPr="00237A4B" w:rsidRDefault="00C618E4" w:rsidP="00237A4B">
      <w:pPr>
        <w:numPr>
          <w:ilvl w:val="0"/>
          <w:numId w:val="2"/>
        </w:numPr>
        <w:spacing w:after="0" w:line="240" w:lineRule="auto"/>
        <w:ind w:left="567" w:hanging="567"/>
        <w:rPr>
          <w:rFonts w:ascii="Times New Roman" w:hAnsi="Times New Roman" w:cs="Times New Roman"/>
          <w:noProof/>
          <w:lang w:val="lt-LT" w:eastAsia="lt-LT"/>
        </w:rPr>
      </w:pPr>
      <w:r w:rsidRPr="00237A4B">
        <w:rPr>
          <w:rFonts w:ascii="Times New Roman" w:hAnsi="Times New Roman" w:cs="Times New Roman"/>
          <w:noProof/>
          <w:lang w:val="lt-LT" w:eastAsia="lt-LT"/>
        </w:rPr>
        <w:t>Jeigu pasireiškė šalutinis poveikis (net jeigu jis šiame lapelyje nenurodytas), kreipkitės į gydytoją arba vaistininką.</w:t>
      </w:r>
      <w:r w:rsidR="00CE75ED" w:rsidRPr="00237A4B">
        <w:rPr>
          <w:rFonts w:ascii="Times New Roman" w:hAnsi="Times New Roman" w:cs="Times New Roman"/>
          <w:noProof/>
          <w:lang w:val="lt-LT" w:eastAsia="lt-LT"/>
        </w:rPr>
        <w:t xml:space="preserve"> Žr. 4 skyrių.</w:t>
      </w:r>
    </w:p>
    <w:p w14:paraId="6694FE9C" w14:textId="77777777" w:rsidR="00C618E4" w:rsidRPr="00237A4B" w:rsidRDefault="00C618E4" w:rsidP="00237A4B">
      <w:pPr>
        <w:spacing w:after="0" w:line="240" w:lineRule="auto"/>
        <w:rPr>
          <w:rFonts w:ascii="Times New Roman" w:eastAsia="Times New Roman" w:hAnsi="Times New Roman" w:cs="Times New Roman"/>
          <w:caps/>
          <w:lang w:val="lt-LT"/>
        </w:rPr>
      </w:pPr>
    </w:p>
    <w:p w14:paraId="7CF89BA2" w14:textId="77777777" w:rsidR="00C618E4" w:rsidRPr="00237A4B" w:rsidRDefault="00C618E4" w:rsidP="00237A4B">
      <w:pPr>
        <w:keepNext/>
        <w:spacing w:after="0" w:line="240" w:lineRule="auto"/>
        <w:outlineLvl w:val="7"/>
        <w:rPr>
          <w:rFonts w:ascii="Times New Roman" w:hAnsi="Times New Roman" w:cs="Times New Roman"/>
          <w:caps/>
          <w:lang w:val="lt-LT"/>
        </w:rPr>
      </w:pPr>
      <w:r w:rsidRPr="00237A4B">
        <w:rPr>
          <w:rFonts w:ascii="Times New Roman" w:hAnsi="Times New Roman" w:cs="Times New Roman"/>
          <w:b/>
          <w:bCs/>
          <w:noProof/>
          <w:lang w:val="lt-LT"/>
        </w:rPr>
        <w:t>Apie ką rašoma šiame lapelyje?</w:t>
      </w:r>
    </w:p>
    <w:p w14:paraId="68778472" w14:textId="77777777" w:rsidR="00C618E4" w:rsidRPr="00237A4B" w:rsidRDefault="00C618E4" w:rsidP="00237A4B">
      <w:pPr>
        <w:spacing w:after="0" w:line="240" w:lineRule="auto"/>
        <w:rPr>
          <w:rFonts w:ascii="Times New Roman" w:eastAsia="Times New Roman" w:hAnsi="Times New Roman" w:cs="Times New Roman"/>
          <w:bCs/>
          <w:lang w:val="lt-LT"/>
        </w:rPr>
      </w:pPr>
    </w:p>
    <w:p w14:paraId="4C20E726" w14:textId="77777777" w:rsidR="00C618E4" w:rsidRPr="00237A4B" w:rsidRDefault="00C618E4" w:rsidP="00237A4B">
      <w:pPr>
        <w:spacing w:after="0" w:line="240" w:lineRule="auto"/>
        <w:ind w:left="567" w:hanging="567"/>
        <w:rPr>
          <w:rFonts w:ascii="Times New Roman" w:eastAsia="Times New Roman" w:hAnsi="Times New Roman" w:cs="Times New Roman"/>
          <w:caps/>
          <w:lang w:val="lt-LT"/>
        </w:rPr>
      </w:pPr>
      <w:r w:rsidRPr="00237A4B">
        <w:rPr>
          <w:rFonts w:ascii="Times New Roman" w:eastAsia="Times New Roman" w:hAnsi="Times New Roman" w:cs="Times New Roman"/>
          <w:lang w:val="lt-LT"/>
        </w:rPr>
        <w:t>1.</w:t>
      </w:r>
      <w:r w:rsidRPr="00237A4B">
        <w:rPr>
          <w:rFonts w:ascii="Times New Roman" w:eastAsia="Times New Roman" w:hAnsi="Times New Roman" w:cs="Times New Roman"/>
          <w:lang w:val="lt-LT"/>
        </w:rPr>
        <w:tab/>
        <w:t>Kas yra Advantan Milk ir kam jis vartojamas</w:t>
      </w:r>
    </w:p>
    <w:p w14:paraId="25507F90" w14:textId="77777777" w:rsidR="00C618E4" w:rsidRPr="00237A4B" w:rsidRDefault="00C618E4" w:rsidP="00237A4B">
      <w:pPr>
        <w:spacing w:after="0" w:line="240" w:lineRule="auto"/>
        <w:ind w:left="567" w:hanging="567"/>
        <w:rPr>
          <w:rFonts w:ascii="Times New Roman" w:eastAsia="Times New Roman" w:hAnsi="Times New Roman" w:cs="Times New Roman"/>
          <w:caps/>
          <w:lang w:val="lt-LT"/>
        </w:rPr>
      </w:pPr>
      <w:r w:rsidRPr="00237A4B">
        <w:rPr>
          <w:rFonts w:ascii="Times New Roman" w:eastAsia="Times New Roman" w:hAnsi="Times New Roman" w:cs="Times New Roman"/>
          <w:lang w:val="lt-LT"/>
        </w:rPr>
        <w:t>2.</w:t>
      </w:r>
      <w:r w:rsidRPr="00237A4B">
        <w:rPr>
          <w:rFonts w:ascii="Times New Roman" w:eastAsia="Times New Roman" w:hAnsi="Times New Roman" w:cs="Times New Roman"/>
          <w:lang w:val="lt-LT"/>
        </w:rPr>
        <w:tab/>
        <w:t>Kas žinotina prieš vartojant Advantan Milk</w:t>
      </w:r>
    </w:p>
    <w:p w14:paraId="1C3A7A3A" w14:textId="77777777" w:rsidR="00C618E4" w:rsidRPr="00237A4B" w:rsidRDefault="00C618E4" w:rsidP="00237A4B">
      <w:pPr>
        <w:spacing w:after="0" w:line="240" w:lineRule="auto"/>
        <w:ind w:left="567" w:hanging="567"/>
        <w:rPr>
          <w:rFonts w:ascii="Times New Roman" w:eastAsia="Times New Roman" w:hAnsi="Times New Roman" w:cs="Times New Roman"/>
          <w:caps/>
          <w:lang w:val="lt-LT"/>
        </w:rPr>
      </w:pPr>
      <w:r w:rsidRPr="00237A4B">
        <w:rPr>
          <w:rFonts w:ascii="Times New Roman" w:eastAsia="Times New Roman" w:hAnsi="Times New Roman" w:cs="Times New Roman"/>
          <w:lang w:val="lt-LT"/>
        </w:rPr>
        <w:t>3.</w:t>
      </w:r>
      <w:r w:rsidRPr="00237A4B">
        <w:rPr>
          <w:rFonts w:ascii="Times New Roman" w:eastAsia="Times New Roman" w:hAnsi="Times New Roman" w:cs="Times New Roman"/>
          <w:lang w:val="lt-LT"/>
        </w:rPr>
        <w:tab/>
        <w:t>Kaip vartoti Advantan Milk</w:t>
      </w:r>
    </w:p>
    <w:p w14:paraId="0A6FBE6B" w14:textId="77777777" w:rsidR="00C618E4" w:rsidRPr="00237A4B" w:rsidRDefault="00C618E4" w:rsidP="00237A4B">
      <w:pPr>
        <w:spacing w:after="0" w:line="240" w:lineRule="auto"/>
        <w:ind w:left="567" w:hanging="567"/>
        <w:rPr>
          <w:rFonts w:ascii="Times New Roman" w:eastAsia="Times New Roman" w:hAnsi="Times New Roman" w:cs="Times New Roman"/>
          <w:caps/>
          <w:lang w:val="lt-LT"/>
        </w:rPr>
      </w:pPr>
      <w:r w:rsidRPr="00237A4B">
        <w:rPr>
          <w:rFonts w:ascii="Times New Roman" w:eastAsia="Times New Roman" w:hAnsi="Times New Roman" w:cs="Times New Roman"/>
          <w:lang w:val="lt-LT"/>
        </w:rPr>
        <w:t>4.</w:t>
      </w:r>
      <w:r w:rsidRPr="00237A4B">
        <w:rPr>
          <w:rFonts w:ascii="Times New Roman" w:eastAsia="Times New Roman" w:hAnsi="Times New Roman" w:cs="Times New Roman"/>
          <w:lang w:val="lt-LT"/>
        </w:rPr>
        <w:tab/>
        <w:t>Galimas šalutinis poveikis</w:t>
      </w:r>
    </w:p>
    <w:p w14:paraId="7BE8BCF3" w14:textId="77777777" w:rsidR="00C618E4" w:rsidRPr="00237A4B" w:rsidRDefault="00C618E4"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lang w:val="lt-LT"/>
        </w:rPr>
        <w:t>5.</w:t>
      </w:r>
      <w:r w:rsidRPr="00237A4B">
        <w:rPr>
          <w:rFonts w:ascii="Times New Roman" w:eastAsia="Times New Roman" w:hAnsi="Times New Roman" w:cs="Times New Roman"/>
          <w:lang w:val="lt-LT"/>
        </w:rPr>
        <w:tab/>
        <w:t>Kaip laikyti Advantan Milk</w:t>
      </w:r>
    </w:p>
    <w:p w14:paraId="2AA5AB51" w14:textId="77777777" w:rsidR="00C618E4" w:rsidRPr="00237A4B" w:rsidRDefault="00C618E4" w:rsidP="00237A4B">
      <w:pPr>
        <w:spacing w:after="0" w:line="240" w:lineRule="auto"/>
        <w:ind w:left="567" w:hanging="567"/>
        <w:rPr>
          <w:rFonts w:ascii="Times New Roman" w:eastAsia="Times New Roman" w:hAnsi="Times New Roman" w:cs="Times New Roman"/>
          <w:b/>
          <w:caps/>
          <w:lang w:val="lt-LT"/>
        </w:rPr>
      </w:pPr>
      <w:r w:rsidRPr="00237A4B">
        <w:rPr>
          <w:rFonts w:ascii="Times New Roman" w:eastAsia="Times New Roman" w:hAnsi="Times New Roman" w:cs="Times New Roman"/>
          <w:lang w:val="lt-LT"/>
        </w:rPr>
        <w:t>6.</w:t>
      </w:r>
      <w:r w:rsidRPr="00237A4B">
        <w:rPr>
          <w:rFonts w:ascii="Times New Roman" w:eastAsia="Times New Roman" w:hAnsi="Times New Roman" w:cs="Times New Roman"/>
          <w:lang w:val="lt-LT"/>
        </w:rPr>
        <w:tab/>
      </w:r>
      <w:r w:rsidRPr="00237A4B">
        <w:rPr>
          <w:rFonts w:ascii="Times New Roman" w:eastAsia="Times New Roman" w:hAnsi="Times New Roman" w:cs="Times New Roman"/>
          <w:noProof/>
          <w:lang w:val="lt-LT"/>
        </w:rPr>
        <w:t>Pakuotės turinys ir k</w:t>
      </w:r>
      <w:r w:rsidRPr="00237A4B">
        <w:rPr>
          <w:rFonts w:ascii="Times New Roman" w:eastAsia="Times New Roman" w:hAnsi="Times New Roman" w:cs="Times New Roman"/>
          <w:lang w:val="lt-LT"/>
        </w:rPr>
        <w:t>ita informacija</w:t>
      </w:r>
    </w:p>
    <w:p w14:paraId="30AA11C7" w14:textId="77777777" w:rsidR="00C618E4" w:rsidRPr="00237A4B" w:rsidRDefault="00C618E4" w:rsidP="00237A4B">
      <w:pPr>
        <w:spacing w:after="0" w:line="240" w:lineRule="auto"/>
        <w:rPr>
          <w:rFonts w:ascii="Times New Roman" w:eastAsia="Times New Roman" w:hAnsi="Times New Roman" w:cs="Times New Roman"/>
          <w:lang w:val="lt-LT"/>
        </w:rPr>
      </w:pPr>
    </w:p>
    <w:p w14:paraId="0778C07C" w14:textId="77777777" w:rsidR="00C618E4" w:rsidRPr="00237A4B" w:rsidRDefault="00C618E4" w:rsidP="00237A4B">
      <w:pPr>
        <w:spacing w:after="0" w:line="240" w:lineRule="auto"/>
        <w:rPr>
          <w:rFonts w:ascii="Times New Roman" w:eastAsia="Times New Roman" w:hAnsi="Times New Roman" w:cs="Times New Roman"/>
          <w:bCs/>
          <w:lang w:val="lt-LT"/>
        </w:rPr>
      </w:pPr>
    </w:p>
    <w:p w14:paraId="3E7D0992" w14:textId="77777777" w:rsidR="00C618E4" w:rsidRPr="00237A4B" w:rsidRDefault="00C618E4" w:rsidP="00237A4B">
      <w:pPr>
        <w:spacing w:after="0" w:line="240" w:lineRule="auto"/>
        <w:ind w:left="567" w:hanging="567"/>
        <w:rPr>
          <w:rFonts w:ascii="Times New Roman" w:eastAsia="Times New Roman" w:hAnsi="Times New Roman" w:cs="Times New Roman"/>
          <w:bCs/>
          <w:caps/>
          <w:lang w:val="lt-LT"/>
        </w:rPr>
      </w:pPr>
      <w:r w:rsidRPr="00237A4B">
        <w:rPr>
          <w:rFonts w:ascii="Times New Roman" w:eastAsia="Times New Roman" w:hAnsi="Times New Roman" w:cs="Times New Roman"/>
          <w:b/>
          <w:lang w:val="lt-LT"/>
        </w:rPr>
        <w:t>1.</w:t>
      </w:r>
      <w:r w:rsidRPr="00237A4B">
        <w:rPr>
          <w:rFonts w:ascii="Times New Roman" w:eastAsia="Times New Roman" w:hAnsi="Times New Roman" w:cs="Times New Roman"/>
          <w:b/>
          <w:lang w:val="lt-LT"/>
        </w:rPr>
        <w:tab/>
        <w:t xml:space="preserve"> Kas </w:t>
      </w:r>
      <w:r w:rsidRPr="00237A4B">
        <w:rPr>
          <w:rFonts w:ascii="Times New Roman" w:eastAsia="Times New Roman" w:hAnsi="Times New Roman" w:cs="Times New Roman"/>
          <w:b/>
          <w:noProof/>
          <w:lang w:val="lt-LT"/>
        </w:rPr>
        <w:t>yra Advantan Milk ir kam jis vartojamas</w:t>
      </w:r>
    </w:p>
    <w:p w14:paraId="5DE50C8A" w14:textId="77777777" w:rsidR="00C618E4" w:rsidRPr="00237A4B" w:rsidRDefault="00C618E4" w:rsidP="00237A4B">
      <w:pPr>
        <w:spacing w:after="0" w:line="240" w:lineRule="auto"/>
        <w:rPr>
          <w:rFonts w:ascii="Times New Roman" w:eastAsia="Times New Roman" w:hAnsi="Times New Roman" w:cs="Times New Roman"/>
          <w:lang w:val="lt-LT"/>
        </w:rPr>
      </w:pPr>
    </w:p>
    <w:p w14:paraId="371EF68E"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Advantan Milk odos emulsija yra uždegimą slopinantis vaistas (kortikosteroidas), vartojamas odos ligoms gydyti. Slopindamas uždegimą ir alerginę odos reakciją, jis mažina odos ligų simptomus – paraudimą (eritemą), sustorėjimą, šiurkštumą, patinimą (edemą), niežulį ir kitus (deginimo jutimą, skausmą).</w:t>
      </w:r>
    </w:p>
    <w:p w14:paraId="39E5790F" w14:textId="77777777" w:rsidR="00C618E4" w:rsidRPr="00237A4B" w:rsidRDefault="00C618E4" w:rsidP="00237A4B">
      <w:pPr>
        <w:spacing w:after="0" w:line="240" w:lineRule="auto"/>
        <w:rPr>
          <w:rFonts w:ascii="Times New Roman" w:eastAsia="Times New Roman" w:hAnsi="Times New Roman" w:cs="Times New Roman"/>
          <w:lang w:val="lt-LT"/>
        </w:rPr>
      </w:pPr>
    </w:p>
    <w:p w14:paraId="3361F543"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Advantan Milk odos emulsija vartojama vietiniam vidutinio sunkumo arba sunkių uždegiminių odos ligų, pvz., ūminės egzogeninės egzemos (alerginio kontaktinio dermatito, dėl dirginimo atsiradusio kontaktinio dermatito, monetinės [mikrobinės] egzemos, dishidrozinės egzemos [</w:t>
      </w:r>
      <w:r w:rsidRPr="00237A4B">
        <w:rPr>
          <w:rFonts w:ascii="Times New Roman" w:eastAsia="Times New Roman" w:hAnsi="Times New Roman" w:cs="Times New Roman"/>
          <w:noProof/>
          <w:lang w:val="lt-LT"/>
        </w:rPr>
        <w:t>pūslelinio niežtinčio plaštakų ar pėdų uždegimo]</w:t>
      </w:r>
      <w:r w:rsidRPr="00237A4B">
        <w:rPr>
          <w:rFonts w:ascii="Times New Roman" w:eastAsia="Times New Roman" w:hAnsi="Times New Roman" w:cs="Times New Roman"/>
          <w:lang w:val="lt-LT"/>
        </w:rPr>
        <w:t>, paprastosios egzemos [</w:t>
      </w:r>
      <w:r w:rsidRPr="00237A4B">
        <w:rPr>
          <w:rFonts w:ascii="Times New Roman" w:eastAsia="Times New Roman" w:hAnsi="Times New Roman" w:cs="Times New Roman"/>
          <w:noProof/>
          <w:lang w:val="lt-LT"/>
        </w:rPr>
        <w:t>alerginės kilmės odos susirgimų]</w:t>
      </w:r>
      <w:r w:rsidRPr="00237A4B">
        <w:rPr>
          <w:rFonts w:ascii="Times New Roman" w:eastAsia="Times New Roman" w:hAnsi="Times New Roman" w:cs="Times New Roman"/>
          <w:lang w:val="lt-LT"/>
        </w:rPr>
        <w:t xml:space="preserve">), endogeninės egzemos (atopinio dermatito, neurodermatito), su sunkiu uždegimu susijusios seborėjinės egzemos [plaukuotosios galvos dalies arba veido srities uždegimo, kai pažeistose vietose atsiranda riebalinių pleiskanų], gydymui. </w:t>
      </w:r>
    </w:p>
    <w:p w14:paraId="500AE9C0" w14:textId="77777777" w:rsidR="00C618E4" w:rsidRPr="00237A4B" w:rsidRDefault="00C618E4" w:rsidP="00237A4B">
      <w:pPr>
        <w:spacing w:after="0" w:line="240" w:lineRule="auto"/>
        <w:rPr>
          <w:rFonts w:ascii="Times New Roman" w:eastAsia="Times New Roman" w:hAnsi="Times New Roman" w:cs="Times New Roman"/>
          <w:bCs/>
          <w:lang w:val="lt-LT"/>
        </w:rPr>
      </w:pPr>
    </w:p>
    <w:p w14:paraId="4DB63F7E" w14:textId="77777777" w:rsidR="00C618E4" w:rsidRPr="00237A4B" w:rsidRDefault="00C618E4" w:rsidP="00237A4B">
      <w:pPr>
        <w:spacing w:after="0" w:line="240" w:lineRule="auto"/>
        <w:rPr>
          <w:rFonts w:ascii="Times New Roman" w:eastAsia="Times New Roman" w:hAnsi="Times New Roman" w:cs="Times New Roman"/>
          <w:bCs/>
          <w:lang w:val="lt-LT"/>
        </w:rPr>
      </w:pPr>
    </w:p>
    <w:p w14:paraId="63AEAF52" w14:textId="77777777" w:rsidR="00C618E4" w:rsidRPr="00237A4B" w:rsidRDefault="00C618E4" w:rsidP="00237A4B">
      <w:pPr>
        <w:spacing w:after="0" w:line="240" w:lineRule="auto"/>
        <w:ind w:left="567" w:hanging="567"/>
        <w:rPr>
          <w:rFonts w:ascii="Times New Roman" w:eastAsia="Times New Roman" w:hAnsi="Times New Roman" w:cs="Times New Roman"/>
          <w:bCs/>
          <w:caps/>
          <w:lang w:val="lt-LT"/>
        </w:rPr>
      </w:pPr>
      <w:r w:rsidRPr="00237A4B">
        <w:rPr>
          <w:rFonts w:ascii="Times New Roman" w:eastAsia="Times New Roman" w:hAnsi="Times New Roman" w:cs="Times New Roman"/>
          <w:b/>
          <w:lang w:val="lt-LT"/>
        </w:rPr>
        <w:t>2.</w:t>
      </w:r>
      <w:r w:rsidRPr="00237A4B">
        <w:rPr>
          <w:rFonts w:ascii="Times New Roman" w:eastAsia="Times New Roman" w:hAnsi="Times New Roman" w:cs="Times New Roman"/>
          <w:b/>
          <w:lang w:val="lt-LT"/>
        </w:rPr>
        <w:tab/>
        <w:t xml:space="preserve"> Kas </w:t>
      </w:r>
      <w:r w:rsidRPr="00237A4B">
        <w:rPr>
          <w:rFonts w:ascii="Times New Roman" w:eastAsia="Times New Roman" w:hAnsi="Times New Roman" w:cs="Times New Roman"/>
          <w:b/>
          <w:noProof/>
          <w:lang w:val="lt-LT"/>
        </w:rPr>
        <w:t>žinotina prieš vartojant Advantan Milk</w:t>
      </w:r>
    </w:p>
    <w:p w14:paraId="3F88C1DE" w14:textId="77777777" w:rsidR="00C618E4" w:rsidRPr="00237A4B" w:rsidRDefault="00C618E4" w:rsidP="00237A4B">
      <w:pPr>
        <w:spacing w:after="0" w:line="240" w:lineRule="auto"/>
        <w:rPr>
          <w:rFonts w:ascii="Times New Roman" w:eastAsia="Times New Roman" w:hAnsi="Times New Roman" w:cs="Times New Roman"/>
          <w:lang w:val="lt-LT"/>
        </w:rPr>
      </w:pPr>
    </w:p>
    <w:p w14:paraId="7C823CC2" w14:textId="70A00538" w:rsidR="00C618E4" w:rsidRPr="00237A4B" w:rsidRDefault="00C618E4" w:rsidP="00237A4B">
      <w:pPr>
        <w:spacing w:after="0" w:line="240" w:lineRule="auto"/>
        <w:rPr>
          <w:rFonts w:ascii="Times New Roman" w:eastAsia="Times New Roman" w:hAnsi="Times New Roman" w:cs="Times New Roman"/>
          <w:bCs/>
          <w:lang w:val="lt-LT"/>
        </w:rPr>
      </w:pPr>
      <w:r w:rsidRPr="00237A4B">
        <w:rPr>
          <w:rFonts w:ascii="Times New Roman" w:eastAsia="Times New Roman" w:hAnsi="Times New Roman" w:cs="Times New Roman"/>
          <w:b/>
          <w:lang w:val="lt-LT"/>
        </w:rPr>
        <w:t xml:space="preserve">Advantan Milk vartoti </w:t>
      </w:r>
      <w:r w:rsidR="00CE75ED" w:rsidRPr="00237A4B">
        <w:rPr>
          <w:rFonts w:ascii="Times New Roman" w:eastAsia="Times New Roman" w:hAnsi="Times New Roman" w:cs="Times New Roman"/>
          <w:b/>
          <w:lang w:val="lt-LT"/>
        </w:rPr>
        <w:t>draudžiama</w:t>
      </w:r>
      <w:r w:rsidRPr="00237A4B">
        <w:rPr>
          <w:rFonts w:ascii="Times New Roman" w:eastAsia="Times New Roman" w:hAnsi="Times New Roman" w:cs="Times New Roman"/>
          <w:b/>
          <w:lang w:val="lt-LT"/>
        </w:rPr>
        <w:t>:</w:t>
      </w:r>
    </w:p>
    <w:p w14:paraId="2B61D9E3" w14:textId="1D7B1D37" w:rsidR="00C618E4" w:rsidRPr="00237A4B" w:rsidRDefault="00C618E4" w:rsidP="00237A4B">
      <w:pPr>
        <w:spacing w:after="0" w:line="240" w:lineRule="auto"/>
        <w:ind w:left="567" w:hanging="567"/>
        <w:rPr>
          <w:rFonts w:ascii="Times New Roman" w:hAnsi="Times New Roman" w:cs="Times New Roman"/>
          <w:noProof/>
          <w:lang w:val="lt-LT" w:eastAsia="lt-LT"/>
        </w:rPr>
      </w:pPr>
      <w:r w:rsidRPr="00237A4B">
        <w:rPr>
          <w:rFonts w:ascii="Times New Roman" w:hAnsi="Times New Roman" w:cs="Times New Roman"/>
          <w:lang w:val="lt-LT" w:eastAsia="lt-LT"/>
        </w:rPr>
        <w:t>-</w:t>
      </w:r>
      <w:r w:rsidRPr="00237A4B">
        <w:rPr>
          <w:rFonts w:ascii="Times New Roman" w:hAnsi="Times New Roman" w:cs="Times New Roman"/>
          <w:lang w:val="lt-LT" w:eastAsia="lt-LT"/>
        </w:rPr>
        <w:tab/>
      </w:r>
      <w:r w:rsidRPr="00237A4B">
        <w:rPr>
          <w:rFonts w:ascii="Times New Roman" w:hAnsi="Times New Roman" w:cs="Times New Roman"/>
          <w:noProof/>
          <w:lang w:val="lt-LT" w:eastAsia="lt-LT"/>
        </w:rPr>
        <w:t xml:space="preserve">jeigu yra alergija veikliajai </w:t>
      </w:r>
      <w:r w:rsidR="00CE75ED" w:rsidRPr="00237A4B">
        <w:rPr>
          <w:rFonts w:ascii="Times New Roman" w:hAnsi="Times New Roman" w:cs="Times New Roman"/>
          <w:noProof/>
          <w:lang w:val="lt-LT" w:eastAsia="lt-LT"/>
        </w:rPr>
        <w:t xml:space="preserve">medžiagai </w:t>
      </w:r>
      <w:r w:rsidRPr="00237A4B">
        <w:rPr>
          <w:rFonts w:ascii="Times New Roman" w:hAnsi="Times New Roman" w:cs="Times New Roman"/>
          <w:noProof/>
          <w:lang w:val="lt-LT" w:eastAsia="lt-LT"/>
        </w:rPr>
        <w:t>arba bet kuriai pagalbinei šio vaisto medžiagai (jos išvardytos 6 skyriuje);</w:t>
      </w:r>
    </w:p>
    <w:p w14:paraId="63F0933C" w14:textId="77777777" w:rsidR="00C618E4" w:rsidRPr="00237A4B" w:rsidRDefault="00C618E4"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noProof/>
          <w:lang w:val="lt-LT"/>
        </w:rPr>
        <w:t>-</w:t>
      </w:r>
      <w:r w:rsidRPr="00237A4B">
        <w:rPr>
          <w:rFonts w:ascii="Times New Roman" w:eastAsia="Times New Roman" w:hAnsi="Times New Roman" w:cs="Times New Roman"/>
          <w:noProof/>
          <w:lang w:val="lt-LT"/>
        </w:rPr>
        <w:tab/>
        <w:t xml:space="preserve">jeigu sergate tuberkulioze, sifiliu </w:t>
      </w:r>
      <w:r w:rsidRPr="00237A4B">
        <w:rPr>
          <w:rFonts w:ascii="Times New Roman" w:eastAsia="Times New Roman" w:hAnsi="Times New Roman" w:cs="Times New Roman"/>
          <w:lang w:val="lt-LT"/>
        </w:rPr>
        <w:t>arba virusine infekcine liga, pvz., pūsleline arba vėjaraupiais;</w:t>
      </w:r>
    </w:p>
    <w:p w14:paraId="1F4D405D" w14:textId="77777777" w:rsidR="00C618E4" w:rsidRPr="00237A4B" w:rsidRDefault="00C618E4"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lang w:val="lt-LT"/>
        </w:rPr>
        <w:t>-</w:t>
      </w:r>
      <w:r w:rsidRPr="00237A4B">
        <w:rPr>
          <w:rFonts w:ascii="Times New Roman" w:eastAsia="Times New Roman" w:hAnsi="Times New Roman" w:cs="Times New Roman"/>
          <w:lang w:val="lt-LT"/>
        </w:rPr>
        <w:tab/>
        <w:t>jei yra uždegimo apimtų odos vietų, kurios būna raudonos ar rausvos spalvos (rožinė [raudonieji spuogai]), odos opų, uždegiminė riebalų liaukų liga (paprastieji spuogai) arba odos ligos, kurioms būdinga suplonėjusi oda (atrofinės odos ligos);</w:t>
      </w:r>
    </w:p>
    <w:p w14:paraId="71AAE1E9" w14:textId="77777777" w:rsidR="00C618E4" w:rsidRPr="00237A4B" w:rsidRDefault="00C618E4"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lang w:val="lt-LT"/>
        </w:rPr>
        <w:t>-</w:t>
      </w:r>
      <w:r w:rsidRPr="00237A4B">
        <w:rPr>
          <w:rFonts w:ascii="Times New Roman" w:eastAsia="Times New Roman" w:hAnsi="Times New Roman" w:cs="Times New Roman"/>
          <w:lang w:val="lt-LT"/>
        </w:rPr>
        <w:tab/>
        <w:t>jei yra odos reakcija po vakcinacijos, pvz., kai po vakcinacijos oda būna paraudusi arba apimta uždegimo;</w:t>
      </w:r>
    </w:p>
    <w:p w14:paraId="43A99557" w14:textId="77777777" w:rsidR="00C618E4" w:rsidRPr="00237A4B" w:rsidRDefault="00C618E4"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lang w:val="lt-LT"/>
        </w:rPr>
        <w:t>-</w:t>
      </w:r>
      <w:r w:rsidRPr="00237A4B">
        <w:rPr>
          <w:rFonts w:ascii="Times New Roman" w:eastAsia="Times New Roman" w:hAnsi="Times New Roman" w:cs="Times New Roman"/>
          <w:lang w:val="lt-LT"/>
        </w:rPr>
        <w:tab/>
        <w:t>sergant specifiniu viršutinės lūpos ir smakro odos uždegimu (apyburnio dermatitu);</w:t>
      </w:r>
    </w:p>
    <w:p w14:paraId="5BD30172" w14:textId="77777777" w:rsidR="00C618E4" w:rsidRPr="00237A4B" w:rsidRDefault="00C618E4"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lang w:val="lt-LT"/>
        </w:rPr>
        <w:t>-</w:t>
      </w:r>
      <w:r w:rsidRPr="00237A4B">
        <w:rPr>
          <w:rFonts w:ascii="Times New Roman" w:eastAsia="Times New Roman" w:hAnsi="Times New Roman" w:cs="Times New Roman"/>
          <w:lang w:val="lt-LT"/>
        </w:rPr>
        <w:tab/>
        <w:t>esant bakterijų arba grybelių sukeltai odos infekcinei ligai.</w:t>
      </w:r>
    </w:p>
    <w:p w14:paraId="48EB6042" w14:textId="77777777" w:rsidR="00C618E4" w:rsidRPr="00237A4B" w:rsidRDefault="00C618E4" w:rsidP="00237A4B">
      <w:pPr>
        <w:spacing w:after="0" w:line="240" w:lineRule="auto"/>
        <w:rPr>
          <w:rFonts w:ascii="Times New Roman" w:eastAsia="Times New Roman" w:hAnsi="Times New Roman" w:cs="Times New Roman"/>
          <w:lang w:val="lt-LT"/>
        </w:rPr>
      </w:pPr>
    </w:p>
    <w:p w14:paraId="08D8A8C2" w14:textId="77777777" w:rsidR="00C618E4" w:rsidRPr="00237A4B" w:rsidRDefault="00C618E4" w:rsidP="00237A4B">
      <w:pPr>
        <w:numPr>
          <w:ilvl w:val="12"/>
          <w:numId w:val="0"/>
        </w:numPr>
        <w:spacing w:after="0" w:line="240" w:lineRule="auto"/>
        <w:rPr>
          <w:rFonts w:ascii="Times New Roman" w:eastAsia="Times New Roman" w:hAnsi="Times New Roman" w:cs="Times New Roman"/>
          <w:bCs/>
          <w:lang w:val="lt-LT"/>
        </w:rPr>
      </w:pPr>
      <w:r w:rsidRPr="00237A4B">
        <w:rPr>
          <w:rFonts w:ascii="Times New Roman" w:eastAsia="Times New Roman" w:hAnsi="Times New Roman" w:cs="Times New Roman"/>
          <w:b/>
          <w:lang w:val="lt-LT"/>
        </w:rPr>
        <w:t>Įspėjimai ir atsargumo priemonės</w:t>
      </w:r>
    </w:p>
    <w:p w14:paraId="7ACED9B6"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Pasitarkite su gydytoju arba vaistininku, prieš pradėdami vartoti Advantan Milk.</w:t>
      </w:r>
    </w:p>
    <w:p w14:paraId="6C832702" w14:textId="77777777" w:rsidR="00C618E4" w:rsidRPr="00237A4B" w:rsidRDefault="00C618E4" w:rsidP="00237A4B">
      <w:pPr>
        <w:spacing w:after="0" w:line="240" w:lineRule="auto"/>
        <w:rPr>
          <w:rFonts w:ascii="Times New Roman" w:eastAsia="Times New Roman" w:hAnsi="Times New Roman" w:cs="Times New Roman"/>
          <w:lang w:val="lt-LT"/>
        </w:rPr>
      </w:pPr>
    </w:p>
    <w:p w14:paraId="7E7C565C"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Jeigu užtepus vaisto atsiranda dirginimo simptomų ar alerginė odos reakcija, jo vartojimą reikia nedelsiant nutraukti.</w:t>
      </w:r>
    </w:p>
    <w:p w14:paraId="0309F126" w14:textId="77777777" w:rsidR="00C618E4" w:rsidRPr="00237A4B" w:rsidRDefault="00C618E4" w:rsidP="00237A4B">
      <w:pPr>
        <w:spacing w:after="0" w:line="240" w:lineRule="auto"/>
        <w:rPr>
          <w:rFonts w:ascii="Times New Roman" w:eastAsia="Times New Roman" w:hAnsi="Times New Roman" w:cs="Times New Roman"/>
          <w:lang w:val="lt-LT"/>
        </w:rPr>
      </w:pPr>
    </w:p>
    <w:p w14:paraId="2F74FDAC"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Specialių atsargumo priemonių reikia, jei gydytojas nustatė, kad Jums kartu yra odos infekcija (bakterinė arba grybelinė). Tuomet Jums reikia papildomai vartoti vaistus nuo šios infekcijos; priešingu atveju infekcija gali pablogėti.</w:t>
      </w:r>
    </w:p>
    <w:p w14:paraId="3634722C" w14:textId="77777777" w:rsidR="00C618E4" w:rsidRPr="00237A4B" w:rsidRDefault="00C618E4" w:rsidP="00237A4B">
      <w:pPr>
        <w:spacing w:after="0" w:line="240" w:lineRule="auto"/>
        <w:rPr>
          <w:rFonts w:ascii="Times New Roman" w:eastAsia="Times New Roman" w:hAnsi="Times New Roman" w:cs="Times New Roman"/>
          <w:lang w:val="lt-LT"/>
        </w:rPr>
      </w:pPr>
    </w:p>
    <w:p w14:paraId="150CE5CB"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Vaistai nuo uždegimo (kortikosteroidai), pvz., Advantan Milk veiklioji medžiaga metilprednizolono aceponatas, stipriai veikia organizmą. Advantan Milk nerekomenduojama tepti didelių odos plotų arba vartoti ilgai, nes tuomet žymiai padidėja šalutinio poveikio rizika.</w:t>
      </w:r>
    </w:p>
    <w:p w14:paraId="2AD84E20" w14:textId="77777777" w:rsidR="00C618E4" w:rsidRPr="00237A4B" w:rsidRDefault="00C618E4" w:rsidP="00237A4B">
      <w:pPr>
        <w:spacing w:after="0" w:line="240" w:lineRule="auto"/>
        <w:rPr>
          <w:rFonts w:ascii="Times New Roman" w:eastAsia="Times New Roman" w:hAnsi="Times New Roman" w:cs="Times New Roman"/>
          <w:lang w:val="lt-LT"/>
        </w:rPr>
      </w:pPr>
    </w:p>
    <w:p w14:paraId="4739F000"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Kad sumažėtų šalutinio poveikio rizika:</w:t>
      </w:r>
    </w:p>
    <w:p w14:paraId="14B909B1" w14:textId="77777777" w:rsidR="00C618E4" w:rsidRPr="00237A4B" w:rsidRDefault="00C618E4"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lang w:val="lt-LT"/>
        </w:rPr>
        <w:t>-</w:t>
      </w:r>
      <w:r w:rsidRPr="00237A4B">
        <w:rPr>
          <w:rFonts w:ascii="Times New Roman" w:eastAsia="Times New Roman" w:hAnsi="Times New Roman" w:cs="Times New Roman"/>
          <w:lang w:val="lt-LT"/>
        </w:rPr>
        <w:tab/>
        <w:t>reikia vartoti kuo mažesnį vaisto kiekį,</w:t>
      </w:r>
    </w:p>
    <w:p w14:paraId="19B58F0A" w14:textId="77777777" w:rsidR="00C618E4" w:rsidRPr="00237A4B" w:rsidRDefault="00C618E4"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lang w:val="lt-LT"/>
        </w:rPr>
        <w:t>-</w:t>
      </w:r>
      <w:r w:rsidRPr="00237A4B">
        <w:rPr>
          <w:rFonts w:ascii="Times New Roman" w:eastAsia="Times New Roman" w:hAnsi="Times New Roman" w:cs="Times New Roman"/>
          <w:lang w:val="lt-LT"/>
        </w:rPr>
        <w:tab/>
        <w:t>vaisto vartoti tik tol, kol tikrai būtina odos būklei palengvinti,</w:t>
      </w:r>
    </w:p>
    <w:p w14:paraId="653D2DE6" w14:textId="77777777" w:rsidR="00C618E4" w:rsidRPr="00237A4B" w:rsidRDefault="00C618E4"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lang w:val="lt-LT"/>
        </w:rPr>
        <w:t>-</w:t>
      </w:r>
      <w:r w:rsidRPr="00237A4B">
        <w:rPr>
          <w:rFonts w:ascii="Times New Roman" w:eastAsia="Times New Roman" w:hAnsi="Times New Roman" w:cs="Times New Roman"/>
          <w:lang w:val="lt-LT"/>
        </w:rPr>
        <w:tab/>
        <w:t>reikia saugotis, kad Advantan Milk nepatektų į akis, burną, gilias atviras žaizdas ir ant gleivinės (pvz., išeinamosios angos arba lyties organų srityje),</w:t>
      </w:r>
    </w:p>
    <w:p w14:paraId="7716C464" w14:textId="77777777" w:rsidR="00C618E4" w:rsidRPr="00237A4B" w:rsidRDefault="00C618E4"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lang w:val="lt-LT"/>
        </w:rPr>
        <w:t>-</w:t>
      </w:r>
      <w:r w:rsidRPr="00237A4B">
        <w:rPr>
          <w:rFonts w:ascii="Times New Roman" w:eastAsia="Times New Roman" w:hAnsi="Times New Roman" w:cs="Times New Roman"/>
          <w:lang w:val="lt-LT"/>
        </w:rPr>
        <w:tab/>
        <w:t>Advantan Milk negalima tepti didelio odos ploto (daugiau kaip 40 % odos paviršiaus),</w:t>
      </w:r>
    </w:p>
    <w:p w14:paraId="3F79297D" w14:textId="77777777" w:rsidR="00C618E4" w:rsidRPr="00237A4B" w:rsidRDefault="00C618E4"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lang w:val="lt-LT"/>
        </w:rPr>
        <w:t>-</w:t>
      </w:r>
      <w:r w:rsidRPr="00237A4B">
        <w:rPr>
          <w:rFonts w:ascii="Times New Roman" w:eastAsia="Times New Roman" w:hAnsi="Times New Roman" w:cs="Times New Roman"/>
          <w:lang w:val="lt-LT"/>
        </w:rPr>
        <w:tab/>
        <w:t>Advantan Milk negalima tepti po orui ir vandeniui nepralaidžiomis medžiagomis, įskaitant prastai orą praleidžiančius tvarsčius, drabužius arba vystyklus, nebent taip paskyrė gydytojas.</w:t>
      </w:r>
    </w:p>
    <w:p w14:paraId="26396F50" w14:textId="77777777" w:rsidR="00C618E4" w:rsidRPr="00237A4B" w:rsidRDefault="00C618E4" w:rsidP="00237A4B">
      <w:pPr>
        <w:spacing w:after="0" w:line="240" w:lineRule="auto"/>
        <w:rPr>
          <w:rFonts w:ascii="Times New Roman" w:eastAsia="Times New Roman" w:hAnsi="Times New Roman" w:cs="Times New Roman"/>
          <w:lang w:val="lt-LT"/>
        </w:rPr>
      </w:pPr>
    </w:p>
    <w:p w14:paraId="04700DCF" w14:textId="77777777" w:rsidR="00C618E4" w:rsidRPr="00237A4B" w:rsidRDefault="00C618E4" w:rsidP="00237A4B">
      <w:pPr>
        <w:spacing w:after="0" w:line="240" w:lineRule="auto"/>
        <w:rPr>
          <w:rFonts w:ascii="Times New Roman" w:eastAsia="Times New Roman" w:hAnsi="Times New Roman" w:cs="Times New Roman"/>
          <w:highlight w:val="cyan"/>
          <w:lang w:val="lt-LT"/>
        </w:rPr>
      </w:pPr>
      <w:r w:rsidRPr="00237A4B">
        <w:rPr>
          <w:rFonts w:ascii="Times New Roman" w:eastAsia="Times New Roman" w:hAnsi="Times New Roman" w:cs="Times New Roman"/>
          <w:lang w:val="lt-LT"/>
        </w:rPr>
        <w:t>Jei Advantan Milk vartojamas nuo kitokių ligų negu paskirta, tai gali maskuoti ligos simptomus ir trukdyti nustatyti teisingą diagnozę.</w:t>
      </w:r>
    </w:p>
    <w:p w14:paraId="59CE6516" w14:textId="77777777" w:rsidR="00C618E4" w:rsidRPr="00237A4B" w:rsidRDefault="00C618E4" w:rsidP="00237A4B">
      <w:pPr>
        <w:spacing w:after="0" w:line="240" w:lineRule="auto"/>
        <w:rPr>
          <w:rFonts w:ascii="Times New Roman" w:eastAsia="MS Mincho" w:hAnsi="Times New Roman" w:cs="Times New Roman"/>
          <w:lang w:val="lt-LT" w:eastAsia="lt-LT"/>
        </w:rPr>
      </w:pPr>
    </w:p>
    <w:p w14:paraId="5E08E13F" w14:textId="77777777" w:rsidR="00C618E4" w:rsidRPr="00237A4B" w:rsidRDefault="00C618E4" w:rsidP="00237A4B">
      <w:pPr>
        <w:spacing w:after="0" w:line="240" w:lineRule="auto"/>
        <w:rPr>
          <w:rFonts w:ascii="Times New Roman" w:eastAsia="MS Mincho" w:hAnsi="Times New Roman" w:cs="Times New Roman"/>
          <w:lang w:val="lt-LT" w:eastAsia="lt-LT"/>
        </w:rPr>
      </w:pPr>
      <w:r w:rsidRPr="00237A4B">
        <w:rPr>
          <w:rFonts w:ascii="Times New Roman" w:eastAsia="MS Mincho" w:hAnsi="Times New Roman" w:cs="Times New Roman"/>
          <w:lang w:val="lt-LT" w:eastAsia="lt-LT"/>
        </w:rPr>
        <w:t>Jeigu pradėtumėte matyti lyg per miglą arba Jums pasireikštų kiti regėjimo sutrikimai, kreipkitės į savo gydytoją.</w:t>
      </w:r>
    </w:p>
    <w:p w14:paraId="15B60914" w14:textId="77777777" w:rsidR="00C618E4" w:rsidRPr="00237A4B" w:rsidRDefault="00C618E4" w:rsidP="00237A4B">
      <w:pPr>
        <w:spacing w:after="0" w:line="240" w:lineRule="auto"/>
        <w:rPr>
          <w:rFonts w:ascii="Times New Roman" w:eastAsia="MS Mincho" w:hAnsi="Times New Roman" w:cs="Times New Roman"/>
          <w:lang w:val="lt-LT" w:eastAsia="lt-LT"/>
        </w:rPr>
      </w:pPr>
    </w:p>
    <w:p w14:paraId="0386F9EB" w14:textId="77777777" w:rsidR="00C618E4" w:rsidRPr="00237A4B" w:rsidRDefault="00C618E4" w:rsidP="00237A4B">
      <w:pPr>
        <w:spacing w:after="0" w:line="240" w:lineRule="auto"/>
        <w:rPr>
          <w:rFonts w:ascii="Times New Roman" w:eastAsia="MS Mincho" w:hAnsi="Times New Roman" w:cs="Times New Roman"/>
          <w:noProof/>
          <w:lang w:val="lt-LT" w:eastAsia="lt-LT"/>
        </w:rPr>
      </w:pPr>
      <w:r w:rsidRPr="00237A4B">
        <w:rPr>
          <w:rFonts w:ascii="Times New Roman" w:eastAsia="MS Mincho" w:hAnsi="Times New Roman" w:cs="Times New Roman"/>
          <w:noProof/>
          <w:lang w:val="lt-LT" w:eastAsia="lt-LT"/>
        </w:rPr>
        <w:t>Jeigu Advantan Milk vartojamas analinės angos arba genitalijų srityje, kai kurios vaisto sudedamosios dalys gali pažeisti latekso priemones, tokias kaip prezervatyvai ar diafragmos. Todėl šios priemonės gali prarasti kontraceptinį veiksmingumą arba nuo lytiškai plintančių ligų, pavyzdžiui, ŽIV infekcijos, apsaugantį veiksmingumą. Jeigu Jums reikalinga papildoma informacija, kreipkitės į gydytoją arba vaistininką.</w:t>
      </w:r>
    </w:p>
    <w:p w14:paraId="6C2E61F1" w14:textId="77777777" w:rsidR="00C618E4" w:rsidRPr="00237A4B" w:rsidRDefault="00C618E4" w:rsidP="00237A4B">
      <w:pPr>
        <w:spacing w:after="0" w:line="240" w:lineRule="auto"/>
        <w:rPr>
          <w:rFonts w:ascii="Times New Roman" w:eastAsia="Times New Roman" w:hAnsi="Times New Roman" w:cs="Times New Roman"/>
          <w:bCs/>
          <w:highlight w:val="cyan"/>
          <w:lang w:val="lt-LT"/>
        </w:rPr>
      </w:pPr>
    </w:p>
    <w:p w14:paraId="4A7055E2" w14:textId="77777777" w:rsidR="00C618E4" w:rsidRPr="00237A4B" w:rsidRDefault="00C618E4" w:rsidP="00237A4B">
      <w:pPr>
        <w:spacing w:after="0" w:line="240" w:lineRule="auto"/>
        <w:rPr>
          <w:rFonts w:ascii="Times New Roman" w:eastAsia="Times New Roman" w:hAnsi="Times New Roman" w:cs="Times New Roman"/>
          <w:bCs/>
          <w:lang w:val="lt-LT"/>
        </w:rPr>
      </w:pPr>
      <w:r w:rsidRPr="00237A4B">
        <w:rPr>
          <w:rFonts w:ascii="Times New Roman" w:eastAsia="Times New Roman" w:hAnsi="Times New Roman" w:cs="Times New Roman"/>
          <w:b/>
          <w:lang w:val="lt-LT"/>
        </w:rPr>
        <w:t>Vaikams</w:t>
      </w:r>
    </w:p>
    <w:p w14:paraId="529B9857"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Kad būtų kuo mažesnė šalutinio poveikio rizika, vaikams reikia vartoti kuo mažesnį šio vaisto kiekį. Advantan Milk negalima tepti po orui ir vandeniui nepralaidžiomis medžiagomis, pvz., vystyklais, nebent taip paskyrė gydytojas.</w:t>
      </w:r>
    </w:p>
    <w:p w14:paraId="36302842"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Vaikams nuo 4 mėnesių iki 3 metų amžiaus Advantan Milk galima vartoti tik gydytojo nurodymu.</w:t>
      </w:r>
    </w:p>
    <w:p w14:paraId="70853FF8"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Jaunesniems kaip 4 mėnesių kūdikiams Advantan Milk vartoti nerekomenduojama.</w:t>
      </w:r>
    </w:p>
    <w:p w14:paraId="42F3FEAF" w14:textId="77777777" w:rsidR="00C618E4" w:rsidRPr="00237A4B" w:rsidRDefault="00C618E4" w:rsidP="00237A4B">
      <w:pPr>
        <w:spacing w:after="0" w:line="240" w:lineRule="auto"/>
        <w:rPr>
          <w:rFonts w:ascii="Times New Roman" w:eastAsia="Times New Roman" w:hAnsi="Times New Roman" w:cs="Times New Roman"/>
          <w:lang w:val="lt-LT"/>
        </w:rPr>
      </w:pPr>
    </w:p>
    <w:p w14:paraId="257E6780"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b/>
          <w:lang w:val="lt-LT"/>
        </w:rPr>
        <w:t>Kiti vaistai ir Advantan Milk</w:t>
      </w:r>
    </w:p>
    <w:p w14:paraId="7D5570DD"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Advantan Milk ir kitų vaistų sąveikos iki šiol nepastebėta.</w:t>
      </w:r>
    </w:p>
    <w:p w14:paraId="51D7C68B"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Vis dėlto, jeigu vartojate arba neseniai vartojote kitų vaistų arba dėl to nesate tikri, apie tai pasakykite gydytojui arba vaistininkui.</w:t>
      </w:r>
    </w:p>
    <w:p w14:paraId="5DE8B0DD" w14:textId="77777777" w:rsidR="00C618E4" w:rsidRPr="00237A4B" w:rsidRDefault="00C618E4" w:rsidP="00237A4B">
      <w:pPr>
        <w:spacing w:after="0" w:line="240" w:lineRule="auto"/>
        <w:rPr>
          <w:rFonts w:ascii="Times New Roman" w:eastAsia="Times New Roman" w:hAnsi="Times New Roman" w:cs="Times New Roman"/>
          <w:lang w:val="lt-LT"/>
        </w:rPr>
      </w:pPr>
    </w:p>
    <w:p w14:paraId="42D5FD7B" w14:textId="11AA133D" w:rsidR="00C618E4" w:rsidRPr="00237A4B" w:rsidRDefault="00C618E4" w:rsidP="00237A4B">
      <w:pPr>
        <w:spacing w:after="0" w:line="240" w:lineRule="auto"/>
        <w:rPr>
          <w:rFonts w:ascii="Times New Roman" w:eastAsia="Times New Roman" w:hAnsi="Times New Roman" w:cs="Times New Roman"/>
          <w:bCs/>
          <w:lang w:val="lt-LT"/>
        </w:rPr>
      </w:pPr>
      <w:r w:rsidRPr="00237A4B">
        <w:rPr>
          <w:rFonts w:ascii="Times New Roman" w:eastAsia="Times New Roman" w:hAnsi="Times New Roman" w:cs="Times New Roman"/>
          <w:b/>
          <w:lang w:val="lt-LT"/>
        </w:rPr>
        <w:t>Nėštumas ir žindymo laikotarpis</w:t>
      </w:r>
    </w:p>
    <w:p w14:paraId="266A2071" w14:textId="10B862A4"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Jei esate nėščia, žindote kūdikį, manote, kad galbūt esate nėščia arba planuojate pastoti, tai prieš vartodama šį vaistą pasitarkite su gydytoju arba vaistininku.</w:t>
      </w:r>
    </w:p>
    <w:p w14:paraId="506B50D6" w14:textId="77777777" w:rsidR="00C618E4" w:rsidRPr="00237A4B" w:rsidRDefault="00C618E4" w:rsidP="00237A4B">
      <w:pPr>
        <w:spacing w:after="0" w:line="240" w:lineRule="auto"/>
        <w:rPr>
          <w:rFonts w:ascii="Times New Roman" w:eastAsia="Times New Roman" w:hAnsi="Times New Roman" w:cs="Times New Roman"/>
          <w:lang w:val="lt-LT"/>
        </w:rPr>
      </w:pPr>
    </w:p>
    <w:p w14:paraId="40090E04" w14:textId="0CACE2B5"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Jei esate nėščia arba žindote, kad išvengtumėte rizikos kūdikiui, neturėtumėte vartoti Advantan Milk, nebent Jūsų gydytojas patarė kitaip.</w:t>
      </w:r>
    </w:p>
    <w:p w14:paraId="366B74FD" w14:textId="77777777" w:rsidR="00C618E4" w:rsidRPr="00237A4B" w:rsidRDefault="00C618E4" w:rsidP="00237A4B">
      <w:pPr>
        <w:spacing w:after="0" w:line="240" w:lineRule="auto"/>
        <w:rPr>
          <w:rFonts w:ascii="Times New Roman" w:eastAsia="Times New Roman" w:hAnsi="Times New Roman" w:cs="Times New Roman"/>
          <w:lang w:val="lt-LT"/>
        </w:rPr>
      </w:pPr>
    </w:p>
    <w:p w14:paraId="5373D6F7"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Jei gydytojas rekomendavo vartoti Advantan Milk žindymo laikotarpiu, šiuo vaistu netepkite krūtų. Stenkitės, kad Jūsų kūdikis nesiliestų prie gydomų odos plotų.</w:t>
      </w:r>
    </w:p>
    <w:p w14:paraId="1E0A9F65" w14:textId="77777777" w:rsidR="00C618E4" w:rsidRPr="00237A4B" w:rsidRDefault="00C618E4" w:rsidP="00237A4B">
      <w:pPr>
        <w:spacing w:after="0" w:line="240" w:lineRule="auto"/>
        <w:rPr>
          <w:rFonts w:ascii="Times New Roman" w:eastAsia="Times New Roman" w:hAnsi="Times New Roman" w:cs="Times New Roman"/>
          <w:lang w:val="lt-LT"/>
        </w:rPr>
      </w:pPr>
    </w:p>
    <w:p w14:paraId="18919B1E" w14:textId="77777777" w:rsidR="00C618E4" w:rsidRPr="00237A4B" w:rsidRDefault="00C618E4" w:rsidP="00237A4B">
      <w:pPr>
        <w:spacing w:after="0" w:line="240" w:lineRule="auto"/>
        <w:rPr>
          <w:rFonts w:ascii="Times New Roman" w:eastAsia="Times New Roman" w:hAnsi="Times New Roman" w:cs="Times New Roman"/>
          <w:bCs/>
          <w:lang w:val="lt-LT"/>
        </w:rPr>
      </w:pPr>
      <w:r w:rsidRPr="00237A4B">
        <w:rPr>
          <w:rFonts w:ascii="Times New Roman" w:eastAsia="Times New Roman" w:hAnsi="Times New Roman" w:cs="Times New Roman"/>
          <w:b/>
          <w:lang w:val="lt-LT"/>
        </w:rPr>
        <w:t>Vairavimas ir mechanizmų valdymas</w:t>
      </w:r>
    </w:p>
    <w:p w14:paraId="24F894EF" w14:textId="77777777" w:rsidR="00C618E4" w:rsidRPr="00237A4B" w:rsidRDefault="00C618E4" w:rsidP="00237A4B">
      <w:pPr>
        <w:spacing w:after="0" w:line="240" w:lineRule="auto"/>
        <w:rPr>
          <w:rFonts w:ascii="Times New Roman" w:hAnsi="Times New Roman" w:cs="Times New Roman"/>
          <w:noProof/>
          <w:lang w:val="lt-LT" w:eastAsia="lt-LT"/>
        </w:rPr>
      </w:pPr>
      <w:r w:rsidRPr="00237A4B">
        <w:rPr>
          <w:rFonts w:ascii="Times New Roman" w:hAnsi="Times New Roman" w:cs="Times New Roman"/>
          <w:noProof/>
          <w:lang w:val="lt-LT" w:eastAsia="lt-LT"/>
        </w:rPr>
        <w:t xml:space="preserve">Advantan Milk </w:t>
      </w:r>
      <w:r w:rsidRPr="00237A4B">
        <w:rPr>
          <w:rFonts w:ascii="Times New Roman" w:hAnsi="Times New Roman" w:cs="Times New Roman"/>
          <w:lang w:val="lt-LT" w:eastAsia="lt-LT"/>
        </w:rPr>
        <w:t>odos emulsija</w:t>
      </w:r>
      <w:r w:rsidRPr="00237A4B">
        <w:rPr>
          <w:rFonts w:ascii="Times New Roman" w:hAnsi="Times New Roman" w:cs="Times New Roman"/>
          <w:noProof/>
          <w:lang w:val="lt-LT" w:eastAsia="lt-LT"/>
        </w:rPr>
        <w:t xml:space="preserve"> gebėjimo vairuoti ir valdyti mechanizmus neveikia.</w:t>
      </w:r>
    </w:p>
    <w:p w14:paraId="6F764FCA" w14:textId="77777777" w:rsidR="00C618E4" w:rsidRPr="00237A4B" w:rsidRDefault="00C618E4" w:rsidP="00237A4B">
      <w:pPr>
        <w:spacing w:after="0" w:line="240" w:lineRule="auto"/>
        <w:rPr>
          <w:rFonts w:ascii="Times New Roman" w:hAnsi="Times New Roman" w:cs="Times New Roman"/>
          <w:noProof/>
          <w:lang w:val="lt-LT" w:eastAsia="lt-LT"/>
        </w:rPr>
      </w:pPr>
    </w:p>
    <w:p w14:paraId="28DFF6B7" w14:textId="77777777" w:rsidR="00C618E4" w:rsidRPr="00237A4B" w:rsidRDefault="00C618E4" w:rsidP="00237A4B">
      <w:pPr>
        <w:keepNext/>
        <w:spacing w:after="0" w:line="240" w:lineRule="auto"/>
        <w:rPr>
          <w:rFonts w:ascii="Times New Roman" w:hAnsi="Times New Roman" w:cs="Times New Roman"/>
          <w:bCs/>
          <w:noProof/>
          <w:lang w:val="lt-LT" w:eastAsia="lt-LT"/>
        </w:rPr>
      </w:pPr>
      <w:r w:rsidRPr="00237A4B">
        <w:rPr>
          <w:rFonts w:ascii="Times New Roman" w:hAnsi="Times New Roman" w:cs="Times New Roman"/>
          <w:b/>
          <w:noProof/>
          <w:lang w:val="lt-LT" w:eastAsia="lt-LT"/>
        </w:rPr>
        <w:t>Advantan Milk sudėtyje yra benzilo alkoholio</w:t>
      </w:r>
    </w:p>
    <w:p w14:paraId="3308878C" w14:textId="77777777" w:rsidR="00C618E4" w:rsidRPr="00237A4B" w:rsidRDefault="00C618E4" w:rsidP="00237A4B">
      <w:pPr>
        <w:keepNext/>
        <w:spacing w:after="0" w:line="240" w:lineRule="auto"/>
        <w:rPr>
          <w:rFonts w:ascii="Times New Roman" w:hAnsi="Times New Roman" w:cs="Times New Roman"/>
          <w:noProof/>
          <w:lang w:val="lt-LT" w:eastAsia="lt-LT"/>
        </w:rPr>
      </w:pPr>
      <w:r w:rsidRPr="00237A4B">
        <w:rPr>
          <w:rFonts w:ascii="Times New Roman" w:hAnsi="Times New Roman" w:cs="Times New Roman"/>
          <w:noProof/>
          <w:lang w:val="lt-LT" w:eastAsia="lt-LT"/>
        </w:rPr>
        <w:t>100 g šio vaistinio preparato yra 1,25 g benzilo alkoholio. Benzilo alkoholis gali sukelti alerginių reakcijų ir (arba) lengvą vietinį sudirginimą.</w:t>
      </w:r>
    </w:p>
    <w:p w14:paraId="6944E11F" w14:textId="77777777" w:rsidR="00C618E4" w:rsidRPr="00237A4B" w:rsidRDefault="00C618E4" w:rsidP="00237A4B">
      <w:pPr>
        <w:keepNext/>
        <w:spacing w:after="0" w:line="240" w:lineRule="auto"/>
        <w:rPr>
          <w:rFonts w:ascii="Times New Roman" w:eastAsia="Times New Roman" w:hAnsi="Times New Roman" w:cs="Times New Roman"/>
          <w:lang w:val="lt-LT"/>
        </w:rPr>
      </w:pPr>
    </w:p>
    <w:p w14:paraId="127D453F" w14:textId="77777777" w:rsidR="00C618E4" w:rsidRPr="00237A4B" w:rsidRDefault="00C618E4" w:rsidP="00237A4B">
      <w:pPr>
        <w:spacing w:after="0" w:line="240" w:lineRule="auto"/>
        <w:rPr>
          <w:rFonts w:ascii="Times New Roman" w:eastAsia="Times New Roman" w:hAnsi="Times New Roman" w:cs="Times New Roman"/>
          <w:bCs/>
          <w:lang w:val="lt-LT"/>
        </w:rPr>
      </w:pPr>
    </w:p>
    <w:p w14:paraId="6AD63356" w14:textId="77777777" w:rsidR="00C618E4" w:rsidRPr="00237A4B" w:rsidRDefault="00C618E4" w:rsidP="00237A4B">
      <w:pPr>
        <w:spacing w:after="0" w:line="240" w:lineRule="auto"/>
        <w:ind w:left="567" w:hanging="567"/>
        <w:rPr>
          <w:rFonts w:ascii="Times New Roman" w:eastAsia="Times New Roman" w:hAnsi="Times New Roman" w:cs="Times New Roman"/>
          <w:bCs/>
          <w:lang w:val="lt-LT"/>
        </w:rPr>
      </w:pPr>
      <w:r w:rsidRPr="00237A4B">
        <w:rPr>
          <w:rFonts w:ascii="Times New Roman" w:eastAsia="Times New Roman" w:hAnsi="Times New Roman" w:cs="Times New Roman"/>
          <w:b/>
          <w:lang w:val="lt-LT"/>
        </w:rPr>
        <w:t>3.</w:t>
      </w:r>
      <w:r w:rsidRPr="00237A4B">
        <w:rPr>
          <w:rFonts w:ascii="Times New Roman" w:eastAsia="Times New Roman" w:hAnsi="Times New Roman" w:cs="Times New Roman"/>
          <w:b/>
          <w:lang w:val="lt-LT"/>
        </w:rPr>
        <w:tab/>
        <w:t>Kaip vartoti Advantan Milk</w:t>
      </w:r>
    </w:p>
    <w:p w14:paraId="367C65F3" w14:textId="77777777" w:rsidR="00C618E4" w:rsidRPr="00237A4B" w:rsidRDefault="00C618E4" w:rsidP="00237A4B">
      <w:pPr>
        <w:spacing w:after="0" w:line="240" w:lineRule="auto"/>
        <w:rPr>
          <w:rFonts w:ascii="Times New Roman" w:eastAsia="Times New Roman" w:hAnsi="Times New Roman" w:cs="Times New Roman"/>
          <w:lang w:val="lt-LT"/>
        </w:rPr>
      </w:pPr>
    </w:p>
    <w:p w14:paraId="5D5FF0EB"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Visada vartokite šį vaistą tiksliai, kaip nurodė gydytojas. Jeigu abejojate, kreipkitės į gydytoją arba vaistininką.</w:t>
      </w:r>
    </w:p>
    <w:p w14:paraId="44AA58D0" w14:textId="77777777" w:rsidR="00C618E4" w:rsidRPr="00237A4B" w:rsidRDefault="00C618E4" w:rsidP="00237A4B">
      <w:pPr>
        <w:spacing w:after="0" w:line="240" w:lineRule="auto"/>
        <w:rPr>
          <w:rFonts w:ascii="Times New Roman" w:eastAsia="Times New Roman" w:hAnsi="Times New Roman" w:cs="Times New Roman"/>
          <w:lang w:val="lt-LT"/>
        </w:rPr>
      </w:pPr>
    </w:p>
    <w:p w14:paraId="561DFD8D"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Jei gydytojas nenurodė kitaip:</w:t>
      </w:r>
    </w:p>
    <w:p w14:paraId="5794E9D4" w14:textId="77777777" w:rsidR="00C618E4" w:rsidRPr="00237A4B" w:rsidRDefault="00C618E4" w:rsidP="00237A4B">
      <w:pPr>
        <w:numPr>
          <w:ilvl w:val="0"/>
          <w:numId w:val="3"/>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pažeistus odos plotus plonai tepkite kartą per parą ir švelniai patrinkite;</w:t>
      </w:r>
    </w:p>
    <w:p w14:paraId="06DB6188" w14:textId="77777777" w:rsidR="00C618E4" w:rsidRPr="00237A4B" w:rsidRDefault="00C618E4" w:rsidP="00237A4B">
      <w:pPr>
        <w:numPr>
          <w:ilvl w:val="0"/>
          <w:numId w:val="3"/>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paprastai vaistas vartojamas ne ilgiau kaip dvi savaites;</w:t>
      </w:r>
    </w:p>
    <w:p w14:paraId="29394705" w14:textId="2941ED7F" w:rsidR="00C618E4" w:rsidRPr="00237A4B" w:rsidRDefault="00C618E4" w:rsidP="00237A4B">
      <w:pPr>
        <w:numPr>
          <w:ilvl w:val="0"/>
          <w:numId w:val="3"/>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kai gydomas pleiskanojantis uždegiminis veido bėrimas (sunki seborėjinė egzema), pažeistos vietos tepamos ne ilgiau kaip savaitę;</w:t>
      </w:r>
    </w:p>
    <w:p w14:paraId="15664F87" w14:textId="77777777" w:rsidR="00C618E4" w:rsidRPr="00237A4B" w:rsidRDefault="00C618E4" w:rsidP="00237A4B">
      <w:pPr>
        <w:numPr>
          <w:ilvl w:val="0"/>
          <w:numId w:val="3"/>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jei vartojant Advantan Milk oda per daug džiūva, pasitarkite su gydytoju. Ilgainiui gali prireikti vartoti tepalo.</w:t>
      </w:r>
    </w:p>
    <w:p w14:paraId="1105B72D" w14:textId="77777777" w:rsidR="00C618E4" w:rsidRPr="00237A4B" w:rsidRDefault="00C618E4" w:rsidP="00237A4B">
      <w:pPr>
        <w:spacing w:after="0" w:line="240" w:lineRule="auto"/>
        <w:rPr>
          <w:rFonts w:ascii="Times New Roman" w:eastAsia="Times New Roman" w:hAnsi="Times New Roman" w:cs="Times New Roman"/>
          <w:lang w:val="lt-LT"/>
        </w:rPr>
      </w:pPr>
    </w:p>
    <w:p w14:paraId="2350F79D" w14:textId="77777777" w:rsidR="00C618E4" w:rsidRPr="00237A4B" w:rsidRDefault="00C618E4" w:rsidP="00237A4B">
      <w:pPr>
        <w:spacing w:after="0" w:line="240" w:lineRule="auto"/>
        <w:rPr>
          <w:rFonts w:ascii="Times New Roman" w:eastAsia="Times New Roman" w:hAnsi="Times New Roman" w:cs="Times New Roman"/>
          <w:bCs/>
          <w:lang w:val="lt-LT"/>
        </w:rPr>
      </w:pPr>
      <w:r w:rsidRPr="00237A4B">
        <w:rPr>
          <w:rFonts w:ascii="Times New Roman" w:eastAsia="Times New Roman" w:hAnsi="Times New Roman" w:cs="Times New Roman"/>
          <w:b/>
          <w:lang w:val="lt-LT"/>
        </w:rPr>
        <w:t>Vartojimas vaikams ir paaugliams</w:t>
      </w:r>
    </w:p>
    <w:p w14:paraId="743819B3"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Advantan Milk vartojant 4 mėn. ar vyresniems kūdikiams, vaikams ir paaugliams, dozės keisti nereikia.</w:t>
      </w:r>
    </w:p>
    <w:p w14:paraId="273ED5CD"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Pagal bendruosius principus vaikus reikia gydyti kuo trumpiau.</w:t>
      </w:r>
    </w:p>
    <w:p w14:paraId="309CD0FF"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 xml:space="preserve">Jaunesniems kaip 4 mėn. kūdikiams vaistas nerekomenduojamas, nes nepakanka saugumo duomenų. </w:t>
      </w:r>
    </w:p>
    <w:p w14:paraId="0B0A90F8" w14:textId="77777777" w:rsidR="00C618E4" w:rsidRPr="00237A4B" w:rsidRDefault="00C618E4" w:rsidP="00237A4B">
      <w:pPr>
        <w:spacing w:after="0" w:line="240" w:lineRule="auto"/>
        <w:rPr>
          <w:rFonts w:ascii="Times New Roman" w:eastAsia="Times New Roman" w:hAnsi="Times New Roman" w:cs="Times New Roman"/>
          <w:lang w:val="lt-LT"/>
        </w:rPr>
      </w:pPr>
    </w:p>
    <w:p w14:paraId="2F6834C4" w14:textId="77777777" w:rsidR="00C618E4" w:rsidRPr="00237A4B" w:rsidRDefault="00C618E4" w:rsidP="00237A4B">
      <w:pPr>
        <w:spacing w:after="0" w:line="240" w:lineRule="auto"/>
        <w:rPr>
          <w:rFonts w:ascii="Times New Roman" w:eastAsia="Times New Roman" w:hAnsi="Times New Roman" w:cs="Times New Roman"/>
          <w:bCs/>
          <w:lang w:val="lt-LT"/>
        </w:rPr>
      </w:pPr>
      <w:r w:rsidRPr="00237A4B">
        <w:rPr>
          <w:rFonts w:ascii="Times New Roman" w:eastAsia="Times New Roman" w:hAnsi="Times New Roman" w:cs="Times New Roman"/>
          <w:b/>
          <w:lang w:val="lt-LT"/>
        </w:rPr>
        <w:t>Ką daryti pavartojus per didelę Advantan Milk dozę</w:t>
      </w:r>
    </w:p>
    <w:p w14:paraId="4BBCFF4C"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Vieną kartą perdozavus (patepus per didelį odos plotą) arba netyčia prarijus vaisto, pavojaus sveikatai neturėtų būti. Kartotinis perdozavimas gali sukelti šalutinį poveikį (žr. 4 skyrių „Galimas šalutinis poveikis“).</w:t>
      </w:r>
    </w:p>
    <w:p w14:paraId="2C9AD403" w14:textId="77777777" w:rsidR="00C618E4" w:rsidRPr="00237A4B" w:rsidRDefault="00C618E4" w:rsidP="00237A4B">
      <w:pPr>
        <w:spacing w:after="0" w:line="240" w:lineRule="auto"/>
        <w:rPr>
          <w:rFonts w:ascii="Times New Roman" w:eastAsia="Times New Roman" w:hAnsi="Times New Roman" w:cs="Times New Roman"/>
          <w:lang w:val="lt-LT"/>
        </w:rPr>
      </w:pPr>
    </w:p>
    <w:p w14:paraId="4AC442EB" w14:textId="77777777" w:rsidR="00C618E4" w:rsidRPr="00237A4B" w:rsidRDefault="00C618E4" w:rsidP="00237A4B">
      <w:pPr>
        <w:spacing w:after="0" w:line="240" w:lineRule="auto"/>
        <w:rPr>
          <w:rFonts w:ascii="Times New Roman" w:eastAsia="Times New Roman" w:hAnsi="Times New Roman" w:cs="Times New Roman"/>
          <w:bCs/>
          <w:lang w:val="lt-LT"/>
        </w:rPr>
      </w:pPr>
      <w:r w:rsidRPr="00237A4B">
        <w:rPr>
          <w:rFonts w:ascii="Times New Roman" w:eastAsia="Times New Roman" w:hAnsi="Times New Roman" w:cs="Times New Roman"/>
          <w:b/>
          <w:lang w:val="lt-LT"/>
        </w:rPr>
        <w:t>Pamiršus pavartoti Advantan Milk</w:t>
      </w:r>
    </w:p>
    <w:p w14:paraId="66480451"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Negalima vartoti dvigubos dozės norint kompensuoti praleistą dozę. Toliau vartokite vaistą kaip paskirta gydytojo arba nurodyta pakuotės lapelyje.</w:t>
      </w:r>
    </w:p>
    <w:p w14:paraId="73DA742F" w14:textId="77777777" w:rsidR="00C618E4" w:rsidRPr="00237A4B" w:rsidRDefault="00C618E4" w:rsidP="00237A4B">
      <w:pPr>
        <w:spacing w:after="0" w:line="240" w:lineRule="auto"/>
        <w:rPr>
          <w:rFonts w:ascii="Times New Roman" w:eastAsia="Times New Roman" w:hAnsi="Times New Roman" w:cs="Times New Roman"/>
          <w:lang w:val="lt-LT"/>
        </w:rPr>
      </w:pPr>
    </w:p>
    <w:p w14:paraId="1EA82A55" w14:textId="77777777" w:rsidR="00C618E4" w:rsidRPr="00237A4B" w:rsidRDefault="00C618E4" w:rsidP="00237A4B">
      <w:pPr>
        <w:spacing w:after="0" w:line="240" w:lineRule="auto"/>
        <w:rPr>
          <w:rFonts w:ascii="Times New Roman" w:eastAsia="Times New Roman" w:hAnsi="Times New Roman" w:cs="Times New Roman"/>
          <w:bCs/>
          <w:lang w:val="lt-LT"/>
        </w:rPr>
      </w:pPr>
      <w:r w:rsidRPr="00237A4B">
        <w:rPr>
          <w:rFonts w:ascii="Times New Roman" w:eastAsia="Times New Roman" w:hAnsi="Times New Roman" w:cs="Times New Roman"/>
          <w:b/>
          <w:lang w:val="lt-LT"/>
        </w:rPr>
        <w:t>Nustojus vartoti Advantan Milk</w:t>
      </w:r>
    </w:p>
    <w:p w14:paraId="346CD114"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Per anksti nustojus vartoti vaistą, gali atsinaujinti pirminiai odos ligos simptomai. Prieš nutraukdami gydymą, pasitarkite su gydytoju arba vaistininku.</w:t>
      </w:r>
    </w:p>
    <w:p w14:paraId="4D9DA9B5" w14:textId="77777777" w:rsidR="00C618E4" w:rsidRPr="00237A4B" w:rsidRDefault="00C618E4" w:rsidP="00237A4B">
      <w:pPr>
        <w:spacing w:after="0" w:line="240" w:lineRule="auto"/>
        <w:rPr>
          <w:rFonts w:ascii="Times New Roman" w:eastAsia="Times New Roman" w:hAnsi="Times New Roman" w:cs="Times New Roman"/>
          <w:lang w:val="lt-LT"/>
        </w:rPr>
      </w:pPr>
    </w:p>
    <w:p w14:paraId="34845C7F"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Jeigu kiltų daugiau klausimų dėl šio vaisto vartojimo, kreipkitės į gydytoją arba vaistininką.</w:t>
      </w:r>
    </w:p>
    <w:p w14:paraId="54DD4283" w14:textId="77777777" w:rsidR="00C618E4" w:rsidRPr="00237A4B" w:rsidRDefault="00C618E4" w:rsidP="00237A4B">
      <w:pPr>
        <w:spacing w:after="0" w:line="240" w:lineRule="auto"/>
        <w:rPr>
          <w:rFonts w:ascii="Times New Roman" w:eastAsia="Times New Roman" w:hAnsi="Times New Roman" w:cs="Times New Roman"/>
          <w:lang w:val="lt-LT"/>
        </w:rPr>
      </w:pPr>
    </w:p>
    <w:p w14:paraId="474D7547" w14:textId="77777777" w:rsidR="00C618E4" w:rsidRPr="00237A4B" w:rsidRDefault="00C618E4" w:rsidP="00237A4B">
      <w:pPr>
        <w:spacing w:after="0" w:line="240" w:lineRule="auto"/>
        <w:rPr>
          <w:rFonts w:ascii="Times New Roman" w:eastAsia="Times New Roman" w:hAnsi="Times New Roman" w:cs="Times New Roman"/>
          <w:lang w:val="lt-LT"/>
        </w:rPr>
      </w:pPr>
    </w:p>
    <w:p w14:paraId="01990EE5" w14:textId="5F81E4E9" w:rsidR="00C618E4" w:rsidRPr="00237A4B" w:rsidRDefault="00C618E4" w:rsidP="00237A4B">
      <w:pPr>
        <w:spacing w:after="0" w:line="240" w:lineRule="auto"/>
        <w:ind w:left="567" w:hanging="567"/>
        <w:rPr>
          <w:rFonts w:ascii="Times New Roman" w:eastAsia="Times New Roman" w:hAnsi="Times New Roman" w:cs="Times New Roman"/>
          <w:bCs/>
          <w:lang w:val="lt-LT"/>
        </w:rPr>
      </w:pPr>
      <w:r w:rsidRPr="00237A4B">
        <w:rPr>
          <w:rFonts w:ascii="Times New Roman" w:eastAsia="Times New Roman" w:hAnsi="Times New Roman" w:cs="Times New Roman"/>
          <w:b/>
          <w:lang w:val="lt-LT"/>
        </w:rPr>
        <w:t>4.</w:t>
      </w:r>
      <w:r w:rsidRPr="00237A4B">
        <w:rPr>
          <w:rFonts w:ascii="Times New Roman" w:eastAsia="Times New Roman" w:hAnsi="Times New Roman" w:cs="Times New Roman"/>
          <w:b/>
          <w:lang w:val="lt-LT"/>
        </w:rPr>
        <w:tab/>
        <w:t>Galimas šalutinis poveikis</w:t>
      </w:r>
    </w:p>
    <w:p w14:paraId="67DD2275" w14:textId="77777777" w:rsidR="00C618E4" w:rsidRPr="00237A4B" w:rsidRDefault="00C618E4" w:rsidP="00237A4B">
      <w:pPr>
        <w:spacing w:after="0" w:line="240" w:lineRule="auto"/>
        <w:rPr>
          <w:rFonts w:ascii="Times New Roman" w:eastAsia="Times New Roman" w:hAnsi="Times New Roman" w:cs="Times New Roman"/>
          <w:lang w:val="lt-LT"/>
        </w:rPr>
      </w:pPr>
    </w:p>
    <w:p w14:paraId="297FD659"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Šis vaistas, kaip ir visi kiti, gali sukelti šalutinių poveikį, nors jis pasireiškia ne visiems žmonėms.</w:t>
      </w:r>
    </w:p>
    <w:p w14:paraId="284ECC3B" w14:textId="77777777" w:rsidR="00C618E4" w:rsidRPr="00237A4B" w:rsidRDefault="00C618E4" w:rsidP="00237A4B">
      <w:pPr>
        <w:spacing w:after="0" w:line="240" w:lineRule="auto"/>
        <w:rPr>
          <w:rFonts w:ascii="Times New Roman" w:eastAsia="Times New Roman" w:hAnsi="Times New Roman" w:cs="Times New Roman"/>
          <w:lang w:val="lt-LT"/>
        </w:rPr>
      </w:pPr>
    </w:p>
    <w:p w14:paraId="71FDBA3D"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Šalutinių poveikių dažnis apibūdinamas taip:</w:t>
      </w:r>
    </w:p>
    <w:p w14:paraId="2DDEA8F4" w14:textId="12972F40" w:rsidR="00C618E4" w:rsidRPr="00237A4B" w:rsidRDefault="003E6166"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lang w:val="lt-LT"/>
        </w:rPr>
        <w:t xml:space="preserve">labai </w:t>
      </w:r>
      <w:r w:rsidR="00C618E4" w:rsidRPr="00237A4B">
        <w:rPr>
          <w:rFonts w:ascii="Times New Roman" w:eastAsia="Times New Roman" w:hAnsi="Times New Roman" w:cs="Times New Roman"/>
          <w:lang w:val="lt-LT"/>
        </w:rPr>
        <w:t xml:space="preserve">dažni </w:t>
      </w:r>
      <w:r w:rsidRPr="00237A4B">
        <w:rPr>
          <w:rFonts w:ascii="Times New Roman" w:eastAsia="Times New Roman" w:hAnsi="Times New Roman" w:cs="Times New Roman"/>
          <w:lang w:val="lt-LT"/>
        </w:rPr>
        <w:t xml:space="preserve">šalutinio poveikio reiškiniai </w:t>
      </w:r>
      <w:r w:rsidR="00C618E4" w:rsidRPr="00237A4B">
        <w:rPr>
          <w:rFonts w:ascii="Times New Roman" w:eastAsia="Times New Roman" w:hAnsi="Times New Roman" w:cs="Times New Roman"/>
          <w:lang w:val="lt-LT"/>
        </w:rPr>
        <w:t>(</w:t>
      </w:r>
      <w:r w:rsidRPr="00237A4B">
        <w:rPr>
          <w:rFonts w:ascii="Times New Roman" w:eastAsia="Times New Roman" w:hAnsi="Times New Roman" w:cs="Times New Roman"/>
          <w:lang w:val="lt-LT"/>
        </w:rPr>
        <w:t xml:space="preserve">gali pasireikšti </w:t>
      </w:r>
      <w:r w:rsidR="004C58C8" w:rsidRPr="00237A4B">
        <w:rPr>
          <w:rFonts w:ascii="Times New Roman" w:eastAsia="Times New Roman" w:hAnsi="Times New Roman" w:cs="Times New Roman"/>
          <w:lang w:val="lt-LT"/>
        </w:rPr>
        <w:t>ne rečiau kaip</w:t>
      </w:r>
      <w:r w:rsidR="00C618E4" w:rsidRPr="00237A4B">
        <w:rPr>
          <w:rFonts w:ascii="Times New Roman" w:eastAsia="Times New Roman" w:hAnsi="Times New Roman" w:cs="Times New Roman"/>
          <w:lang w:val="lt-LT"/>
        </w:rPr>
        <w:t xml:space="preserve"> 1 iš 10</w:t>
      </w:r>
      <w:r w:rsidR="00237A4B">
        <w:rPr>
          <w:rFonts w:ascii="Times New Roman" w:eastAsia="Times New Roman" w:hAnsi="Times New Roman" w:cs="Times New Roman"/>
          <w:lang w:val="lt-LT"/>
        </w:rPr>
        <w:t> </w:t>
      </w:r>
      <w:r w:rsidRPr="00237A4B">
        <w:rPr>
          <w:rFonts w:ascii="Times New Roman" w:eastAsia="Times New Roman" w:hAnsi="Times New Roman" w:cs="Times New Roman"/>
          <w:lang w:val="lt-LT"/>
        </w:rPr>
        <w:t>asmenų</w:t>
      </w:r>
      <w:r w:rsidR="00C618E4" w:rsidRPr="00237A4B">
        <w:rPr>
          <w:rFonts w:ascii="Times New Roman" w:eastAsia="Times New Roman" w:hAnsi="Times New Roman" w:cs="Times New Roman"/>
          <w:lang w:val="lt-LT"/>
        </w:rPr>
        <w:t>),</w:t>
      </w:r>
    </w:p>
    <w:p w14:paraId="5204569B" w14:textId="079EE604"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 xml:space="preserve">nedažni </w:t>
      </w:r>
      <w:r w:rsidR="003E6166" w:rsidRPr="00237A4B">
        <w:rPr>
          <w:rFonts w:ascii="Times New Roman" w:eastAsia="Times New Roman" w:hAnsi="Times New Roman" w:cs="Times New Roman"/>
          <w:lang w:val="lt-LT"/>
        </w:rPr>
        <w:t xml:space="preserve">šalutinio poveikio reiškiniai </w:t>
      </w:r>
      <w:r w:rsidRPr="00237A4B">
        <w:rPr>
          <w:rFonts w:ascii="Times New Roman" w:eastAsia="Times New Roman" w:hAnsi="Times New Roman" w:cs="Times New Roman"/>
          <w:lang w:val="lt-LT"/>
        </w:rPr>
        <w:t>(</w:t>
      </w:r>
      <w:r w:rsidR="003E6166" w:rsidRPr="00237A4B">
        <w:rPr>
          <w:rFonts w:ascii="Times New Roman" w:eastAsia="Times New Roman" w:hAnsi="Times New Roman" w:cs="Times New Roman"/>
          <w:lang w:val="lt-LT"/>
        </w:rPr>
        <w:t xml:space="preserve">gali pasireikšti </w:t>
      </w:r>
      <w:r w:rsidR="004C58C8" w:rsidRPr="00237A4B">
        <w:rPr>
          <w:rFonts w:ascii="Times New Roman" w:eastAsia="Times New Roman" w:hAnsi="Times New Roman" w:cs="Times New Roman"/>
          <w:lang w:val="lt-LT"/>
        </w:rPr>
        <w:t>rečiau kaip</w:t>
      </w:r>
      <w:r w:rsidRPr="00237A4B">
        <w:rPr>
          <w:rFonts w:ascii="Times New Roman" w:eastAsia="Times New Roman" w:hAnsi="Times New Roman" w:cs="Times New Roman"/>
          <w:lang w:val="lt-LT"/>
        </w:rPr>
        <w:t xml:space="preserve"> 1 iš 100</w:t>
      </w:r>
      <w:r w:rsidR="00237A4B">
        <w:rPr>
          <w:rFonts w:ascii="Times New Roman" w:eastAsia="Times New Roman" w:hAnsi="Times New Roman" w:cs="Times New Roman"/>
          <w:lang w:val="lt-LT"/>
        </w:rPr>
        <w:t> </w:t>
      </w:r>
      <w:r w:rsidR="003E6166" w:rsidRPr="00237A4B">
        <w:rPr>
          <w:rFonts w:ascii="Times New Roman" w:eastAsia="Times New Roman" w:hAnsi="Times New Roman" w:cs="Times New Roman"/>
          <w:lang w:val="lt-LT"/>
        </w:rPr>
        <w:t>asmenų</w:t>
      </w:r>
      <w:r w:rsidRPr="00237A4B">
        <w:rPr>
          <w:rFonts w:ascii="Times New Roman" w:eastAsia="Times New Roman" w:hAnsi="Times New Roman" w:cs="Times New Roman"/>
          <w:lang w:val="lt-LT"/>
        </w:rPr>
        <w:t>),</w:t>
      </w:r>
    </w:p>
    <w:p w14:paraId="0B7B5A78" w14:textId="29E86996"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 xml:space="preserve">reti </w:t>
      </w:r>
      <w:r w:rsidR="003E6166" w:rsidRPr="00237A4B">
        <w:rPr>
          <w:rFonts w:ascii="Times New Roman" w:eastAsia="Times New Roman" w:hAnsi="Times New Roman" w:cs="Times New Roman"/>
          <w:lang w:val="lt-LT"/>
        </w:rPr>
        <w:t xml:space="preserve">šalutinio poveikio reiškiniai </w:t>
      </w:r>
      <w:r w:rsidRPr="00237A4B">
        <w:rPr>
          <w:rFonts w:ascii="Times New Roman" w:eastAsia="Times New Roman" w:hAnsi="Times New Roman" w:cs="Times New Roman"/>
          <w:lang w:val="lt-LT"/>
        </w:rPr>
        <w:t>(</w:t>
      </w:r>
      <w:r w:rsidR="003E6166" w:rsidRPr="00237A4B">
        <w:rPr>
          <w:rFonts w:ascii="Times New Roman" w:eastAsia="Times New Roman" w:hAnsi="Times New Roman" w:cs="Times New Roman"/>
          <w:lang w:val="lt-LT"/>
        </w:rPr>
        <w:t xml:space="preserve">gali pasireikšti </w:t>
      </w:r>
      <w:r w:rsidR="004C58C8" w:rsidRPr="00237A4B">
        <w:rPr>
          <w:rFonts w:ascii="Times New Roman" w:eastAsia="Times New Roman" w:hAnsi="Times New Roman" w:cs="Times New Roman"/>
          <w:lang w:val="lt-LT"/>
        </w:rPr>
        <w:t>rečiau kaip</w:t>
      </w:r>
      <w:r w:rsidRPr="00237A4B">
        <w:rPr>
          <w:rFonts w:ascii="Times New Roman" w:eastAsia="Times New Roman" w:hAnsi="Times New Roman" w:cs="Times New Roman"/>
          <w:lang w:val="lt-LT"/>
        </w:rPr>
        <w:t xml:space="preserve"> 1 iš 1</w:t>
      </w:r>
      <w:r w:rsidR="00237A4B">
        <w:rPr>
          <w:rFonts w:ascii="Times New Roman" w:eastAsia="Times New Roman" w:hAnsi="Times New Roman" w:cs="Times New Roman"/>
          <w:lang w:val="lt-LT"/>
        </w:rPr>
        <w:t> </w:t>
      </w:r>
      <w:r w:rsidRPr="00237A4B">
        <w:rPr>
          <w:rFonts w:ascii="Times New Roman" w:eastAsia="Times New Roman" w:hAnsi="Times New Roman" w:cs="Times New Roman"/>
          <w:lang w:val="lt-LT"/>
        </w:rPr>
        <w:t>000</w:t>
      </w:r>
      <w:r w:rsidR="00237A4B">
        <w:rPr>
          <w:rFonts w:ascii="Times New Roman" w:eastAsia="Times New Roman" w:hAnsi="Times New Roman" w:cs="Times New Roman"/>
          <w:lang w:val="lt-LT"/>
        </w:rPr>
        <w:t> </w:t>
      </w:r>
      <w:r w:rsidR="003E6166" w:rsidRPr="00237A4B">
        <w:rPr>
          <w:rFonts w:ascii="Times New Roman" w:eastAsia="Times New Roman" w:hAnsi="Times New Roman" w:cs="Times New Roman"/>
          <w:lang w:val="lt-LT"/>
        </w:rPr>
        <w:t>asmenų</w:t>
      </w:r>
      <w:r w:rsidRPr="00237A4B">
        <w:rPr>
          <w:rFonts w:ascii="Times New Roman" w:eastAsia="Times New Roman" w:hAnsi="Times New Roman" w:cs="Times New Roman"/>
          <w:lang w:val="lt-LT"/>
        </w:rPr>
        <w:t>),</w:t>
      </w:r>
    </w:p>
    <w:p w14:paraId="164A5F20" w14:textId="62C11C23"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 xml:space="preserve">labai reti </w:t>
      </w:r>
      <w:r w:rsidR="003E6166" w:rsidRPr="00237A4B">
        <w:rPr>
          <w:rFonts w:ascii="Times New Roman" w:eastAsia="Times New Roman" w:hAnsi="Times New Roman" w:cs="Times New Roman"/>
          <w:lang w:val="lt-LT"/>
        </w:rPr>
        <w:t xml:space="preserve">šalutinio poveikio reiškiniai </w:t>
      </w:r>
      <w:r w:rsidRPr="00237A4B">
        <w:rPr>
          <w:rFonts w:ascii="Times New Roman" w:eastAsia="Times New Roman" w:hAnsi="Times New Roman" w:cs="Times New Roman"/>
          <w:lang w:val="lt-LT"/>
        </w:rPr>
        <w:t>(</w:t>
      </w:r>
      <w:r w:rsidR="003E6166" w:rsidRPr="00237A4B">
        <w:rPr>
          <w:rFonts w:ascii="Times New Roman" w:eastAsia="Times New Roman" w:hAnsi="Times New Roman" w:cs="Times New Roman"/>
          <w:lang w:val="lt-LT"/>
        </w:rPr>
        <w:t xml:space="preserve">gali pasireikšti </w:t>
      </w:r>
      <w:r w:rsidR="004C58C8" w:rsidRPr="00237A4B">
        <w:rPr>
          <w:rFonts w:ascii="Times New Roman" w:eastAsia="Times New Roman" w:hAnsi="Times New Roman" w:cs="Times New Roman"/>
          <w:lang w:val="lt-LT"/>
        </w:rPr>
        <w:t>rečiau kaip</w:t>
      </w:r>
      <w:r w:rsidRPr="00237A4B">
        <w:rPr>
          <w:rFonts w:ascii="Times New Roman" w:eastAsia="Times New Roman" w:hAnsi="Times New Roman" w:cs="Times New Roman"/>
          <w:lang w:val="lt-LT"/>
        </w:rPr>
        <w:t xml:space="preserve"> 1 iš 10</w:t>
      </w:r>
      <w:r w:rsidR="00237A4B">
        <w:rPr>
          <w:rFonts w:ascii="Times New Roman" w:eastAsia="Times New Roman" w:hAnsi="Times New Roman" w:cs="Times New Roman"/>
          <w:lang w:val="lt-LT"/>
        </w:rPr>
        <w:t> </w:t>
      </w:r>
      <w:r w:rsidRPr="00237A4B">
        <w:rPr>
          <w:rFonts w:ascii="Times New Roman" w:eastAsia="Times New Roman" w:hAnsi="Times New Roman" w:cs="Times New Roman"/>
          <w:lang w:val="lt-LT"/>
        </w:rPr>
        <w:t>000</w:t>
      </w:r>
      <w:r w:rsidR="00237A4B">
        <w:rPr>
          <w:rFonts w:ascii="Times New Roman" w:eastAsia="Times New Roman" w:hAnsi="Times New Roman" w:cs="Times New Roman"/>
          <w:lang w:val="lt-LT"/>
        </w:rPr>
        <w:t> </w:t>
      </w:r>
      <w:r w:rsidR="003E6166" w:rsidRPr="00237A4B">
        <w:rPr>
          <w:rFonts w:ascii="Times New Roman" w:eastAsia="Times New Roman" w:hAnsi="Times New Roman" w:cs="Times New Roman"/>
          <w:lang w:val="lt-LT"/>
        </w:rPr>
        <w:t>asmenų</w:t>
      </w:r>
      <w:r w:rsidRPr="00237A4B">
        <w:rPr>
          <w:rFonts w:ascii="Times New Roman" w:eastAsia="Times New Roman" w:hAnsi="Times New Roman" w:cs="Times New Roman"/>
          <w:lang w:val="lt-LT"/>
        </w:rPr>
        <w:t>),</w:t>
      </w:r>
    </w:p>
    <w:p w14:paraId="3E300493" w14:textId="276A3195" w:rsidR="00C618E4" w:rsidRPr="00237A4B" w:rsidRDefault="003E6166"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 xml:space="preserve">šalutinio poveikio reiškiniai, kurių </w:t>
      </w:r>
      <w:r w:rsidR="00C618E4" w:rsidRPr="00237A4B">
        <w:rPr>
          <w:rFonts w:ascii="Times New Roman" w:eastAsia="Times New Roman" w:hAnsi="Times New Roman" w:cs="Times New Roman"/>
          <w:lang w:val="lt-LT"/>
        </w:rPr>
        <w:t xml:space="preserve">dažnis nežinomas (negali būti </w:t>
      </w:r>
      <w:r w:rsidRPr="00237A4B">
        <w:rPr>
          <w:rFonts w:ascii="Times New Roman" w:eastAsia="Times New Roman" w:hAnsi="Times New Roman" w:cs="Times New Roman"/>
          <w:lang w:val="lt-LT"/>
        </w:rPr>
        <w:t xml:space="preserve">apskaičiuotas </w:t>
      </w:r>
      <w:r w:rsidR="00C618E4" w:rsidRPr="00237A4B">
        <w:rPr>
          <w:rFonts w:ascii="Times New Roman" w:eastAsia="Times New Roman" w:hAnsi="Times New Roman" w:cs="Times New Roman"/>
          <w:lang w:val="lt-LT"/>
        </w:rPr>
        <w:t>pagal turimus duomenis).</w:t>
      </w:r>
    </w:p>
    <w:p w14:paraId="532C4CD9" w14:textId="77777777" w:rsidR="00C618E4" w:rsidRPr="00237A4B" w:rsidRDefault="00C618E4" w:rsidP="00237A4B">
      <w:pPr>
        <w:spacing w:after="0" w:line="240" w:lineRule="auto"/>
        <w:rPr>
          <w:rFonts w:ascii="Times New Roman" w:eastAsia="Times New Roman" w:hAnsi="Times New Roman" w:cs="Times New Roman"/>
          <w:lang w:val="lt-LT"/>
        </w:rPr>
      </w:pPr>
    </w:p>
    <w:p w14:paraId="658D0BAE" w14:textId="1BA8F237" w:rsidR="00C618E4" w:rsidRPr="00237A4B" w:rsidRDefault="00C618E4" w:rsidP="00237A4B">
      <w:pPr>
        <w:spacing w:after="0" w:line="240" w:lineRule="auto"/>
        <w:rPr>
          <w:rFonts w:ascii="Times New Roman" w:hAnsi="Times New Roman" w:cs="Times New Roman"/>
          <w:bCs/>
          <w:lang w:val="lt-LT"/>
        </w:rPr>
      </w:pPr>
      <w:r w:rsidRPr="00237A4B">
        <w:rPr>
          <w:rFonts w:ascii="Times New Roman" w:hAnsi="Times New Roman" w:cs="Times New Roman"/>
          <w:b/>
          <w:lang w:val="lt-LT"/>
        </w:rPr>
        <w:t>Dažni</w:t>
      </w:r>
      <w:r w:rsidR="00621FD5" w:rsidRPr="00237A4B">
        <w:rPr>
          <w:rFonts w:ascii="Times New Roman" w:eastAsia="Times New Roman" w:hAnsi="Times New Roman" w:cs="Times New Roman"/>
          <w:b/>
          <w:bCs/>
          <w:lang w:val="lt-LT"/>
        </w:rPr>
        <w:t xml:space="preserve"> šalutinio poveikio reiškiniai</w:t>
      </w:r>
      <w:r w:rsidRPr="00237A4B">
        <w:rPr>
          <w:rFonts w:ascii="Times New Roman" w:hAnsi="Times New Roman" w:cs="Times New Roman"/>
          <w:b/>
          <w:lang w:val="lt-LT"/>
        </w:rPr>
        <w:t>:</w:t>
      </w:r>
    </w:p>
    <w:p w14:paraId="6F05ECCC" w14:textId="77777777" w:rsidR="00C618E4" w:rsidRPr="00237A4B" w:rsidRDefault="00C618E4" w:rsidP="00237A4B">
      <w:pPr>
        <w:numPr>
          <w:ilvl w:val="0"/>
          <w:numId w:val="2"/>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vartojimo vietos sudirginimas (pvz., deginimo pojūtis).</w:t>
      </w:r>
    </w:p>
    <w:p w14:paraId="04F91393" w14:textId="77777777" w:rsidR="004C58C8" w:rsidRPr="00237A4B" w:rsidRDefault="004C58C8" w:rsidP="00237A4B">
      <w:pPr>
        <w:spacing w:after="0" w:line="240" w:lineRule="auto"/>
        <w:rPr>
          <w:rFonts w:ascii="Times New Roman" w:hAnsi="Times New Roman" w:cs="Times New Roman"/>
          <w:bCs/>
          <w:lang w:val="lt-LT"/>
        </w:rPr>
      </w:pPr>
    </w:p>
    <w:p w14:paraId="515A3F1A" w14:textId="67A6CC50" w:rsidR="00C618E4" w:rsidRPr="00237A4B" w:rsidRDefault="00C618E4" w:rsidP="00237A4B">
      <w:pPr>
        <w:spacing w:after="0" w:line="240" w:lineRule="auto"/>
        <w:rPr>
          <w:rFonts w:ascii="Times New Roman" w:hAnsi="Times New Roman" w:cs="Times New Roman"/>
          <w:bCs/>
          <w:lang w:val="lt-LT"/>
        </w:rPr>
      </w:pPr>
      <w:r w:rsidRPr="00237A4B">
        <w:rPr>
          <w:rFonts w:ascii="Times New Roman" w:hAnsi="Times New Roman" w:cs="Times New Roman"/>
          <w:b/>
          <w:lang w:val="lt-LT"/>
        </w:rPr>
        <w:t>Nedažni</w:t>
      </w:r>
      <w:r w:rsidR="00621FD5" w:rsidRPr="00237A4B">
        <w:rPr>
          <w:rFonts w:ascii="Times New Roman" w:eastAsia="Times New Roman" w:hAnsi="Times New Roman" w:cs="Times New Roman"/>
          <w:b/>
          <w:bCs/>
          <w:lang w:val="lt-LT"/>
        </w:rPr>
        <w:t xml:space="preserve"> šalutinio poveikio reiškiniai</w:t>
      </w:r>
      <w:r w:rsidRPr="00237A4B">
        <w:rPr>
          <w:rFonts w:ascii="Times New Roman" w:hAnsi="Times New Roman" w:cs="Times New Roman"/>
          <w:b/>
          <w:lang w:val="lt-LT"/>
        </w:rPr>
        <w:t>:</w:t>
      </w:r>
    </w:p>
    <w:p w14:paraId="0E339EFE" w14:textId="77777777" w:rsidR="00C618E4" w:rsidRPr="00237A4B" w:rsidRDefault="00C618E4" w:rsidP="00237A4B">
      <w:pPr>
        <w:numPr>
          <w:ilvl w:val="0"/>
          <w:numId w:val="2"/>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skausmas,</w:t>
      </w:r>
    </w:p>
    <w:p w14:paraId="6D6721E1" w14:textId="77777777" w:rsidR="00C618E4" w:rsidRPr="00237A4B" w:rsidRDefault="00C618E4" w:rsidP="00237A4B">
      <w:pPr>
        <w:numPr>
          <w:ilvl w:val="0"/>
          <w:numId w:val="2"/>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niežulys,</w:t>
      </w:r>
    </w:p>
    <w:p w14:paraId="288BAA01" w14:textId="77777777" w:rsidR="00C618E4" w:rsidRPr="00237A4B" w:rsidRDefault="00C618E4" w:rsidP="00237A4B">
      <w:pPr>
        <w:numPr>
          <w:ilvl w:val="0"/>
          <w:numId w:val="2"/>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pūslelės ir pustulės,</w:t>
      </w:r>
    </w:p>
    <w:p w14:paraId="1105A62F" w14:textId="77777777" w:rsidR="00C618E4" w:rsidRPr="00237A4B" w:rsidRDefault="00C618E4" w:rsidP="00237A4B">
      <w:pPr>
        <w:numPr>
          <w:ilvl w:val="0"/>
          <w:numId w:val="2"/>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odos pleiskanojimas,</w:t>
      </w:r>
    </w:p>
    <w:p w14:paraId="20C506EF" w14:textId="77777777" w:rsidR="00C618E4" w:rsidRPr="00237A4B" w:rsidRDefault="00C618E4" w:rsidP="00237A4B">
      <w:pPr>
        <w:numPr>
          <w:ilvl w:val="0"/>
          <w:numId w:val="2"/>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paviršinės žaizdos (erozijos),</w:t>
      </w:r>
    </w:p>
    <w:p w14:paraId="41A7B898" w14:textId="77777777" w:rsidR="00C618E4" w:rsidRPr="00237A4B" w:rsidRDefault="00C618E4" w:rsidP="00237A4B">
      <w:pPr>
        <w:numPr>
          <w:ilvl w:val="0"/>
          <w:numId w:val="2"/>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egzemos pablogėjimas arba pasikartojimas,</w:t>
      </w:r>
    </w:p>
    <w:p w14:paraId="5A617AC8" w14:textId="77777777" w:rsidR="00C618E4" w:rsidRPr="00237A4B" w:rsidRDefault="00C618E4" w:rsidP="00237A4B">
      <w:pPr>
        <w:numPr>
          <w:ilvl w:val="0"/>
          <w:numId w:val="2"/>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odos įtrūkimai.</w:t>
      </w:r>
    </w:p>
    <w:p w14:paraId="68B02325" w14:textId="77777777" w:rsidR="00C618E4" w:rsidRPr="00237A4B" w:rsidRDefault="00C618E4" w:rsidP="00237A4B">
      <w:pPr>
        <w:spacing w:after="0" w:line="240" w:lineRule="auto"/>
        <w:rPr>
          <w:rFonts w:ascii="Times New Roman" w:eastAsia="Times New Roman" w:hAnsi="Times New Roman" w:cs="Times New Roman"/>
          <w:lang w:val="lt-LT"/>
        </w:rPr>
      </w:pPr>
    </w:p>
    <w:p w14:paraId="48413023" w14:textId="17546C59"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 xml:space="preserve">Vaistus nuo uždegimo, taip vadinamus kortikosteroidus (jiems priskiriama ir veiklioji Advantan Milk medžiaga) vartojant ant odos, gali pasireikšti </w:t>
      </w:r>
      <w:r w:rsidR="00621FD5" w:rsidRPr="00237A4B">
        <w:rPr>
          <w:rFonts w:ascii="Times New Roman" w:eastAsia="Times New Roman" w:hAnsi="Times New Roman" w:cs="Times New Roman"/>
          <w:lang w:val="lt-LT"/>
        </w:rPr>
        <w:t xml:space="preserve">šie šalutinio poveikio reiškiniai, kurių </w:t>
      </w:r>
      <w:r w:rsidRPr="00237A4B">
        <w:rPr>
          <w:rFonts w:ascii="Times New Roman" w:eastAsia="Times New Roman" w:hAnsi="Times New Roman" w:cs="Times New Roman"/>
          <w:lang w:val="lt-LT"/>
        </w:rPr>
        <w:t>dažnis nežinomas:</w:t>
      </w:r>
    </w:p>
    <w:p w14:paraId="07E0858F" w14:textId="77777777" w:rsidR="00C618E4" w:rsidRPr="00237A4B" w:rsidRDefault="00C618E4" w:rsidP="00237A4B">
      <w:pPr>
        <w:numPr>
          <w:ilvl w:val="0"/>
          <w:numId w:val="4"/>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odos suplonėjimas vartojimo vietoje (atrofija),</w:t>
      </w:r>
    </w:p>
    <w:p w14:paraId="4B70866E" w14:textId="77777777" w:rsidR="00C618E4" w:rsidRPr="00237A4B" w:rsidRDefault="00C618E4" w:rsidP="00237A4B">
      <w:pPr>
        <w:numPr>
          <w:ilvl w:val="0"/>
          <w:numId w:val="4"/>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odos sausumas,</w:t>
      </w:r>
    </w:p>
    <w:p w14:paraId="36E20EBE" w14:textId="77777777" w:rsidR="00C618E4" w:rsidRPr="00237A4B" w:rsidRDefault="00C618E4" w:rsidP="00237A4B">
      <w:pPr>
        <w:numPr>
          <w:ilvl w:val="0"/>
          <w:numId w:val="4"/>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paraudimas (eritema),</w:t>
      </w:r>
    </w:p>
    <w:p w14:paraId="195C4E44" w14:textId="77777777" w:rsidR="00C618E4" w:rsidRPr="00237A4B" w:rsidRDefault="00C618E4" w:rsidP="00237A4B">
      <w:pPr>
        <w:numPr>
          <w:ilvl w:val="0"/>
          <w:numId w:val="4"/>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odos kraujagyslių išryškėjimas (telangiektazija),</w:t>
      </w:r>
    </w:p>
    <w:p w14:paraId="053345DF" w14:textId="77777777" w:rsidR="00C618E4" w:rsidRPr="00237A4B" w:rsidRDefault="00C618E4" w:rsidP="00237A4B">
      <w:pPr>
        <w:numPr>
          <w:ilvl w:val="0"/>
          <w:numId w:val="4"/>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plauko folikulo uždegimas (folikulitas),</w:t>
      </w:r>
    </w:p>
    <w:p w14:paraId="1B0C3436" w14:textId="77777777" w:rsidR="00C618E4" w:rsidRPr="00237A4B" w:rsidRDefault="00C618E4" w:rsidP="00237A4B">
      <w:pPr>
        <w:numPr>
          <w:ilvl w:val="0"/>
          <w:numId w:val="4"/>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odos ruožai,</w:t>
      </w:r>
    </w:p>
    <w:p w14:paraId="3E3BB7EF" w14:textId="77777777" w:rsidR="00C618E4" w:rsidRPr="00237A4B" w:rsidRDefault="00C618E4" w:rsidP="00237A4B">
      <w:pPr>
        <w:numPr>
          <w:ilvl w:val="0"/>
          <w:numId w:val="4"/>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spuogai,</w:t>
      </w:r>
    </w:p>
    <w:p w14:paraId="140C2E22" w14:textId="77777777" w:rsidR="00C618E4" w:rsidRPr="00237A4B" w:rsidRDefault="00C618E4" w:rsidP="00237A4B">
      <w:pPr>
        <w:numPr>
          <w:ilvl w:val="0"/>
          <w:numId w:val="4"/>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alerginė odos reakcija (kontaktinis dermatitas),</w:t>
      </w:r>
    </w:p>
    <w:p w14:paraId="32528DD1" w14:textId="77777777" w:rsidR="00C618E4" w:rsidRPr="00237A4B" w:rsidRDefault="00C618E4" w:rsidP="00237A4B">
      <w:pPr>
        <w:numPr>
          <w:ilvl w:val="0"/>
          <w:numId w:val="4"/>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padidėjęs plaukuotumas (hipertrichozė),</w:t>
      </w:r>
    </w:p>
    <w:p w14:paraId="24175EFF" w14:textId="77777777" w:rsidR="00C618E4" w:rsidRPr="00237A4B" w:rsidRDefault="00C618E4" w:rsidP="00237A4B">
      <w:pPr>
        <w:numPr>
          <w:ilvl w:val="0"/>
          <w:numId w:val="4"/>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specifinis odos uždegimas viršutinės lūpos ir smakro srityje (apyburnio dermatitas),</w:t>
      </w:r>
    </w:p>
    <w:p w14:paraId="2FA42ED6" w14:textId="77777777" w:rsidR="00C618E4" w:rsidRPr="00237A4B" w:rsidRDefault="00C618E4" w:rsidP="00237A4B">
      <w:pPr>
        <w:numPr>
          <w:ilvl w:val="0"/>
          <w:numId w:val="4"/>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odos spalvos pakitimas,</w:t>
      </w:r>
    </w:p>
    <w:p w14:paraId="48A5852F" w14:textId="77777777" w:rsidR="00C618E4" w:rsidRPr="00237A4B" w:rsidRDefault="00C618E4" w:rsidP="00237A4B">
      <w:pPr>
        <w:numPr>
          <w:ilvl w:val="0"/>
          <w:numId w:val="4"/>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šalutinis poveikis gali pasireikšti ne tik ten, kur tepama vaisto, bet ir visai kitose kūno vietose. Taip atsitinka, jei veiklioji medžiaga (kortikosteroidas) per odą prasiskverbia į organizmą. Pvz., tai gali padidinti akispūdį (sukelti glaukomą),</w:t>
      </w:r>
    </w:p>
    <w:p w14:paraId="10F333D2" w14:textId="77777777" w:rsidR="00C618E4" w:rsidRPr="00237A4B" w:rsidRDefault="00C618E4" w:rsidP="00237A4B">
      <w:pPr>
        <w:numPr>
          <w:ilvl w:val="0"/>
          <w:numId w:val="4"/>
        </w:numPr>
        <w:spacing w:after="0" w:line="240" w:lineRule="auto"/>
        <w:ind w:left="567" w:hanging="567"/>
        <w:contextualSpacing/>
        <w:rPr>
          <w:rFonts w:ascii="Times New Roman" w:eastAsia="Times New Roman" w:hAnsi="Times New Roman" w:cs="Times New Roman"/>
          <w:lang w:val="lt-LT"/>
        </w:rPr>
      </w:pPr>
      <w:r w:rsidRPr="00237A4B">
        <w:rPr>
          <w:rFonts w:ascii="Times New Roman" w:eastAsia="Times New Roman" w:hAnsi="Times New Roman" w:cs="Times New Roman"/>
          <w:lang w:val="lt-LT"/>
        </w:rPr>
        <w:t>miglotas matymas.</w:t>
      </w:r>
    </w:p>
    <w:p w14:paraId="5D17A74D" w14:textId="77777777" w:rsidR="00C618E4" w:rsidRPr="00237A4B" w:rsidRDefault="00C618E4" w:rsidP="00237A4B">
      <w:pPr>
        <w:spacing w:after="0" w:line="240" w:lineRule="auto"/>
        <w:rPr>
          <w:rFonts w:ascii="Times New Roman" w:eastAsia="Times New Roman" w:hAnsi="Times New Roman" w:cs="Times New Roman"/>
          <w:lang w:val="lt-LT"/>
        </w:rPr>
      </w:pPr>
    </w:p>
    <w:p w14:paraId="6F7A0EA9"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Jeigu pasireiškė šalutinis poveikis, įskaitant šiame lapelyje nenurodytą, pasakykite gydytojui arba vaistininkui.</w:t>
      </w:r>
    </w:p>
    <w:p w14:paraId="3891537E" w14:textId="77777777" w:rsidR="00C618E4" w:rsidRPr="00237A4B" w:rsidRDefault="00C618E4" w:rsidP="00237A4B">
      <w:pPr>
        <w:spacing w:after="0" w:line="240" w:lineRule="auto"/>
        <w:rPr>
          <w:rFonts w:ascii="Times New Roman" w:eastAsia="Times New Roman" w:hAnsi="Times New Roman" w:cs="Times New Roman"/>
          <w:lang w:val="lt-LT"/>
        </w:rPr>
      </w:pPr>
    </w:p>
    <w:p w14:paraId="3A3CEA68" w14:textId="77777777" w:rsidR="00C618E4" w:rsidRPr="00237A4B" w:rsidRDefault="00C618E4" w:rsidP="00237A4B">
      <w:pPr>
        <w:spacing w:after="0" w:line="240" w:lineRule="auto"/>
        <w:rPr>
          <w:rFonts w:ascii="Times New Roman" w:hAnsi="Times New Roman" w:cs="Times New Roman"/>
          <w:bCs/>
          <w:lang w:val="lt-LT" w:eastAsia="lt-LT"/>
        </w:rPr>
      </w:pPr>
      <w:r w:rsidRPr="00237A4B">
        <w:rPr>
          <w:rFonts w:ascii="Times New Roman" w:hAnsi="Times New Roman" w:cs="Times New Roman"/>
          <w:b/>
          <w:noProof/>
          <w:lang w:val="lt-LT" w:eastAsia="lt-LT"/>
        </w:rPr>
        <w:t>Pranešimas apie šalutinį poveikį</w:t>
      </w:r>
    </w:p>
    <w:p w14:paraId="4DF96542" w14:textId="2ABA491D" w:rsidR="00C618E4" w:rsidRPr="00237A4B" w:rsidRDefault="00C618E4" w:rsidP="00237A4B">
      <w:pPr>
        <w:spacing w:after="0" w:line="240" w:lineRule="auto"/>
        <w:ind w:right="-449"/>
        <w:rPr>
          <w:rFonts w:ascii="Times New Roman" w:hAnsi="Times New Roman" w:cs="Times New Roman"/>
          <w:noProof/>
          <w:lang w:val="lt-LT" w:eastAsia="lt-LT"/>
        </w:rPr>
      </w:pPr>
      <w:r w:rsidRPr="00237A4B">
        <w:rPr>
          <w:rFonts w:ascii="Times New Roman" w:hAnsi="Times New Roman" w:cs="Times New Roman"/>
          <w:lang w:val="lt-LT" w:eastAsia="lt-LT"/>
        </w:rPr>
        <w:t xml:space="preserve">Jeigu pasireiškė šalutinis poveikis, įskaitant šiame lapelyje nenurodytą, pasakykite gydytojui arba vaistininkui. </w:t>
      </w:r>
      <w:r w:rsidR="00A25273" w:rsidRPr="00237A4B">
        <w:rPr>
          <w:rFonts w:ascii="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hyperlink r:id="rId8" w:history="1">
        <w:r w:rsidR="00A25273" w:rsidRPr="00237A4B">
          <w:rPr>
            <w:rStyle w:val="Hyperlink"/>
            <w:rFonts w:ascii="Times New Roman" w:hAnsi="Times New Roman" w:cs="Times New Roman"/>
            <w:lang w:val="lt-LT" w:eastAsia="lt-LT"/>
          </w:rPr>
          <w:t>https://vvkt.lrv.lt/lt/</w:t>
        </w:r>
      </w:hyperlink>
      <w:r w:rsidR="00A25273" w:rsidRPr="00237A4B">
        <w:rPr>
          <w:rFonts w:ascii="Times New Roman" w:hAnsi="Times New Roman" w:cs="Times New Roman"/>
          <w:lang w:val="lt-LT" w:eastAsia="lt-LT"/>
        </w:rPr>
        <w:t xml:space="preserve"> nurodytais būdais arba paskambinti nemokamu telefonu </w:t>
      </w:r>
      <w:r w:rsidR="00237A4B">
        <w:rPr>
          <w:rFonts w:ascii="Times New Roman" w:hAnsi="Times New Roman" w:cs="Times New Roman"/>
          <w:lang w:val="lt-LT" w:eastAsia="lt-LT"/>
        </w:rPr>
        <w:t>+370</w:t>
      </w:r>
      <w:r w:rsidR="00A25273" w:rsidRPr="00237A4B">
        <w:rPr>
          <w:rFonts w:ascii="Times New Roman" w:hAnsi="Times New Roman" w:cs="Times New Roman"/>
          <w:lang w:val="lt-LT" w:eastAsia="lt-LT"/>
        </w:rPr>
        <w:t xml:space="preserve"> 800 73 568. Pranešdami apie šalutinį poveikį galite mums padėti gauti daugiau informacijos apie šio vaisto saugumą.</w:t>
      </w:r>
    </w:p>
    <w:p w14:paraId="73AE67C5" w14:textId="77777777" w:rsidR="00C618E4" w:rsidRPr="00237A4B" w:rsidRDefault="00C618E4" w:rsidP="00237A4B">
      <w:pPr>
        <w:spacing w:after="0" w:line="240" w:lineRule="auto"/>
        <w:rPr>
          <w:rFonts w:ascii="Times New Roman" w:eastAsia="Times New Roman" w:hAnsi="Times New Roman" w:cs="Times New Roman"/>
          <w:lang w:val="lt-LT"/>
        </w:rPr>
      </w:pPr>
    </w:p>
    <w:p w14:paraId="04CFE5C2" w14:textId="77777777" w:rsidR="00C618E4" w:rsidRPr="00237A4B" w:rsidRDefault="00C618E4" w:rsidP="00237A4B">
      <w:pPr>
        <w:spacing w:after="0" w:line="240" w:lineRule="auto"/>
        <w:rPr>
          <w:rFonts w:ascii="Times New Roman" w:eastAsia="Times New Roman" w:hAnsi="Times New Roman" w:cs="Times New Roman"/>
          <w:lang w:val="lt-LT"/>
        </w:rPr>
      </w:pPr>
    </w:p>
    <w:p w14:paraId="36ADFA40" w14:textId="77777777" w:rsidR="00C618E4" w:rsidRPr="00237A4B" w:rsidRDefault="00C618E4" w:rsidP="00237A4B">
      <w:pPr>
        <w:spacing w:after="0" w:line="240" w:lineRule="auto"/>
        <w:ind w:left="567" w:hanging="567"/>
        <w:rPr>
          <w:rFonts w:ascii="Times New Roman" w:eastAsia="Times New Roman" w:hAnsi="Times New Roman" w:cs="Times New Roman"/>
          <w:bCs/>
          <w:lang w:val="lt-LT"/>
        </w:rPr>
      </w:pPr>
      <w:r w:rsidRPr="00237A4B">
        <w:rPr>
          <w:rFonts w:ascii="Times New Roman" w:eastAsia="Times New Roman" w:hAnsi="Times New Roman" w:cs="Times New Roman"/>
          <w:b/>
          <w:lang w:val="lt-LT"/>
        </w:rPr>
        <w:t>5.</w:t>
      </w:r>
      <w:r w:rsidRPr="00237A4B">
        <w:rPr>
          <w:rFonts w:ascii="Times New Roman" w:eastAsia="Times New Roman" w:hAnsi="Times New Roman" w:cs="Times New Roman"/>
          <w:b/>
          <w:lang w:val="lt-LT"/>
        </w:rPr>
        <w:tab/>
        <w:t>Kaip laikyti Advantan Milk</w:t>
      </w:r>
    </w:p>
    <w:p w14:paraId="4B663A9F" w14:textId="77777777" w:rsidR="00C618E4" w:rsidRPr="00237A4B" w:rsidRDefault="00C618E4" w:rsidP="00237A4B">
      <w:pPr>
        <w:spacing w:after="0" w:line="240" w:lineRule="auto"/>
        <w:rPr>
          <w:rFonts w:ascii="Times New Roman" w:eastAsia="Times New Roman" w:hAnsi="Times New Roman" w:cs="Times New Roman"/>
          <w:bCs/>
          <w:lang w:val="lt-LT"/>
        </w:rPr>
      </w:pPr>
    </w:p>
    <w:p w14:paraId="2BE3C9A5"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Šį vaistą laikykite vaikams nepastebimoje ir nepasiekiamoje vietoje.</w:t>
      </w:r>
    </w:p>
    <w:p w14:paraId="5CBB7749" w14:textId="77777777" w:rsidR="00C618E4" w:rsidRPr="00237A4B" w:rsidRDefault="00C618E4" w:rsidP="00237A4B">
      <w:pPr>
        <w:spacing w:after="0" w:line="240" w:lineRule="auto"/>
        <w:rPr>
          <w:rFonts w:ascii="Times New Roman" w:eastAsia="Times New Roman" w:hAnsi="Times New Roman" w:cs="Times New Roman"/>
          <w:lang w:val="lt-LT"/>
        </w:rPr>
      </w:pPr>
    </w:p>
    <w:p w14:paraId="1EDC1C24" w14:textId="672550AB"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 xml:space="preserve">Laikyti ne aukštesnėje kaip 30 ºC temperatūroje. </w:t>
      </w:r>
      <w:r w:rsidR="00A25273" w:rsidRPr="00237A4B">
        <w:rPr>
          <w:rFonts w:ascii="Times New Roman" w:eastAsia="Times New Roman" w:hAnsi="Times New Roman" w:cs="Times New Roman"/>
          <w:lang w:val="lt-LT"/>
        </w:rPr>
        <w:t>Laikyti gamintojo pakuotėje.</w:t>
      </w:r>
    </w:p>
    <w:p w14:paraId="7D3044C6" w14:textId="77777777" w:rsidR="00C618E4" w:rsidRPr="00237A4B" w:rsidRDefault="00C618E4" w:rsidP="00237A4B">
      <w:pPr>
        <w:spacing w:after="0" w:line="240" w:lineRule="auto"/>
        <w:rPr>
          <w:rFonts w:ascii="Times New Roman" w:eastAsia="Times New Roman" w:hAnsi="Times New Roman" w:cs="Times New Roman"/>
          <w:lang w:val="lt-LT"/>
        </w:rPr>
      </w:pPr>
    </w:p>
    <w:p w14:paraId="3FCB6CDF"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Pirmą kartą atidarius tūbelę, tinka vartoti 3 mėn.</w:t>
      </w:r>
    </w:p>
    <w:p w14:paraId="7A1C741C" w14:textId="77777777" w:rsidR="00C618E4" w:rsidRPr="00237A4B" w:rsidRDefault="00C618E4" w:rsidP="00237A4B">
      <w:pPr>
        <w:spacing w:after="0" w:line="240" w:lineRule="auto"/>
        <w:rPr>
          <w:rFonts w:ascii="Times New Roman" w:eastAsia="Times New Roman" w:hAnsi="Times New Roman" w:cs="Times New Roman"/>
          <w:lang w:val="lt-LT"/>
        </w:rPr>
      </w:pPr>
    </w:p>
    <w:p w14:paraId="309F52DB"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 xml:space="preserve">Ant dėžutės ir tūbelės po „EXP“ nurodytam tinkamumo laikui pasibaigus, šio vaisto vartoti negalima. </w:t>
      </w:r>
      <w:r w:rsidRPr="00237A4B">
        <w:rPr>
          <w:rFonts w:ascii="Times New Roman" w:eastAsia="Times New Roman" w:hAnsi="Times New Roman" w:cs="Times New Roman"/>
          <w:noProof/>
          <w:lang w:val="lt-LT"/>
        </w:rPr>
        <w:t>Vaistas tinkamas vartoti iki paskutinės nurodyto mėnesio dienos.</w:t>
      </w:r>
    </w:p>
    <w:p w14:paraId="6B3A589F" w14:textId="77777777" w:rsidR="00C618E4" w:rsidRPr="00237A4B" w:rsidRDefault="00C618E4" w:rsidP="00237A4B">
      <w:pPr>
        <w:spacing w:after="0" w:line="240" w:lineRule="auto"/>
        <w:rPr>
          <w:rFonts w:ascii="Times New Roman" w:eastAsia="Times New Roman" w:hAnsi="Times New Roman" w:cs="Times New Roman"/>
          <w:lang w:val="lt-LT"/>
        </w:rPr>
      </w:pPr>
    </w:p>
    <w:p w14:paraId="3866CD63" w14:textId="77777777"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5AE23218" w14:textId="77777777" w:rsidR="00C618E4" w:rsidRPr="00237A4B" w:rsidRDefault="00C618E4" w:rsidP="00237A4B">
      <w:pPr>
        <w:spacing w:after="0" w:line="240" w:lineRule="auto"/>
        <w:rPr>
          <w:rFonts w:ascii="Times New Roman" w:eastAsia="Times New Roman" w:hAnsi="Times New Roman" w:cs="Times New Roman"/>
          <w:lang w:val="lt-LT"/>
        </w:rPr>
      </w:pPr>
    </w:p>
    <w:p w14:paraId="32A8A879" w14:textId="77777777" w:rsidR="00C618E4" w:rsidRPr="00237A4B" w:rsidRDefault="00C618E4" w:rsidP="00237A4B">
      <w:pPr>
        <w:spacing w:after="0" w:line="240" w:lineRule="auto"/>
        <w:rPr>
          <w:rFonts w:ascii="Times New Roman" w:eastAsia="Times New Roman" w:hAnsi="Times New Roman" w:cs="Times New Roman"/>
          <w:lang w:val="lt-LT"/>
        </w:rPr>
      </w:pPr>
    </w:p>
    <w:p w14:paraId="0B53F710" w14:textId="77777777" w:rsidR="00C618E4" w:rsidRPr="00237A4B" w:rsidRDefault="00C618E4" w:rsidP="00237A4B">
      <w:pPr>
        <w:keepNext/>
        <w:spacing w:after="0" w:line="240" w:lineRule="auto"/>
        <w:ind w:left="567" w:hanging="567"/>
        <w:rPr>
          <w:rFonts w:ascii="Times New Roman" w:eastAsia="Times New Roman" w:hAnsi="Times New Roman" w:cs="Times New Roman"/>
          <w:bCs/>
          <w:lang w:val="lt-LT"/>
        </w:rPr>
      </w:pPr>
      <w:r w:rsidRPr="00237A4B">
        <w:rPr>
          <w:rFonts w:ascii="Times New Roman" w:eastAsia="Times New Roman" w:hAnsi="Times New Roman" w:cs="Times New Roman"/>
          <w:b/>
          <w:lang w:val="lt-LT"/>
        </w:rPr>
        <w:t>6.</w:t>
      </w:r>
      <w:r w:rsidRPr="00237A4B">
        <w:rPr>
          <w:rFonts w:ascii="Times New Roman" w:eastAsia="Times New Roman" w:hAnsi="Times New Roman" w:cs="Times New Roman"/>
          <w:b/>
          <w:lang w:val="lt-LT"/>
        </w:rPr>
        <w:tab/>
        <w:t>Pakuotės turinys ir kita informacija</w:t>
      </w:r>
    </w:p>
    <w:p w14:paraId="2F39D0C5" w14:textId="77777777" w:rsidR="00C618E4" w:rsidRPr="00237A4B" w:rsidRDefault="00C618E4" w:rsidP="00237A4B">
      <w:pPr>
        <w:keepNext/>
        <w:spacing w:after="0" w:line="240" w:lineRule="auto"/>
        <w:rPr>
          <w:rFonts w:ascii="Times New Roman" w:eastAsia="Times New Roman" w:hAnsi="Times New Roman" w:cs="Times New Roman"/>
          <w:lang w:val="lt-LT"/>
        </w:rPr>
      </w:pPr>
    </w:p>
    <w:p w14:paraId="580AD2A2" w14:textId="77777777" w:rsidR="00C618E4" w:rsidRPr="00237A4B" w:rsidRDefault="00C618E4" w:rsidP="00237A4B">
      <w:pPr>
        <w:keepNext/>
        <w:spacing w:after="0" w:line="240" w:lineRule="auto"/>
        <w:outlineLvl w:val="7"/>
        <w:rPr>
          <w:rFonts w:ascii="Times New Roman" w:hAnsi="Times New Roman" w:cs="Times New Roman"/>
          <w:lang w:val="lt-LT"/>
        </w:rPr>
      </w:pPr>
      <w:r w:rsidRPr="00237A4B">
        <w:rPr>
          <w:rFonts w:ascii="Times New Roman" w:hAnsi="Times New Roman" w:cs="Times New Roman"/>
          <w:b/>
          <w:bCs/>
          <w:lang w:val="lt-LT"/>
        </w:rPr>
        <w:t>Advantan Milk sudėtis</w:t>
      </w:r>
    </w:p>
    <w:p w14:paraId="323F6C1E" w14:textId="77777777" w:rsidR="00C618E4" w:rsidRPr="00237A4B" w:rsidRDefault="00C618E4"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b/>
          <w:lang w:val="lt-LT"/>
        </w:rPr>
        <w:t>-</w:t>
      </w:r>
      <w:r w:rsidRPr="00237A4B">
        <w:rPr>
          <w:rFonts w:ascii="Times New Roman" w:eastAsia="Times New Roman" w:hAnsi="Times New Roman" w:cs="Times New Roman"/>
          <w:b/>
          <w:lang w:val="lt-LT"/>
        </w:rPr>
        <w:tab/>
      </w:r>
      <w:r w:rsidRPr="00237A4B">
        <w:rPr>
          <w:rFonts w:ascii="Times New Roman" w:eastAsia="Times New Roman" w:hAnsi="Times New Roman" w:cs="Times New Roman"/>
          <w:bCs/>
          <w:lang w:val="lt-LT"/>
        </w:rPr>
        <w:t xml:space="preserve">Veiklioji medžiaga yra </w:t>
      </w:r>
      <w:r w:rsidRPr="00237A4B">
        <w:rPr>
          <w:rFonts w:ascii="Times New Roman" w:eastAsia="Times New Roman" w:hAnsi="Times New Roman" w:cs="Times New Roman"/>
          <w:lang w:val="lt-LT"/>
        </w:rPr>
        <w:t>metilprednizolono aceponatas. 1 g odos emulsijos yra 1 mg metilprednizolono aceponato.</w:t>
      </w:r>
    </w:p>
    <w:p w14:paraId="46237784" w14:textId="77777777" w:rsidR="00C618E4" w:rsidRPr="00237A4B" w:rsidRDefault="00C618E4"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lang w:val="lt-LT"/>
        </w:rPr>
        <w:t>-</w:t>
      </w:r>
      <w:r w:rsidRPr="00237A4B">
        <w:rPr>
          <w:rFonts w:ascii="Times New Roman" w:eastAsia="Times New Roman" w:hAnsi="Times New Roman" w:cs="Times New Roman"/>
          <w:lang w:val="lt-LT"/>
        </w:rPr>
        <w:tab/>
      </w:r>
      <w:r w:rsidRPr="00237A4B">
        <w:rPr>
          <w:rFonts w:ascii="Times New Roman" w:eastAsia="Times New Roman" w:hAnsi="Times New Roman" w:cs="Times New Roman"/>
          <w:bCs/>
          <w:lang w:val="lt-LT"/>
        </w:rPr>
        <w:t>Pagalbinės medžiagos yra</w:t>
      </w:r>
      <w:r w:rsidRPr="00237A4B">
        <w:rPr>
          <w:rFonts w:ascii="Times New Roman" w:eastAsia="Times New Roman" w:hAnsi="Times New Roman" w:cs="Times New Roman"/>
          <w:lang w:val="lt-LT"/>
        </w:rPr>
        <w:t xml:space="preserve"> vidutinio ilgio grandinės trigliceridai, kaprilo-kaprio-miristino-stearino rūgščių trigliceridai, makrogol</w:t>
      </w:r>
      <w:r w:rsidRPr="00237A4B">
        <w:rPr>
          <w:rFonts w:ascii="Times New Roman" w:eastAsia="Times New Roman" w:hAnsi="Times New Roman" w:cs="Times New Roman"/>
          <w:lang w:val="lt-LT"/>
        </w:rPr>
        <w:noBreakHyphen/>
        <w:t>2</w:t>
      </w:r>
      <w:r w:rsidRPr="00237A4B">
        <w:rPr>
          <w:rFonts w:ascii="Times New Roman" w:eastAsia="Times New Roman" w:hAnsi="Times New Roman" w:cs="Times New Roman"/>
          <w:lang w:val="lt-LT"/>
        </w:rPr>
        <w:noBreakHyphen/>
        <w:t>stearilo eteris, makrogol</w:t>
      </w:r>
      <w:r w:rsidRPr="00237A4B">
        <w:rPr>
          <w:rFonts w:ascii="Times New Roman" w:eastAsia="Times New Roman" w:hAnsi="Times New Roman" w:cs="Times New Roman"/>
          <w:lang w:val="lt-LT"/>
        </w:rPr>
        <w:noBreakHyphen/>
        <w:t>21</w:t>
      </w:r>
      <w:r w:rsidRPr="00237A4B">
        <w:rPr>
          <w:rFonts w:ascii="Times New Roman" w:eastAsia="Times New Roman" w:hAnsi="Times New Roman" w:cs="Times New Roman"/>
          <w:lang w:val="lt-LT"/>
        </w:rPr>
        <w:noBreakHyphen/>
        <w:t>stearilo eteris, benzilo alkoholis, dinatrio edetatas, glicerolis (85 %), išgrynintas vanduo.</w:t>
      </w:r>
    </w:p>
    <w:p w14:paraId="59ACDAC5" w14:textId="77777777" w:rsidR="00C618E4" w:rsidRPr="00237A4B" w:rsidRDefault="00C618E4" w:rsidP="00237A4B">
      <w:pPr>
        <w:spacing w:after="0" w:line="240" w:lineRule="auto"/>
        <w:rPr>
          <w:rFonts w:ascii="Times New Roman" w:eastAsia="Times New Roman" w:hAnsi="Times New Roman" w:cs="Times New Roman"/>
          <w:noProof/>
          <w:lang w:val="lt-LT"/>
        </w:rPr>
      </w:pPr>
    </w:p>
    <w:p w14:paraId="57518CE9" w14:textId="77777777" w:rsidR="00C618E4" w:rsidRPr="00237A4B" w:rsidRDefault="00C618E4" w:rsidP="00237A4B">
      <w:pPr>
        <w:spacing w:after="0" w:line="240" w:lineRule="auto"/>
        <w:rPr>
          <w:rFonts w:ascii="Times New Roman" w:eastAsia="Times New Roman" w:hAnsi="Times New Roman" w:cs="Times New Roman"/>
          <w:noProof/>
          <w:lang w:val="lt-LT"/>
        </w:rPr>
      </w:pPr>
      <w:bookmarkStart w:id="0" w:name="_Hlk194478272"/>
      <w:r w:rsidRPr="00237A4B">
        <w:rPr>
          <w:rFonts w:ascii="Times New Roman" w:eastAsia="Times New Roman" w:hAnsi="Times New Roman" w:cs="Times New Roman"/>
          <w:b/>
          <w:bCs/>
          <w:noProof/>
          <w:lang w:val="lt-LT"/>
        </w:rPr>
        <w:t>Advantan Milk išvaizda ir kiekis pakuotėje</w:t>
      </w:r>
    </w:p>
    <w:p w14:paraId="6E979C36" w14:textId="0A0CFD81" w:rsidR="00C618E4" w:rsidRPr="00237A4B" w:rsidRDefault="00C618E4"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lang w:val="lt-LT"/>
        </w:rPr>
        <w:t>Advantan Milk yra</w:t>
      </w:r>
      <w:r w:rsidR="00237A4B" w:rsidRPr="00237A4B">
        <w:rPr>
          <w:rFonts w:ascii="Times New Roman" w:eastAsia="Times New Roman" w:hAnsi="Times New Roman" w:cs="Times New Roman"/>
          <w:lang w:val="lt-LT"/>
        </w:rPr>
        <w:t xml:space="preserve"> balta arba beveik balta nepermatoma odos emulsija</w:t>
      </w:r>
      <w:r w:rsidR="00075ECC">
        <w:rPr>
          <w:rFonts w:ascii="Times New Roman" w:eastAsia="Times New Roman" w:hAnsi="Times New Roman" w:cs="Times New Roman"/>
          <w:lang w:val="lt-LT"/>
        </w:rPr>
        <w:t>.</w:t>
      </w:r>
    </w:p>
    <w:p w14:paraId="4950AE17" w14:textId="77777777" w:rsidR="00C618E4" w:rsidRPr="00237A4B" w:rsidRDefault="00C618E4" w:rsidP="00237A4B">
      <w:pPr>
        <w:spacing w:after="0" w:line="240" w:lineRule="auto"/>
        <w:rPr>
          <w:rFonts w:ascii="Times New Roman" w:eastAsia="Times New Roman" w:hAnsi="Times New Roman" w:cs="Times New Roman"/>
          <w:lang w:val="lt-LT"/>
        </w:rPr>
      </w:pPr>
    </w:p>
    <w:p w14:paraId="4EBD4256" w14:textId="4DDC41F2" w:rsidR="00C618E4" w:rsidRPr="00CA0E2D" w:rsidRDefault="00CA0E2D" w:rsidP="00237A4B">
      <w:pPr>
        <w:spacing w:after="0" w:line="240" w:lineRule="auto"/>
        <w:rPr>
          <w:rFonts w:ascii="Times New Roman" w:eastAsia="Times New Roman" w:hAnsi="Times New Roman" w:cs="Times New Roman"/>
          <w:lang w:val="lt-LT"/>
        </w:rPr>
      </w:pPr>
      <w:r w:rsidRPr="00CA0E2D">
        <w:rPr>
          <w:rFonts w:ascii="Times New Roman" w:eastAsia="Times New Roman" w:hAnsi="Times New Roman" w:cs="Times New Roman"/>
          <w:lang w:val="lt-LT"/>
        </w:rPr>
        <w:t>Pakuotėje yra 1</w:t>
      </w:r>
      <w:r>
        <w:rPr>
          <w:rFonts w:ascii="Times New Roman" w:eastAsia="Times New Roman" w:hAnsi="Times New Roman" w:cs="Times New Roman"/>
          <w:lang w:val="lt-LT"/>
        </w:rPr>
        <w:t> </w:t>
      </w:r>
      <w:r w:rsidRPr="00CA0E2D">
        <w:rPr>
          <w:rFonts w:ascii="Times New Roman" w:eastAsia="Times New Roman" w:hAnsi="Times New Roman" w:cs="Times New Roman"/>
          <w:lang w:val="lt-LT"/>
        </w:rPr>
        <w:t xml:space="preserve">laminuota Al-PE tūbelė su sandarinimo membrana (vidiniu etileno-metakrilo rūgšties kopolimero sluoksniu), užsukamu PP dangteliu. </w:t>
      </w:r>
      <w:r w:rsidR="00C618E4" w:rsidRPr="00CA0E2D">
        <w:rPr>
          <w:rFonts w:ascii="Times New Roman" w:eastAsia="Times New Roman" w:hAnsi="Times New Roman" w:cs="Times New Roman"/>
          <w:lang w:val="lt-LT"/>
        </w:rPr>
        <w:t>Tūbelėje yra 50 g odos emulsijos. Kartono dėžutėje yra viena tūbelė.</w:t>
      </w:r>
    </w:p>
    <w:bookmarkEnd w:id="0"/>
    <w:p w14:paraId="4DA6ADCA" w14:textId="77777777" w:rsidR="00C618E4" w:rsidRPr="00237A4B" w:rsidRDefault="00C618E4" w:rsidP="00237A4B">
      <w:pPr>
        <w:spacing w:after="0" w:line="240" w:lineRule="auto"/>
        <w:rPr>
          <w:rFonts w:ascii="Times New Roman" w:eastAsia="Times New Roman" w:hAnsi="Times New Roman" w:cs="Times New Roman"/>
          <w:lang w:val="lt-LT"/>
        </w:rPr>
      </w:pPr>
    </w:p>
    <w:p w14:paraId="2B8CE513" w14:textId="77777777" w:rsidR="00694AD8" w:rsidRPr="00237A4B" w:rsidRDefault="00694AD8"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b/>
          <w:bCs/>
          <w:lang w:val="lt-LT"/>
        </w:rPr>
        <w:t>Gamintojas</w:t>
      </w:r>
    </w:p>
    <w:p w14:paraId="573CD4AE" w14:textId="1957FF93" w:rsidR="00694AD8" w:rsidRPr="00237A4B" w:rsidRDefault="00694AD8"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lang w:val="lt-LT"/>
        </w:rPr>
        <w:t>LEO Pharma Manufacturing Italy S.r.l., Via E. Schering 21, 20054 Segrate (Milano), Italija</w:t>
      </w:r>
    </w:p>
    <w:p w14:paraId="53B7FBB0" w14:textId="77777777" w:rsidR="00694AD8" w:rsidRPr="00237A4B" w:rsidRDefault="00694AD8" w:rsidP="00237A4B">
      <w:pPr>
        <w:spacing w:after="0" w:line="240" w:lineRule="auto"/>
        <w:ind w:left="567" w:hanging="567"/>
        <w:rPr>
          <w:rFonts w:ascii="Times New Roman" w:eastAsia="Times New Roman" w:hAnsi="Times New Roman" w:cs="Times New Roman"/>
          <w:lang w:val="lt-LT"/>
        </w:rPr>
      </w:pPr>
    </w:p>
    <w:p w14:paraId="543F7F08" w14:textId="3F1564E2" w:rsidR="00694AD8" w:rsidRPr="00237A4B" w:rsidRDefault="00694AD8"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b/>
          <w:bCs/>
          <w:lang w:val="lt-LT"/>
        </w:rPr>
        <w:t>Lygiagretus importuotojas</w:t>
      </w:r>
    </w:p>
    <w:p w14:paraId="22F9258F" w14:textId="77777777" w:rsidR="00694AD8" w:rsidRPr="00237A4B" w:rsidRDefault="00694AD8"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lang w:val="lt-LT"/>
        </w:rPr>
        <w:t>UAB „Lex ano“, Naugarduko g. 3, LT-03231 Vilnius, Lietuva</w:t>
      </w:r>
    </w:p>
    <w:p w14:paraId="4B2295A6" w14:textId="77777777" w:rsidR="00694AD8" w:rsidRPr="00237A4B" w:rsidRDefault="00694AD8" w:rsidP="00237A4B">
      <w:pPr>
        <w:spacing w:after="0" w:line="240" w:lineRule="auto"/>
        <w:ind w:left="567" w:hanging="567"/>
        <w:rPr>
          <w:rFonts w:ascii="Times New Roman" w:eastAsia="Times New Roman" w:hAnsi="Times New Roman" w:cs="Times New Roman"/>
          <w:lang w:val="lt-LT"/>
        </w:rPr>
      </w:pPr>
    </w:p>
    <w:p w14:paraId="08D3CBB6" w14:textId="77777777" w:rsidR="00694AD8" w:rsidRPr="00237A4B" w:rsidRDefault="00694AD8"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b/>
          <w:bCs/>
          <w:lang w:val="lt-LT"/>
        </w:rPr>
        <w:t>Perpakuotojas</w:t>
      </w:r>
    </w:p>
    <w:p w14:paraId="403AC6C1" w14:textId="4FBA3ABB" w:rsidR="00694AD8" w:rsidRPr="00237A4B" w:rsidRDefault="00694AD8"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lang w:val="lt-LT"/>
        </w:rPr>
        <w:t>Lietuvos ir Norvegijos UAB „Norfachema“, Vytauto g. 6, LT-55175 Jonava, Lietuva</w:t>
      </w:r>
    </w:p>
    <w:p w14:paraId="29E7B873" w14:textId="77777777" w:rsidR="00694AD8" w:rsidRPr="00237A4B" w:rsidRDefault="00694AD8"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lang w:val="lt-LT"/>
        </w:rPr>
        <w:t>arba</w:t>
      </w:r>
    </w:p>
    <w:p w14:paraId="399BE18E" w14:textId="77777777" w:rsidR="00694AD8" w:rsidRPr="00237A4B" w:rsidRDefault="00694AD8"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lang w:val="lt-LT"/>
        </w:rPr>
        <w:t>UAB „ENTAFARMA“, Klonėnų vs. 1, LT-19156 Širvintų r. sav., Lietuva</w:t>
      </w:r>
    </w:p>
    <w:p w14:paraId="2C28CCE5" w14:textId="32CBFC6E" w:rsidR="00694AD8" w:rsidRPr="00237A4B" w:rsidRDefault="00694AD8"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lang w:val="lt-LT"/>
        </w:rPr>
        <w:t>arba</w:t>
      </w:r>
    </w:p>
    <w:p w14:paraId="34492B88" w14:textId="77777777" w:rsidR="00694AD8" w:rsidRPr="00237A4B" w:rsidRDefault="00694AD8" w:rsidP="00237A4B">
      <w:pPr>
        <w:spacing w:after="0" w:line="240" w:lineRule="auto"/>
        <w:ind w:left="567" w:hanging="567"/>
        <w:rPr>
          <w:rFonts w:ascii="Times New Roman" w:eastAsia="Times New Roman" w:hAnsi="Times New Roman" w:cs="Times New Roman"/>
          <w:lang w:val="lt-LT"/>
        </w:rPr>
      </w:pPr>
      <w:r w:rsidRPr="00237A4B">
        <w:rPr>
          <w:rFonts w:ascii="Times New Roman" w:eastAsia="Times New Roman" w:hAnsi="Times New Roman" w:cs="Times New Roman"/>
          <w:lang w:val="lt-LT"/>
        </w:rPr>
        <w:t>CEFEA Sp. z o.o. Sp. K., Ul. Działkowa 69, 02-234 Warszawa, Lenkija</w:t>
      </w:r>
    </w:p>
    <w:p w14:paraId="7617DF0A" w14:textId="569FE8FE" w:rsidR="00694AD8" w:rsidRPr="00237A4B" w:rsidRDefault="00694AD8" w:rsidP="00237A4B">
      <w:pPr>
        <w:spacing w:after="0" w:line="240" w:lineRule="auto"/>
        <w:ind w:left="567" w:hanging="567"/>
        <w:rPr>
          <w:rFonts w:ascii="Times New Roman" w:eastAsia="Times New Roman" w:hAnsi="Times New Roman" w:cs="Times New Roman"/>
          <w:lang w:val="lt-LT"/>
        </w:rPr>
      </w:pPr>
    </w:p>
    <w:p w14:paraId="53000DCA" w14:textId="2BB29FD3" w:rsidR="00C618E4" w:rsidRPr="00237A4B" w:rsidRDefault="00694AD8" w:rsidP="00237A4B">
      <w:pPr>
        <w:spacing w:after="0" w:line="240" w:lineRule="auto"/>
        <w:rPr>
          <w:rFonts w:ascii="Times New Roman" w:eastAsia="Times New Roman" w:hAnsi="Times New Roman" w:cs="Times New Roman"/>
          <w:lang w:val="lt-LT"/>
        </w:rPr>
      </w:pPr>
      <w:r w:rsidRPr="00237A4B">
        <w:rPr>
          <w:rFonts w:ascii="Times New Roman" w:eastAsia="Times New Roman" w:hAnsi="Times New Roman" w:cs="Times New Roman"/>
          <w:b/>
          <w:bCs/>
          <w:lang w:val="lt-LT"/>
        </w:rPr>
        <w:t>Registruotojas eksportuojančioje valstybėje yra</w:t>
      </w:r>
      <w:r w:rsidRPr="00237A4B">
        <w:rPr>
          <w:rFonts w:ascii="Times New Roman" w:eastAsia="Times New Roman" w:hAnsi="Times New Roman" w:cs="Times New Roman"/>
          <w:lang w:val="lt-LT"/>
        </w:rPr>
        <w:t xml:space="preserve"> LEO Pharma A/S, Industriparken 55, DK-2750 Ballerup, Danija.</w:t>
      </w:r>
    </w:p>
    <w:p w14:paraId="702C838C" w14:textId="77777777" w:rsidR="00694AD8" w:rsidRPr="00237A4B" w:rsidRDefault="00694AD8" w:rsidP="00237A4B">
      <w:pPr>
        <w:spacing w:after="0" w:line="240" w:lineRule="auto"/>
        <w:ind w:left="567" w:hanging="567"/>
        <w:rPr>
          <w:rFonts w:ascii="Times New Roman" w:eastAsia="Times New Roman" w:hAnsi="Times New Roman" w:cs="Times New Roman"/>
          <w:lang w:val="lt-LT"/>
        </w:rPr>
      </w:pPr>
    </w:p>
    <w:p w14:paraId="441DEBB4" w14:textId="1902A827" w:rsidR="00C618E4" w:rsidRPr="00237A4B" w:rsidRDefault="00C618E4" w:rsidP="00237A4B">
      <w:pPr>
        <w:keepNext/>
        <w:spacing w:after="0" w:line="240" w:lineRule="auto"/>
        <w:outlineLvl w:val="7"/>
        <w:rPr>
          <w:rFonts w:ascii="Times New Roman" w:hAnsi="Times New Roman" w:cs="Times New Roman"/>
          <w:b/>
          <w:bCs/>
          <w:lang w:val="lt-LT"/>
        </w:rPr>
      </w:pPr>
      <w:r w:rsidRPr="00237A4B">
        <w:rPr>
          <w:rFonts w:ascii="Times New Roman" w:hAnsi="Times New Roman" w:cs="Times New Roman"/>
          <w:b/>
          <w:color w:val="000000"/>
          <w:lang w:val="lt-LT"/>
        </w:rPr>
        <w:t>Šis pakuotės lapelis paskutinį kartą peržiūrėtas</w:t>
      </w:r>
      <w:r w:rsidR="00FE7916">
        <w:rPr>
          <w:rFonts w:ascii="Times New Roman" w:hAnsi="Times New Roman" w:cs="Times New Roman"/>
          <w:b/>
          <w:color w:val="000000"/>
          <w:lang w:val="lt-LT"/>
        </w:rPr>
        <w:t xml:space="preserve"> 2025-04-03</w:t>
      </w:r>
      <w:bookmarkStart w:id="1" w:name="_GoBack"/>
      <w:bookmarkEnd w:id="1"/>
    </w:p>
    <w:p w14:paraId="4AE832C1" w14:textId="77777777" w:rsidR="00C618E4" w:rsidRPr="00237A4B" w:rsidRDefault="00C618E4" w:rsidP="00237A4B">
      <w:pPr>
        <w:spacing w:after="0" w:line="240" w:lineRule="auto"/>
        <w:rPr>
          <w:rFonts w:ascii="Times New Roman" w:eastAsia="Times New Roman" w:hAnsi="Times New Roman" w:cs="Times New Roman"/>
          <w:lang w:val="lt-LT"/>
        </w:rPr>
      </w:pPr>
    </w:p>
    <w:p w14:paraId="48EFF233" w14:textId="79199835" w:rsidR="00C618E4" w:rsidRPr="00237A4B" w:rsidRDefault="00C618E4" w:rsidP="00237A4B">
      <w:pPr>
        <w:numPr>
          <w:ilvl w:val="12"/>
          <w:numId w:val="0"/>
        </w:numPr>
        <w:spacing w:after="0" w:line="240" w:lineRule="auto"/>
        <w:ind w:right="-2"/>
        <w:rPr>
          <w:rFonts w:ascii="Times New Roman" w:eastAsia="Times New Roman" w:hAnsi="Times New Roman" w:cs="Times New Roman"/>
          <w:lang w:val="lt-LT"/>
        </w:rPr>
      </w:pPr>
      <w:r w:rsidRPr="00237A4B">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00AB1608" w:rsidRPr="00237A4B">
        <w:rPr>
          <w:rFonts w:ascii="Times New Roman" w:hAnsi="Times New Roman" w:cs="Times New Roman"/>
          <w:lang w:val="lt-LT"/>
        </w:rPr>
        <w:t xml:space="preserve"> </w:t>
      </w:r>
      <w:hyperlink r:id="rId9" w:history="1">
        <w:r w:rsidR="00AB1608" w:rsidRPr="00237A4B">
          <w:rPr>
            <w:rStyle w:val="Hyperlink"/>
            <w:rFonts w:ascii="Times New Roman" w:eastAsia="Times New Roman" w:hAnsi="Times New Roman" w:cs="Times New Roman"/>
            <w:lang w:val="lt-LT"/>
          </w:rPr>
          <w:t>https://vvkt.lrv.lt/lt/</w:t>
        </w:r>
      </w:hyperlink>
      <w:r w:rsidRPr="00237A4B">
        <w:rPr>
          <w:rFonts w:ascii="Times New Roman" w:eastAsia="Times New Roman" w:hAnsi="Times New Roman" w:cs="Times New Roman"/>
          <w:lang w:val="lt-LT"/>
        </w:rPr>
        <w:t>.</w:t>
      </w:r>
    </w:p>
    <w:p w14:paraId="382B716F" w14:textId="77777777" w:rsidR="00C618E4" w:rsidRPr="00237A4B" w:rsidRDefault="00C618E4" w:rsidP="00237A4B">
      <w:pPr>
        <w:numPr>
          <w:ilvl w:val="12"/>
          <w:numId w:val="0"/>
        </w:numPr>
        <w:spacing w:after="0" w:line="240" w:lineRule="auto"/>
        <w:ind w:right="-2"/>
        <w:rPr>
          <w:rFonts w:ascii="Times New Roman" w:eastAsia="Times New Roman" w:hAnsi="Times New Roman" w:cs="Times New Roman"/>
          <w:lang w:val="lt-LT"/>
        </w:rPr>
      </w:pPr>
    </w:p>
    <w:p w14:paraId="42C865C3" w14:textId="77777777" w:rsidR="00AB1608" w:rsidRPr="00237A4B" w:rsidRDefault="00AB1608" w:rsidP="00237A4B">
      <w:pPr>
        <w:pStyle w:val="BTEMEASMCA"/>
        <w:rPr>
          <w:noProof w:val="0"/>
        </w:rPr>
      </w:pPr>
      <w:r w:rsidRPr="00237A4B">
        <w:rPr>
          <w:i/>
        </w:rPr>
        <w:t>Lygiagrečiai importuojamas vaistas nuo referencinio vaisto skiriasi laikymo sąlygomis (lygiagrečiai importuojamą vaistą papildomai</w:t>
      </w:r>
      <w:r w:rsidRPr="00237A4B">
        <w:rPr>
          <w:i/>
          <w:iCs/>
        </w:rPr>
        <w:t xml:space="preserve"> laikyti gamintojo pakuotėje</w:t>
      </w:r>
      <w:r w:rsidRPr="00237A4B">
        <w:rPr>
          <w:i/>
        </w:rPr>
        <w:t>).</w:t>
      </w:r>
    </w:p>
    <w:p w14:paraId="551B9E1F" w14:textId="77777777" w:rsidR="0001052A" w:rsidRPr="00237A4B" w:rsidRDefault="0001052A" w:rsidP="00237A4B">
      <w:pPr>
        <w:spacing w:after="0" w:line="240" w:lineRule="auto"/>
        <w:rPr>
          <w:rFonts w:ascii="Times New Roman" w:hAnsi="Times New Roman" w:cs="Times New Roman"/>
          <w:lang w:val="lt-LT"/>
        </w:rPr>
      </w:pPr>
    </w:p>
    <w:sectPr w:rsidR="0001052A" w:rsidRPr="00237A4B" w:rsidSect="00D8050A">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CA4B5" w14:textId="77777777" w:rsidR="00433DB8" w:rsidRDefault="00433DB8">
      <w:pPr>
        <w:spacing w:after="0" w:line="240" w:lineRule="auto"/>
      </w:pPr>
      <w:r>
        <w:separator/>
      </w:r>
    </w:p>
  </w:endnote>
  <w:endnote w:type="continuationSeparator" w:id="0">
    <w:p w14:paraId="2F398B5E" w14:textId="77777777" w:rsidR="00433DB8" w:rsidRDefault="00433DB8">
      <w:pPr>
        <w:spacing w:after="0" w:line="240" w:lineRule="auto"/>
      </w:pPr>
      <w:r>
        <w:continuationSeparator/>
      </w:r>
    </w:p>
  </w:endnote>
  <w:endnote w:type="continuationNotice" w:id="1">
    <w:p w14:paraId="392007A0" w14:textId="77777777" w:rsidR="00433DB8" w:rsidRDefault="00433D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09F4C" w14:textId="77777777" w:rsidR="00D8050A" w:rsidRDefault="00D805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1C1B46" w14:textId="77777777" w:rsidR="00D8050A" w:rsidRDefault="00D805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AE306" w14:textId="2907D425" w:rsidR="00D8050A" w:rsidRPr="007215FE" w:rsidRDefault="00D8050A">
    <w:pPr>
      <w:pStyle w:val="Footer"/>
      <w:framePr w:wrap="around" w:vAnchor="text" w:hAnchor="margin" w:xAlign="right" w:y="1"/>
      <w:rPr>
        <w:rStyle w:val="PageNumber"/>
      </w:rPr>
    </w:pPr>
    <w:r w:rsidRPr="007215FE">
      <w:rPr>
        <w:rStyle w:val="PageNumber"/>
      </w:rPr>
      <w:fldChar w:fldCharType="begin"/>
    </w:r>
    <w:r w:rsidRPr="007215FE">
      <w:rPr>
        <w:rStyle w:val="PageNumber"/>
      </w:rPr>
      <w:instrText xml:space="preserve">PAGE  </w:instrText>
    </w:r>
    <w:r w:rsidRPr="007215FE">
      <w:rPr>
        <w:rStyle w:val="PageNumber"/>
      </w:rPr>
      <w:fldChar w:fldCharType="separate"/>
    </w:r>
    <w:r w:rsidR="00CC7EF3">
      <w:rPr>
        <w:rStyle w:val="PageNumber"/>
        <w:noProof/>
      </w:rPr>
      <w:t>21</w:t>
    </w:r>
    <w:r w:rsidRPr="007215FE">
      <w:rPr>
        <w:rStyle w:val="PageNumber"/>
      </w:rPr>
      <w:fldChar w:fldCharType="end"/>
    </w:r>
  </w:p>
  <w:p w14:paraId="26943E70" w14:textId="77777777" w:rsidR="00D8050A" w:rsidRPr="00237A4B" w:rsidRDefault="00D8050A">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51633" w14:textId="77777777" w:rsidR="00433DB8" w:rsidRDefault="00433DB8">
      <w:pPr>
        <w:spacing w:after="0" w:line="240" w:lineRule="auto"/>
      </w:pPr>
      <w:r>
        <w:separator/>
      </w:r>
    </w:p>
  </w:footnote>
  <w:footnote w:type="continuationSeparator" w:id="0">
    <w:p w14:paraId="40365AAE" w14:textId="77777777" w:rsidR="00433DB8" w:rsidRDefault="00433DB8">
      <w:pPr>
        <w:spacing w:after="0" w:line="240" w:lineRule="auto"/>
      </w:pPr>
      <w:r>
        <w:continuationSeparator/>
      </w:r>
    </w:p>
  </w:footnote>
  <w:footnote w:type="continuationNotice" w:id="1">
    <w:p w14:paraId="6F23B70A" w14:textId="77777777" w:rsidR="00433DB8" w:rsidRDefault="00433D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7DBA"/>
    <w:multiLevelType w:val="hybridMultilevel"/>
    <w:tmpl w:val="4974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4478A"/>
    <w:multiLevelType w:val="hybridMultilevel"/>
    <w:tmpl w:val="94642C90"/>
    <w:lvl w:ilvl="0" w:tplc="163EBFC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B63413"/>
    <w:multiLevelType w:val="multilevel"/>
    <w:tmpl w:val="D2D8416A"/>
    <w:lvl w:ilvl="0">
      <w:start w:val="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6431235"/>
    <w:multiLevelType w:val="hybridMultilevel"/>
    <w:tmpl w:val="F4FC18DA"/>
    <w:lvl w:ilvl="0" w:tplc="CDF82B0C">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F90A0D"/>
    <w:multiLevelType w:val="hybridMultilevel"/>
    <w:tmpl w:val="A336ECC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26B15"/>
    <w:multiLevelType w:val="hybridMultilevel"/>
    <w:tmpl w:val="94AC0678"/>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6CFD044A"/>
    <w:multiLevelType w:val="hybridMultilevel"/>
    <w:tmpl w:val="695EDD62"/>
    <w:lvl w:ilvl="0" w:tplc="8C3E8E0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E4"/>
    <w:rsid w:val="0001052A"/>
    <w:rsid w:val="00062810"/>
    <w:rsid w:val="00075ECC"/>
    <w:rsid w:val="000B4060"/>
    <w:rsid w:val="000D4F5F"/>
    <w:rsid w:val="001A2E88"/>
    <w:rsid w:val="001B7065"/>
    <w:rsid w:val="001B7A5D"/>
    <w:rsid w:val="001D4ACE"/>
    <w:rsid w:val="001E0A68"/>
    <w:rsid w:val="001E467A"/>
    <w:rsid w:val="002139B0"/>
    <w:rsid w:val="00230EC9"/>
    <w:rsid w:val="002369FB"/>
    <w:rsid w:val="00237A4B"/>
    <w:rsid w:val="003E6166"/>
    <w:rsid w:val="004258AE"/>
    <w:rsid w:val="00433DB8"/>
    <w:rsid w:val="00435608"/>
    <w:rsid w:val="00495339"/>
    <w:rsid w:val="004C58C8"/>
    <w:rsid w:val="004D45A2"/>
    <w:rsid w:val="00503E2A"/>
    <w:rsid w:val="00574901"/>
    <w:rsid w:val="00621FD5"/>
    <w:rsid w:val="00653F13"/>
    <w:rsid w:val="006824C5"/>
    <w:rsid w:val="00694AD8"/>
    <w:rsid w:val="006B2A58"/>
    <w:rsid w:val="006F380F"/>
    <w:rsid w:val="007225A6"/>
    <w:rsid w:val="00743C6E"/>
    <w:rsid w:val="007676AC"/>
    <w:rsid w:val="00793C33"/>
    <w:rsid w:val="007C3881"/>
    <w:rsid w:val="007E1425"/>
    <w:rsid w:val="00815BAA"/>
    <w:rsid w:val="00861C00"/>
    <w:rsid w:val="00891572"/>
    <w:rsid w:val="008B4065"/>
    <w:rsid w:val="008D0AED"/>
    <w:rsid w:val="009419DB"/>
    <w:rsid w:val="0096197F"/>
    <w:rsid w:val="00A25273"/>
    <w:rsid w:val="00A651DB"/>
    <w:rsid w:val="00AB1608"/>
    <w:rsid w:val="00AC6082"/>
    <w:rsid w:val="00AD152D"/>
    <w:rsid w:val="00B217AA"/>
    <w:rsid w:val="00B37B5A"/>
    <w:rsid w:val="00B37FC3"/>
    <w:rsid w:val="00C05875"/>
    <w:rsid w:val="00C618E4"/>
    <w:rsid w:val="00C84716"/>
    <w:rsid w:val="00CA0E2D"/>
    <w:rsid w:val="00CC7EF3"/>
    <w:rsid w:val="00CE75ED"/>
    <w:rsid w:val="00D044C3"/>
    <w:rsid w:val="00D803E1"/>
    <w:rsid w:val="00D8050A"/>
    <w:rsid w:val="00E023EA"/>
    <w:rsid w:val="00EB5185"/>
    <w:rsid w:val="00EE0724"/>
    <w:rsid w:val="00F35768"/>
    <w:rsid w:val="00FC623B"/>
    <w:rsid w:val="00FE79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8650"/>
  <w15:chartTrackingRefBased/>
  <w15:docId w15:val="{EA805EAE-0960-41A9-947E-1FF604B3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8E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18E4"/>
    <w:pPr>
      <w:tabs>
        <w:tab w:val="center" w:pos="4680"/>
        <w:tab w:val="right" w:pos="9360"/>
      </w:tabs>
      <w:spacing w:after="0" w:line="240" w:lineRule="auto"/>
    </w:pPr>
  </w:style>
  <w:style w:type="character" w:customStyle="1" w:styleId="FooterChar">
    <w:name w:val="Footer Char"/>
    <w:link w:val="Footer"/>
    <w:uiPriority w:val="99"/>
    <w:rsid w:val="00C618E4"/>
    <w:rPr>
      <w:lang w:val="en-US"/>
    </w:rPr>
  </w:style>
  <w:style w:type="character" w:styleId="PageNumber">
    <w:name w:val="page number"/>
    <w:rsid w:val="00C618E4"/>
    <w:rPr>
      <w:rFonts w:cs="Times New Roman"/>
    </w:rPr>
  </w:style>
  <w:style w:type="paragraph" w:styleId="BalloonText">
    <w:name w:val="Balloon Text"/>
    <w:basedOn w:val="Normal"/>
    <w:link w:val="BalloonTextChar"/>
    <w:uiPriority w:val="99"/>
    <w:semiHidden/>
    <w:unhideWhenUsed/>
    <w:rsid w:val="00C618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618E4"/>
    <w:rPr>
      <w:rFonts w:ascii="Tahoma" w:hAnsi="Tahoma" w:cs="Tahoma"/>
      <w:sz w:val="16"/>
      <w:szCs w:val="16"/>
      <w:lang w:val="en-US"/>
    </w:rPr>
  </w:style>
  <w:style w:type="paragraph" w:styleId="Revision">
    <w:name w:val="Revision"/>
    <w:hidden/>
    <w:uiPriority w:val="99"/>
    <w:semiHidden/>
    <w:rsid w:val="00C618E4"/>
    <w:rPr>
      <w:sz w:val="22"/>
      <w:szCs w:val="22"/>
      <w:lang w:val="en-US" w:eastAsia="en-US"/>
    </w:rPr>
  </w:style>
  <w:style w:type="character" w:styleId="CommentReference">
    <w:name w:val="annotation reference"/>
    <w:uiPriority w:val="99"/>
    <w:semiHidden/>
    <w:unhideWhenUsed/>
    <w:rsid w:val="00C618E4"/>
    <w:rPr>
      <w:sz w:val="16"/>
      <w:szCs w:val="16"/>
    </w:rPr>
  </w:style>
  <w:style w:type="paragraph" w:styleId="CommentText">
    <w:name w:val="annotation text"/>
    <w:basedOn w:val="Normal"/>
    <w:link w:val="CommentTextChar"/>
    <w:uiPriority w:val="99"/>
    <w:semiHidden/>
    <w:unhideWhenUsed/>
    <w:rsid w:val="00C618E4"/>
    <w:pPr>
      <w:spacing w:line="240" w:lineRule="auto"/>
    </w:pPr>
    <w:rPr>
      <w:sz w:val="20"/>
      <w:szCs w:val="20"/>
    </w:rPr>
  </w:style>
  <w:style w:type="character" w:customStyle="1" w:styleId="CommentTextChar">
    <w:name w:val="Comment Text Char"/>
    <w:link w:val="CommentText"/>
    <w:uiPriority w:val="99"/>
    <w:semiHidden/>
    <w:rsid w:val="00C618E4"/>
    <w:rPr>
      <w:sz w:val="20"/>
      <w:szCs w:val="20"/>
      <w:lang w:val="en-US"/>
    </w:rPr>
  </w:style>
  <w:style w:type="paragraph" w:styleId="CommentSubject">
    <w:name w:val="annotation subject"/>
    <w:basedOn w:val="CommentText"/>
    <w:next w:val="CommentText"/>
    <w:link w:val="CommentSubjectChar"/>
    <w:uiPriority w:val="99"/>
    <w:semiHidden/>
    <w:unhideWhenUsed/>
    <w:rsid w:val="00C618E4"/>
    <w:rPr>
      <w:b/>
      <w:bCs/>
    </w:rPr>
  </w:style>
  <w:style w:type="character" w:customStyle="1" w:styleId="CommentSubjectChar">
    <w:name w:val="Comment Subject Char"/>
    <w:link w:val="CommentSubject"/>
    <w:uiPriority w:val="99"/>
    <w:semiHidden/>
    <w:rsid w:val="00C618E4"/>
    <w:rPr>
      <w:b/>
      <w:bCs/>
      <w:sz w:val="20"/>
      <w:szCs w:val="20"/>
      <w:lang w:val="en-US"/>
    </w:rPr>
  </w:style>
  <w:style w:type="paragraph" w:styleId="BodyText">
    <w:name w:val="Body Text"/>
    <w:basedOn w:val="Normal"/>
    <w:link w:val="BodyTextChar"/>
    <w:unhideWhenUsed/>
    <w:rsid w:val="00C618E4"/>
    <w:pPr>
      <w:spacing w:after="120" w:line="240" w:lineRule="auto"/>
    </w:pPr>
    <w:rPr>
      <w:rFonts w:ascii="Times New Roman" w:hAnsi="Times New Roman" w:cs="Times New Roman"/>
      <w:szCs w:val="20"/>
      <w:lang w:val="lt-LT" w:eastAsia="lt-LT"/>
    </w:rPr>
  </w:style>
  <w:style w:type="character" w:customStyle="1" w:styleId="BodyTextChar">
    <w:name w:val="Body Text Char"/>
    <w:link w:val="BodyText"/>
    <w:rsid w:val="00C618E4"/>
    <w:rPr>
      <w:rFonts w:ascii="Times New Roman" w:eastAsia="Calibri" w:hAnsi="Times New Roman" w:cs="Times New Roman"/>
      <w:szCs w:val="20"/>
      <w:lang w:val="lt-LT" w:eastAsia="lt-LT"/>
    </w:rPr>
  </w:style>
  <w:style w:type="character" w:styleId="Hyperlink">
    <w:name w:val="Hyperlink"/>
    <w:basedOn w:val="DefaultParagraphFont"/>
    <w:uiPriority w:val="99"/>
    <w:unhideWhenUsed/>
    <w:rsid w:val="001B7065"/>
    <w:rPr>
      <w:color w:val="0563C1" w:themeColor="hyperlink"/>
      <w:u w:val="single"/>
    </w:rPr>
  </w:style>
  <w:style w:type="character" w:customStyle="1" w:styleId="UnresolvedMention1">
    <w:name w:val="Unresolved Mention1"/>
    <w:basedOn w:val="DefaultParagraphFont"/>
    <w:uiPriority w:val="99"/>
    <w:semiHidden/>
    <w:unhideWhenUsed/>
    <w:rsid w:val="001B7065"/>
    <w:rPr>
      <w:color w:val="605E5C"/>
      <w:shd w:val="clear" w:color="auto" w:fill="E1DFDD"/>
    </w:rPr>
  </w:style>
  <w:style w:type="paragraph" w:styleId="Header">
    <w:name w:val="header"/>
    <w:basedOn w:val="Normal"/>
    <w:link w:val="HeaderChar"/>
    <w:uiPriority w:val="99"/>
    <w:unhideWhenUsed/>
    <w:rsid w:val="001A2E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2E88"/>
    <w:rPr>
      <w:sz w:val="22"/>
      <w:szCs w:val="22"/>
      <w:lang w:val="en-US" w:eastAsia="en-US"/>
    </w:rPr>
  </w:style>
  <w:style w:type="paragraph" w:customStyle="1" w:styleId="BTEMEASMCA">
    <w:name w:val="BT EMEA_SMCA"/>
    <w:basedOn w:val="Normal"/>
    <w:link w:val="BTEMEASMCAChar"/>
    <w:autoRedefine/>
    <w:rsid w:val="00AB1608"/>
    <w:pPr>
      <w:spacing w:after="0" w:line="240" w:lineRule="auto"/>
    </w:pPr>
    <w:rPr>
      <w:rFonts w:ascii="Times New Roman" w:eastAsia="Times New Roman" w:hAnsi="Times New Roman" w:cs="Times New Roman"/>
      <w:noProof/>
      <w:lang w:val="lt-LT"/>
    </w:rPr>
  </w:style>
  <w:style w:type="character" w:customStyle="1" w:styleId="BTEMEASMCAChar">
    <w:name w:val="BT EMEA_SMCA Char"/>
    <w:link w:val="BTEMEASMCA"/>
    <w:rsid w:val="00AB1608"/>
    <w:rPr>
      <w:rFonts w:ascii="Times New Roman" w:eastAsia="Times New Roman" w:hAnsi="Times New Roman" w:cs="Times New Roman"/>
      <w:noProof/>
      <w:sz w:val="22"/>
      <w:szCs w:val="22"/>
      <w:lang w:eastAsia="en-US"/>
    </w:rPr>
  </w:style>
  <w:style w:type="character" w:customStyle="1" w:styleId="UnresolvedMention">
    <w:name w:val="Unresolved Mention"/>
    <w:basedOn w:val="DefaultParagraphFont"/>
    <w:uiPriority w:val="99"/>
    <w:semiHidden/>
    <w:unhideWhenUsed/>
    <w:rsid w:val="00AB1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A561F-3182-470C-A922-9A59A22C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7980</Words>
  <Characters>4550</Characters>
  <Application>Microsoft Office Word</Application>
  <DocSecurity>0</DocSecurity>
  <Lines>37</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12505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KALAGINA Tatjana</dc:creator>
  <cp:keywords/>
  <dc:description/>
  <cp:lastModifiedBy>Donata Zalensiene</cp:lastModifiedBy>
  <cp:revision>14</cp:revision>
  <dcterms:created xsi:type="dcterms:W3CDTF">2022-11-07T11:50:00Z</dcterms:created>
  <dcterms:modified xsi:type="dcterms:W3CDTF">2025-04-07T10:23:00Z</dcterms:modified>
</cp:coreProperties>
</file>