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0C32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1AF6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403EC" w14:textId="77777777" w:rsidR="00373402" w:rsidRPr="00373402" w:rsidRDefault="00373402" w:rsidP="0037340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caps/>
          <w:kern w:val="0"/>
          <w14:ligatures w14:val="none"/>
        </w:rPr>
      </w:pPr>
      <w:bookmarkStart w:id="0" w:name="_Toc129243136"/>
      <w:bookmarkStart w:id="1" w:name="_Toc12924326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instrText xml:space="preserve"> DOCVARIABLE VAULT_ND_18c9a109-a7c9-4877-9745-1d70e16a98ab \* MERGEFORMAT </w:instrTex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end"/>
      </w:r>
    </w:p>
    <w:p w14:paraId="2E076354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C7A6B4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2F71590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2A7064C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34D762A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F0DFF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CCAFCB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VAULT_ND_c2d32b00-8141-49f6-9f4c-f5a983e42963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7B80C6E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5B62B0" w14:textId="6BDA9EB9" w:rsidR="00373402" w:rsidRPr="00373402" w:rsidRDefault="007C227E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TRANXENE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 kietosios kapsulės</w:t>
      </w:r>
    </w:p>
    <w:p w14:paraId="4AE5BA9A" w14:textId="676C6DC0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T</w:t>
      </w:r>
      <w:r w:rsidR="007C227E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RANXENE</w:t>
      </w:r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 xml:space="preserve"> 10 mg kietosios kapsulės</w:t>
      </w:r>
    </w:p>
    <w:p w14:paraId="79AFC3DB" w14:textId="3C91903E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dikalio klorazepatas</w:t>
      </w:r>
    </w:p>
    <w:p w14:paraId="66F9925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70992F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VAULT_ND_cecb218d-5beb-4cf2-b64e-e110ac35a427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6DB157A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D32C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Vienoje kietojoje kapsulėje yra 5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92061" w14:textId="00793DEB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Vienoje kietojoje kapsulėje yra 10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.</w:t>
      </w:r>
    </w:p>
    <w:p w14:paraId="51ABEEF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FC8A9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VAULT_ND_ad5e0aa4-5ef6-470a-9533-5f30c90d7305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325DE0E1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88F4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F1E672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FARMACINĖ FORMA IR KIEKIS PAKUOTĖJE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VAULT_ND_16ad050a-469b-4256-9f4b-b591de97e2b7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C67739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CA6BC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Kietosios kapsulės</w:t>
      </w:r>
    </w:p>
    <w:p w14:paraId="6A85022F" w14:textId="45B6D4C0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30 kietųjų kapsulių</w:t>
      </w:r>
    </w:p>
    <w:p w14:paraId="0BB1A60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3B5C6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VARTOJIMO METODAS IR BŪDAS (-AI)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VAULT_ND_9edcbcc2-f2ec-4a80-952f-cb28fb3f9912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3554603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00FBE97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6C7EBFC0" w14:textId="3FE1543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558F073C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B156495" w14:textId="77777777" w:rsidR="00373402" w:rsidRPr="00373402" w:rsidRDefault="00373402" w:rsidP="00373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SPECIALUS ĮSPĖJIMAS, KAD VAISTINĮ PREPARATĄ BŪTINA LAIKYTI VAIKAMS NEPASTEBIMOJE IR NEPASIEKIAMOJE VIETOJE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VAULT_ND_46803051-ce81-45e6-bedd-7a8b9590ac9d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EC0958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C0A60E" w14:textId="3E1F57E4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Laikyti vaikams </w:t>
      </w:r>
      <w:r w:rsidRPr="00373402">
        <w:rPr>
          <w:rFonts w:ascii="Times New Roman" w:eastAsia="Times New Roman" w:hAnsi="Times New Roman" w:cs="Times New Roman"/>
          <w:noProof/>
          <w:kern w:val="0"/>
          <w:lang w:eastAsia="x-none"/>
          <w14:ligatures w14:val="none"/>
        </w:rPr>
        <w:t xml:space="preserve">nepastebimoje ir </w:t>
      </w: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nepasiekiamoje vietoje.</w:t>
      </w:r>
    </w:p>
    <w:p w14:paraId="41AF4A5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CC4C57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KITAS (-I) SPECIALUS (-ŪS) ĮSPĖJIMAS (-AI) (JEI REIKIA)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VAULT_ND_67d71278-0ba4-4043-a8b4-575a510b35fe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3D89E2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83921D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D48B8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TINKAMUMO LAIKAS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instrText xml:space="preserve"> DOCVARIABLE VAULT_ND_5160d814-58cc-49d7-8b7c-88e7d2efbd96 \* MERGEFORMAT </w:instrTex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end"/>
      </w:r>
    </w:p>
    <w:p w14:paraId="3EFA7484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319787" w14:textId="3C19A92A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EXP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{mm/MMMM}</w:t>
      </w:r>
    </w:p>
    <w:p w14:paraId="278EEEE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70247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laikymo sąlygos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instrText xml:space="preserve"> DOCVARIABLE VAULT_ND_4ddd1798-037d-45fe-8021-caed0727e064 \* MERGEFORMAT </w:instrTex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end"/>
      </w:r>
    </w:p>
    <w:p w14:paraId="36335EB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5449B9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2130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471A4B9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94696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F5163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B22299D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A3666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F9BFBFE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E1F2E2A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0D3AFAD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2AB6E8F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6154A04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9C54AF4" w14:textId="77777777" w:rsidR="00DE254C" w:rsidRPr="00D81B2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</w:p>
    <w:p w14:paraId="60D941C3" w14:textId="6F1F2663" w:rsidR="00DE254C" w:rsidRPr="00D81B2C" w:rsidRDefault="00EE41EE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D81B2C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N30</w:t>
      </w:r>
      <w:r w:rsidRPr="00D81B2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DE254C" w:rsidRPr="00D81B2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D81B2C" w:rsidRPr="00D81B2C">
        <w:rPr>
          <w:rFonts w:asciiTheme="majorBidi" w:hAnsiTheme="majorBidi" w:cstheme="majorBidi"/>
        </w:rPr>
        <w:t>25/2523/001</w:t>
      </w:r>
    </w:p>
    <w:p w14:paraId="4A7ED29C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27E7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239991B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6A99C" w14:textId="1F6DF7CC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Lot</w:t>
      </w:r>
    </w:p>
    <w:p w14:paraId="615577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6DBFB11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603B73E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9AD57" w14:textId="3BE725C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144BCB0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9B9DE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021C5511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8115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F12B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733E304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FE5CC" w14:textId="742B5902" w:rsidR="00373402" w:rsidRPr="00373402" w:rsidRDefault="00BD19F7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</w:t>
      </w:r>
    </w:p>
    <w:p w14:paraId="6D9890D0" w14:textId="01BE0AAB" w:rsidR="00373402" w:rsidRPr="00373402" w:rsidRDefault="00BD19F7" w:rsidP="00DE25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10 mg</w:t>
      </w:r>
    </w:p>
    <w:p w14:paraId="10F87938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F245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22323D5B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6CEB5F" w14:textId="74C234A0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5A8E6E28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524DBC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ŽMONĖMS SUPRANTAMI DUOMENYS</w:t>
      </w:r>
    </w:p>
    <w:p w14:paraId="12106D0A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B33C2E5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PC: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{numeris}</w:t>
      </w:r>
    </w:p>
    <w:p w14:paraId="2BC88FC1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SN: {numeris}</w:t>
      </w:r>
    </w:p>
    <w:p w14:paraId="483F9A4E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NN: {numeris}</w:t>
      </w:r>
    </w:p>
    <w:p w14:paraId="4B0F8F3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1B9C0" w14:textId="77777777" w:rsidR="00E7340C" w:rsidRDefault="00E7340C"/>
    <w:p w14:paraId="0B7C2FAD" w14:textId="4F3867D7" w:rsidR="00C01CD3" w:rsidRPr="00C01CD3" w:rsidRDefault="00C01CD3" w:rsidP="00E453E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Winthrop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Industrie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Vierge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33440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Ambares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et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Lagrave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Carbon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Blanc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Aventis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Warszawie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Oddział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Rzeszowie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Zakład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Produkcji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Dystrybucji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Leków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w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Rzeszowie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Lubelska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52 35-233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Rzeszów</w:t>
      </w:r>
      <w:proofErr w:type="spellEnd"/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sanofi-aventis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Carretera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C-35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Batlloria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Hostalric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km. 63.09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17404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Riells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Viabrea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</w:t>
      </w:r>
      <w:proofErr w:type="spellStart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Grona</w:t>
      </w:r>
      <w:proofErr w:type="spellEnd"/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 w:rsidR="00FE23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E453ED" w:rsidRPr="00E453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363DB353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81548D2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397A00A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B69B9A" w14:textId="4F17C714" w:rsidR="00C01CD3" w:rsidRDefault="00C01CD3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0F1576E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748AAD6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E11873" w14:textId="77777777" w:rsidR="009A4452" w:rsidRPr="004C3F4D" w:rsidRDefault="009A4452" w:rsidP="009A4452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laikymo sąlygomis: referencinį vaistą laikyti </w:t>
      </w:r>
      <w:r w:rsidRPr="00092FC3">
        <w:rPr>
          <w:rFonts w:ascii="Times New Roman" w:hAnsi="Times New Roman" w:cs="Times New Roman"/>
          <w:i/>
          <w:iCs/>
        </w:rPr>
        <w:t>ne aukštesnėje kaip 25 °C temperatūroje</w:t>
      </w:r>
      <w:r>
        <w:rPr>
          <w:rFonts w:ascii="Times New Roman" w:hAnsi="Times New Roman" w:cs="Times New Roman"/>
          <w:i/>
          <w:iCs/>
        </w:rPr>
        <w:t xml:space="preserve">, lygiagrečiai importuojamam </w:t>
      </w:r>
      <w:r w:rsidRPr="002B65A1">
        <w:rPr>
          <w:rFonts w:ascii="Times New Roman" w:hAnsi="Times New Roman" w:cs="Times New Roman"/>
          <w:i/>
          <w:iCs/>
        </w:rPr>
        <w:t xml:space="preserve">vaistiniam preparatui </w:t>
      </w:r>
      <w:r>
        <w:rPr>
          <w:rFonts w:ascii="Times New Roman" w:hAnsi="Times New Roman" w:cs="Times New Roman"/>
          <w:i/>
          <w:iCs/>
        </w:rPr>
        <w:t>specialių laikymo sąlygų nereikia.</w:t>
      </w:r>
    </w:p>
    <w:p w14:paraId="62BEC5AB" w14:textId="31E2E111" w:rsidR="00A537C6" w:rsidRPr="00A537C6" w:rsidRDefault="00A537C6" w:rsidP="009A4452">
      <w:pPr>
        <w:rPr>
          <w:rFonts w:ascii="Times New Roman" w:hAnsi="Times New Roman" w:cs="Times New Roman"/>
        </w:rPr>
      </w:pPr>
    </w:p>
    <w:sectPr w:rsidR="00A537C6" w:rsidRPr="00A53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22"/>
    <w:rsid w:val="00093FB5"/>
    <w:rsid w:val="001739C9"/>
    <w:rsid w:val="002F2D2A"/>
    <w:rsid w:val="00370CBF"/>
    <w:rsid w:val="00373402"/>
    <w:rsid w:val="00375F79"/>
    <w:rsid w:val="00401156"/>
    <w:rsid w:val="00680F58"/>
    <w:rsid w:val="006D37F9"/>
    <w:rsid w:val="007C227E"/>
    <w:rsid w:val="009A4452"/>
    <w:rsid w:val="00A20536"/>
    <w:rsid w:val="00A537C6"/>
    <w:rsid w:val="00BA1455"/>
    <w:rsid w:val="00BD19F7"/>
    <w:rsid w:val="00BF5422"/>
    <w:rsid w:val="00C01CD3"/>
    <w:rsid w:val="00D81B2C"/>
    <w:rsid w:val="00DE254C"/>
    <w:rsid w:val="00E453ED"/>
    <w:rsid w:val="00E7340C"/>
    <w:rsid w:val="00EE41EE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D56"/>
  <w15:chartTrackingRefBased/>
  <w15:docId w15:val="{00263633-0D1E-4409-BC02-9A4EE484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54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54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54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54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54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54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54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54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54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54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5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2017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2024-09-02T18:19:00Z</dcterms:created>
  <dcterms:modified xsi:type="dcterms:W3CDTF">2025-05-07T08:44:00Z</dcterms:modified>
</cp:coreProperties>
</file>