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22C6" w14:textId="77777777" w:rsidR="00CB2AA4" w:rsidRPr="00BF113C" w:rsidRDefault="00CB2AA4" w:rsidP="00CB2AA4">
      <w:pPr>
        <w:widowControl w:val="0"/>
        <w:tabs>
          <w:tab w:val="clear" w:pos="567"/>
        </w:tabs>
        <w:spacing w:line="240" w:lineRule="auto"/>
        <w:rPr>
          <w:color w:val="008000"/>
          <w:szCs w:val="22"/>
          <w:lang w:val="lt-LT"/>
        </w:rPr>
      </w:pPr>
    </w:p>
    <w:p w14:paraId="6500DCEB" w14:textId="77777777" w:rsidR="00CB2AA4" w:rsidRPr="00BF113C" w:rsidRDefault="00CB2AA4" w:rsidP="00CB2AA4">
      <w:pPr>
        <w:spacing w:line="240" w:lineRule="auto"/>
        <w:outlineLvl w:val="0"/>
        <w:rPr>
          <w:szCs w:val="22"/>
          <w:lang w:val="lt-LT"/>
        </w:rPr>
      </w:pPr>
    </w:p>
    <w:p w14:paraId="6D281F26" w14:textId="77777777" w:rsidR="00CB2AA4" w:rsidRPr="00BF113C" w:rsidRDefault="00CB2AA4" w:rsidP="00CB2AA4">
      <w:pPr>
        <w:spacing w:line="240" w:lineRule="auto"/>
        <w:outlineLvl w:val="0"/>
        <w:rPr>
          <w:szCs w:val="22"/>
          <w:lang w:val="lt-LT"/>
        </w:rPr>
      </w:pPr>
    </w:p>
    <w:p w14:paraId="373FF7B5" w14:textId="77777777" w:rsidR="00CB2AA4" w:rsidRPr="00BF113C" w:rsidRDefault="00CB2AA4" w:rsidP="00CB2AA4">
      <w:pPr>
        <w:spacing w:line="240" w:lineRule="auto"/>
        <w:outlineLvl w:val="0"/>
        <w:rPr>
          <w:szCs w:val="22"/>
          <w:lang w:val="lt-LT"/>
        </w:rPr>
      </w:pPr>
    </w:p>
    <w:p w14:paraId="2C0E9AD2" w14:textId="77777777" w:rsidR="00CB2AA4" w:rsidRPr="00BF113C" w:rsidRDefault="00CB2AA4" w:rsidP="00CB2AA4">
      <w:pPr>
        <w:spacing w:line="240" w:lineRule="auto"/>
        <w:outlineLvl w:val="0"/>
        <w:rPr>
          <w:szCs w:val="22"/>
          <w:lang w:val="lt-LT"/>
        </w:rPr>
      </w:pPr>
    </w:p>
    <w:p w14:paraId="47562961" w14:textId="77777777" w:rsidR="00CB2AA4" w:rsidRPr="00BF113C" w:rsidRDefault="00CB2AA4" w:rsidP="00CB2AA4">
      <w:pPr>
        <w:tabs>
          <w:tab w:val="left" w:pos="-1440"/>
          <w:tab w:val="left" w:pos="-720"/>
        </w:tabs>
        <w:spacing w:line="240" w:lineRule="auto"/>
        <w:rPr>
          <w:szCs w:val="22"/>
          <w:lang w:val="lt-LT"/>
        </w:rPr>
      </w:pPr>
    </w:p>
    <w:p w14:paraId="4F7E45D4" w14:textId="77777777" w:rsidR="00CB2AA4" w:rsidRPr="00BF113C" w:rsidRDefault="00CB2AA4" w:rsidP="00CB2AA4">
      <w:pPr>
        <w:tabs>
          <w:tab w:val="left" w:pos="-1440"/>
          <w:tab w:val="left" w:pos="-720"/>
        </w:tabs>
        <w:spacing w:line="240" w:lineRule="auto"/>
        <w:rPr>
          <w:szCs w:val="22"/>
          <w:lang w:val="lt-LT"/>
        </w:rPr>
      </w:pPr>
    </w:p>
    <w:p w14:paraId="3A49BCD1" w14:textId="77777777" w:rsidR="00CB2AA4" w:rsidRPr="00BF113C" w:rsidRDefault="00CB2AA4" w:rsidP="00CB2AA4">
      <w:pPr>
        <w:tabs>
          <w:tab w:val="left" w:pos="-1440"/>
          <w:tab w:val="left" w:pos="-720"/>
        </w:tabs>
        <w:spacing w:line="240" w:lineRule="auto"/>
        <w:rPr>
          <w:szCs w:val="22"/>
          <w:lang w:val="lt-LT"/>
        </w:rPr>
      </w:pPr>
    </w:p>
    <w:p w14:paraId="39DD7FDC" w14:textId="77777777" w:rsidR="00CB2AA4" w:rsidRPr="00BF113C" w:rsidRDefault="00CB2AA4" w:rsidP="00CB2AA4">
      <w:pPr>
        <w:tabs>
          <w:tab w:val="left" w:pos="-1440"/>
          <w:tab w:val="left" w:pos="-720"/>
        </w:tabs>
        <w:spacing w:line="240" w:lineRule="auto"/>
        <w:rPr>
          <w:szCs w:val="22"/>
          <w:lang w:val="lt-LT"/>
        </w:rPr>
      </w:pPr>
    </w:p>
    <w:p w14:paraId="017EDDE9" w14:textId="77777777" w:rsidR="00CB2AA4" w:rsidRPr="00BF113C" w:rsidRDefault="00CB2AA4" w:rsidP="00CB2AA4">
      <w:pPr>
        <w:tabs>
          <w:tab w:val="left" w:pos="-1440"/>
          <w:tab w:val="left" w:pos="-720"/>
        </w:tabs>
        <w:spacing w:line="240" w:lineRule="auto"/>
        <w:rPr>
          <w:szCs w:val="22"/>
          <w:lang w:val="lt-LT"/>
        </w:rPr>
      </w:pPr>
    </w:p>
    <w:p w14:paraId="7B13F5F4" w14:textId="77777777" w:rsidR="00CB2AA4" w:rsidRPr="00BF113C" w:rsidRDefault="00CB2AA4" w:rsidP="00CB2AA4">
      <w:pPr>
        <w:tabs>
          <w:tab w:val="left" w:pos="-1440"/>
          <w:tab w:val="left" w:pos="-720"/>
        </w:tabs>
        <w:spacing w:line="240" w:lineRule="auto"/>
        <w:rPr>
          <w:szCs w:val="22"/>
          <w:lang w:val="lt-LT"/>
        </w:rPr>
      </w:pPr>
    </w:p>
    <w:p w14:paraId="47CF8854" w14:textId="77777777" w:rsidR="00CB2AA4" w:rsidRPr="00BF113C" w:rsidRDefault="00CB2AA4" w:rsidP="00CB2AA4">
      <w:pPr>
        <w:tabs>
          <w:tab w:val="left" w:pos="-1440"/>
          <w:tab w:val="left" w:pos="-720"/>
        </w:tabs>
        <w:spacing w:line="240" w:lineRule="auto"/>
        <w:rPr>
          <w:szCs w:val="22"/>
          <w:lang w:val="lt-LT"/>
        </w:rPr>
      </w:pPr>
    </w:p>
    <w:p w14:paraId="7FADD91A" w14:textId="77777777" w:rsidR="00CB2AA4" w:rsidRPr="00BF113C" w:rsidRDefault="00CB2AA4" w:rsidP="00CB2AA4">
      <w:pPr>
        <w:tabs>
          <w:tab w:val="left" w:pos="-1440"/>
          <w:tab w:val="left" w:pos="-720"/>
        </w:tabs>
        <w:spacing w:line="240" w:lineRule="auto"/>
        <w:rPr>
          <w:szCs w:val="22"/>
          <w:lang w:val="lt-LT"/>
        </w:rPr>
      </w:pPr>
    </w:p>
    <w:p w14:paraId="4B6EAB70" w14:textId="77777777" w:rsidR="00CB2AA4" w:rsidRPr="00BF113C" w:rsidRDefault="00CB2AA4" w:rsidP="00CB2AA4">
      <w:pPr>
        <w:tabs>
          <w:tab w:val="left" w:pos="-1440"/>
          <w:tab w:val="left" w:pos="-720"/>
        </w:tabs>
        <w:spacing w:line="240" w:lineRule="auto"/>
        <w:rPr>
          <w:szCs w:val="22"/>
          <w:lang w:val="lt-LT"/>
        </w:rPr>
      </w:pPr>
    </w:p>
    <w:p w14:paraId="6FB3BE3A" w14:textId="77777777" w:rsidR="00CB2AA4" w:rsidRPr="00BF113C" w:rsidRDefault="00CB2AA4" w:rsidP="00CB2AA4">
      <w:pPr>
        <w:tabs>
          <w:tab w:val="left" w:pos="-1440"/>
          <w:tab w:val="left" w:pos="-720"/>
        </w:tabs>
        <w:spacing w:line="240" w:lineRule="auto"/>
        <w:rPr>
          <w:szCs w:val="22"/>
          <w:lang w:val="lt-LT"/>
        </w:rPr>
      </w:pPr>
    </w:p>
    <w:p w14:paraId="5D95AF67" w14:textId="77777777" w:rsidR="00CB2AA4" w:rsidRPr="00BF113C" w:rsidRDefault="00CB2AA4" w:rsidP="00CB2AA4">
      <w:pPr>
        <w:tabs>
          <w:tab w:val="left" w:pos="-1440"/>
          <w:tab w:val="left" w:pos="-720"/>
        </w:tabs>
        <w:spacing w:line="240" w:lineRule="auto"/>
        <w:rPr>
          <w:szCs w:val="22"/>
          <w:lang w:val="lt-LT"/>
        </w:rPr>
      </w:pPr>
    </w:p>
    <w:p w14:paraId="5276F7D4" w14:textId="77777777" w:rsidR="00CB2AA4" w:rsidRPr="00BF113C" w:rsidRDefault="00CB2AA4" w:rsidP="00CB2AA4">
      <w:pPr>
        <w:tabs>
          <w:tab w:val="left" w:pos="-1440"/>
          <w:tab w:val="left" w:pos="-720"/>
        </w:tabs>
        <w:spacing w:line="240" w:lineRule="auto"/>
        <w:rPr>
          <w:szCs w:val="22"/>
          <w:lang w:val="lt-LT"/>
        </w:rPr>
      </w:pPr>
    </w:p>
    <w:p w14:paraId="390E720F" w14:textId="77777777" w:rsidR="00CB2AA4" w:rsidRPr="00BF113C" w:rsidRDefault="00CB2AA4" w:rsidP="00CB2AA4">
      <w:pPr>
        <w:tabs>
          <w:tab w:val="left" w:pos="-1440"/>
          <w:tab w:val="left" w:pos="-720"/>
        </w:tabs>
        <w:spacing w:line="240" w:lineRule="auto"/>
        <w:rPr>
          <w:szCs w:val="22"/>
          <w:lang w:val="lt-LT"/>
        </w:rPr>
      </w:pPr>
    </w:p>
    <w:p w14:paraId="7A3A6E74" w14:textId="77777777" w:rsidR="00CB2AA4" w:rsidRPr="00BF113C" w:rsidRDefault="00CB2AA4" w:rsidP="00CB2AA4">
      <w:pPr>
        <w:tabs>
          <w:tab w:val="left" w:pos="-1440"/>
          <w:tab w:val="left" w:pos="-720"/>
        </w:tabs>
        <w:spacing w:line="240" w:lineRule="auto"/>
        <w:rPr>
          <w:szCs w:val="22"/>
          <w:lang w:val="lt-LT"/>
        </w:rPr>
      </w:pPr>
    </w:p>
    <w:p w14:paraId="2EAC6382" w14:textId="77777777" w:rsidR="00CB2AA4" w:rsidRPr="00BF113C" w:rsidRDefault="00CB2AA4" w:rsidP="00CB2AA4">
      <w:pPr>
        <w:tabs>
          <w:tab w:val="left" w:pos="-1440"/>
          <w:tab w:val="left" w:pos="-720"/>
        </w:tabs>
        <w:spacing w:line="240" w:lineRule="auto"/>
        <w:rPr>
          <w:szCs w:val="22"/>
          <w:lang w:val="lt-LT"/>
        </w:rPr>
      </w:pPr>
    </w:p>
    <w:p w14:paraId="2672465F" w14:textId="77777777" w:rsidR="00CB2AA4" w:rsidRPr="00BF113C" w:rsidRDefault="00CB2AA4" w:rsidP="00CB2AA4">
      <w:pPr>
        <w:tabs>
          <w:tab w:val="left" w:pos="-1440"/>
          <w:tab w:val="left" w:pos="-720"/>
        </w:tabs>
        <w:spacing w:line="240" w:lineRule="auto"/>
        <w:rPr>
          <w:szCs w:val="22"/>
          <w:lang w:val="lt-LT"/>
        </w:rPr>
      </w:pPr>
    </w:p>
    <w:p w14:paraId="090283AE" w14:textId="77777777" w:rsidR="00CB2AA4" w:rsidRPr="00BF113C" w:rsidRDefault="00CB2AA4" w:rsidP="00CB2AA4">
      <w:pPr>
        <w:tabs>
          <w:tab w:val="left" w:pos="-1440"/>
          <w:tab w:val="left" w:pos="-720"/>
        </w:tabs>
        <w:spacing w:line="240" w:lineRule="auto"/>
        <w:rPr>
          <w:szCs w:val="22"/>
          <w:lang w:val="lt-LT"/>
        </w:rPr>
      </w:pPr>
    </w:p>
    <w:p w14:paraId="40826388" w14:textId="77777777" w:rsidR="00CB2AA4" w:rsidRPr="00BF113C" w:rsidRDefault="00CB2AA4" w:rsidP="00CB2AA4">
      <w:pPr>
        <w:tabs>
          <w:tab w:val="left" w:pos="-1440"/>
          <w:tab w:val="left" w:pos="-720"/>
        </w:tabs>
        <w:spacing w:line="240" w:lineRule="auto"/>
        <w:rPr>
          <w:szCs w:val="22"/>
          <w:lang w:val="lt-LT"/>
        </w:rPr>
      </w:pPr>
    </w:p>
    <w:p w14:paraId="65313085" w14:textId="77777777" w:rsidR="00CB2AA4" w:rsidRPr="00BF113C" w:rsidRDefault="00CB2AA4" w:rsidP="00CB2AA4">
      <w:pPr>
        <w:pStyle w:val="Antrat2"/>
        <w:spacing w:before="0" w:after="0" w:line="240" w:lineRule="auto"/>
        <w:jc w:val="center"/>
        <w:rPr>
          <w:rFonts w:ascii="Times New Roman" w:hAnsi="Times New Roman"/>
          <w:bCs w:val="0"/>
          <w:i w:val="0"/>
          <w:iCs w:val="0"/>
          <w:sz w:val="22"/>
          <w:szCs w:val="22"/>
          <w:lang w:val="lt-LT"/>
        </w:rPr>
      </w:pPr>
      <w:r w:rsidRPr="00BF113C">
        <w:rPr>
          <w:rFonts w:ascii="Times New Roman" w:hAnsi="Times New Roman"/>
          <w:i w:val="0"/>
          <w:sz w:val="22"/>
          <w:szCs w:val="22"/>
          <w:lang w:val="lt-LT"/>
        </w:rPr>
        <w:t>I PRIEDAS</w:t>
      </w:r>
    </w:p>
    <w:p w14:paraId="2B1F4F89" w14:textId="77777777" w:rsidR="00CB2AA4" w:rsidRPr="00BF113C" w:rsidRDefault="00CB2AA4" w:rsidP="00CB2AA4">
      <w:pPr>
        <w:spacing w:line="240" w:lineRule="auto"/>
        <w:rPr>
          <w:szCs w:val="22"/>
          <w:lang w:val="lt-LT"/>
        </w:rPr>
      </w:pPr>
    </w:p>
    <w:p w14:paraId="6B3AFFDA" w14:textId="77777777" w:rsidR="00CB2AA4" w:rsidRPr="00BF113C" w:rsidRDefault="00CB2AA4" w:rsidP="00CB2AA4">
      <w:pPr>
        <w:tabs>
          <w:tab w:val="left" w:pos="-1440"/>
          <w:tab w:val="left" w:pos="-720"/>
        </w:tabs>
        <w:spacing w:line="240" w:lineRule="auto"/>
        <w:jc w:val="center"/>
        <w:rPr>
          <w:b/>
          <w:szCs w:val="22"/>
          <w:lang w:val="lt-LT"/>
        </w:rPr>
      </w:pPr>
      <w:r w:rsidRPr="00BF113C">
        <w:rPr>
          <w:b/>
          <w:szCs w:val="22"/>
          <w:lang w:val="lt-LT"/>
        </w:rPr>
        <w:t>PREPARATO CHARAKTERISTIKŲ SANTRAUKA</w:t>
      </w:r>
    </w:p>
    <w:p w14:paraId="51763A2B" w14:textId="77777777" w:rsidR="00CB2AA4" w:rsidRPr="00BF113C" w:rsidRDefault="00CB2AA4" w:rsidP="00CB2AA4">
      <w:pPr>
        <w:spacing w:line="240" w:lineRule="auto"/>
        <w:rPr>
          <w:szCs w:val="22"/>
          <w:lang w:val="lt-LT"/>
        </w:rPr>
      </w:pPr>
      <w:r w:rsidRPr="00BF113C">
        <w:rPr>
          <w:szCs w:val="22"/>
          <w:lang w:val="lt-LT" w:eastAsia="zh-CN"/>
        </w:rPr>
        <w:br w:type="page"/>
      </w:r>
    </w:p>
    <w:p w14:paraId="3FA253B8"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lastRenderedPageBreak/>
        <w:t>1.</w:t>
      </w:r>
      <w:r w:rsidRPr="00BF113C">
        <w:rPr>
          <w:rFonts w:ascii="Times New Roman" w:hAnsi="Times New Roman"/>
          <w:sz w:val="22"/>
          <w:szCs w:val="22"/>
          <w:lang w:val="lt-LT"/>
        </w:rPr>
        <w:tab/>
        <w:t>VAISTINIO PREPARATO PAVADINIMAS</w:t>
      </w:r>
    </w:p>
    <w:p w14:paraId="51729A5A" w14:textId="77777777" w:rsidR="00CB2AA4" w:rsidRPr="00BF113C" w:rsidRDefault="00CB2AA4" w:rsidP="00CB2AA4">
      <w:pPr>
        <w:spacing w:line="240" w:lineRule="auto"/>
        <w:rPr>
          <w:szCs w:val="22"/>
          <w:lang w:val="lt-LT"/>
        </w:rPr>
      </w:pPr>
    </w:p>
    <w:p w14:paraId="27DA4FBE" w14:textId="13E2907B" w:rsidR="00145988" w:rsidRPr="00BF113C" w:rsidRDefault="00AC069C" w:rsidP="00BC1301">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BC1301">
        <w:rPr>
          <w:szCs w:val="22"/>
          <w:lang w:val="lt-LT"/>
        </w:rPr>
        <w:t xml:space="preserve"> </w:t>
      </w:r>
      <w:r w:rsidR="00145988" w:rsidRPr="00BF113C">
        <w:rPr>
          <w:szCs w:val="22"/>
          <w:lang w:val="lt-LT"/>
        </w:rPr>
        <w:t>2,6</w:t>
      </w:r>
      <w:r w:rsidR="009643ED" w:rsidRPr="00BF113C">
        <w:rPr>
          <w:szCs w:val="22"/>
          <w:lang w:val="lt-LT"/>
        </w:rPr>
        <w:t> </w:t>
      </w:r>
      <w:r w:rsidR="00145988" w:rsidRPr="00BF113C">
        <w:rPr>
          <w:szCs w:val="22"/>
          <w:lang w:val="lt-LT"/>
        </w:rPr>
        <w:t>mg kietosios pastilės</w:t>
      </w:r>
    </w:p>
    <w:p w14:paraId="50DE848B" w14:textId="77777777" w:rsidR="00CB2AA4" w:rsidRPr="00BF113C" w:rsidRDefault="00CB2AA4" w:rsidP="00CB2AA4">
      <w:pPr>
        <w:spacing w:line="240" w:lineRule="auto"/>
        <w:rPr>
          <w:szCs w:val="22"/>
          <w:lang w:val="lt-LT"/>
        </w:rPr>
      </w:pPr>
    </w:p>
    <w:p w14:paraId="038FB811" w14:textId="77777777" w:rsidR="00CB2AA4" w:rsidRPr="00BF113C" w:rsidRDefault="00CB2AA4" w:rsidP="00CB2AA4">
      <w:pPr>
        <w:spacing w:line="240" w:lineRule="auto"/>
        <w:rPr>
          <w:szCs w:val="22"/>
          <w:lang w:val="lt-LT"/>
        </w:rPr>
      </w:pPr>
    </w:p>
    <w:p w14:paraId="3B952969"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2.</w:t>
      </w:r>
      <w:r w:rsidRPr="00BF113C">
        <w:rPr>
          <w:rFonts w:ascii="Times New Roman" w:hAnsi="Times New Roman"/>
          <w:sz w:val="22"/>
          <w:szCs w:val="22"/>
          <w:lang w:val="lt-LT"/>
        </w:rPr>
        <w:tab/>
        <w:t>KOKYBINĖ IR KIEKYBINĖ SUDĖTIS</w:t>
      </w:r>
    </w:p>
    <w:p w14:paraId="646274B0" w14:textId="77777777" w:rsidR="00CB2AA4" w:rsidRPr="00BF113C" w:rsidRDefault="00CB2AA4" w:rsidP="00CB2AA4">
      <w:pPr>
        <w:spacing w:line="240" w:lineRule="auto"/>
        <w:rPr>
          <w:szCs w:val="22"/>
          <w:lang w:val="lt-LT"/>
        </w:rPr>
      </w:pPr>
    </w:p>
    <w:p w14:paraId="30237215" w14:textId="1F0E8CB1" w:rsidR="00CB2AA4" w:rsidRPr="00BF113C" w:rsidRDefault="00F42A3D" w:rsidP="00CB2AA4">
      <w:pPr>
        <w:spacing w:line="240" w:lineRule="auto"/>
        <w:rPr>
          <w:szCs w:val="22"/>
          <w:lang w:val="lt-LT"/>
        </w:rPr>
      </w:pPr>
      <w:r w:rsidRPr="00BF113C">
        <w:rPr>
          <w:szCs w:val="22"/>
          <w:lang w:val="lt-LT"/>
        </w:rPr>
        <w:t>Kiekvienoje kietojoje pastilėje yra 2,6</w:t>
      </w:r>
      <w:r w:rsidR="009643ED" w:rsidRPr="00BF113C">
        <w:rPr>
          <w:szCs w:val="22"/>
          <w:lang w:val="lt-LT"/>
        </w:rPr>
        <w:t> </w:t>
      </w:r>
      <w:r w:rsidR="00145988" w:rsidRPr="00BF113C">
        <w:rPr>
          <w:szCs w:val="22"/>
          <w:lang w:val="lt-LT"/>
        </w:rPr>
        <w:t>m</w:t>
      </w:r>
      <w:r w:rsidRPr="00BF113C">
        <w:rPr>
          <w:szCs w:val="22"/>
          <w:lang w:val="lt-LT"/>
        </w:rPr>
        <w:t xml:space="preserve">g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dihidrochlorido</w:t>
      </w:r>
      <w:proofErr w:type="spellEnd"/>
      <w:r w:rsidRPr="00BF113C">
        <w:rPr>
          <w:szCs w:val="22"/>
          <w:lang w:val="lt-LT"/>
        </w:rPr>
        <w:t>.</w:t>
      </w:r>
    </w:p>
    <w:p w14:paraId="7B42290C" w14:textId="342DA99F" w:rsidR="00F42A3D" w:rsidRPr="00BF113C" w:rsidRDefault="00F42A3D" w:rsidP="00CB2AA4">
      <w:pPr>
        <w:spacing w:line="240" w:lineRule="auto"/>
        <w:rPr>
          <w:szCs w:val="22"/>
          <w:lang w:val="lt-LT"/>
        </w:rPr>
      </w:pPr>
    </w:p>
    <w:p w14:paraId="4034AA33" w14:textId="1C15347C" w:rsidR="00F42A3D" w:rsidRPr="00BF113C" w:rsidRDefault="00F42A3D" w:rsidP="00F42A3D">
      <w:pPr>
        <w:widowControl w:val="0"/>
        <w:rPr>
          <w:snapToGrid/>
          <w:u w:val="single"/>
          <w:lang w:val="lt-LT"/>
        </w:rPr>
      </w:pPr>
      <w:r w:rsidRPr="00BF113C">
        <w:rPr>
          <w:u w:val="single"/>
          <w:lang w:val="lt-LT"/>
        </w:rPr>
        <w:t>Pagalbinė medžiag</w:t>
      </w:r>
      <w:r w:rsidR="00D52D17">
        <w:rPr>
          <w:u w:val="single"/>
          <w:lang w:val="lt-LT"/>
        </w:rPr>
        <w:t>a</w:t>
      </w:r>
      <w:r w:rsidRPr="00BF113C">
        <w:rPr>
          <w:u w:val="single"/>
          <w:lang w:val="lt-LT"/>
        </w:rPr>
        <w:t>, kuri</w:t>
      </w:r>
      <w:r w:rsidR="00D52D17">
        <w:rPr>
          <w:u w:val="single"/>
          <w:lang w:val="lt-LT"/>
        </w:rPr>
        <w:t>os</w:t>
      </w:r>
      <w:r w:rsidRPr="00BF113C">
        <w:rPr>
          <w:u w:val="single"/>
          <w:lang w:val="lt-LT"/>
        </w:rPr>
        <w:t xml:space="preserve"> poveikis žinomas</w:t>
      </w:r>
    </w:p>
    <w:p w14:paraId="56D100C4" w14:textId="748B4BFD" w:rsidR="00F42A3D" w:rsidRPr="00BF113C" w:rsidRDefault="00A841A5" w:rsidP="00812B37">
      <w:pPr>
        <w:widowControl w:val="0"/>
        <w:tabs>
          <w:tab w:val="clear" w:pos="567"/>
        </w:tabs>
        <w:autoSpaceDE w:val="0"/>
        <w:autoSpaceDN w:val="0"/>
        <w:adjustRightInd w:val="0"/>
        <w:spacing w:line="240" w:lineRule="auto"/>
        <w:jc w:val="both"/>
        <w:rPr>
          <w:lang w:val="lt-LT"/>
        </w:rPr>
      </w:pPr>
      <w:r>
        <w:rPr>
          <w:lang w:val="lt-LT"/>
        </w:rPr>
        <w:t>Kiekvienoje kietojoje pastilėje yra 2,57 </w:t>
      </w:r>
      <w:r w:rsidR="000A4E1F">
        <w:rPr>
          <w:lang w:val="lt-LT"/>
        </w:rPr>
        <w:t xml:space="preserve">g </w:t>
      </w:r>
      <w:proofErr w:type="spellStart"/>
      <w:r w:rsidR="000A4E1F">
        <w:rPr>
          <w:lang w:val="lt-LT"/>
        </w:rPr>
        <w:t>izomalto</w:t>
      </w:r>
      <w:proofErr w:type="spellEnd"/>
      <w:r w:rsidR="00F42A3D" w:rsidRPr="00BF113C">
        <w:rPr>
          <w:lang w:val="lt-LT"/>
        </w:rPr>
        <w:t>.</w:t>
      </w:r>
    </w:p>
    <w:p w14:paraId="5ADC69EB" w14:textId="77777777" w:rsidR="00CB2AA4" w:rsidRPr="00BF113C" w:rsidRDefault="00CB2AA4" w:rsidP="00CB2AA4">
      <w:pPr>
        <w:spacing w:line="240" w:lineRule="auto"/>
        <w:rPr>
          <w:szCs w:val="22"/>
          <w:lang w:val="lt-LT"/>
        </w:rPr>
      </w:pPr>
    </w:p>
    <w:p w14:paraId="54D8317D" w14:textId="612C27FE" w:rsidR="00CB2AA4" w:rsidRPr="00BF113C" w:rsidRDefault="00CB2AA4" w:rsidP="00CB2AA4">
      <w:pPr>
        <w:spacing w:line="240" w:lineRule="auto"/>
        <w:rPr>
          <w:szCs w:val="22"/>
          <w:lang w:val="lt-LT"/>
        </w:rPr>
      </w:pPr>
      <w:r w:rsidRPr="00BF113C">
        <w:rPr>
          <w:szCs w:val="22"/>
          <w:lang w:val="lt-LT"/>
        </w:rPr>
        <w:t>Visos pagalbinės medžiagos išvardytos 6.1</w:t>
      </w:r>
      <w:r w:rsidR="009643ED" w:rsidRPr="00BF113C">
        <w:rPr>
          <w:szCs w:val="22"/>
          <w:lang w:val="lt-LT"/>
        </w:rPr>
        <w:t> </w:t>
      </w:r>
      <w:r w:rsidRPr="00BF113C">
        <w:rPr>
          <w:szCs w:val="22"/>
          <w:lang w:val="lt-LT"/>
        </w:rPr>
        <w:t>skyriuje.</w:t>
      </w:r>
    </w:p>
    <w:p w14:paraId="04EF6F71" w14:textId="77777777" w:rsidR="00CB2AA4" w:rsidRPr="00BF113C" w:rsidRDefault="00CB2AA4" w:rsidP="00CB2AA4">
      <w:pPr>
        <w:spacing w:line="240" w:lineRule="auto"/>
        <w:rPr>
          <w:szCs w:val="22"/>
          <w:lang w:val="lt-LT"/>
        </w:rPr>
      </w:pPr>
    </w:p>
    <w:p w14:paraId="7092EC28" w14:textId="77777777" w:rsidR="00CB2AA4" w:rsidRPr="00BF113C" w:rsidRDefault="00CB2AA4" w:rsidP="00CB2AA4">
      <w:pPr>
        <w:spacing w:line="240" w:lineRule="auto"/>
        <w:rPr>
          <w:szCs w:val="22"/>
          <w:lang w:val="lt-LT"/>
        </w:rPr>
      </w:pPr>
    </w:p>
    <w:p w14:paraId="4F7ABDE1"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3.</w:t>
      </w:r>
      <w:r w:rsidRPr="00BF113C">
        <w:rPr>
          <w:rFonts w:ascii="Times New Roman" w:hAnsi="Times New Roman"/>
          <w:sz w:val="22"/>
          <w:szCs w:val="22"/>
          <w:lang w:val="lt-LT"/>
        </w:rPr>
        <w:tab/>
        <w:t>FARMACINĖ FORMA</w:t>
      </w:r>
    </w:p>
    <w:p w14:paraId="32D34A9D" w14:textId="77777777" w:rsidR="00CB2AA4" w:rsidRPr="00BF113C" w:rsidRDefault="00CB2AA4" w:rsidP="00CB2AA4">
      <w:pPr>
        <w:spacing w:line="240" w:lineRule="auto"/>
        <w:rPr>
          <w:szCs w:val="22"/>
          <w:lang w:val="lt-LT"/>
        </w:rPr>
      </w:pPr>
    </w:p>
    <w:p w14:paraId="6EE235C2" w14:textId="2B284907" w:rsidR="00CB2AA4" w:rsidRPr="00BF113C" w:rsidRDefault="00F42A3D" w:rsidP="00CB2AA4">
      <w:pPr>
        <w:spacing w:line="240" w:lineRule="auto"/>
        <w:rPr>
          <w:szCs w:val="22"/>
          <w:lang w:val="lt-LT"/>
        </w:rPr>
      </w:pPr>
      <w:r w:rsidRPr="00BF113C">
        <w:rPr>
          <w:szCs w:val="22"/>
          <w:lang w:val="lt-LT"/>
        </w:rPr>
        <w:t>Kietoji pastilė</w:t>
      </w:r>
      <w:r w:rsidR="00CB2AA4" w:rsidRPr="00BF113C">
        <w:rPr>
          <w:szCs w:val="22"/>
          <w:lang w:val="lt-LT"/>
        </w:rPr>
        <w:t>.</w:t>
      </w:r>
    </w:p>
    <w:p w14:paraId="773553AD" w14:textId="77777777" w:rsidR="00CB2AA4" w:rsidRPr="00BF113C" w:rsidRDefault="00CB2AA4" w:rsidP="00CB2AA4">
      <w:pPr>
        <w:spacing w:line="240" w:lineRule="auto"/>
        <w:rPr>
          <w:szCs w:val="22"/>
          <w:lang w:val="lt-LT"/>
        </w:rPr>
      </w:pPr>
    </w:p>
    <w:p w14:paraId="53D80BF5" w14:textId="58792A50" w:rsidR="00CB2AA4" w:rsidRPr="00BF113C" w:rsidRDefault="00145988" w:rsidP="00CB2AA4">
      <w:pPr>
        <w:spacing w:line="240" w:lineRule="auto"/>
        <w:rPr>
          <w:szCs w:val="22"/>
          <w:lang w:val="lt-LT"/>
        </w:rPr>
      </w:pPr>
      <w:r w:rsidRPr="00BF113C">
        <w:rPr>
          <w:szCs w:val="22"/>
          <w:lang w:val="lt-LT"/>
        </w:rPr>
        <w:t>Dramblio kaulo</w:t>
      </w:r>
      <w:r w:rsidR="00F42A3D" w:rsidRPr="00BF113C">
        <w:rPr>
          <w:szCs w:val="22"/>
          <w:lang w:val="lt-LT"/>
        </w:rPr>
        <w:t xml:space="preserve"> spalvos, šiek tiek permatomos, apvalios kietosios pastilės</w:t>
      </w:r>
      <w:r w:rsidR="00BE185B">
        <w:rPr>
          <w:szCs w:val="22"/>
          <w:lang w:val="lt-LT"/>
        </w:rPr>
        <w:t xml:space="preserve">, kurių </w:t>
      </w:r>
      <w:r w:rsidR="00F42A3D" w:rsidRPr="00BF113C">
        <w:rPr>
          <w:szCs w:val="22"/>
          <w:lang w:val="lt-LT"/>
        </w:rPr>
        <w:t>skersmuo yra apie 19</w:t>
      </w:r>
      <w:r w:rsidR="009643ED" w:rsidRPr="00BF113C">
        <w:rPr>
          <w:szCs w:val="22"/>
          <w:lang w:val="lt-LT"/>
        </w:rPr>
        <w:t> </w:t>
      </w:r>
      <w:r w:rsidR="00F42A3D" w:rsidRPr="00BF113C">
        <w:rPr>
          <w:szCs w:val="22"/>
          <w:lang w:val="lt-LT"/>
        </w:rPr>
        <w:t>mm</w:t>
      </w:r>
      <w:r w:rsidR="00CB2AA4" w:rsidRPr="00BF113C">
        <w:rPr>
          <w:szCs w:val="22"/>
          <w:lang w:val="lt-LT"/>
        </w:rPr>
        <w:t>.</w:t>
      </w:r>
    </w:p>
    <w:p w14:paraId="224F9670" w14:textId="77777777" w:rsidR="00CB2AA4" w:rsidRPr="00BF113C" w:rsidRDefault="00CB2AA4" w:rsidP="00CB2AA4">
      <w:pPr>
        <w:spacing w:line="240" w:lineRule="auto"/>
        <w:rPr>
          <w:szCs w:val="22"/>
          <w:lang w:val="lt-LT"/>
        </w:rPr>
      </w:pPr>
    </w:p>
    <w:p w14:paraId="624B17C2" w14:textId="77777777" w:rsidR="00CB2AA4" w:rsidRPr="00BF113C" w:rsidRDefault="00CB2AA4" w:rsidP="00CB2AA4">
      <w:pPr>
        <w:spacing w:line="240" w:lineRule="auto"/>
        <w:rPr>
          <w:szCs w:val="22"/>
          <w:lang w:val="lt-LT"/>
        </w:rPr>
      </w:pPr>
    </w:p>
    <w:p w14:paraId="75DB5BD8"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4.</w:t>
      </w:r>
      <w:r w:rsidRPr="00BF113C">
        <w:rPr>
          <w:rFonts w:ascii="Times New Roman" w:hAnsi="Times New Roman"/>
          <w:sz w:val="22"/>
          <w:szCs w:val="22"/>
          <w:lang w:val="lt-LT"/>
        </w:rPr>
        <w:tab/>
        <w:t>KLINIKINĖ INFORMACIJA</w:t>
      </w:r>
    </w:p>
    <w:p w14:paraId="7B5F5CA9" w14:textId="77777777" w:rsidR="00CB2AA4" w:rsidRPr="00BF113C" w:rsidRDefault="00CB2AA4" w:rsidP="00CB2AA4">
      <w:pPr>
        <w:spacing w:line="240" w:lineRule="auto"/>
        <w:rPr>
          <w:szCs w:val="22"/>
          <w:lang w:val="lt-LT"/>
        </w:rPr>
      </w:pPr>
    </w:p>
    <w:p w14:paraId="1472AE84"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4.1</w:t>
      </w:r>
      <w:r w:rsidRPr="00BF113C">
        <w:rPr>
          <w:rFonts w:ascii="Times New Roman" w:hAnsi="Times New Roman"/>
          <w:sz w:val="22"/>
          <w:szCs w:val="22"/>
          <w:lang w:val="lt-LT"/>
        </w:rPr>
        <w:tab/>
        <w:t>Terapinės indikacijos</w:t>
      </w:r>
    </w:p>
    <w:p w14:paraId="0E9DBFD2" w14:textId="77777777" w:rsidR="00CB2AA4" w:rsidRPr="00BF113C" w:rsidRDefault="00CB2AA4" w:rsidP="00CB2AA4">
      <w:pPr>
        <w:spacing w:line="240" w:lineRule="auto"/>
        <w:rPr>
          <w:szCs w:val="22"/>
          <w:lang w:val="lt-LT"/>
        </w:rPr>
      </w:pPr>
    </w:p>
    <w:p w14:paraId="30C5C9AE" w14:textId="463336EB" w:rsidR="00CB2AA4" w:rsidRPr="00BF113C" w:rsidRDefault="00F42A3D" w:rsidP="00CB2AA4">
      <w:pPr>
        <w:spacing w:line="240" w:lineRule="auto"/>
        <w:rPr>
          <w:szCs w:val="22"/>
          <w:lang w:val="lt-LT"/>
        </w:rPr>
      </w:pPr>
      <w:r w:rsidRPr="00BF113C">
        <w:rPr>
          <w:szCs w:val="22"/>
          <w:lang w:val="lt-LT"/>
        </w:rPr>
        <w:t>Trum</w:t>
      </w:r>
      <w:r w:rsidR="00AC373A" w:rsidRPr="00BF113C">
        <w:rPr>
          <w:szCs w:val="22"/>
          <w:lang w:val="lt-LT"/>
        </w:rPr>
        <w:t xml:space="preserve">palaikiam burnos ir </w:t>
      </w:r>
      <w:r w:rsidR="00D375D2">
        <w:rPr>
          <w:szCs w:val="22"/>
          <w:lang w:val="lt-LT"/>
        </w:rPr>
        <w:t xml:space="preserve">ryklės </w:t>
      </w:r>
      <w:r w:rsidR="00AC373A" w:rsidRPr="00BF113C">
        <w:rPr>
          <w:szCs w:val="22"/>
          <w:lang w:val="lt-LT"/>
        </w:rPr>
        <w:t>gleivinės uždegimo</w:t>
      </w:r>
      <w:r w:rsidR="00CF0C46">
        <w:rPr>
          <w:szCs w:val="22"/>
          <w:lang w:val="lt-LT"/>
        </w:rPr>
        <w:t xml:space="preserve"> palaikomajam gydymui, k</w:t>
      </w:r>
      <w:r w:rsidR="00AC373A" w:rsidRPr="00BF113C">
        <w:rPr>
          <w:szCs w:val="22"/>
          <w:lang w:val="lt-LT"/>
        </w:rPr>
        <w:t xml:space="preserve">uris pasireiškia tokiais simptomais kaip skausmas, paraudimas, patinimas. </w:t>
      </w:r>
    </w:p>
    <w:p w14:paraId="6AD30BF7" w14:textId="3D7EE4E3" w:rsidR="00AC373A" w:rsidRPr="00BF113C" w:rsidRDefault="00AC373A" w:rsidP="00CB2AA4">
      <w:pPr>
        <w:spacing w:line="240" w:lineRule="auto"/>
        <w:rPr>
          <w:szCs w:val="22"/>
          <w:lang w:val="lt-LT"/>
        </w:rPr>
      </w:pPr>
    </w:p>
    <w:p w14:paraId="481FB081" w14:textId="1E9E0F85" w:rsidR="00AC373A"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9650B7">
        <w:rPr>
          <w:szCs w:val="22"/>
          <w:lang w:val="lt-LT"/>
        </w:rPr>
        <w:t xml:space="preserve"> </w:t>
      </w:r>
      <w:r w:rsidR="00AC373A" w:rsidRPr="00BF113C">
        <w:rPr>
          <w:szCs w:val="22"/>
          <w:lang w:val="lt-LT"/>
        </w:rPr>
        <w:t xml:space="preserve">yra skirtas suaugusiems ir vyresniems kaip 12 metų paaugliams. </w:t>
      </w:r>
    </w:p>
    <w:p w14:paraId="688E0AFC" w14:textId="77777777" w:rsidR="00AC373A" w:rsidRPr="00BF113C" w:rsidRDefault="00AC373A" w:rsidP="00CB2AA4">
      <w:pPr>
        <w:spacing w:line="240" w:lineRule="auto"/>
        <w:rPr>
          <w:szCs w:val="22"/>
          <w:lang w:val="lt-LT"/>
        </w:rPr>
      </w:pPr>
    </w:p>
    <w:p w14:paraId="5F18D9A4"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4.2</w:t>
      </w:r>
      <w:r w:rsidRPr="00BF113C">
        <w:rPr>
          <w:rFonts w:ascii="Times New Roman" w:hAnsi="Times New Roman"/>
          <w:sz w:val="22"/>
          <w:szCs w:val="22"/>
          <w:lang w:val="lt-LT"/>
        </w:rPr>
        <w:tab/>
        <w:t>Dozavimas ir vartojimo metodas</w:t>
      </w:r>
    </w:p>
    <w:p w14:paraId="57625EAA" w14:textId="77777777" w:rsidR="00CB2AA4" w:rsidRPr="00BF113C" w:rsidRDefault="00CB2AA4" w:rsidP="00CB2AA4">
      <w:pPr>
        <w:spacing w:line="240" w:lineRule="auto"/>
        <w:rPr>
          <w:szCs w:val="22"/>
          <w:lang w:val="lt-LT"/>
        </w:rPr>
      </w:pPr>
    </w:p>
    <w:p w14:paraId="73D683C9" w14:textId="77777777" w:rsidR="00CB2AA4" w:rsidRPr="00BF113C" w:rsidRDefault="00CB2AA4" w:rsidP="00CB2AA4">
      <w:pPr>
        <w:spacing w:line="240" w:lineRule="auto"/>
        <w:rPr>
          <w:szCs w:val="22"/>
          <w:u w:val="single"/>
          <w:lang w:val="lt-LT"/>
        </w:rPr>
      </w:pPr>
      <w:r w:rsidRPr="00BF113C">
        <w:rPr>
          <w:szCs w:val="22"/>
          <w:u w:val="single"/>
          <w:lang w:val="lt-LT"/>
        </w:rPr>
        <w:t>Dozavimas</w:t>
      </w:r>
    </w:p>
    <w:p w14:paraId="078AA2AB" w14:textId="77777777" w:rsidR="00CB2AA4" w:rsidRPr="00BF113C" w:rsidRDefault="00CB2AA4" w:rsidP="00CB2AA4">
      <w:pPr>
        <w:spacing w:line="240" w:lineRule="auto"/>
        <w:rPr>
          <w:szCs w:val="22"/>
          <w:lang w:val="lt-LT"/>
        </w:rPr>
      </w:pPr>
    </w:p>
    <w:p w14:paraId="373336E1" w14:textId="753D39AA" w:rsidR="00BF72E4" w:rsidRPr="00BF113C" w:rsidRDefault="00BF72E4" w:rsidP="00CB2AA4">
      <w:pPr>
        <w:spacing w:line="240" w:lineRule="auto"/>
        <w:rPr>
          <w:i/>
          <w:szCs w:val="22"/>
          <w:lang w:val="lt-LT"/>
        </w:rPr>
      </w:pPr>
      <w:r w:rsidRPr="00BF113C">
        <w:rPr>
          <w:i/>
          <w:szCs w:val="22"/>
          <w:lang w:val="lt-LT"/>
        </w:rPr>
        <w:t>Suaugusiesiems</w:t>
      </w:r>
    </w:p>
    <w:p w14:paraId="6C8F3C48" w14:textId="57140224" w:rsidR="00CB2AA4" w:rsidRPr="00BF113C" w:rsidRDefault="00AC373A" w:rsidP="00CB2AA4">
      <w:pPr>
        <w:spacing w:line="240" w:lineRule="auto"/>
        <w:rPr>
          <w:szCs w:val="22"/>
          <w:lang w:val="lt-LT"/>
        </w:rPr>
      </w:pPr>
      <w:r w:rsidRPr="00BF113C">
        <w:rPr>
          <w:szCs w:val="22"/>
          <w:lang w:val="lt-LT"/>
        </w:rPr>
        <w:t xml:space="preserve">Suaugusiems ir vyresniems kaip 12 metų paaugliams vieną kietąją pastilę ištirpinti burnoje kas 2-3 valandas. Didžiausia paros dozė yra 6 kietosios pastilės. </w:t>
      </w:r>
    </w:p>
    <w:p w14:paraId="51876569" w14:textId="77777777" w:rsidR="00CB2AA4" w:rsidRPr="00BF113C" w:rsidRDefault="00CB2AA4" w:rsidP="00CB2AA4">
      <w:pPr>
        <w:spacing w:line="240" w:lineRule="auto"/>
        <w:rPr>
          <w:szCs w:val="22"/>
          <w:lang w:val="lt-LT"/>
        </w:rPr>
      </w:pPr>
    </w:p>
    <w:p w14:paraId="524A4389" w14:textId="77777777" w:rsidR="00CB2AA4" w:rsidRPr="00BF113C" w:rsidRDefault="00CB2AA4" w:rsidP="00CB2AA4">
      <w:pPr>
        <w:spacing w:line="240" w:lineRule="auto"/>
        <w:rPr>
          <w:i/>
          <w:szCs w:val="22"/>
          <w:lang w:val="lt-LT"/>
        </w:rPr>
      </w:pPr>
      <w:r w:rsidRPr="00BF113C">
        <w:rPr>
          <w:i/>
          <w:szCs w:val="22"/>
          <w:lang w:val="lt-LT"/>
        </w:rPr>
        <w:t>Vaikų populiacija</w:t>
      </w:r>
    </w:p>
    <w:p w14:paraId="060DC92C" w14:textId="30C61192" w:rsidR="00CB2AA4" w:rsidRPr="00BF113C" w:rsidRDefault="00AC069C" w:rsidP="00CB2AA4">
      <w:pPr>
        <w:spacing w:line="240" w:lineRule="auto"/>
        <w:rPr>
          <w:color w:val="000000"/>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874D0C" w:rsidRPr="00BF113C">
        <w:rPr>
          <w:szCs w:val="22"/>
          <w:lang w:val="lt-LT"/>
        </w:rPr>
        <w:t xml:space="preserve"> saugumas ir veiksmingumas vaikų populiacijoje nuo 0 iki 11 metų amžiaus nėra ištirtas. </w:t>
      </w:r>
    </w:p>
    <w:p w14:paraId="59EB4DC3" w14:textId="6BD4A089" w:rsidR="00CB2AA4" w:rsidRPr="00BF113C" w:rsidRDefault="00CB2AA4" w:rsidP="00CB2AA4">
      <w:pPr>
        <w:spacing w:line="240" w:lineRule="auto"/>
        <w:rPr>
          <w:szCs w:val="22"/>
          <w:lang w:val="lt-LT"/>
        </w:rPr>
      </w:pPr>
    </w:p>
    <w:p w14:paraId="33131532" w14:textId="77777777" w:rsidR="00CB2AA4" w:rsidRPr="00BF113C" w:rsidRDefault="00CB2AA4" w:rsidP="00CB2AA4">
      <w:pPr>
        <w:spacing w:line="240" w:lineRule="auto"/>
        <w:rPr>
          <w:szCs w:val="22"/>
          <w:u w:val="single"/>
          <w:lang w:val="lt-LT"/>
        </w:rPr>
      </w:pPr>
      <w:r w:rsidRPr="00BF113C">
        <w:rPr>
          <w:szCs w:val="22"/>
          <w:u w:val="single"/>
          <w:lang w:val="lt-LT"/>
        </w:rPr>
        <w:t>Vartojimo metodas</w:t>
      </w:r>
    </w:p>
    <w:p w14:paraId="10E7F796" w14:textId="068230F2" w:rsidR="00E51193" w:rsidRPr="00BF113C" w:rsidRDefault="00874D0C" w:rsidP="00CB2AA4">
      <w:pPr>
        <w:spacing w:line="240" w:lineRule="auto"/>
        <w:rPr>
          <w:szCs w:val="22"/>
          <w:lang w:val="lt-LT"/>
        </w:rPr>
      </w:pPr>
      <w:r w:rsidRPr="00BF113C">
        <w:rPr>
          <w:szCs w:val="22"/>
          <w:lang w:val="lt-LT"/>
        </w:rPr>
        <w:t xml:space="preserve">Kietosios pastilės skirtos </w:t>
      </w:r>
      <w:r w:rsidR="00A065A1">
        <w:rPr>
          <w:szCs w:val="22"/>
          <w:lang w:val="lt-LT"/>
        </w:rPr>
        <w:t xml:space="preserve">vartoti ant </w:t>
      </w:r>
      <w:r w:rsidRPr="00BF113C">
        <w:rPr>
          <w:szCs w:val="22"/>
          <w:lang w:val="lt-LT"/>
        </w:rPr>
        <w:t>burnos gleivin</w:t>
      </w:r>
      <w:r w:rsidR="00A065A1">
        <w:rPr>
          <w:szCs w:val="22"/>
          <w:lang w:val="lt-LT"/>
        </w:rPr>
        <w:t>ės</w:t>
      </w:r>
      <w:r w:rsidRPr="00BF113C">
        <w:rPr>
          <w:szCs w:val="22"/>
          <w:lang w:val="lt-LT"/>
        </w:rPr>
        <w:t>.</w:t>
      </w:r>
    </w:p>
    <w:p w14:paraId="5435DAEA" w14:textId="4B9C67EA" w:rsidR="00874D0C" w:rsidRPr="00BF113C" w:rsidRDefault="00874D0C" w:rsidP="000609C0">
      <w:pPr>
        <w:spacing w:line="240" w:lineRule="auto"/>
        <w:rPr>
          <w:szCs w:val="22"/>
          <w:lang w:val="lt-LT"/>
        </w:rPr>
      </w:pPr>
      <w:r w:rsidRPr="00BF113C">
        <w:rPr>
          <w:szCs w:val="22"/>
          <w:lang w:val="lt-LT"/>
        </w:rPr>
        <w:t>Kietąją pastil</w:t>
      </w:r>
      <w:r w:rsidR="00197987">
        <w:rPr>
          <w:szCs w:val="22"/>
          <w:lang w:val="lt-LT"/>
        </w:rPr>
        <w:t>ę</w:t>
      </w:r>
      <w:r w:rsidRPr="00BF113C">
        <w:rPr>
          <w:szCs w:val="22"/>
          <w:lang w:val="lt-LT"/>
        </w:rPr>
        <w:t xml:space="preserve"> reikia aktyviai ir nuolat čiulpti burnoje. Kietąją pastilę reikia judinti burnoje, kol ji visiškai ištirps. </w:t>
      </w:r>
    </w:p>
    <w:p w14:paraId="1B0F6D46" w14:textId="77777777" w:rsidR="00660619" w:rsidRPr="00BF113C" w:rsidRDefault="00660619" w:rsidP="000609C0">
      <w:pPr>
        <w:spacing w:line="240" w:lineRule="auto"/>
        <w:rPr>
          <w:szCs w:val="22"/>
          <w:lang w:val="lt-LT"/>
        </w:rPr>
      </w:pPr>
    </w:p>
    <w:p w14:paraId="5BF51689" w14:textId="399CE6FB" w:rsidR="000B0FF7" w:rsidRPr="00BF113C" w:rsidRDefault="00874D0C" w:rsidP="000B0FF7">
      <w:pPr>
        <w:spacing w:line="240" w:lineRule="auto"/>
        <w:rPr>
          <w:szCs w:val="22"/>
          <w:lang w:val="lt-LT"/>
        </w:rPr>
      </w:pPr>
      <w:r w:rsidRPr="00BF113C">
        <w:rPr>
          <w:szCs w:val="22"/>
          <w:lang w:val="lt-LT"/>
        </w:rPr>
        <w:t xml:space="preserve">Be gydytojo rekomendacijos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003731E8" w:rsidRPr="00BF113C">
        <w:rPr>
          <w:szCs w:val="22"/>
          <w:lang w:val="lt-LT"/>
        </w:rPr>
        <w:t xml:space="preserve"> </w:t>
      </w:r>
      <w:r w:rsidRPr="00BF113C">
        <w:rPr>
          <w:szCs w:val="22"/>
          <w:lang w:val="lt-LT"/>
        </w:rPr>
        <w:t xml:space="preserve">negalima vartoti ilgiau kaip 4 dienas. </w:t>
      </w:r>
    </w:p>
    <w:p w14:paraId="1FBF65DF" w14:textId="0CB3DAA8" w:rsidR="00874D0C" w:rsidRPr="00BF113C" w:rsidRDefault="00874D0C" w:rsidP="000B0FF7">
      <w:pPr>
        <w:spacing w:line="240" w:lineRule="auto"/>
        <w:rPr>
          <w:szCs w:val="22"/>
          <w:lang w:val="lt-LT"/>
        </w:rPr>
      </w:pPr>
    </w:p>
    <w:p w14:paraId="6AD80CCF" w14:textId="71C9FDA2" w:rsidR="00874D0C" w:rsidRDefault="00874D0C" w:rsidP="000B0FF7">
      <w:pPr>
        <w:spacing w:line="240" w:lineRule="auto"/>
        <w:rPr>
          <w:szCs w:val="22"/>
          <w:lang w:val="lt-LT"/>
        </w:rPr>
      </w:pPr>
      <w:r w:rsidRPr="00BF113C">
        <w:rPr>
          <w:szCs w:val="22"/>
          <w:lang w:val="lt-LT"/>
        </w:rPr>
        <w:t xml:space="preserve">Nepageidaujamas </w:t>
      </w:r>
      <w:r w:rsidR="00FB61BC" w:rsidRPr="00BF113C">
        <w:rPr>
          <w:szCs w:val="22"/>
          <w:lang w:val="lt-LT"/>
        </w:rPr>
        <w:t xml:space="preserve">poveikis gali būti sumažintas naudojant mažiausią veiksmingą dozę trumpiausią laiką, reikalingą simptomams kontroliuoti. </w:t>
      </w:r>
    </w:p>
    <w:p w14:paraId="5FF8FF62" w14:textId="77777777" w:rsidR="00F3012A" w:rsidRPr="00BF113C" w:rsidRDefault="00F3012A" w:rsidP="000B0FF7">
      <w:pPr>
        <w:spacing w:line="240" w:lineRule="auto"/>
        <w:rPr>
          <w:szCs w:val="22"/>
          <w:lang w:val="lt-LT"/>
        </w:rPr>
      </w:pPr>
    </w:p>
    <w:p w14:paraId="25E8662F" w14:textId="77777777" w:rsidR="000B0FF7" w:rsidRPr="00BF113C" w:rsidRDefault="000B0FF7" w:rsidP="00CB2AA4">
      <w:pPr>
        <w:spacing w:line="240" w:lineRule="auto"/>
        <w:rPr>
          <w:szCs w:val="22"/>
          <w:lang w:val="lt-LT"/>
        </w:rPr>
      </w:pPr>
    </w:p>
    <w:p w14:paraId="631EB19D" w14:textId="77777777" w:rsidR="00CB2AA4" w:rsidRPr="00BF113C" w:rsidRDefault="00CB2AA4" w:rsidP="00F73849">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lastRenderedPageBreak/>
        <w:t>4.3</w:t>
      </w:r>
      <w:r w:rsidRPr="00BF113C">
        <w:rPr>
          <w:rFonts w:ascii="Times New Roman" w:hAnsi="Times New Roman"/>
          <w:sz w:val="22"/>
          <w:szCs w:val="22"/>
          <w:lang w:val="lt-LT"/>
        </w:rPr>
        <w:tab/>
        <w:t>Kontraindikacijos</w:t>
      </w:r>
    </w:p>
    <w:p w14:paraId="2B90BE36" w14:textId="77777777" w:rsidR="00CB2AA4" w:rsidRPr="00BF113C" w:rsidRDefault="00CB2AA4" w:rsidP="00812B37">
      <w:pPr>
        <w:keepNext/>
        <w:spacing w:line="240" w:lineRule="auto"/>
        <w:rPr>
          <w:szCs w:val="22"/>
          <w:lang w:val="lt-LT"/>
        </w:rPr>
      </w:pPr>
    </w:p>
    <w:p w14:paraId="6ADDDFDA" w14:textId="77777777" w:rsidR="00CB2AA4" w:rsidRPr="00BF113C" w:rsidRDefault="00CB2AA4" w:rsidP="00812B37">
      <w:pPr>
        <w:keepNext/>
        <w:spacing w:line="240" w:lineRule="auto"/>
        <w:rPr>
          <w:szCs w:val="22"/>
          <w:lang w:val="lt-LT"/>
        </w:rPr>
      </w:pPr>
      <w:r w:rsidRPr="00BF113C">
        <w:rPr>
          <w:szCs w:val="22"/>
          <w:lang w:val="lt-LT"/>
        </w:rPr>
        <w:t>Padidėjęs jautrumas veikliajai arba bet kuriai 6.1 skyriuje nurodytai pagalbinei medžiagai.</w:t>
      </w:r>
    </w:p>
    <w:p w14:paraId="3861A8E3" w14:textId="77777777" w:rsidR="00CB2AA4" w:rsidRPr="00BF113C" w:rsidRDefault="00CB2AA4" w:rsidP="00CB2AA4">
      <w:pPr>
        <w:spacing w:line="240" w:lineRule="auto"/>
        <w:rPr>
          <w:szCs w:val="22"/>
          <w:lang w:val="lt-LT"/>
        </w:rPr>
      </w:pPr>
    </w:p>
    <w:p w14:paraId="1598D0E1"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4.4</w:t>
      </w:r>
      <w:r w:rsidRPr="00BF113C">
        <w:rPr>
          <w:rFonts w:ascii="Times New Roman" w:hAnsi="Times New Roman"/>
          <w:sz w:val="22"/>
          <w:szCs w:val="22"/>
          <w:lang w:val="lt-LT"/>
        </w:rPr>
        <w:tab/>
        <w:t>Specialūs įspėjimai ir atsargumo priemonės</w:t>
      </w:r>
    </w:p>
    <w:p w14:paraId="2291F4FF" w14:textId="77777777" w:rsidR="00CB2AA4" w:rsidRPr="00BF113C" w:rsidRDefault="00CB2AA4" w:rsidP="00CB2AA4">
      <w:pPr>
        <w:spacing w:line="240" w:lineRule="auto"/>
        <w:rPr>
          <w:szCs w:val="22"/>
          <w:lang w:val="lt-LT"/>
        </w:rPr>
      </w:pPr>
    </w:p>
    <w:p w14:paraId="5470A963" w14:textId="7ACCA119" w:rsidR="00CB2AA4" w:rsidRPr="00BF113C" w:rsidRDefault="00FB61BC" w:rsidP="00CB2AA4">
      <w:pPr>
        <w:spacing w:line="240" w:lineRule="auto"/>
        <w:rPr>
          <w:szCs w:val="22"/>
          <w:lang w:val="lt-LT"/>
        </w:rPr>
      </w:pPr>
      <w:r w:rsidRPr="00BF113C">
        <w:rPr>
          <w:szCs w:val="22"/>
          <w:lang w:val="lt-LT"/>
        </w:rPr>
        <w:t xml:space="preserve">Jeigu simptomai išlieka ilgiau nei 4 dienas, rekomenduojama pakartotinai įvertinti diagnostiką ir gydymą. </w:t>
      </w:r>
    </w:p>
    <w:p w14:paraId="19CFB3FA" w14:textId="7E04BAE1" w:rsidR="00023D6B" w:rsidRPr="00BF113C" w:rsidRDefault="00023D6B" w:rsidP="00023D6B">
      <w:pPr>
        <w:spacing w:line="240" w:lineRule="auto"/>
        <w:rPr>
          <w:szCs w:val="22"/>
          <w:lang w:val="lt-LT"/>
        </w:rPr>
      </w:pPr>
    </w:p>
    <w:p w14:paraId="1682539C" w14:textId="7120B82E" w:rsidR="00D44129" w:rsidRPr="00BF113C" w:rsidRDefault="00D44129" w:rsidP="00023D6B">
      <w:pPr>
        <w:spacing w:line="240" w:lineRule="auto"/>
        <w:rPr>
          <w:szCs w:val="22"/>
          <w:lang w:val="lt-LT"/>
        </w:rPr>
      </w:pPr>
      <w:r w:rsidRPr="00BF113C">
        <w:rPr>
          <w:szCs w:val="22"/>
          <w:lang w:val="lt-LT"/>
        </w:rPr>
        <w:t xml:space="preserve">Tinkamas tik trumpalaikiam vartojimui. </w:t>
      </w:r>
    </w:p>
    <w:p w14:paraId="0F46A35E" w14:textId="23F5FAEF" w:rsidR="00D44129" w:rsidRPr="00BF113C" w:rsidRDefault="00D44129" w:rsidP="00023D6B">
      <w:pPr>
        <w:spacing w:line="240" w:lineRule="auto"/>
        <w:rPr>
          <w:szCs w:val="22"/>
          <w:lang w:val="lt-LT"/>
        </w:rPr>
      </w:pPr>
    </w:p>
    <w:p w14:paraId="2EA855A1" w14:textId="7CD74229" w:rsidR="00D44129" w:rsidRPr="00BF113C" w:rsidRDefault="00D44129" w:rsidP="00023D6B">
      <w:pPr>
        <w:spacing w:line="240" w:lineRule="auto"/>
        <w:rPr>
          <w:szCs w:val="22"/>
          <w:lang w:val="lt-LT"/>
        </w:rPr>
      </w:pPr>
      <w:r w:rsidRPr="00BF113C">
        <w:rPr>
          <w:szCs w:val="22"/>
          <w:lang w:val="lt-LT"/>
        </w:rPr>
        <w:t xml:space="preserve">Ilgesnis vartojimas nei 4 dienas nenumatytas, nes vaistinio preparato forma bei indikacija yra nauji ir daugiau patirties nėra. </w:t>
      </w:r>
    </w:p>
    <w:p w14:paraId="69121641" w14:textId="75ECA316" w:rsidR="00D44129" w:rsidRPr="00BF113C" w:rsidRDefault="00D44129" w:rsidP="00023D6B">
      <w:pPr>
        <w:spacing w:line="240" w:lineRule="auto"/>
        <w:rPr>
          <w:szCs w:val="22"/>
          <w:lang w:val="lt-LT"/>
        </w:rPr>
      </w:pPr>
    </w:p>
    <w:p w14:paraId="12397D47" w14:textId="71A9F2B8" w:rsidR="00D44129" w:rsidRPr="00BF113C" w:rsidRDefault="00AC069C" w:rsidP="00023D6B">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D44129" w:rsidRPr="00BF113C">
        <w:rPr>
          <w:szCs w:val="22"/>
          <w:lang w:val="lt-LT"/>
        </w:rPr>
        <w:t xml:space="preserve"> </w:t>
      </w:r>
      <w:r w:rsidR="002D56BD">
        <w:rPr>
          <w:szCs w:val="22"/>
          <w:lang w:val="lt-LT"/>
        </w:rPr>
        <w:t>kiek</w:t>
      </w:r>
      <w:r w:rsidR="00D44129" w:rsidRPr="00BF113C">
        <w:rPr>
          <w:szCs w:val="22"/>
          <w:lang w:val="lt-LT"/>
        </w:rPr>
        <w:t xml:space="preserve">vienoje </w:t>
      </w:r>
      <w:r w:rsidR="002D56BD">
        <w:rPr>
          <w:szCs w:val="22"/>
          <w:lang w:val="lt-LT"/>
        </w:rPr>
        <w:t xml:space="preserve">kietojoje </w:t>
      </w:r>
      <w:r w:rsidR="00D44129" w:rsidRPr="00BF113C">
        <w:rPr>
          <w:szCs w:val="22"/>
          <w:lang w:val="lt-LT"/>
        </w:rPr>
        <w:t>pastilėje yra 2,57</w:t>
      </w:r>
      <w:r w:rsidR="009643ED" w:rsidRPr="00BF113C">
        <w:rPr>
          <w:szCs w:val="22"/>
          <w:lang w:val="lt-LT"/>
        </w:rPr>
        <w:t> </w:t>
      </w:r>
      <w:r w:rsidR="00D44129" w:rsidRPr="00BF113C">
        <w:rPr>
          <w:szCs w:val="22"/>
          <w:lang w:val="lt-LT"/>
        </w:rPr>
        <w:t xml:space="preserve">g </w:t>
      </w:r>
      <w:proofErr w:type="spellStart"/>
      <w:r w:rsidR="00D44129" w:rsidRPr="00BF113C">
        <w:rPr>
          <w:szCs w:val="22"/>
          <w:lang w:val="lt-LT"/>
        </w:rPr>
        <w:t>izomalto</w:t>
      </w:r>
      <w:proofErr w:type="spellEnd"/>
      <w:r w:rsidR="00D44129" w:rsidRPr="00BF113C">
        <w:rPr>
          <w:szCs w:val="22"/>
          <w:lang w:val="lt-LT"/>
        </w:rPr>
        <w:t xml:space="preserve"> (E</w:t>
      </w:r>
      <w:r w:rsidR="00B230E2">
        <w:rPr>
          <w:szCs w:val="22"/>
          <w:lang w:val="lt-LT"/>
        </w:rPr>
        <w:t> </w:t>
      </w:r>
      <w:r w:rsidR="00D44129" w:rsidRPr="00BF113C">
        <w:rPr>
          <w:szCs w:val="22"/>
          <w:lang w:val="lt-LT"/>
        </w:rPr>
        <w:t xml:space="preserve">953), kuris naudojamas kaip cukraus pakaitalas. </w:t>
      </w:r>
      <w:r w:rsidR="00B451C3" w:rsidRPr="00B451C3">
        <w:rPr>
          <w:szCs w:val="22"/>
          <w:lang w:val="lt-LT"/>
        </w:rPr>
        <w:t>1</w:t>
      </w:r>
      <w:r w:rsidR="00B451C3">
        <w:rPr>
          <w:szCs w:val="22"/>
          <w:lang w:val="lt-LT"/>
        </w:rPr>
        <w:t> </w:t>
      </w:r>
      <w:r w:rsidR="00B451C3" w:rsidRPr="00B451C3">
        <w:rPr>
          <w:szCs w:val="22"/>
          <w:lang w:val="lt-LT"/>
        </w:rPr>
        <w:t xml:space="preserve">g </w:t>
      </w:r>
      <w:proofErr w:type="spellStart"/>
      <w:r w:rsidR="00B451C3" w:rsidRPr="00B451C3">
        <w:rPr>
          <w:szCs w:val="22"/>
          <w:lang w:val="lt-LT"/>
        </w:rPr>
        <w:t>izomalto</w:t>
      </w:r>
      <w:proofErr w:type="spellEnd"/>
      <w:r w:rsidR="00B451C3" w:rsidRPr="00B451C3">
        <w:rPr>
          <w:szCs w:val="22"/>
          <w:lang w:val="lt-LT"/>
        </w:rPr>
        <w:t xml:space="preserve"> energinė vertė – 2,3</w:t>
      </w:r>
      <w:r w:rsidR="008F36B5">
        <w:rPr>
          <w:szCs w:val="22"/>
          <w:lang w:val="lt-LT"/>
        </w:rPr>
        <w:t> </w:t>
      </w:r>
      <w:r w:rsidR="00B451C3" w:rsidRPr="00B451C3">
        <w:rPr>
          <w:szCs w:val="22"/>
          <w:lang w:val="lt-LT"/>
        </w:rPr>
        <w:t>kcal</w:t>
      </w:r>
      <w:r w:rsidR="00D44129" w:rsidRPr="00BF113C">
        <w:rPr>
          <w:szCs w:val="22"/>
          <w:lang w:val="lt-LT"/>
        </w:rPr>
        <w:t xml:space="preserve">. </w:t>
      </w:r>
      <w:proofErr w:type="spellStart"/>
      <w:r w:rsidR="00D44129" w:rsidRPr="00BF113C">
        <w:rPr>
          <w:szCs w:val="22"/>
          <w:lang w:val="lt-LT"/>
        </w:rPr>
        <w:t>Izomaltas</w:t>
      </w:r>
      <w:proofErr w:type="spellEnd"/>
      <w:r w:rsidR="00D44129" w:rsidRPr="00BF113C">
        <w:rPr>
          <w:szCs w:val="22"/>
          <w:lang w:val="lt-LT"/>
        </w:rPr>
        <w:t xml:space="preserve"> gali </w:t>
      </w:r>
      <w:r w:rsidR="00E3249C">
        <w:rPr>
          <w:szCs w:val="22"/>
          <w:lang w:val="lt-LT"/>
        </w:rPr>
        <w:t>truputį</w:t>
      </w:r>
      <w:r w:rsidR="00D44129" w:rsidRPr="00BF113C">
        <w:rPr>
          <w:szCs w:val="22"/>
          <w:lang w:val="lt-LT"/>
        </w:rPr>
        <w:t xml:space="preserve"> laisvin</w:t>
      </w:r>
      <w:r w:rsidR="008C4B81">
        <w:rPr>
          <w:szCs w:val="22"/>
          <w:lang w:val="lt-LT"/>
        </w:rPr>
        <w:t>ti vidurius</w:t>
      </w:r>
      <w:r w:rsidR="00D44129" w:rsidRPr="00BF113C">
        <w:rPr>
          <w:szCs w:val="22"/>
          <w:lang w:val="lt-LT"/>
        </w:rPr>
        <w:t>. Šio vaist</w:t>
      </w:r>
      <w:r w:rsidR="00DC5D06">
        <w:rPr>
          <w:szCs w:val="22"/>
          <w:lang w:val="lt-LT"/>
        </w:rPr>
        <w:t>inio preparat</w:t>
      </w:r>
      <w:r w:rsidR="00D44129" w:rsidRPr="00BF113C">
        <w:rPr>
          <w:szCs w:val="22"/>
          <w:lang w:val="lt-LT"/>
        </w:rPr>
        <w:t xml:space="preserve">o negalima vartoti pacientams, kuriems nustatytas retas paveldimas sutrikimas – fruktozės netoleravimas. </w:t>
      </w:r>
    </w:p>
    <w:p w14:paraId="52364958" w14:textId="77777777" w:rsidR="00CB2AA4" w:rsidRPr="00BF113C" w:rsidRDefault="00CB2AA4" w:rsidP="00CB2AA4">
      <w:pPr>
        <w:spacing w:line="240" w:lineRule="auto"/>
        <w:rPr>
          <w:szCs w:val="22"/>
          <w:lang w:val="lt-LT"/>
        </w:rPr>
      </w:pPr>
    </w:p>
    <w:p w14:paraId="07A883CC"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4.5</w:t>
      </w:r>
      <w:r w:rsidRPr="00BF113C">
        <w:rPr>
          <w:rFonts w:ascii="Times New Roman" w:hAnsi="Times New Roman"/>
          <w:sz w:val="22"/>
          <w:szCs w:val="22"/>
          <w:lang w:val="lt-LT"/>
        </w:rPr>
        <w:tab/>
        <w:t>Sąveika su kitais vaistiniais preparatais ir kitokia sąveika</w:t>
      </w:r>
    </w:p>
    <w:p w14:paraId="66D4DFE1" w14:textId="77777777" w:rsidR="00CB2AA4" w:rsidRPr="00BF113C" w:rsidRDefault="00CB2AA4" w:rsidP="00CB2AA4">
      <w:pPr>
        <w:spacing w:line="240" w:lineRule="auto"/>
        <w:rPr>
          <w:szCs w:val="22"/>
          <w:lang w:val="lt-LT"/>
        </w:rPr>
      </w:pPr>
    </w:p>
    <w:p w14:paraId="0D6A8374" w14:textId="4BFFE224" w:rsidR="00CB2AA4" w:rsidRPr="00BF113C" w:rsidRDefault="00D44129" w:rsidP="00CB2AA4">
      <w:pPr>
        <w:spacing w:line="240" w:lineRule="auto"/>
        <w:rPr>
          <w:szCs w:val="22"/>
          <w:lang w:val="lt-LT"/>
        </w:rPr>
      </w:pPr>
      <w:r w:rsidRPr="00BF113C">
        <w:rPr>
          <w:szCs w:val="22"/>
          <w:lang w:val="lt-LT"/>
        </w:rPr>
        <w:t>Sąveikos tyrimų neatlikta.</w:t>
      </w:r>
    </w:p>
    <w:p w14:paraId="4A41C365" w14:textId="77777777" w:rsidR="00CB2AA4" w:rsidRPr="00BF113C" w:rsidRDefault="00CB2AA4" w:rsidP="00CB2AA4">
      <w:pPr>
        <w:spacing w:line="240" w:lineRule="auto"/>
        <w:rPr>
          <w:szCs w:val="22"/>
          <w:lang w:val="lt-LT"/>
        </w:rPr>
      </w:pPr>
    </w:p>
    <w:p w14:paraId="57F1D3C1"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4.6</w:t>
      </w:r>
      <w:r w:rsidRPr="00BF113C">
        <w:rPr>
          <w:rFonts w:ascii="Times New Roman" w:hAnsi="Times New Roman"/>
          <w:sz w:val="22"/>
          <w:szCs w:val="22"/>
          <w:lang w:val="lt-LT"/>
        </w:rPr>
        <w:tab/>
        <w:t>Vaisingumas, nėštumo ir žindymo laikotarpis</w:t>
      </w:r>
    </w:p>
    <w:p w14:paraId="735579B0" w14:textId="77777777" w:rsidR="00CB2AA4" w:rsidRPr="00BF113C" w:rsidRDefault="00CB2AA4" w:rsidP="00CB2AA4">
      <w:pPr>
        <w:spacing w:line="240" w:lineRule="auto"/>
        <w:rPr>
          <w:szCs w:val="22"/>
          <w:lang w:val="lt-LT"/>
        </w:rPr>
      </w:pPr>
    </w:p>
    <w:p w14:paraId="312A4854" w14:textId="77777777" w:rsidR="00CB2AA4" w:rsidRPr="00BF113C" w:rsidRDefault="00CB2AA4" w:rsidP="00CB2AA4">
      <w:pPr>
        <w:spacing w:line="240" w:lineRule="auto"/>
        <w:rPr>
          <w:color w:val="0D0D0D"/>
          <w:szCs w:val="22"/>
          <w:u w:val="single"/>
          <w:lang w:val="lt-LT"/>
        </w:rPr>
      </w:pPr>
      <w:r w:rsidRPr="00BF113C">
        <w:rPr>
          <w:color w:val="0D0D0D"/>
          <w:szCs w:val="22"/>
          <w:u w:val="single"/>
          <w:lang w:val="lt-LT"/>
        </w:rPr>
        <w:t>Nėštumas</w:t>
      </w:r>
    </w:p>
    <w:p w14:paraId="50641BB5" w14:textId="7FCF0BF5" w:rsidR="001D28D5" w:rsidRPr="00BF113C" w:rsidRDefault="001D28D5" w:rsidP="001D28D5">
      <w:pPr>
        <w:spacing w:line="240" w:lineRule="auto"/>
        <w:rPr>
          <w:szCs w:val="22"/>
          <w:lang w:val="lt-LT"/>
        </w:rPr>
      </w:pPr>
      <w:r w:rsidRPr="00BF113C">
        <w:rPr>
          <w:szCs w:val="22"/>
          <w:lang w:val="lt-LT"/>
        </w:rPr>
        <w:t xml:space="preserve">Duomenų apie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dihidrochlorido</w:t>
      </w:r>
      <w:proofErr w:type="spellEnd"/>
      <w:r w:rsidRPr="00BF113C">
        <w:rPr>
          <w:szCs w:val="22"/>
          <w:lang w:val="lt-LT"/>
        </w:rPr>
        <w:t xml:space="preserve"> vartojimą nėštumo metu nėra arba jų nepakanka. Tyrimai su gyvūnais tiesioginio ar netiesioginio žalingo poveikio reprodukcijai neparodė (žr. 5.3</w:t>
      </w:r>
      <w:r w:rsidR="009643ED" w:rsidRPr="00BF113C">
        <w:rPr>
          <w:szCs w:val="22"/>
          <w:lang w:val="lt-LT"/>
        </w:rPr>
        <w:t> </w:t>
      </w:r>
      <w:r w:rsidRPr="00BF113C">
        <w:rPr>
          <w:szCs w:val="22"/>
          <w:lang w:val="lt-LT"/>
        </w:rPr>
        <w:t xml:space="preserve">skyrių). Dėl neišsamios informacijos visiškai atmesti pavojaus vaisiui neįmanoma. </w:t>
      </w:r>
    </w:p>
    <w:p w14:paraId="14FEABAF" w14:textId="77777777" w:rsidR="001D28D5" w:rsidRPr="00BF113C" w:rsidRDefault="001D28D5" w:rsidP="001D28D5">
      <w:pPr>
        <w:spacing w:line="240" w:lineRule="auto"/>
        <w:rPr>
          <w:szCs w:val="22"/>
          <w:lang w:val="lt-LT"/>
        </w:rPr>
      </w:pPr>
    </w:p>
    <w:p w14:paraId="073772A2" w14:textId="450AB96E" w:rsidR="00CB2AA4" w:rsidRPr="00BF113C" w:rsidRDefault="001D28D5" w:rsidP="001D28D5">
      <w:pPr>
        <w:spacing w:line="240" w:lineRule="auto"/>
        <w:rPr>
          <w:szCs w:val="22"/>
          <w:lang w:val="lt-LT"/>
        </w:rPr>
      </w:pPr>
      <w:r w:rsidRPr="00BF113C">
        <w:rPr>
          <w:szCs w:val="22"/>
          <w:lang w:val="lt-LT"/>
        </w:rPr>
        <w:t xml:space="preserve">Nėštumo metu ir vaisingo amžiaus moterims, nevartojančioms kontracepcijos,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vartoti nerekomenduojama.</w:t>
      </w:r>
    </w:p>
    <w:p w14:paraId="753570FD" w14:textId="77777777" w:rsidR="00CB2AA4" w:rsidRPr="00BF113C" w:rsidRDefault="00CB2AA4" w:rsidP="00CB2AA4">
      <w:pPr>
        <w:spacing w:line="240" w:lineRule="auto"/>
        <w:rPr>
          <w:szCs w:val="22"/>
          <w:lang w:val="lt-LT"/>
        </w:rPr>
      </w:pPr>
    </w:p>
    <w:p w14:paraId="1E3C8655" w14:textId="77777777" w:rsidR="00CB2AA4" w:rsidRPr="00BF113C" w:rsidRDefault="00CB2AA4" w:rsidP="00CB2AA4">
      <w:pPr>
        <w:spacing w:line="240" w:lineRule="auto"/>
        <w:rPr>
          <w:szCs w:val="22"/>
          <w:u w:val="single"/>
          <w:lang w:val="lt-LT"/>
        </w:rPr>
      </w:pPr>
      <w:r w:rsidRPr="00BF113C">
        <w:rPr>
          <w:color w:val="0D0D0D"/>
          <w:szCs w:val="22"/>
          <w:u w:val="single"/>
          <w:lang w:val="lt-LT"/>
        </w:rPr>
        <w:t>Žindymas</w:t>
      </w:r>
    </w:p>
    <w:p w14:paraId="12FA3E6D" w14:textId="2BCB28C5" w:rsidR="00CB2AA4" w:rsidRPr="00BF113C" w:rsidRDefault="001D28D5" w:rsidP="00CB2AA4">
      <w:pPr>
        <w:spacing w:line="240" w:lineRule="auto"/>
        <w:rPr>
          <w:szCs w:val="22"/>
          <w:lang w:val="lt-LT"/>
        </w:rPr>
      </w:pPr>
      <w:r w:rsidRPr="00BF113C">
        <w:rPr>
          <w:szCs w:val="22"/>
          <w:lang w:val="lt-LT"/>
        </w:rPr>
        <w:t xml:space="preserve">Informacijos apie </w:t>
      </w:r>
      <w:proofErr w:type="spellStart"/>
      <w:r w:rsidRPr="00BF113C">
        <w:rPr>
          <w:szCs w:val="22"/>
          <w:lang w:val="lt-LT"/>
        </w:rPr>
        <w:t>oktenidino</w:t>
      </w:r>
      <w:proofErr w:type="spellEnd"/>
      <w:r w:rsidRPr="00BF113C">
        <w:rPr>
          <w:szCs w:val="22"/>
          <w:lang w:val="lt-LT"/>
        </w:rPr>
        <w:t xml:space="preserve"> hidrochlorido išsiskyrimą į moters pieną nepakanka. </w:t>
      </w:r>
    </w:p>
    <w:p w14:paraId="2BE7CE88" w14:textId="76EAFD63" w:rsidR="001D28D5" w:rsidRPr="00BF113C" w:rsidRDefault="001D28D5" w:rsidP="00CB2AA4">
      <w:pPr>
        <w:spacing w:line="240" w:lineRule="auto"/>
        <w:rPr>
          <w:szCs w:val="22"/>
          <w:lang w:val="lt-LT"/>
        </w:rPr>
      </w:pPr>
    </w:p>
    <w:p w14:paraId="3007B1D5" w14:textId="61AD2B22" w:rsidR="001D28D5" w:rsidRPr="00BF113C" w:rsidRDefault="001D28D5" w:rsidP="00CB2AA4">
      <w:pPr>
        <w:spacing w:line="240" w:lineRule="auto"/>
        <w:rPr>
          <w:szCs w:val="22"/>
          <w:lang w:val="lt-LT"/>
        </w:rPr>
      </w:pPr>
      <w:r w:rsidRPr="00BF113C">
        <w:rPr>
          <w:szCs w:val="22"/>
          <w:lang w:val="lt-LT"/>
        </w:rPr>
        <w:t xml:space="preserve">Pavojaus žindomiems naujagimiams ar kūdikiams negalima atmesti. </w:t>
      </w:r>
    </w:p>
    <w:p w14:paraId="5B6597F6" w14:textId="6383998C" w:rsidR="001D28D5" w:rsidRPr="00BF113C" w:rsidRDefault="001D28D5" w:rsidP="00CB2AA4">
      <w:pPr>
        <w:spacing w:line="240" w:lineRule="auto"/>
        <w:rPr>
          <w:szCs w:val="22"/>
          <w:lang w:val="lt-LT"/>
        </w:rPr>
      </w:pPr>
    </w:p>
    <w:p w14:paraId="4AA68040" w14:textId="47787B84" w:rsidR="001D28D5"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1D28D5" w:rsidRPr="00BF113C">
        <w:rPr>
          <w:szCs w:val="22"/>
          <w:lang w:val="lt-LT"/>
        </w:rPr>
        <w:t xml:space="preserve"> žindymo laikotarpiu negalima vartoti. </w:t>
      </w:r>
    </w:p>
    <w:p w14:paraId="5685C5EB" w14:textId="77777777" w:rsidR="00CB2AA4" w:rsidRPr="00BF113C" w:rsidRDefault="00CB2AA4" w:rsidP="00CB2AA4">
      <w:pPr>
        <w:spacing w:line="240" w:lineRule="auto"/>
        <w:rPr>
          <w:color w:val="0D0D0D"/>
          <w:szCs w:val="22"/>
          <w:u w:val="single"/>
          <w:lang w:val="lt-LT"/>
        </w:rPr>
      </w:pPr>
    </w:p>
    <w:p w14:paraId="6506BF35" w14:textId="77777777" w:rsidR="00CB2AA4" w:rsidRPr="00BF113C" w:rsidRDefault="00CB2AA4" w:rsidP="00CB2AA4">
      <w:pPr>
        <w:spacing w:line="240" w:lineRule="auto"/>
        <w:rPr>
          <w:color w:val="0D0D0D"/>
          <w:szCs w:val="22"/>
          <w:u w:val="single"/>
          <w:lang w:val="lt-LT"/>
        </w:rPr>
      </w:pPr>
      <w:r w:rsidRPr="00BF113C">
        <w:rPr>
          <w:color w:val="0D0D0D"/>
          <w:szCs w:val="22"/>
          <w:u w:val="single"/>
          <w:lang w:val="lt-LT"/>
        </w:rPr>
        <w:t>Vaisingumas</w:t>
      </w:r>
    </w:p>
    <w:p w14:paraId="4EE2313D" w14:textId="2D025689" w:rsidR="00CB2AA4" w:rsidRPr="00BF113C" w:rsidRDefault="001D28D5" w:rsidP="00CB2AA4">
      <w:pPr>
        <w:spacing w:line="240" w:lineRule="auto"/>
        <w:rPr>
          <w:color w:val="0D0D0D"/>
          <w:szCs w:val="22"/>
          <w:lang w:val="lt-LT"/>
        </w:rPr>
      </w:pPr>
      <w:r w:rsidRPr="00BF113C">
        <w:rPr>
          <w:szCs w:val="22"/>
          <w:lang w:val="lt-LT"/>
        </w:rPr>
        <w:t xml:space="preserve">Nebuvo atlikta tyrimų, kuriais būtų įvertintas poveikis vaisingumui. </w:t>
      </w:r>
    </w:p>
    <w:p w14:paraId="5687DAF5" w14:textId="77777777" w:rsidR="00CB2AA4" w:rsidRPr="00BF113C" w:rsidRDefault="00CB2AA4" w:rsidP="00CB2AA4">
      <w:pPr>
        <w:spacing w:line="240" w:lineRule="auto"/>
        <w:rPr>
          <w:szCs w:val="22"/>
          <w:lang w:val="lt-LT"/>
        </w:rPr>
      </w:pPr>
    </w:p>
    <w:p w14:paraId="34E7D520"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4.7</w:t>
      </w:r>
      <w:r w:rsidRPr="00BF113C">
        <w:rPr>
          <w:rFonts w:ascii="Times New Roman" w:hAnsi="Times New Roman"/>
          <w:sz w:val="22"/>
          <w:szCs w:val="22"/>
          <w:lang w:val="lt-LT"/>
        </w:rPr>
        <w:tab/>
        <w:t>Poveikis gebėjimui vairuoti ir valdyti mechanizmus</w:t>
      </w:r>
    </w:p>
    <w:p w14:paraId="3CE80A96" w14:textId="77777777" w:rsidR="00CB2AA4" w:rsidRPr="00BF113C" w:rsidRDefault="00CB2AA4" w:rsidP="00CB2AA4">
      <w:pPr>
        <w:spacing w:line="240" w:lineRule="auto"/>
        <w:rPr>
          <w:szCs w:val="22"/>
          <w:lang w:val="lt-LT"/>
        </w:rPr>
      </w:pPr>
    </w:p>
    <w:p w14:paraId="2CEAEDCA" w14:textId="07483AAD" w:rsidR="00CB2AA4" w:rsidRPr="00BF113C" w:rsidRDefault="001D28D5" w:rsidP="00CB2AA4">
      <w:pPr>
        <w:spacing w:line="240" w:lineRule="auto"/>
        <w:rPr>
          <w:szCs w:val="22"/>
          <w:lang w:val="lt-LT"/>
        </w:rPr>
      </w:pPr>
      <w:r w:rsidRPr="00BF113C">
        <w:rPr>
          <w:szCs w:val="22"/>
          <w:lang w:val="lt-LT"/>
        </w:rPr>
        <w:t xml:space="preserve">Poveikio gebėjimui vairuoti ir valdyti mechanizmus tyrimų neatlikta. </w:t>
      </w:r>
    </w:p>
    <w:p w14:paraId="4BB13B4B" w14:textId="77777777" w:rsidR="00CB2AA4" w:rsidRPr="00BF113C" w:rsidRDefault="00CB2AA4" w:rsidP="00CB2AA4">
      <w:pPr>
        <w:spacing w:line="240" w:lineRule="auto"/>
        <w:rPr>
          <w:szCs w:val="22"/>
          <w:lang w:val="lt-LT"/>
        </w:rPr>
      </w:pPr>
    </w:p>
    <w:p w14:paraId="30EF6BED" w14:textId="4E6BB419" w:rsidR="00C47FD2" w:rsidRPr="008E2D6B" w:rsidRDefault="00CB2AA4" w:rsidP="00CB2AA4">
      <w:pPr>
        <w:spacing w:line="240" w:lineRule="auto"/>
        <w:outlineLvl w:val="0"/>
        <w:rPr>
          <w:b/>
          <w:szCs w:val="22"/>
          <w:lang w:val="lt-LT"/>
        </w:rPr>
      </w:pPr>
      <w:r w:rsidRPr="00BF113C">
        <w:rPr>
          <w:b/>
          <w:szCs w:val="22"/>
          <w:lang w:val="lt-LT"/>
        </w:rPr>
        <w:t>4.8</w:t>
      </w:r>
      <w:r w:rsidRPr="00BF113C">
        <w:rPr>
          <w:b/>
          <w:szCs w:val="22"/>
          <w:lang w:val="lt-LT"/>
        </w:rPr>
        <w:tab/>
        <w:t>Nepageidaujamas poveikis</w:t>
      </w:r>
    </w:p>
    <w:p w14:paraId="4EC3B507" w14:textId="742D0105" w:rsidR="00CB2AA4" w:rsidRPr="00BF113C" w:rsidRDefault="00CB2AA4" w:rsidP="00CB2AA4">
      <w:pPr>
        <w:spacing w:line="240" w:lineRule="auto"/>
        <w:rPr>
          <w:szCs w:val="22"/>
          <w:lang w:val="lt-LT"/>
        </w:rPr>
      </w:pPr>
    </w:p>
    <w:p w14:paraId="0ACE7AAE" w14:textId="4A9B49F8" w:rsidR="00C47FD2" w:rsidRDefault="00C47FD2" w:rsidP="00CB2AA4">
      <w:pPr>
        <w:tabs>
          <w:tab w:val="clear" w:pos="567"/>
        </w:tabs>
        <w:autoSpaceDE w:val="0"/>
        <w:spacing w:line="240" w:lineRule="auto"/>
        <w:contextualSpacing/>
        <w:rPr>
          <w:szCs w:val="22"/>
          <w:lang w:val="lt-LT"/>
        </w:rPr>
      </w:pPr>
      <w:r>
        <w:rPr>
          <w:szCs w:val="22"/>
          <w:lang w:val="lt-LT"/>
        </w:rPr>
        <w:t xml:space="preserve">Žemiau pateiktame sąraše pateikiama išsami informacija apie nepageidaujamą poveikį į vaistą, kurio dažnis nustatytas remiantis visais priežastiniais duomenimis iš klinikinių tyrimų, kuriuose dalyvavo 344 pacientai (301 suaugęs ir 43 paaugliai), vartoję </w:t>
      </w: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Pr>
          <w:szCs w:val="22"/>
          <w:lang w:val="lt-LT"/>
        </w:rPr>
        <w:t xml:space="preserve"> dozes iki </w:t>
      </w:r>
      <w:r w:rsidRPr="008E2D6B">
        <w:rPr>
          <w:szCs w:val="22"/>
          <w:lang w:val="lt-LT"/>
        </w:rPr>
        <w:t>4 dien</w:t>
      </w:r>
      <w:r>
        <w:rPr>
          <w:szCs w:val="22"/>
          <w:lang w:val="lt-LT"/>
        </w:rPr>
        <w:t xml:space="preserve">ų. </w:t>
      </w:r>
    </w:p>
    <w:p w14:paraId="19DF4E34" w14:textId="35CEBB20" w:rsidR="00C47FD2" w:rsidRPr="00C47FD2" w:rsidRDefault="00C47FD2" w:rsidP="00CB2AA4">
      <w:pPr>
        <w:tabs>
          <w:tab w:val="clear" w:pos="567"/>
        </w:tabs>
        <w:autoSpaceDE w:val="0"/>
        <w:spacing w:line="240" w:lineRule="auto"/>
        <w:contextualSpacing/>
        <w:rPr>
          <w:szCs w:val="22"/>
          <w:lang w:val="lt-LT"/>
        </w:rPr>
      </w:pPr>
      <w:r>
        <w:rPr>
          <w:szCs w:val="22"/>
          <w:lang w:val="lt-LT"/>
        </w:rPr>
        <w:t>Sąraše pateikiamas ir kitas nepageidaujamas poveikis, apie kurį pranešta po vaisto pat</w:t>
      </w:r>
      <w:r w:rsidR="007E51BD">
        <w:rPr>
          <w:szCs w:val="22"/>
          <w:lang w:val="lt-LT"/>
        </w:rPr>
        <w:t>i</w:t>
      </w:r>
      <w:r>
        <w:rPr>
          <w:szCs w:val="22"/>
          <w:lang w:val="lt-LT"/>
        </w:rPr>
        <w:t xml:space="preserve">ekimo į rinką. </w:t>
      </w:r>
    </w:p>
    <w:p w14:paraId="429581B8" w14:textId="77777777" w:rsidR="00C47FD2" w:rsidRPr="008E2D6B" w:rsidRDefault="00C47FD2" w:rsidP="00CB2AA4">
      <w:pPr>
        <w:tabs>
          <w:tab w:val="clear" w:pos="567"/>
        </w:tabs>
        <w:autoSpaceDE w:val="0"/>
        <w:spacing w:line="240" w:lineRule="auto"/>
        <w:contextualSpacing/>
        <w:rPr>
          <w:szCs w:val="22"/>
          <w:lang w:val="lt-LT"/>
        </w:rPr>
      </w:pPr>
    </w:p>
    <w:p w14:paraId="5DD594F0" w14:textId="50348B3D" w:rsidR="00CB2AA4" w:rsidRDefault="00CB2AA4" w:rsidP="00CB2AA4">
      <w:pPr>
        <w:tabs>
          <w:tab w:val="clear" w:pos="567"/>
        </w:tabs>
        <w:autoSpaceDE w:val="0"/>
        <w:spacing w:line="240" w:lineRule="auto"/>
        <w:contextualSpacing/>
        <w:rPr>
          <w:szCs w:val="22"/>
          <w:lang w:val="lt-LT"/>
        </w:rPr>
      </w:pPr>
      <w:r w:rsidRPr="00BF113C">
        <w:rPr>
          <w:szCs w:val="22"/>
          <w:lang w:val="lt-LT"/>
        </w:rPr>
        <w:t>Nepageidaujamo poveikio dažnis apibūdinamas taip: labai dažnas (≥ 1/10), dažnas (nuo ≥ 1/100 iki &lt; 1/10), nedažnas (nuo ≥ 1/1 000 iki &lt; 1/100), retas (nuo ≥ 1/10</w:t>
      </w:r>
      <w:r w:rsidR="00D3456D" w:rsidRPr="00BF113C">
        <w:rPr>
          <w:szCs w:val="22"/>
          <w:lang w:val="lt-LT"/>
        </w:rPr>
        <w:t> </w:t>
      </w:r>
      <w:r w:rsidRPr="00BF113C">
        <w:rPr>
          <w:szCs w:val="22"/>
          <w:lang w:val="lt-LT"/>
        </w:rPr>
        <w:t>000 iki &lt; 1/1</w:t>
      </w:r>
      <w:r w:rsidR="00D3456D" w:rsidRPr="00BF113C">
        <w:rPr>
          <w:szCs w:val="22"/>
          <w:lang w:val="lt-LT"/>
        </w:rPr>
        <w:t> </w:t>
      </w:r>
      <w:r w:rsidRPr="00BF113C">
        <w:rPr>
          <w:szCs w:val="22"/>
          <w:lang w:val="lt-LT"/>
        </w:rPr>
        <w:t>000), labai retas (&lt; 1/10</w:t>
      </w:r>
      <w:r w:rsidR="00D3456D" w:rsidRPr="00BF113C">
        <w:rPr>
          <w:szCs w:val="22"/>
          <w:lang w:val="lt-LT"/>
        </w:rPr>
        <w:t> </w:t>
      </w:r>
      <w:r w:rsidRPr="00BF113C">
        <w:rPr>
          <w:szCs w:val="22"/>
          <w:lang w:val="lt-LT"/>
        </w:rPr>
        <w:t>000) ir nežinomas (negali būti apskaičiuotas pagal turimus duomenis).</w:t>
      </w:r>
    </w:p>
    <w:p w14:paraId="7D7C3716" w14:textId="77777777" w:rsidR="00F3012A" w:rsidRDefault="00F3012A" w:rsidP="00CB2AA4">
      <w:pPr>
        <w:tabs>
          <w:tab w:val="clear" w:pos="567"/>
        </w:tabs>
        <w:autoSpaceDE w:val="0"/>
        <w:spacing w:line="240" w:lineRule="auto"/>
        <w:contextualSpacing/>
        <w:rPr>
          <w:szCs w:val="22"/>
          <w:lang w:val="lt-LT"/>
        </w:rPr>
      </w:pPr>
    </w:p>
    <w:p w14:paraId="1DDD6CC3" w14:textId="77777777" w:rsidR="00F3012A" w:rsidRDefault="00F3012A" w:rsidP="00CB2AA4">
      <w:pPr>
        <w:tabs>
          <w:tab w:val="clear" w:pos="567"/>
        </w:tabs>
        <w:autoSpaceDE w:val="0"/>
        <w:spacing w:line="240" w:lineRule="auto"/>
        <w:contextualSpacing/>
        <w:rPr>
          <w:szCs w:val="22"/>
          <w:lang w:val="lt-LT"/>
        </w:rPr>
      </w:pPr>
    </w:p>
    <w:p w14:paraId="31E8DD7D" w14:textId="77777777" w:rsidR="00F3012A" w:rsidRDefault="00F3012A" w:rsidP="00CB2AA4">
      <w:pPr>
        <w:tabs>
          <w:tab w:val="clear" w:pos="567"/>
        </w:tabs>
        <w:autoSpaceDE w:val="0"/>
        <w:spacing w:line="240" w:lineRule="auto"/>
        <w:contextualSpacing/>
        <w:rPr>
          <w:szCs w:val="22"/>
          <w:lang w:val="lt-LT"/>
        </w:rPr>
      </w:pPr>
    </w:p>
    <w:p w14:paraId="1FB55C93" w14:textId="77777777" w:rsidR="00F3012A" w:rsidRPr="00BF113C" w:rsidRDefault="00F3012A" w:rsidP="00CB2AA4">
      <w:pPr>
        <w:tabs>
          <w:tab w:val="clear" w:pos="567"/>
        </w:tabs>
        <w:autoSpaceDE w:val="0"/>
        <w:spacing w:line="240" w:lineRule="auto"/>
        <w:contextualSpacing/>
        <w:rPr>
          <w:szCs w:val="22"/>
          <w:lang w:val="lt-LT"/>
        </w:rPr>
      </w:pPr>
    </w:p>
    <w:p w14:paraId="79E65E88" w14:textId="6BB4AAB4" w:rsidR="00CB2AA4" w:rsidRPr="00BF113C" w:rsidRDefault="00CB2AA4" w:rsidP="00CB2AA4">
      <w:pPr>
        <w:spacing w:line="240" w:lineRule="auto"/>
        <w:rPr>
          <w:iCs/>
          <w:szCs w:val="22"/>
          <w:lang w:val="lt-LT" w:eastAsia="lt-LT"/>
        </w:rPr>
      </w:pPr>
    </w:p>
    <w:p w14:paraId="0D05A891" w14:textId="596CEB00" w:rsidR="001D28D5" w:rsidRPr="00BF113C" w:rsidRDefault="001D28D5" w:rsidP="00CB2AA4">
      <w:pPr>
        <w:spacing w:line="240" w:lineRule="auto"/>
        <w:rPr>
          <w:iCs/>
          <w:szCs w:val="22"/>
          <w:u w:val="single"/>
          <w:lang w:val="lt-LT" w:eastAsia="lt-LT"/>
        </w:rPr>
      </w:pPr>
      <w:r w:rsidRPr="00BF113C">
        <w:rPr>
          <w:iCs/>
          <w:szCs w:val="22"/>
          <w:u w:val="single"/>
          <w:lang w:val="lt-LT" w:eastAsia="lt-LT"/>
        </w:rPr>
        <w:t xml:space="preserve">Nepageidaujamų reakcijų santrauka lentelėje: </w:t>
      </w:r>
    </w:p>
    <w:p w14:paraId="42804F2B" w14:textId="4F69FB3D" w:rsidR="001D28D5" w:rsidRPr="00BF113C" w:rsidRDefault="001D28D5" w:rsidP="00CB2AA4">
      <w:pPr>
        <w:spacing w:line="240" w:lineRule="auto"/>
        <w:rPr>
          <w:iCs/>
          <w:szCs w:val="22"/>
          <w:u w:val="single"/>
          <w:lang w:val="lt-LT" w:eastAsia="lt-LT"/>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29"/>
        <w:gridCol w:w="2499"/>
        <w:gridCol w:w="3417"/>
      </w:tblGrid>
      <w:tr w:rsidR="007F3C7F" w:rsidRPr="00BF113C" w14:paraId="04E96FEE" w14:textId="77777777" w:rsidTr="008E2D6B">
        <w:tc>
          <w:tcPr>
            <w:tcW w:w="1696" w:type="dxa"/>
            <w:tcBorders>
              <w:top w:val="single" w:sz="4" w:space="0" w:color="auto"/>
              <w:left w:val="single" w:sz="4" w:space="0" w:color="auto"/>
              <w:bottom w:val="single" w:sz="4" w:space="0" w:color="auto"/>
              <w:right w:val="single" w:sz="4" w:space="0" w:color="auto"/>
            </w:tcBorders>
          </w:tcPr>
          <w:p w14:paraId="5AFB17C3" w14:textId="77777777" w:rsidR="007F3C7F" w:rsidRPr="00BF113C" w:rsidRDefault="007F3C7F">
            <w:pPr>
              <w:widowControl w:val="0"/>
              <w:spacing w:line="256" w:lineRule="auto"/>
              <w:rPr>
                <w:snapToGrid/>
                <w:lang w:val="lt-LT"/>
              </w:rPr>
            </w:pPr>
          </w:p>
        </w:tc>
        <w:tc>
          <w:tcPr>
            <w:tcW w:w="1329" w:type="dxa"/>
          </w:tcPr>
          <w:p w14:paraId="58110F18" w14:textId="30ECB556" w:rsidR="007F3C7F" w:rsidRPr="00BF113C" w:rsidRDefault="007F3C7F">
            <w:pPr>
              <w:widowControl w:val="0"/>
              <w:spacing w:line="256" w:lineRule="auto"/>
              <w:rPr>
                <w:lang w:val="lt-LT"/>
              </w:rPr>
            </w:pPr>
            <w:r>
              <w:rPr>
                <w:lang w:val="lt-LT"/>
              </w:rPr>
              <w:t>Dažnas</w:t>
            </w:r>
          </w:p>
        </w:tc>
        <w:tc>
          <w:tcPr>
            <w:tcW w:w="2499" w:type="dxa"/>
          </w:tcPr>
          <w:p w14:paraId="1D14A01F" w14:textId="767E4855" w:rsidR="007F3C7F" w:rsidRPr="00BF113C" w:rsidRDefault="007F3C7F">
            <w:pPr>
              <w:widowControl w:val="0"/>
              <w:spacing w:line="256" w:lineRule="auto"/>
              <w:rPr>
                <w:lang w:val="lt-LT"/>
              </w:rPr>
            </w:pPr>
            <w:r>
              <w:rPr>
                <w:lang w:val="lt-LT"/>
              </w:rPr>
              <w:t>Nedažnas</w:t>
            </w:r>
          </w:p>
        </w:tc>
        <w:tc>
          <w:tcPr>
            <w:tcW w:w="3417" w:type="dxa"/>
            <w:tcBorders>
              <w:top w:val="single" w:sz="4" w:space="0" w:color="auto"/>
              <w:left w:val="single" w:sz="4" w:space="0" w:color="auto"/>
              <w:bottom w:val="single" w:sz="4" w:space="0" w:color="auto"/>
              <w:right w:val="single" w:sz="4" w:space="0" w:color="auto"/>
            </w:tcBorders>
            <w:hideMark/>
          </w:tcPr>
          <w:p w14:paraId="0C8928A8" w14:textId="77777777" w:rsidR="007F3C7F" w:rsidRPr="00BF113C" w:rsidRDefault="007F3C7F">
            <w:pPr>
              <w:widowControl w:val="0"/>
              <w:spacing w:line="256" w:lineRule="auto"/>
              <w:rPr>
                <w:lang w:val="lt-LT"/>
              </w:rPr>
            </w:pPr>
            <w:r w:rsidRPr="00BF113C">
              <w:rPr>
                <w:lang w:val="lt-LT"/>
              </w:rPr>
              <w:t>Dažnis nežinomas</w:t>
            </w:r>
          </w:p>
        </w:tc>
      </w:tr>
      <w:tr w:rsidR="007F3C7F" w:rsidRPr="00BF113C" w14:paraId="48182C3B" w14:textId="77777777" w:rsidTr="008E2D6B">
        <w:tc>
          <w:tcPr>
            <w:tcW w:w="1696" w:type="dxa"/>
            <w:tcBorders>
              <w:top w:val="single" w:sz="4" w:space="0" w:color="auto"/>
              <w:left w:val="single" w:sz="4" w:space="0" w:color="auto"/>
              <w:bottom w:val="single" w:sz="4" w:space="0" w:color="auto"/>
              <w:right w:val="single" w:sz="4" w:space="0" w:color="auto"/>
            </w:tcBorders>
            <w:hideMark/>
          </w:tcPr>
          <w:p w14:paraId="0A77A819" w14:textId="77777777" w:rsidR="007F3C7F" w:rsidRPr="00BF113C" w:rsidRDefault="007F3C7F">
            <w:pPr>
              <w:widowControl w:val="0"/>
              <w:spacing w:line="256" w:lineRule="auto"/>
              <w:rPr>
                <w:lang w:val="lt-LT"/>
              </w:rPr>
            </w:pPr>
            <w:r w:rsidRPr="00BF113C">
              <w:rPr>
                <w:lang w:val="lt-LT"/>
              </w:rPr>
              <w:t>Imuninės sistemos sutrikimai</w:t>
            </w:r>
          </w:p>
        </w:tc>
        <w:tc>
          <w:tcPr>
            <w:tcW w:w="1329" w:type="dxa"/>
          </w:tcPr>
          <w:p w14:paraId="50120A06" w14:textId="77777777" w:rsidR="007F3C7F" w:rsidRPr="00BF113C" w:rsidRDefault="007F3C7F">
            <w:pPr>
              <w:rPr>
                <w:lang w:val="lt-LT"/>
              </w:rPr>
            </w:pPr>
          </w:p>
        </w:tc>
        <w:tc>
          <w:tcPr>
            <w:tcW w:w="2499" w:type="dxa"/>
          </w:tcPr>
          <w:p w14:paraId="739293EC" w14:textId="77777777" w:rsidR="007F3C7F" w:rsidRPr="00BF113C" w:rsidRDefault="007F3C7F">
            <w:pPr>
              <w:rPr>
                <w:lang w:val="lt-LT"/>
              </w:rPr>
            </w:pPr>
          </w:p>
        </w:tc>
        <w:tc>
          <w:tcPr>
            <w:tcW w:w="3417" w:type="dxa"/>
            <w:tcBorders>
              <w:top w:val="single" w:sz="4" w:space="0" w:color="auto"/>
              <w:left w:val="single" w:sz="4" w:space="0" w:color="auto"/>
              <w:bottom w:val="single" w:sz="4" w:space="0" w:color="auto"/>
              <w:right w:val="single" w:sz="4" w:space="0" w:color="auto"/>
            </w:tcBorders>
            <w:hideMark/>
          </w:tcPr>
          <w:p w14:paraId="5C190D18" w14:textId="42BCC6D9" w:rsidR="007F3C7F" w:rsidRPr="00BF113C" w:rsidRDefault="007F3C7F">
            <w:pPr>
              <w:widowControl w:val="0"/>
              <w:spacing w:line="256" w:lineRule="auto"/>
              <w:rPr>
                <w:rFonts w:eastAsiaTheme="minorHAnsi"/>
                <w:lang w:val="lt-LT"/>
              </w:rPr>
            </w:pPr>
            <w:r>
              <w:rPr>
                <w:lang w:val="lt-LT"/>
              </w:rPr>
              <w:t>Alerginės</w:t>
            </w:r>
            <w:r w:rsidRPr="00BF113C">
              <w:rPr>
                <w:lang w:val="lt-LT"/>
              </w:rPr>
              <w:t xml:space="preserve"> reakcij</w:t>
            </w:r>
            <w:r>
              <w:rPr>
                <w:lang w:val="lt-LT"/>
              </w:rPr>
              <w:t>os</w:t>
            </w:r>
          </w:p>
        </w:tc>
      </w:tr>
      <w:tr w:rsidR="007F3C7F" w:rsidRPr="00BF113C" w14:paraId="1A384FD9" w14:textId="77777777" w:rsidTr="008E2D6B">
        <w:tc>
          <w:tcPr>
            <w:tcW w:w="1696" w:type="dxa"/>
            <w:tcBorders>
              <w:top w:val="single" w:sz="4" w:space="0" w:color="auto"/>
              <w:left w:val="single" w:sz="4" w:space="0" w:color="auto"/>
              <w:bottom w:val="single" w:sz="4" w:space="0" w:color="auto"/>
              <w:right w:val="single" w:sz="4" w:space="0" w:color="auto"/>
            </w:tcBorders>
          </w:tcPr>
          <w:p w14:paraId="050CEF3E" w14:textId="3C2960EB" w:rsidR="007F3C7F" w:rsidRPr="00BF113C" w:rsidRDefault="007F3C7F">
            <w:pPr>
              <w:widowControl w:val="0"/>
              <w:spacing w:line="256" w:lineRule="auto"/>
              <w:rPr>
                <w:lang w:val="lt-LT"/>
              </w:rPr>
            </w:pPr>
            <w:r>
              <w:rPr>
                <w:lang w:val="lt-LT"/>
              </w:rPr>
              <w:t>Nervų sistemos sutrikimai</w:t>
            </w:r>
          </w:p>
        </w:tc>
        <w:tc>
          <w:tcPr>
            <w:tcW w:w="1329" w:type="dxa"/>
          </w:tcPr>
          <w:p w14:paraId="220669BD" w14:textId="239A1E27" w:rsidR="007F3C7F" w:rsidRPr="00BF113C" w:rsidRDefault="007F3C7F">
            <w:pPr>
              <w:rPr>
                <w:lang w:val="lt-LT"/>
              </w:rPr>
            </w:pPr>
            <w:proofErr w:type="spellStart"/>
            <w:r>
              <w:rPr>
                <w:lang w:val="lt-LT"/>
              </w:rPr>
              <w:t>Disgeuzija</w:t>
            </w:r>
            <w:proofErr w:type="spellEnd"/>
          </w:p>
        </w:tc>
        <w:tc>
          <w:tcPr>
            <w:tcW w:w="2499" w:type="dxa"/>
          </w:tcPr>
          <w:p w14:paraId="4B359C9F" w14:textId="77777777" w:rsidR="007F3C7F" w:rsidRPr="00BF113C" w:rsidRDefault="007F3C7F">
            <w:pPr>
              <w:rPr>
                <w:lang w:val="lt-LT"/>
              </w:rPr>
            </w:pPr>
          </w:p>
        </w:tc>
        <w:tc>
          <w:tcPr>
            <w:tcW w:w="3417" w:type="dxa"/>
            <w:tcBorders>
              <w:top w:val="single" w:sz="4" w:space="0" w:color="auto"/>
              <w:left w:val="single" w:sz="4" w:space="0" w:color="auto"/>
              <w:bottom w:val="single" w:sz="4" w:space="0" w:color="auto"/>
              <w:right w:val="single" w:sz="4" w:space="0" w:color="auto"/>
            </w:tcBorders>
          </w:tcPr>
          <w:p w14:paraId="67AE0665" w14:textId="77777777" w:rsidR="007F3C7F" w:rsidRDefault="007F3C7F">
            <w:pPr>
              <w:widowControl w:val="0"/>
              <w:spacing w:line="256" w:lineRule="auto"/>
              <w:rPr>
                <w:lang w:val="lt-LT"/>
              </w:rPr>
            </w:pPr>
          </w:p>
        </w:tc>
      </w:tr>
      <w:tr w:rsidR="007F3C7F" w:rsidRPr="00BF113C" w14:paraId="77B6E38F" w14:textId="77777777" w:rsidTr="008E2D6B">
        <w:tc>
          <w:tcPr>
            <w:tcW w:w="1696" w:type="dxa"/>
            <w:tcBorders>
              <w:top w:val="single" w:sz="4" w:space="0" w:color="auto"/>
              <w:left w:val="single" w:sz="4" w:space="0" w:color="auto"/>
              <w:bottom w:val="single" w:sz="4" w:space="0" w:color="auto"/>
              <w:right w:val="single" w:sz="4" w:space="0" w:color="auto"/>
            </w:tcBorders>
            <w:hideMark/>
          </w:tcPr>
          <w:p w14:paraId="05C3A04D" w14:textId="77777777" w:rsidR="007F3C7F" w:rsidRPr="00BF113C" w:rsidRDefault="007F3C7F">
            <w:pPr>
              <w:widowControl w:val="0"/>
              <w:tabs>
                <w:tab w:val="center" w:pos="4536"/>
                <w:tab w:val="right" w:pos="9072"/>
              </w:tabs>
              <w:spacing w:line="256" w:lineRule="auto"/>
              <w:rPr>
                <w:lang w:val="lt-LT"/>
              </w:rPr>
            </w:pPr>
            <w:r w:rsidRPr="00BF113C">
              <w:rPr>
                <w:lang w:val="lt-LT"/>
              </w:rPr>
              <w:t>Virškinimo trakto sutrikimai</w:t>
            </w:r>
          </w:p>
        </w:tc>
        <w:tc>
          <w:tcPr>
            <w:tcW w:w="1329" w:type="dxa"/>
          </w:tcPr>
          <w:p w14:paraId="5922D29E" w14:textId="77777777" w:rsidR="007F3C7F" w:rsidRPr="00BF113C" w:rsidRDefault="007F3C7F">
            <w:pPr>
              <w:widowControl w:val="0"/>
              <w:spacing w:line="256" w:lineRule="auto"/>
              <w:rPr>
                <w:lang w:val="lt-LT"/>
              </w:rPr>
            </w:pPr>
          </w:p>
        </w:tc>
        <w:tc>
          <w:tcPr>
            <w:tcW w:w="2499" w:type="dxa"/>
          </w:tcPr>
          <w:p w14:paraId="61FC04E7" w14:textId="77777777" w:rsidR="007F3C7F" w:rsidRDefault="007F3C7F">
            <w:pPr>
              <w:widowControl w:val="0"/>
              <w:spacing w:line="256" w:lineRule="auto"/>
              <w:rPr>
                <w:lang w:val="lt-LT"/>
              </w:rPr>
            </w:pPr>
            <w:r>
              <w:rPr>
                <w:lang w:val="lt-LT"/>
              </w:rPr>
              <w:t>Pilvo skausmas</w:t>
            </w:r>
          </w:p>
          <w:p w14:paraId="00AE1E2B" w14:textId="77777777" w:rsidR="007E51BD" w:rsidRDefault="007E51BD" w:rsidP="007E51BD">
            <w:pPr>
              <w:widowControl w:val="0"/>
              <w:spacing w:line="256" w:lineRule="auto"/>
              <w:rPr>
                <w:lang w:val="lt-LT"/>
              </w:rPr>
            </w:pPr>
            <w:r>
              <w:rPr>
                <w:lang w:val="lt-LT"/>
              </w:rPr>
              <w:t>Viduriavimas</w:t>
            </w:r>
          </w:p>
          <w:p w14:paraId="50229320" w14:textId="77777777" w:rsidR="007F3C7F" w:rsidRDefault="007F3C7F">
            <w:pPr>
              <w:widowControl w:val="0"/>
              <w:spacing w:line="256" w:lineRule="auto"/>
              <w:rPr>
                <w:lang w:val="lt-LT"/>
              </w:rPr>
            </w:pPr>
            <w:r>
              <w:rPr>
                <w:lang w:val="lt-LT"/>
              </w:rPr>
              <w:t>Pykinimas</w:t>
            </w:r>
          </w:p>
          <w:p w14:paraId="42D593AC" w14:textId="77777777" w:rsidR="007F3C7F" w:rsidRDefault="007F3C7F">
            <w:pPr>
              <w:widowControl w:val="0"/>
              <w:spacing w:line="256" w:lineRule="auto"/>
              <w:rPr>
                <w:lang w:val="lt-LT"/>
              </w:rPr>
            </w:pPr>
            <w:r>
              <w:rPr>
                <w:lang w:val="lt-LT"/>
              </w:rPr>
              <w:t>Burnos džiūvimas</w:t>
            </w:r>
          </w:p>
          <w:p w14:paraId="1A2E7DBD" w14:textId="77777777" w:rsidR="007F3C7F" w:rsidRDefault="007F3C7F">
            <w:pPr>
              <w:widowControl w:val="0"/>
              <w:spacing w:line="256" w:lineRule="auto"/>
              <w:rPr>
                <w:lang w:val="lt-LT"/>
              </w:rPr>
            </w:pPr>
            <w:r>
              <w:rPr>
                <w:lang w:val="lt-LT"/>
              </w:rPr>
              <w:t>Vėmimas</w:t>
            </w:r>
          </w:p>
          <w:p w14:paraId="5752BD5E" w14:textId="77777777" w:rsidR="007F3C7F" w:rsidRDefault="007F3C7F">
            <w:pPr>
              <w:widowControl w:val="0"/>
              <w:spacing w:line="256" w:lineRule="auto"/>
              <w:rPr>
                <w:lang w:val="lt-LT"/>
              </w:rPr>
            </w:pPr>
            <w:r>
              <w:rPr>
                <w:lang w:val="lt-LT"/>
              </w:rPr>
              <w:t>Dispepsija</w:t>
            </w:r>
          </w:p>
          <w:p w14:paraId="6E9358AD" w14:textId="78E3B5C2" w:rsidR="007F3C7F" w:rsidRPr="00BF113C" w:rsidRDefault="007F3C7F">
            <w:pPr>
              <w:widowControl w:val="0"/>
              <w:spacing w:line="256" w:lineRule="auto"/>
              <w:rPr>
                <w:lang w:val="lt-LT"/>
              </w:rPr>
            </w:pPr>
            <w:proofErr w:type="spellStart"/>
            <w:r>
              <w:rPr>
                <w:lang w:val="lt-LT"/>
              </w:rPr>
              <w:t>Epigastriumo</w:t>
            </w:r>
            <w:proofErr w:type="spellEnd"/>
            <w:r>
              <w:rPr>
                <w:lang w:val="lt-LT"/>
              </w:rPr>
              <w:t xml:space="preserve"> diskomfortas</w:t>
            </w:r>
          </w:p>
        </w:tc>
        <w:tc>
          <w:tcPr>
            <w:tcW w:w="3417" w:type="dxa"/>
            <w:tcBorders>
              <w:top w:val="single" w:sz="4" w:space="0" w:color="auto"/>
              <w:left w:val="single" w:sz="4" w:space="0" w:color="auto"/>
              <w:bottom w:val="single" w:sz="4" w:space="0" w:color="auto"/>
              <w:right w:val="single" w:sz="4" w:space="0" w:color="auto"/>
            </w:tcBorders>
            <w:hideMark/>
          </w:tcPr>
          <w:p w14:paraId="49E62332" w14:textId="5A00A7E5" w:rsidR="007F3C7F" w:rsidRPr="00BF113C" w:rsidRDefault="007F3C7F">
            <w:pPr>
              <w:widowControl w:val="0"/>
              <w:spacing w:line="256" w:lineRule="auto"/>
              <w:rPr>
                <w:lang w:val="lt-LT"/>
              </w:rPr>
            </w:pPr>
            <w:r w:rsidRPr="00BF113C">
              <w:rPr>
                <w:lang w:val="lt-LT"/>
              </w:rPr>
              <w:t>Burnos ir skrandžio gleivinių dirginimas</w:t>
            </w:r>
          </w:p>
          <w:p w14:paraId="41FBE617" w14:textId="21C97F23" w:rsidR="007F3C7F" w:rsidRPr="00BF113C" w:rsidRDefault="007F3C7F">
            <w:pPr>
              <w:widowControl w:val="0"/>
              <w:spacing w:line="256" w:lineRule="auto"/>
              <w:rPr>
                <w:lang w:val="lt-LT"/>
              </w:rPr>
            </w:pPr>
            <w:r w:rsidRPr="00BF113C">
              <w:rPr>
                <w:lang w:val="lt-LT"/>
              </w:rPr>
              <w:t>Liežuvio spalvos pakitimas</w:t>
            </w:r>
          </w:p>
        </w:tc>
      </w:tr>
    </w:tbl>
    <w:p w14:paraId="51241B8A" w14:textId="77777777" w:rsidR="00CB2AA4" w:rsidRPr="00BF113C" w:rsidRDefault="00CB2AA4" w:rsidP="00CB2AA4">
      <w:pPr>
        <w:spacing w:line="240" w:lineRule="auto"/>
        <w:rPr>
          <w:szCs w:val="22"/>
          <w:lang w:val="lt-LT"/>
        </w:rPr>
      </w:pPr>
    </w:p>
    <w:p w14:paraId="7141691A" w14:textId="77777777" w:rsidR="00CB2AA4" w:rsidRPr="00BF113C" w:rsidRDefault="00CB2AA4" w:rsidP="00CB2AA4">
      <w:pPr>
        <w:autoSpaceDE w:val="0"/>
        <w:autoSpaceDN w:val="0"/>
        <w:adjustRightInd w:val="0"/>
        <w:spacing w:line="240" w:lineRule="auto"/>
        <w:rPr>
          <w:szCs w:val="22"/>
          <w:u w:val="single"/>
          <w:lang w:val="lt-LT"/>
        </w:rPr>
      </w:pPr>
      <w:r w:rsidRPr="00BF113C">
        <w:rPr>
          <w:szCs w:val="22"/>
          <w:u w:val="single"/>
          <w:lang w:val="lt-LT"/>
        </w:rPr>
        <w:t>Pranešimas apie įtariamas nepageidaujamas reakcijas</w:t>
      </w:r>
    </w:p>
    <w:p w14:paraId="585EF25E" w14:textId="287F85BA" w:rsidR="00CB2AA4" w:rsidRDefault="007423E5" w:rsidP="00812B37">
      <w:pPr>
        <w:autoSpaceDE w:val="0"/>
        <w:autoSpaceDN w:val="0"/>
        <w:adjustRightInd w:val="0"/>
        <w:rPr>
          <w:lang w:val="lt-LT"/>
        </w:rPr>
      </w:pPr>
      <w:r w:rsidRPr="00812B37">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12B37">
        <w:rPr>
          <w:color w:val="0000EE"/>
          <w:u w:val="single"/>
          <w:lang w:val="lt-LT"/>
        </w:rPr>
        <w:t>https://vvkt.lrv.lt/lt/</w:t>
      </w:r>
      <w:r w:rsidRPr="00812B37">
        <w:rPr>
          <w:lang w:val="lt-LT"/>
        </w:rPr>
        <w:t xml:space="preserve"> nurodytais būdais. </w:t>
      </w:r>
    </w:p>
    <w:p w14:paraId="3B6702E6" w14:textId="77777777" w:rsidR="00812B37" w:rsidRPr="00BF113C" w:rsidRDefault="00812B37" w:rsidP="006810E7">
      <w:pPr>
        <w:autoSpaceDE w:val="0"/>
        <w:autoSpaceDN w:val="0"/>
        <w:adjustRightInd w:val="0"/>
        <w:jc w:val="both"/>
        <w:rPr>
          <w:szCs w:val="22"/>
          <w:lang w:val="lt-LT"/>
        </w:rPr>
      </w:pPr>
    </w:p>
    <w:p w14:paraId="4D84E287" w14:textId="77777777" w:rsidR="00CB2AA4" w:rsidRPr="00BF113C" w:rsidRDefault="00CB2AA4" w:rsidP="00CB2AA4">
      <w:pPr>
        <w:pStyle w:val="Antrat4"/>
        <w:spacing w:line="240" w:lineRule="auto"/>
        <w:jc w:val="left"/>
        <w:rPr>
          <w:rFonts w:ascii="Times New Roman" w:hAnsi="Times New Roman"/>
          <w:sz w:val="22"/>
          <w:szCs w:val="22"/>
          <w:lang w:val="lt-LT"/>
        </w:rPr>
      </w:pPr>
      <w:r w:rsidRPr="00BF113C">
        <w:rPr>
          <w:rFonts w:ascii="Times New Roman" w:hAnsi="Times New Roman"/>
          <w:sz w:val="22"/>
          <w:szCs w:val="22"/>
          <w:lang w:val="lt-LT"/>
        </w:rPr>
        <w:t>4.9</w:t>
      </w:r>
      <w:r w:rsidRPr="00BF113C">
        <w:rPr>
          <w:rFonts w:ascii="Times New Roman" w:hAnsi="Times New Roman"/>
          <w:sz w:val="22"/>
          <w:szCs w:val="22"/>
          <w:lang w:val="lt-LT"/>
        </w:rPr>
        <w:tab/>
        <w:t>Perdozavimas</w:t>
      </w:r>
    </w:p>
    <w:p w14:paraId="7DF341D6" w14:textId="77777777" w:rsidR="00CB2AA4" w:rsidRPr="00BF113C" w:rsidRDefault="00CB2AA4" w:rsidP="00CB2AA4">
      <w:pPr>
        <w:spacing w:line="240" w:lineRule="auto"/>
        <w:rPr>
          <w:szCs w:val="22"/>
          <w:lang w:val="lt-LT"/>
        </w:rPr>
      </w:pPr>
    </w:p>
    <w:p w14:paraId="7831A50D" w14:textId="3A8F5476" w:rsidR="00CB2AA4" w:rsidRPr="00BF113C" w:rsidRDefault="00CB2AA4" w:rsidP="00CB2AA4">
      <w:pPr>
        <w:spacing w:line="240" w:lineRule="auto"/>
        <w:rPr>
          <w:szCs w:val="22"/>
          <w:lang w:val="lt-LT"/>
        </w:rPr>
      </w:pPr>
      <w:r w:rsidRPr="00BF113C">
        <w:rPr>
          <w:szCs w:val="22"/>
          <w:lang w:val="lt-LT"/>
        </w:rPr>
        <w:t>Perdozavimo atvejų nežinoma. Vartojant lokalaus poveikio vaistinį preparatą perdozavimo tikimybė yra labai maža.</w:t>
      </w:r>
    </w:p>
    <w:p w14:paraId="27A805BD" w14:textId="73F0F973" w:rsidR="007D6BD9" w:rsidRPr="00BF113C" w:rsidRDefault="007D6BD9" w:rsidP="00CB2AA4">
      <w:pPr>
        <w:spacing w:line="240" w:lineRule="auto"/>
        <w:rPr>
          <w:szCs w:val="22"/>
          <w:lang w:val="lt-LT"/>
        </w:rPr>
      </w:pPr>
    </w:p>
    <w:p w14:paraId="4438A553" w14:textId="04156BD5" w:rsidR="00CB2AA4" w:rsidRPr="00BF113C" w:rsidRDefault="007D6BD9" w:rsidP="00CB2AA4">
      <w:pPr>
        <w:spacing w:line="240" w:lineRule="auto"/>
        <w:rPr>
          <w:szCs w:val="22"/>
          <w:lang w:val="lt-LT"/>
        </w:rPr>
      </w:pPr>
      <w:r w:rsidRPr="00BF113C">
        <w:rPr>
          <w:szCs w:val="22"/>
          <w:lang w:val="lt-LT"/>
        </w:rPr>
        <w:t>Labai mažai tikėtinu perdozavimo atveju aprašytas nepageidaujamas poveikis gali sustiprėti. Tokiu atveju rekomenduojamas simptominis gydymas.</w:t>
      </w:r>
    </w:p>
    <w:p w14:paraId="4C2B2DA7" w14:textId="44D66F65" w:rsidR="00CB2AA4" w:rsidRPr="00BF113C" w:rsidRDefault="00CB2AA4" w:rsidP="00CB2AA4">
      <w:pPr>
        <w:spacing w:line="240" w:lineRule="auto"/>
        <w:rPr>
          <w:szCs w:val="22"/>
          <w:lang w:val="lt-LT"/>
        </w:rPr>
      </w:pPr>
    </w:p>
    <w:p w14:paraId="717C4530" w14:textId="77777777" w:rsidR="007D6BD9" w:rsidRPr="00BF113C" w:rsidRDefault="007D6BD9" w:rsidP="00CB2AA4">
      <w:pPr>
        <w:spacing w:line="240" w:lineRule="auto"/>
        <w:rPr>
          <w:szCs w:val="22"/>
          <w:lang w:val="lt-LT"/>
        </w:rPr>
      </w:pPr>
    </w:p>
    <w:p w14:paraId="2F834AF7"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5.</w:t>
      </w:r>
      <w:r w:rsidRPr="00BF113C">
        <w:rPr>
          <w:rFonts w:ascii="Times New Roman" w:hAnsi="Times New Roman"/>
          <w:sz w:val="22"/>
          <w:szCs w:val="22"/>
          <w:lang w:val="lt-LT"/>
        </w:rPr>
        <w:tab/>
        <w:t>FARMAKOLOGINĖS SAVYBĖS</w:t>
      </w:r>
    </w:p>
    <w:p w14:paraId="5ADFC3C4" w14:textId="77777777" w:rsidR="00CB2AA4" w:rsidRPr="00BF113C" w:rsidRDefault="00CB2AA4" w:rsidP="00CB2AA4">
      <w:pPr>
        <w:spacing w:line="240" w:lineRule="auto"/>
        <w:rPr>
          <w:szCs w:val="22"/>
          <w:lang w:val="lt-LT"/>
        </w:rPr>
      </w:pPr>
    </w:p>
    <w:p w14:paraId="55660E78"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5.1</w:t>
      </w:r>
      <w:r w:rsidRPr="00BF113C">
        <w:rPr>
          <w:rFonts w:ascii="Times New Roman" w:hAnsi="Times New Roman"/>
          <w:bCs w:val="0"/>
          <w:sz w:val="22"/>
          <w:szCs w:val="22"/>
          <w:lang w:val="lt-LT"/>
        </w:rPr>
        <w:t xml:space="preserve"> </w:t>
      </w:r>
      <w:r w:rsidRPr="00BF113C">
        <w:rPr>
          <w:rFonts w:ascii="Times New Roman" w:hAnsi="Times New Roman"/>
          <w:sz w:val="22"/>
          <w:szCs w:val="22"/>
          <w:lang w:val="lt-LT"/>
        </w:rPr>
        <w:tab/>
      </w:r>
      <w:proofErr w:type="spellStart"/>
      <w:r w:rsidRPr="00BF113C">
        <w:rPr>
          <w:rFonts w:ascii="Times New Roman" w:hAnsi="Times New Roman"/>
          <w:sz w:val="22"/>
          <w:szCs w:val="22"/>
          <w:lang w:val="lt-LT"/>
        </w:rPr>
        <w:t>Farmakodinaminės</w:t>
      </w:r>
      <w:proofErr w:type="spellEnd"/>
      <w:r w:rsidRPr="00BF113C">
        <w:rPr>
          <w:rFonts w:ascii="Times New Roman" w:hAnsi="Times New Roman"/>
          <w:sz w:val="22"/>
          <w:szCs w:val="22"/>
          <w:lang w:val="lt-LT"/>
        </w:rPr>
        <w:t xml:space="preserve"> savybės</w:t>
      </w:r>
    </w:p>
    <w:p w14:paraId="4745EA62" w14:textId="77777777" w:rsidR="00CB2AA4" w:rsidRPr="00BF113C" w:rsidRDefault="00CB2AA4" w:rsidP="00CB2AA4">
      <w:pPr>
        <w:spacing w:line="240" w:lineRule="auto"/>
        <w:rPr>
          <w:szCs w:val="22"/>
          <w:lang w:val="lt-LT"/>
        </w:rPr>
      </w:pPr>
    </w:p>
    <w:p w14:paraId="603D94CE" w14:textId="0B386902" w:rsidR="00CB2AA4" w:rsidRPr="00BF113C" w:rsidRDefault="00CB2AA4" w:rsidP="00CB2AA4">
      <w:pPr>
        <w:spacing w:line="240" w:lineRule="auto"/>
        <w:rPr>
          <w:szCs w:val="22"/>
          <w:lang w:val="lt-LT"/>
        </w:rPr>
      </w:pPr>
      <w:proofErr w:type="spellStart"/>
      <w:r w:rsidRPr="00BF113C">
        <w:rPr>
          <w:szCs w:val="22"/>
          <w:lang w:val="lt-LT"/>
        </w:rPr>
        <w:t>Farmakoterapinė</w:t>
      </w:r>
      <w:proofErr w:type="spellEnd"/>
      <w:r w:rsidRPr="00BF113C">
        <w:rPr>
          <w:szCs w:val="22"/>
          <w:lang w:val="lt-LT"/>
        </w:rPr>
        <w:t xml:space="preserve"> grupė – </w:t>
      </w:r>
      <w:r w:rsidR="00B12D1C" w:rsidRPr="00BF113C">
        <w:rPr>
          <w:szCs w:val="22"/>
          <w:lang w:val="lt-LT"/>
        </w:rPr>
        <w:t>kvėpavimo sistemos, gerklės vaistiniai preparatai, pasižymintys antiseptiniu poveikiu</w:t>
      </w:r>
      <w:r w:rsidRPr="00BF113C">
        <w:rPr>
          <w:szCs w:val="22"/>
          <w:lang w:val="lt-LT"/>
        </w:rPr>
        <w:t xml:space="preserve">. ATC kodas – </w:t>
      </w:r>
      <w:r w:rsidR="00B12D1C" w:rsidRPr="00BF113C">
        <w:rPr>
          <w:szCs w:val="22"/>
          <w:lang w:val="lt-LT"/>
        </w:rPr>
        <w:t>R02AA21</w:t>
      </w:r>
      <w:r w:rsidRPr="00BF113C">
        <w:rPr>
          <w:szCs w:val="22"/>
          <w:lang w:val="lt-LT"/>
        </w:rPr>
        <w:t>.</w:t>
      </w:r>
    </w:p>
    <w:p w14:paraId="35828F8F" w14:textId="77777777" w:rsidR="00CB2AA4" w:rsidRPr="00BF113C" w:rsidRDefault="00CB2AA4" w:rsidP="00CB2AA4">
      <w:pPr>
        <w:spacing w:line="240" w:lineRule="auto"/>
        <w:rPr>
          <w:szCs w:val="22"/>
          <w:lang w:val="lt-LT"/>
        </w:rPr>
      </w:pPr>
    </w:p>
    <w:p w14:paraId="6CCA29ED" w14:textId="77777777" w:rsidR="00CB2AA4" w:rsidRPr="00BF113C" w:rsidRDefault="00CB2AA4" w:rsidP="00CB2AA4">
      <w:pPr>
        <w:spacing w:line="240" w:lineRule="auto"/>
        <w:rPr>
          <w:u w:val="single"/>
          <w:lang w:val="lt-LT"/>
        </w:rPr>
      </w:pPr>
      <w:r w:rsidRPr="00BF113C">
        <w:rPr>
          <w:u w:val="single"/>
          <w:lang w:val="lt-LT"/>
        </w:rPr>
        <w:t>Veikimo mechanizmas</w:t>
      </w:r>
    </w:p>
    <w:p w14:paraId="22B76628" w14:textId="4C583EB7" w:rsidR="00CB2AA4" w:rsidRPr="00BF113C" w:rsidRDefault="00CB2AA4" w:rsidP="00CB2AA4">
      <w:pPr>
        <w:spacing w:line="240" w:lineRule="auto"/>
        <w:rPr>
          <w:szCs w:val="22"/>
          <w:lang w:val="lt-LT"/>
        </w:rPr>
      </w:pP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dihidrochloridas</w:t>
      </w:r>
      <w:proofErr w:type="spellEnd"/>
      <w:r w:rsidR="00B12D1C" w:rsidRPr="00BF113C">
        <w:rPr>
          <w:szCs w:val="22"/>
          <w:lang w:val="lt-LT"/>
        </w:rPr>
        <w:t xml:space="preserve"> priklauso </w:t>
      </w:r>
      <w:r w:rsidRPr="00BF113C">
        <w:rPr>
          <w:szCs w:val="22"/>
          <w:lang w:val="lt-LT"/>
        </w:rPr>
        <w:t xml:space="preserve">aktyvių katijonų junginiams ir dėl savo dviejų </w:t>
      </w:r>
      <w:proofErr w:type="spellStart"/>
      <w:r w:rsidRPr="00BF113C">
        <w:rPr>
          <w:szCs w:val="22"/>
          <w:lang w:val="lt-LT"/>
        </w:rPr>
        <w:t>katijoninių</w:t>
      </w:r>
      <w:proofErr w:type="spellEnd"/>
      <w:r w:rsidRPr="00BF113C">
        <w:rPr>
          <w:szCs w:val="22"/>
          <w:lang w:val="lt-LT"/>
        </w:rPr>
        <w:t xml:space="preserve"> centrų pasižymi stipriomis paviršinio aktyvumo savybėmis. Jis reaguoja su mikrobų ląstelės sienele bei mikroorganizmo ląstelės membranos komponentais ir taip sutrikdo ląstelių veiklą.</w:t>
      </w:r>
    </w:p>
    <w:p w14:paraId="70D6C626" w14:textId="77777777" w:rsidR="00CB2AA4" w:rsidRPr="00BF113C" w:rsidRDefault="00CB2AA4" w:rsidP="00CB2AA4">
      <w:pPr>
        <w:spacing w:line="240" w:lineRule="auto"/>
        <w:rPr>
          <w:szCs w:val="22"/>
          <w:lang w:val="lt-LT"/>
        </w:rPr>
      </w:pPr>
    </w:p>
    <w:p w14:paraId="7A7C93CA" w14:textId="2B1B9296" w:rsidR="00CB2AA4" w:rsidRPr="00BF113C" w:rsidRDefault="00B12D1C" w:rsidP="00CB2AA4">
      <w:pPr>
        <w:spacing w:line="240" w:lineRule="auto"/>
        <w:rPr>
          <w:szCs w:val="22"/>
          <w:lang w:val="lt-LT"/>
        </w:rPr>
      </w:pPr>
      <w:r w:rsidRPr="00BF113C">
        <w:rPr>
          <w:szCs w:val="22"/>
          <w:lang w:val="lt-LT"/>
        </w:rPr>
        <w:t xml:space="preserve">Yra žinoma, kad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dihidrochloridas</w:t>
      </w:r>
      <w:proofErr w:type="spellEnd"/>
      <w:r w:rsidRPr="00BF113C">
        <w:rPr>
          <w:szCs w:val="22"/>
          <w:lang w:val="lt-LT"/>
        </w:rPr>
        <w:t xml:space="preserve"> pasižymi antiseptiniu poveikiu prieš bakterijas, apvalkalą turinčius virusus ir grybelius. Veiklioji medžiaga yra veiksminga prieš patogenus, užkrečiančius burnos ir ryklės gleivinę. Dažniausiai </w:t>
      </w:r>
      <w:proofErr w:type="spellStart"/>
      <w:r w:rsidRPr="00BF113C">
        <w:rPr>
          <w:szCs w:val="22"/>
          <w:lang w:val="lt-LT"/>
        </w:rPr>
        <w:t>faringitą</w:t>
      </w:r>
      <w:proofErr w:type="spellEnd"/>
      <w:r w:rsidRPr="00BF113C">
        <w:rPr>
          <w:szCs w:val="22"/>
          <w:lang w:val="lt-LT"/>
        </w:rPr>
        <w:t xml:space="preserve"> sukeliantys patogenai yra </w:t>
      </w:r>
      <w:proofErr w:type="spellStart"/>
      <w:r w:rsidRPr="00BF113C">
        <w:rPr>
          <w:szCs w:val="22"/>
          <w:lang w:val="lt-LT"/>
        </w:rPr>
        <w:t>gramteigiamos</w:t>
      </w:r>
      <w:proofErr w:type="spellEnd"/>
      <w:r w:rsidRPr="00BF113C">
        <w:rPr>
          <w:szCs w:val="22"/>
          <w:lang w:val="lt-LT"/>
        </w:rPr>
        <w:t xml:space="preserve"> ir </w:t>
      </w:r>
      <w:proofErr w:type="spellStart"/>
      <w:r w:rsidRPr="00BF113C">
        <w:rPr>
          <w:szCs w:val="22"/>
          <w:lang w:val="lt-LT"/>
        </w:rPr>
        <w:t>gramneigiamos</w:t>
      </w:r>
      <w:proofErr w:type="spellEnd"/>
      <w:r w:rsidRPr="00BF113C">
        <w:rPr>
          <w:szCs w:val="22"/>
          <w:lang w:val="lt-LT"/>
        </w:rPr>
        <w:t xml:space="preserve"> bakterijos, tokios kaip stafilokokai, </w:t>
      </w:r>
      <w:proofErr w:type="spellStart"/>
      <w:r w:rsidRPr="00BF113C">
        <w:rPr>
          <w:szCs w:val="22"/>
          <w:lang w:val="lt-LT"/>
        </w:rPr>
        <w:t>pneumokokai</w:t>
      </w:r>
      <w:proofErr w:type="spellEnd"/>
      <w:r w:rsidRPr="00BF113C">
        <w:rPr>
          <w:szCs w:val="22"/>
          <w:lang w:val="lt-LT"/>
        </w:rPr>
        <w:t xml:space="preserve">, </w:t>
      </w:r>
      <w:proofErr w:type="spellStart"/>
      <w:r w:rsidRPr="00BF113C">
        <w:rPr>
          <w:i/>
          <w:iCs/>
          <w:szCs w:val="22"/>
          <w:lang w:val="lt-LT"/>
        </w:rPr>
        <w:t>Staphylo</w:t>
      </w:r>
      <w:r w:rsidR="005715CE" w:rsidRPr="00BF113C">
        <w:rPr>
          <w:i/>
          <w:iCs/>
          <w:szCs w:val="22"/>
          <w:lang w:val="lt-LT"/>
        </w:rPr>
        <w:t>coccus</w:t>
      </w:r>
      <w:proofErr w:type="spellEnd"/>
      <w:r w:rsidR="005715CE" w:rsidRPr="00BF113C">
        <w:rPr>
          <w:i/>
          <w:iCs/>
          <w:szCs w:val="22"/>
          <w:lang w:val="lt-LT"/>
        </w:rPr>
        <w:t xml:space="preserve"> </w:t>
      </w:r>
      <w:proofErr w:type="spellStart"/>
      <w:r w:rsidR="005715CE" w:rsidRPr="00BF113C">
        <w:rPr>
          <w:i/>
          <w:iCs/>
          <w:szCs w:val="22"/>
          <w:lang w:val="lt-LT"/>
        </w:rPr>
        <w:t>aureus</w:t>
      </w:r>
      <w:proofErr w:type="spellEnd"/>
      <w:r w:rsidR="005715CE" w:rsidRPr="00BF113C">
        <w:rPr>
          <w:i/>
          <w:iCs/>
          <w:szCs w:val="22"/>
          <w:lang w:val="lt-LT"/>
        </w:rPr>
        <w:t xml:space="preserve"> </w:t>
      </w:r>
      <w:r w:rsidR="005715CE" w:rsidRPr="00BF113C">
        <w:rPr>
          <w:szCs w:val="22"/>
          <w:lang w:val="lt-LT"/>
        </w:rPr>
        <w:t xml:space="preserve">ir </w:t>
      </w:r>
      <w:proofErr w:type="spellStart"/>
      <w:r w:rsidR="005715CE" w:rsidRPr="00BF113C">
        <w:rPr>
          <w:i/>
          <w:iCs/>
          <w:szCs w:val="22"/>
          <w:lang w:val="lt-LT"/>
        </w:rPr>
        <w:t>Pseudomonas</w:t>
      </w:r>
      <w:proofErr w:type="spellEnd"/>
      <w:r w:rsidR="005715CE" w:rsidRPr="00BF113C">
        <w:rPr>
          <w:i/>
          <w:iCs/>
          <w:szCs w:val="22"/>
          <w:lang w:val="lt-LT"/>
        </w:rPr>
        <w:t xml:space="preserve"> </w:t>
      </w:r>
      <w:proofErr w:type="spellStart"/>
      <w:r w:rsidR="005715CE" w:rsidRPr="00BF113C">
        <w:rPr>
          <w:i/>
          <w:iCs/>
          <w:szCs w:val="22"/>
          <w:lang w:val="lt-LT"/>
        </w:rPr>
        <w:t>aeruginosa</w:t>
      </w:r>
      <w:proofErr w:type="spellEnd"/>
      <w:r w:rsidR="005715CE" w:rsidRPr="00BF113C">
        <w:rPr>
          <w:szCs w:val="22"/>
          <w:lang w:val="lt-LT"/>
        </w:rPr>
        <w:t xml:space="preserve">. Taip pat uždegimą sukelia patogeniniai grybai ir mielės, ypatingai </w:t>
      </w:r>
      <w:proofErr w:type="spellStart"/>
      <w:r w:rsidR="005715CE" w:rsidRPr="00BF113C">
        <w:rPr>
          <w:i/>
          <w:iCs/>
          <w:szCs w:val="22"/>
          <w:lang w:val="lt-LT"/>
        </w:rPr>
        <w:t>Candida</w:t>
      </w:r>
      <w:proofErr w:type="spellEnd"/>
      <w:r w:rsidR="005715CE" w:rsidRPr="00BF113C">
        <w:rPr>
          <w:i/>
          <w:iCs/>
          <w:szCs w:val="22"/>
          <w:lang w:val="lt-LT"/>
        </w:rPr>
        <w:t xml:space="preserve"> </w:t>
      </w:r>
      <w:proofErr w:type="spellStart"/>
      <w:r w:rsidR="005715CE" w:rsidRPr="00BF113C">
        <w:rPr>
          <w:i/>
          <w:iCs/>
          <w:szCs w:val="22"/>
          <w:lang w:val="lt-LT"/>
        </w:rPr>
        <w:t>albicans</w:t>
      </w:r>
      <w:proofErr w:type="spellEnd"/>
      <w:r w:rsidR="005715CE" w:rsidRPr="00BF113C">
        <w:rPr>
          <w:szCs w:val="22"/>
          <w:lang w:val="lt-LT"/>
        </w:rPr>
        <w:t xml:space="preserve">. </w:t>
      </w:r>
    </w:p>
    <w:p w14:paraId="183EB37B" w14:textId="0258C241" w:rsidR="00CB2AA4" w:rsidRPr="00BF113C" w:rsidRDefault="00CB2AA4" w:rsidP="00CB2AA4">
      <w:pPr>
        <w:spacing w:line="240" w:lineRule="auto"/>
        <w:rPr>
          <w:szCs w:val="22"/>
          <w:lang w:val="lt-LT"/>
        </w:rPr>
      </w:pPr>
    </w:p>
    <w:p w14:paraId="2220E15A" w14:textId="4A1F3050" w:rsidR="0029501F" w:rsidRPr="00BF113C" w:rsidRDefault="0029501F" w:rsidP="00CB2AA4">
      <w:pPr>
        <w:spacing w:line="240" w:lineRule="auto"/>
        <w:rPr>
          <w:szCs w:val="22"/>
          <w:lang w:val="lt-LT"/>
        </w:rPr>
      </w:pPr>
      <w:r w:rsidRPr="00BF113C">
        <w:rPr>
          <w:szCs w:val="22"/>
          <w:lang w:val="lt-LT"/>
        </w:rPr>
        <w:t xml:space="preserve">Antibakterinis ir priešgrybelinis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poveikis buvo patvirtintas </w:t>
      </w:r>
      <w:proofErr w:type="spellStart"/>
      <w:r w:rsidRPr="00BF113C">
        <w:rPr>
          <w:i/>
          <w:iCs/>
          <w:szCs w:val="22"/>
          <w:lang w:val="lt-LT"/>
        </w:rPr>
        <w:t>in</w:t>
      </w:r>
      <w:proofErr w:type="spellEnd"/>
      <w:r w:rsidRPr="00BF113C">
        <w:rPr>
          <w:i/>
          <w:iCs/>
          <w:szCs w:val="22"/>
          <w:lang w:val="lt-LT"/>
        </w:rPr>
        <w:t xml:space="preserve"> </w:t>
      </w:r>
      <w:proofErr w:type="spellStart"/>
      <w:r w:rsidRPr="00BF113C">
        <w:rPr>
          <w:i/>
          <w:iCs/>
          <w:szCs w:val="22"/>
          <w:lang w:val="lt-LT"/>
        </w:rPr>
        <w:t>vitro</w:t>
      </w:r>
      <w:proofErr w:type="spellEnd"/>
      <w:r w:rsidRPr="00BF113C">
        <w:rPr>
          <w:szCs w:val="22"/>
          <w:lang w:val="lt-LT"/>
        </w:rPr>
        <w:t xml:space="preserve"> tyrimo metu: </w:t>
      </w:r>
    </w:p>
    <w:p w14:paraId="005F9CFB" w14:textId="77777777" w:rsidR="00375BC7" w:rsidRPr="00BF113C" w:rsidRDefault="00375BC7" w:rsidP="00CB2AA4">
      <w:pPr>
        <w:spacing w:line="240" w:lineRule="auto"/>
        <w:rPr>
          <w:szCs w:val="22"/>
          <w:lang w:val="lt-LT"/>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990"/>
        <w:gridCol w:w="3390"/>
        <w:gridCol w:w="1650"/>
      </w:tblGrid>
      <w:tr w:rsidR="0029501F" w:rsidRPr="00BF113C" w14:paraId="22A1CC3B" w14:textId="77777777" w:rsidTr="00812B37">
        <w:trPr>
          <w:trHeight w:val="300"/>
        </w:trPr>
        <w:tc>
          <w:tcPr>
            <w:tcW w:w="2700" w:type="dxa"/>
            <w:tcBorders>
              <w:top w:val="single" w:sz="6" w:space="0" w:color="auto"/>
              <w:left w:val="single" w:sz="6" w:space="0" w:color="auto"/>
              <w:bottom w:val="single" w:sz="4" w:space="0" w:color="auto"/>
              <w:right w:val="single" w:sz="6" w:space="0" w:color="auto"/>
            </w:tcBorders>
            <w:vAlign w:val="bottom"/>
            <w:hideMark/>
          </w:tcPr>
          <w:p w14:paraId="6CA400D2" w14:textId="600A1AB3" w:rsidR="0029501F" w:rsidRPr="00BF113C" w:rsidRDefault="00375BC7"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b/>
                <w:bCs/>
                <w:snapToGrid/>
                <w:szCs w:val="22"/>
                <w:lang w:val="lt-LT"/>
              </w:rPr>
              <w:t>P</w:t>
            </w:r>
            <w:r w:rsidR="0029501F" w:rsidRPr="00BF113C">
              <w:rPr>
                <w:b/>
                <w:bCs/>
                <w:snapToGrid/>
                <w:szCs w:val="22"/>
                <w:lang w:val="lt-LT"/>
              </w:rPr>
              <w:t>adermė</w:t>
            </w:r>
            <w:r w:rsidR="0029501F" w:rsidRPr="00BF113C">
              <w:rPr>
                <w:snapToGrid/>
                <w:szCs w:val="22"/>
                <w:lang w:val="lt-LT"/>
              </w:rPr>
              <w:t> </w:t>
            </w:r>
          </w:p>
        </w:tc>
        <w:tc>
          <w:tcPr>
            <w:tcW w:w="990" w:type="dxa"/>
            <w:tcBorders>
              <w:top w:val="single" w:sz="6" w:space="0" w:color="auto"/>
              <w:left w:val="nil"/>
              <w:bottom w:val="single" w:sz="6" w:space="0" w:color="auto"/>
              <w:right w:val="single" w:sz="6" w:space="0" w:color="auto"/>
            </w:tcBorders>
            <w:vAlign w:val="bottom"/>
            <w:hideMark/>
          </w:tcPr>
          <w:p w14:paraId="6AC05F77" w14:textId="1AD134A1" w:rsidR="0029501F" w:rsidRPr="00BF113C" w:rsidRDefault="00375BC7" w:rsidP="0029501F">
            <w:pPr>
              <w:tabs>
                <w:tab w:val="clear" w:pos="567"/>
              </w:tabs>
              <w:spacing w:line="240" w:lineRule="auto"/>
              <w:jc w:val="center"/>
              <w:textAlignment w:val="baseline"/>
              <w:rPr>
                <w:rFonts w:ascii="Segoe UI" w:hAnsi="Segoe UI" w:cs="Segoe UI"/>
                <w:snapToGrid/>
                <w:color w:val="000000"/>
                <w:sz w:val="18"/>
                <w:szCs w:val="18"/>
                <w:lang w:val="lt-LT"/>
              </w:rPr>
            </w:pPr>
            <w:proofErr w:type="spellStart"/>
            <w:r w:rsidRPr="00BF113C">
              <w:rPr>
                <w:b/>
                <w:bCs/>
                <w:snapToGrid/>
                <w:szCs w:val="22"/>
                <w:lang w:val="lt-LT"/>
              </w:rPr>
              <w:t>K</w:t>
            </w:r>
            <w:r w:rsidR="0029501F" w:rsidRPr="00BF113C">
              <w:rPr>
                <w:b/>
                <w:bCs/>
                <w:snapToGrid/>
                <w:szCs w:val="22"/>
                <w:lang w:val="lt-LT"/>
              </w:rPr>
              <w:t>ontako</w:t>
            </w:r>
            <w:proofErr w:type="spellEnd"/>
            <w:r w:rsidR="0029501F" w:rsidRPr="00BF113C">
              <w:rPr>
                <w:b/>
                <w:bCs/>
                <w:snapToGrid/>
                <w:szCs w:val="22"/>
                <w:lang w:val="lt-LT"/>
              </w:rPr>
              <w:t xml:space="preserve"> trukmė</w:t>
            </w:r>
            <w:r w:rsidR="0029501F" w:rsidRPr="00BF113C">
              <w:rPr>
                <w:snapToGrid/>
                <w:szCs w:val="22"/>
                <w:lang w:val="lt-LT"/>
              </w:rPr>
              <w:t> </w:t>
            </w:r>
          </w:p>
        </w:tc>
        <w:tc>
          <w:tcPr>
            <w:tcW w:w="3390" w:type="dxa"/>
            <w:tcBorders>
              <w:top w:val="single" w:sz="6" w:space="0" w:color="auto"/>
              <w:left w:val="nil"/>
              <w:bottom w:val="single" w:sz="6" w:space="0" w:color="auto"/>
              <w:right w:val="single" w:sz="6" w:space="0" w:color="auto"/>
            </w:tcBorders>
            <w:vAlign w:val="bottom"/>
            <w:hideMark/>
          </w:tcPr>
          <w:p w14:paraId="711B36B6" w14:textId="3D8053EE" w:rsidR="0029501F" w:rsidRPr="00BF113C" w:rsidRDefault="00375BC7"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b/>
                <w:bCs/>
                <w:snapToGrid/>
                <w:szCs w:val="22"/>
                <w:lang w:val="lt-LT"/>
              </w:rPr>
              <w:t>T</w:t>
            </w:r>
            <w:r w:rsidR="0029501F" w:rsidRPr="00BF113C">
              <w:rPr>
                <w:b/>
                <w:bCs/>
                <w:snapToGrid/>
                <w:szCs w:val="22"/>
                <w:lang w:val="lt-LT"/>
              </w:rPr>
              <w:t>iriamojo produkto koncent</w:t>
            </w:r>
            <w:r w:rsidR="00EC7E57" w:rsidRPr="00BF113C">
              <w:rPr>
                <w:b/>
                <w:bCs/>
                <w:snapToGrid/>
                <w:szCs w:val="22"/>
                <w:lang w:val="lt-LT"/>
              </w:rPr>
              <w:t>racija</w:t>
            </w:r>
            <w:r w:rsidR="0029501F" w:rsidRPr="00BF113C">
              <w:rPr>
                <w:b/>
                <w:bCs/>
                <w:snapToGrid/>
                <w:szCs w:val="22"/>
                <w:lang w:val="lt-LT"/>
              </w:rPr>
              <w:t xml:space="preserve"> (0</w:t>
            </w:r>
            <w:r w:rsidR="00EC7E57" w:rsidRPr="00BF113C">
              <w:rPr>
                <w:b/>
                <w:bCs/>
                <w:snapToGrid/>
                <w:szCs w:val="22"/>
                <w:lang w:val="lt-LT"/>
              </w:rPr>
              <w:t>,</w:t>
            </w:r>
            <w:r w:rsidR="0029501F" w:rsidRPr="00BF113C">
              <w:rPr>
                <w:b/>
                <w:bCs/>
                <w:snapToGrid/>
                <w:szCs w:val="22"/>
                <w:lang w:val="lt-LT"/>
              </w:rPr>
              <w:t>1</w:t>
            </w:r>
            <w:r w:rsidRPr="00BF113C">
              <w:rPr>
                <w:b/>
                <w:bCs/>
                <w:snapToGrid/>
                <w:szCs w:val="22"/>
                <w:lang w:val="lt-LT"/>
              </w:rPr>
              <w:t> </w:t>
            </w:r>
            <w:r w:rsidR="0029501F" w:rsidRPr="00BF113C">
              <w:rPr>
                <w:b/>
                <w:bCs/>
                <w:snapToGrid/>
                <w:szCs w:val="22"/>
                <w:lang w:val="lt-LT"/>
              </w:rPr>
              <w:t xml:space="preserve">% </w:t>
            </w:r>
            <w:proofErr w:type="spellStart"/>
            <w:r w:rsidR="00EC7E57" w:rsidRPr="00BF113C">
              <w:rPr>
                <w:b/>
                <w:bCs/>
                <w:snapToGrid/>
                <w:szCs w:val="22"/>
                <w:lang w:val="lt-LT"/>
              </w:rPr>
              <w:t>oktenidino</w:t>
            </w:r>
            <w:proofErr w:type="spellEnd"/>
            <w:r w:rsidR="00EC7E57" w:rsidRPr="00BF113C">
              <w:rPr>
                <w:b/>
                <w:bCs/>
                <w:snapToGrid/>
                <w:szCs w:val="22"/>
                <w:lang w:val="lt-LT"/>
              </w:rPr>
              <w:t xml:space="preserve"> kietosios pastilės)</w:t>
            </w:r>
            <w:r w:rsidR="0029501F" w:rsidRPr="00BF113C">
              <w:rPr>
                <w:b/>
                <w:bCs/>
                <w:snapToGrid/>
                <w:szCs w:val="22"/>
                <w:lang w:val="lt-LT"/>
              </w:rPr>
              <w:t xml:space="preserve"> </w:t>
            </w:r>
          </w:p>
        </w:tc>
        <w:tc>
          <w:tcPr>
            <w:tcW w:w="1635" w:type="dxa"/>
            <w:tcBorders>
              <w:top w:val="single" w:sz="6" w:space="0" w:color="auto"/>
              <w:left w:val="nil"/>
              <w:bottom w:val="single" w:sz="6" w:space="0" w:color="auto"/>
              <w:right w:val="single" w:sz="6" w:space="0" w:color="auto"/>
            </w:tcBorders>
            <w:vAlign w:val="bottom"/>
            <w:hideMark/>
          </w:tcPr>
          <w:p w14:paraId="3C0EE631" w14:textId="1F2EE015" w:rsidR="0029501F" w:rsidRPr="00BF113C" w:rsidRDefault="00375BC7"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b/>
                <w:bCs/>
                <w:snapToGrid/>
                <w:szCs w:val="22"/>
                <w:lang w:val="lt-LT"/>
              </w:rPr>
              <w:t>M</w:t>
            </w:r>
            <w:r w:rsidR="00EC7E57" w:rsidRPr="00BF113C">
              <w:rPr>
                <w:b/>
                <w:bCs/>
                <w:snapToGrid/>
                <w:szCs w:val="22"/>
                <w:lang w:val="lt-LT"/>
              </w:rPr>
              <w:t>ažėjimo koeficientas</w:t>
            </w:r>
            <w:r w:rsidR="0029501F" w:rsidRPr="00BF113C">
              <w:rPr>
                <w:b/>
                <w:bCs/>
                <w:snapToGrid/>
                <w:szCs w:val="22"/>
                <w:lang w:val="lt-LT"/>
              </w:rPr>
              <w:t xml:space="preserve"> (</w:t>
            </w:r>
            <w:proofErr w:type="spellStart"/>
            <w:r w:rsidR="0029501F" w:rsidRPr="00BF113C">
              <w:rPr>
                <w:b/>
                <w:bCs/>
                <w:snapToGrid/>
                <w:szCs w:val="22"/>
                <w:lang w:val="lt-LT"/>
              </w:rPr>
              <w:t>log</w:t>
            </w:r>
            <w:proofErr w:type="spellEnd"/>
            <w:r w:rsidR="0029501F" w:rsidRPr="00BF113C">
              <w:rPr>
                <w:b/>
                <w:bCs/>
                <w:snapToGrid/>
                <w:szCs w:val="22"/>
                <w:lang w:val="lt-LT"/>
              </w:rPr>
              <w:t>)</w:t>
            </w:r>
            <w:r w:rsidR="0029501F" w:rsidRPr="00BF113C">
              <w:rPr>
                <w:snapToGrid/>
                <w:szCs w:val="22"/>
                <w:lang w:val="lt-LT"/>
              </w:rPr>
              <w:t> </w:t>
            </w:r>
          </w:p>
        </w:tc>
      </w:tr>
      <w:tr w:rsidR="0029501F" w:rsidRPr="00BF113C" w14:paraId="1E6AB81E" w14:textId="77777777" w:rsidTr="00812B37">
        <w:trPr>
          <w:trHeight w:val="300"/>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3424B286" w14:textId="77777777" w:rsidR="0029501F" w:rsidRPr="00BF113C" w:rsidRDefault="0029501F" w:rsidP="0029501F">
            <w:pPr>
              <w:tabs>
                <w:tab w:val="clear" w:pos="567"/>
              </w:tabs>
              <w:spacing w:line="240" w:lineRule="auto"/>
              <w:textAlignment w:val="baseline"/>
              <w:rPr>
                <w:rFonts w:ascii="Segoe UI" w:hAnsi="Segoe UI" w:cs="Segoe UI"/>
                <w:snapToGrid/>
                <w:color w:val="000000"/>
                <w:sz w:val="18"/>
                <w:szCs w:val="18"/>
                <w:lang w:val="lt-LT"/>
              </w:rPr>
            </w:pPr>
            <w:proofErr w:type="spellStart"/>
            <w:r w:rsidRPr="00BF113C">
              <w:rPr>
                <w:i/>
                <w:iCs/>
                <w:snapToGrid/>
                <w:szCs w:val="22"/>
                <w:lang w:val="lt-LT"/>
              </w:rPr>
              <w:t>Staphylococcus</w:t>
            </w:r>
            <w:proofErr w:type="spellEnd"/>
            <w:r w:rsidRPr="00BF113C">
              <w:rPr>
                <w:i/>
                <w:iCs/>
                <w:snapToGrid/>
                <w:szCs w:val="22"/>
                <w:lang w:val="lt-LT"/>
              </w:rPr>
              <w:t xml:space="preserve"> </w:t>
            </w:r>
            <w:proofErr w:type="spellStart"/>
            <w:r w:rsidRPr="00BF113C">
              <w:rPr>
                <w:i/>
                <w:iCs/>
                <w:snapToGrid/>
                <w:szCs w:val="22"/>
                <w:lang w:val="lt-LT"/>
              </w:rPr>
              <w:t>aureus</w:t>
            </w:r>
            <w:proofErr w:type="spellEnd"/>
            <w:r w:rsidRPr="00BF113C">
              <w:rPr>
                <w:snapToGrid/>
                <w:szCs w:val="22"/>
                <w:lang w:val="lt-LT"/>
              </w:rPr>
              <w:t> </w:t>
            </w:r>
          </w:p>
        </w:tc>
        <w:tc>
          <w:tcPr>
            <w:tcW w:w="990" w:type="dxa"/>
            <w:tcBorders>
              <w:top w:val="nil"/>
              <w:left w:val="single" w:sz="4" w:space="0" w:color="auto"/>
              <w:bottom w:val="single" w:sz="6" w:space="0" w:color="auto"/>
              <w:right w:val="single" w:sz="6" w:space="0" w:color="auto"/>
            </w:tcBorders>
            <w:vAlign w:val="bottom"/>
            <w:hideMark/>
          </w:tcPr>
          <w:p w14:paraId="7EE19644" w14:textId="298D5BA9"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2F4EBBDF" w14:textId="0854ACAF"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80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7A8A1594" w14:textId="053A280C"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7</w:t>
            </w:r>
            <w:r w:rsidR="00EC7E57" w:rsidRPr="00BF113C">
              <w:rPr>
                <w:snapToGrid/>
                <w:szCs w:val="22"/>
                <w:lang w:val="lt-LT"/>
              </w:rPr>
              <w:t>,</w:t>
            </w:r>
            <w:r w:rsidRPr="00BF113C">
              <w:rPr>
                <w:snapToGrid/>
                <w:szCs w:val="22"/>
                <w:lang w:val="lt-LT"/>
              </w:rPr>
              <w:t>89 </w:t>
            </w:r>
          </w:p>
        </w:tc>
      </w:tr>
      <w:tr w:rsidR="0029501F" w:rsidRPr="00BF113C" w14:paraId="42C75C86" w14:textId="77777777" w:rsidTr="00812B3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6195B" w14:textId="77777777" w:rsidR="0029501F" w:rsidRPr="00BF113C" w:rsidRDefault="0029501F" w:rsidP="0029501F">
            <w:pPr>
              <w:tabs>
                <w:tab w:val="clear" w:pos="567"/>
              </w:tabs>
              <w:spacing w:line="240" w:lineRule="auto"/>
              <w:rPr>
                <w:rFonts w:ascii="Segoe UI" w:hAnsi="Segoe UI" w:cs="Segoe UI"/>
                <w:snapToGrid/>
                <w:color w:val="000000"/>
                <w:sz w:val="18"/>
                <w:szCs w:val="18"/>
                <w:lang w:val="lt-LT"/>
              </w:rPr>
            </w:pPr>
          </w:p>
        </w:tc>
        <w:tc>
          <w:tcPr>
            <w:tcW w:w="990" w:type="dxa"/>
            <w:tcBorders>
              <w:top w:val="nil"/>
              <w:left w:val="single" w:sz="4" w:space="0" w:color="auto"/>
              <w:bottom w:val="single" w:sz="6" w:space="0" w:color="auto"/>
              <w:right w:val="single" w:sz="6" w:space="0" w:color="auto"/>
            </w:tcBorders>
            <w:vAlign w:val="bottom"/>
            <w:hideMark/>
          </w:tcPr>
          <w:p w14:paraId="73A7BCAE" w14:textId="2F0219C5"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04FE4C89" w14:textId="3B2F864D"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2ACAD7D9" w14:textId="79374601"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w:t>
            </w:r>
            <w:r w:rsidR="00EC7E57" w:rsidRPr="00BF113C">
              <w:rPr>
                <w:snapToGrid/>
                <w:szCs w:val="22"/>
                <w:lang w:val="lt-LT"/>
              </w:rPr>
              <w:t>,</w:t>
            </w:r>
            <w:r w:rsidRPr="00BF113C">
              <w:rPr>
                <w:snapToGrid/>
                <w:szCs w:val="22"/>
                <w:lang w:val="lt-LT"/>
              </w:rPr>
              <w:t>41 </w:t>
            </w:r>
          </w:p>
        </w:tc>
      </w:tr>
      <w:tr w:rsidR="0029501F" w:rsidRPr="00BF113C" w14:paraId="08E63EA3" w14:textId="77777777" w:rsidTr="00812B37">
        <w:trPr>
          <w:trHeight w:val="300"/>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75355F76" w14:textId="77777777" w:rsidR="0029501F" w:rsidRPr="00BF113C" w:rsidRDefault="0029501F" w:rsidP="0029501F">
            <w:pPr>
              <w:tabs>
                <w:tab w:val="clear" w:pos="567"/>
              </w:tabs>
              <w:spacing w:line="240" w:lineRule="auto"/>
              <w:textAlignment w:val="baseline"/>
              <w:rPr>
                <w:rFonts w:ascii="Segoe UI" w:hAnsi="Segoe UI" w:cs="Segoe UI"/>
                <w:snapToGrid/>
                <w:color w:val="000000"/>
                <w:sz w:val="18"/>
                <w:szCs w:val="18"/>
                <w:lang w:val="lt-LT"/>
              </w:rPr>
            </w:pPr>
            <w:proofErr w:type="spellStart"/>
            <w:r w:rsidRPr="00BF113C">
              <w:rPr>
                <w:i/>
                <w:iCs/>
                <w:snapToGrid/>
                <w:szCs w:val="22"/>
                <w:lang w:val="lt-LT"/>
              </w:rPr>
              <w:t>Enterococcus</w:t>
            </w:r>
            <w:proofErr w:type="spellEnd"/>
            <w:r w:rsidRPr="00BF113C">
              <w:rPr>
                <w:i/>
                <w:iCs/>
                <w:snapToGrid/>
                <w:szCs w:val="22"/>
                <w:lang w:val="lt-LT"/>
              </w:rPr>
              <w:t xml:space="preserve"> </w:t>
            </w:r>
            <w:proofErr w:type="spellStart"/>
            <w:r w:rsidRPr="00BF113C">
              <w:rPr>
                <w:i/>
                <w:iCs/>
                <w:snapToGrid/>
                <w:szCs w:val="22"/>
                <w:lang w:val="lt-LT"/>
              </w:rPr>
              <w:t>hirae</w:t>
            </w:r>
            <w:proofErr w:type="spellEnd"/>
            <w:r w:rsidRPr="00BF113C">
              <w:rPr>
                <w:snapToGrid/>
                <w:szCs w:val="22"/>
                <w:lang w:val="lt-LT"/>
              </w:rPr>
              <w:t> </w:t>
            </w:r>
          </w:p>
        </w:tc>
        <w:tc>
          <w:tcPr>
            <w:tcW w:w="990" w:type="dxa"/>
            <w:tcBorders>
              <w:top w:val="nil"/>
              <w:left w:val="single" w:sz="4" w:space="0" w:color="auto"/>
              <w:bottom w:val="single" w:sz="6" w:space="0" w:color="auto"/>
              <w:right w:val="single" w:sz="6" w:space="0" w:color="auto"/>
            </w:tcBorders>
            <w:vAlign w:val="bottom"/>
            <w:hideMark/>
          </w:tcPr>
          <w:p w14:paraId="1B9C2975" w14:textId="7EA356F5"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50EF1D15" w14:textId="7CA4A573"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80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003B9596" w14:textId="17A9F01D"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7</w:t>
            </w:r>
            <w:r w:rsidR="00EC7E57" w:rsidRPr="00BF113C">
              <w:rPr>
                <w:snapToGrid/>
                <w:szCs w:val="22"/>
                <w:lang w:val="lt-LT"/>
              </w:rPr>
              <w:t>,</w:t>
            </w:r>
            <w:r w:rsidRPr="00BF113C">
              <w:rPr>
                <w:snapToGrid/>
                <w:szCs w:val="22"/>
                <w:lang w:val="lt-LT"/>
              </w:rPr>
              <w:t>41 </w:t>
            </w:r>
          </w:p>
        </w:tc>
      </w:tr>
      <w:tr w:rsidR="0029501F" w:rsidRPr="00BF113C" w14:paraId="62DF2FE2" w14:textId="77777777" w:rsidTr="00812B3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DADF7" w14:textId="77777777" w:rsidR="0029501F" w:rsidRPr="00BF113C" w:rsidRDefault="0029501F" w:rsidP="0029501F">
            <w:pPr>
              <w:tabs>
                <w:tab w:val="clear" w:pos="567"/>
              </w:tabs>
              <w:spacing w:line="240" w:lineRule="auto"/>
              <w:rPr>
                <w:rFonts w:ascii="Segoe UI" w:hAnsi="Segoe UI" w:cs="Segoe UI"/>
                <w:snapToGrid/>
                <w:color w:val="000000"/>
                <w:sz w:val="18"/>
                <w:szCs w:val="18"/>
                <w:lang w:val="lt-LT"/>
              </w:rPr>
            </w:pPr>
          </w:p>
        </w:tc>
        <w:tc>
          <w:tcPr>
            <w:tcW w:w="990" w:type="dxa"/>
            <w:tcBorders>
              <w:top w:val="nil"/>
              <w:left w:val="single" w:sz="4" w:space="0" w:color="auto"/>
              <w:bottom w:val="single" w:sz="6" w:space="0" w:color="auto"/>
              <w:right w:val="single" w:sz="6" w:space="0" w:color="auto"/>
            </w:tcBorders>
            <w:vAlign w:val="bottom"/>
            <w:hideMark/>
          </w:tcPr>
          <w:p w14:paraId="360787CE" w14:textId="5B4BDE47"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59F1C56D" w14:textId="73A2D22B"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2B2FC682" w14:textId="12CF2ED3"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5</w:t>
            </w:r>
            <w:r w:rsidR="00EC7E57" w:rsidRPr="00BF113C">
              <w:rPr>
                <w:snapToGrid/>
                <w:szCs w:val="22"/>
                <w:lang w:val="lt-LT"/>
              </w:rPr>
              <w:t>,</w:t>
            </w:r>
            <w:r w:rsidRPr="00BF113C">
              <w:rPr>
                <w:snapToGrid/>
                <w:szCs w:val="22"/>
                <w:lang w:val="lt-LT"/>
              </w:rPr>
              <w:t>67 </w:t>
            </w:r>
          </w:p>
        </w:tc>
      </w:tr>
      <w:tr w:rsidR="0029501F" w:rsidRPr="00BF113C" w14:paraId="5B989FC5" w14:textId="77777777" w:rsidTr="00812B37">
        <w:trPr>
          <w:trHeight w:val="300"/>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273CD5F5" w14:textId="77777777" w:rsidR="0029501F" w:rsidRPr="00BF113C" w:rsidRDefault="0029501F" w:rsidP="0029501F">
            <w:pPr>
              <w:tabs>
                <w:tab w:val="clear" w:pos="567"/>
              </w:tabs>
              <w:spacing w:line="240" w:lineRule="auto"/>
              <w:textAlignment w:val="baseline"/>
              <w:rPr>
                <w:rFonts w:ascii="Segoe UI" w:hAnsi="Segoe UI" w:cs="Segoe UI"/>
                <w:snapToGrid/>
                <w:color w:val="000000"/>
                <w:sz w:val="18"/>
                <w:szCs w:val="18"/>
                <w:lang w:val="lt-LT"/>
              </w:rPr>
            </w:pPr>
            <w:proofErr w:type="spellStart"/>
            <w:r w:rsidRPr="00BF113C">
              <w:rPr>
                <w:i/>
                <w:iCs/>
                <w:snapToGrid/>
                <w:szCs w:val="22"/>
                <w:lang w:val="lt-LT"/>
              </w:rPr>
              <w:t>Pseudomonas</w:t>
            </w:r>
            <w:proofErr w:type="spellEnd"/>
            <w:r w:rsidRPr="00BF113C">
              <w:rPr>
                <w:i/>
                <w:iCs/>
                <w:snapToGrid/>
                <w:szCs w:val="22"/>
                <w:lang w:val="lt-LT"/>
              </w:rPr>
              <w:t xml:space="preserve"> </w:t>
            </w:r>
            <w:proofErr w:type="spellStart"/>
            <w:r w:rsidRPr="00BF113C">
              <w:rPr>
                <w:i/>
                <w:iCs/>
                <w:snapToGrid/>
                <w:szCs w:val="22"/>
                <w:lang w:val="lt-LT"/>
              </w:rPr>
              <w:t>aeruginosa</w:t>
            </w:r>
            <w:proofErr w:type="spellEnd"/>
            <w:r w:rsidRPr="00BF113C">
              <w:rPr>
                <w:snapToGrid/>
                <w:szCs w:val="22"/>
                <w:lang w:val="lt-LT"/>
              </w:rPr>
              <w:t> </w:t>
            </w:r>
          </w:p>
        </w:tc>
        <w:tc>
          <w:tcPr>
            <w:tcW w:w="990" w:type="dxa"/>
            <w:tcBorders>
              <w:top w:val="nil"/>
              <w:left w:val="single" w:sz="4" w:space="0" w:color="auto"/>
              <w:bottom w:val="single" w:sz="6" w:space="0" w:color="auto"/>
              <w:right w:val="single" w:sz="6" w:space="0" w:color="auto"/>
            </w:tcBorders>
            <w:vAlign w:val="bottom"/>
            <w:hideMark/>
          </w:tcPr>
          <w:p w14:paraId="63E8DE36" w14:textId="089B2B94"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77A19F05" w14:textId="519F7C8A"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80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0E5E881E" w14:textId="1C265293"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6</w:t>
            </w:r>
            <w:r w:rsidR="00EC7E57" w:rsidRPr="00BF113C">
              <w:rPr>
                <w:snapToGrid/>
                <w:szCs w:val="22"/>
                <w:lang w:val="lt-LT"/>
              </w:rPr>
              <w:t>,</w:t>
            </w:r>
            <w:r w:rsidRPr="00BF113C">
              <w:rPr>
                <w:snapToGrid/>
                <w:szCs w:val="22"/>
                <w:lang w:val="lt-LT"/>
              </w:rPr>
              <w:t>00 </w:t>
            </w:r>
          </w:p>
        </w:tc>
      </w:tr>
      <w:tr w:rsidR="0029501F" w:rsidRPr="00BF113C" w14:paraId="65043124" w14:textId="77777777" w:rsidTr="00812B3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61D3D" w14:textId="77777777" w:rsidR="0029501F" w:rsidRPr="00BF113C" w:rsidRDefault="0029501F" w:rsidP="0029501F">
            <w:pPr>
              <w:tabs>
                <w:tab w:val="clear" w:pos="567"/>
              </w:tabs>
              <w:spacing w:line="240" w:lineRule="auto"/>
              <w:rPr>
                <w:rFonts w:ascii="Segoe UI" w:hAnsi="Segoe UI" w:cs="Segoe UI"/>
                <w:snapToGrid/>
                <w:color w:val="000000"/>
                <w:sz w:val="18"/>
                <w:szCs w:val="18"/>
                <w:lang w:val="lt-LT"/>
              </w:rPr>
            </w:pPr>
          </w:p>
        </w:tc>
        <w:tc>
          <w:tcPr>
            <w:tcW w:w="990" w:type="dxa"/>
            <w:tcBorders>
              <w:top w:val="nil"/>
              <w:left w:val="single" w:sz="4" w:space="0" w:color="auto"/>
              <w:bottom w:val="single" w:sz="6" w:space="0" w:color="auto"/>
              <w:right w:val="single" w:sz="6" w:space="0" w:color="auto"/>
            </w:tcBorders>
            <w:vAlign w:val="bottom"/>
            <w:hideMark/>
          </w:tcPr>
          <w:p w14:paraId="7C0C6A60" w14:textId="43E381D1"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0359CE14" w14:textId="7353AF16"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274389A4" w14:textId="31E2F395"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w:t>
            </w:r>
            <w:r w:rsidR="00EC7E57" w:rsidRPr="00BF113C">
              <w:rPr>
                <w:snapToGrid/>
                <w:szCs w:val="22"/>
                <w:lang w:val="lt-LT"/>
              </w:rPr>
              <w:t>,</w:t>
            </w:r>
            <w:r w:rsidRPr="00BF113C">
              <w:rPr>
                <w:snapToGrid/>
                <w:szCs w:val="22"/>
                <w:lang w:val="lt-LT"/>
              </w:rPr>
              <w:t>91 </w:t>
            </w:r>
          </w:p>
        </w:tc>
      </w:tr>
      <w:tr w:rsidR="0029501F" w:rsidRPr="00BF113C" w14:paraId="1834C4CE" w14:textId="77777777" w:rsidTr="00812B37">
        <w:trPr>
          <w:trHeight w:val="300"/>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6CDE26BD" w14:textId="77777777" w:rsidR="0029501F" w:rsidRPr="00BF113C" w:rsidRDefault="0029501F" w:rsidP="0029501F">
            <w:pPr>
              <w:tabs>
                <w:tab w:val="clear" w:pos="567"/>
              </w:tabs>
              <w:spacing w:line="240" w:lineRule="auto"/>
              <w:textAlignment w:val="baseline"/>
              <w:rPr>
                <w:rFonts w:ascii="Segoe UI" w:hAnsi="Segoe UI" w:cs="Segoe UI"/>
                <w:snapToGrid/>
                <w:color w:val="000000"/>
                <w:sz w:val="18"/>
                <w:szCs w:val="18"/>
                <w:lang w:val="lt-LT"/>
              </w:rPr>
            </w:pPr>
            <w:proofErr w:type="spellStart"/>
            <w:r w:rsidRPr="00BF113C">
              <w:rPr>
                <w:i/>
                <w:iCs/>
                <w:snapToGrid/>
                <w:szCs w:val="22"/>
                <w:lang w:val="lt-LT"/>
              </w:rPr>
              <w:t>Candida</w:t>
            </w:r>
            <w:proofErr w:type="spellEnd"/>
            <w:r w:rsidRPr="00BF113C">
              <w:rPr>
                <w:i/>
                <w:iCs/>
                <w:snapToGrid/>
                <w:szCs w:val="22"/>
                <w:lang w:val="lt-LT"/>
              </w:rPr>
              <w:t xml:space="preserve"> </w:t>
            </w:r>
            <w:proofErr w:type="spellStart"/>
            <w:r w:rsidRPr="00BF113C">
              <w:rPr>
                <w:i/>
                <w:iCs/>
                <w:snapToGrid/>
                <w:szCs w:val="22"/>
                <w:lang w:val="lt-LT"/>
              </w:rPr>
              <w:t>albicans</w:t>
            </w:r>
            <w:proofErr w:type="spellEnd"/>
            <w:r w:rsidRPr="00BF113C">
              <w:rPr>
                <w:snapToGrid/>
                <w:szCs w:val="22"/>
                <w:lang w:val="lt-LT"/>
              </w:rPr>
              <w:t> </w:t>
            </w:r>
          </w:p>
        </w:tc>
        <w:tc>
          <w:tcPr>
            <w:tcW w:w="990" w:type="dxa"/>
            <w:tcBorders>
              <w:top w:val="nil"/>
              <w:left w:val="single" w:sz="4" w:space="0" w:color="auto"/>
              <w:bottom w:val="single" w:sz="6" w:space="0" w:color="auto"/>
              <w:right w:val="single" w:sz="6" w:space="0" w:color="auto"/>
            </w:tcBorders>
            <w:vAlign w:val="bottom"/>
            <w:hideMark/>
          </w:tcPr>
          <w:p w14:paraId="218119BF" w14:textId="09F7F97C"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5</w:t>
            </w:r>
            <w:r w:rsidR="00375BC7" w:rsidRPr="00BF113C">
              <w:rPr>
                <w:snapToGrid/>
                <w:szCs w:val="22"/>
                <w:lang w:val="lt-LT"/>
              </w:rPr>
              <w:t> </w:t>
            </w:r>
            <w:r w:rsidRPr="00BF113C">
              <w:rPr>
                <w:snapToGrid/>
                <w:szCs w:val="22"/>
                <w:lang w:val="lt-LT"/>
              </w:rPr>
              <w:t>min </w:t>
            </w:r>
          </w:p>
        </w:tc>
        <w:tc>
          <w:tcPr>
            <w:tcW w:w="3390" w:type="dxa"/>
            <w:tcBorders>
              <w:top w:val="nil"/>
              <w:left w:val="nil"/>
              <w:bottom w:val="single" w:sz="6" w:space="0" w:color="auto"/>
              <w:right w:val="single" w:sz="6" w:space="0" w:color="auto"/>
            </w:tcBorders>
            <w:vAlign w:val="bottom"/>
            <w:hideMark/>
          </w:tcPr>
          <w:p w14:paraId="70C57C3E" w14:textId="7AA1C7C9"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80</w:t>
            </w:r>
            <w:r w:rsidR="00375BC7" w:rsidRPr="00BF113C">
              <w:rPr>
                <w:snapToGrid/>
                <w:szCs w:val="22"/>
                <w:lang w:val="lt-LT"/>
              </w:rPr>
              <w:t> </w:t>
            </w:r>
            <w:r w:rsidRPr="00BF113C">
              <w:rPr>
                <w:snapToGrid/>
                <w:szCs w:val="22"/>
                <w:lang w:val="lt-LT"/>
              </w:rPr>
              <w:t>% </w:t>
            </w:r>
          </w:p>
        </w:tc>
        <w:tc>
          <w:tcPr>
            <w:tcW w:w="1635" w:type="dxa"/>
            <w:tcBorders>
              <w:top w:val="nil"/>
              <w:left w:val="nil"/>
              <w:bottom w:val="single" w:sz="6" w:space="0" w:color="auto"/>
              <w:right w:val="single" w:sz="6" w:space="0" w:color="auto"/>
            </w:tcBorders>
            <w:vAlign w:val="bottom"/>
            <w:hideMark/>
          </w:tcPr>
          <w:p w14:paraId="633C37C7" w14:textId="343C6B68"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4</w:t>
            </w:r>
            <w:r w:rsidR="00EC7E57" w:rsidRPr="00BF113C">
              <w:rPr>
                <w:snapToGrid/>
                <w:szCs w:val="22"/>
                <w:lang w:val="lt-LT"/>
              </w:rPr>
              <w:t>,</w:t>
            </w:r>
            <w:r w:rsidRPr="00BF113C">
              <w:rPr>
                <w:snapToGrid/>
                <w:szCs w:val="22"/>
                <w:lang w:val="lt-LT"/>
              </w:rPr>
              <w:t>08 </w:t>
            </w:r>
          </w:p>
        </w:tc>
      </w:tr>
      <w:tr w:rsidR="0029501F" w:rsidRPr="00BF113C" w14:paraId="2A23266F" w14:textId="77777777" w:rsidTr="00812B3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EE1D0" w14:textId="77777777" w:rsidR="0029501F" w:rsidRPr="00BF113C" w:rsidRDefault="0029501F" w:rsidP="0029501F">
            <w:pPr>
              <w:tabs>
                <w:tab w:val="clear" w:pos="567"/>
              </w:tabs>
              <w:spacing w:line="240" w:lineRule="auto"/>
              <w:rPr>
                <w:rFonts w:ascii="Segoe UI" w:hAnsi="Segoe UI" w:cs="Segoe UI"/>
                <w:snapToGrid/>
                <w:color w:val="000000"/>
                <w:sz w:val="18"/>
                <w:szCs w:val="18"/>
                <w:lang w:val="lt-LT"/>
              </w:rPr>
            </w:pPr>
          </w:p>
        </w:tc>
        <w:tc>
          <w:tcPr>
            <w:tcW w:w="990" w:type="dxa"/>
            <w:tcBorders>
              <w:top w:val="single" w:sz="6" w:space="0" w:color="auto"/>
              <w:left w:val="single" w:sz="4" w:space="0" w:color="auto"/>
              <w:bottom w:val="single" w:sz="6" w:space="0" w:color="auto"/>
              <w:right w:val="single" w:sz="6" w:space="0" w:color="auto"/>
            </w:tcBorders>
            <w:vAlign w:val="bottom"/>
            <w:hideMark/>
          </w:tcPr>
          <w:p w14:paraId="27D9AD46" w14:textId="092AB343"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15</w:t>
            </w:r>
            <w:r w:rsidR="00375BC7" w:rsidRPr="00BF113C">
              <w:rPr>
                <w:snapToGrid/>
                <w:szCs w:val="22"/>
                <w:lang w:val="lt-LT"/>
              </w:rPr>
              <w:t> </w:t>
            </w:r>
            <w:r w:rsidRPr="00BF113C">
              <w:rPr>
                <w:snapToGrid/>
                <w:szCs w:val="22"/>
                <w:lang w:val="lt-LT"/>
              </w:rPr>
              <w:t>min </w:t>
            </w:r>
          </w:p>
        </w:tc>
        <w:tc>
          <w:tcPr>
            <w:tcW w:w="3390" w:type="dxa"/>
            <w:tcBorders>
              <w:top w:val="single" w:sz="6" w:space="0" w:color="auto"/>
              <w:left w:val="single" w:sz="6" w:space="0" w:color="auto"/>
              <w:bottom w:val="single" w:sz="6" w:space="0" w:color="auto"/>
              <w:right w:val="single" w:sz="6" w:space="0" w:color="auto"/>
            </w:tcBorders>
            <w:vAlign w:val="bottom"/>
            <w:hideMark/>
          </w:tcPr>
          <w:p w14:paraId="64D91F8F" w14:textId="45CA0C24"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80</w:t>
            </w:r>
            <w:r w:rsidR="00375BC7" w:rsidRPr="00BF113C">
              <w:rPr>
                <w:snapToGrid/>
                <w:szCs w:val="22"/>
                <w:lang w:val="lt-LT"/>
              </w:rPr>
              <w:t> </w:t>
            </w:r>
            <w:r w:rsidRPr="00BF113C">
              <w:rPr>
                <w:snapToGrid/>
                <w:szCs w:val="22"/>
                <w:lang w:val="lt-LT"/>
              </w:rPr>
              <w:t>%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789C9593" w14:textId="1E681233" w:rsidR="0029501F" w:rsidRPr="00BF113C" w:rsidRDefault="0029501F" w:rsidP="0029501F">
            <w:pPr>
              <w:tabs>
                <w:tab w:val="clear" w:pos="567"/>
              </w:tabs>
              <w:spacing w:line="240" w:lineRule="auto"/>
              <w:jc w:val="center"/>
              <w:textAlignment w:val="baseline"/>
              <w:rPr>
                <w:rFonts w:ascii="Segoe UI" w:hAnsi="Segoe UI" w:cs="Segoe UI"/>
                <w:snapToGrid/>
                <w:color w:val="000000"/>
                <w:sz w:val="18"/>
                <w:szCs w:val="18"/>
                <w:lang w:val="lt-LT"/>
              </w:rPr>
            </w:pPr>
            <w:r w:rsidRPr="00BF113C">
              <w:rPr>
                <w:snapToGrid/>
                <w:szCs w:val="22"/>
                <w:lang w:val="lt-LT"/>
              </w:rPr>
              <w:t>6</w:t>
            </w:r>
            <w:r w:rsidR="00EC7E57" w:rsidRPr="00BF113C">
              <w:rPr>
                <w:snapToGrid/>
                <w:szCs w:val="22"/>
                <w:lang w:val="lt-LT"/>
              </w:rPr>
              <w:t>,</w:t>
            </w:r>
            <w:r w:rsidRPr="00BF113C">
              <w:rPr>
                <w:snapToGrid/>
                <w:szCs w:val="22"/>
                <w:lang w:val="lt-LT"/>
              </w:rPr>
              <w:t>20 </w:t>
            </w:r>
          </w:p>
        </w:tc>
      </w:tr>
      <w:tr w:rsidR="0029501F" w:rsidRPr="00BF113C" w14:paraId="351A9E7C" w14:textId="77777777" w:rsidTr="0029501F">
        <w:trPr>
          <w:trHeight w:val="300"/>
        </w:trPr>
        <w:tc>
          <w:tcPr>
            <w:tcW w:w="8730" w:type="dxa"/>
            <w:gridSpan w:val="4"/>
            <w:tcBorders>
              <w:top w:val="single" w:sz="6" w:space="0" w:color="auto"/>
              <w:left w:val="single" w:sz="6" w:space="0" w:color="auto"/>
              <w:bottom w:val="single" w:sz="6" w:space="0" w:color="auto"/>
              <w:right w:val="single" w:sz="6" w:space="0" w:color="auto"/>
            </w:tcBorders>
            <w:vAlign w:val="bottom"/>
            <w:hideMark/>
          </w:tcPr>
          <w:p w14:paraId="218637E2" w14:textId="2F74DDEA" w:rsidR="0029501F" w:rsidRPr="00BF113C" w:rsidRDefault="00EC7E57" w:rsidP="0029501F">
            <w:pPr>
              <w:tabs>
                <w:tab w:val="clear" w:pos="567"/>
              </w:tabs>
              <w:spacing w:line="240" w:lineRule="auto"/>
              <w:textAlignment w:val="baseline"/>
              <w:rPr>
                <w:rFonts w:ascii="Segoe UI" w:hAnsi="Segoe UI" w:cs="Segoe UI"/>
                <w:snapToGrid/>
                <w:color w:val="000000"/>
                <w:sz w:val="18"/>
                <w:szCs w:val="18"/>
                <w:lang w:val="lt-LT"/>
              </w:rPr>
            </w:pPr>
            <w:r w:rsidRPr="00BF113C">
              <w:rPr>
                <w:snapToGrid/>
                <w:szCs w:val="22"/>
                <w:lang w:val="lt-LT"/>
              </w:rPr>
              <w:t>sąlygos, taikytos visiems testams</w:t>
            </w:r>
            <w:r w:rsidR="0029501F" w:rsidRPr="00BF113C">
              <w:rPr>
                <w:snapToGrid/>
                <w:szCs w:val="22"/>
                <w:lang w:val="lt-LT"/>
              </w:rPr>
              <w:t>: 0</w:t>
            </w:r>
            <w:r w:rsidRPr="00BF113C">
              <w:rPr>
                <w:snapToGrid/>
                <w:szCs w:val="22"/>
                <w:lang w:val="lt-LT"/>
              </w:rPr>
              <w:t>,</w:t>
            </w:r>
            <w:r w:rsidR="0029501F" w:rsidRPr="00BF113C">
              <w:rPr>
                <w:snapToGrid/>
                <w:szCs w:val="22"/>
                <w:lang w:val="lt-LT"/>
              </w:rPr>
              <w:t>3</w:t>
            </w:r>
            <w:r w:rsidR="00375BC7" w:rsidRPr="00BF113C">
              <w:rPr>
                <w:snapToGrid/>
                <w:szCs w:val="22"/>
                <w:lang w:val="lt-LT"/>
              </w:rPr>
              <w:t> </w:t>
            </w:r>
            <w:r w:rsidR="0029501F" w:rsidRPr="00BF113C">
              <w:rPr>
                <w:snapToGrid/>
                <w:szCs w:val="22"/>
                <w:lang w:val="lt-LT"/>
              </w:rPr>
              <w:t xml:space="preserve">% </w:t>
            </w:r>
            <w:r w:rsidRPr="00BF113C">
              <w:rPr>
                <w:snapToGrid/>
                <w:szCs w:val="22"/>
                <w:lang w:val="lt-LT"/>
              </w:rPr>
              <w:t>avies eritrocitai</w:t>
            </w:r>
            <w:r w:rsidR="0029501F" w:rsidRPr="00BF113C">
              <w:rPr>
                <w:snapToGrid/>
                <w:szCs w:val="22"/>
                <w:lang w:val="lt-LT"/>
              </w:rPr>
              <w:t>, 0</w:t>
            </w:r>
            <w:r w:rsidRPr="00BF113C">
              <w:rPr>
                <w:snapToGrid/>
                <w:szCs w:val="22"/>
                <w:lang w:val="lt-LT"/>
              </w:rPr>
              <w:t>,</w:t>
            </w:r>
            <w:r w:rsidR="0029501F" w:rsidRPr="00BF113C">
              <w:rPr>
                <w:snapToGrid/>
                <w:szCs w:val="22"/>
                <w:lang w:val="lt-LT"/>
              </w:rPr>
              <w:t>3</w:t>
            </w:r>
            <w:r w:rsidR="00375BC7" w:rsidRPr="00BF113C">
              <w:rPr>
                <w:snapToGrid/>
                <w:szCs w:val="22"/>
                <w:lang w:val="lt-LT"/>
              </w:rPr>
              <w:t> </w:t>
            </w:r>
            <w:r w:rsidR="0029501F" w:rsidRPr="00BF113C">
              <w:rPr>
                <w:snapToGrid/>
                <w:szCs w:val="22"/>
                <w:lang w:val="lt-LT"/>
              </w:rPr>
              <w:t xml:space="preserve">% </w:t>
            </w:r>
            <w:proofErr w:type="spellStart"/>
            <w:r w:rsidR="007423E5" w:rsidRPr="00BF113C">
              <w:rPr>
                <w:snapToGrid/>
                <w:szCs w:val="22"/>
                <w:lang w:val="lt-LT"/>
              </w:rPr>
              <w:t>albumin</w:t>
            </w:r>
            <w:r w:rsidR="007423E5">
              <w:rPr>
                <w:snapToGrid/>
                <w:szCs w:val="22"/>
                <w:lang w:val="lt-LT"/>
              </w:rPr>
              <w:t>as</w:t>
            </w:r>
            <w:proofErr w:type="spellEnd"/>
            <w:r w:rsidR="0029501F" w:rsidRPr="00BF113C">
              <w:rPr>
                <w:snapToGrid/>
                <w:szCs w:val="22"/>
                <w:lang w:val="lt-LT"/>
              </w:rPr>
              <w:t xml:space="preserve">; </w:t>
            </w:r>
            <w:r w:rsidRPr="00BF113C">
              <w:rPr>
                <w:snapToGrid/>
                <w:szCs w:val="22"/>
                <w:lang w:val="lt-LT"/>
              </w:rPr>
              <w:t>bandymo kriterijai</w:t>
            </w:r>
            <w:r w:rsidR="0029501F" w:rsidRPr="00BF113C">
              <w:rPr>
                <w:i/>
                <w:iCs/>
                <w:snapToGrid/>
                <w:szCs w:val="22"/>
                <w:lang w:val="lt-LT"/>
              </w:rPr>
              <w:t xml:space="preserve">: </w:t>
            </w:r>
            <w:proofErr w:type="spellStart"/>
            <w:r w:rsidR="0029501F" w:rsidRPr="00BF113C">
              <w:rPr>
                <w:i/>
                <w:iCs/>
                <w:snapToGrid/>
                <w:szCs w:val="22"/>
                <w:lang w:val="lt-LT"/>
              </w:rPr>
              <w:t>in</w:t>
            </w:r>
            <w:proofErr w:type="spellEnd"/>
            <w:r w:rsidR="0029501F" w:rsidRPr="00BF113C">
              <w:rPr>
                <w:i/>
                <w:iCs/>
                <w:snapToGrid/>
                <w:szCs w:val="22"/>
                <w:lang w:val="lt-LT"/>
              </w:rPr>
              <w:t xml:space="preserve"> </w:t>
            </w:r>
            <w:proofErr w:type="spellStart"/>
            <w:r w:rsidR="0029501F" w:rsidRPr="00BF113C">
              <w:rPr>
                <w:i/>
                <w:iCs/>
                <w:snapToGrid/>
                <w:szCs w:val="22"/>
                <w:lang w:val="lt-LT"/>
              </w:rPr>
              <w:t>vitro</w:t>
            </w:r>
            <w:proofErr w:type="spellEnd"/>
            <w:r w:rsidRPr="00BF113C">
              <w:rPr>
                <w:i/>
                <w:iCs/>
                <w:snapToGrid/>
                <w:szCs w:val="22"/>
                <w:lang w:val="lt-LT"/>
              </w:rPr>
              <w:t xml:space="preserve"> </w:t>
            </w:r>
            <w:r w:rsidRPr="00BF113C">
              <w:rPr>
                <w:snapToGrid/>
                <w:szCs w:val="22"/>
                <w:lang w:val="lt-LT"/>
              </w:rPr>
              <w:t xml:space="preserve">Vokietijos Higienos ir Mikrobiologijos Draugijos standartiniai cheminių </w:t>
            </w:r>
            <w:proofErr w:type="spellStart"/>
            <w:r w:rsidRPr="00BF113C">
              <w:rPr>
                <w:snapToGrid/>
                <w:szCs w:val="22"/>
                <w:lang w:val="lt-LT"/>
              </w:rPr>
              <w:t>dezinfekantų</w:t>
            </w:r>
            <w:proofErr w:type="spellEnd"/>
            <w:r w:rsidRPr="00BF113C">
              <w:rPr>
                <w:snapToGrid/>
                <w:szCs w:val="22"/>
                <w:lang w:val="lt-LT"/>
              </w:rPr>
              <w:t xml:space="preserve"> veiksmingumo tyrimo metodai.</w:t>
            </w:r>
          </w:p>
        </w:tc>
      </w:tr>
    </w:tbl>
    <w:p w14:paraId="29067203" w14:textId="16BABB1C" w:rsidR="0029501F" w:rsidRPr="00BF113C" w:rsidRDefault="0029501F" w:rsidP="00CB2AA4">
      <w:pPr>
        <w:spacing w:line="240" w:lineRule="auto"/>
        <w:rPr>
          <w:szCs w:val="22"/>
          <w:lang w:val="lt-LT"/>
        </w:rPr>
      </w:pPr>
    </w:p>
    <w:p w14:paraId="14A8E37D" w14:textId="200B5A34" w:rsidR="00AE2CEF" w:rsidRPr="00BF113C" w:rsidRDefault="007423E5" w:rsidP="00CB2AA4">
      <w:pPr>
        <w:spacing w:line="240" w:lineRule="auto"/>
        <w:rPr>
          <w:szCs w:val="22"/>
          <w:lang w:val="lt-LT"/>
        </w:rPr>
      </w:pPr>
      <w:r>
        <w:rPr>
          <w:szCs w:val="22"/>
          <w:lang w:val="lt-LT"/>
        </w:rPr>
        <w:t>Virusus naikinantis</w:t>
      </w:r>
      <w:r w:rsidRPr="00BF113C">
        <w:rPr>
          <w:szCs w:val="22"/>
          <w:lang w:val="lt-LT"/>
        </w:rPr>
        <w:t xml:space="preserve"> </w:t>
      </w:r>
      <w:r w:rsidR="00AE2CEF" w:rsidRPr="00BF113C">
        <w:rPr>
          <w:szCs w:val="22"/>
          <w:lang w:val="lt-LT"/>
        </w:rPr>
        <w:t xml:space="preserve">veiksmingumas prieš apvalkalą turinčius virusus buvo patvirtintas </w:t>
      </w:r>
      <w:proofErr w:type="spellStart"/>
      <w:r w:rsidR="00AE2CEF" w:rsidRPr="00BF113C">
        <w:rPr>
          <w:i/>
          <w:iCs/>
          <w:szCs w:val="22"/>
          <w:lang w:val="lt-LT"/>
        </w:rPr>
        <w:t>in</w:t>
      </w:r>
      <w:proofErr w:type="spellEnd"/>
      <w:r w:rsidR="00AE2CEF" w:rsidRPr="00BF113C">
        <w:rPr>
          <w:i/>
          <w:iCs/>
          <w:szCs w:val="22"/>
          <w:lang w:val="lt-LT"/>
        </w:rPr>
        <w:t xml:space="preserve"> </w:t>
      </w:r>
      <w:proofErr w:type="spellStart"/>
      <w:r w:rsidR="00AE2CEF" w:rsidRPr="00BF113C">
        <w:rPr>
          <w:i/>
          <w:iCs/>
          <w:szCs w:val="22"/>
          <w:lang w:val="lt-LT"/>
        </w:rPr>
        <w:t>vitro</w:t>
      </w:r>
      <w:proofErr w:type="spellEnd"/>
      <w:r w:rsidR="00AE2CEF" w:rsidRPr="00BF113C">
        <w:rPr>
          <w:i/>
          <w:iCs/>
          <w:szCs w:val="22"/>
          <w:lang w:val="lt-LT"/>
        </w:rPr>
        <w:t xml:space="preserve"> </w:t>
      </w:r>
      <w:r w:rsidR="00AE2CEF" w:rsidRPr="00BF113C">
        <w:rPr>
          <w:szCs w:val="22"/>
          <w:lang w:val="lt-LT"/>
        </w:rPr>
        <w:t xml:space="preserve">bandymais su galvijų virusinės </w:t>
      </w:r>
      <w:proofErr w:type="spellStart"/>
      <w:r w:rsidR="00AE2CEF" w:rsidRPr="00BF113C">
        <w:rPr>
          <w:szCs w:val="22"/>
          <w:lang w:val="lt-LT"/>
        </w:rPr>
        <w:t>diarėjos</w:t>
      </w:r>
      <w:proofErr w:type="spellEnd"/>
      <w:r w:rsidR="00AE2CEF" w:rsidRPr="00BF113C">
        <w:rPr>
          <w:szCs w:val="22"/>
          <w:lang w:val="lt-LT"/>
        </w:rPr>
        <w:t xml:space="preserve"> virusu (GVDV) ir </w:t>
      </w:r>
      <w:proofErr w:type="spellStart"/>
      <w:r w:rsidR="00AE2CEF" w:rsidRPr="00BF113C">
        <w:rPr>
          <w:i/>
          <w:iCs/>
          <w:szCs w:val="22"/>
          <w:lang w:val="lt-LT"/>
        </w:rPr>
        <w:t>Vaccinia</w:t>
      </w:r>
      <w:proofErr w:type="spellEnd"/>
      <w:r w:rsidR="00AE2CEF" w:rsidRPr="00BF113C">
        <w:rPr>
          <w:i/>
          <w:iCs/>
          <w:szCs w:val="22"/>
          <w:lang w:val="lt-LT"/>
        </w:rPr>
        <w:t xml:space="preserve"> </w:t>
      </w:r>
      <w:r w:rsidR="00AE2CEF" w:rsidRPr="00BF113C">
        <w:rPr>
          <w:szCs w:val="22"/>
          <w:lang w:val="lt-LT"/>
        </w:rPr>
        <w:t xml:space="preserve">virusu (VV). Remiantis oficialiomis RKI rekomendacijomis, šie virusai yra pakaitiniai modeliai, o tyrimų rezultatai tinka visiems apvalkalą turintiems virusams. Rezultatai rodo </w:t>
      </w:r>
      <w:r w:rsidRPr="00BF113C">
        <w:rPr>
          <w:szCs w:val="22"/>
          <w:lang w:val="lt-LT"/>
        </w:rPr>
        <w:t>virus</w:t>
      </w:r>
      <w:r>
        <w:rPr>
          <w:szCs w:val="22"/>
          <w:lang w:val="lt-LT"/>
        </w:rPr>
        <w:t>ų kiekio</w:t>
      </w:r>
      <w:r w:rsidRPr="00BF113C">
        <w:rPr>
          <w:szCs w:val="22"/>
          <w:lang w:val="lt-LT"/>
        </w:rPr>
        <w:t xml:space="preserve"> </w:t>
      </w:r>
      <w:r w:rsidR="00AE2CEF" w:rsidRPr="00BF113C">
        <w:rPr>
          <w:szCs w:val="22"/>
          <w:lang w:val="lt-LT"/>
        </w:rPr>
        <w:t>sumažėjimą ≥</w:t>
      </w:r>
      <w:r w:rsidR="00A74AC5" w:rsidRPr="00BF113C">
        <w:rPr>
          <w:szCs w:val="22"/>
          <w:lang w:val="lt-LT"/>
        </w:rPr>
        <w:t> </w:t>
      </w:r>
      <w:r w:rsidR="00AE2CEF" w:rsidRPr="00BF113C">
        <w:rPr>
          <w:szCs w:val="22"/>
          <w:lang w:val="lt-LT"/>
        </w:rPr>
        <w:t>4</w:t>
      </w:r>
      <w:r w:rsidR="00A74AC5" w:rsidRPr="00BF113C">
        <w:rPr>
          <w:szCs w:val="22"/>
          <w:lang w:val="lt-LT"/>
        </w:rPr>
        <w:t> </w:t>
      </w:r>
      <w:proofErr w:type="spellStart"/>
      <w:r w:rsidR="00AE2CEF" w:rsidRPr="00BF113C">
        <w:rPr>
          <w:szCs w:val="22"/>
          <w:lang w:val="lt-LT"/>
        </w:rPr>
        <w:t>log</w:t>
      </w:r>
      <w:proofErr w:type="spellEnd"/>
      <w:r w:rsidR="00AE2CEF" w:rsidRPr="00BF113C">
        <w:rPr>
          <w:szCs w:val="22"/>
          <w:lang w:val="lt-LT"/>
        </w:rPr>
        <w:t xml:space="preserve"> (atitinkamai tiriamieji virusai CCL-81 ir CCLV RIE 11 (švarios sąlygos, pagal RKI gaires 2008 m.)</w:t>
      </w:r>
      <w:r w:rsidR="000B76FF" w:rsidRPr="00BF113C">
        <w:rPr>
          <w:szCs w:val="22"/>
          <w:lang w:val="lt-LT"/>
        </w:rPr>
        <w:t>)</w:t>
      </w:r>
      <w:r w:rsidR="00AE2CEF" w:rsidRPr="00BF113C">
        <w:rPr>
          <w:szCs w:val="22"/>
          <w:lang w:val="lt-LT"/>
        </w:rPr>
        <w:t xml:space="preserve"> </w:t>
      </w:r>
      <w:r w:rsidR="000B76FF" w:rsidRPr="00BF113C">
        <w:rPr>
          <w:szCs w:val="22"/>
          <w:lang w:val="lt-LT"/>
        </w:rPr>
        <w:t xml:space="preserve">po 3 minučių inkubacijos kambario temperatūroje ir </w:t>
      </w:r>
      <w:r w:rsidR="001649F6" w:rsidRPr="00BF113C">
        <w:rPr>
          <w:szCs w:val="22"/>
          <w:lang w:val="lt-LT"/>
        </w:rPr>
        <w:t xml:space="preserve">esant </w:t>
      </w:r>
      <w:r w:rsidR="000B76FF" w:rsidRPr="009650B7">
        <w:rPr>
          <w:szCs w:val="22"/>
          <w:lang w:val="lt-LT"/>
        </w:rPr>
        <w:t>80</w:t>
      </w:r>
      <w:r w:rsidR="001649F6" w:rsidRPr="009650B7">
        <w:rPr>
          <w:szCs w:val="22"/>
          <w:lang w:val="lt-LT"/>
        </w:rPr>
        <w:t> </w:t>
      </w:r>
      <w:r w:rsidR="00934C3A" w:rsidRPr="009650B7">
        <w:rPr>
          <w:szCs w:val="22"/>
          <w:lang w:val="lt-LT"/>
        </w:rPr>
        <w:t>%</w:t>
      </w:r>
      <w:r w:rsidR="000B76FF" w:rsidRPr="009650B7">
        <w:rPr>
          <w:szCs w:val="22"/>
          <w:lang w:val="lt-LT"/>
        </w:rPr>
        <w:t xml:space="preserve"> koncentracij</w:t>
      </w:r>
      <w:r w:rsidR="001649F6" w:rsidRPr="009650B7">
        <w:rPr>
          <w:szCs w:val="22"/>
          <w:lang w:val="lt-LT"/>
        </w:rPr>
        <w:t>ai</w:t>
      </w:r>
      <w:r w:rsidR="000B76FF" w:rsidRPr="00BF113C">
        <w:rPr>
          <w:szCs w:val="22"/>
          <w:lang w:val="lt-LT"/>
        </w:rPr>
        <w:t>. Esant nešvarumams sąlygų bandymai su BVDV ir VV, virus</w:t>
      </w:r>
      <w:r>
        <w:rPr>
          <w:szCs w:val="22"/>
          <w:lang w:val="lt-LT"/>
        </w:rPr>
        <w:t>ų kiekio</w:t>
      </w:r>
      <w:r w:rsidR="000B76FF" w:rsidRPr="00BF113C">
        <w:rPr>
          <w:szCs w:val="22"/>
          <w:lang w:val="lt-LT"/>
        </w:rPr>
        <w:t xml:space="preserve"> sumažėjimas maždaug 3,85 </w:t>
      </w:r>
      <w:proofErr w:type="spellStart"/>
      <w:r w:rsidR="000B76FF" w:rsidRPr="00BF113C">
        <w:rPr>
          <w:szCs w:val="22"/>
          <w:lang w:val="lt-LT"/>
        </w:rPr>
        <w:t>log</w:t>
      </w:r>
      <w:proofErr w:type="spellEnd"/>
      <w:r w:rsidR="000B76FF" w:rsidRPr="00BF113C">
        <w:rPr>
          <w:szCs w:val="22"/>
          <w:lang w:val="lt-LT"/>
        </w:rPr>
        <w:t xml:space="preserve"> (atitinkamai tiriamieji virusai CCL-81 ir CCLV RIE 11) po 5 minučių inkubacijos kambario temperatūroje ir </w:t>
      </w:r>
      <w:r w:rsidR="00034F6E" w:rsidRPr="00BF113C">
        <w:rPr>
          <w:szCs w:val="22"/>
          <w:lang w:val="lt-LT"/>
        </w:rPr>
        <w:t xml:space="preserve">esant </w:t>
      </w:r>
      <w:r w:rsidR="000B76FF" w:rsidRPr="009650B7">
        <w:rPr>
          <w:szCs w:val="22"/>
          <w:lang w:val="lt-LT"/>
        </w:rPr>
        <w:t>80</w:t>
      </w:r>
      <w:r w:rsidR="00034F6E" w:rsidRPr="009650B7">
        <w:rPr>
          <w:szCs w:val="22"/>
          <w:lang w:val="lt-LT"/>
        </w:rPr>
        <w:t> </w:t>
      </w:r>
      <w:r w:rsidR="00934C3A" w:rsidRPr="009650B7">
        <w:rPr>
          <w:szCs w:val="22"/>
          <w:lang w:val="lt-LT"/>
        </w:rPr>
        <w:t>%</w:t>
      </w:r>
      <w:r w:rsidR="000B76FF" w:rsidRPr="009650B7">
        <w:rPr>
          <w:szCs w:val="22"/>
          <w:lang w:val="lt-LT"/>
        </w:rPr>
        <w:t xml:space="preserve"> koncentracij</w:t>
      </w:r>
      <w:r w:rsidR="00034F6E" w:rsidRPr="009650B7">
        <w:rPr>
          <w:szCs w:val="22"/>
          <w:lang w:val="lt-LT"/>
        </w:rPr>
        <w:t>ai</w:t>
      </w:r>
      <w:r w:rsidR="000B76FF" w:rsidRPr="009650B7">
        <w:rPr>
          <w:szCs w:val="22"/>
          <w:lang w:val="lt-LT"/>
        </w:rPr>
        <w:t>.</w:t>
      </w:r>
      <w:r w:rsidR="000B76FF" w:rsidRPr="00BF113C">
        <w:rPr>
          <w:szCs w:val="22"/>
          <w:lang w:val="lt-LT"/>
        </w:rPr>
        <w:t xml:space="preserve"> </w:t>
      </w:r>
    </w:p>
    <w:p w14:paraId="6A6A8977" w14:textId="77473713" w:rsidR="0029501F" w:rsidRPr="00BF113C" w:rsidRDefault="0029501F" w:rsidP="00CB2AA4">
      <w:pPr>
        <w:spacing w:line="240" w:lineRule="auto"/>
        <w:rPr>
          <w:szCs w:val="22"/>
          <w:lang w:val="lt-LT"/>
        </w:rPr>
      </w:pPr>
    </w:p>
    <w:p w14:paraId="0218B876" w14:textId="0C8A0B73" w:rsidR="000B76FF" w:rsidRPr="00BF113C" w:rsidRDefault="0097399E" w:rsidP="00CB2AA4">
      <w:pPr>
        <w:spacing w:line="240" w:lineRule="auto"/>
        <w:rPr>
          <w:szCs w:val="22"/>
          <w:lang w:val="lt-LT"/>
        </w:rPr>
      </w:pPr>
      <w:r w:rsidRPr="00BF113C">
        <w:rPr>
          <w:szCs w:val="22"/>
          <w:lang w:val="lt-LT"/>
        </w:rPr>
        <w:t xml:space="preserve">Atliktas suspensijos testas parodė, jog </w:t>
      </w:r>
      <w:proofErr w:type="spellStart"/>
      <w:r w:rsidRPr="00BF113C">
        <w:rPr>
          <w:szCs w:val="22"/>
          <w:lang w:val="lt-LT"/>
        </w:rPr>
        <w:t>o</w:t>
      </w:r>
      <w:r w:rsidR="000B76FF" w:rsidRPr="00BF113C">
        <w:rPr>
          <w:szCs w:val="22"/>
          <w:lang w:val="lt-LT"/>
        </w:rPr>
        <w:t>ktenidino</w:t>
      </w:r>
      <w:proofErr w:type="spellEnd"/>
      <w:r w:rsidR="000B76FF" w:rsidRPr="00BF113C">
        <w:rPr>
          <w:szCs w:val="22"/>
          <w:lang w:val="lt-LT"/>
        </w:rPr>
        <w:t xml:space="preserve"> </w:t>
      </w:r>
      <w:proofErr w:type="spellStart"/>
      <w:r w:rsidR="000B76FF" w:rsidRPr="00BF113C">
        <w:rPr>
          <w:szCs w:val="22"/>
          <w:lang w:val="lt-LT"/>
        </w:rPr>
        <w:t>dihidrochloridas</w:t>
      </w:r>
      <w:proofErr w:type="spellEnd"/>
      <w:r w:rsidR="000B76FF" w:rsidRPr="00BF113C">
        <w:rPr>
          <w:szCs w:val="22"/>
          <w:lang w:val="lt-LT"/>
        </w:rPr>
        <w:t xml:space="preserve"> yra veiksmingas </w:t>
      </w:r>
      <w:proofErr w:type="spellStart"/>
      <w:r w:rsidR="000B76FF" w:rsidRPr="00BF113C">
        <w:rPr>
          <w:i/>
          <w:iCs/>
          <w:szCs w:val="22"/>
          <w:lang w:val="lt-LT"/>
        </w:rPr>
        <w:t>in</w:t>
      </w:r>
      <w:proofErr w:type="spellEnd"/>
      <w:r w:rsidR="000B76FF" w:rsidRPr="00BF113C">
        <w:rPr>
          <w:i/>
          <w:iCs/>
          <w:szCs w:val="22"/>
          <w:lang w:val="lt-LT"/>
        </w:rPr>
        <w:t xml:space="preserve"> </w:t>
      </w:r>
      <w:proofErr w:type="spellStart"/>
      <w:r w:rsidR="000B76FF" w:rsidRPr="00BF113C">
        <w:rPr>
          <w:i/>
          <w:iCs/>
          <w:szCs w:val="22"/>
          <w:lang w:val="lt-LT"/>
        </w:rPr>
        <w:t>vitro</w:t>
      </w:r>
      <w:proofErr w:type="spellEnd"/>
      <w:r w:rsidR="000B76FF" w:rsidRPr="00BF113C">
        <w:rPr>
          <w:i/>
          <w:iCs/>
          <w:szCs w:val="22"/>
          <w:lang w:val="lt-LT"/>
        </w:rPr>
        <w:t xml:space="preserve"> </w:t>
      </w:r>
      <w:r w:rsidRPr="00BF113C">
        <w:rPr>
          <w:szCs w:val="22"/>
          <w:lang w:val="lt-LT"/>
        </w:rPr>
        <w:t xml:space="preserve">prieš </w:t>
      </w:r>
      <w:proofErr w:type="spellStart"/>
      <w:r w:rsidRPr="00BF113C">
        <w:rPr>
          <w:szCs w:val="22"/>
          <w:lang w:val="lt-LT"/>
        </w:rPr>
        <w:t>meticilinui</w:t>
      </w:r>
      <w:proofErr w:type="spellEnd"/>
      <w:r w:rsidRPr="00BF113C">
        <w:rPr>
          <w:szCs w:val="22"/>
          <w:lang w:val="lt-LT"/>
        </w:rPr>
        <w:t xml:space="preserve"> atsparų </w:t>
      </w:r>
      <w:proofErr w:type="spellStart"/>
      <w:r w:rsidRPr="00BF113C">
        <w:rPr>
          <w:i/>
          <w:iCs/>
          <w:szCs w:val="22"/>
          <w:lang w:val="lt-LT"/>
        </w:rPr>
        <w:t>Staphylococcus</w:t>
      </w:r>
      <w:proofErr w:type="spellEnd"/>
      <w:r w:rsidRPr="00BF113C">
        <w:rPr>
          <w:i/>
          <w:iCs/>
          <w:szCs w:val="22"/>
          <w:lang w:val="lt-LT"/>
        </w:rPr>
        <w:t xml:space="preserve"> </w:t>
      </w:r>
      <w:proofErr w:type="spellStart"/>
      <w:r w:rsidRPr="00BF113C">
        <w:rPr>
          <w:i/>
          <w:iCs/>
          <w:szCs w:val="22"/>
          <w:lang w:val="lt-LT"/>
        </w:rPr>
        <w:t>aureus</w:t>
      </w:r>
      <w:proofErr w:type="spellEnd"/>
      <w:r w:rsidRPr="00BF113C">
        <w:rPr>
          <w:i/>
          <w:iCs/>
          <w:szCs w:val="22"/>
          <w:lang w:val="lt-LT"/>
        </w:rPr>
        <w:t xml:space="preserve"> </w:t>
      </w:r>
      <w:r w:rsidRPr="00BF113C">
        <w:rPr>
          <w:szCs w:val="22"/>
          <w:lang w:val="lt-LT"/>
        </w:rPr>
        <w:t xml:space="preserve">(MRSA). 36 tirtiems pacientams, kuriems nustatytas MRSA, buvo naudojami </w:t>
      </w:r>
      <w:proofErr w:type="spellStart"/>
      <w:r w:rsidRPr="00BF113C">
        <w:rPr>
          <w:szCs w:val="22"/>
          <w:lang w:val="lt-LT"/>
        </w:rPr>
        <w:t>oktenidino</w:t>
      </w:r>
      <w:proofErr w:type="spellEnd"/>
      <w:r w:rsidRPr="00BF113C">
        <w:rPr>
          <w:szCs w:val="22"/>
          <w:lang w:val="lt-LT"/>
        </w:rPr>
        <w:t xml:space="preserve"> preparatai vieną</w:t>
      </w:r>
      <w:r w:rsidR="007423E5">
        <w:rPr>
          <w:szCs w:val="22"/>
          <w:lang w:val="lt-LT"/>
        </w:rPr>
        <w:t xml:space="preserve"> </w:t>
      </w:r>
      <w:r w:rsidRPr="00BF113C">
        <w:rPr>
          <w:szCs w:val="22"/>
          <w:lang w:val="lt-LT"/>
        </w:rPr>
        <w:t>ar du ciklus po 7 dienas. Visiškai nukenksminti pavyko 24 pacientams (67</w:t>
      </w:r>
      <w:r w:rsidR="00375BC7" w:rsidRPr="00BF113C">
        <w:rPr>
          <w:szCs w:val="22"/>
          <w:lang w:val="lt-LT"/>
        </w:rPr>
        <w:t> </w:t>
      </w:r>
      <w:r w:rsidR="00934C3A" w:rsidRPr="00BF113C">
        <w:rPr>
          <w:szCs w:val="22"/>
          <w:lang w:val="lt-LT"/>
        </w:rPr>
        <w:t>%</w:t>
      </w:r>
      <w:r w:rsidRPr="00BF113C">
        <w:rPr>
          <w:szCs w:val="22"/>
          <w:lang w:val="lt-LT"/>
        </w:rPr>
        <w:t xml:space="preserve">). Pakartotiniai penkių dienų ciklai kasdieninio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dihidrochlorido</w:t>
      </w:r>
      <w:proofErr w:type="spellEnd"/>
      <w:r w:rsidRPr="00BF113C">
        <w:rPr>
          <w:szCs w:val="22"/>
          <w:lang w:val="lt-LT"/>
        </w:rPr>
        <w:t xml:space="preserve"> vartojimo parodė, jog MRSA pasisavinimas sumažėjo 76</w:t>
      </w:r>
      <w:r w:rsidR="00375BC7" w:rsidRPr="00BF113C">
        <w:rPr>
          <w:szCs w:val="22"/>
          <w:lang w:val="lt-LT"/>
        </w:rPr>
        <w:t> </w:t>
      </w:r>
      <w:r w:rsidR="00934C3A" w:rsidRPr="00BF113C">
        <w:rPr>
          <w:szCs w:val="22"/>
          <w:lang w:val="lt-LT"/>
        </w:rPr>
        <w:t>%</w:t>
      </w:r>
      <w:r w:rsidRPr="00BF113C">
        <w:rPr>
          <w:szCs w:val="22"/>
          <w:lang w:val="lt-LT"/>
        </w:rPr>
        <w:t xml:space="preserve">. </w:t>
      </w:r>
    </w:p>
    <w:p w14:paraId="0BFAB86A" w14:textId="2C81831D" w:rsidR="0097399E" w:rsidRPr="00BF113C" w:rsidRDefault="0097399E" w:rsidP="00CB2AA4">
      <w:pPr>
        <w:spacing w:line="240" w:lineRule="auto"/>
        <w:rPr>
          <w:szCs w:val="22"/>
          <w:lang w:val="lt-LT"/>
        </w:rPr>
      </w:pPr>
    </w:p>
    <w:p w14:paraId="7F8FC9BF" w14:textId="142D418C" w:rsidR="0097399E" w:rsidRPr="00BF113C" w:rsidRDefault="0097399E" w:rsidP="00CB2AA4">
      <w:pPr>
        <w:spacing w:line="240" w:lineRule="auto"/>
        <w:rPr>
          <w:szCs w:val="22"/>
          <w:lang w:val="lt-LT"/>
        </w:rPr>
      </w:pPr>
      <w:r w:rsidRPr="00BF113C">
        <w:rPr>
          <w:szCs w:val="22"/>
          <w:lang w:val="lt-LT"/>
        </w:rPr>
        <w:t xml:space="preserve">Kaip nelakus junginys, kuris nėra absorbuojamas per odą ar pereinamąjį epitelį,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dihidrochloridas</w:t>
      </w:r>
      <w:proofErr w:type="spellEnd"/>
      <w:r w:rsidRPr="00BF113C">
        <w:rPr>
          <w:szCs w:val="22"/>
          <w:lang w:val="lt-LT"/>
        </w:rPr>
        <w:t xml:space="preserve"> sukelia išliekamąjį poveikį odai arba gleivinei, kuris gali būti aptiktas net po kelių valandų. </w:t>
      </w:r>
    </w:p>
    <w:p w14:paraId="0CEED43F" w14:textId="1A6575C0" w:rsidR="00461515" w:rsidRPr="00BF113C" w:rsidRDefault="00461515" w:rsidP="00CB2AA4">
      <w:pPr>
        <w:spacing w:line="240" w:lineRule="auto"/>
        <w:rPr>
          <w:szCs w:val="22"/>
          <w:lang w:val="lt-LT"/>
        </w:rPr>
      </w:pPr>
    </w:p>
    <w:p w14:paraId="2AE11C61" w14:textId="06FD32AE" w:rsidR="0097399E" w:rsidRPr="00BF113C" w:rsidRDefault="0097399E" w:rsidP="00CB2AA4">
      <w:pPr>
        <w:spacing w:line="240" w:lineRule="auto"/>
        <w:rPr>
          <w:szCs w:val="22"/>
          <w:u w:val="single"/>
          <w:lang w:val="lt-LT"/>
        </w:rPr>
      </w:pPr>
      <w:r w:rsidRPr="00BF113C">
        <w:rPr>
          <w:szCs w:val="22"/>
          <w:u w:val="single"/>
          <w:lang w:val="lt-LT"/>
        </w:rPr>
        <w:t xml:space="preserve">Klinikinis veiksmingumas ir saugumas </w:t>
      </w:r>
    </w:p>
    <w:p w14:paraId="3A8DF196" w14:textId="7279E00E" w:rsidR="0097399E" w:rsidRPr="00BF113C" w:rsidRDefault="0097399E" w:rsidP="00CB2AA4">
      <w:pPr>
        <w:spacing w:line="240" w:lineRule="auto"/>
        <w:rPr>
          <w:szCs w:val="22"/>
          <w:lang w:val="lt-LT"/>
        </w:rPr>
      </w:pPr>
    </w:p>
    <w:p w14:paraId="1759DEED" w14:textId="02BCCE68" w:rsidR="0097399E"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97399E" w:rsidRPr="00BF113C">
        <w:rPr>
          <w:szCs w:val="22"/>
          <w:lang w:val="lt-LT"/>
        </w:rPr>
        <w:t xml:space="preserve"> antibakterinis potencialas </w:t>
      </w:r>
      <w:proofErr w:type="spellStart"/>
      <w:r w:rsidR="0097399E" w:rsidRPr="00BF113C">
        <w:rPr>
          <w:i/>
          <w:iCs/>
          <w:szCs w:val="22"/>
          <w:lang w:val="lt-LT"/>
        </w:rPr>
        <w:t>in</w:t>
      </w:r>
      <w:proofErr w:type="spellEnd"/>
      <w:r w:rsidR="0097399E" w:rsidRPr="00BF113C">
        <w:rPr>
          <w:i/>
          <w:iCs/>
          <w:szCs w:val="22"/>
          <w:lang w:val="lt-LT"/>
        </w:rPr>
        <w:t xml:space="preserve"> </w:t>
      </w:r>
      <w:proofErr w:type="spellStart"/>
      <w:r w:rsidR="0097399E" w:rsidRPr="00BF113C">
        <w:rPr>
          <w:i/>
          <w:iCs/>
          <w:szCs w:val="22"/>
          <w:lang w:val="lt-LT"/>
        </w:rPr>
        <w:t>vivo</w:t>
      </w:r>
      <w:proofErr w:type="spellEnd"/>
      <w:r w:rsidR="0097399E" w:rsidRPr="00BF113C">
        <w:rPr>
          <w:i/>
          <w:iCs/>
          <w:szCs w:val="22"/>
          <w:lang w:val="lt-LT"/>
        </w:rPr>
        <w:t xml:space="preserve"> </w:t>
      </w:r>
      <w:r w:rsidR="0097399E" w:rsidRPr="00BF113C">
        <w:rPr>
          <w:szCs w:val="22"/>
          <w:lang w:val="lt-LT"/>
        </w:rPr>
        <w:t>ir kiekybiškai</w:t>
      </w:r>
      <w:r w:rsidR="0097399E" w:rsidRPr="00BF113C">
        <w:rPr>
          <w:i/>
          <w:iCs/>
          <w:szCs w:val="22"/>
          <w:lang w:val="lt-LT"/>
        </w:rPr>
        <w:t xml:space="preserve"> </w:t>
      </w:r>
      <w:r w:rsidR="0097399E" w:rsidRPr="00BF113C">
        <w:rPr>
          <w:szCs w:val="22"/>
          <w:lang w:val="lt-LT"/>
        </w:rPr>
        <w:t xml:space="preserve">buvo įvertintas atliekant tyrimą su 24 sveikais savanoriais. Tai buvo pasiekta išmatuojant kolonijas </w:t>
      </w:r>
      <w:r w:rsidR="007423E5">
        <w:rPr>
          <w:szCs w:val="22"/>
          <w:lang w:val="lt-LT"/>
        </w:rPr>
        <w:t>sudarančių</w:t>
      </w:r>
      <w:r w:rsidR="007423E5" w:rsidRPr="00BF113C">
        <w:rPr>
          <w:szCs w:val="22"/>
          <w:lang w:val="lt-LT"/>
        </w:rPr>
        <w:t xml:space="preserve"> </w:t>
      </w:r>
      <w:r w:rsidR="0097399E" w:rsidRPr="00BF113C">
        <w:rPr>
          <w:szCs w:val="22"/>
          <w:lang w:val="lt-LT"/>
        </w:rPr>
        <w:t>vienetų (</w:t>
      </w:r>
      <w:r w:rsidR="007423E5" w:rsidRPr="00BF113C">
        <w:rPr>
          <w:szCs w:val="22"/>
          <w:lang w:val="lt-LT"/>
        </w:rPr>
        <w:t>K</w:t>
      </w:r>
      <w:r w:rsidR="007423E5">
        <w:rPr>
          <w:szCs w:val="22"/>
          <w:lang w:val="lt-LT"/>
        </w:rPr>
        <w:t>S</w:t>
      </w:r>
      <w:r w:rsidR="007423E5" w:rsidRPr="00BF113C">
        <w:rPr>
          <w:szCs w:val="22"/>
          <w:lang w:val="lt-LT"/>
        </w:rPr>
        <w:t>V</w:t>
      </w:r>
      <w:r w:rsidR="0097399E" w:rsidRPr="00BF113C">
        <w:rPr>
          <w:szCs w:val="22"/>
          <w:lang w:val="lt-LT"/>
        </w:rPr>
        <w:t xml:space="preserve">) skaičių burnos gleivinės tepinėlio mėginyje, paimtame prieš pat </w:t>
      </w:r>
      <w:proofErr w:type="spellStart"/>
      <w:r w:rsidR="0097399E" w:rsidRPr="00BF113C">
        <w:rPr>
          <w:szCs w:val="22"/>
          <w:lang w:val="lt-LT"/>
        </w:rPr>
        <w:t>oktenidino</w:t>
      </w:r>
      <w:proofErr w:type="spellEnd"/>
      <w:r w:rsidR="0097399E" w:rsidRPr="00BF113C">
        <w:rPr>
          <w:szCs w:val="22"/>
          <w:lang w:val="lt-LT"/>
        </w:rPr>
        <w:t xml:space="preserve"> </w:t>
      </w:r>
      <w:proofErr w:type="spellStart"/>
      <w:r w:rsidR="0097399E" w:rsidRPr="00BF113C">
        <w:rPr>
          <w:szCs w:val="22"/>
          <w:lang w:val="lt-LT"/>
        </w:rPr>
        <w:t>ekspociją</w:t>
      </w:r>
      <w:proofErr w:type="spellEnd"/>
      <w:r w:rsidR="0097399E" w:rsidRPr="00BF113C">
        <w:rPr>
          <w:szCs w:val="22"/>
          <w:lang w:val="lt-LT"/>
        </w:rPr>
        <w:t xml:space="preserve"> ir 1 minutę po jo, lyginant su </w:t>
      </w:r>
      <w:r w:rsidR="00CF1BDA" w:rsidRPr="00BF113C">
        <w:rPr>
          <w:szCs w:val="22"/>
          <w:lang w:val="lt-LT"/>
        </w:rPr>
        <w:t>K</w:t>
      </w:r>
      <w:r w:rsidR="00CF1BDA">
        <w:rPr>
          <w:szCs w:val="22"/>
          <w:lang w:val="lt-LT"/>
        </w:rPr>
        <w:t>S</w:t>
      </w:r>
      <w:r w:rsidR="00CF1BDA" w:rsidRPr="00BF113C">
        <w:rPr>
          <w:szCs w:val="22"/>
          <w:lang w:val="lt-LT"/>
        </w:rPr>
        <w:t xml:space="preserve">V </w:t>
      </w:r>
      <w:r w:rsidR="0097399E" w:rsidRPr="00BF113C">
        <w:rPr>
          <w:szCs w:val="22"/>
          <w:lang w:val="lt-LT"/>
        </w:rPr>
        <w:t xml:space="preserve">skaičiumi prieš ir po placebo poveikio. Antrinis šio tyrimo tikslas buvo palyginti bakterijų skaičiaus skirtumą atliekant matavimus praėjus 30 minučių po ekspozicijos kiekvienam tiriamajam. </w:t>
      </w:r>
    </w:p>
    <w:p w14:paraId="48956DC0" w14:textId="763A4B92" w:rsidR="0097399E" w:rsidRPr="00BF113C" w:rsidRDefault="0097399E" w:rsidP="00CB2AA4">
      <w:pPr>
        <w:spacing w:line="240" w:lineRule="auto"/>
        <w:rPr>
          <w:szCs w:val="22"/>
          <w:lang w:val="lt-LT"/>
        </w:rPr>
      </w:pPr>
    </w:p>
    <w:p w14:paraId="35720545" w14:textId="7C42114F" w:rsidR="0097399E" w:rsidRPr="00BF113C" w:rsidRDefault="0097399E" w:rsidP="00CB2AA4">
      <w:pPr>
        <w:spacing w:line="240" w:lineRule="auto"/>
        <w:rPr>
          <w:szCs w:val="22"/>
          <w:lang w:val="lt-LT"/>
        </w:rPr>
      </w:pPr>
      <w:r w:rsidRPr="00BF113C">
        <w:rPr>
          <w:szCs w:val="22"/>
          <w:lang w:val="lt-LT"/>
        </w:rPr>
        <w:t>Lyginant santykinius skirtumus su pradiniu lygiu praėjus 1 minutei po ekspozi</w:t>
      </w:r>
      <w:r w:rsidR="00461515" w:rsidRPr="00BF113C">
        <w:rPr>
          <w:szCs w:val="22"/>
          <w:lang w:val="lt-LT"/>
        </w:rPr>
        <w:t xml:space="preserve">cijos, pastebėtas didesnis absoliutus bakterijų skaičiaus sumažėjimas po </w:t>
      </w:r>
      <w:proofErr w:type="spellStart"/>
      <w:r w:rsidR="00461515" w:rsidRPr="00BF113C">
        <w:rPr>
          <w:szCs w:val="22"/>
          <w:lang w:val="lt-LT"/>
        </w:rPr>
        <w:t>oktenidino</w:t>
      </w:r>
      <w:proofErr w:type="spellEnd"/>
      <w:r w:rsidR="00461515" w:rsidRPr="00BF113C">
        <w:rPr>
          <w:szCs w:val="22"/>
          <w:lang w:val="lt-LT"/>
        </w:rPr>
        <w:t xml:space="preserve"> poveikio (relΔ1 </w:t>
      </w:r>
      <w:proofErr w:type="spellStart"/>
      <w:r w:rsidR="00461515" w:rsidRPr="00BF113C">
        <w:rPr>
          <w:szCs w:val="22"/>
          <w:lang w:val="lt-LT"/>
        </w:rPr>
        <w:t>oktenidinas</w:t>
      </w:r>
      <w:proofErr w:type="spellEnd"/>
      <w:r w:rsidR="00461515" w:rsidRPr="00BF113C">
        <w:rPr>
          <w:szCs w:val="22"/>
          <w:lang w:val="lt-LT"/>
        </w:rPr>
        <w:t>, 40,59</w:t>
      </w:r>
      <w:r w:rsidR="009D264F" w:rsidRPr="00BF113C">
        <w:rPr>
          <w:szCs w:val="22"/>
          <w:lang w:val="lt-LT"/>
        </w:rPr>
        <w:t> </w:t>
      </w:r>
      <w:r w:rsidR="00461515" w:rsidRPr="00BF113C">
        <w:rPr>
          <w:szCs w:val="22"/>
          <w:lang w:val="lt-LT"/>
        </w:rPr>
        <w:t>%) nei po placebo (relΔ1 placebo, 19,32</w:t>
      </w:r>
      <w:r w:rsidR="009D264F" w:rsidRPr="00F3012A">
        <w:rPr>
          <w:lang w:val="lt-LT"/>
        </w:rPr>
        <w:t> </w:t>
      </w:r>
      <w:r w:rsidR="00461515" w:rsidRPr="00BF113C">
        <w:rPr>
          <w:szCs w:val="22"/>
          <w:lang w:val="lt-LT"/>
        </w:rPr>
        <w:t>%).</w:t>
      </w:r>
    </w:p>
    <w:p w14:paraId="38E58027" w14:textId="57722172" w:rsidR="00461515" w:rsidRPr="00BF113C" w:rsidRDefault="00461515" w:rsidP="00CB2AA4">
      <w:pPr>
        <w:spacing w:line="240" w:lineRule="auto"/>
        <w:rPr>
          <w:szCs w:val="22"/>
          <w:lang w:val="lt-LT"/>
        </w:rPr>
      </w:pPr>
    </w:p>
    <w:p w14:paraId="507A04FB" w14:textId="20471080" w:rsidR="00461515" w:rsidRPr="00BF113C" w:rsidRDefault="00461515" w:rsidP="00CB2AA4">
      <w:pPr>
        <w:spacing w:line="240" w:lineRule="auto"/>
        <w:rPr>
          <w:szCs w:val="22"/>
          <w:lang w:val="lt-LT"/>
        </w:rPr>
      </w:pPr>
      <w:r w:rsidRPr="00BF113C">
        <w:rPr>
          <w:szCs w:val="22"/>
          <w:lang w:val="lt-LT"/>
        </w:rPr>
        <w:t xml:space="preserve">Analizuojant antrinį kriterijų (30 minučių po ekspozicijos), </w:t>
      </w:r>
      <w:proofErr w:type="spellStart"/>
      <w:r w:rsidRPr="00BF113C">
        <w:rPr>
          <w:szCs w:val="22"/>
          <w:lang w:val="lt-LT"/>
        </w:rPr>
        <w:t>oktenidino</w:t>
      </w:r>
      <w:proofErr w:type="spellEnd"/>
      <w:r w:rsidRPr="00BF113C">
        <w:rPr>
          <w:szCs w:val="22"/>
          <w:lang w:val="lt-LT"/>
        </w:rPr>
        <w:t xml:space="preserve"> poveikis sumažino </w:t>
      </w:r>
      <w:r w:rsidR="00CF1BDA" w:rsidRPr="00BF113C">
        <w:rPr>
          <w:szCs w:val="22"/>
          <w:lang w:val="lt-LT"/>
        </w:rPr>
        <w:t>K</w:t>
      </w:r>
      <w:r w:rsidR="00CF1BDA">
        <w:rPr>
          <w:szCs w:val="22"/>
          <w:lang w:val="lt-LT"/>
        </w:rPr>
        <w:t>S</w:t>
      </w:r>
      <w:r w:rsidR="00CF1BDA" w:rsidRPr="00BF113C">
        <w:rPr>
          <w:szCs w:val="22"/>
          <w:lang w:val="lt-LT"/>
        </w:rPr>
        <w:t xml:space="preserve">V </w:t>
      </w:r>
      <w:r w:rsidRPr="00BF113C">
        <w:rPr>
          <w:szCs w:val="22"/>
          <w:lang w:val="lt-LT"/>
        </w:rPr>
        <w:t xml:space="preserve">skaičių (relΔ30 </w:t>
      </w:r>
      <w:proofErr w:type="spellStart"/>
      <w:r w:rsidRPr="00BF113C">
        <w:rPr>
          <w:szCs w:val="22"/>
          <w:lang w:val="lt-LT"/>
        </w:rPr>
        <w:t>oktenidinas</w:t>
      </w:r>
      <w:proofErr w:type="spellEnd"/>
      <w:r w:rsidRPr="00BF113C">
        <w:rPr>
          <w:szCs w:val="22"/>
          <w:lang w:val="lt-LT"/>
        </w:rPr>
        <w:t>, 4,72</w:t>
      </w:r>
      <w:r w:rsidR="009D264F" w:rsidRPr="00BF113C">
        <w:rPr>
          <w:szCs w:val="22"/>
          <w:lang w:val="lt-LT"/>
        </w:rPr>
        <w:t> </w:t>
      </w:r>
      <w:r w:rsidRPr="00BF113C">
        <w:rPr>
          <w:szCs w:val="22"/>
          <w:lang w:val="lt-LT"/>
        </w:rPr>
        <w:t>%), o po placebo – padidino (relΔ30, placebo, 44,93</w:t>
      </w:r>
      <w:r w:rsidR="009D264F" w:rsidRPr="00BF113C">
        <w:rPr>
          <w:szCs w:val="22"/>
          <w:lang w:val="lt-LT"/>
        </w:rPr>
        <w:t> </w:t>
      </w:r>
      <w:r w:rsidRPr="00BF113C">
        <w:rPr>
          <w:szCs w:val="22"/>
          <w:lang w:val="lt-LT"/>
        </w:rPr>
        <w:t>%).</w:t>
      </w:r>
    </w:p>
    <w:p w14:paraId="65948A6B" w14:textId="0E8F0F34" w:rsidR="00461515" w:rsidRPr="00BF113C" w:rsidRDefault="00461515" w:rsidP="00CB2AA4">
      <w:pPr>
        <w:spacing w:line="240" w:lineRule="auto"/>
        <w:rPr>
          <w:szCs w:val="22"/>
          <w:lang w:val="lt-LT"/>
        </w:rPr>
      </w:pPr>
    </w:p>
    <w:p w14:paraId="2146F9B0" w14:textId="4626B18B" w:rsidR="00461515" w:rsidRPr="00BF113C" w:rsidRDefault="00461515" w:rsidP="00CB2AA4">
      <w:pPr>
        <w:spacing w:line="240" w:lineRule="auto"/>
        <w:rPr>
          <w:szCs w:val="22"/>
          <w:lang w:val="lt-LT"/>
        </w:rPr>
      </w:pPr>
      <w:r w:rsidRPr="00BF113C">
        <w:rPr>
          <w:szCs w:val="22"/>
          <w:lang w:val="lt-LT"/>
        </w:rPr>
        <w:lastRenderedPageBreak/>
        <w:t>Galima įrody</w:t>
      </w:r>
      <w:r w:rsidR="00B64BD9" w:rsidRPr="00BF113C">
        <w:rPr>
          <w:szCs w:val="22"/>
          <w:lang w:val="lt-LT"/>
        </w:rPr>
        <w:t>ti</w:t>
      </w:r>
      <w:r w:rsidRPr="00BF113C">
        <w:rPr>
          <w:szCs w:val="22"/>
          <w:lang w:val="lt-LT"/>
        </w:rPr>
        <w:t xml:space="preserve">, jog sveikų savanorių organizme bakterijų skaičius sumažėjo po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palyginti su placebu. </w:t>
      </w:r>
    </w:p>
    <w:p w14:paraId="101FC38A" w14:textId="2D9D402E" w:rsidR="00B64BD9" w:rsidRPr="00BF113C" w:rsidRDefault="00B64BD9" w:rsidP="00CB2AA4">
      <w:pPr>
        <w:spacing w:line="240" w:lineRule="auto"/>
        <w:rPr>
          <w:szCs w:val="22"/>
          <w:lang w:val="lt-LT"/>
        </w:rPr>
      </w:pPr>
    </w:p>
    <w:p w14:paraId="04B3DD49" w14:textId="557603E0" w:rsidR="00B64BD9"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B64BD9" w:rsidRPr="00BF113C">
        <w:rPr>
          <w:szCs w:val="22"/>
          <w:lang w:val="lt-LT"/>
        </w:rPr>
        <w:t xml:space="preserve"> veiksmingumas ir saugumas, gydant ūminį gerklės skausmą, buvo vertinamas atsitiktinių imčių, kelių centrų, lygiagrečių grupių, dvigubai aklo, placebu ir aktyviuoju preparatu kontroliuojamo klinikinio tyrimo metu. Iš viso tyrime dalyvavo 740 pacientų, iš jų 87 pacientai nuo 12 iki 17 metų amžiaus. </w:t>
      </w:r>
    </w:p>
    <w:p w14:paraId="4D9C4C7D" w14:textId="002F3A78" w:rsidR="00B64BD9" w:rsidRPr="00BF113C" w:rsidRDefault="00B64BD9" w:rsidP="00CB2AA4">
      <w:pPr>
        <w:spacing w:line="240" w:lineRule="auto"/>
        <w:rPr>
          <w:szCs w:val="22"/>
          <w:lang w:val="lt-LT"/>
        </w:rPr>
      </w:pPr>
    </w:p>
    <w:p w14:paraId="2EE2C604" w14:textId="588A88EF" w:rsidR="00B64BD9" w:rsidRPr="00BF113C" w:rsidRDefault="00B64BD9" w:rsidP="00CB2AA4">
      <w:pPr>
        <w:spacing w:line="240" w:lineRule="auto"/>
        <w:rPr>
          <w:szCs w:val="22"/>
          <w:lang w:val="lt-LT"/>
        </w:rPr>
      </w:pPr>
      <w:r w:rsidRPr="00BF113C">
        <w:rPr>
          <w:szCs w:val="22"/>
          <w:lang w:val="lt-LT"/>
        </w:rPr>
        <w:t xml:space="preserve">Pagrindiniai tikslai buvo parodyti statistiškai reikšmingą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pranašumą, palyginti su placebu, atsižvelgiant į pacientų, kuriems buvo suteiktas atsakas, skaičių ir parodyti,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yra ne prastesnis, palyginti su aktyviu lyginamuoju preparatu, atsižvelgiant į atsako rodiklį (</w:t>
      </w:r>
      <w:proofErr w:type="spellStart"/>
      <w:r w:rsidRPr="00BF113C">
        <w:rPr>
          <w:szCs w:val="22"/>
          <w:lang w:val="lt-LT"/>
        </w:rPr>
        <w:t>neprastumo</w:t>
      </w:r>
      <w:proofErr w:type="spellEnd"/>
      <w:r w:rsidRPr="00BF113C">
        <w:rPr>
          <w:szCs w:val="22"/>
          <w:lang w:val="lt-LT"/>
        </w:rPr>
        <w:t xml:space="preserve"> riba 15</w:t>
      </w:r>
      <w:r w:rsidR="009D264F" w:rsidRPr="00BF113C">
        <w:rPr>
          <w:szCs w:val="22"/>
          <w:lang w:val="lt-LT"/>
        </w:rPr>
        <w:t> </w:t>
      </w:r>
      <w:r w:rsidR="00934C3A" w:rsidRPr="00BF113C">
        <w:rPr>
          <w:szCs w:val="22"/>
          <w:lang w:val="lt-LT"/>
        </w:rPr>
        <w:t>%</w:t>
      </w:r>
      <w:r w:rsidRPr="00BF113C">
        <w:rPr>
          <w:szCs w:val="22"/>
          <w:lang w:val="lt-LT"/>
        </w:rPr>
        <w:t xml:space="preserve">). </w:t>
      </w:r>
    </w:p>
    <w:p w14:paraId="3AE201D6" w14:textId="0B6D322E" w:rsidR="00B64BD9" w:rsidRPr="00BF113C" w:rsidRDefault="00B64BD9" w:rsidP="00CB2AA4">
      <w:pPr>
        <w:spacing w:line="240" w:lineRule="auto"/>
        <w:rPr>
          <w:szCs w:val="22"/>
          <w:lang w:val="lt-LT"/>
        </w:rPr>
      </w:pPr>
    </w:p>
    <w:p w14:paraId="772AD477" w14:textId="2FCE349E" w:rsidR="00B64BD9" w:rsidRPr="00BF113C" w:rsidRDefault="00B64BD9" w:rsidP="00CB2AA4">
      <w:pPr>
        <w:spacing w:line="240" w:lineRule="auto"/>
        <w:rPr>
          <w:szCs w:val="22"/>
          <w:lang w:val="lt-LT"/>
        </w:rPr>
      </w:pPr>
      <w:r w:rsidRPr="00F3012A">
        <w:rPr>
          <w:szCs w:val="22"/>
          <w:lang w:val="lt-LT"/>
        </w:rPr>
        <w:t xml:space="preserve">Atsakas buvo </w:t>
      </w:r>
      <w:proofErr w:type="spellStart"/>
      <w:r w:rsidRPr="00F3012A">
        <w:rPr>
          <w:szCs w:val="22"/>
          <w:lang w:val="lt-LT"/>
        </w:rPr>
        <w:t>apbirėžiamas</w:t>
      </w:r>
      <w:proofErr w:type="spellEnd"/>
      <w:r w:rsidRPr="00F3012A">
        <w:rPr>
          <w:szCs w:val="22"/>
          <w:lang w:val="lt-LT"/>
        </w:rPr>
        <w:t xml:space="preserve"> kaip 4 arba 5 balai </w:t>
      </w:r>
      <w:r w:rsidR="00BC152D" w:rsidRPr="00F3012A">
        <w:rPr>
          <w:szCs w:val="22"/>
          <w:lang w:val="lt-LT"/>
        </w:rPr>
        <w:t xml:space="preserve">pagal </w:t>
      </w:r>
      <w:r w:rsidRPr="00F3012A">
        <w:rPr>
          <w:szCs w:val="22"/>
          <w:lang w:val="lt-LT"/>
        </w:rPr>
        <w:t>skausmo malšinimo vertinimo skal</w:t>
      </w:r>
      <w:r w:rsidR="00BC152D" w:rsidRPr="00F3012A">
        <w:rPr>
          <w:szCs w:val="22"/>
          <w:lang w:val="lt-LT"/>
        </w:rPr>
        <w:t>ę</w:t>
      </w:r>
      <w:r w:rsidRPr="00F3012A">
        <w:rPr>
          <w:szCs w:val="22"/>
          <w:lang w:val="lt-LT"/>
        </w:rPr>
        <w:t xml:space="preserve"> (paciento</w:t>
      </w:r>
      <w:r w:rsidR="007F3C7F">
        <w:rPr>
          <w:szCs w:val="22"/>
          <w:lang w:val="lt-LT"/>
        </w:rPr>
        <w:t xml:space="preserve"> skausmo</w:t>
      </w:r>
      <w:r w:rsidRPr="00F3012A">
        <w:rPr>
          <w:szCs w:val="22"/>
          <w:lang w:val="lt-LT"/>
        </w:rPr>
        <w:t xml:space="preserve"> vertinimas) 3 vizito metu (3 arba 4 tyrimo dien</w:t>
      </w:r>
      <w:r w:rsidR="002570EB" w:rsidRPr="00F3012A">
        <w:rPr>
          <w:szCs w:val="22"/>
          <w:lang w:val="lt-LT"/>
        </w:rPr>
        <w:t>ą</w:t>
      </w:r>
      <w:r w:rsidRPr="00F3012A">
        <w:rPr>
          <w:szCs w:val="22"/>
          <w:lang w:val="lt-LT"/>
        </w:rPr>
        <w:t>)</w:t>
      </w:r>
      <w:r w:rsidR="00AA4D96">
        <w:rPr>
          <w:szCs w:val="22"/>
          <w:lang w:val="lt-LT"/>
        </w:rPr>
        <w:t xml:space="preserve">, kartu su bendru </w:t>
      </w:r>
      <w:r w:rsidRPr="00F3012A">
        <w:rPr>
          <w:szCs w:val="22"/>
          <w:lang w:val="lt-LT"/>
        </w:rPr>
        <w:t>0 arba 1 bal</w:t>
      </w:r>
      <w:r w:rsidR="00AA4D96">
        <w:rPr>
          <w:szCs w:val="22"/>
          <w:lang w:val="lt-LT"/>
        </w:rPr>
        <w:t xml:space="preserve">ų įvertinimu pagal </w:t>
      </w:r>
      <w:proofErr w:type="spellStart"/>
      <w:r w:rsidR="00AA4D96">
        <w:rPr>
          <w:szCs w:val="22"/>
          <w:lang w:val="lt-LT"/>
        </w:rPr>
        <w:t>tonzilofaringito</w:t>
      </w:r>
      <w:proofErr w:type="spellEnd"/>
      <w:r w:rsidR="00AA4D96">
        <w:rPr>
          <w:szCs w:val="22"/>
          <w:lang w:val="lt-LT"/>
        </w:rPr>
        <w:t xml:space="preserve"> balų skalę</w:t>
      </w:r>
      <w:r w:rsidRPr="00F3012A">
        <w:rPr>
          <w:szCs w:val="22"/>
          <w:lang w:val="lt-LT"/>
        </w:rPr>
        <w:t xml:space="preserve"> (</w:t>
      </w:r>
      <w:r w:rsidR="00AA4D96">
        <w:rPr>
          <w:szCs w:val="22"/>
          <w:lang w:val="lt-LT"/>
        </w:rPr>
        <w:t xml:space="preserve">simptomai </w:t>
      </w:r>
      <w:r w:rsidRPr="00F3012A">
        <w:rPr>
          <w:szCs w:val="22"/>
          <w:lang w:val="lt-LT"/>
        </w:rPr>
        <w:t>įvertint</w:t>
      </w:r>
      <w:r w:rsidR="00AA4D96">
        <w:rPr>
          <w:szCs w:val="22"/>
          <w:lang w:val="lt-LT"/>
        </w:rPr>
        <w:t>i</w:t>
      </w:r>
      <w:r w:rsidRPr="00F3012A">
        <w:rPr>
          <w:szCs w:val="22"/>
          <w:lang w:val="lt-LT"/>
        </w:rPr>
        <w:t xml:space="preserve"> tyrėjo) </w:t>
      </w:r>
      <w:r w:rsidR="00AA4D96">
        <w:rPr>
          <w:szCs w:val="22"/>
          <w:lang w:val="lt-LT"/>
        </w:rPr>
        <w:t xml:space="preserve">3 </w:t>
      </w:r>
      <w:r w:rsidRPr="00F3012A">
        <w:rPr>
          <w:szCs w:val="22"/>
          <w:lang w:val="lt-LT"/>
        </w:rPr>
        <w:t>apsilankymo metu (3 arba 4 tyrimo dieną).</w:t>
      </w:r>
    </w:p>
    <w:p w14:paraId="070A6EC3" w14:textId="55B40B65" w:rsidR="004E2460" w:rsidRPr="004E2460" w:rsidRDefault="004E2460" w:rsidP="004E2460">
      <w:pPr>
        <w:spacing w:line="240" w:lineRule="auto"/>
        <w:rPr>
          <w:szCs w:val="22"/>
          <w:lang w:val="lt-LT"/>
        </w:rPr>
      </w:pPr>
    </w:p>
    <w:p w14:paraId="7759D4FD" w14:textId="4B7A0540" w:rsidR="00CB2AA4" w:rsidRPr="00BF113C" w:rsidRDefault="004E2460" w:rsidP="004E2460">
      <w:pPr>
        <w:spacing w:line="240" w:lineRule="auto"/>
        <w:rPr>
          <w:szCs w:val="22"/>
          <w:lang w:val="lt-LT"/>
        </w:rPr>
      </w:pPr>
      <w:r w:rsidRPr="004E2460">
        <w:rPr>
          <w:szCs w:val="22"/>
          <w:lang w:val="lt-LT"/>
        </w:rPr>
        <w:t xml:space="preserve">Atsako dažnis buvo 57,0 % </w:t>
      </w:r>
      <w:proofErr w:type="spellStart"/>
      <w:r w:rsidRPr="004E2460">
        <w:rPr>
          <w:szCs w:val="22"/>
          <w:lang w:val="lt-LT"/>
        </w:rPr>
        <w:t>oktinidino</w:t>
      </w:r>
      <w:proofErr w:type="spellEnd"/>
      <w:r w:rsidRPr="004E2460">
        <w:rPr>
          <w:szCs w:val="22"/>
          <w:lang w:val="lt-LT"/>
        </w:rPr>
        <w:t xml:space="preserve"> </w:t>
      </w:r>
      <w:proofErr w:type="spellStart"/>
      <w:r w:rsidRPr="004E2460">
        <w:rPr>
          <w:szCs w:val="22"/>
          <w:lang w:val="lt-LT"/>
        </w:rPr>
        <w:t>dihidrochlorido</w:t>
      </w:r>
      <w:proofErr w:type="spellEnd"/>
      <w:r w:rsidRPr="004E2460">
        <w:rPr>
          <w:szCs w:val="22"/>
          <w:lang w:val="lt-LT"/>
        </w:rPr>
        <w:t xml:space="preserve"> grupėje, 54,0 % aktyvaus lyginamojo preparato grupėje ir 43,6 % placebo grupėje. Atsako dažnio skirtumas tarp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4E2460">
        <w:rPr>
          <w:szCs w:val="22"/>
          <w:lang w:val="lt-LT"/>
        </w:rPr>
        <w:t xml:space="preserve"> ir placebo buvo 13,3 % (95 % </w:t>
      </w:r>
      <w:proofErr w:type="spellStart"/>
      <w:r w:rsidRPr="004E2460">
        <w:rPr>
          <w:szCs w:val="22"/>
          <w:lang w:val="lt-LT"/>
        </w:rPr>
        <w:t>pasikliautinasis</w:t>
      </w:r>
      <w:proofErr w:type="spellEnd"/>
      <w:r w:rsidRPr="004E2460">
        <w:rPr>
          <w:szCs w:val="22"/>
          <w:lang w:val="lt-LT"/>
        </w:rPr>
        <w:t xml:space="preserve"> intervalas: 4,6 %; 23,25 %). Atsako dažnio skirtumas tarp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4E2460">
        <w:rPr>
          <w:szCs w:val="22"/>
          <w:lang w:val="lt-LT"/>
        </w:rPr>
        <w:t xml:space="preserve"> ir aktyvaus lyginamojo preparato buvo 3,0 % (95 % </w:t>
      </w:r>
      <w:proofErr w:type="spellStart"/>
      <w:r w:rsidRPr="004E2460">
        <w:rPr>
          <w:szCs w:val="22"/>
          <w:lang w:val="lt-LT"/>
        </w:rPr>
        <w:t>pasikliautinasis</w:t>
      </w:r>
      <w:proofErr w:type="spellEnd"/>
      <w:r w:rsidRPr="004E2460">
        <w:rPr>
          <w:szCs w:val="22"/>
          <w:lang w:val="lt-LT"/>
        </w:rPr>
        <w:t xml:space="preserve"> intervalas: -10,1 %; 14,67 %). Amžiaus grupėje nuo 12 iki 17 metų atsako dažnis buvo 48,8 % </w:t>
      </w:r>
      <w:proofErr w:type="spellStart"/>
      <w:r w:rsidRPr="004E2460">
        <w:rPr>
          <w:szCs w:val="22"/>
          <w:lang w:val="lt-LT"/>
        </w:rPr>
        <w:t>oktinidino</w:t>
      </w:r>
      <w:proofErr w:type="spellEnd"/>
      <w:r w:rsidRPr="004E2460">
        <w:rPr>
          <w:szCs w:val="22"/>
          <w:lang w:val="lt-LT"/>
        </w:rPr>
        <w:t xml:space="preserve"> </w:t>
      </w:r>
      <w:proofErr w:type="spellStart"/>
      <w:r w:rsidRPr="004E2460">
        <w:rPr>
          <w:szCs w:val="22"/>
          <w:lang w:val="lt-LT"/>
        </w:rPr>
        <w:t>dihidrochlorido</w:t>
      </w:r>
      <w:proofErr w:type="spellEnd"/>
      <w:r w:rsidRPr="004E2460">
        <w:rPr>
          <w:szCs w:val="22"/>
          <w:lang w:val="lt-LT"/>
        </w:rPr>
        <w:t xml:space="preserve"> grupėje, 50,0 % aktyvaus lyginamojo preparato grupėje ir 37,5 % placebo grupėje. Pirminiai tikslai buvo pasiekti.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4E2460">
        <w:rPr>
          <w:szCs w:val="22"/>
          <w:lang w:val="lt-LT"/>
        </w:rPr>
        <w:t xml:space="preserve"> buvo saugus ir gerai toleruojamas.</w:t>
      </w:r>
    </w:p>
    <w:p w14:paraId="4C4CF874" w14:textId="77777777" w:rsidR="00CB2AA4" w:rsidRPr="00BF113C" w:rsidRDefault="00CB2AA4" w:rsidP="00CB2AA4">
      <w:pPr>
        <w:spacing w:line="240" w:lineRule="auto"/>
        <w:rPr>
          <w:szCs w:val="22"/>
          <w:lang w:val="lt-LT"/>
        </w:rPr>
      </w:pPr>
    </w:p>
    <w:p w14:paraId="3FE44E6F" w14:textId="77777777" w:rsidR="00CB2AA4" w:rsidRPr="00BF113C" w:rsidRDefault="00CB2AA4" w:rsidP="00CB2AA4">
      <w:pPr>
        <w:spacing w:line="240" w:lineRule="auto"/>
        <w:rPr>
          <w:szCs w:val="22"/>
          <w:lang w:val="lt-LT"/>
        </w:rPr>
      </w:pPr>
      <w:r w:rsidRPr="00BF113C">
        <w:rPr>
          <w:szCs w:val="22"/>
          <w:u w:val="single"/>
          <w:lang w:val="lt-LT"/>
        </w:rPr>
        <w:t>Vaikų populiacija</w:t>
      </w:r>
    </w:p>
    <w:p w14:paraId="34A1DF6D" w14:textId="232856B2" w:rsidR="00CB2AA4"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B64BD9" w:rsidRPr="00BF113C">
        <w:rPr>
          <w:szCs w:val="22"/>
          <w:lang w:val="lt-LT"/>
        </w:rPr>
        <w:t xml:space="preserve"> saugumas ir veiksmingumas vaikams nuo 0 iki 11 metų dar nebuvo nustatytas. </w:t>
      </w:r>
    </w:p>
    <w:p w14:paraId="4105300A" w14:textId="77777777" w:rsidR="00CB2AA4" w:rsidRPr="00BF113C" w:rsidRDefault="00CB2AA4" w:rsidP="00CB2AA4">
      <w:pPr>
        <w:tabs>
          <w:tab w:val="clear" w:pos="567"/>
        </w:tabs>
        <w:spacing w:line="240" w:lineRule="auto"/>
        <w:rPr>
          <w:szCs w:val="22"/>
          <w:lang w:val="lt-LT"/>
        </w:rPr>
      </w:pPr>
    </w:p>
    <w:p w14:paraId="7F10C87F"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5.2</w:t>
      </w:r>
      <w:r w:rsidRPr="00BF113C">
        <w:rPr>
          <w:rFonts w:ascii="Times New Roman" w:hAnsi="Times New Roman"/>
          <w:sz w:val="22"/>
          <w:szCs w:val="22"/>
          <w:lang w:val="lt-LT"/>
        </w:rPr>
        <w:tab/>
      </w:r>
      <w:proofErr w:type="spellStart"/>
      <w:r w:rsidRPr="00BF113C">
        <w:rPr>
          <w:rFonts w:ascii="Times New Roman" w:hAnsi="Times New Roman"/>
          <w:sz w:val="22"/>
          <w:szCs w:val="22"/>
          <w:lang w:val="lt-LT"/>
        </w:rPr>
        <w:t>Farmakokinetinės</w:t>
      </w:r>
      <w:proofErr w:type="spellEnd"/>
      <w:r w:rsidRPr="00BF113C">
        <w:rPr>
          <w:rFonts w:ascii="Times New Roman" w:hAnsi="Times New Roman"/>
          <w:sz w:val="22"/>
          <w:szCs w:val="22"/>
          <w:lang w:val="lt-LT"/>
        </w:rPr>
        <w:t xml:space="preserve"> savybės</w:t>
      </w:r>
    </w:p>
    <w:p w14:paraId="41E89A4F" w14:textId="77777777" w:rsidR="00CB2AA4" w:rsidRPr="00BF113C" w:rsidRDefault="00CB2AA4" w:rsidP="00CB2AA4">
      <w:pPr>
        <w:tabs>
          <w:tab w:val="clear" w:pos="567"/>
        </w:tabs>
        <w:spacing w:line="240" w:lineRule="auto"/>
        <w:rPr>
          <w:szCs w:val="22"/>
          <w:lang w:val="lt-LT"/>
        </w:rPr>
      </w:pPr>
    </w:p>
    <w:p w14:paraId="1374B161" w14:textId="77777777" w:rsidR="00CB2AA4" w:rsidRPr="00BF113C" w:rsidRDefault="00CB2AA4" w:rsidP="00CB2AA4">
      <w:pPr>
        <w:spacing w:line="240" w:lineRule="auto"/>
        <w:ind w:right="-142"/>
        <w:rPr>
          <w:u w:val="single"/>
          <w:lang w:val="lt-LT"/>
        </w:rPr>
      </w:pPr>
      <w:r w:rsidRPr="00BF113C">
        <w:rPr>
          <w:u w:val="single"/>
          <w:lang w:val="lt-LT"/>
        </w:rPr>
        <w:t>Absorbcija</w:t>
      </w:r>
    </w:p>
    <w:p w14:paraId="137FCED4" w14:textId="14C551FD" w:rsidR="00934C3A" w:rsidRPr="00BF113C" w:rsidRDefault="00B64BD9" w:rsidP="00CB2AA4">
      <w:pPr>
        <w:spacing w:line="240" w:lineRule="auto"/>
        <w:rPr>
          <w:szCs w:val="22"/>
          <w:lang w:val="lt-LT"/>
        </w:rPr>
      </w:pPr>
      <w:r w:rsidRPr="00BF113C">
        <w:rPr>
          <w:szCs w:val="22"/>
          <w:lang w:val="lt-LT"/>
        </w:rPr>
        <w:t>Duomenų apie</w:t>
      </w:r>
      <w:r w:rsidR="00934C3A" w:rsidRPr="00BF113C">
        <w:rPr>
          <w:szCs w:val="22"/>
          <w:lang w:val="lt-LT"/>
        </w:rPr>
        <w:t xml:space="preserve"> per burną vartojamo</w:t>
      </w:r>
      <w:r w:rsidRPr="00BF113C">
        <w:rPr>
          <w:szCs w:val="22"/>
          <w:lang w:val="lt-LT"/>
        </w:rPr>
        <w:t xml:space="preserve"> </w:t>
      </w:r>
      <w:proofErr w:type="spellStart"/>
      <w:r w:rsidRPr="00BF113C">
        <w:rPr>
          <w:szCs w:val="22"/>
          <w:lang w:val="lt-LT"/>
        </w:rPr>
        <w:t>okteni</w:t>
      </w:r>
      <w:r w:rsidR="00934C3A" w:rsidRPr="00BF113C">
        <w:rPr>
          <w:szCs w:val="22"/>
          <w:lang w:val="lt-LT"/>
        </w:rPr>
        <w:t>dino</w:t>
      </w:r>
      <w:proofErr w:type="spellEnd"/>
      <w:r w:rsidR="00934C3A" w:rsidRPr="00BF113C">
        <w:rPr>
          <w:szCs w:val="22"/>
          <w:lang w:val="lt-LT"/>
        </w:rPr>
        <w:t xml:space="preserve"> </w:t>
      </w:r>
      <w:proofErr w:type="spellStart"/>
      <w:r w:rsidR="00934C3A" w:rsidRPr="00BF113C">
        <w:rPr>
          <w:szCs w:val="22"/>
          <w:lang w:val="lt-LT"/>
        </w:rPr>
        <w:t>dihidrochlorido</w:t>
      </w:r>
      <w:proofErr w:type="spellEnd"/>
      <w:r w:rsidR="00934C3A" w:rsidRPr="00BF113C">
        <w:rPr>
          <w:szCs w:val="22"/>
          <w:lang w:val="lt-LT"/>
        </w:rPr>
        <w:t xml:space="preserve"> farmakokinetiką žmonėms nėra. Remiantis </w:t>
      </w:r>
      <w:proofErr w:type="spellStart"/>
      <w:r w:rsidR="00934C3A" w:rsidRPr="00BF113C">
        <w:rPr>
          <w:szCs w:val="22"/>
          <w:lang w:val="lt-LT"/>
        </w:rPr>
        <w:t>ikiklinikiniais</w:t>
      </w:r>
      <w:proofErr w:type="spellEnd"/>
      <w:r w:rsidR="00934C3A" w:rsidRPr="00BF113C">
        <w:rPr>
          <w:szCs w:val="22"/>
          <w:lang w:val="lt-LT"/>
        </w:rPr>
        <w:t xml:space="preserve"> tyrimais, manoma, kad veiklioji medžiaga sistemiškai </w:t>
      </w:r>
      <w:r w:rsidR="00AA4D96">
        <w:rPr>
          <w:szCs w:val="22"/>
          <w:lang w:val="lt-LT"/>
        </w:rPr>
        <w:t>minimaliai absorbuojama</w:t>
      </w:r>
      <w:r w:rsidR="00AA4D96" w:rsidRPr="00BF113C">
        <w:rPr>
          <w:szCs w:val="22"/>
          <w:lang w:val="lt-LT"/>
        </w:rPr>
        <w:t xml:space="preserve"> </w:t>
      </w:r>
      <w:r w:rsidR="00934C3A" w:rsidRPr="00BF113C">
        <w:rPr>
          <w:szCs w:val="22"/>
          <w:lang w:val="lt-LT"/>
        </w:rPr>
        <w:t xml:space="preserve">virškinamajame trakte. </w:t>
      </w:r>
    </w:p>
    <w:p w14:paraId="327B0D84" w14:textId="4F0BD1E3" w:rsidR="00B64BD9" w:rsidRPr="00BF113C" w:rsidRDefault="00934C3A" w:rsidP="00CB2AA4">
      <w:pPr>
        <w:spacing w:line="240" w:lineRule="auto"/>
        <w:rPr>
          <w:szCs w:val="22"/>
          <w:lang w:val="lt-LT"/>
        </w:rPr>
      </w:pPr>
      <w:r w:rsidRPr="00BF113C">
        <w:rPr>
          <w:szCs w:val="22"/>
          <w:lang w:val="lt-LT"/>
        </w:rPr>
        <w:t xml:space="preserve"> </w:t>
      </w:r>
    </w:p>
    <w:p w14:paraId="7EC58032" w14:textId="61082BDD" w:rsidR="00CB2AA4" w:rsidRPr="00BF113C" w:rsidRDefault="00807DD1" w:rsidP="00CB2AA4">
      <w:pPr>
        <w:spacing w:line="240" w:lineRule="auto"/>
        <w:rPr>
          <w:szCs w:val="22"/>
          <w:lang w:val="lt-LT"/>
        </w:rPr>
      </w:pPr>
      <w:r w:rsidRPr="00BF113C">
        <w:rPr>
          <w:szCs w:val="22"/>
          <w:lang w:val="lt-LT"/>
        </w:rPr>
        <w:t xml:space="preserve">Sugirdyto </w:t>
      </w:r>
      <w:r w:rsidR="00CB2AA4" w:rsidRPr="00BF113C">
        <w:rPr>
          <w:szCs w:val="22"/>
          <w:lang w:val="lt-LT"/>
        </w:rPr>
        <w:t>radioaktyviu izotopu žymėt</w:t>
      </w:r>
      <w:r w:rsidRPr="00BF113C">
        <w:rPr>
          <w:szCs w:val="22"/>
          <w:lang w:val="lt-LT"/>
        </w:rPr>
        <w:t>o</w:t>
      </w:r>
      <w:r w:rsidR="00CB2AA4" w:rsidRPr="00BF113C">
        <w:rPr>
          <w:szCs w:val="22"/>
          <w:lang w:val="lt-LT"/>
        </w:rPr>
        <w:t xml:space="preserve"> </w:t>
      </w:r>
      <w:proofErr w:type="spellStart"/>
      <w:r w:rsidR="00CB2AA4" w:rsidRPr="00BF113C">
        <w:rPr>
          <w:szCs w:val="22"/>
          <w:lang w:val="lt-LT"/>
        </w:rPr>
        <w:t>oktenidino</w:t>
      </w:r>
      <w:proofErr w:type="spellEnd"/>
      <w:r w:rsidR="00CB2AA4" w:rsidRPr="00BF113C">
        <w:rPr>
          <w:szCs w:val="22"/>
          <w:lang w:val="lt-LT"/>
        </w:rPr>
        <w:t xml:space="preserve"> </w:t>
      </w:r>
      <w:proofErr w:type="spellStart"/>
      <w:r w:rsidRPr="00BF113C">
        <w:rPr>
          <w:szCs w:val="22"/>
          <w:lang w:val="lt-LT"/>
        </w:rPr>
        <w:t>dihidrochlorido</w:t>
      </w:r>
      <w:proofErr w:type="spellEnd"/>
      <w:r w:rsidRPr="00BF113C">
        <w:rPr>
          <w:szCs w:val="22"/>
          <w:lang w:val="lt-LT"/>
        </w:rPr>
        <w:t xml:space="preserve"> </w:t>
      </w:r>
      <w:r w:rsidR="00724155" w:rsidRPr="00BF113C">
        <w:rPr>
          <w:szCs w:val="22"/>
          <w:lang w:val="lt-LT"/>
        </w:rPr>
        <w:t xml:space="preserve">buvo absorbuotas </w:t>
      </w:r>
      <w:r w:rsidR="00CB2AA4" w:rsidRPr="00BF113C">
        <w:rPr>
          <w:szCs w:val="22"/>
          <w:lang w:val="lt-LT"/>
        </w:rPr>
        <w:t xml:space="preserve">per pelių, žiurkių ir šunų virškinimo trakto </w:t>
      </w:r>
      <w:r w:rsidR="00724155" w:rsidRPr="00BF113C">
        <w:rPr>
          <w:szCs w:val="22"/>
          <w:lang w:val="lt-LT"/>
        </w:rPr>
        <w:t xml:space="preserve">gleivinę </w:t>
      </w:r>
      <w:r w:rsidR="00CB2AA4" w:rsidRPr="00BF113C">
        <w:rPr>
          <w:szCs w:val="22"/>
          <w:lang w:val="lt-LT"/>
        </w:rPr>
        <w:t>tik labai mažas kiekis (0</w:t>
      </w:r>
      <w:r w:rsidR="00CB2AA4" w:rsidRPr="00BF113C">
        <w:rPr>
          <w:szCs w:val="22"/>
          <w:lang w:val="lt-LT"/>
        </w:rPr>
        <w:noBreakHyphen/>
        <w:t>6</w:t>
      </w:r>
      <w:r w:rsidR="00CE5EBC" w:rsidRPr="00BF113C">
        <w:rPr>
          <w:szCs w:val="22"/>
          <w:lang w:val="lt-LT"/>
        </w:rPr>
        <w:t> </w:t>
      </w:r>
      <w:r w:rsidR="00CB2AA4" w:rsidRPr="00BF113C">
        <w:rPr>
          <w:szCs w:val="22"/>
          <w:lang w:val="lt-LT"/>
        </w:rPr>
        <w:t>%).</w:t>
      </w:r>
      <w:r w:rsidR="00934C3A" w:rsidRPr="00BF113C">
        <w:rPr>
          <w:szCs w:val="22"/>
          <w:lang w:val="lt-LT"/>
        </w:rPr>
        <w:t xml:space="preserve"> Iš graužikų ir šunų medžiaga beveik visiškai (93</w:t>
      </w:r>
      <w:r w:rsidR="009D264F" w:rsidRPr="00BF113C">
        <w:rPr>
          <w:szCs w:val="22"/>
          <w:lang w:val="lt-LT"/>
        </w:rPr>
        <w:t> </w:t>
      </w:r>
      <w:r w:rsidR="00934C3A" w:rsidRPr="00BF113C">
        <w:rPr>
          <w:szCs w:val="22"/>
          <w:lang w:val="lt-LT"/>
        </w:rPr>
        <w:t>%) pašalinama su išmatomis per 8-72</w:t>
      </w:r>
      <w:r w:rsidR="009D264F" w:rsidRPr="00BF113C">
        <w:rPr>
          <w:szCs w:val="22"/>
          <w:lang w:val="lt-LT"/>
        </w:rPr>
        <w:t> </w:t>
      </w:r>
      <w:r w:rsidR="00934C3A" w:rsidRPr="00BF113C">
        <w:rPr>
          <w:szCs w:val="22"/>
          <w:lang w:val="lt-LT"/>
        </w:rPr>
        <w:t>valandas, kiekvienu atveju šlapime randama tik pėdsakų (&lt;</w:t>
      </w:r>
      <w:r w:rsidR="009D264F" w:rsidRPr="00BF113C">
        <w:rPr>
          <w:szCs w:val="22"/>
          <w:lang w:val="lt-LT"/>
        </w:rPr>
        <w:t> </w:t>
      </w:r>
      <w:r w:rsidR="00934C3A" w:rsidRPr="00BF113C">
        <w:rPr>
          <w:szCs w:val="22"/>
          <w:lang w:val="lt-LT"/>
        </w:rPr>
        <w:t>1</w:t>
      </w:r>
      <w:r w:rsidR="009D264F" w:rsidRPr="00BF113C">
        <w:rPr>
          <w:szCs w:val="22"/>
          <w:lang w:val="lt-LT"/>
        </w:rPr>
        <w:t> </w:t>
      </w:r>
      <w:r w:rsidR="00934C3A" w:rsidRPr="00BF113C">
        <w:rPr>
          <w:szCs w:val="22"/>
          <w:lang w:val="lt-LT"/>
        </w:rPr>
        <w:t>%). Nustatyta, kad p</w:t>
      </w:r>
      <w:r w:rsidR="00CB2AA4" w:rsidRPr="00BF113C">
        <w:rPr>
          <w:szCs w:val="22"/>
          <w:lang w:val="lt-LT"/>
        </w:rPr>
        <w:t xml:space="preserve">elėms per 24 valandų sąlyčio laiką </w:t>
      </w:r>
      <w:r w:rsidR="00BC61FD" w:rsidRPr="00BF113C">
        <w:rPr>
          <w:szCs w:val="22"/>
          <w:lang w:val="lt-LT"/>
        </w:rPr>
        <w:t xml:space="preserve">lokaliai pavartotas </w:t>
      </w:r>
      <w:proofErr w:type="spellStart"/>
      <w:r w:rsidR="00CB2AA4" w:rsidRPr="00BF113C">
        <w:rPr>
          <w:szCs w:val="22"/>
          <w:lang w:val="lt-LT"/>
        </w:rPr>
        <w:t>oktenidino</w:t>
      </w:r>
      <w:proofErr w:type="spellEnd"/>
      <w:r w:rsidR="00CB2AA4" w:rsidRPr="00BF113C">
        <w:rPr>
          <w:szCs w:val="22"/>
          <w:lang w:val="lt-LT"/>
        </w:rPr>
        <w:t xml:space="preserve"> </w:t>
      </w:r>
      <w:proofErr w:type="spellStart"/>
      <w:r w:rsidR="00CB2AA4" w:rsidRPr="00BF113C">
        <w:rPr>
          <w:szCs w:val="22"/>
          <w:lang w:val="lt-LT"/>
        </w:rPr>
        <w:t>dihidrochloridas</w:t>
      </w:r>
      <w:proofErr w:type="spellEnd"/>
      <w:r w:rsidR="00CB2AA4" w:rsidRPr="00BF113C">
        <w:rPr>
          <w:szCs w:val="22"/>
          <w:lang w:val="lt-LT"/>
        </w:rPr>
        <w:t xml:space="preserve"> po sandar</w:t>
      </w:r>
      <w:r w:rsidR="00724155" w:rsidRPr="00BF113C">
        <w:rPr>
          <w:szCs w:val="22"/>
          <w:lang w:val="lt-LT"/>
        </w:rPr>
        <w:t>inamuoju</w:t>
      </w:r>
      <w:r w:rsidR="00CB2AA4" w:rsidRPr="00BF113C">
        <w:rPr>
          <w:szCs w:val="22"/>
          <w:lang w:val="lt-LT"/>
        </w:rPr>
        <w:t xml:space="preserve"> tvarsčiu ne</w:t>
      </w:r>
      <w:r w:rsidR="00724155" w:rsidRPr="00BF113C">
        <w:rPr>
          <w:szCs w:val="22"/>
          <w:lang w:val="lt-LT"/>
        </w:rPr>
        <w:t>buvo absor</w:t>
      </w:r>
      <w:r w:rsidR="00BC61FD" w:rsidRPr="00BF113C">
        <w:rPr>
          <w:szCs w:val="22"/>
          <w:lang w:val="lt-LT"/>
        </w:rPr>
        <w:t>b</w:t>
      </w:r>
      <w:r w:rsidR="00724155" w:rsidRPr="00BF113C">
        <w:rPr>
          <w:szCs w:val="22"/>
          <w:lang w:val="lt-LT"/>
        </w:rPr>
        <w:t>uotas</w:t>
      </w:r>
      <w:r w:rsidR="00CB2AA4" w:rsidRPr="00BF113C">
        <w:rPr>
          <w:szCs w:val="22"/>
          <w:lang w:val="lt-LT"/>
        </w:rPr>
        <w:t>.</w:t>
      </w:r>
    </w:p>
    <w:p w14:paraId="79D3F393" w14:textId="77777777" w:rsidR="00CB2AA4" w:rsidRPr="00BF113C" w:rsidRDefault="00CB2AA4" w:rsidP="00CB2AA4">
      <w:pPr>
        <w:spacing w:line="240" w:lineRule="auto"/>
        <w:rPr>
          <w:szCs w:val="22"/>
          <w:lang w:val="lt-LT"/>
        </w:rPr>
      </w:pPr>
    </w:p>
    <w:p w14:paraId="53344084" w14:textId="02D0B086" w:rsidR="00CB2AA4" w:rsidRPr="00BF113C" w:rsidRDefault="00CB2AA4" w:rsidP="00CB2AA4">
      <w:pPr>
        <w:spacing w:line="240" w:lineRule="auto"/>
        <w:rPr>
          <w:szCs w:val="22"/>
          <w:lang w:val="lt-LT"/>
        </w:rPr>
      </w:pPr>
      <w:r w:rsidRPr="00BF113C">
        <w:rPr>
          <w:szCs w:val="22"/>
          <w:lang w:val="lt-LT"/>
        </w:rPr>
        <w:t xml:space="preserve">Remiantis </w:t>
      </w:r>
      <w:proofErr w:type="spellStart"/>
      <w:r w:rsidRPr="00BF113C">
        <w:rPr>
          <w:i/>
          <w:szCs w:val="22"/>
          <w:lang w:val="lt-LT"/>
        </w:rPr>
        <w:t>in</w:t>
      </w:r>
      <w:proofErr w:type="spellEnd"/>
      <w:r w:rsidRPr="00BF113C">
        <w:rPr>
          <w:i/>
          <w:szCs w:val="22"/>
          <w:lang w:val="lt-LT"/>
        </w:rPr>
        <w:t xml:space="preserve"> </w:t>
      </w:r>
      <w:proofErr w:type="spellStart"/>
      <w:r w:rsidRPr="00BF113C">
        <w:rPr>
          <w:i/>
          <w:szCs w:val="22"/>
          <w:lang w:val="lt-LT"/>
        </w:rPr>
        <w:t>vitro</w:t>
      </w:r>
      <w:proofErr w:type="spellEnd"/>
      <w:r w:rsidRPr="00BF113C">
        <w:rPr>
          <w:szCs w:val="22"/>
          <w:lang w:val="lt-LT"/>
        </w:rPr>
        <w:t xml:space="preserve"> tyrimais, galima </w:t>
      </w:r>
      <w:r w:rsidR="00BC61FD" w:rsidRPr="00BF113C">
        <w:rPr>
          <w:szCs w:val="22"/>
          <w:lang w:val="lt-LT"/>
        </w:rPr>
        <w:t xml:space="preserve">paneigti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dihidrochlorido</w:t>
      </w:r>
      <w:proofErr w:type="spellEnd"/>
      <w:r w:rsidRPr="00BF113C">
        <w:rPr>
          <w:szCs w:val="22"/>
          <w:lang w:val="lt-LT"/>
        </w:rPr>
        <w:t xml:space="preserve"> prasiskverbimo pro placentą galimyb</w:t>
      </w:r>
      <w:r w:rsidR="00934C3A" w:rsidRPr="00BF113C">
        <w:rPr>
          <w:szCs w:val="22"/>
          <w:lang w:val="lt-LT"/>
        </w:rPr>
        <w:t>es</w:t>
      </w:r>
      <w:r w:rsidRPr="00BF113C">
        <w:rPr>
          <w:szCs w:val="22"/>
          <w:lang w:val="lt-LT"/>
        </w:rPr>
        <w:t>.</w:t>
      </w:r>
    </w:p>
    <w:p w14:paraId="169BFA5F" w14:textId="77777777" w:rsidR="00CB2AA4" w:rsidRPr="00BF113C" w:rsidRDefault="00CB2AA4" w:rsidP="00CB2AA4">
      <w:pPr>
        <w:spacing w:line="240" w:lineRule="auto"/>
        <w:rPr>
          <w:szCs w:val="22"/>
          <w:lang w:val="lt-LT"/>
        </w:rPr>
      </w:pPr>
    </w:p>
    <w:p w14:paraId="78E0CFFF" w14:textId="6E1D25B0" w:rsidR="00CB2AA4" w:rsidRPr="00BF113C" w:rsidRDefault="00CB2AA4" w:rsidP="00CB2AA4">
      <w:pPr>
        <w:spacing w:line="240" w:lineRule="auto"/>
        <w:rPr>
          <w:szCs w:val="22"/>
          <w:lang w:val="lt-LT"/>
        </w:rPr>
      </w:pP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dihidrochloridas</w:t>
      </w:r>
      <w:proofErr w:type="spellEnd"/>
      <w:r w:rsidRPr="00BF113C">
        <w:rPr>
          <w:szCs w:val="22"/>
          <w:lang w:val="lt-LT"/>
        </w:rPr>
        <w:t xml:space="preserve"> nebuvo absorbuojamas per odą, </w:t>
      </w:r>
      <w:r w:rsidR="00934C3A" w:rsidRPr="00BF113C">
        <w:rPr>
          <w:szCs w:val="22"/>
          <w:lang w:val="lt-LT"/>
        </w:rPr>
        <w:t xml:space="preserve">makšties </w:t>
      </w:r>
      <w:r w:rsidRPr="00BF113C">
        <w:rPr>
          <w:szCs w:val="22"/>
          <w:lang w:val="lt-LT"/>
        </w:rPr>
        <w:t>gleivinę ar žaizdas.</w:t>
      </w:r>
    </w:p>
    <w:p w14:paraId="6F3BC0A7" w14:textId="625AC046" w:rsidR="00934C3A" w:rsidRPr="00BF113C" w:rsidRDefault="00934C3A" w:rsidP="00CB2AA4">
      <w:pPr>
        <w:spacing w:line="240" w:lineRule="auto"/>
        <w:rPr>
          <w:szCs w:val="22"/>
          <w:lang w:val="lt-LT"/>
        </w:rPr>
      </w:pPr>
    </w:p>
    <w:p w14:paraId="4E8F3623" w14:textId="70E7206A" w:rsidR="00934C3A" w:rsidRPr="00AA4D96" w:rsidRDefault="00934C3A" w:rsidP="00CB2AA4">
      <w:pPr>
        <w:spacing w:line="240" w:lineRule="auto"/>
        <w:rPr>
          <w:szCs w:val="22"/>
          <w:lang w:val="lt-LT"/>
        </w:rPr>
      </w:pPr>
      <w:r w:rsidRPr="00BF113C">
        <w:rPr>
          <w:szCs w:val="22"/>
          <w:lang w:val="lt-LT"/>
        </w:rPr>
        <w:t xml:space="preserve">Pasiskirstymas, metabolizmas ir išsiskyrimas </w:t>
      </w:r>
      <w:r w:rsidR="00AA4D96">
        <w:rPr>
          <w:szCs w:val="22"/>
          <w:lang w:val="lt-LT"/>
        </w:rPr>
        <w:t xml:space="preserve">žmonėms nebuvo vertinti. </w:t>
      </w:r>
    </w:p>
    <w:p w14:paraId="6AA09E26" w14:textId="77777777" w:rsidR="00CB2AA4" w:rsidRPr="00BF113C" w:rsidRDefault="00CB2AA4" w:rsidP="00CB2AA4">
      <w:pPr>
        <w:spacing w:line="240" w:lineRule="auto"/>
        <w:rPr>
          <w:szCs w:val="22"/>
          <w:lang w:val="lt-LT"/>
        </w:rPr>
      </w:pPr>
    </w:p>
    <w:p w14:paraId="2EE00773"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5.3</w:t>
      </w:r>
      <w:r w:rsidRPr="00BF113C">
        <w:rPr>
          <w:rFonts w:ascii="Times New Roman" w:hAnsi="Times New Roman"/>
          <w:sz w:val="22"/>
          <w:szCs w:val="22"/>
          <w:lang w:val="lt-LT"/>
        </w:rPr>
        <w:tab/>
      </w:r>
      <w:proofErr w:type="spellStart"/>
      <w:r w:rsidRPr="00BF113C">
        <w:rPr>
          <w:rFonts w:ascii="Times New Roman" w:hAnsi="Times New Roman"/>
          <w:sz w:val="22"/>
          <w:szCs w:val="22"/>
          <w:lang w:val="lt-LT"/>
        </w:rPr>
        <w:t>Ikiklinikinių</w:t>
      </w:r>
      <w:proofErr w:type="spellEnd"/>
      <w:r w:rsidRPr="00BF113C">
        <w:rPr>
          <w:rFonts w:ascii="Times New Roman" w:hAnsi="Times New Roman"/>
          <w:sz w:val="22"/>
          <w:szCs w:val="22"/>
          <w:lang w:val="lt-LT"/>
        </w:rPr>
        <w:t xml:space="preserve"> saugumo tyrimų duomenys</w:t>
      </w:r>
    </w:p>
    <w:p w14:paraId="638A92FA" w14:textId="77777777" w:rsidR="00CB2AA4" w:rsidRPr="00BF113C" w:rsidRDefault="00CB2AA4" w:rsidP="00CB2AA4">
      <w:pPr>
        <w:spacing w:line="240" w:lineRule="auto"/>
        <w:rPr>
          <w:szCs w:val="22"/>
          <w:lang w:val="lt-LT"/>
        </w:rPr>
      </w:pPr>
    </w:p>
    <w:p w14:paraId="5C1406D4" w14:textId="2A542282" w:rsidR="00CB2AA4" w:rsidRPr="00BF113C" w:rsidRDefault="009E04D5" w:rsidP="00CB2AA4">
      <w:pPr>
        <w:spacing w:line="240" w:lineRule="auto"/>
        <w:rPr>
          <w:iCs/>
          <w:szCs w:val="22"/>
          <w:lang w:val="lt-LT"/>
        </w:rPr>
      </w:pPr>
      <w:proofErr w:type="spellStart"/>
      <w:r w:rsidRPr="00BF113C">
        <w:rPr>
          <w:iCs/>
          <w:szCs w:val="22"/>
          <w:lang w:val="lt-LT"/>
        </w:rPr>
        <w:t>Ikiklinikiniai</w:t>
      </w:r>
      <w:proofErr w:type="spellEnd"/>
      <w:r w:rsidRPr="00BF113C">
        <w:rPr>
          <w:iCs/>
          <w:szCs w:val="22"/>
          <w:lang w:val="lt-LT"/>
        </w:rPr>
        <w:t xml:space="preserve"> ūmaus ir kartotinių dozių toksiškumo tyrimų, taip pat </w:t>
      </w:r>
      <w:proofErr w:type="spellStart"/>
      <w:r w:rsidRPr="00BF113C">
        <w:rPr>
          <w:iCs/>
          <w:szCs w:val="22"/>
          <w:lang w:val="lt-LT"/>
        </w:rPr>
        <w:t>toksikologinio</w:t>
      </w:r>
      <w:proofErr w:type="spellEnd"/>
      <w:r w:rsidRPr="00BF113C">
        <w:rPr>
          <w:iCs/>
          <w:szCs w:val="22"/>
          <w:lang w:val="lt-LT"/>
        </w:rPr>
        <w:t xml:space="preserve">, </w:t>
      </w:r>
      <w:proofErr w:type="spellStart"/>
      <w:r w:rsidRPr="00BF113C">
        <w:rPr>
          <w:iCs/>
          <w:szCs w:val="22"/>
          <w:lang w:val="lt-LT"/>
        </w:rPr>
        <w:t>genotoksinio</w:t>
      </w:r>
      <w:proofErr w:type="spellEnd"/>
      <w:r w:rsidRPr="00BF113C">
        <w:rPr>
          <w:iCs/>
          <w:szCs w:val="22"/>
          <w:lang w:val="lt-LT"/>
        </w:rPr>
        <w:t xml:space="preserve"> ir kancerogeninio </w:t>
      </w:r>
      <w:proofErr w:type="spellStart"/>
      <w:r w:rsidRPr="00BF113C">
        <w:rPr>
          <w:iCs/>
          <w:szCs w:val="22"/>
          <w:lang w:val="lt-LT"/>
        </w:rPr>
        <w:t>oktenidino</w:t>
      </w:r>
      <w:proofErr w:type="spellEnd"/>
      <w:r w:rsidR="00891538">
        <w:rPr>
          <w:iCs/>
          <w:szCs w:val="22"/>
          <w:lang w:val="lt-LT"/>
        </w:rPr>
        <w:t xml:space="preserve"> </w:t>
      </w:r>
      <w:proofErr w:type="spellStart"/>
      <w:r w:rsidR="00891538">
        <w:rPr>
          <w:iCs/>
          <w:szCs w:val="22"/>
          <w:lang w:val="lt-LT"/>
        </w:rPr>
        <w:t>dihidrochlorido</w:t>
      </w:r>
      <w:proofErr w:type="spellEnd"/>
      <w:r w:rsidRPr="00BF113C">
        <w:rPr>
          <w:iCs/>
          <w:szCs w:val="22"/>
          <w:lang w:val="lt-LT"/>
        </w:rPr>
        <w:t xml:space="preserve"> tyrimų duomenys neatskleidė specifinio pavojaus žmogui vartojant numatytas terapines dozes. </w:t>
      </w:r>
    </w:p>
    <w:p w14:paraId="733448DF" w14:textId="37DC8DF8" w:rsidR="009E04D5" w:rsidRPr="00BF113C" w:rsidRDefault="009E04D5" w:rsidP="00CB2AA4">
      <w:pPr>
        <w:spacing w:line="240" w:lineRule="auto"/>
        <w:rPr>
          <w:iCs/>
          <w:szCs w:val="22"/>
          <w:lang w:val="lt-LT"/>
        </w:rPr>
      </w:pPr>
    </w:p>
    <w:p w14:paraId="233F3FC8" w14:textId="1BF0DEF4" w:rsidR="009E04D5" w:rsidRPr="00BF113C" w:rsidRDefault="009E04D5" w:rsidP="00CB2AA4">
      <w:pPr>
        <w:spacing w:line="240" w:lineRule="auto"/>
        <w:rPr>
          <w:iCs/>
          <w:szCs w:val="22"/>
          <w:lang w:val="lt-LT"/>
        </w:rPr>
      </w:pPr>
      <w:proofErr w:type="spellStart"/>
      <w:r w:rsidRPr="00BF113C">
        <w:rPr>
          <w:iCs/>
          <w:szCs w:val="22"/>
          <w:lang w:val="lt-LT"/>
        </w:rPr>
        <w:t>Oktenidino</w:t>
      </w:r>
      <w:proofErr w:type="spellEnd"/>
      <w:r w:rsidRPr="00BF113C">
        <w:rPr>
          <w:iCs/>
          <w:szCs w:val="22"/>
          <w:lang w:val="lt-LT"/>
        </w:rPr>
        <w:t xml:space="preserve"> </w:t>
      </w:r>
      <w:proofErr w:type="spellStart"/>
      <w:r w:rsidRPr="00BF113C">
        <w:rPr>
          <w:iCs/>
          <w:szCs w:val="22"/>
          <w:lang w:val="lt-LT"/>
        </w:rPr>
        <w:t>dihidrochloridas</w:t>
      </w:r>
      <w:proofErr w:type="spellEnd"/>
      <w:r w:rsidRPr="00BF113C">
        <w:rPr>
          <w:iCs/>
          <w:szCs w:val="22"/>
          <w:lang w:val="lt-LT"/>
        </w:rPr>
        <w:t xml:space="preserve"> buvo tiriamas atliekant vienkartinės dozės (ne GLP) toksiškumo tyrimus, skiriant iki 3160 mg/kg per burną dozes žiurkėms ir iki 800</w:t>
      </w:r>
      <w:r w:rsidR="009D264F" w:rsidRPr="00BF113C">
        <w:rPr>
          <w:iCs/>
          <w:szCs w:val="22"/>
          <w:lang w:val="lt-LT"/>
        </w:rPr>
        <w:t> </w:t>
      </w:r>
      <w:r w:rsidRPr="00BF113C">
        <w:rPr>
          <w:iCs/>
          <w:szCs w:val="22"/>
          <w:lang w:val="lt-LT"/>
        </w:rPr>
        <w:t xml:space="preserve">mg/kg per burną triušiams. Mirtingumas </w:t>
      </w:r>
      <w:r w:rsidRPr="00BF113C">
        <w:rPr>
          <w:iCs/>
          <w:szCs w:val="22"/>
          <w:lang w:val="lt-LT"/>
        </w:rPr>
        <w:lastRenderedPageBreak/>
        <w:t>buvo stebimas vartojant atitinkamai 794 ir 800</w:t>
      </w:r>
      <w:r w:rsidR="009D264F" w:rsidRPr="00BF113C">
        <w:rPr>
          <w:iCs/>
          <w:szCs w:val="22"/>
          <w:lang w:val="lt-LT"/>
        </w:rPr>
        <w:t> </w:t>
      </w:r>
      <w:r w:rsidRPr="00BF113C">
        <w:rPr>
          <w:iCs/>
          <w:szCs w:val="22"/>
          <w:lang w:val="lt-LT"/>
        </w:rPr>
        <w:t xml:space="preserve">mg/kg, o poveikis daugiausia buvo dusulys, </w:t>
      </w:r>
      <w:proofErr w:type="spellStart"/>
      <w:r w:rsidRPr="00BF113C">
        <w:rPr>
          <w:iCs/>
          <w:szCs w:val="22"/>
          <w:lang w:val="lt-LT"/>
        </w:rPr>
        <w:t>ataksija</w:t>
      </w:r>
      <w:proofErr w:type="spellEnd"/>
      <w:r w:rsidRPr="00BF113C">
        <w:rPr>
          <w:iCs/>
          <w:szCs w:val="22"/>
          <w:lang w:val="lt-LT"/>
        </w:rPr>
        <w:t xml:space="preserve">, neveiklumas, sumažėjęs motorinis aktyvumas, išskyros iš nosies, išmatų pokyčiai, anoreksija, dvylikapirštės žarnos </w:t>
      </w:r>
      <w:proofErr w:type="spellStart"/>
      <w:r w:rsidRPr="00BF113C">
        <w:rPr>
          <w:iCs/>
          <w:szCs w:val="22"/>
          <w:lang w:val="lt-LT"/>
        </w:rPr>
        <w:t>hiperemija</w:t>
      </w:r>
      <w:proofErr w:type="spellEnd"/>
      <w:r w:rsidRPr="00BF113C">
        <w:rPr>
          <w:iCs/>
          <w:szCs w:val="22"/>
          <w:lang w:val="lt-LT"/>
        </w:rPr>
        <w:t xml:space="preserve"> ir </w:t>
      </w:r>
      <w:proofErr w:type="spellStart"/>
      <w:r w:rsidRPr="00BF113C">
        <w:rPr>
          <w:iCs/>
          <w:szCs w:val="22"/>
          <w:lang w:val="lt-LT"/>
        </w:rPr>
        <w:t>hiperemija</w:t>
      </w:r>
      <w:proofErr w:type="spellEnd"/>
      <w:r w:rsidRPr="00BF113C">
        <w:rPr>
          <w:iCs/>
          <w:szCs w:val="22"/>
          <w:lang w:val="lt-LT"/>
        </w:rPr>
        <w:t>, skrandžio išopėjimas ir virškinamojo trakto sudirginimas.</w:t>
      </w:r>
    </w:p>
    <w:p w14:paraId="67DE5963" w14:textId="5818234C" w:rsidR="009E04D5" w:rsidRPr="00BF113C" w:rsidRDefault="009E04D5" w:rsidP="00CB2AA4">
      <w:pPr>
        <w:spacing w:line="240" w:lineRule="auto"/>
        <w:rPr>
          <w:iCs/>
          <w:szCs w:val="22"/>
          <w:lang w:val="lt-LT"/>
        </w:rPr>
      </w:pPr>
    </w:p>
    <w:p w14:paraId="310F0FE0" w14:textId="31B196F8" w:rsidR="009E04D5" w:rsidRPr="00BF113C" w:rsidRDefault="009E04D5" w:rsidP="00CB2AA4">
      <w:pPr>
        <w:spacing w:line="240" w:lineRule="auto"/>
        <w:rPr>
          <w:iCs/>
          <w:szCs w:val="22"/>
          <w:lang w:val="lt-LT"/>
        </w:rPr>
      </w:pPr>
      <w:r w:rsidRPr="00BF113C">
        <w:rPr>
          <w:iCs/>
          <w:szCs w:val="22"/>
          <w:lang w:val="lt-LT"/>
        </w:rPr>
        <w:t>5 savaičių trukmės tyrime, kurio metu žiurkėms buvo sušvirkštos 5, 10 ir 20 mg/kg 0,1</w:t>
      </w:r>
      <w:r w:rsidR="009D264F" w:rsidRPr="00BF113C">
        <w:rPr>
          <w:iCs/>
          <w:szCs w:val="22"/>
          <w:lang w:val="lt-LT"/>
        </w:rPr>
        <w:t> </w:t>
      </w:r>
      <w:r w:rsidRPr="00BF113C">
        <w:rPr>
          <w:iCs/>
          <w:szCs w:val="22"/>
          <w:lang w:val="lt-LT"/>
        </w:rPr>
        <w:t>%</w:t>
      </w:r>
      <w:r w:rsidR="0065341C" w:rsidRPr="00BF113C">
        <w:rPr>
          <w:iCs/>
          <w:szCs w:val="22"/>
          <w:lang w:val="lt-LT"/>
        </w:rPr>
        <w:t xml:space="preserve"> burnos skalavimo skysčio dozės, 10</w:t>
      </w:r>
      <w:r w:rsidR="009D264F" w:rsidRPr="00BF113C">
        <w:rPr>
          <w:iCs/>
          <w:szCs w:val="22"/>
          <w:lang w:val="lt-LT"/>
        </w:rPr>
        <w:t> </w:t>
      </w:r>
      <w:r w:rsidR="0065341C" w:rsidRPr="00BF113C">
        <w:rPr>
          <w:iCs/>
          <w:szCs w:val="22"/>
          <w:lang w:val="lt-LT"/>
        </w:rPr>
        <w:t xml:space="preserve">ml/kg buvo laikoma </w:t>
      </w:r>
      <w:r w:rsidR="008C31F0">
        <w:rPr>
          <w:iCs/>
          <w:szCs w:val="22"/>
          <w:lang w:val="lt-LT"/>
        </w:rPr>
        <w:t>nepastebimo neigiamo poveikio lygiu (NNPL)</w:t>
      </w:r>
      <w:r w:rsidR="0065341C" w:rsidRPr="00BF113C">
        <w:rPr>
          <w:iCs/>
          <w:szCs w:val="22"/>
          <w:lang w:val="lt-LT"/>
        </w:rPr>
        <w:t>, remiantis patinų kūno svorio pokyčiu. 12 mėnesių trukmės tyrime buvo pastebėta, kad mirtingumas priklauso nuo dozės – 4, 15 ir 30 nugaišusių gyvūnų (iš 56) atitinkamai 2, 8 ir 32</w:t>
      </w:r>
      <w:r w:rsidR="009D264F" w:rsidRPr="00BF113C">
        <w:rPr>
          <w:iCs/>
          <w:szCs w:val="22"/>
          <w:lang w:val="lt-LT"/>
        </w:rPr>
        <w:t> </w:t>
      </w:r>
      <w:r w:rsidR="0065341C" w:rsidRPr="00BF113C">
        <w:rPr>
          <w:iCs/>
          <w:szCs w:val="22"/>
          <w:lang w:val="lt-LT"/>
        </w:rPr>
        <w:t xml:space="preserve">mg/kg dozių grupėse. </w:t>
      </w:r>
    </w:p>
    <w:p w14:paraId="39CD3A81" w14:textId="114A26A1" w:rsidR="0065341C" w:rsidRPr="00BF113C" w:rsidRDefault="0065341C" w:rsidP="00CB2AA4">
      <w:pPr>
        <w:spacing w:line="240" w:lineRule="auto"/>
        <w:rPr>
          <w:iCs/>
          <w:szCs w:val="22"/>
          <w:lang w:val="lt-LT"/>
        </w:rPr>
      </w:pPr>
    </w:p>
    <w:p w14:paraId="64B8B811" w14:textId="6FCE6C3C" w:rsidR="0065341C" w:rsidRPr="00BF113C" w:rsidRDefault="0065341C" w:rsidP="00CB2AA4">
      <w:pPr>
        <w:spacing w:line="240" w:lineRule="auto"/>
        <w:rPr>
          <w:iCs/>
          <w:szCs w:val="22"/>
          <w:lang w:val="lt-LT"/>
        </w:rPr>
      </w:pPr>
      <w:r w:rsidRPr="00BF113C">
        <w:rPr>
          <w:iCs/>
          <w:szCs w:val="22"/>
          <w:lang w:val="lt-LT"/>
        </w:rPr>
        <w:t>Šunims, kurie vartojo per burną 5 savaites mažą (1</w:t>
      </w:r>
      <w:r w:rsidR="009D264F" w:rsidRPr="00BF113C">
        <w:rPr>
          <w:iCs/>
          <w:szCs w:val="22"/>
          <w:lang w:val="lt-LT"/>
        </w:rPr>
        <w:t> </w:t>
      </w:r>
      <w:r w:rsidRPr="00BF113C">
        <w:rPr>
          <w:iCs/>
          <w:szCs w:val="22"/>
          <w:lang w:val="lt-LT"/>
        </w:rPr>
        <w:t>mg/kg) ir vidutinę (6</w:t>
      </w:r>
      <w:r w:rsidR="009D264F" w:rsidRPr="00BF113C">
        <w:rPr>
          <w:iCs/>
          <w:szCs w:val="22"/>
          <w:lang w:val="lt-LT"/>
        </w:rPr>
        <w:t> </w:t>
      </w:r>
      <w:r w:rsidRPr="00BF113C">
        <w:rPr>
          <w:iCs/>
          <w:szCs w:val="22"/>
          <w:lang w:val="lt-LT"/>
        </w:rPr>
        <w:t>mg/kg) dozes, kai kuriais atvejais (2 iš 6 gyvūnų) buvo pastebėtas skystos išmatos. O didelės dozės (18</w:t>
      </w:r>
      <w:r w:rsidR="009D264F" w:rsidRPr="00BF113C">
        <w:rPr>
          <w:iCs/>
          <w:szCs w:val="22"/>
          <w:lang w:val="lt-LT"/>
        </w:rPr>
        <w:t> </w:t>
      </w:r>
      <w:r w:rsidRPr="00BF113C">
        <w:rPr>
          <w:iCs/>
          <w:szCs w:val="22"/>
          <w:lang w:val="lt-LT"/>
        </w:rPr>
        <w:t xml:space="preserve">mg/kg) grupėje 5 iš 6 gyvūnų buvo pastebėtas vėmimas ir 3 iš 6 gyvūnų skystos išmatos. Kontrolinei gyvūnų grupei poveikio nepastebėta, todėl negalima nustatyti </w:t>
      </w:r>
      <w:r w:rsidR="008C31F0">
        <w:rPr>
          <w:iCs/>
          <w:szCs w:val="22"/>
          <w:lang w:val="lt-LT"/>
        </w:rPr>
        <w:t>NNPL</w:t>
      </w:r>
      <w:r w:rsidRPr="00BF113C">
        <w:rPr>
          <w:iCs/>
          <w:szCs w:val="22"/>
          <w:lang w:val="lt-LT"/>
        </w:rPr>
        <w:t xml:space="preserve">, o 1 mg/kg laikoma </w:t>
      </w:r>
      <w:r w:rsidR="008C31F0" w:rsidRPr="00F3012A">
        <w:rPr>
          <w:iCs/>
          <w:szCs w:val="22"/>
          <w:lang w:val="lt-LT"/>
        </w:rPr>
        <w:t>mažiausiu pastebėtu neigiamo poveikio lygiu</w:t>
      </w:r>
      <w:r w:rsidR="006B7EF3" w:rsidRPr="00BF113C">
        <w:rPr>
          <w:iCs/>
          <w:szCs w:val="22"/>
          <w:lang w:val="lt-LT"/>
        </w:rPr>
        <w:t>. 12 mėnesių trukusio tyrimo metu, šunims buvo duodamos 2, 6 ir 18</w:t>
      </w:r>
      <w:r w:rsidR="009D264F" w:rsidRPr="00BF113C">
        <w:rPr>
          <w:iCs/>
          <w:szCs w:val="22"/>
          <w:lang w:val="lt-LT"/>
        </w:rPr>
        <w:t> </w:t>
      </w:r>
      <w:r w:rsidR="006B7EF3" w:rsidRPr="00BF113C">
        <w:rPr>
          <w:iCs/>
          <w:szCs w:val="22"/>
          <w:lang w:val="lt-LT"/>
        </w:rPr>
        <w:t>mg/kg dozės. Didelės dozės grupėje buvo pastebėti tokie simptomai kaip svorio kritimas, vėmimas, seilėtekis ir anoreksija. Šioje grupėje mirė 1 patinas ir 4 patelės. Buvo nustatytas 6</w:t>
      </w:r>
      <w:r w:rsidR="009D264F" w:rsidRPr="00BF113C">
        <w:rPr>
          <w:iCs/>
          <w:szCs w:val="22"/>
          <w:lang w:val="lt-LT"/>
        </w:rPr>
        <w:t> </w:t>
      </w:r>
      <w:r w:rsidR="006B7EF3" w:rsidRPr="00BF113C">
        <w:rPr>
          <w:iCs/>
          <w:szCs w:val="22"/>
          <w:lang w:val="lt-LT"/>
        </w:rPr>
        <w:t xml:space="preserve">mg/kg </w:t>
      </w:r>
      <w:r w:rsidR="008C31F0">
        <w:rPr>
          <w:iCs/>
          <w:szCs w:val="22"/>
          <w:lang w:val="lt-LT"/>
        </w:rPr>
        <w:t>NNPL</w:t>
      </w:r>
      <w:r w:rsidR="006B7EF3" w:rsidRPr="00BF113C">
        <w:rPr>
          <w:iCs/>
          <w:szCs w:val="22"/>
          <w:lang w:val="lt-LT"/>
        </w:rPr>
        <w:t xml:space="preserve">. </w:t>
      </w:r>
    </w:p>
    <w:p w14:paraId="30BCC9F2" w14:textId="559C09BA" w:rsidR="006B7EF3" w:rsidRPr="00BF113C" w:rsidRDefault="006B7EF3" w:rsidP="00CB2AA4">
      <w:pPr>
        <w:spacing w:line="240" w:lineRule="auto"/>
        <w:rPr>
          <w:iCs/>
          <w:szCs w:val="22"/>
          <w:lang w:val="lt-LT"/>
        </w:rPr>
      </w:pPr>
    </w:p>
    <w:p w14:paraId="5E2E02FA" w14:textId="78B3F621" w:rsidR="006B7EF3" w:rsidRPr="00BF113C" w:rsidRDefault="006B7EF3" w:rsidP="00CB2AA4">
      <w:pPr>
        <w:spacing w:line="240" w:lineRule="auto"/>
        <w:rPr>
          <w:iCs/>
          <w:szCs w:val="22"/>
          <w:lang w:val="lt-LT"/>
        </w:rPr>
      </w:pPr>
      <w:r w:rsidRPr="00BF113C">
        <w:rPr>
          <w:iCs/>
          <w:szCs w:val="22"/>
          <w:lang w:val="lt-LT"/>
        </w:rPr>
        <w:t xml:space="preserve">Atliekant žinduolių kaulų čiulpų eritrocitų </w:t>
      </w:r>
      <w:proofErr w:type="spellStart"/>
      <w:r w:rsidRPr="00BF113C">
        <w:rPr>
          <w:iCs/>
          <w:szCs w:val="22"/>
          <w:lang w:val="lt-LT"/>
        </w:rPr>
        <w:t>mikrobranduolių</w:t>
      </w:r>
      <w:proofErr w:type="spellEnd"/>
      <w:r w:rsidRPr="00BF113C">
        <w:rPr>
          <w:iCs/>
          <w:szCs w:val="22"/>
          <w:lang w:val="lt-LT"/>
        </w:rPr>
        <w:t xml:space="preserve"> tyrimą </w:t>
      </w:r>
      <w:proofErr w:type="spellStart"/>
      <w:r w:rsidRPr="00BF113C">
        <w:rPr>
          <w:i/>
          <w:szCs w:val="22"/>
          <w:lang w:val="lt-LT"/>
        </w:rPr>
        <w:t>in</w:t>
      </w:r>
      <w:proofErr w:type="spellEnd"/>
      <w:r w:rsidRPr="00BF113C">
        <w:rPr>
          <w:i/>
          <w:szCs w:val="22"/>
          <w:lang w:val="lt-LT"/>
        </w:rPr>
        <w:t xml:space="preserve"> </w:t>
      </w:r>
      <w:proofErr w:type="spellStart"/>
      <w:r w:rsidRPr="00BF113C">
        <w:rPr>
          <w:i/>
          <w:szCs w:val="22"/>
          <w:lang w:val="lt-LT"/>
        </w:rPr>
        <w:t>vivo</w:t>
      </w:r>
      <w:proofErr w:type="spellEnd"/>
      <w:r w:rsidRPr="00BF113C">
        <w:rPr>
          <w:i/>
          <w:szCs w:val="22"/>
          <w:lang w:val="lt-LT"/>
        </w:rPr>
        <w:t xml:space="preserve"> </w:t>
      </w:r>
      <w:r w:rsidRPr="00BF113C">
        <w:rPr>
          <w:iCs/>
          <w:szCs w:val="22"/>
          <w:lang w:val="lt-LT"/>
        </w:rPr>
        <w:t>pelių patinų ir patelėms, išgėrus vienkartinę 32</w:t>
      </w:r>
      <w:r w:rsidR="009D264F" w:rsidRPr="00BF113C">
        <w:rPr>
          <w:iCs/>
          <w:szCs w:val="22"/>
          <w:lang w:val="lt-LT"/>
        </w:rPr>
        <w:t> </w:t>
      </w:r>
      <w:r w:rsidRPr="00BF113C">
        <w:rPr>
          <w:iCs/>
          <w:szCs w:val="22"/>
          <w:lang w:val="lt-LT"/>
        </w:rPr>
        <w:t xml:space="preserve">mg/kg dozę, </w:t>
      </w:r>
      <w:proofErr w:type="spellStart"/>
      <w:r w:rsidRPr="00BF113C">
        <w:rPr>
          <w:iCs/>
          <w:szCs w:val="22"/>
          <w:lang w:val="lt-LT"/>
        </w:rPr>
        <w:t>oktenidino</w:t>
      </w:r>
      <w:proofErr w:type="spellEnd"/>
      <w:r w:rsidRPr="00BF113C">
        <w:rPr>
          <w:iCs/>
          <w:szCs w:val="22"/>
          <w:lang w:val="lt-LT"/>
        </w:rPr>
        <w:t xml:space="preserve"> </w:t>
      </w:r>
      <w:proofErr w:type="spellStart"/>
      <w:r w:rsidRPr="00BF113C">
        <w:rPr>
          <w:iCs/>
          <w:szCs w:val="22"/>
          <w:lang w:val="lt-LT"/>
        </w:rPr>
        <w:t>dihidrochloridas</w:t>
      </w:r>
      <w:proofErr w:type="spellEnd"/>
      <w:r w:rsidRPr="00BF113C">
        <w:rPr>
          <w:iCs/>
          <w:szCs w:val="22"/>
          <w:lang w:val="lt-LT"/>
        </w:rPr>
        <w:t xml:space="preserve"> </w:t>
      </w:r>
      <w:proofErr w:type="spellStart"/>
      <w:r w:rsidRPr="00BF113C">
        <w:rPr>
          <w:iCs/>
          <w:szCs w:val="22"/>
          <w:lang w:val="lt-LT"/>
        </w:rPr>
        <w:t>genotoksinio</w:t>
      </w:r>
      <w:proofErr w:type="spellEnd"/>
      <w:r w:rsidRPr="00BF113C">
        <w:rPr>
          <w:iCs/>
          <w:szCs w:val="22"/>
          <w:lang w:val="lt-LT"/>
        </w:rPr>
        <w:t xml:space="preserve"> poveikio neparodė. </w:t>
      </w:r>
      <w:r w:rsidR="00EF3AFB">
        <w:rPr>
          <w:iCs/>
          <w:szCs w:val="22"/>
          <w:lang w:val="lt-LT"/>
        </w:rPr>
        <w:t xml:space="preserve">Remiantis tyrimų su gyvūnais duomenimis, galimas kancerogeninis poveikis nėra vienareikšmis. Vis dėlto, klinikiniu požiūriu vartojant pastilę pagal PCS rekomendacijas, kancerogeninio poveikio riziką galima pakankamai užtikrintai atmesti. </w:t>
      </w:r>
    </w:p>
    <w:p w14:paraId="3C55CBB3" w14:textId="42745FF4" w:rsidR="006B7EF3" w:rsidRPr="00BF113C" w:rsidRDefault="006B7EF3" w:rsidP="00CB2AA4">
      <w:pPr>
        <w:spacing w:line="240" w:lineRule="auto"/>
        <w:rPr>
          <w:iCs/>
          <w:szCs w:val="22"/>
          <w:lang w:val="lt-LT"/>
        </w:rPr>
      </w:pPr>
    </w:p>
    <w:p w14:paraId="0591E9E3" w14:textId="2A30F837" w:rsidR="006B7EF3" w:rsidRPr="00BF113C" w:rsidRDefault="006B7EF3" w:rsidP="00CB2AA4">
      <w:pPr>
        <w:spacing w:line="240" w:lineRule="auto"/>
        <w:rPr>
          <w:iCs/>
          <w:szCs w:val="22"/>
          <w:lang w:val="lt-LT"/>
        </w:rPr>
      </w:pPr>
      <w:r w:rsidRPr="00BF113C">
        <w:rPr>
          <w:iCs/>
          <w:szCs w:val="22"/>
          <w:lang w:val="lt-LT"/>
        </w:rPr>
        <w:t xml:space="preserve">Tyrimai, kuriuose buvo atliekami </w:t>
      </w:r>
      <w:proofErr w:type="spellStart"/>
      <w:r w:rsidRPr="00BF113C">
        <w:rPr>
          <w:iCs/>
          <w:szCs w:val="22"/>
          <w:lang w:val="lt-LT"/>
        </w:rPr>
        <w:t>oktenidino</w:t>
      </w:r>
      <w:proofErr w:type="spellEnd"/>
      <w:r w:rsidRPr="00BF113C">
        <w:rPr>
          <w:iCs/>
          <w:szCs w:val="22"/>
          <w:lang w:val="lt-LT"/>
        </w:rPr>
        <w:t xml:space="preserve"> </w:t>
      </w:r>
      <w:proofErr w:type="spellStart"/>
      <w:r w:rsidRPr="00BF113C">
        <w:rPr>
          <w:iCs/>
          <w:szCs w:val="22"/>
          <w:lang w:val="lt-LT"/>
        </w:rPr>
        <w:t>dihidrochlorido</w:t>
      </w:r>
      <w:proofErr w:type="spellEnd"/>
      <w:r w:rsidRPr="00BF113C">
        <w:rPr>
          <w:iCs/>
          <w:szCs w:val="22"/>
          <w:lang w:val="lt-LT"/>
        </w:rPr>
        <w:t xml:space="preserve"> </w:t>
      </w:r>
      <w:proofErr w:type="spellStart"/>
      <w:r w:rsidRPr="00BF113C">
        <w:rPr>
          <w:iCs/>
          <w:szCs w:val="22"/>
          <w:lang w:val="lt-LT"/>
        </w:rPr>
        <w:t>eksperementai</w:t>
      </w:r>
      <w:proofErr w:type="spellEnd"/>
      <w:r w:rsidRPr="00BF113C">
        <w:rPr>
          <w:iCs/>
          <w:szCs w:val="22"/>
          <w:lang w:val="lt-LT"/>
        </w:rPr>
        <w:t xml:space="preserve"> su gyvūnais, neparodė </w:t>
      </w:r>
      <w:proofErr w:type="spellStart"/>
      <w:r w:rsidRPr="00BF113C">
        <w:rPr>
          <w:iCs/>
          <w:szCs w:val="22"/>
          <w:lang w:val="lt-LT"/>
        </w:rPr>
        <w:t>embriotoksinio</w:t>
      </w:r>
      <w:proofErr w:type="spellEnd"/>
      <w:r w:rsidRPr="00BF113C">
        <w:rPr>
          <w:iCs/>
          <w:szCs w:val="22"/>
          <w:lang w:val="lt-LT"/>
        </w:rPr>
        <w:t xml:space="preserve"> ir </w:t>
      </w:r>
      <w:proofErr w:type="spellStart"/>
      <w:r w:rsidRPr="00BF113C">
        <w:rPr>
          <w:iCs/>
          <w:szCs w:val="22"/>
          <w:lang w:val="lt-LT"/>
        </w:rPr>
        <w:t>teratogeninio</w:t>
      </w:r>
      <w:proofErr w:type="spellEnd"/>
      <w:r w:rsidRPr="00BF113C">
        <w:rPr>
          <w:iCs/>
          <w:szCs w:val="22"/>
          <w:lang w:val="lt-LT"/>
        </w:rPr>
        <w:t xml:space="preserve"> poveikio, o kontroliuojamųjų klinikinių tyrimų su nėščiomis moterimis nėra. </w:t>
      </w:r>
    </w:p>
    <w:p w14:paraId="33AF0CAE" w14:textId="5D86399D" w:rsidR="006B7EF3" w:rsidRPr="00BF113C" w:rsidRDefault="006B7EF3" w:rsidP="00CB2AA4">
      <w:pPr>
        <w:spacing w:line="240" w:lineRule="auto"/>
        <w:rPr>
          <w:iCs/>
          <w:szCs w:val="22"/>
          <w:lang w:val="lt-LT"/>
        </w:rPr>
      </w:pPr>
    </w:p>
    <w:p w14:paraId="70749202" w14:textId="6DD3639D" w:rsidR="00CB2AA4" w:rsidRPr="00BF113C" w:rsidRDefault="006B7EF3" w:rsidP="00CB2AA4">
      <w:pPr>
        <w:spacing w:line="240" w:lineRule="auto"/>
        <w:rPr>
          <w:iCs/>
          <w:szCs w:val="22"/>
          <w:lang w:val="lt-LT"/>
        </w:rPr>
      </w:pPr>
      <w:r w:rsidRPr="00BF113C">
        <w:rPr>
          <w:iCs/>
          <w:szCs w:val="22"/>
          <w:lang w:val="lt-LT"/>
        </w:rPr>
        <w:t xml:space="preserve">. </w:t>
      </w:r>
    </w:p>
    <w:p w14:paraId="4507A727" w14:textId="51A454D7" w:rsidR="006B7EF3" w:rsidRPr="00BF113C" w:rsidRDefault="006B7EF3" w:rsidP="00CB2AA4">
      <w:pPr>
        <w:spacing w:line="240" w:lineRule="auto"/>
        <w:rPr>
          <w:iCs/>
          <w:szCs w:val="22"/>
          <w:lang w:val="lt-LT"/>
        </w:rPr>
      </w:pPr>
    </w:p>
    <w:p w14:paraId="2857957F" w14:textId="04871BA3" w:rsidR="006B7EF3" w:rsidRPr="00BF113C" w:rsidRDefault="006B7EF3" w:rsidP="00CB2AA4">
      <w:pPr>
        <w:spacing w:line="240" w:lineRule="auto"/>
        <w:rPr>
          <w:iCs/>
          <w:szCs w:val="22"/>
          <w:u w:val="single"/>
          <w:lang w:val="lt-LT"/>
        </w:rPr>
      </w:pPr>
      <w:r w:rsidRPr="00BF113C">
        <w:rPr>
          <w:iCs/>
          <w:szCs w:val="22"/>
          <w:u w:val="single"/>
          <w:lang w:val="lt-LT"/>
        </w:rPr>
        <w:t xml:space="preserve">Aplinkos rizikos vertinimas (ARV) </w:t>
      </w:r>
    </w:p>
    <w:p w14:paraId="4E3BDCA9" w14:textId="0EDB4DED" w:rsidR="006B7EF3" w:rsidRPr="00BF113C" w:rsidRDefault="006B7EF3" w:rsidP="00CB2AA4">
      <w:pPr>
        <w:spacing w:line="240" w:lineRule="auto"/>
        <w:rPr>
          <w:iCs/>
          <w:szCs w:val="22"/>
          <w:lang w:val="lt-LT"/>
        </w:rPr>
      </w:pPr>
      <w:proofErr w:type="spellStart"/>
      <w:r w:rsidRPr="00BF113C">
        <w:rPr>
          <w:iCs/>
          <w:szCs w:val="22"/>
          <w:lang w:val="lt-LT"/>
        </w:rPr>
        <w:t>Oktenidino</w:t>
      </w:r>
      <w:proofErr w:type="spellEnd"/>
      <w:r w:rsidRPr="00BF113C">
        <w:rPr>
          <w:iCs/>
          <w:szCs w:val="22"/>
          <w:lang w:val="lt-LT"/>
        </w:rPr>
        <w:t xml:space="preserve"> </w:t>
      </w:r>
      <w:proofErr w:type="spellStart"/>
      <w:r w:rsidRPr="00BF113C">
        <w:rPr>
          <w:iCs/>
          <w:szCs w:val="22"/>
          <w:lang w:val="lt-LT"/>
        </w:rPr>
        <w:t>dihidrochloridas</w:t>
      </w:r>
      <w:proofErr w:type="spellEnd"/>
      <w:r w:rsidRPr="00BF113C">
        <w:rPr>
          <w:iCs/>
          <w:szCs w:val="22"/>
          <w:lang w:val="lt-LT"/>
        </w:rPr>
        <w:t xml:space="preserve"> yra labai patvarus vandens aplinkoje. </w:t>
      </w:r>
    </w:p>
    <w:p w14:paraId="43124240" w14:textId="77777777" w:rsidR="00CB2AA4" w:rsidRPr="00BF113C" w:rsidRDefault="00CB2AA4" w:rsidP="00CB2AA4">
      <w:pPr>
        <w:spacing w:line="240" w:lineRule="auto"/>
        <w:rPr>
          <w:szCs w:val="22"/>
          <w:lang w:val="lt-LT"/>
        </w:rPr>
      </w:pPr>
    </w:p>
    <w:p w14:paraId="28543F7F" w14:textId="77777777" w:rsidR="009D264F" w:rsidRPr="00BF113C" w:rsidRDefault="009D264F" w:rsidP="00CB2AA4">
      <w:pPr>
        <w:spacing w:line="240" w:lineRule="auto"/>
        <w:rPr>
          <w:szCs w:val="22"/>
          <w:lang w:val="lt-LT"/>
        </w:rPr>
      </w:pPr>
    </w:p>
    <w:p w14:paraId="2E845DE7"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6.</w:t>
      </w:r>
      <w:r w:rsidRPr="00BF113C">
        <w:rPr>
          <w:rFonts w:ascii="Times New Roman" w:hAnsi="Times New Roman"/>
          <w:sz w:val="22"/>
          <w:szCs w:val="22"/>
          <w:lang w:val="lt-LT"/>
        </w:rPr>
        <w:tab/>
        <w:t>FARMACINĖ INFORMACIJA</w:t>
      </w:r>
    </w:p>
    <w:p w14:paraId="271339CA" w14:textId="77777777" w:rsidR="00CB2AA4" w:rsidRPr="00BF113C" w:rsidRDefault="00CB2AA4" w:rsidP="00CB2AA4">
      <w:pPr>
        <w:tabs>
          <w:tab w:val="clear" w:pos="567"/>
        </w:tabs>
        <w:spacing w:line="240" w:lineRule="auto"/>
        <w:rPr>
          <w:szCs w:val="22"/>
          <w:lang w:val="lt-LT"/>
        </w:rPr>
      </w:pPr>
    </w:p>
    <w:p w14:paraId="279CD02D"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6.1</w:t>
      </w:r>
      <w:r w:rsidRPr="00BF113C">
        <w:rPr>
          <w:rFonts w:ascii="Times New Roman" w:hAnsi="Times New Roman"/>
          <w:sz w:val="22"/>
          <w:szCs w:val="22"/>
          <w:lang w:val="lt-LT"/>
        </w:rPr>
        <w:tab/>
        <w:t>Pagalbinių medžiagų sąrašas</w:t>
      </w:r>
    </w:p>
    <w:p w14:paraId="45EB275D" w14:textId="77777777" w:rsidR="00CB2AA4" w:rsidRPr="00BF113C" w:rsidRDefault="00CB2AA4" w:rsidP="00CB2AA4">
      <w:pPr>
        <w:spacing w:line="240" w:lineRule="auto"/>
        <w:rPr>
          <w:szCs w:val="22"/>
          <w:lang w:val="lt-LT"/>
        </w:rPr>
      </w:pPr>
    </w:p>
    <w:p w14:paraId="1679F039" w14:textId="61D6E8D3" w:rsidR="006B7EF3" w:rsidRPr="00BF113C" w:rsidRDefault="006B7EF3" w:rsidP="00CB2AA4">
      <w:pPr>
        <w:spacing w:line="240" w:lineRule="auto"/>
        <w:rPr>
          <w:szCs w:val="22"/>
          <w:lang w:val="lt-LT"/>
        </w:rPr>
      </w:pPr>
      <w:proofErr w:type="spellStart"/>
      <w:r w:rsidRPr="00BF113C">
        <w:rPr>
          <w:szCs w:val="22"/>
          <w:lang w:val="lt-LT"/>
        </w:rPr>
        <w:t>Izomaltas</w:t>
      </w:r>
      <w:proofErr w:type="spellEnd"/>
      <w:r w:rsidR="00E50757">
        <w:rPr>
          <w:szCs w:val="22"/>
          <w:lang w:val="lt-LT"/>
        </w:rPr>
        <w:t xml:space="preserve"> (E</w:t>
      </w:r>
      <w:r w:rsidR="002A3D6E">
        <w:rPr>
          <w:szCs w:val="22"/>
          <w:lang w:val="lt-LT"/>
        </w:rPr>
        <w:t> </w:t>
      </w:r>
      <w:r w:rsidR="00E50757">
        <w:rPr>
          <w:szCs w:val="22"/>
          <w:lang w:val="lt-LT"/>
        </w:rPr>
        <w:t>953)</w:t>
      </w:r>
    </w:p>
    <w:p w14:paraId="6951EC88" w14:textId="54E96B0A" w:rsidR="00CB2AA4" w:rsidRPr="00BF113C" w:rsidRDefault="006B7EF3" w:rsidP="00CB2AA4">
      <w:pPr>
        <w:spacing w:line="240" w:lineRule="auto"/>
        <w:rPr>
          <w:szCs w:val="22"/>
          <w:lang w:val="lt-LT"/>
        </w:rPr>
      </w:pPr>
      <w:r w:rsidRPr="00BF113C">
        <w:rPr>
          <w:szCs w:val="22"/>
          <w:lang w:val="lt-LT"/>
        </w:rPr>
        <w:t xml:space="preserve">Vyno rūgštis </w:t>
      </w:r>
    </w:p>
    <w:p w14:paraId="19BC467C" w14:textId="75E3A278" w:rsidR="006B7EF3" w:rsidRPr="00BF113C" w:rsidRDefault="006B7EF3" w:rsidP="00CB2AA4">
      <w:pPr>
        <w:spacing w:line="240" w:lineRule="auto"/>
        <w:rPr>
          <w:szCs w:val="22"/>
          <w:lang w:val="lt-LT"/>
        </w:rPr>
      </w:pPr>
      <w:r w:rsidRPr="00BF113C">
        <w:rPr>
          <w:szCs w:val="22"/>
          <w:lang w:val="lt-LT"/>
        </w:rPr>
        <w:t>Kartumą maskuojanti</w:t>
      </w:r>
      <w:r w:rsidR="00660A9B" w:rsidRPr="00BF113C">
        <w:rPr>
          <w:szCs w:val="22"/>
          <w:lang w:val="lt-LT"/>
        </w:rPr>
        <w:t xml:space="preserve"> </w:t>
      </w:r>
      <w:r w:rsidR="0086633D">
        <w:rPr>
          <w:szCs w:val="22"/>
          <w:lang w:val="lt-LT"/>
        </w:rPr>
        <w:t>aromatinė</w:t>
      </w:r>
      <w:r w:rsidR="0086633D" w:rsidRPr="00BF113C">
        <w:rPr>
          <w:szCs w:val="22"/>
          <w:lang w:val="lt-LT"/>
        </w:rPr>
        <w:t xml:space="preserve"> </w:t>
      </w:r>
      <w:r w:rsidR="00660A9B" w:rsidRPr="00BF113C">
        <w:rPr>
          <w:szCs w:val="22"/>
          <w:lang w:val="lt-LT"/>
        </w:rPr>
        <w:t>medžiaga</w:t>
      </w:r>
      <w:r w:rsidRPr="00BF113C">
        <w:rPr>
          <w:szCs w:val="22"/>
          <w:lang w:val="lt-LT"/>
        </w:rPr>
        <w:t xml:space="preserve"> (sudėtyje yra </w:t>
      </w:r>
      <w:proofErr w:type="spellStart"/>
      <w:r w:rsidRPr="00BF113C">
        <w:rPr>
          <w:szCs w:val="22"/>
          <w:lang w:val="lt-LT"/>
        </w:rPr>
        <w:t>propilenglikolio</w:t>
      </w:r>
      <w:proofErr w:type="spellEnd"/>
      <w:r w:rsidRPr="00BF113C">
        <w:rPr>
          <w:szCs w:val="22"/>
          <w:lang w:val="lt-LT"/>
        </w:rPr>
        <w:t>, kavos ekstrakto ir 4-(2,2,3-trimetilciklopentil)butano rūgšties)</w:t>
      </w:r>
    </w:p>
    <w:p w14:paraId="79EF7CF2" w14:textId="077A4B92" w:rsidR="006B7EF3" w:rsidRPr="00BF113C" w:rsidRDefault="006B7EF3" w:rsidP="00CB2AA4">
      <w:pPr>
        <w:spacing w:line="240" w:lineRule="auto"/>
        <w:rPr>
          <w:szCs w:val="22"/>
          <w:lang w:val="lt-LT"/>
        </w:rPr>
      </w:pPr>
      <w:r w:rsidRPr="00BF113C">
        <w:rPr>
          <w:szCs w:val="22"/>
          <w:lang w:val="lt-LT"/>
        </w:rPr>
        <w:t xml:space="preserve">Žvaigždinių anyžių </w:t>
      </w:r>
      <w:r w:rsidR="00474132">
        <w:rPr>
          <w:szCs w:val="22"/>
          <w:lang w:val="lt-LT"/>
        </w:rPr>
        <w:t xml:space="preserve">eterinis </w:t>
      </w:r>
      <w:r w:rsidRPr="00BF113C">
        <w:rPr>
          <w:szCs w:val="22"/>
          <w:lang w:val="lt-LT"/>
        </w:rPr>
        <w:t>aliejus</w:t>
      </w:r>
    </w:p>
    <w:p w14:paraId="291C05FA" w14:textId="01C534DE" w:rsidR="006B7EF3" w:rsidRPr="00BF113C" w:rsidRDefault="006B7EF3" w:rsidP="00CB2AA4">
      <w:pPr>
        <w:spacing w:line="240" w:lineRule="auto"/>
        <w:rPr>
          <w:szCs w:val="22"/>
          <w:lang w:val="lt-LT"/>
        </w:rPr>
      </w:pPr>
      <w:r w:rsidRPr="00BF113C">
        <w:rPr>
          <w:szCs w:val="22"/>
          <w:lang w:val="lt-LT"/>
        </w:rPr>
        <w:t xml:space="preserve">Pipirmėčių </w:t>
      </w:r>
      <w:r w:rsidR="00DE3601">
        <w:rPr>
          <w:szCs w:val="22"/>
          <w:lang w:val="lt-LT"/>
        </w:rPr>
        <w:t xml:space="preserve">eterinis </w:t>
      </w:r>
      <w:r w:rsidRPr="00BF113C">
        <w:rPr>
          <w:szCs w:val="22"/>
          <w:lang w:val="lt-LT"/>
        </w:rPr>
        <w:t>aliejus</w:t>
      </w:r>
    </w:p>
    <w:p w14:paraId="5940CF3F" w14:textId="38DCCE87" w:rsidR="006B7EF3" w:rsidRPr="00BF113C" w:rsidRDefault="006B7EF3" w:rsidP="00CB2AA4">
      <w:pPr>
        <w:spacing w:line="240" w:lineRule="auto"/>
        <w:rPr>
          <w:szCs w:val="22"/>
          <w:lang w:val="lt-LT"/>
        </w:rPr>
      </w:pPr>
      <w:proofErr w:type="spellStart"/>
      <w:r w:rsidRPr="00BF113C">
        <w:rPr>
          <w:szCs w:val="22"/>
          <w:lang w:val="lt-LT"/>
        </w:rPr>
        <w:t>Sukralozė</w:t>
      </w:r>
      <w:proofErr w:type="spellEnd"/>
      <w:r w:rsidRPr="00BF113C">
        <w:rPr>
          <w:szCs w:val="22"/>
          <w:lang w:val="lt-LT"/>
        </w:rPr>
        <w:t xml:space="preserve"> (E</w:t>
      </w:r>
      <w:r w:rsidR="002A3D6E">
        <w:rPr>
          <w:szCs w:val="22"/>
          <w:lang w:val="lt-LT"/>
        </w:rPr>
        <w:t> </w:t>
      </w:r>
      <w:r w:rsidRPr="00BF113C">
        <w:rPr>
          <w:szCs w:val="22"/>
          <w:lang w:val="lt-LT"/>
        </w:rPr>
        <w:t>955)</w:t>
      </w:r>
    </w:p>
    <w:p w14:paraId="35F4DB31" w14:textId="77777777" w:rsidR="00CB2AA4" w:rsidRPr="00BF113C" w:rsidRDefault="00CB2AA4" w:rsidP="00CB2AA4">
      <w:pPr>
        <w:spacing w:line="240" w:lineRule="auto"/>
        <w:rPr>
          <w:szCs w:val="22"/>
          <w:lang w:val="lt-LT"/>
        </w:rPr>
      </w:pPr>
    </w:p>
    <w:p w14:paraId="0D89AAD7"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6.2</w:t>
      </w:r>
      <w:r w:rsidRPr="00BF113C">
        <w:rPr>
          <w:rFonts w:ascii="Times New Roman" w:hAnsi="Times New Roman"/>
          <w:sz w:val="22"/>
          <w:szCs w:val="22"/>
          <w:lang w:val="lt-LT"/>
        </w:rPr>
        <w:tab/>
        <w:t>Nesuderinamumas</w:t>
      </w:r>
    </w:p>
    <w:p w14:paraId="756BAAE1" w14:textId="77777777" w:rsidR="00CB2AA4" w:rsidRPr="00BF113C" w:rsidRDefault="00CB2AA4" w:rsidP="00CB2AA4">
      <w:pPr>
        <w:spacing w:line="240" w:lineRule="auto"/>
        <w:rPr>
          <w:szCs w:val="22"/>
          <w:lang w:val="lt-LT"/>
        </w:rPr>
      </w:pPr>
    </w:p>
    <w:p w14:paraId="6FCAF3F2" w14:textId="09EBF17B" w:rsidR="00CB2AA4" w:rsidRPr="00BF113C" w:rsidRDefault="009F0514" w:rsidP="00CB2AA4">
      <w:pPr>
        <w:spacing w:line="240" w:lineRule="auto"/>
        <w:rPr>
          <w:szCs w:val="22"/>
          <w:lang w:val="lt-LT"/>
        </w:rPr>
      </w:pPr>
      <w:r w:rsidRPr="009F0514">
        <w:rPr>
          <w:snapToGrid/>
          <w:szCs w:val="24"/>
          <w:lang w:val="lt-LT"/>
        </w:rPr>
        <w:t>Duomenys nebūtini.</w:t>
      </w:r>
    </w:p>
    <w:p w14:paraId="57FD7FF3" w14:textId="77777777" w:rsidR="00CB2AA4" w:rsidRPr="00BF113C" w:rsidRDefault="00CB2AA4" w:rsidP="00CB2AA4">
      <w:pPr>
        <w:spacing w:line="240" w:lineRule="auto"/>
        <w:rPr>
          <w:szCs w:val="22"/>
          <w:lang w:val="lt-LT"/>
        </w:rPr>
      </w:pPr>
    </w:p>
    <w:p w14:paraId="332282FE"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6.3</w:t>
      </w:r>
      <w:r w:rsidRPr="00BF113C">
        <w:rPr>
          <w:rFonts w:ascii="Times New Roman" w:hAnsi="Times New Roman"/>
          <w:sz w:val="22"/>
          <w:szCs w:val="22"/>
          <w:lang w:val="lt-LT"/>
        </w:rPr>
        <w:tab/>
        <w:t>Tinkamumo laikas</w:t>
      </w:r>
    </w:p>
    <w:p w14:paraId="4E080B76" w14:textId="77777777" w:rsidR="00CB2AA4" w:rsidRPr="00BF113C" w:rsidRDefault="00CB2AA4" w:rsidP="00CB2AA4">
      <w:pPr>
        <w:tabs>
          <w:tab w:val="clear" w:pos="567"/>
        </w:tabs>
        <w:spacing w:line="240" w:lineRule="auto"/>
        <w:rPr>
          <w:szCs w:val="22"/>
          <w:lang w:val="lt-LT"/>
        </w:rPr>
      </w:pPr>
    </w:p>
    <w:p w14:paraId="67073A9D" w14:textId="32A60872" w:rsidR="00CB2AA4" w:rsidRPr="00BF113C" w:rsidRDefault="006B7EF3" w:rsidP="00CB2AA4">
      <w:pPr>
        <w:tabs>
          <w:tab w:val="clear" w:pos="567"/>
        </w:tabs>
        <w:spacing w:line="240" w:lineRule="auto"/>
        <w:rPr>
          <w:iCs/>
          <w:szCs w:val="22"/>
          <w:lang w:val="lt-LT"/>
        </w:rPr>
      </w:pPr>
      <w:r w:rsidRPr="00BF113C">
        <w:rPr>
          <w:iCs/>
          <w:szCs w:val="22"/>
          <w:lang w:val="lt-LT"/>
        </w:rPr>
        <w:t>5</w:t>
      </w:r>
      <w:r w:rsidR="009D264F" w:rsidRPr="00BF113C">
        <w:rPr>
          <w:iCs/>
          <w:szCs w:val="22"/>
          <w:lang w:val="lt-LT"/>
        </w:rPr>
        <w:t> </w:t>
      </w:r>
      <w:r w:rsidRPr="00BF113C">
        <w:rPr>
          <w:iCs/>
          <w:szCs w:val="22"/>
          <w:lang w:val="lt-LT"/>
        </w:rPr>
        <w:t>metai</w:t>
      </w:r>
      <w:r w:rsidR="00B2467B" w:rsidRPr="00BF113C">
        <w:rPr>
          <w:iCs/>
          <w:szCs w:val="22"/>
          <w:lang w:val="lt-LT"/>
        </w:rPr>
        <w:t>.</w:t>
      </w:r>
    </w:p>
    <w:p w14:paraId="72B4B3A1" w14:textId="77777777" w:rsidR="00CB2AA4" w:rsidRPr="00BF113C" w:rsidRDefault="00CB2AA4" w:rsidP="00CB2AA4">
      <w:pPr>
        <w:spacing w:line="240" w:lineRule="auto"/>
        <w:rPr>
          <w:szCs w:val="22"/>
          <w:lang w:val="lt-LT"/>
        </w:rPr>
      </w:pPr>
    </w:p>
    <w:p w14:paraId="195C2C44"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6.4</w:t>
      </w:r>
      <w:r w:rsidRPr="00BF113C">
        <w:rPr>
          <w:rFonts w:ascii="Times New Roman" w:hAnsi="Times New Roman"/>
          <w:sz w:val="22"/>
          <w:szCs w:val="22"/>
          <w:lang w:val="lt-LT"/>
        </w:rPr>
        <w:tab/>
        <w:t>Specialios laikymo sąlygos</w:t>
      </w:r>
    </w:p>
    <w:p w14:paraId="001ADB17" w14:textId="77777777" w:rsidR="00CB2AA4" w:rsidRPr="00BF113C" w:rsidRDefault="00CB2AA4" w:rsidP="00CB2AA4">
      <w:pPr>
        <w:spacing w:line="240" w:lineRule="auto"/>
        <w:rPr>
          <w:szCs w:val="22"/>
          <w:lang w:val="lt-LT"/>
        </w:rPr>
      </w:pPr>
    </w:p>
    <w:p w14:paraId="069C680B" w14:textId="3B9BA665" w:rsidR="00B2467B" w:rsidRPr="00BF113C" w:rsidRDefault="00B2467B" w:rsidP="00CB2AA4">
      <w:pPr>
        <w:spacing w:line="240" w:lineRule="auto"/>
        <w:rPr>
          <w:szCs w:val="22"/>
          <w:lang w:val="lt-LT"/>
        </w:rPr>
      </w:pPr>
      <w:r w:rsidRPr="00BF113C">
        <w:rPr>
          <w:szCs w:val="22"/>
          <w:lang w:val="lt-LT"/>
        </w:rPr>
        <w:t xml:space="preserve">Lizdinę plokštelę laikyti </w:t>
      </w:r>
      <w:r w:rsidR="00582FA0">
        <w:rPr>
          <w:szCs w:val="22"/>
          <w:lang w:val="lt-LT"/>
        </w:rPr>
        <w:t>išorinėje dėžutėje</w:t>
      </w:r>
      <w:r w:rsidRPr="00BF113C">
        <w:rPr>
          <w:szCs w:val="22"/>
          <w:lang w:val="lt-LT"/>
        </w:rPr>
        <w:t xml:space="preserve">, kad vaistinis preparatas būtų apsaugotas nuo šviesos. </w:t>
      </w:r>
    </w:p>
    <w:p w14:paraId="21539F2E" w14:textId="269EBC95" w:rsidR="00CB2AA4" w:rsidRPr="00BF113C" w:rsidRDefault="00B2467B" w:rsidP="00CB2AA4">
      <w:pPr>
        <w:spacing w:line="240" w:lineRule="auto"/>
        <w:rPr>
          <w:szCs w:val="22"/>
          <w:lang w:val="lt-LT"/>
        </w:rPr>
      </w:pPr>
      <w:r w:rsidRPr="00BF113C">
        <w:rPr>
          <w:szCs w:val="22"/>
          <w:lang w:val="lt-LT"/>
        </w:rPr>
        <w:lastRenderedPageBreak/>
        <w:t>Šio vaistinio preparato laikymui specialių temperatūros sąlygų nereikalaujama.</w:t>
      </w:r>
    </w:p>
    <w:p w14:paraId="200E666E" w14:textId="77777777" w:rsidR="00CB2AA4" w:rsidRPr="00BF113C" w:rsidRDefault="00CB2AA4" w:rsidP="00CB2AA4">
      <w:pPr>
        <w:spacing w:line="240" w:lineRule="auto"/>
        <w:rPr>
          <w:szCs w:val="22"/>
          <w:lang w:val="lt-LT"/>
        </w:rPr>
      </w:pPr>
    </w:p>
    <w:p w14:paraId="637C4D18"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6.5</w:t>
      </w:r>
      <w:r w:rsidRPr="00BF113C">
        <w:rPr>
          <w:rFonts w:ascii="Times New Roman" w:hAnsi="Times New Roman"/>
          <w:sz w:val="22"/>
          <w:szCs w:val="22"/>
          <w:lang w:val="lt-LT"/>
        </w:rPr>
        <w:tab/>
      </w:r>
      <w:proofErr w:type="spellStart"/>
      <w:r w:rsidRPr="00BF113C">
        <w:rPr>
          <w:rFonts w:ascii="Times New Roman" w:hAnsi="Times New Roman"/>
          <w:sz w:val="22"/>
          <w:szCs w:val="22"/>
          <w:lang w:val="lt-LT"/>
        </w:rPr>
        <w:t>Talpyklės</w:t>
      </w:r>
      <w:proofErr w:type="spellEnd"/>
      <w:r w:rsidRPr="00BF113C">
        <w:rPr>
          <w:rFonts w:ascii="Times New Roman" w:hAnsi="Times New Roman"/>
          <w:sz w:val="22"/>
          <w:szCs w:val="22"/>
          <w:lang w:val="lt-LT"/>
        </w:rPr>
        <w:t xml:space="preserve"> pobūdis ir jos turinys</w:t>
      </w:r>
      <w:r w:rsidRPr="00BF113C">
        <w:rPr>
          <w:rFonts w:ascii="Times New Roman" w:hAnsi="Times New Roman"/>
          <w:bCs w:val="0"/>
          <w:sz w:val="22"/>
          <w:szCs w:val="22"/>
          <w:lang w:val="lt-LT"/>
        </w:rPr>
        <w:t xml:space="preserve"> </w:t>
      </w:r>
    </w:p>
    <w:p w14:paraId="32A68855" w14:textId="77777777" w:rsidR="00CB2AA4" w:rsidRPr="00BF113C" w:rsidRDefault="00CB2AA4" w:rsidP="00CB2AA4">
      <w:pPr>
        <w:tabs>
          <w:tab w:val="clear" w:pos="567"/>
        </w:tabs>
        <w:spacing w:line="240" w:lineRule="auto"/>
        <w:rPr>
          <w:szCs w:val="22"/>
          <w:lang w:val="lt-LT"/>
        </w:rPr>
      </w:pPr>
    </w:p>
    <w:p w14:paraId="77F73C05" w14:textId="7C9AF1F0" w:rsidR="00CB2AA4" w:rsidRPr="00BF113C" w:rsidRDefault="00B2467B" w:rsidP="00CB2AA4">
      <w:pPr>
        <w:spacing w:line="240" w:lineRule="auto"/>
        <w:rPr>
          <w:szCs w:val="22"/>
          <w:lang w:val="lt-LT"/>
        </w:rPr>
      </w:pPr>
      <w:r w:rsidRPr="00BF113C">
        <w:rPr>
          <w:szCs w:val="22"/>
          <w:lang w:val="lt-LT"/>
        </w:rPr>
        <w:t>PVC/PVDC ir aliuminio folijos lizdinė plokštelė, supakuota į kartoninę dėžutę</w:t>
      </w:r>
      <w:r w:rsidR="00CB2AA4" w:rsidRPr="00BF113C">
        <w:rPr>
          <w:szCs w:val="22"/>
          <w:lang w:val="lt-LT"/>
        </w:rPr>
        <w:t>.</w:t>
      </w:r>
    </w:p>
    <w:p w14:paraId="62C6747D" w14:textId="5F407268" w:rsidR="00CB2AA4" w:rsidRPr="00BF113C" w:rsidRDefault="00CB2AA4" w:rsidP="00CB2AA4">
      <w:pPr>
        <w:spacing w:line="240" w:lineRule="auto"/>
        <w:rPr>
          <w:szCs w:val="22"/>
          <w:lang w:val="lt-LT"/>
        </w:rPr>
      </w:pPr>
    </w:p>
    <w:p w14:paraId="4671E11D" w14:textId="5D4B38B2" w:rsidR="00B2467B" w:rsidRPr="00BF113C" w:rsidRDefault="001C5C43" w:rsidP="00CB2AA4">
      <w:pPr>
        <w:spacing w:line="240" w:lineRule="auto"/>
        <w:rPr>
          <w:szCs w:val="22"/>
          <w:lang w:val="lt-LT"/>
        </w:rPr>
      </w:pPr>
      <w:r>
        <w:rPr>
          <w:szCs w:val="22"/>
          <w:lang w:val="lt-LT"/>
        </w:rPr>
        <w:t>Pakuo</w:t>
      </w:r>
      <w:r w:rsidR="00713481">
        <w:rPr>
          <w:szCs w:val="22"/>
          <w:lang w:val="lt-LT"/>
        </w:rPr>
        <w:t>čių</w:t>
      </w:r>
      <w:r>
        <w:rPr>
          <w:szCs w:val="22"/>
          <w:lang w:val="lt-LT"/>
        </w:rPr>
        <w:t xml:space="preserve"> dydžiai:</w:t>
      </w:r>
      <w:r w:rsidR="00B2467B" w:rsidRPr="00BF113C">
        <w:rPr>
          <w:szCs w:val="22"/>
          <w:lang w:val="lt-LT"/>
        </w:rPr>
        <w:t xml:space="preserve"> 12, 16, 20 arba 24 kietosios pastilės.</w:t>
      </w:r>
    </w:p>
    <w:p w14:paraId="0D18AE55" w14:textId="77777777" w:rsidR="00B2467B" w:rsidRPr="00BF113C" w:rsidRDefault="00B2467B" w:rsidP="00CB2AA4">
      <w:pPr>
        <w:spacing w:line="240" w:lineRule="auto"/>
        <w:rPr>
          <w:szCs w:val="22"/>
          <w:lang w:val="lt-LT"/>
        </w:rPr>
      </w:pPr>
    </w:p>
    <w:p w14:paraId="726FD62B" w14:textId="77777777" w:rsidR="00CB2AA4" w:rsidRDefault="00CB2AA4" w:rsidP="00CB2AA4">
      <w:pPr>
        <w:tabs>
          <w:tab w:val="clear" w:pos="567"/>
        </w:tabs>
        <w:spacing w:line="240" w:lineRule="auto"/>
        <w:rPr>
          <w:szCs w:val="22"/>
          <w:lang w:val="lt-LT"/>
        </w:rPr>
      </w:pPr>
      <w:r w:rsidRPr="00BF113C">
        <w:rPr>
          <w:szCs w:val="22"/>
          <w:lang w:val="lt-LT"/>
        </w:rPr>
        <w:t>Gali būti tiekiamos ne visų dydžių pakuotės.</w:t>
      </w:r>
    </w:p>
    <w:p w14:paraId="47782C00" w14:textId="77777777" w:rsidR="00CB2AA4" w:rsidRPr="00BF113C" w:rsidRDefault="00CB2AA4" w:rsidP="00CB2AA4">
      <w:pPr>
        <w:tabs>
          <w:tab w:val="clear" w:pos="567"/>
        </w:tabs>
        <w:spacing w:line="240" w:lineRule="auto"/>
        <w:rPr>
          <w:szCs w:val="22"/>
          <w:lang w:val="lt-LT"/>
        </w:rPr>
      </w:pPr>
    </w:p>
    <w:p w14:paraId="683CE9EB" w14:textId="77777777" w:rsidR="00CB2AA4" w:rsidRPr="00BF113C" w:rsidRDefault="00CB2AA4" w:rsidP="00713481">
      <w:pPr>
        <w:pStyle w:val="Antrat4"/>
        <w:spacing w:line="240" w:lineRule="auto"/>
        <w:rPr>
          <w:rFonts w:ascii="Times New Roman" w:hAnsi="Times New Roman"/>
          <w:sz w:val="22"/>
          <w:szCs w:val="22"/>
          <w:lang w:val="lt-LT"/>
        </w:rPr>
      </w:pPr>
      <w:bookmarkStart w:id="0" w:name="OLE_LINK1"/>
      <w:r w:rsidRPr="00BF113C">
        <w:rPr>
          <w:rFonts w:ascii="Times New Roman" w:hAnsi="Times New Roman"/>
          <w:sz w:val="22"/>
          <w:szCs w:val="22"/>
          <w:lang w:val="lt-LT"/>
        </w:rPr>
        <w:t>6.6</w:t>
      </w:r>
      <w:r w:rsidRPr="00BF113C">
        <w:rPr>
          <w:rFonts w:ascii="Times New Roman" w:hAnsi="Times New Roman"/>
          <w:sz w:val="22"/>
          <w:szCs w:val="22"/>
          <w:lang w:val="lt-LT"/>
        </w:rPr>
        <w:tab/>
        <w:t>Specialūs reikalavimai atliekoms tvarkyti</w:t>
      </w:r>
    </w:p>
    <w:bookmarkEnd w:id="0"/>
    <w:p w14:paraId="03E6C81F" w14:textId="77777777" w:rsidR="00CB2AA4" w:rsidRPr="00BF113C" w:rsidRDefault="00CB2AA4" w:rsidP="00812B37">
      <w:pPr>
        <w:keepNext/>
        <w:tabs>
          <w:tab w:val="clear" w:pos="567"/>
        </w:tabs>
        <w:spacing w:line="240" w:lineRule="auto"/>
        <w:rPr>
          <w:szCs w:val="22"/>
          <w:lang w:val="lt-LT"/>
        </w:rPr>
      </w:pPr>
    </w:p>
    <w:p w14:paraId="47980861" w14:textId="32B55854" w:rsidR="00CB2AA4" w:rsidRPr="00BF113C" w:rsidRDefault="00B2467B" w:rsidP="00812B37">
      <w:pPr>
        <w:keepNext/>
        <w:tabs>
          <w:tab w:val="clear" w:pos="567"/>
        </w:tabs>
        <w:spacing w:line="240" w:lineRule="auto"/>
        <w:rPr>
          <w:szCs w:val="22"/>
          <w:lang w:val="lt-LT"/>
        </w:rPr>
      </w:pPr>
      <w:r w:rsidRPr="00BF113C">
        <w:rPr>
          <w:szCs w:val="22"/>
          <w:lang w:val="lt-LT"/>
        </w:rPr>
        <w:t>Šis vaistinis preparatas gali kelti pavojų aplinkai (žr. 5.3</w:t>
      </w:r>
      <w:r w:rsidR="009D264F" w:rsidRPr="00BF113C">
        <w:rPr>
          <w:szCs w:val="22"/>
          <w:lang w:val="lt-LT"/>
        </w:rPr>
        <w:t> </w:t>
      </w:r>
      <w:r w:rsidRPr="00BF113C">
        <w:rPr>
          <w:szCs w:val="22"/>
          <w:lang w:val="lt-LT"/>
        </w:rPr>
        <w:t xml:space="preserve">skyrių). Nesuvartotą vaistinį preparatą ar atliekas reikia tvarkyti laikantis vietinių reikalavimų. </w:t>
      </w:r>
    </w:p>
    <w:p w14:paraId="2E865724" w14:textId="77777777" w:rsidR="00CB2AA4" w:rsidRPr="00BF113C" w:rsidRDefault="00CB2AA4" w:rsidP="00CB2AA4">
      <w:pPr>
        <w:tabs>
          <w:tab w:val="clear" w:pos="567"/>
        </w:tabs>
        <w:spacing w:line="240" w:lineRule="auto"/>
        <w:rPr>
          <w:szCs w:val="22"/>
          <w:lang w:val="lt-LT"/>
        </w:rPr>
      </w:pPr>
    </w:p>
    <w:p w14:paraId="72C9DB1D" w14:textId="77777777" w:rsidR="00CB2AA4" w:rsidRPr="00BF113C" w:rsidRDefault="00CB2AA4" w:rsidP="00CB2AA4">
      <w:pPr>
        <w:tabs>
          <w:tab w:val="clear" w:pos="567"/>
        </w:tabs>
        <w:spacing w:line="240" w:lineRule="auto"/>
        <w:rPr>
          <w:szCs w:val="22"/>
          <w:lang w:val="lt-LT"/>
        </w:rPr>
      </w:pPr>
    </w:p>
    <w:p w14:paraId="44E7DBF9" w14:textId="6971C5FF"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7.</w:t>
      </w:r>
      <w:r w:rsidRPr="00BF113C">
        <w:rPr>
          <w:rFonts w:ascii="Times New Roman" w:hAnsi="Times New Roman"/>
          <w:sz w:val="22"/>
          <w:szCs w:val="22"/>
          <w:lang w:val="lt-LT"/>
        </w:rPr>
        <w:tab/>
      </w:r>
      <w:r w:rsidR="00B71415" w:rsidRPr="00BF113C">
        <w:rPr>
          <w:rFonts w:ascii="Times New Roman" w:hAnsi="Times New Roman"/>
          <w:sz w:val="22"/>
          <w:szCs w:val="22"/>
          <w:lang w:val="lt-LT"/>
        </w:rPr>
        <w:t>REGISTRUOTOJAS</w:t>
      </w:r>
    </w:p>
    <w:p w14:paraId="0DEEC3CA" w14:textId="77777777" w:rsidR="00CB2AA4" w:rsidRPr="00BF113C" w:rsidRDefault="00CB2AA4" w:rsidP="00CB2AA4">
      <w:pPr>
        <w:spacing w:line="240" w:lineRule="auto"/>
        <w:rPr>
          <w:szCs w:val="22"/>
          <w:lang w:val="lt-LT"/>
        </w:rPr>
      </w:pPr>
    </w:p>
    <w:p w14:paraId="55DF7EC6" w14:textId="422C16DE" w:rsidR="00575576" w:rsidRDefault="00575576" w:rsidP="00575576">
      <w:pPr>
        <w:spacing w:line="240" w:lineRule="auto"/>
        <w:rPr>
          <w:szCs w:val="22"/>
          <w:lang w:val="lt-LT"/>
        </w:rPr>
      </w:pPr>
      <w:r w:rsidRPr="00575576">
        <w:rPr>
          <w:szCs w:val="22"/>
          <w:lang w:val="lt-LT"/>
        </w:rPr>
        <w:t xml:space="preserve">M.C.M. </w:t>
      </w:r>
      <w:proofErr w:type="spellStart"/>
      <w:r w:rsidRPr="00575576">
        <w:rPr>
          <w:szCs w:val="22"/>
          <w:lang w:val="lt-LT"/>
        </w:rPr>
        <w:t>Klosterfrau</w:t>
      </w:r>
      <w:proofErr w:type="spellEnd"/>
      <w:r w:rsidRPr="00575576">
        <w:rPr>
          <w:szCs w:val="22"/>
          <w:lang w:val="lt-LT"/>
        </w:rPr>
        <w:t xml:space="preserve"> </w:t>
      </w:r>
      <w:proofErr w:type="spellStart"/>
      <w:r w:rsidRPr="00575576">
        <w:rPr>
          <w:szCs w:val="22"/>
          <w:lang w:val="lt-LT"/>
        </w:rPr>
        <w:t>Vertriebsgesellschaft</w:t>
      </w:r>
      <w:proofErr w:type="spellEnd"/>
      <w:r w:rsidRPr="00575576">
        <w:rPr>
          <w:szCs w:val="22"/>
          <w:lang w:val="lt-LT"/>
        </w:rPr>
        <w:t xml:space="preserve"> </w:t>
      </w:r>
      <w:proofErr w:type="spellStart"/>
      <w:r w:rsidRPr="00575576">
        <w:rPr>
          <w:szCs w:val="22"/>
          <w:lang w:val="lt-LT"/>
        </w:rPr>
        <w:t>mbH</w:t>
      </w:r>
      <w:proofErr w:type="spellEnd"/>
    </w:p>
    <w:p w14:paraId="3875CB3D" w14:textId="0BD0999A" w:rsidR="00575576" w:rsidRDefault="00575576" w:rsidP="00575576">
      <w:pPr>
        <w:spacing w:line="240" w:lineRule="auto"/>
        <w:rPr>
          <w:szCs w:val="22"/>
          <w:lang w:val="lt-LT"/>
        </w:rPr>
      </w:pPr>
      <w:proofErr w:type="spellStart"/>
      <w:r w:rsidRPr="00575576">
        <w:rPr>
          <w:szCs w:val="22"/>
          <w:lang w:val="lt-LT"/>
        </w:rPr>
        <w:t>Gereonsmühlengasse</w:t>
      </w:r>
      <w:proofErr w:type="spellEnd"/>
      <w:r w:rsidRPr="00575576">
        <w:rPr>
          <w:szCs w:val="22"/>
          <w:lang w:val="lt-LT"/>
        </w:rPr>
        <w:t xml:space="preserve"> 1-11</w:t>
      </w:r>
    </w:p>
    <w:p w14:paraId="17CF91E0" w14:textId="24CB884B" w:rsidR="00575576" w:rsidRPr="00575576" w:rsidRDefault="00575576" w:rsidP="00575576">
      <w:pPr>
        <w:spacing w:line="240" w:lineRule="auto"/>
        <w:rPr>
          <w:szCs w:val="22"/>
          <w:lang w:val="lt-LT"/>
        </w:rPr>
      </w:pPr>
      <w:r w:rsidRPr="00575576">
        <w:rPr>
          <w:szCs w:val="22"/>
          <w:lang w:val="lt-LT"/>
        </w:rPr>
        <w:t xml:space="preserve">50670 </w:t>
      </w:r>
      <w:proofErr w:type="spellStart"/>
      <w:r w:rsidRPr="00575576">
        <w:rPr>
          <w:szCs w:val="22"/>
          <w:lang w:val="lt-LT"/>
        </w:rPr>
        <w:t>Cologne</w:t>
      </w:r>
      <w:proofErr w:type="spellEnd"/>
    </w:p>
    <w:p w14:paraId="2285F64B" w14:textId="695532F5" w:rsidR="00CB2AA4" w:rsidRPr="00BF113C" w:rsidRDefault="00575576" w:rsidP="00575576">
      <w:pPr>
        <w:spacing w:line="240" w:lineRule="auto"/>
        <w:rPr>
          <w:szCs w:val="22"/>
          <w:lang w:val="lt-LT"/>
        </w:rPr>
      </w:pPr>
      <w:r w:rsidRPr="00575576">
        <w:rPr>
          <w:szCs w:val="22"/>
          <w:lang w:val="lt-LT"/>
        </w:rPr>
        <w:t>Vokietija</w:t>
      </w:r>
    </w:p>
    <w:p w14:paraId="084665E1" w14:textId="77777777" w:rsidR="00CB2AA4" w:rsidRDefault="00CB2AA4" w:rsidP="00CB2AA4">
      <w:pPr>
        <w:spacing w:line="240" w:lineRule="auto"/>
        <w:rPr>
          <w:szCs w:val="22"/>
          <w:lang w:val="lt-LT"/>
        </w:rPr>
      </w:pPr>
    </w:p>
    <w:p w14:paraId="312F8FF1" w14:textId="77777777" w:rsidR="00713481" w:rsidRPr="00BF113C" w:rsidRDefault="00713481" w:rsidP="00CB2AA4">
      <w:pPr>
        <w:spacing w:line="240" w:lineRule="auto"/>
        <w:rPr>
          <w:szCs w:val="22"/>
          <w:lang w:val="lt-LT"/>
        </w:rPr>
      </w:pPr>
    </w:p>
    <w:p w14:paraId="0FBF18EC" w14:textId="66438356"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8.</w:t>
      </w:r>
      <w:r w:rsidRPr="00BF113C">
        <w:rPr>
          <w:rFonts w:ascii="Times New Roman" w:hAnsi="Times New Roman"/>
          <w:sz w:val="22"/>
          <w:szCs w:val="22"/>
          <w:lang w:val="lt-LT"/>
        </w:rPr>
        <w:tab/>
      </w:r>
      <w:r w:rsidR="00B71415" w:rsidRPr="00BF113C">
        <w:rPr>
          <w:rFonts w:ascii="Times New Roman" w:hAnsi="Times New Roman"/>
          <w:sz w:val="22"/>
          <w:szCs w:val="22"/>
          <w:lang w:val="lt-LT"/>
        </w:rPr>
        <w:t>REGISTRACIJOS PAŽYMĖJIMO NUMERIS (-IAI)</w:t>
      </w:r>
    </w:p>
    <w:p w14:paraId="312BC158" w14:textId="77777777" w:rsidR="00CB2AA4" w:rsidRPr="00BF113C" w:rsidRDefault="00CB2AA4" w:rsidP="00CB2AA4">
      <w:pPr>
        <w:tabs>
          <w:tab w:val="clear" w:pos="567"/>
        </w:tabs>
        <w:spacing w:line="240" w:lineRule="auto"/>
        <w:rPr>
          <w:szCs w:val="22"/>
          <w:lang w:val="lt-LT"/>
        </w:rPr>
      </w:pPr>
    </w:p>
    <w:p w14:paraId="388B465F" w14:textId="77777777" w:rsidR="00DD322D" w:rsidRPr="00DD322D" w:rsidRDefault="00DD322D" w:rsidP="00DD322D">
      <w:pPr>
        <w:spacing w:line="240" w:lineRule="auto"/>
        <w:rPr>
          <w:szCs w:val="22"/>
          <w:lang w:val="lt-LT"/>
        </w:rPr>
      </w:pPr>
      <w:r w:rsidRPr="00DD322D">
        <w:rPr>
          <w:szCs w:val="22"/>
          <w:lang w:val="lt-LT"/>
        </w:rPr>
        <w:t>LT/1/25/5744/001 – N12</w:t>
      </w:r>
    </w:p>
    <w:p w14:paraId="52177A62" w14:textId="77777777" w:rsidR="00DD322D" w:rsidRPr="00DD322D" w:rsidRDefault="00DD322D" w:rsidP="00DD322D">
      <w:pPr>
        <w:spacing w:line="240" w:lineRule="auto"/>
        <w:rPr>
          <w:szCs w:val="22"/>
          <w:lang w:val="lt-LT"/>
        </w:rPr>
      </w:pPr>
      <w:r w:rsidRPr="00DD322D">
        <w:rPr>
          <w:szCs w:val="22"/>
          <w:lang w:val="lt-LT"/>
        </w:rPr>
        <w:t>LT/1/25/5744/002 – N16</w:t>
      </w:r>
    </w:p>
    <w:p w14:paraId="69BEF391" w14:textId="77777777" w:rsidR="00DD322D" w:rsidRPr="00DD322D" w:rsidRDefault="00DD322D" w:rsidP="00DD322D">
      <w:pPr>
        <w:spacing w:line="240" w:lineRule="auto"/>
        <w:rPr>
          <w:szCs w:val="22"/>
          <w:lang w:val="lt-LT"/>
        </w:rPr>
      </w:pPr>
      <w:r w:rsidRPr="00DD322D">
        <w:rPr>
          <w:szCs w:val="22"/>
          <w:lang w:val="lt-LT"/>
        </w:rPr>
        <w:t>LT/1/25/5744/003 – N20</w:t>
      </w:r>
    </w:p>
    <w:p w14:paraId="3A4C0881" w14:textId="1C180130" w:rsidR="00CB2AA4" w:rsidRDefault="00DD322D" w:rsidP="00DD322D">
      <w:pPr>
        <w:spacing w:line="240" w:lineRule="auto"/>
        <w:rPr>
          <w:szCs w:val="22"/>
          <w:lang w:val="lt-LT"/>
        </w:rPr>
      </w:pPr>
      <w:r w:rsidRPr="00DD322D">
        <w:rPr>
          <w:szCs w:val="22"/>
          <w:lang w:val="lt-LT"/>
        </w:rPr>
        <w:t>LT/1/25/5744/004 – N24</w:t>
      </w:r>
    </w:p>
    <w:p w14:paraId="5FF24223" w14:textId="77777777" w:rsidR="00DD322D" w:rsidRPr="00BF113C" w:rsidRDefault="00DD322D" w:rsidP="00DD322D">
      <w:pPr>
        <w:tabs>
          <w:tab w:val="clear" w:pos="567"/>
        </w:tabs>
        <w:spacing w:line="240" w:lineRule="auto"/>
        <w:rPr>
          <w:szCs w:val="22"/>
          <w:lang w:val="lt-LT"/>
        </w:rPr>
      </w:pPr>
    </w:p>
    <w:p w14:paraId="11EF1655" w14:textId="77777777" w:rsidR="00CB2AA4" w:rsidRPr="00BF113C" w:rsidRDefault="00CB2AA4" w:rsidP="00CB2AA4">
      <w:pPr>
        <w:tabs>
          <w:tab w:val="clear" w:pos="567"/>
        </w:tabs>
        <w:spacing w:line="240" w:lineRule="auto"/>
        <w:rPr>
          <w:szCs w:val="22"/>
          <w:lang w:val="lt-LT"/>
        </w:rPr>
      </w:pPr>
    </w:p>
    <w:p w14:paraId="1C3869B6" w14:textId="2DA4CA9D"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9.</w:t>
      </w:r>
      <w:r w:rsidRPr="00BF113C">
        <w:rPr>
          <w:rFonts w:ascii="Times New Roman" w:hAnsi="Times New Roman"/>
          <w:sz w:val="22"/>
          <w:szCs w:val="22"/>
          <w:lang w:val="lt-LT"/>
        </w:rPr>
        <w:tab/>
      </w:r>
      <w:r w:rsidR="00B71415" w:rsidRPr="00BF113C">
        <w:rPr>
          <w:rFonts w:ascii="Times New Roman" w:hAnsi="Times New Roman"/>
          <w:sz w:val="22"/>
          <w:szCs w:val="22"/>
          <w:lang w:val="lt-LT"/>
        </w:rPr>
        <w:t>REGISTRAVIMO / PERREGISTRAVIMO DATA</w:t>
      </w:r>
    </w:p>
    <w:p w14:paraId="3B3C32C0" w14:textId="77777777" w:rsidR="00CB2AA4" w:rsidRPr="00BF113C" w:rsidRDefault="00CB2AA4" w:rsidP="00CB2AA4">
      <w:pPr>
        <w:tabs>
          <w:tab w:val="clear" w:pos="567"/>
        </w:tabs>
        <w:spacing w:line="240" w:lineRule="auto"/>
        <w:rPr>
          <w:szCs w:val="22"/>
          <w:lang w:val="lt-LT"/>
        </w:rPr>
      </w:pPr>
    </w:p>
    <w:p w14:paraId="22625F93" w14:textId="468831CC" w:rsidR="00EF2831" w:rsidRPr="00EF2831" w:rsidRDefault="00EF2831" w:rsidP="00EF2831">
      <w:pPr>
        <w:tabs>
          <w:tab w:val="clear" w:pos="567"/>
        </w:tabs>
        <w:spacing w:line="240" w:lineRule="auto"/>
        <w:rPr>
          <w:snapToGrid/>
          <w:szCs w:val="24"/>
          <w:lang w:val="lt-LT"/>
        </w:rPr>
      </w:pPr>
      <w:r w:rsidRPr="00EF2831">
        <w:rPr>
          <w:snapToGrid/>
          <w:szCs w:val="24"/>
          <w:lang w:val="lt-LT"/>
        </w:rPr>
        <w:t>Registravimo d</w:t>
      </w:r>
      <w:r>
        <w:rPr>
          <w:snapToGrid/>
          <w:szCs w:val="24"/>
          <w:lang w:val="lt-LT"/>
        </w:rPr>
        <w:t xml:space="preserve">ata </w:t>
      </w:r>
      <w:r w:rsidR="00DD322D">
        <w:rPr>
          <w:snapToGrid/>
          <w:szCs w:val="24"/>
          <w:lang w:val="lt-LT"/>
        </w:rPr>
        <w:t>2025 m. kovo 28 d.</w:t>
      </w:r>
    </w:p>
    <w:p w14:paraId="66040ECE" w14:textId="77777777" w:rsidR="00CB2AA4" w:rsidRPr="00BF113C" w:rsidRDefault="00CB2AA4" w:rsidP="00CB2AA4">
      <w:pPr>
        <w:tabs>
          <w:tab w:val="clear" w:pos="567"/>
        </w:tabs>
        <w:spacing w:line="240" w:lineRule="auto"/>
        <w:rPr>
          <w:szCs w:val="22"/>
          <w:lang w:val="lt-LT"/>
        </w:rPr>
      </w:pPr>
    </w:p>
    <w:p w14:paraId="44B8DB1D" w14:textId="77777777" w:rsidR="00CB2AA4" w:rsidRPr="00BF113C" w:rsidRDefault="00CB2AA4" w:rsidP="00CB2AA4">
      <w:pPr>
        <w:tabs>
          <w:tab w:val="clear" w:pos="567"/>
        </w:tabs>
        <w:spacing w:line="240" w:lineRule="auto"/>
        <w:rPr>
          <w:szCs w:val="22"/>
          <w:lang w:val="lt-LT"/>
        </w:rPr>
      </w:pPr>
    </w:p>
    <w:p w14:paraId="02BABF0E"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10.</w:t>
      </w:r>
      <w:r w:rsidRPr="00BF113C">
        <w:rPr>
          <w:rFonts w:ascii="Times New Roman" w:hAnsi="Times New Roman"/>
          <w:sz w:val="22"/>
          <w:szCs w:val="22"/>
          <w:lang w:val="lt-LT"/>
        </w:rPr>
        <w:tab/>
        <w:t>TEKSTO PERŽIŪROS DATA</w:t>
      </w:r>
    </w:p>
    <w:p w14:paraId="5140358E" w14:textId="77777777" w:rsidR="00CB2AA4" w:rsidRPr="00BF113C" w:rsidRDefault="00CB2AA4" w:rsidP="00CB2AA4">
      <w:pPr>
        <w:tabs>
          <w:tab w:val="clear" w:pos="567"/>
        </w:tabs>
        <w:spacing w:line="240" w:lineRule="auto"/>
        <w:rPr>
          <w:szCs w:val="22"/>
          <w:lang w:val="lt-LT"/>
        </w:rPr>
      </w:pPr>
    </w:p>
    <w:p w14:paraId="16668BBE" w14:textId="080AE33A" w:rsidR="008150EE" w:rsidRDefault="00DC6005" w:rsidP="00D5386E">
      <w:pPr>
        <w:tabs>
          <w:tab w:val="clear" w:pos="567"/>
          <w:tab w:val="center" w:pos="4819"/>
          <w:tab w:val="right" w:pos="9638"/>
        </w:tabs>
        <w:spacing w:line="240" w:lineRule="auto"/>
        <w:rPr>
          <w:snapToGrid/>
          <w:szCs w:val="22"/>
          <w:lang w:val="lt-LT" w:eastAsia="lt-LT"/>
        </w:rPr>
      </w:pPr>
      <w:r>
        <w:rPr>
          <w:snapToGrid/>
          <w:szCs w:val="22"/>
          <w:lang w:val="lt-LT" w:eastAsia="lt-LT"/>
        </w:rPr>
        <w:t>2025 m. gruodžio 17 d.</w:t>
      </w:r>
    </w:p>
    <w:p w14:paraId="79FCB782" w14:textId="77777777" w:rsidR="008E2D6B" w:rsidRDefault="008E2D6B" w:rsidP="00D5386E">
      <w:pPr>
        <w:tabs>
          <w:tab w:val="clear" w:pos="567"/>
          <w:tab w:val="center" w:pos="4819"/>
          <w:tab w:val="right" w:pos="9638"/>
        </w:tabs>
        <w:spacing w:line="240" w:lineRule="auto"/>
        <w:rPr>
          <w:snapToGrid/>
          <w:szCs w:val="22"/>
          <w:lang w:val="lt-LT" w:eastAsia="lt-LT"/>
        </w:rPr>
      </w:pPr>
    </w:p>
    <w:p w14:paraId="1AFFC6EC" w14:textId="1281BE19" w:rsidR="00D5386E" w:rsidRPr="00D5386E" w:rsidRDefault="00D5386E" w:rsidP="00D5386E">
      <w:pPr>
        <w:tabs>
          <w:tab w:val="clear" w:pos="567"/>
          <w:tab w:val="center" w:pos="4819"/>
          <w:tab w:val="right" w:pos="9638"/>
        </w:tabs>
        <w:spacing w:line="240" w:lineRule="auto"/>
        <w:rPr>
          <w:snapToGrid/>
          <w:sz w:val="24"/>
          <w:lang w:val="lt-LT"/>
        </w:rPr>
      </w:pPr>
      <w:r w:rsidRPr="00D5386E">
        <w:rPr>
          <w:snapToGrid/>
          <w:szCs w:val="22"/>
          <w:lang w:val="lt-LT" w:eastAsia="lt-LT"/>
        </w:rPr>
        <w:t xml:space="preserve">Išsami informacija apie šį vaistinį preparatą pateikiama Valstybinės vaistų kontrolės tarnybos prie Lietuvos Respublikos sveikatos apsaugos ministerijos tinklalapyje </w:t>
      </w:r>
      <w:r w:rsidRPr="00D5386E">
        <w:rPr>
          <w:snapToGrid/>
          <w:color w:val="0000EE"/>
          <w:szCs w:val="22"/>
          <w:u w:val="single"/>
          <w:lang w:val="lt-LT" w:eastAsia="lt-LT"/>
        </w:rPr>
        <w:t>https://vvkt.lrv.lt/lt/.</w:t>
      </w:r>
    </w:p>
    <w:p w14:paraId="53925D36" w14:textId="77777777" w:rsidR="00CB2AA4" w:rsidRPr="00BF113C" w:rsidRDefault="00CB2AA4" w:rsidP="00CB2AA4">
      <w:pPr>
        <w:pStyle w:val="Paprastasistekstas"/>
        <w:tabs>
          <w:tab w:val="left" w:pos="5954"/>
          <w:tab w:val="left" w:pos="6237"/>
          <w:tab w:val="left" w:pos="6663"/>
          <w:tab w:val="left" w:pos="6946"/>
        </w:tabs>
        <w:jc w:val="both"/>
        <w:rPr>
          <w:rFonts w:ascii="Times New Roman" w:hAnsi="Times New Roman"/>
          <w:color w:val="000000"/>
          <w:sz w:val="22"/>
          <w:szCs w:val="22"/>
          <w:lang w:val="lt-LT"/>
        </w:rPr>
      </w:pPr>
      <w:r w:rsidRPr="00BF113C">
        <w:rPr>
          <w:rFonts w:ascii="Times New Roman" w:hAnsi="Times New Roman"/>
          <w:sz w:val="22"/>
          <w:szCs w:val="22"/>
          <w:lang w:val="lt-LT"/>
        </w:rPr>
        <w:br w:type="page"/>
      </w:r>
    </w:p>
    <w:p w14:paraId="310ED415" w14:textId="77777777" w:rsidR="00CB2AA4" w:rsidRPr="00BF113C" w:rsidRDefault="00CB2AA4" w:rsidP="00CB2AA4">
      <w:pPr>
        <w:spacing w:line="240" w:lineRule="auto"/>
        <w:rPr>
          <w:szCs w:val="22"/>
          <w:lang w:val="lt-LT"/>
        </w:rPr>
      </w:pPr>
    </w:p>
    <w:p w14:paraId="20EAFFF3" w14:textId="77777777" w:rsidR="00CB2AA4" w:rsidRPr="00BF113C" w:rsidRDefault="00CB2AA4" w:rsidP="00CB2AA4">
      <w:pPr>
        <w:spacing w:line="240" w:lineRule="auto"/>
        <w:rPr>
          <w:szCs w:val="22"/>
          <w:lang w:val="lt-LT"/>
        </w:rPr>
      </w:pPr>
    </w:p>
    <w:p w14:paraId="7269CA57" w14:textId="77777777" w:rsidR="00CB2AA4" w:rsidRPr="00BF113C" w:rsidRDefault="00CB2AA4" w:rsidP="00CB2AA4">
      <w:pPr>
        <w:spacing w:line="240" w:lineRule="auto"/>
        <w:rPr>
          <w:szCs w:val="22"/>
          <w:lang w:val="lt-LT"/>
        </w:rPr>
      </w:pPr>
    </w:p>
    <w:p w14:paraId="5F846D3B" w14:textId="77777777" w:rsidR="00CB2AA4" w:rsidRPr="00BF113C" w:rsidRDefault="00CB2AA4" w:rsidP="00CB2AA4">
      <w:pPr>
        <w:spacing w:line="240" w:lineRule="auto"/>
        <w:rPr>
          <w:szCs w:val="22"/>
          <w:lang w:val="lt-LT"/>
        </w:rPr>
      </w:pPr>
    </w:p>
    <w:p w14:paraId="765F5390" w14:textId="77777777" w:rsidR="00CB2AA4" w:rsidRPr="00BF113C" w:rsidRDefault="00CB2AA4" w:rsidP="00CB2AA4">
      <w:pPr>
        <w:spacing w:line="240" w:lineRule="auto"/>
        <w:rPr>
          <w:szCs w:val="22"/>
          <w:lang w:val="lt-LT"/>
        </w:rPr>
      </w:pPr>
    </w:p>
    <w:p w14:paraId="4215A111" w14:textId="77777777" w:rsidR="00CB2AA4" w:rsidRPr="00BF113C" w:rsidRDefault="00CB2AA4" w:rsidP="00CB2AA4">
      <w:pPr>
        <w:spacing w:line="240" w:lineRule="auto"/>
        <w:rPr>
          <w:szCs w:val="22"/>
          <w:lang w:val="lt-LT"/>
        </w:rPr>
      </w:pPr>
    </w:p>
    <w:p w14:paraId="52D0D66D" w14:textId="77777777" w:rsidR="00CB2AA4" w:rsidRPr="00BF113C" w:rsidRDefault="00CB2AA4" w:rsidP="00CB2AA4">
      <w:pPr>
        <w:spacing w:line="240" w:lineRule="auto"/>
        <w:rPr>
          <w:szCs w:val="22"/>
          <w:lang w:val="lt-LT"/>
        </w:rPr>
      </w:pPr>
    </w:p>
    <w:p w14:paraId="30BEF7DA" w14:textId="77777777" w:rsidR="00CB2AA4" w:rsidRPr="00BF113C" w:rsidRDefault="00CB2AA4" w:rsidP="00CB2AA4">
      <w:pPr>
        <w:spacing w:line="240" w:lineRule="auto"/>
        <w:rPr>
          <w:szCs w:val="22"/>
          <w:lang w:val="lt-LT"/>
        </w:rPr>
      </w:pPr>
    </w:p>
    <w:p w14:paraId="29374162" w14:textId="77777777" w:rsidR="00CB2AA4" w:rsidRPr="00BF113C" w:rsidRDefault="00CB2AA4" w:rsidP="00CB2AA4">
      <w:pPr>
        <w:spacing w:line="240" w:lineRule="auto"/>
        <w:rPr>
          <w:szCs w:val="22"/>
          <w:lang w:val="lt-LT"/>
        </w:rPr>
      </w:pPr>
    </w:p>
    <w:p w14:paraId="47D4289D" w14:textId="77777777" w:rsidR="00CB2AA4" w:rsidRPr="00BF113C" w:rsidRDefault="00CB2AA4" w:rsidP="00CB2AA4">
      <w:pPr>
        <w:spacing w:line="240" w:lineRule="auto"/>
        <w:rPr>
          <w:szCs w:val="22"/>
          <w:lang w:val="lt-LT"/>
        </w:rPr>
      </w:pPr>
    </w:p>
    <w:p w14:paraId="3126EAF9" w14:textId="77777777" w:rsidR="00CB2AA4" w:rsidRPr="00BF113C" w:rsidRDefault="00CB2AA4" w:rsidP="00CB2AA4">
      <w:pPr>
        <w:spacing w:line="240" w:lineRule="auto"/>
        <w:rPr>
          <w:szCs w:val="22"/>
          <w:lang w:val="lt-LT"/>
        </w:rPr>
      </w:pPr>
    </w:p>
    <w:p w14:paraId="3D11276D" w14:textId="77777777" w:rsidR="00CB2AA4" w:rsidRPr="00BF113C" w:rsidRDefault="00CB2AA4" w:rsidP="00CB2AA4">
      <w:pPr>
        <w:spacing w:line="240" w:lineRule="auto"/>
        <w:rPr>
          <w:szCs w:val="22"/>
          <w:lang w:val="lt-LT"/>
        </w:rPr>
      </w:pPr>
    </w:p>
    <w:p w14:paraId="562259B0" w14:textId="77777777" w:rsidR="00CB2AA4" w:rsidRPr="00BF113C" w:rsidRDefault="00CB2AA4" w:rsidP="00CB2AA4">
      <w:pPr>
        <w:spacing w:line="240" w:lineRule="auto"/>
        <w:rPr>
          <w:szCs w:val="22"/>
          <w:lang w:val="lt-LT"/>
        </w:rPr>
      </w:pPr>
    </w:p>
    <w:p w14:paraId="7ED78DA6" w14:textId="77777777" w:rsidR="00CB2AA4" w:rsidRPr="00BF113C" w:rsidRDefault="00CB2AA4" w:rsidP="00CB2AA4">
      <w:pPr>
        <w:spacing w:line="240" w:lineRule="auto"/>
        <w:rPr>
          <w:szCs w:val="22"/>
          <w:lang w:val="lt-LT"/>
        </w:rPr>
      </w:pPr>
    </w:p>
    <w:p w14:paraId="2E621BE8" w14:textId="77777777" w:rsidR="00CB2AA4" w:rsidRPr="00BF113C" w:rsidRDefault="00CB2AA4" w:rsidP="00CB2AA4">
      <w:pPr>
        <w:spacing w:line="240" w:lineRule="auto"/>
        <w:rPr>
          <w:szCs w:val="22"/>
          <w:lang w:val="lt-LT"/>
        </w:rPr>
      </w:pPr>
    </w:p>
    <w:p w14:paraId="04D55DD7" w14:textId="77777777" w:rsidR="00CB2AA4" w:rsidRPr="00BF113C" w:rsidRDefault="00CB2AA4" w:rsidP="00CB2AA4">
      <w:pPr>
        <w:spacing w:line="240" w:lineRule="auto"/>
        <w:rPr>
          <w:szCs w:val="22"/>
          <w:lang w:val="lt-LT"/>
        </w:rPr>
      </w:pPr>
    </w:p>
    <w:p w14:paraId="087DAA52" w14:textId="77777777" w:rsidR="00CB2AA4" w:rsidRPr="00BF113C" w:rsidRDefault="00CB2AA4" w:rsidP="00CB2AA4">
      <w:pPr>
        <w:spacing w:line="240" w:lineRule="auto"/>
        <w:rPr>
          <w:szCs w:val="22"/>
          <w:lang w:val="lt-LT"/>
        </w:rPr>
      </w:pPr>
    </w:p>
    <w:p w14:paraId="57FBBB84" w14:textId="77777777" w:rsidR="00CB2AA4" w:rsidRPr="00BF113C" w:rsidRDefault="00CB2AA4" w:rsidP="00CB2AA4">
      <w:pPr>
        <w:spacing w:line="240" w:lineRule="auto"/>
        <w:rPr>
          <w:szCs w:val="22"/>
          <w:lang w:val="lt-LT"/>
        </w:rPr>
      </w:pPr>
    </w:p>
    <w:p w14:paraId="6F55ABD7" w14:textId="77777777" w:rsidR="00CB2AA4" w:rsidRPr="00BF113C" w:rsidRDefault="00CB2AA4" w:rsidP="00CB2AA4">
      <w:pPr>
        <w:spacing w:line="240" w:lineRule="auto"/>
        <w:rPr>
          <w:szCs w:val="22"/>
          <w:lang w:val="lt-LT"/>
        </w:rPr>
      </w:pPr>
    </w:p>
    <w:p w14:paraId="44AE3EBB" w14:textId="77777777" w:rsidR="00CB2AA4" w:rsidRPr="00BF113C" w:rsidRDefault="00CB2AA4" w:rsidP="00CB2AA4">
      <w:pPr>
        <w:spacing w:line="240" w:lineRule="auto"/>
        <w:rPr>
          <w:szCs w:val="22"/>
          <w:lang w:val="lt-LT"/>
        </w:rPr>
      </w:pPr>
    </w:p>
    <w:p w14:paraId="6BA96DDD" w14:textId="77777777" w:rsidR="00CB2AA4" w:rsidRPr="00BF113C" w:rsidRDefault="00CB2AA4" w:rsidP="00CB2AA4">
      <w:pPr>
        <w:spacing w:line="240" w:lineRule="auto"/>
        <w:rPr>
          <w:szCs w:val="22"/>
          <w:lang w:val="lt-LT"/>
        </w:rPr>
      </w:pPr>
    </w:p>
    <w:p w14:paraId="5DE8A0A2" w14:textId="77777777" w:rsidR="00CB2AA4" w:rsidRPr="00BF113C" w:rsidRDefault="00CB2AA4" w:rsidP="00CB2AA4">
      <w:pPr>
        <w:spacing w:line="240" w:lineRule="auto"/>
        <w:rPr>
          <w:szCs w:val="22"/>
          <w:lang w:val="lt-LT"/>
        </w:rPr>
      </w:pPr>
    </w:p>
    <w:p w14:paraId="40674FAD" w14:textId="77777777" w:rsidR="00CB2AA4" w:rsidRPr="00BF113C" w:rsidRDefault="00CB2AA4" w:rsidP="00CB2AA4">
      <w:pPr>
        <w:spacing w:line="240" w:lineRule="auto"/>
        <w:rPr>
          <w:szCs w:val="22"/>
          <w:lang w:val="lt-LT"/>
        </w:rPr>
      </w:pPr>
    </w:p>
    <w:p w14:paraId="56687E1B" w14:textId="77777777" w:rsidR="00CB2AA4" w:rsidRPr="00BF113C" w:rsidRDefault="00CB2AA4" w:rsidP="00CB2AA4">
      <w:pPr>
        <w:spacing w:line="240" w:lineRule="auto"/>
        <w:jc w:val="center"/>
        <w:rPr>
          <w:b/>
          <w:szCs w:val="22"/>
          <w:lang w:val="lt-LT"/>
        </w:rPr>
      </w:pPr>
      <w:r w:rsidRPr="00BF113C">
        <w:rPr>
          <w:b/>
          <w:szCs w:val="22"/>
          <w:lang w:val="lt-LT"/>
        </w:rPr>
        <w:t>II PRIEDAS</w:t>
      </w:r>
    </w:p>
    <w:p w14:paraId="01BABEFC" w14:textId="77777777" w:rsidR="00CB2AA4" w:rsidRPr="00BF113C" w:rsidRDefault="00CB2AA4" w:rsidP="009D264F">
      <w:pPr>
        <w:spacing w:line="240" w:lineRule="auto"/>
        <w:ind w:right="1416"/>
        <w:rPr>
          <w:szCs w:val="22"/>
          <w:lang w:val="lt-LT"/>
        </w:rPr>
      </w:pPr>
    </w:p>
    <w:p w14:paraId="743D6F9C" w14:textId="24945722" w:rsidR="00CB2AA4" w:rsidRPr="00BF113C" w:rsidRDefault="00B71415" w:rsidP="00CB2AA4">
      <w:pPr>
        <w:spacing w:line="240" w:lineRule="auto"/>
        <w:jc w:val="center"/>
        <w:rPr>
          <w:i/>
          <w:szCs w:val="22"/>
          <w:lang w:val="lt-LT"/>
        </w:rPr>
      </w:pPr>
      <w:r w:rsidRPr="00BF113C">
        <w:rPr>
          <w:b/>
          <w:szCs w:val="22"/>
          <w:lang w:val="lt-LT"/>
        </w:rPr>
        <w:t xml:space="preserve">REGISTRACIJOS </w:t>
      </w:r>
      <w:r w:rsidR="00CB2AA4" w:rsidRPr="00BF113C">
        <w:rPr>
          <w:b/>
          <w:szCs w:val="22"/>
          <w:lang w:val="lt-LT"/>
        </w:rPr>
        <w:t>SĄLYGOS</w:t>
      </w:r>
    </w:p>
    <w:p w14:paraId="73EF9800" w14:textId="77777777" w:rsidR="00CB2AA4" w:rsidRPr="00BF113C" w:rsidRDefault="00CB2AA4" w:rsidP="00CB2AA4">
      <w:pPr>
        <w:spacing w:line="240" w:lineRule="auto"/>
        <w:rPr>
          <w:szCs w:val="22"/>
          <w:lang w:val="lt-LT"/>
        </w:rPr>
      </w:pPr>
    </w:p>
    <w:p w14:paraId="49A73129" w14:textId="69DF8C70" w:rsidR="00CB2AA4" w:rsidRPr="00BF113C" w:rsidRDefault="00CB2AA4" w:rsidP="00CB2AA4">
      <w:pPr>
        <w:tabs>
          <w:tab w:val="clear" w:pos="567"/>
          <w:tab w:val="left" w:pos="1701"/>
        </w:tabs>
        <w:spacing w:line="240" w:lineRule="auto"/>
        <w:ind w:left="1701" w:right="567" w:hanging="567"/>
        <w:rPr>
          <w:b/>
          <w:szCs w:val="22"/>
          <w:lang w:val="lt-LT"/>
        </w:rPr>
      </w:pPr>
      <w:r w:rsidRPr="00BF113C">
        <w:rPr>
          <w:b/>
          <w:szCs w:val="22"/>
          <w:lang w:val="lt-LT"/>
        </w:rPr>
        <w:t>A.</w:t>
      </w:r>
      <w:r w:rsidRPr="00BF113C">
        <w:rPr>
          <w:b/>
          <w:szCs w:val="22"/>
          <w:lang w:val="lt-LT"/>
        </w:rPr>
        <w:tab/>
      </w:r>
      <w:r w:rsidR="00C13D95" w:rsidRPr="00BF113C">
        <w:rPr>
          <w:b/>
          <w:noProof/>
          <w:szCs w:val="22"/>
          <w:lang w:val="lt-LT"/>
        </w:rPr>
        <w:t xml:space="preserve">GAMINTOJAS (-AI), ATSAKINGAS (-I) </w:t>
      </w:r>
      <w:r w:rsidRPr="00BF113C">
        <w:rPr>
          <w:b/>
          <w:szCs w:val="22"/>
          <w:lang w:val="lt-LT"/>
        </w:rPr>
        <w:t>UŽ SERIJŲ IŠLEIDIMĄ</w:t>
      </w:r>
    </w:p>
    <w:p w14:paraId="2E15C0CC" w14:textId="77777777" w:rsidR="00CB2AA4" w:rsidRPr="00BF113C" w:rsidRDefault="00CB2AA4" w:rsidP="00CB2AA4">
      <w:pPr>
        <w:tabs>
          <w:tab w:val="clear" w:pos="567"/>
          <w:tab w:val="left" w:pos="1701"/>
        </w:tabs>
        <w:spacing w:line="240" w:lineRule="auto"/>
        <w:ind w:left="567" w:right="567" w:hanging="567"/>
        <w:rPr>
          <w:szCs w:val="22"/>
          <w:lang w:val="lt-LT"/>
        </w:rPr>
      </w:pPr>
    </w:p>
    <w:p w14:paraId="13920FDA" w14:textId="77777777" w:rsidR="00CB2AA4" w:rsidRPr="00BF113C" w:rsidRDefault="00CB2AA4" w:rsidP="00CB2AA4">
      <w:pPr>
        <w:tabs>
          <w:tab w:val="clear" w:pos="567"/>
          <w:tab w:val="left" w:pos="1701"/>
        </w:tabs>
        <w:spacing w:line="240" w:lineRule="auto"/>
        <w:ind w:left="1701" w:right="567" w:hanging="567"/>
        <w:rPr>
          <w:b/>
          <w:szCs w:val="22"/>
          <w:lang w:val="lt-LT"/>
        </w:rPr>
      </w:pPr>
      <w:r w:rsidRPr="00BF113C">
        <w:rPr>
          <w:b/>
          <w:szCs w:val="22"/>
          <w:lang w:val="lt-LT"/>
        </w:rPr>
        <w:t>B.</w:t>
      </w:r>
      <w:r w:rsidRPr="00BF113C">
        <w:rPr>
          <w:b/>
          <w:szCs w:val="22"/>
          <w:lang w:val="lt-LT"/>
        </w:rPr>
        <w:tab/>
        <w:t>TIEKIMO IR VARTOJIMO SĄLYGOS AR APRIBOJIMAI</w:t>
      </w:r>
    </w:p>
    <w:p w14:paraId="6576EB72" w14:textId="38056000" w:rsidR="00CB2AA4" w:rsidRPr="00BF113C" w:rsidRDefault="00CB2AA4" w:rsidP="00CB2AA4">
      <w:pPr>
        <w:spacing w:line="240" w:lineRule="auto"/>
        <w:ind w:left="567" w:hanging="567"/>
        <w:rPr>
          <w:b/>
          <w:szCs w:val="22"/>
          <w:lang w:val="lt-LT"/>
        </w:rPr>
      </w:pPr>
      <w:r w:rsidRPr="00BF113C">
        <w:rPr>
          <w:szCs w:val="22"/>
          <w:lang w:val="lt-LT"/>
        </w:rPr>
        <w:br w:type="page"/>
      </w:r>
      <w:r w:rsidRPr="00BF113C">
        <w:rPr>
          <w:b/>
          <w:szCs w:val="22"/>
          <w:lang w:val="lt-LT"/>
        </w:rPr>
        <w:lastRenderedPageBreak/>
        <w:t>A.</w:t>
      </w:r>
      <w:r w:rsidRPr="00BF113C">
        <w:rPr>
          <w:b/>
          <w:szCs w:val="22"/>
          <w:lang w:val="lt-LT"/>
        </w:rPr>
        <w:tab/>
      </w:r>
      <w:r w:rsidR="000A2152" w:rsidRPr="00BF113C">
        <w:rPr>
          <w:b/>
          <w:szCs w:val="22"/>
          <w:lang w:val="lt-LT"/>
        </w:rPr>
        <w:t xml:space="preserve">GAMINTOJAS (-AI), ATSAKINGAS (-I) </w:t>
      </w:r>
      <w:r w:rsidRPr="00BF113C">
        <w:rPr>
          <w:b/>
          <w:szCs w:val="22"/>
          <w:lang w:val="lt-LT"/>
        </w:rPr>
        <w:t>UŽ SERIJŲ IŠLEIDIMĄ</w:t>
      </w:r>
    </w:p>
    <w:p w14:paraId="1E3358AC" w14:textId="77777777" w:rsidR="00CB2AA4" w:rsidRPr="00BF113C" w:rsidRDefault="00CB2AA4" w:rsidP="00CB2AA4">
      <w:pPr>
        <w:spacing w:line="240" w:lineRule="auto"/>
        <w:rPr>
          <w:szCs w:val="22"/>
          <w:lang w:val="lt-LT"/>
        </w:rPr>
      </w:pPr>
    </w:p>
    <w:p w14:paraId="32DD734F" w14:textId="15FCE12A" w:rsidR="000A2152" w:rsidRPr="00BF113C" w:rsidRDefault="000A2152" w:rsidP="000A2152">
      <w:pPr>
        <w:spacing w:line="240" w:lineRule="auto"/>
        <w:jc w:val="both"/>
        <w:rPr>
          <w:szCs w:val="22"/>
          <w:lang w:val="lt-LT"/>
        </w:rPr>
      </w:pPr>
      <w:r w:rsidRPr="00BF113C">
        <w:rPr>
          <w:noProof/>
          <w:szCs w:val="22"/>
          <w:u w:val="single"/>
          <w:lang w:val="lt-LT"/>
        </w:rPr>
        <w:t>Gamintojo (-ų), atsakingo (-ų) už serijų išleidimą, pavadinimas (-ai) ir adresas (-ai)</w:t>
      </w:r>
    </w:p>
    <w:p w14:paraId="5853170E" w14:textId="77777777" w:rsidR="00CB2AA4" w:rsidRPr="00BF113C" w:rsidRDefault="00CB2AA4" w:rsidP="00CB2AA4">
      <w:pPr>
        <w:spacing w:line="240" w:lineRule="auto"/>
        <w:rPr>
          <w:szCs w:val="22"/>
          <w:lang w:val="lt-LT"/>
        </w:rPr>
      </w:pPr>
    </w:p>
    <w:p w14:paraId="7A3322F8" w14:textId="105126C3" w:rsidR="00227CC7" w:rsidRPr="00BF113C" w:rsidRDefault="00227CC7" w:rsidP="00227CC7">
      <w:pPr>
        <w:spacing w:line="240" w:lineRule="auto"/>
        <w:rPr>
          <w:szCs w:val="22"/>
          <w:lang w:val="lt-LT"/>
        </w:rPr>
      </w:pPr>
      <w:proofErr w:type="spellStart"/>
      <w:r w:rsidRPr="00BF113C">
        <w:rPr>
          <w:szCs w:val="22"/>
          <w:lang w:val="lt-LT"/>
        </w:rPr>
        <w:t>Klosterfrau</w:t>
      </w:r>
      <w:proofErr w:type="spellEnd"/>
      <w:r w:rsidRPr="00BF113C">
        <w:rPr>
          <w:szCs w:val="22"/>
          <w:lang w:val="lt-LT"/>
        </w:rPr>
        <w:t xml:space="preserve"> </w:t>
      </w:r>
      <w:proofErr w:type="spellStart"/>
      <w:r w:rsidRPr="00BF113C">
        <w:rPr>
          <w:szCs w:val="22"/>
          <w:lang w:val="lt-LT"/>
        </w:rPr>
        <w:t>Berlin</w:t>
      </w:r>
      <w:proofErr w:type="spellEnd"/>
      <w:r w:rsidRPr="00BF113C">
        <w:rPr>
          <w:szCs w:val="22"/>
          <w:lang w:val="lt-LT"/>
        </w:rPr>
        <w:t xml:space="preserve"> </w:t>
      </w:r>
      <w:proofErr w:type="spellStart"/>
      <w:r w:rsidRPr="00BF113C">
        <w:rPr>
          <w:szCs w:val="22"/>
          <w:lang w:val="lt-LT"/>
        </w:rPr>
        <w:t>GmbH</w:t>
      </w:r>
      <w:proofErr w:type="spellEnd"/>
    </w:p>
    <w:p w14:paraId="16D18A71" w14:textId="77777777" w:rsidR="00227CC7" w:rsidRPr="00BF113C" w:rsidRDefault="00227CC7" w:rsidP="00227CC7">
      <w:pPr>
        <w:spacing w:line="240" w:lineRule="auto"/>
        <w:rPr>
          <w:szCs w:val="22"/>
          <w:lang w:val="lt-LT"/>
        </w:rPr>
      </w:pPr>
      <w:proofErr w:type="spellStart"/>
      <w:r w:rsidRPr="00BF113C">
        <w:rPr>
          <w:szCs w:val="22"/>
          <w:lang w:val="lt-LT"/>
        </w:rPr>
        <w:t>Motzener</w:t>
      </w:r>
      <w:proofErr w:type="spellEnd"/>
      <w:r w:rsidRPr="00BF113C">
        <w:rPr>
          <w:szCs w:val="22"/>
          <w:lang w:val="lt-LT"/>
        </w:rPr>
        <w:t xml:space="preserve"> Str. 41</w:t>
      </w:r>
    </w:p>
    <w:p w14:paraId="7FB8DEBF" w14:textId="77777777" w:rsidR="00227CC7" w:rsidRPr="00BF113C" w:rsidRDefault="00227CC7" w:rsidP="00227CC7">
      <w:pPr>
        <w:spacing w:line="240" w:lineRule="auto"/>
        <w:rPr>
          <w:szCs w:val="22"/>
          <w:lang w:val="lt-LT"/>
        </w:rPr>
      </w:pPr>
      <w:r w:rsidRPr="00BF113C">
        <w:rPr>
          <w:szCs w:val="22"/>
          <w:lang w:val="lt-LT"/>
        </w:rPr>
        <w:t xml:space="preserve">12277 </w:t>
      </w:r>
      <w:proofErr w:type="spellStart"/>
      <w:r w:rsidRPr="00BF113C">
        <w:rPr>
          <w:szCs w:val="22"/>
          <w:lang w:val="lt-LT"/>
        </w:rPr>
        <w:t>Berlin</w:t>
      </w:r>
      <w:proofErr w:type="spellEnd"/>
    </w:p>
    <w:p w14:paraId="0B007C12" w14:textId="6DCE2657" w:rsidR="00CB2AA4" w:rsidRPr="00BF113C" w:rsidRDefault="0014741E" w:rsidP="00227CC7">
      <w:pPr>
        <w:spacing w:line="240" w:lineRule="auto"/>
        <w:rPr>
          <w:szCs w:val="22"/>
          <w:lang w:val="lt-LT"/>
        </w:rPr>
      </w:pPr>
      <w:r w:rsidRPr="00BF113C">
        <w:rPr>
          <w:szCs w:val="22"/>
          <w:lang w:val="lt-LT"/>
        </w:rPr>
        <w:t>Vokietija</w:t>
      </w:r>
    </w:p>
    <w:p w14:paraId="2CA479A9" w14:textId="77777777" w:rsidR="00CB2AA4" w:rsidRDefault="00CB2AA4" w:rsidP="00CB2AA4">
      <w:pPr>
        <w:spacing w:line="240" w:lineRule="auto"/>
        <w:rPr>
          <w:szCs w:val="22"/>
          <w:lang w:val="lt-LT"/>
        </w:rPr>
      </w:pPr>
    </w:p>
    <w:p w14:paraId="035A24E1" w14:textId="77777777" w:rsidR="00D5386E" w:rsidRPr="00BF113C" w:rsidRDefault="00D5386E" w:rsidP="00CB2AA4">
      <w:pPr>
        <w:spacing w:line="240" w:lineRule="auto"/>
        <w:rPr>
          <w:szCs w:val="22"/>
          <w:lang w:val="lt-LT"/>
        </w:rPr>
      </w:pPr>
    </w:p>
    <w:p w14:paraId="3CDC07EF" w14:textId="77777777" w:rsidR="00CB2AA4" w:rsidRPr="00BF113C" w:rsidRDefault="00CB2AA4" w:rsidP="00CB2AA4">
      <w:pPr>
        <w:spacing w:line="240" w:lineRule="auto"/>
        <w:ind w:left="567" w:hanging="567"/>
        <w:rPr>
          <w:szCs w:val="22"/>
          <w:lang w:val="lt-LT"/>
        </w:rPr>
      </w:pPr>
      <w:r w:rsidRPr="00BF113C">
        <w:rPr>
          <w:b/>
          <w:szCs w:val="22"/>
          <w:lang w:val="lt-LT"/>
        </w:rPr>
        <w:t>B.</w:t>
      </w:r>
      <w:r w:rsidRPr="00BF113C">
        <w:rPr>
          <w:b/>
          <w:szCs w:val="22"/>
          <w:lang w:val="lt-LT"/>
        </w:rPr>
        <w:tab/>
        <w:t>TIEKIMO IR VARTOJIMO SĄLYGOS AR APRIBOJIMAI</w:t>
      </w:r>
    </w:p>
    <w:p w14:paraId="602936DC" w14:textId="77777777" w:rsidR="00CB2AA4" w:rsidRPr="00BF113C" w:rsidRDefault="00CB2AA4" w:rsidP="00CB2AA4">
      <w:pPr>
        <w:spacing w:line="240" w:lineRule="auto"/>
        <w:rPr>
          <w:szCs w:val="22"/>
          <w:lang w:val="lt-LT"/>
        </w:rPr>
      </w:pPr>
    </w:p>
    <w:p w14:paraId="282A8A5D" w14:textId="77777777" w:rsidR="00CB2AA4" w:rsidRPr="00BF113C" w:rsidRDefault="00CB2AA4" w:rsidP="00CB2AA4">
      <w:pPr>
        <w:spacing w:line="240" w:lineRule="auto"/>
        <w:rPr>
          <w:szCs w:val="22"/>
          <w:lang w:val="lt-LT"/>
        </w:rPr>
      </w:pPr>
      <w:r w:rsidRPr="00BF113C">
        <w:rPr>
          <w:szCs w:val="22"/>
          <w:lang w:val="lt-LT"/>
        </w:rPr>
        <w:t>Nereceptinis vaistinis preparatas.</w:t>
      </w:r>
    </w:p>
    <w:p w14:paraId="030ACF9B" w14:textId="77777777" w:rsidR="00CB2AA4" w:rsidRPr="00BF113C" w:rsidRDefault="00CB2AA4" w:rsidP="00CB2AA4">
      <w:pPr>
        <w:spacing w:line="240" w:lineRule="auto"/>
        <w:rPr>
          <w:szCs w:val="22"/>
          <w:lang w:val="lt-LT"/>
        </w:rPr>
      </w:pPr>
    </w:p>
    <w:p w14:paraId="50CB1B2A" w14:textId="77777777" w:rsidR="00CB2AA4" w:rsidRPr="00BF113C" w:rsidRDefault="00CB2AA4" w:rsidP="00CB2AA4">
      <w:pPr>
        <w:spacing w:line="240" w:lineRule="auto"/>
        <w:rPr>
          <w:szCs w:val="22"/>
          <w:lang w:val="lt-LT"/>
        </w:rPr>
      </w:pPr>
    </w:p>
    <w:p w14:paraId="1ADDFA65" w14:textId="77777777" w:rsidR="00CB2AA4" w:rsidRPr="00BF113C" w:rsidRDefault="00CB2AA4" w:rsidP="00CB2AA4">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BF113C">
        <w:rPr>
          <w:rFonts w:ascii="Times New Roman" w:hAnsi="Times New Roman"/>
          <w:b/>
          <w:sz w:val="22"/>
          <w:szCs w:val="22"/>
          <w:lang w:val="lt-LT"/>
        </w:rPr>
        <w:br w:type="page"/>
      </w:r>
    </w:p>
    <w:p w14:paraId="50DBC0E5" w14:textId="77777777" w:rsidR="00CB2AA4" w:rsidRPr="00BF113C" w:rsidRDefault="00CB2AA4" w:rsidP="00CB2AA4">
      <w:pPr>
        <w:spacing w:line="240" w:lineRule="auto"/>
        <w:ind w:right="566"/>
        <w:rPr>
          <w:szCs w:val="22"/>
          <w:lang w:val="lt-LT"/>
        </w:rPr>
      </w:pPr>
    </w:p>
    <w:p w14:paraId="1983E09E" w14:textId="77777777" w:rsidR="00CB2AA4" w:rsidRPr="00BF113C" w:rsidRDefault="00CB2AA4" w:rsidP="00CB2AA4">
      <w:pPr>
        <w:spacing w:line="240" w:lineRule="auto"/>
        <w:rPr>
          <w:szCs w:val="22"/>
          <w:lang w:val="lt-LT"/>
        </w:rPr>
      </w:pPr>
    </w:p>
    <w:p w14:paraId="734CD58D" w14:textId="77777777" w:rsidR="00CB2AA4" w:rsidRPr="00BF113C" w:rsidRDefault="00CB2AA4" w:rsidP="00CB2AA4">
      <w:pPr>
        <w:spacing w:line="240" w:lineRule="auto"/>
        <w:rPr>
          <w:szCs w:val="22"/>
          <w:lang w:val="lt-LT"/>
        </w:rPr>
      </w:pPr>
    </w:p>
    <w:p w14:paraId="65A97F5A" w14:textId="77777777" w:rsidR="00CB2AA4" w:rsidRPr="00BF113C" w:rsidRDefault="00CB2AA4" w:rsidP="00CB2AA4">
      <w:pPr>
        <w:spacing w:line="240" w:lineRule="auto"/>
        <w:rPr>
          <w:szCs w:val="22"/>
          <w:lang w:val="lt-LT"/>
        </w:rPr>
      </w:pPr>
    </w:p>
    <w:p w14:paraId="328786B9" w14:textId="77777777" w:rsidR="00CB2AA4" w:rsidRPr="00BF113C" w:rsidRDefault="00CB2AA4" w:rsidP="00CB2AA4">
      <w:pPr>
        <w:spacing w:line="240" w:lineRule="auto"/>
        <w:rPr>
          <w:szCs w:val="22"/>
          <w:lang w:val="lt-LT"/>
        </w:rPr>
      </w:pPr>
    </w:p>
    <w:p w14:paraId="144837AF" w14:textId="77777777" w:rsidR="00CB2AA4" w:rsidRPr="00BF113C" w:rsidRDefault="00CB2AA4" w:rsidP="00CB2AA4">
      <w:pPr>
        <w:spacing w:line="240" w:lineRule="auto"/>
        <w:rPr>
          <w:szCs w:val="22"/>
          <w:lang w:val="lt-LT"/>
        </w:rPr>
      </w:pPr>
    </w:p>
    <w:p w14:paraId="318CEB33" w14:textId="77777777" w:rsidR="00CB2AA4" w:rsidRPr="00BF113C" w:rsidRDefault="00CB2AA4" w:rsidP="00CB2AA4">
      <w:pPr>
        <w:spacing w:line="240" w:lineRule="auto"/>
        <w:rPr>
          <w:szCs w:val="22"/>
          <w:lang w:val="lt-LT"/>
        </w:rPr>
      </w:pPr>
    </w:p>
    <w:p w14:paraId="0627C6F7" w14:textId="77777777" w:rsidR="00CB2AA4" w:rsidRPr="00BF113C" w:rsidRDefault="00CB2AA4" w:rsidP="00CB2AA4">
      <w:pPr>
        <w:spacing w:line="240" w:lineRule="auto"/>
        <w:rPr>
          <w:szCs w:val="22"/>
          <w:lang w:val="lt-LT"/>
        </w:rPr>
      </w:pPr>
    </w:p>
    <w:p w14:paraId="3F08B77D" w14:textId="77777777" w:rsidR="00CB2AA4" w:rsidRPr="00BF113C" w:rsidRDefault="00CB2AA4" w:rsidP="00CB2AA4">
      <w:pPr>
        <w:spacing w:line="240" w:lineRule="auto"/>
        <w:rPr>
          <w:szCs w:val="22"/>
          <w:lang w:val="lt-LT"/>
        </w:rPr>
      </w:pPr>
    </w:p>
    <w:p w14:paraId="4C74145F" w14:textId="77777777" w:rsidR="00CB2AA4" w:rsidRPr="00BF113C" w:rsidRDefault="00CB2AA4" w:rsidP="00CB2AA4">
      <w:pPr>
        <w:spacing w:line="240" w:lineRule="auto"/>
        <w:rPr>
          <w:szCs w:val="22"/>
          <w:lang w:val="lt-LT"/>
        </w:rPr>
      </w:pPr>
    </w:p>
    <w:p w14:paraId="1C3E51D0" w14:textId="77777777" w:rsidR="00CB2AA4" w:rsidRPr="00BF113C" w:rsidRDefault="00CB2AA4" w:rsidP="00CB2AA4">
      <w:pPr>
        <w:spacing w:line="240" w:lineRule="auto"/>
        <w:rPr>
          <w:szCs w:val="22"/>
          <w:lang w:val="lt-LT"/>
        </w:rPr>
      </w:pPr>
    </w:p>
    <w:p w14:paraId="1DD54F1D" w14:textId="77777777" w:rsidR="00CB2AA4" w:rsidRPr="00BF113C" w:rsidRDefault="00CB2AA4" w:rsidP="00CB2AA4">
      <w:pPr>
        <w:spacing w:line="240" w:lineRule="auto"/>
        <w:rPr>
          <w:szCs w:val="22"/>
          <w:lang w:val="lt-LT"/>
        </w:rPr>
      </w:pPr>
    </w:p>
    <w:p w14:paraId="1B48C801" w14:textId="77777777" w:rsidR="00CB2AA4" w:rsidRPr="00BF113C" w:rsidRDefault="00CB2AA4" w:rsidP="00CB2AA4">
      <w:pPr>
        <w:spacing w:line="240" w:lineRule="auto"/>
        <w:rPr>
          <w:szCs w:val="22"/>
          <w:lang w:val="lt-LT"/>
        </w:rPr>
      </w:pPr>
    </w:p>
    <w:p w14:paraId="522D983E" w14:textId="77777777" w:rsidR="00CB2AA4" w:rsidRPr="00BF113C" w:rsidRDefault="00CB2AA4" w:rsidP="00CB2AA4">
      <w:pPr>
        <w:spacing w:line="240" w:lineRule="auto"/>
        <w:rPr>
          <w:szCs w:val="22"/>
          <w:lang w:val="lt-LT"/>
        </w:rPr>
      </w:pPr>
    </w:p>
    <w:p w14:paraId="3A36601C" w14:textId="77777777" w:rsidR="00CB2AA4" w:rsidRPr="00BF113C" w:rsidRDefault="00CB2AA4" w:rsidP="00CB2AA4">
      <w:pPr>
        <w:spacing w:line="240" w:lineRule="auto"/>
        <w:rPr>
          <w:szCs w:val="22"/>
          <w:lang w:val="lt-LT"/>
        </w:rPr>
      </w:pPr>
    </w:p>
    <w:p w14:paraId="5311E6FD" w14:textId="77777777" w:rsidR="00CB2AA4" w:rsidRPr="00BF113C" w:rsidRDefault="00CB2AA4" w:rsidP="00CB2AA4">
      <w:pPr>
        <w:spacing w:line="240" w:lineRule="auto"/>
        <w:rPr>
          <w:szCs w:val="22"/>
          <w:lang w:val="lt-LT"/>
        </w:rPr>
      </w:pPr>
    </w:p>
    <w:p w14:paraId="70D7696D" w14:textId="77777777" w:rsidR="00CB2AA4" w:rsidRPr="00BF113C" w:rsidRDefault="00CB2AA4" w:rsidP="00CB2AA4">
      <w:pPr>
        <w:spacing w:line="240" w:lineRule="auto"/>
        <w:rPr>
          <w:szCs w:val="22"/>
          <w:lang w:val="lt-LT"/>
        </w:rPr>
      </w:pPr>
    </w:p>
    <w:p w14:paraId="12F45B8F" w14:textId="77777777" w:rsidR="00CB2AA4" w:rsidRPr="00BF113C" w:rsidRDefault="00CB2AA4" w:rsidP="00CB2AA4">
      <w:pPr>
        <w:spacing w:line="240" w:lineRule="auto"/>
        <w:outlineLvl w:val="0"/>
        <w:rPr>
          <w:b/>
          <w:szCs w:val="22"/>
          <w:lang w:val="lt-LT"/>
        </w:rPr>
      </w:pPr>
    </w:p>
    <w:p w14:paraId="43693239" w14:textId="77777777" w:rsidR="00CB2AA4" w:rsidRPr="00BF113C" w:rsidRDefault="00CB2AA4" w:rsidP="00CB2AA4">
      <w:pPr>
        <w:spacing w:line="240" w:lineRule="auto"/>
        <w:outlineLvl w:val="0"/>
        <w:rPr>
          <w:b/>
          <w:szCs w:val="22"/>
          <w:lang w:val="lt-LT"/>
        </w:rPr>
      </w:pPr>
    </w:p>
    <w:p w14:paraId="35B8942B" w14:textId="77777777" w:rsidR="00CB2AA4" w:rsidRPr="00BF113C" w:rsidRDefault="00CB2AA4" w:rsidP="00CB2AA4">
      <w:pPr>
        <w:spacing w:line="240" w:lineRule="auto"/>
        <w:outlineLvl w:val="0"/>
        <w:rPr>
          <w:b/>
          <w:szCs w:val="22"/>
          <w:lang w:val="lt-LT"/>
        </w:rPr>
      </w:pPr>
    </w:p>
    <w:p w14:paraId="0518F8D6" w14:textId="77777777" w:rsidR="00CB2AA4" w:rsidRPr="00BF113C" w:rsidRDefault="00CB2AA4" w:rsidP="00CB2AA4">
      <w:pPr>
        <w:spacing w:line="240" w:lineRule="auto"/>
        <w:outlineLvl w:val="0"/>
        <w:rPr>
          <w:b/>
          <w:szCs w:val="22"/>
          <w:lang w:val="lt-LT"/>
        </w:rPr>
      </w:pPr>
    </w:p>
    <w:p w14:paraId="2A0EDA99" w14:textId="77777777" w:rsidR="00CB2AA4" w:rsidRPr="00BF113C" w:rsidRDefault="00CB2AA4" w:rsidP="00CB2AA4">
      <w:pPr>
        <w:spacing w:line="240" w:lineRule="auto"/>
        <w:outlineLvl w:val="0"/>
        <w:rPr>
          <w:b/>
          <w:szCs w:val="22"/>
          <w:lang w:val="lt-LT"/>
        </w:rPr>
      </w:pPr>
    </w:p>
    <w:p w14:paraId="16E4E38B" w14:textId="77777777" w:rsidR="00CB2AA4" w:rsidRPr="00BF113C" w:rsidRDefault="00CB2AA4" w:rsidP="00CB2AA4">
      <w:pPr>
        <w:spacing w:line="240" w:lineRule="auto"/>
        <w:outlineLvl w:val="0"/>
        <w:rPr>
          <w:b/>
          <w:szCs w:val="22"/>
          <w:lang w:val="lt-LT"/>
        </w:rPr>
      </w:pPr>
    </w:p>
    <w:p w14:paraId="65FA1BAB" w14:textId="77777777" w:rsidR="00CB2AA4" w:rsidRPr="00BF113C" w:rsidRDefault="00CB2AA4" w:rsidP="00CB2AA4">
      <w:pPr>
        <w:pStyle w:val="Antrat2"/>
        <w:spacing w:before="0" w:after="0" w:line="240" w:lineRule="auto"/>
        <w:jc w:val="center"/>
        <w:rPr>
          <w:rFonts w:ascii="Times New Roman" w:hAnsi="Times New Roman"/>
          <w:bCs w:val="0"/>
          <w:i w:val="0"/>
          <w:iCs w:val="0"/>
          <w:sz w:val="22"/>
          <w:szCs w:val="22"/>
          <w:lang w:val="lt-LT"/>
        </w:rPr>
      </w:pPr>
      <w:r w:rsidRPr="00BF113C">
        <w:rPr>
          <w:rFonts w:ascii="Times New Roman" w:hAnsi="Times New Roman"/>
          <w:i w:val="0"/>
          <w:sz w:val="22"/>
          <w:szCs w:val="22"/>
          <w:lang w:val="lt-LT"/>
        </w:rPr>
        <w:t>III PRIEDAS</w:t>
      </w:r>
    </w:p>
    <w:p w14:paraId="47045699" w14:textId="77777777" w:rsidR="00CB2AA4" w:rsidRPr="00BF113C" w:rsidRDefault="00CB2AA4" w:rsidP="00CB2AA4">
      <w:pPr>
        <w:spacing w:line="240" w:lineRule="auto"/>
        <w:rPr>
          <w:szCs w:val="22"/>
          <w:lang w:val="lt-LT"/>
        </w:rPr>
      </w:pPr>
    </w:p>
    <w:p w14:paraId="0C7AFF81" w14:textId="77777777" w:rsidR="00CB2AA4" w:rsidRPr="00BF113C" w:rsidRDefault="00CB2AA4" w:rsidP="00CB2AA4">
      <w:pPr>
        <w:pStyle w:val="Antrat2"/>
        <w:spacing w:before="0" w:after="0" w:line="240" w:lineRule="auto"/>
        <w:jc w:val="center"/>
        <w:rPr>
          <w:rFonts w:ascii="Times New Roman" w:hAnsi="Times New Roman"/>
          <w:bCs w:val="0"/>
          <w:i w:val="0"/>
          <w:iCs w:val="0"/>
          <w:sz w:val="22"/>
          <w:szCs w:val="22"/>
          <w:lang w:val="lt-LT"/>
        </w:rPr>
      </w:pPr>
      <w:r w:rsidRPr="00BF113C">
        <w:rPr>
          <w:rFonts w:ascii="Times New Roman" w:hAnsi="Times New Roman"/>
          <w:i w:val="0"/>
          <w:sz w:val="22"/>
          <w:szCs w:val="22"/>
          <w:lang w:val="lt-LT"/>
        </w:rPr>
        <w:t>ŽENKLINIMAS IR PAKUOTĖS LAPELIS</w:t>
      </w:r>
    </w:p>
    <w:p w14:paraId="65A8BC1F" w14:textId="77777777" w:rsidR="00CB2AA4" w:rsidRPr="00BF113C" w:rsidRDefault="00CB2AA4" w:rsidP="00CB2AA4">
      <w:pPr>
        <w:spacing w:line="240" w:lineRule="auto"/>
        <w:rPr>
          <w:szCs w:val="22"/>
          <w:lang w:val="lt-LT"/>
        </w:rPr>
      </w:pPr>
      <w:r w:rsidRPr="00BF113C">
        <w:rPr>
          <w:szCs w:val="22"/>
          <w:lang w:val="lt-LT"/>
        </w:rPr>
        <w:br w:type="page"/>
      </w:r>
    </w:p>
    <w:p w14:paraId="1545DD50" w14:textId="77777777" w:rsidR="00CB2AA4" w:rsidRPr="00BF113C" w:rsidRDefault="00CB2AA4" w:rsidP="00CB2AA4">
      <w:pPr>
        <w:spacing w:line="240" w:lineRule="auto"/>
        <w:rPr>
          <w:szCs w:val="22"/>
          <w:lang w:val="lt-LT"/>
        </w:rPr>
      </w:pPr>
    </w:p>
    <w:p w14:paraId="3447F6B1" w14:textId="77777777" w:rsidR="00CB2AA4" w:rsidRPr="00BF113C" w:rsidRDefault="00CB2AA4" w:rsidP="00CB2AA4">
      <w:pPr>
        <w:spacing w:line="240" w:lineRule="auto"/>
        <w:rPr>
          <w:szCs w:val="22"/>
          <w:lang w:val="lt-LT"/>
        </w:rPr>
      </w:pPr>
    </w:p>
    <w:p w14:paraId="47CFB9B8" w14:textId="77777777" w:rsidR="00CB2AA4" w:rsidRPr="00BF113C" w:rsidRDefault="00CB2AA4" w:rsidP="00CB2AA4">
      <w:pPr>
        <w:spacing w:line="240" w:lineRule="auto"/>
        <w:rPr>
          <w:szCs w:val="22"/>
          <w:lang w:val="lt-LT"/>
        </w:rPr>
      </w:pPr>
    </w:p>
    <w:p w14:paraId="0714A462" w14:textId="77777777" w:rsidR="00CB2AA4" w:rsidRPr="00BF113C" w:rsidRDefault="00CB2AA4" w:rsidP="00CB2AA4">
      <w:pPr>
        <w:spacing w:line="240" w:lineRule="auto"/>
        <w:rPr>
          <w:szCs w:val="22"/>
          <w:lang w:val="lt-LT"/>
        </w:rPr>
      </w:pPr>
    </w:p>
    <w:p w14:paraId="3DF30397" w14:textId="77777777" w:rsidR="00CB2AA4" w:rsidRPr="00BF113C" w:rsidRDefault="00CB2AA4" w:rsidP="00CB2AA4">
      <w:pPr>
        <w:spacing w:line="240" w:lineRule="auto"/>
        <w:rPr>
          <w:szCs w:val="22"/>
          <w:lang w:val="lt-LT"/>
        </w:rPr>
      </w:pPr>
    </w:p>
    <w:p w14:paraId="2EDD9657" w14:textId="77777777" w:rsidR="00CB2AA4" w:rsidRPr="00BF113C" w:rsidRDefault="00CB2AA4" w:rsidP="00CB2AA4">
      <w:pPr>
        <w:spacing w:line="240" w:lineRule="auto"/>
        <w:rPr>
          <w:szCs w:val="22"/>
          <w:lang w:val="lt-LT"/>
        </w:rPr>
      </w:pPr>
    </w:p>
    <w:p w14:paraId="05DD6352" w14:textId="77777777" w:rsidR="00CB2AA4" w:rsidRPr="00BF113C" w:rsidRDefault="00CB2AA4" w:rsidP="00CB2AA4">
      <w:pPr>
        <w:spacing w:line="240" w:lineRule="auto"/>
        <w:rPr>
          <w:szCs w:val="22"/>
          <w:lang w:val="lt-LT"/>
        </w:rPr>
      </w:pPr>
    </w:p>
    <w:p w14:paraId="193800DB" w14:textId="77777777" w:rsidR="00CB2AA4" w:rsidRPr="00BF113C" w:rsidRDefault="00CB2AA4" w:rsidP="00CB2AA4">
      <w:pPr>
        <w:spacing w:line="240" w:lineRule="auto"/>
        <w:rPr>
          <w:szCs w:val="22"/>
          <w:lang w:val="lt-LT"/>
        </w:rPr>
      </w:pPr>
    </w:p>
    <w:p w14:paraId="148590A7" w14:textId="77777777" w:rsidR="00CB2AA4" w:rsidRPr="00BF113C" w:rsidRDefault="00CB2AA4" w:rsidP="00CB2AA4">
      <w:pPr>
        <w:spacing w:line="240" w:lineRule="auto"/>
        <w:rPr>
          <w:szCs w:val="22"/>
          <w:lang w:val="lt-LT"/>
        </w:rPr>
      </w:pPr>
    </w:p>
    <w:p w14:paraId="630B07E5" w14:textId="77777777" w:rsidR="00CB2AA4" w:rsidRPr="00BF113C" w:rsidRDefault="00CB2AA4" w:rsidP="00CB2AA4">
      <w:pPr>
        <w:spacing w:line="240" w:lineRule="auto"/>
        <w:rPr>
          <w:szCs w:val="22"/>
          <w:lang w:val="lt-LT"/>
        </w:rPr>
      </w:pPr>
    </w:p>
    <w:p w14:paraId="393AC2FE" w14:textId="77777777" w:rsidR="00CB2AA4" w:rsidRPr="00BF113C" w:rsidRDefault="00CB2AA4" w:rsidP="00CB2AA4">
      <w:pPr>
        <w:spacing w:line="240" w:lineRule="auto"/>
        <w:rPr>
          <w:szCs w:val="22"/>
          <w:lang w:val="lt-LT"/>
        </w:rPr>
      </w:pPr>
    </w:p>
    <w:p w14:paraId="1E576C35" w14:textId="77777777" w:rsidR="00CB2AA4" w:rsidRPr="00BF113C" w:rsidRDefault="00CB2AA4" w:rsidP="00CB2AA4">
      <w:pPr>
        <w:spacing w:line="240" w:lineRule="auto"/>
        <w:rPr>
          <w:szCs w:val="22"/>
          <w:lang w:val="lt-LT"/>
        </w:rPr>
      </w:pPr>
    </w:p>
    <w:p w14:paraId="1ADEF03E" w14:textId="77777777" w:rsidR="00CB2AA4" w:rsidRPr="00BF113C" w:rsidRDefault="00CB2AA4" w:rsidP="00CB2AA4">
      <w:pPr>
        <w:spacing w:line="240" w:lineRule="auto"/>
        <w:rPr>
          <w:szCs w:val="22"/>
          <w:lang w:val="lt-LT"/>
        </w:rPr>
      </w:pPr>
    </w:p>
    <w:p w14:paraId="75B33CD5" w14:textId="77777777" w:rsidR="00CB2AA4" w:rsidRPr="00BF113C" w:rsidRDefault="00CB2AA4" w:rsidP="00CB2AA4">
      <w:pPr>
        <w:spacing w:line="240" w:lineRule="auto"/>
        <w:rPr>
          <w:szCs w:val="22"/>
          <w:lang w:val="lt-LT"/>
        </w:rPr>
      </w:pPr>
    </w:p>
    <w:p w14:paraId="7831AE10" w14:textId="77777777" w:rsidR="00CB2AA4" w:rsidRPr="00BF113C" w:rsidRDefault="00CB2AA4" w:rsidP="00CB2AA4">
      <w:pPr>
        <w:spacing w:line="240" w:lineRule="auto"/>
        <w:rPr>
          <w:szCs w:val="22"/>
          <w:lang w:val="lt-LT"/>
        </w:rPr>
      </w:pPr>
    </w:p>
    <w:p w14:paraId="24EF913A" w14:textId="77777777" w:rsidR="00CB2AA4" w:rsidRPr="00BF113C" w:rsidRDefault="00CB2AA4" w:rsidP="00CB2AA4">
      <w:pPr>
        <w:spacing w:line="240" w:lineRule="auto"/>
        <w:rPr>
          <w:szCs w:val="22"/>
          <w:lang w:val="lt-LT"/>
        </w:rPr>
      </w:pPr>
    </w:p>
    <w:p w14:paraId="15A329D3" w14:textId="77777777" w:rsidR="00CB2AA4" w:rsidRPr="00BF113C" w:rsidRDefault="00CB2AA4" w:rsidP="00CB2AA4">
      <w:pPr>
        <w:spacing w:line="240" w:lineRule="auto"/>
        <w:rPr>
          <w:szCs w:val="22"/>
          <w:lang w:val="lt-LT"/>
        </w:rPr>
      </w:pPr>
    </w:p>
    <w:p w14:paraId="2F884FA2" w14:textId="77777777" w:rsidR="00CB2AA4" w:rsidRPr="00BF113C" w:rsidRDefault="00CB2AA4" w:rsidP="00CB2AA4">
      <w:pPr>
        <w:spacing w:line="240" w:lineRule="auto"/>
        <w:rPr>
          <w:szCs w:val="22"/>
          <w:lang w:val="lt-LT"/>
        </w:rPr>
      </w:pPr>
    </w:p>
    <w:p w14:paraId="1B63B460" w14:textId="77777777" w:rsidR="00CB2AA4" w:rsidRPr="00BF113C" w:rsidRDefault="00CB2AA4" w:rsidP="00CB2AA4">
      <w:pPr>
        <w:spacing w:line="240" w:lineRule="auto"/>
        <w:rPr>
          <w:szCs w:val="22"/>
          <w:lang w:val="lt-LT"/>
        </w:rPr>
      </w:pPr>
    </w:p>
    <w:p w14:paraId="5B0B7508" w14:textId="77777777" w:rsidR="00CB2AA4" w:rsidRPr="00BF113C" w:rsidRDefault="00CB2AA4" w:rsidP="00CB2AA4">
      <w:pPr>
        <w:spacing w:line="240" w:lineRule="auto"/>
        <w:rPr>
          <w:szCs w:val="22"/>
          <w:lang w:val="lt-LT"/>
        </w:rPr>
      </w:pPr>
    </w:p>
    <w:p w14:paraId="6195898C" w14:textId="77777777" w:rsidR="00CB2AA4" w:rsidRPr="00BF113C" w:rsidRDefault="00CB2AA4" w:rsidP="00CB2AA4">
      <w:pPr>
        <w:spacing w:line="240" w:lineRule="auto"/>
        <w:rPr>
          <w:szCs w:val="22"/>
          <w:lang w:val="lt-LT"/>
        </w:rPr>
      </w:pPr>
    </w:p>
    <w:p w14:paraId="40CAB14D" w14:textId="77777777" w:rsidR="00CB2AA4" w:rsidRPr="00BF113C" w:rsidRDefault="00CB2AA4" w:rsidP="00CB2AA4">
      <w:pPr>
        <w:spacing w:line="240" w:lineRule="auto"/>
        <w:rPr>
          <w:szCs w:val="22"/>
          <w:lang w:val="lt-LT"/>
        </w:rPr>
      </w:pPr>
    </w:p>
    <w:p w14:paraId="3B00B0F6" w14:textId="77777777" w:rsidR="00CB2AA4" w:rsidRPr="00BF113C" w:rsidRDefault="00CB2AA4" w:rsidP="00CB2AA4">
      <w:pPr>
        <w:spacing w:line="240" w:lineRule="auto"/>
        <w:rPr>
          <w:szCs w:val="22"/>
          <w:lang w:val="lt-LT"/>
        </w:rPr>
      </w:pPr>
    </w:p>
    <w:p w14:paraId="2491ACFA" w14:textId="77777777" w:rsidR="00CB2AA4" w:rsidRPr="00BF113C" w:rsidRDefault="00CB2AA4" w:rsidP="00CB2AA4">
      <w:pPr>
        <w:pStyle w:val="Antrat2"/>
        <w:spacing w:before="0" w:after="0" w:line="240" w:lineRule="auto"/>
        <w:jc w:val="center"/>
        <w:rPr>
          <w:rFonts w:ascii="Times New Roman" w:hAnsi="Times New Roman"/>
          <w:bCs w:val="0"/>
          <w:i w:val="0"/>
          <w:iCs w:val="0"/>
          <w:sz w:val="22"/>
          <w:szCs w:val="22"/>
          <w:lang w:val="lt-LT"/>
        </w:rPr>
      </w:pPr>
      <w:r w:rsidRPr="00BF113C">
        <w:rPr>
          <w:rFonts w:ascii="Times New Roman" w:hAnsi="Times New Roman"/>
          <w:i w:val="0"/>
          <w:sz w:val="22"/>
          <w:szCs w:val="22"/>
          <w:lang w:val="lt-LT"/>
        </w:rPr>
        <w:t>A. ŽENKLINIMAS</w:t>
      </w:r>
    </w:p>
    <w:p w14:paraId="03A5C3F9" w14:textId="77777777" w:rsidR="00CB2AA4" w:rsidRPr="00BF113C" w:rsidRDefault="00CB2AA4" w:rsidP="00CB2AA4">
      <w:pPr>
        <w:spacing w:line="240" w:lineRule="auto"/>
        <w:rPr>
          <w:szCs w:val="22"/>
          <w:lang w:val="lt-LT"/>
        </w:rPr>
      </w:pPr>
      <w:r w:rsidRPr="00BF113C">
        <w:rPr>
          <w:szCs w:val="22"/>
          <w:lang w:val="lt-LT"/>
        </w:rPr>
        <w:br w:type="page"/>
      </w:r>
    </w:p>
    <w:p w14:paraId="095BD012"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BF113C">
        <w:rPr>
          <w:b/>
          <w:szCs w:val="22"/>
          <w:lang w:val="lt-LT"/>
        </w:rPr>
        <w:lastRenderedPageBreak/>
        <w:t>INFORMACIJA ANT IŠORINĖS PAKUOTĖS</w:t>
      </w:r>
    </w:p>
    <w:p w14:paraId="224A0740"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0D04EB62" w14:textId="2156CA0C"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BF113C">
        <w:rPr>
          <w:b/>
          <w:szCs w:val="22"/>
          <w:lang w:val="lt-LT"/>
        </w:rPr>
        <w:t>KARTON</w:t>
      </w:r>
      <w:r w:rsidR="00B71415" w:rsidRPr="00BF113C">
        <w:rPr>
          <w:b/>
          <w:szCs w:val="22"/>
          <w:lang w:val="lt-LT"/>
        </w:rPr>
        <w:t>O</w:t>
      </w:r>
      <w:r w:rsidRPr="00BF113C">
        <w:rPr>
          <w:b/>
          <w:szCs w:val="22"/>
          <w:lang w:val="lt-LT"/>
        </w:rPr>
        <w:t xml:space="preserve"> DĖŽUTĖ</w:t>
      </w:r>
    </w:p>
    <w:p w14:paraId="10C6CCDF" w14:textId="77777777" w:rsidR="00CB2AA4" w:rsidRPr="00BF113C" w:rsidRDefault="00CB2AA4" w:rsidP="00CB2AA4">
      <w:pPr>
        <w:spacing w:line="240" w:lineRule="auto"/>
        <w:rPr>
          <w:szCs w:val="22"/>
          <w:lang w:val="lt-LT"/>
        </w:rPr>
      </w:pPr>
    </w:p>
    <w:p w14:paraId="35AE3851" w14:textId="77777777" w:rsidR="00CB2AA4" w:rsidRPr="00BF113C" w:rsidRDefault="00CB2AA4" w:rsidP="00CB2AA4">
      <w:pPr>
        <w:spacing w:line="240" w:lineRule="auto"/>
        <w:rPr>
          <w:szCs w:val="22"/>
          <w:lang w:val="lt-LT"/>
        </w:rPr>
      </w:pPr>
    </w:p>
    <w:p w14:paraId="77B342D4"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1.</w:t>
      </w:r>
      <w:r w:rsidRPr="00BF113C">
        <w:rPr>
          <w:b/>
          <w:szCs w:val="22"/>
          <w:lang w:val="lt-LT"/>
        </w:rPr>
        <w:tab/>
      </w:r>
      <w:r w:rsidRPr="00BF113C">
        <w:rPr>
          <w:b/>
          <w:caps/>
          <w:szCs w:val="22"/>
          <w:lang w:val="lt-LT"/>
        </w:rPr>
        <w:t>VAISTINIO</w:t>
      </w:r>
      <w:r w:rsidRPr="00BF113C">
        <w:rPr>
          <w:b/>
          <w:szCs w:val="22"/>
          <w:lang w:val="lt-LT"/>
        </w:rPr>
        <w:t xml:space="preserve"> PREPARATO PAVADINIMAS</w:t>
      </w:r>
    </w:p>
    <w:p w14:paraId="3317C331" w14:textId="77777777" w:rsidR="00CB2AA4" w:rsidRPr="00BF113C" w:rsidRDefault="00CB2AA4" w:rsidP="00CB2AA4">
      <w:pPr>
        <w:spacing w:line="240" w:lineRule="auto"/>
        <w:rPr>
          <w:szCs w:val="22"/>
          <w:lang w:val="lt-LT"/>
        </w:rPr>
      </w:pPr>
    </w:p>
    <w:p w14:paraId="17F591D6" w14:textId="6829A12D" w:rsidR="00227CC7" w:rsidRPr="00BF113C" w:rsidRDefault="00AC069C" w:rsidP="00E552DE">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3731E8" w:rsidRPr="00BF113C">
        <w:rPr>
          <w:szCs w:val="22"/>
          <w:lang w:val="lt-LT"/>
        </w:rPr>
        <w:t xml:space="preserve"> </w:t>
      </w:r>
      <w:r w:rsidR="00227CC7" w:rsidRPr="00BF113C">
        <w:rPr>
          <w:szCs w:val="22"/>
          <w:lang w:val="lt-LT"/>
        </w:rPr>
        <w:t>2,6</w:t>
      </w:r>
      <w:r w:rsidR="00E552DE">
        <w:rPr>
          <w:szCs w:val="22"/>
          <w:lang w:val="lt-LT"/>
        </w:rPr>
        <w:t> </w:t>
      </w:r>
      <w:r w:rsidR="00227CC7" w:rsidRPr="00BF113C">
        <w:rPr>
          <w:szCs w:val="22"/>
          <w:lang w:val="lt-LT"/>
        </w:rPr>
        <w:t>mg kietosios pastilės</w:t>
      </w:r>
    </w:p>
    <w:p w14:paraId="4CFC5271" w14:textId="008A7EDE" w:rsidR="00CB2AA4" w:rsidRPr="00812B37" w:rsidRDefault="00227CC7" w:rsidP="00227CC7">
      <w:pPr>
        <w:spacing w:line="240" w:lineRule="auto"/>
        <w:rPr>
          <w:i/>
          <w:iCs/>
          <w:szCs w:val="22"/>
          <w:lang w:val="lt-LT"/>
        </w:rPr>
      </w:pPr>
      <w:proofErr w:type="spellStart"/>
      <w:r w:rsidRPr="00812B37">
        <w:rPr>
          <w:i/>
          <w:iCs/>
          <w:szCs w:val="22"/>
          <w:lang w:val="lt-LT"/>
        </w:rPr>
        <w:t>octenidin</w:t>
      </w:r>
      <w:r w:rsidR="00046ABC" w:rsidRPr="00812B37">
        <w:rPr>
          <w:i/>
          <w:iCs/>
          <w:szCs w:val="22"/>
          <w:lang w:val="lt-LT"/>
        </w:rPr>
        <w:t>i</w:t>
      </w:r>
      <w:proofErr w:type="spellEnd"/>
      <w:r w:rsidRPr="00812B37">
        <w:rPr>
          <w:i/>
          <w:iCs/>
          <w:szCs w:val="22"/>
          <w:lang w:val="lt-LT"/>
        </w:rPr>
        <w:t xml:space="preserve"> </w:t>
      </w:r>
      <w:proofErr w:type="spellStart"/>
      <w:r w:rsidRPr="00812B37">
        <w:rPr>
          <w:i/>
          <w:iCs/>
          <w:szCs w:val="22"/>
          <w:lang w:val="lt-LT"/>
        </w:rPr>
        <w:t>dihydrochlorid</w:t>
      </w:r>
      <w:r w:rsidR="006952FD" w:rsidRPr="00812B37">
        <w:rPr>
          <w:i/>
          <w:iCs/>
          <w:szCs w:val="22"/>
          <w:lang w:val="lt-LT"/>
        </w:rPr>
        <w:t>um</w:t>
      </w:r>
      <w:proofErr w:type="spellEnd"/>
    </w:p>
    <w:p w14:paraId="06F389FA" w14:textId="77777777" w:rsidR="00CB2AA4" w:rsidRPr="00BF113C" w:rsidRDefault="00CB2AA4" w:rsidP="00CB2AA4">
      <w:pPr>
        <w:spacing w:line="240" w:lineRule="auto"/>
        <w:rPr>
          <w:szCs w:val="22"/>
          <w:lang w:val="lt-LT"/>
        </w:rPr>
      </w:pPr>
    </w:p>
    <w:p w14:paraId="0EE5E400" w14:textId="77777777" w:rsidR="0014741E" w:rsidRPr="00BF113C" w:rsidRDefault="0014741E" w:rsidP="00CB2AA4">
      <w:pPr>
        <w:spacing w:line="240" w:lineRule="auto"/>
        <w:rPr>
          <w:szCs w:val="22"/>
          <w:lang w:val="lt-LT"/>
        </w:rPr>
      </w:pPr>
    </w:p>
    <w:p w14:paraId="4800F5E4"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BF113C">
        <w:rPr>
          <w:b/>
          <w:szCs w:val="22"/>
          <w:lang w:val="lt-LT"/>
        </w:rPr>
        <w:t>2.</w:t>
      </w:r>
      <w:r w:rsidRPr="00BF113C">
        <w:rPr>
          <w:b/>
          <w:szCs w:val="22"/>
          <w:lang w:val="lt-LT"/>
        </w:rPr>
        <w:tab/>
        <w:t>VEIKLIOJI (-IOS) MEDŽIAGA (-OS) IR JOS (-Ų) KIEKIS (-IAI)</w:t>
      </w:r>
    </w:p>
    <w:p w14:paraId="67E5FCE6" w14:textId="77777777" w:rsidR="00CB2AA4" w:rsidRPr="00BF113C" w:rsidRDefault="00CB2AA4" w:rsidP="00CB2AA4">
      <w:pPr>
        <w:spacing w:line="240" w:lineRule="auto"/>
        <w:rPr>
          <w:szCs w:val="22"/>
          <w:lang w:val="lt-LT"/>
        </w:rPr>
      </w:pPr>
    </w:p>
    <w:p w14:paraId="7D23F1EC" w14:textId="5C31C012" w:rsidR="00CB2AA4" w:rsidRPr="00BF113C" w:rsidRDefault="00E5131B" w:rsidP="00CB2AA4">
      <w:pPr>
        <w:spacing w:line="240" w:lineRule="auto"/>
        <w:rPr>
          <w:szCs w:val="22"/>
          <w:lang w:val="lt-LT"/>
        </w:rPr>
      </w:pPr>
      <w:r>
        <w:rPr>
          <w:szCs w:val="22"/>
          <w:lang w:val="lt-LT"/>
        </w:rPr>
        <w:t>Kiek</w:t>
      </w:r>
      <w:r w:rsidRPr="00BF113C">
        <w:rPr>
          <w:szCs w:val="22"/>
          <w:lang w:val="lt-LT"/>
        </w:rPr>
        <w:t xml:space="preserve">vienoje </w:t>
      </w:r>
      <w:r w:rsidR="00227CC7" w:rsidRPr="00BF113C">
        <w:rPr>
          <w:szCs w:val="22"/>
          <w:lang w:val="lt-LT"/>
        </w:rPr>
        <w:t>kieto</w:t>
      </w:r>
      <w:r w:rsidR="00565805">
        <w:rPr>
          <w:szCs w:val="22"/>
          <w:lang w:val="lt-LT"/>
        </w:rPr>
        <w:t>jo</w:t>
      </w:r>
      <w:r w:rsidR="00227CC7" w:rsidRPr="00BF113C">
        <w:rPr>
          <w:szCs w:val="22"/>
          <w:lang w:val="lt-LT"/>
        </w:rPr>
        <w:t>je pastilėje yra 2,6</w:t>
      </w:r>
      <w:r w:rsidR="00565805">
        <w:rPr>
          <w:szCs w:val="22"/>
          <w:lang w:val="lt-LT"/>
        </w:rPr>
        <w:t> </w:t>
      </w:r>
      <w:r w:rsidR="00227CC7" w:rsidRPr="00BF113C">
        <w:rPr>
          <w:szCs w:val="22"/>
          <w:lang w:val="lt-LT"/>
        </w:rPr>
        <w:t xml:space="preserve">mg </w:t>
      </w:r>
      <w:proofErr w:type="spellStart"/>
      <w:r w:rsidR="00227CC7" w:rsidRPr="00BF113C">
        <w:rPr>
          <w:szCs w:val="22"/>
          <w:lang w:val="lt-LT"/>
        </w:rPr>
        <w:t>oktenidino</w:t>
      </w:r>
      <w:proofErr w:type="spellEnd"/>
      <w:r w:rsidR="00227CC7" w:rsidRPr="00BF113C">
        <w:rPr>
          <w:szCs w:val="22"/>
          <w:lang w:val="lt-LT"/>
        </w:rPr>
        <w:t xml:space="preserve"> </w:t>
      </w:r>
      <w:proofErr w:type="spellStart"/>
      <w:r w:rsidR="00227CC7" w:rsidRPr="00BF113C">
        <w:rPr>
          <w:szCs w:val="22"/>
          <w:lang w:val="lt-LT"/>
        </w:rPr>
        <w:t>dihidrochlorido</w:t>
      </w:r>
      <w:proofErr w:type="spellEnd"/>
      <w:r w:rsidR="00227CC7" w:rsidRPr="00BF113C">
        <w:rPr>
          <w:szCs w:val="22"/>
          <w:lang w:val="lt-LT"/>
        </w:rPr>
        <w:t xml:space="preserve">. </w:t>
      </w:r>
    </w:p>
    <w:p w14:paraId="6704D9ED" w14:textId="77777777" w:rsidR="00CB2AA4" w:rsidRPr="00BF113C" w:rsidRDefault="00CB2AA4" w:rsidP="00CB2AA4">
      <w:pPr>
        <w:spacing w:line="240" w:lineRule="auto"/>
        <w:rPr>
          <w:szCs w:val="22"/>
          <w:lang w:val="lt-LT"/>
        </w:rPr>
      </w:pPr>
    </w:p>
    <w:p w14:paraId="40294837" w14:textId="77777777" w:rsidR="00CB2AA4" w:rsidRPr="00BF113C" w:rsidRDefault="00CB2AA4" w:rsidP="00CB2AA4">
      <w:pPr>
        <w:spacing w:line="240" w:lineRule="auto"/>
        <w:rPr>
          <w:szCs w:val="22"/>
          <w:lang w:val="lt-LT"/>
        </w:rPr>
      </w:pPr>
    </w:p>
    <w:p w14:paraId="0AC44E22"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3.</w:t>
      </w:r>
      <w:r w:rsidRPr="00BF113C">
        <w:rPr>
          <w:b/>
          <w:szCs w:val="22"/>
          <w:lang w:val="lt-LT"/>
        </w:rPr>
        <w:tab/>
        <w:t>PAGALBINIŲ MEDŽIAGŲ SĄRAŠAS</w:t>
      </w:r>
    </w:p>
    <w:p w14:paraId="27F63443" w14:textId="77777777" w:rsidR="00CB2AA4" w:rsidRPr="00BF113C" w:rsidRDefault="00CB2AA4" w:rsidP="00CB2AA4">
      <w:pPr>
        <w:spacing w:line="240" w:lineRule="auto"/>
        <w:rPr>
          <w:szCs w:val="22"/>
          <w:lang w:val="lt-LT"/>
        </w:rPr>
      </w:pPr>
    </w:p>
    <w:p w14:paraId="2B3FB3E0" w14:textId="50DA8FB0" w:rsidR="00CB2AA4" w:rsidRPr="00BF113C" w:rsidRDefault="00750812" w:rsidP="00CB2AA4">
      <w:pPr>
        <w:autoSpaceDE w:val="0"/>
        <w:autoSpaceDN w:val="0"/>
        <w:adjustRightInd w:val="0"/>
        <w:spacing w:line="240" w:lineRule="auto"/>
        <w:rPr>
          <w:szCs w:val="22"/>
          <w:lang w:val="lt-LT"/>
        </w:rPr>
      </w:pPr>
      <w:r>
        <w:rPr>
          <w:szCs w:val="22"/>
          <w:lang w:val="lt-LT"/>
        </w:rPr>
        <w:t xml:space="preserve">Pagalbinės medžiagos yra </w:t>
      </w:r>
      <w:proofErr w:type="spellStart"/>
      <w:r>
        <w:rPr>
          <w:szCs w:val="22"/>
          <w:lang w:val="lt-LT"/>
        </w:rPr>
        <w:t>i</w:t>
      </w:r>
      <w:r w:rsidR="00660A9B" w:rsidRPr="00BF113C">
        <w:rPr>
          <w:szCs w:val="22"/>
          <w:lang w:val="lt-LT"/>
        </w:rPr>
        <w:t>zomaltas</w:t>
      </w:r>
      <w:proofErr w:type="spellEnd"/>
      <w:r w:rsidR="00660A9B" w:rsidRPr="00BF113C">
        <w:rPr>
          <w:szCs w:val="22"/>
          <w:lang w:val="lt-LT"/>
        </w:rPr>
        <w:t xml:space="preserve"> (E</w:t>
      </w:r>
      <w:r>
        <w:rPr>
          <w:szCs w:val="22"/>
          <w:lang w:val="lt-LT"/>
        </w:rPr>
        <w:t> </w:t>
      </w:r>
      <w:r w:rsidR="00660A9B" w:rsidRPr="00BF113C">
        <w:rPr>
          <w:szCs w:val="22"/>
          <w:lang w:val="lt-LT"/>
        </w:rPr>
        <w:t xml:space="preserve">953), vyno rūgštis, kartumą maskuojanti </w:t>
      </w:r>
      <w:r w:rsidR="00100D4A">
        <w:rPr>
          <w:szCs w:val="22"/>
          <w:lang w:val="lt-LT"/>
        </w:rPr>
        <w:t>aromatinė</w:t>
      </w:r>
      <w:r w:rsidR="00100D4A" w:rsidRPr="00BF113C">
        <w:rPr>
          <w:szCs w:val="22"/>
          <w:lang w:val="lt-LT"/>
        </w:rPr>
        <w:t xml:space="preserve"> </w:t>
      </w:r>
      <w:r w:rsidR="00660A9B" w:rsidRPr="00BF113C">
        <w:rPr>
          <w:szCs w:val="22"/>
          <w:lang w:val="lt-LT"/>
        </w:rPr>
        <w:t xml:space="preserve">medžiaga (sudėtyje yra </w:t>
      </w:r>
      <w:proofErr w:type="spellStart"/>
      <w:r w:rsidR="00660A9B" w:rsidRPr="00BF113C">
        <w:rPr>
          <w:szCs w:val="22"/>
          <w:lang w:val="lt-LT"/>
        </w:rPr>
        <w:t>propilenglikolio</w:t>
      </w:r>
      <w:proofErr w:type="spellEnd"/>
      <w:r w:rsidR="00660A9B" w:rsidRPr="00BF113C">
        <w:rPr>
          <w:szCs w:val="22"/>
          <w:lang w:val="lt-LT"/>
        </w:rPr>
        <w:t>, kavos ekstrakto ir 4</w:t>
      </w:r>
      <w:r w:rsidR="00660A9B" w:rsidRPr="00BF113C">
        <w:rPr>
          <w:lang w:val="lt-LT"/>
        </w:rPr>
        <w:t xml:space="preserve"> </w:t>
      </w:r>
      <w:r w:rsidR="00660A9B" w:rsidRPr="00BF113C">
        <w:rPr>
          <w:szCs w:val="22"/>
          <w:lang w:val="lt-LT"/>
        </w:rPr>
        <w:t xml:space="preserve">-(2,2,3-trimetilciklopentil)butano rūgšties), žvaigždinių anyžių </w:t>
      </w:r>
      <w:r w:rsidR="00100D4A">
        <w:rPr>
          <w:szCs w:val="22"/>
          <w:lang w:val="lt-LT"/>
        </w:rPr>
        <w:t xml:space="preserve">eterinis </w:t>
      </w:r>
      <w:r w:rsidR="00660A9B" w:rsidRPr="00BF113C">
        <w:rPr>
          <w:szCs w:val="22"/>
          <w:lang w:val="lt-LT"/>
        </w:rPr>
        <w:t xml:space="preserve">aliejus, pipirmėčių </w:t>
      </w:r>
      <w:r w:rsidR="00100D4A">
        <w:rPr>
          <w:szCs w:val="22"/>
          <w:lang w:val="lt-LT"/>
        </w:rPr>
        <w:t xml:space="preserve">eterinis </w:t>
      </w:r>
      <w:r w:rsidR="00660A9B" w:rsidRPr="00BF113C">
        <w:rPr>
          <w:szCs w:val="22"/>
          <w:lang w:val="lt-LT"/>
        </w:rPr>
        <w:t xml:space="preserve">aliejus ir </w:t>
      </w:r>
      <w:proofErr w:type="spellStart"/>
      <w:r w:rsidR="00660A9B" w:rsidRPr="00BF113C">
        <w:rPr>
          <w:szCs w:val="22"/>
          <w:lang w:val="lt-LT"/>
        </w:rPr>
        <w:t>sukralozė</w:t>
      </w:r>
      <w:proofErr w:type="spellEnd"/>
      <w:r w:rsidR="00660A9B" w:rsidRPr="00BF113C">
        <w:rPr>
          <w:szCs w:val="22"/>
          <w:lang w:val="lt-LT"/>
        </w:rPr>
        <w:t xml:space="preserve"> (E</w:t>
      </w:r>
      <w:r w:rsidR="00D831BA">
        <w:rPr>
          <w:szCs w:val="22"/>
          <w:lang w:val="lt-LT"/>
        </w:rPr>
        <w:t> </w:t>
      </w:r>
      <w:r w:rsidR="00660A9B" w:rsidRPr="00BF113C">
        <w:rPr>
          <w:szCs w:val="22"/>
          <w:lang w:val="lt-LT"/>
        </w:rPr>
        <w:t xml:space="preserve">955). </w:t>
      </w:r>
    </w:p>
    <w:p w14:paraId="45E4616E" w14:textId="6BC73338" w:rsidR="00CB2AA4" w:rsidRPr="00BF113C" w:rsidRDefault="00660A9B" w:rsidP="00660A9B">
      <w:pPr>
        <w:autoSpaceDE w:val="0"/>
        <w:autoSpaceDN w:val="0"/>
        <w:adjustRightInd w:val="0"/>
        <w:spacing w:line="240" w:lineRule="auto"/>
        <w:rPr>
          <w:szCs w:val="22"/>
          <w:lang w:val="lt-LT"/>
        </w:rPr>
      </w:pPr>
      <w:r w:rsidRPr="00BF113C">
        <w:rPr>
          <w:szCs w:val="22"/>
          <w:lang w:val="lt-LT"/>
        </w:rPr>
        <w:t xml:space="preserve">Daugiau informacijos </w:t>
      </w:r>
      <w:r w:rsidR="00D831BA">
        <w:rPr>
          <w:szCs w:val="22"/>
          <w:lang w:val="lt-LT"/>
        </w:rPr>
        <w:t>žr.</w:t>
      </w:r>
      <w:r w:rsidR="00D831BA" w:rsidRPr="00BF113C">
        <w:rPr>
          <w:szCs w:val="22"/>
          <w:lang w:val="lt-LT"/>
        </w:rPr>
        <w:t xml:space="preserve"> </w:t>
      </w:r>
      <w:r w:rsidRPr="00BF113C">
        <w:rPr>
          <w:szCs w:val="22"/>
          <w:lang w:val="lt-LT"/>
        </w:rPr>
        <w:t>pakuotės lapelyje.</w:t>
      </w:r>
    </w:p>
    <w:p w14:paraId="657A969F" w14:textId="77777777" w:rsidR="00CB2AA4" w:rsidRPr="00BF113C" w:rsidRDefault="00CB2AA4" w:rsidP="00CB2AA4">
      <w:pPr>
        <w:spacing w:line="240" w:lineRule="auto"/>
        <w:rPr>
          <w:szCs w:val="22"/>
          <w:lang w:val="lt-LT"/>
        </w:rPr>
      </w:pPr>
    </w:p>
    <w:p w14:paraId="06874446" w14:textId="77777777" w:rsidR="0014741E" w:rsidRPr="00BF113C" w:rsidRDefault="0014741E" w:rsidP="00CB2AA4">
      <w:pPr>
        <w:spacing w:line="240" w:lineRule="auto"/>
        <w:rPr>
          <w:szCs w:val="22"/>
          <w:lang w:val="lt-LT"/>
        </w:rPr>
      </w:pPr>
    </w:p>
    <w:p w14:paraId="2AF12D8D"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4.</w:t>
      </w:r>
      <w:r w:rsidRPr="00BF113C">
        <w:rPr>
          <w:b/>
          <w:szCs w:val="22"/>
          <w:lang w:val="lt-LT"/>
        </w:rPr>
        <w:tab/>
        <w:t>FARMACINĖ FORMA IR KIEKIS PAKUOTĖJE</w:t>
      </w:r>
    </w:p>
    <w:p w14:paraId="2261821A" w14:textId="77777777" w:rsidR="00660A9B" w:rsidRPr="00BF113C" w:rsidRDefault="00660A9B" w:rsidP="00CB2AA4">
      <w:pPr>
        <w:spacing w:line="240" w:lineRule="auto"/>
        <w:rPr>
          <w:szCs w:val="22"/>
          <w:lang w:val="lt-LT"/>
        </w:rPr>
      </w:pPr>
    </w:p>
    <w:p w14:paraId="75F6D9A4" w14:textId="5F5827F2" w:rsidR="00660A9B" w:rsidRPr="00BF113C" w:rsidRDefault="00660A9B" w:rsidP="00660A9B">
      <w:pPr>
        <w:widowControl w:val="0"/>
        <w:rPr>
          <w:snapToGrid/>
          <w:lang w:val="lt-LT"/>
        </w:rPr>
      </w:pPr>
      <w:r w:rsidRPr="00BF113C">
        <w:rPr>
          <w:lang w:val="lt-LT"/>
        </w:rPr>
        <w:t>12 kietųjų pastilių</w:t>
      </w:r>
    </w:p>
    <w:p w14:paraId="1A086ACE" w14:textId="77777777" w:rsidR="00660A9B" w:rsidRPr="00BF113C" w:rsidRDefault="00660A9B" w:rsidP="00660A9B">
      <w:pPr>
        <w:widowControl w:val="0"/>
        <w:rPr>
          <w:highlight w:val="lightGray"/>
          <w:lang w:val="lt-LT"/>
        </w:rPr>
      </w:pPr>
      <w:r w:rsidRPr="00BF113C">
        <w:rPr>
          <w:highlight w:val="lightGray"/>
          <w:lang w:val="lt-LT"/>
        </w:rPr>
        <w:t>16 kietųjų pastilių</w:t>
      </w:r>
    </w:p>
    <w:p w14:paraId="1459C87C" w14:textId="6FC377B9" w:rsidR="00CB2AA4" w:rsidRPr="00BF113C" w:rsidRDefault="00660A9B" w:rsidP="00660A9B">
      <w:pPr>
        <w:widowControl w:val="0"/>
        <w:rPr>
          <w:lang w:val="lt-LT"/>
        </w:rPr>
      </w:pPr>
      <w:r w:rsidRPr="00BF113C">
        <w:rPr>
          <w:highlight w:val="lightGray"/>
          <w:lang w:val="lt-LT"/>
        </w:rPr>
        <w:t>20 kietųjų pastilių</w:t>
      </w:r>
    </w:p>
    <w:p w14:paraId="38D4F7EF" w14:textId="586632B7" w:rsidR="00660A9B" w:rsidRPr="00BF113C" w:rsidRDefault="00660A9B" w:rsidP="00660A9B">
      <w:pPr>
        <w:widowControl w:val="0"/>
        <w:rPr>
          <w:szCs w:val="22"/>
          <w:lang w:val="lt-LT"/>
        </w:rPr>
      </w:pPr>
      <w:r w:rsidRPr="00BF113C">
        <w:rPr>
          <w:highlight w:val="lightGray"/>
          <w:lang w:val="lt-LT"/>
        </w:rPr>
        <w:t>24 kiet</w:t>
      </w:r>
      <w:r w:rsidR="00753C69">
        <w:rPr>
          <w:highlight w:val="lightGray"/>
          <w:lang w:val="lt-LT"/>
        </w:rPr>
        <w:t>osios</w:t>
      </w:r>
      <w:r w:rsidRPr="00BF113C">
        <w:rPr>
          <w:highlight w:val="lightGray"/>
          <w:lang w:val="lt-LT"/>
        </w:rPr>
        <w:t xml:space="preserve"> pastil</w:t>
      </w:r>
      <w:r w:rsidR="00753C69">
        <w:rPr>
          <w:highlight w:val="lightGray"/>
          <w:lang w:val="lt-LT"/>
        </w:rPr>
        <w:t>ės</w:t>
      </w:r>
    </w:p>
    <w:p w14:paraId="536D025B" w14:textId="77777777" w:rsidR="00CB2AA4" w:rsidRPr="00BF113C" w:rsidRDefault="00CB2AA4" w:rsidP="00CB2AA4">
      <w:pPr>
        <w:spacing w:line="240" w:lineRule="auto"/>
        <w:rPr>
          <w:szCs w:val="22"/>
          <w:lang w:val="lt-LT"/>
        </w:rPr>
      </w:pPr>
    </w:p>
    <w:p w14:paraId="0C2423FF" w14:textId="77777777" w:rsidR="0014741E" w:rsidRPr="00BF113C" w:rsidRDefault="0014741E" w:rsidP="00CB2AA4">
      <w:pPr>
        <w:spacing w:line="240" w:lineRule="auto"/>
        <w:rPr>
          <w:szCs w:val="22"/>
          <w:lang w:val="lt-LT"/>
        </w:rPr>
      </w:pPr>
    </w:p>
    <w:p w14:paraId="18003793"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5.</w:t>
      </w:r>
      <w:r w:rsidRPr="00BF113C">
        <w:rPr>
          <w:b/>
          <w:szCs w:val="22"/>
          <w:lang w:val="lt-LT"/>
        </w:rPr>
        <w:tab/>
        <w:t>VARTOJIMO METODAS IR BŪDAS (-AI)</w:t>
      </w:r>
    </w:p>
    <w:p w14:paraId="5B60C610" w14:textId="77777777" w:rsidR="00CB2AA4" w:rsidRPr="00BF113C" w:rsidRDefault="00CB2AA4" w:rsidP="00CB2AA4">
      <w:pPr>
        <w:spacing w:line="240" w:lineRule="auto"/>
        <w:rPr>
          <w:szCs w:val="22"/>
          <w:lang w:val="lt-LT"/>
        </w:rPr>
      </w:pPr>
    </w:p>
    <w:p w14:paraId="51AC0619" w14:textId="63B484EC" w:rsidR="00CB2AA4" w:rsidRPr="00BF113C" w:rsidRDefault="001220CE" w:rsidP="00CB2AA4">
      <w:pPr>
        <w:spacing w:line="240" w:lineRule="auto"/>
        <w:rPr>
          <w:szCs w:val="22"/>
          <w:lang w:val="lt-LT"/>
        </w:rPr>
      </w:pPr>
      <w:r>
        <w:rPr>
          <w:szCs w:val="22"/>
          <w:lang w:val="lt-LT"/>
        </w:rPr>
        <w:t>Kietąsias pastiles v</w:t>
      </w:r>
      <w:r w:rsidR="000455EA" w:rsidRPr="00BF113C">
        <w:rPr>
          <w:szCs w:val="22"/>
          <w:lang w:val="lt-LT"/>
        </w:rPr>
        <w:t xml:space="preserve">artoti ant burnos gleivinės. </w:t>
      </w:r>
    </w:p>
    <w:p w14:paraId="2963DEE7" w14:textId="216CA1B5" w:rsidR="000455EA" w:rsidRPr="00BF113C" w:rsidRDefault="000455EA" w:rsidP="00CB2AA4">
      <w:pPr>
        <w:spacing w:line="240" w:lineRule="auto"/>
        <w:rPr>
          <w:szCs w:val="22"/>
          <w:lang w:val="lt-LT"/>
        </w:rPr>
      </w:pPr>
      <w:r w:rsidRPr="00BF113C">
        <w:rPr>
          <w:szCs w:val="22"/>
          <w:lang w:val="lt-LT"/>
        </w:rPr>
        <w:t xml:space="preserve">Prieš vartojimą perskaitykite pakuotės lapelį. </w:t>
      </w:r>
    </w:p>
    <w:p w14:paraId="4C4B6F6A" w14:textId="77777777" w:rsidR="000455EA" w:rsidRPr="00BF113C" w:rsidRDefault="000455EA" w:rsidP="00CB2AA4">
      <w:pPr>
        <w:spacing w:line="240" w:lineRule="auto"/>
        <w:rPr>
          <w:szCs w:val="22"/>
          <w:lang w:val="lt-LT"/>
        </w:rPr>
      </w:pPr>
    </w:p>
    <w:p w14:paraId="0574B8A3" w14:textId="77777777" w:rsidR="0014741E" w:rsidRPr="00BF113C" w:rsidRDefault="0014741E" w:rsidP="00CB2AA4">
      <w:pPr>
        <w:spacing w:line="240" w:lineRule="auto"/>
        <w:rPr>
          <w:szCs w:val="22"/>
          <w:lang w:val="lt-LT"/>
        </w:rPr>
      </w:pPr>
    </w:p>
    <w:p w14:paraId="4F72BCBB"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6.</w:t>
      </w:r>
      <w:r w:rsidRPr="00BF113C">
        <w:rPr>
          <w:b/>
          <w:szCs w:val="22"/>
          <w:lang w:val="lt-LT"/>
        </w:rPr>
        <w:tab/>
        <w:t>SPECIALUS ĮSPĖJIMAS, KAD VAISTINĮ PREPARATĄ BŪTINA LAIKYTI VAIKAMS NEPASTEBIMOJE IR NEPASIEKIAMOJE VIETOJE</w:t>
      </w:r>
    </w:p>
    <w:p w14:paraId="7FBF2EFE" w14:textId="77777777" w:rsidR="00CB2AA4" w:rsidRPr="00BF113C" w:rsidRDefault="00CB2AA4" w:rsidP="00CB2AA4">
      <w:pPr>
        <w:spacing w:line="240" w:lineRule="auto"/>
        <w:rPr>
          <w:szCs w:val="22"/>
          <w:lang w:val="lt-LT"/>
        </w:rPr>
      </w:pPr>
    </w:p>
    <w:p w14:paraId="647AB70A" w14:textId="77777777" w:rsidR="00CB2AA4" w:rsidRPr="00BF113C" w:rsidRDefault="00CB2AA4" w:rsidP="00CB2AA4">
      <w:pPr>
        <w:spacing w:line="240" w:lineRule="auto"/>
        <w:rPr>
          <w:szCs w:val="22"/>
          <w:lang w:val="lt-LT"/>
        </w:rPr>
      </w:pPr>
      <w:r w:rsidRPr="00BF113C">
        <w:rPr>
          <w:szCs w:val="22"/>
          <w:lang w:val="lt-LT"/>
        </w:rPr>
        <w:t>Laikyti vaikams nepastebimoje ir nepasiekiamoje vietoje.</w:t>
      </w:r>
    </w:p>
    <w:p w14:paraId="52CCE2B5" w14:textId="77777777" w:rsidR="00CB2AA4" w:rsidRPr="00BF113C" w:rsidRDefault="00CB2AA4" w:rsidP="00CB2AA4">
      <w:pPr>
        <w:spacing w:line="240" w:lineRule="auto"/>
        <w:rPr>
          <w:szCs w:val="22"/>
          <w:lang w:val="lt-LT"/>
        </w:rPr>
      </w:pPr>
    </w:p>
    <w:p w14:paraId="19221F0F" w14:textId="77777777" w:rsidR="00CB2AA4" w:rsidRPr="00BF113C" w:rsidRDefault="00CB2AA4" w:rsidP="00CB2AA4">
      <w:pPr>
        <w:spacing w:line="240" w:lineRule="auto"/>
        <w:rPr>
          <w:szCs w:val="22"/>
          <w:lang w:val="lt-LT"/>
        </w:rPr>
      </w:pPr>
    </w:p>
    <w:p w14:paraId="4D0E4C1A"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7.</w:t>
      </w:r>
      <w:r w:rsidRPr="00BF113C">
        <w:rPr>
          <w:b/>
          <w:szCs w:val="22"/>
          <w:lang w:val="lt-LT"/>
        </w:rPr>
        <w:tab/>
        <w:t>KITAS (-I) SPECIALUS (-ŪS) ĮSPĖJIMAS (-AI) (JEI REIKIA)</w:t>
      </w:r>
    </w:p>
    <w:p w14:paraId="388A707D" w14:textId="77777777" w:rsidR="00CB2AA4" w:rsidRPr="00BF113C" w:rsidRDefault="00CB2AA4" w:rsidP="00CB2AA4">
      <w:pPr>
        <w:spacing w:line="240" w:lineRule="auto"/>
        <w:rPr>
          <w:szCs w:val="22"/>
          <w:lang w:val="lt-LT"/>
        </w:rPr>
      </w:pPr>
    </w:p>
    <w:p w14:paraId="320A4C98" w14:textId="77777777" w:rsidR="00CB2AA4" w:rsidRPr="00BF113C" w:rsidRDefault="00CB2AA4" w:rsidP="00CB2AA4">
      <w:pPr>
        <w:spacing w:line="240" w:lineRule="auto"/>
        <w:rPr>
          <w:szCs w:val="22"/>
          <w:lang w:val="lt-LT"/>
        </w:rPr>
      </w:pPr>
    </w:p>
    <w:p w14:paraId="50292D3F"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8.</w:t>
      </w:r>
      <w:r w:rsidRPr="00BF113C">
        <w:rPr>
          <w:b/>
          <w:szCs w:val="22"/>
          <w:lang w:val="lt-LT"/>
        </w:rPr>
        <w:tab/>
        <w:t>TINKAMUMO LAIKAS</w:t>
      </w:r>
    </w:p>
    <w:p w14:paraId="56B9B568" w14:textId="77777777" w:rsidR="00CB2AA4" w:rsidRPr="00BF113C" w:rsidRDefault="00CB2AA4" w:rsidP="00CB2AA4">
      <w:pPr>
        <w:spacing w:line="240" w:lineRule="auto"/>
        <w:rPr>
          <w:szCs w:val="22"/>
          <w:lang w:val="lt-LT"/>
        </w:rPr>
      </w:pPr>
    </w:p>
    <w:p w14:paraId="445EAE16" w14:textId="1026B2D5" w:rsidR="00CB2AA4" w:rsidRPr="00BF113C" w:rsidRDefault="00CB2AA4" w:rsidP="00CB2AA4">
      <w:pPr>
        <w:spacing w:line="240" w:lineRule="auto"/>
        <w:rPr>
          <w:szCs w:val="22"/>
          <w:lang w:val="lt-LT"/>
        </w:rPr>
      </w:pPr>
      <w:r w:rsidRPr="00BF113C">
        <w:rPr>
          <w:szCs w:val="22"/>
          <w:lang w:val="lt-LT"/>
        </w:rPr>
        <w:t>Tinka iki {mm/MMMM}</w:t>
      </w:r>
    </w:p>
    <w:p w14:paraId="2D19FDFE" w14:textId="77777777" w:rsidR="0014741E" w:rsidRDefault="0014741E" w:rsidP="00CB2AA4">
      <w:pPr>
        <w:spacing w:line="240" w:lineRule="auto"/>
        <w:rPr>
          <w:szCs w:val="22"/>
          <w:lang w:val="lt-LT"/>
        </w:rPr>
      </w:pPr>
    </w:p>
    <w:p w14:paraId="64E3B6CC" w14:textId="77777777" w:rsidR="00F3012A" w:rsidRPr="00BF113C" w:rsidRDefault="00F3012A" w:rsidP="00CB2AA4">
      <w:pPr>
        <w:spacing w:line="240" w:lineRule="auto"/>
        <w:rPr>
          <w:szCs w:val="22"/>
          <w:lang w:val="lt-LT"/>
        </w:rPr>
      </w:pPr>
    </w:p>
    <w:p w14:paraId="3C26CE1F" w14:textId="77777777" w:rsidR="00CB2AA4" w:rsidRPr="00BF113C" w:rsidRDefault="00CB2AA4" w:rsidP="00CB2AA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9.</w:t>
      </w:r>
      <w:r w:rsidRPr="00BF113C">
        <w:rPr>
          <w:b/>
          <w:szCs w:val="22"/>
          <w:lang w:val="lt-LT"/>
        </w:rPr>
        <w:tab/>
        <w:t>SPECIALIOS LAIKYMO SĄLYGOS</w:t>
      </w:r>
    </w:p>
    <w:p w14:paraId="37BE4A03" w14:textId="77777777" w:rsidR="00CB2AA4" w:rsidRPr="00BF113C" w:rsidRDefault="00CB2AA4" w:rsidP="00CB2AA4">
      <w:pPr>
        <w:spacing w:line="240" w:lineRule="auto"/>
        <w:rPr>
          <w:szCs w:val="22"/>
          <w:lang w:val="lt-LT"/>
        </w:rPr>
      </w:pPr>
    </w:p>
    <w:p w14:paraId="1A2A2B43" w14:textId="323F0731" w:rsidR="00CB2AA4" w:rsidRPr="00BF113C" w:rsidRDefault="00BA4791" w:rsidP="00CB2AA4">
      <w:pPr>
        <w:spacing w:line="240" w:lineRule="auto"/>
        <w:rPr>
          <w:szCs w:val="22"/>
          <w:lang w:val="lt-LT"/>
        </w:rPr>
      </w:pPr>
      <w:r>
        <w:rPr>
          <w:szCs w:val="22"/>
          <w:lang w:val="lt-LT"/>
        </w:rPr>
        <w:t>Lizdinę plokštelę l</w:t>
      </w:r>
      <w:r w:rsidR="000455EA" w:rsidRPr="00BF113C">
        <w:rPr>
          <w:szCs w:val="22"/>
          <w:lang w:val="lt-LT"/>
        </w:rPr>
        <w:t xml:space="preserve">aikyti </w:t>
      </w:r>
      <w:r>
        <w:rPr>
          <w:szCs w:val="22"/>
          <w:lang w:val="lt-LT"/>
        </w:rPr>
        <w:t>išorinėje dėžutėje</w:t>
      </w:r>
      <w:r w:rsidR="000455EA" w:rsidRPr="00BF113C">
        <w:rPr>
          <w:szCs w:val="22"/>
          <w:lang w:val="lt-LT"/>
        </w:rPr>
        <w:t xml:space="preserve">, kad vaistas būtų apsaugotas nuo šviesos. </w:t>
      </w:r>
    </w:p>
    <w:p w14:paraId="13F098E8" w14:textId="77777777" w:rsidR="000455EA" w:rsidRPr="00BF113C" w:rsidRDefault="000455EA" w:rsidP="00CB2AA4">
      <w:pPr>
        <w:spacing w:line="240" w:lineRule="auto"/>
        <w:rPr>
          <w:szCs w:val="22"/>
          <w:lang w:val="lt-LT"/>
        </w:rPr>
      </w:pPr>
    </w:p>
    <w:p w14:paraId="22303B0A" w14:textId="77777777" w:rsidR="0014741E" w:rsidRPr="00BF113C" w:rsidRDefault="0014741E" w:rsidP="00CB2AA4">
      <w:pPr>
        <w:spacing w:line="240" w:lineRule="auto"/>
        <w:rPr>
          <w:szCs w:val="22"/>
          <w:lang w:val="lt-LT"/>
        </w:rPr>
      </w:pPr>
    </w:p>
    <w:p w14:paraId="5ECA5878"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F113C">
        <w:rPr>
          <w:b/>
          <w:szCs w:val="22"/>
          <w:lang w:val="lt-LT"/>
        </w:rPr>
        <w:t>10.</w:t>
      </w:r>
      <w:r w:rsidRPr="00BF113C">
        <w:rPr>
          <w:b/>
          <w:szCs w:val="22"/>
          <w:lang w:val="lt-LT"/>
        </w:rPr>
        <w:tab/>
        <w:t>SPECIALIOS ATSARGUMO PRIEMONĖS DĖL NESUVARTOTO VAISTINIO PREPARATO AR JO ATLIEKŲ TVARKYMO (JEI REIKIA)</w:t>
      </w:r>
    </w:p>
    <w:p w14:paraId="13B0D71A" w14:textId="77777777" w:rsidR="00CB2AA4" w:rsidRPr="00BF113C" w:rsidRDefault="00CB2AA4" w:rsidP="00CB2AA4">
      <w:pPr>
        <w:spacing w:line="240" w:lineRule="auto"/>
        <w:rPr>
          <w:szCs w:val="22"/>
          <w:lang w:val="lt-LT"/>
        </w:rPr>
      </w:pPr>
    </w:p>
    <w:p w14:paraId="0238BC51" w14:textId="77777777" w:rsidR="00CB2AA4" w:rsidRPr="00BF113C" w:rsidRDefault="00CB2AA4" w:rsidP="00CB2AA4">
      <w:pPr>
        <w:spacing w:line="240" w:lineRule="auto"/>
        <w:rPr>
          <w:szCs w:val="22"/>
          <w:lang w:val="lt-LT"/>
        </w:rPr>
      </w:pPr>
    </w:p>
    <w:p w14:paraId="559D27EC" w14:textId="1991F445"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F113C">
        <w:rPr>
          <w:b/>
          <w:szCs w:val="22"/>
          <w:lang w:val="lt-LT"/>
        </w:rPr>
        <w:t>11.</w:t>
      </w:r>
      <w:r w:rsidRPr="00BF113C">
        <w:rPr>
          <w:b/>
          <w:szCs w:val="22"/>
          <w:lang w:val="lt-LT"/>
        </w:rPr>
        <w:tab/>
      </w:r>
      <w:r w:rsidR="00492D84" w:rsidRPr="00BF113C">
        <w:rPr>
          <w:b/>
          <w:caps/>
          <w:szCs w:val="22"/>
          <w:lang w:val="lt-LT"/>
        </w:rPr>
        <w:t xml:space="preserve">REGISTRUOTOJO </w:t>
      </w:r>
      <w:r w:rsidRPr="00BF113C">
        <w:rPr>
          <w:b/>
          <w:caps/>
          <w:szCs w:val="22"/>
          <w:lang w:val="lt-LT"/>
        </w:rPr>
        <w:t>PAVADINIMAS IR ADRESAS</w:t>
      </w:r>
    </w:p>
    <w:p w14:paraId="091160EE" w14:textId="77777777" w:rsidR="00CB2AA4" w:rsidRPr="00BF113C" w:rsidRDefault="00CB2AA4" w:rsidP="00CB2AA4">
      <w:pPr>
        <w:spacing w:line="240" w:lineRule="auto"/>
        <w:rPr>
          <w:szCs w:val="22"/>
          <w:lang w:val="lt-LT"/>
        </w:rPr>
      </w:pPr>
    </w:p>
    <w:p w14:paraId="56666809" w14:textId="77777777" w:rsidR="002B256F" w:rsidRDefault="002B256F" w:rsidP="002B256F">
      <w:pPr>
        <w:spacing w:line="240" w:lineRule="auto"/>
        <w:rPr>
          <w:szCs w:val="22"/>
          <w:lang w:val="lt-LT"/>
        </w:rPr>
      </w:pPr>
      <w:r w:rsidRPr="00575576">
        <w:rPr>
          <w:szCs w:val="22"/>
          <w:lang w:val="lt-LT"/>
        </w:rPr>
        <w:t xml:space="preserve">M.C.M. </w:t>
      </w:r>
      <w:proofErr w:type="spellStart"/>
      <w:r w:rsidRPr="00575576">
        <w:rPr>
          <w:szCs w:val="22"/>
          <w:lang w:val="lt-LT"/>
        </w:rPr>
        <w:t>Klosterfrau</w:t>
      </w:r>
      <w:proofErr w:type="spellEnd"/>
      <w:r w:rsidRPr="00575576">
        <w:rPr>
          <w:szCs w:val="22"/>
          <w:lang w:val="lt-LT"/>
        </w:rPr>
        <w:t xml:space="preserve"> </w:t>
      </w:r>
      <w:proofErr w:type="spellStart"/>
      <w:r w:rsidRPr="00575576">
        <w:rPr>
          <w:szCs w:val="22"/>
          <w:lang w:val="lt-LT"/>
        </w:rPr>
        <w:t>Vertriebsgesellschaft</w:t>
      </w:r>
      <w:proofErr w:type="spellEnd"/>
      <w:r w:rsidRPr="00575576">
        <w:rPr>
          <w:szCs w:val="22"/>
          <w:lang w:val="lt-LT"/>
        </w:rPr>
        <w:t xml:space="preserve"> </w:t>
      </w:r>
      <w:proofErr w:type="spellStart"/>
      <w:r w:rsidRPr="00575576">
        <w:rPr>
          <w:szCs w:val="22"/>
          <w:lang w:val="lt-LT"/>
        </w:rPr>
        <w:t>mbH</w:t>
      </w:r>
      <w:proofErr w:type="spellEnd"/>
    </w:p>
    <w:p w14:paraId="31B1F989" w14:textId="77777777" w:rsidR="002B256F" w:rsidRDefault="002B256F" w:rsidP="002B256F">
      <w:pPr>
        <w:spacing w:line="240" w:lineRule="auto"/>
        <w:rPr>
          <w:szCs w:val="22"/>
          <w:lang w:val="lt-LT"/>
        </w:rPr>
      </w:pPr>
      <w:proofErr w:type="spellStart"/>
      <w:r w:rsidRPr="00575576">
        <w:rPr>
          <w:szCs w:val="22"/>
          <w:lang w:val="lt-LT"/>
        </w:rPr>
        <w:t>Gereonsmühlengasse</w:t>
      </w:r>
      <w:proofErr w:type="spellEnd"/>
      <w:r w:rsidRPr="00575576">
        <w:rPr>
          <w:szCs w:val="22"/>
          <w:lang w:val="lt-LT"/>
        </w:rPr>
        <w:t xml:space="preserve"> 1-11</w:t>
      </w:r>
    </w:p>
    <w:p w14:paraId="13BED590" w14:textId="77777777" w:rsidR="002B256F" w:rsidRPr="00575576" w:rsidRDefault="002B256F" w:rsidP="002B256F">
      <w:pPr>
        <w:spacing w:line="240" w:lineRule="auto"/>
        <w:rPr>
          <w:szCs w:val="22"/>
          <w:lang w:val="lt-LT"/>
        </w:rPr>
      </w:pPr>
      <w:r w:rsidRPr="00575576">
        <w:rPr>
          <w:szCs w:val="22"/>
          <w:lang w:val="lt-LT"/>
        </w:rPr>
        <w:t xml:space="preserve">50670 </w:t>
      </w:r>
      <w:proofErr w:type="spellStart"/>
      <w:r w:rsidRPr="00575576">
        <w:rPr>
          <w:szCs w:val="22"/>
          <w:lang w:val="lt-LT"/>
        </w:rPr>
        <w:t>Cologne</w:t>
      </w:r>
      <w:proofErr w:type="spellEnd"/>
    </w:p>
    <w:p w14:paraId="1B13B228" w14:textId="77777777" w:rsidR="002B256F" w:rsidRPr="00BF113C" w:rsidRDefault="002B256F" w:rsidP="002B256F">
      <w:pPr>
        <w:spacing w:line="240" w:lineRule="auto"/>
        <w:rPr>
          <w:szCs w:val="22"/>
          <w:lang w:val="lt-LT"/>
        </w:rPr>
      </w:pPr>
      <w:r w:rsidRPr="00575576">
        <w:rPr>
          <w:szCs w:val="22"/>
          <w:lang w:val="lt-LT"/>
        </w:rPr>
        <w:t>Vokietija</w:t>
      </w:r>
    </w:p>
    <w:p w14:paraId="7E13E24F" w14:textId="77777777" w:rsidR="00CB2AA4" w:rsidRPr="00060129" w:rsidRDefault="00CB2AA4" w:rsidP="00CB2AA4">
      <w:pPr>
        <w:spacing w:line="240" w:lineRule="auto"/>
        <w:rPr>
          <w:sz w:val="16"/>
          <w:szCs w:val="16"/>
          <w:lang w:val="lt-LT"/>
        </w:rPr>
      </w:pPr>
    </w:p>
    <w:p w14:paraId="734994B4" w14:textId="77777777" w:rsidR="002B256F" w:rsidRPr="00060129" w:rsidRDefault="002B256F" w:rsidP="00CB2AA4">
      <w:pPr>
        <w:spacing w:line="240" w:lineRule="auto"/>
        <w:rPr>
          <w:sz w:val="16"/>
          <w:szCs w:val="16"/>
          <w:lang w:val="lt-LT"/>
        </w:rPr>
      </w:pPr>
    </w:p>
    <w:p w14:paraId="5BDDF087" w14:textId="4699BD2E"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F113C">
        <w:rPr>
          <w:b/>
          <w:szCs w:val="22"/>
          <w:lang w:val="lt-LT"/>
        </w:rPr>
        <w:t>12.</w:t>
      </w:r>
      <w:r w:rsidRPr="00BF113C">
        <w:rPr>
          <w:b/>
          <w:szCs w:val="22"/>
          <w:lang w:val="lt-LT"/>
        </w:rPr>
        <w:tab/>
      </w:r>
      <w:r w:rsidR="00492D84" w:rsidRPr="00BF113C">
        <w:rPr>
          <w:b/>
          <w:szCs w:val="22"/>
          <w:lang w:val="lt-LT"/>
        </w:rPr>
        <w:t>REGISTRACIJOS</w:t>
      </w:r>
      <w:r w:rsidRPr="00BF113C">
        <w:rPr>
          <w:b/>
          <w:szCs w:val="22"/>
          <w:lang w:val="lt-LT"/>
        </w:rPr>
        <w:t xml:space="preserve"> PAŽYMĖJIMO NUMERIS (-IAI)</w:t>
      </w:r>
    </w:p>
    <w:p w14:paraId="6C614062" w14:textId="79ABD628" w:rsidR="00CB2AA4" w:rsidRDefault="00CB2AA4" w:rsidP="00CB2AA4">
      <w:pPr>
        <w:spacing w:line="240" w:lineRule="auto"/>
        <w:rPr>
          <w:szCs w:val="22"/>
          <w:lang w:val="lt-LT"/>
        </w:rPr>
      </w:pPr>
    </w:p>
    <w:p w14:paraId="26E0BDBD" w14:textId="77777777" w:rsidR="00BA6F6B" w:rsidRPr="00BA6F6B" w:rsidRDefault="00BA6F6B" w:rsidP="00BA6F6B">
      <w:pPr>
        <w:spacing w:line="240" w:lineRule="auto"/>
        <w:rPr>
          <w:szCs w:val="22"/>
          <w:highlight w:val="lightGray"/>
          <w:lang w:val="lt-LT"/>
        </w:rPr>
      </w:pPr>
      <w:r w:rsidRPr="00BA6F6B">
        <w:rPr>
          <w:szCs w:val="22"/>
          <w:lang w:val="lt-LT"/>
        </w:rPr>
        <w:t xml:space="preserve">LT/1/25/5744/001 </w:t>
      </w:r>
      <w:r w:rsidRPr="00BA6F6B">
        <w:rPr>
          <w:szCs w:val="22"/>
          <w:highlight w:val="lightGray"/>
          <w:lang w:val="lt-LT"/>
        </w:rPr>
        <w:t>– N12</w:t>
      </w:r>
    </w:p>
    <w:p w14:paraId="16DBC3AB" w14:textId="77777777" w:rsidR="00BA6F6B" w:rsidRPr="00BA6F6B" w:rsidRDefault="00BA6F6B" w:rsidP="00BA6F6B">
      <w:pPr>
        <w:spacing w:line="240" w:lineRule="auto"/>
        <w:rPr>
          <w:szCs w:val="22"/>
          <w:highlight w:val="lightGray"/>
          <w:lang w:val="lt-LT"/>
        </w:rPr>
      </w:pPr>
      <w:r w:rsidRPr="00BA6F6B">
        <w:rPr>
          <w:szCs w:val="22"/>
          <w:highlight w:val="lightGray"/>
          <w:lang w:val="lt-LT"/>
        </w:rPr>
        <w:t>LT/1/25/5744/002 – N16</w:t>
      </w:r>
    </w:p>
    <w:p w14:paraId="07EE3FF5" w14:textId="77777777" w:rsidR="00BA6F6B" w:rsidRPr="00BA6F6B" w:rsidRDefault="00BA6F6B" w:rsidP="00BA6F6B">
      <w:pPr>
        <w:spacing w:line="240" w:lineRule="auto"/>
        <w:rPr>
          <w:szCs w:val="22"/>
          <w:highlight w:val="lightGray"/>
          <w:lang w:val="lt-LT"/>
        </w:rPr>
      </w:pPr>
      <w:r w:rsidRPr="00BA6F6B">
        <w:rPr>
          <w:szCs w:val="22"/>
          <w:highlight w:val="lightGray"/>
          <w:lang w:val="lt-LT"/>
        </w:rPr>
        <w:t>LT/1/25/5744/003 – N20</w:t>
      </w:r>
    </w:p>
    <w:p w14:paraId="5043B8C3" w14:textId="376115B5" w:rsidR="00BA6F6B" w:rsidRPr="008E2D6B" w:rsidRDefault="00BA6F6B" w:rsidP="00BA6F6B">
      <w:pPr>
        <w:spacing w:line="240" w:lineRule="auto"/>
        <w:rPr>
          <w:rFonts w:eastAsia="Calibri"/>
          <w:lang w:val="pt-PT"/>
        </w:rPr>
      </w:pPr>
      <w:r w:rsidRPr="00BA6F6B">
        <w:rPr>
          <w:szCs w:val="22"/>
          <w:highlight w:val="lightGray"/>
          <w:lang w:val="lt-LT"/>
        </w:rPr>
        <w:t>LT/1/25</w:t>
      </w:r>
      <w:r w:rsidRPr="008E2D6B">
        <w:rPr>
          <w:rFonts w:eastAsia="Calibri"/>
          <w:highlight w:val="lightGray"/>
          <w:lang w:val="pt-PT"/>
        </w:rPr>
        <w:t>/5744/004 – N24</w:t>
      </w:r>
    </w:p>
    <w:p w14:paraId="228A9101" w14:textId="77777777" w:rsidR="00BA6F6B" w:rsidRPr="00060129" w:rsidRDefault="00BA6F6B" w:rsidP="00BA6F6B">
      <w:pPr>
        <w:spacing w:line="240" w:lineRule="auto"/>
        <w:rPr>
          <w:sz w:val="16"/>
          <w:szCs w:val="16"/>
          <w:lang w:val="lt-LT"/>
        </w:rPr>
      </w:pPr>
    </w:p>
    <w:p w14:paraId="0A4D1798" w14:textId="77777777" w:rsidR="00CB2AA4" w:rsidRPr="00BF113C" w:rsidRDefault="00CB2AA4" w:rsidP="00CB2AA4">
      <w:pPr>
        <w:spacing w:line="240" w:lineRule="auto"/>
        <w:rPr>
          <w:szCs w:val="22"/>
          <w:lang w:val="lt-LT"/>
        </w:rPr>
      </w:pPr>
    </w:p>
    <w:p w14:paraId="4A8ED2D9"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F113C">
        <w:rPr>
          <w:b/>
          <w:szCs w:val="22"/>
          <w:lang w:val="lt-LT"/>
        </w:rPr>
        <w:t>13.</w:t>
      </w:r>
      <w:r w:rsidRPr="00BF113C">
        <w:rPr>
          <w:b/>
          <w:szCs w:val="22"/>
          <w:lang w:val="lt-LT"/>
        </w:rPr>
        <w:tab/>
        <w:t>SERIJOS NUMERIS</w:t>
      </w:r>
    </w:p>
    <w:p w14:paraId="643BA440" w14:textId="77777777" w:rsidR="00CB2AA4" w:rsidRPr="00BF113C" w:rsidRDefault="00CB2AA4" w:rsidP="00CB2AA4">
      <w:pPr>
        <w:spacing w:line="240" w:lineRule="auto"/>
        <w:rPr>
          <w:szCs w:val="22"/>
          <w:lang w:val="lt-LT"/>
        </w:rPr>
      </w:pPr>
    </w:p>
    <w:p w14:paraId="5F1907C9" w14:textId="77777777" w:rsidR="00CB2AA4" w:rsidRPr="00BF113C" w:rsidRDefault="00CB2AA4" w:rsidP="00CB2AA4">
      <w:pPr>
        <w:spacing w:line="240" w:lineRule="auto"/>
        <w:rPr>
          <w:szCs w:val="22"/>
          <w:lang w:val="lt-LT"/>
        </w:rPr>
      </w:pPr>
      <w:r w:rsidRPr="00BF113C">
        <w:rPr>
          <w:szCs w:val="22"/>
          <w:lang w:val="lt-LT"/>
        </w:rPr>
        <w:t>Serija</w:t>
      </w:r>
    </w:p>
    <w:p w14:paraId="5E4C905F" w14:textId="77777777" w:rsidR="00CB2AA4" w:rsidRPr="00BF113C" w:rsidRDefault="00CB2AA4" w:rsidP="00CB2AA4">
      <w:pPr>
        <w:spacing w:line="240" w:lineRule="auto"/>
        <w:rPr>
          <w:szCs w:val="22"/>
          <w:lang w:val="lt-LT"/>
        </w:rPr>
      </w:pPr>
    </w:p>
    <w:p w14:paraId="3A4B6AFF" w14:textId="77777777" w:rsidR="00CB2AA4" w:rsidRPr="00BF113C" w:rsidRDefault="00CB2AA4" w:rsidP="00CB2AA4">
      <w:pPr>
        <w:spacing w:line="240" w:lineRule="auto"/>
        <w:rPr>
          <w:szCs w:val="22"/>
          <w:lang w:val="lt-LT"/>
        </w:rPr>
      </w:pPr>
    </w:p>
    <w:p w14:paraId="7A549459"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F113C">
        <w:rPr>
          <w:b/>
          <w:szCs w:val="22"/>
          <w:lang w:val="lt-LT"/>
        </w:rPr>
        <w:t>14.</w:t>
      </w:r>
      <w:r w:rsidRPr="00BF113C">
        <w:rPr>
          <w:b/>
          <w:szCs w:val="22"/>
          <w:lang w:val="lt-LT"/>
        </w:rPr>
        <w:tab/>
        <w:t>PARDAVIMO (IŠDAVIMO) TVARKA</w:t>
      </w:r>
    </w:p>
    <w:p w14:paraId="11481CED" w14:textId="77777777" w:rsidR="00CB2AA4" w:rsidRPr="00BF113C" w:rsidRDefault="00CB2AA4" w:rsidP="00CB2AA4">
      <w:pPr>
        <w:spacing w:line="240" w:lineRule="auto"/>
        <w:rPr>
          <w:szCs w:val="22"/>
          <w:lang w:val="lt-LT"/>
        </w:rPr>
      </w:pPr>
    </w:p>
    <w:p w14:paraId="168A6C6B" w14:textId="185D68B8" w:rsidR="00CB2AA4" w:rsidRDefault="002B256F" w:rsidP="00CB2AA4">
      <w:pPr>
        <w:spacing w:line="240" w:lineRule="auto"/>
        <w:rPr>
          <w:szCs w:val="22"/>
          <w:lang w:val="lt-LT"/>
        </w:rPr>
      </w:pPr>
      <w:r>
        <w:rPr>
          <w:szCs w:val="22"/>
          <w:lang w:val="lt-LT"/>
        </w:rPr>
        <w:t>Nereceptinis vaistas</w:t>
      </w:r>
    </w:p>
    <w:p w14:paraId="3A2164EC" w14:textId="77777777" w:rsidR="002B256F" w:rsidRDefault="002B256F" w:rsidP="00A64025">
      <w:pPr>
        <w:spacing w:line="240" w:lineRule="auto"/>
        <w:rPr>
          <w:szCs w:val="22"/>
          <w:lang w:val="lt-LT"/>
        </w:rPr>
      </w:pPr>
    </w:p>
    <w:p w14:paraId="1FB8D275" w14:textId="77777777" w:rsidR="002B256F" w:rsidRPr="00BF113C" w:rsidRDefault="002B256F" w:rsidP="00A64025">
      <w:pPr>
        <w:spacing w:line="240" w:lineRule="auto"/>
        <w:rPr>
          <w:szCs w:val="22"/>
          <w:lang w:val="lt-LT"/>
        </w:rPr>
      </w:pPr>
    </w:p>
    <w:p w14:paraId="576E00D0" w14:textId="77777777" w:rsidR="00CB2AA4" w:rsidRPr="00BF113C" w:rsidRDefault="00CB2AA4" w:rsidP="00A6402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BF113C">
        <w:rPr>
          <w:b/>
          <w:szCs w:val="22"/>
          <w:lang w:val="lt-LT"/>
        </w:rPr>
        <w:t>15.</w:t>
      </w:r>
      <w:r w:rsidRPr="00BF113C">
        <w:rPr>
          <w:b/>
          <w:szCs w:val="22"/>
          <w:lang w:val="lt-LT"/>
        </w:rPr>
        <w:tab/>
        <w:t>VARTOJIMO INSTRUKCIJA</w:t>
      </w:r>
    </w:p>
    <w:p w14:paraId="32221164" w14:textId="77777777" w:rsidR="00CB2AA4" w:rsidRPr="00BF113C" w:rsidRDefault="00CB2AA4" w:rsidP="00A64025">
      <w:pPr>
        <w:autoSpaceDE w:val="0"/>
        <w:autoSpaceDN w:val="0"/>
        <w:adjustRightInd w:val="0"/>
        <w:spacing w:line="240" w:lineRule="auto"/>
        <w:rPr>
          <w:szCs w:val="22"/>
          <w:lang w:val="lt-LT"/>
        </w:rPr>
      </w:pPr>
    </w:p>
    <w:p w14:paraId="660D7D3B" w14:textId="24BBD4E1" w:rsidR="000455EA" w:rsidRDefault="000455EA" w:rsidP="00A64025">
      <w:pPr>
        <w:spacing w:line="240" w:lineRule="auto"/>
        <w:rPr>
          <w:szCs w:val="22"/>
          <w:lang w:val="lt-LT"/>
        </w:rPr>
      </w:pPr>
      <w:r w:rsidRPr="00BF113C">
        <w:rPr>
          <w:szCs w:val="22"/>
          <w:lang w:val="lt-LT"/>
        </w:rPr>
        <w:t>Trumpalaikiam burnos ir gerklės</w:t>
      </w:r>
      <w:r w:rsidR="00D375D2">
        <w:rPr>
          <w:szCs w:val="22"/>
          <w:lang w:val="lt-LT"/>
        </w:rPr>
        <w:t xml:space="preserve"> (ryklės)</w:t>
      </w:r>
      <w:r w:rsidRPr="00BF113C">
        <w:rPr>
          <w:szCs w:val="22"/>
          <w:lang w:val="lt-LT"/>
        </w:rPr>
        <w:t xml:space="preserve"> gleivinės uždegimo </w:t>
      </w:r>
      <w:r w:rsidR="00CF0C46">
        <w:rPr>
          <w:szCs w:val="22"/>
          <w:lang w:val="lt-LT"/>
        </w:rPr>
        <w:t>palaikomajam gydymui</w:t>
      </w:r>
      <w:r w:rsidRPr="00BF113C">
        <w:rPr>
          <w:szCs w:val="22"/>
          <w:lang w:val="lt-LT"/>
        </w:rPr>
        <w:t xml:space="preserve">, kuris pasireiškia tokiais simptomais kaip skausmas, paraudimas, patinimas. </w:t>
      </w:r>
    </w:p>
    <w:p w14:paraId="007F06DE" w14:textId="6E1BC2F0" w:rsidR="000455EA" w:rsidRPr="00BF113C" w:rsidRDefault="00975AEC" w:rsidP="00A64025">
      <w:pPr>
        <w:spacing w:line="240" w:lineRule="auto"/>
        <w:rPr>
          <w:szCs w:val="22"/>
          <w:lang w:val="lt-LT"/>
        </w:rPr>
      </w:pPr>
      <w:r>
        <w:rPr>
          <w:szCs w:val="22"/>
          <w:lang w:val="lt-LT"/>
        </w:rPr>
        <w:t>S</w:t>
      </w:r>
      <w:r w:rsidR="000455EA" w:rsidRPr="00BF113C">
        <w:rPr>
          <w:szCs w:val="22"/>
          <w:lang w:val="lt-LT"/>
        </w:rPr>
        <w:t>uaugusieji ir vyresni kaip 12 metų paaugliai turi aktyviai ir nuolat čiulpti vieną kietąją pastilę burnoje, kas 2-3 valandas. Didžiausia paros dozė yra 6 kietosios pastilės.</w:t>
      </w:r>
    </w:p>
    <w:p w14:paraId="06722FB6" w14:textId="77777777" w:rsidR="00F11FE1" w:rsidRPr="00BF113C" w:rsidRDefault="00F11FE1" w:rsidP="00A64025">
      <w:pPr>
        <w:spacing w:line="240" w:lineRule="auto"/>
        <w:rPr>
          <w:szCs w:val="22"/>
          <w:lang w:val="lt-LT"/>
        </w:rPr>
      </w:pPr>
    </w:p>
    <w:p w14:paraId="77D4A586" w14:textId="77777777" w:rsidR="0014741E" w:rsidRPr="00BF113C" w:rsidRDefault="0014741E" w:rsidP="00A64025">
      <w:pPr>
        <w:spacing w:line="240" w:lineRule="auto"/>
        <w:rPr>
          <w:szCs w:val="22"/>
          <w:lang w:val="lt-LT"/>
        </w:rPr>
      </w:pPr>
    </w:p>
    <w:p w14:paraId="0504582C" w14:textId="77777777" w:rsidR="00CB2AA4" w:rsidRPr="00812B37" w:rsidRDefault="00CB2AA4" w:rsidP="00A64025">
      <w:pPr>
        <w:pBdr>
          <w:top w:val="single" w:sz="4" w:space="1" w:color="auto"/>
          <w:left w:val="single" w:sz="4" w:space="4" w:color="auto"/>
          <w:bottom w:val="single" w:sz="4" w:space="0" w:color="auto"/>
          <w:right w:val="single" w:sz="4" w:space="4" w:color="auto"/>
        </w:pBdr>
        <w:spacing w:line="240" w:lineRule="auto"/>
        <w:rPr>
          <w:szCs w:val="22"/>
          <w:lang w:val="lt-LT"/>
        </w:rPr>
      </w:pPr>
      <w:r w:rsidRPr="00BF113C">
        <w:rPr>
          <w:b/>
          <w:szCs w:val="22"/>
          <w:lang w:val="lt-LT"/>
        </w:rPr>
        <w:t>16.</w:t>
      </w:r>
      <w:r w:rsidRPr="00BF113C">
        <w:rPr>
          <w:b/>
          <w:szCs w:val="22"/>
          <w:lang w:val="lt-LT"/>
        </w:rPr>
        <w:tab/>
        <w:t xml:space="preserve">INFORMACIJA BRAILIO </w:t>
      </w:r>
      <w:r w:rsidRPr="004D0FA9">
        <w:rPr>
          <w:b/>
          <w:szCs w:val="22"/>
          <w:lang w:val="lt-LT"/>
        </w:rPr>
        <w:t>RAŠTU</w:t>
      </w:r>
    </w:p>
    <w:p w14:paraId="12B73B4C" w14:textId="77777777" w:rsidR="00CB2AA4" w:rsidRPr="00BF113C" w:rsidRDefault="00CB2AA4" w:rsidP="00A64025">
      <w:pPr>
        <w:spacing w:line="240" w:lineRule="auto"/>
        <w:rPr>
          <w:szCs w:val="22"/>
          <w:lang w:val="lt-LT"/>
        </w:rPr>
      </w:pPr>
    </w:p>
    <w:p w14:paraId="03958C72" w14:textId="7991B266" w:rsidR="00424AB8" w:rsidRPr="00BF113C" w:rsidRDefault="00AC069C" w:rsidP="00A64025">
      <w:pPr>
        <w:spacing w:line="240" w:lineRule="auto"/>
        <w:rPr>
          <w:snapToGrid/>
          <w:szCs w:val="22"/>
          <w:shd w:val="clear" w:color="auto" w:fill="CCCCCC"/>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p>
    <w:p w14:paraId="1B3996CE" w14:textId="77777777" w:rsidR="00424AB8" w:rsidRPr="00060129" w:rsidRDefault="00424AB8" w:rsidP="00A64025">
      <w:pPr>
        <w:spacing w:line="240" w:lineRule="auto"/>
        <w:rPr>
          <w:snapToGrid/>
          <w:sz w:val="16"/>
          <w:szCs w:val="16"/>
          <w:shd w:val="clear" w:color="auto" w:fill="CCCCCC"/>
          <w:lang w:val="lt-LT"/>
        </w:rPr>
      </w:pPr>
    </w:p>
    <w:p w14:paraId="39747511" w14:textId="77777777" w:rsidR="004D0FA9" w:rsidRPr="00BF113C" w:rsidRDefault="004D0FA9" w:rsidP="00A64025">
      <w:pPr>
        <w:spacing w:line="240" w:lineRule="auto"/>
        <w:rPr>
          <w:snapToGrid/>
          <w:szCs w:val="22"/>
          <w:shd w:val="clear" w:color="auto" w:fill="CCCCCC"/>
          <w:lang w:val="lt-LT"/>
        </w:rPr>
      </w:pPr>
    </w:p>
    <w:p w14:paraId="0B5B28D1" w14:textId="77777777" w:rsidR="00424AB8" w:rsidRPr="00BF113C" w:rsidRDefault="00424AB8" w:rsidP="00A64025">
      <w:pPr>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BF113C">
        <w:rPr>
          <w:b/>
          <w:szCs w:val="22"/>
          <w:lang w:val="lt-LT"/>
        </w:rPr>
        <w:t>17.</w:t>
      </w:r>
      <w:r w:rsidRPr="00BF113C">
        <w:rPr>
          <w:b/>
          <w:szCs w:val="22"/>
          <w:lang w:val="lt-LT"/>
        </w:rPr>
        <w:tab/>
        <w:t>UNIKALUS IDENTIFIKATORIUS – 2D BRŪKŠNINIS KODAS</w:t>
      </w:r>
    </w:p>
    <w:p w14:paraId="32AFE9AC" w14:textId="358F3E41" w:rsidR="00424AB8" w:rsidRPr="00DE74FC" w:rsidRDefault="00424AB8" w:rsidP="00A64025">
      <w:pPr>
        <w:spacing w:line="240" w:lineRule="auto"/>
        <w:rPr>
          <w:szCs w:val="22"/>
          <w:lang w:val="lt-LT"/>
        </w:rPr>
      </w:pPr>
    </w:p>
    <w:p w14:paraId="554BADFC" w14:textId="51511097" w:rsidR="00607463" w:rsidRPr="00DE74FC" w:rsidRDefault="00607463" w:rsidP="00A64025">
      <w:pPr>
        <w:spacing w:line="240" w:lineRule="auto"/>
        <w:rPr>
          <w:snapToGrid/>
          <w:highlight w:val="lightGray"/>
          <w:lang w:val="lt-LT"/>
        </w:rPr>
      </w:pPr>
      <w:r w:rsidRPr="00DE74FC">
        <w:rPr>
          <w:snapToGrid/>
          <w:highlight w:val="lightGray"/>
          <w:lang w:val="lt-LT"/>
        </w:rPr>
        <w:t>Duomenys nebūtini.</w:t>
      </w:r>
    </w:p>
    <w:p w14:paraId="53540327" w14:textId="77777777" w:rsidR="003A50FD" w:rsidRPr="00DE74FC" w:rsidRDefault="003A50FD" w:rsidP="00A64025">
      <w:pPr>
        <w:spacing w:line="240" w:lineRule="auto"/>
        <w:rPr>
          <w:szCs w:val="22"/>
          <w:lang w:val="lt-LT"/>
        </w:rPr>
      </w:pPr>
    </w:p>
    <w:p w14:paraId="523E7548" w14:textId="77777777" w:rsidR="00607463" w:rsidRPr="00060129" w:rsidRDefault="00607463" w:rsidP="00A64025">
      <w:pPr>
        <w:spacing w:line="240" w:lineRule="auto"/>
        <w:rPr>
          <w:sz w:val="16"/>
          <w:szCs w:val="16"/>
          <w:lang w:val="lt-LT"/>
        </w:rPr>
      </w:pPr>
    </w:p>
    <w:p w14:paraId="360A1291" w14:textId="33895388" w:rsidR="00424AB8" w:rsidRPr="00DE74FC" w:rsidRDefault="00424AB8" w:rsidP="00060129">
      <w:pPr>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DE74FC">
        <w:rPr>
          <w:b/>
          <w:szCs w:val="22"/>
          <w:lang w:val="lt-LT"/>
        </w:rPr>
        <w:t>18.</w:t>
      </w:r>
      <w:r w:rsidRPr="00DE74FC">
        <w:rPr>
          <w:b/>
          <w:szCs w:val="22"/>
          <w:lang w:val="lt-LT"/>
        </w:rPr>
        <w:tab/>
        <w:t>UNIKALUS IDENTIFIKATORIUS – ŽMONĖMS SUPRANTAMI DUOMENYS</w:t>
      </w:r>
    </w:p>
    <w:p w14:paraId="628D0EA0" w14:textId="29F7C86B" w:rsidR="00424AB8" w:rsidRPr="00060129" w:rsidRDefault="00424AB8" w:rsidP="00060129">
      <w:pPr>
        <w:rPr>
          <w:sz w:val="16"/>
          <w:szCs w:val="16"/>
          <w:lang w:val="lt-LT"/>
        </w:rPr>
      </w:pPr>
    </w:p>
    <w:p w14:paraId="0B79BDAA" w14:textId="4A16A0EA" w:rsidR="00CB2AA4" w:rsidRPr="00BF113C" w:rsidRDefault="00607463" w:rsidP="00A64025">
      <w:pPr>
        <w:spacing w:line="240" w:lineRule="auto"/>
        <w:rPr>
          <w:b/>
          <w:szCs w:val="22"/>
          <w:lang w:val="lt-LT"/>
        </w:rPr>
      </w:pPr>
      <w:r w:rsidRPr="00DE74FC">
        <w:rPr>
          <w:snapToGrid/>
          <w:highlight w:val="lightGray"/>
          <w:lang w:val="lt-LT"/>
        </w:rPr>
        <w:t>Duomenys nebūtini.</w:t>
      </w:r>
      <w:r w:rsidR="00CB2AA4" w:rsidRPr="00BF113C">
        <w:rPr>
          <w:szCs w:val="22"/>
          <w:lang w:val="lt-LT"/>
        </w:rPr>
        <w:br w:type="page"/>
      </w:r>
    </w:p>
    <w:p w14:paraId="586DD40F" w14:textId="4FAD2156" w:rsidR="00CB2AA4" w:rsidRDefault="00A64025" w:rsidP="00CB2AA4">
      <w:pPr>
        <w:pBdr>
          <w:top w:val="single" w:sz="4" w:space="1" w:color="auto"/>
          <w:left w:val="single" w:sz="4" w:space="4" w:color="auto"/>
          <w:bottom w:val="single" w:sz="4" w:space="1" w:color="auto"/>
          <w:right w:val="single" w:sz="4" w:space="4" w:color="auto"/>
        </w:pBdr>
        <w:spacing w:line="240" w:lineRule="auto"/>
        <w:rPr>
          <w:b/>
          <w:bCs/>
          <w:szCs w:val="22"/>
          <w:lang w:val="lt-LT"/>
        </w:rPr>
      </w:pPr>
      <w:r w:rsidRPr="008A02DF">
        <w:rPr>
          <w:b/>
          <w:bCs/>
          <w:szCs w:val="22"/>
          <w:lang w:val="lt-LT"/>
        </w:rPr>
        <w:lastRenderedPageBreak/>
        <w:t>MINIMALI INFORMACIJA ANT LIZDINIŲ PLOKŠTELIŲ ARBA DVISLUOKSNIŲ JUOSTELIŲ</w:t>
      </w:r>
    </w:p>
    <w:p w14:paraId="3FE4D189" w14:textId="77777777" w:rsidR="00A64025" w:rsidRPr="00BF113C" w:rsidRDefault="00A64025" w:rsidP="00CB2AA4">
      <w:pPr>
        <w:pBdr>
          <w:top w:val="single" w:sz="4" w:space="1" w:color="auto"/>
          <w:left w:val="single" w:sz="4" w:space="4" w:color="auto"/>
          <w:bottom w:val="single" w:sz="4" w:space="1" w:color="auto"/>
          <w:right w:val="single" w:sz="4" w:space="4" w:color="auto"/>
        </w:pBdr>
        <w:spacing w:line="240" w:lineRule="auto"/>
        <w:rPr>
          <w:szCs w:val="22"/>
          <w:lang w:val="lt-LT"/>
        </w:rPr>
      </w:pPr>
    </w:p>
    <w:p w14:paraId="086D3139" w14:textId="778DD8FA" w:rsidR="00CB2AA4" w:rsidRPr="00BF113C" w:rsidRDefault="000455EA" w:rsidP="00CB2AA4">
      <w:pPr>
        <w:pStyle w:val="Pagrindinistekstas"/>
        <w:pBdr>
          <w:top w:val="single" w:sz="4" w:space="1" w:color="auto"/>
          <w:left w:val="single" w:sz="4" w:space="4" w:color="auto"/>
          <w:bottom w:val="single" w:sz="4" w:space="1" w:color="auto"/>
          <w:right w:val="single" w:sz="4" w:space="4" w:color="auto"/>
        </w:pBdr>
        <w:rPr>
          <w:b/>
          <w:bCs/>
          <w:i w:val="0"/>
          <w:iCs/>
          <w:color w:val="000000"/>
          <w:szCs w:val="22"/>
          <w:lang w:val="lt-LT"/>
        </w:rPr>
      </w:pPr>
      <w:r w:rsidRPr="00BF113C">
        <w:rPr>
          <w:b/>
          <w:bCs/>
          <w:i w:val="0"/>
          <w:iCs/>
          <w:color w:val="000000"/>
          <w:szCs w:val="22"/>
          <w:lang w:val="lt-LT"/>
        </w:rPr>
        <w:t>LIZDINĖ PLOŠTELĖ</w:t>
      </w:r>
    </w:p>
    <w:p w14:paraId="60060F27" w14:textId="77777777" w:rsidR="00CB2AA4" w:rsidRPr="00BF113C" w:rsidRDefault="00CB2AA4" w:rsidP="00CB2AA4">
      <w:pPr>
        <w:spacing w:line="240" w:lineRule="auto"/>
        <w:rPr>
          <w:szCs w:val="22"/>
          <w:lang w:val="lt-LT"/>
        </w:rPr>
      </w:pPr>
    </w:p>
    <w:p w14:paraId="638034E4" w14:textId="77777777" w:rsidR="00CB2AA4" w:rsidRPr="00BF113C" w:rsidRDefault="00CB2AA4" w:rsidP="00CB2AA4">
      <w:pPr>
        <w:spacing w:line="240" w:lineRule="auto"/>
        <w:rPr>
          <w:szCs w:val="22"/>
          <w:lang w:val="lt-LT"/>
        </w:rPr>
      </w:pPr>
    </w:p>
    <w:p w14:paraId="4879F3FB" w14:textId="77777777" w:rsidR="00CB2AA4" w:rsidRPr="00BF113C"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F113C">
        <w:rPr>
          <w:b/>
          <w:szCs w:val="22"/>
          <w:lang w:val="lt-LT"/>
        </w:rPr>
        <w:t>1.</w:t>
      </w:r>
      <w:r w:rsidRPr="00BF113C">
        <w:rPr>
          <w:b/>
          <w:szCs w:val="22"/>
          <w:lang w:val="lt-LT"/>
        </w:rPr>
        <w:tab/>
      </w:r>
      <w:r w:rsidRPr="00BF113C">
        <w:rPr>
          <w:b/>
          <w:caps/>
          <w:szCs w:val="22"/>
          <w:lang w:val="lt-LT"/>
        </w:rPr>
        <w:t>VAISTINIO</w:t>
      </w:r>
      <w:r w:rsidRPr="00BF113C">
        <w:rPr>
          <w:b/>
          <w:szCs w:val="22"/>
          <w:lang w:val="lt-LT"/>
        </w:rPr>
        <w:t xml:space="preserve"> PREPARATO PAVADINIMAS</w:t>
      </w:r>
    </w:p>
    <w:p w14:paraId="0991C645" w14:textId="77777777" w:rsidR="00CB2AA4" w:rsidRPr="00BF113C" w:rsidRDefault="00CB2AA4" w:rsidP="00CB2AA4">
      <w:pPr>
        <w:spacing w:line="240" w:lineRule="auto"/>
        <w:rPr>
          <w:szCs w:val="22"/>
          <w:lang w:val="lt-LT"/>
        </w:rPr>
      </w:pPr>
    </w:p>
    <w:p w14:paraId="29892E4A" w14:textId="580F6353" w:rsidR="000455EA" w:rsidRPr="00BF113C" w:rsidRDefault="00AC069C" w:rsidP="00754D57">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3731E8" w:rsidRPr="003731E8">
        <w:rPr>
          <w:szCs w:val="22"/>
          <w:lang w:val="lt-LT"/>
        </w:rPr>
        <w:t xml:space="preserve"> </w:t>
      </w:r>
      <w:bookmarkStart w:id="1" w:name="_Hlk190868820"/>
      <w:r w:rsidR="000455EA" w:rsidRPr="00BF113C">
        <w:rPr>
          <w:szCs w:val="22"/>
          <w:lang w:val="lt-LT"/>
        </w:rPr>
        <w:t>2,6</w:t>
      </w:r>
      <w:r w:rsidR="00754D57">
        <w:rPr>
          <w:szCs w:val="22"/>
          <w:lang w:val="lt-LT"/>
        </w:rPr>
        <w:t> </w:t>
      </w:r>
      <w:r w:rsidR="000455EA" w:rsidRPr="00BF113C">
        <w:rPr>
          <w:szCs w:val="22"/>
          <w:lang w:val="lt-LT"/>
        </w:rPr>
        <w:t>mg kietosios pastilės</w:t>
      </w:r>
    </w:p>
    <w:bookmarkEnd w:id="1"/>
    <w:p w14:paraId="0EC19258" w14:textId="10336FA8" w:rsidR="000455EA" w:rsidRPr="00812B37" w:rsidRDefault="000455EA" w:rsidP="000455EA">
      <w:pPr>
        <w:spacing w:line="240" w:lineRule="auto"/>
        <w:rPr>
          <w:i/>
          <w:iCs/>
          <w:szCs w:val="22"/>
          <w:lang w:val="lt-LT"/>
        </w:rPr>
      </w:pPr>
      <w:proofErr w:type="spellStart"/>
      <w:r w:rsidRPr="00812B37">
        <w:rPr>
          <w:i/>
          <w:iCs/>
          <w:szCs w:val="22"/>
          <w:lang w:val="lt-LT"/>
        </w:rPr>
        <w:t>octenidin</w:t>
      </w:r>
      <w:r w:rsidR="00754D57" w:rsidRPr="00812B37">
        <w:rPr>
          <w:i/>
          <w:iCs/>
          <w:szCs w:val="22"/>
          <w:lang w:val="lt-LT"/>
        </w:rPr>
        <w:t>i</w:t>
      </w:r>
      <w:proofErr w:type="spellEnd"/>
      <w:r w:rsidRPr="00812B37">
        <w:rPr>
          <w:i/>
          <w:iCs/>
          <w:szCs w:val="22"/>
          <w:lang w:val="lt-LT"/>
        </w:rPr>
        <w:t xml:space="preserve"> </w:t>
      </w:r>
      <w:proofErr w:type="spellStart"/>
      <w:r w:rsidRPr="00812B37">
        <w:rPr>
          <w:i/>
          <w:iCs/>
          <w:szCs w:val="22"/>
          <w:lang w:val="lt-LT"/>
        </w:rPr>
        <w:t>dihydrochlorid</w:t>
      </w:r>
      <w:r w:rsidR="00754D57" w:rsidRPr="00812B37">
        <w:rPr>
          <w:i/>
          <w:iCs/>
          <w:szCs w:val="22"/>
          <w:lang w:val="lt-LT"/>
        </w:rPr>
        <w:t>um</w:t>
      </w:r>
      <w:proofErr w:type="spellEnd"/>
    </w:p>
    <w:p w14:paraId="34371806" w14:textId="77777777" w:rsidR="00CB2AA4" w:rsidRPr="00BF113C" w:rsidRDefault="00CB2AA4" w:rsidP="00CB2AA4">
      <w:pPr>
        <w:spacing w:line="240" w:lineRule="auto"/>
        <w:rPr>
          <w:szCs w:val="22"/>
          <w:lang w:val="lt-LT"/>
        </w:rPr>
      </w:pPr>
    </w:p>
    <w:p w14:paraId="5687BC37" w14:textId="77777777" w:rsidR="001F0B9D" w:rsidRPr="001F0B9D" w:rsidRDefault="001F0B9D" w:rsidP="001F0B9D">
      <w:pPr>
        <w:rPr>
          <w:snapToGrid/>
          <w:szCs w:val="24"/>
          <w:lang w:val="lt-LT"/>
        </w:rPr>
      </w:pPr>
    </w:p>
    <w:p w14:paraId="304C6C70" w14:textId="77777777" w:rsidR="001F0B9D" w:rsidRPr="001F0B9D" w:rsidRDefault="001F0B9D" w:rsidP="001F0B9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1F0B9D">
        <w:rPr>
          <w:b/>
          <w:snapToGrid/>
          <w:szCs w:val="24"/>
          <w:lang w:val="lt-LT"/>
        </w:rPr>
        <w:t>2.</w:t>
      </w:r>
      <w:r w:rsidRPr="001F0B9D">
        <w:rPr>
          <w:b/>
          <w:snapToGrid/>
          <w:szCs w:val="24"/>
          <w:lang w:val="lt-LT"/>
        </w:rPr>
        <w:tab/>
      </w:r>
      <w:r w:rsidRPr="001F0B9D">
        <w:rPr>
          <w:b/>
          <w:caps/>
          <w:snapToGrid/>
          <w:szCs w:val="24"/>
          <w:lang w:val="lt-LT"/>
        </w:rPr>
        <w:t>REGISTRUOTOJO pavadinimas</w:t>
      </w:r>
    </w:p>
    <w:p w14:paraId="7EE8D216" w14:textId="77777777" w:rsidR="001F0B9D" w:rsidRPr="001F0B9D" w:rsidRDefault="001F0B9D" w:rsidP="001F0B9D">
      <w:pPr>
        <w:rPr>
          <w:snapToGrid/>
          <w:szCs w:val="24"/>
          <w:lang w:val="lt-LT"/>
        </w:rPr>
      </w:pPr>
    </w:p>
    <w:p w14:paraId="0F054606" w14:textId="5BD660DD" w:rsidR="001F0B9D" w:rsidRPr="00812B37" w:rsidRDefault="004079C3" w:rsidP="00812B37">
      <w:pPr>
        <w:spacing w:line="240" w:lineRule="auto"/>
        <w:rPr>
          <w:szCs w:val="22"/>
          <w:lang w:val="lt-LT"/>
        </w:rPr>
      </w:pPr>
      <w:r w:rsidRPr="00575576">
        <w:rPr>
          <w:szCs w:val="22"/>
          <w:lang w:val="lt-LT"/>
        </w:rPr>
        <w:t xml:space="preserve">M.C.M. </w:t>
      </w:r>
      <w:proofErr w:type="spellStart"/>
      <w:r w:rsidRPr="00575576">
        <w:rPr>
          <w:szCs w:val="22"/>
          <w:lang w:val="lt-LT"/>
        </w:rPr>
        <w:t>Klosterfrau</w:t>
      </w:r>
      <w:proofErr w:type="spellEnd"/>
      <w:r w:rsidRPr="00575576">
        <w:rPr>
          <w:szCs w:val="22"/>
          <w:lang w:val="lt-LT"/>
        </w:rPr>
        <w:t xml:space="preserve"> </w:t>
      </w:r>
      <w:proofErr w:type="spellStart"/>
      <w:r w:rsidRPr="00575576">
        <w:rPr>
          <w:szCs w:val="22"/>
          <w:lang w:val="lt-LT"/>
        </w:rPr>
        <w:t>Vertriebsgesellschaft</w:t>
      </w:r>
      <w:proofErr w:type="spellEnd"/>
      <w:r w:rsidRPr="00575576">
        <w:rPr>
          <w:szCs w:val="22"/>
          <w:lang w:val="lt-LT"/>
        </w:rPr>
        <w:t xml:space="preserve"> </w:t>
      </w:r>
      <w:proofErr w:type="spellStart"/>
      <w:r w:rsidRPr="00575576">
        <w:rPr>
          <w:szCs w:val="22"/>
          <w:lang w:val="lt-LT"/>
        </w:rPr>
        <w:t>mbH</w:t>
      </w:r>
      <w:proofErr w:type="spellEnd"/>
    </w:p>
    <w:p w14:paraId="585C0A94" w14:textId="77777777" w:rsidR="001F0B9D" w:rsidRDefault="001F0B9D" w:rsidP="001F0B9D">
      <w:pPr>
        <w:rPr>
          <w:snapToGrid/>
          <w:szCs w:val="24"/>
          <w:lang w:val="lt-LT"/>
        </w:rPr>
      </w:pPr>
    </w:p>
    <w:p w14:paraId="4EA0AE26" w14:textId="77777777" w:rsidR="00812B37" w:rsidRPr="001F0B9D" w:rsidRDefault="00812B37" w:rsidP="001F0B9D">
      <w:pPr>
        <w:rPr>
          <w:snapToGrid/>
          <w:szCs w:val="24"/>
          <w:lang w:val="lt-LT"/>
        </w:rPr>
      </w:pPr>
    </w:p>
    <w:p w14:paraId="5E0EA4A8" w14:textId="77777777" w:rsidR="001F0B9D" w:rsidRPr="001F0B9D" w:rsidRDefault="001F0B9D" w:rsidP="001F0B9D">
      <w:pPr>
        <w:pBdr>
          <w:top w:val="single" w:sz="4" w:space="1" w:color="auto"/>
          <w:left w:val="single" w:sz="4" w:space="4" w:color="auto"/>
          <w:bottom w:val="single" w:sz="4" w:space="2" w:color="auto"/>
          <w:right w:val="single" w:sz="4" w:space="4" w:color="auto"/>
        </w:pBdr>
        <w:spacing w:line="240" w:lineRule="auto"/>
        <w:rPr>
          <w:b/>
          <w:snapToGrid/>
          <w:szCs w:val="24"/>
          <w:lang w:val="lt-LT"/>
        </w:rPr>
      </w:pPr>
      <w:r w:rsidRPr="001F0B9D">
        <w:rPr>
          <w:b/>
          <w:snapToGrid/>
          <w:szCs w:val="24"/>
          <w:lang w:val="lt-LT"/>
        </w:rPr>
        <w:t>3.</w:t>
      </w:r>
      <w:r w:rsidRPr="001F0B9D">
        <w:rPr>
          <w:b/>
          <w:snapToGrid/>
          <w:szCs w:val="24"/>
          <w:lang w:val="lt-LT"/>
        </w:rPr>
        <w:tab/>
        <w:t>TINKAMUMO LAIKAS</w:t>
      </w:r>
    </w:p>
    <w:p w14:paraId="72CFB983" w14:textId="77777777" w:rsidR="001F0B9D" w:rsidRPr="001F0B9D" w:rsidRDefault="001F0B9D" w:rsidP="001F0B9D">
      <w:pPr>
        <w:rPr>
          <w:snapToGrid/>
          <w:szCs w:val="24"/>
          <w:lang w:val="lt-LT"/>
        </w:rPr>
      </w:pPr>
    </w:p>
    <w:p w14:paraId="3E517879" w14:textId="57F7F6FA" w:rsidR="002346D7" w:rsidRPr="00BF113C" w:rsidRDefault="00764545" w:rsidP="002346D7">
      <w:pPr>
        <w:spacing w:line="240" w:lineRule="auto"/>
        <w:rPr>
          <w:szCs w:val="22"/>
          <w:lang w:val="lt-LT"/>
        </w:rPr>
      </w:pPr>
      <w:r>
        <w:rPr>
          <w:szCs w:val="22"/>
          <w:lang w:val="lt-LT"/>
        </w:rPr>
        <w:t>EXP</w:t>
      </w:r>
      <w:r w:rsidR="002346D7" w:rsidRPr="00BF113C">
        <w:rPr>
          <w:szCs w:val="22"/>
          <w:lang w:val="lt-LT"/>
        </w:rPr>
        <w:t xml:space="preserve"> {mm/MMMM}</w:t>
      </w:r>
    </w:p>
    <w:p w14:paraId="560BF652" w14:textId="77777777" w:rsidR="001F0B9D" w:rsidRPr="001F0B9D" w:rsidRDefault="001F0B9D" w:rsidP="001F0B9D">
      <w:pPr>
        <w:rPr>
          <w:snapToGrid/>
          <w:lang w:val="lt-LT"/>
        </w:rPr>
      </w:pPr>
    </w:p>
    <w:p w14:paraId="23F57CC3" w14:textId="77777777" w:rsidR="001F0B9D" w:rsidRPr="001F0B9D" w:rsidRDefault="001F0B9D" w:rsidP="001F0B9D">
      <w:pPr>
        <w:rPr>
          <w:snapToGrid/>
          <w:lang w:val="lt-LT"/>
        </w:rPr>
      </w:pPr>
    </w:p>
    <w:p w14:paraId="1BBFF792" w14:textId="77777777" w:rsidR="001F0B9D" w:rsidRPr="001F0B9D" w:rsidRDefault="001F0B9D" w:rsidP="001F0B9D">
      <w:pPr>
        <w:suppressLineNumbers/>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1F0B9D">
        <w:rPr>
          <w:b/>
          <w:snapToGrid/>
          <w:szCs w:val="24"/>
          <w:lang w:val="lt-LT"/>
        </w:rPr>
        <w:t>4.</w:t>
      </w:r>
      <w:r w:rsidRPr="001F0B9D">
        <w:rPr>
          <w:b/>
          <w:snapToGrid/>
          <w:szCs w:val="24"/>
          <w:lang w:val="lt-LT"/>
        </w:rPr>
        <w:tab/>
        <w:t>SERIJOS NUMERIS</w:t>
      </w:r>
    </w:p>
    <w:p w14:paraId="2E894E64" w14:textId="77777777" w:rsidR="001F0B9D" w:rsidRPr="001F0B9D" w:rsidRDefault="001F0B9D" w:rsidP="001F0B9D">
      <w:pPr>
        <w:rPr>
          <w:snapToGrid/>
          <w:lang w:val="lt-LT"/>
        </w:rPr>
      </w:pPr>
    </w:p>
    <w:p w14:paraId="64912E90" w14:textId="1B9FBB12" w:rsidR="001F0B9D" w:rsidRPr="001F0B9D" w:rsidRDefault="00764545" w:rsidP="001F0B9D">
      <w:pPr>
        <w:spacing w:line="240" w:lineRule="auto"/>
        <w:rPr>
          <w:b/>
          <w:snapToGrid/>
          <w:lang w:val="lt-LT"/>
        </w:rPr>
      </w:pPr>
      <w:r>
        <w:rPr>
          <w:snapToGrid/>
          <w:lang w:val="lt-LT"/>
        </w:rPr>
        <w:t>Lot</w:t>
      </w:r>
    </w:p>
    <w:p w14:paraId="30B43B28" w14:textId="77777777" w:rsidR="001F0B9D" w:rsidRPr="001F0B9D" w:rsidRDefault="001F0B9D" w:rsidP="001F0B9D">
      <w:pPr>
        <w:rPr>
          <w:snapToGrid/>
          <w:szCs w:val="24"/>
          <w:lang w:val="lt-LT"/>
        </w:rPr>
      </w:pPr>
    </w:p>
    <w:p w14:paraId="0D4E3624" w14:textId="77777777" w:rsidR="001F0B9D" w:rsidRPr="001F0B9D" w:rsidRDefault="001F0B9D" w:rsidP="001F0B9D">
      <w:pPr>
        <w:rPr>
          <w:snapToGrid/>
          <w:szCs w:val="24"/>
          <w:lang w:val="lt-LT"/>
        </w:rPr>
      </w:pPr>
    </w:p>
    <w:p w14:paraId="0C7FB6EF" w14:textId="77777777" w:rsidR="001F0B9D" w:rsidRPr="001F0B9D" w:rsidRDefault="001F0B9D" w:rsidP="001F0B9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1F0B9D">
        <w:rPr>
          <w:b/>
          <w:snapToGrid/>
          <w:szCs w:val="24"/>
          <w:lang w:val="lt-LT"/>
        </w:rPr>
        <w:t>5.</w:t>
      </w:r>
      <w:r w:rsidRPr="001F0B9D">
        <w:rPr>
          <w:b/>
          <w:snapToGrid/>
          <w:szCs w:val="24"/>
          <w:lang w:val="lt-LT"/>
        </w:rPr>
        <w:tab/>
        <w:t>KITA</w:t>
      </w:r>
    </w:p>
    <w:p w14:paraId="1A99969D" w14:textId="77777777" w:rsidR="001F0B9D" w:rsidRPr="001F0B9D" w:rsidRDefault="001F0B9D" w:rsidP="001F0B9D">
      <w:pPr>
        <w:rPr>
          <w:snapToGrid/>
          <w:szCs w:val="24"/>
          <w:lang w:val="lt-LT"/>
        </w:rPr>
      </w:pPr>
    </w:p>
    <w:p w14:paraId="73AD7B45" w14:textId="77777777" w:rsidR="00424AB8" w:rsidRPr="00BF113C" w:rsidRDefault="00424AB8" w:rsidP="001B12A8">
      <w:pPr>
        <w:rPr>
          <w:szCs w:val="22"/>
          <w:lang w:val="lt-LT"/>
        </w:rPr>
      </w:pPr>
    </w:p>
    <w:p w14:paraId="615EFBDA" w14:textId="77777777" w:rsidR="00CB2AA4" w:rsidRPr="00BF113C" w:rsidRDefault="00CB2AA4" w:rsidP="0025004C">
      <w:pPr>
        <w:rPr>
          <w:szCs w:val="22"/>
          <w:lang w:val="lt-LT"/>
        </w:rPr>
      </w:pPr>
      <w:r w:rsidRPr="00BF113C">
        <w:rPr>
          <w:szCs w:val="22"/>
          <w:lang w:val="lt-LT"/>
        </w:rPr>
        <w:br w:type="page"/>
      </w:r>
    </w:p>
    <w:p w14:paraId="13F0C8B8" w14:textId="77777777" w:rsidR="00CB2AA4" w:rsidRPr="00BF113C" w:rsidRDefault="00CB2AA4" w:rsidP="00CB2AA4">
      <w:pPr>
        <w:spacing w:line="240" w:lineRule="auto"/>
        <w:outlineLvl w:val="0"/>
        <w:rPr>
          <w:szCs w:val="22"/>
          <w:lang w:val="lt-LT"/>
        </w:rPr>
      </w:pPr>
    </w:p>
    <w:p w14:paraId="1750EB40" w14:textId="77777777" w:rsidR="00CB2AA4" w:rsidRPr="00BF113C" w:rsidRDefault="00CB2AA4" w:rsidP="00CB2AA4">
      <w:pPr>
        <w:spacing w:line="240" w:lineRule="auto"/>
        <w:outlineLvl w:val="0"/>
        <w:rPr>
          <w:szCs w:val="22"/>
          <w:lang w:val="lt-LT"/>
        </w:rPr>
      </w:pPr>
    </w:p>
    <w:p w14:paraId="165DB6C4" w14:textId="77777777" w:rsidR="00CB2AA4" w:rsidRPr="00BF113C" w:rsidRDefault="00CB2AA4" w:rsidP="00CB2AA4">
      <w:pPr>
        <w:spacing w:line="240" w:lineRule="auto"/>
        <w:outlineLvl w:val="0"/>
        <w:rPr>
          <w:szCs w:val="22"/>
          <w:lang w:val="lt-LT"/>
        </w:rPr>
      </w:pPr>
    </w:p>
    <w:p w14:paraId="24393FBE" w14:textId="77777777" w:rsidR="00CB2AA4" w:rsidRPr="00BF113C" w:rsidRDefault="00CB2AA4" w:rsidP="00CB2AA4">
      <w:pPr>
        <w:spacing w:line="240" w:lineRule="auto"/>
        <w:outlineLvl w:val="0"/>
        <w:rPr>
          <w:szCs w:val="22"/>
          <w:lang w:val="lt-LT"/>
        </w:rPr>
      </w:pPr>
    </w:p>
    <w:p w14:paraId="434F1AE3" w14:textId="77777777" w:rsidR="00CB2AA4" w:rsidRPr="00BF113C" w:rsidRDefault="00CB2AA4" w:rsidP="00CB2AA4">
      <w:pPr>
        <w:spacing w:line="240" w:lineRule="auto"/>
        <w:outlineLvl w:val="0"/>
        <w:rPr>
          <w:szCs w:val="22"/>
          <w:lang w:val="lt-LT"/>
        </w:rPr>
      </w:pPr>
    </w:p>
    <w:p w14:paraId="4CC75F84" w14:textId="77777777" w:rsidR="00CB2AA4" w:rsidRPr="00BF113C" w:rsidRDefault="00CB2AA4" w:rsidP="00CB2AA4">
      <w:pPr>
        <w:spacing w:line="240" w:lineRule="auto"/>
        <w:outlineLvl w:val="0"/>
        <w:rPr>
          <w:szCs w:val="22"/>
          <w:lang w:val="lt-LT"/>
        </w:rPr>
      </w:pPr>
    </w:p>
    <w:p w14:paraId="17A817C2" w14:textId="77777777" w:rsidR="00CB2AA4" w:rsidRPr="00BF113C" w:rsidRDefault="00CB2AA4" w:rsidP="00CB2AA4">
      <w:pPr>
        <w:spacing w:line="240" w:lineRule="auto"/>
        <w:outlineLvl w:val="0"/>
        <w:rPr>
          <w:szCs w:val="22"/>
          <w:lang w:val="lt-LT"/>
        </w:rPr>
      </w:pPr>
    </w:p>
    <w:p w14:paraId="26A427EC" w14:textId="77777777" w:rsidR="00CB2AA4" w:rsidRPr="00BF113C" w:rsidRDefault="00CB2AA4" w:rsidP="00CB2AA4">
      <w:pPr>
        <w:spacing w:line="240" w:lineRule="auto"/>
        <w:outlineLvl w:val="0"/>
        <w:rPr>
          <w:szCs w:val="22"/>
          <w:lang w:val="lt-LT"/>
        </w:rPr>
      </w:pPr>
    </w:p>
    <w:p w14:paraId="029C564A" w14:textId="77777777" w:rsidR="00CB2AA4" w:rsidRPr="00BF113C" w:rsidRDefault="00CB2AA4" w:rsidP="00CB2AA4">
      <w:pPr>
        <w:spacing w:line="240" w:lineRule="auto"/>
        <w:outlineLvl w:val="0"/>
        <w:rPr>
          <w:szCs w:val="22"/>
          <w:lang w:val="lt-LT"/>
        </w:rPr>
      </w:pPr>
    </w:p>
    <w:p w14:paraId="42A70849" w14:textId="77777777" w:rsidR="00CB2AA4" w:rsidRPr="00BF113C" w:rsidRDefault="00CB2AA4" w:rsidP="00CB2AA4">
      <w:pPr>
        <w:spacing w:line="240" w:lineRule="auto"/>
        <w:outlineLvl w:val="0"/>
        <w:rPr>
          <w:szCs w:val="22"/>
          <w:lang w:val="lt-LT"/>
        </w:rPr>
      </w:pPr>
    </w:p>
    <w:p w14:paraId="1CF5A33A" w14:textId="77777777" w:rsidR="00CB2AA4" w:rsidRPr="00BF113C" w:rsidRDefault="00CB2AA4" w:rsidP="00CB2AA4">
      <w:pPr>
        <w:spacing w:line="240" w:lineRule="auto"/>
        <w:outlineLvl w:val="0"/>
        <w:rPr>
          <w:szCs w:val="22"/>
          <w:lang w:val="lt-LT"/>
        </w:rPr>
      </w:pPr>
    </w:p>
    <w:p w14:paraId="1683B639" w14:textId="77777777" w:rsidR="00CB2AA4" w:rsidRPr="00BF113C" w:rsidRDefault="00CB2AA4" w:rsidP="00CB2AA4">
      <w:pPr>
        <w:spacing w:line="240" w:lineRule="auto"/>
        <w:outlineLvl w:val="0"/>
        <w:rPr>
          <w:szCs w:val="22"/>
          <w:lang w:val="lt-LT"/>
        </w:rPr>
      </w:pPr>
    </w:p>
    <w:p w14:paraId="55F26D7D" w14:textId="77777777" w:rsidR="00CB2AA4" w:rsidRPr="00BF113C" w:rsidRDefault="00CB2AA4" w:rsidP="00CB2AA4">
      <w:pPr>
        <w:spacing w:line="240" w:lineRule="auto"/>
        <w:outlineLvl w:val="0"/>
        <w:rPr>
          <w:szCs w:val="22"/>
          <w:lang w:val="lt-LT"/>
        </w:rPr>
      </w:pPr>
    </w:p>
    <w:p w14:paraId="505F4ADF" w14:textId="77777777" w:rsidR="00CB2AA4" w:rsidRPr="00BF113C" w:rsidRDefault="00CB2AA4" w:rsidP="00CB2AA4">
      <w:pPr>
        <w:spacing w:line="240" w:lineRule="auto"/>
        <w:outlineLvl w:val="0"/>
        <w:rPr>
          <w:szCs w:val="22"/>
          <w:lang w:val="lt-LT"/>
        </w:rPr>
      </w:pPr>
    </w:p>
    <w:p w14:paraId="72C82D84" w14:textId="77777777" w:rsidR="00CB2AA4" w:rsidRPr="00BF113C" w:rsidRDefault="00CB2AA4" w:rsidP="00CB2AA4">
      <w:pPr>
        <w:spacing w:line="240" w:lineRule="auto"/>
        <w:outlineLvl w:val="0"/>
        <w:rPr>
          <w:szCs w:val="22"/>
          <w:lang w:val="lt-LT"/>
        </w:rPr>
      </w:pPr>
    </w:p>
    <w:p w14:paraId="04871F5C" w14:textId="77777777" w:rsidR="00CB2AA4" w:rsidRPr="00BF113C" w:rsidRDefault="00CB2AA4" w:rsidP="00CB2AA4">
      <w:pPr>
        <w:spacing w:line="240" w:lineRule="auto"/>
        <w:outlineLvl w:val="0"/>
        <w:rPr>
          <w:szCs w:val="22"/>
          <w:lang w:val="lt-LT"/>
        </w:rPr>
      </w:pPr>
    </w:p>
    <w:p w14:paraId="4ECAD062" w14:textId="77777777" w:rsidR="00CB2AA4" w:rsidRPr="00BF113C" w:rsidRDefault="00CB2AA4" w:rsidP="00CB2AA4">
      <w:pPr>
        <w:spacing w:line="240" w:lineRule="auto"/>
        <w:outlineLvl w:val="0"/>
        <w:rPr>
          <w:szCs w:val="22"/>
          <w:lang w:val="lt-LT"/>
        </w:rPr>
      </w:pPr>
    </w:p>
    <w:p w14:paraId="55A90FC6" w14:textId="77777777" w:rsidR="00CB2AA4" w:rsidRPr="00BF113C" w:rsidRDefault="00CB2AA4" w:rsidP="00CB2AA4">
      <w:pPr>
        <w:spacing w:line="240" w:lineRule="auto"/>
        <w:outlineLvl w:val="0"/>
        <w:rPr>
          <w:szCs w:val="22"/>
          <w:lang w:val="lt-LT"/>
        </w:rPr>
      </w:pPr>
    </w:p>
    <w:p w14:paraId="51CF0668" w14:textId="77777777" w:rsidR="00CB2AA4" w:rsidRPr="00BF113C" w:rsidRDefault="00CB2AA4" w:rsidP="00CB2AA4">
      <w:pPr>
        <w:spacing w:line="240" w:lineRule="auto"/>
        <w:outlineLvl w:val="0"/>
        <w:rPr>
          <w:szCs w:val="22"/>
          <w:lang w:val="lt-LT"/>
        </w:rPr>
      </w:pPr>
    </w:p>
    <w:p w14:paraId="0E3597B4" w14:textId="77777777" w:rsidR="00CB2AA4" w:rsidRPr="00BF113C" w:rsidRDefault="00CB2AA4" w:rsidP="00CB2AA4">
      <w:pPr>
        <w:spacing w:line="240" w:lineRule="auto"/>
        <w:outlineLvl w:val="0"/>
        <w:rPr>
          <w:szCs w:val="22"/>
          <w:lang w:val="lt-LT"/>
        </w:rPr>
      </w:pPr>
    </w:p>
    <w:p w14:paraId="390998A7" w14:textId="77777777" w:rsidR="00CB2AA4" w:rsidRPr="00BF113C" w:rsidRDefault="00CB2AA4" w:rsidP="00CB2AA4">
      <w:pPr>
        <w:spacing w:line="240" w:lineRule="auto"/>
        <w:outlineLvl w:val="0"/>
        <w:rPr>
          <w:szCs w:val="22"/>
          <w:lang w:val="lt-LT"/>
        </w:rPr>
      </w:pPr>
    </w:p>
    <w:p w14:paraId="4032045A" w14:textId="77777777" w:rsidR="00CB2AA4" w:rsidRPr="00BF113C" w:rsidRDefault="00CB2AA4" w:rsidP="00CB2AA4">
      <w:pPr>
        <w:spacing w:line="240" w:lineRule="auto"/>
        <w:outlineLvl w:val="0"/>
        <w:rPr>
          <w:szCs w:val="22"/>
          <w:lang w:val="lt-LT"/>
        </w:rPr>
      </w:pPr>
    </w:p>
    <w:p w14:paraId="59DDC7B0" w14:textId="77777777" w:rsidR="00CB2AA4" w:rsidRPr="00BF113C" w:rsidRDefault="00CB2AA4" w:rsidP="00CB2AA4">
      <w:pPr>
        <w:spacing w:line="240" w:lineRule="auto"/>
        <w:outlineLvl w:val="0"/>
        <w:rPr>
          <w:szCs w:val="22"/>
          <w:lang w:val="lt-LT"/>
        </w:rPr>
      </w:pPr>
    </w:p>
    <w:p w14:paraId="2C42805B" w14:textId="77777777" w:rsidR="00CB2AA4" w:rsidRPr="00BF113C" w:rsidRDefault="00CB2AA4" w:rsidP="00CB2AA4">
      <w:pPr>
        <w:spacing w:line="240" w:lineRule="auto"/>
        <w:jc w:val="center"/>
        <w:outlineLvl w:val="0"/>
        <w:rPr>
          <w:b/>
          <w:szCs w:val="22"/>
          <w:lang w:val="lt-LT"/>
        </w:rPr>
      </w:pPr>
      <w:r w:rsidRPr="00BF113C">
        <w:rPr>
          <w:b/>
          <w:szCs w:val="22"/>
          <w:lang w:val="lt-LT"/>
        </w:rPr>
        <w:t>B. PAKUOTĖS LAPELIS</w:t>
      </w:r>
    </w:p>
    <w:p w14:paraId="0E42FF99" w14:textId="198BCEB6" w:rsidR="00CB2AA4" w:rsidRPr="00BF113C" w:rsidRDefault="00CB2AA4" w:rsidP="00CB2AA4">
      <w:pPr>
        <w:pStyle w:val="Antrat2"/>
        <w:spacing w:before="0" w:after="0" w:line="240" w:lineRule="auto"/>
        <w:jc w:val="center"/>
        <w:rPr>
          <w:rFonts w:ascii="Times New Roman" w:hAnsi="Times New Roman"/>
          <w:bCs w:val="0"/>
          <w:i w:val="0"/>
          <w:iCs w:val="0"/>
          <w:sz w:val="22"/>
          <w:szCs w:val="22"/>
          <w:lang w:val="lt-LT"/>
        </w:rPr>
      </w:pPr>
      <w:r w:rsidRPr="00BF113C">
        <w:rPr>
          <w:rFonts w:ascii="Times New Roman" w:hAnsi="Times New Roman"/>
          <w:i w:val="0"/>
          <w:sz w:val="22"/>
          <w:szCs w:val="22"/>
          <w:lang w:val="lt-LT"/>
        </w:rPr>
        <w:br w:type="page"/>
      </w:r>
      <w:r w:rsidRPr="00BF113C">
        <w:rPr>
          <w:rFonts w:ascii="Times New Roman" w:hAnsi="Times New Roman"/>
          <w:i w:val="0"/>
          <w:sz w:val="22"/>
          <w:szCs w:val="22"/>
          <w:lang w:val="lt-LT"/>
        </w:rPr>
        <w:lastRenderedPageBreak/>
        <w:t>Pakuotės lapelis:</w:t>
      </w:r>
      <w:r w:rsidRPr="00BF113C">
        <w:rPr>
          <w:rFonts w:ascii="Times New Roman" w:hAnsi="Times New Roman"/>
          <w:bCs w:val="0"/>
          <w:i w:val="0"/>
          <w:iCs w:val="0"/>
          <w:sz w:val="22"/>
          <w:szCs w:val="22"/>
          <w:lang w:val="lt-LT"/>
        </w:rPr>
        <w:t xml:space="preserve"> </w:t>
      </w:r>
      <w:r w:rsidRPr="00BF113C">
        <w:rPr>
          <w:rFonts w:ascii="Times New Roman" w:hAnsi="Times New Roman"/>
          <w:i w:val="0"/>
          <w:sz w:val="22"/>
          <w:szCs w:val="22"/>
          <w:lang w:val="lt-LT"/>
        </w:rPr>
        <w:t xml:space="preserve">informacija </w:t>
      </w:r>
      <w:r w:rsidR="001A1C25">
        <w:rPr>
          <w:rFonts w:ascii="Times New Roman" w:hAnsi="Times New Roman"/>
          <w:i w:val="0"/>
          <w:sz w:val="22"/>
          <w:szCs w:val="22"/>
          <w:lang w:val="lt-LT"/>
        </w:rPr>
        <w:t>pacientui</w:t>
      </w:r>
    </w:p>
    <w:p w14:paraId="3B545092" w14:textId="77777777" w:rsidR="00CB2AA4" w:rsidRPr="00BF113C" w:rsidRDefault="00CB2AA4" w:rsidP="00CB2AA4">
      <w:pPr>
        <w:numPr>
          <w:ilvl w:val="12"/>
          <w:numId w:val="0"/>
        </w:numPr>
        <w:shd w:val="clear" w:color="auto" w:fill="FFFFFF"/>
        <w:tabs>
          <w:tab w:val="clear" w:pos="567"/>
        </w:tabs>
        <w:spacing w:line="240" w:lineRule="auto"/>
        <w:jc w:val="center"/>
        <w:rPr>
          <w:szCs w:val="22"/>
          <w:lang w:val="lt-LT"/>
        </w:rPr>
      </w:pPr>
    </w:p>
    <w:p w14:paraId="2CA3CF86" w14:textId="2385EBFE" w:rsidR="00CB2AA4" w:rsidRPr="00BF113C" w:rsidRDefault="00AC069C" w:rsidP="00CB2AA4">
      <w:pPr>
        <w:spacing w:line="240" w:lineRule="auto"/>
        <w:jc w:val="center"/>
        <w:rPr>
          <w:b/>
          <w:szCs w:val="22"/>
          <w:lang w:val="lt-LT"/>
        </w:rPr>
      </w:pPr>
      <w:proofErr w:type="spellStart"/>
      <w:r>
        <w:rPr>
          <w:b/>
          <w:szCs w:val="22"/>
          <w:lang w:val="lt-LT"/>
        </w:rPr>
        <w:t>Octenidine</w:t>
      </w:r>
      <w:proofErr w:type="spellEnd"/>
      <w:r>
        <w:rPr>
          <w:b/>
          <w:szCs w:val="22"/>
          <w:lang w:val="lt-LT"/>
        </w:rPr>
        <w:t xml:space="preserve"> </w:t>
      </w:r>
      <w:proofErr w:type="spellStart"/>
      <w:r>
        <w:rPr>
          <w:b/>
          <w:szCs w:val="22"/>
          <w:lang w:val="lt-LT"/>
        </w:rPr>
        <w:t>Klosterfrau</w:t>
      </w:r>
      <w:proofErr w:type="spellEnd"/>
      <w:r w:rsidR="00CB2AA4" w:rsidRPr="00BF113C">
        <w:rPr>
          <w:b/>
          <w:szCs w:val="22"/>
          <w:lang w:val="lt-LT"/>
        </w:rPr>
        <w:t xml:space="preserve"> </w:t>
      </w:r>
      <w:r w:rsidR="00163EDD" w:rsidRPr="00163EDD">
        <w:rPr>
          <w:b/>
          <w:szCs w:val="22"/>
          <w:lang w:val="lt-LT"/>
        </w:rPr>
        <w:t>2,6</w:t>
      </w:r>
      <w:r w:rsidR="001A1C25">
        <w:rPr>
          <w:b/>
          <w:szCs w:val="22"/>
          <w:lang w:val="lt-LT"/>
        </w:rPr>
        <w:t> </w:t>
      </w:r>
      <w:r w:rsidR="00163EDD" w:rsidRPr="00163EDD">
        <w:rPr>
          <w:b/>
          <w:szCs w:val="22"/>
          <w:lang w:val="lt-LT"/>
        </w:rPr>
        <w:t>mg kietosios pastilės</w:t>
      </w:r>
    </w:p>
    <w:p w14:paraId="235D2365" w14:textId="2E3BC66B" w:rsidR="00CB2AA4" w:rsidRPr="00BF113C" w:rsidRDefault="000F6CE8" w:rsidP="00CB2AA4">
      <w:pPr>
        <w:numPr>
          <w:ilvl w:val="12"/>
          <w:numId w:val="0"/>
        </w:numPr>
        <w:tabs>
          <w:tab w:val="clear" w:pos="567"/>
        </w:tabs>
        <w:spacing w:line="240" w:lineRule="auto"/>
        <w:jc w:val="center"/>
        <w:rPr>
          <w:szCs w:val="22"/>
          <w:lang w:val="lt-LT"/>
        </w:rPr>
      </w:pPr>
      <w:proofErr w:type="spellStart"/>
      <w:r w:rsidRPr="00BF113C">
        <w:rPr>
          <w:szCs w:val="22"/>
          <w:lang w:val="lt-LT"/>
        </w:rPr>
        <w:t>o</w:t>
      </w:r>
      <w:r w:rsidR="00CB2AA4" w:rsidRPr="00BF113C">
        <w:rPr>
          <w:szCs w:val="22"/>
          <w:lang w:val="lt-LT"/>
        </w:rPr>
        <w:t>ktenidino</w:t>
      </w:r>
      <w:proofErr w:type="spellEnd"/>
      <w:r w:rsidR="00CB2AA4" w:rsidRPr="00BF113C">
        <w:rPr>
          <w:szCs w:val="22"/>
          <w:lang w:val="lt-LT"/>
        </w:rPr>
        <w:t xml:space="preserve"> </w:t>
      </w:r>
      <w:proofErr w:type="spellStart"/>
      <w:r w:rsidR="00CB2AA4" w:rsidRPr="00BF113C">
        <w:rPr>
          <w:szCs w:val="22"/>
          <w:lang w:val="lt-LT"/>
        </w:rPr>
        <w:t>dihidrochloridas</w:t>
      </w:r>
      <w:proofErr w:type="spellEnd"/>
    </w:p>
    <w:p w14:paraId="472399C1" w14:textId="77777777" w:rsidR="00CB2AA4" w:rsidRPr="00BF113C" w:rsidRDefault="00CB2AA4" w:rsidP="00CB2AA4">
      <w:pPr>
        <w:tabs>
          <w:tab w:val="clear" w:pos="567"/>
        </w:tabs>
        <w:spacing w:line="240" w:lineRule="auto"/>
        <w:ind w:right="-2"/>
        <w:rPr>
          <w:szCs w:val="22"/>
          <w:lang w:val="lt-LT"/>
        </w:rPr>
      </w:pPr>
    </w:p>
    <w:p w14:paraId="3BCE6691" w14:textId="77777777" w:rsidR="00CB2AA4" w:rsidRPr="00BF113C" w:rsidRDefault="00CB2AA4" w:rsidP="00CB2AA4">
      <w:pPr>
        <w:numPr>
          <w:ilvl w:val="12"/>
          <w:numId w:val="0"/>
        </w:numPr>
        <w:tabs>
          <w:tab w:val="clear" w:pos="567"/>
        </w:tabs>
        <w:spacing w:line="240" w:lineRule="auto"/>
        <w:ind w:right="-2"/>
        <w:rPr>
          <w:b/>
          <w:szCs w:val="22"/>
          <w:lang w:val="lt-LT"/>
        </w:rPr>
      </w:pPr>
      <w:r w:rsidRPr="00BF113C">
        <w:rPr>
          <w:b/>
          <w:szCs w:val="22"/>
          <w:lang w:val="lt-LT"/>
        </w:rPr>
        <w:t>Atidžiai perskaitykite visą šį lapelį, prieš pradėdami vartoti šį vaistą, nes jame pateikiama Jums svarbi informacija.</w:t>
      </w:r>
    </w:p>
    <w:p w14:paraId="7841A044" w14:textId="77777777" w:rsidR="00CB2AA4" w:rsidRPr="00BF113C" w:rsidRDefault="00CB2AA4" w:rsidP="00CB2AA4">
      <w:pPr>
        <w:numPr>
          <w:ilvl w:val="12"/>
          <w:numId w:val="0"/>
        </w:numPr>
        <w:tabs>
          <w:tab w:val="clear" w:pos="567"/>
        </w:tabs>
        <w:spacing w:line="240" w:lineRule="auto"/>
        <w:rPr>
          <w:szCs w:val="22"/>
          <w:lang w:val="lt-LT"/>
        </w:rPr>
      </w:pPr>
      <w:r w:rsidRPr="00BF113C">
        <w:rPr>
          <w:szCs w:val="22"/>
          <w:lang w:val="lt-LT"/>
        </w:rPr>
        <w:t>Visada vartokite šį vaistą tiksliai kaip aprašyta šiame lapelyje arba kaip nurodė gydytojas arba vaistininkas.</w:t>
      </w:r>
    </w:p>
    <w:p w14:paraId="08AE3782" w14:textId="437AC3FB" w:rsidR="00CB2AA4" w:rsidRPr="00BF113C" w:rsidRDefault="00CB2AA4" w:rsidP="00CB2AA4">
      <w:pPr>
        <w:numPr>
          <w:ilvl w:val="0"/>
          <w:numId w:val="3"/>
        </w:numPr>
        <w:spacing w:line="240" w:lineRule="auto"/>
        <w:ind w:left="567" w:hanging="567"/>
        <w:rPr>
          <w:szCs w:val="22"/>
          <w:lang w:val="lt-LT"/>
        </w:rPr>
      </w:pPr>
      <w:r w:rsidRPr="00BF113C">
        <w:rPr>
          <w:szCs w:val="22"/>
          <w:lang w:val="lt-LT"/>
        </w:rPr>
        <w:t>Neišmeskite šio lapelio, nes vėl gali prireikti jį perskaityti.</w:t>
      </w:r>
    </w:p>
    <w:p w14:paraId="1E9431CC" w14:textId="77777777" w:rsidR="00CB2AA4" w:rsidRPr="00BF113C" w:rsidRDefault="00CB2AA4" w:rsidP="00CB2AA4">
      <w:pPr>
        <w:numPr>
          <w:ilvl w:val="0"/>
          <w:numId w:val="3"/>
        </w:numPr>
        <w:spacing w:line="240" w:lineRule="auto"/>
        <w:ind w:left="567" w:hanging="567"/>
        <w:rPr>
          <w:szCs w:val="22"/>
          <w:lang w:val="lt-LT"/>
        </w:rPr>
      </w:pPr>
      <w:r w:rsidRPr="00BF113C">
        <w:rPr>
          <w:szCs w:val="22"/>
          <w:lang w:val="lt-LT"/>
        </w:rPr>
        <w:t>Jeigu norite sužinoti daugiau arba pasitarti, kreipkitės į vaistininką.</w:t>
      </w:r>
    </w:p>
    <w:p w14:paraId="36472219" w14:textId="311E2BDB" w:rsidR="00CB2AA4" w:rsidRPr="00BF113C" w:rsidRDefault="00CB2AA4" w:rsidP="00CB2AA4">
      <w:pPr>
        <w:numPr>
          <w:ilvl w:val="0"/>
          <w:numId w:val="3"/>
        </w:numPr>
        <w:spacing w:line="240" w:lineRule="auto"/>
        <w:ind w:left="567" w:hanging="567"/>
        <w:rPr>
          <w:szCs w:val="22"/>
          <w:lang w:val="lt-LT"/>
        </w:rPr>
      </w:pPr>
      <w:r w:rsidRPr="00BF113C">
        <w:rPr>
          <w:szCs w:val="22"/>
          <w:lang w:val="lt-LT"/>
        </w:rPr>
        <w:t>Jeigu pasireiškė šalutinis poveikis (net jeigu jis šiame lapelyje nenurodytas), kreipkitės į gydytoją arba vaistininką. Žr. 4</w:t>
      </w:r>
      <w:r w:rsidR="0014741E" w:rsidRPr="00BF113C">
        <w:rPr>
          <w:szCs w:val="22"/>
          <w:lang w:val="lt-LT"/>
        </w:rPr>
        <w:t> </w:t>
      </w:r>
      <w:r w:rsidRPr="00BF113C">
        <w:rPr>
          <w:szCs w:val="22"/>
          <w:lang w:val="lt-LT"/>
        </w:rPr>
        <w:t>skyrių.</w:t>
      </w:r>
    </w:p>
    <w:p w14:paraId="61F3DB64" w14:textId="063B4B44" w:rsidR="00CB2AA4" w:rsidRPr="00BF113C" w:rsidRDefault="00CB2AA4" w:rsidP="00CB2AA4">
      <w:pPr>
        <w:numPr>
          <w:ilvl w:val="0"/>
          <w:numId w:val="3"/>
        </w:numPr>
        <w:spacing w:line="240" w:lineRule="auto"/>
        <w:ind w:left="567" w:hanging="567"/>
        <w:rPr>
          <w:szCs w:val="22"/>
          <w:lang w:val="lt-LT"/>
        </w:rPr>
      </w:pPr>
      <w:r w:rsidRPr="00BF113C">
        <w:rPr>
          <w:szCs w:val="22"/>
          <w:lang w:val="lt-LT"/>
        </w:rPr>
        <w:t xml:space="preserve">Jeigu per </w:t>
      </w:r>
      <w:r w:rsidR="0065525B" w:rsidRPr="00BF113C">
        <w:rPr>
          <w:szCs w:val="22"/>
          <w:lang w:val="lt-LT"/>
        </w:rPr>
        <w:t>4</w:t>
      </w:r>
      <w:r w:rsidRPr="00BF113C">
        <w:rPr>
          <w:szCs w:val="22"/>
          <w:lang w:val="lt-LT"/>
        </w:rPr>
        <w:t> dienas Jūsų savijauta nepagerėjo arba net pablogėjo, kreipkitės į gydytoją.</w:t>
      </w:r>
    </w:p>
    <w:p w14:paraId="63348203" w14:textId="77777777" w:rsidR="00CB2AA4" w:rsidRPr="00BF113C" w:rsidRDefault="00CB2AA4" w:rsidP="00CB2AA4">
      <w:pPr>
        <w:tabs>
          <w:tab w:val="clear" w:pos="567"/>
        </w:tabs>
        <w:spacing w:line="240" w:lineRule="auto"/>
        <w:ind w:right="-2"/>
        <w:rPr>
          <w:szCs w:val="22"/>
          <w:lang w:val="lt-LT"/>
        </w:rPr>
      </w:pPr>
    </w:p>
    <w:p w14:paraId="706CA280" w14:textId="77777777" w:rsidR="00CB2AA4" w:rsidRPr="00BF113C" w:rsidRDefault="00CB2AA4" w:rsidP="00CB2AA4">
      <w:pPr>
        <w:tabs>
          <w:tab w:val="clear" w:pos="567"/>
        </w:tabs>
        <w:spacing w:line="240" w:lineRule="auto"/>
        <w:ind w:right="-2"/>
        <w:rPr>
          <w:szCs w:val="22"/>
          <w:lang w:val="lt-LT"/>
        </w:rPr>
      </w:pPr>
    </w:p>
    <w:p w14:paraId="12A2FA8B"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Apie ką rašoma šiame lapelyje?</w:t>
      </w:r>
    </w:p>
    <w:p w14:paraId="11726BA8" w14:textId="4637CAA4" w:rsidR="00CB2AA4" w:rsidRPr="00BF113C" w:rsidRDefault="00CB2AA4" w:rsidP="00CB2AA4">
      <w:pPr>
        <w:numPr>
          <w:ilvl w:val="12"/>
          <w:numId w:val="0"/>
        </w:numPr>
        <w:tabs>
          <w:tab w:val="clear" w:pos="567"/>
        </w:tabs>
        <w:spacing w:line="240" w:lineRule="auto"/>
        <w:ind w:left="567" w:right="-2" w:hanging="567"/>
        <w:rPr>
          <w:szCs w:val="22"/>
          <w:lang w:val="lt-LT"/>
        </w:rPr>
      </w:pPr>
      <w:r w:rsidRPr="00BF113C">
        <w:rPr>
          <w:szCs w:val="22"/>
          <w:lang w:val="lt-LT"/>
        </w:rPr>
        <w:t>1.</w:t>
      </w:r>
      <w:r w:rsidRPr="00BF113C">
        <w:rPr>
          <w:szCs w:val="22"/>
          <w:lang w:val="lt-LT"/>
        </w:rPr>
        <w:tab/>
        <w:t xml:space="preserve">Kas yra </w:t>
      </w:r>
      <w:proofErr w:type="spellStart"/>
      <w:r w:rsidR="00594D32" w:rsidRPr="00594D32">
        <w:rPr>
          <w:szCs w:val="22"/>
          <w:lang w:val="lt-LT"/>
        </w:rPr>
        <w:t>Octenidine</w:t>
      </w:r>
      <w:proofErr w:type="spellEnd"/>
      <w:r w:rsidR="00594D32" w:rsidRPr="00594D32">
        <w:rPr>
          <w:szCs w:val="22"/>
          <w:lang w:val="lt-LT"/>
        </w:rPr>
        <w:t xml:space="preserve"> </w:t>
      </w:r>
      <w:proofErr w:type="spellStart"/>
      <w:r w:rsidR="00594D32" w:rsidRPr="00594D32">
        <w:rPr>
          <w:szCs w:val="22"/>
          <w:lang w:val="lt-LT"/>
        </w:rPr>
        <w:t>Klosterfrau</w:t>
      </w:r>
      <w:proofErr w:type="spellEnd"/>
      <w:r w:rsidRPr="00BF113C">
        <w:rPr>
          <w:szCs w:val="22"/>
          <w:lang w:val="lt-LT"/>
        </w:rPr>
        <w:t xml:space="preserve"> ir kam jis vartojamas</w:t>
      </w:r>
    </w:p>
    <w:p w14:paraId="6D98D89B" w14:textId="6565D243" w:rsidR="00CB2AA4" w:rsidRPr="00BF113C" w:rsidRDefault="00CB2AA4" w:rsidP="00CB2AA4">
      <w:pPr>
        <w:numPr>
          <w:ilvl w:val="12"/>
          <w:numId w:val="0"/>
        </w:numPr>
        <w:tabs>
          <w:tab w:val="clear" w:pos="567"/>
        </w:tabs>
        <w:spacing w:line="240" w:lineRule="auto"/>
        <w:ind w:left="567" w:right="-2" w:hanging="567"/>
        <w:rPr>
          <w:szCs w:val="22"/>
          <w:lang w:val="lt-LT"/>
        </w:rPr>
      </w:pPr>
      <w:r w:rsidRPr="00BF113C">
        <w:rPr>
          <w:szCs w:val="22"/>
          <w:lang w:val="lt-LT"/>
        </w:rPr>
        <w:t>2.</w:t>
      </w:r>
      <w:r w:rsidRPr="00BF113C">
        <w:rPr>
          <w:szCs w:val="22"/>
          <w:lang w:val="lt-LT"/>
        </w:rPr>
        <w:tab/>
        <w:t xml:space="preserve">Kas žinotina prieš vartojant </w:t>
      </w:r>
      <w:proofErr w:type="spellStart"/>
      <w:r w:rsidR="00594D32" w:rsidRPr="00594D32">
        <w:rPr>
          <w:szCs w:val="22"/>
          <w:lang w:val="lt-LT"/>
        </w:rPr>
        <w:t>Octenidine</w:t>
      </w:r>
      <w:proofErr w:type="spellEnd"/>
      <w:r w:rsidR="00594D32" w:rsidRPr="00594D32">
        <w:rPr>
          <w:szCs w:val="22"/>
          <w:lang w:val="lt-LT"/>
        </w:rPr>
        <w:t xml:space="preserve"> </w:t>
      </w:r>
      <w:proofErr w:type="spellStart"/>
      <w:r w:rsidR="00594D32" w:rsidRPr="00594D32">
        <w:rPr>
          <w:szCs w:val="22"/>
          <w:lang w:val="lt-LT"/>
        </w:rPr>
        <w:t>Klosterfrau</w:t>
      </w:r>
      <w:proofErr w:type="spellEnd"/>
    </w:p>
    <w:p w14:paraId="1BBAA494" w14:textId="0E4048A2" w:rsidR="00CB2AA4" w:rsidRPr="00BF113C" w:rsidRDefault="00CB2AA4" w:rsidP="00CB2AA4">
      <w:pPr>
        <w:numPr>
          <w:ilvl w:val="12"/>
          <w:numId w:val="0"/>
        </w:numPr>
        <w:tabs>
          <w:tab w:val="clear" w:pos="567"/>
        </w:tabs>
        <w:spacing w:line="240" w:lineRule="auto"/>
        <w:ind w:left="567" w:right="-2" w:hanging="567"/>
        <w:rPr>
          <w:szCs w:val="22"/>
          <w:lang w:val="lt-LT"/>
        </w:rPr>
      </w:pPr>
      <w:r w:rsidRPr="00BF113C">
        <w:rPr>
          <w:szCs w:val="22"/>
          <w:lang w:val="lt-LT"/>
        </w:rPr>
        <w:t>3.</w:t>
      </w:r>
      <w:r w:rsidRPr="00BF113C">
        <w:rPr>
          <w:szCs w:val="22"/>
          <w:lang w:val="lt-LT"/>
        </w:rPr>
        <w:tab/>
        <w:t xml:space="preserve">Kaip vartoti </w:t>
      </w:r>
      <w:proofErr w:type="spellStart"/>
      <w:r w:rsidR="00594D32" w:rsidRPr="00594D32">
        <w:rPr>
          <w:szCs w:val="22"/>
          <w:lang w:val="lt-LT"/>
        </w:rPr>
        <w:t>Octenidine</w:t>
      </w:r>
      <w:proofErr w:type="spellEnd"/>
      <w:r w:rsidR="00594D32" w:rsidRPr="00594D32">
        <w:rPr>
          <w:szCs w:val="22"/>
          <w:lang w:val="lt-LT"/>
        </w:rPr>
        <w:t xml:space="preserve"> </w:t>
      </w:r>
      <w:proofErr w:type="spellStart"/>
      <w:r w:rsidR="00594D32" w:rsidRPr="00594D32">
        <w:rPr>
          <w:szCs w:val="22"/>
          <w:lang w:val="lt-LT"/>
        </w:rPr>
        <w:t>Klosterfrau</w:t>
      </w:r>
      <w:proofErr w:type="spellEnd"/>
    </w:p>
    <w:p w14:paraId="62487564" w14:textId="77777777" w:rsidR="00CB2AA4" w:rsidRPr="00BF113C" w:rsidRDefault="00CB2AA4" w:rsidP="00CB2AA4">
      <w:pPr>
        <w:numPr>
          <w:ilvl w:val="12"/>
          <w:numId w:val="0"/>
        </w:numPr>
        <w:tabs>
          <w:tab w:val="clear" w:pos="567"/>
        </w:tabs>
        <w:spacing w:line="240" w:lineRule="auto"/>
        <w:ind w:left="567" w:right="-2" w:hanging="567"/>
        <w:rPr>
          <w:szCs w:val="22"/>
          <w:lang w:val="lt-LT"/>
        </w:rPr>
      </w:pPr>
      <w:r w:rsidRPr="00BF113C">
        <w:rPr>
          <w:szCs w:val="22"/>
          <w:lang w:val="lt-LT"/>
        </w:rPr>
        <w:t>4.</w:t>
      </w:r>
      <w:r w:rsidRPr="00BF113C">
        <w:rPr>
          <w:szCs w:val="22"/>
          <w:lang w:val="lt-LT"/>
        </w:rPr>
        <w:tab/>
        <w:t>Galimas šalutinis poveikis</w:t>
      </w:r>
    </w:p>
    <w:p w14:paraId="10CC5CF1" w14:textId="532F1EBB" w:rsidR="00CB2AA4" w:rsidRPr="00BF113C" w:rsidRDefault="00CB2AA4" w:rsidP="00CB2AA4">
      <w:pPr>
        <w:numPr>
          <w:ilvl w:val="12"/>
          <w:numId w:val="0"/>
        </w:numPr>
        <w:tabs>
          <w:tab w:val="clear" w:pos="567"/>
          <w:tab w:val="left" w:pos="709"/>
        </w:tabs>
        <w:spacing w:line="240" w:lineRule="auto"/>
        <w:ind w:left="567" w:right="-2" w:hanging="567"/>
        <w:rPr>
          <w:szCs w:val="22"/>
          <w:lang w:val="lt-LT"/>
        </w:rPr>
      </w:pPr>
      <w:r w:rsidRPr="00BF113C">
        <w:rPr>
          <w:szCs w:val="22"/>
          <w:lang w:val="lt-LT"/>
        </w:rPr>
        <w:t>5.</w:t>
      </w:r>
      <w:r w:rsidRPr="00BF113C">
        <w:rPr>
          <w:szCs w:val="22"/>
          <w:lang w:val="lt-LT"/>
        </w:rPr>
        <w:tab/>
        <w:t xml:space="preserve">Kaip laikyti </w:t>
      </w:r>
      <w:proofErr w:type="spellStart"/>
      <w:r w:rsidR="00594D32" w:rsidRPr="00594D32">
        <w:rPr>
          <w:szCs w:val="22"/>
          <w:lang w:val="lt-LT"/>
        </w:rPr>
        <w:t>Octenidine</w:t>
      </w:r>
      <w:proofErr w:type="spellEnd"/>
      <w:r w:rsidR="00594D32" w:rsidRPr="00594D32">
        <w:rPr>
          <w:szCs w:val="22"/>
          <w:lang w:val="lt-LT"/>
        </w:rPr>
        <w:t xml:space="preserve"> </w:t>
      </w:r>
      <w:proofErr w:type="spellStart"/>
      <w:r w:rsidR="00594D32" w:rsidRPr="00594D32">
        <w:rPr>
          <w:szCs w:val="22"/>
          <w:lang w:val="lt-LT"/>
        </w:rPr>
        <w:t>Klosterfrau</w:t>
      </w:r>
      <w:proofErr w:type="spellEnd"/>
    </w:p>
    <w:p w14:paraId="0B163457" w14:textId="77777777" w:rsidR="00CB2AA4" w:rsidRPr="00BF113C" w:rsidRDefault="00CB2AA4" w:rsidP="00CB2AA4">
      <w:pPr>
        <w:numPr>
          <w:ilvl w:val="12"/>
          <w:numId w:val="0"/>
        </w:numPr>
        <w:tabs>
          <w:tab w:val="clear" w:pos="567"/>
        </w:tabs>
        <w:spacing w:line="240" w:lineRule="auto"/>
        <w:ind w:left="567" w:right="-2" w:hanging="567"/>
        <w:rPr>
          <w:szCs w:val="22"/>
          <w:lang w:val="lt-LT"/>
        </w:rPr>
      </w:pPr>
      <w:r w:rsidRPr="00BF113C">
        <w:rPr>
          <w:szCs w:val="22"/>
          <w:lang w:val="lt-LT"/>
        </w:rPr>
        <w:t>6.</w:t>
      </w:r>
      <w:r w:rsidRPr="00BF113C">
        <w:rPr>
          <w:szCs w:val="22"/>
          <w:lang w:val="lt-LT"/>
        </w:rPr>
        <w:tab/>
        <w:t>Pakuotės turinys ir kita informacija</w:t>
      </w:r>
    </w:p>
    <w:p w14:paraId="6DE29637" w14:textId="77777777" w:rsidR="00CB2AA4" w:rsidRPr="00BF113C" w:rsidRDefault="00CB2AA4" w:rsidP="00CB2AA4">
      <w:pPr>
        <w:numPr>
          <w:ilvl w:val="12"/>
          <w:numId w:val="0"/>
        </w:numPr>
        <w:tabs>
          <w:tab w:val="clear" w:pos="567"/>
        </w:tabs>
        <w:spacing w:line="240" w:lineRule="auto"/>
        <w:ind w:right="-2"/>
        <w:rPr>
          <w:szCs w:val="22"/>
          <w:lang w:val="lt-LT"/>
        </w:rPr>
      </w:pPr>
    </w:p>
    <w:p w14:paraId="28A9A70E" w14:textId="77777777" w:rsidR="00CB2AA4" w:rsidRPr="00BF113C" w:rsidRDefault="00CB2AA4" w:rsidP="00CB2AA4">
      <w:pPr>
        <w:numPr>
          <w:ilvl w:val="12"/>
          <w:numId w:val="0"/>
        </w:numPr>
        <w:tabs>
          <w:tab w:val="clear" w:pos="567"/>
        </w:tabs>
        <w:spacing w:line="240" w:lineRule="auto"/>
        <w:ind w:right="-2"/>
        <w:rPr>
          <w:szCs w:val="22"/>
          <w:lang w:val="lt-LT"/>
        </w:rPr>
      </w:pPr>
    </w:p>
    <w:p w14:paraId="0F7A8D4B" w14:textId="51BAC865"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1.</w:t>
      </w:r>
      <w:r w:rsidRPr="00BF113C">
        <w:rPr>
          <w:rFonts w:ascii="Times New Roman" w:hAnsi="Times New Roman"/>
          <w:sz w:val="22"/>
          <w:szCs w:val="22"/>
          <w:lang w:val="lt-LT"/>
        </w:rPr>
        <w:tab/>
        <w:t xml:space="preserve">Kas yra </w:t>
      </w:r>
      <w:proofErr w:type="spellStart"/>
      <w:r w:rsidR="003600D9" w:rsidRPr="003600D9">
        <w:rPr>
          <w:rFonts w:ascii="Times New Roman" w:hAnsi="Times New Roman"/>
          <w:sz w:val="22"/>
          <w:szCs w:val="22"/>
          <w:lang w:val="lt-LT"/>
        </w:rPr>
        <w:t>Octenidine</w:t>
      </w:r>
      <w:proofErr w:type="spellEnd"/>
      <w:r w:rsidR="003600D9" w:rsidRPr="003600D9">
        <w:rPr>
          <w:rFonts w:ascii="Times New Roman" w:hAnsi="Times New Roman"/>
          <w:sz w:val="22"/>
          <w:szCs w:val="22"/>
          <w:lang w:val="lt-LT"/>
        </w:rPr>
        <w:t xml:space="preserve"> </w:t>
      </w:r>
      <w:proofErr w:type="spellStart"/>
      <w:r w:rsidR="003600D9" w:rsidRPr="003600D9">
        <w:rPr>
          <w:rFonts w:ascii="Times New Roman" w:hAnsi="Times New Roman"/>
          <w:sz w:val="22"/>
          <w:szCs w:val="22"/>
          <w:lang w:val="lt-LT"/>
        </w:rPr>
        <w:t>Klosterfrau</w:t>
      </w:r>
      <w:proofErr w:type="spellEnd"/>
      <w:r w:rsidRPr="00BF113C">
        <w:rPr>
          <w:rFonts w:ascii="Times New Roman" w:hAnsi="Times New Roman"/>
          <w:sz w:val="22"/>
          <w:szCs w:val="22"/>
          <w:lang w:val="lt-LT"/>
        </w:rPr>
        <w:t xml:space="preserve"> ir kam jis vartojamas</w:t>
      </w:r>
    </w:p>
    <w:p w14:paraId="6B8B3B7A" w14:textId="77777777" w:rsidR="00CB2AA4" w:rsidRPr="00BF113C" w:rsidRDefault="00CB2AA4" w:rsidP="00CB2AA4">
      <w:pPr>
        <w:tabs>
          <w:tab w:val="clear" w:pos="567"/>
          <w:tab w:val="left" w:pos="0"/>
        </w:tabs>
        <w:spacing w:line="240" w:lineRule="auto"/>
        <w:rPr>
          <w:szCs w:val="22"/>
          <w:lang w:val="lt-LT"/>
        </w:rPr>
      </w:pPr>
    </w:p>
    <w:p w14:paraId="5775B13A" w14:textId="6D854034" w:rsidR="00CB2AA4"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4E7543" w:rsidRPr="00BF113C">
        <w:rPr>
          <w:szCs w:val="22"/>
          <w:lang w:val="lt-LT"/>
        </w:rPr>
        <w:t xml:space="preserve"> sudėtyje yra </w:t>
      </w:r>
      <w:proofErr w:type="spellStart"/>
      <w:r w:rsidR="004E7543" w:rsidRPr="00BF113C">
        <w:rPr>
          <w:szCs w:val="22"/>
          <w:lang w:val="lt-LT"/>
        </w:rPr>
        <w:t>oktenidino</w:t>
      </w:r>
      <w:proofErr w:type="spellEnd"/>
      <w:r w:rsidR="004E7543" w:rsidRPr="00BF113C">
        <w:rPr>
          <w:szCs w:val="22"/>
          <w:lang w:val="lt-LT"/>
        </w:rPr>
        <w:t xml:space="preserve"> </w:t>
      </w:r>
      <w:proofErr w:type="spellStart"/>
      <w:r w:rsidR="004E7543" w:rsidRPr="00BF113C">
        <w:rPr>
          <w:szCs w:val="22"/>
          <w:lang w:val="lt-LT"/>
        </w:rPr>
        <w:t>dihidrochlorido</w:t>
      </w:r>
      <w:proofErr w:type="spellEnd"/>
      <w:r w:rsidR="004E7543" w:rsidRPr="00BF113C">
        <w:rPr>
          <w:szCs w:val="22"/>
          <w:lang w:val="lt-LT"/>
        </w:rPr>
        <w:t xml:space="preserve"> veikliosios medžiagos. Tai antiseptinė priemonė, kuri veiksmingai kovoja su patogenais, naikindama jų ląstelių funkciją. </w:t>
      </w:r>
    </w:p>
    <w:p w14:paraId="54869C11" w14:textId="4B1E17A2" w:rsidR="004E7543" w:rsidRPr="00BF113C" w:rsidRDefault="004E7543" w:rsidP="00CB2AA4">
      <w:pPr>
        <w:spacing w:line="240" w:lineRule="auto"/>
        <w:rPr>
          <w:szCs w:val="22"/>
          <w:lang w:val="lt-LT"/>
        </w:rPr>
      </w:pPr>
    </w:p>
    <w:p w14:paraId="5C7D8B6D" w14:textId="3A126B2C" w:rsidR="004E7543"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4E7543" w:rsidRPr="00BF113C">
        <w:rPr>
          <w:szCs w:val="22"/>
          <w:lang w:val="lt-LT"/>
        </w:rPr>
        <w:t xml:space="preserve"> vartojamas trumpalaikiam burnos ir gerklės</w:t>
      </w:r>
      <w:r w:rsidR="00D375D2">
        <w:rPr>
          <w:szCs w:val="22"/>
          <w:lang w:val="lt-LT"/>
        </w:rPr>
        <w:t xml:space="preserve"> (ryklės)</w:t>
      </w:r>
      <w:r w:rsidR="004E7543" w:rsidRPr="00BF113C">
        <w:rPr>
          <w:szCs w:val="22"/>
          <w:lang w:val="lt-LT"/>
        </w:rPr>
        <w:t xml:space="preserve"> gleivinės uždegimo </w:t>
      </w:r>
      <w:r w:rsidR="00CF0C46">
        <w:rPr>
          <w:szCs w:val="22"/>
          <w:lang w:val="lt-LT"/>
        </w:rPr>
        <w:t>palaikomajam gydymui</w:t>
      </w:r>
      <w:r w:rsidR="004E7543" w:rsidRPr="00BF113C">
        <w:rPr>
          <w:szCs w:val="22"/>
          <w:lang w:val="lt-LT"/>
        </w:rPr>
        <w:t>, kuris pasireiškia tokiais simptomais kaip skausmas, paraudimas, patinimas.</w:t>
      </w:r>
    </w:p>
    <w:p w14:paraId="591CEC4A" w14:textId="5CA6F9F6" w:rsidR="00CB2AA4" w:rsidRPr="00BF113C" w:rsidRDefault="00CB2AA4" w:rsidP="00CB2AA4">
      <w:pPr>
        <w:spacing w:line="240" w:lineRule="auto"/>
        <w:ind w:right="140"/>
        <w:rPr>
          <w:szCs w:val="22"/>
          <w:lang w:val="lt-LT"/>
        </w:rPr>
      </w:pPr>
    </w:p>
    <w:p w14:paraId="0CD027DD" w14:textId="74CD91DF" w:rsidR="004E7543" w:rsidRPr="00BF113C" w:rsidRDefault="00F3732D" w:rsidP="00CB2AA4">
      <w:pPr>
        <w:spacing w:line="240" w:lineRule="auto"/>
        <w:ind w:right="140"/>
        <w:rPr>
          <w:szCs w:val="22"/>
          <w:lang w:val="lt-LT"/>
        </w:rPr>
      </w:pPr>
      <w:r>
        <w:rPr>
          <w:szCs w:val="22"/>
          <w:lang w:val="lt-LT"/>
        </w:rPr>
        <w:t xml:space="preserve">Šis vaistas </w:t>
      </w:r>
      <w:r w:rsidR="004E7543" w:rsidRPr="00BF113C">
        <w:rPr>
          <w:szCs w:val="22"/>
          <w:lang w:val="lt-LT"/>
        </w:rPr>
        <w:t xml:space="preserve">skirtas </w:t>
      </w:r>
      <w:r>
        <w:rPr>
          <w:szCs w:val="22"/>
          <w:lang w:val="lt-LT"/>
        </w:rPr>
        <w:t xml:space="preserve">vartoti </w:t>
      </w:r>
      <w:r w:rsidR="004E7543" w:rsidRPr="00BF113C">
        <w:rPr>
          <w:szCs w:val="22"/>
          <w:lang w:val="lt-LT"/>
        </w:rPr>
        <w:t xml:space="preserve">suaugusiems ir vyresniems kaip 12 metų paaugliams. </w:t>
      </w:r>
    </w:p>
    <w:p w14:paraId="6D2D77E1" w14:textId="77777777" w:rsidR="007276FB" w:rsidRPr="00BF113C" w:rsidRDefault="007276FB" w:rsidP="0025004C">
      <w:pPr>
        <w:spacing w:line="240" w:lineRule="auto"/>
        <w:ind w:right="140"/>
        <w:rPr>
          <w:szCs w:val="22"/>
          <w:lang w:val="lt-LT"/>
        </w:rPr>
      </w:pPr>
    </w:p>
    <w:p w14:paraId="7C5C9F3E" w14:textId="2BC313D2" w:rsidR="00CB2AA4" w:rsidRPr="00BF113C" w:rsidRDefault="007276FB" w:rsidP="00CB2AA4">
      <w:pPr>
        <w:numPr>
          <w:ilvl w:val="12"/>
          <w:numId w:val="0"/>
        </w:numPr>
        <w:tabs>
          <w:tab w:val="clear" w:pos="567"/>
        </w:tabs>
        <w:spacing w:line="240" w:lineRule="auto"/>
        <w:ind w:right="-2"/>
        <w:rPr>
          <w:szCs w:val="22"/>
          <w:lang w:val="lt-LT"/>
        </w:rPr>
      </w:pPr>
      <w:r w:rsidRPr="00BF113C">
        <w:rPr>
          <w:szCs w:val="22"/>
          <w:lang w:val="lt-LT"/>
        </w:rPr>
        <w:t xml:space="preserve">Jeigu per </w:t>
      </w:r>
      <w:r w:rsidR="004E7543" w:rsidRPr="00BF113C">
        <w:rPr>
          <w:szCs w:val="22"/>
          <w:lang w:val="lt-LT"/>
        </w:rPr>
        <w:t>4</w:t>
      </w:r>
      <w:r w:rsidRPr="00BF113C">
        <w:rPr>
          <w:szCs w:val="22"/>
          <w:lang w:val="lt-LT"/>
        </w:rPr>
        <w:t> dienas Jūsų savijauta nepagerėjo arba net pablogėjo, kreipkitės į gydytoją.</w:t>
      </w:r>
    </w:p>
    <w:p w14:paraId="08561200" w14:textId="77777777" w:rsidR="007276FB" w:rsidRPr="00BF113C" w:rsidRDefault="007276FB" w:rsidP="00CB2AA4">
      <w:pPr>
        <w:numPr>
          <w:ilvl w:val="12"/>
          <w:numId w:val="0"/>
        </w:numPr>
        <w:tabs>
          <w:tab w:val="clear" w:pos="567"/>
        </w:tabs>
        <w:spacing w:line="240" w:lineRule="auto"/>
        <w:ind w:right="-2"/>
        <w:rPr>
          <w:szCs w:val="22"/>
          <w:lang w:val="lt-LT"/>
        </w:rPr>
      </w:pPr>
    </w:p>
    <w:p w14:paraId="476F1A37" w14:textId="77777777" w:rsidR="0014741E" w:rsidRPr="00BF113C" w:rsidRDefault="0014741E" w:rsidP="00CB2AA4">
      <w:pPr>
        <w:numPr>
          <w:ilvl w:val="12"/>
          <w:numId w:val="0"/>
        </w:numPr>
        <w:tabs>
          <w:tab w:val="clear" w:pos="567"/>
        </w:tabs>
        <w:spacing w:line="240" w:lineRule="auto"/>
        <w:ind w:right="-2"/>
        <w:rPr>
          <w:szCs w:val="22"/>
          <w:lang w:val="lt-LT"/>
        </w:rPr>
      </w:pPr>
    </w:p>
    <w:p w14:paraId="68FD42DE" w14:textId="05A6AA14"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2.</w:t>
      </w:r>
      <w:r w:rsidRPr="00BF113C">
        <w:rPr>
          <w:rFonts w:ascii="Times New Roman" w:hAnsi="Times New Roman"/>
          <w:sz w:val="22"/>
          <w:szCs w:val="22"/>
          <w:lang w:val="lt-LT"/>
        </w:rPr>
        <w:tab/>
        <w:t xml:space="preserve">Kas žinotina prieš vartojant </w:t>
      </w:r>
      <w:proofErr w:type="spellStart"/>
      <w:r w:rsidR="003600D9" w:rsidRPr="003600D9">
        <w:rPr>
          <w:rFonts w:ascii="Times New Roman" w:hAnsi="Times New Roman"/>
          <w:bCs w:val="0"/>
          <w:sz w:val="22"/>
          <w:szCs w:val="22"/>
          <w:lang w:val="lt-LT"/>
        </w:rPr>
        <w:t>Octenidine</w:t>
      </w:r>
      <w:proofErr w:type="spellEnd"/>
      <w:r w:rsidR="003600D9" w:rsidRPr="003600D9">
        <w:rPr>
          <w:rFonts w:ascii="Times New Roman" w:hAnsi="Times New Roman"/>
          <w:bCs w:val="0"/>
          <w:sz w:val="22"/>
          <w:szCs w:val="22"/>
          <w:lang w:val="lt-LT"/>
        </w:rPr>
        <w:t xml:space="preserve"> </w:t>
      </w:r>
      <w:proofErr w:type="spellStart"/>
      <w:r w:rsidR="003600D9" w:rsidRPr="003600D9">
        <w:rPr>
          <w:rFonts w:ascii="Times New Roman" w:hAnsi="Times New Roman"/>
          <w:bCs w:val="0"/>
          <w:sz w:val="22"/>
          <w:szCs w:val="22"/>
          <w:lang w:val="lt-LT"/>
        </w:rPr>
        <w:t>Klosterfrau</w:t>
      </w:r>
      <w:proofErr w:type="spellEnd"/>
    </w:p>
    <w:p w14:paraId="56FB39AE" w14:textId="77777777" w:rsidR="00CB2AA4" w:rsidRPr="00BF113C" w:rsidRDefault="00CB2AA4" w:rsidP="00CB2AA4">
      <w:pPr>
        <w:numPr>
          <w:ilvl w:val="12"/>
          <w:numId w:val="0"/>
        </w:numPr>
        <w:tabs>
          <w:tab w:val="clear" w:pos="567"/>
        </w:tabs>
        <w:spacing w:line="240" w:lineRule="auto"/>
        <w:ind w:right="-2"/>
        <w:rPr>
          <w:szCs w:val="22"/>
          <w:lang w:val="lt-LT"/>
        </w:rPr>
      </w:pPr>
    </w:p>
    <w:p w14:paraId="7EE0ABCA" w14:textId="1F93D3F0" w:rsidR="00CB2AA4" w:rsidRPr="00BF113C" w:rsidRDefault="00AC069C" w:rsidP="00CB2AA4">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Octenidine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Klosterfrau</w:t>
      </w:r>
      <w:proofErr w:type="spellEnd"/>
      <w:r w:rsidR="003731E8" w:rsidRPr="003731E8">
        <w:rPr>
          <w:rFonts w:ascii="Times New Roman" w:hAnsi="Times New Roman"/>
          <w:sz w:val="22"/>
          <w:szCs w:val="22"/>
          <w:lang w:val="lt-LT"/>
        </w:rPr>
        <w:t xml:space="preserve"> </w:t>
      </w:r>
      <w:r w:rsidR="00CB2AA4" w:rsidRPr="00BF113C">
        <w:rPr>
          <w:rFonts w:ascii="Times New Roman" w:hAnsi="Times New Roman"/>
          <w:sz w:val="22"/>
          <w:szCs w:val="22"/>
          <w:lang w:val="lt-LT"/>
        </w:rPr>
        <w:t xml:space="preserve">vartoti </w:t>
      </w:r>
      <w:r w:rsidR="000F6CE8" w:rsidRPr="00BF113C">
        <w:rPr>
          <w:rFonts w:ascii="Times New Roman" w:hAnsi="Times New Roman"/>
          <w:sz w:val="22"/>
          <w:szCs w:val="22"/>
          <w:lang w:val="lt-LT"/>
        </w:rPr>
        <w:t>draudžiama</w:t>
      </w:r>
      <w:r w:rsidR="00CB2AA4" w:rsidRPr="00BF113C">
        <w:rPr>
          <w:rFonts w:ascii="Times New Roman" w:hAnsi="Times New Roman"/>
          <w:sz w:val="22"/>
          <w:szCs w:val="22"/>
          <w:lang w:val="lt-LT"/>
        </w:rPr>
        <w:t>:</w:t>
      </w:r>
    </w:p>
    <w:p w14:paraId="057F71B0" w14:textId="256E083D" w:rsidR="0065525B" w:rsidRPr="00BF113C" w:rsidRDefault="0065525B" w:rsidP="0065525B">
      <w:pPr>
        <w:rPr>
          <w:lang w:val="lt-LT"/>
        </w:rPr>
      </w:pPr>
      <w:r w:rsidRPr="00BF113C">
        <w:rPr>
          <w:lang w:val="lt-LT"/>
        </w:rPr>
        <w:t xml:space="preserve">Jeigu yra alergija veikliajai medžiagai arba bet kuriai pagalbinei šio vaisto medžiagai (jos išvardytos 6 skyriuje). </w:t>
      </w:r>
    </w:p>
    <w:p w14:paraId="74B9346D" w14:textId="77777777" w:rsidR="00CB2AA4" w:rsidRPr="00BF113C" w:rsidRDefault="00CB2AA4" w:rsidP="00CB2AA4">
      <w:pPr>
        <w:numPr>
          <w:ilvl w:val="12"/>
          <w:numId w:val="0"/>
        </w:numPr>
        <w:tabs>
          <w:tab w:val="clear" w:pos="567"/>
        </w:tabs>
        <w:spacing w:line="240" w:lineRule="auto"/>
        <w:ind w:right="-2"/>
        <w:rPr>
          <w:szCs w:val="22"/>
          <w:lang w:val="lt-LT"/>
        </w:rPr>
      </w:pPr>
    </w:p>
    <w:p w14:paraId="001D409F"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Įspėjimai ir atsargumo priemonės</w:t>
      </w:r>
    </w:p>
    <w:p w14:paraId="7D44D386" w14:textId="05365A95" w:rsidR="00CB2AA4" w:rsidRPr="00BF113C" w:rsidRDefault="00CB2AA4" w:rsidP="00CB2AA4">
      <w:pPr>
        <w:numPr>
          <w:ilvl w:val="12"/>
          <w:numId w:val="0"/>
        </w:numPr>
        <w:tabs>
          <w:tab w:val="clear" w:pos="567"/>
        </w:tabs>
        <w:spacing w:line="240" w:lineRule="auto"/>
        <w:ind w:right="-2"/>
        <w:rPr>
          <w:szCs w:val="22"/>
          <w:lang w:val="lt-LT"/>
        </w:rPr>
      </w:pPr>
      <w:r w:rsidRPr="00BF113C">
        <w:rPr>
          <w:szCs w:val="22"/>
          <w:lang w:val="lt-LT"/>
        </w:rPr>
        <w:t xml:space="preserve">Pasitarkite su gydytoju arba vaistininku, prieš pradėdami vartoti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w:t>
      </w:r>
    </w:p>
    <w:p w14:paraId="5473ABA0" w14:textId="77777777" w:rsidR="00CB2AA4" w:rsidRPr="00BF113C" w:rsidRDefault="00CB2AA4" w:rsidP="00CB2AA4">
      <w:pPr>
        <w:numPr>
          <w:ilvl w:val="12"/>
          <w:numId w:val="0"/>
        </w:numPr>
        <w:tabs>
          <w:tab w:val="clear" w:pos="567"/>
        </w:tabs>
        <w:spacing w:line="240" w:lineRule="auto"/>
        <w:ind w:right="-2"/>
        <w:rPr>
          <w:szCs w:val="22"/>
          <w:lang w:val="lt-LT"/>
        </w:rPr>
      </w:pPr>
    </w:p>
    <w:p w14:paraId="367F1037" w14:textId="13FEFDFD" w:rsidR="00CB2AA4" w:rsidRPr="00BF113C" w:rsidRDefault="0065525B" w:rsidP="00CB2AA4">
      <w:pPr>
        <w:numPr>
          <w:ilvl w:val="12"/>
          <w:numId w:val="0"/>
        </w:numPr>
        <w:tabs>
          <w:tab w:val="clear" w:pos="567"/>
        </w:tabs>
        <w:spacing w:line="240" w:lineRule="auto"/>
        <w:ind w:right="-2"/>
        <w:rPr>
          <w:szCs w:val="22"/>
          <w:lang w:val="lt-LT"/>
        </w:rPr>
      </w:pPr>
      <w:r w:rsidRPr="00BF113C">
        <w:rPr>
          <w:szCs w:val="22"/>
          <w:lang w:val="lt-LT"/>
        </w:rPr>
        <w:t>Tik trumpalaikiam vartojimui.</w:t>
      </w:r>
    </w:p>
    <w:p w14:paraId="38629D51" w14:textId="65D77D82" w:rsidR="0065525B" w:rsidRPr="00BF113C" w:rsidRDefault="0065525B" w:rsidP="00CB2AA4">
      <w:pPr>
        <w:numPr>
          <w:ilvl w:val="12"/>
          <w:numId w:val="0"/>
        </w:numPr>
        <w:tabs>
          <w:tab w:val="clear" w:pos="567"/>
        </w:tabs>
        <w:spacing w:line="240" w:lineRule="auto"/>
        <w:ind w:right="-2"/>
        <w:rPr>
          <w:szCs w:val="22"/>
          <w:lang w:val="lt-LT"/>
        </w:rPr>
      </w:pPr>
      <w:r w:rsidRPr="00BF113C">
        <w:rPr>
          <w:szCs w:val="22"/>
          <w:lang w:val="lt-LT"/>
        </w:rPr>
        <w:t xml:space="preserve">Šio </w:t>
      </w:r>
      <w:r w:rsidR="00761EAC">
        <w:rPr>
          <w:szCs w:val="22"/>
          <w:lang w:val="lt-LT"/>
        </w:rPr>
        <w:t>vaisto</w:t>
      </w:r>
      <w:r w:rsidRPr="00BF113C">
        <w:rPr>
          <w:szCs w:val="22"/>
          <w:lang w:val="lt-LT"/>
        </w:rPr>
        <w:t xml:space="preserve"> negalima vartoti ilgiau kaip 4 dienas. </w:t>
      </w:r>
    </w:p>
    <w:p w14:paraId="1B8E3811" w14:textId="77777777" w:rsidR="00023D6B" w:rsidRPr="00BF113C" w:rsidRDefault="00023D6B" w:rsidP="00CB2AA4">
      <w:pPr>
        <w:numPr>
          <w:ilvl w:val="12"/>
          <w:numId w:val="0"/>
        </w:numPr>
        <w:tabs>
          <w:tab w:val="clear" w:pos="567"/>
        </w:tabs>
        <w:spacing w:line="240" w:lineRule="auto"/>
        <w:ind w:right="-2"/>
        <w:rPr>
          <w:szCs w:val="22"/>
          <w:lang w:val="lt-LT"/>
        </w:rPr>
      </w:pPr>
    </w:p>
    <w:p w14:paraId="3A09AD62" w14:textId="3E231DE2" w:rsidR="007276FB" w:rsidRPr="00BF113C" w:rsidRDefault="007276FB" w:rsidP="00CB2AA4">
      <w:pPr>
        <w:numPr>
          <w:ilvl w:val="12"/>
          <w:numId w:val="0"/>
        </w:numPr>
        <w:tabs>
          <w:tab w:val="clear" w:pos="567"/>
        </w:tabs>
        <w:spacing w:line="240" w:lineRule="auto"/>
        <w:ind w:right="-2"/>
        <w:rPr>
          <w:b/>
          <w:szCs w:val="22"/>
          <w:lang w:val="lt-LT"/>
        </w:rPr>
      </w:pPr>
      <w:r w:rsidRPr="00BF113C">
        <w:rPr>
          <w:b/>
          <w:szCs w:val="22"/>
          <w:lang w:val="lt-LT"/>
        </w:rPr>
        <w:t>Vaikams</w:t>
      </w:r>
      <w:r w:rsidR="0065525B" w:rsidRPr="00BF113C">
        <w:rPr>
          <w:b/>
          <w:szCs w:val="22"/>
          <w:lang w:val="lt-LT"/>
        </w:rPr>
        <w:t xml:space="preserve"> </w:t>
      </w:r>
    </w:p>
    <w:p w14:paraId="112FDD54" w14:textId="113DC90B" w:rsidR="00F717C9" w:rsidRPr="00BF113C" w:rsidRDefault="00AC069C" w:rsidP="00646E37">
      <w:pPr>
        <w:rPr>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65525B" w:rsidRPr="00BF113C">
        <w:rPr>
          <w:lang w:val="lt-LT"/>
        </w:rPr>
        <w:t xml:space="preserve"> saugumas ir veiksmingumas vaikams nuo 0 iki 11 metų dar nėra nustatytas. </w:t>
      </w:r>
    </w:p>
    <w:p w14:paraId="205F003E" w14:textId="77777777" w:rsidR="0047346F" w:rsidRPr="00BF113C" w:rsidRDefault="0047346F" w:rsidP="00E81FA9">
      <w:pPr>
        <w:rPr>
          <w:lang w:val="lt-LT"/>
        </w:rPr>
      </w:pPr>
    </w:p>
    <w:p w14:paraId="50C1480C" w14:textId="0A566658"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 xml:space="preserve">Kiti vaistai ir </w:t>
      </w:r>
      <w:proofErr w:type="spellStart"/>
      <w:r w:rsidR="00AC069C">
        <w:rPr>
          <w:rFonts w:ascii="Times New Roman" w:hAnsi="Times New Roman"/>
          <w:sz w:val="22"/>
          <w:szCs w:val="22"/>
          <w:lang w:val="lt-LT"/>
        </w:rPr>
        <w:t>Octenidine</w:t>
      </w:r>
      <w:proofErr w:type="spellEnd"/>
      <w:r w:rsidR="00AC069C">
        <w:rPr>
          <w:rFonts w:ascii="Times New Roman" w:hAnsi="Times New Roman"/>
          <w:sz w:val="22"/>
          <w:szCs w:val="22"/>
          <w:lang w:val="lt-LT"/>
        </w:rPr>
        <w:t xml:space="preserve"> </w:t>
      </w:r>
      <w:proofErr w:type="spellStart"/>
      <w:r w:rsidR="00AC069C">
        <w:rPr>
          <w:rFonts w:ascii="Times New Roman" w:hAnsi="Times New Roman"/>
          <w:sz w:val="22"/>
          <w:szCs w:val="22"/>
          <w:lang w:val="lt-LT"/>
        </w:rPr>
        <w:t>Klosterfrau</w:t>
      </w:r>
      <w:proofErr w:type="spellEnd"/>
    </w:p>
    <w:p w14:paraId="21F5C97B" w14:textId="77777777" w:rsidR="00CB2AA4" w:rsidRPr="00BF113C" w:rsidRDefault="00CB2AA4" w:rsidP="00CB2AA4">
      <w:pPr>
        <w:numPr>
          <w:ilvl w:val="12"/>
          <w:numId w:val="0"/>
        </w:numPr>
        <w:tabs>
          <w:tab w:val="clear" w:pos="567"/>
        </w:tabs>
        <w:spacing w:line="240" w:lineRule="auto"/>
        <w:ind w:right="-2"/>
        <w:rPr>
          <w:szCs w:val="22"/>
          <w:lang w:val="lt-LT"/>
        </w:rPr>
      </w:pPr>
      <w:r w:rsidRPr="00BF113C">
        <w:rPr>
          <w:szCs w:val="22"/>
          <w:lang w:val="lt-LT"/>
        </w:rPr>
        <w:t>Jeigu vartojate ar neseniai vartojote kitų vaistų arba dėl to nesate tikri, apie tai pasakykite gydytojui arba vaistininkui.</w:t>
      </w:r>
    </w:p>
    <w:p w14:paraId="6D3F3458" w14:textId="77777777" w:rsidR="00CB2AA4" w:rsidRPr="00BF113C" w:rsidRDefault="00CB2AA4" w:rsidP="00CB2AA4">
      <w:pPr>
        <w:spacing w:line="240" w:lineRule="auto"/>
        <w:rPr>
          <w:szCs w:val="22"/>
          <w:lang w:val="lt-LT"/>
        </w:rPr>
      </w:pPr>
    </w:p>
    <w:p w14:paraId="4648EAD4" w14:textId="05326682" w:rsidR="00CB2AA4" w:rsidRPr="00BF113C" w:rsidRDefault="0065525B" w:rsidP="00CB2AA4">
      <w:pPr>
        <w:spacing w:line="240" w:lineRule="auto"/>
        <w:rPr>
          <w:szCs w:val="22"/>
          <w:lang w:val="lt-LT"/>
        </w:rPr>
      </w:pPr>
      <w:r w:rsidRPr="00BF113C">
        <w:rPr>
          <w:szCs w:val="22"/>
          <w:lang w:val="lt-LT"/>
        </w:rPr>
        <w:lastRenderedPageBreak/>
        <w:t>Sąveikos tyrimų neatlikta.</w:t>
      </w:r>
    </w:p>
    <w:p w14:paraId="7665AAE4" w14:textId="77777777" w:rsidR="00CB2AA4" w:rsidRPr="00BF113C" w:rsidRDefault="00CB2AA4" w:rsidP="00CB2AA4">
      <w:pPr>
        <w:numPr>
          <w:ilvl w:val="12"/>
          <w:numId w:val="0"/>
        </w:numPr>
        <w:tabs>
          <w:tab w:val="clear" w:pos="567"/>
        </w:tabs>
        <w:spacing w:line="240" w:lineRule="auto"/>
        <w:rPr>
          <w:szCs w:val="22"/>
          <w:lang w:val="lt-LT"/>
        </w:rPr>
      </w:pPr>
    </w:p>
    <w:p w14:paraId="3559F1E7"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Nėštumas</w:t>
      </w:r>
      <w:r w:rsidRPr="00BF113C">
        <w:rPr>
          <w:rFonts w:ascii="Times New Roman" w:hAnsi="Times New Roman"/>
          <w:bCs w:val="0"/>
          <w:sz w:val="22"/>
          <w:szCs w:val="22"/>
          <w:lang w:val="lt-LT"/>
        </w:rPr>
        <w:t xml:space="preserve">, </w:t>
      </w:r>
      <w:r w:rsidRPr="00BF113C">
        <w:rPr>
          <w:rFonts w:ascii="Times New Roman" w:hAnsi="Times New Roman"/>
          <w:sz w:val="22"/>
          <w:szCs w:val="22"/>
          <w:lang w:val="lt-LT"/>
        </w:rPr>
        <w:t>žindymo laikotarpis ir vaisingumas</w:t>
      </w:r>
    </w:p>
    <w:p w14:paraId="56A1F52C" w14:textId="77777777" w:rsidR="00CB2AA4" w:rsidRPr="00BF113C" w:rsidRDefault="00CB2AA4" w:rsidP="00CB2AA4">
      <w:pPr>
        <w:numPr>
          <w:ilvl w:val="12"/>
          <w:numId w:val="0"/>
        </w:numPr>
        <w:tabs>
          <w:tab w:val="clear" w:pos="567"/>
        </w:tabs>
        <w:spacing w:line="240" w:lineRule="auto"/>
        <w:rPr>
          <w:szCs w:val="22"/>
          <w:lang w:val="lt-LT"/>
        </w:rPr>
      </w:pPr>
      <w:r w:rsidRPr="00BF113C">
        <w:rPr>
          <w:szCs w:val="22"/>
          <w:lang w:val="lt-LT"/>
        </w:rPr>
        <w:t>Jeigu esate nėščia, žindote kūdikį, manote, kad galbūt esate nėščia, arba planuojate pastoti, tai prieš vartodama šį vaistą, pasitarkite su gydytoju arba vaistininku.</w:t>
      </w:r>
    </w:p>
    <w:p w14:paraId="1E47730D" w14:textId="77777777" w:rsidR="00CB2AA4" w:rsidRPr="00BF113C" w:rsidRDefault="00CB2AA4" w:rsidP="00CB2AA4">
      <w:pPr>
        <w:spacing w:line="240" w:lineRule="auto"/>
        <w:rPr>
          <w:szCs w:val="22"/>
          <w:lang w:val="lt-LT"/>
        </w:rPr>
      </w:pPr>
    </w:p>
    <w:p w14:paraId="70F3B936" w14:textId="288C0E51" w:rsidR="00CB2AA4" w:rsidRPr="00BF113C" w:rsidRDefault="0065525B" w:rsidP="00CB2AA4">
      <w:pPr>
        <w:spacing w:line="240" w:lineRule="auto"/>
        <w:rPr>
          <w:szCs w:val="22"/>
          <w:u w:val="single"/>
          <w:lang w:val="lt-LT"/>
        </w:rPr>
      </w:pPr>
      <w:r w:rsidRPr="00BF113C">
        <w:rPr>
          <w:szCs w:val="22"/>
          <w:u w:val="single"/>
          <w:lang w:val="lt-LT"/>
        </w:rPr>
        <w:t xml:space="preserve">Nėštumas </w:t>
      </w:r>
    </w:p>
    <w:p w14:paraId="200DFE36" w14:textId="2FA0EC0D" w:rsidR="0065525B" w:rsidRPr="00BF113C" w:rsidRDefault="0065525B" w:rsidP="00CB2AA4">
      <w:pPr>
        <w:spacing w:line="240" w:lineRule="auto"/>
        <w:rPr>
          <w:szCs w:val="22"/>
          <w:lang w:val="lt-LT"/>
        </w:rPr>
      </w:pPr>
      <w:r w:rsidRPr="00BF113C">
        <w:rPr>
          <w:szCs w:val="22"/>
          <w:lang w:val="lt-LT"/>
        </w:rPr>
        <w:t xml:space="preserve">Prieš vartodamos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003731E8" w:rsidRPr="003731E8">
        <w:rPr>
          <w:szCs w:val="22"/>
          <w:lang w:val="lt-LT"/>
        </w:rPr>
        <w:t xml:space="preserve"> </w:t>
      </w:r>
      <w:r w:rsidRPr="00BF113C">
        <w:rPr>
          <w:szCs w:val="22"/>
          <w:lang w:val="lt-LT"/>
        </w:rPr>
        <w:t>nėščios moterys turi pasitarti su gydytoju</w:t>
      </w:r>
      <w:r w:rsidR="00D16681" w:rsidRPr="00BF113C">
        <w:rPr>
          <w:szCs w:val="22"/>
          <w:lang w:val="lt-LT"/>
        </w:rPr>
        <w:t>.</w:t>
      </w:r>
    </w:p>
    <w:p w14:paraId="2D1D2C7B" w14:textId="53403144" w:rsidR="00D16681" w:rsidRPr="00BF113C" w:rsidRDefault="00D16681" w:rsidP="00CB2AA4">
      <w:pPr>
        <w:spacing w:line="240" w:lineRule="auto"/>
        <w:rPr>
          <w:szCs w:val="22"/>
          <w:lang w:val="lt-LT"/>
        </w:rPr>
      </w:pPr>
    </w:p>
    <w:p w14:paraId="60AEDB96" w14:textId="42D79DF9" w:rsidR="00D16681" w:rsidRPr="00BF113C" w:rsidRDefault="00D16681" w:rsidP="00CB2AA4">
      <w:pPr>
        <w:spacing w:line="240" w:lineRule="auto"/>
        <w:rPr>
          <w:szCs w:val="22"/>
          <w:u w:val="single"/>
          <w:lang w:val="lt-LT"/>
        </w:rPr>
      </w:pPr>
      <w:r w:rsidRPr="00BF113C">
        <w:rPr>
          <w:szCs w:val="22"/>
          <w:u w:val="single"/>
          <w:lang w:val="lt-LT"/>
        </w:rPr>
        <w:t xml:space="preserve">Žindymo laikotarpis </w:t>
      </w:r>
    </w:p>
    <w:p w14:paraId="379E7824" w14:textId="4B8C7D66" w:rsidR="00CB2AA4" w:rsidRPr="00BF113C" w:rsidRDefault="00D16681" w:rsidP="00D16681">
      <w:pPr>
        <w:spacing w:line="240" w:lineRule="auto"/>
        <w:rPr>
          <w:szCs w:val="22"/>
          <w:lang w:val="lt-LT"/>
        </w:rPr>
      </w:pPr>
      <w:r w:rsidRPr="00BF113C">
        <w:rPr>
          <w:szCs w:val="22"/>
          <w:lang w:val="lt-LT"/>
        </w:rPr>
        <w:t xml:space="preserve">Informacijos apie </w:t>
      </w:r>
      <w:proofErr w:type="spellStart"/>
      <w:r w:rsidRPr="00BF113C">
        <w:rPr>
          <w:szCs w:val="22"/>
          <w:lang w:val="lt-LT"/>
        </w:rPr>
        <w:t>oktenidino</w:t>
      </w:r>
      <w:proofErr w:type="spellEnd"/>
      <w:r w:rsidRPr="00BF113C">
        <w:rPr>
          <w:szCs w:val="22"/>
          <w:lang w:val="lt-LT"/>
        </w:rPr>
        <w:t xml:space="preserve"> hidrochlorido išsiskyrimą į moters pieną nepakanka. Pavojaus žindomiems naujagimiams ar kūdikiams negalima atmesti.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žindymo laikotarpiu negalima vartoti.</w:t>
      </w:r>
    </w:p>
    <w:p w14:paraId="74C1B2DD" w14:textId="45F7AE6A" w:rsidR="00D16681" w:rsidRPr="00BF113C" w:rsidRDefault="00D16681" w:rsidP="00D16681">
      <w:pPr>
        <w:spacing w:line="240" w:lineRule="auto"/>
        <w:rPr>
          <w:szCs w:val="22"/>
          <w:lang w:val="lt-LT"/>
        </w:rPr>
      </w:pPr>
    </w:p>
    <w:p w14:paraId="49EAE229" w14:textId="0B6CC46C" w:rsidR="00D16681" w:rsidRPr="00BF113C" w:rsidRDefault="00D16681" w:rsidP="00D16681">
      <w:pPr>
        <w:spacing w:line="240" w:lineRule="auto"/>
        <w:rPr>
          <w:szCs w:val="22"/>
          <w:u w:val="single"/>
          <w:lang w:val="lt-LT"/>
        </w:rPr>
      </w:pPr>
      <w:r w:rsidRPr="00BF113C">
        <w:rPr>
          <w:szCs w:val="22"/>
          <w:u w:val="single"/>
          <w:lang w:val="lt-LT"/>
        </w:rPr>
        <w:t>Vaisingumas</w:t>
      </w:r>
    </w:p>
    <w:p w14:paraId="5573DEEF" w14:textId="57E82F2B" w:rsidR="00CB2AA4" w:rsidRPr="00BF113C" w:rsidRDefault="00CB2AA4" w:rsidP="00CB2AA4">
      <w:pPr>
        <w:spacing w:line="240" w:lineRule="auto"/>
        <w:rPr>
          <w:szCs w:val="22"/>
          <w:lang w:val="lt-LT"/>
        </w:rPr>
      </w:pPr>
      <w:r w:rsidRPr="00BF113C">
        <w:rPr>
          <w:szCs w:val="22"/>
          <w:lang w:val="lt-LT"/>
        </w:rPr>
        <w:t xml:space="preserve">Duomenų apie </w:t>
      </w:r>
      <w:r w:rsidR="00A66A00" w:rsidRPr="00BF113C">
        <w:rPr>
          <w:szCs w:val="22"/>
          <w:lang w:val="lt-LT"/>
        </w:rPr>
        <w:t xml:space="preserve">šio vaisto </w:t>
      </w:r>
      <w:r w:rsidRPr="00BF113C">
        <w:rPr>
          <w:szCs w:val="22"/>
          <w:lang w:val="lt-LT"/>
        </w:rPr>
        <w:t>poveikį vaisingumui nėra.</w:t>
      </w:r>
    </w:p>
    <w:p w14:paraId="593C5934" w14:textId="77777777" w:rsidR="00CB2AA4" w:rsidRPr="00BF113C" w:rsidRDefault="00CB2AA4" w:rsidP="00CB2AA4">
      <w:pPr>
        <w:numPr>
          <w:ilvl w:val="12"/>
          <w:numId w:val="0"/>
        </w:numPr>
        <w:tabs>
          <w:tab w:val="clear" w:pos="567"/>
        </w:tabs>
        <w:spacing w:line="240" w:lineRule="auto"/>
        <w:rPr>
          <w:szCs w:val="22"/>
          <w:lang w:val="lt-LT"/>
        </w:rPr>
      </w:pPr>
    </w:p>
    <w:p w14:paraId="7B370CAF" w14:textId="77777777"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Vairavimas ir mechanizmų valdymas</w:t>
      </w:r>
    </w:p>
    <w:p w14:paraId="09EE8BE4" w14:textId="0709FB3C" w:rsidR="00CB2AA4" w:rsidRPr="00BF113C" w:rsidRDefault="00D16681" w:rsidP="00CB2AA4">
      <w:pPr>
        <w:spacing w:line="240" w:lineRule="auto"/>
        <w:rPr>
          <w:szCs w:val="22"/>
          <w:lang w:val="lt-LT"/>
        </w:rPr>
      </w:pPr>
      <w:r w:rsidRPr="00BF113C">
        <w:rPr>
          <w:szCs w:val="22"/>
          <w:lang w:val="lt-LT"/>
        </w:rPr>
        <w:t xml:space="preserve">Poveikio gebėjimui vairuoti ir valdyti mechanizmus tyrimų neatlikta. </w:t>
      </w:r>
    </w:p>
    <w:p w14:paraId="1F79561D" w14:textId="77777777" w:rsidR="00CB2AA4" w:rsidRPr="00BF113C" w:rsidRDefault="00CB2AA4" w:rsidP="00CB2AA4">
      <w:pPr>
        <w:numPr>
          <w:ilvl w:val="12"/>
          <w:numId w:val="0"/>
        </w:numPr>
        <w:tabs>
          <w:tab w:val="clear" w:pos="567"/>
        </w:tabs>
        <w:spacing w:line="240" w:lineRule="auto"/>
        <w:ind w:right="-2"/>
        <w:rPr>
          <w:szCs w:val="22"/>
          <w:lang w:val="lt-LT"/>
        </w:rPr>
      </w:pPr>
    </w:p>
    <w:p w14:paraId="0DEEC045" w14:textId="131FE144" w:rsidR="00415CA2" w:rsidRPr="00BF113C" w:rsidRDefault="00AC069C" w:rsidP="00CB2AA4">
      <w:pPr>
        <w:numPr>
          <w:ilvl w:val="12"/>
          <w:numId w:val="0"/>
        </w:numPr>
        <w:tabs>
          <w:tab w:val="clear" w:pos="567"/>
        </w:tabs>
        <w:spacing w:line="240" w:lineRule="auto"/>
        <w:ind w:right="-2"/>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FE0BB3" w:rsidRPr="00BF113C">
        <w:rPr>
          <w:szCs w:val="22"/>
          <w:lang w:val="lt-LT"/>
        </w:rPr>
        <w:t xml:space="preserve"> sudėtyje yra </w:t>
      </w:r>
      <w:proofErr w:type="spellStart"/>
      <w:r w:rsidR="00FE0BB3" w:rsidRPr="00BF113C">
        <w:rPr>
          <w:szCs w:val="22"/>
          <w:lang w:val="lt-LT"/>
        </w:rPr>
        <w:t>iz</w:t>
      </w:r>
      <w:r w:rsidR="00A61314">
        <w:rPr>
          <w:szCs w:val="22"/>
          <w:lang w:val="lt-LT"/>
        </w:rPr>
        <w:t>o</w:t>
      </w:r>
      <w:r w:rsidR="00FE0BB3" w:rsidRPr="00BF113C">
        <w:rPr>
          <w:szCs w:val="22"/>
          <w:lang w:val="lt-LT"/>
        </w:rPr>
        <w:t>malto</w:t>
      </w:r>
      <w:proofErr w:type="spellEnd"/>
      <w:r w:rsidR="00FE0BB3" w:rsidRPr="00BF113C">
        <w:rPr>
          <w:szCs w:val="22"/>
          <w:lang w:val="lt-LT"/>
        </w:rPr>
        <w:t xml:space="preserve"> (E</w:t>
      </w:r>
      <w:r w:rsidR="00A61314">
        <w:rPr>
          <w:szCs w:val="22"/>
          <w:lang w:val="lt-LT"/>
        </w:rPr>
        <w:t> </w:t>
      </w:r>
      <w:r w:rsidR="00A80C94" w:rsidRPr="00BF113C">
        <w:rPr>
          <w:szCs w:val="22"/>
          <w:lang w:val="lt-LT"/>
        </w:rPr>
        <w:t xml:space="preserve">953). </w:t>
      </w:r>
    </w:p>
    <w:p w14:paraId="593A3183" w14:textId="19C478F2" w:rsidR="00A80C94" w:rsidRPr="00BF113C" w:rsidRDefault="008A37BC" w:rsidP="00CB2AA4">
      <w:pPr>
        <w:numPr>
          <w:ilvl w:val="12"/>
          <w:numId w:val="0"/>
        </w:numPr>
        <w:tabs>
          <w:tab w:val="clear" w:pos="567"/>
        </w:tabs>
        <w:spacing w:line="240" w:lineRule="auto"/>
        <w:ind w:right="-2"/>
        <w:rPr>
          <w:szCs w:val="22"/>
          <w:lang w:val="lt-LT"/>
        </w:rPr>
      </w:pPr>
      <w:r>
        <w:rPr>
          <w:szCs w:val="22"/>
          <w:lang w:val="lt-LT"/>
        </w:rPr>
        <w:t>Kiek</w:t>
      </w:r>
      <w:r w:rsidRPr="00BF113C">
        <w:rPr>
          <w:szCs w:val="22"/>
          <w:lang w:val="lt-LT"/>
        </w:rPr>
        <w:t xml:space="preserve">vienoje </w:t>
      </w:r>
      <w:r w:rsidR="00A80C94" w:rsidRPr="00BF113C">
        <w:rPr>
          <w:szCs w:val="22"/>
          <w:lang w:val="lt-LT"/>
        </w:rPr>
        <w:t>kietojoje pastilėje yra 2,57</w:t>
      </w:r>
      <w:r w:rsidR="00A61314">
        <w:rPr>
          <w:szCs w:val="22"/>
          <w:lang w:val="lt-LT"/>
        </w:rPr>
        <w:t> </w:t>
      </w:r>
      <w:r w:rsidR="00A80C94" w:rsidRPr="00BF113C">
        <w:rPr>
          <w:szCs w:val="22"/>
          <w:lang w:val="lt-LT"/>
        </w:rPr>
        <w:t xml:space="preserve">g cukraus pakaitalo </w:t>
      </w:r>
      <w:proofErr w:type="spellStart"/>
      <w:r w:rsidR="00A80C94" w:rsidRPr="00BF113C">
        <w:rPr>
          <w:szCs w:val="22"/>
          <w:lang w:val="lt-LT"/>
        </w:rPr>
        <w:t>izomalto</w:t>
      </w:r>
      <w:proofErr w:type="spellEnd"/>
      <w:r w:rsidR="00A80C94" w:rsidRPr="00BF113C">
        <w:rPr>
          <w:szCs w:val="22"/>
          <w:lang w:val="lt-LT"/>
        </w:rPr>
        <w:t>, kuris atitinka maždaug 6</w:t>
      </w:r>
      <w:r w:rsidR="00473DE7">
        <w:rPr>
          <w:szCs w:val="22"/>
          <w:lang w:val="lt-LT"/>
        </w:rPr>
        <w:t> </w:t>
      </w:r>
      <w:r w:rsidR="00A80C94" w:rsidRPr="00BF113C">
        <w:rPr>
          <w:szCs w:val="22"/>
          <w:lang w:val="lt-LT"/>
        </w:rPr>
        <w:t>kcal (26</w:t>
      </w:r>
      <w:r w:rsidR="00473DE7">
        <w:rPr>
          <w:szCs w:val="22"/>
          <w:lang w:val="lt-LT"/>
        </w:rPr>
        <w:t> </w:t>
      </w:r>
      <w:proofErr w:type="spellStart"/>
      <w:r w:rsidR="00A80C94" w:rsidRPr="00BF113C">
        <w:rPr>
          <w:szCs w:val="22"/>
          <w:lang w:val="lt-LT"/>
        </w:rPr>
        <w:t>kJ</w:t>
      </w:r>
      <w:proofErr w:type="spellEnd"/>
      <w:r w:rsidR="00A80C94" w:rsidRPr="00BF113C">
        <w:rPr>
          <w:szCs w:val="22"/>
          <w:lang w:val="lt-LT"/>
        </w:rPr>
        <w:t xml:space="preserve">). </w:t>
      </w:r>
      <w:r w:rsidR="0040048F">
        <w:rPr>
          <w:szCs w:val="22"/>
          <w:lang w:val="lt-LT"/>
        </w:rPr>
        <w:t>Būtina</w:t>
      </w:r>
      <w:r w:rsidR="00A80C94" w:rsidRPr="00BF113C">
        <w:rPr>
          <w:szCs w:val="22"/>
          <w:lang w:val="lt-LT"/>
        </w:rPr>
        <w:t xml:space="preserve"> atsižvelgti </w:t>
      </w:r>
      <w:r w:rsidR="0040048F" w:rsidRPr="00BF113C">
        <w:rPr>
          <w:szCs w:val="22"/>
          <w:lang w:val="lt-LT"/>
        </w:rPr>
        <w:t xml:space="preserve">cukriniu diabetu </w:t>
      </w:r>
      <w:r w:rsidR="0040048F">
        <w:rPr>
          <w:szCs w:val="22"/>
          <w:lang w:val="lt-LT"/>
        </w:rPr>
        <w:t xml:space="preserve">sergantiems </w:t>
      </w:r>
      <w:r w:rsidR="00A80C94" w:rsidRPr="00BF113C">
        <w:rPr>
          <w:szCs w:val="22"/>
          <w:lang w:val="lt-LT"/>
        </w:rPr>
        <w:t xml:space="preserve">pacientams. </w:t>
      </w:r>
      <w:proofErr w:type="spellStart"/>
      <w:r w:rsidR="00A80C94" w:rsidRPr="00BF113C">
        <w:rPr>
          <w:szCs w:val="22"/>
          <w:lang w:val="lt-LT"/>
        </w:rPr>
        <w:t>Izomaltas</w:t>
      </w:r>
      <w:proofErr w:type="spellEnd"/>
      <w:r w:rsidR="00A80C94" w:rsidRPr="00BF113C">
        <w:rPr>
          <w:szCs w:val="22"/>
          <w:lang w:val="lt-LT"/>
        </w:rPr>
        <w:t xml:space="preserve"> gali </w:t>
      </w:r>
      <w:r w:rsidR="005B0AA4">
        <w:rPr>
          <w:szCs w:val="22"/>
          <w:lang w:val="lt-LT"/>
        </w:rPr>
        <w:t>truputį laisvinti</w:t>
      </w:r>
      <w:r w:rsidR="00A80C94" w:rsidRPr="00BF113C">
        <w:rPr>
          <w:szCs w:val="22"/>
          <w:lang w:val="lt-LT"/>
        </w:rPr>
        <w:t xml:space="preserve"> vidurius. </w:t>
      </w:r>
    </w:p>
    <w:p w14:paraId="3A855339" w14:textId="77777777" w:rsidR="00A80C94" w:rsidRPr="00BF113C" w:rsidRDefault="00A80C94" w:rsidP="00CB2AA4">
      <w:pPr>
        <w:numPr>
          <w:ilvl w:val="12"/>
          <w:numId w:val="0"/>
        </w:numPr>
        <w:tabs>
          <w:tab w:val="clear" w:pos="567"/>
        </w:tabs>
        <w:spacing w:line="240" w:lineRule="auto"/>
        <w:ind w:right="-2"/>
        <w:rPr>
          <w:szCs w:val="22"/>
          <w:lang w:val="lt-LT"/>
        </w:rPr>
      </w:pPr>
    </w:p>
    <w:p w14:paraId="5FD1DCD8" w14:textId="6020D11B" w:rsidR="00A80C94" w:rsidRPr="00BF113C" w:rsidRDefault="00396612" w:rsidP="00CB2AA4">
      <w:pPr>
        <w:numPr>
          <w:ilvl w:val="12"/>
          <w:numId w:val="0"/>
        </w:numPr>
        <w:tabs>
          <w:tab w:val="clear" w:pos="567"/>
        </w:tabs>
        <w:spacing w:line="240" w:lineRule="auto"/>
        <w:ind w:right="-2"/>
        <w:rPr>
          <w:szCs w:val="22"/>
          <w:lang w:val="lt-LT"/>
        </w:rPr>
      </w:pPr>
      <w:r w:rsidRPr="00396612">
        <w:rPr>
          <w:szCs w:val="22"/>
          <w:lang w:val="lt-LT"/>
        </w:rPr>
        <w:t>Jeigu gydytojas Jums yra sakęs, kad netoleruojate kokių nors angliavandenių, kreipkitės į jį prieš pradėdami vartoti šį vaistą</w:t>
      </w:r>
      <w:r w:rsidR="00A66D83" w:rsidRPr="00BF113C">
        <w:rPr>
          <w:szCs w:val="22"/>
          <w:lang w:val="lt-LT"/>
        </w:rPr>
        <w:t xml:space="preserve">. </w:t>
      </w:r>
    </w:p>
    <w:p w14:paraId="0CE9576D" w14:textId="77777777" w:rsidR="00CB2AA4" w:rsidRPr="00BF113C" w:rsidRDefault="00CB2AA4" w:rsidP="00CB2AA4">
      <w:pPr>
        <w:numPr>
          <w:ilvl w:val="12"/>
          <w:numId w:val="0"/>
        </w:numPr>
        <w:tabs>
          <w:tab w:val="clear" w:pos="567"/>
        </w:tabs>
        <w:spacing w:line="240" w:lineRule="auto"/>
        <w:ind w:right="-2"/>
        <w:rPr>
          <w:szCs w:val="22"/>
          <w:lang w:val="lt-LT"/>
        </w:rPr>
      </w:pPr>
    </w:p>
    <w:p w14:paraId="130F423E" w14:textId="77777777" w:rsidR="0014741E" w:rsidRPr="00BF113C" w:rsidRDefault="0014741E" w:rsidP="00CB2AA4">
      <w:pPr>
        <w:numPr>
          <w:ilvl w:val="12"/>
          <w:numId w:val="0"/>
        </w:numPr>
        <w:tabs>
          <w:tab w:val="clear" w:pos="567"/>
        </w:tabs>
        <w:spacing w:line="240" w:lineRule="auto"/>
        <w:ind w:right="-2"/>
        <w:rPr>
          <w:szCs w:val="22"/>
          <w:lang w:val="lt-LT"/>
        </w:rPr>
      </w:pPr>
    </w:p>
    <w:p w14:paraId="2FCFF681" w14:textId="6C72743A" w:rsidR="00681359" w:rsidRPr="00BF113C" w:rsidRDefault="00CB2AA4" w:rsidP="00681359">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3.</w:t>
      </w:r>
      <w:r w:rsidRPr="00BF113C">
        <w:rPr>
          <w:rFonts w:ascii="Times New Roman" w:hAnsi="Times New Roman"/>
          <w:sz w:val="22"/>
          <w:szCs w:val="22"/>
          <w:lang w:val="lt-LT"/>
        </w:rPr>
        <w:tab/>
        <w:t xml:space="preserve">Kaip vartoti </w:t>
      </w:r>
      <w:proofErr w:type="spellStart"/>
      <w:r w:rsidR="00AC069C">
        <w:rPr>
          <w:rFonts w:ascii="Times New Roman" w:hAnsi="Times New Roman"/>
          <w:sz w:val="22"/>
          <w:szCs w:val="22"/>
          <w:lang w:val="lt-LT"/>
        </w:rPr>
        <w:t>Octenidine</w:t>
      </w:r>
      <w:proofErr w:type="spellEnd"/>
      <w:r w:rsidR="00AC069C">
        <w:rPr>
          <w:rFonts w:ascii="Times New Roman" w:hAnsi="Times New Roman"/>
          <w:sz w:val="22"/>
          <w:szCs w:val="22"/>
          <w:lang w:val="lt-LT"/>
        </w:rPr>
        <w:t xml:space="preserve"> </w:t>
      </w:r>
      <w:proofErr w:type="spellStart"/>
      <w:r w:rsidR="00AC069C">
        <w:rPr>
          <w:rFonts w:ascii="Times New Roman" w:hAnsi="Times New Roman"/>
          <w:sz w:val="22"/>
          <w:szCs w:val="22"/>
          <w:lang w:val="lt-LT"/>
        </w:rPr>
        <w:t>Klosterfrau</w:t>
      </w:r>
      <w:proofErr w:type="spellEnd"/>
    </w:p>
    <w:p w14:paraId="171CEAA9" w14:textId="77777777" w:rsidR="00CB2AA4" w:rsidRPr="00BF113C" w:rsidRDefault="00CB2AA4" w:rsidP="00CB2AA4">
      <w:pPr>
        <w:numPr>
          <w:ilvl w:val="12"/>
          <w:numId w:val="0"/>
        </w:numPr>
        <w:tabs>
          <w:tab w:val="clear" w:pos="567"/>
        </w:tabs>
        <w:spacing w:line="240" w:lineRule="auto"/>
        <w:ind w:right="-2"/>
        <w:rPr>
          <w:szCs w:val="22"/>
          <w:lang w:val="lt-LT"/>
        </w:rPr>
      </w:pPr>
    </w:p>
    <w:p w14:paraId="4B6319F4" w14:textId="7D980AE9" w:rsidR="00CB2AA4" w:rsidRPr="00BF113C" w:rsidRDefault="00CB2AA4" w:rsidP="00CB2AA4">
      <w:pPr>
        <w:numPr>
          <w:ilvl w:val="12"/>
          <w:numId w:val="0"/>
        </w:numPr>
        <w:tabs>
          <w:tab w:val="clear" w:pos="567"/>
        </w:tabs>
        <w:spacing w:line="240" w:lineRule="auto"/>
        <w:ind w:right="-2"/>
        <w:rPr>
          <w:szCs w:val="22"/>
          <w:lang w:val="lt-LT"/>
        </w:rPr>
      </w:pPr>
      <w:r w:rsidRPr="00BF113C">
        <w:rPr>
          <w:szCs w:val="22"/>
          <w:lang w:val="lt-LT"/>
        </w:rPr>
        <w:t>Visada vartokite šį vaistą tiksliai</w:t>
      </w:r>
      <w:r w:rsidR="0029622F">
        <w:rPr>
          <w:szCs w:val="22"/>
          <w:lang w:val="lt-LT"/>
        </w:rPr>
        <w:t>,</w:t>
      </w:r>
      <w:r w:rsidRPr="00BF113C">
        <w:rPr>
          <w:szCs w:val="22"/>
          <w:lang w:val="lt-LT"/>
        </w:rPr>
        <w:t xml:space="preserve"> kaip aprašyta šiame lapelyje arba kaip nurodė gydytojas arba vaistininkas. Jeigu abejojate, kreipkitės į gydytoją arba vaistininką.</w:t>
      </w:r>
    </w:p>
    <w:p w14:paraId="33E78733" w14:textId="4B44FFBE" w:rsidR="00CB2AA4" w:rsidRPr="00BF113C" w:rsidRDefault="00CB2AA4" w:rsidP="00CB2AA4">
      <w:pPr>
        <w:numPr>
          <w:ilvl w:val="12"/>
          <w:numId w:val="0"/>
        </w:numPr>
        <w:tabs>
          <w:tab w:val="clear" w:pos="567"/>
        </w:tabs>
        <w:spacing w:line="240" w:lineRule="auto"/>
        <w:ind w:right="-2"/>
        <w:rPr>
          <w:szCs w:val="22"/>
          <w:lang w:val="lt-LT"/>
        </w:rPr>
      </w:pPr>
    </w:p>
    <w:p w14:paraId="0B14E983" w14:textId="69D6FBC8" w:rsidR="00CB02E2" w:rsidRPr="00BF113C" w:rsidRDefault="007419C7" w:rsidP="00CB2AA4">
      <w:pPr>
        <w:tabs>
          <w:tab w:val="clear" w:pos="567"/>
        </w:tabs>
        <w:spacing w:line="240" w:lineRule="auto"/>
        <w:jc w:val="both"/>
        <w:rPr>
          <w:szCs w:val="22"/>
          <w:lang w:val="lt-LT"/>
        </w:rPr>
      </w:pPr>
      <w:r w:rsidRPr="00BF113C">
        <w:rPr>
          <w:szCs w:val="22"/>
          <w:lang w:val="lt-LT"/>
        </w:rPr>
        <w:t xml:space="preserve">Rekomenduojama dozė yra: </w:t>
      </w:r>
    </w:p>
    <w:p w14:paraId="60DAEB3B" w14:textId="05118149" w:rsidR="00E13DD7" w:rsidRPr="00BF113C" w:rsidRDefault="00F3732D" w:rsidP="00CB2AA4">
      <w:pPr>
        <w:tabs>
          <w:tab w:val="clear" w:pos="567"/>
        </w:tabs>
        <w:spacing w:line="240" w:lineRule="auto"/>
        <w:jc w:val="both"/>
        <w:rPr>
          <w:szCs w:val="22"/>
          <w:lang w:val="lt-LT"/>
        </w:rPr>
      </w:pPr>
      <w:r>
        <w:rPr>
          <w:szCs w:val="22"/>
          <w:lang w:val="lt-LT"/>
        </w:rPr>
        <w:t>S</w:t>
      </w:r>
      <w:r w:rsidR="0010033C" w:rsidRPr="00BF113C">
        <w:rPr>
          <w:szCs w:val="22"/>
          <w:lang w:val="lt-LT"/>
        </w:rPr>
        <w:t>uaugusieji ir vyresni kaip 12 metų paaugliai turėtų vartoti vieną kietąją pastil</w:t>
      </w:r>
      <w:r w:rsidR="003731E8">
        <w:rPr>
          <w:szCs w:val="22"/>
          <w:lang w:val="lt-LT"/>
        </w:rPr>
        <w:t>ę</w:t>
      </w:r>
      <w:r w:rsidR="0010033C" w:rsidRPr="00BF113C">
        <w:rPr>
          <w:szCs w:val="22"/>
          <w:lang w:val="lt-LT"/>
        </w:rPr>
        <w:t xml:space="preserve"> kas 2-3 valandas. Didžiausia paros dozė yra 6 kietosios pastilės. </w:t>
      </w:r>
    </w:p>
    <w:p w14:paraId="7C39200E" w14:textId="77777777" w:rsidR="00CB02E2" w:rsidRPr="00BF113C" w:rsidRDefault="00CB02E2" w:rsidP="00CB2AA4">
      <w:pPr>
        <w:tabs>
          <w:tab w:val="clear" w:pos="567"/>
        </w:tabs>
        <w:spacing w:line="240" w:lineRule="auto"/>
        <w:jc w:val="both"/>
        <w:rPr>
          <w:szCs w:val="22"/>
          <w:u w:val="single"/>
          <w:lang w:val="lt-LT"/>
        </w:rPr>
      </w:pPr>
    </w:p>
    <w:p w14:paraId="1A61A90D" w14:textId="23A65CAF" w:rsidR="00E13DD7" w:rsidRPr="00BF113C" w:rsidRDefault="00CB2AA4" w:rsidP="00E13DD7">
      <w:pPr>
        <w:tabs>
          <w:tab w:val="clear" w:pos="567"/>
        </w:tabs>
        <w:spacing w:line="240" w:lineRule="auto"/>
        <w:jc w:val="both"/>
        <w:rPr>
          <w:szCs w:val="22"/>
          <w:u w:val="single"/>
          <w:lang w:val="lt-LT"/>
        </w:rPr>
      </w:pPr>
      <w:r w:rsidRPr="00BF113C">
        <w:rPr>
          <w:szCs w:val="22"/>
          <w:u w:val="single"/>
          <w:lang w:val="lt-LT"/>
        </w:rPr>
        <w:t>Vartojimo metodas</w:t>
      </w:r>
    </w:p>
    <w:p w14:paraId="4AFC2342" w14:textId="24F17E18" w:rsidR="000C198F" w:rsidRPr="00BF113C" w:rsidRDefault="00E13DD7" w:rsidP="00E13DD7">
      <w:pPr>
        <w:spacing w:line="240" w:lineRule="auto"/>
        <w:rPr>
          <w:szCs w:val="22"/>
          <w:lang w:val="lt-LT"/>
        </w:rPr>
      </w:pPr>
      <w:r w:rsidRPr="00BF113C">
        <w:rPr>
          <w:szCs w:val="22"/>
          <w:lang w:val="lt-LT"/>
        </w:rPr>
        <w:t>Kietąją pastilė turite aktyviai ir nuolat čiulpti burnoje. Kietoji pastilė</w:t>
      </w:r>
      <w:r w:rsidR="004F27C7" w:rsidRPr="00BF113C">
        <w:rPr>
          <w:szCs w:val="22"/>
          <w:lang w:val="lt-LT"/>
        </w:rPr>
        <w:t xml:space="preserve"> turi būti</w:t>
      </w:r>
      <w:r w:rsidRPr="00BF113C">
        <w:rPr>
          <w:szCs w:val="22"/>
          <w:lang w:val="lt-LT"/>
        </w:rPr>
        <w:t xml:space="preserve"> judin</w:t>
      </w:r>
      <w:r w:rsidR="004F27C7" w:rsidRPr="00BF113C">
        <w:rPr>
          <w:szCs w:val="22"/>
          <w:lang w:val="lt-LT"/>
        </w:rPr>
        <w:t>ama</w:t>
      </w:r>
      <w:r w:rsidRPr="00BF113C">
        <w:rPr>
          <w:szCs w:val="22"/>
          <w:lang w:val="lt-LT"/>
        </w:rPr>
        <w:t xml:space="preserve"> burnoje, kol ji visiškai ištirps.</w:t>
      </w:r>
    </w:p>
    <w:p w14:paraId="03E1C010" w14:textId="77777777" w:rsidR="00E13DD7" w:rsidRPr="00BF113C" w:rsidRDefault="00E13DD7" w:rsidP="00E13DD7">
      <w:pPr>
        <w:spacing w:line="240" w:lineRule="auto"/>
        <w:rPr>
          <w:szCs w:val="22"/>
          <w:lang w:val="lt-LT"/>
        </w:rPr>
      </w:pPr>
    </w:p>
    <w:p w14:paraId="08449590" w14:textId="5FF3114F" w:rsidR="00F12376" w:rsidRPr="00BF113C" w:rsidRDefault="00F12376" w:rsidP="00F12376">
      <w:pPr>
        <w:tabs>
          <w:tab w:val="clear" w:pos="567"/>
        </w:tabs>
        <w:spacing w:line="240" w:lineRule="auto"/>
        <w:jc w:val="both"/>
        <w:rPr>
          <w:i/>
          <w:szCs w:val="22"/>
          <w:lang w:val="lt-LT"/>
        </w:rPr>
      </w:pPr>
      <w:r w:rsidRPr="00BF113C">
        <w:rPr>
          <w:i/>
          <w:szCs w:val="22"/>
          <w:lang w:val="lt-LT"/>
        </w:rPr>
        <w:t>Gydymo trukmė</w:t>
      </w:r>
    </w:p>
    <w:p w14:paraId="6A552DF4" w14:textId="7DE1B832" w:rsidR="00CB2AA4" w:rsidRPr="00BF113C" w:rsidRDefault="00697304" w:rsidP="00CB2AA4">
      <w:pPr>
        <w:spacing w:line="240" w:lineRule="auto"/>
        <w:rPr>
          <w:szCs w:val="22"/>
          <w:lang w:val="lt-LT"/>
        </w:rPr>
      </w:pPr>
      <w:r w:rsidRPr="00BF113C">
        <w:rPr>
          <w:szCs w:val="22"/>
          <w:lang w:val="lt-LT"/>
        </w:rPr>
        <w:t xml:space="preserve">Be gydytojo rekomendacijos </w:t>
      </w:r>
      <w:proofErr w:type="spellStart"/>
      <w:r w:rsidR="00AC069C">
        <w:rPr>
          <w:szCs w:val="22"/>
          <w:lang w:val="lt-LT"/>
        </w:rPr>
        <w:t>Octenidine</w:t>
      </w:r>
      <w:proofErr w:type="spellEnd"/>
      <w:r w:rsidR="00AC069C">
        <w:rPr>
          <w:szCs w:val="22"/>
          <w:lang w:val="lt-LT"/>
        </w:rPr>
        <w:t xml:space="preserve"> </w:t>
      </w:r>
      <w:proofErr w:type="spellStart"/>
      <w:r w:rsidR="00AC069C">
        <w:rPr>
          <w:szCs w:val="22"/>
          <w:lang w:val="lt-LT"/>
        </w:rPr>
        <w:t>Klosterfrau</w:t>
      </w:r>
      <w:proofErr w:type="spellEnd"/>
      <w:r w:rsidRPr="00BF113C">
        <w:rPr>
          <w:szCs w:val="22"/>
          <w:lang w:val="lt-LT"/>
        </w:rPr>
        <w:t xml:space="preserve"> negalima vartoti ilgiau kaip 4 dienas. </w:t>
      </w:r>
    </w:p>
    <w:p w14:paraId="60D0E0B3" w14:textId="77777777" w:rsidR="00CB2AA4" w:rsidRPr="00BF113C" w:rsidRDefault="00CB2AA4" w:rsidP="00CB2AA4">
      <w:pPr>
        <w:spacing w:line="240" w:lineRule="auto"/>
        <w:ind w:left="709" w:hanging="709"/>
        <w:rPr>
          <w:szCs w:val="22"/>
          <w:lang w:val="lt-LT"/>
        </w:rPr>
      </w:pPr>
    </w:p>
    <w:p w14:paraId="22FA7118" w14:textId="77777777" w:rsidR="00F12376" w:rsidRPr="00BF113C" w:rsidRDefault="00F12376" w:rsidP="00F12376">
      <w:pPr>
        <w:spacing w:line="240" w:lineRule="auto"/>
        <w:rPr>
          <w:szCs w:val="22"/>
          <w:lang w:val="lt-LT"/>
        </w:rPr>
      </w:pPr>
      <w:r w:rsidRPr="00BF113C">
        <w:rPr>
          <w:szCs w:val="22"/>
          <w:lang w:val="lt-LT"/>
        </w:rPr>
        <w:t xml:space="preserve">Nepageidaujamas poveikis gali būti sumažintas naudojant mažiausią veiksmingą dozę trumpiausią laiką, reikalingą simptomams kontroliuoti. </w:t>
      </w:r>
    </w:p>
    <w:p w14:paraId="538DCB7F" w14:textId="77777777" w:rsidR="00CB2AA4" w:rsidRPr="00BF113C" w:rsidRDefault="00CB2AA4" w:rsidP="00CB2AA4">
      <w:pPr>
        <w:spacing w:line="240" w:lineRule="auto"/>
        <w:rPr>
          <w:szCs w:val="22"/>
          <w:lang w:val="lt-LT"/>
        </w:rPr>
      </w:pPr>
    </w:p>
    <w:p w14:paraId="01C49B83" w14:textId="5764625B" w:rsidR="00CB2AA4" w:rsidRPr="00BF113C" w:rsidRDefault="00CB2AA4" w:rsidP="00CB2AA4">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t xml:space="preserve">Ką daryti pavartojus per didelę </w:t>
      </w:r>
      <w:proofErr w:type="spellStart"/>
      <w:r w:rsidR="00AC069C">
        <w:rPr>
          <w:rFonts w:ascii="Times New Roman" w:hAnsi="Times New Roman"/>
          <w:sz w:val="22"/>
          <w:szCs w:val="22"/>
          <w:lang w:val="lt-LT"/>
        </w:rPr>
        <w:t>Octenidine</w:t>
      </w:r>
      <w:proofErr w:type="spellEnd"/>
      <w:r w:rsidR="00AC069C">
        <w:rPr>
          <w:rFonts w:ascii="Times New Roman" w:hAnsi="Times New Roman"/>
          <w:sz w:val="22"/>
          <w:szCs w:val="22"/>
          <w:lang w:val="lt-LT"/>
        </w:rPr>
        <w:t xml:space="preserve"> </w:t>
      </w:r>
      <w:proofErr w:type="spellStart"/>
      <w:r w:rsidR="00AC069C">
        <w:rPr>
          <w:rFonts w:ascii="Times New Roman" w:hAnsi="Times New Roman"/>
          <w:sz w:val="22"/>
          <w:szCs w:val="22"/>
          <w:lang w:val="lt-LT"/>
        </w:rPr>
        <w:t>Klosterfrau</w:t>
      </w:r>
      <w:proofErr w:type="spellEnd"/>
      <w:r w:rsidR="00414F3E" w:rsidRPr="00BF113C">
        <w:rPr>
          <w:rFonts w:ascii="Times New Roman" w:hAnsi="Times New Roman"/>
          <w:sz w:val="22"/>
          <w:szCs w:val="22"/>
          <w:lang w:val="lt-LT"/>
        </w:rPr>
        <w:t xml:space="preserve"> </w:t>
      </w:r>
      <w:r w:rsidRPr="00BF113C">
        <w:rPr>
          <w:rFonts w:ascii="Times New Roman" w:hAnsi="Times New Roman"/>
          <w:sz w:val="22"/>
          <w:szCs w:val="22"/>
          <w:lang w:val="lt-LT"/>
        </w:rPr>
        <w:t>dozę?</w:t>
      </w:r>
    </w:p>
    <w:p w14:paraId="6E815125" w14:textId="6602DD23" w:rsidR="00CB2AA4" w:rsidRPr="00BF113C" w:rsidRDefault="006930C5" w:rsidP="00CB2AA4">
      <w:pPr>
        <w:numPr>
          <w:ilvl w:val="12"/>
          <w:numId w:val="0"/>
        </w:numPr>
        <w:tabs>
          <w:tab w:val="clear" w:pos="567"/>
        </w:tabs>
        <w:spacing w:line="240" w:lineRule="auto"/>
        <w:ind w:right="-2"/>
        <w:rPr>
          <w:szCs w:val="22"/>
          <w:lang w:val="lt-LT"/>
        </w:rPr>
      </w:pPr>
      <w:r w:rsidRPr="00BF113C">
        <w:rPr>
          <w:szCs w:val="22"/>
          <w:lang w:val="lt-LT"/>
        </w:rPr>
        <w:t>Mažai tikėtinu per</w:t>
      </w:r>
      <w:r w:rsidR="00B80CD1" w:rsidRPr="00BF113C">
        <w:rPr>
          <w:szCs w:val="22"/>
          <w:lang w:val="lt-LT"/>
        </w:rPr>
        <w:t xml:space="preserve">dozavimo atveju, šalutinis vaistinio preparato poveikis gali sustiprėti. Tokiu atveju kreipkitės į gydytoją dėl simptominio gydymo. </w:t>
      </w:r>
    </w:p>
    <w:p w14:paraId="2B9330E1" w14:textId="77777777" w:rsidR="00D40B49" w:rsidRPr="00BF113C" w:rsidRDefault="00D40B49" w:rsidP="00CB2AA4">
      <w:pPr>
        <w:numPr>
          <w:ilvl w:val="12"/>
          <w:numId w:val="0"/>
        </w:numPr>
        <w:tabs>
          <w:tab w:val="clear" w:pos="567"/>
        </w:tabs>
        <w:spacing w:line="240" w:lineRule="auto"/>
        <w:ind w:right="-2"/>
        <w:rPr>
          <w:szCs w:val="22"/>
          <w:lang w:val="lt-LT"/>
        </w:rPr>
      </w:pPr>
    </w:p>
    <w:p w14:paraId="3B77492A" w14:textId="411E1134" w:rsidR="00680461" w:rsidRPr="004F0485" w:rsidRDefault="0014009C" w:rsidP="00CB2AA4">
      <w:pPr>
        <w:numPr>
          <w:ilvl w:val="12"/>
          <w:numId w:val="0"/>
        </w:numPr>
        <w:tabs>
          <w:tab w:val="clear" w:pos="567"/>
        </w:tabs>
        <w:spacing w:line="240" w:lineRule="auto"/>
        <w:ind w:right="-29"/>
        <w:rPr>
          <w:b/>
          <w:bCs/>
          <w:szCs w:val="22"/>
          <w:lang w:val="lt-LT"/>
        </w:rPr>
      </w:pPr>
      <w:r w:rsidRPr="004F0485">
        <w:rPr>
          <w:b/>
          <w:bCs/>
          <w:szCs w:val="22"/>
          <w:lang w:val="lt-LT"/>
        </w:rPr>
        <w:t xml:space="preserve">Pamiršus pavartoti </w:t>
      </w:r>
      <w:proofErr w:type="spellStart"/>
      <w:r w:rsidR="00AC069C" w:rsidRPr="004F0485">
        <w:rPr>
          <w:b/>
          <w:bCs/>
          <w:szCs w:val="22"/>
          <w:lang w:val="lt-LT"/>
        </w:rPr>
        <w:t>Octenidine</w:t>
      </w:r>
      <w:proofErr w:type="spellEnd"/>
      <w:r w:rsidR="00AC069C" w:rsidRPr="004F0485">
        <w:rPr>
          <w:b/>
          <w:bCs/>
          <w:szCs w:val="22"/>
          <w:lang w:val="lt-LT"/>
        </w:rPr>
        <w:t xml:space="preserve"> </w:t>
      </w:r>
      <w:proofErr w:type="spellStart"/>
      <w:r w:rsidR="00AC069C" w:rsidRPr="004F0485">
        <w:rPr>
          <w:b/>
          <w:bCs/>
          <w:szCs w:val="22"/>
          <w:lang w:val="lt-LT"/>
        </w:rPr>
        <w:t>Klosterfrau</w:t>
      </w:r>
      <w:proofErr w:type="spellEnd"/>
    </w:p>
    <w:p w14:paraId="659A82A0" w14:textId="395D0DEE" w:rsidR="0014009C" w:rsidRPr="00BF113C" w:rsidRDefault="0014009C" w:rsidP="00CB2AA4">
      <w:pPr>
        <w:numPr>
          <w:ilvl w:val="12"/>
          <w:numId w:val="0"/>
        </w:numPr>
        <w:tabs>
          <w:tab w:val="clear" w:pos="567"/>
        </w:tabs>
        <w:spacing w:line="240" w:lineRule="auto"/>
        <w:ind w:right="-29"/>
        <w:rPr>
          <w:szCs w:val="22"/>
          <w:lang w:val="lt-LT"/>
        </w:rPr>
      </w:pPr>
      <w:r w:rsidRPr="00BF113C">
        <w:rPr>
          <w:szCs w:val="22"/>
          <w:lang w:val="lt-LT"/>
        </w:rPr>
        <w:t>Nevartokite dvigubos dozės, norint kompensuoti praleistą kietąją pastilę.</w:t>
      </w:r>
    </w:p>
    <w:p w14:paraId="52E495FE" w14:textId="77777777" w:rsidR="00B30172" w:rsidRPr="00BF113C" w:rsidRDefault="00B30172" w:rsidP="00CB2AA4">
      <w:pPr>
        <w:numPr>
          <w:ilvl w:val="12"/>
          <w:numId w:val="0"/>
        </w:numPr>
        <w:tabs>
          <w:tab w:val="clear" w:pos="567"/>
        </w:tabs>
        <w:spacing w:line="240" w:lineRule="auto"/>
        <w:ind w:right="-29"/>
        <w:rPr>
          <w:szCs w:val="22"/>
          <w:lang w:val="lt-LT"/>
        </w:rPr>
      </w:pPr>
    </w:p>
    <w:p w14:paraId="7212E8C2" w14:textId="15E0247D" w:rsidR="00CB2AA4" w:rsidRPr="00BF113C" w:rsidRDefault="00CB2AA4" w:rsidP="00CB2AA4">
      <w:pPr>
        <w:numPr>
          <w:ilvl w:val="12"/>
          <w:numId w:val="0"/>
        </w:numPr>
        <w:tabs>
          <w:tab w:val="clear" w:pos="567"/>
        </w:tabs>
        <w:spacing w:line="240" w:lineRule="auto"/>
        <w:ind w:right="-29"/>
        <w:rPr>
          <w:szCs w:val="22"/>
          <w:lang w:val="lt-LT"/>
        </w:rPr>
      </w:pPr>
      <w:r w:rsidRPr="00BF113C">
        <w:rPr>
          <w:szCs w:val="22"/>
          <w:lang w:val="lt-LT"/>
        </w:rPr>
        <w:t>Jeigu kiltų daugiau klausimų dėl šio vaisto vartojimo, kreipkitės į gydytoją arba vaistininką.</w:t>
      </w:r>
    </w:p>
    <w:p w14:paraId="5A783F1B" w14:textId="77777777" w:rsidR="00CB2AA4" w:rsidRPr="00BF113C" w:rsidRDefault="00CB2AA4" w:rsidP="00CB2AA4">
      <w:pPr>
        <w:numPr>
          <w:ilvl w:val="12"/>
          <w:numId w:val="0"/>
        </w:numPr>
        <w:tabs>
          <w:tab w:val="clear" w:pos="567"/>
        </w:tabs>
        <w:spacing w:line="240" w:lineRule="auto"/>
        <w:rPr>
          <w:szCs w:val="22"/>
          <w:lang w:val="lt-LT"/>
        </w:rPr>
      </w:pPr>
    </w:p>
    <w:p w14:paraId="5219C68D" w14:textId="77777777" w:rsidR="00CB2AA4" w:rsidRPr="00BF113C" w:rsidRDefault="00CB2AA4" w:rsidP="00CB2AA4">
      <w:pPr>
        <w:numPr>
          <w:ilvl w:val="12"/>
          <w:numId w:val="0"/>
        </w:numPr>
        <w:tabs>
          <w:tab w:val="clear" w:pos="567"/>
        </w:tabs>
        <w:spacing w:line="240" w:lineRule="auto"/>
        <w:rPr>
          <w:szCs w:val="22"/>
          <w:lang w:val="lt-LT"/>
        </w:rPr>
      </w:pPr>
    </w:p>
    <w:p w14:paraId="41E2DD99"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4.</w:t>
      </w:r>
      <w:r w:rsidRPr="00BF113C">
        <w:rPr>
          <w:rFonts w:ascii="Times New Roman" w:hAnsi="Times New Roman"/>
          <w:sz w:val="22"/>
          <w:szCs w:val="22"/>
          <w:lang w:val="lt-LT"/>
        </w:rPr>
        <w:tab/>
        <w:t>Galimas šalutinis poveikis</w:t>
      </w:r>
    </w:p>
    <w:p w14:paraId="375C1046" w14:textId="77777777" w:rsidR="00CB2AA4" w:rsidRPr="00BF113C" w:rsidRDefault="00CB2AA4" w:rsidP="00CB2AA4">
      <w:pPr>
        <w:numPr>
          <w:ilvl w:val="12"/>
          <w:numId w:val="0"/>
        </w:numPr>
        <w:tabs>
          <w:tab w:val="clear" w:pos="567"/>
        </w:tabs>
        <w:spacing w:line="240" w:lineRule="auto"/>
        <w:rPr>
          <w:szCs w:val="22"/>
          <w:lang w:val="lt-LT"/>
        </w:rPr>
      </w:pPr>
    </w:p>
    <w:p w14:paraId="61E9112A" w14:textId="335B4C95" w:rsidR="00CB2AA4" w:rsidRDefault="00CB2AA4" w:rsidP="00CB2AA4">
      <w:pPr>
        <w:numPr>
          <w:ilvl w:val="12"/>
          <w:numId w:val="0"/>
        </w:numPr>
        <w:tabs>
          <w:tab w:val="clear" w:pos="567"/>
        </w:tabs>
        <w:spacing w:line="240" w:lineRule="auto"/>
        <w:ind w:right="-29"/>
        <w:rPr>
          <w:szCs w:val="22"/>
          <w:lang w:val="lt-LT"/>
        </w:rPr>
      </w:pPr>
      <w:r w:rsidRPr="00BF113C">
        <w:rPr>
          <w:szCs w:val="22"/>
          <w:lang w:val="lt-LT"/>
        </w:rPr>
        <w:t>Šis vaistas, kaip ir visi kiti, gali sukelti šalutinį poveikį, nors jis pasireiškia ne visiems žmonėms.</w:t>
      </w:r>
    </w:p>
    <w:p w14:paraId="5AFE0DF7" w14:textId="77777777" w:rsidR="00F3732D" w:rsidRDefault="00F3732D" w:rsidP="00CB2AA4">
      <w:pPr>
        <w:numPr>
          <w:ilvl w:val="12"/>
          <w:numId w:val="0"/>
        </w:numPr>
        <w:tabs>
          <w:tab w:val="clear" w:pos="567"/>
        </w:tabs>
        <w:spacing w:line="240" w:lineRule="auto"/>
        <w:ind w:right="-29"/>
        <w:rPr>
          <w:szCs w:val="22"/>
          <w:lang w:val="lt-LT"/>
        </w:rPr>
      </w:pPr>
    </w:p>
    <w:p w14:paraId="232C6557" w14:textId="0B996E57" w:rsidR="00F3732D" w:rsidRDefault="00F3732D" w:rsidP="00CB2AA4">
      <w:pPr>
        <w:numPr>
          <w:ilvl w:val="12"/>
          <w:numId w:val="0"/>
        </w:numPr>
        <w:tabs>
          <w:tab w:val="clear" w:pos="567"/>
        </w:tabs>
        <w:spacing w:line="240" w:lineRule="auto"/>
        <w:ind w:right="-29"/>
        <w:rPr>
          <w:b/>
          <w:bCs/>
          <w:szCs w:val="22"/>
          <w:lang w:val="lt-LT"/>
        </w:rPr>
      </w:pPr>
      <w:r>
        <w:rPr>
          <w:b/>
          <w:bCs/>
          <w:szCs w:val="22"/>
          <w:lang w:val="lt-LT"/>
        </w:rPr>
        <w:t>Dažn</w:t>
      </w:r>
      <w:r w:rsidR="00A3721F">
        <w:rPr>
          <w:b/>
          <w:bCs/>
          <w:szCs w:val="22"/>
          <w:lang w:val="lt-LT"/>
        </w:rPr>
        <w:t>i š</w:t>
      </w:r>
      <w:r>
        <w:rPr>
          <w:b/>
          <w:bCs/>
          <w:szCs w:val="22"/>
          <w:lang w:val="lt-LT"/>
        </w:rPr>
        <w:t>a</w:t>
      </w:r>
      <w:r w:rsidR="00A3721F">
        <w:rPr>
          <w:b/>
          <w:bCs/>
          <w:szCs w:val="22"/>
          <w:lang w:val="lt-LT"/>
        </w:rPr>
        <w:t>lutinio poveikio reiškiniai</w:t>
      </w:r>
      <w:r>
        <w:rPr>
          <w:b/>
          <w:bCs/>
          <w:szCs w:val="22"/>
          <w:lang w:val="lt-LT"/>
        </w:rPr>
        <w:t xml:space="preserve"> (gali pasireikšti</w:t>
      </w:r>
      <w:r w:rsidR="00C418C1">
        <w:rPr>
          <w:b/>
          <w:bCs/>
          <w:szCs w:val="22"/>
          <w:lang w:val="lt-LT"/>
        </w:rPr>
        <w:t xml:space="preserve"> rečiau kaip</w:t>
      </w:r>
      <w:r>
        <w:rPr>
          <w:b/>
          <w:bCs/>
          <w:szCs w:val="22"/>
          <w:lang w:val="lt-LT"/>
        </w:rPr>
        <w:t xml:space="preserve"> </w:t>
      </w:r>
      <w:r w:rsidRPr="008E2D6B">
        <w:rPr>
          <w:b/>
          <w:bCs/>
          <w:szCs w:val="22"/>
          <w:lang w:val="lt-LT"/>
        </w:rPr>
        <w:t>1 iš 10</w:t>
      </w:r>
      <w:r w:rsidR="00C418C1" w:rsidRPr="008E2D6B">
        <w:rPr>
          <w:b/>
          <w:bCs/>
          <w:szCs w:val="22"/>
          <w:lang w:val="lt-LT"/>
        </w:rPr>
        <w:t xml:space="preserve"> asmenų</w:t>
      </w:r>
      <w:r>
        <w:rPr>
          <w:b/>
          <w:bCs/>
          <w:szCs w:val="22"/>
          <w:lang w:val="lt-LT"/>
        </w:rPr>
        <w:t xml:space="preserve">): </w:t>
      </w:r>
    </w:p>
    <w:p w14:paraId="05743B24" w14:textId="7B742375" w:rsidR="00F3732D" w:rsidRPr="00BF113C" w:rsidRDefault="00F3732D" w:rsidP="00F3732D">
      <w:pPr>
        <w:pStyle w:val="Sraopastraipa"/>
        <w:numPr>
          <w:ilvl w:val="0"/>
          <w:numId w:val="3"/>
        </w:numPr>
        <w:tabs>
          <w:tab w:val="clear" w:pos="567"/>
        </w:tabs>
        <w:spacing w:line="240" w:lineRule="auto"/>
        <w:ind w:right="-29"/>
        <w:rPr>
          <w:szCs w:val="22"/>
          <w:lang w:val="lt-LT"/>
        </w:rPr>
      </w:pPr>
      <w:r>
        <w:rPr>
          <w:szCs w:val="22"/>
          <w:lang w:val="lt-LT"/>
        </w:rPr>
        <w:t>skonio pakitimas (</w:t>
      </w:r>
      <w:proofErr w:type="spellStart"/>
      <w:r>
        <w:rPr>
          <w:szCs w:val="22"/>
          <w:lang w:val="lt-LT"/>
        </w:rPr>
        <w:t>disgeuzija</w:t>
      </w:r>
      <w:proofErr w:type="spellEnd"/>
      <w:r>
        <w:rPr>
          <w:szCs w:val="22"/>
          <w:lang w:val="lt-LT"/>
        </w:rPr>
        <w:t xml:space="preserve">) </w:t>
      </w:r>
    </w:p>
    <w:p w14:paraId="76FBBA9F" w14:textId="77777777" w:rsidR="00F3732D" w:rsidRDefault="00F3732D" w:rsidP="00CB2AA4">
      <w:pPr>
        <w:numPr>
          <w:ilvl w:val="12"/>
          <w:numId w:val="0"/>
        </w:numPr>
        <w:tabs>
          <w:tab w:val="clear" w:pos="567"/>
        </w:tabs>
        <w:spacing w:line="240" w:lineRule="auto"/>
        <w:ind w:right="-29"/>
        <w:rPr>
          <w:b/>
          <w:bCs/>
          <w:szCs w:val="22"/>
          <w:lang w:val="lt-LT"/>
        </w:rPr>
      </w:pPr>
    </w:p>
    <w:p w14:paraId="04C04802" w14:textId="182AC883" w:rsidR="00F3732D" w:rsidRDefault="00F3732D" w:rsidP="00CB2AA4">
      <w:pPr>
        <w:numPr>
          <w:ilvl w:val="12"/>
          <w:numId w:val="0"/>
        </w:numPr>
        <w:tabs>
          <w:tab w:val="clear" w:pos="567"/>
        </w:tabs>
        <w:spacing w:line="240" w:lineRule="auto"/>
        <w:ind w:right="-29"/>
        <w:rPr>
          <w:b/>
          <w:bCs/>
          <w:szCs w:val="22"/>
          <w:lang w:val="lt-LT"/>
        </w:rPr>
      </w:pPr>
      <w:r>
        <w:rPr>
          <w:b/>
          <w:bCs/>
          <w:szCs w:val="22"/>
          <w:lang w:val="lt-LT"/>
        </w:rPr>
        <w:t>Nedažn</w:t>
      </w:r>
      <w:r w:rsidR="000840AA">
        <w:rPr>
          <w:b/>
          <w:bCs/>
          <w:szCs w:val="22"/>
          <w:lang w:val="lt-LT"/>
        </w:rPr>
        <w:t>i š</w:t>
      </w:r>
      <w:r>
        <w:rPr>
          <w:b/>
          <w:bCs/>
          <w:szCs w:val="22"/>
          <w:lang w:val="lt-LT"/>
        </w:rPr>
        <w:t>a</w:t>
      </w:r>
      <w:r w:rsidR="000840AA">
        <w:rPr>
          <w:b/>
          <w:bCs/>
          <w:szCs w:val="22"/>
          <w:lang w:val="lt-LT"/>
        </w:rPr>
        <w:t>lutinio poveikio reiškiniai</w:t>
      </w:r>
      <w:r>
        <w:rPr>
          <w:b/>
          <w:bCs/>
          <w:szCs w:val="22"/>
          <w:lang w:val="lt-LT"/>
        </w:rPr>
        <w:t xml:space="preserve"> </w:t>
      </w:r>
      <w:r w:rsidR="00C418C1">
        <w:rPr>
          <w:b/>
          <w:bCs/>
          <w:szCs w:val="22"/>
          <w:lang w:val="lt-LT"/>
        </w:rPr>
        <w:t>(gali pasireikšti rečiau kaip 1 iš 100 asmenų):</w:t>
      </w:r>
    </w:p>
    <w:p w14:paraId="484B96DE" w14:textId="18A8690E" w:rsidR="00F3732D" w:rsidRPr="00F3732D" w:rsidRDefault="00F3732D" w:rsidP="008E2D6B">
      <w:pPr>
        <w:pStyle w:val="Sraopastraipa"/>
        <w:numPr>
          <w:ilvl w:val="0"/>
          <w:numId w:val="3"/>
        </w:numPr>
        <w:tabs>
          <w:tab w:val="clear" w:pos="567"/>
        </w:tabs>
        <w:spacing w:line="240" w:lineRule="auto"/>
        <w:ind w:right="-29"/>
        <w:rPr>
          <w:szCs w:val="22"/>
          <w:lang w:val="lt-LT"/>
        </w:rPr>
      </w:pPr>
      <w:r>
        <w:rPr>
          <w:szCs w:val="22"/>
          <w:lang w:val="lt-LT"/>
        </w:rPr>
        <w:t xml:space="preserve">pilvo skausmas, viduriavimas, pykinimas, burnos džiūvimas, vėmimas, dispepsija, diskomfortas </w:t>
      </w:r>
      <w:proofErr w:type="spellStart"/>
      <w:r>
        <w:rPr>
          <w:szCs w:val="22"/>
          <w:lang w:val="lt-LT"/>
        </w:rPr>
        <w:t>epigastriume</w:t>
      </w:r>
      <w:proofErr w:type="spellEnd"/>
      <w:r>
        <w:rPr>
          <w:szCs w:val="22"/>
          <w:lang w:val="lt-LT"/>
        </w:rPr>
        <w:t xml:space="preserve">. </w:t>
      </w:r>
    </w:p>
    <w:p w14:paraId="5095C1E0" w14:textId="77777777" w:rsidR="000F6CE8" w:rsidRPr="00BF113C" w:rsidRDefault="000F6CE8" w:rsidP="00CB2AA4">
      <w:pPr>
        <w:numPr>
          <w:ilvl w:val="12"/>
          <w:numId w:val="0"/>
        </w:numPr>
        <w:tabs>
          <w:tab w:val="clear" w:pos="567"/>
        </w:tabs>
        <w:spacing w:line="240" w:lineRule="auto"/>
        <w:ind w:right="-29"/>
        <w:rPr>
          <w:szCs w:val="22"/>
          <w:lang w:val="lt-LT"/>
        </w:rPr>
      </w:pPr>
    </w:p>
    <w:p w14:paraId="432A81EF" w14:textId="07813826" w:rsidR="00414F3E" w:rsidRPr="00BF113C" w:rsidRDefault="006E2A31" w:rsidP="00CB2AA4">
      <w:pPr>
        <w:spacing w:line="240" w:lineRule="auto"/>
        <w:rPr>
          <w:i/>
          <w:szCs w:val="22"/>
          <w:lang w:val="lt-LT"/>
        </w:rPr>
      </w:pPr>
      <w:r w:rsidRPr="00BF113C">
        <w:rPr>
          <w:b/>
          <w:bCs/>
          <w:noProof/>
          <w:szCs w:val="22"/>
          <w:lang w:val="lt-LT"/>
        </w:rPr>
        <w:t>Dažnis nežinomas (negali būti apskaičiuotas pagal turimus duomenis)</w:t>
      </w:r>
      <w:r w:rsidR="000F6CE8" w:rsidRPr="00BF113C">
        <w:rPr>
          <w:b/>
          <w:bCs/>
          <w:noProof/>
          <w:szCs w:val="22"/>
          <w:lang w:val="lt-LT"/>
        </w:rPr>
        <w:t>:</w:t>
      </w:r>
    </w:p>
    <w:p w14:paraId="28B9552D" w14:textId="07EBEAC4" w:rsidR="00414F3E" w:rsidRPr="00BF113C" w:rsidRDefault="00602BE8" w:rsidP="00520D25">
      <w:pPr>
        <w:pStyle w:val="Sraopastraipa"/>
        <w:numPr>
          <w:ilvl w:val="0"/>
          <w:numId w:val="3"/>
        </w:numPr>
        <w:tabs>
          <w:tab w:val="clear" w:pos="567"/>
        </w:tabs>
        <w:spacing w:line="240" w:lineRule="auto"/>
        <w:ind w:right="-29"/>
        <w:rPr>
          <w:szCs w:val="22"/>
          <w:lang w:val="lt-LT"/>
        </w:rPr>
      </w:pPr>
      <w:r w:rsidRPr="00BF113C">
        <w:rPr>
          <w:szCs w:val="22"/>
          <w:lang w:val="lt-LT"/>
        </w:rPr>
        <w:t>burnos ir skrandžio gleivinių dirginimas</w:t>
      </w:r>
      <w:r w:rsidR="00F3732D">
        <w:rPr>
          <w:szCs w:val="22"/>
          <w:lang w:val="lt-LT"/>
        </w:rPr>
        <w:t>;</w:t>
      </w:r>
    </w:p>
    <w:p w14:paraId="5991CDCC" w14:textId="2543438D" w:rsidR="00520D25" w:rsidRPr="00BF113C" w:rsidRDefault="00520D25" w:rsidP="00520D25">
      <w:pPr>
        <w:pStyle w:val="Sraopastraipa"/>
        <w:numPr>
          <w:ilvl w:val="0"/>
          <w:numId w:val="3"/>
        </w:numPr>
        <w:tabs>
          <w:tab w:val="clear" w:pos="567"/>
        </w:tabs>
        <w:spacing w:line="240" w:lineRule="auto"/>
        <w:ind w:right="-29"/>
        <w:rPr>
          <w:szCs w:val="22"/>
          <w:lang w:val="lt-LT"/>
        </w:rPr>
      </w:pPr>
      <w:r w:rsidRPr="00BF113C">
        <w:rPr>
          <w:szCs w:val="22"/>
          <w:lang w:val="lt-LT"/>
        </w:rPr>
        <w:t>liežuvio spalvos pakitimas;</w:t>
      </w:r>
    </w:p>
    <w:p w14:paraId="68D90284" w14:textId="39556BD4" w:rsidR="00520D25" w:rsidRPr="00BF113C" w:rsidRDefault="00520D25" w:rsidP="00520D25">
      <w:pPr>
        <w:pStyle w:val="Sraopastraipa"/>
        <w:numPr>
          <w:ilvl w:val="0"/>
          <w:numId w:val="3"/>
        </w:numPr>
        <w:tabs>
          <w:tab w:val="clear" w:pos="567"/>
        </w:tabs>
        <w:spacing w:line="240" w:lineRule="auto"/>
        <w:ind w:right="-29"/>
        <w:rPr>
          <w:szCs w:val="22"/>
          <w:lang w:val="lt-LT"/>
        </w:rPr>
      </w:pPr>
      <w:r w:rsidRPr="00BF113C">
        <w:rPr>
          <w:szCs w:val="22"/>
          <w:lang w:val="lt-LT"/>
        </w:rPr>
        <w:t xml:space="preserve">padidėjusio jautrumo reakcijos. </w:t>
      </w:r>
    </w:p>
    <w:p w14:paraId="39A31143" w14:textId="77777777" w:rsidR="00CB2AA4" w:rsidRPr="00BF113C" w:rsidRDefault="00CB2AA4" w:rsidP="00CB2AA4">
      <w:pPr>
        <w:spacing w:line="240" w:lineRule="auto"/>
        <w:rPr>
          <w:szCs w:val="22"/>
          <w:lang w:val="lt-LT"/>
        </w:rPr>
      </w:pPr>
    </w:p>
    <w:p w14:paraId="3FDA130D" w14:textId="77777777" w:rsidR="00CB2AA4" w:rsidRPr="00BF113C" w:rsidRDefault="00CB2AA4" w:rsidP="00CB2AA4">
      <w:pPr>
        <w:spacing w:line="240" w:lineRule="auto"/>
        <w:rPr>
          <w:b/>
          <w:szCs w:val="22"/>
          <w:lang w:val="lt-LT"/>
        </w:rPr>
      </w:pPr>
      <w:r w:rsidRPr="00BF113C">
        <w:rPr>
          <w:b/>
          <w:szCs w:val="22"/>
          <w:lang w:val="lt-LT"/>
        </w:rPr>
        <w:t>Pranešimas apie šalutinį poveikį</w:t>
      </w:r>
    </w:p>
    <w:p w14:paraId="72ED5741" w14:textId="1347A6DC" w:rsidR="00CB2AA4" w:rsidRPr="00BF113C" w:rsidRDefault="00DE4534" w:rsidP="00CB2AA4">
      <w:pPr>
        <w:spacing w:line="240" w:lineRule="auto"/>
        <w:ind w:right="-449"/>
        <w:rPr>
          <w:szCs w:val="22"/>
          <w:lang w:val="lt-LT"/>
        </w:rPr>
      </w:pPr>
      <w:r w:rsidRPr="00812B37">
        <w:rPr>
          <w:szCs w:val="22"/>
          <w:lang w:val="lt-LT" w:eastAsia="lt-LT"/>
        </w:rPr>
        <w:t>Jeigu pasireiškė šalutinis poveikis, įskaitant šiame lapelyje nenurodytą, pasakykite gydytojui</w:t>
      </w:r>
      <w:r w:rsidR="00812B37">
        <w:rPr>
          <w:szCs w:val="22"/>
          <w:lang w:val="lt-LT" w:eastAsia="lt-LT"/>
        </w:rPr>
        <w:t xml:space="preserve"> </w:t>
      </w:r>
      <w:r w:rsidRPr="00812B37">
        <w:rPr>
          <w:szCs w:val="22"/>
          <w:lang w:val="lt-LT" w:eastAsia="lt-LT"/>
        </w:rPr>
        <w:t>arba</w:t>
      </w:r>
      <w:r w:rsidR="00812B37">
        <w:rPr>
          <w:szCs w:val="22"/>
          <w:lang w:val="lt-LT" w:eastAsia="lt-LT"/>
        </w:rPr>
        <w:t xml:space="preserve"> </w:t>
      </w:r>
      <w:r w:rsidRPr="00812B37">
        <w:rPr>
          <w:szCs w:val="22"/>
          <w:lang w:val="lt-LT" w:eastAsia="lt-LT"/>
        </w:rPr>
        <w:t>vaistininkui</w:t>
      </w:r>
      <w:r w:rsidR="00812B37">
        <w:rPr>
          <w:szCs w:val="22"/>
          <w:lang w:val="lt-LT" w:eastAsia="lt-LT"/>
        </w:rPr>
        <w:t>.</w:t>
      </w:r>
      <w:r w:rsidRPr="00812B37">
        <w:rPr>
          <w:szCs w:val="22"/>
          <w:lang w:val="lt-LT" w:eastAsia="lt-LT"/>
        </w:rPr>
        <w:t xml:space="preserve"> Pranešimą apie šalutinį poveikį galite užpildyti ir pateikti Valstybinės vaistų kontrolės tarnybos prie Lietuvos Respublikos sveikatos apsaugos ministerijos tinklalapyje </w:t>
      </w:r>
      <w:r w:rsidRPr="00812B37">
        <w:rPr>
          <w:color w:val="0000EE"/>
          <w:szCs w:val="22"/>
          <w:u w:val="single"/>
          <w:lang w:val="lt-LT" w:eastAsia="lt-LT"/>
        </w:rPr>
        <w:t>https://vvkt.lrv.lt/lt/</w:t>
      </w:r>
      <w:r w:rsidRPr="00812B37">
        <w:rPr>
          <w:szCs w:val="22"/>
          <w:lang w:val="lt-LT" w:eastAsia="lt-LT"/>
        </w:rPr>
        <w:t xml:space="preserve"> nurodytais būdais arba paskambinti nemokamu telefonu </w:t>
      </w:r>
      <w:r w:rsidR="00812B37">
        <w:rPr>
          <w:szCs w:val="22"/>
          <w:lang w:val="lt-LT" w:eastAsia="lt-LT"/>
        </w:rPr>
        <w:t>+370</w:t>
      </w:r>
      <w:r w:rsidRPr="00812B37">
        <w:rPr>
          <w:szCs w:val="22"/>
          <w:lang w:val="lt-LT" w:eastAsia="lt-LT"/>
        </w:rPr>
        <w:t xml:space="preserve"> 800 73 568. Pranešdami apie šalutinį poveikį galite mums padėti gauti daugiau informacijos apie šio vaisto saugumą.</w:t>
      </w:r>
    </w:p>
    <w:p w14:paraId="30BADF8E" w14:textId="77777777" w:rsidR="00023D6B" w:rsidRDefault="00023D6B" w:rsidP="00CB2AA4">
      <w:pPr>
        <w:spacing w:line="240" w:lineRule="auto"/>
        <w:ind w:right="-449"/>
        <w:rPr>
          <w:szCs w:val="22"/>
          <w:lang w:val="lt-LT"/>
        </w:rPr>
      </w:pPr>
    </w:p>
    <w:p w14:paraId="244C4216" w14:textId="77777777" w:rsidR="00812B37" w:rsidRPr="00BF113C" w:rsidRDefault="00812B37" w:rsidP="00CB2AA4">
      <w:pPr>
        <w:spacing w:line="240" w:lineRule="auto"/>
        <w:ind w:right="-449"/>
        <w:rPr>
          <w:szCs w:val="22"/>
          <w:lang w:val="lt-LT"/>
        </w:rPr>
      </w:pPr>
    </w:p>
    <w:p w14:paraId="1E47437E" w14:textId="3986D10E" w:rsidR="00CB2AA4" w:rsidRPr="00BF113C" w:rsidRDefault="00CB2AA4" w:rsidP="003731E8">
      <w:pPr>
        <w:pStyle w:val="Antrat3"/>
        <w:spacing w:before="0" w:after="0" w:line="240" w:lineRule="auto"/>
        <w:rPr>
          <w:szCs w:val="22"/>
          <w:lang w:val="lt-LT"/>
        </w:rPr>
      </w:pPr>
      <w:r w:rsidRPr="00BF113C">
        <w:rPr>
          <w:rFonts w:ascii="Times New Roman" w:hAnsi="Times New Roman"/>
          <w:sz w:val="22"/>
          <w:szCs w:val="22"/>
          <w:lang w:val="lt-LT"/>
        </w:rPr>
        <w:t>5.</w:t>
      </w:r>
      <w:r w:rsidRPr="00BF113C">
        <w:rPr>
          <w:rFonts w:ascii="Times New Roman" w:hAnsi="Times New Roman"/>
          <w:sz w:val="22"/>
          <w:szCs w:val="22"/>
          <w:lang w:val="lt-LT"/>
        </w:rPr>
        <w:tab/>
        <w:t xml:space="preserve">Kaip laikyti </w:t>
      </w:r>
      <w:proofErr w:type="spellStart"/>
      <w:r w:rsidR="00AC069C">
        <w:rPr>
          <w:rFonts w:ascii="Times New Roman" w:hAnsi="Times New Roman"/>
          <w:sz w:val="22"/>
          <w:szCs w:val="22"/>
          <w:lang w:val="lt-LT"/>
        </w:rPr>
        <w:t>Octenidine</w:t>
      </w:r>
      <w:proofErr w:type="spellEnd"/>
      <w:r w:rsidR="00AC069C">
        <w:rPr>
          <w:rFonts w:ascii="Times New Roman" w:hAnsi="Times New Roman"/>
          <w:sz w:val="22"/>
          <w:szCs w:val="22"/>
          <w:lang w:val="lt-LT"/>
        </w:rPr>
        <w:t xml:space="preserve"> </w:t>
      </w:r>
      <w:proofErr w:type="spellStart"/>
      <w:r w:rsidR="00AC069C">
        <w:rPr>
          <w:rFonts w:ascii="Times New Roman" w:hAnsi="Times New Roman"/>
          <w:sz w:val="22"/>
          <w:szCs w:val="22"/>
          <w:lang w:val="lt-LT"/>
        </w:rPr>
        <w:t>Klosterfrau</w:t>
      </w:r>
      <w:proofErr w:type="spellEnd"/>
    </w:p>
    <w:p w14:paraId="068812DC" w14:textId="77777777" w:rsidR="00275793" w:rsidRDefault="00275793" w:rsidP="00CB2AA4">
      <w:pPr>
        <w:numPr>
          <w:ilvl w:val="12"/>
          <w:numId w:val="0"/>
        </w:numPr>
        <w:tabs>
          <w:tab w:val="clear" w:pos="567"/>
        </w:tabs>
        <w:spacing w:line="240" w:lineRule="auto"/>
        <w:ind w:right="-2"/>
        <w:rPr>
          <w:szCs w:val="22"/>
          <w:lang w:val="lt-LT"/>
        </w:rPr>
      </w:pPr>
    </w:p>
    <w:p w14:paraId="2EF4FB76" w14:textId="59755D45" w:rsidR="00CB2AA4" w:rsidRPr="00BF113C" w:rsidRDefault="00CB2AA4" w:rsidP="00CB2AA4">
      <w:pPr>
        <w:numPr>
          <w:ilvl w:val="12"/>
          <w:numId w:val="0"/>
        </w:numPr>
        <w:tabs>
          <w:tab w:val="clear" w:pos="567"/>
        </w:tabs>
        <w:spacing w:line="240" w:lineRule="auto"/>
        <w:ind w:right="-2"/>
        <w:rPr>
          <w:szCs w:val="22"/>
          <w:lang w:val="lt-LT"/>
        </w:rPr>
      </w:pPr>
      <w:r w:rsidRPr="00BF113C">
        <w:rPr>
          <w:szCs w:val="22"/>
          <w:lang w:val="lt-LT"/>
        </w:rPr>
        <w:t>Šį vaistą laikykite vaikams nepastebimoje ir nepasiekiamoje vietoje.</w:t>
      </w:r>
    </w:p>
    <w:p w14:paraId="6FCB7202" w14:textId="77777777" w:rsidR="00CB2AA4" w:rsidRPr="00BF113C" w:rsidRDefault="00CB2AA4" w:rsidP="00CB2AA4">
      <w:pPr>
        <w:numPr>
          <w:ilvl w:val="12"/>
          <w:numId w:val="0"/>
        </w:numPr>
        <w:tabs>
          <w:tab w:val="clear" w:pos="567"/>
        </w:tabs>
        <w:spacing w:line="240" w:lineRule="auto"/>
        <w:ind w:right="-2"/>
        <w:rPr>
          <w:szCs w:val="22"/>
          <w:lang w:val="lt-LT"/>
        </w:rPr>
      </w:pPr>
    </w:p>
    <w:p w14:paraId="6AE1B6ED" w14:textId="72AE7D21" w:rsidR="00CB2AA4" w:rsidRPr="00BF113C" w:rsidRDefault="00CB2AA4" w:rsidP="00CB2AA4">
      <w:pPr>
        <w:numPr>
          <w:ilvl w:val="12"/>
          <w:numId w:val="0"/>
        </w:numPr>
        <w:tabs>
          <w:tab w:val="clear" w:pos="567"/>
        </w:tabs>
        <w:spacing w:line="240" w:lineRule="auto"/>
        <w:ind w:right="-2"/>
        <w:rPr>
          <w:szCs w:val="22"/>
          <w:lang w:val="lt-LT"/>
        </w:rPr>
      </w:pPr>
      <w:r w:rsidRPr="00BF113C">
        <w:rPr>
          <w:szCs w:val="22"/>
          <w:lang w:val="lt-LT"/>
        </w:rPr>
        <w:t xml:space="preserve">Ant dėžutės ir </w:t>
      </w:r>
      <w:r w:rsidR="00A72347" w:rsidRPr="00BF113C">
        <w:rPr>
          <w:szCs w:val="22"/>
          <w:lang w:val="lt-LT"/>
        </w:rPr>
        <w:t>lizdinės plokštelės</w:t>
      </w:r>
      <w:r w:rsidRPr="00BF113C">
        <w:rPr>
          <w:szCs w:val="22"/>
          <w:lang w:val="lt-LT"/>
        </w:rPr>
        <w:t xml:space="preserve"> po „Tinka iki“ nurodytam tinkamumo laikui pasibaigus, šio vaisto vartoti negalima. Vaistas tinkamas vartoti iki paskutinės nurodyto mėnesio dienos.</w:t>
      </w:r>
    </w:p>
    <w:p w14:paraId="70339A35" w14:textId="77777777" w:rsidR="00CB2AA4" w:rsidRPr="00BF113C" w:rsidRDefault="00CB2AA4" w:rsidP="00CB2AA4">
      <w:pPr>
        <w:spacing w:line="240" w:lineRule="auto"/>
        <w:rPr>
          <w:szCs w:val="22"/>
          <w:lang w:val="lt-LT"/>
        </w:rPr>
      </w:pPr>
    </w:p>
    <w:p w14:paraId="06AFC3B1" w14:textId="3B4D9917" w:rsidR="00CB2AA4" w:rsidRPr="00BF113C" w:rsidRDefault="006C5D62" w:rsidP="00CB2AA4">
      <w:pPr>
        <w:spacing w:line="240" w:lineRule="auto"/>
        <w:rPr>
          <w:szCs w:val="22"/>
          <w:lang w:val="lt-LT"/>
        </w:rPr>
      </w:pPr>
      <w:r w:rsidRPr="00BF113C">
        <w:rPr>
          <w:szCs w:val="22"/>
          <w:lang w:val="lt-LT"/>
        </w:rPr>
        <w:t xml:space="preserve">Lizdinę plokštelę laikyti išorinėje dėžutėje, kad </w:t>
      </w:r>
      <w:r w:rsidR="004A582B">
        <w:rPr>
          <w:szCs w:val="22"/>
          <w:lang w:val="lt-LT"/>
        </w:rPr>
        <w:t>vaistas</w:t>
      </w:r>
      <w:r w:rsidR="004A582B" w:rsidRPr="00BF113C">
        <w:rPr>
          <w:szCs w:val="22"/>
          <w:lang w:val="lt-LT"/>
        </w:rPr>
        <w:t xml:space="preserve"> </w:t>
      </w:r>
      <w:r w:rsidRPr="00BF113C">
        <w:rPr>
          <w:szCs w:val="22"/>
          <w:lang w:val="lt-LT"/>
        </w:rPr>
        <w:t xml:space="preserve">būtų apsaugotas nuo šviesos. </w:t>
      </w:r>
    </w:p>
    <w:p w14:paraId="617EF15A" w14:textId="77777777" w:rsidR="001839B6" w:rsidRPr="00BF113C" w:rsidRDefault="001839B6" w:rsidP="00CB2AA4">
      <w:pPr>
        <w:spacing w:line="240" w:lineRule="auto"/>
        <w:rPr>
          <w:szCs w:val="22"/>
          <w:lang w:val="lt-LT"/>
        </w:rPr>
      </w:pPr>
    </w:p>
    <w:p w14:paraId="753914F3" w14:textId="4B943DC3" w:rsidR="001839B6" w:rsidRPr="00BF113C" w:rsidRDefault="001839B6" w:rsidP="00CB2AA4">
      <w:pPr>
        <w:spacing w:line="240" w:lineRule="auto"/>
        <w:rPr>
          <w:szCs w:val="22"/>
          <w:lang w:val="lt-LT"/>
        </w:rPr>
      </w:pPr>
      <w:r w:rsidRPr="00BF113C">
        <w:rPr>
          <w:szCs w:val="22"/>
          <w:lang w:val="lt-LT"/>
        </w:rPr>
        <w:t>Ši</w:t>
      </w:r>
      <w:r w:rsidR="00C40733">
        <w:rPr>
          <w:szCs w:val="22"/>
          <w:lang w:val="lt-LT"/>
        </w:rPr>
        <w:t>o</w:t>
      </w:r>
      <w:r w:rsidRPr="00BF113C">
        <w:rPr>
          <w:szCs w:val="22"/>
          <w:lang w:val="lt-LT"/>
        </w:rPr>
        <w:t xml:space="preserve"> vaist</w:t>
      </w:r>
      <w:r w:rsidR="00C40733">
        <w:rPr>
          <w:szCs w:val="22"/>
          <w:lang w:val="lt-LT"/>
        </w:rPr>
        <w:t>o laikymui</w:t>
      </w:r>
      <w:r w:rsidRPr="00BF113C">
        <w:rPr>
          <w:szCs w:val="22"/>
          <w:lang w:val="lt-LT"/>
        </w:rPr>
        <w:t xml:space="preserve"> specialių temperatūros sąlygų nereika</w:t>
      </w:r>
      <w:r w:rsidR="00C40733">
        <w:rPr>
          <w:szCs w:val="22"/>
          <w:lang w:val="lt-LT"/>
        </w:rPr>
        <w:t>laujama</w:t>
      </w:r>
      <w:r w:rsidRPr="00BF113C">
        <w:rPr>
          <w:szCs w:val="22"/>
          <w:lang w:val="lt-LT"/>
        </w:rPr>
        <w:t xml:space="preserve">. </w:t>
      </w:r>
    </w:p>
    <w:p w14:paraId="1FF30816" w14:textId="77777777" w:rsidR="00CB2AA4" w:rsidRPr="00BF113C" w:rsidRDefault="00CB2AA4" w:rsidP="00CB2AA4">
      <w:pPr>
        <w:spacing w:line="240" w:lineRule="auto"/>
        <w:rPr>
          <w:szCs w:val="22"/>
          <w:lang w:val="lt-LT"/>
        </w:rPr>
      </w:pPr>
    </w:p>
    <w:p w14:paraId="498A02F7" w14:textId="77777777" w:rsidR="00CB2AA4" w:rsidRPr="00BF113C" w:rsidRDefault="00CB2AA4" w:rsidP="00CB2AA4">
      <w:pPr>
        <w:numPr>
          <w:ilvl w:val="12"/>
          <w:numId w:val="0"/>
        </w:numPr>
        <w:tabs>
          <w:tab w:val="clear" w:pos="567"/>
        </w:tabs>
        <w:spacing w:line="240" w:lineRule="auto"/>
        <w:ind w:right="-2"/>
        <w:rPr>
          <w:i/>
          <w:szCs w:val="22"/>
          <w:lang w:val="lt-LT"/>
        </w:rPr>
      </w:pPr>
      <w:r w:rsidRPr="00BF113C">
        <w:rPr>
          <w:szCs w:val="22"/>
          <w:lang w:val="lt-LT"/>
        </w:rPr>
        <w:t>Vaistų negalima išmesti į kanalizaciją arba su buitinėmis atliekomis. Kaip išmesti nereikalingus vaistus, klauskite vaistininko. Šios priemonės padės apsaugoti aplinką.</w:t>
      </w:r>
    </w:p>
    <w:p w14:paraId="4EA0A8CD" w14:textId="77777777" w:rsidR="00CB2AA4" w:rsidRPr="00BF113C" w:rsidRDefault="00CB2AA4" w:rsidP="00CB2AA4">
      <w:pPr>
        <w:numPr>
          <w:ilvl w:val="12"/>
          <w:numId w:val="0"/>
        </w:numPr>
        <w:tabs>
          <w:tab w:val="clear" w:pos="567"/>
        </w:tabs>
        <w:spacing w:line="240" w:lineRule="auto"/>
        <w:ind w:right="-2"/>
        <w:rPr>
          <w:szCs w:val="22"/>
          <w:lang w:val="lt-LT"/>
        </w:rPr>
      </w:pPr>
    </w:p>
    <w:p w14:paraId="0478AFF8" w14:textId="77777777" w:rsidR="00CB2AA4" w:rsidRPr="00BF113C" w:rsidRDefault="00CB2AA4" w:rsidP="00CB2AA4">
      <w:pPr>
        <w:numPr>
          <w:ilvl w:val="12"/>
          <w:numId w:val="0"/>
        </w:numPr>
        <w:tabs>
          <w:tab w:val="clear" w:pos="567"/>
        </w:tabs>
        <w:spacing w:line="240" w:lineRule="auto"/>
        <w:ind w:right="-2"/>
        <w:rPr>
          <w:szCs w:val="22"/>
          <w:lang w:val="lt-LT"/>
        </w:rPr>
      </w:pPr>
    </w:p>
    <w:p w14:paraId="25037B5C" w14:textId="77777777" w:rsidR="00CB2AA4" w:rsidRPr="00BF113C" w:rsidRDefault="00CB2AA4" w:rsidP="00CB2AA4">
      <w:pPr>
        <w:pStyle w:val="Antrat3"/>
        <w:spacing w:before="0" w:after="0" w:line="240" w:lineRule="auto"/>
        <w:rPr>
          <w:rFonts w:ascii="Times New Roman" w:hAnsi="Times New Roman"/>
          <w:sz w:val="22"/>
          <w:szCs w:val="22"/>
          <w:lang w:val="lt-LT"/>
        </w:rPr>
      </w:pPr>
      <w:r w:rsidRPr="00BF113C">
        <w:rPr>
          <w:rFonts w:ascii="Times New Roman" w:hAnsi="Times New Roman"/>
          <w:sz w:val="22"/>
          <w:szCs w:val="22"/>
          <w:lang w:val="lt-LT"/>
        </w:rPr>
        <w:t>6.</w:t>
      </w:r>
      <w:r w:rsidRPr="00BF113C">
        <w:rPr>
          <w:rFonts w:ascii="Times New Roman" w:hAnsi="Times New Roman"/>
          <w:b w:val="0"/>
          <w:sz w:val="22"/>
          <w:szCs w:val="22"/>
          <w:lang w:val="lt-LT"/>
        </w:rPr>
        <w:tab/>
      </w:r>
      <w:r w:rsidRPr="00BF113C">
        <w:rPr>
          <w:rFonts w:ascii="Times New Roman" w:hAnsi="Times New Roman"/>
          <w:sz w:val="22"/>
          <w:szCs w:val="22"/>
          <w:lang w:val="lt-LT"/>
        </w:rPr>
        <w:t>Pakuotės turinys ir kita informacija</w:t>
      </w:r>
    </w:p>
    <w:p w14:paraId="11A05017" w14:textId="77777777" w:rsidR="00CB2AA4" w:rsidRPr="00BF113C" w:rsidRDefault="00CB2AA4" w:rsidP="00CB2AA4">
      <w:pPr>
        <w:numPr>
          <w:ilvl w:val="12"/>
          <w:numId w:val="0"/>
        </w:numPr>
        <w:tabs>
          <w:tab w:val="clear" w:pos="567"/>
        </w:tabs>
        <w:spacing w:line="240" w:lineRule="auto"/>
        <w:rPr>
          <w:szCs w:val="22"/>
          <w:lang w:val="lt-LT"/>
        </w:rPr>
      </w:pPr>
    </w:p>
    <w:p w14:paraId="4E2D49C3" w14:textId="040EE5C6" w:rsidR="00CB2AA4" w:rsidRPr="00BF113C" w:rsidRDefault="00AC069C" w:rsidP="00CB2AA4">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Octenidine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Klosterfrau</w:t>
      </w:r>
      <w:proofErr w:type="spellEnd"/>
      <w:r w:rsidR="003731E8" w:rsidRPr="003731E8">
        <w:rPr>
          <w:rFonts w:ascii="Times New Roman" w:hAnsi="Times New Roman"/>
          <w:sz w:val="22"/>
          <w:szCs w:val="22"/>
          <w:lang w:val="lt-LT"/>
        </w:rPr>
        <w:t xml:space="preserve"> </w:t>
      </w:r>
      <w:r w:rsidR="00CB2AA4" w:rsidRPr="00BF113C">
        <w:rPr>
          <w:rFonts w:ascii="Times New Roman" w:hAnsi="Times New Roman"/>
          <w:sz w:val="22"/>
          <w:szCs w:val="22"/>
          <w:lang w:val="lt-LT"/>
        </w:rPr>
        <w:t>sudėtis</w:t>
      </w:r>
    </w:p>
    <w:p w14:paraId="3A739BA7" w14:textId="111236D0" w:rsidR="00CB2AA4" w:rsidRPr="00BF113C" w:rsidRDefault="00CB2AA4" w:rsidP="00CB2AA4">
      <w:pPr>
        <w:numPr>
          <w:ilvl w:val="0"/>
          <w:numId w:val="5"/>
        </w:numPr>
        <w:spacing w:line="240" w:lineRule="auto"/>
        <w:ind w:left="567" w:hanging="567"/>
        <w:rPr>
          <w:szCs w:val="22"/>
          <w:lang w:val="lt-LT"/>
        </w:rPr>
      </w:pPr>
      <w:r w:rsidRPr="00BF113C">
        <w:rPr>
          <w:szCs w:val="22"/>
          <w:lang w:val="lt-LT"/>
        </w:rPr>
        <w:t>Veiklio</w:t>
      </w:r>
      <w:r w:rsidR="00524428" w:rsidRPr="00BF113C">
        <w:rPr>
          <w:szCs w:val="22"/>
          <w:lang w:val="lt-LT"/>
        </w:rPr>
        <w:t>ji</w:t>
      </w:r>
      <w:r w:rsidRPr="00BF113C">
        <w:rPr>
          <w:szCs w:val="22"/>
          <w:lang w:val="lt-LT"/>
        </w:rPr>
        <w:t xml:space="preserve"> medžiag</w:t>
      </w:r>
      <w:r w:rsidR="00524428" w:rsidRPr="00BF113C">
        <w:rPr>
          <w:szCs w:val="22"/>
          <w:lang w:val="lt-LT"/>
        </w:rPr>
        <w:t>a</w:t>
      </w:r>
      <w:r w:rsidRPr="00BF113C">
        <w:rPr>
          <w:szCs w:val="22"/>
          <w:lang w:val="lt-LT"/>
        </w:rPr>
        <w:t xml:space="preserve"> yra </w:t>
      </w:r>
      <w:proofErr w:type="spellStart"/>
      <w:r w:rsidRPr="00BF113C">
        <w:rPr>
          <w:szCs w:val="22"/>
          <w:lang w:val="lt-LT"/>
        </w:rPr>
        <w:t>oktenidino</w:t>
      </w:r>
      <w:proofErr w:type="spellEnd"/>
      <w:r w:rsidRPr="00BF113C">
        <w:rPr>
          <w:szCs w:val="22"/>
          <w:lang w:val="lt-LT"/>
        </w:rPr>
        <w:t xml:space="preserve"> </w:t>
      </w:r>
      <w:proofErr w:type="spellStart"/>
      <w:r w:rsidRPr="00BF113C">
        <w:rPr>
          <w:szCs w:val="22"/>
          <w:lang w:val="lt-LT"/>
        </w:rPr>
        <w:t>dihidrochloridas</w:t>
      </w:r>
      <w:proofErr w:type="spellEnd"/>
      <w:r w:rsidRPr="00BF113C">
        <w:rPr>
          <w:szCs w:val="22"/>
          <w:lang w:val="lt-LT"/>
        </w:rPr>
        <w:t xml:space="preserve">. </w:t>
      </w:r>
      <w:r w:rsidR="003F7817">
        <w:rPr>
          <w:szCs w:val="22"/>
          <w:lang w:val="lt-LT"/>
        </w:rPr>
        <w:t>Kiek</w:t>
      </w:r>
      <w:r w:rsidR="003F7817" w:rsidRPr="00BF113C">
        <w:rPr>
          <w:szCs w:val="22"/>
          <w:lang w:val="lt-LT"/>
        </w:rPr>
        <w:t xml:space="preserve">vienoje </w:t>
      </w:r>
      <w:r w:rsidR="00524428" w:rsidRPr="00BF113C">
        <w:rPr>
          <w:szCs w:val="22"/>
          <w:lang w:val="lt-LT"/>
        </w:rPr>
        <w:t xml:space="preserve">kietojoje pastilėje yra </w:t>
      </w:r>
      <w:r w:rsidR="00D220B1" w:rsidRPr="00BF113C">
        <w:rPr>
          <w:szCs w:val="22"/>
          <w:lang w:val="lt-LT"/>
        </w:rPr>
        <w:t>2,6</w:t>
      </w:r>
      <w:r w:rsidR="00B9226B" w:rsidRPr="00BF113C">
        <w:rPr>
          <w:szCs w:val="22"/>
          <w:lang w:val="lt-LT"/>
        </w:rPr>
        <w:t> </w:t>
      </w:r>
      <w:r w:rsidR="00D220B1" w:rsidRPr="00BF113C">
        <w:rPr>
          <w:szCs w:val="22"/>
          <w:lang w:val="lt-LT"/>
        </w:rPr>
        <w:t xml:space="preserve">mg </w:t>
      </w:r>
      <w:proofErr w:type="spellStart"/>
      <w:r w:rsidR="00D220B1" w:rsidRPr="00BF113C">
        <w:rPr>
          <w:szCs w:val="22"/>
          <w:lang w:val="lt-LT"/>
        </w:rPr>
        <w:t>oktenidino</w:t>
      </w:r>
      <w:proofErr w:type="spellEnd"/>
      <w:r w:rsidR="00D220B1" w:rsidRPr="00BF113C">
        <w:rPr>
          <w:szCs w:val="22"/>
          <w:lang w:val="lt-LT"/>
        </w:rPr>
        <w:t xml:space="preserve"> </w:t>
      </w:r>
      <w:proofErr w:type="spellStart"/>
      <w:r w:rsidR="00D220B1" w:rsidRPr="00BF113C">
        <w:rPr>
          <w:szCs w:val="22"/>
          <w:lang w:val="lt-LT"/>
        </w:rPr>
        <w:t>dihidrochlorido</w:t>
      </w:r>
      <w:proofErr w:type="spellEnd"/>
      <w:r w:rsidR="00D220B1" w:rsidRPr="00BF113C">
        <w:rPr>
          <w:szCs w:val="22"/>
          <w:lang w:val="lt-LT"/>
        </w:rPr>
        <w:t xml:space="preserve"> </w:t>
      </w:r>
    </w:p>
    <w:p w14:paraId="00271908" w14:textId="542371C5" w:rsidR="00CB2AA4" w:rsidRPr="00BF113C" w:rsidRDefault="00CB2AA4" w:rsidP="00CB2AA4">
      <w:pPr>
        <w:spacing w:line="240" w:lineRule="auto"/>
        <w:ind w:left="567" w:right="-2" w:hanging="567"/>
        <w:rPr>
          <w:szCs w:val="22"/>
          <w:lang w:val="lt-LT"/>
        </w:rPr>
      </w:pPr>
      <w:r w:rsidRPr="00BF113C">
        <w:rPr>
          <w:szCs w:val="22"/>
          <w:lang w:val="lt-LT"/>
        </w:rPr>
        <w:t>-</w:t>
      </w:r>
      <w:r w:rsidRPr="00BF113C">
        <w:rPr>
          <w:szCs w:val="22"/>
          <w:lang w:val="lt-LT"/>
        </w:rPr>
        <w:tab/>
        <w:t>Pagalbinės medžiagos</w:t>
      </w:r>
      <w:r w:rsidR="00AE7F72">
        <w:rPr>
          <w:szCs w:val="22"/>
          <w:lang w:val="lt-LT"/>
        </w:rPr>
        <w:t xml:space="preserve"> yra</w:t>
      </w:r>
      <w:r w:rsidR="00D220B1" w:rsidRPr="00BF113C">
        <w:rPr>
          <w:szCs w:val="22"/>
          <w:lang w:val="lt-LT"/>
        </w:rPr>
        <w:t xml:space="preserve"> </w:t>
      </w:r>
      <w:proofErr w:type="spellStart"/>
      <w:r w:rsidR="00D220B1" w:rsidRPr="00BF113C">
        <w:rPr>
          <w:szCs w:val="22"/>
          <w:lang w:val="lt-LT"/>
        </w:rPr>
        <w:t>izomaltas</w:t>
      </w:r>
      <w:proofErr w:type="spellEnd"/>
      <w:r w:rsidR="00D220B1" w:rsidRPr="00BF113C">
        <w:rPr>
          <w:szCs w:val="22"/>
          <w:lang w:val="lt-LT"/>
        </w:rPr>
        <w:t xml:space="preserve"> (E</w:t>
      </w:r>
      <w:r w:rsidR="00883201">
        <w:rPr>
          <w:szCs w:val="22"/>
          <w:lang w:val="lt-LT"/>
        </w:rPr>
        <w:t> </w:t>
      </w:r>
      <w:r w:rsidR="00D220B1" w:rsidRPr="00BF113C">
        <w:rPr>
          <w:szCs w:val="22"/>
          <w:lang w:val="lt-LT"/>
        </w:rPr>
        <w:t>953), vyno rūgštis, kart</w:t>
      </w:r>
      <w:r w:rsidR="005543E9" w:rsidRPr="00BF113C">
        <w:rPr>
          <w:szCs w:val="22"/>
          <w:lang w:val="lt-LT"/>
        </w:rPr>
        <w:t xml:space="preserve">umą maskuojanti </w:t>
      </w:r>
      <w:r w:rsidR="00883201">
        <w:rPr>
          <w:szCs w:val="22"/>
          <w:lang w:val="lt-LT"/>
        </w:rPr>
        <w:t>aromatinė</w:t>
      </w:r>
      <w:r w:rsidR="00883201" w:rsidRPr="00BF113C">
        <w:rPr>
          <w:szCs w:val="22"/>
          <w:lang w:val="lt-LT"/>
        </w:rPr>
        <w:t xml:space="preserve"> </w:t>
      </w:r>
      <w:r w:rsidR="005543E9" w:rsidRPr="00BF113C">
        <w:rPr>
          <w:szCs w:val="22"/>
          <w:lang w:val="lt-LT"/>
        </w:rPr>
        <w:t xml:space="preserve">medžiaga (sudėtyje yra </w:t>
      </w:r>
      <w:proofErr w:type="spellStart"/>
      <w:r w:rsidR="005543E9" w:rsidRPr="00BF113C">
        <w:rPr>
          <w:szCs w:val="22"/>
          <w:lang w:val="lt-LT"/>
        </w:rPr>
        <w:t>propilenglikolio</w:t>
      </w:r>
      <w:proofErr w:type="spellEnd"/>
      <w:r w:rsidR="005543E9" w:rsidRPr="00BF113C">
        <w:rPr>
          <w:szCs w:val="22"/>
          <w:lang w:val="lt-LT"/>
        </w:rPr>
        <w:t xml:space="preserve">, kavos ekstrakto ir </w:t>
      </w:r>
      <w:r w:rsidR="00EE1F0D" w:rsidRPr="00BF113C">
        <w:rPr>
          <w:szCs w:val="22"/>
          <w:lang w:val="lt-LT"/>
        </w:rPr>
        <w:t>4-(2,2,3-trimetilciklopentil)butano rūgšties), žvaigždinių anyžių</w:t>
      </w:r>
      <w:r w:rsidR="00883201">
        <w:rPr>
          <w:szCs w:val="22"/>
          <w:lang w:val="lt-LT"/>
        </w:rPr>
        <w:t xml:space="preserve"> eterinis</w:t>
      </w:r>
      <w:r w:rsidR="00EE1F0D" w:rsidRPr="00BF113C">
        <w:rPr>
          <w:szCs w:val="22"/>
          <w:lang w:val="lt-LT"/>
        </w:rPr>
        <w:t xml:space="preserve"> aliejus, pipirmėčių </w:t>
      </w:r>
      <w:r w:rsidR="00883201">
        <w:rPr>
          <w:szCs w:val="22"/>
          <w:lang w:val="lt-LT"/>
        </w:rPr>
        <w:t xml:space="preserve">eterinis </w:t>
      </w:r>
      <w:r w:rsidR="00EE1F0D" w:rsidRPr="00BF113C">
        <w:rPr>
          <w:szCs w:val="22"/>
          <w:lang w:val="lt-LT"/>
        </w:rPr>
        <w:t xml:space="preserve">aliejus, </w:t>
      </w:r>
      <w:proofErr w:type="spellStart"/>
      <w:r w:rsidR="00EE1F0D" w:rsidRPr="00BF113C">
        <w:rPr>
          <w:szCs w:val="22"/>
          <w:lang w:val="lt-LT"/>
        </w:rPr>
        <w:t>sukralo</w:t>
      </w:r>
      <w:r w:rsidR="009E38D9" w:rsidRPr="00BF113C">
        <w:rPr>
          <w:szCs w:val="22"/>
          <w:lang w:val="lt-LT"/>
        </w:rPr>
        <w:t>zė</w:t>
      </w:r>
      <w:proofErr w:type="spellEnd"/>
      <w:r w:rsidR="009E38D9" w:rsidRPr="00BF113C">
        <w:rPr>
          <w:szCs w:val="22"/>
          <w:lang w:val="lt-LT"/>
        </w:rPr>
        <w:t xml:space="preserve"> (E</w:t>
      </w:r>
      <w:r w:rsidR="001D3A59">
        <w:rPr>
          <w:szCs w:val="22"/>
          <w:lang w:val="lt-LT"/>
        </w:rPr>
        <w:t> </w:t>
      </w:r>
      <w:r w:rsidR="009E38D9" w:rsidRPr="00BF113C">
        <w:rPr>
          <w:szCs w:val="22"/>
          <w:lang w:val="lt-LT"/>
        </w:rPr>
        <w:t xml:space="preserve">955). </w:t>
      </w:r>
    </w:p>
    <w:p w14:paraId="76F806B1" w14:textId="77777777" w:rsidR="00CB2AA4" w:rsidRPr="00BF113C" w:rsidRDefault="00CB2AA4" w:rsidP="00CB2AA4">
      <w:pPr>
        <w:numPr>
          <w:ilvl w:val="12"/>
          <w:numId w:val="0"/>
        </w:numPr>
        <w:tabs>
          <w:tab w:val="clear" w:pos="567"/>
        </w:tabs>
        <w:spacing w:line="240" w:lineRule="auto"/>
        <w:ind w:right="-2"/>
        <w:rPr>
          <w:szCs w:val="22"/>
          <w:lang w:val="lt-LT"/>
        </w:rPr>
      </w:pPr>
    </w:p>
    <w:p w14:paraId="2425BCC0" w14:textId="4D1B9A6D" w:rsidR="00CB2AA4" w:rsidRPr="00BF113C" w:rsidRDefault="00AC069C" w:rsidP="00CB2AA4">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Octenidine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Klosterfrau</w:t>
      </w:r>
      <w:proofErr w:type="spellEnd"/>
      <w:r w:rsidR="00414F3E" w:rsidRPr="00BF113C">
        <w:rPr>
          <w:rFonts w:ascii="Times New Roman" w:hAnsi="Times New Roman"/>
          <w:sz w:val="22"/>
          <w:szCs w:val="22"/>
          <w:lang w:val="lt-LT"/>
        </w:rPr>
        <w:t xml:space="preserve"> </w:t>
      </w:r>
      <w:r w:rsidR="00CB2AA4" w:rsidRPr="00BF113C">
        <w:rPr>
          <w:rFonts w:ascii="Times New Roman" w:hAnsi="Times New Roman"/>
          <w:sz w:val="22"/>
          <w:szCs w:val="22"/>
          <w:lang w:val="lt-LT"/>
        </w:rPr>
        <w:t>išvaizda ir kiekis pakuotėje</w:t>
      </w:r>
    </w:p>
    <w:p w14:paraId="56C6CAC5" w14:textId="4EAD4E80" w:rsidR="00CB2AA4" w:rsidRPr="00BF113C" w:rsidRDefault="00722B88" w:rsidP="00CB2AA4">
      <w:pPr>
        <w:spacing w:line="240" w:lineRule="auto"/>
        <w:rPr>
          <w:szCs w:val="22"/>
          <w:lang w:val="lt-LT"/>
        </w:rPr>
      </w:pPr>
      <w:r w:rsidRPr="00BF113C">
        <w:rPr>
          <w:szCs w:val="22"/>
          <w:lang w:val="lt-LT"/>
        </w:rPr>
        <w:t xml:space="preserve">Dramblio </w:t>
      </w:r>
      <w:r w:rsidR="00462F7C" w:rsidRPr="00BF113C">
        <w:rPr>
          <w:szCs w:val="22"/>
          <w:lang w:val="lt-LT"/>
        </w:rPr>
        <w:t xml:space="preserve">kaulo </w:t>
      </w:r>
      <w:r w:rsidR="00945309" w:rsidRPr="00BF113C">
        <w:rPr>
          <w:szCs w:val="22"/>
          <w:lang w:val="lt-LT"/>
        </w:rPr>
        <w:t>spalvos</w:t>
      </w:r>
      <w:r w:rsidR="00E40A00" w:rsidRPr="00BF113C">
        <w:rPr>
          <w:szCs w:val="22"/>
          <w:lang w:val="lt-LT"/>
        </w:rPr>
        <w:t>, apvalios</w:t>
      </w:r>
      <w:r w:rsidR="00DB700D">
        <w:rPr>
          <w:szCs w:val="22"/>
          <w:lang w:val="lt-LT"/>
        </w:rPr>
        <w:t>,</w:t>
      </w:r>
      <w:r w:rsidR="00E40A00" w:rsidRPr="00BF113C">
        <w:rPr>
          <w:szCs w:val="22"/>
          <w:lang w:val="lt-LT"/>
        </w:rPr>
        <w:t xml:space="preserve"> šiek tiek skaidrios</w:t>
      </w:r>
      <w:r>
        <w:rPr>
          <w:szCs w:val="22"/>
          <w:lang w:val="lt-LT"/>
        </w:rPr>
        <w:t xml:space="preserve"> kietosios pastilės</w:t>
      </w:r>
      <w:r w:rsidR="00E40A00" w:rsidRPr="00BF113C">
        <w:rPr>
          <w:szCs w:val="22"/>
          <w:lang w:val="lt-LT"/>
        </w:rPr>
        <w:t xml:space="preserve">. </w:t>
      </w:r>
    </w:p>
    <w:p w14:paraId="77D16938" w14:textId="77777777" w:rsidR="00E40A00" w:rsidRPr="00BF113C" w:rsidRDefault="00E40A00" w:rsidP="00CB2AA4">
      <w:pPr>
        <w:spacing w:line="240" w:lineRule="auto"/>
        <w:rPr>
          <w:szCs w:val="22"/>
          <w:lang w:val="lt-LT"/>
        </w:rPr>
      </w:pPr>
    </w:p>
    <w:p w14:paraId="22FD59A0" w14:textId="1DB318F8" w:rsidR="00E40A00" w:rsidRPr="00BF113C" w:rsidRDefault="00AC069C" w:rsidP="00CB2AA4">
      <w:pPr>
        <w:spacing w:line="240" w:lineRule="auto"/>
        <w:rPr>
          <w:szCs w:val="22"/>
          <w:lang w:val="lt-LT"/>
        </w:rPr>
      </w:pPr>
      <w:proofErr w:type="spellStart"/>
      <w:r>
        <w:rPr>
          <w:szCs w:val="22"/>
          <w:lang w:val="lt-LT"/>
        </w:rPr>
        <w:t>Octenidine</w:t>
      </w:r>
      <w:proofErr w:type="spellEnd"/>
      <w:r>
        <w:rPr>
          <w:szCs w:val="22"/>
          <w:lang w:val="lt-LT"/>
        </w:rPr>
        <w:t xml:space="preserve"> </w:t>
      </w:r>
      <w:proofErr w:type="spellStart"/>
      <w:r>
        <w:rPr>
          <w:szCs w:val="22"/>
          <w:lang w:val="lt-LT"/>
        </w:rPr>
        <w:t>Klosterfrau</w:t>
      </w:r>
      <w:proofErr w:type="spellEnd"/>
      <w:r w:rsidR="00E40A00" w:rsidRPr="00BF113C">
        <w:rPr>
          <w:szCs w:val="22"/>
          <w:lang w:val="lt-LT"/>
        </w:rPr>
        <w:t xml:space="preserve"> tiekiamas kartotinėse dėžutėse, kuriose yra </w:t>
      </w:r>
      <w:r w:rsidR="00C636D7" w:rsidRPr="00BF113C">
        <w:rPr>
          <w:szCs w:val="22"/>
          <w:lang w:val="lt-LT"/>
        </w:rPr>
        <w:t xml:space="preserve">12, 16, 20 arba 24 kietosios pastilės, supakuotos į PVC/PVDC ir aliuminio folijos lizdines plokšteles. </w:t>
      </w:r>
    </w:p>
    <w:p w14:paraId="597A2AF0" w14:textId="77777777" w:rsidR="00CB2AA4" w:rsidRPr="00BF113C" w:rsidRDefault="00CB2AA4" w:rsidP="00CB2AA4">
      <w:pPr>
        <w:spacing w:line="240" w:lineRule="auto"/>
        <w:rPr>
          <w:szCs w:val="22"/>
          <w:lang w:val="lt-LT"/>
        </w:rPr>
      </w:pPr>
    </w:p>
    <w:p w14:paraId="3ECE2D2D" w14:textId="77777777" w:rsidR="00CB2AA4" w:rsidRPr="00BF113C" w:rsidRDefault="00CB2AA4" w:rsidP="00CB2AA4">
      <w:pPr>
        <w:spacing w:line="240" w:lineRule="auto"/>
        <w:rPr>
          <w:szCs w:val="22"/>
          <w:lang w:val="lt-LT"/>
        </w:rPr>
      </w:pPr>
      <w:r w:rsidRPr="00BF113C">
        <w:rPr>
          <w:szCs w:val="22"/>
          <w:lang w:val="lt-LT"/>
        </w:rPr>
        <w:t>Gali būti tiekiamos ne visų dydžių pakuotės.</w:t>
      </w:r>
    </w:p>
    <w:p w14:paraId="06A7F815" w14:textId="77777777" w:rsidR="00CB2AA4" w:rsidRPr="00BF113C" w:rsidRDefault="00CB2AA4" w:rsidP="00CB2AA4">
      <w:pPr>
        <w:spacing w:line="240" w:lineRule="auto"/>
        <w:rPr>
          <w:szCs w:val="22"/>
          <w:lang w:val="lt-LT"/>
        </w:rPr>
      </w:pPr>
    </w:p>
    <w:p w14:paraId="74E50435" w14:textId="093C787C" w:rsidR="00CB2AA4" w:rsidRPr="00BF113C" w:rsidRDefault="00F96405" w:rsidP="00D87FDA">
      <w:pPr>
        <w:pStyle w:val="Antrat4"/>
        <w:spacing w:line="240" w:lineRule="auto"/>
        <w:rPr>
          <w:rFonts w:ascii="Times New Roman" w:hAnsi="Times New Roman"/>
          <w:sz w:val="22"/>
          <w:szCs w:val="22"/>
          <w:lang w:val="lt-LT"/>
        </w:rPr>
      </w:pPr>
      <w:r w:rsidRPr="00BF113C">
        <w:rPr>
          <w:rFonts w:ascii="Times New Roman" w:hAnsi="Times New Roman"/>
          <w:sz w:val="22"/>
          <w:szCs w:val="22"/>
          <w:lang w:val="lt-LT"/>
        </w:rPr>
        <w:lastRenderedPageBreak/>
        <w:t>Registruotojas</w:t>
      </w:r>
      <w:r w:rsidR="00722B88">
        <w:rPr>
          <w:rFonts w:ascii="Times New Roman" w:hAnsi="Times New Roman"/>
          <w:sz w:val="22"/>
          <w:szCs w:val="22"/>
          <w:lang w:val="lt-LT"/>
        </w:rPr>
        <w:t xml:space="preserve"> ir gamintojas</w:t>
      </w:r>
    </w:p>
    <w:p w14:paraId="7942229E" w14:textId="77777777" w:rsidR="00D87FDA" w:rsidRDefault="00D87FDA" w:rsidP="00812B37">
      <w:pPr>
        <w:keepNext/>
        <w:tabs>
          <w:tab w:val="clear" w:pos="567"/>
          <w:tab w:val="left" w:pos="0"/>
        </w:tabs>
        <w:spacing w:line="240" w:lineRule="auto"/>
        <w:rPr>
          <w:szCs w:val="22"/>
          <w:lang w:val="lt-LT"/>
        </w:rPr>
      </w:pPr>
    </w:p>
    <w:p w14:paraId="34B293BE" w14:textId="77777777" w:rsidR="00D87FDA" w:rsidRPr="00812B37" w:rsidRDefault="00D87FDA" w:rsidP="00812B37">
      <w:pPr>
        <w:keepNext/>
        <w:tabs>
          <w:tab w:val="clear" w:pos="567"/>
          <w:tab w:val="left" w:pos="0"/>
        </w:tabs>
        <w:spacing w:line="240" w:lineRule="auto"/>
        <w:rPr>
          <w:i/>
          <w:iCs/>
          <w:szCs w:val="22"/>
          <w:lang w:val="lt-LT"/>
        </w:rPr>
      </w:pPr>
      <w:r w:rsidRPr="00812B37">
        <w:rPr>
          <w:i/>
          <w:iCs/>
          <w:szCs w:val="22"/>
          <w:lang w:val="lt-LT"/>
        </w:rPr>
        <w:t>Registruotojas</w:t>
      </w:r>
    </w:p>
    <w:p w14:paraId="4B2C111B" w14:textId="67BF65D5" w:rsidR="00575576" w:rsidRPr="00575576" w:rsidRDefault="00575576" w:rsidP="00812B37">
      <w:pPr>
        <w:keepNext/>
        <w:tabs>
          <w:tab w:val="clear" w:pos="567"/>
          <w:tab w:val="left" w:pos="0"/>
        </w:tabs>
        <w:spacing w:line="240" w:lineRule="auto"/>
        <w:rPr>
          <w:szCs w:val="22"/>
          <w:lang w:val="lt-LT"/>
        </w:rPr>
      </w:pPr>
      <w:r w:rsidRPr="00575576">
        <w:rPr>
          <w:szCs w:val="22"/>
          <w:lang w:val="lt-LT"/>
        </w:rPr>
        <w:t xml:space="preserve">M.C.M. </w:t>
      </w:r>
      <w:proofErr w:type="spellStart"/>
      <w:r w:rsidRPr="00575576">
        <w:rPr>
          <w:szCs w:val="22"/>
          <w:lang w:val="lt-LT"/>
        </w:rPr>
        <w:t>Klosterfrau</w:t>
      </w:r>
      <w:proofErr w:type="spellEnd"/>
      <w:r w:rsidRPr="00575576">
        <w:rPr>
          <w:szCs w:val="22"/>
          <w:lang w:val="lt-LT"/>
        </w:rPr>
        <w:t xml:space="preserve"> </w:t>
      </w:r>
      <w:proofErr w:type="spellStart"/>
      <w:r w:rsidRPr="00575576">
        <w:rPr>
          <w:szCs w:val="22"/>
          <w:lang w:val="lt-LT"/>
        </w:rPr>
        <w:t>Vertriebsgesellschaft</w:t>
      </w:r>
      <w:proofErr w:type="spellEnd"/>
      <w:r w:rsidRPr="00575576">
        <w:rPr>
          <w:szCs w:val="22"/>
          <w:lang w:val="lt-LT"/>
        </w:rPr>
        <w:t xml:space="preserve"> </w:t>
      </w:r>
      <w:proofErr w:type="spellStart"/>
      <w:r w:rsidRPr="00575576">
        <w:rPr>
          <w:szCs w:val="22"/>
          <w:lang w:val="lt-LT"/>
        </w:rPr>
        <w:t>mbH</w:t>
      </w:r>
      <w:proofErr w:type="spellEnd"/>
    </w:p>
    <w:p w14:paraId="318F6368" w14:textId="77777777" w:rsidR="00575576" w:rsidRPr="00575576" w:rsidRDefault="00575576" w:rsidP="00575576">
      <w:pPr>
        <w:tabs>
          <w:tab w:val="clear" w:pos="567"/>
          <w:tab w:val="left" w:pos="0"/>
        </w:tabs>
        <w:spacing w:line="240" w:lineRule="auto"/>
        <w:rPr>
          <w:szCs w:val="22"/>
          <w:lang w:val="lt-LT"/>
        </w:rPr>
      </w:pPr>
      <w:proofErr w:type="spellStart"/>
      <w:r w:rsidRPr="00575576">
        <w:rPr>
          <w:szCs w:val="22"/>
          <w:lang w:val="lt-LT"/>
        </w:rPr>
        <w:t>Gereonsmühlengasse</w:t>
      </w:r>
      <w:proofErr w:type="spellEnd"/>
      <w:r w:rsidRPr="00575576">
        <w:rPr>
          <w:szCs w:val="22"/>
          <w:lang w:val="lt-LT"/>
        </w:rPr>
        <w:t xml:space="preserve"> 1-11</w:t>
      </w:r>
    </w:p>
    <w:p w14:paraId="4D31CF5E" w14:textId="77777777" w:rsidR="00575576" w:rsidRPr="00575576" w:rsidRDefault="00575576" w:rsidP="00575576">
      <w:pPr>
        <w:tabs>
          <w:tab w:val="clear" w:pos="567"/>
          <w:tab w:val="left" w:pos="0"/>
        </w:tabs>
        <w:spacing w:line="240" w:lineRule="auto"/>
        <w:rPr>
          <w:szCs w:val="22"/>
          <w:lang w:val="lt-LT"/>
        </w:rPr>
      </w:pPr>
      <w:r w:rsidRPr="00575576">
        <w:rPr>
          <w:szCs w:val="22"/>
          <w:lang w:val="lt-LT"/>
        </w:rPr>
        <w:t xml:space="preserve">50670 </w:t>
      </w:r>
      <w:proofErr w:type="spellStart"/>
      <w:r w:rsidRPr="00575576">
        <w:rPr>
          <w:szCs w:val="22"/>
          <w:lang w:val="lt-LT"/>
        </w:rPr>
        <w:t>Cologne</w:t>
      </w:r>
      <w:proofErr w:type="spellEnd"/>
    </w:p>
    <w:p w14:paraId="12E1F459" w14:textId="58760071" w:rsidR="00CB2AA4" w:rsidRDefault="00575576" w:rsidP="00575576">
      <w:pPr>
        <w:tabs>
          <w:tab w:val="clear" w:pos="567"/>
          <w:tab w:val="left" w:pos="0"/>
        </w:tabs>
        <w:spacing w:line="240" w:lineRule="auto"/>
        <w:rPr>
          <w:szCs w:val="22"/>
          <w:lang w:val="lt-LT"/>
        </w:rPr>
      </w:pPr>
      <w:r>
        <w:rPr>
          <w:szCs w:val="22"/>
          <w:lang w:val="lt-LT"/>
        </w:rPr>
        <w:t>Vokietija</w:t>
      </w:r>
    </w:p>
    <w:p w14:paraId="72B4E9ED" w14:textId="77777777" w:rsidR="00575576" w:rsidRPr="00BF113C" w:rsidRDefault="00575576" w:rsidP="00575576">
      <w:pPr>
        <w:tabs>
          <w:tab w:val="clear" w:pos="567"/>
          <w:tab w:val="left" w:pos="0"/>
        </w:tabs>
        <w:spacing w:line="240" w:lineRule="auto"/>
        <w:rPr>
          <w:szCs w:val="22"/>
          <w:lang w:val="lt-LT"/>
        </w:rPr>
      </w:pPr>
    </w:p>
    <w:p w14:paraId="3197B9A1" w14:textId="59AB0270" w:rsidR="00096AA7" w:rsidRPr="00812B37" w:rsidRDefault="00096AA7" w:rsidP="00CB2AA4">
      <w:pPr>
        <w:spacing w:line="240" w:lineRule="auto"/>
        <w:rPr>
          <w:bCs/>
          <w:i/>
          <w:iCs/>
          <w:szCs w:val="22"/>
          <w:lang w:val="lt-LT"/>
        </w:rPr>
      </w:pPr>
      <w:r w:rsidRPr="00812B37">
        <w:rPr>
          <w:bCs/>
          <w:i/>
          <w:iCs/>
          <w:szCs w:val="22"/>
          <w:lang w:val="lt-LT"/>
        </w:rPr>
        <w:t>Gamintojas</w:t>
      </w:r>
    </w:p>
    <w:p w14:paraId="37F81C6B" w14:textId="77777777" w:rsidR="00096AA7" w:rsidRPr="00096AA7" w:rsidRDefault="00096AA7" w:rsidP="00096AA7">
      <w:pPr>
        <w:tabs>
          <w:tab w:val="clear" w:pos="567"/>
          <w:tab w:val="left" w:pos="0"/>
        </w:tabs>
        <w:spacing w:line="240" w:lineRule="auto"/>
        <w:rPr>
          <w:bCs/>
          <w:szCs w:val="22"/>
          <w:lang w:val="de-DE"/>
        </w:rPr>
      </w:pPr>
      <w:r w:rsidRPr="00096AA7">
        <w:rPr>
          <w:bCs/>
          <w:szCs w:val="22"/>
          <w:lang w:val="de-DE"/>
        </w:rPr>
        <w:t>Klosterfrau Berlin GmbH</w:t>
      </w:r>
    </w:p>
    <w:p w14:paraId="747E6506" w14:textId="69A974D1" w:rsidR="00B02214" w:rsidRPr="00096AA7" w:rsidRDefault="00096AA7" w:rsidP="00096AA7">
      <w:pPr>
        <w:tabs>
          <w:tab w:val="clear" w:pos="567"/>
          <w:tab w:val="left" w:pos="0"/>
        </w:tabs>
        <w:spacing w:line="240" w:lineRule="auto"/>
        <w:rPr>
          <w:bCs/>
          <w:szCs w:val="22"/>
          <w:lang w:val="de-DE"/>
        </w:rPr>
      </w:pPr>
      <w:proofErr w:type="spellStart"/>
      <w:r w:rsidRPr="00096AA7">
        <w:rPr>
          <w:bCs/>
          <w:szCs w:val="22"/>
          <w:lang w:val="de-DE"/>
        </w:rPr>
        <w:t>Motzener</w:t>
      </w:r>
      <w:proofErr w:type="spellEnd"/>
      <w:r w:rsidRPr="00096AA7">
        <w:rPr>
          <w:bCs/>
          <w:szCs w:val="22"/>
          <w:lang w:val="de-DE"/>
        </w:rPr>
        <w:t xml:space="preserve"> Str. 41 </w:t>
      </w:r>
      <w:r w:rsidRPr="00096AA7">
        <w:rPr>
          <w:bCs/>
          <w:szCs w:val="22"/>
          <w:lang w:val="de-DE"/>
        </w:rPr>
        <w:br/>
        <w:t xml:space="preserve">12277 Berlin </w:t>
      </w:r>
      <w:r w:rsidRPr="00096AA7">
        <w:rPr>
          <w:bCs/>
          <w:szCs w:val="22"/>
          <w:lang w:val="de-DE"/>
        </w:rPr>
        <w:br/>
      </w:r>
      <w:proofErr w:type="spellStart"/>
      <w:r>
        <w:rPr>
          <w:bCs/>
          <w:szCs w:val="22"/>
          <w:lang w:val="de-DE"/>
        </w:rPr>
        <w:t>Vokietija</w:t>
      </w:r>
      <w:proofErr w:type="spellEnd"/>
    </w:p>
    <w:p w14:paraId="19E46C3B" w14:textId="352E2139" w:rsidR="00285855" w:rsidRPr="00812B37" w:rsidRDefault="00285855" w:rsidP="00812B37">
      <w:pPr>
        <w:spacing w:line="240" w:lineRule="auto"/>
        <w:rPr>
          <w:lang w:val="lt-LT"/>
        </w:rPr>
      </w:pPr>
    </w:p>
    <w:p w14:paraId="3171005C" w14:textId="738704AC" w:rsidR="00285855" w:rsidRPr="00BF113C" w:rsidRDefault="00285855" w:rsidP="00CB2AA4">
      <w:pPr>
        <w:spacing w:line="240" w:lineRule="auto"/>
        <w:rPr>
          <w:b/>
          <w:bCs/>
          <w:szCs w:val="22"/>
          <w:lang w:val="lt-LT"/>
        </w:rPr>
      </w:pPr>
      <w:r w:rsidRPr="00BF113C">
        <w:rPr>
          <w:b/>
          <w:bCs/>
          <w:szCs w:val="22"/>
          <w:lang w:val="lt-LT"/>
        </w:rPr>
        <w:t xml:space="preserve">Šis vaistas Europos ekonominės erdvės valstybėse narėse registruotas tokiais pavadinimais: </w:t>
      </w:r>
    </w:p>
    <w:p w14:paraId="247EDE36" w14:textId="3D13A707" w:rsidR="00CB2AA4" w:rsidRPr="00BF113C" w:rsidRDefault="00285855" w:rsidP="00CB2AA4">
      <w:pPr>
        <w:numPr>
          <w:ilvl w:val="12"/>
          <w:numId w:val="0"/>
        </w:numPr>
        <w:spacing w:line="240" w:lineRule="auto"/>
        <w:ind w:right="-2"/>
        <w:rPr>
          <w:szCs w:val="22"/>
          <w:lang w:val="lt-LT"/>
        </w:rPr>
      </w:pPr>
      <w:r w:rsidRPr="00BF113C">
        <w:rPr>
          <w:szCs w:val="22"/>
          <w:lang w:val="lt-LT"/>
        </w:rPr>
        <w:t xml:space="preserve">Vokietija, Liuksemburgas: </w:t>
      </w:r>
      <w:proofErr w:type="spellStart"/>
      <w:r w:rsidRPr="00BF113C">
        <w:rPr>
          <w:szCs w:val="22"/>
          <w:lang w:val="lt-LT"/>
        </w:rPr>
        <w:t>Laryngomedin</w:t>
      </w:r>
      <w:proofErr w:type="spellEnd"/>
      <w:r w:rsidRPr="00BF113C">
        <w:rPr>
          <w:szCs w:val="22"/>
          <w:lang w:val="lt-LT"/>
        </w:rPr>
        <w:t xml:space="preserve"> </w:t>
      </w:r>
      <w:proofErr w:type="spellStart"/>
      <w:r w:rsidRPr="00BF113C">
        <w:rPr>
          <w:szCs w:val="22"/>
          <w:lang w:val="lt-LT"/>
        </w:rPr>
        <w:t>Octenidin</w:t>
      </w:r>
      <w:proofErr w:type="spellEnd"/>
      <w:r w:rsidRPr="00BF113C">
        <w:rPr>
          <w:szCs w:val="22"/>
          <w:lang w:val="lt-LT"/>
        </w:rPr>
        <w:t xml:space="preserve"> </w:t>
      </w:r>
      <w:proofErr w:type="spellStart"/>
      <w:r w:rsidRPr="00BF113C">
        <w:rPr>
          <w:szCs w:val="22"/>
          <w:lang w:val="lt-LT"/>
        </w:rPr>
        <w:t>Antisept</w:t>
      </w:r>
      <w:proofErr w:type="spellEnd"/>
    </w:p>
    <w:p w14:paraId="0F24CCDB" w14:textId="36A0B654" w:rsidR="00285855" w:rsidRPr="00BF113C" w:rsidRDefault="00285855" w:rsidP="00CB2AA4">
      <w:pPr>
        <w:numPr>
          <w:ilvl w:val="12"/>
          <w:numId w:val="0"/>
        </w:numPr>
        <w:spacing w:line="240" w:lineRule="auto"/>
        <w:ind w:right="-2"/>
        <w:rPr>
          <w:szCs w:val="22"/>
          <w:lang w:val="lt-LT"/>
        </w:rPr>
      </w:pPr>
      <w:r w:rsidRPr="00BF113C">
        <w:rPr>
          <w:szCs w:val="22"/>
          <w:lang w:val="lt-LT"/>
        </w:rPr>
        <w:t xml:space="preserve">Austrija: </w:t>
      </w:r>
      <w:proofErr w:type="spellStart"/>
      <w:r w:rsidRPr="00BF113C">
        <w:rPr>
          <w:szCs w:val="22"/>
          <w:lang w:val="lt-LT"/>
        </w:rPr>
        <w:t>Octeangin</w:t>
      </w:r>
      <w:proofErr w:type="spellEnd"/>
      <w:r w:rsidRPr="00BF113C">
        <w:rPr>
          <w:szCs w:val="22"/>
          <w:lang w:val="lt-LT"/>
        </w:rPr>
        <w:t xml:space="preserve"> </w:t>
      </w:r>
      <w:proofErr w:type="spellStart"/>
      <w:r w:rsidRPr="00BF113C">
        <w:rPr>
          <w:szCs w:val="22"/>
          <w:lang w:val="lt-LT"/>
        </w:rPr>
        <w:t>antisept</w:t>
      </w:r>
      <w:proofErr w:type="spellEnd"/>
      <w:r w:rsidRPr="00BF113C">
        <w:rPr>
          <w:szCs w:val="22"/>
          <w:lang w:val="lt-LT"/>
        </w:rPr>
        <w:t xml:space="preserve"> 2,6 mg </w:t>
      </w:r>
      <w:proofErr w:type="spellStart"/>
      <w:r w:rsidRPr="00BF113C">
        <w:rPr>
          <w:szCs w:val="22"/>
          <w:lang w:val="lt-LT"/>
        </w:rPr>
        <w:t>Pastillen</w:t>
      </w:r>
      <w:proofErr w:type="spellEnd"/>
    </w:p>
    <w:p w14:paraId="0BA2E9EE" w14:textId="7B4F1760" w:rsidR="00285855" w:rsidRPr="00BF113C" w:rsidRDefault="00061128" w:rsidP="00CB2AA4">
      <w:pPr>
        <w:numPr>
          <w:ilvl w:val="12"/>
          <w:numId w:val="0"/>
        </w:numPr>
        <w:spacing w:line="240" w:lineRule="auto"/>
        <w:ind w:right="-2"/>
        <w:rPr>
          <w:szCs w:val="22"/>
          <w:lang w:val="lt-LT"/>
        </w:rPr>
      </w:pPr>
      <w:r>
        <w:rPr>
          <w:szCs w:val="22"/>
          <w:lang w:val="lt-LT"/>
        </w:rPr>
        <w:t xml:space="preserve">Belgija, </w:t>
      </w:r>
      <w:r w:rsidR="00285855" w:rsidRPr="00BF113C">
        <w:rPr>
          <w:szCs w:val="22"/>
          <w:lang w:val="lt-LT"/>
        </w:rPr>
        <w:t xml:space="preserve">Bulgarija, Vengrija, Lenkija, Rumunija: </w:t>
      </w:r>
      <w:proofErr w:type="spellStart"/>
      <w:r w:rsidR="00285855" w:rsidRPr="00BF113C">
        <w:rPr>
          <w:szCs w:val="22"/>
          <w:lang w:val="lt-LT"/>
        </w:rPr>
        <w:t>Octeangin</w:t>
      </w:r>
      <w:proofErr w:type="spellEnd"/>
    </w:p>
    <w:p w14:paraId="4C4541B4" w14:textId="1AAFC92B" w:rsidR="00975262" w:rsidRDefault="00285855" w:rsidP="00CB2AA4">
      <w:pPr>
        <w:numPr>
          <w:ilvl w:val="12"/>
          <w:numId w:val="0"/>
        </w:numPr>
        <w:spacing w:line="240" w:lineRule="auto"/>
        <w:ind w:right="-2"/>
        <w:rPr>
          <w:szCs w:val="22"/>
          <w:lang w:val="lt-LT"/>
        </w:rPr>
      </w:pPr>
      <w:r w:rsidRPr="00BF113C">
        <w:rPr>
          <w:szCs w:val="22"/>
          <w:lang w:val="lt-LT"/>
        </w:rPr>
        <w:t>Čekija,</w:t>
      </w:r>
      <w:r w:rsidR="00975262">
        <w:rPr>
          <w:szCs w:val="22"/>
          <w:lang w:val="lt-LT"/>
        </w:rPr>
        <w:t xml:space="preserve"> Estija, </w:t>
      </w:r>
      <w:r w:rsidR="003338E8">
        <w:rPr>
          <w:szCs w:val="22"/>
          <w:lang w:val="lt-LT"/>
        </w:rPr>
        <w:t xml:space="preserve">Latvija, Lietuva, </w:t>
      </w:r>
      <w:r w:rsidRPr="00BF113C">
        <w:rPr>
          <w:szCs w:val="22"/>
          <w:lang w:val="lt-LT"/>
        </w:rPr>
        <w:t xml:space="preserve">Slovakija: </w:t>
      </w:r>
      <w:proofErr w:type="spellStart"/>
      <w:r w:rsidRPr="00BF113C">
        <w:rPr>
          <w:szCs w:val="22"/>
          <w:lang w:val="lt-LT"/>
        </w:rPr>
        <w:t>Octenidine</w:t>
      </w:r>
      <w:proofErr w:type="spellEnd"/>
      <w:r w:rsidRPr="00BF113C">
        <w:rPr>
          <w:szCs w:val="22"/>
          <w:lang w:val="lt-LT"/>
        </w:rPr>
        <w:t xml:space="preserve"> </w:t>
      </w:r>
      <w:proofErr w:type="spellStart"/>
      <w:r w:rsidRPr="00BF113C">
        <w:rPr>
          <w:szCs w:val="22"/>
          <w:lang w:val="lt-LT"/>
        </w:rPr>
        <w:t>Klosterfrau</w:t>
      </w:r>
      <w:proofErr w:type="spellEnd"/>
    </w:p>
    <w:p w14:paraId="1A84E7A6" w14:textId="26026450" w:rsidR="00F3732D" w:rsidRPr="007E51BD" w:rsidRDefault="00F3732D" w:rsidP="00CB2AA4">
      <w:pPr>
        <w:numPr>
          <w:ilvl w:val="12"/>
          <w:numId w:val="0"/>
        </w:numPr>
        <w:spacing w:line="240" w:lineRule="auto"/>
        <w:ind w:right="-2"/>
        <w:rPr>
          <w:szCs w:val="22"/>
          <w:lang w:val="lt-LT"/>
        </w:rPr>
      </w:pPr>
      <w:r>
        <w:rPr>
          <w:szCs w:val="22"/>
          <w:lang w:val="lt-LT"/>
        </w:rPr>
        <w:t xml:space="preserve">Kroatija: </w:t>
      </w:r>
      <w:proofErr w:type="spellStart"/>
      <w:r w:rsidRPr="008E2D6B">
        <w:rPr>
          <w:szCs w:val="22"/>
          <w:lang w:val="lt-LT"/>
        </w:rPr>
        <w:t>Oktenidindiklorid</w:t>
      </w:r>
      <w:proofErr w:type="spellEnd"/>
      <w:r w:rsidRPr="008E2D6B">
        <w:rPr>
          <w:szCs w:val="22"/>
          <w:lang w:val="lt-LT"/>
        </w:rPr>
        <w:t xml:space="preserve"> </w:t>
      </w:r>
      <w:proofErr w:type="spellStart"/>
      <w:r w:rsidRPr="008E2D6B">
        <w:rPr>
          <w:szCs w:val="22"/>
          <w:lang w:val="lt-LT"/>
        </w:rPr>
        <w:t>Klosterfrau</w:t>
      </w:r>
      <w:proofErr w:type="spellEnd"/>
    </w:p>
    <w:p w14:paraId="321F730B" w14:textId="009A2159" w:rsidR="00CB2AA4" w:rsidRDefault="003338E8" w:rsidP="00CB2AA4">
      <w:pPr>
        <w:numPr>
          <w:ilvl w:val="12"/>
          <w:numId w:val="0"/>
        </w:numPr>
        <w:spacing w:line="240" w:lineRule="auto"/>
        <w:ind w:right="-2"/>
        <w:rPr>
          <w:szCs w:val="22"/>
          <w:lang w:val="lt-LT"/>
        </w:rPr>
      </w:pPr>
      <w:r>
        <w:rPr>
          <w:szCs w:val="22"/>
          <w:lang w:val="lt-LT"/>
        </w:rPr>
        <w:t>Slovėnija</w:t>
      </w:r>
      <w:r w:rsidR="00C47977">
        <w:rPr>
          <w:szCs w:val="22"/>
          <w:lang w:val="lt-LT"/>
        </w:rPr>
        <w:t xml:space="preserve">: </w:t>
      </w:r>
      <w:proofErr w:type="spellStart"/>
      <w:r w:rsidR="00FE505C" w:rsidRPr="00FE505C">
        <w:rPr>
          <w:szCs w:val="22"/>
          <w:lang w:val="lt-LT"/>
        </w:rPr>
        <w:t>Oktenidin</w:t>
      </w:r>
      <w:proofErr w:type="spellEnd"/>
      <w:r w:rsidR="00FE505C" w:rsidRPr="00FE505C">
        <w:rPr>
          <w:szCs w:val="22"/>
          <w:lang w:val="lt-LT"/>
        </w:rPr>
        <w:t xml:space="preserve"> </w:t>
      </w:r>
      <w:proofErr w:type="spellStart"/>
      <w:r w:rsidR="00FE505C" w:rsidRPr="00FE505C">
        <w:rPr>
          <w:szCs w:val="22"/>
          <w:lang w:val="lt-LT"/>
        </w:rPr>
        <w:t>Klosterfrau</w:t>
      </w:r>
      <w:proofErr w:type="spellEnd"/>
    </w:p>
    <w:p w14:paraId="68150C02" w14:textId="77777777" w:rsidR="003338E8" w:rsidRPr="00BF113C" w:rsidRDefault="003338E8" w:rsidP="00CB2AA4">
      <w:pPr>
        <w:numPr>
          <w:ilvl w:val="12"/>
          <w:numId w:val="0"/>
        </w:numPr>
        <w:spacing w:line="240" w:lineRule="auto"/>
        <w:ind w:right="-2"/>
        <w:rPr>
          <w:szCs w:val="22"/>
          <w:lang w:val="lt-LT"/>
        </w:rPr>
      </w:pPr>
    </w:p>
    <w:p w14:paraId="7B8D3406" w14:textId="33FDF307" w:rsidR="00CB2AA4" w:rsidRPr="00BF113C" w:rsidRDefault="00CB2AA4" w:rsidP="0071065F">
      <w:pPr>
        <w:numPr>
          <w:ilvl w:val="12"/>
          <w:numId w:val="0"/>
        </w:numPr>
        <w:tabs>
          <w:tab w:val="clear" w:pos="567"/>
        </w:tabs>
        <w:spacing w:line="240" w:lineRule="auto"/>
        <w:ind w:right="-2"/>
        <w:rPr>
          <w:b/>
          <w:szCs w:val="22"/>
          <w:lang w:val="lt-LT"/>
        </w:rPr>
      </w:pPr>
      <w:r w:rsidRPr="00F3012A">
        <w:rPr>
          <w:b/>
          <w:szCs w:val="22"/>
          <w:lang w:val="lt-LT"/>
        </w:rPr>
        <w:t>Šis pakuotės lapelis paskutinį kartą peržiūrėtas</w:t>
      </w:r>
      <w:r w:rsidR="006810E7" w:rsidRPr="00BF113C">
        <w:rPr>
          <w:b/>
          <w:szCs w:val="22"/>
          <w:lang w:val="lt-LT"/>
        </w:rPr>
        <w:t xml:space="preserve"> </w:t>
      </w:r>
      <w:r w:rsidR="00DC6005">
        <w:rPr>
          <w:b/>
          <w:szCs w:val="22"/>
          <w:lang w:val="lt-LT"/>
        </w:rPr>
        <w:t>2025-12-17</w:t>
      </w:r>
      <w:r w:rsidR="00D1679E">
        <w:rPr>
          <w:b/>
          <w:szCs w:val="22"/>
          <w:lang w:val="lt-LT"/>
        </w:rPr>
        <w:t>.</w:t>
      </w:r>
    </w:p>
    <w:p w14:paraId="0DAD566B" w14:textId="7EB3EA71" w:rsidR="00CB2AA4" w:rsidRPr="00BF113C" w:rsidRDefault="00CB2AA4" w:rsidP="00CB2AA4">
      <w:pPr>
        <w:numPr>
          <w:ilvl w:val="12"/>
          <w:numId w:val="0"/>
        </w:numPr>
        <w:spacing w:line="240" w:lineRule="auto"/>
        <w:ind w:right="-2"/>
        <w:rPr>
          <w:szCs w:val="22"/>
          <w:lang w:val="lt-LT"/>
        </w:rPr>
      </w:pPr>
    </w:p>
    <w:p w14:paraId="4DD90AD5" w14:textId="64C54046" w:rsidR="00CB2AA4" w:rsidRPr="00BF113C" w:rsidRDefault="00CB2AA4" w:rsidP="00CB2AA4">
      <w:pPr>
        <w:numPr>
          <w:ilvl w:val="12"/>
          <w:numId w:val="0"/>
        </w:numPr>
        <w:spacing w:line="240" w:lineRule="auto"/>
        <w:ind w:right="-2"/>
        <w:rPr>
          <w:szCs w:val="22"/>
          <w:lang w:val="lt-LT"/>
        </w:rPr>
      </w:pPr>
      <w:r w:rsidRPr="00BF113C">
        <w:rPr>
          <w:szCs w:val="22"/>
          <w:lang w:val="lt-LT"/>
        </w:rPr>
        <w:t>Išsami informacija apie šį vaistą pateikiama Valstybinės vaistų kontrolės tarnybos prie Lietuvos Respublikos sveikatos apsaugos ministerijos tinklalapyje</w:t>
      </w:r>
      <w:r w:rsidRPr="00BF113C">
        <w:rPr>
          <w:i/>
          <w:szCs w:val="22"/>
          <w:lang w:val="lt-LT"/>
        </w:rPr>
        <w:t xml:space="preserve"> </w:t>
      </w:r>
      <w:r w:rsidR="003A630D" w:rsidRPr="003A630D">
        <w:rPr>
          <w:snapToGrid/>
          <w:color w:val="0000EE"/>
          <w:szCs w:val="22"/>
          <w:u w:val="single"/>
          <w:lang w:val="lt-LT" w:eastAsia="lt-LT"/>
        </w:rPr>
        <w:t>https://vvkt.lrv.lt/lt/</w:t>
      </w:r>
      <w:r w:rsidRPr="00BF113C">
        <w:rPr>
          <w:szCs w:val="22"/>
          <w:lang w:val="lt-LT"/>
        </w:rPr>
        <w:t>.</w:t>
      </w:r>
    </w:p>
    <w:p w14:paraId="1A815D8E" w14:textId="77777777" w:rsidR="00CB2AA4" w:rsidRPr="00BF113C" w:rsidRDefault="00CB2AA4" w:rsidP="00CB2AA4">
      <w:pPr>
        <w:tabs>
          <w:tab w:val="clear" w:pos="567"/>
        </w:tabs>
        <w:spacing w:line="240" w:lineRule="auto"/>
        <w:rPr>
          <w:szCs w:val="22"/>
          <w:lang w:val="lt-LT"/>
        </w:rPr>
      </w:pPr>
    </w:p>
    <w:p w14:paraId="6FEED1B2" w14:textId="77777777" w:rsidR="00091F46" w:rsidRPr="00BF113C" w:rsidRDefault="00091F46" w:rsidP="002463AC">
      <w:pPr>
        <w:rPr>
          <w:szCs w:val="22"/>
          <w:lang w:val="lt-LT"/>
        </w:rPr>
      </w:pPr>
    </w:p>
    <w:sectPr w:rsidR="00091F46" w:rsidRPr="00BF113C" w:rsidSect="009638A3">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4F6A" w14:textId="77777777" w:rsidR="00A121CF" w:rsidRDefault="00A121CF">
      <w:pPr>
        <w:spacing w:line="240" w:lineRule="auto"/>
      </w:pPr>
      <w:r>
        <w:separator/>
      </w:r>
    </w:p>
  </w:endnote>
  <w:endnote w:type="continuationSeparator" w:id="0">
    <w:p w14:paraId="4B93A472" w14:textId="77777777" w:rsidR="00A121CF" w:rsidRDefault="00A121CF">
      <w:pPr>
        <w:spacing w:line="240" w:lineRule="auto"/>
      </w:pPr>
      <w:r>
        <w:continuationSeparator/>
      </w:r>
    </w:p>
  </w:endnote>
  <w:endnote w:type="continuationNotice" w:id="1">
    <w:p w14:paraId="1876118A" w14:textId="77777777" w:rsidR="00A121CF" w:rsidRDefault="00A12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52428"/>
      <w:docPartObj>
        <w:docPartGallery w:val="Page Numbers (Bottom of Page)"/>
        <w:docPartUnique/>
      </w:docPartObj>
    </w:sdtPr>
    <w:sdtEndPr/>
    <w:sdtContent>
      <w:p w14:paraId="63BD7888" w14:textId="3135BD6A" w:rsidR="00DD322D" w:rsidRDefault="00DD322D">
        <w:pPr>
          <w:pStyle w:val="Porat"/>
          <w:jc w:val="center"/>
        </w:pPr>
        <w:r>
          <w:fldChar w:fldCharType="begin"/>
        </w:r>
        <w:r>
          <w:instrText>PAGE   \* MERGEFORMAT</w:instrText>
        </w:r>
        <w:r>
          <w:fldChar w:fldCharType="separate"/>
        </w:r>
        <w:r w:rsidR="00D1679E" w:rsidRPr="00D1679E">
          <w:rPr>
            <w:noProof/>
            <w:lang w:val="lt-LT"/>
          </w:rPr>
          <w:t>2</w:t>
        </w:r>
        <w:r w:rsidR="00D1679E" w:rsidRPr="00D1679E">
          <w:rPr>
            <w:noProof/>
            <w:lang w:val="lt-LT"/>
          </w:rPr>
          <w:t>0</w:t>
        </w:r>
        <w:r>
          <w:fldChar w:fldCharType="end"/>
        </w:r>
      </w:p>
    </w:sdtContent>
  </w:sdt>
  <w:p w14:paraId="76C5D7D0" w14:textId="77777777" w:rsidR="00DD322D" w:rsidRDefault="00DD3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5785" w14:textId="77777777" w:rsidR="00A121CF" w:rsidRDefault="00A121CF">
      <w:pPr>
        <w:spacing w:line="240" w:lineRule="auto"/>
      </w:pPr>
      <w:r>
        <w:separator/>
      </w:r>
    </w:p>
  </w:footnote>
  <w:footnote w:type="continuationSeparator" w:id="0">
    <w:p w14:paraId="0E8087FB" w14:textId="77777777" w:rsidR="00A121CF" w:rsidRDefault="00A121CF">
      <w:pPr>
        <w:spacing w:line="240" w:lineRule="auto"/>
      </w:pPr>
      <w:r>
        <w:continuationSeparator/>
      </w:r>
    </w:p>
  </w:footnote>
  <w:footnote w:type="continuationNotice" w:id="1">
    <w:p w14:paraId="77858A29" w14:textId="77777777" w:rsidR="00A121CF" w:rsidRDefault="00A121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E0DB" w14:textId="77777777" w:rsidR="00DD322D" w:rsidRDefault="00DD32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7EF0"/>
    <w:multiLevelType w:val="hybridMultilevel"/>
    <w:tmpl w:val="225A3014"/>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3" w15:restartNumberingAfterBreak="0">
    <w:nsid w:val="21C360AC"/>
    <w:multiLevelType w:val="hybridMultilevel"/>
    <w:tmpl w:val="0C3E2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B7269"/>
    <w:multiLevelType w:val="hybridMultilevel"/>
    <w:tmpl w:val="F456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12335"/>
    <w:multiLevelType w:val="hybridMultilevel"/>
    <w:tmpl w:val="D11CA72E"/>
    <w:lvl w:ilvl="0" w:tplc="03E47A94">
      <w:numFmt w:val="bullet"/>
      <w:lvlText w:val="-"/>
      <w:lvlJc w:val="left"/>
      <w:pPr>
        <w:ind w:left="775" w:hanging="360"/>
      </w:pPr>
      <w:rPr>
        <w:rFonts w:ascii="Times New Roman" w:hAnsi="Times New Roman" w:cs="Times New Roman" w:hint="default"/>
        <w:sz w:val="22"/>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6" w15:restartNumberingAfterBreak="0">
    <w:nsid w:val="31AC6375"/>
    <w:multiLevelType w:val="hybridMultilevel"/>
    <w:tmpl w:val="96BA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A670FEA"/>
    <w:multiLevelType w:val="hybridMultilevel"/>
    <w:tmpl w:val="59C8B83A"/>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10479"/>
    <w:multiLevelType w:val="hybridMultilevel"/>
    <w:tmpl w:val="F2DA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11D47"/>
    <w:multiLevelType w:val="hybridMultilevel"/>
    <w:tmpl w:val="A4E0D3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983F80"/>
    <w:multiLevelType w:val="hybridMultilevel"/>
    <w:tmpl w:val="8DDA52FA"/>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11653"/>
    <w:multiLevelType w:val="hybridMultilevel"/>
    <w:tmpl w:val="1D44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43DF6"/>
    <w:multiLevelType w:val="hybridMultilevel"/>
    <w:tmpl w:val="79AC227A"/>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781512D5"/>
    <w:multiLevelType w:val="hybridMultilevel"/>
    <w:tmpl w:val="36EA1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AD63EA9"/>
    <w:multiLevelType w:val="hybridMultilevel"/>
    <w:tmpl w:val="31AC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548321">
    <w:abstractNumId w:val="1"/>
  </w:num>
  <w:num w:numId="2" w16cid:durableId="564729809">
    <w:abstractNumId w:val="12"/>
  </w:num>
  <w:num w:numId="3" w16cid:durableId="944505696">
    <w:abstractNumId w:val="0"/>
    <w:lvlOverride w:ilvl="0">
      <w:lvl w:ilvl="0">
        <w:start w:val="1"/>
        <w:numFmt w:val="bullet"/>
        <w:lvlText w:val="-"/>
        <w:lvlJc w:val="left"/>
        <w:pPr>
          <w:ind w:left="360" w:hanging="360"/>
        </w:pPr>
      </w:lvl>
    </w:lvlOverride>
  </w:num>
  <w:num w:numId="4" w16cid:durableId="2044481412">
    <w:abstractNumId w:val="0"/>
    <w:lvlOverride w:ilvl="0">
      <w:lvl w:ilvl="0">
        <w:start w:val="1"/>
        <w:numFmt w:val="bullet"/>
        <w:lvlText w:val=""/>
        <w:lvlJc w:val="left"/>
        <w:pPr>
          <w:ind w:left="360" w:hanging="360"/>
        </w:pPr>
        <w:rPr>
          <w:rFonts w:ascii="Symbol" w:hAnsi="Symbol" w:hint="default"/>
        </w:rPr>
      </w:lvl>
    </w:lvlOverride>
  </w:num>
  <w:num w:numId="5" w16cid:durableId="698892686">
    <w:abstractNumId w:val="0"/>
    <w:lvlOverride w:ilvl="0">
      <w:lvl w:ilvl="0">
        <w:start w:val="1"/>
        <w:numFmt w:val="bullet"/>
        <w:lvlText w:val="-"/>
        <w:lvlJc w:val="left"/>
        <w:pPr>
          <w:ind w:left="360" w:hanging="360"/>
        </w:pPr>
      </w:lvl>
    </w:lvlOverride>
  </w:num>
  <w:num w:numId="6" w16cid:durableId="587470130">
    <w:abstractNumId w:val="13"/>
  </w:num>
  <w:num w:numId="7" w16cid:durableId="1408459494">
    <w:abstractNumId w:val="3"/>
  </w:num>
  <w:num w:numId="8" w16cid:durableId="1758094956">
    <w:abstractNumId w:val="11"/>
  </w:num>
  <w:num w:numId="9" w16cid:durableId="938759460">
    <w:abstractNumId w:val="2"/>
  </w:num>
  <w:num w:numId="10" w16cid:durableId="523982635">
    <w:abstractNumId w:val="6"/>
  </w:num>
  <w:num w:numId="11" w16cid:durableId="1713384873">
    <w:abstractNumId w:val="10"/>
  </w:num>
  <w:num w:numId="12" w16cid:durableId="1535266050">
    <w:abstractNumId w:val="16"/>
  </w:num>
  <w:num w:numId="13" w16cid:durableId="1760517312">
    <w:abstractNumId w:val="14"/>
  </w:num>
  <w:num w:numId="14" w16cid:durableId="1866360634">
    <w:abstractNumId w:val="15"/>
  </w:num>
  <w:num w:numId="15" w16cid:durableId="2016418930">
    <w:abstractNumId w:val="9"/>
  </w:num>
  <w:num w:numId="16" w16cid:durableId="146364372">
    <w:abstractNumId w:val="4"/>
  </w:num>
  <w:num w:numId="17" w16cid:durableId="868032895">
    <w:abstractNumId w:val="8"/>
  </w:num>
  <w:num w:numId="18" w16cid:durableId="1889687366">
    <w:abstractNumId w:val="5"/>
  </w:num>
  <w:num w:numId="19" w16cid:durableId="175350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E3"/>
    <w:rsid w:val="00005C3A"/>
    <w:rsid w:val="00010F32"/>
    <w:rsid w:val="00011A72"/>
    <w:rsid w:val="0001442B"/>
    <w:rsid w:val="00017DDB"/>
    <w:rsid w:val="000215A0"/>
    <w:rsid w:val="00022053"/>
    <w:rsid w:val="00023D6B"/>
    <w:rsid w:val="000259C2"/>
    <w:rsid w:val="0003072B"/>
    <w:rsid w:val="000340FF"/>
    <w:rsid w:val="00034F6E"/>
    <w:rsid w:val="00036CBA"/>
    <w:rsid w:val="00041188"/>
    <w:rsid w:val="000434D7"/>
    <w:rsid w:val="000455EA"/>
    <w:rsid w:val="00046ABC"/>
    <w:rsid w:val="00052387"/>
    <w:rsid w:val="00053F48"/>
    <w:rsid w:val="00060129"/>
    <w:rsid w:val="000609C0"/>
    <w:rsid w:val="00061128"/>
    <w:rsid w:val="00065899"/>
    <w:rsid w:val="00065B43"/>
    <w:rsid w:val="000840AA"/>
    <w:rsid w:val="00084206"/>
    <w:rsid w:val="000900F5"/>
    <w:rsid w:val="000916E5"/>
    <w:rsid w:val="00091F46"/>
    <w:rsid w:val="00093559"/>
    <w:rsid w:val="00096AA7"/>
    <w:rsid w:val="00097187"/>
    <w:rsid w:val="00097B3C"/>
    <w:rsid w:val="000A2152"/>
    <w:rsid w:val="000A3A62"/>
    <w:rsid w:val="000A491C"/>
    <w:rsid w:val="000A4E1F"/>
    <w:rsid w:val="000A58E5"/>
    <w:rsid w:val="000A6EED"/>
    <w:rsid w:val="000B0FF7"/>
    <w:rsid w:val="000B76FF"/>
    <w:rsid w:val="000C198F"/>
    <w:rsid w:val="000C23F7"/>
    <w:rsid w:val="000D0C71"/>
    <w:rsid w:val="000E0772"/>
    <w:rsid w:val="000E1772"/>
    <w:rsid w:val="000E5698"/>
    <w:rsid w:val="000E5A5D"/>
    <w:rsid w:val="000E5D1D"/>
    <w:rsid w:val="000F6CE8"/>
    <w:rsid w:val="0010033C"/>
    <w:rsid w:val="00100D4A"/>
    <w:rsid w:val="001017C3"/>
    <w:rsid w:val="001018A5"/>
    <w:rsid w:val="00103268"/>
    <w:rsid w:val="00105007"/>
    <w:rsid w:val="0010748E"/>
    <w:rsid w:val="0010770A"/>
    <w:rsid w:val="00107814"/>
    <w:rsid w:val="001113BB"/>
    <w:rsid w:val="001143E0"/>
    <w:rsid w:val="001144B3"/>
    <w:rsid w:val="001220CE"/>
    <w:rsid w:val="00124DB7"/>
    <w:rsid w:val="001254AF"/>
    <w:rsid w:val="001304EE"/>
    <w:rsid w:val="00133A00"/>
    <w:rsid w:val="0014009C"/>
    <w:rsid w:val="00142257"/>
    <w:rsid w:val="00145988"/>
    <w:rsid w:val="0014741E"/>
    <w:rsid w:val="001479FB"/>
    <w:rsid w:val="00154E34"/>
    <w:rsid w:val="00163126"/>
    <w:rsid w:val="00163EDD"/>
    <w:rsid w:val="001649F6"/>
    <w:rsid w:val="001720AB"/>
    <w:rsid w:val="001721FD"/>
    <w:rsid w:val="00181304"/>
    <w:rsid w:val="001839B6"/>
    <w:rsid w:val="00184BC3"/>
    <w:rsid w:val="00185CF9"/>
    <w:rsid w:val="00194F90"/>
    <w:rsid w:val="00197987"/>
    <w:rsid w:val="001A1C25"/>
    <w:rsid w:val="001A5351"/>
    <w:rsid w:val="001B12A8"/>
    <w:rsid w:val="001B5C16"/>
    <w:rsid w:val="001C5C43"/>
    <w:rsid w:val="001D28D5"/>
    <w:rsid w:val="001D3181"/>
    <w:rsid w:val="001D3A59"/>
    <w:rsid w:val="001D6C00"/>
    <w:rsid w:val="001E02C7"/>
    <w:rsid w:val="001E3AE4"/>
    <w:rsid w:val="001E55EC"/>
    <w:rsid w:val="001F08D2"/>
    <w:rsid w:val="001F0B9D"/>
    <w:rsid w:val="0020046C"/>
    <w:rsid w:val="0021005B"/>
    <w:rsid w:val="00214F47"/>
    <w:rsid w:val="00227CC7"/>
    <w:rsid w:val="00232F70"/>
    <w:rsid w:val="002346D7"/>
    <w:rsid w:val="00240F90"/>
    <w:rsid w:val="002463AC"/>
    <w:rsid w:val="0025004C"/>
    <w:rsid w:val="00254E10"/>
    <w:rsid w:val="00256284"/>
    <w:rsid w:val="002570EB"/>
    <w:rsid w:val="00261AD3"/>
    <w:rsid w:val="00263AED"/>
    <w:rsid w:val="002749D9"/>
    <w:rsid w:val="00275793"/>
    <w:rsid w:val="0027689C"/>
    <w:rsid w:val="00285855"/>
    <w:rsid w:val="00285982"/>
    <w:rsid w:val="00286CCD"/>
    <w:rsid w:val="00290177"/>
    <w:rsid w:val="00292A8D"/>
    <w:rsid w:val="00294A1E"/>
    <w:rsid w:val="0029501F"/>
    <w:rsid w:val="0029622F"/>
    <w:rsid w:val="002A1806"/>
    <w:rsid w:val="002A3D6E"/>
    <w:rsid w:val="002A5564"/>
    <w:rsid w:val="002B256F"/>
    <w:rsid w:val="002C1A97"/>
    <w:rsid w:val="002D2AB8"/>
    <w:rsid w:val="002D56BD"/>
    <w:rsid w:val="002D7611"/>
    <w:rsid w:val="002E0B28"/>
    <w:rsid w:val="002E0F76"/>
    <w:rsid w:val="002E2183"/>
    <w:rsid w:val="002E7D1E"/>
    <w:rsid w:val="002F195F"/>
    <w:rsid w:val="002F219F"/>
    <w:rsid w:val="002F2CEB"/>
    <w:rsid w:val="003034D6"/>
    <w:rsid w:val="003058A1"/>
    <w:rsid w:val="003143F8"/>
    <w:rsid w:val="00316599"/>
    <w:rsid w:val="00320654"/>
    <w:rsid w:val="003210B0"/>
    <w:rsid w:val="00332DE8"/>
    <w:rsid w:val="003338E8"/>
    <w:rsid w:val="003426E8"/>
    <w:rsid w:val="003529FB"/>
    <w:rsid w:val="003560DD"/>
    <w:rsid w:val="003600D9"/>
    <w:rsid w:val="003618AB"/>
    <w:rsid w:val="00362385"/>
    <w:rsid w:val="00362A2A"/>
    <w:rsid w:val="00372FF0"/>
    <w:rsid w:val="003731E8"/>
    <w:rsid w:val="003752A9"/>
    <w:rsid w:val="00375BC7"/>
    <w:rsid w:val="00376C47"/>
    <w:rsid w:val="00381828"/>
    <w:rsid w:val="0038381E"/>
    <w:rsid w:val="0038631B"/>
    <w:rsid w:val="00391E29"/>
    <w:rsid w:val="0039313A"/>
    <w:rsid w:val="0039584C"/>
    <w:rsid w:val="00396612"/>
    <w:rsid w:val="003969A4"/>
    <w:rsid w:val="003A0CAF"/>
    <w:rsid w:val="003A2EBB"/>
    <w:rsid w:val="003A50FD"/>
    <w:rsid w:val="003A630D"/>
    <w:rsid w:val="003B1351"/>
    <w:rsid w:val="003B3063"/>
    <w:rsid w:val="003B4618"/>
    <w:rsid w:val="003B6268"/>
    <w:rsid w:val="003C1FFF"/>
    <w:rsid w:val="003D403A"/>
    <w:rsid w:val="003F768B"/>
    <w:rsid w:val="003F7817"/>
    <w:rsid w:val="0040048F"/>
    <w:rsid w:val="0040227D"/>
    <w:rsid w:val="0040230D"/>
    <w:rsid w:val="00404D70"/>
    <w:rsid w:val="0040688B"/>
    <w:rsid w:val="004079C3"/>
    <w:rsid w:val="00413129"/>
    <w:rsid w:val="00414F3E"/>
    <w:rsid w:val="00415CA2"/>
    <w:rsid w:val="00417B6E"/>
    <w:rsid w:val="00421BF4"/>
    <w:rsid w:val="0042381D"/>
    <w:rsid w:val="00424AB8"/>
    <w:rsid w:val="00444DA6"/>
    <w:rsid w:val="00461515"/>
    <w:rsid w:val="00462F7C"/>
    <w:rsid w:val="0047346F"/>
    <w:rsid w:val="00473DE7"/>
    <w:rsid w:val="00474132"/>
    <w:rsid w:val="004821E0"/>
    <w:rsid w:val="00482D05"/>
    <w:rsid w:val="004850F9"/>
    <w:rsid w:val="00486AAC"/>
    <w:rsid w:val="00492803"/>
    <w:rsid w:val="00492D84"/>
    <w:rsid w:val="004A582B"/>
    <w:rsid w:val="004B0CBD"/>
    <w:rsid w:val="004B0FA1"/>
    <w:rsid w:val="004B17C3"/>
    <w:rsid w:val="004B7351"/>
    <w:rsid w:val="004D0FA9"/>
    <w:rsid w:val="004D4EE9"/>
    <w:rsid w:val="004D6FFB"/>
    <w:rsid w:val="004D73C3"/>
    <w:rsid w:val="004E2460"/>
    <w:rsid w:val="004E7543"/>
    <w:rsid w:val="004F0485"/>
    <w:rsid w:val="004F0BAE"/>
    <w:rsid w:val="004F27C7"/>
    <w:rsid w:val="004F3C80"/>
    <w:rsid w:val="004F585D"/>
    <w:rsid w:val="004F6A25"/>
    <w:rsid w:val="00502372"/>
    <w:rsid w:val="00502984"/>
    <w:rsid w:val="00502D20"/>
    <w:rsid w:val="005049E2"/>
    <w:rsid w:val="005055D0"/>
    <w:rsid w:val="00520D25"/>
    <w:rsid w:val="00524428"/>
    <w:rsid w:val="00526930"/>
    <w:rsid w:val="00531DA8"/>
    <w:rsid w:val="00532CB7"/>
    <w:rsid w:val="005376A5"/>
    <w:rsid w:val="00546E52"/>
    <w:rsid w:val="00547B2A"/>
    <w:rsid w:val="00551BD7"/>
    <w:rsid w:val="00552C90"/>
    <w:rsid w:val="005543E9"/>
    <w:rsid w:val="0056207B"/>
    <w:rsid w:val="00565805"/>
    <w:rsid w:val="005715CE"/>
    <w:rsid w:val="00575576"/>
    <w:rsid w:val="005757C9"/>
    <w:rsid w:val="00582FA0"/>
    <w:rsid w:val="00584526"/>
    <w:rsid w:val="00591FF3"/>
    <w:rsid w:val="00593E12"/>
    <w:rsid w:val="00594D32"/>
    <w:rsid w:val="005954D6"/>
    <w:rsid w:val="00595F26"/>
    <w:rsid w:val="005A221F"/>
    <w:rsid w:val="005A4F00"/>
    <w:rsid w:val="005B097C"/>
    <w:rsid w:val="005B0AA4"/>
    <w:rsid w:val="005B58B3"/>
    <w:rsid w:val="005D5C5D"/>
    <w:rsid w:val="005D7566"/>
    <w:rsid w:val="00602BE8"/>
    <w:rsid w:val="00607463"/>
    <w:rsid w:val="0061307C"/>
    <w:rsid w:val="0061320D"/>
    <w:rsid w:val="0062559D"/>
    <w:rsid w:val="00630D4E"/>
    <w:rsid w:val="00630D64"/>
    <w:rsid w:val="006314A8"/>
    <w:rsid w:val="00632FAC"/>
    <w:rsid w:val="00640B66"/>
    <w:rsid w:val="00646769"/>
    <w:rsid w:val="00646E37"/>
    <w:rsid w:val="00647445"/>
    <w:rsid w:val="00647CA0"/>
    <w:rsid w:val="00651193"/>
    <w:rsid w:val="0065341C"/>
    <w:rsid w:val="0065525B"/>
    <w:rsid w:val="00660619"/>
    <w:rsid w:val="00660A9B"/>
    <w:rsid w:val="00662153"/>
    <w:rsid w:val="006661FD"/>
    <w:rsid w:val="00666B69"/>
    <w:rsid w:val="00673200"/>
    <w:rsid w:val="00680461"/>
    <w:rsid w:val="00680C73"/>
    <w:rsid w:val="006810E7"/>
    <w:rsid w:val="00681359"/>
    <w:rsid w:val="00681446"/>
    <w:rsid w:val="00692232"/>
    <w:rsid w:val="00692294"/>
    <w:rsid w:val="006930C5"/>
    <w:rsid w:val="006952FD"/>
    <w:rsid w:val="006956AE"/>
    <w:rsid w:val="00697304"/>
    <w:rsid w:val="006A12CC"/>
    <w:rsid w:val="006A1371"/>
    <w:rsid w:val="006A2B09"/>
    <w:rsid w:val="006A492E"/>
    <w:rsid w:val="006B3450"/>
    <w:rsid w:val="006B5E46"/>
    <w:rsid w:val="006B7EF3"/>
    <w:rsid w:val="006C5D62"/>
    <w:rsid w:val="006D5074"/>
    <w:rsid w:val="006D5BBD"/>
    <w:rsid w:val="006D64EC"/>
    <w:rsid w:val="006E1158"/>
    <w:rsid w:val="006E2A31"/>
    <w:rsid w:val="006E6BFC"/>
    <w:rsid w:val="006F5EC0"/>
    <w:rsid w:val="006F7B57"/>
    <w:rsid w:val="0070625B"/>
    <w:rsid w:val="00707FB3"/>
    <w:rsid w:val="0071065F"/>
    <w:rsid w:val="00713481"/>
    <w:rsid w:val="00714E8A"/>
    <w:rsid w:val="00716115"/>
    <w:rsid w:val="00721D9F"/>
    <w:rsid w:val="00722B88"/>
    <w:rsid w:val="00724155"/>
    <w:rsid w:val="007276FB"/>
    <w:rsid w:val="00731614"/>
    <w:rsid w:val="007419C7"/>
    <w:rsid w:val="007423E5"/>
    <w:rsid w:val="007448A5"/>
    <w:rsid w:val="00750812"/>
    <w:rsid w:val="00751235"/>
    <w:rsid w:val="00751367"/>
    <w:rsid w:val="00753C69"/>
    <w:rsid w:val="00754D57"/>
    <w:rsid w:val="00761EAC"/>
    <w:rsid w:val="00764545"/>
    <w:rsid w:val="00775F84"/>
    <w:rsid w:val="00776799"/>
    <w:rsid w:val="00783158"/>
    <w:rsid w:val="007840AA"/>
    <w:rsid w:val="00792B65"/>
    <w:rsid w:val="00792DB3"/>
    <w:rsid w:val="007953A9"/>
    <w:rsid w:val="007A7D71"/>
    <w:rsid w:val="007B04EC"/>
    <w:rsid w:val="007D0C1A"/>
    <w:rsid w:val="007D6BD9"/>
    <w:rsid w:val="007E324E"/>
    <w:rsid w:val="007E51BD"/>
    <w:rsid w:val="007E5DB5"/>
    <w:rsid w:val="007F3C7F"/>
    <w:rsid w:val="007F603C"/>
    <w:rsid w:val="007F7775"/>
    <w:rsid w:val="0080021C"/>
    <w:rsid w:val="008063A4"/>
    <w:rsid w:val="00807DD1"/>
    <w:rsid w:val="00812B37"/>
    <w:rsid w:val="008138BA"/>
    <w:rsid w:val="008150EE"/>
    <w:rsid w:val="00826B67"/>
    <w:rsid w:val="008425EC"/>
    <w:rsid w:val="008535C7"/>
    <w:rsid w:val="00854E96"/>
    <w:rsid w:val="00856818"/>
    <w:rsid w:val="00860B5A"/>
    <w:rsid w:val="00862405"/>
    <w:rsid w:val="00862F9B"/>
    <w:rsid w:val="0086633D"/>
    <w:rsid w:val="00867492"/>
    <w:rsid w:val="00874D0C"/>
    <w:rsid w:val="00877A6F"/>
    <w:rsid w:val="00883201"/>
    <w:rsid w:val="00891538"/>
    <w:rsid w:val="008951B6"/>
    <w:rsid w:val="008966DA"/>
    <w:rsid w:val="008A02DF"/>
    <w:rsid w:val="008A0A7B"/>
    <w:rsid w:val="008A37BC"/>
    <w:rsid w:val="008B4C33"/>
    <w:rsid w:val="008B5270"/>
    <w:rsid w:val="008C31F0"/>
    <w:rsid w:val="008C4B81"/>
    <w:rsid w:val="008D4365"/>
    <w:rsid w:val="008D4CC1"/>
    <w:rsid w:val="008E2880"/>
    <w:rsid w:val="008E2D6B"/>
    <w:rsid w:val="008E6E6D"/>
    <w:rsid w:val="008F1EDE"/>
    <w:rsid w:val="008F36B5"/>
    <w:rsid w:val="0090604B"/>
    <w:rsid w:val="00910AF7"/>
    <w:rsid w:val="00911023"/>
    <w:rsid w:val="00911423"/>
    <w:rsid w:val="0091603F"/>
    <w:rsid w:val="00922781"/>
    <w:rsid w:val="00934C3A"/>
    <w:rsid w:val="009409A9"/>
    <w:rsid w:val="00943482"/>
    <w:rsid w:val="00945309"/>
    <w:rsid w:val="00947D64"/>
    <w:rsid w:val="00950204"/>
    <w:rsid w:val="0095042F"/>
    <w:rsid w:val="0095782D"/>
    <w:rsid w:val="00961097"/>
    <w:rsid w:val="00961CA9"/>
    <w:rsid w:val="009638A3"/>
    <w:rsid w:val="009643ED"/>
    <w:rsid w:val="009650B7"/>
    <w:rsid w:val="00967AF7"/>
    <w:rsid w:val="0097399E"/>
    <w:rsid w:val="00975262"/>
    <w:rsid w:val="00975AEC"/>
    <w:rsid w:val="0098149F"/>
    <w:rsid w:val="00996DBB"/>
    <w:rsid w:val="009A2073"/>
    <w:rsid w:val="009B0546"/>
    <w:rsid w:val="009B6523"/>
    <w:rsid w:val="009C1702"/>
    <w:rsid w:val="009C5304"/>
    <w:rsid w:val="009C6507"/>
    <w:rsid w:val="009D264F"/>
    <w:rsid w:val="009D3C32"/>
    <w:rsid w:val="009D471E"/>
    <w:rsid w:val="009D4B03"/>
    <w:rsid w:val="009E04D5"/>
    <w:rsid w:val="009E38D9"/>
    <w:rsid w:val="009F0514"/>
    <w:rsid w:val="00A00BFF"/>
    <w:rsid w:val="00A01E59"/>
    <w:rsid w:val="00A02FE0"/>
    <w:rsid w:val="00A0460B"/>
    <w:rsid w:val="00A065A1"/>
    <w:rsid w:val="00A121CF"/>
    <w:rsid w:val="00A30C08"/>
    <w:rsid w:val="00A31B8A"/>
    <w:rsid w:val="00A329C6"/>
    <w:rsid w:val="00A3617C"/>
    <w:rsid w:val="00A3721F"/>
    <w:rsid w:val="00A40328"/>
    <w:rsid w:val="00A472EE"/>
    <w:rsid w:val="00A50518"/>
    <w:rsid w:val="00A51953"/>
    <w:rsid w:val="00A61314"/>
    <w:rsid w:val="00A64025"/>
    <w:rsid w:val="00A6633E"/>
    <w:rsid w:val="00A66A00"/>
    <w:rsid w:val="00A66D83"/>
    <w:rsid w:val="00A716AC"/>
    <w:rsid w:val="00A72347"/>
    <w:rsid w:val="00A74AC5"/>
    <w:rsid w:val="00A7637B"/>
    <w:rsid w:val="00A80C94"/>
    <w:rsid w:val="00A841A5"/>
    <w:rsid w:val="00A86563"/>
    <w:rsid w:val="00A86CF6"/>
    <w:rsid w:val="00A95B24"/>
    <w:rsid w:val="00AA00AC"/>
    <w:rsid w:val="00AA2FD8"/>
    <w:rsid w:val="00AA4D96"/>
    <w:rsid w:val="00AB119A"/>
    <w:rsid w:val="00AB70ED"/>
    <w:rsid w:val="00AC069C"/>
    <w:rsid w:val="00AC373A"/>
    <w:rsid w:val="00AD4952"/>
    <w:rsid w:val="00AE2CEF"/>
    <w:rsid w:val="00AE7F72"/>
    <w:rsid w:val="00B01B91"/>
    <w:rsid w:val="00B02214"/>
    <w:rsid w:val="00B07B57"/>
    <w:rsid w:val="00B10EDF"/>
    <w:rsid w:val="00B12D1C"/>
    <w:rsid w:val="00B209AE"/>
    <w:rsid w:val="00B230E2"/>
    <w:rsid w:val="00B2467B"/>
    <w:rsid w:val="00B258EB"/>
    <w:rsid w:val="00B30172"/>
    <w:rsid w:val="00B30363"/>
    <w:rsid w:val="00B34EBE"/>
    <w:rsid w:val="00B36B20"/>
    <w:rsid w:val="00B36DB9"/>
    <w:rsid w:val="00B451C3"/>
    <w:rsid w:val="00B531E0"/>
    <w:rsid w:val="00B54348"/>
    <w:rsid w:val="00B558F9"/>
    <w:rsid w:val="00B63EB8"/>
    <w:rsid w:val="00B64BD9"/>
    <w:rsid w:val="00B71415"/>
    <w:rsid w:val="00B73B0F"/>
    <w:rsid w:val="00B80CD1"/>
    <w:rsid w:val="00B85E55"/>
    <w:rsid w:val="00B9226B"/>
    <w:rsid w:val="00B968DE"/>
    <w:rsid w:val="00BA4791"/>
    <w:rsid w:val="00BA50DD"/>
    <w:rsid w:val="00BA6F6B"/>
    <w:rsid w:val="00BB65E5"/>
    <w:rsid w:val="00BB6D7D"/>
    <w:rsid w:val="00BC1301"/>
    <w:rsid w:val="00BC152D"/>
    <w:rsid w:val="00BC61FD"/>
    <w:rsid w:val="00BE102E"/>
    <w:rsid w:val="00BE185B"/>
    <w:rsid w:val="00BF113C"/>
    <w:rsid w:val="00BF72E4"/>
    <w:rsid w:val="00C01BE0"/>
    <w:rsid w:val="00C06ACE"/>
    <w:rsid w:val="00C13D95"/>
    <w:rsid w:val="00C15AE1"/>
    <w:rsid w:val="00C2786D"/>
    <w:rsid w:val="00C32070"/>
    <w:rsid w:val="00C32CE1"/>
    <w:rsid w:val="00C40733"/>
    <w:rsid w:val="00C418C1"/>
    <w:rsid w:val="00C47977"/>
    <w:rsid w:val="00C47FD2"/>
    <w:rsid w:val="00C50401"/>
    <w:rsid w:val="00C5549C"/>
    <w:rsid w:val="00C57253"/>
    <w:rsid w:val="00C636D7"/>
    <w:rsid w:val="00C63A36"/>
    <w:rsid w:val="00C64395"/>
    <w:rsid w:val="00C67185"/>
    <w:rsid w:val="00C7053F"/>
    <w:rsid w:val="00C71673"/>
    <w:rsid w:val="00C73B8F"/>
    <w:rsid w:val="00C77D4B"/>
    <w:rsid w:val="00C81AAA"/>
    <w:rsid w:val="00C8779F"/>
    <w:rsid w:val="00C915E5"/>
    <w:rsid w:val="00C9702C"/>
    <w:rsid w:val="00CA1595"/>
    <w:rsid w:val="00CA65BF"/>
    <w:rsid w:val="00CB02E2"/>
    <w:rsid w:val="00CB2AA4"/>
    <w:rsid w:val="00CC0675"/>
    <w:rsid w:val="00CC2D4C"/>
    <w:rsid w:val="00CD39F1"/>
    <w:rsid w:val="00CD4CE3"/>
    <w:rsid w:val="00CE5EBC"/>
    <w:rsid w:val="00CF0C46"/>
    <w:rsid w:val="00CF1BDA"/>
    <w:rsid w:val="00CF7769"/>
    <w:rsid w:val="00D049E4"/>
    <w:rsid w:val="00D04D96"/>
    <w:rsid w:val="00D13D06"/>
    <w:rsid w:val="00D1536D"/>
    <w:rsid w:val="00D16681"/>
    <w:rsid w:val="00D1679E"/>
    <w:rsid w:val="00D21BAE"/>
    <w:rsid w:val="00D220B1"/>
    <w:rsid w:val="00D22AF4"/>
    <w:rsid w:val="00D246F9"/>
    <w:rsid w:val="00D3040C"/>
    <w:rsid w:val="00D3456D"/>
    <w:rsid w:val="00D375D2"/>
    <w:rsid w:val="00D40B49"/>
    <w:rsid w:val="00D40B7D"/>
    <w:rsid w:val="00D44129"/>
    <w:rsid w:val="00D51958"/>
    <w:rsid w:val="00D52D17"/>
    <w:rsid w:val="00D5386E"/>
    <w:rsid w:val="00D60B3E"/>
    <w:rsid w:val="00D62B88"/>
    <w:rsid w:val="00D6683F"/>
    <w:rsid w:val="00D701A1"/>
    <w:rsid w:val="00D72D42"/>
    <w:rsid w:val="00D831BA"/>
    <w:rsid w:val="00D87608"/>
    <w:rsid w:val="00D8788C"/>
    <w:rsid w:val="00D87FDA"/>
    <w:rsid w:val="00D972C8"/>
    <w:rsid w:val="00DA0FCB"/>
    <w:rsid w:val="00DB4C4A"/>
    <w:rsid w:val="00DB5219"/>
    <w:rsid w:val="00DB700D"/>
    <w:rsid w:val="00DC4057"/>
    <w:rsid w:val="00DC4085"/>
    <w:rsid w:val="00DC5D06"/>
    <w:rsid w:val="00DC6005"/>
    <w:rsid w:val="00DD322D"/>
    <w:rsid w:val="00DD72D7"/>
    <w:rsid w:val="00DD7FBB"/>
    <w:rsid w:val="00DE3601"/>
    <w:rsid w:val="00DE4534"/>
    <w:rsid w:val="00DE74FC"/>
    <w:rsid w:val="00DF0A16"/>
    <w:rsid w:val="00DF49A7"/>
    <w:rsid w:val="00DF673D"/>
    <w:rsid w:val="00DF6A85"/>
    <w:rsid w:val="00E048E2"/>
    <w:rsid w:val="00E1265A"/>
    <w:rsid w:val="00E13DD7"/>
    <w:rsid w:val="00E2002F"/>
    <w:rsid w:val="00E23E97"/>
    <w:rsid w:val="00E3249C"/>
    <w:rsid w:val="00E371E3"/>
    <w:rsid w:val="00E40A00"/>
    <w:rsid w:val="00E41AD0"/>
    <w:rsid w:val="00E473ED"/>
    <w:rsid w:val="00E50757"/>
    <w:rsid w:val="00E51193"/>
    <w:rsid w:val="00E5131B"/>
    <w:rsid w:val="00E53F97"/>
    <w:rsid w:val="00E552DE"/>
    <w:rsid w:val="00E561AB"/>
    <w:rsid w:val="00E56BB2"/>
    <w:rsid w:val="00E640A0"/>
    <w:rsid w:val="00E81FA9"/>
    <w:rsid w:val="00E83AC3"/>
    <w:rsid w:val="00E863AB"/>
    <w:rsid w:val="00E86588"/>
    <w:rsid w:val="00E920DF"/>
    <w:rsid w:val="00E95E5A"/>
    <w:rsid w:val="00E9790C"/>
    <w:rsid w:val="00EA2176"/>
    <w:rsid w:val="00EA2CD7"/>
    <w:rsid w:val="00EA3CC1"/>
    <w:rsid w:val="00EA6C93"/>
    <w:rsid w:val="00EA7A24"/>
    <w:rsid w:val="00EB2A66"/>
    <w:rsid w:val="00EB67E8"/>
    <w:rsid w:val="00EC4113"/>
    <w:rsid w:val="00EC46F9"/>
    <w:rsid w:val="00EC7E57"/>
    <w:rsid w:val="00ED794B"/>
    <w:rsid w:val="00EE1F0D"/>
    <w:rsid w:val="00EE6099"/>
    <w:rsid w:val="00EE71D2"/>
    <w:rsid w:val="00EF2831"/>
    <w:rsid w:val="00EF3AFB"/>
    <w:rsid w:val="00F0410F"/>
    <w:rsid w:val="00F063E4"/>
    <w:rsid w:val="00F11FE1"/>
    <w:rsid w:val="00F12376"/>
    <w:rsid w:val="00F13086"/>
    <w:rsid w:val="00F13C96"/>
    <w:rsid w:val="00F15867"/>
    <w:rsid w:val="00F2499B"/>
    <w:rsid w:val="00F2500A"/>
    <w:rsid w:val="00F254D9"/>
    <w:rsid w:val="00F26829"/>
    <w:rsid w:val="00F3012A"/>
    <w:rsid w:val="00F34163"/>
    <w:rsid w:val="00F3732D"/>
    <w:rsid w:val="00F3761B"/>
    <w:rsid w:val="00F42A3D"/>
    <w:rsid w:val="00F4789A"/>
    <w:rsid w:val="00F47D24"/>
    <w:rsid w:val="00F574F0"/>
    <w:rsid w:val="00F62A98"/>
    <w:rsid w:val="00F717C9"/>
    <w:rsid w:val="00F71C38"/>
    <w:rsid w:val="00F71D6E"/>
    <w:rsid w:val="00F73849"/>
    <w:rsid w:val="00F87F41"/>
    <w:rsid w:val="00F903A8"/>
    <w:rsid w:val="00F96019"/>
    <w:rsid w:val="00F96405"/>
    <w:rsid w:val="00FA1D55"/>
    <w:rsid w:val="00FA259F"/>
    <w:rsid w:val="00FA6B7D"/>
    <w:rsid w:val="00FB22FB"/>
    <w:rsid w:val="00FB5643"/>
    <w:rsid w:val="00FB61BC"/>
    <w:rsid w:val="00FD5EF6"/>
    <w:rsid w:val="00FD65D2"/>
    <w:rsid w:val="00FE0BB3"/>
    <w:rsid w:val="00FE505C"/>
    <w:rsid w:val="00FF3521"/>
    <w:rsid w:val="00FF7CA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D988"/>
  <w15:docId w15:val="{D5FE8401-0282-4BE2-B4D6-92528B5D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3A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B2AA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CB2AA4"/>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B2AA4"/>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CB2AA4"/>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CB2AA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CB2AA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CB2AA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CB2AA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CB2AA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2AA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B2AA4"/>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CB2AA4"/>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CB2AA4"/>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CB2AA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B2AA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B2AA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B2AA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B2AA4"/>
    <w:rPr>
      <w:rFonts w:ascii="Times New Roman" w:eastAsia="SimSun" w:hAnsi="Times New Roman" w:cs="Times New Roman"/>
      <w:b/>
      <w:i/>
      <w:szCs w:val="20"/>
      <w:lang w:val="en-GB"/>
    </w:rPr>
  </w:style>
  <w:style w:type="paragraph" w:styleId="Porat">
    <w:name w:val="footer"/>
    <w:basedOn w:val="prastasis"/>
    <w:link w:val="PoratDiagrama"/>
    <w:uiPriority w:val="99"/>
    <w:rsid w:val="00CB2AA4"/>
    <w:pPr>
      <w:tabs>
        <w:tab w:val="center" w:pos="4536"/>
        <w:tab w:val="right" w:pos="8306"/>
      </w:tabs>
    </w:pPr>
  </w:style>
  <w:style w:type="character" w:customStyle="1" w:styleId="PoratDiagrama">
    <w:name w:val="Poraštė Diagrama"/>
    <w:basedOn w:val="Numatytasispastraiposriftas"/>
    <w:link w:val="Porat"/>
    <w:uiPriority w:val="99"/>
    <w:rsid w:val="00CB2AA4"/>
    <w:rPr>
      <w:rFonts w:ascii="Times New Roman" w:eastAsia="Times New Roman" w:hAnsi="Times New Roman" w:cs="Times New Roman"/>
      <w:snapToGrid w:val="0"/>
      <w:szCs w:val="20"/>
      <w:lang w:val="en-GB"/>
    </w:rPr>
  </w:style>
  <w:style w:type="character" w:customStyle="1" w:styleId="HeaderChar">
    <w:name w:val="Header Char"/>
    <w:rsid w:val="00CB2AA4"/>
    <w:rPr>
      <w:snapToGrid w:val="0"/>
      <w:sz w:val="22"/>
      <w:lang w:val="en-GB" w:eastAsia="en-US"/>
    </w:rPr>
  </w:style>
  <w:style w:type="character" w:styleId="Puslapionumeris">
    <w:name w:val="page number"/>
    <w:uiPriority w:val="99"/>
    <w:rsid w:val="00CB2AA4"/>
    <w:rPr>
      <w:rFonts w:cs="Times New Roman"/>
    </w:rPr>
  </w:style>
  <w:style w:type="character" w:styleId="Hipersaitas">
    <w:name w:val="Hyperlink"/>
    <w:uiPriority w:val="99"/>
    <w:rsid w:val="00CB2AA4"/>
    <w:rPr>
      <w:color w:val="0000FF"/>
      <w:u w:val="single"/>
    </w:rPr>
  </w:style>
  <w:style w:type="paragraph" w:customStyle="1" w:styleId="BodytextAgency">
    <w:name w:val="Body text (Agency)"/>
    <w:basedOn w:val="prastasis"/>
    <w:link w:val="BodytextAgencyChar"/>
    <w:uiPriority w:val="99"/>
    <w:rsid w:val="00CB2AA4"/>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CB2AA4"/>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2463AC"/>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CB2AA4"/>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CB2AA4"/>
    <w:pPr>
      <w:tabs>
        <w:tab w:val="clear" w:pos="567"/>
      </w:tabs>
      <w:spacing w:line="280" w:lineRule="exact"/>
    </w:pPr>
    <w:rPr>
      <w:rFonts w:ascii="Verdana" w:hAnsi="Verdana"/>
      <w:sz w:val="18"/>
    </w:rPr>
  </w:style>
  <w:style w:type="character" w:customStyle="1" w:styleId="tw4winError">
    <w:name w:val="tw4winError"/>
    <w:uiPriority w:val="99"/>
    <w:rsid w:val="00CB2AA4"/>
    <w:rPr>
      <w:rFonts w:ascii="Courier New" w:hAnsi="Courier New"/>
      <w:color w:val="00FF00"/>
      <w:sz w:val="40"/>
    </w:rPr>
  </w:style>
  <w:style w:type="character" w:customStyle="1" w:styleId="tw4winTerm">
    <w:name w:val="tw4winTerm"/>
    <w:uiPriority w:val="99"/>
    <w:rsid w:val="00CB2AA4"/>
    <w:rPr>
      <w:color w:val="0000FF"/>
    </w:rPr>
  </w:style>
  <w:style w:type="character" w:customStyle="1" w:styleId="tw4winPopup">
    <w:name w:val="tw4winPopup"/>
    <w:uiPriority w:val="99"/>
    <w:rsid w:val="00CB2AA4"/>
    <w:rPr>
      <w:rFonts w:ascii="Courier New" w:hAnsi="Courier New"/>
      <w:noProof/>
      <w:color w:val="008000"/>
    </w:rPr>
  </w:style>
  <w:style w:type="character" w:customStyle="1" w:styleId="tw4winJump">
    <w:name w:val="tw4winJump"/>
    <w:uiPriority w:val="99"/>
    <w:rsid w:val="00CB2AA4"/>
    <w:rPr>
      <w:rFonts w:ascii="Courier New" w:hAnsi="Courier New"/>
      <w:noProof/>
      <w:color w:val="008080"/>
    </w:rPr>
  </w:style>
  <w:style w:type="character" w:customStyle="1" w:styleId="tw4winExternal">
    <w:name w:val="tw4winExternal"/>
    <w:uiPriority w:val="99"/>
    <w:rsid w:val="00CB2AA4"/>
    <w:rPr>
      <w:rFonts w:ascii="Courier New" w:hAnsi="Courier New"/>
      <w:noProof/>
      <w:color w:val="808080"/>
    </w:rPr>
  </w:style>
  <w:style w:type="character" w:customStyle="1" w:styleId="tw4winInternal">
    <w:name w:val="tw4winInternal"/>
    <w:uiPriority w:val="99"/>
    <w:rsid w:val="00CB2AA4"/>
    <w:rPr>
      <w:rFonts w:ascii="Courier New" w:hAnsi="Courier New"/>
      <w:noProof/>
      <w:color w:val="FF0000"/>
    </w:rPr>
  </w:style>
  <w:style w:type="character" w:customStyle="1" w:styleId="DONOTTRANSLATE">
    <w:name w:val="DO_NOT_TRANSLATE"/>
    <w:uiPriority w:val="99"/>
    <w:rsid w:val="00CB2AA4"/>
    <w:rPr>
      <w:rFonts w:ascii="Courier New" w:hAnsi="Courier New"/>
      <w:noProof/>
      <w:color w:val="800000"/>
    </w:rPr>
  </w:style>
  <w:style w:type="paragraph" w:styleId="Debesliotekstas">
    <w:name w:val="Balloon Text"/>
    <w:basedOn w:val="prastasis"/>
    <w:link w:val="DebesliotekstasDiagrama"/>
    <w:uiPriority w:val="99"/>
    <w:rsid w:val="00CB2AA4"/>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CB2AA4"/>
    <w:rPr>
      <w:rFonts w:ascii="Tahoma" w:eastAsia="Times New Roman" w:hAnsi="Tahoma" w:cs="Times New Roman"/>
      <w:snapToGrid w:val="0"/>
      <w:sz w:val="16"/>
      <w:szCs w:val="16"/>
      <w:lang w:val="en-GB"/>
    </w:rPr>
  </w:style>
  <w:style w:type="character" w:styleId="Komentaronuoroda">
    <w:name w:val="annotation reference"/>
    <w:uiPriority w:val="99"/>
    <w:rsid w:val="00CB2AA4"/>
    <w:rPr>
      <w:sz w:val="16"/>
      <w:szCs w:val="16"/>
    </w:rPr>
  </w:style>
  <w:style w:type="paragraph" w:styleId="Komentarotekstas">
    <w:name w:val="annotation text"/>
    <w:basedOn w:val="prastasis"/>
    <w:link w:val="KomentarotekstasDiagrama"/>
    <w:uiPriority w:val="99"/>
    <w:rsid w:val="00CB2AA4"/>
    <w:rPr>
      <w:sz w:val="20"/>
    </w:rPr>
  </w:style>
  <w:style w:type="character" w:customStyle="1" w:styleId="KomentarotekstasDiagrama">
    <w:name w:val="Komentaro tekstas Diagrama"/>
    <w:basedOn w:val="Numatytasispastraiposriftas"/>
    <w:link w:val="Komentarotekstas"/>
    <w:uiPriority w:val="99"/>
    <w:rsid w:val="00CB2AA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B2AA4"/>
    <w:rPr>
      <w:b/>
      <w:bCs/>
    </w:rPr>
  </w:style>
  <w:style w:type="character" w:customStyle="1" w:styleId="KomentarotemaDiagrama">
    <w:name w:val="Komentaro tema Diagrama"/>
    <w:basedOn w:val="KomentarotekstasDiagrama"/>
    <w:link w:val="Komentarotema"/>
    <w:uiPriority w:val="99"/>
    <w:rsid w:val="00CB2AA4"/>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CB2AA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B2AA4"/>
    <w:rPr>
      <w:rFonts w:ascii="Courier New" w:hAnsi="Courier New"/>
      <w:vanish/>
      <w:color w:val="800080"/>
      <w:sz w:val="24"/>
      <w:vertAlign w:val="subscript"/>
    </w:rPr>
  </w:style>
  <w:style w:type="paragraph" w:styleId="Antrats">
    <w:name w:val="header"/>
    <w:basedOn w:val="prastasis"/>
    <w:link w:val="AntratsDiagrama"/>
    <w:rsid w:val="00CB2AA4"/>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B2AA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CB2AA4"/>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B2AA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B2AA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B2AA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B2AA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B2AA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B2AA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B2AA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B2AA4"/>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B2AA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B2AA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B2AA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B2AA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B2AA4"/>
    <w:pPr>
      <w:tabs>
        <w:tab w:val="clear" w:pos="720"/>
        <w:tab w:val="num" w:pos="360"/>
      </w:tabs>
      <w:ind w:left="709" w:hanging="425"/>
    </w:pPr>
    <w:rPr>
      <w:sz w:val="22"/>
    </w:rPr>
  </w:style>
  <w:style w:type="paragraph" w:customStyle="1" w:styleId="AHeader3">
    <w:name w:val="AHeader 3"/>
    <w:basedOn w:val="AHeader2"/>
    <w:uiPriority w:val="99"/>
    <w:rsid w:val="00CB2AA4"/>
    <w:pPr>
      <w:ind w:left="1276" w:hanging="567"/>
    </w:pPr>
  </w:style>
  <w:style w:type="paragraph" w:customStyle="1" w:styleId="AHeader2abc">
    <w:name w:val="AHeader 2 abc"/>
    <w:basedOn w:val="AHeader3"/>
    <w:uiPriority w:val="99"/>
    <w:rsid w:val="00CB2AA4"/>
    <w:pPr>
      <w:jc w:val="both"/>
    </w:pPr>
    <w:rPr>
      <w:b w:val="0"/>
      <w:bCs w:val="0"/>
    </w:rPr>
  </w:style>
  <w:style w:type="paragraph" w:customStyle="1" w:styleId="AHeader3abc">
    <w:name w:val="AHeader 3 abc"/>
    <w:basedOn w:val="AHeader2abc"/>
    <w:uiPriority w:val="99"/>
    <w:rsid w:val="00CB2AA4"/>
    <w:pPr>
      <w:ind w:left="1701" w:hanging="425"/>
    </w:pPr>
  </w:style>
  <w:style w:type="paragraph" w:styleId="Pagrindiniotekstotrauka3">
    <w:name w:val="Body Text Indent 3"/>
    <w:basedOn w:val="prastasis"/>
    <w:link w:val="Pagrindiniotekstotrauka3Diagrama"/>
    <w:uiPriority w:val="99"/>
    <w:rsid w:val="00CB2AA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B2AA4"/>
    <w:rPr>
      <w:rFonts w:ascii="Times New Roman" w:eastAsia="SimSun" w:hAnsi="Times New Roman" w:cs="Times New Roman"/>
      <w:szCs w:val="21"/>
      <w:lang w:val="en-GB"/>
    </w:rPr>
  </w:style>
  <w:style w:type="character" w:styleId="Perirtashipersaitas">
    <w:name w:val="FollowedHyperlink"/>
    <w:uiPriority w:val="99"/>
    <w:rsid w:val="00CB2AA4"/>
    <w:rPr>
      <w:rFonts w:cs="Times New Roman"/>
      <w:color w:val="800080"/>
      <w:u w:val="single"/>
    </w:rPr>
  </w:style>
  <w:style w:type="character" w:styleId="Grietas">
    <w:name w:val="Strong"/>
    <w:uiPriority w:val="99"/>
    <w:qFormat/>
    <w:rsid w:val="00CB2AA4"/>
    <w:rPr>
      <w:rFonts w:cs="Times New Roman"/>
      <w:b/>
      <w:bCs/>
    </w:rPr>
  </w:style>
  <w:style w:type="paragraph" w:customStyle="1" w:styleId="TableheadingrowsAgency">
    <w:name w:val="Table heading rows (Agency)"/>
    <w:basedOn w:val="BodytextAgency"/>
    <w:uiPriority w:val="99"/>
    <w:rsid w:val="00CB2AA4"/>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B2AA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B2AA4"/>
    <w:rPr>
      <w:rFonts w:ascii="Courier New" w:eastAsia="SimSun" w:hAnsi="Courier New" w:cs="Times New Roman"/>
      <w:sz w:val="20"/>
      <w:szCs w:val="20"/>
      <w:lang w:val="en-US"/>
    </w:rPr>
  </w:style>
  <w:style w:type="paragraph" w:customStyle="1" w:styleId="Default">
    <w:name w:val="Default"/>
    <w:rsid w:val="002463A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B2AA4"/>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B2AA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B2AA4"/>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B2AA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B2AA4"/>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CB2AA4"/>
    <w:rPr>
      <w:rFonts w:ascii="Times New Roman" w:eastAsia="SimSun" w:hAnsi="Times New Roman" w:cs="Times New Roman"/>
      <w:noProof/>
      <w:sz w:val="20"/>
      <w:szCs w:val="20"/>
      <w:lang w:val="en-GB"/>
    </w:rPr>
  </w:style>
  <w:style w:type="character" w:customStyle="1" w:styleId="CharChar12">
    <w:name w:val="Char Char12"/>
    <w:locked/>
    <w:rsid w:val="00CB2AA4"/>
    <w:rPr>
      <w:snapToGrid w:val="0"/>
      <w:lang w:val="en-GB" w:eastAsia="en-US" w:bidi="ar-SA"/>
    </w:rPr>
  </w:style>
  <w:style w:type="paragraph" w:customStyle="1" w:styleId="Text">
    <w:name w:val="#Text"/>
    <w:basedOn w:val="prastasis"/>
    <w:rsid w:val="00CB2AA4"/>
    <w:pPr>
      <w:tabs>
        <w:tab w:val="clear" w:pos="567"/>
      </w:tabs>
      <w:spacing w:line="240" w:lineRule="auto"/>
    </w:pPr>
    <w:rPr>
      <w:rFonts w:ascii="Arial" w:hAnsi="Arial" w:cs="Arial"/>
      <w:szCs w:val="22"/>
      <w:lang w:val="de-DE"/>
    </w:rPr>
  </w:style>
  <w:style w:type="paragraph" w:customStyle="1" w:styleId="Text0">
    <w:name w:val="Text"/>
    <w:basedOn w:val="prastasis"/>
    <w:rsid w:val="00CB2AA4"/>
    <w:pPr>
      <w:keepLines/>
      <w:tabs>
        <w:tab w:val="clear" w:pos="567"/>
        <w:tab w:val="left" w:pos="284"/>
      </w:tabs>
      <w:spacing w:before="60" w:after="60" w:line="260" w:lineRule="atLeast"/>
    </w:pPr>
    <w:rPr>
      <w:rFonts w:ascii="Arial" w:hAnsi="Arial"/>
    </w:rPr>
  </w:style>
  <w:style w:type="character" w:styleId="Emfaz">
    <w:name w:val="Emphasis"/>
    <w:qFormat/>
    <w:rsid w:val="00CB2AA4"/>
    <w:rPr>
      <w:rFonts w:cs="Times New Roman"/>
      <w:i/>
      <w:iCs/>
    </w:rPr>
  </w:style>
  <w:style w:type="character" w:customStyle="1" w:styleId="HTMLiankstoformatuotasDiagrama">
    <w:name w:val="HTML iš anksto formatuotas Diagrama"/>
    <w:basedOn w:val="Numatytasispastraiposriftas"/>
    <w:link w:val="HTMLiankstoformatuotas"/>
    <w:uiPriority w:val="99"/>
    <w:semiHidden/>
    <w:rsid w:val="00CB2AA4"/>
    <w:rPr>
      <w:rFonts w:ascii="Courier New" w:eastAsia="Calibri" w:hAnsi="Courier New" w:cs="Courier New"/>
      <w:color w:val="000000"/>
      <w:sz w:val="20"/>
      <w:szCs w:val="20"/>
      <w:lang w:val="en-US"/>
    </w:rPr>
  </w:style>
  <w:style w:type="paragraph" w:styleId="HTMLiankstoformatuotas">
    <w:name w:val="HTML Preformatted"/>
    <w:basedOn w:val="prastasis"/>
    <w:link w:val="HTMLiankstoformatuotasDiagrama"/>
    <w:uiPriority w:val="99"/>
    <w:semiHidden/>
    <w:unhideWhenUsed/>
    <w:rsid w:val="00CB2AA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napToGrid/>
      <w:color w:val="000000"/>
      <w:sz w:val="20"/>
      <w:lang w:val="en-US"/>
    </w:rPr>
  </w:style>
  <w:style w:type="paragraph" w:styleId="Sraopastraipa">
    <w:name w:val="List Paragraph"/>
    <w:basedOn w:val="prastasis"/>
    <w:uiPriority w:val="34"/>
    <w:qFormat/>
    <w:rsid w:val="00CB2AA4"/>
    <w:pPr>
      <w:ind w:left="720"/>
      <w:contextualSpacing/>
    </w:pPr>
  </w:style>
  <w:style w:type="paragraph" w:styleId="Pataisymai">
    <w:name w:val="Revision"/>
    <w:hidden/>
    <w:uiPriority w:val="99"/>
    <w:semiHidden/>
    <w:rsid w:val="002463AC"/>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2463A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59"/>
    <w:rsid w:val="002463A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10EDF"/>
    <w:rPr>
      <w:color w:val="605E5C"/>
      <w:shd w:val="clear" w:color="auto" w:fill="E1DFDD"/>
    </w:rPr>
  </w:style>
  <w:style w:type="character" w:customStyle="1" w:styleId="UnresolvedMention2">
    <w:name w:val="Unresolved Mention2"/>
    <w:basedOn w:val="Numatytasispastraiposriftas"/>
    <w:uiPriority w:val="99"/>
    <w:semiHidden/>
    <w:unhideWhenUsed/>
    <w:rsid w:val="0040227D"/>
    <w:rPr>
      <w:color w:val="605E5C"/>
      <w:shd w:val="clear" w:color="auto" w:fill="E1DFDD"/>
    </w:rPr>
  </w:style>
  <w:style w:type="paragraph" w:customStyle="1" w:styleId="paragraph">
    <w:name w:val="paragraph"/>
    <w:basedOn w:val="prastasis"/>
    <w:rsid w:val="0029501F"/>
    <w:pPr>
      <w:tabs>
        <w:tab w:val="clear" w:pos="567"/>
      </w:tabs>
      <w:spacing w:before="100" w:beforeAutospacing="1" w:after="100" w:afterAutospacing="1" w:line="240" w:lineRule="auto"/>
    </w:pPr>
    <w:rPr>
      <w:snapToGrid/>
      <w:sz w:val="24"/>
      <w:szCs w:val="24"/>
      <w:lang w:val="en-US"/>
    </w:rPr>
  </w:style>
  <w:style w:type="character" w:customStyle="1" w:styleId="normaltextrun">
    <w:name w:val="normaltextrun"/>
    <w:basedOn w:val="Numatytasispastraiposriftas"/>
    <w:rsid w:val="0029501F"/>
  </w:style>
  <w:style w:type="character" w:customStyle="1" w:styleId="eop">
    <w:name w:val="eop"/>
    <w:basedOn w:val="Numatytasispastraiposriftas"/>
    <w:rsid w:val="0029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4858">
      <w:bodyDiv w:val="1"/>
      <w:marLeft w:val="0"/>
      <w:marRight w:val="0"/>
      <w:marTop w:val="0"/>
      <w:marBottom w:val="0"/>
      <w:divBdr>
        <w:top w:val="none" w:sz="0" w:space="0" w:color="auto"/>
        <w:left w:val="none" w:sz="0" w:space="0" w:color="auto"/>
        <w:bottom w:val="none" w:sz="0" w:space="0" w:color="auto"/>
        <w:right w:val="none" w:sz="0" w:space="0" w:color="auto"/>
      </w:divBdr>
    </w:div>
    <w:div w:id="189539607">
      <w:bodyDiv w:val="1"/>
      <w:marLeft w:val="0"/>
      <w:marRight w:val="0"/>
      <w:marTop w:val="0"/>
      <w:marBottom w:val="0"/>
      <w:divBdr>
        <w:top w:val="none" w:sz="0" w:space="0" w:color="auto"/>
        <w:left w:val="none" w:sz="0" w:space="0" w:color="auto"/>
        <w:bottom w:val="none" w:sz="0" w:space="0" w:color="auto"/>
        <w:right w:val="none" w:sz="0" w:space="0" w:color="auto"/>
      </w:divBdr>
    </w:div>
    <w:div w:id="244069537">
      <w:bodyDiv w:val="1"/>
      <w:marLeft w:val="0"/>
      <w:marRight w:val="0"/>
      <w:marTop w:val="0"/>
      <w:marBottom w:val="0"/>
      <w:divBdr>
        <w:top w:val="none" w:sz="0" w:space="0" w:color="auto"/>
        <w:left w:val="none" w:sz="0" w:space="0" w:color="auto"/>
        <w:bottom w:val="none" w:sz="0" w:space="0" w:color="auto"/>
        <w:right w:val="none" w:sz="0" w:space="0" w:color="auto"/>
      </w:divBdr>
    </w:div>
    <w:div w:id="254017599">
      <w:bodyDiv w:val="1"/>
      <w:marLeft w:val="0"/>
      <w:marRight w:val="0"/>
      <w:marTop w:val="0"/>
      <w:marBottom w:val="0"/>
      <w:divBdr>
        <w:top w:val="none" w:sz="0" w:space="0" w:color="auto"/>
        <w:left w:val="none" w:sz="0" w:space="0" w:color="auto"/>
        <w:bottom w:val="none" w:sz="0" w:space="0" w:color="auto"/>
        <w:right w:val="none" w:sz="0" w:space="0" w:color="auto"/>
      </w:divBdr>
    </w:div>
    <w:div w:id="349913438">
      <w:bodyDiv w:val="1"/>
      <w:marLeft w:val="0"/>
      <w:marRight w:val="0"/>
      <w:marTop w:val="0"/>
      <w:marBottom w:val="0"/>
      <w:divBdr>
        <w:top w:val="none" w:sz="0" w:space="0" w:color="auto"/>
        <w:left w:val="none" w:sz="0" w:space="0" w:color="auto"/>
        <w:bottom w:val="none" w:sz="0" w:space="0" w:color="auto"/>
        <w:right w:val="none" w:sz="0" w:space="0" w:color="auto"/>
      </w:divBdr>
    </w:div>
    <w:div w:id="416175839">
      <w:bodyDiv w:val="1"/>
      <w:marLeft w:val="0"/>
      <w:marRight w:val="0"/>
      <w:marTop w:val="0"/>
      <w:marBottom w:val="0"/>
      <w:divBdr>
        <w:top w:val="none" w:sz="0" w:space="0" w:color="auto"/>
        <w:left w:val="none" w:sz="0" w:space="0" w:color="auto"/>
        <w:bottom w:val="none" w:sz="0" w:space="0" w:color="auto"/>
        <w:right w:val="none" w:sz="0" w:space="0" w:color="auto"/>
      </w:divBdr>
    </w:div>
    <w:div w:id="469174591">
      <w:bodyDiv w:val="1"/>
      <w:marLeft w:val="0"/>
      <w:marRight w:val="0"/>
      <w:marTop w:val="0"/>
      <w:marBottom w:val="0"/>
      <w:divBdr>
        <w:top w:val="none" w:sz="0" w:space="0" w:color="auto"/>
        <w:left w:val="none" w:sz="0" w:space="0" w:color="auto"/>
        <w:bottom w:val="none" w:sz="0" w:space="0" w:color="auto"/>
        <w:right w:val="none" w:sz="0" w:space="0" w:color="auto"/>
      </w:divBdr>
    </w:div>
    <w:div w:id="481846780">
      <w:bodyDiv w:val="1"/>
      <w:marLeft w:val="0"/>
      <w:marRight w:val="0"/>
      <w:marTop w:val="0"/>
      <w:marBottom w:val="0"/>
      <w:divBdr>
        <w:top w:val="none" w:sz="0" w:space="0" w:color="auto"/>
        <w:left w:val="none" w:sz="0" w:space="0" w:color="auto"/>
        <w:bottom w:val="none" w:sz="0" w:space="0" w:color="auto"/>
        <w:right w:val="none" w:sz="0" w:space="0" w:color="auto"/>
      </w:divBdr>
    </w:div>
    <w:div w:id="510411348">
      <w:bodyDiv w:val="1"/>
      <w:marLeft w:val="0"/>
      <w:marRight w:val="0"/>
      <w:marTop w:val="0"/>
      <w:marBottom w:val="0"/>
      <w:divBdr>
        <w:top w:val="none" w:sz="0" w:space="0" w:color="auto"/>
        <w:left w:val="none" w:sz="0" w:space="0" w:color="auto"/>
        <w:bottom w:val="none" w:sz="0" w:space="0" w:color="auto"/>
        <w:right w:val="none" w:sz="0" w:space="0" w:color="auto"/>
      </w:divBdr>
      <w:divsChild>
        <w:div w:id="1308127664">
          <w:marLeft w:val="0"/>
          <w:marRight w:val="0"/>
          <w:marTop w:val="0"/>
          <w:marBottom w:val="0"/>
          <w:divBdr>
            <w:top w:val="none" w:sz="0" w:space="0" w:color="auto"/>
            <w:left w:val="none" w:sz="0" w:space="0" w:color="auto"/>
            <w:bottom w:val="none" w:sz="0" w:space="0" w:color="auto"/>
            <w:right w:val="none" w:sz="0" w:space="0" w:color="auto"/>
          </w:divBdr>
          <w:divsChild>
            <w:div w:id="159319789">
              <w:marLeft w:val="0"/>
              <w:marRight w:val="0"/>
              <w:marTop w:val="0"/>
              <w:marBottom w:val="0"/>
              <w:divBdr>
                <w:top w:val="none" w:sz="0" w:space="0" w:color="auto"/>
                <w:left w:val="none" w:sz="0" w:space="0" w:color="auto"/>
                <w:bottom w:val="none" w:sz="0" w:space="0" w:color="auto"/>
                <w:right w:val="none" w:sz="0" w:space="0" w:color="auto"/>
              </w:divBdr>
              <w:divsChild>
                <w:div w:id="477309311">
                  <w:marLeft w:val="0"/>
                  <w:marRight w:val="0"/>
                  <w:marTop w:val="0"/>
                  <w:marBottom w:val="0"/>
                  <w:divBdr>
                    <w:top w:val="none" w:sz="0" w:space="0" w:color="auto"/>
                    <w:left w:val="none" w:sz="0" w:space="0" w:color="auto"/>
                    <w:bottom w:val="none" w:sz="0" w:space="0" w:color="auto"/>
                    <w:right w:val="none" w:sz="0" w:space="0" w:color="auto"/>
                  </w:divBdr>
                  <w:divsChild>
                    <w:div w:id="1864636335">
                      <w:marLeft w:val="0"/>
                      <w:marRight w:val="0"/>
                      <w:marTop w:val="0"/>
                      <w:marBottom w:val="0"/>
                      <w:divBdr>
                        <w:top w:val="none" w:sz="0" w:space="0" w:color="auto"/>
                        <w:left w:val="none" w:sz="0" w:space="0" w:color="auto"/>
                        <w:bottom w:val="none" w:sz="0" w:space="0" w:color="auto"/>
                        <w:right w:val="none" w:sz="0" w:space="0" w:color="auto"/>
                      </w:divBdr>
                      <w:divsChild>
                        <w:div w:id="167453571">
                          <w:marLeft w:val="0"/>
                          <w:marRight w:val="0"/>
                          <w:marTop w:val="0"/>
                          <w:marBottom w:val="0"/>
                          <w:divBdr>
                            <w:top w:val="none" w:sz="0" w:space="0" w:color="auto"/>
                            <w:left w:val="none" w:sz="0" w:space="0" w:color="auto"/>
                            <w:bottom w:val="none" w:sz="0" w:space="0" w:color="auto"/>
                            <w:right w:val="none" w:sz="0" w:space="0" w:color="auto"/>
                          </w:divBdr>
                          <w:divsChild>
                            <w:div w:id="14550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70703">
      <w:bodyDiv w:val="1"/>
      <w:marLeft w:val="0"/>
      <w:marRight w:val="0"/>
      <w:marTop w:val="0"/>
      <w:marBottom w:val="0"/>
      <w:divBdr>
        <w:top w:val="none" w:sz="0" w:space="0" w:color="auto"/>
        <w:left w:val="none" w:sz="0" w:space="0" w:color="auto"/>
        <w:bottom w:val="none" w:sz="0" w:space="0" w:color="auto"/>
        <w:right w:val="none" w:sz="0" w:space="0" w:color="auto"/>
      </w:divBdr>
    </w:div>
    <w:div w:id="612130502">
      <w:bodyDiv w:val="1"/>
      <w:marLeft w:val="0"/>
      <w:marRight w:val="0"/>
      <w:marTop w:val="0"/>
      <w:marBottom w:val="0"/>
      <w:divBdr>
        <w:top w:val="none" w:sz="0" w:space="0" w:color="auto"/>
        <w:left w:val="none" w:sz="0" w:space="0" w:color="auto"/>
        <w:bottom w:val="none" w:sz="0" w:space="0" w:color="auto"/>
        <w:right w:val="none" w:sz="0" w:space="0" w:color="auto"/>
      </w:divBdr>
    </w:div>
    <w:div w:id="762260051">
      <w:bodyDiv w:val="1"/>
      <w:marLeft w:val="0"/>
      <w:marRight w:val="0"/>
      <w:marTop w:val="0"/>
      <w:marBottom w:val="0"/>
      <w:divBdr>
        <w:top w:val="none" w:sz="0" w:space="0" w:color="auto"/>
        <w:left w:val="none" w:sz="0" w:space="0" w:color="auto"/>
        <w:bottom w:val="none" w:sz="0" w:space="0" w:color="auto"/>
        <w:right w:val="none" w:sz="0" w:space="0" w:color="auto"/>
      </w:divBdr>
    </w:div>
    <w:div w:id="9723214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766">
          <w:marLeft w:val="0"/>
          <w:marRight w:val="0"/>
          <w:marTop w:val="0"/>
          <w:marBottom w:val="0"/>
          <w:divBdr>
            <w:top w:val="none" w:sz="0" w:space="0" w:color="auto"/>
            <w:left w:val="none" w:sz="0" w:space="0" w:color="auto"/>
            <w:bottom w:val="none" w:sz="0" w:space="0" w:color="auto"/>
            <w:right w:val="none" w:sz="0" w:space="0" w:color="auto"/>
          </w:divBdr>
          <w:divsChild>
            <w:div w:id="1958024419">
              <w:marLeft w:val="0"/>
              <w:marRight w:val="0"/>
              <w:marTop w:val="0"/>
              <w:marBottom w:val="0"/>
              <w:divBdr>
                <w:top w:val="none" w:sz="0" w:space="0" w:color="auto"/>
                <w:left w:val="none" w:sz="0" w:space="0" w:color="auto"/>
                <w:bottom w:val="none" w:sz="0" w:space="0" w:color="auto"/>
                <w:right w:val="none" w:sz="0" w:space="0" w:color="auto"/>
              </w:divBdr>
              <w:divsChild>
                <w:div w:id="1457603145">
                  <w:marLeft w:val="0"/>
                  <w:marRight w:val="0"/>
                  <w:marTop w:val="0"/>
                  <w:marBottom w:val="0"/>
                  <w:divBdr>
                    <w:top w:val="none" w:sz="0" w:space="0" w:color="auto"/>
                    <w:left w:val="none" w:sz="0" w:space="0" w:color="auto"/>
                    <w:bottom w:val="none" w:sz="0" w:space="0" w:color="auto"/>
                    <w:right w:val="none" w:sz="0" w:space="0" w:color="auto"/>
                  </w:divBdr>
                  <w:divsChild>
                    <w:div w:id="2032756305">
                      <w:marLeft w:val="0"/>
                      <w:marRight w:val="0"/>
                      <w:marTop w:val="0"/>
                      <w:marBottom w:val="0"/>
                      <w:divBdr>
                        <w:top w:val="none" w:sz="0" w:space="0" w:color="auto"/>
                        <w:left w:val="none" w:sz="0" w:space="0" w:color="auto"/>
                        <w:bottom w:val="none" w:sz="0" w:space="0" w:color="auto"/>
                        <w:right w:val="none" w:sz="0" w:space="0" w:color="auto"/>
                      </w:divBdr>
                      <w:divsChild>
                        <w:div w:id="607473159">
                          <w:marLeft w:val="0"/>
                          <w:marRight w:val="0"/>
                          <w:marTop w:val="0"/>
                          <w:marBottom w:val="0"/>
                          <w:divBdr>
                            <w:top w:val="none" w:sz="0" w:space="0" w:color="auto"/>
                            <w:left w:val="none" w:sz="0" w:space="0" w:color="auto"/>
                            <w:bottom w:val="none" w:sz="0" w:space="0" w:color="auto"/>
                            <w:right w:val="none" w:sz="0" w:space="0" w:color="auto"/>
                          </w:divBdr>
                          <w:divsChild>
                            <w:div w:id="652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7969">
      <w:bodyDiv w:val="1"/>
      <w:marLeft w:val="0"/>
      <w:marRight w:val="0"/>
      <w:marTop w:val="0"/>
      <w:marBottom w:val="0"/>
      <w:divBdr>
        <w:top w:val="none" w:sz="0" w:space="0" w:color="auto"/>
        <w:left w:val="none" w:sz="0" w:space="0" w:color="auto"/>
        <w:bottom w:val="none" w:sz="0" w:space="0" w:color="auto"/>
        <w:right w:val="none" w:sz="0" w:space="0" w:color="auto"/>
      </w:divBdr>
    </w:div>
    <w:div w:id="1159345153">
      <w:bodyDiv w:val="1"/>
      <w:marLeft w:val="0"/>
      <w:marRight w:val="0"/>
      <w:marTop w:val="0"/>
      <w:marBottom w:val="0"/>
      <w:divBdr>
        <w:top w:val="none" w:sz="0" w:space="0" w:color="auto"/>
        <w:left w:val="none" w:sz="0" w:space="0" w:color="auto"/>
        <w:bottom w:val="none" w:sz="0" w:space="0" w:color="auto"/>
        <w:right w:val="none" w:sz="0" w:space="0" w:color="auto"/>
      </w:divBdr>
    </w:div>
    <w:div w:id="1203323049">
      <w:bodyDiv w:val="1"/>
      <w:marLeft w:val="0"/>
      <w:marRight w:val="0"/>
      <w:marTop w:val="0"/>
      <w:marBottom w:val="0"/>
      <w:divBdr>
        <w:top w:val="none" w:sz="0" w:space="0" w:color="auto"/>
        <w:left w:val="none" w:sz="0" w:space="0" w:color="auto"/>
        <w:bottom w:val="none" w:sz="0" w:space="0" w:color="auto"/>
        <w:right w:val="none" w:sz="0" w:space="0" w:color="auto"/>
      </w:divBdr>
    </w:div>
    <w:div w:id="1209221683">
      <w:bodyDiv w:val="1"/>
      <w:marLeft w:val="0"/>
      <w:marRight w:val="0"/>
      <w:marTop w:val="0"/>
      <w:marBottom w:val="0"/>
      <w:divBdr>
        <w:top w:val="none" w:sz="0" w:space="0" w:color="auto"/>
        <w:left w:val="none" w:sz="0" w:space="0" w:color="auto"/>
        <w:bottom w:val="none" w:sz="0" w:space="0" w:color="auto"/>
        <w:right w:val="none" w:sz="0" w:space="0" w:color="auto"/>
      </w:divBdr>
    </w:div>
    <w:div w:id="1288242461">
      <w:bodyDiv w:val="1"/>
      <w:marLeft w:val="0"/>
      <w:marRight w:val="0"/>
      <w:marTop w:val="0"/>
      <w:marBottom w:val="0"/>
      <w:divBdr>
        <w:top w:val="none" w:sz="0" w:space="0" w:color="auto"/>
        <w:left w:val="none" w:sz="0" w:space="0" w:color="auto"/>
        <w:bottom w:val="none" w:sz="0" w:space="0" w:color="auto"/>
        <w:right w:val="none" w:sz="0" w:space="0" w:color="auto"/>
      </w:divBdr>
    </w:div>
    <w:div w:id="1359164903">
      <w:bodyDiv w:val="1"/>
      <w:marLeft w:val="0"/>
      <w:marRight w:val="0"/>
      <w:marTop w:val="0"/>
      <w:marBottom w:val="0"/>
      <w:divBdr>
        <w:top w:val="none" w:sz="0" w:space="0" w:color="auto"/>
        <w:left w:val="none" w:sz="0" w:space="0" w:color="auto"/>
        <w:bottom w:val="none" w:sz="0" w:space="0" w:color="auto"/>
        <w:right w:val="none" w:sz="0" w:space="0" w:color="auto"/>
      </w:divBdr>
      <w:divsChild>
        <w:div w:id="1729497603">
          <w:marLeft w:val="0"/>
          <w:marRight w:val="0"/>
          <w:marTop w:val="0"/>
          <w:marBottom w:val="0"/>
          <w:divBdr>
            <w:top w:val="none" w:sz="0" w:space="0" w:color="auto"/>
            <w:left w:val="none" w:sz="0" w:space="0" w:color="auto"/>
            <w:bottom w:val="none" w:sz="0" w:space="0" w:color="auto"/>
            <w:right w:val="none" w:sz="0" w:space="0" w:color="auto"/>
          </w:divBdr>
        </w:div>
        <w:div w:id="616058371">
          <w:marLeft w:val="0"/>
          <w:marRight w:val="0"/>
          <w:marTop w:val="0"/>
          <w:marBottom w:val="0"/>
          <w:divBdr>
            <w:top w:val="none" w:sz="0" w:space="0" w:color="auto"/>
            <w:left w:val="none" w:sz="0" w:space="0" w:color="auto"/>
            <w:bottom w:val="none" w:sz="0" w:space="0" w:color="auto"/>
            <w:right w:val="none" w:sz="0" w:space="0" w:color="auto"/>
          </w:divBdr>
        </w:div>
        <w:div w:id="1521118523">
          <w:marLeft w:val="0"/>
          <w:marRight w:val="0"/>
          <w:marTop w:val="0"/>
          <w:marBottom w:val="0"/>
          <w:divBdr>
            <w:top w:val="none" w:sz="0" w:space="0" w:color="auto"/>
            <w:left w:val="none" w:sz="0" w:space="0" w:color="auto"/>
            <w:bottom w:val="none" w:sz="0" w:space="0" w:color="auto"/>
            <w:right w:val="none" w:sz="0" w:space="0" w:color="auto"/>
          </w:divBdr>
        </w:div>
        <w:div w:id="690648817">
          <w:marLeft w:val="0"/>
          <w:marRight w:val="0"/>
          <w:marTop w:val="0"/>
          <w:marBottom w:val="0"/>
          <w:divBdr>
            <w:top w:val="none" w:sz="0" w:space="0" w:color="auto"/>
            <w:left w:val="none" w:sz="0" w:space="0" w:color="auto"/>
            <w:bottom w:val="none" w:sz="0" w:space="0" w:color="auto"/>
            <w:right w:val="none" w:sz="0" w:space="0" w:color="auto"/>
          </w:divBdr>
        </w:div>
        <w:div w:id="966280238">
          <w:marLeft w:val="0"/>
          <w:marRight w:val="0"/>
          <w:marTop w:val="0"/>
          <w:marBottom w:val="0"/>
          <w:divBdr>
            <w:top w:val="none" w:sz="0" w:space="0" w:color="auto"/>
            <w:left w:val="none" w:sz="0" w:space="0" w:color="auto"/>
            <w:bottom w:val="none" w:sz="0" w:space="0" w:color="auto"/>
            <w:right w:val="none" w:sz="0" w:space="0" w:color="auto"/>
          </w:divBdr>
        </w:div>
        <w:div w:id="1030423301">
          <w:marLeft w:val="0"/>
          <w:marRight w:val="0"/>
          <w:marTop w:val="0"/>
          <w:marBottom w:val="0"/>
          <w:divBdr>
            <w:top w:val="none" w:sz="0" w:space="0" w:color="auto"/>
            <w:left w:val="none" w:sz="0" w:space="0" w:color="auto"/>
            <w:bottom w:val="none" w:sz="0" w:space="0" w:color="auto"/>
            <w:right w:val="none" w:sz="0" w:space="0" w:color="auto"/>
          </w:divBdr>
        </w:div>
      </w:divsChild>
    </w:div>
    <w:div w:id="1655454221">
      <w:bodyDiv w:val="1"/>
      <w:marLeft w:val="0"/>
      <w:marRight w:val="0"/>
      <w:marTop w:val="0"/>
      <w:marBottom w:val="0"/>
      <w:divBdr>
        <w:top w:val="none" w:sz="0" w:space="0" w:color="auto"/>
        <w:left w:val="none" w:sz="0" w:space="0" w:color="auto"/>
        <w:bottom w:val="none" w:sz="0" w:space="0" w:color="auto"/>
        <w:right w:val="none" w:sz="0" w:space="0" w:color="auto"/>
      </w:divBdr>
    </w:div>
    <w:div w:id="1687901414">
      <w:bodyDiv w:val="1"/>
      <w:marLeft w:val="0"/>
      <w:marRight w:val="0"/>
      <w:marTop w:val="0"/>
      <w:marBottom w:val="0"/>
      <w:divBdr>
        <w:top w:val="none" w:sz="0" w:space="0" w:color="auto"/>
        <w:left w:val="none" w:sz="0" w:space="0" w:color="auto"/>
        <w:bottom w:val="none" w:sz="0" w:space="0" w:color="auto"/>
        <w:right w:val="none" w:sz="0" w:space="0" w:color="auto"/>
      </w:divBdr>
      <w:divsChild>
        <w:div w:id="1422264837">
          <w:marLeft w:val="0"/>
          <w:marRight w:val="0"/>
          <w:marTop w:val="0"/>
          <w:marBottom w:val="0"/>
          <w:divBdr>
            <w:top w:val="none" w:sz="0" w:space="0" w:color="auto"/>
            <w:left w:val="none" w:sz="0" w:space="0" w:color="auto"/>
            <w:bottom w:val="none" w:sz="0" w:space="0" w:color="auto"/>
            <w:right w:val="none" w:sz="0" w:space="0" w:color="auto"/>
          </w:divBdr>
          <w:divsChild>
            <w:div w:id="471027373">
              <w:marLeft w:val="0"/>
              <w:marRight w:val="0"/>
              <w:marTop w:val="0"/>
              <w:marBottom w:val="0"/>
              <w:divBdr>
                <w:top w:val="none" w:sz="0" w:space="0" w:color="auto"/>
                <w:left w:val="none" w:sz="0" w:space="0" w:color="auto"/>
                <w:bottom w:val="none" w:sz="0" w:space="0" w:color="auto"/>
                <w:right w:val="none" w:sz="0" w:space="0" w:color="auto"/>
              </w:divBdr>
            </w:div>
          </w:divsChild>
        </w:div>
        <w:div w:id="2121293688">
          <w:marLeft w:val="0"/>
          <w:marRight w:val="0"/>
          <w:marTop w:val="0"/>
          <w:marBottom w:val="0"/>
          <w:divBdr>
            <w:top w:val="none" w:sz="0" w:space="0" w:color="auto"/>
            <w:left w:val="none" w:sz="0" w:space="0" w:color="auto"/>
            <w:bottom w:val="none" w:sz="0" w:space="0" w:color="auto"/>
            <w:right w:val="none" w:sz="0" w:space="0" w:color="auto"/>
          </w:divBdr>
          <w:divsChild>
            <w:div w:id="1822500546">
              <w:marLeft w:val="0"/>
              <w:marRight w:val="0"/>
              <w:marTop w:val="0"/>
              <w:marBottom w:val="0"/>
              <w:divBdr>
                <w:top w:val="none" w:sz="0" w:space="0" w:color="auto"/>
                <w:left w:val="none" w:sz="0" w:space="0" w:color="auto"/>
                <w:bottom w:val="none" w:sz="0" w:space="0" w:color="auto"/>
                <w:right w:val="none" w:sz="0" w:space="0" w:color="auto"/>
              </w:divBdr>
            </w:div>
          </w:divsChild>
        </w:div>
        <w:div w:id="526064564">
          <w:marLeft w:val="0"/>
          <w:marRight w:val="0"/>
          <w:marTop w:val="0"/>
          <w:marBottom w:val="0"/>
          <w:divBdr>
            <w:top w:val="none" w:sz="0" w:space="0" w:color="auto"/>
            <w:left w:val="none" w:sz="0" w:space="0" w:color="auto"/>
            <w:bottom w:val="none" w:sz="0" w:space="0" w:color="auto"/>
            <w:right w:val="none" w:sz="0" w:space="0" w:color="auto"/>
          </w:divBdr>
          <w:divsChild>
            <w:div w:id="802843002">
              <w:marLeft w:val="0"/>
              <w:marRight w:val="0"/>
              <w:marTop w:val="0"/>
              <w:marBottom w:val="0"/>
              <w:divBdr>
                <w:top w:val="none" w:sz="0" w:space="0" w:color="auto"/>
                <w:left w:val="none" w:sz="0" w:space="0" w:color="auto"/>
                <w:bottom w:val="none" w:sz="0" w:space="0" w:color="auto"/>
                <w:right w:val="none" w:sz="0" w:space="0" w:color="auto"/>
              </w:divBdr>
            </w:div>
          </w:divsChild>
        </w:div>
        <w:div w:id="1313411229">
          <w:marLeft w:val="0"/>
          <w:marRight w:val="0"/>
          <w:marTop w:val="0"/>
          <w:marBottom w:val="0"/>
          <w:divBdr>
            <w:top w:val="none" w:sz="0" w:space="0" w:color="auto"/>
            <w:left w:val="none" w:sz="0" w:space="0" w:color="auto"/>
            <w:bottom w:val="none" w:sz="0" w:space="0" w:color="auto"/>
            <w:right w:val="none" w:sz="0" w:space="0" w:color="auto"/>
          </w:divBdr>
          <w:divsChild>
            <w:div w:id="1288588479">
              <w:marLeft w:val="0"/>
              <w:marRight w:val="0"/>
              <w:marTop w:val="0"/>
              <w:marBottom w:val="0"/>
              <w:divBdr>
                <w:top w:val="none" w:sz="0" w:space="0" w:color="auto"/>
                <w:left w:val="none" w:sz="0" w:space="0" w:color="auto"/>
                <w:bottom w:val="none" w:sz="0" w:space="0" w:color="auto"/>
                <w:right w:val="none" w:sz="0" w:space="0" w:color="auto"/>
              </w:divBdr>
            </w:div>
          </w:divsChild>
        </w:div>
        <w:div w:id="71972573">
          <w:marLeft w:val="0"/>
          <w:marRight w:val="0"/>
          <w:marTop w:val="0"/>
          <w:marBottom w:val="0"/>
          <w:divBdr>
            <w:top w:val="none" w:sz="0" w:space="0" w:color="auto"/>
            <w:left w:val="none" w:sz="0" w:space="0" w:color="auto"/>
            <w:bottom w:val="none" w:sz="0" w:space="0" w:color="auto"/>
            <w:right w:val="none" w:sz="0" w:space="0" w:color="auto"/>
          </w:divBdr>
          <w:divsChild>
            <w:div w:id="1848713842">
              <w:marLeft w:val="0"/>
              <w:marRight w:val="0"/>
              <w:marTop w:val="0"/>
              <w:marBottom w:val="0"/>
              <w:divBdr>
                <w:top w:val="none" w:sz="0" w:space="0" w:color="auto"/>
                <w:left w:val="none" w:sz="0" w:space="0" w:color="auto"/>
                <w:bottom w:val="none" w:sz="0" w:space="0" w:color="auto"/>
                <w:right w:val="none" w:sz="0" w:space="0" w:color="auto"/>
              </w:divBdr>
            </w:div>
          </w:divsChild>
        </w:div>
        <w:div w:id="54402477">
          <w:marLeft w:val="0"/>
          <w:marRight w:val="0"/>
          <w:marTop w:val="0"/>
          <w:marBottom w:val="0"/>
          <w:divBdr>
            <w:top w:val="none" w:sz="0" w:space="0" w:color="auto"/>
            <w:left w:val="none" w:sz="0" w:space="0" w:color="auto"/>
            <w:bottom w:val="none" w:sz="0" w:space="0" w:color="auto"/>
            <w:right w:val="none" w:sz="0" w:space="0" w:color="auto"/>
          </w:divBdr>
          <w:divsChild>
            <w:div w:id="1561594440">
              <w:marLeft w:val="0"/>
              <w:marRight w:val="0"/>
              <w:marTop w:val="0"/>
              <w:marBottom w:val="0"/>
              <w:divBdr>
                <w:top w:val="none" w:sz="0" w:space="0" w:color="auto"/>
                <w:left w:val="none" w:sz="0" w:space="0" w:color="auto"/>
                <w:bottom w:val="none" w:sz="0" w:space="0" w:color="auto"/>
                <w:right w:val="none" w:sz="0" w:space="0" w:color="auto"/>
              </w:divBdr>
            </w:div>
          </w:divsChild>
        </w:div>
        <w:div w:id="1912813136">
          <w:marLeft w:val="0"/>
          <w:marRight w:val="0"/>
          <w:marTop w:val="0"/>
          <w:marBottom w:val="0"/>
          <w:divBdr>
            <w:top w:val="none" w:sz="0" w:space="0" w:color="auto"/>
            <w:left w:val="none" w:sz="0" w:space="0" w:color="auto"/>
            <w:bottom w:val="none" w:sz="0" w:space="0" w:color="auto"/>
            <w:right w:val="none" w:sz="0" w:space="0" w:color="auto"/>
          </w:divBdr>
          <w:divsChild>
            <w:div w:id="289239428">
              <w:marLeft w:val="0"/>
              <w:marRight w:val="0"/>
              <w:marTop w:val="0"/>
              <w:marBottom w:val="0"/>
              <w:divBdr>
                <w:top w:val="none" w:sz="0" w:space="0" w:color="auto"/>
                <w:left w:val="none" w:sz="0" w:space="0" w:color="auto"/>
                <w:bottom w:val="none" w:sz="0" w:space="0" w:color="auto"/>
                <w:right w:val="none" w:sz="0" w:space="0" w:color="auto"/>
              </w:divBdr>
            </w:div>
          </w:divsChild>
        </w:div>
        <w:div w:id="248081160">
          <w:marLeft w:val="0"/>
          <w:marRight w:val="0"/>
          <w:marTop w:val="0"/>
          <w:marBottom w:val="0"/>
          <w:divBdr>
            <w:top w:val="none" w:sz="0" w:space="0" w:color="auto"/>
            <w:left w:val="none" w:sz="0" w:space="0" w:color="auto"/>
            <w:bottom w:val="none" w:sz="0" w:space="0" w:color="auto"/>
            <w:right w:val="none" w:sz="0" w:space="0" w:color="auto"/>
          </w:divBdr>
          <w:divsChild>
            <w:div w:id="1087843735">
              <w:marLeft w:val="0"/>
              <w:marRight w:val="0"/>
              <w:marTop w:val="0"/>
              <w:marBottom w:val="0"/>
              <w:divBdr>
                <w:top w:val="none" w:sz="0" w:space="0" w:color="auto"/>
                <w:left w:val="none" w:sz="0" w:space="0" w:color="auto"/>
                <w:bottom w:val="none" w:sz="0" w:space="0" w:color="auto"/>
                <w:right w:val="none" w:sz="0" w:space="0" w:color="auto"/>
              </w:divBdr>
            </w:div>
          </w:divsChild>
        </w:div>
        <w:div w:id="442657427">
          <w:marLeft w:val="0"/>
          <w:marRight w:val="0"/>
          <w:marTop w:val="0"/>
          <w:marBottom w:val="0"/>
          <w:divBdr>
            <w:top w:val="none" w:sz="0" w:space="0" w:color="auto"/>
            <w:left w:val="none" w:sz="0" w:space="0" w:color="auto"/>
            <w:bottom w:val="none" w:sz="0" w:space="0" w:color="auto"/>
            <w:right w:val="none" w:sz="0" w:space="0" w:color="auto"/>
          </w:divBdr>
          <w:divsChild>
            <w:div w:id="1259095462">
              <w:marLeft w:val="0"/>
              <w:marRight w:val="0"/>
              <w:marTop w:val="0"/>
              <w:marBottom w:val="0"/>
              <w:divBdr>
                <w:top w:val="none" w:sz="0" w:space="0" w:color="auto"/>
                <w:left w:val="none" w:sz="0" w:space="0" w:color="auto"/>
                <w:bottom w:val="none" w:sz="0" w:space="0" w:color="auto"/>
                <w:right w:val="none" w:sz="0" w:space="0" w:color="auto"/>
              </w:divBdr>
            </w:div>
          </w:divsChild>
        </w:div>
        <w:div w:id="1103843770">
          <w:marLeft w:val="0"/>
          <w:marRight w:val="0"/>
          <w:marTop w:val="0"/>
          <w:marBottom w:val="0"/>
          <w:divBdr>
            <w:top w:val="none" w:sz="0" w:space="0" w:color="auto"/>
            <w:left w:val="none" w:sz="0" w:space="0" w:color="auto"/>
            <w:bottom w:val="none" w:sz="0" w:space="0" w:color="auto"/>
            <w:right w:val="none" w:sz="0" w:space="0" w:color="auto"/>
          </w:divBdr>
          <w:divsChild>
            <w:div w:id="690490374">
              <w:marLeft w:val="0"/>
              <w:marRight w:val="0"/>
              <w:marTop w:val="0"/>
              <w:marBottom w:val="0"/>
              <w:divBdr>
                <w:top w:val="none" w:sz="0" w:space="0" w:color="auto"/>
                <w:left w:val="none" w:sz="0" w:space="0" w:color="auto"/>
                <w:bottom w:val="none" w:sz="0" w:space="0" w:color="auto"/>
                <w:right w:val="none" w:sz="0" w:space="0" w:color="auto"/>
              </w:divBdr>
            </w:div>
          </w:divsChild>
        </w:div>
        <w:div w:id="290522680">
          <w:marLeft w:val="0"/>
          <w:marRight w:val="0"/>
          <w:marTop w:val="0"/>
          <w:marBottom w:val="0"/>
          <w:divBdr>
            <w:top w:val="none" w:sz="0" w:space="0" w:color="auto"/>
            <w:left w:val="none" w:sz="0" w:space="0" w:color="auto"/>
            <w:bottom w:val="none" w:sz="0" w:space="0" w:color="auto"/>
            <w:right w:val="none" w:sz="0" w:space="0" w:color="auto"/>
          </w:divBdr>
          <w:divsChild>
            <w:div w:id="1778675743">
              <w:marLeft w:val="0"/>
              <w:marRight w:val="0"/>
              <w:marTop w:val="0"/>
              <w:marBottom w:val="0"/>
              <w:divBdr>
                <w:top w:val="none" w:sz="0" w:space="0" w:color="auto"/>
                <w:left w:val="none" w:sz="0" w:space="0" w:color="auto"/>
                <w:bottom w:val="none" w:sz="0" w:space="0" w:color="auto"/>
                <w:right w:val="none" w:sz="0" w:space="0" w:color="auto"/>
              </w:divBdr>
            </w:div>
          </w:divsChild>
        </w:div>
        <w:div w:id="1523281643">
          <w:marLeft w:val="0"/>
          <w:marRight w:val="0"/>
          <w:marTop w:val="0"/>
          <w:marBottom w:val="0"/>
          <w:divBdr>
            <w:top w:val="none" w:sz="0" w:space="0" w:color="auto"/>
            <w:left w:val="none" w:sz="0" w:space="0" w:color="auto"/>
            <w:bottom w:val="none" w:sz="0" w:space="0" w:color="auto"/>
            <w:right w:val="none" w:sz="0" w:space="0" w:color="auto"/>
          </w:divBdr>
          <w:divsChild>
            <w:div w:id="182981769">
              <w:marLeft w:val="0"/>
              <w:marRight w:val="0"/>
              <w:marTop w:val="0"/>
              <w:marBottom w:val="0"/>
              <w:divBdr>
                <w:top w:val="none" w:sz="0" w:space="0" w:color="auto"/>
                <w:left w:val="none" w:sz="0" w:space="0" w:color="auto"/>
                <w:bottom w:val="none" w:sz="0" w:space="0" w:color="auto"/>
                <w:right w:val="none" w:sz="0" w:space="0" w:color="auto"/>
              </w:divBdr>
            </w:div>
          </w:divsChild>
        </w:div>
        <w:div w:id="439909008">
          <w:marLeft w:val="0"/>
          <w:marRight w:val="0"/>
          <w:marTop w:val="0"/>
          <w:marBottom w:val="0"/>
          <w:divBdr>
            <w:top w:val="none" w:sz="0" w:space="0" w:color="auto"/>
            <w:left w:val="none" w:sz="0" w:space="0" w:color="auto"/>
            <w:bottom w:val="none" w:sz="0" w:space="0" w:color="auto"/>
            <w:right w:val="none" w:sz="0" w:space="0" w:color="auto"/>
          </w:divBdr>
          <w:divsChild>
            <w:div w:id="1467549887">
              <w:marLeft w:val="0"/>
              <w:marRight w:val="0"/>
              <w:marTop w:val="0"/>
              <w:marBottom w:val="0"/>
              <w:divBdr>
                <w:top w:val="none" w:sz="0" w:space="0" w:color="auto"/>
                <w:left w:val="none" w:sz="0" w:space="0" w:color="auto"/>
                <w:bottom w:val="none" w:sz="0" w:space="0" w:color="auto"/>
                <w:right w:val="none" w:sz="0" w:space="0" w:color="auto"/>
              </w:divBdr>
            </w:div>
          </w:divsChild>
        </w:div>
        <w:div w:id="1660188192">
          <w:marLeft w:val="0"/>
          <w:marRight w:val="0"/>
          <w:marTop w:val="0"/>
          <w:marBottom w:val="0"/>
          <w:divBdr>
            <w:top w:val="none" w:sz="0" w:space="0" w:color="auto"/>
            <w:left w:val="none" w:sz="0" w:space="0" w:color="auto"/>
            <w:bottom w:val="none" w:sz="0" w:space="0" w:color="auto"/>
            <w:right w:val="none" w:sz="0" w:space="0" w:color="auto"/>
          </w:divBdr>
          <w:divsChild>
            <w:div w:id="550265288">
              <w:marLeft w:val="0"/>
              <w:marRight w:val="0"/>
              <w:marTop w:val="0"/>
              <w:marBottom w:val="0"/>
              <w:divBdr>
                <w:top w:val="none" w:sz="0" w:space="0" w:color="auto"/>
                <w:left w:val="none" w:sz="0" w:space="0" w:color="auto"/>
                <w:bottom w:val="none" w:sz="0" w:space="0" w:color="auto"/>
                <w:right w:val="none" w:sz="0" w:space="0" w:color="auto"/>
              </w:divBdr>
            </w:div>
          </w:divsChild>
        </w:div>
        <w:div w:id="1025212237">
          <w:marLeft w:val="0"/>
          <w:marRight w:val="0"/>
          <w:marTop w:val="0"/>
          <w:marBottom w:val="0"/>
          <w:divBdr>
            <w:top w:val="none" w:sz="0" w:space="0" w:color="auto"/>
            <w:left w:val="none" w:sz="0" w:space="0" w:color="auto"/>
            <w:bottom w:val="none" w:sz="0" w:space="0" w:color="auto"/>
            <w:right w:val="none" w:sz="0" w:space="0" w:color="auto"/>
          </w:divBdr>
          <w:divsChild>
            <w:div w:id="1110124455">
              <w:marLeft w:val="0"/>
              <w:marRight w:val="0"/>
              <w:marTop w:val="0"/>
              <w:marBottom w:val="0"/>
              <w:divBdr>
                <w:top w:val="none" w:sz="0" w:space="0" w:color="auto"/>
                <w:left w:val="none" w:sz="0" w:space="0" w:color="auto"/>
                <w:bottom w:val="none" w:sz="0" w:space="0" w:color="auto"/>
                <w:right w:val="none" w:sz="0" w:space="0" w:color="auto"/>
              </w:divBdr>
            </w:div>
          </w:divsChild>
        </w:div>
        <w:div w:id="227807572">
          <w:marLeft w:val="0"/>
          <w:marRight w:val="0"/>
          <w:marTop w:val="0"/>
          <w:marBottom w:val="0"/>
          <w:divBdr>
            <w:top w:val="none" w:sz="0" w:space="0" w:color="auto"/>
            <w:left w:val="none" w:sz="0" w:space="0" w:color="auto"/>
            <w:bottom w:val="none" w:sz="0" w:space="0" w:color="auto"/>
            <w:right w:val="none" w:sz="0" w:space="0" w:color="auto"/>
          </w:divBdr>
          <w:divsChild>
            <w:div w:id="1470049837">
              <w:marLeft w:val="0"/>
              <w:marRight w:val="0"/>
              <w:marTop w:val="0"/>
              <w:marBottom w:val="0"/>
              <w:divBdr>
                <w:top w:val="none" w:sz="0" w:space="0" w:color="auto"/>
                <w:left w:val="none" w:sz="0" w:space="0" w:color="auto"/>
                <w:bottom w:val="none" w:sz="0" w:space="0" w:color="auto"/>
                <w:right w:val="none" w:sz="0" w:space="0" w:color="auto"/>
              </w:divBdr>
            </w:div>
          </w:divsChild>
        </w:div>
        <w:div w:id="1147553029">
          <w:marLeft w:val="0"/>
          <w:marRight w:val="0"/>
          <w:marTop w:val="0"/>
          <w:marBottom w:val="0"/>
          <w:divBdr>
            <w:top w:val="none" w:sz="0" w:space="0" w:color="auto"/>
            <w:left w:val="none" w:sz="0" w:space="0" w:color="auto"/>
            <w:bottom w:val="none" w:sz="0" w:space="0" w:color="auto"/>
            <w:right w:val="none" w:sz="0" w:space="0" w:color="auto"/>
          </w:divBdr>
          <w:divsChild>
            <w:div w:id="1492411504">
              <w:marLeft w:val="0"/>
              <w:marRight w:val="0"/>
              <w:marTop w:val="0"/>
              <w:marBottom w:val="0"/>
              <w:divBdr>
                <w:top w:val="none" w:sz="0" w:space="0" w:color="auto"/>
                <w:left w:val="none" w:sz="0" w:space="0" w:color="auto"/>
                <w:bottom w:val="none" w:sz="0" w:space="0" w:color="auto"/>
                <w:right w:val="none" w:sz="0" w:space="0" w:color="auto"/>
              </w:divBdr>
            </w:div>
          </w:divsChild>
        </w:div>
        <w:div w:id="725615396">
          <w:marLeft w:val="0"/>
          <w:marRight w:val="0"/>
          <w:marTop w:val="0"/>
          <w:marBottom w:val="0"/>
          <w:divBdr>
            <w:top w:val="none" w:sz="0" w:space="0" w:color="auto"/>
            <w:left w:val="none" w:sz="0" w:space="0" w:color="auto"/>
            <w:bottom w:val="none" w:sz="0" w:space="0" w:color="auto"/>
            <w:right w:val="none" w:sz="0" w:space="0" w:color="auto"/>
          </w:divBdr>
          <w:divsChild>
            <w:div w:id="1659269269">
              <w:marLeft w:val="0"/>
              <w:marRight w:val="0"/>
              <w:marTop w:val="0"/>
              <w:marBottom w:val="0"/>
              <w:divBdr>
                <w:top w:val="none" w:sz="0" w:space="0" w:color="auto"/>
                <w:left w:val="none" w:sz="0" w:space="0" w:color="auto"/>
                <w:bottom w:val="none" w:sz="0" w:space="0" w:color="auto"/>
                <w:right w:val="none" w:sz="0" w:space="0" w:color="auto"/>
              </w:divBdr>
            </w:div>
          </w:divsChild>
        </w:div>
        <w:div w:id="1050812269">
          <w:marLeft w:val="0"/>
          <w:marRight w:val="0"/>
          <w:marTop w:val="0"/>
          <w:marBottom w:val="0"/>
          <w:divBdr>
            <w:top w:val="none" w:sz="0" w:space="0" w:color="auto"/>
            <w:left w:val="none" w:sz="0" w:space="0" w:color="auto"/>
            <w:bottom w:val="none" w:sz="0" w:space="0" w:color="auto"/>
            <w:right w:val="none" w:sz="0" w:space="0" w:color="auto"/>
          </w:divBdr>
          <w:divsChild>
            <w:div w:id="176044531">
              <w:marLeft w:val="0"/>
              <w:marRight w:val="0"/>
              <w:marTop w:val="0"/>
              <w:marBottom w:val="0"/>
              <w:divBdr>
                <w:top w:val="none" w:sz="0" w:space="0" w:color="auto"/>
                <w:left w:val="none" w:sz="0" w:space="0" w:color="auto"/>
                <w:bottom w:val="none" w:sz="0" w:space="0" w:color="auto"/>
                <w:right w:val="none" w:sz="0" w:space="0" w:color="auto"/>
              </w:divBdr>
            </w:div>
          </w:divsChild>
        </w:div>
        <w:div w:id="122121644">
          <w:marLeft w:val="0"/>
          <w:marRight w:val="0"/>
          <w:marTop w:val="0"/>
          <w:marBottom w:val="0"/>
          <w:divBdr>
            <w:top w:val="none" w:sz="0" w:space="0" w:color="auto"/>
            <w:left w:val="none" w:sz="0" w:space="0" w:color="auto"/>
            <w:bottom w:val="none" w:sz="0" w:space="0" w:color="auto"/>
            <w:right w:val="none" w:sz="0" w:space="0" w:color="auto"/>
          </w:divBdr>
          <w:divsChild>
            <w:div w:id="1000692292">
              <w:marLeft w:val="0"/>
              <w:marRight w:val="0"/>
              <w:marTop w:val="0"/>
              <w:marBottom w:val="0"/>
              <w:divBdr>
                <w:top w:val="none" w:sz="0" w:space="0" w:color="auto"/>
                <w:left w:val="none" w:sz="0" w:space="0" w:color="auto"/>
                <w:bottom w:val="none" w:sz="0" w:space="0" w:color="auto"/>
                <w:right w:val="none" w:sz="0" w:space="0" w:color="auto"/>
              </w:divBdr>
            </w:div>
          </w:divsChild>
        </w:div>
        <w:div w:id="939794898">
          <w:marLeft w:val="0"/>
          <w:marRight w:val="0"/>
          <w:marTop w:val="0"/>
          <w:marBottom w:val="0"/>
          <w:divBdr>
            <w:top w:val="none" w:sz="0" w:space="0" w:color="auto"/>
            <w:left w:val="none" w:sz="0" w:space="0" w:color="auto"/>
            <w:bottom w:val="none" w:sz="0" w:space="0" w:color="auto"/>
            <w:right w:val="none" w:sz="0" w:space="0" w:color="auto"/>
          </w:divBdr>
          <w:divsChild>
            <w:div w:id="245698946">
              <w:marLeft w:val="0"/>
              <w:marRight w:val="0"/>
              <w:marTop w:val="0"/>
              <w:marBottom w:val="0"/>
              <w:divBdr>
                <w:top w:val="none" w:sz="0" w:space="0" w:color="auto"/>
                <w:left w:val="none" w:sz="0" w:space="0" w:color="auto"/>
                <w:bottom w:val="none" w:sz="0" w:space="0" w:color="auto"/>
                <w:right w:val="none" w:sz="0" w:space="0" w:color="auto"/>
              </w:divBdr>
            </w:div>
          </w:divsChild>
        </w:div>
        <w:div w:id="55008777">
          <w:marLeft w:val="0"/>
          <w:marRight w:val="0"/>
          <w:marTop w:val="0"/>
          <w:marBottom w:val="0"/>
          <w:divBdr>
            <w:top w:val="none" w:sz="0" w:space="0" w:color="auto"/>
            <w:left w:val="none" w:sz="0" w:space="0" w:color="auto"/>
            <w:bottom w:val="none" w:sz="0" w:space="0" w:color="auto"/>
            <w:right w:val="none" w:sz="0" w:space="0" w:color="auto"/>
          </w:divBdr>
          <w:divsChild>
            <w:div w:id="321348361">
              <w:marLeft w:val="0"/>
              <w:marRight w:val="0"/>
              <w:marTop w:val="0"/>
              <w:marBottom w:val="0"/>
              <w:divBdr>
                <w:top w:val="none" w:sz="0" w:space="0" w:color="auto"/>
                <w:left w:val="none" w:sz="0" w:space="0" w:color="auto"/>
                <w:bottom w:val="none" w:sz="0" w:space="0" w:color="auto"/>
                <w:right w:val="none" w:sz="0" w:space="0" w:color="auto"/>
              </w:divBdr>
            </w:div>
          </w:divsChild>
        </w:div>
        <w:div w:id="1809399849">
          <w:marLeft w:val="0"/>
          <w:marRight w:val="0"/>
          <w:marTop w:val="0"/>
          <w:marBottom w:val="0"/>
          <w:divBdr>
            <w:top w:val="none" w:sz="0" w:space="0" w:color="auto"/>
            <w:left w:val="none" w:sz="0" w:space="0" w:color="auto"/>
            <w:bottom w:val="none" w:sz="0" w:space="0" w:color="auto"/>
            <w:right w:val="none" w:sz="0" w:space="0" w:color="auto"/>
          </w:divBdr>
          <w:divsChild>
            <w:div w:id="821240497">
              <w:marLeft w:val="0"/>
              <w:marRight w:val="0"/>
              <w:marTop w:val="0"/>
              <w:marBottom w:val="0"/>
              <w:divBdr>
                <w:top w:val="none" w:sz="0" w:space="0" w:color="auto"/>
                <w:left w:val="none" w:sz="0" w:space="0" w:color="auto"/>
                <w:bottom w:val="none" w:sz="0" w:space="0" w:color="auto"/>
                <w:right w:val="none" w:sz="0" w:space="0" w:color="auto"/>
              </w:divBdr>
            </w:div>
          </w:divsChild>
        </w:div>
        <w:div w:id="924607603">
          <w:marLeft w:val="0"/>
          <w:marRight w:val="0"/>
          <w:marTop w:val="0"/>
          <w:marBottom w:val="0"/>
          <w:divBdr>
            <w:top w:val="none" w:sz="0" w:space="0" w:color="auto"/>
            <w:left w:val="none" w:sz="0" w:space="0" w:color="auto"/>
            <w:bottom w:val="none" w:sz="0" w:space="0" w:color="auto"/>
            <w:right w:val="none" w:sz="0" w:space="0" w:color="auto"/>
          </w:divBdr>
          <w:divsChild>
            <w:div w:id="1922176350">
              <w:marLeft w:val="0"/>
              <w:marRight w:val="0"/>
              <w:marTop w:val="0"/>
              <w:marBottom w:val="0"/>
              <w:divBdr>
                <w:top w:val="none" w:sz="0" w:space="0" w:color="auto"/>
                <w:left w:val="none" w:sz="0" w:space="0" w:color="auto"/>
                <w:bottom w:val="none" w:sz="0" w:space="0" w:color="auto"/>
                <w:right w:val="none" w:sz="0" w:space="0" w:color="auto"/>
              </w:divBdr>
            </w:div>
          </w:divsChild>
        </w:div>
        <w:div w:id="520313953">
          <w:marLeft w:val="0"/>
          <w:marRight w:val="0"/>
          <w:marTop w:val="0"/>
          <w:marBottom w:val="0"/>
          <w:divBdr>
            <w:top w:val="none" w:sz="0" w:space="0" w:color="auto"/>
            <w:left w:val="none" w:sz="0" w:space="0" w:color="auto"/>
            <w:bottom w:val="none" w:sz="0" w:space="0" w:color="auto"/>
            <w:right w:val="none" w:sz="0" w:space="0" w:color="auto"/>
          </w:divBdr>
          <w:divsChild>
            <w:div w:id="1117792039">
              <w:marLeft w:val="0"/>
              <w:marRight w:val="0"/>
              <w:marTop w:val="0"/>
              <w:marBottom w:val="0"/>
              <w:divBdr>
                <w:top w:val="none" w:sz="0" w:space="0" w:color="auto"/>
                <w:left w:val="none" w:sz="0" w:space="0" w:color="auto"/>
                <w:bottom w:val="none" w:sz="0" w:space="0" w:color="auto"/>
                <w:right w:val="none" w:sz="0" w:space="0" w:color="auto"/>
              </w:divBdr>
            </w:div>
          </w:divsChild>
        </w:div>
        <w:div w:id="1747605946">
          <w:marLeft w:val="0"/>
          <w:marRight w:val="0"/>
          <w:marTop w:val="0"/>
          <w:marBottom w:val="0"/>
          <w:divBdr>
            <w:top w:val="none" w:sz="0" w:space="0" w:color="auto"/>
            <w:left w:val="none" w:sz="0" w:space="0" w:color="auto"/>
            <w:bottom w:val="none" w:sz="0" w:space="0" w:color="auto"/>
            <w:right w:val="none" w:sz="0" w:space="0" w:color="auto"/>
          </w:divBdr>
          <w:divsChild>
            <w:div w:id="99617325">
              <w:marLeft w:val="0"/>
              <w:marRight w:val="0"/>
              <w:marTop w:val="0"/>
              <w:marBottom w:val="0"/>
              <w:divBdr>
                <w:top w:val="none" w:sz="0" w:space="0" w:color="auto"/>
                <w:left w:val="none" w:sz="0" w:space="0" w:color="auto"/>
                <w:bottom w:val="none" w:sz="0" w:space="0" w:color="auto"/>
                <w:right w:val="none" w:sz="0" w:space="0" w:color="auto"/>
              </w:divBdr>
            </w:div>
          </w:divsChild>
        </w:div>
        <w:div w:id="1532453151">
          <w:marLeft w:val="0"/>
          <w:marRight w:val="0"/>
          <w:marTop w:val="0"/>
          <w:marBottom w:val="0"/>
          <w:divBdr>
            <w:top w:val="none" w:sz="0" w:space="0" w:color="auto"/>
            <w:left w:val="none" w:sz="0" w:space="0" w:color="auto"/>
            <w:bottom w:val="none" w:sz="0" w:space="0" w:color="auto"/>
            <w:right w:val="none" w:sz="0" w:space="0" w:color="auto"/>
          </w:divBdr>
          <w:divsChild>
            <w:div w:id="1310287007">
              <w:marLeft w:val="0"/>
              <w:marRight w:val="0"/>
              <w:marTop w:val="0"/>
              <w:marBottom w:val="0"/>
              <w:divBdr>
                <w:top w:val="none" w:sz="0" w:space="0" w:color="auto"/>
                <w:left w:val="none" w:sz="0" w:space="0" w:color="auto"/>
                <w:bottom w:val="none" w:sz="0" w:space="0" w:color="auto"/>
                <w:right w:val="none" w:sz="0" w:space="0" w:color="auto"/>
              </w:divBdr>
            </w:div>
          </w:divsChild>
        </w:div>
        <w:div w:id="1674726044">
          <w:marLeft w:val="0"/>
          <w:marRight w:val="0"/>
          <w:marTop w:val="0"/>
          <w:marBottom w:val="0"/>
          <w:divBdr>
            <w:top w:val="none" w:sz="0" w:space="0" w:color="auto"/>
            <w:left w:val="none" w:sz="0" w:space="0" w:color="auto"/>
            <w:bottom w:val="none" w:sz="0" w:space="0" w:color="auto"/>
            <w:right w:val="none" w:sz="0" w:space="0" w:color="auto"/>
          </w:divBdr>
          <w:divsChild>
            <w:div w:id="2129886559">
              <w:marLeft w:val="0"/>
              <w:marRight w:val="0"/>
              <w:marTop w:val="0"/>
              <w:marBottom w:val="0"/>
              <w:divBdr>
                <w:top w:val="none" w:sz="0" w:space="0" w:color="auto"/>
                <w:left w:val="none" w:sz="0" w:space="0" w:color="auto"/>
                <w:bottom w:val="none" w:sz="0" w:space="0" w:color="auto"/>
                <w:right w:val="none" w:sz="0" w:space="0" w:color="auto"/>
              </w:divBdr>
            </w:div>
          </w:divsChild>
        </w:div>
        <w:div w:id="332877431">
          <w:marLeft w:val="0"/>
          <w:marRight w:val="0"/>
          <w:marTop w:val="0"/>
          <w:marBottom w:val="0"/>
          <w:divBdr>
            <w:top w:val="none" w:sz="0" w:space="0" w:color="auto"/>
            <w:left w:val="none" w:sz="0" w:space="0" w:color="auto"/>
            <w:bottom w:val="none" w:sz="0" w:space="0" w:color="auto"/>
            <w:right w:val="none" w:sz="0" w:space="0" w:color="auto"/>
          </w:divBdr>
          <w:divsChild>
            <w:div w:id="1821995126">
              <w:marLeft w:val="0"/>
              <w:marRight w:val="0"/>
              <w:marTop w:val="0"/>
              <w:marBottom w:val="0"/>
              <w:divBdr>
                <w:top w:val="none" w:sz="0" w:space="0" w:color="auto"/>
                <w:left w:val="none" w:sz="0" w:space="0" w:color="auto"/>
                <w:bottom w:val="none" w:sz="0" w:space="0" w:color="auto"/>
                <w:right w:val="none" w:sz="0" w:space="0" w:color="auto"/>
              </w:divBdr>
            </w:div>
          </w:divsChild>
        </w:div>
        <w:div w:id="384260162">
          <w:marLeft w:val="0"/>
          <w:marRight w:val="0"/>
          <w:marTop w:val="0"/>
          <w:marBottom w:val="0"/>
          <w:divBdr>
            <w:top w:val="none" w:sz="0" w:space="0" w:color="auto"/>
            <w:left w:val="none" w:sz="0" w:space="0" w:color="auto"/>
            <w:bottom w:val="none" w:sz="0" w:space="0" w:color="auto"/>
            <w:right w:val="none" w:sz="0" w:space="0" w:color="auto"/>
          </w:divBdr>
          <w:divsChild>
            <w:div w:id="1336423498">
              <w:marLeft w:val="0"/>
              <w:marRight w:val="0"/>
              <w:marTop w:val="0"/>
              <w:marBottom w:val="0"/>
              <w:divBdr>
                <w:top w:val="none" w:sz="0" w:space="0" w:color="auto"/>
                <w:left w:val="none" w:sz="0" w:space="0" w:color="auto"/>
                <w:bottom w:val="none" w:sz="0" w:space="0" w:color="auto"/>
                <w:right w:val="none" w:sz="0" w:space="0" w:color="auto"/>
              </w:divBdr>
            </w:div>
          </w:divsChild>
        </w:div>
        <w:div w:id="1722171961">
          <w:marLeft w:val="0"/>
          <w:marRight w:val="0"/>
          <w:marTop w:val="0"/>
          <w:marBottom w:val="0"/>
          <w:divBdr>
            <w:top w:val="none" w:sz="0" w:space="0" w:color="auto"/>
            <w:left w:val="none" w:sz="0" w:space="0" w:color="auto"/>
            <w:bottom w:val="none" w:sz="0" w:space="0" w:color="auto"/>
            <w:right w:val="none" w:sz="0" w:space="0" w:color="auto"/>
          </w:divBdr>
          <w:divsChild>
            <w:div w:id="2121295618">
              <w:marLeft w:val="0"/>
              <w:marRight w:val="0"/>
              <w:marTop w:val="0"/>
              <w:marBottom w:val="0"/>
              <w:divBdr>
                <w:top w:val="none" w:sz="0" w:space="0" w:color="auto"/>
                <w:left w:val="none" w:sz="0" w:space="0" w:color="auto"/>
                <w:bottom w:val="none" w:sz="0" w:space="0" w:color="auto"/>
                <w:right w:val="none" w:sz="0" w:space="0" w:color="auto"/>
              </w:divBdr>
            </w:div>
          </w:divsChild>
        </w:div>
        <w:div w:id="884022937">
          <w:marLeft w:val="0"/>
          <w:marRight w:val="0"/>
          <w:marTop w:val="0"/>
          <w:marBottom w:val="0"/>
          <w:divBdr>
            <w:top w:val="none" w:sz="0" w:space="0" w:color="auto"/>
            <w:left w:val="none" w:sz="0" w:space="0" w:color="auto"/>
            <w:bottom w:val="none" w:sz="0" w:space="0" w:color="auto"/>
            <w:right w:val="none" w:sz="0" w:space="0" w:color="auto"/>
          </w:divBdr>
          <w:divsChild>
            <w:div w:id="800614011">
              <w:marLeft w:val="0"/>
              <w:marRight w:val="0"/>
              <w:marTop w:val="0"/>
              <w:marBottom w:val="0"/>
              <w:divBdr>
                <w:top w:val="none" w:sz="0" w:space="0" w:color="auto"/>
                <w:left w:val="none" w:sz="0" w:space="0" w:color="auto"/>
                <w:bottom w:val="none" w:sz="0" w:space="0" w:color="auto"/>
                <w:right w:val="none" w:sz="0" w:space="0" w:color="auto"/>
              </w:divBdr>
            </w:div>
          </w:divsChild>
        </w:div>
        <w:div w:id="687604052">
          <w:marLeft w:val="0"/>
          <w:marRight w:val="0"/>
          <w:marTop w:val="0"/>
          <w:marBottom w:val="0"/>
          <w:divBdr>
            <w:top w:val="none" w:sz="0" w:space="0" w:color="auto"/>
            <w:left w:val="none" w:sz="0" w:space="0" w:color="auto"/>
            <w:bottom w:val="none" w:sz="0" w:space="0" w:color="auto"/>
            <w:right w:val="none" w:sz="0" w:space="0" w:color="auto"/>
          </w:divBdr>
          <w:divsChild>
            <w:div w:id="16460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296">
      <w:bodyDiv w:val="1"/>
      <w:marLeft w:val="0"/>
      <w:marRight w:val="0"/>
      <w:marTop w:val="0"/>
      <w:marBottom w:val="0"/>
      <w:divBdr>
        <w:top w:val="none" w:sz="0" w:space="0" w:color="auto"/>
        <w:left w:val="none" w:sz="0" w:space="0" w:color="auto"/>
        <w:bottom w:val="none" w:sz="0" w:space="0" w:color="auto"/>
        <w:right w:val="none" w:sz="0" w:space="0" w:color="auto"/>
      </w:divBdr>
      <w:divsChild>
        <w:div w:id="559169248">
          <w:marLeft w:val="0"/>
          <w:marRight w:val="0"/>
          <w:marTop w:val="0"/>
          <w:marBottom w:val="0"/>
          <w:divBdr>
            <w:top w:val="none" w:sz="0" w:space="0" w:color="auto"/>
            <w:left w:val="none" w:sz="0" w:space="0" w:color="auto"/>
            <w:bottom w:val="none" w:sz="0" w:space="0" w:color="auto"/>
            <w:right w:val="none" w:sz="0" w:space="0" w:color="auto"/>
          </w:divBdr>
          <w:divsChild>
            <w:div w:id="765418236">
              <w:marLeft w:val="0"/>
              <w:marRight w:val="0"/>
              <w:marTop w:val="0"/>
              <w:marBottom w:val="0"/>
              <w:divBdr>
                <w:top w:val="none" w:sz="0" w:space="0" w:color="auto"/>
                <w:left w:val="none" w:sz="0" w:space="0" w:color="auto"/>
                <w:bottom w:val="none" w:sz="0" w:space="0" w:color="auto"/>
                <w:right w:val="none" w:sz="0" w:space="0" w:color="auto"/>
              </w:divBdr>
            </w:div>
          </w:divsChild>
        </w:div>
        <w:div w:id="1722706965">
          <w:marLeft w:val="0"/>
          <w:marRight w:val="0"/>
          <w:marTop w:val="0"/>
          <w:marBottom w:val="0"/>
          <w:divBdr>
            <w:top w:val="none" w:sz="0" w:space="0" w:color="auto"/>
            <w:left w:val="none" w:sz="0" w:space="0" w:color="auto"/>
            <w:bottom w:val="none" w:sz="0" w:space="0" w:color="auto"/>
            <w:right w:val="none" w:sz="0" w:space="0" w:color="auto"/>
          </w:divBdr>
          <w:divsChild>
            <w:div w:id="727723074">
              <w:marLeft w:val="0"/>
              <w:marRight w:val="0"/>
              <w:marTop w:val="0"/>
              <w:marBottom w:val="0"/>
              <w:divBdr>
                <w:top w:val="none" w:sz="0" w:space="0" w:color="auto"/>
                <w:left w:val="none" w:sz="0" w:space="0" w:color="auto"/>
                <w:bottom w:val="none" w:sz="0" w:space="0" w:color="auto"/>
                <w:right w:val="none" w:sz="0" w:space="0" w:color="auto"/>
              </w:divBdr>
            </w:div>
          </w:divsChild>
        </w:div>
        <w:div w:id="1665548616">
          <w:marLeft w:val="0"/>
          <w:marRight w:val="0"/>
          <w:marTop w:val="0"/>
          <w:marBottom w:val="0"/>
          <w:divBdr>
            <w:top w:val="none" w:sz="0" w:space="0" w:color="auto"/>
            <w:left w:val="none" w:sz="0" w:space="0" w:color="auto"/>
            <w:bottom w:val="none" w:sz="0" w:space="0" w:color="auto"/>
            <w:right w:val="none" w:sz="0" w:space="0" w:color="auto"/>
          </w:divBdr>
          <w:divsChild>
            <w:div w:id="2121298581">
              <w:marLeft w:val="0"/>
              <w:marRight w:val="0"/>
              <w:marTop w:val="0"/>
              <w:marBottom w:val="0"/>
              <w:divBdr>
                <w:top w:val="none" w:sz="0" w:space="0" w:color="auto"/>
                <w:left w:val="none" w:sz="0" w:space="0" w:color="auto"/>
                <w:bottom w:val="none" w:sz="0" w:space="0" w:color="auto"/>
                <w:right w:val="none" w:sz="0" w:space="0" w:color="auto"/>
              </w:divBdr>
            </w:div>
          </w:divsChild>
        </w:div>
        <w:div w:id="1546016372">
          <w:marLeft w:val="0"/>
          <w:marRight w:val="0"/>
          <w:marTop w:val="0"/>
          <w:marBottom w:val="0"/>
          <w:divBdr>
            <w:top w:val="none" w:sz="0" w:space="0" w:color="auto"/>
            <w:left w:val="none" w:sz="0" w:space="0" w:color="auto"/>
            <w:bottom w:val="none" w:sz="0" w:space="0" w:color="auto"/>
            <w:right w:val="none" w:sz="0" w:space="0" w:color="auto"/>
          </w:divBdr>
          <w:divsChild>
            <w:div w:id="294873748">
              <w:marLeft w:val="0"/>
              <w:marRight w:val="0"/>
              <w:marTop w:val="0"/>
              <w:marBottom w:val="0"/>
              <w:divBdr>
                <w:top w:val="none" w:sz="0" w:space="0" w:color="auto"/>
                <w:left w:val="none" w:sz="0" w:space="0" w:color="auto"/>
                <w:bottom w:val="none" w:sz="0" w:space="0" w:color="auto"/>
                <w:right w:val="none" w:sz="0" w:space="0" w:color="auto"/>
              </w:divBdr>
            </w:div>
          </w:divsChild>
        </w:div>
        <w:div w:id="920792147">
          <w:marLeft w:val="0"/>
          <w:marRight w:val="0"/>
          <w:marTop w:val="0"/>
          <w:marBottom w:val="0"/>
          <w:divBdr>
            <w:top w:val="none" w:sz="0" w:space="0" w:color="auto"/>
            <w:left w:val="none" w:sz="0" w:space="0" w:color="auto"/>
            <w:bottom w:val="none" w:sz="0" w:space="0" w:color="auto"/>
            <w:right w:val="none" w:sz="0" w:space="0" w:color="auto"/>
          </w:divBdr>
          <w:divsChild>
            <w:div w:id="938369733">
              <w:marLeft w:val="0"/>
              <w:marRight w:val="0"/>
              <w:marTop w:val="0"/>
              <w:marBottom w:val="0"/>
              <w:divBdr>
                <w:top w:val="none" w:sz="0" w:space="0" w:color="auto"/>
                <w:left w:val="none" w:sz="0" w:space="0" w:color="auto"/>
                <w:bottom w:val="none" w:sz="0" w:space="0" w:color="auto"/>
                <w:right w:val="none" w:sz="0" w:space="0" w:color="auto"/>
              </w:divBdr>
            </w:div>
          </w:divsChild>
        </w:div>
        <w:div w:id="1650357832">
          <w:marLeft w:val="0"/>
          <w:marRight w:val="0"/>
          <w:marTop w:val="0"/>
          <w:marBottom w:val="0"/>
          <w:divBdr>
            <w:top w:val="none" w:sz="0" w:space="0" w:color="auto"/>
            <w:left w:val="none" w:sz="0" w:space="0" w:color="auto"/>
            <w:bottom w:val="none" w:sz="0" w:space="0" w:color="auto"/>
            <w:right w:val="none" w:sz="0" w:space="0" w:color="auto"/>
          </w:divBdr>
          <w:divsChild>
            <w:div w:id="176703345">
              <w:marLeft w:val="0"/>
              <w:marRight w:val="0"/>
              <w:marTop w:val="0"/>
              <w:marBottom w:val="0"/>
              <w:divBdr>
                <w:top w:val="none" w:sz="0" w:space="0" w:color="auto"/>
                <w:left w:val="none" w:sz="0" w:space="0" w:color="auto"/>
                <w:bottom w:val="none" w:sz="0" w:space="0" w:color="auto"/>
                <w:right w:val="none" w:sz="0" w:space="0" w:color="auto"/>
              </w:divBdr>
            </w:div>
          </w:divsChild>
        </w:div>
        <w:div w:id="1748697105">
          <w:marLeft w:val="0"/>
          <w:marRight w:val="0"/>
          <w:marTop w:val="0"/>
          <w:marBottom w:val="0"/>
          <w:divBdr>
            <w:top w:val="none" w:sz="0" w:space="0" w:color="auto"/>
            <w:left w:val="none" w:sz="0" w:space="0" w:color="auto"/>
            <w:bottom w:val="none" w:sz="0" w:space="0" w:color="auto"/>
            <w:right w:val="none" w:sz="0" w:space="0" w:color="auto"/>
          </w:divBdr>
          <w:divsChild>
            <w:div w:id="1172187618">
              <w:marLeft w:val="0"/>
              <w:marRight w:val="0"/>
              <w:marTop w:val="0"/>
              <w:marBottom w:val="0"/>
              <w:divBdr>
                <w:top w:val="none" w:sz="0" w:space="0" w:color="auto"/>
                <w:left w:val="none" w:sz="0" w:space="0" w:color="auto"/>
                <w:bottom w:val="none" w:sz="0" w:space="0" w:color="auto"/>
                <w:right w:val="none" w:sz="0" w:space="0" w:color="auto"/>
              </w:divBdr>
            </w:div>
          </w:divsChild>
        </w:div>
        <w:div w:id="1499688150">
          <w:marLeft w:val="0"/>
          <w:marRight w:val="0"/>
          <w:marTop w:val="0"/>
          <w:marBottom w:val="0"/>
          <w:divBdr>
            <w:top w:val="none" w:sz="0" w:space="0" w:color="auto"/>
            <w:left w:val="none" w:sz="0" w:space="0" w:color="auto"/>
            <w:bottom w:val="none" w:sz="0" w:space="0" w:color="auto"/>
            <w:right w:val="none" w:sz="0" w:space="0" w:color="auto"/>
          </w:divBdr>
          <w:divsChild>
            <w:div w:id="361708877">
              <w:marLeft w:val="0"/>
              <w:marRight w:val="0"/>
              <w:marTop w:val="0"/>
              <w:marBottom w:val="0"/>
              <w:divBdr>
                <w:top w:val="none" w:sz="0" w:space="0" w:color="auto"/>
                <w:left w:val="none" w:sz="0" w:space="0" w:color="auto"/>
                <w:bottom w:val="none" w:sz="0" w:space="0" w:color="auto"/>
                <w:right w:val="none" w:sz="0" w:space="0" w:color="auto"/>
              </w:divBdr>
            </w:div>
          </w:divsChild>
        </w:div>
        <w:div w:id="58867833">
          <w:marLeft w:val="0"/>
          <w:marRight w:val="0"/>
          <w:marTop w:val="0"/>
          <w:marBottom w:val="0"/>
          <w:divBdr>
            <w:top w:val="none" w:sz="0" w:space="0" w:color="auto"/>
            <w:left w:val="none" w:sz="0" w:space="0" w:color="auto"/>
            <w:bottom w:val="none" w:sz="0" w:space="0" w:color="auto"/>
            <w:right w:val="none" w:sz="0" w:space="0" w:color="auto"/>
          </w:divBdr>
          <w:divsChild>
            <w:div w:id="2105303207">
              <w:marLeft w:val="0"/>
              <w:marRight w:val="0"/>
              <w:marTop w:val="0"/>
              <w:marBottom w:val="0"/>
              <w:divBdr>
                <w:top w:val="none" w:sz="0" w:space="0" w:color="auto"/>
                <w:left w:val="none" w:sz="0" w:space="0" w:color="auto"/>
                <w:bottom w:val="none" w:sz="0" w:space="0" w:color="auto"/>
                <w:right w:val="none" w:sz="0" w:space="0" w:color="auto"/>
              </w:divBdr>
            </w:div>
          </w:divsChild>
        </w:div>
        <w:div w:id="1020934091">
          <w:marLeft w:val="0"/>
          <w:marRight w:val="0"/>
          <w:marTop w:val="0"/>
          <w:marBottom w:val="0"/>
          <w:divBdr>
            <w:top w:val="none" w:sz="0" w:space="0" w:color="auto"/>
            <w:left w:val="none" w:sz="0" w:space="0" w:color="auto"/>
            <w:bottom w:val="none" w:sz="0" w:space="0" w:color="auto"/>
            <w:right w:val="none" w:sz="0" w:space="0" w:color="auto"/>
          </w:divBdr>
          <w:divsChild>
            <w:div w:id="267281033">
              <w:marLeft w:val="0"/>
              <w:marRight w:val="0"/>
              <w:marTop w:val="0"/>
              <w:marBottom w:val="0"/>
              <w:divBdr>
                <w:top w:val="none" w:sz="0" w:space="0" w:color="auto"/>
                <w:left w:val="none" w:sz="0" w:space="0" w:color="auto"/>
                <w:bottom w:val="none" w:sz="0" w:space="0" w:color="auto"/>
                <w:right w:val="none" w:sz="0" w:space="0" w:color="auto"/>
              </w:divBdr>
            </w:div>
          </w:divsChild>
        </w:div>
        <w:div w:id="2053646407">
          <w:marLeft w:val="0"/>
          <w:marRight w:val="0"/>
          <w:marTop w:val="0"/>
          <w:marBottom w:val="0"/>
          <w:divBdr>
            <w:top w:val="none" w:sz="0" w:space="0" w:color="auto"/>
            <w:left w:val="none" w:sz="0" w:space="0" w:color="auto"/>
            <w:bottom w:val="none" w:sz="0" w:space="0" w:color="auto"/>
            <w:right w:val="none" w:sz="0" w:space="0" w:color="auto"/>
          </w:divBdr>
          <w:divsChild>
            <w:div w:id="2091081518">
              <w:marLeft w:val="0"/>
              <w:marRight w:val="0"/>
              <w:marTop w:val="0"/>
              <w:marBottom w:val="0"/>
              <w:divBdr>
                <w:top w:val="none" w:sz="0" w:space="0" w:color="auto"/>
                <w:left w:val="none" w:sz="0" w:space="0" w:color="auto"/>
                <w:bottom w:val="none" w:sz="0" w:space="0" w:color="auto"/>
                <w:right w:val="none" w:sz="0" w:space="0" w:color="auto"/>
              </w:divBdr>
            </w:div>
          </w:divsChild>
        </w:div>
        <w:div w:id="1362197442">
          <w:marLeft w:val="0"/>
          <w:marRight w:val="0"/>
          <w:marTop w:val="0"/>
          <w:marBottom w:val="0"/>
          <w:divBdr>
            <w:top w:val="none" w:sz="0" w:space="0" w:color="auto"/>
            <w:left w:val="none" w:sz="0" w:space="0" w:color="auto"/>
            <w:bottom w:val="none" w:sz="0" w:space="0" w:color="auto"/>
            <w:right w:val="none" w:sz="0" w:space="0" w:color="auto"/>
          </w:divBdr>
          <w:divsChild>
            <w:div w:id="1080522262">
              <w:marLeft w:val="0"/>
              <w:marRight w:val="0"/>
              <w:marTop w:val="0"/>
              <w:marBottom w:val="0"/>
              <w:divBdr>
                <w:top w:val="none" w:sz="0" w:space="0" w:color="auto"/>
                <w:left w:val="none" w:sz="0" w:space="0" w:color="auto"/>
                <w:bottom w:val="none" w:sz="0" w:space="0" w:color="auto"/>
                <w:right w:val="none" w:sz="0" w:space="0" w:color="auto"/>
              </w:divBdr>
            </w:div>
          </w:divsChild>
        </w:div>
        <w:div w:id="986127005">
          <w:marLeft w:val="0"/>
          <w:marRight w:val="0"/>
          <w:marTop w:val="0"/>
          <w:marBottom w:val="0"/>
          <w:divBdr>
            <w:top w:val="none" w:sz="0" w:space="0" w:color="auto"/>
            <w:left w:val="none" w:sz="0" w:space="0" w:color="auto"/>
            <w:bottom w:val="none" w:sz="0" w:space="0" w:color="auto"/>
            <w:right w:val="none" w:sz="0" w:space="0" w:color="auto"/>
          </w:divBdr>
          <w:divsChild>
            <w:div w:id="2042781053">
              <w:marLeft w:val="0"/>
              <w:marRight w:val="0"/>
              <w:marTop w:val="0"/>
              <w:marBottom w:val="0"/>
              <w:divBdr>
                <w:top w:val="none" w:sz="0" w:space="0" w:color="auto"/>
                <w:left w:val="none" w:sz="0" w:space="0" w:color="auto"/>
                <w:bottom w:val="none" w:sz="0" w:space="0" w:color="auto"/>
                <w:right w:val="none" w:sz="0" w:space="0" w:color="auto"/>
              </w:divBdr>
            </w:div>
          </w:divsChild>
        </w:div>
        <w:div w:id="163130570">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
          </w:divsChild>
        </w:div>
        <w:div w:id="53284240">
          <w:marLeft w:val="0"/>
          <w:marRight w:val="0"/>
          <w:marTop w:val="0"/>
          <w:marBottom w:val="0"/>
          <w:divBdr>
            <w:top w:val="none" w:sz="0" w:space="0" w:color="auto"/>
            <w:left w:val="none" w:sz="0" w:space="0" w:color="auto"/>
            <w:bottom w:val="none" w:sz="0" w:space="0" w:color="auto"/>
            <w:right w:val="none" w:sz="0" w:space="0" w:color="auto"/>
          </w:divBdr>
          <w:divsChild>
            <w:div w:id="1442457396">
              <w:marLeft w:val="0"/>
              <w:marRight w:val="0"/>
              <w:marTop w:val="0"/>
              <w:marBottom w:val="0"/>
              <w:divBdr>
                <w:top w:val="none" w:sz="0" w:space="0" w:color="auto"/>
                <w:left w:val="none" w:sz="0" w:space="0" w:color="auto"/>
                <w:bottom w:val="none" w:sz="0" w:space="0" w:color="auto"/>
                <w:right w:val="none" w:sz="0" w:space="0" w:color="auto"/>
              </w:divBdr>
            </w:div>
          </w:divsChild>
        </w:div>
        <w:div w:id="1929196489">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 w:id="1022633734">
          <w:marLeft w:val="0"/>
          <w:marRight w:val="0"/>
          <w:marTop w:val="0"/>
          <w:marBottom w:val="0"/>
          <w:divBdr>
            <w:top w:val="none" w:sz="0" w:space="0" w:color="auto"/>
            <w:left w:val="none" w:sz="0" w:space="0" w:color="auto"/>
            <w:bottom w:val="none" w:sz="0" w:space="0" w:color="auto"/>
            <w:right w:val="none" w:sz="0" w:space="0" w:color="auto"/>
          </w:divBdr>
          <w:divsChild>
            <w:div w:id="998073409">
              <w:marLeft w:val="0"/>
              <w:marRight w:val="0"/>
              <w:marTop w:val="0"/>
              <w:marBottom w:val="0"/>
              <w:divBdr>
                <w:top w:val="none" w:sz="0" w:space="0" w:color="auto"/>
                <w:left w:val="none" w:sz="0" w:space="0" w:color="auto"/>
                <w:bottom w:val="none" w:sz="0" w:space="0" w:color="auto"/>
                <w:right w:val="none" w:sz="0" w:space="0" w:color="auto"/>
              </w:divBdr>
            </w:div>
          </w:divsChild>
        </w:div>
        <w:div w:id="54820407">
          <w:marLeft w:val="0"/>
          <w:marRight w:val="0"/>
          <w:marTop w:val="0"/>
          <w:marBottom w:val="0"/>
          <w:divBdr>
            <w:top w:val="none" w:sz="0" w:space="0" w:color="auto"/>
            <w:left w:val="none" w:sz="0" w:space="0" w:color="auto"/>
            <w:bottom w:val="none" w:sz="0" w:space="0" w:color="auto"/>
            <w:right w:val="none" w:sz="0" w:space="0" w:color="auto"/>
          </w:divBdr>
          <w:divsChild>
            <w:div w:id="473642098">
              <w:marLeft w:val="0"/>
              <w:marRight w:val="0"/>
              <w:marTop w:val="0"/>
              <w:marBottom w:val="0"/>
              <w:divBdr>
                <w:top w:val="none" w:sz="0" w:space="0" w:color="auto"/>
                <w:left w:val="none" w:sz="0" w:space="0" w:color="auto"/>
                <w:bottom w:val="none" w:sz="0" w:space="0" w:color="auto"/>
                <w:right w:val="none" w:sz="0" w:space="0" w:color="auto"/>
              </w:divBdr>
            </w:div>
          </w:divsChild>
        </w:div>
        <w:div w:id="1949845559">
          <w:marLeft w:val="0"/>
          <w:marRight w:val="0"/>
          <w:marTop w:val="0"/>
          <w:marBottom w:val="0"/>
          <w:divBdr>
            <w:top w:val="none" w:sz="0" w:space="0" w:color="auto"/>
            <w:left w:val="none" w:sz="0" w:space="0" w:color="auto"/>
            <w:bottom w:val="none" w:sz="0" w:space="0" w:color="auto"/>
            <w:right w:val="none" w:sz="0" w:space="0" w:color="auto"/>
          </w:divBdr>
          <w:divsChild>
            <w:div w:id="1122112723">
              <w:marLeft w:val="0"/>
              <w:marRight w:val="0"/>
              <w:marTop w:val="0"/>
              <w:marBottom w:val="0"/>
              <w:divBdr>
                <w:top w:val="none" w:sz="0" w:space="0" w:color="auto"/>
                <w:left w:val="none" w:sz="0" w:space="0" w:color="auto"/>
                <w:bottom w:val="none" w:sz="0" w:space="0" w:color="auto"/>
                <w:right w:val="none" w:sz="0" w:space="0" w:color="auto"/>
              </w:divBdr>
            </w:div>
          </w:divsChild>
        </w:div>
        <w:div w:id="1468157739">
          <w:marLeft w:val="0"/>
          <w:marRight w:val="0"/>
          <w:marTop w:val="0"/>
          <w:marBottom w:val="0"/>
          <w:divBdr>
            <w:top w:val="none" w:sz="0" w:space="0" w:color="auto"/>
            <w:left w:val="none" w:sz="0" w:space="0" w:color="auto"/>
            <w:bottom w:val="none" w:sz="0" w:space="0" w:color="auto"/>
            <w:right w:val="none" w:sz="0" w:space="0" w:color="auto"/>
          </w:divBdr>
          <w:divsChild>
            <w:div w:id="209000252">
              <w:marLeft w:val="0"/>
              <w:marRight w:val="0"/>
              <w:marTop w:val="0"/>
              <w:marBottom w:val="0"/>
              <w:divBdr>
                <w:top w:val="none" w:sz="0" w:space="0" w:color="auto"/>
                <w:left w:val="none" w:sz="0" w:space="0" w:color="auto"/>
                <w:bottom w:val="none" w:sz="0" w:space="0" w:color="auto"/>
                <w:right w:val="none" w:sz="0" w:space="0" w:color="auto"/>
              </w:divBdr>
            </w:div>
          </w:divsChild>
        </w:div>
        <w:div w:id="1972980097">
          <w:marLeft w:val="0"/>
          <w:marRight w:val="0"/>
          <w:marTop w:val="0"/>
          <w:marBottom w:val="0"/>
          <w:divBdr>
            <w:top w:val="none" w:sz="0" w:space="0" w:color="auto"/>
            <w:left w:val="none" w:sz="0" w:space="0" w:color="auto"/>
            <w:bottom w:val="none" w:sz="0" w:space="0" w:color="auto"/>
            <w:right w:val="none" w:sz="0" w:space="0" w:color="auto"/>
          </w:divBdr>
          <w:divsChild>
            <w:div w:id="1302465670">
              <w:marLeft w:val="0"/>
              <w:marRight w:val="0"/>
              <w:marTop w:val="0"/>
              <w:marBottom w:val="0"/>
              <w:divBdr>
                <w:top w:val="none" w:sz="0" w:space="0" w:color="auto"/>
                <w:left w:val="none" w:sz="0" w:space="0" w:color="auto"/>
                <w:bottom w:val="none" w:sz="0" w:space="0" w:color="auto"/>
                <w:right w:val="none" w:sz="0" w:space="0" w:color="auto"/>
              </w:divBdr>
            </w:div>
          </w:divsChild>
        </w:div>
        <w:div w:id="1295058948">
          <w:marLeft w:val="0"/>
          <w:marRight w:val="0"/>
          <w:marTop w:val="0"/>
          <w:marBottom w:val="0"/>
          <w:divBdr>
            <w:top w:val="none" w:sz="0" w:space="0" w:color="auto"/>
            <w:left w:val="none" w:sz="0" w:space="0" w:color="auto"/>
            <w:bottom w:val="none" w:sz="0" w:space="0" w:color="auto"/>
            <w:right w:val="none" w:sz="0" w:space="0" w:color="auto"/>
          </w:divBdr>
          <w:divsChild>
            <w:div w:id="1786849745">
              <w:marLeft w:val="0"/>
              <w:marRight w:val="0"/>
              <w:marTop w:val="0"/>
              <w:marBottom w:val="0"/>
              <w:divBdr>
                <w:top w:val="none" w:sz="0" w:space="0" w:color="auto"/>
                <w:left w:val="none" w:sz="0" w:space="0" w:color="auto"/>
                <w:bottom w:val="none" w:sz="0" w:space="0" w:color="auto"/>
                <w:right w:val="none" w:sz="0" w:space="0" w:color="auto"/>
              </w:divBdr>
            </w:div>
          </w:divsChild>
        </w:div>
        <w:div w:id="1633250988">
          <w:marLeft w:val="0"/>
          <w:marRight w:val="0"/>
          <w:marTop w:val="0"/>
          <w:marBottom w:val="0"/>
          <w:divBdr>
            <w:top w:val="none" w:sz="0" w:space="0" w:color="auto"/>
            <w:left w:val="none" w:sz="0" w:space="0" w:color="auto"/>
            <w:bottom w:val="none" w:sz="0" w:space="0" w:color="auto"/>
            <w:right w:val="none" w:sz="0" w:space="0" w:color="auto"/>
          </w:divBdr>
          <w:divsChild>
            <w:div w:id="117842045">
              <w:marLeft w:val="0"/>
              <w:marRight w:val="0"/>
              <w:marTop w:val="0"/>
              <w:marBottom w:val="0"/>
              <w:divBdr>
                <w:top w:val="none" w:sz="0" w:space="0" w:color="auto"/>
                <w:left w:val="none" w:sz="0" w:space="0" w:color="auto"/>
                <w:bottom w:val="none" w:sz="0" w:space="0" w:color="auto"/>
                <w:right w:val="none" w:sz="0" w:space="0" w:color="auto"/>
              </w:divBdr>
            </w:div>
          </w:divsChild>
        </w:div>
        <w:div w:id="1261134807">
          <w:marLeft w:val="0"/>
          <w:marRight w:val="0"/>
          <w:marTop w:val="0"/>
          <w:marBottom w:val="0"/>
          <w:divBdr>
            <w:top w:val="none" w:sz="0" w:space="0" w:color="auto"/>
            <w:left w:val="none" w:sz="0" w:space="0" w:color="auto"/>
            <w:bottom w:val="none" w:sz="0" w:space="0" w:color="auto"/>
            <w:right w:val="none" w:sz="0" w:space="0" w:color="auto"/>
          </w:divBdr>
          <w:divsChild>
            <w:div w:id="1452552451">
              <w:marLeft w:val="0"/>
              <w:marRight w:val="0"/>
              <w:marTop w:val="0"/>
              <w:marBottom w:val="0"/>
              <w:divBdr>
                <w:top w:val="none" w:sz="0" w:space="0" w:color="auto"/>
                <w:left w:val="none" w:sz="0" w:space="0" w:color="auto"/>
                <w:bottom w:val="none" w:sz="0" w:space="0" w:color="auto"/>
                <w:right w:val="none" w:sz="0" w:space="0" w:color="auto"/>
              </w:divBdr>
            </w:div>
          </w:divsChild>
        </w:div>
        <w:div w:id="569968300">
          <w:marLeft w:val="0"/>
          <w:marRight w:val="0"/>
          <w:marTop w:val="0"/>
          <w:marBottom w:val="0"/>
          <w:divBdr>
            <w:top w:val="none" w:sz="0" w:space="0" w:color="auto"/>
            <w:left w:val="none" w:sz="0" w:space="0" w:color="auto"/>
            <w:bottom w:val="none" w:sz="0" w:space="0" w:color="auto"/>
            <w:right w:val="none" w:sz="0" w:space="0" w:color="auto"/>
          </w:divBdr>
          <w:divsChild>
            <w:div w:id="1402017748">
              <w:marLeft w:val="0"/>
              <w:marRight w:val="0"/>
              <w:marTop w:val="0"/>
              <w:marBottom w:val="0"/>
              <w:divBdr>
                <w:top w:val="none" w:sz="0" w:space="0" w:color="auto"/>
                <w:left w:val="none" w:sz="0" w:space="0" w:color="auto"/>
                <w:bottom w:val="none" w:sz="0" w:space="0" w:color="auto"/>
                <w:right w:val="none" w:sz="0" w:space="0" w:color="auto"/>
              </w:divBdr>
            </w:div>
          </w:divsChild>
        </w:div>
        <w:div w:id="1990358594">
          <w:marLeft w:val="0"/>
          <w:marRight w:val="0"/>
          <w:marTop w:val="0"/>
          <w:marBottom w:val="0"/>
          <w:divBdr>
            <w:top w:val="none" w:sz="0" w:space="0" w:color="auto"/>
            <w:left w:val="none" w:sz="0" w:space="0" w:color="auto"/>
            <w:bottom w:val="none" w:sz="0" w:space="0" w:color="auto"/>
            <w:right w:val="none" w:sz="0" w:space="0" w:color="auto"/>
          </w:divBdr>
          <w:divsChild>
            <w:div w:id="51276130">
              <w:marLeft w:val="0"/>
              <w:marRight w:val="0"/>
              <w:marTop w:val="0"/>
              <w:marBottom w:val="0"/>
              <w:divBdr>
                <w:top w:val="none" w:sz="0" w:space="0" w:color="auto"/>
                <w:left w:val="none" w:sz="0" w:space="0" w:color="auto"/>
                <w:bottom w:val="none" w:sz="0" w:space="0" w:color="auto"/>
                <w:right w:val="none" w:sz="0" w:space="0" w:color="auto"/>
              </w:divBdr>
            </w:div>
          </w:divsChild>
        </w:div>
        <w:div w:id="1396784012">
          <w:marLeft w:val="0"/>
          <w:marRight w:val="0"/>
          <w:marTop w:val="0"/>
          <w:marBottom w:val="0"/>
          <w:divBdr>
            <w:top w:val="none" w:sz="0" w:space="0" w:color="auto"/>
            <w:left w:val="none" w:sz="0" w:space="0" w:color="auto"/>
            <w:bottom w:val="none" w:sz="0" w:space="0" w:color="auto"/>
            <w:right w:val="none" w:sz="0" w:space="0" w:color="auto"/>
          </w:divBdr>
          <w:divsChild>
            <w:div w:id="1579095264">
              <w:marLeft w:val="0"/>
              <w:marRight w:val="0"/>
              <w:marTop w:val="0"/>
              <w:marBottom w:val="0"/>
              <w:divBdr>
                <w:top w:val="none" w:sz="0" w:space="0" w:color="auto"/>
                <w:left w:val="none" w:sz="0" w:space="0" w:color="auto"/>
                <w:bottom w:val="none" w:sz="0" w:space="0" w:color="auto"/>
                <w:right w:val="none" w:sz="0" w:space="0" w:color="auto"/>
              </w:divBdr>
            </w:div>
          </w:divsChild>
        </w:div>
        <w:div w:id="67921207">
          <w:marLeft w:val="0"/>
          <w:marRight w:val="0"/>
          <w:marTop w:val="0"/>
          <w:marBottom w:val="0"/>
          <w:divBdr>
            <w:top w:val="none" w:sz="0" w:space="0" w:color="auto"/>
            <w:left w:val="none" w:sz="0" w:space="0" w:color="auto"/>
            <w:bottom w:val="none" w:sz="0" w:space="0" w:color="auto"/>
            <w:right w:val="none" w:sz="0" w:space="0" w:color="auto"/>
          </w:divBdr>
          <w:divsChild>
            <w:div w:id="2086105960">
              <w:marLeft w:val="0"/>
              <w:marRight w:val="0"/>
              <w:marTop w:val="0"/>
              <w:marBottom w:val="0"/>
              <w:divBdr>
                <w:top w:val="none" w:sz="0" w:space="0" w:color="auto"/>
                <w:left w:val="none" w:sz="0" w:space="0" w:color="auto"/>
                <w:bottom w:val="none" w:sz="0" w:space="0" w:color="auto"/>
                <w:right w:val="none" w:sz="0" w:space="0" w:color="auto"/>
              </w:divBdr>
            </w:div>
          </w:divsChild>
        </w:div>
        <w:div w:id="319046918">
          <w:marLeft w:val="0"/>
          <w:marRight w:val="0"/>
          <w:marTop w:val="0"/>
          <w:marBottom w:val="0"/>
          <w:divBdr>
            <w:top w:val="none" w:sz="0" w:space="0" w:color="auto"/>
            <w:left w:val="none" w:sz="0" w:space="0" w:color="auto"/>
            <w:bottom w:val="none" w:sz="0" w:space="0" w:color="auto"/>
            <w:right w:val="none" w:sz="0" w:space="0" w:color="auto"/>
          </w:divBdr>
          <w:divsChild>
            <w:div w:id="480194323">
              <w:marLeft w:val="0"/>
              <w:marRight w:val="0"/>
              <w:marTop w:val="0"/>
              <w:marBottom w:val="0"/>
              <w:divBdr>
                <w:top w:val="none" w:sz="0" w:space="0" w:color="auto"/>
                <w:left w:val="none" w:sz="0" w:space="0" w:color="auto"/>
                <w:bottom w:val="none" w:sz="0" w:space="0" w:color="auto"/>
                <w:right w:val="none" w:sz="0" w:space="0" w:color="auto"/>
              </w:divBdr>
            </w:div>
          </w:divsChild>
        </w:div>
        <w:div w:id="788360">
          <w:marLeft w:val="0"/>
          <w:marRight w:val="0"/>
          <w:marTop w:val="0"/>
          <w:marBottom w:val="0"/>
          <w:divBdr>
            <w:top w:val="none" w:sz="0" w:space="0" w:color="auto"/>
            <w:left w:val="none" w:sz="0" w:space="0" w:color="auto"/>
            <w:bottom w:val="none" w:sz="0" w:space="0" w:color="auto"/>
            <w:right w:val="none" w:sz="0" w:space="0" w:color="auto"/>
          </w:divBdr>
          <w:divsChild>
            <w:div w:id="464322680">
              <w:marLeft w:val="0"/>
              <w:marRight w:val="0"/>
              <w:marTop w:val="0"/>
              <w:marBottom w:val="0"/>
              <w:divBdr>
                <w:top w:val="none" w:sz="0" w:space="0" w:color="auto"/>
                <w:left w:val="none" w:sz="0" w:space="0" w:color="auto"/>
                <w:bottom w:val="none" w:sz="0" w:space="0" w:color="auto"/>
                <w:right w:val="none" w:sz="0" w:space="0" w:color="auto"/>
              </w:divBdr>
            </w:div>
          </w:divsChild>
        </w:div>
        <w:div w:id="1937667222">
          <w:marLeft w:val="0"/>
          <w:marRight w:val="0"/>
          <w:marTop w:val="0"/>
          <w:marBottom w:val="0"/>
          <w:divBdr>
            <w:top w:val="none" w:sz="0" w:space="0" w:color="auto"/>
            <w:left w:val="none" w:sz="0" w:space="0" w:color="auto"/>
            <w:bottom w:val="none" w:sz="0" w:space="0" w:color="auto"/>
            <w:right w:val="none" w:sz="0" w:space="0" w:color="auto"/>
          </w:divBdr>
          <w:divsChild>
            <w:div w:id="77219468">
              <w:marLeft w:val="0"/>
              <w:marRight w:val="0"/>
              <w:marTop w:val="0"/>
              <w:marBottom w:val="0"/>
              <w:divBdr>
                <w:top w:val="none" w:sz="0" w:space="0" w:color="auto"/>
                <w:left w:val="none" w:sz="0" w:space="0" w:color="auto"/>
                <w:bottom w:val="none" w:sz="0" w:space="0" w:color="auto"/>
                <w:right w:val="none" w:sz="0" w:space="0" w:color="auto"/>
              </w:divBdr>
            </w:div>
          </w:divsChild>
        </w:div>
        <w:div w:id="1568608268">
          <w:marLeft w:val="0"/>
          <w:marRight w:val="0"/>
          <w:marTop w:val="0"/>
          <w:marBottom w:val="0"/>
          <w:divBdr>
            <w:top w:val="none" w:sz="0" w:space="0" w:color="auto"/>
            <w:left w:val="none" w:sz="0" w:space="0" w:color="auto"/>
            <w:bottom w:val="none" w:sz="0" w:space="0" w:color="auto"/>
            <w:right w:val="none" w:sz="0" w:space="0" w:color="auto"/>
          </w:divBdr>
          <w:divsChild>
            <w:div w:id="1153835433">
              <w:marLeft w:val="0"/>
              <w:marRight w:val="0"/>
              <w:marTop w:val="0"/>
              <w:marBottom w:val="0"/>
              <w:divBdr>
                <w:top w:val="none" w:sz="0" w:space="0" w:color="auto"/>
                <w:left w:val="none" w:sz="0" w:space="0" w:color="auto"/>
                <w:bottom w:val="none" w:sz="0" w:space="0" w:color="auto"/>
                <w:right w:val="none" w:sz="0" w:space="0" w:color="auto"/>
              </w:divBdr>
            </w:div>
          </w:divsChild>
        </w:div>
        <w:div w:id="1981568976">
          <w:marLeft w:val="0"/>
          <w:marRight w:val="0"/>
          <w:marTop w:val="0"/>
          <w:marBottom w:val="0"/>
          <w:divBdr>
            <w:top w:val="none" w:sz="0" w:space="0" w:color="auto"/>
            <w:left w:val="none" w:sz="0" w:space="0" w:color="auto"/>
            <w:bottom w:val="none" w:sz="0" w:space="0" w:color="auto"/>
            <w:right w:val="none" w:sz="0" w:space="0" w:color="auto"/>
          </w:divBdr>
          <w:divsChild>
            <w:div w:id="7068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42036">
      <w:bodyDiv w:val="1"/>
      <w:marLeft w:val="0"/>
      <w:marRight w:val="0"/>
      <w:marTop w:val="0"/>
      <w:marBottom w:val="0"/>
      <w:divBdr>
        <w:top w:val="none" w:sz="0" w:space="0" w:color="auto"/>
        <w:left w:val="none" w:sz="0" w:space="0" w:color="auto"/>
        <w:bottom w:val="none" w:sz="0" w:space="0" w:color="auto"/>
        <w:right w:val="none" w:sz="0" w:space="0" w:color="auto"/>
      </w:divBdr>
      <w:divsChild>
        <w:div w:id="2117938669">
          <w:marLeft w:val="0"/>
          <w:marRight w:val="0"/>
          <w:marTop w:val="0"/>
          <w:marBottom w:val="0"/>
          <w:divBdr>
            <w:top w:val="none" w:sz="0" w:space="0" w:color="auto"/>
            <w:left w:val="none" w:sz="0" w:space="0" w:color="auto"/>
            <w:bottom w:val="none" w:sz="0" w:space="0" w:color="auto"/>
            <w:right w:val="none" w:sz="0" w:space="0" w:color="auto"/>
          </w:divBdr>
        </w:div>
        <w:div w:id="58401488">
          <w:marLeft w:val="0"/>
          <w:marRight w:val="0"/>
          <w:marTop w:val="0"/>
          <w:marBottom w:val="0"/>
          <w:divBdr>
            <w:top w:val="none" w:sz="0" w:space="0" w:color="auto"/>
            <w:left w:val="none" w:sz="0" w:space="0" w:color="auto"/>
            <w:bottom w:val="none" w:sz="0" w:space="0" w:color="auto"/>
            <w:right w:val="none" w:sz="0" w:space="0" w:color="auto"/>
          </w:divBdr>
        </w:div>
        <w:div w:id="487285685">
          <w:marLeft w:val="0"/>
          <w:marRight w:val="0"/>
          <w:marTop w:val="0"/>
          <w:marBottom w:val="0"/>
          <w:divBdr>
            <w:top w:val="none" w:sz="0" w:space="0" w:color="auto"/>
            <w:left w:val="none" w:sz="0" w:space="0" w:color="auto"/>
            <w:bottom w:val="none" w:sz="0" w:space="0" w:color="auto"/>
            <w:right w:val="none" w:sz="0" w:space="0" w:color="auto"/>
          </w:divBdr>
        </w:div>
        <w:div w:id="1008097266">
          <w:marLeft w:val="0"/>
          <w:marRight w:val="0"/>
          <w:marTop w:val="0"/>
          <w:marBottom w:val="0"/>
          <w:divBdr>
            <w:top w:val="none" w:sz="0" w:space="0" w:color="auto"/>
            <w:left w:val="none" w:sz="0" w:space="0" w:color="auto"/>
            <w:bottom w:val="none" w:sz="0" w:space="0" w:color="auto"/>
            <w:right w:val="none" w:sz="0" w:space="0" w:color="auto"/>
          </w:divBdr>
        </w:div>
        <w:div w:id="213170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525029b5-868e-4932-a2f1-2267ab1d00cd" xsi:nil="true"/>
    <lcf76f155ced4ddcb4097134ff3c332f xmlns="dbf2eccc-375d-4251-95f3-c31d8c476153">
      <Terms xmlns="http://schemas.microsoft.com/office/infopath/2007/PartnerControls"/>
    </lcf76f155ced4ddcb4097134ff3c332f>
    <_Flow_SignoffStatus xmlns="dbf2eccc-375d-4251-95f3-c31d8c476153" xsi:nil="true"/>
  </documentManagement>
</p:properties>
</file>

<file path=customXml/itemProps1.xml><?xml version="1.0" encoding="utf-8"?>
<ds:datastoreItem xmlns:ds="http://schemas.openxmlformats.org/officeDocument/2006/customXml" ds:itemID="{6006B408-DB6A-4518-B4FD-69788E9D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30A26-0380-4721-B10C-9427E617E9B8}">
  <ds:schemaRefs>
    <ds:schemaRef ds:uri="http://schemas.microsoft.com/sharepoint/v3/contenttype/forms"/>
  </ds:schemaRefs>
</ds:datastoreItem>
</file>

<file path=customXml/itemProps3.xml><?xml version="1.0" encoding="utf-8"?>
<ds:datastoreItem xmlns:ds="http://schemas.openxmlformats.org/officeDocument/2006/customXml" ds:itemID="{5003C4C7-FE41-4F99-A055-E6035764C680}">
  <ds:schemaRefs>
    <ds:schemaRef ds:uri="http://schemas.openxmlformats.org/officeDocument/2006/bibliography"/>
  </ds:schemaRefs>
</ds:datastoreItem>
</file>

<file path=customXml/itemProps4.xml><?xml version="1.0" encoding="utf-8"?>
<ds:datastoreItem xmlns:ds="http://schemas.openxmlformats.org/officeDocument/2006/customXml" ds:itemID="{12B32127-2630-4792-8B21-BD8BF8D64AC2}">
  <ds:schemaRefs>
    <ds:schemaRef ds:uri="http://schemas.microsoft.com/office/2006/metadata/properties"/>
    <ds:schemaRef ds:uri="525029b5-868e-4932-a2f1-2267ab1d00cd"/>
    <ds:schemaRef ds:uri="dbf2eccc-375d-4251-95f3-c31d8c47615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17759</Words>
  <Characters>10124</Characters>
  <Application>Microsoft Office Word</Application>
  <DocSecurity>0</DocSecurity>
  <Lines>84</Lines>
  <Paragraphs>55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Zuklijiene</dc:creator>
  <cp:lastModifiedBy>Albina Burkauskaitė</cp:lastModifiedBy>
  <cp:revision>3</cp:revision>
  <dcterms:created xsi:type="dcterms:W3CDTF">2026-03-20T12:15:00Z</dcterms:created>
  <dcterms:modified xsi:type="dcterms:W3CDTF">2026-03-20T12:19:00Z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