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11EE" w14:textId="77777777" w:rsidR="00670654" w:rsidRPr="001E7262" w:rsidRDefault="00670654" w:rsidP="00670654">
      <w:pPr>
        <w:tabs>
          <w:tab w:val="left" w:pos="567"/>
        </w:tabs>
        <w:spacing w:after="0" w:line="240" w:lineRule="auto"/>
        <w:jc w:val="center"/>
        <w:rPr>
          <w:rFonts w:ascii="Times New Roman" w:eastAsia="Calibri" w:hAnsi="Times New Roman" w:cs="Times New Roman"/>
          <w:b/>
        </w:rPr>
      </w:pPr>
      <w:r w:rsidRPr="001E7262">
        <w:rPr>
          <w:rFonts w:ascii="Times New Roman" w:eastAsia="Calibri" w:hAnsi="Times New Roman" w:cs="Times New Roman"/>
          <w:b/>
        </w:rPr>
        <w:t>Pakuotės lapelis: informacija vartotojui</w:t>
      </w:r>
    </w:p>
    <w:p w14:paraId="507A974D" w14:textId="77777777" w:rsidR="00670654" w:rsidRPr="001E7262" w:rsidRDefault="00670654" w:rsidP="00670654">
      <w:pPr>
        <w:tabs>
          <w:tab w:val="left" w:pos="567"/>
        </w:tabs>
        <w:spacing w:after="0" w:line="240" w:lineRule="auto"/>
        <w:jc w:val="center"/>
        <w:rPr>
          <w:rFonts w:ascii="Times New Roman" w:eastAsia="Calibri" w:hAnsi="Times New Roman" w:cs="Times New Roman"/>
        </w:rPr>
      </w:pPr>
    </w:p>
    <w:p w14:paraId="0A0B3586" w14:textId="7271F158" w:rsidR="00670654" w:rsidRPr="001E7262" w:rsidRDefault="00670654" w:rsidP="00670654">
      <w:pPr>
        <w:tabs>
          <w:tab w:val="left" w:pos="567"/>
        </w:tabs>
        <w:spacing w:after="0" w:line="240" w:lineRule="auto"/>
        <w:jc w:val="center"/>
        <w:rPr>
          <w:rFonts w:ascii="Times New Roman" w:eastAsia="Calibri" w:hAnsi="Times New Roman" w:cs="Times New Roman"/>
          <w:b/>
        </w:rPr>
      </w:pPr>
      <w:r w:rsidRPr="001E7262">
        <w:rPr>
          <w:rFonts w:ascii="Times New Roman" w:eastAsia="Calibri" w:hAnsi="Times New Roman" w:cs="Times New Roman"/>
          <w:b/>
          <w:color w:val="000000"/>
        </w:rPr>
        <w:t>Oxaliplatin</w:t>
      </w:r>
      <w:r w:rsidR="008644B3">
        <w:rPr>
          <w:rFonts w:ascii="Times New Roman" w:eastAsia="Calibri" w:hAnsi="Times New Roman" w:cs="Times New Roman"/>
          <w:b/>
          <w:color w:val="000000"/>
        </w:rPr>
        <w:t>o Qilu</w:t>
      </w:r>
      <w:r w:rsidRPr="001E7262">
        <w:rPr>
          <w:rFonts w:ascii="Times New Roman" w:eastAsia="Calibri" w:hAnsi="Times New Roman" w:cs="Times New Roman"/>
          <w:b/>
          <w:color w:val="000000"/>
        </w:rPr>
        <w:t xml:space="preserve"> 5 mg/ml koncentratas infuziniam tirpalui</w:t>
      </w:r>
    </w:p>
    <w:p w14:paraId="6B111345" w14:textId="77777777" w:rsidR="00670654" w:rsidRPr="001E7262" w:rsidRDefault="00670654" w:rsidP="00670654">
      <w:pPr>
        <w:tabs>
          <w:tab w:val="left" w:pos="567"/>
          <w:tab w:val="left" w:pos="969"/>
        </w:tabs>
        <w:spacing w:after="0" w:line="240" w:lineRule="auto"/>
        <w:jc w:val="center"/>
        <w:rPr>
          <w:rFonts w:ascii="Times New Roman" w:eastAsia="Calibri" w:hAnsi="Times New Roman" w:cs="Times New Roman"/>
        </w:rPr>
      </w:pPr>
      <w:r w:rsidRPr="001E7262">
        <w:rPr>
          <w:rFonts w:ascii="Times New Roman" w:eastAsia="Calibri" w:hAnsi="Times New Roman" w:cs="Times New Roman"/>
        </w:rPr>
        <w:t>oksaliplatina</w:t>
      </w:r>
    </w:p>
    <w:p w14:paraId="091D23BF" w14:textId="77777777" w:rsidR="00670654" w:rsidRPr="001E7262" w:rsidRDefault="00670654" w:rsidP="00670654">
      <w:pPr>
        <w:tabs>
          <w:tab w:val="left" w:pos="567"/>
          <w:tab w:val="left" w:pos="969"/>
        </w:tabs>
        <w:spacing w:after="0" w:line="240" w:lineRule="auto"/>
        <w:jc w:val="center"/>
        <w:rPr>
          <w:rFonts w:ascii="Times New Roman" w:eastAsia="Calibri" w:hAnsi="Times New Roman" w:cs="Times New Roman"/>
        </w:rPr>
      </w:pPr>
    </w:p>
    <w:p w14:paraId="3DF11C98" w14:textId="77777777" w:rsidR="00670654" w:rsidRPr="001E7262" w:rsidRDefault="00670654" w:rsidP="00670654">
      <w:pPr>
        <w:tabs>
          <w:tab w:val="left" w:pos="567"/>
          <w:tab w:val="left" w:pos="693"/>
        </w:tabs>
        <w:spacing w:after="0" w:line="240" w:lineRule="auto"/>
        <w:rPr>
          <w:rFonts w:ascii="Times New Roman" w:eastAsia="Calibri" w:hAnsi="Times New Roman" w:cs="Times New Roman"/>
        </w:rPr>
      </w:pPr>
      <w:r w:rsidRPr="001E7262">
        <w:rPr>
          <w:rFonts w:ascii="Times New Roman" w:eastAsia="Calibri" w:hAnsi="Times New Roman" w:cs="Times New Roman"/>
          <w:b/>
        </w:rPr>
        <w:t>Atidžiai perskaitykite visą šį lapelį, prieš pradėdami vartoti vaistą, nes jame pateikiama Jums svarbi informacija.</w:t>
      </w:r>
    </w:p>
    <w:p w14:paraId="65E2D4A0" w14:textId="77777777" w:rsidR="00670654" w:rsidRPr="001E7262" w:rsidRDefault="00670654" w:rsidP="00670654">
      <w:pPr>
        <w:numPr>
          <w:ilvl w:val="0"/>
          <w:numId w:val="2"/>
        </w:numPr>
        <w:tabs>
          <w:tab w:val="num" w:pos="-2907"/>
          <w:tab w:val="left" w:pos="336"/>
          <w:tab w:val="left" w:pos="567"/>
        </w:tabs>
        <w:spacing w:after="0" w:line="240" w:lineRule="auto"/>
        <w:ind w:left="336"/>
        <w:rPr>
          <w:rFonts w:ascii="Times New Roman" w:eastAsia="Calibri" w:hAnsi="Times New Roman" w:cs="Times New Roman"/>
        </w:rPr>
      </w:pPr>
      <w:r w:rsidRPr="001E7262">
        <w:rPr>
          <w:rFonts w:ascii="Times New Roman" w:eastAsia="Calibri" w:hAnsi="Times New Roman" w:cs="Times New Roman"/>
        </w:rPr>
        <w:t xml:space="preserve">Neišmeskite šio lapelio, nes vėl gali prireikti jį perskaityti. </w:t>
      </w:r>
    </w:p>
    <w:p w14:paraId="4A03DD0F" w14:textId="77777777" w:rsidR="00670654" w:rsidRPr="001E7262" w:rsidRDefault="00670654" w:rsidP="00670654">
      <w:pPr>
        <w:numPr>
          <w:ilvl w:val="0"/>
          <w:numId w:val="2"/>
        </w:numPr>
        <w:tabs>
          <w:tab w:val="num" w:pos="-2907"/>
          <w:tab w:val="left" w:pos="336"/>
          <w:tab w:val="left" w:pos="567"/>
        </w:tabs>
        <w:spacing w:after="0" w:line="240" w:lineRule="auto"/>
        <w:ind w:left="336"/>
        <w:rPr>
          <w:rFonts w:ascii="Times New Roman" w:eastAsia="Calibri" w:hAnsi="Times New Roman" w:cs="Times New Roman"/>
          <w:color w:val="000000"/>
        </w:rPr>
      </w:pPr>
      <w:r w:rsidRPr="001E7262">
        <w:rPr>
          <w:rFonts w:ascii="Times New Roman" w:eastAsia="Calibri" w:hAnsi="Times New Roman" w:cs="Times New Roman"/>
        </w:rPr>
        <w:t xml:space="preserve">Jeigu kiltų daugiau klausimų, kreipkitės į gydytoją,  vaistininką arba slaugytoją. </w:t>
      </w:r>
    </w:p>
    <w:p w14:paraId="1144679C" w14:textId="77777777" w:rsidR="00670654" w:rsidRPr="001E7262" w:rsidRDefault="00670654" w:rsidP="00670654">
      <w:pPr>
        <w:numPr>
          <w:ilvl w:val="0"/>
          <w:numId w:val="2"/>
        </w:numPr>
        <w:tabs>
          <w:tab w:val="clear" w:pos="720"/>
          <w:tab w:val="left" w:pos="336"/>
          <w:tab w:val="num" w:pos="426"/>
          <w:tab w:val="left" w:pos="567"/>
        </w:tabs>
        <w:spacing w:after="0" w:line="240" w:lineRule="auto"/>
        <w:ind w:left="284" w:hanging="284"/>
        <w:rPr>
          <w:rFonts w:ascii="Times New Roman" w:eastAsia="Calibri" w:hAnsi="Times New Roman" w:cs="Times New Roman"/>
        </w:rPr>
      </w:pPr>
      <w:r w:rsidRPr="001E7262">
        <w:rPr>
          <w:rFonts w:ascii="Times New Roman" w:eastAsia="Calibri" w:hAnsi="Times New Roman" w:cs="Times New Roman"/>
        </w:rPr>
        <w:t>Jeigu pasireiškė šalutinis poveikis (net jeigu jis šiame lapelyje nenurodytas), kreipkitės į gydytoją,  vaistininką arba slaugytoją.  Žr. 4 skyrių.</w:t>
      </w:r>
    </w:p>
    <w:p w14:paraId="08479960" w14:textId="77777777" w:rsidR="00670654" w:rsidRPr="001E7262" w:rsidRDefault="00670654" w:rsidP="00670654">
      <w:pPr>
        <w:tabs>
          <w:tab w:val="left" w:pos="336"/>
          <w:tab w:val="left" w:pos="567"/>
        </w:tabs>
        <w:spacing w:after="0" w:line="240" w:lineRule="auto"/>
        <w:rPr>
          <w:rFonts w:ascii="Times New Roman" w:eastAsia="Calibri" w:hAnsi="Times New Roman" w:cs="Times New Roman"/>
        </w:rPr>
      </w:pPr>
    </w:p>
    <w:p w14:paraId="3DD3B937"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Apie ką rašoma šiame lapelyje?</w:t>
      </w:r>
    </w:p>
    <w:p w14:paraId="7E753570" w14:textId="50A66CD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1.</w:t>
      </w:r>
      <w:r w:rsidRPr="001E7262">
        <w:rPr>
          <w:rFonts w:ascii="Times New Roman" w:eastAsia="Calibri" w:hAnsi="Times New Roman" w:cs="Times New Roman"/>
        </w:rPr>
        <w:tab/>
        <w:t>Kas yra Oxaliplatin</w:t>
      </w:r>
      <w:r w:rsidR="008644B3">
        <w:rPr>
          <w:rFonts w:ascii="Times New Roman" w:eastAsia="Calibri" w:hAnsi="Times New Roman" w:cs="Times New Roman"/>
        </w:rPr>
        <w:t>o</w:t>
      </w:r>
      <w:r w:rsidRPr="001E7262">
        <w:rPr>
          <w:rFonts w:ascii="Times New Roman" w:eastAsia="Calibri" w:hAnsi="Times New Roman" w:cs="Times New Roman"/>
        </w:rPr>
        <w:t xml:space="preserve"> </w:t>
      </w:r>
      <w:r w:rsidR="008644B3">
        <w:rPr>
          <w:rFonts w:ascii="Times New Roman" w:eastAsia="Calibri" w:hAnsi="Times New Roman" w:cs="Times New Roman"/>
        </w:rPr>
        <w:t>Qilu</w:t>
      </w:r>
      <w:r w:rsidRPr="001E7262">
        <w:rPr>
          <w:rFonts w:ascii="Times New Roman" w:eastAsia="Calibri" w:hAnsi="Times New Roman" w:cs="Times New Roman"/>
        </w:rPr>
        <w:t xml:space="preserve"> ir kam jis vartojamas</w:t>
      </w:r>
    </w:p>
    <w:p w14:paraId="71900E4F" w14:textId="72F812F7"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2.</w:t>
      </w:r>
      <w:r w:rsidRPr="001E7262">
        <w:rPr>
          <w:rFonts w:ascii="Times New Roman" w:eastAsia="Calibri" w:hAnsi="Times New Roman" w:cs="Times New Roman"/>
        </w:rPr>
        <w:tab/>
        <w:t xml:space="preserve">Kas žinotina prieš vartojant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p>
    <w:p w14:paraId="3E81DA05" w14:textId="407C1FF8"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3.</w:t>
      </w:r>
      <w:r w:rsidRPr="001E7262">
        <w:rPr>
          <w:rFonts w:ascii="Times New Roman" w:eastAsia="Calibri" w:hAnsi="Times New Roman" w:cs="Times New Roman"/>
          <w:color w:val="000000"/>
        </w:rPr>
        <w:tab/>
        <w:t xml:space="preserve">Kaip vartoti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p>
    <w:p w14:paraId="1695CC42"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4.</w:t>
      </w:r>
      <w:r w:rsidRPr="001E7262">
        <w:rPr>
          <w:rFonts w:ascii="Times New Roman" w:eastAsia="Calibri" w:hAnsi="Times New Roman" w:cs="Times New Roman"/>
          <w:color w:val="000000"/>
        </w:rPr>
        <w:tab/>
        <w:t>Galimas šalutinis poveikis</w:t>
      </w:r>
    </w:p>
    <w:p w14:paraId="0BC9BCAC" w14:textId="4D1F7C44"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5.</w:t>
      </w:r>
      <w:r w:rsidRPr="001E7262">
        <w:rPr>
          <w:rFonts w:ascii="Times New Roman" w:eastAsia="Calibri" w:hAnsi="Times New Roman" w:cs="Times New Roman"/>
          <w:color w:val="000000"/>
        </w:rPr>
        <w:tab/>
        <w:t xml:space="preserve">Kaip laikyti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p>
    <w:p w14:paraId="5557CAE8" w14:textId="77777777" w:rsidR="00670654" w:rsidRPr="001E7262" w:rsidRDefault="00670654" w:rsidP="00670654">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color w:val="000000"/>
        </w:rPr>
        <w:t>6.</w:t>
      </w:r>
      <w:r w:rsidRPr="001E7262">
        <w:rPr>
          <w:rFonts w:ascii="Times New Roman" w:eastAsia="Calibri" w:hAnsi="Times New Roman" w:cs="Times New Roman"/>
          <w:color w:val="000000"/>
        </w:rPr>
        <w:tab/>
        <w:t>Pakuotės turinys ir kita informacija</w:t>
      </w:r>
    </w:p>
    <w:p w14:paraId="240FF781"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1396E5CF"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1EFAF6CA" w14:textId="2CE7B3B0"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b/>
        </w:rPr>
        <w:t>1.</w:t>
      </w:r>
      <w:r w:rsidRPr="001E7262">
        <w:rPr>
          <w:rFonts w:ascii="Times New Roman" w:eastAsia="Calibri" w:hAnsi="Times New Roman" w:cs="Times New Roman"/>
          <w:b/>
        </w:rPr>
        <w:tab/>
        <w:t xml:space="preserve">Kas yra </w:t>
      </w:r>
      <w:r w:rsidR="008644B3" w:rsidRPr="008644B3">
        <w:rPr>
          <w:rFonts w:ascii="Times New Roman" w:eastAsia="Calibri" w:hAnsi="Times New Roman" w:cs="Times New Roman"/>
          <w:b/>
        </w:rPr>
        <w:t xml:space="preserve">Oxaliplatino Qilu </w:t>
      </w:r>
      <w:r w:rsidRPr="001E7262">
        <w:rPr>
          <w:rFonts w:ascii="Times New Roman" w:eastAsia="Calibri" w:hAnsi="Times New Roman" w:cs="Times New Roman"/>
          <w:b/>
        </w:rPr>
        <w:t>ir kam jis vartojamas</w:t>
      </w:r>
    </w:p>
    <w:p w14:paraId="1CDA6CE4"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02902193" w14:textId="26D4614C"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Jūsų vaistinio preparato pavadinimas yra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r w:rsidR="008644B3"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5 mg/ml koncentratas infuziniam tirpalui</w:t>
      </w:r>
      <w:r w:rsidRPr="001E7262">
        <w:rPr>
          <w:rFonts w:ascii="Times New Roman" w:eastAsia="Calibri" w:hAnsi="Times New Roman" w:cs="Times New Roman"/>
        </w:rPr>
        <w:t>“, tačiau toliau pakuotės lapelyje jis bus vadinamas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r w:rsidRPr="001E7262">
        <w:rPr>
          <w:rFonts w:ascii="Times New Roman" w:eastAsia="Calibri" w:hAnsi="Times New Roman" w:cs="Times New Roman"/>
        </w:rPr>
        <w:t>“.</w:t>
      </w:r>
    </w:p>
    <w:p w14:paraId="6E64C776"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2B44E984" w14:textId="0EA8FECB" w:rsidR="00670654" w:rsidRPr="001E7262" w:rsidRDefault="008644B3"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Oxaliplatin</w:t>
      </w:r>
      <w:r>
        <w:rPr>
          <w:rFonts w:ascii="Times New Roman" w:eastAsia="Calibri" w:hAnsi="Times New Roman" w:cs="Times New Roman"/>
        </w:rPr>
        <w:t>o</w:t>
      </w:r>
      <w:r w:rsidRPr="001E7262">
        <w:rPr>
          <w:rFonts w:ascii="Times New Roman" w:eastAsia="Calibri" w:hAnsi="Times New Roman" w:cs="Times New Roman"/>
        </w:rPr>
        <w:t xml:space="preserve"> </w:t>
      </w:r>
      <w:r>
        <w:rPr>
          <w:rFonts w:ascii="Times New Roman" w:eastAsia="Calibri" w:hAnsi="Times New Roman" w:cs="Times New Roman"/>
        </w:rPr>
        <w:t>Qilu</w:t>
      </w:r>
      <w:r w:rsidRPr="001E7262">
        <w:rPr>
          <w:rFonts w:ascii="Times New Roman" w:eastAsia="Calibri" w:hAnsi="Times New Roman" w:cs="Times New Roman"/>
        </w:rPr>
        <w:t xml:space="preserve"> </w:t>
      </w:r>
      <w:r w:rsidR="00670654" w:rsidRPr="001E7262">
        <w:rPr>
          <w:rFonts w:ascii="Times New Roman" w:eastAsia="Calibri" w:hAnsi="Times New Roman" w:cs="Times New Roman"/>
        </w:rPr>
        <w:t>koncentrato infuziniam tirpalui veiklioji medžiaga yra oksaliplatina.</w:t>
      </w:r>
    </w:p>
    <w:p w14:paraId="0DBF29E0"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79B61D56" w14:textId="06504730" w:rsidR="00670654" w:rsidRPr="001E7262" w:rsidRDefault="008644B3"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Oxaliplatin</w:t>
      </w:r>
      <w:r>
        <w:rPr>
          <w:rFonts w:ascii="Times New Roman" w:eastAsia="Calibri" w:hAnsi="Times New Roman" w:cs="Times New Roman"/>
        </w:rPr>
        <w:t>o</w:t>
      </w:r>
      <w:r w:rsidRPr="001E7262">
        <w:rPr>
          <w:rFonts w:ascii="Times New Roman" w:eastAsia="Calibri" w:hAnsi="Times New Roman" w:cs="Times New Roman"/>
        </w:rPr>
        <w:t xml:space="preserve"> </w:t>
      </w:r>
      <w:r>
        <w:rPr>
          <w:rFonts w:ascii="Times New Roman" w:eastAsia="Calibri" w:hAnsi="Times New Roman" w:cs="Times New Roman"/>
        </w:rPr>
        <w:t>Qilu</w:t>
      </w:r>
      <w:r w:rsidRPr="001E7262">
        <w:rPr>
          <w:rFonts w:ascii="Times New Roman" w:eastAsia="Calibri" w:hAnsi="Times New Roman" w:cs="Times New Roman"/>
        </w:rPr>
        <w:t xml:space="preserve"> </w:t>
      </w:r>
      <w:r w:rsidR="00670654" w:rsidRPr="001E7262">
        <w:rPr>
          <w:rFonts w:ascii="Times New Roman" w:eastAsia="Calibri" w:hAnsi="Times New Roman" w:cs="Times New Roman"/>
        </w:rPr>
        <w:t xml:space="preserve">vartojamas storosios žarnos vėžiui (III stadijos gaubtinės žarnos vėžio po pirminio naviko pašalinimo, metastazavusiam gaubtinės ir tiesiosios žarnos vėžio) gydyti. Gydymas </w:t>
      </w:r>
      <w:r w:rsidRPr="001E7262">
        <w:rPr>
          <w:rFonts w:ascii="Times New Roman" w:eastAsia="Calibri" w:hAnsi="Times New Roman" w:cs="Times New Roman"/>
        </w:rPr>
        <w:t>Oxaliplatin</w:t>
      </w:r>
      <w:r>
        <w:rPr>
          <w:rFonts w:ascii="Times New Roman" w:eastAsia="Calibri" w:hAnsi="Times New Roman" w:cs="Times New Roman"/>
        </w:rPr>
        <w:t>o</w:t>
      </w:r>
      <w:r w:rsidRPr="001E7262">
        <w:rPr>
          <w:rFonts w:ascii="Times New Roman" w:eastAsia="Calibri" w:hAnsi="Times New Roman" w:cs="Times New Roman"/>
        </w:rPr>
        <w:t xml:space="preserve"> </w:t>
      </w:r>
      <w:r>
        <w:rPr>
          <w:rFonts w:ascii="Times New Roman" w:eastAsia="Calibri" w:hAnsi="Times New Roman" w:cs="Times New Roman"/>
        </w:rPr>
        <w:t>Qilu</w:t>
      </w:r>
      <w:r w:rsidRPr="001E7262">
        <w:rPr>
          <w:rFonts w:ascii="Times New Roman" w:eastAsia="Calibri" w:hAnsi="Times New Roman" w:cs="Times New Roman"/>
        </w:rPr>
        <w:t xml:space="preserve"> </w:t>
      </w:r>
      <w:r w:rsidR="00670654" w:rsidRPr="001E7262">
        <w:rPr>
          <w:rFonts w:ascii="Times New Roman" w:eastAsia="Calibri" w:hAnsi="Times New Roman" w:cs="Times New Roman"/>
        </w:rPr>
        <w:t>koncentratu infuziniam tirpalui dažniausiai buvo derinamas su kitokiais priešvėžiniais vaistais, vadinamais 5-fluorouracilu ir folino rūgštimi.</w:t>
      </w:r>
    </w:p>
    <w:p w14:paraId="5A905777"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6E78475F" w14:textId="2A1A984C"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Prieš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r w:rsidR="008644B3" w:rsidRPr="001E7262">
        <w:rPr>
          <w:rFonts w:ascii="Times New Roman" w:eastAsia="Calibri" w:hAnsi="Times New Roman" w:cs="Times New Roman"/>
        </w:rPr>
        <w:t xml:space="preserve"> </w:t>
      </w:r>
      <w:r w:rsidRPr="001E7262">
        <w:rPr>
          <w:rFonts w:ascii="Times New Roman" w:eastAsia="Calibri" w:hAnsi="Times New Roman" w:cs="Times New Roman"/>
        </w:rPr>
        <w:t xml:space="preserve">vartojant į veną, jį reikia praskiesti. </w:t>
      </w:r>
      <w:r w:rsidR="008644B3" w:rsidRPr="001E7262">
        <w:rPr>
          <w:rFonts w:ascii="Times New Roman" w:eastAsia="Calibri" w:hAnsi="Times New Roman" w:cs="Times New Roman"/>
        </w:rPr>
        <w:t>Oxaliplatin</w:t>
      </w:r>
      <w:r w:rsidR="008644B3">
        <w:rPr>
          <w:rFonts w:ascii="Times New Roman" w:eastAsia="Calibri" w:hAnsi="Times New Roman" w:cs="Times New Roman"/>
        </w:rPr>
        <w:t>o</w:t>
      </w:r>
      <w:r w:rsidR="008644B3" w:rsidRPr="001E7262">
        <w:rPr>
          <w:rFonts w:ascii="Times New Roman" w:eastAsia="Calibri" w:hAnsi="Times New Roman" w:cs="Times New Roman"/>
        </w:rPr>
        <w:t xml:space="preserve"> </w:t>
      </w:r>
      <w:r w:rsidR="008644B3">
        <w:rPr>
          <w:rFonts w:ascii="Times New Roman" w:eastAsia="Calibri" w:hAnsi="Times New Roman" w:cs="Times New Roman"/>
        </w:rPr>
        <w:t>Qilu</w:t>
      </w:r>
      <w:r w:rsidR="008644B3" w:rsidRPr="001E7262">
        <w:rPr>
          <w:rFonts w:ascii="Times New Roman" w:eastAsia="Calibri" w:hAnsi="Times New Roman" w:cs="Times New Roman"/>
        </w:rPr>
        <w:t xml:space="preserve"> </w:t>
      </w:r>
      <w:r w:rsidRPr="001E7262">
        <w:rPr>
          <w:rFonts w:ascii="Times New Roman" w:eastAsia="Calibri" w:hAnsi="Times New Roman" w:cs="Times New Roman"/>
        </w:rPr>
        <w:t>yra priešvėžinis vaistas, ir jo sudėtyje yra platinos.</w:t>
      </w:r>
    </w:p>
    <w:p w14:paraId="1756EADF"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7C7D1B17"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p>
    <w:p w14:paraId="66853664" w14:textId="48FAABD2" w:rsidR="00670654" w:rsidRPr="007A3C10" w:rsidRDefault="00670654" w:rsidP="00670654">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1E7262">
        <w:rPr>
          <w:rFonts w:ascii="Times New Roman" w:eastAsia="Calibri" w:hAnsi="Times New Roman" w:cs="Times New Roman"/>
          <w:b/>
        </w:rPr>
        <w:t>2.</w:t>
      </w:r>
      <w:r w:rsidRPr="001E7262">
        <w:rPr>
          <w:rFonts w:ascii="Times New Roman" w:eastAsia="Calibri" w:hAnsi="Times New Roman" w:cs="Times New Roman"/>
          <w:b/>
        </w:rPr>
        <w:tab/>
        <w:t xml:space="preserve">Kas žinotina prieš vartojant </w:t>
      </w:r>
      <w:r w:rsidR="007A3C10" w:rsidRPr="007A3C10">
        <w:rPr>
          <w:rFonts w:ascii="Times New Roman" w:eastAsia="Calibri" w:hAnsi="Times New Roman" w:cs="Times New Roman"/>
          <w:b/>
        </w:rPr>
        <w:t>Oxaliplatino Qilu</w:t>
      </w:r>
    </w:p>
    <w:p w14:paraId="1F84900B"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p>
    <w:p w14:paraId="3B96B72F" w14:textId="697EE61B" w:rsidR="00670654" w:rsidRPr="001E7262" w:rsidRDefault="007A3C10" w:rsidP="007A3C10">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7A3C10">
        <w:rPr>
          <w:rFonts w:ascii="Times New Roman" w:eastAsia="Calibri" w:hAnsi="Times New Roman" w:cs="Times New Roman"/>
          <w:b/>
        </w:rPr>
        <w:t>Oxaliplatino Qilu</w:t>
      </w:r>
      <w:r>
        <w:rPr>
          <w:rFonts w:ascii="Times New Roman" w:eastAsia="Calibri" w:hAnsi="Times New Roman" w:cs="Times New Roman"/>
          <w:b/>
        </w:rPr>
        <w:t xml:space="preserve"> </w:t>
      </w:r>
      <w:r w:rsidR="00670654" w:rsidRPr="001E7262">
        <w:rPr>
          <w:rFonts w:ascii="Times New Roman" w:eastAsia="Calibri" w:hAnsi="Times New Roman" w:cs="Times New Roman"/>
          <w:b/>
        </w:rPr>
        <w:t xml:space="preserve">vartoti draudžiama: </w:t>
      </w:r>
    </w:p>
    <w:p w14:paraId="1FFE60F7" w14:textId="77777777"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rPr>
      </w:pPr>
    </w:p>
    <w:p w14:paraId="7CDAA3DE" w14:textId="2BA4C83E" w:rsidR="00670654" w:rsidRPr="001E7262" w:rsidRDefault="00670654" w:rsidP="007A3C10">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 xml:space="preserve">jeigu yra alergija oksaliplatinai arba bet kuriai pagalbinei </w:t>
      </w:r>
      <w:r w:rsidR="007A3C10" w:rsidRPr="001E7262">
        <w:rPr>
          <w:rFonts w:ascii="Times New Roman" w:eastAsia="Calibri" w:hAnsi="Times New Roman" w:cs="Times New Roman"/>
        </w:rPr>
        <w:t>Oxaliplatin</w:t>
      </w:r>
      <w:r w:rsidR="007A3C10">
        <w:rPr>
          <w:rFonts w:ascii="Times New Roman" w:eastAsia="Calibri" w:hAnsi="Times New Roman" w:cs="Times New Roman"/>
        </w:rPr>
        <w:t>o</w:t>
      </w:r>
      <w:r w:rsidR="007A3C10" w:rsidRPr="001E7262">
        <w:rPr>
          <w:rFonts w:ascii="Times New Roman" w:eastAsia="Calibri" w:hAnsi="Times New Roman" w:cs="Times New Roman"/>
        </w:rPr>
        <w:t xml:space="preserve"> </w:t>
      </w:r>
      <w:r w:rsidR="007A3C10">
        <w:rPr>
          <w:rFonts w:ascii="Times New Roman" w:eastAsia="Calibri" w:hAnsi="Times New Roman" w:cs="Times New Roman"/>
        </w:rPr>
        <w:t>Qilu</w:t>
      </w:r>
      <w:r w:rsidR="007A3C10">
        <w:rPr>
          <w:rFonts w:ascii="Times New Roman" w:eastAsia="Calibri" w:hAnsi="Times New Roman" w:cs="Times New Roman"/>
          <w:color w:val="000000"/>
        </w:rPr>
        <w:t xml:space="preserve"> </w:t>
      </w:r>
      <w:r w:rsidRPr="001E7262">
        <w:rPr>
          <w:rFonts w:ascii="Times New Roman" w:eastAsia="Calibri" w:hAnsi="Times New Roman" w:cs="Times New Roman"/>
        </w:rPr>
        <w:t>koncentrato infuziniam tirpalui medžiagai;</w:t>
      </w:r>
    </w:p>
    <w:p w14:paraId="6ACD6811"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Jūs maitinate krūtimi;</w:t>
      </w:r>
    </w:p>
    <w:p w14:paraId="651E4E15" w14:textId="77777777" w:rsidR="00670654" w:rsidRPr="001E7262" w:rsidRDefault="00670654" w:rsidP="00670654">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jeigu sumažėjęs kraujo ląstelių kiekis;</w:t>
      </w:r>
    </w:p>
    <w:p w14:paraId="56A669D9"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dilgčioja ir tirpsta rankų ir (arba) kojų pirštai, sunku atlikti keblias užduotis, pvz., užsisagstyti drabužių sagas;</w:t>
      </w:r>
    </w:p>
    <w:p w14:paraId="49378B17"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w:t>
      </w:r>
      <w:r w:rsidRPr="001E7262">
        <w:rPr>
          <w:rFonts w:ascii="Times New Roman" w:eastAsia="Calibri" w:hAnsi="Times New Roman" w:cs="Times New Roman"/>
        </w:rPr>
        <w:tab/>
        <w:t>jeigu turite sunkių inkstų sutrikimų.</w:t>
      </w:r>
    </w:p>
    <w:p w14:paraId="72DFC25A" w14:textId="77777777"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rPr>
      </w:pPr>
    </w:p>
    <w:p w14:paraId="0D2FDE1A" w14:textId="77777777"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b/>
        </w:rPr>
      </w:pPr>
      <w:r w:rsidRPr="001E7262">
        <w:rPr>
          <w:rFonts w:ascii="Times New Roman" w:hAnsi="Times New Roman" w:cs="Times New Roman"/>
          <w:b/>
        </w:rPr>
        <w:t>Įspėjimai ir atsargumo priemonės</w:t>
      </w:r>
    </w:p>
    <w:p w14:paraId="0068320A" w14:textId="77777777"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14:paraId="5A7F1765" w14:textId="77777777" w:rsidR="007A3C10" w:rsidRPr="001E7262" w:rsidRDefault="00670654" w:rsidP="007A3C10">
      <w:pPr>
        <w:tabs>
          <w:tab w:val="left" w:pos="567"/>
        </w:tabs>
        <w:spacing w:after="0" w:line="240" w:lineRule="auto"/>
        <w:rPr>
          <w:rFonts w:ascii="Times New Roman" w:eastAsia="Calibri" w:hAnsi="Times New Roman" w:cs="Times New Roman"/>
          <w:color w:val="000000"/>
        </w:rPr>
      </w:pPr>
      <w:r w:rsidRPr="001E7262">
        <w:rPr>
          <w:rFonts w:ascii="Times New Roman" w:hAnsi="Times New Roman" w:cs="Times New Roman"/>
          <w:bCs/>
        </w:rPr>
        <w:t xml:space="preserve">Pasitarkite su gydytoju arba vaistininku prieš pradėdami vartoti </w:t>
      </w:r>
      <w:r w:rsidR="007A3C10" w:rsidRPr="001E7262">
        <w:rPr>
          <w:rFonts w:ascii="Times New Roman" w:eastAsia="Calibri" w:hAnsi="Times New Roman" w:cs="Times New Roman"/>
        </w:rPr>
        <w:t>Oxaliplatin</w:t>
      </w:r>
      <w:r w:rsidR="007A3C10">
        <w:rPr>
          <w:rFonts w:ascii="Times New Roman" w:eastAsia="Calibri" w:hAnsi="Times New Roman" w:cs="Times New Roman"/>
        </w:rPr>
        <w:t>o</w:t>
      </w:r>
      <w:r w:rsidR="007A3C10" w:rsidRPr="001E7262">
        <w:rPr>
          <w:rFonts w:ascii="Times New Roman" w:eastAsia="Calibri" w:hAnsi="Times New Roman" w:cs="Times New Roman"/>
        </w:rPr>
        <w:t xml:space="preserve"> </w:t>
      </w:r>
      <w:r w:rsidR="007A3C10">
        <w:rPr>
          <w:rFonts w:ascii="Times New Roman" w:eastAsia="Calibri" w:hAnsi="Times New Roman" w:cs="Times New Roman"/>
        </w:rPr>
        <w:t>Qilu</w:t>
      </w:r>
    </w:p>
    <w:p w14:paraId="38544BA7" w14:textId="58B15C06"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1E7262">
        <w:rPr>
          <w:rFonts w:ascii="Times New Roman" w:hAnsi="Times New Roman" w:cs="Times New Roman"/>
          <w:bCs/>
        </w:rPr>
        <w:t>koncentratą infuziniam tirpalui:</w:t>
      </w:r>
    </w:p>
    <w:p w14:paraId="14E70AFB" w14:textId="77777777" w:rsidR="00670654" w:rsidRPr="001E7262" w:rsidRDefault="00670654" w:rsidP="00670654">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p>
    <w:p w14:paraId="7E9D01B7"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buvo pasireiškusi alerginė reakcija bet kokiam kitam platinos preparatui, pvz., karboplatinai ar cisplatinai; atliekant oksaliplatinos infuziją galimos alerginės reakcijos;</w:t>
      </w:r>
    </w:p>
    <w:p w14:paraId="6857D512"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turite vidutinio sunkumo arba nesunkių inkstų sutrikimų;</w:t>
      </w:r>
    </w:p>
    <w:p w14:paraId="0C95FCAB"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w:t>
      </w:r>
      <w:r w:rsidRPr="001E7262">
        <w:rPr>
          <w:rFonts w:ascii="Times New Roman" w:eastAsia="Calibri" w:hAnsi="Times New Roman" w:cs="Times New Roman"/>
        </w:rPr>
        <w:tab/>
        <w:t>jeigu turite bet kokių kepenų sutrikimų arba gydymo metu atliktų kepenų funkcijos testo rezultatai yra neįprasti;</w:t>
      </w:r>
    </w:p>
    <w:p w14:paraId="710AD986" w14:textId="77777777" w:rsidR="00670654" w:rsidRPr="001E7262" w:rsidRDefault="00670654" w:rsidP="00670654">
      <w:pPr>
        <w:tabs>
          <w:tab w:val="left" w:pos="567"/>
        </w:tabs>
        <w:spacing w:after="0" w:line="240" w:lineRule="auto"/>
        <w:ind w:left="567" w:hanging="567"/>
        <w:rPr>
          <w:rFonts w:ascii="Times New Roman" w:hAnsi="Times New Roman" w:cs="Times New Roman"/>
          <w:position w:val="-1"/>
        </w:rPr>
      </w:pPr>
      <w:r w:rsidRPr="001E7262">
        <w:rPr>
          <w:rFonts w:ascii="Times New Roman" w:hAnsi="Times New Roman" w:cs="Times New Roman"/>
          <w:position w:val="-1"/>
        </w:rPr>
        <w:t>-</w:t>
      </w:r>
      <w:r w:rsidRPr="001E7262">
        <w:rPr>
          <w:rFonts w:ascii="Times New Roman" w:hAnsi="Times New Roman" w:cs="Times New Roman"/>
          <w:position w:val="-1"/>
        </w:rPr>
        <w:tab/>
        <w:t>jeigu patiriate arba esate patyrę širdies veiklos sutrikimų, pvz., neįprastą elektros signalą, vadinamąjį QT intervalo pailgėjimu, nereguliarų širdies ritmą arba kuris nors jūsų šeimos narys turėjo širdies problemų;</w:t>
      </w:r>
    </w:p>
    <w:p w14:paraId="4847ECBB" w14:textId="77777777" w:rsidR="00670654" w:rsidRPr="001E7262" w:rsidRDefault="00670654" w:rsidP="00670654">
      <w:pPr>
        <w:pStyle w:val="Sraopastraipa"/>
        <w:widowControl w:val="0"/>
        <w:numPr>
          <w:ilvl w:val="0"/>
          <w:numId w:val="15"/>
        </w:numPr>
        <w:tabs>
          <w:tab w:val="left" w:pos="567"/>
        </w:tabs>
        <w:autoSpaceDE w:val="0"/>
        <w:autoSpaceDN w:val="0"/>
        <w:adjustRightInd w:val="0"/>
        <w:spacing w:after="0" w:line="240" w:lineRule="auto"/>
        <w:ind w:left="567" w:right="564" w:hanging="567"/>
        <w:rPr>
          <w:rFonts w:ascii="Times New Roman" w:hAnsi="Times New Roman" w:cs="Times New Roman"/>
        </w:rPr>
      </w:pPr>
      <w:r w:rsidRPr="001E7262">
        <w:rPr>
          <w:rFonts w:ascii="Times New Roman" w:eastAsia="Calibri" w:hAnsi="Times New Roman" w:cs="Times New Roman"/>
        </w:rPr>
        <w:t>jeigu neseniai buvote paskiepytas arba planuojate pasiskiepyti bet kokiomis vakcinomis. Gydymo oksaliplatina metu Jums negalima skiepytis „gyvomis“ arba „susilpnintomis“ vakcinomis, pvz., geltonosios karštligės vakcina.</w:t>
      </w:r>
    </w:p>
    <w:p w14:paraId="0A518FF0"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p>
    <w:p w14:paraId="35AA8019" w14:textId="77777777" w:rsidR="007A3C10" w:rsidRPr="001E7262" w:rsidRDefault="00670654" w:rsidP="007A3C10">
      <w:pPr>
        <w:tabs>
          <w:tab w:val="left" w:pos="567"/>
        </w:tabs>
        <w:spacing w:after="0" w:line="240" w:lineRule="auto"/>
        <w:rPr>
          <w:rFonts w:ascii="Times New Roman" w:eastAsia="Calibri" w:hAnsi="Times New Roman" w:cs="Times New Roman"/>
          <w:color w:val="000000"/>
        </w:rPr>
      </w:pPr>
      <w:r w:rsidRPr="001E7262">
        <w:rPr>
          <w:rFonts w:ascii="Times New Roman" w:hAnsi="Times New Roman" w:cs="Times New Roman"/>
        </w:rPr>
        <w:t xml:space="preserve">Jei bet kuriuo metu Jums tinka bet kuris iš toliau išvardytų atvejų, nedelsdami pasakykite gydytojui. Gydytojui gali prireikti Jus gydyti dėl šių reiškinių ir galbūt reikės sumažinti </w:t>
      </w:r>
      <w:r w:rsidR="007A3C10" w:rsidRPr="001E7262">
        <w:rPr>
          <w:rFonts w:ascii="Times New Roman" w:eastAsia="Calibri" w:hAnsi="Times New Roman" w:cs="Times New Roman"/>
        </w:rPr>
        <w:t>Oxaliplatin</w:t>
      </w:r>
      <w:r w:rsidR="007A3C10">
        <w:rPr>
          <w:rFonts w:ascii="Times New Roman" w:eastAsia="Calibri" w:hAnsi="Times New Roman" w:cs="Times New Roman"/>
        </w:rPr>
        <w:t>o</w:t>
      </w:r>
      <w:r w:rsidR="007A3C10" w:rsidRPr="001E7262">
        <w:rPr>
          <w:rFonts w:ascii="Times New Roman" w:eastAsia="Calibri" w:hAnsi="Times New Roman" w:cs="Times New Roman"/>
        </w:rPr>
        <w:t xml:space="preserve"> </w:t>
      </w:r>
      <w:r w:rsidR="007A3C10">
        <w:rPr>
          <w:rFonts w:ascii="Times New Roman" w:eastAsia="Calibri" w:hAnsi="Times New Roman" w:cs="Times New Roman"/>
        </w:rPr>
        <w:t>Qilu</w:t>
      </w:r>
    </w:p>
    <w:p w14:paraId="34398C4C" w14:textId="77777777" w:rsidR="007A3C10" w:rsidRPr="001E7262" w:rsidRDefault="00670654" w:rsidP="007A3C10">
      <w:pPr>
        <w:tabs>
          <w:tab w:val="left" w:pos="567"/>
        </w:tabs>
        <w:spacing w:after="0" w:line="240" w:lineRule="auto"/>
        <w:rPr>
          <w:rFonts w:ascii="Times New Roman" w:eastAsia="Calibri" w:hAnsi="Times New Roman" w:cs="Times New Roman"/>
          <w:color w:val="000000"/>
        </w:rPr>
      </w:pPr>
      <w:r w:rsidRPr="001E7262">
        <w:rPr>
          <w:rFonts w:ascii="Times New Roman" w:hAnsi="Times New Roman" w:cs="Times New Roman"/>
        </w:rPr>
        <w:t xml:space="preserve">koncentrato infuziniam tirpalui dozę arba atidėti ar nutraukti gydymą </w:t>
      </w:r>
      <w:r w:rsidR="007A3C10" w:rsidRPr="001E7262">
        <w:rPr>
          <w:rFonts w:ascii="Times New Roman" w:eastAsia="Calibri" w:hAnsi="Times New Roman" w:cs="Times New Roman"/>
        </w:rPr>
        <w:t>Oxaliplatin</w:t>
      </w:r>
      <w:r w:rsidR="007A3C10">
        <w:rPr>
          <w:rFonts w:ascii="Times New Roman" w:eastAsia="Calibri" w:hAnsi="Times New Roman" w:cs="Times New Roman"/>
        </w:rPr>
        <w:t>o</w:t>
      </w:r>
      <w:r w:rsidR="007A3C10" w:rsidRPr="001E7262">
        <w:rPr>
          <w:rFonts w:ascii="Times New Roman" w:eastAsia="Calibri" w:hAnsi="Times New Roman" w:cs="Times New Roman"/>
        </w:rPr>
        <w:t xml:space="preserve"> </w:t>
      </w:r>
      <w:r w:rsidR="007A3C10">
        <w:rPr>
          <w:rFonts w:ascii="Times New Roman" w:eastAsia="Calibri" w:hAnsi="Times New Roman" w:cs="Times New Roman"/>
        </w:rPr>
        <w:t>Qilu</w:t>
      </w:r>
    </w:p>
    <w:p w14:paraId="760BA108" w14:textId="1EC81DCC" w:rsidR="00670654" w:rsidRPr="001E7262" w:rsidRDefault="00670654" w:rsidP="00670654">
      <w:pPr>
        <w:widowControl w:val="0"/>
        <w:autoSpaceDE w:val="0"/>
        <w:autoSpaceDN w:val="0"/>
        <w:adjustRightInd w:val="0"/>
        <w:spacing w:after="0" w:line="240" w:lineRule="auto"/>
        <w:ind w:right="-2"/>
        <w:rPr>
          <w:rFonts w:ascii="Times New Roman" w:hAnsi="Times New Roman" w:cs="Times New Roman"/>
        </w:rPr>
      </w:pPr>
      <w:r w:rsidRPr="001E7262">
        <w:rPr>
          <w:rFonts w:ascii="Times New Roman" w:hAnsi="Times New Roman" w:cs="Times New Roman"/>
        </w:rPr>
        <w:t>koncentratu infuziniam tirpalui.</w:t>
      </w:r>
    </w:p>
    <w:p w14:paraId="372DAE9C"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gydymo metu jaučiate nemalonų pojūtį gerklėje, ypač ryjant, ir jaučiate dusulį, pasakykite gydytojui.</w:t>
      </w:r>
    </w:p>
    <w:p w14:paraId="6E907681"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turite nervų sutrikimų rankose ar kojose, tokių kaip tirpimas ar dilgčiojimas, arba susilpnėję pojūčiai rankose ar kojose, pasakykite gydytojui. </w:t>
      </w:r>
    </w:p>
    <w:p w14:paraId="371F18EB"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galvą, pakito protinė veikla, atsirado traukulių ir sutriko regėjimas – nuo neryškaus matymo iki regėjimo praradimo, pasakykite gydytojui. </w:t>
      </w:r>
    </w:p>
    <w:p w14:paraId="3F0BB222"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jaučiate blogumą (pykina ar vemiate), pasakykite gydytojui. </w:t>
      </w:r>
    </w:p>
    <w:p w14:paraId="3EBD961F"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stipriai viduriuojate, pasakykite gydytojui. </w:t>
      </w:r>
    </w:p>
    <w:p w14:paraId="0A34FFF4"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lūpas arba atsiranda burnos opų (mukozitas / stomatitas), pasakykite gydytojui. </w:t>
      </w:r>
    </w:p>
    <w:p w14:paraId="2E4BDB34" w14:textId="726303A1" w:rsidR="00670654" w:rsidRPr="007A3C10" w:rsidRDefault="00670654" w:rsidP="007A3C10">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viduriuojate arba Jums sumažėjo baltųjų kraujo kūnelių ar trombocitų, pasakykite gydytojui. Gydytojas gali sumažinti </w:t>
      </w:r>
      <w:r w:rsidR="007A3C10" w:rsidRPr="007A3C10">
        <w:rPr>
          <w:rFonts w:ascii="Times New Roman" w:hAnsi="Times New Roman" w:cs="Times New Roman"/>
        </w:rPr>
        <w:t>Oxaliplatino Qilu</w:t>
      </w:r>
      <w:r w:rsidR="007A3C10">
        <w:rPr>
          <w:rFonts w:ascii="Times New Roman" w:hAnsi="Times New Roman" w:cs="Times New Roman"/>
        </w:rPr>
        <w:t xml:space="preserve"> </w:t>
      </w:r>
      <w:r w:rsidRPr="007A3C10">
        <w:rPr>
          <w:rFonts w:ascii="Times New Roman" w:hAnsi="Times New Roman" w:cs="Times New Roman"/>
        </w:rPr>
        <w:t xml:space="preserve">koncentrato infuziniam tirpalui dozę arba atidėti gydymą </w:t>
      </w:r>
      <w:r w:rsidR="007A3C10" w:rsidRPr="007A3C10">
        <w:rPr>
          <w:rFonts w:ascii="Times New Roman" w:hAnsi="Times New Roman" w:cs="Times New Roman"/>
        </w:rPr>
        <w:t>Oxaliplatino Qilu</w:t>
      </w:r>
      <w:r w:rsidR="007A3C10">
        <w:rPr>
          <w:rFonts w:ascii="Times New Roman" w:hAnsi="Times New Roman" w:cs="Times New Roman"/>
        </w:rPr>
        <w:t xml:space="preserve"> </w:t>
      </w:r>
      <w:r w:rsidRPr="007A3C10">
        <w:rPr>
          <w:rFonts w:ascii="Times New Roman" w:hAnsi="Times New Roman" w:cs="Times New Roman"/>
        </w:rPr>
        <w:t xml:space="preserve">koncentratu infuziniam tirpalui. </w:t>
      </w:r>
    </w:p>
    <w:p w14:paraId="2F253022" w14:textId="183FD0DE" w:rsidR="00670654" w:rsidRPr="007A3C10" w:rsidRDefault="00670654" w:rsidP="007A3C10">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pasireiškia nepaaiškinami kvėpavimo takų simptomai, tokie kaip kosulys, arba bet kokie kvėpavimo sunkumai, pasakykite gydytojui. Gydytojas gali nutraukti Jūsų gydymą </w:t>
      </w:r>
      <w:r w:rsidR="007A3C10" w:rsidRPr="007A3C10">
        <w:rPr>
          <w:rFonts w:ascii="Times New Roman" w:hAnsi="Times New Roman" w:cs="Times New Roman"/>
        </w:rPr>
        <w:t>Oxaliplatino Qilu</w:t>
      </w:r>
      <w:r w:rsidR="007A3C10">
        <w:rPr>
          <w:rFonts w:ascii="Times New Roman" w:hAnsi="Times New Roman" w:cs="Times New Roman"/>
        </w:rPr>
        <w:t xml:space="preserve"> </w:t>
      </w:r>
      <w:r w:rsidRPr="007A3C10">
        <w:rPr>
          <w:rFonts w:ascii="Times New Roman" w:hAnsi="Times New Roman" w:cs="Times New Roman"/>
        </w:rPr>
        <w:t xml:space="preserve">koncentratu infuziniam tirpalui. </w:t>
      </w:r>
    </w:p>
    <w:p w14:paraId="40B464D0"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atsirado didelis nuovargis, dusulys arba inkstų liga, kai šlapimo išsiskiria mažai arba jo visai neišsiskiria (ūminio inkstų nepakankamumo simptomai), pasakykite gydytojui. </w:t>
      </w:r>
    </w:p>
    <w:p w14:paraId="638C5EF2"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karščiuojate (temperatūra didesnė arba lygi 38 °C) arba atsirado šaltkrėtis, kurie gali būti infekcijos požymiai, nedelsdami pasakykite gydytojui. Jums gali kilti kraujo infekcijos pavojus. </w:t>
      </w:r>
    </w:p>
    <w:p w14:paraId="1B234C86"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karščiavimas yra daugiau kaip 38 °C, pasakykite gydytojui. Gydytojas gali nustatyti, kad Jums taip pat yra sumažėjęs baltųjų kraujo kūnelių kiekis. </w:t>
      </w:r>
    </w:p>
    <w:p w14:paraId="343B65A8"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netikėtai atsirastų kraujavimas arba mėlynės (diseminuota intravaskulinė koaguliacija), pasakykite gydytojui, nes tai gali būti kraujo krešulių visose smulkiosiose kūno kraujagyslėse požymiai. </w:t>
      </w:r>
    </w:p>
    <w:p w14:paraId="65B7A19D" w14:textId="70130F0E" w:rsidR="00670654" w:rsidRPr="007A3C10" w:rsidRDefault="00670654" w:rsidP="007A3C10">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vartodami </w:t>
      </w:r>
      <w:r w:rsidR="007A3C10" w:rsidRPr="007A3C10">
        <w:rPr>
          <w:rFonts w:ascii="Times New Roman" w:hAnsi="Times New Roman" w:cs="Times New Roman"/>
        </w:rPr>
        <w:t xml:space="preserve">Oxaliplatino Qilu </w:t>
      </w:r>
      <w:r w:rsidRPr="007A3C10">
        <w:rPr>
          <w:rFonts w:ascii="Times New Roman" w:hAnsi="Times New Roman" w:cs="Times New Roman"/>
        </w:rPr>
        <w:t xml:space="preserve">koncentrato infuziniam tirpalui alpstate (prarandate sąmonę) arba Jums nereguliariai plaka širdis, nedelsdami pasakykite gydytojui, nes tai gali būti sunkios širdies būklės požymis. </w:t>
      </w:r>
    </w:p>
    <w:p w14:paraId="50BFFE18"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pasireiškia raumenų skausmas ir patinimas kartu su silpnumu, karščiavimu ar raudonai rudu šlapimu, pasakykite gydytojui. Tai gali būti raumenų pažeidimo (rabdomiolizės) požymiai, dėl kurių gali atsirasti inkstų sutrikimų ar kitokių komplikacijų. </w:t>
      </w:r>
    </w:p>
    <w:p w14:paraId="7083B46F"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 xml:space="preserve">Jeigu Jums skauda pilvą, pykina, pasireiškia kraujingas vėmimas arba vėmimas panašiu į kavos tirščius turiniu, arba tamsios spalvos ir (arba) deguto spalvos išmatos, kurie gali būti žarnyno opos (virškinimo trakto opos, su galimu kraujavimu arba perforacija) požymiai, pasakykite gydytojui. </w:t>
      </w:r>
    </w:p>
    <w:p w14:paraId="07ADFEBD" w14:textId="77777777" w:rsidR="00670654" w:rsidRPr="001E7262" w:rsidRDefault="00670654" w:rsidP="00670654">
      <w:pPr>
        <w:pStyle w:val="Sraopastraipa"/>
        <w:widowControl w:val="0"/>
        <w:numPr>
          <w:ilvl w:val="0"/>
          <w:numId w:val="16"/>
        </w:numPr>
        <w:autoSpaceDE w:val="0"/>
        <w:autoSpaceDN w:val="0"/>
        <w:adjustRightInd w:val="0"/>
        <w:spacing w:after="0" w:line="240" w:lineRule="auto"/>
        <w:ind w:left="567" w:right="-2" w:hanging="567"/>
        <w:rPr>
          <w:rFonts w:ascii="Times New Roman" w:hAnsi="Times New Roman" w:cs="Times New Roman"/>
        </w:rPr>
      </w:pPr>
      <w:r w:rsidRPr="001E7262">
        <w:rPr>
          <w:rFonts w:ascii="Times New Roman" w:hAnsi="Times New Roman" w:cs="Times New Roman"/>
        </w:rPr>
        <w:t>Jeigu Jums skauda pilvą, pasireiškia kraujingas viduriavimas, pykinimas ir (arba) vėmimas, kuriuos gali sukelti sumažėjęs kraujo pritekėjimas į žarnos sienelę (žarnų išemija), pasakykite gydytojui.</w:t>
      </w:r>
    </w:p>
    <w:p w14:paraId="3912483E" w14:textId="77777777" w:rsidR="00670654" w:rsidRPr="001E7262" w:rsidRDefault="00670654" w:rsidP="00670654">
      <w:pPr>
        <w:widowControl w:val="0"/>
        <w:autoSpaceDE w:val="0"/>
        <w:autoSpaceDN w:val="0"/>
        <w:adjustRightInd w:val="0"/>
        <w:spacing w:after="0" w:line="240" w:lineRule="auto"/>
        <w:ind w:right="-2"/>
        <w:rPr>
          <w:rFonts w:ascii="Times New Roman" w:hAnsi="Times New Roman" w:cs="Times New Roman"/>
        </w:rPr>
      </w:pPr>
    </w:p>
    <w:p w14:paraId="0D6A331D"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b/>
        </w:rPr>
        <w:lastRenderedPageBreak/>
        <w:t>Vaikai ir paaugliai</w:t>
      </w:r>
    </w:p>
    <w:p w14:paraId="3E37A90A"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Oksaliplatinos negalima vartoti vaikams ir paaugliams iki 18 metų amžiaus.</w:t>
      </w:r>
    </w:p>
    <w:p w14:paraId="785CC5BD" w14:textId="77777777" w:rsidR="00670654" w:rsidRPr="001E7262" w:rsidRDefault="00670654" w:rsidP="00670654">
      <w:pPr>
        <w:keepNext/>
        <w:widowControl w:val="0"/>
        <w:autoSpaceDE w:val="0"/>
        <w:autoSpaceDN w:val="0"/>
        <w:adjustRightInd w:val="0"/>
        <w:spacing w:after="0" w:line="240" w:lineRule="auto"/>
        <w:ind w:right="561"/>
        <w:rPr>
          <w:rFonts w:ascii="Times New Roman" w:hAnsi="Times New Roman" w:cs="Times New Roman"/>
        </w:rPr>
      </w:pPr>
    </w:p>
    <w:p w14:paraId="1A1ACD16" w14:textId="39115849" w:rsidR="00670654" w:rsidRPr="007A3C10" w:rsidRDefault="00670654" w:rsidP="007A3C10">
      <w:pPr>
        <w:tabs>
          <w:tab w:val="left" w:pos="567"/>
        </w:tabs>
        <w:spacing w:after="0" w:line="240" w:lineRule="auto"/>
        <w:rPr>
          <w:rFonts w:ascii="Times New Roman" w:eastAsia="Calibri" w:hAnsi="Times New Roman" w:cs="Times New Roman"/>
          <w:color w:val="000000"/>
        </w:rPr>
      </w:pPr>
      <w:r w:rsidRPr="001E7262">
        <w:rPr>
          <w:rFonts w:ascii="Times New Roman" w:hAnsi="Times New Roman" w:cs="Times New Roman"/>
          <w:b/>
        </w:rPr>
        <w:t xml:space="preserve">Kiti vaistai ir </w:t>
      </w:r>
      <w:r w:rsidR="007A3C10" w:rsidRPr="007A3C10">
        <w:rPr>
          <w:rFonts w:ascii="Times New Roman" w:hAnsi="Times New Roman" w:cs="Times New Roman"/>
          <w:b/>
        </w:rPr>
        <w:t>Oxaliplatino Qilu</w:t>
      </w:r>
      <w:r w:rsidR="007A3C10">
        <w:rPr>
          <w:rFonts w:ascii="Times New Roman" w:eastAsia="Calibri" w:hAnsi="Times New Roman" w:cs="Times New Roman"/>
          <w:color w:val="000000"/>
        </w:rPr>
        <w:t xml:space="preserve"> </w:t>
      </w:r>
      <w:r w:rsidRPr="001E7262">
        <w:rPr>
          <w:rFonts w:ascii="Times New Roman" w:hAnsi="Times New Roman" w:cs="Times New Roman"/>
          <w:b/>
        </w:rPr>
        <w:t>koncentratas infuziniam tirpalui</w:t>
      </w:r>
    </w:p>
    <w:p w14:paraId="113A8E5A" w14:textId="77777777" w:rsidR="00670654" w:rsidRPr="001E7262" w:rsidRDefault="00670654" w:rsidP="00670654">
      <w:pPr>
        <w:keepNext/>
        <w:widowControl w:val="0"/>
        <w:autoSpaceDE w:val="0"/>
        <w:autoSpaceDN w:val="0"/>
        <w:adjustRightInd w:val="0"/>
        <w:spacing w:after="0" w:line="240" w:lineRule="auto"/>
        <w:ind w:right="561"/>
        <w:rPr>
          <w:rFonts w:ascii="Times New Roman" w:hAnsi="Times New Roman" w:cs="Times New Roman"/>
        </w:rPr>
      </w:pPr>
    </w:p>
    <w:p w14:paraId="0E73BF81" w14:textId="77777777" w:rsidR="00670654" w:rsidRPr="001E7262" w:rsidRDefault="00670654" w:rsidP="00670654">
      <w:pPr>
        <w:keepNext/>
        <w:widowControl w:val="0"/>
        <w:autoSpaceDE w:val="0"/>
        <w:autoSpaceDN w:val="0"/>
        <w:adjustRightInd w:val="0"/>
        <w:spacing w:after="0" w:line="240" w:lineRule="auto"/>
        <w:ind w:right="561"/>
        <w:rPr>
          <w:rFonts w:ascii="Times New Roman" w:hAnsi="Times New Roman" w:cs="Times New Roman"/>
        </w:rPr>
      </w:pPr>
      <w:r w:rsidRPr="001E7262">
        <w:rPr>
          <w:rFonts w:ascii="Times New Roman" w:hAnsi="Times New Roman" w:cs="Times New Roman"/>
        </w:rPr>
        <w:t>Jeigu vartojate ar neseniai vartojote kitų vaistų arba dėl to nesate tikri, apie tai pasakykite gydytojui arba vaistininkui.</w:t>
      </w:r>
    </w:p>
    <w:p w14:paraId="0986832B"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p>
    <w:p w14:paraId="0862D128"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5-fluoracilas (vaistai nuo vėžio)</w:t>
      </w:r>
    </w:p>
    <w:p w14:paraId="51FE986A"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Eritromicinas (antibiotikai)</w:t>
      </w:r>
    </w:p>
    <w:p w14:paraId="2F29ECC8"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Salicilatai (vaistai nuo skausmo)</w:t>
      </w:r>
    </w:p>
    <w:p w14:paraId="766D7910"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Granisetronas (vaistai pykinimui slopinti)</w:t>
      </w:r>
    </w:p>
    <w:p w14:paraId="60CA54CB"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Paklitakselis (vaistai nuo vėžio)</w:t>
      </w:r>
    </w:p>
    <w:p w14:paraId="4D23E4DC" w14:textId="77777777" w:rsidR="00670654" w:rsidRPr="001E7262" w:rsidRDefault="00670654" w:rsidP="00670654">
      <w:pPr>
        <w:pStyle w:val="Sraopastraipa"/>
        <w:widowControl w:val="0"/>
        <w:numPr>
          <w:ilvl w:val="0"/>
          <w:numId w:val="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Natrio valproatas (vaistai nuo epilepsijos)</w:t>
      </w:r>
    </w:p>
    <w:p w14:paraId="750FA216"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p>
    <w:p w14:paraId="73CA21D9"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Nėštumas, žindymas ir vaisingumas</w:t>
      </w:r>
    </w:p>
    <w:p w14:paraId="2C81656A"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b/>
        </w:rPr>
      </w:pPr>
    </w:p>
    <w:p w14:paraId="7B1C566A"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u w:val="single"/>
        </w:rPr>
      </w:pPr>
      <w:r w:rsidRPr="001E7262">
        <w:rPr>
          <w:rFonts w:ascii="Times New Roman" w:hAnsi="Times New Roman" w:cs="Times New Roman"/>
          <w:u w:val="single"/>
        </w:rPr>
        <w:t>Nėštumas</w:t>
      </w:r>
    </w:p>
    <w:p w14:paraId="092C2895"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u w:val="single"/>
        </w:rPr>
      </w:pPr>
    </w:p>
    <w:p w14:paraId="7E1D8A35" w14:textId="77777777" w:rsidR="00670654" w:rsidRPr="001E7262" w:rsidRDefault="00670654" w:rsidP="00670654">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rPr>
        <w:t xml:space="preserve">Oksaliplatina gydomoms moterims pastoti negalima, todėl joms būtina naudotis veiksmingomis </w:t>
      </w:r>
      <w:r w:rsidRPr="001E7262">
        <w:rPr>
          <w:rFonts w:ascii="Times New Roman" w:hAnsi="Times New Roman" w:cs="Times New Roman"/>
        </w:rPr>
        <w:t>kontraceptinėmis priemonėmis. Moteriškos lyties pacientės turi naudoti tinkamas kontracepcijos priemones gydymo metu ir 4 mėnesius nuo jo pabaigos.</w:t>
      </w:r>
    </w:p>
    <w:p w14:paraId="4E4C084B" w14:textId="77777777" w:rsidR="00670654" w:rsidRPr="001E7262" w:rsidRDefault="00670654" w:rsidP="00670654">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Jeigu esate nėščia arba planuojate pastoti, labai svarbu, kad prieš pradėjusi vartoti vaisto tai aptartumėte su savo gydytoju.</w:t>
      </w:r>
    </w:p>
    <w:p w14:paraId="55E6F498" w14:textId="77777777" w:rsidR="00670654" w:rsidRPr="001E7262" w:rsidRDefault="00670654" w:rsidP="00670654">
      <w:pPr>
        <w:pStyle w:val="Sraopastraipa"/>
        <w:widowControl w:val="0"/>
        <w:numPr>
          <w:ilvl w:val="0"/>
          <w:numId w:val="14"/>
        </w:numPr>
        <w:autoSpaceDE w:val="0"/>
        <w:autoSpaceDN w:val="0"/>
        <w:adjustRightInd w:val="0"/>
        <w:spacing w:after="0" w:line="240" w:lineRule="auto"/>
        <w:ind w:left="714" w:right="564" w:hanging="357"/>
        <w:rPr>
          <w:rFonts w:ascii="Times New Roman" w:hAnsi="Times New Roman" w:cs="Times New Roman"/>
        </w:rPr>
      </w:pPr>
      <w:r w:rsidRPr="001E7262">
        <w:rPr>
          <w:rFonts w:ascii="Times New Roman" w:hAnsi="Times New Roman" w:cs="Times New Roman"/>
        </w:rPr>
        <w:t>Jeigu pastojate gydymo metu, turite nedelsiant informuoti savo gydytoją.</w:t>
      </w:r>
    </w:p>
    <w:p w14:paraId="184252C6"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436E2A74" w14:textId="77777777" w:rsidR="00670654" w:rsidRPr="001E7262" w:rsidRDefault="00670654" w:rsidP="00670654">
      <w:pPr>
        <w:tabs>
          <w:tab w:val="left" w:pos="567"/>
        </w:tabs>
        <w:spacing w:after="0" w:line="240" w:lineRule="auto"/>
        <w:outlineLvl w:val="5"/>
        <w:rPr>
          <w:rFonts w:ascii="Times New Roman" w:eastAsia="Calibri" w:hAnsi="Times New Roman" w:cs="Times New Roman"/>
          <w:u w:val="single"/>
        </w:rPr>
      </w:pPr>
      <w:r w:rsidRPr="001E7262">
        <w:rPr>
          <w:rFonts w:ascii="Times New Roman" w:eastAsia="Calibri" w:hAnsi="Times New Roman" w:cs="Times New Roman"/>
          <w:u w:val="single"/>
        </w:rPr>
        <w:t>Žindymo laikotarpis</w:t>
      </w:r>
    </w:p>
    <w:p w14:paraId="745F8AA4" w14:textId="77777777" w:rsidR="00670654" w:rsidRPr="001E7262" w:rsidRDefault="00670654" w:rsidP="00670654">
      <w:pPr>
        <w:pStyle w:val="Sraopastraipa"/>
        <w:numPr>
          <w:ilvl w:val="0"/>
          <w:numId w:val="13"/>
        </w:numPr>
        <w:tabs>
          <w:tab w:val="left" w:pos="709"/>
        </w:tabs>
        <w:spacing w:after="0" w:line="240" w:lineRule="auto"/>
        <w:rPr>
          <w:rFonts w:ascii="Times New Roman" w:hAnsi="Times New Roman" w:cs="Times New Roman"/>
        </w:rPr>
      </w:pPr>
      <w:r w:rsidRPr="001E7262">
        <w:rPr>
          <w:rFonts w:ascii="Times New Roman" w:eastAsia="Calibri" w:hAnsi="Times New Roman" w:cs="Times New Roman"/>
        </w:rPr>
        <w:t>Žindymo laikotarpiu oksaliplatinos vartoti negalima.</w:t>
      </w:r>
    </w:p>
    <w:p w14:paraId="1056A201"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6691AD8B" w14:textId="77777777" w:rsidR="00670654" w:rsidRPr="001E7262" w:rsidRDefault="00670654" w:rsidP="00670654">
      <w:pPr>
        <w:tabs>
          <w:tab w:val="left" w:pos="567"/>
        </w:tabs>
        <w:spacing w:after="0" w:line="240" w:lineRule="auto"/>
        <w:rPr>
          <w:rFonts w:ascii="Times New Roman" w:eastAsia="Calibri" w:hAnsi="Times New Roman" w:cs="Times New Roman"/>
          <w:u w:val="single"/>
        </w:rPr>
      </w:pPr>
      <w:r w:rsidRPr="001E7262">
        <w:rPr>
          <w:rFonts w:ascii="Times New Roman" w:eastAsia="Calibri" w:hAnsi="Times New Roman" w:cs="Times New Roman"/>
          <w:u w:val="single"/>
        </w:rPr>
        <w:t>Vaisingumas</w:t>
      </w:r>
    </w:p>
    <w:p w14:paraId="7DBB9BA3" w14:textId="77777777" w:rsidR="00670654" w:rsidRPr="001E7262" w:rsidRDefault="00670654" w:rsidP="00670654">
      <w:pPr>
        <w:widowControl w:val="0"/>
        <w:numPr>
          <w:ilvl w:val="0"/>
          <w:numId w:val="1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xml:space="preserve">Oksaliplatina gali sukelti nevaisingumą, kuris gali išlikti visam laikui. Vyrams patariama prieš gydymą šiuo medikamentu kreiptis patarimo dėl spermos konservavimo. </w:t>
      </w:r>
    </w:p>
    <w:p w14:paraId="214EBCDE" w14:textId="77777777" w:rsidR="00670654" w:rsidRPr="001E7262" w:rsidRDefault="00670654" w:rsidP="00670654">
      <w:pPr>
        <w:widowControl w:val="0"/>
        <w:numPr>
          <w:ilvl w:val="0"/>
          <w:numId w:val="11"/>
        </w:numPr>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Vyrams patariama gydymo metu ir 6 mėnesius po jo moters neapvaisinti ir šiuo laikotarpiu naudotis tinkamomis kontracepcijos priemonėmis.</w:t>
      </w:r>
    </w:p>
    <w:p w14:paraId="64B065D7" w14:textId="77777777" w:rsidR="00670654" w:rsidRPr="001E7262" w:rsidRDefault="00670654" w:rsidP="00670654">
      <w:pPr>
        <w:tabs>
          <w:tab w:val="left" w:pos="567"/>
        </w:tabs>
        <w:spacing w:after="0" w:line="240" w:lineRule="auto"/>
        <w:rPr>
          <w:rFonts w:ascii="Times New Roman" w:eastAsia="Calibri" w:hAnsi="Times New Roman" w:cs="Times New Roman"/>
          <w:i/>
        </w:rPr>
      </w:pPr>
    </w:p>
    <w:p w14:paraId="5E3FD719" w14:textId="77777777" w:rsidR="00670654" w:rsidRPr="001E7262" w:rsidRDefault="00670654" w:rsidP="00670654">
      <w:pPr>
        <w:tabs>
          <w:tab w:val="left" w:pos="567"/>
          <w:tab w:val="left" w:pos="6555"/>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vartojant bet kokį vaistą, būtina pasitarti su gydytoju arba vaistininku.</w:t>
      </w:r>
    </w:p>
    <w:p w14:paraId="522BCCCC" w14:textId="77777777" w:rsidR="00670654" w:rsidRPr="001E7262" w:rsidRDefault="00670654" w:rsidP="00670654">
      <w:pPr>
        <w:tabs>
          <w:tab w:val="left" w:pos="567"/>
          <w:tab w:val="left" w:pos="6555"/>
        </w:tabs>
        <w:spacing w:after="0" w:line="240" w:lineRule="auto"/>
        <w:rPr>
          <w:rFonts w:ascii="Times New Roman" w:eastAsia="Calibri" w:hAnsi="Times New Roman" w:cs="Times New Roman"/>
        </w:rPr>
      </w:pPr>
    </w:p>
    <w:p w14:paraId="755C8B78" w14:textId="77777777" w:rsidR="00670654" w:rsidRPr="001E7262" w:rsidRDefault="00670654" w:rsidP="00670654">
      <w:pPr>
        <w:tabs>
          <w:tab w:val="left" w:pos="567"/>
          <w:tab w:val="left" w:pos="6555"/>
        </w:tabs>
        <w:spacing w:after="0" w:line="240" w:lineRule="auto"/>
        <w:rPr>
          <w:rFonts w:ascii="Times New Roman" w:eastAsia="Calibri" w:hAnsi="Times New Roman" w:cs="Times New Roman"/>
          <w:b/>
        </w:rPr>
      </w:pPr>
      <w:r w:rsidRPr="001E7262">
        <w:rPr>
          <w:rFonts w:ascii="Times New Roman" w:eastAsia="Calibri" w:hAnsi="Times New Roman" w:cs="Times New Roman"/>
          <w:b/>
        </w:rPr>
        <w:t>Vairavimas ir mechanizmų valdymas</w:t>
      </w:r>
    </w:p>
    <w:p w14:paraId="7A5F60DE" w14:textId="77777777" w:rsidR="00670654" w:rsidRPr="001E7262" w:rsidRDefault="00670654" w:rsidP="00670654">
      <w:pPr>
        <w:tabs>
          <w:tab w:val="left" w:pos="567"/>
          <w:tab w:val="left" w:pos="6555"/>
        </w:tabs>
        <w:spacing w:after="0" w:line="240" w:lineRule="auto"/>
        <w:rPr>
          <w:rFonts w:ascii="Times New Roman" w:eastAsia="Calibri" w:hAnsi="Times New Roman" w:cs="Times New Roman"/>
          <w:b/>
        </w:rPr>
      </w:pPr>
    </w:p>
    <w:p w14:paraId="3814229B" w14:textId="3AC87AC1"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 xml:space="preserve">Gydymas oksaliplatina gali didinti galvos svaigimo, pykinimo, vėmimo ir kitokių nervų sistemos sutrikimo simptomų, veikiančių eiseną ir pusiausvyrą, pavojų. Taip atsitikus, vairuoti ir valdyti mechanizmų negalima. </w:t>
      </w:r>
      <w:r w:rsidRPr="001E7262">
        <w:rPr>
          <w:rFonts w:ascii="Times New Roman" w:eastAsia="Calibri" w:hAnsi="Times New Roman" w:cs="Times New Roman"/>
          <w:color w:val="000000"/>
        </w:rPr>
        <w:t xml:space="preserve">Jeigu vartojant </w:t>
      </w:r>
      <w:r w:rsidR="007A3C10" w:rsidRPr="001E7262">
        <w:rPr>
          <w:rFonts w:ascii="Times New Roman" w:eastAsia="Calibri" w:hAnsi="Times New Roman" w:cs="Times New Roman"/>
        </w:rPr>
        <w:t>Oxaliplatin</w:t>
      </w:r>
      <w:r w:rsidR="007A3C10">
        <w:rPr>
          <w:rFonts w:ascii="Times New Roman" w:eastAsia="Calibri" w:hAnsi="Times New Roman" w:cs="Times New Roman"/>
        </w:rPr>
        <w:t>o</w:t>
      </w:r>
      <w:r w:rsidR="007A3C10" w:rsidRPr="001E7262">
        <w:rPr>
          <w:rFonts w:ascii="Times New Roman" w:eastAsia="Calibri" w:hAnsi="Times New Roman" w:cs="Times New Roman"/>
        </w:rPr>
        <w:t xml:space="preserve"> </w:t>
      </w:r>
      <w:r w:rsidR="007A3C10">
        <w:rPr>
          <w:rFonts w:ascii="Times New Roman" w:eastAsia="Calibri" w:hAnsi="Times New Roman" w:cs="Times New Roman"/>
        </w:rPr>
        <w:t>Qilu</w:t>
      </w:r>
      <w:r w:rsidR="007A3C10">
        <w:rPr>
          <w:rFonts w:ascii="Times New Roman" w:eastAsia="Calibri" w:hAnsi="Times New Roman" w:cs="Times New Roman"/>
          <w:color w:val="000000"/>
        </w:rPr>
        <w:t xml:space="preserve"> </w:t>
      </w:r>
      <w:r w:rsidRPr="001E7262">
        <w:rPr>
          <w:rFonts w:ascii="Times New Roman" w:eastAsia="Calibri" w:hAnsi="Times New Roman" w:cs="Times New Roman"/>
          <w:color w:val="000000"/>
        </w:rPr>
        <w:t>atsirado regos sutrikimų, vairuoti, valdyti sunkius mechanizmus arba užsiimti kitokia pavojinga veikla draudžiama.</w:t>
      </w:r>
    </w:p>
    <w:p w14:paraId="778054D2"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1142E531" w14:textId="77777777" w:rsidR="00670654" w:rsidRPr="001E7262" w:rsidRDefault="00670654" w:rsidP="00670654">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4E5F47AA" w14:textId="49D53083" w:rsidR="00670654" w:rsidRPr="001E7262" w:rsidRDefault="00670654" w:rsidP="00670654">
      <w:pPr>
        <w:keepNext/>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rPr>
        <w:t>3.</w:t>
      </w:r>
      <w:r w:rsidRPr="001E7262">
        <w:rPr>
          <w:rFonts w:ascii="Times New Roman" w:eastAsia="Calibri" w:hAnsi="Times New Roman" w:cs="Times New Roman"/>
          <w:b/>
        </w:rPr>
        <w:tab/>
        <w:t>Kaip vartoti Oxaliplatin</w:t>
      </w:r>
      <w:r w:rsidR="007A3C10">
        <w:rPr>
          <w:rFonts w:ascii="Times New Roman" w:eastAsia="Calibri" w:hAnsi="Times New Roman" w:cs="Times New Roman"/>
          <w:b/>
        </w:rPr>
        <w:t>o Qilu</w:t>
      </w:r>
    </w:p>
    <w:p w14:paraId="384D2DCF" w14:textId="77777777" w:rsidR="00670654" w:rsidRPr="001E7262" w:rsidRDefault="00670654" w:rsidP="00670654">
      <w:pPr>
        <w:keepNext/>
        <w:tabs>
          <w:tab w:val="left" w:pos="567"/>
        </w:tabs>
        <w:spacing w:after="0" w:line="240" w:lineRule="auto"/>
        <w:rPr>
          <w:rFonts w:ascii="Times New Roman" w:eastAsia="Calibri" w:hAnsi="Times New Roman" w:cs="Times New Roman"/>
        </w:rPr>
      </w:pPr>
    </w:p>
    <w:p w14:paraId="03E32B01" w14:textId="77777777" w:rsidR="00670654" w:rsidRPr="001E7262" w:rsidRDefault="00670654" w:rsidP="00670654">
      <w:pPr>
        <w:keepNext/>
        <w:tabs>
          <w:tab w:val="left" w:pos="567"/>
        </w:tabs>
        <w:spacing w:after="0" w:line="240" w:lineRule="auto"/>
        <w:rPr>
          <w:rFonts w:ascii="Times New Roman" w:hAnsi="Times New Roman" w:cs="Times New Roman"/>
        </w:rPr>
      </w:pPr>
      <w:r w:rsidRPr="001E7262">
        <w:rPr>
          <w:rFonts w:ascii="Times New Roman" w:eastAsia="Calibri" w:hAnsi="Times New Roman" w:cs="Times New Roman"/>
        </w:rPr>
        <w:t>Oksaliplatinos koncentratas infuziniam tirpalui skirtas tik suaugusiems žmonėms.</w:t>
      </w:r>
    </w:p>
    <w:p w14:paraId="3CF57FCF" w14:textId="77777777" w:rsidR="00670654" w:rsidRPr="001E7262" w:rsidRDefault="00670654" w:rsidP="00670654">
      <w:pPr>
        <w:keepNext/>
        <w:widowControl w:val="0"/>
        <w:autoSpaceDE w:val="0"/>
        <w:autoSpaceDN w:val="0"/>
        <w:adjustRightInd w:val="0"/>
        <w:spacing w:before="29" w:after="0" w:line="240" w:lineRule="auto"/>
        <w:ind w:right="564"/>
        <w:rPr>
          <w:rFonts w:ascii="Times New Roman" w:hAnsi="Times New Roman" w:cs="Times New Roman"/>
          <w:bCs/>
        </w:rPr>
      </w:pPr>
      <w:r w:rsidRPr="001E7262">
        <w:rPr>
          <w:rFonts w:ascii="Times New Roman" w:hAnsi="Times New Roman" w:cs="Times New Roman"/>
          <w:bCs/>
        </w:rPr>
        <w:t>Skirta vienkartiniam naudojimui.</w:t>
      </w:r>
    </w:p>
    <w:p w14:paraId="3134F5C0"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57C4A083"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b/>
        </w:rPr>
        <w:t>Dozavimas</w:t>
      </w:r>
    </w:p>
    <w:p w14:paraId="2D4EB2A8"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3F28B48B" w14:textId="26D9FA3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lastRenderedPageBreak/>
        <w:t>Oxaliplatin</w:t>
      </w:r>
      <w:r w:rsidR="007A3C10">
        <w:rPr>
          <w:rFonts w:ascii="Times New Roman" w:eastAsia="Calibri" w:hAnsi="Times New Roman" w:cs="Times New Roman"/>
        </w:rPr>
        <w:t>o Qilu</w:t>
      </w:r>
      <w:r w:rsidRPr="001E7262">
        <w:rPr>
          <w:rFonts w:ascii="Times New Roman" w:eastAsia="Calibri" w:hAnsi="Times New Roman" w:cs="Times New Roman"/>
        </w:rPr>
        <w:t xml:space="preserve"> koncentrato infuziniam tirpalui dozė priklausys nuo Jūsų kūno paviršiaus ploto. </w:t>
      </w:r>
      <w:r w:rsidRPr="001E7262">
        <w:rPr>
          <w:rFonts w:ascii="Times New Roman" w:eastAsia="Calibri" w:hAnsi="Times New Roman" w:cs="Times New Roman"/>
          <w:color w:val="000000"/>
        </w:rPr>
        <w:t>Jis apskaičiuojamas iš Jūsų ūgio ir svorio.</w:t>
      </w:r>
    </w:p>
    <w:p w14:paraId="17A30659"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p>
    <w:p w14:paraId="6437539B" w14:textId="6FDF225F"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Įprastinė dozė suaugusiems, įskaitant senyvus, žmonėms yra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Taip pat dozė priklausys nuo Jūsų kraujo tyrimų rezultatų ir Oxaliplatin</w:t>
      </w:r>
      <w:r w:rsidR="007A3C10">
        <w:rPr>
          <w:rFonts w:ascii="Times New Roman" w:eastAsia="Calibri" w:hAnsi="Times New Roman" w:cs="Times New Roman"/>
        </w:rPr>
        <w:t>o</w:t>
      </w:r>
      <w:r w:rsidRPr="001E7262">
        <w:rPr>
          <w:rFonts w:ascii="Times New Roman" w:eastAsia="Calibri" w:hAnsi="Times New Roman" w:cs="Times New Roman"/>
        </w:rPr>
        <w:t xml:space="preserve"> </w:t>
      </w:r>
      <w:r w:rsidR="007A3C10">
        <w:rPr>
          <w:rFonts w:ascii="Times New Roman" w:eastAsia="Calibri" w:hAnsi="Times New Roman" w:cs="Times New Roman"/>
        </w:rPr>
        <w:t>Qilu</w:t>
      </w:r>
      <w:r w:rsidRPr="001E7262">
        <w:rPr>
          <w:rFonts w:ascii="Times New Roman" w:eastAsia="Calibri" w:hAnsi="Times New Roman" w:cs="Times New Roman"/>
        </w:rPr>
        <w:t xml:space="preserve"> koncentrato infuziniam tirpalui sukeliamo šalutinio poveikio.</w:t>
      </w:r>
    </w:p>
    <w:p w14:paraId="398F41E4" w14:textId="77777777" w:rsidR="00670654" w:rsidRPr="001E7262" w:rsidRDefault="00670654" w:rsidP="00670654">
      <w:pPr>
        <w:tabs>
          <w:tab w:val="left" w:pos="567"/>
        </w:tabs>
        <w:suppressAutoHyphens/>
        <w:spacing w:after="0" w:line="240" w:lineRule="auto"/>
        <w:ind w:right="57"/>
        <w:rPr>
          <w:rFonts w:ascii="Times New Roman" w:eastAsia="Calibri" w:hAnsi="Times New Roman" w:cs="Times New Roman"/>
          <w:b/>
        </w:rPr>
      </w:pPr>
    </w:p>
    <w:p w14:paraId="47DFA6D6" w14:textId="77777777" w:rsidR="00670654" w:rsidRPr="001E7262" w:rsidRDefault="00670654" w:rsidP="00670654">
      <w:pPr>
        <w:keepNext/>
        <w:tabs>
          <w:tab w:val="left" w:pos="567"/>
        </w:tabs>
        <w:spacing w:after="0" w:line="240" w:lineRule="auto"/>
        <w:outlineLvl w:val="3"/>
        <w:rPr>
          <w:rFonts w:ascii="Times New Roman" w:eastAsia="Calibri" w:hAnsi="Times New Roman" w:cs="Times New Roman"/>
        </w:rPr>
      </w:pPr>
      <w:r w:rsidRPr="001E7262">
        <w:rPr>
          <w:rFonts w:ascii="Times New Roman" w:eastAsia="Calibri" w:hAnsi="Times New Roman" w:cs="Times New Roman"/>
          <w:b/>
        </w:rPr>
        <w:t>Vartojimo metodas ir būdai</w:t>
      </w:r>
    </w:p>
    <w:p w14:paraId="6A1045DE" w14:textId="77777777" w:rsidR="00670654" w:rsidRPr="001E7262" w:rsidRDefault="00670654" w:rsidP="00670654">
      <w:pPr>
        <w:tabs>
          <w:tab w:val="left" w:pos="567"/>
        </w:tabs>
        <w:suppressAutoHyphens/>
        <w:spacing w:after="0" w:line="240" w:lineRule="auto"/>
        <w:ind w:right="57"/>
        <w:rPr>
          <w:rFonts w:ascii="Times New Roman" w:eastAsia="Calibri" w:hAnsi="Times New Roman" w:cs="Times New Roman"/>
        </w:rPr>
      </w:pPr>
    </w:p>
    <w:p w14:paraId="0D554598" w14:textId="6E28222B" w:rsidR="00670654" w:rsidRPr="001E7262" w:rsidRDefault="00670654" w:rsidP="00670654">
      <w:pPr>
        <w:numPr>
          <w:ilvl w:val="0"/>
          <w:numId w:val="9"/>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Oxaliplatin</w:t>
      </w:r>
      <w:r w:rsidR="007A3C10">
        <w:rPr>
          <w:rFonts w:ascii="Times New Roman" w:eastAsia="Calibri" w:hAnsi="Times New Roman" w:cs="Times New Roman"/>
        </w:rPr>
        <w:t>o Qilu</w:t>
      </w:r>
      <w:r w:rsidRPr="001E7262">
        <w:rPr>
          <w:rFonts w:ascii="Times New Roman" w:eastAsia="Calibri" w:hAnsi="Times New Roman" w:cs="Times New Roman"/>
        </w:rPr>
        <w:t xml:space="preserve"> koncentrato infuziniam tirpalui paskirs gydytojas specialistas, vėžio gydymo patirties.</w:t>
      </w:r>
    </w:p>
    <w:p w14:paraId="1B5B99EF" w14:textId="3CF80329" w:rsidR="00670654" w:rsidRPr="001E7262" w:rsidRDefault="00670654" w:rsidP="00670654">
      <w:pPr>
        <w:numPr>
          <w:ilvl w:val="0"/>
          <w:numId w:val="3"/>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Jus gydys sveikatos priežiūros specialistas, jis paruoš reikalingą Oxaliplatin</w:t>
      </w:r>
      <w:r w:rsidR="007A3C10">
        <w:rPr>
          <w:rFonts w:ascii="Times New Roman" w:eastAsia="Calibri" w:hAnsi="Times New Roman" w:cs="Times New Roman"/>
        </w:rPr>
        <w:t>o</w:t>
      </w:r>
      <w:r w:rsidRPr="001E7262">
        <w:rPr>
          <w:rFonts w:ascii="Times New Roman" w:eastAsia="Calibri" w:hAnsi="Times New Roman" w:cs="Times New Roman"/>
        </w:rPr>
        <w:t xml:space="preserve"> </w:t>
      </w:r>
      <w:r w:rsidR="007A3C10">
        <w:rPr>
          <w:rFonts w:ascii="Times New Roman" w:eastAsia="Calibri" w:hAnsi="Times New Roman" w:cs="Times New Roman"/>
        </w:rPr>
        <w:t>Qilu</w:t>
      </w:r>
      <w:r w:rsidRPr="001E7262">
        <w:rPr>
          <w:rFonts w:ascii="Times New Roman" w:eastAsia="Calibri" w:hAnsi="Times New Roman" w:cs="Times New Roman"/>
        </w:rPr>
        <w:t xml:space="preserve"> koncentrato infuziniam tirpalui dozę.</w:t>
      </w:r>
    </w:p>
    <w:p w14:paraId="242D24C4" w14:textId="6EF51579" w:rsidR="00670654" w:rsidRPr="001E7262" w:rsidRDefault="00670654" w:rsidP="00670654">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rPr>
        <w:t>Oxaliplatin</w:t>
      </w:r>
      <w:r w:rsidR="007A3C10">
        <w:rPr>
          <w:rFonts w:ascii="Times New Roman" w:eastAsia="Calibri" w:hAnsi="Times New Roman" w:cs="Times New Roman"/>
        </w:rPr>
        <w:t>o</w:t>
      </w:r>
      <w:r w:rsidRPr="001E7262">
        <w:rPr>
          <w:rFonts w:ascii="Times New Roman" w:eastAsia="Calibri" w:hAnsi="Times New Roman" w:cs="Times New Roman"/>
        </w:rPr>
        <w:t xml:space="preserve"> </w:t>
      </w:r>
      <w:r w:rsidR="007A3C10">
        <w:rPr>
          <w:rFonts w:ascii="Times New Roman" w:eastAsia="Calibri" w:hAnsi="Times New Roman" w:cs="Times New Roman"/>
        </w:rPr>
        <w:t>Qilu</w:t>
      </w:r>
      <w:r w:rsidRPr="001E7262">
        <w:rPr>
          <w:rFonts w:ascii="Times New Roman" w:eastAsia="Calibri" w:hAnsi="Times New Roman" w:cs="Times New Roman"/>
        </w:rPr>
        <w:t xml:space="preserve"> bus lėtai, per 2-6 valandas, sušvirkštas į vieną iš venų (sulašintas į veną). </w:t>
      </w:r>
    </w:p>
    <w:p w14:paraId="72E83CDB" w14:textId="4A0E1183" w:rsidR="00670654" w:rsidRPr="001E7262" w:rsidRDefault="00670654" w:rsidP="00670654">
      <w:pPr>
        <w:numPr>
          <w:ilvl w:val="0"/>
          <w:numId w:val="10"/>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1E7262">
        <w:rPr>
          <w:rFonts w:ascii="Times New Roman" w:eastAsia="Calibri" w:hAnsi="Times New Roman" w:cs="Times New Roman"/>
          <w:color w:val="000000"/>
        </w:rPr>
        <w:t>Oxaliplatin</w:t>
      </w:r>
      <w:r w:rsidR="007A3C10">
        <w:rPr>
          <w:rFonts w:ascii="Times New Roman" w:eastAsia="Calibri" w:hAnsi="Times New Roman" w:cs="Times New Roman"/>
          <w:color w:val="000000"/>
        </w:rPr>
        <w:t>o</w:t>
      </w:r>
      <w:r w:rsidRPr="001E7262">
        <w:rPr>
          <w:rFonts w:ascii="Times New Roman" w:eastAsia="Calibri" w:hAnsi="Times New Roman" w:cs="Times New Roman"/>
          <w:color w:val="000000"/>
        </w:rPr>
        <w:t xml:space="preserve"> </w:t>
      </w:r>
      <w:r w:rsidR="007A3C10">
        <w:rPr>
          <w:rFonts w:ascii="Times New Roman" w:eastAsia="Calibri" w:hAnsi="Times New Roman" w:cs="Times New Roman"/>
          <w:color w:val="000000"/>
        </w:rPr>
        <w:t>Qilu</w:t>
      </w:r>
      <w:r w:rsidRPr="001E7262">
        <w:rPr>
          <w:rFonts w:ascii="Times New Roman" w:eastAsia="Calibri" w:hAnsi="Times New Roman" w:cs="Times New Roman"/>
          <w:color w:val="000000"/>
        </w:rPr>
        <w:t xml:space="preserve"> bus infuzuojamas tuo pačiu metu kaip folino rūgštis, tačiau anksčiau nei 5-fluoruracilas.</w:t>
      </w:r>
    </w:p>
    <w:p w14:paraId="52738C9A" w14:textId="77777777" w:rsidR="00670654" w:rsidRPr="001E7262" w:rsidRDefault="00670654" w:rsidP="00670654">
      <w:pPr>
        <w:tabs>
          <w:tab w:val="left" w:pos="567"/>
        </w:tabs>
        <w:suppressAutoHyphens/>
        <w:spacing w:after="0" w:line="240" w:lineRule="auto"/>
        <w:ind w:right="57"/>
        <w:rPr>
          <w:rFonts w:ascii="Times New Roman" w:eastAsia="Calibri" w:hAnsi="Times New Roman" w:cs="Times New Roman"/>
        </w:rPr>
      </w:pPr>
    </w:p>
    <w:p w14:paraId="35E5D147" w14:textId="77777777" w:rsidR="00670654" w:rsidRPr="001E7262" w:rsidRDefault="00670654" w:rsidP="00670654">
      <w:pPr>
        <w:tabs>
          <w:tab w:val="left" w:pos="567"/>
        </w:tabs>
        <w:suppressAutoHyphens/>
        <w:spacing w:after="0" w:line="240" w:lineRule="auto"/>
        <w:ind w:right="57"/>
        <w:rPr>
          <w:rFonts w:ascii="Times New Roman" w:eastAsia="Calibri" w:hAnsi="Times New Roman" w:cs="Times New Roman"/>
        </w:rPr>
      </w:pPr>
      <w:r w:rsidRPr="001E7262">
        <w:rPr>
          <w:rFonts w:ascii="Times New Roman" w:eastAsia="Calibri" w:hAnsi="Times New Roman" w:cs="Times New Roman"/>
          <w:b/>
        </w:rPr>
        <w:t>Vartojimų dažnis</w:t>
      </w:r>
    </w:p>
    <w:p w14:paraId="4C9A68C2" w14:textId="77777777" w:rsidR="00670654" w:rsidRPr="001E7262" w:rsidRDefault="00670654" w:rsidP="00670654">
      <w:pPr>
        <w:tabs>
          <w:tab w:val="left" w:pos="567"/>
        </w:tabs>
        <w:suppressAutoHyphens/>
        <w:spacing w:after="0" w:line="240" w:lineRule="auto"/>
        <w:ind w:right="57"/>
        <w:rPr>
          <w:rFonts w:ascii="Times New Roman" w:eastAsia="Calibri" w:hAnsi="Times New Roman" w:cs="Times New Roman"/>
        </w:rPr>
      </w:pPr>
    </w:p>
    <w:p w14:paraId="5AB1BDC1"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Paprastai preparato lašinama kas 2 savaitės.</w:t>
      </w:r>
    </w:p>
    <w:p w14:paraId="6FC988CD"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21920BB2" w14:textId="77777777" w:rsidR="00670654" w:rsidRPr="001E7262" w:rsidRDefault="00670654" w:rsidP="00670654">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b/>
        </w:rPr>
        <w:t>Gydymo trukmė</w:t>
      </w:r>
    </w:p>
    <w:p w14:paraId="7AD782CD" w14:textId="77777777" w:rsidR="00670654" w:rsidRPr="001E7262" w:rsidRDefault="00670654" w:rsidP="00670654">
      <w:pPr>
        <w:keepNext/>
        <w:numPr>
          <w:ilvl w:val="12"/>
          <w:numId w:val="0"/>
        </w:numPr>
        <w:tabs>
          <w:tab w:val="left" w:pos="567"/>
        </w:tabs>
        <w:spacing w:after="0" w:line="240" w:lineRule="auto"/>
        <w:ind w:right="-2"/>
        <w:rPr>
          <w:rFonts w:ascii="Times New Roman" w:eastAsia="Calibri" w:hAnsi="Times New Roman" w:cs="Times New Roman"/>
        </w:rPr>
      </w:pPr>
    </w:p>
    <w:p w14:paraId="38C1FC31" w14:textId="77777777" w:rsidR="00670654" w:rsidRPr="001E7262" w:rsidRDefault="00670654" w:rsidP="00670654">
      <w:pPr>
        <w:keepNext/>
        <w:numPr>
          <w:ilvl w:val="12"/>
          <w:numId w:val="0"/>
        </w:numPr>
        <w:tabs>
          <w:tab w:val="left" w:pos="567"/>
        </w:tabs>
        <w:spacing w:after="0" w:line="240" w:lineRule="auto"/>
        <w:ind w:right="-2"/>
        <w:rPr>
          <w:rFonts w:ascii="Times New Roman" w:eastAsia="Calibri" w:hAnsi="Times New Roman" w:cs="Times New Roman"/>
        </w:rPr>
      </w:pPr>
      <w:r w:rsidRPr="001E7262">
        <w:rPr>
          <w:rFonts w:ascii="Times New Roman" w:eastAsia="Calibri" w:hAnsi="Times New Roman" w:cs="Times New Roman"/>
        </w:rPr>
        <w:t>Gydymo trukmę nustato gydytojas.</w:t>
      </w:r>
    </w:p>
    <w:p w14:paraId="04F4B840" w14:textId="77777777" w:rsidR="00670654" w:rsidRPr="001E7262" w:rsidRDefault="00670654" w:rsidP="00670654">
      <w:pPr>
        <w:keepNext/>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Po vėžio pašalinimo operacijos oksaliplatina rekomenduojama gydyti ilgiausiai 6 mėn.</w:t>
      </w:r>
    </w:p>
    <w:p w14:paraId="3B4D1790"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178DBE84" w14:textId="44A52BDC"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hAnsi="Times New Roman" w:cs="Times New Roman"/>
          <w:b/>
        </w:rPr>
        <w:t>Ką daryti pavartojus</w:t>
      </w:r>
      <w:r w:rsidRPr="001E7262">
        <w:rPr>
          <w:rFonts w:ascii="Times New Roman" w:hAnsi="Times New Roman" w:cs="Times New Roman"/>
        </w:rPr>
        <w:t xml:space="preserve"> </w:t>
      </w:r>
      <w:r w:rsidRPr="001E7262">
        <w:rPr>
          <w:rFonts w:ascii="Times New Roman" w:eastAsia="Calibri" w:hAnsi="Times New Roman" w:cs="Times New Roman"/>
          <w:b/>
        </w:rPr>
        <w:t>per didelę Oxaliplatin</w:t>
      </w:r>
      <w:r w:rsidR="007A3C10">
        <w:rPr>
          <w:rFonts w:ascii="Times New Roman" w:eastAsia="Calibri" w:hAnsi="Times New Roman" w:cs="Times New Roman"/>
          <w:b/>
        </w:rPr>
        <w:t>o</w:t>
      </w:r>
      <w:r w:rsidRPr="001E7262">
        <w:rPr>
          <w:rFonts w:ascii="Times New Roman" w:eastAsia="Calibri" w:hAnsi="Times New Roman" w:cs="Times New Roman"/>
          <w:b/>
        </w:rPr>
        <w:t xml:space="preserve"> </w:t>
      </w:r>
      <w:r w:rsidR="007A3C10">
        <w:rPr>
          <w:rFonts w:ascii="Times New Roman" w:eastAsia="Calibri" w:hAnsi="Times New Roman" w:cs="Times New Roman"/>
          <w:b/>
        </w:rPr>
        <w:t>Qilu</w:t>
      </w:r>
      <w:r w:rsidRPr="001E7262">
        <w:rPr>
          <w:rFonts w:ascii="Times New Roman" w:eastAsia="Calibri" w:hAnsi="Times New Roman" w:cs="Times New Roman"/>
          <w:b/>
        </w:rPr>
        <w:t xml:space="preserve"> koncentrato infuziniam tirpalui dozę</w:t>
      </w:r>
    </w:p>
    <w:p w14:paraId="33D28135"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p>
    <w:p w14:paraId="2DB38B06"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Šiuo vaistu Jus gydys sveikatos priežiūros specialistai, todėl tikimybė, kad Jums bus sulašinta per didelę arba per mažą dozę yra mažai tikėtina.</w:t>
      </w:r>
    </w:p>
    <w:p w14:paraId="5BE92491"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p>
    <w:p w14:paraId="1A2CC225"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Vaisto perdozavus, gali pasireikšti stipresnis šalutinis poveikis. Nuo jo gydytojas skirs tinkamą gydymą.</w:t>
      </w:r>
    </w:p>
    <w:p w14:paraId="4220B565"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p>
    <w:p w14:paraId="7BDBC71E" w14:textId="77777777" w:rsidR="00670654" w:rsidRPr="001E7262" w:rsidRDefault="00670654" w:rsidP="00670654">
      <w:pPr>
        <w:tabs>
          <w:tab w:val="left" w:pos="192"/>
        </w:tabs>
        <w:spacing w:after="0" w:line="240" w:lineRule="auto"/>
        <w:rPr>
          <w:rFonts w:ascii="Times New Roman" w:eastAsia="Calibri" w:hAnsi="Times New Roman" w:cs="Times New Roman"/>
        </w:rPr>
      </w:pPr>
      <w:r w:rsidRPr="001E7262">
        <w:rPr>
          <w:rFonts w:ascii="Times New Roman" w:eastAsia="Calibri" w:hAnsi="Times New Roman" w:cs="Times New Roman"/>
        </w:rPr>
        <w:t>Jeigu kiltų daugiau klausimų apie gydymą, kreipkitės į gydytoją arba vaistininką.</w:t>
      </w:r>
    </w:p>
    <w:p w14:paraId="3972CB86"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03F6B6D0"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2AD008F4" w14:textId="77777777" w:rsidR="00670654" w:rsidRPr="001E7262" w:rsidRDefault="00670654" w:rsidP="00670654">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E7262">
        <w:rPr>
          <w:rFonts w:ascii="Times New Roman" w:eastAsia="Calibri" w:hAnsi="Times New Roman" w:cs="Times New Roman"/>
          <w:b/>
          <w:caps/>
        </w:rPr>
        <w:t>4.</w:t>
      </w:r>
      <w:r w:rsidRPr="001E7262">
        <w:rPr>
          <w:rFonts w:ascii="Times New Roman" w:eastAsia="Calibri" w:hAnsi="Times New Roman" w:cs="Times New Roman"/>
          <w:b/>
          <w:caps/>
        </w:rPr>
        <w:tab/>
      </w:r>
      <w:r w:rsidRPr="001E7262">
        <w:rPr>
          <w:rFonts w:ascii="Times New Roman" w:eastAsia="Calibri" w:hAnsi="Times New Roman" w:cs="Times New Roman"/>
          <w:b/>
        </w:rPr>
        <w:t>Galimas šalutinis poveikis</w:t>
      </w:r>
    </w:p>
    <w:p w14:paraId="09F445BF"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7B246056" w14:textId="450DA17C" w:rsidR="00670654" w:rsidRPr="001E7262" w:rsidRDefault="00670654" w:rsidP="00670654">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Oxaliplatin</w:t>
      </w:r>
      <w:r w:rsidR="007A3C10">
        <w:rPr>
          <w:rFonts w:ascii="Times New Roman" w:eastAsia="Calibri" w:hAnsi="Times New Roman" w:cs="Times New Roman"/>
        </w:rPr>
        <w:t>o</w:t>
      </w:r>
      <w:r w:rsidRPr="001E7262">
        <w:rPr>
          <w:rFonts w:ascii="Times New Roman" w:eastAsia="Calibri" w:hAnsi="Times New Roman" w:cs="Times New Roman"/>
        </w:rPr>
        <w:t xml:space="preserve"> </w:t>
      </w:r>
      <w:r w:rsidR="007A3C10">
        <w:rPr>
          <w:rFonts w:ascii="Times New Roman" w:eastAsia="Calibri" w:hAnsi="Times New Roman" w:cs="Times New Roman"/>
        </w:rPr>
        <w:t>Qilu</w:t>
      </w:r>
      <w:r w:rsidRPr="001E7262">
        <w:rPr>
          <w:rFonts w:ascii="Times New Roman" w:eastAsia="Calibri" w:hAnsi="Times New Roman" w:cs="Times New Roman"/>
        </w:rPr>
        <w:t>, kaip ir visi kiti vaistai, gali sukelti šalutinį poveikį, nors jis pasireiškia ne visiems žmonėms.</w:t>
      </w:r>
    </w:p>
    <w:p w14:paraId="3D90CD09"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Pasireiškus bet kokiam šalutiniam poveikiui, prieš kitos dozės infuziją būtina pasakyti gydytojui.</w:t>
      </w:r>
    </w:p>
    <w:p w14:paraId="7716AD9B"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3C0EFD42"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rPr>
        <w:t>Toliau išvardyt</w:t>
      </w:r>
      <w:r>
        <w:rPr>
          <w:rFonts w:ascii="Times New Roman" w:eastAsia="Calibri" w:hAnsi="Times New Roman" w:cs="Times New Roman"/>
        </w:rPr>
        <w:t>as</w:t>
      </w:r>
      <w:r w:rsidRPr="001E7262">
        <w:rPr>
          <w:rFonts w:ascii="Times New Roman" w:eastAsia="Calibri" w:hAnsi="Times New Roman" w:cs="Times New Roman"/>
        </w:rPr>
        <w:t xml:space="preserve"> galintis pasireikšti šalutinis poveikis. </w:t>
      </w:r>
    </w:p>
    <w:p w14:paraId="2616A0D3"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4D247BF1" w14:textId="77777777" w:rsidR="00670654" w:rsidRPr="001E7262" w:rsidRDefault="00670654" w:rsidP="00670654">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Gydytoją būtina informuoti nedelsiant</w:t>
      </w:r>
      <w:r w:rsidRPr="001E7262">
        <w:rPr>
          <w:rFonts w:ascii="Times New Roman" w:eastAsia="Calibri" w:hAnsi="Times New Roman" w:cs="Times New Roman"/>
        </w:rPr>
        <w:t>, jeigu pasireiškia bet koks toliau nurodytas šalutinis poveikis:</w:t>
      </w:r>
    </w:p>
    <w:p w14:paraId="0BB3BCB9" w14:textId="77777777" w:rsidR="00670654" w:rsidRPr="001E7262" w:rsidRDefault="00670654" w:rsidP="00670654">
      <w:pPr>
        <w:numPr>
          <w:ilvl w:val="12"/>
          <w:numId w:val="0"/>
        </w:numPr>
        <w:tabs>
          <w:tab w:val="left" w:pos="567"/>
        </w:tabs>
        <w:spacing w:after="0" w:line="240" w:lineRule="auto"/>
        <w:rPr>
          <w:rFonts w:ascii="Times New Roman" w:hAnsi="Times New Roman" w:cs="Times New Roman"/>
        </w:rPr>
      </w:pPr>
    </w:p>
    <w:p w14:paraId="095BB577" w14:textId="77777777" w:rsidR="00670654" w:rsidRPr="001E7262" w:rsidRDefault="00670654" w:rsidP="00670654">
      <w:pPr>
        <w:widowControl w:val="0"/>
        <w:numPr>
          <w:ilvl w:val="0"/>
          <w:numId w:val="17"/>
        </w:numPr>
        <w:autoSpaceDE w:val="0"/>
        <w:autoSpaceDN w:val="0"/>
        <w:adjustRightInd w:val="0"/>
        <w:spacing w:after="0" w:line="240" w:lineRule="auto"/>
        <w:ind w:left="567" w:right="564" w:hanging="567"/>
        <w:rPr>
          <w:rFonts w:ascii="Times New Roman" w:hAnsi="Times New Roman" w:cs="Times New Roman"/>
          <w:position w:val="-1"/>
        </w:rPr>
      </w:pPr>
      <w:r w:rsidRPr="001E7262">
        <w:rPr>
          <w:rFonts w:ascii="Times New Roman" w:eastAsia="Calibri" w:hAnsi="Times New Roman" w:cs="Times New Roman"/>
        </w:rPr>
        <w:t>Alerginė arba anafilaksinė reakcij</w:t>
      </w:r>
      <w:r>
        <w:rPr>
          <w:rFonts w:ascii="Times New Roman" w:eastAsia="Calibri" w:hAnsi="Times New Roman" w:cs="Times New Roman"/>
        </w:rPr>
        <w:t>a</w:t>
      </w:r>
      <w:r w:rsidRPr="001E7262">
        <w:rPr>
          <w:rFonts w:ascii="Times New Roman" w:eastAsia="Calibri" w:hAnsi="Times New Roman" w:cs="Times New Roman"/>
        </w:rPr>
        <w:t xml:space="preserve"> su staigiu išbėrimu, niežuliu arba dilgėline</w:t>
      </w:r>
      <w:r w:rsidRPr="001E7262">
        <w:rPr>
          <w:rFonts w:ascii="Times New Roman" w:hAnsi="Times New Roman" w:cs="Times New Roman"/>
          <w:position w:val="-1"/>
        </w:rPr>
        <w:t>, tampa sunku ryti, ima tinti veidas, lūpos, liežuvis ar kitos kūno dalys, atsiranda dusulys, švokštimas arba sunkus kvėpavimas, itin didelis nuovargis (Jums gali atrodyti, kad netrukus nualpsite).</w:t>
      </w:r>
    </w:p>
    <w:p w14:paraId="1E4D48CF" w14:textId="77777777" w:rsidR="00670654" w:rsidRPr="001E7262" w:rsidRDefault="00670654" w:rsidP="00670654">
      <w:pPr>
        <w:pStyle w:val="Sraopastraipa"/>
        <w:numPr>
          <w:ilvl w:val="0"/>
          <w:numId w:val="1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Neįprastos mėlynės, kraujavimas arba infekcijos požymiai, tokie kaip gerklės skausmas ir aukšta temperatūra.</w:t>
      </w:r>
    </w:p>
    <w:p w14:paraId="15EEF7FB" w14:textId="77777777" w:rsidR="00670654" w:rsidRPr="001E7262" w:rsidRDefault="00670654" w:rsidP="00670654">
      <w:pPr>
        <w:pStyle w:val="Sraopastraipa"/>
        <w:numPr>
          <w:ilvl w:val="0"/>
          <w:numId w:val="17"/>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Nuolatinis arba sunkus viduriavimas ar vėmimas.</w:t>
      </w:r>
    </w:p>
    <w:p w14:paraId="0BAC164D"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Kraujo ar tamsiai rudos spalvos (kavos spalvos) dalelių buvimas Jūsų vėmaluose.</w:t>
      </w:r>
    </w:p>
    <w:p w14:paraId="63E051B3"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lastRenderedPageBreak/>
        <w:t>Stomatitas / mukozitas (lūpų skausmas ar burnos opos).</w:t>
      </w:r>
    </w:p>
    <w:p w14:paraId="2FAB360A"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Kvėpavimo takų simptomai, tokie kaip sausas ar drėgnas kosulys, pasunkėjęs kvėpavimas ar traškesiai, dusulys ir švokštimas.</w:t>
      </w:r>
    </w:p>
    <w:p w14:paraId="5644FAB1"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w:t>
      </w:r>
      <w:r w:rsidRPr="001E7262">
        <w:rPr>
          <w:rFonts w:ascii="Times New Roman" w:hAnsi="Times New Roman" w:cs="Times New Roman"/>
        </w:rPr>
        <w:t>imptomų grupė</w:t>
      </w:r>
      <w:r>
        <w:rPr>
          <w:rFonts w:ascii="Times New Roman" w:hAnsi="Times New Roman" w:cs="Times New Roman"/>
        </w:rPr>
        <w:t xml:space="preserve"> su arba be hipertenzijos</w:t>
      </w:r>
      <w:r w:rsidRPr="001E7262">
        <w:rPr>
          <w:rFonts w:ascii="Times New Roman" w:hAnsi="Times New Roman" w:cs="Times New Roman"/>
        </w:rPr>
        <w:t>.</w:t>
      </w:r>
    </w:p>
    <w:p w14:paraId="2F524912"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 xml:space="preserve">Insulto simptomai (įskaitant staigų stiprų galvos skausmą, sumišimą, sutrikusį matymą viena ar abiem akimis, veido, rankos ar kojos, dažniausiai vienos pusės, tirpimą ar silpnumą, veido pabrinkimą, sunkumus vaikščioti, </w:t>
      </w:r>
      <w:r>
        <w:rPr>
          <w:rFonts w:ascii="Times New Roman" w:hAnsi="Times New Roman" w:cs="Times New Roman"/>
        </w:rPr>
        <w:t>svaigulį</w:t>
      </w:r>
      <w:r w:rsidRPr="001E7262">
        <w:rPr>
          <w:rFonts w:ascii="Times New Roman" w:hAnsi="Times New Roman" w:cs="Times New Roman"/>
        </w:rPr>
        <w:t>, pusiausvyros praradimą ir kalbos sutrikimus).</w:t>
      </w:r>
    </w:p>
    <w:p w14:paraId="02C9F92E" w14:textId="77777777" w:rsidR="00670654" w:rsidRPr="001E7262" w:rsidRDefault="00670654" w:rsidP="00670654">
      <w:pPr>
        <w:pStyle w:val="Sraopastraipa"/>
        <w:numPr>
          <w:ilvl w:val="0"/>
          <w:numId w:val="18"/>
        </w:numPr>
        <w:tabs>
          <w:tab w:val="left" w:pos="567"/>
        </w:tabs>
        <w:spacing w:after="0" w:line="240" w:lineRule="auto"/>
        <w:ind w:left="567" w:hanging="567"/>
        <w:rPr>
          <w:rFonts w:ascii="Times New Roman" w:hAnsi="Times New Roman" w:cs="Times New Roman"/>
        </w:rPr>
      </w:pPr>
      <w:r w:rsidRPr="001E7262">
        <w:rPr>
          <w:rFonts w:ascii="Times New Roman" w:hAnsi="Times New Roman" w:cs="Times New Roman"/>
        </w:rPr>
        <w:t>Didelis nuovargis su sumažėjusiu raudonųjų kraujo kūnelių skaičiumi (hemolizinė anemija), atskirai arba kartu su mažu trombocitų skaičiumi, neįprastomis mėlynėmis (trombocitopenija) ir inkstų liga, kai šlapimo išsiskiria mažai arba jo visai neišsiskiria (hemolizinio</w:t>
      </w:r>
      <w:r>
        <w:rPr>
          <w:rFonts w:ascii="Times New Roman" w:hAnsi="Times New Roman" w:cs="Times New Roman"/>
        </w:rPr>
        <w:t xml:space="preserve"> </w:t>
      </w:r>
      <w:r w:rsidRPr="001E7262">
        <w:rPr>
          <w:rFonts w:ascii="Times New Roman" w:hAnsi="Times New Roman" w:cs="Times New Roman"/>
        </w:rPr>
        <w:t>ureminio sindromo simptomai).</w:t>
      </w:r>
    </w:p>
    <w:p w14:paraId="196911AF" w14:textId="77777777" w:rsidR="00670654" w:rsidRPr="001E7262" w:rsidRDefault="00670654" w:rsidP="00670654">
      <w:pPr>
        <w:numPr>
          <w:ilvl w:val="12"/>
          <w:numId w:val="0"/>
        </w:numPr>
        <w:tabs>
          <w:tab w:val="left" w:pos="567"/>
        </w:tabs>
        <w:spacing w:after="0" w:line="240" w:lineRule="auto"/>
        <w:rPr>
          <w:rFonts w:ascii="Times New Roman" w:hAnsi="Times New Roman" w:cs="Times New Roman"/>
        </w:rPr>
      </w:pPr>
    </w:p>
    <w:p w14:paraId="6ED83459" w14:textId="448FF56B" w:rsidR="00670654" w:rsidRPr="0028671D" w:rsidRDefault="00670654" w:rsidP="00670654">
      <w:pPr>
        <w:tabs>
          <w:tab w:val="left" w:pos="360"/>
          <w:tab w:val="left" w:pos="567"/>
        </w:tabs>
        <w:spacing w:after="0" w:line="240" w:lineRule="auto"/>
        <w:rPr>
          <w:rFonts w:ascii="Times New Roman" w:eastAsia="Calibri" w:hAnsi="Times New Roman" w:cs="Times New Roman"/>
          <w:b/>
        </w:rPr>
      </w:pPr>
      <w:r w:rsidRPr="0028671D">
        <w:rPr>
          <w:rFonts w:ascii="Times New Roman" w:eastAsia="Calibri" w:hAnsi="Times New Roman" w:cs="Times New Roman"/>
          <w:b/>
        </w:rPr>
        <w:t>Kitas Oxaliplatin</w:t>
      </w:r>
      <w:r w:rsidR="007A3C10">
        <w:rPr>
          <w:rFonts w:ascii="Times New Roman" w:eastAsia="Calibri" w:hAnsi="Times New Roman" w:cs="Times New Roman"/>
          <w:b/>
        </w:rPr>
        <w:t>o</w:t>
      </w:r>
      <w:r w:rsidRPr="0028671D">
        <w:rPr>
          <w:rFonts w:ascii="Times New Roman" w:eastAsia="Calibri" w:hAnsi="Times New Roman" w:cs="Times New Roman"/>
          <w:b/>
        </w:rPr>
        <w:t xml:space="preserve"> </w:t>
      </w:r>
      <w:r w:rsidR="007A3C10">
        <w:rPr>
          <w:rFonts w:ascii="Times New Roman" w:eastAsia="Calibri" w:hAnsi="Times New Roman" w:cs="Times New Roman"/>
          <w:b/>
        </w:rPr>
        <w:t>Qilu</w:t>
      </w:r>
      <w:r w:rsidRPr="0028671D">
        <w:rPr>
          <w:rFonts w:ascii="Times New Roman" w:eastAsia="Calibri" w:hAnsi="Times New Roman" w:cs="Times New Roman"/>
          <w:b/>
        </w:rPr>
        <w:t xml:space="preserve"> koncentrato infuziniam tirpalui šalutinis poveikis yra:</w:t>
      </w:r>
    </w:p>
    <w:p w14:paraId="775D4000" w14:textId="77777777" w:rsidR="00670654" w:rsidRPr="001E7262" w:rsidRDefault="00670654" w:rsidP="00670654">
      <w:pPr>
        <w:tabs>
          <w:tab w:val="left" w:pos="360"/>
          <w:tab w:val="left" w:pos="567"/>
        </w:tabs>
        <w:spacing w:after="0" w:line="240" w:lineRule="auto"/>
        <w:rPr>
          <w:rFonts w:ascii="Times New Roman" w:eastAsia="Calibri" w:hAnsi="Times New Roman" w:cs="Times New Roman"/>
        </w:rPr>
      </w:pPr>
    </w:p>
    <w:p w14:paraId="4F6D4200" w14:textId="77777777" w:rsidR="00670654" w:rsidRPr="001E7262" w:rsidRDefault="00670654" w:rsidP="00670654">
      <w:pPr>
        <w:numPr>
          <w:ilvl w:val="12"/>
          <w:numId w:val="0"/>
        </w:num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 xml:space="preserve">Labai dažni šalutinio poveikio reiškiniai </w:t>
      </w:r>
      <w:r w:rsidRPr="001E7262">
        <w:rPr>
          <w:rFonts w:ascii="Times New Roman" w:eastAsia="Calibri" w:hAnsi="Times New Roman" w:cs="Times New Roman"/>
        </w:rPr>
        <w:t>(gali pasireikšti ne rečiau kaip 1 iš 10 asmenų)</w:t>
      </w:r>
    </w:p>
    <w:p w14:paraId="2D89D989" w14:textId="77777777" w:rsidR="00670654" w:rsidRPr="0028671D"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rPr>
        <w:t>R</w:t>
      </w:r>
      <w:r w:rsidRPr="001E7262">
        <w:rPr>
          <w:rFonts w:ascii="Times New Roman" w:eastAsia="Calibri" w:hAnsi="Times New Roman" w:cs="Times New Roman"/>
          <w:color w:val="000000"/>
        </w:rPr>
        <w:t>ankų ir kojų pirštų, apyburnio ar gerklės dilgčiojim</w:t>
      </w:r>
      <w:r>
        <w:rPr>
          <w:rFonts w:ascii="Times New Roman" w:eastAsia="Calibri" w:hAnsi="Times New Roman" w:cs="Times New Roman"/>
          <w:color w:val="000000"/>
        </w:rPr>
        <w:t>as</w:t>
      </w:r>
      <w:r w:rsidRPr="001E7262">
        <w:rPr>
          <w:rFonts w:ascii="Times New Roman" w:eastAsia="Calibri" w:hAnsi="Times New Roman" w:cs="Times New Roman"/>
          <w:color w:val="000000"/>
        </w:rPr>
        <w:t xml:space="preserve"> ar tirpul</w:t>
      </w:r>
      <w:r>
        <w:rPr>
          <w:rFonts w:ascii="Times New Roman" w:eastAsia="Calibri" w:hAnsi="Times New Roman" w:cs="Times New Roman"/>
          <w:color w:val="000000"/>
        </w:rPr>
        <w:t>ys</w:t>
      </w:r>
      <w:r w:rsidRPr="001E7262">
        <w:rPr>
          <w:rFonts w:ascii="Times New Roman" w:eastAsia="Calibri" w:hAnsi="Times New Roman" w:cs="Times New Roman"/>
          <w:color w:val="000000"/>
        </w:rPr>
        <w:t>, kuris kartais pasireiškia kartu su mėšlungiu</w:t>
      </w:r>
      <w:r>
        <w:rPr>
          <w:rFonts w:ascii="Times New Roman" w:eastAsia="Calibri" w:hAnsi="Times New Roman" w:cs="Times New Roman"/>
          <w:color w:val="000000"/>
        </w:rPr>
        <w:t xml:space="preserve"> (periferinė neuropatija)</w:t>
      </w:r>
      <w:r w:rsidRPr="001E7262">
        <w:rPr>
          <w:rFonts w:ascii="Times New Roman" w:eastAsia="Calibri" w:hAnsi="Times New Roman" w:cs="Times New Roman"/>
          <w:color w:val="000000"/>
        </w:rPr>
        <w:t>.</w:t>
      </w:r>
    </w:p>
    <w:p w14:paraId="1C6B26F3" w14:textId="77777777" w:rsidR="00670654" w:rsidRPr="00F3799C"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Injekcijos vietos arba arti jos esančios srities diskomfortas infuzijos metu.</w:t>
      </w:r>
    </w:p>
    <w:p w14:paraId="55C20B5F" w14:textId="77777777" w:rsidR="00670654" w:rsidRPr="001E7262"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Karščiavimas, drebulys, lengvas arba sunkus nuovargis, kūno skausmas. </w:t>
      </w:r>
    </w:p>
    <w:p w14:paraId="103B2636" w14:textId="77777777" w:rsidR="00670654" w:rsidRPr="001E7262"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Kūno svorio pokyčiai, apetito nebuvimas arba sumažėjimas, skonio pojūčio pokytis, vidurių užkietėjimas.</w:t>
      </w:r>
    </w:p>
    <w:p w14:paraId="4835B245" w14:textId="77777777" w:rsidR="00670654" w:rsidRPr="001E7262"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Pilvo skausmas.</w:t>
      </w:r>
    </w:p>
    <w:p w14:paraId="4F04D3F0" w14:textId="77777777" w:rsidR="00670654" w:rsidRPr="001E7262"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Neįprastas kraujavimas, įskaitant kraujavimą iš nosies.</w:t>
      </w:r>
    </w:p>
    <w:p w14:paraId="074373FC" w14:textId="77777777" w:rsidR="00670654" w:rsidRPr="001E7262" w:rsidRDefault="00670654" w:rsidP="00670654">
      <w:pPr>
        <w:numPr>
          <w:ilvl w:val="0"/>
          <w:numId w:val="4"/>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eastAsia="Calibri" w:hAnsi="Times New Roman" w:cs="Times New Roman"/>
        </w:rPr>
        <w:t>L</w:t>
      </w:r>
      <w:r w:rsidRPr="001E7262">
        <w:rPr>
          <w:rFonts w:ascii="Times New Roman" w:eastAsia="Calibri" w:hAnsi="Times New Roman" w:cs="Times New Roman"/>
        </w:rPr>
        <w:t>engvas plaukų slinkimas (alopecija).</w:t>
      </w:r>
    </w:p>
    <w:p w14:paraId="41C53D33" w14:textId="77777777" w:rsidR="00670654" w:rsidRPr="001E7262" w:rsidRDefault="00670654" w:rsidP="00670654">
      <w:pPr>
        <w:tabs>
          <w:tab w:val="left" w:pos="567"/>
        </w:tabs>
        <w:spacing w:after="0" w:line="240" w:lineRule="auto"/>
        <w:ind w:left="-18"/>
        <w:rPr>
          <w:rFonts w:ascii="Times New Roman" w:eastAsia="Calibri" w:hAnsi="Times New Roman" w:cs="Times New Roman"/>
          <w:b/>
        </w:rPr>
      </w:pPr>
    </w:p>
    <w:p w14:paraId="46C99F46"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Dažni šalutinio poveikio reiškiniai</w:t>
      </w:r>
      <w:r w:rsidRPr="001E7262">
        <w:rPr>
          <w:rFonts w:ascii="Times New Roman" w:eastAsia="Calibri" w:hAnsi="Times New Roman" w:cs="Times New Roman"/>
        </w:rPr>
        <w:t xml:space="preserve"> (gali pasireikšti rečiau kaip 1 iš 10 asmenų)</w:t>
      </w:r>
    </w:p>
    <w:p w14:paraId="3FF020CA"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Infekcija dėl sumažėjusio baltųjų kraujo kūnelių skaičiaus.</w:t>
      </w:r>
    </w:p>
    <w:p w14:paraId="7A26AF7C"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dėl baltųjų kraujo kūnelių skaičiaus sumažėjimo (neutropeninis sepsis), kuri gali būti mirtina.</w:t>
      </w:r>
    </w:p>
    <w:p w14:paraId="39271A8A"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Baltųjų kraujo kūnelių skaičiaus sumažėjimas kartu su &gt; 38,3 °C karščiavimu arba ilgiau nei vieną valandą trunkančiu &gt; 38°C karščiavimu (febrilinė neutropenija).</w:t>
      </w:r>
    </w:p>
    <w:p w14:paraId="2C31E897"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Virškinimo sutrikimas ir rėmuo, žagsulys, paraudimas ir galvos sukimasis.</w:t>
      </w:r>
    </w:p>
    <w:p w14:paraId="11B4B523"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Padidėjęs prakaitavimas ir nagų sutrikimas, odos pleiskanojimas.</w:t>
      </w:r>
    </w:p>
    <w:p w14:paraId="5C95AFBE" w14:textId="77777777" w:rsidR="00670654" w:rsidRPr="001E7262" w:rsidRDefault="00670654" w:rsidP="00670654">
      <w:pPr>
        <w:numPr>
          <w:ilvl w:val="0"/>
          <w:numId w:val="5"/>
        </w:numPr>
        <w:tabs>
          <w:tab w:val="left" w:pos="567"/>
        </w:tabs>
        <w:spacing w:after="0" w:line="240" w:lineRule="auto"/>
        <w:ind w:left="567" w:hanging="567"/>
        <w:rPr>
          <w:rFonts w:ascii="Times New Roman" w:eastAsia="Calibri" w:hAnsi="Times New Roman" w:cs="Times New Roman"/>
          <w:b/>
        </w:rPr>
      </w:pPr>
      <w:r w:rsidRPr="001E7262">
        <w:rPr>
          <w:rFonts w:ascii="Times New Roman" w:eastAsia="Calibri" w:hAnsi="Times New Roman" w:cs="Times New Roman"/>
        </w:rPr>
        <w:t>Krūtinės skausmas.</w:t>
      </w:r>
    </w:p>
    <w:p w14:paraId="7583F66B"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Plaučių sutrikimai ir sloga.</w:t>
      </w:r>
    </w:p>
    <w:p w14:paraId="62916460"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Sąnarių ir kaulų skausmas. </w:t>
      </w:r>
    </w:p>
    <w:p w14:paraId="7EC49A4D"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Skausmas šlapinantis ir inkstų veiklos pokyčiai, šlapinimosi dažnio pokytis ir dehidratacija. </w:t>
      </w:r>
    </w:p>
    <w:p w14:paraId="57607D99"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Kraujas šlapime ir (arba) išmatose, venų patinimas, krešuliai plaučiuose.</w:t>
      </w:r>
    </w:p>
    <w:p w14:paraId="2BBF39B7"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1E7262">
        <w:rPr>
          <w:rFonts w:ascii="Times New Roman" w:eastAsia="Times New Roman" w:hAnsi="Times New Roman" w:cs="Times New Roman"/>
        </w:rPr>
        <w:t>Aukštas kraujo spaudimas</w:t>
      </w:r>
      <w:r>
        <w:rPr>
          <w:rFonts w:ascii="Times New Roman" w:eastAsia="Times New Roman" w:hAnsi="Times New Roman" w:cs="Times New Roman"/>
        </w:rPr>
        <w:t>.</w:t>
      </w:r>
    </w:p>
    <w:p w14:paraId="6215E0DE"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 xml:space="preserve">Depresija ir nemiga. </w:t>
      </w:r>
    </w:p>
    <w:p w14:paraId="7C60981C"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Konjunktyvitas ir regos sutrikimai.</w:t>
      </w:r>
    </w:p>
    <w:p w14:paraId="20B866DB"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bookmarkStart w:id="0" w:name="OLE_LINK28"/>
      <w:r w:rsidRPr="001E7262">
        <w:rPr>
          <w:rFonts w:ascii="Times New Roman" w:eastAsia="Calibri" w:hAnsi="Times New Roman" w:cs="Times New Roman"/>
        </w:rPr>
        <w:t>Sumažėjęs kalcio lygis kraujyje.</w:t>
      </w:r>
    </w:p>
    <w:bookmarkEnd w:id="0"/>
    <w:p w14:paraId="5D4E9CA0"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Alpimas.</w:t>
      </w:r>
    </w:p>
    <w:p w14:paraId="2BDB8164" w14:textId="77777777" w:rsidR="00670654" w:rsidRPr="001E7262" w:rsidRDefault="00670654" w:rsidP="00670654">
      <w:pPr>
        <w:tabs>
          <w:tab w:val="left" w:pos="567"/>
        </w:tabs>
        <w:autoSpaceDE w:val="0"/>
        <w:autoSpaceDN w:val="0"/>
        <w:adjustRightInd w:val="0"/>
        <w:spacing w:after="0" w:line="240" w:lineRule="auto"/>
        <w:ind w:left="-9"/>
        <w:rPr>
          <w:rFonts w:ascii="Times New Roman" w:eastAsia="Calibri" w:hAnsi="Times New Roman" w:cs="Times New Roman"/>
        </w:rPr>
      </w:pPr>
    </w:p>
    <w:p w14:paraId="1EFF95F3"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position w:val="-1"/>
        </w:rPr>
      </w:pPr>
      <w:r w:rsidRPr="001E7262">
        <w:rPr>
          <w:rFonts w:ascii="Times New Roman" w:hAnsi="Times New Roman" w:cs="Times New Roman"/>
          <w:b/>
          <w:position w:val="-1"/>
        </w:rPr>
        <w:t xml:space="preserve">Nedažni </w:t>
      </w:r>
      <w:r w:rsidRPr="001E7262">
        <w:rPr>
          <w:rFonts w:ascii="Times New Roman" w:eastAsia="Calibri" w:hAnsi="Times New Roman" w:cs="Times New Roman"/>
          <w:b/>
        </w:rPr>
        <w:t>šalutinio poveikio reiškiniai</w:t>
      </w:r>
      <w:r w:rsidRPr="001E7262">
        <w:rPr>
          <w:rFonts w:ascii="Times New Roman" w:hAnsi="Times New Roman" w:cs="Times New Roman"/>
          <w:position w:val="-1"/>
        </w:rPr>
        <w:t xml:space="preserve"> (gali pasireikšti rečiau kaip 1 iš 100 asmenų)</w:t>
      </w:r>
    </w:p>
    <w:p w14:paraId="4E283CBB"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Sunki kraujo infekcija (sep</w:t>
      </w:r>
      <w:r>
        <w:rPr>
          <w:rFonts w:ascii="Times New Roman" w:eastAsia="Calibri" w:hAnsi="Times New Roman" w:cs="Times New Roman"/>
        </w:rPr>
        <w:t>ticemija</w:t>
      </w:r>
      <w:r w:rsidRPr="001E7262">
        <w:rPr>
          <w:rFonts w:ascii="Times New Roman" w:eastAsia="Calibri" w:hAnsi="Times New Roman" w:cs="Times New Roman"/>
        </w:rPr>
        <w:t>), kuri gali būti mirtina.</w:t>
      </w:r>
    </w:p>
    <w:p w14:paraId="78AEA746"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Žarnyno užsikimšimas arba patinimas.</w:t>
      </w:r>
    </w:p>
    <w:p w14:paraId="5F54245C" w14:textId="77777777" w:rsidR="00670654" w:rsidRPr="001E7262" w:rsidRDefault="00670654" w:rsidP="00670654">
      <w:pPr>
        <w:numPr>
          <w:ilvl w:val="0"/>
          <w:numId w:val="6"/>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Nervingumas.</w:t>
      </w:r>
      <w:r w:rsidRPr="001E7262">
        <w:rPr>
          <w:rFonts w:ascii="Times New Roman" w:eastAsia="Calibri" w:hAnsi="Times New Roman" w:cs="Times New Roman"/>
        </w:rPr>
        <w:br/>
      </w:r>
    </w:p>
    <w:p w14:paraId="3A03C80C" w14:textId="77777777" w:rsidR="00670654" w:rsidRPr="001E7262" w:rsidRDefault="00670654" w:rsidP="00670654">
      <w:pPr>
        <w:spacing w:after="0" w:line="240" w:lineRule="auto"/>
        <w:rPr>
          <w:rFonts w:ascii="Times New Roman" w:eastAsia="Calibri" w:hAnsi="Times New Roman" w:cs="Times New Roman"/>
        </w:rPr>
      </w:pPr>
      <w:r w:rsidRPr="001E7262">
        <w:rPr>
          <w:rFonts w:ascii="Times New Roman" w:eastAsia="Calibri" w:hAnsi="Times New Roman" w:cs="Times New Roman"/>
          <w:b/>
        </w:rPr>
        <w:t>Reti šalutinio poveikio reiškiniai</w:t>
      </w:r>
      <w:r w:rsidRPr="001E7262">
        <w:rPr>
          <w:rFonts w:ascii="Times New Roman" w:eastAsia="Calibri" w:hAnsi="Times New Roman" w:cs="Times New Roman"/>
        </w:rPr>
        <w:t xml:space="preserve"> (gali pasireikšti rečiau kaip 1 iš 1 000 asmenų)</w:t>
      </w:r>
    </w:p>
    <w:p w14:paraId="3E1E3A0B" w14:textId="77777777" w:rsidR="00670654" w:rsidRPr="001E7262" w:rsidRDefault="00670654" w:rsidP="00670654">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Klausos praradimas.</w:t>
      </w:r>
    </w:p>
    <w:p w14:paraId="28A58EFD" w14:textId="77777777" w:rsidR="00670654" w:rsidRPr="001E7262" w:rsidRDefault="00670654" w:rsidP="00670654">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lastRenderedPageBreak/>
        <w:t>Randai ir audinio sustorėjimas plaučiuose, apsunkinantis kvėpavimą, kartais mirtinas (intersticinė plaučių liga).</w:t>
      </w:r>
    </w:p>
    <w:p w14:paraId="726B5553" w14:textId="77777777" w:rsidR="00670654" w:rsidRPr="001E7262" w:rsidRDefault="00670654" w:rsidP="00670654">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Grįžtamas trumpalaikis regėjimo praradimas.</w:t>
      </w:r>
    </w:p>
    <w:p w14:paraId="1AB5540E" w14:textId="77777777" w:rsidR="00670654" w:rsidRPr="001E7262" w:rsidRDefault="00670654" w:rsidP="00670654">
      <w:pPr>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rPr>
        <w:t>Netikėtas kraujavimas ar mėlynių susidarymas dėl išplitusio kraujo krešulių susidarymo smulkiosiose kūno kraujagyslėse (diseminuota intravaskulinė koaguliacija), kuris gali būti mirtinas.</w:t>
      </w:r>
    </w:p>
    <w:p w14:paraId="39665D26" w14:textId="77777777" w:rsidR="00670654"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27106042" w14:textId="77777777" w:rsidR="00670654" w:rsidRDefault="00670654" w:rsidP="00670654">
      <w:pPr>
        <w:keepNext/>
        <w:spacing w:after="0" w:line="240" w:lineRule="auto"/>
        <w:rPr>
          <w:rFonts w:ascii="Times New Roman" w:eastAsia="Calibri" w:hAnsi="Times New Roman" w:cs="Times New Roman"/>
        </w:rPr>
      </w:pPr>
      <w:r>
        <w:rPr>
          <w:rFonts w:ascii="Times New Roman" w:eastAsia="Calibri" w:hAnsi="Times New Roman" w:cs="Times New Roman"/>
          <w:b/>
        </w:rPr>
        <w:t>Labai r</w:t>
      </w:r>
      <w:r w:rsidRPr="001E7262">
        <w:rPr>
          <w:rFonts w:ascii="Times New Roman" w:eastAsia="Calibri" w:hAnsi="Times New Roman" w:cs="Times New Roman"/>
          <w:b/>
        </w:rPr>
        <w:t>eti šalutinio poveikio reiškiniai</w:t>
      </w:r>
      <w:r w:rsidRPr="001E7262">
        <w:rPr>
          <w:rFonts w:ascii="Times New Roman" w:eastAsia="Calibri" w:hAnsi="Times New Roman" w:cs="Times New Roman"/>
        </w:rPr>
        <w:t xml:space="preserve"> (gali pasireikšti rečiau kaip 1 iš 1</w:t>
      </w:r>
      <w:r>
        <w:rPr>
          <w:rFonts w:ascii="Times New Roman" w:eastAsia="Calibri" w:hAnsi="Times New Roman" w:cs="Times New Roman"/>
        </w:rPr>
        <w:t>0</w:t>
      </w:r>
      <w:r w:rsidRPr="001E7262">
        <w:rPr>
          <w:rFonts w:ascii="Times New Roman" w:eastAsia="Calibri" w:hAnsi="Times New Roman" w:cs="Times New Roman"/>
        </w:rPr>
        <w:t> 000 asmenų)</w:t>
      </w:r>
    </w:p>
    <w:p w14:paraId="3A499B92" w14:textId="77777777" w:rsidR="00670654" w:rsidRPr="001E7262" w:rsidRDefault="00670654" w:rsidP="00670654">
      <w:pPr>
        <w:keepNext/>
        <w:numPr>
          <w:ilvl w:val="0"/>
          <w:numId w:val="7"/>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F3799C">
        <w:rPr>
          <w:rFonts w:ascii="Times New Roman" w:eastAsia="Calibri" w:hAnsi="Times New Roman" w:cs="Times New Roman"/>
        </w:rPr>
        <w:t xml:space="preserve">Kepenų kraujagyslių sutrikimai (simptomai </w:t>
      </w:r>
      <w:r>
        <w:rPr>
          <w:rFonts w:ascii="Times New Roman" w:eastAsia="Calibri" w:hAnsi="Times New Roman" w:cs="Times New Roman"/>
        </w:rPr>
        <w:t>yra</w:t>
      </w:r>
      <w:r w:rsidRPr="00F3799C">
        <w:rPr>
          <w:rFonts w:ascii="Times New Roman" w:eastAsia="Calibri" w:hAnsi="Times New Roman" w:cs="Times New Roman"/>
        </w:rPr>
        <w:t xml:space="preserve"> pilvo skausmas ir patinimas, svorio padidėjimas ir pėdų, kulkšnių ar kitų kūno </w:t>
      </w:r>
      <w:r>
        <w:rPr>
          <w:rFonts w:ascii="Times New Roman" w:eastAsia="Calibri" w:hAnsi="Times New Roman" w:cs="Times New Roman"/>
        </w:rPr>
        <w:t>vietų</w:t>
      </w:r>
      <w:r w:rsidRPr="00F3799C">
        <w:rPr>
          <w:rFonts w:ascii="Times New Roman" w:eastAsia="Calibri" w:hAnsi="Times New Roman" w:cs="Times New Roman"/>
        </w:rPr>
        <w:t xml:space="preserve"> patinimas).</w:t>
      </w:r>
    </w:p>
    <w:p w14:paraId="34E1F07A"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5AD35A40" w14:textId="77777777" w:rsidR="00670654" w:rsidRPr="001E7262" w:rsidRDefault="00670654" w:rsidP="00670654">
      <w:pPr>
        <w:spacing w:after="0" w:line="240" w:lineRule="auto"/>
        <w:rPr>
          <w:rFonts w:ascii="Times New Roman" w:eastAsia="Times New Roman" w:hAnsi="Times New Roman" w:cs="Times New Roman"/>
        </w:rPr>
      </w:pPr>
      <w:r w:rsidRPr="001E7262">
        <w:rPr>
          <w:rFonts w:ascii="Times New Roman" w:eastAsia="Times New Roman" w:hAnsi="Times New Roman" w:cs="Times New Roman"/>
          <w:b/>
        </w:rPr>
        <w:t>Šalutinio poveikio reiškiniai, kurių dažnis nežinomas</w:t>
      </w:r>
      <w:r w:rsidRPr="001E7262">
        <w:rPr>
          <w:rFonts w:ascii="Times New Roman" w:eastAsia="Times New Roman" w:hAnsi="Times New Roman" w:cs="Times New Roman"/>
        </w:rPr>
        <w:t xml:space="preserve"> (negali būti apskaičiuotas pagal turimus duomenis)</w:t>
      </w:r>
    </w:p>
    <w:p w14:paraId="793A3299"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Alerginis vaskulitas (kraujo indų uždegimas).</w:t>
      </w:r>
    </w:p>
    <w:p w14:paraId="48B40042"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Autoimuninė reakcija, dėl kurios sumažėja visų kraujo ląstelių (autoimuninė pancitopenija), pancitopenija.</w:t>
      </w:r>
    </w:p>
    <w:p w14:paraId="3C7AB460"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eastAsia="Times New Roman" w:hAnsi="Times New Roman" w:cs="Times New Roman"/>
        </w:rPr>
        <w:t>Konvulsijos (nekontroliuojamas kūno drebulys).</w:t>
      </w:r>
      <w:r w:rsidRPr="001E7262" w:rsidDel="00AA5F34">
        <w:rPr>
          <w:rFonts w:ascii="Times New Roman" w:hAnsi="Times New Roman" w:cs="Times New Roman"/>
        </w:rPr>
        <w:t xml:space="preserve"> </w:t>
      </w:r>
    </w:p>
    <w:p w14:paraId="4A669CE4"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Gerklės spazmas, dėl kurio sunku kvėpuoti.</w:t>
      </w:r>
    </w:p>
    <w:p w14:paraId="5D9DC4BF"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Širdies ritmo sutrikimas (QT intervalo pailgėjimas), kuris gali būti matomas elektrokardiogramoje (EKG) ir kuris gali būti mirtinas.</w:t>
      </w:r>
    </w:p>
    <w:p w14:paraId="0891BF23"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Raumenų skausmas ir patinimas kartu su silpnumu, karščiavimu ar raudonai rudu šlapimu (raumenų pažeidimo, vadinamo rabdomiolize, simptomai), kurie gali būti mirtini.</w:t>
      </w:r>
    </w:p>
    <w:p w14:paraId="5A5E5CD5"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Pr>
          <w:rFonts w:ascii="Times New Roman" w:hAnsi="Times New Roman" w:cs="Times New Roman"/>
        </w:rPr>
        <w:t>T</w:t>
      </w:r>
      <w:r w:rsidRPr="001E7262">
        <w:rPr>
          <w:rFonts w:ascii="Times New Roman" w:hAnsi="Times New Roman" w:cs="Times New Roman"/>
        </w:rPr>
        <w:t xml:space="preserve">amsios ir (arba) deguto spalvos išmatos (virškinimo trakto opos, galinčios sukelti kraujavimą arba perforaciją, simptomai), </w:t>
      </w:r>
      <w:r>
        <w:rPr>
          <w:rFonts w:ascii="Times New Roman" w:hAnsi="Times New Roman" w:cs="Times New Roman"/>
        </w:rPr>
        <w:t>kas</w:t>
      </w:r>
      <w:r w:rsidRPr="001E7262">
        <w:rPr>
          <w:rFonts w:ascii="Times New Roman" w:hAnsi="Times New Roman" w:cs="Times New Roman"/>
        </w:rPr>
        <w:t xml:space="preserve"> gali būti mirtin</w:t>
      </w:r>
      <w:r>
        <w:rPr>
          <w:rFonts w:ascii="Times New Roman" w:hAnsi="Times New Roman" w:cs="Times New Roman"/>
        </w:rPr>
        <w:t>a</w:t>
      </w:r>
      <w:r w:rsidRPr="001E7262">
        <w:rPr>
          <w:rFonts w:ascii="Times New Roman" w:hAnsi="Times New Roman" w:cs="Times New Roman"/>
        </w:rPr>
        <w:t>.</w:t>
      </w:r>
    </w:p>
    <w:p w14:paraId="711C3D47"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Sumažėjęs kraujo pritekėjimas į plonąją arbą storąją žarną (žarnyno išemija), kuris gali būti mirtinas.</w:t>
      </w:r>
    </w:p>
    <w:p w14:paraId="6367CE31"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Miokardo infarktas (širdies smūgis), krūtinės angina (</w:t>
      </w:r>
      <w:r w:rsidRPr="001E7262">
        <w:rPr>
          <w:rFonts w:ascii="Times New Roman" w:hAnsi="Times New Roman" w:cs="Times New Roman"/>
          <w:i/>
        </w:rPr>
        <w:t>angina pectoris</w:t>
      </w:r>
      <w:r w:rsidRPr="001E7262">
        <w:rPr>
          <w:rFonts w:ascii="Times New Roman" w:hAnsi="Times New Roman" w:cs="Times New Roman"/>
        </w:rPr>
        <w:t>) (skausmas arba nemalonus pojūtis krūtinės srityje).</w:t>
      </w:r>
    </w:p>
    <w:p w14:paraId="205E2251"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Stemplės uždegimas (stemplės – vamzdelio, kuriuo burna sujungta su skrandžiu – sienelės uždegimas, sukeliantis skausmą ir sunkumą ryjant).</w:t>
      </w:r>
    </w:p>
    <w:p w14:paraId="56574235"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Naujo vėžinio susirgimo</w:t>
      </w:r>
      <w:r>
        <w:rPr>
          <w:rFonts w:ascii="Times New Roman" w:hAnsi="Times New Roman" w:cs="Times New Roman"/>
        </w:rPr>
        <w:t xml:space="preserve">, pvz., </w:t>
      </w:r>
      <w:r w:rsidRPr="001E7262">
        <w:rPr>
          <w:rFonts w:ascii="Times New Roman" w:hAnsi="Times New Roman" w:cs="Times New Roman"/>
        </w:rPr>
        <w:t>leukemijos</w:t>
      </w:r>
      <w:r>
        <w:rPr>
          <w:rFonts w:ascii="Times New Roman" w:hAnsi="Times New Roman" w:cs="Times New Roman"/>
        </w:rPr>
        <w:t>,</w:t>
      </w:r>
      <w:r w:rsidRPr="001E7262">
        <w:rPr>
          <w:rFonts w:ascii="Times New Roman" w:hAnsi="Times New Roman" w:cs="Times New Roman"/>
        </w:rPr>
        <w:t xml:space="preserve"> </w:t>
      </w:r>
      <w:r>
        <w:rPr>
          <w:rFonts w:ascii="Times New Roman" w:hAnsi="Times New Roman" w:cs="Times New Roman"/>
        </w:rPr>
        <w:t>rizika,</w:t>
      </w:r>
      <w:r w:rsidRPr="001E7262">
        <w:rPr>
          <w:rFonts w:ascii="Times New Roman" w:hAnsi="Times New Roman" w:cs="Times New Roman"/>
        </w:rPr>
        <w:t xml:space="preserve"> vartoj</w:t>
      </w:r>
      <w:r>
        <w:rPr>
          <w:rFonts w:ascii="Times New Roman" w:hAnsi="Times New Roman" w:cs="Times New Roman"/>
        </w:rPr>
        <w:t>ant</w:t>
      </w:r>
      <w:r w:rsidRPr="001E7262">
        <w:rPr>
          <w:rFonts w:ascii="Times New Roman" w:hAnsi="Times New Roman" w:cs="Times New Roman"/>
        </w:rPr>
        <w:t xml:space="preserve"> </w:t>
      </w:r>
      <w:r>
        <w:rPr>
          <w:rFonts w:ascii="Times New Roman" w:eastAsia="Calibri" w:hAnsi="Times New Roman" w:cs="Times New Roman"/>
        </w:rPr>
        <w:t xml:space="preserve">kartu </w:t>
      </w:r>
      <w:r w:rsidRPr="001E7262">
        <w:rPr>
          <w:rFonts w:ascii="Times New Roman" w:hAnsi="Times New Roman" w:cs="Times New Roman"/>
        </w:rPr>
        <w:t>su kai kuriais kitais vaistais.</w:t>
      </w:r>
    </w:p>
    <w:p w14:paraId="6C93E1B7" w14:textId="77777777" w:rsidR="00670654" w:rsidRPr="001E7262" w:rsidRDefault="00670654" w:rsidP="00670654">
      <w:pPr>
        <w:widowControl w:val="0"/>
        <w:numPr>
          <w:ilvl w:val="0"/>
          <w:numId w:val="12"/>
        </w:numPr>
        <w:autoSpaceDE w:val="0"/>
        <w:autoSpaceDN w:val="0"/>
        <w:adjustRightInd w:val="0"/>
        <w:spacing w:before="2" w:after="0" w:line="240" w:lineRule="auto"/>
        <w:ind w:left="567" w:right="564" w:hanging="567"/>
        <w:rPr>
          <w:rFonts w:ascii="Times New Roman" w:hAnsi="Times New Roman" w:cs="Times New Roman"/>
        </w:rPr>
      </w:pPr>
      <w:r w:rsidRPr="001E7262">
        <w:rPr>
          <w:rFonts w:ascii="Times New Roman" w:hAnsi="Times New Roman" w:cs="Times New Roman"/>
        </w:rPr>
        <w:t>Nenormalūs nevėžiniai kepenų mazgeliai (židininė mazginė hiperplazija).</w:t>
      </w:r>
    </w:p>
    <w:p w14:paraId="004709FE" w14:textId="77777777" w:rsidR="00670654" w:rsidRPr="001E7262" w:rsidRDefault="00670654" w:rsidP="00670654">
      <w:pPr>
        <w:tabs>
          <w:tab w:val="left" w:pos="567"/>
        </w:tabs>
        <w:autoSpaceDE w:val="0"/>
        <w:autoSpaceDN w:val="0"/>
        <w:adjustRightInd w:val="0"/>
        <w:spacing w:after="0" w:line="240" w:lineRule="auto"/>
        <w:rPr>
          <w:rFonts w:ascii="Times New Roman" w:eastAsia="Times New Roman" w:hAnsi="Times New Roman" w:cs="Times New Roman"/>
        </w:rPr>
      </w:pPr>
    </w:p>
    <w:p w14:paraId="405706F4" w14:textId="77777777" w:rsidR="00670654" w:rsidRPr="001E7262" w:rsidRDefault="00670654" w:rsidP="00670654">
      <w:pPr>
        <w:keepNext/>
        <w:widowControl w:val="0"/>
        <w:autoSpaceDE w:val="0"/>
        <w:autoSpaceDN w:val="0"/>
        <w:adjustRightInd w:val="0"/>
        <w:spacing w:after="0" w:line="240" w:lineRule="auto"/>
        <w:ind w:right="564"/>
        <w:rPr>
          <w:rFonts w:ascii="Times New Roman" w:hAnsi="Times New Roman" w:cs="Times New Roman"/>
          <w:b/>
        </w:rPr>
      </w:pPr>
      <w:r w:rsidRPr="001E7262">
        <w:rPr>
          <w:rFonts w:ascii="Times New Roman" w:hAnsi="Times New Roman" w:cs="Times New Roman"/>
          <w:b/>
        </w:rPr>
        <w:t>Pranešimas apie šalutinį poveikį</w:t>
      </w:r>
    </w:p>
    <w:p w14:paraId="65B28286" w14:textId="4491F8E3" w:rsidR="00670654" w:rsidRPr="001E7262" w:rsidRDefault="00670654" w:rsidP="00670654">
      <w:pPr>
        <w:keepNext/>
        <w:numPr>
          <w:ilvl w:val="12"/>
          <w:numId w:val="0"/>
        </w:numPr>
        <w:tabs>
          <w:tab w:val="left" w:pos="567"/>
        </w:tabs>
        <w:spacing w:after="0" w:line="240" w:lineRule="auto"/>
        <w:ind w:right="-2"/>
        <w:rPr>
          <w:rFonts w:ascii="Times New Roman" w:hAnsi="Times New Roman" w:cs="Times New Roman"/>
        </w:rPr>
      </w:pPr>
      <w:r w:rsidRPr="001E7262">
        <w:rPr>
          <w:rFonts w:ascii="Times New Roman" w:hAnsi="Times New Roman" w:cs="Times New Roman"/>
        </w:rPr>
        <w:t xml:space="preserve">Jeigu pasireiškė šalutinis poveikis, įskaitant šiame lapelyje nenurodytą, pasakykite gydytojui arba vaistininkui. </w:t>
      </w:r>
      <w:r w:rsidR="00627490" w:rsidRPr="003E2A57">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627490" w:rsidRPr="003E2A57">
        <w:rPr>
          <w:rFonts w:asciiTheme="majorBidi" w:hAnsiTheme="majorBidi" w:cstheme="majorBidi"/>
          <w:color w:val="0000EE"/>
          <w:u w:val="single"/>
          <w:lang w:eastAsia="lt-LT"/>
        </w:rPr>
        <w:t>https://vvkt.lrv.lt/lt/</w:t>
      </w:r>
      <w:r w:rsidR="00627490" w:rsidRPr="003E2A57">
        <w:rPr>
          <w:rFonts w:asciiTheme="majorBidi" w:hAnsiTheme="majorBidi" w:cstheme="majorBidi"/>
          <w:lang w:eastAsia="lt-LT"/>
        </w:rPr>
        <w:t xml:space="preserve"> nurodytais būdais arba paskambinti nemokamu telefonu </w:t>
      </w:r>
      <w:r w:rsidR="00627490" w:rsidRPr="00627490">
        <w:rPr>
          <w:rFonts w:asciiTheme="majorBidi" w:hAnsiTheme="majorBidi" w:cstheme="majorBidi"/>
          <w:shd w:val="clear" w:color="auto" w:fill="FFFFFF"/>
        </w:rPr>
        <w:t>+370 800 73568.</w:t>
      </w:r>
      <w:r w:rsidR="00627490" w:rsidRPr="003E2A57">
        <w:rPr>
          <w:rFonts w:asciiTheme="majorBidi" w:hAnsiTheme="majorBidi" w:cstheme="majorBidi"/>
          <w:sz w:val="21"/>
          <w:szCs w:val="21"/>
          <w:shd w:val="clear" w:color="auto" w:fill="FFFFFF"/>
        </w:rPr>
        <w:t xml:space="preserve"> </w:t>
      </w:r>
      <w:r w:rsidR="00627490" w:rsidRPr="003E2A57">
        <w:rPr>
          <w:rFonts w:asciiTheme="majorBidi" w:hAnsiTheme="majorBidi" w:cstheme="majorBidi"/>
          <w:lang w:eastAsia="lt-LT"/>
        </w:rPr>
        <w:t>Pranešdami apie šalutinį poveikį galite mums padėti gauti daugiau informacijos apie šio vaisto saugumą</w:t>
      </w:r>
      <w:r w:rsidR="00627490">
        <w:rPr>
          <w:rFonts w:asciiTheme="majorBidi" w:hAnsiTheme="majorBidi" w:cstheme="majorBidi"/>
          <w:lang w:eastAsia="lt-LT"/>
        </w:rPr>
        <w:t>.</w:t>
      </w:r>
    </w:p>
    <w:p w14:paraId="0C464CA3" w14:textId="77777777" w:rsidR="00670654" w:rsidRPr="001E7262" w:rsidRDefault="00670654" w:rsidP="00670654">
      <w:pPr>
        <w:numPr>
          <w:ilvl w:val="12"/>
          <w:numId w:val="0"/>
        </w:numPr>
        <w:tabs>
          <w:tab w:val="left" w:pos="567"/>
        </w:tabs>
        <w:spacing w:after="0" w:line="240" w:lineRule="auto"/>
        <w:ind w:right="-2"/>
        <w:rPr>
          <w:rFonts w:ascii="Times New Roman" w:eastAsia="Calibri" w:hAnsi="Times New Roman" w:cs="Times New Roman"/>
          <w:b/>
        </w:rPr>
      </w:pPr>
    </w:p>
    <w:p w14:paraId="7FF6C9A6"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39A2ED9A" w14:textId="595BAC2D"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5.</w:t>
      </w:r>
      <w:r w:rsidRPr="001E7262">
        <w:rPr>
          <w:rFonts w:ascii="Times New Roman" w:eastAsia="Calibri" w:hAnsi="Times New Roman" w:cs="Times New Roman"/>
          <w:b/>
        </w:rPr>
        <w:tab/>
        <w:t>Kaip laikyti Oxaliplatin</w:t>
      </w:r>
      <w:r w:rsidR="007A3C10">
        <w:rPr>
          <w:rFonts w:ascii="Times New Roman" w:eastAsia="Calibri" w:hAnsi="Times New Roman" w:cs="Times New Roman"/>
          <w:b/>
        </w:rPr>
        <w:t>o</w:t>
      </w:r>
      <w:r w:rsidRPr="001E7262">
        <w:rPr>
          <w:rFonts w:ascii="Times New Roman" w:eastAsia="Calibri" w:hAnsi="Times New Roman" w:cs="Times New Roman"/>
          <w:b/>
        </w:rPr>
        <w:t xml:space="preserve"> </w:t>
      </w:r>
      <w:r w:rsidR="007A3C10">
        <w:rPr>
          <w:rFonts w:ascii="Times New Roman" w:eastAsia="Calibri" w:hAnsi="Times New Roman" w:cs="Times New Roman"/>
          <w:b/>
        </w:rPr>
        <w:t>Qilu</w:t>
      </w:r>
    </w:p>
    <w:p w14:paraId="3A81F002"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25E14602"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Šį vaistą laikykite vaikams nepastebimoje ir nepasiekiamoje vietoje.</w:t>
      </w:r>
    </w:p>
    <w:p w14:paraId="4E4786EE"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291027E3" w14:textId="2097BD6A"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Prieš sumaišant šį vaistą, jis turi būti laikomas išorinėje dėžutėje, apsaugant nuo šviesos</w:t>
      </w:r>
      <w:r w:rsidR="00051DF1">
        <w:rPr>
          <w:rFonts w:ascii="Times New Roman" w:hAnsi="Times New Roman" w:cs="Times New Roman"/>
        </w:rPr>
        <w:t>.</w:t>
      </w:r>
      <w:r w:rsidRPr="001E7262">
        <w:rPr>
          <w:rFonts w:ascii="Times New Roman" w:hAnsi="Times New Roman" w:cs="Times New Roman"/>
        </w:rPr>
        <w:t xml:space="preserve"> </w:t>
      </w:r>
      <w:r w:rsidR="00051DF1">
        <w:rPr>
          <w:rFonts w:ascii="Times New Roman" w:hAnsi="Times New Roman" w:cs="Times New Roman"/>
        </w:rPr>
        <w:t>N</w:t>
      </w:r>
      <w:r w:rsidRPr="001E7262">
        <w:rPr>
          <w:rFonts w:ascii="Times New Roman" w:hAnsi="Times New Roman" w:cs="Times New Roman"/>
        </w:rPr>
        <w:t>egalima užšaldyti.</w:t>
      </w:r>
    </w:p>
    <w:p w14:paraId="6BD6F79E"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30E66588"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Ant dėžutės ir flakono etiketės po „EXP“ nurodytam tinkamumo laikui pasibaigus, šio vaisto vartoti negalima. Vaistas tinkamas vartoti iki paskutinės nurodyto mėnesio dienos.</w:t>
      </w:r>
    </w:p>
    <w:p w14:paraId="11D1D313" w14:textId="77777777" w:rsidR="00670654" w:rsidRPr="000352B7" w:rsidRDefault="00670654" w:rsidP="00670654">
      <w:pPr>
        <w:tabs>
          <w:tab w:val="left" w:pos="567"/>
        </w:tabs>
        <w:spacing w:after="0" w:line="240" w:lineRule="auto"/>
        <w:rPr>
          <w:rFonts w:ascii="Times New Roman" w:eastAsia="Calibri" w:hAnsi="Times New Roman" w:cs="Times New Roman"/>
        </w:rPr>
      </w:pPr>
      <w:r w:rsidRPr="000352B7">
        <w:rPr>
          <w:rFonts w:ascii="Times New Roman" w:eastAsia="Calibri" w:hAnsi="Times New Roman" w:cs="Times New Roman"/>
        </w:rPr>
        <w:t xml:space="preserve">Praskiesto tirpalo cheminės ir fizinės savybės nekinta, laikant 2°C </w:t>
      </w:r>
      <w:r w:rsidRPr="000352B7">
        <w:rPr>
          <w:rFonts w:ascii="Times New Roman" w:eastAsia="Calibri" w:hAnsi="Times New Roman" w:cs="Times New Roman"/>
        </w:rPr>
        <w:noBreakHyphen/>
        <w:t xml:space="preserve"> 8°C temperatūroje – 48 valandas ir laikant 25 °C temperatūroje – 24 valandas. Mikrobiologiniu požiūriu, paruoštą infuzinį tirpalą reikia infuzuoti nedelsiant. Jeigu vaistas nesuvartojamas iš karto, atsakomybė už paruošto vartoti vaisto laikymo </w:t>
      </w:r>
      <w:r w:rsidRPr="000352B7">
        <w:rPr>
          <w:rFonts w:ascii="Times New Roman" w:eastAsia="Calibri" w:hAnsi="Times New Roman" w:cs="Times New Roman"/>
        </w:rPr>
        <w:lastRenderedPageBreak/>
        <w:t xml:space="preserve">laiką ir sąlygas tenka vartotojui. Įprastai paruoštas vaistas neturėtų būti laikomas ilgiau kaip 24 valandas 2°C </w:t>
      </w:r>
      <w:r w:rsidRPr="000352B7">
        <w:rPr>
          <w:rFonts w:ascii="Times New Roman" w:eastAsia="Calibri" w:hAnsi="Times New Roman" w:cs="Times New Roman"/>
        </w:rPr>
        <w:noBreakHyphen/>
        <w:t xml:space="preserve"> 8°C temperatūroje, nebent skiedimas buvo atliktas kontroliuojamomis ir validuotomis aseptinėmis sąlygomis.</w:t>
      </w:r>
    </w:p>
    <w:p w14:paraId="399B2A03" w14:textId="77777777" w:rsidR="00670654" w:rsidRPr="000352B7" w:rsidRDefault="00670654" w:rsidP="00670654">
      <w:pPr>
        <w:tabs>
          <w:tab w:val="left" w:pos="567"/>
        </w:tabs>
        <w:spacing w:after="0" w:line="240" w:lineRule="auto"/>
        <w:rPr>
          <w:rFonts w:ascii="Times New Roman" w:eastAsia="Calibri" w:hAnsi="Times New Roman" w:cs="Times New Roman"/>
        </w:rPr>
      </w:pPr>
    </w:p>
    <w:p w14:paraId="10A79214"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0352B7">
        <w:rPr>
          <w:rFonts w:ascii="Times New Roman" w:eastAsia="Calibri" w:hAnsi="Times New Roman" w:cs="Times New Roman"/>
        </w:rPr>
        <w:t>Jeigu pastebėjote</w:t>
      </w:r>
      <w:r w:rsidRPr="001E7262">
        <w:rPr>
          <w:rFonts w:ascii="Times New Roman" w:eastAsia="Calibri" w:hAnsi="Times New Roman" w:cs="Times New Roman"/>
        </w:rPr>
        <w:t>, kad tirpalas neskaidrus ir su nuosėdomis, šio vaisto vartoti negalima.</w:t>
      </w:r>
    </w:p>
    <w:p w14:paraId="079BCCB4"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p>
    <w:p w14:paraId="7F08DB25"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11CC1EC5"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5EC516A6" w14:textId="10B51010"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Oxaliplatin</w:t>
      </w:r>
      <w:r w:rsidR="007A3C10">
        <w:rPr>
          <w:rFonts w:ascii="Times New Roman" w:eastAsia="Calibri" w:hAnsi="Times New Roman" w:cs="Times New Roman"/>
          <w:color w:val="000000"/>
        </w:rPr>
        <w:t>o</w:t>
      </w:r>
      <w:r w:rsidRPr="001E7262">
        <w:rPr>
          <w:rFonts w:ascii="Times New Roman" w:eastAsia="Calibri" w:hAnsi="Times New Roman" w:cs="Times New Roman"/>
          <w:color w:val="000000"/>
        </w:rPr>
        <w:t xml:space="preserve"> </w:t>
      </w:r>
      <w:r w:rsidR="007A3C10">
        <w:rPr>
          <w:rFonts w:ascii="Times New Roman" w:eastAsia="Calibri" w:hAnsi="Times New Roman" w:cs="Times New Roman"/>
          <w:color w:val="000000"/>
        </w:rPr>
        <w:t>Qilu</w:t>
      </w:r>
      <w:r w:rsidRPr="001E7262">
        <w:rPr>
          <w:rFonts w:ascii="Times New Roman" w:eastAsia="Calibri" w:hAnsi="Times New Roman" w:cs="Times New Roman"/>
          <w:color w:val="000000"/>
        </w:rPr>
        <w:t xml:space="preserve"> negali patekti į akis ar ant odos. Pasakykite gydytojui arba slaugytojai, jeigu netyčia išsiliejo </w:t>
      </w:r>
      <w:r>
        <w:rPr>
          <w:rFonts w:ascii="Times New Roman" w:eastAsia="Calibri" w:hAnsi="Times New Roman" w:cs="Times New Roman"/>
          <w:color w:val="000000"/>
        </w:rPr>
        <w:t>vais</w:t>
      </w:r>
      <w:r w:rsidRPr="001E7262">
        <w:rPr>
          <w:rFonts w:ascii="Times New Roman" w:eastAsia="Calibri" w:hAnsi="Times New Roman" w:cs="Times New Roman"/>
          <w:color w:val="000000"/>
        </w:rPr>
        <w:t>to.</w:t>
      </w:r>
    </w:p>
    <w:p w14:paraId="4A02C927" w14:textId="77777777"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p>
    <w:p w14:paraId="67EBB7C1" w14:textId="24867024" w:rsidR="00670654" w:rsidRPr="001E7262" w:rsidRDefault="00670654" w:rsidP="00670654">
      <w:pPr>
        <w:tabs>
          <w:tab w:val="left" w:pos="567"/>
        </w:tabs>
        <w:autoSpaceDE w:val="0"/>
        <w:autoSpaceDN w:val="0"/>
        <w:adjustRightInd w:val="0"/>
        <w:spacing w:after="0" w:line="240" w:lineRule="auto"/>
        <w:rPr>
          <w:rFonts w:ascii="Times New Roman" w:eastAsia="Calibri" w:hAnsi="Times New Roman" w:cs="Times New Roman"/>
        </w:rPr>
      </w:pPr>
      <w:r w:rsidRPr="001E7262">
        <w:rPr>
          <w:rFonts w:ascii="Times New Roman" w:eastAsia="Calibri" w:hAnsi="Times New Roman" w:cs="Times New Roman"/>
          <w:color w:val="000000"/>
        </w:rPr>
        <w:t>Pabaigus infuzavimą, gydytojas arba slaugytojas Oxaliplatin</w:t>
      </w:r>
      <w:r w:rsidR="007A3C10">
        <w:rPr>
          <w:rFonts w:ascii="Times New Roman" w:eastAsia="Calibri" w:hAnsi="Times New Roman" w:cs="Times New Roman"/>
          <w:color w:val="000000"/>
        </w:rPr>
        <w:t>o</w:t>
      </w:r>
      <w:r w:rsidRPr="001E7262">
        <w:rPr>
          <w:rFonts w:ascii="Times New Roman" w:eastAsia="Calibri" w:hAnsi="Times New Roman" w:cs="Times New Roman"/>
          <w:color w:val="000000"/>
        </w:rPr>
        <w:t xml:space="preserve"> </w:t>
      </w:r>
      <w:r w:rsidR="007A3C10">
        <w:rPr>
          <w:rFonts w:ascii="Times New Roman" w:eastAsia="Calibri" w:hAnsi="Times New Roman" w:cs="Times New Roman"/>
          <w:color w:val="000000"/>
        </w:rPr>
        <w:t>Qilu</w:t>
      </w:r>
      <w:r w:rsidRPr="001E7262">
        <w:rPr>
          <w:rFonts w:ascii="Times New Roman" w:eastAsia="Calibri" w:hAnsi="Times New Roman" w:cs="Times New Roman"/>
          <w:color w:val="000000"/>
        </w:rPr>
        <w:t xml:space="preserve"> sunaikins.</w:t>
      </w:r>
    </w:p>
    <w:p w14:paraId="58F5581B"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5741DA5A"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146280AB"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6.</w:t>
      </w:r>
      <w:r w:rsidRPr="001E7262">
        <w:rPr>
          <w:rFonts w:ascii="Times New Roman" w:eastAsia="Calibri" w:hAnsi="Times New Roman" w:cs="Times New Roman"/>
          <w:b/>
        </w:rPr>
        <w:tab/>
        <w:t>Pakuotės turinys ir kita informacija</w:t>
      </w:r>
    </w:p>
    <w:p w14:paraId="21EEEF06"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665476EB" w14:textId="7A648EE2"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Oxaliplatin</w:t>
      </w:r>
      <w:r w:rsidR="007A3C10">
        <w:rPr>
          <w:rFonts w:ascii="Times New Roman" w:eastAsia="Calibri" w:hAnsi="Times New Roman" w:cs="Times New Roman"/>
          <w:b/>
        </w:rPr>
        <w:t>o</w:t>
      </w:r>
      <w:r w:rsidRPr="001E7262">
        <w:rPr>
          <w:rFonts w:ascii="Times New Roman" w:eastAsia="Calibri" w:hAnsi="Times New Roman" w:cs="Times New Roman"/>
          <w:b/>
        </w:rPr>
        <w:t xml:space="preserve"> </w:t>
      </w:r>
      <w:r w:rsidR="007A3C10">
        <w:rPr>
          <w:rFonts w:ascii="Times New Roman" w:eastAsia="Calibri" w:hAnsi="Times New Roman" w:cs="Times New Roman"/>
          <w:b/>
        </w:rPr>
        <w:t>Qilu</w:t>
      </w:r>
      <w:r w:rsidRPr="001E7262">
        <w:rPr>
          <w:rFonts w:ascii="Times New Roman" w:eastAsia="Calibri" w:hAnsi="Times New Roman" w:cs="Times New Roman"/>
          <w:b/>
        </w:rPr>
        <w:t xml:space="preserve"> sudėtis</w:t>
      </w:r>
    </w:p>
    <w:p w14:paraId="516308FC"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w:t>
      </w:r>
      <w:r w:rsidRPr="001E7262">
        <w:rPr>
          <w:rFonts w:ascii="Times New Roman" w:eastAsia="Calibri" w:hAnsi="Times New Roman" w:cs="Times New Roman"/>
          <w:color w:val="000000"/>
        </w:rPr>
        <w:tab/>
        <w:t>Veiklioji medžiaga yra oksaliplatina.</w:t>
      </w:r>
    </w:p>
    <w:p w14:paraId="5F5C8FCD" w14:textId="77777777" w:rsidR="00670654" w:rsidRPr="0028671D" w:rsidRDefault="00670654" w:rsidP="00670654">
      <w:pPr>
        <w:pStyle w:val="Sraopastraipa"/>
        <w:numPr>
          <w:ilvl w:val="0"/>
          <w:numId w:val="19"/>
        </w:numPr>
        <w:tabs>
          <w:tab w:val="left" w:pos="567"/>
        </w:tabs>
        <w:spacing w:after="0" w:line="240" w:lineRule="auto"/>
        <w:ind w:left="567" w:hanging="567"/>
        <w:rPr>
          <w:rFonts w:ascii="Times New Roman" w:eastAsia="Calibri" w:hAnsi="Times New Roman" w:cs="Times New Roman"/>
          <w:color w:val="000000"/>
        </w:rPr>
      </w:pPr>
      <w:r w:rsidRPr="0028671D">
        <w:rPr>
          <w:rFonts w:ascii="Times New Roman" w:eastAsia="Calibri" w:hAnsi="Times New Roman" w:cs="Times New Roman"/>
          <w:color w:val="000000"/>
        </w:rPr>
        <w:t>Pagalbinės medžiagos yra injekcinis vanduo</w:t>
      </w:r>
      <w:r w:rsidRPr="001E7262">
        <w:rPr>
          <w:rFonts w:ascii="Times New Roman" w:eastAsia="Calibri" w:hAnsi="Times New Roman" w:cs="Times New Roman"/>
          <w:color w:val="000000"/>
        </w:rPr>
        <w:t>.</w:t>
      </w:r>
      <w:r w:rsidRPr="0028671D">
        <w:rPr>
          <w:rFonts w:ascii="Times New Roman" w:eastAsia="Calibri" w:hAnsi="Times New Roman" w:cs="Times New Roman"/>
          <w:color w:val="000000"/>
        </w:rPr>
        <w:t xml:space="preserve"> </w:t>
      </w:r>
    </w:p>
    <w:p w14:paraId="7D0586A8"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580BDD68"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b/>
        </w:rPr>
        <w:t>Oksaliplatinos koncentrato išvaizda ir kiekis pakuotėje</w:t>
      </w:r>
    </w:p>
    <w:p w14:paraId="5A39BAB8" w14:textId="77777777" w:rsidR="00670654" w:rsidRPr="001E7262" w:rsidRDefault="00670654" w:rsidP="00670654">
      <w:pPr>
        <w:spacing w:after="0" w:line="240" w:lineRule="auto"/>
        <w:rPr>
          <w:rFonts w:ascii="Times New Roman" w:eastAsia="Calibri" w:hAnsi="Times New Roman" w:cs="Times New Roman"/>
          <w:color w:val="000000"/>
        </w:rPr>
      </w:pPr>
      <w:r w:rsidRPr="001E7262">
        <w:rPr>
          <w:rFonts w:ascii="Times New Roman" w:eastAsia="Calibri" w:hAnsi="Times New Roman" w:cs="Times New Roman"/>
          <w:color w:val="000000"/>
        </w:rPr>
        <w:t>1 ml koncentrato infuziniam tirpalui yra 5 mg oksaliplatinos.</w:t>
      </w:r>
    </w:p>
    <w:p w14:paraId="73BCF9CF"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33C879A7"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Oksaliplatinos koncentratas yra skaidrus bespalvis tirpalas be matomų dalelių. Kiekvienas stiklinis flakonas tiekiamas atskiroje kartono dėžutėje.</w:t>
      </w:r>
    </w:p>
    <w:p w14:paraId="2CEFD476"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137D24D1" w14:textId="5A98A995" w:rsidR="00670654" w:rsidRPr="00822649" w:rsidRDefault="00670654" w:rsidP="00822649">
      <w:pPr>
        <w:spacing w:after="0" w:line="240" w:lineRule="auto"/>
        <w:rPr>
          <w:rFonts w:ascii="Times New Roman" w:eastAsia="Calibri" w:hAnsi="Times New Roman" w:cs="Times New Roman"/>
          <w:color w:val="000000"/>
        </w:rPr>
      </w:pPr>
      <w:r w:rsidRPr="00822649">
        <w:rPr>
          <w:rFonts w:ascii="Times New Roman" w:eastAsia="Calibri" w:hAnsi="Times New Roman" w:cs="Times New Roman"/>
          <w:color w:val="000000"/>
        </w:rPr>
        <w:t>20 ml koncentrato infuziniam tirpalui yra 100 mg oksaliplatinos.</w:t>
      </w:r>
    </w:p>
    <w:p w14:paraId="79836471" w14:textId="77777777" w:rsidR="00670654" w:rsidRDefault="00670654" w:rsidP="00670654">
      <w:pPr>
        <w:tabs>
          <w:tab w:val="left" w:pos="567"/>
        </w:tabs>
        <w:spacing w:after="0" w:line="240" w:lineRule="auto"/>
        <w:rPr>
          <w:rFonts w:ascii="Times New Roman" w:eastAsia="Calibri" w:hAnsi="Times New Roman" w:cs="Times New Roman"/>
        </w:rPr>
      </w:pPr>
    </w:p>
    <w:p w14:paraId="4F8B3EA7" w14:textId="2910E61A" w:rsidR="00EF7BA9" w:rsidRDefault="00EF7BA9" w:rsidP="00EF7BA9">
      <w:pPr>
        <w:tabs>
          <w:tab w:val="left" w:pos="567"/>
        </w:tabs>
        <w:spacing w:after="0" w:line="240" w:lineRule="auto"/>
        <w:rPr>
          <w:rFonts w:ascii="Times New Roman" w:eastAsia="Calibri" w:hAnsi="Times New Roman" w:cs="Times New Roman"/>
          <w:b/>
        </w:rPr>
      </w:pPr>
      <w:r w:rsidRPr="00EF7BA9">
        <w:rPr>
          <w:rFonts w:ascii="Times New Roman" w:eastAsia="Calibri" w:hAnsi="Times New Roman" w:cs="Times New Roman"/>
          <w:b/>
        </w:rPr>
        <w:t xml:space="preserve">Registruotojas eksportuojančioje valstybėje </w:t>
      </w:r>
      <w:r w:rsidR="00141D17">
        <w:rPr>
          <w:rFonts w:ascii="Times New Roman" w:eastAsia="Calibri" w:hAnsi="Times New Roman" w:cs="Times New Roman"/>
          <w:b/>
        </w:rPr>
        <w:t>ir gamintojas</w:t>
      </w:r>
    </w:p>
    <w:p w14:paraId="1D76BD23" w14:textId="75B22E76" w:rsidR="00141D17" w:rsidRPr="00EF7BA9" w:rsidRDefault="00141D17" w:rsidP="00EF7BA9">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Registruotojas</w:t>
      </w:r>
    </w:p>
    <w:p w14:paraId="62133093"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QILU PHARMA SPAIN S.L.</w:t>
      </w:r>
    </w:p>
    <w:p w14:paraId="153B6420" w14:textId="50A96510" w:rsidR="00EF7BA9" w:rsidRPr="003E2A57" w:rsidRDefault="00EF7BA9" w:rsidP="00EF7BA9">
      <w:pPr>
        <w:spacing w:after="0" w:line="240" w:lineRule="auto"/>
        <w:rPr>
          <w:rFonts w:ascii="Times New Roman" w:hAnsi="Times New Roman" w:cs="Times New Roman"/>
        </w:rPr>
      </w:pPr>
      <w:r w:rsidRPr="003E2A57">
        <w:rPr>
          <w:rFonts w:ascii="Times New Roman" w:hAnsi="Times New Roman" w:cs="Times New Roman"/>
        </w:rPr>
        <w:t>Paseo de la Castellana 40,</w:t>
      </w:r>
    </w:p>
    <w:p w14:paraId="227CE89B" w14:textId="756C87E0" w:rsidR="00EF7BA9" w:rsidRPr="003E2A57" w:rsidRDefault="000F0D58" w:rsidP="00EF7BA9">
      <w:pPr>
        <w:spacing w:after="0" w:line="240" w:lineRule="auto"/>
        <w:rPr>
          <w:rFonts w:ascii="Times New Roman" w:hAnsi="Times New Roman" w:cs="Times New Roman"/>
        </w:rPr>
      </w:pPr>
      <w:r w:rsidRPr="003E2A57">
        <w:rPr>
          <w:rFonts w:asciiTheme="majorBidi" w:hAnsiTheme="majorBidi" w:cstheme="majorBidi"/>
          <w:shd w:val="clear" w:color="auto" w:fill="FFFFFF"/>
        </w:rPr>
        <w:t>Planta</w:t>
      </w:r>
      <w:r w:rsidRPr="003E2A57">
        <w:rPr>
          <w:rFonts w:asciiTheme="majorBidi" w:hAnsiTheme="majorBidi" w:cstheme="majorBidi"/>
          <w:b/>
          <w:bCs/>
          <w:sz w:val="24"/>
          <w:szCs w:val="24"/>
          <w:shd w:val="clear" w:color="auto" w:fill="FFFFFF"/>
        </w:rPr>
        <w:t xml:space="preserve"> </w:t>
      </w:r>
      <w:r w:rsidR="00EF7BA9" w:rsidRPr="003E2A57">
        <w:rPr>
          <w:rFonts w:ascii="Times New Roman" w:hAnsi="Times New Roman" w:cs="Times New Roman"/>
        </w:rPr>
        <w:t>8, 28046-Madrid,</w:t>
      </w:r>
    </w:p>
    <w:p w14:paraId="26E23801" w14:textId="2CF45901" w:rsidR="00EF7BA9" w:rsidRPr="003E2A57" w:rsidRDefault="00EF7BA9" w:rsidP="00EF7BA9">
      <w:pPr>
        <w:spacing w:after="0" w:line="240" w:lineRule="auto"/>
        <w:rPr>
          <w:rFonts w:ascii="Times New Roman" w:hAnsi="Times New Roman" w:cs="Times New Roman"/>
        </w:rPr>
      </w:pPr>
      <w:r w:rsidRPr="003E2A57">
        <w:rPr>
          <w:rFonts w:ascii="Times New Roman" w:hAnsi="Times New Roman" w:cs="Times New Roman"/>
        </w:rPr>
        <w:t>Ispanija</w:t>
      </w:r>
    </w:p>
    <w:p w14:paraId="7F18F360"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7B3DA8BA" w14:textId="77777777" w:rsidR="00670654" w:rsidRPr="001E7262" w:rsidRDefault="00670654" w:rsidP="00670654">
      <w:pPr>
        <w:tabs>
          <w:tab w:val="left" w:pos="567"/>
        </w:tabs>
        <w:spacing w:after="0" w:line="240" w:lineRule="auto"/>
        <w:rPr>
          <w:rFonts w:ascii="Times New Roman" w:eastAsia="Calibri" w:hAnsi="Times New Roman" w:cs="Times New Roman"/>
        </w:rPr>
      </w:pPr>
      <w:bookmarkStart w:id="1" w:name="_Hlk177034689"/>
      <w:r w:rsidRPr="001E7262">
        <w:rPr>
          <w:rFonts w:ascii="Times New Roman" w:eastAsia="Calibri" w:hAnsi="Times New Roman" w:cs="Times New Roman"/>
          <w:b/>
        </w:rPr>
        <w:t>Gamintojas</w:t>
      </w:r>
    </w:p>
    <w:p w14:paraId="2986D8C3"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KYMOS, S.L.</w:t>
      </w:r>
    </w:p>
    <w:p w14:paraId="35367E18"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 xml:space="preserve">Ronda de Can Fatjó, </w:t>
      </w:r>
    </w:p>
    <w:p w14:paraId="06901C9D"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 xml:space="preserve">7B (Parque Tecnológico del Vallès), </w:t>
      </w:r>
    </w:p>
    <w:p w14:paraId="61A667DC"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 xml:space="preserve">Cerdanyola del Vallès, 08290 </w:t>
      </w:r>
    </w:p>
    <w:p w14:paraId="47EB3EEF"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Barcelona, Ispanija</w:t>
      </w:r>
    </w:p>
    <w:bookmarkEnd w:id="1"/>
    <w:p w14:paraId="3CA8D41A" w14:textId="77777777" w:rsidR="00670654" w:rsidRPr="001E7262" w:rsidRDefault="00670654" w:rsidP="00670654">
      <w:pPr>
        <w:tabs>
          <w:tab w:val="left" w:pos="567"/>
        </w:tabs>
        <w:spacing w:after="0" w:line="240" w:lineRule="auto"/>
        <w:rPr>
          <w:rFonts w:ascii="Times New Roman" w:hAnsi="Times New Roman"/>
          <w:color w:val="000000"/>
        </w:rPr>
      </w:pPr>
    </w:p>
    <w:p w14:paraId="6E2C097F" w14:textId="77777777" w:rsidR="00EF7BA9" w:rsidRPr="00EF7BA9" w:rsidRDefault="00EF7BA9" w:rsidP="00EF7BA9">
      <w:pPr>
        <w:tabs>
          <w:tab w:val="left" w:pos="567"/>
        </w:tabs>
        <w:spacing w:after="0" w:line="240" w:lineRule="auto"/>
        <w:rPr>
          <w:rFonts w:ascii="Times New Roman" w:eastAsia="Calibri" w:hAnsi="Times New Roman" w:cs="Times New Roman"/>
          <w:b/>
        </w:rPr>
      </w:pPr>
      <w:r w:rsidRPr="00EF7BA9">
        <w:rPr>
          <w:rFonts w:ascii="Times New Roman" w:eastAsia="Calibri" w:hAnsi="Times New Roman" w:cs="Times New Roman"/>
          <w:b/>
        </w:rPr>
        <w:t>Lygiagretus importuotojas</w:t>
      </w:r>
    </w:p>
    <w:p w14:paraId="279FE2C0" w14:textId="1415C5F1"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 xml:space="preserve">UAB </w:t>
      </w:r>
      <w:r w:rsidR="00472BE1">
        <w:rPr>
          <w:rFonts w:ascii="Times New Roman" w:hAnsi="Times New Roman" w:cs="Times New Roman"/>
        </w:rPr>
        <w:t>,,</w:t>
      </w:r>
      <w:r w:rsidRPr="00EF7BA9">
        <w:rPr>
          <w:rFonts w:ascii="Times New Roman" w:hAnsi="Times New Roman" w:cs="Times New Roman"/>
        </w:rPr>
        <w:t>Rx pharma</w:t>
      </w:r>
      <w:r w:rsidR="00472BE1">
        <w:rPr>
          <w:rFonts w:ascii="Times New Roman" w:hAnsi="Times New Roman" w:cs="Times New Roman"/>
        </w:rPr>
        <w:t>“</w:t>
      </w:r>
    </w:p>
    <w:p w14:paraId="3BCAB29F"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Ukmergės g. 369A</w:t>
      </w:r>
    </w:p>
    <w:p w14:paraId="6A33538D"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LT-12142 Vilnius</w:t>
      </w:r>
    </w:p>
    <w:p w14:paraId="4E19479A" w14:textId="77777777" w:rsidR="00EF7BA9" w:rsidRPr="00EF7BA9" w:rsidRDefault="00EF7BA9" w:rsidP="00EF7BA9">
      <w:pPr>
        <w:spacing w:after="0" w:line="240" w:lineRule="auto"/>
        <w:rPr>
          <w:rFonts w:ascii="Times New Roman" w:hAnsi="Times New Roman" w:cs="Times New Roman"/>
        </w:rPr>
      </w:pPr>
      <w:r w:rsidRPr="00EF7BA9">
        <w:rPr>
          <w:rFonts w:ascii="Times New Roman" w:hAnsi="Times New Roman" w:cs="Times New Roman"/>
        </w:rPr>
        <w:t>Lietuva</w:t>
      </w:r>
    </w:p>
    <w:p w14:paraId="37DC277E" w14:textId="4E00A71F" w:rsidR="00670654" w:rsidRPr="001E7262" w:rsidRDefault="00670654" w:rsidP="00670654">
      <w:pPr>
        <w:tabs>
          <w:tab w:val="left" w:pos="567"/>
        </w:tabs>
        <w:spacing w:after="0" w:line="240" w:lineRule="auto"/>
        <w:rPr>
          <w:rFonts w:ascii="Times New Roman" w:hAnsi="Times New Roman" w:cs="Times New Roman"/>
        </w:rPr>
      </w:pPr>
    </w:p>
    <w:p w14:paraId="13E3DFB9"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6C75C77B"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7D72B829" w14:textId="3DD8ED00" w:rsidR="00670654" w:rsidRPr="001E7262" w:rsidRDefault="00670654" w:rsidP="00670654">
      <w:pPr>
        <w:tabs>
          <w:tab w:val="left" w:pos="567"/>
        </w:tabs>
        <w:spacing w:after="0" w:line="240" w:lineRule="auto"/>
        <w:rPr>
          <w:rFonts w:ascii="Times New Roman" w:eastAsia="Calibri" w:hAnsi="Times New Roman" w:cs="Times New Roman"/>
          <w:b/>
        </w:rPr>
      </w:pPr>
      <w:r w:rsidRPr="001E7262">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w:t>
      </w:r>
      <w:r w:rsidR="00472BE1">
        <w:rPr>
          <w:rFonts w:ascii="Times New Roman" w:eastAsia="Calibri" w:hAnsi="Times New Roman" w:cs="Times New Roman"/>
          <w:b/>
        </w:rPr>
        <w:t>5</w:t>
      </w:r>
      <w:r>
        <w:rPr>
          <w:rFonts w:ascii="Times New Roman" w:eastAsia="Calibri" w:hAnsi="Times New Roman" w:cs="Times New Roman"/>
          <w:b/>
        </w:rPr>
        <w:t>-</w:t>
      </w:r>
      <w:r w:rsidR="004953C6">
        <w:rPr>
          <w:rFonts w:ascii="Times New Roman" w:eastAsia="Calibri" w:hAnsi="Times New Roman" w:cs="Times New Roman"/>
          <w:b/>
        </w:rPr>
        <w:t>04-14</w:t>
      </w:r>
    </w:p>
    <w:p w14:paraId="350FEE1D"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3F2E93B2"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78E4E03D" w14:textId="4C81C8C4" w:rsidR="00670654" w:rsidRPr="001E7262" w:rsidRDefault="00670654" w:rsidP="00670654">
      <w:pPr>
        <w:numPr>
          <w:ilvl w:val="12"/>
          <w:numId w:val="0"/>
        </w:numPr>
        <w:tabs>
          <w:tab w:val="left" w:pos="567"/>
        </w:tabs>
        <w:spacing w:after="0" w:line="240" w:lineRule="auto"/>
        <w:ind w:right="-2"/>
        <w:rPr>
          <w:rFonts w:ascii="Times New Roman" w:eastAsia="Times New Roman" w:hAnsi="Times New Roman" w:cs="Times New Roman"/>
          <w:snapToGrid w:val="0"/>
        </w:rPr>
      </w:pPr>
      <w:r w:rsidRPr="001E726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446B84" w:rsidRPr="003E2A57">
        <w:rPr>
          <w:rFonts w:asciiTheme="majorBidi" w:hAnsiTheme="majorBidi" w:cstheme="majorBidi"/>
          <w:color w:val="0000EE"/>
          <w:u w:val="single"/>
          <w:lang w:eastAsia="lt-LT"/>
        </w:rPr>
        <w:t>https://vvkt.lrv.lt/lt</w:t>
      </w:r>
      <w:r w:rsidR="00446B84">
        <w:rPr>
          <w:color w:val="0000EE"/>
          <w:u w:val="single"/>
          <w:lang w:eastAsia="lt-LT"/>
        </w:rPr>
        <w:t>/</w:t>
      </w:r>
      <w:r w:rsidRPr="001E7262">
        <w:rPr>
          <w:rFonts w:ascii="Times New Roman" w:eastAsia="Times New Roman" w:hAnsi="Times New Roman" w:cs="Times New Roman"/>
          <w:snapToGrid w:val="0"/>
        </w:rPr>
        <w:t>.</w:t>
      </w:r>
    </w:p>
    <w:p w14:paraId="0B65DD1C" w14:textId="524CA991" w:rsidR="00592590" w:rsidRPr="00592590" w:rsidRDefault="00592590" w:rsidP="00592590">
      <w:pPr>
        <w:tabs>
          <w:tab w:val="left" w:pos="567"/>
        </w:tabs>
        <w:spacing w:after="0" w:line="240" w:lineRule="auto"/>
        <w:rPr>
          <w:rFonts w:ascii="Times New Roman" w:hAnsi="Times New Roman" w:cs="Times New Roman"/>
          <w:i/>
          <w:iCs/>
          <w:sz w:val="24"/>
          <w:szCs w:val="24"/>
        </w:rPr>
      </w:pPr>
      <w:bookmarkStart w:id="2" w:name="_Hlk177034704"/>
    </w:p>
    <w:bookmarkEnd w:id="2"/>
    <w:p w14:paraId="60908773" w14:textId="5DE03371" w:rsidR="00592590" w:rsidRPr="00592590" w:rsidRDefault="00592590" w:rsidP="00592590">
      <w:pPr>
        <w:tabs>
          <w:tab w:val="left" w:pos="567"/>
        </w:tabs>
        <w:spacing w:after="0" w:line="240" w:lineRule="auto"/>
        <w:rPr>
          <w:rFonts w:ascii="Times New Roman" w:hAnsi="Times New Roman" w:cs="Times New Roman"/>
          <w:i/>
          <w:iCs/>
          <w:sz w:val="24"/>
          <w:szCs w:val="24"/>
        </w:rPr>
      </w:pPr>
    </w:p>
    <w:p w14:paraId="01D5715D" w14:textId="23A936A6" w:rsidR="00592590" w:rsidRPr="00592590" w:rsidRDefault="00592590" w:rsidP="00592590">
      <w:pPr>
        <w:widowControl w:val="0"/>
        <w:autoSpaceDE w:val="0"/>
        <w:autoSpaceDN w:val="0"/>
        <w:adjustRightInd w:val="0"/>
        <w:spacing w:after="0" w:line="240" w:lineRule="auto"/>
        <w:ind w:right="564"/>
        <w:rPr>
          <w:rFonts w:ascii="Times New Roman" w:hAnsi="Times New Roman" w:cs="Times New Roman"/>
          <w:i/>
          <w:iCs/>
          <w:sz w:val="24"/>
          <w:szCs w:val="24"/>
        </w:rPr>
      </w:pPr>
    </w:p>
    <w:p w14:paraId="3E7B0D96" w14:textId="746AB966" w:rsidR="00670654" w:rsidRPr="00437F62" w:rsidRDefault="00670654" w:rsidP="00670654">
      <w:pPr>
        <w:tabs>
          <w:tab w:val="left" w:pos="567"/>
        </w:tabs>
        <w:spacing w:after="0" w:line="240" w:lineRule="auto"/>
        <w:rPr>
          <w:rFonts w:ascii="Times New Roman" w:hAnsi="Times New Roman" w:cs="Times New Roman"/>
          <w:i/>
          <w:iCs/>
          <w:sz w:val="24"/>
          <w:szCs w:val="24"/>
        </w:rPr>
      </w:pPr>
    </w:p>
    <w:p w14:paraId="11C5132E"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w:t>
      </w:r>
    </w:p>
    <w:p w14:paraId="507D7D76"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Toliau pateikta informacija skirta tik sveikatos priežiūros specialistams:</w:t>
      </w:r>
    </w:p>
    <w:p w14:paraId="79430915"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1BC05614" w14:textId="161C60DC" w:rsidR="00670654" w:rsidRPr="001E7262" w:rsidRDefault="00670654" w:rsidP="00670654">
      <w:pPr>
        <w:tabs>
          <w:tab w:val="left" w:pos="567"/>
        </w:tabs>
        <w:spacing w:after="0" w:line="240" w:lineRule="auto"/>
        <w:ind w:left="18" w:right="144"/>
        <w:rPr>
          <w:rFonts w:ascii="Times New Roman" w:eastAsia="Calibri" w:hAnsi="Times New Roman" w:cs="Times New Roman"/>
          <w:b/>
        </w:rPr>
      </w:pPr>
      <w:r w:rsidRPr="001E7262">
        <w:rPr>
          <w:rFonts w:ascii="Times New Roman" w:eastAsia="Calibri" w:hAnsi="Times New Roman" w:cs="Times New Roman"/>
          <w:b/>
        </w:rPr>
        <w:t>OXALIPLATIN</w:t>
      </w:r>
      <w:r w:rsidR="002003F7">
        <w:rPr>
          <w:rFonts w:ascii="Times New Roman" w:eastAsia="Calibri" w:hAnsi="Times New Roman" w:cs="Times New Roman"/>
          <w:b/>
        </w:rPr>
        <w:t>O</w:t>
      </w:r>
      <w:r w:rsidRPr="001E7262">
        <w:rPr>
          <w:rFonts w:ascii="Times New Roman" w:eastAsia="Calibri" w:hAnsi="Times New Roman" w:cs="Times New Roman"/>
          <w:b/>
        </w:rPr>
        <w:t xml:space="preserve"> </w:t>
      </w:r>
      <w:r w:rsidR="002003F7">
        <w:rPr>
          <w:rFonts w:ascii="Times New Roman" w:eastAsia="Calibri" w:hAnsi="Times New Roman" w:cs="Times New Roman"/>
          <w:b/>
        </w:rPr>
        <w:t>QILU</w:t>
      </w:r>
      <w:r w:rsidRPr="001E7262">
        <w:rPr>
          <w:rFonts w:ascii="Times New Roman" w:eastAsia="Calibri" w:hAnsi="Times New Roman" w:cs="Times New Roman"/>
          <w:b/>
        </w:rPr>
        <w:t xml:space="preserve"> KONCENTRATO INFUZINIAM TIRPALUI PARUOŠIMO INSTRUKCIJA</w:t>
      </w:r>
    </w:p>
    <w:p w14:paraId="3CB30306" w14:textId="77777777" w:rsidR="00670654" w:rsidRPr="001E7262" w:rsidRDefault="00670654" w:rsidP="00670654">
      <w:pPr>
        <w:tabs>
          <w:tab w:val="left" w:pos="567"/>
        </w:tabs>
        <w:spacing w:after="0" w:line="240" w:lineRule="auto"/>
        <w:rPr>
          <w:rFonts w:ascii="Times New Roman" w:eastAsia="Calibri" w:hAnsi="Times New Roman" w:cs="Times New Roman"/>
          <w:i/>
        </w:rPr>
      </w:pPr>
    </w:p>
    <w:p w14:paraId="3A87DB24" w14:textId="16C29349"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i/>
        </w:rPr>
        <w:t>Svarbu, kad Jūs perskaitytumėt visą šios procedūros aprašą prieš pradedant ruošti OXALIPLATIN</w:t>
      </w:r>
      <w:r w:rsidR="002003F7">
        <w:rPr>
          <w:rFonts w:ascii="Times New Roman" w:eastAsia="Calibri" w:hAnsi="Times New Roman" w:cs="Times New Roman"/>
          <w:i/>
        </w:rPr>
        <w:t>O</w:t>
      </w:r>
      <w:r w:rsidRPr="001E7262">
        <w:rPr>
          <w:rFonts w:ascii="Times New Roman" w:eastAsia="Calibri" w:hAnsi="Times New Roman" w:cs="Times New Roman"/>
          <w:i/>
        </w:rPr>
        <w:t xml:space="preserve"> </w:t>
      </w:r>
      <w:r w:rsidR="002003F7">
        <w:rPr>
          <w:rFonts w:ascii="Times New Roman" w:eastAsia="Calibri" w:hAnsi="Times New Roman" w:cs="Times New Roman"/>
          <w:i/>
        </w:rPr>
        <w:t>QILU</w:t>
      </w:r>
      <w:r w:rsidRPr="001E7262">
        <w:rPr>
          <w:rFonts w:ascii="Times New Roman" w:eastAsia="Calibri" w:hAnsi="Times New Roman" w:cs="Times New Roman"/>
          <w:i/>
        </w:rPr>
        <w:t>.</w:t>
      </w:r>
    </w:p>
    <w:p w14:paraId="08EEC561" w14:textId="77777777" w:rsidR="00670654" w:rsidRPr="001E7262" w:rsidRDefault="00670654" w:rsidP="00670654">
      <w:pPr>
        <w:tabs>
          <w:tab w:val="left" w:pos="567"/>
        </w:tabs>
        <w:spacing w:after="0" w:line="240" w:lineRule="auto"/>
        <w:rPr>
          <w:rFonts w:ascii="Times New Roman" w:hAnsi="Times New Roman"/>
          <w:strike/>
        </w:rPr>
      </w:pPr>
    </w:p>
    <w:p w14:paraId="4B16D0C9" w14:textId="77777777" w:rsidR="00670654" w:rsidRPr="001E7262" w:rsidRDefault="00670654" w:rsidP="00670654">
      <w:pPr>
        <w:tabs>
          <w:tab w:val="left" w:pos="567"/>
        </w:tabs>
        <w:suppressAutoHyphens/>
        <w:spacing w:after="0" w:line="240" w:lineRule="auto"/>
        <w:rPr>
          <w:rFonts w:ascii="Times New Roman" w:eastAsia="Calibri" w:hAnsi="Times New Roman" w:cs="Times New Roman"/>
        </w:rPr>
      </w:pPr>
      <w:r w:rsidRPr="001E7262">
        <w:rPr>
          <w:rFonts w:ascii="Times New Roman" w:eastAsia="Calibri" w:hAnsi="Times New Roman" w:cs="Times New Roman"/>
          <w:b/>
        </w:rPr>
        <w:t>1.</w:t>
      </w:r>
      <w:r w:rsidRPr="001E7262">
        <w:rPr>
          <w:rFonts w:ascii="Times New Roman" w:eastAsia="Calibri" w:hAnsi="Times New Roman" w:cs="Times New Roman"/>
          <w:b/>
        </w:rPr>
        <w:tab/>
        <w:t>SUDĖTIS</w:t>
      </w:r>
    </w:p>
    <w:p w14:paraId="455491DA"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586C2213" w14:textId="7CC2DE92"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Oxaliplatin</w:t>
      </w:r>
      <w:r w:rsidR="002003F7">
        <w:rPr>
          <w:rFonts w:ascii="Times New Roman" w:eastAsia="Calibri" w:hAnsi="Times New Roman" w:cs="Times New Roman"/>
        </w:rPr>
        <w:t>o</w:t>
      </w:r>
      <w:r w:rsidRPr="001E7262">
        <w:rPr>
          <w:rFonts w:ascii="Times New Roman" w:eastAsia="Calibri" w:hAnsi="Times New Roman" w:cs="Times New Roman"/>
        </w:rPr>
        <w:t xml:space="preserve"> </w:t>
      </w:r>
      <w:r w:rsidR="002003F7">
        <w:rPr>
          <w:rFonts w:ascii="Times New Roman" w:eastAsia="Calibri" w:hAnsi="Times New Roman" w:cs="Times New Roman"/>
        </w:rPr>
        <w:t>Qilu</w:t>
      </w:r>
      <w:r w:rsidRPr="001E7262">
        <w:rPr>
          <w:rFonts w:ascii="Times New Roman" w:eastAsia="Calibri" w:hAnsi="Times New Roman" w:cs="Times New Roman"/>
        </w:rPr>
        <w:t xml:space="preserve"> yra skaidrus bespalvis tirpalas, kurio sudėtyje yra 5 mg/ml oksaliplatinos.</w:t>
      </w:r>
    </w:p>
    <w:p w14:paraId="4764107D"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64D9603A"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024D8297"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2.</w:t>
      </w:r>
      <w:r w:rsidRPr="001E7262">
        <w:rPr>
          <w:rFonts w:ascii="Times New Roman" w:eastAsia="Calibri" w:hAnsi="Times New Roman" w:cs="Times New Roman"/>
        </w:rPr>
        <w:tab/>
      </w:r>
      <w:r w:rsidRPr="001E7262">
        <w:rPr>
          <w:rFonts w:ascii="Times New Roman" w:eastAsia="Calibri" w:hAnsi="Times New Roman" w:cs="Times New Roman"/>
          <w:b/>
        </w:rPr>
        <w:t>PAKUOTĖS</w:t>
      </w:r>
    </w:p>
    <w:p w14:paraId="72979572"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3C4D3845" w14:textId="511D5E69" w:rsidR="00670654" w:rsidRPr="001E7262" w:rsidRDefault="00670654" w:rsidP="00670654">
      <w:pPr>
        <w:tabs>
          <w:tab w:val="left" w:pos="567"/>
        </w:tabs>
        <w:spacing w:after="0" w:line="240" w:lineRule="auto"/>
        <w:rPr>
          <w:rFonts w:ascii="Times New Roman" w:eastAsia="Calibri" w:hAnsi="Times New Roman" w:cs="Times New Roman"/>
          <w:color w:val="000000"/>
        </w:rPr>
      </w:pPr>
      <w:r w:rsidRPr="001E7262">
        <w:rPr>
          <w:rFonts w:ascii="Times New Roman" w:eastAsia="Calibri" w:hAnsi="Times New Roman" w:cs="Times New Roman"/>
        </w:rPr>
        <w:t>Oxaliplatin</w:t>
      </w:r>
      <w:r w:rsidR="002003F7">
        <w:rPr>
          <w:rFonts w:ascii="Times New Roman" w:eastAsia="Calibri" w:hAnsi="Times New Roman" w:cs="Times New Roman"/>
        </w:rPr>
        <w:t>o</w:t>
      </w:r>
      <w:r w:rsidRPr="001E7262">
        <w:rPr>
          <w:rFonts w:ascii="Times New Roman" w:eastAsia="Calibri" w:hAnsi="Times New Roman" w:cs="Times New Roman"/>
        </w:rPr>
        <w:t xml:space="preserve"> </w:t>
      </w:r>
      <w:r w:rsidR="002003F7">
        <w:rPr>
          <w:rFonts w:ascii="Times New Roman" w:eastAsia="Calibri" w:hAnsi="Times New Roman" w:cs="Times New Roman"/>
        </w:rPr>
        <w:t>Qilu</w:t>
      </w:r>
      <w:r w:rsidRPr="001E7262">
        <w:rPr>
          <w:rFonts w:ascii="Times New Roman" w:eastAsia="Calibri" w:hAnsi="Times New Roman" w:cs="Times New Roman"/>
        </w:rPr>
        <w:t xml:space="preserve"> tiekiamas vienadoziais flakonais. </w:t>
      </w:r>
      <w:r w:rsidRPr="001E7262">
        <w:rPr>
          <w:rFonts w:ascii="Times New Roman" w:eastAsia="Calibri" w:hAnsi="Times New Roman" w:cs="Times New Roman"/>
          <w:color w:val="000000"/>
        </w:rPr>
        <w:t>Dėžutėje yra 1 flakonas.</w:t>
      </w:r>
    </w:p>
    <w:p w14:paraId="7974713A" w14:textId="77777777" w:rsidR="00670654" w:rsidRPr="001E7262" w:rsidRDefault="00670654" w:rsidP="00670654">
      <w:pPr>
        <w:tabs>
          <w:tab w:val="left" w:pos="567"/>
          <w:tab w:val="num" w:pos="720"/>
        </w:tabs>
        <w:spacing w:after="0" w:line="240" w:lineRule="auto"/>
        <w:rPr>
          <w:rFonts w:ascii="Times New Roman" w:eastAsia="Calibri" w:hAnsi="Times New Roman" w:cs="Times New Roman"/>
        </w:rPr>
      </w:pPr>
    </w:p>
    <w:p w14:paraId="0328A6D3" w14:textId="77777777" w:rsidR="00670654" w:rsidRPr="001E7262" w:rsidRDefault="00670654" w:rsidP="00670654">
      <w:pPr>
        <w:tabs>
          <w:tab w:val="left" w:pos="567"/>
          <w:tab w:val="num" w:pos="720"/>
        </w:tabs>
        <w:spacing w:after="0" w:line="240" w:lineRule="auto"/>
        <w:rPr>
          <w:rFonts w:ascii="Times New Roman" w:eastAsia="Calibri" w:hAnsi="Times New Roman" w:cs="Times New Roman"/>
          <w:i/>
        </w:rPr>
      </w:pPr>
      <w:r w:rsidRPr="001E7262">
        <w:rPr>
          <w:rFonts w:ascii="Times New Roman" w:eastAsia="Calibri" w:hAnsi="Times New Roman" w:cs="Times New Roman"/>
          <w:i/>
        </w:rPr>
        <w:t>10 ml flakonas</w:t>
      </w:r>
    </w:p>
    <w:p w14:paraId="49949DBB" w14:textId="4B9BC6A2" w:rsidR="00670654" w:rsidRPr="001E7262" w:rsidRDefault="00670654" w:rsidP="00670654">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 tiekiamas I tipo skaidraus stiklo flakonuose</w:t>
      </w:r>
      <w:r w:rsidR="00B43495">
        <w:rPr>
          <w:rFonts w:ascii="Times New Roman" w:eastAsia="Calibri" w:hAnsi="Times New Roman" w:cs="Times New Roman"/>
        </w:rPr>
        <w:t>.</w:t>
      </w:r>
    </w:p>
    <w:p w14:paraId="6573E7CD" w14:textId="77777777" w:rsidR="00670654" w:rsidRPr="001E7262" w:rsidRDefault="00670654" w:rsidP="00670654">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20 ml flakonas</w:t>
      </w:r>
    </w:p>
    <w:p w14:paraId="62AAFABC" w14:textId="32200CD2" w:rsidR="00B43495" w:rsidRPr="001E7262" w:rsidRDefault="00B43495" w:rsidP="00B43495">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 tiekiamas I tipo skaidraus stiklo flakonuose</w:t>
      </w:r>
      <w:r>
        <w:rPr>
          <w:rFonts w:ascii="Times New Roman" w:eastAsia="Calibri" w:hAnsi="Times New Roman" w:cs="Times New Roman"/>
        </w:rPr>
        <w:t>.</w:t>
      </w:r>
    </w:p>
    <w:p w14:paraId="0449960F" w14:textId="77777777" w:rsidR="00670654" w:rsidRPr="001E7262" w:rsidRDefault="00670654" w:rsidP="00670654">
      <w:pPr>
        <w:tabs>
          <w:tab w:val="left" w:pos="567"/>
          <w:tab w:val="num" w:pos="720"/>
        </w:tabs>
        <w:spacing w:after="0" w:line="240" w:lineRule="auto"/>
        <w:rPr>
          <w:rFonts w:ascii="Times New Roman" w:eastAsia="Calibri" w:hAnsi="Times New Roman" w:cs="Times New Roman"/>
          <w:i/>
          <w:highlight w:val="lightGray"/>
        </w:rPr>
      </w:pPr>
      <w:r w:rsidRPr="001E7262">
        <w:rPr>
          <w:rFonts w:ascii="Times New Roman" w:eastAsia="Calibri" w:hAnsi="Times New Roman" w:cs="Times New Roman"/>
          <w:i/>
          <w:highlight w:val="lightGray"/>
        </w:rPr>
        <w:t>40 ml flakonas</w:t>
      </w:r>
    </w:p>
    <w:p w14:paraId="5461EBB1" w14:textId="12989135" w:rsidR="00B43495" w:rsidRPr="001E7262" w:rsidRDefault="00B43495" w:rsidP="00B43495">
      <w:pPr>
        <w:tabs>
          <w:tab w:val="left" w:pos="567"/>
          <w:tab w:val="num" w:pos="720"/>
        </w:tabs>
        <w:spacing w:after="0" w:line="240" w:lineRule="auto"/>
        <w:rPr>
          <w:rFonts w:ascii="Times New Roman" w:eastAsia="Calibri" w:hAnsi="Times New Roman" w:cs="Times New Roman"/>
        </w:rPr>
      </w:pPr>
      <w:r w:rsidRPr="001E7262">
        <w:rPr>
          <w:rFonts w:ascii="Times New Roman" w:eastAsia="Calibri" w:hAnsi="Times New Roman" w:cs="Times New Roman"/>
        </w:rPr>
        <w:t>Koncentratas infuziniam tirpalui tiekiamas I tipo skaidraus stiklo flakonuose</w:t>
      </w:r>
      <w:r>
        <w:rPr>
          <w:rFonts w:ascii="Times New Roman" w:eastAsia="Calibri" w:hAnsi="Times New Roman" w:cs="Times New Roman"/>
        </w:rPr>
        <w:t>.</w:t>
      </w:r>
    </w:p>
    <w:p w14:paraId="40B640CD" w14:textId="77777777" w:rsidR="00670654" w:rsidRPr="001E7262" w:rsidRDefault="00670654" w:rsidP="00670654">
      <w:pPr>
        <w:tabs>
          <w:tab w:val="left" w:pos="567"/>
        </w:tabs>
        <w:spacing w:after="0" w:line="240" w:lineRule="auto"/>
        <w:ind w:right="-439"/>
        <w:rPr>
          <w:rFonts w:ascii="Times New Roman" w:eastAsia="Calibri" w:hAnsi="Times New Roman" w:cs="Times New Roman"/>
        </w:rPr>
      </w:pPr>
    </w:p>
    <w:p w14:paraId="2AE0BCCF"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u w:val="single"/>
        </w:rPr>
        <w:t>Tinkamumo laikas ir laikymo sąlygos</w:t>
      </w:r>
    </w:p>
    <w:p w14:paraId="0AB81DDB"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2 metai.</w:t>
      </w:r>
    </w:p>
    <w:p w14:paraId="545E0711" w14:textId="77777777" w:rsidR="00670654" w:rsidRPr="001E7262" w:rsidRDefault="00670654" w:rsidP="00670654">
      <w:pPr>
        <w:tabs>
          <w:tab w:val="left" w:pos="567"/>
        </w:tabs>
        <w:spacing w:after="0" w:line="240" w:lineRule="auto"/>
        <w:rPr>
          <w:rFonts w:ascii="Times New Roman" w:eastAsia="Calibri" w:hAnsi="Times New Roman" w:cs="Times New Roman"/>
          <w:u w:val="single"/>
        </w:rPr>
      </w:pPr>
    </w:p>
    <w:p w14:paraId="3641ECF8"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w:t>
      </w:r>
    </w:p>
    <w:p w14:paraId="1A2CBF1C"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Mikrobiologiniu požiūriu, paruoštą infuzinį tirpalą reikia infuzuoti nedelsiant. </w:t>
      </w:r>
    </w:p>
    <w:p w14:paraId="41AC66EB"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validuotomis aseptinėmis sąlygomis.</w:t>
      </w:r>
    </w:p>
    <w:p w14:paraId="0DF525BB"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10B5410A"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Flakoną laikyti išorinėje dėžutėje, kad preparatas būtų apsaugotas nuo šviesos. Negalima užšaldyti.</w:t>
      </w:r>
    </w:p>
    <w:p w14:paraId="148CE8C3"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7CCA494B"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dalelių tirpalą.</w:t>
      </w:r>
    </w:p>
    <w:p w14:paraId="776AB4E2"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Vaistinis preparatas tinka vartoti tik vieną kartą. Nepanaudotą tirpalo likutį reikia sunaikinti.</w:t>
      </w:r>
    </w:p>
    <w:p w14:paraId="53AA3F02"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454001C6"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4390DECC" w14:textId="77777777" w:rsidR="00670654" w:rsidRPr="001E7262" w:rsidRDefault="00670654" w:rsidP="00670654">
      <w:pPr>
        <w:tabs>
          <w:tab w:val="left" w:pos="567"/>
        </w:tabs>
        <w:suppressAutoHyphen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3.</w:t>
      </w:r>
      <w:r w:rsidRPr="001E7262">
        <w:rPr>
          <w:rFonts w:ascii="Times New Roman" w:eastAsia="Calibri" w:hAnsi="Times New Roman" w:cs="Times New Roman"/>
          <w:b/>
        </w:rPr>
        <w:tab/>
        <w:t>SAUGAUS DARBO SU VAISTINIU PREPARATU REKOMENDACIJOS</w:t>
      </w:r>
    </w:p>
    <w:p w14:paraId="27C01818" w14:textId="77777777" w:rsidR="00670654" w:rsidRPr="001E7262" w:rsidRDefault="00670654" w:rsidP="00670654">
      <w:pPr>
        <w:tabs>
          <w:tab w:val="left" w:pos="567"/>
        </w:tabs>
        <w:suppressAutoHyphens/>
        <w:spacing w:after="0" w:line="240" w:lineRule="auto"/>
        <w:rPr>
          <w:rFonts w:ascii="Times New Roman" w:eastAsia="Calibri" w:hAnsi="Times New Roman" w:cs="Times New Roman"/>
        </w:rPr>
      </w:pPr>
    </w:p>
    <w:p w14:paraId="0F691E59"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Ruošiant ir infuzuojant oksaliplatinos, kaip ir kitų medikamentų, galinčių sukelti toksinį poveikį, tirpalą būtinas atsargumas.</w:t>
      </w:r>
    </w:p>
    <w:p w14:paraId="4EBDF6B3"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68AE1DF9" w14:textId="77777777" w:rsidR="00670654" w:rsidRPr="001E7262" w:rsidRDefault="00670654" w:rsidP="00670654">
      <w:pPr>
        <w:keepNext/>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u w:val="single"/>
        </w:rPr>
        <w:t>Darbo su vaistiniu preparatu instrukcija</w:t>
      </w:r>
    </w:p>
    <w:p w14:paraId="7AC0B757" w14:textId="77777777" w:rsidR="00670654" w:rsidRPr="001E7262" w:rsidRDefault="00670654" w:rsidP="00670654">
      <w:pPr>
        <w:tabs>
          <w:tab w:val="left" w:pos="567"/>
        </w:tabs>
        <w:spacing w:after="0" w:line="240" w:lineRule="auto"/>
        <w:ind w:right="-439"/>
        <w:rPr>
          <w:rFonts w:ascii="Times New Roman" w:eastAsia="Calibri" w:hAnsi="Times New Roman" w:cs="Times New Roman"/>
        </w:rPr>
      </w:pPr>
      <w:r w:rsidRPr="001E7262">
        <w:rPr>
          <w:rFonts w:ascii="Times New Roman" w:eastAsia="Calibri" w:hAnsi="Times New Roman" w:cs="Times New Roman"/>
        </w:rPr>
        <w:t>Su citotoksiniais preparatais dirbančiam sveikatos priežiūros personalui būtinos visos saugos priemonės, užtikrinančios jo ir aplinkos saugumą.</w:t>
      </w:r>
    </w:p>
    <w:p w14:paraId="4E46754C"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Injekcinį citotoksinių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w:t>
      </w:r>
    </w:p>
    <w:p w14:paraId="000EC5A5"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51C10708"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Darbuotojai turi turėti tinkamas saugaus darbo priemones, t. y. chalatą ilgomis rankovėmis, apsauginę kaukę, kepurę, apsauginius akinius, sterilias vienkartines pirštines, apsauginį darbo vietos uždangalą, atliekų talpyklę ir maišą. </w:t>
      </w:r>
    </w:p>
    <w:p w14:paraId="7537B1AB"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Tvarkant išskyras ir vėmalus būtinas atsargumas. </w:t>
      </w:r>
    </w:p>
    <w:p w14:paraId="74A7ECF2"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Nėščias moteris būtina perspėti, kad jos nedirbtų su citotoksiniais preparatais. </w:t>
      </w:r>
    </w:p>
    <w:p w14:paraId="6939FB9E"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 xml:space="preserve">Sudužusią talpyklę reikia laikyti užterštomis atliekomis ir naikinti taip, kaip pastarąsias, t. y. sumesti į tinkamai pažymėtą kietą talpyklę ir sudeginti (žr. poskyrį „Atliekų naikinimas“).  </w:t>
      </w:r>
    </w:p>
    <w:p w14:paraId="7076D867"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rPr>
        <w:t>Jei oksaliplatinos koncentrato infuziniam tirpalui patenka ant odos, ją būtina nedelsiant gerai nuplauti vandeniu.</w:t>
      </w:r>
    </w:p>
    <w:p w14:paraId="1A58D8DD" w14:textId="77777777" w:rsidR="00670654" w:rsidRPr="001E7262" w:rsidRDefault="00670654" w:rsidP="00670654">
      <w:pPr>
        <w:tabs>
          <w:tab w:val="left" w:pos="567"/>
        </w:tabs>
        <w:spacing w:after="0" w:line="240" w:lineRule="auto"/>
        <w:rPr>
          <w:rFonts w:ascii="Times New Roman" w:eastAsia="Calibri" w:hAnsi="Times New Roman" w:cs="Times New Roman"/>
          <w:b/>
          <w:i/>
        </w:rPr>
      </w:pPr>
      <w:r w:rsidRPr="001E7262">
        <w:rPr>
          <w:rFonts w:ascii="Times New Roman" w:eastAsia="Calibri" w:hAnsi="Times New Roman" w:cs="Times New Roman"/>
        </w:rPr>
        <w:t>Jei oksaliplatinos koncentrato infuziniam tirpalui patenka ant gleivinės, ją būtina nedelsiant gerai nuplauti vandeniu.</w:t>
      </w:r>
    </w:p>
    <w:p w14:paraId="5D844A0F"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371A0EFF" w14:textId="77777777" w:rsidR="00670654" w:rsidRPr="001E7262" w:rsidRDefault="00670654" w:rsidP="00670654">
      <w:pPr>
        <w:tabs>
          <w:tab w:val="left" w:pos="567"/>
        </w:tabs>
        <w:spacing w:after="0" w:line="240" w:lineRule="auto"/>
        <w:rPr>
          <w:rFonts w:ascii="Times New Roman" w:eastAsia="Calibri" w:hAnsi="Times New Roman" w:cs="Times New Roman"/>
          <w:b/>
        </w:rPr>
      </w:pPr>
    </w:p>
    <w:p w14:paraId="7DBE158A"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rPr>
        <w:t>4.</w:t>
      </w:r>
      <w:r w:rsidRPr="001E7262">
        <w:rPr>
          <w:rFonts w:ascii="Times New Roman" w:eastAsia="Calibri" w:hAnsi="Times New Roman" w:cs="Times New Roman"/>
          <w:b/>
        </w:rPr>
        <w:tab/>
        <w:t>PASIRUOŠIMAS LEIDIMUI Į VENĄ</w:t>
      </w:r>
    </w:p>
    <w:p w14:paraId="004D4539"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p>
    <w:p w14:paraId="2F655960"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r w:rsidRPr="001E7262">
        <w:rPr>
          <w:rFonts w:ascii="Times New Roman" w:eastAsia="Calibri" w:hAnsi="Times New Roman" w:cs="Times New Roman"/>
          <w:b/>
          <w:i/>
          <w:u w:val="single"/>
        </w:rPr>
        <w:t>Specialios atsargumo priemonės vartojant preparatą</w:t>
      </w:r>
    </w:p>
    <w:p w14:paraId="5E227E28" w14:textId="77777777" w:rsidR="00670654" w:rsidRPr="001E7262" w:rsidRDefault="00670654" w:rsidP="00670654">
      <w:pPr>
        <w:tabs>
          <w:tab w:val="left" w:pos="567"/>
        </w:tabs>
        <w:spacing w:after="0" w:line="240" w:lineRule="auto"/>
        <w:ind w:right="141"/>
        <w:rPr>
          <w:rFonts w:ascii="Times New Roman" w:eastAsia="Calibri" w:hAnsi="Times New Roman" w:cs="Times New Roman"/>
          <w:b/>
          <w:i/>
          <w:strike/>
          <w:u w:val="single"/>
        </w:rPr>
      </w:pPr>
    </w:p>
    <w:p w14:paraId="6C4EBB4A" w14:textId="77777777" w:rsidR="00670654" w:rsidRPr="001E7262" w:rsidRDefault="00670654" w:rsidP="00670654">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Draudžiama naudoti injekcinę įrangą, kurioje yra aliuminio.</w:t>
      </w:r>
    </w:p>
    <w:p w14:paraId="23740244" w14:textId="77777777" w:rsidR="00670654" w:rsidRPr="001E7262" w:rsidRDefault="00670654" w:rsidP="00670654">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Draudžiama infuzuoti nepraskiestą koncentratą.</w:t>
      </w:r>
    </w:p>
    <w:p w14:paraId="3487B243" w14:textId="77777777" w:rsidR="00670654" w:rsidRPr="001E7262" w:rsidRDefault="00670654" w:rsidP="00670654">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Galima skiesti tik 5% gliukozės tirpalu. Draudžiama skiedžiant preparatą infuzijai naudoti natrio chlorido ar kitokį tirpalą, kuriame yra chlorido jonų.</w:t>
      </w:r>
    </w:p>
    <w:p w14:paraId="54CE79B9" w14:textId="77777777" w:rsidR="00670654" w:rsidRPr="001E7262" w:rsidRDefault="00670654" w:rsidP="00670654">
      <w:pPr>
        <w:numPr>
          <w:ilvl w:val="0"/>
          <w:numId w:val="8"/>
        </w:numPr>
        <w:tabs>
          <w:tab w:val="left" w:pos="567"/>
        </w:tabs>
        <w:spacing w:after="0" w:line="240" w:lineRule="auto"/>
        <w:ind w:left="567" w:right="176" w:hanging="567"/>
        <w:rPr>
          <w:rFonts w:ascii="Times New Roman" w:eastAsia="Calibri" w:hAnsi="Times New Roman" w:cs="Times New Roman"/>
          <w:b/>
          <w:i/>
        </w:rPr>
      </w:pPr>
      <w:r w:rsidRPr="001E7262">
        <w:rPr>
          <w:rFonts w:ascii="Times New Roman" w:eastAsia="Calibri" w:hAnsi="Times New Roman" w:cs="Times New Roman"/>
        </w:rPr>
        <w:t>Draudžiama oksaliplatinos tirpalą maišyti tame pačiame infuziniame maišelyje su bet kokiu kitu vaistiniu preparatu arba jį infuzuoti ta pačia infuzine sistema.</w:t>
      </w:r>
    </w:p>
    <w:p w14:paraId="10208FB1" w14:textId="77777777" w:rsidR="00670654" w:rsidRPr="001E7262" w:rsidRDefault="00670654" w:rsidP="00670654">
      <w:pPr>
        <w:numPr>
          <w:ilvl w:val="0"/>
          <w:numId w:val="8"/>
        </w:numPr>
        <w:tabs>
          <w:tab w:val="left" w:pos="567"/>
        </w:tabs>
        <w:spacing w:after="0" w:line="240" w:lineRule="auto"/>
        <w:ind w:left="567" w:right="176" w:hanging="567"/>
        <w:rPr>
          <w:rFonts w:ascii="Times New Roman" w:eastAsia="Calibri" w:hAnsi="Times New Roman" w:cs="Times New Roman"/>
        </w:rPr>
      </w:pPr>
      <w:r w:rsidRPr="001E7262">
        <w:rPr>
          <w:rFonts w:ascii="Times New Roman" w:eastAsia="Calibri" w:hAnsi="Times New Roman" w:cs="Times New Roman"/>
        </w:rPr>
        <w:t>Draudžiama maišyti su šarminiais vaistiniais preparatais ar tirpalais, ypač 5</w:t>
      </w:r>
      <w:r w:rsidRPr="001E7262">
        <w:rPr>
          <w:rFonts w:ascii="Times New Roman" w:eastAsia="Calibri" w:hAnsi="Times New Roman" w:cs="Times New Roman"/>
        </w:rPr>
        <w:noBreakHyphen/>
        <w:t>fluorouracilu, folino rūgšties preparatais, kuriuose yra pagalbinės medžiagos trometamolio, bei kitų veikliųjų medžiagų trometamolio druskomis. Šarminiai vaistiniai preparatai bei tirpalai daro neigiamą poveikį oksaliplatinos stabilumui.</w:t>
      </w:r>
    </w:p>
    <w:p w14:paraId="4C3538D7" w14:textId="77777777" w:rsidR="00670654" w:rsidRPr="001E7262" w:rsidRDefault="00670654" w:rsidP="00670654">
      <w:pPr>
        <w:tabs>
          <w:tab w:val="left" w:pos="567"/>
        </w:tabs>
        <w:spacing w:after="0" w:line="240" w:lineRule="auto"/>
        <w:ind w:left="360" w:right="176"/>
        <w:rPr>
          <w:rFonts w:ascii="Times New Roman" w:eastAsia="Calibri" w:hAnsi="Times New Roman" w:cs="Times New Roman"/>
        </w:rPr>
      </w:pPr>
    </w:p>
    <w:p w14:paraId="30D26B25" w14:textId="77777777" w:rsidR="00670654" w:rsidRPr="001E7262" w:rsidRDefault="00670654" w:rsidP="00670654">
      <w:pPr>
        <w:keepNext/>
        <w:tabs>
          <w:tab w:val="left" w:pos="567"/>
        </w:tabs>
        <w:spacing w:after="0" w:line="240" w:lineRule="auto"/>
        <w:ind w:right="144"/>
        <w:rPr>
          <w:rFonts w:ascii="Times New Roman" w:eastAsia="Calibri" w:hAnsi="Times New Roman" w:cs="Times New Roman"/>
          <w:color w:val="000000"/>
        </w:rPr>
      </w:pPr>
      <w:r w:rsidRPr="001E7262">
        <w:rPr>
          <w:rFonts w:ascii="Times New Roman" w:eastAsia="Calibri" w:hAnsi="Times New Roman" w:cs="Times New Roman"/>
          <w:b/>
          <w:i/>
          <w:color w:val="000000"/>
          <w:u w:val="single"/>
        </w:rPr>
        <w:t>Vartojimo kartu su folino rūgštimi (kalcio folinato arba dinatrio folinato pavidalu) instrukcija</w:t>
      </w:r>
    </w:p>
    <w:p w14:paraId="13653885" w14:textId="77777777" w:rsidR="00670654" w:rsidRPr="001E7262" w:rsidRDefault="00670654" w:rsidP="00670654">
      <w:pPr>
        <w:keepNext/>
        <w:tabs>
          <w:tab w:val="left" w:pos="567"/>
          <w:tab w:val="left" w:pos="993"/>
        </w:tabs>
        <w:spacing w:after="0" w:line="240" w:lineRule="auto"/>
        <w:ind w:right="144"/>
        <w:rPr>
          <w:rFonts w:ascii="Times New Roman" w:eastAsia="Calibri" w:hAnsi="Times New Roman" w:cs="Times New Roman"/>
          <w:b/>
          <w:i/>
        </w:rPr>
      </w:pPr>
    </w:p>
    <w:p w14:paraId="2D360422"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Infuzinis tirpalas, paruoštas iš 85 mg/m</w:t>
      </w:r>
      <w:r w:rsidRPr="001E7262">
        <w:rPr>
          <w:rFonts w:ascii="Times New Roman" w:eastAsia="Calibri" w:hAnsi="Times New Roman" w:cs="Times New Roman"/>
          <w:vertAlign w:val="superscript"/>
        </w:rPr>
        <w:t>2</w:t>
      </w:r>
      <w:r w:rsidRPr="001E7262">
        <w:rPr>
          <w:rFonts w:ascii="Times New Roman" w:eastAsia="Calibri" w:hAnsi="Times New Roman" w:cs="Times New Roman"/>
        </w:rPr>
        <w:t xml:space="preserve"> kūno paviršiaus ploto oksaliplatinos dozės ir 250</w:t>
      </w:r>
      <w:r w:rsidRPr="001E7262">
        <w:rPr>
          <w:rFonts w:ascii="Times New Roman" w:eastAsia="Calibri" w:hAnsi="Times New Roman" w:cs="Times New Roman"/>
        </w:rPr>
        <w:noBreakHyphen/>
        <w:t>500 ml 5% gliukozės tirpalo, ir infuzinis tirpalas, paruoštas iš folino rūgšties ir 5% gliukozės tirpalo, į veną 2</w:t>
      </w:r>
      <w:r w:rsidRPr="001E7262">
        <w:rPr>
          <w:rFonts w:ascii="Times New Roman" w:eastAsia="Calibri" w:hAnsi="Times New Roman" w:cs="Times New Roman"/>
        </w:rPr>
        <w:noBreakHyphen/>
        <w:t xml:space="preserve">6 valandas infuzuojami tuo pačiu metu, naudojant „Y“ formos jungtį, kuri prijungiama prieš pat infuzijos vietą. </w:t>
      </w:r>
    </w:p>
    <w:p w14:paraId="0C496093"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Tame pačiame infuziniame maišelyje minėtų preparatų maišyti negalima. Folino rūgšties tirpale neturi būti pagalbinės medžiagos trometamolio ir jį galima skiesti tik izotoniniu 5% gliukozės tirpalu. Šarminiais tirpalais, natrio chlorido ar kitokiu tirpalu, kuriame yra chlorido jonų, skiesti niekada negalima.</w:t>
      </w:r>
    </w:p>
    <w:p w14:paraId="760AA12B"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10D5F08D" w14:textId="77777777" w:rsidR="00670654" w:rsidRPr="001E7262" w:rsidRDefault="00670654" w:rsidP="00670654">
      <w:pPr>
        <w:tabs>
          <w:tab w:val="left" w:pos="567"/>
        </w:tabs>
        <w:spacing w:after="0" w:line="240" w:lineRule="auto"/>
        <w:rPr>
          <w:rFonts w:ascii="Times New Roman" w:eastAsia="Calibri" w:hAnsi="Times New Roman" w:cs="Times New Roman"/>
          <w:i/>
        </w:rPr>
      </w:pPr>
      <w:r w:rsidRPr="001E7262">
        <w:rPr>
          <w:rFonts w:ascii="Times New Roman" w:eastAsia="Calibri" w:hAnsi="Times New Roman" w:cs="Times New Roman"/>
          <w:b/>
          <w:i/>
          <w:u w:val="single"/>
        </w:rPr>
        <w:t>Vartojimo kartu su 5</w:t>
      </w:r>
      <w:r w:rsidRPr="001E7262">
        <w:rPr>
          <w:rFonts w:ascii="Times New Roman" w:eastAsia="Calibri" w:hAnsi="Times New Roman" w:cs="Times New Roman"/>
          <w:b/>
          <w:i/>
          <w:u w:val="single"/>
        </w:rPr>
        <w:noBreakHyphen/>
        <w:t>fluorouracilu instrukcija</w:t>
      </w:r>
    </w:p>
    <w:p w14:paraId="7A7A037F" w14:textId="77777777" w:rsidR="00670654" w:rsidRPr="001E7262" w:rsidRDefault="00670654" w:rsidP="00670654">
      <w:pPr>
        <w:tabs>
          <w:tab w:val="left" w:pos="567"/>
        </w:tabs>
        <w:spacing w:after="0" w:line="240" w:lineRule="auto"/>
        <w:rPr>
          <w:rFonts w:ascii="Times New Roman" w:eastAsia="Calibri" w:hAnsi="Times New Roman" w:cs="Times New Roman"/>
        </w:rPr>
      </w:pPr>
    </w:p>
    <w:p w14:paraId="35E51AC5"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Oksaliplatina visada infuzuojama prieš fluoropirimidino darinį, t. y. 5</w:t>
      </w:r>
      <w:r w:rsidRPr="001E7262">
        <w:rPr>
          <w:rFonts w:ascii="Times New Roman" w:eastAsia="Calibri" w:hAnsi="Times New Roman" w:cs="Times New Roman"/>
        </w:rPr>
        <w:noBreakHyphen/>
        <w:t>fluorouracilą. Oksaliplatiną infuzavus, sistemą reikia praplauti, ir tik po to leisti 5-fluorouracilą.</w:t>
      </w:r>
    </w:p>
    <w:p w14:paraId="3140C651" w14:textId="77777777" w:rsidR="00670654" w:rsidRPr="001E7262" w:rsidRDefault="00670654" w:rsidP="00670654">
      <w:pPr>
        <w:tabs>
          <w:tab w:val="left" w:pos="567"/>
        </w:tabs>
        <w:spacing w:after="0" w:line="240" w:lineRule="auto"/>
        <w:ind w:right="176"/>
        <w:rPr>
          <w:rFonts w:ascii="Times New Roman" w:eastAsia="Calibri" w:hAnsi="Times New Roman" w:cs="Times New Roman"/>
          <w:b/>
          <w:i/>
        </w:rPr>
      </w:pPr>
    </w:p>
    <w:p w14:paraId="1D04E799" w14:textId="77777777" w:rsidR="00670654" w:rsidRPr="001E7262" w:rsidRDefault="00670654" w:rsidP="00670654">
      <w:pPr>
        <w:tabs>
          <w:tab w:val="left" w:pos="567"/>
        </w:tabs>
        <w:spacing w:after="0" w:line="240" w:lineRule="auto"/>
        <w:ind w:right="141"/>
        <w:rPr>
          <w:rFonts w:ascii="Times New Roman" w:eastAsia="Calibri" w:hAnsi="Times New Roman" w:cs="Times New Roman"/>
          <w:b/>
          <w:i/>
        </w:rPr>
      </w:pPr>
      <w:r w:rsidRPr="001E7262">
        <w:rPr>
          <w:rFonts w:ascii="Times New Roman" w:eastAsia="Calibri" w:hAnsi="Times New Roman" w:cs="Times New Roman"/>
        </w:rPr>
        <w:lastRenderedPageBreak/>
        <w:t>Papildomos informacijos apie vaistinius preparatus, kurie derinami su oksaliplatina, galima rasti atitinkamoje gamintojo parengtoje vaistinio preparato charakteristikų santraukoje.</w:t>
      </w:r>
    </w:p>
    <w:p w14:paraId="603587B6" w14:textId="77777777" w:rsidR="00670654" w:rsidRPr="001E7262" w:rsidRDefault="00670654" w:rsidP="00670654">
      <w:pPr>
        <w:tabs>
          <w:tab w:val="left" w:pos="567"/>
        </w:tabs>
        <w:spacing w:after="0" w:line="240" w:lineRule="auto"/>
        <w:ind w:left="9" w:right="176"/>
        <w:rPr>
          <w:rFonts w:ascii="Times New Roman" w:eastAsia="Calibri" w:hAnsi="Times New Roman" w:cs="Times New Roman"/>
        </w:rPr>
      </w:pPr>
      <w:r w:rsidRPr="001E7262">
        <w:rPr>
          <w:rFonts w:ascii="Times New Roman" w:eastAsia="Calibri" w:hAnsi="Times New Roman" w:cs="Times New Roman"/>
        </w:rPr>
        <w:t>- Vartoti tik su rekomenduojamais tirpikliais (žr. toliau).</w:t>
      </w:r>
    </w:p>
    <w:p w14:paraId="00A434A0"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cs="Times New Roman"/>
        </w:rPr>
      </w:pPr>
      <w:r w:rsidRPr="001E7262">
        <w:rPr>
          <w:rFonts w:ascii="Times New Roman" w:hAnsi="Times New Roman" w:cs="Times New Roman"/>
        </w:rPr>
        <w:t>- Gali būti naudojamas tik skaidrus tirpalas be matomų dalelių.</w:t>
      </w:r>
    </w:p>
    <w:p w14:paraId="368399FE" w14:textId="77777777" w:rsidR="00670654" w:rsidRPr="001E7262" w:rsidRDefault="00670654" w:rsidP="00670654">
      <w:pPr>
        <w:tabs>
          <w:tab w:val="left" w:pos="567"/>
        </w:tabs>
        <w:spacing w:after="0" w:line="240" w:lineRule="auto"/>
        <w:rPr>
          <w:rFonts w:ascii="Times New Roman" w:eastAsia="Calibri" w:hAnsi="Times New Roman" w:cs="Times New Roman"/>
          <w:color w:val="000000"/>
        </w:rPr>
      </w:pPr>
    </w:p>
    <w:p w14:paraId="71B78422"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4.1</w:t>
      </w:r>
      <w:r w:rsidRPr="001E7262">
        <w:rPr>
          <w:rFonts w:ascii="Times New Roman" w:eastAsia="Calibri" w:hAnsi="Times New Roman" w:cs="Times New Roman"/>
          <w:b/>
          <w:color w:val="000000"/>
        </w:rPr>
        <w:tab/>
        <w:t>Infuzinio tirpalo ruošimas</w:t>
      </w:r>
    </w:p>
    <w:p w14:paraId="2854F002"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p>
    <w:p w14:paraId="5D8846AE" w14:textId="77777777" w:rsidR="00670654" w:rsidRPr="001E7262" w:rsidRDefault="00670654" w:rsidP="00670654">
      <w:pPr>
        <w:widowControl w:val="0"/>
        <w:autoSpaceDE w:val="0"/>
        <w:autoSpaceDN w:val="0"/>
        <w:adjustRightInd w:val="0"/>
        <w:spacing w:after="0" w:line="240" w:lineRule="auto"/>
        <w:ind w:right="564"/>
        <w:rPr>
          <w:rFonts w:ascii="Times New Roman" w:hAnsi="Times New Roman"/>
        </w:rPr>
      </w:pPr>
      <w:r w:rsidRPr="001E7262">
        <w:rPr>
          <w:rFonts w:ascii="Times New Roman" w:eastAsia="Calibri" w:hAnsi="Times New Roman" w:cs="Times New Roman"/>
        </w:rPr>
        <w:t xml:space="preserve">Reikia iš flakono (-ų) išsiurbti reikiamą koncentruoto tirpalo kiekį ir praskiesti jį 250 </w:t>
      </w:r>
      <w:r w:rsidRPr="001E7262">
        <w:rPr>
          <w:rFonts w:ascii="Times New Roman" w:eastAsia="Calibri" w:hAnsi="Times New Roman" w:cs="Times New Roman"/>
        </w:rPr>
        <w:noBreakHyphen/>
        <w:t xml:space="preserve"> 500 ml 5% gliukozės tirpalu. Praskiestame tirpale oksaliplatinos koncentracija turi būti ne mažiau kaip 0,2 ir 0,7 mg/ml. Nustatytos koncentracijos ribos, kuriose fizinės ir cheminės oksaliplatinos savybės nekinta yra </w:t>
      </w:r>
      <w:r w:rsidRPr="001E7262">
        <w:rPr>
          <w:rFonts w:ascii="Times New Roman" w:hAnsi="Times New Roman"/>
        </w:rPr>
        <w:t>0,2 mg/ml to 2,0 mg/ml.</w:t>
      </w:r>
    </w:p>
    <w:p w14:paraId="500C65C4" w14:textId="77777777" w:rsidR="00670654" w:rsidRPr="001E7262" w:rsidRDefault="00670654" w:rsidP="00670654">
      <w:pPr>
        <w:keepNext/>
        <w:tabs>
          <w:tab w:val="left" w:pos="567"/>
        </w:tabs>
        <w:spacing w:after="0" w:line="240" w:lineRule="auto"/>
        <w:ind w:right="176"/>
        <w:rPr>
          <w:rFonts w:ascii="Times New Roman" w:eastAsia="Calibri" w:hAnsi="Times New Roman" w:cs="Times New Roman"/>
        </w:rPr>
      </w:pPr>
    </w:p>
    <w:p w14:paraId="06A8E0E8"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Praskiestas koncentratas infuzuojamas į veną.</w:t>
      </w:r>
    </w:p>
    <w:p w14:paraId="17C8C973" w14:textId="77777777" w:rsidR="00670654" w:rsidRPr="001E7262" w:rsidRDefault="00670654" w:rsidP="00670654">
      <w:pPr>
        <w:tabs>
          <w:tab w:val="left" w:pos="567"/>
        </w:tabs>
        <w:spacing w:after="0" w:line="240" w:lineRule="auto"/>
        <w:ind w:left="720" w:right="141"/>
        <w:rPr>
          <w:rFonts w:ascii="Times New Roman" w:eastAsia="Calibri" w:hAnsi="Times New Roman" w:cs="Times New Roman"/>
        </w:rPr>
      </w:pPr>
    </w:p>
    <w:p w14:paraId="0CE4F7DA"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Praskiedus 5% gliukozės tirpalu, cheminės ir fizinės savybės nekinta, laikant 2°C </w:t>
      </w:r>
      <w:r w:rsidRPr="001E7262">
        <w:rPr>
          <w:rFonts w:ascii="Times New Roman" w:eastAsia="Calibri" w:hAnsi="Times New Roman" w:cs="Times New Roman"/>
        </w:rPr>
        <w:noBreakHyphen/>
        <w:t xml:space="preserve"> 8°C temperatūroje – 48 valandas ir laikant 25 C temperatūroje – 24 valandas.</w:t>
      </w:r>
    </w:p>
    <w:p w14:paraId="47052D14"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Mikrobiologiniu požiūriu, paruoštą infuzinį tirpalą reikia infuzuoti nedelsiant.</w:t>
      </w:r>
    </w:p>
    <w:p w14:paraId="2C9F2BAA"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Jeigu preparatas nesuvartojamas iš karto, atsakomybė už paruošto vartoti preparato laikymo laiką ir sąlygas tenka vartotojui. Įprastai paruoštas preparatas neturėtu būti laikomas ilgiau kaip 24 valandas 2°C </w:t>
      </w:r>
      <w:r w:rsidRPr="001E7262">
        <w:rPr>
          <w:rFonts w:ascii="Times New Roman" w:eastAsia="Calibri" w:hAnsi="Times New Roman" w:cs="Times New Roman"/>
        </w:rPr>
        <w:noBreakHyphen/>
        <w:t xml:space="preserve"> 8°C temperatūroje, nebent skiedimas buvo atliktas kontroliuojamomis ir validuotomis aseptinėmis sąlygose.</w:t>
      </w:r>
    </w:p>
    <w:p w14:paraId="715AD29A" w14:textId="77777777" w:rsidR="00670654" w:rsidRPr="001E7262" w:rsidRDefault="00670654" w:rsidP="00670654">
      <w:pPr>
        <w:tabs>
          <w:tab w:val="left" w:pos="567"/>
        </w:tabs>
        <w:spacing w:after="0" w:line="240" w:lineRule="auto"/>
        <w:rPr>
          <w:rFonts w:ascii="Times New Roman" w:eastAsia="Calibri" w:hAnsi="Times New Roman" w:cs="Times New Roman"/>
          <w:i/>
        </w:rPr>
      </w:pPr>
    </w:p>
    <w:p w14:paraId="444E407A"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Prieš vartojimą tirpalą reikia apžiūrėti. Galima vartoti tik skaidrų ir be jokių nuosėdų tirpalą.</w:t>
      </w:r>
    </w:p>
    <w:p w14:paraId="090C5CC5" w14:textId="77777777" w:rsidR="00670654" w:rsidRPr="001E7262" w:rsidRDefault="00670654" w:rsidP="00670654">
      <w:pPr>
        <w:tabs>
          <w:tab w:val="left" w:pos="567"/>
        </w:tabs>
        <w:spacing w:after="0" w:line="240" w:lineRule="auto"/>
        <w:rPr>
          <w:rFonts w:ascii="Times New Roman" w:eastAsia="Calibri" w:hAnsi="Times New Roman" w:cs="Times New Roman"/>
          <w:i/>
        </w:rPr>
      </w:pPr>
    </w:p>
    <w:p w14:paraId="3A4F99E1" w14:textId="77777777" w:rsidR="00670654" w:rsidRPr="001E7262" w:rsidRDefault="00670654" w:rsidP="00670654">
      <w:pPr>
        <w:tabs>
          <w:tab w:val="left" w:pos="567"/>
        </w:tabs>
        <w:spacing w:after="0" w:line="240" w:lineRule="auto"/>
        <w:rPr>
          <w:rFonts w:ascii="Times New Roman" w:eastAsia="Calibri" w:hAnsi="Times New Roman" w:cs="Times New Roman"/>
        </w:rPr>
      </w:pPr>
      <w:r w:rsidRPr="001E7262">
        <w:rPr>
          <w:rFonts w:ascii="Times New Roman" w:eastAsia="Calibri" w:hAnsi="Times New Roman" w:cs="Times New Roman"/>
        </w:rPr>
        <w:t xml:space="preserve">Vaistinis preparatas tinka vartoti tik vieną kartą. Nepanaudotą infuzinio tirpalo likutį reikia sunaikinti </w:t>
      </w:r>
      <w:r w:rsidRPr="001E7262">
        <w:rPr>
          <w:rFonts w:ascii="Times New Roman" w:hAnsi="Times New Roman"/>
        </w:rPr>
        <w:t>(</w:t>
      </w:r>
      <w:r w:rsidRPr="001E7262">
        <w:rPr>
          <w:rFonts w:ascii="Times New Roman" w:eastAsia="Calibri" w:hAnsi="Times New Roman" w:cs="Times New Roman"/>
        </w:rPr>
        <w:t>žr. skyrių „Atliekų tvarkymas“ toliau).</w:t>
      </w:r>
    </w:p>
    <w:p w14:paraId="1ACF1BF1" w14:textId="77777777" w:rsidR="00670654" w:rsidRPr="001E7262" w:rsidRDefault="00670654" w:rsidP="00670654">
      <w:pPr>
        <w:tabs>
          <w:tab w:val="left" w:pos="567"/>
        </w:tabs>
        <w:spacing w:after="0" w:line="240" w:lineRule="auto"/>
        <w:ind w:right="141"/>
        <w:rPr>
          <w:rFonts w:ascii="Times New Roman" w:eastAsia="Calibri" w:hAnsi="Times New Roman" w:cs="Times New Roman"/>
        </w:rPr>
      </w:pPr>
    </w:p>
    <w:p w14:paraId="166F9FCE" w14:textId="77777777" w:rsidR="00670654" w:rsidRPr="001E7262" w:rsidRDefault="00670654" w:rsidP="00670654">
      <w:pPr>
        <w:tabs>
          <w:tab w:val="left" w:pos="567"/>
        </w:tabs>
        <w:spacing w:after="0" w:line="240" w:lineRule="auto"/>
        <w:ind w:right="176"/>
        <w:rPr>
          <w:rFonts w:ascii="Times New Roman" w:eastAsia="Calibri" w:hAnsi="Times New Roman" w:cs="Times New Roman"/>
          <w:color w:val="000000"/>
        </w:rPr>
      </w:pPr>
      <w:r w:rsidRPr="001E7262">
        <w:rPr>
          <w:rFonts w:ascii="Times New Roman" w:eastAsia="Calibri" w:hAnsi="Times New Roman" w:cs="Times New Roman"/>
          <w:color w:val="000000"/>
        </w:rPr>
        <w:t>Niekada negalima</w:t>
      </w:r>
      <w:r w:rsidRPr="001E7262">
        <w:rPr>
          <w:rFonts w:ascii="Times New Roman" w:eastAsia="Calibri" w:hAnsi="Times New Roman" w:cs="Times New Roman"/>
        </w:rPr>
        <w:t xml:space="preserve"> </w:t>
      </w:r>
      <w:r w:rsidRPr="001E7262">
        <w:rPr>
          <w:rFonts w:ascii="Times New Roman" w:eastAsia="Calibri" w:hAnsi="Times New Roman" w:cs="Times New Roman"/>
          <w:color w:val="000000"/>
        </w:rPr>
        <w:t>skiesti</w:t>
      </w:r>
      <w:r w:rsidRPr="001E7262">
        <w:rPr>
          <w:rFonts w:ascii="Times New Roman" w:eastAsia="Calibri" w:hAnsi="Times New Roman" w:cs="Times New Roman"/>
        </w:rPr>
        <w:t xml:space="preserve"> natrio chlorido ar </w:t>
      </w:r>
      <w:r w:rsidRPr="001E7262">
        <w:rPr>
          <w:rFonts w:ascii="Times New Roman" w:eastAsia="Calibri" w:hAnsi="Times New Roman" w:cs="Times New Roman"/>
          <w:color w:val="000000"/>
        </w:rPr>
        <w:t>kitokiais tirpalais, kuriuose yra chlorido jonų.</w:t>
      </w:r>
    </w:p>
    <w:p w14:paraId="53525E9A" w14:textId="77777777" w:rsidR="00670654" w:rsidRPr="001E7262" w:rsidRDefault="00670654" w:rsidP="00670654">
      <w:pPr>
        <w:tabs>
          <w:tab w:val="left" w:pos="567"/>
        </w:tabs>
        <w:spacing w:after="0" w:line="240" w:lineRule="auto"/>
        <w:ind w:right="176"/>
        <w:rPr>
          <w:rFonts w:ascii="Times New Roman" w:eastAsia="Calibri" w:hAnsi="Times New Roman" w:cs="Times New Roman"/>
          <w:color w:val="000000"/>
        </w:rPr>
      </w:pPr>
    </w:p>
    <w:p w14:paraId="1A041FB3" w14:textId="77777777" w:rsidR="00670654" w:rsidRPr="001E7262" w:rsidRDefault="00670654" w:rsidP="00670654">
      <w:pPr>
        <w:tabs>
          <w:tab w:val="left" w:pos="567"/>
        </w:tabs>
        <w:spacing w:after="0" w:line="240" w:lineRule="auto"/>
        <w:ind w:right="176"/>
        <w:rPr>
          <w:rFonts w:ascii="Times New Roman" w:eastAsia="Calibri" w:hAnsi="Times New Roman" w:cs="Times New Roman"/>
          <w:color w:val="000000"/>
        </w:rPr>
      </w:pPr>
      <w:r w:rsidRPr="001E7262">
        <w:rPr>
          <w:rFonts w:ascii="Times New Roman" w:eastAsia="Calibri" w:hAnsi="Times New Roman" w:cs="Times New Roman"/>
          <w:color w:val="000000"/>
        </w:rPr>
        <w:t>Oksaliplatinos infuzinio tirpalo ir tipinių infuzinių sistemų, pagamintų iš PVC, suderinamumas yra patikrintas.</w:t>
      </w:r>
    </w:p>
    <w:p w14:paraId="2B40E321" w14:textId="77777777" w:rsidR="00670654" w:rsidRPr="001E7262" w:rsidRDefault="00670654" w:rsidP="00670654">
      <w:pPr>
        <w:tabs>
          <w:tab w:val="left" w:pos="567"/>
        </w:tabs>
        <w:spacing w:after="0" w:line="240" w:lineRule="auto"/>
        <w:ind w:left="720" w:right="176"/>
        <w:rPr>
          <w:rFonts w:ascii="Times New Roman" w:eastAsia="Calibri" w:hAnsi="Times New Roman" w:cs="Times New Roman"/>
          <w:u w:val="single"/>
        </w:rPr>
      </w:pPr>
    </w:p>
    <w:p w14:paraId="73563F4E"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rPr>
      </w:pPr>
      <w:r w:rsidRPr="001E7262">
        <w:rPr>
          <w:rFonts w:ascii="Times New Roman" w:eastAsia="Calibri" w:hAnsi="Times New Roman" w:cs="Times New Roman"/>
          <w:b/>
          <w:color w:val="000000"/>
        </w:rPr>
        <w:t>4.2</w:t>
      </w:r>
      <w:r w:rsidRPr="001E7262">
        <w:rPr>
          <w:rFonts w:ascii="Times New Roman" w:eastAsia="Calibri" w:hAnsi="Times New Roman" w:cs="Times New Roman"/>
          <w:b/>
          <w:color w:val="000000"/>
        </w:rPr>
        <w:tab/>
        <w:t xml:space="preserve">Tirpalo infuzija </w:t>
      </w:r>
    </w:p>
    <w:p w14:paraId="4EC776C4" w14:textId="77777777" w:rsidR="00670654" w:rsidRPr="001E7262" w:rsidRDefault="00670654" w:rsidP="00670654">
      <w:pPr>
        <w:tabs>
          <w:tab w:val="left" w:pos="567"/>
        </w:tabs>
        <w:spacing w:after="0" w:line="240" w:lineRule="auto"/>
        <w:ind w:right="176"/>
        <w:rPr>
          <w:rFonts w:ascii="Times New Roman" w:eastAsia="Calibri" w:hAnsi="Times New Roman" w:cs="Times New Roman"/>
          <w:u w:val="single"/>
        </w:rPr>
      </w:pPr>
    </w:p>
    <w:p w14:paraId="5524188A"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Prieš gydymą oksaliplatina skysčių kiekio organizme padidinti nebūtina.</w:t>
      </w:r>
    </w:p>
    <w:p w14:paraId="64CE5014"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p>
    <w:p w14:paraId="59E30953" w14:textId="77777777" w:rsidR="00670654" w:rsidRPr="001E7262" w:rsidRDefault="00670654" w:rsidP="00670654">
      <w:pPr>
        <w:tabs>
          <w:tab w:val="left" w:pos="567"/>
        </w:tabs>
        <w:spacing w:after="0" w:line="240" w:lineRule="auto"/>
        <w:ind w:right="176"/>
        <w:rPr>
          <w:rFonts w:ascii="Times New Roman" w:eastAsia="Calibri" w:hAnsi="Times New Roman" w:cs="Times New Roman"/>
        </w:rPr>
      </w:pPr>
      <w:r w:rsidRPr="001E7262">
        <w:rPr>
          <w:rFonts w:ascii="Times New Roman" w:eastAsia="Calibri" w:hAnsi="Times New Roman" w:cs="Times New Roman"/>
        </w:rPr>
        <w:t xml:space="preserve">Reikiamą preparato dozę reikia praskiesti 250 </w:t>
      </w:r>
      <w:r w:rsidRPr="001E7262">
        <w:rPr>
          <w:rFonts w:ascii="Times New Roman" w:eastAsia="Calibri" w:hAnsi="Times New Roman" w:cs="Times New Roman"/>
        </w:rPr>
        <w:noBreakHyphen/>
        <w:t xml:space="preserve"> 500 ml 5% gliukozės tirpalo, kad praskiestame tirpale oksaliplatinos koncentracija būtų ne mažesnė kaip 0,2 mg/ml.</w:t>
      </w:r>
      <w:r w:rsidRPr="001E7262">
        <w:rPr>
          <w:rFonts w:ascii="Times New Roman" w:eastAsia="Calibri" w:hAnsi="Times New Roman" w:cs="Times New Roman"/>
          <w:color w:val="000000"/>
        </w:rPr>
        <w:t xml:space="preserve"> Praskiestą koncentratą būtina infuzuoti į periferinę ar centrinę veną 2 </w:t>
      </w:r>
      <w:r w:rsidRPr="001E7262">
        <w:rPr>
          <w:rFonts w:ascii="Times New Roman" w:eastAsia="Calibri" w:hAnsi="Times New Roman" w:cs="Times New Roman"/>
          <w:color w:val="000000"/>
        </w:rPr>
        <w:noBreakHyphen/>
        <w:t xml:space="preserve"> 6 valandas. Jei gydoma oksaliplatinos ir 5</w:t>
      </w:r>
      <w:r w:rsidRPr="001E7262">
        <w:rPr>
          <w:rFonts w:ascii="Times New Roman" w:eastAsia="Calibri" w:hAnsi="Times New Roman" w:cs="Times New Roman"/>
          <w:color w:val="000000"/>
        </w:rPr>
        <w:noBreakHyphen/>
        <w:t>fluorouracilo deriniu, oksaliplatinos infuzinį tirpalą reikia infuzuoti prieš 5</w:t>
      </w:r>
      <w:r w:rsidRPr="001E7262">
        <w:rPr>
          <w:rFonts w:ascii="Times New Roman" w:eastAsia="Calibri" w:hAnsi="Times New Roman" w:cs="Times New Roman"/>
          <w:color w:val="000000"/>
        </w:rPr>
        <w:noBreakHyphen/>
        <w:t>fluorouracilą.</w:t>
      </w:r>
    </w:p>
    <w:p w14:paraId="75E98ADE" w14:textId="77777777" w:rsidR="00670654" w:rsidRPr="001E7262" w:rsidRDefault="00670654" w:rsidP="00670654">
      <w:pPr>
        <w:tabs>
          <w:tab w:val="left" w:pos="567"/>
        </w:tabs>
        <w:spacing w:after="0" w:line="240" w:lineRule="auto"/>
        <w:ind w:right="176"/>
        <w:rPr>
          <w:rFonts w:ascii="Times New Roman" w:eastAsia="Calibri" w:hAnsi="Times New Roman" w:cs="Times New Roman"/>
          <w:u w:val="single"/>
        </w:rPr>
      </w:pPr>
    </w:p>
    <w:p w14:paraId="1B815F10" w14:textId="77777777" w:rsidR="00670654" w:rsidRPr="001E7262" w:rsidRDefault="00670654" w:rsidP="00670654">
      <w:pPr>
        <w:tabs>
          <w:tab w:val="left" w:pos="567"/>
        </w:tabs>
        <w:spacing w:after="0" w:line="240" w:lineRule="auto"/>
        <w:ind w:left="567" w:hanging="567"/>
        <w:rPr>
          <w:rFonts w:ascii="Times New Roman" w:eastAsia="Calibri" w:hAnsi="Times New Roman" w:cs="Times New Roman"/>
          <w:u w:val="single"/>
        </w:rPr>
      </w:pPr>
      <w:r w:rsidRPr="001E7262">
        <w:rPr>
          <w:rFonts w:ascii="Times New Roman" w:eastAsia="Calibri" w:hAnsi="Times New Roman" w:cs="Times New Roman"/>
          <w:b/>
          <w:color w:val="000000"/>
        </w:rPr>
        <w:t>4.3</w:t>
      </w:r>
      <w:r w:rsidRPr="001E7262">
        <w:rPr>
          <w:rFonts w:ascii="Times New Roman" w:eastAsia="Calibri" w:hAnsi="Times New Roman" w:cs="Times New Roman"/>
          <w:b/>
          <w:color w:val="000000"/>
        </w:rPr>
        <w:tab/>
        <w:t>Atliekų tvarkymas</w:t>
      </w:r>
    </w:p>
    <w:p w14:paraId="4D289864" w14:textId="77777777" w:rsidR="00670654" w:rsidRPr="001E7262" w:rsidRDefault="00670654" w:rsidP="00670654">
      <w:pPr>
        <w:tabs>
          <w:tab w:val="left" w:pos="567"/>
        </w:tabs>
        <w:spacing w:after="0" w:line="240" w:lineRule="auto"/>
        <w:ind w:right="176"/>
        <w:rPr>
          <w:rFonts w:ascii="Times New Roman" w:eastAsia="Calibri" w:hAnsi="Times New Roman" w:cs="Times New Roman"/>
          <w:u w:val="single"/>
        </w:rPr>
      </w:pPr>
    </w:p>
    <w:p w14:paraId="296B1B48" w14:textId="77777777" w:rsidR="00670654" w:rsidRPr="001E7262" w:rsidRDefault="00670654" w:rsidP="00670654">
      <w:pPr>
        <w:spacing w:after="0"/>
        <w:rPr>
          <w:rFonts w:ascii="Times New Roman" w:hAnsi="Times New Roman"/>
        </w:rPr>
      </w:pPr>
      <w:r w:rsidRPr="001E7262">
        <w:rPr>
          <w:rFonts w:ascii="Times New Roman" w:eastAsia="Calibri" w:hAnsi="Times New Roman" w:cs="Times New Roman"/>
        </w:rPr>
        <w:t xml:space="preserve">Nesuvartotą preparatą ir priemones, naudotas jam skiesti bei infuzuoti, reikia sunaikinti laikantis citotoksinių medžiagų naikinimo ligoninėje taisyklių ir galiojančių pavojingų atliekų naikinimo </w:t>
      </w:r>
    </w:p>
    <w:p w14:paraId="0D0262AA" w14:textId="77777777" w:rsidR="00670654" w:rsidRDefault="00670654" w:rsidP="00670654">
      <w:pPr>
        <w:spacing w:after="0"/>
        <w:rPr>
          <w:rFonts w:ascii="Times New Roman" w:eastAsia="Calibri" w:hAnsi="Times New Roman" w:cs="Times New Roman"/>
        </w:rPr>
      </w:pPr>
      <w:r w:rsidRPr="001E7262">
        <w:rPr>
          <w:rFonts w:ascii="Times New Roman" w:eastAsia="Calibri" w:hAnsi="Times New Roman" w:cs="Times New Roman"/>
        </w:rPr>
        <w:t>įstatymų.</w:t>
      </w:r>
    </w:p>
    <w:p w14:paraId="2F8FCE81" w14:textId="77777777" w:rsidR="00670654" w:rsidRDefault="00670654" w:rsidP="00670654">
      <w:pPr>
        <w:spacing w:after="0"/>
        <w:rPr>
          <w:rFonts w:ascii="Times New Roman" w:eastAsia="Calibri" w:hAnsi="Times New Roman" w:cs="Times New Roman"/>
        </w:rPr>
      </w:pPr>
    </w:p>
    <w:p w14:paraId="3AF1EDED" w14:textId="77777777" w:rsidR="00670654" w:rsidRPr="001E7262" w:rsidRDefault="00670654" w:rsidP="00670654">
      <w:pPr>
        <w:spacing w:after="0"/>
        <w:rPr>
          <w:rFonts w:ascii="Times New Roman" w:hAnsi="Times New Roman"/>
        </w:rPr>
      </w:pPr>
    </w:p>
    <w:p w14:paraId="6E416660" w14:textId="77777777" w:rsidR="00BA6577" w:rsidRDefault="00BA6577"/>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78C"/>
    <w:multiLevelType w:val="hybridMultilevel"/>
    <w:tmpl w:val="B0866F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913825"/>
    <w:multiLevelType w:val="hybridMultilevel"/>
    <w:tmpl w:val="5C8030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74064D"/>
    <w:multiLevelType w:val="hybridMultilevel"/>
    <w:tmpl w:val="AF2498FA"/>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502BC"/>
    <w:multiLevelType w:val="hybridMultilevel"/>
    <w:tmpl w:val="4BC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233FF"/>
    <w:multiLevelType w:val="hybridMultilevel"/>
    <w:tmpl w:val="DAFEDC9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58542C"/>
    <w:multiLevelType w:val="hybridMultilevel"/>
    <w:tmpl w:val="40661250"/>
    <w:lvl w:ilvl="0" w:tplc="09E29DB2">
      <w:start w:val="1"/>
      <w:numFmt w:val="bullet"/>
      <w:lvlText w:val=""/>
      <w:lvlJc w:val="left"/>
      <w:pPr>
        <w:tabs>
          <w:tab w:val="num" w:pos="702"/>
        </w:tabs>
        <w:ind w:left="702" w:hanging="360"/>
      </w:pPr>
      <w:rPr>
        <w:rFonts w:ascii="Symbol" w:hAnsi="Symbol" w:cs="Symbol" w:hint="default"/>
        <w:strike w:val="0"/>
        <w:color w:val="auto"/>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6" w15:restartNumberingAfterBreak="0">
    <w:nsid w:val="29A12E0B"/>
    <w:multiLevelType w:val="hybridMultilevel"/>
    <w:tmpl w:val="30BAA05E"/>
    <w:lvl w:ilvl="0" w:tplc="EB7A3F5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11BCC"/>
    <w:multiLevelType w:val="hybridMultilevel"/>
    <w:tmpl w:val="7A7EDB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30402A"/>
    <w:multiLevelType w:val="hybridMultilevel"/>
    <w:tmpl w:val="A14A3450"/>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876B9"/>
    <w:multiLevelType w:val="hybridMultilevel"/>
    <w:tmpl w:val="B65ECD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373616"/>
    <w:multiLevelType w:val="hybridMultilevel"/>
    <w:tmpl w:val="479C7F56"/>
    <w:lvl w:ilvl="0" w:tplc="04090001">
      <w:start w:val="1"/>
      <w:numFmt w:val="bullet"/>
      <w:lvlText w:val=""/>
      <w:lvlJc w:val="left"/>
      <w:pPr>
        <w:tabs>
          <w:tab w:val="num" w:pos="702"/>
        </w:tabs>
        <w:ind w:left="702" w:hanging="360"/>
      </w:pPr>
      <w:rPr>
        <w:rFonts w:ascii="Symbol" w:hAnsi="Symbol" w:cs="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start w:val="1"/>
      <w:numFmt w:val="bullet"/>
      <w:lvlText w:val=""/>
      <w:lvlJc w:val="left"/>
      <w:pPr>
        <w:tabs>
          <w:tab w:val="num" w:pos="2142"/>
        </w:tabs>
        <w:ind w:left="2142" w:hanging="360"/>
      </w:pPr>
      <w:rPr>
        <w:rFonts w:ascii="Wingdings" w:hAnsi="Wingdings" w:cs="Wingdings" w:hint="default"/>
      </w:rPr>
    </w:lvl>
    <w:lvl w:ilvl="3" w:tplc="04090001">
      <w:start w:val="1"/>
      <w:numFmt w:val="bullet"/>
      <w:lvlText w:val=""/>
      <w:lvlJc w:val="left"/>
      <w:pPr>
        <w:tabs>
          <w:tab w:val="num" w:pos="2862"/>
        </w:tabs>
        <w:ind w:left="2862" w:hanging="360"/>
      </w:pPr>
      <w:rPr>
        <w:rFonts w:ascii="Symbol" w:hAnsi="Symbol" w:cs="Symbol" w:hint="default"/>
      </w:rPr>
    </w:lvl>
    <w:lvl w:ilvl="4" w:tplc="04090003">
      <w:start w:val="1"/>
      <w:numFmt w:val="bullet"/>
      <w:lvlText w:val="o"/>
      <w:lvlJc w:val="left"/>
      <w:pPr>
        <w:tabs>
          <w:tab w:val="num" w:pos="3582"/>
        </w:tabs>
        <w:ind w:left="3582" w:hanging="360"/>
      </w:pPr>
      <w:rPr>
        <w:rFonts w:ascii="Courier New" w:hAnsi="Courier New" w:cs="Courier New" w:hint="default"/>
      </w:rPr>
    </w:lvl>
    <w:lvl w:ilvl="5" w:tplc="04090005">
      <w:start w:val="1"/>
      <w:numFmt w:val="bullet"/>
      <w:lvlText w:val=""/>
      <w:lvlJc w:val="left"/>
      <w:pPr>
        <w:tabs>
          <w:tab w:val="num" w:pos="4302"/>
        </w:tabs>
        <w:ind w:left="4302" w:hanging="360"/>
      </w:pPr>
      <w:rPr>
        <w:rFonts w:ascii="Wingdings" w:hAnsi="Wingdings" w:cs="Wingdings" w:hint="default"/>
      </w:rPr>
    </w:lvl>
    <w:lvl w:ilvl="6" w:tplc="04090001">
      <w:start w:val="1"/>
      <w:numFmt w:val="bullet"/>
      <w:lvlText w:val=""/>
      <w:lvlJc w:val="left"/>
      <w:pPr>
        <w:tabs>
          <w:tab w:val="num" w:pos="5022"/>
        </w:tabs>
        <w:ind w:left="5022" w:hanging="360"/>
      </w:pPr>
      <w:rPr>
        <w:rFonts w:ascii="Symbol" w:hAnsi="Symbol" w:cs="Symbol" w:hint="default"/>
      </w:rPr>
    </w:lvl>
    <w:lvl w:ilvl="7" w:tplc="04090003">
      <w:start w:val="1"/>
      <w:numFmt w:val="bullet"/>
      <w:lvlText w:val="o"/>
      <w:lvlJc w:val="left"/>
      <w:pPr>
        <w:tabs>
          <w:tab w:val="num" w:pos="5742"/>
        </w:tabs>
        <w:ind w:left="5742" w:hanging="360"/>
      </w:pPr>
      <w:rPr>
        <w:rFonts w:ascii="Courier New" w:hAnsi="Courier New" w:cs="Courier New" w:hint="default"/>
      </w:rPr>
    </w:lvl>
    <w:lvl w:ilvl="8" w:tplc="04090005">
      <w:start w:val="1"/>
      <w:numFmt w:val="bullet"/>
      <w:lvlText w:val=""/>
      <w:lvlJc w:val="left"/>
      <w:pPr>
        <w:tabs>
          <w:tab w:val="num" w:pos="6462"/>
        </w:tabs>
        <w:ind w:left="6462" w:hanging="360"/>
      </w:pPr>
      <w:rPr>
        <w:rFonts w:ascii="Wingdings" w:hAnsi="Wingdings" w:cs="Wingdings" w:hint="default"/>
      </w:rPr>
    </w:lvl>
  </w:abstractNum>
  <w:abstractNum w:abstractNumId="11" w15:restartNumberingAfterBreak="0">
    <w:nsid w:val="484B37A1"/>
    <w:multiLevelType w:val="hybridMultilevel"/>
    <w:tmpl w:val="9F5E66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B442FF2"/>
    <w:multiLevelType w:val="hybridMultilevel"/>
    <w:tmpl w:val="12CA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D3A7B"/>
    <w:multiLevelType w:val="hybridMultilevel"/>
    <w:tmpl w:val="603433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E11A6A"/>
    <w:multiLevelType w:val="hybridMultilevel"/>
    <w:tmpl w:val="F0824932"/>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73BA3"/>
    <w:multiLevelType w:val="hybridMultilevel"/>
    <w:tmpl w:val="320C531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65222DE"/>
    <w:multiLevelType w:val="hybridMultilevel"/>
    <w:tmpl w:val="7D9AF18E"/>
    <w:lvl w:ilvl="0" w:tplc="EB7A3F52">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76E62D8B"/>
    <w:multiLevelType w:val="hybridMultilevel"/>
    <w:tmpl w:val="EA56647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7E3F0D83"/>
    <w:multiLevelType w:val="hybridMultilevel"/>
    <w:tmpl w:val="34922FA8"/>
    <w:lvl w:ilvl="0" w:tplc="7DAA4E26">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136263">
    <w:abstractNumId w:val="16"/>
  </w:num>
  <w:num w:numId="2" w16cid:durableId="322124721">
    <w:abstractNumId w:val="1"/>
  </w:num>
  <w:num w:numId="3" w16cid:durableId="1356613750">
    <w:abstractNumId w:val="13"/>
  </w:num>
  <w:num w:numId="4" w16cid:durableId="1121613829">
    <w:abstractNumId w:val="5"/>
  </w:num>
  <w:num w:numId="5" w16cid:durableId="1450467703">
    <w:abstractNumId w:val="10"/>
  </w:num>
  <w:num w:numId="6" w16cid:durableId="1331178623">
    <w:abstractNumId w:val="0"/>
  </w:num>
  <w:num w:numId="7" w16cid:durableId="612597746">
    <w:abstractNumId w:val="11"/>
  </w:num>
  <w:num w:numId="8" w16cid:durableId="1186793854">
    <w:abstractNumId w:val="7"/>
  </w:num>
  <w:num w:numId="9" w16cid:durableId="1241671249">
    <w:abstractNumId w:val="15"/>
  </w:num>
  <w:num w:numId="10" w16cid:durableId="893659921">
    <w:abstractNumId w:val="17"/>
  </w:num>
  <w:num w:numId="11" w16cid:durableId="830489540">
    <w:abstractNumId w:val="4"/>
  </w:num>
  <w:num w:numId="12" w16cid:durableId="349068847">
    <w:abstractNumId w:val="9"/>
  </w:num>
  <w:num w:numId="13" w16cid:durableId="430009484">
    <w:abstractNumId w:val="3"/>
  </w:num>
  <w:num w:numId="14" w16cid:durableId="1004478700">
    <w:abstractNumId w:val="12"/>
  </w:num>
  <w:num w:numId="15" w16cid:durableId="73162030">
    <w:abstractNumId w:val="6"/>
  </w:num>
  <w:num w:numId="16" w16cid:durableId="829059532">
    <w:abstractNumId w:val="2"/>
  </w:num>
  <w:num w:numId="17" w16cid:durableId="863520779">
    <w:abstractNumId w:val="18"/>
  </w:num>
  <w:num w:numId="18" w16cid:durableId="273097617">
    <w:abstractNumId w:val="14"/>
  </w:num>
  <w:num w:numId="19" w16cid:durableId="1137333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54"/>
    <w:rsid w:val="000352B7"/>
    <w:rsid w:val="00043659"/>
    <w:rsid w:val="00051DF1"/>
    <w:rsid w:val="00072F85"/>
    <w:rsid w:val="000F0D58"/>
    <w:rsid w:val="00141D17"/>
    <w:rsid w:val="00181364"/>
    <w:rsid w:val="001E66CD"/>
    <w:rsid w:val="002003F7"/>
    <w:rsid w:val="00301B83"/>
    <w:rsid w:val="00305C48"/>
    <w:rsid w:val="003362C6"/>
    <w:rsid w:val="003E2A57"/>
    <w:rsid w:val="00407417"/>
    <w:rsid w:val="00437F62"/>
    <w:rsid w:val="00446B84"/>
    <w:rsid w:val="00472BE1"/>
    <w:rsid w:val="004953C6"/>
    <w:rsid w:val="00592590"/>
    <w:rsid w:val="00627490"/>
    <w:rsid w:val="0066347B"/>
    <w:rsid w:val="00670654"/>
    <w:rsid w:val="00731E10"/>
    <w:rsid w:val="00747632"/>
    <w:rsid w:val="00762E90"/>
    <w:rsid w:val="00777B8D"/>
    <w:rsid w:val="007A3C10"/>
    <w:rsid w:val="00822649"/>
    <w:rsid w:val="008644B3"/>
    <w:rsid w:val="00951483"/>
    <w:rsid w:val="009E3386"/>
    <w:rsid w:val="00A27051"/>
    <w:rsid w:val="00AA1DD5"/>
    <w:rsid w:val="00B43495"/>
    <w:rsid w:val="00B87595"/>
    <w:rsid w:val="00BA6577"/>
    <w:rsid w:val="00C0771F"/>
    <w:rsid w:val="00C30905"/>
    <w:rsid w:val="00C64211"/>
    <w:rsid w:val="00D358F2"/>
    <w:rsid w:val="00DA4326"/>
    <w:rsid w:val="00EF4A4D"/>
    <w:rsid w:val="00EF7B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B15A"/>
  <w15:chartTrackingRefBased/>
  <w15:docId w15:val="{552939C0-9806-44DB-9AFD-B2B07009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6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0654"/>
    <w:pPr>
      <w:ind w:left="720"/>
      <w:contextualSpacing/>
    </w:pPr>
  </w:style>
  <w:style w:type="paragraph" w:styleId="Pataisymai">
    <w:name w:val="Revision"/>
    <w:hidden/>
    <w:uiPriority w:val="99"/>
    <w:semiHidden/>
    <w:rsid w:val="009E3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16380</Words>
  <Characters>9337</Characters>
  <Application>Microsoft Office Word</Application>
  <DocSecurity>0</DocSecurity>
  <Lines>77</Lines>
  <Paragraphs>51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2.	Kas žinotina prieš vartojant Oxaliplatin Accord</vt:lpstr>
      <vt:lpstr/>
      <vt:lpstr>3.	Kaip vartoti Oxaliplatin Accord</vt:lpstr>
      <vt:lpstr>4.	Galimas šalutinis poveikis</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4</cp:revision>
  <dcterms:created xsi:type="dcterms:W3CDTF">2025-04-03T06:55:00Z</dcterms:created>
  <dcterms:modified xsi:type="dcterms:W3CDTF">2025-04-22T03:21:00Z</dcterms:modified>
</cp:coreProperties>
</file>