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5712" w14:textId="77777777" w:rsidR="00772F9F" w:rsidRDefault="00772F9F" w:rsidP="00772F9F">
      <w:pPr>
        <w:widowControl w:val="0"/>
        <w:tabs>
          <w:tab w:val="left" w:pos="567"/>
        </w:tabs>
        <w:jc w:val="center"/>
        <w:outlineLvl w:val="0"/>
        <w:rPr>
          <w:rFonts w:ascii="Times New Roman" w:hAnsi="Times New Roman" w:cs="Times New Roman"/>
          <w:b/>
        </w:rPr>
      </w:pPr>
      <w:r>
        <w:rPr>
          <w:rFonts w:ascii="Times New Roman" w:hAnsi="Times New Roman" w:cs="Times New Roman"/>
          <w:b/>
        </w:rPr>
        <w:t>Pakuotės lapelis: informacija pacientui</w:t>
      </w:r>
    </w:p>
    <w:p w14:paraId="44931878" w14:textId="77777777" w:rsidR="00772F9F" w:rsidRDefault="00772F9F" w:rsidP="00772F9F">
      <w:pPr>
        <w:widowControl w:val="0"/>
        <w:ind w:left="0" w:firstLine="0"/>
        <w:rPr>
          <w:rFonts w:ascii="Times New Roman" w:hAnsi="Times New Roman" w:cs="Times New Roman"/>
        </w:rPr>
      </w:pPr>
    </w:p>
    <w:p w14:paraId="5A1E7FA5" w14:textId="77777777" w:rsidR="00772F9F" w:rsidRDefault="00772F9F" w:rsidP="00772F9F">
      <w:pPr>
        <w:widowControl w:val="0"/>
        <w:ind w:left="0" w:firstLine="0"/>
        <w:jc w:val="center"/>
        <w:rPr>
          <w:rFonts w:ascii="Times New Roman" w:hAnsi="Times New Roman" w:cs="Times New Roman"/>
          <w:b/>
          <w:bCs/>
          <w:lang w:val="sl-SI"/>
        </w:rPr>
      </w:pPr>
      <w:proofErr w:type="spellStart"/>
      <w:r>
        <w:rPr>
          <w:rFonts w:ascii="Times New Roman" w:hAnsi="Times New Roman" w:cs="Times New Roman"/>
          <w:b/>
          <w:bCs/>
        </w:rPr>
        <w:t>Pitezenib</w:t>
      </w:r>
      <w:proofErr w:type="spellEnd"/>
      <w:r>
        <w:rPr>
          <w:rFonts w:ascii="Times New Roman" w:hAnsi="Times New Roman" w:cs="Times New Roman"/>
          <w:b/>
          <w:bCs/>
        </w:rPr>
        <w:t xml:space="preserve"> 2 mg/10 mg tabletės</w:t>
      </w:r>
    </w:p>
    <w:p w14:paraId="5F13C4CA" w14:textId="77777777" w:rsidR="00772F9F" w:rsidRDefault="00772F9F" w:rsidP="00772F9F">
      <w:pPr>
        <w:widowControl w:val="0"/>
        <w:ind w:left="0" w:firstLine="0"/>
        <w:jc w:val="center"/>
        <w:rPr>
          <w:rFonts w:ascii="Times New Roman" w:hAnsi="Times New Roman" w:cs="Times New Roman"/>
          <w:b/>
          <w:bCs/>
          <w:lang w:val="sl-SI"/>
        </w:rPr>
      </w:pPr>
      <w:proofErr w:type="spellStart"/>
      <w:r>
        <w:rPr>
          <w:rFonts w:ascii="Times New Roman" w:hAnsi="Times New Roman" w:cs="Times New Roman"/>
          <w:b/>
          <w:bCs/>
        </w:rPr>
        <w:t>Pitezenib</w:t>
      </w:r>
      <w:proofErr w:type="spellEnd"/>
      <w:r>
        <w:rPr>
          <w:rFonts w:ascii="Times New Roman" w:hAnsi="Times New Roman" w:cs="Times New Roman"/>
          <w:b/>
          <w:bCs/>
        </w:rPr>
        <w:t xml:space="preserve"> 4 mg/10 mg tabletės</w:t>
      </w:r>
    </w:p>
    <w:p w14:paraId="14717026" w14:textId="77777777" w:rsidR="00772F9F" w:rsidRDefault="00772F9F" w:rsidP="00772F9F">
      <w:pPr>
        <w:widowControl w:val="0"/>
        <w:ind w:left="0" w:firstLine="0"/>
        <w:jc w:val="center"/>
        <w:rPr>
          <w:rFonts w:ascii="Times New Roman" w:hAnsi="Times New Roman" w:cs="Times New Roman"/>
        </w:rPr>
      </w:pPr>
      <w:proofErr w:type="spellStart"/>
      <w:r>
        <w:rPr>
          <w:rFonts w:ascii="Times New Roman" w:hAnsi="Times New Roman" w:cs="Times New Roman"/>
        </w:rPr>
        <w:t>pitavastatinas</w:t>
      </w:r>
      <w:proofErr w:type="spellEnd"/>
      <w:r>
        <w:rPr>
          <w:rFonts w:ascii="Times New Roman" w:hAnsi="Times New Roman" w:cs="Times New Roman"/>
        </w:rPr>
        <w:t xml:space="preserve">, </w:t>
      </w:r>
      <w:proofErr w:type="spellStart"/>
      <w:r>
        <w:rPr>
          <w:rFonts w:ascii="Times New Roman" w:hAnsi="Times New Roman" w:cs="Times New Roman"/>
        </w:rPr>
        <w:t>ezetimibas</w:t>
      </w:r>
      <w:proofErr w:type="spellEnd"/>
    </w:p>
    <w:p w14:paraId="5EE81175" w14:textId="77777777" w:rsidR="00772F9F" w:rsidRDefault="00772F9F" w:rsidP="00772F9F">
      <w:pPr>
        <w:widowControl w:val="0"/>
        <w:ind w:left="0" w:firstLine="0"/>
        <w:jc w:val="center"/>
        <w:rPr>
          <w:rFonts w:ascii="Times New Roman" w:hAnsi="Times New Roman" w:cs="Times New Roman"/>
        </w:rPr>
      </w:pPr>
    </w:p>
    <w:p w14:paraId="07F2A36D" w14:textId="77777777" w:rsidR="00772F9F" w:rsidRDefault="00772F9F" w:rsidP="00772F9F">
      <w:pPr>
        <w:widowControl w:val="0"/>
        <w:ind w:left="0" w:firstLine="0"/>
        <w:rPr>
          <w:rFonts w:ascii="Times New Roman" w:hAnsi="Times New Roman" w:cs="Times New Roman"/>
        </w:rPr>
      </w:pPr>
    </w:p>
    <w:p w14:paraId="027451FC" w14:textId="77777777" w:rsidR="00772F9F" w:rsidRDefault="00772F9F" w:rsidP="00772F9F">
      <w:pPr>
        <w:ind w:left="0" w:firstLine="0"/>
        <w:rPr>
          <w:rFonts w:ascii="Times New Roman" w:eastAsia="Cambria" w:hAnsi="Times New Roman" w:cs="Times New Roman"/>
          <w:b/>
        </w:rPr>
      </w:pPr>
      <w:r>
        <w:rPr>
          <w:rFonts w:ascii="Times New Roman" w:eastAsia="Cambria" w:hAnsi="Times New Roman" w:cs="Times New Roman"/>
          <w:b/>
        </w:rPr>
        <w:t>Atidžiai perskaitykite visą šį lapelį, prieš pradėdami vartoti vaistą, nes jame pateikiama Jums svarbi informacija.</w:t>
      </w:r>
    </w:p>
    <w:p w14:paraId="4379EBAA" w14:textId="77777777" w:rsidR="00772F9F" w:rsidRDefault="00772F9F" w:rsidP="00772F9F">
      <w:pPr>
        <w:numPr>
          <w:ilvl w:val="0"/>
          <w:numId w:val="4"/>
        </w:numPr>
        <w:spacing w:after="200" w:line="259"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Neišmeskite šio lapelio, nes vėl gali prireikti jį perskaityti.</w:t>
      </w:r>
    </w:p>
    <w:p w14:paraId="3752BEAA" w14:textId="77777777" w:rsidR="00772F9F" w:rsidRDefault="00772F9F" w:rsidP="00772F9F">
      <w:pPr>
        <w:numPr>
          <w:ilvl w:val="0"/>
          <w:numId w:val="4"/>
        </w:numPr>
        <w:spacing w:after="200" w:line="259"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kreipkitės į gydytoją, vaistininką arba slaugytoją.</w:t>
      </w:r>
    </w:p>
    <w:p w14:paraId="7C694B6F" w14:textId="77777777" w:rsidR="00772F9F" w:rsidRDefault="00772F9F" w:rsidP="00772F9F">
      <w:pPr>
        <w:numPr>
          <w:ilvl w:val="0"/>
          <w:numId w:val="4"/>
        </w:numPr>
        <w:spacing w:after="200" w:line="259"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6E7FCCB2" w14:textId="77777777" w:rsidR="00772F9F" w:rsidRDefault="00772F9F" w:rsidP="00772F9F">
      <w:pPr>
        <w:numPr>
          <w:ilvl w:val="0"/>
          <w:numId w:val="4"/>
        </w:numPr>
        <w:spacing w:after="200" w:line="259"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37DCADBE" w14:textId="77777777" w:rsidR="00772F9F" w:rsidRDefault="00772F9F" w:rsidP="00772F9F">
      <w:pPr>
        <w:widowControl w:val="0"/>
        <w:ind w:left="0" w:firstLine="0"/>
        <w:rPr>
          <w:rFonts w:ascii="Times New Roman" w:hAnsi="Times New Roman" w:cs="Times New Roman"/>
        </w:rPr>
      </w:pPr>
    </w:p>
    <w:p w14:paraId="28022D37" w14:textId="77777777" w:rsidR="00772F9F" w:rsidRDefault="00772F9F" w:rsidP="00772F9F">
      <w:pPr>
        <w:widowControl w:val="0"/>
        <w:rPr>
          <w:rFonts w:ascii="Times New Roman" w:hAnsi="Times New Roman" w:cs="Times New Roman"/>
          <w:b/>
        </w:rPr>
      </w:pPr>
      <w:r>
        <w:rPr>
          <w:rFonts w:ascii="Times New Roman" w:hAnsi="Times New Roman" w:cs="Times New Roman"/>
          <w:b/>
        </w:rPr>
        <w:t>Apie ką rašoma šiame lapelyje?</w:t>
      </w:r>
    </w:p>
    <w:p w14:paraId="768D4CA0" w14:textId="77777777" w:rsidR="00772F9F" w:rsidRDefault="00772F9F" w:rsidP="00772F9F">
      <w:pPr>
        <w:widowControl w:val="0"/>
        <w:rPr>
          <w:rFonts w:ascii="Times New Roman" w:hAnsi="Times New Roman" w:cs="Times New Roman"/>
          <w:b/>
        </w:rPr>
      </w:pPr>
    </w:p>
    <w:p w14:paraId="25C1986D" w14:textId="77777777" w:rsidR="00772F9F" w:rsidRDefault="00772F9F" w:rsidP="00772F9F">
      <w:pPr>
        <w:widowControl w:val="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Pitezenib</w:t>
      </w:r>
      <w:proofErr w:type="spellEnd"/>
      <w:r>
        <w:rPr>
          <w:rFonts w:ascii="Times New Roman" w:hAnsi="Times New Roman" w:cs="Times New Roman"/>
        </w:rPr>
        <w:t xml:space="preserve"> ir kam jis vartojamas</w:t>
      </w:r>
    </w:p>
    <w:p w14:paraId="0F0162A5" w14:textId="77777777" w:rsidR="00772F9F" w:rsidRDefault="00772F9F" w:rsidP="00772F9F">
      <w:pPr>
        <w:widowControl w:val="0"/>
        <w:rPr>
          <w:rFonts w:ascii="Times New Roman" w:hAnsi="Times New Roman" w:cs="Times New Roman"/>
          <w:lang w:val="sl-SI"/>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Pitezenib</w:t>
      </w:r>
      <w:proofErr w:type="spellEnd"/>
    </w:p>
    <w:p w14:paraId="43320DA3" w14:textId="77777777" w:rsidR="00772F9F" w:rsidRDefault="00772F9F" w:rsidP="00772F9F">
      <w:pPr>
        <w:widowControl w:val="0"/>
        <w:rPr>
          <w:rFonts w:ascii="Times New Roman" w:hAnsi="Times New Roman" w:cs="Times New Roman"/>
          <w:lang w:val="sl-SI"/>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Pitezenib</w:t>
      </w:r>
      <w:proofErr w:type="spellEnd"/>
    </w:p>
    <w:p w14:paraId="7241FACE" w14:textId="77777777" w:rsidR="00772F9F" w:rsidRDefault="00772F9F" w:rsidP="00772F9F">
      <w:pPr>
        <w:widowControl w:val="0"/>
        <w:rPr>
          <w:rFonts w:ascii="Times New Roman" w:hAnsi="Times New Roman" w:cs="Times New Roman"/>
        </w:rPr>
      </w:pPr>
      <w:r>
        <w:rPr>
          <w:rFonts w:ascii="Times New Roman" w:hAnsi="Times New Roman" w:cs="Times New Roman"/>
        </w:rPr>
        <w:t>4.</w:t>
      </w:r>
      <w:r>
        <w:rPr>
          <w:rFonts w:ascii="Times New Roman" w:hAnsi="Times New Roman" w:cs="Times New Roman"/>
        </w:rPr>
        <w:tab/>
        <w:t>Galimas šalutinis poveikis</w:t>
      </w:r>
    </w:p>
    <w:p w14:paraId="683FB3CF" w14:textId="77777777" w:rsidR="00772F9F" w:rsidRDefault="00772F9F" w:rsidP="00772F9F">
      <w:pPr>
        <w:widowControl w:val="0"/>
        <w:rPr>
          <w:rFonts w:ascii="Times New Roman" w:hAnsi="Times New Roman" w:cs="Times New Roman"/>
          <w:lang w:val="sl-SI"/>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rPr>
        <w:t>Pitezenib</w:t>
      </w:r>
      <w:proofErr w:type="spellEnd"/>
    </w:p>
    <w:p w14:paraId="6EE1F984" w14:textId="77777777" w:rsidR="00772F9F" w:rsidRDefault="00772F9F" w:rsidP="00772F9F">
      <w:pPr>
        <w:widowControl w:val="0"/>
        <w:rPr>
          <w:rFonts w:ascii="Times New Roman" w:hAnsi="Times New Roman" w:cs="Times New Roman"/>
        </w:rPr>
      </w:pPr>
      <w:r>
        <w:rPr>
          <w:rFonts w:ascii="Times New Roman" w:hAnsi="Times New Roman" w:cs="Times New Roman"/>
        </w:rPr>
        <w:t>6.</w:t>
      </w:r>
      <w:r>
        <w:rPr>
          <w:rFonts w:ascii="Times New Roman" w:hAnsi="Times New Roman" w:cs="Times New Roman"/>
        </w:rPr>
        <w:tab/>
        <w:t>Pakuotės turinys ir kita informacija</w:t>
      </w:r>
    </w:p>
    <w:p w14:paraId="6E2E3DAD" w14:textId="77777777" w:rsidR="00772F9F" w:rsidRDefault="00772F9F" w:rsidP="00772F9F">
      <w:pPr>
        <w:widowControl w:val="0"/>
        <w:ind w:left="0" w:firstLine="0"/>
        <w:rPr>
          <w:rFonts w:ascii="Times New Roman" w:hAnsi="Times New Roman" w:cs="Times New Roman"/>
        </w:rPr>
      </w:pPr>
    </w:p>
    <w:p w14:paraId="7F011872" w14:textId="77777777" w:rsidR="00772F9F" w:rsidRDefault="00772F9F" w:rsidP="00772F9F">
      <w:pPr>
        <w:widowControl w:val="0"/>
        <w:ind w:left="0" w:firstLine="0"/>
        <w:rPr>
          <w:rFonts w:ascii="Times New Roman" w:hAnsi="Times New Roman" w:cs="Times New Roman"/>
        </w:rPr>
      </w:pPr>
    </w:p>
    <w:p w14:paraId="6813BE54" w14:textId="77777777" w:rsidR="00772F9F" w:rsidRDefault="00772F9F" w:rsidP="00772F9F">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bCs/>
        </w:rPr>
        <w:t>Pitezenib</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rPr>
        <w:t>ir kam jis vartojamas</w:t>
      </w:r>
    </w:p>
    <w:p w14:paraId="58799287" w14:textId="77777777" w:rsidR="00772F9F" w:rsidRDefault="00772F9F" w:rsidP="00772F9F">
      <w:pPr>
        <w:widowControl w:val="0"/>
        <w:rPr>
          <w:rFonts w:ascii="Times New Roman" w:eastAsia="Times New Roman" w:hAnsi="Times New Roman" w:cs="Times New Roman"/>
        </w:rPr>
      </w:pPr>
    </w:p>
    <w:p w14:paraId="4AF7221B" w14:textId="77777777" w:rsidR="00772F9F" w:rsidRDefault="00772F9F" w:rsidP="00772F9F">
      <w:pPr>
        <w:widowControl w:val="0"/>
        <w:numPr>
          <w:ilvl w:val="12"/>
          <w:numId w:val="0"/>
        </w:numPr>
        <w:rPr>
          <w:rFonts w:ascii="Times New Roman" w:eastAsia="Times New Roman" w:hAnsi="Times New Roman" w:cs="Times New Roman"/>
        </w:rPr>
      </w:pP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sudėtyje yra du vaistai: </w:t>
      </w:r>
      <w:proofErr w:type="spellStart"/>
      <w:r>
        <w:rPr>
          <w:rFonts w:ascii="Times New Roman" w:eastAsia="Times New Roman" w:hAnsi="Times New Roman" w:cs="Times New Roman"/>
        </w:rPr>
        <w:t>pitavastatinas</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Pitavastatinas</w:t>
      </w:r>
      <w:proofErr w:type="spellEnd"/>
      <w:r>
        <w:rPr>
          <w:rFonts w:ascii="Times New Roman" w:eastAsia="Times New Roman" w:hAnsi="Times New Roman" w:cs="Times New Roman"/>
        </w:rPr>
        <w:t xml:space="preserve"> priklauso vaistų, vadinamų „</w:t>
      </w:r>
      <w:proofErr w:type="spellStart"/>
      <w:r>
        <w:rPr>
          <w:rFonts w:ascii="Times New Roman" w:eastAsia="Times New Roman" w:hAnsi="Times New Roman" w:cs="Times New Roman"/>
        </w:rPr>
        <w:t>statinais</w:t>
      </w:r>
      <w:proofErr w:type="spellEnd"/>
      <w:r>
        <w:rPr>
          <w:rFonts w:ascii="Times New Roman" w:eastAsia="Times New Roman" w:hAnsi="Times New Roman" w:cs="Times New Roman"/>
        </w:rPr>
        <w:t xml:space="preserve">“, grupei ir vartojamas riebalų, įskaitant cholesterolio, kiekiui kraujyje reguliuoti. </w:t>
      </w:r>
      <w:proofErr w:type="spellStart"/>
      <w:r>
        <w:rPr>
          <w:rFonts w:ascii="Times New Roman" w:eastAsia="Times New Roman" w:hAnsi="Times New Roman" w:cs="Times New Roman"/>
        </w:rPr>
        <w:t>Ezetimibas</w:t>
      </w:r>
      <w:proofErr w:type="spellEnd"/>
      <w:r>
        <w:rPr>
          <w:rFonts w:ascii="Times New Roman" w:eastAsia="Times New Roman" w:hAnsi="Times New Roman" w:cs="Times New Roman"/>
        </w:rPr>
        <w:t xml:space="preserve"> veikia mažindamas cholesterolio pasisavinimą virškinimo trakte.</w:t>
      </w:r>
    </w:p>
    <w:p w14:paraId="05E43037" w14:textId="77777777" w:rsidR="00772F9F" w:rsidRDefault="00772F9F" w:rsidP="00772F9F">
      <w:pPr>
        <w:widowControl w:val="0"/>
        <w:numPr>
          <w:ilvl w:val="12"/>
          <w:numId w:val="0"/>
        </w:numPr>
        <w:rPr>
          <w:rFonts w:ascii="Times New Roman" w:eastAsia="Times New Roman" w:hAnsi="Times New Roman" w:cs="Times New Roman"/>
        </w:rPr>
      </w:pPr>
    </w:p>
    <w:p w14:paraId="1E1A6F9F" w14:textId="77777777" w:rsidR="00772F9F" w:rsidRDefault="00772F9F" w:rsidP="00772F9F">
      <w:pPr>
        <w:widowControl w:val="0"/>
        <w:numPr>
          <w:ilvl w:val="12"/>
          <w:numId w:val="0"/>
        </w:numPr>
        <w:rPr>
          <w:rFonts w:ascii="Times New Roman" w:eastAsia="Times New Roman" w:hAnsi="Times New Roman" w:cs="Times New Roman"/>
        </w:rPr>
      </w:pPr>
      <w:r>
        <w:rPr>
          <w:rFonts w:ascii="Times New Roman" w:eastAsia="Times New Roman" w:hAnsi="Times New Roman" w:cs="Times New Roman"/>
        </w:rPr>
        <w:t>Riebalų, ypač cholesterolio, pusiausvyros sutrikimas kartais gali sukelti širdies priepuolį ar insultą. Cholesterolis yra viena iš kelių riebalų medžiagų, randamų kraujyje. Bendrą cholesterolio kiekį daugiausia lemia MTL ir DTL cholesterolis. MTL cholesterolis dažnai vadinamas „bloguoju“ cholesteroliu, nes jis gali kauptis arterijų sienelėse ir formuoti aterosklerozines plokšteles. Galiausiai šios sankaupos gali sukelti arterijų susiaurėjimą. Šis susiaurėjimas gali sulėtinti arba užblokuoti kraujo tekėjimą į gyvybiškai svarbius organus, pvz., širdį ir smegenis. Toks kraujo tekėjimo blokavimas gali sukelti širdies priepuolį arba insultą. DTL cholesterolis dažnai vadinamas „geruoju“ cholesteroliu, nes jis padeda išvengti blogojo cholesterolio kaupimosi arterijose ir apsaugo nuo širdies ligų.</w:t>
      </w:r>
    </w:p>
    <w:p w14:paraId="7738DEBB" w14:textId="77777777" w:rsidR="00772F9F" w:rsidRDefault="00772F9F" w:rsidP="00772F9F">
      <w:pPr>
        <w:widowControl w:val="0"/>
        <w:numPr>
          <w:ilvl w:val="12"/>
          <w:numId w:val="0"/>
        </w:numPr>
        <w:rPr>
          <w:rFonts w:ascii="Times New Roman" w:eastAsia="Times New Roman" w:hAnsi="Times New Roman" w:cs="Times New Roman"/>
        </w:rPr>
      </w:pPr>
    </w:p>
    <w:p w14:paraId="5BC5A012" w14:textId="77777777" w:rsidR="00772F9F" w:rsidRDefault="00772F9F" w:rsidP="00772F9F">
      <w:pPr>
        <w:widowControl w:val="0"/>
        <w:numPr>
          <w:ilvl w:val="12"/>
          <w:numId w:val="0"/>
        </w:numPr>
        <w:rPr>
          <w:rFonts w:ascii="Times New Roman" w:eastAsia="Times New Roman" w:hAnsi="Times New Roman" w:cs="Times New Roman"/>
        </w:rPr>
      </w:pP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Jums buvo paskirtas, nes Jūsų organizme yra riebalų pusiausvyros sutrikimas, o mitybos ir gyvenimo būdo pokyčiai nebuvo pakankami jam koreguoti. Vartodami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turite toliau laikytis cholesterolio kiekį mažinančios dietos ir gyvenimo būdo pokyčių.</w:t>
      </w:r>
    </w:p>
    <w:p w14:paraId="479AC15C" w14:textId="77777777" w:rsidR="00772F9F" w:rsidRDefault="00772F9F" w:rsidP="00772F9F">
      <w:pPr>
        <w:widowControl w:val="0"/>
        <w:numPr>
          <w:ilvl w:val="12"/>
          <w:numId w:val="0"/>
        </w:numPr>
        <w:rPr>
          <w:rFonts w:ascii="Times New Roman" w:eastAsia="Times New Roman" w:hAnsi="Times New Roman" w:cs="Times New Roman"/>
        </w:rPr>
      </w:pPr>
    </w:p>
    <w:p w14:paraId="16F8B2B4" w14:textId="77777777" w:rsidR="00772F9F" w:rsidRDefault="00772F9F" w:rsidP="00772F9F">
      <w:pPr>
        <w:widowControl w:val="0"/>
        <w:numPr>
          <w:ilvl w:val="12"/>
          <w:numId w:val="0"/>
        </w:numPr>
        <w:rPr>
          <w:rFonts w:ascii="Times New Roman" w:eastAsia="Times New Roman" w:hAnsi="Times New Roman" w:cs="Times New Roman"/>
        </w:rPr>
      </w:pPr>
      <w:r>
        <w:rPr>
          <w:rFonts w:ascii="Times New Roman" w:eastAsia="Times New Roman" w:hAnsi="Times New Roman" w:cs="Times New Roman"/>
        </w:rPr>
        <w:t xml:space="preserve">Gydytojas Jums skiria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jei jau vartojate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ezetimibo</w:t>
      </w:r>
      <w:proofErr w:type="spellEnd"/>
      <w:r>
        <w:rPr>
          <w:rFonts w:ascii="Times New Roman" w:eastAsia="Times New Roman" w:hAnsi="Times New Roman" w:cs="Times New Roman"/>
        </w:rPr>
        <w:t xml:space="preserve"> tokiomis pačiomis dozėmis atskiromis tabletėmis.</w:t>
      </w:r>
    </w:p>
    <w:p w14:paraId="5DEC536B" w14:textId="77777777" w:rsidR="00772F9F" w:rsidRDefault="00772F9F" w:rsidP="00772F9F">
      <w:pPr>
        <w:widowControl w:val="0"/>
        <w:numPr>
          <w:ilvl w:val="12"/>
          <w:numId w:val="0"/>
        </w:numPr>
        <w:rPr>
          <w:rFonts w:ascii="Times New Roman" w:eastAsia="Times New Roman" w:hAnsi="Times New Roman" w:cs="Times New Roman"/>
        </w:rPr>
      </w:pPr>
    </w:p>
    <w:p w14:paraId="4E491A45" w14:textId="77777777" w:rsidR="00772F9F" w:rsidRDefault="00772F9F" w:rsidP="00772F9F">
      <w:pPr>
        <w:widowControl w:val="0"/>
        <w:numPr>
          <w:ilvl w:val="12"/>
          <w:numId w:val="0"/>
        </w:numPr>
        <w:rPr>
          <w:rFonts w:ascii="Times New Roman" w:eastAsia="Times New Roman" w:hAnsi="Times New Roman" w:cs="Times New Roman"/>
        </w:rPr>
      </w:pP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nepadeda sumažinti kūno svorio.</w:t>
      </w:r>
    </w:p>
    <w:p w14:paraId="6581A035" w14:textId="77777777" w:rsidR="00772F9F" w:rsidRDefault="00772F9F" w:rsidP="00772F9F">
      <w:pPr>
        <w:widowControl w:val="0"/>
        <w:autoSpaceDE w:val="0"/>
        <w:autoSpaceDN w:val="0"/>
        <w:adjustRightInd w:val="0"/>
        <w:ind w:left="0" w:firstLine="0"/>
        <w:rPr>
          <w:rFonts w:ascii="Times New Roman" w:eastAsia="Times New Roman" w:hAnsi="Times New Roman" w:cs="Times New Roman"/>
        </w:rPr>
      </w:pPr>
    </w:p>
    <w:p w14:paraId="38EBF49C" w14:textId="77777777" w:rsidR="00772F9F" w:rsidRDefault="00772F9F" w:rsidP="00772F9F">
      <w:pPr>
        <w:widowControl w:val="0"/>
        <w:numPr>
          <w:ilvl w:val="12"/>
          <w:numId w:val="0"/>
        </w:numPr>
        <w:rPr>
          <w:rFonts w:ascii="Times New Roman" w:eastAsia="Times New Roman" w:hAnsi="Times New Roman" w:cs="Times New Roman"/>
        </w:rPr>
      </w:pPr>
    </w:p>
    <w:p w14:paraId="4F13D8F7" w14:textId="77777777" w:rsidR="00772F9F" w:rsidRDefault="00772F9F" w:rsidP="00772F9F">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bCs/>
        </w:rPr>
        <w:t>Pitezenib</w:t>
      </w:r>
      <w:proofErr w:type="spellEnd"/>
    </w:p>
    <w:p w14:paraId="477762D5" w14:textId="77777777" w:rsidR="00772F9F" w:rsidRDefault="00772F9F" w:rsidP="00772F9F">
      <w:pPr>
        <w:widowControl w:val="0"/>
        <w:rPr>
          <w:rFonts w:ascii="Times New Roman" w:eastAsia="Times New Roman" w:hAnsi="Times New Roman" w:cs="Times New Roman"/>
        </w:rPr>
      </w:pPr>
    </w:p>
    <w:p w14:paraId="4A175CD2" w14:textId="77777777" w:rsidR="00772F9F" w:rsidRDefault="00772F9F" w:rsidP="00772F9F">
      <w:pPr>
        <w:widowControl w:val="0"/>
        <w:rPr>
          <w:rFonts w:ascii="Times New Roman" w:eastAsia="Times New Roman" w:hAnsi="Times New Roman" w:cs="Times New Roman"/>
          <w:b/>
          <w:bCs/>
          <w:caps/>
        </w:rPr>
      </w:pPr>
      <w:proofErr w:type="spellStart"/>
      <w:r>
        <w:rPr>
          <w:rFonts w:ascii="Times New Roman" w:eastAsia="Times New Roman" w:hAnsi="Times New Roman" w:cs="Times New Roman"/>
          <w:b/>
          <w:bCs/>
        </w:rPr>
        <w:t>Pitezenib</w:t>
      </w:r>
      <w:proofErr w:type="spellEnd"/>
      <w:r>
        <w:rPr>
          <w:rFonts w:ascii="Times New Roman" w:eastAsia="Times New Roman" w:hAnsi="Times New Roman" w:cs="Times New Roman"/>
          <w:b/>
          <w:bCs/>
        </w:rPr>
        <w:t xml:space="preserve"> vartoti draudžiama:</w:t>
      </w:r>
    </w:p>
    <w:p w14:paraId="7D50BD27" w14:textId="77777777" w:rsidR="00772F9F" w:rsidRDefault="00772F9F" w:rsidP="00772F9F">
      <w:pPr>
        <w:widowControl w:val="0"/>
        <w:numPr>
          <w:ilvl w:val="0"/>
          <w:numId w:val="3"/>
        </w:numPr>
        <w:tabs>
          <w:tab w:val="left" w:pos="567"/>
        </w:tabs>
        <w:spacing w:line="260" w:lineRule="exact"/>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pitavastatinui</w:t>
      </w:r>
      <w:proofErr w:type="spellEnd"/>
      <w:r>
        <w:rPr>
          <w:rFonts w:ascii="Times New Roman" w:eastAsia="Times New Roman" w:hAnsi="Times New Roman" w:cs="Times New Roman"/>
          <w:lang w:eastAsia="sl-SI"/>
        </w:rPr>
        <w:t xml:space="preserve">, bet kuriam kitam </w:t>
      </w:r>
      <w:proofErr w:type="spellStart"/>
      <w:r>
        <w:rPr>
          <w:rFonts w:ascii="Times New Roman" w:eastAsia="Times New Roman" w:hAnsi="Times New Roman" w:cs="Times New Roman"/>
          <w:lang w:eastAsia="sl-SI"/>
        </w:rPr>
        <w:t>statinui</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ezetimibui</w:t>
      </w:r>
      <w:proofErr w:type="spellEnd"/>
      <w:r>
        <w:rPr>
          <w:rFonts w:ascii="Times New Roman" w:eastAsia="Times New Roman" w:hAnsi="Times New Roman" w:cs="Times New Roman"/>
          <w:lang w:eastAsia="sl-SI"/>
        </w:rPr>
        <w:t xml:space="preserve"> arba bet kuriai pagalbinei šio vaisto medžiagai (jos išvardytos 6 skyriuje);</w:t>
      </w:r>
    </w:p>
    <w:p w14:paraId="1D756B58" w14:textId="77777777" w:rsidR="00772F9F" w:rsidRDefault="00772F9F" w:rsidP="00772F9F">
      <w:pPr>
        <w:widowControl w:val="0"/>
        <w:numPr>
          <w:ilvl w:val="0"/>
          <w:numId w:val="3"/>
        </w:numPr>
        <w:tabs>
          <w:tab w:val="left" w:pos="567"/>
        </w:tabs>
        <w:spacing w:line="260" w:lineRule="exact"/>
        <w:ind w:left="567" w:hanging="567"/>
        <w:jc w:val="both"/>
        <w:outlineLvl w:val="3"/>
        <w:rPr>
          <w:rFonts w:ascii="Times New Roman" w:eastAsia="Times New Roman" w:hAnsi="Times New Roman" w:cs="Times New Roman"/>
          <w:szCs w:val="20"/>
        </w:rPr>
      </w:pPr>
      <w:r>
        <w:rPr>
          <w:rFonts w:ascii="Times New Roman" w:eastAsia="Times New Roman" w:hAnsi="Times New Roman" w:cs="Times New Roman"/>
          <w:snapToGrid w:val="0"/>
          <w:szCs w:val="20"/>
        </w:rPr>
        <w:t>jeigu esate nėščia arba maitinate krūtimi;</w:t>
      </w:r>
    </w:p>
    <w:p w14:paraId="3CA3D148" w14:textId="77777777" w:rsidR="00772F9F" w:rsidRDefault="00772F9F" w:rsidP="00772F9F">
      <w:pPr>
        <w:widowControl w:val="0"/>
        <w:numPr>
          <w:ilvl w:val="0"/>
          <w:numId w:val="3"/>
        </w:numPr>
        <w:tabs>
          <w:tab w:val="left" w:pos="567"/>
        </w:tabs>
        <w:spacing w:line="260" w:lineRule="exact"/>
        <w:ind w:left="567" w:hanging="567"/>
        <w:jc w:val="both"/>
        <w:outlineLvl w:val="3"/>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lastRenderedPageBreak/>
        <w:t>jeigu esate moteris, galinti turėti vaikų ir nenaudojate patikimo kontracepcijos metodo (žr. poskyrį „Nėštumas, žindymo laikotarpis ir vaisingumas“);</w:t>
      </w:r>
    </w:p>
    <w:p w14:paraId="73A0877A" w14:textId="77777777" w:rsidR="00772F9F" w:rsidRDefault="00772F9F" w:rsidP="00772F9F">
      <w:pPr>
        <w:widowControl w:val="0"/>
        <w:numPr>
          <w:ilvl w:val="0"/>
          <w:numId w:val="3"/>
        </w:numPr>
        <w:tabs>
          <w:tab w:val="left" w:pos="567"/>
        </w:tabs>
        <w:spacing w:line="260" w:lineRule="exact"/>
        <w:ind w:left="567" w:hanging="567"/>
        <w:jc w:val="both"/>
        <w:outlineLvl w:val="3"/>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jeigu yra kepenų sutrikimų;</w:t>
      </w:r>
    </w:p>
    <w:p w14:paraId="707A48BB" w14:textId="77777777" w:rsidR="00772F9F" w:rsidRDefault="00772F9F" w:rsidP="00772F9F">
      <w:pPr>
        <w:widowControl w:val="0"/>
        <w:numPr>
          <w:ilvl w:val="0"/>
          <w:numId w:val="3"/>
        </w:numPr>
        <w:tabs>
          <w:tab w:val="left" w:pos="567"/>
        </w:tabs>
        <w:spacing w:line="260" w:lineRule="exact"/>
        <w:ind w:left="567" w:hanging="567"/>
        <w:jc w:val="both"/>
        <w:outlineLvl w:val="3"/>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jeigu vartojate </w:t>
      </w:r>
      <w:proofErr w:type="spellStart"/>
      <w:r>
        <w:rPr>
          <w:rFonts w:ascii="Times New Roman" w:eastAsia="Times New Roman" w:hAnsi="Times New Roman" w:cs="Times New Roman"/>
          <w:snapToGrid w:val="0"/>
          <w:szCs w:val="20"/>
        </w:rPr>
        <w:t>ciklosporino</w:t>
      </w:r>
      <w:proofErr w:type="spellEnd"/>
      <w:r>
        <w:rPr>
          <w:rFonts w:ascii="Times New Roman" w:eastAsia="Times New Roman" w:hAnsi="Times New Roman" w:cs="Times New Roman"/>
          <w:snapToGrid w:val="0"/>
          <w:szCs w:val="20"/>
        </w:rPr>
        <w:t xml:space="preserve"> (vaisto, skiriamo po organų persodinimo);</w:t>
      </w:r>
    </w:p>
    <w:p w14:paraId="1E45200D" w14:textId="77777777" w:rsidR="00772F9F" w:rsidRDefault="00772F9F" w:rsidP="00772F9F">
      <w:pPr>
        <w:widowControl w:val="0"/>
        <w:numPr>
          <w:ilvl w:val="0"/>
          <w:numId w:val="3"/>
        </w:numPr>
        <w:tabs>
          <w:tab w:val="left" w:pos="567"/>
        </w:tabs>
        <w:spacing w:line="260" w:lineRule="exact"/>
        <w:ind w:left="567" w:hanging="567"/>
        <w:jc w:val="both"/>
        <w:outlineLvl w:val="3"/>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jeigu Jums kartojasi ar pasireiškia neaiškios priežasties sukeltas raumenų maudimas ar skausmas.</w:t>
      </w:r>
    </w:p>
    <w:p w14:paraId="5CEB5EC6" w14:textId="77777777" w:rsidR="00772F9F" w:rsidRDefault="00772F9F" w:rsidP="00772F9F">
      <w:pPr>
        <w:widowControl w:val="0"/>
        <w:tabs>
          <w:tab w:val="left" w:pos="567"/>
        </w:tabs>
        <w:spacing w:line="260" w:lineRule="exact"/>
        <w:ind w:firstLine="0"/>
        <w:jc w:val="both"/>
        <w:outlineLvl w:val="3"/>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Jeigu nesate tikri, prieš pradėdami vartoti </w:t>
      </w:r>
      <w:proofErr w:type="spellStart"/>
      <w:r>
        <w:rPr>
          <w:rFonts w:ascii="Times New Roman" w:eastAsia="Times New Roman" w:hAnsi="Times New Roman" w:cs="Times New Roman"/>
          <w:lang w:eastAsia="sl-SI"/>
        </w:rPr>
        <w:t>Pitezenib</w:t>
      </w:r>
      <w:proofErr w:type="spellEnd"/>
      <w:r>
        <w:rPr>
          <w:rFonts w:ascii="Times New Roman" w:eastAsia="Times New Roman" w:hAnsi="Times New Roman" w:cs="Times New Roman"/>
          <w:snapToGrid w:val="0"/>
          <w:szCs w:val="20"/>
        </w:rPr>
        <w:t>, pasitarkite su gydytoju arba vaistininku.</w:t>
      </w:r>
    </w:p>
    <w:p w14:paraId="4C9FB9C8" w14:textId="77777777" w:rsidR="00772F9F" w:rsidRDefault="00772F9F" w:rsidP="00772F9F">
      <w:pPr>
        <w:widowControl w:val="0"/>
        <w:autoSpaceDE w:val="0"/>
        <w:autoSpaceDN w:val="0"/>
        <w:adjustRightInd w:val="0"/>
        <w:ind w:left="0" w:firstLine="0"/>
        <w:rPr>
          <w:rFonts w:ascii="Times New Roman" w:eastAsia="Times New Roman" w:hAnsi="Times New Roman" w:cs="Times New Roman"/>
        </w:rPr>
      </w:pPr>
    </w:p>
    <w:p w14:paraId="26A6FE0E" w14:textId="77777777" w:rsidR="00772F9F" w:rsidRDefault="00772F9F" w:rsidP="00772F9F">
      <w:pPr>
        <w:widowControl w:val="0"/>
        <w:rPr>
          <w:rFonts w:ascii="Times New Roman" w:eastAsia="Times New Roman" w:hAnsi="Times New Roman" w:cs="Times New Roman"/>
          <w:b/>
        </w:rPr>
      </w:pPr>
      <w:r>
        <w:rPr>
          <w:rFonts w:ascii="Times New Roman" w:eastAsia="Times New Roman" w:hAnsi="Times New Roman" w:cs="Times New Roman"/>
          <w:b/>
        </w:rPr>
        <w:t>Įspėjimai ir atsargumo priemonės</w:t>
      </w:r>
    </w:p>
    <w:p w14:paraId="6F6D351A" w14:textId="77777777" w:rsidR="00772F9F" w:rsidRDefault="00772F9F" w:rsidP="00772F9F">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arba vaistininku, prieš pradėdami vartoti </w:t>
      </w:r>
      <w:proofErr w:type="spellStart"/>
      <w:r>
        <w:rPr>
          <w:rFonts w:ascii="Times New Roman" w:eastAsia="Times New Roman" w:hAnsi="Times New Roman" w:cs="Times New Roman"/>
          <w:lang w:eastAsia="sl-SI"/>
        </w:rPr>
        <w:t>Pitezenib</w:t>
      </w:r>
      <w:proofErr w:type="spellEnd"/>
      <w:r>
        <w:rPr>
          <w:rFonts w:ascii="Times New Roman" w:eastAsia="Times New Roman" w:hAnsi="Times New Roman" w:cs="Times New Roman"/>
          <w:lang w:eastAsia="sl-SI"/>
        </w:rPr>
        <w:t>:</w:t>
      </w:r>
    </w:p>
    <w:p w14:paraId="4B9B145D"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jeigu yra sunkus kvėpavimo nepakankamumas (sunkus kvėpavimo sutrikimas);</w:t>
      </w:r>
    </w:p>
    <w:p w14:paraId="17691F9C"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jeigu kada nors yra buvę inkstų sutrikimų;</w:t>
      </w:r>
    </w:p>
    <w:p w14:paraId="36EE65C2"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jeigu anksčiau yra buvę kepenų sutrikimų. „</w:t>
      </w:r>
      <w:proofErr w:type="spellStart"/>
      <w:r>
        <w:rPr>
          <w:rFonts w:ascii="Times New Roman" w:eastAsia="Times New Roman" w:hAnsi="Times New Roman" w:cs="Times New Roman"/>
        </w:rPr>
        <w:t>Statinai</w:t>
      </w:r>
      <w:proofErr w:type="spellEnd"/>
      <w:r>
        <w:rPr>
          <w:rFonts w:ascii="Times New Roman" w:eastAsia="Times New Roman" w:hAnsi="Times New Roman" w:cs="Times New Roman"/>
        </w:rPr>
        <w:t xml:space="preserve">“ nedideliam skaičiui žmonių gali paveikti kepenis. Paprastai gydytojas prieš gydymą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ir jo metu atlieka kraujo tyrimą (kepenų funkcijos tyrimą);</w:t>
      </w:r>
    </w:p>
    <w:p w14:paraId="72C2A541"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jeigu kada nors yra buvę skydliaukės sutrikimų;</w:t>
      </w:r>
    </w:p>
    <w:p w14:paraId="304AB064"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jeigu Jums ar kuriam nors Jūsų kraujo giminaičių yra buvę raumenų sutrikimų;</w:t>
      </w:r>
    </w:p>
    <w:p w14:paraId="3C5DB6E2"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lang w:eastAsia="sl-SI"/>
        </w:rPr>
        <w:t xml:space="preserve">jeigu anksčiau vartojant kitokių cholesterolio kiekį mažinančių vaistų (pvz., </w:t>
      </w:r>
      <w:proofErr w:type="spellStart"/>
      <w:r>
        <w:rPr>
          <w:rFonts w:ascii="Times New Roman" w:eastAsia="Times New Roman" w:hAnsi="Times New Roman" w:cs="Times New Roman"/>
          <w:lang w:eastAsia="sl-SI"/>
        </w:rPr>
        <w:t>statinų</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fibratų</w:t>
      </w:r>
      <w:proofErr w:type="spellEnd"/>
      <w:r>
        <w:rPr>
          <w:rFonts w:ascii="Times New Roman" w:eastAsia="Times New Roman" w:hAnsi="Times New Roman" w:cs="Times New Roman"/>
          <w:lang w:eastAsia="sl-SI"/>
        </w:rPr>
        <w:t>) buvo pasireiškę raumenų sutrikimų;</w:t>
      </w:r>
    </w:p>
    <w:p w14:paraId="723DCBAC"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lang w:eastAsia="sl-SI"/>
        </w:rPr>
        <w:t>jeigu vartojate daug alkoholio;</w:t>
      </w:r>
    </w:p>
    <w:p w14:paraId="47BB81F1" w14:textId="77777777" w:rsidR="00772F9F" w:rsidRDefault="00772F9F" w:rsidP="00772F9F">
      <w:pPr>
        <w:numPr>
          <w:ilvl w:val="0"/>
          <w:numId w:val="2"/>
        </w:numPr>
        <w:tabs>
          <w:tab w:val="left" w:pos="567"/>
        </w:tabs>
        <w:spacing w:line="260" w:lineRule="exact"/>
        <w:ind w:left="567" w:hanging="567"/>
        <w:contextualSpacing/>
        <w:rPr>
          <w:rFonts w:ascii="Times New Roman" w:eastAsia="Times New Roman" w:hAnsi="Times New Roman" w:cs="Times New Roman"/>
        </w:rPr>
      </w:pPr>
      <w:r>
        <w:rPr>
          <w:rFonts w:ascii="Times New Roman" w:eastAsia="Times New Roman" w:hAnsi="Times New Roman" w:cs="Times New Roman"/>
        </w:rPr>
        <w:t xml:space="preserve">jeigu vartojate arba paskutinių 7 dienų laikotarpiu vartojote geriamosios ar injekcinės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(vaisto nuo bakterijų sukeltos infekcinės ligos).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rūgšties ir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derinys gali sukelti sunkių raumenų sutrikimų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w:t>
      </w:r>
    </w:p>
    <w:p w14:paraId="7F74C926" w14:textId="77777777" w:rsidR="00772F9F" w:rsidRDefault="00772F9F" w:rsidP="00772F9F">
      <w:pPr>
        <w:numPr>
          <w:ilvl w:val="0"/>
          <w:numId w:val="2"/>
        </w:numPr>
        <w:tabs>
          <w:tab w:val="left" w:pos="567"/>
        </w:tabs>
        <w:spacing w:line="260" w:lineRule="exact"/>
        <w:ind w:left="567" w:hanging="567"/>
        <w:contextualSpacing/>
        <w:rPr>
          <w:rFonts w:ascii="Times New Roman" w:eastAsia="Times New Roman" w:hAnsi="Times New Roman" w:cs="Times New Roman"/>
        </w:rPr>
      </w:pPr>
      <w:r>
        <w:rPr>
          <w:rFonts w:ascii="Times New Roman" w:eastAsia="Times New Roman" w:hAnsi="Times New Roman" w:cs="Times New Roman"/>
        </w:rPr>
        <w:t xml:space="preserve">jeigu vartojate vaistų, kurių sudėtyje yra </w:t>
      </w:r>
      <w:proofErr w:type="spellStart"/>
      <w:r>
        <w:rPr>
          <w:rFonts w:ascii="Times New Roman" w:eastAsia="Times New Roman" w:hAnsi="Times New Roman" w:cs="Times New Roman"/>
        </w:rPr>
        <w:t>glekapreviro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pibrentasviro</w:t>
      </w:r>
      <w:proofErr w:type="spellEnd"/>
      <w:r>
        <w:rPr>
          <w:rFonts w:ascii="Times New Roman" w:eastAsia="Times New Roman" w:hAnsi="Times New Roman" w:cs="Times New Roman"/>
        </w:rPr>
        <w:t xml:space="preserve"> (vaistų, kuriais gydomas hepatitas C). Gydytojui gali tekti pakeisti Jums skiriamą </w:t>
      </w:r>
      <w:proofErr w:type="spellStart"/>
      <w:r>
        <w:rPr>
          <w:rFonts w:ascii="Times New Roman" w:eastAsia="Times New Roman" w:hAnsi="Times New Roman" w:cs="Times New Roman"/>
        </w:rPr>
        <w:t>pitavastatino</w:t>
      </w:r>
      <w:proofErr w:type="spellEnd"/>
      <w:r>
        <w:rPr>
          <w:rFonts w:ascii="Times New Roman" w:eastAsia="Times New Roman" w:hAnsi="Times New Roman" w:cs="Times New Roman"/>
        </w:rPr>
        <w:t xml:space="preserve"> dozę;</w:t>
      </w:r>
    </w:p>
    <w:p w14:paraId="3E55A566" w14:textId="77777777" w:rsidR="00772F9F" w:rsidRDefault="00772F9F" w:rsidP="00772F9F">
      <w:pPr>
        <w:numPr>
          <w:ilvl w:val="0"/>
          <w:numId w:val="2"/>
        </w:numPr>
        <w:tabs>
          <w:tab w:val="left" w:pos="567"/>
        </w:tabs>
        <w:spacing w:line="260" w:lineRule="exact"/>
        <w:ind w:left="567" w:hanging="567"/>
        <w:contextualSpacing/>
        <w:rPr>
          <w:rFonts w:ascii="Times New Roman" w:eastAsia="Times New Roman" w:hAnsi="Times New Roman" w:cs="Times New Roman"/>
        </w:rPr>
      </w:pPr>
      <w:r>
        <w:rPr>
          <w:rFonts w:ascii="Times New Roman" w:eastAsia="Times New Roman" w:hAnsi="Times New Roman" w:cs="Times New Roman"/>
        </w:rPr>
        <w:t xml:space="preserve">jeigu sergate arba sirgote </w:t>
      </w:r>
      <w:proofErr w:type="spellStart"/>
      <w:r>
        <w:rPr>
          <w:rFonts w:ascii="Times New Roman" w:eastAsia="Times New Roman" w:hAnsi="Times New Roman" w:cs="Times New Roman"/>
        </w:rPr>
        <w:t>miastenija</w:t>
      </w:r>
      <w:proofErr w:type="spellEnd"/>
      <w:r>
        <w:rPr>
          <w:rFonts w:ascii="Times New Roman" w:eastAsia="Times New Roman" w:hAnsi="Times New Roman" w:cs="Times New Roman"/>
        </w:rPr>
        <w:t xml:space="preserve"> (liga, pasireiškianti bendru raumenų silpnumu, kai kuriais atvejais įskaitant raumenis, naudojamus kvėpuojant) arba akių </w:t>
      </w:r>
      <w:proofErr w:type="spellStart"/>
      <w:r>
        <w:rPr>
          <w:rFonts w:ascii="Times New Roman" w:eastAsia="Times New Roman" w:hAnsi="Times New Roman" w:cs="Times New Roman"/>
        </w:rPr>
        <w:t>miastenija</w:t>
      </w:r>
      <w:proofErr w:type="spellEnd"/>
      <w:r>
        <w:rPr>
          <w:rFonts w:ascii="Times New Roman" w:eastAsia="Times New Roman" w:hAnsi="Times New Roman" w:cs="Times New Roman"/>
        </w:rPr>
        <w:t xml:space="preserve"> (liga, sukelianti akių raumenų silpnumą), nes </w:t>
      </w:r>
      <w:proofErr w:type="spellStart"/>
      <w:r>
        <w:rPr>
          <w:rFonts w:ascii="Times New Roman" w:eastAsia="Times New Roman" w:hAnsi="Times New Roman" w:cs="Times New Roman"/>
        </w:rPr>
        <w:t>statinai</w:t>
      </w:r>
      <w:proofErr w:type="spellEnd"/>
      <w:r>
        <w:rPr>
          <w:rFonts w:ascii="Times New Roman" w:eastAsia="Times New Roman" w:hAnsi="Times New Roman" w:cs="Times New Roman"/>
        </w:rPr>
        <w:t xml:space="preserve"> kartais gali pasunkinti tokią būklę arba sukelti </w:t>
      </w:r>
      <w:proofErr w:type="spellStart"/>
      <w:r>
        <w:rPr>
          <w:rFonts w:ascii="Times New Roman" w:eastAsia="Times New Roman" w:hAnsi="Times New Roman" w:cs="Times New Roman"/>
        </w:rPr>
        <w:t>miasteniją</w:t>
      </w:r>
      <w:proofErr w:type="spellEnd"/>
      <w:r>
        <w:rPr>
          <w:rFonts w:ascii="Times New Roman" w:eastAsia="Times New Roman" w:hAnsi="Times New Roman" w:cs="Times New Roman"/>
        </w:rPr>
        <w:t xml:space="preserve"> (žr. 4 skyrių);</w:t>
      </w:r>
    </w:p>
    <w:p w14:paraId="76B717C9" w14:textId="77777777" w:rsidR="00772F9F" w:rsidRDefault="00772F9F" w:rsidP="00772F9F">
      <w:pPr>
        <w:numPr>
          <w:ilvl w:val="0"/>
          <w:numId w:val="2"/>
        </w:numPr>
        <w:tabs>
          <w:tab w:val="left" w:pos="567"/>
        </w:tabs>
        <w:spacing w:line="260" w:lineRule="exact"/>
        <w:ind w:left="567" w:hanging="567"/>
        <w:contextualSpacing/>
        <w:rPr>
          <w:rFonts w:ascii="Times New Roman" w:eastAsia="Times New Roman" w:hAnsi="Times New Roman" w:cs="Times New Roman"/>
          <w:sz w:val="24"/>
        </w:rPr>
      </w:pPr>
      <w:r>
        <w:rPr>
          <w:rFonts w:ascii="Times New Roman" w:eastAsia="Times New Roman" w:hAnsi="Times New Roman" w:cs="Times New Roman"/>
        </w:rPr>
        <w:t>jeigu yra bet kokia alergija;</w:t>
      </w:r>
    </w:p>
    <w:p w14:paraId="69188323"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jeigu vartojate </w:t>
      </w:r>
      <w:proofErr w:type="spellStart"/>
      <w:r>
        <w:rPr>
          <w:rFonts w:ascii="Times New Roman" w:eastAsia="Times New Roman" w:hAnsi="Times New Roman" w:cs="Times New Roman"/>
        </w:rPr>
        <w:t>fibratų</w:t>
      </w:r>
      <w:proofErr w:type="spellEnd"/>
      <w:r>
        <w:rPr>
          <w:rFonts w:ascii="Times New Roman" w:eastAsia="Times New Roman" w:hAnsi="Times New Roman" w:cs="Times New Roman"/>
        </w:rPr>
        <w:t xml:space="preserve"> (vaistų cholesterolio kiekiui mažinti).</w:t>
      </w:r>
    </w:p>
    <w:p w14:paraId="6C6BBF23" w14:textId="77777777" w:rsidR="00772F9F" w:rsidRDefault="00772F9F" w:rsidP="00772F9F">
      <w:pPr>
        <w:widowControl w:val="0"/>
        <w:tabs>
          <w:tab w:val="left" w:pos="567"/>
        </w:tabs>
        <w:spacing w:line="260" w:lineRule="exact"/>
        <w:ind w:left="0" w:firstLine="0"/>
        <w:rPr>
          <w:rFonts w:ascii="Times New Roman" w:eastAsia="Times New Roman" w:hAnsi="Times New Roman" w:cs="Times New Roman"/>
        </w:rPr>
      </w:pPr>
    </w:p>
    <w:p w14:paraId="7C90915B" w14:textId="77777777" w:rsidR="00772F9F" w:rsidRDefault="00772F9F" w:rsidP="00772F9F">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Jei bet kuri iš pirmiau nurodytų būklių Jums tinka (arba nesate tikri), prieš pradėdami vartoti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snapToGrid w:val="0"/>
        </w:rPr>
        <w:t>, pasitarkite su gydytoju arba vaistininku. Taip pat pasakykite gydytojui arba vaistininkui, jeigu Jums yra nuolatinis raumenų silpnumas. Diagnozei nustatyti ir gydyti gali prireikti papildomų tyrimų ir vaistų.</w:t>
      </w:r>
    </w:p>
    <w:p w14:paraId="512542C6" w14:textId="77777777" w:rsidR="00772F9F" w:rsidRDefault="00772F9F" w:rsidP="00772F9F">
      <w:pPr>
        <w:widowControl w:val="0"/>
        <w:numPr>
          <w:ilvl w:val="12"/>
          <w:numId w:val="0"/>
        </w:numPr>
        <w:ind w:right="-2"/>
        <w:rPr>
          <w:rFonts w:ascii="Times New Roman" w:eastAsia="Times New Roman" w:hAnsi="Times New Roman" w:cs="Times New Roman"/>
          <w:snapToGrid w:val="0"/>
        </w:rPr>
      </w:pPr>
    </w:p>
    <w:p w14:paraId="1D7F835E" w14:textId="77777777" w:rsidR="00772F9F" w:rsidRDefault="00772F9F" w:rsidP="00772F9F">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Kol vartosite šio vaisto, Jūsų gydytojas atidžiai Jus stebės, jeigu sergate cukriniu diabetu arba yra rizika susirgti cukriniu diabetu. Tikėtina, kad Jums yra rizika susirgti cukriniu diabetu, jeigu Jūsų kraujyje yra didelis cukraus ir riebalų kiekis, turite antsvorio ir aukštą kraujospūdį.</w:t>
      </w:r>
    </w:p>
    <w:p w14:paraId="3FDF7408" w14:textId="77777777" w:rsidR="00772F9F" w:rsidRDefault="00772F9F" w:rsidP="00772F9F">
      <w:pPr>
        <w:widowControl w:val="0"/>
        <w:numPr>
          <w:ilvl w:val="12"/>
          <w:numId w:val="0"/>
        </w:numPr>
        <w:ind w:right="-2"/>
        <w:rPr>
          <w:rFonts w:ascii="Times New Roman" w:eastAsia="Times New Roman" w:hAnsi="Times New Roman" w:cs="Times New Roman"/>
          <w:snapToGrid w:val="0"/>
        </w:rPr>
      </w:pPr>
    </w:p>
    <w:p w14:paraId="7A732A4C" w14:textId="77777777" w:rsidR="00772F9F" w:rsidRDefault="00772F9F" w:rsidP="00772F9F">
      <w:pPr>
        <w:widowControl w:val="0"/>
        <w:tabs>
          <w:tab w:val="left" w:pos="567"/>
        </w:tabs>
        <w:ind w:left="0" w:firstLine="0"/>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Vaikams ir paaugliams</w:t>
      </w:r>
    </w:p>
    <w:p w14:paraId="2F2AAC2F" w14:textId="77777777" w:rsidR="00772F9F" w:rsidRDefault="00772F9F" w:rsidP="00772F9F">
      <w:pPr>
        <w:widowControl w:val="0"/>
        <w:numPr>
          <w:ilvl w:val="12"/>
          <w:numId w:val="0"/>
        </w:numPr>
        <w:ind w:right="-2"/>
        <w:rPr>
          <w:rFonts w:ascii="Times New Roman" w:eastAsia="Times New Roman" w:hAnsi="Times New Roman" w:cs="Times New Roman"/>
          <w:snapToGrid w:val="0"/>
          <w:color w:val="000000"/>
        </w:rPr>
      </w:pPr>
      <w:proofErr w:type="spellStart"/>
      <w:r>
        <w:rPr>
          <w:rFonts w:ascii="Times New Roman" w:eastAsia="Times New Roman" w:hAnsi="Times New Roman" w:cs="Times New Roman"/>
          <w:snapToGrid w:val="0"/>
          <w:color w:val="000000"/>
        </w:rPr>
        <w:t>Pitezenib</w:t>
      </w:r>
      <w:proofErr w:type="spellEnd"/>
      <w:r>
        <w:rPr>
          <w:rFonts w:ascii="Times New Roman" w:eastAsia="Times New Roman" w:hAnsi="Times New Roman" w:cs="Times New Roman"/>
          <w:snapToGrid w:val="0"/>
          <w:color w:val="000000"/>
        </w:rPr>
        <w:t xml:space="preserve"> nerekomenduojamam vartoti vaikams ir jaunesniems nei 18 metų paaugliams.</w:t>
      </w:r>
    </w:p>
    <w:p w14:paraId="131C433F" w14:textId="77777777" w:rsidR="00772F9F" w:rsidRDefault="00772F9F" w:rsidP="00772F9F">
      <w:pPr>
        <w:widowControl w:val="0"/>
        <w:numPr>
          <w:ilvl w:val="12"/>
          <w:numId w:val="0"/>
        </w:numPr>
        <w:ind w:right="-2"/>
        <w:rPr>
          <w:rFonts w:ascii="Times New Roman" w:eastAsia="Times New Roman" w:hAnsi="Times New Roman" w:cs="Times New Roman"/>
          <w:bCs/>
        </w:rPr>
      </w:pPr>
    </w:p>
    <w:p w14:paraId="3E4C75E5" w14:textId="77777777" w:rsidR="00772F9F" w:rsidRDefault="00772F9F" w:rsidP="00772F9F">
      <w:pPr>
        <w:widowControl w:val="0"/>
        <w:numPr>
          <w:ilvl w:val="12"/>
          <w:numId w:val="0"/>
        </w:numPr>
        <w:rPr>
          <w:rFonts w:ascii="Times New Roman" w:eastAsia="Times New Roman" w:hAnsi="Times New Roman" w:cs="Times New Roman"/>
        </w:rPr>
      </w:pPr>
      <w:r>
        <w:rPr>
          <w:rFonts w:ascii="Times New Roman" w:eastAsia="Times New Roman" w:hAnsi="Times New Roman" w:cs="Times New Roman"/>
          <w:b/>
        </w:rPr>
        <w:t xml:space="preserve">Kiti vaistai ir </w:t>
      </w:r>
      <w:proofErr w:type="spellStart"/>
      <w:r>
        <w:rPr>
          <w:rFonts w:ascii="Times New Roman" w:eastAsia="Times New Roman" w:hAnsi="Times New Roman" w:cs="Times New Roman"/>
          <w:b/>
        </w:rPr>
        <w:t>Pitezenib</w:t>
      </w:r>
      <w:proofErr w:type="spellEnd"/>
    </w:p>
    <w:p w14:paraId="165399E7" w14:textId="77777777" w:rsidR="00772F9F" w:rsidRDefault="00772F9F" w:rsidP="00772F9F">
      <w:pPr>
        <w:widowControl w:val="0"/>
        <w:numPr>
          <w:ilvl w:val="12"/>
          <w:numId w:val="0"/>
        </w:numPr>
        <w:ind w:right="-2"/>
        <w:outlineLvl w:val="0"/>
        <w:rPr>
          <w:rFonts w:ascii="Times New Roman" w:eastAsia="Times New Roman" w:hAnsi="Times New Roman" w:cs="Times New Roman"/>
          <w:lang w:eastAsia="sl-SI"/>
        </w:rPr>
      </w:pPr>
      <w:r>
        <w:rPr>
          <w:rFonts w:ascii="Times New Roman" w:eastAsia="Times New Roman" w:hAnsi="Times New Roman" w:cs="Times New Roman"/>
          <w:lang w:eastAsia="sl-SI"/>
        </w:rPr>
        <w:t>Jeigu vartojate ar neseniai vartojote kitų vaistų, įskaitant įsigytus be recepto bei augalinius preparatus arba dėl to nesate tikri, apie tai pasakykite gydytojui. Kai kurie vaistai gali trikdyti tinkamą vienas kito poveikį. Ypač svarbu pasakyti gydytojui arba vaistininkui, jei vartojate bet kurį iš toliau išvardytų vaistų:</w:t>
      </w:r>
    </w:p>
    <w:p w14:paraId="2043DFE1"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kitų vaistų, vadinamų </w:t>
      </w:r>
      <w:proofErr w:type="spellStart"/>
      <w:r>
        <w:rPr>
          <w:rFonts w:ascii="Times New Roman" w:eastAsia="Times New Roman" w:hAnsi="Times New Roman" w:cs="Times New Roman"/>
        </w:rPr>
        <w:t>fibratais</w:t>
      </w:r>
      <w:proofErr w:type="spellEnd"/>
      <w:r>
        <w:rPr>
          <w:rFonts w:ascii="Times New Roman" w:eastAsia="Times New Roman" w:hAnsi="Times New Roman" w:cs="Times New Roman"/>
        </w:rPr>
        <w:t xml:space="preserve">, pvz., </w:t>
      </w:r>
      <w:proofErr w:type="spellStart"/>
      <w:r>
        <w:rPr>
          <w:rFonts w:ascii="Times New Roman" w:eastAsia="Times New Roman" w:hAnsi="Times New Roman" w:cs="Times New Roman"/>
        </w:rPr>
        <w:t>gemfibrozilio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fenofibrato</w:t>
      </w:r>
      <w:proofErr w:type="spellEnd"/>
      <w:r>
        <w:rPr>
          <w:rFonts w:ascii="Times New Roman" w:eastAsia="Times New Roman" w:hAnsi="Times New Roman" w:cs="Times New Roman"/>
        </w:rPr>
        <w:t>;</w:t>
      </w:r>
    </w:p>
    <w:p w14:paraId="66F06D9D"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proofErr w:type="spellStart"/>
      <w:r>
        <w:rPr>
          <w:rFonts w:ascii="Times New Roman" w:eastAsia="Times New Roman" w:hAnsi="Times New Roman" w:cs="Times New Roman"/>
        </w:rPr>
        <w:t>eritromicino</w:t>
      </w:r>
      <w:proofErr w:type="spellEnd"/>
      <w:r>
        <w:rPr>
          <w:rFonts w:ascii="Times New Roman" w:eastAsia="Times New Roman" w:hAnsi="Times New Roman" w:cs="Times New Roman"/>
        </w:rPr>
        <w:t xml:space="preserve"> arba </w:t>
      </w:r>
      <w:proofErr w:type="spellStart"/>
      <w:r>
        <w:rPr>
          <w:rFonts w:ascii="Times New Roman" w:eastAsia="Times New Roman" w:hAnsi="Times New Roman" w:cs="Times New Roman"/>
        </w:rPr>
        <w:t>rifampicino</w:t>
      </w:r>
      <w:proofErr w:type="spellEnd"/>
      <w:r>
        <w:rPr>
          <w:rFonts w:ascii="Times New Roman" w:eastAsia="Times New Roman" w:hAnsi="Times New Roman" w:cs="Times New Roman"/>
        </w:rPr>
        <w:t xml:space="preserve"> (tam tikrų antibiotikų, vartojamų infekcinėms ligoms gydyti);</w:t>
      </w:r>
    </w:p>
    <w:p w14:paraId="30AA06B0"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varfarino, </w:t>
      </w:r>
      <w:proofErr w:type="spellStart"/>
      <w:r>
        <w:rPr>
          <w:rFonts w:ascii="Times New Roman" w:eastAsia="Times New Roman" w:hAnsi="Times New Roman" w:cs="Times New Roman"/>
        </w:rPr>
        <w:t>fenprokumono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acenokumarolio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fluindiono</w:t>
      </w:r>
      <w:proofErr w:type="spellEnd"/>
      <w:r>
        <w:rPr>
          <w:rFonts w:ascii="Times New Roman" w:eastAsia="Times New Roman" w:hAnsi="Times New Roman" w:cs="Times New Roman"/>
        </w:rPr>
        <w:t xml:space="preserve"> ar bet kokio kito vaisto, vartojamo kraujui skystinti;</w:t>
      </w:r>
    </w:p>
    <w:p w14:paraId="05CF61F0"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vaistų skirtų ŽIV infekcijai gydyti ir vadinamų proteazės inhibitoriais (pvz., ritonaviro, lopinaviro, </w:t>
      </w:r>
      <w:proofErr w:type="spellStart"/>
      <w:r>
        <w:rPr>
          <w:rFonts w:ascii="Times New Roman" w:eastAsia="Times New Roman" w:hAnsi="Times New Roman" w:cs="Times New Roman"/>
        </w:rPr>
        <w:t>darunaviro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atazanaviro</w:t>
      </w:r>
      <w:proofErr w:type="spellEnd"/>
      <w:r>
        <w:rPr>
          <w:rFonts w:ascii="Times New Roman" w:eastAsia="Times New Roman" w:hAnsi="Times New Roman" w:cs="Times New Roman"/>
        </w:rPr>
        <w:t xml:space="preserve">) ir ne nukleozidiniais atvirkštinės </w:t>
      </w:r>
      <w:proofErr w:type="spellStart"/>
      <w:r>
        <w:rPr>
          <w:rFonts w:ascii="Times New Roman" w:eastAsia="Times New Roman" w:hAnsi="Times New Roman" w:cs="Times New Roman"/>
        </w:rPr>
        <w:t>transkriptazės</w:t>
      </w:r>
      <w:proofErr w:type="spellEnd"/>
      <w:r>
        <w:rPr>
          <w:rFonts w:ascii="Times New Roman" w:eastAsia="Times New Roman" w:hAnsi="Times New Roman" w:cs="Times New Roman"/>
        </w:rPr>
        <w:t xml:space="preserve"> inhibitoriais (pvz., </w:t>
      </w:r>
      <w:proofErr w:type="spellStart"/>
      <w:r>
        <w:rPr>
          <w:rFonts w:ascii="Times New Roman" w:eastAsia="Times New Roman" w:hAnsi="Times New Roman" w:cs="Times New Roman"/>
        </w:rPr>
        <w:t>efavirenzo</w:t>
      </w:r>
      <w:proofErr w:type="spellEnd"/>
      <w:r>
        <w:rPr>
          <w:rFonts w:ascii="Times New Roman" w:eastAsia="Times New Roman" w:hAnsi="Times New Roman" w:cs="Times New Roman"/>
        </w:rPr>
        <w:t>);</w:t>
      </w:r>
    </w:p>
    <w:p w14:paraId="7FECD90C"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proofErr w:type="spellStart"/>
      <w:r>
        <w:rPr>
          <w:rFonts w:ascii="Times New Roman" w:eastAsia="Times New Roman" w:hAnsi="Times New Roman" w:cs="Times New Roman"/>
        </w:rPr>
        <w:t>niacino</w:t>
      </w:r>
      <w:proofErr w:type="spellEnd"/>
      <w:r>
        <w:rPr>
          <w:rFonts w:ascii="Times New Roman" w:eastAsia="Times New Roman" w:hAnsi="Times New Roman" w:cs="Times New Roman"/>
        </w:rPr>
        <w:t xml:space="preserve"> (vitamino B</w:t>
      </w:r>
      <w:r>
        <w:rPr>
          <w:rFonts w:ascii="Times New Roman" w:eastAsia="Times New Roman" w:hAnsi="Times New Roman" w:cs="Times New Roman"/>
          <w:vertAlign w:val="subscript"/>
        </w:rPr>
        <w:t>3</w:t>
      </w:r>
      <w:r>
        <w:rPr>
          <w:rFonts w:ascii="Times New Roman" w:eastAsia="Times New Roman" w:hAnsi="Times New Roman" w:cs="Times New Roman"/>
        </w:rPr>
        <w:t>);</w:t>
      </w:r>
    </w:p>
    <w:p w14:paraId="3C4FAFA6"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proofErr w:type="spellStart"/>
      <w:r>
        <w:rPr>
          <w:rFonts w:ascii="Times New Roman" w:eastAsia="Times New Roman" w:hAnsi="Times New Roman" w:cs="Times New Roman"/>
        </w:rPr>
        <w:lastRenderedPageBreak/>
        <w:t>kolestiramino</w:t>
      </w:r>
      <w:proofErr w:type="spellEnd"/>
      <w:r>
        <w:rPr>
          <w:rFonts w:ascii="Times New Roman" w:eastAsia="Times New Roman" w:hAnsi="Times New Roman" w:cs="Times New Roman"/>
        </w:rPr>
        <w:t xml:space="preserve"> (cholesterolio kiekį mažinančio vaisto), nes jis keičia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poveikį;</w:t>
      </w:r>
    </w:p>
    <w:p w14:paraId="58124ABF"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jeigu Jums reikia vartoti geriamąją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rūgštį bakterijų sukeltai infekcinei ligai gydyti, reikės laikinai nutraukti šio vaisto vartojimą. Gydytojas pasakys, kada bus saugu vėl pradėti vartoti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Vartojant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su </w:t>
      </w:r>
      <w:proofErr w:type="spellStart"/>
      <w:r>
        <w:rPr>
          <w:rFonts w:ascii="Times New Roman" w:eastAsia="Times New Roman" w:hAnsi="Times New Roman" w:cs="Times New Roman"/>
        </w:rPr>
        <w:t>fuzido</w:t>
      </w:r>
      <w:proofErr w:type="spellEnd"/>
      <w:r>
        <w:rPr>
          <w:rFonts w:ascii="Times New Roman" w:eastAsia="Times New Roman" w:hAnsi="Times New Roman" w:cs="Times New Roman"/>
        </w:rPr>
        <w:t xml:space="preserve"> rūgštimi, retai gali atsirasti raumenų silpnumas, jautrumas ar skausmas (</w:t>
      </w:r>
      <w:proofErr w:type="spellStart"/>
      <w:r>
        <w:rPr>
          <w:rFonts w:ascii="Times New Roman" w:eastAsia="Times New Roman" w:hAnsi="Times New Roman" w:cs="Times New Roman"/>
        </w:rPr>
        <w:t>rabdomiolizė</w:t>
      </w:r>
      <w:proofErr w:type="spellEnd"/>
      <w:r>
        <w:rPr>
          <w:rFonts w:ascii="Times New Roman" w:eastAsia="Times New Roman" w:hAnsi="Times New Roman" w:cs="Times New Roman"/>
        </w:rPr>
        <w:t xml:space="preserve">). Daugiau informacijos apie </w:t>
      </w:r>
      <w:proofErr w:type="spellStart"/>
      <w:r>
        <w:rPr>
          <w:rFonts w:ascii="Times New Roman" w:eastAsia="Times New Roman" w:hAnsi="Times New Roman" w:cs="Times New Roman"/>
        </w:rPr>
        <w:t>rabdomiolizę</w:t>
      </w:r>
      <w:proofErr w:type="spellEnd"/>
      <w:r>
        <w:rPr>
          <w:rFonts w:ascii="Times New Roman" w:eastAsia="Times New Roman" w:hAnsi="Times New Roman" w:cs="Times New Roman"/>
        </w:rPr>
        <w:t xml:space="preserve"> pateikiama 4 skyriuje.</w:t>
      </w:r>
    </w:p>
    <w:p w14:paraId="50CA5A40" w14:textId="77777777" w:rsidR="00772F9F" w:rsidRDefault="00772F9F" w:rsidP="00772F9F">
      <w:pPr>
        <w:widowControl w:val="0"/>
        <w:numPr>
          <w:ilvl w:val="12"/>
          <w:numId w:val="0"/>
        </w:numPr>
        <w:ind w:right="-2"/>
        <w:outlineLvl w:val="0"/>
        <w:rPr>
          <w:rFonts w:ascii="Times New Roman" w:eastAsia="Times New Roman" w:hAnsi="Times New Roman" w:cs="Times New Roman"/>
          <w:vertAlign w:val="superscript"/>
          <w:lang w:eastAsia="sl-SI"/>
        </w:rPr>
      </w:pPr>
      <w:r>
        <w:rPr>
          <w:rFonts w:ascii="Times New Roman" w:eastAsia="Times New Roman" w:hAnsi="Times New Roman" w:cs="Times New Roman"/>
          <w:lang w:eastAsia="sl-SI"/>
        </w:rPr>
        <w:t xml:space="preserve">Jei bet kuri iš pirmiau nurodytų būklių Jums tinka (arba nesate tikri), prieš pradėdami vartoti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lang w:eastAsia="sl-SI"/>
        </w:rPr>
        <w:t>, pasitarkite su gydytoju arba vaistininku.</w:t>
      </w:r>
    </w:p>
    <w:p w14:paraId="7DF5336C" w14:textId="77777777" w:rsidR="00772F9F" w:rsidRDefault="00772F9F" w:rsidP="00772F9F">
      <w:pPr>
        <w:widowControl w:val="0"/>
        <w:numPr>
          <w:ilvl w:val="12"/>
          <w:numId w:val="0"/>
        </w:numPr>
        <w:ind w:right="-2"/>
        <w:rPr>
          <w:rFonts w:ascii="Times New Roman" w:eastAsia="Times New Roman" w:hAnsi="Times New Roman" w:cs="Times New Roman"/>
          <w:color w:val="000000"/>
          <w:lang w:eastAsia="sl-SI"/>
        </w:rPr>
      </w:pPr>
    </w:p>
    <w:p w14:paraId="42C29ED6" w14:textId="77777777" w:rsidR="00772F9F" w:rsidRDefault="00772F9F" w:rsidP="00772F9F">
      <w:pPr>
        <w:widowControl w:val="0"/>
        <w:numPr>
          <w:ilvl w:val="12"/>
          <w:numId w:val="0"/>
        </w:numPr>
        <w:ind w:right="-2"/>
        <w:outlineLvl w:val="0"/>
        <w:rPr>
          <w:rFonts w:ascii="Times New Roman" w:eastAsia="Times New Roman" w:hAnsi="Times New Roman" w:cs="Times New Roman"/>
          <w:b/>
          <w:highlight w:val="yellow"/>
          <w:lang w:eastAsia="sl-SI"/>
        </w:rPr>
      </w:pPr>
      <w:proofErr w:type="spellStart"/>
      <w:r>
        <w:rPr>
          <w:rFonts w:ascii="Times New Roman" w:eastAsia="Times New Roman" w:hAnsi="Times New Roman" w:cs="Times New Roman"/>
          <w:b/>
          <w:lang w:eastAsia="sl-SI"/>
        </w:rPr>
        <w:t>Pitezenib</w:t>
      </w:r>
      <w:proofErr w:type="spellEnd"/>
      <w:r>
        <w:rPr>
          <w:rFonts w:ascii="Times New Roman" w:eastAsia="Times New Roman" w:hAnsi="Times New Roman" w:cs="Times New Roman"/>
          <w:b/>
          <w:lang w:eastAsia="sl-SI"/>
        </w:rPr>
        <w:t xml:space="preserve"> vartojimas su maistu ir gėrimais</w:t>
      </w:r>
    </w:p>
    <w:p w14:paraId="3F544119" w14:textId="77777777" w:rsidR="00772F9F" w:rsidRDefault="00772F9F" w:rsidP="00772F9F">
      <w:pPr>
        <w:widowControl w:val="0"/>
        <w:numPr>
          <w:ilvl w:val="12"/>
          <w:numId w:val="0"/>
        </w:numPr>
        <w:ind w:right="-2"/>
        <w:rPr>
          <w:rFonts w:ascii="Times New Roman" w:eastAsia="Times New Roman" w:hAnsi="Times New Roman" w:cs="Times New Roman"/>
        </w:rPr>
      </w:pP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snapToGrid w:val="0"/>
          <w:lang w:eastAsia="x-none"/>
        </w:rPr>
        <w:t xml:space="preserve"> </w:t>
      </w:r>
      <w:r>
        <w:rPr>
          <w:rFonts w:ascii="Times New Roman" w:eastAsia="Times New Roman" w:hAnsi="Times New Roman" w:cs="Times New Roman"/>
        </w:rPr>
        <w:t>galima vartoti su maistu arba nevalgius.</w:t>
      </w:r>
    </w:p>
    <w:p w14:paraId="1E522F41" w14:textId="77777777" w:rsidR="00772F9F" w:rsidRDefault="00772F9F" w:rsidP="00772F9F">
      <w:pPr>
        <w:widowControl w:val="0"/>
        <w:autoSpaceDE w:val="0"/>
        <w:autoSpaceDN w:val="0"/>
        <w:adjustRightInd w:val="0"/>
        <w:ind w:left="0" w:firstLine="0"/>
        <w:rPr>
          <w:rFonts w:ascii="Times New Roman" w:eastAsia="Times New Roman" w:hAnsi="Times New Roman" w:cs="Times New Roman"/>
          <w:lang w:eastAsia="sl-SI"/>
        </w:rPr>
      </w:pPr>
    </w:p>
    <w:p w14:paraId="51EB9BEA" w14:textId="77777777" w:rsidR="00772F9F" w:rsidRDefault="00772F9F" w:rsidP="00772F9F">
      <w:pPr>
        <w:widowControl w:val="0"/>
        <w:autoSpaceDE w:val="0"/>
        <w:autoSpaceDN w:val="0"/>
        <w:adjustRightInd w:val="0"/>
        <w:ind w:left="0" w:firstLine="0"/>
        <w:rPr>
          <w:rFonts w:ascii="Times New Roman" w:eastAsia="TimesNewRoman,Bold" w:hAnsi="Times New Roman" w:cs="Times New Roman"/>
          <w:b/>
          <w:bCs/>
        </w:rPr>
      </w:pPr>
      <w:r>
        <w:rPr>
          <w:rFonts w:ascii="Times New Roman" w:eastAsia="TimesNewRoman,Bold" w:hAnsi="Times New Roman" w:cs="Times New Roman"/>
          <w:b/>
          <w:bCs/>
        </w:rPr>
        <w:t>Nėštumas ir žindymo laikotarpis</w:t>
      </w:r>
    </w:p>
    <w:p w14:paraId="56C94EE7" w14:textId="77777777" w:rsidR="00772F9F" w:rsidRDefault="00772F9F" w:rsidP="00772F9F">
      <w:pPr>
        <w:widowControl w:val="0"/>
        <w:numPr>
          <w:ilvl w:val="12"/>
          <w:numId w:val="0"/>
        </w:numPr>
        <w:tabs>
          <w:tab w:val="left" w:pos="567"/>
        </w:tabs>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Jeigu esate nėščia, žindote kūdikį, bandote pastoti arba manote, kad galbūt esate nėščia, </w:t>
      </w:r>
      <w:proofErr w:type="spellStart"/>
      <w:r>
        <w:rPr>
          <w:rFonts w:ascii="Times New Roman" w:eastAsia="Times New Roman" w:hAnsi="Times New Roman" w:cs="Times New Roman"/>
          <w:snapToGrid w:val="0"/>
          <w:color w:val="000000"/>
        </w:rPr>
        <w:t>Pitezenib</w:t>
      </w:r>
      <w:proofErr w:type="spellEnd"/>
      <w:r>
        <w:rPr>
          <w:rFonts w:ascii="Times New Roman" w:eastAsia="Times New Roman" w:hAnsi="Times New Roman" w:cs="Times New Roman"/>
          <w:snapToGrid w:val="0"/>
          <w:color w:val="000000"/>
        </w:rPr>
        <w:t xml:space="preserve"> vartoti draudžiama. </w:t>
      </w:r>
    </w:p>
    <w:p w14:paraId="03E4C72B" w14:textId="77777777" w:rsidR="00772F9F" w:rsidRDefault="00772F9F" w:rsidP="00772F9F">
      <w:pPr>
        <w:widowControl w:val="0"/>
        <w:numPr>
          <w:ilvl w:val="12"/>
          <w:numId w:val="0"/>
        </w:numPr>
        <w:tabs>
          <w:tab w:val="left" w:pos="567"/>
        </w:tabs>
        <w:rPr>
          <w:rFonts w:ascii="Times New Roman" w:eastAsia="Times New Roman" w:hAnsi="Times New Roman" w:cs="Times New Roman"/>
          <w:snapToGrid w:val="0"/>
          <w:color w:val="000000"/>
        </w:rPr>
      </w:pPr>
    </w:p>
    <w:p w14:paraId="7AB96887" w14:textId="77777777" w:rsidR="00772F9F" w:rsidRDefault="00772F9F" w:rsidP="00772F9F">
      <w:pPr>
        <w:widowControl w:val="0"/>
        <w:numPr>
          <w:ilvl w:val="12"/>
          <w:numId w:val="0"/>
        </w:numPr>
        <w:tabs>
          <w:tab w:val="left" w:pos="567"/>
        </w:tabs>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Jei esate moteris, galinti turėti vaikų, vartodama </w:t>
      </w:r>
      <w:proofErr w:type="spellStart"/>
      <w:r>
        <w:rPr>
          <w:rFonts w:ascii="Times New Roman" w:eastAsia="Times New Roman" w:hAnsi="Times New Roman" w:cs="Times New Roman"/>
          <w:snapToGrid w:val="0"/>
          <w:color w:val="000000"/>
        </w:rPr>
        <w:t>Pitezenib</w:t>
      </w:r>
      <w:proofErr w:type="spellEnd"/>
      <w:r>
        <w:rPr>
          <w:rFonts w:ascii="Times New Roman" w:eastAsia="Times New Roman" w:hAnsi="Times New Roman" w:cs="Times New Roman"/>
          <w:snapToGrid w:val="0"/>
          <w:color w:val="000000"/>
        </w:rPr>
        <w:t xml:space="preserve"> turite naudoti patikimą kontracepcijos metodą. Jei vartodama </w:t>
      </w:r>
      <w:proofErr w:type="spellStart"/>
      <w:r>
        <w:rPr>
          <w:rFonts w:ascii="Times New Roman" w:eastAsia="Times New Roman" w:hAnsi="Times New Roman" w:cs="Times New Roman"/>
          <w:snapToGrid w:val="0"/>
          <w:color w:val="000000"/>
        </w:rPr>
        <w:t>Pitezenib</w:t>
      </w:r>
      <w:proofErr w:type="spellEnd"/>
      <w:r>
        <w:rPr>
          <w:rFonts w:ascii="Times New Roman" w:eastAsia="Times New Roman" w:hAnsi="Times New Roman" w:cs="Times New Roman"/>
          <w:snapToGrid w:val="0"/>
          <w:color w:val="000000"/>
        </w:rPr>
        <w:t xml:space="preserve"> pastosite, nedelsdama nutraukite jo vartojimą ir kreipkitės į gydytoją.</w:t>
      </w:r>
    </w:p>
    <w:p w14:paraId="35EBEDD1" w14:textId="77777777" w:rsidR="00772F9F" w:rsidRDefault="00772F9F" w:rsidP="00772F9F">
      <w:pPr>
        <w:widowControl w:val="0"/>
        <w:numPr>
          <w:ilvl w:val="12"/>
          <w:numId w:val="0"/>
        </w:numPr>
        <w:tabs>
          <w:tab w:val="left" w:pos="567"/>
        </w:tabs>
        <w:rPr>
          <w:rFonts w:ascii="Times New Roman" w:eastAsia="Times New Roman" w:hAnsi="Times New Roman" w:cs="Times New Roman"/>
          <w:snapToGrid w:val="0"/>
          <w:color w:val="000000"/>
        </w:rPr>
      </w:pPr>
    </w:p>
    <w:p w14:paraId="370F3E9F" w14:textId="77777777" w:rsidR="00772F9F" w:rsidRDefault="00772F9F" w:rsidP="00772F9F">
      <w:pPr>
        <w:widowControl w:val="0"/>
        <w:numPr>
          <w:ilvl w:val="12"/>
          <w:numId w:val="0"/>
        </w:numPr>
        <w:tabs>
          <w:tab w:val="left" w:pos="567"/>
        </w:tabs>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 xml:space="preserve">Nežinoma, ar </w:t>
      </w:r>
      <w:proofErr w:type="spellStart"/>
      <w:r>
        <w:rPr>
          <w:rFonts w:ascii="Times New Roman" w:eastAsia="Times New Roman" w:hAnsi="Times New Roman" w:cs="Times New Roman"/>
          <w:snapToGrid w:val="0"/>
          <w:color w:val="000000"/>
        </w:rPr>
        <w:t>pitavastatino</w:t>
      </w:r>
      <w:proofErr w:type="spellEnd"/>
      <w:r>
        <w:rPr>
          <w:rFonts w:ascii="Times New Roman" w:eastAsia="Times New Roman" w:hAnsi="Times New Roman" w:cs="Times New Roman"/>
          <w:snapToGrid w:val="0"/>
          <w:color w:val="000000"/>
        </w:rPr>
        <w:t xml:space="preserve"> ir </w:t>
      </w:r>
      <w:proofErr w:type="spellStart"/>
      <w:r>
        <w:rPr>
          <w:rFonts w:ascii="Times New Roman" w:eastAsia="Times New Roman" w:hAnsi="Times New Roman" w:cs="Times New Roman"/>
          <w:snapToGrid w:val="0"/>
          <w:color w:val="000000"/>
        </w:rPr>
        <w:t>ezetimibo</w:t>
      </w:r>
      <w:proofErr w:type="spellEnd"/>
      <w:r>
        <w:rPr>
          <w:rFonts w:ascii="Times New Roman" w:eastAsia="Times New Roman" w:hAnsi="Times New Roman" w:cs="Times New Roman"/>
          <w:snapToGrid w:val="0"/>
          <w:color w:val="000000"/>
        </w:rPr>
        <w:t xml:space="preserve"> išsiskiria į gydytų moterų pieną.</w:t>
      </w:r>
    </w:p>
    <w:p w14:paraId="5EE22F7A" w14:textId="77777777" w:rsidR="00772F9F" w:rsidRDefault="00772F9F" w:rsidP="00772F9F">
      <w:pPr>
        <w:widowControl w:val="0"/>
        <w:numPr>
          <w:ilvl w:val="12"/>
          <w:numId w:val="0"/>
        </w:numPr>
        <w:tabs>
          <w:tab w:val="left" w:pos="567"/>
        </w:tabs>
        <w:rPr>
          <w:rFonts w:ascii="Times New Roman" w:eastAsia="Times New Roman" w:hAnsi="Times New Roman" w:cs="Times New Roman"/>
          <w:snapToGrid w:val="0"/>
          <w:color w:val="000000"/>
        </w:rPr>
      </w:pPr>
    </w:p>
    <w:p w14:paraId="264453BB" w14:textId="77777777" w:rsidR="00772F9F" w:rsidRDefault="00772F9F" w:rsidP="00772F9F">
      <w:pPr>
        <w:widowControl w:val="0"/>
        <w:numPr>
          <w:ilvl w:val="12"/>
          <w:numId w:val="0"/>
        </w:numPr>
        <w:tabs>
          <w:tab w:val="left" w:pos="567"/>
        </w:tabs>
        <w:rPr>
          <w:rFonts w:ascii="Times New Roman" w:eastAsia="Times New Roman" w:hAnsi="Times New Roman" w:cs="Times New Roman"/>
          <w:snapToGrid w:val="0"/>
          <w:color w:val="000000"/>
        </w:rPr>
      </w:pPr>
      <w:r>
        <w:rPr>
          <w:rFonts w:ascii="Times New Roman" w:eastAsia="Times New Roman" w:hAnsi="Times New Roman" w:cs="Times New Roman"/>
          <w:snapToGrid w:val="0"/>
          <w:color w:val="000000"/>
        </w:rPr>
        <w:t>Jei esate nėščia arba žindote kūdikį, prieš vartodama bet kokį vaistą pasitarkite su gydytoju arba vaistininku.</w:t>
      </w:r>
    </w:p>
    <w:p w14:paraId="264D02CE" w14:textId="77777777" w:rsidR="00772F9F" w:rsidRDefault="00772F9F" w:rsidP="00772F9F">
      <w:pPr>
        <w:widowControl w:val="0"/>
        <w:tabs>
          <w:tab w:val="left" w:pos="567"/>
        </w:tabs>
        <w:ind w:left="0" w:firstLine="0"/>
        <w:rPr>
          <w:rFonts w:ascii="Times New Roman" w:eastAsia="Times New Roman" w:hAnsi="Times New Roman" w:cs="Times New Roman"/>
          <w:lang w:eastAsia="sl-SI"/>
        </w:rPr>
      </w:pPr>
    </w:p>
    <w:p w14:paraId="73715274" w14:textId="77777777" w:rsidR="00772F9F" w:rsidRDefault="00772F9F" w:rsidP="00772F9F">
      <w:pPr>
        <w:widowControl w:val="0"/>
        <w:numPr>
          <w:ilvl w:val="12"/>
          <w:numId w:val="0"/>
        </w:numPr>
        <w:tabs>
          <w:tab w:val="left" w:pos="8505"/>
        </w:tabs>
        <w:ind w:right="-2"/>
        <w:rPr>
          <w:rFonts w:ascii="Times New Roman" w:eastAsia="TimesNewRoman,Bold" w:hAnsi="Times New Roman" w:cs="Times New Roman"/>
          <w:b/>
          <w:bCs/>
        </w:rPr>
      </w:pPr>
      <w:r>
        <w:rPr>
          <w:rFonts w:ascii="Times New Roman" w:eastAsia="TimesNewRoman,Bold" w:hAnsi="Times New Roman" w:cs="Times New Roman"/>
          <w:b/>
          <w:bCs/>
        </w:rPr>
        <w:t>Vairavimas ir mechanizmų valdymas</w:t>
      </w:r>
    </w:p>
    <w:p w14:paraId="5D752021" w14:textId="77777777" w:rsidR="00772F9F" w:rsidRDefault="00772F9F" w:rsidP="00772F9F">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Nėra tikėtina, kad </w:t>
      </w:r>
      <w:proofErr w:type="spellStart"/>
      <w:r>
        <w:rPr>
          <w:rFonts w:ascii="Times New Roman" w:eastAsia="Times New Roman" w:hAnsi="Times New Roman" w:cs="Times New Roman"/>
          <w:lang w:eastAsia="sl-SI"/>
        </w:rPr>
        <w:t>Pitezenib</w:t>
      </w:r>
      <w:proofErr w:type="spellEnd"/>
      <w:r>
        <w:rPr>
          <w:rFonts w:ascii="Times New Roman" w:eastAsia="Times New Roman" w:hAnsi="Times New Roman" w:cs="Times New Roman"/>
          <w:lang w:eastAsia="sl-SI"/>
        </w:rPr>
        <w:t xml:space="preserve"> veikia gebėjimą vairuoti ar valdyti mechanizmus. Vis dėlto, jei vartodami </w:t>
      </w:r>
      <w:proofErr w:type="spellStart"/>
      <w:r>
        <w:rPr>
          <w:rFonts w:ascii="Times New Roman" w:eastAsia="Times New Roman" w:hAnsi="Times New Roman" w:cs="Times New Roman"/>
          <w:lang w:eastAsia="sl-SI"/>
        </w:rPr>
        <w:t>Pitezenib</w:t>
      </w:r>
      <w:proofErr w:type="spellEnd"/>
      <w:r>
        <w:rPr>
          <w:rFonts w:ascii="Times New Roman" w:eastAsia="Times New Roman" w:hAnsi="Times New Roman" w:cs="Times New Roman"/>
          <w:lang w:eastAsia="sl-SI"/>
        </w:rPr>
        <w:t xml:space="preserve"> jaučiate svaigulį ar mieguistumą, nevairuokite, nevaldykite jokių mechanizmų ir nenaudokite jokių įrankių.</w:t>
      </w:r>
    </w:p>
    <w:p w14:paraId="715E72B8" w14:textId="77777777" w:rsidR="00772F9F" w:rsidRDefault="00772F9F" w:rsidP="00772F9F">
      <w:pPr>
        <w:widowControl w:val="0"/>
        <w:numPr>
          <w:ilvl w:val="12"/>
          <w:numId w:val="0"/>
        </w:numPr>
        <w:ind w:right="-2"/>
        <w:rPr>
          <w:rFonts w:ascii="Times New Roman" w:eastAsia="Times New Roman" w:hAnsi="Times New Roman" w:cs="Times New Roman"/>
          <w:bCs/>
        </w:rPr>
      </w:pPr>
    </w:p>
    <w:p w14:paraId="4F63E9CA" w14:textId="77777777" w:rsidR="00772F9F" w:rsidRDefault="00772F9F" w:rsidP="00772F9F">
      <w:pPr>
        <w:widowControl w:val="0"/>
        <w:numPr>
          <w:ilvl w:val="12"/>
          <w:numId w:val="0"/>
        </w:numPr>
        <w:rPr>
          <w:rFonts w:ascii="Times New Roman" w:eastAsia="Times New Roman" w:hAnsi="Times New Roman" w:cs="Times New Roman"/>
        </w:rPr>
      </w:pPr>
      <w:proofErr w:type="spellStart"/>
      <w:r>
        <w:rPr>
          <w:rFonts w:ascii="Times New Roman" w:eastAsia="Times New Roman" w:hAnsi="Times New Roman" w:cs="Times New Roman"/>
          <w:b/>
        </w:rPr>
        <w:t>Pitezenib</w:t>
      </w:r>
      <w:proofErr w:type="spellEnd"/>
      <w:r>
        <w:rPr>
          <w:rFonts w:ascii="Times New Roman" w:eastAsia="Times New Roman" w:hAnsi="Times New Roman" w:cs="Times New Roman"/>
          <w:b/>
        </w:rPr>
        <w:t xml:space="preserve"> sudėtyje yra laktozės ir natrio</w:t>
      </w:r>
    </w:p>
    <w:p w14:paraId="470CC86B" w14:textId="77777777" w:rsidR="00772F9F" w:rsidRDefault="00772F9F" w:rsidP="00772F9F">
      <w:pPr>
        <w:widowControl w:val="0"/>
        <w:numPr>
          <w:ilvl w:val="12"/>
          <w:numId w:val="0"/>
        </w:numPr>
        <w:tabs>
          <w:tab w:val="left" w:pos="567"/>
        </w:tabs>
        <w:ind w:right="-2"/>
        <w:outlineLvl w:val="0"/>
        <w:rPr>
          <w:rFonts w:ascii="Times New Roman" w:eastAsia="Times New Roman" w:hAnsi="Times New Roman" w:cs="Times New Roman"/>
          <w:snapToGrid w:val="0"/>
        </w:rPr>
      </w:pPr>
      <w:r>
        <w:rPr>
          <w:rFonts w:ascii="Times New Roman" w:eastAsia="Times New Roman" w:hAnsi="Times New Roman" w:cs="Times New Roman"/>
          <w:bCs/>
          <w:lang w:eastAsia="sl-SI"/>
        </w:rPr>
        <w:t>Šio vaisto</w:t>
      </w:r>
      <w:r>
        <w:rPr>
          <w:rFonts w:ascii="Times New Roman" w:eastAsia="Times New Roman" w:hAnsi="Times New Roman" w:cs="Times New Roman"/>
          <w:snapToGrid w:val="0"/>
        </w:rPr>
        <w:t xml:space="preserve"> kiekvienoje tabletėje yra mažiau kaip 1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 xml:space="preserve"> (23 mg) natrio, t. y. jis beveik neturi reikšmės.</w:t>
      </w:r>
    </w:p>
    <w:p w14:paraId="50718923" w14:textId="77777777" w:rsidR="00772F9F" w:rsidRDefault="00772F9F" w:rsidP="00772F9F">
      <w:pPr>
        <w:widowControl w:val="0"/>
        <w:ind w:left="0" w:firstLine="0"/>
        <w:rPr>
          <w:rFonts w:ascii="Times New Roman" w:eastAsia="Times New Roman" w:hAnsi="Times New Roman" w:cs="Times New Roman"/>
        </w:rPr>
      </w:pPr>
    </w:p>
    <w:p w14:paraId="2EA6DC82" w14:textId="77777777" w:rsidR="00772F9F" w:rsidRDefault="00772F9F" w:rsidP="00772F9F">
      <w:pPr>
        <w:widowControl w:val="0"/>
        <w:ind w:left="0" w:firstLine="0"/>
        <w:rPr>
          <w:rFonts w:ascii="Times New Roman" w:eastAsia="Times New Roman" w:hAnsi="Times New Roman" w:cs="Times New Roman"/>
        </w:rPr>
      </w:pPr>
      <w:r>
        <w:rPr>
          <w:rFonts w:ascii="Times New Roman" w:eastAsia="Times New Roman" w:hAnsi="Times New Roman" w:cs="Times New Roman"/>
        </w:rPr>
        <w:t>Jeigu gydytojas Jums yra sakęs, kad netoleruojate kokių nors angliavandenių, kreipkitės į jį prieš pradėdami vartoti šį vaistą.</w:t>
      </w:r>
    </w:p>
    <w:p w14:paraId="52662411" w14:textId="77777777" w:rsidR="00772F9F" w:rsidRDefault="00772F9F" w:rsidP="00772F9F">
      <w:pPr>
        <w:widowControl w:val="0"/>
        <w:numPr>
          <w:ilvl w:val="12"/>
          <w:numId w:val="0"/>
        </w:numPr>
        <w:ind w:right="-2"/>
        <w:rPr>
          <w:rFonts w:ascii="Times New Roman" w:eastAsia="Times New Roman" w:hAnsi="Times New Roman" w:cs="Times New Roman"/>
        </w:rPr>
      </w:pPr>
    </w:p>
    <w:p w14:paraId="33828CE6" w14:textId="77777777" w:rsidR="00772F9F" w:rsidRDefault="00772F9F" w:rsidP="00772F9F">
      <w:pPr>
        <w:widowControl w:val="0"/>
        <w:numPr>
          <w:ilvl w:val="12"/>
          <w:numId w:val="0"/>
        </w:numPr>
        <w:ind w:right="-2"/>
        <w:rPr>
          <w:rFonts w:ascii="Times New Roman" w:eastAsia="Times New Roman" w:hAnsi="Times New Roman" w:cs="Times New Roman"/>
        </w:rPr>
      </w:pPr>
    </w:p>
    <w:p w14:paraId="32641C89" w14:textId="77777777" w:rsidR="00772F9F" w:rsidRDefault="00772F9F" w:rsidP="00772F9F">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rPr>
        <w:t>3.</w:t>
      </w:r>
      <w:r>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Pitezenib</w:t>
      </w:r>
      <w:proofErr w:type="spellEnd"/>
    </w:p>
    <w:p w14:paraId="45A78A76" w14:textId="77777777" w:rsidR="00772F9F" w:rsidRDefault="00772F9F" w:rsidP="00772F9F">
      <w:pPr>
        <w:widowControl w:val="0"/>
        <w:rPr>
          <w:rFonts w:ascii="Times New Roman" w:eastAsia="Times New Roman" w:hAnsi="Times New Roman" w:cs="Times New Roman"/>
        </w:rPr>
      </w:pPr>
    </w:p>
    <w:p w14:paraId="4777B0C6" w14:textId="77777777" w:rsidR="00772F9F" w:rsidRDefault="00772F9F" w:rsidP="00772F9F">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Visada vartokite šį vaistą tiksliai, kaip nurodė gydytojas arba vaistininkas. Jeigu abejojate, kreipkitės į gydytoją arba vaistininką.</w:t>
      </w:r>
    </w:p>
    <w:p w14:paraId="55C588F3" w14:textId="77777777" w:rsidR="00772F9F" w:rsidRDefault="00772F9F" w:rsidP="00772F9F">
      <w:pPr>
        <w:widowControl w:val="0"/>
        <w:ind w:left="0" w:firstLine="0"/>
        <w:rPr>
          <w:rFonts w:ascii="Times New Roman" w:eastAsia="Times New Roman" w:hAnsi="Times New Roman" w:cs="Times New Roman"/>
          <w:lang w:eastAsia="sl-SI"/>
        </w:rPr>
      </w:pPr>
    </w:p>
    <w:p w14:paraId="1623B722" w14:textId="77777777" w:rsidR="00772F9F" w:rsidRDefault="00772F9F" w:rsidP="00772F9F">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Rekomenduojama </w:t>
      </w:r>
      <w:proofErr w:type="spellStart"/>
      <w:r>
        <w:rPr>
          <w:rFonts w:ascii="Times New Roman" w:eastAsia="Times New Roman" w:hAnsi="Times New Roman" w:cs="Times New Roman"/>
          <w:bCs/>
        </w:rPr>
        <w:t>Pitezenib</w:t>
      </w:r>
      <w:proofErr w:type="spellEnd"/>
      <w:r>
        <w:rPr>
          <w:rFonts w:ascii="Times New Roman" w:eastAsia="Times New Roman" w:hAnsi="Times New Roman" w:cs="Times New Roman"/>
          <w:lang w:eastAsia="sl-SI"/>
        </w:rPr>
        <w:t xml:space="preserve"> dozė yra viena tabletė per parą.</w:t>
      </w:r>
    </w:p>
    <w:p w14:paraId="7335598E" w14:textId="77777777" w:rsidR="00772F9F" w:rsidRDefault="00772F9F" w:rsidP="00772F9F">
      <w:pPr>
        <w:widowControl w:val="0"/>
        <w:ind w:left="0" w:firstLine="0"/>
        <w:rPr>
          <w:rFonts w:ascii="Times New Roman" w:eastAsia="Times New Roman" w:hAnsi="Times New Roman" w:cs="Times New Roman"/>
          <w:lang w:eastAsia="sl-SI"/>
        </w:rPr>
      </w:pPr>
    </w:p>
    <w:p w14:paraId="60B9A45B" w14:textId="77777777" w:rsidR="00772F9F" w:rsidRDefault="00772F9F" w:rsidP="00772F9F">
      <w:pPr>
        <w:widowControl w:val="0"/>
        <w:autoSpaceDE w:val="0"/>
        <w:autoSpaceDN w:val="0"/>
        <w:adjustRightInd w:val="0"/>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Tabletę nurykite sveiką, užgerdami vandeniu, valgant arba nevalgius. Tabletę galite suvartoti bet kuriuo paros metu. Vis dėlto stenkitės tabletę išgerti kasdien tuo pačiu laiku.</w:t>
      </w:r>
    </w:p>
    <w:p w14:paraId="4CE315FE" w14:textId="77777777" w:rsidR="00772F9F" w:rsidRDefault="00772F9F" w:rsidP="00772F9F">
      <w:pPr>
        <w:widowControl w:val="0"/>
        <w:autoSpaceDE w:val="0"/>
        <w:autoSpaceDN w:val="0"/>
        <w:adjustRightInd w:val="0"/>
        <w:ind w:left="0" w:firstLine="0"/>
        <w:rPr>
          <w:rFonts w:ascii="Times New Roman" w:eastAsia="Times New Roman" w:hAnsi="Times New Roman" w:cs="Times New Roman"/>
        </w:rPr>
      </w:pPr>
    </w:p>
    <w:p w14:paraId="3ECF906F" w14:textId="77777777" w:rsidR="00772F9F" w:rsidRDefault="00772F9F" w:rsidP="00772F9F">
      <w:pPr>
        <w:widowControl w:val="0"/>
        <w:autoSpaceDE w:val="0"/>
        <w:autoSpaceDN w:val="0"/>
        <w:adjustRightInd w:val="0"/>
        <w:ind w:left="0" w:firstLine="0"/>
        <w:rPr>
          <w:rFonts w:ascii="Times New Roman" w:eastAsia="TimesNewRoman,Bold" w:hAnsi="Times New Roman" w:cs="Times New Roman"/>
          <w:b/>
          <w:bCs/>
        </w:rPr>
      </w:pPr>
      <w:r>
        <w:rPr>
          <w:rFonts w:ascii="Times New Roman" w:eastAsia="TimesNewRoman,Bold" w:hAnsi="Times New Roman" w:cs="Times New Roman"/>
          <w:b/>
          <w:bCs/>
        </w:rPr>
        <w:t xml:space="preserve">Ką daryti pavartojus per didelę </w:t>
      </w:r>
      <w:proofErr w:type="spellStart"/>
      <w:r>
        <w:rPr>
          <w:rFonts w:ascii="Times New Roman" w:eastAsia="TimesNewRoman,Bold" w:hAnsi="Times New Roman" w:cs="Times New Roman"/>
          <w:b/>
          <w:bCs/>
        </w:rPr>
        <w:t>Pitezenib</w:t>
      </w:r>
      <w:proofErr w:type="spellEnd"/>
      <w:r>
        <w:rPr>
          <w:rFonts w:ascii="Times New Roman" w:eastAsia="TimesNewRoman,Bold" w:hAnsi="Times New Roman" w:cs="Times New Roman"/>
          <w:b/>
          <w:bCs/>
        </w:rPr>
        <w:t xml:space="preserve"> dozę</w:t>
      </w:r>
    </w:p>
    <w:p w14:paraId="3BE4C007" w14:textId="77777777" w:rsidR="00772F9F" w:rsidRDefault="00772F9F" w:rsidP="00772F9F">
      <w:pPr>
        <w:widowControl w:val="0"/>
        <w:autoSpaceDE w:val="0"/>
        <w:autoSpaceDN w:val="0"/>
        <w:adjustRightInd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išgėrėte daugiau </w:t>
      </w:r>
      <w:proofErr w:type="spellStart"/>
      <w:r>
        <w:rPr>
          <w:rFonts w:ascii="Times New Roman" w:eastAsia="Times New Roman" w:hAnsi="Times New Roman" w:cs="Times New Roman"/>
          <w:lang w:eastAsia="sl-SI"/>
        </w:rPr>
        <w:t>Pitezenib</w:t>
      </w:r>
      <w:proofErr w:type="spellEnd"/>
      <w:r>
        <w:rPr>
          <w:rFonts w:ascii="Times New Roman" w:eastAsia="Times New Roman" w:hAnsi="Times New Roman" w:cs="Times New Roman"/>
          <w:lang w:eastAsia="sl-SI"/>
        </w:rPr>
        <w:t xml:space="preserve"> nei reikia, kreipkitės į gydytoją arba nedelsdami vykite į ligoninę. Su savimi pasiimkite vaisto pakuotę.</w:t>
      </w:r>
    </w:p>
    <w:p w14:paraId="51A78DE1" w14:textId="77777777" w:rsidR="00772F9F" w:rsidRDefault="00772F9F" w:rsidP="00772F9F">
      <w:pPr>
        <w:widowControl w:val="0"/>
        <w:autoSpaceDE w:val="0"/>
        <w:autoSpaceDN w:val="0"/>
        <w:adjustRightInd w:val="0"/>
        <w:ind w:left="0" w:firstLine="0"/>
        <w:rPr>
          <w:rFonts w:ascii="Times New Roman" w:eastAsia="TimesNewRoman,Bold" w:hAnsi="Times New Roman" w:cs="Times New Roman"/>
        </w:rPr>
      </w:pPr>
    </w:p>
    <w:p w14:paraId="23FAD991" w14:textId="77777777" w:rsidR="00772F9F" w:rsidRDefault="00772F9F" w:rsidP="00772F9F">
      <w:pPr>
        <w:widowControl w:val="0"/>
        <w:autoSpaceDE w:val="0"/>
        <w:autoSpaceDN w:val="0"/>
        <w:adjustRightInd w:val="0"/>
        <w:ind w:left="0" w:firstLine="0"/>
        <w:rPr>
          <w:rFonts w:ascii="Times New Roman" w:eastAsia="TimesNewRoman,Bold" w:hAnsi="Times New Roman" w:cs="Times New Roman"/>
          <w:b/>
          <w:bCs/>
        </w:rPr>
      </w:pPr>
      <w:r>
        <w:rPr>
          <w:rFonts w:ascii="Times New Roman" w:eastAsia="TimesNewRoman,Bold" w:hAnsi="Times New Roman" w:cs="Times New Roman"/>
          <w:b/>
          <w:bCs/>
        </w:rPr>
        <w:t xml:space="preserve">Pamiršus pavartoti </w:t>
      </w:r>
      <w:proofErr w:type="spellStart"/>
      <w:r>
        <w:rPr>
          <w:rFonts w:ascii="Times New Roman" w:eastAsia="TimesNewRoman,Bold" w:hAnsi="Times New Roman" w:cs="Times New Roman"/>
          <w:b/>
          <w:bCs/>
        </w:rPr>
        <w:t>Pitezenib</w:t>
      </w:r>
      <w:proofErr w:type="spellEnd"/>
    </w:p>
    <w:p w14:paraId="69794792" w14:textId="77777777" w:rsidR="00772F9F" w:rsidRDefault="00772F9F" w:rsidP="00772F9F">
      <w:pPr>
        <w:widowControl w:val="0"/>
        <w:numPr>
          <w:ilvl w:val="12"/>
          <w:numId w:val="0"/>
        </w:numPr>
        <w:ind w:right="-2"/>
        <w:rPr>
          <w:rFonts w:ascii="Times New Roman" w:eastAsia="TimesNewRoman,Bold" w:hAnsi="Times New Roman" w:cs="Times New Roman"/>
        </w:rPr>
      </w:pPr>
      <w:r>
        <w:rPr>
          <w:rFonts w:ascii="Times New Roman" w:eastAsia="TimesNewRoman,Bold" w:hAnsi="Times New Roman" w:cs="Times New Roman"/>
        </w:rPr>
        <w:t xml:space="preserve">Pamiršę išgerti </w:t>
      </w:r>
      <w:proofErr w:type="spellStart"/>
      <w:r>
        <w:rPr>
          <w:rFonts w:ascii="Times New Roman" w:eastAsia="TimesNewRoman,Bold" w:hAnsi="Times New Roman" w:cs="Times New Roman"/>
        </w:rPr>
        <w:t>Pitezenib</w:t>
      </w:r>
      <w:proofErr w:type="spellEnd"/>
      <w:r>
        <w:rPr>
          <w:rFonts w:ascii="Times New Roman" w:eastAsia="TimesNewRoman,Bold" w:hAnsi="Times New Roman" w:cs="Times New Roman"/>
        </w:rPr>
        <w:t>, kitą dozę vartokite tinkamu laiku. Negalima vartoti dvigubos dozės norint kompensuoti praleistą tabletę.</w:t>
      </w:r>
    </w:p>
    <w:p w14:paraId="6CBB9935" w14:textId="77777777" w:rsidR="00772F9F" w:rsidRDefault="00772F9F" w:rsidP="00772F9F">
      <w:pPr>
        <w:widowControl w:val="0"/>
        <w:numPr>
          <w:ilvl w:val="12"/>
          <w:numId w:val="0"/>
        </w:numPr>
        <w:ind w:right="-2"/>
        <w:rPr>
          <w:rFonts w:ascii="Times New Roman" w:eastAsia="TimesNewRoman,Bold" w:hAnsi="Times New Roman" w:cs="Times New Roman"/>
        </w:rPr>
      </w:pPr>
    </w:p>
    <w:p w14:paraId="73F1790B" w14:textId="77777777" w:rsidR="00772F9F" w:rsidRDefault="00772F9F" w:rsidP="00772F9F">
      <w:pPr>
        <w:widowControl w:val="0"/>
        <w:autoSpaceDE w:val="0"/>
        <w:autoSpaceDN w:val="0"/>
        <w:adjustRightInd w:val="0"/>
        <w:ind w:left="0" w:firstLine="0"/>
        <w:rPr>
          <w:rFonts w:ascii="Times New Roman" w:eastAsia="TimesNewRoman,Bold" w:hAnsi="Times New Roman" w:cs="Times New Roman"/>
          <w:b/>
          <w:bCs/>
        </w:rPr>
      </w:pPr>
      <w:r>
        <w:rPr>
          <w:rFonts w:ascii="Times New Roman" w:eastAsia="TimesNewRoman,Bold" w:hAnsi="Times New Roman" w:cs="Times New Roman"/>
          <w:b/>
          <w:bCs/>
        </w:rPr>
        <w:t xml:space="preserve">Nustojus vartoti </w:t>
      </w:r>
      <w:proofErr w:type="spellStart"/>
      <w:r>
        <w:rPr>
          <w:rFonts w:ascii="Times New Roman" w:eastAsia="TimesNewRoman,Bold" w:hAnsi="Times New Roman" w:cs="Times New Roman"/>
          <w:b/>
          <w:bCs/>
        </w:rPr>
        <w:t>Pitezenib</w:t>
      </w:r>
      <w:proofErr w:type="spellEnd"/>
    </w:p>
    <w:p w14:paraId="11BD7F54" w14:textId="77777777" w:rsidR="00772F9F" w:rsidRDefault="00772F9F" w:rsidP="00772F9F">
      <w:pPr>
        <w:widowControl w:val="0"/>
        <w:numPr>
          <w:ilvl w:val="12"/>
          <w:numId w:val="0"/>
        </w:numPr>
        <w:ind w:right="-2"/>
        <w:rPr>
          <w:rFonts w:ascii="Times New Roman" w:eastAsia="TimesNewRoman,Bold" w:hAnsi="Times New Roman" w:cs="Times New Roman"/>
        </w:rPr>
      </w:pPr>
      <w:r>
        <w:rPr>
          <w:rFonts w:ascii="Times New Roman" w:eastAsia="TimesNewRoman,Bold" w:hAnsi="Times New Roman" w:cs="Times New Roman"/>
        </w:rPr>
        <w:t xml:space="preserve">Jei nustosite vartoti </w:t>
      </w:r>
      <w:proofErr w:type="spellStart"/>
      <w:r>
        <w:rPr>
          <w:rFonts w:ascii="Times New Roman" w:eastAsia="TimesNewRoman,Bold" w:hAnsi="Times New Roman" w:cs="Times New Roman"/>
        </w:rPr>
        <w:t>Pitezenib</w:t>
      </w:r>
      <w:proofErr w:type="spellEnd"/>
      <w:r>
        <w:rPr>
          <w:rFonts w:ascii="Times New Roman" w:eastAsia="TimesNewRoman,Bold" w:hAnsi="Times New Roman" w:cs="Times New Roman"/>
        </w:rPr>
        <w:t xml:space="preserve">, cholesterolio kiekis kraujyje gali vėl padidėti, o tai gali padidinti širdies </w:t>
      </w:r>
      <w:r>
        <w:rPr>
          <w:rFonts w:ascii="Times New Roman" w:eastAsia="TimesNewRoman,Bold" w:hAnsi="Times New Roman" w:cs="Times New Roman"/>
        </w:rPr>
        <w:lastRenderedPageBreak/>
        <w:t>ir kraujagyslių ligų riziką.</w:t>
      </w:r>
    </w:p>
    <w:p w14:paraId="2DCA7563" w14:textId="77777777" w:rsidR="00772F9F" w:rsidRDefault="00772F9F" w:rsidP="00772F9F">
      <w:pPr>
        <w:widowControl w:val="0"/>
        <w:numPr>
          <w:ilvl w:val="12"/>
          <w:numId w:val="0"/>
        </w:numPr>
        <w:ind w:right="-2"/>
        <w:rPr>
          <w:rFonts w:ascii="Times New Roman" w:eastAsia="TimesNewRoman,Bold" w:hAnsi="Times New Roman" w:cs="Times New Roman"/>
        </w:rPr>
      </w:pPr>
    </w:p>
    <w:p w14:paraId="4B060F76" w14:textId="77777777" w:rsidR="00772F9F" w:rsidRDefault="00772F9F" w:rsidP="00772F9F">
      <w:pPr>
        <w:widowControl w:val="0"/>
        <w:numPr>
          <w:ilvl w:val="12"/>
          <w:numId w:val="0"/>
        </w:numPr>
        <w:ind w:right="-2"/>
        <w:rPr>
          <w:rFonts w:ascii="Times New Roman" w:eastAsia="Times New Roman" w:hAnsi="Times New Roman" w:cs="Times New Roman"/>
        </w:rPr>
      </w:pPr>
      <w:r>
        <w:rPr>
          <w:rFonts w:ascii="Times New Roman" w:eastAsia="TimesNewRoman,Bold" w:hAnsi="Times New Roman" w:cs="Times New Roman"/>
        </w:rPr>
        <w:t>Jei kiltų daugiau klausimų dėl šio vaisto vartojimo, kreipkitės į gydytoją arba vaistininką.</w:t>
      </w:r>
    </w:p>
    <w:p w14:paraId="428BFA0F" w14:textId="77777777" w:rsidR="00772F9F" w:rsidRDefault="00772F9F" w:rsidP="00772F9F">
      <w:pPr>
        <w:widowControl w:val="0"/>
        <w:numPr>
          <w:ilvl w:val="12"/>
          <w:numId w:val="0"/>
        </w:numPr>
        <w:ind w:right="-2"/>
        <w:rPr>
          <w:rFonts w:ascii="Times New Roman" w:eastAsia="Times New Roman" w:hAnsi="Times New Roman" w:cs="Times New Roman"/>
        </w:rPr>
      </w:pPr>
    </w:p>
    <w:p w14:paraId="0F04E346" w14:textId="77777777" w:rsidR="00772F9F" w:rsidRDefault="00772F9F" w:rsidP="00772F9F">
      <w:pPr>
        <w:widowControl w:val="0"/>
        <w:numPr>
          <w:ilvl w:val="12"/>
          <w:numId w:val="0"/>
        </w:numPr>
        <w:ind w:right="-2"/>
        <w:rPr>
          <w:rFonts w:ascii="Times New Roman" w:eastAsia="Times New Roman" w:hAnsi="Times New Roman" w:cs="Times New Roman"/>
        </w:rPr>
      </w:pPr>
    </w:p>
    <w:p w14:paraId="498FB564" w14:textId="77777777" w:rsidR="00772F9F" w:rsidRDefault="00772F9F" w:rsidP="00772F9F">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r>
      <w:r>
        <w:rPr>
          <w:rFonts w:ascii="Times New Roman" w:eastAsia="Times New Roman" w:hAnsi="Times New Roman" w:cs="Times New Roman"/>
          <w:b/>
        </w:rPr>
        <w:t>Galimas šalutinis poveikis</w:t>
      </w:r>
    </w:p>
    <w:p w14:paraId="292EA9AD" w14:textId="77777777" w:rsidR="00772F9F" w:rsidRDefault="00772F9F" w:rsidP="00772F9F">
      <w:pPr>
        <w:widowControl w:val="0"/>
        <w:rPr>
          <w:rFonts w:ascii="Times New Roman" w:eastAsia="Times New Roman" w:hAnsi="Times New Roman" w:cs="Times New Roman"/>
        </w:rPr>
      </w:pPr>
    </w:p>
    <w:p w14:paraId="7E301E59" w14:textId="77777777" w:rsidR="00772F9F" w:rsidRDefault="00772F9F" w:rsidP="00772F9F">
      <w:pPr>
        <w:widowControl w:val="0"/>
        <w:numPr>
          <w:ilvl w:val="12"/>
          <w:numId w:val="0"/>
        </w:numPr>
        <w:tabs>
          <w:tab w:val="left" w:pos="567"/>
        </w:tabs>
        <w:spacing w:line="260" w:lineRule="exact"/>
        <w:ind w:right="-2"/>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14:paraId="170927A2" w14:textId="77777777" w:rsidR="00772F9F" w:rsidRDefault="00772F9F" w:rsidP="00772F9F">
      <w:pPr>
        <w:widowControl w:val="0"/>
        <w:numPr>
          <w:ilvl w:val="12"/>
          <w:numId w:val="0"/>
        </w:numPr>
        <w:tabs>
          <w:tab w:val="left" w:pos="567"/>
        </w:tabs>
        <w:spacing w:line="260" w:lineRule="exact"/>
        <w:ind w:right="-2"/>
        <w:rPr>
          <w:rFonts w:ascii="Times New Roman" w:eastAsia="Times New Roman" w:hAnsi="Times New Roman" w:cs="Times New Roman"/>
        </w:rPr>
      </w:pPr>
    </w:p>
    <w:p w14:paraId="55422986" w14:textId="77777777" w:rsidR="00772F9F" w:rsidRDefault="00772F9F" w:rsidP="00772F9F">
      <w:pPr>
        <w:widowControl w:val="0"/>
        <w:numPr>
          <w:ilvl w:val="12"/>
          <w:numId w:val="0"/>
        </w:numPr>
        <w:tabs>
          <w:tab w:val="left" w:pos="567"/>
        </w:tabs>
        <w:spacing w:line="260" w:lineRule="exact"/>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Jei pastebėsite bet kurį toliau paminėtą sunkų šalutinį poveikį, nutraukite </w:t>
      </w:r>
      <w:proofErr w:type="spellStart"/>
      <w:r>
        <w:rPr>
          <w:rFonts w:ascii="Times New Roman" w:eastAsia="TimesNewRoman,Bold" w:hAnsi="Times New Roman" w:cs="Times New Roman"/>
          <w:b/>
          <w:bCs/>
        </w:rPr>
        <w:t>Pitezenib</w:t>
      </w:r>
      <w:proofErr w:type="spellEnd"/>
      <w:r>
        <w:rPr>
          <w:rFonts w:ascii="Times New Roman" w:eastAsia="Times New Roman" w:hAnsi="Times New Roman" w:cs="Times New Roman"/>
          <w:b/>
          <w:lang w:eastAsia="sl-SI"/>
        </w:rPr>
        <w:t xml:space="preserve"> vartojimą ir nedelsdami kreipkitės į gydytoją, nes Jums gali prireikti skubios medicininės pagalbos.</w:t>
      </w:r>
    </w:p>
    <w:p w14:paraId="663FD1F1"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Alerginė reakcija, kurios galimi požymiai yra pasunkėjęs kvėpavimas, veido, lūpų, liežuvio ar gerklės patinimas, rijimo sutrikimai, stiprus odos niežėjimas (su iškilusiais gumbeliais) </w:t>
      </w:r>
      <w:r>
        <w:rPr>
          <w:rFonts w:ascii="Times New Roman" w:eastAsia="Times New Roman" w:hAnsi="Times New Roman" w:cs="Times New Roman"/>
          <w:i/>
          <w:iCs/>
        </w:rPr>
        <w:t>(dažnis nežinomas ( negali būti apskaičiuotas pagal turimus duomenis)).</w:t>
      </w:r>
    </w:p>
    <w:p w14:paraId="396609B4"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Neaiškios priežasties sukeltas raumenų skausmas ar silpnumas, ypač jei blogai jaučiatės, karščiuojate ar šlapimas yra rausvai rudos spalvos. </w:t>
      </w:r>
      <w:proofErr w:type="spellStart"/>
      <w:r>
        <w:rPr>
          <w:rFonts w:ascii="Times New Roman" w:eastAsia="Times New Roman" w:hAnsi="Times New Roman" w:cs="Times New Roman"/>
        </w:rPr>
        <w:t>Pitezenib</w:t>
      </w:r>
      <w:proofErr w:type="spellEnd"/>
      <w:r>
        <w:rPr>
          <w:rFonts w:ascii="Times New Roman" w:eastAsia="Times New Roman" w:hAnsi="Times New Roman" w:cs="Times New Roman"/>
        </w:rPr>
        <w:t xml:space="preserve"> retai gali sukelti nepalankų poveikį raumenims. Neatlikus reikiamų tyrimų, toks poveikis gali sukelti rimtų problemų, tokių kaip nenormalus raumenų irimas (</w:t>
      </w:r>
      <w:proofErr w:type="spellStart"/>
      <w:r>
        <w:rPr>
          <w:rFonts w:ascii="Times New Roman" w:eastAsia="Times New Roman" w:hAnsi="Times New Roman" w:cs="Times New Roman"/>
        </w:rPr>
        <w:t>rabdomiolizė</w:t>
      </w:r>
      <w:proofErr w:type="spellEnd"/>
      <w:r>
        <w:rPr>
          <w:rFonts w:ascii="Times New Roman" w:eastAsia="Times New Roman" w:hAnsi="Times New Roman" w:cs="Times New Roman"/>
        </w:rPr>
        <w:t>), dėl kurio gali atsirasti inkstų sutrikimų ir kuris gali kelti pavojų gyvybei</w:t>
      </w:r>
      <w:r>
        <w:rPr>
          <w:rFonts w:ascii="Times New Roman" w:eastAsia="Times New Roman" w:hAnsi="Times New Roman" w:cs="Times New Roman"/>
          <w:i/>
          <w:iCs/>
        </w:rPr>
        <w:t xml:space="preserve"> (retas – gali pasireikšti rečiau kaip 1 iš 1 000 asmenų).</w:t>
      </w:r>
    </w:p>
    <w:p w14:paraId="1A8F2199"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 xml:space="preserve">Kvėpavimo sutrikimai, įskaitant nuolatinį kosulį ir (arba) dusulį ar karščiavimą </w:t>
      </w:r>
      <w:r>
        <w:rPr>
          <w:rFonts w:ascii="Times New Roman" w:eastAsia="Times New Roman" w:hAnsi="Times New Roman" w:cs="Times New Roman"/>
          <w:i/>
          <w:iCs/>
        </w:rPr>
        <w:t>(dažnis nežinomas (negali būti apskaičiuotas pagal turimus duomenis)).</w:t>
      </w:r>
    </w:p>
    <w:p w14:paraId="0008B0F2"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Kepenų sutrikimai, dėl kurių gali pagelsti oda ir akys (gelta)</w:t>
      </w:r>
      <w:r>
        <w:rPr>
          <w:rFonts w:ascii="Times New Roman" w:eastAsia="Times New Roman" w:hAnsi="Times New Roman" w:cs="Times New Roman"/>
          <w:i/>
          <w:iCs/>
        </w:rPr>
        <w:t xml:space="preserve"> (retas – gali pasireikšti rečiau kaip 1 iš 1 000 asmenų).</w:t>
      </w:r>
    </w:p>
    <w:p w14:paraId="6878D687"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Pankreatitas (stiprus pilvo ir nugaros skausmas)</w:t>
      </w:r>
      <w:r>
        <w:rPr>
          <w:rFonts w:ascii="Times New Roman" w:eastAsia="Times New Roman" w:hAnsi="Times New Roman" w:cs="Times New Roman"/>
          <w:i/>
          <w:iCs/>
        </w:rPr>
        <w:t xml:space="preserve"> (retas – gali pasireikšti rečiau kaip 1 iš 1 000 asmenų).</w:t>
      </w:r>
    </w:p>
    <w:p w14:paraId="7ECAF619" w14:textId="77777777" w:rsidR="00772F9F" w:rsidRDefault="00772F9F" w:rsidP="00772F9F">
      <w:pPr>
        <w:widowControl w:val="0"/>
        <w:numPr>
          <w:ilvl w:val="12"/>
          <w:numId w:val="0"/>
        </w:numPr>
        <w:ind w:right="-2"/>
        <w:rPr>
          <w:rFonts w:ascii="Times New Roman" w:eastAsia="Times New Roman" w:hAnsi="Times New Roman" w:cs="Times New Roman"/>
          <w:lang w:eastAsia="sl-SI"/>
        </w:rPr>
      </w:pPr>
    </w:p>
    <w:p w14:paraId="4B500AA0" w14:textId="77777777" w:rsidR="00772F9F" w:rsidRDefault="00772F9F" w:rsidP="00772F9F">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Toliau yra išvardytas kitas galimas šalutinis poveikis.</w:t>
      </w:r>
    </w:p>
    <w:p w14:paraId="58B48B8B" w14:textId="77777777" w:rsidR="00772F9F" w:rsidRDefault="00772F9F" w:rsidP="00772F9F">
      <w:pPr>
        <w:widowControl w:val="0"/>
        <w:numPr>
          <w:ilvl w:val="12"/>
          <w:numId w:val="0"/>
        </w:numPr>
        <w:ind w:right="-2"/>
        <w:rPr>
          <w:rFonts w:ascii="Times New Roman" w:eastAsia="Times New Roman" w:hAnsi="Times New Roman" w:cs="Times New Roman"/>
          <w:lang w:eastAsia="sl-SI"/>
        </w:rPr>
      </w:pPr>
    </w:p>
    <w:p w14:paraId="215A3129" w14:textId="77777777" w:rsidR="00772F9F" w:rsidRDefault="00772F9F" w:rsidP="00772F9F">
      <w:pPr>
        <w:widowControl w:val="0"/>
        <w:tabs>
          <w:tab w:val="left" w:pos="567"/>
        </w:tabs>
        <w:spacing w:line="260" w:lineRule="exact"/>
        <w:ind w:left="0" w:firstLine="0"/>
        <w:rPr>
          <w:rFonts w:ascii="Times New Roman" w:eastAsia="Times New Roman" w:hAnsi="Times New Roman" w:cs="Times New Roman"/>
          <w:lang w:eastAsia="sl-SI"/>
        </w:rPr>
      </w:pPr>
      <w:r>
        <w:rPr>
          <w:rFonts w:ascii="Times New Roman" w:eastAsia="Times New Roman" w:hAnsi="Times New Roman" w:cs="Times New Roman"/>
          <w:b/>
          <w:bCs/>
        </w:rPr>
        <w:t xml:space="preserve">Dažni šalutinio poveikio reiškiniai (gali pasireikšti rečiau kaip 1 iš 10 asmenų): </w:t>
      </w:r>
      <w:r>
        <w:rPr>
          <w:rFonts w:ascii="Times New Roman" w:eastAsia="Times New Roman" w:hAnsi="Times New Roman" w:cs="Times New Roman"/>
          <w:lang w:eastAsia="sl-SI"/>
        </w:rPr>
        <w:t>galvos skausmas, viduriavimas, pilvo pūtimas, pilvo skausmas, virškinimo sutrikimas, pykinimas, vidurių užkietėjimas, raumenų skausmas, sąnarių skausmas, nuovargis, kai kurių kepenų funkciją rodančių laboratorinių kraujo tyrimų rodmenų (</w:t>
      </w:r>
      <w:proofErr w:type="spellStart"/>
      <w:r>
        <w:rPr>
          <w:rFonts w:ascii="Times New Roman" w:eastAsia="Times New Roman" w:hAnsi="Times New Roman" w:cs="Times New Roman"/>
          <w:lang w:eastAsia="sl-SI"/>
        </w:rPr>
        <w:t>transaminazių</w:t>
      </w:r>
      <w:proofErr w:type="spellEnd"/>
      <w:r>
        <w:rPr>
          <w:rFonts w:ascii="Times New Roman" w:eastAsia="Times New Roman" w:hAnsi="Times New Roman" w:cs="Times New Roman"/>
          <w:lang w:eastAsia="sl-SI"/>
        </w:rPr>
        <w:t>) padidėjimas.</w:t>
      </w:r>
    </w:p>
    <w:p w14:paraId="1C1CA752" w14:textId="77777777" w:rsidR="00772F9F" w:rsidRDefault="00772F9F" w:rsidP="00772F9F">
      <w:pPr>
        <w:widowControl w:val="0"/>
        <w:numPr>
          <w:ilvl w:val="12"/>
          <w:numId w:val="0"/>
        </w:numPr>
        <w:ind w:right="-2"/>
        <w:rPr>
          <w:rFonts w:ascii="Times New Roman" w:eastAsia="Times New Roman" w:hAnsi="Times New Roman" w:cs="Times New Roman"/>
          <w:lang w:eastAsia="sl-SI"/>
        </w:rPr>
      </w:pPr>
    </w:p>
    <w:p w14:paraId="124BBBD3" w14:textId="77777777" w:rsidR="00772F9F" w:rsidRDefault="00772F9F" w:rsidP="00772F9F">
      <w:pPr>
        <w:widowControl w:val="0"/>
        <w:tabs>
          <w:tab w:val="left" w:pos="567"/>
        </w:tabs>
        <w:spacing w:line="260" w:lineRule="exact"/>
        <w:ind w:left="0" w:firstLine="0"/>
        <w:rPr>
          <w:rFonts w:ascii="Times New Roman" w:eastAsia="Times New Roman" w:hAnsi="Times New Roman" w:cs="Times New Roman"/>
          <w:lang w:eastAsia="sl-SI"/>
        </w:rPr>
      </w:pPr>
      <w:r>
        <w:rPr>
          <w:rFonts w:ascii="Times New Roman" w:eastAsia="Times New Roman" w:hAnsi="Times New Roman" w:cs="Times New Roman"/>
          <w:b/>
          <w:bCs/>
        </w:rPr>
        <w:t xml:space="preserve">Nedažni šalutinio poveikio reiškiniai (gali pasireikšti rečiau kaip 1 iš 100 asmenų): </w:t>
      </w:r>
      <w:r>
        <w:rPr>
          <w:rFonts w:ascii="Times New Roman" w:eastAsia="Times New Roman" w:hAnsi="Times New Roman" w:cs="Times New Roman"/>
          <w:lang w:eastAsia="sl-SI"/>
        </w:rPr>
        <w:t>blyški oda ir silpnumas ar dusulys (mažakraujystė), apetito praradimas, apetito sumažėjimas, nemiga, tirpimo pojūtis ir jutimo sumažėjimas rankų ir kojų pirštuose, kojose ir veide, svaigulys, skonio pokyčiai, mieguistumas, ūžesys ausyse, karščio pylimas, padidėjęs kraujospūdis, kosulys, rėmuo, gastritas, sausa burna, vėmimas, niežėjimas, bėrimas, dilgėlinė, raumenų spazmai, kaklo skausmas, nugaros skausmas, raumenų silpnumas, galūnių skausmas, dažnas šlapinimasis, silpnumo pojūtis, kulkšnių, pėdų ar pirštų patinimas, bendras diskomforto pojūtis, krūtinės skausmas, skausmas, kai kurių laboratorinių kraujo tyrimų, susijusių su raumenų ir kepenų funkcija, rodmenų padidėjimas.</w:t>
      </w:r>
    </w:p>
    <w:p w14:paraId="7E71489E" w14:textId="77777777" w:rsidR="00772F9F" w:rsidRDefault="00772F9F" w:rsidP="00772F9F">
      <w:pPr>
        <w:widowControl w:val="0"/>
        <w:numPr>
          <w:ilvl w:val="12"/>
          <w:numId w:val="0"/>
        </w:numPr>
        <w:ind w:right="-2"/>
        <w:rPr>
          <w:rFonts w:ascii="Times New Roman" w:eastAsia="Times New Roman" w:hAnsi="Times New Roman" w:cs="Times New Roman"/>
          <w:lang w:eastAsia="sl-SI"/>
        </w:rPr>
      </w:pPr>
    </w:p>
    <w:p w14:paraId="5AFBD3BA" w14:textId="77777777" w:rsidR="00772F9F" w:rsidRDefault="00772F9F" w:rsidP="00772F9F">
      <w:pPr>
        <w:widowControl w:val="0"/>
        <w:tabs>
          <w:tab w:val="left" w:pos="567"/>
        </w:tabs>
        <w:spacing w:line="260" w:lineRule="exact"/>
        <w:ind w:left="0" w:firstLine="0"/>
        <w:rPr>
          <w:rFonts w:ascii="Times New Roman" w:eastAsia="Times New Roman" w:hAnsi="Times New Roman" w:cs="Times New Roman"/>
          <w:lang w:eastAsia="sl-SI"/>
        </w:rPr>
      </w:pPr>
      <w:r>
        <w:rPr>
          <w:rFonts w:ascii="Times New Roman" w:eastAsia="Times New Roman" w:hAnsi="Times New Roman" w:cs="Times New Roman"/>
          <w:b/>
          <w:bCs/>
        </w:rPr>
        <w:t xml:space="preserve">Reti šalutinio poveikio reiškiniai (gali pasireikšti rečiau kaip 1 iš 1 000 asmenų): </w:t>
      </w:r>
      <w:r>
        <w:rPr>
          <w:rFonts w:ascii="Times New Roman" w:eastAsia="Times New Roman" w:hAnsi="Times New Roman" w:cs="Times New Roman"/>
          <w:lang w:eastAsia="sl-SI"/>
        </w:rPr>
        <w:t>regos pablogėjimas, liežuvio skausmas, nemalonus pojūtis skrandyje, sutrikusi kepenų funkcija, kepenų sutrikimas, odos paraudimas, vyrų krūtų padidėjimas.</w:t>
      </w:r>
    </w:p>
    <w:p w14:paraId="09F66A01" w14:textId="77777777" w:rsidR="00772F9F" w:rsidRDefault="00772F9F" w:rsidP="00772F9F">
      <w:pPr>
        <w:widowControl w:val="0"/>
        <w:numPr>
          <w:ilvl w:val="12"/>
          <w:numId w:val="0"/>
        </w:numPr>
        <w:ind w:right="-2"/>
        <w:rPr>
          <w:rFonts w:ascii="Times New Roman" w:eastAsia="Times New Roman" w:hAnsi="Times New Roman" w:cs="Times New Roman"/>
          <w:lang w:eastAsia="sl-SI"/>
        </w:rPr>
      </w:pPr>
    </w:p>
    <w:p w14:paraId="4D4D5D43" w14:textId="77777777" w:rsidR="00772F9F" w:rsidRDefault="00772F9F" w:rsidP="00772F9F">
      <w:pPr>
        <w:widowControl w:val="0"/>
        <w:tabs>
          <w:tab w:val="left" w:pos="567"/>
        </w:tabs>
        <w:spacing w:line="260" w:lineRule="exact"/>
        <w:ind w:left="0" w:firstLine="0"/>
        <w:rPr>
          <w:rFonts w:ascii="Times New Roman" w:eastAsia="Times New Roman" w:hAnsi="Times New Roman" w:cs="Times New Roman"/>
          <w:lang w:eastAsia="sl-SI"/>
        </w:rPr>
      </w:pPr>
      <w:r>
        <w:rPr>
          <w:rFonts w:ascii="Times New Roman" w:eastAsia="Times New Roman" w:hAnsi="Times New Roman" w:cs="Times New Roman"/>
          <w:b/>
          <w:bCs/>
        </w:rPr>
        <w:t>Šalutinio poveikio reiškiniai, kurių dažnis nežinomas (negali būti apskaičiuotas pagal turimus duomenis):</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trombocitopenija</w:t>
      </w:r>
      <w:proofErr w:type="spellEnd"/>
      <w:r>
        <w:rPr>
          <w:rFonts w:ascii="Times New Roman" w:eastAsia="Times New Roman" w:hAnsi="Times New Roman" w:cs="Times New Roman"/>
          <w:lang w:eastAsia="sl-SI"/>
        </w:rPr>
        <w:t xml:space="preserve"> (trombocitų kiekio sumažėjimas kraujyje, dėl kurio gali atsirasti neįprastų kraujosruvų ar lengvai prasidėti kraujavimas), depresija, kepenų uždegimas, tulžies akmenys ar tulžies pūslės uždegimas (dėl kurio gali atsirasti pilvo skausmas, pykinimas, vėmimas), daugiaformė </w:t>
      </w:r>
      <w:proofErr w:type="spellStart"/>
      <w:r>
        <w:rPr>
          <w:rFonts w:ascii="Times New Roman" w:eastAsia="Times New Roman" w:hAnsi="Times New Roman" w:cs="Times New Roman"/>
          <w:lang w:eastAsia="sl-SI"/>
        </w:rPr>
        <w:t>eritema</w:t>
      </w:r>
      <w:proofErr w:type="spellEnd"/>
      <w:r>
        <w:rPr>
          <w:rFonts w:ascii="Times New Roman" w:eastAsia="Times New Roman" w:hAnsi="Times New Roman" w:cs="Times New Roman"/>
          <w:lang w:eastAsia="sl-SI"/>
        </w:rPr>
        <w:t xml:space="preserve"> (iškilęs raudonas bėrimas, kartais su taikinio formos pažeidimais), vilkligės tipo sindromas (įskaitant bėrimą, sąnarių sutrikimus ir poveikį kraujo ląstelėms), </w:t>
      </w:r>
      <w:proofErr w:type="spellStart"/>
      <w:r>
        <w:rPr>
          <w:rFonts w:ascii="Times New Roman" w:eastAsia="Times New Roman" w:hAnsi="Times New Roman" w:cs="Times New Roman"/>
          <w:lang w:eastAsia="sl-SI"/>
        </w:rPr>
        <w:t>generalizuota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miastenija</w:t>
      </w:r>
      <w:proofErr w:type="spellEnd"/>
      <w:r>
        <w:rPr>
          <w:rFonts w:ascii="Times New Roman" w:eastAsia="Times New Roman" w:hAnsi="Times New Roman" w:cs="Times New Roman"/>
          <w:lang w:eastAsia="sl-SI"/>
        </w:rPr>
        <w:t xml:space="preserve"> (liga, sukelianti bendrą raumenų silpnumą, įskaitant kai kuriais atvejais raumenis, naudojamus kvėpavimui), akių </w:t>
      </w:r>
      <w:proofErr w:type="spellStart"/>
      <w:r>
        <w:rPr>
          <w:rFonts w:ascii="Times New Roman" w:eastAsia="Times New Roman" w:hAnsi="Times New Roman" w:cs="Times New Roman"/>
          <w:lang w:eastAsia="sl-SI"/>
        </w:rPr>
        <w:t>miastenija</w:t>
      </w:r>
      <w:proofErr w:type="spellEnd"/>
      <w:r>
        <w:rPr>
          <w:rFonts w:ascii="Times New Roman" w:eastAsia="Times New Roman" w:hAnsi="Times New Roman" w:cs="Times New Roman"/>
          <w:lang w:eastAsia="sl-SI"/>
        </w:rPr>
        <w:t xml:space="preserve"> (liga, sukelianti akių raumenų silpnumą) – pasitarkite su gydytoju, jei pasireiškia rankų ar kojų silpnumas, kuris sustiprėja po fizinio aktyvumo, dvejinimasis akyse ar vokų nusileidimas, rijimo pasunkėjimas ar dusulys.</w:t>
      </w:r>
    </w:p>
    <w:p w14:paraId="2BFFB652" w14:textId="77777777" w:rsidR="00772F9F" w:rsidRDefault="00772F9F" w:rsidP="00772F9F">
      <w:pPr>
        <w:widowControl w:val="0"/>
        <w:tabs>
          <w:tab w:val="left" w:pos="567"/>
        </w:tabs>
        <w:spacing w:line="260" w:lineRule="exact"/>
        <w:ind w:left="0" w:firstLine="0"/>
        <w:rPr>
          <w:rFonts w:ascii="Times New Roman" w:eastAsia="Times New Roman" w:hAnsi="Times New Roman" w:cs="Times New Roman"/>
        </w:rPr>
      </w:pPr>
    </w:p>
    <w:p w14:paraId="0C023F9C" w14:textId="77777777" w:rsidR="00772F9F" w:rsidRDefault="00772F9F" w:rsidP="00772F9F">
      <w:pPr>
        <w:widowControl w:val="0"/>
        <w:tabs>
          <w:tab w:val="left" w:pos="567"/>
        </w:tabs>
        <w:spacing w:line="260" w:lineRule="exact"/>
        <w:ind w:left="0" w:firstLine="0"/>
        <w:rPr>
          <w:rFonts w:ascii="Times New Roman" w:eastAsia="Times New Roman" w:hAnsi="Times New Roman" w:cs="Times New Roman"/>
        </w:rPr>
      </w:pPr>
      <w:r>
        <w:rPr>
          <w:rFonts w:ascii="Times New Roman" w:eastAsia="Times New Roman" w:hAnsi="Times New Roman" w:cs="Times New Roman"/>
        </w:rPr>
        <w:t xml:space="preserve">Galimas šalutinis poveikis, apie kurį pranešta vartojant kitų </w:t>
      </w:r>
      <w:proofErr w:type="spellStart"/>
      <w:r>
        <w:rPr>
          <w:rFonts w:ascii="Times New Roman" w:eastAsia="Times New Roman" w:hAnsi="Times New Roman" w:cs="Times New Roman"/>
        </w:rPr>
        <w:t>statinų</w:t>
      </w:r>
      <w:proofErr w:type="spellEnd"/>
      <w:r>
        <w:rPr>
          <w:rFonts w:ascii="Times New Roman" w:eastAsia="Times New Roman" w:hAnsi="Times New Roman" w:cs="Times New Roman"/>
        </w:rPr>
        <w:t>:</w:t>
      </w:r>
    </w:p>
    <w:p w14:paraId="4D4EF2A7"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miego sutrikimai, įskaitant košmariškus sapnus;</w:t>
      </w:r>
    </w:p>
    <w:p w14:paraId="68BFC63C"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atminties netekimas;</w:t>
      </w:r>
    </w:p>
    <w:p w14:paraId="2024D646"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lytinės veiklos sutrikimas;</w:t>
      </w:r>
    </w:p>
    <w:p w14:paraId="403CF32D"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depresija;</w:t>
      </w:r>
    </w:p>
    <w:p w14:paraId="7D49E494"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kvėpavimo sutrikimai, įskaitant išliekantį kosulį ir (arba) dusulį ar karščiavimą;</w:t>
      </w:r>
    </w:p>
    <w:p w14:paraId="16D2FCCD" w14:textId="77777777" w:rsidR="00772F9F" w:rsidRDefault="00772F9F" w:rsidP="00772F9F">
      <w:pPr>
        <w:widowControl w:val="0"/>
        <w:numPr>
          <w:ilvl w:val="0"/>
          <w:numId w:val="2"/>
        </w:numPr>
        <w:tabs>
          <w:tab w:val="left" w:pos="567"/>
        </w:tabs>
        <w:spacing w:line="260" w:lineRule="exact"/>
        <w:ind w:left="567" w:hanging="567"/>
        <w:rPr>
          <w:rFonts w:ascii="Times New Roman" w:eastAsia="Times New Roman" w:hAnsi="Times New Roman" w:cs="Times New Roman"/>
        </w:rPr>
      </w:pPr>
      <w:r>
        <w:rPr>
          <w:rFonts w:ascii="Times New Roman" w:eastAsia="Times New Roman" w:hAnsi="Times New Roman" w:cs="Times New Roman"/>
        </w:rPr>
        <w:t>cukrinis diabetas. Tai labiau tikėtina, jei Jūsų kraujyje yra didelis cukraus ir riebalų kiekis, turite antsvorio ir aukštą kraujospūdį. Gydytojas gali Jus stebėti, kol vartosite šio vaisto.</w:t>
      </w:r>
    </w:p>
    <w:p w14:paraId="373901D7" w14:textId="77777777" w:rsidR="00772F9F" w:rsidRDefault="00772F9F" w:rsidP="00772F9F">
      <w:pPr>
        <w:widowControl w:val="0"/>
        <w:ind w:left="0" w:firstLine="0"/>
        <w:rPr>
          <w:rFonts w:ascii="Times New Roman" w:hAnsi="Times New Roman" w:cs="Times New Roman"/>
        </w:rPr>
      </w:pPr>
    </w:p>
    <w:p w14:paraId="210865E1" w14:textId="77777777" w:rsidR="00772F9F" w:rsidRDefault="00772F9F" w:rsidP="00772F9F">
      <w:pPr>
        <w:widowControl w:val="0"/>
        <w:ind w:left="0" w:firstLine="0"/>
        <w:rPr>
          <w:rFonts w:ascii="Times New Roman" w:hAnsi="Times New Roman" w:cs="Times New Roman"/>
          <w:b/>
        </w:rPr>
      </w:pPr>
      <w:r>
        <w:rPr>
          <w:rFonts w:ascii="Times New Roman" w:hAnsi="Times New Roman" w:cs="Times New Roman"/>
          <w:b/>
        </w:rPr>
        <w:t>Pranešimas apie šalutinį poveikį</w:t>
      </w:r>
    </w:p>
    <w:p w14:paraId="5A393B3C" w14:textId="77777777" w:rsidR="00772F9F" w:rsidRDefault="00772F9F" w:rsidP="00772F9F">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0"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0"/>
    </w:p>
    <w:p w14:paraId="60A2461C" w14:textId="77777777" w:rsidR="00772F9F" w:rsidRDefault="00772F9F" w:rsidP="00772F9F">
      <w:pPr>
        <w:widowControl w:val="0"/>
        <w:tabs>
          <w:tab w:val="left" w:pos="567"/>
        </w:tabs>
        <w:outlineLvl w:val="1"/>
        <w:rPr>
          <w:rFonts w:ascii="Times New Roman" w:hAnsi="Times New Roman" w:cs="Times New Roman"/>
          <w:b/>
        </w:rPr>
      </w:pPr>
    </w:p>
    <w:p w14:paraId="4C688DCB" w14:textId="77777777" w:rsidR="00772F9F" w:rsidRDefault="00772F9F" w:rsidP="00772F9F">
      <w:pPr>
        <w:widowControl w:val="0"/>
        <w:tabs>
          <w:tab w:val="left" w:pos="567"/>
        </w:tabs>
        <w:outlineLvl w:val="1"/>
        <w:rPr>
          <w:rFonts w:ascii="Times New Roman" w:hAnsi="Times New Roman" w:cs="Times New Roman"/>
          <w:b/>
        </w:rPr>
      </w:pPr>
    </w:p>
    <w:p w14:paraId="6214749E" w14:textId="77777777" w:rsidR="00772F9F" w:rsidRDefault="00772F9F" w:rsidP="00772F9F">
      <w:pPr>
        <w:widowControl w:val="0"/>
        <w:tabs>
          <w:tab w:val="left" w:pos="567"/>
        </w:tabs>
        <w:outlineLvl w:val="1"/>
        <w:rPr>
          <w:rFonts w:ascii="Times New Roman" w:hAnsi="Times New Roman" w:cs="Times New Roman"/>
          <w:lang w:val="sl-SI"/>
        </w:rPr>
      </w:pPr>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Pitezenib</w:t>
      </w:r>
      <w:proofErr w:type="spellEnd"/>
    </w:p>
    <w:p w14:paraId="45CAC35D" w14:textId="77777777" w:rsidR="00772F9F" w:rsidRDefault="00772F9F" w:rsidP="00772F9F">
      <w:pPr>
        <w:widowControl w:val="0"/>
        <w:ind w:left="0" w:firstLine="0"/>
        <w:rPr>
          <w:rFonts w:ascii="Times New Roman" w:hAnsi="Times New Roman" w:cs="Times New Roman"/>
        </w:rPr>
      </w:pPr>
    </w:p>
    <w:p w14:paraId="0EB5AB31" w14:textId="77777777" w:rsidR="00772F9F" w:rsidRDefault="00772F9F" w:rsidP="00772F9F">
      <w:pPr>
        <w:widowControl w:val="0"/>
        <w:ind w:left="0" w:firstLine="0"/>
        <w:rPr>
          <w:rFonts w:ascii="Times New Roman" w:hAnsi="Times New Roman" w:cs="Times New Roman"/>
        </w:rPr>
      </w:pPr>
      <w:r>
        <w:rPr>
          <w:rFonts w:ascii="Times New Roman" w:hAnsi="Times New Roman" w:cs="Times New Roman"/>
        </w:rPr>
        <w:t>Šį vaistą laikykite vaikams nepastebimoje ir nepasiekiamoje vietoje.</w:t>
      </w:r>
    </w:p>
    <w:p w14:paraId="6A75398F" w14:textId="77777777" w:rsidR="00772F9F" w:rsidRDefault="00772F9F" w:rsidP="00772F9F">
      <w:pPr>
        <w:widowControl w:val="0"/>
        <w:ind w:left="0" w:firstLine="0"/>
        <w:rPr>
          <w:rFonts w:ascii="Times New Roman" w:hAnsi="Times New Roman" w:cs="Times New Roman"/>
        </w:rPr>
      </w:pPr>
    </w:p>
    <w:p w14:paraId="2E2E1D15" w14:textId="77777777" w:rsidR="00772F9F" w:rsidRDefault="00772F9F" w:rsidP="00772F9F">
      <w:pPr>
        <w:widowControl w:val="0"/>
        <w:ind w:left="0" w:firstLine="0"/>
        <w:rPr>
          <w:rFonts w:ascii="Times New Roman" w:hAnsi="Times New Roman" w:cs="Times New Roman"/>
        </w:rPr>
      </w:pPr>
      <w:r>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3A1E8B51" w14:textId="77777777" w:rsidR="00772F9F" w:rsidRDefault="00772F9F" w:rsidP="00772F9F">
      <w:pPr>
        <w:widowControl w:val="0"/>
        <w:ind w:left="0" w:firstLine="0"/>
        <w:rPr>
          <w:rFonts w:ascii="Times New Roman" w:hAnsi="Times New Roman" w:cs="Times New Roman"/>
        </w:rPr>
      </w:pPr>
    </w:p>
    <w:p w14:paraId="40D3705A" w14:textId="77777777" w:rsidR="00772F9F" w:rsidRDefault="00772F9F" w:rsidP="00772F9F">
      <w:pPr>
        <w:widowControl w:val="0"/>
        <w:ind w:left="0" w:firstLine="0"/>
        <w:rPr>
          <w:rFonts w:ascii="Times New Roman" w:hAnsi="Times New Roman" w:cs="Times New Roman"/>
        </w:rPr>
      </w:pPr>
      <w:r>
        <w:rPr>
          <w:rFonts w:ascii="Times New Roman" w:hAnsi="Times New Roman" w:cs="Times New Roman"/>
        </w:rPr>
        <w:t>Laikyti gamintojo pakuotėje, kad vaistas būtų apsaugotas nuo šviesos ir drėgmės.</w:t>
      </w:r>
    </w:p>
    <w:p w14:paraId="0A8A02F1" w14:textId="77777777" w:rsidR="00772F9F" w:rsidRDefault="00772F9F" w:rsidP="00772F9F">
      <w:pPr>
        <w:numPr>
          <w:ilvl w:val="12"/>
          <w:numId w:val="0"/>
        </w:numPr>
        <w:ind w:right="-2"/>
        <w:rPr>
          <w:rFonts w:ascii="Times New Roman" w:eastAsia="Times New Roman" w:hAnsi="Times New Roman" w:cs="Times New Roman"/>
          <w:szCs w:val="24"/>
        </w:rPr>
      </w:pPr>
      <w:r>
        <w:rPr>
          <w:rFonts w:ascii="Times New Roman" w:eastAsia="Times New Roman" w:hAnsi="Times New Roman" w:cs="Times New Roman"/>
          <w:szCs w:val="24"/>
        </w:rPr>
        <w:t>Šio vaisto laikymui specialių temperatūros sąlygų nereikalaujama.</w:t>
      </w:r>
    </w:p>
    <w:p w14:paraId="6B9F8DA6" w14:textId="77777777" w:rsidR="00772F9F" w:rsidRDefault="00772F9F" w:rsidP="00772F9F">
      <w:pPr>
        <w:widowControl w:val="0"/>
        <w:ind w:left="0" w:firstLine="0"/>
        <w:rPr>
          <w:rFonts w:ascii="Times New Roman" w:hAnsi="Times New Roman" w:cs="Times New Roman"/>
        </w:rPr>
      </w:pPr>
    </w:p>
    <w:p w14:paraId="6309F8B0" w14:textId="77777777" w:rsidR="00772F9F" w:rsidRDefault="00772F9F" w:rsidP="00772F9F">
      <w:pPr>
        <w:widowControl w:val="0"/>
        <w:ind w:left="0" w:firstLine="0"/>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10965A9F" w14:textId="77777777" w:rsidR="00772F9F" w:rsidRDefault="00772F9F" w:rsidP="00772F9F">
      <w:pPr>
        <w:widowControl w:val="0"/>
        <w:ind w:left="0" w:firstLine="0"/>
        <w:rPr>
          <w:rFonts w:ascii="Times New Roman" w:hAnsi="Times New Roman" w:cs="Times New Roman"/>
        </w:rPr>
      </w:pPr>
    </w:p>
    <w:p w14:paraId="731F41B4" w14:textId="77777777" w:rsidR="00772F9F" w:rsidRDefault="00772F9F" w:rsidP="00772F9F">
      <w:pPr>
        <w:widowControl w:val="0"/>
        <w:ind w:left="0" w:firstLine="0"/>
        <w:rPr>
          <w:rFonts w:ascii="Times New Roman" w:hAnsi="Times New Roman" w:cs="Times New Roman"/>
        </w:rPr>
      </w:pPr>
    </w:p>
    <w:p w14:paraId="11287C39" w14:textId="77777777" w:rsidR="00772F9F" w:rsidRDefault="00772F9F" w:rsidP="00772F9F">
      <w:pPr>
        <w:widowControl w:val="0"/>
        <w:tabs>
          <w:tab w:val="left" w:pos="567"/>
        </w:tabs>
        <w:outlineLvl w:val="1"/>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Pakuotės turinys ir kita informacija</w:t>
      </w:r>
    </w:p>
    <w:p w14:paraId="5932447D" w14:textId="77777777" w:rsidR="00772F9F" w:rsidRDefault="00772F9F" w:rsidP="00772F9F">
      <w:pPr>
        <w:widowControl w:val="0"/>
        <w:ind w:left="0" w:firstLine="0"/>
        <w:rPr>
          <w:rFonts w:ascii="Times New Roman" w:hAnsi="Times New Roman" w:cs="Times New Roman"/>
        </w:rPr>
      </w:pPr>
    </w:p>
    <w:p w14:paraId="787A4892" w14:textId="77777777" w:rsidR="00772F9F" w:rsidRDefault="00772F9F" w:rsidP="00772F9F">
      <w:pPr>
        <w:widowControl w:val="0"/>
        <w:ind w:left="0" w:firstLine="0"/>
        <w:rPr>
          <w:rFonts w:ascii="Times New Roman" w:hAnsi="Times New Roman" w:cs="Times New Roman"/>
          <w:b/>
        </w:rPr>
      </w:pPr>
      <w:proofErr w:type="spellStart"/>
      <w:r>
        <w:rPr>
          <w:rFonts w:ascii="Times New Roman" w:hAnsi="Times New Roman" w:cs="Times New Roman"/>
          <w:b/>
        </w:rPr>
        <w:t>Pitezenib</w:t>
      </w:r>
      <w:proofErr w:type="spellEnd"/>
      <w:r>
        <w:rPr>
          <w:rFonts w:ascii="Times New Roman" w:hAnsi="Times New Roman" w:cs="Times New Roman"/>
          <w:b/>
        </w:rPr>
        <w:t xml:space="preserve"> sudėtis</w:t>
      </w:r>
    </w:p>
    <w:p w14:paraId="063F0F17" w14:textId="77777777" w:rsidR="00772F9F" w:rsidRDefault="00772F9F" w:rsidP="00772F9F">
      <w:pPr>
        <w:widowControl w:val="0"/>
        <w:numPr>
          <w:ilvl w:val="0"/>
          <w:numId w:val="1"/>
        </w:numPr>
        <w:ind w:right="-2"/>
        <w:rPr>
          <w:rFonts w:ascii="Times New Roman" w:hAnsi="Times New Roman" w:cs="Times New Roman"/>
        </w:rPr>
      </w:pPr>
      <w:r>
        <w:rPr>
          <w:rFonts w:ascii="Times New Roman" w:hAnsi="Times New Roman" w:cs="Times New Roman"/>
        </w:rPr>
        <w:t xml:space="preserve">Veikliosios medžiagos yra </w:t>
      </w:r>
      <w:proofErr w:type="spellStart"/>
      <w:r>
        <w:rPr>
          <w:rFonts w:ascii="Times New Roman" w:hAnsi="Times New Roman" w:cs="Times New Roman"/>
        </w:rPr>
        <w:t>pitavastatinas</w:t>
      </w:r>
      <w:proofErr w:type="spellEnd"/>
      <w:r>
        <w:rPr>
          <w:rFonts w:ascii="Times New Roman" w:hAnsi="Times New Roman" w:cs="Times New Roman"/>
        </w:rPr>
        <w:t xml:space="preserve"> ir </w:t>
      </w:r>
      <w:proofErr w:type="spellStart"/>
      <w:r>
        <w:rPr>
          <w:rFonts w:ascii="Times New Roman" w:hAnsi="Times New Roman" w:cs="Times New Roman"/>
        </w:rPr>
        <w:t>ezetimibas</w:t>
      </w:r>
      <w:proofErr w:type="spellEnd"/>
      <w:r>
        <w:rPr>
          <w:rFonts w:ascii="Times New Roman" w:hAnsi="Times New Roman" w:cs="Times New Roman"/>
        </w:rPr>
        <w:t>.</w:t>
      </w:r>
    </w:p>
    <w:p w14:paraId="3C32972F" w14:textId="77777777" w:rsidR="00772F9F" w:rsidRDefault="00772F9F" w:rsidP="00772F9F">
      <w:pPr>
        <w:widowControl w:val="0"/>
        <w:numPr>
          <w:ilvl w:val="0"/>
          <w:numId w:val="1"/>
        </w:numPr>
        <w:ind w:right="-2"/>
        <w:rPr>
          <w:rFonts w:ascii="Times New Roman" w:hAnsi="Times New Roman" w:cs="Times New Roman"/>
          <w:u w:val="single"/>
        </w:rPr>
      </w:pPr>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2 mg/10 mg tabletės</w:t>
      </w:r>
    </w:p>
    <w:p w14:paraId="7BDEB7E5" w14:textId="77777777" w:rsidR="00772F9F" w:rsidRDefault="00772F9F" w:rsidP="00772F9F">
      <w:pPr>
        <w:widowControl w:val="0"/>
        <w:ind w:right="-2" w:firstLine="0"/>
        <w:rPr>
          <w:rFonts w:ascii="Times New Roman" w:hAnsi="Times New Roman" w:cs="Times New Roman"/>
        </w:rPr>
      </w:pPr>
      <w:r>
        <w:rPr>
          <w:rFonts w:ascii="Times New Roman" w:hAnsi="Times New Roman" w:cs="Times New Roman"/>
        </w:rPr>
        <w:t xml:space="preserve">Kiekvienoje tabletėje yra 2 mg </w:t>
      </w:r>
      <w:proofErr w:type="spellStart"/>
      <w:r>
        <w:rPr>
          <w:rFonts w:ascii="Times New Roman" w:hAnsi="Times New Roman" w:cs="Times New Roman"/>
        </w:rPr>
        <w:t>pitavastatino</w:t>
      </w:r>
      <w:proofErr w:type="spellEnd"/>
      <w:r>
        <w:rPr>
          <w:rFonts w:ascii="Times New Roman" w:hAnsi="Times New Roman" w:cs="Times New Roman"/>
        </w:rPr>
        <w:t xml:space="preserve"> ir 10 mg </w:t>
      </w:r>
      <w:proofErr w:type="spellStart"/>
      <w:r>
        <w:rPr>
          <w:rFonts w:ascii="Times New Roman" w:hAnsi="Times New Roman" w:cs="Times New Roman"/>
        </w:rPr>
        <w:t>ezetimibo</w:t>
      </w:r>
      <w:proofErr w:type="spellEnd"/>
      <w:r>
        <w:rPr>
          <w:rFonts w:ascii="Times New Roman" w:hAnsi="Times New Roman" w:cs="Times New Roman"/>
        </w:rPr>
        <w:t>.</w:t>
      </w:r>
    </w:p>
    <w:p w14:paraId="2A41B385" w14:textId="77777777" w:rsidR="00772F9F" w:rsidRDefault="00772F9F" w:rsidP="00772F9F">
      <w:pPr>
        <w:widowControl w:val="0"/>
        <w:ind w:right="-2" w:firstLine="0"/>
        <w:rPr>
          <w:rFonts w:ascii="Times New Roman" w:hAnsi="Times New Roman" w:cs="Times New Roman"/>
          <w:u w:val="single"/>
        </w:rPr>
      </w:pPr>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4 mg/10 mg tabletės</w:t>
      </w:r>
    </w:p>
    <w:p w14:paraId="3590BB60" w14:textId="77777777" w:rsidR="00772F9F" w:rsidRDefault="00772F9F" w:rsidP="00772F9F">
      <w:pPr>
        <w:widowControl w:val="0"/>
        <w:ind w:right="-2" w:firstLine="0"/>
        <w:rPr>
          <w:rFonts w:ascii="Times New Roman" w:hAnsi="Times New Roman" w:cs="Times New Roman"/>
        </w:rPr>
      </w:pPr>
      <w:r>
        <w:rPr>
          <w:rFonts w:ascii="Times New Roman" w:hAnsi="Times New Roman" w:cs="Times New Roman"/>
        </w:rPr>
        <w:t xml:space="preserve">Kiekvienoje tabletėje yra 4 mg </w:t>
      </w:r>
      <w:proofErr w:type="spellStart"/>
      <w:r>
        <w:rPr>
          <w:rFonts w:ascii="Times New Roman" w:hAnsi="Times New Roman" w:cs="Times New Roman"/>
        </w:rPr>
        <w:t>pitavastatino</w:t>
      </w:r>
      <w:proofErr w:type="spellEnd"/>
      <w:r>
        <w:rPr>
          <w:rFonts w:ascii="Times New Roman" w:hAnsi="Times New Roman" w:cs="Times New Roman"/>
        </w:rPr>
        <w:t xml:space="preserve"> ir 10 mg </w:t>
      </w:r>
      <w:proofErr w:type="spellStart"/>
      <w:r>
        <w:rPr>
          <w:rFonts w:ascii="Times New Roman" w:hAnsi="Times New Roman" w:cs="Times New Roman"/>
        </w:rPr>
        <w:t>ezetimibo</w:t>
      </w:r>
      <w:proofErr w:type="spellEnd"/>
      <w:r>
        <w:rPr>
          <w:rFonts w:ascii="Times New Roman" w:hAnsi="Times New Roman" w:cs="Times New Roman"/>
        </w:rPr>
        <w:t>.</w:t>
      </w:r>
    </w:p>
    <w:p w14:paraId="0C712559" w14:textId="77777777" w:rsidR="00772F9F" w:rsidRDefault="00772F9F" w:rsidP="00772F9F">
      <w:pPr>
        <w:widowControl w:val="0"/>
        <w:ind w:right="-2" w:firstLine="0"/>
        <w:rPr>
          <w:rFonts w:ascii="Times New Roman" w:hAnsi="Times New Roman" w:cs="Times New Roman"/>
        </w:rPr>
      </w:pPr>
    </w:p>
    <w:p w14:paraId="6BB28825" w14:textId="77777777" w:rsidR="00772F9F" w:rsidRDefault="00772F9F" w:rsidP="00772F9F">
      <w:pPr>
        <w:widowControl w:val="0"/>
        <w:numPr>
          <w:ilvl w:val="0"/>
          <w:numId w:val="1"/>
        </w:numPr>
        <w:ind w:right="-2"/>
        <w:rPr>
          <w:rFonts w:ascii="Times New Roman" w:hAnsi="Times New Roman" w:cs="Times New Roman"/>
        </w:rPr>
      </w:pPr>
      <w:r>
        <w:rPr>
          <w:rFonts w:ascii="Times New Roman" w:hAnsi="Times New Roman" w:cs="Times New Roman"/>
        </w:rPr>
        <w:t xml:space="preserve">Pagalbinės medžiagos yra natrio </w:t>
      </w:r>
      <w:proofErr w:type="spellStart"/>
      <w:r>
        <w:rPr>
          <w:rFonts w:ascii="Times New Roman" w:hAnsi="Times New Roman" w:cs="Times New Roman"/>
        </w:rPr>
        <w:t>laurilsulfatas</w:t>
      </w:r>
      <w:proofErr w:type="spellEnd"/>
      <w:r>
        <w:rPr>
          <w:rFonts w:ascii="Times New Roman" w:hAnsi="Times New Roman" w:cs="Times New Roman"/>
        </w:rPr>
        <w:t xml:space="preserve">, </w:t>
      </w:r>
      <w:proofErr w:type="spellStart"/>
      <w:r>
        <w:rPr>
          <w:rFonts w:ascii="Times New Roman" w:hAnsi="Times New Roman" w:cs="Times New Roman"/>
        </w:rPr>
        <w:t>povidonas</w:t>
      </w:r>
      <w:proofErr w:type="spellEnd"/>
      <w:r>
        <w:rPr>
          <w:rFonts w:ascii="Times New Roman" w:hAnsi="Times New Roman" w:cs="Times New Roman"/>
        </w:rPr>
        <w:t xml:space="preserve">, laktozė </w:t>
      </w:r>
      <w:proofErr w:type="spellStart"/>
      <w:r>
        <w:rPr>
          <w:rFonts w:ascii="Times New Roman" w:hAnsi="Times New Roman" w:cs="Times New Roman"/>
        </w:rPr>
        <w:t>monohidratas</w:t>
      </w:r>
      <w:proofErr w:type="spellEnd"/>
      <w:r>
        <w:rPr>
          <w:rFonts w:ascii="Times New Roman" w:hAnsi="Times New Roman" w:cs="Times New Roman"/>
        </w:rPr>
        <w:t xml:space="preserve">, </w:t>
      </w:r>
      <w:proofErr w:type="spellStart"/>
      <w:r>
        <w:rPr>
          <w:rFonts w:ascii="Times New Roman" w:hAnsi="Times New Roman" w:cs="Times New Roman"/>
        </w:rPr>
        <w:t>kroskarmeliozės</w:t>
      </w:r>
      <w:proofErr w:type="spellEnd"/>
      <w:r>
        <w:rPr>
          <w:rFonts w:ascii="Times New Roman" w:hAnsi="Times New Roman" w:cs="Times New Roman"/>
        </w:rPr>
        <w:t xml:space="preserve"> natrio druska, </w:t>
      </w:r>
      <w:proofErr w:type="spellStart"/>
      <w:r>
        <w:rPr>
          <w:rFonts w:ascii="Times New Roman" w:hAnsi="Times New Roman" w:cs="Times New Roman"/>
        </w:rPr>
        <w:t>mikrokristalinė</w:t>
      </w:r>
      <w:proofErr w:type="spellEnd"/>
      <w:r>
        <w:rPr>
          <w:rFonts w:ascii="Times New Roman" w:hAnsi="Times New Roman" w:cs="Times New Roman"/>
        </w:rPr>
        <w:t xml:space="preserve"> celiuliozė ir magnio </w:t>
      </w:r>
      <w:proofErr w:type="spellStart"/>
      <w:r>
        <w:rPr>
          <w:rFonts w:ascii="Times New Roman" w:hAnsi="Times New Roman" w:cs="Times New Roman"/>
        </w:rPr>
        <w:t>stearatas</w:t>
      </w:r>
      <w:proofErr w:type="spellEnd"/>
      <w:r>
        <w:rPr>
          <w:rFonts w:ascii="Times New Roman" w:hAnsi="Times New Roman" w:cs="Times New Roman"/>
        </w:rPr>
        <w:t>.</w:t>
      </w:r>
    </w:p>
    <w:p w14:paraId="3B1DD1DA" w14:textId="77777777" w:rsidR="00772F9F" w:rsidRDefault="00772F9F" w:rsidP="00772F9F">
      <w:pPr>
        <w:widowControl w:val="0"/>
        <w:ind w:right="-2" w:firstLine="0"/>
        <w:rPr>
          <w:rFonts w:ascii="Times New Roman" w:hAnsi="Times New Roman" w:cs="Times New Roman"/>
        </w:rPr>
      </w:pPr>
      <w:r>
        <w:rPr>
          <w:rFonts w:ascii="Times New Roman" w:hAnsi="Times New Roman" w:cs="Times New Roman"/>
          <w:lang w:val="sl-SI"/>
        </w:rPr>
        <w:t>Žr. 2 skyrių „Pitezenib sudėtyje yra laktozės“.</w:t>
      </w:r>
    </w:p>
    <w:p w14:paraId="02086CF1" w14:textId="77777777" w:rsidR="00772F9F" w:rsidRDefault="00772F9F" w:rsidP="00772F9F">
      <w:pPr>
        <w:widowControl w:val="0"/>
        <w:ind w:left="0" w:firstLine="0"/>
        <w:rPr>
          <w:rFonts w:ascii="Times New Roman" w:hAnsi="Times New Roman" w:cs="Times New Roman"/>
          <w:highlight w:val="lightGray"/>
        </w:rPr>
      </w:pPr>
    </w:p>
    <w:p w14:paraId="18481DBD" w14:textId="77777777" w:rsidR="00772F9F" w:rsidRDefault="00772F9F" w:rsidP="00772F9F">
      <w:pPr>
        <w:widowControl w:val="0"/>
        <w:ind w:left="0" w:firstLine="0"/>
        <w:rPr>
          <w:rFonts w:ascii="Times New Roman" w:hAnsi="Times New Roman" w:cs="Times New Roman"/>
          <w:b/>
        </w:rPr>
      </w:pPr>
      <w:proofErr w:type="spellStart"/>
      <w:r>
        <w:rPr>
          <w:rFonts w:ascii="Times New Roman" w:hAnsi="Times New Roman" w:cs="Times New Roman"/>
          <w:b/>
        </w:rPr>
        <w:t>Pitezenib</w:t>
      </w:r>
      <w:proofErr w:type="spellEnd"/>
      <w:r>
        <w:rPr>
          <w:rFonts w:ascii="Times New Roman" w:hAnsi="Times New Roman" w:cs="Times New Roman"/>
          <w:b/>
        </w:rPr>
        <w:t xml:space="preserve"> išvaizda ir kiekis pakuotėje</w:t>
      </w:r>
    </w:p>
    <w:p w14:paraId="21A99A61" w14:textId="77777777" w:rsidR="00772F9F" w:rsidRDefault="00772F9F" w:rsidP="00772F9F">
      <w:pPr>
        <w:widowControl w:val="0"/>
        <w:ind w:left="0" w:firstLine="0"/>
        <w:rPr>
          <w:rFonts w:ascii="Times New Roman" w:hAnsi="Times New Roman" w:cs="Times New Roman"/>
          <w:b/>
        </w:rPr>
      </w:pPr>
    </w:p>
    <w:p w14:paraId="029446FF" w14:textId="77777777" w:rsidR="00772F9F" w:rsidRDefault="00772F9F" w:rsidP="00772F9F">
      <w:pPr>
        <w:widowControl w:val="0"/>
        <w:ind w:left="0" w:firstLine="0"/>
        <w:rPr>
          <w:rFonts w:ascii="Times New Roman" w:hAnsi="Times New Roman" w:cs="Times New Roman"/>
          <w:u w:val="single"/>
        </w:rPr>
      </w:pPr>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2 mg/10 mg tabletės</w:t>
      </w:r>
    </w:p>
    <w:p w14:paraId="0D744A41" w14:textId="77777777" w:rsidR="00772F9F" w:rsidRDefault="00772F9F" w:rsidP="00772F9F">
      <w:pPr>
        <w:widowControl w:val="0"/>
        <w:ind w:left="0" w:firstLine="0"/>
        <w:rPr>
          <w:rFonts w:ascii="Times New Roman" w:hAnsi="Times New Roman" w:cs="Times New Roman"/>
          <w:lang w:val="sl-SI"/>
        </w:rPr>
      </w:pPr>
      <w:r>
        <w:rPr>
          <w:rFonts w:ascii="Times New Roman" w:hAnsi="Times New Roman" w:cs="Times New Roman"/>
          <w:lang w:val="sl-SI"/>
        </w:rPr>
        <w:t>Baltos arba beveik baltos, ovalios, abipus išgaubtos tabletės, kurių vienoje pusėje pažymėta B2.</w:t>
      </w:r>
    </w:p>
    <w:p w14:paraId="41515A23" w14:textId="77777777" w:rsidR="00772F9F" w:rsidRDefault="00772F9F" w:rsidP="00772F9F">
      <w:pPr>
        <w:widowControl w:val="0"/>
        <w:ind w:left="0" w:firstLine="0"/>
        <w:rPr>
          <w:rFonts w:ascii="Times New Roman" w:hAnsi="Times New Roman" w:cs="Times New Roman"/>
          <w:lang w:val="sl-SI"/>
        </w:rPr>
      </w:pPr>
      <w:r>
        <w:rPr>
          <w:rFonts w:ascii="Times New Roman" w:hAnsi="Times New Roman" w:cs="Times New Roman"/>
          <w:lang w:val="sl-SI"/>
        </w:rPr>
        <w:t>Tabletės matmenys: maždaug 13 mm × 6 mm.</w:t>
      </w:r>
    </w:p>
    <w:p w14:paraId="68FBB5DF" w14:textId="77777777" w:rsidR="00772F9F" w:rsidRDefault="00772F9F" w:rsidP="00772F9F">
      <w:pPr>
        <w:widowControl w:val="0"/>
        <w:ind w:left="0" w:firstLine="0"/>
        <w:rPr>
          <w:rFonts w:ascii="Times New Roman" w:hAnsi="Times New Roman" w:cs="Times New Roman"/>
          <w:lang w:val="sl-SI"/>
        </w:rPr>
      </w:pPr>
    </w:p>
    <w:p w14:paraId="1B7D1EF4" w14:textId="77777777" w:rsidR="00772F9F" w:rsidRDefault="00772F9F" w:rsidP="00772F9F">
      <w:pPr>
        <w:widowControl w:val="0"/>
        <w:ind w:left="0" w:firstLine="0"/>
      </w:pPr>
      <w:proofErr w:type="spellStart"/>
      <w:r>
        <w:rPr>
          <w:rFonts w:ascii="Times New Roman" w:hAnsi="Times New Roman" w:cs="Times New Roman"/>
          <w:u w:val="single"/>
        </w:rPr>
        <w:t>Pitezenib</w:t>
      </w:r>
      <w:proofErr w:type="spellEnd"/>
      <w:r>
        <w:rPr>
          <w:rFonts w:ascii="Times New Roman" w:hAnsi="Times New Roman" w:cs="Times New Roman"/>
          <w:u w:val="single"/>
        </w:rPr>
        <w:t xml:space="preserve"> 4 mg/10 mg tabletės</w:t>
      </w:r>
    </w:p>
    <w:p w14:paraId="2A19428B" w14:textId="77777777" w:rsidR="00772F9F" w:rsidRDefault="00772F9F" w:rsidP="00772F9F">
      <w:pPr>
        <w:widowControl w:val="0"/>
        <w:ind w:left="0" w:firstLine="0"/>
        <w:rPr>
          <w:rFonts w:ascii="Times New Roman" w:hAnsi="Times New Roman" w:cs="Times New Roman"/>
          <w:lang w:val="sl-SI"/>
        </w:rPr>
      </w:pPr>
      <w:r>
        <w:rPr>
          <w:rFonts w:ascii="Times New Roman" w:hAnsi="Times New Roman" w:cs="Times New Roman"/>
          <w:lang w:val="sl-SI"/>
        </w:rPr>
        <w:t>Baltos arba beveik baltos, apvalios, abipus išgaubtos tabletės, kurių vienoje pusėje yra žyma B4.</w:t>
      </w:r>
    </w:p>
    <w:p w14:paraId="261AA869" w14:textId="77777777" w:rsidR="00772F9F" w:rsidRDefault="00772F9F" w:rsidP="00772F9F">
      <w:pPr>
        <w:widowControl w:val="0"/>
        <w:ind w:left="0" w:firstLine="0"/>
        <w:rPr>
          <w:rFonts w:ascii="Times New Roman" w:hAnsi="Times New Roman" w:cs="Times New Roman"/>
        </w:rPr>
      </w:pPr>
      <w:r>
        <w:rPr>
          <w:rFonts w:ascii="Times New Roman" w:eastAsia="Times New Roman" w:hAnsi="Times New Roman" w:cs="Times New Roman"/>
          <w:lang w:eastAsia="en-GB"/>
        </w:rPr>
        <w:t>Tabletės matmenys: skersmuo apie 9 mm.</w:t>
      </w:r>
    </w:p>
    <w:p w14:paraId="67BB9CC8" w14:textId="77777777" w:rsidR="00772F9F" w:rsidRDefault="00772F9F" w:rsidP="00772F9F">
      <w:pPr>
        <w:widowControl w:val="0"/>
        <w:rPr>
          <w:rFonts w:ascii="Times New Roman" w:hAnsi="Times New Roman" w:cs="Times New Roman"/>
        </w:rPr>
      </w:pPr>
    </w:p>
    <w:p w14:paraId="237AA04A" w14:textId="77777777" w:rsidR="00772F9F" w:rsidRDefault="00772F9F" w:rsidP="00772F9F">
      <w:pPr>
        <w:widowControl w:val="0"/>
        <w:ind w:left="0" w:firstLine="0"/>
        <w:rPr>
          <w:rFonts w:ascii="Times New Roman" w:hAnsi="Times New Roman" w:cs="Times New Roman"/>
        </w:rPr>
      </w:pPr>
      <w:proofErr w:type="spellStart"/>
      <w:r>
        <w:rPr>
          <w:rFonts w:ascii="Times New Roman" w:hAnsi="Times New Roman" w:cs="Times New Roman"/>
        </w:rPr>
        <w:t>Pitezenib</w:t>
      </w:r>
      <w:proofErr w:type="spellEnd"/>
      <w:r>
        <w:rPr>
          <w:rFonts w:ascii="Times New Roman" w:hAnsi="Times New Roman" w:cs="Times New Roman"/>
        </w:rPr>
        <w:t xml:space="preserve"> tiekiamas dėžutėse po:</w:t>
      </w:r>
    </w:p>
    <w:p w14:paraId="3264057C" w14:textId="77777777" w:rsidR="00772F9F" w:rsidRDefault="00772F9F" w:rsidP="00772F9F">
      <w:pPr>
        <w:widowControl w:val="0"/>
        <w:numPr>
          <w:ilvl w:val="0"/>
          <w:numId w:val="2"/>
        </w:numPr>
        <w:ind w:right="-2"/>
        <w:contextualSpacing/>
        <w:rPr>
          <w:rFonts w:ascii="Times New Roman" w:eastAsia="Times New Roman" w:hAnsi="Times New Roman" w:cs="Times New Roman"/>
          <w:noProof/>
        </w:rPr>
      </w:pPr>
      <w:r>
        <w:rPr>
          <w:rFonts w:ascii="Times New Roman" w:eastAsia="Times New Roman" w:hAnsi="Times New Roman" w:cs="Times New Roman"/>
        </w:rPr>
        <w:lastRenderedPageBreak/>
        <w:t xml:space="preserve">28, 30, 56, 60, 84, 90 arba 100 tablečių, </w:t>
      </w:r>
      <w:r>
        <w:rPr>
          <w:rFonts w:ascii="Times New Roman" w:hAnsi="Times New Roman" w:cs="Times New Roman"/>
        </w:rPr>
        <w:t>kurios yra lizdinėse plokštelėse</w:t>
      </w:r>
      <w:r>
        <w:rPr>
          <w:rFonts w:ascii="Times New Roman" w:eastAsia="Times New Roman" w:hAnsi="Times New Roman" w:cs="Times New Roman"/>
          <w:noProof/>
        </w:rPr>
        <w:t>.</w:t>
      </w:r>
    </w:p>
    <w:p w14:paraId="42332E47" w14:textId="77777777" w:rsidR="00772F9F" w:rsidRDefault="00772F9F" w:rsidP="00772F9F">
      <w:pPr>
        <w:widowControl w:val="0"/>
        <w:numPr>
          <w:ilvl w:val="0"/>
          <w:numId w:val="2"/>
        </w:numPr>
        <w:ind w:right="-2"/>
        <w:contextualSpacing/>
        <w:rPr>
          <w:rFonts w:ascii="Times New Roman" w:eastAsia="Times New Roman" w:hAnsi="Times New Roman" w:cs="Times New Roman"/>
          <w:noProof/>
        </w:rPr>
      </w:pPr>
      <w:r>
        <w:rPr>
          <w:rFonts w:ascii="Times New Roman" w:eastAsia="Times New Roman" w:hAnsi="Times New Roman" w:cs="Times New Roman"/>
        </w:rPr>
        <w:t xml:space="preserve">28, 56 arba 84 tablečių, </w:t>
      </w:r>
      <w:r>
        <w:rPr>
          <w:rFonts w:ascii="Times New Roman" w:hAnsi="Times New Roman" w:cs="Times New Roman"/>
        </w:rPr>
        <w:t>kurios yra lizdinėse plokštelėse kalendorinėje pakuotėje</w:t>
      </w:r>
      <w:r>
        <w:rPr>
          <w:rFonts w:ascii="Times New Roman" w:eastAsia="Times New Roman" w:hAnsi="Times New Roman" w:cs="Times New Roman"/>
          <w:noProof/>
        </w:rPr>
        <w:t>.</w:t>
      </w:r>
    </w:p>
    <w:p w14:paraId="40833787" w14:textId="77777777" w:rsidR="00772F9F" w:rsidRDefault="00772F9F" w:rsidP="00772F9F">
      <w:pPr>
        <w:widowControl w:val="0"/>
        <w:ind w:left="0" w:firstLine="0"/>
        <w:rPr>
          <w:rFonts w:ascii="Times New Roman" w:hAnsi="Times New Roman" w:cs="Times New Roman"/>
        </w:rPr>
      </w:pPr>
    </w:p>
    <w:p w14:paraId="04F618CD" w14:textId="77777777" w:rsidR="00772F9F" w:rsidRDefault="00772F9F" w:rsidP="00772F9F">
      <w:pPr>
        <w:widowControl w:val="0"/>
        <w:ind w:left="0" w:firstLine="0"/>
        <w:rPr>
          <w:rFonts w:ascii="Times New Roman" w:hAnsi="Times New Roman" w:cs="Times New Roman"/>
        </w:rPr>
      </w:pPr>
      <w:r>
        <w:rPr>
          <w:rFonts w:ascii="Times New Roman" w:hAnsi="Times New Roman" w:cs="Times New Roman"/>
        </w:rPr>
        <w:t>Gali būti tiekiamos ne visų dydžių pakuotės.</w:t>
      </w:r>
    </w:p>
    <w:p w14:paraId="70223362" w14:textId="77777777" w:rsidR="00772F9F" w:rsidRDefault="00772F9F" w:rsidP="00772F9F">
      <w:pPr>
        <w:widowControl w:val="0"/>
        <w:ind w:left="0" w:firstLine="0"/>
        <w:rPr>
          <w:rFonts w:ascii="Times New Roman" w:hAnsi="Times New Roman" w:cs="Times New Roman"/>
        </w:rPr>
      </w:pPr>
    </w:p>
    <w:p w14:paraId="6B1A184E" w14:textId="77777777" w:rsidR="00772F9F" w:rsidRDefault="00772F9F" w:rsidP="00772F9F">
      <w:pPr>
        <w:widowControl w:val="0"/>
        <w:ind w:left="0" w:firstLine="0"/>
        <w:rPr>
          <w:rFonts w:ascii="Times New Roman" w:hAnsi="Times New Roman" w:cs="Times New Roman"/>
          <w:b/>
        </w:rPr>
      </w:pPr>
      <w:r>
        <w:rPr>
          <w:rFonts w:ascii="Times New Roman" w:hAnsi="Times New Roman" w:cs="Times New Roman"/>
          <w:b/>
        </w:rPr>
        <w:t>Registruotojas ir gamintojas</w:t>
      </w:r>
    </w:p>
    <w:p w14:paraId="63236324" w14:textId="77777777" w:rsidR="00772F9F" w:rsidRDefault="00772F9F" w:rsidP="00772F9F">
      <w:pPr>
        <w:widowControl w:val="0"/>
        <w:ind w:left="0" w:firstLine="0"/>
        <w:rPr>
          <w:rFonts w:ascii="Times New Roman" w:hAnsi="Times New Roman" w:cs="Times New Roman"/>
        </w:rPr>
      </w:pPr>
    </w:p>
    <w:p w14:paraId="5F9F5130" w14:textId="77777777" w:rsidR="00772F9F" w:rsidRDefault="00772F9F" w:rsidP="00772F9F">
      <w:pPr>
        <w:widowControl w:val="0"/>
        <w:ind w:left="0" w:firstLine="0"/>
        <w:rPr>
          <w:rFonts w:ascii="Times New Roman" w:hAnsi="Times New Roman" w:cs="Times New Roman"/>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7DFA9AF7" w14:textId="77777777" w:rsidR="00772F9F" w:rsidRDefault="00772F9F" w:rsidP="00772F9F">
      <w:pPr>
        <w:widowControl w:val="0"/>
        <w:ind w:left="0" w:firstLine="0"/>
        <w:rPr>
          <w:rFonts w:ascii="Times New Roman" w:hAnsi="Times New Roman" w:cs="Times New Roman"/>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1217F197" w14:textId="77777777" w:rsidR="00772F9F" w:rsidRDefault="00772F9F" w:rsidP="00772F9F">
      <w:pPr>
        <w:widowControl w:val="0"/>
        <w:ind w:left="0" w:firstLine="0"/>
        <w:rPr>
          <w:rFonts w:ascii="Times New Roman" w:hAnsi="Times New Roman" w:cs="Times New Roman"/>
        </w:rPr>
      </w:pPr>
      <w:r>
        <w:rPr>
          <w:rFonts w:ascii="Times New Roman" w:hAnsi="Times New Roman" w:cs="Times New Roman"/>
        </w:rPr>
        <w:t>8501 Novo mesto</w:t>
      </w:r>
    </w:p>
    <w:p w14:paraId="3B9BEB13" w14:textId="77777777" w:rsidR="00772F9F" w:rsidRDefault="00772F9F" w:rsidP="00772F9F">
      <w:pPr>
        <w:widowControl w:val="0"/>
        <w:ind w:left="0" w:firstLine="0"/>
        <w:rPr>
          <w:rFonts w:ascii="Times New Roman" w:hAnsi="Times New Roman" w:cs="Times New Roman"/>
        </w:rPr>
      </w:pPr>
      <w:r>
        <w:rPr>
          <w:rFonts w:ascii="Times New Roman" w:hAnsi="Times New Roman" w:cs="Times New Roman"/>
        </w:rPr>
        <w:t>Slovėnija</w:t>
      </w:r>
    </w:p>
    <w:p w14:paraId="6795FABC" w14:textId="77777777" w:rsidR="00772F9F" w:rsidRDefault="00772F9F" w:rsidP="00772F9F">
      <w:pPr>
        <w:widowControl w:val="0"/>
        <w:numPr>
          <w:ilvl w:val="12"/>
          <w:numId w:val="0"/>
        </w:numPr>
        <w:tabs>
          <w:tab w:val="left" w:pos="567"/>
        </w:tabs>
        <w:ind w:right="-2"/>
        <w:rPr>
          <w:rFonts w:ascii="Times New Roman" w:hAnsi="Times New Roman" w:cs="Times New Roman"/>
          <w:b/>
        </w:rPr>
      </w:pPr>
    </w:p>
    <w:p w14:paraId="7FC0FF65" w14:textId="77777777" w:rsidR="00772F9F" w:rsidRDefault="00772F9F" w:rsidP="00772F9F">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rPr>
        <w:t>Jeigu apie šį vaistą norite sužinoti daugiau, kreipkitės į vietinį registruotojo atstovą:</w:t>
      </w:r>
    </w:p>
    <w:p w14:paraId="2A12C49F" w14:textId="77777777" w:rsidR="00772F9F" w:rsidRDefault="00772F9F" w:rsidP="00772F9F">
      <w:pPr>
        <w:widowControl w:val="0"/>
        <w:ind w:left="0" w:firstLine="0"/>
        <w:rPr>
          <w:rFonts w:ascii="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772F9F" w14:paraId="38D72ECC" w14:textId="77777777" w:rsidTr="002465A4">
        <w:tc>
          <w:tcPr>
            <w:tcW w:w="4678" w:type="dxa"/>
            <w:hideMark/>
          </w:tcPr>
          <w:p w14:paraId="2D0DD637" w14:textId="77777777" w:rsidR="00772F9F" w:rsidRDefault="00772F9F" w:rsidP="002465A4">
            <w:pPr>
              <w:widowControl w:val="0"/>
              <w:ind w:left="0" w:firstLine="0"/>
              <w:rPr>
                <w:rFonts w:ascii="Times New Roman" w:hAnsi="Times New Roman" w:cs="Times New Roman"/>
              </w:rPr>
            </w:pPr>
            <w:r>
              <w:rPr>
                <w:rFonts w:ascii="Times New Roman" w:hAnsi="Times New Roman" w:cs="Times New Roman"/>
              </w:rPr>
              <w:t>UAB KRKA Lietuva</w:t>
            </w:r>
          </w:p>
          <w:p w14:paraId="06DFB647" w14:textId="77777777" w:rsidR="00772F9F" w:rsidRDefault="00772F9F" w:rsidP="002465A4">
            <w:pPr>
              <w:widowControl w:val="0"/>
              <w:ind w:left="0" w:firstLine="0"/>
              <w:rPr>
                <w:rFonts w:ascii="Times New Roman" w:hAnsi="Times New Roman" w:cs="Times New Roman"/>
              </w:rPr>
            </w:pPr>
            <w:r>
              <w:rPr>
                <w:rFonts w:ascii="Times New Roman" w:hAnsi="Times New Roman" w:cs="Times New Roman"/>
              </w:rPr>
              <w:t>Senasis Ukmergės kelias 4</w:t>
            </w:r>
          </w:p>
          <w:p w14:paraId="4F608168" w14:textId="77777777" w:rsidR="00772F9F" w:rsidRDefault="00772F9F" w:rsidP="002465A4">
            <w:pPr>
              <w:widowControl w:val="0"/>
              <w:ind w:left="0" w:firstLine="0"/>
              <w:rPr>
                <w:rFonts w:ascii="Times New Roman" w:hAnsi="Times New Roman" w:cs="Times New Roman"/>
              </w:rPr>
            </w:pPr>
            <w:proofErr w:type="spellStart"/>
            <w:r>
              <w:rPr>
                <w:rFonts w:ascii="Times New Roman" w:hAnsi="Times New Roman" w:cs="Times New Roman"/>
              </w:rPr>
              <w:t>Užubalių</w:t>
            </w:r>
            <w:proofErr w:type="spellEnd"/>
            <w:r>
              <w:rPr>
                <w:rFonts w:ascii="Times New Roman" w:hAnsi="Times New Roman" w:cs="Times New Roman"/>
              </w:rPr>
              <w:t xml:space="preserve"> km., Vilniaus r.</w:t>
            </w:r>
          </w:p>
          <w:p w14:paraId="445154CA" w14:textId="77777777" w:rsidR="00772F9F" w:rsidRDefault="00772F9F" w:rsidP="002465A4">
            <w:pPr>
              <w:widowControl w:val="0"/>
              <w:ind w:left="0" w:firstLine="0"/>
              <w:rPr>
                <w:rFonts w:ascii="Times New Roman" w:hAnsi="Times New Roman" w:cs="Times New Roman"/>
              </w:rPr>
            </w:pPr>
            <w:r>
              <w:rPr>
                <w:rFonts w:ascii="Times New Roman" w:hAnsi="Times New Roman" w:cs="Times New Roman"/>
              </w:rPr>
              <w:t>LT – 14013</w:t>
            </w:r>
          </w:p>
          <w:p w14:paraId="7F2E9355" w14:textId="77777777" w:rsidR="00772F9F" w:rsidRDefault="00772F9F" w:rsidP="002465A4">
            <w:pPr>
              <w:widowControl w:val="0"/>
              <w:tabs>
                <w:tab w:val="left" w:pos="-720"/>
              </w:tabs>
              <w:ind w:left="0" w:firstLine="0"/>
              <w:rPr>
                <w:rFonts w:ascii="Times New Roman" w:hAnsi="Times New Roman" w:cs="Times New Roman"/>
              </w:rPr>
            </w:pPr>
            <w:r>
              <w:rPr>
                <w:rFonts w:ascii="Times New Roman" w:hAnsi="Times New Roman" w:cs="Times New Roman"/>
              </w:rPr>
              <w:t>Tel. + 370 5 236 27 40</w:t>
            </w:r>
          </w:p>
        </w:tc>
      </w:tr>
    </w:tbl>
    <w:p w14:paraId="322B18F5" w14:textId="77777777" w:rsidR="00772F9F" w:rsidRDefault="00772F9F" w:rsidP="00772F9F">
      <w:pPr>
        <w:widowControl w:val="0"/>
        <w:numPr>
          <w:ilvl w:val="12"/>
          <w:numId w:val="0"/>
        </w:numPr>
        <w:tabs>
          <w:tab w:val="left" w:pos="567"/>
        </w:tabs>
        <w:ind w:right="-2"/>
        <w:rPr>
          <w:rFonts w:ascii="Times New Roman" w:hAnsi="Times New Roman" w:cs="Times New Roman"/>
          <w:b/>
        </w:rPr>
      </w:pPr>
    </w:p>
    <w:p w14:paraId="3A694878" w14:textId="77777777" w:rsidR="00772F9F" w:rsidRDefault="00772F9F" w:rsidP="00772F9F">
      <w:pPr>
        <w:widowControl w:val="0"/>
        <w:numPr>
          <w:ilvl w:val="12"/>
          <w:numId w:val="0"/>
        </w:numPr>
        <w:tabs>
          <w:tab w:val="left" w:pos="567"/>
        </w:tabs>
        <w:ind w:right="-2"/>
        <w:rPr>
          <w:rFonts w:ascii="Times New Roman" w:eastAsia="Times New Roman" w:hAnsi="Times New Roman" w:cs="Times New Roman"/>
          <w:sz w:val="24"/>
          <w:szCs w:val="20"/>
          <w:lang w:val="sl-SI" w:eastAsia="sl-SI"/>
        </w:rPr>
      </w:pPr>
      <w:r>
        <w:rPr>
          <w:rFonts w:ascii="Times New Roman" w:hAnsi="Times New Roman" w:cs="Times New Roman"/>
          <w:b/>
        </w:rPr>
        <w:t>Šis vaistas Europos ekonominės erdvės valstybėse narėse registruotas tokiais pavadinimais</w:t>
      </w:r>
      <w:r>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50"/>
      </w:tblGrid>
      <w:tr w:rsidR="00772F9F" w14:paraId="54AED6CE" w14:textId="77777777" w:rsidTr="002465A4">
        <w:trPr>
          <w:trHeight w:val="20"/>
        </w:trPr>
        <w:tc>
          <w:tcPr>
            <w:tcW w:w="4510" w:type="dxa"/>
            <w:tcBorders>
              <w:top w:val="single" w:sz="4" w:space="0" w:color="auto"/>
              <w:left w:val="single" w:sz="4" w:space="0" w:color="auto"/>
              <w:bottom w:val="single" w:sz="4" w:space="0" w:color="auto"/>
              <w:right w:val="single" w:sz="4" w:space="0" w:color="auto"/>
            </w:tcBorders>
            <w:hideMark/>
          </w:tcPr>
          <w:p w14:paraId="740DF8C9" w14:textId="77777777" w:rsidR="00772F9F" w:rsidRDefault="00772F9F" w:rsidP="002465A4">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Valstybė narė</w:t>
            </w:r>
          </w:p>
        </w:tc>
        <w:tc>
          <w:tcPr>
            <w:tcW w:w="4550" w:type="dxa"/>
            <w:tcBorders>
              <w:top w:val="single" w:sz="4" w:space="0" w:color="auto"/>
              <w:left w:val="single" w:sz="4" w:space="0" w:color="auto"/>
              <w:bottom w:val="single" w:sz="4" w:space="0" w:color="auto"/>
              <w:right w:val="single" w:sz="4" w:space="0" w:color="auto"/>
            </w:tcBorders>
            <w:hideMark/>
          </w:tcPr>
          <w:p w14:paraId="570E2503" w14:textId="77777777" w:rsidR="00772F9F" w:rsidRDefault="00772F9F" w:rsidP="002465A4">
            <w:pPr>
              <w:widowControl w:val="0"/>
              <w:spacing w:line="254" w:lineRule="auto"/>
              <w:ind w:left="0" w:firstLine="0"/>
              <w:rPr>
                <w:rFonts w:ascii="Times New Roman" w:eastAsia="TimesNewRoman" w:hAnsi="Times New Roman" w:cs="Times New Roman"/>
              </w:rPr>
            </w:pPr>
            <w:r>
              <w:rPr>
                <w:rFonts w:ascii="Times New Roman" w:eastAsia="TimesNewRoman" w:hAnsi="Times New Roman" w:cs="Times New Roman"/>
              </w:rPr>
              <w:t>Vaisto pavadinimas</w:t>
            </w:r>
          </w:p>
        </w:tc>
      </w:tr>
      <w:tr w:rsidR="00772F9F" w14:paraId="7C1AE490" w14:textId="77777777" w:rsidTr="002465A4">
        <w:trPr>
          <w:trHeight w:val="20"/>
        </w:trPr>
        <w:tc>
          <w:tcPr>
            <w:tcW w:w="4510" w:type="dxa"/>
            <w:tcBorders>
              <w:top w:val="single" w:sz="4" w:space="0" w:color="auto"/>
              <w:left w:val="single" w:sz="4" w:space="0" w:color="auto"/>
              <w:bottom w:val="single" w:sz="4" w:space="0" w:color="auto"/>
              <w:right w:val="single" w:sz="4" w:space="0" w:color="auto"/>
            </w:tcBorders>
          </w:tcPr>
          <w:p w14:paraId="52737A32" w14:textId="77777777" w:rsidR="00772F9F" w:rsidRDefault="00772F9F" w:rsidP="002465A4">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Bulgarija, Rumunija</w:t>
            </w:r>
          </w:p>
        </w:tc>
        <w:tc>
          <w:tcPr>
            <w:tcW w:w="4550" w:type="dxa"/>
            <w:tcBorders>
              <w:top w:val="single" w:sz="4" w:space="0" w:color="auto"/>
              <w:left w:val="single" w:sz="4" w:space="0" w:color="auto"/>
              <w:bottom w:val="single" w:sz="4" w:space="0" w:color="auto"/>
              <w:right w:val="single" w:sz="4" w:space="0" w:color="auto"/>
            </w:tcBorders>
          </w:tcPr>
          <w:p w14:paraId="3323B671" w14:textId="77777777" w:rsidR="00772F9F" w:rsidRDefault="00772F9F" w:rsidP="002465A4">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Co-Pitipix</w:t>
            </w:r>
          </w:p>
        </w:tc>
      </w:tr>
      <w:tr w:rsidR="00772F9F" w14:paraId="5EC707A3" w14:textId="77777777" w:rsidTr="002465A4">
        <w:trPr>
          <w:trHeight w:val="20"/>
        </w:trPr>
        <w:tc>
          <w:tcPr>
            <w:tcW w:w="4510" w:type="dxa"/>
            <w:tcBorders>
              <w:top w:val="single" w:sz="4" w:space="0" w:color="auto"/>
              <w:left w:val="single" w:sz="4" w:space="0" w:color="auto"/>
              <w:bottom w:val="single" w:sz="4" w:space="0" w:color="auto"/>
              <w:right w:val="single" w:sz="4" w:space="0" w:color="auto"/>
            </w:tcBorders>
          </w:tcPr>
          <w:p w14:paraId="2EBF6E83" w14:textId="77777777" w:rsidR="00772F9F" w:rsidRDefault="00772F9F" w:rsidP="002465A4">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Čekija, Lietuva, Portugalija, Slovakija</w:t>
            </w:r>
          </w:p>
        </w:tc>
        <w:tc>
          <w:tcPr>
            <w:tcW w:w="4550" w:type="dxa"/>
            <w:tcBorders>
              <w:top w:val="single" w:sz="4" w:space="0" w:color="auto"/>
              <w:left w:val="single" w:sz="4" w:space="0" w:color="auto"/>
              <w:bottom w:val="single" w:sz="4" w:space="0" w:color="auto"/>
              <w:right w:val="single" w:sz="4" w:space="0" w:color="auto"/>
            </w:tcBorders>
          </w:tcPr>
          <w:p w14:paraId="00FF575C" w14:textId="77777777" w:rsidR="00772F9F" w:rsidRDefault="00772F9F" w:rsidP="002465A4">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Pitezenib</w:t>
            </w:r>
          </w:p>
        </w:tc>
      </w:tr>
      <w:tr w:rsidR="00772F9F" w14:paraId="6B56334E" w14:textId="77777777" w:rsidTr="002465A4">
        <w:trPr>
          <w:trHeight w:val="20"/>
        </w:trPr>
        <w:tc>
          <w:tcPr>
            <w:tcW w:w="4510" w:type="dxa"/>
            <w:tcBorders>
              <w:top w:val="single" w:sz="4" w:space="0" w:color="auto"/>
              <w:left w:val="single" w:sz="4" w:space="0" w:color="auto"/>
              <w:bottom w:val="single" w:sz="4" w:space="0" w:color="auto"/>
              <w:right w:val="single" w:sz="4" w:space="0" w:color="auto"/>
            </w:tcBorders>
          </w:tcPr>
          <w:p w14:paraId="147CE04B" w14:textId="77777777" w:rsidR="00772F9F" w:rsidRDefault="00772F9F" w:rsidP="002465A4">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Kipras</w:t>
            </w:r>
          </w:p>
        </w:tc>
        <w:tc>
          <w:tcPr>
            <w:tcW w:w="4550" w:type="dxa"/>
            <w:tcBorders>
              <w:top w:val="single" w:sz="4" w:space="0" w:color="auto"/>
              <w:left w:val="single" w:sz="4" w:space="0" w:color="auto"/>
              <w:bottom w:val="single" w:sz="4" w:space="0" w:color="auto"/>
              <w:right w:val="single" w:sz="4" w:space="0" w:color="auto"/>
            </w:tcBorders>
          </w:tcPr>
          <w:p w14:paraId="15B567A7" w14:textId="77777777" w:rsidR="00772F9F" w:rsidRDefault="00772F9F" w:rsidP="002465A4">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Pitavastatin/Ezetimibe TAD</w:t>
            </w:r>
          </w:p>
        </w:tc>
      </w:tr>
      <w:tr w:rsidR="00772F9F" w14:paraId="04B9F385" w14:textId="77777777" w:rsidTr="002465A4">
        <w:trPr>
          <w:trHeight w:val="20"/>
        </w:trPr>
        <w:tc>
          <w:tcPr>
            <w:tcW w:w="4510" w:type="dxa"/>
            <w:tcBorders>
              <w:top w:val="single" w:sz="4" w:space="0" w:color="auto"/>
              <w:left w:val="single" w:sz="4" w:space="0" w:color="auto"/>
              <w:bottom w:val="single" w:sz="4" w:space="0" w:color="auto"/>
              <w:right w:val="single" w:sz="4" w:space="0" w:color="auto"/>
            </w:tcBorders>
          </w:tcPr>
          <w:p w14:paraId="64FB15AB" w14:textId="77777777" w:rsidR="00772F9F" w:rsidRDefault="00772F9F" w:rsidP="002465A4">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Graikija</w:t>
            </w:r>
          </w:p>
        </w:tc>
        <w:tc>
          <w:tcPr>
            <w:tcW w:w="4550" w:type="dxa"/>
            <w:tcBorders>
              <w:top w:val="single" w:sz="4" w:space="0" w:color="auto"/>
              <w:left w:val="single" w:sz="4" w:space="0" w:color="auto"/>
              <w:bottom w:val="single" w:sz="4" w:space="0" w:color="auto"/>
              <w:right w:val="single" w:sz="4" w:space="0" w:color="auto"/>
            </w:tcBorders>
          </w:tcPr>
          <w:p w14:paraId="0F7B3557" w14:textId="77777777" w:rsidR="00772F9F" w:rsidRDefault="00772F9F" w:rsidP="002465A4">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Co-Pitavador</w:t>
            </w:r>
          </w:p>
        </w:tc>
      </w:tr>
      <w:tr w:rsidR="00772F9F" w14:paraId="52966D6B" w14:textId="77777777" w:rsidTr="002465A4">
        <w:trPr>
          <w:trHeight w:val="20"/>
        </w:trPr>
        <w:tc>
          <w:tcPr>
            <w:tcW w:w="4510" w:type="dxa"/>
            <w:tcBorders>
              <w:top w:val="single" w:sz="4" w:space="0" w:color="auto"/>
              <w:left w:val="single" w:sz="4" w:space="0" w:color="auto"/>
              <w:bottom w:val="single" w:sz="4" w:space="0" w:color="auto"/>
              <w:right w:val="single" w:sz="4" w:space="0" w:color="auto"/>
            </w:tcBorders>
          </w:tcPr>
          <w:p w14:paraId="6CBFEF89" w14:textId="77777777" w:rsidR="00772F9F" w:rsidRDefault="00772F9F" w:rsidP="002465A4">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Ispanija</w:t>
            </w:r>
          </w:p>
        </w:tc>
        <w:tc>
          <w:tcPr>
            <w:tcW w:w="4550" w:type="dxa"/>
            <w:tcBorders>
              <w:top w:val="single" w:sz="4" w:space="0" w:color="auto"/>
              <w:left w:val="single" w:sz="4" w:space="0" w:color="auto"/>
              <w:bottom w:val="single" w:sz="4" w:space="0" w:color="auto"/>
              <w:right w:val="single" w:sz="4" w:space="0" w:color="auto"/>
            </w:tcBorders>
          </w:tcPr>
          <w:p w14:paraId="1A5539C8" w14:textId="77777777" w:rsidR="00772F9F" w:rsidRDefault="00772F9F" w:rsidP="002465A4">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Pitavastatina/Ezetimiba Krka</w:t>
            </w:r>
          </w:p>
        </w:tc>
      </w:tr>
      <w:tr w:rsidR="00772F9F" w14:paraId="32E91298" w14:textId="77777777" w:rsidTr="002465A4">
        <w:trPr>
          <w:trHeight w:val="20"/>
        </w:trPr>
        <w:tc>
          <w:tcPr>
            <w:tcW w:w="4510" w:type="dxa"/>
            <w:tcBorders>
              <w:top w:val="single" w:sz="4" w:space="0" w:color="auto"/>
              <w:left w:val="single" w:sz="4" w:space="0" w:color="auto"/>
              <w:bottom w:val="single" w:sz="4" w:space="0" w:color="auto"/>
              <w:right w:val="single" w:sz="4" w:space="0" w:color="auto"/>
            </w:tcBorders>
          </w:tcPr>
          <w:p w14:paraId="6FF091D0" w14:textId="77777777" w:rsidR="00772F9F" w:rsidRDefault="00772F9F" w:rsidP="002465A4">
            <w:pPr>
              <w:widowControl w:val="0"/>
              <w:spacing w:line="254" w:lineRule="auto"/>
              <w:ind w:left="0" w:firstLine="0"/>
              <w:rPr>
                <w:rFonts w:ascii="Times New Roman" w:eastAsia="Calibri" w:hAnsi="Times New Roman" w:cs="Times New Roman"/>
                <w:lang w:val="lv-LV"/>
              </w:rPr>
            </w:pPr>
            <w:r>
              <w:rPr>
                <w:rFonts w:ascii="Times New Roman" w:eastAsia="Calibri" w:hAnsi="Times New Roman" w:cs="Times New Roman"/>
                <w:lang w:val="lv-LV"/>
              </w:rPr>
              <w:t>Lenkija, Slovėnija</w:t>
            </w:r>
          </w:p>
        </w:tc>
        <w:tc>
          <w:tcPr>
            <w:tcW w:w="4550" w:type="dxa"/>
            <w:tcBorders>
              <w:top w:val="single" w:sz="4" w:space="0" w:color="auto"/>
              <w:left w:val="single" w:sz="4" w:space="0" w:color="auto"/>
              <w:bottom w:val="single" w:sz="4" w:space="0" w:color="auto"/>
              <w:right w:val="single" w:sz="4" w:space="0" w:color="auto"/>
            </w:tcBorders>
          </w:tcPr>
          <w:p w14:paraId="7B16C0A2" w14:textId="77777777" w:rsidR="00772F9F" w:rsidRDefault="00772F9F" w:rsidP="002465A4">
            <w:pPr>
              <w:widowControl w:val="0"/>
              <w:spacing w:line="254" w:lineRule="auto"/>
              <w:ind w:left="0" w:firstLine="0"/>
              <w:rPr>
                <w:rFonts w:ascii="Times New Roman" w:eastAsia="Calibri" w:hAnsi="Times New Roman" w:cs="Times New Roman"/>
                <w:lang w:val="en-US"/>
              </w:rPr>
            </w:pPr>
            <w:proofErr w:type="spellStart"/>
            <w:r>
              <w:rPr>
                <w:rFonts w:ascii="Times New Roman" w:eastAsia="Calibri" w:hAnsi="Times New Roman" w:cs="Times New Roman"/>
                <w:lang w:val="en-US"/>
              </w:rPr>
              <w:t>Piteromib</w:t>
            </w:r>
            <w:proofErr w:type="spellEnd"/>
          </w:p>
        </w:tc>
      </w:tr>
    </w:tbl>
    <w:p w14:paraId="327B21EB" w14:textId="77777777" w:rsidR="00772F9F" w:rsidRDefault="00772F9F" w:rsidP="00772F9F">
      <w:pPr>
        <w:widowControl w:val="0"/>
        <w:ind w:left="0" w:firstLine="0"/>
        <w:rPr>
          <w:rFonts w:ascii="Times New Roman" w:hAnsi="Times New Roman" w:cs="Times New Roman"/>
        </w:rPr>
      </w:pPr>
    </w:p>
    <w:p w14:paraId="38D0FFE6" w14:textId="77777777" w:rsidR="00772F9F" w:rsidRDefault="00772F9F" w:rsidP="00772F9F">
      <w:pPr>
        <w:widowControl w:val="0"/>
        <w:ind w:left="0" w:firstLine="0"/>
        <w:rPr>
          <w:rFonts w:ascii="Times New Roman" w:hAnsi="Times New Roman" w:cs="Times New Roman"/>
        </w:rPr>
      </w:pPr>
    </w:p>
    <w:p w14:paraId="44F5F7FE" w14:textId="77777777" w:rsidR="00772F9F" w:rsidRDefault="00772F9F" w:rsidP="00772F9F">
      <w:pPr>
        <w:widowControl w:val="0"/>
        <w:ind w:left="0" w:firstLine="0"/>
        <w:rPr>
          <w:rFonts w:ascii="Times New Roman" w:hAnsi="Times New Roman" w:cs="Times New Roman"/>
          <w:b/>
        </w:rPr>
      </w:pPr>
      <w:r>
        <w:rPr>
          <w:rFonts w:ascii="Times New Roman" w:hAnsi="Times New Roman" w:cs="Times New Roman"/>
          <w:b/>
        </w:rPr>
        <w:t>Šis pakuotės lapelis paskutinį kartą peržiūrėtas 2026-03-16.</w:t>
      </w:r>
    </w:p>
    <w:p w14:paraId="2B379228" w14:textId="77777777" w:rsidR="00772F9F" w:rsidRDefault="00772F9F" w:rsidP="00772F9F">
      <w:pPr>
        <w:widowControl w:val="0"/>
        <w:ind w:left="0" w:firstLine="0"/>
        <w:rPr>
          <w:rFonts w:ascii="Times New Roman" w:hAnsi="Times New Roman" w:cs="Times New Roman"/>
          <w:b/>
        </w:rPr>
      </w:pPr>
    </w:p>
    <w:p w14:paraId="0DEEDBEE" w14:textId="77777777" w:rsidR="00772F9F" w:rsidRDefault="00772F9F" w:rsidP="00772F9F">
      <w:pPr>
        <w:widowControl w:val="0"/>
        <w:ind w:left="0" w:firstLine="0"/>
        <w:rPr>
          <w:rFonts w:ascii="Times New Roman" w:hAnsi="Times New Roman" w:cs="Times New Roman"/>
        </w:rPr>
      </w:pPr>
    </w:p>
    <w:p w14:paraId="1F77F34F" w14:textId="77777777" w:rsidR="00772F9F" w:rsidRDefault="00772F9F" w:rsidP="00772F9F">
      <w:pPr>
        <w:widowControl w:val="0"/>
        <w:tabs>
          <w:tab w:val="left" w:pos="567"/>
        </w:tabs>
        <w:ind w:left="0" w:firstLine="0"/>
        <w:rPr>
          <w:rFonts w:ascii="Times New Roman" w:hAnsi="Times New Roman" w:cs="Times New Roman"/>
          <w:lang w:val="sl-SI"/>
        </w:rPr>
      </w:pPr>
      <w:r>
        <w:rPr>
          <w:rFonts w:ascii="Times New Roman" w:hAnsi="Times New Roman" w:cs="Times New Roman"/>
        </w:rPr>
        <w:t>Išsami informacija apie šį vaistą pateikiama Valstybinės vaistų kontrolės tarnybos prie Lietuvos Respublikos sveikatos apsaugos ministerijos tinklalapyje</w:t>
      </w:r>
      <w:r>
        <w:rPr>
          <w:rFonts w:ascii="Times New Roman" w:hAnsi="Times New Roman" w:cs="Times New Roman"/>
          <w:i/>
        </w:rPr>
        <w:t xml:space="preserve"> </w:t>
      </w:r>
      <w:bookmarkStart w:id="1" w:name="_Hlk173407610"/>
      <w:r>
        <w:rPr>
          <w:rFonts w:ascii="Times New Roman" w:eastAsia="Times New Roman" w:hAnsi="Times New Roman" w:cs="Times New Roman"/>
          <w:color w:val="0000EE"/>
          <w:u w:val="single"/>
          <w:lang w:eastAsia="lt-LT"/>
        </w:rPr>
        <w:t>https://vvkt.lrv.lt/lt/</w:t>
      </w:r>
      <w:bookmarkEnd w:id="1"/>
      <w:r>
        <w:rPr>
          <w:rFonts w:ascii="Times New Roman" w:hAnsi="Times New Roman" w:cs="Times New Roman"/>
        </w:rPr>
        <w:t>.</w:t>
      </w:r>
    </w:p>
    <w:p w14:paraId="57BDD9DE" w14:textId="77777777" w:rsidR="00772F9F" w:rsidRDefault="00772F9F" w:rsidP="00772F9F">
      <w:pPr>
        <w:widowControl w:val="0"/>
        <w:ind w:left="0" w:firstLine="0"/>
        <w:rPr>
          <w:rFonts w:ascii="Times New Roman" w:hAnsi="Times New Roman" w:cs="Times New Roman"/>
          <w:highlight w:val="yellow"/>
          <w:lang w:val="sl-SI"/>
        </w:rPr>
      </w:pPr>
    </w:p>
    <w:p w14:paraId="295BEE05" w14:textId="77777777" w:rsidR="00772F9F" w:rsidRDefault="00772F9F" w:rsidP="00772F9F">
      <w:pPr>
        <w:widowControl w:val="0"/>
        <w:ind w:left="0" w:firstLine="0"/>
        <w:rPr>
          <w:rFonts w:ascii="Times New Roman" w:hAnsi="Times New Roman" w:cs="Times New Roman"/>
          <w:lang w:val="sl-SI"/>
        </w:rPr>
      </w:pPr>
    </w:p>
    <w:p w14:paraId="46C6FD86" w14:textId="77777777" w:rsidR="00772F9F" w:rsidRDefault="00772F9F" w:rsidP="00772F9F">
      <w:pPr>
        <w:widowControl w:val="0"/>
        <w:tabs>
          <w:tab w:val="left" w:pos="567"/>
        </w:tabs>
        <w:ind w:left="0" w:firstLine="0"/>
        <w:rPr>
          <w:rFonts w:ascii="Times New Roman" w:eastAsia="Times New Roman" w:hAnsi="Times New Roman" w:cs="Times New Roman"/>
        </w:rPr>
      </w:pPr>
    </w:p>
    <w:p w14:paraId="5AF8D100" w14:textId="77777777" w:rsidR="00772F9F" w:rsidRDefault="00772F9F" w:rsidP="00772F9F">
      <w:pPr>
        <w:rPr>
          <w:rFonts w:ascii="Times New Roman" w:hAnsi="Times New Roman" w:cs="Times New Roman"/>
        </w:rPr>
      </w:pPr>
    </w:p>
    <w:p w14:paraId="1676C63E" w14:textId="77777777" w:rsidR="00772F9F" w:rsidRDefault="00772F9F" w:rsidP="00772F9F"/>
    <w:p w14:paraId="73FB6061" w14:textId="77777777" w:rsidR="00222FED" w:rsidRDefault="00222FED"/>
    <w:sectPr w:rsidR="00222FED" w:rsidSect="00772F9F">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D6DF" w14:textId="77777777" w:rsidR="00772F9F" w:rsidRDefault="00772F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B86B" w14:textId="77777777" w:rsidR="00772F9F" w:rsidRDefault="00772F9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8DF2" w14:textId="77777777" w:rsidR="00772F9F" w:rsidRDefault="00772F9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F8CF" w14:textId="77777777" w:rsidR="00772F9F" w:rsidRDefault="00772F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942D" w14:textId="77777777" w:rsidR="00772F9F" w:rsidRDefault="00772F9F">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D76D" w14:textId="77777777" w:rsidR="00772F9F" w:rsidRDefault="00772F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18C"/>
    <w:multiLevelType w:val="hybridMultilevel"/>
    <w:tmpl w:val="0EB4837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2025158955">
    <w:abstractNumId w:val="1"/>
  </w:num>
  <w:num w:numId="2" w16cid:durableId="909731035">
    <w:abstractNumId w:val="2"/>
  </w:num>
  <w:num w:numId="3" w16cid:durableId="1224216038">
    <w:abstractNumId w:val="0"/>
  </w:num>
  <w:num w:numId="4" w16cid:durableId="272133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9F"/>
    <w:rsid w:val="00222FED"/>
    <w:rsid w:val="003E7085"/>
    <w:rsid w:val="005F173E"/>
    <w:rsid w:val="00772F9F"/>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C24E"/>
  <w15:chartTrackingRefBased/>
  <w15:docId w15:val="{B6038A94-41AF-4F3B-B2A2-2F55F654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2F9F"/>
    <w:pPr>
      <w:spacing w:after="0" w:line="240" w:lineRule="auto"/>
      <w:ind w:left="567" w:hanging="567"/>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772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2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2F9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2F9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2F9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2F9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2F9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2F9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2F9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2F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2F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2F9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2F9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2F9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72F9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2F9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72F9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2F9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72F9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2F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2F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2F9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2F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2F9F"/>
    <w:rPr>
      <w:i/>
      <w:iCs/>
      <w:color w:val="404040" w:themeColor="text1" w:themeTint="BF"/>
    </w:rPr>
  </w:style>
  <w:style w:type="paragraph" w:styleId="Sraopastraipa">
    <w:name w:val="List Paragraph"/>
    <w:basedOn w:val="prastasis"/>
    <w:uiPriority w:val="34"/>
    <w:qFormat/>
    <w:rsid w:val="00772F9F"/>
    <w:pPr>
      <w:ind w:left="720"/>
      <w:contextualSpacing/>
    </w:pPr>
  </w:style>
  <w:style w:type="character" w:styleId="Rykuspabraukimas">
    <w:name w:val="Intense Emphasis"/>
    <w:basedOn w:val="Numatytasispastraiposriftas"/>
    <w:uiPriority w:val="21"/>
    <w:qFormat/>
    <w:rsid w:val="00772F9F"/>
    <w:rPr>
      <w:i/>
      <w:iCs/>
      <w:color w:val="0F4761" w:themeColor="accent1" w:themeShade="BF"/>
    </w:rPr>
  </w:style>
  <w:style w:type="paragraph" w:styleId="Iskirtacitata">
    <w:name w:val="Intense Quote"/>
    <w:basedOn w:val="prastasis"/>
    <w:next w:val="prastasis"/>
    <w:link w:val="IskirtacitataDiagrama"/>
    <w:uiPriority w:val="30"/>
    <w:qFormat/>
    <w:rsid w:val="00772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2F9F"/>
    <w:rPr>
      <w:i/>
      <w:iCs/>
      <w:color w:val="0F4761" w:themeColor="accent1" w:themeShade="BF"/>
    </w:rPr>
  </w:style>
  <w:style w:type="character" w:styleId="Rykinuoroda">
    <w:name w:val="Intense Reference"/>
    <w:basedOn w:val="Numatytasispastraiposriftas"/>
    <w:uiPriority w:val="32"/>
    <w:qFormat/>
    <w:rsid w:val="00772F9F"/>
    <w:rPr>
      <w:b/>
      <w:bCs/>
      <w:smallCaps/>
      <w:color w:val="0F4761" w:themeColor="accent1" w:themeShade="BF"/>
      <w:spacing w:val="5"/>
    </w:rPr>
  </w:style>
  <w:style w:type="paragraph" w:styleId="Antrats">
    <w:name w:val="header"/>
    <w:basedOn w:val="prastasis"/>
    <w:link w:val="AntratsDiagrama"/>
    <w:rsid w:val="00772F9F"/>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772F9F"/>
    <w:rPr>
      <w:rFonts w:eastAsia="Times New Roman"/>
      <w:kern w:val="0"/>
      <w:sz w:val="24"/>
      <w:szCs w:val="20"/>
      <w:lang w:val="sl-SI" w:eastAsia="sl-SI"/>
      <w14:ligatures w14:val="none"/>
    </w:rPr>
  </w:style>
  <w:style w:type="paragraph" w:styleId="Porat">
    <w:name w:val="footer"/>
    <w:basedOn w:val="prastasis"/>
    <w:link w:val="PoratDiagrama"/>
    <w:unhideWhenUsed/>
    <w:rsid w:val="00772F9F"/>
    <w:pPr>
      <w:tabs>
        <w:tab w:val="center" w:pos="4703"/>
        <w:tab w:val="right" w:pos="9406"/>
      </w:tabs>
    </w:pPr>
  </w:style>
  <w:style w:type="character" w:customStyle="1" w:styleId="PoratDiagrama">
    <w:name w:val="Poraštė Diagrama"/>
    <w:basedOn w:val="Numatytasispastraiposriftas"/>
    <w:link w:val="Porat"/>
    <w:rsid w:val="00772F9F"/>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10495</Words>
  <Characters>5983</Characters>
  <Application>Microsoft Office Word</Application>
  <DocSecurity>0</DocSecurity>
  <Lines>49</Lines>
  <Paragraphs>32</Paragraphs>
  <ScaleCrop>false</ScaleCrop>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2026-03-25T08:03:00Z</dcterms:created>
  <dcterms:modified xsi:type="dcterms:W3CDTF">2026-03-25T08:04:00Z</dcterms:modified>
</cp:coreProperties>
</file>