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A4704" w14:textId="77777777" w:rsidR="00E339CA" w:rsidRPr="00E339CA" w:rsidRDefault="00E339CA" w:rsidP="00E339CA">
      <w:pPr>
        <w:widowControl w:val="0"/>
        <w:spacing w:after="0" w:line="240" w:lineRule="auto"/>
        <w:jc w:val="center"/>
        <w:rPr>
          <w:rFonts w:ascii="Times New Roman" w:eastAsia="Times New Roman" w:hAnsi="Times New Roman" w:cs="Times New Roman"/>
          <w:kern w:val="0"/>
          <w:sz w:val="22"/>
          <w:szCs w:val="22"/>
          <w14:ligatures w14:val="none"/>
        </w:rPr>
      </w:pPr>
    </w:p>
    <w:p w14:paraId="2F93287D" w14:textId="77777777" w:rsidR="00E339CA" w:rsidRPr="00E339CA" w:rsidRDefault="00E339CA" w:rsidP="00E339CA">
      <w:pPr>
        <w:widowControl w:val="0"/>
        <w:spacing w:after="0" w:line="240" w:lineRule="auto"/>
        <w:jc w:val="center"/>
        <w:rPr>
          <w:rFonts w:ascii="Times New Roman" w:eastAsia="Times New Roman" w:hAnsi="Times New Roman" w:cs="Times New Roman"/>
          <w:kern w:val="0"/>
          <w:sz w:val="22"/>
          <w:szCs w:val="22"/>
          <w14:ligatures w14:val="none"/>
        </w:rPr>
      </w:pPr>
    </w:p>
    <w:p w14:paraId="3B851A8D" w14:textId="77777777" w:rsidR="00E339CA" w:rsidRPr="00E339CA" w:rsidRDefault="00E339CA" w:rsidP="00E339CA">
      <w:pPr>
        <w:widowControl w:val="0"/>
        <w:spacing w:after="0" w:line="240" w:lineRule="auto"/>
        <w:jc w:val="center"/>
        <w:rPr>
          <w:rFonts w:ascii="Times New Roman" w:eastAsia="Times New Roman" w:hAnsi="Times New Roman" w:cs="Times New Roman"/>
          <w:kern w:val="0"/>
          <w:sz w:val="22"/>
          <w:szCs w:val="22"/>
          <w14:ligatures w14:val="none"/>
        </w:rPr>
      </w:pPr>
    </w:p>
    <w:p w14:paraId="7C587693" w14:textId="77777777" w:rsidR="00E339CA" w:rsidRPr="00E339CA" w:rsidRDefault="00E339CA" w:rsidP="00E339CA">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bookmarkStart w:id="0" w:name="_Toc129243262"/>
      <w:bookmarkStart w:id="1" w:name="_Toc129243137"/>
    </w:p>
    <w:p w14:paraId="68C9E00F" w14:textId="77777777" w:rsidR="00E339CA" w:rsidRPr="00E339CA" w:rsidRDefault="00E339CA" w:rsidP="00E339CA">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E339CA">
        <w:rPr>
          <w:rFonts w:ascii="Times New Roman" w:eastAsia="Times New Roman" w:hAnsi="Times New Roman" w:cs="Times New Roman"/>
          <w:b/>
          <w:caps/>
          <w:kern w:val="0"/>
          <w:sz w:val="22"/>
          <w:szCs w:val="22"/>
          <w14:ligatures w14:val="none"/>
        </w:rPr>
        <w:t>B. PAKUOTĖS LAPELIS</w:t>
      </w:r>
      <w:bookmarkEnd w:id="0"/>
      <w:bookmarkEnd w:id="1"/>
    </w:p>
    <w:p w14:paraId="23A586A1" w14:textId="77777777" w:rsidR="00E339CA" w:rsidRPr="00E339CA" w:rsidRDefault="00E339CA" w:rsidP="00E339CA">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r w:rsidRPr="00E339CA">
        <w:rPr>
          <w:rFonts w:ascii="Times New Roman" w:eastAsia="Times New Roman" w:hAnsi="Times New Roman" w:cs="Times New Roman"/>
          <w:b/>
          <w:kern w:val="0"/>
          <w:sz w:val="22"/>
          <w:szCs w:val="22"/>
          <w:lang w:eastAsia="sl-SI"/>
          <w14:ligatures w14:val="none"/>
        </w:rPr>
        <w:br w:type="page"/>
      </w:r>
      <w:r w:rsidRPr="00E339CA">
        <w:rPr>
          <w:rFonts w:ascii="Times New Roman" w:eastAsia="Times New Roman" w:hAnsi="Times New Roman" w:cs="Times New Roman"/>
          <w:b/>
          <w:kern w:val="0"/>
          <w:sz w:val="22"/>
          <w:szCs w:val="22"/>
          <w:lang w:eastAsia="sl-SI"/>
          <w14:ligatures w14:val="none"/>
        </w:rPr>
        <w:lastRenderedPageBreak/>
        <w:t>Pakuotės lapelis: informacija pacientui</w:t>
      </w:r>
    </w:p>
    <w:p w14:paraId="202A8689" w14:textId="77777777" w:rsidR="00E339CA" w:rsidRPr="00E339CA" w:rsidRDefault="00E339CA" w:rsidP="00E339CA">
      <w:pPr>
        <w:widowControl w:val="0"/>
        <w:spacing w:after="0" w:line="240" w:lineRule="auto"/>
        <w:jc w:val="center"/>
        <w:outlineLvl w:val="0"/>
        <w:rPr>
          <w:rFonts w:ascii="Times New Roman" w:eastAsia="Times New Roman" w:hAnsi="Times New Roman" w:cs="Times New Roman"/>
          <w:b/>
          <w:kern w:val="0"/>
          <w:sz w:val="22"/>
          <w:szCs w:val="22"/>
          <w14:ligatures w14:val="none"/>
        </w:rPr>
      </w:pPr>
    </w:p>
    <w:p w14:paraId="0A382E24" w14:textId="2C6CC487" w:rsidR="00E339CA" w:rsidRPr="00E339CA" w:rsidRDefault="007503A7" w:rsidP="00E339CA">
      <w:pPr>
        <w:widowControl w:val="0"/>
        <w:spacing w:after="0" w:line="240" w:lineRule="auto"/>
        <w:ind w:left="567" w:hanging="567"/>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Pariet</w:t>
      </w:r>
      <w:r w:rsidR="00E339CA" w:rsidRPr="00E339CA">
        <w:rPr>
          <w:rFonts w:ascii="Times New Roman" w:eastAsia="Times New Roman" w:hAnsi="Times New Roman" w:cs="Times New Roman"/>
          <w:b/>
          <w:kern w:val="0"/>
          <w:sz w:val="22"/>
          <w:szCs w:val="22"/>
          <w14:ligatures w14:val="none"/>
        </w:rPr>
        <w:t xml:space="preserve"> 20 mg skrandyje neirios tabletės</w:t>
      </w:r>
    </w:p>
    <w:p w14:paraId="284ED9CB" w14:textId="77777777" w:rsidR="00E339CA" w:rsidRPr="00E339CA" w:rsidRDefault="00E339CA" w:rsidP="00E339CA">
      <w:pPr>
        <w:widowControl w:val="0"/>
        <w:spacing w:after="0" w:line="240" w:lineRule="auto"/>
        <w:jc w:val="center"/>
        <w:rPr>
          <w:rFonts w:ascii="Times New Roman" w:eastAsia="Times New Roman" w:hAnsi="Times New Roman" w:cs="Times New Roman"/>
          <w:kern w:val="0"/>
          <w:sz w:val="22"/>
          <w:szCs w:val="22"/>
          <w14:ligatures w14:val="none"/>
        </w:rPr>
      </w:pPr>
      <w:proofErr w:type="spellStart"/>
      <w:r w:rsidRPr="00E339CA">
        <w:rPr>
          <w:rFonts w:ascii="Times New Roman" w:eastAsia="Times New Roman" w:hAnsi="Times New Roman" w:cs="Times New Roman"/>
          <w:kern w:val="0"/>
          <w:sz w:val="22"/>
          <w:szCs w:val="22"/>
          <w14:ligatures w14:val="none"/>
        </w:rPr>
        <w:t>rabeprazolo</w:t>
      </w:r>
      <w:proofErr w:type="spellEnd"/>
      <w:r w:rsidRPr="00E339CA">
        <w:rPr>
          <w:rFonts w:ascii="Times New Roman" w:eastAsia="Times New Roman" w:hAnsi="Times New Roman" w:cs="Times New Roman"/>
          <w:kern w:val="0"/>
          <w:sz w:val="22"/>
          <w:szCs w:val="22"/>
          <w14:ligatures w14:val="none"/>
        </w:rPr>
        <w:t xml:space="preserve"> natrio druska</w:t>
      </w:r>
    </w:p>
    <w:p w14:paraId="74061BDB" w14:textId="77777777" w:rsidR="00E339CA" w:rsidRPr="00E339CA" w:rsidRDefault="00E339CA" w:rsidP="00E339CA">
      <w:pPr>
        <w:widowControl w:val="0"/>
        <w:spacing w:after="0" w:line="240" w:lineRule="auto"/>
        <w:jc w:val="center"/>
        <w:rPr>
          <w:rFonts w:ascii="Times New Roman" w:eastAsia="Times New Roman" w:hAnsi="Times New Roman" w:cs="Times New Roman"/>
          <w:kern w:val="0"/>
          <w:sz w:val="22"/>
          <w:szCs w:val="22"/>
          <w14:ligatures w14:val="none"/>
        </w:rPr>
      </w:pPr>
    </w:p>
    <w:p w14:paraId="29679BF8" w14:textId="77777777" w:rsidR="00E339CA" w:rsidRPr="00E339CA" w:rsidRDefault="00E339CA" w:rsidP="00E339CA">
      <w:pPr>
        <w:widowControl w:val="0"/>
        <w:spacing w:after="0" w:line="240" w:lineRule="auto"/>
        <w:rPr>
          <w:rFonts w:ascii="Times New Roman" w:eastAsia="Times New Roman" w:hAnsi="Times New Roman" w:cs="Times New Roman"/>
          <w:b/>
          <w:kern w:val="0"/>
          <w:sz w:val="22"/>
          <w:szCs w:val="22"/>
          <w14:ligatures w14:val="none"/>
        </w:rPr>
      </w:pPr>
      <w:r w:rsidRPr="00E339CA">
        <w:rPr>
          <w:rFonts w:ascii="Times New Roman" w:eastAsia="Times New Roman" w:hAnsi="Times New Roman" w:cs="Times New Roman"/>
          <w:b/>
          <w:kern w:val="0"/>
          <w:sz w:val="22"/>
          <w:szCs w:val="22"/>
          <w14:ligatures w14:val="none"/>
        </w:rPr>
        <w:t>Atidžiai perskaitykite visą šį lapelį, prieš pradėdami vartoti vaistą</w:t>
      </w:r>
      <w:r w:rsidRPr="00E339CA">
        <w:rPr>
          <w:rFonts w:ascii="Times New Roman" w:eastAsia="Times New Roman" w:hAnsi="Times New Roman" w:cs="Times New Roman"/>
          <w:b/>
          <w:kern w:val="0"/>
          <w:sz w:val="22"/>
          <w:szCs w:val="22"/>
          <w:lang w:eastAsia="sl-SI"/>
          <w14:ligatures w14:val="none"/>
        </w:rPr>
        <w:t>, nes jame pateikiama Jums svarbi informacija</w:t>
      </w:r>
      <w:r w:rsidRPr="00E339CA">
        <w:rPr>
          <w:rFonts w:ascii="Times New Roman" w:eastAsia="Times New Roman" w:hAnsi="Times New Roman" w:cs="Times New Roman"/>
          <w:b/>
          <w:kern w:val="0"/>
          <w:sz w:val="22"/>
          <w:szCs w:val="22"/>
          <w14:ligatures w14:val="none"/>
        </w:rPr>
        <w:t>.</w:t>
      </w:r>
    </w:p>
    <w:p w14:paraId="06D732DE" w14:textId="77777777" w:rsidR="00E339CA" w:rsidRPr="00F75A87" w:rsidRDefault="00E339CA" w:rsidP="00F75A87">
      <w:pPr>
        <w:pStyle w:val="Sraopastraipa"/>
        <w:widowControl w:val="0"/>
        <w:numPr>
          <w:ilvl w:val="0"/>
          <w:numId w:val="1"/>
        </w:numPr>
        <w:spacing w:after="0" w:line="240" w:lineRule="auto"/>
        <w:rPr>
          <w:rFonts w:ascii="Times New Roman" w:eastAsia="Times New Roman" w:hAnsi="Times New Roman" w:cs="Times New Roman"/>
          <w:kern w:val="0"/>
          <w:sz w:val="22"/>
          <w:szCs w:val="22"/>
          <w14:ligatures w14:val="none"/>
        </w:rPr>
      </w:pPr>
      <w:r w:rsidRPr="00F75A87">
        <w:rPr>
          <w:rFonts w:ascii="Times New Roman" w:eastAsia="Times New Roman" w:hAnsi="Times New Roman" w:cs="Times New Roman"/>
          <w:kern w:val="0"/>
          <w:sz w:val="22"/>
          <w:szCs w:val="22"/>
          <w14:ligatures w14:val="none"/>
        </w:rPr>
        <w:t>Neišmeskite šio lapelio, nes vėl gali prireikti jį perskaityti.</w:t>
      </w:r>
    </w:p>
    <w:p w14:paraId="08C723DA" w14:textId="77777777" w:rsidR="00E339CA" w:rsidRPr="00F75A87" w:rsidRDefault="00E339CA" w:rsidP="00F75A87">
      <w:pPr>
        <w:pStyle w:val="Sraopastraipa"/>
        <w:widowControl w:val="0"/>
        <w:numPr>
          <w:ilvl w:val="0"/>
          <w:numId w:val="1"/>
        </w:numPr>
        <w:spacing w:after="0" w:line="240" w:lineRule="auto"/>
        <w:rPr>
          <w:rFonts w:ascii="Times New Roman" w:eastAsia="Times New Roman" w:hAnsi="Times New Roman" w:cs="Times New Roman"/>
          <w:kern w:val="0"/>
          <w:sz w:val="22"/>
          <w:szCs w:val="22"/>
          <w14:ligatures w14:val="none"/>
        </w:rPr>
      </w:pPr>
      <w:r w:rsidRPr="00F75A87">
        <w:rPr>
          <w:rFonts w:ascii="Times New Roman" w:eastAsia="Times New Roman" w:hAnsi="Times New Roman" w:cs="Times New Roman"/>
          <w:kern w:val="0"/>
          <w:sz w:val="22"/>
          <w:szCs w:val="22"/>
          <w14:ligatures w14:val="none"/>
        </w:rPr>
        <w:t>Jeigu kiltų daugiau klausimų, kreipkitės į gydytoją arba vaistininką.</w:t>
      </w:r>
    </w:p>
    <w:p w14:paraId="5AB71452" w14:textId="77777777" w:rsidR="00E339CA" w:rsidRPr="00F75A87" w:rsidRDefault="00E339CA" w:rsidP="00F75A87">
      <w:pPr>
        <w:pStyle w:val="Sraopastraipa"/>
        <w:widowControl w:val="0"/>
        <w:numPr>
          <w:ilvl w:val="0"/>
          <w:numId w:val="1"/>
        </w:numPr>
        <w:spacing w:after="0" w:line="240" w:lineRule="auto"/>
        <w:rPr>
          <w:rFonts w:ascii="Times New Roman" w:eastAsia="Times New Roman" w:hAnsi="Times New Roman" w:cs="Times New Roman"/>
          <w:kern w:val="0"/>
          <w:sz w:val="22"/>
          <w:szCs w:val="22"/>
          <w14:ligatures w14:val="none"/>
        </w:rPr>
      </w:pPr>
      <w:r w:rsidRPr="00F75A87">
        <w:rPr>
          <w:rFonts w:ascii="Times New Roman" w:eastAsia="Times New Roman" w:hAnsi="Times New Roman" w:cs="Times New Roman"/>
          <w:kern w:val="0"/>
          <w:sz w:val="22"/>
          <w:szCs w:val="22"/>
          <w14:ligatures w14:val="none"/>
        </w:rPr>
        <w:t xml:space="preserve">Šis vaistas skirtas </w:t>
      </w:r>
      <w:r w:rsidRPr="00F75A87">
        <w:rPr>
          <w:rFonts w:ascii="Times New Roman" w:eastAsia="Times New Roman" w:hAnsi="Times New Roman" w:cs="Times New Roman"/>
          <w:kern w:val="0"/>
          <w:sz w:val="22"/>
          <w:szCs w:val="22"/>
          <w:lang w:eastAsia="sl-SI"/>
          <w14:ligatures w14:val="none"/>
        </w:rPr>
        <w:t xml:space="preserve">tik </w:t>
      </w:r>
      <w:r w:rsidRPr="00F75A87">
        <w:rPr>
          <w:rFonts w:ascii="Times New Roman" w:eastAsia="Times New Roman" w:hAnsi="Times New Roman" w:cs="Times New Roman"/>
          <w:kern w:val="0"/>
          <w:sz w:val="22"/>
          <w:szCs w:val="22"/>
          <w14:ligatures w14:val="none"/>
        </w:rPr>
        <w:t xml:space="preserve">Jums, todėl kitiems žmonėms jo duoti negalima. Vaistas gali jiems pakenkti (net tiems, kurių ligos </w:t>
      </w:r>
      <w:r w:rsidRPr="00F75A87">
        <w:rPr>
          <w:rFonts w:ascii="Times New Roman" w:eastAsia="Times New Roman" w:hAnsi="Times New Roman" w:cs="Times New Roman"/>
          <w:kern w:val="0"/>
          <w:sz w:val="22"/>
          <w:szCs w:val="22"/>
          <w:lang w:eastAsia="sl-SI"/>
          <w14:ligatures w14:val="none"/>
        </w:rPr>
        <w:t>požymiai</w:t>
      </w:r>
      <w:r w:rsidRPr="00F75A87">
        <w:rPr>
          <w:rFonts w:ascii="Times New Roman" w:eastAsia="Times New Roman" w:hAnsi="Times New Roman" w:cs="Times New Roman"/>
          <w:kern w:val="0"/>
          <w:sz w:val="22"/>
          <w:szCs w:val="22"/>
          <w14:ligatures w14:val="none"/>
        </w:rPr>
        <w:t xml:space="preserve"> yra tokie patys kaip Jūsų).</w:t>
      </w:r>
    </w:p>
    <w:p w14:paraId="3C937B7C" w14:textId="77777777" w:rsidR="00E339CA" w:rsidRPr="00F75A87" w:rsidRDefault="00E339CA" w:rsidP="00F75A87">
      <w:pPr>
        <w:pStyle w:val="Sraopastraipa"/>
        <w:widowControl w:val="0"/>
        <w:numPr>
          <w:ilvl w:val="0"/>
          <w:numId w:val="1"/>
        </w:numPr>
        <w:spacing w:after="0" w:line="240" w:lineRule="auto"/>
        <w:rPr>
          <w:rFonts w:ascii="Times New Roman" w:eastAsia="Times New Roman" w:hAnsi="Times New Roman" w:cs="Times New Roman"/>
          <w:kern w:val="0"/>
          <w:sz w:val="22"/>
          <w:szCs w:val="22"/>
          <w14:ligatures w14:val="none"/>
        </w:rPr>
      </w:pPr>
      <w:r w:rsidRPr="00F75A87">
        <w:rPr>
          <w:rFonts w:ascii="Times New Roman" w:eastAsia="Times New Roman" w:hAnsi="Times New Roman" w:cs="Times New Roman"/>
          <w:kern w:val="0"/>
          <w:sz w:val="22"/>
          <w:szCs w:val="22"/>
          <w14:ligatures w14:val="none"/>
        </w:rPr>
        <w:t xml:space="preserve">Jeigu pasireiškė šalutinis poveikis </w:t>
      </w:r>
      <w:r w:rsidRPr="00F75A87">
        <w:rPr>
          <w:rFonts w:ascii="Times New Roman" w:eastAsia="Times New Roman" w:hAnsi="Times New Roman" w:cs="Times New Roman"/>
          <w:kern w:val="0"/>
          <w:sz w:val="22"/>
          <w:szCs w:val="22"/>
          <w:lang w:eastAsia="sl-SI"/>
          <w14:ligatures w14:val="none"/>
        </w:rPr>
        <w:t>(net jeigu jis</w:t>
      </w:r>
      <w:r w:rsidRPr="00F75A87">
        <w:rPr>
          <w:rFonts w:ascii="Times New Roman" w:eastAsia="Times New Roman" w:hAnsi="Times New Roman" w:cs="Times New Roman"/>
          <w:kern w:val="0"/>
          <w:sz w:val="22"/>
          <w:szCs w:val="22"/>
          <w14:ligatures w14:val="none"/>
        </w:rPr>
        <w:t xml:space="preserve"> šiame lapelyje </w:t>
      </w:r>
      <w:r w:rsidRPr="00F75A87">
        <w:rPr>
          <w:rFonts w:ascii="Times New Roman" w:eastAsia="Times New Roman" w:hAnsi="Times New Roman" w:cs="Times New Roman"/>
          <w:kern w:val="0"/>
          <w:sz w:val="22"/>
          <w:szCs w:val="22"/>
          <w:lang w:eastAsia="sl-SI"/>
          <w14:ligatures w14:val="none"/>
        </w:rPr>
        <w:t>nenurodytas), kreipkitės į gydytoją arba vaistininką</w:t>
      </w:r>
      <w:r w:rsidRPr="00F75A87">
        <w:rPr>
          <w:rFonts w:ascii="Times New Roman" w:eastAsia="Times New Roman" w:hAnsi="Times New Roman" w:cs="Times New Roman"/>
          <w:kern w:val="0"/>
          <w:sz w:val="22"/>
          <w:szCs w:val="22"/>
          <w14:ligatures w14:val="none"/>
        </w:rPr>
        <w:t>.</w:t>
      </w:r>
      <w:r w:rsidRPr="00F75A87">
        <w:rPr>
          <w:rFonts w:ascii="Times New Roman" w:eastAsia="Times New Roman" w:hAnsi="Times New Roman" w:cs="Times New Roman"/>
          <w:kern w:val="0"/>
          <w:sz w:val="22"/>
          <w:szCs w:val="22"/>
          <w:lang w:eastAsia="sl-SI"/>
          <w14:ligatures w14:val="none"/>
        </w:rPr>
        <w:t xml:space="preserve"> Žr. 4 skyrių.</w:t>
      </w:r>
    </w:p>
    <w:p w14:paraId="00F51AE5" w14:textId="77777777" w:rsidR="00E339CA" w:rsidRPr="00E339CA" w:rsidRDefault="00E339CA" w:rsidP="00E339CA">
      <w:pPr>
        <w:widowControl w:val="0"/>
        <w:spacing w:after="0" w:line="240" w:lineRule="auto"/>
        <w:ind w:right="-2"/>
        <w:rPr>
          <w:rFonts w:ascii="Times New Roman" w:eastAsia="Times New Roman" w:hAnsi="Times New Roman" w:cs="Times New Roman"/>
          <w:kern w:val="0"/>
          <w:sz w:val="22"/>
          <w:szCs w:val="22"/>
          <w14:ligatures w14:val="none"/>
        </w:rPr>
      </w:pPr>
    </w:p>
    <w:p w14:paraId="5615644F"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E339CA">
        <w:rPr>
          <w:rFonts w:ascii="Times New Roman" w:eastAsia="Times New Roman" w:hAnsi="Times New Roman" w:cs="Times New Roman"/>
          <w:b/>
          <w:kern w:val="0"/>
          <w:sz w:val="22"/>
          <w:szCs w:val="22"/>
          <w:lang w:eastAsia="sl-SI"/>
          <w14:ligatures w14:val="none"/>
        </w:rPr>
        <w:t>Apie ką rašoma šiame lapelyje?</w:t>
      </w:r>
    </w:p>
    <w:p w14:paraId="0DB60F7B"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p>
    <w:p w14:paraId="1C7CAC64" w14:textId="4667D8C0" w:rsidR="00E339CA" w:rsidRPr="00F75A87" w:rsidRDefault="00E339CA" w:rsidP="00F75A87">
      <w:pPr>
        <w:pStyle w:val="Sraopastraipa"/>
        <w:widowControl w:val="0"/>
        <w:numPr>
          <w:ilvl w:val="0"/>
          <w:numId w:val="14"/>
        </w:numPr>
        <w:spacing w:after="0" w:line="240" w:lineRule="auto"/>
        <w:rPr>
          <w:rFonts w:ascii="Times New Roman" w:eastAsia="Times New Roman" w:hAnsi="Times New Roman" w:cs="Times New Roman"/>
          <w:kern w:val="0"/>
          <w:sz w:val="22"/>
          <w:szCs w:val="22"/>
          <w14:ligatures w14:val="none"/>
        </w:rPr>
      </w:pPr>
      <w:r w:rsidRPr="00F75A87">
        <w:rPr>
          <w:rFonts w:ascii="Times New Roman" w:eastAsia="Times New Roman" w:hAnsi="Times New Roman" w:cs="Times New Roman"/>
          <w:kern w:val="0"/>
          <w:sz w:val="22"/>
          <w:szCs w:val="22"/>
          <w14:ligatures w14:val="none"/>
        </w:rPr>
        <w:t xml:space="preserve">Kas yra </w:t>
      </w:r>
      <w:r w:rsidR="007503A7">
        <w:rPr>
          <w:rFonts w:ascii="Times New Roman" w:eastAsia="Times New Roman" w:hAnsi="Times New Roman" w:cs="Times New Roman"/>
          <w:kern w:val="0"/>
          <w:sz w:val="22"/>
          <w:szCs w:val="22"/>
          <w14:ligatures w14:val="none"/>
        </w:rPr>
        <w:t>Pariet</w:t>
      </w:r>
      <w:r w:rsidRPr="00F75A87">
        <w:rPr>
          <w:rFonts w:ascii="Times New Roman" w:eastAsia="Times New Roman" w:hAnsi="Times New Roman" w:cs="Times New Roman"/>
          <w:kern w:val="0"/>
          <w:sz w:val="22"/>
          <w:szCs w:val="22"/>
          <w14:ligatures w14:val="none"/>
        </w:rPr>
        <w:t xml:space="preserve"> ir kam jis vartojamas</w:t>
      </w:r>
    </w:p>
    <w:p w14:paraId="75EE2F79" w14:textId="430D544F" w:rsidR="00E339CA" w:rsidRPr="00F75A87" w:rsidRDefault="00E339CA" w:rsidP="00F75A87">
      <w:pPr>
        <w:pStyle w:val="Sraopastraipa"/>
        <w:widowControl w:val="0"/>
        <w:numPr>
          <w:ilvl w:val="0"/>
          <w:numId w:val="14"/>
        </w:numPr>
        <w:spacing w:after="0" w:line="240" w:lineRule="auto"/>
        <w:rPr>
          <w:rFonts w:ascii="Times New Roman" w:eastAsia="Times New Roman" w:hAnsi="Times New Roman" w:cs="Times New Roman"/>
          <w:kern w:val="0"/>
          <w:sz w:val="22"/>
          <w:szCs w:val="22"/>
          <w14:ligatures w14:val="none"/>
        </w:rPr>
      </w:pPr>
      <w:r w:rsidRPr="00F75A87">
        <w:rPr>
          <w:rFonts w:ascii="Times New Roman" w:eastAsia="Times New Roman" w:hAnsi="Times New Roman" w:cs="Times New Roman"/>
          <w:kern w:val="0"/>
          <w:sz w:val="22"/>
          <w:szCs w:val="22"/>
          <w14:ligatures w14:val="none"/>
        </w:rPr>
        <w:t xml:space="preserve">Kas žinotina prieš vartojant </w:t>
      </w:r>
      <w:r w:rsidR="007503A7">
        <w:rPr>
          <w:rFonts w:ascii="Times New Roman" w:eastAsia="Times New Roman" w:hAnsi="Times New Roman" w:cs="Times New Roman"/>
          <w:kern w:val="0"/>
          <w:sz w:val="22"/>
          <w:szCs w:val="22"/>
          <w14:ligatures w14:val="none"/>
        </w:rPr>
        <w:t>Pariet</w:t>
      </w:r>
    </w:p>
    <w:p w14:paraId="4DA0292C" w14:textId="45F0C117" w:rsidR="00E339CA" w:rsidRPr="00F75A87" w:rsidRDefault="00E339CA" w:rsidP="00F75A87">
      <w:pPr>
        <w:pStyle w:val="Sraopastraipa"/>
        <w:widowControl w:val="0"/>
        <w:numPr>
          <w:ilvl w:val="0"/>
          <w:numId w:val="14"/>
        </w:numPr>
        <w:spacing w:after="0" w:line="240" w:lineRule="auto"/>
        <w:rPr>
          <w:rFonts w:ascii="Times New Roman" w:eastAsia="Times New Roman" w:hAnsi="Times New Roman" w:cs="Times New Roman"/>
          <w:kern w:val="0"/>
          <w:sz w:val="22"/>
          <w:szCs w:val="22"/>
          <w14:ligatures w14:val="none"/>
        </w:rPr>
      </w:pPr>
      <w:r w:rsidRPr="00F75A87">
        <w:rPr>
          <w:rFonts w:ascii="Times New Roman" w:eastAsia="Times New Roman" w:hAnsi="Times New Roman" w:cs="Times New Roman"/>
          <w:kern w:val="0"/>
          <w:sz w:val="22"/>
          <w:szCs w:val="22"/>
          <w14:ligatures w14:val="none"/>
        </w:rPr>
        <w:t xml:space="preserve">Kaip vartoti </w:t>
      </w:r>
      <w:r w:rsidR="007503A7">
        <w:rPr>
          <w:rFonts w:ascii="Times New Roman" w:eastAsia="Times New Roman" w:hAnsi="Times New Roman" w:cs="Times New Roman"/>
          <w:kern w:val="0"/>
          <w:sz w:val="22"/>
          <w:szCs w:val="22"/>
          <w14:ligatures w14:val="none"/>
        </w:rPr>
        <w:t>Pariet</w:t>
      </w:r>
    </w:p>
    <w:p w14:paraId="14584C56" w14:textId="0B3CF81F" w:rsidR="00E339CA" w:rsidRPr="00F75A87" w:rsidRDefault="00E339CA" w:rsidP="00F75A87">
      <w:pPr>
        <w:pStyle w:val="Sraopastraipa"/>
        <w:widowControl w:val="0"/>
        <w:numPr>
          <w:ilvl w:val="0"/>
          <w:numId w:val="14"/>
        </w:numPr>
        <w:spacing w:after="0" w:line="240" w:lineRule="auto"/>
        <w:rPr>
          <w:rFonts w:ascii="Times New Roman" w:eastAsia="Times New Roman" w:hAnsi="Times New Roman" w:cs="Times New Roman"/>
          <w:kern w:val="0"/>
          <w:sz w:val="22"/>
          <w:szCs w:val="22"/>
          <w14:ligatures w14:val="none"/>
        </w:rPr>
      </w:pPr>
      <w:r w:rsidRPr="00F75A87">
        <w:rPr>
          <w:rFonts w:ascii="Times New Roman" w:eastAsia="Times New Roman" w:hAnsi="Times New Roman" w:cs="Times New Roman"/>
          <w:kern w:val="0"/>
          <w:sz w:val="22"/>
          <w:szCs w:val="22"/>
          <w14:ligatures w14:val="none"/>
        </w:rPr>
        <w:t>Galimas šalutinis poveikis</w:t>
      </w:r>
    </w:p>
    <w:p w14:paraId="1A75406F" w14:textId="0145866E" w:rsidR="00E339CA" w:rsidRPr="00F75A87" w:rsidRDefault="00E339CA" w:rsidP="00F75A87">
      <w:pPr>
        <w:pStyle w:val="Sraopastraipa"/>
        <w:widowControl w:val="0"/>
        <w:numPr>
          <w:ilvl w:val="0"/>
          <w:numId w:val="14"/>
        </w:numPr>
        <w:spacing w:after="0" w:line="240" w:lineRule="auto"/>
        <w:rPr>
          <w:rFonts w:ascii="Times New Roman" w:eastAsia="Times New Roman" w:hAnsi="Times New Roman" w:cs="Times New Roman"/>
          <w:kern w:val="0"/>
          <w:sz w:val="22"/>
          <w:szCs w:val="22"/>
          <w14:ligatures w14:val="none"/>
        </w:rPr>
      </w:pPr>
      <w:r w:rsidRPr="00F75A87">
        <w:rPr>
          <w:rFonts w:ascii="Times New Roman" w:eastAsia="Times New Roman" w:hAnsi="Times New Roman" w:cs="Times New Roman"/>
          <w:kern w:val="0"/>
          <w:sz w:val="22"/>
          <w:szCs w:val="22"/>
          <w14:ligatures w14:val="none"/>
        </w:rPr>
        <w:t xml:space="preserve">Kaip laikyti </w:t>
      </w:r>
      <w:r w:rsidR="007503A7">
        <w:rPr>
          <w:rFonts w:ascii="Times New Roman" w:eastAsia="Times New Roman" w:hAnsi="Times New Roman" w:cs="Times New Roman"/>
          <w:kern w:val="0"/>
          <w:sz w:val="22"/>
          <w:szCs w:val="22"/>
          <w14:ligatures w14:val="none"/>
        </w:rPr>
        <w:t>Pariet</w:t>
      </w:r>
    </w:p>
    <w:p w14:paraId="1F3596DA" w14:textId="17926A9D" w:rsidR="00E339CA" w:rsidRPr="00F75A87" w:rsidRDefault="00E339CA" w:rsidP="00F75A87">
      <w:pPr>
        <w:pStyle w:val="Sraopastraipa"/>
        <w:widowControl w:val="0"/>
        <w:numPr>
          <w:ilvl w:val="0"/>
          <w:numId w:val="14"/>
        </w:numPr>
        <w:spacing w:after="0" w:line="240" w:lineRule="auto"/>
        <w:rPr>
          <w:rFonts w:ascii="Times New Roman" w:eastAsia="Times New Roman" w:hAnsi="Times New Roman" w:cs="Times New Roman"/>
          <w:kern w:val="0"/>
          <w:sz w:val="22"/>
          <w:szCs w:val="22"/>
          <w14:ligatures w14:val="none"/>
        </w:rPr>
      </w:pPr>
      <w:r w:rsidRPr="00F75A87">
        <w:rPr>
          <w:rFonts w:ascii="Times New Roman" w:eastAsia="Times New Roman" w:hAnsi="Times New Roman" w:cs="Times New Roman"/>
          <w:kern w:val="0"/>
          <w:sz w:val="22"/>
          <w:szCs w:val="22"/>
          <w:lang w:eastAsia="sl-SI"/>
          <w14:ligatures w14:val="none"/>
        </w:rPr>
        <w:t>Pakuotės turinys ir kita</w:t>
      </w:r>
      <w:r w:rsidRPr="00F75A87">
        <w:rPr>
          <w:rFonts w:ascii="Times New Roman" w:eastAsia="Times New Roman" w:hAnsi="Times New Roman" w:cs="Times New Roman"/>
          <w:kern w:val="0"/>
          <w:sz w:val="22"/>
          <w:szCs w:val="22"/>
          <w14:ligatures w14:val="none"/>
        </w:rPr>
        <w:t xml:space="preserve"> informacija</w:t>
      </w:r>
    </w:p>
    <w:p w14:paraId="65E8E955" w14:textId="77777777" w:rsidR="00E339CA" w:rsidRPr="00E339CA" w:rsidRDefault="00E339CA" w:rsidP="00E339CA">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334C4E4D" w14:textId="77777777" w:rsidR="00E339CA" w:rsidRPr="00E339CA" w:rsidRDefault="00E339CA" w:rsidP="00E339CA">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1164B372" w14:textId="14E5BE01" w:rsidR="00E339CA" w:rsidRPr="00E339CA" w:rsidRDefault="00E339CA" w:rsidP="00E339CA">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sl-SI"/>
          <w14:ligatures w14:val="none"/>
        </w:rPr>
      </w:pPr>
      <w:r w:rsidRPr="00E339CA">
        <w:rPr>
          <w:rFonts w:ascii="Times New Roman" w:eastAsia="Times New Roman" w:hAnsi="Times New Roman" w:cs="Times New Roman"/>
          <w:b/>
          <w:kern w:val="0"/>
          <w:sz w:val="22"/>
          <w:szCs w:val="22"/>
          <w:lang w:eastAsia="sl-SI"/>
          <w14:ligatures w14:val="none"/>
        </w:rPr>
        <w:t>1.</w:t>
      </w:r>
      <w:r w:rsidRPr="00E339CA">
        <w:rPr>
          <w:rFonts w:ascii="Times New Roman" w:eastAsia="Times New Roman" w:hAnsi="Times New Roman" w:cs="Times New Roman"/>
          <w:b/>
          <w:kern w:val="0"/>
          <w:sz w:val="22"/>
          <w:szCs w:val="22"/>
          <w:lang w:eastAsia="sl-SI"/>
          <w14:ligatures w14:val="none"/>
        </w:rPr>
        <w:tab/>
        <w:t xml:space="preserve">Kas yra </w:t>
      </w:r>
      <w:r w:rsidR="007503A7">
        <w:rPr>
          <w:rFonts w:ascii="Times New Roman" w:eastAsia="Times New Roman" w:hAnsi="Times New Roman" w:cs="Times New Roman"/>
          <w:b/>
          <w:kern w:val="0"/>
          <w:sz w:val="22"/>
          <w:szCs w:val="22"/>
          <w:lang w:eastAsia="sl-SI"/>
          <w14:ligatures w14:val="none"/>
        </w:rPr>
        <w:t>Pariet</w:t>
      </w:r>
      <w:r w:rsidRPr="00E339CA">
        <w:rPr>
          <w:rFonts w:ascii="Times New Roman" w:eastAsia="Times New Roman" w:hAnsi="Times New Roman" w:cs="Times New Roman"/>
          <w:b/>
          <w:kern w:val="0"/>
          <w:sz w:val="22"/>
          <w:szCs w:val="22"/>
          <w:lang w:eastAsia="sl-SI"/>
          <w14:ligatures w14:val="none"/>
        </w:rPr>
        <w:t xml:space="preserve"> ir kam jis vartojamas</w:t>
      </w:r>
    </w:p>
    <w:p w14:paraId="5F44DD3A"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14:ligatures w14:val="none"/>
        </w:rPr>
      </w:pPr>
    </w:p>
    <w:p w14:paraId="6FE7D87A" w14:textId="211A513C" w:rsidR="00E339CA" w:rsidRPr="00E339CA" w:rsidRDefault="007503A7" w:rsidP="00E339CA">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Pariet</w:t>
      </w:r>
      <w:r w:rsidR="00E339CA" w:rsidRPr="00E339CA">
        <w:rPr>
          <w:rFonts w:ascii="Times New Roman" w:eastAsia="Times New Roman" w:hAnsi="Times New Roman" w:cs="Times New Roman"/>
          <w:kern w:val="0"/>
          <w:sz w:val="22"/>
          <w:szCs w:val="22"/>
          <w14:ligatures w14:val="none"/>
        </w:rPr>
        <w:t xml:space="preserve"> tabletėse yra </w:t>
      </w:r>
      <w:proofErr w:type="spellStart"/>
      <w:r w:rsidR="00E339CA" w:rsidRPr="00E339CA">
        <w:rPr>
          <w:rFonts w:ascii="Times New Roman" w:eastAsia="Times New Roman" w:hAnsi="Times New Roman" w:cs="Times New Roman"/>
          <w:kern w:val="0"/>
          <w:sz w:val="22"/>
          <w:szCs w:val="22"/>
          <w14:ligatures w14:val="none"/>
        </w:rPr>
        <w:t>rabeprazolo</w:t>
      </w:r>
      <w:proofErr w:type="spellEnd"/>
      <w:r w:rsidR="00E339CA" w:rsidRPr="00E339CA">
        <w:rPr>
          <w:rFonts w:ascii="Times New Roman" w:eastAsia="Times New Roman" w:hAnsi="Times New Roman" w:cs="Times New Roman"/>
          <w:kern w:val="0"/>
          <w:sz w:val="22"/>
          <w:szCs w:val="22"/>
          <w14:ligatures w14:val="none"/>
        </w:rPr>
        <w:t>. Ši medžiaga priklauso vaistų, vadinamų protonų siurblio inhibitoriais, grupei. Šie vaistai mažina skrandžio rūgšties gamybą.</w:t>
      </w:r>
    </w:p>
    <w:p w14:paraId="2C68BB6E"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48EB2F38" w14:textId="05534DFE" w:rsidR="00E339CA" w:rsidRPr="00E339CA" w:rsidRDefault="007503A7" w:rsidP="00E339CA">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Pariet</w:t>
      </w:r>
      <w:r w:rsidR="00E339CA" w:rsidRPr="00E339CA">
        <w:rPr>
          <w:rFonts w:ascii="Times New Roman" w:eastAsia="Times New Roman" w:hAnsi="Times New Roman" w:cs="Times New Roman"/>
          <w:kern w:val="0"/>
          <w:sz w:val="22"/>
          <w:szCs w:val="22"/>
          <w14:ligatures w14:val="none"/>
        </w:rPr>
        <w:t xml:space="preserve"> tabletėmis gydomi išvardyti sutrikimai:</w:t>
      </w:r>
    </w:p>
    <w:p w14:paraId="017F6365" w14:textId="77777777" w:rsidR="00E339CA" w:rsidRPr="00E339CA" w:rsidRDefault="00E339CA" w:rsidP="00E339CA">
      <w:pPr>
        <w:widowControl w:val="0"/>
        <w:numPr>
          <w:ilvl w:val="0"/>
          <w:numId w:val="12"/>
        </w:numPr>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Aktyvi dvylikapirštės žarnos opa ir aktyvi gerybinė skrandžio opa (</w:t>
      </w:r>
      <w:proofErr w:type="spellStart"/>
      <w:r w:rsidRPr="00E339CA">
        <w:rPr>
          <w:rFonts w:ascii="Times New Roman" w:eastAsia="Times New Roman" w:hAnsi="Times New Roman" w:cs="Times New Roman"/>
          <w:kern w:val="0"/>
          <w:sz w:val="22"/>
          <w:szCs w:val="22"/>
          <w14:ligatures w14:val="none"/>
        </w:rPr>
        <w:t>pepsinės</w:t>
      </w:r>
      <w:proofErr w:type="spellEnd"/>
      <w:r w:rsidRPr="00E339CA">
        <w:rPr>
          <w:rFonts w:ascii="Times New Roman" w:eastAsia="Times New Roman" w:hAnsi="Times New Roman" w:cs="Times New Roman"/>
          <w:kern w:val="0"/>
          <w:sz w:val="22"/>
          <w:szCs w:val="22"/>
          <w14:ligatures w14:val="none"/>
        </w:rPr>
        <w:t xml:space="preserve"> opos).</w:t>
      </w:r>
    </w:p>
    <w:p w14:paraId="0F14CA53" w14:textId="77777777" w:rsidR="00E339CA" w:rsidRPr="00E339CA" w:rsidRDefault="00E339CA" w:rsidP="00E339CA">
      <w:pPr>
        <w:widowControl w:val="0"/>
        <w:numPr>
          <w:ilvl w:val="0"/>
          <w:numId w:val="12"/>
        </w:numPr>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Simptominis </w:t>
      </w:r>
      <w:proofErr w:type="spellStart"/>
      <w:r w:rsidRPr="00E339CA">
        <w:rPr>
          <w:rFonts w:ascii="Times New Roman" w:eastAsia="Times New Roman" w:hAnsi="Times New Roman" w:cs="Times New Roman"/>
          <w:kern w:val="0"/>
          <w:sz w:val="22"/>
          <w:szCs w:val="22"/>
          <w14:ligatures w14:val="none"/>
        </w:rPr>
        <w:t>erozinės</w:t>
      </w:r>
      <w:proofErr w:type="spellEnd"/>
      <w:r w:rsidRPr="00E339CA">
        <w:rPr>
          <w:rFonts w:ascii="Times New Roman" w:eastAsia="Times New Roman" w:hAnsi="Times New Roman" w:cs="Times New Roman"/>
          <w:kern w:val="0"/>
          <w:sz w:val="22"/>
          <w:szCs w:val="22"/>
          <w14:ligatures w14:val="none"/>
        </w:rPr>
        <w:t xml:space="preserve"> arba opinės </w:t>
      </w:r>
      <w:proofErr w:type="spellStart"/>
      <w:r w:rsidRPr="00E339CA">
        <w:rPr>
          <w:rFonts w:ascii="Times New Roman" w:eastAsia="Times New Roman" w:hAnsi="Times New Roman" w:cs="Times New Roman"/>
          <w:kern w:val="0"/>
          <w:sz w:val="22"/>
          <w:szCs w:val="22"/>
          <w14:ligatures w14:val="none"/>
        </w:rPr>
        <w:t>gastroezofaginio</w:t>
      </w:r>
      <w:proofErr w:type="spellEnd"/>
      <w:r w:rsidRPr="00E339CA">
        <w:rPr>
          <w:rFonts w:ascii="Times New Roman" w:eastAsia="Times New Roman" w:hAnsi="Times New Roman" w:cs="Times New Roman"/>
          <w:kern w:val="0"/>
          <w:sz w:val="22"/>
          <w:szCs w:val="22"/>
          <w14:ligatures w14:val="none"/>
        </w:rPr>
        <w:t xml:space="preserve"> </w:t>
      </w:r>
      <w:proofErr w:type="spellStart"/>
      <w:r w:rsidRPr="00E339CA">
        <w:rPr>
          <w:rFonts w:ascii="Times New Roman" w:eastAsia="Times New Roman" w:hAnsi="Times New Roman" w:cs="Times New Roman"/>
          <w:kern w:val="0"/>
          <w:sz w:val="22"/>
          <w:szCs w:val="22"/>
          <w14:ligatures w14:val="none"/>
        </w:rPr>
        <w:t>refliukso</w:t>
      </w:r>
      <w:proofErr w:type="spellEnd"/>
      <w:r w:rsidRPr="00E339CA">
        <w:rPr>
          <w:rFonts w:ascii="Times New Roman" w:eastAsia="Times New Roman" w:hAnsi="Times New Roman" w:cs="Times New Roman"/>
          <w:kern w:val="0"/>
          <w:sz w:val="22"/>
          <w:szCs w:val="22"/>
          <w14:ligatures w14:val="none"/>
        </w:rPr>
        <w:t xml:space="preserve"> ligos (GERL), kuri dažnai būna susijusi su stemplės uždegimu, sukeltu rūgšties ir susijusiu su rėmeniu, gydymas bei ilgalaikis </w:t>
      </w:r>
      <w:proofErr w:type="spellStart"/>
      <w:r w:rsidRPr="00E339CA">
        <w:rPr>
          <w:rFonts w:ascii="Times New Roman" w:eastAsia="Times New Roman" w:hAnsi="Times New Roman" w:cs="Times New Roman"/>
          <w:kern w:val="0"/>
          <w:sz w:val="22"/>
          <w:szCs w:val="22"/>
          <w14:ligatures w14:val="none"/>
        </w:rPr>
        <w:t>gastroezofaginio</w:t>
      </w:r>
      <w:proofErr w:type="spellEnd"/>
      <w:r w:rsidRPr="00E339CA">
        <w:rPr>
          <w:rFonts w:ascii="Times New Roman" w:eastAsia="Times New Roman" w:hAnsi="Times New Roman" w:cs="Times New Roman"/>
          <w:kern w:val="0"/>
          <w:sz w:val="22"/>
          <w:szCs w:val="22"/>
          <w14:ligatures w14:val="none"/>
        </w:rPr>
        <w:t xml:space="preserve"> </w:t>
      </w:r>
      <w:proofErr w:type="spellStart"/>
      <w:r w:rsidRPr="00E339CA">
        <w:rPr>
          <w:rFonts w:ascii="Times New Roman" w:eastAsia="Times New Roman" w:hAnsi="Times New Roman" w:cs="Times New Roman"/>
          <w:kern w:val="0"/>
          <w:sz w:val="22"/>
          <w:szCs w:val="22"/>
          <w14:ligatures w14:val="none"/>
        </w:rPr>
        <w:t>refliukso</w:t>
      </w:r>
      <w:proofErr w:type="spellEnd"/>
      <w:r w:rsidRPr="00E339CA">
        <w:rPr>
          <w:rFonts w:ascii="Times New Roman" w:eastAsia="Times New Roman" w:hAnsi="Times New Roman" w:cs="Times New Roman"/>
          <w:kern w:val="0"/>
          <w:sz w:val="22"/>
          <w:szCs w:val="22"/>
          <w14:ligatures w14:val="none"/>
        </w:rPr>
        <w:t xml:space="preserve"> ligos gydymas (palaikomasis GERL gydymas).</w:t>
      </w:r>
    </w:p>
    <w:p w14:paraId="2BA28136" w14:textId="77777777" w:rsidR="00E339CA" w:rsidRPr="00E339CA" w:rsidRDefault="00E339CA" w:rsidP="00E339CA">
      <w:pPr>
        <w:widowControl w:val="0"/>
        <w:numPr>
          <w:ilvl w:val="0"/>
          <w:numId w:val="12"/>
        </w:numPr>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Simptominis vidutinio sunkumo, sunkios ar labai sunkios </w:t>
      </w:r>
      <w:proofErr w:type="spellStart"/>
      <w:r w:rsidRPr="00E339CA">
        <w:rPr>
          <w:rFonts w:ascii="Times New Roman" w:eastAsia="Times New Roman" w:hAnsi="Times New Roman" w:cs="Times New Roman"/>
          <w:kern w:val="0"/>
          <w:sz w:val="22"/>
          <w:szCs w:val="22"/>
          <w14:ligatures w14:val="none"/>
        </w:rPr>
        <w:t>gastroezofaginio</w:t>
      </w:r>
      <w:proofErr w:type="spellEnd"/>
      <w:r w:rsidRPr="00E339CA">
        <w:rPr>
          <w:rFonts w:ascii="Times New Roman" w:eastAsia="Times New Roman" w:hAnsi="Times New Roman" w:cs="Times New Roman"/>
          <w:kern w:val="0"/>
          <w:sz w:val="22"/>
          <w:szCs w:val="22"/>
          <w14:ligatures w14:val="none"/>
        </w:rPr>
        <w:t xml:space="preserve"> </w:t>
      </w:r>
      <w:proofErr w:type="spellStart"/>
      <w:r w:rsidRPr="00E339CA">
        <w:rPr>
          <w:rFonts w:ascii="Times New Roman" w:eastAsia="Times New Roman" w:hAnsi="Times New Roman" w:cs="Times New Roman"/>
          <w:kern w:val="0"/>
          <w:sz w:val="22"/>
          <w:szCs w:val="22"/>
          <w14:ligatures w14:val="none"/>
        </w:rPr>
        <w:t>refliukso</w:t>
      </w:r>
      <w:proofErr w:type="spellEnd"/>
      <w:r w:rsidRPr="00E339CA">
        <w:rPr>
          <w:rFonts w:ascii="Times New Roman" w:eastAsia="Times New Roman" w:hAnsi="Times New Roman" w:cs="Times New Roman"/>
          <w:kern w:val="0"/>
          <w:sz w:val="22"/>
          <w:szCs w:val="22"/>
          <w14:ligatures w14:val="none"/>
        </w:rPr>
        <w:t xml:space="preserve"> ligos, taip pat susijusios su rėmeniu, gydymas (simptominis GERL gydymas).</w:t>
      </w:r>
    </w:p>
    <w:p w14:paraId="1443B64B" w14:textId="77777777" w:rsidR="00E339CA" w:rsidRPr="00E339CA" w:rsidRDefault="00E339CA" w:rsidP="00E339CA">
      <w:pPr>
        <w:widowControl w:val="0"/>
        <w:numPr>
          <w:ilvl w:val="0"/>
          <w:numId w:val="12"/>
        </w:numPr>
        <w:spacing w:after="0" w:line="240" w:lineRule="auto"/>
        <w:ind w:left="567" w:hanging="567"/>
        <w:rPr>
          <w:rFonts w:ascii="Times New Roman" w:eastAsia="Times New Roman" w:hAnsi="Times New Roman" w:cs="Times New Roman"/>
          <w:kern w:val="0"/>
          <w:sz w:val="22"/>
          <w:szCs w:val="22"/>
          <w14:ligatures w14:val="none"/>
        </w:rPr>
      </w:pPr>
      <w:proofErr w:type="spellStart"/>
      <w:r w:rsidRPr="00E339CA">
        <w:rPr>
          <w:rFonts w:ascii="Times New Roman" w:eastAsia="Times New Roman" w:hAnsi="Times New Roman" w:cs="Times New Roman"/>
          <w:kern w:val="0"/>
          <w:sz w:val="22"/>
          <w:szCs w:val="22"/>
          <w:lang w:eastAsia="sl-SI"/>
          <w14:ligatures w14:val="none"/>
        </w:rPr>
        <w:t>Colingerio-Elisono</w:t>
      </w:r>
      <w:proofErr w:type="spellEnd"/>
      <w:r w:rsidRPr="00E339CA">
        <w:rPr>
          <w:rFonts w:ascii="Times New Roman" w:eastAsia="Times New Roman" w:hAnsi="Times New Roman" w:cs="Times New Roman"/>
          <w:kern w:val="0"/>
          <w:sz w:val="22"/>
          <w:szCs w:val="22"/>
          <w:lang w:eastAsia="sl-SI"/>
          <w14:ligatures w14:val="none"/>
        </w:rPr>
        <w:t xml:space="preserve"> (</w:t>
      </w:r>
      <w:proofErr w:type="spellStart"/>
      <w:r w:rsidRPr="00E339CA">
        <w:rPr>
          <w:rFonts w:ascii="Times New Roman" w:eastAsia="Times New Roman" w:hAnsi="Times New Roman" w:cs="Times New Roman"/>
          <w:bCs/>
          <w:i/>
          <w:iCs/>
          <w:kern w:val="0"/>
          <w:sz w:val="22"/>
          <w:szCs w:val="22"/>
          <w14:ligatures w14:val="none"/>
        </w:rPr>
        <w:t>Zollinger-Ellison</w:t>
      </w:r>
      <w:proofErr w:type="spellEnd"/>
      <w:r w:rsidRPr="00E339CA">
        <w:rPr>
          <w:rFonts w:ascii="Times New Roman" w:eastAsia="Times New Roman" w:hAnsi="Times New Roman" w:cs="Times New Roman"/>
          <w:bCs/>
          <w:iCs/>
          <w:kern w:val="0"/>
          <w:sz w:val="22"/>
          <w:szCs w:val="22"/>
          <w:lang w:eastAsia="sl-SI"/>
          <w14:ligatures w14:val="none"/>
        </w:rPr>
        <w:t>)</w:t>
      </w:r>
      <w:r w:rsidRPr="00E339CA">
        <w:rPr>
          <w:rFonts w:ascii="Times New Roman" w:eastAsia="Times New Roman" w:hAnsi="Times New Roman" w:cs="Times New Roman"/>
          <w:kern w:val="0"/>
          <w:sz w:val="22"/>
          <w:szCs w:val="22"/>
          <w14:ligatures w14:val="none"/>
        </w:rPr>
        <w:t xml:space="preserve"> sindromas. Tai retas sutrikimas, kuris pasireiškia pacientams, kurių skrandyje pagaminama pernelyg didelis kiekis rūgšties.</w:t>
      </w:r>
    </w:p>
    <w:p w14:paraId="04B529E3" w14:textId="2742BE1F" w:rsidR="00E339CA" w:rsidRPr="00E339CA" w:rsidRDefault="007503A7" w:rsidP="00E339CA">
      <w:pPr>
        <w:widowControl w:val="0"/>
        <w:numPr>
          <w:ilvl w:val="0"/>
          <w:numId w:val="12"/>
        </w:numPr>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Pariet</w:t>
      </w:r>
      <w:r w:rsidR="00E339CA" w:rsidRPr="00E339CA">
        <w:rPr>
          <w:rFonts w:ascii="Times New Roman" w:eastAsia="Times New Roman" w:hAnsi="Times New Roman" w:cs="Times New Roman"/>
          <w:kern w:val="0"/>
          <w:sz w:val="22"/>
          <w:szCs w:val="22"/>
          <w14:ligatures w14:val="none"/>
        </w:rPr>
        <w:t xml:space="preserve"> tabletės vartojamos kartu su dviem antibiotikais (</w:t>
      </w:r>
      <w:proofErr w:type="spellStart"/>
      <w:r w:rsidR="00E339CA" w:rsidRPr="00E339CA">
        <w:rPr>
          <w:rFonts w:ascii="Times New Roman" w:eastAsia="Times New Roman" w:hAnsi="Times New Roman" w:cs="Times New Roman"/>
          <w:kern w:val="0"/>
          <w:sz w:val="22"/>
          <w:szCs w:val="22"/>
          <w14:ligatures w14:val="none"/>
        </w:rPr>
        <w:t>klaritromicinu</w:t>
      </w:r>
      <w:proofErr w:type="spellEnd"/>
      <w:r w:rsidR="00E339CA" w:rsidRPr="00E339CA">
        <w:rPr>
          <w:rFonts w:ascii="Times New Roman" w:eastAsia="Times New Roman" w:hAnsi="Times New Roman" w:cs="Times New Roman"/>
          <w:kern w:val="0"/>
          <w:sz w:val="22"/>
          <w:szCs w:val="22"/>
          <w14:ligatures w14:val="none"/>
        </w:rPr>
        <w:t xml:space="preserve"> ir </w:t>
      </w:r>
      <w:proofErr w:type="spellStart"/>
      <w:r w:rsidR="00E339CA" w:rsidRPr="00E339CA">
        <w:rPr>
          <w:rFonts w:ascii="Times New Roman" w:eastAsia="Times New Roman" w:hAnsi="Times New Roman" w:cs="Times New Roman"/>
          <w:kern w:val="0"/>
          <w:sz w:val="22"/>
          <w:szCs w:val="22"/>
          <w14:ligatures w14:val="none"/>
        </w:rPr>
        <w:t>amoksicilinu</w:t>
      </w:r>
      <w:proofErr w:type="spellEnd"/>
      <w:r w:rsidR="00E339CA" w:rsidRPr="00E339CA">
        <w:rPr>
          <w:rFonts w:ascii="Times New Roman" w:eastAsia="Times New Roman" w:hAnsi="Times New Roman" w:cs="Times New Roman"/>
          <w:kern w:val="0"/>
          <w:sz w:val="22"/>
          <w:szCs w:val="22"/>
          <w14:ligatures w14:val="none"/>
        </w:rPr>
        <w:t xml:space="preserve">), taikant </w:t>
      </w:r>
      <w:proofErr w:type="spellStart"/>
      <w:r w:rsidR="00E339CA" w:rsidRPr="00E339CA">
        <w:rPr>
          <w:rFonts w:ascii="Times New Roman" w:eastAsia="Times New Roman" w:hAnsi="Times New Roman" w:cs="Times New Roman"/>
          <w:i/>
          <w:kern w:val="0"/>
          <w:sz w:val="22"/>
          <w:szCs w:val="22"/>
          <w14:ligatures w14:val="none"/>
        </w:rPr>
        <w:t>Helicobacter</w:t>
      </w:r>
      <w:proofErr w:type="spellEnd"/>
      <w:r w:rsidR="00E339CA" w:rsidRPr="00E339CA">
        <w:rPr>
          <w:rFonts w:ascii="Times New Roman" w:eastAsia="Times New Roman" w:hAnsi="Times New Roman" w:cs="Times New Roman"/>
          <w:i/>
          <w:kern w:val="0"/>
          <w:sz w:val="22"/>
          <w:szCs w:val="22"/>
          <w14:ligatures w14:val="none"/>
        </w:rPr>
        <w:t xml:space="preserve"> </w:t>
      </w:r>
      <w:proofErr w:type="spellStart"/>
      <w:r w:rsidR="00E339CA" w:rsidRPr="00E339CA">
        <w:rPr>
          <w:rFonts w:ascii="Times New Roman" w:eastAsia="Times New Roman" w:hAnsi="Times New Roman" w:cs="Times New Roman"/>
          <w:i/>
          <w:kern w:val="0"/>
          <w:sz w:val="22"/>
          <w:szCs w:val="22"/>
          <w14:ligatures w14:val="none"/>
        </w:rPr>
        <w:t>pylori</w:t>
      </w:r>
      <w:proofErr w:type="spellEnd"/>
      <w:r w:rsidR="00E339CA" w:rsidRPr="00E339CA">
        <w:rPr>
          <w:rFonts w:ascii="Times New Roman" w:eastAsia="Times New Roman" w:hAnsi="Times New Roman" w:cs="Times New Roman"/>
          <w:kern w:val="0"/>
          <w:sz w:val="22"/>
          <w:szCs w:val="22"/>
          <w14:ligatures w14:val="none"/>
        </w:rPr>
        <w:t xml:space="preserve"> išnaikinamąjį gydymą pacientams, kuriems diagnozuota </w:t>
      </w:r>
      <w:proofErr w:type="spellStart"/>
      <w:r w:rsidR="00E339CA" w:rsidRPr="00E339CA">
        <w:rPr>
          <w:rFonts w:ascii="Times New Roman" w:eastAsia="Times New Roman" w:hAnsi="Times New Roman" w:cs="Times New Roman"/>
          <w:kern w:val="0"/>
          <w:sz w:val="22"/>
          <w:szCs w:val="22"/>
          <w14:ligatures w14:val="none"/>
        </w:rPr>
        <w:t>pepsinė</w:t>
      </w:r>
      <w:proofErr w:type="spellEnd"/>
      <w:r w:rsidR="00E339CA" w:rsidRPr="00E339CA">
        <w:rPr>
          <w:rFonts w:ascii="Times New Roman" w:eastAsia="Times New Roman" w:hAnsi="Times New Roman" w:cs="Times New Roman"/>
          <w:kern w:val="0"/>
          <w:sz w:val="22"/>
          <w:szCs w:val="22"/>
          <w14:ligatures w14:val="none"/>
        </w:rPr>
        <w:t xml:space="preserve"> opa.</w:t>
      </w:r>
    </w:p>
    <w:p w14:paraId="3514A200"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7397A27E" w14:textId="77777777" w:rsidR="00E339CA" w:rsidRPr="00E339CA" w:rsidRDefault="00E339CA" w:rsidP="00E339CA">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1B419EB8" w14:textId="628EC3A9" w:rsidR="00E339CA" w:rsidRPr="00E339CA" w:rsidRDefault="00E339CA" w:rsidP="00E339CA">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sl-SI"/>
          <w14:ligatures w14:val="none"/>
        </w:rPr>
      </w:pPr>
      <w:r w:rsidRPr="00E339CA">
        <w:rPr>
          <w:rFonts w:ascii="Times New Roman" w:eastAsia="Times New Roman" w:hAnsi="Times New Roman" w:cs="Times New Roman"/>
          <w:b/>
          <w:kern w:val="0"/>
          <w:sz w:val="22"/>
          <w:szCs w:val="22"/>
          <w:lang w:eastAsia="sl-SI"/>
          <w14:ligatures w14:val="none"/>
        </w:rPr>
        <w:t>2.</w:t>
      </w:r>
      <w:r w:rsidRPr="00E339CA">
        <w:rPr>
          <w:rFonts w:ascii="Times New Roman" w:eastAsia="Times New Roman" w:hAnsi="Times New Roman" w:cs="Times New Roman"/>
          <w:b/>
          <w:kern w:val="0"/>
          <w:sz w:val="22"/>
          <w:szCs w:val="22"/>
          <w:lang w:eastAsia="sl-SI"/>
          <w14:ligatures w14:val="none"/>
        </w:rPr>
        <w:tab/>
        <w:t xml:space="preserve">Kas žinotina prieš vartojant </w:t>
      </w:r>
      <w:r w:rsidR="007503A7">
        <w:rPr>
          <w:rFonts w:ascii="Times New Roman" w:eastAsia="Times New Roman" w:hAnsi="Times New Roman" w:cs="Times New Roman"/>
          <w:b/>
          <w:kern w:val="0"/>
          <w:sz w:val="22"/>
          <w:szCs w:val="22"/>
          <w:lang w:eastAsia="sl-SI"/>
          <w14:ligatures w14:val="none"/>
        </w:rPr>
        <w:t>Pariet</w:t>
      </w:r>
    </w:p>
    <w:p w14:paraId="3F72BA1B"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14:ligatures w14:val="none"/>
        </w:rPr>
      </w:pPr>
    </w:p>
    <w:p w14:paraId="2F5A7FAB" w14:textId="6CAF69EB" w:rsidR="00E339CA" w:rsidRPr="00E339CA" w:rsidRDefault="007503A7" w:rsidP="00E339CA">
      <w:pPr>
        <w:widowControl w:val="0"/>
        <w:spacing w:after="0" w:line="240" w:lineRule="auto"/>
        <w:ind w:left="567" w:hanging="567"/>
        <w:rPr>
          <w:rFonts w:ascii="Times New Roman" w:eastAsia="Times New Roman" w:hAnsi="Times New Roman" w:cs="Times New Roman"/>
          <w:b/>
          <w:caps/>
          <w:kern w:val="0"/>
          <w:sz w:val="22"/>
          <w:szCs w:val="22"/>
          <w14:ligatures w14:val="none"/>
        </w:rPr>
      </w:pPr>
      <w:r>
        <w:rPr>
          <w:rFonts w:ascii="Times New Roman" w:eastAsia="Times New Roman" w:hAnsi="Times New Roman" w:cs="Times New Roman"/>
          <w:b/>
          <w:bCs/>
          <w:kern w:val="0"/>
          <w:sz w:val="22"/>
          <w:szCs w:val="22"/>
          <w14:ligatures w14:val="none"/>
        </w:rPr>
        <w:t>Pariet</w:t>
      </w:r>
      <w:r w:rsidR="00E339CA" w:rsidRPr="00E339CA">
        <w:rPr>
          <w:rFonts w:ascii="Times New Roman" w:eastAsia="Times New Roman" w:hAnsi="Times New Roman" w:cs="Times New Roman"/>
          <w:b/>
          <w:bCs/>
          <w:kern w:val="0"/>
          <w:sz w:val="22"/>
          <w:szCs w:val="22"/>
          <w14:ligatures w14:val="none"/>
        </w:rPr>
        <w:t xml:space="preserve"> vartoti draudžiama:</w:t>
      </w:r>
    </w:p>
    <w:p w14:paraId="3DE07F24" w14:textId="77777777" w:rsidR="00E339CA" w:rsidRPr="00E339CA" w:rsidRDefault="00E339CA" w:rsidP="00E339CA">
      <w:pPr>
        <w:widowControl w:val="0"/>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jeigu yra alergija </w:t>
      </w:r>
      <w:proofErr w:type="spellStart"/>
      <w:r w:rsidRPr="00E339CA">
        <w:rPr>
          <w:rFonts w:ascii="Times New Roman" w:eastAsia="Times New Roman" w:hAnsi="Times New Roman" w:cs="Times New Roman"/>
          <w:kern w:val="0"/>
          <w:sz w:val="22"/>
          <w:szCs w:val="22"/>
          <w14:ligatures w14:val="none"/>
        </w:rPr>
        <w:t>rabeprazolo</w:t>
      </w:r>
      <w:proofErr w:type="spellEnd"/>
      <w:r w:rsidRPr="00E339CA">
        <w:rPr>
          <w:rFonts w:ascii="Times New Roman" w:eastAsia="Times New Roman" w:hAnsi="Times New Roman" w:cs="Times New Roman"/>
          <w:kern w:val="0"/>
          <w:sz w:val="22"/>
          <w:szCs w:val="22"/>
          <w14:ligatures w14:val="none"/>
        </w:rPr>
        <w:t xml:space="preserve"> natrio druskai arba bet kuriai pagalbinei </w:t>
      </w:r>
      <w:r w:rsidRPr="00E339CA">
        <w:rPr>
          <w:rFonts w:ascii="Times New Roman" w:eastAsia="Times New Roman" w:hAnsi="Times New Roman" w:cs="Times New Roman"/>
          <w:kern w:val="0"/>
          <w:sz w:val="22"/>
          <w:szCs w:val="22"/>
          <w:lang w:eastAsia="sl-SI"/>
          <w14:ligatures w14:val="none"/>
        </w:rPr>
        <w:t>šio vaisto</w:t>
      </w:r>
      <w:r w:rsidRPr="00E339CA">
        <w:rPr>
          <w:rFonts w:ascii="Times New Roman" w:eastAsia="Times New Roman" w:hAnsi="Times New Roman" w:cs="Times New Roman"/>
          <w:kern w:val="0"/>
          <w:sz w:val="22"/>
          <w:szCs w:val="22"/>
          <w14:ligatures w14:val="none"/>
        </w:rPr>
        <w:t xml:space="preserve"> medžiagai</w:t>
      </w:r>
      <w:r w:rsidRPr="00E339CA">
        <w:rPr>
          <w:rFonts w:ascii="Times New Roman" w:eastAsia="Times New Roman" w:hAnsi="Times New Roman" w:cs="Times New Roman"/>
          <w:kern w:val="0"/>
          <w:sz w:val="22"/>
          <w:szCs w:val="22"/>
          <w:lang w:eastAsia="sl-SI"/>
          <w14:ligatures w14:val="none"/>
        </w:rPr>
        <w:t xml:space="preserve"> (jos išvardytos 6 skyriuje);</w:t>
      </w:r>
    </w:p>
    <w:p w14:paraId="687A4E82" w14:textId="77777777" w:rsidR="00E339CA" w:rsidRPr="00E339CA" w:rsidRDefault="00E339CA" w:rsidP="00E339CA">
      <w:pPr>
        <w:widowControl w:val="0"/>
        <w:numPr>
          <w:ilvl w:val="0"/>
          <w:numId w:val="2"/>
        </w:numPr>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jeigu esate arba galvojate, kad galite būti nėščia arba žindote kūdikį (žr. </w:t>
      </w:r>
      <w:proofErr w:type="spellStart"/>
      <w:r w:rsidRPr="00E339CA">
        <w:rPr>
          <w:rFonts w:ascii="Times New Roman" w:eastAsia="Times New Roman" w:hAnsi="Times New Roman" w:cs="Times New Roman"/>
          <w:kern w:val="0"/>
          <w:sz w:val="22"/>
          <w:szCs w:val="22"/>
          <w14:ligatures w14:val="none"/>
        </w:rPr>
        <w:t>skyrelį,,Nėštumas</w:t>
      </w:r>
      <w:proofErr w:type="spellEnd"/>
      <w:r w:rsidRPr="00E339CA">
        <w:rPr>
          <w:rFonts w:ascii="Times New Roman" w:eastAsia="Times New Roman" w:hAnsi="Times New Roman" w:cs="Times New Roman"/>
          <w:kern w:val="0"/>
          <w:sz w:val="22"/>
          <w:szCs w:val="22"/>
          <w14:ligatures w14:val="none"/>
        </w:rPr>
        <w:t xml:space="preserve"> ir žindymo laikotarpis“).</w:t>
      </w:r>
    </w:p>
    <w:p w14:paraId="3722C78A"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14:ligatures w14:val="none"/>
        </w:rPr>
      </w:pPr>
    </w:p>
    <w:p w14:paraId="4C4DCBB4"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b/>
          <w:bCs/>
          <w:kern w:val="0"/>
          <w:sz w:val="22"/>
          <w:szCs w:val="22"/>
          <w:lang w:eastAsia="sl-SI"/>
          <w14:ligatures w14:val="none"/>
        </w:rPr>
      </w:pPr>
      <w:r w:rsidRPr="00E339CA">
        <w:rPr>
          <w:rFonts w:ascii="Times New Roman" w:eastAsia="Times New Roman" w:hAnsi="Times New Roman" w:cs="Times New Roman"/>
          <w:b/>
          <w:bCs/>
          <w:kern w:val="0"/>
          <w:sz w:val="22"/>
          <w:szCs w:val="22"/>
          <w:lang w:eastAsia="sl-SI"/>
          <w14:ligatures w14:val="none"/>
        </w:rPr>
        <w:t>Įspėjimai ir</w:t>
      </w:r>
      <w:r w:rsidRPr="00E339CA">
        <w:rPr>
          <w:rFonts w:ascii="Times New Roman" w:eastAsia="Times New Roman" w:hAnsi="Times New Roman" w:cs="Times New Roman"/>
          <w:b/>
          <w:kern w:val="0"/>
          <w:sz w:val="22"/>
          <w:szCs w:val="22"/>
          <w14:ligatures w14:val="none"/>
        </w:rPr>
        <w:t xml:space="preserve"> atsargumo </w:t>
      </w:r>
      <w:r w:rsidRPr="00E339CA">
        <w:rPr>
          <w:rFonts w:ascii="Times New Roman" w:eastAsia="Times New Roman" w:hAnsi="Times New Roman" w:cs="Times New Roman"/>
          <w:b/>
          <w:bCs/>
          <w:kern w:val="0"/>
          <w:sz w:val="22"/>
          <w:szCs w:val="22"/>
          <w:lang w:eastAsia="sl-SI"/>
          <w14:ligatures w14:val="none"/>
        </w:rPr>
        <w:t>priemonės</w:t>
      </w:r>
    </w:p>
    <w:p w14:paraId="5F8C98AC" w14:textId="4C609B27" w:rsidR="00E339CA" w:rsidRPr="00E339CA" w:rsidRDefault="00E339CA" w:rsidP="00E339CA">
      <w:pPr>
        <w:widowControl w:val="0"/>
        <w:spacing w:after="0" w:line="240" w:lineRule="auto"/>
        <w:ind w:left="567" w:hanging="567"/>
        <w:rPr>
          <w:rFonts w:ascii="Times New Roman" w:eastAsia="Times New Roman" w:hAnsi="Times New Roman" w:cs="Times New Roman"/>
          <w:b/>
          <w:kern w:val="0"/>
          <w:sz w:val="22"/>
          <w:szCs w:val="22"/>
          <w14:ligatures w14:val="none"/>
        </w:rPr>
      </w:pPr>
      <w:r w:rsidRPr="00E339CA">
        <w:rPr>
          <w:rFonts w:ascii="Times New Roman" w:eastAsia="Times New Roman" w:hAnsi="Times New Roman" w:cs="Times New Roman"/>
          <w:kern w:val="0"/>
          <w:sz w:val="22"/>
          <w:szCs w:val="22"/>
          <w:lang w:eastAsia="sl-SI"/>
          <w14:ligatures w14:val="none"/>
        </w:rPr>
        <w:t>Pasitarkite su gydytoju arba vaistininku, prieš pradėdami vartoti</w:t>
      </w:r>
      <w:r w:rsidRPr="00E339CA">
        <w:rPr>
          <w:rFonts w:ascii="Times New Roman" w:eastAsia="Times New Roman" w:hAnsi="Times New Roman" w:cs="Times New Roman"/>
          <w:b/>
          <w:kern w:val="0"/>
          <w:sz w:val="22"/>
          <w:szCs w:val="22"/>
          <w14:ligatures w14:val="none"/>
        </w:rPr>
        <w:t xml:space="preserve"> </w:t>
      </w:r>
      <w:r w:rsidR="007503A7">
        <w:rPr>
          <w:rFonts w:ascii="Times New Roman" w:eastAsia="Times New Roman" w:hAnsi="Times New Roman" w:cs="Times New Roman"/>
          <w:b/>
          <w:kern w:val="0"/>
          <w:sz w:val="22"/>
          <w:szCs w:val="22"/>
          <w14:ligatures w14:val="none"/>
        </w:rPr>
        <w:t>Pariet</w:t>
      </w:r>
    </w:p>
    <w:p w14:paraId="2FC9E7FC"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Pasakykite gydytojui arba vaistininkui</w:t>
      </w:r>
      <w:r w:rsidRPr="00E339CA">
        <w:rPr>
          <w:rFonts w:ascii="Times New Roman" w:eastAsia="Times New Roman" w:hAnsi="Times New Roman" w:cs="Times New Roman"/>
          <w:kern w:val="0"/>
          <w:sz w:val="22"/>
          <w:szCs w:val="22"/>
          <w:lang w:eastAsia="sl-SI"/>
          <w14:ligatures w14:val="none"/>
        </w:rPr>
        <w:t>:</w:t>
      </w:r>
    </w:p>
    <w:p w14:paraId="6FD57ECB" w14:textId="77777777" w:rsidR="00E339CA" w:rsidRPr="00E339CA" w:rsidRDefault="00E339CA" w:rsidP="00E339CA">
      <w:pPr>
        <w:widowControl w:val="0"/>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jeigu yra alergija kitokiems protonų siurblio inhibitoriams;</w:t>
      </w:r>
    </w:p>
    <w:p w14:paraId="6C6E2030" w14:textId="77777777" w:rsidR="00E339CA" w:rsidRPr="00E339CA" w:rsidRDefault="00E339CA" w:rsidP="00E339CA">
      <w:pPr>
        <w:widowControl w:val="0"/>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jeigu buvo pasakyta, kad Jūsų skrandyje yra navikas;</w:t>
      </w:r>
    </w:p>
    <w:p w14:paraId="57D5C7C0" w14:textId="77777777" w:rsidR="00E339CA" w:rsidRPr="00E339CA" w:rsidRDefault="00E339CA" w:rsidP="00E339CA">
      <w:pPr>
        <w:widowControl w:val="0"/>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jeigu sirgote kepenų liga;</w:t>
      </w:r>
    </w:p>
    <w:p w14:paraId="3F5CE365" w14:textId="77777777" w:rsidR="00E339CA" w:rsidRPr="00E339CA" w:rsidRDefault="00E339CA" w:rsidP="00E339CA">
      <w:pPr>
        <w:widowControl w:val="0"/>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lastRenderedPageBreak/>
        <w:t xml:space="preserve">jeigu vartojate </w:t>
      </w:r>
      <w:proofErr w:type="spellStart"/>
      <w:r w:rsidRPr="00E339CA">
        <w:rPr>
          <w:rFonts w:ascii="Times New Roman" w:eastAsia="Times New Roman" w:hAnsi="Times New Roman" w:cs="Times New Roman"/>
          <w:kern w:val="0"/>
          <w:sz w:val="22"/>
          <w:szCs w:val="22"/>
          <w14:ligatures w14:val="none"/>
        </w:rPr>
        <w:t>atazanavirą</w:t>
      </w:r>
      <w:proofErr w:type="spellEnd"/>
      <w:r w:rsidRPr="00E339CA">
        <w:rPr>
          <w:rFonts w:ascii="Times New Roman" w:eastAsia="Times New Roman" w:hAnsi="Times New Roman" w:cs="Times New Roman"/>
          <w:kern w:val="0"/>
          <w:sz w:val="22"/>
          <w:szCs w:val="22"/>
          <w14:ligatures w14:val="none"/>
        </w:rPr>
        <w:t xml:space="preserve"> (vaistas, kuriuo gydoma ŽIV infekcija);</w:t>
      </w:r>
    </w:p>
    <w:p w14:paraId="698C80F1" w14:textId="77777777" w:rsidR="00E339CA" w:rsidRPr="00E339CA" w:rsidRDefault="00E339CA" w:rsidP="00E339CA">
      <w:pPr>
        <w:widowControl w:val="0"/>
        <w:numPr>
          <w:ilvl w:val="0"/>
          <w:numId w:val="3"/>
        </w:numPr>
        <w:spacing w:after="0" w:line="240" w:lineRule="auto"/>
        <w:ind w:left="567" w:hanging="567"/>
        <w:rPr>
          <w:rFonts w:ascii="Times New Roman" w:eastAsia="Calibri" w:hAnsi="Times New Roman" w:cs="Times New Roman"/>
          <w:color w:val="000000"/>
          <w:kern w:val="0"/>
          <w:sz w:val="22"/>
          <w:szCs w:val="22"/>
          <w14:ligatures w14:val="none"/>
        </w:rPr>
      </w:pPr>
      <w:r w:rsidRPr="00E339CA">
        <w:rPr>
          <w:rFonts w:ascii="Times New Roman" w:eastAsia="Calibri" w:hAnsi="Times New Roman" w:cs="Times New Roman"/>
          <w:color w:val="000000"/>
          <w:kern w:val="0"/>
          <w:sz w:val="22"/>
          <w:szCs w:val="22"/>
          <w14:ligatures w14:val="none"/>
        </w:rPr>
        <w:t xml:space="preserve">jei vitamino B12 kiekis organizme yra sumažėjęs arba yra šio vitamino kiekio sumažėjimo rizikos veiksnių, o </w:t>
      </w:r>
      <w:proofErr w:type="spellStart"/>
      <w:r w:rsidRPr="00E339CA">
        <w:rPr>
          <w:rFonts w:ascii="Times New Roman" w:eastAsia="Calibri" w:hAnsi="Times New Roman" w:cs="Times New Roman"/>
          <w:color w:val="000000"/>
          <w:kern w:val="0"/>
          <w:sz w:val="22"/>
          <w:szCs w:val="22"/>
          <w14:ligatures w14:val="none"/>
        </w:rPr>
        <w:t>rabeprazolo</w:t>
      </w:r>
      <w:proofErr w:type="spellEnd"/>
      <w:r w:rsidRPr="00E339CA">
        <w:rPr>
          <w:rFonts w:ascii="Times New Roman" w:eastAsia="Calibri" w:hAnsi="Times New Roman" w:cs="Times New Roman"/>
          <w:color w:val="000000"/>
          <w:kern w:val="0"/>
          <w:sz w:val="22"/>
          <w:szCs w:val="22"/>
          <w14:ligatures w14:val="none"/>
        </w:rPr>
        <w:t xml:space="preserve"> natrio druskos vartojama ilgai. </w:t>
      </w:r>
      <w:proofErr w:type="spellStart"/>
      <w:r w:rsidRPr="00E339CA">
        <w:rPr>
          <w:rFonts w:ascii="Times New Roman" w:eastAsia="Calibri" w:hAnsi="Times New Roman" w:cs="Times New Roman"/>
          <w:color w:val="000000"/>
          <w:kern w:val="0"/>
          <w:sz w:val="22"/>
          <w:szCs w:val="22"/>
          <w14:ligatures w14:val="none"/>
        </w:rPr>
        <w:t>Rabeprazolo</w:t>
      </w:r>
      <w:proofErr w:type="spellEnd"/>
      <w:r w:rsidRPr="00E339CA">
        <w:rPr>
          <w:rFonts w:ascii="Times New Roman" w:eastAsia="Calibri" w:hAnsi="Times New Roman" w:cs="Times New Roman"/>
          <w:color w:val="000000"/>
          <w:kern w:val="0"/>
          <w:sz w:val="22"/>
          <w:szCs w:val="22"/>
          <w14:ligatures w14:val="none"/>
        </w:rPr>
        <w:t xml:space="preserve"> natrio druska, kaip ir visi rūgšties kiekį mažinantys vaistai, gali pabloginti vitamino B12 absorbciją.</w:t>
      </w:r>
    </w:p>
    <w:p w14:paraId="4E3B82EE" w14:textId="276411B3" w:rsidR="00E339CA" w:rsidRPr="00E339CA" w:rsidRDefault="00E339CA" w:rsidP="00E339CA">
      <w:pPr>
        <w:widowControl w:val="0"/>
        <w:numPr>
          <w:ilvl w:val="0"/>
          <w:numId w:val="3"/>
        </w:numPr>
        <w:spacing w:after="0" w:line="240" w:lineRule="auto"/>
        <w:ind w:left="567" w:hanging="567"/>
        <w:rPr>
          <w:rFonts w:ascii="Times New Roman" w:eastAsia="Calibri" w:hAnsi="Times New Roman" w:cs="Times New Roman"/>
          <w:color w:val="000000"/>
          <w:kern w:val="0"/>
          <w:sz w:val="22"/>
          <w:szCs w:val="22"/>
          <w14:ligatures w14:val="none"/>
        </w:rPr>
      </w:pPr>
      <w:r w:rsidRPr="00E339CA">
        <w:rPr>
          <w:rFonts w:ascii="Times New Roman" w:eastAsia="Calibri" w:hAnsi="Times New Roman" w:cs="Times New Roman"/>
          <w:color w:val="000000"/>
          <w:kern w:val="0"/>
          <w:sz w:val="22"/>
          <w:szCs w:val="22"/>
          <w14:ligatures w14:val="none"/>
        </w:rPr>
        <w:t xml:space="preserve">Jeigu Jums kada nors pasireiškė odos reakcija po gydymo vaistu, panašiu į </w:t>
      </w:r>
      <w:r w:rsidR="007503A7">
        <w:rPr>
          <w:rFonts w:ascii="Times New Roman" w:eastAsia="Calibri" w:hAnsi="Times New Roman" w:cs="Times New Roman"/>
          <w:color w:val="000000"/>
          <w:kern w:val="0"/>
          <w:sz w:val="22"/>
          <w:szCs w:val="22"/>
          <w14:ligatures w14:val="none"/>
        </w:rPr>
        <w:t>Pariet</w:t>
      </w:r>
      <w:r w:rsidRPr="00E339CA">
        <w:rPr>
          <w:rFonts w:ascii="Times New Roman" w:eastAsia="Calibri" w:hAnsi="Times New Roman" w:cs="Times New Roman"/>
          <w:color w:val="000000"/>
          <w:kern w:val="0"/>
          <w:sz w:val="22"/>
          <w:szCs w:val="22"/>
          <w14:ligatures w14:val="none"/>
        </w:rPr>
        <w:t>, kuriuo mažinamas skrandžio rūgštingumas.</w:t>
      </w:r>
    </w:p>
    <w:p w14:paraId="5C1AB515" w14:textId="77777777" w:rsidR="00E339CA" w:rsidRPr="00E339CA" w:rsidRDefault="00E339CA" w:rsidP="00E339CA">
      <w:pPr>
        <w:widowControl w:val="0"/>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Jeigu jums bus atliekamas specialus kraujo tyrimas (dėl </w:t>
      </w:r>
      <w:proofErr w:type="spellStart"/>
      <w:r w:rsidRPr="00E339CA">
        <w:rPr>
          <w:rFonts w:ascii="Times New Roman" w:eastAsia="Times New Roman" w:hAnsi="Times New Roman" w:cs="Times New Roman"/>
          <w:kern w:val="0"/>
          <w:sz w:val="22"/>
          <w:szCs w:val="22"/>
          <w14:ligatures w14:val="none"/>
        </w:rPr>
        <w:t>chromogranino</w:t>
      </w:r>
      <w:proofErr w:type="spellEnd"/>
      <w:r w:rsidRPr="00E339CA">
        <w:rPr>
          <w:rFonts w:ascii="Times New Roman" w:eastAsia="Times New Roman" w:hAnsi="Times New Roman" w:cs="Times New Roman"/>
          <w:kern w:val="0"/>
          <w:sz w:val="22"/>
          <w:szCs w:val="22"/>
          <w14:ligatures w14:val="none"/>
        </w:rPr>
        <w:t xml:space="preserve"> A).</w:t>
      </w:r>
    </w:p>
    <w:p w14:paraId="07A1D18E"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lang w:eastAsia="sl-SI"/>
          <w14:ligatures w14:val="none"/>
        </w:rPr>
      </w:pPr>
    </w:p>
    <w:p w14:paraId="65F0EFC7" w14:textId="58D94FD8"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lang w:eastAsia="sl-SI"/>
          <w14:ligatures w14:val="none"/>
        </w:rPr>
        <w:t xml:space="preserve">Jeigu Jums išbertų odą, ypač saulės apšviestose vietose, kuo skubiau pasakykite apie tai savo gydytojui, kadangi Jums gali tekti nutraukti gydymą </w:t>
      </w:r>
      <w:r w:rsidR="007503A7">
        <w:rPr>
          <w:rFonts w:ascii="Times New Roman" w:eastAsia="Times New Roman" w:hAnsi="Times New Roman" w:cs="Times New Roman"/>
          <w:kern w:val="0"/>
          <w:sz w:val="22"/>
          <w:szCs w:val="22"/>
          <w:lang w:eastAsia="sl-SI"/>
          <w14:ligatures w14:val="none"/>
        </w:rPr>
        <w:t>Pariet</w:t>
      </w:r>
      <w:r w:rsidRPr="00E339CA">
        <w:rPr>
          <w:rFonts w:ascii="Times New Roman" w:eastAsia="Times New Roman" w:hAnsi="Times New Roman" w:cs="Times New Roman"/>
          <w:kern w:val="0"/>
          <w:sz w:val="22"/>
          <w:szCs w:val="22"/>
          <w:lang w:eastAsia="sl-SI"/>
          <w14:ligatures w14:val="none"/>
        </w:rPr>
        <w:t>. Taip pat nepamirškite pasakyti, jeigu Jums pasireiškia bet koks kitas neigiamas poveikis, kaip antai sąnarių skausmas.</w:t>
      </w:r>
    </w:p>
    <w:p w14:paraId="672B9229" w14:textId="77777777" w:rsidR="00E339CA" w:rsidRPr="00E339CA" w:rsidRDefault="00E339CA" w:rsidP="00E339C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D932C2E" w14:textId="77777777" w:rsidR="00E339CA" w:rsidRPr="00E339CA" w:rsidRDefault="00E339CA" w:rsidP="00E339C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Jeigu vartojate šį vaistą ilgą laiką, gydytojas pageidaus Jus stebėti.</w:t>
      </w:r>
    </w:p>
    <w:p w14:paraId="621288CC" w14:textId="77777777" w:rsidR="00E339CA" w:rsidRPr="00E339CA" w:rsidRDefault="00E339CA" w:rsidP="00E339C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C16DAC3" w14:textId="77777777" w:rsidR="00E339CA" w:rsidRPr="00E339CA" w:rsidRDefault="00E339CA" w:rsidP="00E339C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Kai kuriems pacientams pasireiškė kraujo ir kepenų funkcijos sutrikimai, bet jie dažniausiai palengvėjo, nutraukus gydymą </w:t>
      </w:r>
      <w:proofErr w:type="spellStart"/>
      <w:r w:rsidRPr="00E339CA">
        <w:rPr>
          <w:rFonts w:ascii="Times New Roman" w:eastAsia="Times New Roman" w:hAnsi="Times New Roman" w:cs="Times New Roman"/>
          <w:kern w:val="0"/>
          <w:sz w:val="22"/>
          <w:szCs w:val="22"/>
          <w14:ligatures w14:val="none"/>
        </w:rPr>
        <w:t>rabeprazolu</w:t>
      </w:r>
      <w:proofErr w:type="spellEnd"/>
      <w:r w:rsidRPr="00E339CA">
        <w:rPr>
          <w:rFonts w:ascii="Times New Roman" w:eastAsia="Times New Roman" w:hAnsi="Times New Roman" w:cs="Times New Roman"/>
          <w:kern w:val="0"/>
          <w:sz w:val="22"/>
          <w:szCs w:val="22"/>
          <w14:ligatures w14:val="none"/>
        </w:rPr>
        <w:t>.</w:t>
      </w:r>
    </w:p>
    <w:p w14:paraId="13D3772F" w14:textId="77777777" w:rsidR="00E339CA" w:rsidRPr="00E339CA" w:rsidRDefault="00E339CA" w:rsidP="00E339CA">
      <w:pPr>
        <w:widowControl w:val="0"/>
        <w:autoSpaceDE w:val="0"/>
        <w:autoSpaceDN w:val="0"/>
        <w:adjustRightInd w:val="0"/>
        <w:spacing w:after="0" w:line="240" w:lineRule="auto"/>
        <w:rPr>
          <w:rFonts w:ascii="Times New Roman" w:eastAsia="SimSun" w:hAnsi="Times New Roman" w:cs="Times New Roman"/>
          <w:kern w:val="0"/>
          <w:sz w:val="22"/>
          <w:szCs w:val="22"/>
          <w:lang w:eastAsia="zh-CN"/>
          <w14:ligatures w14:val="none"/>
        </w:rPr>
      </w:pPr>
    </w:p>
    <w:p w14:paraId="329001CB" w14:textId="77777777" w:rsidR="00E339CA" w:rsidRPr="00E339CA" w:rsidRDefault="00E339CA" w:rsidP="00E339CA">
      <w:pPr>
        <w:widowControl w:val="0"/>
        <w:autoSpaceDE w:val="0"/>
        <w:autoSpaceDN w:val="0"/>
        <w:adjustRightInd w:val="0"/>
        <w:spacing w:after="0" w:line="240" w:lineRule="auto"/>
        <w:rPr>
          <w:rFonts w:ascii="Times New Roman" w:eastAsia="Times New Roman" w:hAnsi="Times New Roman" w:cs="Times New Roman"/>
          <w:noProof/>
          <w:kern w:val="0"/>
          <w:sz w:val="22"/>
          <w:szCs w:val="22"/>
          <w:lang w:eastAsia="sl-SI"/>
          <w14:ligatures w14:val="none"/>
        </w:rPr>
      </w:pPr>
      <w:r w:rsidRPr="00E339CA">
        <w:rPr>
          <w:rFonts w:ascii="Times New Roman" w:eastAsia="Times New Roman" w:hAnsi="Times New Roman" w:cs="Times New Roman"/>
          <w:noProof/>
          <w:kern w:val="0"/>
          <w:sz w:val="22"/>
          <w:szCs w:val="22"/>
          <w:lang w:eastAsia="sl-SI"/>
          <w14:ligatures w14:val="none"/>
        </w:rPr>
        <w:t xml:space="preserve">Jeigu Jums pasireiškia sunkus viduriavimas (vandeningomis išmatomis arba išmatomis su krauju) su tokiais simptomais, kaip karščiavimas, pilvo skausmas arba jautrumas, nutraukite </w:t>
      </w:r>
      <w:r w:rsidRPr="00E339CA">
        <w:rPr>
          <w:rFonts w:ascii="Times New Roman" w:eastAsia="SimSun" w:hAnsi="Times New Roman" w:cs="Times New Roman"/>
          <w:kern w:val="0"/>
          <w:sz w:val="22"/>
          <w:szCs w:val="22"/>
          <w:lang w:eastAsia="zh-CN"/>
          <w14:ligatures w14:val="none"/>
        </w:rPr>
        <w:t>vaisto</w:t>
      </w:r>
      <w:r w:rsidRPr="00E339CA">
        <w:rPr>
          <w:rFonts w:ascii="Times New Roman" w:eastAsia="Times New Roman" w:hAnsi="Times New Roman" w:cs="Times New Roman"/>
          <w:noProof/>
          <w:kern w:val="0"/>
          <w:sz w:val="22"/>
          <w:szCs w:val="22"/>
          <w:lang w:eastAsia="sl-SI"/>
          <w14:ligatures w14:val="none"/>
        </w:rPr>
        <w:t xml:space="preserve"> vartojimą ir nedelsdami kreipkitės į gydytoją.</w:t>
      </w:r>
    </w:p>
    <w:p w14:paraId="59A199AB" w14:textId="77777777" w:rsidR="00E339CA" w:rsidRPr="00E339CA" w:rsidRDefault="00E339CA" w:rsidP="00E339CA">
      <w:pPr>
        <w:widowControl w:val="0"/>
        <w:autoSpaceDE w:val="0"/>
        <w:autoSpaceDN w:val="0"/>
        <w:adjustRightInd w:val="0"/>
        <w:spacing w:after="0" w:line="240" w:lineRule="auto"/>
        <w:rPr>
          <w:rFonts w:ascii="Times New Roman" w:eastAsia="SimSun" w:hAnsi="Times New Roman" w:cs="Times New Roman"/>
          <w:kern w:val="0"/>
          <w:sz w:val="22"/>
          <w:szCs w:val="22"/>
          <w:lang w:eastAsia="zh-CN"/>
          <w14:ligatures w14:val="none"/>
        </w:rPr>
      </w:pPr>
    </w:p>
    <w:p w14:paraId="2791158E" w14:textId="5814F5D7" w:rsidR="00E339CA" w:rsidRPr="00E339CA" w:rsidRDefault="00E339CA" w:rsidP="00E339CA">
      <w:pPr>
        <w:widowControl w:val="0"/>
        <w:autoSpaceDE w:val="0"/>
        <w:autoSpaceDN w:val="0"/>
        <w:adjustRightInd w:val="0"/>
        <w:spacing w:after="0" w:line="240" w:lineRule="auto"/>
        <w:rPr>
          <w:rFonts w:ascii="Times New Roman" w:eastAsia="SimSun" w:hAnsi="Times New Roman" w:cs="Times New Roman"/>
          <w:kern w:val="0"/>
          <w:sz w:val="22"/>
          <w:szCs w:val="22"/>
          <w:lang w:eastAsia="zh-CN"/>
          <w14:ligatures w14:val="none"/>
        </w:rPr>
      </w:pPr>
      <w:r w:rsidRPr="00E339CA">
        <w:rPr>
          <w:rFonts w:ascii="Times New Roman" w:eastAsia="SimSun" w:hAnsi="Times New Roman" w:cs="Times New Roman"/>
          <w:kern w:val="0"/>
          <w:sz w:val="22"/>
          <w:szCs w:val="22"/>
          <w:lang w:eastAsia="zh-CN"/>
          <w14:ligatures w14:val="none"/>
        </w:rPr>
        <w:t xml:space="preserve">Tokių kaip </w:t>
      </w:r>
      <w:r w:rsidR="007503A7">
        <w:rPr>
          <w:rFonts w:ascii="Times New Roman" w:eastAsia="SimSun" w:hAnsi="Times New Roman" w:cs="Times New Roman"/>
          <w:kern w:val="0"/>
          <w:sz w:val="22"/>
          <w:szCs w:val="22"/>
          <w:lang w:eastAsia="zh-CN"/>
          <w14:ligatures w14:val="none"/>
        </w:rPr>
        <w:t>Pariet</w:t>
      </w:r>
      <w:r w:rsidRPr="00E339CA">
        <w:rPr>
          <w:rFonts w:ascii="Times New Roman" w:eastAsia="SimSun" w:hAnsi="Times New Roman" w:cs="Times New Roman"/>
          <w:kern w:val="0"/>
          <w:sz w:val="22"/>
          <w:szCs w:val="22"/>
          <w:lang w:eastAsia="zh-CN"/>
          <w14:ligatures w14:val="none"/>
        </w:rPr>
        <w:t xml:space="preserve"> protono siurblio inhibitorių vartojimas, ypač ilgiau nei vienerius metus, gali nežymiai padidinti šlaunikaulio, riešo arba stuburo lūžių riziką. Pasakykite gydytojui, jei sergate osteoporoze arba vartojate kortikosteroidų (jų vartojimas gali būti susijęs su osteoporozės rizikos padidėjimu).</w:t>
      </w:r>
    </w:p>
    <w:p w14:paraId="03F4B9AA" w14:textId="77777777" w:rsidR="00E339CA" w:rsidRPr="00E339CA" w:rsidRDefault="00E339CA" w:rsidP="00E339CA">
      <w:pPr>
        <w:widowControl w:val="0"/>
        <w:autoSpaceDE w:val="0"/>
        <w:autoSpaceDN w:val="0"/>
        <w:adjustRightInd w:val="0"/>
        <w:spacing w:after="0" w:line="240" w:lineRule="auto"/>
        <w:rPr>
          <w:rFonts w:ascii="Times New Roman" w:eastAsia="SimSun" w:hAnsi="Times New Roman" w:cs="Times New Roman"/>
          <w:kern w:val="0"/>
          <w:sz w:val="22"/>
          <w:szCs w:val="22"/>
          <w:lang w:eastAsia="zh-CN"/>
          <w14:ligatures w14:val="none"/>
        </w:rPr>
      </w:pPr>
    </w:p>
    <w:p w14:paraId="5E835066" w14:textId="77777777" w:rsidR="00E339CA" w:rsidRPr="00E339CA" w:rsidRDefault="00E339CA" w:rsidP="00E339CA">
      <w:pPr>
        <w:widowControl w:val="0"/>
        <w:autoSpaceDE w:val="0"/>
        <w:autoSpaceDN w:val="0"/>
        <w:adjustRightInd w:val="0"/>
        <w:spacing w:after="0" w:line="240" w:lineRule="auto"/>
        <w:rPr>
          <w:rFonts w:ascii="Times New Roman" w:eastAsia="SimSun" w:hAnsi="Times New Roman" w:cs="Times New Roman"/>
          <w:kern w:val="0"/>
          <w:sz w:val="22"/>
          <w:szCs w:val="22"/>
          <w:lang w:eastAsia="zh-CN"/>
          <w14:ligatures w14:val="none"/>
        </w:rPr>
      </w:pPr>
      <w:r w:rsidRPr="00E339CA">
        <w:rPr>
          <w:rFonts w:ascii="Times New Roman" w:eastAsia="SimSun" w:hAnsi="Times New Roman" w:cs="Times New Roman"/>
          <w:kern w:val="0"/>
          <w:sz w:val="22"/>
          <w:szCs w:val="22"/>
          <w:lang w:eastAsia="zh-CN"/>
          <w14:ligatures w14:val="none"/>
        </w:rPr>
        <w:t xml:space="preserve">Vartojant </w:t>
      </w:r>
      <w:proofErr w:type="spellStart"/>
      <w:r w:rsidRPr="00E339CA">
        <w:rPr>
          <w:rFonts w:ascii="Times New Roman" w:eastAsia="SimSun" w:hAnsi="Times New Roman" w:cs="Times New Roman"/>
          <w:kern w:val="0"/>
          <w:sz w:val="22"/>
          <w:szCs w:val="22"/>
          <w:lang w:eastAsia="zh-CN"/>
          <w14:ligatures w14:val="none"/>
        </w:rPr>
        <w:t>rabeprazolą</w:t>
      </w:r>
      <w:proofErr w:type="spellEnd"/>
      <w:r w:rsidRPr="00E339CA">
        <w:rPr>
          <w:rFonts w:ascii="Times New Roman" w:eastAsia="SimSun" w:hAnsi="Times New Roman" w:cs="Times New Roman"/>
          <w:kern w:val="0"/>
          <w:sz w:val="22"/>
          <w:szCs w:val="22"/>
          <w:lang w:eastAsia="zh-CN"/>
          <w14:ligatures w14:val="none"/>
        </w:rPr>
        <w:t>, gali pasireikšti inkstų uždegimas. Požymiai ir simptomai gali būti sumažėjęs šlapimo kiekis arba kraujas šlapime ir (arba) padidėjusio jautrumo reakcijos, tokios kaip karščiavimas, išbėrimas ir sąnarių sustingimas. Apie tokius požymius turite pranešti gydančiam gydytojui.</w:t>
      </w:r>
    </w:p>
    <w:p w14:paraId="6EB0483F" w14:textId="77777777" w:rsidR="00E339CA" w:rsidRPr="00E339CA" w:rsidRDefault="00E339CA" w:rsidP="00E339C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BD08801" w14:textId="77777777" w:rsidR="00E339CA" w:rsidRPr="00E339CA" w:rsidRDefault="00E339CA" w:rsidP="00E339CA">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E339CA">
        <w:rPr>
          <w:rFonts w:ascii="Times New Roman" w:eastAsia="Times New Roman" w:hAnsi="Times New Roman" w:cs="Times New Roman"/>
          <w:b/>
          <w:kern w:val="0"/>
          <w:sz w:val="22"/>
          <w:szCs w:val="22"/>
          <w:lang w:eastAsia="sl-SI"/>
          <w14:ligatures w14:val="none"/>
        </w:rPr>
        <w:t>Vaikams ir paaugliams</w:t>
      </w:r>
    </w:p>
    <w:p w14:paraId="09FE7698" w14:textId="168889CE" w:rsidR="00E339CA" w:rsidRPr="00E339CA" w:rsidRDefault="007503A7" w:rsidP="00E339C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Pariet</w:t>
      </w:r>
      <w:r w:rsidR="00E339CA" w:rsidRPr="00E339CA">
        <w:rPr>
          <w:rFonts w:ascii="Times New Roman" w:eastAsia="Times New Roman" w:hAnsi="Times New Roman" w:cs="Times New Roman"/>
          <w:kern w:val="0"/>
          <w:sz w:val="22"/>
          <w:szCs w:val="22"/>
          <w14:ligatures w14:val="none"/>
        </w:rPr>
        <w:t xml:space="preserve"> negalima vartoti vaikams.</w:t>
      </w:r>
    </w:p>
    <w:p w14:paraId="02184BD0" w14:textId="77777777" w:rsidR="00E339CA" w:rsidRPr="00E339CA" w:rsidRDefault="00E339CA" w:rsidP="00E339C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9210C94" w14:textId="29ABEA4F" w:rsidR="00E339CA" w:rsidRPr="00E339CA" w:rsidRDefault="00E339CA" w:rsidP="00E339CA">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E339CA">
        <w:rPr>
          <w:rFonts w:ascii="Times New Roman" w:eastAsia="Times New Roman" w:hAnsi="Times New Roman" w:cs="Times New Roman"/>
          <w:b/>
          <w:kern w:val="0"/>
          <w:sz w:val="22"/>
          <w:szCs w:val="22"/>
          <w:lang w:eastAsia="sl-SI"/>
          <w14:ligatures w14:val="none"/>
        </w:rPr>
        <w:t xml:space="preserve">Kiti vaistai ir </w:t>
      </w:r>
      <w:r w:rsidR="007503A7">
        <w:rPr>
          <w:rFonts w:ascii="Times New Roman" w:eastAsia="Times New Roman" w:hAnsi="Times New Roman" w:cs="Times New Roman"/>
          <w:b/>
          <w:kern w:val="0"/>
          <w:sz w:val="22"/>
          <w:szCs w:val="22"/>
          <w:lang w:eastAsia="sl-SI"/>
          <w14:ligatures w14:val="none"/>
        </w:rPr>
        <w:t>Pariet</w:t>
      </w:r>
    </w:p>
    <w:p w14:paraId="03EC7572"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Jeigu vartojate arba neseniai vartojote kitų vaistų, </w:t>
      </w:r>
      <w:r w:rsidRPr="00E339CA">
        <w:rPr>
          <w:rFonts w:ascii="Times New Roman" w:eastAsia="Times New Roman" w:hAnsi="Times New Roman" w:cs="Times New Roman"/>
          <w:kern w:val="0"/>
          <w:sz w:val="22"/>
          <w:szCs w:val="22"/>
          <w:lang w:eastAsia="sl-SI"/>
          <w14:ligatures w14:val="none"/>
        </w:rPr>
        <w:t>arba dėl to nesate tikri, apie tai</w:t>
      </w:r>
      <w:r w:rsidRPr="00E339CA">
        <w:rPr>
          <w:rFonts w:ascii="Times New Roman" w:eastAsia="Times New Roman" w:hAnsi="Times New Roman" w:cs="Times New Roman"/>
          <w:kern w:val="0"/>
          <w:sz w:val="22"/>
          <w:szCs w:val="22"/>
          <w14:ligatures w14:val="none"/>
        </w:rPr>
        <w:t xml:space="preserve"> pasakykite gydytojui arba vaistininkui.</w:t>
      </w:r>
    </w:p>
    <w:p w14:paraId="21623B35"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Pasakykite gydytojui arba vaistininkui</w:t>
      </w:r>
    </w:p>
    <w:p w14:paraId="50861AD9" w14:textId="564C916F" w:rsidR="00E339CA" w:rsidRPr="00E339CA" w:rsidRDefault="00E339CA" w:rsidP="00E339CA">
      <w:pPr>
        <w:widowControl w:val="0"/>
        <w:numPr>
          <w:ilvl w:val="0"/>
          <w:numId w:val="4"/>
        </w:numPr>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jeigu vartojate </w:t>
      </w:r>
      <w:proofErr w:type="spellStart"/>
      <w:r w:rsidRPr="00E339CA">
        <w:rPr>
          <w:rFonts w:ascii="Times New Roman" w:eastAsia="Times New Roman" w:hAnsi="Times New Roman" w:cs="Times New Roman"/>
          <w:kern w:val="0"/>
          <w:sz w:val="22"/>
          <w:szCs w:val="22"/>
          <w14:ligatures w14:val="none"/>
        </w:rPr>
        <w:t>ketokonazolą</w:t>
      </w:r>
      <w:proofErr w:type="spellEnd"/>
      <w:r w:rsidRPr="00E339CA">
        <w:rPr>
          <w:rFonts w:ascii="Times New Roman" w:eastAsia="Times New Roman" w:hAnsi="Times New Roman" w:cs="Times New Roman"/>
          <w:kern w:val="0"/>
          <w:sz w:val="22"/>
          <w:szCs w:val="22"/>
          <w14:ligatures w14:val="none"/>
        </w:rPr>
        <w:t xml:space="preserve"> arba </w:t>
      </w:r>
      <w:proofErr w:type="spellStart"/>
      <w:r w:rsidRPr="00E339CA">
        <w:rPr>
          <w:rFonts w:ascii="Times New Roman" w:eastAsia="Times New Roman" w:hAnsi="Times New Roman" w:cs="Times New Roman"/>
          <w:kern w:val="0"/>
          <w:sz w:val="22"/>
          <w:szCs w:val="22"/>
          <w:lang w:eastAsia="sl-SI"/>
          <w14:ligatures w14:val="none"/>
        </w:rPr>
        <w:t>itrakonazolą</w:t>
      </w:r>
      <w:proofErr w:type="spellEnd"/>
      <w:r w:rsidRPr="00E339CA">
        <w:rPr>
          <w:rFonts w:ascii="Times New Roman" w:eastAsia="Times New Roman" w:hAnsi="Times New Roman" w:cs="Times New Roman"/>
          <w:kern w:val="0"/>
          <w:sz w:val="22"/>
          <w:szCs w:val="22"/>
          <w14:ligatures w14:val="none"/>
        </w:rPr>
        <w:t xml:space="preserve"> (vaistai, kuriais gydomos grybelių sukeltos infekcijos).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noProof/>
          <w:kern w:val="0"/>
          <w:sz w:val="22"/>
          <w:szCs w:val="22"/>
          <w:lang w:eastAsia="sl-SI"/>
          <w14:ligatures w14:val="none"/>
        </w:rPr>
        <w:t xml:space="preserve"> gali mažinti šios grupės vaistų koncentraciją Jūsų kraujyje. </w:t>
      </w:r>
      <w:r w:rsidRPr="00E339CA">
        <w:rPr>
          <w:rFonts w:ascii="Times New Roman" w:eastAsia="Times New Roman" w:hAnsi="Times New Roman" w:cs="Times New Roman"/>
          <w:kern w:val="0"/>
          <w:sz w:val="22"/>
          <w:szCs w:val="22"/>
          <w:lang w:eastAsia="sl-SI"/>
          <w14:ligatures w14:val="none"/>
        </w:rPr>
        <w:t>Gydytojui gali prireikti koreguoti Jūsų dozę</w:t>
      </w:r>
      <w:r w:rsidRPr="00E339CA">
        <w:rPr>
          <w:rFonts w:ascii="Times New Roman" w:eastAsia="Times New Roman" w:hAnsi="Times New Roman" w:cs="Times New Roman"/>
          <w:kern w:val="0"/>
          <w:sz w:val="22"/>
          <w:szCs w:val="22"/>
          <w14:ligatures w14:val="none"/>
        </w:rPr>
        <w:t>;</w:t>
      </w:r>
    </w:p>
    <w:p w14:paraId="43C0D252" w14:textId="4F3C0C55" w:rsidR="00E339CA" w:rsidRPr="00E339CA" w:rsidRDefault="00E339CA" w:rsidP="00E339CA">
      <w:pPr>
        <w:widowControl w:val="0"/>
        <w:numPr>
          <w:ilvl w:val="0"/>
          <w:numId w:val="4"/>
        </w:numPr>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jeigu vartojate </w:t>
      </w:r>
      <w:proofErr w:type="spellStart"/>
      <w:r w:rsidRPr="00E339CA">
        <w:rPr>
          <w:rFonts w:ascii="Times New Roman" w:eastAsia="Times New Roman" w:hAnsi="Times New Roman" w:cs="Times New Roman"/>
          <w:kern w:val="0"/>
          <w:sz w:val="22"/>
          <w:szCs w:val="22"/>
          <w14:ligatures w14:val="none"/>
        </w:rPr>
        <w:t>atazanavirą</w:t>
      </w:r>
      <w:proofErr w:type="spellEnd"/>
      <w:r w:rsidRPr="00E339CA">
        <w:rPr>
          <w:rFonts w:ascii="Times New Roman" w:eastAsia="Times New Roman" w:hAnsi="Times New Roman" w:cs="Times New Roman"/>
          <w:kern w:val="0"/>
          <w:sz w:val="22"/>
          <w:szCs w:val="22"/>
          <w14:ligatures w14:val="none"/>
        </w:rPr>
        <w:t xml:space="preserve"> (vaistas, kuriuo gydoma ŽIV infekcija).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noProof/>
          <w:kern w:val="0"/>
          <w:sz w:val="22"/>
          <w:szCs w:val="22"/>
          <w:lang w:eastAsia="sl-SI"/>
          <w14:ligatures w14:val="none"/>
        </w:rPr>
        <w:t xml:space="preserve"> gali mažinti šios grupės vaistų koncentraciją Jūsų kraujyje, ir jie neturi būti vartojami kartu,</w:t>
      </w:r>
    </w:p>
    <w:p w14:paraId="5751654F" w14:textId="3F012B48" w:rsidR="00E339CA" w:rsidRPr="00E339CA" w:rsidRDefault="00E339CA" w:rsidP="00E339CA">
      <w:pPr>
        <w:widowControl w:val="0"/>
        <w:numPr>
          <w:ilvl w:val="0"/>
          <w:numId w:val="4"/>
        </w:numPr>
        <w:spacing w:after="0" w:line="240" w:lineRule="auto"/>
        <w:ind w:left="567" w:hanging="567"/>
        <w:rPr>
          <w:rFonts w:ascii="Times New Roman" w:eastAsia="Times New Roman" w:hAnsi="Times New Roman" w:cs="Times New Roman"/>
          <w:noProof/>
          <w:kern w:val="0"/>
          <w:sz w:val="22"/>
          <w:szCs w:val="22"/>
          <w:lang w:eastAsia="sl-SI"/>
          <w14:ligatures w14:val="none"/>
        </w:rPr>
      </w:pPr>
      <w:r w:rsidRPr="00E339CA">
        <w:rPr>
          <w:rFonts w:ascii="Times New Roman" w:eastAsia="Times New Roman" w:hAnsi="Times New Roman" w:cs="Times New Roman"/>
          <w:noProof/>
          <w:kern w:val="0"/>
          <w:sz w:val="22"/>
          <w:szCs w:val="22"/>
          <w:lang w:eastAsia="sl-SI"/>
          <w14:ligatures w14:val="none"/>
        </w:rPr>
        <w:t xml:space="preserve">Metotreksatas (chemoterapinis vaistas, didelėmis dozėmis vartojamas vėžio gydymui) – jeigu didelėmis dozėmis vartojate metatreksato, Jūsų gydytojas gali laikinai neleisti vartoti </w:t>
      </w:r>
      <w:r w:rsidR="007503A7">
        <w:rPr>
          <w:rFonts w:ascii="Times New Roman" w:eastAsia="Times New Roman" w:hAnsi="Times New Roman" w:cs="Times New Roman"/>
          <w:noProof/>
          <w:kern w:val="0"/>
          <w:sz w:val="22"/>
          <w:szCs w:val="22"/>
          <w:lang w:eastAsia="sl-SI"/>
          <w14:ligatures w14:val="none"/>
        </w:rPr>
        <w:t>Pariet</w:t>
      </w:r>
      <w:r w:rsidRPr="00E339CA">
        <w:rPr>
          <w:rFonts w:ascii="Times New Roman" w:eastAsia="Times New Roman" w:hAnsi="Times New Roman" w:cs="Times New Roman"/>
          <w:noProof/>
          <w:kern w:val="0"/>
          <w:sz w:val="22"/>
          <w:szCs w:val="22"/>
          <w:lang w:eastAsia="sl-SI"/>
          <w14:ligatures w14:val="none"/>
        </w:rPr>
        <w:t>.</w:t>
      </w:r>
    </w:p>
    <w:p w14:paraId="68A87983" w14:textId="77777777" w:rsidR="00E339CA" w:rsidRPr="00E339CA" w:rsidRDefault="00E339CA" w:rsidP="00E339CA">
      <w:pPr>
        <w:widowControl w:val="0"/>
        <w:spacing w:after="0" w:line="240" w:lineRule="auto"/>
        <w:rPr>
          <w:rFonts w:ascii="Times New Roman" w:eastAsia="SimSun" w:hAnsi="Times New Roman" w:cs="Times New Roman"/>
          <w:kern w:val="0"/>
          <w:sz w:val="22"/>
          <w:szCs w:val="22"/>
          <w14:ligatures w14:val="none"/>
        </w:rPr>
      </w:pPr>
    </w:p>
    <w:p w14:paraId="224A936C" w14:textId="60628E43"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SimSun" w:hAnsi="Times New Roman" w:cs="Times New Roman"/>
          <w:kern w:val="0"/>
          <w:sz w:val="22"/>
          <w:szCs w:val="22"/>
          <w14:ligatures w14:val="none"/>
        </w:rPr>
        <w:t xml:space="preserve">Jei </w:t>
      </w:r>
      <w:r w:rsidRPr="00E339CA">
        <w:rPr>
          <w:rFonts w:ascii="Times New Roman" w:eastAsia="Times New Roman" w:hAnsi="Times New Roman" w:cs="Times New Roman"/>
          <w:iCs/>
          <w:kern w:val="0"/>
          <w:sz w:val="22"/>
          <w:szCs w:val="22"/>
          <w14:ligatures w14:val="none"/>
        </w:rPr>
        <w:t>nesate tikri</w:t>
      </w:r>
      <w:r w:rsidRPr="00E339CA">
        <w:rPr>
          <w:rFonts w:ascii="Times New Roman" w:eastAsia="SimSun" w:hAnsi="Times New Roman" w:cs="Times New Roman"/>
          <w:kern w:val="0"/>
          <w:sz w:val="22"/>
          <w:szCs w:val="22"/>
          <w14:ligatures w14:val="none"/>
        </w:rPr>
        <w:t xml:space="preserve">, </w:t>
      </w:r>
      <w:r w:rsidRPr="00E339CA">
        <w:rPr>
          <w:rFonts w:ascii="Times New Roman" w:eastAsia="Times New Roman" w:hAnsi="Times New Roman" w:cs="Times New Roman"/>
          <w:kern w:val="0"/>
          <w:sz w:val="22"/>
          <w:szCs w:val="22"/>
          <w14:ligatures w14:val="none"/>
        </w:rPr>
        <w:t>ar Jums yra bet kuri iš aukščiau nurodytų būklių</w:t>
      </w:r>
      <w:r w:rsidRPr="00E339CA">
        <w:rPr>
          <w:rFonts w:ascii="Times New Roman" w:eastAsia="SimSun" w:hAnsi="Times New Roman" w:cs="Times New Roman"/>
          <w:kern w:val="0"/>
          <w:sz w:val="22"/>
          <w:szCs w:val="22"/>
          <w14:ligatures w14:val="none"/>
        </w:rPr>
        <w:t xml:space="preserve">, tai </w:t>
      </w:r>
      <w:r w:rsidRPr="00E339CA">
        <w:rPr>
          <w:rFonts w:ascii="Times New Roman" w:eastAsia="Times New Roman" w:hAnsi="Times New Roman" w:cs="Times New Roman"/>
          <w:kern w:val="0"/>
          <w:sz w:val="22"/>
          <w:szCs w:val="22"/>
          <w14:ligatures w14:val="none"/>
        </w:rPr>
        <w:t xml:space="preserve">prieš pradėdami vartoti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kern w:val="0"/>
          <w:sz w:val="22"/>
          <w:szCs w:val="22"/>
          <w14:ligatures w14:val="none"/>
        </w:rPr>
        <w:t>, pasitarkite su gydytoju arba vaistininku.</w:t>
      </w:r>
    </w:p>
    <w:p w14:paraId="2206613D" w14:textId="77777777" w:rsidR="00E339CA" w:rsidRPr="00E339CA" w:rsidRDefault="00E339CA" w:rsidP="00E339CA">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69CD342E"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b/>
          <w:kern w:val="0"/>
          <w:sz w:val="22"/>
          <w:szCs w:val="22"/>
          <w14:ligatures w14:val="none"/>
        </w:rPr>
      </w:pPr>
      <w:r w:rsidRPr="00E339CA">
        <w:rPr>
          <w:rFonts w:ascii="Times New Roman" w:eastAsia="Times New Roman" w:hAnsi="Times New Roman" w:cs="Times New Roman"/>
          <w:b/>
          <w:kern w:val="0"/>
          <w:sz w:val="22"/>
          <w:szCs w:val="22"/>
          <w14:ligatures w14:val="none"/>
        </w:rPr>
        <w:t>Nėštumas ir žindymo laikotarpis</w:t>
      </w:r>
    </w:p>
    <w:p w14:paraId="0057AC72"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lang w:eastAsia="sl-SI"/>
          <w14:ligatures w14:val="none"/>
        </w:rPr>
        <w:t>Jeigu esate nėščia, žindote kūdikį, manote, kad galbūt esate nėščia, arba planuojate pastoti, tai prieš vartodama šį</w:t>
      </w:r>
      <w:r w:rsidRPr="00E339CA">
        <w:rPr>
          <w:rFonts w:ascii="Times New Roman" w:eastAsia="Times New Roman" w:hAnsi="Times New Roman" w:cs="Times New Roman"/>
          <w:kern w:val="0"/>
          <w:sz w:val="22"/>
          <w:szCs w:val="22"/>
          <w14:ligatures w14:val="none"/>
        </w:rPr>
        <w:t xml:space="preserve"> vaistą, </w:t>
      </w:r>
      <w:r w:rsidRPr="00E339CA">
        <w:rPr>
          <w:rFonts w:ascii="Times New Roman" w:eastAsia="Times New Roman" w:hAnsi="Times New Roman" w:cs="Times New Roman"/>
          <w:kern w:val="0"/>
          <w:sz w:val="22"/>
          <w:szCs w:val="22"/>
          <w:lang w:eastAsia="sl-SI"/>
          <w14:ligatures w14:val="none"/>
        </w:rPr>
        <w:t>pasitarkite</w:t>
      </w:r>
      <w:r w:rsidRPr="00E339CA">
        <w:rPr>
          <w:rFonts w:ascii="Times New Roman" w:eastAsia="Times New Roman" w:hAnsi="Times New Roman" w:cs="Times New Roman"/>
          <w:kern w:val="0"/>
          <w:sz w:val="22"/>
          <w:szCs w:val="22"/>
          <w14:ligatures w14:val="none"/>
        </w:rPr>
        <w:t xml:space="preserve"> su gydytoju arba vaistininku.</w:t>
      </w:r>
    </w:p>
    <w:p w14:paraId="3E7F3BD3" w14:textId="3C655203"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Jeigu esate arba galvojate, kad galite būti nėščia,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kern w:val="0"/>
          <w:sz w:val="22"/>
          <w:szCs w:val="22"/>
          <w14:ligatures w14:val="none"/>
        </w:rPr>
        <w:t xml:space="preserve"> tablečių vartoti negalima.</w:t>
      </w:r>
    </w:p>
    <w:p w14:paraId="3226E027" w14:textId="4BF7C194"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Jeigu žindote arba ketinate žindyti kūdikį,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kern w:val="0"/>
          <w:sz w:val="22"/>
          <w:szCs w:val="22"/>
          <w14:ligatures w14:val="none"/>
        </w:rPr>
        <w:t xml:space="preserve"> tablečių vartoti negalima.</w:t>
      </w:r>
    </w:p>
    <w:p w14:paraId="1871F982"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14:ligatures w14:val="none"/>
        </w:rPr>
      </w:pPr>
    </w:p>
    <w:p w14:paraId="677DB2B0"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b/>
          <w:kern w:val="0"/>
          <w:sz w:val="22"/>
          <w:szCs w:val="22"/>
          <w14:ligatures w14:val="none"/>
        </w:rPr>
      </w:pPr>
      <w:r w:rsidRPr="00E339CA">
        <w:rPr>
          <w:rFonts w:ascii="Times New Roman" w:eastAsia="Times New Roman" w:hAnsi="Times New Roman" w:cs="Times New Roman"/>
          <w:b/>
          <w:kern w:val="0"/>
          <w:sz w:val="22"/>
          <w:szCs w:val="22"/>
          <w14:ligatures w14:val="none"/>
        </w:rPr>
        <w:t>Vairavimas ir mechanizmų valdymas</w:t>
      </w:r>
    </w:p>
    <w:p w14:paraId="5C3CE832" w14:textId="367E1068"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Vartojant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kern w:val="0"/>
          <w:sz w:val="22"/>
          <w:szCs w:val="22"/>
          <w14:ligatures w14:val="none"/>
        </w:rPr>
        <w:t>, gali pasireikšti mieguistumas. Jeigu taip atsitinka, vairuoti, dirbti su įrankiais ar mechanizmų valdyti negalima.</w:t>
      </w:r>
    </w:p>
    <w:p w14:paraId="27A4B356"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7480B6AB" w14:textId="75A120BE" w:rsidR="00E339CA" w:rsidRPr="00E339CA" w:rsidRDefault="007503A7" w:rsidP="00E339CA">
      <w:pPr>
        <w:widowControl w:val="0"/>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Pariet</w:t>
      </w:r>
      <w:r w:rsidR="00E339CA" w:rsidRPr="00E339CA">
        <w:rPr>
          <w:rFonts w:ascii="Times New Roman" w:eastAsia="Times New Roman" w:hAnsi="Times New Roman" w:cs="Times New Roman"/>
          <w:b/>
          <w:kern w:val="0"/>
          <w:sz w:val="22"/>
          <w:szCs w:val="22"/>
          <w14:ligatures w14:val="none"/>
        </w:rPr>
        <w:t xml:space="preserve"> sudėtyje yra natrio</w:t>
      </w:r>
    </w:p>
    <w:p w14:paraId="08ECA274" w14:textId="77777777" w:rsidR="00E339CA" w:rsidRPr="00E339CA" w:rsidRDefault="00E339CA" w:rsidP="00E339CA">
      <w:pPr>
        <w:widowControl w:val="0"/>
        <w:spacing w:after="0" w:line="240" w:lineRule="auto"/>
        <w:rPr>
          <w:rFonts w:ascii="Times New Roman" w:eastAsia="Calibri" w:hAnsi="Times New Roman" w:cs="Times New Roman"/>
          <w:kern w:val="0"/>
          <w:sz w:val="22"/>
          <w:szCs w:val="22"/>
          <w14:ligatures w14:val="none"/>
        </w:rPr>
      </w:pPr>
      <w:r w:rsidRPr="00E339CA">
        <w:rPr>
          <w:rFonts w:ascii="Times New Roman" w:eastAsia="Calibri" w:hAnsi="Times New Roman" w:cs="Times New Roman"/>
          <w:kern w:val="0"/>
          <w:sz w:val="22"/>
          <w:szCs w:val="22"/>
          <w14:ligatures w14:val="none"/>
        </w:rPr>
        <w:t>Šio vaisto tabletėje yra mažiau kaip 1 </w:t>
      </w:r>
      <w:proofErr w:type="spellStart"/>
      <w:r w:rsidRPr="00E339CA">
        <w:rPr>
          <w:rFonts w:ascii="Times New Roman" w:eastAsia="Calibri" w:hAnsi="Times New Roman" w:cs="Times New Roman"/>
          <w:kern w:val="0"/>
          <w:sz w:val="22"/>
          <w:szCs w:val="22"/>
          <w14:ligatures w14:val="none"/>
        </w:rPr>
        <w:t>mmol</w:t>
      </w:r>
      <w:proofErr w:type="spellEnd"/>
      <w:r w:rsidRPr="00E339CA">
        <w:rPr>
          <w:rFonts w:ascii="Times New Roman" w:eastAsia="Calibri" w:hAnsi="Times New Roman" w:cs="Times New Roman"/>
          <w:kern w:val="0"/>
          <w:sz w:val="22"/>
          <w:szCs w:val="22"/>
          <w14:ligatures w14:val="none"/>
        </w:rPr>
        <w:t xml:space="preserve"> natrio (23 mg), t.</w:t>
      </w:r>
      <w:r w:rsidRPr="002E47CB">
        <w:rPr>
          <w:rFonts w:ascii="Times New Roman" w:eastAsia="Calibri" w:hAnsi="Times New Roman" w:cs="Times New Roman"/>
          <w:kern w:val="0"/>
          <w:sz w:val="22"/>
          <w:szCs w:val="22"/>
          <w14:ligatures w14:val="none"/>
        </w:rPr>
        <w:t xml:space="preserve"> </w:t>
      </w:r>
      <w:r w:rsidRPr="00E339CA">
        <w:rPr>
          <w:rFonts w:ascii="Times New Roman" w:eastAsia="Calibri" w:hAnsi="Times New Roman" w:cs="Times New Roman"/>
          <w:kern w:val="0"/>
          <w:sz w:val="22"/>
          <w:szCs w:val="22"/>
          <w14:ligatures w14:val="none"/>
        </w:rPr>
        <w:t>y. jis beveik neturi reikšmės.</w:t>
      </w:r>
    </w:p>
    <w:p w14:paraId="7920F801"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00D74397"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D48A9D5" w14:textId="524CCBA9" w:rsidR="00E339CA" w:rsidRPr="00E339CA" w:rsidRDefault="00E339CA" w:rsidP="00E339CA">
      <w:pPr>
        <w:widowControl w:val="0"/>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b/>
          <w:kern w:val="0"/>
          <w:sz w:val="22"/>
          <w:szCs w:val="22"/>
          <w14:ligatures w14:val="none"/>
        </w:rPr>
        <w:t>3.</w:t>
      </w:r>
      <w:r w:rsidRPr="00E339CA">
        <w:rPr>
          <w:rFonts w:ascii="Times New Roman" w:eastAsia="Times New Roman" w:hAnsi="Times New Roman" w:cs="Times New Roman"/>
          <w:b/>
          <w:kern w:val="0"/>
          <w:sz w:val="22"/>
          <w:szCs w:val="22"/>
          <w14:ligatures w14:val="none"/>
        </w:rPr>
        <w:tab/>
      </w:r>
      <w:r w:rsidRPr="00E339CA">
        <w:rPr>
          <w:rFonts w:ascii="Times New Roman" w:eastAsia="Times New Roman" w:hAnsi="Times New Roman" w:cs="Times New Roman"/>
          <w:b/>
          <w:kern w:val="0"/>
          <w:sz w:val="22"/>
          <w:szCs w:val="22"/>
          <w:lang w:eastAsia="sl-SI"/>
          <w14:ligatures w14:val="none"/>
        </w:rPr>
        <w:t xml:space="preserve">Kaip vartoti </w:t>
      </w:r>
      <w:r w:rsidR="007503A7">
        <w:rPr>
          <w:rFonts w:ascii="Times New Roman" w:eastAsia="Times New Roman" w:hAnsi="Times New Roman" w:cs="Times New Roman"/>
          <w:b/>
          <w:kern w:val="0"/>
          <w:sz w:val="22"/>
          <w:szCs w:val="22"/>
          <w:lang w:eastAsia="sl-SI"/>
          <w14:ligatures w14:val="none"/>
        </w:rPr>
        <w:t>Pariet</w:t>
      </w:r>
    </w:p>
    <w:p w14:paraId="47A83023" w14:textId="77777777" w:rsidR="00E339CA" w:rsidRPr="00E339CA" w:rsidRDefault="00E339CA" w:rsidP="00E339CA">
      <w:pPr>
        <w:widowControl w:val="0"/>
        <w:numPr>
          <w:ilvl w:val="12"/>
          <w:numId w:val="0"/>
        </w:numPr>
        <w:spacing w:after="0" w:line="240" w:lineRule="auto"/>
        <w:outlineLvl w:val="0"/>
        <w:rPr>
          <w:rFonts w:ascii="Times New Roman" w:eastAsia="Times New Roman" w:hAnsi="Times New Roman" w:cs="Times New Roman"/>
          <w:kern w:val="0"/>
          <w:sz w:val="22"/>
          <w:szCs w:val="22"/>
          <w:lang w:eastAsia="sl-SI"/>
          <w14:ligatures w14:val="none"/>
        </w:rPr>
      </w:pPr>
    </w:p>
    <w:p w14:paraId="1A4B9944" w14:textId="77777777" w:rsidR="00E339CA" w:rsidRPr="00E339CA" w:rsidRDefault="00E339CA" w:rsidP="00E339CA">
      <w:pPr>
        <w:widowControl w:val="0"/>
        <w:numPr>
          <w:ilvl w:val="12"/>
          <w:numId w:val="0"/>
        </w:numPr>
        <w:spacing w:after="0" w:line="240" w:lineRule="auto"/>
        <w:outlineLvl w:val="0"/>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lang w:eastAsia="sl-SI"/>
          <w14:ligatures w14:val="none"/>
        </w:rPr>
        <w:t>Visada</w:t>
      </w:r>
      <w:r w:rsidRPr="00E339CA">
        <w:rPr>
          <w:rFonts w:ascii="Times New Roman" w:eastAsia="Times New Roman" w:hAnsi="Times New Roman" w:cs="Times New Roman"/>
          <w:kern w:val="0"/>
          <w:sz w:val="22"/>
          <w:szCs w:val="22"/>
          <w14:ligatures w14:val="none"/>
        </w:rPr>
        <w:t xml:space="preserve"> vartokite </w:t>
      </w:r>
      <w:r w:rsidRPr="00E339CA">
        <w:rPr>
          <w:rFonts w:ascii="Times New Roman" w:eastAsia="Times New Roman" w:hAnsi="Times New Roman" w:cs="Times New Roman"/>
          <w:kern w:val="0"/>
          <w:sz w:val="22"/>
          <w:szCs w:val="22"/>
          <w:lang w:eastAsia="sl-SI"/>
          <w14:ligatures w14:val="none"/>
        </w:rPr>
        <w:t xml:space="preserve">šį vaistą </w:t>
      </w:r>
      <w:r w:rsidRPr="00E339CA">
        <w:rPr>
          <w:rFonts w:ascii="Times New Roman" w:eastAsia="Times New Roman" w:hAnsi="Times New Roman" w:cs="Times New Roman"/>
          <w:kern w:val="0"/>
          <w:sz w:val="22"/>
          <w:szCs w:val="22"/>
          <w14:ligatures w14:val="none"/>
        </w:rPr>
        <w:t>tiksliai kaip nurodė gydytojas. Jeigu abejojate, kreipkitės į gydytoją arba vaistininką.</w:t>
      </w:r>
    </w:p>
    <w:p w14:paraId="6143846B"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763BD7FB" w14:textId="6836E6AE"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REIKIA NURYTI VISĄ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kern w:val="0"/>
          <w:sz w:val="22"/>
          <w:szCs w:val="22"/>
          <w14:ligatures w14:val="none"/>
        </w:rPr>
        <w:t xml:space="preserve"> TABLETĘ.</w:t>
      </w:r>
    </w:p>
    <w:p w14:paraId="70D9B396"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TABLEČIŲ NEGALIMA TRAIŠKYTI AR KRAMTYTI.</w:t>
      </w:r>
    </w:p>
    <w:p w14:paraId="6ACB87FC"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1D2CD08D"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lang w:eastAsia="sl-SI"/>
          <w14:ligatures w14:val="none"/>
        </w:rPr>
      </w:pPr>
      <w:r w:rsidRPr="00E339CA">
        <w:rPr>
          <w:rFonts w:ascii="Times New Roman" w:eastAsia="Times New Roman" w:hAnsi="Times New Roman" w:cs="Times New Roman"/>
          <w:kern w:val="0"/>
          <w:sz w:val="22"/>
          <w:szCs w:val="22"/>
          <w14:ligatures w14:val="none"/>
        </w:rPr>
        <w:t>Toliau nurodytas paprastai rekomenduojamas dozavimas suaugusiesiems ir senyviems pacientams. Savarankiškai nekeiskite dozės ar gydymo trukmės.</w:t>
      </w:r>
    </w:p>
    <w:p w14:paraId="5B496A64"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lang w:eastAsia="sl-SI"/>
          <w14:ligatures w14:val="none"/>
        </w:rPr>
      </w:pPr>
    </w:p>
    <w:p w14:paraId="2A836EDF" w14:textId="77777777" w:rsidR="00E339CA" w:rsidRPr="00E339CA" w:rsidRDefault="00E339CA" w:rsidP="00E339CA">
      <w:pPr>
        <w:widowControl w:val="0"/>
        <w:spacing w:after="0" w:line="240" w:lineRule="auto"/>
        <w:rPr>
          <w:rFonts w:ascii="Times New Roman" w:eastAsia="Times New Roman" w:hAnsi="Times New Roman" w:cs="Times New Roman"/>
          <w:b/>
          <w:kern w:val="0"/>
          <w:sz w:val="22"/>
          <w:szCs w:val="22"/>
          <w:lang w:eastAsia="sl-SI"/>
          <w14:ligatures w14:val="none"/>
        </w:rPr>
      </w:pPr>
      <w:r w:rsidRPr="00E339CA">
        <w:rPr>
          <w:rFonts w:ascii="Times New Roman" w:eastAsia="Times New Roman" w:hAnsi="Times New Roman" w:cs="Times New Roman"/>
          <w:b/>
          <w:kern w:val="0"/>
          <w:sz w:val="22"/>
          <w:szCs w:val="22"/>
          <w:lang w:eastAsia="sl-SI"/>
          <w14:ligatures w14:val="none"/>
        </w:rPr>
        <w:t>Vartojimas vaikams ir paaugliams</w:t>
      </w:r>
    </w:p>
    <w:p w14:paraId="0F41341C" w14:textId="3A1D5046" w:rsidR="00E339CA" w:rsidRPr="00E339CA" w:rsidRDefault="007503A7" w:rsidP="00E339CA">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Pariet</w:t>
      </w:r>
      <w:r w:rsidR="00E339CA" w:rsidRPr="00E339CA">
        <w:rPr>
          <w:rFonts w:ascii="Times New Roman" w:eastAsia="Times New Roman" w:hAnsi="Times New Roman" w:cs="Times New Roman"/>
          <w:kern w:val="0"/>
          <w:sz w:val="22"/>
          <w:szCs w:val="22"/>
          <w14:ligatures w14:val="none"/>
        </w:rPr>
        <w:t xml:space="preserve"> negalima vartoti vaikams.</w:t>
      </w:r>
    </w:p>
    <w:p w14:paraId="5378DA81"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5E6379E0" w14:textId="77777777" w:rsidR="00E339CA" w:rsidRPr="00E339CA" w:rsidRDefault="00E339CA" w:rsidP="00E339CA">
      <w:pPr>
        <w:widowControl w:val="0"/>
        <w:spacing w:after="0" w:line="240" w:lineRule="auto"/>
        <w:rPr>
          <w:rFonts w:ascii="Times New Roman" w:eastAsia="Times New Roman" w:hAnsi="Times New Roman" w:cs="Times New Roman"/>
          <w:i/>
          <w:kern w:val="0"/>
          <w:sz w:val="22"/>
          <w:szCs w:val="22"/>
          <w14:ligatures w14:val="none"/>
        </w:rPr>
      </w:pPr>
      <w:r w:rsidRPr="00E339CA">
        <w:rPr>
          <w:rFonts w:ascii="Times New Roman" w:eastAsia="Times New Roman" w:hAnsi="Times New Roman" w:cs="Times New Roman"/>
          <w:i/>
          <w:kern w:val="0"/>
          <w:sz w:val="22"/>
          <w:szCs w:val="22"/>
          <w14:ligatures w14:val="none"/>
        </w:rPr>
        <w:t>Aktyvi dvylikapirštės žarnos opa ir aktyvi gerybinė skrandžio opa</w:t>
      </w:r>
    </w:p>
    <w:p w14:paraId="29477F9C" w14:textId="5FEB641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Įprasta dozė yra viena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kern w:val="0"/>
          <w:sz w:val="22"/>
          <w:szCs w:val="22"/>
          <w14:ligatures w14:val="none"/>
        </w:rPr>
        <w:t xml:space="preserve"> 20 mg tabletė vieną kartą per parą.</w:t>
      </w:r>
    </w:p>
    <w:p w14:paraId="36F75977"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Jeigu Jums diagnozuota </w:t>
      </w:r>
      <w:r w:rsidRPr="00E339CA">
        <w:rPr>
          <w:rFonts w:ascii="Times New Roman" w:eastAsia="Times New Roman" w:hAnsi="Times New Roman" w:cs="Times New Roman"/>
          <w:i/>
          <w:kern w:val="0"/>
          <w:sz w:val="22"/>
          <w:szCs w:val="22"/>
          <w14:ligatures w14:val="none"/>
        </w:rPr>
        <w:t>aktyvi dvylikapirštės žarnos opa</w:t>
      </w:r>
      <w:r w:rsidRPr="00E339CA">
        <w:rPr>
          <w:rFonts w:ascii="Times New Roman" w:eastAsia="Times New Roman" w:hAnsi="Times New Roman" w:cs="Times New Roman"/>
          <w:kern w:val="0"/>
          <w:sz w:val="22"/>
          <w:szCs w:val="22"/>
          <w14:ligatures w14:val="none"/>
        </w:rPr>
        <w:t>, tikėtina, kad gydymas truks keturias savaites, bet vėliau gydytojas gali nuspręsti dar tęsti gydymą papildomas keturias savaites.</w:t>
      </w:r>
    </w:p>
    <w:p w14:paraId="4A30033F"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Jeigu Jums diagnozuota </w:t>
      </w:r>
      <w:r w:rsidRPr="00E339CA">
        <w:rPr>
          <w:rFonts w:ascii="Times New Roman" w:eastAsia="Times New Roman" w:hAnsi="Times New Roman" w:cs="Times New Roman"/>
          <w:i/>
          <w:kern w:val="0"/>
          <w:sz w:val="22"/>
          <w:szCs w:val="22"/>
          <w14:ligatures w14:val="none"/>
        </w:rPr>
        <w:t>aktyvi gerybinė skrandžio opa</w:t>
      </w:r>
      <w:r w:rsidRPr="00E339CA">
        <w:rPr>
          <w:rFonts w:ascii="Times New Roman" w:eastAsia="Times New Roman" w:hAnsi="Times New Roman" w:cs="Times New Roman"/>
          <w:kern w:val="0"/>
          <w:sz w:val="22"/>
          <w:szCs w:val="22"/>
          <w14:ligatures w14:val="none"/>
        </w:rPr>
        <w:t>, tikėtina, kad gydymas truks šešias savaites, bet vėliau gydytojas gali nuspręsti dar tęsti gydymą papildomas šešias savaites.</w:t>
      </w:r>
    </w:p>
    <w:p w14:paraId="2EF959A3"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2EF07C36" w14:textId="77777777" w:rsidR="00E339CA" w:rsidRPr="00E339CA" w:rsidRDefault="00E339CA" w:rsidP="00E339CA">
      <w:pPr>
        <w:widowControl w:val="0"/>
        <w:spacing w:after="0" w:line="240" w:lineRule="auto"/>
        <w:rPr>
          <w:rFonts w:ascii="Times New Roman" w:eastAsia="Times New Roman" w:hAnsi="Times New Roman" w:cs="Times New Roman"/>
          <w:i/>
          <w:kern w:val="0"/>
          <w:sz w:val="22"/>
          <w:szCs w:val="22"/>
          <w14:ligatures w14:val="none"/>
        </w:rPr>
      </w:pPr>
      <w:proofErr w:type="spellStart"/>
      <w:r w:rsidRPr="00E339CA">
        <w:rPr>
          <w:rFonts w:ascii="Times New Roman" w:eastAsia="Times New Roman" w:hAnsi="Times New Roman" w:cs="Times New Roman"/>
          <w:i/>
          <w:kern w:val="0"/>
          <w:sz w:val="22"/>
          <w:szCs w:val="22"/>
          <w14:ligatures w14:val="none"/>
        </w:rPr>
        <w:t>Erozinė</w:t>
      </w:r>
      <w:proofErr w:type="spellEnd"/>
      <w:r w:rsidRPr="00E339CA">
        <w:rPr>
          <w:rFonts w:ascii="Times New Roman" w:eastAsia="Times New Roman" w:hAnsi="Times New Roman" w:cs="Times New Roman"/>
          <w:i/>
          <w:kern w:val="0"/>
          <w:sz w:val="22"/>
          <w:szCs w:val="22"/>
          <w14:ligatures w14:val="none"/>
        </w:rPr>
        <w:t xml:space="preserve"> arba opinė </w:t>
      </w:r>
      <w:proofErr w:type="spellStart"/>
      <w:r w:rsidRPr="00E339CA">
        <w:rPr>
          <w:rFonts w:ascii="Times New Roman" w:eastAsia="Times New Roman" w:hAnsi="Times New Roman" w:cs="Times New Roman"/>
          <w:i/>
          <w:kern w:val="0"/>
          <w:sz w:val="22"/>
          <w:szCs w:val="22"/>
          <w14:ligatures w14:val="none"/>
        </w:rPr>
        <w:t>gastroezofaginio</w:t>
      </w:r>
      <w:proofErr w:type="spellEnd"/>
      <w:r w:rsidRPr="00E339CA">
        <w:rPr>
          <w:rFonts w:ascii="Times New Roman" w:eastAsia="Times New Roman" w:hAnsi="Times New Roman" w:cs="Times New Roman"/>
          <w:i/>
          <w:kern w:val="0"/>
          <w:sz w:val="22"/>
          <w:szCs w:val="22"/>
          <w14:ligatures w14:val="none"/>
        </w:rPr>
        <w:t xml:space="preserve"> </w:t>
      </w:r>
      <w:proofErr w:type="spellStart"/>
      <w:r w:rsidRPr="00E339CA">
        <w:rPr>
          <w:rFonts w:ascii="Times New Roman" w:eastAsia="Times New Roman" w:hAnsi="Times New Roman" w:cs="Times New Roman"/>
          <w:i/>
          <w:kern w:val="0"/>
          <w:sz w:val="22"/>
          <w:szCs w:val="22"/>
          <w14:ligatures w14:val="none"/>
        </w:rPr>
        <w:t>refliukso</w:t>
      </w:r>
      <w:proofErr w:type="spellEnd"/>
      <w:r w:rsidRPr="00E339CA">
        <w:rPr>
          <w:rFonts w:ascii="Times New Roman" w:eastAsia="Times New Roman" w:hAnsi="Times New Roman" w:cs="Times New Roman"/>
          <w:i/>
          <w:kern w:val="0"/>
          <w:sz w:val="22"/>
          <w:szCs w:val="22"/>
          <w14:ligatures w14:val="none"/>
        </w:rPr>
        <w:t xml:space="preserve"> liga</w:t>
      </w:r>
    </w:p>
    <w:p w14:paraId="5AD9EDB8" w14:textId="0FDF107C"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Įprasta dozė yra viena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kern w:val="0"/>
          <w:sz w:val="22"/>
          <w:szCs w:val="22"/>
          <w14:ligatures w14:val="none"/>
        </w:rPr>
        <w:t xml:space="preserve"> 20 mg tabletė vieną kartą per parą. Tikėtina, kad gydymas truks keturias savaites, bet vėliau gydytojas gali nuspręsti dar tęsti gydymą papildomas keturias savaites.</w:t>
      </w:r>
    </w:p>
    <w:p w14:paraId="75819E55"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14:ligatures w14:val="none"/>
        </w:rPr>
      </w:pPr>
    </w:p>
    <w:p w14:paraId="08A411B4"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i/>
          <w:kern w:val="0"/>
          <w:sz w:val="22"/>
          <w:szCs w:val="22"/>
          <w14:ligatures w14:val="none"/>
        </w:rPr>
      </w:pPr>
      <w:r w:rsidRPr="00E339CA">
        <w:rPr>
          <w:rFonts w:ascii="Times New Roman" w:eastAsia="Times New Roman" w:hAnsi="Times New Roman" w:cs="Times New Roman"/>
          <w:i/>
          <w:kern w:val="0"/>
          <w:sz w:val="22"/>
          <w:szCs w:val="22"/>
          <w14:ligatures w14:val="none"/>
        </w:rPr>
        <w:t>Palaikomasis GERL gydymas</w:t>
      </w:r>
    </w:p>
    <w:p w14:paraId="1947CC62" w14:textId="3226DB90"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Įprasta dozė yra viena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kern w:val="0"/>
          <w:sz w:val="22"/>
          <w:szCs w:val="22"/>
          <w14:ligatures w14:val="none"/>
        </w:rPr>
        <w:t xml:space="preserve"> 10 mg arba 20 mg tabletė vieną kartą per parą. Kiek laiko teks vartoti tabletes, nurodys gydytojas. Turėsite reguliariai lankytis pas gydytoją, kuris iš naujo įvertins Jūsų simptomus ir peržiūrės gydymą.</w:t>
      </w:r>
    </w:p>
    <w:p w14:paraId="72788299"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14370DDD"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i/>
          <w:kern w:val="0"/>
          <w:sz w:val="22"/>
          <w:szCs w:val="22"/>
          <w14:ligatures w14:val="none"/>
        </w:rPr>
      </w:pPr>
      <w:r w:rsidRPr="00E339CA">
        <w:rPr>
          <w:rFonts w:ascii="Times New Roman" w:eastAsia="Times New Roman" w:hAnsi="Times New Roman" w:cs="Times New Roman"/>
          <w:i/>
          <w:kern w:val="0"/>
          <w:sz w:val="22"/>
          <w:szCs w:val="22"/>
          <w14:ligatures w14:val="none"/>
        </w:rPr>
        <w:t>Simptominis GERL gydymas</w:t>
      </w:r>
    </w:p>
    <w:p w14:paraId="1F1B8884" w14:textId="7431AF1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Įprasta dozė yra viena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kern w:val="0"/>
          <w:sz w:val="22"/>
          <w:szCs w:val="22"/>
          <w14:ligatures w14:val="none"/>
        </w:rPr>
        <w:t xml:space="preserve"> 10 mg tabletė vieną kartą per parą. Tikėtina, kad gydymas truks keturias savaites. Jeigu simptomai per keturias savaites neišnyksta, kreipkitės į gydytoją. Praėjus šiam pradiniam keturių savaičių gydymo laikotarpiui, jeigu simptomai pasikartoja, gydytojas gali nurodyti vartoti po vieną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kern w:val="0"/>
          <w:sz w:val="22"/>
          <w:szCs w:val="22"/>
          <w14:ligatures w14:val="none"/>
        </w:rPr>
        <w:t xml:space="preserve"> 10 mg tabletę prireikus ir tada, kai reikia, kad būtų malšinami simptomai.</w:t>
      </w:r>
    </w:p>
    <w:p w14:paraId="7E50F063"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02230E43" w14:textId="77777777" w:rsidR="00E339CA" w:rsidRPr="00E339CA" w:rsidRDefault="00E339CA" w:rsidP="00E339CA">
      <w:pPr>
        <w:widowControl w:val="0"/>
        <w:spacing w:after="0" w:line="240" w:lineRule="auto"/>
        <w:rPr>
          <w:rFonts w:ascii="Times New Roman" w:eastAsia="Times New Roman" w:hAnsi="Times New Roman" w:cs="Times New Roman"/>
          <w:i/>
          <w:kern w:val="0"/>
          <w:sz w:val="22"/>
          <w:szCs w:val="22"/>
          <w14:ligatures w14:val="none"/>
        </w:rPr>
      </w:pPr>
      <w:proofErr w:type="spellStart"/>
      <w:r w:rsidRPr="00E339CA">
        <w:rPr>
          <w:rFonts w:ascii="Times New Roman" w:eastAsia="Times New Roman" w:hAnsi="Times New Roman" w:cs="Times New Roman"/>
          <w:bCs/>
          <w:i/>
          <w:iCs/>
          <w:kern w:val="0"/>
          <w:sz w:val="22"/>
          <w:szCs w:val="22"/>
          <w:lang w:eastAsia="sl-SI"/>
          <w14:ligatures w14:val="none"/>
        </w:rPr>
        <w:t>Colingerio-Elisono</w:t>
      </w:r>
      <w:proofErr w:type="spellEnd"/>
      <w:r w:rsidRPr="00E339CA">
        <w:rPr>
          <w:rFonts w:ascii="Times New Roman" w:eastAsia="Times New Roman" w:hAnsi="Times New Roman" w:cs="Times New Roman"/>
          <w:bCs/>
          <w:i/>
          <w:iCs/>
          <w:kern w:val="0"/>
          <w:sz w:val="22"/>
          <w:szCs w:val="22"/>
          <w:lang w:eastAsia="sl-SI"/>
          <w14:ligatures w14:val="none"/>
        </w:rPr>
        <w:t xml:space="preserve"> (</w:t>
      </w:r>
      <w:proofErr w:type="spellStart"/>
      <w:r w:rsidRPr="00E339CA">
        <w:rPr>
          <w:rFonts w:ascii="Times New Roman" w:eastAsia="Times New Roman" w:hAnsi="Times New Roman" w:cs="Times New Roman"/>
          <w:bCs/>
          <w:i/>
          <w:iCs/>
          <w:kern w:val="0"/>
          <w:sz w:val="22"/>
          <w:szCs w:val="22"/>
          <w14:ligatures w14:val="none"/>
        </w:rPr>
        <w:t>Zollinger-Ellison</w:t>
      </w:r>
      <w:proofErr w:type="spellEnd"/>
      <w:r w:rsidRPr="00E339CA">
        <w:rPr>
          <w:rFonts w:ascii="Times New Roman" w:eastAsia="Times New Roman" w:hAnsi="Times New Roman" w:cs="Times New Roman"/>
          <w:bCs/>
          <w:i/>
          <w:iCs/>
          <w:kern w:val="0"/>
          <w:sz w:val="22"/>
          <w:szCs w:val="22"/>
          <w:lang w:eastAsia="sl-SI"/>
          <w14:ligatures w14:val="none"/>
        </w:rPr>
        <w:t>)</w:t>
      </w:r>
      <w:r w:rsidRPr="00E339CA">
        <w:rPr>
          <w:rFonts w:ascii="Times New Roman" w:eastAsia="Times New Roman" w:hAnsi="Times New Roman" w:cs="Times New Roman"/>
          <w:i/>
          <w:kern w:val="0"/>
          <w:sz w:val="22"/>
          <w:szCs w:val="22"/>
          <w14:ligatures w14:val="none"/>
        </w:rPr>
        <w:t xml:space="preserve"> sindromas</w:t>
      </w:r>
    </w:p>
    <w:p w14:paraId="15E6E367" w14:textId="5C8A81B1"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Įprasta rekomenduojama pradinė dozė yra trys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kern w:val="0"/>
          <w:sz w:val="22"/>
          <w:szCs w:val="22"/>
          <w14:ligatures w14:val="none"/>
        </w:rPr>
        <w:t xml:space="preserve"> 20 mg tabletės vieną kartą per parą. Vėliau gydytojas dozę gali keisti atsižvelgdamas į tai, kaip Jūsų organizmas reaguoja į gydymą. Gydytojas nurodys, kiek tablečių ir kada reikia gerti. Turėsite reguliariai lankytis pas gydytoją, kuris iš naujo įvertins Jūsų simptomus ir peržiūrės gydymą.</w:t>
      </w:r>
    </w:p>
    <w:p w14:paraId="55AEAFB3"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2997493C" w14:textId="77777777" w:rsidR="00E339CA" w:rsidRPr="00E339CA" w:rsidRDefault="00E339CA" w:rsidP="00E339CA">
      <w:pPr>
        <w:widowControl w:val="0"/>
        <w:spacing w:after="0" w:line="240" w:lineRule="auto"/>
        <w:rPr>
          <w:rFonts w:ascii="Times New Roman" w:eastAsia="Times New Roman" w:hAnsi="Times New Roman" w:cs="Times New Roman"/>
          <w:i/>
          <w:kern w:val="0"/>
          <w:sz w:val="22"/>
          <w:szCs w:val="22"/>
          <w:lang w:eastAsia="sl-SI"/>
          <w14:ligatures w14:val="none"/>
        </w:rPr>
      </w:pPr>
      <w:r w:rsidRPr="00E339CA">
        <w:rPr>
          <w:rFonts w:ascii="Times New Roman" w:eastAsia="Times New Roman" w:hAnsi="Times New Roman" w:cs="Times New Roman"/>
          <w:i/>
          <w:kern w:val="0"/>
          <w:sz w:val="22"/>
          <w:szCs w:val="22"/>
          <w:lang w:eastAsia="sl-SI"/>
          <w14:ligatures w14:val="none"/>
        </w:rPr>
        <w:t xml:space="preserve">H. </w:t>
      </w:r>
      <w:proofErr w:type="spellStart"/>
      <w:r w:rsidRPr="00E339CA">
        <w:rPr>
          <w:rFonts w:ascii="Times New Roman" w:eastAsia="Times New Roman" w:hAnsi="Times New Roman" w:cs="Times New Roman"/>
          <w:i/>
          <w:kern w:val="0"/>
          <w:sz w:val="22"/>
          <w:szCs w:val="22"/>
          <w:lang w:eastAsia="sl-SI"/>
          <w14:ligatures w14:val="none"/>
        </w:rPr>
        <w:t>pylori</w:t>
      </w:r>
      <w:proofErr w:type="spellEnd"/>
      <w:r w:rsidRPr="00E339CA">
        <w:rPr>
          <w:rFonts w:ascii="Times New Roman" w:eastAsia="Times New Roman" w:hAnsi="Times New Roman" w:cs="Times New Roman"/>
          <w:i/>
          <w:kern w:val="0"/>
          <w:sz w:val="22"/>
          <w:szCs w:val="22"/>
          <w:lang w:eastAsia="sl-SI"/>
          <w14:ligatures w14:val="none"/>
        </w:rPr>
        <w:t xml:space="preserve"> išnaikinimas</w:t>
      </w:r>
    </w:p>
    <w:p w14:paraId="2BE14928" w14:textId="7DAFD0CD"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Įprasta rekomenduojama dozė yra </w:t>
      </w:r>
      <w:r w:rsidR="007503A7">
        <w:rPr>
          <w:rFonts w:ascii="Times New Roman" w:eastAsia="Times New Roman" w:hAnsi="Times New Roman" w:cs="Times New Roman"/>
          <w:kern w:val="0"/>
          <w:sz w:val="22"/>
          <w:szCs w:val="22"/>
          <w14:ligatures w14:val="none"/>
        </w:rPr>
        <w:t>Pariet</w:t>
      </w:r>
      <w:r w:rsidRPr="00E339CA">
        <w:rPr>
          <w:rFonts w:ascii="Times New Roman" w:eastAsia="Times New Roman" w:hAnsi="Times New Roman" w:cs="Times New Roman"/>
          <w:kern w:val="0"/>
          <w:sz w:val="22"/>
          <w:szCs w:val="22"/>
          <w14:ligatures w14:val="none"/>
        </w:rPr>
        <w:t xml:space="preserve"> 20 mg (kartu su dviem antibiotikais: 500 mg </w:t>
      </w:r>
      <w:proofErr w:type="spellStart"/>
      <w:r w:rsidRPr="00E339CA">
        <w:rPr>
          <w:rFonts w:ascii="Times New Roman" w:eastAsia="Times New Roman" w:hAnsi="Times New Roman" w:cs="Times New Roman"/>
          <w:kern w:val="0"/>
          <w:sz w:val="22"/>
          <w:szCs w:val="22"/>
          <w14:ligatures w14:val="none"/>
        </w:rPr>
        <w:t>klaritromicino</w:t>
      </w:r>
      <w:proofErr w:type="spellEnd"/>
      <w:r w:rsidRPr="00E339CA">
        <w:rPr>
          <w:rFonts w:ascii="Times New Roman" w:eastAsia="Times New Roman" w:hAnsi="Times New Roman" w:cs="Times New Roman"/>
          <w:kern w:val="0"/>
          <w:sz w:val="22"/>
          <w:szCs w:val="22"/>
          <w14:ligatures w14:val="none"/>
        </w:rPr>
        <w:t xml:space="preserve"> ir 1 g </w:t>
      </w:r>
      <w:proofErr w:type="spellStart"/>
      <w:r w:rsidRPr="00E339CA">
        <w:rPr>
          <w:rFonts w:ascii="Times New Roman" w:eastAsia="Times New Roman" w:hAnsi="Times New Roman" w:cs="Times New Roman"/>
          <w:kern w:val="0"/>
          <w:sz w:val="22"/>
          <w:szCs w:val="22"/>
          <w14:ligatures w14:val="none"/>
        </w:rPr>
        <w:t>amoksicilino</w:t>
      </w:r>
      <w:proofErr w:type="spellEnd"/>
      <w:r w:rsidRPr="00E339CA">
        <w:rPr>
          <w:rFonts w:ascii="Times New Roman" w:eastAsia="Times New Roman" w:hAnsi="Times New Roman" w:cs="Times New Roman"/>
          <w:kern w:val="0"/>
          <w:sz w:val="22"/>
          <w:szCs w:val="22"/>
          <w14:ligatures w14:val="none"/>
        </w:rPr>
        <w:t xml:space="preserve">) du kartus per parą kiekvieną dieną (paprastai 7 dienas). Simptomai paprastai palengvėja dar prieš opai visiškai užgyjant. Todėl svarbu, kad nenutrauktumėte tablečių vartojimo, kol tai padaryti nenurodys gydytojas. Išsamią informaciją apie kitus vaistus, vartojamus taikant </w:t>
      </w:r>
      <w:r w:rsidRPr="00E339CA">
        <w:rPr>
          <w:rFonts w:ascii="Times New Roman" w:eastAsia="Times New Roman" w:hAnsi="Times New Roman" w:cs="Times New Roman"/>
          <w:i/>
          <w:kern w:val="0"/>
          <w:sz w:val="22"/>
          <w:szCs w:val="22"/>
          <w14:ligatures w14:val="none"/>
        </w:rPr>
        <w:t xml:space="preserve">H. </w:t>
      </w:r>
      <w:proofErr w:type="spellStart"/>
      <w:r w:rsidRPr="00E339CA">
        <w:rPr>
          <w:rFonts w:ascii="Times New Roman" w:eastAsia="Times New Roman" w:hAnsi="Times New Roman" w:cs="Times New Roman"/>
          <w:i/>
          <w:kern w:val="0"/>
          <w:sz w:val="22"/>
          <w:szCs w:val="22"/>
          <w14:ligatures w14:val="none"/>
        </w:rPr>
        <w:t>pylori</w:t>
      </w:r>
      <w:proofErr w:type="spellEnd"/>
      <w:r w:rsidRPr="00E339CA">
        <w:rPr>
          <w:rFonts w:ascii="Times New Roman" w:eastAsia="Times New Roman" w:hAnsi="Times New Roman" w:cs="Times New Roman"/>
          <w:kern w:val="0"/>
          <w:sz w:val="22"/>
          <w:szCs w:val="22"/>
          <w14:ligatures w14:val="none"/>
        </w:rPr>
        <w:t xml:space="preserve"> išnaikinamąjį gydymą, žr. kiekvieno vaisto pakuotės lapelyje.</w:t>
      </w:r>
    </w:p>
    <w:p w14:paraId="7CC04C82"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78441447" w14:textId="22EA46E9"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b/>
          <w:kern w:val="0"/>
          <w:sz w:val="22"/>
          <w:szCs w:val="22"/>
          <w:lang w:eastAsia="sl-SI"/>
          <w14:ligatures w14:val="none"/>
        </w:rPr>
        <w:t>Ką daryti pavartojus</w:t>
      </w:r>
      <w:r w:rsidRPr="00E339CA">
        <w:rPr>
          <w:rFonts w:ascii="Times New Roman" w:eastAsia="Times New Roman" w:hAnsi="Times New Roman" w:cs="Times New Roman"/>
          <w:b/>
          <w:kern w:val="0"/>
          <w:sz w:val="22"/>
          <w:szCs w:val="22"/>
          <w14:ligatures w14:val="none"/>
        </w:rPr>
        <w:t xml:space="preserve"> per didelę </w:t>
      </w:r>
      <w:r w:rsidR="007503A7">
        <w:rPr>
          <w:rFonts w:ascii="Times New Roman" w:eastAsia="Times New Roman" w:hAnsi="Times New Roman" w:cs="Times New Roman"/>
          <w:b/>
          <w:kern w:val="0"/>
          <w:sz w:val="22"/>
          <w:szCs w:val="22"/>
          <w14:ligatures w14:val="none"/>
        </w:rPr>
        <w:t>Pariet</w:t>
      </w:r>
      <w:r w:rsidRPr="00E339CA">
        <w:rPr>
          <w:rFonts w:ascii="Times New Roman" w:eastAsia="Times New Roman" w:hAnsi="Times New Roman" w:cs="Times New Roman"/>
          <w:b/>
          <w:kern w:val="0"/>
          <w:sz w:val="22"/>
          <w:szCs w:val="22"/>
          <w14:ligatures w14:val="none"/>
        </w:rPr>
        <w:t xml:space="preserve"> dozę</w:t>
      </w:r>
    </w:p>
    <w:p w14:paraId="66CAEE23"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Negalima gerti daugiau tablečių per parą nei paskirta. Jeigu atsitiktinai išgėrėte daugiau tablečių nei paskirta, nedelsdami kreipkitės į gydytoją arba vykite į ligoninę. Į ligoninę visada pasiimkite likusias </w:t>
      </w:r>
      <w:r w:rsidRPr="00E339CA">
        <w:rPr>
          <w:rFonts w:ascii="Times New Roman" w:eastAsia="Times New Roman" w:hAnsi="Times New Roman" w:cs="Times New Roman"/>
          <w:kern w:val="0"/>
          <w:sz w:val="22"/>
          <w:szCs w:val="22"/>
          <w14:ligatures w14:val="none"/>
        </w:rPr>
        <w:lastRenderedPageBreak/>
        <w:t>tabletes ir kartono dėžutę, kad gydytojas žinotų, kokio vaisto išgėrėte.</w:t>
      </w:r>
    </w:p>
    <w:p w14:paraId="121EA8C8"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3D3DC1FF" w14:textId="2839DE5F" w:rsidR="00E339CA" w:rsidRPr="00E339CA" w:rsidRDefault="00E339CA" w:rsidP="00E339CA">
      <w:pPr>
        <w:widowControl w:val="0"/>
        <w:spacing w:after="0" w:line="240" w:lineRule="auto"/>
        <w:ind w:left="567" w:hanging="567"/>
        <w:rPr>
          <w:rFonts w:ascii="Times New Roman" w:eastAsia="Times New Roman" w:hAnsi="Times New Roman" w:cs="Times New Roman"/>
          <w:b/>
          <w:kern w:val="0"/>
          <w:sz w:val="22"/>
          <w:szCs w:val="22"/>
          <w14:ligatures w14:val="none"/>
        </w:rPr>
      </w:pPr>
      <w:r w:rsidRPr="00E339CA">
        <w:rPr>
          <w:rFonts w:ascii="Times New Roman" w:eastAsia="Times New Roman" w:hAnsi="Times New Roman" w:cs="Times New Roman"/>
          <w:b/>
          <w:kern w:val="0"/>
          <w:sz w:val="22"/>
          <w:szCs w:val="22"/>
          <w14:ligatures w14:val="none"/>
        </w:rPr>
        <w:t xml:space="preserve">Pamiršus pavartoti </w:t>
      </w:r>
      <w:r w:rsidR="007503A7">
        <w:rPr>
          <w:rFonts w:ascii="Times New Roman" w:eastAsia="Times New Roman" w:hAnsi="Times New Roman" w:cs="Times New Roman"/>
          <w:b/>
          <w:kern w:val="0"/>
          <w:sz w:val="22"/>
          <w:szCs w:val="22"/>
          <w14:ligatures w14:val="none"/>
        </w:rPr>
        <w:t>Pariet</w:t>
      </w:r>
    </w:p>
    <w:p w14:paraId="0548161A"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Jeigu pamiršote išgerti dozę, padarykite tai nedelsdami, kai tik prisiminsite, ir toliau vartokite vaistą įprastai. Jeigu pamiršote išgerti vaisto daugiau kaip 5 dienas, prieš atnaujindami bet kurio vaisto vartojimą, kreipkitės į gydytoją.</w:t>
      </w:r>
    </w:p>
    <w:p w14:paraId="39849B58"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noProof/>
          <w:kern w:val="0"/>
          <w:sz w:val="22"/>
          <w:szCs w:val="22"/>
          <w14:ligatures w14:val="none"/>
        </w:rPr>
        <w:t xml:space="preserve">Negalima vartoti dvigubos dozės norint kompensuoti praleistą </w:t>
      </w:r>
      <w:r w:rsidRPr="00E339CA">
        <w:rPr>
          <w:rFonts w:ascii="Times New Roman" w:eastAsia="Times New Roman" w:hAnsi="Times New Roman" w:cs="Times New Roman"/>
          <w:noProof/>
          <w:kern w:val="0"/>
          <w:sz w:val="22"/>
          <w:szCs w:val="22"/>
          <w:lang w:eastAsia="sl-SI"/>
          <w14:ligatures w14:val="none"/>
        </w:rPr>
        <w:t>dozę</w:t>
      </w:r>
      <w:r w:rsidRPr="00E339CA">
        <w:rPr>
          <w:rFonts w:ascii="Times New Roman" w:eastAsia="Times New Roman" w:hAnsi="Times New Roman" w:cs="Times New Roman"/>
          <w:noProof/>
          <w:kern w:val="0"/>
          <w:sz w:val="22"/>
          <w:szCs w:val="22"/>
          <w14:ligatures w14:val="none"/>
        </w:rPr>
        <w:t>.</w:t>
      </w:r>
    </w:p>
    <w:p w14:paraId="2F4845C7"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14:ligatures w14:val="none"/>
        </w:rPr>
      </w:pPr>
    </w:p>
    <w:p w14:paraId="02A9AFB9" w14:textId="69038071"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b/>
          <w:kern w:val="0"/>
          <w:sz w:val="22"/>
          <w:szCs w:val="22"/>
          <w14:ligatures w14:val="none"/>
        </w:rPr>
        <w:t xml:space="preserve">Nustojus vartoti </w:t>
      </w:r>
      <w:r w:rsidR="007503A7">
        <w:rPr>
          <w:rFonts w:ascii="Times New Roman" w:eastAsia="Times New Roman" w:hAnsi="Times New Roman" w:cs="Times New Roman"/>
          <w:b/>
          <w:kern w:val="0"/>
          <w:sz w:val="22"/>
          <w:szCs w:val="22"/>
          <w14:ligatures w14:val="none"/>
        </w:rPr>
        <w:t>Pariet</w:t>
      </w:r>
    </w:p>
    <w:p w14:paraId="42C70A2C"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Nekeiskite dozės ir nenutraukite vaisto vartojimo prieš tai nepasitarę su gydytoju.</w:t>
      </w:r>
    </w:p>
    <w:p w14:paraId="68DE1C24"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BEA7FF9"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5E3C46B3"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97139A9"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7BDF32C" w14:textId="77777777" w:rsidR="00E339CA" w:rsidRPr="00E339CA" w:rsidRDefault="00E339CA" w:rsidP="00E339CA">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sl-SI"/>
          <w14:ligatures w14:val="none"/>
        </w:rPr>
      </w:pPr>
      <w:r w:rsidRPr="00E339CA">
        <w:rPr>
          <w:rFonts w:ascii="Times New Roman" w:eastAsia="Times New Roman" w:hAnsi="Times New Roman" w:cs="Times New Roman"/>
          <w:b/>
          <w:caps/>
          <w:kern w:val="0"/>
          <w:sz w:val="22"/>
          <w:szCs w:val="22"/>
          <w:lang w:eastAsia="sl-SI"/>
          <w14:ligatures w14:val="none"/>
        </w:rPr>
        <w:t>4.</w:t>
      </w:r>
      <w:r w:rsidRPr="00E339CA">
        <w:rPr>
          <w:rFonts w:ascii="Times New Roman" w:eastAsia="Times New Roman" w:hAnsi="Times New Roman" w:cs="Times New Roman"/>
          <w:b/>
          <w:caps/>
          <w:kern w:val="0"/>
          <w:sz w:val="22"/>
          <w:szCs w:val="22"/>
          <w:lang w:eastAsia="sl-SI"/>
          <w14:ligatures w14:val="none"/>
        </w:rPr>
        <w:tab/>
        <w:t>g</w:t>
      </w:r>
      <w:r w:rsidRPr="00E339CA">
        <w:rPr>
          <w:rFonts w:ascii="Times New Roman" w:eastAsia="Times New Roman" w:hAnsi="Times New Roman" w:cs="Times New Roman"/>
          <w:b/>
          <w:kern w:val="0"/>
          <w:sz w:val="22"/>
          <w:szCs w:val="22"/>
          <w:lang w:eastAsia="sl-SI"/>
          <w14:ligatures w14:val="none"/>
        </w:rPr>
        <w:t>alimas šalutinis poveikis</w:t>
      </w:r>
    </w:p>
    <w:p w14:paraId="6D268C3D"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7ADEF545"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lang w:eastAsia="sl-SI"/>
          <w14:ligatures w14:val="none"/>
        </w:rPr>
        <w:t>Šis vaistas</w:t>
      </w:r>
      <w:r w:rsidRPr="00E339CA">
        <w:rPr>
          <w:rFonts w:ascii="Times New Roman" w:eastAsia="Times New Roman" w:hAnsi="Times New Roman" w:cs="Times New Roman"/>
          <w:kern w:val="0"/>
          <w:sz w:val="22"/>
          <w:szCs w:val="22"/>
          <w14:ligatures w14:val="none"/>
        </w:rPr>
        <w:t xml:space="preserve">, kaip ir </w:t>
      </w:r>
      <w:r w:rsidRPr="00E339CA">
        <w:rPr>
          <w:rFonts w:ascii="Times New Roman" w:eastAsia="Times New Roman" w:hAnsi="Times New Roman" w:cs="Times New Roman"/>
          <w:kern w:val="0"/>
          <w:sz w:val="22"/>
          <w:szCs w:val="22"/>
          <w:lang w:eastAsia="sl-SI"/>
          <w14:ligatures w14:val="none"/>
        </w:rPr>
        <w:t xml:space="preserve">visi </w:t>
      </w:r>
      <w:r w:rsidRPr="00E339CA">
        <w:rPr>
          <w:rFonts w:ascii="Times New Roman" w:eastAsia="Times New Roman" w:hAnsi="Times New Roman" w:cs="Times New Roman"/>
          <w:kern w:val="0"/>
          <w:sz w:val="22"/>
          <w:szCs w:val="22"/>
          <w14:ligatures w14:val="none"/>
        </w:rPr>
        <w:t>kiti, gali sukelti šalutinį poveikį, nors jis pasireiškia ne visiems žmonėms.</w:t>
      </w:r>
    </w:p>
    <w:p w14:paraId="567454AC" w14:textId="77777777" w:rsidR="00E339CA" w:rsidRPr="00E339CA" w:rsidRDefault="00E339CA" w:rsidP="00E339CA">
      <w:pPr>
        <w:widowControl w:val="0"/>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lang w:eastAsia="sl-SI"/>
          <w14:ligatures w14:val="none"/>
        </w:rPr>
        <w:t>Šalutinis poveikis paprastai būna lengvas ir</w:t>
      </w:r>
      <w:r w:rsidRPr="00E339CA">
        <w:rPr>
          <w:rFonts w:ascii="Times New Roman" w:eastAsia="Times New Roman" w:hAnsi="Times New Roman" w:cs="Times New Roman"/>
          <w:i/>
          <w:iCs/>
          <w:kern w:val="0"/>
          <w:sz w:val="22"/>
          <w:szCs w:val="22"/>
          <w:lang w:eastAsia="sl-SI"/>
          <w14:ligatures w14:val="none"/>
        </w:rPr>
        <w:t xml:space="preserve"> </w:t>
      </w:r>
      <w:r w:rsidRPr="00E339CA">
        <w:rPr>
          <w:rFonts w:ascii="Times New Roman" w:eastAsia="Times New Roman" w:hAnsi="Times New Roman" w:cs="Times New Roman"/>
          <w:kern w:val="0"/>
          <w:sz w:val="22"/>
          <w:szCs w:val="22"/>
          <w:lang w:eastAsia="sl-SI"/>
          <w14:ligatures w14:val="none"/>
        </w:rPr>
        <w:t xml:space="preserve">susilpnėja Jums </w:t>
      </w:r>
      <w:r w:rsidRPr="00E339CA">
        <w:rPr>
          <w:rFonts w:ascii="Times New Roman" w:eastAsia="Times New Roman" w:hAnsi="Times New Roman" w:cs="Times New Roman"/>
          <w:iCs/>
          <w:kern w:val="0"/>
          <w:sz w:val="22"/>
          <w:szCs w:val="22"/>
          <w:lang w:eastAsia="sl-SI"/>
          <w14:ligatures w14:val="none"/>
        </w:rPr>
        <w:t>nenutraukus šio vaisto vartojimo.</w:t>
      </w:r>
    </w:p>
    <w:p w14:paraId="47E12705" w14:textId="77777777" w:rsidR="00E339CA" w:rsidRPr="00E339CA" w:rsidRDefault="00E339CA" w:rsidP="00E339CA">
      <w:pPr>
        <w:widowControl w:val="0"/>
        <w:numPr>
          <w:ilvl w:val="12"/>
          <w:numId w:val="0"/>
        </w:numPr>
        <w:tabs>
          <w:tab w:val="left" w:pos="708"/>
        </w:tabs>
        <w:spacing w:after="0" w:line="240" w:lineRule="auto"/>
        <w:ind w:right="-2"/>
        <w:rPr>
          <w:rFonts w:ascii="Times New Roman" w:eastAsia="Times New Roman" w:hAnsi="Times New Roman" w:cs="Times New Roman"/>
          <w:kern w:val="0"/>
          <w:sz w:val="22"/>
          <w:szCs w:val="22"/>
          <w14:ligatures w14:val="none"/>
        </w:rPr>
      </w:pPr>
    </w:p>
    <w:p w14:paraId="23A2D12C" w14:textId="6FE67FD3" w:rsidR="00E339CA" w:rsidRPr="00E339CA" w:rsidRDefault="00E339CA" w:rsidP="00E339CA">
      <w:pPr>
        <w:widowControl w:val="0"/>
        <w:spacing w:after="0" w:line="240" w:lineRule="auto"/>
        <w:rPr>
          <w:rFonts w:ascii="Times New Roman" w:eastAsia="Times New Roman" w:hAnsi="Times New Roman" w:cs="Times New Roman"/>
          <w:b/>
          <w:bCs/>
          <w:noProof/>
          <w:kern w:val="0"/>
          <w:sz w:val="22"/>
          <w:szCs w:val="22"/>
          <w:lang w:eastAsia="sl-SI"/>
          <w14:ligatures w14:val="none"/>
        </w:rPr>
      </w:pPr>
      <w:r w:rsidRPr="00E339CA">
        <w:rPr>
          <w:rFonts w:ascii="Times New Roman" w:eastAsia="Times New Roman" w:hAnsi="Times New Roman" w:cs="Times New Roman"/>
          <w:b/>
          <w:bCs/>
          <w:noProof/>
          <w:kern w:val="0"/>
          <w:sz w:val="22"/>
          <w:szCs w:val="22"/>
          <w:lang w:eastAsia="sl-SI"/>
          <w14:ligatures w14:val="none"/>
        </w:rPr>
        <w:t xml:space="preserve">Nustokite vartoti </w:t>
      </w:r>
      <w:r w:rsidR="007503A7">
        <w:rPr>
          <w:rFonts w:ascii="Times New Roman" w:eastAsia="Times New Roman" w:hAnsi="Times New Roman" w:cs="Times New Roman"/>
          <w:b/>
          <w:bCs/>
          <w:noProof/>
          <w:kern w:val="0"/>
          <w:sz w:val="22"/>
          <w:szCs w:val="22"/>
          <w:lang w:eastAsia="sl-SI"/>
          <w14:ligatures w14:val="none"/>
        </w:rPr>
        <w:t>Pariet</w:t>
      </w:r>
      <w:r w:rsidRPr="00E339CA">
        <w:rPr>
          <w:rFonts w:ascii="Times New Roman" w:eastAsia="Times New Roman" w:hAnsi="Times New Roman" w:cs="Times New Roman"/>
          <w:b/>
          <w:bCs/>
          <w:noProof/>
          <w:kern w:val="0"/>
          <w:sz w:val="22"/>
          <w:szCs w:val="22"/>
          <w:lang w:eastAsia="sl-SI"/>
          <w14:ligatures w14:val="none"/>
        </w:rPr>
        <w:t xml:space="preserve"> ir nedelsiant kreipkitės į gydytoją, jei pastebėjote bet kurį iš šių šalutinių poveikių reiškinių - Jums gali prireikti skubios medicininės pagalbos:</w:t>
      </w:r>
    </w:p>
    <w:p w14:paraId="383F3D1B" w14:textId="77777777" w:rsidR="00E339CA" w:rsidRPr="00E339CA" w:rsidRDefault="00E339CA" w:rsidP="00E339CA">
      <w:pPr>
        <w:widowControl w:val="0"/>
        <w:numPr>
          <w:ilvl w:val="0"/>
          <w:numId w:val="5"/>
        </w:numPr>
        <w:spacing w:after="0" w:line="240" w:lineRule="auto"/>
        <w:ind w:left="567" w:hanging="567"/>
        <w:rPr>
          <w:rFonts w:ascii="Times New Roman" w:eastAsia="Times New Roman" w:hAnsi="Times New Roman" w:cs="Times New Roman"/>
          <w:noProof/>
          <w:kern w:val="0"/>
          <w:sz w:val="22"/>
          <w:szCs w:val="22"/>
          <w:lang w:eastAsia="sl-SI"/>
          <w14:ligatures w14:val="none"/>
        </w:rPr>
      </w:pPr>
      <w:r w:rsidRPr="00E339CA">
        <w:rPr>
          <w:rFonts w:ascii="Times New Roman" w:eastAsia="Times New Roman" w:hAnsi="Times New Roman" w:cs="Times New Roman"/>
          <w:kern w:val="0"/>
          <w:sz w:val="22"/>
          <w:szCs w:val="22"/>
          <w:lang w:eastAsia="sl-SI"/>
          <w14:ligatures w14:val="none"/>
        </w:rPr>
        <w:t xml:space="preserve">alerginės reakcijos – požymiai gali būti: staigus Jūsų veido patinimas, sunkumas kvėpuojant arba žemas kraujospūdis, kuris gali sukelti alpulį ar </w:t>
      </w:r>
      <w:proofErr w:type="spellStart"/>
      <w:r w:rsidRPr="00E339CA">
        <w:rPr>
          <w:rFonts w:ascii="Times New Roman" w:eastAsia="Times New Roman" w:hAnsi="Times New Roman" w:cs="Times New Roman"/>
          <w:kern w:val="0"/>
          <w:sz w:val="22"/>
          <w:szCs w:val="22"/>
          <w:lang w:eastAsia="sl-SI"/>
          <w14:ligatures w14:val="none"/>
        </w:rPr>
        <w:t>kolapsą</w:t>
      </w:r>
      <w:proofErr w:type="spellEnd"/>
      <w:r w:rsidRPr="00E339CA">
        <w:rPr>
          <w:rFonts w:ascii="Times New Roman" w:eastAsia="Times New Roman" w:hAnsi="Times New Roman" w:cs="Times New Roman"/>
          <w:kern w:val="0"/>
          <w:sz w:val="22"/>
          <w:szCs w:val="22"/>
          <w:lang w:eastAsia="sl-SI"/>
          <w14:ligatures w14:val="none"/>
        </w:rPr>
        <w:t>;</w:t>
      </w:r>
    </w:p>
    <w:p w14:paraId="6D181085" w14:textId="77777777" w:rsidR="00E339CA" w:rsidRPr="00E339CA" w:rsidRDefault="00E339CA" w:rsidP="00E339CA">
      <w:pPr>
        <w:widowControl w:val="0"/>
        <w:numPr>
          <w:ilvl w:val="0"/>
          <w:numId w:val="5"/>
        </w:numPr>
        <w:spacing w:after="0" w:line="240" w:lineRule="auto"/>
        <w:ind w:left="567" w:hanging="567"/>
        <w:rPr>
          <w:rFonts w:ascii="Times New Roman" w:eastAsia="Times New Roman" w:hAnsi="Times New Roman" w:cs="Times New Roman"/>
          <w:noProof/>
          <w:kern w:val="0"/>
          <w:sz w:val="22"/>
          <w:szCs w:val="22"/>
          <w:lang w:eastAsia="sl-SI"/>
          <w14:ligatures w14:val="none"/>
        </w:rPr>
      </w:pPr>
      <w:r w:rsidRPr="00E339CA">
        <w:rPr>
          <w:rFonts w:ascii="Times New Roman" w:eastAsia="Times New Roman" w:hAnsi="Times New Roman" w:cs="Times New Roman"/>
          <w:noProof/>
          <w:kern w:val="0"/>
          <w:sz w:val="22"/>
          <w:szCs w:val="22"/>
          <w:lang w:eastAsia="sl-SI"/>
          <w14:ligatures w14:val="none"/>
        </w:rPr>
        <w:t>dažnos i</w:t>
      </w:r>
      <w:proofErr w:type="spellStart"/>
      <w:r w:rsidRPr="00E339CA">
        <w:rPr>
          <w:rFonts w:ascii="Times New Roman" w:eastAsia="Times New Roman" w:hAnsi="Times New Roman" w:cs="Times New Roman"/>
          <w:kern w:val="0"/>
          <w:sz w:val="22"/>
          <w:szCs w:val="22"/>
          <w:lang w:eastAsia="sl-SI"/>
          <w14:ligatures w14:val="none"/>
        </w:rPr>
        <w:t>nfekcijos</w:t>
      </w:r>
      <w:proofErr w:type="spellEnd"/>
      <w:r w:rsidRPr="00E339CA">
        <w:rPr>
          <w:rFonts w:ascii="Times New Roman" w:eastAsia="Times New Roman" w:hAnsi="Times New Roman" w:cs="Times New Roman"/>
          <w:kern w:val="0"/>
          <w:sz w:val="22"/>
          <w:szCs w:val="22"/>
          <w:lang w:eastAsia="sl-SI"/>
          <w14:ligatures w14:val="none"/>
        </w:rPr>
        <w:t>, tokios kaip gerklės skausmas ar aukšta temperatūra (karščiavimas), arba opos Jūsų burnoje ar gerklėje;</w:t>
      </w:r>
    </w:p>
    <w:p w14:paraId="4F3EA4BE" w14:textId="77777777" w:rsidR="00E339CA" w:rsidRPr="00E339CA" w:rsidRDefault="00E339CA" w:rsidP="00E339CA">
      <w:pPr>
        <w:widowControl w:val="0"/>
        <w:numPr>
          <w:ilvl w:val="0"/>
          <w:numId w:val="5"/>
        </w:numPr>
        <w:spacing w:after="0" w:line="240" w:lineRule="auto"/>
        <w:ind w:left="567" w:hanging="567"/>
        <w:rPr>
          <w:rFonts w:ascii="Times New Roman" w:eastAsia="Times New Roman" w:hAnsi="Times New Roman" w:cs="Times New Roman"/>
          <w:noProof/>
          <w:kern w:val="0"/>
          <w:sz w:val="22"/>
          <w:szCs w:val="22"/>
          <w:lang w:eastAsia="sl-SI"/>
          <w14:ligatures w14:val="none"/>
        </w:rPr>
      </w:pPr>
      <w:r w:rsidRPr="00E339CA">
        <w:rPr>
          <w:rFonts w:ascii="Times New Roman" w:eastAsia="Times New Roman" w:hAnsi="Times New Roman" w:cs="Times New Roman"/>
          <w:noProof/>
          <w:kern w:val="0"/>
          <w:sz w:val="22"/>
          <w:szCs w:val="22"/>
          <w:lang w:eastAsia="sl-SI"/>
          <w14:ligatures w14:val="none"/>
        </w:rPr>
        <w:t>lengvai atsirandančios kraujosrūvos ar kraujavimas.</w:t>
      </w:r>
    </w:p>
    <w:p w14:paraId="3142F28D" w14:textId="77777777" w:rsidR="00E339CA" w:rsidRPr="00E339CA" w:rsidRDefault="00E339CA" w:rsidP="00E339CA">
      <w:pPr>
        <w:widowControl w:val="0"/>
        <w:spacing w:after="0" w:line="240" w:lineRule="auto"/>
        <w:rPr>
          <w:rFonts w:ascii="Times New Roman" w:eastAsia="Times New Roman" w:hAnsi="Times New Roman" w:cs="Times New Roman"/>
          <w:noProof/>
          <w:kern w:val="0"/>
          <w:sz w:val="22"/>
          <w:szCs w:val="22"/>
          <w:lang w:eastAsia="sl-SI"/>
          <w14:ligatures w14:val="none"/>
        </w:rPr>
      </w:pPr>
      <w:r w:rsidRPr="00E339CA">
        <w:rPr>
          <w:rFonts w:ascii="Times New Roman" w:eastAsia="Times New Roman" w:hAnsi="Times New Roman" w:cs="Times New Roman"/>
          <w:kern w:val="0"/>
          <w:sz w:val="22"/>
          <w:szCs w:val="22"/>
          <w:lang w:eastAsia="sl-SI"/>
          <w14:ligatures w14:val="none"/>
        </w:rPr>
        <w:t>Šis šalutinio poveikio reiškinys yra retas (gali pasireikšti rečiau kaip 1 iš 1 000 asmenų).</w:t>
      </w:r>
    </w:p>
    <w:p w14:paraId="705FE9C8" w14:textId="77777777" w:rsidR="00E339CA" w:rsidRPr="00E339CA" w:rsidRDefault="00E339CA" w:rsidP="00E339CA">
      <w:pPr>
        <w:widowControl w:val="0"/>
        <w:numPr>
          <w:ilvl w:val="0"/>
          <w:numId w:val="5"/>
        </w:numPr>
        <w:spacing w:after="0" w:line="240" w:lineRule="auto"/>
        <w:ind w:left="567" w:hanging="567"/>
        <w:rPr>
          <w:rFonts w:ascii="Times New Roman" w:eastAsia="Times New Roman" w:hAnsi="Times New Roman" w:cs="Times New Roman"/>
          <w:noProof/>
          <w:kern w:val="0"/>
          <w:sz w:val="22"/>
          <w:szCs w:val="22"/>
          <w:lang w:eastAsia="sl-SI"/>
          <w14:ligatures w14:val="none"/>
        </w:rPr>
      </w:pPr>
      <w:r w:rsidRPr="00E339CA">
        <w:rPr>
          <w:rFonts w:ascii="Times New Roman" w:eastAsia="Times New Roman" w:hAnsi="Times New Roman" w:cs="Times New Roman"/>
          <w:noProof/>
          <w:kern w:val="0"/>
          <w:sz w:val="22"/>
          <w:szCs w:val="22"/>
          <w:lang w:eastAsia="sl-SI"/>
          <w14:ligatures w14:val="none"/>
        </w:rPr>
        <w:t>sunkus odos pūslėtumas, arba skausmingumas ar opos Jūsų burnoje ir gerklėje.</w:t>
      </w:r>
    </w:p>
    <w:p w14:paraId="2A988057" w14:textId="77777777" w:rsidR="00E339CA" w:rsidRPr="00E339CA" w:rsidRDefault="00E339CA" w:rsidP="00E339C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lang w:eastAsia="sl-SI"/>
          <w14:ligatures w14:val="none"/>
        </w:rPr>
        <w:t>Šis šalutinio poveikio reiškinys yra labai retas (gali pasireikšti rečiau kaip 1 iš 10 000 asmenų).</w:t>
      </w:r>
    </w:p>
    <w:p w14:paraId="378045A0" w14:textId="77777777" w:rsidR="00E339CA" w:rsidRPr="00E339CA" w:rsidRDefault="00E339CA" w:rsidP="00E339CA">
      <w:pPr>
        <w:widowControl w:val="0"/>
        <w:tabs>
          <w:tab w:val="left" w:pos="567"/>
        </w:tabs>
        <w:spacing w:after="0" w:line="240" w:lineRule="auto"/>
        <w:ind w:left="540" w:hanging="540"/>
        <w:rPr>
          <w:rFonts w:ascii="Times New Roman" w:eastAsia="Times New Roman" w:hAnsi="Times New Roman" w:cs="Times New Roman"/>
          <w:bCs/>
          <w:kern w:val="0"/>
          <w:sz w:val="22"/>
          <w:szCs w:val="22"/>
          <w14:ligatures w14:val="none"/>
        </w:rPr>
      </w:pPr>
    </w:p>
    <w:p w14:paraId="4EFBD18F" w14:textId="77777777" w:rsidR="00E339CA" w:rsidRPr="00E339CA" w:rsidRDefault="00E339CA" w:rsidP="00E339CA">
      <w:pPr>
        <w:widowControl w:val="0"/>
        <w:tabs>
          <w:tab w:val="left" w:pos="567"/>
        </w:tabs>
        <w:spacing w:after="0" w:line="240" w:lineRule="auto"/>
        <w:ind w:left="540" w:hanging="540"/>
        <w:rPr>
          <w:rFonts w:ascii="Times New Roman" w:eastAsia="Times New Roman" w:hAnsi="Times New Roman" w:cs="Times New Roman"/>
          <w:bCs/>
          <w:kern w:val="0"/>
          <w:sz w:val="22"/>
          <w:szCs w:val="22"/>
          <w14:ligatures w14:val="none"/>
        </w:rPr>
      </w:pPr>
      <w:r w:rsidRPr="00E339CA">
        <w:rPr>
          <w:rFonts w:ascii="Times New Roman" w:eastAsia="Times New Roman" w:hAnsi="Times New Roman" w:cs="Times New Roman"/>
          <w:bCs/>
          <w:kern w:val="0"/>
          <w:sz w:val="22"/>
          <w:szCs w:val="22"/>
          <w14:ligatures w14:val="none"/>
        </w:rPr>
        <w:t>Kitas galimas šalutinis poveikis</w:t>
      </w:r>
    </w:p>
    <w:p w14:paraId="2DA32AE6" w14:textId="77777777" w:rsidR="00E339CA" w:rsidRPr="00E339CA" w:rsidRDefault="00E339CA" w:rsidP="00E339CA">
      <w:pPr>
        <w:widowControl w:val="0"/>
        <w:numPr>
          <w:ilvl w:val="12"/>
          <w:numId w:val="0"/>
        </w:numPr>
        <w:tabs>
          <w:tab w:val="left" w:pos="708"/>
        </w:tabs>
        <w:spacing w:after="0" w:line="240" w:lineRule="auto"/>
        <w:ind w:left="540" w:right="-2" w:hanging="540"/>
        <w:rPr>
          <w:rFonts w:ascii="Times New Roman" w:eastAsia="Times New Roman" w:hAnsi="Times New Roman" w:cs="Times New Roman"/>
          <w:b/>
          <w:color w:val="000000"/>
          <w:kern w:val="0"/>
          <w:sz w:val="22"/>
          <w:szCs w:val="22"/>
          <w:lang w:eastAsia="sl-SI"/>
          <w14:ligatures w14:val="none"/>
        </w:rPr>
      </w:pPr>
      <w:r w:rsidRPr="00E339CA">
        <w:rPr>
          <w:rFonts w:ascii="Times New Roman" w:eastAsia="Times New Roman" w:hAnsi="Times New Roman" w:cs="Times New Roman"/>
          <w:b/>
          <w:color w:val="000000"/>
          <w:kern w:val="0"/>
          <w:sz w:val="22"/>
          <w:szCs w:val="22"/>
          <w:lang w:eastAsia="sl-SI"/>
          <w14:ligatures w14:val="none"/>
        </w:rPr>
        <w:t>Dažni šalutinio poveikio reiškiniai (gali pasireikšti rečiau kaip 1 iš 10 asmenų)</w:t>
      </w:r>
    </w:p>
    <w:p w14:paraId="67B18C20" w14:textId="77777777" w:rsidR="00E339CA" w:rsidRPr="00E339CA" w:rsidRDefault="00E339CA" w:rsidP="00E339CA">
      <w:pPr>
        <w:widowControl w:val="0"/>
        <w:numPr>
          <w:ilvl w:val="0"/>
          <w:numId w:val="6"/>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Infekcija.</w:t>
      </w:r>
    </w:p>
    <w:p w14:paraId="215987E9" w14:textId="77777777" w:rsidR="00E339CA" w:rsidRPr="00E339CA" w:rsidRDefault="00E339CA" w:rsidP="00E339CA">
      <w:pPr>
        <w:widowControl w:val="0"/>
        <w:numPr>
          <w:ilvl w:val="0"/>
          <w:numId w:val="6"/>
        </w:numPr>
        <w:spacing w:after="0" w:line="240" w:lineRule="auto"/>
        <w:ind w:left="567" w:right="-2" w:hanging="567"/>
        <w:rPr>
          <w:rFonts w:ascii="Times New Roman" w:eastAsia="Times New Roman" w:hAnsi="Times New Roman" w:cs="Times New Roman"/>
          <w:bCs/>
          <w:kern w:val="0"/>
          <w:sz w:val="22"/>
          <w:szCs w:val="22"/>
          <w14:ligatures w14:val="none"/>
        </w:rPr>
      </w:pPr>
      <w:r w:rsidRPr="00E339CA">
        <w:rPr>
          <w:rFonts w:ascii="Times New Roman" w:eastAsia="Times New Roman" w:hAnsi="Times New Roman" w:cs="Times New Roman"/>
          <w:kern w:val="0"/>
          <w:sz w:val="22"/>
          <w:szCs w:val="22"/>
          <w14:ligatures w14:val="none"/>
        </w:rPr>
        <w:t>Nemig</w:t>
      </w:r>
      <w:r w:rsidRPr="00E339CA">
        <w:rPr>
          <w:rFonts w:ascii="Times New Roman" w:eastAsia="Times New Roman" w:hAnsi="Times New Roman" w:cs="Times New Roman"/>
          <w:bCs/>
          <w:kern w:val="0"/>
          <w:sz w:val="22"/>
          <w:szCs w:val="22"/>
          <w14:ligatures w14:val="none"/>
        </w:rPr>
        <w:t>a (negalėjimas miegoti).</w:t>
      </w:r>
    </w:p>
    <w:p w14:paraId="02BFB8C9" w14:textId="77777777" w:rsidR="00E339CA" w:rsidRPr="00E339CA" w:rsidRDefault="00E339CA" w:rsidP="00E339CA">
      <w:pPr>
        <w:widowControl w:val="0"/>
        <w:numPr>
          <w:ilvl w:val="0"/>
          <w:numId w:val="6"/>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bCs/>
          <w:kern w:val="0"/>
          <w:sz w:val="22"/>
          <w:szCs w:val="22"/>
          <w14:ligatures w14:val="none"/>
        </w:rPr>
        <w:t>Galvos skausmas</w:t>
      </w:r>
      <w:r w:rsidRPr="00E339CA">
        <w:rPr>
          <w:rFonts w:ascii="Times New Roman" w:eastAsia="Times New Roman" w:hAnsi="Times New Roman" w:cs="Times New Roman"/>
          <w:kern w:val="0"/>
          <w:sz w:val="22"/>
          <w:szCs w:val="22"/>
          <w14:ligatures w14:val="none"/>
        </w:rPr>
        <w:t xml:space="preserve">, </w:t>
      </w:r>
      <w:r w:rsidRPr="00E339CA">
        <w:rPr>
          <w:rFonts w:ascii="Times New Roman" w:eastAsia="Times New Roman" w:hAnsi="Times New Roman" w:cs="Times New Roman"/>
          <w:kern w:val="0"/>
          <w:sz w:val="22"/>
          <w:szCs w:val="22"/>
          <w:lang w:eastAsia="sl-SI"/>
          <w14:ligatures w14:val="none"/>
        </w:rPr>
        <w:t>svaigulys</w:t>
      </w:r>
      <w:r w:rsidRPr="00E339CA">
        <w:rPr>
          <w:rFonts w:ascii="Times New Roman" w:eastAsia="Times New Roman" w:hAnsi="Times New Roman" w:cs="Times New Roman"/>
          <w:kern w:val="0"/>
          <w:sz w:val="22"/>
          <w:szCs w:val="22"/>
          <w14:ligatures w14:val="none"/>
        </w:rPr>
        <w:t>.</w:t>
      </w:r>
    </w:p>
    <w:p w14:paraId="1020A0E8" w14:textId="77777777" w:rsidR="00E339CA" w:rsidRPr="00E339CA" w:rsidRDefault="00E339CA" w:rsidP="00E339CA">
      <w:pPr>
        <w:widowControl w:val="0"/>
        <w:numPr>
          <w:ilvl w:val="0"/>
          <w:numId w:val="6"/>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Kosulys, </w:t>
      </w:r>
      <w:proofErr w:type="spellStart"/>
      <w:r w:rsidRPr="00E339CA">
        <w:rPr>
          <w:rFonts w:ascii="Times New Roman" w:eastAsia="Times New Roman" w:hAnsi="Times New Roman" w:cs="Times New Roman"/>
          <w:kern w:val="0"/>
          <w:sz w:val="22"/>
          <w:szCs w:val="22"/>
          <w14:ligatures w14:val="none"/>
        </w:rPr>
        <w:t>faringitas</w:t>
      </w:r>
      <w:proofErr w:type="spellEnd"/>
      <w:r w:rsidRPr="00E339CA">
        <w:rPr>
          <w:rFonts w:ascii="Times New Roman" w:eastAsia="Times New Roman" w:hAnsi="Times New Roman" w:cs="Times New Roman"/>
          <w:kern w:val="0"/>
          <w:sz w:val="22"/>
          <w:szCs w:val="22"/>
          <w14:ligatures w14:val="none"/>
        </w:rPr>
        <w:t xml:space="preserve"> (gerklės skausmas), rinitas (skystos išskyros iš nosies).</w:t>
      </w:r>
    </w:p>
    <w:p w14:paraId="4EC9AC5D" w14:textId="77777777" w:rsidR="00E339CA" w:rsidRPr="00E339CA" w:rsidRDefault="00E339CA" w:rsidP="00E339CA">
      <w:pPr>
        <w:widowControl w:val="0"/>
        <w:numPr>
          <w:ilvl w:val="0"/>
          <w:numId w:val="6"/>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Viduriavimas, vėmimas, pykinimas, pilvo skausmas, vidurių užkietėjimas, dujų kaupimasis virškinimo trakte (pilvo pūtimas).</w:t>
      </w:r>
    </w:p>
    <w:p w14:paraId="29E65297" w14:textId="77777777" w:rsidR="00E339CA" w:rsidRPr="00E339CA" w:rsidRDefault="00E339CA" w:rsidP="00E339CA">
      <w:pPr>
        <w:widowControl w:val="0"/>
        <w:numPr>
          <w:ilvl w:val="0"/>
          <w:numId w:val="6"/>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Gerybiniai skrandžio polipai.</w:t>
      </w:r>
    </w:p>
    <w:p w14:paraId="03FB266D" w14:textId="77777777" w:rsidR="00E339CA" w:rsidRPr="00E339CA" w:rsidRDefault="00E339CA" w:rsidP="00E339CA">
      <w:pPr>
        <w:widowControl w:val="0"/>
        <w:numPr>
          <w:ilvl w:val="0"/>
          <w:numId w:val="6"/>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Skausmas be kokios nors aiškios priežasties, nugaros skausmas.</w:t>
      </w:r>
    </w:p>
    <w:p w14:paraId="54FDE695" w14:textId="77777777" w:rsidR="00E339CA" w:rsidRPr="00E339CA" w:rsidRDefault="00E339CA" w:rsidP="00E339CA">
      <w:pPr>
        <w:widowControl w:val="0"/>
        <w:numPr>
          <w:ilvl w:val="0"/>
          <w:numId w:val="6"/>
        </w:numPr>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E339CA">
        <w:rPr>
          <w:rFonts w:ascii="Times New Roman" w:eastAsia="Times New Roman" w:hAnsi="Times New Roman" w:cs="Times New Roman"/>
          <w:kern w:val="0"/>
          <w:sz w:val="22"/>
          <w:szCs w:val="22"/>
          <w14:ligatures w14:val="none"/>
        </w:rPr>
        <w:t>Astenija</w:t>
      </w:r>
      <w:proofErr w:type="spellEnd"/>
      <w:r w:rsidRPr="00E339CA">
        <w:rPr>
          <w:rFonts w:ascii="Times New Roman" w:eastAsia="Times New Roman" w:hAnsi="Times New Roman" w:cs="Times New Roman"/>
          <w:kern w:val="0"/>
          <w:sz w:val="22"/>
          <w:szCs w:val="22"/>
          <w14:ligatures w14:val="none"/>
        </w:rPr>
        <w:t xml:space="preserve"> (silpnumas), į gripą panašus sindromas.</w:t>
      </w:r>
    </w:p>
    <w:p w14:paraId="2B83CACE" w14:textId="77777777" w:rsidR="00E339CA" w:rsidRPr="00E339CA" w:rsidRDefault="00E339CA" w:rsidP="00E339CA">
      <w:pPr>
        <w:widowControl w:val="0"/>
        <w:tabs>
          <w:tab w:val="left" w:pos="708"/>
        </w:tabs>
        <w:spacing w:after="0" w:line="240" w:lineRule="auto"/>
        <w:ind w:left="540" w:right="-2" w:hanging="567"/>
        <w:rPr>
          <w:rFonts w:ascii="Times New Roman" w:eastAsia="Times New Roman" w:hAnsi="Times New Roman" w:cs="Times New Roman"/>
          <w:kern w:val="0"/>
          <w:sz w:val="22"/>
          <w:szCs w:val="22"/>
          <w14:ligatures w14:val="none"/>
        </w:rPr>
      </w:pPr>
    </w:p>
    <w:p w14:paraId="7A081128" w14:textId="77777777" w:rsidR="00E339CA" w:rsidRPr="00E339CA" w:rsidRDefault="00E339CA" w:rsidP="00E339CA">
      <w:pPr>
        <w:widowControl w:val="0"/>
        <w:numPr>
          <w:ilvl w:val="12"/>
          <w:numId w:val="0"/>
        </w:numPr>
        <w:tabs>
          <w:tab w:val="left" w:pos="708"/>
        </w:tabs>
        <w:spacing w:after="0" w:line="240" w:lineRule="auto"/>
        <w:ind w:left="540" w:right="-2" w:hanging="540"/>
        <w:rPr>
          <w:rFonts w:ascii="Times New Roman" w:eastAsia="Times New Roman" w:hAnsi="Times New Roman" w:cs="Times New Roman"/>
          <w:b/>
          <w:color w:val="000000"/>
          <w:kern w:val="0"/>
          <w:sz w:val="22"/>
          <w:szCs w:val="22"/>
          <w:lang w:eastAsia="sl-SI"/>
          <w14:ligatures w14:val="none"/>
        </w:rPr>
      </w:pPr>
      <w:r w:rsidRPr="00E339CA">
        <w:rPr>
          <w:rFonts w:ascii="Times New Roman" w:eastAsia="Times New Roman" w:hAnsi="Times New Roman" w:cs="Times New Roman"/>
          <w:b/>
          <w:bCs/>
          <w:color w:val="000000"/>
          <w:kern w:val="0"/>
          <w:sz w:val="22"/>
          <w:szCs w:val="22"/>
          <w:lang w:eastAsia="sl-SI"/>
          <w14:ligatures w14:val="none"/>
        </w:rPr>
        <w:t>Nedažni šalutinio poveikio reiškiniai (gali pasireikšti rečiau kaip 1 iš 100 asmenų)</w:t>
      </w:r>
    </w:p>
    <w:p w14:paraId="228720F2" w14:textId="77777777" w:rsidR="00E339CA" w:rsidRPr="00E339CA" w:rsidRDefault="00E339CA" w:rsidP="00E339CA">
      <w:pPr>
        <w:widowControl w:val="0"/>
        <w:numPr>
          <w:ilvl w:val="0"/>
          <w:numId w:val="7"/>
        </w:numPr>
        <w:spacing w:after="0" w:line="240" w:lineRule="auto"/>
        <w:ind w:left="567" w:hanging="567"/>
        <w:rPr>
          <w:rFonts w:ascii="Times New Roman" w:eastAsia="Times New Roman" w:hAnsi="Times New Roman" w:cs="Times New Roman"/>
          <w:kern w:val="0"/>
          <w:sz w:val="22"/>
          <w:szCs w:val="22"/>
          <w:lang w:eastAsia="sl-SI"/>
          <w14:ligatures w14:val="none"/>
        </w:rPr>
      </w:pPr>
      <w:r w:rsidRPr="00E339CA">
        <w:rPr>
          <w:rFonts w:ascii="Times New Roman" w:eastAsia="Times New Roman" w:hAnsi="Times New Roman" w:cs="Times New Roman"/>
          <w:kern w:val="0"/>
          <w:sz w:val="22"/>
          <w:szCs w:val="22"/>
          <w:lang w:eastAsia="sl-SI"/>
          <w14:ligatures w14:val="none"/>
        </w:rPr>
        <w:t>Nervingumas ar mieguistumas.</w:t>
      </w:r>
    </w:p>
    <w:p w14:paraId="3507AFAB" w14:textId="77777777" w:rsidR="00E339CA" w:rsidRPr="00E339CA" w:rsidRDefault="00E339CA" w:rsidP="00E339CA">
      <w:pPr>
        <w:widowControl w:val="0"/>
        <w:numPr>
          <w:ilvl w:val="0"/>
          <w:numId w:val="7"/>
        </w:numPr>
        <w:spacing w:after="0" w:line="240" w:lineRule="auto"/>
        <w:ind w:left="567" w:hanging="567"/>
        <w:rPr>
          <w:rFonts w:ascii="Times New Roman" w:eastAsia="Times New Roman" w:hAnsi="Times New Roman" w:cs="Times New Roman"/>
          <w:kern w:val="0"/>
          <w:sz w:val="22"/>
          <w:szCs w:val="22"/>
          <w:lang w:eastAsia="sl-SI"/>
          <w14:ligatures w14:val="none"/>
        </w:rPr>
      </w:pPr>
      <w:r w:rsidRPr="00E339CA">
        <w:rPr>
          <w:rFonts w:ascii="Times New Roman" w:eastAsia="Times New Roman" w:hAnsi="Times New Roman" w:cs="Times New Roman"/>
          <w:kern w:val="0"/>
          <w:sz w:val="22"/>
          <w:szCs w:val="22"/>
          <w:lang w:eastAsia="sl-SI"/>
          <w14:ligatures w14:val="none"/>
        </w:rPr>
        <w:t>Bronchitas, sinusitas.</w:t>
      </w:r>
    </w:p>
    <w:p w14:paraId="02EAFF1A" w14:textId="77777777" w:rsidR="00E339CA" w:rsidRPr="00E339CA" w:rsidRDefault="00E339CA" w:rsidP="00E339CA">
      <w:pPr>
        <w:widowControl w:val="0"/>
        <w:numPr>
          <w:ilvl w:val="0"/>
          <w:numId w:val="7"/>
        </w:numPr>
        <w:spacing w:after="0" w:line="240" w:lineRule="auto"/>
        <w:ind w:left="567" w:hanging="567"/>
        <w:rPr>
          <w:rFonts w:ascii="Times New Roman" w:eastAsia="Times New Roman" w:hAnsi="Times New Roman" w:cs="Times New Roman"/>
          <w:kern w:val="0"/>
          <w:sz w:val="22"/>
          <w:szCs w:val="22"/>
          <w:lang w:eastAsia="sl-SI"/>
          <w14:ligatures w14:val="none"/>
        </w:rPr>
      </w:pPr>
      <w:r w:rsidRPr="00E339CA">
        <w:rPr>
          <w:rFonts w:ascii="Times New Roman" w:eastAsia="Times New Roman" w:hAnsi="Times New Roman" w:cs="Times New Roman"/>
          <w:kern w:val="0"/>
          <w:sz w:val="22"/>
          <w:szCs w:val="22"/>
          <w:lang w:eastAsia="sl-SI"/>
          <w14:ligatures w14:val="none"/>
        </w:rPr>
        <w:t>Dispepsija (</w:t>
      </w:r>
      <w:proofErr w:type="spellStart"/>
      <w:r w:rsidRPr="00E339CA">
        <w:rPr>
          <w:rFonts w:ascii="Times New Roman" w:eastAsia="Times New Roman" w:hAnsi="Times New Roman" w:cs="Times New Roman"/>
          <w:kern w:val="0"/>
          <w:sz w:val="22"/>
          <w:szCs w:val="22"/>
          <w:lang w:eastAsia="sl-SI"/>
          <w14:ligatures w14:val="none"/>
        </w:rPr>
        <w:t>nevirškinimas</w:t>
      </w:r>
      <w:proofErr w:type="spellEnd"/>
      <w:r w:rsidRPr="00E339CA">
        <w:rPr>
          <w:rFonts w:ascii="Times New Roman" w:eastAsia="Times New Roman" w:hAnsi="Times New Roman" w:cs="Times New Roman"/>
          <w:kern w:val="0"/>
          <w:sz w:val="22"/>
          <w:szCs w:val="22"/>
          <w:lang w:eastAsia="sl-SI"/>
          <w14:ligatures w14:val="none"/>
        </w:rPr>
        <w:t>), burnos džiūvimas, atsirūgimas (rėmuo).</w:t>
      </w:r>
    </w:p>
    <w:p w14:paraId="0C4942F8" w14:textId="77777777" w:rsidR="00E339CA" w:rsidRPr="00E339CA" w:rsidRDefault="00E339CA" w:rsidP="00E339CA">
      <w:pPr>
        <w:widowControl w:val="0"/>
        <w:numPr>
          <w:ilvl w:val="0"/>
          <w:numId w:val="7"/>
        </w:numPr>
        <w:spacing w:after="0" w:line="240" w:lineRule="auto"/>
        <w:ind w:left="567" w:hanging="567"/>
        <w:rPr>
          <w:rFonts w:ascii="Times New Roman" w:eastAsia="Times New Roman" w:hAnsi="Times New Roman" w:cs="Times New Roman"/>
          <w:kern w:val="0"/>
          <w:sz w:val="22"/>
          <w:szCs w:val="22"/>
          <w:lang w:eastAsia="sl-SI"/>
          <w14:ligatures w14:val="none"/>
        </w:rPr>
      </w:pPr>
      <w:r w:rsidRPr="00E339CA">
        <w:rPr>
          <w:rFonts w:ascii="Times New Roman" w:eastAsia="Times New Roman" w:hAnsi="Times New Roman" w:cs="Times New Roman"/>
          <w:kern w:val="0"/>
          <w:sz w:val="22"/>
          <w:szCs w:val="22"/>
          <w:lang w:eastAsia="sl-SI"/>
          <w14:ligatures w14:val="none"/>
        </w:rPr>
        <w:t>Odos išbėrimas, odos paraudimas.</w:t>
      </w:r>
    </w:p>
    <w:p w14:paraId="719AD240" w14:textId="77777777" w:rsidR="00E339CA" w:rsidRPr="00E339CA" w:rsidRDefault="00E339CA" w:rsidP="00E339CA">
      <w:pPr>
        <w:widowControl w:val="0"/>
        <w:numPr>
          <w:ilvl w:val="0"/>
          <w:numId w:val="7"/>
        </w:numPr>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Raumenų ar sąnarių skausmas, kojų mėšlungis, </w:t>
      </w:r>
      <w:r w:rsidRPr="00E339CA">
        <w:rPr>
          <w:rFonts w:ascii="Times New Roman" w:eastAsia="SimSun" w:hAnsi="Times New Roman" w:cs="Times New Roman"/>
          <w:kern w:val="0"/>
          <w:sz w:val="22"/>
          <w:szCs w:val="22"/>
          <w:lang w:eastAsia="zh-CN"/>
          <w14:ligatures w14:val="none"/>
        </w:rPr>
        <w:t>šlaunikaulio, riešo ir stuburo lūžiai</w:t>
      </w:r>
      <w:r w:rsidRPr="00E339CA">
        <w:rPr>
          <w:rFonts w:ascii="Times New Roman" w:eastAsia="Times New Roman" w:hAnsi="Times New Roman" w:cs="Times New Roman"/>
          <w:kern w:val="0"/>
          <w:sz w:val="22"/>
          <w:szCs w:val="22"/>
          <w14:ligatures w14:val="none"/>
        </w:rPr>
        <w:t>.</w:t>
      </w:r>
    </w:p>
    <w:p w14:paraId="5B80CDE3" w14:textId="77777777" w:rsidR="00E339CA" w:rsidRPr="00E339CA" w:rsidRDefault="00E339CA" w:rsidP="00E339CA">
      <w:pPr>
        <w:widowControl w:val="0"/>
        <w:numPr>
          <w:ilvl w:val="0"/>
          <w:numId w:val="7"/>
        </w:numPr>
        <w:spacing w:after="0" w:line="240" w:lineRule="auto"/>
        <w:ind w:left="567" w:hanging="567"/>
        <w:rPr>
          <w:rFonts w:ascii="Times New Roman" w:eastAsia="Times New Roman" w:hAnsi="Times New Roman" w:cs="Times New Roman"/>
          <w:kern w:val="0"/>
          <w:sz w:val="22"/>
          <w:szCs w:val="22"/>
          <w:lang w:eastAsia="sl-SI"/>
          <w14:ligatures w14:val="none"/>
        </w:rPr>
      </w:pPr>
      <w:r w:rsidRPr="00E339CA">
        <w:rPr>
          <w:rFonts w:ascii="Times New Roman" w:eastAsia="Times New Roman" w:hAnsi="Times New Roman" w:cs="Times New Roman"/>
          <w:kern w:val="0"/>
          <w:sz w:val="22"/>
          <w:szCs w:val="22"/>
          <w:lang w:eastAsia="sl-SI"/>
          <w14:ligatures w14:val="none"/>
        </w:rPr>
        <w:t>Šlapimo takų infekcija.</w:t>
      </w:r>
    </w:p>
    <w:p w14:paraId="776756B4" w14:textId="77777777" w:rsidR="00E339CA" w:rsidRPr="00E339CA" w:rsidRDefault="00E339CA" w:rsidP="00E339CA">
      <w:pPr>
        <w:widowControl w:val="0"/>
        <w:numPr>
          <w:ilvl w:val="0"/>
          <w:numId w:val="7"/>
        </w:numPr>
        <w:spacing w:after="0" w:line="240" w:lineRule="auto"/>
        <w:ind w:left="567" w:hanging="567"/>
        <w:rPr>
          <w:rFonts w:ascii="Times New Roman" w:eastAsia="Times New Roman" w:hAnsi="Times New Roman" w:cs="Times New Roman"/>
          <w:kern w:val="0"/>
          <w:sz w:val="22"/>
          <w:szCs w:val="22"/>
          <w:lang w:eastAsia="sl-SI"/>
          <w14:ligatures w14:val="none"/>
        </w:rPr>
      </w:pPr>
      <w:r w:rsidRPr="00E339CA">
        <w:rPr>
          <w:rFonts w:ascii="Times New Roman" w:eastAsia="Times New Roman" w:hAnsi="Times New Roman" w:cs="Times New Roman"/>
          <w:kern w:val="0"/>
          <w:sz w:val="22"/>
          <w:szCs w:val="22"/>
          <w:lang w:eastAsia="sl-SI"/>
          <w14:ligatures w14:val="none"/>
        </w:rPr>
        <w:t>Krūtinės skausmas.</w:t>
      </w:r>
    </w:p>
    <w:p w14:paraId="52761E0B" w14:textId="77777777" w:rsidR="00E339CA" w:rsidRPr="00E339CA" w:rsidRDefault="00E339CA" w:rsidP="00E339CA">
      <w:pPr>
        <w:widowControl w:val="0"/>
        <w:numPr>
          <w:ilvl w:val="0"/>
          <w:numId w:val="7"/>
        </w:numPr>
        <w:spacing w:after="0" w:line="240" w:lineRule="auto"/>
        <w:ind w:left="567" w:hanging="567"/>
        <w:rPr>
          <w:rFonts w:ascii="Times New Roman" w:eastAsia="Times New Roman" w:hAnsi="Times New Roman" w:cs="Times New Roman"/>
          <w:kern w:val="0"/>
          <w:sz w:val="22"/>
          <w:szCs w:val="22"/>
          <w:lang w:eastAsia="sl-SI"/>
          <w14:ligatures w14:val="none"/>
        </w:rPr>
      </w:pPr>
      <w:proofErr w:type="spellStart"/>
      <w:r w:rsidRPr="00E339CA">
        <w:rPr>
          <w:rFonts w:ascii="Times New Roman" w:eastAsia="Times New Roman" w:hAnsi="Times New Roman" w:cs="Times New Roman"/>
          <w:kern w:val="0"/>
          <w:sz w:val="22"/>
          <w:szCs w:val="22"/>
          <w:lang w:eastAsia="sl-SI"/>
          <w14:ligatures w14:val="none"/>
        </w:rPr>
        <w:t>Šaltkrėtis</w:t>
      </w:r>
      <w:proofErr w:type="spellEnd"/>
      <w:r w:rsidRPr="00E339CA">
        <w:rPr>
          <w:rFonts w:ascii="Times New Roman" w:eastAsia="Times New Roman" w:hAnsi="Times New Roman" w:cs="Times New Roman"/>
          <w:kern w:val="0"/>
          <w:sz w:val="22"/>
          <w:szCs w:val="22"/>
          <w:lang w:eastAsia="sl-SI"/>
          <w14:ligatures w14:val="none"/>
        </w:rPr>
        <w:t>, karščiavimas.</w:t>
      </w:r>
    </w:p>
    <w:p w14:paraId="186B6025" w14:textId="77777777" w:rsidR="00E339CA" w:rsidRPr="00E339CA" w:rsidRDefault="00E339CA" w:rsidP="00E339CA">
      <w:pPr>
        <w:widowControl w:val="0"/>
        <w:numPr>
          <w:ilvl w:val="0"/>
          <w:numId w:val="7"/>
        </w:numPr>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Kepenų funkcijos tyrimų rodmenų pokyčiai.</w:t>
      </w:r>
    </w:p>
    <w:p w14:paraId="6A541E3E" w14:textId="77777777" w:rsidR="00E339CA" w:rsidRPr="00E339CA" w:rsidRDefault="00E339CA" w:rsidP="00E339CA">
      <w:pPr>
        <w:widowControl w:val="0"/>
        <w:tabs>
          <w:tab w:val="left" w:pos="708"/>
        </w:tabs>
        <w:spacing w:after="0" w:line="240" w:lineRule="auto"/>
        <w:ind w:left="540" w:right="-2" w:hanging="567"/>
        <w:rPr>
          <w:rFonts w:ascii="Times New Roman" w:eastAsia="Times New Roman" w:hAnsi="Times New Roman" w:cs="Times New Roman"/>
          <w:kern w:val="0"/>
          <w:sz w:val="22"/>
          <w:szCs w:val="22"/>
          <w14:ligatures w14:val="none"/>
        </w:rPr>
      </w:pPr>
    </w:p>
    <w:p w14:paraId="38191035" w14:textId="77777777" w:rsidR="00E339CA" w:rsidRPr="00E339CA" w:rsidRDefault="00E339CA" w:rsidP="00E339CA">
      <w:pPr>
        <w:widowControl w:val="0"/>
        <w:numPr>
          <w:ilvl w:val="12"/>
          <w:numId w:val="0"/>
        </w:numPr>
        <w:tabs>
          <w:tab w:val="left" w:pos="708"/>
        </w:tabs>
        <w:spacing w:after="0" w:line="240" w:lineRule="auto"/>
        <w:ind w:left="540" w:right="-2" w:hanging="540"/>
        <w:rPr>
          <w:rFonts w:ascii="Times New Roman" w:eastAsia="Times New Roman" w:hAnsi="Times New Roman" w:cs="Times New Roman"/>
          <w:b/>
          <w:color w:val="000000"/>
          <w:kern w:val="0"/>
          <w:sz w:val="22"/>
          <w:szCs w:val="22"/>
          <w:lang w:eastAsia="sl-SI"/>
          <w14:ligatures w14:val="none"/>
        </w:rPr>
      </w:pPr>
      <w:r w:rsidRPr="00E339CA">
        <w:rPr>
          <w:rFonts w:ascii="Times New Roman" w:eastAsia="Times New Roman" w:hAnsi="Times New Roman" w:cs="Times New Roman"/>
          <w:b/>
          <w:color w:val="000000"/>
          <w:kern w:val="0"/>
          <w:sz w:val="22"/>
          <w:szCs w:val="22"/>
          <w:lang w:eastAsia="sl-SI"/>
          <w14:ligatures w14:val="none"/>
        </w:rPr>
        <w:t>Reti šalutinio poveikio reiškiniai (gali pasireikšti rečiau kaip 1 iš 1 000 asmenų)</w:t>
      </w:r>
    </w:p>
    <w:p w14:paraId="348F995F" w14:textId="77777777" w:rsidR="00E339CA" w:rsidRPr="00E339CA" w:rsidRDefault="00E339CA" w:rsidP="00E339CA">
      <w:pPr>
        <w:widowControl w:val="0"/>
        <w:numPr>
          <w:ilvl w:val="0"/>
          <w:numId w:val="8"/>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Anoreksija (apetito nebuvimas).</w:t>
      </w:r>
    </w:p>
    <w:p w14:paraId="03FB9C5E" w14:textId="77777777" w:rsidR="00E339CA" w:rsidRPr="00E339CA" w:rsidRDefault="00E339CA" w:rsidP="00E339CA">
      <w:pPr>
        <w:widowControl w:val="0"/>
        <w:numPr>
          <w:ilvl w:val="0"/>
          <w:numId w:val="8"/>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lastRenderedPageBreak/>
        <w:t>Depresija.</w:t>
      </w:r>
    </w:p>
    <w:p w14:paraId="66AA873B" w14:textId="77777777" w:rsidR="00E339CA" w:rsidRPr="00E339CA" w:rsidRDefault="00E339CA" w:rsidP="00E339CA">
      <w:pPr>
        <w:widowControl w:val="0"/>
        <w:numPr>
          <w:ilvl w:val="0"/>
          <w:numId w:val="8"/>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Padidėjęs jautrumas (įskaitant alergines reakcijas).</w:t>
      </w:r>
    </w:p>
    <w:p w14:paraId="3712CE68" w14:textId="77777777" w:rsidR="00E339CA" w:rsidRPr="00E339CA" w:rsidRDefault="00E339CA" w:rsidP="00E339CA">
      <w:pPr>
        <w:widowControl w:val="0"/>
        <w:numPr>
          <w:ilvl w:val="0"/>
          <w:numId w:val="8"/>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Regėjimo sutrikimai.</w:t>
      </w:r>
    </w:p>
    <w:p w14:paraId="67853BCD" w14:textId="77777777" w:rsidR="00E339CA" w:rsidRPr="00E339CA" w:rsidRDefault="00E339CA" w:rsidP="00E339CA">
      <w:pPr>
        <w:widowControl w:val="0"/>
        <w:numPr>
          <w:ilvl w:val="0"/>
          <w:numId w:val="8"/>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Gastritas (skrandžio veiklos sutrikimas ar pilvo skausmas), stomatitas (burnos opos), skonio pojūčio sutrikimai.</w:t>
      </w:r>
    </w:p>
    <w:p w14:paraId="7D54275F" w14:textId="77777777" w:rsidR="00E339CA" w:rsidRPr="00E339CA" w:rsidRDefault="00E339CA" w:rsidP="00E339CA">
      <w:pPr>
        <w:widowControl w:val="0"/>
        <w:numPr>
          <w:ilvl w:val="0"/>
          <w:numId w:val="8"/>
        </w:numPr>
        <w:tabs>
          <w:tab w:val="left" w:pos="567"/>
        </w:tabs>
        <w:spacing w:after="0" w:line="240" w:lineRule="auto"/>
        <w:ind w:left="567" w:right="-208"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Kepenų sutrikimai, pavyzdžiui, hepatitas (kepenų uždegimas) ir gelta (odos ar akies baltymo pageltimas), </w:t>
      </w:r>
      <w:proofErr w:type="spellStart"/>
      <w:r w:rsidRPr="00E339CA">
        <w:rPr>
          <w:rFonts w:ascii="Times New Roman" w:eastAsia="Times New Roman" w:hAnsi="Times New Roman" w:cs="Times New Roman"/>
          <w:kern w:val="0"/>
          <w:sz w:val="22"/>
          <w:szCs w:val="22"/>
          <w14:ligatures w14:val="none"/>
        </w:rPr>
        <w:t>hepatinė</w:t>
      </w:r>
      <w:proofErr w:type="spellEnd"/>
      <w:r w:rsidRPr="00E339CA">
        <w:rPr>
          <w:rFonts w:ascii="Times New Roman" w:eastAsia="Times New Roman" w:hAnsi="Times New Roman" w:cs="Times New Roman"/>
          <w:kern w:val="0"/>
          <w:sz w:val="22"/>
          <w:szCs w:val="22"/>
          <w14:ligatures w14:val="none"/>
        </w:rPr>
        <w:t xml:space="preserve"> </w:t>
      </w:r>
      <w:proofErr w:type="spellStart"/>
      <w:r w:rsidRPr="00E339CA">
        <w:rPr>
          <w:rFonts w:ascii="Times New Roman" w:eastAsia="Times New Roman" w:hAnsi="Times New Roman" w:cs="Times New Roman"/>
          <w:kern w:val="0"/>
          <w:sz w:val="22"/>
          <w:szCs w:val="22"/>
          <w14:ligatures w14:val="none"/>
        </w:rPr>
        <w:t>encefalopatija</w:t>
      </w:r>
      <w:proofErr w:type="spellEnd"/>
      <w:r w:rsidRPr="00E339CA">
        <w:rPr>
          <w:rFonts w:ascii="Times New Roman" w:eastAsia="Times New Roman" w:hAnsi="Times New Roman" w:cs="Times New Roman"/>
          <w:kern w:val="0"/>
          <w:sz w:val="22"/>
          <w:szCs w:val="22"/>
          <w14:ligatures w14:val="none"/>
        </w:rPr>
        <w:t xml:space="preserve"> (smegenų pažaida dėl kepenų ligos).</w:t>
      </w:r>
    </w:p>
    <w:p w14:paraId="20776A0A" w14:textId="77777777" w:rsidR="00E339CA" w:rsidRPr="00E339CA" w:rsidRDefault="00E339CA" w:rsidP="00E339CA">
      <w:pPr>
        <w:widowControl w:val="0"/>
        <w:numPr>
          <w:ilvl w:val="0"/>
          <w:numId w:val="8"/>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Niežulys, prakaitavimas, odos pūslės (šios reakcijos dažniausiai išnyksta nutraukus gydymą).</w:t>
      </w:r>
    </w:p>
    <w:p w14:paraId="202BC54C" w14:textId="77777777" w:rsidR="00E339CA" w:rsidRPr="00E339CA" w:rsidRDefault="00E339CA" w:rsidP="00E339CA">
      <w:pPr>
        <w:widowControl w:val="0"/>
        <w:numPr>
          <w:ilvl w:val="0"/>
          <w:numId w:val="8"/>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Prakaitavimas.</w:t>
      </w:r>
    </w:p>
    <w:p w14:paraId="4A3CA8E9" w14:textId="77777777" w:rsidR="00E339CA" w:rsidRPr="00E339CA" w:rsidRDefault="00E339CA" w:rsidP="00E339CA">
      <w:pPr>
        <w:widowControl w:val="0"/>
        <w:numPr>
          <w:ilvl w:val="0"/>
          <w:numId w:val="8"/>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Inkstų funkcijos sutrikimai, pavyzdžiui, </w:t>
      </w:r>
      <w:proofErr w:type="spellStart"/>
      <w:r w:rsidRPr="00E339CA">
        <w:rPr>
          <w:rFonts w:ascii="Times New Roman" w:eastAsia="Times New Roman" w:hAnsi="Times New Roman" w:cs="Times New Roman"/>
          <w:kern w:val="0"/>
          <w:sz w:val="22"/>
          <w:szCs w:val="22"/>
          <w14:ligatures w14:val="none"/>
        </w:rPr>
        <w:t>intersticinis</w:t>
      </w:r>
      <w:proofErr w:type="spellEnd"/>
      <w:r w:rsidRPr="00E339CA">
        <w:rPr>
          <w:rFonts w:ascii="Times New Roman" w:eastAsia="Times New Roman" w:hAnsi="Times New Roman" w:cs="Times New Roman"/>
          <w:kern w:val="0"/>
          <w:sz w:val="22"/>
          <w:szCs w:val="22"/>
          <w14:ligatures w14:val="none"/>
        </w:rPr>
        <w:t xml:space="preserve"> nefritas (inkstų jungiamojo audinio sutrikimas).</w:t>
      </w:r>
    </w:p>
    <w:p w14:paraId="1428C43F" w14:textId="77777777" w:rsidR="00E339CA" w:rsidRPr="00E339CA" w:rsidRDefault="00E339CA" w:rsidP="00E339CA">
      <w:pPr>
        <w:widowControl w:val="0"/>
        <w:numPr>
          <w:ilvl w:val="0"/>
          <w:numId w:val="8"/>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Kūno svorio prieaugis.</w:t>
      </w:r>
    </w:p>
    <w:p w14:paraId="7AFD50F1" w14:textId="77777777" w:rsidR="00E339CA" w:rsidRPr="00E339CA" w:rsidRDefault="00E339CA" w:rsidP="00E339CA">
      <w:pPr>
        <w:widowControl w:val="0"/>
        <w:numPr>
          <w:ilvl w:val="0"/>
          <w:numId w:val="8"/>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Baltųjų kraujo ląstelių kiekio pokyčiai (matomi iš kraujo tyrimų), dėl ko gali dažniau pasireikšti infekcijos.</w:t>
      </w:r>
    </w:p>
    <w:p w14:paraId="63172642" w14:textId="77777777" w:rsidR="00E339CA" w:rsidRPr="00E339CA" w:rsidRDefault="00E339CA" w:rsidP="00E339CA">
      <w:pPr>
        <w:widowControl w:val="0"/>
        <w:numPr>
          <w:ilvl w:val="0"/>
          <w:numId w:val="8"/>
        </w:numPr>
        <w:spacing w:after="0" w:line="240" w:lineRule="auto"/>
        <w:ind w:left="567" w:right="-2" w:hanging="567"/>
        <w:rPr>
          <w:rFonts w:ascii="Times New Roman" w:eastAsia="Times New Roman" w:hAnsi="Times New Roman" w:cs="Times New Roman"/>
          <w:kern w:val="0"/>
          <w:sz w:val="22"/>
          <w:szCs w:val="22"/>
          <w14:ligatures w14:val="none"/>
        </w:rPr>
      </w:pPr>
      <w:proofErr w:type="spellStart"/>
      <w:r w:rsidRPr="00E339CA">
        <w:rPr>
          <w:rFonts w:ascii="Times New Roman" w:eastAsia="Times New Roman" w:hAnsi="Times New Roman" w:cs="Times New Roman"/>
          <w:kern w:val="0"/>
          <w:sz w:val="22"/>
          <w:szCs w:val="22"/>
          <w14:ligatures w14:val="none"/>
        </w:rPr>
        <w:t>Trombocitopenija</w:t>
      </w:r>
      <w:proofErr w:type="spellEnd"/>
      <w:r w:rsidRPr="00E339CA">
        <w:rPr>
          <w:rFonts w:ascii="Times New Roman" w:eastAsia="Times New Roman" w:hAnsi="Times New Roman" w:cs="Times New Roman"/>
          <w:kern w:val="0"/>
          <w:sz w:val="22"/>
          <w:szCs w:val="22"/>
          <w14:ligatures w14:val="none"/>
        </w:rPr>
        <w:t xml:space="preserve"> (kraujo plokštelių kiekio sumažėjimas) – dėl kraujo plokštelių kiekio sumažėjimo pasireiškia kraujavimas arba greičiau nei įprastai atsiranda mėlynių.</w:t>
      </w:r>
    </w:p>
    <w:p w14:paraId="0A23A3CC" w14:textId="77777777" w:rsidR="00E339CA" w:rsidRPr="00E339CA" w:rsidRDefault="00E339CA" w:rsidP="00E339CA">
      <w:pPr>
        <w:widowControl w:val="0"/>
        <w:tabs>
          <w:tab w:val="left" w:pos="708"/>
        </w:tabs>
        <w:spacing w:after="0" w:line="240" w:lineRule="auto"/>
        <w:ind w:left="540" w:right="-2" w:hanging="567"/>
        <w:rPr>
          <w:rFonts w:ascii="Times New Roman" w:eastAsia="Times New Roman" w:hAnsi="Times New Roman" w:cs="Times New Roman"/>
          <w:kern w:val="0"/>
          <w:sz w:val="22"/>
          <w:szCs w:val="22"/>
          <w14:ligatures w14:val="none"/>
        </w:rPr>
      </w:pPr>
    </w:p>
    <w:p w14:paraId="144F7937" w14:textId="77777777" w:rsidR="00E339CA" w:rsidRPr="00E339CA" w:rsidRDefault="00E339CA" w:rsidP="00E339CA">
      <w:pPr>
        <w:widowControl w:val="0"/>
        <w:numPr>
          <w:ilvl w:val="12"/>
          <w:numId w:val="0"/>
        </w:numPr>
        <w:tabs>
          <w:tab w:val="left" w:pos="709"/>
        </w:tabs>
        <w:spacing w:after="0" w:line="240" w:lineRule="auto"/>
        <w:ind w:right="-2"/>
        <w:rPr>
          <w:rFonts w:ascii="Times New Roman" w:eastAsia="Times New Roman" w:hAnsi="Times New Roman" w:cs="Times New Roman"/>
          <w:b/>
          <w:kern w:val="0"/>
          <w:sz w:val="22"/>
          <w:szCs w:val="22"/>
          <w14:ligatures w14:val="none"/>
        </w:rPr>
      </w:pPr>
      <w:r w:rsidRPr="00E339CA">
        <w:rPr>
          <w:rFonts w:ascii="Times New Roman" w:eastAsia="Times New Roman" w:hAnsi="Times New Roman" w:cs="Times New Roman"/>
          <w:b/>
          <w:kern w:val="0"/>
          <w:sz w:val="22"/>
          <w:szCs w:val="22"/>
          <w14:ligatures w14:val="none"/>
        </w:rPr>
        <w:t>Šalutinio poveikio reiškiniai, kurių dažnis nežinomas (negali būti apskaičiuotas pagal turimus duomenis)</w:t>
      </w:r>
    </w:p>
    <w:p w14:paraId="47E9FDFC" w14:textId="77777777" w:rsidR="00E339CA" w:rsidRPr="00E339CA" w:rsidRDefault="00E339CA" w:rsidP="00E339CA">
      <w:pPr>
        <w:widowControl w:val="0"/>
        <w:numPr>
          <w:ilvl w:val="0"/>
          <w:numId w:val="9"/>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Sumišimas.</w:t>
      </w:r>
    </w:p>
    <w:p w14:paraId="76C17F90" w14:textId="77777777" w:rsidR="00E339CA" w:rsidRPr="00E339CA" w:rsidRDefault="00E339CA" w:rsidP="00E339CA">
      <w:pPr>
        <w:widowControl w:val="0"/>
        <w:numPr>
          <w:ilvl w:val="0"/>
          <w:numId w:val="9"/>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Pėdų ir kulkšnių patinimas.</w:t>
      </w:r>
    </w:p>
    <w:p w14:paraId="7847C167" w14:textId="77777777" w:rsidR="00E339CA" w:rsidRPr="00E339CA" w:rsidRDefault="00E339CA" w:rsidP="00E339CA">
      <w:pPr>
        <w:widowControl w:val="0"/>
        <w:numPr>
          <w:ilvl w:val="0"/>
          <w:numId w:val="9"/>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Krūtų paburkimas vyrams.</w:t>
      </w:r>
    </w:p>
    <w:p w14:paraId="73D383A0" w14:textId="77777777" w:rsidR="00E339CA" w:rsidRPr="00E339CA" w:rsidRDefault="00E339CA" w:rsidP="00E339CA">
      <w:pPr>
        <w:widowControl w:val="0"/>
        <w:numPr>
          <w:ilvl w:val="0"/>
          <w:numId w:val="9"/>
        </w:numPr>
        <w:spacing w:after="0" w:line="240" w:lineRule="auto"/>
        <w:ind w:left="567" w:hanging="567"/>
        <w:rPr>
          <w:rFonts w:ascii="Times New Roman" w:eastAsia="Times New Roman" w:hAnsi="Times New Roman" w:cs="Times New Roman"/>
          <w:bCs/>
          <w:kern w:val="0"/>
          <w:sz w:val="22"/>
          <w:szCs w:val="22"/>
          <w14:ligatures w14:val="none"/>
        </w:rPr>
      </w:pPr>
      <w:proofErr w:type="spellStart"/>
      <w:r w:rsidRPr="00E339CA">
        <w:rPr>
          <w:rFonts w:ascii="Times New Roman" w:eastAsia="Times New Roman" w:hAnsi="Times New Roman" w:cs="Times New Roman"/>
          <w:kern w:val="0"/>
          <w:sz w:val="22"/>
          <w:szCs w:val="22"/>
          <w14:ligatures w14:val="none"/>
        </w:rPr>
        <w:t>Hiponatremija</w:t>
      </w:r>
      <w:proofErr w:type="spellEnd"/>
      <w:r w:rsidRPr="00E339CA">
        <w:rPr>
          <w:rFonts w:ascii="Times New Roman" w:eastAsia="Times New Roman" w:hAnsi="Times New Roman" w:cs="Times New Roman"/>
          <w:kern w:val="0"/>
          <w:sz w:val="22"/>
          <w:szCs w:val="22"/>
          <w14:ligatures w14:val="none"/>
        </w:rPr>
        <w:t xml:space="preserve"> (maža natrio koncentracija kraujyje) – pasireiškia pykinimu, raumenų silpnumu ar sumišimu.</w:t>
      </w:r>
    </w:p>
    <w:p w14:paraId="146D9108" w14:textId="77777777" w:rsidR="00E339CA" w:rsidRPr="00E339CA" w:rsidRDefault="00E339CA" w:rsidP="00E339CA">
      <w:pPr>
        <w:widowControl w:val="0"/>
        <w:numPr>
          <w:ilvl w:val="0"/>
          <w:numId w:val="9"/>
        </w:numPr>
        <w:spacing w:after="0" w:line="240" w:lineRule="auto"/>
        <w:ind w:left="567" w:hanging="567"/>
        <w:rPr>
          <w:rFonts w:ascii="Times New Roman" w:eastAsia="Times New Roman" w:hAnsi="Times New Roman" w:cs="Times New Roman"/>
          <w:bCs/>
          <w:kern w:val="0"/>
          <w:sz w:val="22"/>
          <w:szCs w:val="22"/>
          <w14:ligatures w14:val="none"/>
        </w:rPr>
      </w:pPr>
      <w:r w:rsidRPr="00E339CA">
        <w:rPr>
          <w:rFonts w:ascii="Times New Roman" w:eastAsia="Times New Roman" w:hAnsi="Times New Roman" w:cs="Times New Roman"/>
          <w:kern w:val="0"/>
          <w:sz w:val="22"/>
          <w:szCs w:val="22"/>
          <w:lang w:eastAsia="sl-SI"/>
          <w14:ligatures w14:val="none"/>
        </w:rPr>
        <w:t>Išbėrimas, galintis pasireikšti kartu su sąnarių skausmu</w:t>
      </w:r>
      <w:r w:rsidRPr="00E339CA">
        <w:rPr>
          <w:rFonts w:ascii="Times New Roman" w:eastAsia="SimSun" w:hAnsi="Times New Roman" w:cs="Times New Roman"/>
          <w:kern w:val="0"/>
          <w:sz w:val="22"/>
          <w:szCs w:val="22"/>
          <w:lang w:eastAsia="zh-CN"/>
          <w14:ligatures w14:val="none"/>
        </w:rPr>
        <w:t>.</w:t>
      </w:r>
    </w:p>
    <w:p w14:paraId="4A6195C8" w14:textId="77777777" w:rsidR="00E339CA" w:rsidRPr="00E339CA" w:rsidRDefault="00E339CA" w:rsidP="00E339CA">
      <w:pPr>
        <w:widowControl w:val="0"/>
        <w:numPr>
          <w:ilvl w:val="0"/>
          <w:numId w:val="9"/>
        </w:numPr>
        <w:spacing w:after="0" w:line="240" w:lineRule="auto"/>
        <w:ind w:left="567" w:hanging="567"/>
        <w:rPr>
          <w:rFonts w:ascii="Times New Roman" w:eastAsia="Times New Roman" w:hAnsi="Times New Roman" w:cs="Times New Roman"/>
          <w:bCs/>
          <w:kern w:val="0"/>
          <w:sz w:val="22"/>
          <w:szCs w:val="22"/>
          <w14:ligatures w14:val="none"/>
        </w:rPr>
      </w:pPr>
      <w:r w:rsidRPr="00E339CA">
        <w:rPr>
          <w:rFonts w:ascii="Times New Roman" w:eastAsia="Times New Roman" w:hAnsi="Times New Roman" w:cs="Times New Roman"/>
          <w:bCs/>
          <w:kern w:val="0"/>
          <w:sz w:val="22"/>
          <w:szCs w:val="22"/>
          <w14:ligatures w14:val="none"/>
        </w:rPr>
        <w:t>Žarnos uždegimas (sukeliantis viduriavimą).</w:t>
      </w:r>
    </w:p>
    <w:p w14:paraId="1CBBE423" w14:textId="77777777" w:rsidR="00E339CA" w:rsidRPr="00E339CA" w:rsidRDefault="00E339CA" w:rsidP="00E339CA">
      <w:pPr>
        <w:widowControl w:val="0"/>
        <w:spacing w:after="0" w:line="240" w:lineRule="auto"/>
        <w:ind w:right="-2"/>
        <w:rPr>
          <w:rFonts w:ascii="Times New Roman" w:eastAsia="Times New Roman" w:hAnsi="Times New Roman" w:cs="Times New Roman"/>
          <w:iCs/>
          <w:kern w:val="0"/>
          <w:sz w:val="22"/>
          <w:szCs w:val="22"/>
          <w14:ligatures w14:val="none"/>
        </w:rPr>
      </w:pPr>
      <w:proofErr w:type="spellStart"/>
      <w:r w:rsidRPr="00E339CA">
        <w:rPr>
          <w:rFonts w:ascii="Times New Roman" w:eastAsia="Times New Roman" w:hAnsi="Times New Roman" w:cs="Times New Roman"/>
          <w:kern w:val="0"/>
          <w:sz w:val="22"/>
          <w:szCs w:val="22"/>
          <w14:ligatures w14:val="none"/>
        </w:rPr>
        <w:t>Rabeprazolą</w:t>
      </w:r>
      <w:proofErr w:type="spellEnd"/>
      <w:r w:rsidRPr="00E339CA">
        <w:rPr>
          <w:rFonts w:ascii="Times New Roman" w:eastAsia="Times New Roman" w:hAnsi="Times New Roman" w:cs="Times New Roman"/>
          <w:kern w:val="0"/>
          <w:sz w:val="22"/>
          <w:szCs w:val="22"/>
          <w14:ligatures w14:val="none"/>
        </w:rPr>
        <w:t xml:space="preserve"> vartojant ilgiau nei 3 mėnesius gali sumažėti magnio kiekis kraujyje. Žemas magnio kiekis kraujyje pasireiškia sekančiais simptomais: nuovargiu, nevalingais raumenų susitraukimais, dezorientacija, traukuliais, galvos svaigimu, padažnėjusiu širdies ritmu. Jei pasireiškia bent vienas iš išvardytų simptomų nedelsiant kreipkitės į gydytoją. Žemas magnio kiekis kraujyje gali </w:t>
      </w:r>
      <w:r w:rsidRPr="00E339CA">
        <w:rPr>
          <w:rFonts w:ascii="Times New Roman" w:eastAsia="Calibri" w:hAnsi="Times New Roman" w:cs="Times New Roman"/>
          <w:bCs/>
          <w:kern w:val="0"/>
          <w:sz w:val="22"/>
          <w:szCs w:val="22"/>
          <w14:ligatures w14:val="none"/>
        </w:rPr>
        <w:t>lemti kalio ir kalcio kiekio kraujyje sumažėjimą. Gydytojas gali paskirti reguliariai atlikti kraujo tyrimus magnio kiekio kraujyje kontrolei.</w:t>
      </w:r>
    </w:p>
    <w:p w14:paraId="6F2BDB51" w14:textId="77777777" w:rsidR="00E339CA" w:rsidRPr="00E339CA" w:rsidRDefault="00E339CA" w:rsidP="00E339CA">
      <w:pPr>
        <w:widowControl w:val="0"/>
        <w:numPr>
          <w:ilvl w:val="12"/>
          <w:numId w:val="0"/>
        </w:numPr>
        <w:tabs>
          <w:tab w:val="left" w:pos="708"/>
        </w:tabs>
        <w:spacing w:after="0" w:line="240" w:lineRule="auto"/>
        <w:ind w:right="-2"/>
        <w:rPr>
          <w:rFonts w:ascii="Times New Roman" w:eastAsia="Times New Roman" w:hAnsi="Times New Roman" w:cs="Times New Roman"/>
          <w:kern w:val="0"/>
          <w:sz w:val="22"/>
          <w:szCs w:val="22"/>
          <w14:ligatures w14:val="none"/>
        </w:rPr>
      </w:pPr>
    </w:p>
    <w:p w14:paraId="0089B302" w14:textId="77777777" w:rsidR="00E339CA" w:rsidRPr="00E339CA" w:rsidRDefault="00E339CA" w:rsidP="00E339CA">
      <w:pPr>
        <w:widowControl w:val="0"/>
        <w:spacing w:after="0" w:line="240" w:lineRule="auto"/>
        <w:rPr>
          <w:rFonts w:ascii="Times New Roman" w:eastAsia="Times New Roman" w:hAnsi="Times New Roman" w:cs="Times New Roman"/>
          <w:b/>
          <w:kern w:val="0"/>
          <w:sz w:val="22"/>
          <w:szCs w:val="22"/>
          <w:lang w:eastAsia="sl-SI"/>
          <w14:ligatures w14:val="none"/>
        </w:rPr>
      </w:pPr>
      <w:r w:rsidRPr="00E339CA">
        <w:rPr>
          <w:rFonts w:ascii="Times New Roman" w:eastAsia="Times New Roman" w:hAnsi="Times New Roman" w:cs="Times New Roman"/>
          <w:b/>
          <w:noProof/>
          <w:kern w:val="0"/>
          <w:sz w:val="22"/>
          <w:szCs w:val="22"/>
          <w:lang w:eastAsia="sl-SI"/>
          <w14:ligatures w14:val="none"/>
        </w:rPr>
        <w:t>Pranešimas apie šalutinį poveikį</w:t>
      </w:r>
    </w:p>
    <w:p w14:paraId="722C2707" w14:textId="07EBFFD4" w:rsidR="001047A2" w:rsidRPr="001047A2" w:rsidRDefault="001047A2" w:rsidP="001047A2">
      <w:pPr>
        <w:spacing w:after="0" w:line="240" w:lineRule="auto"/>
        <w:rPr>
          <w:rFonts w:ascii="Times New Roman" w:eastAsia="Times New Roman" w:hAnsi="Times New Roman" w:cs="Times New Roman"/>
          <w:kern w:val="0"/>
          <w:sz w:val="22"/>
          <w:szCs w:val="20"/>
          <w14:ligatures w14:val="none"/>
        </w:rPr>
      </w:pPr>
      <w:r w:rsidRPr="001047A2">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1047A2">
          <w:rPr>
            <w:rFonts w:ascii="Times New Roman" w:eastAsia="Times New Roman" w:hAnsi="Times New Roman" w:cs="Times New Roman"/>
            <w:color w:val="467886"/>
            <w:kern w:val="0"/>
            <w:sz w:val="22"/>
            <w:szCs w:val="20"/>
            <w:u w:val="single"/>
            <w:lang w:eastAsia="lt-LT"/>
            <w14:ligatures w14:val="none"/>
          </w:rPr>
          <w:t>https://vvkt.lrv.lt/lt/</w:t>
        </w:r>
      </w:hyperlink>
      <w:r w:rsidRPr="001047A2">
        <w:rPr>
          <w:rFonts w:ascii="Times New Roman" w:eastAsia="Times New Roman" w:hAnsi="Times New Roman" w:cs="Times New Roman"/>
          <w:kern w:val="0"/>
          <w:sz w:val="22"/>
          <w:szCs w:val="20"/>
          <w:lang w:eastAsia="lt-LT"/>
          <w14:ligatures w14:val="none"/>
        </w:rPr>
        <w:t xml:space="preserve"> nurodytais būdais arba paskambinti nemokamu telefonu </w:t>
      </w:r>
      <w:r w:rsidR="000F2A61">
        <w:rPr>
          <w:rFonts w:ascii="Times New Roman" w:eastAsia="Times New Roman" w:hAnsi="Times New Roman" w:cs="Times New Roman"/>
          <w:kern w:val="0"/>
          <w:sz w:val="22"/>
          <w:szCs w:val="20"/>
          <w:lang w:eastAsia="lt-LT"/>
          <w14:ligatures w14:val="none"/>
        </w:rPr>
        <w:t>+370</w:t>
      </w:r>
      <w:r w:rsidRPr="001047A2">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1047A2">
        <w:rPr>
          <w:rFonts w:ascii="Times New Roman" w:eastAsia="Times New Roman" w:hAnsi="Times New Roman" w:cs="Times New Roman"/>
          <w:kern w:val="0"/>
          <w:sz w:val="22"/>
          <w:szCs w:val="20"/>
          <w14:ligatures w14:val="none"/>
        </w:rPr>
        <w:t>.</w:t>
      </w:r>
    </w:p>
    <w:p w14:paraId="7D51BBBC"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39C1D39"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719EC59" w14:textId="624623B8" w:rsidR="00E339CA" w:rsidRPr="00E339CA" w:rsidRDefault="00E339CA" w:rsidP="00E339CA">
      <w:pPr>
        <w:widowControl w:val="0"/>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b/>
          <w:kern w:val="0"/>
          <w:sz w:val="22"/>
          <w:szCs w:val="22"/>
          <w14:ligatures w14:val="none"/>
        </w:rPr>
        <w:t>5.</w:t>
      </w:r>
      <w:r w:rsidRPr="00E339CA">
        <w:rPr>
          <w:rFonts w:ascii="Times New Roman" w:eastAsia="Times New Roman" w:hAnsi="Times New Roman" w:cs="Times New Roman"/>
          <w:b/>
          <w:kern w:val="0"/>
          <w:sz w:val="22"/>
          <w:szCs w:val="22"/>
          <w14:ligatures w14:val="none"/>
        </w:rPr>
        <w:tab/>
      </w:r>
      <w:r w:rsidRPr="00E339CA">
        <w:rPr>
          <w:rFonts w:ascii="Times New Roman" w:eastAsia="Times New Roman" w:hAnsi="Times New Roman" w:cs="Times New Roman"/>
          <w:b/>
          <w:kern w:val="0"/>
          <w:sz w:val="22"/>
          <w:szCs w:val="22"/>
          <w:lang w:eastAsia="sl-SI"/>
          <w14:ligatures w14:val="none"/>
        </w:rPr>
        <w:t xml:space="preserve">Kaip laikyti </w:t>
      </w:r>
      <w:r w:rsidR="007503A7">
        <w:rPr>
          <w:rFonts w:ascii="Times New Roman" w:eastAsia="Times New Roman" w:hAnsi="Times New Roman" w:cs="Times New Roman"/>
          <w:b/>
          <w:kern w:val="0"/>
          <w:sz w:val="22"/>
          <w:szCs w:val="22"/>
          <w:lang w:eastAsia="sl-SI"/>
          <w14:ligatures w14:val="none"/>
        </w:rPr>
        <w:t>Pariet</w:t>
      </w:r>
    </w:p>
    <w:p w14:paraId="188CE79A"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09DCD8B"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lang w:eastAsia="sl-SI"/>
          <w14:ligatures w14:val="none"/>
        </w:rPr>
        <w:t>Šį vaistą laikykite</w:t>
      </w:r>
      <w:r w:rsidRPr="00E339CA">
        <w:rPr>
          <w:rFonts w:ascii="Times New Roman" w:eastAsia="Times New Roman" w:hAnsi="Times New Roman" w:cs="Times New Roman"/>
          <w:kern w:val="0"/>
          <w:sz w:val="22"/>
          <w:szCs w:val="22"/>
          <w14:ligatures w14:val="none"/>
        </w:rPr>
        <w:t xml:space="preserve"> vaikams </w:t>
      </w:r>
      <w:r w:rsidRPr="00E339CA">
        <w:rPr>
          <w:rFonts w:ascii="Times New Roman" w:eastAsia="Times New Roman" w:hAnsi="Times New Roman" w:cs="Times New Roman"/>
          <w:kern w:val="0"/>
          <w:sz w:val="22"/>
          <w:szCs w:val="22"/>
          <w:lang w:eastAsia="sl-SI"/>
          <w14:ligatures w14:val="none"/>
        </w:rPr>
        <w:t xml:space="preserve">nepastebimoje ir </w:t>
      </w:r>
      <w:r w:rsidRPr="00E339CA">
        <w:rPr>
          <w:rFonts w:ascii="Times New Roman" w:eastAsia="Times New Roman" w:hAnsi="Times New Roman" w:cs="Times New Roman"/>
          <w:kern w:val="0"/>
          <w:sz w:val="22"/>
          <w:szCs w:val="22"/>
          <w14:ligatures w14:val="none"/>
        </w:rPr>
        <w:t>nepasiekiamoje vietoje.</w:t>
      </w:r>
    </w:p>
    <w:p w14:paraId="70E33C16"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8851C17" w14:textId="77777777" w:rsidR="00E339CA" w:rsidRPr="00E339CA" w:rsidRDefault="00E339CA" w:rsidP="00E339CA">
      <w:pPr>
        <w:widowControl w:val="0"/>
        <w:spacing w:after="0" w:line="240" w:lineRule="auto"/>
        <w:rPr>
          <w:rFonts w:ascii="Times New Roman" w:eastAsia="Times New Roman" w:hAnsi="Times New Roman" w:cs="Times New Roman"/>
          <w:iCs/>
          <w:kern w:val="0"/>
          <w:sz w:val="22"/>
          <w:szCs w:val="22"/>
          <w14:ligatures w14:val="none"/>
        </w:rPr>
      </w:pPr>
      <w:r w:rsidRPr="00E339CA">
        <w:rPr>
          <w:rFonts w:ascii="Times New Roman" w:eastAsia="Times New Roman" w:hAnsi="Times New Roman" w:cs="Times New Roman"/>
          <w:iCs/>
          <w:kern w:val="0"/>
          <w:sz w:val="22"/>
          <w:szCs w:val="22"/>
          <w14:ligatures w14:val="none"/>
        </w:rPr>
        <w:t xml:space="preserve">Ant dėžutės ir lizdinės plokštelės po „Tinka iki“ </w:t>
      </w:r>
      <w:r w:rsidRPr="00E339CA">
        <w:rPr>
          <w:rFonts w:ascii="Times New Roman" w:eastAsia="Times New Roman" w:hAnsi="Times New Roman" w:cs="Times New Roman"/>
          <w:iCs/>
          <w:kern w:val="0"/>
          <w:sz w:val="22"/>
          <w:szCs w:val="22"/>
          <w:lang w:eastAsia="sl-SI"/>
          <w14:ligatures w14:val="none"/>
        </w:rPr>
        <w:t xml:space="preserve">ar „EXP“ </w:t>
      </w:r>
      <w:r w:rsidRPr="00E339CA">
        <w:rPr>
          <w:rFonts w:ascii="Times New Roman" w:eastAsia="Times New Roman" w:hAnsi="Times New Roman" w:cs="Times New Roman"/>
          <w:iCs/>
          <w:kern w:val="0"/>
          <w:sz w:val="22"/>
          <w:szCs w:val="22"/>
          <w14:ligatures w14:val="none"/>
        </w:rPr>
        <w:t xml:space="preserve">nurodytam tinkamumo laikui pasibaigus, </w:t>
      </w:r>
      <w:r w:rsidRPr="00E339CA">
        <w:rPr>
          <w:rFonts w:ascii="Times New Roman" w:eastAsia="Times New Roman" w:hAnsi="Times New Roman" w:cs="Times New Roman"/>
          <w:iCs/>
          <w:kern w:val="0"/>
          <w:sz w:val="22"/>
          <w:szCs w:val="22"/>
          <w:lang w:eastAsia="sl-SI"/>
          <w14:ligatures w14:val="none"/>
        </w:rPr>
        <w:t>šio vaisto</w:t>
      </w:r>
      <w:r w:rsidRPr="00E339CA">
        <w:rPr>
          <w:rFonts w:ascii="Times New Roman" w:eastAsia="Times New Roman" w:hAnsi="Times New Roman" w:cs="Times New Roman"/>
          <w:iCs/>
          <w:kern w:val="0"/>
          <w:sz w:val="22"/>
          <w:szCs w:val="22"/>
          <w14:ligatures w14:val="none"/>
        </w:rPr>
        <w:t xml:space="preserve"> vartoti negalima. Vaistas </w:t>
      </w:r>
      <w:r w:rsidRPr="00E339CA">
        <w:rPr>
          <w:rFonts w:ascii="Times New Roman" w:eastAsia="Times New Roman" w:hAnsi="Times New Roman" w:cs="Times New Roman"/>
          <w:iCs/>
          <w:kern w:val="0"/>
          <w:sz w:val="22"/>
          <w:szCs w:val="22"/>
          <w:lang w:eastAsia="sl-SI"/>
          <w14:ligatures w14:val="none"/>
        </w:rPr>
        <w:t>tinkamas</w:t>
      </w:r>
      <w:r w:rsidRPr="00E339CA">
        <w:rPr>
          <w:rFonts w:ascii="Times New Roman" w:eastAsia="Times New Roman" w:hAnsi="Times New Roman" w:cs="Times New Roman"/>
          <w:iCs/>
          <w:kern w:val="0"/>
          <w:sz w:val="22"/>
          <w:szCs w:val="22"/>
          <w14:ligatures w14:val="none"/>
        </w:rPr>
        <w:t xml:space="preserve"> vartoti iki paskutinės nurodyto mėnesio dienos.</w:t>
      </w:r>
    </w:p>
    <w:p w14:paraId="05938131"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EAA7902" w14:textId="6C4ED47F" w:rsidR="00E339CA" w:rsidRDefault="00E339CA" w:rsidP="00E339CA">
      <w:pPr>
        <w:widowControl w:val="0"/>
        <w:spacing w:after="0" w:line="240" w:lineRule="auto"/>
        <w:rPr>
          <w:rFonts w:ascii="Times New Roman" w:eastAsia="Times New Roman" w:hAnsi="Times New Roman" w:cs="Times New Roman"/>
          <w:noProof/>
          <w:kern w:val="0"/>
          <w:sz w:val="22"/>
          <w:szCs w:val="22"/>
          <w14:ligatures w14:val="none"/>
        </w:rPr>
      </w:pPr>
      <w:r w:rsidRPr="00E339CA">
        <w:rPr>
          <w:rFonts w:ascii="Times New Roman" w:eastAsia="Times New Roman" w:hAnsi="Times New Roman" w:cs="Times New Roman"/>
          <w:noProof/>
          <w:kern w:val="0"/>
          <w:sz w:val="22"/>
          <w:szCs w:val="22"/>
          <w14:ligatures w14:val="none"/>
        </w:rPr>
        <w:t xml:space="preserve">Laikyti ne aukštesnėje kaip </w:t>
      </w:r>
      <w:r w:rsidR="00737E2D">
        <w:rPr>
          <w:rFonts w:ascii="Times New Roman" w:eastAsia="Times New Roman" w:hAnsi="Times New Roman" w:cs="Times New Roman"/>
          <w:noProof/>
          <w:kern w:val="0"/>
          <w:sz w:val="22"/>
          <w:szCs w:val="22"/>
          <w14:ligatures w14:val="none"/>
        </w:rPr>
        <w:t xml:space="preserve">25 </w:t>
      </w:r>
      <w:r w:rsidR="00BE757D" w:rsidRPr="00BE757D">
        <w:rPr>
          <w:rFonts w:ascii="Times New Roman" w:eastAsia="Times New Roman" w:hAnsi="Times New Roman" w:cs="Times New Roman"/>
          <w:noProof/>
          <w:kern w:val="0"/>
          <w:sz w:val="22"/>
          <w:szCs w:val="22"/>
          <w14:ligatures w14:val="none"/>
        </w:rPr>
        <w:t>°</w:t>
      </w:r>
      <w:r w:rsidRPr="00E339CA">
        <w:rPr>
          <w:rFonts w:ascii="Times New Roman" w:eastAsia="Times New Roman" w:hAnsi="Times New Roman" w:cs="Times New Roman"/>
          <w:noProof/>
          <w:kern w:val="0"/>
          <w:sz w:val="22"/>
          <w:szCs w:val="22"/>
          <w14:ligatures w14:val="none"/>
        </w:rPr>
        <w:t>C temperatūroje.</w:t>
      </w:r>
    </w:p>
    <w:p w14:paraId="7A9E861A" w14:textId="7A01CCBC" w:rsidR="00737E2D" w:rsidRPr="00E339CA" w:rsidRDefault="00737E2D" w:rsidP="00E339CA">
      <w:pPr>
        <w:widowControl w:val="0"/>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Negalima šaldyti.</w:t>
      </w:r>
    </w:p>
    <w:p w14:paraId="1CF13CE9"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DBA81CC"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Vaistų negalima </w:t>
      </w:r>
      <w:r w:rsidRPr="00E339CA">
        <w:rPr>
          <w:rFonts w:ascii="Times New Roman" w:eastAsia="Times New Roman" w:hAnsi="Times New Roman" w:cs="Times New Roman"/>
          <w:kern w:val="0"/>
          <w:sz w:val="22"/>
          <w:szCs w:val="22"/>
          <w:lang w:eastAsia="sl-SI"/>
          <w14:ligatures w14:val="none"/>
        </w:rPr>
        <w:t>išmesti</w:t>
      </w:r>
      <w:r w:rsidRPr="00E339CA">
        <w:rPr>
          <w:rFonts w:ascii="Times New Roman" w:eastAsia="Times New Roman" w:hAnsi="Times New Roman" w:cs="Times New Roman"/>
          <w:kern w:val="0"/>
          <w:sz w:val="22"/>
          <w:szCs w:val="22"/>
          <w14:ligatures w14:val="none"/>
        </w:rPr>
        <w:t xml:space="preserve"> į kanalizaciją arba su buitinėmis atliekomis. Kaip </w:t>
      </w:r>
      <w:r w:rsidRPr="00E339CA">
        <w:rPr>
          <w:rFonts w:ascii="Times New Roman" w:eastAsia="Times New Roman" w:hAnsi="Times New Roman" w:cs="Times New Roman"/>
          <w:kern w:val="0"/>
          <w:sz w:val="22"/>
          <w:szCs w:val="22"/>
          <w:lang w:eastAsia="sl-SI"/>
          <w14:ligatures w14:val="none"/>
        </w:rPr>
        <w:t>išmesti</w:t>
      </w:r>
      <w:r w:rsidRPr="00E339CA">
        <w:rPr>
          <w:rFonts w:ascii="Times New Roman" w:eastAsia="Times New Roman" w:hAnsi="Times New Roman" w:cs="Times New Roman"/>
          <w:kern w:val="0"/>
          <w:sz w:val="22"/>
          <w:szCs w:val="22"/>
          <w14:ligatures w14:val="none"/>
        </w:rPr>
        <w:t xml:space="preserve"> nereikalingus vaistus, klauskite vaistininko. Šios priemonės padės apsaugoti aplinką.</w:t>
      </w:r>
    </w:p>
    <w:p w14:paraId="27125012"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49677D1"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B7F4606" w14:textId="77777777" w:rsidR="00E339CA" w:rsidRPr="00E339CA" w:rsidRDefault="00E339CA" w:rsidP="00E339CA">
      <w:pPr>
        <w:widowControl w:val="0"/>
        <w:numPr>
          <w:ilvl w:val="12"/>
          <w:numId w:val="0"/>
        </w:numPr>
        <w:spacing w:after="0" w:line="240" w:lineRule="auto"/>
        <w:ind w:left="540" w:right="-2" w:hanging="540"/>
        <w:rPr>
          <w:rFonts w:ascii="Times New Roman" w:eastAsia="Times New Roman" w:hAnsi="Times New Roman" w:cs="Times New Roman"/>
          <w:b/>
          <w:kern w:val="0"/>
          <w:sz w:val="22"/>
          <w:szCs w:val="22"/>
          <w:lang w:eastAsia="sl-SI"/>
          <w14:ligatures w14:val="none"/>
        </w:rPr>
      </w:pPr>
      <w:r w:rsidRPr="00E339CA">
        <w:rPr>
          <w:rFonts w:ascii="Times New Roman" w:eastAsia="Times New Roman" w:hAnsi="Times New Roman" w:cs="Times New Roman"/>
          <w:b/>
          <w:kern w:val="0"/>
          <w:sz w:val="22"/>
          <w:szCs w:val="22"/>
          <w:lang w:eastAsia="sl-SI"/>
          <w14:ligatures w14:val="none"/>
        </w:rPr>
        <w:t>6.</w:t>
      </w:r>
      <w:r w:rsidRPr="00E339CA">
        <w:rPr>
          <w:rFonts w:ascii="Times New Roman" w:eastAsia="Times New Roman" w:hAnsi="Times New Roman" w:cs="Times New Roman"/>
          <w:b/>
          <w:kern w:val="0"/>
          <w:sz w:val="22"/>
          <w:szCs w:val="22"/>
          <w:lang w:eastAsia="sl-SI"/>
          <w14:ligatures w14:val="none"/>
        </w:rPr>
        <w:tab/>
        <w:t>Pakuotės turinys ir kita informacija</w:t>
      </w:r>
    </w:p>
    <w:p w14:paraId="7CAE1763"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DC42E8C" w14:textId="0BE58747" w:rsidR="00E339CA" w:rsidRPr="00E339CA" w:rsidRDefault="007503A7" w:rsidP="00E339CA">
      <w:pPr>
        <w:widowControl w:val="0"/>
        <w:numPr>
          <w:ilvl w:val="12"/>
          <w:numId w:val="0"/>
        </w:numPr>
        <w:spacing w:after="0" w:line="240" w:lineRule="auto"/>
        <w:ind w:right="-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Pariet</w:t>
      </w:r>
      <w:r w:rsidR="00E339CA" w:rsidRPr="00E339CA">
        <w:rPr>
          <w:rFonts w:ascii="Times New Roman" w:eastAsia="Times New Roman" w:hAnsi="Times New Roman" w:cs="Times New Roman"/>
          <w:b/>
          <w:bCs/>
          <w:kern w:val="0"/>
          <w:sz w:val="22"/>
          <w:szCs w:val="22"/>
          <w14:ligatures w14:val="none"/>
        </w:rPr>
        <w:t xml:space="preserve"> sudėtis</w:t>
      </w:r>
    </w:p>
    <w:p w14:paraId="2A3A74D2"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u w:val="single"/>
          <w14:ligatures w14:val="none"/>
        </w:rPr>
      </w:pPr>
    </w:p>
    <w:p w14:paraId="4EF8F72B" w14:textId="6E63827A" w:rsidR="00C415E4" w:rsidRDefault="00E339CA" w:rsidP="00C415E4">
      <w:pPr>
        <w:pStyle w:val="Sraopastraipa"/>
        <w:widowControl w:val="0"/>
        <w:numPr>
          <w:ilvl w:val="0"/>
          <w:numId w:val="11"/>
        </w:numPr>
        <w:spacing w:after="0" w:line="240" w:lineRule="auto"/>
        <w:ind w:left="567" w:right="-2" w:hanging="283"/>
        <w:rPr>
          <w:rFonts w:ascii="Times New Roman" w:eastAsia="Times New Roman" w:hAnsi="Times New Roman" w:cs="Times New Roman"/>
          <w:kern w:val="0"/>
          <w:sz w:val="22"/>
          <w:szCs w:val="22"/>
          <w14:ligatures w14:val="none"/>
        </w:rPr>
      </w:pPr>
      <w:r w:rsidRPr="00C415E4">
        <w:rPr>
          <w:rFonts w:ascii="Times New Roman" w:eastAsia="Times New Roman" w:hAnsi="Times New Roman" w:cs="Times New Roman"/>
          <w:kern w:val="0"/>
          <w:sz w:val="22"/>
          <w:szCs w:val="22"/>
          <w14:ligatures w14:val="none"/>
        </w:rPr>
        <w:t xml:space="preserve">Veiklioji medžiaga yra </w:t>
      </w:r>
      <w:proofErr w:type="spellStart"/>
      <w:r w:rsidRPr="00C415E4">
        <w:rPr>
          <w:rFonts w:ascii="Times New Roman" w:eastAsia="Times New Roman" w:hAnsi="Times New Roman" w:cs="Times New Roman"/>
          <w:kern w:val="0"/>
          <w:sz w:val="22"/>
          <w:szCs w:val="22"/>
          <w14:ligatures w14:val="none"/>
        </w:rPr>
        <w:t>rabeprazolo</w:t>
      </w:r>
      <w:proofErr w:type="spellEnd"/>
      <w:r w:rsidRPr="00C415E4">
        <w:rPr>
          <w:rFonts w:ascii="Times New Roman" w:eastAsia="Times New Roman" w:hAnsi="Times New Roman" w:cs="Times New Roman"/>
          <w:kern w:val="0"/>
          <w:sz w:val="22"/>
          <w:szCs w:val="22"/>
          <w14:ligatures w14:val="none"/>
        </w:rPr>
        <w:t xml:space="preserve"> natrio druska.</w:t>
      </w:r>
      <w:r w:rsidR="00C415E4" w:rsidRPr="00C415E4">
        <w:rPr>
          <w:rFonts w:ascii="Times New Roman" w:eastAsia="Times New Roman" w:hAnsi="Times New Roman" w:cs="Times New Roman"/>
          <w:kern w:val="0"/>
          <w:sz w:val="22"/>
          <w:szCs w:val="22"/>
          <w14:ligatures w14:val="none"/>
        </w:rPr>
        <w:br/>
      </w:r>
      <w:r w:rsidR="007503A7">
        <w:rPr>
          <w:rFonts w:ascii="Times New Roman" w:eastAsia="Times New Roman" w:hAnsi="Times New Roman" w:cs="Times New Roman"/>
          <w:kern w:val="0"/>
          <w:sz w:val="22"/>
          <w:szCs w:val="22"/>
          <w:u w:val="single"/>
          <w:lang w:eastAsia="sl-SI"/>
          <w14:ligatures w14:val="none"/>
        </w:rPr>
        <w:t>Pariet</w:t>
      </w:r>
      <w:r w:rsidRPr="00C415E4">
        <w:rPr>
          <w:rFonts w:ascii="Times New Roman" w:eastAsia="Times New Roman" w:hAnsi="Times New Roman" w:cs="Times New Roman"/>
          <w:kern w:val="0"/>
          <w:sz w:val="22"/>
          <w:szCs w:val="22"/>
          <w:u w:val="single"/>
          <w:lang w:eastAsia="sl-SI"/>
          <w14:ligatures w14:val="none"/>
        </w:rPr>
        <w:t xml:space="preserve"> </w:t>
      </w:r>
      <w:r w:rsidRPr="00C415E4">
        <w:rPr>
          <w:rFonts w:ascii="Times New Roman" w:eastAsia="Times New Roman" w:hAnsi="Times New Roman" w:cs="Times New Roman"/>
          <w:kern w:val="0"/>
          <w:sz w:val="22"/>
          <w:szCs w:val="22"/>
          <w:lang w:eastAsia="sl-SI"/>
          <w14:ligatures w14:val="none"/>
        </w:rPr>
        <w:t>20 mg skrandyje neirios tabletės</w:t>
      </w:r>
      <w:r w:rsidR="00C415E4" w:rsidRPr="00C415E4">
        <w:rPr>
          <w:rFonts w:ascii="Times New Roman" w:eastAsia="Times New Roman" w:hAnsi="Times New Roman" w:cs="Times New Roman"/>
          <w:kern w:val="0"/>
          <w:sz w:val="22"/>
          <w:szCs w:val="22"/>
          <w:lang w:eastAsia="sl-SI"/>
          <w14:ligatures w14:val="none"/>
        </w:rPr>
        <w:br/>
      </w:r>
      <w:r w:rsidRPr="00C415E4">
        <w:rPr>
          <w:rFonts w:ascii="Times New Roman" w:eastAsia="Times New Roman" w:hAnsi="Times New Roman" w:cs="Times New Roman"/>
          <w:kern w:val="0"/>
          <w:sz w:val="22"/>
          <w:szCs w:val="22"/>
          <w14:ligatures w14:val="none"/>
        </w:rPr>
        <w:t xml:space="preserve">Kiekvienoje skrandyje neirioje tabletėje yra 20 mg </w:t>
      </w:r>
      <w:proofErr w:type="spellStart"/>
      <w:r w:rsidRPr="00C415E4">
        <w:rPr>
          <w:rFonts w:ascii="Times New Roman" w:eastAsia="Times New Roman" w:hAnsi="Times New Roman" w:cs="Times New Roman"/>
          <w:kern w:val="0"/>
          <w:sz w:val="22"/>
          <w:szCs w:val="22"/>
          <w14:ligatures w14:val="none"/>
        </w:rPr>
        <w:t>rabeprazolo</w:t>
      </w:r>
      <w:proofErr w:type="spellEnd"/>
      <w:r w:rsidRPr="00C415E4">
        <w:rPr>
          <w:rFonts w:ascii="Times New Roman" w:eastAsia="Times New Roman" w:hAnsi="Times New Roman" w:cs="Times New Roman"/>
          <w:kern w:val="0"/>
          <w:sz w:val="22"/>
          <w:szCs w:val="22"/>
          <w14:ligatures w14:val="none"/>
        </w:rPr>
        <w:t xml:space="preserve"> natrio druskos</w:t>
      </w:r>
      <w:r w:rsidRPr="00C415E4">
        <w:rPr>
          <w:rFonts w:ascii="Times New Roman" w:eastAsia="Times New Roman" w:hAnsi="Times New Roman" w:cs="Times New Roman"/>
          <w:kern w:val="0"/>
          <w:sz w:val="22"/>
          <w:szCs w:val="22"/>
          <w:lang w:eastAsia="sl-SI"/>
          <w14:ligatures w14:val="none"/>
        </w:rPr>
        <w:t xml:space="preserve">, </w:t>
      </w:r>
      <w:r w:rsidRPr="00C415E4">
        <w:rPr>
          <w:rFonts w:ascii="Times New Roman" w:eastAsia="Times New Roman" w:hAnsi="Times New Roman" w:cs="Times New Roman"/>
          <w:kern w:val="0"/>
          <w:sz w:val="22"/>
          <w:szCs w:val="22"/>
          <w14:ligatures w14:val="none"/>
        </w:rPr>
        <w:t xml:space="preserve">atitinkančios 18,85 mg </w:t>
      </w:r>
      <w:proofErr w:type="spellStart"/>
      <w:r w:rsidRPr="00C415E4">
        <w:rPr>
          <w:rFonts w:ascii="Times New Roman" w:eastAsia="Times New Roman" w:hAnsi="Times New Roman" w:cs="Times New Roman"/>
          <w:kern w:val="0"/>
          <w:sz w:val="22"/>
          <w:szCs w:val="22"/>
          <w14:ligatures w14:val="none"/>
        </w:rPr>
        <w:t>rabeprazolo</w:t>
      </w:r>
      <w:proofErr w:type="spellEnd"/>
      <w:r w:rsidRPr="00C415E4">
        <w:rPr>
          <w:rFonts w:ascii="Times New Roman" w:eastAsia="Times New Roman" w:hAnsi="Times New Roman" w:cs="Times New Roman"/>
          <w:kern w:val="0"/>
          <w:sz w:val="22"/>
          <w:szCs w:val="22"/>
          <w:lang w:eastAsia="sl-SI"/>
          <w14:ligatures w14:val="none"/>
        </w:rPr>
        <w:t>.</w:t>
      </w:r>
    </w:p>
    <w:p w14:paraId="2B8FD6A0" w14:textId="39FBAF6E" w:rsidR="00E339CA" w:rsidRPr="00C415E4" w:rsidRDefault="00E339CA" w:rsidP="00C415E4">
      <w:pPr>
        <w:pStyle w:val="Sraopastraipa"/>
        <w:widowControl w:val="0"/>
        <w:numPr>
          <w:ilvl w:val="0"/>
          <w:numId w:val="11"/>
        </w:numPr>
        <w:spacing w:after="0" w:line="240" w:lineRule="auto"/>
        <w:ind w:left="567" w:right="-2" w:hanging="283"/>
        <w:rPr>
          <w:rFonts w:ascii="Times New Roman" w:eastAsia="Times New Roman" w:hAnsi="Times New Roman" w:cs="Times New Roman"/>
          <w:kern w:val="0"/>
          <w:sz w:val="22"/>
          <w:szCs w:val="22"/>
          <w14:ligatures w14:val="none"/>
        </w:rPr>
      </w:pPr>
      <w:r w:rsidRPr="00C415E4">
        <w:rPr>
          <w:rFonts w:ascii="Times New Roman" w:eastAsia="Times New Roman" w:hAnsi="Times New Roman" w:cs="Times New Roman"/>
          <w:kern w:val="0"/>
          <w:sz w:val="22"/>
          <w:szCs w:val="22"/>
          <w14:ligatures w14:val="none"/>
        </w:rPr>
        <w:t xml:space="preserve">Pagalbinės medžiagos yra </w:t>
      </w:r>
      <w:proofErr w:type="spellStart"/>
      <w:r w:rsidRPr="00C415E4">
        <w:rPr>
          <w:rFonts w:ascii="Times New Roman" w:eastAsia="Times New Roman" w:hAnsi="Times New Roman" w:cs="Times New Roman"/>
          <w:kern w:val="0"/>
          <w:sz w:val="22"/>
          <w:szCs w:val="22"/>
          <w14:ligatures w14:val="none"/>
        </w:rPr>
        <w:t>manitolis</w:t>
      </w:r>
      <w:proofErr w:type="spellEnd"/>
      <w:r w:rsidRPr="00C415E4">
        <w:rPr>
          <w:rFonts w:ascii="Times New Roman" w:eastAsia="Times New Roman" w:hAnsi="Times New Roman" w:cs="Times New Roman"/>
          <w:kern w:val="0"/>
          <w:sz w:val="22"/>
          <w:szCs w:val="22"/>
          <w14:ligatures w14:val="none"/>
        </w:rPr>
        <w:t xml:space="preserve"> (E421), lengvasis magnio oksidas (E530), </w:t>
      </w:r>
      <w:proofErr w:type="spellStart"/>
      <w:r w:rsidRPr="00C415E4">
        <w:rPr>
          <w:rFonts w:ascii="Times New Roman" w:eastAsia="Times New Roman" w:hAnsi="Times New Roman" w:cs="Times New Roman"/>
          <w:kern w:val="0"/>
          <w:sz w:val="22"/>
          <w:szCs w:val="22"/>
          <w14:ligatures w14:val="none"/>
        </w:rPr>
        <w:t>hidroksipropilceliuliozė</w:t>
      </w:r>
      <w:proofErr w:type="spellEnd"/>
      <w:r w:rsidRPr="00C415E4">
        <w:rPr>
          <w:rFonts w:ascii="Times New Roman" w:eastAsia="Times New Roman" w:hAnsi="Times New Roman" w:cs="Times New Roman"/>
          <w:kern w:val="0"/>
          <w:sz w:val="22"/>
          <w:szCs w:val="22"/>
          <w14:ligatures w14:val="none"/>
        </w:rPr>
        <w:t xml:space="preserve"> (E463), mažai pakeista </w:t>
      </w:r>
      <w:proofErr w:type="spellStart"/>
      <w:r w:rsidRPr="00C415E4">
        <w:rPr>
          <w:rFonts w:ascii="Times New Roman" w:eastAsia="Times New Roman" w:hAnsi="Times New Roman" w:cs="Times New Roman"/>
          <w:kern w:val="0"/>
          <w:sz w:val="22"/>
          <w:szCs w:val="22"/>
          <w14:ligatures w14:val="none"/>
        </w:rPr>
        <w:t>hidroksipropilceliuliozė</w:t>
      </w:r>
      <w:proofErr w:type="spellEnd"/>
      <w:r w:rsidRPr="00C415E4">
        <w:rPr>
          <w:rFonts w:ascii="Times New Roman" w:eastAsia="Times New Roman" w:hAnsi="Times New Roman" w:cs="Times New Roman"/>
          <w:kern w:val="0"/>
          <w:sz w:val="22"/>
          <w:szCs w:val="22"/>
          <w14:ligatures w14:val="none"/>
        </w:rPr>
        <w:t xml:space="preserve"> (E463), magnio </w:t>
      </w:r>
      <w:proofErr w:type="spellStart"/>
      <w:r w:rsidRPr="00C415E4">
        <w:rPr>
          <w:rFonts w:ascii="Times New Roman" w:eastAsia="Times New Roman" w:hAnsi="Times New Roman" w:cs="Times New Roman"/>
          <w:kern w:val="0"/>
          <w:sz w:val="22"/>
          <w:szCs w:val="22"/>
          <w14:ligatures w14:val="none"/>
        </w:rPr>
        <w:t>stearatas</w:t>
      </w:r>
      <w:proofErr w:type="spellEnd"/>
      <w:r w:rsidRPr="00C415E4">
        <w:rPr>
          <w:rFonts w:ascii="Times New Roman" w:eastAsia="Times New Roman" w:hAnsi="Times New Roman" w:cs="Times New Roman"/>
          <w:kern w:val="0"/>
          <w:sz w:val="22"/>
          <w:szCs w:val="22"/>
          <w14:ligatures w14:val="none"/>
        </w:rPr>
        <w:t xml:space="preserve"> (E470b) tabletės branduolyje ir </w:t>
      </w:r>
      <w:proofErr w:type="spellStart"/>
      <w:r w:rsidRPr="00C415E4">
        <w:rPr>
          <w:rFonts w:ascii="Times New Roman" w:eastAsia="Times New Roman" w:hAnsi="Times New Roman" w:cs="Times New Roman"/>
          <w:kern w:val="0"/>
          <w:sz w:val="22"/>
          <w:szCs w:val="22"/>
          <w14:ligatures w14:val="none"/>
        </w:rPr>
        <w:t>etilceliuliozė</w:t>
      </w:r>
      <w:proofErr w:type="spellEnd"/>
      <w:r w:rsidRPr="00C415E4">
        <w:rPr>
          <w:rFonts w:ascii="Times New Roman" w:eastAsia="Times New Roman" w:hAnsi="Times New Roman" w:cs="Times New Roman"/>
          <w:kern w:val="0"/>
          <w:sz w:val="22"/>
          <w:szCs w:val="22"/>
          <w14:ligatures w14:val="none"/>
        </w:rPr>
        <w:t xml:space="preserve"> (E462), lengvasis magnio oksidas (E530), </w:t>
      </w:r>
      <w:proofErr w:type="spellStart"/>
      <w:r w:rsidRPr="00C415E4">
        <w:rPr>
          <w:rFonts w:ascii="Times New Roman" w:eastAsia="Times New Roman" w:hAnsi="Times New Roman" w:cs="Times New Roman"/>
          <w:kern w:val="0"/>
          <w:sz w:val="22"/>
          <w:szCs w:val="22"/>
          <w14:ligatures w14:val="none"/>
        </w:rPr>
        <w:t>hipromeliozės</w:t>
      </w:r>
      <w:proofErr w:type="spellEnd"/>
      <w:r w:rsidRPr="00C415E4">
        <w:rPr>
          <w:rFonts w:ascii="Times New Roman" w:eastAsia="Times New Roman" w:hAnsi="Times New Roman" w:cs="Times New Roman"/>
          <w:kern w:val="0"/>
          <w:sz w:val="22"/>
          <w:szCs w:val="22"/>
          <w14:ligatures w14:val="none"/>
        </w:rPr>
        <w:t xml:space="preserve"> </w:t>
      </w:r>
      <w:proofErr w:type="spellStart"/>
      <w:r w:rsidRPr="00C415E4">
        <w:rPr>
          <w:rFonts w:ascii="Times New Roman" w:eastAsia="Times New Roman" w:hAnsi="Times New Roman" w:cs="Times New Roman"/>
          <w:kern w:val="0"/>
          <w:sz w:val="22"/>
          <w:szCs w:val="22"/>
          <w14:ligatures w14:val="none"/>
        </w:rPr>
        <w:t>ftalatas</w:t>
      </w:r>
      <w:proofErr w:type="spellEnd"/>
      <w:r w:rsidRPr="00C415E4">
        <w:rPr>
          <w:rFonts w:ascii="Times New Roman" w:eastAsia="Times New Roman" w:hAnsi="Times New Roman" w:cs="Times New Roman"/>
          <w:kern w:val="0"/>
          <w:sz w:val="22"/>
          <w:szCs w:val="22"/>
          <w14:ligatures w14:val="none"/>
        </w:rPr>
        <w:t xml:space="preserve">, </w:t>
      </w:r>
      <w:proofErr w:type="spellStart"/>
      <w:r w:rsidRPr="00C415E4">
        <w:rPr>
          <w:rFonts w:ascii="Times New Roman" w:eastAsia="Times New Roman" w:hAnsi="Times New Roman" w:cs="Times New Roman"/>
          <w:kern w:val="0"/>
          <w:sz w:val="22"/>
          <w:szCs w:val="22"/>
          <w14:ligatures w14:val="none"/>
        </w:rPr>
        <w:t>diacetilinti</w:t>
      </w:r>
      <w:proofErr w:type="spellEnd"/>
      <w:r w:rsidRPr="00C415E4">
        <w:rPr>
          <w:rFonts w:ascii="Times New Roman" w:eastAsia="Times New Roman" w:hAnsi="Times New Roman" w:cs="Times New Roman"/>
          <w:kern w:val="0"/>
          <w:sz w:val="22"/>
          <w:szCs w:val="22"/>
          <w14:ligatures w14:val="none"/>
        </w:rPr>
        <w:t xml:space="preserve"> </w:t>
      </w:r>
      <w:proofErr w:type="spellStart"/>
      <w:r w:rsidRPr="00C415E4">
        <w:rPr>
          <w:rFonts w:ascii="Times New Roman" w:eastAsia="Times New Roman" w:hAnsi="Times New Roman" w:cs="Times New Roman"/>
          <w:kern w:val="0"/>
          <w:sz w:val="22"/>
          <w:szCs w:val="22"/>
          <w14:ligatures w14:val="none"/>
        </w:rPr>
        <w:t>monogliceridai</w:t>
      </w:r>
      <w:proofErr w:type="spellEnd"/>
      <w:r w:rsidRPr="00C415E4">
        <w:rPr>
          <w:rFonts w:ascii="Times New Roman" w:eastAsia="Times New Roman" w:hAnsi="Times New Roman" w:cs="Times New Roman"/>
          <w:kern w:val="0"/>
          <w:sz w:val="22"/>
          <w:szCs w:val="22"/>
          <w14:ligatures w14:val="none"/>
        </w:rPr>
        <w:t xml:space="preserve"> (E472a), talkas (E553b), titano dioksidas (E171)</w:t>
      </w:r>
      <w:r w:rsidR="00C415E4" w:rsidRPr="00C415E4">
        <w:rPr>
          <w:rFonts w:ascii="Times New Roman" w:eastAsia="Times New Roman" w:hAnsi="Times New Roman" w:cs="Times New Roman"/>
          <w:kern w:val="0"/>
          <w:sz w:val="22"/>
          <w:szCs w:val="22"/>
          <w14:ligatures w14:val="none"/>
        </w:rPr>
        <w:t>,</w:t>
      </w:r>
      <w:r w:rsidRPr="00C415E4">
        <w:rPr>
          <w:rFonts w:ascii="Times New Roman" w:eastAsia="Times New Roman" w:hAnsi="Times New Roman" w:cs="Times New Roman"/>
          <w:kern w:val="0"/>
          <w:sz w:val="22"/>
          <w:szCs w:val="22"/>
          <w14:ligatures w14:val="none"/>
        </w:rPr>
        <w:t xml:space="preserve"> geltonasis geležies oksidas (E172) </w:t>
      </w:r>
      <w:r w:rsidR="00C415E4" w:rsidRPr="00C415E4">
        <w:rPr>
          <w:rFonts w:ascii="Times New Roman" w:eastAsia="Times New Roman" w:hAnsi="Times New Roman" w:cs="Times New Roman"/>
          <w:kern w:val="0"/>
          <w:sz w:val="22"/>
          <w:szCs w:val="22"/>
          <w14:ligatures w14:val="none"/>
        </w:rPr>
        <w:t xml:space="preserve">ir </w:t>
      </w:r>
      <w:proofErr w:type="spellStart"/>
      <w:r w:rsidR="00C415E4" w:rsidRPr="00C415E4">
        <w:rPr>
          <w:rFonts w:ascii="Times New Roman" w:eastAsia="Times New Roman" w:hAnsi="Times New Roman" w:cs="Times New Roman"/>
          <w:kern w:val="0"/>
          <w:sz w:val="22"/>
          <w:szCs w:val="22"/>
          <w14:ligatures w14:val="none"/>
        </w:rPr>
        <w:t>karnaubo</w:t>
      </w:r>
      <w:proofErr w:type="spellEnd"/>
      <w:r w:rsidR="00C415E4" w:rsidRPr="00C415E4">
        <w:rPr>
          <w:rFonts w:ascii="Times New Roman" w:eastAsia="Times New Roman" w:hAnsi="Times New Roman" w:cs="Times New Roman"/>
          <w:kern w:val="0"/>
          <w:sz w:val="22"/>
          <w:szCs w:val="22"/>
          <w14:ligatures w14:val="none"/>
        </w:rPr>
        <w:t xml:space="preserve"> vaškas </w:t>
      </w:r>
      <w:r w:rsidRPr="00C415E4">
        <w:rPr>
          <w:rFonts w:ascii="Times New Roman" w:eastAsia="Times New Roman" w:hAnsi="Times New Roman" w:cs="Times New Roman"/>
          <w:kern w:val="0"/>
          <w:sz w:val="22"/>
          <w:szCs w:val="22"/>
          <w14:ligatures w14:val="none"/>
        </w:rPr>
        <w:t>tabletės plėvelėje</w:t>
      </w:r>
      <w:r w:rsidR="007B773D" w:rsidRPr="00C415E4">
        <w:rPr>
          <w:rFonts w:ascii="Times New Roman" w:eastAsia="Times New Roman" w:hAnsi="Times New Roman" w:cs="Times New Roman"/>
          <w:kern w:val="0"/>
          <w:sz w:val="22"/>
          <w:szCs w:val="22"/>
          <w14:ligatures w14:val="none"/>
        </w:rPr>
        <w:t xml:space="preserve">, spaudos rašalas (baltas </w:t>
      </w:r>
      <w:proofErr w:type="spellStart"/>
      <w:r w:rsidR="007B773D" w:rsidRPr="00C415E4">
        <w:rPr>
          <w:rFonts w:ascii="Times New Roman" w:eastAsia="Times New Roman" w:hAnsi="Times New Roman" w:cs="Times New Roman"/>
          <w:kern w:val="0"/>
          <w:sz w:val="22"/>
          <w:szCs w:val="22"/>
          <w14:ligatures w14:val="none"/>
        </w:rPr>
        <w:t>šelakas</w:t>
      </w:r>
      <w:proofErr w:type="spellEnd"/>
      <w:r w:rsidR="007B773D" w:rsidRPr="00C415E4">
        <w:rPr>
          <w:rFonts w:ascii="Times New Roman" w:eastAsia="Times New Roman" w:hAnsi="Times New Roman" w:cs="Times New Roman"/>
          <w:kern w:val="0"/>
          <w:sz w:val="22"/>
          <w:szCs w:val="22"/>
          <w14:ligatures w14:val="none"/>
        </w:rPr>
        <w:t xml:space="preserve">, raudonasis geležies oksidas (E172), </w:t>
      </w:r>
      <w:proofErr w:type="spellStart"/>
      <w:r w:rsidR="007B773D" w:rsidRPr="00C415E4">
        <w:rPr>
          <w:rFonts w:ascii="Times New Roman" w:eastAsia="Times New Roman" w:hAnsi="Times New Roman" w:cs="Times New Roman"/>
          <w:kern w:val="0"/>
          <w:sz w:val="22"/>
          <w:szCs w:val="22"/>
          <w14:ligatures w14:val="none"/>
        </w:rPr>
        <w:t>glicerolio</w:t>
      </w:r>
      <w:proofErr w:type="spellEnd"/>
      <w:r w:rsidR="007B773D" w:rsidRPr="00C415E4">
        <w:rPr>
          <w:rFonts w:ascii="Times New Roman" w:eastAsia="Times New Roman" w:hAnsi="Times New Roman" w:cs="Times New Roman"/>
          <w:kern w:val="0"/>
          <w:sz w:val="22"/>
          <w:szCs w:val="22"/>
          <w14:ligatures w14:val="none"/>
        </w:rPr>
        <w:t xml:space="preserve"> riebalų rūgšties esteris, </w:t>
      </w:r>
      <w:proofErr w:type="spellStart"/>
      <w:r w:rsidR="007B773D" w:rsidRPr="00C415E4">
        <w:rPr>
          <w:rFonts w:ascii="Times New Roman" w:eastAsia="Times New Roman" w:hAnsi="Times New Roman" w:cs="Times New Roman"/>
          <w:kern w:val="0"/>
          <w:sz w:val="22"/>
          <w:szCs w:val="22"/>
          <w14:ligatures w14:val="none"/>
        </w:rPr>
        <w:t>dehidratuotas</w:t>
      </w:r>
      <w:proofErr w:type="spellEnd"/>
      <w:r w:rsidR="007B773D" w:rsidRPr="00C415E4">
        <w:rPr>
          <w:rFonts w:ascii="Times New Roman" w:eastAsia="Times New Roman" w:hAnsi="Times New Roman" w:cs="Times New Roman"/>
          <w:kern w:val="0"/>
          <w:sz w:val="22"/>
          <w:szCs w:val="22"/>
          <w14:ligatures w14:val="none"/>
        </w:rPr>
        <w:t xml:space="preserve"> etanolis, 1-butanolis)</w:t>
      </w:r>
      <w:r w:rsidRPr="00C415E4">
        <w:rPr>
          <w:rFonts w:ascii="Times New Roman" w:eastAsia="Times New Roman" w:hAnsi="Times New Roman" w:cs="Times New Roman"/>
          <w:kern w:val="0"/>
          <w:sz w:val="22"/>
          <w:szCs w:val="22"/>
          <w14:ligatures w14:val="none"/>
        </w:rPr>
        <w:t>. Žr. 2 skyrių „</w:t>
      </w:r>
      <w:r w:rsidR="007503A7">
        <w:rPr>
          <w:rFonts w:ascii="Times New Roman" w:eastAsia="Times New Roman" w:hAnsi="Times New Roman" w:cs="Times New Roman"/>
          <w:kern w:val="0"/>
          <w:sz w:val="22"/>
          <w:szCs w:val="22"/>
          <w14:ligatures w14:val="none"/>
        </w:rPr>
        <w:t>Pariet</w:t>
      </w:r>
      <w:r w:rsidRPr="00C415E4">
        <w:rPr>
          <w:rFonts w:ascii="Times New Roman" w:eastAsia="Times New Roman" w:hAnsi="Times New Roman" w:cs="Times New Roman"/>
          <w:kern w:val="0"/>
          <w:sz w:val="22"/>
          <w:szCs w:val="22"/>
          <w14:ligatures w14:val="none"/>
        </w:rPr>
        <w:t xml:space="preserve"> sudėtyje yra natrio“.</w:t>
      </w:r>
    </w:p>
    <w:p w14:paraId="48298D8B" w14:textId="77777777" w:rsidR="00E339CA" w:rsidRPr="00E339CA" w:rsidRDefault="00E339CA" w:rsidP="00E339CA">
      <w:pPr>
        <w:widowControl w:val="0"/>
        <w:spacing w:after="0" w:line="240" w:lineRule="auto"/>
        <w:ind w:right="-2"/>
        <w:rPr>
          <w:rFonts w:ascii="Times New Roman" w:eastAsia="Times New Roman" w:hAnsi="Times New Roman" w:cs="Times New Roman"/>
          <w:kern w:val="0"/>
          <w:sz w:val="22"/>
          <w:szCs w:val="22"/>
          <w14:ligatures w14:val="none"/>
        </w:rPr>
      </w:pPr>
    </w:p>
    <w:p w14:paraId="7D27EA07" w14:textId="35246A75" w:rsidR="00E339CA" w:rsidRPr="00E339CA" w:rsidRDefault="007503A7" w:rsidP="00E339CA">
      <w:pPr>
        <w:widowControl w:val="0"/>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sl-SI"/>
          <w14:ligatures w14:val="none"/>
        </w:rPr>
      </w:pPr>
      <w:r>
        <w:rPr>
          <w:rFonts w:ascii="Times New Roman" w:eastAsia="Times New Roman" w:hAnsi="Times New Roman" w:cs="Times New Roman"/>
          <w:b/>
          <w:bCs/>
          <w:kern w:val="0"/>
          <w:sz w:val="22"/>
          <w:szCs w:val="22"/>
          <w14:ligatures w14:val="none"/>
        </w:rPr>
        <w:t>Pariet</w:t>
      </w:r>
      <w:r w:rsidR="00E339CA" w:rsidRPr="00E339CA">
        <w:rPr>
          <w:rFonts w:ascii="Times New Roman" w:eastAsia="Times New Roman" w:hAnsi="Times New Roman" w:cs="Times New Roman"/>
          <w:b/>
          <w:bCs/>
          <w:kern w:val="0"/>
          <w:sz w:val="22"/>
          <w:szCs w:val="22"/>
          <w14:ligatures w14:val="none"/>
        </w:rPr>
        <w:t xml:space="preserve"> išvaizda ir kiekis pakuotėje</w:t>
      </w:r>
    </w:p>
    <w:p w14:paraId="5904919C" w14:textId="36E6B2FE"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kern w:val="0"/>
          <w:sz w:val="22"/>
          <w:szCs w:val="22"/>
          <w14:ligatures w14:val="none"/>
        </w:rPr>
        <w:t xml:space="preserve">20 mg skrandyje neirios tabletės yra geltonos spalvos, abipus išgaubtos, </w:t>
      </w:r>
      <w:r w:rsidRPr="00E339CA">
        <w:rPr>
          <w:rFonts w:ascii="Times New Roman" w:eastAsia="Times New Roman" w:hAnsi="Times New Roman" w:cs="Times New Roman"/>
          <w:kern w:val="0"/>
          <w:sz w:val="22"/>
          <w:szCs w:val="22"/>
          <w:lang w:eastAsia="sl-SI"/>
          <w14:ligatures w14:val="none"/>
        </w:rPr>
        <w:t xml:space="preserve">kurių skersmuo </w:t>
      </w:r>
      <w:r w:rsidR="0077016E" w:rsidRPr="0077016E">
        <w:rPr>
          <w:rFonts w:ascii="Times New Roman" w:eastAsia="Times New Roman" w:hAnsi="Times New Roman" w:cs="Times New Roman"/>
          <w:kern w:val="0"/>
          <w:sz w:val="22"/>
          <w:szCs w:val="22"/>
          <w:lang w:eastAsia="sl-SI"/>
          <w14:ligatures w14:val="none"/>
        </w:rPr>
        <w:t>vienoje pusėje įspaustas užrašas „E243“.</w:t>
      </w:r>
    </w:p>
    <w:p w14:paraId="4CE9C2D8" w14:textId="05F657E9" w:rsidR="00E339CA" w:rsidRPr="00E339CA" w:rsidRDefault="0077016E" w:rsidP="00E339CA">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w:t>
      </w:r>
      <w:r w:rsidR="00E339CA" w:rsidRPr="00E339CA">
        <w:rPr>
          <w:rFonts w:ascii="Times New Roman" w:eastAsia="Times New Roman" w:hAnsi="Times New Roman" w:cs="Times New Roman"/>
          <w:kern w:val="0"/>
          <w:sz w:val="22"/>
          <w:szCs w:val="22"/>
          <w14:ligatures w14:val="none"/>
        </w:rPr>
        <w:t>abletės tiekiamos lizdinėmis plokštelėmis kartono dėžutėse po 28</w:t>
      </w:r>
      <w:r w:rsidR="005E75B5">
        <w:rPr>
          <w:rFonts w:ascii="Times New Roman" w:eastAsia="Times New Roman" w:hAnsi="Times New Roman" w:cs="Times New Roman"/>
          <w:kern w:val="0"/>
          <w:sz w:val="22"/>
          <w:szCs w:val="22"/>
          <w14:ligatures w14:val="none"/>
        </w:rPr>
        <w:t xml:space="preserve"> </w:t>
      </w:r>
      <w:r w:rsidR="00E339CA" w:rsidRPr="00E339CA">
        <w:rPr>
          <w:rFonts w:ascii="Times New Roman" w:eastAsia="Times New Roman" w:hAnsi="Times New Roman" w:cs="Times New Roman"/>
          <w:kern w:val="0"/>
          <w:sz w:val="22"/>
          <w:szCs w:val="22"/>
          <w14:ligatures w14:val="none"/>
        </w:rPr>
        <w:t>skrandyje neiri</w:t>
      </w:r>
      <w:r w:rsidR="005E75B5">
        <w:rPr>
          <w:rFonts w:ascii="Times New Roman" w:eastAsia="Times New Roman" w:hAnsi="Times New Roman" w:cs="Times New Roman"/>
          <w:kern w:val="0"/>
          <w:sz w:val="22"/>
          <w:szCs w:val="22"/>
          <w14:ligatures w14:val="none"/>
        </w:rPr>
        <w:t>as</w:t>
      </w:r>
      <w:r w:rsidR="00E339CA" w:rsidRPr="00E339CA">
        <w:rPr>
          <w:rFonts w:ascii="Times New Roman" w:eastAsia="Times New Roman" w:hAnsi="Times New Roman" w:cs="Times New Roman"/>
          <w:kern w:val="0"/>
          <w:sz w:val="22"/>
          <w:szCs w:val="22"/>
          <w14:ligatures w14:val="none"/>
        </w:rPr>
        <w:t xml:space="preserve"> table</w:t>
      </w:r>
      <w:r w:rsidR="005E75B5">
        <w:rPr>
          <w:rFonts w:ascii="Times New Roman" w:eastAsia="Times New Roman" w:hAnsi="Times New Roman" w:cs="Times New Roman"/>
          <w:kern w:val="0"/>
          <w:sz w:val="22"/>
          <w:szCs w:val="22"/>
          <w14:ligatures w14:val="none"/>
        </w:rPr>
        <w:t>tes</w:t>
      </w:r>
      <w:r w:rsidR="00E339CA" w:rsidRPr="00E339CA">
        <w:rPr>
          <w:rFonts w:ascii="Times New Roman" w:eastAsia="Times New Roman" w:hAnsi="Times New Roman" w:cs="Times New Roman"/>
          <w:kern w:val="0"/>
          <w:sz w:val="22"/>
          <w:szCs w:val="22"/>
          <w14:ligatures w14:val="none"/>
        </w:rPr>
        <w:t>.</w:t>
      </w:r>
    </w:p>
    <w:p w14:paraId="053B5FE1" w14:textId="77777777" w:rsidR="00E339CA" w:rsidRPr="00E339CA" w:rsidRDefault="00E339CA" w:rsidP="00E339CA">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9D0A056" w14:textId="4A497687" w:rsidR="00E94F2D" w:rsidRDefault="00E94F2D" w:rsidP="00E94F2D">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E94F2D">
        <w:rPr>
          <w:rFonts w:ascii="Times New Roman" w:eastAsia="Times New Roman" w:hAnsi="Times New Roman" w:cs="Times New Roman"/>
          <w:b/>
          <w:noProof/>
          <w:kern w:val="0"/>
          <w:sz w:val="22"/>
          <w:szCs w:val="22"/>
          <w14:ligatures w14:val="none"/>
        </w:rPr>
        <w:t>Registruotojas eksportuojančioje valstybėje</w:t>
      </w:r>
      <w:r w:rsidR="000F2A61">
        <w:rPr>
          <w:rFonts w:ascii="Times New Roman" w:eastAsia="Times New Roman" w:hAnsi="Times New Roman" w:cs="Times New Roman"/>
          <w:b/>
          <w:noProof/>
          <w:kern w:val="0"/>
          <w:sz w:val="22"/>
          <w:szCs w:val="22"/>
          <w14:ligatures w14:val="none"/>
        </w:rPr>
        <w:t xml:space="preserve"> ir gamintojas</w:t>
      </w:r>
    </w:p>
    <w:p w14:paraId="79BA10FA" w14:textId="77777777" w:rsidR="000F2A61" w:rsidRDefault="000F2A61" w:rsidP="00E94F2D">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5927979E" w14:textId="13B7C3CA" w:rsidR="000F2A61" w:rsidRPr="00E94F2D" w:rsidRDefault="000F2A61" w:rsidP="00E94F2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46F5A306" w14:textId="77777777" w:rsidR="00E94F2D" w:rsidRPr="00E94F2D" w:rsidRDefault="00E94F2D" w:rsidP="00E94F2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4F2D">
        <w:rPr>
          <w:rFonts w:ascii="Times New Roman" w:eastAsia="Aptos" w:hAnsi="Times New Roman" w:cs="Times New Roman"/>
          <w:bCs/>
          <w:color w:val="000000"/>
          <w:kern w:val="0"/>
          <w:sz w:val="22"/>
          <w:szCs w:val="22"/>
          <w14:ligatures w14:val="none"/>
        </w:rPr>
        <w:t>JANSSEN-CILAG</w:t>
      </w:r>
    </w:p>
    <w:p w14:paraId="587C0148" w14:textId="77777777" w:rsidR="00E94F2D" w:rsidRPr="00E94F2D" w:rsidRDefault="00E94F2D" w:rsidP="00E94F2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4F2D">
        <w:rPr>
          <w:rFonts w:ascii="Times New Roman" w:eastAsia="Aptos" w:hAnsi="Times New Roman" w:cs="Times New Roman"/>
          <w:bCs/>
          <w:color w:val="000000"/>
          <w:kern w:val="0"/>
          <w:sz w:val="22"/>
          <w:szCs w:val="22"/>
          <w14:ligatures w14:val="none"/>
        </w:rPr>
        <w:t>1, RUE CAMILLE DESMOULINS</w:t>
      </w:r>
    </w:p>
    <w:p w14:paraId="284A1AC6" w14:textId="77777777" w:rsidR="00E94F2D" w:rsidRPr="00E94F2D" w:rsidRDefault="00E94F2D" w:rsidP="00E94F2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4F2D">
        <w:rPr>
          <w:rFonts w:ascii="Times New Roman" w:eastAsia="Aptos" w:hAnsi="Times New Roman" w:cs="Times New Roman"/>
          <w:bCs/>
          <w:color w:val="000000"/>
          <w:kern w:val="0"/>
          <w:sz w:val="22"/>
          <w:szCs w:val="22"/>
          <w14:ligatures w14:val="none"/>
        </w:rPr>
        <w:t>TSA 91003</w:t>
      </w:r>
    </w:p>
    <w:p w14:paraId="3DF1DBD2" w14:textId="77777777" w:rsidR="00E94F2D" w:rsidRPr="00E94F2D" w:rsidRDefault="00E94F2D" w:rsidP="00E94F2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4F2D">
        <w:rPr>
          <w:rFonts w:ascii="Times New Roman" w:eastAsia="Aptos" w:hAnsi="Times New Roman" w:cs="Times New Roman"/>
          <w:bCs/>
          <w:color w:val="000000"/>
          <w:kern w:val="0"/>
          <w:sz w:val="22"/>
          <w:szCs w:val="22"/>
          <w14:ligatures w14:val="none"/>
        </w:rPr>
        <w:t>92787 ISSY-LES-MOULINEAUX CEDEX 9</w:t>
      </w:r>
    </w:p>
    <w:p w14:paraId="63A3F043" w14:textId="028AE27B" w:rsidR="00E94F2D" w:rsidRDefault="00E94F2D" w:rsidP="00E94F2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94F2D">
        <w:rPr>
          <w:rFonts w:ascii="Times New Roman" w:eastAsia="Aptos" w:hAnsi="Times New Roman" w:cs="Times New Roman"/>
          <w:bCs/>
          <w:color w:val="000000"/>
          <w:kern w:val="0"/>
          <w:sz w:val="22"/>
          <w:szCs w:val="22"/>
          <w14:ligatures w14:val="none"/>
        </w:rPr>
        <w:t>Prancūzija</w:t>
      </w:r>
    </w:p>
    <w:p w14:paraId="49EAF606" w14:textId="77777777" w:rsidR="00E94F2D" w:rsidRPr="00E94F2D" w:rsidRDefault="00E94F2D" w:rsidP="00E94F2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3451F32" w14:textId="77777777" w:rsidR="00E94F2D" w:rsidRPr="00E94F2D" w:rsidRDefault="00E94F2D" w:rsidP="00E94F2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94F2D">
        <w:rPr>
          <w:rFonts w:ascii="Times New Roman" w:eastAsia="Aptos" w:hAnsi="Times New Roman" w:cs="Times New Roman"/>
          <w:b/>
          <w:color w:val="000000"/>
          <w:kern w:val="0"/>
          <w:sz w:val="22"/>
          <w:szCs w:val="22"/>
          <w14:ligatures w14:val="none"/>
        </w:rPr>
        <w:t>Gamintojas</w:t>
      </w:r>
    </w:p>
    <w:p w14:paraId="23BFC3A8"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JANSSEN PHARMACEUTICA N.V.</w:t>
      </w:r>
    </w:p>
    <w:p w14:paraId="0EC1BA35"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TURNHOUTSEWEG, 30</w:t>
      </w:r>
    </w:p>
    <w:p w14:paraId="3911433E"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2340 BEERSE</w:t>
      </w:r>
    </w:p>
    <w:p w14:paraId="664D8002"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BELGIJA</w:t>
      </w:r>
    </w:p>
    <w:p w14:paraId="4634A870"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D2EB71D"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arba</w:t>
      </w:r>
    </w:p>
    <w:p w14:paraId="3433B8FD"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F4C99A7"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EISAI GMBH</w:t>
      </w:r>
    </w:p>
    <w:p w14:paraId="78AF6A0A"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EDMUND-RUMPLER-</w:t>
      </w:r>
      <w:proofErr w:type="spellStart"/>
      <w:r w:rsidRPr="009A3786">
        <w:rPr>
          <w:rFonts w:ascii="Times New Roman" w:eastAsia="Aptos" w:hAnsi="Times New Roman" w:cs="Times New Roman"/>
          <w:bCs/>
          <w:color w:val="000000"/>
          <w:kern w:val="0"/>
          <w:sz w:val="22"/>
          <w:szCs w:val="22"/>
          <w14:ligatures w14:val="none"/>
        </w:rPr>
        <w:t>STRAßE</w:t>
      </w:r>
      <w:proofErr w:type="spellEnd"/>
      <w:r w:rsidRPr="009A3786">
        <w:rPr>
          <w:rFonts w:ascii="Times New Roman" w:eastAsia="Aptos" w:hAnsi="Times New Roman" w:cs="Times New Roman"/>
          <w:bCs/>
          <w:color w:val="000000"/>
          <w:kern w:val="0"/>
          <w:sz w:val="22"/>
          <w:szCs w:val="22"/>
          <w14:ligatures w14:val="none"/>
        </w:rPr>
        <w:t xml:space="preserve"> 3</w:t>
      </w:r>
    </w:p>
    <w:p w14:paraId="7C8401AF"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60549, FRANKFURT AM MAIN</w:t>
      </w:r>
    </w:p>
    <w:p w14:paraId="6F4180BF"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VOKIETIJA</w:t>
      </w:r>
    </w:p>
    <w:p w14:paraId="3EF50810"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9431E36"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arba</w:t>
      </w:r>
    </w:p>
    <w:p w14:paraId="7EEAD3A2"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1C5DBC6"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LUSOMEDICAMENTA – SOCIEDADE TÉCNICA FARMACÊUTICA S.A.</w:t>
      </w:r>
    </w:p>
    <w:p w14:paraId="6E8D0063"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ESTRADA CONSIGLIERI PEDROSO 66, 69 B</w:t>
      </w:r>
    </w:p>
    <w:p w14:paraId="3254BE6B"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QUELUZ DE BAIXO</w:t>
      </w:r>
    </w:p>
    <w:p w14:paraId="7819CA70" w14:textId="77777777" w:rsidR="009A3786" w:rsidRPr="009A3786"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2730-055 BARCARENA</w:t>
      </w:r>
    </w:p>
    <w:p w14:paraId="2DCA8760" w14:textId="1078140A" w:rsidR="00E94F2D" w:rsidRPr="00E94F2D" w:rsidRDefault="009A3786" w:rsidP="009A378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A3786">
        <w:rPr>
          <w:rFonts w:ascii="Times New Roman" w:eastAsia="Aptos" w:hAnsi="Times New Roman" w:cs="Times New Roman"/>
          <w:bCs/>
          <w:color w:val="000000"/>
          <w:kern w:val="0"/>
          <w:sz w:val="22"/>
          <w:szCs w:val="22"/>
          <w14:ligatures w14:val="none"/>
        </w:rPr>
        <w:t>PORTUGALIJA</w:t>
      </w:r>
    </w:p>
    <w:p w14:paraId="4DB828EB" w14:textId="77777777" w:rsidR="00E94F2D" w:rsidRPr="00E94F2D" w:rsidRDefault="00E94F2D" w:rsidP="00E94F2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D069E4F" w14:textId="77777777" w:rsidR="00E94F2D" w:rsidRPr="00E94F2D" w:rsidRDefault="00E94F2D" w:rsidP="00E94F2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94F2D">
        <w:rPr>
          <w:rFonts w:ascii="Times New Roman" w:eastAsia="Aptos" w:hAnsi="Times New Roman" w:cs="Times New Roman"/>
          <w:b/>
          <w:color w:val="000000"/>
          <w:kern w:val="0"/>
          <w:sz w:val="22"/>
          <w:szCs w:val="22"/>
          <w14:ligatures w14:val="none"/>
        </w:rPr>
        <w:t xml:space="preserve">Lygiagretus importuotojas </w:t>
      </w:r>
      <w:r w:rsidRPr="00E94F2D">
        <w:rPr>
          <w:rFonts w:ascii="Times New Roman" w:eastAsia="Aptos" w:hAnsi="Times New Roman" w:cs="Times New Roman"/>
          <w:b/>
          <w:color w:val="000000"/>
          <w:kern w:val="0"/>
          <w:sz w:val="22"/>
          <w:szCs w:val="22"/>
          <w14:ligatures w14:val="none"/>
        </w:rPr>
        <w:br/>
      </w:r>
      <w:r w:rsidRPr="00E94F2D">
        <w:rPr>
          <w:rFonts w:ascii="Times New Roman" w:eastAsia="TimesNewRoman" w:hAnsi="Times New Roman" w:cs="Times New Roman"/>
          <w:color w:val="000000"/>
          <w:kern w:val="0"/>
          <w:sz w:val="22"/>
          <w:szCs w:val="22"/>
          <w14:ligatures w14:val="none"/>
        </w:rPr>
        <w:t>UAB „</w:t>
      </w:r>
      <w:proofErr w:type="spellStart"/>
      <w:r w:rsidRPr="00E94F2D">
        <w:rPr>
          <w:rFonts w:ascii="Times New Roman" w:eastAsia="TimesNewRoman" w:hAnsi="Times New Roman" w:cs="Times New Roman"/>
          <w:color w:val="000000"/>
          <w:kern w:val="0"/>
          <w:sz w:val="22"/>
          <w:szCs w:val="22"/>
          <w14:ligatures w14:val="none"/>
        </w:rPr>
        <w:t>Niromed</w:t>
      </w:r>
      <w:proofErr w:type="spellEnd"/>
      <w:r w:rsidRPr="00E94F2D">
        <w:rPr>
          <w:rFonts w:ascii="Times New Roman" w:eastAsia="TimesNewRoman" w:hAnsi="Times New Roman" w:cs="Times New Roman"/>
          <w:color w:val="000000"/>
          <w:kern w:val="0"/>
          <w:sz w:val="22"/>
          <w:szCs w:val="22"/>
          <w14:ligatures w14:val="none"/>
        </w:rPr>
        <w:t>“</w:t>
      </w:r>
      <w:r w:rsidRPr="00E94F2D">
        <w:rPr>
          <w:rFonts w:ascii="Times New Roman" w:eastAsia="Aptos" w:hAnsi="Times New Roman" w:cs="Times New Roman"/>
          <w:b/>
          <w:color w:val="000000"/>
          <w:kern w:val="0"/>
          <w:sz w:val="22"/>
          <w:szCs w:val="22"/>
          <w14:ligatures w14:val="none"/>
        </w:rPr>
        <w:br/>
      </w:r>
      <w:r w:rsidRPr="00E94F2D">
        <w:rPr>
          <w:rFonts w:ascii="Times New Roman" w:eastAsia="TimesNewRoman" w:hAnsi="Times New Roman" w:cs="Times New Roman"/>
          <w:color w:val="000000"/>
          <w:kern w:val="0"/>
          <w:sz w:val="22"/>
          <w:szCs w:val="22"/>
          <w14:ligatures w14:val="none"/>
        </w:rPr>
        <w:t>Žirmūnų g. 139A</w:t>
      </w:r>
      <w:r w:rsidRPr="00E94F2D">
        <w:rPr>
          <w:rFonts w:ascii="Times New Roman" w:eastAsia="Aptos" w:hAnsi="Times New Roman" w:cs="Times New Roman"/>
          <w:b/>
          <w:color w:val="000000"/>
          <w:kern w:val="0"/>
          <w:sz w:val="22"/>
          <w:szCs w:val="22"/>
          <w14:ligatures w14:val="none"/>
        </w:rPr>
        <w:br/>
      </w:r>
      <w:r w:rsidRPr="00E94F2D">
        <w:rPr>
          <w:rFonts w:ascii="Times New Roman" w:eastAsia="TimesNewRoman" w:hAnsi="Times New Roman" w:cs="Times New Roman"/>
          <w:color w:val="000000"/>
          <w:kern w:val="0"/>
          <w:sz w:val="22"/>
          <w:szCs w:val="22"/>
          <w14:ligatures w14:val="none"/>
        </w:rPr>
        <w:t>LT-09120 Vilnius</w:t>
      </w:r>
      <w:r w:rsidRPr="00E94F2D">
        <w:rPr>
          <w:rFonts w:ascii="Times New Roman" w:eastAsia="TimesNewRoman" w:hAnsi="Times New Roman" w:cs="Times New Roman"/>
          <w:color w:val="000000"/>
          <w:kern w:val="0"/>
          <w:sz w:val="22"/>
          <w:szCs w:val="22"/>
          <w14:ligatures w14:val="none"/>
        </w:rPr>
        <w:br/>
        <w:t>Lietuva</w:t>
      </w:r>
    </w:p>
    <w:p w14:paraId="71F3F57E" w14:textId="77777777" w:rsidR="00E94F2D" w:rsidRPr="00E94F2D" w:rsidRDefault="00E94F2D" w:rsidP="00E94F2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71DD6D7" w14:textId="77777777" w:rsidR="00E94F2D" w:rsidRPr="00E94F2D" w:rsidRDefault="00E94F2D" w:rsidP="00E94F2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94F2D">
        <w:rPr>
          <w:rFonts w:ascii="Times New Roman" w:eastAsia="Times New Roman" w:hAnsi="Times New Roman" w:cs="Times New Roman"/>
          <w:b/>
          <w:bCs/>
          <w:kern w:val="0"/>
          <w:sz w:val="22"/>
          <w:szCs w:val="22"/>
          <w14:ligatures w14:val="none"/>
        </w:rPr>
        <w:t>Perpakavo</w:t>
      </w:r>
    </w:p>
    <w:p w14:paraId="0EC7B785" w14:textId="77777777" w:rsidR="00E94F2D" w:rsidRPr="00E94F2D" w:rsidRDefault="00E94F2D" w:rsidP="00E94F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94F2D">
        <w:rPr>
          <w:rFonts w:ascii="Times New Roman" w:eastAsia="TimesNewRoman" w:hAnsi="Times New Roman" w:cs="Times New Roman"/>
          <w:color w:val="000000"/>
          <w:kern w:val="0"/>
          <w:sz w:val="22"/>
          <w:szCs w:val="22"/>
          <w14:ligatures w14:val="none"/>
        </w:rPr>
        <w:lastRenderedPageBreak/>
        <w:t xml:space="preserve">LABOR </w:t>
      </w:r>
      <w:proofErr w:type="spellStart"/>
      <w:r w:rsidRPr="00E94F2D">
        <w:rPr>
          <w:rFonts w:ascii="Times New Roman" w:eastAsia="TimesNewRoman" w:hAnsi="Times New Roman" w:cs="Times New Roman"/>
          <w:color w:val="000000"/>
          <w:kern w:val="0"/>
          <w:sz w:val="22"/>
          <w:szCs w:val="22"/>
          <w14:ligatures w14:val="none"/>
        </w:rPr>
        <w:t>Przedsiębiorstwo</w:t>
      </w:r>
      <w:proofErr w:type="spellEnd"/>
      <w:r w:rsidRPr="00E94F2D">
        <w:rPr>
          <w:rFonts w:ascii="Times New Roman" w:eastAsia="TimesNewRoman" w:hAnsi="Times New Roman" w:cs="Times New Roman"/>
          <w:color w:val="000000"/>
          <w:kern w:val="0"/>
          <w:sz w:val="22"/>
          <w:szCs w:val="22"/>
          <w14:ligatures w14:val="none"/>
        </w:rPr>
        <w:t xml:space="preserve"> </w:t>
      </w:r>
      <w:proofErr w:type="spellStart"/>
      <w:r w:rsidRPr="00E94F2D">
        <w:rPr>
          <w:rFonts w:ascii="Times New Roman" w:eastAsia="TimesNewRoman" w:hAnsi="Times New Roman" w:cs="Times New Roman"/>
          <w:color w:val="000000"/>
          <w:kern w:val="0"/>
          <w:sz w:val="22"/>
          <w:szCs w:val="22"/>
          <w14:ligatures w14:val="none"/>
        </w:rPr>
        <w:t>Farmaceutyczno-Chemiczne</w:t>
      </w:r>
      <w:proofErr w:type="spellEnd"/>
      <w:r w:rsidRPr="00E94F2D">
        <w:rPr>
          <w:rFonts w:ascii="Times New Roman" w:eastAsia="TimesNewRoman" w:hAnsi="Times New Roman" w:cs="Times New Roman"/>
          <w:color w:val="000000"/>
          <w:kern w:val="0"/>
          <w:sz w:val="22"/>
          <w:szCs w:val="22"/>
          <w14:ligatures w14:val="none"/>
        </w:rPr>
        <w:t xml:space="preserve"> sp. z </w:t>
      </w:r>
      <w:proofErr w:type="spellStart"/>
      <w:r w:rsidRPr="00E94F2D">
        <w:rPr>
          <w:rFonts w:ascii="Times New Roman" w:eastAsia="TimesNewRoman" w:hAnsi="Times New Roman" w:cs="Times New Roman"/>
          <w:color w:val="000000"/>
          <w:kern w:val="0"/>
          <w:sz w:val="22"/>
          <w:szCs w:val="22"/>
          <w14:ligatures w14:val="none"/>
        </w:rPr>
        <w:t>o.o</w:t>
      </w:r>
      <w:proofErr w:type="spellEnd"/>
      <w:r w:rsidRPr="00E94F2D">
        <w:rPr>
          <w:rFonts w:ascii="Times New Roman" w:eastAsia="TimesNewRoman" w:hAnsi="Times New Roman" w:cs="Times New Roman"/>
          <w:color w:val="000000"/>
          <w:kern w:val="0"/>
          <w:sz w:val="22"/>
          <w:szCs w:val="22"/>
          <w14:ligatures w14:val="none"/>
        </w:rPr>
        <w:t>.</w:t>
      </w:r>
    </w:p>
    <w:p w14:paraId="1ED832C0" w14:textId="77777777" w:rsidR="00E94F2D" w:rsidRPr="00E94F2D" w:rsidRDefault="00E94F2D" w:rsidP="00E94F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E94F2D">
        <w:rPr>
          <w:rFonts w:ascii="Times New Roman" w:eastAsia="TimesNewRoman" w:hAnsi="Times New Roman" w:cs="Times New Roman"/>
          <w:color w:val="000000"/>
          <w:kern w:val="0"/>
          <w:sz w:val="22"/>
          <w:szCs w:val="22"/>
          <w14:ligatures w14:val="none"/>
        </w:rPr>
        <w:t>Ul</w:t>
      </w:r>
      <w:proofErr w:type="spellEnd"/>
      <w:r w:rsidRPr="00E94F2D">
        <w:rPr>
          <w:rFonts w:ascii="Times New Roman" w:eastAsia="TimesNewRoman" w:hAnsi="Times New Roman" w:cs="Times New Roman"/>
          <w:color w:val="000000"/>
          <w:kern w:val="0"/>
          <w:sz w:val="22"/>
          <w:szCs w:val="22"/>
          <w14:ligatures w14:val="none"/>
        </w:rPr>
        <w:t xml:space="preserve">. </w:t>
      </w:r>
      <w:proofErr w:type="spellStart"/>
      <w:r w:rsidRPr="00E94F2D">
        <w:rPr>
          <w:rFonts w:ascii="Times New Roman" w:eastAsia="TimesNewRoman" w:hAnsi="Times New Roman" w:cs="Times New Roman"/>
          <w:color w:val="000000"/>
          <w:kern w:val="0"/>
          <w:sz w:val="22"/>
          <w:szCs w:val="22"/>
          <w14:ligatures w14:val="none"/>
        </w:rPr>
        <w:t>Długosza</w:t>
      </w:r>
      <w:proofErr w:type="spellEnd"/>
      <w:r w:rsidRPr="00E94F2D">
        <w:rPr>
          <w:rFonts w:ascii="Times New Roman" w:eastAsia="TimesNewRoman" w:hAnsi="Times New Roman" w:cs="Times New Roman"/>
          <w:color w:val="000000"/>
          <w:kern w:val="0"/>
          <w:sz w:val="22"/>
          <w:szCs w:val="22"/>
          <w14:ligatures w14:val="none"/>
        </w:rPr>
        <w:t xml:space="preserve"> 49,</w:t>
      </w:r>
    </w:p>
    <w:p w14:paraId="671FA386" w14:textId="77777777" w:rsidR="00E94F2D" w:rsidRPr="00E94F2D" w:rsidRDefault="00E94F2D" w:rsidP="00E94F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94F2D">
        <w:rPr>
          <w:rFonts w:ascii="Times New Roman" w:eastAsia="TimesNewRoman" w:hAnsi="Times New Roman" w:cs="Times New Roman"/>
          <w:color w:val="000000"/>
          <w:kern w:val="0"/>
          <w:sz w:val="22"/>
          <w:szCs w:val="22"/>
          <w14:ligatures w14:val="none"/>
        </w:rPr>
        <w:t xml:space="preserve">51-162 </w:t>
      </w:r>
      <w:proofErr w:type="spellStart"/>
      <w:r w:rsidRPr="00E94F2D">
        <w:rPr>
          <w:rFonts w:ascii="Times New Roman" w:eastAsia="TimesNewRoman" w:hAnsi="Times New Roman" w:cs="Times New Roman"/>
          <w:color w:val="000000"/>
          <w:kern w:val="0"/>
          <w:sz w:val="22"/>
          <w:szCs w:val="22"/>
          <w14:ligatures w14:val="none"/>
        </w:rPr>
        <w:t>Wrocław</w:t>
      </w:r>
      <w:proofErr w:type="spellEnd"/>
      <w:r w:rsidRPr="00E94F2D">
        <w:rPr>
          <w:rFonts w:ascii="Times New Roman" w:eastAsia="TimesNewRoman" w:hAnsi="Times New Roman" w:cs="Times New Roman"/>
          <w:color w:val="000000"/>
          <w:kern w:val="0"/>
          <w:sz w:val="22"/>
          <w:szCs w:val="22"/>
          <w14:ligatures w14:val="none"/>
        </w:rPr>
        <w:t>,</w:t>
      </w:r>
    </w:p>
    <w:p w14:paraId="43D1393A" w14:textId="77777777" w:rsidR="00E94F2D" w:rsidRPr="00E94F2D" w:rsidRDefault="00E94F2D" w:rsidP="00E94F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94F2D">
        <w:rPr>
          <w:rFonts w:ascii="Times New Roman" w:eastAsia="TimesNewRoman" w:hAnsi="Times New Roman" w:cs="Times New Roman"/>
          <w:color w:val="000000"/>
          <w:kern w:val="0"/>
          <w:sz w:val="22"/>
          <w:szCs w:val="22"/>
          <w14:ligatures w14:val="none"/>
        </w:rPr>
        <w:t>Lenkija</w:t>
      </w:r>
    </w:p>
    <w:p w14:paraId="4C8D2EFA" w14:textId="77777777" w:rsidR="00E94F2D" w:rsidRPr="00E94F2D" w:rsidRDefault="00E94F2D" w:rsidP="00E94F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F4FFC8B" w14:textId="77777777" w:rsidR="00E94F2D" w:rsidRPr="00E94F2D" w:rsidRDefault="00E94F2D" w:rsidP="00E94F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94F2D">
        <w:rPr>
          <w:rFonts w:ascii="Times New Roman" w:eastAsia="TimesNewRoman" w:hAnsi="Times New Roman" w:cs="Times New Roman"/>
          <w:color w:val="000000"/>
          <w:kern w:val="0"/>
          <w:sz w:val="22"/>
          <w:szCs w:val="22"/>
          <w14:ligatures w14:val="none"/>
        </w:rPr>
        <w:t>arba</w:t>
      </w:r>
    </w:p>
    <w:p w14:paraId="1A984487" w14:textId="77777777" w:rsidR="00E94F2D" w:rsidRPr="00E94F2D" w:rsidRDefault="00E94F2D" w:rsidP="00E94F2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E89B553" w14:textId="77777777" w:rsidR="00E94F2D" w:rsidRPr="00E94F2D" w:rsidRDefault="00E94F2D" w:rsidP="00E94F2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94F2D">
        <w:rPr>
          <w:rFonts w:ascii="Times New Roman" w:eastAsia="TimesNewRoman" w:hAnsi="Times New Roman" w:cs="Times New Roman"/>
          <w:color w:val="000000"/>
          <w:kern w:val="0"/>
          <w:sz w:val="22"/>
          <w:szCs w:val="22"/>
          <w14:ligatures w14:val="none"/>
        </w:rPr>
        <w:t>UAB „Entafarma“</w:t>
      </w:r>
    </w:p>
    <w:p w14:paraId="63FE1987" w14:textId="77777777" w:rsidR="00E94F2D" w:rsidRPr="00E94F2D" w:rsidRDefault="00E94F2D" w:rsidP="00E94F2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E94F2D">
        <w:rPr>
          <w:rFonts w:ascii="Times New Roman" w:eastAsia="TimesNewRoman" w:hAnsi="Times New Roman" w:cs="Times New Roman"/>
          <w:color w:val="000000"/>
          <w:kern w:val="0"/>
          <w:sz w:val="22"/>
          <w:szCs w:val="22"/>
          <w14:ligatures w14:val="none"/>
        </w:rPr>
        <w:t>Klonėnų</w:t>
      </w:r>
      <w:proofErr w:type="spellEnd"/>
      <w:r w:rsidRPr="00E94F2D">
        <w:rPr>
          <w:rFonts w:ascii="Times New Roman" w:eastAsia="TimesNewRoman" w:hAnsi="Times New Roman" w:cs="Times New Roman"/>
          <w:color w:val="000000"/>
          <w:kern w:val="0"/>
          <w:sz w:val="22"/>
          <w:szCs w:val="22"/>
          <w14:ligatures w14:val="none"/>
        </w:rPr>
        <w:t xml:space="preserve"> vs. 1,</w:t>
      </w:r>
    </w:p>
    <w:p w14:paraId="26262ADC" w14:textId="77777777" w:rsidR="00E94F2D" w:rsidRPr="00E94F2D" w:rsidRDefault="00E94F2D" w:rsidP="00E94F2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94F2D">
        <w:rPr>
          <w:rFonts w:ascii="Times New Roman" w:eastAsia="TimesNewRoman" w:hAnsi="Times New Roman" w:cs="Times New Roman"/>
          <w:color w:val="000000"/>
          <w:kern w:val="0"/>
          <w:sz w:val="22"/>
          <w:szCs w:val="22"/>
          <w14:ligatures w14:val="none"/>
        </w:rPr>
        <w:t>LT-19156 Širvintų r. sav.</w:t>
      </w:r>
    </w:p>
    <w:p w14:paraId="2146F318" w14:textId="77777777" w:rsidR="00E94F2D" w:rsidRPr="002E47CB" w:rsidRDefault="00E94F2D" w:rsidP="00E94F2D">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94F2D">
        <w:rPr>
          <w:rFonts w:ascii="Times New Roman" w:eastAsia="TimesNewRoman" w:hAnsi="Times New Roman" w:cs="Times New Roman"/>
          <w:color w:val="000000"/>
          <w:kern w:val="0"/>
          <w:sz w:val="22"/>
          <w:szCs w:val="22"/>
          <w14:ligatures w14:val="none"/>
        </w:rPr>
        <w:t>Lietuva</w:t>
      </w:r>
    </w:p>
    <w:p w14:paraId="13B10AC8" w14:textId="77777777" w:rsidR="00E339CA" w:rsidRPr="00E339CA" w:rsidRDefault="00E339CA" w:rsidP="00E339CA">
      <w:pPr>
        <w:widowControl w:val="0"/>
        <w:numPr>
          <w:ilvl w:val="12"/>
          <w:numId w:val="0"/>
        </w:numPr>
        <w:tabs>
          <w:tab w:val="left" w:pos="708"/>
        </w:tabs>
        <w:spacing w:after="0" w:line="240" w:lineRule="auto"/>
        <w:ind w:right="-2"/>
        <w:outlineLvl w:val="0"/>
        <w:rPr>
          <w:rFonts w:ascii="Times New Roman" w:eastAsia="Times New Roman" w:hAnsi="Times New Roman" w:cs="Times New Roman"/>
          <w:kern w:val="0"/>
          <w:sz w:val="22"/>
          <w:szCs w:val="22"/>
          <w14:ligatures w14:val="none"/>
        </w:rPr>
      </w:pPr>
    </w:p>
    <w:p w14:paraId="09F75900"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711E0D45" w14:textId="3E85A1ED"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r w:rsidRPr="00E339CA">
        <w:rPr>
          <w:rFonts w:ascii="Times New Roman" w:eastAsia="Times New Roman" w:hAnsi="Times New Roman" w:cs="Times New Roman"/>
          <w:b/>
          <w:bCs/>
          <w:kern w:val="0"/>
          <w:sz w:val="22"/>
          <w:szCs w:val="22"/>
          <w14:ligatures w14:val="none"/>
        </w:rPr>
        <w:t>Šis pakuotės lapelis</w:t>
      </w:r>
      <w:r w:rsidRPr="00E339CA">
        <w:rPr>
          <w:rFonts w:ascii="Times New Roman" w:eastAsia="Times New Roman" w:hAnsi="Times New Roman" w:cs="Times New Roman"/>
          <w:b/>
          <w:kern w:val="0"/>
          <w:sz w:val="22"/>
          <w:szCs w:val="22"/>
          <w14:ligatures w14:val="none"/>
        </w:rPr>
        <w:t xml:space="preserve"> paskutinį kartą </w:t>
      </w:r>
      <w:r w:rsidRPr="00E339CA">
        <w:rPr>
          <w:rFonts w:ascii="Times New Roman" w:eastAsia="Times New Roman" w:hAnsi="Times New Roman" w:cs="Times New Roman"/>
          <w:b/>
          <w:kern w:val="0"/>
          <w:sz w:val="22"/>
          <w:szCs w:val="22"/>
          <w:lang w:eastAsia="sl-SI"/>
          <w14:ligatures w14:val="none"/>
        </w:rPr>
        <w:t xml:space="preserve">peržiūrėtas </w:t>
      </w:r>
      <w:r w:rsidR="002E47CB">
        <w:rPr>
          <w:rFonts w:ascii="Times New Roman" w:eastAsia="Times New Roman" w:hAnsi="Times New Roman" w:cs="Times New Roman"/>
          <w:b/>
          <w:kern w:val="0"/>
          <w:sz w:val="22"/>
          <w:szCs w:val="22"/>
          <w:lang w:eastAsia="sl-SI"/>
          <w14:ligatures w14:val="none"/>
        </w:rPr>
        <w:t>2025-05-14</w:t>
      </w:r>
    </w:p>
    <w:p w14:paraId="28EFF9B8" w14:textId="77777777" w:rsidR="00E339CA" w:rsidRPr="00E339CA" w:rsidRDefault="00E339CA" w:rsidP="00E339CA">
      <w:pPr>
        <w:widowControl w:val="0"/>
        <w:spacing w:after="0" w:line="240" w:lineRule="auto"/>
        <w:rPr>
          <w:rFonts w:ascii="Times New Roman" w:eastAsia="Times New Roman" w:hAnsi="Times New Roman" w:cs="Times New Roman"/>
          <w:kern w:val="0"/>
          <w:sz w:val="22"/>
          <w:szCs w:val="22"/>
          <w14:ligatures w14:val="none"/>
        </w:rPr>
      </w:pPr>
    </w:p>
    <w:p w14:paraId="66CB5166" w14:textId="53F92E17" w:rsidR="00F75A87" w:rsidRDefault="00F75A87" w:rsidP="00F75A87">
      <w:pPr>
        <w:spacing w:after="0" w:line="240" w:lineRule="auto"/>
        <w:rPr>
          <w:rFonts w:ascii="Times New Roman" w:eastAsia="Times New Roman" w:hAnsi="Times New Roman" w:cs="Times New Roman"/>
          <w:kern w:val="0"/>
          <w:sz w:val="22"/>
          <w:szCs w:val="20"/>
          <w:lang w:eastAsia="lt-LT" w:bidi="lt-LT"/>
          <w14:ligatures w14:val="none"/>
        </w:rPr>
      </w:pPr>
      <w:r w:rsidRPr="00F75A87">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F75A87">
          <w:rPr>
            <w:rStyle w:val="Hipersaitas"/>
            <w:rFonts w:ascii="Times New Roman" w:eastAsia="Times New Roman" w:hAnsi="Times New Roman" w:cs="Times New Roman"/>
            <w:kern w:val="0"/>
            <w:sz w:val="22"/>
            <w:szCs w:val="20"/>
            <w:lang w:eastAsia="lt-LT" w:bidi="lt-LT"/>
            <w14:ligatures w14:val="none"/>
          </w:rPr>
          <w:t>https://vvkt.lrv.lt/lt/</w:t>
        </w:r>
      </w:hyperlink>
      <w:r w:rsidRPr="00F75A87">
        <w:rPr>
          <w:rFonts w:ascii="Times New Roman" w:eastAsia="Times New Roman" w:hAnsi="Times New Roman" w:cs="Times New Roman"/>
          <w:kern w:val="0"/>
          <w:sz w:val="22"/>
          <w:szCs w:val="20"/>
          <w:lang w:eastAsia="lt-LT" w:bidi="lt-LT"/>
          <w14:ligatures w14:val="none"/>
        </w:rPr>
        <w:t>.</w:t>
      </w:r>
    </w:p>
    <w:p w14:paraId="0038379D" w14:textId="77777777" w:rsidR="00F75A87" w:rsidRPr="00E339CA" w:rsidRDefault="00F75A87" w:rsidP="00F75A87">
      <w:pPr>
        <w:spacing w:after="0" w:line="240" w:lineRule="auto"/>
        <w:rPr>
          <w:rFonts w:ascii="Times New Roman" w:eastAsia="Times New Roman" w:hAnsi="Times New Roman" w:cs="Times New Roman"/>
          <w:kern w:val="0"/>
          <w:sz w:val="22"/>
          <w:szCs w:val="20"/>
          <w:lang w:eastAsia="lt-LT" w:bidi="lt-LT"/>
          <w14:ligatures w14:val="none"/>
        </w:rPr>
      </w:pPr>
    </w:p>
    <w:p w14:paraId="5044FBB2" w14:textId="77777777" w:rsidR="00E339CA" w:rsidRPr="00E339CA" w:rsidRDefault="00E339CA" w:rsidP="00E339CA">
      <w:pPr>
        <w:widowControl w:val="0"/>
        <w:spacing w:after="0" w:line="240" w:lineRule="auto"/>
        <w:rPr>
          <w:rFonts w:ascii="Times New Roman" w:eastAsia="Times New Roman" w:hAnsi="Times New Roman" w:cs="Times New Roman"/>
          <w:noProof/>
          <w:kern w:val="0"/>
          <w:sz w:val="22"/>
          <w:szCs w:val="22"/>
          <w:lang w:eastAsia="sl-SI"/>
          <w14:ligatures w14:val="none"/>
        </w:rPr>
      </w:pPr>
    </w:p>
    <w:p w14:paraId="1FD091BB" w14:textId="4EE927A7" w:rsidR="000E75BE" w:rsidRPr="002376FA" w:rsidRDefault="002376FA" w:rsidP="002376FA">
      <w:pPr>
        <w:spacing w:line="259" w:lineRule="auto"/>
        <w:rPr>
          <w:rFonts w:ascii="Times New Roman" w:eastAsia="Aptos" w:hAnsi="Times New Roman" w:cs="Times New Roman"/>
          <w:sz w:val="22"/>
          <w:szCs w:val="22"/>
        </w:rPr>
      </w:pPr>
      <w:r w:rsidRPr="002376FA">
        <w:rPr>
          <w:rFonts w:ascii="Times New Roman" w:eastAsia="Aptos" w:hAnsi="Times New Roman" w:cs="Times New Roman"/>
          <w:i/>
          <w:iCs/>
          <w:sz w:val="22"/>
          <w:szCs w:val="22"/>
        </w:rPr>
        <w:t>Lygiagrečiai importuojamas vaistas nuo referencinio vaisto skiriasi išvaizda: referencinio vaisto tabletės šviesiai rusvai geltonos spalvos, apie 7,2 mm skersmens, lygiagrečiai importuojamo vaisto tabletės geltonos, su įspaustu užraš</w:t>
      </w:r>
      <w:r w:rsidR="00F24870">
        <w:rPr>
          <w:rFonts w:ascii="Times New Roman" w:eastAsia="Aptos" w:hAnsi="Times New Roman" w:cs="Times New Roman"/>
          <w:i/>
          <w:iCs/>
          <w:sz w:val="22"/>
          <w:szCs w:val="22"/>
        </w:rPr>
        <w:t>u</w:t>
      </w:r>
      <w:r w:rsidRPr="002376FA">
        <w:rPr>
          <w:rFonts w:ascii="Times New Roman" w:eastAsia="Aptos" w:hAnsi="Times New Roman" w:cs="Times New Roman"/>
          <w:i/>
          <w:iCs/>
          <w:sz w:val="22"/>
          <w:szCs w:val="22"/>
        </w:rPr>
        <w:t xml:space="preserve"> „E243“ vienoje pusėje; pagalbinėmis medžiagomis: lygiagrečiai importuojamo vaisto sudėtyje yra - </w:t>
      </w:r>
      <w:proofErr w:type="spellStart"/>
      <w:r w:rsidRPr="002376FA">
        <w:rPr>
          <w:rFonts w:ascii="Times New Roman" w:eastAsia="Aptos" w:hAnsi="Times New Roman" w:cs="Times New Roman"/>
          <w:i/>
          <w:iCs/>
          <w:sz w:val="22"/>
          <w:szCs w:val="22"/>
        </w:rPr>
        <w:t>karnaubo</w:t>
      </w:r>
      <w:proofErr w:type="spellEnd"/>
      <w:r w:rsidRPr="002376FA">
        <w:rPr>
          <w:rFonts w:ascii="Times New Roman" w:eastAsia="Aptos" w:hAnsi="Times New Roman" w:cs="Times New Roman"/>
          <w:i/>
          <w:iCs/>
          <w:sz w:val="22"/>
          <w:szCs w:val="22"/>
        </w:rPr>
        <w:t xml:space="preserve"> vaškas, baltas </w:t>
      </w:r>
      <w:proofErr w:type="spellStart"/>
      <w:r w:rsidRPr="002376FA">
        <w:rPr>
          <w:rFonts w:ascii="Times New Roman" w:eastAsia="Aptos" w:hAnsi="Times New Roman" w:cs="Times New Roman"/>
          <w:i/>
          <w:iCs/>
          <w:sz w:val="22"/>
          <w:szCs w:val="22"/>
        </w:rPr>
        <w:t>šelakas</w:t>
      </w:r>
      <w:proofErr w:type="spellEnd"/>
      <w:r w:rsidRPr="002376FA">
        <w:rPr>
          <w:rFonts w:ascii="Times New Roman" w:eastAsia="Aptos" w:hAnsi="Times New Roman" w:cs="Times New Roman"/>
          <w:i/>
          <w:iCs/>
          <w:sz w:val="22"/>
          <w:szCs w:val="22"/>
        </w:rPr>
        <w:t xml:space="preserve">, raudonasis geležies oksidas (E172), </w:t>
      </w:r>
      <w:proofErr w:type="spellStart"/>
      <w:r w:rsidRPr="002376FA">
        <w:rPr>
          <w:rFonts w:ascii="Times New Roman" w:eastAsia="Aptos" w:hAnsi="Times New Roman" w:cs="Times New Roman"/>
          <w:i/>
          <w:iCs/>
          <w:sz w:val="22"/>
          <w:szCs w:val="22"/>
        </w:rPr>
        <w:t>glicerolio</w:t>
      </w:r>
      <w:proofErr w:type="spellEnd"/>
      <w:r w:rsidRPr="002376FA">
        <w:rPr>
          <w:rFonts w:ascii="Times New Roman" w:eastAsia="Aptos" w:hAnsi="Times New Roman" w:cs="Times New Roman"/>
          <w:i/>
          <w:iCs/>
          <w:sz w:val="22"/>
          <w:szCs w:val="22"/>
        </w:rPr>
        <w:t xml:space="preserve"> riebalų rūgšties esteris, </w:t>
      </w:r>
      <w:proofErr w:type="spellStart"/>
      <w:r w:rsidRPr="002376FA">
        <w:rPr>
          <w:rFonts w:ascii="Times New Roman" w:eastAsia="Aptos" w:hAnsi="Times New Roman" w:cs="Times New Roman"/>
          <w:i/>
          <w:iCs/>
          <w:sz w:val="22"/>
          <w:szCs w:val="22"/>
        </w:rPr>
        <w:t>dehidratuotas</w:t>
      </w:r>
      <w:proofErr w:type="spellEnd"/>
      <w:r w:rsidRPr="002376FA">
        <w:rPr>
          <w:rFonts w:ascii="Times New Roman" w:eastAsia="Aptos" w:hAnsi="Times New Roman" w:cs="Times New Roman"/>
          <w:i/>
          <w:iCs/>
          <w:sz w:val="22"/>
          <w:szCs w:val="22"/>
        </w:rPr>
        <w:t xml:space="preserve"> etanolis, 1-butanolis; laikymo sąlygomis: referencinį vaistą laikyti ne aukštesnėje kaip 30</w:t>
      </w:r>
      <w:r w:rsidRPr="002376FA">
        <w:rPr>
          <w:rFonts w:ascii="Aptos" w:eastAsia="Aptos" w:hAnsi="Aptos" w:cs="Times New Roman"/>
          <w:sz w:val="22"/>
          <w:szCs w:val="22"/>
        </w:rPr>
        <w:t xml:space="preserve"> </w:t>
      </w:r>
      <w:r w:rsidRPr="002376FA">
        <w:rPr>
          <w:rFonts w:ascii="Times New Roman" w:eastAsia="Aptos" w:hAnsi="Times New Roman" w:cs="Times New Roman"/>
          <w:i/>
          <w:iCs/>
          <w:sz w:val="22"/>
          <w:szCs w:val="22"/>
        </w:rPr>
        <w:t>°C temperatūroje, gamintojo pakuotėje, lygiagrečiai importuojamą vaistą laikyti ne aukštesnėje kaip 25 °C temperatūroje, negalima šaldyti.</w:t>
      </w:r>
    </w:p>
    <w:sectPr w:rsidR="000E75BE" w:rsidRPr="002376FA" w:rsidSect="00E339CA">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813A" w14:textId="77777777" w:rsidR="00813CDD" w:rsidRDefault="00813CDD">
      <w:pPr>
        <w:spacing w:after="0" w:line="240" w:lineRule="auto"/>
      </w:pPr>
      <w:r>
        <w:separator/>
      </w:r>
    </w:p>
  </w:endnote>
  <w:endnote w:type="continuationSeparator" w:id="0">
    <w:p w14:paraId="7A346037" w14:textId="77777777" w:rsidR="00813CDD" w:rsidRDefault="0081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F7A9" w14:textId="77777777" w:rsidR="00F75A87" w:rsidRDefault="00F75A87" w:rsidP="00F143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37AB" w14:textId="77777777" w:rsidR="00F75A87" w:rsidRDefault="00F75A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7446" w14:textId="77777777" w:rsidR="00F75A87" w:rsidRDefault="00F75A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A3BE7" w14:textId="77777777" w:rsidR="00813CDD" w:rsidRDefault="00813CDD">
      <w:pPr>
        <w:spacing w:after="0" w:line="240" w:lineRule="auto"/>
      </w:pPr>
      <w:r>
        <w:separator/>
      </w:r>
    </w:p>
  </w:footnote>
  <w:footnote w:type="continuationSeparator" w:id="0">
    <w:p w14:paraId="551CF9E8" w14:textId="77777777" w:rsidR="00813CDD" w:rsidRDefault="00813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464F" w14:textId="77777777" w:rsidR="00F75A87" w:rsidRDefault="00F75A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9CAC" w14:textId="77777777" w:rsidR="00F75A87" w:rsidRDefault="00F75A87">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3A8F" w14:textId="77777777" w:rsidR="00F75A87" w:rsidRDefault="00F75A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567" w:hanging="567"/>
      </w:pPr>
    </w:lvl>
  </w:abstractNum>
  <w:abstractNum w:abstractNumId="1" w15:restartNumberingAfterBreak="0">
    <w:nsid w:val="0172244D"/>
    <w:multiLevelType w:val="hybridMultilevel"/>
    <w:tmpl w:val="A5B6CF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1DB3622"/>
    <w:multiLevelType w:val="hybridMultilevel"/>
    <w:tmpl w:val="E9166F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1025D"/>
    <w:multiLevelType w:val="hybridMultilevel"/>
    <w:tmpl w:val="96604ED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688348A"/>
    <w:multiLevelType w:val="hybridMultilevel"/>
    <w:tmpl w:val="1764DF9A"/>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6FF1A35"/>
    <w:multiLevelType w:val="hybridMultilevel"/>
    <w:tmpl w:val="42C84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976F20"/>
    <w:multiLevelType w:val="hybridMultilevel"/>
    <w:tmpl w:val="BD4CBC5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5E64FD5"/>
    <w:multiLevelType w:val="hybridMultilevel"/>
    <w:tmpl w:val="DE82DD3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450528"/>
    <w:multiLevelType w:val="hybridMultilevel"/>
    <w:tmpl w:val="E2DEF6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576C28"/>
    <w:multiLevelType w:val="hybridMultilevel"/>
    <w:tmpl w:val="094059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6BA6301"/>
    <w:multiLevelType w:val="hybridMultilevel"/>
    <w:tmpl w:val="C222272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1D660D"/>
    <w:multiLevelType w:val="hybridMultilevel"/>
    <w:tmpl w:val="7618FC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375B32"/>
    <w:multiLevelType w:val="hybridMultilevel"/>
    <w:tmpl w:val="99AE3F2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F5308ED"/>
    <w:multiLevelType w:val="hybridMultilevel"/>
    <w:tmpl w:val="6130F5B4"/>
    <w:lvl w:ilvl="0" w:tplc="2026D8B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C75BFF"/>
    <w:multiLevelType w:val="hybridMultilevel"/>
    <w:tmpl w:val="0F8846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B8F6E0B"/>
    <w:multiLevelType w:val="hybridMultilevel"/>
    <w:tmpl w:val="D910F250"/>
    <w:lvl w:ilvl="0" w:tplc="7DB039CE">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1895205">
    <w:abstractNumId w:val="7"/>
  </w:num>
  <w:num w:numId="2" w16cid:durableId="1487550988">
    <w:abstractNumId w:val="6"/>
  </w:num>
  <w:num w:numId="3" w16cid:durableId="979188604">
    <w:abstractNumId w:val="8"/>
  </w:num>
  <w:num w:numId="4" w16cid:durableId="892887655">
    <w:abstractNumId w:val="9"/>
  </w:num>
  <w:num w:numId="5" w16cid:durableId="1967202992">
    <w:abstractNumId w:val="11"/>
  </w:num>
  <w:num w:numId="6" w16cid:durableId="1083792672">
    <w:abstractNumId w:val="10"/>
  </w:num>
  <w:num w:numId="7" w16cid:durableId="309941711">
    <w:abstractNumId w:val="14"/>
  </w:num>
  <w:num w:numId="8" w16cid:durableId="1212496501">
    <w:abstractNumId w:val="12"/>
  </w:num>
  <w:num w:numId="9" w16cid:durableId="688069889">
    <w:abstractNumId w:val="2"/>
  </w:num>
  <w:num w:numId="10" w16cid:durableId="636184774">
    <w:abstractNumId w:val="0"/>
    <w:lvlOverride w:ilvl="0">
      <w:lvl w:ilvl="0">
        <w:numFmt w:val="bullet"/>
        <w:lvlText w:val="-"/>
        <w:legacy w:legacy="1" w:legacySpace="0" w:legacyIndent="360"/>
        <w:lvlJc w:val="left"/>
        <w:pPr>
          <w:ind w:left="360" w:hanging="360"/>
        </w:pPr>
      </w:lvl>
    </w:lvlOverride>
  </w:num>
  <w:num w:numId="11" w16cid:durableId="1712068685">
    <w:abstractNumId w:val="4"/>
  </w:num>
  <w:num w:numId="12" w16cid:durableId="865024361">
    <w:abstractNumId w:val="15"/>
  </w:num>
  <w:num w:numId="13" w16cid:durableId="1919627905">
    <w:abstractNumId w:val="5"/>
  </w:num>
  <w:num w:numId="14" w16cid:durableId="1191795341">
    <w:abstractNumId w:val="13"/>
  </w:num>
  <w:num w:numId="15" w16cid:durableId="1211768673">
    <w:abstractNumId w:val="3"/>
  </w:num>
  <w:num w:numId="16" w16cid:durableId="290330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4B"/>
    <w:rsid w:val="00090DCA"/>
    <w:rsid w:val="000E260E"/>
    <w:rsid w:val="000E75BE"/>
    <w:rsid w:val="000F2A61"/>
    <w:rsid w:val="001047A2"/>
    <w:rsid w:val="002376FA"/>
    <w:rsid w:val="002E47CB"/>
    <w:rsid w:val="00486AEF"/>
    <w:rsid w:val="004A16E5"/>
    <w:rsid w:val="004E1060"/>
    <w:rsid w:val="005E75B5"/>
    <w:rsid w:val="00652EB5"/>
    <w:rsid w:val="006F04EE"/>
    <w:rsid w:val="00732A4B"/>
    <w:rsid w:val="00737E2D"/>
    <w:rsid w:val="007503A7"/>
    <w:rsid w:val="0077016E"/>
    <w:rsid w:val="007B773D"/>
    <w:rsid w:val="00813CDD"/>
    <w:rsid w:val="009A3786"/>
    <w:rsid w:val="009E2955"/>
    <w:rsid w:val="00A91595"/>
    <w:rsid w:val="00AD366A"/>
    <w:rsid w:val="00BE757D"/>
    <w:rsid w:val="00C17315"/>
    <w:rsid w:val="00C415E4"/>
    <w:rsid w:val="00C65D41"/>
    <w:rsid w:val="00C71F0D"/>
    <w:rsid w:val="00CB6231"/>
    <w:rsid w:val="00E339CA"/>
    <w:rsid w:val="00E94F2D"/>
    <w:rsid w:val="00F24870"/>
    <w:rsid w:val="00F75A87"/>
    <w:rsid w:val="00F845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A52"/>
  <w15:chartTrackingRefBased/>
  <w15:docId w15:val="{F4AEB8BC-37BA-443C-8C3D-1A0C640A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32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32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32A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32A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32A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32A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2A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2A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2A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2A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32A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32A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32A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32A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32A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2A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2A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2A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2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2A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2A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2A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2A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2A4B"/>
    <w:rPr>
      <w:i/>
      <w:iCs/>
      <w:color w:val="404040" w:themeColor="text1" w:themeTint="BF"/>
    </w:rPr>
  </w:style>
  <w:style w:type="paragraph" w:styleId="Sraopastraipa">
    <w:name w:val="List Paragraph"/>
    <w:basedOn w:val="prastasis"/>
    <w:uiPriority w:val="34"/>
    <w:qFormat/>
    <w:rsid w:val="00732A4B"/>
    <w:pPr>
      <w:ind w:left="720"/>
      <w:contextualSpacing/>
    </w:pPr>
  </w:style>
  <w:style w:type="character" w:styleId="Rykuspabraukimas">
    <w:name w:val="Intense Emphasis"/>
    <w:basedOn w:val="Numatytasispastraiposriftas"/>
    <w:uiPriority w:val="21"/>
    <w:qFormat/>
    <w:rsid w:val="00732A4B"/>
    <w:rPr>
      <w:i/>
      <w:iCs/>
      <w:color w:val="0F4761" w:themeColor="accent1" w:themeShade="BF"/>
    </w:rPr>
  </w:style>
  <w:style w:type="paragraph" w:styleId="Iskirtacitata">
    <w:name w:val="Intense Quote"/>
    <w:basedOn w:val="prastasis"/>
    <w:next w:val="prastasis"/>
    <w:link w:val="IskirtacitataDiagrama"/>
    <w:uiPriority w:val="30"/>
    <w:qFormat/>
    <w:rsid w:val="00732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32A4B"/>
    <w:rPr>
      <w:i/>
      <w:iCs/>
      <w:color w:val="0F4761" w:themeColor="accent1" w:themeShade="BF"/>
    </w:rPr>
  </w:style>
  <w:style w:type="character" w:styleId="Rykinuoroda">
    <w:name w:val="Intense Reference"/>
    <w:basedOn w:val="Numatytasispastraiposriftas"/>
    <w:uiPriority w:val="32"/>
    <w:qFormat/>
    <w:rsid w:val="00732A4B"/>
    <w:rPr>
      <w:b/>
      <w:bCs/>
      <w:smallCaps/>
      <w:color w:val="0F4761" w:themeColor="accent1" w:themeShade="BF"/>
      <w:spacing w:val="5"/>
    </w:rPr>
  </w:style>
  <w:style w:type="paragraph" w:styleId="Antrats">
    <w:name w:val="header"/>
    <w:basedOn w:val="prastasis"/>
    <w:link w:val="AntratsDiagrama"/>
    <w:uiPriority w:val="99"/>
    <w:semiHidden/>
    <w:unhideWhenUsed/>
    <w:rsid w:val="00E339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339CA"/>
  </w:style>
  <w:style w:type="paragraph" w:styleId="Porat">
    <w:name w:val="footer"/>
    <w:basedOn w:val="prastasis"/>
    <w:link w:val="PoratDiagrama"/>
    <w:uiPriority w:val="99"/>
    <w:semiHidden/>
    <w:unhideWhenUsed/>
    <w:rsid w:val="00E339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339CA"/>
  </w:style>
  <w:style w:type="character" w:styleId="Hipersaitas">
    <w:name w:val="Hyperlink"/>
    <w:basedOn w:val="Numatytasispastraiposriftas"/>
    <w:uiPriority w:val="99"/>
    <w:unhideWhenUsed/>
    <w:rsid w:val="00F75A87"/>
    <w:rPr>
      <w:color w:val="467886" w:themeColor="hyperlink"/>
      <w:u w:val="single"/>
    </w:rPr>
  </w:style>
  <w:style w:type="character" w:styleId="Neapdorotaspaminjimas">
    <w:name w:val="Unresolved Mention"/>
    <w:basedOn w:val="Numatytasispastraiposriftas"/>
    <w:uiPriority w:val="99"/>
    <w:semiHidden/>
    <w:unhideWhenUsed/>
    <w:rsid w:val="00F75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11129</Words>
  <Characters>6344</Characters>
  <Application>Microsoft Office Word</Application>
  <DocSecurity>0</DocSecurity>
  <Lines>52</Lines>
  <Paragraphs>34</Paragraphs>
  <ScaleCrop>false</ScaleCrop>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25</cp:revision>
  <dcterms:created xsi:type="dcterms:W3CDTF">2024-09-22T20:46:00Z</dcterms:created>
  <dcterms:modified xsi:type="dcterms:W3CDTF">2025-05-19T14:32:00Z</dcterms:modified>
</cp:coreProperties>
</file>