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8BF3" w14:textId="77777777" w:rsidR="00A86B7C" w:rsidRPr="006A343F" w:rsidRDefault="00A86B7C" w:rsidP="00A86B7C">
      <w:pPr>
        <w:spacing w:after="0" w:line="240" w:lineRule="auto"/>
        <w:jc w:val="center"/>
        <w:outlineLvl w:val="0"/>
        <w:rPr>
          <w:rFonts w:ascii="Times New Roman" w:eastAsia="Times New Roman" w:hAnsi="Times New Roman"/>
          <w:b/>
          <w:kern w:val="28"/>
          <w:lang w:eastAsia="lt-LT"/>
        </w:rPr>
      </w:pPr>
    </w:p>
    <w:p w14:paraId="6113ACA3" w14:textId="77777777" w:rsidR="00A86B7C" w:rsidRPr="006A343F" w:rsidRDefault="00A86B7C" w:rsidP="00A86B7C">
      <w:pPr>
        <w:spacing w:after="0" w:line="240" w:lineRule="auto"/>
        <w:jc w:val="center"/>
        <w:outlineLvl w:val="0"/>
        <w:rPr>
          <w:rFonts w:ascii="Times New Roman" w:eastAsia="Times New Roman" w:hAnsi="Times New Roman"/>
          <w:b/>
          <w:kern w:val="28"/>
          <w:lang w:eastAsia="lt-LT"/>
        </w:rPr>
      </w:pPr>
    </w:p>
    <w:p w14:paraId="4AD2CE5E" w14:textId="77777777" w:rsidR="00A86B7C" w:rsidRPr="006A343F" w:rsidRDefault="00A86B7C" w:rsidP="00A86B7C">
      <w:pPr>
        <w:spacing w:after="0" w:line="240" w:lineRule="auto"/>
        <w:jc w:val="center"/>
        <w:outlineLvl w:val="0"/>
        <w:rPr>
          <w:rFonts w:ascii="Times New Roman" w:eastAsia="Times New Roman" w:hAnsi="Times New Roman"/>
          <w:b/>
          <w:kern w:val="28"/>
          <w:lang w:eastAsia="lt-LT"/>
        </w:rPr>
      </w:pPr>
    </w:p>
    <w:p w14:paraId="1443CE3C" w14:textId="77777777" w:rsidR="00A86B7C" w:rsidRPr="006A343F" w:rsidRDefault="00A86B7C" w:rsidP="00A86B7C">
      <w:pPr>
        <w:spacing w:after="0" w:line="240" w:lineRule="auto"/>
        <w:jc w:val="center"/>
        <w:outlineLvl w:val="0"/>
        <w:rPr>
          <w:rFonts w:ascii="Times New Roman" w:eastAsia="Times New Roman" w:hAnsi="Times New Roman"/>
          <w:b/>
          <w:kern w:val="28"/>
          <w:lang w:eastAsia="lt-LT"/>
        </w:rPr>
      </w:pPr>
    </w:p>
    <w:p w14:paraId="084B7E5C" w14:textId="77777777" w:rsidR="00A86B7C" w:rsidRPr="006A343F" w:rsidRDefault="00A86B7C" w:rsidP="00A86B7C">
      <w:pPr>
        <w:spacing w:after="0" w:line="240" w:lineRule="auto"/>
        <w:jc w:val="center"/>
        <w:outlineLvl w:val="0"/>
        <w:rPr>
          <w:rFonts w:ascii="Times New Roman" w:eastAsia="Times New Roman" w:hAnsi="Times New Roman"/>
          <w:b/>
          <w:kern w:val="28"/>
          <w:lang w:eastAsia="lt-LT"/>
        </w:rPr>
      </w:pPr>
      <w:r w:rsidRPr="006A343F">
        <w:rPr>
          <w:rFonts w:ascii="Times New Roman" w:eastAsia="Times New Roman" w:hAnsi="Times New Roman"/>
          <w:b/>
          <w:kern w:val="28"/>
          <w:lang w:eastAsia="lt-LT"/>
        </w:rPr>
        <w:t>B. PAKUOTĖS LAPELIS</w:t>
      </w:r>
    </w:p>
    <w:p w14:paraId="533B497E" w14:textId="77777777" w:rsidR="00A86B7C" w:rsidRPr="006A343F" w:rsidRDefault="00A86B7C" w:rsidP="00A86B7C">
      <w:pPr>
        <w:tabs>
          <w:tab w:val="left" w:pos="567"/>
          <w:tab w:val="left" w:pos="3544"/>
          <w:tab w:val="left" w:pos="4678"/>
        </w:tabs>
        <w:spacing w:after="0" w:line="240" w:lineRule="auto"/>
        <w:ind w:left="567" w:hanging="567"/>
        <w:jc w:val="center"/>
        <w:outlineLvl w:val="0"/>
        <w:rPr>
          <w:rFonts w:ascii="Times New Roman" w:eastAsia="Times New Roman" w:hAnsi="Times New Roman"/>
          <w:b/>
          <w:caps/>
        </w:rPr>
      </w:pPr>
      <w:r w:rsidRPr="006A343F">
        <w:rPr>
          <w:rFonts w:ascii="Times New Roman" w:eastAsia="Times New Roman" w:hAnsi="Times New Roman"/>
          <w:lang w:eastAsia="lt-LT"/>
        </w:rPr>
        <w:br w:type="page"/>
      </w:r>
      <w:r w:rsidRPr="006A343F">
        <w:rPr>
          <w:rFonts w:ascii="Times New Roman" w:eastAsia="Times New Roman" w:hAnsi="Times New Roman"/>
          <w:b/>
        </w:rPr>
        <w:lastRenderedPageBreak/>
        <w:t>Pakuotės lapelis: informacija vartotojui</w:t>
      </w:r>
    </w:p>
    <w:p w14:paraId="247F37D9" w14:textId="77777777" w:rsidR="00A86B7C" w:rsidRPr="006A343F" w:rsidRDefault="00A86B7C" w:rsidP="00A86B7C">
      <w:pPr>
        <w:tabs>
          <w:tab w:val="left" w:pos="3544"/>
          <w:tab w:val="left" w:pos="4678"/>
        </w:tabs>
        <w:spacing w:after="0" w:line="240" w:lineRule="auto"/>
        <w:rPr>
          <w:rFonts w:ascii="Times New Roman" w:eastAsia="Times New Roman" w:hAnsi="Times New Roman"/>
        </w:rPr>
      </w:pPr>
    </w:p>
    <w:p w14:paraId="3F8E47D7" w14:textId="6920892C" w:rsidR="00A86B7C" w:rsidRPr="006A343F" w:rsidRDefault="005527C2" w:rsidP="00A86B7C">
      <w:pPr>
        <w:spacing w:after="0" w:line="240" w:lineRule="auto"/>
        <w:ind w:left="567" w:hanging="567"/>
        <w:jc w:val="center"/>
        <w:rPr>
          <w:rFonts w:ascii="Times New Roman" w:eastAsia="Times New Roman" w:hAnsi="Times New Roman"/>
          <w:b/>
          <w:lang w:eastAsia="lt-LT"/>
        </w:rPr>
      </w:pPr>
      <w:r>
        <w:rPr>
          <w:rFonts w:ascii="Times New Roman" w:eastAsia="Times New Roman" w:hAnsi="Times New Roman"/>
          <w:b/>
          <w:lang w:eastAsia="lt-LT"/>
        </w:rPr>
        <w:t>AMPICILLIN PLUS SULBACTAM EBERTH</w:t>
      </w:r>
      <w:r w:rsidR="00A86B7C">
        <w:rPr>
          <w:rFonts w:ascii="Times New Roman" w:eastAsia="Times New Roman" w:hAnsi="Times New Roman"/>
          <w:b/>
          <w:lang w:eastAsia="lt-LT"/>
        </w:rPr>
        <w:t xml:space="preserve"> 1000 mg/500 mg</w:t>
      </w:r>
      <w:r w:rsidR="00A86B7C" w:rsidRPr="006A343F">
        <w:rPr>
          <w:rFonts w:ascii="Times New Roman" w:eastAsia="Times New Roman" w:hAnsi="Times New Roman"/>
          <w:b/>
          <w:lang w:eastAsia="lt-LT"/>
        </w:rPr>
        <w:t xml:space="preserve"> milteliai injekciniam ar infuziniam tirpalui</w:t>
      </w:r>
    </w:p>
    <w:p w14:paraId="5066CBEF" w14:textId="1D8A4D9B" w:rsidR="00A86B7C" w:rsidRPr="006A343F" w:rsidRDefault="005527C2" w:rsidP="00A86B7C">
      <w:pPr>
        <w:spacing w:after="0" w:line="240" w:lineRule="auto"/>
        <w:ind w:left="567" w:hanging="567"/>
        <w:jc w:val="center"/>
        <w:rPr>
          <w:rFonts w:ascii="Times New Roman" w:eastAsia="Times New Roman" w:hAnsi="Times New Roman"/>
          <w:b/>
          <w:lang w:eastAsia="lt-LT"/>
        </w:rPr>
      </w:pPr>
      <w:r>
        <w:rPr>
          <w:rFonts w:ascii="Times New Roman" w:eastAsia="Times New Roman" w:hAnsi="Times New Roman"/>
          <w:b/>
          <w:lang w:eastAsia="lt-LT"/>
        </w:rPr>
        <w:t>AMPICILLIN PLUS SULBACTAM EBERTH</w:t>
      </w:r>
      <w:r w:rsidR="00A86B7C">
        <w:rPr>
          <w:rFonts w:ascii="Times New Roman" w:eastAsia="Times New Roman" w:hAnsi="Times New Roman"/>
          <w:b/>
          <w:lang w:eastAsia="lt-LT"/>
        </w:rPr>
        <w:t xml:space="preserve"> 2000 mg/1000 mg</w:t>
      </w:r>
      <w:r w:rsidR="00A86B7C" w:rsidRPr="006A343F">
        <w:rPr>
          <w:rFonts w:ascii="Times New Roman" w:eastAsia="Times New Roman" w:hAnsi="Times New Roman"/>
          <w:b/>
          <w:lang w:eastAsia="lt-LT"/>
        </w:rPr>
        <w:t xml:space="preserve"> milteliai injekciniam ar infuziniam tirpalui</w:t>
      </w:r>
    </w:p>
    <w:p w14:paraId="12AA7EF2" w14:textId="77777777" w:rsidR="00A86B7C" w:rsidRPr="006A343F" w:rsidRDefault="00A86B7C" w:rsidP="00A86B7C">
      <w:pPr>
        <w:spacing w:after="0" w:line="240" w:lineRule="auto"/>
        <w:ind w:left="567" w:hanging="567"/>
        <w:jc w:val="center"/>
        <w:rPr>
          <w:rFonts w:ascii="Times New Roman" w:eastAsia="Times New Roman" w:hAnsi="Times New Roman"/>
          <w:lang w:eastAsia="lt-LT"/>
        </w:rPr>
      </w:pPr>
      <w:r w:rsidRPr="006A343F">
        <w:rPr>
          <w:rFonts w:ascii="Times New Roman" w:eastAsia="Times New Roman" w:hAnsi="Times New Roman"/>
          <w:lang w:eastAsia="lt-LT"/>
        </w:rPr>
        <w:t>ampicilinas/sulbaktamas</w:t>
      </w:r>
    </w:p>
    <w:p w14:paraId="31D4CBB4" w14:textId="77777777" w:rsidR="00A86B7C" w:rsidRPr="006A343F" w:rsidRDefault="00A86B7C" w:rsidP="00A86B7C">
      <w:pPr>
        <w:tabs>
          <w:tab w:val="left" w:pos="3544"/>
          <w:tab w:val="left" w:pos="4678"/>
        </w:tabs>
        <w:spacing w:after="0" w:line="240" w:lineRule="auto"/>
        <w:jc w:val="center"/>
        <w:rPr>
          <w:rFonts w:ascii="Times New Roman" w:eastAsia="Times New Roman" w:hAnsi="Times New Roman"/>
        </w:rPr>
      </w:pPr>
    </w:p>
    <w:p w14:paraId="4B977E4C" w14:textId="77777777" w:rsidR="00A86B7C" w:rsidRPr="006A343F" w:rsidRDefault="00A86B7C" w:rsidP="00A86B7C">
      <w:pPr>
        <w:tabs>
          <w:tab w:val="left" w:pos="3544"/>
          <w:tab w:val="left" w:pos="4678"/>
        </w:tabs>
        <w:spacing w:after="0" w:line="240" w:lineRule="auto"/>
        <w:rPr>
          <w:rFonts w:ascii="Times New Roman" w:eastAsia="Times New Roman" w:hAnsi="Times New Roman"/>
          <w:b/>
        </w:rPr>
      </w:pPr>
      <w:r w:rsidRPr="006A343F">
        <w:rPr>
          <w:rFonts w:ascii="Times New Roman" w:eastAsia="Times New Roman" w:hAnsi="Times New Roman"/>
          <w:b/>
        </w:rPr>
        <w:t>Atidžiai perskaitykite visą šį lapelį, prieš pradėdami vartoti vaistą, nes jame pateikiama Jums svarbi informacija.</w:t>
      </w:r>
    </w:p>
    <w:p w14:paraId="0DD51582" w14:textId="77777777" w:rsidR="00A86B7C" w:rsidRPr="006A343F" w:rsidRDefault="00A86B7C" w:rsidP="00A86B7C">
      <w:pPr>
        <w:numPr>
          <w:ilvl w:val="0"/>
          <w:numId w:val="1"/>
        </w:numPr>
        <w:tabs>
          <w:tab w:val="left" w:pos="3544"/>
          <w:tab w:val="left" w:pos="4678"/>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Neišmeskite šio lapelio, nes vėl gali prireikti jį perskaityti.</w:t>
      </w:r>
    </w:p>
    <w:p w14:paraId="42A6E548" w14:textId="77777777" w:rsidR="00A86B7C" w:rsidRPr="006A343F" w:rsidRDefault="00A86B7C" w:rsidP="00A86B7C">
      <w:pPr>
        <w:numPr>
          <w:ilvl w:val="0"/>
          <w:numId w:val="1"/>
        </w:numPr>
        <w:tabs>
          <w:tab w:val="left" w:pos="3544"/>
          <w:tab w:val="left" w:pos="4678"/>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Jeigu kiltų daugiau klausimų, kreipkitės į gydytoją arba vaistininką.</w:t>
      </w:r>
    </w:p>
    <w:p w14:paraId="17B6D8D2" w14:textId="77777777" w:rsidR="00A86B7C" w:rsidRPr="006A343F" w:rsidRDefault="00A86B7C" w:rsidP="00A86B7C">
      <w:pPr>
        <w:numPr>
          <w:ilvl w:val="0"/>
          <w:numId w:val="1"/>
        </w:numPr>
        <w:tabs>
          <w:tab w:val="left" w:pos="3544"/>
          <w:tab w:val="left" w:pos="4678"/>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Šis vaistas skirtas tik Jums, todėl kitiems žmonėms jo duoti negalima. Vaistas gali jiems pakenkti (net tiems, kurių ligos požymiai yra tokie patys kaip Jūsų).</w:t>
      </w:r>
    </w:p>
    <w:p w14:paraId="5CA8A5B6" w14:textId="77777777" w:rsidR="00A86B7C" w:rsidRPr="006A343F" w:rsidRDefault="00A86B7C" w:rsidP="00A86B7C">
      <w:pPr>
        <w:numPr>
          <w:ilvl w:val="0"/>
          <w:numId w:val="1"/>
        </w:numPr>
        <w:tabs>
          <w:tab w:val="left" w:pos="3544"/>
          <w:tab w:val="left" w:pos="4678"/>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Jeigu pasireiškė šalutinis poveikis (net jeigu jis šiame lapelyje nenurodytas), kreipkitės į gydytoją arba vaistininką. Žr. 4 skyrių.</w:t>
      </w:r>
    </w:p>
    <w:p w14:paraId="4CEA2483" w14:textId="77777777" w:rsidR="00A86B7C" w:rsidRPr="006A343F" w:rsidRDefault="00A86B7C" w:rsidP="00A86B7C">
      <w:pPr>
        <w:tabs>
          <w:tab w:val="left" w:pos="3544"/>
          <w:tab w:val="left" w:pos="4678"/>
        </w:tabs>
        <w:spacing w:after="0" w:line="240" w:lineRule="auto"/>
        <w:rPr>
          <w:rFonts w:ascii="Times New Roman" w:eastAsia="Times New Roman" w:hAnsi="Times New Roman"/>
          <w:lang w:eastAsia="lt-LT"/>
        </w:rPr>
      </w:pPr>
    </w:p>
    <w:p w14:paraId="4D8796EC" w14:textId="77777777" w:rsidR="00A86B7C" w:rsidRPr="006A343F" w:rsidRDefault="00A86B7C" w:rsidP="00A86B7C">
      <w:pPr>
        <w:tabs>
          <w:tab w:val="left" w:pos="3544"/>
          <w:tab w:val="left" w:pos="4678"/>
        </w:tabs>
        <w:spacing w:after="0" w:line="240" w:lineRule="auto"/>
        <w:rPr>
          <w:rFonts w:ascii="Times New Roman" w:eastAsia="Times New Roman" w:hAnsi="Times New Roman"/>
          <w:b/>
        </w:rPr>
      </w:pPr>
      <w:r w:rsidRPr="006A343F">
        <w:rPr>
          <w:rFonts w:ascii="Times New Roman" w:eastAsia="Times New Roman" w:hAnsi="Times New Roman"/>
          <w:b/>
        </w:rPr>
        <w:t>Apie ką rašoma šiame lapelyje?</w:t>
      </w:r>
    </w:p>
    <w:p w14:paraId="65B5B3B3" w14:textId="77777777" w:rsidR="00A86B7C" w:rsidRPr="006A343F" w:rsidRDefault="00A86B7C" w:rsidP="00A86B7C">
      <w:pPr>
        <w:tabs>
          <w:tab w:val="left" w:pos="3544"/>
          <w:tab w:val="left" w:pos="4678"/>
        </w:tabs>
        <w:spacing w:after="0" w:line="240" w:lineRule="auto"/>
        <w:rPr>
          <w:rFonts w:ascii="Times New Roman" w:eastAsia="Times New Roman" w:hAnsi="Times New Roman"/>
          <w:b/>
        </w:rPr>
      </w:pPr>
    </w:p>
    <w:p w14:paraId="06BBBD50" w14:textId="107E6906" w:rsidR="00A86B7C" w:rsidRPr="006A343F" w:rsidRDefault="00A86B7C" w:rsidP="00A86B7C">
      <w:pPr>
        <w:tabs>
          <w:tab w:val="left" w:pos="567"/>
        </w:tabs>
        <w:spacing w:after="0" w:line="240" w:lineRule="auto"/>
        <w:rPr>
          <w:rFonts w:ascii="Times New Roman" w:eastAsia="Times New Roman" w:hAnsi="Times New Roman"/>
        </w:rPr>
      </w:pPr>
      <w:r w:rsidRPr="006A343F">
        <w:rPr>
          <w:rFonts w:ascii="Times New Roman" w:eastAsia="Times New Roman" w:hAnsi="Times New Roman"/>
        </w:rPr>
        <w:t xml:space="preserve">1. </w:t>
      </w:r>
      <w:r w:rsidRPr="006A343F">
        <w:rPr>
          <w:rFonts w:ascii="Times New Roman" w:eastAsia="Times New Roman" w:hAnsi="Times New Roman"/>
        </w:rPr>
        <w:tab/>
        <w:t xml:space="preserve">Kas yra </w:t>
      </w:r>
      <w:r w:rsidR="005527C2">
        <w:rPr>
          <w:rFonts w:ascii="Times New Roman" w:eastAsia="Times New Roman" w:hAnsi="Times New Roman"/>
        </w:rPr>
        <w:t>AMPICILLIN PLUS SULBACTAM EBERTH</w:t>
      </w:r>
      <w:r w:rsidRPr="006A343F">
        <w:rPr>
          <w:rFonts w:ascii="Times New Roman" w:eastAsia="Times New Roman" w:hAnsi="Times New Roman"/>
        </w:rPr>
        <w:t xml:space="preserve"> ir kam jis vartojamas</w:t>
      </w:r>
    </w:p>
    <w:p w14:paraId="6B5A4D06" w14:textId="13EAC9AD" w:rsidR="00A86B7C" w:rsidRPr="006A343F" w:rsidRDefault="00A86B7C" w:rsidP="00A86B7C">
      <w:pPr>
        <w:tabs>
          <w:tab w:val="left" w:pos="567"/>
        </w:tabs>
        <w:spacing w:after="0" w:line="240" w:lineRule="auto"/>
        <w:rPr>
          <w:rFonts w:ascii="Times New Roman" w:eastAsia="Times New Roman" w:hAnsi="Times New Roman"/>
        </w:rPr>
      </w:pPr>
      <w:r w:rsidRPr="006A343F">
        <w:rPr>
          <w:rFonts w:ascii="Times New Roman" w:eastAsia="Times New Roman" w:hAnsi="Times New Roman"/>
        </w:rPr>
        <w:t xml:space="preserve">2. </w:t>
      </w:r>
      <w:r w:rsidRPr="006A343F">
        <w:rPr>
          <w:rFonts w:ascii="Times New Roman" w:eastAsia="Times New Roman" w:hAnsi="Times New Roman"/>
        </w:rPr>
        <w:tab/>
        <w:t xml:space="preserve">Kas žinotina prieš vartojant </w:t>
      </w:r>
      <w:r w:rsidR="005527C2">
        <w:rPr>
          <w:rFonts w:ascii="Times New Roman" w:eastAsia="Times New Roman" w:hAnsi="Times New Roman"/>
        </w:rPr>
        <w:t>AMPICILLIN PLUS SULBACTAM EBERTH</w:t>
      </w:r>
    </w:p>
    <w:p w14:paraId="0249CA68" w14:textId="27B4AF43" w:rsidR="00A86B7C" w:rsidRPr="006A343F" w:rsidRDefault="00A86B7C" w:rsidP="00A86B7C">
      <w:pPr>
        <w:tabs>
          <w:tab w:val="left" w:pos="567"/>
        </w:tabs>
        <w:spacing w:after="0" w:line="240" w:lineRule="auto"/>
        <w:rPr>
          <w:rFonts w:ascii="Times New Roman" w:eastAsia="Times New Roman" w:hAnsi="Times New Roman"/>
        </w:rPr>
      </w:pPr>
      <w:r w:rsidRPr="006A343F">
        <w:rPr>
          <w:rFonts w:ascii="Times New Roman" w:eastAsia="Times New Roman" w:hAnsi="Times New Roman"/>
        </w:rPr>
        <w:t xml:space="preserve">3. </w:t>
      </w:r>
      <w:r w:rsidRPr="006A343F">
        <w:rPr>
          <w:rFonts w:ascii="Times New Roman" w:eastAsia="Times New Roman" w:hAnsi="Times New Roman"/>
        </w:rPr>
        <w:tab/>
        <w:t xml:space="preserve">Kaip vartoti </w:t>
      </w:r>
      <w:r w:rsidR="005527C2">
        <w:rPr>
          <w:rFonts w:ascii="Times New Roman" w:eastAsia="Times New Roman" w:hAnsi="Times New Roman"/>
        </w:rPr>
        <w:t>AMPICILLIN PLUS SULBACTAM EBERTH</w:t>
      </w:r>
    </w:p>
    <w:p w14:paraId="63E6A88F" w14:textId="77777777" w:rsidR="00A86B7C" w:rsidRPr="006A343F" w:rsidRDefault="00A86B7C" w:rsidP="00A86B7C">
      <w:pPr>
        <w:tabs>
          <w:tab w:val="left" w:pos="567"/>
        </w:tabs>
        <w:spacing w:after="0" w:line="240" w:lineRule="auto"/>
        <w:rPr>
          <w:rFonts w:ascii="Times New Roman" w:eastAsia="Times New Roman" w:hAnsi="Times New Roman"/>
        </w:rPr>
      </w:pPr>
      <w:r w:rsidRPr="006A343F">
        <w:rPr>
          <w:rFonts w:ascii="Times New Roman" w:eastAsia="Times New Roman" w:hAnsi="Times New Roman"/>
        </w:rPr>
        <w:t xml:space="preserve">4. </w:t>
      </w:r>
      <w:r w:rsidRPr="006A343F">
        <w:rPr>
          <w:rFonts w:ascii="Times New Roman" w:eastAsia="Times New Roman" w:hAnsi="Times New Roman"/>
        </w:rPr>
        <w:tab/>
        <w:t>Galimas šalutinis poveikis</w:t>
      </w:r>
    </w:p>
    <w:p w14:paraId="22DD594F" w14:textId="781F75FB" w:rsidR="00A86B7C" w:rsidRPr="006A343F" w:rsidRDefault="00A86B7C" w:rsidP="00A86B7C">
      <w:pPr>
        <w:tabs>
          <w:tab w:val="left" w:pos="567"/>
        </w:tabs>
        <w:spacing w:after="0" w:line="240" w:lineRule="auto"/>
        <w:rPr>
          <w:rFonts w:ascii="Times New Roman" w:eastAsia="Times New Roman" w:hAnsi="Times New Roman"/>
        </w:rPr>
      </w:pPr>
      <w:r w:rsidRPr="006A343F">
        <w:rPr>
          <w:rFonts w:ascii="Times New Roman" w:eastAsia="Times New Roman" w:hAnsi="Times New Roman"/>
        </w:rPr>
        <w:t xml:space="preserve">5. </w:t>
      </w:r>
      <w:r w:rsidRPr="006A343F">
        <w:rPr>
          <w:rFonts w:ascii="Times New Roman" w:eastAsia="Times New Roman" w:hAnsi="Times New Roman"/>
        </w:rPr>
        <w:tab/>
        <w:t xml:space="preserve">Kaip laikyti </w:t>
      </w:r>
      <w:r w:rsidR="005527C2">
        <w:rPr>
          <w:rFonts w:ascii="Times New Roman" w:eastAsia="Times New Roman" w:hAnsi="Times New Roman"/>
        </w:rPr>
        <w:t>AMPICILLIN PLUS SULBACTAM EBERTH</w:t>
      </w:r>
    </w:p>
    <w:p w14:paraId="20B7F0A3" w14:textId="77777777" w:rsidR="00A86B7C" w:rsidRPr="006A343F" w:rsidRDefault="00A86B7C" w:rsidP="00A86B7C">
      <w:pPr>
        <w:tabs>
          <w:tab w:val="left" w:pos="567"/>
        </w:tabs>
        <w:spacing w:after="0" w:line="240" w:lineRule="auto"/>
        <w:rPr>
          <w:rFonts w:ascii="Times New Roman" w:eastAsia="Times New Roman" w:hAnsi="Times New Roman"/>
        </w:rPr>
      </w:pPr>
      <w:r w:rsidRPr="006A343F">
        <w:rPr>
          <w:rFonts w:ascii="Times New Roman" w:eastAsia="Times New Roman" w:hAnsi="Times New Roman"/>
        </w:rPr>
        <w:t xml:space="preserve">6. </w:t>
      </w:r>
      <w:r w:rsidRPr="006A343F">
        <w:rPr>
          <w:rFonts w:ascii="Times New Roman" w:eastAsia="Times New Roman" w:hAnsi="Times New Roman"/>
        </w:rPr>
        <w:tab/>
        <w:t>Pakuotės turinys ir kita informacija</w:t>
      </w:r>
    </w:p>
    <w:p w14:paraId="4B9754E3" w14:textId="77777777" w:rsidR="00A86B7C" w:rsidRPr="006A343F" w:rsidRDefault="00A86B7C" w:rsidP="00A86B7C">
      <w:pPr>
        <w:spacing w:after="0" w:line="240" w:lineRule="auto"/>
        <w:ind w:left="567" w:hanging="567"/>
        <w:rPr>
          <w:rFonts w:ascii="Times New Roman" w:eastAsia="Times New Roman" w:hAnsi="Times New Roman"/>
          <w:lang w:eastAsia="lt-LT"/>
        </w:rPr>
      </w:pPr>
    </w:p>
    <w:p w14:paraId="07A060BC" w14:textId="77777777" w:rsidR="00A86B7C" w:rsidRPr="006A343F" w:rsidRDefault="00A86B7C" w:rsidP="00A86B7C">
      <w:pPr>
        <w:spacing w:after="0" w:line="240" w:lineRule="auto"/>
        <w:rPr>
          <w:rFonts w:ascii="Times New Roman" w:eastAsia="Times New Roman" w:hAnsi="Times New Roman"/>
          <w:lang w:eastAsia="lt-LT"/>
        </w:rPr>
      </w:pPr>
    </w:p>
    <w:p w14:paraId="2EABBEBA" w14:textId="515CD644" w:rsidR="00A86B7C" w:rsidRPr="006A343F" w:rsidRDefault="00A86B7C" w:rsidP="00A86B7C">
      <w:pPr>
        <w:numPr>
          <w:ilvl w:val="12"/>
          <w:numId w:val="0"/>
        </w:numPr>
        <w:spacing w:after="0" w:line="240" w:lineRule="auto"/>
        <w:ind w:left="567" w:hanging="567"/>
        <w:outlineLvl w:val="0"/>
        <w:rPr>
          <w:rFonts w:ascii="Times New Roman" w:eastAsia="Times New Roman" w:hAnsi="Times New Roman"/>
          <w:b/>
          <w:caps/>
          <w:lang w:eastAsia="lt-LT"/>
        </w:rPr>
      </w:pPr>
      <w:r w:rsidRPr="006A343F">
        <w:rPr>
          <w:rFonts w:ascii="Times New Roman" w:eastAsia="Times New Roman" w:hAnsi="Times New Roman"/>
          <w:b/>
          <w:lang w:eastAsia="lt-LT"/>
        </w:rPr>
        <w:t>1.</w:t>
      </w:r>
      <w:r w:rsidRPr="006A343F">
        <w:rPr>
          <w:rFonts w:ascii="Times New Roman" w:eastAsia="Times New Roman" w:hAnsi="Times New Roman"/>
          <w:b/>
          <w:lang w:eastAsia="lt-LT"/>
        </w:rPr>
        <w:tab/>
        <w:t xml:space="preserve">Kas yra </w:t>
      </w:r>
      <w:r w:rsidR="005527C2">
        <w:rPr>
          <w:rFonts w:ascii="Times New Roman" w:eastAsia="Times New Roman" w:hAnsi="Times New Roman"/>
          <w:b/>
          <w:lang w:eastAsia="lt-LT"/>
        </w:rPr>
        <w:t>AMPICILLIN PLUS SULBACTAM EBERTH</w:t>
      </w:r>
      <w:r w:rsidRPr="006A343F">
        <w:rPr>
          <w:rFonts w:ascii="Times New Roman" w:eastAsia="Times New Roman" w:hAnsi="Times New Roman"/>
          <w:b/>
          <w:lang w:eastAsia="lt-LT"/>
        </w:rPr>
        <w:t xml:space="preserve"> ir kam jis vartojamas</w:t>
      </w:r>
    </w:p>
    <w:p w14:paraId="0DC0A26A" w14:textId="77777777" w:rsidR="00A86B7C" w:rsidRPr="006A343F" w:rsidRDefault="00A86B7C" w:rsidP="00A86B7C">
      <w:pPr>
        <w:spacing w:after="0" w:line="240" w:lineRule="auto"/>
        <w:ind w:left="567" w:hanging="567"/>
        <w:rPr>
          <w:rFonts w:ascii="Times New Roman" w:eastAsia="Times New Roman" w:hAnsi="Times New Roman"/>
          <w:lang w:eastAsia="lt-LT"/>
        </w:rPr>
      </w:pPr>
    </w:p>
    <w:p w14:paraId="322382DE" w14:textId="73B8EFD9" w:rsidR="00A86B7C" w:rsidRPr="006A343F" w:rsidRDefault="005527C2" w:rsidP="00A86B7C">
      <w:pPr>
        <w:spacing w:after="0" w:line="240" w:lineRule="auto"/>
        <w:rPr>
          <w:rFonts w:ascii="Times New Roman" w:eastAsia="Times New Roman" w:hAnsi="Times New Roman"/>
          <w:lang w:eastAsia="lt-LT"/>
        </w:rPr>
      </w:pPr>
      <w:r>
        <w:rPr>
          <w:rFonts w:ascii="Times New Roman" w:eastAsia="Times New Roman" w:hAnsi="Times New Roman"/>
          <w:lang w:eastAsia="lt-LT"/>
        </w:rPr>
        <w:t>AMPICILLIN PLUS SULBACTAM EBERTH</w:t>
      </w:r>
      <w:r w:rsidR="00A86B7C" w:rsidRPr="006A343F">
        <w:rPr>
          <w:rFonts w:ascii="Times New Roman" w:eastAsia="Times New Roman" w:hAnsi="Times New Roman"/>
          <w:lang w:eastAsia="lt-LT"/>
        </w:rPr>
        <w:t xml:space="preserve"> sudėtyje yra dvi veikliosios medžiagos – ampicilinas (vienas iš penicilino grupės antibiotikų) ir sulbaktamas (fermentą betalaktamazę slopinanti medžiaga). Sulbaktamas sustiprina ampicilino poveikį infekcijoms, kurias sukelia penicilinui atsparios bakterijos.</w:t>
      </w:r>
    </w:p>
    <w:p w14:paraId="176047A2" w14:textId="77777777"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 </w:t>
      </w:r>
    </w:p>
    <w:p w14:paraId="63A8C22E" w14:textId="6E758B9F" w:rsidR="00A86B7C" w:rsidRPr="006A343F" w:rsidRDefault="005527C2" w:rsidP="00A86B7C">
      <w:pPr>
        <w:spacing w:after="0" w:line="240" w:lineRule="auto"/>
        <w:rPr>
          <w:rFonts w:ascii="Times New Roman" w:eastAsia="Times New Roman" w:hAnsi="Times New Roman"/>
          <w:lang w:eastAsia="lt-LT"/>
        </w:rPr>
      </w:pPr>
      <w:r>
        <w:rPr>
          <w:rFonts w:ascii="Times New Roman" w:eastAsia="Times New Roman" w:hAnsi="Times New Roman"/>
        </w:rPr>
        <w:t>AMPICILLIN PLUS SULBACTAM EBERTH</w:t>
      </w:r>
      <w:r w:rsidR="00A86B7C" w:rsidRPr="006A343F">
        <w:rPr>
          <w:rFonts w:ascii="Times New Roman" w:eastAsia="Times New Roman" w:hAnsi="Times New Roman"/>
        </w:rPr>
        <w:t xml:space="preserve"> gydomos infekcinės ligos, kurias sukelia </w:t>
      </w:r>
      <w:r w:rsidR="00A86B7C" w:rsidRPr="006A343F">
        <w:rPr>
          <w:rFonts w:ascii="Times New Roman" w:eastAsia="Times New Roman" w:hAnsi="Times New Roman"/>
          <w:lang w:eastAsia="lt-LT"/>
        </w:rPr>
        <w:t>ampicilino ir sulbaktamo deriniui jautrūs mikroorganizmai:</w:t>
      </w:r>
    </w:p>
    <w:p w14:paraId="5C2E3E9E" w14:textId="77777777" w:rsidR="00A86B7C" w:rsidRPr="006A343F" w:rsidRDefault="00A86B7C" w:rsidP="00A86B7C">
      <w:pPr>
        <w:pStyle w:val="1vidutinistinklelis2parykinimas1"/>
        <w:numPr>
          <w:ilvl w:val="0"/>
          <w:numId w:val="2"/>
        </w:numPr>
        <w:ind w:left="567" w:hanging="567"/>
        <w:rPr>
          <w:szCs w:val="22"/>
        </w:rPr>
      </w:pPr>
      <w:r w:rsidRPr="006A343F">
        <w:rPr>
          <w:szCs w:val="22"/>
        </w:rPr>
        <w:t>odos ir poodinio audinio infekcinės ligos;</w:t>
      </w:r>
    </w:p>
    <w:p w14:paraId="7525206B" w14:textId="77777777" w:rsidR="00A86B7C" w:rsidRPr="006A343F" w:rsidRDefault="00A86B7C" w:rsidP="00A86B7C">
      <w:pPr>
        <w:pStyle w:val="1vidutinistinklelis2parykinimas1"/>
        <w:numPr>
          <w:ilvl w:val="0"/>
          <w:numId w:val="2"/>
        </w:numPr>
        <w:ind w:left="567" w:hanging="567"/>
        <w:rPr>
          <w:szCs w:val="22"/>
        </w:rPr>
      </w:pPr>
      <w:r w:rsidRPr="006A343F">
        <w:rPr>
          <w:szCs w:val="22"/>
        </w:rPr>
        <w:t>plaučių uždegimas;</w:t>
      </w:r>
    </w:p>
    <w:p w14:paraId="2C598DBA" w14:textId="77777777" w:rsidR="00A86B7C" w:rsidRPr="006A343F" w:rsidRDefault="00A86B7C" w:rsidP="00A86B7C">
      <w:pPr>
        <w:pStyle w:val="1vidutinistinklelis2parykinimas1"/>
        <w:numPr>
          <w:ilvl w:val="0"/>
          <w:numId w:val="2"/>
        </w:numPr>
        <w:ind w:left="567" w:hanging="567"/>
        <w:rPr>
          <w:szCs w:val="22"/>
        </w:rPr>
      </w:pPr>
      <w:r w:rsidRPr="006A343F">
        <w:rPr>
          <w:szCs w:val="22"/>
        </w:rPr>
        <w:t>šlapimo takų infekcinės ligos;</w:t>
      </w:r>
    </w:p>
    <w:p w14:paraId="029EDEEF" w14:textId="77777777" w:rsidR="00A86B7C" w:rsidRPr="006A343F" w:rsidRDefault="00A86B7C" w:rsidP="00A86B7C">
      <w:pPr>
        <w:pStyle w:val="1vidutinistinklelis2parykinimas1"/>
        <w:numPr>
          <w:ilvl w:val="0"/>
          <w:numId w:val="2"/>
        </w:numPr>
        <w:ind w:left="567" w:hanging="567"/>
        <w:rPr>
          <w:szCs w:val="22"/>
        </w:rPr>
      </w:pPr>
      <w:r w:rsidRPr="006A343F">
        <w:rPr>
          <w:szCs w:val="22"/>
        </w:rPr>
        <w:t>pilvo ertmės infekcinės ligos;</w:t>
      </w:r>
    </w:p>
    <w:p w14:paraId="23DB1971" w14:textId="77777777" w:rsidR="00A86B7C" w:rsidRPr="006A343F" w:rsidRDefault="00A86B7C" w:rsidP="00A86B7C">
      <w:pPr>
        <w:pStyle w:val="1vidutinistinklelis2parykinimas1"/>
        <w:numPr>
          <w:ilvl w:val="0"/>
          <w:numId w:val="2"/>
        </w:numPr>
        <w:ind w:left="567" w:hanging="567"/>
        <w:rPr>
          <w:szCs w:val="22"/>
        </w:rPr>
      </w:pPr>
      <w:r w:rsidRPr="006A343F">
        <w:rPr>
          <w:szCs w:val="22"/>
        </w:rPr>
        <w:t>dubens infekcinės ligos (moterims);</w:t>
      </w:r>
    </w:p>
    <w:p w14:paraId="276BDABF" w14:textId="77777777" w:rsidR="00A86B7C" w:rsidRPr="006A343F" w:rsidRDefault="00A86B7C" w:rsidP="00A86B7C">
      <w:pPr>
        <w:pStyle w:val="1vidutinistinklelis2parykinimas1"/>
        <w:numPr>
          <w:ilvl w:val="0"/>
          <w:numId w:val="2"/>
        </w:numPr>
        <w:ind w:left="567" w:hanging="567"/>
        <w:rPr>
          <w:szCs w:val="22"/>
        </w:rPr>
      </w:pPr>
      <w:r w:rsidRPr="006A343F">
        <w:rPr>
          <w:szCs w:val="22"/>
        </w:rPr>
        <w:t>sepsis.</w:t>
      </w:r>
    </w:p>
    <w:p w14:paraId="6FB3A1EF" w14:textId="77777777" w:rsidR="00A86B7C" w:rsidRPr="006A343F" w:rsidRDefault="00A86B7C" w:rsidP="00A86B7C">
      <w:pPr>
        <w:spacing w:after="0" w:line="240" w:lineRule="auto"/>
        <w:rPr>
          <w:rFonts w:ascii="Times New Roman" w:eastAsia="Times New Roman" w:hAnsi="Times New Roman"/>
          <w:lang w:eastAsia="lt-LT"/>
        </w:rPr>
      </w:pPr>
    </w:p>
    <w:p w14:paraId="595831C7" w14:textId="253B0600"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Gydytojas gali skirti </w:t>
      </w:r>
      <w:r w:rsidR="005527C2">
        <w:rPr>
          <w:rFonts w:ascii="Times New Roman" w:eastAsia="Times New Roman" w:hAnsi="Times New Roman"/>
          <w:lang w:eastAsia="lt-LT"/>
        </w:rPr>
        <w:t>AMPICILLIN PLUS SULBACTAM EBERTH</w:t>
      </w:r>
      <w:r w:rsidRPr="006A343F">
        <w:rPr>
          <w:rFonts w:ascii="Times New Roman" w:eastAsia="Times New Roman" w:hAnsi="Times New Roman"/>
          <w:lang w:eastAsia="lt-LT"/>
        </w:rPr>
        <w:t xml:space="preserve"> čia nepaminėtoms infekcinėms ligoms gydyti. Jei kyla bet kokių klausimų, kreipkitės į gydytoją.</w:t>
      </w:r>
    </w:p>
    <w:p w14:paraId="277A851F" w14:textId="77777777" w:rsidR="00A86B7C" w:rsidRPr="006A343F" w:rsidRDefault="00A86B7C" w:rsidP="00A86B7C">
      <w:pPr>
        <w:spacing w:after="0" w:line="240" w:lineRule="auto"/>
        <w:rPr>
          <w:rFonts w:ascii="Times New Roman" w:eastAsia="Times New Roman" w:hAnsi="Times New Roman"/>
          <w:lang w:eastAsia="lt-LT"/>
        </w:rPr>
      </w:pPr>
    </w:p>
    <w:p w14:paraId="2251CA55" w14:textId="77777777" w:rsidR="00A86B7C" w:rsidRPr="006A343F" w:rsidRDefault="00A86B7C" w:rsidP="00A86B7C">
      <w:pPr>
        <w:spacing w:after="0" w:line="240" w:lineRule="auto"/>
        <w:ind w:left="567" w:hanging="567"/>
        <w:rPr>
          <w:rFonts w:ascii="Times New Roman" w:eastAsia="Times New Roman" w:hAnsi="Times New Roman"/>
          <w:lang w:eastAsia="lt-LT"/>
        </w:rPr>
      </w:pPr>
    </w:p>
    <w:p w14:paraId="36CBF113" w14:textId="1CC2D816" w:rsidR="00A86B7C" w:rsidRPr="006A343F" w:rsidRDefault="00A86B7C" w:rsidP="00A86B7C">
      <w:pPr>
        <w:numPr>
          <w:ilvl w:val="12"/>
          <w:numId w:val="0"/>
        </w:numPr>
        <w:spacing w:after="0" w:line="240" w:lineRule="auto"/>
        <w:ind w:left="567" w:hanging="567"/>
        <w:outlineLvl w:val="0"/>
        <w:rPr>
          <w:rFonts w:ascii="Times New Roman" w:eastAsia="Times New Roman" w:hAnsi="Times New Roman"/>
          <w:b/>
          <w:caps/>
          <w:lang w:eastAsia="lt-LT"/>
        </w:rPr>
      </w:pPr>
      <w:r w:rsidRPr="006A343F">
        <w:rPr>
          <w:rFonts w:ascii="Times New Roman" w:eastAsia="Times New Roman" w:hAnsi="Times New Roman"/>
          <w:b/>
          <w:lang w:eastAsia="lt-LT"/>
        </w:rPr>
        <w:t>2.</w:t>
      </w:r>
      <w:r w:rsidRPr="006A343F">
        <w:rPr>
          <w:rFonts w:ascii="Times New Roman" w:eastAsia="Times New Roman" w:hAnsi="Times New Roman"/>
          <w:b/>
          <w:lang w:eastAsia="lt-LT"/>
        </w:rPr>
        <w:tab/>
        <w:t xml:space="preserve">Kas žinotina prieš vartojant </w:t>
      </w:r>
      <w:r w:rsidR="005527C2">
        <w:rPr>
          <w:rFonts w:ascii="Times New Roman" w:eastAsia="Times New Roman" w:hAnsi="Times New Roman"/>
          <w:b/>
          <w:lang w:eastAsia="lt-LT"/>
        </w:rPr>
        <w:t>AMPICILLIN PLUS SULBACTAM EBERTH</w:t>
      </w:r>
    </w:p>
    <w:p w14:paraId="48EC49B5" w14:textId="77777777" w:rsidR="00A86B7C" w:rsidRPr="006A343F" w:rsidRDefault="00A86B7C" w:rsidP="00A86B7C">
      <w:pPr>
        <w:spacing w:after="0" w:line="240" w:lineRule="auto"/>
        <w:ind w:left="567" w:hanging="567"/>
        <w:rPr>
          <w:rFonts w:ascii="Times New Roman" w:eastAsia="Times New Roman" w:hAnsi="Times New Roman"/>
          <w:lang w:eastAsia="lt-LT"/>
        </w:rPr>
      </w:pPr>
    </w:p>
    <w:p w14:paraId="2BD47C7F" w14:textId="680AD371" w:rsidR="00A86B7C" w:rsidRPr="006A343F" w:rsidRDefault="005527C2" w:rsidP="00A86B7C">
      <w:pPr>
        <w:spacing w:after="0" w:line="240" w:lineRule="auto"/>
        <w:ind w:left="567" w:hanging="567"/>
        <w:rPr>
          <w:rFonts w:ascii="Times New Roman" w:eastAsia="Times New Roman" w:hAnsi="Times New Roman"/>
          <w:b/>
          <w:lang w:eastAsia="lt-LT"/>
        </w:rPr>
      </w:pPr>
      <w:r>
        <w:rPr>
          <w:rFonts w:ascii="Times New Roman" w:eastAsia="Times New Roman" w:hAnsi="Times New Roman"/>
          <w:b/>
          <w:lang w:eastAsia="lt-LT"/>
        </w:rPr>
        <w:t>AMPICILLIN PLUS SULBACTAM EBERTH</w:t>
      </w:r>
      <w:r w:rsidR="00A86B7C" w:rsidRPr="006A343F">
        <w:rPr>
          <w:rFonts w:ascii="Times New Roman" w:eastAsia="Times New Roman" w:hAnsi="Times New Roman"/>
          <w:b/>
          <w:lang w:eastAsia="lt-LT"/>
        </w:rPr>
        <w:t xml:space="preserve"> vartoti draudžiama:</w:t>
      </w:r>
    </w:p>
    <w:p w14:paraId="11B8E284" w14:textId="77777777" w:rsidR="00A86B7C" w:rsidRPr="006A343F" w:rsidRDefault="00A86B7C" w:rsidP="00A86B7C">
      <w:pPr>
        <w:pStyle w:val="Sraopastraipa"/>
        <w:numPr>
          <w:ilvl w:val="0"/>
          <w:numId w:val="3"/>
        </w:num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t>jeigu yra alergija ampicilinui, sulbaktamui, penicilinų grupės antibiotikams ar betalaktam</w:t>
      </w:r>
      <w:r>
        <w:rPr>
          <w:rFonts w:ascii="Times New Roman" w:eastAsia="Times New Roman" w:hAnsi="Times New Roman"/>
          <w:lang w:eastAsia="lt-LT"/>
        </w:rPr>
        <w:t>a</w:t>
      </w:r>
      <w:r w:rsidRPr="006A343F">
        <w:rPr>
          <w:rFonts w:ascii="Times New Roman" w:eastAsia="Times New Roman" w:hAnsi="Times New Roman"/>
          <w:lang w:eastAsia="lt-LT"/>
        </w:rPr>
        <w:t>zės inhibitoriams.</w:t>
      </w:r>
    </w:p>
    <w:p w14:paraId="7CD69547" w14:textId="77777777" w:rsidR="00A86B7C" w:rsidRPr="006A343F" w:rsidRDefault="00A86B7C" w:rsidP="00A86B7C">
      <w:pPr>
        <w:spacing w:after="0" w:line="240" w:lineRule="auto"/>
        <w:rPr>
          <w:rFonts w:ascii="Times New Roman" w:eastAsia="Times New Roman" w:hAnsi="Times New Roman"/>
          <w:lang w:eastAsia="lt-LT"/>
        </w:rPr>
      </w:pPr>
    </w:p>
    <w:p w14:paraId="4F29AEE4" w14:textId="77777777" w:rsidR="00A86B7C" w:rsidRPr="006A343F" w:rsidRDefault="00A86B7C" w:rsidP="00A86B7C">
      <w:pPr>
        <w:spacing w:after="0" w:line="240" w:lineRule="auto"/>
        <w:ind w:left="567" w:hanging="567"/>
        <w:rPr>
          <w:rFonts w:ascii="Times New Roman" w:eastAsia="Times New Roman" w:hAnsi="Times New Roman"/>
          <w:b/>
          <w:lang w:eastAsia="lt-LT"/>
        </w:rPr>
      </w:pPr>
      <w:r w:rsidRPr="006A343F">
        <w:rPr>
          <w:rFonts w:ascii="Times New Roman" w:eastAsia="Times New Roman" w:hAnsi="Times New Roman"/>
          <w:b/>
          <w:lang w:eastAsia="lt-LT"/>
        </w:rPr>
        <w:t>Įspėjimai ir atsargumo priemonės</w:t>
      </w:r>
    </w:p>
    <w:p w14:paraId="0D274277" w14:textId="7FF6A175"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Vartojant </w:t>
      </w:r>
      <w:r w:rsidR="005527C2">
        <w:rPr>
          <w:rFonts w:ascii="Times New Roman" w:eastAsia="Times New Roman" w:hAnsi="Times New Roman"/>
          <w:lang w:eastAsia="lt-LT"/>
        </w:rPr>
        <w:t>AMPICILLIN PLUS SULBACTAM EBERTH</w:t>
      </w:r>
      <w:r w:rsidRPr="006A343F">
        <w:rPr>
          <w:rFonts w:ascii="Times New Roman" w:eastAsia="Times New Roman" w:hAnsi="Times New Roman"/>
          <w:lang w:eastAsia="lt-LT"/>
        </w:rPr>
        <w:t>, ypatingas atsargumas būtinas:</w:t>
      </w:r>
    </w:p>
    <w:p w14:paraId="362D7658" w14:textId="77777777" w:rsidR="00A86B7C" w:rsidRPr="006A343F" w:rsidRDefault="00A86B7C" w:rsidP="00A86B7C">
      <w:pPr>
        <w:pStyle w:val="Sraopastraipa"/>
        <w:numPr>
          <w:ilvl w:val="0"/>
          <w:numId w:val="3"/>
        </w:num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t>jeigu esate alergiškas įvairiems alergenams. Prieš pradedant gydymą, gydytojas Jus apklaus apie galimas alergijas, taip pat gali būti atliktas odos jautrumo tyrimas;</w:t>
      </w:r>
    </w:p>
    <w:p w14:paraId="0921E0C5" w14:textId="77777777" w:rsidR="00A86B7C" w:rsidRPr="006A343F" w:rsidRDefault="00A86B7C" w:rsidP="00A86B7C">
      <w:pPr>
        <w:pStyle w:val="Sraopastraipa"/>
        <w:numPr>
          <w:ilvl w:val="0"/>
          <w:numId w:val="3"/>
        </w:num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lastRenderedPageBreak/>
        <w:t>jeigu yra inkstų pažeidimas;</w:t>
      </w:r>
    </w:p>
    <w:p w14:paraId="73B88E06" w14:textId="77777777" w:rsidR="00A86B7C" w:rsidRPr="006A343F" w:rsidRDefault="00A86B7C" w:rsidP="00A86B7C">
      <w:pPr>
        <w:pStyle w:val="Sraopastraipa"/>
        <w:numPr>
          <w:ilvl w:val="0"/>
          <w:numId w:val="3"/>
        </w:num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t>jeigu gydymo metu pasireiškia stiprus viduriavimas, pilvo skausmas ir karščiavimas. Nedelsdami pasakykite gydytojui, tai gali būti pavojinga antibiotikų vartojimo sukelta žarnyno infekcija (pseudomembraninis kolitas), kurią reikia nedelsiant gydyti;</w:t>
      </w:r>
    </w:p>
    <w:p w14:paraId="0A2D7FAF" w14:textId="77777777" w:rsidR="00A86B7C" w:rsidRPr="006A343F" w:rsidRDefault="00A86B7C" w:rsidP="00A86B7C">
      <w:pPr>
        <w:pStyle w:val="Sraopastraipa"/>
        <w:numPr>
          <w:ilvl w:val="0"/>
          <w:numId w:val="3"/>
        </w:num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t>jeigu sergate infekcine mononukleoze (tam tikra virusine infekcine liga), nes vaisto sudėtyje esantis ampicilinas gali sukelti odos bėrimą;</w:t>
      </w:r>
    </w:p>
    <w:p w14:paraId="0E8807A9" w14:textId="77777777" w:rsidR="00A86B7C" w:rsidRPr="006A343F" w:rsidRDefault="00A86B7C" w:rsidP="00A86B7C">
      <w:pPr>
        <w:pStyle w:val="Sraopastraipa"/>
        <w:numPr>
          <w:ilvl w:val="0"/>
          <w:numId w:val="3"/>
        </w:num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t>jei vaistą vartojate ilgai: tokiu atveju turite periodiškai tikrinti savo gyvybiškai svarbių organų (ypač inkstų, kepenų ir kraujodaros sistemos) veiklą;</w:t>
      </w:r>
    </w:p>
    <w:p w14:paraId="139AA2E2" w14:textId="77777777" w:rsidR="00A86B7C" w:rsidRPr="006A343F" w:rsidRDefault="00A86B7C" w:rsidP="00A86B7C">
      <w:pPr>
        <w:pStyle w:val="Sraopastraipa"/>
        <w:numPr>
          <w:ilvl w:val="0"/>
          <w:numId w:val="3"/>
        </w:num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t>pasireiškus sunkioms odos reakcijoms (sunkiai odos reakcijai su išopėjimu ir pūslėmis, odos lupimusi, odos paraudimu ir pleiskanojimu, raudonu patinusiu odos plotu su daugybe mažų pūlingų pūslelių, pleiskanojančiu odos uždegimo): tokiu atveju reikia nutraukti vaisto vartojimą ir pradėti reikiamą gydymą.</w:t>
      </w:r>
    </w:p>
    <w:p w14:paraId="2E676C54" w14:textId="77777777" w:rsidR="00A86B7C" w:rsidRPr="006A343F" w:rsidRDefault="00A86B7C" w:rsidP="00A86B7C">
      <w:pPr>
        <w:spacing w:after="0" w:line="240" w:lineRule="auto"/>
        <w:rPr>
          <w:rFonts w:ascii="Times New Roman" w:eastAsia="Times New Roman" w:hAnsi="Times New Roman"/>
          <w:lang w:eastAsia="lt-LT"/>
        </w:rPr>
      </w:pPr>
    </w:p>
    <w:p w14:paraId="50B39D25" w14:textId="77777777"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Jei gydymo ampicilinu/sulbaktamu metu pasireiškia padidėjusio jautrumo reakcija, nedelsdami kreipkitės medicininės pagalbos. Tokiu atveju reikia nedelsiant nutraukti vaisto vartojimą ir pradėti tinkamą gydymą.</w:t>
      </w:r>
    </w:p>
    <w:p w14:paraId="15A06AFD" w14:textId="77777777" w:rsidR="00A86B7C" w:rsidRPr="006A343F" w:rsidRDefault="00A86B7C" w:rsidP="00A86B7C">
      <w:pPr>
        <w:spacing w:after="0" w:line="240" w:lineRule="auto"/>
        <w:rPr>
          <w:rFonts w:ascii="Times New Roman" w:eastAsia="Times New Roman" w:hAnsi="Times New Roman"/>
          <w:lang w:eastAsia="lt-LT"/>
        </w:rPr>
      </w:pPr>
    </w:p>
    <w:p w14:paraId="46351785" w14:textId="77777777"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Jei pasireiškia pilvo skausmas, niežėjimas, šlapimo patamsėjimas, odos ir akių pageltimas, pykinimas ar bloga bendroji savijauta, nedelsdami kreipkitės į gydytoją. Šie požymiai gali rodyti kepenų pažeidimą, kuris gali pasireikšti vartojant ampicilino/sulbaktamo.</w:t>
      </w:r>
    </w:p>
    <w:p w14:paraId="7DD41836" w14:textId="77777777" w:rsidR="00A86B7C" w:rsidRPr="006A343F" w:rsidRDefault="00A86B7C" w:rsidP="00A86B7C">
      <w:pPr>
        <w:spacing w:after="0" w:line="240" w:lineRule="auto"/>
        <w:rPr>
          <w:rFonts w:ascii="Times New Roman" w:eastAsia="Times New Roman" w:hAnsi="Times New Roman"/>
          <w:lang w:eastAsia="lt-LT"/>
        </w:rPr>
      </w:pPr>
    </w:p>
    <w:p w14:paraId="4CB1DA16" w14:textId="287B2A3E" w:rsidR="00A86B7C" w:rsidRPr="006A343F" w:rsidRDefault="00A86B7C" w:rsidP="00A86B7C">
      <w:pPr>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t xml:space="preserve">Kiti vaistai ir </w:t>
      </w:r>
      <w:r w:rsidR="005527C2">
        <w:rPr>
          <w:rFonts w:ascii="Times New Roman" w:eastAsia="Times New Roman" w:hAnsi="Times New Roman"/>
          <w:b/>
          <w:lang w:eastAsia="lt-LT"/>
        </w:rPr>
        <w:t>AMPICILLIN PLUS SULBACTAM EBERTH</w:t>
      </w:r>
    </w:p>
    <w:p w14:paraId="5E084B3E" w14:textId="46930236"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u w:val="single"/>
          <w:lang w:eastAsia="lt-LT"/>
        </w:rPr>
        <w:t>Alopurinolis (vartojamas podagrai gydyti)</w:t>
      </w:r>
      <w:r w:rsidRPr="006A343F">
        <w:rPr>
          <w:rFonts w:ascii="Times New Roman" w:eastAsia="Times New Roman" w:hAnsi="Times New Roman"/>
          <w:lang w:eastAsia="lt-LT"/>
        </w:rPr>
        <w:t xml:space="preserve">. Kai kartu vartojamas alopurinolis ir </w:t>
      </w:r>
      <w:r w:rsidR="005527C2">
        <w:rPr>
          <w:rFonts w:ascii="Times New Roman" w:eastAsia="Times New Roman" w:hAnsi="Times New Roman"/>
          <w:lang w:eastAsia="lt-LT"/>
        </w:rPr>
        <w:t>AMPICILLIN PLUS SULBACTAM EBERTH</w:t>
      </w:r>
      <w:r w:rsidRPr="006A343F">
        <w:rPr>
          <w:rFonts w:ascii="Times New Roman" w:eastAsia="Times New Roman" w:hAnsi="Times New Roman"/>
          <w:lang w:eastAsia="lt-LT"/>
        </w:rPr>
        <w:t>, padidėja odos išbėrimo rizika.</w:t>
      </w:r>
    </w:p>
    <w:p w14:paraId="7F3B6DC6" w14:textId="77777777"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 </w:t>
      </w:r>
    </w:p>
    <w:p w14:paraId="25EF467C" w14:textId="77777777"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u w:val="single"/>
          <w:lang w:eastAsia="lt-LT"/>
        </w:rPr>
        <w:t>Aminoglikozidai</w:t>
      </w:r>
      <w:r>
        <w:rPr>
          <w:rFonts w:ascii="Times New Roman" w:eastAsia="Times New Roman" w:hAnsi="Times New Roman"/>
          <w:u w:val="single"/>
          <w:lang w:eastAsia="lt-LT"/>
        </w:rPr>
        <w:t xml:space="preserve"> (tam tikros grupės antibiotikai, pvz., gentamicinas, amikacinas, vartojami nuo bakterijų sukeltų infekcinių ligų)</w:t>
      </w:r>
      <w:r w:rsidRPr="006A343F">
        <w:rPr>
          <w:rFonts w:ascii="Times New Roman" w:eastAsia="Times New Roman" w:hAnsi="Times New Roman"/>
          <w:lang w:eastAsia="lt-LT"/>
        </w:rPr>
        <w:t>.</w:t>
      </w:r>
      <w:r>
        <w:rPr>
          <w:rFonts w:ascii="Times New Roman" w:eastAsia="Times New Roman" w:hAnsi="Times New Roman"/>
          <w:lang w:eastAsia="lt-LT"/>
        </w:rPr>
        <w:t xml:space="preserve"> </w:t>
      </w:r>
      <w:r w:rsidRPr="006A343F">
        <w:rPr>
          <w:rFonts w:ascii="Times New Roman" w:eastAsia="Times New Roman" w:hAnsi="Times New Roman"/>
          <w:bCs/>
          <w:lang w:eastAsia="lt-LT"/>
        </w:rPr>
        <w:t xml:space="preserve">Ampiciliną </w:t>
      </w:r>
      <w:r>
        <w:rPr>
          <w:rFonts w:ascii="Times New Roman" w:eastAsia="Times New Roman" w:hAnsi="Times New Roman"/>
          <w:bCs/>
          <w:lang w:eastAsia="lt-LT"/>
        </w:rPr>
        <w:t>vartojant kartu</w:t>
      </w:r>
      <w:r w:rsidRPr="006A343F">
        <w:rPr>
          <w:rFonts w:ascii="Times New Roman" w:eastAsia="Times New Roman" w:hAnsi="Times New Roman"/>
          <w:bCs/>
          <w:lang w:eastAsia="lt-LT"/>
        </w:rPr>
        <w:t xml:space="preserve"> su aminoglikozidais, pastebėtas reikšmingas abiejų medžiagų aktyvumo sumažėjimas. Jei būtina kartu vartoti vaistinius preparatus, priklausančius šioms antibiotikų grupėms, injekcijas būtina atlikti skirtingose vietose ir ne trumpesniu kaip vienos valandos intervalu.</w:t>
      </w:r>
    </w:p>
    <w:p w14:paraId="676FB8C5" w14:textId="77777777" w:rsidR="00A86B7C" w:rsidRPr="006A343F" w:rsidRDefault="00A86B7C" w:rsidP="00A86B7C">
      <w:pPr>
        <w:spacing w:after="0" w:line="240" w:lineRule="auto"/>
        <w:rPr>
          <w:rFonts w:ascii="Times New Roman" w:eastAsia="Times New Roman" w:hAnsi="Times New Roman"/>
          <w:lang w:eastAsia="lt-LT"/>
        </w:rPr>
      </w:pPr>
    </w:p>
    <w:p w14:paraId="44104079" w14:textId="7AE57603"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u w:val="single"/>
          <w:lang w:eastAsia="lt-LT"/>
        </w:rPr>
        <w:t>Antikoaguliantai (vaistai, slopinantys kraujo krešėjimą).</w:t>
      </w:r>
      <w:r w:rsidRPr="006A343F">
        <w:rPr>
          <w:rFonts w:ascii="Times New Roman" w:eastAsia="Times New Roman" w:hAnsi="Times New Roman"/>
          <w:lang w:eastAsia="lt-LT"/>
        </w:rPr>
        <w:t xml:space="preserve"> </w:t>
      </w:r>
      <w:r w:rsidR="005527C2">
        <w:rPr>
          <w:rFonts w:ascii="Times New Roman" w:eastAsia="Times New Roman" w:hAnsi="Times New Roman"/>
          <w:lang w:eastAsia="lt-LT"/>
        </w:rPr>
        <w:t>AMPICILLIN PLUS SULBACTAM EBERTH</w:t>
      </w:r>
      <w:r w:rsidRPr="006A343F">
        <w:rPr>
          <w:rFonts w:ascii="Times New Roman" w:eastAsia="Times New Roman" w:hAnsi="Times New Roman"/>
          <w:lang w:eastAsia="lt-LT"/>
        </w:rPr>
        <w:t xml:space="preserve"> gali keisti antikoaguliantų poveikį.</w:t>
      </w:r>
    </w:p>
    <w:p w14:paraId="3E8632CE" w14:textId="77777777"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 </w:t>
      </w:r>
    </w:p>
    <w:p w14:paraId="3D57E24D" w14:textId="77777777"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u w:val="single"/>
          <w:lang w:eastAsia="lt-LT"/>
        </w:rPr>
        <w:t>Bakteriostatiniai vaistai (bakterijų dauginimąsi slopinantys vaistai, pvz., chloramfenikolis, eritromicinas, sulfonamidai ir tetraciklinai).</w:t>
      </w:r>
      <w:r w:rsidRPr="006A343F">
        <w:rPr>
          <w:rFonts w:ascii="Times New Roman" w:eastAsia="Times New Roman" w:hAnsi="Times New Roman"/>
          <w:lang w:eastAsia="lt-LT"/>
        </w:rPr>
        <w:t xml:space="preserve"> Bakteriostatiniai vaistai gali sumažinti baktericidinį (bakterijas naikinantį) penicilinų poveikį, todėl reikia vengti vartoti penicilinų kartu su bakteriostatiniais vaistais.</w:t>
      </w:r>
    </w:p>
    <w:p w14:paraId="6F91792A" w14:textId="77777777" w:rsidR="00A86B7C" w:rsidRPr="006A343F" w:rsidRDefault="00A86B7C" w:rsidP="00A86B7C">
      <w:pPr>
        <w:spacing w:after="0" w:line="240" w:lineRule="auto"/>
        <w:rPr>
          <w:rFonts w:ascii="Times New Roman" w:eastAsia="Times New Roman" w:hAnsi="Times New Roman"/>
          <w:lang w:eastAsia="lt-LT"/>
        </w:rPr>
      </w:pPr>
    </w:p>
    <w:p w14:paraId="3AE22E41" w14:textId="77777777"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u w:val="single"/>
          <w:lang w:eastAsia="lt-LT"/>
        </w:rPr>
        <w:t>Geriamieji kontraceptikai, kurių sudėtyje yra estrogenų</w:t>
      </w:r>
      <w:r w:rsidRPr="006A343F">
        <w:rPr>
          <w:rFonts w:ascii="Times New Roman" w:eastAsia="Times New Roman" w:hAnsi="Times New Roman"/>
          <w:lang w:eastAsia="lt-LT"/>
        </w:rPr>
        <w:t xml:space="preserve">. </w:t>
      </w:r>
      <w:r w:rsidRPr="006A343F">
        <w:rPr>
          <w:rFonts w:ascii="Times New Roman" w:eastAsia="Times New Roman" w:hAnsi="Times New Roman"/>
          <w:bCs/>
          <w:lang w:eastAsia="lt-LT"/>
        </w:rPr>
        <w:t>Moterims, vartojančioms ampiciliną, buvo pastebėtas geriamųjų kontraceptikų veiksmingumo sumažėjimas, dėl kurio atsirado nepageidaujamas nėštumas. Nors priežastinio ryšio galutinai patvirtinti negalima, gydymo ampicilinu metu rekomenduojama naudoti kitą ar papildomą kontracepcijos metodą.</w:t>
      </w:r>
    </w:p>
    <w:p w14:paraId="12153FF8" w14:textId="77777777" w:rsidR="00A86B7C" w:rsidRPr="006A343F" w:rsidRDefault="00A86B7C" w:rsidP="00A86B7C">
      <w:pPr>
        <w:spacing w:after="0" w:line="240" w:lineRule="auto"/>
        <w:rPr>
          <w:rFonts w:ascii="Times New Roman" w:eastAsia="Times New Roman" w:hAnsi="Times New Roman"/>
          <w:lang w:eastAsia="lt-LT"/>
        </w:rPr>
      </w:pPr>
    </w:p>
    <w:p w14:paraId="5443C417" w14:textId="77777777" w:rsidR="00A86B7C" w:rsidRPr="006A343F" w:rsidRDefault="00A86B7C" w:rsidP="00A86B7C">
      <w:pPr>
        <w:spacing w:after="0" w:line="240" w:lineRule="auto"/>
        <w:rPr>
          <w:rFonts w:ascii="Times New Roman" w:eastAsia="Times New Roman" w:hAnsi="Times New Roman"/>
          <w:lang w:eastAsia="lt-LT"/>
        </w:rPr>
      </w:pPr>
      <w:r w:rsidRPr="00B80694">
        <w:rPr>
          <w:rFonts w:ascii="Times New Roman" w:eastAsia="Times New Roman" w:hAnsi="Times New Roman"/>
          <w:u w:val="single"/>
          <w:lang w:eastAsia="lt-LT"/>
        </w:rPr>
        <w:t>Metotreksatas (imuninę sistemą slopinantis vaistas)</w:t>
      </w:r>
      <w:r w:rsidRPr="006A343F">
        <w:rPr>
          <w:rFonts w:ascii="Times New Roman" w:eastAsia="Times New Roman" w:hAnsi="Times New Roman"/>
          <w:lang w:eastAsia="lt-LT"/>
        </w:rPr>
        <w:t xml:space="preserve">. </w:t>
      </w:r>
      <w:r>
        <w:rPr>
          <w:rFonts w:ascii="Times New Roman" w:eastAsia="Times New Roman" w:hAnsi="Times New Roman"/>
          <w:lang w:eastAsia="lt-LT"/>
        </w:rPr>
        <w:t>K</w:t>
      </w:r>
      <w:r w:rsidRPr="006A343F">
        <w:rPr>
          <w:rFonts w:ascii="Times New Roman" w:eastAsia="Times New Roman" w:hAnsi="Times New Roman"/>
          <w:lang w:eastAsia="lt-LT"/>
        </w:rPr>
        <w:t>artu vartoja</w:t>
      </w:r>
      <w:r>
        <w:rPr>
          <w:rFonts w:ascii="Times New Roman" w:eastAsia="Times New Roman" w:hAnsi="Times New Roman"/>
          <w:lang w:eastAsia="lt-LT"/>
        </w:rPr>
        <w:t>nt</w:t>
      </w:r>
      <w:r w:rsidRPr="006A343F">
        <w:rPr>
          <w:rFonts w:ascii="Times New Roman" w:eastAsia="Times New Roman" w:hAnsi="Times New Roman"/>
          <w:lang w:eastAsia="lt-LT"/>
        </w:rPr>
        <w:t xml:space="preserve"> metotreksatą ir penicilinus</w:t>
      </w:r>
      <w:r>
        <w:rPr>
          <w:rFonts w:ascii="Times New Roman" w:eastAsia="Times New Roman" w:hAnsi="Times New Roman"/>
          <w:bCs/>
          <w:lang w:eastAsia="lt-LT"/>
        </w:rPr>
        <w:t xml:space="preserve"> g</w:t>
      </w:r>
      <w:r w:rsidRPr="006A343F">
        <w:rPr>
          <w:rFonts w:ascii="Times New Roman" w:eastAsia="Times New Roman" w:hAnsi="Times New Roman"/>
          <w:bCs/>
          <w:lang w:eastAsia="lt-LT"/>
        </w:rPr>
        <w:t xml:space="preserve">ali </w:t>
      </w:r>
      <w:r>
        <w:rPr>
          <w:rFonts w:ascii="Times New Roman" w:eastAsia="Times New Roman" w:hAnsi="Times New Roman"/>
          <w:bCs/>
          <w:lang w:eastAsia="lt-LT"/>
        </w:rPr>
        <w:t>reikėti</w:t>
      </w:r>
      <w:r w:rsidRPr="006A343F">
        <w:rPr>
          <w:rFonts w:ascii="Times New Roman" w:eastAsia="Times New Roman" w:hAnsi="Times New Roman"/>
          <w:bCs/>
          <w:lang w:eastAsia="lt-LT"/>
        </w:rPr>
        <w:t xml:space="preserve"> padidinti leukovorino </w:t>
      </w:r>
      <w:r w:rsidRPr="006A343F">
        <w:rPr>
          <w:rFonts w:ascii="Times New Roman" w:eastAsia="Times New Roman" w:hAnsi="Times New Roman"/>
          <w:lang w:eastAsia="lt-LT"/>
        </w:rPr>
        <w:t>(apsaugantį poveikį sukeliančio vaisto, vartojamo kartu su metotreksatu)</w:t>
      </w:r>
      <w:r w:rsidRPr="006A343F">
        <w:rPr>
          <w:rFonts w:ascii="Times New Roman" w:eastAsia="Times New Roman" w:hAnsi="Times New Roman"/>
          <w:bCs/>
          <w:lang w:eastAsia="lt-LT"/>
        </w:rPr>
        <w:t xml:space="preserve"> dozę ir ilginti vartojimo laikotarpį.</w:t>
      </w:r>
    </w:p>
    <w:p w14:paraId="46C68CA2" w14:textId="77777777" w:rsidR="00A86B7C" w:rsidRPr="006A343F" w:rsidRDefault="00A86B7C" w:rsidP="00A86B7C">
      <w:pPr>
        <w:spacing w:after="0" w:line="240" w:lineRule="auto"/>
        <w:rPr>
          <w:rFonts w:ascii="Times New Roman" w:eastAsia="Times New Roman" w:hAnsi="Times New Roman"/>
          <w:lang w:eastAsia="lt-LT"/>
        </w:rPr>
      </w:pPr>
    </w:p>
    <w:p w14:paraId="4A0DFA5E" w14:textId="77777777" w:rsidR="00A86B7C" w:rsidRPr="006A343F" w:rsidRDefault="00A86B7C" w:rsidP="00A86B7C">
      <w:pPr>
        <w:spacing w:after="0" w:line="240" w:lineRule="auto"/>
        <w:rPr>
          <w:rFonts w:ascii="Times New Roman" w:eastAsia="Times New Roman" w:hAnsi="Times New Roman"/>
          <w:bCs/>
          <w:lang w:eastAsia="lt-LT"/>
        </w:rPr>
      </w:pPr>
      <w:r w:rsidRPr="006A343F">
        <w:rPr>
          <w:rFonts w:ascii="Times New Roman" w:eastAsia="Times New Roman" w:hAnsi="Times New Roman"/>
          <w:bCs/>
          <w:u w:val="single"/>
          <w:lang w:eastAsia="lt-LT"/>
        </w:rPr>
        <w:t>Nesteroidiniai vaistai nuo uždegimo</w:t>
      </w:r>
      <w:r w:rsidRPr="006A343F">
        <w:rPr>
          <w:rFonts w:ascii="Times New Roman" w:eastAsia="Times New Roman" w:hAnsi="Times New Roman"/>
          <w:bCs/>
          <w:lang w:eastAsia="lt-LT"/>
        </w:rPr>
        <w:t xml:space="preserve">. Acetilsalicilo rūgštis, indometacinas ir fenilbutazonas gali pailginti penicilinų </w:t>
      </w:r>
      <w:r>
        <w:rPr>
          <w:rFonts w:ascii="Times New Roman" w:eastAsia="Times New Roman" w:hAnsi="Times New Roman"/>
          <w:bCs/>
          <w:lang w:eastAsia="lt-LT"/>
        </w:rPr>
        <w:t>pa</w:t>
      </w:r>
      <w:r w:rsidRPr="006A343F">
        <w:rPr>
          <w:rFonts w:ascii="Times New Roman" w:eastAsia="Times New Roman" w:hAnsi="Times New Roman"/>
          <w:bCs/>
          <w:lang w:eastAsia="lt-LT"/>
        </w:rPr>
        <w:t>šalinimą</w:t>
      </w:r>
      <w:r>
        <w:rPr>
          <w:rFonts w:ascii="Times New Roman" w:eastAsia="Times New Roman" w:hAnsi="Times New Roman"/>
          <w:bCs/>
          <w:lang w:eastAsia="lt-LT"/>
        </w:rPr>
        <w:t xml:space="preserve"> iš organizmo</w:t>
      </w:r>
      <w:r w:rsidRPr="006A343F">
        <w:rPr>
          <w:rFonts w:ascii="Times New Roman" w:eastAsia="Times New Roman" w:hAnsi="Times New Roman"/>
          <w:bCs/>
          <w:lang w:eastAsia="lt-LT"/>
        </w:rPr>
        <w:t>.</w:t>
      </w:r>
    </w:p>
    <w:p w14:paraId="154AC7FC" w14:textId="77777777" w:rsidR="00A86B7C" w:rsidRPr="006A343F" w:rsidRDefault="00A86B7C" w:rsidP="00A86B7C">
      <w:pPr>
        <w:spacing w:after="0" w:line="240" w:lineRule="auto"/>
        <w:rPr>
          <w:rFonts w:ascii="Times New Roman" w:eastAsia="Times New Roman" w:hAnsi="Times New Roman"/>
          <w:lang w:eastAsia="lt-LT"/>
        </w:rPr>
      </w:pPr>
    </w:p>
    <w:p w14:paraId="70E6CE3C" w14:textId="77777777"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u w:val="single"/>
          <w:lang w:eastAsia="lt-LT"/>
        </w:rPr>
        <w:t>Probenecidas (vartojamas podagrai gydyti).</w:t>
      </w:r>
      <w:r w:rsidRPr="006A343F">
        <w:rPr>
          <w:rFonts w:ascii="Times New Roman" w:eastAsia="Times New Roman" w:hAnsi="Times New Roman"/>
          <w:lang w:eastAsia="lt-LT"/>
        </w:rPr>
        <w:t xml:space="preserve"> Probenecidas lėtina ampicilino ir sulbaktamo išskyrimą per inkstus, o juos vartojant kartu, kraujo serume gali ilgai išlikti didelė ampicilino ir sulbaktamo koncentracija ir padidėti toksinio poveikio rizika.</w:t>
      </w:r>
    </w:p>
    <w:p w14:paraId="6182BCC5" w14:textId="77777777" w:rsidR="00A86B7C" w:rsidRPr="006A343F" w:rsidRDefault="00A86B7C" w:rsidP="00A86B7C">
      <w:pPr>
        <w:spacing w:after="0" w:line="240" w:lineRule="auto"/>
        <w:rPr>
          <w:rFonts w:ascii="Times New Roman" w:eastAsia="Times New Roman" w:hAnsi="Times New Roman"/>
          <w:lang w:eastAsia="lt-LT"/>
        </w:rPr>
      </w:pPr>
    </w:p>
    <w:p w14:paraId="6F90BDD6" w14:textId="77777777"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lastRenderedPageBreak/>
        <w:t>Jeigu vartojate ar neseniai vartojote kitų vaistų, arba dėl to nesate tikri, apie tai pasakykite gydytojui arba vaistininkui.</w:t>
      </w:r>
    </w:p>
    <w:p w14:paraId="1ECFA6A4" w14:textId="77777777" w:rsidR="00A86B7C" w:rsidRPr="006A343F" w:rsidRDefault="00A86B7C" w:rsidP="00A86B7C">
      <w:pPr>
        <w:spacing w:after="0" w:line="240" w:lineRule="auto"/>
        <w:rPr>
          <w:rFonts w:ascii="Times New Roman" w:eastAsia="Times New Roman" w:hAnsi="Times New Roman"/>
          <w:bCs/>
          <w:lang w:eastAsia="lt-LT"/>
        </w:rPr>
      </w:pPr>
    </w:p>
    <w:p w14:paraId="1F38AAA3" w14:textId="77777777" w:rsidR="00A86B7C" w:rsidRPr="006A343F" w:rsidRDefault="00A86B7C" w:rsidP="00A86B7C">
      <w:pPr>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t>Nėštumas ir žindymo laikotarpis</w:t>
      </w:r>
    </w:p>
    <w:p w14:paraId="5BF6E683" w14:textId="5E011FD1" w:rsidR="00A86B7C" w:rsidRPr="006A343F" w:rsidRDefault="00A86B7C" w:rsidP="00A86B7C">
      <w:pPr>
        <w:numPr>
          <w:ilvl w:val="12"/>
          <w:numId w:val="0"/>
        </w:num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Šio vaisto vartojimo nėštumo metu saugumas nenustatytas, todėl nėštumo laikotarpiu </w:t>
      </w:r>
      <w:r w:rsidR="005527C2">
        <w:rPr>
          <w:rFonts w:ascii="Times New Roman" w:eastAsia="Times New Roman" w:hAnsi="Times New Roman"/>
          <w:lang w:eastAsia="lt-LT"/>
        </w:rPr>
        <w:t>AMPICILLIN PLUS SULBACTAM EBERTH</w:t>
      </w:r>
      <w:r w:rsidRPr="006A343F">
        <w:rPr>
          <w:rFonts w:ascii="Times New Roman" w:eastAsia="Times New Roman" w:hAnsi="Times New Roman"/>
          <w:lang w:eastAsia="lt-LT"/>
        </w:rPr>
        <w:t xml:space="preserve"> galima vartoti tik tuo atveju, jei laukiama nauda yra didesnė už galimą riziką. Jeigu esate nėščia, žindote kūdikį, manote, kad galbūt esate nėščia arba planuojate pastoti, tai prieš vartodama šį vaistą, pasitarkite su gydytoju arba vaistininku. </w:t>
      </w:r>
    </w:p>
    <w:p w14:paraId="29F60B61" w14:textId="77777777" w:rsidR="00A86B7C" w:rsidRPr="006A343F" w:rsidRDefault="00A86B7C" w:rsidP="00A86B7C">
      <w:pPr>
        <w:spacing w:after="0" w:line="240" w:lineRule="auto"/>
        <w:rPr>
          <w:rFonts w:ascii="Times New Roman" w:eastAsia="Times New Roman" w:hAnsi="Times New Roman"/>
          <w:lang w:eastAsia="lt-LT"/>
        </w:rPr>
      </w:pPr>
    </w:p>
    <w:p w14:paraId="5F1F4F45" w14:textId="4F0B27F7"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Šis vaistas išsiskiria į </w:t>
      </w:r>
      <w:r>
        <w:rPr>
          <w:rFonts w:ascii="Times New Roman" w:eastAsia="Times New Roman" w:hAnsi="Times New Roman"/>
          <w:lang w:eastAsia="lt-LT"/>
        </w:rPr>
        <w:t>žindančios moters</w:t>
      </w:r>
      <w:r w:rsidRPr="006A343F">
        <w:rPr>
          <w:rFonts w:ascii="Times New Roman" w:eastAsia="Times New Roman" w:hAnsi="Times New Roman"/>
          <w:lang w:eastAsia="lt-LT"/>
        </w:rPr>
        <w:t xml:space="preserve"> pieną. </w:t>
      </w:r>
      <w:r w:rsidR="005527C2">
        <w:rPr>
          <w:rFonts w:ascii="Times New Roman" w:eastAsia="Times New Roman" w:hAnsi="Times New Roman"/>
          <w:lang w:eastAsia="lt-LT"/>
        </w:rPr>
        <w:t>AMPICILLIN PLUS SULBACTAM EBERTH</w:t>
      </w:r>
      <w:r w:rsidRPr="006A343F">
        <w:rPr>
          <w:rFonts w:ascii="Times New Roman" w:eastAsia="Times New Roman" w:hAnsi="Times New Roman"/>
          <w:lang w:eastAsia="lt-LT"/>
        </w:rPr>
        <w:t xml:space="preserve"> vartojimas žindymo laikotarpiu vaikui gali sukelti viduriavimą. Jei reikalingas gydymas antibiotiku, gydytojas nuspręs, kokį vaistą skirti.</w:t>
      </w:r>
    </w:p>
    <w:p w14:paraId="4F30EB66" w14:textId="77777777" w:rsidR="00A86B7C" w:rsidRPr="006A343F" w:rsidRDefault="00A86B7C" w:rsidP="00A86B7C">
      <w:pPr>
        <w:spacing w:after="0" w:line="240" w:lineRule="auto"/>
        <w:rPr>
          <w:rFonts w:ascii="Times New Roman" w:eastAsia="Times New Roman" w:hAnsi="Times New Roman"/>
          <w:b/>
          <w:lang w:eastAsia="lt-LT"/>
        </w:rPr>
      </w:pPr>
    </w:p>
    <w:p w14:paraId="22C38006" w14:textId="77777777" w:rsidR="00A86B7C" w:rsidRPr="006A343F" w:rsidRDefault="00A86B7C" w:rsidP="00A86B7C">
      <w:pPr>
        <w:spacing w:after="0" w:line="240" w:lineRule="auto"/>
        <w:ind w:left="567" w:hanging="567"/>
        <w:rPr>
          <w:rFonts w:ascii="Times New Roman" w:eastAsia="Times New Roman" w:hAnsi="Times New Roman"/>
          <w:b/>
          <w:lang w:eastAsia="lt-LT"/>
        </w:rPr>
      </w:pPr>
      <w:r w:rsidRPr="006A343F">
        <w:rPr>
          <w:rFonts w:ascii="Times New Roman" w:eastAsia="Times New Roman" w:hAnsi="Times New Roman"/>
          <w:b/>
          <w:lang w:eastAsia="lt-LT"/>
        </w:rPr>
        <w:t>Vairavimas ir mechanizmų valdymas</w:t>
      </w:r>
    </w:p>
    <w:p w14:paraId="41132319" w14:textId="496C45C3"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Gydymo </w:t>
      </w:r>
      <w:r w:rsidR="005527C2">
        <w:rPr>
          <w:rFonts w:ascii="Times New Roman" w:eastAsia="Times New Roman" w:hAnsi="Times New Roman"/>
          <w:lang w:eastAsia="lt-LT"/>
        </w:rPr>
        <w:t>AMPICILLIN PLUS SULBACTAM EBERTH</w:t>
      </w:r>
      <w:r w:rsidRPr="006A343F">
        <w:rPr>
          <w:rFonts w:ascii="Times New Roman" w:eastAsia="Times New Roman" w:hAnsi="Times New Roman"/>
          <w:lang w:eastAsia="lt-LT"/>
        </w:rPr>
        <w:t xml:space="preserve"> metu nevairuokite ir nevaldykite mechanizmų, nes vaistas gali sukelti svaigulį.</w:t>
      </w:r>
    </w:p>
    <w:p w14:paraId="16364369" w14:textId="77777777" w:rsidR="00A86B7C" w:rsidRPr="006A343F" w:rsidRDefault="00A86B7C" w:rsidP="00A86B7C">
      <w:pPr>
        <w:spacing w:after="0" w:line="240" w:lineRule="auto"/>
        <w:ind w:left="567" w:hanging="567"/>
        <w:rPr>
          <w:rFonts w:ascii="Times New Roman" w:eastAsia="Times New Roman" w:hAnsi="Times New Roman"/>
          <w:b/>
          <w:lang w:eastAsia="lt-LT"/>
        </w:rPr>
      </w:pPr>
    </w:p>
    <w:p w14:paraId="3AC4D801" w14:textId="45AD374D" w:rsidR="00A86B7C" w:rsidRPr="006A343F" w:rsidRDefault="005527C2" w:rsidP="00A86B7C">
      <w:pPr>
        <w:spacing w:after="0" w:line="240" w:lineRule="auto"/>
        <w:ind w:left="567" w:hanging="567"/>
        <w:rPr>
          <w:rFonts w:ascii="Times New Roman" w:eastAsia="Times New Roman" w:hAnsi="Times New Roman"/>
          <w:b/>
          <w:lang w:eastAsia="lt-LT"/>
        </w:rPr>
      </w:pPr>
      <w:r>
        <w:rPr>
          <w:rFonts w:ascii="Times New Roman" w:eastAsia="Times New Roman" w:hAnsi="Times New Roman"/>
          <w:b/>
          <w:lang w:eastAsia="lt-LT"/>
        </w:rPr>
        <w:t>AMPICILLIN PLUS SULBACTAM EBERTH</w:t>
      </w:r>
      <w:r w:rsidR="00A86B7C" w:rsidRPr="006A343F">
        <w:rPr>
          <w:rFonts w:ascii="Times New Roman" w:eastAsia="Times New Roman" w:hAnsi="Times New Roman"/>
          <w:b/>
          <w:lang w:eastAsia="lt-LT"/>
        </w:rPr>
        <w:t xml:space="preserve"> sudėtyje yra natrio.</w:t>
      </w:r>
    </w:p>
    <w:p w14:paraId="2C9F756E" w14:textId="36114860" w:rsidR="00A86B7C"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Kiekviename </w:t>
      </w:r>
      <w:r w:rsidR="005527C2">
        <w:rPr>
          <w:rFonts w:ascii="Times New Roman" w:eastAsia="Times New Roman" w:hAnsi="Times New Roman"/>
          <w:lang w:eastAsia="lt-LT"/>
        </w:rPr>
        <w:t>AMPICILLIN PLUS SULBACTAM EBERTH</w:t>
      </w:r>
      <w:r>
        <w:rPr>
          <w:rFonts w:ascii="Times New Roman" w:eastAsia="Times New Roman" w:hAnsi="Times New Roman"/>
          <w:lang w:eastAsia="lt-LT"/>
        </w:rPr>
        <w:t xml:space="preserve"> 1 000 mg/500 mg</w:t>
      </w:r>
      <w:r w:rsidRPr="006A343F">
        <w:rPr>
          <w:rFonts w:ascii="Times New Roman" w:eastAsia="Times New Roman" w:hAnsi="Times New Roman"/>
          <w:lang w:eastAsia="lt-LT"/>
        </w:rPr>
        <w:t xml:space="preserve"> miltelių injekciniam ar infuziniam tirpalui </w:t>
      </w:r>
      <w:r w:rsidR="00D752F5" w:rsidRPr="00D752F5">
        <w:rPr>
          <w:rFonts w:ascii="Times New Roman" w:eastAsia="Times New Roman" w:hAnsi="Times New Roman"/>
          <w:lang w:eastAsia="lt-LT"/>
        </w:rPr>
        <w:t>buteliuk</w:t>
      </w:r>
      <w:r w:rsidR="00D752F5">
        <w:rPr>
          <w:rFonts w:ascii="Times New Roman" w:eastAsia="Times New Roman" w:hAnsi="Times New Roman"/>
          <w:lang w:eastAsia="lt-LT"/>
        </w:rPr>
        <w:t xml:space="preserve">e </w:t>
      </w:r>
      <w:r w:rsidRPr="006A343F">
        <w:rPr>
          <w:rFonts w:ascii="Times New Roman" w:eastAsia="Times New Roman" w:hAnsi="Times New Roman"/>
          <w:lang w:eastAsia="lt-LT"/>
        </w:rPr>
        <w:t xml:space="preserve">yra 115 mg (5 mmol) natrio. </w:t>
      </w:r>
    </w:p>
    <w:p w14:paraId="7C68D958" w14:textId="693E6C0F" w:rsidR="00A86B7C"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Kiekviename </w:t>
      </w:r>
      <w:r w:rsidR="005527C2">
        <w:rPr>
          <w:rFonts w:ascii="Times New Roman" w:eastAsia="Times New Roman" w:hAnsi="Times New Roman"/>
          <w:lang w:eastAsia="lt-LT"/>
        </w:rPr>
        <w:t>AMPICILLIN PLUS SULBACTAM EBERTH</w:t>
      </w:r>
      <w:r>
        <w:rPr>
          <w:rFonts w:ascii="Times New Roman" w:eastAsia="Times New Roman" w:hAnsi="Times New Roman"/>
          <w:lang w:eastAsia="lt-LT"/>
        </w:rPr>
        <w:t xml:space="preserve"> 2 000 mg/1000 mg</w:t>
      </w:r>
      <w:r w:rsidRPr="006A343F">
        <w:rPr>
          <w:rFonts w:ascii="Times New Roman" w:eastAsia="Times New Roman" w:hAnsi="Times New Roman"/>
          <w:lang w:eastAsia="lt-LT"/>
        </w:rPr>
        <w:t xml:space="preserve"> miltelių injekciniam ar infuziniam tirpalui </w:t>
      </w:r>
      <w:r w:rsidR="00D752F5" w:rsidRPr="00D752F5">
        <w:rPr>
          <w:rFonts w:ascii="Times New Roman" w:eastAsia="Times New Roman" w:hAnsi="Times New Roman"/>
          <w:lang w:eastAsia="lt-LT"/>
        </w:rPr>
        <w:t xml:space="preserve">buteliuke </w:t>
      </w:r>
      <w:r w:rsidRPr="006A343F">
        <w:rPr>
          <w:rFonts w:ascii="Times New Roman" w:eastAsia="Times New Roman" w:hAnsi="Times New Roman"/>
          <w:lang w:eastAsia="lt-LT"/>
        </w:rPr>
        <w:t xml:space="preserve">yra 230 mg (10 mmol) natrio. </w:t>
      </w:r>
    </w:p>
    <w:p w14:paraId="5D6703BF" w14:textId="77777777"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Į natrio kiekį vaiste reikia atsižvelgti pacientams, kuriems kontroliuojamas natrio kiekis maiste.</w:t>
      </w:r>
    </w:p>
    <w:p w14:paraId="54079D1D" w14:textId="77777777" w:rsidR="00A86B7C" w:rsidRPr="006A343F" w:rsidRDefault="00A86B7C" w:rsidP="00A86B7C">
      <w:pPr>
        <w:spacing w:after="0" w:line="240" w:lineRule="auto"/>
        <w:rPr>
          <w:rFonts w:ascii="Times New Roman" w:eastAsia="Times New Roman" w:hAnsi="Times New Roman"/>
          <w:lang w:eastAsia="lt-LT"/>
        </w:rPr>
      </w:pPr>
    </w:p>
    <w:p w14:paraId="43233C80" w14:textId="77777777" w:rsidR="00A86B7C" w:rsidRPr="006A343F" w:rsidRDefault="00A86B7C" w:rsidP="00A86B7C">
      <w:pPr>
        <w:numPr>
          <w:ilvl w:val="12"/>
          <w:numId w:val="0"/>
        </w:numPr>
        <w:spacing w:after="0" w:line="240" w:lineRule="auto"/>
        <w:ind w:left="567" w:hanging="567"/>
        <w:outlineLvl w:val="0"/>
        <w:rPr>
          <w:rFonts w:ascii="Times New Roman" w:eastAsia="Times New Roman" w:hAnsi="Times New Roman"/>
          <w:bCs/>
          <w:lang w:eastAsia="lt-LT"/>
        </w:rPr>
      </w:pPr>
    </w:p>
    <w:p w14:paraId="39D4C19C" w14:textId="207B98FC" w:rsidR="00A86B7C" w:rsidRPr="006A343F" w:rsidRDefault="00A86B7C" w:rsidP="00A86B7C">
      <w:pPr>
        <w:numPr>
          <w:ilvl w:val="12"/>
          <w:numId w:val="0"/>
        </w:numPr>
        <w:spacing w:after="0" w:line="240" w:lineRule="auto"/>
        <w:ind w:left="567" w:hanging="567"/>
        <w:outlineLvl w:val="0"/>
        <w:rPr>
          <w:rFonts w:ascii="Times New Roman" w:eastAsia="Times New Roman" w:hAnsi="Times New Roman"/>
          <w:b/>
          <w:caps/>
          <w:lang w:eastAsia="lt-LT"/>
        </w:rPr>
      </w:pPr>
      <w:r w:rsidRPr="006A343F">
        <w:rPr>
          <w:rFonts w:ascii="Times New Roman" w:eastAsia="Times New Roman" w:hAnsi="Times New Roman"/>
          <w:b/>
          <w:lang w:eastAsia="lt-LT"/>
        </w:rPr>
        <w:t>3.</w:t>
      </w:r>
      <w:r w:rsidRPr="006A343F">
        <w:rPr>
          <w:rFonts w:ascii="Times New Roman" w:eastAsia="Times New Roman" w:hAnsi="Times New Roman"/>
          <w:b/>
          <w:lang w:eastAsia="lt-LT"/>
        </w:rPr>
        <w:tab/>
        <w:t xml:space="preserve">Kaip vartoti </w:t>
      </w:r>
      <w:r w:rsidR="005527C2">
        <w:rPr>
          <w:rFonts w:ascii="Times New Roman" w:eastAsia="Times New Roman" w:hAnsi="Times New Roman"/>
          <w:b/>
          <w:lang w:eastAsia="lt-LT"/>
        </w:rPr>
        <w:t>AMPICILLIN PLUS SULBACTAM EBERTH</w:t>
      </w:r>
    </w:p>
    <w:p w14:paraId="32143F9C" w14:textId="77777777" w:rsidR="00A86B7C" w:rsidRPr="006A343F" w:rsidRDefault="00A86B7C" w:rsidP="00A86B7C">
      <w:pPr>
        <w:numPr>
          <w:ilvl w:val="12"/>
          <w:numId w:val="0"/>
        </w:numPr>
        <w:spacing w:after="0" w:line="240" w:lineRule="auto"/>
        <w:ind w:right="-2"/>
        <w:rPr>
          <w:rFonts w:ascii="Times New Roman" w:eastAsia="Times New Roman" w:hAnsi="Times New Roman"/>
          <w:lang w:eastAsia="lt-LT"/>
        </w:rPr>
      </w:pPr>
    </w:p>
    <w:p w14:paraId="4DD91784" w14:textId="239CBBDA" w:rsidR="00A86B7C" w:rsidRPr="006A343F" w:rsidRDefault="005527C2" w:rsidP="00A86B7C">
      <w:pPr>
        <w:spacing w:after="0" w:line="240" w:lineRule="auto"/>
        <w:rPr>
          <w:rFonts w:ascii="Times New Roman" w:hAnsi="Times New Roman"/>
          <w:lang w:val="et-EE"/>
        </w:rPr>
      </w:pPr>
      <w:r>
        <w:rPr>
          <w:rFonts w:ascii="Times New Roman" w:hAnsi="Times New Roman"/>
          <w:lang w:val="et-EE"/>
        </w:rPr>
        <w:t>AMPICILLIN PLUS SULBACTAM EBERTH</w:t>
      </w:r>
      <w:r w:rsidR="00A86B7C" w:rsidRPr="006A343F">
        <w:rPr>
          <w:rFonts w:ascii="Times New Roman" w:hAnsi="Times New Roman"/>
          <w:lang w:val="et-EE"/>
        </w:rPr>
        <w:t xml:space="preserve"> skirtas </w:t>
      </w:r>
      <w:r w:rsidR="00A86B7C">
        <w:rPr>
          <w:rFonts w:ascii="Times New Roman" w:hAnsi="Times New Roman"/>
          <w:lang w:val="et-EE"/>
        </w:rPr>
        <w:t xml:space="preserve">leisti </w:t>
      </w:r>
      <w:r w:rsidR="00A86B7C" w:rsidRPr="006A343F">
        <w:rPr>
          <w:rFonts w:ascii="Times New Roman" w:hAnsi="Times New Roman"/>
          <w:lang w:val="et-EE"/>
        </w:rPr>
        <w:t>į veną arba giliai į raumenis. Išsamios instrukcijos pateikiamos sveikatos priežiūros specialistams skirtame skyriuje.</w:t>
      </w:r>
    </w:p>
    <w:p w14:paraId="1C68069C" w14:textId="77777777" w:rsidR="00A86B7C" w:rsidRPr="006A343F" w:rsidRDefault="00A86B7C" w:rsidP="00A86B7C">
      <w:pPr>
        <w:spacing w:after="0" w:line="240" w:lineRule="auto"/>
        <w:rPr>
          <w:rFonts w:ascii="Times New Roman" w:hAnsi="Times New Roman"/>
          <w:lang w:val="et-EE"/>
        </w:rPr>
      </w:pPr>
      <w:r w:rsidRPr="006A343F">
        <w:rPr>
          <w:rFonts w:ascii="Times New Roman" w:hAnsi="Times New Roman"/>
          <w:lang w:val="et-EE"/>
        </w:rPr>
        <w:t xml:space="preserve"> </w:t>
      </w:r>
    </w:p>
    <w:p w14:paraId="5DD2587A" w14:textId="77777777" w:rsidR="00A86B7C" w:rsidRPr="006A343F" w:rsidRDefault="00A86B7C" w:rsidP="00A86B7C">
      <w:pPr>
        <w:spacing w:after="0" w:line="240" w:lineRule="auto"/>
        <w:rPr>
          <w:rFonts w:ascii="Times New Roman" w:hAnsi="Times New Roman"/>
          <w:lang w:val="et-EE"/>
        </w:rPr>
      </w:pPr>
      <w:r w:rsidRPr="006A343F">
        <w:rPr>
          <w:rFonts w:ascii="Times New Roman" w:hAnsi="Times New Roman"/>
          <w:lang w:val="et-EE"/>
        </w:rPr>
        <w:t xml:space="preserve">Tirpalas yra lėtai </w:t>
      </w:r>
      <w:r>
        <w:rPr>
          <w:rFonts w:ascii="Times New Roman" w:hAnsi="Times New Roman"/>
          <w:lang w:val="et-EE"/>
        </w:rPr>
        <w:t>leidžia</w:t>
      </w:r>
      <w:r w:rsidRPr="006A343F">
        <w:rPr>
          <w:rFonts w:ascii="Times New Roman" w:hAnsi="Times New Roman"/>
          <w:lang w:val="et-EE"/>
        </w:rPr>
        <w:t xml:space="preserve">mas į veną (ne greičiau kaip per 3 minutes) arba </w:t>
      </w:r>
      <w:r>
        <w:rPr>
          <w:rFonts w:ascii="Times New Roman" w:hAnsi="Times New Roman"/>
          <w:lang w:val="et-EE"/>
        </w:rPr>
        <w:t>lašinamas</w:t>
      </w:r>
      <w:r w:rsidRPr="006A343F">
        <w:rPr>
          <w:rFonts w:ascii="Times New Roman" w:hAnsi="Times New Roman"/>
          <w:lang w:val="et-EE"/>
        </w:rPr>
        <w:t xml:space="preserve"> per 15</w:t>
      </w:r>
      <w:r w:rsidRPr="006A343F">
        <w:rPr>
          <w:rFonts w:ascii="Times New Roman" w:hAnsi="Times New Roman"/>
          <w:lang w:val="et-EE"/>
        </w:rPr>
        <w:noBreakHyphen/>
        <w:t>30 minučių.</w:t>
      </w:r>
    </w:p>
    <w:p w14:paraId="699916EF" w14:textId="77777777" w:rsidR="00A86B7C" w:rsidRPr="006A343F" w:rsidRDefault="00A86B7C" w:rsidP="00A86B7C">
      <w:pPr>
        <w:spacing w:after="0" w:line="240" w:lineRule="auto"/>
        <w:rPr>
          <w:rFonts w:ascii="Times New Roman" w:hAnsi="Times New Roman"/>
          <w:lang w:val="et-EE"/>
        </w:rPr>
      </w:pPr>
    </w:p>
    <w:p w14:paraId="3111CE21" w14:textId="77777777" w:rsidR="00A86B7C" w:rsidRPr="006A343F" w:rsidRDefault="00A86B7C" w:rsidP="00A86B7C">
      <w:pPr>
        <w:spacing w:after="0" w:line="240" w:lineRule="auto"/>
        <w:rPr>
          <w:rFonts w:ascii="Times New Roman" w:hAnsi="Times New Roman"/>
          <w:lang w:val="et-EE"/>
        </w:rPr>
      </w:pPr>
      <w:r w:rsidRPr="006A343F">
        <w:rPr>
          <w:rFonts w:ascii="Times New Roman" w:hAnsi="Times New Roman"/>
          <w:lang w:val="et-EE"/>
        </w:rPr>
        <w:t>Įprasta paros dozė yra 1</w:t>
      </w:r>
      <w:r>
        <w:rPr>
          <w:rFonts w:ascii="Times New Roman" w:eastAsia="Times New Roman" w:hAnsi="Times New Roman"/>
          <w:lang w:eastAsia="lt-LT"/>
        </w:rPr>
        <w:t> </w:t>
      </w:r>
      <w:r w:rsidRPr="006A343F">
        <w:rPr>
          <w:rFonts w:ascii="Times New Roman" w:hAnsi="Times New Roman"/>
          <w:lang w:val="et-EE"/>
        </w:rPr>
        <w:t>5</w:t>
      </w:r>
      <w:r>
        <w:rPr>
          <w:rFonts w:ascii="Times New Roman" w:hAnsi="Times New Roman"/>
          <w:lang w:val="et-EE"/>
        </w:rPr>
        <w:t>00–</w:t>
      </w:r>
      <w:r w:rsidRPr="006A343F">
        <w:rPr>
          <w:rFonts w:ascii="Times New Roman" w:hAnsi="Times New Roman"/>
          <w:lang w:val="et-EE"/>
        </w:rPr>
        <w:t>12</w:t>
      </w:r>
      <w:r>
        <w:rPr>
          <w:rFonts w:ascii="Times New Roman" w:hAnsi="Times New Roman"/>
          <w:lang w:val="et-EE"/>
        </w:rPr>
        <w:t> 000</w:t>
      </w:r>
      <w:r>
        <w:rPr>
          <w:rFonts w:ascii="Times New Roman" w:eastAsia="Times New Roman" w:hAnsi="Times New Roman"/>
          <w:lang w:eastAsia="lt-LT"/>
        </w:rPr>
        <w:t> m</w:t>
      </w:r>
      <w:r w:rsidRPr="006A343F">
        <w:rPr>
          <w:rFonts w:ascii="Times New Roman" w:hAnsi="Times New Roman"/>
          <w:lang w:val="et-EE"/>
        </w:rPr>
        <w:t xml:space="preserve">g, </w:t>
      </w:r>
      <w:r w:rsidRPr="006A343F">
        <w:rPr>
          <w:rFonts w:ascii="Times New Roman" w:eastAsia="Times New Roman" w:hAnsi="Times New Roman"/>
          <w:bCs/>
          <w:lang w:eastAsia="lt-LT"/>
        </w:rPr>
        <w:t>ji vartojama padalyta į 4 dozes (kas 6 arba 8 valandas).</w:t>
      </w:r>
      <w:r w:rsidRPr="006A343F">
        <w:rPr>
          <w:rFonts w:ascii="Times New Roman" w:hAnsi="Times New Roman"/>
          <w:lang w:val="et-EE"/>
        </w:rPr>
        <w:t xml:space="preserve"> Gydant lengvesnę infekcinę ligą, šio vaisto galima vartoti kas 12 valandų. Gydymas paprastai tęsiamas 48 valandas po to, kai kūno temperatūra tampa normali ir išnyksta simptomai.</w:t>
      </w:r>
    </w:p>
    <w:p w14:paraId="131D92C5" w14:textId="77777777" w:rsidR="00A86B7C" w:rsidRPr="006A343F" w:rsidRDefault="00A86B7C" w:rsidP="00A86B7C">
      <w:pPr>
        <w:spacing w:after="0" w:line="240" w:lineRule="auto"/>
        <w:rPr>
          <w:rFonts w:ascii="Times New Roman" w:hAnsi="Times New Roman"/>
          <w:lang w:val="et-EE"/>
        </w:rPr>
      </w:pPr>
      <w:r w:rsidRPr="006A343F">
        <w:rPr>
          <w:rFonts w:ascii="Times New Roman" w:hAnsi="Times New Roman"/>
          <w:lang w:val="et-EE"/>
        </w:rPr>
        <w:t xml:space="preserve"> </w:t>
      </w:r>
    </w:p>
    <w:p w14:paraId="70944DAE" w14:textId="77777777" w:rsidR="00A86B7C" w:rsidRPr="006A343F" w:rsidRDefault="00A86B7C" w:rsidP="00A86B7C">
      <w:pPr>
        <w:spacing w:after="0" w:line="240" w:lineRule="auto"/>
        <w:rPr>
          <w:rFonts w:ascii="Times New Roman" w:hAnsi="Times New Roman"/>
          <w:lang w:val="et-EE"/>
        </w:rPr>
      </w:pPr>
      <w:r w:rsidRPr="006A343F">
        <w:rPr>
          <w:rFonts w:ascii="Times New Roman" w:hAnsi="Times New Roman"/>
          <w:lang w:val="et-EE"/>
        </w:rPr>
        <w:t>Gydymo kurso trukmė paprastai yra 5</w:t>
      </w:r>
      <w:r>
        <w:rPr>
          <w:rFonts w:ascii="Times New Roman" w:hAnsi="Times New Roman"/>
          <w:lang w:val="et-EE"/>
        </w:rPr>
        <w:t>–</w:t>
      </w:r>
      <w:r w:rsidRPr="00B80694">
        <w:rPr>
          <w:rFonts w:ascii="Times New Roman" w:hAnsi="Times New Roman"/>
          <w:lang w:val="et-EE"/>
        </w:rPr>
        <w:t>1</w:t>
      </w:r>
      <w:r w:rsidRPr="006A343F">
        <w:rPr>
          <w:rFonts w:ascii="Times New Roman" w:hAnsi="Times New Roman"/>
          <w:lang w:val="et-EE"/>
        </w:rPr>
        <w:t>4 dien</w:t>
      </w:r>
      <w:r>
        <w:rPr>
          <w:rFonts w:ascii="Times New Roman" w:hAnsi="Times New Roman"/>
        </w:rPr>
        <w:t>ų</w:t>
      </w:r>
      <w:r w:rsidRPr="006A343F">
        <w:rPr>
          <w:rFonts w:ascii="Times New Roman" w:hAnsi="Times New Roman"/>
          <w:lang w:val="et-EE"/>
        </w:rPr>
        <w:t>.</w:t>
      </w:r>
    </w:p>
    <w:p w14:paraId="0474FC4F" w14:textId="77777777" w:rsidR="00A86B7C" w:rsidRPr="006A343F" w:rsidRDefault="00A86B7C" w:rsidP="00A86B7C">
      <w:pPr>
        <w:spacing w:after="0" w:line="240" w:lineRule="auto"/>
        <w:rPr>
          <w:rFonts w:ascii="Times New Roman" w:hAnsi="Times New Roman"/>
          <w:lang w:val="et-EE"/>
        </w:rPr>
      </w:pPr>
      <w:r w:rsidRPr="006A343F">
        <w:rPr>
          <w:rFonts w:ascii="Times New Roman" w:hAnsi="Times New Roman"/>
          <w:lang w:val="et-EE"/>
        </w:rPr>
        <w:t xml:space="preserve"> </w:t>
      </w:r>
    </w:p>
    <w:p w14:paraId="17000BFD" w14:textId="6ABBAE3C" w:rsidR="00A86B7C" w:rsidRPr="006A343F" w:rsidRDefault="00A86B7C" w:rsidP="00A86B7C">
      <w:pPr>
        <w:spacing w:after="0" w:line="240" w:lineRule="auto"/>
        <w:rPr>
          <w:rFonts w:ascii="Times New Roman" w:hAnsi="Times New Roman"/>
          <w:lang w:val="et-EE"/>
        </w:rPr>
      </w:pPr>
      <w:r w:rsidRPr="006A343F">
        <w:rPr>
          <w:rFonts w:ascii="Times New Roman" w:hAnsi="Times New Roman"/>
          <w:lang w:val="et-EE"/>
        </w:rPr>
        <w:t xml:space="preserve">Pacientams, kuriems yra sunkus inkstų funkcijos sutrikimas, </w:t>
      </w:r>
      <w:r w:rsidR="005527C2">
        <w:rPr>
          <w:rFonts w:ascii="Times New Roman" w:hAnsi="Times New Roman"/>
          <w:lang w:val="et-EE"/>
        </w:rPr>
        <w:t>AMPICILLIN PLUS SULBACTAM EBERTH</w:t>
      </w:r>
      <w:r w:rsidRPr="006A343F">
        <w:rPr>
          <w:rFonts w:ascii="Times New Roman" w:hAnsi="Times New Roman"/>
          <w:lang w:val="et-EE"/>
        </w:rPr>
        <w:t xml:space="preserve"> į veną arba į raumenis leidžiamas didesniais intervalais.</w:t>
      </w:r>
    </w:p>
    <w:p w14:paraId="77D89F9B" w14:textId="77777777" w:rsidR="00A86B7C" w:rsidRPr="006A343F" w:rsidRDefault="00A86B7C" w:rsidP="00A86B7C">
      <w:pPr>
        <w:spacing w:after="0" w:line="240" w:lineRule="auto"/>
        <w:rPr>
          <w:rFonts w:ascii="Times New Roman" w:eastAsia="Times New Roman" w:hAnsi="Times New Roman"/>
          <w:lang w:eastAsia="lt-LT"/>
        </w:rPr>
      </w:pPr>
    </w:p>
    <w:p w14:paraId="4C6FEE13" w14:textId="77777777" w:rsidR="00A86B7C" w:rsidRPr="006A343F" w:rsidRDefault="00A86B7C" w:rsidP="00A86B7C">
      <w:pPr>
        <w:spacing w:after="0" w:line="240" w:lineRule="auto"/>
        <w:ind w:left="567" w:hanging="567"/>
        <w:rPr>
          <w:rFonts w:ascii="Times New Roman" w:eastAsia="Times New Roman" w:hAnsi="Times New Roman"/>
          <w:b/>
          <w:lang w:eastAsia="lt-LT"/>
        </w:rPr>
      </w:pPr>
      <w:r w:rsidRPr="006A343F">
        <w:rPr>
          <w:rFonts w:ascii="Times New Roman" w:eastAsia="Times New Roman" w:hAnsi="Times New Roman"/>
          <w:b/>
          <w:lang w:eastAsia="lt-LT"/>
        </w:rPr>
        <w:t>Vartojimas vaikams</w:t>
      </w:r>
    </w:p>
    <w:p w14:paraId="7D0D36F9" w14:textId="77777777" w:rsidR="00A86B7C" w:rsidRPr="006A343F" w:rsidRDefault="00A86B7C" w:rsidP="00A86B7C">
      <w:pPr>
        <w:spacing w:after="0" w:line="240" w:lineRule="auto"/>
        <w:rPr>
          <w:rFonts w:ascii="Times New Roman" w:eastAsia="Times New Roman" w:hAnsi="Times New Roman"/>
          <w:bCs/>
          <w:lang w:eastAsia="lt-LT"/>
        </w:rPr>
      </w:pPr>
      <w:r w:rsidRPr="006A343F">
        <w:rPr>
          <w:rFonts w:ascii="Times New Roman" w:eastAsia="Times New Roman" w:hAnsi="Times New Roman"/>
          <w:bCs/>
          <w:lang w:eastAsia="lt-LT"/>
        </w:rPr>
        <w:t>Įprastinė dozė vaikams, kūdikiams ir naujagimiams yra 150 mg/kūno svorio. Paprastai vaisto leidžiama kas 6 ar 8 valandas.</w:t>
      </w:r>
    </w:p>
    <w:p w14:paraId="7F02FA1F" w14:textId="77777777" w:rsidR="00A86B7C" w:rsidRPr="006A343F" w:rsidRDefault="00A86B7C" w:rsidP="00A86B7C">
      <w:pPr>
        <w:spacing w:after="0" w:line="240" w:lineRule="auto"/>
        <w:rPr>
          <w:rFonts w:ascii="Times New Roman" w:eastAsia="Times New Roman" w:hAnsi="Times New Roman"/>
          <w:u w:val="single"/>
          <w:lang w:eastAsia="lt-LT"/>
        </w:rPr>
      </w:pPr>
    </w:p>
    <w:p w14:paraId="30426748" w14:textId="6478B6B4" w:rsidR="00A86B7C" w:rsidRPr="006A343F" w:rsidRDefault="00A86B7C" w:rsidP="00A86B7C">
      <w:pPr>
        <w:spacing w:after="0" w:line="240" w:lineRule="auto"/>
        <w:ind w:left="567" w:hanging="567"/>
        <w:rPr>
          <w:rFonts w:ascii="Times New Roman" w:eastAsia="Times New Roman" w:hAnsi="Times New Roman"/>
          <w:b/>
          <w:lang w:eastAsia="lt-LT"/>
        </w:rPr>
      </w:pPr>
      <w:r w:rsidRPr="006A343F">
        <w:rPr>
          <w:rFonts w:ascii="Times New Roman" w:eastAsia="Times New Roman" w:hAnsi="Times New Roman"/>
          <w:b/>
          <w:lang w:eastAsia="lt-LT"/>
        </w:rPr>
        <w:t xml:space="preserve">Ką daryti pavartojus per didelę </w:t>
      </w:r>
      <w:r w:rsidR="005527C2">
        <w:rPr>
          <w:rFonts w:ascii="Times New Roman" w:eastAsia="Times New Roman" w:hAnsi="Times New Roman"/>
          <w:b/>
          <w:lang w:eastAsia="lt-LT"/>
        </w:rPr>
        <w:t>AMPICILLIN PLUS SULBACTAM EBERTH</w:t>
      </w:r>
      <w:r w:rsidRPr="006A343F">
        <w:rPr>
          <w:rFonts w:ascii="Times New Roman" w:eastAsia="Times New Roman" w:hAnsi="Times New Roman"/>
          <w:b/>
          <w:lang w:eastAsia="lt-LT"/>
        </w:rPr>
        <w:t xml:space="preserve"> dozę</w:t>
      </w:r>
    </w:p>
    <w:p w14:paraId="7E80FDE8" w14:textId="31E3BDFB" w:rsidR="00A86B7C" w:rsidRPr="006A343F" w:rsidRDefault="005527C2" w:rsidP="00A86B7C">
      <w:pPr>
        <w:numPr>
          <w:ilvl w:val="12"/>
          <w:numId w:val="0"/>
        </w:numPr>
        <w:spacing w:after="0" w:line="240" w:lineRule="auto"/>
        <w:ind w:right="-29"/>
        <w:rPr>
          <w:rFonts w:ascii="Times New Roman" w:eastAsia="Times New Roman" w:hAnsi="Times New Roman"/>
          <w:lang w:eastAsia="lt-LT"/>
        </w:rPr>
      </w:pPr>
      <w:r>
        <w:rPr>
          <w:rFonts w:ascii="Times New Roman" w:eastAsia="Times New Roman" w:hAnsi="Times New Roman"/>
          <w:lang w:eastAsia="lt-LT"/>
        </w:rPr>
        <w:t>AMPICILLIN PLUS SULBACTAM EBERTH</w:t>
      </w:r>
      <w:r w:rsidR="00A86B7C" w:rsidRPr="006A343F">
        <w:rPr>
          <w:rFonts w:ascii="Times New Roman" w:eastAsia="Times New Roman" w:hAnsi="Times New Roman"/>
          <w:lang w:eastAsia="lt-LT"/>
        </w:rPr>
        <w:t xml:space="preserve"> Jums suleis gydytojas arba slaugytojas, todėl labai mažai tikėtina, kad Jums bus suleista per didelė dozė arba praleisite dozę. Jei abejojate, kreipkitės patarimo į gydytoją arba slaugytoją. Perdozavimas gali sukelti centrinės nervų sistemos simptomus, įskaitant traukulius. Perdozavus reikia nutraukti vaisto vartojimą ir taikyti simptominį gydymą. Ampicilin</w:t>
      </w:r>
      <w:r w:rsidR="00A86B7C">
        <w:rPr>
          <w:rFonts w:ascii="Times New Roman" w:eastAsia="Times New Roman" w:hAnsi="Times New Roman"/>
          <w:lang w:eastAsia="lt-LT"/>
        </w:rPr>
        <w:t>o</w:t>
      </w:r>
      <w:r w:rsidR="00A86B7C" w:rsidRPr="006A343F">
        <w:rPr>
          <w:rFonts w:ascii="Times New Roman" w:eastAsia="Times New Roman" w:hAnsi="Times New Roman"/>
          <w:lang w:eastAsia="lt-LT"/>
        </w:rPr>
        <w:t xml:space="preserve"> ir sulbaktam</w:t>
      </w:r>
      <w:r w:rsidR="00A86B7C">
        <w:rPr>
          <w:rFonts w:ascii="Times New Roman" w:eastAsia="Times New Roman" w:hAnsi="Times New Roman"/>
          <w:lang w:eastAsia="lt-LT"/>
        </w:rPr>
        <w:t>o</w:t>
      </w:r>
      <w:r w:rsidR="00A86B7C" w:rsidRPr="006A343F">
        <w:rPr>
          <w:rFonts w:ascii="Times New Roman" w:eastAsia="Times New Roman" w:hAnsi="Times New Roman"/>
          <w:lang w:eastAsia="lt-LT"/>
        </w:rPr>
        <w:t xml:space="preserve"> šalin</w:t>
      </w:r>
      <w:r w:rsidR="00A86B7C">
        <w:rPr>
          <w:rFonts w:ascii="Times New Roman" w:eastAsia="Times New Roman" w:hAnsi="Times New Roman"/>
          <w:lang w:eastAsia="lt-LT"/>
        </w:rPr>
        <w:t>imui gali prireikti skirti</w:t>
      </w:r>
      <w:r w:rsidR="00A86B7C" w:rsidRPr="006A343F">
        <w:rPr>
          <w:rFonts w:ascii="Times New Roman" w:eastAsia="Times New Roman" w:hAnsi="Times New Roman"/>
          <w:lang w:eastAsia="lt-LT"/>
        </w:rPr>
        <w:t xml:space="preserve"> hemodializ</w:t>
      </w:r>
      <w:r w:rsidR="00A86B7C">
        <w:rPr>
          <w:rFonts w:ascii="Times New Roman" w:eastAsia="Times New Roman" w:hAnsi="Times New Roman"/>
          <w:lang w:eastAsia="lt-LT"/>
        </w:rPr>
        <w:t>ę</w:t>
      </w:r>
      <w:r w:rsidR="00A86B7C" w:rsidRPr="006A343F">
        <w:rPr>
          <w:rFonts w:ascii="Times New Roman" w:eastAsia="Times New Roman" w:hAnsi="Times New Roman"/>
          <w:lang w:eastAsia="lt-LT"/>
        </w:rPr>
        <w:t>.</w:t>
      </w:r>
    </w:p>
    <w:p w14:paraId="3599BBCC" w14:textId="77777777" w:rsidR="00A86B7C" w:rsidRPr="006A343F" w:rsidRDefault="00A86B7C" w:rsidP="00A86B7C">
      <w:pPr>
        <w:numPr>
          <w:ilvl w:val="12"/>
          <w:numId w:val="0"/>
        </w:numPr>
        <w:spacing w:after="0" w:line="240" w:lineRule="auto"/>
        <w:ind w:right="-29"/>
        <w:rPr>
          <w:rFonts w:ascii="Times New Roman" w:eastAsia="Times New Roman" w:hAnsi="Times New Roman"/>
          <w:lang w:eastAsia="lt-LT"/>
        </w:rPr>
      </w:pPr>
    </w:p>
    <w:p w14:paraId="65C6472A" w14:textId="77777777" w:rsidR="00A86B7C" w:rsidRPr="006A343F" w:rsidRDefault="00A86B7C" w:rsidP="00A86B7C">
      <w:pPr>
        <w:numPr>
          <w:ilvl w:val="12"/>
          <w:numId w:val="0"/>
        </w:numPr>
        <w:spacing w:after="0" w:line="240" w:lineRule="auto"/>
        <w:ind w:right="-29"/>
        <w:rPr>
          <w:rFonts w:ascii="Times New Roman" w:eastAsia="Times New Roman" w:hAnsi="Times New Roman"/>
          <w:lang w:eastAsia="lt-LT"/>
        </w:rPr>
      </w:pPr>
      <w:r w:rsidRPr="006A343F">
        <w:rPr>
          <w:rFonts w:ascii="Times New Roman" w:eastAsia="Times New Roman" w:hAnsi="Times New Roman"/>
          <w:lang w:eastAsia="lt-LT"/>
        </w:rPr>
        <w:t>Jeigu kiltų daugiau klausimų dėl šio vaisto vartojimo, kreipkitės į gydytoją arba vaistininką.</w:t>
      </w:r>
    </w:p>
    <w:p w14:paraId="02A51018" w14:textId="77777777" w:rsidR="00A86B7C" w:rsidRPr="006A343F" w:rsidRDefault="00A86B7C" w:rsidP="00A86B7C">
      <w:pPr>
        <w:spacing w:after="0" w:line="240" w:lineRule="auto"/>
        <w:ind w:left="567" w:hanging="567"/>
        <w:rPr>
          <w:rFonts w:ascii="Times New Roman" w:eastAsia="Times New Roman" w:hAnsi="Times New Roman"/>
          <w:lang w:eastAsia="lt-LT"/>
        </w:rPr>
      </w:pPr>
    </w:p>
    <w:p w14:paraId="11672989" w14:textId="77777777" w:rsidR="00A86B7C" w:rsidRPr="006A343F" w:rsidRDefault="00A86B7C" w:rsidP="00A86B7C">
      <w:pPr>
        <w:spacing w:after="0" w:line="240" w:lineRule="auto"/>
        <w:ind w:left="567" w:hanging="567"/>
        <w:rPr>
          <w:rFonts w:ascii="Times New Roman" w:eastAsia="Times New Roman" w:hAnsi="Times New Roman"/>
          <w:lang w:eastAsia="lt-LT"/>
        </w:rPr>
      </w:pPr>
    </w:p>
    <w:p w14:paraId="3DB124D2" w14:textId="77777777" w:rsidR="00A86B7C" w:rsidRPr="006A343F" w:rsidRDefault="00A86B7C" w:rsidP="00A86B7C">
      <w:pPr>
        <w:numPr>
          <w:ilvl w:val="12"/>
          <w:numId w:val="0"/>
        </w:numPr>
        <w:spacing w:after="0" w:line="240" w:lineRule="auto"/>
        <w:ind w:left="567" w:hanging="567"/>
        <w:outlineLvl w:val="0"/>
        <w:rPr>
          <w:rFonts w:ascii="Times New Roman" w:eastAsia="Times New Roman" w:hAnsi="Times New Roman"/>
          <w:b/>
          <w:caps/>
          <w:lang w:eastAsia="lt-LT"/>
        </w:rPr>
      </w:pPr>
      <w:r w:rsidRPr="006A343F">
        <w:rPr>
          <w:rFonts w:ascii="Times New Roman" w:eastAsia="Times New Roman" w:hAnsi="Times New Roman"/>
          <w:b/>
          <w:lang w:eastAsia="lt-LT"/>
        </w:rPr>
        <w:t>4.</w:t>
      </w:r>
      <w:r w:rsidRPr="006A343F">
        <w:rPr>
          <w:rFonts w:ascii="Times New Roman" w:eastAsia="Times New Roman" w:hAnsi="Times New Roman"/>
          <w:b/>
          <w:lang w:eastAsia="lt-LT"/>
        </w:rPr>
        <w:tab/>
        <w:t>Galimas šalutinis poveikis</w:t>
      </w:r>
    </w:p>
    <w:p w14:paraId="4FDE51AC" w14:textId="77777777" w:rsidR="00A86B7C" w:rsidRPr="006A343F" w:rsidRDefault="00A86B7C" w:rsidP="00A86B7C">
      <w:pPr>
        <w:spacing w:after="0" w:line="240" w:lineRule="auto"/>
        <w:ind w:left="567" w:hanging="567"/>
        <w:rPr>
          <w:rFonts w:ascii="Times New Roman" w:eastAsia="Times New Roman" w:hAnsi="Times New Roman"/>
          <w:lang w:eastAsia="lt-LT"/>
        </w:rPr>
      </w:pPr>
    </w:p>
    <w:p w14:paraId="1EF014F8" w14:textId="77777777" w:rsidR="00A86B7C" w:rsidRPr="006A343F" w:rsidRDefault="00A86B7C" w:rsidP="00A86B7C">
      <w:p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lastRenderedPageBreak/>
        <w:t>Šis vaistas, kaip ir visi kiti, gali sukelti šalutinį poveikį, nors jis pasireiškia ne visiems žmonėms.</w:t>
      </w:r>
    </w:p>
    <w:p w14:paraId="7B612DA1" w14:textId="77777777" w:rsidR="00A86B7C" w:rsidRPr="006A343F" w:rsidRDefault="00A86B7C" w:rsidP="00A86B7C">
      <w:pPr>
        <w:spacing w:after="0" w:line="240" w:lineRule="auto"/>
        <w:rPr>
          <w:rFonts w:ascii="Times New Roman" w:eastAsia="Times New Roman" w:hAnsi="Times New Roman"/>
          <w:lang w:eastAsia="lt-LT"/>
        </w:rPr>
      </w:pPr>
    </w:p>
    <w:p w14:paraId="5A207AE3" w14:textId="77777777" w:rsidR="00A86B7C" w:rsidRPr="006A343F" w:rsidRDefault="00A86B7C" w:rsidP="00A86B7C">
      <w:pPr>
        <w:spacing w:after="0" w:line="240" w:lineRule="auto"/>
        <w:rPr>
          <w:rFonts w:ascii="Times New Roman" w:eastAsia="Times New Roman" w:hAnsi="Times New Roman"/>
          <w:iCs/>
          <w:lang w:eastAsia="lt-LT"/>
        </w:rPr>
      </w:pPr>
      <w:r w:rsidRPr="006A343F">
        <w:rPr>
          <w:rFonts w:ascii="Times New Roman" w:eastAsia="Times New Roman" w:hAnsi="Times New Roman"/>
          <w:iCs/>
          <w:lang w:eastAsia="lt-LT"/>
        </w:rPr>
        <w:t>Jei atsiranda padidėjusio jautrumo simptomų, tokių kaip staigus dusulys, pasunkėjęs kvėpavimas ar spaudimas krūtinėje, akių vokų, veido ar lūpų patinimas, raudonos dėmės ant odos arba viso kūno niež</w:t>
      </w:r>
      <w:r>
        <w:rPr>
          <w:rFonts w:ascii="Times New Roman" w:eastAsia="Times New Roman" w:hAnsi="Times New Roman"/>
          <w:iCs/>
          <w:lang w:eastAsia="lt-LT"/>
        </w:rPr>
        <w:t>ėjima</w:t>
      </w:r>
      <w:r w:rsidRPr="006A343F">
        <w:rPr>
          <w:rFonts w:ascii="Times New Roman" w:eastAsia="Times New Roman" w:hAnsi="Times New Roman"/>
          <w:iCs/>
          <w:lang w:eastAsia="lt-LT"/>
        </w:rPr>
        <w:t>s, nedelsdami kreipkitės į gydytoją.</w:t>
      </w:r>
    </w:p>
    <w:p w14:paraId="2B174AFB" w14:textId="77777777" w:rsidR="00A86B7C" w:rsidRPr="006A343F" w:rsidRDefault="00A86B7C" w:rsidP="00A86B7C">
      <w:pPr>
        <w:spacing w:after="0" w:line="240" w:lineRule="auto"/>
        <w:rPr>
          <w:rFonts w:ascii="Times New Roman" w:eastAsia="Times New Roman" w:hAnsi="Times New Roman"/>
          <w:iCs/>
          <w:lang w:eastAsia="lt-LT"/>
        </w:rPr>
      </w:pPr>
      <w:r w:rsidRPr="006A343F">
        <w:rPr>
          <w:rFonts w:ascii="Times New Roman" w:eastAsia="Times New Roman" w:hAnsi="Times New Roman"/>
          <w:iCs/>
          <w:lang w:eastAsia="lt-LT"/>
        </w:rPr>
        <w:t xml:space="preserve"> </w:t>
      </w:r>
    </w:p>
    <w:p w14:paraId="37A443F8" w14:textId="77777777" w:rsidR="00A86B7C" w:rsidRPr="00384BFF" w:rsidRDefault="00A86B7C" w:rsidP="00A86B7C">
      <w:pPr>
        <w:spacing w:after="0" w:line="240" w:lineRule="auto"/>
        <w:rPr>
          <w:rFonts w:ascii="Times New Roman" w:eastAsia="Times New Roman" w:hAnsi="Times New Roman"/>
          <w:b/>
          <w:bCs/>
          <w:iCs/>
          <w:lang w:eastAsia="lt-LT"/>
        </w:rPr>
      </w:pPr>
      <w:r w:rsidRPr="00384BFF">
        <w:rPr>
          <w:rFonts w:ascii="Times New Roman" w:eastAsia="Times New Roman" w:hAnsi="Times New Roman"/>
          <w:b/>
          <w:bCs/>
          <w:iCs/>
          <w:lang w:eastAsia="lt-LT"/>
        </w:rPr>
        <w:t>Dažni šalutinio poveikio reiškiniai (gali pasireikšti rečiau kaip 1 iš 10 asmenų):</w:t>
      </w:r>
    </w:p>
    <w:p w14:paraId="33D05131"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 xml:space="preserve">kraujo ląstelių skaičiaus pokyčiai (mažakraujystė, mažas trombocitų </w:t>
      </w:r>
      <w:r>
        <w:rPr>
          <w:rFonts w:ascii="Times New Roman" w:eastAsia="Times New Roman" w:hAnsi="Times New Roman"/>
          <w:iCs/>
          <w:lang w:eastAsia="lt-LT"/>
        </w:rPr>
        <w:t xml:space="preserve">[kraujo ląstelių, dalyvaujančių kraujo krešėjime] </w:t>
      </w:r>
      <w:r w:rsidRPr="006A343F">
        <w:rPr>
          <w:rFonts w:ascii="Times New Roman" w:eastAsia="Times New Roman" w:hAnsi="Times New Roman"/>
          <w:iCs/>
          <w:lang w:eastAsia="lt-LT"/>
        </w:rPr>
        <w:t xml:space="preserve">skaičius, </w:t>
      </w:r>
      <w:r>
        <w:rPr>
          <w:rFonts w:ascii="Times New Roman" w:eastAsia="Times New Roman" w:hAnsi="Times New Roman"/>
          <w:iCs/>
          <w:lang w:eastAsia="lt-LT"/>
        </w:rPr>
        <w:t xml:space="preserve">tam tikros </w:t>
      </w:r>
      <w:r w:rsidRPr="006A343F">
        <w:rPr>
          <w:rFonts w:ascii="Times New Roman" w:eastAsia="Times New Roman" w:hAnsi="Times New Roman"/>
          <w:iCs/>
          <w:lang w:eastAsia="lt-LT"/>
        </w:rPr>
        <w:t>baltųjų kraujo ląstelių</w:t>
      </w:r>
      <w:r>
        <w:rPr>
          <w:rFonts w:ascii="Times New Roman" w:eastAsia="Times New Roman" w:hAnsi="Times New Roman"/>
          <w:iCs/>
          <w:lang w:eastAsia="lt-LT"/>
        </w:rPr>
        <w:t xml:space="preserve"> rūšies, vadinamos eozinofilais,</w:t>
      </w:r>
      <w:r w:rsidRPr="006A343F">
        <w:rPr>
          <w:rFonts w:ascii="Times New Roman" w:eastAsia="Times New Roman" w:hAnsi="Times New Roman"/>
          <w:iCs/>
          <w:lang w:eastAsia="lt-LT"/>
        </w:rPr>
        <w:t xml:space="preserve"> </w:t>
      </w:r>
      <w:r>
        <w:rPr>
          <w:rFonts w:ascii="Times New Roman" w:eastAsia="Times New Roman" w:hAnsi="Times New Roman"/>
          <w:iCs/>
          <w:lang w:eastAsia="lt-LT"/>
        </w:rPr>
        <w:t>kiekio padidėjimas</w:t>
      </w:r>
      <w:r w:rsidRPr="006A343F">
        <w:rPr>
          <w:rFonts w:ascii="Times New Roman" w:eastAsia="Times New Roman" w:hAnsi="Times New Roman"/>
          <w:iCs/>
          <w:lang w:eastAsia="lt-LT"/>
        </w:rPr>
        <w:t xml:space="preserve"> </w:t>
      </w:r>
      <w:r>
        <w:rPr>
          <w:rFonts w:ascii="Times New Roman" w:eastAsia="Times New Roman" w:hAnsi="Times New Roman"/>
          <w:iCs/>
          <w:lang w:eastAsia="lt-LT"/>
        </w:rPr>
        <w:t>[</w:t>
      </w:r>
      <w:r w:rsidRPr="006A343F">
        <w:rPr>
          <w:rFonts w:ascii="Times New Roman" w:eastAsia="Times New Roman" w:hAnsi="Times New Roman"/>
          <w:iCs/>
          <w:lang w:eastAsia="lt-LT"/>
        </w:rPr>
        <w:t>eozinofilija</w:t>
      </w:r>
      <w:r>
        <w:rPr>
          <w:rFonts w:ascii="Times New Roman" w:eastAsia="Times New Roman" w:hAnsi="Times New Roman"/>
          <w:iCs/>
          <w:lang w:eastAsia="lt-LT"/>
        </w:rPr>
        <w:t>]</w:t>
      </w:r>
      <w:r w:rsidRPr="006A343F">
        <w:rPr>
          <w:rFonts w:ascii="Times New Roman" w:eastAsia="Times New Roman" w:hAnsi="Times New Roman"/>
          <w:iCs/>
          <w:lang w:eastAsia="lt-LT"/>
        </w:rPr>
        <w:t>);</w:t>
      </w:r>
    </w:p>
    <w:p w14:paraId="59C7A54F"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venų uždegimas (flebitas);</w:t>
      </w:r>
    </w:p>
    <w:p w14:paraId="5B1D9FBD"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viduriavimas, pilvo skausmas;</w:t>
      </w:r>
    </w:p>
    <w:p w14:paraId="1A85FFE9"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padidėjęs bilirubino kiekis kraujyje (hiperbilirubinemija);</w:t>
      </w:r>
    </w:p>
    <w:p w14:paraId="21B756DA"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skausmas injekcijos vietoje;</w:t>
      </w:r>
    </w:p>
    <w:p w14:paraId="118BAE6F"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kepenų funkcijos rodmenų pokyčiai (</w:t>
      </w:r>
      <w:r>
        <w:rPr>
          <w:rFonts w:ascii="Times New Roman" w:eastAsia="Times New Roman" w:hAnsi="Times New Roman"/>
          <w:iCs/>
          <w:lang w:eastAsia="lt-LT"/>
        </w:rPr>
        <w:t xml:space="preserve">kepenų fermentų, vadinamų </w:t>
      </w:r>
      <w:r w:rsidRPr="006A343F">
        <w:rPr>
          <w:rFonts w:ascii="Times New Roman" w:eastAsia="Times New Roman" w:hAnsi="Times New Roman"/>
          <w:iCs/>
          <w:lang w:eastAsia="lt-LT"/>
        </w:rPr>
        <w:t>alaninaminotransferaz</w:t>
      </w:r>
      <w:r>
        <w:rPr>
          <w:rFonts w:ascii="Times New Roman" w:eastAsia="Times New Roman" w:hAnsi="Times New Roman"/>
          <w:iCs/>
          <w:lang w:eastAsia="lt-LT"/>
        </w:rPr>
        <w:t>e ir</w:t>
      </w:r>
      <w:r w:rsidRPr="006A343F">
        <w:rPr>
          <w:rFonts w:ascii="Times New Roman" w:eastAsia="Times New Roman" w:hAnsi="Times New Roman"/>
          <w:iCs/>
          <w:lang w:eastAsia="lt-LT"/>
        </w:rPr>
        <w:t xml:space="preserve"> aspartataminotransferaz</w:t>
      </w:r>
      <w:r>
        <w:rPr>
          <w:rFonts w:ascii="Times New Roman" w:eastAsia="Times New Roman" w:hAnsi="Times New Roman"/>
          <w:iCs/>
          <w:lang w:eastAsia="lt-LT"/>
        </w:rPr>
        <w:t>e,</w:t>
      </w:r>
      <w:r w:rsidRPr="006A343F">
        <w:rPr>
          <w:rFonts w:ascii="Times New Roman" w:eastAsia="Times New Roman" w:hAnsi="Times New Roman"/>
          <w:iCs/>
          <w:lang w:eastAsia="lt-LT"/>
        </w:rPr>
        <w:t xml:space="preserve"> aktyvumo padidėjimas).</w:t>
      </w:r>
    </w:p>
    <w:p w14:paraId="36AF8582" w14:textId="77777777" w:rsidR="00A86B7C" w:rsidRPr="006A343F" w:rsidRDefault="00A86B7C" w:rsidP="00A86B7C">
      <w:pPr>
        <w:spacing w:after="0" w:line="240" w:lineRule="auto"/>
        <w:rPr>
          <w:rFonts w:ascii="Times New Roman" w:eastAsia="Times New Roman" w:hAnsi="Times New Roman"/>
          <w:iCs/>
          <w:lang w:eastAsia="lt-LT"/>
        </w:rPr>
      </w:pPr>
    </w:p>
    <w:p w14:paraId="06A19403" w14:textId="77777777" w:rsidR="00A86B7C" w:rsidRPr="00384BFF" w:rsidRDefault="00A86B7C" w:rsidP="00A86B7C">
      <w:pPr>
        <w:spacing w:after="0" w:line="240" w:lineRule="auto"/>
        <w:rPr>
          <w:rFonts w:ascii="Times New Roman" w:eastAsia="Times New Roman" w:hAnsi="Times New Roman"/>
          <w:b/>
          <w:bCs/>
          <w:iCs/>
          <w:lang w:eastAsia="lt-LT"/>
        </w:rPr>
      </w:pPr>
      <w:r w:rsidRPr="00384BFF">
        <w:rPr>
          <w:rFonts w:ascii="Times New Roman" w:eastAsia="Times New Roman" w:hAnsi="Times New Roman"/>
          <w:b/>
          <w:bCs/>
          <w:iCs/>
          <w:lang w:eastAsia="lt-LT"/>
        </w:rPr>
        <w:t>Nedažni šalutinio poveikio reiškiniai (gali pasireikšti rečiau kaip 1 iš 100 asmenų):</w:t>
      </w:r>
    </w:p>
    <w:p w14:paraId="7FB7EB03"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 xml:space="preserve">baltųjų kraujo ląstelių skaičiaus kraujyje sumažėjimas (leukopenija), </w:t>
      </w:r>
      <w:r>
        <w:rPr>
          <w:rFonts w:ascii="Times New Roman" w:eastAsia="Times New Roman" w:hAnsi="Times New Roman"/>
          <w:iCs/>
          <w:lang w:eastAsia="lt-LT"/>
        </w:rPr>
        <w:t xml:space="preserve">tam tikros </w:t>
      </w:r>
      <w:r w:rsidRPr="006A343F">
        <w:rPr>
          <w:rFonts w:ascii="Times New Roman" w:eastAsia="Times New Roman" w:hAnsi="Times New Roman"/>
          <w:iCs/>
          <w:lang w:eastAsia="lt-LT"/>
        </w:rPr>
        <w:t>baltųjų kraujo ląstelių</w:t>
      </w:r>
      <w:r>
        <w:rPr>
          <w:rFonts w:ascii="Times New Roman" w:eastAsia="Times New Roman" w:hAnsi="Times New Roman"/>
          <w:iCs/>
          <w:lang w:eastAsia="lt-LT"/>
        </w:rPr>
        <w:t xml:space="preserve"> rūšies, vadinamos neutrofilais,</w:t>
      </w:r>
      <w:r w:rsidRPr="006A343F">
        <w:rPr>
          <w:rFonts w:ascii="Times New Roman" w:eastAsia="Times New Roman" w:hAnsi="Times New Roman"/>
          <w:iCs/>
          <w:lang w:eastAsia="lt-LT"/>
        </w:rPr>
        <w:t xml:space="preserve"> skaičiaus </w:t>
      </w:r>
      <w:r>
        <w:rPr>
          <w:rFonts w:ascii="Times New Roman" w:eastAsia="Times New Roman" w:hAnsi="Times New Roman"/>
          <w:iCs/>
          <w:lang w:eastAsia="lt-LT"/>
        </w:rPr>
        <w:t>sumažėjimas</w:t>
      </w:r>
      <w:r w:rsidRPr="006A343F">
        <w:rPr>
          <w:rFonts w:ascii="Times New Roman" w:eastAsia="Times New Roman" w:hAnsi="Times New Roman"/>
          <w:iCs/>
          <w:lang w:eastAsia="lt-LT"/>
        </w:rPr>
        <w:t xml:space="preserve"> (neutropenija);</w:t>
      </w:r>
    </w:p>
    <w:p w14:paraId="4DBFCD92"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galvos skausmas;</w:t>
      </w:r>
    </w:p>
    <w:p w14:paraId="523E4111"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vėmimas;</w:t>
      </w:r>
    </w:p>
    <w:p w14:paraId="3952F9A6"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odos išbėrimas, niež</w:t>
      </w:r>
      <w:r>
        <w:rPr>
          <w:rFonts w:ascii="Times New Roman" w:eastAsia="Times New Roman" w:hAnsi="Times New Roman"/>
          <w:iCs/>
          <w:lang w:eastAsia="lt-LT"/>
        </w:rPr>
        <w:t>ėjima</w:t>
      </w:r>
      <w:r w:rsidRPr="006A343F">
        <w:rPr>
          <w:rFonts w:ascii="Times New Roman" w:eastAsia="Times New Roman" w:hAnsi="Times New Roman"/>
          <w:iCs/>
          <w:lang w:eastAsia="lt-LT"/>
        </w:rPr>
        <w:t>s;</w:t>
      </w:r>
    </w:p>
    <w:p w14:paraId="3F40324B"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nuovargis, bloga savijauta.</w:t>
      </w:r>
    </w:p>
    <w:p w14:paraId="1CD62AAF" w14:textId="77777777" w:rsidR="00A86B7C" w:rsidRPr="006A343F" w:rsidRDefault="00A86B7C" w:rsidP="00A86B7C">
      <w:pPr>
        <w:spacing w:after="0" w:line="240" w:lineRule="auto"/>
        <w:rPr>
          <w:rFonts w:ascii="Times New Roman" w:eastAsia="Times New Roman" w:hAnsi="Times New Roman"/>
          <w:iCs/>
          <w:lang w:eastAsia="lt-LT"/>
        </w:rPr>
      </w:pPr>
    </w:p>
    <w:p w14:paraId="5F304155" w14:textId="77777777" w:rsidR="00A86B7C" w:rsidRPr="00384BFF" w:rsidRDefault="00A86B7C" w:rsidP="00A86B7C">
      <w:pPr>
        <w:spacing w:after="0" w:line="240" w:lineRule="auto"/>
        <w:rPr>
          <w:rFonts w:ascii="Times New Roman" w:eastAsia="Times New Roman" w:hAnsi="Times New Roman"/>
          <w:b/>
          <w:bCs/>
          <w:iCs/>
          <w:lang w:eastAsia="lt-LT"/>
        </w:rPr>
      </w:pPr>
      <w:r w:rsidRPr="00384BFF">
        <w:rPr>
          <w:rFonts w:ascii="Times New Roman" w:eastAsia="Times New Roman" w:hAnsi="Times New Roman"/>
          <w:b/>
          <w:bCs/>
          <w:iCs/>
          <w:lang w:eastAsia="lt-LT"/>
        </w:rPr>
        <w:t>Reti šalutinio poveikio reiškiniai (gali pasireikšti rečiau kaip 1 iš 1</w:t>
      </w:r>
      <w:r>
        <w:rPr>
          <w:rFonts w:ascii="Times New Roman" w:eastAsia="Times New Roman" w:hAnsi="Times New Roman"/>
          <w:b/>
          <w:bCs/>
          <w:iCs/>
          <w:lang w:eastAsia="lt-LT"/>
        </w:rPr>
        <w:t> </w:t>
      </w:r>
      <w:r w:rsidRPr="00384BFF">
        <w:rPr>
          <w:rFonts w:ascii="Times New Roman" w:eastAsia="Times New Roman" w:hAnsi="Times New Roman"/>
          <w:b/>
          <w:bCs/>
          <w:iCs/>
          <w:lang w:eastAsia="lt-LT"/>
        </w:rPr>
        <w:t>000 asmenų):</w:t>
      </w:r>
    </w:p>
    <w:p w14:paraId="594737D6"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pilvo skausmas;</w:t>
      </w:r>
    </w:p>
    <w:p w14:paraId="1C360468"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pykinimas, liežuvio uždegimas (glositas).</w:t>
      </w:r>
    </w:p>
    <w:p w14:paraId="5F53C054" w14:textId="77777777" w:rsidR="00A86B7C" w:rsidRPr="006A343F" w:rsidRDefault="00A86B7C" w:rsidP="00A86B7C">
      <w:pPr>
        <w:spacing w:after="0" w:line="240" w:lineRule="auto"/>
        <w:rPr>
          <w:rFonts w:ascii="Times New Roman" w:eastAsia="Times New Roman" w:hAnsi="Times New Roman"/>
          <w:iCs/>
          <w:lang w:eastAsia="lt-LT"/>
        </w:rPr>
      </w:pPr>
    </w:p>
    <w:p w14:paraId="2B063959" w14:textId="77777777" w:rsidR="00A86B7C" w:rsidRPr="00384BFF" w:rsidRDefault="00A86B7C" w:rsidP="00A86B7C">
      <w:pPr>
        <w:spacing w:after="0" w:line="240" w:lineRule="auto"/>
        <w:rPr>
          <w:rFonts w:ascii="Times New Roman" w:eastAsia="Times New Roman" w:hAnsi="Times New Roman"/>
          <w:b/>
          <w:bCs/>
          <w:iCs/>
          <w:lang w:eastAsia="lt-LT"/>
        </w:rPr>
      </w:pPr>
      <w:r w:rsidRPr="00384BFF">
        <w:rPr>
          <w:rFonts w:ascii="Times New Roman" w:eastAsia="Times New Roman" w:hAnsi="Times New Roman"/>
          <w:b/>
          <w:bCs/>
          <w:iCs/>
          <w:lang w:eastAsia="lt-LT"/>
        </w:rPr>
        <w:t>Šalutinio poveikio reiškiniai, kurių dažnis nežinomas (negali būti apskaičiuotas pagal turimus duomenis):</w:t>
      </w:r>
    </w:p>
    <w:p w14:paraId="28D2D537"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kraujo ląstelių skaičiaus pokyčiai (agranulocitozė</w:t>
      </w:r>
      <w:r>
        <w:rPr>
          <w:rFonts w:ascii="Times New Roman" w:eastAsia="Times New Roman" w:hAnsi="Times New Roman"/>
          <w:iCs/>
          <w:lang w:eastAsia="lt-LT"/>
        </w:rPr>
        <w:t xml:space="preserve"> [kraujo ląstelių, vadinamų granulocitais, kiekio sumažėjimas]</w:t>
      </w:r>
      <w:r w:rsidRPr="006A343F">
        <w:rPr>
          <w:rFonts w:ascii="Times New Roman" w:eastAsia="Times New Roman" w:hAnsi="Times New Roman"/>
          <w:iCs/>
          <w:lang w:eastAsia="lt-LT"/>
        </w:rPr>
        <w:t>, hemolizinė mažakraujystė</w:t>
      </w:r>
      <w:r>
        <w:rPr>
          <w:rFonts w:ascii="Times New Roman" w:eastAsia="Times New Roman" w:hAnsi="Times New Roman"/>
          <w:iCs/>
          <w:lang w:eastAsia="lt-LT"/>
        </w:rPr>
        <w:t xml:space="preserve"> [mažakraujystė, išsivystanti dėl padidėjusio raudonųjų kraujo ląstelių irimo]</w:t>
      </w:r>
      <w:r w:rsidRPr="006A343F">
        <w:rPr>
          <w:rFonts w:ascii="Times New Roman" w:eastAsia="Times New Roman" w:hAnsi="Times New Roman"/>
          <w:iCs/>
          <w:lang w:eastAsia="lt-LT"/>
        </w:rPr>
        <w:t>, trombocitopeninė purpura</w:t>
      </w:r>
      <w:r>
        <w:rPr>
          <w:rFonts w:ascii="Times New Roman" w:eastAsia="Times New Roman" w:hAnsi="Times New Roman"/>
          <w:iCs/>
          <w:lang w:eastAsia="lt-LT"/>
        </w:rPr>
        <w:t xml:space="preserve"> [smulkus, raudonas išbėrimas odoje, atsirandantis sumažėjus kraujo ląstelių, atsakingų už kraujo krešėjimą, kiekiui]</w:t>
      </w:r>
      <w:r w:rsidRPr="006A343F">
        <w:rPr>
          <w:rFonts w:ascii="Times New Roman" w:eastAsia="Times New Roman" w:hAnsi="Times New Roman"/>
          <w:iCs/>
          <w:lang w:eastAsia="lt-LT"/>
        </w:rPr>
        <w:t>);</w:t>
      </w:r>
    </w:p>
    <w:p w14:paraId="3B4A5634"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 xml:space="preserve">staigi, sunki alerginė reakcija su staigiu kraujospūdžio sumažėjimu, dilgėline ir kvėpavimo pasunkėjimu (anafilaksinis ir anafilaktoidinis šokas); sunki alerginė reakcija (anafilaktoidinė ir anafilaksinė reakcija), dėl kurios pasunkėja kvėpavimas arba pasireiškia svaigulys; krūtinės skausmas, kuris gali būti potencialiai sunkios alerginės reakcijos požymis, </w:t>
      </w:r>
      <w:r w:rsidRPr="006A343F">
        <w:rPr>
          <w:rFonts w:ascii="Times New Roman" w:eastAsia="Times New Roman" w:hAnsi="Times New Roman"/>
          <w:i/>
          <w:lang w:eastAsia="lt-LT"/>
        </w:rPr>
        <w:t>Kounis</w:t>
      </w:r>
      <w:r w:rsidRPr="006A343F">
        <w:rPr>
          <w:rFonts w:ascii="Times New Roman" w:eastAsia="Times New Roman" w:hAnsi="Times New Roman"/>
          <w:iCs/>
          <w:lang w:eastAsia="lt-LT"/>
        </w:rPr>
        <w:t xml:space="preserve"> sindromas;</w:t>
      </w:r>
    </w:p>
    <w:p w14:paraId="2DD9DDB6"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traukuliai, svaigulys, stiprus mieguistumas, slopinimas;</w:t>
      </w:r>
    </w:p>
    <w:p w14:paraId="1A1B5A46"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dusulys;</w:t>
      </w:r>
    </w:p>
    <w:p w14:paraId="2662EA07"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dantenų uždegimas, liežuvio spalvos pakitimas, ūminis žarnyno uždegimas dėl antibiotikų vartojimo (pseudomembraninis kolitas), žarnyno uždegimas, kraujo krešulių susidarymas, virškinimo sutrikimai (dispepsija);</w:t>
      </w:r>
    </w:p>
    <w:p w14:paraId="3BB8C3AB"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kepenų funkcijos sutrikimas, gelta, tulžies išsiskyrimo sutrikimas (cholestazė), kepenų uždegimas su tulžies nutekėjimo sutrikimu (cholestazinis hepatitas);</w:t>
      </w:r>
    </w:p>
    <w:p w14:paraId="3A3748A5"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inkstų uždegimas (tubulointersticinis nefritas);</w:t>
      </w:r>
    </w:p>
    <w:p w14:paraId="75EAAD64"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injekcijos vietos reakcijos;</w:t>
      </w:r>
    </w:p>
    <w:p w14:paraId="470AD229"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Stivenso-Džonsono sindromas (sunki odos reakcija su opomis ir pūslėmis), toksinė epidermio nekrolizė (odos pūslės ir lupimasis), daugiaformė eritema (sunki būklė su odos paraudimu ir pleiskanojimu), ūminė generalizuota egzanteminė pustuliozė (raudonos patinusios odos plotas, odos sritys su daugybe mažų pūlingų pūslelių), pleiskanojantis odos uždegimas (eksfoliacinis dermatitas);</w:t>
      </w:r>
    </w:p>
    <w:p w14:paraId="052D3A0D"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lastRenderedPageBreak/>
        <w:t>veido, lūpų, liežuvio ir (arba) ryklės patinimas su pasunkėjusiu rijimu ar kvėpavimu (angioneurozinė edema), odos išbėrimas (eritema), pūslės, odos paraudimas arba mėlynės (dilgėlinė), odos uždegimas (dermatitas).</w:t>
      </w:r>
    </w:p>
    <w:p w14:paraId="3318BF51" w14:textId="77777777" w:rsidR="00A86B7C" w:rsidRPr="006A343F" w:rsidRDefault="00A86B7C" w:rsidP="00A86B7C">
      <w:pPr>
        <w:spacing w:after="0" w:line="240" w:lineRule="auto"/>
        <w:rPr>
          <w:rFonts w:ascii="Times New Roman" w:eastAsia="Times New Roman" w:hAnsi="Times New Roman"/>
          <w:iCs/>
          <w:lang w:eastAsia="lt-LT"/>
        </w:rPr>
      </w:pPr>
      <w:r w:rsidRPr="006A343F">
        <w:rPr>
          <w:rFonts w:ascii="Times New Roman" w:eastAsia="Times New Roman" w:hAnsi="Times New Roman"/>
          <w:iCs/>
          <w:lang w:eastAsia="lt-LT"/>
        </w:rPr>
        <w:t xml:space="preserve"> </w:t>
      </w:r>
    </w:p>
    <w:p w14:paraId="577061EA" w14:textId="77777777" w:rsidR="00A86B7C" w:rsidRPr="006A343F" w:rsidRDefault="00A86B7C" w:rsidP="00A86B7C">
      <w:pPr>
        <w:spacing w:after="0" w:line="240" w:lineRule="auto"/>
        <w:rPr>
          <w:rFonts w:ascii="Times New Roman" w:eastAsia="Times New Roman" w:hAnsi="Times New Roman"/>
          <w:iCs/>
          <w:lang w:eastAsia="lt-LT"/>
        </w:rPr>
      </w:pPr>
      <w:r w:rsidRPr="006A343F">
        <w:rPr>
          <w:rFonts w:ascii="Times New Roman" w:eastAsia="Times New Roman" w:hAnsi="Times New Roman"/>
          <w:iCs/>
          <w:lang w:eastAsia="lt-LT"/>
        </w:rPr>
        <w:t>Antibiotikų vartojimas kartais gali sutrikdyti organizme esančių mikroorganizmų pusiausvyrą. Dėl to gali daugintis mikroorganizmai, kurie yra atsparūs šiam antibiotikui. Gali pasireikšti mieliagrybių infekcija (kandidozė), galinti sukelti rijimo pasunkėjimą, liežuvio ar burnos opų arba skausmą, niežėjimą ar opų išoriniuose lytiniuose organuose.</w:t>
      </w:r>
    </w:p>
    <w:p w14:paraId="0D691F89" w14:textId="77777777" w:rsidR="00A86B7C" w:rsidRPr="006A343F" w:rsidRDefault="00A86B7C" w:rsidP="00A86B7C">
      <w:pPr>
        <w:spacing w:after="0" w:line="240" w:lineRule="auto"/>
        <w:rPr>
          <w:rFonts w:ascii="Times New Roman" w:eastAsia="Times New Roman" w:hAnsi="Times New Roman"/>
          <w:lang w:eastAsia="lt-LT"/>
        </w:rPr>
      </w:pPr>
    </w:p>
    <w:p w14:paraId="07227CFF" w14:textId="77777777" w:rsidR="001934F8" w:rsidRPr="001934F8" w:rsidRDefault="001934F8" w:rsidP="001934F8">
      <w:pPr>
        <w:spacing w:after="0" w:line="240" w:lineRule="auto"/>
        <w:rPr>
          <w:rFonts w:ascii="Times New Roman" w:eastAsia="Times New Roman" w:hAnsi="Times New Roman"/>
          <w:b/>
          <w:bCs/>
          <w:noProof/>
          <w:snapToGrid w:val="0"/>
          <w:szCs w:val="20"/>
          <w:lang w:eastAsia="lt-LT"/>
        </w:rPr>
      </w:pPr>
      <w:r w:rsidRPr="001934F8">
        <w:rPr>
          <w:rFonts w:ascii="Times New Roman" w:eastAsia="Times New Roman" w:hAnsi="Times New Roman"/>
          <w:b/>
          <w:bCs/>
          <w:noProof/>
          <w:snapToGrid w:val="0"/>
          <w:szCs w:val="20"/>
          <w:lang w:eastAsia="lt-LT"/>
        </w:rPr>
        <w:t>Pranešimas apie šalutinį poveikį</w:t>
      </w:r>
    </w:p>
    <w:p w14:paraId="5122052C" w14:textId="0A71B1B9" w:rsidR="001934F8" w:rsidRPr="001934F8" w:rsidRDefault="001934F8" w:rsidP="001934F8">
      <w:pPr>
        <w:spacing w:after="0" w:line="240" w:lineRule="auto"/>
        <w:rPr>
          <w:rFonts w:ascii="Times New Roman" w:eastAsia="Times New Roman" w:hAnsi="Times New Roman"/>
          <w:bCs/>
          <w:noProof/>
          <w:snapToGrid w:val="0"/>
          <w:szCs w:val="20"/>
          <w:lang w:eastAsia="lt-LT"/>
        </w:rPr>
      </w:pPr>
      <w:r w:rsidRPr="001934F8">
        <w:rPr>
          <w:rFonts w:ascii="Times New Roman" w:eastAsia="Times New Roman" w:hAnsi="Times New Roman"/>
          <w:bCs/>
          <w:noProof/>
          <w:snapToGrid w:val="0"/>
          <w:szCs w:val="20"/>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1934F8">
          <w:rPr>
            <w:rFonts w:ascii="Times New Roman" w:eastAsia="Times New Roman" w:hAnsi="Times New Roman"/>
            <w:bCs/>
            <w:noProof/>
            <w:snapToGrid w:val="0"/>
            <w:color w:val="467886"/>
            <w:szCs w:val="20"/>
            <w:u w:val="single"/>
            <w:lang w:eastAsia="lt-LT"/>
          </w:rPr>
          <w:t>https://vvkt.lrv.lt/lt/</w:t>
        </w:r>
      </w:hyperlink>
      <w:r w:rsidRPr="001934F8">
        <w:rPr>
          <w:rFonts w:ascii="Times New Roman" w:eastAsia="Times New Roman" w:hAnsi="Times New Roman"/>
          <w:bCs/>
          <w:noProof/>
          <w:snapToGrid w:val="0"/>
          <w:szCs w:val="20"/>
          <w:lang w:eastAsia="lt-LT"/>
        </w:rPr>
        <w:t xml:space="preserve"> nurodytais būdais arba paskambinti nemokamu telefonu</w:t>
      </w:r>
      <w:r w:rsidR="00011E53">
        <w:rPr>
          <w:rFonts w:ascii="Times New Roman" w:eastAsia="Times New Roman" w:hAnsi="Times New Roman"/>
          <w:bCs/>
          <w:noProof/>
          <w:snapToGrid w:val="0"/>
          <w:szCs w:val="20"/>
          <w:lang w:eastAsia="lt-LT"/>
        </w:rPr>
        <w:t xml:space="preserve"> </w:t>
      </w:r>
      <w:r w:rsidRPr="001934F8">
        <w:rPr>
          <w:rFonts w:ascii="Times New Roman" w:eastAsia="Times New Roman" w:hAnsi="Times New Roman"/>
          <w:shd w:val="clear" w:color="auto" w:fill="FFFFFF"/>
          <w:lang w:eastAsia="lt-LT"/>
        </w:rPr>
        <w:t xml:space="preserve">+370 800 73568 </w:t>
      </w:r>
      <w:r w:rsidRPr="001934F8">
        <w:rPr>
          <w:rFonts w:ascii="Times New Roman" w:eastAsia="Times New Roman" w:hAnsi="Times New Roman"/>
          <w:bCs/>
          <w:noProof/>
          <w:snapToGrid w:val="0"/>
          <w:szCs w:val="20"/>
          <w:lang w:eastAsia="lt-LT"/>
        </w:rPr>
        <w:t>. Pranešdami apie šalutinį poveikį galite mums padėti gauti daugiau informacijos apie šio vaisto saugumą.</w:t>
      </w:r>
    </w:p>
    <w:p w14:paraId="5620C455" w14:textId="77777777" w:rsidR="00A86B7C" w:rsidRPr="006A343F" w:rsidRDefault="00A86B7C" w:rsidP="00433043">
      <w:pPr>
        <w:tabs>
          <w:tab w:val="left" w:pos="567"/>
        </w:tabs>
        <w:spacing w:line="260" w:lineRule="exact"/>
        <w:ind w:right="-1"/>
        <w:rPr>
          <w:rFonts w:ascii="Times New Roman" w:eastAsia="Times New Roman" w:hAnsi="Times New Roman"/>
          <w:lang w:eastAsia="lt-LT"/>
        </w:rPr>
      </w:pPr>
    </w:p>
    <w:p w14:paraId="4218C3E6" w14:textId="77777777" w:rsidR="00A86B7C" w:rsidRPr="006A343F" w:rsidRDefault="00A86B7C" w:rsidP="00A86B7C">
      <w:pPr>
        <w:spacing w:after="0" w:line="240" w:lineRule="auto"/>
        <w:rPr>
          <w:rFonts w:ascii="Times New Roman" w:eastAsia="Times New Roman" w:hAnsi="Times New Roman"/>
          <w:lang w:eastAsia="lt-LT"/>
        </w:rPr>
      </w:pPr>
    </w:p>
    <w:p w14:paraId="4B203249" w14:textId="47C201C1" w:rsidR="00A86B7C" w:rsidRPr="006A343F" w:rsidRDefault="00A86B7C" w:rsidP="00A86B7C">
      <w:pPr>
        <w:numPr>
          <w:ilvl w:val="12"/>
          <w:numId w:val="0"/>
        </w:numPr>
        <w:spacing w:after="0" w:line="240" w:lineRule="auto"/>
        <w:ind w:left="567" w:hanging="567"/>
        <w:outlineLvl w:val="0"/>
        <w:rPr>
          <w:rFonts w:ascii="Times New Roman" w:eastAsia="Times New Roman" w:hAnsi="Times New Roman"/>
          <w:b/>
          <w:caps/>
          <w:lang w:eastAsia="lt-LT"/>
        </w:rPr>
      </w:pPr>
      <w:r w:rsidRPr="006A343F">
        <w:rPr>
          <w:rFonts w:ascii="Times New Roman" w:eastAsia="Times New Roman" w:hAnsi="Times New Roman"/>
          <w:b/>
          <w:caps/>
          <w:lang w:eastAsia="lt-LT"/>
        </w:rPr>
        <w:t>5.</w:t>
      </w:r>
      <w:r w:rsidRPr="006A343F">
        <w:rPr>
          <w:rFonts w:ascii="Times New Roman" w:eastAsia="Times New Roman" w:hAnsi="Times New Roman"/>
          <w:b/>
          <w:caps/>
          <w:lang w:eastAsia="lt-LT"/>
        </w:rPr>
        <w:tab/>
      </w:r>
      <w:r w:rsidRPr="006A343F">
        <w:rPr>
          <w:rFonts w:ascii="Times New Roman" w:eastAsia="Times New Roman" w:hAnsi="Times New Roman"/>
          <w:b/>
          <w:lang w:eastAsia="lt-LT"/>
        </w:rPr>
        <w:t xml:space="preserve">Kaip laikyti </w:t>
      </w:r>
      <w:r w:rsidR="005527C2">
        <w:rPr>
          <w:rFonts w:ascii="Times New Roman" w:eastAsia="Times New Roman" w:hAnsi="Times New Roman"/>
          <w:b/>
          <w:lang w:eastAsia="lt-LT"/>
        </w:rPr>
        <w:t>AMPICILLIN PLUS SULBACTAM EBERTH</w:t>
      </w:r>
      <w:r w:rsidRPr="006A343F">
        <w:rPr>
          <w:rFonts w:ascii="Times New Roman" w:eastAsia="Times New Roman" w:hAnsi="Times New Roman"/>
          <w:b/>
          <w:lang w:eastAsia="lt-LT"/>
        </w:rPr>
        <w:t xml:space="preserve"> </w:t>
      </w:r>
    </w:p>
    <w:p w14:paraId="2D35EB4B" w14:textId="77777777" w:rsidR="00A86B7C" w:rsidRPr="006A343F" w:rsidRDefault="00A86B7C" w:rsidP="00A86B7C">
      <w:pPr>
        <w:spacing w:after="0" w:line="240" w:lineRule="auto"/>
        <w:ind w:left="567" w:hanging="567"/>
        <w:rPr>
          <w:rFonts w:ascii="Times New Roman" w:eastAsia="Times New Roman" w:hAnsi="Times New Roman"/>
          <w:lang w:eastAsia="lt-LT"/>
        </w:rPr>
      </w:pPr>
    </w:p>
    <w:p w14:paraId="08906EBF" w14:textId="77777777" w:rsidR="00A86B7C" w:rsidRDefault="00A86B7C" w:rsidP="00A86B7C">
      <w:pPr>
        <w:numPr>
          <w:ilvl w:val="12"/>
          <w:numId w:val="0"/>
        </w:numPr>
        <w:spacing w:after="0" w:line="240" w:lineRule="auto"/>
        <w:ind w:right="-2"/>
        <w:rPr>
          <w:rFonts w:ascii="Times New Roman" w:eastAsia="Times New Roman" w:hAnsi="Times New Roman"/>
          <w:lang w:eastAsia="lt-LT"/>
        </w:rPr>
      </w:pPr>
      <w:r w:rsidRPr="006A343F">
        <w:rPr>
          <w:rFonts w:ascii="Times New Roman" w:eastAsia="Times New Roman" w:hAnsi="Times New Roman"/>
          <w:lang w:eastAsia="lt-LT"/>
        </w:rPr>
        <w:t>Šį vaistą laikykite vaikams nepastebimoje ir nepasiekiamoje vietoje.</w:t>
      </w:r>
    </w:p>
    <w:p w14:paraId="3CA4AD82" w14:textId="77777777" w:rsidR="00870318" w:rsidRPr="006A343F" w:rsidRDefault="00870318" w:rsidP="00A86B7C">
      <w:pPr>
        <w:numPr>
          <w:ilvl w:val="12"/>
          <w:numId w:val="0"/>
        </w:numPr>
        <w:spacing w:after="0" w:line="240" w:lineRule="auto"/>
        <w:ind w:right="-2"/>
        <w:rPr>
          <w:rFonts w:ascii="Times New Roman" w:eastAsia="Times New Roman" w:hAnsi="Times New Roman"/>
          <w:lang w:eastAsia="lt-LT"/>
        </w:rPr>
      </w:pPr>
    </w:p>
    <w:p w14:paraId="27F54857" w14:textId="114B8213" w:rsidR="00A86B7C" w:rsidRDefault="00870318" w:rsidP="00A86B7C">
      <w:pPr>
        <w:spacing w:after="0" w:line="240" w:lineRule="auto"/>
        <w:ind w:left="567" w:hanging="567"/>
        <w:rPr>
          <w:rFonts w:ascii="Times New Roman" w:hAnsi="Times New Roman"/>
          <w:snapToGrid w:val="0"/>
        </w:rPr>
      </w:pPr>
      <w:r w:rsidRPr="003C32AB">
        <w:rPr>
          <w:rFonts w:ascii="Times New Roman" w:hAnsi="Times New Roman"/>
          <w:snapToGrid w:val="0"/>
        </w:rPr>
        <w:t>Šiam vaistiniam preparatui specialių laikymo sąlygų nereikia</w:t>
      </w:r>
      <w:r>
        <w:rPr>
          <w:rFonts w:ascii="Times New Roman" w:hAnsi="Times New Roman"/>
          <w:snapToGrid w:val="0"/>
        </w:rPr>
        <w:t>.</w:t>
      </w:r>
    </w:p>
    <w:p w14:paraId="1EB27E0E" w14:textId="77777777" w:rsidR="00870318" w:rsidRPr="006A343F" w:rsidRDefault="00870318" w:rsidP="00A86B7C">
      <w:pPr>
        <w:spacing w:after="0" w:line="240" w:lineRule="auto"/>
        <w:ind w:left="567" w:hanging="567"/>
        <w:rPr>
          <w:rFonts w:ascii="Times New Roman" w:eastAsia="Times New Roman" w:hAnsi="Times New Roman"/>
          <w:lang w:eastAsia="lt-LT"/>
        </w:rPr>
      </w:pPr>
    </w:p>
    <w:p w14:paraId="11F51E80" w14:textId="6AB38DE2" w:rsidR="00A86B7C" w:rsidRPr="006A343F" w:rsidRDefault="00A86B7C" w:rsidP="00A86B7C">
      <w:pPr>
        <w:tabs>
          <w:tab w:val="left" w:pos="540"/>
        </w:tabs>
        <w:spacing w:after="0" w:line="240" w:lineRule="auto"/>
        <w:rPr>
          <w:rFonts w:ascii="Times New Roman" w:eastAsia="Times New Roman" w:hAnsi="Times New Roman"/>
          <w:bCs/>
          <w:lang w:eastAsia="lt-LT"/>
        </w:rPr>
      </w:pPr>
      <w:r w:rsidRPr="006A343F">
        <w:rPr>
          <w:rFonts w:ascii="Times New Roman" w:eastAsia="Times New Roman" w:hAnsi="Times New Roman"/>
          <w:lang w:eastAsia="lt-LT"/>
        </w:rPr>
        <w:t xml:space="preserve">Ant dėžutės ir </w:t>
      </w:r>
      <w:r w:rsidR="00D752F5" w:rsidRPr="00D752F5">
        <w:rPr>
          <w:rFonts w:ascii="Times New Roman" w:eastAsia="Times New Roman" w:hAnsi="Times New Roman"/>
          <w:lang w:eastAsia="lt-LT"/>
        </w:rPr>
        <w:t>buteliuk</w:t>
      </w:r>
      <w:r w:rsidR="00D752F5">
        <w:rPr>
          <w:rFonts w:ascii="Times New Roman" w:eastAsia="Times New Roman" w:hAnsi="Times New Roman"/>
          <w:lang w:eastAsia="lt-LT"/>
        </w:rPr>
        <w:t xml:space="preserve">o </w:t>
      </w:r>
      <w:r w:rsidRPr="006A343F">
        <w:rPr>
          <w:rFonts w:ascii="Times New Roman" w:eastAsia="Times New Roman" w:hAnsi="Times New Roman"/>
          <w:lang w:eastAsia="lt-LT"/>
        </w:rPr>
        <w:t xml:space="preserve">po „EXP“ nurodytam tinkamumo laikui pasibaigus, šio vaisto vartoti negalima. </w:t>
      </w:r>
      <w:r w:rsidRPr="006A343F">
        <w:rPr>
          <w:rFonts w:ascii="Times New Roman" w:eastAsia="Times New Roman" w:hAnsi="Times New Roman"/>
          <w:bCs/>
          <w:lang w:eastAsia="lt-LT"/>
        </w:rPr>
        <w:t>Vaistas tinkamas vartoti iki paskutinės nurodyto mėnesio dienos.</w:t>
      </w:r>
    </w:p>
    <w:p w14:paraId="039FD29F" w14:textId="77777777" w:rsidR="00A86B7C" w:rsidRPr="006A343F" w:rsidRDefault="00A86B7C" w:rsidP="00A86B7C">
      <w:pPr>
        <w:tabs>
          <w:tab w:val="left" w:pos="540"/>
        </w:tabs>
        <w:spacing w:after="0" w:line="240" w:lineRule="auto"/>
        <w:rPr>
          <w:rFonts w:ascii="Times New Roman" w:eastAsia="Times New Roman" w:hAnsi="Times New Roman"/>
          <w:bCs/>
          <w:lang w:eastAsia="lt-LT"/>
        </w:rPr>
      </w:pPr>
    </w:p>
    <w:p w14:paraId="255FC121" w14:textId="77777777" w:rsidR="00A86B7C" w:rsidRPr="006A343F" w:rsidRDefault="00A86B7C" w:rsidP="00A86B7C">
      <w:pPr>
        <w:tabs>
          <w:tab w:val="left" w:pos="567"/>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Koncentruotą tirpalą, skirtą </w:t>
      </w:r>
      <w:r>
        <w:rPr>
          <w:rFonts w:ascii="Times New Roman" w:eastAsia="Times New Roman" w:hAnsi="Times New Roman"/>
          <w:lang w:eastAsia="lt-LT"/>
        </w:rPr>
        <w:t>leist</w:t>
      </w:r>
      <w:r w:rsidRPr="006A343F">
        <w:rPr>
          <w:rFonts w:ascii="Times New Roman" w:eastAsia="Times New Roman" w:hAnsi="Times New Roman"/>
          <w:lang w:eastAsia="lt-LT"/>
        </w:rPr>
        <w:t>i į raumenis, reikia vartoti nedelsiant. Laiko intervalas nuo paruošimo/skiedimo pradžios iki vartojimo pabaigos neturi viršyti vienos valandos.</w:t>
      </w:r>
    </w:p>
    <w:p w14:paraId="6580DEA3" w14:textId="77777777" w:rsidR="00A86B7C" w:rsidRPr="006A343F" w:rsidRDefault="00A86B7C" w:rsidP="00A86B7C">
      <w:pPr>
        <w:tabs>
          <w:tab w:val="left" w:pos="567"/>
        </w:tabs>
        <w:spacing w:after="0" w:line="240" w:lineRule="auto"/>
        <w:rPr>
          <w:rFonts w:ascii="Times New Roman" w:eastAsia="Times New Roman" w:hAnsi="Times New Roman"/>
          <w:lang w:eastAsia="lt-LT"/>
        </w:rPr>
      </w:pPr>
    </w:p>
    <w:p w14:paraId="1BE9F047" w14:textId="77777777" w:rsidR="00A86B7C" w:rsidRPr="006A343F" w:rsidRDefault="00A86B7C" w:rsidP="00A86B7C">
      <w:pPr>
        <w:tabs>
          <w:tab w:val="left" w:pos="567"/>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Informacija, kiek galima laikyti į veną leisti skirtą ampicilino/sulbaktamo tirpalą, pateikiama lentelėje.</w:t>
      </w:r>
    </w:p>
    <w:p w14:paraId="78B39E32" w14:textId="77777777" w:rsidR="00A86B7C" w:rsidRPr="006A343F" w:rsidRDefault="00A86B7C" w:rsidP="00A86B7C">
      <w:pPr>
        <w:tabs>
          <w:tab w:val="left" w:pos="567"/>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Siekiant išvengti mikrobiologinio užteršimo, vaistinį preparatą reikia suvartoti nedelsiant. Jei vaistas iš karto nesuvartojamas, už jo laikymo laiką ir sąlygas atsako vartotojas. Vaistą galima laikyti iki 24 valandų 2 </w:t>
      </w:r>
      <w:r w:rsidRPr="006A343F">
        <w:rPr>
          <w:rFonts w:ascii="Times New Roman" w:eastAsia="Times New Roman" w:hAnsi="Times New Roman"/>
          <w:lang w:eastAsia="lt-LT"/>
        </w:rPr>
        <w:sym w:font="Symbol" w:char="F0B0"/>
      </w:r>
      <w:r w:rsidRPr="006A343F">
        <w:rPr>
          <w:rFonts w:ascii="Times New Roman" w:eastAsia="Times New Roman" w:hAnsi="Times New Roman"/>
          <w:lang w:eastAsia="lt-LT"/>
        </w:rPr>
        <w:t xml:space="preserve">C – 8 </w:t>
      </w:r>
      <w:r w:rsidRPr="006A343F">
        <w:rPr>
          <w:rFonts w:ascii="Times New Roman" w:eastAsia="Times New Roman" w:hAnsi="Times New Roman"/>
          <w:lang w:eastAsia="lt-LT"/>
        </w:rPr>
        <w:sym w:font="Symbol" w:char="F0B0"/>
      </w:r>
      <w:r w:rsidRPr="006A343F">
        <w:rPr>
          <w:rFonts w:ascii="Times New Roman" w:eastAsia="Times New Roman" w:hAnsi="Times New Roman"/>
          <w:lang w:eastAsia="lt-LT"/>
        </w:rPr>
        <w:t>C temperatūroje, nebent buvo skiedžiamas/ištirpinamas kontroliuojamomis ir patvirtintomis aseptinėmis sąlygomis.</w:t>
      </w:r>
    </w:p>
    <w:p w14:paraId="1DC8CC2B" w14:textId="77777777" w:rsidR="00A86B7C" w:rsidRPr="006A343F" w:rsidRDefault="00A86B7C" w:rsidP="00A86B7C">
      <w:pPr>
        <w:tabs>
          <w:tab w:val="left" w:pos="540"/>
        </w:tabs>
        <w:spacing w:after="0" w:line="240" w:lineRule="auto"/>
        <w:rPr>
          <w:rFonts w:ascii="Times New Roman" w:eastAsia="Times New Roman" w:hAnsi="Times New Roman"/>
          <w:bCs/>
          <w:lang w:eastAsia="lt-LT"/>
        </w:rPr>
      </w:pPr>
    </w:p>
    <w:p w14:paraId="3B4D4598" w14:textId="77777777" w:rsidR="00A86B7C" w:rsidRPr="006A343F" w:rsidRDefault="00A86B7C" w:rsidP="00A86B7C">
      <w:pPr>
        <w:tabs>
          <w:tab w:val="left" w:pos="540"/>
        </w:tabs>
        <w:spacing w:after="0" w:line="240" w:lineRule="auto"/>
        <w:rPr>
          <w:rFonts w:ascii="Times New Roman" w:eastAsia="Times New Roman" w:hAnsi="Times New Roman"/>
          <w:bCs/>
          <w:lang w:eastAsia="lt-LT"/>
        </w:rPr>
      </w:pPr>
      <w:r w:rsidRPr="006A343F">
        <w:rPr>
          <w:rFonts w:ascii="Times New Roman" w:eastAsia="Times New Roman" w:hAnsi="Times New Roman"/>
          <w:bCs/>
          <w:lang w:eastAsia="lt-LT"/>
        </w:rPr>
        <w:t>Vaistų negalima išmesti į kanalizaciją arba su buitinėmis atliekomis. Kaip išmesti nereikalingus vaistus, klauskite vaistininko. Šios priemonės padės apsaugoti aplinką.</w:t>
      </w:r>
    </w:p>
    <w:p w14:paraId="1E73A5FF" w14:textId="77777777" w:rsidR="00A86B7C" w:rsidRPr="006A343F" w:rsidRDefault="00A86B7C" w:rsidP="00A86B7C">
      <w:pPr>
        <w:numPr>
          <w:ilvl w:val="12"/>
          <w:numId w:val="0"/>
        </w:numPr>
        <w:spacing w:after="0" w:line="240" w:lineRule="auto"/>
        <w:ind w:left="567" w:hanging="567"/>
        <w:outlineLvl w:val="0"/>
        <w:rPr>
          <w:rFonts w:ascii="Times New Roman" w:eastAsia="Times New Roman" w:hAnsi="Times New Roman"/>
          <w:b/>
          <w:lang w:eastAsia="lt-LT"/>
        </w:rPr>
      </w:pPr>
    </w:p>
    <w:p w14:paraId="55B3EFF1" w14:textId="77777777" w:rsidR="00A86B7C" w:rsidRPr="006A343F" w:rsidRDefault="00A86B7C" w:rsidP="00A86B7C">
      <w:pPr>
        <w:numPr>
          <w:ilvl w:val="12"/>
          <w:numId w:val="0"/>
        </w:numPr>
        <w:spacing w:after="0" w:line="240" w:lineRule="auto"/>
        <w:ind w:left="567" w:hanging="567"/>
        <w:outlineLvl w:val="0"/>
        <w:rPr>
          <w:rFonts w:ascii="Times New Roman" w:eastAsia="Times New Roman" w:hAnsi="Times New Roman"/>
          <w:b/>
          <w:lang w:eastAsia="lt-LT"/>
        </w:rPr>
      </w:pPr>
    </w:p>
    <w:p w14:paraId="7308D540" w14:textId="77777777" w:rsidR="00A86B7C" w:rsidRPr="006A343F" w:rsidRDefault="00A86B7C" w:rsidP="00A86B7C">
      <w:pPr>
        <w:numPr>
          <w:ilvl w:val="12"/>
          <w:numId w:val="0"/>
        </w:numPr>
        <w:spacing w:after="0" w:line="240" w:lineRule="auto"/>
        <w:ind w:left="567" w:hanging="567"/>
        <w:outlineLvl w:val="0"/>
        <w:rPr>
          <w:rFonts w:ascii="Times New Roman" w:eastAsia="Times New Roman" w:hAnsi="Times New Roman"/>
          <w:b/>
          <w:lang w:eastAsia="lt-LT"/>
        </w:rPr>
      </w:pPr>
      <w:r w:rsidRPr="006A343F">
        <w:rPr>
          <w:rFonts w:ascii="Times New Roman" w:eastAsia="Times New Roman" w:hAnsi="Times New Roman"/>
          <w:b/>
          <w:lang w:eastAsia="lt-LT"/>
        </w:rPr>
        <w:t>6.</w:t>
      </w:r>
      <w:r w:rsidRPr="006A343F">
        <w:rPr>
          <w:rFonts w:ascii="Times New Roman" w:eastAsia="Times New Roman" w:hAnsi="Times New Roman"/>
          <w:lang w:eastAsia="lt-LT"/>
        </w:rPr>
        <w:tab/>
      </w:r>
      <w:r w:rsidRPr="006A343F">
        <w:rPr>
          <w:rFonts w:ascii="Times New Roman" w:eastAsia="Times New Roman" w:hAnsi="Times New Roman"/>
          <w:b/>
          <w:lang w:eastAsia="lt-LT"/>
        </w:rPr>
        <w:t>Pakuotės turinys ir</w:t>
      </w:r>
      <w:r w:rsidRPr="006A343F">
        <w:rPr>
          <w:rFonts w:ascii="Times New Roman" w:eastAsia="Times New Roman" w:hAnsi="Times New Roman"/>
          <w:lang w:eastAsia="lt-LT"/>
        </w:rPr>
        <w:t xml:space="preserve"> </w:t>
      </w:r>
      <w:r w:rsidRPr="006A343F">
        <w:rPr>
          <w:rFonts w:ascii="Times New Roman" w:eastAsia="Times New Roman" w:hAnsi="Times New Roman"/>
          <w:b/>
          <w:lang w:eastAsia="lt-LT"/>
        </w:rPr>
        <w:t>kita informacija</w:t>
      </w:r>
    </w:p>
    <w:p w14:paraId="34E9FD40" w14:textId="77777777" w:rsidR="00A86B7C" w:rsidRPr="006A343F" w:rsidRDefault="00A86B7C" w:rsidP="00A86B7C">
      <w:pPr>
        <w:spacing w:after="0" w:line="240" w:lineRule="auto"/>
        <w:ind w:left="567" w:hanging="567"/>
        <w:rPr>
          <w:rFonts w:ascii="Times New Roman" w:eastAsia="Times New Roman" w:hAnsi="Times New Roman"/>
          <w:lang w:eastAsia="lt-LT"/>
        </w:rPr>
      </w:pPr>
    </w:p>
    <w:p w14:paraId="0FA5439D" w14:textId="7C7B0A05" w:rsidR="00A86B7C" w:rsidRPr="006A343F" w:rsidRDefault="005527C2" w:rsidP="00A86B7C">
      <w:pPr>
        <w:tabs>
          <w:tab w:val="left" w:pos="3544"/>
          <w:tab w:val="left" w:pos="4678"/>
        </w:tabs>
        <w:spacing w:after="0" w:line="240" w:lineRule="auto"/>
        <w:rPr>
          <w:rFonts w:ascii="Times New Roman" w:eastAsia="Times New Roman" w:hAnsi="Times New Roman"/>
          <w:b/>
          <w:bCs/>
        </w:rPr>
      </w:pPr>
      <w:r>
        <w:rPr>
          <w:rFonts w:ascii="Times New Roman" w:eastAsia="Times New Roman" w:hAnsi="Times New Roman"/>
          <w:b/>
          <w:bCs/>
        </w:rPr>
        <w:t>AMPICILLIN PLUS SULBACTAM EBERTH</w:t>
      </w:r>
      <w:r w:rsidR="00A86B7C" w:rsidRPr="006A343F">
        <w:rPr>
          <w:rFonts w:ascii="Times New Roman" w:eastAsia="Times New Roman" w:hAnsi="Times New Roman"/>
          <w:b/>
          <w:bCs/>
        </w:rPr>
        <w:t xml:space="preserve"> sudėtis</w:t>
      </w:r>
    </w:p>
    <w:p w14:paraId="521F9CD3" w14:textId="77777777" w:rsidR="00A86B7C" w:rsidRDefault="00A86B7C" w:rsidP="00A86B7C">
      <w:pPr>
        <w:numPr>
          <w:ilvl w:val="0"/>
          <w:numId w:val="5"/>
        </w:numPr>
        <w:spacing w:after="0" w:line="240" w:lineRule="auto"/>
        <w:ind w:left="567" w:hanging="567"/>
        <w:contextualSpacing/>
        <w:rPr>
          <w:rFonts w:ascii="Times New Roman" w:eastAsia="Times New Roman" w:hAnsi="Times New Roman"/>
          <w:lang w:eastAsia="lt-LT"/>
        </w:rPr>
      </w:pPr>
      <w:r w:rsidRPr="006A343F">
        <w:rPr>
          <w:rFonts w:ascii="Times New Roman" w:eastAsia="Times New Roman" w:hAnsi="Times New Roman"/>
          <w:lang w:eastAsia="lt-LT"/>
        </w:rPr>
        <w:t>Veikliosios medžiagos yra ampicilinas ir sulbaktamas.</w:t>
      </w:r>
    </w:p>
    <w:p w14:paraId="628A1BEE" w14:textId="77777777" w:rsidR="00135611" w:rsidRPr="006A343F" w:rsidRDefault="00135611" w:rsidP="00135611">
      <w:pPr>
        <w:spacing w:after="0" w:line="240" w:lineRule="auto"/>
        <w:contextualSpacing/>
        <w:rPr>
          <w:rFonts w:ascii="Times New Roman" w:eastAsia="Times New Roman" w:hAnsi="Times New Roman"/>
          <w:lang w:eastAsia="lt-LT"/>
        </w:rPr>
      </w:pPr>
    </w:p>
    <w:p w14:paraId="21D02CBC" w14:textId="7EF154F2" w:rsidR="00A86B7C" w:rsidRPr="006A343F" w:rsidRDefault="005527C2" w:rsidP="004867F7">
      <w:pPr>
        <w:pStyle w:val="Sraopastraipa"/>
        <w:spacing w:after="0" w:line="240" w:lineRule="auto"/>
        <w:jc w:val="both"/>
        <w:rPr>
          <w:rFonts w:ascii="Times New Roman" w:eastAsia="Times New Roman" w:hAnsi="Times New Roman"/>
          <w:u w:val="single"/>
          <w:lang w:eastAsia="lt-LT"/>
        </w:rPr>
      </w:pPr>
      <w:r>
        <w:rPr>
          <w:rFonts w:ascii="Times New Roman" w:eastAsia="Times New Roman" w:hAnsi="Times New Roman"/>
          <w:u w:val="single"/>
          <w:lang w:eastAsia="lt-LT"/>
        </w:rPr>
        <w:t>AMPICILLIN PLUS SULBACTAM EBERTH</w:t>
      </w:r>
      <w:r w:rsidR="00A86B7C">
        <w:rPr>
          <w:rFonts w:ascii="Times New Roman" w:eastAsia="Times New Roman" w:hAnsi="Times New Roman"/>
          <w:u w:val="single"/>
          <w:lang w:eastAsia="lt-LT"/>
        </w:rPr>
        <w:t xml:space="preserve"> 1000 mg/500 mg</w:t>
      </w:r>
      <w:r w:rsidR="00A86B7C" w:rsidRPr="006A343F">
        <w:rPr>
          <w:rFonts w:ascii="Times New Roman" w:eastAsia="Times New Roman" w:hAnsi="Times New Roman"/>
          <w:u w:val="single"/>
          <w:lang w:eastAsia="lt-LT"/>
        </w:rPr>
        <w:t xml:space="preserve"> milteliai injekciniam ar infuziniam tirpalui</w:t>
      </w:r>
    </w:p>
    <w:p w14:paraId="4A50F938" w14:textId="1A8955AB" w:rsidR="00A86B7C" w:rsidRDefault="00A86B7C" w:rsidP="004867F7">
      <w:pPr>
        <w:numPr>
          <w:ilvl w:val="0"/>
          <w:numId w:val="5"/>
        </w:numPr>
        <w:spacing w:after="0" w:line="240" w:lineRule="auto"/>
        <w:ind w:hanging="567"/>
        <w:contextualSpacing/>
        <w:rPr>
          <w:rFonts w:ascii="Times New Roman" w:eastAsia="Times New Roman" w:hAnsi="Times New Roman"/>
          <w:lang w:eastAsia="lt-LT"/>
        </w:rPr>
      </w:pPr>
      <w:r w:rsidRPr="002B21A4">
        <w:rPr>
          <w:rFonts w:ascii="Times New Roman" w:eastAsia="Times New Roman" w:hAnsi="Times New Roman"/>
          <w:lang w:eastAsia="lt-LT"/>
        </w:rPr>
        <w:t xml:space="preserve">Kiekviename </w:t>
      </w:r>
      <w:r w:rsidR="00D06A7E">
        <w:rPr>
          <w:rFonts w:ascii="Times New Roman" w:eastAsia="Times New Roman" w:hAnsi="Times New Roman"/>
          <w:lang w:eastAsia="lt-LT"/>
        </w:rPr>
        <w:t>buteliuke</w:t>
      </w:r>
      <w:r w:rsidRPr="002B21A4">
        <w:rPr>
          <w:rFonts w:ascii="Times New Roman" w:eastAsia="Times New Roman" w:hAnsi="Times New Roman"/>
          <w:lang w:eastAsia="lt-LT"/>
        </w:rPr>
        <w:t xml:space="preserve"> yra 10</w:t>
      </w:r>
      <w:r>
        <w:rPr>
          <w:rFonts w:ascii="Times New Roman" w:eastAsia="Times New Roman" w:hAnsi="Times New Roman"/>
          <w:lang w:eastAsia="lt-LT"/>
        </w:rPr>
        <w:t>00</w:t>
      </w:r>
      <w:r w:rsidRPr="002B21A4">
        <w:rPr>
          <w:rFonts w:ascii="Times New Roman" w:eastAsia="Times New Roman" w:hAnsi="Times New Roman"/>
          <w:lang w:eastAsia="lt-LT"/>
        </w:rPr>
        <w:t> </w:t>
      </w:r>
      <w:r>
        <w:rPr>
          <w:rFonts w:ascii="Times New Roman" w:eastAsia="Times New Roman" w:hAnsi="Times New Roman"/>
          <w:lang w:eastAsia="lt-LT"/>
        </w:rPr>
        <w:t>m</w:t>
      </w:r>
      <w:r w:rsidRPr="002B21A4">
        <w:rPr>
          <w:rFonts w:ascii="Times New Roman" w:eastAsia="Times New Roman" w:hAnsi="Times New Roman"/>
          <w:lang w:eastAsia="lt-LT"/>
        </w:rPr>
        <w:t xml:space="preserve">g ampicilino (atitinka </w:t>
      </w:r>
      <w:r w:rsidR="00045889" w:rsidRPr="00045889">
        <w:rPr>
          <w:rFonts w:ascii="Times New Roman" w:eastAsia="Times New Roman" w:hAnsi="Times New Roman"/>
          <w:lang w:eastAsia="lt-LT"/>
        </w:rPr>
        <w:t>1064</w:t>
      </w:r>
      <w:r w:rsidRPr="002B21A4">
        <w:rPr>
          <w:rFonts w:ascii="Times New Roman" w:eastAsia="Times New Roman" w:hAnsi="Times New Roman"/>
          <w:lang w:eastAsia="lt-LT"/>
        </w:rPr>
        <w:t> </w:t>
      </w:r>
      <w:r>
        <w:rPr>
          <w:rFonts w:ascii="Times New Roman" w:eastAsia="Times New Roman" w:hAnsi="Times New Roman"/>
          <w:lang w:eastAsia="lt-LT"/>
        </w:rPr>
        <w:t>m</w:t>
      </w:r>
      <w:r w:rsidRPr="002B21A4">
        <w:rPr>
          <w:rFonts w:ascii="Times New Roman" w:eastAsia="Times New Roman" w:hAnsi="Times New Roman"/>
          <w:lang w:eastAsia="lt-LT"/>
        </w:rPr>
        <w:t>g ampicilino natrio druskos) ir 5</w:t>
      </w:r>
      <w:r>
        <w:rPr>
          <w:rFonts w:ascii="Times New Roman" w:eastAsia="Times New Roman" w:hAnsi="Times New Roman"/>
          <w:lang w:eastAsia="lt-LT"/>
        </w:rPr>
        <w:t>00</w:t>
      </w:r>
      <w:r w:rsidRPr="002B21A4">
        <w:rPr>
          <w:rFonts w:ascii="Times New Roman" w:eastAsia="Times New Roman" w:hAnsi="Times New Roman"/>
          <w:lang w:eastAsia="lt-LT"/>
        </w:rPr>
        <w:t> </w:t>
      </w:r>
      <w:r>
        <w:rPr>
          <w:rFonts w:ascii="Times New Roman" w:eastAsia="Times New Roman" w:hAnsi="Times New Roman"/>
          <w:lang w:eastAsia="lt-LT"/>
        </w:rPr>
        <w:t>m</w:t>
      </w:r>
      <w:r w:rsidRPr="002B21A4">
        <w:rPr>
          <w:rFonts w:ascii="Times New Roman" w:eastAsia="Times New Roman" w:hAnsi="Times New Roman"/>
          <w:lang w:eastAsia="lt-LT"/>
        </w:rPr>
        <w:t xml:space="preserve">g sulbaktamo (atitinka </w:t>
      </w:r>
      <w:r w:rsidR="00045889" w:rsidRPr="00045889">
        <w:rPr>
          <w:rFonts w:ascii="Times New Roman" w:eastAsia="Times New Roman" w:hAnsi="Times New Roman"/>
          <w:lang w:eastAsia="lt-LT"/>
        </w:rPr>
        <w:t>547</w:t>
      </w:r>
      <w:r w:rsidRPr="002B21A4">
        <w:rPr>
          <w:rFonts w:ascii="Times New Roman" w:eastAsia="Times New Roman" w:hAnsi="Times New Roman"/>
          <w:lang w:eastAsia="lt-LT"/>
        </w:rPr>
        <w:t> </w:t>
      </w:r>
      <w:r>
        <w:rPr>
          <w:rFonts w:ascii="Times New Roman" w:eastAsia="Times New Roman" w:hAnsi="Times New Roman"/>
          <w:lang w:eastAsia="lt-LT"/>
        </w:rPr>
        <w:t>m</w:t>
      </w:r>
      <w:r w:rsidRPr="002B21A4">
        <w:rPr>
          <w:rFonts w:ascii="Times New Roman" w:eastAsia="Times New Roman" w:hAnsi="Times New Roman"/>
          <w:lang w:eastAsia="lt-LT"/>
        </w:rPr>
        <w:t>g sulbaktamo natrio druskos).</w:t>
      </w:r>
    </w:p>
    <w:p w14:paraId="7EF22C51" w14:textId="77777777" w:rsidR="00135611" w:rsidRDefault="00135611" w:rsidP="00135611">
      <w:pPr>
        <w:spacing w:after="0" w:line="240" w:lineRule="auto"/>
        <w:contextualSpacing/>
        <w:rPr>
          <w:rFonts w:ascii="Times New Roman" w:eastAsia="Times New Roman" w:hAnsi="Times New Roman"/>
          <w:lang w:eastAsia="lt-LT"/>
        </w:rPr>
      </w:pPr>
    </w:p>
    <w:p w14:paraId="7672D3C1" w14:textId="77777777" w:rsidR="00135611" w:rsidRPr="002B21A4" w:rsidRDefault="00135611" w:rsidP="00135611">
      <w:pPr>
        <w:spacing w:after="0" w:line="240" w:lineRule="auto"/>
        <w:contextualSpacing/>
        <w:rPr>
          <w:rFonts w:ascii="Times New Roman" w:eastAsia="Times New Roman" w:hAnsi="Times New Roman"/>
          <w:lang w:eastAsia="lt-LT"/>
        </w:rPr>
      </w:pPr>
    </w:p>
    <w:p w14:paraId="1F75B9C7" w14:textId="4BF036DA" w:rsidR="00A86B7C" w:rsidRPr="000B241E" w:rsidRDefault="005527C2" w:rsidP="004867F7">
      <w:pPr>
        <w:pStyle w:val="Sraopastraipa"/>
        <w:spacing w:after="0" w:line="240" w:lineRule="auto"/>
        <w:jc w:val="both"/>
        <w:rPr>
          <w:rFonts w:ascii="Times New Roman" w:eastAsia="Times New Roman" w:hAnsi="Times New Roman"/>
          <w:u w:val="single"/>
          <w:lang w:eastAsia="lt-LT"/>
        </w:rPr>
      </w:pPr>
      <w:r>
        <w:rPr>
          <w:rFonts w:ascii="Times New Roman" w:eastAsia="Times New Roman" w:hAnsi="Times New Roman"/>
          <w:u w:val="single"/>
          <w:lang w:eastAsia="lt-LT"/>
        </w:rPr>
        <w:t>AMPICILLIN PLUS SULBACTAM EBERTH</w:t>
      </w:r>
      <w:r w:rsidR="00A86B7C" w:rsidRPr="000B241E">
        <w:rPr>
          <w:rFonts w:ascii="Times New Roman" w:eastAsia="Times New Roman" w:hAnsi="Times New Roman"/>
          <w:u w:val="single"/>
          <w:lang w:eastAsia="lt-LT"/>
        </w:rPr>
        <w:t xml:space="preserve"> 2000 mg/1000 mg milteliai injekciniam ar infuziniam tirpalui</w:t>
      </w:r>
    </w:p>
    <w:p w14:paraId="0264D85F" w14:textId="47CA7737" w:rsidR="00A86B7C" w:rsidRPr="000B241E" w:rsidRDefault="00A86B7C" w:rsidP="004867F7">
      <w:pPr>
        <w:numPr>
          <w:ilvl w:val="0"/>
          <w:numId w:val="5"/>
        </w:numPr>
        <w:spacing w:after="0" w:line="240" w:lineRule="auto"/>
        <w:ind w:hanging="567"/>
        <w:contextualSpacing/>
        <w:rPr>
          <w:rFonts w:ascii="Times New Roman" w:eastAsia="Times New Roman" w:hAnsi="Times New Roman"/>
          <w:lang w:eastAsia="lt-LT"/>
        </w:rPr>
      </w:pPr>
      <w:r w:rsidRPr="000B241E">
        <w:rPr>
          <w:rFonts w:ascii="Times New Roman" w:eastAsia="Times New Roman" w:hAnsi="Times New Roman"/>
          <w:lang w:eastAsia="lt-LT"/>
        </w:rPr>
        <w:t xml:space="preserve">Kiekviename </w:t>
      </w:r>
      <w:r w:rsidR="00D06A7E" w:rsidRPr="00D06A7E">
        <w:rPr>
          <w:rFonts w:ascii="Times New Roman" w:eastAsia="Times New Roman" w:hAnsi="Times New Roman"/>
          <w:lang w:eastAsia="lt-LT"/>
        </w:rPr>
        <w:t xml:space="preserve">buteliuke </w:t>
      </w:r>
      <w:r w:rsidRPr="000B241E">
        <w:rPr>
          <w:rFonts w:ascii="Times New Roman" w:eastAsia="Times New Roman" w:hAnsi="Times New Roman"/>
          <w:lang w:eastAsia="lt-LT"/>
        </w:rPr>
        <w:t xml:space="preserve">yra 2000 mg ampicilino (atitinka </w:t>
      </w:r>
      <w:r w:rsidR="000B241E" w:rsidRPr="00576717">
        <w:rPr>
          <w:rFonts w:ascii="Times New Roman" w:eastAsia="Times New Roman" w:hAnsi="Times New Roman"/>
          <w:lang w:eastAsia="lt-LT"/>
        </w:rPr>
        <w:t>2128</w:t>
      </w:r>
      <w:r w:rsidRPr="000B241E">
        <w:rPr>
          <w:rFonts w:ascii="Times New Roman" w:eastAsia="Times New Roman" w:hAnsi="Times New Roman"/>
          <w:lang w:eastAsia="lt-LT"/>
        </w:rPr>
        <w:t xml:space="preserve"> mg ampicilino natrio druskos) ir 1000 mg sulbaktamo (atitinka </w:t>
      </w:r>
      <w:r w:rsidR="00576717" w:rsidRPr="00576717">
        <w:rPr>
          <w:rFonts w:ascii="Times New Roman" w:eastAsia="Times New Roman" w:hAnsi="Times New Roman"/>
          <w:lang w:eastAsia="lt-LT"/>
        </w:rPr>
        <w:t>1094</w:t>
      </w:r>
      <w:r w:rsidRPr="000B241E">
        <w:rPr>
          <w:rFonts w:ascii="Times New Roman" w:eastAsia="Times New Roman" w:hAnsi="Times New Roman"/>
          <w:lang w:eastAsia="lt-LT"/>
        </w:rPr>
        <w:t> mg sulbaktamo natrio druskos).</w:t>
      </w:r>
    </w:p>
    <w:p w14:paraId="529AEAAD" w14:textId="77777777" w:rsidR="000543EE" w:rsidRDefault="000543EE" w:rsidP="000543EE">
      <w:pPr>
        <w:spacing w:after="0" w:line="240" w:lineRule="auto"/>
        <w:contextualSpacing/>
        <w:rPr>
          <w:rFonts w:ascii="Times New Roman" w:eastAsia="Times New Roman" w:hAnsi="Times New Roman"/>
          <w:lang w:eastAsia="lt-LT"/>
        </w:rPr>
      </w:pPr>
    </w:p>
    <w:p w14:paraId="02CD87A5" w14:textId="77777777" w:rsidR="00576717" w:rsidRDefault="00576717" w:rsidP="000543EE">
      <w:pPr>
        <w:spacing w:after="0" w:line="240" w:lineRule="auto"/>
        <w:contextualSpacing/>
        <w:rPr>
          <w:rFonts w:ascii="Times New Roman" w:eastAsia="Times New Roman" w:hAnsi="Times New Roman"/>
          <w:lang w:eastAsia="lt-LT"/>
        </w:rPr>
      </w:pPr>
    </w:p>
    <w:p w14:paraId="2EDF1331" w14:textId="77777777" w:rsidR="00576717" w:rsidRDefault="00576717" w:rsidP="000543EE">
      <w:pPr>
        <w:spacing w:after="0" w:line="240" w:lineRule="auto"/>
        <w:contextualSpacing/>
        <w:rPr>
          <w:rFonts w:ascii="Times New Roman" w:eastAsia="Times New Roman" w:hAnsi="Times New Roman"/>
          <w:lang w:eastAsia="lt-LT"/>
        </w:rPr>
      </w:pPr>
    </w:p>
    <w:p w14:paraId="71CD5627" w14:textId="77777777" w:rsidR="00A86B7C" w:rsidRPr="006A343F" w:rsidRDefault="00A86B7C" w:rsidP="00A86B7C">
      <w:pPr>
        <w:tabs>
          <w:tab w:val="left" w:pos="3544"/>
          <w:tab w:val="left" w:pos="4678"/>
        </w:tabs>
        <w:spacing w:after="0" w:line="240" w:lineRule="auto"/>
        <w:rPr>
          <w:rFonts w:ascii="Times New Roman" w:eastAsia="Times New Roman" w:hAnsi="Times New Roman"/>
        </w:rPr>
      </w:pPr>
    </w:p>
    <w:p w14:paraId="6D6F055D" w14:textId="70D8E496" w:rsidR="00A86B7C" w:rsidRPr="006A343F" w:rsidRDefault="005527C2" w:rsidP="00A86B7C">
      <w:pPr>
        <w:tabs>
          <w:tab w:val="left" w:pos="3544"/>
          <w:tab w:val="left" w:pos="4678"/>
        </w:tabs>
        <w:spacing w:after="0" w:line="240" w:lineRule="auto"/>
        <w:rPr>
          <w:rFonts w:ascii="Times New Roman" w:eastAsia="Times New Roman" w:hAnsi="Times New Roman"/>
          <w:b/>
          <w:bCs/>
        </w:rPr>
      </w:pPr>
      <w:r>
        <w:rPr>
          <w:rFonts w:ascii="Times New Roman" w:eastAsia="Times New Roman" w:hAnsi="Times New Roman"/>
          <w:b/>
          <w:bCs/>
        </w:rPr>
        <w:t>AMPICILLIN PLUS SULBACTAM EBERTH</w:t>
      </w:r>
      <w:r w:rsidR="00A86B7C" w:rsidRPr="006A343F">
        <w:rPr>
          <w:rFonts w:ascii="Times New Roman" w:eastAsia="Times New Roman" w:hAnsi="Times New Roman"/>
          <w:b/>
          <w:bCs/>
        </w:rPr>
        <w:t xml:space="preserve"> išvaizda ir kiekis pakuotėje</w:t>
      </w:r>
    </w:p>
    <w:p w14:paraId="572DA09E" w14:textId="77777777"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Balti ar balkšvi milteliai.</w:t>
      </w:r>
    </w:p>
    <w:p w14:paraId="0C77B387" w14:textId="77777777" w:rsidR="00A86B7C" w:rsidRPr="006A343F" w:rsidRDefault="00A86B7C" w:rsidP="00A86B7C">
      <w:pPr>
        <w:spacing w:after="0" w:line="240" w:lineRule="auto"/>
        <w:rPr>
          <w:rFonts w:ascii="Times New Roman" w:eastAsia="Times New Roman" w:hAnsi="Times New Roman"/>
          <w:lang w:eastAsia="lt-LT"/>
        </w:rPr>
      </w:pPr>
    </w:p>
    <w:p w14:paraId="630E1E77" w14:textId="43EDF050" w:rsidR="00B3027C" w:rsidRDefault="005527C2" w:rsidP="00A86B7C">
      <w:pPr>
        <w:spacing w:after="0" w:line="240" w:lineRule="auto"/>
        <w:rPr>
          <w:rFonts w:ascii="Times New Roman" w:eastAsia="Times New Roman" w:hAnsi="Times New Roman"/>
          <w:lang w:eastAsia="lt-LT"/>
        </w:rPr>
      </w:pPr>
      <w:r>
        <w:rPr>
          <w:rFonts w:ascii="Times New Roman" w:eastAsia="Times New Roman" w:hAnsi="Times New Roman"/>
          <w:lang w:eastAsia="lt-LT"/>
        </w:rPr>
        <w:t>AMPICILLIN PLUS SULBACTAM EBERTH</w:t>
      </w:r>
      <w:r w:rsidR="00A86B7C" w:rsidRPr="006A343F">
        <w:rPr>
          <w:rFonts w:ascii="Times New Roman" w:eastAsia="Times New Roman" w:hAnsi="Times New Roman"/>
          <w:lang w:eastAsia="lt-LT"/>
        </w:rPr>
        <w:t xml:space="preserve"> tiekiamas bespalviuose skaidraus </w:t>
      </w:r>
      <w:bookmarkStart w:id="0" w:name="_Hlk158107949"/>
      <w:r w:rsidR="00A86B7C" w:rsidRPr="006A343F">
        <w:rPr>
          <w:rFonts w:ascii="Times New Roman" w:eastAsia="Times New Roman" w:hAnsi="Times New Roman"/>
          <w:lang w:eastAsia="lt-LT"/>
        </w:rPr>
        <w:t xml:space="preserve">stiklo 20 ml talpos </w:t>
      </w:r>
      <w:bookmarkEnd w:id="0"/>
      <w:r w:rsidR="002767B0" w:rsidRPr="002767B0">
        <w:rPr>
          <w:rFonts w:ascii="Times New Roman" w:eastAsia="Times New Roman" w:hAnsi="Times New Roman"/>
          <w:lang w:eastAsia="lt-LT"/>
        </w:rPr>
        <w:t>buteliuk</w:t>
      </w:r>
      <w:r w:rsidR="002767B0">
        <w:rPr>
          <w:rFonts w:ascii="Times New Roman" w:eastAsia="Times New Roman" w:hAnsi="Times New Roman"/>
          <w:lang w:eastAsia="lt-LT"/>
        </w:rPr>
        <w:t>uose</w:t>
      </w:r>
      <w:r w:rsidR="002767B0" w:rsidRPr="002767B0">
        <w:rPr>
          <w:rFonts w:ascii="Times New Roman" w:eastAsia="Times New Roman" w:hAnsi="Times New Roman"/>
          <w:lang w:eastAsia="lt-LT"/>
        </w:rPr>
        <w:t xml:space="preserve"> su chlorobutilo gumos kamščiu ir nuplėšiamu dangteliu</w:t>
      </w:r>
      <w:r w:rsidR="002767B0">
        <w:rPr>
          <w:rFonts w:ascii="Times New Roman" w:eastAsia="Times New Roman" w:hAnsi="Times New Roman"/>
          <w:lang w:eastAsia="lt-LT"/>
        </w:rPr>
        <w:t xml:space="preserve">. </w:t>
      </w:r>
      <w:r w:rsidR="00711FC5">
        <w:rPr>
          <w:rFonts w:ascii="Times New Roman" w:eastAsia="Times New Roman" w:hAnsi="Times New Roman"/>
          <w:lang w:eastAsia="lt-LT"/>
        </w:rPr>
        <w:t>Buteliuke</w:t>
      </w:r>
      <w:r w:rsidR="00A86B7C" w:rsidRPr="006A343F">
        <w:rPr>
          <w:rFonts w:ascii="Times New Roman" w:eastAsia="Times New Roman" w:hAnsi="Times New Roman"/>
          <w:lang w:eastAsia="lt-LT"/>
        </w:rPr>
        <w:t xml:space="preserve"> esantys milteliai yra balti arba balkšvi. Paruoštas tirpalas yra bespalvis ir skaidrus. </w:t>
      </w:r>
      <w:r w:rsidR="00AE3B56" w:rsidRPr="00AE3B56">
        <w:rPr>
          <w:rFonts w:ascii="Times New Roman" w:eastAsia="Times New Roman" w:hAnsi="Times New Roman"/>
          <w:lang w:eastAsia="lt-LT"/>
        </w:rPr>
        <w:t xml:space="preserve">Pakuotės po 10 </w:t>
      </w:r>
      <w:bookmarkStart w:id="1" w:name="_Hlk178617375"/>
      <w:r w:rsidR="00AE3B56" w:rsidRPr="00AE3B56">
        <w:rPr>
          <w:rFonts w:ascii="Times New Roman" w:eastAsia="Times New Roman" w:hAnsi="Times New Roman"/>
          <w:lang w:eastAsia="lt-LT"/>
        </w:rPr>
        <w:t>buteliukų</w:t>
      </w:r>
      <w:bookmarkEnd w:id="1"/>
      <w:r w:rsidR="0085797C">
        <w:rPr>
          <w:rFonts w:ascii="Times New Roman" w:eastAsia="Times New Roman" w:hAnsi="Times New Roman"/>
          <w:lang w:eastAsia="lt-LT"/>
        </w:rPr>
        <w:t>.</w:t>
      </w:r>
    </w:p>
    <w:p w14:paraId="189B5781" w14:textId="77777777" w:rsidR="00B3027C" w:rsidRPr="006A343F" w:rsidRDefault="00B3027C" w:rsidP="00A86B7C">
      <w:pPr>
        <w:spacing w:after="0" w:line="240" w:lineRule="auto"/>
        <w:rPr>
          <w:rFonts w:ascii="Times New Roman" w:eastAsia="Times New Roman" w:hAnsi="Times New Roman"/>
          <w:lang w:eastAsia="lt-LT"/>
        </w:rPr>
      </w:pPr>
    </w:p>
    <w:p w14:paraId="12DDBAD7" w14:textId="77777777" w:rsidR="00A86B7C" w:rsidRPr="006A343F" w:rsidRDefault="00A86B7C" w:rsidP="00A86B7C">
      <w:pPr>
        <w:tabs>
          <w:tab w:val="left" w:pos="3544"/>
          <w:tab w:val="left" w:pos="4678"/>
        </w:tabs>
        <w:spacing w:after="0" w:line="240" w:lineRule="auto"/>
        <w:rPr>
          <w:rFonts w:ascii="Times New Roman" w:eastAsia="Times New Roman" w:hAnsi="Times New Roman"/>
          <w:lang w:eastAsia="lt-LT"/>
        </w:rPr>
      </w:pPr>
    </w:p>
    <w:p w14:paraId="620ED3EF" w14:textId="77777777" w:rsidR="00F73C39" w:rsidRPr="001741CD" w:rsidRDefault="00F73C39" w:rsidP="00F73C39">
      <w:pPr>
        <w:tabs>
          <w:tab w:val="left" w:pos="3544"/>
          <w:tab w:val="left" w:pos="4678"/>
        </w:tabs>
        <w:spacing w:after="0" w:line="240" w:lineRule="auto"/>
        <w:rPr>
          <w:rFonts w:ascii="Times New Roman" w:eastAsia="Times New Roman" w:hAnsi="Times New Roman"/>
          <w:b/>
          <w:bCs/>
        </w:rPr>
      </w:pPr>
      <w:r w:rsidRPr="001741CD">
        <w:rPr>
          <w:rFonts w:ascii="Times New Roman" w:eastAsia="Times New Roman" w:hAnsi="Times New Roman"/>
          <w:b/>
          <w:bCs/>
        </w:rPr>
        <w:t xml:space="preserve">Registruotojas eksportuojančioje valstybėje </w:t>
      </w:r>
      <w:r>
        <w:rPr>
          <w:rFonts w:ascii="Times New Roman" w:eastAsia="Times New Roman" w:hAnsi="Times New Roman"/>
          <w:b/>
          <w:bCs/>
        </w:rPr>
        <w:t>ir g</w:t>
      </w:r>
      <w:r w:rsidRPr="001741CD">
        <w:rPr>
          <w:rFonts w:ascii="Times New Roman" w:eastAsia="Times New Roman" w:hAnsi="Times New Roman"/>
          <w:b/>
          <w:bCs/>
        </w:rPr>
        <w:t>amintojas</w:t>
      </w:r>
    </w:p>
    <w:p w14:paraId="6DE55C60" w14:textId="77777777" w:rsidR="00F73C39" w:rsidRPr="00B95275" w:rsidRDefault="00F73C39" w:rsidP="00F73C39">
      <w:pPr>
        <w:tabs>
          <w:tab w:val="left" w:pos="3544"/>
          <w:tab w:val="left" w:pos="4678"/>
        </w:tabs>
        <w:spacing w:after="0" w:line="240" w:lineRule="auto"/>
        <w:rPr>
          <w:rFonts w:ascii="Times New Roman" w:eastAsia="Times New Roman" w:hAnsi="Times New Roman"/>
        </w:rPr>
      </w:pPr>
      <w:r w:rsidRPr="00B95275">
        <w:rPr>
          <w:rFonts w:ascii="Times New Roman" w:eastAsia="Times New Roman" w:hAnsi="Times New Roman"/>
        </w:rPr>
        <w:t>Dr. Friedrich Eberth Arzneimittel GmbH</w:t>
      </w:r>
    </w:p>
    <w:p w14:paraId="1315C5F0" w14:textId="77777777" w:rsidR="00F73C39" w:rsidRPr="0044700A" w:rsidRDefault="00F73C39" w:rsidP="00F73C39">
      <w:pPr>
        <w:tabs>
          <w:tab w:val="left" w:pos="3544"/>
          <w:tab w:val="left" w:pos="4678"/>
        </w:tabs>
        <w:spacing w:after="0" w:line="240" w:lineRule="auto"/>
        <w:rPr>
          <w:rFonts w:ascii="Times New Roman" w:eastAsia="Times New Roman" w:hAnsi="Times New Roman"/>
        </w:rPr>
      </w:pPr>
      <w:r w:rsidRPr="0044700A">
        <w:rPr>
          <w:rFonts w:ascii="Times New Roman" w:eastAsia="Times New Roman" w:hAnsi="Times New Roman"/>
        </w:rPr>
        <w:t>Am Bahnhof 2</w:t>
      </w:r>
    </w:p>
    <w:p w14:paraId="455753CA" w14:textId="77777777" w:rsidR="00F73C39" w:rsidRPr="00F73C39" w:rsidRDefault="00F73C39" w:rsidP="00F73C39">
      <w:pPr>
        <w:tabs>
          <w:tab w:val="left" w:pos="3544"/>
          <w:tab w:val="left" w:pos="4678"/>
        </w:tabs>
        <w:spacing w:after="0" w:line="240" w:lineRule="auto"/>
        <w:rPr>
          <w:rFonts w:ascii="Times New Roman" w:eastAsia="Times New Roman" w:hAnsi="Times New Roman"/>
        </w:rPr>
      </w:pPr>
      <w:r w:rsidRPr="0044700A">
        <w:rPr>
          <w:rFonts w:ascii="Times New Roman" w:eastAsia="Times New Roman" w:hAnsi="Times New Roman"/>
        </w:rPr>
        <w:t>92289 Ursensollen</w:t>
      </w:r>
    </w:p>
    <w:p w14:paraId="423650C9" w14:textId="77777777" w:rsidR="00F73C39" w:rsidRPr="0044700A" w:rsidRDefault="00F73C39" w:rsidP="00F73C39">
      <w:pPr>
        <w:tabs>
          <w:tab w:val="left" w:pos="3544"/>
          <w:tab w:val="left" w:pos="4678"/>
        </w:tabs>
        <w:spacing w:after="0" w:line="240" w:lineRule="auto"/>
        <w:rPr>
          <w:rFonts w:ascii="Times New Roman" w:eastAsia="Times New Roman" w:hAnsi="Times New Roman"/>
        </w:rPr>
      </w:pPr>
      <w:r w:rsidRPr="00F73C39">
        <w:rPr>
          <w:rFonts w:ascii="Times New Roman" w:eastAsia="Times New Roman" w:hAnsi="Times New Roman"/>
        </w:rPr>
        <w:t>Vokietija</w:t>
      </w:r>
    </w:p>
    <w:p w14:paraId="38C61825" w14:textId="77777777" w:rsidR="00F73C39" w:rsidRPr="001741CD" w:rsidRDefault="00F73C39" w:rsidP="00F73C39">
      <w:pPr>
        <w:tabs>
          <w:tab w:val="left" w:pos="3544"/>
          <w:tab w:val="left" w:pos="4678"/>
        </w:tabs>
        <w:spacing w:after="0" w:line="240" w:lineRule="auto"/>
        <w:rPr>
          <w:rFonts w:ascii="Times New Roman" w:eastAsia="Times New Roman" w:hAnsi="Times New Roman"/>
        </w:rPr>
      </w:pPr>
    </w:p>
    <w:p w14:paraId="22991737" w14:textId="77777777" w:rsidR="00F73C39" w:rsidRPr="001741CD" w:rsidRDefault="00F73C39" w:rsidP="00F73C39">
      <w:pPr>
        <w:tabs>
          <w:tab w:val="left" w:pos="3544"/>
          <w:tab w:val="left" w:pos="4678"/>
        </w:tabs>
        <w:spacing w:after="0" w:line="240" w:lineRule="auto"/>
        <w:rPr>
          <w:rFonts w:ascii="Times New Roman" w:eastAsia="Times New Roman" w:hAnsi="Times New Roman"/>
        </w:rPr>
      </w:pPr>
      <w:r w:rsidRPr="001741CD">
        <w:rPr>
          <w:rFonts w:ascii="Times New Roman" w:eastAsia="Times New Roman" w:hAnsi="Times New Roman"/>
          <w:b/>
        </w:rPr>
        <w:t xml:space="preserve">Lygiagretus importuotojas </w:t>
      </w:r>
      <w:r w:rsidRPr="001741CD">
        <w:rPr>
          <w:rFonts w:ascii="Times New Roman" w:eastAsia="Times New Roman" w:hAnsi="Times New Roman"/>
          <w:b/>
        </w:rPr>
        <w:br/>
      </w:r>
      <w:r w:rsidRPr="001741CD">
        <w:rPr>
          <w:rFonts w:ascii="Times New Roman" w:eastAsia="Times New Roman" w:hAnsi="Times New Roman"/>
        </w:rPr>
        <w:t>UAB „Niromed“</w:t>
      </w:r>
      <w:r w:rsidRPr="001741CD">
        <w:rPr>
          <w:rFonts w:ascii="Times New Roman" w:eastAsia="Times New Roman" w:hAnsi="Times New Roman"/>
          <w:b/>
        </w:rPr>
        <w:br/>
      </w:r>
      <w:r w:rsidRPr="001741CD">
        <w:rPr>
          <w:rFonts w:ascii="Times New Roman" w:eastAsia="Times New Roman" w:hAnsi="Times New Roman"/>
        </w:rPr>
        <w:t>Žirmūnų g. 139A</w:t>
      </w:r>
      <w:r w:rsidRPr="001741CD">
        <w:rPr>
          <w:rFonts w:ascii="Times New Roman" w:eastAsia="Times New Roman" w:hAnsi="Times New Roman"/>
          <w:b/>
        </w:rPr>
        <w:br/>
      </w:r>
      <w:r w:rsidRPr="001741CD">
        <w:rPr>
          <w:rFonts w:ascii="Times New Roman" w:eastAsia="Times New Roman" w:hAnsi="Times New Roman"/>
        </w:rPr>
        <w:t>LT‑09120 Vilnius</w:t>
      </w:r>
      <w:r w:rsidRPr="001741CD">
        <w:rPr>
          <w:rFonts w:ascii="Times New Roman" w:eastAsia="Times New Roman" w:hAnsi="Times New Roman"/>
        </w:rPr>
        <w:br/>
        <w:t>Lietuva</w:t>
      </w:r>
    </w:p>
    <w:p w14:paraId="661C4F4D" w14:textId="77777777" w:rsidR="00F73C39" w:rsidRPr="001741CD" w:rsidRDefault="00F73C39" w:rsidP="00F73C39">
      <w:pPr>
        <w:tabs>
          <w:tab w:val="left" w:pos="3544"/>
          <w:tab w:val="left" w:pos="4678"/>
        </w:tabs>
        <w:spacing w:after="0" w:line="240" w:lineRule="auto"/>
        <w:rPr>
          <w:rFonts w:ascii="Times New Roman" w:eastAsia="Times New Roman" w:hAnsi="Times New Roman"/>
          <w:b/>
        </w:rPr>
      </w:pPr>
    </w:p>
    <w:p w14:paraId="671B3142" w14:textId="77777777" w:rsidR="00F73C39" w:rsidRPr="001741CD" w:rsidRDefault="00F73C39" w:rsidP="00F73C39">
      <w:pPr>
        <w:tabs>
          <w:tab w:val="left" w:pos="3544"/>
          <w:tab w:val="left" w:pos="4678"/>
        </w:tabs>
        <w:spacing w:after="0" w:line="240" w:lineRule="auto"/>
        <w:rPr>
          <w:rFonts w:ascii="Times New Roman" w:eastAsia="Times New Roman" w:hAnsi="Times New Roman"/>
          <w:b/>
          <w:bCs/>
          <w:lang w:val="cs-CZ"/>
        </w:rPr>
      </w:pPr>
      <w:r w:rsidRPr="001741CD">
        <w:rPr>
          <w:rFonts w:ascii="Times New Roman" w:eastAsia="Times New Roman" w:hAnsi="Times New Roman"/>
          <w:b/>
          <w:bCs/>
          <w:lang w:val="cs-CZ"/>
        </w:rPr>
        <w:t>Perpakavo</w:t>
      </w:r>
    </w:p>
    <w:p w14:paraId="193DAD96" w14:textId="77777777" w:rsidR="00F73C39" w:rsidRPr="001741CD" w:rsidRDefault="00F73C39" w:rsidP="00F73C39">
      <w:pPr>
        <w:tabs>
          <w:tab w:val="left" w:pos="3544"/>
          <w:tab w:val="left" w:pos="4678"/>
        </w:tabs>
        <w:spacing w:after="0" w:line="240" w:lineRule="auto"/>
        <w:rPr>
          <w:rFonts w:ascii="Times New Roman" w:eastAsia="Times New Roman" w:hAnsi="Times New Roman"/>
          <w:lang w:val="cs-CZ"/>
        </w:rPr>
      </w:pPr>
      <w:r w:rsidRPr="001741CD">
        <w:rPr>
          <w:rFonts w:ascii="Times New Roman" w:eastAsia="Times New Roman" w:hAnsi="Times New Roman"/>
          <w:lang w:val="cs-CZ"/>
        </w:rPr>
        <w:t>LABOR Przedsiębiorstwo Farmaceutyczno-Chemiczne sp. z o.o.</w:t>
      </w:r>
    </w:p>
    <w:p w14:paraId="6E390997" w14:textId="77777777" w:rsidR="00F73C39" w:rsidRPr="001741CD" w:rsidRDefault="00F73C39" w:rsidP="00F73C39">
      <w:pPr>
        <w:tabs>
          <w:tab w:val="left" w:pos="3544"/>
          <w:tab w:val="left" w:pos="4678"/>
        </w:tabs>
        <w:spacing w:after="0" w:line="240" w:lineRule="auto"/>
        <w:rPr>
          <w:rFonts w:ascii="Times New Roman" w:eastAsia="Times New Roman" w:hAnsi="Times New Roman"/>
          <w:lang w:val="cs-CZ"/>
        </w:rPr>
      </w:pPr>
      <w:r w:rsidRPr="001741CD">
        <w:rPr>
          <w:rFonts w:ascii="Times New Roman" w:eastAsia="Times New Roman" w:hAnsi="Times New Roman"/>
          <w:lang w:val="cs-CZ"/>
        </w:rPr>
        <w:t>Ul. Długosza 49,</w:t>
      </w:r>
    </w:p>
    <w:p w14:paraId="1D31C53E" w14:textId="77777777" w:rsidR="00F73C39" w:rsidRPr="001741CD" w:rsidRDefault="00F73C39" w:rsidP="00F73C39">
      <w:pPr>
        <w:tabs>
          <w:tab w:val="left" w:pos="3544"/>
          <w:tab w:val="left" w:pos="4678"/>
        </w:tabs>
        <w:spacing w:after="0" w:line="240" w:lineRule="auto"/>
        <w:rPr>
          <w:rFonts w:ascii="Times New Roman" w:eastAsia="Times New Roman" w:hAnsi="Times New Roman"/>
          <w:lang w:val="cs-CZ"/>
        </w:rPr>
      </w:pPr>
      <w:r w:rsidRPr="001741CD">
        <w:rPr>
          <w:rFonts w:ascii="Times New Roman" w:eastAsia="Times New Roman" w:hAnsi="Times New Roman"/>
          <w:lang w:val="cs-CZ"/>
        </w:rPr>
        <w:t>51-162 Wrocław,</w:t>
      </w:r>
    </w:p>
    <w:p w14:paraId="196897D8" w14:textId="77777777" w:rsidR="00F73C39" w:rsidRPr="001741CD" w:rsidRDefault="00F73C39" w:rsidP="00F73C39">
      <w:pPr>
        <w:tabs>
          <w:tab w:val="left" w:pos="3544"/>
          <w:tab w:val="left" w:pos="4678"/>
        </w:tabs>
        <w:spacing w:after="0" w:line="240" w:lineRule="auto"/>
        <w:rPr>
          <w:rFonts w:ascii="Times New Roman" w:eastAsia="Times New Roman" w:hAnsi="Times New Roman"/>
          <w:lang w:val="cs-CZ"/>
        </w:rPr>
      </w:pPr>
      <w:r w:rsidRPr="001741CD">
        <w:rPr>
          <w:rFonts w:ascii="Times New Roman" w:eastAsia="Times New Roman" w:hAnsi="Times New Roman"/>
          <w:lang w:val="cs-CZ"/>
        </w:rPr>
        <w:t>Lenkija</w:t>
      </w:r>
    </w:p>
    <w:p w14:paraId="5C95F569" w14:textId="77777777" w:rsidR="00F73C39" w:rsidRPr="001741CD" w:rsidRDefault="00F73C39" w:rsidP="00F73C39">
      <w:pPr>
        <w:tabs>
          <w:tab w:val="left" w:pos="3544"/>
          <w:tab w:val="left" w:pos="4678"/>
        </w:tabs>
        <w:spacing w:after="0" w:line="240" w:lineRule="auto"/>
        <w:rPr>
          <w:rFonts w:ascii="Times New Roman" w:eastAsia="Times New Roman" w:hAnsi="Times New Roman"/>
          <w:lang w:val="cs-CZ"/>
        </w:rPr>
      </w:pPr>
    </w:p>
    <w:p w14:paraId="7FF4A2F8" w14:textId="77777777" w:rsidR="00F73C39" w:rsidRPr="001741CD" w:rsidRDefault="00F73C39" w:rsidP="00F73C39">
      <w:pPr>
        <w:tabs>
          <w:tab w:val="left" w:pos="3544"/>
          <w:tab w:val="left" w:pos="4678"/>
        </w:tabs>
        <w:spacing w:after="0" w:line="240" w:lineRule="auto"/>
        <w:rPr>
          <w:rFonts w:ascii="Times New Roman" w:eastAsia="Times New Roman" w:hAnsi="Times New Roman"/>
          <w:lang w:val="cs-CZ"/>
        </w:rPr>
      </w:pPr>
      <w:r w:rsidRPr="001741CD">
        <w:rPr>
          <w:rFonts w:ascii="Times New Roman" w:eastAsia="Times New Roman" w:hAnsi="Times New Roman"/>
          <w:lang w:val="cs-CZ"/>
        </w:rPr>
        <w:t>arba</w:t>
      </w:r>
    </w:p>
    <w:p w14:paraId="671CFE86" w14:textId="77777777" w:rsidR="00F73C39" w:rsidRPr="001741CD" w:rsidRDefault="00F73C39" w:rsidP="00F73C39">
      <w:pPr>
        <w:tabs>
          <w:tab w:val="left" w:pos="3544"/>
          <w:tab w:val="left" w:pos="4678"/>
        </w:tabs>
        <w:spacing w:after="0" w:line="240" w:lineRule="auto"/>
        <w:rPr>
          <w:rFonts w:ascii="Times New Roman" w:eastAsia="Times New Roman" w:hAnsi="Times New Roman"/>
          <w:lang w:val="cs-CZ"/>
        </w:rPr>
      </w:pPr>
    </w:p>
    <w:p w14:paraId="5E5D5363" w14:textId="77777777" w:rsidR="00F73C39" w:rsidRPr="001741CD" w:rsidRDefault="00F73C39" w:rsidP="00F73C39">
      <w:pPr>
        <w:tabs>
          <w:tab w:val="left" w:pos="3544"/>
          <w:tab w:val="left" w:pos="4678"/>
        </w:tabs>
        <w:spacing w:after="0" w:line="240" w:lineRule="auto"/>
        <w:rPr>
          <w:rFonts w:ascii="Times New Roman" w:eastAsia="Times New Roman" w:hAnsi="Times New Roman"/>
          <w:lang w:val="cs-CZ"/>
        </w:rPr>
      </w:pPr>
      <w:r w:rsidRPr="001741CD">
        <w:rPr>
          <w:rFonts w:ascii="Times New Roman" w:eastAsia="Times New Roman" w:hAnsi="Times New Roman"/>
          <w:lang w:val="cs-CZ"/>
        </w:rPr>
        <w:t>UAB „Entafarma“</w:t>
      </w:r>
    </w:p>
    <w:p w14:paraId="3D54EEB5" w14:textId="77777777" w:rsidR="00F73C39" w:rsidRPr="001741CD" w:rsidRDefault="00F73C39" w:rsidP="00F73C39">
      <w:pPr>
        <w:tabs>
          <w:tab w:val="left" w:pos="3544"/>
          <w:tab w:val="left" w:pos="4678"/>
        </w:tabs>
        <w:spacing w:after="0" w:line="240" w:lineRule="auto"/>
        <w:rPr>
          <w:rFonts w:ascii="Times New Roman" w:eastAsia="Times New Roman" w:hAnsi="Times New Roman"/>
          <w:lang w:val="cs-CZ"/>
        </w:rPr>
      </w:pPr>
      <w:r w:rsidRPr="001741CD">
        <w:rPr>
          <w:rFonts w:ascii="Times New Roman" w:eastAsia="Times New Roman" w:hAnsi="Times New Roman"/>
          <w:lang w:val="cs-CZ"/>
        </w:rPr>
        <w:t>Klonėnų vs. 1,</w:t>
      </w:r>
    </w:p>
    <w:p w14:paraId="7E566540" w14:textId="77777777" w:rsidR="00F73C39" w:rsidRPr="001741CD" w:rsidRDefault="00F73C39" w:rsidP="00F73C39">
      <w:pPr>
        <w:tabs>
          <w:tab w:val="left" w:pos="3544"/>
          <w:tab w:val="left" w:pos="4678"/>
        </w:tabs>
        <w:spacing w:after="0" w:line="240" w:lineRule="auto"/>
        <w:rPr>
          <w:rFonts w:ascii="Times New Roman" w:eastAsia="Times New Roman" w:hAnsi="Times New Roman"/>
          <w:lang w:val="cs-CZ"/>
        </w:rPr>
      </w:pPr>
      <w:r w:rsidRPr="001741CD">
        <w:rPr>
          <w:rFonts w:ascii="Times New Roman" w:eastAsia="Times New Roman" w:hAnsi="Times New Roman"/>
          <w:lang w:val="cs-CZ"/>
        </w:rPr>
        <w:t>LT-19156 Širvintų r. sav.</w:t>
      </w:r>
    </w:p>
    <w:p w14:paraId="53773DBD" w14:textId="77777777" w:rsidR="00F73C39" w:rsidRPr="001741CD" w:rsidRDefault="00F73C39" w:rsidP="00F73C39">
      <w:pPr>
        <w:tabs>
          <w:tab w:val="left" w:pos="3544"/>
          <w:tab w:val="left" w:pos="4678"/>
        </w:tabs>
        <w:spacing w:after="0" w:line="240" w:lineRule="auto"/>
        <w:rPr>
          <w:rFonts w:ascii="Times New Roman" w:eastAsia="Times New Roman" w:hAnsi="Times New Roman"/>
          <w:b/>
        </w:rPr>
      </w:pPr>
      <w:r w:rsidRPr="001741CD">
        <w:rPr>
          <w:rFonts w:ascii="Times New Roman" w:eastAsia="Times New Roman" w:hAnsi="Times New Roman"/>
          <w:lang w:val="cs-CZ"/>
        </w:rPr>
        <w:t>Lietuva</w:t>
      </w:r>
    </w:p>
    <w:p w14:paraId="20884E4F" w14:textId="77777777" w:rsidR="00F73C39" w:rsidRDefault="00F73C39" w:rsidP="00F73C39">
      <w:pPr>
        <w:tabs>
          <w:tab w:val="left" w:pos="3544"/>
          <w:tab w:val="left" w:pos="4678"/>
        </w:tabs>
        <w:spacing w:after="0" w:line="240" w:lineRule="auto"/>
        <w:rPr>
          <w:rFonts w:ascii="Times New Roman" w:eastAsia="Times New Roman" w:hAnsi="Times New Roman"/>
        </w:rPr>
      </w:pPr>
    </w:p>
    <w:p w14:paraId="3E097252" w14:textId="77777777" w:rsidR="00A86B7C" w:rsidRPr="006A343F" w:rsidRDefault="00A86B7C" w:rsidP="00A86B7C">
      <w:pPr>
        <w:tabs>
          <w:tab w:val="left" w:pos="3544"/>
          <w:tab w:val="left" w:pos="4678"/>
        </w:tabs>
        <w:spacing w:after="0" w:line="240" w:lineRule="auto"/>
        <w:rPr>
          <w:rFonts w:ascii="Times New Roman" w:eastAsia="Times New Roman" w:hAnsi="Times New Roman"/>
        </w:rPr>
      </w:pPr>
    </w:p>
    <w:p w14:paraId="0B738384" w14:textId="6CF7C8B9" w:rsidR="00A86B7C" w:rsidRPr="006A343F" w:rsidRDefault="00A86B7C" w:rsidP="00A86B7C">
      <w:pPr>
        <w:tabs>
          <w:tab w:val="left" w:pos="3544"/>
          <w:tab w:val="left" w:pos="4678"/>
        </w:tabs>
        <w:spacing w:after="0" w:line="240" w:lineRule="auto"/>
        <w:rPr>
          <w:rFonts w:ascii="Times New Roman" w:eastAsia="Times New Roman" w:hAnsi="Times New Roman"/>
          <w:b/>
        </w:rPr>
      </w:pPr>
      <w:r w:rsidRPr="006A343F">
        <w:rPr>
          <w:rFonts w:ascii="Times New Roman" w:eastAsia="Times New Roman" w:hAnsi="Times New Roman"/>
          <w:b/>
          <w:bCs/>
        </w:rPr>
        <w:t>Šis pakuotės lapelis</w:t>
      </w:r>
      <w:r w:rsidRPr="006A343F">
        <w:rPr>
          <w:rFonts w:ascii="Times New Roman" w:eastAsia="Times New Roman" w:hAnsi="Times New Roman"/>
          <w:b/>
        </w:rPr>
        <w:t xml:space="preserve"> paskutinį kartą peržiūrėtas</w:t>
      </w:r>
      <w:r>
        <w:rPr>
          <w:rFonts w:ascii="Times New Roman" w:eastAsia="Times New Roman" w:hAnsi="Times New Roman"/>
          <w:b/>
        </w:rPr>
        <w:t xml:space="preserve"> 202</w:t>
      </w:r>
      <w:r w:rsidR="00772C61">
        <w:rPr>
          <w:rFonts w:ascii="Times New Roman" w:eastAsia="Times New Roman" w:hAnsi="Times New Roman"/>
          <w:b/>
        </w:rPr>
        <w:t>5</w:t>
      </w:r>
      <w:r>
        <w:rPr>
          <w:rFonts w:ascii="Times New Roman" w:eastAsia="Times New Roman" w:hAnsi="Times New Roman"/>
          <w:b/>
        </w:rPr>
        <w:t>-</w:t>
      </w:r>
      <w:r w:rsidR="00E44050">
        <w:rPr>
          <w:rFonts w:ascii="Times New Roman" w:eastAsia="Times New Roman" w:hAnsi="Times New Roman"/>
          <w:b/>
        </w:rPr>
        <w:t>07-31</w:t>
      </w:r>
      <w:r>
        <w:rPr>
          <w:rFonts w:ascii="Times New Roman" w:eastAsia="Times New Roman" w:hAnsi="Times New Roman"/>
          <w:b/>
        </w:rPr>
        <w:t>.</w:t>
      </w:r>
    </w:p>
    <w:p w14:paraId="69891C9E" w14:textId="77777777" w:rsidR="00A86B7C" w:rsidRDefault="00A86B7C" w:rsidP="00A86B7C">
      <w:pPr>
        <w:tabs>
          <w:tab w:val="left" w:pos="3544"/>
          <w:tab w:val="left" w:pos="4678"/>
        </w:tabs>
        <w:spacing w:after="0" w:line="240" w:lineRule="auto"/>
        <w:rPr>
          <w:rFonts w:ascii="Times New Roman" w:eastAsia="Times New Roman" w:hAnsi="Times New Roman"/>
        </w:rPr>
      </w:pPr>
    </w:p>
    <w:p w14:paraId="47F61235" w14:textId="77777777" w:rsidR="001741CD" w:rsidRDefault="001741CD" w:rsidP="00A86B7C">
      <w:pPr>
        <w:tabs>
          <w:tab w:val="left" w:pos="3544"/>
          <w:tab w:val="left" w:pos="4678"/>
        </w:tabs>
        <w:spacing w:after="0" w:line="240" w:lineRule="auto"/>
        <w:rPr>
          <w:rFonts w:ascii="Times New Roman" w:eastAsia="Times New Roman" w:hAnsi="Times New Roman"/>
        </w:rPr>
      </w:pPr>
    </w:p>
    <w:p w14:paraId="63500AEF" w14:textId="77777777" w:rsidR="00F73C39" w:rsidRPr="00E61D4F" w:rsidRDefault="00F73C39" w:rsidP="00F73C39">
      <w:pPr>
        <w:spacing w:after="0" w:line="240" w:lineRule="auto"/>
        <w:rPr>
          <w:rFonts w:ascii="Times New Roman" w:eastAsia="Times New Roman" w:hAnsi="Times New Roman"/>
          <w:i/>
          <w:iCs/>
          <w:snapToGrid w:val="0"/>
          <w:lang w:val="it-IT"/>
        </w:rPr>
      </w:pPr>
      <w:r w:rsidRPr="00E61D4F">
        <w:rPr>
          <w:rFonts w:ascii="Times New Roman" w:eastAsia="Times New Roman" w:hAnsi="Times New Roman"/>
          <w:i/>
          <w:iCs/>
          <w:snapToGrid w:val="0"/>
          <w:lang w:val="it-IT"/>
        </w:rPr>
        <w:t>Lygiagrečiai importuojamas vaistinis preparatas nuo referencinio vaistinio preparato skiriasi</w:t>
      </w:r>
    </w:p>
    <w:p w14:paraId="10C0532F" w14:textId="60B76077" w:rsidR="00F73C39" w:rsidRPr="0085797C" w:rsidRDefault="00F73C39" w:rsidP="00F73C39">
      <w:pPr>
        <w:spacing w:after="0" w:line="240" w:lineRule="auto"/>
        <w:rPr>
          <w:rFonts w:ascii="Times New Roman" w:eastAsia="Times New Roman" w:hAnsi="Times New Roman"/>
          <w:i/>
          <w:iCs/>
          <w:snapToGrid w:val="0"/>
          <w:lang w:val="it-IT"/>
        </w:rPr>
      </w:pPr>
      <w:r>
        <w:rPr>
          <w:rFonts w:ascii="Times New Roman" w:eastAsia="Times New Roman" w:hAnsi="Times New Roman"/>
          <w:i/>
          <w:iCs/>
          <w:snapToGrid w:val="0"/>
        </w:rPr>
        <w:t xml:space="preserve">išvaizda: </w:t>
      </w:r>
      <w:r w:rsidRPr="00EE1C97">
        <w:rPr>
          <w:rFonts w:ascii="Times New Roman" w:eastAsia="Times New Roman" w:hAnsi="Times New Roman"/>
          <w:i/>
          <w:iCs/>
          <w:snapToGrid w:val="0"/>
          <w:lang w:val="it-IT"/>
        </w:rPr>
        <w:t>lygiagre</w:t>
      </w:r>
      <w:r>
        <w:rPr>
          <w:rFonts w:ascii="Times New Roman" w:eastAsia="Times New Roman" w:hAnsi="Times New Roman"/>
          <w:i/>
          <w:iCs/>
          <w:snapToGrid w:val="0"/>
          <w:lang w:val="it-IT"/>
        </w:rPr>
        <w:t>čiai importuojamas</w:t>
      </w:r>
      <w:r w:rsidR="00777077">
        <w:rPr>
          <w:rFonts w:ascii="Times New Roman" w:eastAsia="Times New Roman" w:hAnsi="Times New Roman"/>
          <w:i/>
          <w:iCs/>
          <w:snapToGrid w:val="0"/>
          <w:lang w:val="it-IT"/>
        </w:rPr>
        <w:t xml:space="preserve"> vaistas</w:t>
      </w:r>
      <w:r>
        <w:rPr>
          <w:rFonts w:ascii="Times New Roman" w:eastAsia="Times New Roman" w:hAnsi="Times New Roman"/>
          <w:i/>
          <w:iCs/>
          <w:snapToGrid w:val="0"/>
          <w:lang w:val="it-IT"/>
        </w:rPr>
        <w:t xml:space="preserve"> tiekiamas </w:t>
      </w:r>
      <w:r w:rsidRPr="00B75299">
        <w:rPr>
          <w:rFonts w:ascii="Times New Roman" w:eastAsia="Times New Roman" w:hAnsi="Times New Roman"/>
          <w:i/>
          <w:iCs/>
          <w:snapToGrid w:val="0"/>
        </w:rPr>
        <w:t>stiklini</w:t>
      </w:r>
      <w:r w:rsidR="00F3330D">
        <w:rPr>
          <w:rFonts w:ascii="Times New Roman" w:eastAsia="Times New Roman" w:hAnsi="Times New Roman"/>
          <w:i/>
          <w:iCs/>
          <w:snapToGrid w:val="0"/>
        </w:rPr>
        <w:t>uose</w:t>
      </w:r>
      <w:r w:rsidRPr="00B75299">
        <w:rPr>
          <w:rFonts w:ascii="Times New Roman" w:eastAsia="Times New Roman" w:hAnsi="Times New Roman"/>
          <w:i/>
          <w:iCs/>
          <w:snapToGrid w:val="0"/>
        </w:rPr>
        <w:t xml:space="preserve"> buteliuk</w:t>
      </w:r>
      <w:r w:rsidR="00F3330D">
        <w:rPr>
          <w:rFonts w:ascii="Times New Roman" w:eastAsia="Times New Roman" w:hAnsi="Times New Roman"/>
          <w:i/>
          <w:iCs/>
          <w:snapToGrid w:val="0"/>
        </w:rPr>
        <w:t>uose</w:t>
      </w:r>
      <w:r w:rsidRPr="00B75299">
        <w:rPr>
          <w:rFonts w:ascii="Times New Roman" w:eastAsia="Times New Roman" w:hAnsi="Times New Roman"/>
          <w:i/>
          <w:iCs/>
          <w:snapToGrid w:val="0"/>
        </w:rPr>
        <w:t xml:space="preserve"> su chlorobutilo gumos kamščiu</w:t>
      </w:r>
      <w:r>
        <w:rPr>
          <w:rFonts w:ascii="Times New Roman" w:eastAsia="Times New Roman" w:hAnsi="Times New Roman"/>
          <w:i/>
          <w:iCs/>
          <w:snapToGrid w:val="0"/>
        </w:rPr>
        <w:t xml:space="preserve">, </w:t>
      </w:r>
      <w:r>
        <w:rPr>
          <w:rFonts w:ascii="Times New Roman" w:eastAsia="Times New Roman" w:hAnsi="Times New Roman"/>
          <w:i/>
          <w:iCs/>
          <w:snapToGrid w:val="0"/>
          <w:lang w:val="it-IT"/>
        </w:rPr>
        <w:t xml:space="preserve">referencinis - </w:t>
      </w:r>
      <w:r w:rsidRPr="00B75299">
        <w:rPr>
          <w:rFonts w:ascii="Times New Roman" w:eastAsia="Times New Roman" w:hAnsi="Times New Roman"/>
          <w:i/>
          <w:iCs/>
          <w:snapToGrid w:val="0"/>
        </w:rPr>
        <w:t>stikl</w:t>
      </w:r>
      <w:r>
        <w:rPr>
          <w:rFonts w:ascii="Times New Roman" w:eastAsia="Times New Roman" w:hAnsi="Times New Roman"/>
          <w:i/>
          <w:iCs/>
          <w:snapToGrid w:val="0"/>
        </w:rPr>
        <w:t>iniuose</w:t>
      </w:r>
      <w:r w:rsidRPr="00B75299">
        <w:rPr>
          <w:rFonts w:ascii="Times New Roman" w:eastAsia="Times New Roman" w:hAnsi="Times New Roman"/>
          <w:i/>
          <w:iCs/>
          <w:snapToGrid w:val="0"/>
        </w:rPr>
        <w:t xml:space="preserve"> flakonuose, užkimštuose pilku bromobutilo gumos kamščiu</w:t>
      </w:r>
      <w:r w:rsidR="00FF0B11">
        <w:rPr>
          <w:rFonts w:ascii="Times New Roman" w:eastAsia="Times New Roman" w:hAnsi="Times New Roman"/>
          <w:i/>
          <w:iCs/>
          <w:snapToGrid w:val="0"/>
        </w:rPr>
        <w:t>; pakuot</w:t>
      </w:r>
      <w:r w:rsidR="0085797C">
        <w:rPr>
          <w:rFonts w:ascii="Times New Roman" w:eastAsia="Times New Roman" w:hAnsi="Times New Roman"/>
          <w:i/>
          <w:iCs/>
          <w:snapToGrid w:val="0"/>
          <w:lang w:val="it-IT"/>
        </w:rPr>
        <w:t>ės dydžiu:</w:t>
      </w:r>
      <w:r w:rsidR="0085797C" w:rsidRPr="0085797C">
        <w:rPr>
          <w:rFonts w:ascii="Times New Roman" w:eastAsia="Times New Roman" w:hAnsi="Times New Roman"/>
          <w:i/>
          <w:iCs/>
          <w:snapToGrid w:val="0"/>
          <w:lang w:val="it-IT"/>
        </w:rPr>
        <w:t xml:space="preserve"> lygiagrečiai importuojam</w:t>
      </w:r>
      <w:r w:rsidR="0085797C">
        <w:rPr>
          <w:rFonts w:ascii="Times New Roman" w:eastAsia="Times New Roman" w:hAnsi="Times New Roman"/>
          <w:i/>
          <w:iCs/>
          <w:snapToGrid w:val="0"/>
          <w:lang w:val="it-IT"/>
        </w:rPr>
        <w:t xml:space="preserve">o pakuotėje yra 10 </w:t>
      </w:r>
      <w:r w:rsidR="0085797C" w:rsidRPr="0085797C">
        <w:rPr>
          <w:rFonts w:ascii="Times New Roman" w:eastAsia="Times New Roman" w:hAnsi="Times New Roman"/>
          <w:i/>
          <w:iCs/>
          <w:snapToGrid w:val="0"/>
        </w:rPr>
        <w:t>buteliukų</w:t>
      </w:r>
      <w:r w:rsidR="0085797C">
        <w:rPr>
          <w:rFonts w:ascii="Times New Roman" w:eastAsia="Times New Roman" w:hAnsi="Times New Roman"/>
          <w:i/>
          <w:iCs/>
          <w:snapToGrid w:val="0"/>
        </w:rPr>
        <w:t>, referencinio – 1 flakonas.</w:t>
      </w:r>
    </w:p>
    <w:p w14:paraId="3D43FC2E" w14:textId="77777777" w:rsidR="00F73C39" w:rsidRPr="00596FF7" w:rsidRDefault="00F73C39" w:rsidP="00F73C39">
      <w:pPr>
        <w:spacing w:after="0" w:line="240" w:lineRule="auto"/>
        <w:rPr>
          <w:rFonts w:ascii="Times New Roman" w:eastAsia="Times New Roman" w:hAnsi="Times New Roman"/>
          <w:i/>
          <w:iCs/>
          <w:snapToGrid w:val="0"/>
        </w:rPr>
      </w:pPr>
    </w:p>
    <w:p w14:paraId="4C1BC60B" w14:textId="77777777" w:rsidR="00A86B7C" w:rsidRPr="006A343F" w:rsidRDefault="00A86B7C" w:rsidP="00A86B7C">
      <w:pPr>
        <w:tabs>
          <w:tab w:val="left" w:pos="3544"/>
          <w:tab w:val="left" w:pos="4678"/>
          <w:tab w:val="left" w:pos="6237"/>
        </w:tabs>
        <w:spacing w:after="0" w:line="240" w:lineRule="auto"/>
        <w:rPr>
          <w:rFonts w:ascii="Times New Roman" w:eastAsia="Times New Roman" w:hAnsi="Times New Roman"/>
          <w:b/>
          <w:lang w:eastAsia="lt-LT"/>
        </w:rPr>
      </w:pPr>
    </w:p>
    <w:p w14:paraId="60897C5F" w14:textId="78A70D91" w:rsidR="00A86B7C" w:rsidRPr="006A343F" w:rsidRDefault="00A86B7C" w:rsidP="00A86B7C">
      <w:pPr>
        <w:tabs>
          <w:tab w:val="left" w:pos="3544"/>
          <w:tab w:val="left" w:pos="4678"/>
        </w:tabs>
        <w:spacing w:after="0" w:line="240" w:lineRule="auto"/>
        <w:rPr>
          <w:rFonts w:ascii="Times New Roman" w:eastAsia="Times New Roman" w:hAnsi="Times New Roman"/>
        </w:rPr>
      </w:pPr>
      <w:r w:rsidRPr="006A343F">
        <w:rPr>
          <w:rFonts w:ascii="Times New Roman" w:eastAsia="Times New Roman" w:hAnsi="Times New Roman"/>
        </w:rPr>
        <w:t xml:space="preserve">Išsami informacija apie šį vaistą pateikiama Valstybinės vaistų kontrolės tarnybos prie Lietuvos Respublikos sveikatos apsaugos ministerijos tinklalapyje </w:t>
      </w:r>
      <w:r w:rsidR="009D6BFE" w:rsidRPr="009D6BFE">
        <w:rPr>
          <w:rFonts w:ascii="Times New Roman" w:eastAsia="Times New Roman" w:hAnsi="Times New Roman"/>
          <w:color w:val="0000EE"/>
          <w:u w:val="single"/>
          <w:lang w:eastAsia="lt-LT"/>
        </w:rPr>
        <w:t>https://vvkt.lrv.lt/lt/</w:t>
      </w:r>
      <w:r w:rsidR="009D6BFE" w:rsidRPr="009D6BFE">
        <w:rPr>
          <w:rFonts w:ascii="Times New Roman" w:eastAsia="Times New Roman" w:hAnsi="Times New Roman"/>
          <w:szCs w:val="20"/>
          <w:lang w:eastAsia="lt-LT"/>
        </w:rPr>
        <w:t>.</w:t>
      </w:r>
    </w:p>
    <w:p w14:paraId="15752354" w14:textId="77777777" w:rsidR="00A86B7C" w:rsidRDefault="00A86B7C" w:rsidP="00A86B7C">
      <w:pPr>
        <w:tabs>
          <w:tab w:val="left" w:pos="3544"/>
          <w:tab w:val="left" w:pos="4678"/>
        </w:tabs>
        <w:spacing w:after="0" w:line="240" w:lineRule="auto"/>
        <w:rPr>
          <w:rFonts w:ascii="Times New Roman" w:eastAsia="Times New Roman" w:hAnsi="Times New Roman"/>
          <w:highlight w:val="yellow"/>
          <w:lang w:eastAsia="lt-LT"/>
        </w:rPr>
      </w:pPr>
    </w:p>
    <w:p w14:paraId="49D906B0" w14:textId="77777777" w:rsidR="00A86B7C" w:rsidRPr="006A343F" w:rsidRDefault="00A86B7C" w:rsidP="00A86B7C">
      <w:pPr>
        <w:numPr>
          <w:ilvl w:val="12"/>
          <w:numId w:val="0"/>
        </w:numPr>
        <w:spacing w:after="0" w:line="240" w:lineRule="auto"/>
        <w:ind w:right="-2"/>
        <w:rPr>
          <w:rFonts w:ascii="Times New Roman" w:eastAsia="Times New Roman" w:hAnsi="Times New Roman"/>
          <w:lang w:eastAsia="lt-LT"/>
        </w:rPr>
      </w:pPr>
      <w:r w:rsidRPr="006A343F">
        <w:rPr>
          <w:rFonts w:ascii="Times New Roman" w:eastAsia="Times New Roman" w:hAnsi="Times New Roman"/>
          <w:lang w:eastAsia="lt-LT"/>
        </w:rPr>
        <w:t>------------------------------------------------------------------------------------------------------------------------</w:t>
      </w:r>
    </w:p>
    <w:p w14:paraId="25E2581E" w14:textId="77777777" w:rsidR="00A86B7C" w:rsidRDefault="00A86B7C" w:rsidP="00A86B7C">
      <w:pPr>
        <w:spacing w:after="0" w:line="240" w:lineRule="auto"/>
        <w:ind w:left="567" w:hanging="567"/>
        <w:rPr>
          <w:rFonts w:ascii="Times New Roman" w:eastAsia="Times New Roman" w:hAnsi="Times New Roman"/>
          <w:lang w:eastAsia="lt-LT"/>
        </w:rPr>
      </w:pPr>
    </w:p>
    <w:p w14:paraId="26BD1A36" w14:textId="77777777" w:rsidR="004000BB" w:rsidRDefault="004000BB" w:rsidP="00A86B7C">
      <w:pPr>
        <w:spacing w:after="0" w:line="240" w:lineRule="auto"/>
        <w:ind w:left="567" w:hanging="567"/>
        <w:rPr>
          <w:rFonts w:ascii="Times New Roman" w:eastAsia="Times New Roman" w:hAnsi="Times New Roman"/>
          <w:lang w:eastAsia="lt-LT"/>
        </w:rPr>
      </w:pPr>
    </w:p>
    <w:p w14:paraId="775B49FE" w14:textId="77777777"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Toliau pateikta informacija skirta tik sveikatos priežiūros specialistams</w:t>
      </w:r>
    </w:p>
    <w:p w14:paraId="04327FFA" w14:textId="77777777" w:rsidR="00A86B7C" w:rsidRPr="006A343F" w:rsidRDefault="00A86B7C" w:rsidP="00A86B7C">
      <w:pPr>
        <w:spacing w:after="0" w:line="240" w:lineRule="auto"/>
        <w:ind w:left="567" w:hanging="567"/>
        <w:rPr>
          <w:rFonts w:ascii="Times New Roman" w:eastAsia="Times New Roman" w:hAnsi="Times New Roman"/>
          <w:lang w:eastAsia="lt-LT"/>
        </w:rPr>
      </w:pPr>
    </w:p>
    <w:p w14:paraId="2064401C" w14:textId="77777777"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Ampicilinas/sulbaktamas gali būti </w:t>
      </w:r>
      <w:r>
        <w:rPr>
          <w:rFonts w:ascii="Times New Roman" w:eastAsia="Times New Roman" w:hAnsi="Times New Roman"/>
          <w:lang w:eastAsia="lt-LT"/>
        </w:rPr>
        <w:t>leidžiam</w:t>
      </w:r>
      <w:r w:rsidRPr="006A343F">
        <w:rPr>
          <w:rFonts w:ascii="Times New Roman" w:eastAsia="Times New Roman" w:hAnsi="Times New Roman"/>
          <w:lang w:eastAsia="lt-LT"/>
        </w:rPr>
        <w:t>as į veną arba į raumenis. Toliau yra pateikiami skiedimo nurodymai.</w:t>
      </w:r>
    </w:p>
    <w:p w14:paraId="40FC450B" w14:textId="77777777" w:rsidR="00A86B7C" w:rsidRPr="006A343F" w:rsidRDefault="00A86B7C" w:rsidP="00A86B7C">
      <w:pPr>
        <w:spacing w:after="0" w:line="240" w:lineRule="auto"/>
        <w:rPr>
          <w:rFonts w:ascii="Times New Roman" w:eastAsia="Times New Roman" w:hAnsi="Times New Roman"/>
          <w:lang w:eastAsia="lt-LT"/>
        </w:rPr>
      </w:pPr>
    </w:p>
    <w:tbl>
      <w:tblPr>
        <w:tblStyle w:val="Lentelstinklelis"/>
        <w:tblW w:w="0" w:type="auto"/>
        <w:tblLook w:val="04A0" w:firstRow="1" w:lastRow="0" w:firstColumn="1" w:lastColumn="0" w:noHBand="0" w:noVBand="1"/>
      </w:tblPr>
      <w:tblGrid>
        <w:gridCol w:w="1624"/>
        <w:gridCol w:w="2050"/>
        <w:gridCol w:w="1668"/>
        <w:gridCol w:w="1668"/>
        <w:gridCol w:w="2050"/>
      </w:tblGrid>
      <w:tr w:rsidR="00A86B7C" w:rsidRPr="006A343F" w14:paraId="2D3E162D" w14:textId="77777777" w:rsidTr="005924A8">
        <w:tc>
          <w:tcPr>
            <w:tcW w:w="1812" w:type="dxa"/>
          </w:tcPr>
          <w:p w14:paraId="28F18CCA" w14:textId="77777777" w:rsidR="00A86B7C" w:rsidRPr="006A343F" w:rsidRDefault="00A86B7C" w:rsidP="005924A8">
            <w:pPr>
              <w:spacing w:after="0" w:line="240" w:lineRule="auto"/>
              <w:rPr>
                <w:rFonts w:ascii="Times New Roman" w:eastAsia="Times New Roman" w:hAnsi="Times New Roman"/>
              </w:rPr>
            </w:pPr>
            <w:r w:rsidRPr="006A343F">
              <w:rPr>
                <w:rFonts w:ascii="Times New Roman" w:eastAsia="Times New Roman" w:hAnsi="Times New Roman"/>
              </w:rPr>
              <w:lastRenderedPageBreak/>
              <w:t>Bendra dozė (</w:t>
            </w:r>
            <w:r>
              <w:rPr>
                <w:rFonts w:ascii="Times New Roman" w:eastAsia="Times New Roman" w:hAnsi="Times New Roman"/>
              </w:rPr>
              <w:t>m</w:t>
            </w:r>
            <w:r w:rsidRPr="006A343F">
              <w:rPr>
                <w:rFonts w:ascii="Times New Roman" w:eastAsia="Times New Roman" w:hAnsi="Times New Roman"/>
              </w:rPr>
              <w:t>g)</w:t>
            </w:r>
          </w:p>
        </w:tc>
        <w:tc>
          <w:tcPr>
            <w:tcW w:w="1812" w:type="dxa"/>
          </w:tcPr>
          <w:p w14:paraId="55B2FA66" w14:textId="77777777" w:rsidR="00A86B7C" w:rsidRPr="006A343F" w:rsidRDefault="00A86B7C" w:rsidP="005924A8">
            <w:pPr>
              <w:spacing w:after="0" w:line="240" w:lineRule="auto"/>
              <w:rPr>
                <w:rFonts w:ascii="Times New Roman" w:eastAsia="Times New Roman" w:hAnsi="Times New Roman"/>
              </w:rPr>
            </w:pPr>
            <w:r w:rsidRPr="006A343F">
              <w:rPr>
                <w:rFonts w:ascii="Times New Roman" w:eastAsia="Times New Roman" w:hAnsi="Times New Roman"/>
              </w:rPr>
              <w:t>Atitinkama sulbaktamo/ampicilino dozė</w:t>
            </w:r>
            <w:r>
              <w:rPr>
                <w:rFonts w:ascii="Times New Roman" w:eastAsia="Times New Roman" w:hAnsi="Times New Roman"/>
              </w:rPr>
              <w:t xml:space="preserve"> (mg)</w:t>
            </w:r>
          </w:p>
        </w:tc>
        <w:tc>
          <w:tcPr>
            <w:tcW w:w="1812" w:type="dxa"/>
          </w:tcPr>
          <w:p w14:paraId="4E3CECCD" w14:textId="77777777" w:rsidR="00A86B7C" w:rsidRPr="006A343F" w:rsidRDefault="00A86B7C" w:rsidP="005924A8">
            <w:pPr>
              <w:spacing w:after="0" w:line="240" w:lineRule="auto"/>
              <w:rPr>
                <w:rFonts w:ascii="Times New Roman" w:eastAsia="Times New Roman" w:hAnsi="Times New Roman"/>
              </w:rPr>
            </w:pPr>
            <w:r w:rsidRPr="006A343F">
              <w:rPr>
                <w:rFonts w:ascii="Times New Roman" w:eastAsia="Times New Roman" w:hAnsi="Times New Roman"/>
              </w:rPr>
              <w:t>Pakuotė</w:t>
            </w:r>
          </w:p>
        </w:tc>
        <w:tc>
          <w:tcPr>
            <w:tcW w:w="1812" w:type="dxa"/>
          </w:tcPr>
          <w:p w14:paraId="125554D5" w14:textId="77777777" w:rsidR="00A86B7C" w:rsidRPr="006A343F" w:rsidRDefault="00A86B7C" w:rsidP="005924A8">
            <w:pPr>
              <w:spacing w:after="0" w:line="240" w:lineRule="auto"/>
              <w:rPr>
                <w:rFonts w:ascii="Times New Roman" w:eastAsia="Times New Roman" w:hAnsi="Times New Roman"/>
              </w:rPr>
            </w:pPr>
            <w:r w:rsidRPr="006A343F">
              <w:rPr>
                <w:rFonts w:ascii="Times New Roman" w:eastAsia="Times New Roman" w:hAnsi="Times New Roman"/>
              </w:rPr>
              <w:t>Skiediklio tūris</w:t>
            </w:r>
          </w:p>
        </w:tc>
        <w:tc>
          <w:tcPr>
            <w:tcW w:w="1812" w:type="dxa"/>
          </w:tcPr>
          <w:p w14:paraId="6EA4397B" w14:textId="77777777" w:rsidR="00A86B7C" w:rsidRPr="006A343F" w:rsidRDefault="00A86B7C" w:rsidP="005924A8">
            <w:pPr>
              <w:spacing w:after="0" w:line="240" w:lineRule="auto"/>
              <w:rPr>
                <w:rFonts w:ascii="Times New Roman" w:eastAsia="Times New Roman" w:hAnsi="Times New Roman"/>
              </w:rPr>
            </w:pPr>
            <w:r w:rsidRPr="006A343F">
              <w:rPr>
                <w:rFonts w:ascii="Times New Roman" w:eastAsia="Times New Roman" w:hAnsi="Times New Roman"/>
              </w:rPr>
              <w:t>Maksimali galutinė sulbaktamo/ampicilino koncentracija (mg/ml)</w:t>
            </w:r>
          </w:p>
        </w:tc>
      </w:tr>
      <w:tr w:rsidR="00A86B7C" w:rsidRPr="006A343F" w14:paraId="21269D26" w14:textId="77777777" w:rsidTr="005924A8">
        <w:tc>
          <w:tcPr>
            <w:tcW w:w="1812" w:type="dxa"/>
          </w:tcPr>
          <w:p w14:paraId="41E584CE" w14:textId="77777777" w:rsidR="00A86B7C" w:rsidRPr="006A343F" w:rsidRDefault="00A86B7C" w:rsidP="005924A8">
            <w:pPr>
              <w:spacing w:after="0" w:line="240" w:lineRule="auto"/>
              <w:rPr>
                <w:rFonts w:ascii="Times New Roman" w:eastAsia="Times New Roman" w:hAnsi="Times New Roman"/>
              </w:rPr>
            </w:pPr>
            <w:r w:rsidRPr="006A343F">
              <w:rPr>
                <w:rFonts w:ascii="Times New Roman" w:eastAsia="Times New Roman" w:hAnsi="Times New Roman"/>
              </w:rPr>
              <w:t>15</w:t>
            </w:r>
            <w:r>
              <w:rPr>
                <w:rFonts w:ascii="Times New Roman" w:eastAsia="Times New Roman" w:hAnsi="Times New Roman"/>
              </w:rPr>
              <w:t>00</w:t>
            </w:r>
          </w:p>
        </w:tc>
        <w:tc>
          <w:tcPr>
            <w:tcW w:w="1812" w:type="dxa"/>
          </w:tcPr>
          <w:p w14:paraId="1D249F1E" w14:textId="77777777" w:rsidR="00A86B7C" w:rsidRPr="002054BD" w:rsidRDefault="00A86B7C" w:rsidP="005924A8">
            <w:pPr>
              <w:spacing w:after="0" w:line="240" w:lineRule="auto"/>
              <w:rPr>
                <w:rFonts w:ascii="Times New Roman" w:eastAsia="Times New Roman" w:hAnsi="Times New Roman"/>
              </w:rPr>
            </w:pPr>
            <w:r w:rsidRPr="002054BD">
              <w:rPr>
                <w:rFonts w:ascii="Times New Roman" w:eastAsia="Times New Roman" w:hAnsi="Times New Roman"/>
              </w:rPr>
              <w:t>5</w:t>
            </w:r>
            <w:r>
              <w:rPr>
                <w:rFonts w:ascii="Times New Roman" w:eastAsia="Times New Roman" w:hAnsi="Times New Roman"/>
              </w:rPr>
              <w:t>00</w:t>
            </w:r>
            <w:r w:rsidRPr="002054BD">
              <w:rPr>
                <w:rFonts w:ascii="Times New Roman" w:eastAsia="Times New Roman" w:hAnsi="Times New Roman"/>
              </w:rPr>
              <w:t>–10</w:t>
            </w:r>
            <w:r>
              <w:rPr>
                <w:rFonts w:ascii="Times New Roman" w:eastAsia="Times New Roman" w:hAnsi="Times New Roman"/>
              </w:rPr>
              <w:t>00</w:t>
            </w:r>
          </w:p>
        </w:tc>
        <w:tc>
          <w:tcPr>
            <w:tcW w:w="1812" w:type="dxa"/>
          </w:tcPr>
          <w:p w14:paraId="20F8F1EE" w14:textId="62AA76FF" w:rsidR="00A86B7C" w:rsidRPr="006A343F" w:rsidRDefault="00A86B7C" w:rsidP="005924A8">
            <w:pPr>
              <w:spacing w:after="0" w:line="240" w:lineRule="auto"/>
              <w:rPr>
                <w:rFonts w:ascii="Times New Roman" w:eastAsia="Times New Roman" w:hAnsi="Times New Roman"/>
              </w:rPr>
            </w:pPr>
            <w:r w:rsidRPr="006A343F">
              <w:rPr>
                <w:rFonts w:ascii="Times New Roman" w:eastAsia="Times New Roman" w:hAnsi="Times New Roman"/>
              </w:rPr>
              <w:t xml:space="preserve">20 ml </w:t>
            </w:r>
            <w:r w:rsidR="00A66387" w:rsidRPr="00A66387">
              <w:rPr>
                <w:rFonts w:ascii="Times New Roman" w:eastAsia="Times New Roman" w:hAnsi="Times New Roman"/>
              </w:rPr>
              <w:t>buteliuk</w:t>
            </w:r>
            <w:r w:rsidR="00A66387">
              <w:rPr>
                <w:rFonts w:ascii="Times New Roman" w:eastAsia="Times New Roman" w:hAnsi="Times New Roman"/>
              </w:rPr>
              <w:t>as</w:t>
            </w:r>
          </w:p>
        </w:tc>
        <w:tc>
          <w:tcPr>
            <w:tcW w:w="1812" w:type="dxa"/>
          </w:tcPr>
          <w:p w14:paraId="0965FB80" w14:textId="77777777" w:rsidR="00A86B7C" w:rsidRPr="006A343F" w:rsidRDefault="00A86B7C" w:rsidP="005924A8">
            <w:pPr>
              <w:spacing w:after="0" w:line="240" w:lineRule="auto"/>
              <w:rPr>
                <w:rFonts w:ascii="Times New Roman" w:eastAsia="Times New Roman" w:hAnsi="Times New Roman"/>
              </w:rPr>
            </w:pPr>
            <w:r w:rsidRPr="006A343F">
              <w:rPr>
                <w:rFonts w:ascii="Times New Roman" w:eastAsia="Times New Roman" w:hAnsi="Times New Roman"/>
              </w:rPr>
              <w:t>3,2</w:t>
            </w:r>
          </w:p>
        </w:tc>
        <w:tc>
          <w:tcPr>
            <w:tcW w:w="1812" w:type="dxa"/>
          </w:tcPr>
          <w:p w14:paraId="286E0E48" w14:textId="77777777" w:rsidR="00A86B7C" w:rsidRPr="006A343F" w:rsidRDefault="00A86B7C" w:rsidP="005924A8">
            <w:pPr>
              <w:spacing w:after="0" w:line="240" w:lineRule="auto"/>
              <w:rPr>
                <w:rFonts w:ascii="Times New Roman" w:eastAsia="Times New Roman" w:hAnsi="Times New Roman"/>
              </w:rPr>
            </w:pPr>
            <w:r w:rsidRPr="006A343F">
              <w:rPr>
                <w:rFonts w:ascii="Times New Roman" w:eastAsia="Times New Roman" w:hAnsi="Times New Roman"/>
              </w:rPr>
              <w:t>125</w:t>
            </w:r>
            <w:r>
              <w:rPr>
                <w:rFonts w:ascii="Times New Roman" w:eastAsia="Times New Roman" w:hAnsi="Times New Roman"/>
              </w:rPr>
              <w:t>–</w:t>
            </w:r>
            <w:r w:rsidRPr="006A343F">
              <w:rPr>
                <w:rFonts w:ascii="Times New Roman" w:eastAsia="Times New Roman" w:hAnsi="Times New Roman"/>
              </w:rPr>
              <w:t>250</w:t>
            </w:r>
          </w:p>
        </w:tc>
      </w:tr>
      <w:tr w:rsidR="00A86B7C" w:rsidRPr="006A343F" w14:paraId="1B0066C2" w14:textId="77777777" w:rsidTr="005924A8">
        <w:tc>
          <w:tcPr>
            <w:tcW w:w="1812" w:type="dxa"/>
          </w:tcPr>
          <w:p w14:paraId="61678F19" w14:textId="77777777" w:rsidR="00A86B7C" w:rsidRPr="006A343F" w:rsidRDefault="00A86B7C" w:rsidP="005924A8">
            <w:pPr>
              <w:spacing w:after="0" w:line="240" w:lineRule="auto"/>
              <w:rPr>
                <w:rFonts w:ascii="Times New Roman" w:eastAsia="Times New Roman" w:hAnsi="Times New Roman"/>
              </w:rPr>
            </w:pPr>
            <w:r w:rsidRPr="006A343F">
              <w:rPr>
                <w:rFonts w:ascii="Times New Roman" w:eastAsia="Times New Roman" w:hAnsi="Times New Roman"/>
              </w:rPr>
              <w:t>30</w:t>
            </w:r>
            <w:r>
              <w:rPr>
                <w:rFonts w:ascii="Times New Roman" w:eastAsia="Times New Roman" w:hAnsi="Times New Roman"/>
              </w:rPr>
              <w:t>00</w:t>
            </w:r>
          </w:p>
        </w:tc>
        <w:tc>
          <w:tcPr>
            <w:tcW w:w="1812" w:type="dxa"/>
          </w:tcPr>
          <w:p w14:paraId="5CE9992F" w14:textId="77777777" w:rsidR="00A86B7C" w:rsidRPr="002054BD" w:rsidRDefault="00A86B7C" w:rsidP="005924A8">
            <w:pPr>
              <w:spacing w:after="0" w:line="240" w:lineRule="auto"/>
              <w:rPr>
                <w:rFonts w:ascii="Times New Roman" w:eastAsia="Times New Roman" w:hAnsi="Times New Roman"/>
              </w:rPr>
            </w:pPr>
            <w:r w:rsidRPr="002054BD">
              <w:rPr>
                <w:rFonts w:ascii="Times New Roman" w:eastAsia="Times New Roman" w:hAnsi="Times New Roman"/>
              </w:rPr>
              <w:t>10</w:t>
            </w:r>
            <w:r>
              <w:rPr>
                <w:rFonts w:ascii="Times New Roman" w:eastAsia="Times New Roman" w:hAnsi="Times New Roman"/>
              </w:rPr>
              <w:t>00</w:t>
            </w:r>
            <w:r w:rsidRPr="002054BD">
              <w:rPr>
                <w:rFonts w:ascii="Times New Roman" w:eastAsia="Times New Roman" w:hAnsi="Times New Roman"/>
              </w:rPr>
              <w:t>–20</w:t>
            </w:r>
            <w:r>
              <w:rPr>
                <w:rFonts w:ascii="Times New Roman" w:eastAsia="Times New Roman" w:hAnsi="Times New Roman"/>
              </w:rPr>
              <w:t>00</w:t>
            </w:r>
          </w:p>
        </w:tc>
        <w:tc>
          <w:tcPr>
            <w:tcW w:w="1812" w:type="dxa"/>
          </w:tcPr>
          <w:p w14:paraId="08A67785" w14:textId="0E815D7B" w:rsidR="00A86B7C" w:rsidRPr="006A343F" w:rsidRDefault="00A86B7C" w:rsidP="005924A8">
            <w:pPr>
              <w:spacing w:after="0" w:line="240" w:lineRule="auto"/>
              <w:rPr>
                <w:rFonts w:ascii="Times New Roman" w:eastAsia="Times New Roman" w:hAnsi="Times New Roman"/>
              </w:rPr>
            </w:pPr>
            <w:r w:rsidRPr="006A343F">
              <w:rPr>
                <w:rFonts w:ascii="Times New Roman" w:eastAsia="Times New Roman" w:hAnsi="Times New Roman"/>
              </w:rPr>
              <w:t xml:space="preserve">20 ml </w:t>
            </w:r>
            <w:r w:rsidR="00A66387" w:rsidRPr="00A66387">
              <w:rPr>
                <w:rFonts w:ascii="Times New Roman" w:eastAsia="Times New Roman" w:hAnsi="Times New Roman"/>
              </w:rPr>
              <w:t>buteliukas</w:t>
            </w:r>
          </w:p>
        </w:tc>
        <w:tc>
          <w:tcPr>
            <w:tcW w:w="1812" w:type="dxa"/>
          </w:tcPr>
          <w:p w14:paraId="7543DBD1" w14:textId="77777777" w:rsidR="00A86B7C" w:rsidRPr="006A343F" w:rsidRDefault="00A86B7C" w:rsidP="005924A8">
            <w:pPr>
              <w:spacing w:after="0" w:line="240" w:lineRule="auto"/>
              <w:rPr>
                <w:rFonts w:ascii="Times New Roman" w:eastAsia="Times New Roman" w:hAnsi="Times New Roman"/>
              </w:rPr>
            </w:pPr>
            <w:r w:rsidRPr="006A343F">
              <w:rPr>
                <w:rFonts w:ascii="Times New Roman" w:eastAsia="Times New Roman" w:hAnsi="Times New Roman"/>
              </w:rPr>
              <w:t>6,4</w:t>
            </w:r>
          </w:p>
        </w:tc>
        <w:tc>
          <w:tcPr>
            <w:tcW w:w="1812" w:type="dxa"/>
          </w:tcPr>
          <w:p w14:paraId="4754CB19" w14:textId="77777777" w:rsidR="00A86B7C" w:rsidRPr="006A343F" w:rsidRDefault="00A86B7C" w:rsidP="005924A8">
            <w:pPr>
              <w:spacing w:after="0" w:line="240" w:lineRule="auto"/>
              <w:rPr>
                <w:rFonts w:ascii="Times New Roman" w:eastAsia="Times New Roman" w:hAnsi="Times New Roman"/>
              </w:rPr>
            </w:pPr>
            <w:r w:rsidRPr="006A343F">
              <w:rPr>
                <w:rFonts w:ascii="Times New Roman" w:eastAsia="Times New Roman" w:hAnsi="Times New Roman"/>
              </w:rPr>
              <w:t>125</w:t>
            </w:r>
            <w:r>
              <w:rPr>
                <w:rFonts w:ascii="Times New Roman" w:eastAsia="Times New Roman" w:hAnsi="Times New Roman"/>
              </w:rPr>
              <w:t>–</w:t>
            </w:r>
            <w:r w:rsidRPr="006A343F">
              <w:rPr>
                <w:rFonts w:ascii="Times New Roman" w:eastAsia="Times New Roman" w:hAnsi="Times New Roman"/>
              </w:rPr>
              <w:t>250</w:t>
            </w:r>
          </w:p>
        </w:tc>
      </w:tr>
    </w:tbl>
    <w:p w14:paraId="7972F0CC" w14:textId="77777777" w:rsidR="00A86B7C" w:rsidRPr="006A343F" w:rsidRDefault="00A86B7C" w:rsidP="00A86B7C">
      <w:pPr>
        <w:spacing w:after="0" w:line="240" w:lineRule="auto"/>
        <w:rPr>
          <w:rFonts w:ascii="Times New Roman" w:eastAsia="Times New Roman" w:hAnsi="Times New Roman"/>
          <w:lang w:eastAsia="lt-LT"/>
        </w:rPr>
      </w:pPr>
    </w:p>
    <w:p w14:paraId="498CB786" w14:textId="77777777"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Vartojant į veną, ampicilinas/sulbaktamas turi būti ištirpintas steriliame injekciniame vandenyje arba kitame tinkamame tirpale (žr. 6.3 skyrių). Norint įsitikinti, kad milteliai visiškai ištirpo, prieš vartojant injekcinį ar infuzinį tirpalą, ištirpinimo metu susidariusioms putoms reikia leisti išnykti, kad prieš vartojimą būtų galima vizualiai patikrinti, ar tirpale nėra kietų dalelių ir ar nepakitusi spalva. Galima naudoti tik skaidrų tirpalą, kuriame nėra dalelių. Vaistinis preparatas gali būti suleidžiamas tiek kaip smūginė dozė (ne greičiau kaip per tris minutes), tiek (labiau praskiedus) infuzuojant į veną per 15</w:t>
      </w:r>
      <w:r>
        <w:rPr>
          <w:rFonts w:ascii="Times New Roman" w:eastAsia="Times New Roman" w:hAnsi="Times New Roman"/>
          <w:lang w:eastAsia="lt-LT"/>
        </w:rPr>
        <w:t>–</w:t>
      </w:r>
      <w:r w:rsidRPr="006A343F">
        <w:rPr>
          <w:rFonts w:ascii="Times New Roman" w:eastAsia="Times New Roman" w:hAnsi="Times New Roman"/>
          <w:lang w:eastAsia="lt-LT"/>
        </w:rPr>
        <w:t>30 minučių.</w:t>
      </w:r>
    </w:p>
    <w:p w14:paraId="36695B6F" w14:textId="77777777"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 </w:t>
      </w:r>
    </w:p>
    <w:p w14:paraId="02E57D4E" w14:textId="77777777"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Ampicilino/sulbaktamo injekcinis tirpalas taip pat gali būti </w:t>
      </w:r>
      <w:r>
        <w:rPr>
          <w:rFonts w:ascii="Times New Roman" w:eastAsia="Times New Roman" w:hAnsi="Times New Roman"/>
          <w:lang w:eastAsia="lt-LT"/>
        </w:rPr>
        <w:t>leidž</w:t>
      </w:r>
      <w:r w:rsidRPr="006A343F">
        <w:rPr>
          <w:rFonts w:ascii="Times New Roman" w:eastAsia="Times New Roman" w:hAnsi="Times New Roman"/>
          <w:lang w:eastAsia="lt-LT"/>
        </w:rPr>
        <w:t>iamas giliai į raumenis. Jei injekcija sukelia skausmą, milteliams ištirpinti galima naudoti sterilų 0,5 % bevandenio lidokaino hidrochlorido tirpalą.</w:t>
      </w:r>
    </w:p>
    <w:p w14:paraId="3904D3DB" w14:textId="77777777" w:rsidR="00A86B7C" w:rsidRPr="006A343F" w:rsidRDefault="00A86B7C" w:rsidP="00A86B7C">
      <w:pPr>
        <w:spacing w:after="0" w:line="240" w:lineRule="auto"/>
        <w:rPr>
          <w:rFonts w:ascii="Times New Roman" w:eastAsia="Times New Roman" w:hAnsi="Times New Roman"/>
          <w:lang w:eastAsia="lt-LT"/>
        </w:rPr>
      </w:pPr>
    </w:p>
    <w:p w14:paraId="09404D15" w14:textId="77777777" w:rsidR="00A86B7C" w:rsidRPr="006A343F" w:rsidRDefault="00A86B7C" w:rsidP="00A86B7C">
      <w:pPr>
        <w:spacing w:after="0" w:line="240" w:lineRule="auto"/>
        <w:ind w:left="567" w:hanging="567"/>
        <w:rPr>
          <w:rFonts w:ascii="Times New Roman" w:eastAsia="Times New Roman" w:hAnsi="Times New Roman"/>
          <w:u w:val="single"/>
          <w:lang w:eastAsia="lt-LT"/>
        </w:rPr>
      </w:pPr>
      <w:r w:rsidRPr="006A343F">
        <w:rPr>
          <w:rFonts w:ascii="Times New Roman" w:eastAsia="Times New Roman" w:hAnsi="Times New Roman"/>
          <w:u w:val="single"/>
          <w:lang w:eastAsia="lt-LT"/>
        </w:rPr>
        <w:t>Dėmesio!</w:t>
      </w:r>
    </w:p>
    <w:p w14:paraId="02D9E4EA" w14:textId="3DE1C45C" w:rsidR="00A86B7C" w:rsidRPr="006A343F" w:rsidRDefault="005527C2" w:rsidP="00A86B7C">
      <w:pPr>
        <w:spacing w:after="0" w:line="240" w:lineRule="auto"/>
        <w:rPr>
          <w:rFonts w:ascii="Times New Roman" w:eastAsia="Times New Roman" w:hAnsi="Times New Roman"/>
          <w:lang w:eastAsia="lt-LT"/>
        </w:rPr>
      </w:pPr>
      <w:r>
        <w:rPr>
          <w:rFonts w:ascii="Times New Roman" w:eastAsia="Times New Roman" w:hAnsi="Times New Roman"/>
          <w:lang w:eastAsia="lt-LT"/>
        </w:rPr>
        <w:t>AMPICILLIN PLUS SULBACTAM EBERTH</w:t>
      </w:r>
      <w:r w:rsidR="00A86B7C" w:rsidRPr="006A343F">
        <w:rPr>
          <w:rFonts w:ascii="Times New Roman" w:eastAsia="Times New Roman" w:hAnsi="Times New Roman"/>
          <w:lang w:eastAsia="lt-LT"/>
        </w:rPr>
        <w:t xml:space="preserve"> tirpalas yra mažiau stabilus tirpaluose, kuriuose yra dekstrozės ir kitų angliavandenių, jo negalima maišyti su kraujo produktais arba baltymų hidrolizatais. </w:t>
      </w:r>
      <w:r>
        <w:rPr>
          <w:rFonts w:ascii="Times New Roman" w:eastAsia="Times New Roman" w:hAnsi="Times New Roman"/>
          <w:lang w:eastAsia="lt-LT"/>
        </w:rPr>
        <w:t>AMPICILLIN PLUS SULBACTAM EBERTH</w:t>
      </w:r>
      <w:r w:rsidR="00A86B7C" w:rsidRPr="006A343F">
        <w:rPr>
          <w:rFonts w:ascii="Times New Roman" w:eastAsia="Times New Roman" w:hAnsi="Times New Roman"/>
          <w:lang w:eastAsia="lt-LT"/>
        </w:rPr>
        <w:t xml:space="preserve"> tirpalas yra nesuderinamas su aminoglikozidais, jei vaistiniai preparatai yra vienoje ampulėje ar viename švirkšte. </w:t>
      </w:r>
      <w:r>
        <w:rPr>
          <w:rFonts w:ascii="Times New Roman" w:eastAsia="Times New Roman" w:hAnsi="Times New Roman"/>
          <w:lang w:eastAsia="lt-LT"/>
        </w:rPr>
        <w:t>AMPICILLIN PLUS SULBACTAM EBERTH</w:t>
      </w:r>
      <w:r w:rsidR="00A86B7C" w:rsidRPr="006A343F">
        <w:rPr>
          <w:rFonts w:ascii="Times New Roman" w:eastAsia="Times New Roman" w:hAnsi="Times New Roman"/>
          <w:lang w:eastAsia="lt-LT"/>
        </w:rPr>
        <w:t xml:space="preserve"> tirpalas yra nesuderinamas su šiais vaistiniais preparatais: gentamicinu, kanamicinu, chlorpromazinu, hidralazinu. Dėl nesuderinamumo </w:t>
      </w:r>
      <w:r>
        <w:rPr>
          <w:rFonts w:ascii="Times New Roman" w:eastAsia="Times New Roman" w:hAnsi="Times New Roman"/>
          <w:lang w:eastAsia="lt-LT"/>
        </w:rPr>
        <w:t>AMPICILLIN PLUS SULBACTAM EBERTH</w:t>
      </w:r>
      <w:r w:rsidR="00A86B7C" w:rsidRPr="006A343F">
        <w:rPr>
          <w:rFonts w:ascii="Times New Roman" w:eastAsia="Times New Roman" w:hAnsi="Times New Roman"/>
          <w:lang w:eastAsia="lt-LT"/>
        </w:rPr>
        <w:t xml:space="preserve"> negali būti vartojamas kartu su injekciniu metronidazolu, injekciniais tetraciklinais, tiopentalio natrio druska, prednizolonu, 2 % prokainu, suksametonio chloridu ir noradrenalinu.</w:t>
      </w:r>
    </w:p>
    <w:p w14:paraId="7C2FA704" w14:textId="77777777" w:rsidR="00A86B7C" w:rsidRPr="006A343F" w:rsidRDefault="00A86B7C" w:rsidP="00A86B7C">
      <w:pPr>
        <w:spacing w:after="0" w:line="240" w:lineRule="auto"/>
        <w:ind w:left="567" w:hanging="567"/>
        <w:rPr>
          <w:rFonts w:ascii="Times New Roman" w:eastAsia="Times New Roman" w:hAnsi="Times New Roman"/>
          <w:lang w:eastAsia="lt-LT"/>
        </w:rPr>
      </w:pPr>
    </w:p>
    <w:p w14:paraId="4B2745A2" w14:textId="77777777" w:rsidR="00A86B7C" w:rsidRPr="006A343F" w:rsidRDefault="00A86B7C" w:rsidP="00A86B7C">
      <w:pPr>
        <w:tabs>
          <w:tab w:val="left" w:pos="567"/>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Tirpalą, skirtą </w:t>
      </w:r>
      <w:r>
        <w:rPr>
          <w:rFonts w:ascii="Times New Roman" w:eastAsia="Times New Roman" w:hAnsi="Times New Roman"/>
          <w:lang w:eastAsia="lt-LT"/>
        </w:rPr>
        <w:t>lesti</w:t>
      </w:r>
      <w:r w:rsidRPr="006A343F">
        <w:rPr>
          <w:rFonts w:ascii="Times New Roman" w:eastAsia="Times New Roman" w:hAnsi="Times New Roman"/>
          <w:lang w:eastAsia="lt-LT"/>
        </w:rPr>
        <w:t xml:space="preserve"> į raumenis, reikia suvartoti per vieną valandą. Nesuvartotą vaistinį preparatą ar atliekas reikia tvarkyti laikantis vietinių reikalavimų. </w:t>
      </w:r>
    </w:p>
    <w:p w14:paraId="3CA7281A" w14:textId="77777777" w:rsidR="00A86B7C" w:rsidRPr="006A343F" w:rsidRDefault="00A86B7C" w:rsidP="00A86B7C">
      <w:pPr>
        <w:tabs>
          <w:tab w:val="left" w:pos="567"/>
        </w:tabs>
        <w:spacing w:after="0" w:line="240" w:lineRule="auto"/>
        <w:rPr>
          <w:rFonts w:ascii="Times New Roman" w:eastAsia="Times New Roman" w:hAnsi="Times New Roman"/>
          <w:lang w:eastAsia="lt-LT"/>
        </w:rPr>
      </w:pPr>
    </w:p>
    <w:p w14:paraId="73BA3586" w14:textId="77777777" w:rsidR="00A86B7C" w:rsidRPr="006A343F" w:rsidRDefault="00A86B7C" w:rsidP="00A86B7C">
      <w:pPr>
        <w:tabs>
          <w:tab w:val="left" w:pos="567"/>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Į veną vartojamo tirpalo tinkamumo laikas priklauso ir nuo tirpiklio, ir nuo laikymo temperatūros (žr. tolesnę lentelę).</w:t>
      </w:r>
    </w:p>
    <w:p w14:paraId="49A44BD7" w14:textId="77777777" w:rsidR="00A86B7C" w:rsidRPr="006A343F" w:rsidRDefault="00A86B7C" w:rsidP="00A86B7C">
      <w:pPr>
        <w:tabs>
          <w:tab w:val="left" w:pos="567"/>
        </w:tabs>
        <w:spacing w:after="0" w:line="240" w:lineRule="auto"/>
        <w:rPr>
          <w:rFonts w:ascii="Times New Roman" w:eastAsia="Times New Roman" w:hAnsi="Times New Roman"/>
          <w:lang w:eastAsia="lt-LT"/>
        </w:rPr>
      </w:pPr>
    </w:p>
    <w:tbl>
      <w:tblPr>
        <w:tblStyle w:val="Lentelstinklelis"/>
        <w:tblW w:w="0" w:type="auto"/>
        <w:tblLook w:val="04A0" w:firstRow="1" w:lastRow="0" w:firstColumn="1" w:lastColumn="0" w:noHBand="0" w:noVBand="1"/>
      </w:tblPr>
      <w:tblGrid>
        <w:gridCol w:w="2795"/>
        <w:gridCol w:w="2306"/>
        <w:gridCol w:w="1901"/>
        <w:gridCol w:w="2058"/>
      </w:tblGrid>
      <w:tr w:rsidR="00A86B7C" w:rsidRPr="006A343F" w14:paraId="749AB986" w14:textId="77777777" w:rsidTr="005924A8">
        <w:tc>
          <w:tcPr>
            <w:tcW w:w="2796" w:type="dxa"/>
          </w:tcPr>
          <w:p w14:paraId="3EFE622E" w14:textId="77777777" w:rsidR="00A86B7C" w:rsidRPr="006A343F" w:rsidRDefault="00A86B7C" w:rsidP="005924A8">
            <w:pPr>
              <w:spacing w:after="0" w:line="240" w:lineRule="auto"/>
              <w:rPr>
                <w:rFonts w:ascii="Times New Roman" w:hAnsi="Times New Roman"/>
                <w:b/>
                <w:bCs/>
              </w:rPr>
            </w:pPr>
            <w:r w:rsidRPr="006A343F">
              <w:rPr>
                <w:rFonts w:ascii="Times New Roman" w:eastAsia="TT1D02o00" w:hAnsi="Times New Roman"/>
                <w:b/>
                <w:bCs/>
              </w:rPr>
              <w:t>Tirpiklis</w:t>
            </w:r>
          </w:p>
        </w:tc>
        <w:tc>
          <w:tcPr>
            <w:tcW w:w="2307" w:type="dxa"/>
          </w:tcPr>
          <w:p w14:paraId="400947D7" w14:textId="77777777" w:rsidR="00A86B7C" w:rsidRPr="006A343F" w:rsidRDefault="00A86B7C" w:rsidP="005924A8">
            <w:pPr>
              <w:spacing w:after="0" w:line="240" w:lineRule="auto"/>
              <w:rPr>
                <w:rFonts w:ascii="Times New Roman" w:hAnsi="Times New Roman"/>
                <w:b/>
                <w:bCs/>
              </w:rPr>
            </w:pPr>
            <w:r w:rsidRPr="006A343F">
              <w:rPr>
                <w:rFonts w:ascii="Times New Roman" w:eastAsia="TT1D02o00" w:hAnsi="Times New Roman"/>
                <w:b/>
                <w:bCs/>
              </w:rPr>
              <w:t>Koncentracija</w:t>
            </w:r>
          </w:p>
        </w:tc>
        <w:tc>
          <w:tcPr>
            <w:tcW w:w="3961" w:type="dxa"/>
            <w:gridSpan w:val="2"/>
          </w:tcPr>
          <w:p w14:paraId="3F15E7BC" w14:textId="77777777" w:rsidR="00A86B7C" w:rsidRPr="006A343F" w:rsidRDefault="00A86B7C" w:rsidP="005924A8">
            <w:pPr>
              <w:autoSpaceDE w:val="0"/>
              <w:autoSpaceDN w:val="0"/>
              <w:adjustRightInd w:val="0"/>
              <w:spacing w:after="0" w:line="240" w:lineRule="auto"/>
              <w:jc w:val="center"/>
              <w:rPr>
                <w:rFonts w:ascii="Times New Roman" w:eastAsia="TT1D02o00" w:hAnsi="Times New Roman"/>
                <w:b/>
                <w:bCs/>
              </w:rPr>
            </w:pPr>
            <w:r w:rsidRPr="006A343F">
              <w:rPr>
                <w:rFonts w:ascii="Times New Roman" w:eastAsia="TT1D02o00" w:hAnsi="Times New Roman"/>
                <w:b/>
                <w:bCs/>
              </w:rPr>
              <w:t>Vartojimo laikas</w:t>
            </w:r>
          </w:p>
          <w:p w14:paraId="4667EEF7" w14:textId="77777777" w:rsidR="00A86B7C" w:rsidRPr="006A343F" w:rsidRDefault="00A86B7C" w:rsidP="005924A8">
            <w:pPr>
              <w:autoSpaceDE w:val="0"/>
              <w:autoSpaceDN w:val="0"/>
              <w:adjustRightInd w:val="0"/>
              <w:spacing w:after="0" w:line="240" w:lineRule="auto"/>
              <w:jc w:val="center"/>
              <w:rPr>
                <w:rFonts w:ascii="Times New Roman" w:eastAsia="TT1D02o00" w:hAnsi="Times New Roman"/>
                <w:b/>
                <w:bCs/>
              </w:rPr>
            </w:pPr>
            <w:r w:rsidRPr="006A343F">
              <w:rPr>
                <w:rFonts w:ascii="Times New Roman" w:eastAsia="TT1D02o00" w:hAnsi="Times New Roman"/>
                <w:b/>
                <w:bCs/>
              </w:rPr>
              <w:t>esant nurodytai temperatūrai</w:t>
            </w:r>
          </w:p>
          <w:p w14:paraId="1C474124" w14:textId="77777777" w:rsidR="00A86B7C" w:rsidRPr="006A343F" w:rsidRDefault="00A86B7C" w:rsidP="005924A8">
            <w:pPr>
              <w:spacing w:after="0" w:line="240" w:lineRule="auto"/>
              <w:jc w:val="center"/>
              <w:rPr>
                <w:rFonts w:ascii="Times New Roman" w:hAnsi="Times New Roman"/>
                <w:b/>
                <w:bCs/>
              </w:rPr>
            </w:pPr>
            <w:r w:rsidRPr="006A343F">
              <w:rPr>
                <w:rFonts w:ascii="Times New Roman" w:eastAsia="TT1D02o00" w:hAnsi="Times New Roman"/>
                <w:b/>
                <w:bCs/>
              </w:rPr>
              <w:t>(valandos)</w:t>
            </w:r>
          </w:p>
        </w:tc>
      </w:tr>
      <w:tr w:rsidR="00A86B7C" w:rsidRPr="006A343F" w14:paraId="637A9F09" w14:textId="77777777" w:rsidTr="005924A8">
        <w:tc>
          <w:tcPr>
            <w:tcW w:w="2796" w:type="dxa"/>
          </w:tcPr>
          <w:p w14:paraId="6ECC3367" w14:textId="77777777" w:rsidR="00A86B7C" w:rsidRPr="006A343F" w:rsidRDefault="00A86B7C" w:rsidP="005924A8">
            <w:pPr>
              <w:spacing w:after="0" w:line="240" w:lineRule="auto"/>
              <w:rPr>
                <w:rFonts w:ascii="Times New Roman" w:hAnsi="Times New Roman"/>
                <w:b/>
                <w:bCs/>
              </w:rPr>
            </w:pPr>
          </w:p>
        </w:tc>
        <w:tc>
          <w:tcPr>
            <w:tcW w:w="2307" w:type="dxa"/>
          </w:tcPr>
          <w:p w14:paraId="2ADCDBA6" w14:textId="77777777" w:rsidR="00A86B7C" w:rsidRPr="006A343F" w:rsidRDefault="00A86B7C" w:rsidP="005924A8">
            <w:pPr>
              <w:spacing w:after="0" w:line="240" w:lineRule="auto"/>
              <w:rPr>
                <w:rFonts w:ascii="Times New Roman" w:eastAsia="TT1D02o00" w:hAnsi="Times New Roman"/>
                <w:b/>
                <w:bCs/>
              </w:rPr>
            </w:pPr>
            <w:r w:rsidRPr="006A343F">
              <w:rPr>
                <w:rFonts w:ascii="Times New Roman" w:eastAsia="TT1D02o00" w:hAnsi="Times New Roman"/>
                <w:b/>
                <w:bCs/>
              </w:rPr>
              <w:t>Ampicilinas +</w:t>
            </w:r>
          </w:p>
          <w:p w14:paraId="75E33210" w14:textId="77777777" w:rsidR="00A86B7C" w:rsidRPr="006A343F" w:rsidRDefault="00A86B7C" w:rsidP="005924A8">
            <w:pPr>
              <w:autoSpaceDE w:val="0"/>
              <w:autoSpaceDN w:val="0"/>
              <w:adjustRightInd w:val="0"/>
              <w:spacing w:after="0" w:line="240" w:lineRule="auto"/>
              <w:rPr>
                <w:rFonts w:ascii="Times New Roman" w:eastAsia="TT1D02o00" w:hAnsi="Times New Roman"/>
                <w:b/>
                <w:bCs/>
              </w:rPr>
            </w:pPr>
            <w:r w:rsidRPr="006A343F">
              <w:rPr>
                <w:rFonts w:ascii="Times New Roman" w:eastAsia="TT1D02o00" w:hAnsi="Times New Roman"/>
                <w:b/>
                <w:bCs/>
              </w:rPr>
              <w:t>sulbaktamas</w:t>
            </w:r>
          </w:p>
          <w:p w14:paraId="280489F3" w14:textId="77777777" w:rsidR="00A86B7C" w:rsidRPr="006A343F" w:rsidRDefault="00A86B7C" w:rsidP="005924A8">
            <w:pPr>
              <w:spacing w:after="0" w:line="240" w:lineRule="auto"/>
              <w:rPr>
                <w:rFonts w:ascii="Times New Roman" w:hAnsi="Times New Roman"/>
                <w:b/>
                <w:bCs/>
              </w:rPr>
            </w:pPr>
          </w:p>
        </w:tc>
        <w:tc>
          <w:tcPr>
            <w:tcW w:w="1902" w:type="dxa"/>
          </w:tcPr>
          <w:p w14:paraId="512CE5C0" w14:textId="77777777" w:rsidR="00A86B7C" w:rsidRPr="006A343F" w:rsidRDefault="00A86B7C" w:rsidP="005924A8">
            <w:pPr>
              <w:spacing w:after="0" w:line="240" w:lineRule="auto"/>
              <w:jc w:val="center"/>
              <w:rPr>
                <w:rFonts w:ascii="Times New Roman" w:hAnsi="Times New Roman"/>
                <w:b/>
                <w:bCs/>
              </w:rPr>
            </w:pPr>
            <w:r w:rsidRPr="006A343F">
              <w:rPr>
                <w:rFonts w:ascii="Times New Roman" w:hAnsi="Times New Roman"/>
                <w:b/>
                <w:bCs/>
              </w:rPr>
              <w:t>25 °C</w:t>
            </w:r>
          </w:p>
        </w:tc>
        <w:tc>
          <w:tcPr>
            <w:tcW w:w="2059" w:type="dxa"/>
          </w:tcPr>
          <w:p w14:paraId="4276D29D" w14:textId="77777777" w:rsidR="00A86B7C" w:rsidRPr="006A343F" w:rsidRDefault="00A86B7C" w:rsidP="005924A8">
            <w:pPr>
              <w:spacing w:after="0" w:line="240" w:lineRule="auto"/>
              <w:jc w:val="center"/>
              <w:rPr>
                <w:rFonts w:ascii="Times New Roman" w:hAnsi="Times New Roman"/>
                <w:b/>
                <w:bCs/>
              </w:rPr>
            </w:pPr>
            <w:r w:rsidRPr="006A343F">
              <w:rPr>
                <w:rFonts w:ascii="Times New Roman" w:hAnsi="Times New Roman"/>
                <w:b/>
                <w:bCs/>
              </w:rPr>
              <w:t>4 °C</w:t>
            </w:r>
          </w:p>
        </w:tc>
      </w:tr>
      <w:tr w:rsidR="00A86B7C" w:rsidRPr="006A343F" w14:paraId="4F855117" w14:textId="77777777" w:rsidTr="005924A8">
        <w:tc>
          <w:tcPr>
            <w:tcW w:w="2796" w:type="dxa"/>
          </w:tcPr>
          <w:p w14:paraId="7233F97A" w14:textId="77777777" w:rsidR="00A86B7C" w:rsidRPr="006A343F" w:rsidRDefault="00A86B7C" w:rsidP="005924A8">
            <w:pPr>
              <w:spacing w:after="0" w:line="240" w:lineRule="auto"/>
              <w:rPr>
                <w:rFonts w:ascii="Times New Roman" w:hAnsi="Times New Roman"/>
              </w:rPr>
            </w:pPr>
            <w:r w:rsidRPr="006A343F">
              <w:rPr>
                <w:rFonts w:ascii="Times New Roman" w:eastAsia="TT1D22o00" w:hAnsi="Times New Roman"/>
              </w:rPr>
              <w:t>Sterilus injekcinis vanduo</w:t>
            </w:r>
          </w:p>
        </w:tc>
        <w:tc>
          <w:tcPr>
            <w:tcW w:w="2307" w:type="dxa"/>
          </w:tcPr>
          <w:p w14:paraId="4EF6BC06" w14:textId="77777777" w:rsidR="00A86B7C" w:rsidRPr="006A343F" w:rsidRDefault="00A86B7C" w:rsidP="005924A8">
            <w:pPr>
              <w:spacing w:after="0" w:line="240" w:lineRule="auto"/>
              <w:rPr>
                <w:rFonts w:ascii="Times New Roman" w:eastAsia="TT1D22o00" w:hAnsi="Times New Roman"/>
              </w:rPr>
            </w:pPr>
            <w:r w:rsidRPr="006A343F">
              <w:rPr>
                <w:rFonts w:ascii="Times New Roman" w:eastAsia="TT1D22o00" w:hAnsi="Times New Roman"/>
              </w:rPr>
              <w:t>iki 45 mg/ml</w:t>
            </w:r>
          </w:p>
          <w:p w14:paraId="6A981203" w14:textId="77777777" w:rsidR="00A86B7C" w:rsidRPr="006A343F" w:rsidRDefault="00A86B7C" w:rsidP="005924A8">
            <w:pPr>
              <w:spacing w:after="0" w:line="240" w:lineRule="auto"/>
              <w:rPr>
                <w:rFonts w:ascii="Times New Roman" w:eastAsia="TT1D22o00" w:hAnsi="Times New Roman"/>
              </w:rPr>
            </w:pPr>
            <w:r w:rsidRPr="006A343F">
              <w:rPr>
                <w:rFonts w:ascii="Times New Roman" w:eastAsia="TT1D22o00" w:hAnsi="Times New Roman"/>
              </w:rPr>
              <w:t>45 mg/ml</w:t>
            </w:r>
          </w:p>
          <w:p w14:paraId="66F7E324" w14:textId="77777777" w:rsidR="00A86B7C" w:rsidRPr="006A343F" w:rsidRDefault="00A86B7C" w:rsidP="005924A8">
            <w:pPr>
              <w:spacing w:after="0" w:line="240" w:lineRule="auto"/>
              <w:rPr>
                <w:rFonts w:ascii="Times New Roman" w:hAnsi="Times New Roman"/>
              </w:rPr>
            </w:pPr>
            <w:r w:rsidRPr="006A343F">
              <w:rPr>
                <w:rFonts w:ascii="Times New Roman" w:eastAsia="TT1D22o00" w:hAnsi="Times New Roman"/>
              </w:rPr>
              <w:t>iki 30 mg/ml</w:t>
            </w:r>
          </w:p>
        </w:tc>
        <w:tc>
          <w:tcPr>
            <w:tcW w:w="1902" w:type="dxa"/>
          </w:tcPr>
          <w:p w14:paraId="4ED1C50D" w14:textId="77777777" w:rsidR="00A86B7C" w:rsidRPr="006A343F" w:rsidRDefault="00A86B7C" w:rsidP="005924A8">
            <w:pPr>
              <w:spacing w:after="0" w:line="240" w:lineRule="auto"/>
              <w:jc w:val="center"/>
              <w:rPr>
                <w:rFonts w:ascii="Times New Roman" w:hAnsi="Times New Roman"/>
              </w:rPr>
            </w:pPr>
            <w:r w:rsidRPr="006A343F">
              <w:rPr>
                <w:rFonts w:ascii="Times New Roman" w:hAnsi="Times New Roman"/>
              </w:rPr>
              <w:t>8</w:t>
            </w:r>
          </w:p>
        </w:tc>
        <w:tc>
          <w:tcPr>
            <w:tcW w:w="2059" w:type="dxa"/>
          </w:tcPr>
          <w:p w14:paraId="60816FEB" w14:textId="77777777" w:rsidR="00A86B7C" w:rsidRPr="006A343F" w:rsidRDefault="00A86B7C" w:rsidP="005924A8">
            <w:pPr>
              <w:spacing w:after="0" w:line="240" w:lineRule="auto"/>
              <w:jc w:val="center"/>
              <w:rPr>
                <w:rFonts w:ascii="Times New Roman" w:hAnsi="Times New Roman"/>
              </w:rPr>
            </w:pPr>
          </w:p>
          <w:p w14:paraId="60AF6F4C" w14:textId="77777777" w:rsidR="00A86B7C" w:rsidRPr="006A343F" w:rsidRDefault="00A86B7C" w:rsidP="005924A8">
            <w:pPr>
              <w:spacing w:after="0" w:line="240" w:lineRule="auto"/>
              <w:jc w:val="center"/>
              <w:rPr>
                <w:rFonts w:ascii="Times New Roman" w:hAnsi="Times New Roman"/>
              </w:rPr>
            </w:pPr>
            <w:r w:rsidRPr="006A343F">
              <w:rPr>
                <w:rFonts w:ascii="Times New Roman" w:hAnsi="Times New Roman"/>
              </w:rPr>
              <w:t>48</w:t>
            </w:r>
          </w:p>
          <w:p w14:paraId="454DAA26" w14:textId="77777777" w:rsidR="00A86B7C" w:rsidRPr="006A343F" w:rsidRDefault="00A86B7C" w:rsidP="005924A8">
            <w:pPr>
              <w:spacing w:after="0" w:line="240" w:lineRule="auto"/>
              <w:jc w:val="center"/>
              <w:rPr>
                <w:rFonts w:ascii="Times New Roman" w:hAnsi="Times New Roman"/>
              </w:rPr>
            </w:pPr>
            <w:r w:rsidRPr="006A343F">
              <w:rPr>
                <w:rFonts w:ascii="Times New Roman" w:hAnsi="Times New Roman"/>
              </w:rPr>
              <w:t>72</w:t>
            </w:r>
          </w:p>
        </w:tc>
      </w:tr>
      <w:tr w:rsidR="00A86B7C" w:rsidRPr="006A343F" w14:paraId="68A4F41C" w14:textId="77777777" w:rsidTr="005924A8">
        <w:tc>
          <w:tcPr>
            <w:tcW w:w="2796" w:type="dxa"/>
          </w:tcPr>
          <w:p w14:paraId="4884BEAA" w14:textId="77777777" w:rsidR="00A86B7C" w:rsidRPr="006A343F" w:rsidRDefault="00A86B7C" w:rsidP="005924A8">
            <w:pPr>
              <w:spacing w:after="0" w:line="240" w:lineRule="auto"/>
              <w:rPr>
                <w:rFonts w:ascii="Times New Roman" w:hAnsi="Times New Roman"/>
              </w:rPr>
            </w:pPr>
            <w:r w:rsidRPr="006A343F">
              <w:rPr>
                <w:rFonts w:ascii="Times New Roman" w:hAnsi="Times New Roman"/>
              </w:rPr>
              <w:t>Izotoninis NaCl tirpalus</w:t>
            </w:r>
          </w:p>
        </w:tc>
        <w:tc>
          <w:tcPr>
            <w:tcW w:w="2307" w:type="dxa"/>
          </w:tcPr>
          <w:p w14:paraId="27935B66" w14:textId="77777777" w:rsidR="00A86B7C" w:rsidRPr="006A343F" w:rsidRDefault="00A86B7C" w:rsidP="005924A8">
            <w:pPr>
              <w:spacing w:after="0" w:line="240" w:lineRule="auto"/>
              <w:rPr>
                <w:rFonts w:ascii="Times New Roman" w:eastAsia="TT1D22o00" w:hAnsi="Times New Roman"/>
              </w:rPr>
            </w:pPr>
            <w:r w:rsidRPr="006A343F">
              <w:rPr>
                <w:rFonts w:ascii="Times New Roman" w:eastAsia="TT1D22o00" w:hAnsi="Times New Roman"/>
              </w:rPr>
              <w:t>iki 45 mg/ml</w:t>
            </w:r>
          </w:p>
          <w:p w14:paraId="5B261126" w14:textId="77777777" w:rsidR="00A86B7C" w:rsidRPr="006A343F" w:rsidRDefault="00A86B7C" w:rsidP="005924A8">
            <w:pPr>
              <w:spacing w:after="0" w:line="240" w:lineRule="auto"/>
              <w:rPr>
                <w:rFonts w:ascii="Times New Roman" w:eastAsia="TT1D22o00" w:hAnsi="Times New Roman"/>
              </w:rPr>
            </w:pPr>
            <w:r w:rsidRPr="006A343F">
              <w:rPr>
                <w:rFonts w:ascii="Times New Roman" w:eastAsia="TT1D22o00" w:hAnsi="Times New Roman"/>
              </w:rPr>
              <w:t>45 mg/ml</w:t>
            </w:r>
          </w:p>
          <w:p w14:paraId="5E6CC861" w14:textId="77777777" w:rsidR="00A86B7C" w:rsidRPr="006A343F" w:rsidRDefault="00A86B7C" w:rsidP="005924A8">
            <w:pPr>
              <w:spacing w:after="0" w:line="240" w:lineRule="auto"/>
              <w:rPr>
                <w:rFonts w:ascii="Times New Roman" w:hAnsi="Times New Roman"/>
                <w:b/>
                <w:bCs/>
              </w:rPr>
            </w:pPr>
            <w:r w:rsidRPr="006A343F">
              <w:rPr>
                <w:rFonts w:ascii="Times New Roman" w:eastAsia="TT1D22o00" w:hAnsi="Times New Roman"/>
              </w:rPr>
              <w:t>iki 30 mg/ml</w:t>
            </w:r>
          </w:p>
        </w:tc>
        <w:tc>
          <w:tcPr>
            <w:tcW w:w="1902" w:type="dxa"/>
          </w:tcPr>
          <w:p w14:paraId="0E500875" w14:textId="77777777" w:rsidR="00A86B7C" w:rsidRPr="006A343F" w:rsidRDefault="00A86B7C" w:rsidP="005924A8">
            <w:pPr>
              <w:spacing w:after="0" w:line="240" w:lineRule="auto"/>
              <w:jc w:val="center"/>
              <w:rPr>
                <w:rFonts w:ascii="Times New Roman" w:hAnsi="Times New Roman"/>
                <w:b/>
                <w:bCs/>
              </w:rPr>
            </w:pPr>
            <w:r w:rsidRPr="006A343F">
              <w:rPr>
                <w:rFonts w:ascii="Times New Roman" w:hAnsi="Times New Roman"/>
              </w:rPr>
              <w:t>8</w:t>
            </w:r>
          </w:p>
        </w:tc>
        <w:tc>
          <w:tcPr>
            <w:tcW w:w="2059" w:type="dxa"/>
          </w:tcPr>
          <w:p w14:paraId="2F613477" w14:textId="77777777" w:rsidR="00A86B7C" w:rsidRPr="006A343F" w:rsidRDefault="00A86B7C" w:rsidP="005924A8">
            <w:pPr>
              <w:spacing w:after="0" w:line="240" w:lineRule="auto"/>
              <w:jc w:val="center"/>
              <w:rPr>
                <w:rFonts w:ascii="Times New Roman" w:hAnsi="Times New Roman"/>
              </w:rPr>
            </w:pPr>
          </w:p>
          <w:p w14:paraId="3F268967" w14:textId="77777777" w:rsidR="00A86B7C" w:rsidRPr="006A343F" w:rsidRDefault="00A86B7C" w:rsidP="005924A8">
            <w:pPr>
              <w:spacing w:after="0" w:line="240" w:lineRule="auto"/>
              <w:jc w:val="center"/>
              <w:rPr>
                <w:rFonts w:ascii="Times New Roman" w:hAnsi="Times New Roman"/>
              </w:rPr>
            </w:pPr>
            <w:r w:rsidRPr="006A343F">
              <w:rPr>
                <w:rFonts w:ascii="Times New Roman" w:hAnsi="Times New Roman"/>
              </w:rPr>
              <w:t>48</w:t>
            </w:r>
          </w:p>
          <w:p w14:paraId="44721BE5" w14:textId="77777777" w:rsidR="00A86B7C" w:rsidRPr="006A343F" w:rsidRDefault="00A86B7C" w:rsidP="005924A8">
            <w:pPr>
              <w:spacing w:after="0" w:line="240" w:lineRule="auto"/>
              <w:jc w:val="center"/>
              <w:rPr>
                <w:rFonts w:ascii="Times New Roman" w:hAnsi="Times New Roman"/>
                <w:b/>
                <w:bCs/>
              </w:rPr>
            </w:pPr>
            <w:r w:rsidRPr="006A343F">
              <w:rPr>
                <w:rFonts w:ascii="Times New Roman" w:hAnsi="Times New Roman"/>
              </w:rPr>
              <w:t>72</w:t>
            </w:r>
          </w:p>
        </w:tc>
      </w:tr>
      <w:tr w:rsidR="00A86B7C" w:rsidRPr="006A343F" w14:paraId="7E171B56" w14:textId="77777777" w:rsidTr="005924A8">
        <w:tc>
          <w:tcPr>
            <w:tcW w:w="2796" w:type="dxa"/>
          </w:tcPr>
          <w:p w14:paraId="1B35C0CC" w14:textId="77777777" w:rsidR="00A86B7C" w:rsidRPr="006A343F" w:rsidRDefault="00A86B7C" w:rsidP="005924A8">
            <w:pPr>
              <w:spacing w:after="0" w:line="240" w:lineRule="auto"/>
              <w:rPr>
                <w:rFonts w:ascii="Times New Roman" w:hAnsi="Times New Roman"/>
                <w:b/>
                <w:bCs/>
              </w:rPr>
            </w:pPr>
            <w:r w:rsidRPr="006A343F">
              <w:rPr>
                <w:rFonts w:ascii="Times New Roman" w:eastAsia="TT1D22o00" w:hAnsi="Times New Roman"/>
              </w:rPr>
              <w:t>M/6 natrio laktato tirpalas</w:t>
            </w:r>
          </w:p>
        </w:tc>
        <w:tc>
          <w:tcPr>
            <w:tcW w:w="2307" w:type="dxa"/>
          </w:tcPr>
          <w:p w14:paraId="783217CA" w14:textId="77777777" w:rsidR="00A86B7C" w:rsidRPr="006A343F" w:rsidRDefault="00A86B7C" w:rsidP="005924A8">
            <w:pPr>
              <w:spacing w:after="0" w:line="240" w:lineRule="auto"/>
              <w:rPr>
                <w:rFonts w:ascii="Times New Roman" w:eastAsia="TT1D22o00" w:hAnsi="Times New Roman"/>
              </w:rPr>
            </w:pPr>
            <w:r w:rsidRPr="006A343F">
              <w:rPr>
                <w:rFonts w:ascii="Times New Roman" w:eastAsia="TT1D22o00" w:hAnsi="Times New Roman"/>
              </w:rPr>
              <w:t>iki 45 mg/ml</w:t>
            </w:r>
          </w:p>
          <w:p w14:paraId="34C79DBD" w14:textId="77777777" w:rsidR="00A86B7C" w:rsidRPr="006A343F" w:rsidRDefault="00A86B7C" w:rsidP="005924A8">
            <w:pPr>
              <w:spacing w:after="0" w:line="240" w:lineRule="auto"/>
              <w:rPr>
                <w:rFonts w:ascii="Times New Roman" w:hAnsi="Times New Roman"/>
                <w:b/>
                <w:bCs/>
              </w:rPr>
            </w:pPr>
            <w:r w:rsidRPr="006A343F">
              <w:rPr>
                <w:rFonts w:ascii="Times New Roman" w:eastAsia="TT1D22o00" w:hAnsi="Times New Roman"/>
              </w:rPr>
              <w:t>iki 45 mg/ml</w:t>
            </w:r>
          </w:p>
        </w:tc>
        <w:tc>
          <w:tcPr>
            <w:tcW w:w="1902" w:type="dxa"/>
          </w:tcPr>
          <w:p w14:paraId="68FB3127" w14:textId="77777777" w:rsidR="00A86B7C" w:rsidRPr="006A343F" w:rsidRDefault="00A86B7C" w:rsidP="005924A8">
            <w:pPr>
              <w:spacing w:after="0" w:line="240" w:lineRule="auto"/>
              <w:jc w:val="center"/>
              <w:rPr>
                <w:rFonts w:ascii="Times New Roman" w:hAnsi="Times New Roman"/>
              </w:rPr>
            </w:pPr>
            <w:r w:rsidRPr="006A343F">
              <w:rPr>
                <w:rFonts w:ascii="Times New Roman" w:hAnsi="Times New Roman"/>
              </w:rPr>
              <w:t>8</w:t>
            </w:r>
          </w:p>
        </w:tc>
        <w:tc>
          <w:tcPr>
            <w:tcW w:w="2059" w:type="dxa"/>
          </w:tcPr>
          <w:p w14:paraId="079988AD" w14:textId="77777777" w:rsidR="00A86B7C" w:rsidRPr="006A343F" w:rsidRDefault="00A86B7C" w:rsidP="005924A8">
            <w:pPr>
              <w:spacing w:after="0" w:line="240" w:lineRule="auto"/>
              <w:jc w:val="center"/>
              <w:rPr>
                <w:rFonts w:ascii="Times New Roman" w:hAnsi="Times New Roman"/>
              </w:rPr>
            </w:pPr>
          </w:p>
          <w:p w14:paraId="281D10B8" w14:textId="77777777" w:rsidR="00A86B7C" w:rsidRPr="006A343F" w:rsidRDefault="00A86B7C" w:rsidP="005924A8">
            <w:pPr>
              <w:spacing w:after="0" w:line="240" w:lineRule="auto"/>
              <w:jc w:val="center"/>
              <w:rPr>
                <w:rFonts w:ascii="Times New Roman" w:hAnsi="Times New Roman"/>
              </w:rPr>
            </w:pPr>
            <w:r w:rsidRPr="006A343F">
              <w:rPr>
                <w:rFonts w:ascii="Times New Roman" w:hAnsi="Times New Roman"/>
              </w:rPr>
              <w:t>8</w:t>
            </w:r>
          </w:p>
        </w:tc>
      </w:tr>
      <w:tr w:rsidR="00A86B7C" w:rsidRPr="006A343F" w14:paraId="44D3B982" w14:textId="77777777" w:rsidTr="005924A8">
        <w:tc>
          <w:tcPr>
            <w:tcW w:w="2796" w:type="dxa"/>
          </w:tcPr>
          <w:p w14:paraId="5780B0CC" w14:textId="77777777" w:rsidR="00A86B7C" w:rsidRPr="006A343F" w:rsidRDefault="00A86B7C" w:rsidP="005924A8">
            <w:pPr>
              <w:spacing w:after="0" w:line="240" w:lineRule="auto"/>
              <w:rPr>
                <w:rFonts w:ascii="Times New Roman" w:hAnsi="Times New Roman"/>
              </w:rPr>
            </w:pPr>
            <w:r w:rsidRPr="006A343F">
              <w:rPr>
                <w:rFonts w:ascii="Times New Roman" w:hAnsi="Times New Roman"/>
              </w:rPr>
              <w:t>5 % gliukozės tirpalas</w:t>
            </w:r>
          </w:p>
        </w:tc>
        <w:tc>
          <w:tcPr>
            <w:tcW w:w="2307" w:type="dxa"/>
          </w:tcPr>
          <w:p w14:paraId="7F0B5401" w14:textId="77777777" w:rsidR="00A86B7C" w:rsidRPr="006A343F" w:rsidRDefault="00A86B7C" w:rsidP="005924A8">
            <w:pPr>
              <w:spacing w:after="0" w:line="240" w:lineRule="auto"/>
              <w:rPr>
                <w:rFonts w:ascii="Times New Roman" w:hAnsi="Times New Roman"/>
              </w:rPr>
            </w:pPr>
            <w:r w:rsidRPr="006A343F">
              <w:rPr>
                <w:rFonts w:ascii="Times New Roman" w:hAnsi="Times New Roman"/>
              </w:rPr>
              <w:t>15</w:t>
            </w:r>
            <w:r w:rsidRPr="006A343F">
              <w:rPr>
                <w:rFonts w:ascii="Times New Roman" w:hAnsi="Times New Roman"/>
              </w:rPr>
              <w:noBreakHyphen/>
              <w:t>30 mg/ml</w:t>
            </w:r>
          </w:p>
          <w:p w14:paraId="70A298A8" w14:textId="77777777" w:rsidR="00A86B7C" w:rsidRPr="006A343F" w:rsidRDefault="00A86B7C" w:rsidP="005924A8">
            <w:pPr>
              <w:spacing w:after="0" w:line="240" w:lineRule="auto"/>
              <w:rPr>
                <w:rFonts w:ascii="Times New Roman" w:hAnsi="Times New Roman"/>
              </w:rPr>
            </w:pPr>
            <w:r w:rsidRPr="006A343F">
              <w:rPr>
                <w:rFonts w:ascii="Times New Roman" w:hAnsi="Times New Roman"/>
              </w:rPr>
              <w:t>iki 3 mg/ml</w:t>
            </w:r>
          </w:p>
          <w:p w14:paraId="28C74D42" w14:textId="77777777" w:rsidR="00A86B7C" w:rsidRPr="006A343F" w:rsidRDefault="00A86B7C" w:rsidP="005924A8">
            <w:pPr>
              <w:spacing w:after="0" w:line="240" w:lineRule="auto"/>
              <w:rPr>
                <w:rFonts w:ascii="Times New Roman" w:hAnsi="Times New Roman"/>
              </w:rPr>
            </w:pPr>
            <w:r w:rsidRPr="006A343F">
              <w:rPr>
                <w:rFonts w:ascii="Times New Roman" w:hAnsi="Times New Roman"/>
              </w:rPr>
              <w:t>iki 30 mg/ml</w:t>
            </w:r>
          </w:p>
        </w:tc>
        <w:tc>
          <w:tcPr>
            <w:tcW w:w="1902" w:type="dxa"/>
          </w:tcPr>
          <w:p w14:paraId="00EBA9EF" w14:textId="77777777" w:rsidR="00A86B7C" w:rsidRPr="006A343F" w:rsidRDefault="00A86B7C" w:rsidP="005924A8">
            <w:pPr>
              <w:spacing w:after="0" w:line="240" w:lineRule="auto"/>
              <w:jc w:val="center"/>
              <w:rPr>
                <w:rFonts w:ascii="Times New Roman" w:hAnsi="Times New Roman"/>
              </w:rPr>
            </w:pPr>
            <w:r w:rsidRPr="006A343F">
              <w:rPr>
                <w:rFonts w:ascii="Times New Roman" w:hAnsi="Times New Roman"/>
              </w:rPr>
              <w:t>2</w:t>
            </w:r>
          </w:p>
          <w:p w14:paraId="6BE2D7D7" w14:textId="77777777" w:rsidR="00A86B7C" w:rsidRPr="006A343F" w:rsidRDefault="00A86B7C" w:rsidP="005924A8">
            <w:pPr>
              <w:spacing w:after="0" w:line="240" w:lineRule="auto"/>
              <w:jc w:val="center"/>
              <w:rPr>
                <w:rFonts w:ascii="Times New Roman" w:hAnsi="Times New Roman"/>
              </w:rPr>
            </w:pPr>
            <w:r w:rsidRPr="006A343F">
              <w:rPr>
                <w:rFonts w:ascii="Times New Roman" w:hAnsi="Times New Roman"/>
              </w:rPr>
              <w:t>4</w:t>
            </w:r>
          </w:p>
        </w:tc>
        <w:tc>
          <w:tcPr>
            <w:tcW w:w="2059" w:type="dxa"/>
          </w:tcPr>
          <w:p w14:paraId="787F3EC7" w14:textId="77777777" w:rsidR="00A86B7C" w:rsidRPr="006A343F" w:rsidRDefault="00A86B7C" w:rsidP="005924A8">
            <w:pPr>
              <w:spacing w:after="0" w:line="240" w:lineRule="auto"/>
              <w:jc w:val="center"/>
              <w:rPr>
                <w:rFonts w:ascii="Times New Roman" w:hAnsi="Times New Roman"/>
              </w:rPr>
            </w:pPr>
          </w:p>
          <w:p w14:paraId="44983E6C" w14:textId="77777777" w:rsidR="00A86B7C" w:rsidRPr="006A343F" w:rsidRDefault="00A86B7C" w:rsidP="005924A8">
            <w:pPr>
              <w:spacing w:after="0" w:line="240" w:lineRule="auto"/>
              <w:jc w:val="center"/>
              <w:rPr>
                <w:rFonts w:ascii="Times New Roman" w:hAnsi="Times New Roman"/>
              </w:rPr>
            </w:pPr>
          </w:p>
          <w:p w14:paraId="1F9F7EE4" w14:textId="77777777" w:rsidR="00A86B7C" w:rsidRPr="006A343F" w:rsidRDefault="00A86B7C" w:rsidP="005924A8">
            <w:pPr>
              <w:spacing w:after="0" w:line="240" w:lineRule="auto"/>
              <w:jc w:val="center"/>
              <w:rPr>
                <w:rFonts w:ascii="Times New Roman" w:hAnsi="Times New Roman"/>
              </w:rPr>
            </w:pPr>
            <w:r w:rsidRPr="006A343F">
              <w:rPr>
                <w:rFonts w:ascii="Times New Roman" w:hAnsi="Times New Roman"/>
              </w:rPr>
              <w:t>4</w:t>
            </w:r>
          </w:p>
        </w:tc>
      </w:tr>
      <w:tr w:rsidR="00A86B7C" w:rsidRPr="006A343F" w14:paraId="6E54E30A" w14:textId="77777777" w:rsidTr="005924A8">
        <w:tc>
          <w:tcPr>
            <w:tcW w:w="2796" w:type="dxa"/>
          </w:tcPr>
          <w:p w14:paraId="0980916A" w14:textId="77777777" w:rsidR="00A86B7C" w:rsidRPr="006A343F" w:rsidRDefault="00A86B7C" w:rsidP="005924A8">
            <w:pPr>
              <w:spacing w:after="0" w:line="240" w:lineRule="auto"/>
              <w:rPr>
                <w:rFonts w:ascii="Times New Roman" w:hAnsi="Times New Roman"/>
              </w:rPr>
            </w:pPr>
            <w:r w:rsidRPr="006A343F">
              <w:rPr>
                <w:rFonts w:ascii="Times New Roman" w:hAnsi="Times New Roman"/>
              </w:rPr>
              <w:t>5 % gliukozės tirpalas 0,45 % NaCl tirpale</w:t>
            </w:r>
          </w:p>
        </w:tc>
        <w:tc>
          <w:tcPr>
            <w:tcW w:w="2307" w:type="dxa"/>
          </w:tcPr>
          <w:p w14:paraId="2457332D" w14:textId="77777777" w:rsidR="00A86B7C" w:rsidRPr="006A343F" w:rsidRDefault="00A86B7C" w:rsidP="005924A8">
            <w:pPr>
              <w:spacing w:after="0" w:line="240" w:lineRule="auto"/>
              <w:rPr>
                <w:rFonts w:ascii="Times New Roman" w:hAnsi="Times New Roman"/>
              </w:rPr>
            </w:pPr>
            <w:r w:rsidRPr="006A343F">
              <w:rPr>
                <w:rFonts w:ascii="Times New Roman" w:hAnsi="Times New Roman"/>
              </w:rPr>
              <w:t>iki 3 mg/ml</w:t>
            </w:r>
          </w:p>
          <w:p w14:paraId="40530A82" w14:textId="77777777" w:rsidR="00A86B7C" w:rsidRPr="006A343F" w:rsidRDefault="00A86B7C" w:rsidP="005924A8">
            <w:pPr>
              <w:spacing w:after="0" w:line="240" w:lineRule="auto"/>
              <w:rPr>
                <w:rFonts w:ascii="Times New Roman" w:hAnsi="Times New Roman"/>
              </w:rPr>
            </w:pPr>
            <w:r w:rsidRPr="006A343F">
              <w:rPr>
                <w:rFonts w:ascii="Times New Roman" w:hAnsi="Times New Roman"/>
              </w:rPr>
              <w:t>iki 15 mg/ml</w:t>
            </w:r>
          </w:p>
        </w:tc>
        <w:tc>
          <w:tcPr>
            <w:tcW w:w="1902" w:type="dxa"/>
          </w:tcPr>
          <w:p w14:paraId="4CC6E9CE" w14:textId="77777777" w:rsidR="00A86B7C" w:rsidRPr="006A343F" w:rsidRDefault="00A86B7C" w:rsidP="005924A8">
            <w:pPr>
              <w:spacing w:after="0" w:line="240" w:lineRule="auto"/>
              <w:jc w:val="center"/>
              <w:rPr>
                <w:rFonts w:ascii="Times New Roman" w:hAnsi="Times New Roman"/>
              </w:rPr>
            </w:pPr>
            <w:r w:rsidRPr="006A343F">
              <w:rPr>
                <w:rFonts w:ascii="Times New Roman" w:hAnsi="Times New Roman"/>
              </w:rPr>
              <w:t>4</w:t>
            </w:r>
          </w:p>
        </w:tc>
        <w:tc>
          <w:tcPr>
            <w:tcW w:w="2059" w:type="dxa"/>
          </w:tcPr>
          <w:p w14:paraId="06044FBE" w14:textId="77777777" w:rsidR="00A86B7C" w:rsidRPr="006A343F" w:rsidRDefault="00A86B7C" w:rsidP="005924A8">
            <w:pPr>
              <w:spacing w:after="0" w:line="240" w:lineRule="auto"/>
              <w:jc w:val="center"/>
              <w:rPr>
                <w:rFonts w:ascii="Times New Roman" w:hAnsi="Times New Roman"/>
              </w:rPr>
            </w:pPr>
          </w:p>
          <w:p w14:paraId="6E73DF92" w14:textId="77777777" w:rsidR="00A86B7C" w:rsidRPr="006A343F" w:rsidRDefault="00A86B7C" w:rsidP="005924A8">
            <w:pPr>
              <w:spacing w:after="0" w:line="240" w:lineRule="auto"/>
              <w:jc w:val="center"/>
              <w:rPr>
                <w:rFonts w:ascii="Times New Roman" w:hAnsi="Times New Roman"/>
              </w:rPr>
            </w:pPr>
            <w:r w:rsidRPr="006A343F">
              <w:rPr>
                <w:rFonts w:ascii="Times New Roman" w:hAnsi="Times New Roman"/>
              </w:rPr>
              <w:t>4</w:t>
            </w:r>
          </w:p>
        </w:tc>
      </w:tr>
      <w:tr w:rsidR="00A86B7C" w:rsidRPr="006A343F" w14:paraId="38D63CC9" w14:textId="77777777" w:rsidTr="005924A8">
        <w:tc>
          <w:tcPr>
            <w:tcW w:w="2796" w:type="dxa"/>
          </w:tcPr>
          <w:p w14:paraId="4996F257" w14:textId="77777777" w:rsidR="00A86B7C" w:rsidRPr="006A343F" w:rsidRDefault="00A86B7C" w:rsidP="005924A8">
            <w:pPr>
              <w:spacing w:after="0" w:line="240" w:lineRule="auto"/>
              <w:rPr>
                <w:rFonts w:ascii="Times New Roman" w:hAnsi="Times New Roman"/>
              </w:rPr>
            </w:pPr>
            <w:r w:rsidRPr="006A343F">
              <w:rPr>
                <w:rFonts w:ascii="Times New Roman" w:hAnsi="Times New Roman"/>
              </w:rPr>
              <w:t>10 % invertuoto cukraus tirpalas</w:t>
            </w:r>
          </w:p>
        </w:tc>
        <w:tc>
          <w:tcPr>
            <w:tcW w:w="2307" w:type="dxa"/>
          </w:tcPr>
          <w:p w14:paraId="3EDBC940" w14:textId="77777777" w:rsidR="00A86B7C" w:rsidRPr="006A343F" w:rsidRDefault="00A86B7C" w:rsidP="005924A8">
            <w:pPr>
              <w:spacing w:after="0" w:line="240" w:lineRule="auto"/>
              <w:rPr>
                <w:rFonts w:ascii="Times New Roman" w:hAnsi="Times New Roman"/>
              </w:rPr>
            </w:pPr>
            <w:r w:rsidRPr="006A343F">
              <w:rPr>
                <w:rFonts w:ascii="Times New Roman" w:hAnsi="Times New Roman"/>
              </w:rPr>
              <w:t>iki 3 mg/ml</w:t>
            </w:r>
          </w:p>
          <w:p w14:paraId="10C46755" w14:textId="77777777" w:rsidR="00A86B7C" w:rsidRPr="006A343F" w:rsidRDefault="00A86B7C" w:rsidP="005924A8">
            <w:pPr>
              <w:spacing w:after="0" w:line="240" w:lineRule="auto"/>
              <w:rPr>
                <w:rFonts w:ascii="Times New Roman" w:hAnsi="Times New Roman"/>
              </w:rPr>
            </w:pPr>
            <w:r w:rsidRPr="006A343F">
              <w:rPr>
                <w:rFonts w:ascii="Times New Roman" w:hAnsi="Times New Roman"/>
              </w:rPr>
              <w:t>iki 30 mg/ml</w:t>
            </w:r>
          </w:p>
        </w:tc>
        <w:tc>
          <w:tcPr>
            <w:tcW w:w="1902" w:type="dxa"/>
          </w:tcPr>
          <w:p w14:paraId="59BCDB81" w14:textId="77777777" w:rsidR="00A86B7C" w:rsidRPr="006A343F" w:rsidRDefault="00A86B7C" w:rsidP="005924A8">
            <w:pPr>
              <w:spacing w:after="0" w:line="240" w:lineRule="auto"/>
              <w:jc w:val="center"/>
              <w:rPr>
                <w:rFonts w:ascii="Times New Roman" w:hAnsi="Times New Roman"/>
              </w:rPr>
            </w:pPr>
            <w:r w:rsidRPr="006A343F">
              <w:rPr>
                <w:rFonts w:ascii="Times New Roman" w:hAnsi="Times New Roman"/>
              </w:rPr>
              <w:t>4</w:t>
            </w:r>
          </w:p>
        </w:tc>
        <w:tc>
          <w:tcPr>
            <w:tcW w:w="2059" w:type="dxa"/>
          </w:tcPr>
          <w:p w14:paraId="3D3DC379" w14:textId="77777777" w:rsidR="00A86B7C" w:rsidRPr="006A343F" w:rsidRDefault="00A86B7C" w:rsidP="005924A8">
            <w:pPr>
              <w:spacing w:after="0" w:line="240" w:lineRule="auto"/>
              <w:jc w:val="center"/>
              <w:rPr>
                <w:rFonts w:ascii="Times New Roman" w:hAnsi="Times New Roman"/>
              </w:rPr>
            </w:pPr>
          </w:p>
          <w:p w14:paraId="0580CA1C" w14:textId="77777777" w:rsidR="00A86B7C" w:rsidRPr="006A343F" w:rsidRDefault="00A86B7C" w:rsidP="005924A8">
            <w:pPr>
              <w:spacing w:after="0" w:line="240" w:lineRule="auto"/>
              <w:jc w:val="center"/>
              <w:rPr>
                <w:rFonts w:ascii="Times New Roman" w:hAnsi="Times New Roman"/>
              </w:rPr>
            </w:pPr>
            <w:r w:rsidRPr="006A343F">
              <w:rPr>
                <w:rFonts w:ascii="Times New Roman" w:hAnsi="Times New Roman"/>
              </w:rPr>
              <w:t>3</w:t>
            </w:r>
          </w:p>
        </w:tc>
      </w:tr>
      <w:tr w:rsidR="00A86B7C" w:rsidRPr="006A343F" w14:paraId="08BF562D" w14:textId="77777777" w:rsidTr="005924A8">
        <w:tc>
          <w:tcPr>
            <w:tcW w:w="2796" w:type="dxa"/>
          </w:tcPr>
          <w:p w14:paraId="0DE6AFBB" w14:textId="77777777" w:rsidR="00A86B7C" w:rsidRPr="006A343F" w:rsidRDefault="00A86B7C" w:rsidP="005924A8">
            <w:pPr>
              <w:spacing w:after="0" w:line="240" w:lineRule="auto"/>
              <w:rPr>
                <w:rFonts w:ascii="Times New Roman" w:hAnsi="Times New Roman"/>
              </w:rPr>
            </w:pPr>
            <w:r w:rsidRPr="006A343F">
              <w:rPr>
                <w:rFonts w:ascii="Times New Roman" w:hAnsi="Times New Roman"/>
              </w:rPr>
              <w:t>Ringerio laktato tirpalas</w:t>
            </w:r>
          </w:p>
        </w:tc>
        <w:tc>
          <w:tcPr>
            <w:tcW w:w="2307" w:type="dxa"/>
          </w:tcPr>
          <w:p w14:paraId="65F06210" w14:textId="77777777" w:rsidR="00A86B7C" w:rsidRPr="006A343F" w:rsidRDefault="00A86B7C" w:rsidP="005924A8">
            <w:pPr>
              <w:spacing w:after="0" w:line="240" w:lineRule="auto"/>
              <w:rPr>
                <w:rFonts w:ascii="Times New Roman" w:hAnsi="Times New Roman"/>
              </w:rPr>
            </w:pPr>
            <w:r w:rsidRPr="006A343F">
              <w:rPr>
                <w:rFonts w:ascii="Times New Roman" w:hAnsi="Times New Roman"/>
              </w:rPr>
              <w:t>iki 45 mg/ml</w:t>
            </w:r>
          </w:p>
          <w:p w14:paraId="51EEE471" w14:textId="77777777" w:rsidR="00A86B7C" w:rsidRPr="006A343F" w:rsidRDefault="00A86B7C" w:rsidP="005924A8">
            <w:pPr>
              <w:spacing w:after="0" w:line="240" w:lineRule="auto"/>
              <w:rPr>
                <w:rFonts w:ascii="Times New Roman" w:hAnsi="Times New Roman"/>
              </w:rPr>
            </w:pPr>
            <w:r w:rsidRPr="006A343F">
              <w:rPr>
                <w:rFonts w:ascii="Times New Roman" w:eastAsia="TT1D22o00" w:hAnsi="Times New Roman"/>
              </w:rPr>
              <w:t>iki 45 mg/ml</w:t>
            </w:r>
          </w:p>
        </w:tc>
        <w:tc>
          <w:tcPr>
            <w:tcW w:w="1902" w:type="dxa"/>
          </w:tcPr>
          <w:p w14:paraId="54BE9AB7" w14:textId="77777777" w:rsidR="00A86B7C" w:rsidRPr="006A343F" w:rsidRDefault="00A86B7C" w:rsidP="005924A8">
            <w:pPr>
              <w:spacing w:after="0" w:line="240" w:lineRule="auto"/>
              <w:jc w:val="center"/>
              <w:rPr>
                <w:rFonts w:ascii="Times New Roman" w:hAnsi="Times New Roman"/>
              </w:rPr>
            </w:pPr>
            <w:r w:rsidRPr="006A343F">
              <w:rPr>
                <w:rFonts w:ascii="Times New Roman" w:hAnsi="Times New Roman"/>
              </w:rPr>
              <w:t>8</w:t>
            </w:r>
          </w:p>
        </w:tc>
        <w:tc>
          <w:tcPr>
            <w:tcW w:w="2059" w:type="dxa"/>
          </w:tcPr>
          <w:p w14:paraId="2F424C40" w14:textId="77777777" w:rsidR="00A86B7C" w:rsidRPr="006A343F" w:rsidRDefault="00A86B7C" w:rsidP="005924A8">
            <w:pPr>
              <w:spacing w:after="0" w:line="240" w:lineRule="auto"/>
              <w:jc w:val="center"/>
              <w:rPr>
                <w:rFonts w:ascii="Times New Roman" w:hAnsi="Times New Roman"/>
              </w:rPr>
            </w:pPr>
          </w:p>
          <w:p w14:paraId="1D741110" w14:textId="77777777" w:rsidR="00A86B7C" w:rsidRPr="006A343F" w:rsidRDefault="00A86B7C" w:rsidP="005924A8">
            <w:pPr>
              <w:spacing w:after="0" w:line="240" w:lineRule="auto"/>
              <w:jc w:val="center"/>
              <w:rPr>
                <w:rFonts w:ascii="Times New Roman" w:hAnsi="Times New Roman"/>
              </w:rPr>
            </w:pPr>
            <w:r w:rsidRPr="006A343F">
              <w:rPr>
                <w:rFonts w:ascii="Times New Roman" w:hAnsi="Times New Roman"/>
              </w:rPr>
              <w:t>24</w:t>
            </w:r>
          </w:p>
        </w:tc>
      </w:tr>
    </w:tbl>
    <w:p w14:paraId="3BFB2D03" w14:textId="77777777" w:rsidR="00943BA6" w:rsidRDefault="00943BA6" w:rsidP="00122947"/>
    <w:sectPr w:rsidR="00943BA6" w:rsidSect="006110E9">
      <w:pgSz w:w="11906" w:h="16838" w:code="9"/>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T1D02o00">
    <w:altName w:val="Yu Gothic"/>
    <w:panose1 w:val="00000000000000000000"/>
    <w:charset w:val="80"/>
    <w:family w:val="auto"/>
    <w:notTrueType/>
    <w:pitch w:val="default"/>
    <w:sig w:usb0="00000001" w:usb1="08070000" w:usb2="00000010" w:usb3="00000000" w:csb0="00020000" w:csb1="00000000"/>
  </w:font>
  <w:font w:name="TT1D22o00">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9554B"/>
    <w:multiLevelType w:val="hybridMultilevel"/>
    <w:tmpl w:val="BE869C40"/>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96D4FFA"/>
    <w:multiLevelType w:val="hybridMultilevel"/>
    <w:tmpl w:val="C12AEF36"/>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E2E3C76"/>
    <w:multiLevelType w:val="hybridMultilevel"/>
    <w:tmpl w:val="F4F613A8"/>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F192FF7"/>
    <w:multiLevelType w:val="hybridMultilevel"/>
    <w:tmpl w:val="A608296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ambria"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ambria"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ambria"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FBC250E"/>
    <w:multiLevelType w:val="hybridMultilevel"/>
    <w:tmpl w:val="789C8B76"/>
    <w:lvl w:ilvl="0" w:tplc="591AAC16">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ambria"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ambria"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ambria"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250457018">
    <w:abstractNumId w:val="4"/>
  </w:num>
  <w:num w:numId="2" w16cid:durableId="34430922">
    <w:abstractNumId w:val="3"/>
  </w:num>
  <w:num w:numId="3" w16cid:durableId="392393921">
    <w:abstractNumId w:val="0"/>
  </w:num>
  <w:num w:numId="4" w16cid:durableId="66610173">
    <w:abstractNumId w:val="1"/>
  </w:num>
  <w:num w:numId="5" w16cid:durableId="1483767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B7C"/>
    <w:rsid w:val="00011E53"/>
    <w:rsid w:val="00045889"/>
    <w:rsid w:val="000543EE"/>
    <w:rsid w:val="00064B50"/>
    <w:rsid w:val="000737E3"/>
    <w:rsid w:val="0008144B"/>
    <w:rsid w:val="000B241E"/>
    <w:rsid w:val="00122947"/>
    <w:rsid w:val="00135611"/>
    <w:rsid w:val="001741CD"/>
    <w:rsid w:val="001934F8"/>
    <w:rsid w:val="001D4FF3"/>
    <w:rsid w:val="002767B0"/>
    <w:rsid w:val="002806A5"/>
    <w:rsid w:val="003F013B"/>
    <w:rsid w:val="004000BB"/>
    <w:rsid w:val="00433043"/>
    <w:rsid w:val="0044700A"/>
    <w:rsid w:val="004867F7"/>
    <w:rsid w:val="004A0AD5"/>
    <w:rsid w:val="004A664F"/>
    <w:rsid w:val="004D00C8"/>
    <w:rsid w:val="005527C2"/>
    <w:rsid w:val="005758FB"/>
    <w:rsid w:val="00576717"/>
    <w:rsid w:val="006110E9"/>
    <w:rsid w:val="0064629A"/>
    <w:rsid w:val="00677ED2"/>
    <w:rsid w:val="00711FC5"/>
    <w:rsid w:val="00772C61"/>
    <w:rsid w:val="00777077"/>
    <w:rsid w:val="0085797C"/>
    <w:rsid w:val="00866058"/>
    <w:rsid w:val="00870318"/>
    <w:rsid w:val="00943BA6"/>
    <w:rsid w:val="009728F1"/>
    <w:rsid w:val="009C5552"/>
    <w:rsid w:val="009D6BFE"/>
    <w:rsid w:val="00A22CE0"/>
    <w:rsid w:val="00A606C0"/>
    <w:rsid w:val="00A66387"/>
    <w:rsid w:val="00A80288"/>
    <w:rsid w:val="00A86B7C"/>
    <w:rsid w:val="00A95136"/>
    <w:rsid w:val="00AE3B56"/>
    <w:rsid w:val="00B25262"/>
    <w:rsid w:val="00B3027C"/>
    <w:rsid w:val="00B75299"/>
    <w:rsid w:val="00B95275"/>
    <w:rsid w:val="00BB240B"/>
    <w:rsid w:val="00CB7746"/>
    <w:rsid w:val="00D01338"/>
    <w:rsid w:val="00D06A7E"/>
    <w:rsid w:val="00D722E9"/>
    <w:rsid w:val="00D752F5"/>
    <w:rsid w:val="00E44050"/>
    <w:rsid w:val="00E845C3"/>
    <w:rsid w:val="00F3330D"/>
    <w:rsid w:val="00F54ED2"/>
    <w:rsid w:val="00F73C39"/>
    <w:rsid w:val="00FF0B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8CBED"/>
  <w15:chartTrackingRefBased/>
  <w15:docId w15:val="{9C3BAE8C-0A0F-4D6C-88A0-243F7129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6B7C"/>
    <w:pPr>
      <w:spacing w:after="200" w:line="276" w:lineRule="auto"/>
    </w:pPr>
    <w:rPr>
      <w:rFonts w:ascii="Calibri" w:eastAsia="Calibri" w:hAnsi="Calibri" w:cs="Times New Roman"/>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vidutinistinklelis2parykinimas1">
    <w:name w:val="1 vidutinis tinklelis – 2 paryškinimas1"/>
    <w:basedOn w:val="prastasis"/>
    <w:uiPriority w:val="34"/>
    <w:qFormat/>
    <w:rsid w:val="00A86B7C"/>
    <w:pPr>
      <w:spacing w:after="0" w:line="240" w:lineRule="auto"/>
      <w:ind w:left="720"/>
      <w:contextualSpacing/>
    </w:pPr>
    <w:rPr>
      <w:rFonts w:ascii="Times New Roman" w:eastAsia="Times New Roman" w:hAnsi="Times New Roman"/>
      <w:szCs w:val="20"/>
      <w:lang w:eastAsia="lt-LT"/>
    </w:rPr>
  </w:style>
  <w:style w:type="table" w:styleId="Lentelstinklelis">
    <w:name w:val="Table Grid"/>
    <w:basedOn w:val="prastojilentel"/>
    <w:uiPriority w:val="39"/>
    <w:rsid w:val="00A86B7C"/>
    <w:pPr>
      <w:spacing w:after="0" w:line="240" w:lineRule="auto"/>
    </w:pPr>
    <w:rPr>
      <w:rFonts w:ascii="Calibri" w:eastAsia="Calibri"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A86B7C"/>
    <w:pPr>
      <w:ind w:left="720"/>
      <w:contextualSpacing/>
    </w:pPr>
  </w:style>
  <w:style w:type="paragraph" w:styleId="Pagrindinistekstas">
    <w:name w:val="Body Text"/>
    <w:basedOn w:val="prastasis"/>
    <w:link w:val="PagrindinistekstasDiagrama"/>
    <w:uiPriority w:val="99"/>
    <w:semiHidden/>
    <w:unhideWhenUsed/>
    <w:rsid w:val="004A0AD5"/>
    <w:pPr>
      <w:spacing w:after="120"/>
    </w:pPr>
  </w:style>
  <w:style w:type="character" w:customStyle="1" w:styleId="PagrindinistekstasDiagrama">
    <w:name w:val="Pagrindinis tekstas Diagrama"/>
    <w:basedOn w:val="Numatytasispastraiposriftas"/>
    <w:link w:val="Pagrindinistekstas"/>
    <w:uiPriority w:val="99"/>
    <w:semiHidden/>
    <w:rsid w:val="004A0AD5"/>
    <w:rPr>
      <w:rFonts w:ascii="Calibri" w:eastAsia="Calibri" w:hAnsi="Calibri" w:cs="Times New Roman"/>
      <w:kern w:val="0"/>
      <w:lang w:val="lt-LT"/>
      <w14:ligatures w14:val="none"/>
    </w:rPr>
  </w:style>
  <w:style w:type="paragraph" w:styleId="Pataisymai">
    <w:name w:val="Revision"/>
    <w:hidden/>
    <w:uiPriority w:val="99"/>
    <w:semiHidden/>
    <w:rsid w:val="003F013B"/>
    <w:pPr>
      <w:spacing w:after="0" w:line="240" w:lineRule="auto"/>
    </w:pPr>
    <w:rPr>
      <w:rFonts w:ascii="Calibri" w:eastAsia="Calibri" w:hAnsi="Calibri" w:cs="Times New Roman"/>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12328</Words>
  <Characters>7027</Characters>
  <Application>Microsoft Office Word</Application>
  <DocSecurity>0</DocSecurity>
  <Lines>58</Lines>
  <Paragraphs>38</Paragraphs>
  <ScaleCrop>false</ScaleCrop>
  <Company/>
  <LinksUpToDate>false</LinksUpToDate>
  <CharactersWithSpaces>19317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Karolina Kontrauskaitė</cp:lastModifiedBy>
  <cp:revision>56</cp:revision>
  <dcterms:created xsi:type="dcterms:W3CDTF">2024-02-06T07:48:00Z</dcterms:created>
  <dcterms:modified xsi:type="dcterms:W3CDTF">2025-08-07T06:41:00Z</dcterms:modified>
</cp:coreProperties>
</file>