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6A61B" w14:textId="131D3749" w:rsidR="00DB41D0" w:rsidRPr="00305A5F" w:rsidRDefault="00DB41D0" w:rsidP="00B51209">
      <w:pPr>
        <w:pStyle w:val="Antrat1"/>
        <w:tabs>
          <w:tab w:val="left" w:pos="4077"/>
        </w:tabs>
        <w:kinsoku w:val="0"/>
        <w:overflowPunct w:val="0"/>
        <w:spacing w:before="0" w:after="0" w:line="240" w:lineRule="auto"/>
        <w:ind w:left="0"/>
        <w:jc w:val="center"/>
        <w:rPr>
          <w:rFonts w:eastAsia="Times New Roman"/>
          <w:bCs/>
          <w:caps w:val="0"/>
          <w:spacing w:val="-2"/>
          <w:sz w:val="22"/>
          <w:szCs w:val="22"/>
          <w:lang w:val="lt-LT" w:eastAsia="lt-LT"/>
        </w:rPr>
      </w:pPr>
      <w:r w:rsidRPr="00305A5F">
        <w:rPr>
          <w:rFonts w:eastAsia="Times New Roman"/>
          <w:bCs/>
          <w:caps w:val="0"/>
          <w:sz w:val="22"/>
          <w:szCs w:val="22"/>
          <w:lang w:val="lt-LT" w:eastAsia="lt-LT"/>
        </w:rPr>
        <w:t>Pakuotės</w:t>
      </w:r>
      <w:r w:rsidRPr="00305A5F">
        <w:rPr>
          <w:rFonts w:eastAsia="Times New Roman"/>
          <w:bCs/>
          <w:caps w:val="0"/>
          <w:spacing w:val="-11"/>
          <w:sz w:val="22"/>
          <w:szCs w:val="22"/>
          <w:lang w:val="lt-LT" w:eastAsia="lt-LT"/>
        </w:rPr>
        <w:t xml:space="preserve"> </w:t>
      </w:r>
      <w:r w:rsidRPr="00305A5F">
        <w:rPr>
          <w:rFonts w:eastAsia="Times New Roman"/>
          <w:bCs/>
          <w:caps w:val="0"/>
          <w:sz w:val="22"/>
          <w:szCs w:val="22"/>
          <w:lang w:val="lt-LT" w:eastAsia="lt-LT"/>
        </w:rPr>
        <w:t>lapelis:</w:t>
      </w:r>
      <w:r w:rsidRPr="00305A5F">
        <w:rPr>
          <w:rFonts w:eastAsia="Times New Roman"/>
          <w:bCs/>
          <w:caps w:val="0"/>
          <w:spacing w:val="-9"/>
          <w:sz w:val="22"/>
          <w:szCs w:val="22"/>
          <w:lang w:val="lt-LT" w:eastAsia="lt-LT"/>
        </w:rPr>
        <w:t xml:space="preserve"> </w:t>
      </w:r>
      <w:r w:rsidRPr="00305A5F">
        <w:rPr>
          <w:rFonts w:eastAsia="Times New Roman"/>
          <w:bCs/>
          <w:caps w:val="0"/>
          <w:sz w:val="22"/>
          <w:szCs w:val="22"/>
          <w:lang w:val="lt-LT" w:eastAsia="lt-LT"/>
        </w:rPr>
        <w:t>informacija</w:t>
      </w:r>
      <w:r w:rsidRPr="00305A5F">
        <w:rPr>
          <w:rFonts w:eastAsia="Times New Roman"/>
          <w:bCs/>
          <w:caps w:val="0"/>
          <w:spacing w:val="-10"/>
          <w:sz w:val="22"/>
          <w:szCs w:val="22"/>
          <w:lang w:val="lt-LT" w:eastAsia="lt-LT"/>
        </w:rPr>
        <w:t xml:space="preserve"> </w:t>
      </w:r>
      <w:r w:rsidR="00B51209" w:rsidRPr="00305A5F">
        <w:rPr>
          <w:rFonts w:eastAsia="Times New Roman"/>
          <w:bCs/>
          <w:caps w:val="0"/>
          <w:spacing w:val="-2"/>
          <w:sz w:val="22"/>
          <w:szCs w:val="22"/>
          <w:lang w:val="lt-LT" w:eastAsia="lt-LT"/>
        </w:rPr>
        <w:t>vartotojui</w:t>
      </w:r>
    </w:p>
    <w:p w14:paraId="2CCF2CD5" w14:textId="77777777" w:rsidR="00B51209" w:rsidRPr="00305A5F" w:rsidRDefault="00B51209" w:rsidP="00B51209">
      <w:pPr>
        <w:rPr>
          <w:lang w:val="lt-LT" w:eastAsia="lt-LT"/>
        </w:rPr>
      </w:pPr>
    </w:p>
    <w:p w14:paraId="22F7A4BF" w14:textId="77777777" w:rsidR="00B51209" w:rsidRPr="00305A5F" w:rsidRDefault="000C7675" w:rsidP="00B51209">
      <w:pPr>
        <w:widowControl w:val="0"/>
        <w:jc w:val="center"/>
        <w:rPr>
          <w:b/>
          <w:bCs/>
          <w:iCs/>
          <w:szCs w:val="22"/>
          <w:lang w:val="lt-LT"/>
        </w:rPr>
      </w:pPr>
      <w:r w:rsidRPr="00305A5F">
        <w:rPr>
          <w:b/>
          <w:bCs/>
          <w:szCs w:val="22"/>
          <w:lang w:val="lt-LT"/>
        </w:rPr>
        <w:t>GULER 50</w:t>
      </w:r>
      <w:r w:rsidR="00565F52" w:rsidRPr="00305A5F">
        <w:rPr>
          <w:b/>
          <w:bCs/>
          <w:szCs w:val="22"/>
          <w:lang w:val="lt-LT"/>
        </w:rPr>
        <w:t> </w:t>
      </w:r>
      <w:r w:rsidRPr="00305A5F">
        <w:rPr>
          <w:b/>
          <w:bCs/>
          <w:szCs w:val="22"/>
          <w:lang w:val="lt-LT"/>
        </w:rPr>
        <w:t>mg/g</w:t>
      </w:r>
      <w:r w:rsidR="00B51209" w:rsidRPr="00305A5F">
        <w:rPr>
          <w:b/>
          <w:bCs/>
          <w:szCs w:val="22"/>
          <w:lang w:val="lt-LT"/>
        </w:rPr>
        <w:t xml:space="preserve"> gelis</w:t>
      </w:r>
    </w:p>
    <w:p w14:paraId="1178042A" w14:textId="77777777" w:rsidR="00B51209" w:rsidRPr="00305A5F" w:rsidRDefault="00B51209" w:rsidP="00B51209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jc w:val="center"/>
        <w:rPr>
          <w:i/>
          <w:snapToGrid/>
          <w:szCs w:val="22"/>
          <w:lang w:val="lt-LT"/>
        </w:rPr>
      </w:pPr>
      <w:r w:rsidRPr="00305A5F">
        <w:rPr>
          <w:snapToGrid/>
          <w:szCs w:val="22"/>
          <w:lang w:val="lt-LT"/>
        </w:rPr>
        <w:t>diklofenako natrio druska</w:t>
      </w:r>
    </w:p>
    <w:p w14:paraId="44446B64" w14:textId="77777777" w:rsidR="00B51209" w:rsidRPr="00305A5F" w:rsidRDefault="00B51209" w:rsidP="00B51209">
      <w:pPr>
        <w:widowControl w:val="0"/>
        <w:tabs>
          <w:tab w:val="clear" w:pos="567"/>
        </w:tabs>
        <w:kinsoku w:val="0"/>
        <w:overflowPunct w:val="0"/>
        <w:autoSpaceDE w:val="0"/>
        <w:autoSpaceDN w:val="0"/>
        <w:adjustRightInd w:val="0"/>
        <w:spacing w:line="240" w:lineRule="auto"/>
        <w:jc w:val="center"/>
        <w:rPr>
          <w:b/>
          <w:bCs/>
          <w:snapToGrid/>
          <w:szCs w:val="22"/>
          <w:lang w:val="lt-LT" w:eastAsia="lt-LT"/>
        </w:rPr>
      </w:pPr>
    </w:p>
    <w:p w14:paraId="0FD8B4A5" w14:textId="77777777" w:rsidR="00B51209" w:rsidRPr="00305A5F" w:rsidRDefault="00B51209" w:rsidP="00B51209">
      <w:pPr>
        <w:numPr>
          <w:ilvl w:val="12"/>
          <w:numId w:val="0"/>
        </w:numPr>
        <w:spacing w:line="240" w:lineRule="auto"/>
        <w:ind w:right="-2"/>
        <w:rPr>
          <w:b/>
          <w:lang w:val="lt-LT"/>
        </w:rPr>
      </w:pPr>
      <w:r w:rsidRPr="00305A5F">
        <w:rPr>
          <w:b/>
          <w:lang w:val="lt-LT"/>
        </w:rPr>
        <w:t>Atidžiai perskaitykite visą šį lapelį, prieš pradėdami vartoti šį vaistą, nes jame pateikiama Jums svarbi informacija.</w:t>
      </w:r>
    </w:p>
    <w:p w14:paraId="0796E534" w14:textId="77777777" w:rsidR="00B51209" w:rsidRPr="00305A5F" w:rsidRDefault="00B51209" w:rsidP="00B51209">
      <w:pPr>
        <w:numPr>
          <w:ilvl w:val="12"/>
          <w:numId w:val="0"/>
        </w:numPr>
        <w:spacing w:line="240" w:lineRule="auto"/>
        <w:rPr>
          <w:lang w:val="lt-LT"/>
        </w:rPr>
      </w:pPr>
      <w:r w:rsidRPr="00305A5F">
        <w:rPr>
          <w:lang w:val="lt-LT"/>
        </w:rPr>
        <w:t>Visada vartokite šį vaistą tiksliai</w:t>
      </w:r>
      <w:r w:rsidR="00305A5F">
        <w:rPr>
          <w:lang w:val="lt-LT"/>
        </w:rPr>
        <w:t>,</w:t>
      </w:r>
      <w:r w:rsidRPr="00305A5F">
        <w:rPr>
          <w:lang w:val="lt-LT"/>
        </w:rPr>
        <w:t xml:space="preserve"> kaip aprašyta šiame lapelyje arba kaip nurodė gydytojas</w:t>
      </w:r>
      <w:r w:rsidR="00123111" w:rsidRPr="00305A5F">
        <w:rPr>
          <w:lang w:val="lt-LT"/>
        </w:rPr>
        <w:t xml:space="preserve"> </w:t>
      </w:r>
      <w:r w:rsidRPr="00305A5F">
        <w:rPr>
          <w:lang w:val="lt-LT"/>
        </w:rPr>
        <w:t>arba vaistininkas.</w:t>
      </w:r>
    </w:p>
    <w:p w14:paraId="42E3A567" w14:textId="77777777" w:rsidR="00B51209" w:rsidRPr="00305A5F" w:rsidRDefault="00B51209" w:rsidP="00B51209">
      <w:pPr>
        <w:spacing w:line="240" w:lineRule="auto"/>
        <w:ind w:left="567" w:hanging="567"/>
        <w:rPr>
          <w:lang w:val="lt-LT"/>
        </w:rPr>
      </w:pPr>
      <w:r w:rsidRPr="00305A5F">
        <w:rPr>
          <w:szCs w:val="24"/>
          <w:lang w:val="lt-LT"/>
        </w:rPr>
        <w:t>-</w:t>
      </w:r>
      <w:r w:rsidRPr="00305A5F">
        <w:rPr>
          <w:szCs w:val="24"/>
          <w:lang w:val="lt-LT"/>
        </w:rPr>
        <w:tab/>
      </w:r>
      <w:r w:rsidRPr="00305A5F">
        <w:rPr>
          <w:lang w:val="lt-LT"/>
        </w:rPr>
        <w:t>Neišmeskite šio lapelio, nes vėl gali prireikti jį perskaityti.</w:t>
      </w:r>
    </w:p>
    <w:p w14:paraId="324D2C06" w14:textId="77777777" w:rsidR="00B51209" w:rsidRPr="00305A5F" w:rsidRDefault="00B51209" w:rsidP="00B51209">
      <w:pPr>
        <w:spacing w:line="240" w:lineRule="auto"/>
        <w:ind w:left="567" w:hanging="567"/>
        <w:rPr>
          <w:lang w:val="lt-LT"/>
        </w:rPr>
      </w:pPr>
      <w:r w:rsidRPr="00305A5F">
        <w:rPr>
          <w:szCs w:val="24"/>
          <w:lang w:val="lt-LT"/>
        </w:rPr>
        <w:t>-</w:t>
      </w:r>
      <w:r w:rsidRPr="00305A5F">
        <w:rPr>
          <w:szCs w:val="24"/>
          <w:lang w:val="lt-LT"/>
        </w:rPr>
        <w:tab/>
      </w:r>
      <w:r w:rsidRPr="00305A5F">
        <w:rPr>
          <w:lang w:val="lt-LT"/>
        </w:rPr>
        <w:t>Jeigu norite sužinoti daugiau arba pasitarti, kreipkitės į vaistininką.</w:t>
      </w:r>
    </w:p>
    <w:p w14:paraId="559EA038" w14:textId="77777777" w:rsidR="00B51209" w:rsidRPr="00305A5F" w:rsidRDefault="00B51209" w:rsidP="00B51209">
      <w:pPr>
        <w:spacing w:line="240" w:lineRule="auto"/>
        <w:ind w:left="567" w:hanging="567"/>
        <w:rPr>
          <w:lang w:val="lt-LT"/>
        </w:rPr>
      </w:pPr>
      <w:r w:rsidRPr="00305A5F">
        <w:rPr>
          <w:szCs w:val="24"/>
          <w:lang w:val="lt-LT"/>
        </w:rPr>
        <w:t>-</w:t>
      </w:r>
      <w:r w:rsidRPr="00305A5F">
        <w:rPr>
          <w:szCs w:val="24"/>
          <w:lang w:val="lt-LT"/>
        </w:rPr>
        <w:tab/>
      </w:r>
      <w:r w:rsidRPr="00305A5F">
        <w:rPr>
          <w:lang w:val="lt-LT"/>
        </w:rPr>
        <w:t>Jeigu pasireiškė šalutinis poveikis (net jeigu jis šiame lapelyje nenurodytas), kreipkitės į gydytoją</w:t>
      </w:r>
      <w:r w:rsidR="0041672B" w:rsidRPr="00305A5F">
        <w:rPr>
          <w:lang w:val="lt-LT"/>
        </w:rPr>
        <w:t xml:space="preserve"> </w:t>
      </w:r>
      <w:r w:rsidRPr="00305A5F">
        <w:rPr>
          <w:lang w:val="lt-LT"/>
        </w:rPr>
        <w:t>arba</w:t>
      </w:r>
      <w:r w:rsidR="0041672B" w:rsidRPr="00305A5F">
        <w:rPr>
          <w:lang w:val="lt-LT"/>
        </w:rPr>
        <w:t xml:space="preserve"> </w:t>
      </w:r>
      <w:r w:rsidRPr="00305A5F">
        <w:rPr>
          <w:lang w:val="lt-LT"/>
        </w:rPr>
        <w:t>vaistininką. Žr. 4</w:t>
      </w:r>
      <w:r w:rsidR="0041672B" w:rsidRPr="00305A5F">
        <w:rPr>
          <w:lang w:val="lt-LT"/>
        </w:rPr>
        <w:t> </w:t>
      </w:r>
      <w:r w:rsidRPr="00305A5F">
        <w:rPr>
          <w:lang w:val="lt-LT"/>
        </w:rPr>
        <w:t>skyrių.</w:t>
      </w:r>
    </w:p>
    <w:p w14:paraId="41756D78" w14:textId="77777777" w:rsidR="00B51209" w:rsidRPr="00305A5F" w:rsidRDefault="00B51209" w:rsidP="00B51209">
      <w:pPr>
        <w:spacing w:line="240" w:lineRule="auto"/>
        <w:ind w:left="567" w:hanging="567"/>
        <w:rPr>
          <w:lang w:val="lt-LT"/>
        </w:rPr>
      </w:pPr>
      <w:r w:rsidRPr="00305A5F">
        <w:rPr>
          <w:szCs w:val="24"/>
          <w:lang w:val="lt-LT"/>
        </w:rPr>
        <w:t>-</w:t>
      </w:r>
      <w:r w:rsidRPr="00305A5F">
        <w:rPr>
          <w:szCs w:val="24"/>
          <w:lang w:val="lt-LT"/>
        </w:rPr>
        <w:tab/>
      </w:r>
      <w:r w:rsidRPr="00305A5F">
        <w:rPr>
          <w:lang w:val="lt-LT"/>
        </w:rPr>
        <w:t xml:space="preserve">Jeigu per </w:t>
      </w:r>
      <w:r w:rsidR="003E6019" w:rsidRPr="00305A5F">
        <w:rPr>
          <w:lang w:val="lt-LT"/>
        </w:rPr>
        <w:t>7</w:t>
      </w:r>
      <w:r w:rsidR="00337DD1" w:rsidRPr="00305A5F">
        <w:rPr>
          <w:lang w:val="lt-LT"/>
        </w:rPr>
        <w:t> </w:t>
      </w:r>
      <w:r w:rsidRPr="00305A5F">
        <w:rPr>
          <w:lang w:val="lt-LT"/>
        </w:rPr>
        <w:t>dienas Jūsų savijauta nepagerėjo arba net pablogėjo, kreipkitės į gydytoją.</w:t>
      </w:r>
    </w:p>
    <w:p w14:paraId="50F5685D" w14:textId="77777777" w:rsidR="00B51209" w:rsidRPr="00305A5F" w:rsidRDefault="00B51209" w:rsidP="00B51209">
      <w:pPr>
        <w:spacing w:line="240" w:lineRule="auto"/>
        <w:ind w:right="-2"/>
        <w:rPr>
          <w:lang w:val="lt-LT"/>
        </w:rPr>
      </w:pPr>
    </w:p>
    <w:p w14:paraId="71B19478" w14:textId="77777777" w:rsidR="00B51209" w:rsidRPr="00305A5F" w:rsidRDefault="00B51209" w:rsidP="00B51209">
      <w:pPr>
        <w:keepNext/>
        <w:jc w:val="both"/>
        <w:outlineLvl w:val="3"/>
        <w:rPr>
          <w:lang w:val="lt-LT"/>
        </w:rPr>
      </w:pPr>
      <w:r w:rsidRPr="00305A5F">
        <w:rPr>
          <w:b/>
          <w:lang w:val="lt-LT"/>
        </w:rPr>
        <w:t>Apie ką rašoma šiame lapelyje?</w:t>
      </w:r>
    </w:p>
    <w:p w14:paraId="4499B3E2" w14:textId="77777777" w:rsidR="00B51209" w:rsidRPr="00305A5F" w:rsidRDefault="00B51209" w:rsidP="00D67CD7">
      <w:pPr>
        <w:numPr>
          <w:ilvl w:val="12"/>
          <w:numId w:val="0"/>
        </w:numPr>
        <w:ind w:right="-2"/>
        <w:rPr>
          <w:lang w:val="lt-LT"/>
        </w:rPr>
      </w:pPr>
    </w:p>
    <w:p w14:paraId="5796BB58" w14:textId="77777777" w:rsidR="00B51209" w:rsidRPr="00305A5F" w:rsidRDefault="00B51209" w:rsidP="00D67CD7">
      <w:pPr>
        <w:numPr>
          <w:ilvl w:val="12"/>
          <w:numId w:val="0"/>
        </w:numPr>
        <w:ind w:right="-2"/>
        <w:rPr>
          <w:lang w:val="lt-LT"/>
        </w:rPr>
      </w:pPr>
      <w:r w:rsidRPr="00305A5F">
        <w:rPr>
          <w:lang w:val="lt-LT"/>
        </w:rPr>
        <w:t>1.</w:t>
      </w:r>
      <w:r w:rsidRPr="00305A5F">
        <w:rPr>
          <w:lang w:val="lt-LT"/>
        </w:rPr>
        <w:tab/>
        <w:t xml:space="preserve">Kas yra </w:t>
      </w:r>
      <w:r w:rsidR="000C7675" w:rsidRPr="00305A5F">
        <w:rPr>
          <w:lang w:val="lt-LT"/>
        </w:rPr>
        <w:t xml:space="preserve">GULER </w:t>
      </w:r>
      <w:r w:rsidRPr="00305A5F">
        <w:rPr>
          <w:lang w:val="lt-LT"/>
        </w:rPr>
        <w:t>ir kam jis vartojamas</w:t>
      </w:r>
    </w:p>
    <w:p w14:paraId="4C9DFB6E" w14:textId="77777777" w:rsidR="00B51209" w:rsidRPr="00305A5F" w:rsidRDefault="00B51209" w:rsidP="00D67CD7">
      <w:pPr>
        <w:numPr>
          <w:ilvl w:val="12"/>
          <w:numId w:val="0"/>
        </w:numPr>
        <w:ind w:right="-2"/>
        <w:rPr>
          <w:lang w:val="lt-LT"/>
        </w:rPr>
      </w:pPr>
      <w:r w:rsidRPr="00305A5F">
        <w:rPr>
          <w:lang w:val="lt-LT"/>
        </w:rPr>
        <w:t>2.</w:t>
      </w:r>
      <w:r w:rsidRPr="00305A5F">
        <w:rPr>
          <w:lang w:val="lt-LT"/>
        </w:rPr>
        <w:tab/>
        <w:t xml:space="preserve">Kas žinotina prieš vartojant </w:t>
      </w:r>
      <w:r w:rsidR="000C7675" w:rsidRPr="00305A5F">
        <w:rPr>
          <w:lang w:val="lt-LT"/>
        </w:rPr>
        <w:t xml:space="preserve">GULER </w:t>
      </w:r>
    </w:p>
    <w:p w14:paraId="63C38A58" w14:textId="77777777" w:rsidR="00B51209" w:rsidRPr="00305A5F" w:rsidRDefault="00B51209" w:rsidP="00D67CD7">
      <w:pPr>
        <w:numPr>
          <w:ilvl w:val="12"/>
          <w:numId w:val="0"/>
        </w:numPr>
        <w:ind w:right="-2"/>
        <w:rPr>
          <w:lang w:val="lt-LT"/>
        </w:rPr>
      </w:pPr>
      <w:r w:rsidRPr="00305A5F">
        <w:rPr>
          <w:lang w:val="lt-LT"/>
        </w:rPr>
        <w:t>3.</w:t>
      </w:r>
      <w:r w:rsidRPr="00305A5F">
        <w:rPr>
          <w:lang w:val="lt-LT"/>
        </w:rPr>
        <w:tab/>
        <w:t xml:space="preserve">Kaip vartoti </w:t>
      </w:r>
      <w:r w:rsidR="000C7675" w:rsidRPr="00305A5F">
        <w:rPr>
          <w:lang w:val="lt-LT"/>
        </w:rPr>
        <w:t xml:space="preserve">GULER </w:t>
      </w:r>
    </w:p>
    <w:p w14:paraId="5F9F3493" w14:textId="77777777" w:rsidR="00B51209" w:rsidRPr="00305A5F" w:rsidRDefault="00B51209" w:rsidP="00D67CD7">
      <w:pPr>
        <w:numPr>
          <w:ilvl w:val="12"/>
          <w:numId w:val="0"/>
        </w:numPr>
        <w:ind w:right="-2"/>
        <w:rPr>
          <w:lang w:val="lt-LT"/>
        </w:rPr>
      </w:pPr>
      <w:r w:rsidRPr="00305A5F">
        <w:rPr>
          <w:lang w:val="lt-LT"/>
        </w:rPr>
        <w:t>4.</w:t>
      </w:r>
      <w:r w:rsidRPr="00305A5F">
        <w:rPr>
          <w:lang w:val="lt-LT"/>
        </w:rPr>
        <w:tab/>
        <w:t>Galimas šalutinis poveikis</w:t>
      </w:r>
    </w:p>
    <w:p w14:paraId="79B0C6BD" w14:textId="77777777" w:rsidR="00B51209" w:rsidRPr="00305A5F" w:rsidRDefault="00B51209" w:rsidP="00D67CD7">
      <w:pPr>
        <w:numPr>
          <w:ilvl w:val="12"/>
          <w:numId w:val="0"/>
        </w:numPr>
        <w:ind w:right="-2"/>
        <w:rPr>
          <w:lang w:val="lt-LT"/>
        </w:rPr>
      </w:pPr>
      <w:r w:rsidRPr="00305A5F">
        <w:rPr>
          <w:lang w:val="lt-LT"/>
        </w:rPr>
        <w:t>5.</w:t>
      </w:r>
      <w:r w:rsidRPr="00305A5F">
        <w:rPr>
          <w:lang w:val="lt-LT"/>
        </w:rPr>
        <w:tab/>
        <w:t xml:space="preserve">Kaip laikyti </w:t>
      </w:r>
      <w:r w:rsidR="000C7675" w:rsidRPr="00305A5F">
        <w:rPr>
          <w:lang w:val="lt-LT"/>
        </w:rPr>
        <w:t xml:space="preserve">GULER </w:t>
      </w:r>
    </w:p>
    <w:p w14:paraId="0DC52A9D" w14:textId="77777777" w:rsidR="00B51209" w:rsidRPr="00305A5F" w:rsidRDefault="00B51209" w:rsidP="00D67CD7">
      <w:pPr>
        <w:numPr>
          <w:ilvl w:val="12"/>
          <w:numId w:val="0"/>
        </w:numPr>
        <w:ind w:right="-2"/>
        <w:rPr>
          <w:lang w:val="lt-LT"/>
        </w:rPr>
      </w:pPr>
      <w:r w:rsidRPr="00305A5F">
        <w:rPr>
          <w:lang w:val="lt-LT"/>
        </w:rPr>
        <w:t>6.</w:t>
      </w:r>
      <w:r w:rsidRPr="00305A5F">
        <w:rPr>
          <w:lang w:val="lt-LT"/>
        </w:rPr>
        <w:tab/>
        <w:t>Pakuotės turinys ir kita informacija</w:t>
      </w:r>
    </w:p>
    <w:p w14:paraId="60007684" w14:textId="77777777" w:rsidR="00B51209" w:rsidRPr="00305A5F" w:rsidRDefault="00B51209" w:rsidP="00B51209">
      <w:pPr>
        <w:numPr>
          <w:ilvl w:val="12"/>
          <w:numId w:val="0"/>
        </w:numPr>
        <w:ind w:right="-2"/>
        <w:rPr>
          <w:lang w:val="lt-LT"/>
        </w:rPr>
      </w:pPr>
    </w:p>
    <w:p w14:paraId="0CCF899C" w14:textId="77777777" w:rsidR="00B51209" w:rsidRPr="00305A5F" w:rsidRDefault="00B51209" w:rsidP="00B51209">
      <w:pPr>
        <w:numPr>
          <w:ilvl w:val="12"/>
          <w:numId w:val="0"/>
        </w:numPr>
        <w:ind w:right="-2"/>
        <w:rPr>
          <w:lang w:val="lt-LT"/>
        </w:rPr>
      </w:pPr>
    </w:p>
    <w:p w14:paraId="10DEEF7B" w14:textId="77777777" w:rsidR="00B51209" w:rsidRPr="00305A5F" w:rsidRDefault="00B51209" w:rsidP="00B51209">
      <w:pPr>
        <w:keepNext/>
        <w:jc w:val="both"/>
        <w:outlineLvl w:val="3"/>
        <w:rPr>
          <w:lang w:val="lt-LT"/>
        </w:rPr>
      </w:pPr>
      <w:r w:rsidRPr="00305A5F">
        <w:rPr>
          <w:b/>
          <w:lang w:val="lt-LT"/>
        </w:rPr>
        <w:t>1.</w:t>
      </w:r>
      <w:r w:rsidRPr="00305A5F">
        <w:rPr>
          <w:b/>
          <w:lang w:val="lt-LT"/>
        </w:rPr>
        <w:tab/>
        <w:t xml:space="preserve">Kas yra </w:t>
      </w:r>
      <w:r w:rsidR="000C7675" w:rsidRPr="00305A5F">
        <w:rPr>
          <w:b/>
          <w:bCs/>
          <w:szCs w:val="22"/>
          <w:lang w:val="lt-LT"/>
        </w:rPr>
        <w:t>GULER</w:t>
      </w:r>
      <w:r w:rsidRPr="00305A5F">
        <w:rPr>
          <w:b/>
          <w:lang w:val="lt-LT"/>
        </w:rPr>
        <w:t xml:space="preserve"> ir kam jis vartojamas</w:t>
      </w:r>
    </w:p>
    <w:p w14:paraId="5395F1F0" w14:textId="77777777" w:rsidR="00B51209" w:rsidRPr="00305A5F" w:rsidRDefault="00B51209" w:rsidP="00B51209">
      <w:pPr>
        <w:numPr>
          <w:ilvl w:val="12"/>
          <w:numId w:val="0"/>
        </w:numPr>
        <w:ind w:right="-2"/>
        <w:rPr>
          <w:lang w:val="lt-LT"/>
        </w:rPr>
      </w:pPr>
    </w:p>
    <w:p w14:paraId="3A6F5D21" w14:textId="77777777" w:rsidR="00D87837" w:rsidRPr="00305A5F" w:rsidRDefault="000C7675" w:rsidP="00B51209">
      <w:pPr>
        <w:numPr>
          <w:ilvl w:val="12"/>
          <w:numId w:val="0"/>
        </w:numPr>
        <w:ind w:right="-2"/>
        <w:rPr>
          <w:lang w:val="lt-LT"/>
        </w:rPr>
      </w:pPr>
      <w:r w:rsidRPr="00305A5F">
        <w:rPr>
          <w:lang w:val="lt-LT"/>
        </w:rPr>
        <w:t xml:space="preserve">GULER </w:t>
      </w:r>
      <w:r w:rsidR="00D87837" w:rsidRPr="00305A5F">
        <w:rPr>
          <w:lang w:val="lt-LT"/>
        </w:rPr>
        <w:t xml:space="preserve">yra vaistas, pasižymintis skausmą malšinančiu ir </w:t>
      </w:r>
      <w:r w:rsidR="00D87837" w:rsidRPr="00305A5F">
        <w:rPr>
          <w:snapToGrid/>
          <w:color w:val="000000"/>
          <w:szCs w:val="22"/>
          <w:lang w:val="lt-LT" w:eastAsia="sl-SI"/>
        </w:rPr>
        <w:t>priešuždegiminiu poveikiu</w:t>
      </w:r>
      <w:r w:rsidR="00D87837" w:rsidRPr="00305A5F">
        <w:rPr>
          <w:lang w:val="lt-LT"/>
        </w:rPr>
        <w:t xml:space="preserve"> (nesteroidinis vaistas nuo uždegimo </w:t>
      </w:r>
      <w:r w:rsidR="000F5CF6" w:rsidRPr="00305A5F">
        <w:rPr>
          <w:lang w:val="lt-LT"/>
        </w:rPr>
        <w:t>[</w:t>
      </w:r>
      <w:r w:rsidR="00D87837" w:rsidRPr="00305A5F">
        <w:rPr>
          <w:lang w:val="lt-LT"/>
        </w:rPr>
        <w:t>NVNU</w:t>
      </w:r>
      <w:r w:rsidR="000F5CF6" w:rsidRPr="00305A5F">
        <w:rPr>
          <w:lang w:val="lt-LT"/>
        </w:rPr>
        <w:t>]</w:t>
      </w:r>
      <w:r w:rsidR="00D87837" w:rsidRPr="00305A5F">
        <w:rPr>
          <w:lang w:val="lt-LT"/>
        </w:rPr>
        <w:t>).</w:t>
      </w:r>
    </w:p>
    <w:p w14:paraId="5D5485C4" w14:textId="77777777" w:rsidR="00D87837" w:rsidRPr="00305A5F" w:rsidRDefault="00D87837" w:rsidP="00B51209">
      <w:pPr>
        <w:numPr>
          <w:ilvl w:val="12"/>
          <w:numId w:val="0"/>
        </w:numPr>
        <w:ind w:right="-2"/>
        <w:rPr>
          <w:lang w:val="lt-LT"/>
        </w:rPr>
      </w:pPr>
    </w:p>
    <w:p w14:paraId="0E9C94AF" w14:textId="77777777" w:rsidR="00D87837" w:rsidRPr="00305A5F" w:rsidRDefault="00D87837" w:rsidP="00B51209">
      <w:pPr>
        <w:numPr>
          <w:ilvl w:val="12"/>
          <w:numId w:val="0"/>
        </w:numPr>
        <w:ind w:right="-2"/>
        <w:rPr>
          <w:bCs/>
          <w:lang w:val="lt-LT"/>
        </w:rPr>
      </w:pPr>
      <w:r w:rsidRPr="00305A5F">
        <w:rPr>
          <w:bCs/>
          <w:lang w:val="lt-LT"/>
        </w:rPr>
        <w:t xml:space="preserve">Kam </w:t>
      </w:r>
      <w:r w:rsidR="000C7675" w:rsidRPr="00305A5F">
        <w:rPr>
          <w:bCs/>
          <w:szCs w:val="22"/>
          <w:lang w:val="lt-LT"/>
        </w:rPr>
        <w:t>GULER</w:t>
      </w:r>
      <w:r w:rsidRPr="00305A5F">
        <w:rPr>
          <w:bCs/>
          <w:lang w:val="lt-LT"/>
        </w:rPr>
        <w:t xml:space="preserve"> vartojamas?</w:t>
      </w:r>
    </w:p>
    <w:p w14:paraId="2800C74E" w14:textId="77777777" w:rsidR="004D3D31" w:rsidRPr="00305A5F" w:rsidRDefault="00810446" w:rsidP="004D3D31">
      <w:pPr>
        <w:widowControl w:val="0"/>
        <w:spacing w:line="240" w:lineRule="auto"/>
        <w:rPr>
          <w:szCs w:val="22"/>
          <w:lang w:val="lt-LT"/>
        </w:rPr>
      </w:pPr>
      <w:r w:rsidRPr="00305A5F">
        <w:rPr>
          <w:szCs w:val="22"/>
          <w:lang w:val="lt-LT"/>
        </w:rPr>
        <w:t>GULER vartojamas l</w:t>
      </w:r>
      <w:r w:rsidR="004D3D31" w:rsidRPr="00305A5F">
        <w:rPr>
          <w:szCs w:val="22"/>
          <w:lang w:val="lt-LT"/>
        </w:rPr>
        <w:t>okal</w:t>
      </w:r>
      <w:r w:rsidRPr="00305A5F">
        <w:rPr>
          <w:szCs w:val="22"/>
          <w:lang w:val="lt-LT"/>
        </w:rPr>
        <w:t>iam</w:t>
      </w:r>
      <w:r w:rsidR="004D3D31" w:rsidRPr="00305A5F">
        <w:rPr>
          <w:szCs w:val="22"/>
          <w:lang w:val="lt-LT"/>
        </w:rPr>
        <w:t xml:space="preserve"> simptomini</w:t>
      </w:r>
      <w:r w:rsidRPr="00305A5F">
        <w:rPr>
          <w:szCs w:val="22"/>
          <w:lang w:val="lt-LT"/>
        </w:rPr>
        <w:t>am</w:t>
      </w:r>
      <w:r w:rsidR="004D3D31" w:rsidRPr="00305A5F">
        <w:rPr>
          <w:szCs w:val="22"/>
          <w:lang w:val="lt-LT"/>
        </w:rPr>
        <w:t xml:space="preserve"> skausmo malšinim</w:t>
      </w:r>
      <w:r w:rsidRPr="00305A5F">
        <w:rPr>
          <w:szCs w:val="22"/>
          <w:lang w:val="lt-LT"/>
        </w:rPr>
        <w:t>ui</w:t>
      </w:r>
      <w:r w:rsidR="004D3D31" w:rsidRPr="00305A5F">
        <w:rPr>
          <w:szCs w:val="22"/>
          <w:lang w:val="lt-LT"/>
        </w:rPr>
        <w:t xml:space="preserve"> ir uždegimo slopinim</w:t>
      </w:r>
      <w:r w:rsidRPr="00305A5F">
        <w:rPr>
          <w:szCs w:val="22"/>
          <w:lang w:val="lt-LT"/>
        </w:rPr>
        <w:t>ui</w:t>
      </w:r>
      <w:r w:rsidR="004D3D31" w:rsidRPr="00305A5F">
        <w:rPr>
          <w:szCs w:val="22"/>
          <w:lang w:val="lt-LT"/>
        </w:rPr>
        <w:t>.</w:t>
      </w:r>
    </w:p>
    <w:p w14:paraId="40EACAFC" w14:textId="77777777" w:rsidR="004D3D31" w:rsidRPr="00305A5F" w:rsidRDefault="004D3D31" w:rsidP="004D3D31">
      <w:pPr>
        <w:widowControl w:val="0"/>
        <w:spacing w:line="240" w:lineRule="auto"/>
        <w:rPr>
          <w:i/>
          <w:iCs/>
          <w:szCs w:val="22"/>
          <w:lang w:val="lt-LT"/>
        </w:rPr>
      </w:pPr>
    </w:p>
    <w:p w14:paraId="0A7A029D" w14:textId="77777777" w:rsidR="004D3D31" w:rsidRPr="00305A5F" w:rsidRDefault="004D3D31" w:rsidP="004D3D31">
      <w:pPr>
        <w:widowControl w:val="0"/>
        <w:spacing w:line="240" w:lineRule="auto"/>
        <w:rPr>
          <w:i/>
          <w:iCs/>
          <w:szCs w:val="22"/>
          <w:lang w:val="lt-LT"/>
        </w:rPr>
      </w:pPr>
      <w:r w:rsidRPr="00305A5F">
        <w:rPr>
          <w:i/>
          <w:iCs/>
          <w:szCs w:val="22"/>
          <w:lang w:val="lt-LT"/>
        </w:rPr>
        <w:t xml:space="preserve">Suaugusiesiems </w:t>
      </w:r>
      <w:r w:rsidR="0058593A" w:rsidRPr="00305A5F">
        <w:rPr>
          <w:i/>
          <w:iCs/>
          <w:szCs w:val="22"/>
          <w:lang w:val="lt-LT"/>
        </w:rPr>
        <w:t>(18 metų ir vyresniems)</w:t>
      </w:r>
    </w:p>
    <w:p w14:paraId="05C2E514" w14:textId="77777777" w:rsidR="004D3D31" w:rsidRPr="00305A5F" w:rsidRDefault="004D3D31" w:rsidP="004D3D31">
      <w:pPr>
        <w:widowControl w:val="0"/>
        <w:numPr>
          <w:ilvl w:val="0"/>
          <w:numId w:val="47"/>
        </w:numPr>
        <w:spacing w:line="240" w:lineRule="auto"/>
        <w:ind w:left="567" w:hanging="567"/>
        <w:rPr>
          <w:szCs w:val="22"/>
          <w:lang w:val="lt-LT"/>
        </w:rPr>
      </w:pPr>
      <w:r w:rsidRPr="00305A5F">
        <w:rPr>
          <w:szCs w:val="22"/>
          <w:lang w:val="lt-LT"/>
        </w:rPr>
        <w:t>Traumos sukelti sausgyslių, raiščių, sąnarių ir raumenų pažeidimai.</w:t>
      </w:r>
    </w:p>
    <w:p w14:paraId="20DAF1E8" w14:textId="77777777" w:rsidR="004D3D31" w:rsidRPr="00305A5F" w:rsidRDefault="004D3D31" w:rsidP="004D3D31">
      <w:pPr>
        <w:widowControl w:val="0"/>
        <w:numPr>
          <w:ilvl w:val="0"/>
          <w:numId w:val="47"/>
        </w:numPr>
        <w:spacing w:line="240" w:lineRule="auto"/>
        <w:ind w:left="567" w:hanging="567"/>
        <w:rPr>
          <w:szCs w:val="22"/>
          <w:lang w:val="lt-LT"/>
        </w:rPr>
      </w:pPr>
      <w:r w:rsidRPr="00305A5F">
        <w:rPr>
          <w:szCs w:val="22"/>
          <w:lang w:val="lt-LT"/>
        </w:rPr>
        <w:t>Degeneracinė sąnarių liga (kelio ar mažesnių sąnarių osteoartritas).</w:t>
      </w:r>
    </w:p>
    <w:p w14:paraId="0A7F0942" w14:textId="77777777" w:rsidR="00D87837" w:rsidRPr="00305A5F" w:rsidRDefault="00D87837" w:rsidP="00B51209">
      <w:pPr>
        <w:numPr>
          <w:ilvl w:val="12"/>
          <w:numId w:val="0"/>
        </w:numPr>
        <w:ind w:right="-2"/>
        <w:rPr>
          <w:lang w:val="lt-LT"/>
        </w:rPr>
      </w:pPr>
    </w:p>
    <w:p w14:paraId="4692D064" w14:textId="77777777" w:rsidR="00B51209" w:rsidRPr="00305A5F" w:rsidRDefault="00B51209" w:rsidP="00B51209">
      <w:pPr>
        <w:numPr>
          <w:ilvl w:val="12"/>
          <w:numId w:val="0"/>
        </w:numPr>
        <w:ind w:right="-2"/>
        <w:rPr>
          <w:lang w:val="lt-LT"/>
        </w:rPr>
      </w:pPr>
    </w:p>
    <w:p w14:paraId="095154A3" w14:textId="77777777" w:rsidR="00B51209" w:rsidRPr="00305A5F" w:rsidRDefault="00B51209" w:rsidP="00B51209">
      <w:pPr>
        <w:keepNext/>
        <w:jc w:val="both"/>
        <w:outlineLvl w:val="3"/>
        <w:rPr>
          <w:b/>
          <w:bCs/>
          <w:szCs w:val="22"/>
          <w:lang w:val="lt-LT"/>
        </w:rPr>
      </w:pPr>
      <w:r w:rsidRPr="00305A5F">
        <w:rPr>
          <w:b/>
          <w:lang w:val="lt-LT"/>
        </w:rPr>
        <w:t>2.</w:t>
      </w:r>
      <w:r w:rsidRPr="00305A5F">
        <w:rPr>
          <w:b/>
          <w:lang w:val="lt-LT"/>
        </w:rPr>
        <w:tab/>
        <w:t xml:space="preserve">Kas žinotina prieš vartojant </w:t>
      </w:r>
      <w:r w:rsidR="000C7675" w:rsidRPr="00305A5F">
        <w:rPr>
          <w:b/>
          <w:bCs/>
          <w:szCs w:val="22"/>
          <w:lang w:val="lt-LT"/>
        </w:rPr>
        <w:t xml:space="preserve">GULER </w:t>
      </w:r>
    </w:p>
    <w:p w14:paraId="1028AF8F" w14:textId="77777777" w:rsidR="00DD3EEA" w:rsidRPr="00305A5F" w:rsidRDefault="00DD3EEA" w:rsidP="00B51209">
      <w:pPr>
        <w:keepNext/>
        <w:jc w:val="both"/>
        <w:outlineLvl w:val="3"/>
        <w:rPr>
          <w:b/>
          <w:bCs/>
          <w:szCs w:val="22"/>
          <w:lang w:val="lt-LT"/>
        </w:rPr>
      </w:pPr>
    </w:p>
    <w:p w14:paraId="03E3B939" w14:textId="77777777" w:rsidR="00DD3EEA" w:rsidRPr="00305A5F" w:rsidRDefault="000C7675" w:rsidP="00DD3EEA">
      <w:pPr>
        <w:keepNext/>
        <w:jc w:val="both"/>
        <w:outlineLvl w:val="3"/>
        <w:rPr>
          <w:lang w:val="lt-LT"/>
        </w:rPr>
      </w:pPr>
      <w:r w:rsidRPr="00305A5F">
        <w:rPr>
          <w:b/>
          <w:bCs/>
          <w:szCs w:val="22"/>
          <w:lang w:val="lt-LT"/>
        </w:rPr>
        <w:t xml:space="preserve">GULER </w:t>
      </w:r>
      <w:r w:rsidR="00DD3EEA" w:rsidRPr="00305A5F">
        <w:rPr>
          <w:b/>
          <w:lang w:val="lt-LT"/>
        </w:rPr>
        <w:t xml:space="preserve">vartoti </w:t>
      </w:r>
      <w:r w:rsidR="00DD3EEA" w:rsidRPr="00305A5F">
        <w:rPr>
          <w:b/>
          <w:bCs/>
          <w:szCs w:val="22"/>
          <w:lang w:val="lt-LT" w:eastAsia="x-none"/>
        </w:rPr>
        <w:t>draudžiama</w:t>
      </w:r>
      <w:r w:rsidR="00DD3EEA" w:rsidRPr="00305A5F">
        <w:rPr>
          <w:b/>
          <w:lang w:val="lt-LT"/>
        </w:rPr>
        <w:t>:</w:t>
      </w:r>
    </w:p>
    <w:p w14:paraId="524582FE" w14:textId="77777777" w:rsidR="00DD3EEA" w:rsidRPr="00305A5F" w:rsidRDefault="00DD3EEA" w:rsidP="00C9296A">
      <w:pPr>
        <w:numPr>
          <w:ilvl w:val="0"/>
          <w:numId w:val="44"/>
        </w:numPr>
        <w:ind w:left="567" w:hanging="567"/>
        <w:rPr>
          <w:lang w:val="lt-LT"/>
        </w:rPr>
      </w:pPr>
      <w:r w:rsidRPr="00305A5F">
        <w:rPr>
          <w:lang w:val="lt-LT"/>
        </w:rPr>
        <w:t xml:space="preserve">jeigu yra alergija </w:t>
      </w:r>
      <w:r w:rsidR="00316D8F" w:rsidRPr="00305A5F">
        <w:rPr>
          <w:snapToGrid/>
          <w:szCs w:val="22"/>
          <w:lang w:val="lt-LT"/>
        </w:rPr>
        <w:t>diklofenakui</w:t>
      </w:r>
      <w:r w:rsidRPr="00305A5F">
        <w:rPr>
          <w:lang w:val="lt-LT"/>
        </w:rPr>
        <w:t xml:space="preserve"> arba bet kuriai pagalbinei šio vaisto medžiagai (jos išvardytos 6</w:t>
      </w:r>
      <w:r w:rsidR="00745C54" w:rsidRPr="00305A5F">
        <w:rPr>
          <w:lang w:val="lt-LT"/>
        </w:rPr>
        <w:t> </w:t>
      </w:r>
      <w:r w:rsidRPr="00305A5F">
        <w:rPr>
          <w:lang w:val="lt-LT"/>
        </w:rPr>
        <w:t>skyriuje)</w:t>
      </w:r>
      <w:r w:rsidR="00C9296A" w:rsidRPr="00305A5F">
        <w:rPr>
          <w:lang w:val="lt-LT"/>
        </w:rPr>
        <w:t>;</w:t>
      </w:r>
    </w:p>
    <w:p w14:paraId="4FBF2875" w14:textId="77777777" w:rsidR="00C9296A" w:rsidRPr="00305A5F" w:rsidRDefault="00C9296A" w:rsidP="00C9296A">
      <w:pPr>
        <w:numPr>
          <w:ilvl w:val="0"/>
          <w:numId w:val="44"/>
        </w:numPr>
        <w:ind w:left="567" w:hanging="567"/>
        <w:rPr>
          <w:lang w:val="lt-LT"/>
        </w:rPr>
      </w:pPr>
      <w:r w:rsidRPr="00305A5F">
        <w:rPr>
          <w:lang w:val="lt-LT"/>
        </w:rPr>
        <w:t>ant atvirų žaizdų, pažeistų odos plotų, uždegim</w:t>
      </w:r>
      <w:r w:rsidR="00512021" w:rsidRPr="00305A5F">
        <w:rPr>
          <w:lang w:val="lt-LT"/>
        </w:rPr>
        <w:t>o</w:t>
      </w:r>
      <w:r w:rsidRPr="00305A5F">
        <w:rPr>
          <w:lang w:val="lt-LT"/>
        </w:rPr>
        <w:t xml:space="preserve"> ar infekcij</w:t>
      </w:r>
      <w:r w:rsidR="00512021" w:rsidRPr="00305A5F">
        <w:rPr>
          <w:lang w:val="lt-LT"/>
        </w:rPr>
        <w:t>os</w:t>
      </w:r>
      <w:r w:rsidRPr="00305A5F">
        <w:rPr>
          <w:lang w:val="lt-LT"/>
        </w:rPr>
        <w:t xml:space="preserve"> paveiktos odos;</w:t>
      </w:r>
    </w:p>
    <w:p w14:paraId="737FF6B4" w14:textId="77777777" w:rsidR="00C9296A" w:rsidRPr="00305A5F" w:rsidRDefault="00C9296A" w:rsidP="00C9296A">
      <w:pPr>
        <w:numPr>
          <w:ilvl w:val="0"/>
          <w:numId w:val="44"/>
        </w:numPr>
        <w:ind w:left="567" w:hanging="567"/>
        <w:rPr>
          <w:lang w:val="lt-LT"/>
        </w:rPr>
      </w:pPr>
      <w:r w:rsidRPr="00305A5F">
        <w:rPr>
          <w:lang w:val="lt-LT"/>
        </w:rPr>
        <w:t>ant gleivinės;</w:t>
      </w:r>
    </w:p>
    <w:p w14:paraId="0F284E4E" w14:textId="77777777" w:rsidR="00C9296A" w:rsidRPr="00305A5F" w:rsidRDefault="00C9296A" w:rsidP="00C9296A">
      <w:pPr>
        <w:numPr>
          <w:ilvl w:val="0"/>
          <w:numId w:val="44"/>
        </w:numPr>
        <w:ind w:left="567" w:hanging="567"/>
        <w:rPr>
          <w:lang w:val="lt-LT"/>
        </w:rPr>
      </w:pPr>
      <w:r w:rsidRPr="00305A5F">
        <w:rPr>
          <w:lang w:val="lt-LT"/>
        </w:rPr>
        <w:t xml:space="preserve">jeigu pavartojus </w:t>
      </w:r>
      <w:r w:rsidRPr="00305A5F">
        <w:rPr>
          <w:snapToGrid/>
          <w:szCs w:val="22"/>
          <w:lang w:val="lt-LT"/>
        </w:rPr>
        <w:t>acetilsalicilo rūgšties (aspirino) arba kitų nesteroidinių vaistų nuo uždegimo pasireiškia astmos priepuolis, išbėrimas arba peršalim</w:t>
      </w:r>
      <w:r w:rsidR="008C21E0" w:rsidRPr="00305A5F">
        <w:rPr>
          <w:snapToGrid/>
          <w:szCs w:val="22"/>
          <w:lang w:val="lt-LT"/>
        </w:rPr>
        <w:t>as</w:t>
      </w:r>
      <w:r w:rsidRPr="00305A5F">
        <w:rPr>
          <w:snapToGrid/>
          <w:szCs w:val="22"/>
          <w:lang w:val="lt-LT"/>
        </w:rPr>
        <w:t>;</w:t>
      </w:r>
    </w:p>
    <w:p w14:paraId="1850C401" w14:textId="77777777" w:rsidR="00C9296A" w:rsidRPr="00305A5F" w:rsidRDefault="00512021" w:rsidP="00C9296A">
      <w:pPr>
        <w:numPr>
          <w:ilvl w:val="0"/>
          <w:numId w:val="4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="Calibri"/>
          <w:szCs w:val="22"/>
          <w:lang w:val="lt-LT"/>
        </w:rPr>
      </w:pPr>
      <w:r w:rsidRPr="00305A5F">
        <w:rPr>
          <w:rFonts w:eastAsia="Calibri"/>
          <w:szCs w:val="22"/>
          <w:lang w:val="lt-LT"/>
        </w:rPr>
        <w:t>vaikams ir</w:t>
      </w:r>
      <w:r w:rsidRPr="00305A5F">
        <w:rPr>
          <w:snapToGrid/>
          <w:szCs w:val="22"/>
          <w:lang w:val="lt-LT"/>
        </w:rPr>
        <w:t xml:space="preserve"> </w:t>
      </w:r>
      <w:r w:rsidR="00C9296A" w:rsidRPr="00305A5F">
        <w:rPr>
          <w:snapToGrid/>
          <w:szCs w:val="22"/>
          <w:lang w:val="lt-LT"/>
        </w:rPr>
        <w:t>j</w:t>
      </w:r>
      <w:r w:rsidR="00C9296A" w:rsidRPr="00305A5F">
        <w:rPr>
          <w:rFonts w:eastAsia="Calibri"/>
          <w:szCs w:val="22"/>
          <w:lang w:val="lt-LT"/>
        </w:rPr>
        <w:t>aunesniems kaip 1</w:t>
      </w:r>
      <w:r w:rsidR="0058593A" w:rsidRPr="00305A5F">
        <w:rPr>
          <w:rFonts w:eastAsia="Calibri"/>
          <w:szCs w:val="22"/>
          <w:lang w:val="lt-LT"/>
        </w:rPr>
        <w:t>8</w:t>
      </w:r>
      <w:r w:rsidR="00C9296A" w:rsidRPr="00305A5F">
        <w:rPr>
          <w:rFonts w:eastAsia="Calibri"/>
          <w:szCs w:val="22"/>
          <w:lang w:val="lt-LT"/>
        </w:rPr>
        <w:t> metų paaugliams;</w:t>
      </w:r>
    </w:p>
    <w:p w14:paraId="6D7C20A5" w14:textId="77777777" w:rsidR="00311F36" w:rsidRPr="00305A5F" w:rsidRDefault="00311F36" w:rsidP="00C9296A">
      <w:pPr>
        <w:numPr>
          <w:ilvl w:val="0"/>
          <w:numId w:val="44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snapToGrid/>
          <w:szCs w:val="22"/>
          <w:lang w:val="lt-LT"/>
        </w:rPr>
      </w:pPr>
      <w:r w:rsidRPr="00305A5F">
        <w:rPr>
          <w:snapToGrid/>
          <w:szCs w:val="22"/>
          <w:lang w:val="lt-LT"/>
        </w:rPr>
        <w:t>paskutiniuosius tris nėštumo mėnesius.</w:t>
      </w:r>
    </w:p>
    <w:p w14:paraId="4DFD4251" w14:textId="77777777" w:rsidR="00DD3EEA" w:rsidRPr="00305A5F" w:rsidRDefault="00DD3EEA" w:rsidP="00DD3EEA">
      <w:pPr>
        <w:numPr>
          <w:ilvl w:val="12"/>
          <w:numId w:val="0"/>
        </w:numPr>
        <w:ind w:right="-2"/>
        <w:rPr>
          <w:lang w:val="lt-LT"/>
        </w:rPr>
      </w:pPr>
    </w:p>
    <w:p w14:paraId="07E5F851" w14:textId="77777777" w:rsidR="00DD3EEA" w:rsidRPr="00305A5F" w:rsidRDefault="00DD3EEA" w:rsidP="00DD3EEA">
      <w:pPr>
        <w:keepNext/>
        <w:jc w:val="both"/>
        <w:outlineLvl w:val="3"/>
        <w:rPr>
          <w:lang w:val="lt-LT"/>
        </w:rPr>
      </w:pPr>
      <w:r w:rsidRPr="00305A5F">
        <w:rPr>
          <w:b/>
          <w:lang w:val="lt-LT"/>
        </w:rPr>
        <w:t xml:space="preserve">Įspėjimai ir atsargumo priemonės </w:t>
      </w:r>
    </w:p>
    <w:p w14:paraId="1C73FB91" w14:textId="77777777" w:rsidR="00DD3EEA" w:rsidRPr="00305A5F" w:rsidRDefault="00DD3EEA" w:rsidP="00DD3EEA">
      <w:pPr>
        <w:numPr>
          <w:ilvl w:val="12"/>
          <w:numId w:val="0"/>
        </w:numPr>
        <w:ind w:right="-2"/>
        <w:rPr>
          <w:szCs w:val="22"/>
          <w:lang w:val="lt-LT"/>
        </w:rPr>
      </w:pPr>
      <w:r w:rsidRPr="00305A5F">
        <w:rPr>
          <w:lang w:val="lt-LT"/>
        </w:rPr>
        <w:t>Pasitarkite su gydytoju arba</w:t>
      </w:r>
      <w:r w:rsidR="00311F36" w:rsidRPr="00305A5F">
        <w:rPr>
          <w:lang w:val="lt-LT"/>
        </w:rPr>
        <w:t xml:space="preserve"> </w:t>
      </w:r>
      <w:r w:rsidRPr="00305A5F">
        <w:rPr>
          <w:lang w:val="lt-LT"/>
        </w:rPr>
        <w:t xml:space="preserve">vaistininku, prieš pradėdami vartoti </w:t>
      </w:r>
      <w:r w:rsidR="000C7675" w:rsidRPr="00305A5F">
        <w:rPr>
          <w:szCs w:val="22"/>
          <w:lang w:val="lt-LT"/>
        </w:rPr>
        <w:t>GULER</w:t>
      </w:r>
      <w:r w:rsidR="00311F36" w:rsidRPr="00305A5F">
        <w:rPr>
          <w:szCs w:val="22"/>
          <w:lang w:val="lt-LT"/>
        </w:rPr>
        <w:t>:</w:t>
      </w:r>
    </w:p>
    <w:p w14:paraId="2886AFBC" w14:textId="77777777" w:rsidR="00311F36" w:rsidRPr="00305A5F" w:rsidRDefault="00311F36" w:rsidP="00311F36">
      <w:pPr>
        <w:numPr>
          <w:ilvl w:val="0"/>
          <w:numId w:val="45"/>
        </w:numPr>
        <w:ind w:left="567" w:right="-2" w:hanging="567"/>
        <w:rPr>
          <w:lang w:val="lt-LT"/>
        </w:rPr>
      </w:pPr>
      <w:r w:rsidRPr="00305A5F">
        <w:rPr>
          <w:lang w:val="lt-LT"/>
        </w:rPr>
        <w:t>jeigu sergate astma, šienlige, nosies polipais (nosies gleivinės pa</w:t>
      </w:r>
      <w:r w:rsidR="00FF32A9" w:rsidRPr="00305A5F">
        <w:rPr>
          <w:lang w:val="lt-LT"/>
        </w:rPr>
        <w:t>tinimu</w:t>
      </w:r>
      <w:r w:rsidRPr="00305A5F">
        <w:rPr>
          <w:lang w:val="lt-LT"/>
        </w:rPr>
        <w:t>), lėtinėmis plaučių ligomis arba lėtinėmis kvėpavimo sistemos infekcijomis (jų simptomai panašūs į šienligės simptomus);</w:t>
      </w:r>
    </w:p>
    <w:p w14:paraId="521092C4" w14:textId="77777777" w:rsidR="00311F36" w:rsidRPr="00305A5F" w:rsidRDefault="00311F36" w:rsidP="00311F36">
      <w:pPr>
        <w:numPr>
          <w:ilvl w:val="0"/>
          <w:numId w:val="45"/>
        </w:numPr>
        <w:ind w:left="567" w:right="-2" w:hanging="567"/>
        <w:rPr>
          <w:lang w:val="lt-LT"/>
        </w:rPr>
      </w:pPr>
      <w:r w:rsidRPr="00305A5F">
        <w:rPr>
          <w:lang w:val="lt-LT"/>
        </w:rPr>
        <w:lastRenderedPageBreak/>
        <w:t xml:space="preserve">jeigu Jums pasireiškia padidėjęs jautrumas visų grupių priešuždegiminiams vaistams, vartojant </w:t>
      </w:r>
      <w:r w:rsidR="000C7675" w:rsidRPr="00305A5F">
        <w:rPr>
          <w:lang w:val="lt-LT"/>
        </w:rPr>
        <w:t>GULER</w:t>
      </w:r>
      <w:r w:rsidRPr="00305A5F">
        <w:rPr>
          <w:lang w:val="lt-LT"/>
        </w:rPr>
        <w:t xml:space="preserve"> yra didesnė nei kitiems pacientams astmos priepuolių (vadinamų skausmą malšinančių vaistų netoleravimu / skausmą malšinančių vaistų sukelta astma), vietin</w:t>
      </w:r>
      <w:r w:rsidR="00FF32A9" w:rsidRPr="00305A5F">
        <w:rPr>
          <w:lang w:val="lt-LT"/>
        </w:rPr>
        <w:t>io</w:t>
      </w:r>
      <w:r w:rsidRPr="00305A5F">
        <w:rPr>
          <w:lang w:val="lt-LT"/>
        </w:rPr>
        <w:t xml:space="preserve"> odos ir gleivinės </w:t>
      </w:r>
      <w:r w:rsidR="00FF32A9" w:rsidRPr="00305A5F">
        <w:rPr>
          <w:lang w:val="lt-LT"/>
        </w:rPr>
        <w:t>patinimo</w:t>
      </w:r>
      <w:r w:rsidRPr="00305A5F">
        <w:rPr>
          <w:lang w:val="lt-LT"/>
        </w:rPr>
        <w:t xml:space="preserve"> (vadinamosios </w:t>
      </w:r>
      <w:proofErr w:type="spellStart"/>
      <w:r w:rsidRPr="00305A5F">
        <w:rPr>
          <w:lang w:val="lt-LT"/>
        </w:rPr>
        <w:t>Kvinkės</w:t>
      </w:r>
      <w:proofErr w:type="spellEnd"/>
      <w:r w:rsidRPr="00305A5F">
        <w:rPr>
          <w:lang w:val="lt-LT"/>
        </w:rPr>
        <w:t xml:space="preserve"> </w:t>
      </w:r>
      <w:r w:rsidR="000F5CF6" w:rsidRPr="00305A5F">
        <w:rPr>
          <w:lang w:val="lt-LT"/>
        </w:rPr>
        <w:t>[</w:t>
      </w:r>
      <w:proofErr w:type="spellStart"/>
      <w:r w:rsidRPr="00305A5F">
        <w:rPr>
          <w:i/>
          <w:iCs/>
          <w:lang w:val="lt-LT"/>
        </w:rPr>
        <w:t>Quincke</w:t>
      </w:r>
      <w:proofErr w:type="spellEnd"/>
      <w:r w:rsidR="000F5CF6" w:rsidRPr="00305A5F">
        <w:rPr>
          <w:lang w:val="lt-LT"/>
        </w:rPr>
        <w:t>]</w:t>
      </w:r>
      <w:r w:rsidRPr="00305A5F">
        <w:rPr>
          <w:lang w:val="lt-LT"/>
        </w:rPr>
        <w:t xml:space="preserve"> edemos) arba dilgėlinės pasireiškimo rizika. Tokiems pacientams </w:t>
      </w:r>
      <w:r w:rsidR="000C7675" w:rsidRPr="00305A5F">
        <w:rPr>
          <w:lang w:val="lt-LT"/>
        </w:rPr>
        <w:t>GULER</w:t>
      </w:r>
      <w:r w:rsidRPr="00305A5F">
        <w:rPr>
          <w:lang w:val="lt-LT"/>
        </w:rPr>
        <w:t xml:space="preserve"> galima tepti tik laikantis tam tikrų atsargumo priemonių ir prižiūrint gydytojui. Tas pats </w:t>
      </w:r>
      <w:r w:rsidR="00810446" w:rsidRPr="00305A5F">
        <w:rPr>
          <w:lang w:val="lt-LT"/>
        </w:rPr>
        <w:t>taikoma ir</w:t>
      </w:r>
      <w:r w:rsidR="000D7A34" w:rsidRPr="00305A5F">
        <w:rPr>
          <w:lang w:val="lt-LT"/>
        </w:rPr>
        <w:t xml:space="preserve"> </w:t>
      </w:r>
      <w:r w:rsidRPr="00305A5F">
        <w:rPr>
          <w:lang w:val="lt-LT"/>
        </w:rPr>
        <w:t>pacientams, kurie</w:t>
      </w:r>
      <w:r w:rsidR="00FF32A9" w:rsidRPr="00305A5F">
        <w:rPr>
          <w:lang w:val="lt-LT"/>
        </w:rPr>
        <w:t xml:space="preserve">ms </w:t>
      </w:r>
      <w:r w:rsidRPr="00305A5F">
        <w:rPr>
          <w:lang w:val="lt-LT"/>
        </w:rPr>
        <w:t xml:space="preserve">alerginės reakcijos ir </w:t>
      </w:r>
      <w:r w:rsidR="00FF32A9" w:rsidRPr="00305A5F">
        <w:rPr>
          <w:lang w:val="lt-LT"/>
        </w:rPr>
        <w:t>į k</w:t>
      </w:r>
      <w:r w:rsidRPr="00305A5F">
        <w:rPr>
          <w:lang w:val="lt-LT"/>
        </w:rPr>
        <w:t xml:space="preserve">itas medžiagas pasireiškia odos reakcijomis, </w:t>
      </w:r>
      <w:r w:rsidR="001D3918" w:rsidRPr="00305A5F">
        <w:rPr>
          <w:lang w:val="lt-LT"/>
        </w:rPr>
        <w:t xml:space="preserve">niežėjimu </w:t>
      </w:r>
      <w:r w:rsidRPr="00305A5F">
        <w:rPr>
          <w:lang w:val="lt-LT"/>
        </w:rPr>
        <w:t>ar dilgėline.</w:t>
      </w:r>
    </w:p>
    <w:p w14:paraId="60DB5061" w14:textId="77777777" w:rsidR="00DD3EEA" w:rsidRPr="00305A5F" w:rsidRDefault="00DD3EEA" w:rsidP="00DD3EEA">
      <w:pPr>
        <w:numPr>
          <w:ilvl w:val="12"/>
          <w:numId w:val="0"/>
        </w:numPr>
        <w:ind w:right="-2"/>
        <w:rPr>
          <w:lang w:val="lt-LT"/>
        </w:rPr>
      </w:pPr>
    </w:p>
    <w:p w14:paraId="58A777A6" w14:textId="77777777" w:rsidR="00FF32A9" w:rsidRPr="00305A5F" w:rsidRDefault="00FF32A9" w:rsidP="00DD3EEA">
      <w:pPr>
        <w:numPr>
          <w:ilvl w:val="12"/>
          <w:numId w:val="0"/>
        </w:numPr>
        <w:ind w:right="-2"/>
        <w:rPr>
          <w:lang w:val="lt-LT"/>
        </w:rPr>
      </w:pPr>
      <w:r w:rsidRPr="00305A5F">
        <w:rPr>
          <w:lang w:val="lt-LT"/>
        </w:rPr>
        <w:t xml:space="preserve">Reikia atkreipti dėmesį, kad gelio </w:t>
      </w:r>
      <w:r w:rsidR="000C6ED7" w:rsidRPr="00305A5F">
        <w:rPr>
          <w:lang w:val="lt-LT"/>
        </w:rPr>
        <w:t xml:space="preserve">negali </w:t>
      </w:r>
      <w:r w:rsidRPr="00305A5F">
        <w:rPr>
          <w:lang w:val="lt-LT"/>
        </w:rPr>
        <w:t>patekt</w:t>
      </w:r>
      <w:r w:rsidR="000C6ED7" w:rsidRPr="00305A5F">
        <w:rPr>
          <w:lang w:val="lt-LT"/>
        </w:rPr>
        <w:t>i</w:t>
      </w:r>
      <w:r w:rsidRPr="00305A5F">
        <w:rPr>
          <w:lang w:val="lt-LT"/>
        </w:rPr>
        <w:t xml:space="preserve"> į akis, ant gleivinės ir į burną.</w:t>
      </w:r>
    </w:p>
    <w:p w14:paraId="2BA5F00D" w14:textId="77777777" w:rsidR="000C6ED7" w:rsidRPr="00305A5F" w:rsidRDefault="000C6ED7" w:rsidP="00DD3EEA">
      <w:pPr>
        <w:numPr>
          <w:ilvl w:val="12"/>
          <w:numId w:val="0"/>
        </w:numPr>
        <w:ind w:right="-2"/>
        <w:rPr>
          <w:lang w:val="lt-LT"/>
        </w:rPr>
      </w:pPr>
    </w:p>
    <w:p w14:paraId="17F6E6E9" w14:textId="77777777" w:rsidR="00DD3EEA" w:rsidRPr="00305A5F" w:rsidRDefault="00DD3EEA" w:rsidP="00DD3EEA">
      <w:pPr>
        <w:keepNext/>
        <w:jc w:val="both"/>
        <w:outlineLvl w:val="3"/>
        <w:rPr>
          <w:b/>
          <w:lang w:val="lt-LT"/>
        </w:rPr>
      </w:pPr>
      <w:r w:rsidRPr="00305A5F">
        <w:rPr>
          <w:b/>
          <w:lang w:val="lt-LT"/>
        </w:rPr>
        <w:t xml:space="preserve">Kiti vaistai ir </w:t>
      </w:r>
      <w:r w:rsidR="000C7675" w:rsidRPr="00305A5F">
        <w:rPr>
          <w:b/>
          <w:lang w:val="lt-LT"/>
        </w:rPr>
        <w:t xml:space="preserve">GULER </w:t>
      </w:r>
    </w:p>
    <w:p w14:paraId="7605375B" w14:textId="77777777" w:rsidR="00DD3EEA" w:rsidRPr="00305A5F" w:rsidRDefault="00DD3EEA" w:rsidP="00DD3EEA">
      <w:pPr>
        <w:numPr>
          <w:ilvl w:val="12"/>
          <w:numId w:val="0"/>
        </w:numPr>
        <w:ind w:right="-2"/>
        <w:rPr>
          <w:lang w:val="lt-LT"/>
        </w:rPr>
      </w:pPr>
      <w:r w:rsidRPr="00305A5F">
        <w:rPr>
          <w:lang w:val="lt-LT"/>
        </w:rPr>
        <w:t>Jeigu vartojate ar neseniai vartojote kitų vaistų arba dėl to nesate tikri, apie tai pasakykite gydytojui arba vaistininkui.</w:t>
      </w:r>
    </w:p>
    <w:p w14:paraId="41299F89" w14:textId="77777777" w:rsidR="00DD3EEA" w:rsidRPr="00305A5F" w:rsidRDefault="00DD3EEA" w:rsidP="00DD3EEA">
      <w:pPr>
        <w:numPr>
          <w:ilvl w:val="12"/>
          <w:numId w:val="0"/>
        </w:numPr>
        <w:ind w:right="-2"/>
        <w:rPr>
          <w:lang w:val="lt-LT"/>
        </w:rPr>
      </w:pPr>
    </w:p>
    <w:p w14:paraId="74DA1FCF" w14:textId="77777777" w:rsidR="004352FA" w:rsidRPr="00305A5F" w:rsidRDefault="004352FA" w:rsidP="004352FA">
      <w:pPr>
        <w:keepNext/>
        <w:jc w:val="both"/>
        <w:outlineLvl w:val="3"/>
        <w:rPr>
          <w:b/>
          <w:lang w:val="lt-LT"/>
        </w:rPr>
      </w:pPr>
      <w:r w:rsidRPr="00305A5F">
        <w:rPr>
          <w:b/>
          <w:lang w:val="lt-LT"/>
        </w:rPr>
        <w:t>Vaikams ir paaugliams</w:t>
      </w:r>
    </w:p>
    <w:p w14:paraId="6F034E9E" w14:textId="77777777" w:rsidR="005060AF" w:rsidRPr="00305A5F" w:rsidRDefault="000C7675" w:rsidP="005060AF">
      <w:pPr>
        <w:keepNext/>
        <w:jc w:val="both"/>
        <w:outlineLvl w:val="3"/>
        <w:rPr>
          <w:rFonts w:eastAsia="Calibri"/>
          <w:szCs w:val="22"/>
          <w:lang w:val="lt-LT"/>
        </w:rPr>
      </w:pPr>
      <w:r w:rsidRPr="00305A5F">
        <w:rPr>
          <w:lang w:val="lt-LT"/>
        </w:rPr>
        <w:t xml:space="preserve">GULER </w:t>
      </w:r>
      <w:r w:rsidR="000F5CF6" w:rsidRPr="00305A5F">
        <w:rPr>
          <w:lang w:val="lt-LT"/>
        </w:rPr>
        <w:t>draudžiama</w:t>
      </w:r>
      <w:r w:rsidR="005060AF" w:rsidRPr="00305A5F">
        <w:rPr>
          <w:lang w:val="lt-LT"/>
        </w:rPr>
        <w:t xml:space="preserve"> vartoti</w:t>
      </w:r>
      <w:r w:rsidR="005060AF" w:rsidRPr="00305A5F">
        <w:rPr>
          <w:rFonts w:eastAsia="Calibri"/>
          <w:szCs w:val="22"/>
          <w:lang w:val="lt-LT"/>
        </w:rPr>
        <w:t xml:space="preserve"> vaikams ir jaunesniems kaip 1</w:t>
      </w:r>
      <w:r w:rsidR="0058593A" w:rsidRPr="00305A5F">
        <w:rPr>
          <w:rFonts w:eastAsia="Calibri"/>
          <w:szCs w:val="22"/>
          <w:lang w:val="lt-LT"/>
        </w:rPr>
        <w:t>8</w:t>
      </w:r>
      <w:r w:rsidR="005060AF" w:rsidRPr="00305A5F">
        <w:rPr>
          <w:rFonts w:eastAsia="Calibri"/>
          <w:szCs w:val="22"/>
          <w:lang w:val="lt-LT"/>
        </w:rPr>
        <w:t xml:space="preserve"> metų paaugliams, nes </w:t>
      </w:r>
      <w:r w:rsidR="002801FA" w:rsidRPr="00305A5F">
        <w:rPr>
          <w:rFonts w:eastAsia="Calibri"/>
          <w:szCs w:val="22"/>
          <w:lang w:val="lt-LT"/>
        </w:rPr>
        <w:t xml:space="preserve">duomenų apie vaisto vartojimą </w:t>
      </w:r>
      <w:r w:rsidR="005060AF" w:rsidRPr="00305A5F">
        <w:rPr>
          <w:rFonts w:eastAsia="Calibri"/>
          <w:szCs w:val="22"/>
          <w:lang w:val="lt-LT"/>
        </w:rPr>
        <w:t>šio</w:t>
      </w:r>
      <w:r w:rsidR="002801FA" w:rsidRPr="00305A5F">
        <w:rPr>
          <w:rFonts w:eastAsia="Calibri"/>
          <w:szCs w:val="22"/>
          <w:lang w:val="lt-LT"/>
        </w:rPr>
        <w:t xml:space="preserve">je </w:t>
      </w:r>
      <w:r w:rsidR="005060AF" w:rsidRPr="00305A5F">
        <w:rPr>
          <w:rFonts w:eastAsia="Calibri"/>
          <w:szCs w:val="22"/>
          <w:lang w:val="lt-LT"/>
        </w:rPr>
        <w:t>amžiaus grupė</w:t>
      </w:r>
      <w:r w:rsidR="002801FA" w:rsidRPr="00305A5F">
        <w:rPr>
          <w:rFonts w:eastAsia="Calibri"/>
          <w:szCs w:val="22"/>
          <w:lang w:val="lt-LT"/>
        </w:rPr>
        <w:t>je</w:t>
      </w:r>
      <w:r w:rsidR="005060AF" w:rsidRPr="00305A5F">
        <w:rPr>
          <w:rFonts w:eastAsia="Calibri"/>
          <w:szCs w:val="22"/>
          <w:lang w:val="lt-LT"/>
        </w:rPr>
        <w:t xml:space="preserve"> nepakanka.</w:t>
      </w:r>
    </w:p>
    <w:p w14:paraId="6CEBFE81" w14:textId="77777777" w:rsidR="004352FA" w:rsidRPr="00305A5F" w:rsidRDefault="004352FA" w:rsidP="004352FA">
      <w:pPr>
        <w:keepNext/>
        <w:jc w:val="both"/>
        <w:outlineLvl w:val="3"/>
        <w:rPr>
          <w:lang w:val="lt-LT"/>
        </w:rPr>
      </w:pPr>
    </w:p>
    <w:p w14:paraId="348F857D" w14:textId="77777777" w:rsidR="00DD3EEA" w:rsidRPr="00305A5F" w:rsidRDefault="00DD3EEA" w:rsidP="00DD3EEA">
      <w:pPr>
        <w:keepNext/>
        <w:jc w:val="both"/>
        <w:outlineLvl w:val="3"/>
        <w:rPr>
          <w:lang w:val="lt-LT"/>
        </w:rPr>
      </w:pPr>
      <w:r w:rsidRPr="00305A5F">
        <w:rPr>
          <w:b/>
          <w:lang w:val="lt-LT"/>
        </w:rPr>
        <w:t>Nėštumas, žindymo laikotarpis ir vaisingumas</w:t>
      </w:r>
    </w:p>
    <w:p w14:paraId="0100D22C" w14:textId="77777777" w:rsidR="00DD3EEA" w:rsidRPr="00305A5F" w:rsidRDefault="00DD3EEA" w:rsidP="00DD3EEA">
      <w:pPr>
        <w:numPr>
          <w:ilvl w:val="12"/>
          <w:numId w:val="0"/>
        </w:numPr>
        <w:rPr>
          <w:lang w:val="lt-LT"/>
        </w:rPr>
      </w:pPr>
      <w:r w:rsidRPr="00305A5F">
        <w:rPr>
          <w:lang w:val="lt-LT"/>
        </w:rPr>
        <w:t>Jeigu esate nėščia, žindote kūdikį, manote, kad galbūt esate nėščia, arba planuojate pastoti, tai prieš vartodama šį vaistą pasitarkite su gydytoju arba vaistininku.</w:t>
      </w:r>
    </w:p>
    <w:p w14:paraId="178B9995" w14:textId="77777777" w:rsidR="00DD3EEA" w:rsidRPr="00305A5F" w:rsidRDefault="00DD3EEA" w:rsidP="00DD3EEA">
      <w:pPr>
        <w:numPr>
          <w:ilvl w:val="12"/>
          <w:numId w:val="0"/>
        </w:numPr>
        <w:rPr>
          <w:lang w:val="lt-LT"/>
        </w:rPr>
      </w:pPr>
    </w:p>
    <w:p w14:paraId="618FBA6D" w14:textId="77777777" w:rsidR="000A7247" w:rsidRPr="00305A5F" w:rsidRDefault="000A7247" w:rsidP="000A7247">
      <w:pPr>
        <w:widowControl w:val="0"/>
        <w:spacing w:line="240" w:lineRule="auto"/>
        <w:rPr>
          <w:color w:val="0D0D0D"/>
          <w:szCs w:val="22"/>
          <w:u w:val="single"/>
          <w:lang w:val="lt-LT"/>
        </w:rPr>
      </w:pPr>
      <w:r w:rsidRPr="00305A5F">
        <w:rPr>
          <w:color w:val="0D0D0D"/>
          <w:szCs w:val="22"/>
          <w:u w:val="single"/>
          <w:lang w:val="lt-LT"/>
        </w:rPr>
        <w:t>Nėštumas</w:t>
      </w:r>
    </w:p>
    <w:p w14:paraId="61EFD002" w14:textId="77777777" w:rsidR="000F5CF6" w:rsidRPr="00305A5F" w:rsidRDefault="000F5CF6" w:rsidP="000F5CF6">
      <w:pPr>
        <w:widowControl w:val="0"/>
        <w:spacing w:line="240" w:lineRule="auto"/>
        <w:rPr>
          <w:rFonts w:eastAsia="Calibri"/>
          <w:snapToGrid/>
          <w:color w:val="0D0D0D"/>
          <w:szCs w:val="22"/>
          <w:lang w:val="lt-LT"/>
        </w:rPr>
      </w:pPr>
      <w:r w:rsidRPr="00305A5F">
        <w:rPr>
          <w:rFonts w:eastAsia="Calibri"/>
          <w:snapToGrid/>
          <w:color w:val="0D0D0D"/>
          <w:szCs w:val="22"/>
          <w:lang w:val="lt-LT"/>
        </w:rPr>
        <w:t>GULER vartoti draudžiama paskutiniųjų 3</w:t>
      </w:r>
      <w:r w:rsidR="00BD734E" w:rsidRPr="00305A5F">
        <w:rPr>
          <w:rFonts w:eastAsia="Calibri"/>
          <w:snapToGrid/>
          <w:color w:val="0D0D0D"/>
          <w:szCs w:val="22"/>
          <w:lang w:val="lt-LT"/>
        </w:rPr>
        <w:t> </w:t>
      </w:r>
      <w:r w:rsidRPr="00305A5F">
        <w:rPr>
          <w:rFonts w:eastAsia="Calibri"/>
          <w:snapToGrid/>
          <w:color w:val="0D0D0D"/>
          <w:szCs w:val="22"/>
          <w:lang w:val="lt-LT"/>
        </w:rPr>
        <w:t>nėštumo mėnesių metu. Nevartokite GULER pirmųjų 6</w:t>
      </w:r>
      <w:r w:rsidR="00BD734E" w:rsidRPr="00305A5F">
        <w:rPr>
          <w:rFonts w:eastAsia="Calibri"/>
          <w:snapToGrid/>
          <w:color w:val="0D0D0D"/>
          <w:szCs w:val="22"/>
          <w:lang w:val="lt-LT"/>
        </w:rPr>
        <w:t> </w:t>
      </w:r>
      <w:r w:rsidRPr="00305A5F">
        <w:rPr>
          <w:rFonts w:eastAsia="Calibri"/>
          <w:snapToGrid/>
          <w:color w:val="0D0D0D"/>
          <w:szCs w:val="22"/>
          <w:lang w:val="lt-LT"/>
        </w:rPr>
        <w:t>nėštumo mėnesių metu, nebent akivaizdžiai būtina ir nurodo gydytojas. Jei</w:t>
      </w:r>
      <w:r w:rsidR="00305A5F">
        <w:rPr>
          <w:rFonts w:eastAsia="Calibri"/>
          <w:snapToGrid/>
          <w:color w:val="0D0D0D"/>
          <w:szCs w:val="22"/>
          <w:lang w:val="lt-LT"/>
        </w:rPr>
        <w:t>gu</w:t>
      </w:r>
      <w:r w:rsidRPr="00305A5F">
        <w:rPr>
          <w:rFonts w:eastAsia="Calibri"/>
          <w:snapToGrid/>
          <w:color w:val="0D0D0D"/>
          <w:szCs w:val="22"/>
          <w:lang w:val="lt-LT"/>
        </w:rPr>
        <w:t xml:space="preserve"> šiuo laikotarpiu Jus būtina gydyti šiuo vaistu, reikia vartoti kuo mažesnę dozę kuo trumpesnį laiką.</w:t>
      </w:r>
    </w:p>
    <w:p w14:paraId="480BCE2B" w14:textId="77777777" w:rsidR="000A7247" w:rsidRPr="00305A5F" w:rsidRDefault="000F5CF6" w:rsidP="000F5CF6">
      <w:pPr>
        <w:widowControl w:val="0"/>
        <w:spacing w:line="240" w:lineRule="auto"/>
        <w:rPr>
          <w:rFonts w:eastAsia="Calibri"/>
          <w:snapToGrid/>
          <w:color w:val="0D0D0D"/>
          <w:szCs w:val="22"/>
          <w:lang w:val="lt-LT"/>
        </w:rPr>
      </w:pPr>
      <w:r w:rsidRPr="00305A5F">
        <w:rPr>
          <w:rFonts w:eastAsia="Calibri"/>
          <w:snapToGrid/>
          <w:color w:val="0D0D0D"/>
          <w:szCs w:val="22"/>
          <w:lang w:val="lt-LT"/>
        </w:rPr>
        <w:t>Per burną vartojamos GULER vaisto formos (pvz., tabletės) gali sukelti nepageidaujamą poveikį Jūsų vaisiui (negimusiam kūdikiui). Nėra žinoma, ar GULER kelia tokią pačią riziką vartojant ant odos.</w:t>
      </w:r>
    </w:p>
    <w:p w14:paraId="07F1219D" w14:textId="77777777" w:rsidR="000A7247" w:rsidRPr="00305A5F" w:rsidRDefault="000A7247" w:rsidP="000A7247">
      <w:pPr>
        <w:widowControl w:val="0"/>
        <w:spacing w:line="240" w:lineRule="auto"/>
        <w:rPr>
          <w:rFonts w:eastAsia="Calibri"/>
          <w:snapToGrid/>
          <w:color w:val="0D0D0D"/>
          <w:szCs w:val="22"/>
          <w:lang w:val="lt-LT"/>
        </w:rPr>
      </w:pPr>
    </w:p>
    <w:p w14:paraId="48A33D48" w14:textId="77777777" w:rsidR="000A7247" w:rsidRPr="00305A5F" w:rsidRDefault="000A7247" w:rsidP="000A7247">
      <w:pPr>
        <w:widowControl w:val="0"/>
        <w:spacing w:line="240" w:lineRule="auto"/>
        <w:rPr>
          <w:rFonts w:eastAsia="Calibri"/>
          <w:snapToGrid/>
          <w:color w:val="0D0D0D"/>
          <w:szCs w:val="22"/>
          <w:lang w:val="lt-LT"/>
        </w:rPr>
      </w:pPr>
      <w:r w:rsidRPr="00305A5F">
        <w:rPr>
          <w:color w:val="0D0D0D"/>
          <w:szCs w:val="22"/>
          <w:u w:val="single"/>
          <w:lang w:val="lt-LT"/>
        </w:rPr>
        <w:t>Žindymas</w:t>
      </w:r>
    </w:p>
    <w:p w14:paraId="3972C44E" w14:textId="77777777" w:rsidR="000A7247" w:rsidRPr="00305A5F" w:rsidRDefault="000A7247" w:rsidP="000A7247">
      <w:pPr>
        <w:widowControl w:val="0"/>
        <w:spacing w:line="240" w:lineRule="auto"/>
        <w:rPr>
          <w:rFonts w:eastAsia="Calibri"/>
          <w:snapToGrid/>
          <w:color w:val="0D0D0D"/>
          <w:szCs w:val="22"/>
          <w:lang w:val="lt-LT"/>
        </w:rPr>
      </w:pPr>
      <w:r w:rsidRPr="00305A5F">
        <w:rPr>
          <w:rFonts w:eastAsia="Calibri"/>
          <w:snapToGrid/>
          <w:color w:val="0D0D0D"/>
          <w:szCs w:val="22"/>
          <w:lang w:val="lt-LT"/>
        </w:rPr>
        <w:t>Nežinoma, ar lokaliai vartojamo diklofenako patenka į motinos pieną, todėl jo žindymo laikotarpiu vartoti nerekomenduojama. Jei</w:t>
      </w:r>
      <w:r w:rsidR="00305A5F">
        <w:rPr>
          <w:rFonts w:eastAsia="Calibri"/>
          <w:snapToGrid/>
          <w:color w:val="0D0D0D"/>
          <w:szCs w:val="22"/>
          <w:lang w:val="lt-LT"/>
        </w:rPr>
        <w:t>gu</w:t>
      </w:r>
      <w:r w:rsidRPr="00305A5F">
        <w:rPr>
          <w:rFonts w:eastAsia="Calibri"/>
          <w:snapToGrid/>
          <w:color w:val="0D0D0D"/>
          <w:szCs w:val="22"/>
          <w:lang w:val="lt-LT"/>
        </w:rPr>
        <w:t xml:space="preserve"> </w:t>
      </w:r>
      <w:r w:rsidR="000C7675" w:rsidRPr="00305A5F">
        <w:rPr>
          <w:rFonts w:eastAsia="Calibri"/>
          <w:snapToGrid/>
          <w:color w:val="0D0D0D"/>
          <w:szCs w:val="22"/>
          <w:lang w:val="lt-LT"/>
        </w:rPr>
        <w:t xml:space="preserve">GULER </w:t>
      </w:r>
      <w:r w:rsidR="00810446" w:rsidRPr="00305A5F">
        <w:rPr>
          <w:rFonts w:eastAsia="Calibri"/>
          <w:snapToGrid/>
          <w:color w:val="0D0D0D"/>
          <w:szCs w:val="22"/>
          <w:lang w:val="lt-LT"/>
        </w:rPr>
        <w:t>g</w:t>
      </w:r>
      <w:r w:rsidR="00BD734E" w:rsidRPr="00305A5F">
        <w:rPr>
          <w:rFonts w:eastAsia="Calibri"/>
          <w:snapToGrid/>
          <w:color w:val="0D0D0D"/>
          <w:szCs w:val="22"/>
          <w:lang w:val="lt-LT"/>
        </w:rPr>
        <w:t>elio</w:t>
      </w:r>
      <w:r w:rsidRPr="00305A5F">
        <w:rPr>
          <w:rFonts w:eastAsia="Calibri"/>
          <w:snapToGrid/>
          <w:color w:val="0D0D0D"/>
          <w:szCs w:val="22"/>
          <w:lang w:val="lt-LT"/>
        </w:rPr>
        <w:t xml:space="preserve"> žindymo laikotarpiu dėl akivaizdžių neatidėliotinų priežasčių vartoti yra būtina, jo reikia vengti tepti ant krūtų ploto ar vartoti ilgą laiką.</w:t>
      </w:r>
    </w:p>
    <w:p w14:paraId="02E1B350" w14:textId="77777777" w:rsidR="000A7247" w:rsidRPr="00305A5F" w:rsidRDefault="000A7247" w:rsidP="00DD3EEA">
      <w:pPr>
        <w:numPr>
          <w:ilvl w:val="12"/>
          <w:numId w:val="0"/>
        </w:numPr>
        <w:rPr>
          <w:lang w:val="lt-LT"/>
        </w:rPr>
      </w:pPr>
    </w:p>
    <w:p w14:paraId="27A8C8C6" w14:textId="77777777" w:rsidR="00DD3EEA" w:rsidRPr="00305A5F" w:rsidRDefault="00DD3EEA" w:rsidP="00DD3EEA">
      <w:pPr>
        <w:keepNext/>
        <w:jc w:val="both"/>
        <w:outlineLvl w:val="3"/>
        <w:rPr>
          <w:lang w:val="lt-LT"/>
        </w:rPr>
      </w:pPr>
      <w:r w:rsidRPr="00305A5F">
        <w:rPr>
          <w:b/>
          <w:lang w:val="lt-LT"/>
        </w:rPr>
        <w:t>Vairavimas ir mechanizmų valdymas</w:t>
      </w:r>
    </w:p>
    <w:p w14:paraId="112B1D11" w14:textId="77777777" w:rsidR="000A7247" w:rsidRPr="00305A5F" w:rsidRDefault="000A7247" w:rsidP="000A7247">
      <w:pPr>
        <w:widowControl w:val="0"/>
        <w:spacing w:line="240" w:lineRule="auto"/>
        <w:rPr>
          <w:szCs w:val="22"/>
          <w:lang w:val="lt-LT"/>
        </w:rPr>
      </w:pPr>
      <w:r w:rsidRPr="00305A5F">
        <w:rPr>
          <w:szCs w:val="22"/>
          <w:lang w:val="lt-LT"/>
        </w:rPr>
        <w:t xml:space="preserve">Nėra jokių duomenų, kad vairuojant ar valdant </w:t>
      </w:r>
      <w:r w:rsidR="00FC34BD" w:rsidRPr="00305A5F">
        <w:rPr>
          <w:szCs w:val="22"/>
          <w:lang w:val="lt-LT"/>
        </w:rPr>
        <w:t xml:space="preserve">mechanizmus </w:t>
      </w:r>
      <w:r w:rsidRPr="00305A5F">
        <w:rPr>
          <w:szCs w:val="22"/>
          <w:lang w:val="lt-LT"/>
        </w:rPr>
        <w:t>sutriktų gebėjimas susikaupti ir pailgėtų reakcijos laikas.</w:t>
      </w:r>
    </w:p>
    <w:p w14:paraId="3E06C415" w14:textId="77777777" w:rsidR="00FC34BD" w:rsidRPr="00305A5F" w:rsidRDefault="00FC34BD" w:rsidP="00FC34BD">
      <w:pPr>
        <w:numPr>
          <w:ilvl w:val="12"/>
          <w:numId w:val="0"/>
        </w:numPr>
        <w:ind w:right="-2"/>
        <w:rPr>
          <w:lang w:val="lt-LT"/>
        </w:rPr>
      </w:pPr>
    </w:p>
    <w:p w14:paraId="249D283B" w14:textId="77777777" w:rsidR="00DD3EEA" w:rsidRPr="00305A5F" w:rsidRDefault="00FC34BD" w:rsidP="00FC34BD">
      <w:pPr>
        <w:numPr>
          <w:ilvl w:val="12"/>
          <w:numId w:val="0"/>
        </w:numPr>
        <w:ind w:right="-2"/>
        <w:rPr>
          <w:lang w:val="lt-LT"/>
        </w:rPr>
      </w:pPr>
      <w:r w:rsidRPr="00305A5F">
        <w:rPr>
          <w:rFonts w:eastAsia="Calibri"/>
          <w:b/>
          <w:bCs/>
          <w:snapToGrid/>
          <w:color w:val="0D0D0D"/>
          <w:szCs w:val="22"/>
          <w:lang w:val="lt-LT"/>
        </w:rPr>
        <w:t>GULER</w:t>
      </w:r>
      <w:r w:rsidRPr="00305A5F">
        <w:rPr>
          <w:b/>
          <w:bCs/>
          <w:lang w:val="lt-LT"/>
        </w:rPr>
        <w:t xml:space="preserve"> sud</w:t>
      </w:r>
      <w:r w:rsidRPr="00305A5F">
        <w:rPr>
          <w:b/>
          <w:lang w:val="lt-LT"/>
        </w:rPr>
        <w:t>ėtyje yra</w:t>
      </w:r>
      <w:r w:rsidRPr="00305A5F">
        <w:rPr>
          <w:b/>
          <w:bCs/>
          <w:snapToGrid/>
          <w:szCs w:val="22"/>
          <w:lang w:val="lt-LT"/>
        </w:rPr>
        <w:t xml:space="preserve"> alkoholio (izopropilo alkoholio)</w:t>
      </w:r>
      <w:r w:rsidRPr="00305A5F">
        <w:rPr>
          <w:snapToGrid/>
          <w:szCs w:val="22"/>
          <w:lang w:val="lt-LT"/>
        </w:rPr>
        <w:t xml:space="preserve">, todėl jo negalima </w:t>
      </w:r>
      <w:r w:rsidRPr="00305A5F">
        <w:rPr>
          <w:lang w:val="lt-LT"/>
        </w:rPr>
        <w:t>varto</w:t>
      </w:r>
      <w:r w:rsidR="00810446" w:rsidRPr="00305A5F">
        <w:rPr>
          <w:lang w:val="lt-LT"/>
        </w:rPr>
        <w:t>ti</w:t>
      </w:r>
      <w:r w:rsidRPr="00305A5F">
        <w:rPr>
          <w:lang w:val="lt-LT"/>
        </w:rPr>
        <w:t xml:space="preserve"> ant atvirų žaizdų, gleivinės ar akių.</w:t>
      </w:r>
    </w:p>
    <w:p w14:paraId="3C1D27AA" w14:textId="77777777" w:rsidR="00FC34BD" w:rsidRPr="00305A5F" w:rsidRDefault="00FC34BD" w:rsidP="00FC34BD">
      <w:pPr>
        <w:numPr>
          <w:ilvl w:val="12"/>
          <w:numId w:val="0"/>
        </w:numPr>
        <w:ind w:right="-2"/>
        <w:rPr>
          <w:lang w:val="lt-LT"/>
        </w:rPr>
      </w:pPr>
    </w:p>
    <w:p w14:paraId="4587827E" w14:textId="77777777" w:rsidR="00787BCB" w:rsidRPr="00305A5F" w:rsidRDefault="000C7675" w:rsidP="008134B3">
      <w:pPr>
        <w:widowControl w:val="0"/>
        <w:spacing w:line="240" w:lineRule="auto"/>
        <w:rPr>
          <w:snapToGrid/>
          <w:szCs w:val="22"/>
          <w:lang w:val="lt-LT"/>
        </w:rPr>
      </w:pPr>
      <w:r w:rsidRPr="00305A5F">
        <w:rPr>
          <w:rFonts w:eastAsia="Calibri"/>
          <w:b/>
          <w:bCs/>
          <w:snapToGrid/>
          <w:color w:val="0D0D0D"/>
          <w:szCs w:val="22"/>
          <w:lang w:val="lt-LT"/>
        </w:rPr>
        <w:t>GULER</w:t>
      </w:r>
      <w:r w:rsidR="00787BCB" w:rsidRPr="00305A5F">
        <w:rPr>
          <w:b/>
          <w:bCs/>
          <w:lang w:val="lt-LT"/>
        </w:rPr>
        <w:t xml:space="preserve"> sud</w:t>
      </w:r>
      <w:r w:rsidR="00787BCB" w:rsidRPr="00305A5F">
        <w:rPr>
          <w:b/>
          <w:lang w:val="lt-LT"/>
        </w:rPr>
        <w:t>ėtyje yra</w:t>
      </w:r>
      <w:r w:rsidR="00787BCB" w:rsidRPr="00305A5F">
        <w:rPr>
          <w:b/>
          <w:bCs/>
          <w:snapToGrid/>
          <w:szCs w:val="22"/>
          <w:lang w:val="lt-LT"/>
        </w:rPr>
        <w:t xml:space="preserve"> metilo parahidroksibenzoato</w:t>
      </w:r>
      <w:r w:rsidR="0091120D" w:rsidRPr="00305A5F">
        <w:rPr>
          <w:b/>
          <w:bCs/>
          <w:snapToGrid/>
          <w:szCs w:val="22"/>
          <w:lang w:val="lt-LT"/>
        </w:rPr>
        <w:t xml:space="preserve"> (E218)</w:t>
      </w:r>
      <w:r w:rsidR="00787BCB" w:rsidRPr="00305A5F">
        <w:rPr>
          <w:snapToGrid/>
          <w:szCs w:val="22"/>
          <w:lang w:val="lt-LT"/>
        </w:rPr>
        <w:t>,</w:t>
      </w:r>
      <w:r w:rsidR="0091120D" w:rsidRPr="00305A5F">
        <w:rPr>
          <w:snapToGrid/>
          <w:szCs w:val="22"/>
          <w:lang w:val="lt-LT"/>
        </w:rPr>
        <w:t xml:space="preserve"> kuris gali</w:t>
      </w:r>
      <w:r w:rsidR="00787BCB" w:rsidRPr="00305A5F">
        <w:rPr>
          <w:snapToGrid/>
          <w:szCs w:val="22"/>
          <w:lang w:val="lt-LT"/>
        </w:rPr>
        <w:t xml:space="preserve"> sukelti alerginių reakcijų, kurios gali būti uždelstos.</w:t>
      </w:r>
    </w:p>
    <w:p w14:paraId="7AA5FE87" w14:textId="77777777" w:rsidR="0091120D" w:rsidRPr="00305A5F" w:rsidRDefault="0091120D" w:rsidP="00787BCB">
      <w:pPr>
        <w:keepNext/>
        <w:jc w:val="both"/>
        <w:outlineLvl w:val="3"/>
        <w:rPr>
          <w:snapToGrid/>
          <w:szCs w:val="22"/>
          <w:lang w:val="lt-LT"/>
        </w:rPr>
      </w:pPr>
    </w:p>
    <w:p w14:paraId="4D226A51" w14:textId="77777777" w:rsidR="00787BCB" w:rsidRPr="00305A5F" w:rsidRDefault="000C7675" w:rsidP="00787BCB">
      <w:pPr>
        <w:widowControl w:val="0"/>
        <w:spacing w:line="240" w:lineRule="auto"/>
        <w:rPr>
          <w:szCs w:val="22"/>
          <w:lang w:val="lt-LT"/>
        </w:rPr>
      </w:pPr>
      <w:r w:rsidRPr="00305A5F">
        <w:rPr>
          <w:rFonts w:eastAsia="Calibri"/>
          <w:b/>
          <w:bCs/>
          <w:snapToGrid/>
          <w:color w:val="0D0D0D"/>
          <w:szCs w:val="22"/>
          <w:lang w:val="lt-LT"/>
        </w:rPr>
        <w:t>GULER</w:t>
      </w:r>
      <w:r w:rsidR="00787BCB" w:rsidRPr="00305A5F">
        <w:rPr>
          <w:b/>
          <w:bCs/>
          <w:lang w:val="lt-LT"/>
        </w:rPr>
        <w:t xml:space="preserve"> sud</w:t>
      </w:r>
      <w:r w:rsidR="00787BCB" w:rsidRPr="00305A5F">
        <w:rPr>
          <w:b/>
          <w:lang w:val="lt-LT"/>
        </w:rPr>
        <w:t>ėtyje yra</w:t>
      </w:r>
      <w:r w:rsidR="00787BCB" w:rsidRPr="00305A5F">
        <w:rPr>
          <w:b/>
          <w:snapToGrid/>
          <w:szCs w:val="22"/>
          <w:lang w:val="lt-LT"/>
        </w:rPr>
        <w:t xml:space="preserve"> propilenglikolio</w:t>
      </w:r>
      <w:r w:rsidR="0091120D" w:rsidRPr="00305A5F">
        <w:rPr>
          <w:b/>
          <w:snapToGrid/>
          <w:szCs w:val="22"/>
          <w:lang w:val="lt-LT"/>
        </w:rPr>
        <w:t xml:space="preserve"> (E1520)</w:t>
      </w:r>
      <w:r w:rsidR="00787BCB" w:rsidRPr="00305A5F">
        <w:rPr>
          <w:snapToGrid/>
          <w:szCs w:val="22"/>
          <w:lang w:val="lt-LT"/>
        </w:rPr>
        <w:t>,</w:t>
      </w:r>
      <w:r w:rsidR="00787BCB" w:rsidRPr="00305A5F">
        <w:rPr>
          <w:lang w:val="lt-LT"/>
        </w:rPr>
        <w:t xml:space="preserve"> kuris </w:t>
      </w:r>
      <w:r w:rsidR="00787BCB" w:rsidRPr="00305A5F">
        <w:rPr>
          <w:snapToGrid/>
          <w:szCs w:val="22"/>
          <w:lang w:val="lt-LT"/>
        </w:rPr>
        <w:t>gali sukelti odos sudirginimą.</w:t>
      </w:r>
    </w:p>
    <w:p w14:paraId="3C558735" w14:textId="77777777" w:rsidR="00DD3EEA" w:rsidRPr="00305A5F" w:rsidRDefault="00DD3EEA" w:rsidP="00DD3EEA">
      <w:pPr>
        <w:numPr>
          <w:ilvl w:val="12"/>
          <w:numId w:val="0"/>
        </w:numPr>
        <w:ind w:right="-2"/>
        <w:rPr>
          <w:lang w:val="lt-LT"/>
        </w:rPr>
      </w:pPr>
    </w:p>
    <w:p w14:paraId="3830D7AB" w14:textId="77777777" w:rsidR="00DD3EEA" w:rsidRPr="00305A5F" w:rsidRDefault="00DD3EEA" w:rsidP="00DD3EEA">
      <w:pPr>
        <w:numPr>
          <w:ilvl w:val="12"/>
          <w:numId w:val="0"/>
        </w:numPr>
        <w:ind w:right="-2"/>
        <w:rPr>
          <w:lang w:val="lt-LT"/>
        </w:rPr>
      </w:pPr>
    </w:p>
    <w:p w14:paraId="44CE85AD" w14:textId="77777777" w:rsidR="00DD3EEA" w:rsidRPr="00305A5F" w:rsidRDefault="00DD3EEA" w:rsidP="00DD3EEA">
      <w:pPr>
        <w:keepNext/>
        <w:keepLines/>
        <w:outlineLvl w:val="2"/>
        <w:rPr>
          <w:lang w:val="lt-LT"/>
        </w:rPr>
      </w:pPr>
      <w:r w:rsidRPr="00305A5F">
        <w:rPr>
          <w:b/>
          <w:lang w:val="lt-LT"/>
        </w:rPr>
        <w:t>3.</w:t>
      </w:r>
      <w:r w:rsidRPr="00305A5F">
        <w:rPr>
          <w:b/>
          <w:lang w:val="lt-LT"/>
        </w:rPr>
        <w:tab/>
        <w:t xml:space="preserve">Kaip vartoti </w:t>
      </w:r>
      <w:r w:rsidR="000C7675" w:rsidRPr="00305A5F">
        <w:rPr>
          <w:rFonts w:eastAsia="Calibri"/>
          <w:b/>
          <w:bCs/>
          <w:snapToGrid/>
          <w:color w:val="0D0D0D"/>
          <w:szCs w:val="22"/>
          <w:lang w:val="lt-LT"/>
        </w:rPr>
        <w:t>GULER</w:t>
      </w:r>
    </w:p>
    <w:p w14:paraId="41EB0D6C" w14:textId="77777777" w:rsidR="00DD3EEA" w:rsidRPr="00305A5F" w:rsidRDefault="00DD3EEA" w:rsidP="00B51209">
      <w:pPr>
        <w:keepNext/>
        <w:jc w:val="both"/>
        <w:outlineLvl w:val="3"/>
        <w:rPr>
          <w:lang w:val="lt-LT"/>
        </w:rPr>
      </w:pPr>
    </w:p>
    <w:p w14:paraId="716EBE53" w14:textId="77777777" w:rsidR="00787BCB" w:rsidRPr="00305A5F" w:rsidRDefault="00787BCB" w:rsidP="00787BCB">
      <w:pPr>
        <w:ind w:right="-2"/>
        <w:rPr>
          <w:lang w:val="lt-LT"/>
        </w:rPr>
      </w:pPr>
      <w:r w:rsidRPr="00305A5F">
        <w:rPr>
          <w:lang w:val="lt-LT"/>
        </w:rPr>
        <w:t>Visada vartokite šį vaistą tiksliai, kaip aprašyta šiame lapelyje arba kaip nurodė gydytojas arba vaistininkas. Jeigu abejojate, kreipkitės į gydytoją arba vaistininką.</w:t>
      </w:r>
    </w:p>
    <w:p w14:paraId="40886B0A" w14:textId="77777777" w:rsidR="00DB41D0" w:rsidRPr="00305A5F" w:rsidRDefault="00DB41D0" w:rsidP="00DB41D0">
      <w:pPr>
        <w:widowControl w:val="0"/>
        <w:spacing w:line="240" w:lineRule="auto"/>
        <w:rPr>
          <w:lang w:val="lt-LT"/>
        </w:rPr>
      </w:pPr>
    </w:p>
    <w:p w14:paraId="4C7F4642" w14:textId="77777777" w:rsidR="00787BCB" w:rsidRPr="00305A5F" w:rsidRDefault="000C7675" w:rsidP="00787BCB">
      <w:pPr>
        <w:widowControl w:val="0"/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  <w:r w:rsidRPr="00305A5F">
        <w:rPr>
          <w:rFonts w:eastAsia="Calibri"/>
          <w:szCs w:val="22"/>
          <w:lang w:val="lt-LT"/>
        </w:rPr>
        <w:t xml:space="preserve">GULER </w:t>
      </w:r>
      <w:r w:rsidR="00787BCB" w:rsidRPr="00305A5F">
        <w:rPr>
          <w:rFonts w:eastAsia="Calibri"/>
          <w:szCs w:val="22"/>
          <w:lang w:val="lt-LT"/>
        </w:rPr>
        <w:t>turi būti tepamas lokaliai ant odos, švelniai įtrinant, du kartus per parą.</w:t>
      </w:r>
    </w:p>
    <w:p w14:paraId="49B733D5" w14:textId="77777777" w:rsidR="00787BCB" w:rsidRPr="00305A5F" w:rsidRDefault="005E12B0" w:rsidP="00787BCB">
      <w:pPr>
        <w:widowControl w:val="0"/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  <w:r w:rsidRPr="00305A5F">
        <w:rPr>
          <w:rFonts w:eastAsia="Calibri"/>
          <w:szCs w:val="22"/>
          <w:lang w:val="lt-LT"/>
        </w:rPr>
        <w:t>Vaisto kiekis priklauso nuo pažeistos vietos: 2–4 g (vyšnios ar graikinio riešuto dydžio kiekis) gelio pakanka 400–800 cm</w:t>
      </w:r>
      <w:r w:rsidRPr="00305A5F">
        <w:rPr>
          <w:rFonts w:eastAsia="Calibri"/>
          <w:szCs w:val="22"/>
          <w:vertAlign w:val="superscript"/>
          <w:lang w:val="lt-LT"/>
        </w:rPr>
        <w:t>2</w:t>
      </w:r>
      <w:r w:rsidRPr="00305A5F">
        <w:rPr>
          <w:rFonts w:eastAsia="Calibri"/>
          <w:szCs w:val="22"/>
          <w:lang w:val="lt-LT"/>
        </w:rPr>
        <w:t xml:space="preserve"> plotui padengti.</w:t>
      </w:r>
      <w:r w:rsidR="001C566A" w:rsidRPr="00305A5F">
        <w:rPr>
          <w:lang w:val="lt-LT"/>
        </w:rPr>
        <w:t xml:space="preserve"> </w:t>
      </w:r>
      <w:r w:rsidR="001C566A" w:rsidRPr="00305A5F">
        <w:rPr>
          <w:rFonts w:eastAsia="Calibri"/>
          <w:szCs w:val="22"/>
          <w:lang w:val="lt-LT"/>
        </w:rPr>
        <w:t>Prieš apsirengiant reikia kelias minutes palaukti, kol gelis išdžius. Vaisto vartoti po sandarinamuoju tvarsčiu negalima.</w:t>
      </w:r>
    </w:p>
    <w:p w14:paraId="144C54C3" w14:textId="77777777" w:rsidR="00787BCB" w:rsidRPr="00305A5F" w:rsidRDefault="00787BCB" w:rsidP="00787BCB">
      <w:pPr>
        <w:widowControl w:val="0"/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  <w:r w:rsidRPr="00305A5F">
        <w:rPr>
          <w:rFonts w:eastAsia="Calibri"/>
          <w:szCs w:val="22"/>
          <w:lang w:val="lt-LT"/>
        </w:rPr>
        <w:lastRenderedPageBreak/>
        <w:t>Įtrinti į odą. Negalima vartoti per burną.</w:t>
      </w:r>
    </w:p>
    <w:p w14:paraId="4F5C8346" w14:textId="77777777" w:rsidR="00787BCB" w:rsidRPr="00305A5F" w:rsidRDefault="00787BCB" w:rsidP="00DB41D0">
      <w:pPr>
        <w:widowControl w:val="0"/>
        <w:spacing w:line="240" w:lineRule="auto"/>
        <w:rPr>
          <w:lang w:val="lt-LT"/>
        </w:rPr>
      </w:pPr>
    </w:p>
    <w:p w14:paraId="2B24E461" w14:textId="77777777" w:rsidR="00787BCB" w:rsidRPr="00305A5F" w:rsidRDefault="00787BCB" w:rsidP="00787BCB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305A5F">
        <w:rPr>
          <w:snapToGrid/>
          <w:szCs w:val="22"/>
          <w:lang w:val="lt-LT"/>
        </w:rPr>
        <w:t>Po vartojimo būtina nusiplauti rankas, išskyrus atvejus, kai jos yra gydomos.</w:t>
      </w:r>
    </w:p>
    <w:p w14:paraId="415A2FCF" w14:textId="77777777" w:rsidR="00787BCB" w:rsidRPr="00305A5F" w:rsidRDefault="00787BCB" w:rsidP="00DB41D0">
      <w:pPr>
        <w:widowControl w:val="0"/>
        <w:spacing w:line="240" w:lineRule="auto"/>
        <w:rPr>
          <w:lang w:val="lt-LT"/>
        </w:rPr>
      </w:pPr>
    </w:p>
    <w:p w14:paraId="3BE8F87C" w14:textId="77777777" w:rsidR="0051013A" w:rsidRPr="00305A5F" w:rsidRDefault="000C7675" w:rsidP="0051013A">
      <w:pPr>
        <w:widowControl w:val="0"/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  <w:r w:rsidRPr="00305A5F">
        <w:rPr>
          <w:rFonts w:eastAsia="Calibri"/>
          <w:szCs w:val="22"/>
          <w:lang w:val="lt-LT"/>
        </w:rPr>
        <w:t>GULER</w:t>
      </w:r>
      <w:r w:rsidR="0051013A" w:rsidRPr="00305A5F">
        <w:rPr>
          <w:rFonts w:eastAsia="Calibri"/>
          <w:szCs w:val="22"/>
          <w:lang w:val="lt-LT"/>
        </w:rPr>
        <w:t xml:space="preserve"> tinkamas vartoti atliekant jonoforezę. Ši elektroterapijos forma paskatina skverbimąsi per odą. </w:t>
      </w:r>
      <w:r w:rsidRPr="00305A5F">
        <w:rPr>
          <w:rFonts w:eastAsia="Calibri"/>
          <w:szCs w:val="22"/>
          <w:lang w:val="lt-LT"/>
        </w:rPr>
        <w:t>GULER 50</w:t>
      </w:r>
      <w:r w:rsidR="00DD3127" w:rsidRPr="00305A5F">
        <w:rPr>
          <w:rFonts w:eastAsia="Calibri"/>
          <w:szCs w:val="22"/>
          <w:lang w:val="lt-LT"/>
        </w:rPr>
        <w:t> </w:t>
      </w:r>
      <w:r w:rsidRPr="00305A5F">
        <w:rPr>
          <w:rFonts w:eastAsia="Calibri"/>
          <w:szCs w:val="22"/>
          <w:lang w:val="lt-LT"/>
        </w:rPr>
        <w:t>mg/g</w:t>
      </w:r>
      <w:r w:rsidR="0051013A" w:rsidRPr="00305A5F">
        <w:rPr>
          <w:rFonts w:eastAsia="Calibri"/>
          <w:szCs w:val="22"/>
          <w:lang w:val="lt-LT"/>
        </w:rPr>
        <w:t xml:space="preserve"> gelį reikia tepti ties neigiamu poliumi (katodu).</w:t>
      </w:r>
    </w:p>
    <w:p w14:paraId="7391702E" w14:textId="77777777" w:rsidR="0051013A" w:rsidRPr="00305A5F" w:rsidRDefault="0051013A" w:rsidP="0051013A">
      <w:pPr>
        <w:widowControl w:val="0"/>
        <w:tabs>
          <w:tab w:val="clear" w:pos="567"/>
        </w:tabs>
        <w:spacing w:line="240" w:lineRule="auto"/>
        <w:rPr>
          <w:rFonts w:eastAsia="Calibri"/>
          <w:szCs w:val="22"/>
          <w:lang w:val="lt-LT"/>
        </w:rPr>
      </w:pPr>
    </w:p>
    <w:p w14:paraId="2D898B53" w14:textId="77777777" w:rsidR="0051013A" w:rsidRPr="00305A5F" w:rsidRDefault="0051013A" w:rsidP="0051013A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305A5F">
        <w:rPr>
          <w:snapToGrid/>
          <w:szCs w:val="22"/>
          <w:lang w:val="lt-LT"/>
        </w:rPr>
        <w:t>Vaistą galima vartoti 3–7 dienas, priklausomai nuo konkretaus atvejo.</w:t>
      </w:r>
    </w:p>
    <w:p w14:paraId="10B2B750" w14:textId="77777777" w:rsidR="0051013A" w:rsidRPr="00305A5F" w:rsidRDefault="0051013A" w:rsidP="00DB41D0">
      <w:pPr>
        <w:widowControl w:val="0"/>
        <w:spacing w:line="240" w:lineRule="auto"/>
        <w:rPr>
          <w:lang w:val="lt-LT"/>
        </w:rPr>
      </w:pPr>
    </w:p>
    <w:p w14:paraId="332F2878" w14:textId="77777777" w:rsidR="0051013A" w:rsidRPr="00305A5F" w:rsidRDefault="0051013A" w:rsidP="0051013A">
      <w:pPr>
        <w:keepNext/>
        <w:jc w:val="both"/>
        <w:outlineLvl w:val="3"/>
        <w:rPr>
          <w:lang w:val="lt-LT"/>
        </w:rPr>
      </w:pPr>
      <w:r w:rsidRPr="00305A5F">
        <w:rPr>
          <w:b/>
          <w:lang w:val="lt-LT"/>
        </w:rPr>
        <w:t xml:space="preserve">Ką daryti pavartojus per didelę </w:t>
      </w:r>
      <w:r w:rsidR="000C7675" w:rsidRPr="00305A5F">
        <w:rPr>
          <w:rFonts w:eastAsia="Calibri"/>
          <w:b/>
          <w:szCs w:val="22"/>
          <w:lang w:val="lt-LT"/>
        </w:rPr>
        <w:t>GULER</w:t>
      </w:r>
      <w:r w:rsidRPr="00305A5F">
        <w:rPr>
          <w:rFonts w:eastAsia="Calibri"/>
          <w:b/>
          <w:szCs w:val="22"/>
          <w:lang w:val="lt-LT"/>
        </w:rPr>
        <w:t xml:space="preserve"> </w:t>
      </w:r>
      <w:r w:rsidRPr="00305A5F">
        <w:rPr>
          <w:b/>
          <w:lang w:val="lt-LT"/>
        </w:rPr>
        <w:t>dozę</w:t>
      </w:r>
    </w:p>
    <w:p w14:paraId="3330441C" w14:textId="77777777" w:rsidR="00695D0A" w:rsidRPr="00305A5F" w:rsidRDefault="00695D0A" w:rsidP="00695D0A">
      <w:pPr>
        <w:widowControl w:val="0"/>
        <w:spacing w:line="240" w:lineRule="auto"/>
        <w:rPr>
          <w:lang w:val="lt-LT"/>
        </w:rPr>
      </w:pPr>
      <w:r w:rsidRPr="00305A5F">
        <w:rPr>
          <w:lang w:val="lt-LT"/>
        </w:rPr>
        <w:t xml:space="preserve">Jeigu gelio buvo tepama reikšmingai didesniais kiekiais nei rekomenduojama arba jo nurijus, gali pasireikšti perdozavimo simptomų: svaigulys, galvos skausmas, </w:t>
      </w:r>
      <w:r w:rsidR="00B87DDF" w:rsidRPr="00305A5F">
        <w:rPr>
          <w:lang w:val="lt-LT"/>
        </w:rPr>
        <w:t>sąmon</w:t>
      </w:r>
      <w:r w:rsidR="00280EFF" w:rsidRPr="00305A5F">
        <w:rPr>
          <w:lang w:val="lt-LT"/>
        </w:rPr>
        <w:t xml:space="preserve">ės </w:t>
      </w:r>
      <w:r w:rsidR="009306AF" w:rsidRPr="00305A5F">
        <w:rPr>
          <w:lang w:val="lt-LT"/>
        </w:rPr>
        <w:t>sutrikimas,</w:t>
      </w:r>
      <w:r w:rsidRPr="00305A5F">
        <w:rPr>
          <w:lang w:val="lt-LT"/>
        </w:rPr>
        <w:t xml:space="preserve"> kvėpavimo sutrikimas, pykinimas, </w:t>
      </w:r>
      <w:r w:rsidR="00DD3127" w:rsidRPr="00305A5F">
        <w:rPr>
          <w:lang w:val="lt-LT"/>
        </w:rPr>
        <w:t xml:space="preserve">pilvo </w:t>
      </w:r>
      <w:r w:rsidRPr="00305A5F">
        <w:rPr>
          <w:lang w:val="lt-LT"/>
        </w:rPr>
        <w:t xml:space="preserve">skausmas, kraujavimas iš virškinimo trakto, kepenų ir inkstų funkcijos sutrikimas, </w:t>
      </w:r>
      <w:r w:rsidR="009306AF" w:rsidRPr="00305A5F">
        <w:rPr>
          <w:lang w:val="lt-LT"/>
        </w:rPr>
        <w:t xml:space="preserve">vaikams gali pasireikšti </w:t>
      </w:r>
      <w:r w:rsidRPr="00305A5F">
        <w:rPr>
          <w:lang w:val="lt-LT"/>
        </w:rPr>
        <w:t xml:space="preserve">traukuliai. Nedelsiant kreipkitės į gydytoją, </w:t>
      </w:r>
      <w:r w:rsidR="00B87DDF" w:rsidRPr="00305A5F">
        <w:rPr>
          <w:lang w:val="lt-LT"/>
        </w:rPr>
        <w:t>kuris skirs perdozavimo gydymą vadovaudamasis</w:t>
      </w:r>
      <w:r w:rsidRPr="00305A5F">
        <w:rPr>
          <w:lang w:val="lt-LT"/>
        </w:rPr>
        <w:t xml:space="preserve"> klinikin</w:t>
      </w:r>
      <w:r w:rsidR="00B87DDF" w:rsidRPr="00305A5F">
        <w:rPr>
          <w:lang w:val="lt-LT"/>
        </w:rPr>
        <w:t>e</w:t>
      </w:r>
      <w:r w:rsidRPr="00305A5F">
        <w:rPr>
          <w:lang w:val="lt-LT"/>
        </w:rPr>
        <w:t xml:space="preserve"> praktik</w:t>
      </w:r>
      <w:r w:rsidR="00B87DDF" w:rsidRPr="00305A5F">
        <w:rPr>
          <w:lang w:val="lt-LT"/>
        </w:rPr>
        <w:t>a</w:t>
      </w:r>
      <w:r w:rsidRPr="00305A5F">
        <w:rPr>
          <w:lang w:val="lt-LT"/>
        </w:rPr>
        <w:t>.</w:t>
      </w:r>
    </w:p>
    <w:p w14:paraId="5DB1A8B5" w14:textId="77777777" w:rsidR="0051013A" w:rsidRPr="00305A5F" w:rsidRDefault="00695D0A" w:rsidP="00695D0A">
      <w:pPr>
        <w:widowControl w:val="0"/>
        <w:spacing w:line="240" w:lineRule="auto"/>
        <w:rPr>
          <w:lang w:val="lt-LT"/>
        </w:rPr>
      </w:pPr>
      <w:r w:rsidRPr="00305A5F">
        <w:rPr>
          <w:lang w:val="lt-LT"/>
        </w:rPr>
        <w:t>Užtepus didesnę dozę nei rekomenduojama, gelį reikia nuvalyti ir nuplauti vandeniu.</w:t>
      </w:r>
    </w:p>
    <w:p w14:paraId="03A20CFC" w14:textId="77777777" w:rsidR="00695D0A" w:rsidRPr="00305A5F" w:rsidRDefault="00695D0A" w:rsidP="00695D0A">
      <w:pPr>
        <w:widowControl w:val="0"/>
        <w:spacing w:line="240" w:lineRule="auto"/>
        <w:rPr>
          <w:lang w:val="lt-LT"/>
        </w:rPr>
      </w:pPr>
    </w:p>
    <w:p w14:paraId="7AD8E23B" w14:textId="77777777" w:rsidR="003858C3" w:rsidRPr="00305A5F" w:rsidRDefault="003858C3" w:rsidP="003858C3">
      <w:pPr>
        <w:keepNext/>
        <w:jc w:val="both"/>
        <w:outlineLvl w:val="3"/>
        <w:rPr>
          <w:rFonts w:eastAsia="Calibri"/>
          <w:b/>
          <w:szCs w:val="22"/>
          <w:lang w:val="lt-LT"/>
        </w:rPr>
      </w:pPr>
      <w:r w:rsidRPr="00305A5F">
        <w:rPr>
          <w:b/>
          <w:lang w:val="lt-LT"/>
        </w:rPr>
        <w:t xml:space="preserve">Pamiršus pavartoti </w:t>
      </w:r>
      <w:r w:rsidR="000C7675" w:rsidRPr="00305A5F">
        <w:rPr>
          <w:rFonts w:eastAsia="Calibri"/>
          <w:b/>
          <w:szCs w:val="22"/>
          <w:lang w:val="lt-LT"/>
        </w:rPr>
        <w:t>GULER</w:t>
      </w:r>
    </w:p>
    <w:p w14:paraId="6D6BE499" w14:textId="77777777" w:rsidR="003858C3" w:rsidRPr="00305A5F" w:rsidRDefault="003858C3" w:rsidP="003858C3">
      <w:pPr>
        <w:numPr>
          <w:ilvl w:val="12"/>
          <w:numId w:val="0"/>
        </w:numPr>
        <w:ind w:right="-2"/>
        <w:rPr>
          <w:lang w:val="lt-LT"/>
        </w:rPr>
      </w:pPr>
      <w:r w:rsidRPr="00305A5F">
        <w:rPr>
          <w:lang w:val="lt-LT"/>
        </w:rPr>
        <w:t>Jeigu pamiršote užtepti vaisto, toliau jį tepkite reguliariai. Jeigu nesate tikri, ar nutraukti gydymą, taip pat prieš jo nutraukimą pasitarkite su gydytoju.</w:t>
      </w:r>
    </w:p>
    <w:p w14:paraId="5F2DA276" w14:textId="77777777" w:rsidR="003858C3" w:rsidRPr="00305A5F" w:rsidRDefault="003858C3" w:rsidP="003858C3">
      <w:pPr>
        <w:numPr>
          <w:ilvl w:val="12"/>
          <w:numId w:val="0"/>
        </w:numPr>
        <w:ind w:right="-2"/>
        <w:rPr>
          <w:lang w:val="lt-LT"/>
        </w:rPr>
      </w:pPr>
    </w:p>
    <w:p w14:paraId="74BE83D2" w14:textId="77777777" w:rsidR="003858C3" w:rsidRPr="00305A5F" w:rsidRDefault="003858C3" w:rsidP="003858C3">
      <w:pPr>
        <w:numPr>
          <w:ilvl w:val="12"/>
          <w:numId w:val="0"/>
        </w:numPr>
        <w:ind w:right="-29"/>
        <w:rPr>
          <w:lang w:val="lt-LT"/>
        </w:rPr>
      </w:pPr>
      <w:r w:rsidRPr="00305A5F">
        <w:rPr>
          <w:lang w:val="lt-LT"/>
        </w:rPr>
        <w:t>Jeigu kiltų daugiau klausimų dėl šio vaisto vartojimo, kreipkitės į gydytoją arba vaistininką.</w:t>
      </w:r>
    </w:p>
    <w:p w14:paraId="4BD41243" w14:textId="77777777" w:rsidR="003858C3" w:rsidRPr="00305A5F" w:rsidRDefault="003858C3" w:rsidP="00695D0A">
      <w:pPr>
        <w:widowControl w:val="0"/>
        <w:spacing w:line="240" w:lineRule="auto"/>
        <w:rPr>
          <w:lang w:val="lt-LT"/>
        </w:rPr>
      </w:pPr>
    </w:p>
    <w:p w14:paraId="21CD81AA" w14:textId="77777777" w:rsidR="003F4892" w:rsidRPr="00305A5F" w:rsidRDefault="003F4892" w:rsidP="00695D0A">
      <w:pPr>
        <w:widowControl w:val="0"/>
        <w:spacing w:line="240" w:lineRule="auto"/>
        <w:rPr>
          <w:lang w:val="lt-LT"/>
        </w:rPr>
      </w:pPr>
    </w:p>
    <w:p w14:paraId="63F40AC2" w14:textId="77777777" w:rsidR="003F4892" w:rsidRPr="00305A5F" w:rsidRDefault="003F4892" w:rsidP="003F4892">
      <w:pPr>
        <w:keepNext/>
        <w:keepLines/>
        <w:outlineLvl w:val="2"/>
        <w:rPr>
          <w:lang w:val="lt-LT"/>
        </w:rPr>
      </w:pPr>
      <w:r w:rsidRPr="00305A5F">
        <w:rPr>
          <w:b/>
          <w:lang w:val="lt-LT"/>
        </w:rPr>
        <w:t>4.</w:t>
      </w:r>
      <w:r w:rsidRPr="00305A5F">
        <w:rPr>
          <w:b/>
          <w:lang w:val="lt-LT"/>
        </w:rPr>
        <w:tab/>
        <w:t>Galimas šalutinis poveikis</w:t>
      </w:r>
    </w:p>
    <w:p w14:paraId="244D9091" w14:textId="77777777" w:rsidR="003F4892" w:rsidRPr="00305A5F" w:rsidRDefault="003F4892" w:rsidP="003F4892">
      <w:pPr>
        <w:numPr>
          <w:ilvl w:val="12"/>
          <w:numId w:val="0"/>
        </w:numPr>
        <w:rPr>
          <w:lang w:val="lt-LT"/>
        </w:rPr>
      </w:pPr>
    </w:p>
    <w:p w14:paraId="4EAFC738" w14:textId="77777777" w:rsidR="003F4892" w:rsidRPr="00305A5F" w:rsidRDefault="003F4892" w:rsidP="003F4892">
      <w:pPr>
        <w:ind w:right="-29"/>
        <w:rPr>
          <w:lang w:val="lt-LT"/>
        </w:rPr>
      </w:pPr>
      <w:r w:rsidRPr="00305A5F">
        <w:rPr>
          <w:lang w:val="lt-LT"/>
        </w:rPr>
        <w:t>Šis vaistas, kaip ir visi kiti, gali sukelti šalutinį poveikį, nors jis pasireiškia ne visiems žmonėms.</w:t>
      </w:r>
    </w:p>
    <w:p w14:paraId="487A8031" w14:textId="77777777" w:rsidR="003F4892" w:rsidRPr="00305A5F" w:rsidRDefault="003F4892" w:rsidP="00695D0A">
      <w:pPr>
        <w:widowControl w:val="0"/>
        <w:spacing w:line="240" w:lineRule="auto"/>
        <w:rPr>
          <w:lang w:val="lt-LT"/>
        </w:rPr>
      </w:pPr>
    </w:p>
    <w:p w14:paraId="1E94B144" w14:textId="77777777" w:rsidR="003F4892" w:rsidRPr="00305A5F" w:rsidRDefault="003F4892" w:rsidP="003F489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u w:val="single"/>
          <w:lang w:val="lt-LT"/>
        </w:rPr>
      </w:pPr>
      <w:r w:rsidRPr="00305A5F">
        <w:rPr>
          <w:snapToGrid/>
          <w:szCs w:val="22"/>
          <w:u w:val="single"/>
          <w:lang w:val="lt-LT"/>
        </w:rPr>
        <w:t>Infekcijos</w:t>
      </w:r>
    </w:p>
    <w:p w14:paraId="496152E5" w14:textId="77777777" w:rsidR="003F4892" w:rsidRPr="00305A5F" w:rsidRDefault="003F4892" w:rsidP="003F489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305A5F">
        <w:rPr>
          <w:szCs w:val="22"/>
          <w:lang w:val="lt-LT"/>
        </w:rPr>
        <w:t>Labai reti šalutinio poveikio reiškiniai (gali pasireikšti rečiau kaip 1 iš 10 000 asmenų)</w:t>
      </w:r>
      <w:r w:rsidRPr="00305A5F">
        <w:rPr>
          <w:snapToGrid/>
          <w:szCs w:val="22"/>
          <w:lang w:val="lt-LT"/>
        </w:rPr>
        <w:t>: išbėrimas</w:t>
      </w:r>
      <w:r w:rsidR="00DD3127" w:rsidRPr="00305A5F">
        <w:rPr>
          <w:snapToGrid/>
          <w:szCs w:val="22"/>
          <w:lang w:val="lt-LT"/>
        </w:rPr>
        <w:t xml:space="preserve"> pūlinėmis pūslėmis (pustuliozė)</w:t>
      </w:r>
      <w:r w:rsidRPr="00305A5F">
        <w:rPr>
          <w:snapToGrid/>
          <w:szCs w:val="22"/>
          <w:lang w:val="lt-LT"/>
        </w:rPr>
        <w:t>.</w:t>
      </w:r>
    </w:p>
    <w:p w14:paraId="35B60930" w14:textId="77777777" w:rsidR="003F4892" w:rsidRPr="00305A5F" w:rsidRDefault="003F4892" w:rsidP="003F489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238B42CB" w14:textId="77777777" w:rsidR="003F4892" w:rsidRPr="00305A5F" w:rsidRDefault="003F4892" w:rsidP="003F489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u w:val="single"/>
          <w:lang w:val="lt-LT"/>
        </w:rPr>
      </w:pPr>
      <w:r w:rsidRPr="00305A5F">
        <w:rPr>
          <w:snapToGrid/>
          <w:szCs w:val="22"/>
          <w:u w:val="single"/>
          <w:lang w:val="lt-LT"/>
        </w:rPr>
        <w:t>Imuninės sistemos sutrikimai</w:t>
      </w:r>
    </w:p>
    <w:p w14:paraId="308E1CBF" w14:textId="77777777" w:rsidR="003F4892" w:rsidRPr="00305A5F" w:rsidRDefault="003F4892" w:rsidP="003F489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305A5F">
        <w:rPr>
          <w:szCs w:val="22"/>
          <w:lang w:val="lt-LT"/>
        </w:rPr>
        <w:t>Labai reti šalutinio poveikio reiškiniai (gali pasireikšti rečiau kaip 1 iš 10 000 asmenų)</w:t>
      </w:r>
      <w:r w:rsidRPr="00305A5F">
        <w:rPr>
          <w:snapToGrid/>
          <w:szCs w:val="22"/>
          <w:lang w:val="lt-LT"/>
        </w:rPr>
        <w:t>: alerginės reakcijos (įskaitant dilgėlinę</w:t>
      </w:r>
      <w:r w:rsidR="00DD3127" w:rsidRPr="00305A5F">
        <w:rPr>
          <w:snapToGrid/>
          <w:szCs w:val="22"/>
          <w:lang w:val="lt-LT"/>
        </w:rPr>
        <w:t xml:space="preserve"> – ruplių tipo išbėrimą</w:t>
      </w:r>
      <w:r w:rsidRPr="00305A5F">
        <w:rPr>
          <w:snapToGrid/>
          <w:szCs w:val="22"/>
          <w:lang w:val="lt-LT"/>
        </w:rPr>
        <w:t xml:space="preserve">), </w:t>
      </w:r>
      <w:r w:rsidR="009F166F" w:rsidRPr="00305A5F">
        <w:rPr>
          <w:snapToGrid/>
          <w:szCs w:val="22"/>
          <w:lang w:val="lt-LT"/>
        </w:rPr>
        <w:t xml:space="preserve">vietinis odos sudirginimas ir </w:t>
      </w:r>
      <w:r w:rsidRPr="00305A5F">
        <w:rPr>
          <w:snapToGrid/>
          <w:szCs w:val="22"/>
          <w:lang w:val="lt-LT"/>
        </w:rPr>
        <w:t>angioneurozinė edema</w:t>
      </w:r>
      <w:r w:rsidR="009F166F" w:rsidRPr="00305A5F">
        <w:rPr>
          <w:snapToGrid/>
          <w:szCs w:val="22"/>
          <w:lang w:val="lt-LT"/>
        </w:rPr>
        <w:t xml:space="preserve"> (</w:t>
      </w:r>
      <w:r w:rsidR="00FA461E" w:rsidRPr="00305A5F">
        <w:rPr>
          <w:snapToGrid/>
          <w:szCs w:val="22"/>
          <w:lang w:val="lt-LT"/>
        </w:rPr>
        <w:t>vietinis</w:t>
      </w:r>
      <w:r w:rsidR="00DD3127" w:rsidRPr="00305A5F">
        <w:rPr>
          <w:snapToGrid/>
          <w:szCs w:val="22"/>
          <w:lang w:val="lt-LT"/>
        </w:rPr>
        <w:t xml:space="preserve"> </w:t>
      </w:r>
      <w:r w:rsidR="009F166F" w:rsidRPr="00305A5F">
        <w:rPr>
          <w:snapToGrid/>
          <w:szCs w:val="22"/>
          <w:lang w:val="lt-LT"/>
        </w:rPr>
        <w:t xml:space="preserve">odos, poodinio audinio ir gleivinės membranų </w:t>
      </w:r>
      <w:r w:rsidR="000F5CF6" w:rsidRPr="00305A5F">
        <w:rPr>
          <w:snapToGrid/>
          <w:szCs w:val="22"/>
          <w:lang w:val="lt-LT"/>
        </w:rPr>
        <w:t>patinimas</w:t>
      </w:r>
      <w:r w:rsidR="009F166F" w:rsidRPr="00305A5F">
        <w:rPr>
          <w:snapToGrid/>
          <w:szCs w:val="22"/>
          <w:lang w:val="lt-LT"/>
        </w:rPr>
        <w:t>).</w:t>
      </w:r>
    </w:p>
    <w:p w14:paraId="56F18B4D" w14:textId="77777777" w:rsidR="003F4892" w:rsidRPr="00305A5F" w:rsidRDefault="003F4892" w:rsidP="003F489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0B79E07E" w14:textId="77777777" w:rsidR="003F4892" w:rsidRPr="00305A5F" w:rsidRDefault="003F4892" w:rsidP="003F489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u w:val="single"/>
          <w:lang w:val="lt-LT"/>
        </w:rPr>
      </w:pPr>
      <w:r w:rsidRPr="00305A5F">
        <w:rPr>
          <w:snapToGrid/>
          <w:szCs w:val="22"/>
          <w:u w:val="single"/>
          <w:lang w:val="lt-LT"/>
        </w:rPr>
        <w:t>Kvėpavimo sistemos sutrikimai</w:t>
      </w:r>
    </w:p>
    <w:p w14:paraId="5DA5FB3E" w14:textId="77777777" w:rsidR="003F4892" w:rsidRPr="00305A5F" w:rsidRDefault="009F166F" w:rsidP="003F489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305A5F">
        <w:rPr>
          <w:szCs w:val="22"/>
          <w:lang w:val="lt-LT"/>
        </w:rPr>
        <w:t>Labai reti šalutinio poveikio reiškiniai (gali pasireikšti rečiau kaip 1 iš 10 000 asmenų)</w:t>
      </w:r>
      <w:r w:rsidRPr="00305A5F">
        <w:rPr>
          <w:snapToGrid/>
          <w:szCs w:val="22"/>
          <w:lang w:val="lt-LT"/>
        </w:rPr>
        <w:t>:</w:t>
      </w:r>
      <w:r w:rsidR="003F4892" w:rsidRPr="00305A5F">
        <w:rPr>
          <w:snapToGrid/>
          <w:szCs w:val="22"/>
          <w:lang w:val="lt-LT"/>
        </w:rPr>
        <w:t xml:space="preserve"> astma.</w:t>
      </w:r>
    </w:p>
    <w:p w14:paraId="43A45F93" w14:textId="77777777" w:rsidR="003F4892" w:rsidRPr="00305A5F" w:rsidRDefault="003F4892" w:rsidP="003F489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</w:p>
    <w:p w14:paraId="13F37361" w14:textId="77777777" w:rsidR="003F4892" w:rsidRPr="00305A5F" w:rsidRDefault="003F4892" w:rsidP="003F489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u w:val="single"/>
          <w:lang w:val="lt-LT"/>
        </w:rPr>
      </w:pPr>
      <w:r w:rsidRPr="00305A5F">
        <w:rPr>
          <w:snapToGrid/>
          <w:szCs w:val="22"/>
          <w:u w:val="single"/>
          <w:lang w:val="lt-LT"/>
        </w:rPr>
        <w:t>Odos ir poodinio audinio sutrikimai</w:t>
      </w:r>
    </w:p>
    <w:p w14:paraId="7D9E1611" w14:textId="77777777" w:rsidR="003F4892" w:rsidRPr="00305A5F" w:rsidRDefault="009F166F" w:rsidP="003F489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305A5F">
        <w:rPr>
          <w:snapToGrid/>
          <w:szCs w:val="22"/>
          <w:lang w:val="lt-LT"/>
        </w:rPr>
        <w:t>Dažni šalutinio poveikio reiškiniai (gali pasireikšti rečiau kaip 1 iš 10 asmenų)</w:t>
      </w:r>
      <w:r w:rsidR="003F4892" w:rsidRPr="00305A5F">
        <w:rPr>
          <w:snapToGrid/>
          <w:szCs w:val="22"/>
          <w:lang w:val="lt-LT"/>
        </w:rPr>
        <w:t xml:space="preserve">: </w:t>
      </w:r>
      <w:r w:rsidRPr="00305A5F">
        <w:rPr>
          <w:snapToGrid/>
          <w:szCs w:val="22"/>
          <w:lang w:val="lt-LT"/>
        </w:rPr>
        <w:t>odos uždegimas</w:t>
      </w:r>
      <w:r w:rsidR="003F4892" w:rsidRPr="00305A5F">
        <w:rPr>
          <w:snapToGrid/>
          <w:szCs w:val="22"/>
          <w:lang w:val="lt-LT"/>
        </w:rPr>
        <w:t xml:space="preserve"> (įskaitant kontaktinį dermatitą), išbėrimas, </w:t>
      </w:r>
      <w:r w:rsidRPr="00305A5F">
        <w:rPr>
          <w:snapToGrid/>
          <w:szCs w:val="22"/>
          <w:lang w:val="lt-LT"/>
        </w:rPr>
        <w:t>paraudimas</w:t>
      </w:r>
      <w:r w:rsidR="003F4892" w:rsidRPr="00305A5F">
        <w:rPr>
          <w:snapToGrid/>
          <w:szCs w:val="22"/>
          <w:lang w:val="lt-LT"/>
        </w:rPr>
        <w:t xml:space="preserve">, </w:t>
      </w:r>
      <w:r w:rsidR="005125A1" w:rsidRPr="00305A5F">
        <w:rPr>
          <w:snapToGrid/>
          <w:szCs w:val="22"/>
          <w:lang w:val="lt-LT"/>
        </w:rPr>
        <w:t>niežėjimas</w:t>
      </w:r>
      <w:r w:rsidR="003F4892" w:rsidRPr="00305A5F">
        <w:rPr>
          <w:snapToGrid/>
          <w:szCs w:val="22"/>
          <w:lang w:val="lt-LT"/>
        </w:rPr>
        <w:t>.</w:t>
      </w:r>
    </w:p>
    <w:p w14:paraId="34C19578" w14:textId="77777777" w:rsidR="003F4892" w:rsidRPr="00305A5F" w:rsidRDefault="009F166F" w:rsidP="003F489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305A5F">
        <w:rPr>
          <w:snapToGrid/>
          <w:szCs w:val="22"/>
          <w:lang w:val="lt-LT"/>
        </w:rPr>
        <w:t>Reti šalutinio poveikio reiškiniai (gali pasireikšti rečiau kaip 1 iš 1 000 asmenų)</w:t>
      </w:r>
      <w:r w:rsidR="003F4892" w:rsidRPr="00305A5F">
        <w:rPr>
          <w:snapToGrid/>
          <w:szCs w:val="22"/>
          <w:lang w:val="lt-LT"/>
        </w:rPr>
        <w:t xml:space="preserve">: </w:t>
      </w:r>
      <w:r w:rsidRPr="00305A5F">
        <w:rPr>
          <w:snapToGrid/>
          <w:szCs w:val="22"/>
          <w:lang w:val="lt-LT"/>
        </w:rPr>
        <w:t xml:space="preserve">išbėrimas, </w:t>
      </w:r>
      <w:r w:rsidR="00FE303A" w:rsidRPr="00305A5F">
        <w:rPr>
          <w:snapToGrid/>
          <w:szCs w:val="22"/>
          <w:lang w:val="lt-LT"/>
        </w:rPr>
        <w:t>skysčiu užpildytos pūslės.</w:t>
      </w:r>
    </w:p>
    <w:p w14:paraId="018FE9D9" w14:textId="77777777" w:rsidR="003F4892" w:rsidRPr="00305A5F" w:rsidRDefault="009F166F" w:rsidP="003F489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napToGrid/>
          <w:szCs w:val="22"/>
          <w:lang w:val="lt-LT"/>
        </w:rPr>
      </w:pPr>
      <w:r w:rsidRPr="00305A5F">
        <w:rPr>
          <w:szCs w:val="22"/>
          <w:lang w:val="lt-LT"/>
        </w:rPr>
        <w:t>Labai reti šalutinio poveikio reiškiniai (gali pasireikšti rečiau kaip 1 iš 10 000 asmenų)</w:t>
      </w:r>
      <w:r w:rsidRPr="00305A5F">
        <w:rPr>
          <w:snapToGrid/>
          <w:szCs w:val="22"/>
          <w:lang w:val="lt-LT"/>
        </w:rPr>
        <w:t>:</w:t>
      </w:r>
      <w:r w:rsidR="003F4892" w:rsidRPr="00305A5F">
        <w:rPr>
          <w:snapToGrid/>
          <w:szCs w:val="22"/>
          <w:lang w:val="lt-LT"/>
        </w:rPr>
        <w:t xml:space="preserve"> jautrumo šviesai reakcij</w:t>
      </w:r>
      <w:r w:rsidRPr="00305A5F">
        <w:rPr>
          <w:snapToGrid/>
          <w:szCs w:val="22"/>
          <w:lang w:val="lt-LT"/>
        </w:rPr>
        <w:t>a</w:t>
      </w:r>
      <w:r w:rsidR="003F4892" w:rsidRPr="00305A5F">
        <w:rPr>
          <w:snapToGrid/>
          <w:szCs w:val="22"/>
          <w:lang w:val="lt-LT"/>
        </w:rPr>
        <w:t>.</w:t>
      </w:r>
    </w:p>
    <w:p w14:paraId="090AE7BA" w14:textId="77777777" w:rsidR="000F5CF6" w:rsidRPr="00305A5F" w:rsidRDefault="000F5CF6" w:rsidP="000F5CF6">
      <w:pPr>
        <w:rPr>
          <w:i/>
          <w:szCs w:val="22"/>
          <w:lang w:val="lt-LT"/>
        </w:rPr>
      </w:pPr>
      <w:r w:rsidRPr="00305A5F">
        <w:rPr>
          <w:bCs/>
          <w:iCs/>
          <w:szCs w:val="22"/>
          <w:lang w:val="lt-LT"/>
        </w:rPr>
        <w:t>Šalutinio poveikio reiškiniai, kurių dažnis nežinomas (negali būti apskaičiuotas pagal turimus duomenis):</w:t>
      </w:r>
      <w:r w:rsidRPr="00305A5F">
        <w:rPr>
          <w:i/>
          <w:szCs w:val="22"/>
          <w:lang w:val="lt-LT"/>
        </w:rPr>
        <w:t xml:space="preserve"> </w:t>
      </w:r>
      <w:r w:rsidRPr="00305A5F">
        <w:rPr>
          <w:szCs w:val="22"/>
          <w:lang w:val="lt-LT"/>
        </w:rPr>
        <w:t>deginimo pojūtis vartojimo vietoje, sausa oda.</w:t>
      </w:r>
    </w:p>
    <w:p w14:paraId="02687F66" w14:textId="77777777" w:rsidR="003F4892" w:rsidRPr="00305A5F" w:rsidRDefault="003F4892" w:rsidP="00695D0A">
      <w:pPr>
        <w:widowControl w:val="0"/>
        <w:spacing w:line="240" w:lineRule="auto"/>
        <w:rPr>
          <w:lang w:val="lt-LT"/>
        </w:rPr>
      </w:pPr>
    </w:p>
    <w:p w14:paraId="7DEC2D34" w14:textId="77777777" w:rsidR="009F166F" w:rsidRPr="00305A5F" w:rsidRDefault="009F166F" w:rsidP="009F166F">
      <w:pPr>
        <w:widowControl w:val="0"/>
        <w:spacing w:line="240" w:lineRule="auto"/>
        <w:rPr>
          <w:lang w:val="lt-LT"/>
        </w:rPr>
      </w:pPr>
      <w:r w:rsidRPr="00305A5F">
        <w:rPr>
          <w:lang w:val="lt-LT"/>
        </w:rPr>
        <w:t xml:space="preserve">Jeigu </w:t>
      </w:r>
      <w:r w:rsidR="000C7675" w:rsidRPr="00305A5F">
        <w:rPr>
          <w:lang w:val="lt-LT"/>
        </w:rPr>
        <w:t>GULER</w:t>
      </w:r>
      <w:r w:rsidRPr="00305A5F">
        <w:rPr>
          <w:lang w:val="lt-LT"/>
        </w:rPr>
        <w:t xml:space="preserve"> tepamas ant didelių odos plotų ir ilgesnį laiką, negalima paneigti sisteminių nepageidaujamo poveikio reiškinių, turinčių įtakos tam tikriems organams ir sistemoms ar net visam organizmui, panaš</w:t>
      </w:r>
      <w:r w:rsidR="00E17277" w:rsidRPr="00305A5F">
        <w:rPr>
          <w:lang w:val="lt-LT"/>
        </w:rPr>
        <w:t xml:space="preserve">ių </w:t>
      </w:r>
      <w:r w:rsidRPr="00305A5F">
        <w:rPr>
          <w:lang w:val="lt-LT"/>
        </w:rPr>
        <w:t>į t</w:t>
      </w:r>
      <w:r w:rsidR="00E17277" w:rsidRPr="00305A5F">
        <w:rPr>
          <w:lang w:val="lt-LT"/>
        </w:rPr>
        <w:t>uos</w:t>
      </w:r>
      <w:r w:rsidRPr="00305A5F">
        <w:rPr>
          <w:lang w:val="lt-LT"/>
        </w:rPr>
        <w:t>, kuri</w:t>
      </w:r>
      <w:r w:rsidR="00E17277" w:rsidRPr="00305A5F">
        <w:rPr>
          <w:lang w:val="lt-LT"/>
        </w:rPr>
        <w:t>e</w:t>
      </w:r>
      <w:r w:rsidRPr="00305A5F">
        <w:rPr>
          <w:lang w:val="lt-LT"/>
        </w:rPr>
        <w:t xml:space="preserve"> gali atsirasti vartojant diklofenak</w:t>
      </w:r>
      <w:r w:rsidR="00E17277" w:rsidRPr="00305A5F">
        <w:rPr>
          <w:lang w:val="lt-LT"/>
        </w:rPr>
        <w:t>o</w:t>
      </w:r>
      <w:r w:rsidRPr="00305A5F">
        <w:rPr>
          <w:lang w:val="lt-LT"/>
        </w:rPr>
        <w:t xml:space="preserve"> per burną</w:t>
      </w:r>
      <w:r w:rsidR="00FE303A" w:rsidRPr="00305A5F">
        <w:rPr>
          <w:lang w:val="lt-LT"/>
        </w:rPr>
        <w:t xml:space="preserve">, </w:t>
      </w:r>
      <w:r w:rsidRPr="00305A5F">
        <w:rPr>
          <w:lang w:val="lt-LT"/>
        </w:rPr>
        <w:t>į raumenis ar į veną</w:t>
      </w:r>
      <w:r w:rsidR="00E17277" w:rsidRPr="00305A5F">
        <w:rPr>
          <w:lang w:val="lt-LT"/>
        </w:rPr>
        <w:t xml:space="preserve">, </w:t>
      </w:r>
      <w:r w:rsidR="00E17277" w:rsidRPr="00305A5F">
        <w:rPr>
          <w:snapToGrid/>
          <w:szCs w:val="22"/>
          <w:lang w:val="lt-LT"/>
        </w:rPr>
        <w:t>atsiradimo galimybės</w:t>
      </w:r>
      <w:r w:rsidRPr="00305A5F">
        <w:rPr>
          <w:lang w:val="lt-LT"/>
        </w:rPr>
        <w:t>.</w:t>
      </w:r>
    </w:p>
    <w:p w14:paraId="688F0E7A" w14:textId="77777777" w:rsidR="009F166F" w:rsidRPr="00305A5F" w:rsidRDefault="009F166F" w:rsidP="009F166F">
      <w:pPr>
        <w:widowControl w:val="0"/>
        <w:spacing w:line="240" w:lineRule="auto"/>
        <w:rPr>
          <w:lang w:val="lt-LT"/>
        </w:rPr>
      </w:pPr>
    </w:p>
    <w:p w14:paraId="532B4ABE" w14:textId="77777777" w:rsidR="009F166F" w:rsidRPr="00305A5F" w:rsidRDefault="00E17277" w:rsidP="00957308">
      <w:pPr>
        <w:keepNext/>
        <w:keepLines/>
        <w:widowControl w:val="0"/>
        <w:spacing w:line="240" w:lineRule="auto"/>
        <w:rPr>
          <w:lang w:val="lt-LT"/>
        </w:rPr>
      </w:pPr>
      <w:r w:rsidRPr="00305A5F">
        <w:rPr>
          <w:lang w:val="lt-LT"/>
        </w:rPr>
        <w:lastRenderedPageBreak/>
        <w:t>Vaisto a</w:t>
      </w:r>
      <w:r w:rsidR="009F166F" w:rsidRPr="00305A5F">
        <w:rPr>
          <w:lang w:val="lt-LT"/>
        </w:rPr>
        <w:t>tsitiktinai nurijus</w:t>
      </w:r>
      <w:r w:rsidRPr="00305A5F">
        <w:rPr>
          <w:lang w:val="lt-LT"/>
        </w:rPr>
        <w:t xml:space="preserve"> ir pasireiškus</w:t>
      </w:r>
      <w:r w:rsidR="009F166F" w:rsidRPr="00305A5F">
        <w:rPr>
          <w:lang w:val="lt-LT"/>
        </w:rPr>
        <w:t xml:space="preserve"> sunki</w:t>
      </w:r>
      <w:r w:rsidRPr="00305A5F">
        <w:rPr>
          <w:lang w:val="lt-LT"/>
        </w:rPr>
        <w:t>ai</w:t>
      </w:r>
      <w:r w:rsidR="009F166F" w:rsidRPr="00305A5F">
        <w:rPr>
          <w:lang w:val="lt-LT"/>
        </w:rPr>
        <w:t xml:space="preserve"> sistemin</w:t>
      </w:r>
      <w:r w:rsidRPr="00305A5F">
        <w:rPr>
          <w:lang w:val="lt-LT"/>
        </w:rPr>
        <w:t>ei</w:t>
      </w:r>
      <w:r w:rsidR="009F166F" w:rsidRPr="00305A5F">
        <w:rPr>
          <w:lang w:val="lt-LT"/>
        </w:rPr>
        <w:t xml:space="preserve"> nepageidaujam</w:t>
      </w:r>
      <w:r w:rsidRPr="00305A5F">
        <w:rPr>
          <w:lang w:val="lt-LT"/>
        </w:rPr>
        <w:t>ai</w:t>
      </w:r>
      <w:r w:rsidR="009F166F" w:rsidRPr="00305A5F">
        <w:rPr>
          <w:lang w:val="lt-LT"/>
        </w:rPr>
        <w:t xml:space="preserve"> reakcij</w:t>
      </w:r>
      <w:r w:rsidRPr="00305A5F">
        <w:rPr>
          <w:lang w:val="lt-LT"/>
        </w:rPr>
        <w:t>ai</w:t>
      </w:r>
      <w:r w:rsidR="00FD6CB3" w:rsidRPr="00305A5F">
        <w:rPr>
          <w:lang w:val="lt-LT"/>
        </w:rPr>
        <w:t xml:space="preserve"> (pavyzdžiui, mieguistumui, galvos skausmui, sąmonės sutrikimui, pykinimui, vėmimui, pilvo skausmui)</w:t>
      </w:r>
      <w:r w:rsidR="009F166F" w:rsidRPr="00305A5F">
        <w:rPr>
          <w:lang w:val="lt-LT"/>
        </w:rPr>
        <w:t xml:space="preserve">, </w:t>
      </w:r>
      <w:r w:rsidR="00FD6CB3" w:rsidRPr="00305A5F">
        <w:rPr>
          <w:lang w:val="lt-LT"/>
        </w:rPr>
        <w:t>nedelsdami kreipkitės į gydytoją.</w:t>
      </w:r>
      <w:r w:rsidR="009F166F" w:rsidRPr="00305A5F">
        <w:rPr>
          <w:lang w:val="lt-LT"/>
        </w:rPr>
        <w:t xml:space="preserve"> </w:t>
      </w:r>
      <w:r w:rsidR="00FD6CB3" w:rsidRPr="00305A5F">
        <w:rPr>
          <w:lang w:val="lt-LT"/>
        </w:rPr>
        <w:t>Perdozavus vaist</w:t>
      </w:r>
      <w:r w:rsidR="00470C23" w:rsidRPr="00305A5F">
        <w:rPr>
          <w:lang w:val="lt-LT"/>
        </w:rPr>
        <w:t>o</w:t>
      </w:r>
      <w:r w:rsidR="00FD6CB3" w:rsidRPr="00305A5F">
        <w:rPr>
          <w:lang w:val="lt-LT"/>
        </w:rPr>
        <w:t>, galimas gydymas aktyvintąja anglimi arba, kai kuriais atvejais, skrandžio plovimu.</w:t>
      </w:r>
    </w:p>
    <w:p w14:paraId="3EDF2E7E" w14:textId="77777777" w:rsidR="00E17277" w:rsidRPr="00305A5F" w:rsidRDefault="00E17277" w:rsidP="009F166F">
      <w:pPr>
        <w:widowControl w:val="0"/>
        <w:spacing w:line="240" w:lineRule="auto"/>
        <w:rPr>
          <w:lang w:val="lt-LT"/>
        </w:rPr>
      </w:pPr>
    </w:p>
    <w:p w14:paraId="13077EF4" w14:textId="77777777" w:rsidR="00E17277" w:rsidRPr="00305A5F" w:rsidRDefault="00E17277" w:rsidP="00E17277">
      <w:pPr>
        <w:rPr>
          <w:b/>
          <w:lang w:val="lt-LT"/>
        </w:rPr>
      </w:pPr>
      <w:r w:rsidRPr="00305A5F">
        <w:rPr>
          <w:b/>
          <w:lang w:val="lt-LT"/>
        </w:rPr>
        <w:t>Pranešimas apie šalutinį poveikį</w:t>
      </w:r>
    </w:p>
    <w:p w14:paraId="219E0EB0" w14:textId="77777777" w:rsidR="00DC78F4" w:rsidRPr="00305A5F" w:rsidRDefault="00E17277" w:rsidP="00DC78F4">
      <w:pPr>
        <w:ind w:right="-449"/>
        <w:rPr>
          <w:szCs w:val="24"/>
          <w:lang w:val="lt-LT"/>
        </w:rPr>
      </w:pPr>
      <w:r w:rsidRPr="00305A5F">
        <w:rPr>
          <w:lang w:val="lt-LT"/>
        </w:rPr>
        <w:t xml:space="preserve">Jeigu pasireiškė šalutinis poveikis, įskaitant šiame lapelyje nenurodytą, pasakykite gydytojui arba vaistininkui. </w:t>
      </w:r>
      <w:r w:rsidR="00DC78F4" w:rsidRPr="00305A5F">
        <w:rPr>
          <w:lang w:val="lt-LT"/>
        </w:rPr>
        <w:t xml:space="preserve">Pranešimą apie šalutinį poveikį galite užpildyti ir pateikti Valstybinės vaistų kontrolės tarnybos prie Lietuvos Respublikos sveikatos apsaugos ministerijos tinklalapyje https://vvkt.lrv.lt/lt/ nurodytais būdais arba paskambinti nemokamu telefonu </w:t>
      </w:r>
      <w:r w:rsidR="0039664B" w:rsidRPr="00305A5F">
        <w:rPr>
          <w:lang w:val="lt-LT"/>
        </w:rPr>
        <w:t>+370</w:t>
      </w:r>
      <w:r w:rsidR="00DC78F4" w:rsidRPr="00305A5F">
        <w:rPr>
          <w:lang w:val="lt-LT"/>
        </w:rPr>
        <w:t xml:space="preserve"> 800 73 568. Pranešdami apie šalutinį poveikį galite mums padėti gauti daugiau informacijos apie šio vaisto saugumą.</w:t>
      </w:r>
    </w:p>
    <w:p w14:paraId="47A64AAE" w14:textId="77777777" w:rsidR="009F166F" w:rsidRPr="00305A5F" w:rsidRDefault="009F166F" w:rsidP="009F166F">
      <w:pPr>
        <w:widowControl w:val="0"/>
        <w:spacing w:line="240" w:lineRule="auto"/>
        <w:rPr>
          <w:lang w:val="lt-LT"/>
        </w:rPr>
      </w:pPr>
    </w:p>
    <w:p w14:paraId="518BDFC2" w14:textId="77777777" w:rsidR="00E17277" w:rsidRPr="00305A5F" w:rsidRDefault="00E17277" w:rsidP="009F166F">
      <w:pPr>
        <w:widowControl w:val="0"/>
        <w:spacing w:line="240" w:lineRule="auto"/>
        <w:rPr>
          <w:lang w:val="lt-LT"/>
        </w:rPr>
      </w:pPr>
    </w:p>
    <w:p w14:paraId="7E13FA8D" w14:textId="77777777" w:rsidR="00E17277" w:rsidRPr="00305A5F" w:rsidRDefault="00E17277" w:rsidP="00E17277">
      <w:pPr>
        <w:keepNext/>
        <w:keepLines/>
        <w:outlineLvl w:val="2"/>
        <w:rPr>
          <w:lang w:val="lt-LT"/>
        </w:rPr>
      </w:pPr>
      <w:r w:rsidRPr="00305A5F">
        <w:rPr>
          <w:b/>
          <w:lang w:val="lt-LT"/>
        </w:rPr>
        <w:t>5.</w:t>
      </w:r>
      <w:r w:rsidRPr="00305A5F">
        <w:rPr>
          <w:b/>
          <w:lang w:val="lt-LT"/>
        </w:rPr>
        <w:tab/>
        <w:t xml:space="preserve">Kaip laikyti </w:t>
      </w:r>
      <w:r w:rsidR="000C7675" w:rsidRPr="00305A5F">
        <w:rPr>
          <w:rFonts w:eastAsia="Calibri"/>
          <w:b/>
          <w:szCs w:val="22"/>
          <w:lang w:val="lt-LT"/>
        </w:rPr>
        <w:t xml:space="preserve">GULER </w:t>
      </w:r>
    </w:p>
    <w:p w14:paraId="5F7FF4B2" w14:textId="77777777" w:rsidR="00E17277" w:rsidRPr="00305A5F" w:rsidRDefault="00E17277" w:rsidP="00E17277">
      <w:pPr>
        <w:numPr>
          <w:ilvl w:val="12"/>
          <w:numId w:val="0"/>
        </w:numPr>
        <w:ind w:right="-2"/>
        <w:rPr>
          <w:lang w:val="lt-LT"/>
        </w:rPr>
      </w:pPr>
    </w:p>
    <w:p w14:paraId="4ADB4C12" w14:textId="77777777" w:rsidR="00E17277" w:rsidRPr="00305A5F" w:rsidRDefault="00E17277" w:rsidP="00E17277">
      <w:pPr>
        <w:tabs>
          <w:tab w:val="clear" w:pos="567"/>
        </w:tabs>
        <w:spacing w:line="240" w:lineRule="auto"/>
        <w:rPr>
          <w:noProof/>
          <w:color w:val="0D0D0D"/>
          <w:szCs w:val="24"/>
          <w:lang w:val="lt-LT"/>
        </w:rPr>
      </w:pPr>
      <w:r w:rsidRPr="00305A5F">
        <w:rPr>
          <w:noProof/>
          <w:color w:val="0D0D0D"/>
          <w:szCs w:val="24"/>
          <w:lang w:val="lt-LT"/>
        </w:rPr>
        <w:t>Laikyti žemesnėje kaip 25 °С temperatūroje</w:t>
      </w:r>
      <w:r w:rsidR="00B819B7" w:rsidRPr="00305A5F">
        <w:rPr>
          <w:noProof/>
          <w:color w:val="0D0D0D"/>
          <w:szCs w:val="24"/>
          <w:lang w:val="lt-LT"/>
        </w:rPr>
        <w:t>.</w:t>
      </w:r>
    </w:p>
    <w:p w14:paraId="5A022E99" w14:textId="77777777" w:rsidR="00B819B7" w:rsidRPr="00305A5F" w:rsidRDefault="00B819B7" w:rsidP="00E17277">
      <w:pPr>
        <w:tabs>
          <w:tab w:val="clear" w:pos="567"/>
        </w:tabs>
        <w:spacing w:line="240" w:lineRule="auto"/>
        <w:rPr>
          <w:noProof/>
          <w:color w:val="0D0D0D"/>
          <w:szCs w:val="24"/>
          <w:lang w:val="lt-LT"/>
        </w:rPr>
      </w:pPr>
      <w:r w:rsidRPr="00305A5F">
        <w:rPr>
          <w:noProof/>
          <w:color w:val="0D0D0D"/>
          <w:szCs w:val="24"/>
          <w:lang w:val="lt-LT"/>
        </w:rPr>
        <w:t>Laikyti gamintojo pakuotėje, kad vaistas būtų apsaugotas nuo šviesos.</w:t>
      </w:r>
    </w:p>
    <w:p w14:paraId="20C2782E" w14:textId="77777777" w:rsidR="00237580" w:rsidRPr="00305A5F" w:rsidRDefault="00237580" w:rsidP="00237580">
      <w:pPr>
        <w:tabs>
          <w:tab w:val="clear" w:pos="567"/>
        </w:tabs>
        <w:spacing w:line="240" w:lineRule="auto"/>
        <w:rPr>
          <w:noProof/>
          <w:color w:val="0D0D0D"/>
          <w:szCs w:val="24"/>
          <w:lang w:val="lt-LT"/>
        </w:rPr>
      </w:pPr>
      <w:r w:rsidRPr="00305A5F">
        <w:rPr>
          <w:noProof/>
          <w:color w:val="0D0D0D"/>
          <w:szCs w:val="24"/>
          <w:lang w:val="lt-LT"/>
        </w:rPr>
        <w:t>Negalima šaldyti ar užšaldyti.</w:t>
      </w:r>
    </w:p>
    <w:p w14:paraId="5F8932F5" w14:textId="77777777" w:rsidR="00E17277" w:rsidRPr="00305A5F" w:rsidRDefault="00E17277" w:rsidP="00E17277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305A5F">
        <w:rPr>
          <w:noProof/>
          <w:szCs w:val="24"/>
          <w:lang w:val="lt-LT"/>
        </w:rPr>
        <w:t>Tinkamumo laikas po pirmojo atidarymo: 1 mėnuo.</w:t>
      </w:r>
    </w:p>
    <w:p w14:paraId="2D74CE53" w14:textId="77777777" w:rsidR="00E17277" w:rsidRPr="00305A5F" w:rsidRDefault="00E17277" w:rsidP="00E17277">
      <w:pPr>
        <w:tabs>
          <w:tab w:val="clear" w:pos="567"/>
        </w:tabs>
        <w:spacing w:line="240" w:lineRule="auto"/>
        <w:rPr>
          <w:noProof/>
          <w:color w:val="0D0D0D"/>
          <w:szCs w:val="24"/>
          <w:lang w:val="lt-LT"/>
        </w:rPr>
      </w:pPr>
    </w:p>
    <w:p w14:paraId="751C2083" w14:textId="77777777" w:rsidR="00E17277" w:rsidRPr="00305A5F" w:rsidRDefault="00E17277" w:rsidP="00E17277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305A5F">
        <w:rPr>
          <w:szCs w:val="24"/>
          <w:lang w:val="lt-LT"/>
        </w:rPr>
        <w:t>Laikyti vaikams nepastebimoje ir nepasiekiamoje vietoje.</w:t>
      </w:r>
    </w:p>
    <w:p w14:paraId="5318440A" w14:textId="77777777" w:rsidR="00E17277" w:rsidRPr="00305A5F" w:rsidRDefault="00E17277" w:rsidP="00E17277">
      <w:pPr>
        <w:numPr>
          <w:ilvl w:val="12"/>
          <w:numId w:val="0"/>
        </w:numPr>
        <w:ind w:right="-2"/>
        <w:rPr>
          <w:lang w:val="lt-LT"/>
        </w:rPr>
      </w:pPr>
    </w:p>
    <w:p w14:paraId="64F7169C" w14:textId="77777777" w:rsidR="00E17277" w:rsidRPr="00305A5F" w:rsidRDefault="00E17277" w:rsidP="00E17277">
      <w:pPr>
        <w:numPr>
          <w:ilvl w:val="12"/>
          <w:numId w:val="0"/>
        </w:numPr>
        <w:ind w:right="-2"/>
        <w:rPr>
          <w:lang w:val="lt-LT"/>
        </w:rPr>
      </w:pPr>
      <w:r w:rsidRPr="00305A5F">
        <w:rPr>
          <w:lang w:val="lt-LT"/>
        </w:rPr>
        <w:t xml:space="preserve">Ant dėžutės </w:t>
      </w:r>
      <w:r w:rsidR="00883F95" w:rsidRPr="00305A5F">
        <w:rPr>
          <w:lang w:val="lt-LT"/>
        </w:rPr>
        <w:t>po „Tinka iki“</w:t>
      </w:r>
      <w:r w:rsidR="00B819B7" w:rsidRPr="00305A5F">
        <w:rPr>
          <w:lang w:val="lt-LT"/>
        </w:rPr>
        <w:t xml:space="preserve"> </w:t>
      </w:r>
      <w:r w:rsidRPr="00305A5F">
        <w:rPr>
          <w:lang w:val="lt-LT"/>
        </w:rPr>
        <w:t xml:space="preserve">ir </w:t>
      </w:r>
      <w:r w:rsidR="00B819B7" w:rsidRPr="00305A5F">
        <w:rPr>
          <w:lang w:val="lt-LT"/>
        </w:rPr>
        <w:t>etiketės</w:t>
      </w:r>
      <w:r w:rsidRPr="00305A5F">
        <w:rPr>
          <w:lang w:val="lt-LT"/>
        </w:rPr>
        <w:t xml:space="preserve"> po „EXP“ nurodytam tinkamumo laikui pasibaigus, šio vaisto vartoti negalima. Vaistas tinkamas vartoti iki paskutinės nurodyto mėnesio dienos.</w:t>
      </w:r>
    </w:p>
    <w:p w14:paraId="762B5CD9" w14:textId="77777777" w:rsidR="00E17277" w:rsidRPr="00305A5F" w:rsidRDefault="00E17277" w:rsidP="00E17277">
      <w:pPr>
        <w:numPr>
          <w:ilvl w:val="12"/>
          <w:numId w:val="0"/>
        </w:numPr>
        <w:ind w:right="-2"/>
        <w:rPr>
          <w:lang w:val="lt-LT"/>
        </w:rPr>
      </w:pPr>
    </w:p>
    <w:p w14:paraId="7895EC89" w14:textId="77777777" w:rsidR="00E17277" w:rsidRPr="00305A5F" w:rsidRDefault="00E17277" w:rsidP="00E17277">
      <w:pPr>
        <w:numPr>
          <w:ilvl w:val="12"/>
          <w:numId w:val="0"/>
        </w:numPr>
        <w:ind w:right="-2"/>
        <w:rPr>
          <w:i/>
          <w:lang w:val="lt-LT"/>
        </w:rPr>
      </w:pPr>
      <w:r w:rsidRPr="00305A5F">
        <w:rPr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2AA03FC7" w14:textId="77777777" w:rsidR="00E17277" w:rsidRPr="00305A5F" w:rsidRDefault="00E17277" w:rsidP="00E17277">
      <w:pPr>
        <w:numPr>
          <w:ilvl w:val="12"/>
          <w:numId w:val="0"/>
        </w:numPr>
        <w:ind w:right="-2"/>
        <w:rPr>
          <w:lang w:val="lt-LT"/>
        </w:rPr>
      </w:pPr>
    </w:p>
    <w:p w14:paraId="60BB8072" w14:textId="77777777" w:rsidR="00E17277" w:rsidRPr="00305A5F" w:rsidRDefault="00E17277" w:rsidP="00E17277">
      <w:pPr>
        <w:numPr>
          <w:ilvl w:val="12"/>
          <w:numId w:val="0"/>
        </w:numPr>
        <w:ind w:right="-2"/>
        <w:rPr>
          <w:lang w:val="lt-LT"/>
        </w:rPr>
      </w:pPr>
    </w:p>
    <w:p w14:paraId="143B7660" w14:textId="77777777" w:rsidR="00E17277" w:rsidRPr="00305A5F" w:rsidRDefault="00E17277" w:rsidP="00E17277">
      <w:pPr>
        <w:keepNext/>
        <w:keepLines/>
        <w:outlineLvl w:val="2"/>
        <w:rPr>
          <w:lang w:val="lt-LT"/>
        </w:rPr>
      </w:pPr>
      <w:r w:rsidRPr="00305A5F">
        <w:rPr>
          <w:b/>
          <w:lang w:val="lt-LT"/>
        </w:rPr>
        <w:t>6.</w:t>
      </w:r>
      <w:r w:rsidRPr="00305A5F">
        <w:rPr>
          <w:lang w:val="lt-LT"/>
        </w:rPr>
        <w:tab/>
      </w:r>
      <w:r w:rsidRPr="00305A5F">
        <w:rPr>
          <w:b/>
          <w:lang w:val="lt-LT"/>
        </w:rPr>
        <w:t>Pakuotės turinys ir kita informacija</w:t>
      </w:r>
    </w:p>
    <w:p w14:paraId="4838F600" w14:textId="77777777" w:rsidR="00E17277" w:rsidRPr="00305A5F" w:rsidRDefault="00E17277" w:rsidP="00E17277">
      <w:pPr>
        <w:numPr>
          <w:ilvl w:val="12"/>
          <w:numId w:val="0"/>
        </w:numPr>
        <w:rPr>
          <w:lang w:val="lt-LT"/>
        </w:rPr>
      </w:pPr>
    </w:p>
    <w:p w14:paraId="4C422F86" w14:textId="77777777" w:rsidR="00E17277" w:rsidRPr="00305A5F" w:rsidRDefault="000C7675" w:rsidP="00E17277">
      <w:pPr>
        <w:keepNext/>
        <w:jc w:val="both"/>
        <w:outlineLvl w:val="3"/>
        <w:rPr>
          <w:lang w:val="lt-LT"/>
        </w:rPr>
      </w:pPr>
      <w:r w:rsidRPr="00305A5F">
        <w:rPr>
          <w:rFonts w:eastAsia="Calibri"/>
          <w:b/>
          <w:szCs w:val="22"/>
          <w:lang w:val="lt-LT"/>
        </w:rPr>
        <w:t xml:space="preserve">GULER </w:t>
      </w:r>
      <w:r w:rsidR="00E17277" w:rsidRPr="00305A5F">
        <w:rPr>
          <w:b/>
          <w:lang w:val="lt-LT"/>
        </w:rPr>
        <w:t>sudėtis</w:t>
      </w:r>
    </w:p>
    <w:p w14:paraId="2225F322" w14:textId="77777777" w:rsidR="00082310" w:rsidRPr="00305A5F" w:rsidRDefault="00082310" w:rsidP="00082310">
      <w:pPr>
        <w:ind w:left="567" w:right="-2" w:hanging="567"/>
        <w:rPr>
          <w:lang w:val="lt-LT"/>
        </w:rPr>
      </w:pPr>
      <w:r w:rsidRPr="00305A5F">
        <w:rPr>
          <w:szCs w:val="24"/>
          <w:lang w:val="lt-LT"/>
        </w:rPr>
        <w:t>-</w:t>
      </w:r>
      <w:r w:rsidRPr="00305A5F">
        <w:rPr>
          <w:szCs w:val="24"/>
          <w:lang w:val="lt-LT"/>
        </w:rPr>
        <w:tab/>
      </w:r>
      <w:r w:rsidRPr="00305A5F">
        <w:rPr>
          <w:lang w:val="lt-LT"/>
        </w:rPr>
        <w:t>Veiklioji medžiaga yra</w:t>
      </w:r>
      <w:r w:rsidRPr="00305A5F">
        <w:rPr>
          <w:snapToGrid/>
          <w:szCs w:val="22"/>
          <w:lang w:val="lt-LT"/>
        </w:rPr>
        <w:t xml:space="preserve"> diklofenako natrio druska (</w:t>
      </w:r>
      <w:r w:rsidR="00090D5B" w:rsidRPr="00090D5B">
        <w:rPr>
          <w:snapToGrid/>
          <w:szCs w:val="22"/>
          <w:lang w:val="lt-LT"/>
        </w:rPr>
        <w:t>1</w:t>
      </w:r>
      <w:r w:rsidR="00090D5B">
        <w:rPr>
          <w:snapToGrid/>
          <w:szCs w:val="22"/>
          <w:lang w:val="lt-LT"/>
        </w:rPr>
        <w:t> </w:t>
      </w:r>
      <w:r w:rsidR="00090D5B" w:rsidRPr="00090D5B">
        <w:rPr>
          <w:snapToGrid/>
          <w:szCs w:val="22"/>
          <w:lang w:val="lt-LT"/>
        </w:rPr>
        <w:t>g gelio yra 50</w:t>
      </w:r>
      <w:r w:rsidR="00090D5B">
        <w:rPr>
          <w:snapToGrid/>
          <w:szCs w:val="22"/>
          <w:lang w:val="lt-LT"/>
        </w:rPr>
        <w:t> </w:t>
      </w:r>
      <w:r w:rsidR="00090D5B" w:rsidRPr="00090D5B">
        <w:rPr>
          <w:snapToGrid/>
          <w:szCs w:val="22"/>
          <w:lang w:val="lt-LT"/>
        </w:rPr>
        <w:t xml:space="preserve">mg </w:t>
      </w:r>
      <w:proofErr w:type="spellStart"/>
      <w:r w:rsidR="00090D5B" w:rsidRPr="00090D5B">
        <w:rPr>
          <w:snapToGrid/>
          <w:szCs w:val="22"/>
          <w:lang w:val="lt-LT"/>
        </w:rPr>
        <w:t>diklofenako</w:t>
      </w:r>
      <w:proofErr w:type="spellEnd"/>
      <w:r w:rsidR="00090D5B" w:rsidRPr="00090D5B">
        <w:rPr>
          <w:snapToGrid/>
          <w:szCs w:val="22"/>
          <w:lang w:val="lt-LT"/>
        </w:rPr>
        <w:t xml:space="preserve"> natrio druskos</w:t>
      </w:r>
      <w:r w:rsidRPr="00305A5F">
        <w:rPr>
          <w:snapToGrid/>
          <w:szCs w:val="22"/>
          <w:lang w:val="lt-LT"/>
        </w:rPr>
        <w:t>).</w:t>
      </w:r>
    </w:p>
    <w:p w14:paraId="24ED35D2" w14:textId="77777777" w:rsidR="00082310" w:rsidRPr="00305A5F" w:rsidRDefault="00082310" w:rsidP="00082310">
      <w:pPr>
        <w:ind w:left="567" w:right="-2" w:hanging="567"/>
        <w:rPr>
          <w:lang w:val="lt-LT"/>
        </w:rPr>
      </w:pPr>
      <w:r w:rsidRPr="00305A5F">
        <w:rPr>
          <w:szCs w:val="24"/>
          <w:lang w:val="lt-LT"/>
        </w:rPr>
        <w:t>-</w:t>
      </w:r>
      <w:r w:rsidRPr="00305A5F">
        <w:rPr>
          <w:szCs w:val="24"/>
          <w:lang w:val="lt-LT"/>
        </w:rPr>
        <w:tab/>
      </w:r>
      <w:r w:rsidRPr="00305A5F">
        <w:rPr>
          <w:lang w:val="lt-LT"/>
        </w:rPr>
        <w:t>Pagalbinės medžiagos yra k</w:t>
      </w:r>
      <w:r w:rsidRPr="00305A5F">
        <w:rPr>
          <w:noProof/>
          <w:szCs w:val="24"/>
          <w:lang w:val="lt-LT"/>
        </w:rPr>
        <w:t>arbomeras, izopropilo alkoholis, propilenglikolis</w:t>
      </w:r>
      <w:r w:rsidR="00B819B7" w:rsidRPr="00305A5F">
        <w:rPr>
          <w:noProof/>
          <w:szCs w:val="24"/>
          <w:lang w:val="lt-LT"/>
        </w:rPr>
        <w:t xml:space="preserve"> (E1520)</w:t>
      </w:r>
      <w:r w:rsidRPr="00305A5F">
        <w:rPr>
          <w:noProof/>
          <w:szCs w:val="24"/>
          <w:lang w:val="lt-LT"/>
        </w:rPr>
        <w:t>, metilo parahidroksibenzoatas (E218), išgrynintas vanduo</w:t>
      </w:r>
      <w:r w:rsidRPr="00305A5F">
        <w:rPr>
          <w:lang w:val="lt-LT"/>
        </w:rPr>
        <w:t>.</w:t>
      </w:r>
    </w:p>
    <w:p w14:paraId="3B36844B" w14:textId="77777777" w:rsidR="00082310" w:rsidRPr="00305A5F" w:rsidRDefault="00082310" w:rsidP="00082310">
      <w:pPr>
        <w:numPr>
          <w:ilvl w:val="12"/>
          <w:numId w:val="0"/>
        </w:numPr>
        <w:ind w:right="-2"/>
        <w:rPr>
          <w:lang w:val="lt-LT"/>
        </w:rPr>
      </w:pPr>
    </w:p>
    <w:p w14:paraId="357E0445" w14:textId="77777777" w:rsidR="00082310" w:rsidRPr="00305A5F" w:rsidRDefault="000C7675" w:rsidP="00082310">
      <w:pPr>
        <w:keepNext/>
        <w:jc w:val="both"/>
        <w:outlineLvl w:val="3"/>
        <w:rPr>
          <w:lang w:val="lt-LT"/>
        </w:rPr>
      </w:pPr>
      <w:r w:rsidRPr="00305A5F">
        <w:rPr>
          <w:rFonts w:eastAsia="Calibri"/>
          <w:b/>
          <w:szCs w:val="22"/>
          <w:lang w:val="lt-LT"/>
        </w:rPr>
        <w:t>GULER</w:t>
      </w:r>
      <w:r w:rsidR="00082310" w:rsidRPr="00305A5F">
        <w:rPr>
          <w:rFonts w:eastAsia="Calibri"/>
          <w:b/>
          <w:szCs w:val="22"/>
          <w:lang w:val="lt-LT"/>
        </w:rPr>
        <w:t xml:space="preserve"> </w:t>
      </w:r>
      <w:r w:rsidR="00082310" w:rsidRPr="00305A5F">
        <w:rPr>
          <w:b/>
          <w:lang w:val="lt-LT"/>
        </w:rPr>
        <w:t>išvaizda ir kiekis pakuotėje</w:t>
      </w:r>
    </w:p>
    <w:p w14:paraId="3E76886F" w14:textId="77777777" w:rsidR="001505A1" w:rsidRPr="00305A5F" w:rsidRDefault="00076109" w:rsidP="001505A1">
      <w:pPr>
        <w:numPr>
          <w:ilvl w:val="12"/>
          <w:numId w:val="0"/>
        </w:numPr>
        <w:ind w:right="-2"/>
        <w:rPr>
          <w:lang w:val="lt-LT"/>
        </w:rPr>
      </w:pPr>
      <w:r w:rsidRPr="00305A5F">
        <w:rPr>
          <w:szCs w:val="22"/>
          <w:lang w:val="lt-LT"/>
        </w:rPr>
        <w:t>B</w:t>
      </w:r>
      <w:r w:rsidR="001505A1" w:rsidRPr="00305A5F">
        <w:rPr>
          <w:szCs w:val="22"/>
          <w:lang w:val="lt-LT"/>
        </w:rPr>
        <w:t>altas, vienalytis</w:t>
      </w:r>
      <w:r w:rsidRPr="00305A5F">
        <w:rPr>
          <w:szCs w:val="22"/>
          <w:lang w:val="lt-LT"/>
        </w:rPr>
        <w:t xml:space="preserve">, </w:t>
      </w:r>
      <w:r w:rsidR="00B819B7" w:rsidRPr="00305A5F">
        <w:rPr>
          <w:szCs w:val="22"/>
          <w:lang w:val="lt-LT"/>
        </w:rPr>
        <w:t>specifinio kvapo</w:t>
      </w:r>
      <w:r w:rsidR="001505A1" w:rsidRPr="00305A5F">
        <w:rPr>
          <w:szCs w:val="22"/>
          <w:lang w:val="lt-LT"/>
        </w:rPr>
        <w:t xml:space="preserve"> gelis</w:t>
      </w:r>
      <w:r w:rsidR="001505A1" w:rsidRPr="00305A5F">
        <w:rPr>
          <w:lang w:val="lt-LT"/>
        </w:rPr>
        <w:t>.</w:t>
      </w:r>
    </w:p>
    <w:p w14:paraId="645CDB18" w14:textId="77777777" w:rsidR="001505A1" w:rsidRPr="00305A5F" w:rsidRDefault="001505A1" w:rsidP="001505A1">
      <w:pPr>
        <w:tabs>
          <w:tab w:val="clear" w:pos="567"/>
        </w:tabs>
        <w:spacing w:line="240" w:lineRule="auto"/>
        <w:rPr>
          <w:noProof/>
          <w:szCs w:val="24"/>
          <w:lang w:val="lt-LT"/>
        </w:rPr>
      </w:pPr>
      <w:r w:rsidRPr="00305A5F">
        <w:rPr>
          <w:noProof/>
          <w:szCs w:val="24"/>
          <w:lang w:val="lt-LT"/>
        </w:rPr>
        <w:t>Jis tiekiamas aliuminio tūbelėje arba slėginėje talpyklėje po 50 g</w:t>
      </w:r>
      <w:r w:rsidR="00897D6E" w:rsidRPr="00305A5F">
        <w:rPr>
          <w:noProof/>
          <w:szCs w:val="24"/>
          <w:lang w:val="lt-LT"/>
        </w:rPr>
        <w:t xml:space="preserve"> gelio</w:t>
      </w:r>
      <w:r w:rsidRPr="00305A5F">
        <w:rPr>
          <w:noProof/>
          <w:szCs w:val="24"/>
          <w:lang w:val="lt-LT"/>
        </w:rPr>
        <w:t>.</w:t>
      </w:r>
    </w:p>
    <w:p w14:paraId="594E2094" w14:textId="77777777" w:rsidR="001505A1" w:rsidRPr="00305A5F" w:rsidRDefault="001505A1" w:rsidP="001505A1">
      <w:pPr>
        <w:tabs>
          <w:tab w:val="clear" w:pos="567"/>
        </w:tabs>
        <w:spacing w:line="240" w:lineRule="auto"/>
        <w:rPr>
          <w:noProof/>
          <w:szCs w:val="24"/>
          <w:lang w:val="lt-LT"/>
        </w:rPr>
      </w:pPr>
      <w:r w:rsidRPr="00305A5F">
        <w:rPr>
          <w:noProof/>
          <w:szCs w:val="24"/>
          <w:lang w:val="lt-LT"/>
        </w:rPr>
        <w:t xml:space="preserve">Kartono dėžutėje yra viena tūbelė arba </w:t>
      </w:r>
      <w:r w:rsidR="00B819B7" w:rsidRPr="00305A5F">
        <w:rPr>
          <w:noProof/>
          <w:szCs w:val="24"/>
          <w:lang w:val="lt-LT"/>
        </w:rPr>
        <w:t xml:space="preserve">viena </w:t>
      </w:r>
      <w:r w:rsidRPr="00305A5F">
        <w:rPr>
          <w:noProof/>
          <w:szCs w:val="24"/>
          <w:lang w:val="lt-LT"/>
        </w:rPr>
        <w:t xml:space="preserve">slėginė talpyklė ir </w:t>
      </w:r>
      <w:r w:rsidR="00B819B7" w:rsidRPr="00305A5F">
        <w:rPr>
          <w:noProof/>
          <w:szCs w:val="24"/>
          <w:lang w:val="lt-LT"/>
        </w:rPr>
        <w:t>pakuotės</w:t>
      </w:r>
      <w:r w:rsidRPr="00305A5F">
        <w:rPr>
          <w:noProof/>
          <w:szCs w:val="24"/>
          <w:lang w:val="lt-LT"/>
        </w:rPr>
        <w:t xml:space="preserve"> lapelis.</w:t>
      </w:r>
    </w:p>
    <w:p w14:paraId="2544A715" w14:textId="77777777" w:rsidR="00B819B7" w:rsidRPr="00305A5F" w:rsidRDefault="00B819B7" w:rsidP="001505A1">
      <w:pPr>
        <w:tabs>
          <w:tab w:val="clear" w:pos="567"/>
        </w:tabs>
        <w:spacing w:line="240" w:lineRule="auto"/>
        <w:rPr>
          <w:noProof/>
          <w:szCs w:val="24"/>
          <w:lang w:val="lt-LT"/>
        </w:rPr>
      </w:pPr>
    </w:p>
    <w:p w14:paraId="55CA97E2" w14:textId="77777777" w:rsidR="001505A1" w:rsidRPr="00305A5F" w:rsidRDefault="001505A1" w:rsidP="001505A1">
      <w:pPr>
        <w:tabs>
          <w:tab w:val="clear" w:pos="567"/>
        </w:tabs>
        <w:spacing w:line="240" w:lineRule="auto"/>
        <w:rPr>
          <w:szCs w:val="24"/>
          <w:lang w:val="lt-LT"/>
        </w:rPr>
      </w:pPr>
      <w:r w:rsidRPr="00305A5F">
        <w:rPr>
          <w:noProof/>
          <w:szCs w:val="24"/>
          <w:lang w:val="lt-LT"/>
        </w:rPr>
        <w:t>Gali būti tiekiamos ne visų dydžių pakuotės.</w:t>
      </w:r>
    </w:p>
    <w:p w14:paraId="5831AF56" w14:textId="77777777" w:rsidR="001505A1" w:rsidRPr="00305A5F" w:rsidRDefault="001505A1" w:rsidP="001505A1">
      <w:pPr>
        <w:numPr>
          <w:ilvl w:val="12"/>
          <w:numId w:val="0"/>
        </w:numPr>
        <w:ind w:right="-2"/>
        <w:rPr>
          <w:lang w:val="lt-LT"/>
        </w:rPr>
      </w:pPr>
    </w:p>
    <w:p w14:paraId="05206836" w14:textId="77777777" w:rsidR="00082310" w:rsidRPr="00305A5F" w:rsidRDefault="00082310" w:rsidP="00082310">
      <w:pPr>
        <w:keepNext/>
        <w:jc w:val="both"/>
        <w:outlineLvl w:val="3"/>
        <w:rPr>
          <w:lang w:val="lt-LT"/>
        </w:rPr>
      </w:pPr>
      <w:r w:rsidRPr="00305A5F">
        <w:rPr>
          <w:b/>
          <w:lang w:val="lt-LT"/>
        </w:rPr>
        <w:t>Registruotojas ir gamintojas</w:t>
      </w:r>
    </w:p>
    <w:p w14:paraId="474A9DA8" w14:textId="77777777" w:rsidR="001505A1" w:rsidRPr="00305A5F" w:rsidRDefault="001505A1" w:rsidP="001505A1">
      <w:pPr>
        <w:keepNext/>
        <w:rPr>
          <w:lang w:val="lt-LT" w:eastAsia="sl-SI"/>
        </w:rPr>
      </w:pPr>
    </w:p>
    <w:p w14:paraId="148F1F29" w14:textId="77777777" w:rsidR="001505A1" w:rsidRPr="00305A5F" w:rsidRDefault="001505A1" w:rsidP="001505A1">
      <w:pPr>
        <w:keepNext/>
        <w:tabs>
          <w:tab w:val="left" w:pos="1296"/>
        </w:tabs>
        <w:snapToGrid w:val="0"/>
        <w:rPr>
          <w:i/>
          <w:lang w:val="lt-LT"/>
        </w:rPr>
      </w:pPr>
      <w:r w:rsidRPr="00305A5F">
        <w:rPr>
          <w:i/>
          <w:lang w:val="lt-LT"/>
        </w:rPr>
        <w:t>Registruotojas</w:t>
      </w:r>
    </w:p>
    <w:p w14:paraId="51AB154D" w14:textId="77777777" w:rsidR="001505A1" w:rsidRPr="00305A5F" w:rsidRDefault="001505A1" w:rsidP="001505A1">
      <w:pPr>
        <w:spacing w:line="240" w:lineRule="auto"/>
        <w:ind w:right="57"/>
        <w:rPr>
          <w:lang w:val="lt-LT"/>
        </w:rPr>
      </w:pPr>
      <w:r w:rsidRPr="00305A5F">
        <w:rPr>
          <w:lang w:val="lt-LT"/>
        </w:rPr>
        <w:t>UAB „TBS Pharma“</w:t>
      </w:r>
    </w:p>
    <w:p w14:paraId="2B5D07A9" w14:textId="77777777" w:rsidR="001505A1" w:rsidRPr="00305A5F" w:rsidRDefault="001505A1" w:rsidP="001505A1">
      <w:pPr>
        <w:spacing w:line="240" w:lineRule="auto"/>
        <w:ind w:right="57"/>
        <w:rPr>
          <w:lang w:val="lt-LT"/>
        </w:rPr>
      </w:pPr>
      <w:r w:rsidRPr="00305A5F">
        <w:rPr>
          <w:lang w:val="lt-LT"/>
        </w:rPr>
        <w:t>Vytauto g. 8-7A</w:t>
      </w:r>
    </w:p>
    <w:p w14:paraId="2AFBAC52" w14:textId="77777777" w:rsidR="001505A1" w:rsidRPr="00305A5F" w:rsidRDefault="001505A1" w:rsidP="001505A1">
      <w:pPr>
        <w:spacing w:line="240" w:lineRule="auto"/>
        <w:ind w:right="57"/>
        <w:rPr>
          <w:lang w:val="lt-LT"/>
        </w:rPr>
      </w:pPr>
      <w:r w:rsidRPr="00305A5F">
        <w:rPr>
          <w:lang w:val="lt-LT"/>
        </w:rPr>
        <w:t>LT-08118, Vilnius</w:t>
      </w:r>
    </w:p>
    <w:p w14:paraId="140E9C09" w14:textId="77777777" w:rsidR="001505A1" w:rsidRPr="00305A5F" w:rsidRDefault="001505A1" w:rsidP="001505A1">
      <w:pPr>
        <w:spacing w:line="240" w:lineRule="auto"/>
        <w:ind w:right="57"/>
        <w:rPr>
          <w:lang w:val="lt-LT"/>
        </w:rPr>
      </w:pPr>
      <w:r w:rsidRPr="00305A5F">
        <w:rPr>
          <w:lang w:val="lt-LT"/>
        </w:rPr>
        <w:t>Lietuva</w:t>
      </w:r>
    </w:p>
    <w:p w14:paraId="0F84BB5F" w14:textId="77777777" w:rsidR="001505A1" w:rsidRPr="00305A5F" w:rsidRDefault="001505A1" w:rsidP="001505A1">
      <w:pPr>
        <w:pStyle w:val="Pagrindinistekstas"/>
        <w:kinsoku w:val="0"/>
        <w:overflowPunct w:val="0"/>
        <w:rPr>
          <w:color w:val="auto"/>
          <w:lang w:val="lt-LT"/>
        </w:rPr>
      </w:pPr>
    </w:p>
    <w:p w14:paraId="7214E488" w14:textId="77777777" w:rsidR="001505A1" w:rsidRPr="00305A5F" w:rsidRDefault="001505A1" w:rsidP="001505A1">
      <w:pPr>
        <w:keepNext/>
        <w:numPr>
          <w:ilvl w:val="12"/>
          <w:numId w:val="0"/>
        </w:numPr>
        <w:tabs>
          <w:tab w:val="left" w:pos="1296"/>
        </w:tabs>
        <w:snapToGrid w:val="0"/>
        <w:rPr>
          <w:i/>
          <w:lang w:val="lt-LT"/>
        </w:rPr>
      </w:pPr>
      <w:r w:rsidRPr="00305A5F">
        <w:rPr>
          <w:i/>
          <w:lang w:val="lt-LT"/>
        </w:rPr>
        <w:lastRenderedPageBreak/>
        <w:t>Gamintojas</w:t>
      </w:r>
    </w:p>
    <w:p w14:paraId="26901804" w14:textId="77777777" w:rsidR="001505A1" w:rsidRPr="00305A5F" w:rsidRDefault="001505A1" w:rsidP="001505A1">
      <w:pPr>
        <w:keepNext/>
        <w:keepLines/>
        <w:rPr>
          <w:b/>
          <w:highlight w:val="yellow"/>
          <w:lang w:val="lt-LT"/>
        </w:rPr>
      </w:pPr>
      <w:r w:rsidRPr="00305A5F">
        <w:rPr>
          <w:lang w:val="lt-LT"/>
        </w:rPr>
        <w:t>VETPROM AD</w:t>
      </w:r>
    </w:p>
    <w:p w14:paraId="00F6066E" w14:textId="77777777" w:rsidR="001505A1" w:rsidRPr="00305A5F" w:rsidRDefault="001505A1" w:rsidP="001505A1">
      <w:pPr>
        <w:keepNext/>
        <w:keepLines/>
        <w:numPr>
          <w:ilvl w:val="12"/>
          <w:numId w:val="0"/>
        </w:numPr>
        <w:ind w:right="-2"/>
        <w:rPr>
          <w:lang w:val="lt-LT"/>
        </w:rPr>
      </w:pPr>
      <w:r w:rsidRPr="00305A5F">
        <w:rPr>
          <w:lang w:val="lt-LT"/>
        </w:rPr>
        <w:t xml:space="preserve">26, </w:t>
      </w:r>
      <w:proofErr w:type="spellStart"/>
      <w:r w:rsidRPr="00305A5F">
        <w:rPr>
          <w:lang w:val="lt-LT"/>
        </w:rPr>
        <w:t>Otets</w:t>
      </w:r>
      <w:proofErr w:type="spellEnd"/>
      <w:r w:rsidRPr="00305A5F">
        <w:rPr>
          <w:lang w:val="lt-LT"/>
        </w:rPr>
        <w:t xml:space="preserve"> </w:t>
      </w:r>
      <w:proofErr w:type="spellStart"/>
      <w:r w:rsidRPr="00305A5F">
        <w:rPr>
          <w:lang w:val="lt-LT"/>
        </w:rPr>
        <w:t>Paisiy</w:t>
      </w:r>
      <w:proofErr w:type="spellEnd"/>
      <w:r w:rsidRPr="00305A5F">
        <w:rPr>
          <w:lang w:val="lt-LT"/>
        </w:rPr>
        <w:t xml:space="preserve"> Str. 2400 </w:t>
      </w:r>
      <w:proofErr w:type="spellStart"/>
      <w:r w:rsidRPr="00305A5F">
        <w:rPr>
          <w:lang w:val="lt-LT"/>
        </w:rPr>
        <w:t>Radomir</w:t>
      </w:r>
      <w:proofErr w:type="spellEnd"/>
    </w:p>
    <w:p w14:paraId="79616D8B" w14:textId="77777777" w:rsidR="001505A1" w:rsidRPr="00305A5F" w:rsidRDefault="001505A1" w:rsidP="001505A1">
      <w:pPr>
        <w:keepNext/>
        <w:keepLines/>
        <w:numPr>
          <w:ilvl w:val="12"/>
          <w:numId w:val="0"/>
        </w:numPr>
        <w:ind w:right="-2"/>
        <w:rPr>
          <w:lang w:val="lt-LT"/>
        </w:rPr>
      </w:pPr>
      <w:r w:rsidRPr="00305A5F">
        <w:rPr>
          <w:lang w:val="lt-LT"/>
        </w:rPr>
        <w:t>Bulgarija</w:t>
      </w:r>
    </w:p>
    <w:p w14:paraId="29B4678F" w14:textId="77777777" w:rsidR="001505A1" w:rsidRPr="00305A5F" w:rsidRDefault="001505A1" w:rsidP="001505A1">
      <w:pPr>
        <w:keepNext/>
        <w:keepLines/>
        <w:numPr>
          <w:ilvl w:val="12"/>
          <w:numId w:val="0"/>
        </w:numPr>
        <w:ind w:right="-2"/>
        <w:rPr>
          <w:lang w:val="lt-LT"/>
        </w:rPr>
      </w:pPr>
      <w:r w:rsidRPr="00305A5F">
        <w:rPr>
          <w:lang w:val="lt-LT"/>
        </w:rPr>
        <w:t>Tel.: +359</w:t>
      </w:r>
      <w:r w:rsidR="00B51EE6">
        <w:rPr>
          <w:lang w:val="lt-LT"/>
        </w:rPr>
        <w:t>2</w:t>
      </w:r>
      <w:r w:rsidRPr="00305A5F">
        <w:rPr>
          <w:lang w:val="lt-LT"/>
        </w:rPr>
        <w:t>451 93 00</w:t>
      </w:r>
    </w:p>
    <w:p w14:paraId="08F593EC" w14:textId="77777777" w:rsidR="001505A1" w:rsidRPr="00305A5F" w:rsidRDefault="001505A1" w:rsidP="001505A1">
      <w:pPr>
        <w:keepNext/>
        <w:keepLines/>
        <w:numPr>
          <w:ilvl w:val="12"/>
          <w:numId w:val="0"/>
        </w:numPr>
        <w:ind w:right="-2"/>
        <w:rPr>
          <w:lang w:val="lt-LT"/>
        </w:rPr>
      </w:pPr>
      <w:r w:rsidRPr="00305A5F">
        <w:rPr>
          <w:lang w:val="lt-LT"/>
        </w:rPr>
        <w:t>El. paštas: office@danhson.com</w:t>
      </w:r>
    </w:p>
    <w:p w14:paraId="50387656" w14:textId="77777777" w:rsidR="001505A1" w:rsidRPr="00305A5F" w:rsidRDefault="001505A1" w:rsidP="001505A1">
      <w:pPr>
        <w:pStyle w:val="Pagrindinistekstas"/>
        <w:rPr>
          <w:color w:val="auto"/>
          <w:lang w:val="lt-LT"/>
        </w:rPr>
      </w:pPr>
    </w:p>
    <w:p w14:paraId="2120A486" w14:textId="77777777" w:rsidR="001505A1" w:rsidRPr="00305A5F" w:rsidRDefault="001505A1" w:rsidP="001505A1">
      <w:pPr>
        <w:pStyle w:val="Pagrindinistekstas"/>
        <w:kinsoku w:val="0"/>
        <w:overflowPunct w:val="0"/>
        <w:rPr>
          <w:color w:val="auto"/>
          <w:lang w:val="lt-LT"/>
        </w:rPr>
      </w:pPr>
    </w:p>
    <w:p w14:paraId="7C547601" w14:textId="77777777" w:rsidR="001505A1" w:rsidRPr="00305A5F" w:rsidRDefault="001505A1" w:rsidP="001505A1">
      <w:pPr>
        <w:numPr>
          <w:ilvl w:val="12"/>
          <w:numId w:val="0"/>
        </w:numPr>
        <w:ind w:right="-2"/>
        <w:rPr>
          <w:b/>
          <w:lang w:val="lt-LT" w:eastAsia="sl-SI"/>
        </w:rPr>
      </w:pPr>
      <w:r w:rsidRPr="00305A5F">
        <w:rPr>
          <w:b/>
          <w:lang w:val="lt-LT" w:eastAsia="sl-SI"/>
        </w:rPr>
        <w:t xml:space="preserve">Šis pakuotės lapelis paskutinį kartą peržiūrėtas </w:t>
      </w:r>
      <w:r w:rsidR="004F42C3">
        <w:rPr>
          <w:b/>
          <w:spacing w:val="-2"/>
          <w:lang w:val="lt-LT"/>
        </w:rPr>
        <w:t>2025-09-26</w:t>
      </w:r>
      <w:r w:rsidRPr="00305A5F">
        <w:rPr>
          <w:b/>
          <w:lang w:val="lt-LT"/>
        </w:rPr>
        <w:t>.</w:t>
      </w:r>
    </w:p>
    <w:p w14:paraId="4F3FEF96" w14:textId="77777777" w:rsidR="001505A1" w:rsidRPr="00305A5F" w:rsidRDefault="001505A1" w:rsidP="001505A1">
      <w:pPr>
        <w:numPr>
          <w:ilvl w:val="12"/>
          <w:numId w:val="0"/>
        </w:numPr>
        <w:ind w:right="-2"/>
        <w:rPr>
          <w:lang w:val="lt-LT" w:eastAsia="sl-SI"/>
        </w:rPr>
      </w:pPr>
    </w:p>
    <w:p w14:paraId="62D724A2" w14:textId="77777777" w:rsidR="001505A1" w:rsidRPr="00305A5F" w:rsidRDefault="001505A1" w:rsidP="00496225">
      <w:pPr>
        <w:rPr>
          <w:lang w:val="lt-LT"/>
        </w:rPr>
      </w:pPr>
      <w:r w:rsidRPr="00305A5F">
        <w:rPr>
          <w:lang w:val="lt-LT" w:eastAsia="sl-SI"/>
        </w:rPr>
        <w:t>Išsami informacija apie šį vaistą pateikiama Valstybinės vaistų kontrolės tarnybos prie Lietuvos Respublikos sveikatos apsaugos ministerijos tinklalapyje</w:t>
      </w:r>
      <w:r w:rsidRPr="00305A5F">
        <w:rPr>
          <w:i/>
          <w:lang w:val="lt-LT" w:eastAsia="sl-SI"/>
        </w:rPr>
        <w:t xml:space="preserve"> </w:t>
      </w:r>
      <w:hyperlink r:id="rId12" w:history="1">
        <w:r w:rsidR="00B819B7" w:rsidRPr="00305A5F">
          <w:rPr>
            <w:rStyle w:val="Hipersaitas"/>
            <w:lang w:val="lt-LT"/>
          </w:rPr>
          <w:t>https://vvkt.lrv.lt/lt/</w:t>
        </w:r>
      </w:hyperlink>
      <w:r w:rsidR="00DC78F4" w:rsidRPr="00305A5F">
        <w:rPr>
          <w:lang w:val="lt-LT"/>
        </w:rPr>
        <w:t>.</w:t>
      </w:r>
    </w:p>
    <w:sectPr w:rsidR="001505A1" w:rsidRPr="00305A5F" w:rsidSect="0016405F">
      <w:footerReference w:type="default" r:id="rId13"/>
      <w:pgSz w:w="11906" w:h="16838"/>
      <w:pgMar w:top="1134" w:right="1418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EC435" w14:textId="77777777" w:rsidR="00BF4502" w:rsidRDefault="00BF4502">
      <w:pPr>
        <w:spacing w:line="240" w:lineRule="auto"/>
      </w:pPr>
      <w:r>
        <w:separator/>
      </w:r>
    </w:p>
  </w:endnote>
  <w:endnote w:type="continuationSeparator" w:id="0">
    <w:p w14:paraId="69D29EA1" w14:textId="77777777" w:rsidR="00BF4502" w:rsidRDefault="00BF4502">
      <w:pPr>
        <w:spacing w:line="240" w:lineRule="auto"/>
      </w:pPr>
      <w:r>
        <w:continuationSeparator/>
      </w:r>
    </w:p>
  </w:endnote>
  <w:endnote w:type="continuationNotice" w:id="1">
    <w:p w14:paraId="6EECD98E" w14:textId="77777777" w:rsidR="00BF4502" w:rsidRDefault="00BF450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91221" w14:textId="77777777" w:rsidR="0016405F" w:rsidRDefault="0016405F" w:rsidP="0016405F">
    <w:pPr>
      <w:pStyle w:val="Porat"/>
      <w:jc w:val="center"/>
    </w:pPr>
    <w:r>
      <w:fldChar w:fldCharType="begin"/>
    </w:r>
    <w:r>
      <w:instrText>PAGE   \* MERGEFORMAT</w:instrText>
    </w:r>
    <w:r>
      <w:fldChar w:fldCharType="separate"/>
    </w:r>
    <w:r w:rsidR="004F42C3" w:rsidRPr="004F42C3">
      <w:rPr>
        <w:noProof/>
        <w:lang w:val="lt-LT"/>
      </w:rPr>
      <w:t>25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7A170" w14:textId="77777777" w:rsidR="00BF4502" w:rsidRDefault="00BF4502">
      <w:pPr>
        <w:spacing w:line="240" w:lineRule="auto"/>
      </w:pPr>
      <w:r>
        <w:separator/>
      </w:r>
    </w:p>
  </w:footnote>
  <w:footnote w:type="continuationSeparator" w:id="0">
    <w:p w14:paraId="12F94966" w14:textId="77777777" w:rsidR="00BF4502" w:rsidRDefault="00BF4502">
      <w:pPr>
        <w:spacing w:line="240" w:lineRule="auto"/>
      </w:pPr>
      <w:r>
        <w:continuationSeparator/>
      </w:r>
    </w:p>
  </w:footnote>
  <w:footnote w:type="continuationNotice" w:id="1">
    <w:p w14:paraId="02BD96CF" w14:textId="77777777" w:rsidR="00BF4502" w:rsidRDefault="00BF4502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D1C42"/>
    <w:multiLevelType w:val="hybridMultilevel"/>
    <w:tmpl w:val="9E4E8F5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5A3DD3"/>
    <w:multiLevelType w:val="hybridMultilevel"/>
    <w:tmpl w:val="1848CB24"/>
    <w:lvl w:ilvl="0" w:tplc="ACFA8B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041A2"/>
    <w:multiLevelType w:val="hybridMultilevel"/>
    <w:tmpl w:val="2C1214D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E7A53"/>
    <w:multiLevelType w:val="hybridMultilevel"/>
    <w:tmpl w:val="BCF0F3D0"/>
    <w:lvl w:ilvl="0" w:tplc="29ECAF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A529E"/>
    <w:multiLevelType w:val="hybridMultilevel"/>
    <w:tmpl w:val="86DC4C1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B67EE4"/>
    <w:multiLevelType w:val="hybridMultilevel"/>
    <w:tmpl w:val="B054FE98"/>
    <w:lvl w:ilvl="0" w:tplc="BF06C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E862CC"/>
    <w:multiLevelType w:val="hybridMultilevel"/>
    <w:tmpl w:val="EB2EE05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62929"/>
    <w:multiLevelType w:val="hybridMultilevel"/>
    <w:tmpl w:val="7E70F33C"/>
    <w:lvl w:ilvl="0" w:tplc="29ECAF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CC7394"/>
    <w:multiLevelType w:val="hybridMultilevel"/>
    <w:tmpl w:val="F386EC30"/>
    <w:lvl w:ilvl="0" w:tplc="F99A2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E75A97"/>
    <w:multiLevelType w:val="hybridMultilevel"/>
    <w:tmpl w:val="5B9CF360"/>
    <w:lvl w:ilvl="0" w:tplc="EEA49B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3C200F"/>
    <w:multiLevelType w:val="hybridMultilevel"/>
    <w:tmpl w:val="1932EE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52E85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4" w15:restartNumberingAfterBreak="0">
    <w:nsid w:val="1EB53F6B"/>
    <w:multiLevelType w:val="hybridMultilevel"/>
    <w:tmpl w:val="48B600E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877F56"/>
    <w:multiLevelType w:val="hybridMultilevel"/>
    <w:tmpl w:val="08CAA1A4"/>
    <w:lvl w:ilvl="0" w:tplc="EEA49B6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DF3949"/>
    <w:multiLevelType w:val="hybridMultilevel"/>
    <w:tmpl w:val="39A015F6"/>
    <w:lvl w:ilvl="0" w:tplc="29ECAF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D4AE3"/>
    <w:multiLevelType w:val="hybridMultilevel"/>
    <w:tmpl w:val="792AB734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005CC2"/>
    <w:multiLevelType w:val="hybridMultilevel"/>
    <w:tmpl w:val="8FC2790E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D933E0"/>
    <w:multiLevelType w:val="hybridMultilevel"/>
    <w:tmpl w:val="CD2EF2F0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71033B"/>
    <w:multiLevelType w:val="hybridMultilevel"/>
    <w:tmpl w:val="37D2FFB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EB3A44"/>
    <w:multiLevelType w:val="hybridMultilevel"/>
    <w:tmpl w:val="FE14E076"/>
    <w:lvl w:ilvl="0" w:tplc="29ECAF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0867BF"/>
    <w:multiLevelType w:val="hybridMultilevel"/>
    <w:tmpl w:val="D092EE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0A0D4B"/>
    <w:multiLevelType w:val="hybridMultilevel"/>
    <w:tmpl w:val="719265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D57C86"/>
    <w:multiLevelType w:val="hybridMultilevel"/>
    <w:tmpl w:val="3C8047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3221A5"/>
    <w:multiLevelType w:val="hybridMultilevel"/>
    <w:tmpl w:val="F7E4971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8D4FEA"/>
    <w:multiLevelType w:val="hybridMultilevel"/>
    <w:tmpl w:val="1B92250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1E6506"/>
    <w:multiLevelType w:val="hybridMultilevel"/>
    <w:tmpl w:val="A51CAB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9D23DF"/>
    <w:multiLevelType w:val="hybridMultilevel"/>
    <w:tmpl w:val="D1765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7B1FA2"/>
    <w:multiLevelType w:val="hybridMultilevel"/>
    <w:tmpl w:val="958CC4B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1509F5"/>
    <w:multiLevelType w:val="hybridMultilevel"/>
    <w:tmpl w:val="5C28EF12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3C5D4B"/>
    <w:multiLevelType w:val="hybridMultilevel"/>
    <w:tmpl w:val="8F261B3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4E2CD7"/>
    <w:multiLevelType w:val="hybridMultilevel"/>
    <w:tmpl w:val="EC5E5036"/>
    <w:lvl w:ilvl="0" w:tplc="ACFA8B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8728A2"/>
    <w:multiLevelType w:val="hybridMultilevel"/>
    <w:tmpl w:val="08782BAC"/>
    <w:lvl w:ilvl="0" w:tplc="26607456">
      <w:start w:val="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AA6E29"/>
    <w:multiLevelType w:val="hybridMultilevel"/>
    <w:tmpl w:val="DE9812C8"/>
    <w:lvl w:ilvl="0" w:tplc="29ECAFF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5B199F"/>
    <w:multiLevelType w:val="hybridMultilevel"/>
    <w:tmpl w:val="3C8C24DC"/>
    <w:lvl w:ilvl="0" w:tplc="77928BB0">
      <w:start w:val="1"/>
      <w:numFmt w:val="upperLetter"/>
      <w:lvlText w:val="%1."/>
      <w:lvlJc w:val="left"/>
      <w:pPr>
        <w:ind w:left="1816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lt-LT" w:eastAsia="en-US" w:bidi="ar-SA"/>
      </w:rPr>
    </w:lvl>
    <w:lvl w:ilvl="1" w:tplc="5F8E4DCA">
      <w:numFmt w:val="bullet"/>
      <w:lvlText w:val="•"/>
      <w:lvlJc w:val="left"/>
      <w:pPr>
        <w:ind w:left="2642" w:hanging="567"/>
      </w:pPr>
      <w:rPr>
        <w:rFonts w:hint="default"/>
        <w:lang w:val="lt-LT" w:eastAsia="en-US" w:bidi="ar-SA"/>
      </w:rPr>
    </w:lvl>
    <w:lvl w:ilvl="2" w:tplc="AAF4D880">
      <w:numFmt w:val="bullet"/>
      <w:lvlText w:val="•"/>
      <w:lvlJc w:val="left"/>
      <w:pPr>
        <w:ind w:left="3465" w:hanging="567"/>
      </w:pPr>
      <w:rPr>
        <w:rFonts w:hint="default"/>
        <w:lang w:val="lt-LT" w:eastAsia="en-US" w:bidi="ar-SA"/>
      </w:rPr>
    </w:lvl>
    <w:lvl w:ilvl="3" w:tplc="40A8EA28">
      <w:numFmt w:val="bullet"/>
      <w:lvlText w:val="•"/>
      <w:lvlJc w:val="left"/>
      <w:pPr>
        <w:ind w:left="4287" w:hanging="567"/>
      </w:pPr>
      <w:rPr>
        <w:rFonts w:hint="default"/>
        <w:lang w:val="lt-LT" w:eastAsia="en-US" w:bidi="ar-SA"/>
      </w:rPr>
    </w:lvl>
    <w:lvl w:ilvl="4" w:tplc="8892B860">
      <w:numFmt w:val="bullet"/>
      <w:lvlText w:val="•"/>
      <w:lvlJc w:val="left"/>
      <w:pPr>
        <w:ind w:left="5110" w:hanging="567"/>
      </w:pPr>
      <w:rPr>
        <w:rFonts w:hint="default"/>
        <w:lang w:val="lt-LT" w:eastAsia="en-US" w:bidi="ar-SA"/>
      </w:rPr>
    </w:lvl>
    <w:lvl w:ilvl="5" w:tplc="F44EFECC">
      <w:numFmt w:val="bullet"/>
      <w:lvlText w:val="•"/>
      <w:lvlJc w:val="left"/>
      <w:pPr>
        <w:ind w:left="5932" w:hanging="567"/>
      </w:pPr>
      <w:rPr>
        <w:rFonts w:hint="default"/>
        <w:lang w:val="lt-LT" w:eastAsia="en-US" w:bidi="ar-SA"/>
      </w:rPr>
    </w:lvl>
    <w:lvl w:ilvl="6" w:tplc="6596A86C">
      <w:numFmt w:val="bullet"/>
      <w:lvlText w:val="•"/>
      <w:lvlJc w:val="left"/>
      <w:pPr>
        <w:ind w:left="6755" w:hanging="567"/>
      </w:pPr>
      <w:rPr>
        <w:rFonts w:hint="default"/>
        <w:lang w:val="lt-LT" w:eastAsia="en-US" w:bidi="ar-SA"/>
      </w:rPr>
    </w:lvl>
    <w:lvl w:ilvl="7" w:tplc="CC52DD4A">
      <w:numFmt w:val="bullet"/>
      <w:lvlText w:val="•"/>
      <w:lvlJc w:val="left"/>
      <w:pPr>
        <w:ind w:left="7577" w:hanging="567"/>
      </w:pPr>
      <w:rPr>
        <w:rFonts w:hint="default"/>
        <w:lang w:val="lt-LT" w:eastAsia="en-US" w:bidi="ar-SA"/>
      </w:rPr>
    </w:lvl>
    <w:lvl w:ilvl="8" w:tplc="FEBC3DF6">
      <w:numFmt w:val="bullet"/>
      <w:lvlText w:val="•"/>
      <w:lvlJc w:val="left"/>
      <w:pPr>
        <w:ind w:left="8400" w:hanging="567"/>
      </w:pPr>
      <w:rPr>
        <w:rFonts w:hint="default"/>
        <w:lang w:val="lt-LT" w:eastAsia="en-US" w:bidi="ar-SA"/>
      </w:rPr>
    </w:lvl>
  </w:abstractNum>
  <w:abstractNum w:abstractNumId="36" w15:restartNumberingAfterBreak="0">
    <w:nsid w:val="67B60D3A"/>
    <w:multiLevelType w:val="hybridMultilevel"/>
    <w:tmpl w:val="C734A9BE"/>
    <w:lvl w:ilvl="0" w:tplc="CD46A80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8641CD0">
      <w:numFmt w:val="bullet"/>
      <w:lvlText w:val="-"/>
      <w:lvlJc w:val="left"/>
      <w:pPr>
        <w:ind w:left="1650" w:hanging="570"/>
      </w:pPr>
      <w:rPr>
        <w:rFonts w:ascii="Times New Roman" w:eastAsia="Times New Roman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1B5D8E"/>
    <w:multiLevelType w:val="hybridMultilevel"/>
    <w:tmpl w:val="7C38F78A"/>
    <w:lvl w:ilvl="0" w:tplc="ACFA8B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8C2BEC"/>
    <w:multiLevelType w:val="multilevel"/>
    <w:tmpl w:val="83F861D6"/>
    <w:lvl w:ilvl="0">
      <w:start w:val="4"/>
      <w:numFmt w:val="decimal"/>
      <w:lvlText w:val="%1"/>
      <w:lvlJc w:val="left"/>
      <w:pPr>
        <w:ind w:left="360" w:hanging="360"/>
      </w:pPr>
      <w:rPr>
        <w:b/>
      </w:rPr>
    </w:lvl>
    <w:lvl w:ilvl="1">
      <w:start w:val="8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39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D22D7D"/>
    <w:multiLevelType w:val="hybridMultilevel"/>
    <w:tmpl w:val="A7DEA0CA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531146"/>
    <w:multiLevelType w:val="hybridMultilevel"/>
    <w:tmpl w:val="38F6824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862A4"/>
    <w:multiLevelType w:val="hybridMultilevel"/>
    <w:tmpl w:val="F1B4136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723558">
    <w:abstractNumId w:val="7"/>
  </w:num>
  <w:num w:numId="2" w16cid:durableId="23484048">
    <w:abstractNumId w:val="39"/>
  </w:num>
  <w:num w:numId="3" w16cid:durableId="431239705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468520756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709797748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 w16cid:durableId="124232847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49325611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0415267">
    <w:abstractNumId w:val="38"/>
    <w:lvlOverride w:ilvl="0">
      <w:startOverride w:val="4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0289997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10" w16cid:durableId="1989699358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872379499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996638779">
    <w:abstractNumId w:val="13"/>
    <w:lvlOverride w:ilvl="0"/>
  </w:num>
  <w:num w:numId="13" w16cid:durableId="36056433">
    <w:abstractNumId w:val="12"/>
  </w:num>
  <w:num w:numId="14" w16cid:durableId="1978951303">
    <w:abstractNumId w:val="2"/>
  </w:num>
  <w:num w:numId="15" w16cid:durableId="623971828">
    <w:abstractNumId w:val="37"/>
  </w:num>
  <w:num w:numId="16" w16cid:durableId="189687326">
    <w:abstractNumId w:val="18"/>
  </w:num>
  <w:num w:numId="17" w16cid:durableId="1732998413">
    <w:abstractNumId w:val="19"/>
  </w:num>
  <w:num w:numId="18" w16cid:durableId="977802509">
    <w:abstractNumId w:val="33"/>
  </w:num>
  <w:num w:numId="19" w16cid:durableId="1032192699">
    <w:abstractNumId w:val="11"/>
  </w:num>
  <w:num w:numId="20" w16cid:durableId="2002610604">
    <w:abstractNumId w:val="32"/>
  </w:num>
  <w:num w:numId="21" w16cid:durableId="1248415973">
    <w:abstractNumId w:val="15"/>
  </w:num>
  <w:num w:numId="22" w16cid:durableId="678241340">
    <w:abstractNumId w:val="30"/>
  </w:num>
  <w:num w:numId="23" w16cid:durableId="150458432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779833538">
    <w:abstractNumId w:val="40"/>
  </w:num>
  <w:num w:numId="25" w16cid:durableId="1954363619">
    <w:abstractNumId w:val="17"/>
  </w:num>
  <w:num w:numId="26" w16cid:durableId="211697071">
    <w:abstractNumId w:val="41"/>
  </w:num>
  <w:num w:numId="27" w16cid:durableId="379011327">
    <w:abstractNumId w:val="8"/>
  </w:num>
  <w:num w:numId="28" w16cid:durableId="1073970436">
    <w:abstractNumId w:val="31"/>
  </w:num>
  <w:num w:numId="29" w16cid:durableId="1412239508">
    <w:abstractNumId w:val="26"/>
  </w:num>
  <w:num w:numId="30" w16cid:durableId="757479270">
    <w:abstractNumId w:val="29"/>
  </w:num>
  <w:num w:numId="31" w16cid:durableId="344551666">
    <w:abstractNumId w:val="25"/>
  </w:num>
  <w:num w:numId="32" w16cid:durableId="970748979">
    <w:abstractNumId w:val="42"/>
  </w:num>
  <w:num w:numId="33" w16cid:durableId="387726923">
    <w:abstractNumId w:val="20"/>
  </w:num>
  <w:num w:numId="34" w16cid:durableId="23527624">
    <w:abstractNumId w:val="1"/>
  </w:num>
  <w:num w:numId="35" w16cid:durableId="381557935">
    <w:abstractNumId w:val="3"/>
  </w:num>
  <w:num w:numId="36" w16cid:durableId="626425315">
    <w:abstractNumId w:val="14"/>
  </w:num>
  <w:num w:numId="37" w16cid:durableId="860241530">
    <w:abstractNumId w:val="5"/>
  </w:num>
  <w:num w:numId="38" w16cid:durableId="126510770">
    <w:abstractNumId w:val="22"/>
  </w:num>
  <w:num w:numId="39" w16cid:durableId="283653967">
    <w:abstractNumId w:val="23"/>
  </w:num>
  <w:num w:numId="40" w16cid:durableId="77291194">
    <w:abstractNumId w:val="35"/>
  </w:num>
  <w:num w:numId="41" w16cid:durableId="1270040855">
    <w:abstractNumId w:val="4"/>
  </w:num>
  <w:num w:numId="42" w16cid:durableId="920913107">
    <w:abstractNumId w:val="9"/>
  </w:num>
  <w:num w:numId="43" w16cid:durableId="1384131833">
    <w:abstractNumId w:val="16"/>
  </w:num>
  <w:num w:numId="44" w16cid:durableId="212159098">
    <w:abstractNumId w:val="34"/>
  </w:num>
  <w:num w:numId="45" w16cid:durableId="16278366">
    <w:abstractNumId w:val="21"/>
  </w:num>
  <w:num w:numId="46" w16cid:durableId="1715278360">
    <w:abstractNumId w:val="27"/>
  </w:num>
  <w:num w:numId="47" w16cid:durableId="1632131428">
    <w:abstractNumId w:val="10"/>
  </w:num>
  <w:num w:numId="48" w16cid:durableId="222103179">
    <w:abstractNumId w:val="36"/>
  </w:num>
  <w:num w:numId="49" w16cid:durableId="750195214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NotTrackMove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4163"/>
    <w:rsid w:val="00001E24"/>
    <w:rsid w:val="00001F2C"/>
    <w:rsid w:val="00002FFA"/>
    <w:rsid w:val="00003B6F"/>
    <w:rsid w:val="000046BA"/>
    <w:rsid w:val="00012FD2"/>
    <w:rsid w:val="000136F6"/>
    <w:rsid w:val="000159C1"/>
    <w:rsid w:val="0002055E"/>
    <w:rsid w:val="00020A82"/>
    <w:rsid w:val="00021E82"/>
    <w:rsid w:val="00022159"/>
    <w:rsid w:val="00022DCD"/>
    <w:rsid w:val="00024389"/>
    <w:rsid w:val="000243A5"/>
    <w:rsid w:val="00035317"/>
    <w:rsid w:val="00037FD1"/>
    <w:rsid w:val="00042B83"/>
    <w:rsid w:val="0004369C"/>
    <w:rsid w:val="00044BE8"/>
    <w:rsid w:val="0005302F"/>
    <w:rsid w:val="00064CD8"/>
    <w:rsid w:val="00074212"/>
    <w:rsid w:val="0007505F"/>
    <w:rsid w:val="00075B71"/>
    <w:rsid w:val="00076109"/>
    <w:rsid w:val="000771B5"/>
    <w:rsid w:val="00082310"/>
    <w:rsid w:val="00082583"/>
    <w:rsid w:val="00085B29"/>
    <w:rsid w:val="00090D5B"/>
    <w:rsid w:val="000957CE"/>
    <w:rsid w:val="00095923"/>
    <w:rsid w:val="00095CB3"/>
    <w:rsid w:val="000A2357"/>
    <w:rsid w:val="000A3A02"/>
    <w:rsid w:val="000A58F3"/>
    <w:rsid w:val="000A71E9"/>
    <w:rsid w:val="000A7247"/>
    <w:rsid w:val="000A79DC"/>
    <w:rsid w:val="000B7D54"/>
    <w:rsid w:val="000C2420"/>
    <w:rsid w:val="000C3FC9"/>
    <w:rsid w:val="000C49D0"/>
    <w:rsid w:val="000C6ED7"/>
    <w:rsid w:val="000C7675"/>
    <w:rsid w:val="000D11BE"/>
    <w:rsid w:val="000D12DA"/>
    <w:rsid w:val="000D364F"/>
    <w:rsid w:val="000D7A34"/>
    <w:rsid w:val="000E2F15"/>
    <w:rsid w:val="000F2B2F"/>
    <w:rsid w:val="000F54BB"/>
    <w:rsid w:val="000F5CF6"/>
    <w:rsid w:val="00105CCD"/>
    <w:rsid w:val="0011338C"/>
    <w:rsid w:val="00115145"/>
    <w:rsid w:val="00120411"/>
    <w:rsid w:val="00122A58"/>
    <w:rsid w:val="00122D08"/>
    <w:rsid w:val="00123111"/>
    <w:rsid w:val="00126F6D"/>
    <w:rsid w:val="00134D74"/>
    <w:rsid w:val="0015047D"/>
    <w:rsid w:val="001505A1"/>
    <w:rsid w:val="0015093A"/>
    <w:rsid w:val="00154AA9"/>
    <w:rsid w:val="00160A9F"/>
    <w:rsid w:val="001615DC"/>
    <w:rsid w:val="0016294B"/>
    <w:rsid w:val="0016405F"/>
    <w:rsid w:val="0017074A"/>
    <w:rsid w:val="001716EF"/>
    <w:rsid w:val="0017363A"/>
    <w:rsid w:val="00173F58"/>
    <w:rsid w:val="001823DF"/>
    <w:rsid w:val="00185182"/>
    <w:rsid w:val="001A1D81"/>
    <w:rsid w:val="001A30A0"/>
    <w:rsid w:val="001A3DF1"/>
    <w:rsid w:val="001A4353"/>
    <w:rsid w:val="001A4C00"/>
    <w:rsid w:val="001B096B"/>
    <w:rsid w:val="001B2986"/>
    <w:rsid w:val="001B495A"/>
    <w:rsid w:val="001B4A95"/>
    <w:rsid w:val="001B6EB4"/>
    <w:rsid w:val="001C155C"/>
    <w:rsid w:val="001C1CE1"/>
    <w:rsid w:val="001C1EC0"/>
    <w:rsid w:val="001C566A"/>
    <w:rsid w:val="001C5852"/>
    <w:rsid w:val="001D3918"/>
    <w:rsid w:val="001D6A0C"/>
    <w:rsid w:val="001E3623"/>
    <w:rsid w:val="001E7F42"/>
    <w:rsid w:val="001F0DF3"/>
    <w:rsid w:val="001F10B8"/>
    <w:rsid w:val="001F2302"/>
    <w:rsid w:val="001F581F"/>
    <w:rsid w:val="001F5A22"/>
    <w:rsid w:val="0020003C"/>
    <w:rsid w:val="0021070B"/>
    <w:rsid w:val="00213C4B"/>
    <w:rsid w:val="00216BB2"/>
    <w:rsid w:val="00221A47"/>
    <w:rsid w:val="002233FF"/>
    <w:rsid w:val="00227034"/>
    <w:rsid w:val="0023544D"/>
    <w:rsid w:val="00237580"/>
    <w:rsid w:val="00245393"/>
    <w:rsid w:val="00256F82"/>
    <w:rsid w:val="00262D67"/>
    <w:rsid w:val="00265EEA"/>
    <w:rsid w:val="00271FF7"/>
    <w:rsid w:val="00273441"/>
    <w:rsid w:val="002739A4"/>
    <w:rsid w:val="002801FA"/>
    <w:rsid w:val="00280AC1"/>
    <w:rsid w:val="00280EFF"/>
    <w:rsid w:val="00281E38"/>
    <w:rsid w:val="00283525"/>
    <w:rsid w:val="00292600"/>
    <w:rsid w:val="0029536F"/>
    <w:rsid w:val="002A0BFC"/>
    <w:rsid w:val="002A6986"/>
    <w:rsid w:val="002A6AE7"/>
    <w:rsid w:val="002A7B70"/>
    <w:rsid w:val="002B5938"/>
    <w:rsid w:val="002C45BC"/>
    <w:rsid w:val="002C5544"/>
    <w:rsid w:val="002C68A5"/>
    <w:rsid w:val="002E2F6B"/>
    <w:rsid w:val="002F1E5A"/>
    <w:rsid w:val="002F3973"/>
    <w:rsid w:val="0030087C"/>
    <w:rsid w:val="00305A5F"/>
    <w:rsid w:val="00305F8F"/>
    <w:rsid w:val="00311F36"/>
    <w:rsid w:val="00312E74"/>
    <w:rsid w:val="00316D8F"/>
    <w:rsid w:val="00321AA5"/>
    <w:rsid w:val="00331196"/>
    <w:rsid w:val="003325CF"/>
    <w:rsid w:val="00333077"/>
    <w:rsid w:val="00336602"/>
    <w:rsid w:val="00337DD1"/>
    <w:rsid w:val="00340AC0"/>
    <w:rsid w:val="00345965"/>
    <w:rsid w:val="00355525"/>
    <w:rsid w:val="003568BA"/>
    <w:rsid w:val="00356D1E"/>
    <w:rsid w:val="00361708"/>
    <w:rsid w:val="0036377A"/>
    <w:rsid w:val="00364093"/>
    <w:rsid w:val="00364D50"/>
    <w:rsid w:val="003656B6"/>
    <w:rsid w:val="00371AB5"/>
    <w:rsid w:val="00373E3D"/>
    <w:rsid w:val="00377FFA"/>
    <w:rsid w:val="00380B23"/>
    <w:rsid w:val="003858C3"/>
    <w:rsid w:val="00391CEB"/>
    <w:rsid w:val="003946CB"/>
    <w:rsid w:val="0039664B"/>
    <w:rsid w:val="0039783A"/>
    <w:rsid w:val="003A4160"/>
    <w:rsid w:val="003B694B"/>
    <w:rsid w:val="003B7FE7"/>
    <w:rsid w:val="003C2098"/>
    <w:rsid w:val="003E6019"/>
    <w:rsid w:val="003E6D93"/>
    <w:rsid w:val="003F02D5"/>
    <w:rsid w:val="003F0D09"/>
    <w:rsid w:val="003F4892"/>
    <w:rsid w:val="003F6A1B"/>
    <w:rsid w:val="004021C1"/>
    <w:rsid w:val="00402E52"/>
    <w:rsid w:val="0040437B"/>
    <w:rsid w:val="004065AF"/>
    <w:rsid w:val="00406931"/>
    <w:rsid w:val="00415D01"/>
    <w:rsid w:val="0041672B"/>
    <w:rsid w:val="00424627"/>
    <w:rsid w:val="00426074"/>
    <w:rsid w:val="00431437"/>
    <w:rsid w:val="0043324C"/>
    <w:rsid w:val="004335CA"/>
    <w:rsid w:val="004352FA"/>
    <w:rsid w:val="00435B75"/>
    <w:rsid w:val="0043674F"/>
    <w:rsid w:val="00440831"/>
    <w:rsid w:val="00444711"/>
    <w:rsid w:val="00445466"/>
    <w:rsid w:val="0044577B"/>
    <w:rsid w:val="00447DE7"/>
    <w:rsid w:val="00454625"/>
    <w:rsid w:val="0045476D"/>
    <w:rsid w:val="00460430"/>
    <w:rsid w:val="00461F31"/>
    <w:rsid w:val="00464B3C"/>
    <w:rsid w:val="0046521E"/>
    <w:rsid w:val="00470C23"/>
    <w:rsid w:val="00471B70"/>
    <w:rsid w:val="00480612"/>
    <w:rsid w:val="00483D9C"/>
    <w:rsid w:val="004858E1"/>
    <w:rsid w:val="004862F0"/>
    <w:rsid w:val="0048688E"/>
    <w:rsid w:val="004909F5"/>
    <w:rsid w:val="00496225"/>
    <w:rsid w:val="00496DAA"/>
    <w:rsid w:val="004971F6"/>
    <w:rsid w:val="0049793A"/>
    <w:rsid w:val="004A1B5A"/>
    <w:rsid w:val="004B2DF5"/>
    <w:rsid w:val="004B3BD3"/>
    <w:rsid w:val="004B4B6E"/>
    <w:rsid w:val="004C2FB8"/>
    <w:rsid w:val="004C41D9"/>
    <w:rsid w:val="004D0F3F"/>
    <w:rsid w:val="004D3D31"/>
    <w:rsid w:val="004F11E3"/>
    <w:rsid w:val="004F42C3"/>
    <w:rsid w:val="004F6675"/>
    <w:rsid w:val="00503D27"/>
    <w:rsid w:val="005060AF"/>
    <w:rsid w:val="00506985"/>
    <w:rsid w:val="0051013A"/>
    <w:rsid w:val="00512021"/>
    <w:rsid w:val="005125A1"/>
    <w:rsid w:val="005133E3"/>
    <w:rsid w:val="00532FE6"/>
    <w:rsid w:val="005334FA"/>
    <w:rsid w:val="00533B99"/>
    <w:rsid w:val="00542ACE"/>
    <w:rsid w:val="00543E5F"/>
    <w:rsid w:val="0055056C"/>
    <w:rsid w:val="00550AE9"/>
    <w:rsid w:val="00550F8C"/>
    <w:rsid w:val="0055368B"/>
    <w:rsid w:val="00555445"/>
    <w:rsid w:val="00557AA7"/>
    <w:rsid w:val="00565F52"/>
    <w:rsid w:val="00566761"/>
    <w:rsid w:val="005829CF"/>
    <w:rsid w:val="00582C25"/>
    <w:rsid w:val="00585405"/>
    <w:rsid w:val="0058593A"/>
    <w:rsid w:val="00585B70"/>
    <w:rsid w:val="00585C3A"/>
    <w:rsid w:val="00585EF2"/>
    <w:rsid w:val="00592046"/>
    <w:rsid w:val="00593C1A"/>
    <w:rsid w:val="00597B83"/>
    <w:rsid w:val="005B5970"/>
    <w:rsid w:val="005B6FFB"/>
    <w:rsid w:val="005C24D6"/>
    <w:rsid w:val="005C5072"/>
    <w:rsid w:val="005D00C0"/>
    <w:rsid w:val="005D0870"/>
    <w:rsid w:val="005D68D6"/>
    <w:rsid w:val="005E12B0"/>
    <w:rsid w:val="005E16A9"/>
    <w:rsid w:val="005E3252"/>
    <w:rsid w:val="005E46C8"/>
    <w:rsid w:val="005E7E21"/>
    <w:rsid w:val="005F599F"/>
    <w:rsid w:val="00600606"/>
    <w:rsid w:val="00607232"/>
    <w:rsid w:val="00611716"/>
    <w:rsid w:val="006123D7"/>
    <w:rsid w:val="00615C90"/>
    <w:rsid w:val="006200CF"/>
    <w:rsid w:val="00620B7C"/>
    <w:rsid w:val="00620BC3"/>
    <w:rsid w:val="00622289"/>
    <w:rsid w:val="00622A78"/>
    <w:rsid w:val="0062667D"/>
    <w:rsid w:val="00630805"/>
    <w:rsid w:val="00631701"/>
    <w:rsid w:val="00643C5D"/>
    <w:rsid w:val="0064476D"/>
    <w:rsid w:val="00647A70"/>
    <w:rsid w:val="00650F5E"/>
    <w:rsid w:val="00654DEE"/>
    <w:rsid w:val="006556D9"/>
    <w:rsid w:val="00657CA1"/>
    <w:rsid w:val="00673CE5"/>
    <w:rsid w:val="00681132"/>
    <w:rsid w:val="006816AD"/>
    <w:rsid w:val="006918F1"/>
    <w:rsid w:val="00695D0A"/>
    <w:rsid w:val="006A0C58"/>
    <w:rsid w:val="006A49D2"/>
    <w:rsid w:val="006A4AD0"/>
    <w:rsid w:val="006B04A1"/>
    <w:rsid w:val="006B3963"/>
    <w:rsid w:val="006B4226"/>
    <w:rsid w:val="006B5167"/>
    <w:rsid w:val="006B5ADB"/>
    <w:rsid w:val="006B78AA"/>
    <w:rsid w:val="006C42DD"/>
    <w:rsid w:val="006D0233"/>
    <w:rsid w:val="006D663D"/>
    <w:rsid w:val="006D7EF4"/>
    <w:rsid w:val="006E587E"/>
    <w:rsid w:val="006F39D1"/>
    <w:rsid w:val="006F3E11"/>
    <w:rsid w:val="00701E2B"/>
    <w:rsid w:val="007046D8"/>
    <w:rsid w:val="00707742"/>
    <w:rsid w:val="007114FE"/>
    <w:rsid w:val="00712C37"/>
    <w:rsid w:val="00712D5A"/>
    <w:rsid w:val="00715245"/>
    <w:rsid w:val="0073066C"/>
    <w:rsid w:val="00731693"/>
    <w:rsid w:val="00735F0D"/>
    <w:rsid w:val="0074048F"/>
    <w:rsid w:val="007457CE"/>
    <w:rsid w:val="00745C54"/>
    <w:rsid w:val="0074695E"/>
    <w:rsid w:val="00747061"/>
    <w:rsid w:val="00747588"/>
    <w:rsid w:val="00747908"/>
    <w:rsid w:val="007602B5"/>
    <w:rsid w:val="00761668"/>
    <w:rsid w:val="00762711"/>
    <w:rsid w:val="00770ECD"/>
    <w:rsid w:val="00771916"/>
    <w:rsid w:val="0077267B"/>
    <w:rsid w:val="00780243"/>
    <w:rsid w:val="00782370"/>
    <w:rsid w:val="007867B9"/>
    <w:rsid w:val="00787058"/>
    <w:rsid w:val="00787BCB"/>
    <w:rsid w:val="00790D95"/>
    <w:rsid w:val="007A193B"/>
    <w:rsid w:val="007A59CF"/>
    <w:rsid w:val="007B22BB"/>
    <w:rsid w:val="007B40FB"/>
    <w:rsid w:val="007B69E3"/>
    <w:rsid w:val="007C499F"/>
    <w:rsid w:val="007D0B50"/>
    <w:rsid w:val="007D2D93"/>
    <w:rsid w:val="007D60D2"/>
    <w:rsid w:val="007E1B55"/>
    <w:rsid w:val="007E39F2"/>
    <w:rsid w:val="007E68A6"/>
    <w:rsid w:val="007F034C"/>
    <w:rsid w:val="008059E5"/>
    <w:rsid w:val="0080684F"/>
    <w:rsid w:val="00806F92"/>
    <w:rsid w:val="00810446"/>
    <w:rsid w:val="00812E38"/>
    <w:rsid w:val="008134B3"/>
    <w:rsid w:val="00813B2E"/>
    <w:rsid w:val="00816D2B"/>
    <w:rsid w:val="008212C8"/>
    <w:rsid w:val="0082154E"/>
    <w:rsid w:val="00822950"/>
    <w:rsid w:val="00822E9E"/>
    <w:rsid w:val="0082632A"/>
    <w:rsid w:val="00826CB6"/>
    <w:rsid w:val="00827958"/>
    <w:rsid w:val="00830257"/>
    <w:rsid w:val="008323BC"/>
    <w:rsid w:val="008327FC"/>
    <w:rsid w:val="00836B4F"/>
    <w:rsid w:val="00837906"/>
    <w:rsid w:val="00846108"/>
    <w:rsid w:val="00857575"/>
    <w:rsid w:val="00860D56"/>
    <w:rsid w:val="00867599"/>
    <w:rsid w:val="00867FB4"/>
    <w:rsid w:val="008701A5"/>
    <w:rsid w:val="0087056B"/>
    <w:rsid w:val="008735EE"/>
    <w:rsid w:val="00883F95"/>
    <w:rsid w:val="008847D7"/>
    <w:rsid w:val="00897D6E"/>
    <w:rsid w:val="008B191F"/>
    <w:rsid w:val="008B2CE7"/>
    <w:rsid w:val="008B5B07"/>
    <w:rsid w:val="008B7D29"/>
    <w:rsid w:val="008C21E0"/>
    <w:rsid w:val="008D0287"/>
    <w:rsid w:val="008D07CA"/>
    <w:rsid w:val="008D1321"/>
    <w:rsid w:val="008D5952"/>
    <w:rsid w:val="008E461E"/>
    <w:rsid w:val="008E69E6"/>
    <w:rsid w:val="008F0C8D"/>
    <w:rsid w:val="008F3009"/>
    <w:rsid w:val="008F737F"/>
    <w:rsid w:val="00901AB1"/>
    <w:rsid w:val="00910768"/>
    <w:rsid w:val="0091120D"/>
    <w:rsid w:val="009122D8"/>
    <w:rsid w:val="00915062"/>
    <w:rsid w:val="009225C5"/>
    <w:rsid w:val="00923A07"/>
    <w:rsid w:val="009306AF"/>
    <w:rsid w:val="00943A29"/>
    <w:rsid w:val="00946498"/>
    <w:rsid w:val="0095373E"/>
    <w:rsid w:val="0095536D"/>
    <w:rsid w:val="0095582C"/>
    <w:rsid w:val="00956CD8"/>
    <w:rsid w:val="00957308"/>
    <w:rsid w:val="00963763"/>
    <w:rsid w:val="009660E0"/>
    <w:rsid w:val="00966B10"/>
    <w:rsid w:val="0097255F"/>
    <w:rsid w:val="00972FD3"/>
    <w:rsid w:val="0098056B"/>
    <w:rsid w:val="00980A50"/>
    <w:rsid w:val="009851C4"/>
    <w:rsid w:val="00991C92"/>
    <w:rsid w:val="009929E9"/>
    <w:rsid w:val="00993464"/>
    <w:rsid w:val="009A1088"/>
    <w:rsid w:val="009A2568"/>
    <w:rsid w:val="009A25B4"/>
    <w:rsid w:val="009A681C"/>
    <w:rsid w:val="009A791E"/>
    <w:rsid w:val="009A79C1"/>
    <w:rsid w:val="009B03AF"/>
    <w:rsid w:val="009B484F"/>
    <w:rsid w:val="009B6BE9"/>
    <w:rsid w:val="009B7082"/>
    <w:rsid w:val="009C0CE4"/>
    <w:rsid w:val="009D4CBB"/>
    <w:rsid w:val="009D71A9"/>
    <w:rsid w:val="009E47AF"/>
    <w:rsid w:val="009E5071"/>
    <w:rsid w:val="009E6424"/>
    <w:rsid w:val="009F166F"/>
    <w:rsid w:val="009F3355"/>
    <w:rsid w:val="00A01216"/>
    <w:rsid w:val="00A0361B"/>
    <w:rsid w:val="00A04DC7"/>
    <w:rsid w:val="00A110CC"/>
    <w:rsid w:val="00A151DB"/>
    <w:rsid w:val="00A21781"/>
    <w:rsid w:val="00A23BEF"/>
    <w:rsid w:val="00A24D9E"/>
    <w:rsid w:val="00A276F9"/>
    <w:rsid w:val="00A30711"/>
    <w:rsid w:val="00A314DD"/>
    <w:rsid w:val="00A406DD"/>
    <w:rsid w:val="00A41E38"/>
    <w:rsid w:val="00A41F85"/>
    <w:rsid w:val="00A57A69"/>
    <w:rsid w:val="00A64840"/>
    <w:rsid w:val="00A64AB7"/>
    <w:rsid w:val="00A67E16"/>
    <w:rsid w:val="00A75168"/>
    <w:rsid w:val="00A75750"/>
    <w:rsid w:val="00A76206"/>
    <w:rsid w:val="00A765A5"/>
    <w:rsid w:val="00A77E6C"/>
    <w:rsid w:val="00A815E8"/>
    <w:rsid w:val="00A90773"/>
    <w:rsid w:val="00A9567D"/>
    <w:rsid w:val="00A958C8"/>
    <w:rsid w:val="00AA0EDB"/>
    <w:rsid w:val="00AA148B"/>
    <w:rsid w:val="00AA573B"/>
    <w:rsid w:val="00AA6C7C"/>
    <w:rsid w:val="00AB13DD"/>
    <w:rsid w:val="00AB27DC"/>
    <w:rsid w:val="00AB5821"/>
    <w:rsid w:val="00AB742F"/>
    <w:rsid w:val="00AB79A4"/>
    <w:rsid w:val="00AD1B7A"/>
    <w:rsid w:val="00AD4818"/>
    <w:rsid w:val="00AD605C"/>
    <w:rsid w:val="00AE3E26"/>
    <w:rsid w:val="00AE7782"/>
    <w:rsid w:val="00AF215D"/>
    <w:rsid w:val="00AF2191"/>
    <w:rsid w:val="00AF581C"/>
    <w:rsid w:val="00B01459"/>
    <w:rsid w:val="00B12988"/>
    <w:rsid w:val="00B12EE9"/>
    <w:rsid w:val="00B176B5"/>
    <w:rsid w:val="00B2171D"/>
    <w:rsid w:val="00B22D62"/>
    <w:rsid w:val="00B31E21"/>
    <w:rsid w:val="00B3290B"/>
    <w:rsid w:val="00B34AEE"/>
    <w:rsid w:val="00B34FDC"/>
    <w:rsid w:val="00B37CF7"/>
    <w:rsid w:val="00B41387"/>
    <w:rsid w:val="00B440C4"/>
    <w:rsid w:val="00B44A4F"/>
    <w:rsid w:val="00B463E4"/>
    <w:rsid w:val="00B46BA6"/>
    <w:rsid w:val="00B51209"/>
    <w:rsid w:val="00B51C06"/>
    <w:rsid w:val="00B51EE6"/>
    <w:rsid w:val="00B5487A"/>
    <w:rsid w:val="00B56850"/>
    <w:rsid w:val="00B63133"/>
    <w:rsid w:val="00B65654"/>
    <w:rsid w:val="00B658A3"/>
    <w:rsid w:val="00B660E2"/>
    <w:rsid w:val="00B80B93"/>
    <w:rsid w:val="00B8107F"/>
    <w:rsid w:val="00B819B7"/>
    <w:rsid w:val="00B82E48"/>
    <w:rsid w:val="00B8335B"/>
    <w:rsid w:val="00B84BB6"/>
    <w:rsid w:val="00B87B36"/>
    <w:rsid w:val="00B87DDF"/>
    <w:rsid w:val="00B90F8D"/>
    <w:rsid w:val="00B92D2C"/>
    <w:rsid w:val="00B93B6D"/>
    <w:rsid w:val="00B95ED3"/>
    <w:rsid w:val="00BA2F7F"/>
    <w:rsid w:val="00BA6108"/>
    <w:rsid w:val="00BB3976"/>
    <w:rsid w:val="00BB6DF9"/>
    <w:rsid w:val="00BB70D7"/>
    <w:rsid w:val="00BC0895"/>
    <w:rsid w:val="00BC6E73"/>
    <w:rsid w:val="00BD1D45"/>
    <w:rsid w:val="00BD35FE"/>
    <w:rsid w:val="00BD6F19"/>
    <w:rsid w:val="00BD734E"/>
    <w:rsid w:val="00BE2E3B"/>
    <w:rsid w:val="00BE5FE4"/>
    <w:rsid w:val="00BF4502"/>
    <w:rsid w:val="00C04A34"/>
    <w:rsid w:val="00C11CBB"/>
    <w:rsid w:val="00C16717"/>
    <w:rsid w:val="00C17E19"/>
    <w:rsid w:val="00C20DE5"/>
    <w:rsid w:val="00C21462"/>
    <w:rsid w:val="00C33649"/>
    <w:rsid w:val="00C3401C"/>
    <w:rsid w:val="00C40C06"/>
    <w:rsid w:val="00C415C2"/>
    <w:rsid w:val="00C433ED"/>
    <w:rsid w:val="00C447B3"/>
    <w:rsid w:val="00C4729C"/>
    <w:rsid w:val="00C51078"/>
    <w:rsid w:val="00C51D42"/>
    <w:rsid w:val="00C53374"/>
    <w:rsid w:val="00C54C5F"/>
    <w:rsid w:val="00C67998"/>
    <w:rsid w:val="00C700FC"/>
    <w:rsid w:val="00C71163"/>
    <w:rsid w:val="00C725CD"/>
    <w:rsid w:val="00C72AFA"/>
    <w:rsid w:val="00C84514"/>
    <w:rsid w:val="00C8522F"/>
    <w:rsid w:val="00C86752"/>
    <w:rsid w:val="00C8680A"/>
    <w:rsid w:val="00C91662"/>
    <w:rsid w:val="00C9296A"/>
    <w:rsid w:val="00C96507"/>
    <w:rsid w:val="00CB211F"/>
    <w:rsid w:val="00CB334A"/>
    <w:rsid w:val="00CB663C"/>
    <w:rsid w:val="00CC1A27"/>
    <w:rsid w:val="00CC3BE2"/>
    <w:rsid w:val="00CD00F7"/>
    <w:rsid w:val="00CD295D"/>
    <w:rsid w:val="00CD5582"/>
    <w:rsid w:val="00CD743F"/>
    <w:rsid w:val="00CD78E3"/>
    <w:rsid w:val="00CE6707"/>
    <w:rsid w:val="00CE6EC2"/>
    <w:rsid w:val="00CF1A00"/>
    <w:rsid w:val="00CF369C"/>
    <w:rsid w:val="00D071BD"/>
    <w:rsid w:val="00D07A97"/>
    <w:rsid w:val="00D15ECA"/>
    <w:rsid w:val="00D2206F"/>
    <w:rsid w:val="00D26D03"/>
    <w:rsid w:val="00D276E8"/>
    <w:rsid w:val="00D306F2"/>
    <w:rsid w:val="00D32D84"/>
    <w:rsid w:val="00D33FD9"/>
    <w:rsid w:val="00D350B1"/>
    <w:rsid w:val="00D67CD7"/>
    <w:rsid w:val="00D7192B"/>
    <w:rsid w:val="00D72472"/>
    <w:rsid w:val="00D74529"/>
    <w:rsid w:val="00D76421"/>
    <w:rsid w:val="00D76D5E"/>
    <w:rsid w:val="00D77725"/>
    <w:rsid w:val="00D8186B"/>
    <w:rsid w:val="00D86BC0"/>
    <w:rsid w:val="00D87837"/>
    <w:rsid w:val="00D92F1A"/>
    <w:rsid w:val="00D96732"/>
    <w:rsid w:val="00D96799"/>
    <w:rsid w:val="00DA6706"/>
    <w:rsid w:val="00DB1F7A"/>
    <w:rsid w:val="00DB3743"/>
    <w:rsid w:val="00DB41D0"/>
    <w:rsid w:val="00DC0299"/>
    <w:rsid w:val="00DC4E36"/>
    <w:rsid w:val="00DC728E"/>
    <w:rsid w:val="00DC78F4"/>
    <w:rsid w:val="00DD0BB2"/>
    <w:rsid w:val="00DD14A1"/>
    <w:rsid w:val="00DD3127"/>
    <w:rsid w:val="00DD3804"/>
    <w:rsid w:val="00DD3EEA"/>
    <w:rsid w:val="00DD4D73"/>
    <w:rsid w:val="00DF1579"/>
    <w:rsid w:val="00DF22D5"/>
    <w:rsid w:val="00DF52DC"/>
    <w:rsid w:val="00E01A47"/>
    <w:rsid w:val="00E07EBA"/>
    <w:rsid w:val="00E12A67"/>
    <w:rsid w:val="00E17277"/>
    <w:rsid w:val="00E2116A"/>
    <w:rsid w:val="00E23B36"/>
    <w:rsid w:val="00E346C1"/>
    <w:rsid w:val="00E34C65"/>
    <w:rsid w:val="00E427E1"/>
    <w:rsid w:val="00E43E0F"/>
    <w:rsid w:val="00E509CB"/>
    <w:rsid w:val="00E52F71"/>
    <w:rsid w:val="00E56AAB"/>
    <w:rsid w:val="00E65FCF"/>
    <w:rsid w:val="00E7064A"/>
    <w:rsid w:val="00E726DD"/>
    <w:rsid w:val="00E77A2A"/>
    <w:rsid w:val="00E80B82"/>
    <w:rsid w:val="00E83D76"/>
    <w:rsid w:val="00EA3A71"/>
    <w:rsid w:val="00EA5C9A"/>
    <w:rsid w:val="00EC0539"/>
    <w:rsid w:val="00EC46F9"/>
    <w:rsid w:val="00EF2842"/>
    <w:rsid w:val="00EF305C"/>
    <w:rsid w:val="00EF3D80"/>
    <w:rsid w:val="00EF473A"/>
    <w:rsid w:val="00F02E72"/>
    <w:rsid w:val="00F104D5"/>
    <w:rsid w:val="00F13AC6"/>
    <w:rsid w:val="00F13B61"/>
    <w:rsid w:val="00F14964"/>
    <w:rsid w:val="00F165C2"/>
    <w:rsid w:val="00F22135"/>
    <w:rsid w:val="00F25DC1"/>
    <w:rsid w:val="00F3197F"/>
    <w:rsid w:val="00F34163"/>
    <w:rsid w:val="00F36803"/>
    <w:rsid w:val="00F42FF9"/>
    <w:rsid w:val="00F46BBE"/>
    <w:rsid w:val="00F47F6E"/>
    <w:rsid w:val="00F57E81"/>
    <w:rsid w:val="00F632C7"/>
    <w:rsid w:val="00F65C3C"/>
    <w:rsid w:val="00F65DF1"/>
    <w:rsid w:val="00F73561"/>
    <w:rsid w:val="00F74738"/>
    <w:rsid w:val="00F75362"/>
    <w:rsid w:val="00F76A9D"/>
    <w:rsid w:val="00F80441"/>
    <w:rsid w:val="00F81E57"/>
    <w:rsid w:val="00F8369D"/>
    <w:rsid w:val="00F83B82"/>
    <w:rsid w:val="00F90C55"/>
    <w:rsid w:val="00F97840"/>
    <w:rsid w:val="00FA461E"/>
    <w:rsid w:val="00FA4D86"/>
    <w:rsid w:val="00FB06B4"/>
    <w:rsid w:val="00FB7339"/>
    <w:rsid w:val="00FC34BD"/>
    <w:rsid w:val="00FC5977"/>
    <w:rsid w:val="00FC7F91"/>
    <w:rsid w:val="00FD17BE"/>
    <w:rsid w:val="00FD1C2A"/>
    <w:rsid w:val="00FD2D40"/>
    <w:rsid w:val="00FD5072"/>
    <w:rsid w:val="00FD6CB3"/>
    <w:rsid w:val="00FD79EE"/>
    <w:rsid w:val="00FE303A"/>
    <w:rsid w:val="00FE3FD1"/>
    <w:rsid w:val="00FE4A2E"/>
    <w:rsid w:val="00FF32A9"/>
    <w:rsid w:val="00FF4FF2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5AA04"/>
  <w15:chartTrackingRefBased/>
  <w15:docId w15:val="{71C466EC-E853-4552-9AFD-B9253568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6507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34163"/>
    <w:pPr>
      <w:keepNext/>
      <w:jc w:val="both"/>
      <w:outlineLvl w:val="4"/>
    </w:pPr>
    <w:rPr>
      <w:rFonts w:eastAsia="SimSun"/>
      <w:noProof/>
      <w:snapToGrid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34163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F34163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link w:val="Antrat2"/>
    <w:uiPriority w:val="99"/>
    <w:rsid w:val="00F3416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uiPriority w:val="99"/>
    <w:rsid w:val="00F34163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uiPriority w:val="99"/>
    <w:rsid w:val="00F34163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uiPriority w:val="99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F34163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F34163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F34163"/>
    <w:rPr>
      <w:rFonts w:cs="Times New Roman"/>
    </w:rPr>
  </w:style>
  <w:style w:type="character" w:styleId="Hipersaitas">
    <w:name w:val="Hyperlink"/>
    <w:uiPriority w:val="99"/>
    <w:rsid w:val="00F34163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F34163"/>
    <w:rPr>
      <w:rFonts w:ascii="Verdana" w:eastAsia="Times New Roman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F34163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rsid w:val="00F34163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F34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3416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34163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34163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uiPriority w:val="99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link w:val="Antrats"/>
    <w:uiPriority w:val="99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link w:val="Pagrindinistekstas"/>
    <w:uiPriority w:val="99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link w:val="Pagrindinistekstas2"/>
    <w:uiPriority w:val="99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34163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F34163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2"/>
      <w:lang w:val="en-GB" w:bidi="ar-SA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F3416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F34163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PavadinimasDiagrama">
    <w:name w:val="Pavadinimas Diagrama"/>
    <w:link w:val="Pavadinimas"/>
    <w:uiPriority w:val="99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F34163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link w:val="Dokumentoinaostekstas"/>
    <w:uiPriority w:val="99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F34163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F34163"/>
    <w:rPr>
      <w:rFonts w:ascii="Times New Roman" w:eastAsia="SimSun" w:hAnsi="Times New Roman" w:cs="Times New Roman"/>
      <w:noProof/>
      <w:lang w:val="x-none"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  <w:style w:type="paragraph" w:styleId="Sraopastraipa">
    <w:name w:val="List Paragraph"/>
    <w:basedOn w:val="prastasis"/>
    <w:uiPriority w:val="34"/>
    <w:qFormat/>
    <w:rsid w:val="009225C5"/>
    <w:pPr>
      <w:widowControl w:val="0"/>
      <w:tabs>
        <w:tab w:val="clear" w:pos="567"/>
      </w:tabs>
      <w:autoSpaceDE w:val="0"/>
      <w:autoSpaceDN w:val="0"/>
      <w:adjustRightInd w:val="0"/>
      <w:spacing w:line="240" w:lineRule="auto"/>
      <w:ind w:left="801" w:hanging="567"/>
    </w:pPr>
    <w:rPr>
      <w:snapToGrid/>
      <w:sz w:val="24"/>
      <w:szCs w:val="24"/>
      <w:lang w:val="lt-LT" w:eastAsia="lt-LT"/>
    </w:rPr>
  </w:style>
  <w:style w:type="character" w:customStyle="1" w:styleId="UnresolvedMention1">
    <w:name w:val="Unresolved Mention1"/>
    <w:uiPriority w:val="99"/>
    <w:semiHidden/>
    <w:unhideWhenUsed/>
    <w:rsid w:val="00001E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vvkt.lrv.lt/l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24D25C55556468575EE48CC328619" ma:contentTypeVersion="19" ma:contentTypeDescription="Create a new document." ma:contentTypeScope="" ma:versionID="1ac3323b92f38122732a554b574a0e5e">
  <xsd:schema xmlns:xsd="http://www.w3.org/2001/XMLSchema" xmlns:xs="http://www.w3.org/2001/XMLSchema" xmlns:p="http://schemas.microsoft.com/office/2006/metadata/properties" xmlns:ns2="d773f5e4-4fda-4e10-ae40-9e97953da94b" xmlns:ns3="f1ce74ce-6288-40aa-b392-4d3bb9648aad" targetNamespace="http://schemas.microsoft.com/office/2006/metadata/properties" ma:root="true" ma:fieldsID="fb8f2e0f3dd147b7bcab95de05867ed1" ns2:_="" ns3:_="">
    <xsd:import namespace="d773f5e4-4fda-4e10-ae40-9e97953da94b"/>
    <xsd:import namespace="f1ce74ce-6288-40aa-b392-4d3bb9648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3f5e4-4fda-4e10-ae40-9e97953da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433c726-0aa1-4e01-ab98-3edc93fa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e74ce-6288-40aa-b392-4d3bb9648aa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b6ff6697-4092-4fac-80f3-27b74557b257}" ma:internalName="TaxCatchAll" ma:showField="CatchAllData" ma:web="f1ce74ce-6288-40aa-b392-4d3bb9648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ce74ce-6288-40aa-b392-4d3bb9648aad"/>
    <lcf76f155ced4ddcb4097134ff3c332f xmlns="d773f5e4-4fda-4e10-ae40-9e97953da9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F9701A-3CC3-470D-A44C-E5BF4E70A2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11FF4E-3B7C-4CF7-983B-F39125084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3f5e4-4fda-4e10-ae40-9e97953da94b"/>
    <ds:schemaRef ds:uri="f1ce74ce-6288-40aa-b392-4d3bb9648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C8B94F-84F9-41DE-BD82-66A8373125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FD99B8-8424-45D4-BD67-AF68649C4F9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B3F49C4-4131-4A7D-8A0B-621B4E335910}">
  <ds:schemaRefs>
    <ds:schemaRef ds:uri="http://schemas.microsoft.com/office/2006/metadata/properties"/>
    <ds:schemaRef ds:uri="http://schemas.microsoft.com/office/infopath/2007/PartnerControls"/>
    <ds:schemaRef ds:uri="f1ce74ce-6288-40aa-b392-4d3bb9648aad"/>
    <ds:schemaRef ds:uri="d773f5e4-4fda-4e10-ae40-9e97953da9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6738</Words>
  <Characters>3841</Characters>
  <Application>Microsoft Office Word</Application>
  <DocSecurity>0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VVKT</Company>
  <LinksUpToDate>false</LinksUpToDate>
  <CharactersWithSpaces>10558</CharactersWithSpaces>
  <SharedDoc>false</SharedDoc>
  <HLinks>
    <vt:vector size="12" baseType="variant">
      <vt:variant>
        <vt:i4>4063287</vt:i4>
      </vt:variant>
      <vt:variant>
        <vt:i4>3</vt:i4>
      </vt:variant>
      <vt:variant>
        <vt:i4>0</vt:i4>
      </vt:variant>
      <vt:variant>
        <vt:i4>5</vt:i4>
      </vt:variant>
      <vt:variant>
        <vt:lpwstr>https://vvkt.lrv.lt/lt/</vt:lpwstr>
      </vt:variant>
      <vt:variant>
        <vt:lpwstr/>
      </vt:variant>
      <vt:variant>
        <vt:i4>4063287</vt:i4>
      </vt:variant>
      <vt:variant>
        <vt:i4>0</vt:i4>
      </vt:variant>
      <vt:variant>
        <vt:i4>0</vt:i4>
      </vt:variant>
      <vt:variant>
        <vt:i4>5</vt:i4>
      </vt:variant>
      <vt:variant>
        <vt:lpwstr>https://vvkt.lrv.lt/lt/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Povilaitienė</dc:creator>
  <cp:keywords/>
  <cp:lastModifiedBy>Birutė Valkauskaitė</cp:lastModifiedBy>
  <cp:revision>2</cp:revision>
  <dcterms:created xsi:type="dcterms:W3CDTF">2025-10-31T07:17:00Z</dcterms:created>
  <dcterms:modified xsi:type="dcterms:W3CDTF">2025-10-31T07:17:00Z</dcterms:modified>
</cp:coreProperties>
</file>