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329EF"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561C888B"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1FAF2AB8" w14:textId="77777777" w:rsidR="002418F5" w:rsidRPr="002418F5" w:rsidRDefault="002418F5" w:rsidP="002418F5">
      <w:pPr>
        <w:spacing w:after="0" w:line="240" w:lineRule="auto"/>
        <w:jc w:val="center"/>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B. PAKUOTĖS LAPELIS</w:t>
      </w:r>
    </w:p>
    <w:p w14:paraId="1E068FBD" w14:textId="77777777" w:rsidR="002418F5" w:rsidRPr="002418F5" w:rsidRDefault="002418F5" w:rsidP="002418F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2418F5">
        <w:rPr>
          <w:rFonts w:ascii="Times New Roman" w:eastAsia="Calibri" w:hAnsi="Times New Roman" w:cs="Times New Roman"/>
          <w:b/>
          <w:caps/>
          <w:kern w:val="0"/>
          <w:sz w:val="22"/>
          <w:szCs w:val="22"/>
          <w14:ligatures w14:val="none"/>
        </w:rPr>
        <w:br w:type="page"/>
      </w:r>
      <w:bookmarkStart w:id="0" w:name="_Toc129243138"/>
      <w:bookmarkStart w:id="1" w:name="_Toc129243263"/>
      <w:r w:rsidRPr="002418F5">
        <w:rPr>
          <w:rFonts w:ascii="Times New Roman" w:eastAsia="Calibri" w:hAnsi="Times New Roman" w:cs="Times New Roman"/>
          <w:b/>
          <w:caps/>
          <w:kern w:val="0"/>
          <w:sz w:val="22"/>
          <w:szCs w:val="22"/>
          <w14:ligatures w14:val="none"/>
        </w:rPr>
        <w:lastRenderedPageBreak/>
        <w:t>P</w:t>
      </w:r>
      <w:r w:rsidRPr="002418F5">
        <w:rPr>
          <w:rFonts w:ascii="Times New Roman" w:eastAsia="Calibri" w:hAnsi="Times New Roman" w:cs="Times New Roman"/>
          <w:b/>
          <w:kern w:val="0"/>
          <w:sz w:val="22"/>
          <w:szCs w:val="22"/>
          <w14:ligatures w14:val="none"/>
        </w:rPr>
        <w:t>akuotės lapelis</w:t>
      </w:r>
      <w:r w:rsidRPr="002418F5">
        <w:rPr>
          <w:rFonts w:ascii="Times New Roman" w:eastAsia="Calibri" w:hAnsi="Times New Roman" w:cs="Times New Roman"/>
          <w:b/>
          <w:caps/>
          <w:kern w:val="0"/>
          <w:sz w:val="22"/>
          <w:szCs w:val="22"/>
          <w14:ligatures w14:val="none"/>
        </w:rPr>
        <w:t xml:space="preserve">: </w:t>
      </w:r>
      <w:r w:rsidRPr="002418F5">
        <w:rPr>
          <w:rFonts w:ascii="Times New Roman" w:eastAsia="Calibri" w:hAnsi="Times New Roman" w:cs="Times New Roman"/>
          <w:b/>
          <w:kern w:val="0"/>
          <w:sz w:val="22"/>
          <w:szCs w:val="22"/>
          <w14:ligatures w14:val="none"/>
        </w:rPr>
        <w:t>informacija vartotojui</w:t>
      </w:r>
      <w:bookmarkEnd w:id="0"/>
      <w:bookmarkEnd w:id="1"/>
    </w:p>
    <w:p w14:paraId="7CC516A7" w14:textId="77777777" w:rsidR="002418F5" w:rsidRPr="002418F5" w:rsidRDefault="002418F5" w:rsidP="002418F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003126F" w14:textId="6D117EE8" w:rsidR="002418F5" w:rsidRPr="002418F5" w:rsidRDefault="00415862" w:rsidP="002418F5">
      <w:pPr>
        <w:tabs>
          <w:tab w:val="left" w:pos="567"/>
        </w:tabs>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Metoprolol Arena</w:t>
      </w:r>
      <w:r w:rsidR="002418F5" w:rsidRPr="002418F5">
        <w:rPr>
          <w:rFonts w:ascii="Times New Roman" w:eastAsia="Calibri" w:hAnsi="Times New Roman" w:cs="Times New Roman"/>
          <w:b/>
          <w:kern w:val="0"/>
          <w:sz w:val="22"/>
          <w:szCs w:val="22"/>
          <w14:ligatures w14:val="none"/>
        </w:rPr>
        <w:t xml:space="preserve"> 25 mg tabletės</w:t>
      </w:r>
    </w:p>
    <w:p w14:paraId="6ECC40A8" w14:textId="7DFB6FA3" w:rsidR="002418F5" w:rsidRPr="002418F5" w:rsidRDefault="00D6358C" w:rsidP="002418F5">
      <w:pPr>
        <w:keepNext/>
        <w:tabs>
          <w:tab w:val="left" w:pos="540"/>
        </w:tabs>
        <w:spacing w:after="0" w:line="240" w:lineRule="auto"/>
        <w:ind w:left="540"/>
        <w:jc w:val="center"/>
        <w:outlineLvl w:val="6"/>
        <w:rPr>
          <w:rFonts w:ascii="Times New Roman" w:eastAsia="Calibri" w:hAnsi="Times New Roman" w:cs="Times New Roman"/>
          <w:b/>
          <w:kern w:val="0"/>
          <w:sz w:val="22"/>
          <w:szCs w:val="22"/>
          <w14:ligatures w14:val="none"/>
        </w:rPr>
      </w:pPr>
      <w:r>
        <w:rPr>
          <w:rFonts w:ascii="Times New Roman" w:eastAsia="Calibri" w:hAnsi="Times New Roman" w:cs="Times New Roman"/>
          <w:kern w:val="0"/>
          <w:sz w:val="22"/>
          <w:szCs w:val="22"/>
          <w14:ligatures w14:val="none"/>
        </w:rPr>
        <w:t>m</w:t>
      </w:r>
      <w:r w:rsidR="002418F5" w:rsidRPr="002418F5">
        <w:rPr>
          <w:rFonts w:ascii="Times New Roman" w:eastAsia="Calibri" w:hAnsi="Times New Roman" w:cs="Times New Roman"/>
          <w:kern w:val="0"/>
          <w:sz w:val="22"/>
          <w:szCs w:val="22"/>
          <w14:ligatures w14:val="none"/>
        </w:rPr>
        <w:t>etoprololio tartratas</w:t>
      </w:r>
    </w:p>
    <w:p w14:paraId="2CD95303"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285255CF" w14:textId="77777777" w:rsidR="002418F5" w:rsidRPr="002418F5" w:rsidRDefault="002418F5" w:rsidP="002418F5">
      <w:pPr>
        <w:tabs>
          <w:tab w:val="num" w:pos="0"/>
          <w:tab w:val="left" w:pos="3780"/>
        </w:tabs>
        <w:spacing w:after="0" w:line="240" w:lineRule="auto"/>
        <w:rPr>
          <w:rFonts w:ascii="Times New Roman" w:eastAsia="Calibri" w:hAnsi="Times New Roman" w:cs="Times New Roman"/>
          <w:b/>
          <w:kern w:val="0"/>
          <w:sz w:val="22"/>
          <w:szCs w:val="22"/>
          <w:lang w:val="x-none"/>
          <w14:ligatures w14:val="none"/>
        </w:rPr>
      </w:pPr>
      <w:r w:rsidRPr="002418F5">
        <w:rPr>
          <w:rFonts w:ascii="Times New Roman" w:eastAsia="Calibri" w:hAnsi="Times New Roman" w:cs="Times New Roman"/>
          <w:b/>
          <w:kern w:val="0"/>
          <w:sz w:val="22"/>
          <w:szCs w:val="22"/>
          <w:lang w:val="x-none"/>
          <w14:ligatures w14:val="none"/>
        </w:rPr>
        <w:t>Atidžiai perskaitykite visą šį lapelį, prieš pradėdami vartoti vaistą</w:t>
      </w:r>
      <w:r w:rsidRPr="002418F5">
        <w:rPr>
          <w:rFonts w:ascii="Times New Roman" w:eastAsia="Calibri" w:hAnsi="Times New Roman" w:cs="Times New Roman"/>
          <w:b/>
          <w:kern w:val="0"/>
          <w:sz w:val="22"/>
          <w:szCs w:val="22"/>
          <w14:ligatures w14:val="none"/>
        </w:rPr>
        <w:t>, nes jame pateikiama Jums svarbi informacija.</w:t>
      </w:r>
    </w:p>
    <w:p w14:paraId="79B2B71E" w14:textId="77777777" w:rsidR="002418F5" w:rsidRPr="002418F5" w:rsidRDefault="002418F5" w:rsidP="002418F5">
      <w:pPr>
        <w:numPr>
          <w:ilvl w:val="0"/>
          <w:numId w:val="8"/>
        </w:numPr>
        <w:tabs>
          <w:tab w:val="left" w:pos="567"/>
        </w:tabs>
        <w:spacing w:after="0" w:line="240" w:lineRule="auto"/>
        <w:ind w:left="567" w:hanging="567"/>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Neišmeskite šio lapelio, nes vėl gali prireikti jį perskaityti.</w:t>
      </w:r>
    </w:p>
    <w:p w14:paraId="582800B1" w14:textId="77777777" w:rsidR="002418F5" w:rsidRPr="002418F5" w:rsidRDefault="002418F5" w:rsidP="002418F5">
      <w:pPr>
        <w:numPr>
          <w:ilvl w:val="0"/>
          <w:numId w:val="8"/>
        </w:numPr>
        <w:tabs>
          <w:tab w:val="left" w:pos="567"/>
        </w:tabs>
        <w:spacing w:after="0" w:line="240" w:lineRule="auto"/>
        <w:ind w:left="567" w:hanging="567"/>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Jeigu kiltų daugiau klausimų, kreipkitės į gydytoją arba vaistininką.</w:t>
      </w:r>
    </w:p>
    <w:p w14:paraId="11AF7DD1" w14:textId="77777777" w:rsidR="002418F5" w:rsidRPr="002418F5" w:rsidRDefault="002418F5" w:rsidP="002418F5">
      <w:pPr>
        <w:numPr>
          <w:ilvl w:val="0"/>
          <w:numId w:val="8"/>
        </w:numPr>
        <w:tabs>
          <w:tab w:val="left" w:pos="567"/>
        </w:tabs>
        <w:spacing w:after="0" w:line="240" w:lineRule="auto"/>
        <w:ind w:left="567" w:hanging="567"/>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Šis vaistas skirtas</w:t>
      </w:r>
      <w:r w:rsidRPr="002418F5">
        <w:rPr>
          <w:rFonts w:ascii="Times New Roman" w:eastAsia="Calibri" w:hAnsi="Times New Roman" w:cs="Times New Roman"/>
          <w:kern w:val="0"/>
          <w:sz w:val="22"/>
          <w:szCs w:val="22"/>
          <w14:ligatures w14:val="none"/>
        </w:rPr>
        <w:t xml:space="preserve"> tik</w:t>
      </w:r>
      <w:r w:rsidRPr="002418F5">
        <w:rPr>
          <w:rFonts w:ascii="Times New Roman" w:eastAsia="Calibri" w:hAnsi="Times New Roman" w:cs="Times New Roman"/>
          <w:kern w:val="0"/>
          <w:sz w:val="22"/>
          <w:szCs w:val="22"/>
          <w:lang w:val="x-none"/>
          <w14:ligatures w14:val="none"/>
        </w:rPr>
        <w:t xml:space="preserve"> Jums, todėl kitiems žmonėms jo duoti negalima. Vaistas gali jiems pakenkti (net tiems, kurių ligos </w:t>
      </w:r>
      <w:r w:rsidRPr="002418F5">
        <w:rPr>
          <w:rFonts w:ascii="Times New Roman" w:eastAsia="Calibri" w:hAnsi="Times New Roman" w:cs="Times New Roman"/>
          <w:kern w:val="0"/>
          <w:sz w:val="22"/>
          <w:szCs w:val="22"/>
          <w14:ligatures w14:val="none"/>
        </w:rPr>
        <w:t>požymiai</w:t>
      </w:r>
      <w:r w:rsidRPr="002418F5">
        <w:rPr>
          <w:rFonts w:ascii="Times New Roman" w:eastAsia="Calibri" w:hAnsi="Times New Roman" w:cs="Times New Roman"/>
          <w:kern w:val="0"/>
          <w:sz w:val="22"/>
          <w:szCs w:val="22"/>
          <w:lang w:val="x-none"/>
          <w14:ligatures w14:val="none"/>
        </w:rPr>
        <w:t xml:space="preserve"> yra tokie patys kaip Jūsų).</w:t>
      </w:r>
    </w:p>
    <w:p w14:paraId="147A638A" w14:textId="77777777" w:rsidR="002418F5" w:rsidRPr="002418F5" w:rsidRDefault="002418F5" w:rsidP="002418F5">
      <w:pPr>
        <w:numPr>
          <w:ilvl w:val="0"/>
          <w:numId w:val="8"/>
        </w:numPr>
        <w:tabs>
          <w:tab w:val="left" w:pos="567"/>
        </w:tabs>
        <w:spacing w:after="0" w:line="240" w:lineRule="auto"/>
        <w:ind w:left="567" w:hanging="567"/>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Jeigu pasireiškė šalutinis poveikis </w:t>
      </w:r>
      <w:r w:rsidRPr="002418F5">
        <w:rPr>
          <w:rFonts w:ascii="Times New Roman" w:eastAsia="Calibri" w:hAnsi="Times New Roman" w:cs="Times New Roman"/>
          <w:kern w:val="0"/>
          <w:sz w:val="22"/>
          <w:szCs w:val="22"/>
          <w14:ligatures w14:val="none"/>
        </w:rPr>
        <w:t>(net jeigu jis šiame lapelyje nenurodytas) kreipkitės į gydytoją arba vaistininką. Žr. 4 skyrių</w:t>
      </w:r>
      <w:r w:rsidRPr="002418F5">
        <w:rPr>
          <w:rFonts w:ascii="Times New Roman" w:eastAsia="Calibri" w:hAnsi="Times New Roman" w:cs="Times New Roman"/>
          <w:kern w:val="0"/>
          <w:sz w:val="22"/>
          <w:szCs w:val="22"/>
          <w:lang w:val="x-none"/>
          <w14:ligatures w14:val="none"/>
        </w:rPr>
        <w:t>.</w:t>
      </w:r>
    </w:p>
    <w:p w14:paraId="364969D8" w14:textId="77777777" w:rsidR="002418F5" w:rsidRPr="002418F5" w:rsidRDefault="002418F5" w:rsidP="002418F5">
      <w:pPr>
        <w:tabs>
          <w:tab w:val="num" w:pos="709"/>
        </w:tabs>
        <w:spacing w:after="0" w:line="240" w:lineRule="auto"/>
        <w:rPr>
          <w:rFonts w:ascii="Times New Roman" w:eastAsia="Calibri" w:hAnsi="Times New Roman" w:cs="Times New Roman"/>
          <w:b/>
          <w:kern w:val="0"/>
          <w:sz w:val="22"/>
          <w:szCs w:val="22"/>
          <w14:ligatures w14:val="none"/>
        </w:rPr>
      </w:pPr>
    </w:p>
    <w:p w14:paraId="396E4C99" w14:textId="77777777" w:rsidR="002418F5" w:rsidRPr="002418F5" w:rsidRDefault="002418F5" w:rsidP="002418F5">
      <w:pPr>
        <w:tabs>
          <w:tab w:val="num" w:pos="0"/>
          <w:tab w:val="left" w:pos="3780"/>
        </w:tabs>
        <w:spacing w:after="0" w:line="240" w:lineRule="auto"/>
        <w:rPr>
          <w:rFonts w:ascii="Times New Roman" w:eastAsia="Calibri" w:hAnsi="Times New Roman" w:cs="Times New Roman"/>
          <w:b/>
          <w:kern w:val="0"/>
          <w:sz w:val="22"/>
          <w:szCs w:val="22"/>
          <w:lang w:val="x-none"/>
          <w14:ligatures w14:val="none"/>
        </w:rPr>
      </w:pPr>
      <w:r w:rsidRPr="002418F5">
        <w:rPr>
          <w:rFonts w:ascii="Times New Roman" w:eastAsia="Calibri" w:hAnsi="Times New Roman" w:cs="Times New Roman"/>
          <w:b/>
          <w:kern w:val="0"/>
          <w:sz w:val="22"/>
          <w:szCs w:val="22"/>
          <w14:ligatures w14:val="none"/>
        </w:rPr>
        <w:t>Apie ką rašoma šiame lapelyje?</w:t>
      </w:r>
    </w:p>
    <w:p w14:paraId="577D6E36" w14:textId="1DD2B125"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Kas yra </w:t>
      </w:r>
      <w:r w:rsidR="00415862">
        <w:rPr>
          <w:rFonts w:ascii="Times New Roman" w:eastAsia="Calibri" w:hAnsi="Times New Roman" w:cs="Times New Roman"/>
          <w:kern w:val="0"/>
          <w:sz w:val="22"/>
          <w:szCs w:val="22"/>
          <w:lang w:val="x-none"/>
          <w14:ligatures w14:val="none"/>
        </w:rPr>
        <w:t>Metoprolol Arena</w:t>
      </w:r>
      <w:r w:rsidRPr="002418F5">
        <w:rPr>
          <w:rFonts w:ascii="Times New Roman" w:eastAsia="Calibri" w:hAnsi="Times New Roman" w:cs="Times New Roman"/>
          <w:kern w:val="0"/>
          <w:sz w:val="22"/>
          <w:szCs w:val="22"/>
          <w:lang w:val="x-none"/>
          <w14:ligatures w14:val="none"/>
        </w:rPr>
        <w:t xml:space="preserve"> ir kam jis vartojamas</w:t>
      </w:r>
    </w:p>
    <w:p w14:paraId="01F9E54A" w14:textId="300F7AA7"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Kas žinotina prieš vartojant </w:t>
      </w:r>
      <w:r w:rsidR="00415862">
        <w:rPr>
          <w:rFonts w:ascii="Times New Roman" w:eastAsia="Calibri" w:hAnsi="Times New Roman" w:cs="Times New Roman"/>
          <w:kern w:val="0"/>
          <w:sz w:val="22"/>
          <w:szCs w:val="22"/>
          <w:lang w:val="x-none"/>
          <w14:ligatures w14:val="none"/>
        </w:rPr>
        <w:t>Metoprolol Arena</w:t>
      </w:r>
    </w:p>
    <w:p w14:paraId="6ADDE8ED" w14:textId="423C865C"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Kaip vartoti </w:t>
      </w:r>
      <w:r w:rsidR="00415862">
        <w:rPr>
          <w:rFonts w:ascii="Times New Roman" w:eastAsia="Calibri" w:hAnsi="Times New Roman" w:cs="Times New Roman"/>
          <w:kern w:val="0"/>
          <w:sz w:val="22"/>
          <w:szCs w:val="22"/>
          <w:lang w:val="x-none"/>
          <w14:ligatures w14:val="none"/>
        </w:rPr>
        <w:t>Metoprolol Arena</w:t>
      </w:r>
    </w:p>
    <w:p w14:paraId="5E3DA9E9" w14:textId="77777777"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Galimas šalutinis poveikis</w:t>
      </w:r>
    </w:p>
    <w:p w14:paraId="7EAC2A14" w14:textId="14C7CDBA"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Kaip laikyti </w:t>
      </w:r>
      <w:r w:rsidR="00415862">
        <w:rPr>
          <w:rFonts w:ascii="Times New Roman" w:eastAsia="Calibri" w:hAnsi="Times New Roman" w:cs="Times New Roman"/>
          <w:kern w:val="0"/>
          <w:sz w:val="22"/>
          <w:szCs w:val="22"/>
          <w:lang w:val="x-none"/>
          <w14:ligatures w14:val="none"/>
        </w:rPr>
        <w:t>Metoprolol Arena</w:t>
      </w:r>
    </w:p>
    <w:p w14:paraId="2DD74AB0" w14:textId="77777777" w:rsidR="002418F5" w:rsidRPr="002418F5" w:rsidRDefault="002418F5" w:rsidP="002418F5">
      <w:pPr>
        <w:numPr>
          <w:ilvl w:val="1"/>
          <w:numId w:val="1"/>
        </w:numPr>
        <w:tabs>
          <w:tab w:val="num" w:pos="709"/>
          <w:tab w:val="left" w:pos="3780"/>
        </w:tabs>
        <w:spacing w:after="0" w:line="240" w:lineRule="auto"/>
        <w:ind w:left="709" w:hanging="709"/>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14:ligatures w14:val="none"/>
        </w:rPr>
        <w:t>Pakuotės turinys ir kita</w:t>
      </w:r>
      <w:r w:rsidRPr="002418F5">
        <w:rPr>
          <w:rFonts w:ascii="Times New Roman" w:eastAsia="Calibri" w:hAnsi="Times New Roman" w:cs="Times New Roman"/>
          <w:kern w:val="0"/>
          <w:sz w:val="22"/>
          <w:szCs w:val="22"/>
          <w:lang w:val="x-none"/>
          <w14:ligatures w14:val="none"/>
        </w:rPr>
        <w:t xml:space="preserve"> informacija</w:t>
      </w:r>
    </w:p>
    <w:p w14:paraId="3758FA82" w14:textId="77777777" w:rsidR="002418F5" w:rsidRPr="002418F5" w:rsidRDefault="002418F5" w:rsidP="002418F5">
      <w:pPr>
        <w:spacing w:after="0" w:line="240" w:lineRule="auto"/>
        <w:rPr>
          <w:rFonts w:ascii="Times New Roman" w:eastAsia="Calibri" w:hAnsi="Times New Roman" w:cs="Times New Roman"/>
          <w:b/>
          <w:kern w:val="0"/>
          <w:sz w:val="22"/>
          <w:szCs w:val="22"/>
          <w14:ligatures w14:val="none"/>
        </w:rPr>
      </w:pPr>
    </w:p>
    <w:p w14:paraId="6B8F2C62"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6EA69FAA" w14:textId="46B144B1"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1.</w:t>
      </w:r>
      <w:r w:rsidRPr="002418F5">
        <w:rPr>
          <w:rFonts w:ascii="Times New Roman" w:eastAsia="Calibri" w:hAnsi="Times New Roman" w:cs="Times New Roman"/>
          <w:b/>
          <w:kern w:val="0"/>
          <w:sz w:val="22"/>
          <w:szCs w:val="22"/>
          <w14:ligatures w14:val="none"/>
        </w:rPr>
        <w:tab/>
        <w:t xml:space="preserve">Kas yra </w:t>
      </w:r>
      <w:r w:rsidR="00415862">
        <w:rPr>
          <w:rFonts w:ascii="Times New Roman" w:eastAsia="Calibri" w:hAnsi="Times New Roman" w:cs="Times New Roman"/>
          <w:b/>
          <w:kern w:val="0"/>
          <w:sz w:val="22"/>
          <w:szCs w:val="22"/>
          <w14:ligatures w14:val="none"/>
        </w:rPr>
        <w:t>Metoprolol Arena</w:t>
      </w:r>
      <w:r w:rsidRPr="002418F5">
        <w:rPr>
          <w:rFonts w:ascii="Times New Roman" w:eastAsia="Calibri" w:hAnsi="Times New Roman" w:cs="Times New Roman"/>
          <w:b/>
          <w:kern w:val="0"/>
          <w:sz w:val="22"/>
          <w:szCs w:val="22"/>
          <w14:ligatures w14:val="none"/>
        </w:rPr>
        <w:t xml:space="preserve"> ir kam jis vartojamas</w:t>
      </w:r>
    </w:p>
    <w:p w14:paraId="0948248A"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2FAE6547" w14:textId="550D0BAD"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Metoprololis priklauso vaistų, vadinamų beta adrenoblokatoriais, grupei, kuri veikia simpatinę nervų sistemą (centrinės nervų sistemos autonominė nervų sistema, reguliuojanti gyvybines funkcijas). Šiuo vaistu gydoma aukšto kraujospūdžio liga, širdies vainikinių arterijų liga (krūtinės angina), būklė po miokardo infarkto, tam tikri aritmijų tipai ir migrena.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negalima vartoti ūminiam krūtinės anginos priepuoliui gydyti.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hipertenzija sergantiems pacientams gali sumažinti mirties nuo širdies ir kraujagyslių ligų dažnį. Po miokardo infarkto šio vaisto rekomenduojama vartoti kitų miokardo infarktų profilaktikai.</w:t>
      </w:r>
    </w:p>
    <w:p w14:paraId="50700F89"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7610E431"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010F1B73" w14:textId="585F52B3"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2.</w:t>
      </w:r>
      <w:r w:rsidRPr="002418F5">
        <w:rPr>
          <w:rFonts w:ascii="Times New Roman" w:eastAsia="Calibri" w:hAnsi="Times New Roman" w:cs="Times New Roman"/>
          <w:b/>
          <w:kern w:val="0"/>
          <w:sz w:val="22"/>
          <w:szCs w:val="22"/>
          <w14:ligatures w14:val="none"/>
        </w:rPr>
        <w:tab/>
        <w:t xml:space="preserve">Kas žinotina prieš vartojant </w:t>
      </w:r>
      <w:r w:rsidR="00415862">
        <w:rPr>
          <w:rFonts w:ascii="Times New Roman" w:eastAsia="Calibri" w:hAnsi="Times New Roman" w:cs="Times New Roman"/>
          <w:b/>
          <w:kern w:val="0"/>
          <w:sz w:val="22"/>
          <w:szCs w:val="22"/>
          <w14:ligatures w14:val="none"/>
        </w:rPr>
        <w:t>Metoprolol Arena</w:t>
      </w:r>
    </w:p>
    <w:p w14:paraId="3B9CB0C4"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05362C92" w14:textId="50F900D9" w:rsidR="002418F5" w:rsidRPr="002418F5" w:rsidRDefault="00415862" w:rsidP="002418F5">
      <w:pPr>
        <w:tabs>
          <w:tab w:val="left" w:pos="567"/>
        </w:tabs>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Metoprolol Arena</w:t>
      </w:r>
      <w:r w:rsidR="002418F5" w:rsidRPr="002418F5">
        <w:rPr>
          <w:rFonts w:ascii="Times New Roman" w:eastAsia="Calibri" w:hAnsi="Times New Roman" w:cs="Times New Roman"/>
          <w:b/>
          <w:kern w:val="0"/>
          <w:sz w:val="22"/>
          <w:szCs w:val="22"/>
          <w14:ligatures w14:val="none"/>
        </w:rPr>
        <w:t xml:space="preserve"> vartoti </w:t>
      </w:r>
      <w:r w:rsidR="002856D6">
        <w:rPr>
          <w:rFonts w:ascii="Times New Roman" w:eastAsia="Calibri" w:hAnsi="Times New Roman" w:cs="Times New Roman"/>
          <w:b/>
          <w:kern w:val="0"/>
          <w:sz w:val="22"/>
          <w:szCs w:val="22"/>
          <w14:ligatures w14:val="none"/>
        </w:rPr>
        <w:t>draudžiama</w:t>
      </w:r>
      <w:r w:rsidR="002418F5" w:rsidRPr="002418F5">
        <w:rPr>
          <w:rFonts w:ascii="Times New Roman" w:eastAsia="Calibri" w:hAnsi="Times New Roman" w:cs="Times New Roman"/>
          <w:b/>
          <w:kern w:val="0"/>
          <w:sz w:val="22"/>
          <w:szCs w:val="22"/>
          <w14:ligatures w14:val="none"/>
        </w:rPr>
        <w:t>:</w:t>
      </w:r>
    </w:p>
    <w:p w14:paraId="0A58820F" w14:textId="77777777" w:rsidR="002418F5" w:rsidRPr="002418F5" w:rsidRDefault="002418F5" w:rsidP="002418F5">
      <w:pPr>
        <w:numPr>
          <w:ilvl w:val="0"/>
          <w:numId w:val="2"/>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yra alergija metoprololiui arba bet kuriai pagalbinei šio vaisto medžiagai (jos išvardytos 6 skyriuje) arba kitiems beta adrenoblokatoriams;</w:t>
      </w:r>
    </w:p>
    <w:p w14:paraId="00822297" w14:textId="77777777" w:rsidR="002418F5" w:rsidRPr="002418F5" w:rsidRDefault="002418F5" w:rsidP="002418F5">
      <w:pPr>
        <w:numPr>
          <w:ilvl w:val="0"/>
          <w:numId w:val="2"/>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Jums yra progresuojantis širdies nepakankamumas;</w:t>
      </w:r>
    </w:p>
    <w:p w14:paraId="1B75A39E" w14:textId="77777777" w:rsidR="002418F5" w:rsidRPr="002418F5" w:rsidRDefault="002418F5" w:rsidP="002418F5">
      <w:pPr>
        <w:numPr>
          <w:ilvl w:val="0"/>
          <w:numId w:val="2"/>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esant kardiogeniniam šokui;</w:t>
      </w:r>
    </w:p>
    <w:p w14:paraId="0B12B70D" w14:textId="77777777" w:rsidR="002418F5" w:rsidRPr="002418F5" w:rsidRDefault="002418F5" w:rsidP="002418F5">
      <w:pPr>
        <w:numPr>
          <w:ilvl w:val="0"/>
          <w:numId w:val="2"/>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Jums yra sunkus širdies ritmo sutrikimas arba širdies laidumo sutrikimas;</w:t>
      </w:r>
    </w:p>
    <w:p w14:paraId="680513BF" w14:textId="77777777" w:rsidR="002418F5" w:rsidRPr="002418F5" w:rsidRDefault="002418F5" w:rsidP="002418F5">
      <w:pPr>
        <w:numPr>
          <w:ilvl w:val="0"/>
          <w:numId w:val="3"/>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yra sunkus periferinės arterinės kraujotakos sutrikimas (aterosklerozė);</w:t>
      </w:r>
    </w:p>
    <w:p w14:paraId="25D37A6A" w14:textId="77777777" w:rsidR="002418F5" w:rsidRPr="002418F5" w:rsidRDefault="002418F5" w:rsidP="002418F5">
      <w:pPr>
        <w:numPr>
          <w:ilvl w:val="0"/>
          <w:numId w:val="4"/>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beta adrenomimetikus sunkiai širdies ligai gydyti.</w:t>
      </w:r>
    </w:p>
    <w:p w14:paraId="3D0C0595" w14:textId="77777777" w:rsidR="002418F5" w:rsidRPr="002418F5" w:rsidRDefault="002418F5" w:rsidP="002418F5">
      <w:pPr>
        <w:numPr>
          <w:ilvl w:val="0"/>
          <w:numId w:val="4"/>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Tam tikrais atvejais, ištikus miokardo infarktui.</w:t>
      </w:r>
    </w:p>
    <w:p w14:paraId="113EED23"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361C208C"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Įspėjimai ir atsargumo priemonės</w:t>
      </w:r>
    </w:p>
    <w:p w14:paraId="7019639D" w14:textId="206FAEA4"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kern w:val="0"/>
          <w:sz w:val="22"/>
          <w:szCs w:val="22"/>
          <w14:ligatures w14:val="none"/>
        </w:rPr>
        <w:t xml:space="preserve">Pasitarkite su gydytoju arba vaistininku, prieš pradėdami vartoti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w:t>
      </w:r>
    </w:p>
    <w:p w14:paraId="190F6630"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sutrikęs širdies laidumas arba yra širdies aritmija;</w:t>
      </w:r>
    </w:p>
    <w:p w14:paraId="7ED0057E"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Jums nustatytas lengvas arba vidutinio sunkumo širdies nepakankamumas;</w:t>
      </w:r>
    </w:p>
    <w:p w14:paraId="0D6FAC9C"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sergate sunkia kepenų liga;</w:t>
      </w:r>
    </w:p>
    <w:p w14:paraId="103D9DA3"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esate nėščia arba žindote kūdikį;</w:t>
      </w:r>
    </w:p>
    <w:p w14:paraId="26D53C33"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kitus vaistus aritmijai, širdies ligai arba hipertenzijai gydyti;</w:t>
      </w:r>
    </w:p>
    <w:p w14:paraId="5D733D07"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raminamuosius vaistus;</w:t>
      </w:r>
    </w:p>
    <w:p w14:paraId="28F920D8"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Jums planuojama atlikti operaciją taikant bendrą nejautrą; </w:t>
      </w:r>
    </w:p>
    <w:p w14:paraId="786DB623"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reguliariai vartojate alkoholį;</w:t>
      </w:r>
    </w:p>
    <w:p w14:paraId="23F15B59"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lastRenderedPageBreak/>
        <w:t xml:space="preserve">jei sergate lėtine kvėpavimo takų liga ir (arba) vartojate bronchus plečiančius vaistus (pvz., terbutaliną, salbutamolį, fenoterolį, salmeterolį); </w:t>
      </w:r>
    </w:p>
    <w:p w14:paraId="7D4A17E8"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vaistus gimdos susitraukimams sustiprinti (pvz., ergotaminą);</w:t>
      </w:r>
    </w:p>
    <w:p w14:paraId="1E84106D"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uždegimą ir skausmą malšinančius vaistus</w:t>
      </w:r>
      <w:r w:rsidRPr="002418F5" w:rsidDel="000F0663">
        <w:rPr>
          <w:rFonts w:ascii="Times New Roman" w:eastAsia="Calibri" w:hAnsi="Times New Roman" w:cs="Times New Roman"/>
          <w:kern w:val="0"/>
          <w:sz w:val="22"/>
          <w:szCs w:val="22"/>
          <w14:ligatures w14:val="none"/>
        </w:rPr>
        <w:t xml:space="preserve"> </w:t>
      </w:r>
      <w:r w:rsidRPr="002418F5">
        <w:rPr>
          <w:rFonts w:ascii="Times New Roman" w:eastAsia="Calibri" w:hAnsi="Times New Roman" w:cs="Times New Roman"/>
          <w:kern w:val="0"/>
          <w:sz w:val="22"/>
          <w:szCs w:val="22"/>
          <w14:ligatures w14:val="none"/>
        </w:rPr>
        <w:t>(pvz., diklofenaką, piroksikamą, flurbiprofeną) nuo sąnarių uždegimo ir skausmo;</w:t>
      </w:r>
    </w:p>
    <w:p w14:paraId="4B76E3DD"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vartojate moteriškus hormonus (pvz., kontraceptikus, pakeičiamosios hormonų terapijos vaistus); </w:t>
      </w:r>
    </w:p>
    <w:p w14:paraId="2B106CF4"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sergate cukriniu diabetu ir vartojate vaistus nuo diabeto (tabletes arba insuliną);</w:t>
      </w:r>
    </w:p>
    <w:p w14:paraId="3030940C"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vaistus, galinčius paveikti metoprololio metabolizmą (pvz., cimetidiną, hidralaziną, paroksetiną, fluoksetiną, sertraliną, rifampiciną arba barbitūratus);</w:t>
      </w:r>
    </w:p>
    <w:p w14:paraId="52AC6E2B"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akių lašus, kurių sudėtyje yra beta blokatorių (pvz., timololį, betaksololį, levobunolį);</w:t>
      </w:r>
    </w:p>
    <w:p w14:paraId="3C0B5158" w14:textId="77777777" w:rsidR="002418F5" w:rsidRPr="002418F5" w:rsidRDefault="002418F5" w:rsidP="002418F5">
      <w:pPr>
        <w:numPr>
          <w:ilvl w:val="0"/>
          <w:numId w:val="5"/>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vartojate MAO inhibitorius Parkinsono ligai arba depresijai gydyti.</w:t>
      </w:r>
    </w:p>
    <w:p w14:paraId="193C8220"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4158C158" w14:textId="3DDECD09"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 xml:space="preserve">Kiti vaistai ir </w:t>
      </w:r>
      <w:r w:rsidR="00415862">
        <w:rPr>
          <w:rFonts w:ascii="Times New Roman" w:eastAsia="Calibri" w:hAnsi="Times New Roman" w:cs="Times New Roman"/>
          <w:b/>
          <w:kern w:val="0"/>
          <w:sz w:val="22"/>
          <w:szCs w:val="22"/>
          <w14:ligatures w14:val="none"/>
        </w:rPr>
        <w:t>Metoprolol Arena</w:t>
      </w:r>
    </w:p>
    <w:p w14:paraId="04FE1DE5"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23CD9443"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Vaistų sąveika aprašyta ankstesniame poskyryje „Įspėjimai ir atsargumo priemonės“.</w:t>
      </w:r>
    </w:p>
    <w:p w14:paraId="20BD9F6A"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25996D84" w14:textId="0BA9A72A" w:rsidR="002418F5" w:rsidRPr="002418F5" w:rsidRDefault="00415862" w:rsidP="002418F5">
      <w:pPr>
        <w:tabs>
          <w:tab w:val="left" w:pos="567"/>
        </w:tabs>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Metoprolol Arena</w:t>
      </w:r>
      <w:r w:rsidR="002418F5" w:rsidRPr="002418F5">
        <w:rPr>
          <w:rFonts w:ascii="Times New Roman" w:eastAsia="Calibri" w:hAnsi="Times New Roman" w:cs="Times New Roman"/>
          <w:b/>
          <w:kern w:val="0"/>
          <w:sz w:val="22"/>
          <w:szCs w:val="22"/>
          <w14:ligatures w14:val="none"/>
        </w:rPr>
        <w:t xml:space="preserve">  vartojimas su maistu</w:t>
      </w:r>
    </w:p>
    <w:p w14:paraId="0A0B29C9"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Metaprolol-EGIS galima gerti tiek nevalgius, tiek valgio metu, kadangi maistas jo rezorbcijai ir veiksmingumui įtakos nedaro.</w:t>
      </w:r>
    </w:p>
    <w:p w14:paraId="694ECCC6"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0F12B015"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Nėštumas ir žindymo laikotarpis</w:t>
      </w:r>
    </w:p>
    <w:p w14:paraId="5AF9DB89"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3E6802AB"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Tyrimų su gyvūnais metu žalingas metoprololio poveikis</w:t>
      </w:r>
      <w:r w:rsidRPr="002418F5" w:rsidDel="006842CE">
        <w:rPr>
          <w:rFonts w:ascii="Times New Roman" w:eastAsia="Calibri" w:hAnsi="Times New Roman" w:cs="Times New Roman"/>
          <w:kern w:val="0"/>
          <w:sz w:val="22"/>
          <w:szCs w:val="22"/>
          <w14:ligatures w14:val="none"/>
        </w:rPr>
        <w:t xml:space="preserve"> </w:t>
      </w:r>
      <w:r w:rsidRPr="002418F5">
        <w:rPr>
          <w:rFonts w:ascii="Times New Roman" w:eastAsia="Calibri" w:hAnsi="Times New Roman" w:cs="Times New Roman"/>
          <w:kern w:val="0"/>
          <w:sz w:val="22"/>
          <w:szCs w:val="22"/>
          <w14:ligatures w14:val="none"/>
        </w:rPr>
        <w:t>vaisiui</w:t>
      </w:r>
      <w:r w:rsidRPr="002418F5" w:rsidDel="006842CE">
        <w:rPr>
          <w:rFonts w:ascii="Times New Roman" w:eastAsia="Calibri" w:hAnsi="Times New Roman" w:cs="Times New Roman"/>
          <w:kern w:val="0"/>
          <w:sz w:val="22"/>
          <w:szCs w:val="22"/>
          <w14:ligatures w14:val="none"/>
        </w:rPr>
        <w:t xml:space="preserve"> </w:t>
      </w:r>
      <w:r w:rsidRPr="002418F5">
        <w:rPr>
          <w:rFonts w:ascii="Times New Roman" w:eastAsia="Calibri" w:hAnsi="Times New Roman" w:cs="Times New Roman"/>
          <w:kern w:val="0"/>
          <w:sz w:val="22"/>
          <w:szCs w:val="22"/>
          <w14:ligatures w14:val="none"/>
        </w:rPr>
        <w:t>nepasireiškė.</w:t>
      </w:r>
    </w:p>
    <w:p w14:paraId="373B232D" w14:textId="42373A82" w:rsidR="002418F5" w:rsidRPr="002418F5" w:rsidRDefault="00415862" w:rsidP="002418F5">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Metoprolol Arena</w:t>
      </w:r>
      <w:r w:rsidR="002418F5" w:rsidRPr="002418F5">
        <w:rPr>
          <w:rFonts w:ascii="Times New Roman" w:eastAsia="Calibri" w:hAnsi="Times New Roman" w:cs="Times New Roman"/>
          <w:kern w:val="0"/>
          <w:sz w:val="22"/>
          <w:szCs w:val="22"/>
          <w14:ligatures w14:val="none"/>
        </w:rPr>
        <w:t xml:space="preserve"> veiklioji medžiaga patenka į motinos pieną.</w:t>
      </w:r>
    </w:p>
    <w:p w14:paraId="72C15301" w14:textId="06599715"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Nepakanka duomenų apie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saugumą moterims nėštumo ir žindymo laikotarpiu, todėl nėščioms ir kūdikius žindančioms moterims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vartoti negalima, išskyrus tuos atvejus, kai gydytojas nusprendžia, kad gydymo nauda yra didesnė už galimą pavojų. Taigi nepamirškite pasakyti gydytojui, jei laukiatės arba planuojate pastoti.</w:t>
      </w:r>
    </w:p>
    <w:p w14:paraId="7D9A4F83" w14:textId="15902DD3"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tik įmanoma, gydymą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reikia nutraukti 2–3 dienas iki planuojamo gimdymo. Jei gydymo nutraukti neįmanoma, vaisius ir naujagimis 2–3 dienas po gimimo yra labai atidžiai prižiūrimi. </w:t>
      </w:r>
    </w:p>
    <w:p w14:paraId="23E94210"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469821D3"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Vairavimas ir mechanizmų valdymas</w:t>
      </w:r>
    </w:p>
    <w:p w14:paraId="55567677" w14:textId="048F76F4" w:rsidR="002418F5" w:rsidRPr="002418F5" w:rsidRDefault="00415862" w:rsidP="002418F5">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Metoprolol Arena</w:t>
      </w:r>
      <w:r w:rsidR="002418F5" w:rsidRPr="002418F5">
        <w:rPr>
          <w:rFonts w:ascii="Times New Roman" w:eastAsia="Calibri" w:hAnsi="Times New Roman" w:cs="Times New Roman"/>
          <w:kern w:val="0"/>
          <w:sz w:val="22"/>
          <w:szCs w:val="22"/>
          <w14:ligatures w14:val="none"/>
        </w:rPr>
        <w:t xml:space="preserve">, ypač gydymo pradžioje ir išgėrus alkoholio, gali trikdyti gebėjimą vairuoti ir valdyti mechanizmus. Todėl dozę, kurią vartojant galima vairuoti ir valdyti mechanizmus, kiekvienam pacientui turi nustatyti gydytojas. </w:t>
      </w:r>
    </w:p>
    <w:p w14:paraId="2A209C1B" w14:textId="77777777" w:rsidR="002418F5" w:rsidRPr="002418F5" w:rsidRDefault="002418F5" w:rsidP="002418F5">
      <w:pPr>
        <w:tabs>
          <w:tab w:val="left" w:pos="567"/>
        </w:tabs>
        <w:spacing w:after="0" w:line="240" w:lineRule="auto"/>
        <w:rPr>
          <w:rFonts w:ascii="Times New Roman" w:eastAsia="Times New Roman" w:hAnsi="Times New Roman" w:cs="Times New Roman"/>
          <w:b/>
          <w:kern w:val="0"/>
          <w:sz w:val="22"/>
          <w:szCs w:val="22"/>
          <w14:ligatures w14:val="none"/>
        </w:rPr>
      </w:pPr>
    </w:p>
    <w:p w14:paraId="40117C5E"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79DD03B4" w14:textId="7CCAF4EE"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3.</w:t>
      </w:r>
      <w:r w:rsidRPr="002418F5">
        <w:rPr>
          <w:rFonts w:ascii="Times New Roman" w:eastAsia="Calibri" w:hAnsi="Times New Roman" w:cs="Times New Roman"/>
          <w:b/>
          <w:kern w:val="0"/>
          <w:sz w:val="22"/>
          <w:szCs w:val="22"/>
          <w14:ligatures w14:val="none"/>
        </w:rPr>
        <w:tab/>
        <w:t xml:space="preserve">Kaip vartoti </w:t>
      </w:r>
      <w:r w:rsidR="00415862">
        <w:rPr>
          <w:rFonts w:ascii="Times New Roman" w:eastAsia="Calibri" w:hAnsi="Times New Roman" w:cs="Times New Roman"/>
          <w:b/>
          <w:kern w:val="0"/>
          <w:sz w:val="22"/>
          <w:szCs w:val="22"/>
          <w14:ligatures w14:val="none"/>
        </w:rPr>
        <w:t>Metoprolol Arena</w:t>
      </w:r>
    </w:p>
    <w:p w14:paraId="2EE3FD43"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7B77CA54"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3D99F44C"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563DE425"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Tabletes galima gerti nevalgius arba valgio metu. </w:t>
      </w:r>
    </w:p>
    <w:p w14:paraId="1F6645CC"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Dozė kiekvienam pacientui nustatoma individualiai. Rekomenduojamas dozavimas nurodytas toliau.</w:t>
      </w:r>
    </w:p>
    <w:p w14:paraId="31905B3B" w14:textId="77777777" w:rsidR="002418F5" w:rsidRPr="002418F5" w:rsidRDefault="002418F5" w:rsidP="002418F5">
      <w:pPr>
        <w:tabs>
          <w:tab w:val="left" w:pos="567"/>
        </w:tabs>
        <w:spacing w:after="0" w:line="240" w:lineRule="auto"/>
        <w:rPr>
          <w:rFonts w:ascii="Times New Roman" w:eastAsia="Calibri" w:hAnsi="Times New Roman" w:cs="Times New Roman"/>
          <w:i/>
          <w:kern w:val="0"/>
          <w:sz w:val="22"/>
          <w:szCs w:val="22"/>
          <w14:ligatures w14:val="none"/>
        </w:rPr>
      </w:pPr>
    </w:p>
    <w:p w14:paraId="0A08C226"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Hipertenzija</w:t>
      </w:r>
    </w:p>
    <w:p w14:paraId="0D0CEBDF"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Pradžioje rekomenduojama 2 kartus per parą (ryte ir vakare) gerti po 25–50 mg metoprololio. Jei būtina, gydytojas gali padidinti dozę iki 2 kartų per parą po 100 mg arba kartu skirti vartoti kitus vaistus hipertenzijai gydyti.</w:t>
      </w:r>
    </w:p>
    <w:p w14:paraId="43C1891A"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72B58209"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Širdies vainikinių arterijų liga (krūtinės angina)</w:t>
      </w:r>
    </w:p>
    <w:p w14:paraId="384A7A12"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lastRenderedPageBreak/>
        <w:t>Rekomenduojama paros dozė yra 100 - 200 mg (dalinama į 2 arba 3 dozes), vartojama ryte, (vidurdienį), vakare. Jei būtina, gydytojas kartu gali skirti vartoti ir kitus vaistus krūtinės anginai gydyti.</w:t>
      </w:r>
    </w:p>
    <w:p w14:paraId="1C39E679"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p>
    <w:p w14:paraId="744B72F1"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 xml:space="preserve">Pacientų, kuriuos buvo ištikęs miokardo infarktas, palaikomasis gydymas </w:t>
      </w:r>
    </w:p>
    <w:p w14:paraId="0D85703B"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Rekomenduojama gerti po 100 mg 2 kartus per parą (ryte ir vakare).</w:t>
      </w:r>
    </w:p>
    <w:p w14:paraId="532F3178"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p>
    <w:p w14:paraId="54899E9C"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Aritmija</w:t>
      </w:r>
    </w:p>
    <w:p w14:paraId="3E96B498"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Rekomenduojama paros dozė yra 100 - 200 mg (dalinama į 2 arba 3 dozes), vartojama ryte, (vidurdienį), vakare. Jei būtina, gydytojas kartu gali skirti vartoti ir kitus vaistus širdies aritmijai gydyti.</w:t>
      </w:r>
    </w:p>
    <w:p w14:paraId="369AF09A"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p>
    <w:p w14:paraId="710D256D"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 xml:space="preserve">Funkcinis širdies veiklos sutrikimas, susijęs su juntamu širdies plakimu (palpitacija) </w:t>
      </w:r>
    </w:p>
    <w:p w14:paraId="2061AC81" w14:textId="77777777" w:rsidR="002418F5" w:rsidRPr="002418F5" w:rsidRDefault="002418F5" w:rsidP="002418F5">
      <w:pPr>
        <w:spacing w:after="0" w:line="240" w:lineRule="auto"/>
        <w:rPr>
          <w:rFonts w:ascii="Times New Roman" w:eastAsia="Calibri" w:hAnsi="Times New Roman" w:cs="Times New Roman"/>
          <w:b/>
          <w:i/>
          <w:kern w:val="0"/>
          <w:sz w:val="22"/>
          <w:szCs w:val="22"/>
          <w:u w:val="single"/>
          <w14:ligatures w14:val="none"/>
        </w:rPr>
      </w:pPr>
      <w:r w:rsidRPr="002418F5">
        <w:rPr>
          <w:rFonts w:ascii="Times New Roman" w:eastAsia="Calibri" w:hAnsi="Times New Roman" w:cs="Times New Roman"/>
          <w:kern w:val="0"/>
          <w:sz w:val="22"/>
          <w:szCs w:val="22"/>
          <w14:ligatures w14:val="none"/>
        </w:rPr>
        <w:t xml:space="preserve">Rekomenduojama gerti po 50–100 mg 2 kartus per parą (ryte ir vakare). </w:t>
      </w:r>
    </w:p>
    <w:p w14:paraId="5E238589"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p>
    <w:p w14:paraId="13C6CD36"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 xml:space="preserve">Migrenos profilaktika </w:t>
      </w:r>
    </w:p>
    <w:p w14:paraId="4CBB4E6F"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Rekomenduojama gerti po 50–100 mg 2 kartus per parą (ryte ir vakare). </w:t>
      </w:r>
    </w:p>
    <w:p w14:paraId="48BCCC8B"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0DFFD0A2" w14:textId="10C1B633"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Nenutraukite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vartojimo savavališkai.</w:t>
      </w:r>
    </w:p>
    <w:p w14:paraId="29F38C0D" w14:textId="6E04DE5E"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manote, kad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veikia per stipriai arba per silpnai, pasitarkite su gydytoju.</w:t>
      </w:r>
    </w:p>
    <w:p w14:paraId="7F50A736"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Kepenų liga sergantiems pacientams rekomenduojama pradėti vartoti vaistą mažesnėmis dozėmis.</w:t>
      </w:r>
    </w:p>
    <w:p w14:paraId="542BB050"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Vyresnio amžiaus ir inkstų ligomis sergantiems pacientams dozės mažinti nereikia.</w:t>
      </w:r>
    </w:p>
    <w:p w14:paraId="2B17C3E8"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49C362C3" w14:textId="77777777" w:rsidR="002418F5" w:rsidRPr="002418F5" w:rsidRDefault="002418F5" w:rsidP="002418F5">
      <w:pPr>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Vartojimas vaikams ir paaugliams</w:t>
      </w:r>
    </w:p>
    <w:p w14:paraId="67B0B79E"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kern w:val="0"/>
          <w:sz w:val="22"/>
          <w:szCs w:val="22"/>
          <w14:ligatures w14:val="none"/>
        </w:rPr>
        <w:t>Klinikinės patirties, susijusios su vaisto poveikiu vaikams, nepakanka.</w:t>
      </w:r>
    </w:p>
    <w:p w14:paraId="01810E01" w14:textId="77777777" w:rsidR="002418F5" w:rsidRPr="002418F5" w:rsidRDefault="002418F5" w:rsidP="002418F5">
      <w:pPr>
        <w:spacing w:after="0" w:line="240" w:lineRule="auto"/>
        <w:rPr>
          <w:rFonts w:ascii="Times New Roman" w:eastAsia="Calibri" w:hAnsi="Times New Roman" w:cs="Times New Roman"/>
          <w:i/>
          <w:kern w:val="0"/>
          <w:sz w:val="22"/>
          <w:szCs w:val="22"/>
          <w14:ligatures w14:val="none"/>
        </w:rPr>
      </w:pPr>
    </w:p>
    <w:p w14:paraId="4F02FB87" w14:textId="111686AD" w:rsidR="002418F5" w:rsidRPr="002418F5" w:rsidRDefault="002418F5" w:rsidP="002418F5">
      <w:pPr>
        <w:spacing w:after="0" w:line="240" w:lineRule="auto"/>
        <w:outlineLvl w:val="4"/>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 xml:space="preserve">Pavartojus per didelę </w:t>
      </w:r>
      <w:r w:rsidR="00415862">
        <w:rPr>
          <w:rFonts w:ascii="Times New Roman" w:eastAsia="Calibri" w:hAnsi="Times New Roman" w:cs="Times New Roman"/>
          <w:b/>
          <w:kern w:val="0"/>
          <w:sz w:val="22"/>
          <w:szCs w:val="22"/>
          <w14:ligatures w14:val="none"/>
        </w:rPr>
        <w:t>Metoprolol Arena</w:t>
      </w:r>
      <w:r w:rsidRPr="002418F5">
        <w:rPr>
          <w:rFonts w:ascii="Times New Roman" w:eastAsia="Calibri" w:hAnsi="Times New Roman" w:cs="Times New Roman"/>
          <w:b/>
          <w:kern w:val="0"/>
          <w:sz w:val="22"/>
          <w:szCs w:val="22"/>
          <w14:ligatures w14:val="none"/>
        </w:rPr>
        <w:t xml:space="preserve"> dozę</w:t>
      </w:r>
    </w:p>
    <w:p w14:paraId="4078489B" w14:textId="38F77DE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Jeigu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išgėrėte daugiau, nei paskirta, nedelsdami kvieskite gydytoją. </w:t>
      </w:r>
    </w:p>
    <w:p w14:paraId="61862A17"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73098EA4" w14:textId="3BE2E1B1"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 xml:space="preserve">Pamiršus pavartoti </w:t>
      </w:r>
      <w:r w:rsidR="00415862">
        <w:rPr>
          <w:rFonts w:ascii="Times New Roman" w:eastAsia="Calibri" w:hAnsi="Times New Roman" w:cs="Times New Roman"/>
          <w:b/>
          <w:kern w:val="0"/>
          <w:sz w:val="22"/>
          <w:szCs w:val="22"/>
          <w14:ligatures w14:val="none"/>
        </w:rPr>
        <w:t>Metoprolol Arena</w:t>
      </w:r>
    </w:p>
    <w:p w14:paraId="50B2250F" w14:textId="29BA62D4"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pamiršote išgerti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įprastu laiku, kuo greičiau ją išgerkite, bet tik tuo atveju, jei iki kitos dozės liko pakankamai daug laiko. Tačiau jeigu jau atėjo laikas gerti kitą dozę, dvigubos dozės vartoti negalima, norint kompensuoti praleistą dozę. Tokiu būdu nekompensuosite praleistos dozės, o tik rizikuosite perdozuoti.</w:t>
      </w:r>
    </w:p>
    <w:p w14:paraId="5D449779"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2B73F3CB" w14:textId="026E77D5" w:rsidR="002418F5" w:rsidRPr="002418F5" w:rsidRDefault="002418F5" w:rsidP="002418F5">
      <w:pPr>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 xml:space="preserve">Nustojus vartoti </w:t>
      </w:r>
      <w:r w:rsidR="00415862">
        <w:rPr>
          <w:rFonts w:ascii="Times New Roman" w:eastAsia="Calibri" w:hAnsi="Times New Roman" w:cs="Times New Roman"/>
          <w:b/>
          <w:kern w:val="0"/>
          <w:sz w:val="22"/>
          <w:szCs w:val="22"/>
          <w14:ligatures w14:val="none"/>
        </w:rPr>
        <w:t>Metoprolol Arena</w:t>
      </w:r>
    </w:p>
    <w:p w14:paraId="1A5C8FBC" w14:textId="6E6E1D0E"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Niekada savavališkai nenustokite vartoti </w:t>
      </w:r>
      <w:r w:rsidR="00415862">
        <w:rPr>
          <w:rFonts w:ascii="Times New Roman" w:eastAsia="Calibri" w:hAnsi="Times New Roman" w:cs="Times New Roman"/>
          <w:kern w:val="0"/>
          <w:sz w:val="22"/>
          <w:szCs w:val="22"/>
          <w:lang w:val="x-none"/>
          <w14:ligatures w14:val="none"/>
        </w:rPr>
        <w:t>Metoprolol Arena</w:t>
      </w:r>
      <w:r w:rsidRPr="002418F5">
        <w:rPr>
          <w:rFonts w:ascii="Times New Roman" w:eastAsia="Calibri" w:hAnsi="Times New Roman" w:cs="Times New Roman"/>
          <w:kern w:val="0"/>
          <w:sz w:val="22"/>
          <w:szCs w:val="22"/>
          <w:lang w:val="x-none"/>
          <w14:ligatures w14:val="none"/>
        </w:rPr>
        <w:t xml:space="preserve"> kadangi gydymą reikia nutraukti palaipsniui, keliais etapais ir tik leidus gydytojui.</w:t>
      </w:r>
    </w:p>
    <w:p w14:paraId="6C02E2BB"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p>
    <w:p w14:paraId="45C10C0E"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Jeigu kiltų daugiau klausimų dėl šio vaisto vartojimo, kreipkitės į gydytoją arba vaistininką.</w:t>
      </w:r>
    </w:p>
    <w:p w14:paraId="19F85320"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6699A486"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2F49A7D6"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4.</w:t>
      </w:r>
      <w:r w:rsidRPr="002418F5">
        <w:rPr>
          <w:rFonts w:ascii="Times New Roman" w:eastAsia="Calibri" w:hAnsi="Times New Roman" w:cs="Times New Roman"/>
          <w:b/>
          <w:kern w:val="0"/>
          <w:sz w:val="22"/>
          <w:szCs w:val="22"/>
          <w14:ligatures w14:val="none"/>
        </w:rPr>
        <w:tab/>
        <w:t>Galimas šalutinis poveikis</w:t>
      </w:r>
    </w:p>
    <w:p w14:paraId="37B87996"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3B1D35DA"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6AA7B52C"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3EDE560A" w14:textId="77777777" w:rsidR="002418F5" w:rsidRPr="002418F5" w:rsidRDefault="002418F5" w:rsidP="002418F5">
      <w:pPr>
        <w:tabs>
          <w:tab w:val="left" w:pos="567"/>
        </w:tabs>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i/>
          <w:kern w:val="0"/>
          <w:sz w:val="22"/>
          <w:szCs w:val="22"/>
          <w14:ligatures w14:val="none"/>
        </w:rPr>
        <w:t>Jei pasireiškia kuris nors iš toliau išvardytų simptomų, vaisto vartojimą būtina nutraukti ir tuoj pat kreiptis į gydytoją arba vykti į artimiausios ligoninės greitosios pagalbos skyrių.</w:t>
      </w:r>
    </w:p>
    <w:p w14:paraId="72979D8A" w14:textId="77777777" w:rsidR="002418F5" w:rsidRPr="002418F5" w:rsidRDefault="002418F5" w:rsidP="002418F5">
      <w:pPr>
        <w:numPr>
          <w:ilvl w:val="0"/>
          <w:numId w:val="6"/>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Plaštakų, pėdų, lūpų, burnos ir gerklės sutinimas, dėl kurio pasunkėja kvėpavimas ir rijimas.</w:t>
      </w:r>
    </w:p>
    <w:p w14:paraId="3D83A427" w14:textId="77777777" w:rsidR="002418F5" w:rsidRPr="002418F5" w:rsidRDefault="002418F5" w:rsidP="002418F5">
      <w:pPr>
        <w:numPr>
          <w:ilvl w:val="0"/>
          <w:numId w:val="6"/>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Alpulys arba į alpulį panašus silpnumas.</w:t>
      </w:r>
    </w:p>
    <w:p w14:paraId="7E3D5118" w14:textId="7A28E8BB"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Šis šalutinis poveikis yra labai sunkus, tačiau jis pasireiškia labai retai. Jeigu toks šalutinis poveikis atsiranda, gali būti prasidėjusi alerginė reakcija į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tabletes. Tokiu atveju gali prireikti skubios medicinos pagalbos ar guldymo į ligoninę.</w:t>
      </w:r>
    </w:p>
    <w:p w14:paraId="115CF943" w14:textId="77777777" w:rsidR="002418F5" w:rsidRPr="002418F5" w:rsidRDefault="002418F5" w:rsidP="002418F5">
      <w:pPr>
        <w:numPr>
          <w:ilvl w:val="0"/>
          <w:numId w:val="7"/>
        </w:num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Dilgėlinė.</w:t>
      </w:r>
    </w:p>
    <w:p w14:paraId="36D3366A"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5FDB4763"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lastRenderedPageBreak/>
        <w:t>Tai irgi gali būti alerginės reakcijos požymis. Nedelsdami nutraukite vaisto vartojimą ir pasitarkite su gydytoju dėl tolesnio gydymo. Jei stipriai išberia viso kūno odą, nedelsdami kreipkitės į gydytoją, kad išvengtumėte sunkių pasekmių.</w:t>
      </w:r>
    </w:p>
    <w:p w14:paraId="7A4E9AB8"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Anksčiau išvardyti šalutiniai reiškiniai pasireiškia labai retai.</w:t>
      </w:r>
    </w:p>
    <w:p w14:paraId="34928B6A"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74FB4409"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Jei Jums pasireiškia bet kuris iš toliau išvardytų šalutinių reiškinių, nedelsdami kreipkitės į gydytoją.</w:t>
      </w:r>
    </w:p>
    <w:p w14:paraId="666E0800"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2635D639" w14:textId="693C7A9E" w:rsidR="002418F5" w:rsidRPr="002418F5" w:rsidRDefault="002856D6" w:rsidP="002418F5">
      <w:pPr>
        <w:spacing w:after="0" w:line="240" w:lineRule="auto"/>
        <w:rPr>
          <w:rFonts w:ascii="Times New Roman" w:eastAsia="Calibri" w:hAnsi="Times New Roman" w:cs="Times New Roman"/>
          <w:kern w:val="0"/>
          <w:sz w:val="22"/>
          <w:szCs w:val="22"/>
          <w14:ligatures w14:val="none"/>
        </w:rPr>
      </w:pPr>
      <w:r w:rsidRPr="002856D6">
        <w:rPr>
          <w:rFonts w:ascii="Times New Roman" w:eastAsia="Calibri" w:hAnsi="Times New Roman" w:cs="Times New Roman"/>
          <w:kern w:val="0"/>
          <w:sz w:val="22"/>
          <w:szCs w:val="22"/>
          <w14:ligatures w14:val="none"/>
        </w:rPr>
        <w:t>Labai dažni šalutinio poveikio reiškiniai (gali pasireikšti ne rečiau kaip 1 iš 10 asmenų):</w:t>
      </w:r>
    </w:p>
    <w:p w14:paraId="7A680399" w14:textId="77777777" w:rsidR="002418F5" w:rsidRPr="002418F5" w:rsidRDefault="002418F5" w:rsidP="002418F5">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nuovargis.</w:t>
      </w:r>
    </w:p>
    <w:p w14:paraId="035EFBF2" w14:textId="77777777" w:rsidR="002418F5" w:rsidRPr="002418F5" w:rsidRDefault="002418F5" w:rsidP="002418F5">
      <w:pPr>
        <w:tabs>
          <w:tab w:val="left" w:pos="540"/>
        </w:tabs>
        <w:spacing w:after="0" w:line="240" w:lineRule="auto"/>
        <w:rPr>
          <w:rFonts w:ascii="Times New Roman" w:eastAsia="Calibri" w:hAnsi="Times New Roman" w:cs="Times New Roman"/>
          <w:kern w:val="0"/>
          <w:sz w:val="22"/>
          <w:szCs w:val="22"/>
          <w14:ligatures w14:val="none"/>
        </w:rPr>
      </w:pPr>
    </w:p>
    <w:p w14:paraId="6DF43406" w14:textId="6540873C" w:rsidR="002418F5" w:rsidRPr="002418F5" w:rsidRDefault="00270AC5" w:rsidP="002418F5">
      <w:pPr>
        <w:tabs>
          <w:tab w:val="left" w:pos="540"/>
        </w:tabs>
        <w:spacing w:after="0" w:line="240" w:lineRule="auto"/>
        <w:rPr>
          <w:rFonts w:ascii="Times New Roman" w:eastAsia="Calibri" w:hAnsi="Times New Roman" w:cs="Times New Roman"/>
          <w:kern w:val="0"/>
          <w:sz w:val="22"/>
          <w:szCs w:val="22"/>
          <w14:ligatures w14:val="none"/>
        </w:rPr>
      </w:pPr>
      <w:r w:rsidRPr="00270AC5">
        <w:rPr>
          <w:rFonts w:ascii="Times New Roman" w:eastAsia="Calibri" w:hAnsi="Times New Roman" w:cs="Times New Roman"/>
          <w:kern w:val="0"/>
          <w:sz w:val="22"/>
          <w:szCs w:val="22"/>
          <w14:ligatures w14:val="none"/>
        </w:rPr>
        <w:t>Dažni šalutinio poveikio reiškiniai (gali pasireikšti rečiau kaip 1 iš 10 asmenų):</w:t>
      </w:r>
    </w:p>
    <w:p w14:paraId="4C7CC476" w14:textId="77777777" w:rsidR="002418F5" w:rsidRPr="002418F5" w:rsidRDefault="002418F5" w:rsidP="002418F5">
      <w:pPr>
        <w:numPr>
          <w:ilvl w:val="0"/>
          <w:numId w:val="9"/>
        </w:numPr>
        <w:tabs>
          <w:tab w:val="left" w:pos="540"/>
        </w:tabs>
        <w:spacing w:after="0" w:line="240" w:lineRule="auto"/>
        <w:ind w:hanging="720"/>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svaigulys, galvos skausmas;</w:t>
      </w:r>
    </w:p>
    <w:p w14:paraId="6989CD7D" w14:textId="77777777" w:rsidR="002418F5" w:rsidRPr="002418F5" w:rsidRDefault="002418F5" w:rsidP="002418F5">
      <w:pPr>
        <w:numPr>
          <w:ilvl w:val="0"/>
          <w:numId w:val="9"/>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lėtas širdies ritmas (mažiau nei 50 dūžių per minutę), galvos svaigimas pakeitus kūno padėtį (labai retai kartu galimas apalpimas), galūnių šalimas, palpitacija; kardiogeninis šokas ūmaus širdies priepuolio atveju;</w:t>
      </w:r>
    </w:p>
    <w:p w14:paraId="669D2074" w14:textId="77777777" w:rsidR="002418F5" w:rsidRPr="002418F5" w:rsidRDefault="002418F5" w:rsidP="002418F5">
      <w:pPr>
        <w:numPr>
          <w:ilvl w:val="0"/>
          <w:numId w:val="9"/>
        </w:numPr>
        <w:tabs>
          <w:tab w:val="left" w:pos="540"/>
        </w:tabs>
        <w:spacing w:after="0" w:line="240" w:lineRule="auto"/>
        <w:ind w:hanging="720"/>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pykinimas, pilvo skausmas, viduriavimas, vidurių užkietėjimas;</w:t>
      </w:r>
    </w:p>
    <w:p w14:paraId="34F2FF7F" w14:textId="77777777" w:rsidR="002418F5" w:rsidRPr="002418F5" w:rsidRDefault="002418F5" w:rsidP="002418F5">
      <w:pPr>
        <w:numPr>
          <w:ilvl w:val="0"/>
          <w:numId w:val="9"/>
        </w:numPr>
        <w:tabs>
          <w:tab w:val="left" w:pos="540"/>
        </w:tabs>
        <w:spacing w:after="0" w:line="240" w:lineRule="auto"/>
        <w:ind w:left="567" w:hanging="567"/>
        <w:contextualSpacing/>
        <w:rPr>
          <w:rFonts w:ascii="Times New Roman" w:eastAsia="Calibri" w:hAnsi="Times New Roman" w:cs="Times New Roman"/>
          <w:kern w:val="0"/>
          <w:sz w:val="22"/>
          <w:szCs w:val="22"/>
          <w:lang w:val="en-GB"/>
          <w14:ligatures w14:val="none"/>
        </w:rPr>
      </w:pPr>
      <w:r w:rsidRPr="002418F5">
        <w:rPr>
          <w:rFonts w:ascii="Times New Roman" w:eastAsia="Calibri" w:hAnsi="Times New Roman" w:cs="Times New Roman"/>
          <w:kern w:val="0"/>
          <w:sz w:val="22"/>
          <w:szCs w:val="22"/>
          <w:lang w:val="en-GB"/>
          <w14:ligatures w14:val="none"/>
        </w:rPr>
        <w:t>dusulys fizinio krūvio metu.</w:t>
      </w:r>
    </w:p>
    <w:p w14:paraId="6940808E" w14:textId="77777777" w:rsidR="002418F5" w:rsidRPr="002418F5" w:rsidRDefault="002418F5" w:rsidP="002418F5">
      <w:pPr>
        <w:tabs>
          <w:tab w:val="left" w:pos="540"/>
        </w:tabs>
        <w:spacing w:after="0" w:line="240" w:lineRule="auto"/>
        <w:rPr>
          <w:rFonts w:ascii="Times New Roman" w:eastAsia="Calibri" w:hAnsi="Times New Roman" w:cs="Times New Roman"/>
          <w:kern w:val="0"/>
          <w:sz w:val="22"/>
          <w:szCs w:val="22"/>
          <w14:ligatures w14:val="none"/>
        </w:rPr>
      </w:pPr>
    </w:p>
    <w:p w14:paraId="6A90A41F" w14:textId="12B15FDF" w:rsidR="002418F5" w:rsidRPr="002418F5" w:rsidRDefault="00ED14AE" w:rsidP="002418F5">
      <w:pPr>
        <w:tabs>
          <w:tab w:val="left" w:pos="540"/>
        </w:tabs>
        <w:spacing w:after="0" w:line="240" w:lineRule="auto"/>
        <w:rPr>
          <w:rFonts w:ascii="Times New Roman" w:eastAsia="Calibri" w:hAnsi="Times New Roman" w:cs="Times New Roman"/>
          <w:kern w:val="0"/>
          <w:sz w:val="22"/>
          <w:szCs w:val="22"/>
          <w14:ligatures w14:val="none"/>
        </w:rPr>
      </w:pPr>
      <w:r w:rsidRPr="00ED14AE">
        <w:rPr>
          <w:rFonts w:ascii="Times New Roman" w:eastAsia="Calibri" w:hAnsi="Times New Roman" w:cs="Times New Roman"/>
          <w:kern w:val="0"/>
          <w:sz w:val="22"/>
          <w:szCs w:val="22"/>
          <w14:ligatures w14:val="none"/>
        </w:rPr>
        <w:t>Nedažni šalutinio poveikio reiškiniai (gali pasireikšti rečiau kaip 1 iš 100 asmenų):</w:t>
      </w:r>
    </w:p>
    <w:p w14:paraId="49F51F9D" w14:textId="77777777" w:rsidR="002418F5" w:rsidRPr="002418F5" w:rsidRDefault="002418F5" w:rsidP="002418F5">
      <w:pPr>
        <w:numPr>
          <w:ilvl w:val="0"/>
          <w:numId w:val="10"/>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nemalonūs pojūčiai, raumenų mėšlungis;</w:t>
      </w:r>
    </w:p>
    <w:p w14:paraId="5BCAA885" w14:textId="77777777" w:rsidR="002418F5" w:rsidRPr="002418F5" w:rsidRDefault="002418F5" w:rsidP="002418F5">
      <w:pPr>
        <w:numPr>
          <w:ilvl w:val="0"/>
          <w:numId w:val="10"/>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depresija, dėmesio sutelkimo sutrikimas, mieguistumas, nemiga, košmarai;</w:t>
      </w:r>
    </w:p>
    <w:p w14:paraId="08AFD208" w14:textId="77777777" w:rsidR="002418F5" w:rsidRPr="002418F5" w:rsidRDefault="002418F5" w:rsidP="002418F5">
      <w:pPr>
        <w:numPr>
          <w:ilvl w:val="0"/>
          <w:numId w:val="10"/>
        </w:numPr>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širdies nepakankamumo simptomų pasunkėjimas, lengvas širdies laidumo sutrikimas, kojų edema, krūtinės skausmas;</w:t>
      </w:r>
    </w:p>
    <w:p w14:paraId="5C193CF8" w14:textId="77777777" w:rsidR="002418F5" w:rsidRPr="002418F5" w:rsidRDefault="002418F5" w:rsidP="002418F5">
      <w:pPr>
        <w:numPr>
          <w:ilvl w:val="0"/>
          <w:numId w:val="10"/>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vėmimas;</w:t>
      </w:r>
    </w:p>
    <w:p w14:paraId="4F44DB8C" w14:textId="77777777" w:rsidR="002418F5" w:rsidRPr="002418F5" w:rsidRDefault="002418F5" w:rsidP="002418F5">
      <w:pPr>
        <w:numPr>
          <w:ilvl w:val="0"/>
          <w:numId w:val="10"/>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odos bėrimas (dilgėlinė, psoriazė ir distrofiniai odos pažeidimai); prakaitavimo padidėjimas;</w:t>
      </w:r>
    </w:p>
    <w:p w14:paraId="1FA76174" w14:textId="77777777" w:rsidR="002418F5" w:rsidRPr="002418F5" w:rsidRDefault="002418F5" w:rsidP="002418F5">
      <w:pPr>
        <w:numPr>
          <w:ilvl w:val="0"/>
          <w:numId w:val="10"/>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bronchų spazmas (net ir tuo atveju, jeigu nėra obstrukcinės plaučių ligos);</w:t>
      </w:r>
    </w:p>
    <w:p w14:paraId="73525F93" w14:textId="77777777" w:rsidR="002418F5" w:rsidRPr="002418F5" w:rsidRDefault="002418F5" w:rsidP="002418F5">
      <w:pPr>
        <w:numPr>
          <w:ilvl w:val="0"/>
          <w:numId w:val="10"/>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svorio prieaugis.</w:t>
      </w:r>
    </w:p>
    <w:p w14:paraId="3A2992B3" w14:textId="77777777" w:rsidR="002418F5" w:rsidRPr="002418F5" w:rsidRDefault="002418F5" w:rsidP="002418F5">
      <w:pPr>
        <w:tabs>
          <w:tab w:val="left" w:pos="540"/>
        </w:tabs>
        <w:spacing w:after="0" w:line="240" w:lineRule="auto"/>
        <w:rPr>
          <w:rFonts w:ascii="Times New Roman" w:eastAsia="Calibri" w:hAnsi="Times New Roman" w:cs="Times New Roman"/>
          <w:kern w:val="0"/>
          <w:sz w:val="22"/>
          <w:szCs w:val="22"/>
          <w14:ligatures w14:val="none"/>
        </w:rPr>
      </w:pPr>
    </w:p>
    <w:p w14:paraId="67EDA016" w14:textId="6077A23C" w:rsidR="002418F5" w:rsidRPr="002418F5" w:rsidRDefault="002F226F" w:rsidP="002418F5">
      <w:pPr>
        <w:tabs>
          <w:tab w:val="left" w:pos="540"/>
        </w:tabs>
        <w:spacing w:after="0" w:line="240" w:lineRule="auto"/>
        <w:rPr>
          <w:rFonts w:ascii="Times New Roman" w:eastAsia="Calibri" w:hAnsi="Times New Roman" w:cs="Times New Roman"/>
          <w:kern w:val="0"/>
          <w:sz w:val="22"/>
          <w:szCs w:val="22"/>
          <w14:ligatures w14:val="none"/>
        </w:rPr>
      </w:pPr>
      <w:r w:rsidRPr="002F226F">
        <w:rPr>
          <w:rFonts w:ascii="Times New Roman" w:eastAsia="Calibri" w:hAnsi="Times New Roman" w:cs="Times New Roman"/>
          <w:kern w:val="0"/>
          <w:sz w:val="22"/>
          <w:szCs w:val="22"/>
          <w14:ligatures w14:val="none"/>
        </w:rPr>
        <w:t>Reti šalutinio poveikio reiškiniai (gali pasireikšti rečiau kaip 1 iš 1 000 asmenų):</w:t>
      </w:r>
    </w:p>
    <w:p w14:paraId="22235BA3"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nervingumas, įtampa, impotencija / lytinės funkcijos sutrikimas;</w:t>
      </w:r>
    </w:p>
    <w:p w14:paraId="417F486B"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aritmija, laidumo sutrikimas;</w:t>
      </w:r>
    </w:p>
    <w:p w14:paraId="4B0A004B"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burnos džiūvimas;</w:t>
      </w:r>
    </w:p>
    <w:p w14:paraId="59BA2BC4"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plaukų slinkimas;</w:t>
      </w:r>
    </w:p>
    <w:p w14:paraId="562DD4F8"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rinitas;</w:t>
      </w:r>
    </w:p>
    <w:p w14:paraId="375014F9"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regos sutrikimas, akių sausmė ir (arba) dirginimas, akių junginės uždegimas (konjunktyvitas);</w:t>
      </w:r>
    </w:p>
    <w:p w14:paraId="164156FF" w14:textId="77777777" w:rsidR="002418F5" w:rsidRPr="002418F5" w:rsidRDefault="002418F5" w:rsidP="002418F5">
      <w:pPr>
        <w:numPr>
          <w:ilvl w:val="0"/>
          <w:numId w:val="12"/>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kepenų funkcijos tyrimų duomenų pokytis.</w:t>
      </w:r>
    </w:p>
    <w:p w14:paraId="63B33380" w14:textId="77777777" w:rsidR="002418F5" w:rsidRPr="002418F5" w:rsidRDefault="002418F5" w:rsidP="002418F5">
      <w:pPr>
        <w:tabs>
          <w:tab w:val="left" w:pos="540"/>
        </w:tabs>
        <w:spacing w:after="0" w:line="240" w:lineRule="auto"/>
        <w:rPr>
          <w:rFonts w:ascii="Times New Roman" w:eastAsia="Calibri" w:hAnsi="Times New Roman" w:cs="Times New Roman"/>
          <w:kern w:val="0"/>
          <w:sz w:val="22"/>
          <w:szCs w:val="22"/>
          <w:lang w:val="et-EE"/>
          <w14:ligatures w14:val="none"/>
        </w:rPr>
      </w:pPr>
    </w:p>
    <w:p w14:paraId="6CCB9E8C" w14:textId="2CF60696" w:rsidR="002418F5" w:rsidRPr="002418F5" w:rsidRDefault="00A71441" w:rsidP="002418F5">
      <w:pPr>
        <w:tabs>
          <w:tab w:val="left" w:pos="540"/>
        </w:tabs>
        <w:spacing w:after="0" w:line="240" w:lineRule="auto"/>
        <w:rPr>
          <w:rFonts w:ascii="Times New Roman" w:eastAsia="Calibri" w:hAnsi="Times New Roman" w:cs="Times New Roman"/>
          <w:kern w:val="0"/>
          <w:sz w:val="22"/>
          <w:szCs w:val="22"/>
          <w14:ligatures w14:val="none"/>
        </w:rPr>
      </w:pPr>
      <w:r w:rsidRPr="00A71441">
        <w:rPr>
          <w:rFonts w:ascii="Times New Roman" w:eastAsia="Calibri" w:hAnsi="Times New Roman" w:cs="Times New Roman"/>
          <w:kern w:val="0"/>
          <w:sz w:val="22"/>
          <w:szCs w:val="22"/>
          <w:lang w:val="et-EE"/>
          <w14:ligatures w14:val="none"/>
        </w:rPr>
        <w:t>Labai reti šalutinio poveikio reiškiniai (gali pasireikšti rečiau kaip 1 iš 10 000 asmenų):</w:t>
      </w:r>
    </w:p>
    <w:p w14:paraId="5A8E5406"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atminties praradimas, atminties sutrikimas, sumišimas, haliucinacijos;</w:t>
      </w:r>
    </w:p>
    <w:p w14:paraId="213A4B10"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gangrena (pacientams, kurių kojų periferinė kraujotaka sutrikusi);</w:t>
      </w:r>
    </w:p>
    <w:p w14:paraId="545E7955"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nemalonus skonis burnoje;</w:t>
      </w:r>
    </w:p>
    <w:p w14:paraId="47618786"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padidėjęs jautrumas saulės šviesai, psoriazės pasunkėjimas;</w:t>
      </w:r>
    </w:p>
    <w:p w14:paraId="0398EAC3"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spengimas ausyse;</w:t>
      </w:r>
    </w:p>
    <w:p w14:paraId="1C72EE78"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sumažėja trombocitų kraujyje;</w:t>
      </w:r>
    </w:p>
    <w:p w14:paraId="00332AD8" w14:textId="77777777" w:rsidR="002418F5" w:rsidRPr="002418F5" w:rsidRDefault="002418F5" w:rsidP="002418F5">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sąnarių skausmas;</w:t>
      </w:r>
    </w:p>
    <w:p w14:paraId="45FF4B41" w14:textId="77777777" w:rsidR="002418F5" w:rsidRPr="002418F5" w:rsidRDefault="002418F5" w:rsidP="002418F5">
      <w:pPr>
        <w:numPr>
          <w:ilvl w:val="0"/>
          <w:numId w:val="11"/>
        </w:numPr>
        <w:tabs>
          <w:tab w:val="left" w:pos="540"/>
        </w:tabs>
        <w:spacing w:after="0" w:line="240" w:lineRule="auto"/>
        <w:ind w:left="567" w:hanging="567"/>
        <w:contextualSpacing/>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hepatitas.</w:t>
      </w:r>
    </w:p>
    <w:p w14:paraId="6DF6CB96" w14:textId="77777777" w:rsidR="002418F5" w:rsidRPr="002418F5" w:rsidRDefault="002418F5" w:rsidP="002418F5">
      <w:pPr>
        <w:tabs>
          <w:tab w:val="left" w:pos="540"/>
        </w:tabs>
        <w:spacing w:after="0" w:line="240" w:lineRule="auto"/>
        <w:rPr>
          <w:rFonts w:ascii="Times New Roman" w:eastAsia="Calibri" w:hAnsi="Times New Roman" w:cs="Times New Roman"/>
          <w:i/>
          <w:kern w:val="0"/>
          <w:sz w:val="22"/>
          <w:szCs w:val="22"/>
          <w14:ligatures w14:val="none"/>
        </w:rPr>
      </w:pPr>
    </w:p>
    <w:p w14:paraId="2FED32F4" w14:textId="41F08CBE" w:rsidR="002418F5" w:rsidRPr="002418F5" w:rsidRDefault="00415862" w:rsidP="002418F5">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Metoprolol Arena</w:t>
      </w:r>
      <w:r w:rsidR="002418F5" w:rsidRPr="002418F5">
        <w:rPr>
          <w:rFonts w:ascii="Times New Roman" w:eastAsia="Calibri" w:hAnsi="Times New Roman" w:cs="Times New Roman"/>
          <w:kern w:val="0"/>
          <w:sz w:val="22"/>
          <w:szCs w:val="22"/>
          <w14:ligatures w14:val="none"/>
        </w:rPr>
        <w:t xml:space="preserve"> tablečių vartojimą reikia nutraukti, jeigu kuris nors iš išvardytų simptomų nepraeina ir neįmanoma aiškiai nustatyti jo priežasties. </w:t>
      </w:r>
    </w:p>
    <w:p w14:paraId="39C87F0D"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5BBEE957" w14:textId="6C65C82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gydymo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 xml:space="preserve"> metu širdies nepakankamumo simptomai (kvėpavimo sunkumas, blauzdų patinimas) pasikeičia arba pasunkėja, nedelsdami kreipkitės į gydytoją.</w:t>
      </w:r>
    </w:p>
    <w:p w14:paraId="460AA3B8"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Gydymo metu gali suretėti širdies ritmas. Tai yra normalus reiškinys. Bet jeigu tai Jus vargina arba širdies dažnis suretėja iki maždaug 55 susitraukimų per minutę, nors Jūs ir jaučiatės gerai, kreipkitės į gydytoją.</w:t>
      </w:r>
    </w:p>
    <w:p w14:paraId="2137A003"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lastRenderedPageBreak/>
        <w:t>Nedelsdami kreipkitės į gydytoją, jei sergate koronarine širdies liga ir staigus krūtinės skausmas pasireiškia dažniau nei įprastai arba neįprastomis aplinkybėmis, arba trunka ilgiau ir nepalengvėja nuo Jūsų vartojamų įprastų vaistų.</w:t>
      </w:r>
    </w:p>
    <w:p w14:paraId="6E026895" w14:textId="34847A78"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 xml:space="preserve">Jei prireikė skubiai gydyti sunkią alergiją arba Jus paguldė į ligoninę operuoti, būtinai pasakykite medicinos personalui arba anesteziologui, kad vartojate </w:t>
      </w:r>
      <w:r w:rsidR="00415862">
        <w:rPr>
          <w:rFonts w:ascii="Times New Roman" w:eastAsia="Calibri" w:hAnsi="Times New Roman" w:cs="Times New Roman"/>
          <w:kern w:val="0"/>
          <w:sz w:val="22"/>
          <w:szCs w:val="22"/>
          <w14:ligatures w14:val="none"/>
        </w:rPr>
        <w:t>Metoprolol Arena</w:t>
      </w:r>
      <w:r w:rsidRPr="002418F5">
        <w:rPr>
          <w:rFonts w:ascii="Times New Roman" w:eastAsia="Calibri" w:hAnsi="Times New Roman" w:cs="Times New Roman"/>
          <w:kern w:val="0"/>
          <w:sz w:val="22"/>
          <w:szCs w:val="22"/>
          <w14:ligatures w14:val="none"/>
        </w:rPr>
        <w:t>.</w:t>
      </w:r>
    </w:p>
    <w:p w14:paraId="6D72FFA2"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6FC5CC14"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Pranešimas apie šalutinį poveikį</w:t>
      </w:r>
    </w:p>
    <w:p w14:paraId="4E75138C" w14:textId="5F8AD877" w:rsidR="002418F5" w:rsidRPr="002418F5" w:rsidRDefault="007711E4" w:rsidP="002418F5">
      <w:pPr>
        <w:tabs>
          <w:tab w:val="left" w:pos="567"/>
        </w:tabs>
        <w:spacing w:after="0" w:line="240" w:lineRule="auto"/>
        <w:rPr>
          <w:rFonts w:ascii="Times New Roman" w:eastAsia="Calibri" w:hAnsi="Times New Roman" w:cs="Times New Roman"/>
          <w:b/>
          <w:kern w:val="0"/>
          <w:sz w:val="22"/>
          <w:szCs w:val="22"/>
          <w14:ligatures w14:val="none"/>
        </w:rPr>
      </w:pPr>
      <w:r w:rsidRPr="007711E4">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00CC579F" w:rsidRPr="005516BC">
          <w:rPr>
            <w:rStyle w:val="Hyperlink"/>
            <w:rFonts w:ascii="Times New Roman" w:eastAsia="Calibri" w:hAnsi="Times New Roman" w:cs="Times New Roman"/>
            <w:kern w:val="0"/>
            <w:sz w:val="22"/>
            <w:szCs w:val="22"/>
            <w14:ligatures w14:val="none"/>
          </w:rPr>
          <w:t>https://vvkt.lrv.lt/lt/</w:t>
        </w:r>
      </w:hyperlink>
      <w:r w:rsidR="00CC579F">
        <w:rPr>
          <w:rFonts w:ascii="Times New Roman" w:eastAsia="Calibri" w:hAnsi="Times New Roman" w:cs="Times New Roman"/>
          <w:kern w:val="0"/>
          <w:sz w:val="22"/>
          <w:szCs w:val="22"/>
          <w14:ligatures w14:val="none"/>
        </w:rPr>
        <w:t xml:space="preserve"> </w:t>
      </w:r>
      <w:r w:rsidRPr="007711E4">
        <w:rPr>
          <w:rFonts w:ascii="Times New Roman" w:eastAsia="Calibri" w:hAnsi="Times New Roman" w:cs="Times New Roman"/>
          <w:kern w:val="0"/>
          <w:sz w:val="22"/>
          <w:szCs w:val="22"/>
          <w14:ligatures w14:val="none"/>
        </w:rPr>
        <w:t xml:space="preserve"> nurodytais būdais arba paskambinti nemokamu telefonu </w:t>
      </w:r>
      <w:r w:rsidR="0076548C">
        <w:rPr>
          <w:rFonts w:ascii="Times New Roman" w:eastAsia="Calibri" w:hAnsi="Times New Roman" w:cs="Times New Roman"/>
          <w:kern w:val="0"/>
          <w:sz w:val="22"/>
          <w:szCs w:val="22"/>
          <w14:ligatures w14:val="none"/>
        </w:rPr>
        <w:t>+370</w:t>
      </w:r>
      <w:r w:rsidRPr="007711E4">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7C7BB686" w14:textId="77777777"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p>
    <w:p w14:paraId="31163CA0" w14:textId="1A213232" w:rsidR="002418F5" w:rsidRPr="002418F5" w:rsidRDefault="002418F5" w:rsidP="002418F5">
      <w:pPr>
        <w:tabs>
          <w:tab w:val="left" w:pos="567"/>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14:ligatures w14:val="none"/>
        </w:rPr>
        <w:t>5.</w:t>
      </w:r>
      <w:r w:rsidRPr="002418F5">
        <w:rPr>
          <w:rFonts w:ascii="Times New Roman" w:eastAsia="Calibri" w:hAnsi="Times New Roman" w:cs="Times New Roman"/>
          <w:b/>
          <w:kern w:val="0"/>
          <w:sz w:val="22"/>
          <w:szCs w:val="22"/>
          <w14:ligatures w14:val="none"/>
        </w:rPr>
        <w:tab/>
        <w:t xml:space="preserve">Kaip laikyti </w:t>
      </w:r>
      <w:r w:rsidR="00415862">
        <w:rPr>
          <w:rFonts w:ascii="Times New Roman" w:eastAsia="Calibri" w:hAnsi="Times New Roman" w:cs="Times New Roman"/>
          <w:b/>
          <w:kern w:val="0"/>
          <w:sz w:val="22"/>
          <w:szCs w:val="22"/>
          <w14:ligatures w14:val="none"/>
        </w:rPr>
        <w:t>Metoprolol Arena</w:t>
      </w:r>
    </w:p>
    <w:p w14:paraId="3D208909" w14:textId="77777777" w:rsidR="002418F5" w:rsidRPr="002418F5" w:rsidRDefault="002418F5" w:rsidP="002418F5">
      <w:pPr>
        <w:tabs>
          <w:tab w:val="left" w:pos="567"/>
        </w:tabs>
        <w:spacing w:after="0" w:line="240" w:lineRule="auto"/>
        <w:rPr>
          <w:rFonts w:ascii="Times New Roman" w:eastAsia="Calibri" w:hAnsi="Times New Roman" w:cs="Times New Roman"/>
          <w:i/>
          <w:kern w:val="0"/>
          <w:sz w:val="22"/>
          <w:szCs w:val="22"/>
          <w14:ligatures w14:val="none"/>
        </w:rPr>
      </w:pPr>
    </w:p>
    <w:p w14:paraId="2435FFFA" w14:textId="77777777" w:rsidR="002418F5" w:rsidRPr="002418F5" w:rsidRDefault="002418F5" w:rsidP="002418F5">
      <w:pPr>
        <w:tabs>
          <w:tab w:val="left" w:pos="567"/>
        </w:tabs>
        <w:spacing w:after="0" w:line="240" w:lineRule="auto"/>
        <w:rPr>
          <w:rFonts w:ascii="Times New Roman" w:eastAsia="Calibri" w:hAnsi="Times New Roman" w:cs="Times New Roman"/>
          <w:i/>
          <w:kern w:val="0"/>
          <w:sz w:val="22"/>
          <w:szCs w:val="22"/>
          <w14:ligatures w14:val="none"/>
        </w:rPr>
      </w:pPr>
      <w:r w:rsidRPr="002418F5">
        <w:rPr>
          <w:rFonts w:ascii="Times New Roman" w:eastAsia="Calibri" w:hAnsi="Times New Roman" w:cs="Times New Roman"/>
          <w:kern w:val="0"/>
          <w:sz w:val="22"/>
          <w:szCs w:val="22"/>
          <w14:ligatures w14:val="none"/>
        </w:rPr>
        <w:t>Šį vaistą laikykite vaikams nepastebimoje ir nepasiekiamoje vietoje</w:t>
      </w:r>
      <w:r w:rsidRPr="002418F5">
        <w:rPr>
          <w:rFonts w:ascii="Times New Roman" w:eastAsia="Calibri" w:hAnsi="Times New Roman" w:cs="Times New Roman"/>
          <w:i/>
          <w:kern w:val="0"/>
          <w:sz w:val="22"/>
          <w:szCs w:val="22"/>
          <w14:ligatures w14:val="none"/>
        </w:rPr>
        <w:t>.</w:t>
      </w:r>
    </w:p>
    <w:p w14:paraId="46A9EE44" w14:textId="77777777" w:rsidR="002418F5" w:rsidRPr="002418F5" w:rsidRDefault="002418F5" w:rsidP="002418F5">
      <w:pPr>
        <w:tabs>
          <w:tab w:val="left" w:pos="567"/>
        </w:tabs>
        <w:spacing w:after="0" w:line="240" w:lineRule="auto"/>
        <w:rPr>
          <w:rFonts w:ascii="Times New Roman" w:eastAsia="Calibri" w:hAnsi="Times New Roman" w:cs="Times New Roman"/>
          <w:i/>
          <w:kern w:val="0"/>
          <w:sz w:val="22"/>
          <w:szCs w:val="22"/>
          <w14:ligatures w14:val="none"/>
        </w:rPr>
      </w:pPr>
    </w:p>
    <w:p w14:paraId="00267562" w14:textId="7CA7631B"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r w:rsidRPr="002418F5">
        <w:rPr>
          <w:rFonts w:ascii="Times New Roman" w:eastAsia="Calibri" w:hAnsi="Times New Roman" w:cs="Times New Roman"/>
          <w:kern w:val="0"/>
          <w:sz w:val="22"/>
          <w:szCs w:val="22"/>
          <w14:ligatures w14:val="none"/>
        </w:rPr>
        <w:t>Laikyti ne aukštesnėje kaip 25 </w:t>
      </w:r>
      <w:r w:rsidR="002F3F9F" w:rsidRPr="002F3F9F">
        <w:rPr>
          <w:rFonts w:ascii="Times New Roman" w:eastAsia="Calibri" w:hAnsi="Times New Roman" w:cs="Times New Roman"/>
          <w:kern w:val="0"/>
          <w:sz w:val="22"/>
          <w:szCs w:val="22"/>
          <w14:ligatures w14:val="none"/>
        </w:rPr>
        <w:t>°</w:t>
      </w:r>
      <w:r w:rsidRPr="002418F5">
        <w:rPr>
          <w:rFonts w:ascii="Times New Roman" w:eastAsia="Calibri" w:hAnsi="Times New Roman" w:cs="Times New Roman"/>
          <w:kern w:val="0"/>
          <w:sz w:val="22"/>
          <w:szCs w:val="22"/>
          <w14:ligatures w14:val="none"/>
        </w:rPr>
        <w:t>C temperatūroje.</w:t>
      </w:r>
    </w:p>
    <w:p w14:paraId="5E71D970" w14:textId="3820C392" w:rsidR="002418F5" w:rsidRPr="002418F5" w:rsidRDefault="00275A75" w:rsidP="002418F5">
      <w:pPr>
        <w:tabs>
          <w:tab w:val="left" w:pos="540"/>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w:t>
      </w:r>
      <w:r w:rsidR="002418F5" w:rsidRPr="002418F5">
        <w:rPr>
          <w:rFonts w:ascii="Times New Roman" w:eastAsia="Calibri" w:hAnsi="Times New Roman" w:cs="Times New Roman"/>
          <w:kern w:val="0"/>
          <w:sz w:val="22"/>
          <w:szCs w:val="22"/>
          <w14:ligatures w14:val="none"/>
        </w:rPr>
        <w:t xml:space="preserve">aikyti </w:t>
      </w:r>
      <w:r>
        <w:rPr>
          <w:rFonts w:ascii="Times New Roman" w:eastAsia="Calibri" w:hAnsi="Times New Roman" w:cs="Times New Roman"/>
          <w:kern w:val="0"/>
          <w:sz w:val="22"/>
          <w:szCs w:val="22"/>
          <w14:ligatures w14:val="none"/>
        </w:rPr>
        <w:t>gamintojo pakuotėje</w:t>
      </w:r>
      <w:r w:rsidR="002418F5" w:rsidRPr="002418F5">
        <w:rPr>
          <w:rFonts w:ascii="Times New Roman" w:eastAsia="Calibri" w:hAnsi="Times New Roman" w:cs="Times New Roman"/>
          <w:kern w:val="0"/>
          <w:sz w:val="22"/>
          <w:szCs w:val="22"/>
          <w14:ligatures w14:val="none"/>
        </w:rPr>
        <w:t>.</w:t>
      </w:r>
    </w:p>
    <w:p w14:paraId="50AF774D"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7680B67C" w14:textId="3DF5775E"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 xml:space="preserve">Ant dėžutės ir </w:t>
      </w:r>
      <w:r w:rsidR="002856D6">
        <w:rPr>
          <w:rFonts w:ascii="Times New Roman" w:eastAsia="Calibri" w:hAnsi="Times New Roman" w:cs="Times New Roman"/>
          <w:kern w:val="0"/>
          <w:sz w:val="22"/>
          <w:szCs w:val="22"/>
          <w:lang w:val="x-none"/>
          <w14:ligatures w14:val="none"/>
        </w:rPr>
        <w:t>lizdinės plokštelės</w:t>
      </w:r>
      <w:r w:rsidRPr="002418F5">
        <w:rPr>
          <w:rFonts w:ascii="Times New Roman" w:eastAsia="Calibri" w:hAnsi="Times New Roman" w:cs="Times New Roman"/>
          <w:kern w:val="0"/>
          <w:sz w:val="22"/>
          <w:szCs w:val="22"/>
          <w:lang w:val="x-none"/>
          <w14:ligatures w14:val="none"/>
        </w:rPr>
        <w:t xml:space="preserve"> nurodytam tinkamumo laikui pasibaigus, </w:t>
      </w:r>
      <w:r w:rsidRPr="002418F5">
        <w:rPr>
          <w:rFonts w:ascii="Times New Roman" w:eastAsia="Calibri" w:hAnsi="Times New Roman" w:cs="Times New Roman"/>
          <w:kern w:val="0"/>
          <w:sz w:val="22"/>
          <w:szCs w:val="22"/>
          <w14:ligatures w14:val="none"/>
        </w:rPr>
        <w:t xml:space="preserve">šio vaisto </w:t>
      </w:r>
      <w:r w:rsidRPr="002418F5">
        <w:rPr>
          <w:rFonts w:ascii="Times New Roman" w:eastAsia="Calibri" w:hAnsi="Times New Roman" w:cs="Times New Roman"/>
          <w:kern w:val="0"/>
          <w:sz w:val="22"/>
          <w:szCs w:val="22"/>
          <w:lang w:val="x-none"/>
          <w14:ligatures w14:val="none"/>
        </w:rPr>
        <w:t>vartoti negalima. Vaistas tinka vartoti iki paskutinės nurodyto mėnesio dienos.</w:t>
      </w:r>
    </w:p>
    <w:p w14:paraId="42E5BA5E"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p>
    <w:p w14:paraId="022B83CA"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A6B957A"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6C5252E5" w14:textId="77777777" w:rsidR="002418F5" w:rsidRPr="002418F5" w:rsidRDefault="002418F5" w:rsidP="002418F5">
      <w:pPr>
        <w:tabs>
          <w:tab w:val="left" w:pos="567"/>
        </w:tabs>
        <w:spacing w:after="0" w:line="240" w:lineRule="auto"/>
        <w:rPr>
          <w:rFonts w:ascii="Times New Roman" w:eastAsia="Calibri" w:hAnsi="Times New Roman" w:cs="Times New Roman"/>
          <w:kern w:val="0"/>
          <w:sz w:val="22"/>
          <w:szCs w:val="22"/>
          <w14:ligatures w14:val="none"/>
        </w:rPr>
      </w:pPr>
    </w:p>
    <w:p w14:paraId="2D43096A" w14:textId="77777777" w:rsidR="002418F5" w:rsidRPr="002418F5" w:rsidRDefault="002418F5" w:rsidP="002418F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2" w:name="_Toc129243144"/>
      <w:bookmarkStart w:id="3" w:name="_Toc129243269"/>
      <w:r w:rsidRPr="002418F5">
        <w:rPr>
          <w:rFonts w:ascii="Times New Roman" w:eastAsia="Calibri" w:hAnsi="Times New Roman" w:cs="Times New Roman"/>
          <w:b/>
          <w:kern w:val="0"/>
          <w:sz w:val="22"/>
          <w:szCs w:val="22"/>
          <w14:ligatures w14:val="none"/>
        </w:rPr>
        <w:t>6.</w:t>
      </w:r>
      <w:r w:rsidRPr="002418F5">
        <w:rPr>
          <w:rFonts w:ascii="Times New Roman" w:eastAsia="Calibri" w:hAnsi="Times New Roman" w:cs="Times New Roman"/>
          <w:b/>
          <w:kern w:val="0"/>
          <w:sz w:val="22"/>
          <w:szCs w:val="22"/>
          <w14:ligatures w14:val="none"/>
        </w:rPr>
        <w:tab/>
      </w:r>
      <w:r w:rsidRPr="002418F5">
        <w:rPr>
          <w:rFonts w:ascii="Times New Roman" w:eastAsia="Calibri" w:hAnsi="Times New Roman" w:cs="Times New Roman"/>
          <w:b/>
          <w:kern w:val="0"/>
          <w:sz w:val="22"/>
          <w:szCs w:val="22"/>
          <w:lang w:val="en-GB"/>
          <w14:ligatures w14:val="none"/>
        </w:rPr>
        <w:t>Pakuotės turinys ir kita informacija</w:t>
      </w:r>
      <w:bookmarkEnd w:id="2"/>
      <w:bookmarkEnd w:id="3"/>
    </w:p>
    <w:p w14:paraId="7FCCE279"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p>
    <w:p w14:paraId="72193A49" w14:textId="46C3BCD8" w:rsidR="002418F5" w:rsidRPr="002418F5" w:rsidRDefault="00415862" w:rsidP="002418F5">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Metoprolol Arena</w:t>
      </w:r>
      <w:r w:rsidR="002418F5" w:rsidRPr="002418F5">
        <w:rPr>
          <w:rFonts w:ascii="Times New Roman" w:eastAsia="Calibri" w:hAnsi="Times New Roman" w:cs="Times New Roman"/>
          <w:b/>
          <w:kern w:val="0"/>
          <w:sz w:val="22"/>
          <w:szCs w:val="22"/>
          <w14:ligatures w14:val="none"/>
        </w:rPr>
        <w:t xml:space="preserve"> sudėtis</w:t>
      </w:r>
    </w:p>
    <w:p w14:paraId="4CDDE5F3" w14:textId="0C305E41" w:rsidR="002418F5" w:rsidRPr="002418F5" w:rsidRDefault="002418F5" w:rsidP="002418F5">
      <w:pPr>
        <w:numPr>
          <w:ilvl w:val="0"/>
          <w:numId w:val="7"/>
        </w:numPr>
        <w:tabs>
          <w:tab w:val="left" w:pos="567"/>
        </w:tabs>
        <w:spacing w:after="0" w:line="240" w:lineRule="auto"/>
        <w:ind w:hanging="283"/>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Veiklioji medžiaga yra metoprololio tartratas. Kiekvienoje tabletėje jo yra 25 mg</w:t>
      </w:r>
      <w:r w:rsidR="00F645A3">
        <w:rPr>
          <w:rFonts w:ascii="Times New Roman" w:eastAsia="Calibri" w:hAnsi="Times New Roman" w:cs="Times New Roman"/>
          <w:kern w:val="0"/>
          <w:sz w:val="22"/>
          <w:szCs w:val="22"/>
          <w:lang w:val="x-none"/>
          <w14:ligatures w14:val="none"/>
        </w:rPr>
        <w:t>.</w:t>
      </w:r>
    </w:p>
    <w:p w14:paraId="77CB769D" w14:textId="324B056C" w:rsidR="002418F5" w:rsidRPr="002418F5" w:rsidRDefault="002418F5" w:rsidP="002418F5">
      <w:pPr>
        <w:numPr>
          <w:ilvl w:val="0"/>
          <w:numId w:val="7"/>
        </w:numPr>
        <w:tabs>
          <w:tab w:val="left" w:pos="567"/>
        </w:tabs>
        <w:spacing w:after="0" w:line="240" w:lineRule="auto"/>
        <w:ind w:hanging="283"/>
        <w:rPr>
          <w:rFonts w:ascii="Times New Roman" w:eastAsia="Calibri" w:hAnsi="Times New Roman" w:cs="Times New Roman"/>
          <w:kern w:val="0"/>
          <w:sz w:val="22"/>
          <w:szCs w:val="22"/>
          <w:lang w:val="x-none"/>
          <w14:ligatures w14:val="none"/>
        </w:rPr>
      </w:pPr>
      <w:r w:rsidRPr="002418F5">
        <w:rPr>
          <w:rFonts w:ascii="Times New Roman" w:eastAsia="Calibri" w:hAnsi="Times New Roman" w:cs="Times New Roman"/>
          <w:kern w:val="0"/>
          <w:sz w:val="22"/>
          <w:szCs w:val="22"/>
          <w:lang w:val="x-none"/>
          <w14:ligatures w14:val="none"/>
        </w:rPr>
        <w:t>Pagalbinės medžiagos yra mikrokristalinė celiuliozė, bevandenis koloidinis silicio dioksidas, povidonas</w:t>
      </w:r>
      <w:r w:rsidR="00CD6BE5">
        <w:rPr>
          <w:rFonts w:ascii="Times New Roman" w:eastAsia="Calibri" w:hAnsi="Times New Roman" w:cs="Times New Roman"/>
          <w:kern w:val="0"/>
          <w:sz w:val="22"/>
          <w:szCs w:val="22"/>
          <w:lang w:val="x-none"/>
          <w14:ligatures w14:val="none"/>
        </w:rPr>
        <w:t xml:space="preserve"> K30</w:t>
      </w:r>
      <w:r w:rsidRPr="002418F5">
        <w:rPr>
          <w:rFonts w:ascii="Times New Roman" w:eastAsia="Calibri" w:hAnsi="Times New Roman" w:cs="Times New Roman"/>
          <w:kern w:val="0"/>
          <w:sz w:val="22"/>
          <w:szCs w:val="22"/>
          <w:lang w:val="x-none"/>
          <w14:ligatures w14:val="none"/>
        </w:rPr>
        <w:t xml:space="preserve">, </w:t>
      </w:r>
      <w:r w:rsidR="00B831B3" w:rsidRPr="00B831B3">
        <w:rPr>
          <w:rFonts w:ascii="Times New Roman" w:eastAsia="Calibri" w:hAnsi="Times New Roman" w:cs="Times New Roman"/>
          <w:kern w:val="0"/>
          <w:sz w:val="22"/>
          <w:szCs w:val="22"/>
          <w:lang w:val="x-none"/>
          <w14:ligatures w14:val="none"/>
        </w:rPr>
        <w:t>krospovidonas, talkas</w:t>
      </w:r>
      <w:r w:rsidR="00B831B3">
        <w:rPr>
          <w:rFonts w:ascii="Times New Roman" w:eastAsia="Calibri" w:hAnsi="Times New Roman" w:cs="Times New Roman"/>
          <w:kern w:val="0"/>
          <w:sz w:val="22"/>
          <w:szCs w:val="22"/>
          <w:lang w:val="x-none"/>
          <w14:ligatures w14:val="none"/>
        </w:rPr>
        <w:t>,</w:t>
      </w:r>
      <w:r w:rsidR="00B831B3" w:rsidRPr="00B831B3">
        <w:rPr>
          <w:rFonts w:ascii="Times New Roman" w:eastAsia="Calibri" w:hAnsi="Times New Roman" w:cs="Times New Roman"/>
          <w:kern w:val="0"/>
          <w:sz w:val="22"/>
          <w:szCs w:val="22"/>
          <w:lang w:val="x-none"/>
          <w14:ligatures w14:val="none"/>
        </w:rPr>
        <w:t xml:space="preserve"> </w:t>
      </w:r>
      <w:r w:rsidRPr="002418F5">
        <w:rPr>
          <w:rFonts w:ascii="Times New Roman" w:eastAsia="Calibri" w:hAnsi="Times New Roman" w:cs="Times New Roman"/>
          <w:kern w:val="0"/>
          <w:sz w:val="22"/>
          <w:szCs w:val="22"/>
          <w:lang w:val="x-none"/>
          <w14:ligatures w14:val="none"/>
        </w:rPr>
        <w:t>magnio stearatas.</w:t>
      </w:r>
    </w:p>
    <w:p w14:paraId="53924EFC"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p>
    <w:p w14:paraId="2EECED65" w14:textId="03B2DA82" w:rsidR="002418F5" w:rsidRPr="002418F5" w:rsidRDefault="00415862" w:rsidP="002418F5">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Metoprolol Arena</w:t>
      </w:r>
      <w:r w:rsidR="002418F5" w:rsidRPr="002418F5">
        <w:rPr>
          <w:rFonts w:ascii="Times New Roman" w:eastAsia="Calibri" w:hAnsi="Times New Roman" w:cs="Times New Roman"/>
          <w:b/>
          <w:kern w:val="0"/>
          <w:sz w:val="22"/>
          <w:szCs w:val="22"/>
          <w14:ligatures w14:val="none"/>
        </w:rPr>
        <w:t xml:space="preserve"> išvaizda ir kiekis pakuotėje</w:t>
      </w:r>
    </w:p>
    <w:p w14:paraId="42CAB9C4" w14:textId="5F6846F6" w:rsidR="002418F5" w:rsidRPr="002418F5" w:rsidRDefault="001B7140" w:rsidP="002418F5">
      <w:pPr>
        <w:tabs>
          <w:tab w:val="left" w:pos="540"/>
        </w:tabs>
        <w:spacing w:after="0" w:line="240" w:lineRule="auto"/>
        <w:rPr>
          <w:rFonts w:ascii="Times New Roman" w:eastAsia="Calibri" w:hAnsi="Times New Roman" w:cs="Times New Roman"/>
          <w:kern w:val="0"/>
          <w:sz w:val="22"/>
          <w:szCs w:val="22"/>
          <w14:ligatures w14:val="none"/>
        </w:rPr>
      </w:pPr>
      <w:r w:rsidRPr="00485F8D">
        <w:rPr>
          <w:rFonts w:ascii="Times New Roman" w:eastAsia="Calibri" w:hAnsi="Times New Roman" w:cs="Times New Roman"/>
          <w:kern w:val="0"/>
          <w:sz w:val="22"/>
          <w:szCs w:val="22"/>
          <w14:ligatures w14:val="none"/>
        </w:rPr>
        <w:t xml:space="preserve">Metoprolol Arena </w:t>
      </w:r>
      <w:r>
        <w:rPr>
          <w:rFonts w:ascii="Times New Roman" w:eastAsia="Calibri" w:hAnsi="Times New Roman" w:cs="Times New Roman"/>
          <w:kern w:val="0"/>
          <w:sz w:val="22"/>
          <w:szCs w:val="22"/>
          <w14:ligatures w14:val="none"/>
        </w:rPr>
        <w:t>yra b</w:t>
      </w:r>
      <w:r w:rsidRPr="00485F8D">
        <w:rPr>
          <w:rFonts w:ascii="Times New Roman" w:eastAsia="Calibri" w:hAnsi="Times New Roman" w:cs="Times New Roman"/>
          <w:kern w:val="0"/>
          <w:sz w:val="22"/>
          <w:szCs w:val="22"/>
          <w14:ligatures w14:val="none"/>
        </w:rPr>
        <w:t xml:space="preserve">altos, apvalios, </w:t>
      </w:r>
      <w:r>
        <w:rPr>
          <w:rFonts w:ascii="Times New Roman" w:eastAsia="Calibri" w:hAnsi="Times New Roman" w:cs="Times New Roman"/>
          <w:kern w:val="0"/>
          <w:sz w:val="22"/>
          <w:szCs w:val="22"/>
          <w14:ligatures w14:val="none"/>
        </w:rPr>
        <w:t>plokščios</w:t>
      </w:r>
      <w:r w:rsidRPr="00485F8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6 mm skersmens tabletės, </w:t>
      </w:r>
      <w:r w:rsidRPr="00485F8D">
        <w:rPr>
          <w:rFonts w:ascii="Times New Roman" w:eastAsia="Calibri" w:hAnsi="Times New Roman" w:cs="Times New Roman"/>
          <w:kern w:val="0"/>
          <w:sz w:val="22"/>
          <w:szCs w:val="22"/>
          <w14:ligatures w14:val="none"/>
        </w:rPr>
        <w:t>kurių vienoje pusėje yra įspauda</w:t>
      </w:r>
      <w:r>
        <w:rPr>
          <w:rFonts w:ascii="Times New Roman" w:eastAsia="Calibri" w:hAnsi="Times New Roman" w:cs="Times New Roman"/>
          <w:kern w:val="0"/>
          <w:sz w:val="22"/>
          <w:szCs w:val="22"/>
          <w14:ligatures w14:val="none"/>
        </w:rPr>
        <w:t>s</w:t>
      </w:r>
      <w:r w:rsidRPr="00485F8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M</w:t>
      </w:r>
      <w:r w:rsidRPr="00485F8D">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485F8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Kartono d</w:t>
      </w:r>
      <w:r w:rsidR="00EE0205" w:rsidRPr="00EE0205">
        <w:rPr>
          <w:rFonts w:ascii="Times New Roman" w:eastAsia="Calibri" w:hAnsi="Times New Roman" w:cs="Times New Roman"/>
          <w:kern w:val="0"/>
          <w:sz w:val="22"/>
          <w:szCs w:val="22"/>
          <w14:ligatures w14:val="none"/>
        </w:rPr>
        <w:t>ėžutė</w:t>
      </w:r>
      <w:r>
        <w:rPr>
          <w:rFonts w:ascii="Times New Roman" w:eastAsia="Calibri" w:hAnsi="Times New Roman" w:cs="Times New Roman"/>
          <w:kern w:val="0"/>
          <w:sz w:val="22"/>
          <w:szCs w:val="22"/>
          <w14:ligatures w14:val="none"/>
        </w:rPr>
        <w:t>je yra</w:t>
      </w:r>
      <w:r w:rsidR="00EE0205" w:rsidRPr="00EE0205">
        <w:rPr>
          <w:rFonts w:ascii="Times New Roman" w:eastAsia="Calibri" w:hAnsi="Times New Roman" w:cs="Times New Roman"/>
          <w:kern w:val="0"/>
          <w:sz w:val="22"/>
          <w:szCs w:val="22"/>
          <w14:ligatures w14:val="none"/>
        </w:rPr>
        <w:t xml:space="preserve"> su 3 PVC/Al lizdinės plokštelės po 10 tablečių</w:t>
      </w:r>
      <w:r>
        <w:rPr>
          <w:rFonts w:ascii="Times New Roman" w:eastAsia="Calibri" w:hAnsi="Times New Roman" w:cs="Times New Roman"/>
          <w:kern w:val="0"/>
          <w:sz w:val="22"/>
          <w:szCs w:val="22"/>
          <w14:ligatures w14:val="none"/>
        </w:rPr>
        <w:t>.</w:t>
      </w:r>
    </w:p>
    <w:p w14:paraId="76455CA8" w14:textId="77777777" w:rsidR="002418F5" w:rsidRPr="002418F5" w:rsidRDefault="002418F5" w:rsidP="002418F5">
      <w:pPr>
        <w:tabs>
          <w:tab w:val="left" w:pos="3780"/>
        </w:tabs>
        <w:spacing w:after="0" w:line="240" w:lineRule="auto"/>
        <w:rPr>
          <w:rFonts w:ascii="Times New Roman" w:eastAsia="Calibri" w:hAnsi="Times New Roman" w:cs="Times New Roman"/>
          <w:kern w:val="0"/>
          <w:sz w:val="22"/>
          <w:szCs w:val="22"/>
          <w:lang w:val="x-none"/>
          <w14:ligatures w14:val="none"/>
        </w:rPr>
      </w:pPr>
    </w:p>
    <w:p w14:paraId="1E88DB80" w14:textId="77777777" w:rsidR="00F44B25" w:rsidRPr="00F44B25" w:rsidRDefault="00F44B25" w:rsidP="00F44B2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44B25">
        <w:rPr>
          <w:rFonts w:ascii="Times New Roman" w:eastAsia="Times New Roman" w:hAnsi="Times New Roman" w:cs="Times New Roman"/>
          <w:b/>
          <w:noProof/>
          <w:kern w:val="0"/>
          <w:sz w:val="22"/>
          <w:szCs w:val="22"/>
          <w14:ligatures w14:val="none"/>
        </w:rPr>
        <w:t>Registruotojas eksportuojančioje valstybėje</w:t>
      </w:r>
    </w:p>
    <w:p w14:paraId="0B5F81CF"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Arena Group S.A.,</w:t>
      </w:r>
    </w:p>
    <w:p w14:paraId="6A03A269" w14:textId="46CBA930"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Str. Ştefan Mihăileanu Nr.</w:t>
      </w:r>
      <w:r w:rsidR="00BC7109">
        <w:rPr>
          <w:rFonts w:ascii="Times New Roman" w:eastAsia="Aptos" w:hAnsi="Times New Roman" w:cs="Times New Roman"/>
          <w:bCs/>
          <w:color w:val="000000"/>
          <w:kern w:val="0"/>
          <w:sz w:val="22"/>
          <w:szCs w:val="22"/>
          <w14:ligatures w14:val="none"/>
        </w:rPr>
        <w:t xml:space="preserve"> </w:t>
      </w:r>
      <w:r w:rsidRPr="00F44B25">
        <w:rPr>
          <w:rFonts w:ascii="Times New Roman" w:eastAsia="Aptos" w:hAnsi="Times New Roman" w:cs="Times New Roman"/>
          <w:bCs/>
          <w:color w:val="000000"/>
          <w:kern w:val="0"/>
          <w:sz w:val="22"/>
          <w:szCs w:val="22"/>
          <w14:ligatures w14:val="none"/>
        </w:rPr>
        <w:t xml:space="preserve">31, </w:t>
      </w:r>
    </w:p>
    <w:p w14:paraId="287A8989"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 xml:space="preserve">cod 024022, sector 2, Bucureşti, </w:t>
      </w:r>
    </w:p>
    <w:p w14:paraId="03598B81" w14:textId="7FFB1C1D" w:rsid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Rumunija</w:t>
      </w:r>
    </w:p>
    <w:p w14:paraId="47298125"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498AB7"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44B25">
        <w:rPr>
          <w:rFonts w:ascii="Times New Roman" w:eastAsia="Aptos" w:hAnsi="Times New Roman" w:cs="Times New Roman"/>
          <w:b/>
          <w:color w:val="000000"/>
          <w:kern w:val="0"/>
          <w:sz w:val="22"/>
          <w:szCs w:val="22"/>
          <w14:ligatures w14:val="none"/>
        </w:rPr>
        <w:t>Gamintojas</w:t>
      </w:r>
    </w:p>
    <w:p w14:paraId="0F41A6D0"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Arena Group S.A.,</w:t>
      </w:r>
    </w:p>
    <w:p w14:paraId="64A9422B"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 xml:space="preserve">B-dul Dunării Nr. 54, </w:t>
      </w:r>
    </w:p>
    <w:p w14:paraId="4C5C45D6"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 xml:space="preserve">cod 077190, Oras Voluntari, </w:t>
      </w:r>
    </w:p>
    <w:p w14:paraId="0AEFF0E5"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 xml:space="preserve">Jud. Ilfov, </w:t>
      </w:r>
    </w:p>
    <w:p w14:paraId="295B4076" w14:textId="31F945FA"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44B25">
        <w:rPr>
          <w:rFonts w:ascii="Times New Roman" w:eastAsia="Aptos" w:hAnsi="Times New Roman" w:cs="Times New Roman"/>
          <w:bCs/>
          <w:color w:val="000000"/>
          <w:kern w:val="0"/>
          <w:sz w:val="22"/>
          <w:szCs w:val="22"/>
          <w14:ligatures w14:val="none"/>
        </w:rPr>
        <w:t>Rumunija</w:t>
      </w:r>
    </w:p>
    <w:p w14:paraId="2CC4A844" w14:textId="77777777" w:rsidR="00F44B25" w:rsidRPr="00F44B25" w:rsidRDefault="00F44B25" w:rsidP="00F44B2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77F16D" w14:textId="77777777" w:rsidR="00F44B25" w:rsidRPr="00F44B25" w:rsidRDefault="00F44B25" w:rsidP="00F44B2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44B25">
        <w:rPr>
          <w:rFonts w:ascii="Times New Roman" w:eastAsia="Aptos" w:hAnsi="Times New Roman" w:cs="Times New Roman"/>
          <w:b/>
          <w:color w:val="000000"/>
          <w:kern w:val="0"/>
          <w:sz w:val="22"/>
          <w:szCs w:val="22"/>
          <w14:ligatures w14:val="none"/>
        </w:rPr>
        <w:t xml:space="preserve">Lygiagretus importuotojas </w:t>
      </w:r>
      <w:r w:rsidRPr="00F44B25">
        <w:rPr>
          <w:rFonts w:ascii="Times New Roman" w:eastAsia="Aptos" w:hAnsi="Times New Roman" w:cs="Times New Roman"/>
          <w:b/>
          <w:color w:val="000000"/>
          <w:kern w:val="0"/>
          <w:sz w:val="22"/>
          <w:szCs w:val="22"/>
          <w14:ligatures w14:val="none"/>
        </w:rPr>
        <w:br/>
      </w:r>
      <w:r w:rsidRPr="00F44B25">
        <w:rPr>
          <w:rFonts w:ascii="Times New Roman" w:eastAsia="TimesNewRoman" w:hAnsi="Times New Roman" w:cs="Times New Roman"/>
          <w:color w:val="000000"/>
          <w:kern w:val="0"/>
          <w:sz w:val="22"/>
          <w:szCs w:val="22"/>
          <w14:ligatures w14:val="none"/>
        </w:rPr>
        <w:t>UAB „Niromed“</w:t>
      </w:r>
      <w:r w:rsidRPr="00F44B25">
        <w:rPr>
          <w:rFonts w:ascii="Times New Roman" w:eastAsia="Aptos" w:hAnsi="Times New Roman" w:cs="Times New Roman"/>
          <w:b/>
          <w:color w:val="000000"/>
          <w:kern w:val="0"/>
          <w:sz w:val="22"/>
          <w:szCs w:val="22"/>
          <w14:ligatures w14:val="none"/>
        </w:rPr>
        <w:br/>
      </w:r>
      <w:r w:rsidRPr="00F44B25">
        <w:rPr>
          <w:rFonts w:ascii="Times New Roman" w:eastAsia="TimesNewRoman" w:hAnsi="Times New Roman" w:cs="Times New Roman"/>
          <w:color w:val="000000"/>
          <w:kern w:val="0"/>
          <w:sz w:val="22"/>
          <w:szCs w:val="22"/>
          <w14:ligatures w14:val="none"/>
        </w:rPr>
        <w:t>Žirmūnų g. 139A</w:t>
      </w:r>
      <w:r w:rsidRPr="00F44B25">
        <w:rPr>
          <w:rFonts w:ascii="Times New Roman" w:eastAsia="Aptos" w:hAnsi="Times New Roman" w:cs="Times New Roman"/>
          <w:b/>
          <w:color w:val="000000"/>
          <w:kern w:val="0"/>
          <w:sz w:val="22"/>
          <w:szCs w:val="22"/>
          <w14:ligatures w14:val="none"/>
        </w:rPr>
        <w:br/>
      </w:r>
      <w:r w:rsidRPr="00F44B25">
        <w:rPr>
          <w:rFonts w:ascii="Times New Roman" w:eastAsia="TimesNewRoman" w:hAnsi="Times New Roman" w:cs="Times New Roman"/>
          <w:color w:val="000000"/>
          <w:kern w:val="0"/>
          <w:sz w:val="22"/>
          <w:szCs w:val="22"/>
          <w14:ligatures w14:val="none"/>
        </w:rPr>
        <w:t>LT-09120 Vilnius</w:t>
      </w:r>
      <w:r w:rsidRPr="00F44B25">
        <w:rPr>
          <w:rFonts w:ascii="Times New Roman" w:eastAsia="TimesNewRoman" w:hAnsi="Times New Roman" w:cs="Times New Roman"/>
          <w:color w:val="000000"/>
          <w:kern w:val="0"/>
          <w:sz w:val="22"/>
          <w:szCs w:val="22"/>
          <w14:ligatures w14:val="none"/>
        </w:rPr>
        <w:br/>
        <w:t>Lietuva</w:t>
      </w:r>
    </w:p>
    <w:p w14:paraId="0775A955" w14:textId="77777777" w:rsidR="00F44B25" w:rsidRPr="00F44B25" w:rsidRDefault="00F44B25" w:rsidP="00F44B2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7EDE756" w14:textId="77777777" w:rsidR="00F44B25" w:rsidRPr="00F44B25" w:rsidRDefault="00F44B25" w:rsidP="00F44B2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44B25">
        <w:rPr>
          <w:rFonts w:ascii="Times New Roman" w:eastAsia="Times New Roman" w:hAnsi="Times New Roman" w:cs="Times New Roman"/>
          <w:b/>
          <w:bCs/>
          <w:kern w:val="0"/>
          <w:sz w:val="22"/>
          <w:szCs w:val="22"/>
          <w14:ligatures w14:val="none"/>
        </w:rPr>
        <w:lastRenderedPageBreak/>
        <w:t>Perpakavo</w:t>
      </w:r>
    </w:p>
    <w:p w14:paraId="0CD0B6B2"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LABOR Przedsiębiorstwo Farmaceutyczno-Chemiczne sp. z o.o.</w:t>
      </w:r>
    </w:p>
    <w:p w14:paraId="3DFD8615"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Ul. Długosza 49,</w:t>
      </w:r>
    </w:p>
    <w:p w14:paraId="420DAF0B"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51-162 Wrocław,</w:t>
      </w:r>
    </w:p>
    <w:p w14:paraId="2201038D"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Lenkija</w:t>
      </w:r>
    </w:p>
    <w:p w14:paraId="1BF207CD"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F21F334"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arba</w:t>
      </w:r>
    </w:p>
    <w:p w14:paraId="447BE06A" w14:textId="77777777" w:rsidR="00F44B25" w:rsidRPr="00F44B25" w:rsidRDefault="00F44B25" w:rsidP="00F44B2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F5D2A22" w14:textId="77777777" w:rsidR="00F44B25" w:rsidRPr="00F44B25" w:rsidRDefault="00F44B25" w:rsidP="00F44B2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UAB „Entafarma“</w:t>
      </w:r>
    </w:p>
    <w:p w14:paraId="14263C36" w14:textId="77777777" w:rsidR="00F44B25" w:rsidRPr="00F44B25" w:rsidRDefault="00F44B25" w:rsidP="00F44B2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Klonėnų vs. 1,</w:t>
      </w:r>
    </w:p>
    <w:p w14:paraId="19E09FA3" w14:textId="77777777" w:rsidR="00F44B25" w:rsidRPr="00F44B25" w:rsidRDefault="00F44B25" w:rsidP="00F44B2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4B25">
        <w:rPr>
          <w:rFonts w:ascii="Times New Roman" w:eastAsia="TimesNewRoman" w:hAnsi="Times New Roman" w:cs="Times New Roman"/>
          <w:color w:val="000000"/>
          <w:kern w:val="0"/>
          <w:sz w:val="22"/>
          <w:szCs w:val="22"/>
          <w14:ligatures w14:val="none"/>
        </w:rPr>
        <w:t>LT-19156 Širvintų r. sav.</w:t>
      </w:r>
    </w:p>
    <w:p w14:paraId="5958F6A5" w14:textId="77777777" w:rsidR="00F44B25" w:rsidRPr="00F44B25" w:rsidRDefault="00F44B25" w:rsidP="00F44B25">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F44B25">
        <w:rPr>
          <w:rFonts w:ascii="Times New Roman" w:eastAsia="TimesNewRoman" w:hAnsi="Times New Roman" w:cs="Times New Roman"/>
          <w:color w:val="000000"/>
          <w:kern w:val="0"/>
          <w:sz w:val="22"/>
          <w:szCs w:val="22"/>
          <w14:ligatures w14:val="none"/>
        </w:rPr>
        <w:t>Lietuva</w:t>
      </w:r>
    </w:p>
    <w:p w14:paraId="38A7B901" w14:textId="77777777" w:rsidR="002418F5" w:rsidRPr="002418F5" w:rsidRDefault="002418F5" w:rsidP="002418F5">
      <w:pPr>
        <w:tabs>
          <w:tab w:val="num" w:pos="0"/>
          <w:tab w:val="left" w:pos="3780"/>
        </w:tabs>
        <w:spacing w:after="0" w:line="240" w:lineRule="auto"/>
        <w:rPr>
          <w:rFonts w:ascii="Times New Roman" w:eastAsia="Calibri" w:hAnsi="Times New Roman" w:cs="Times New Roman"/>
          <w:b/>
          <w:kern w:val="0"/>
          <w:sz w:val="22"/>
          <w:szCs w:val="22"/>
          <w:lang w:val="x-none"/>
          <w14:ligatures w14:val="none"/>
        </w:rPr>
      </w:pPr>
    </w:p>
    <w:p w14:paraId="15713B6D" w14:textId="2FFE348C" w:rsidR="002418F5" w:rsidRPr="004B0AB0" w:rsidRDefault="002418F5" w:rsidP="002418F5">
      <w:pPr>
        <w:tabs>
          <w:tab w:val="num" w:pos="0"/>
          <w:tab w:val="left" w:pos="3780"/>
        </w:tabs>
        <w:spacing w:after="0" w:line="240" w:lineRule="auto"/>
        <w:rPr>
          <w:rFonts w:ascii="Times New Roman" w:eastAsia="Calibri" w:hAnsi="Times New Roman" w:cs="Times New Roman"/>
          <w:b/>
          <w:kern w:val="0"/>
          <w:sz w:val="22"/>
          <w:szCs w:val="22"/>
          <w14:ligatures w14:val="none"/>
        </w:rPr>
      </w:pPr>
      <w:r w:rsidRPr="002418F5">
        <w:rPr>
          <w:rFonts w:ascii="Times New Roman" w:eastAsia="Calibri" w:hAnsi="Times New Roman" w:cs="Times New Roman"/>
          <w:b/>
          <w:kern w:val="0"/>
          <w:sz w:val="22"/>
          <w:szCs w:val="22"/>
          <w:lang w:val="x-none"/>
          <w14:ligatures w14:val="none"/>
        </w:rPr>
        <w:t>Šis pakuotės lapelis paskutinį kartą p</w:t>
      </w:r>
      <w:r w:rsidRPr="002418F5">
        <w:rPr>
          <w:rFonts w:ascii="Times New Roman" w:eastAsia="Calibri" w:hAnsi="Times New Roman" w:cs="Times New Roman"/>
          <w:b/>
          <w:kern w:val="0"/>
          <w:sz w:val="22"/>
          <w:szCs w:val="22"/>
          <w14:ligatures w14:val="none"/>
        </w:rPr>
        <w:t>eržiūrėtas</w:t>
      </w:r>
      <w:r w:rsidRPr="002418F5">
        <w:rPr>
          <w:rFonts w:ascii="Times New Roman" w:eastAsia="Calibri" w:hAnsi="Times New Roman" w:cs="Times New Roman"/>
          <w:b/>
          <w:kern w:val="0"/>
          <w:sz w:val="22"/>
          <w:szCs w:val="22"/>
          <w:lang w:val="x-none"/>
          <w14:ligatures w14:val="none"/>
        </w:rPr>
        <w:t xml:space="preserve"> </w:t>
      </w:r>
      <w:r w:rsidR="004B0AB0">
        <w:rPr>
          <w:rFonts w:ascii="Times New Roman" w:eastAsia="Calibri" w:hAnsi="Times New Roman" w:cs="Times New Roman"/>
          <w:b/>
          <w:kern w:val="0"/>
          <w:sz w:val="22"/>
          <w:szCs w:val="22"/>
          <w14:ligatures w14:val="none"/>
        </w:rPr>
        <w:t>2025-05-07.</w:t>
      </w:r>
    </w:p>
    <w:p w14:paraId="340172D4" w14:textId="77777777" w:rsidR="002418F5" w:rsidRPr="002418F5" w:rsidRDefault="002418F5" w:rsidP="002418F5">
      <w:pPr>
        <w:spacing w:after="0" w:line="240" w:lineRule="auto"/>
        <w:rPr>
          <w:rFonts w:ascii="Times New Roman" w:eastAsia="Calibri" w:hAnsi="Times New Roman" w:cs="Times New Roman"/>
          <w:kern w:val="0"/>
          <w:sz w:val="22"/>
          <w:szCs w:val="22"/>
          <w14:ligatures w14:val="none"/>
        </w:rPr>
      </w:pPr>
    </w:p>
    <w:p w14:paraId="0E8DE673" w14:textId="67C9F904" w:rsidR="002418F5" w:rsidRPr="002418F5" w:rsidRDefault="00F645A3" w:rsidP="002418F5">
      <w:pPr>
        <w:spacing w:after="0" w:line="240" w:lineRule="auto"/>
        <w:rPr>
          <w:rFonts w:ascii="Times New Roman" w:eastAsia="Times New Roman" w:hAnsi="Times New Roman" w:cs="Times New Roman"/>
          <w:kern w:val="0"/>
          <w:sz w:val="22"/>
          <w:szCs w:val="22"/>
          <w14:ligatures w14:val="none"/>
        </w:rPr>
      </w:pPr>
      <w:r w:rsidRPr="00F645A3">
        <w:rPr>
          <w:rFonts w:ascii="Times New Roman" w:eastAsia="Calibri" w:hAnsi="Times New Roman" w:cs="Times New Roman"/>
          <w:kern w:val="0"/>
          <w:sz w:val="22"/>
          <w:szCs w:val="22"/>
          <w14:ligatures w14:val="none"/>
        </w:rPr>
        <w:t>Išsami informacija apie šį vaistą pateikiama Valstybinės vaistų kontrolės tarnybos prie Lietuvos Respublikos sveikatos apsaugos ministerijos tinkl</w:t>
      </w:r>
      <w:r w:rsidR="004B0AB0">
        <w:rPr>
          <w:rFonts w:ascii="Times New Roman" w:eastAsia="Calibri" w:hAnsi="Times New Roman" w:cs="Times New Roman"/>
          <w:kern w:val="0"/>
          <w:sz w:val="22"/>
          <w:szCs w:val="22"/>
          <w14:ligatures w14:val="none"/>
        </w:rPr>
        <w:t xml:space="preserve">alapyje </w:t>
      </w:r>
      <w:hyperlink r:id="rId8" w:history="1">
        <w:r w:rsidR="004B0AB0" w:rsidRPr="001B35DC">
          <w:rPr>
            <w:rStyle w:val="Hyperlink"/>
            <w:rFonts w:ascii="Times New Roman" w:eastAsia="Calibri" w:hAnsi="Times New Roman" w:cs="Times New Roman"/>
            <w:kern w:val="0"/>
            <w:sz w:val="22"/>
            <w:szCs w:val="22"/>
            <w14:ligatures w14:val="none"/>
          </w:rPr>
          <w:t>https://vvkt.lrv.lt/lt/</w:t>
        </w:r>
      </w:hyperlink>
      <w:r w:rsidR="004B0AB0">
        <w:rPr>
          <w:rFonts w:ascii="Times New Roman" w:eastAsia="Calibri" w:hAnsi="Times New Roman" w:cs="Times New Roman"/>
          <w:kern w:val="0"/>
          <w:sz w:val="22"/>
          <w:szCs w:val="22"/>
          <w14:ligatures w14:val="none"/>
        </w:rPr>
        <w:t xml:space="preserve">. </w:t>
      </w:r>
      <w:bookmarkStart w:id="4" w:name="_GoBack"/>
      <w:bookmarkEnd w:id="4"/>
    </w:p>
    <w:p w14:paraId="74CE7DC6" w14:textId="77777777" w:rsidR="002418F5" w:rsidRDefault="002418F5" w:rsidP="002418F5">
      <w:pPr>
        <w:spacing w:after="0" w:line="240" w:lineRule="auto"/>
        <w:rPr>
          <w:rFonts w:ascii="Times New Roman" w:eastAsia="Calibri" w:hAnsi="Times New Roman" w:cs="Times New Roman"/>
          <w:kern w:val="0"/>
          <w:sz w:val="22"/>
          <w:szCs w:val="22"/>
          <w14:ligatures w14:val="none"/>
        </w:rPr>
      </w:pPr>
    </w:p>
    <w:p w14:paraId="6627D4E1" w14:textId="77777777" w:rsidR="00A90255" w:rsidRPr="002418F5" w:rsidRDefault="00A90255" w:rsidP="002418F5">
      <w:pPr>
        <w:spacing w:after="0" w:line="240" w:lineRule="auto"/>
        <w:rPr>
          <w:rFonts w:ascii="Times New Roman" w:eastAsia="Calibri" w:hAnsi="Times New Roman" w:cs="Times New Roman"/>
          <w:kern w:val="0"/>
          <w:sz w:val="22"/>
          <w:szCs w:val="22"/>
          <w14:ligatures w14:val="none"/>
        </w:rPr>
      </w:pPr>
    </w:p>
    <w:p w14:paraId="0227D658" w14:textId="77777777" w:rsidR="00A90255" w:rsidRPr="0094755A" w:rsidRDefault="00A90255" w:rsidP="00A90255">
      <w:pPr>
        <w:spacing w:line="259" w:lineRule="auto"/>
        <w:rPr>
          <w:rFonts w:ascii="Times New Roman" w:eastAsia="Aptos" w:hAnsi="Times New Roman" w:cs="Times New Roman"/>
          <w:sz w:val="22"/>
          <w:szCs w:val="22"/>
        </w:rPr>
      </w:pPr>
      <w:bookmarkStart w:id="5" w:name="_Hlk197091877"/>
      <w:r w:rsidRPr="009A6684">
        <w:rPr>
          <w:rFonts w:ascii="Times New Roman" w:eastAsia="Aptos" w:hAnsi="Times New Roman" w:cs="Times New Roman"/>
          <w:i/>
          <w:iCs/>
          <w:sz w:val="22"/>
          <w:szCs w:val="22"/>
        </w:rPr>
        <w:t xml:space="preserve">Lygiagrečiai importuojamas vaistas nuo referencinio vaisto skiriasi išvaizda: referencinio vaisto tabletės baltos arba beveik baltos, abipus išgaubtos, kurių vienoje pusėje yra vagelė, dalijanti tabletę į keturias dalis, o kitoje pusėje įspaudai – „E“ ir „435“, </w:t>
      </w:r>
      <w:r w:rsidRPr="007913A0">
        <w:rPr>
          <w:rFonts w:ascii="Times New Roman" w:eastAsia="Aptos" w:hAnsi="Times New Roman" w:cs="Times New Roman"/>
          <w:i/>
          <w:iCs/>
          <w:sz w:val="22"/>
          <w:szCs w:val="22"/>
        </w:rPr>
        <w:t>lygiagrečiai importuojamo vaisto tabletės baltos, plokščios, 6 mm skersmens,  vienoje pusėje įspaudas „M“</w:t>
      </w:r>
      <w:r>
        <w:rPr>
          <w:rFonts w:ascii="Times New Roman" w:eastAsia="Aptos" w:hAnsi="Times New Roman" w:cs="Times New Roman"/>
          <w:i/>
          <w:iCs/>
          <w:sz w:val="22"/>
          <w:szCs w:val="22"/>
        </w:rPr>
        <w:t xml:space="preserve">; </w:t>
      </w:r>
      <w:r w:rsidRPr="009A6684">
        <w:rPr>
          <w:rFonts w:ascii="Times New Roman" w:eastAsia="Aptos" w:hAnsi="Times New Roman" w:cs="Times New Roman"/>
          <w:i/>
          <w:iCs/>
          <w:sz w:val="22"/>
          <w:szCs w:val="22"/>
        </w:rPr>
        <w:t>pakuotės dydžiu</w:t>
      </w:r>
      <w:r>
        <w:rPr>
          <w:rFonts w:ascii="Times New Roman" w:eastAsia="Aptos" w:hAnsi="Times New Roman" w:cs="Times New Roman"/>
          <w:i/>
          <w:iCs/>
          <w:sz w:val="22"/>
          <w:szCs w:val="22"/>
        </w:rPr>
        <w:t xml:space="preserve"> ir talpykle</w:t>
      </w:r>
      <w:r w:rsidRPr="009A6684">
        <w:rPr>
          <w:rFonts w:ascii="Times New Roman" w:eastAsia="Aptos" w:hAnsi="Times New Roman" w:cs="Times New Roman"/>
          <w:i/>
          <w:iCs/>
          <w:sz w:val="22"/>
          <w:szCs w:val="22"/>
        </w:rPr>
        <w:t xml:space="preserve">: referencinio vaisto – </w:t>
      </w:r>
      <w:r w:rsidRPr="002E78C1">
        <w:rPr>
          <w:rFonts w:ascii="Times New Roman" w:eastAsia="Aptos" w:hAnsi="Times New Roman" w:cs="Times New Roman"/>
          <w:i/>
          <w:iCs/>
          <w:sz w:val="22"/>
          <w:szCs w:val="22"/>
        </w:rPr>
        <w:t>buteliukas</w:t>
      </w:r>
      <w:r>
        <w:rPr>
          <w:rFonts w:ascii="Times New Roman" w:eastAsia="Aptos" w:hAnsi="Times New Roman" w:cs="Times New Roman"/>
          <w:i/>
          <w:iCs/>
          <w:sz w:val="22"/>
          <w:szCs w:val="22"/>
        </w:rPr>
        <w:t>,</w:t>
      </w:r>
      <w:r w:rsidRPr="002E78C1">
        <w:rPr>
          <w:rFonts w:ascii="Times New Roman" w:eastAsia="Aptos" w:hAnsi="Times New Roman" w:cs="Times New Roman"/>
          <w:i/>
          <w:iCs/>
          <w:sz w:val="22"/>
          <w:szCs w:val="22"/>
        </w:rPr>
        <w:t xml:space="preserve"> </w:t>
      </w:r>
      <w:r w:rsidRPr="009A6684">
        <w:rPr>
          <w:rFonts w:ascii="Times New Roman" w:eastAsia="Aptos" w:hAnsi="Times New Roman" w:cs="Times New Roman"/>
          <w:i/>
          <w:iCs/>
          <w:sz w:val="22"/>
          <w:szCs w:val="22"/>
        </w:rPr>
        <w:t xml:space="preserve">N60, lygiagrečiai importuojamo – </w:t>
      </w:r>
      <w:r w:rsidRPr="004F111A">
        <w:rPr>
          <w:rFonts w:ascii="Times New Roman" w:eastAsia="Aptos" w:hAnsi="Times New Roman" w:cs="Times New Roman"/>
          <w:i/>
          <w:iCs/>
          <w:sz w:val="22"/>
          <w:szCs w:val="22"/>
        </w:rPr>
        <w:t>lizdinė plokštelė</w:t>
      </w:r>
      <w:r>
        <w:rPr>
          <w:rFonts w:ascii="Times New Roman" w:eastAsia="Aptos" w:hAnsi="Times New Roman" w:cs="Times New Roman"/>
          <w:i/>
          <w:iCs/>
          <w:sz w:val="22"/>
          <w:szCs w:val="22"/>
        </w:rPr>
        <w:t>,</w:t>
      </w:r>
      <w:r w:rsidRPr="004F111A">
        <w:rPr>
          <w:rFonts w:ascii="Times New Roman" w:eastAsia="Aptos" w:hAnsi="Times New Roman" w:cs="Times New Roman"/>
          <w:i/>
          <w:iCs/>
          <w:sz w:val="22"/>
          <w:szCs w:val="22"/>
        </w:rPr>
        <w:t xml:space="preserve"> </w:t>
      </w:r>
      <w:r w:rsidRPr="009A6684">
        <w:rPr>
          <w:rFonts w:ascii="Times New Roman" w:eastAsia="Aptos" w:hAnsi="Times New Roman" w:cs="Times New Roman"/>
          <w:i/>
          <w:iCs/>
          <w:sz w:val="22"/>
          <w:szCs w:val="22"/>
        </w:rPr>
        <w:t>N30; pagalbinėmis medžiagomis: referencinio vaisto sudėtyje yra karboksimetilkrakmolo A natrio druska, lygiagrečiai importuojamo - krospovidonas, talkas</w:t>
      </w:r>
      <w:r>
        <w:rPr>
          <w:rFonts w:ascii="Times New Roman" w:eastAsia="Aptos" w:hAnsi="Times New Roman" w:cs="Times New Roman"/>
          <w:i/>
          <w:iCs/>
          <w:sz w:val="22"/>
          <w:szCs w:val="22"/>
        </w:rPr>
        <w:t>; laikymo sąlygomis: referencinį vaistą reikia saugoti nuo šviesos</w:t>
      </w:r>
      <w:r w:rsidRPr="009A6684">
        <w:rPr>
          <w:rFonts w:ascii="Times New Roman" w:eastAsia="Aptos" w:hAnsi="Times New Roman" w:cs="Times New Roman"/>
          <w:i/>
          <w:iCs/>
          <w:sz w:val="22"/>
          <w:szCs w:val="22"/>
        </w:rPr>
        <w:t>.</w:t>
      </w:r>
      <w:bookmarkEnd w:id="5"/>
    </w:p>
    <w:p w14:paraId="713ADFC1" w14:textId="77777777" w:rsidR="000E75BE" w:rsidRDefault="000E75BE"/>
    <w:sectPr w:rsidR="000E75BE" w:rsidSect="002418F5">
      <w:footerReference w:type="even" r:id="rId9"/>
      <w:footerReference w:type="default" r:id="rId10"/>
      <w:footerReference w:type="first" r:id="rId11"/>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B118" w14:textId="77777777" w:rsidR="008601C4" w:rsidRDefault="008601C4">
      <w:pPr>
        <w:spacing w:after="0" w:line="240" w:lineRule="auto"/>
      </w:pPr>
      <w:r>
        <w:separator/>
      </w:r>
    </w:p>
  </w:endnote>
  <w:endnote w:type="continuationSeparator" w:id="0">
    <w:p w14:paraId="1918F699" w14:textId="77777777" w:rsidR="008601C4" w:rsidRDefault="0086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2C0C" w14:textId="77777777" w:rsidR="00BC21CF" w:rsidRDefault="00A90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B801C" w14:textId="77777777" w:rsidR="00BC21CF" w:rsidRDefault="00BC2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59AA" w14:textId="7ACF569E" w:rsidR="00BC21CF" w:rsidRDefault="00A90255" w:rsidP="008D1784">
    <w:pPr>
      <w:pStyle w:val="Footer"/>
      <w:jc w:val="right"/>
    </w:pPr>
    <w:r>
      <w:rPr>
        <w:rStyle w:val="PageNumber"/>
      </w:rPr>
      <w:fldChar w:fldCharType="begin"/>
    </w:r>
    <w:r>
      <w:rPr>
        <w:rStyle w:val="PageNumber"/>
      </w:rPr>
      <w:instrText xml:space="preserve"> PAGE </w:instrText>
    </w:r>
    <w:r>
      <w:rPr>
        <w:rStyle w:val="PageNumber"/>
      </w:rPr>
      <w:fldChar w:fldCharType="separate"/>
    </w:r>
    <w:r w:rsidR="004B0AB0">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7670" w14:textId="02BB3ED8" w:rsidR="00BC21CF" w:rsidRDefault="00A90255" w:rsidP="008D1784">
    <w:pPr>
      <w:pStyle w:val="Footer"/>
      <w:jc w:val="right"/>
    </w:pPr>
    <w:r>
      <w:rPr>
        <w:rStyle w:val="PageNumber"/>
      </w:rPr>
      <w:fldChar w:fldCharType="begin"/>
    </w:r>
    <w:r>
      <w:rPr>
        <w:rStyle w:val="PageNumber"/>
      </w:rPr>
      <w:instrText xml:space="preserve"> PAGE </w:instrText>
    </w:r>
    <w:r>
      <w:rPr>
        <w:rStyle w:val="PageNumber"/>
      </w:rPr>
      <w:fldChar w:fldCharType="separate"/>
    </w:r>
    <w:r w:rsidR="004B0AB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4B7E4" w14:textId="77777777" w:rsidR="008601C4" w:rsidRDefault="008601C4">
      <w:pPr>
        <w:spacing w:after="0" w:line="240" w:lineRule="auto"/>
      </w:pPr>
      <w:r>
        <w:separator/>
      </w:r>
    </w:p>
  </w:footnote>
  <w:footnote w:type="continuationSeparator" w:id="0">
    <w:p w14:paraId="2FCFC903" w14:textId="77777777" w:rsidR="008601C4" w:rsidRDefault="00860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BD9"/>
    <w:multiLevelType w:val="hybridMultilevel"/>
    <w:tmpl w:val="78C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23242"/>
    <w:multiLevelType w:val="hybridMultilevel"/>
    <w:tmpl w:val="A41A2AC2"/>
    <w:lvl w:ilvl="0" w:tplc="EBD28460">
      <w:start w:val="1"/>
      <w:numFmt w:val="bullet"/>
      <w:lvlText w:val="-"/>
      <w:lvlJc w:val="left"/>
      <w:pPr>
        <w:ind w:left="360" w:hanging="360"/>
      </w:pPr>
      <w:rPr>
        <w:rFonts w:ascii="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7507EBF"/>
    <w:multiLevelType w:val="hybridMultilevel"/>
    <w:tmpl w:val="991407BC"/>
    <w:lvl w:ilvl="0" w:tplc="061A5D10">
      <w:start w:val="1"/>
      <w:numFmt w:val="bullet"/>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F741C"/>
    <w:multiLevelType w:val="hybridMultilevel"/>
    <w:tmpl w:val="632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367E8"/>
    <w:multiLevelType w:val="hybridMultilevel"/>
    <w:tmpl w:val="1108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9E8CE502"/>
    <w:lvl w:ilvl="0" w:tplc="CA908C00">
      <w:start w:val="1"/>
      <w:numFmt w:val="bullet"/>
      <w:lvlRestart w:val="0"/>
      <w:pStyle w:val="ListBullet2"/>
      <w:lvlText w:val="-"/>
      <w:lvlJc w:val="left"/>
      <w:pPr>
        <w:tabs>
          <w:tab w:val="num" w:pos="720"/>
        </w:tabs>
        <w:ind w:left="720" w:hanging="363"/>
      </w:pPr>
      <w:rPr>
        <w:rFonts w:ascii="Times New Roman" w:hAnsi="Times New Roman" w:cs="Times New Roman" w:hint="default"/>
      </w:rPr>
    </w:lvl>
    <w:lvl w:ilvl="1" w:tplc="04090019">
      <w:start w:val="1"/>
      <w:numFmt w:val="decimal"/>
      <w:lvlText w:val="%2."/>
      <w:lvlJc w:val="left"/>
      <w:pPr>
        <w:tabs>
          <w:tab w:val="num" w:pos="567"/>
        </w:tabs>
        <w:ind w:left="567" w:hanging="567"/>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B108B0"/>
    <w:multiLevelType w:val="hybridMultilevel"/>
    <w:tmpl w:val="C07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E24F5"/>
    <w:multiLevelType w:val="hybridMultilevel"/>
    <w:tmpl w:val="017E8DF0"/>
    <w:lvl w:ilvl="0" w:tplc="04090001">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D69B8"/>
    <w:multiLevelType w:val="hybridMultilevel"/>
    <w:tmpl w:val="EFEAA284"/>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A4838"/>
    <w:multiLevelType w:val="hybridMultilevel"/>
    <w:tmpl w:val="EE863C1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32F9A"/>
    <w:multiLevelType w:val="hybridMultilevel"/>
    <w:tmpl w:val="B0842F1E"/>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B665B"/>
    <w:multiLevelType w:val="hybridMultilevel"/>
    <w:tmpl w:val="DBB4434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7"/>
  </w:num>
  <w:num w:numId="6">
    <w:abstractNumId w:val="11"/>
  </w:num>
  <w:num w:numId="7">
    <w:abstractNumId w:val="8"/>
  </w:num>
  <w:num w:numId="8">
    <w:abstractNumId w:val="1"/>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E4"/>
    <w:rsid w:val="00087A25"/>
    <w:rsid w:val="00090DCA"/>
    <w:rsid w:val="000E75BE"/>
    <w:rsid w:val="00153B9F"/>
    <w:rsid w:val="001B55C3"/>
    <w:rsid w:val="001B7140"/>
    <w:rsid w:val="002418F5"/>
    <w:rsid w:val="00270AC5"/>
    <w:rsid w:val="00275A75"/>
    <w:rsid w:val="002856D6"/>
    <w:rsid w:val="002F226F"/>
    <w:rsid w:val="002F3F9F"/>
    <w:rsid w:val="003C1112"/>
    <w:rsid w:val="003D7C36"/>
    <w:rsid w:val="00415862"/>
    <w:rsid w:val="004247FB"/>
    <w:rsid w:val="00457785"/>
    <w:rsid w:val="004B0AB0"/>
    <w:rsid w:val="005453ED"/>
    <w:rsid w:val="0076548C"/>
    <w:rsid w:val="007711E4"/>
    <w:rsid w:val="008601C4"/>
    <w:rsid w:val="009A6684"/>
    <w:rsid w:val="00A56CE4"/>
    <w:rsid w:val="00A71441"/>
    <w:rsid w:val="00A90255"/>
    <w:rsid w:val="00B831B3"/>
    <w:rsid w:val="00BC21CF"/>
    <w:rsid w:val="00BC7109"/>
    <w:rsid w:val="00C430C7"/>
    <w:rsid w:val="00CC579F"/>
    <w:rsid w:val="00CD6BE5"/>
    <w:rsid w:val="00D6358C"/>
    <w:rsid w:val="00ED14AE"/>
    <w:rsid w:val="00EE0205"/>
    <w:rsid w:val="00F44B25"/>
    <w:rsid w:val="00F64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4BEF"/>
  <w15:chartTrackingRefBased/>
  <w15:docId w15:val="{93DB1824-C231-402A-8ABA-5786F8B5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CE4"/>
    <w:rPr>
      <w:rFonts w:eastAsiaTheme="majorEastAsia" w:cstheme="majorBidi"/>
      <w:color w:val="272727" w:themeColor="text1" w:themeTint="D8"/>
    </w:rPr>
  </w:style>
  <w:style w:type="paragraph" w:styleId="Title">
    <w:name w:val="Title"/>
    <w:basedOn w:val="Normal"/>
    <w:next w:val="Normal"/>
    <w:link w:val="TitleChar"/>
    <w:uiPriority w:val="10"/>
    <w:qFormat/>
    <w:rsid w:val="00A5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CE4"/>
    <w:pPr>
      <w:spacing w:before="160"/>
      <w:jc w:val="center"/>
    </w:pPr>
    <w:rPr>
      <w:i/>
      <w:iCs/>
      <w:color w:val="404040" w:themeColor="text1" w:themeTint="BF"/>
    </w:rPr>
  </w:style>
  <w:style w:type="character" w:customStyle="1" w:styleId="QuoteChar">
    <w:name w:val="Quote Char"/>
    <w:basedOn w:val="DefaultParagraphFont"/>
    <w:link w:val="Quote"/>
    <w:uiPriority w:val="29"/>
    <w:rsid w:val="00A56CE4"/>
    <w:rPr>
      <w:i/>
      <w:iCs/>
      <w:color w:val="404040" w:themeColor="text1" w:themeTint="BF"/>
    </w:rPr>
  </w:style>
  <w:style w:type="paragraph" w:styleId="ListParagraph">
    <w:name w:val="List Paragraph"/>
    <w:basedOn w:val="Normal"/>
    <w:uiPriority w:val="34"/>
    <w:qFormat/>
    <w:rsid w:val="00A56CE4"/>
    <w:pPr>
      <w:ind w:left="720"/>
      <w:contextualSpacing/>
    </w:pPr>
  </w:style>
  <w:style w:type="character" w:styleId="IntenseEmphasis">
    <w:name w:val="Intense Emphasis"/>
    <w:basedOn w:val="DefaultParagraphFont"/>
    <w:uiPriority w:val="21"/>
    <w:qFormat/>
    <w:rsid w:val="00A56CE4"/>
    <w:rPr>
      <w:i/>
      <w:iCs/>
      <w:color w:val="0F4761" w:themeColor="accent1" w:themeShade="BF"/>
    </w:rPr>
  </w:style>
  <w:style w:type="paragraph" w:styleId="IntenseQuote">
    <w:name w:val="Intense Quote"/>
    <w:basedOn w:val="Normal"/>
    <w:next w:val="Normal"/>
    <w:link w:val="IntenseQuoteChar"/>
    <w:uiPriority w:val="30"/>
    <w:qFormat/>
    <w:rsid w:val="00A5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CE4"/>
    <w:rPr>
      <w:i/>
      <w:iCs/>
      <w:color w:val="0F4761" w:themeColor="accent1" w:themeShade="BF"/>
    </w:rPr>
  </w:style>
  <w:style w:type="character" w:styleId="IntenseReference">
    <w:name w:val="Intense Reference"/>
    <w:basedOn w:val="DefaultParagraphFont"/>
    <w:uiPriority w:val="32"/>
    <w:qFormat/>
    <w:rsid w:val="00A56CE4"/>
    <w:rPr>
      <w:b/>
      <w:bCs/>
      <w:smallCaps/>
      <w:color w:val="0F4761" w:themeColor="accent1" w:themeShade="BF"/>
      <w:spacing w:val="5"/>
    </w:rPr>
  </w:style>
  <w:style w:type="paragraph" w:styleId="Footer">
    <w:name w:val="footer"/>
    <w:basedOn w:val="Normal"/>
    <w:link w:val="FooterChar"/>
    <w:uiPriority w:val="99"/>
    <w:semiHidden/>
    <w:unhideWhenUsed/>
    <w:rsid w:val="002418F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418F5"/>
  </w:style>
  <w:style w:type="character" w:styleId="PageNumber">
    <w:name w:val="page number"/>
    <w:basedOn w:val="DefaultParagraphFont"/>
    <w:rsid w:val="002418F5"/>
  </w:style>
  <w:style w:type="paragraph" w:styleId="ListBullet2">
    <w:name w:val="List Bullet 2"/>
    <w:basedOn w:val="Normal"/>
    <w:autoRedefine/>
    <w:rsid w:val="002418F5"/>
    <w:pPr>
      <w:numPr>
        <w:numId w:val="1"/>
      </w:numPr>
      <w:tabs>
        <w:tab w:val="num" w:pos="567"/>
      </w:tabs>
      <w:spacing w:after="0" w:line="240" w:lineRule="auto"/>
      <w:ind w:left="567" w:hanging="501"/>
      <w:jc w:val="both"/>
    </w:pPr>
    <w:rPr>
      <w:rFonts w:ascii="Times New Roman" w:eastAsia="Times New Roman" w:hAnsi="Times New Roman" w:cs="Times New Roman"/>
      <w:kern w:val="0"/>
      <w:sz w:val="22"/>
      <w:szCs w:val="20"/>
      <w:lang w:val="en-GB"/>
      <w14:ligatures w14:val="none"/>
    </w:rPr>
  </w:style>
  <w:style w:type="character" w:styleId="Hyperlink">
    <w:name w:val="Hyperlink"/>
    <w:basedOn w:val="DefaultParagraphFont"/>
    <w:uiPriority w:val="99"/>
    <w:unhideWhenUsed/>
    <w:rsid w:val="00CC57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9440</Words>
  <Characters>5381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2025-05-06T11:45:00Z</dcterms:created>
  <dcterms:modified xsi:type="dcterms:W3CDTF">2025-05-06T14:50:00Z</dcterms:modified>
</cp:coreProperties>
</file>