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CFAD" w14:textId="77777777" w:rsidR="00D90BF8" w:rsidRPr="007D4DFB" w:rsidRDefault="00D90BF8" w:rsidP="00D90BF8">
      <w:pPr>
        <w:pStyle w:val="Pavadinimas"/>
        <w:rPr>
          <w:szCs w:val="22"/>
        </w:rPr>
      </w:pPr>
      <w:r w:rsidRPr="007D4DFB">
        <w:rPr>
          <w:szCs w:val="22"/>
        </w:rPr>
        <w:t>B. PAKUOTĖS LAPELIS</w:t>
      </w:r>
    </w:p>
    <w:p w14:paraId="126B0B00" w14:textId="77777777" w:rsidR="00D90BF8" w:rsidRPr="007D4DFB" w:rsidRDefault="00D90BF8" w:rsidP="00D90BF8">
      <w:pPr>
        <w:pStyle w:val="TTEMEASMCA"/>
        <w:rPr>
          <w:lang w:val="lt-LT"/>
        </w:rPr>
      </w:pPr>
      <w:r w:rsidRPr="007D4DFB">
        <w:rPr>
          <w:lang w:val="lt-LT"/>
        </w:rPr>
        <w:br w:type="page"/>
      </w:r>
    </w:p>
    <w:p w14:paraId="2F91A8BD" w14:textId="77777777" w:rsidR="00D90BF8" w:rsidRPr="00F2333E" w:rsidRDefault="00D90BF8" w:rsidP="00D90BF8">
      <w:pPr>
        <w:jc w:val="center"/>
        <w:rPr>
          <w:b/>
          <w:bCs/>
        </w:rPr>
      </w:pPr>
      <w:r w:rsidRPr="00F2333E">
        <w:rPr>
          <w:b/>
          <w:bCs/>
        </w:rPr>
        <w:lastRenderedPageBreak/>
        <w:t>Pakuotės lapelis: informacija vartotojui</w:t>
      </w:r>
    </w:p>
    <w:p w14:paraId="020314CF" w14:textId="77777777" w:rsidR="00D90BF8" w:rsidRPr="00F2333E" w:rsidRDefault="00D90BF8" w:rsidP="00D90BF8">
      <w:pPr>
        <w:jc w:val="center"/>
        <w:rPr>
          <w:b/>
          <w:bCs/>
        </w:rPr>
      </w:pPr>
    </w:p>
    <w:p w14:paraId="4B41FAE0" w14:textId="77777777" w:rsidR="00D90BF8" w:rsidRPr="00F2333E" w:rsidRDefault="00D90BF8" w:rsidP="00D90BF8">
      <w:pPr>
        <w:jc w:val="center"/>
        <w:rPr>
          <w:b/>
          <w:bCs/>
        </w:rPr>
      </w:pPr>
      <w:r w:rsidRPr="00F2333E">
        <w:rPr>
          <w:b/>
          <w:bCs/>
        </w:rPr>
        <w:t>Vincristine Teva 1 mg/ml injekcinis tirpalas</w:t>
      </w:r>
    </w:p>
    <w:p w14:paraId="3D424DA0" w14:textId="77777777" w:rsidR="00D90BF8" w:rsidRPr="007D4DFB" w:rsidRDefault="00D90BF8" w:rsidP="00D90BF8">
      <w:pPr>
        <w:pStyle w:val="BTeEMEASMCA"/>
      </w:pPr>
      <w:r>
        <w:t>v</w:t>
      </w:r>
      <w:r w:rsidRPr="007D4DFB">
        <w:t>inkristino sulfatas</w:t>
      </w:r>
    </w:p>
    <w:p w14:paraId="33A8D356" w14:textId="77777777" w:rsidR="00D90BF8" w:rsidRPr="007D4DFB" w:rsidRDefault="00D90BF8" w:rsidP="00D90BF8">
      <w:pPr>
        <w:pStyle w:val="Pagrindinistekstas"/>
        <w:spacing w:after="0"/>
        <w:rPr>
          <w:szCs w:val="22"/>
        </w:rPr>
      </w:pPr>
    </w:p>
    <w:p w14:paraId="6EC04668" w14:textId="77777777" w:rsidR="00D90BF8" w:rsidRPr="007D4DFB" w:rsidRDefault="00D90BF8" w:rsidP="00D90BF8">
      <w:pPr>
        <w:pStyle w:val="Pagrindinistekstas"/>
        <w:spacing w:after="0"/>
        <w:rPr>
          <w:szCs w:val="22"/>
        </w:rPr>
      </w:pPr>
      <w:r w:rsidRPr="007D4DFB">
        <w:rPr>
          <w:b/>
          <w:szCs w:val="22"/>
        </w:rPr>
        <w:t>Atidžiai perskaitykite visą šį lapelį, prieš pradėdami vartoti vaistą</w:t>
      </w:r>
      <w:r w:rsidRPr="007D4DFB">
        <w:rPr>
          <w:szCs w:val="22"/>
        </w:rPr>
        <w:t xml:space="preserve">, </w:t>
      </w:r>
      <w:r w:rsidRPr="007D4DFB">
        <w:rPr>
          <w:b/>
          <w:szCs w:val="22"/>
        </w:rPr>
        <w:t>nes jame pateikiama Jums svarbi informacija.</w:t>
      </w:r>
    </w:p>
    <w:p w14:paraId="6159FE83" w14:textId="77777777" w:rsidR="00D90BF8" w:rsidRPr="007D4DFB" w:rsidRDefault="00D90BF8" w:rsidP="00D90BF8">
      <w:pPr>
        <w:pStyle w:val="Pagrindinistekstas"/>
        <w:numPr>
          <w:ilvl w:val="0"/>
          <w:numId w:val="6"/>
        </w:numPr>
        <w:spacing w:after="0"/>
        <w:rPr>
          <w:szCs w:val="22"/>
        </w:rPr>
      </w:pPr>
      <w:r w:rsidRPr="007D4DFB">
        <w:rPr>
          <w:szCs w:val="22"/>
        </w:rPr>
        <w:t>Neišmeskite šio lapelio, nes vėl gali prireikti jį perskaityti.</w:t>
      </w:r>
    </w:p>
    <w:p w14:paraId="5485D5CF" w14:textId="77777777" w:rsidR="00D90BF8" w:rsidRPr="007D4DFB" w:rsidRDefault="00D90BF8" w:rsidP="00D90BF8">
      <w:pPr>
        <w:pStyle w:val="Pagrindinistekstas"/>
        <w:numPr>
          <w:ilvl w:val="0"/>
          <w:numId w:val="6"/>
        </w:numPr>
        <w:spacing w:after="0"/>
        <w:rPr>
          <w:szCs w:val="22"/>
        </w:rPr>
      </w:pPr>
      <w:r w:rsidRPr="007D4DFB">
        <w:rPr>
          <w:szCs w:val="22"/>
        </w:rPr>
        <w:t>Jeigu kiltų daugiau klausimų, kreipkitės į gydytoją arba vaistininką.</w:t>
      </w:r>
    </w:p>
    <w:p w14:paraId="2D684775" w14:textId="77777777" w:rsidR="00D90BF8" w:rsidRPr="007D4DFB" w:rsidRDefault="00D90BF8" w:rsidP="00D90BF8">
      <w:pPr>
        <w:pStyle w:val="Pagrindinistekstas"/>
        <w:numPr>
          <w:ilvl w:val="0"/>
          <w:numId w:val="6"/>
        </w:numPr>
        <w:spacing w:after="0"/>
        <w:rPr>
          <w:szCs w:val="22"/>
        </w:rPr>
      </w:pPr>
      <w:r w:rsidRPr="007D4DFB">
        <w:rPr>
          <w:szCs w:val="22"/>
        </w:rPr>
        <w:t>Šis vaistas skirtas tik Jums, todėl kitiems žmonėms jo duoti negalima. Vaistas gali jiems pakenkti (net tiems, kurių ligos požymiai yra tokie patys kaip Jūsų).</w:t>
      </w:r>
    </w:p>
    <w:p w14:paraId="148A2481" w14:textId="77777777" w:rsidR="00D90BF8" w:rsidRPr="007D4DFB" w:rsidRDefault="00D90BF8" w:rsidP="00D90BF8">
      <w:pPr>
        <w:pStyle w:val="Pagrindinistekstas"/>
        <w:numPr>
          <w:ilvl w:val="0"/>
          <w:numId w:val="6"/>
        </w:numPr>
        <w:spacing w:after="0"/>
        <w:rPr>
          <w:szCs w:val="22"/>
        </w:rPr>
      </w:pPr>
      <w:r w:rsidRPr="007D4DFB">
        <w:rPr>
          <w:szCs w:val="22"/>
        </w:rPr>
        <w:t xml:space="preserve">Jeigu pasireiškė šalutinis poveikis (net jeigu jis šiame lapelyje nenurodytas), kreipkitės į gydytoją arba vaistininką. Žr. 4 skyrių. </w:t>
      </w:r>
    </w:p>
    <w:p w14:paraId="12A729E7" w14:textId="77777777" w:rsidR="00D90BF8" w:rsidRPr="007D4DFB" w:rsidRDefault="00D90BF8" w:rsidP="00D90BF8">
      <w:pPr>
        <w:pStyle w:val="Pagrindinistekstas"/>
        <w:spacing w:after="0"/>
        <w:rPr>
          <w:szCs w:val="22"/>
        </w:rPr>
      </w:pPr>
    </w:p>
    <w:p w14:paraId="31FF4FDF" w14:textId="77777777" w:rsidR="00D90BF8" w:rsidRPr="007D4DFB" w:rsidRDefault="00D90BF8" w:rsidP="00D90BF8">
      <w:pPr>
        <w:pStyle w:val="Pagrindinistekstas"/>
        <w:spacing w:after="0"/>
        <w:rPr>
          <w:szCs w:val="22"/>
        </w:rPr>
      </w:pPr>
    </w:p>
    <w:p w14:paraId="2AA7E665" w14:textId="77777777" w:rsidR="00D90BF8" w:rsidRPr="007D4DFB" w:rsidRDefault="00D90BF8" w:rsidP="00D90BF8">
      <w:pPr>
        <w:pStyle w:val="BTbEMEASMCA"/>
      </w:pPr>
      <w:r w:rsidRPr="007D4DFB">
        <w:t>Apie ką rašoma šiame lapelyje?</w:t>
      </w:r>
    </w:p>
    <w:p w14:paraId="063E7601" w14:textId="77777777" w:rsidR="00D90BF8" w:rsidRPr="007D4DFB" w:rsidRDefault="00D90BF8" w:rsidP="00D90BF8">
      <w:pPr>
        <w:pStyle w:val="BTEMEASMCA"/>
      </w:pPr>
      <w:r w:rsidRPr="007D4DFB">
        <w:t>1.</w:t>
      </w:r>
      <w:r w:rsidRPr="007D4DFB">
        <w:tab/>
        <w:t>Kas yra Vincristine Teva ir kam jis vartojamas</w:t>
      </w:r>
    </w:p>
    <w:p w14:paraId="2541B884" w14:textId="77777777" w:rsidR="00D90BF8" w:rsidRPr="007D4DFB" w:rsidRDefault="00D90BF8" w:rsidP="00D90BF8">
      <w:pPr>
        <w:pStyle w:val="BTEMEASMCA"/>
      </w:pPr>
      <w:r w:rsidRPr="007D4DFB">
        <w:t>2.</w:t>
      </w:r>
      <w:r w:rsidRPr="007D4DFB">
        <w:tab/>
        <w:t>Kas žinotina prieš vartojant Vincristine Teva</w:t>
      </w:r>
    </w:p>
    <w:p w14:paraId="6550639D" w14:textId="77777777" w:rsidR="00D90BF8" w:rsidRPr="007D4DFB" w:rsidRDefault="00D90BF8" w:rsidP="00D90BF8">
      <w:pPr>
        <w:pStyle w:val="BTEMEASMCA"/>
      </w:pPr>
      <w:r w:rsidRPr="007D4DFB">
        <w:t>3.</w:t>
      </w:r>
      <w:r w:rsidRPr="007D4DFB">
        <w:tab/>
        <w:t>Kaip vartoti Vincristine Teva</w:t>
      </w:r>
    </w:p>
    <w:p w14:paraId="580A58B2" w14:textId="77777777" w:rsidR="00D90BF8" w:rsidRPr="007D4DFB" w:rsidRDefault="00D90BF8" w:rsidP="00D90BF8">
      <w:pPr>
        <w:pStyle w:val="BTEMEASMCA"/>
      </w:pPr>
      <w:r w:rsidRPr="007D4DFB">
        <w:t>4.</w:t>
      </w:r>
      <w:r w:rsidRPr="007D4DFB">
        <w:tab/>
        <w:t>Galimas šalutinis poveikis</w:t>
      </w:r>
    </w:p>
    <w:p w14:paraId="1FF99CA0" w14:textId="77777777" w:rsidR="00D90BF8" w:rsidRPr="007D4DFB" w:rsidRDefault="00D90BF8" w:rsidP="00D90BF8">
      <w:pPr>
        <w:pStyle w:val="BTEMEASMCA"/>
      </w:pPr>
      <w:r w:rsidRPr="007D4DFB">
        <w:t>5.</w:t>
      </w:r>
      <w:r w:rsidRPr="007D4DFB">
        <w:tab/>
        <w:t>Kaip laikyti Vincristine Teva</w:t>
      </w:r>
    </w:p>
    <w:p w14:paraId="45FA788C" w14:textId="77777777" w:rsidR="00D90BF8" w:rsidRPr="007D4DFB" w:rsidRDefault="00D90BF8" w:rsidP="00D90BF8">
      <w:pPr>
        <w:pStyle w:val="BTEMEASMCA"/>
      </w:pPr>
      <w:r w:rsidRPr="007D4DFB">
        <w:t>6.</w:t>
      </w:r>
      <w:r w:rsidRPr="007D4DFB">
        <w:tab/>
        <w:t>Pakuotės turinys ir kita informacija</w:t>
      </w:r>
    </w:p>
    <w:p w14:paraId="34EF6535" w14:textId="77777777" w:rsidR="00D90BF8" w:rsidRPr="007D4DFB" w:rsidRDefault="00D90BF8" w:rsidP="00D90BF8">
      <w:pPr>
        <w:pStyle w:val="BTEMEASMCA"/>
      </w:pPr>
    </w:p>
    <w:p w14:paraId="5F0A6DA1" w14:textId="77777777" w:rsidR="00D90BF8" w:rsidRPr="007D4DFB" w:rsidRDefault="00D90BF8" w:rsidP="00D90BF8">
      <w:pPr>
        <w:pStyle w:val="BTEMEASMCA"/>
      </w:pPr>
    </w:p>
    <w:p w14:paraId="2E1CAF5A" w14:textId="77777777" w:rsidR="00D90BF8" w:rsidRPr="007D4DFB" w:rsidRDefault="00D90BF8" w:rsidP="00D90BF8">
      <w:pPr>
        <w:pStyle w:val="PI-1EMEASMCA"/>
      </w:pPr>
      <w:bookmarkStart w:id="0" w:name="_Toc129243139"/>
      <w:bookmarkStart w:id="1" w:name="_Toc129243264"/>
      <w:r w:rsidRPr="007D4DFB">
        <w:t>1.</w:t>
      </w:r>
      <w:r w:rsidRPr="007D4DFB">
        <w:tab/>
        <w:t>Kas yra Vincristine Teva</w:t>
      </w:r>
      <w:r w:rsidRPr="007D4DFB" w:rsidDel="000D2046">
        <w:t xml:space="preserve"> </w:t>
      </w:r>
      <w:r w:rsidRPr="007D4DFB">
        <w:t xml:space="preserve">ir kam jis vartojamas </w:t>
      </w:r>
      <w:bookmarkEnd w:id="0"/>
      <w:bookmarkEnd w:id="1"/>
    </w:p>
    <w:p w14:paraId="1D7FDED2" w14:textId="77777777" w:rsidR="00D90BF8" w:rsidRPr="007D4DFB" w:rsidRDefault="00D90BF8" w:rsidP="00D90BF8">
      <w:pPr>
        <w:pStyle w:val="Pagrindinistekstas"/>
        <w:spacing w:after="0"/>
        <w:rPr>
          <w:szCs w:val="22"/>
        </w:rPr>
      </w:pPr>
    </w:p>
    <w:p w14:paraId="4D93F0EF" w14:textId="77777777" w:rsidR="00D90BF8" w:rsidRPr="007D4DFB" w:rsidRDefault="00D90BF8" w:rsidP="00D90BF8">
      <w:pPr>
        <w:pStyle w:val="Pagrindinistekstas"/>
        <w:spacing w:after="0"/>
        <w:rPr>
          <w:b/>
          <w:szCs w:val="22"/>
        </w:rPr>
      </w:pPr>
    </w:p>
    <w:p w14:paraId="3F8EE813" w14:textId="77777777" w:rsidR="00D90BF8" w:rsidRPr="007D4DFB" w:rsidRDefault="00D90BF8" w:rsidP="00D90BF8">
      <w:pPr>
        <w:pStyle w:val="Pagrindinistekstas"/>
        <w:spacing w:after="0"/>
        <w:rPr>
          <w:szCs w:val="22"/>
        </w:rPr>
      </w:pPr>
      <w:r w:rsidRPr="007D4DFB">
        <w:rPr>
          <w:szCs w:val="22"/>
        </w:rPr>
        <w:t>Vinkristino sulfatas priklauso citostatikų, vadinamų mitozės inhibitoriais, grupei. Šios grupės preparatai slopina vėžio ląstelių augimą.</w:t>
      </w:r>
    </w:p>
    <w:p w14:paraId="686A0647" w14:textId="77777777" w:rsidR="00D90BF8" w:rsidRPr="007D4DFB" w:rsidRDefault="00D90BF8" w:rsidP="00D90BF8">
      <w:pPr>
        <w:pStyle w:val="Pagrindinistekstas"/>
        <w:spacing w:after="0"/>
        <w:rPr>
          <w:szCs w:val="22"/>
        </w:rPr>
      </w:pPr>
      <w:r w:rsidRPr="007D4DFB">
        <w:rPr>
          <w:szCs w:val="22"/>
        </w:rPr>
        <w:t>Vincristine Teva 1 mg/ml injekciniu tirpalu, paprastai kartu su kitais vaistais, gydoma, jeigu yra:</w:t>
      </w:r>
    </w:p>
    <w:p w14:paraId="467FC8C7"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staiga pasireiškęs kraujo vėžys (ūminė limfoleukemija), kai organizmas gamina daug nesubrendusių baltųjų kraujo ląstelių;</w:t>
      </w:r>
    </w:p>
    <w:p w14:paraId="2F466538"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limfinės sistemos vėžys (Hodžkino liga);</w:t>
      </w:r>
    </w:p>
    <w:p w14:paraId="3AA5D08A"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limfmazgių vėžys, nepriklausantis Hodžkino ligai (ne Hodžkino limfoma);</w:t>
      </w:r>
    </w:p>
    <w:p w14:paraId="063E04A5"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smulkialąstelinis plaučių vėžys;</w:t>
      </w:r>
    </w:p>
    <w:p w14:paraId="1444DE7F"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tam tikra raumenų vėžio forma (rabdomiosarkoma);</w:t>
      </w:r>
    </w:p>
    <w:p w14:paraId="31187C96"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tam tikra kaulų vėžio forma (Ewing'o sarkoma);</w:t>
      </w:r>
    </w:p>
    <w:p w14:paraId="13706727"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dėl sumažėjusio kraujo plokštelių kiekio atsiradusios kraujosruvos (idiopatinė trombocitopeninė purpura);</w:t>
      </w:r>
    </w:p>
    <w:p w14:paraId="5A3202C8"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antinksčių šerdinės dalies (antinksčių dalies) ir tam tikrų nervų sistemos dalių vėžys (pirminės neuroektodermos navikai: neuroblastoma, meduloblastoma);</w:t>
      </w:r>
    </w:p>
    <w:p w14:paraId="4BA194A9"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inkstų vėžys (Wilms‘o</w:t>
      </w:r>
      <w:r w:rsidRPr="007D4DFB" w:rsidDel="005D5CA1">
        <w:rPr>
          <w:szCs w:val="22"/>
        </w:rPr>
        <w:t xml:space="preserve"> </w:t>
      </w:r>
      <w:r w:rsidRPr="007D4DFB">
        <w:rPr>
          <w:szCs w:val="22"/>
        </w:rPr>
        <w:t>navikas);</w:t>
      </w:r>
    </w:p>
    <w:p w14:paraId="10D107B7"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krūties vėžys, išplitęs į kitas kūno dalis;</w:t>
      </w:r>
    </w:p>
    <w:p w14:paraId="3E21B5AC"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imuninės sistemos ląstelių vėžys (daugybinė mieloma);</w:t>
      </w:r>
    </w:p>
    <w:p w14:paraId="2E43582F" w14:textId="77777777" w:rsidR="00D90BF8" w:rsidRPr="007D4DFB" w:rsidRDefault="00D90BF8" w:rsidP="00D90BF8">
      <w:pPr>
        <w:pStyle w:val="Pagrindinistekstas"/>
        <w:numPr>
          <w:ilvl w:val="0"/>
          <w:numId w:val="3"/>
        </w:numPr>
        <w:tabs>
          <w:tab w:val="clear" w:pos="927"/>
          <w:tab w:val="num" w:pos="567"/>
        </w:tabs>
        <w:spacing w:after="0"/>
        <w:ind w:left="567"/>
        <w:rPr>
          <w:szCs w:val="22"/>
        </w:rPr>
      </w:pPr>
      <w:r w:rsidRPr="007D4DFB">
        <w:rPr>
          <w:szCs w:val="22"/>
        </w:rPr>
        <w:t>tam tikras akies vėžys (retinoblastoma).</w:t>
      </w:r>
    </w:p>
    <w:p w14:paraId="689ACE9A" w14:textId="77777777" w:rsidR="00D90BF8" w:rsidRPr="007D4DFB" w:rsidRDefault="00D90BF8" w:rsidP="00D90BF8">
      <w:pPr>
        <w:pStyle w:val="Pagrindinistekstas"/>
        <w:rPr>
          <w:szCs w:val="22"/>
        </w:rPr>
      </w:pPr>
    </w:p>
    <w:p w14:paraId="15F4C762" w14:textId="77777777" w:rsidR="00D90BF8" w:rsidRPr="007D4DFB" w:rsidRDefault="00D90BF8" w:rsidP="00D90BF8">
      <w:pPr>
        <w:pStyle w:val="Antrat2"/>
      </w:pPr>
      <w:r w:rsidRPr="007D4DFB">
        <w:t>2.</w:t>
      </w:r>
      <w:r w:rsidRPr="007D4DFB">
        <w:tab/>
        <w:t>Kas žinotina prieš vartojant Vincristine Teva</w:t>
      </w:r>
      <w:r w:rsidRPr="007D4DFB" w:rsidDel="000D2046">
        <w:t xml:space="preserve"> </w:t>
      </w:r>
    </w:p>
    <w:p w14:paraId="6A91C17B" w14:textId="77777777" w:rsidR="00D90BF8" w:rsidRPr="007D4DFB" w:rsidRDefault="00D90BF8" w:rsidP="00D90BF8">
      <w:pPr>
        <w:pStyle w:val="Pagrindinistekstas"/>
        <w:spacing w:after="0"/>
        <w:rPr>
          <w:szCs w:val="22"/>
        </w:rPr>
      </w:pPr>
    </w:p>
    <w:p w14:paraId="74B88570" w14:textId="77777777" w:rsidR="00D90BF8" w:rsidRPr="007D4DFB" w:rsidRDefault="00D90BF8" w:rsidP="00D90BF8">
      <w:pPr>
        <w:rPr>
          <w:szCs w:val="22"/>
        </w:rPr>
      </w:pPr>
      <w:r w:rsidRPr="007D4DFB">
        <w:rPr>
          <w:b/>
          <w:szCs w:val="22"/>
        </w:rPr>
        <w:t xml:space="preserve">Vincristine Teva vartoti </w:t>
      </w:r>
      <w:r>
        <w:rPr>
          <w:b/>
          <w:szCs w:val="22"/>
        </w:rPr>
        <w:t>draudžiama</w:t>
      </w:r>
      <w:r w:rsidRPr="007D4DFB">
        <w:rPr>
          <w:b/>
          <w:szCs w:val="22"/>
        </w:rPr>
        <w:t xml:space="preserve"> jeigu:</w:t>
      </w:r>
    </w:p>
    <w:p w14:paraId="65E42042" w14:textId="77777777" w:rsidR="00D90BF8" w:rsidRPr="007D4DFB" w:rsidRDefault="00D90BF8" w:rsidP="00D90BF8">
      <w:pPr>
        <w:pStyle w:val="Normal1"/>
        <w:numPr>
          <w:ilvl w:val="0"/>
          <w:numId w:val="2"/>
        </w:numPr>
        <w:tabs>
          <w:tab w:val="clear" w:pos="720"/>
          <w:tab w:val="num" w:pos="540"/>
        </w:tabs>
        <w:ind w:left="540" w:hanging="540"/>
        <w:rPr>
          <w:color w:val="000000"/>
          <w:sz w:val="22"/>
          <w:szCs w:val="22"/>
        </w:rPr>
      </w:pPr>
      <w:r w:rsidRPr="007D4DFB">
        <w:rPr>
          <w:color w:val="000000"/>
          <w:sz w:val="22"/>
          <w:szCs w:val="22"/>
        </w:rPr>
        <w:t>yra alergija veikliajai medžiagai  arba bet kuriai pagalbinei šio vaisto medžiagai (jos išvardytos 6 skyriuje);</w:t>
      </w:r>
    </w:p>
    <w:p w14:paraId="7BB66681" w14:textId="77777777" w:rsidR="00D90BF8" w:rsidRDefault="00D90BF8" w:rsidP="00D90BF8">
      <w:pPr>
        <w:pStyle w:val="Normal1"/>
        <w:numPr>
          <w:ilvl w:val="0"/>
          <w:numId w:val="2"/>
        </w:numPr>
        <w:tabs>
          <w:tab w:val="clear" w:pos="720"/>
          <w:tab w:val="num" w:pos="540"/>
        </w:tabs>
        <w:ind w:left="540" w:hanging="540"/>
        <w:rPr>
          <w:color w:val="000000"/>
          <w:sz w:val="22"/>
          <w:szCs w:val="22"/>
        </w:rPr>
      </w:pPr>
      <w:r w:rsidRPr="007D4DFB">
        <w:rPr>
          <w:color w:val="000000"/>
          <w:sz w:val="22"/>
          <w:szCs w:val="22"/>
        </w:rPr>
        <w:t xml:space="preserve">yra sutrikusi Jūsų </w:t>
      </w:r>
      <w:r w:rsidRPr="007D4DFB">
        <w:rPr>
          <w:b/>
          <w:color w:val="000000"/>
          <w:sz w:val="22"/>
          <w:szCs w:val="22"/>
        </w:rPr>
        <w:t>nervų ir raumenų veikla</w:t>
      </w:r>
      <w:r w:rsidRPr="007D4DFB">
        <w:rPr>
          <w:color w:val="000000"/>
          <w:sz w:val="22"/>
          <w:szCs w:val="22"/>
        </w:rPr>
        <w:t xml:space="preserve">, pvz., yra tam tikra vadinamojo </w:t>
      </w:r>
      <w:r w:rsidRPr="007D4DFB">
        <w:rPr>
          <w:i/>
          <w:color w:val="000000"/>
          <w:sz w:val="22"/>
          <w:szCs w:val="22"/>
        </w:rPr>
        <w:t>Charcot-Marie-</w:t>
      </w:r>
      <w:r w:rsidRPr="007D4DFB">
        <w:rPr>
          <w:sz w:val="22"/>
          <w:szCs w:val="22"/>
        </w:rPr>
        <w:t xml:space="preserve"> </w:t>
      </w:r>
      <w:r w:rsidRPr="007D4DFB">
        <w:rPr>
          <w:i/>
          <w:sz w:val="22"/>
          <w:szCs w:val="22"/>
        </w:rPr>
        <w:t>Tooth</w:t>
      </w:r>
      <w:r w:rsidRPr="007D4DFB">
        <w:rPr>
          <w:sz w:val="22"/>
          <w:szCs w:val="22"/>
        </w:rPr>
        <w:t xml:space="preserve"> </w:t>
      </w:r>
      <w:r w:rsidRPr="007D4DFB">
        <w:rPr>
          <w:color w:val="000000"/>
          <w:sz w:val="22"/>
          <w:szCs w:val="22"/>
        </w:rPr>
        <w:t>sindromo forma;</w:t>
      </w:r>
    </w:p>
    <w:p w14:paraId="1F875D99" w14:textId="77777777" w:rsidR="00D90BF8" w:rsidRPr="007D4DFB" w:rsidRDefault="00D90BF8" w:rsidP="00D90BF8">
      <w:pPr>
        <w:pStyle w:val="Normal1"/>
        <w:numPr>
          <w:ilvl w:val="0"/>
          <w:numId w:val="2"/>
        </w:numPr>
        <w:tabs>
          <w:tab w:val="clear" w:pos="720"/>
          <w:tab w:val="num" w:pos="540"/>
        </w:tabs>
        <w:ind w:left="540" w:hanging="540"/>
        <w:rPr>
          <w:color w:val="000000"/>
          <w:sz w:val="22"/>
          <w:szCs w:val="22"/>
        </w:rPr>
      </w:pPr>
      <w:r w:rsidRPr="007D4DFB">
        <w:rPr>
          <w:b/>
          <w:color w:val="000000"/>
          <w:sz w:val="22"/>
          <w:szCs w:val="22"/>
        </w:rPr>
        <w:t>labai sutrikusi</w:t>
      </w:r>
      <w:r w:rsidRPr="007D4DFB">
        <w:rPr>
          <w:color w:val="000000"/>
          <w:sz w:val="22"/>
          <w:szCs w:val="22"/>
        </w:rPr>
        <w:t xml:space="preserve"> Jūsų </w:t>
      </w:r>
      <w:r w:rsidRPr="007D4DFB">
        <w:rPr>
          <w:b/>
          <w:color w:val="000000"/>
          <w:sz w:val="22"/>
          <w:szCs w:val="22"/>
        </w:rPr>
        <w:t>kepenų veikla</w:t>
      </w:r>
      <w:r w:rsidRPr="007D4DFB">
        <w:rPr>
          <w:color w:val="000000"/>
          <w:sz w:val="22"/>
          <w:szCs w:val="22"/>
        </w:rPr>
        <w:t>;</w:t>
      </w:r>
    </w:p>
    <w:p w14:paraId="271E7E71" w14:textId="77777777" w:rsidR="00D90BF8" w:rsidRPr="007D4DFB" w:rsidRDefault="00D90BF8" w:rsidP="00D90BF8">
      <w:pPr>
        <w:pStyle w:val="Pagrindinistekstas"/>
        <w:numPr>
          <w:ilvl w:val="0"/>
          <w:numId w:val="2"/>
        </w:numPr>
        <w:tabs>
          <w:tab w:val="clear" w:pos="720"/>
          <w:tab w:val="num" w:pos="567"/>
        </w:tabs>
        <w:spacing w:after="0"/>
        <w:ind w:left="567" w:hanging="567"/>
        <w:rPr>
          <w:szCs w:val="22"/>
        </w:rPr>
      </w:pPr>
      <w:r w:rsidRPr="007D4DFB">
        <w:rPr>
          <w:szCs w:val="22"/>
        </w:rPr>
        <w:t xml:space="preserve">yra </w:t>
      </w:r>
      <w:r w:rsidRPr="007D4DFB">
        <w:rPr>
          <w:b/>
          <w:szCs w:val="22"/>
        </w:rPr>
        <w:t>vidurių užkietėjimas</w:t>
      </w:r>
      <w:r w:rsidRPr="007D4DFB">
        <w:rPr>
          <w:szCs w:val="22"/>
        </w:rPr>
        <w:t xml:space="preserve"> ar pacientui, ypač </w:t>
      </w:r>
      <w:r w:rsidRPr="007D4DFB">
        <w:rPr>
          <w:b/>
          <w:szCs w:val="22"/>
        </w:rPr>
        <w:t>vaikui</w:t>
      </w:r>
      <w:r w:rsidRPr="007D4DFB">
        <w:rPr>
          <w:szCs w:val="22"/>
        </w:rPr>
        <w:t xml:space="preserve">, gresia </w:t>
      </w:r>
      <w:r w:rsidRPr="007D4DFB">
        <w:rPr>
          <w:b/>
          <w:szCs w:val="22"/>
        </w:rPr>
        <w:t>žarnų nepraeinamumas</w:t>
      </w:r>
      <w:r w:rsidRPr="007D4DFB">
        <w:rPr>
          <w:szCs w:val="22"/>
        </w:rPr>
        <w:t>;</w:t>
      </w:r>
    </w:p>
    <w:p w14:paraId="57E56FF1" w14:textId="77777777" w:rsidR="00D90BF8" w:rsidRPr="007D4DFB" w:rsidRDefault="00D90BF8" w:rsidP="00D90BF8">
      <w:pPr>
        <w:pStyle w:val="Pagrindinistekstas"/>
        <w:numPr>
          <w:ilvl w:val="0"/>
          <w:numId w:val="2"/>
        </w:numPr>
        <w:tabs>
          <w:tab w:val="clear" w:pos="720"/>
          <w:tab w:val="num" w:pos="567"/>
        </w:tabs>
        <w:spacing w:after="0"/>
        <w:ind w:left="567" w:hanging="567"/>
        <w:rPr>
          <w:szCs w:val="22"/>
        </w:rPr>
      </w:pPr>
      <w:r w:rsidRPr="007D4DFB">
        <w:rPr>
          <w:szCs w:val="22"/>
        </w:rPr>
        <w:t xml:space="preserve">Jūs gydomas švitinimu </w:t>
      </w:r>
      <w:r w:rsidRPr="007D4DFB">
        <w:rPr>
          <w:b/>
          <w:szCs w:val="22"/>
        </w:rPr>
        <w:t>radioaktyviaisiais spinduliais</w:t>
      </w:r>
      <w:r w:rsidRPr="007D4DFB">
        <w:rPr>
          <w:szCs w:val="22"/>
        </w:rPr>
        <w:t>, kuris apima kepenų sritį.</w:t>
      </w:r>
    </w:p>
    <w:p w14:paraId="180467EA" w14:textId="77777777" w:rsidR="00D90BF8" w:rsidRDefault="00D90BF8" w:rsidP="00D90BF8">
      <w:pPr>
        <w:rPr>
          <w:szCs w:val="22"/>
        </w:rPr>
      </w:pPr>
    </w:p>
    <w:p w14:paraId="7C133D0B" w14:textId="77777777" w:rsidR="00D90BF8" w:rsidRDefault="00D90BF8" w:rsidP="00D90BF8">
      <w:pPr>
        <w:rPr>
          <w:szCs w:val="22"/>
        </w:rPr>
      </w:pPr>
    </w:p>
    <w:p w14:paraId="0919C250" w14:textId="77777777" w:rsidR="00D90BF8" w:rsidRPr="007D4DFB" w:rsidRDefault="00D90BF8" w:rsidP="00D90BF8">
      <w:pPr>
        <w:rPr>
          <w:szCs w:val="22"/>
        </w:rPr>
      </w:pPr>
    </w:p>
    <w:p w14:paraId="3C403F85" w14:textId="77777777" w:rsidR="00D90BF8" w:rsidRPr="007D4DFB" w:rsidRDefault="00D90BF8" w:rsidP="00D90BF8">
      <w:pPr>
        <w:rPr>
          <w:b/>
          <w:szCs w:val="22"/>
        </w:rPr>
      </w:pPr>
      <w:r w:rsidRPr="007D4DFB">
        <w:rPr>
          <w:b/>
          <w:szCs w:val="22"/>
        </w:rPr>
        <w:t>Įspėjimai ir atsargumo priemonės</w:t>
      </w:r>
    </w:p>
    <w:p w14:paraId="07D19D99" w14:textId="77777777" w:rsidR="00D90BF8" w:rsidRPr="007D4DFB" w:rsidRDefault="00D90BF8" w:rsidP="00D90BF8">
      <w:pPr>
        <w:numPr>
          <w:ilvl w:val="12"/>
          <w:numId w:val="0"/>
        </w:numPr>
        <w:ind w:right="-2"/>
        <w:rPr>
          <w:szCs w:val="22"/>
        </w:rPr>
      </w:pPr>
      <w:r w:rsidRPr="007D4DFB">
        <w:rPr>
          <w:noProof/>
          <w:snapToGrid w:val="0"/>
          <w:szCs w:val="22"/>
          <w:lang w:eastAsia="en-US"/>
        </w:rPr>
        <w:t>Pasitarkite su gydytoju, prieš pradėdami vartoti</w:t>
      </w:r>
      <w:r w:rsidRPr="007D4DFB">
        <w:rPr>
          <w:szCs w:val="22"/>
        </w:rPr>
        <w:t xml:space="preserve"> Vincristine Teva</w:t>
      </w:r>
      <w:r w:rsidRPr="007D4DFB">
        <w:rPr>
          <w:noProof/>
          <w:snapToGrid w:val="0"/>
          <w:szCs w:val="22"/>
          <w:lang w:eastAsia="en-US"/>
        </w:rPr>
        <w:t>..</w:t>
      </w:r>
    </w:p>
    <w:p w14:paraId="0F97A69D" w14:textId="77777777" w:rsidR="00D90BF8" w:rsidRPr="007D4DFB" w:rsidRDefault="00D90BF8" w:rsidP="00D90BF8">
      <w:pPr>
        <w:pStyle w:val="Pagrindinistekstas"/>
        <w:spacing w:after="0"/>
        <w:rPr>
          <w:szCs w:val="22"/>
        </w:rPr>
      </w:pPr>
      <w:r w:rsidRPr="007D4DFB">
        <w:rPr>
          <w:szCs w:val="22"/>
        </w:rPr>
        <w:t>Vincristine Teva galima vartoti tik atidžiai prižiūrint gydytojui, turinčiam gydymo citostatikais (vaistais nuo vėžio) patirties.</w:t>
      </w:r>
    </w:p>
    <w:p w14:paraId="47DF9912" w14:textId="77777777" w:rsidR="00D90BF8" w:rsidRPr="007D4DFB" w:rsidRDefault="00D90BF8" w:rsidP="00D90BF8">
      <w:pPr>
        <w:pStyle w:val="Pagrindinistekstas"/>
        <w:spacing w:after="0"/>
        <w:rPr>
          <w:szCs w:val="22"/>
        </w:rPr>
      </w:pPr>
    </w:p>
    <w:p w14:paraId="68001EAE" w14:textId="77777777" w:rsidR="00D90BF8" w:rsidRPr="007D4DFB" w:rsidRDefault="00D90BF8" w:rsidP="00D90BF8">
      <w:pPr>
        <w:pStyle w:val="Pagrindinistekstas"/>
        <w:spacing w:after="0"/>
        <w:rPr>
          <w:szCs w:val="22"/>
        </w:rPr>
      </w:pPr>
      <w:r w:rsidRPr="007D4DFB">
        <w:rPr>
          <w:szCs w:val="22"/>
        </w:rPr>
        <w:t xml:space="preserve">Vincristine Teva galima </w:t>
      </w:r>
      <w:r w:rsidRPr="007D4DFB">
        <w:rPr>
          <w:b/>
          <w:szCs w:val="22"/>
        </w:rPr>
        <w:t>vartoti tik į veną</w:t>
      </w:r>
      <w:r w:rsidRPr="007D4DFB">
        <w:rPr>
          <w:szCs w:val="22"/>
        </w:rPr>
        <w:t xml:space="preserve">. Kitokiu būdu vartoti draudžiama, nes jis gali būti mirtinas. </w:t>
      </w:r>
    </w:p>
    <w:p w14:paraId="67A5DC90" w14:textId="77777777" w:rsidR="00D90BF8" w:rsidRDefault="00D90BF8" w:rsidP="00D90BF8">
      <w:pPr>
        <w:pStyle w:val="Pagrindinistekstas"/>
        <w:spacing w:after="0"/>
        <w:rPr>
          <w:szCs w:val="22"/>
        </w:rPr>
      </w:pPr>
    </w:p>
    <w:p w14:paraId="610B7AF8" w14:textId="77777777" w:rsidR="00D90BF8" w:rsidRDefault="00D90BF8" w:rsidP="00D90BF8">
      <w:pPr>
        <w:pStyle w:val="Pagrindinistekstas"/>
        <w:spacing w:after="0"/>
        <w:rPr>
          <w:szCs w:val="22"/>
        </w:rPr>
      </w:pPr>
      <w:r>
        <w:rPr>
          <w:szCs w:val="22"/>
        </w:rPr>
        <w:t>Reikia laikytis atsargumo, kad vaisto nepatektų į aplinkinius audinius (už kraujagyslės ribų), nes tai gali sukelti didelį dirginimą. Tokiais atvejais vaisto leidimą reikia nedelsiant nutraukti.</w:t>
      </w:r>
    </w:p>
    <w:p w14:paraId="10796333" w14:textId="77777777" w:rsidR="00D90BF8" w:rsidRPr="007D4DFB" w:rsidRDefault="00D90BF8" w:rsidP="00D90BF8">
      <w:pPr>
        <w:pStyle w:val="Pagrindinistekstas"/>
        <w:spacing w:after="0"/>
        <w:rPr>
          <w:szCs w:val="22"/>
        </w:rPr>
      </w:pPr>
    </w:p>
    <w:p w14:paraId="1BDF4C9C" w14:textId="77777777" w:rsidR="00D90BF8" w:rsidRPr="007D4DFB" w:rsidRDefault="00D90BF8" w:rsidP="00D90BF8">
      <w:pPr>
        <w:pStyle w:val="Pagrindinistekstas"/>
        <w:spacing w:after="0"/>
        <w:rPr>
          <w:szCs w:val="22"/>
        </w:rPr>
      </w:pPr>
      <w:r w:rsidRPr="007D4DFB">
        <w:rPr>
          <w:szCs w:val="22"/>
        </w:rPr>
        <w:t>Jūs turite saugotis, kad Vincristine Teva nepatektų į akis. Jeigu vinkristino į akis patenka, Jūs privalote nedelsiant praplauti akis dideliu kiekiu vandens ir, jeigu dirginimas neišnyksta, kreiptis į gydytoją.</w:t>
      </w:r>
    </w:p>
    <w:p w14:paraId="608AAF2C" w14:textId="77777777" w:rsidR="00D90BF8" w:rsidRDefault="00D90BF8" w:rsidP="00D90BF8">
      <w:pPr>
        <w:pStyle w:val="Pagrindinistekstas"/>
        <w:spacing w:after="0"/>
        <w:rPr>
          <w:szCs w:val="22"/>
        </w:rPr>
      </w:pPr>
    </w:p>
    <w:p w14:paraId="436F1528" w14:textId="77777777" w:rsidR="00D90BF8" w:rsidRDefault="00D90BF8" w:rsidP="00D90BF8">
      <w:pPr>
        <w:pStyle w:val="Pagrindinistekstas"/>
        <w:spacing w:after="0"/>
        <w:rPr>
          <w:szCs w:val="22"/>
        </w:rPr>
      </w:pPr>
      <w:r>
        <w:rPr>
          <w:szCs w:val="22"/>
        </w:rPr>
        <w:t>Jeigu netyčia patenka vaisto ant odos, nuplaukite gausiai vandeniu, po to skystu muilu ir vėl gausiai nuplaukite vandeniu.</w:t>
      </w:r>
    </w:p>
    <w:p w14:paraId="178B8822" w14:textId="77777777" w:rsidR="00D90BF8" w:rsidRPr="007D4DFB" w:rsidRDefault="00D90BF8" w:rsidP="00D90BF8">
      <w:pPr>
        <w:pStyle w:val="Pagrindinistekstas"/>
        <w:spacing w:after="0"/>
        <w:rPr>
          <w:szCs w:val="22"/>
        </w:rPr>
      </w:pPr>
    </w:p>
    <w:p w14:paraId="5EF249B4" w14:textId="77777777" w:rsidR="00D90BF8" w:rsidRPr="007D4DFB" w:rsidRDefault="00D90BF8" w:rsidP="00D90BF8">
      <w:pPr>
        <w:pStyle w:val="Pagrindinistekstas"/>
        <w:spacing w:after="0"/>
        <w:rPr>
          <w:szCs w:val="22"/>
        </w:rPr>
      </w:pPr>
      <w:r w:rsidRPr="007D4DFB">
        <w:rPr>
          <w:szCs w:val="22"/>
        </w:rPr>
        <w:t>Pasitarkite su savo gydytoju</w:t>
      </w:r>
      <w:r w:rsidRPr="00B7631E">
        <w:rPr>
          <w:szCs w:val="22"/>
        </w:rPr>
        <w:t xml:space="preserve"> </w:t>
      </w:r>
      <w:r>
        <w:rPr>
          <w:szCs w:val="22"/>
        </w:rPr>
        <w:t>arba vaistininku prieš pradedant vartoti Vincristine Teva:</w:t>
      </w:r>
      <w:r w:rsidRPr="007D4DFB">
        <w:rPr>
          <w:szCs w:val="22"/>
        </w:rPr>
        <w:t>:</w:t>
      </w:r>
    </w:p>
    <w:p w14:paraId="100277ED" w14:textId="77777777" w:rsidR="00D90BF8" w:rsidRPr="007D4DFB" w:rsidRDefault="00D90BF8" w:rsidP="00D90BF8">
      <w:pPr>
        <w:pStyle w:val="Pagrindinistekstas"/>
        <w:numPr>
          <w:ilvl w:val="0"/>
          <w:numId w:val="5"/>
        </w:numPr>
        <w:spacing w:after="0"/>
        <w:rPr>
          <w:szCs w:val="22"/>
        </w:rPr>
      </w:pPr>
      <w:r w:rsidRPr="007D4DFB">
        <w:rPr>
          <w:szCs w:val="22"/>
        </w:rPr>
        <w:t xml:space="preserve">jeigu Jus vargina nervų </w:t>
      </w:r>
      <w:r w:rsidRPr="007D4DFB">
        <w:rPr>
          <w:b/>
          <w:szCs w:val="22"/>
        </w:rPr>
        <w:t>sistemos sutrikimas</w:t>
      </w:r>
      <w:r w:rsidRPr="007D4DFB">
        <w:rPr>
          <w:szCs w:val="22"/>
        </w:rPr>
        <w:t>;</w:t>
      </w:r>
    </w:p>
    <w:p w14:paraId="49BF8A66" w14:textId="77777777" w:rsidR="00D90BF8" w:rsidRPr="007D4DFB" w:rsidRDefault="00D90BF8" w:rsidP="00D90BF8">
      <w:pPr>
        <w:pStyle w:val="Pagrindinistekstas"/>
        <w:numPr>
          <w:ilvl w:val="0"/>
          <w:numId w:val="5"/>
        </w:numPr>
        <w:spacing w:after="0"/>
        <w:rPr>
          <w:szCs w:val="22"/>
        </w:rPr>
      </w:pPr>
      <w:r w:rsidRPr="007D4DFB">
        <w:rPr>
          <w:szCs w:val="22"/>
        </w:rPr>
        <w:t>jeigu yra sutrikusi Jūsų kepenų veikla (be to, žr. skyrių „Kaip vartoti Vincristine Teva“);</w:t>
      </w:r>
    </w:p>
    <w:p w14:paraId="542D59F3" w14:textId="77777777" w:rsidR="00D90BF8" w:rsidRPr="007D4DFB" w:rsidRDefault="00D90BF8" w:rsidP="00D90BF8">
      <w:pPr>
        <w:pStyle w:val="Pagrindinistekstas"/>
        <w:numPr>
          <w:ilvl w:val="0"/>
          <w:numId w:val="5"/>
        </w:numPr>
        <w:spacing w:after="0"/>
        <w:rPr>
          <w:szCs w:val="22"/>
        </w:rPr>
      </w:pPr>
      <w:r w:rsidRPr="007D4DFB">
        <w:rPr>
          <w:szCs w:val="22"/>
        </w:rPr>
        <w:t xml:space="preserve">jeigu Jūs vartojate vaistų, kurie gali būti žalingi </w:t>
      </w:r>
      <w:r w:rsidRPr="007D4DFB">
        <w:rPr>
          <w:b/>
          <w:szCs w:val="22"/>
        </w:rPr>
        <w:t>nervų sistemai</w:t>
      </w:r>
      <w:r w:rsidRPr="007D4DFB">
        <w:rPr>
          <w:szCs w:val="22"/>
        </w:rPr>
        <w:t xml:space="preserve">, Jūsų gydytojas Jus atidžiai patikrins; </w:t>
      </w:r>
    </w:p>
    <w:p w14:paraId="6AE09285" w14:textId="77777777" w:rsidR="00D90BF8" w:rsidRPr="007D4DFB" w:rsidRDefault="00D90BF8" w:rsidP="00D90BF8">
      <w:pPr>
        <w:pStyle w:val="Pagrindinistekstas"/>
        <w:numPr>
          <w:ilvl w:val="0"/>
          <w:numId w:val="5"/>
        </w:numPr>
        <w:spacing w:after="0"/>
        <w:rPr>
          <w:szCs w:val="22"/>
        </w:rPr>
      </w:pPr>
      <w:r w:rsidRPr="007D4DFB">
        <w:rPr>
          <w:szCs w:val="22"/>
        </w:rPr>
        <w:t xml:space="preserve">jeigu dėl gydymo gresia </w:t>
      </w:r>
      <w:r w:rsidRPr="007D4DFB">
        <w:rPr>
          <w:b/>
          <w:szCs w:val="22"/>
        </w:rPr>
        <w:t>vidurių užkietėjimas</w:t>
      </w:r>
      <w:r w:rsidRPr="007D4DFB">
        <w:rPr>
          <w:szCs w:val="22"/>
        </w:rPr>
        <w:t>, Jūsų gydytojas paskirs priemonių vidurių užkietėjimo profilaktikai, pvz., sureguliuos dietą ar nurodys vartoti preparatų, kurie skatina žarnų judesius (vidurių laisvinamųjų vaistų, ypač laktuliozės);</w:t>
      </w:r>
    </w:p>
    <w:p w14:paraId="4461F0F3" w14:textId="77777777" w:rsidR="00D90BF8" w:rsidRPr="007D4DFB" w:rsidRDefault="00D90BF8" w:rsidP="00D90BF8">
      <w:pPr>
        <w:pStyle w:val="Pagrindinistekstas"/>
        <w:numPr>
          <w:ilvl w:val="0"/>
          <w:numId w:val="5"/>
        </w:numPr>
        <w:spacing w:after="0"/>
        <w:rPr>
          <w:szCs w:val="22"/>
        </w:rPr>
      </w:pPr>
      <w:r w:rsidRPr="007D4DFB">
        <w:rPr>
          <w:szCs w:val="22"/>
        </w:rPr>
        <w:t xml:space="preserve">jeigu Jus vargina </w:t>
      </w:r>
      <w:r w:rsidRPr="007D4DFB">
        <w:rPr>
          <w:b/>
          <w:szCs w:val="22"/>
        </w:rPr>
        <w:t>širdies negalavimai, tokie kaip išeminė širdies liga</w:t>
      </w:r>
      <w:r w:rsidRPr="007D4DFB">
        <w:rPr>
          <w:szCs w:val="22"/>
        </w:rPr>
        <w:t xml:space="preserve"> (širdies ir kraujotakos problemos);</w:t>
      </w:r>
    </w:p>
    <w:p w14:paraId="7C658532" w14:textId="77777777" w:rsidR="00D90BF8" w:rsidRPr="007D4DFB" w:rsidRDefault="00D90BF8" w:rsidP="00D90BF8">
      <w:pPr>
        <w:pStyle w:val="Pagrindinistekstas"/>
        <w:numPr>
          <w:ilvl w:val="0"/>
          <w:numId w:val="5"/>
        </w:numPr>
        <w:spacing w:after="0"/>
        <w:rPr>
          <w:szCs w:val="22"/>
        </w:rPr>
      </w:pPr>
      <w:r w:rsidRPr="007D4DFB">
        <w:rPr>
          <w:szCs w:val="22"/>
        </w:rPr>
        <w:t xml:space="preserve">jeigu Jums pasireiškė </w:t>
      </w:r>
      <w:r w:rsidRPr="007D4DFB">
        <w:rPr>
          <w:b/>
          <w:szCs w:val="22"/>
        </w:rPr>
        <w:t>infekcinė liga</w:t>
      </w:r>
      <w:r w:rsidRPr="007D4DFB">
        <w:rPr>
          <w:szCs w:val="22"/>
        </w:rPr>
        <w:t>. Jeigu taip atsitiko, informuokite savo gydytoją.</w:t>
      </w:r>
    </w:p>
    <w:p w14:paraId="5DB3D715" w14:textId="77777777" w:rsidR="00D90BF8" w:rsidRPr="007D4DFB" w:rsidRDefault="00D90BF8" w:rsidP="00D90BF8">
      <w:pPr>
        <w:pStyle w:val="Pagrindinistekstas"/>
        <w:numPr>
          <w:ilvl w:val="0"/>
          <w:numId w:val="5"/>
        </w:numPr>
        <w:spacing w:after="0"/>
        <w:rPr>
          <w:szCs w:val="22"/>
        </w:rPr>
      </w:pPr>
      <w:r w:rsidRPr="007D4DFB">
        <w:rPr>
          <w:szCs w:val="22"/>
        </w:rPr>
        <w:t>Jeigu Jūs esate seksualiai aktyvus. Gydymo metu ir jį baigus dar 6 mėnesius Jūs ir Jūsų partneris turi laikytis atsargumo priemonių, apsaugančių nuo pastojimo.</w:t>
      </w:r>
    </w:p>
    <w:p w14:paraId="574F2DA6" w14:textId="77777777" w:rsidR="00D90BF8" w:rsidRDefault="00D90BF8" w:rsidP="00D90BF8">
      <w:pPr>
        <w:pStyle w:val="BTEMEASMCA"/>
      </w:pPr>
    </w:p>
    <w:p w14:paraId="13971E29" w14:textId="77777777" w:rsidR="00D90BF8" w:rsidRDefault="00D90BF8" w:rsidP="00D90BF8">
      <w:pPr>
        <w:pStyle w:val="Pagrindinistekstas"/>
        <w:spacing w:after="0"/>
        <w:rPr>
          <w:szCs w:val="22"/>
        </w:rPr>
      </w:pPr>
      <w:r>
        <w:rPr>
          <w:szCs w:val="22"/>
        </w:rPr>
        <w:t>Prieš pradedant gydymą, gydymo metu ir prieš kiekvieną naują gydymo kursą Jūsų gydytojas ištirs kepenų ir inkstų funkciją, kraujo ląstelių kiekį bei įvertins nervų sistemos būklę.  Remiantis rezultatais gali būti reikalinga sumažinti dozę, sustabdyti arba nutraukti gydymą.</w:t>
      </w:r>
    </w:p>
    <w:p w14:paraId="276CD11B" w14:textId="77777777" w:rsidR="00D90BF8" w:rsidRPr="007D4DFB" w:rsidRDefault="00D90BF8" w:rsidP="00D90BF8">
      <w:pPr>
        <w:pStyle w:val="BTEMEASMCA"/>
      </w:pPr>
    </w:p>
    <w:p w14:paraId="149EB3DB" w14:textId="77777777" w:rsidR="00D90BF8" w:rsidRPr="007D4DFB" w:rsidRDefault="00D90BF8" w:rsidP="00D90BF8">
      <w:pPr>
        <w:pStyle w:val="PI-3EMEASMCA"/>
      </w:pPr>
      <w:r w:rsidRPr="007D4DFB">
        <w:t>Kiti vaistai ir Vincristine Teva</w:t>
      </w:r>
    </w:p>
    <w:p w14:paraId="27669122" w14:textId="77777777" w:rsidR="00D90BF8" w:rsidRPr="007D4DFB" w:rsidRDefault="00D90BF8" w:rsidP="00D90BF8">
      <w:pPr>
        <w:pStyle w:val="Pagrindinistekstas"/>
        <w:spacing w:after="0"/>
        <w:rPr>
          <w:szCs w:val="22"/>
        </w:rPr>
      </w:pPr>
      <w:r w:rsidRPr="00D240C6">
        <w:t xml:space="preserve">Jeigu vartojate ar neseniai vartojote kitų vaistų arba dėl to nesate tikri, apie tai </w:t>
      </w:r>
      <w:r>
        <w:t xml:space="preserve">pasakykite gydytojui </w:t>
      </w:r>
      <w:r w:rsidRPr="00D240C6">
        <w:t>arba</w:t>
      </w:r>
      <w:r>
        <w:t xml:space="preserve"> vaistininkui</w:t>
      </w:r>
      <w:r w:rsidRPr="00D240C6">
        <w:t>.</w:t>
      </w:r>
    </w:p>
    <w:p w14:paraId="24DA7E26" w14:textId="77777777" w:rsidR="00D90BF8" w:rsidRPr="007D4DFB" w:rsidRDefault="00D90BF8" w:rsidP="00D90BF8">
      <w:pPr>
        <w:pStyle w:val="Pagrindinistekstas"/>
        <w:spacing w:after="0"/>
        <w:rPr>
          <w:szCs w:val="22"/>
        </w:rPr>
      </w:pPr>
      <w:r w:rsidRPr="007D4DFB">
        <w:rPr>
          <w:szCs w:val="22"/>
        </w:rPr>
        <w:t>Sąveika gali pasireikšti šio vaisto vartojant kartu su:</w:t>
      </w:r>
    </w:p>
    <w:p w14:paraId="6D264581" w14:textId="77777777" w:rsidR="00D90BF8" w:rsidRPr="007D4DFB" w:rsidRDefault="00D90BF8" w:rsidP="00D90BF8">
      <w:pPr>
        <w:pStyle w:val="Pagrindinistekstas"/>
        <w:numPr>
          <w:ilvl w:val="0"/>
          <w:numId w:val="4"/>
        </w:numPr>
        <w:spacing w:after="0"/>
        <w:rPr>
          <w:szCs w:val="22"/>
        </w:rPr>
      </w:pPr>
      <w:r w:rsidRPr="007D4DFB">
        <w:rPr>
          <w:szCs w:val="22"/>
        </w:rPr>
        <w:t xml:space="preserve">tam tikrais preparatais, </w:t>
      </w:r>
      <w:r w:rsidRPr="007D4DFB">
        <w:rPr>
          <w:b/>
          <w:szCs w:val="22"/>
        </w:rPr>
        <w:t>slopinančiais kepenų fermentus</w:t>
      </w:r>
      <w:r w:rsidRPr="007D4DFB">
        <w:rPr>
          <w:szCs w:val="22"/>
        </w:rPr>
        <w:t>, pvz., ritonaviru (preparatu, vartojamu gydyti nuo ŽIV), nelfinaviru (preparatu, vartojamu gydyti nuo ŽIV), ketokonazolu (preparatu, vartojamu grybelių sukeltoms infekcijoms gydyti), itrakonazolu (preparatu, vartojamu grybelių sukeltoms infekcijoms gydyti), eritromicinu (preparatu, vartojamu infekcijoms gydyti) ir nefazodonu (preparatu, vartojamu depresijai gydyti). Šių vaistų vartojimas su vinkristinu skatina per ankstyvą raumenų ligų atsiradimą ir (ar) jų pasunkėjimą;</w:t>
      </w:r>
    </w:p>
    <w:p w14:paraId="70454D90" w14:textId="77777777" w:rsidR="00D90BF8" w:rsidRPr="007D4DFB" w:rsidRDefault="00D90BF8" w:rsidP="00D90BF8">
      <w:pPr>
        <w:pStyle w:val="Pagrindinistekstas"/>
        <w:numPr>
          <w:ilvl w:val="0"/>
          <w:numId w:val="4"/>
        </w:numPr>
        <w:spacing w:after="0"/>
        <w:rPr>
          <w:szCs w:val="22"/>
        </w:rPr>
      </w:pPr>
      <w:r w:rsidRPr="007D4DFB">
        <w:rPr>
          <w:szCs w:val="22"/>
        </w:rPr>
        <w:t xml:space="preserve">tam tikrais vaistais, kurie </w:t>
      </w:r>
      <w:r>
        <w:rPr>
          <w:szCs w:val="22"/>
        </w:rPr>
        <w:t>vartojami didelio kraujo spaudimo gydymui</w:t>
      </w:r>
      <w:r w:rsidRPr="007D4DFB">
        <w:rPr>
          <w:szCs w:val="22"/>
        </w:rPr>
        <w:t xml:space="preserve">, pvz., </w:t>
      </w:r>
      <w:r w:rsidRPr="007D4DFB">
        <w:rPr>
          <w:b/>
          <w:szCs w:val="22"/>
        </w:rPr>
        <w:t>nifedipinu</w:t>
      </w:r>
      <w:r w:rsidRPr="007D4DFB">
        <w:rPr>
          <w:szCs w:val="22"/>
        </w:rPr>
        <w:t>, gali padidėti vinkristino kiekis kraujyje; tai, savo ruožtu, gali sukelti didesnį šalutinį poveikį.</w:t>
      </w:r>
    </w:p>
    <w:p w14:paraId="2DBD7623" w14:textId="77777777" w:rsidR="00D90BF8" w:rsidRPr="007D4DFB" w:rsidRDefault="00D90BF8" w:rsidP="00D90BF8">
      <w:pPr>
        <w:pStyle w:val="Pagrindinistekstas"/>
        <w:numPr>
          <w:ilvl w:val="0"/>
          <w:numId w:val="4"/>
        </w:numPr>
        <w:spacing w:after="0"/>
        <w:rPr>
          <w:szCs w:val="22"/>
        </w:rPr>
      </w:pPr>
      <w:r w:rsidRPr="007D4DFB">
        <w:rPr>
          <w:szCs w:val="22"/>
        </w:rPr>
        <w:t xml:space="preserve">tam tikrais preparatais, vartojamais epilepsijos gydymui, pvz., </w:t>
      </w:r>
      <w:r w:rsidRPr="007D4DFB">
        <w:rPr>
          <w:b/>
          <w:szCs w:val="22"/>
        </w:rPr>
        <w:t>(fos)fenitoinu</w:t>
      </w:r>
      <w:r w:rsidRPr="007D4DFB">
        <w:rPr>
          <w:szCs w:val="22"/>
        </w:rPr>
        <w:t xml:space="preserve"> (preparatu vartojamu epilepsijos gydymui). Vinkristinas gali mažinti fenitoino kiekį kraujyje.</w:t>
      </w:r>
    </w:p>
    <w:p w14:paraId="5869FB0C" w14:textId="77777777" w:rsidR="00D90BF8" w:rsidRPr="007D4DFB" w:rsidRDefault="00D90BF8" w:rsidP="00D90BF8">
      <w:pPr>
        <w:pStyle w:val="Pagrindinistekstas"/>
        <w:numPr>
          <w:ilvl w:val="0"/>
          <w:numId w:val="4"/>
        </w:numPr>
        <w:spacing w:after="0"/>
        <w:rPr>
          <w:szCs w:val="22"/>
        </w:rPr>
      </w:pPr>
      <w:r w:rsidRPr="007D4DFB">
        <w:rPr>
          <w:szCs w:val="22"/>
        </w:rPr>
        <w:t xml:space="preserve">tam tikrais preparatais, vartojamais vėžio gydymui, ir kitais </w:t>
      </w:r>
      <w:r w:rsidRPr="007D4DFB">
        <w:rPr>
          <w:b/>
          <w:szCs w:val="22"/>
        </w:rPr>
        <w:t>medikamentais, kurie slopina kaulų čiulpų veiklą</w:t>
      </w:r>
      <w:r w:rsidRPr="007D4DFB">
        <w:rPr>
          <w:szCs w:val="22"/>
        </w:rPr>
        <w:t>, pvz., doksorubicinu (ypač derinyje su prednizonu). Gali pasireikšti stipresnis pageidaujamas ir šalutinis poveikis bei sustiprėti kaulų čiulpų veiklos slopinimas;</w:t>
      </w:r>
    </w:p>
    <w:p w14:paraId="74D0EF7F" w14:textId="77777777" w:rsidR="00D90BF8" w:rsidRPr="007D4DFB" w:rsidRDefault="00D90BF8" w:rsidP="00D90BF8">
      <w:pPr>
        <w:pStyle w:val="Pagrindinistekstas"/>
        <w:numPr>
          <w:ilvl w:val="0"/>
          <w:numId w:val="4"/>
        </w:numPr>
        <w:spacing w:after="0"/>
        <w:rPr>
          <w:szCs w:val="22"/>
        </w:rPr>
      </w:pPr>
      <w:r w:rsidRPr="007D4DFB">
        <w:rPr>
          <w:szCs w:val="22"/>
        </w:rPr>
        <w:t xml:space="preserve">kai kuriais </w:t>
      </w:r>
      <w:r w:rsidRPr="007D4DFB">
        <w:rPr>
          <w:b/>
          <w:szCs w:val="22"/>
        </w:rPr>
        <w:t>preparatais</w:t>
      </w:r>
      <w:r w:rsidRPr="007D4DFB">
        <w:rPr>
          <w:szCs w:val="22"/>
        </w:rPr>
        <w:t xml:space="preserve">, kurie gali būti </w:t>
      </w:r>
      <w:r w:rsidRPr="007D4DFB">
        <w:rPr>
          <w:b/>
          <w:szCs w:val="22"/>
        </w:rPr>
        <w:t>žalingi nervų sistemai</w:t>
      </w:r>
      <w:r w:rsidRPr="007D4DFB">
        <w:rPr>
          <w:szCs w:val="22"/>
        </w:rPr>
        <w:t>, pvz., izoniazidu (preparatu, vartojamu tuberkuliozės gydymui), L-asparaginaze (preparatu, vartojamu kraujo vėžio gydymui) ir ciklosporinu A (preparatu, slopinančiu imuninę sistemą). Šie preparatai galbūt stiprina vinkristino žalingą poveikį nervų sistemai;</w:t>
      </w:r>
    </w:p>
    <w:p w14:paraId="0E80C9CF" w14:textId="77777777" w:rsidR="00D90BF8" w:rsidRPr="007D4DFB" w:rsidRDefault="00D90BF8" w:rsidP="00D90BF8">
      <w:pPr>
        <w:pStyle w:val="Pagrindinistekstas"/>
        <w:numPr>
          <w:ilvl w:val="0"/>
          <w:numId w:val="4"/>
        </w:numPr>
        <w:spacing w:after="0"/>
        <w:rPr>
          <w:szCs w:val="22"/>
        </w:rPr>
      </w:pPr>
      <w:r w:rsidRPr="007D4DFB">
        <w:rPr>
          <w:szCs w:val="22"/>
        </w:rPr>
        <w:lastRenderedPageBreak/>
        <w:t>vakcina (</w:t>
      </w:r>
      <w:r w:rsidRPr="007D4DFB">
        <w:rPr>
          <w:b/>
          <w:szCs w:val="22"/>
        </w:rPr>
        <w:t>skiepijimas</w:t>
      </w:r>
      <w:r w:rsidRPr="007D4DFB">
        <w:rPr>
          <w:szCs w:val="22"/>
        </w:rPr>
        <w:t>). Vinkristinas slopina organizmo imuninę sistemą ir gali daryti įtaką organizmo gebėjimui reaguoti į vakciną;</w:t>
      </w:r>
    </w:p>
    <w:p w14:paraId="7DCAC89C" w14:textId="77777777" w:rsidR="00D90BF8" w:rsidRPr="007D4DFB" w:rsidRDefault="00D90BF8" w:rsidP="00D90BF8">
      <w:pPr>
        <w:pStyle w:val="Pagrindinistekstas"/>
        <w:numPr>
          <w:ilvl w:val="0"/>
          <w:numId w:val="4"/>
        </w:numPr>
        <w:spacing w:after="0"/>
        <w:rPr>
          <w:szCs w:val="22"/>
        </w:rPr>
      </w:pPr>
      <w:r w:rsidRPr="007D4DFB">
        <w:rPr>
          <w:b/>
          <w:szCs w:val="22"/>
        </w:rPr>
        <w:t>digoksinu</w:t>
      </w:r>
      <w:r w:rsidRPr="007D4DFB">
        <w:rPr>
          <w:szCs w:val="22"/>
        </w:rPr>
        <w:t xml:space="preserve"> (preparatu, vartojamu širdies veiklos susilpnėjimui ir širdies ritmo sutrikimo gydymui). Vinkristinas gali silpninti digoksino poveikį;</w:t>
      </w:r>
    </w:p>
    <w:p w14:paraId="677F14A3" w14:textId="77777777" w:rsidR="00D90BF8" w:rsidRPr="007D4DFB" w:rsidRDefault="00D90BF8" w:rsidP="00D90BF8">
      <w:pPr>
        <w:pStyle w:val="Pagrindinistekstas"/>
        <w:numPr>
          <w:ilvl w:val="0"/>
          <w:numId w:val="4"/>
        </w:numPr>
        <w:spacing w:after="0"/>
        <w:rPr>
          <w:szCs w:val="22"/>
        </w:rPr>
      </w:pPr>
      <w:r w:rsidRPr="007D4DFB">
        <w:rPr>
          <w:b/>
          <w:szCs w:val="22"/>
        </w:rPr>
        <w:t>mitomicinu C</w:t>
      </w:r>
      <w:r w:rsidRPr="007D4DFB">
        <w:rPr>
          <w:szCs w:val="22"/>
        </w:rPr>
        <w:t xml:space="preserve"> (preparatu, vartojamas tam tikrų vėžio formų gydymui). Šio vaisto vartojant kartu su vinkristinu, gali atsirasti kvėpavimo sutrikimų;</w:t>
      </w:r>
    </w:p>
    <w:p w14:paraId="114796BF" w14:textId="77777777" w:rsidR="00D90BF8" w:rsidRPr="007D4DFB" w:rsidRDefault="00D90BF8" w:rsidP="00D90BF8">
      <w:pPr>
        <w:pStyle w:val="Pagrindinistekstas"/>
        <w:numPr>
          <w:ilvl w:val="0"/>
          <w:numId w:val="4"/>
        </w:numPr>
        <w:spacing w:after="0"/>
        <w:rPr>
          <w:szCs w:val="22"/>
        </w:rPr>
      </w:pPr>
      <w:r w:rsidRPr="007D4DFB">
        <w:rPr>
          <w:b/>
          <w:szCs w:val="22"/>
        </w:rPr>
        <w:t>radioterapija</w:t>
      </w:r>
      <w:r w:rsidRPr="007D4DFB">
        <w:rPr>
          <w:szCs w:val="22"/>
        </w:rPr>
        <w:t xml:space="preserve"> (ligų gydymu radiacijos pagalba). Radioterapija gali stiprinti vinkristino šalutinį poveikį nervų sistemai;</w:t>
      </w:r>
    </w:p>
    <w:p w14:paraId="026ED596" w14:textId="77777777" w:rsidR="00D90BF8" w:rsidRPr="007D4DFB" w:rsidRDefault="00D90BF8" w:rsidP="00D90BF8">
      <w:pPr>
        <w:pStyle w:val="Pagrindinistekstas"/>
        <w:numPr>
          <w:ilvl w:val="0"/>
          <w:numId w:val="4"/>
        </w:numPr>
        <w:spacing w:after="0"/>
        <w:rPr>
          <w:szCs w:val="22"/>
        </w:rPr>
      </w:pPr>
      <w:r w:rsidRPr="007D4DFB">
        <w:rPr>
          <w:b/>
          <w:szCs w:val="22"/>
        </w:rPr>
        <w:t>ciklosporinu, takrolimuzu</w:t>
      </w:r>
      <w:r w:rsidRPr="007D4DFB">
        <w:rPr>
          <w:szCs w:val="22"/>
        </w:rPr>
        <w:t>; Šių vaistų vartojant tuo pačiu laiku, Jūsų imuninė sistema gali nepajėgti apsaugoti organizmo nuo ligos (imunosupresija), ir gali atsirasti tam tikrų ląstelių augimo (limfoproliferacijos) rizika;</w:t>
      </w:r>
    </w:p>
    <w:p w14:paraId="710497CF" w14:textId="77777777" w:rsidR="00D90BF8" w:rsidRPr="007D4DFB" w:rsidRDefault="00D90BF8" w:rsidP="00D90BF8">
      <w:pPr>
        <w:pStyle w:val="Pagrindinistekstas"/>
        <w:numPr>
          <w:ilvl w:val="0"/>
          <w:numId w:val="4"/>
        </w:numPr>
        <w:spacing w:after="0"/>
        <w:rPr>
          <w:szCs w:val="22"/>
        </w:rPr>
      </w:pPr>
      <w:r w:rsidRPr="007D4DFB">
        <w:rPr>
          <w:b/>
          <w:szCs w:val="22"/>
        </w:rPr>
        <w:t>GM-CSF ir G-CSF</w:t>
      </w:r>
      <w:r w:rsidRPr="007D4DFB">
        <w:rPr>
          <w:szCs w:val="22"/>
        </w:rPr>
        <w:t xml:space="preserve"> (tam tikrais vaistais, vartojamais kraujo ląstelių augimui skatinti po chemoterapijos). Šie vaistai, vartojami tuo pačiu metu, gali sukelti nervų ligą (neuropatiją);</w:t>
      </w:r>
    </w:p>
    <w:p w14:paraId="5840C282" w14:textId="77777777" w:rsidR="00D90BF8" w:rsidRPr="007D4DFB" w:rsidRDefault="00D90BF8" w:rsidP="00D90BF8">
      <w:pPr>
        <w:pStyle w:val="Pagrindinistekstas"/>
        <w:numPr>
          <w:ilvl w:val="0"/>
          <w:numId w:val="4"/>
        </w:numPr>
        <w:spacing w:after="0"/>
        <w:rPr>
          <w:szCs w:val="22"/>
        </w:rPr>
      </w:pPr>
      <w:r w:rsidRPr="007D4DFB">
        <w:rPr>
          <w:b/>
          <w:szCs w:val="22"/>
        </w:rPr>
        <w:t>daktinomicinu.</w:t>
      </w:r>
      <w:r w:rsidRPr="007D4DFB">
        <w:rPr>
          <w:szCs w:val="22"/>
        </w:rPr>
        <w:t xml:space="preserve"> Pacientams, sergantiems inkstų vėžiu (Vilmso naviku), buvo sunkaus kepenų pažeidimo atvejų;</w:t>
      </w:r>
    </w:p>
    <w:p w14:paraId="4772CBC5" w14:textId="77777777" w:rsidR="00D90BF8" w:rsidRDefault="00D90BF8" w:rsidP="00D90BF8">
      <w:pPr>
        <w:pStyle w:val="Pagrindinistekstas"/>
        <w:numPr>
          <w:ilvl w:val="0"/>
          <w:numId w:val="4"/>
        </w:numPr>
        <w:spacing w:after="0"/>
        <w:rPr>
          <w:szCs w:val="22"/>
        </w:rPr>
      </w:pPr>
      <w:r w:rsidRPr="007D4DFB">
        <w:rPr>
          <w:b/>
          <w:szCs w:val="22"/>
        </w:rPr>
        <w:t>bleomicinu</w:t>
      </w:r>
      <w:r w:rsidRPr="007D4DFB">
        <w:rPr>
          <w:szCs w:val="22"/>
        </w:rPr>
        <w:t>. Šio vaisto vartojimas su vinkristinu gali sukelti galūnių kraujotakos pakenkimą, kuris apima rankų ir kojų pirštus, nosį ir ausis, kai organizmą paveikia temperatūros pokyčiai ar stresas (Raynaud‘o sindromas).</w:t>
      </w:r>
    </w:p>
    <w:p w14:paraId="1A00168A" w14:textId="77777777" w:rsidR="00D90BF8" w:rsidRPr="004B1478" w:rsidRDefault="00D90BF8" w:rsidP="00D90BF8">
      <w:pPr>
        <w:pStyle w:val="Pagrindinistekstas"/>
        <w:numPr>
          <w:ilvl w:val="0"/>
          <w:numId w:val="4"/>
        </w:numPr>
        <w:spacing w:after="0"/>
        <w:rPr>
          <w:szCs w:val="22"/>
        </w:rPr>
      </w:pPr>
      <w:r w:rsidRPr="004B1478">
        <w:rPr>
          <w:b/>
          <w:bCs/>
        </w:rPr>
        <w:t>azolų grupės priešgrybeliniais vaistais</w:t>
      </w:r>
      <w:r>
        <w:t xml:space="preserve"> (vaistais, kuriais gydomos grybelinės infekcijos, pvz., itrakonazolą, pozakonazolą, flukonazolą, izavukonazolą arba vorikonazolą)</w:t>
      </w:r>
      <w:r w:rsidRPr="004B1478">
        <w:rPr>
          <w:szCs w:val="22"/>
        </w:rPr>
        <w:t>;</w:t>
      </w:r>
      <w:r w:rsidRPr="004B1478">
        <w:t xml:space="preserve"> </w:t>
      </w:r>
      <w:r>
        <w:t>vinkristino šalutinis poveikis gali sustiprėti vartojant šiuos vaistus;</w:t>
      </w:r>
    </w:p>
    <w:p w14:paraId="106D7B09" w14:textId="77777777" w:rsidR="00D90BF8" w:rsidRPr="007D4DFB" w:rsidRDefault="00D90BF8" w:rsidP="00D90BF8">
      <w:pPr>
        <w:pStyle w:val="Pagrindinistekstas"/>
        <w:numPr>
          <w:ilvl w:val="0"/>
          <w:numId w:val="4"/>
        </w:numPr>
        <w:spacing w:after="0"/>
        <w:rPr>
          <w:szCs w:val="22"/>
        </w:rPr>
      </w:pPr>
      <w:r w:rsidRPr="004B1478">
        <w:rPr>
          <w:b/>
          <w:bCs/>
        </w:rPr>
        <w:t>ketokonazolu</w:t>
      </w:r>
      <w:r>
        <w:t xml:space="preserve"> (gydant Kušingo sindromą – ligą, kuria sergant organizme gaminama pernelyg daug hormono kortizolio); vinkristino šalutinis poveikis gali sustiprėti vartojant šį vaistą.</w:t>
      </w:r>
    </w:p>
    <w:p w14:paraId="5315C602" w14:textId="77777777" w:rsidR="00D90BF8" w:rsidRPr="007D4DFB" w:rsidRDefault="00D90BF8" w:rsidP="00D90BF8">
      <w:pPr>
        <w:pStyle w:val="Pagrindinistekstas"/>
        <w:spacing w:after="0"/>
        <w:ind w:left="567"/>
        <w:rPr>
          <w:szCs w:val="22"/>
        </w:rPr>
      </w:pPr>
    </w:p>
    <w:p w14:paraId="055A2E58" w14:textId="77777777" w:rsidR="00D90BF8" w:rsidRPr="007D4DFB" w:rsidRDefault="00D90BF8" w:rsidP="00D90BF8">
      <w:pPr>
        <w:pStyle w:val="Pagrindinistekstas"/>
        <w:spacing w:after="0"/>
        <w:rPr>
          <w:szCs w:val="22"/>
        </w:rPr>
      </w:pPr>
    </w:p>
    <w:p w14:paraId="6FB0A3DB" w14:textId="77777777" w:rsidR="00D90BF8" w:rsidRPr="007D4DFB" w:rsidRDefault="00D90BF8" w:rsidP="00D90BF8">
      <w:pPr>
        <w:pStyle w:val="PI-3EMEASMCA"/>
      </w:pPr>
      <w:r w:rsidRPr="007D4DFB">
        <w:t>Nėštumas, žindymo laikotarpis ir vaisingumas</w:t>
      </w:r>
    </w:p>
    <w:p w14:paraId="668B0A1C" w14:textId="77777777" w:rsidR="00D90BF8" w:rsidRPr="00D240C6" w:rsidRDefault="00D90BF8" w:rsidP="00D90BF8">
      <w:pPr>
        <w:numPr>
          <w:ilvl w:val="12"/>
          <w:numId w:val="0"/>
        </w:numPr>
        <w:rPr>
          <w:szCs w:val="22"/>
        </w:rPr>
      </w:pPr>
      <w:r w:rsidRPr="00D240C6">
        <w:rPr>
          <w:szCs w:val="22"/>
        </w:rPr>
        <w:t>Jeigu esate nėščia, žindote kūdikį, manote, kad galbūt esate nėščia, arba planuojate pastoti, tai prieš vart</w:t>
      </w:r>
      <w:r>
        <w:rPr>
          <w:szCs w:val="22"/>
        </w:rPr>
        <w:t>odama šį vaistą pasitarkite su gydytoju arba vaistininku.</w:t>
      </w:r>
    </w:p>
    <w:p w14:paraId="7F0FB041" w14:textId="77777777" w:rsidR="00D90BF8" w:rsidRDefault="00D90BF8" w:rsidP="00D90BF8">
      <w:pPr>
        <w:pStyle w:val="Pagrindinistekstas"/>
        <w:spacing w:after="0"/>
        <w:rPr>
          <w:b/>
          <w:szCs w:val="22"/>
        </w:rPr>
      </w:pPr>
    </w:p>
    <w:p w14:paraId="17E9B6E2" w14:textId="77777777" w:rsidR="00D90BF8" w:rsidRPr="007D4DFB" w:rsidRDefault="00D90BF8" w:rsidP="00D90BF8">
      <w:pPr>
        <w:pStyle w:val="Pagrindinistekstas"/>
        <w:spacing w:after="0"/>
        <w:rPr>
          <w:b/>
          <w:szCs w:val="22"/>
        </w:rPr>
      </w:pPr>
      <w:r w:rsidRPr="007D4DFB">
        <w:rPr>
          <w:b/>
          <w:szCs w:val="22"/>
        </w:rPr>
        <w:t>Nėštumas</w:t>
      </w:r>
    </w:p>
    <w:p w14:paraId="7C19CCF2" w14:textId="77777777" w:rsidR="00D90BF8" w:rsidRPr="007D4DFB" w:rsidRDefault="00D90BF8" w:rsidP="00D90BF8">
      <w:pPr>
        <w:pStyle w:val="Pagrindinistekstas"/>
        <w:numPr>
          <w:ilvl w:val="0"/>
          <w:numId w:val="7"/>
        </w:numPr>
        <w:spacing w:after="0"/>
        <w:rPr>
          <w:szCs w:val="22"/>
        </w:rPr>
      </w:pPr>
      <w:r w:rsidRPr="007D4DFB">
        <w:rPr>
          <w:szCs w:val="22"/>
        </w:rPr>
        <w:t>Nėštumo metu vartoti vinkristino nerekomenduojama.</w:t>
      </w:r>
    </w:p>
    <w:p w14:paraId="04D85FBF" w14:textId="77777777" w:rsidR="00D90BF8" w:rsidRPr="007D4DFB" w:rsidRDefault="00D90BF8" w:rsidP="00D90BF8">
      <w:pPr>
        <w:pStyle w:val="Pagrindinistekstas"/>
        <w:numPr>
          <w:ilvl w:val="0"/>
          <w:numId w:val="7"/>
        </w:numPr>
        <w:spacing w:after="0"/>
        <w:rPr>
          <w:szCs w:val="22"/>
        </w:rPr>
      </w:pPr>
      <w:r w:rsidRPr="007D4DFB">
        <w:rPr>
          <w:szCs w:val="22"/>
        </w:rPr>
        <w:t>Gydymo metu ir jį baigus dar 6 mėnesius moterys ir vyrai turi naudoti kontraceptines priemones.</w:t>
      </w:r>
    </w:p>
    <w:p w14:paraId="7BDDD15D" w14:textId="77777777" w:rsidR="00D90BF8" w:rsidRPr="007D4DFB" w:rsidRDefault="00D90BF8" w:rsidP="00D90BF8">
      <w:pPr>
        <w:pStyle w:val="Pagrindinistekstas"/>
        <w:numPr>
          <w:ilvl w:val="0"/>
          <w:numId w:val="7"/>
        </w:numPr>
        <w:spacing w:after="0"/>
        <w:rPr>
          <w:szCs w:val="22"/>
        </w:rPr>
      </w:pPr>
      <w:r w:rsidRPr="007D4DFB">
        <w:rPr>
          <w:szCs w:val="22"/>
        </w:rPr>
        <w:t>Jeigu Jūs įtariate, jog pastojote, ar pageidaujate turėti vaikų, pasitarkite su savo gydytoju.</w:t>
      </w:r>
    </w:p>
    <w:p w14:paraId="07B5D8B8" w14:textId="77777777" w:rsidR="00D90BF8" w:rsidRPr="00B7631E" w:rsidRDefault="00D90BF8" w:rsidP="00D90BF8">
      <w:pPr>
        <w:pStyle w:val="Pagrindinistekstas"/>
        <w:numPr>
          <w:ilvl w:val="0"/>
          <w:numId w:val="7"/>
        </w:numPr>
        <w:spacing w:after="0"/>
        <w:rPr>
          <w:i/>
          <w:szCs w:val="22"/>
        </w:rPr>
      </w:pPr>
      <w:r w:rsidRPr="007D4DFB">
        <w:rPr>
          <w:szCs w:val="22"/>
        </w:rPr>
        <w:t>Galimam toksiniam poveikiui nustatyti duomenų apie nėščių moterų gydymą vinkristino sulfatu nepakanka. Šis vaistinis preparatas tyrimų su gyvūnais metu sukėlė žalingą poveikį.</w:t>
      </w:r>
    </w:p>
    <w:p w14:paraId="6647CF1A" w14:textId="77777777" w:rsidR="00D90BF8" w:rsidRPr="007D4DFB" w:rsidRDefault="00D90BF8" w:rsidP="00D90BF8">
      <w:pPr>
        <w:pStyle w:val="Pagrindinistekstas"/>
        <w:spacing w:after="0"/>
        <w:ind w:left="360"/>
        <w:rPr>
          <w:i/>
          <w:szCs w:val="22"/>
        </w:rPr>
      </w:pPr>
    </w:p>
    <w:p w14:paraId="6BE1047D" w14:textId="77777777" w:rsidR="00D90BF8" w:rsidRPr="007D4DFB" w:rsidRDefault="00D90BF8" w:rsidP="00D90BF8">
      <w:pPr>
        <w:pStyle w:val="Pagrindinistekstas"/>
        <w:spacing w:after="0"/>
        <w:rPr>
          <w:b/>
          <w:szCs w:val="22"/>
        </w:rPr>
      </w:pPr>
      <w:r w:rsidRPr="007D4DFB">
        <w:rPr>
          <w:b/>
          <w:szCs w:val="22"/>
        </w:rPr>
        <w:t>Žindymo laikotarpis</w:t>
      </w:r>
    </w:p>
    <w:p w14:paraId="32762CC4" w14:textId="77777777" w:rsidR="00D90BF8" w:rsidRPr="007D4DFB" w:rsidRDefault="00D90BF8" w:rsidP="00D90BF8">
      <w:pPr>
        <w:pStyle w:val="Pagrindinistekstas"/>
        <w:numPr>
          <w:ilvl w:val="0"/>
          <w:numId w:val="8"/>
        </w:numPr>
        <w:spacing w:after="0"/>
        <w:rPr>
          <w:szCs w:val="22"/>
        </w:rPr>
      </w:pPr>
      <w:r w:rsidRPr="007D4DFB">
        <w:rPr>
          <w:szCs w:val="22"/>
        </w:rPr>
        <w:t>Vartojant Vincristine Teva žindyti draudžiama.</w:t>
      </w:r>
    </w:p>
    <w:p w14:paraId="7AA030B1" w14:textId="77777777" w:rsidR="00D90BF8" w:rsidRPr="007D4DFB" w:rsidRDefault="00D90BF8" w:rsidP="00D90BF8">
      <w:pPr>
        <w:pStyle w:val="Pagrindinistekstas"/>
        <w:spacing w:after="0"/>
        <w:ind w:left="720"/>
        <w:rPr>
          <w:szCs w:val="22"/>
        </w:rPr>
      </w:pPr>
    </w:p>
    <w:p w14:paraId="6E79002B" w14:textId="77777777" w:rsidR="00D90BF8" w:rsidRPr="007D4DFB" w:rsidRDefault="00D90BF8" w:rsidP="00D90BF8">
      <w:pPr>
        <w:pStyle w:val="PI-3EMEASMCA"/>
      </w:pPr>
      <w:r w:rsidRPr="007D4DFB">
        <w:t>Vaisingumas</w:t>
      </w:r>
    </w:p>
    <w:p w14:paraId="330853DA" w14:textId="77777777" w:rsidR="00D90BF8" w:rsidRPr="007D4DFB" w:rsidRDefault="00D90BF8" w:rsidP="00D90BF8">
      <w:pPr>
        <w:pStyle w:val="Pagrindinistekstas"/>
        <w:spacing w:after="0"/>
        <w:rPr>
          <w:szCs w:val="22"/>
        </w:rPr>
      </w:pPr>
      <w:r w:rsidRPr="007D4DFB">
        <w:rPr>
          <w:szCs w:val="22"/>
        </w:rPr>
        <w:t xml:space="preserve">Gydymas vinkristinu gali sukelti </w:t>
      </w:r>
      <w:r w:rsidRPr="007D4DFB">
        <w:rPr>
          <w:i/>
          <w:szCs w:val="22"/>
        </w:rPr>
        <w:t>nevaisingumą</w:t>
      </w:r>
      <w:r w:rsidRPr="007D4DFB">
        <w:rPr>
          <w:szCs w:val="22"/>
        </w:rPr>
        <w:t>, kuris gali išlikti visam laikui. Vyrams patariama gydymo metu ir maždaug 6 mėnesius po jo nepradėti vaiko bei prieš gydymą šiuo vaistu kreiptis patarimo dėl spermos išsaugojimo (į ,,spermos banką“).</w:t>
      </w:r>
    </w:p>
    <w:p w14:paraId="6185B121" w14:textId="77777777" w:rsidR="00D90BF8" w:rsidRPr="007D4DFB" w:rsidRDefault="00D90BF8" w:rsidP="00D90BF8">
      <w:pPr>
        <w:pStyle w:val="PI-3EMEASMCA"/>
      </w:pPr>
    </w:p>
    <w:p w14:paraId="60E91E25" w14:textId="77777777" w:rsidR="00D90BF8" w:rsidRPr="007D4DFB" w:rsidRDefault="00D90BF8" w:rsidP="00D90BF8">
      <w:pPr>
        <w:pStyle w:val="PI-3EMEASMCA"/>
      </w:pPr>
      <w:r w:rsidRPr="007D4DFB">
        <w:t>Vairavimas ir mechanizmų valdymas</w:t>
      </w:r>
    </w:p>
    <w:p w14:paraId="6A366581" w14:textId="77777777" w:rsidR="00D90BF8" w:rsidRPr="007D4DFB" w:rsidRDefault="00D90BF8" w:rsidP="00D90BF8">
      <w:pPr>
        <w:pStyle w:val="Pagrindinistekstas"/>
        <w:spacing w:after="0"/>
        <w:rPr>
          <w:szCs w:val="22"/>
        </w:rPr>
      </w:pPr>
      <w:r w:rsidRPr="007D4DFB">
        <w:rPr>
          <w:szCs w:val="22"/>
        </w:rPr>
        <w:t>Vartojant Vincristine Teva retkarčiais gali pasireikšti šalutinis poveikis nervų sistemai, pvz., refleksų susilpnėjimas, raumenų silpnumas</w:t>
      </w:r>
      <w:r>
        <w:rPr>
          <w:szCs w:val="22"/>
        </w:rPr>
        <w:t>,</w:t>
      </w:r>
      <w:r w:rsidRPr="007D4DFB">
        <w:rPr>
          <w:szCs w:val="22"/>
        </w:rPr>
        <w:t xml:space="preserve"> regėjimo negalavimai </w:t>
      </w:r>
      <w:r>
        <w:rPr>
          <w:szCs w:val="22"/>
        </w:rPr>
        <w:t xml:space="preserve">ir virškinimo trakto sutrikimai </w:t>
      </w:r>
      <w:r w:rsidRPr="007D4DFB">
        <w:rPr>
          <w:szCs w:val="22"/>
        </w:rPr>
        <w:t>(žr. skyrių „Galimas šalutinis poveikis“). Jeigu pasireiškia minėtas poveikis, atsisakykite vairuoti ir (ar) valdyti mechanizmus, reikalaujančius Jūsų dėmesio.</w:t>
      </w:r>
      <w:r>
        <w:rPr>
          <w:szCs w:val="22"/>
        </w:rPr>
        <w:t xml:space="preserve"> </w:t>
      </w:r>
    </w:p>
    <w:p w14:paraId="43E0ED90" w14:textId="77777777" w:rsidR="00D90BF8" w:rsidRPr="007D4DFB" w:rsidRDefault="00D90BF8" w:rsidP="00D90BF8">
      <w:pPr>
        <w:pStyle w:val="BTEMEASMCA"/>
      </w:pPr>
    </w:p>
    <w:p w14:paraId="27069624" w14:textId="77777777" w:rsidR="00D90BF8" w:rsidRPr="00692191" w:rsidRDefault="00D90BF8" w:rsidP="00D90BF8">
      <w:pPr>
        <w:pStyle w:val="BTEMEASMCA"/>
      </w:pPr>
      <w:r w:rsidRPr="00692191">
        <w:t>Vincristine Teva sudėtyje yra natrio</w:t>
      </w:r>
    </w:p>
    <w:p w14:paraId="42BA9AFA" w14:textId="77777777" w:rsidR="00D90BF8" w:rsidRPr="007D4DFB" w:rsidRDefault="00D90BF8" w:rsidP="00D90BF8">
      <w:pPr>
        <w:pStyle w:val="Pagrindinistekstas"/>
        <w:spacing w:after="0"/>
        <w:rPr>
          <w:szCs w:val="22"/>
        </w:rPr>
      </w:pPr>
      <w:r w:rsidRPr="00202D16">
        <w:rPr>
          <w:rFonts w:eastAsia="SimSun"/>
          <w:lang w:eastAsia="zh-CN"/>
        </w:rPr>
        <w:t xml:space="preserve">Šio vaisto </w:t>
      </w:r>
      <w:r>
        <w:rPr>
          <w:rFonts w:eastAsia="SimSun"/>
          <w:lang w:eastAsia="zh-CN"/>
        </w:rPr>
        <w:t xml:space="preserve">buteliuke yra </w:t>
      </w:r>
      <w:r w:rsidRPr="00202D16">
        <w:rPr>
          <w:rFonts w:eastAsia="SimSun"/>
          <w:lang w:eastAsia="zh-CN"/>
        </w:rPr>
        <w:t>mažiau kaip 1 mmol (23 mg) natrio, t.</w:t>
      </w:r>
      <w:r>
        <w:rPr>
          <w:rFonts w:eastAsia="SimSun"/>
          <w:lang w:eastAsia="zh-CN"/>
        </w:rPr>
        <w:t> </w:t>
      </w:r>
      <w:r w:rsidRPr="00202D16">
        <w:rPr>
          <w:rFonts w:eastAsia="SimSun"/>
          <w:lang w:eastAsia="zh-CN"/>
        </w:rPr>
        <w:t>y. jis beveik neturi reikšmės.</w:t>
      </w:r>
    </w:p>
    <w:p w14:paraId="0BD82FA2" w14:textId="77777777" w:rsidR="00D90BF8" w:rsidRDefault="00D90BF8" w:rsidP="00D90BF8">
      <w:pPr>
        <w:pStyle w:val="BTEMEASMCA"/>
      </w:pPr>
    </w:p>
    <w:p w14:paraId="7FA7FFE9" w14:textId="77777777" w:rsidR="00D90BF8" w:rsidRPr="007D4DFB" w:rsidRDefault="00D90BF8" w:rsidP="00D90BF8">
      <w:pPr>
        <w:pStyle w:val="BTEMEASMCA"/>
      </w:pPr>
    </w:p>
    <w:p w14:paraId="6B119856" w14:textId="77777777" w:rsidR="00D90BF8" w:rsidRPr="007D4DFB" w:rsidRDefault="00D90BF8" w:rsidP="00D90BF8">
      <w:pPr>
        <w:pStyle w:val="PI-1EMEASMCA"/>
      </w:pPr>
      <w:bookmarkStart w:id="2" w:name="_Toc129243141"/>
      <w:bookmarkStart w:id="3" w:name="_Toc129243266"/>
      <w:r w:rsidRPr="007D4DFB">
        <w:t>3.</w:t>
      </w:r>
      <w:r w:rsidRPr="007D4DFB">
        <w:tab/>
        <w:t>Kaip vartoti Vincristine Teva</w:t>
      </w:r>
      <w:r w:rsidRPr="007D4DFB" w:rsidDel="000D2046">
        <w:t xml:space="preserve"> </w:t>
      </w:r>
      <w:bookmarkEnd w:id="2"/>
      <w:bookmarkEnd w:id="3"/>
    </w:p>
    <w:p w14:paraId="1D0DFD7A" w14:textId="77777777" w:rsidR="00D90BF8" w:rsidRPr="007D4DFB" w:rsidRDefault="00D90BF8" w:rsidP="00D90BF8">
      <w:pPr>
        <w:pStyle w:val="BTEMEASMCA"/>
      </w:pPr>
    </w:p>
    <w:p w14:paraId="3CC1E9E4" w14:textId="77777777" w:rsidR="00D90BF8" w:rsidRPr="00692191" w:rsidRDefault="00D90BF8" w:rsidP="00D90BF8">
      <w:pPr>
        <w:pStyle w:val="BTEMEASMCA"/>
      </w:pPr>
      <w:r w:rsidRPr="00CD62F6">
        <w:lastRenderedPageBreak/>
        <w:t>Visada vartokite šį vaistą tiksliai kaip nurodė gydytojas. Jeigu abejojate, kreipkitės į gydytoją arba vaistininką.</w:t>
      </w:r>
    </w:p>
    <w:p w14:paraId="7636AEFC" w14:textId="77777777" w:rsidR="00D90BF8" w:rsidRPr="007D4DFB" w:rsidRDefault="00D90BF8" w:rsidP="00D90BF8">
      <w:pPr>
        <w:pStyle w:val="BTEMEASMCA"/>
      </w:pPr>
      <w:r w:rsidRPr="00692191">
        <w:t>Jeigu manote, kad Vincristine Teva sukelia per silpną ar per stiprų poveikį, pasitarkite su savo gydytoju.</w:t>
      </w:r>
    </w:p>
    <w:p w14:paraId="2AE3ED9D" w14:textId="77777777" w:rsidR="00D90BF8" w:rsidRPr="007D4DFB" w:rsidRDefault="00D90BF8" w:rsidP="00D90BF8">
      <w:pPr>
        <w:pStyle w:val="BTEMEASMCA"/>
      </w:pPr>
    </w:p>
    <w:p w14:paraId="051F6174" w14:textId="77777777" w:rsidR="00D90BF8" w:rsidRPr="00ED4A13" w:rsidRDefault="00D90BF8" w:rsidP="00D90BF8">
      <w:pPr>
        <w:pStyle w:val="BTEMEASMCA"/>
      </w:pPr>
      <w:r w:rsidRPr="00ED4A13">
        <w:t>Vinkristinas turi būti vartojamas (injekuojamas) tik į veną.</w:t>
      </w:r>
    </w:p>
    <w:p w14:paraId="1FEA4236" w14:textId="77777777" w:rsidR="00D90BF8" w:rsidRDefault="00D90BF8" w:rsidP="00D90BF8">
      <w:pPr>
        <w:pStyle w:val="Pagrindinistekstas"/>
        <w:spacing w:after="0"/>
        <w:rPr>
          <w:szCs w:val="22"/>
          <w:u w:val="single"/>
        </w:rPr>
      </w:pPr>
    </w:p>
    <w:p w14:paraId="78FAC564" w14:textId="77777777" w:rsidR="00D90BF8" w:rsidRPr="007D4DFB" w:rsidRDefault="00D90BF8" w:rsidP="00D90BF8">
      <w:pPr>
        <w:pStyle w:val="Pagrindinistekstas"/>
        <w:spacing w:after="0"/>
        <w:rPr>
          <w:szCs w:val="22"/>
          <w:u w:val="single"/>
        </w:rPr>
      </w:pPr>
      <w:r w:rsidRPr="007D4DFB">
        <w:rPr>
          <w:szCs w:val="22"/>
          <w:u w:val="single"/>
        </w:rPr>
        <w:t>Rekomenduojama dozė yra:</w:t>
      </w:r>
    </w:p>
    <w:p w14:paraId="47737AE0" w14:textId="77777777" w:rsidR="00D90BF8" w:rsidRPr="007D4DFB" w:rsidRDefault="00D90BF8" w:rsidP="00D90BF8">
      <w:pPr>
        <w:pStyle w:val="Pagrindinistekstas"/>
        <w:spacing w:after="0"/>
        <w:rPr>
          <w:b/>
          <w:szCs w:val="22"/>
        </w:rPr>
      </w:pPr>
    </w:p>
    <w:p w14:paraId="343DAC6E" w14:textId="77777777" w:rsidR="00D90BF8" w:rsidRPr="007D4DFB" w:rsidRDefault="00D90BF8" w:rsidP="00D90BF8">
      <w:pPr>
        <w:pStyle w:val="Pagrindinistekstas"/>
        <w:spacing w:after="0"/>
        <w:rPr>
          <w:b/>
          <w:szCs w:val="22"/>
        </w:rPr>
      </w:pPr>
      <w:r w:rsidRPr="007D4DFB">
        <w:rPr>
          <w:b/>
          <w:szCs w:val="22"/>
        </w:rPr>
        <w:t>Suaug</w:t>
      </w:r>
      <w:r>
        <w:rPr>
          <w:b/>
          <w:szCs w:val="22"/>
        </w:rPr>
        <w:t>usieji</w:t>
      </w:r>
    </w:p>
    <w:p w14:paraId="3D0CD59F" w14:textId="77777777" w:rsidR="00D90BF8" w:rsidRPr="007D4DFB" w:rsidRDefault="00D90BF8" w:rsidP="00D90BF8">
      <w:pPr>
        <w:pStyle w:val="Pagrindinistekstas"/>
        <w:spacing w:after="0"/>
        <w:rPr>
          <w:szCs w:val="22"/>
        </w:rPr>
      </w:pPr>
      <w:r w:rsidRPr="007D4DFB">
        <w:rPr>
          <w:szCs w:val="22"/>
        </w:rPr>
        <w:t>Įprastinė dozė suaugusiam žmogui yra 1,4</w:t>
      </w:r>
      <w:r>
        <w:rPr>
          <w:szCs w:val="22"/>
        </w:rPr>
        <w:t> </w:t>
      </w:r>
      <w:r w:rsidRPr="007D4DFB">
        <w:rPr>
          <w:szCs w:val="22"/>
        </w:rPr>
        <w:t>mg/m</w:t>
      </w:r>
      <w:r w:rsidRPr="007D4DFB">
        <w:rPr>
          <w:szCs w:val="22"/>
          <w:vertAlign w:val="superscript"/>
        </w:rPr>
        <w:t>2</w:t>
      </w:r>
      <w:r w:rsidRPr="007D4DFB">
        <w:rPr>
          <w:szCs w:val="22"/>
        </w:rPr>
        <w:t xml:space="preserve"> kūno paviršiaus (daugiausia 2</w:t>
      </w:r>
      <w:r>
        <w:rPr>
          <w:szCs w:val="22"/>
        </w:rPr>
        <w:t> </w:t>
      </w:r>
      <w:r w:rsidRPr="007D4DFB">
        <w:rPr>
          <w:szCs w:val="22"/>
        </w:rPr>
        <w:t xml:space="preserve">mg). Ji vartojama kartą per savaitę. </w:t>
      </w:r>
    </w:p>
    <w:p w14:paraId="306C108D" w14:textId="77777777" w:rsidR="00D90BF8" w:rsidRDefault="00D90BF8" w:rsidP="00D90BF8">
      <w:pPr>
        <w:pStyle w:val="Pagrindinistekstas"/>
        <w:spacing w:after="0"/>
        <w:rPr>
          <w:b/>
          <w:szCs w:val="22"/>
        </w:rPr>
      </w:pPr>
    </w:p>
    <w:p w14:paraId="3CC3B841" w14:textId="77777777" w:rsidR="00D90BF8" w:rsidRPr="007D4DFB" w:rsidRDefault="00D90BF8" w:rsidP="00D90BF8">
      <w:pPr>
        <w:pStyle w:val="Pagrindinistekstas"/>
        <w:spacing w:after="0"/>
        <w:rPr>
          <w:b/>
          <w:szCs w:val="22"/>
        </w:rPr>
      </w:pPr>
      <w:r>
        <w:rPr>
          <w:b/>
          <w:szCs w:val="22"/>
        </w:rPr>
        <w:t>Vartojimas v</w:t>
      </w:r>
      <w:r w:rsidRPr="007D4DFB">
        <w:rPr>
          <w:b/>
          <w:szCs w:val="22"/>
        </w:rPr>
        <w:t>aika</w:t>
      </w:r>
      <w:r>
        <w:rPr>
          <w:b/>
          <w:szCs w:val="22"/>
        </w:rPr>
        <w:t>ms</w:t>
      </w:r>
    </w:p>
    <w:p w14:paraId="3B8076F2" w14:textId="77777777" w:rsidR="00D90BF8" w:rsidRDefault="00D90BF8" w:rsidP="00D90BF8">
      <w:pPr>
        <w:pStyle w:val="Pagrindinistekstas"/>
        <w:spacing w:after="0"/>
        <w:rPr>
          <w:szCs w:val="22"/>
        </w:rPr>
      </w:pPr>
      <w:r w:rsidRPr="007D4DFB">
        <w:rPr>
          <w:szCs w:val="22"/>
        </w:rPr>
        <w:t>Vaikams, kurių kūno svoris didesnis kaip 10</w:t>
      </w:r>
      <w:r>
        <w:rPr>
          <w:szCs w:val="22"/>
        </w:rPr>
        <w:t> </w:t>
      </w:r>
      <w:r w:rsidRPr="007D4DFB">
        <w:rPr>
          <w:szCs w:val="22"/>
        </w:rPr>
        <w:t xml:space="preserve">kg </w:t>
      </w:r>
      <w:r>
        <w:rPr>
          <w:szCs w:val="22"/>
        </w:rPr>
        <w:t xml:space="preserve">įprasta dozė yra </w:t>
      </w:r>
      <w:r w:rsidRPr="007D4DFB">
        <w:rPr>
          <w:szCs w:val="22"/>
        </w:rPr>
        <w:t>1,5 – 2,0</w:t>
      </w:r>
      <w:r>
        <w:rPr>
          <w:szCs w:val="22"/>
        </w:rPr>
        <w:t> </w:t>
      </w:r>
      <w:r w:rsidRPr="007D4DFB">
        <w:rPr>
          <w:szCs w:val="22"/>
        </w:rPr>
        <w:t>mg/m</w:t>
      </w:r>
      <w:r w:rsidRPr="007D4DFB">
        <w:rPr>
          <w:szCs w:val="22"/>
          <w:vertAlign w:val="superscript"/>
        </w:rPr>
        <w:t>2</w:t>
      </w:r>
      <w:r w:rsidRPr="007D4DFB">
        <w:rPr>
          <w:szCs w:val="22"/>
        </w:rPr>
        <w:t xml:space="preserve"> kūno paviršiaus . Ji vartojama kartą per savaitę. </w:t>
      </w:r>
    </w:p>
    <w:p w14:paraId="4A5FF9E1" w14:textId="77777777" w:rsidR="00D90BF8" w:rsidRPr="007D4DFB" w:rsidRDefault="00D90BF8" w:rsidP="00D90BF8">
      <w:pPr>
        <w:pStyle w:val="Pagrindinistekstas"/>
        <w:spacing w:after="0"/>
        <w:rPr>
          <w:szCs w:val="22"/>
        </w:rPr>
      </w:pPr>
      <w:r w:rsidRPr="007D4DFB">
        <w:rPr>
          <w:szCs w:val="22"/>
        </w:rPr>
        <w:t xml:space="preserve">Vaikams, kurių kūno svoris </w:t>
      </w:r>
      <w:r>
        <w:rPr>
          <w:szCs w:val="22"/>
        </w:rPr>
        <w:t xml:space="preserve">yra 10 kg arba </w:t>
      </w:r>
      <w:r w:rsidRPr="007D4DFB">
        <w:rPr>
          <w:szCs w:val="22"/>
        </w:rPr>
        <w:t xml:space="preserve">ne </w:t>
      </w:r>
      <w:r>
        <w:rPr>
          <w:szCs w:val="22"/>
        </w:rPr>
        <w:t>mažesnis</w:t>
      </w:r>
      <w:r w:rsidRPr="007D4DFB">
        <w:rPr>
          <w:szCs w:val="22"/>
        </w:rPr>
        <w:t>, paprastai iš pradžių kartą per savaitę vartojama 0,05</w:t>
      </w:r>
      <w:r>
        <w:rPr>
          <w:szCs w:val="22"/>
        </w:rPr>
        <w:t> </w:t>
      </w:r>
      <w:r w:rsidRPr="007D4DFB">
        <w:rPr>
          <w:szCs w:val="22"/>
        </w:rPr>
        <w:t xml:space="preserve">mg/kg kūno svorio dozė. </w:t>
      </w:r>
    </w:p>
    <w:p w14:paraId="5F021004" w14:textId="77777777" w:rsidR="00D90BF8" w:rsidRDefault="00D90BF8" w:rsidP="00D90BF8">
      <w:pPr>
        <w:pStyle w:val="Pagrindinistekstas"/>
        <w:spacing w:after="0"/>
        <w:rPr>
          <w:b/>
          <w:szCs w:val="22"/>
        </w:rPr>
      </w:pPr>
      <w:r>
        <w:rPr>
          <w:szCs w:val="22"/>
        </w:rPr>
        <w:t xml:space="preserve">Pastaba: kūdikiams dozė apskaičiuojama pagal individualų kūno svorį (ne pagal paviršiaus plotą). </w:t>
      </w:r>
    </w:p>
    <w:p w14:paraId="6D2D5D24" w14:textId="77777777" w:rsidR="00D90BF8" w:rsidRDefault="00D90BF8" w:rsidP="00D90BF8">
      <w:pPr>
        <w:pStyle w:val="Pagrindinistekstas"/>
        <w:spacing w:after="0"/>
        <w:rPr>
          <w:b/>
          <w:szCs w:val="22"/>
        </w:rPr>
      </w:pPr>
    </w:p>
    <w:p w14:paraId="005B194E" w14:textId="77777777" w:rsidR="00D90BF8" w:rsidRPr="007D4DFB" w:rsidRDefault="00D90BF8" w:rsidP="00D90BF8">
      <w:pPr>
        <w:pStyle w:val="Pagrindinistekstas"/>
        <w:spacing w:after="0"/>
        <w:rPr>
          <w:b/>
          <w:szCs w:val="22"/>
        </w:rPr>
      </w:pPr>
      <w:r w:rsidRPr="007D4DFB">
        <w:rPr>
          <w:b/>
          <w:szCs w:val="22"/>
        </w:rPr>
        <w:t>Pacientai, kuri</w:t>
      </w:r>
      <w:r>
        <w:rPr>
          <w:b/>
          <w:szCs w:val="22"/>
        </w:rPr>
        <w:t>ų</w:t>
      </w:r>
      <w:r w:rsidRPr="007D4DFB">
        <w:rPr>
          <w:b/>
          <w:szCs w:val="22"/>
        </w:rPr>
        <w:t xml:space="preserve"> kepenų </w:t>
      </w:r>
      <w:r>
        <w:rPr>
          <w:b/>
          <w:szCs w:val="22"/>
        </w:rPr>
        <w:t>funkcija sutrikusi</w:t>
      </w:r>
    </w:p>
    <w:p w14:paraId="41E6761D" w14:textId="77777777" w:rsidR="00D90BF8" w:rsidRPr="007D4DFB" w:rsidRDefault="00D90BF8" w:rsidP="00D90BF8">
      <w:pPr>
        <w:pStyle w:val="Pagrindinistekstas"/>
        <w:spacing w:after="0"/>
        <w:rPr>
          <w:szCs w:val="22"/>
        </w:rPr>
      </w:pPr>
      <w:r>
        <w:rPr>
          <w:szCs w:val="22"/>
        </w:rPr>
        <w:t xml:space="preserve">Jeigu Jūsų </w:t>
      </w:r>
      <w:r w:rsidRPr="007D4DFB">
        <w:rPr>
          <w:szCs w:val="22"/>
        </w:rPr>
        <w:t xml:space="preserve"> kepenų veikl</w:t>
      </w:r>
      <w:r>
        <w:rPr>
          <w:szCs w:val="22"/>
        </w:rPr>
        <w:t>a</w:t>
      </w:r>
      <w:r w:rsidRPr="007D4DFB">
        <w:rPr>
          <w:szCs w:val="22"/>
        </w:rPr>
        <w:t xml:space="preserve"> sutrik</w:t>
      </w:r>
      <w:r>
        <w:rPr>
          <w:szCs w:val="22"/>
        </w:rPr>
        <w:t>usi</w:t>
      </w:r>
      <w:r w:rsidRPr="007D4DFB">
        <w:rPr>
          <w:szCs w:val="22"/>
        </w:rPr>
        <w:t>, gydytojas gali pakoreguoti dozę, jei reikia.</w:t>
      </w:r>
    </w:p>
    <w:p w14:paraId="414E19E4" w14:textId="77777777" w:rsidR="00D90BF8" w:rsidRPr="007D4DFB" w:rsidRDefault="00D90BF8" w:rsidP="00D90BF8">
      <w:pPr>
        <w:pStyle w:val="Pagrindinistekstas"/>
        <w:spacing w:after="0"/>
        <w:rPr>
          <w:szCs w:val="22"/>
          <w:u w:val="single"/>
        </w:rPr>
      </w:pPr>
    </w:p>
    <w:p w14:paraId="6C442282" w14:textId="77777777" w:rsidR="00D90BF8" w:rsidRPr="007D4DFB" w:rsidRDefault="00D90BF8" w:rsidP="00D90BF8">
      <w:pPr>
        <w:pStyle w:val="Pagrindinistekstas"/>
        <w:spacing w:after="0"/>
        <w:rPr>
          <w:szCs w:val="22"/>
          <w:u w:val="single"/>
        </w:rPr>
      </w:pPr>
      <w:r w:rsidRPr="007D4DFB">
        <w:rPr>
          <w:szCs w:val="22"/>
          <w:u w:val="single"/>
        </w:rPr>
        <w:t>Vartojimo metodas</w:t>
      </w:r>
    </w:p>
    <w:p w14:paraId="0CECB789" w14:textId="77777777" w:rsidR="00D90BF8" w:rsidRPr="007D4DFB" w:rsidRDefault="00D90BF8" w:rsidP="00D90BF8">
      <w:pPr>
        <w:pStyle w:val="Pagrindinistekstas"/>
        <w:spacing w:after="0"/>
        <w:rPr>
          <w:szCs w:val="22"/>
        </w:rPr>
      </w:pPr>
      <w:r w:rsidRPr="007D4DFB">
        <w:rPr>
          <w:szCs w:val="22"/>
        </w:rPr>
        <w:t>Vincristine Teva galima į veną infuzuoti arba lėtai suleisti į veikiančios infuzijų sistemos vamzdelį.</w:t>
      </w:r>
    </w:p>
    <w:p w14:paraId="7049C23B" w14:textId="77777777" w:rsidR="00D90BF8" w:rsidRPr="007D4DFB" w:rsidRDefault="00D90BF8" w:rsidP="00D90BF8">
      <w:pPr>
        <w:pStyle w:val="Pagrindinistekstas"/>
        <w:spacing w:after="0"/>
        <w:rPr>
          <w:szCs w:val="22"/>
        </w:rPr>
      </w:pPr>
      <w:r w:rsidRPr="007D4DFB">
        <w:rPr>
          <w:szCs w:val="22"/>
        </w:rPr>
        <w:t xml:space="preserve">Vinkristino galima vartoti tik atidžiai prižiūrint gydytojui, turinčiam gydymo citotoksiniais produktais patirties. </w:t>
      </w:r>
    </w:p>
    <w:p w14:paraId="58AD4BDE" w14:textId="77777777" w:rsidR="00D90BF8" w:rsidRPr="007D4DFB" w:rsidRDefault="00D90BF8" w:rsidP="00D90BF8">
      <w:pPr>
        <w:pStyle w:val="Pagrindinistekstas"/>
        <w:spacing w:after="0"/>
        <w:rPr>
          <w:szCs w:val="22"/>
        </w:rPr>
      </w:pPr>
    </w:p>
    <w:p w14:paraId="0B445600" w14:textId="77777777" w:rsidR="00D90BF8" w:rsidRPr="007D4DFB" w:rsidRDefault="00D90BF8" w:rsidP="00D90BF8">
      <w:pPr>
        <w:pStyle w:val="PI-3EMEASMCA"/>
      </w:pPr>
      <w:r w:rsidRPr="007D4DFB">
        <w:t>Ką daryti pavartojus per didelę Vincristine Teva dozę</w:t>
      </w:r>
    </w:p>
    <w:p w14:paraId="57A3E303" w14:textId="77777777" w:rsidR="00D90BF8" w:rsidRPr="007D4DFB" w:rsidRDefault="00D90BF8" w:rsidP="00D90BF8">
      <w:pPr>
        <w:pStyle w:val="Pagrindinistekstas"/>
        <w:spacing w:after="0"/>
        <w:rPr>
          <w:szCs w:val="22"/>
        </w:rPr>
      </w:pPr>
      <w:r w:rsidRPr="007D4DFB">
        <w:rPr>
          <w:szCs w:val="22"/>
        </w:rPr>
        <w:t xml:space="preserve">Jeigu įtariate, jog pavartojote per daug Vincristine Teva, reikia nedelsiant kreiptis į gydytoją ar vaistininką. Pavartojus per daug Vincristine Teva, gali pasireikšti stipresnis minėtas šalutinis poveikis, kurio pasekmės gali būti sunkios. </w:t>
      </w:r>
    </w:p>
    <w:p w14:paraId="4548DFF4" w14:textId="77777777" w:rsidR="00D90BF8" w:rsidRPr="007D4DFB" w:rsidRDefault="00D90BF8" w:rsidP="00D90BF8">
      <w:pPr>
        <w:pStyle w:val="Pagrindinistekstas"/>
        <w:spacing w:after="0"/>
        <w:rPr>
          <w:szCs w:val="22"/>
        </w:rPr>
      </w:pPr>
      <w:r w:rsidRPr="007D4DFB">
        <w:rPr>
          <w:szCs w:val="22"/>
        </w:rPr>
        <w:t>Nėra veiksmingų priemonių vinkristino perdozavimui gydyti. Perdozavimo atveju gydytojas gali skirti palaikomųjų priemonių ir atidžiai stebės Jūsų būklę.</w:t>
      </w:r>
    </w:p>
    <w:p w14:paraId="17C462C5" w14:textId="77777777" w:rsidR="00D90BF8" w:rsidRPr="007D4DFB" w:rsidRDefault="00D90BF8" w:rsidP="00D90BF8">
      <w:pPr>
        <w:pStyle w:val="Pagrindinistekstas"/>
        <w:spacing w:after="0"/>
        <w:rPr>
          <w:b/>
          <w:szCs w:val="22"/>
        </w:rPr>
      </w:pPr>
    </w:p>
    <w:p w14:paraId="640DCBD9" w14:textId="77777777" w:rsidR="00D90BF8" w:rsidRPr="007D4DFB" w:rsidRDefault="00D90BF8" w:rsidP="00D90BF8">
      <w:pPr>
        <w:pStyle w:val="Pagrindinistekstas"/>
        <w:spacing w:after="0"/>
        <w:rPr>
          <w:b/>
          <w:szCs w:val="22"/>
        </w:rPr>
      </w:pPr>
    </w:p>
    <w:p w14:paraId="00522B16" w14:textId="77777777" w:rsidR="00D90BF8" w:rsidRPr="007D4DFB" w:rsidRDefault="00D90BF8" w:rsidP="00D90BF8">
      <w:pPr>
        <w:pStyle w:val="Pagrindinistekstas"/>
        <w:spacing w:after="0"/>
        <w:rPr>
          <w:b/>
          <w:szCs w:val="22"/>
        </w:rPr>
      </w:pPr>
      <w:r w:rsidRPr="007D4DFB">
        <w:rPr>
          <w:b/>
          <w:szCs w:val="22"/>
        </w:rPr>
        <w:t>Pamiršus pavartoti Vincristine Teva</w:t>
      </w:r>
    </w:p>
    <w:p w14:paraId="6B4BAA01" w14:textId="77777777" w:rsidR="00D90BF8" w:rsidRPr="007D4DFB" w:rsidRDefault="00D90BF8" w:rsidP="00D90BF8">
      <w:pPr>
        <w:pStyle w:val="Pagrindinistekstas"/>
        <w:spacing w:after="0"/>
        <w:rPr>
          <w:szCs w:val="22"/>
        </w:rPr>
      </w:pPr>
      <w:r w:rsidRPr="007D4DFB">
        <w:rPr>
          <w:szCs w:val="22"/>
        </w:rPr>
        <w:t>Gydytojas nuspręs, kokiu laiku Jums vartoti šio vaisto. Jeigu Jūs manote, jog praleidote dozę, kiek galima greičiau kreipkitės į savo gydytoją.</w:t>
      </w:r>
    </w:p>
    <w:p w14:paraId="50C5DF5A" w14:textId="77777777" w:rsidR="00D90BF8" w:rsidRPr="007D4DFB" w:rsidRDefault="00D90BF8" w:rsidP="00D90BF8">
      <w:pPr>
        <w:pStyle w:val="Pagrindinistekstas"/>
        <w:spacing w:after="0"/>
        <w:rPr>
          <w:szCs w:val="22"/>
        </w:rPr>
      </w:pPr>
    </w:p>
    <w:p w14:paraId="521652A4" w14:textId="77777777" w:rsidR="00D90BF8" w:rsidRPr="007D4DFB" w:rsidRDefault="00D90BF8" w:rsidP="00D90BF8">
      <w:pPr>
        <w:pStyle w:val="BTEMEASMCA"/>
      </w:pPr>
      <w:r w:rsidRPr="007D4DFB">
        <w:t>Jeigu kiltų daugiau klausimų dėl šio vaisto vartojimo, kreipkitės į gydytoją arba vaistininką.</w:t>
      </w:r>
    </w:p>
    <w:p w14:paraId="3D6D3A57" w14:textId="77777777" w:rsidR="00D90BF8" w:rsidRPr="007D4DFB" w:rsidRDefault="00D90BF8" w:rsidP="00D90BF8">
      <w:pPr>
        <w:pStyle w:val="Pagrindinistekstas"/>
        <w:spacing w:after="0"/>
        <w:rPr>
          <w:szCs w:val="22"/>
        </w:rPr>
      </w:pPr>
    </w:p>
    <w:p w14:paraId="2263F080" w14:textId="77777777" w:rsidR="00D90BF8" w:rsidRPr="007D4DFB" w:rsidRDefault="00D90BF8" w:rsidP="00D90BF8">
      <w:pPr>
        <w:pStyle w:val="Antrat2"/>
      </w:pPr>
      <w:r w:rsidRPr="007D4DFB">
        <w:t>4.</w:t>
      </w:r>
      <w:r w:rsidRPr="007D4DFB">
        <w:tab/>
        <w:t>Galimas šalutinis poveikis</w:t>
      </w:r>
    </w:p>
    <w:p w14:paraId="6F0E309E" w14:textId="77777777" w:rsidR="00D90BF8" w:rsidRPr="007D4DFB" w:rsidRDefault="00D90BF8" w:rsidP="00D90BF8">
      <w:pPr>
        <w:pStyle w:val="Pagrindinistekstas"/>
        <w:spacing w:after="0"/>
        <w:rPr>
          <w:szCs w:val="22"/>
        </w:rPr>
      </w:pPr>
    </w:p>
    <w:p w14:paraId="0E6C209A" w14:textId="77777777" w:rsidR="00D90BF8" w:rsidRDefault="00D90BF8" w:rsidP="00D90BF8">
      <w:pPr>
        <w:pStyle w:val="BTEMEASMCA"/>
      </w:pPr>
      <w:r w:rsidRPr="00CD62F6">
        <w:t>Šis vaistas, kaip ir visi kiti, gali sukelti šalutinį poveikį, nors jis pasireiškia ne visiems žmonėms.</w:t>
      </w:r>
    </w:p>
    <w:p w14:paraId="652B6984" w14:textId="77777777" w:rsidR="00D90BF8" w:rsidRDefault="00D90BF8" w:rsidP="00D90BF8">
      <w:pPr>
        <w:pStyle w:val="BTEMEASMCA"/>
      </w:pPr>
      <w:r>
        <w:t>Dėl silpnesnio metabolizmo ir užsitęsusios ekskrecijos su tulžimi nepageidaujamas poveikis gali būti labiau išreikštas pacientams, kurių kepenų funkcija sutrikusi.</w:t>
      </w:r>
    </w:p>
    <w:p w14:paraId="4D7BE849" w14:textId="77777777" w:rsidR="00D90BF8" w:rsidRPr="00CD62F6" w:rsidRDefault="00D90BF8" w:rsidP="00D90BF8">
      <w:pPr>
        <w:pStyle w:val="BTEMEASMCA"/>
      </w:pPr>
    </w:p>
    <w:p w14:paraId="258B119C" w14:textId="77777777" w:rsidR="00D90BF8" w:rsidRPr="00CD62F6" w:rsidRDefault="00D90BF8" w:rsidP="00D90BF8">
      <w:pPr>
        <w:pStyle w:val="BTEMEASMCA"/>
      </w:pPr>
      <w:r w:rsidRPr="00CD62F6">
        <w:t xml:space="preserve">Gali pasireikšti toliau išvardinti šalutinio poveikio </w:t>
      </w:r>
      <w:r>
        <w:t>reiškiniai</w:t>
      </w:r>
      <w:r w:rsidRPr="00CD62F6">
        <w:t>:</w:t>
      </w:r>
    </w:p>
    <w:p w14:paraId="632F6663" w14:textId="77777777" w:rsidR="00D90BF8" w:rsidRPr="007D4DFB" w:rsidRDefault="00D90BF8" w:rsidP="00D90BF8">
      <w:pPr>
        <w:pStyle w:val="Pagrindinistekstas"/>
        <w:spacing w:after="0"/>
        <w:rPr>
          <w:b/>
          <w:szCs w:val="22"/>
        </w:rPr>
      </w:pPr>
    </w:p>
    <w:p w14:paraId="2C77C034" w14:textId="77777777" w:rsidR="00D90BF8" w:rsidRPr="00F2333E" w:rsidRDefault="00D90BF8" w:rsidP="00D90BF8">
      <w:pPr>
        <w:pStyle w:val="Pagrindinistekstas"/>
        <w:spacing w:after="0"/>
        <w:rPr>
          <w:b/>
          <w:i/>
          <w:szCs w:val="22"/>
        </w:rPr>
      </w:pPr>
      <w:r w:rsidRPr="00F2333E">
        <w:rPr>
          <w:b/>
          <w:i/>
          <w:szCs w:val="22"/>
        </w:rPr>
        <w:t>Imuninė sistema</w:t>
      </w:r>
    </w:p>
    <w:p w14:paraId="0915555F" w14:textId="77777777" w:rsidR="00D90BF8" w:rsidRDefault="00D90BF8" w:rsidP="00D90BF8">
      <w:pPr>
        <w:pStyle w:val="Pagrindinistekstas"/>
        <w:numPr>
          <w:ilvl w:val="0"/>
          <w:numId w:val="14"/>
        </w:numPr>
        <w:spacing w:after="0"/>
        <w:rPr>
          <w:b/>
          <w:i/>
          <w:szCs w:val="22"/>
        </w:rPr>
      </w:pPr>
      <w:r w:rsidRPr="00A0731F">
        <w:rPr>
          <w:b/>
          <w:i/>
          <w:szCs w:val="22"/>
        </w:rPr>
        <w:t>Reti nepageidaujamo</w:t>
      </w:r>
      <w:r>
        <w:rPr>
          <w:b/>
          <w:i/>
          <w:szCs w:val="22"/>
        </w:rPr>
        <w:t xml:space="preserve"> </w:t>
      </w:r>
      <w:r w:rsidRPr="00A0731F">
        <w:rPr>
          <w:b/>
          <w:i/>
          <w:szCs w:val="22"/>
        </w:rPr>
        <w:t>šalutinio poveikio reiškiniai (gali pasireikšti rečiau kaip 1 iš 1 000 asmenų)</w:t>
      </w:r>
    </w:p>
    <w:p w14:paraId="1278E61F" w14:textId="77777777" w:rsidR="00D90BF8" w:rsidRPr="007D4DFB" w:rsidRDefault="00D90BF8" w:rsidP="00D90BF8">
      <w:pPr>
        <w:pStyle w:val="Pagrindinistekstas"/>
        <w:spacing w:after="0"/>
        <w:ind w:left="720"/>
        <w:rPr>
          <w:szCs w:val="22"/>
        </w:rPr>
      </w:pPr>
      <w:r w:rsidRPr="007D4DFB">
        <w:rPr>
          <w:szCs w:val="22"/>
        </w:rPr>
        <w:t>Padidėjusio jautrumo reakcijos, pasireiškiančios staigiu kraujospūdžio sumažėjimu, blyškumu, neramumu, silpnu ir dažnu pulsu bei sąmonės pritemimu (anafilaksija), išbėrimu ir skysčio susikaupimu.</w:t>
      </w:r>
    </w:p>
    <w:p w14:paraId="4320E71D" w14:textId="77777777" w:rsidR="00D90BF8" w:rsidRPr="007D4DFB" w:rsidRDefault="00D90BF8" w:rsidP="00D90BF8">
      <w:pPr>
        <w:pStyle w:val="Pagrindinistekstas"/>
        <w:spacing w:after="0"/>
        <w:rPr>
          <w:b/>
          <w:szCs w:val="22"/>
        </w:rPr>
      </w:pPr>
    </w:p>
    <w:p w14:paraId="604F11AF" w14:textId="77777777" w:rsidR="00D90BF8" w:rsidRPr="00F2333E" w:rsidRDefault="00D90BF8" w:rsidP="00D90BF8">
      <w:pPr>
        <w:pStyle w:val="Pagrindinistekstas"/>
        <w:spacing w:after="0"/>
        <w:rPr>
          <w:b/>
          <w:i/>
          <w:szCs w:val="22"/>
        </w:rPr>
      </w:pPr>
      <w:r w:rsidRPr="00F2333E">
        <w:rPr>
          <w:b/>
          <w:i/>
          <w:szCs w:val="22"/>
        </w:rPr>
        <w:lastRenderedPageBreak/>
        <w:t>Kraujas</w:t>
      </w:r>
    </w:p>
    <w:p w14:paraId="546651B9" w14:textId="77777777" w:rsidR="00D90BF8" w:rsidRDefault="00D90BF8" w:rsidP="00D90BF8">
      <w:pPr>
        <w:pStyle w:val="Pagrindinistekstas"/>
        <w:numPr>
          <w:ilvl w:val="0"/>
          <w:numId w:val="13"/>
        </w:numPr>
        <w:spacing w:after="0"/>
        <w:rPr>
          <w:b/>
          <w:i/>
          <w:szCs w:val="22"/>
        </w:rPr>
      </w:pPr>
      <w:r w:rsidRPr="00B11C12">
        <w:rPr>
          <w:b/>
          <w:i/>
          <w:szCs w:val="22"/>
        </w:rPr>
        <w:t>Dažni šalutinio poveikio reiškiniai (gali pasireikšti rečiau kaip 1 iš 10 asmenų)</w:t>
      </w:r>
    </w:p>
    <w:p w14:paraId="7459F64D" w14:textId="77777777" w:rsidR="00D90BF8" w:rsidRPr="007D4DFB" w:rsidRDefault="00D90BF8" w:rsidP="00D90BF8">
      <w:pPr>
        <w:pStyle w:val="Pagrindinistekstas"/>
        <w:spacing w:after="0"/>
        <w:ind w:left="720"/>
        <w:rPr>
          <w:szCs w:val="22"/>
        </w:rPr>
      </w:pPr>
      <w:r w:rsidRPr="007D4DFB">
        <w:rPr>
          <w:szCs w:val="22"/>
        </w:rPr>
        <w:t>Laikinas kraujo plokštelių (trombocitų) kiekio padidėjimas. Jums gali pasireikšti galvos skausmas, galvos sukimasis, rankų pirštų ir pėdų dilgčiojimas, pamėlynuoti nosis, kraujuoti iš dantenų, atsirasti mėlynių.</w:t>
      </w:r>
    </w:p>
    <w:p w14:paraId="3A4AEED8" w14:textId="77777777" w:rsidR="00D90BF8" w:rsidRDefault="00D90BF8" w:rsidP="00D90BF8">
      <w:pPr>
        <w:pStyle w:val="Pagrindinistekstas"/>
        <w:numPr>
          <w:ilvl w:val="0"/>
          <w:numId w:val="12"/>
        </w:numPr>
        <w:spacing w:after="0"/>
        <w:rPr>
          <w:b/>
          <w:i/>
          <w:szCs w:val="22"/>
        </w:rPr>
      </w:pPr>
      <w:r w:rsidRPr="00B11C12">
        <w:rPr>
          <w:b/>
          <w:i/>
          <w:szCs w:val="22"/>
        </w:rPr>
        <w:t>Nedažni šalutinio poveikio reiškiniai (gali pasireikšti rečiau kaip 1 iš 100 asmenų)</w:t>
      </w:r>
    </w:p>
    <w:p w14:paraId="67B9AC82" w14:textId="77777777" w:rsidR="00D90BF8" w:rsidRPr="007D4DFB" w:rsidRDefault="00D90BF8" w:rsidP="00D90BF8">
      <w:pPr>
        <w:pStyle w:val="Pagrindinistekstas"/>
        <w:spacing w:after="0"/>
        <w:ind w:left="720"/>
        <w:rPr>
          <w:szCs w:val="22"/>
        </w:rPr>
      </w:pPr>
      <w:r w:rsidRPr="007D4DFB">
        <w:rPr>
          <w:szCs w:val="22"/>
        </w:rPr>
        <w:t>Kaulų čiulpų veiklos slopinimas, kraujo pokyčiai, tokie kaip mažakraujystė (Jums gali pasireikšti silpnumas, nuovargis ir (ar) bendrasis negalavimas, baltųjų kraujo ląstelių (leukocitų) trūkumas (kuris yra susijęs su didesne infekcijos atsiradimo rizika), kraujo plokštelių trūkumas (Jums gali atsirasti mėlynių ir polinkis į kraujavimą).</w:t>
      </w:r>
    </w:p>
    <w:p w14:paraId="591BE179" w14:textId="77777777" w:rsidR="00D90BF8" w:rsidRPr="007D4DFB" w:rsidRDefault="00D90BF8" w:rsidP="00D90BF8">
      <w:pPr>
        <w:pStyle w:val="Pagrindinistekstas"/>
        <w:spacing w:after="0"/>
        <w:rPr>
          <w:b/>
          <w:szCs w:val="22"/>
        </w:rPr>
      </w:pPr>
    </w:p>
    <w:p w14:paraId="1DA5CE87" w14:textId="77777777" w:rsidR="00D90BF8" w:rsidRPr="00F2333E" w:rsidRDefault="00D90BF8" w:rsidP="00D90BF8">
      <w:pPr>
        <w:pStyle w:val="Pagrindinistekstas"/>
        <w:spacing w:after="0"/>
        <w:rPr>
          <w:b/>
          <w:i/>
          <w:szCs w:val="22"/>
        </w:rPr>
      </w:pPr>
      <w:r w:rsidRPr="00F2333E">
        <w:rPr>
          <w:b/>
          <w:i/>
          <w:szCs w:val="22"/>
        </w:rPr>
        <w:t>Nervų sistema</w:t>
      </w:r>
    </w:p>
    <w:p w14:paraId="7CF0D646" w14:textId="77777777" w:rsidR="00D90BF8" w:rsidRDefault="00D90BF8" w:rsidP="00D90BF8">
      <w:pPr>
        <w:pStyle w:val="Pagrindinistekstas"/>
        <w:numPr>
          <w:ilvl w:val="0"/>
          <w:numId w:val="11"/>
        </w:numPr>
        <w:spacing w:after="0"/>
        <w:rPr>
          <w:b/>
          <w:i/>
          <w:szCs w:val="22"/>
        </w:rPr>
      </w:pPr>
      <w:r w:rsidRPr="00B11C12">
        <w:rPr>
          <w:b/>
          <w:i/>
          <w:szCs w:val="22"/>
        </w:rPr>
        <w:t>Dažni šalutinio poveikio reiškiniai (gali pasireikšti rečiau kaip 1 iš 10 asmenų)</w:t>
      </w:r>
    </w:p>
    <w:p w14:paraId="3E593557" w14:textId="77777777" w:rsidR="00D90BF8" w:rsidRPr="007D4DFB" w:rsidRDefault="00D90BF8" w:rsidP="00D90BF8">
      <w:pPr>
        <w:pStyle w:val="Pagrindinistekstas"/>
        <w:spacing w:after="0"/>
        <w:ind w:left="720"/>
        <w:rPr>
          <w:szCs w:val="22"/>
        </w:rPr>
      </w:pPr>
      <w:r w:rsidRPr="007D4DFB">
        <w:rPr>
          <w:szCs w:val="22"/>
        </w:rPr>
        <w:t>Periferinė neuropatija, kuri atsiranda dėl</w:t>
      </w:r>
      <w:r w:rsidRPr="007D4DFB">
        <w:rPr>
          <w:i/>
          <w:szCs w:val="22"/>
        </w:rPr>
        <w:t xml:space="preserve"> </w:t>
      </w:r>
      <w:r w:rsidRPr="007D4DFB">
        <w:rPr>
          <w:szCs w:val="22"/>
        </w:rPr>
        <w:t>periferinės nervų sistemos sutrikimo, kai pažeidžiami nervai, kurie perduoda elektrinį impulsą iš galvos ir nugaros smegenų į likusias kūno dalis ir atgal. Tai pasireiškia tokiais negalavimais, kaip jutimo pažeidimas, be priežasties atsiradęs kutenimo, niežulio ar dilgčiojimo pojūtis, nervinis skausmas (įskaitant žandikaulio ir sėklidžių skausmą), judėjimo problemos, tam tikrų refleksų (giliųjų sausgyslių refleksų) išnykimas, kojų raumenų silpnumas ar paralyžius (pėdų nusvirimas), raumenų silpnumas, koordinacijos problemos (pvz., neįprasta eisena)) ir paralyžius. Gali pasireikšti galvinių nervų (smegenų nervų) pažeidimas kartu su tam tikrų raumenų paralyžiumi. Gerklų raumenų silpnumas, kimulys, balso stygų paralyžius. Išorinių akies raumenų silpnumas, akių vokų ptozė (nusileidimas), vaizdo dvejinimasis, akies nervų pažeidimas, išorinių akies nervų pažeidimas, laikinas aklumas.</w:t>
      </w:r>
    </w:p>
    <w:p w14:paraId="7F601275" w14:textId="77777777" w:rsidR="00D90BF8" w:rsidRDefault="00D90BF8" w:rsidP="00D90BF8">
      <w:pPr>
        <w:pStyle w:val="Pagrindinistekstas"/>
        <w:numPr>
          <w:ilvl w:val="0"/>
          <w:numId w:val="11"/>
        </w:numPr>
        <w:spacing w:after="0"/>
        <w:rPr>
          <w:b/>
          <w:i/>
          <w:szCs w:val="22"/>
        </w:rPr>
      </w:pPr>
      <w:r w:rsidRPr="00B11C12">
        <w:rPr>
          <w:b/>
          <w:i/>
          <w:szCs w:val="22"/>
        </w:rPr>
        <w:t>Nedažni šalutinio poveikio reiškiniai (gali pasireikšti rečiau kaip 1 iš 100 asmenų)</w:t>
      </w:r>
    </w:p>
    <w:p w14:paraId="23B11A20" w14:textId="77777777" w:rsidR="00D90BF8" w:rsidRPr="007D4DFB" w:rsidRDefault="00D90BF8" w:rsidP="00D90BF8">
      <w:pPr>
        <w:pStyle w:val="Pagrindinistekstas"/>
        <w:spacing w:after="0"/>
        <w:ind w:left="720"/>
        <w:rPr>
          <w:szCs w:val="22"/>
        </w:rPr>
      </w:pPr>
      <w:r w:rsidRPr="007D4DFB">
        <w:rPr>
          <w:szCs w:val="22"/>
        </w:rPr>
        <w:t>Priepuoliai/traukuliai, dažnai kartu su kraujo spaudimo padidėjimu. Vaikams buvo keli traukulių, pereinančių į komą, atvejai. Sąmonės sutrikimas ir psichikos pokyčiai, tokie kaip depresija, ažitacija (susijaudinimas), nemiga, minčių susipainiojimas, sunki psichikos liga, kurios metu būna sutrikusi elgesio ir veiksmų kontrolė (psichozė), stebimi dalykai, kurių nėra (haliucinacijos).</w:t>
      </w:r>
    </w:p>
    <w:p w14:paraId="5C440EC5" w14:textId="77777777" w:rsidR="00D90BF8" w:rsidRPr="00B11C12" w:rsidRDefault="00D90BF8" w:rsidP="00D90BF8">
      <w:pPr>
        <w:pStyle w:val="Pagrindinistekstas"/>
        <w:numPr>
          <w:ilvl w:val="0"/>
          <w:numId w:val="11"/>
        </w:numPr>
        <w:spacing w:after="0"/>
        <w:rPr>
          <w:b/>
          <w:bCs/>
          <w:i/>
          <w:szCs w:val="22"/>
        </w:rPr>
      </w:pPr>
      <w:r w:rsidRPr="00B11C12">
        <w:rPr>
          <w:b/>
          <w:bCs/>
          <w:i/>
          <w:szCs w:val="22"/>
        </w:rPr>
        <w:t>Šalutinio poveikio reiškiniai, kurių dažnis nežinomas (negali būti apskaičiuotas pagal turimus duomenis)</w:t>
      </w:r>
    </w:p>
    <w:p w14:paraId="39F790E8" w14:textId="77777777" w:rsidR="00D90BF8" w:rsidRPr="007D4DFB" w:rsidRDefault="00D90BF8" w:rsidP="00D90BF8">
      <w:pPr>
        <w:pStyle w:val="Pagrindinistekstas"/>
        <w:spacing w:after="0"/>
        <w:ind w:left="720"/>
        <w:rPr>
          <w:szCs w:val="22"/>
        </w:rPr>
      </w:pPr>
      <w:r w:rsidRPr="007D4DFB">
        <w:rPr>
          <w:szCs w:val="22"/>
        </w:rPr>
        <w:t>Baltosios smegenų medžiagos pažeidimai (leukoencefalopatija). Simptomai apima psichikos sutrikimus ir konvulsijas.</w:t>
      </w:r>
    </w:p>
    <w:p w14:paraId="697ED8FD" w14:textId="77777777" w:rsidR="00D90BF8" w:rsidRPr="007D4DFB" w:rsidRDefault="00D90BF8" w:rsidP="00D90BF8">
      <w:pPr>
        <w:pStyle w:val="Pagrindinistekstas"/>
        <w:spacing w:after="0"/>
        <w:rPr>
          <w:b/>
          <w:szCs w:val="22"/>
        </w:rPr>
      </w:pPr>
    </w:p>
    <w:p w14:paraId="42575167" w14:textId="77777777" w:rsidR="00D90BF8" w:rsidRPr="00F2333E" w:rsidRDefault="00D90BF8" w:rsidP="00D90BF8">
      <w:pPr>
        <w:pStyle w:val="Pagrindinistekstas"/>
        <w:spacing w:after="0"/>
        <w:rPr>
          <w:b/>
          <w:i/>
          <w:noProof/>
          <w:szCs w:val="22"/>
        </w:rPr>
      </w:pPr>
      <w:r w:rsidRPr="00F2333E">
        <w:rPr>
          <w:b/>
          <w:i/>
          <w:noProof/>
          <w:szCs w:val="22"/>
        </w:rPr>
        <w:t xml:space="preserve">Širdis </w:t>
      </w:r>
    </w:p>
    <w:p w14:paraId="2ADAC10C" w14:textId="77777777" w:rsidR="00D90BF8" w:rsidRDefault="00D90BF8" w:rsidP="00D90BF8">
      <w:pPr>
        <w:pStyle w:val="Pagrindinistekstas"/>
        <w:numPr>
          <w:ilvl w:val="0"/>
          <w:numId w:val="11"/>
        </w:numPr>
        <w:spacing w:after="0"/>
        <w:rPr>
          <w:b/>
          <w:i/>
          <w:szCs w:val="22"/>
        </w:rPr>
      </w:pPr>
      <w:r w:rsidRPr="00B11C12">
        <w:rPr>
          <w:b/>
          <w:i/>
          <w:szCs w:val="22"/>
        </w:rPr>
        <w:t>Nedažni šalutinio poveikio reiškiniai (gali pasireikšti rečiau kaip 1 iš 100 asmenų)</w:t>
      </w:r>
    </w:p>
    <w:p w14:paraId="252CC107" w14:textId="77777777" w:rsidR="00D90BF8" w:rsidRPr="007D4DFB" w:rsidRDefault="00D90BF8" w:rsidP="00D90BF8">
      <w:pPr>
        <w:pStyle w:val="Pagrindinistekstas"/>
        <w:spacing w:after="0"/>
        <w:ind w:left="720"/>
        <w:rPr>
          <w:szCs w:val="22"/>
        </w:rPr>
      </w:pPr>
      <w:r w:rsidRPr="007D4DFB">
        <w:rPr>
          <w:szCs w:val="22"/>
        </w:rPr>
        <w:t>Kai kuriems pacientams, kurie vinkristino vartojo kartu su kitais vaistais nuo vėžio ir kuriems šalia širdies esanti kūno sritis buvo švitinta radioaktyviaisiais spinduliais, pasireiškė širdies kraujagyslių sutrikimas ir ištiko širdies priepuolis.</w:t>
      </w:r>
    </w:p>
    <w:p w14:paraId="40F5F0F3" w14:textId="77777777" w:rsidR="00D90BF8" w:rsidRDefault="00D90BF8" w:rsidP="00D90BF8">
      <w:pPr>
        <w:pStyle w:val="Pagrindinistekstas"/>
        <w:numPr>
          <w:ilvl w:val="0"/>
          <w:numId w:val="11"/>
        </w:numPr>
        <w:spacing w:after="0"/>
        <w:rPr>
          <w:b/>
          <w:i/>
          <w:szCs w:val="22"/>
        </w:rPr>
      </w:pPr>
      <w:r w:rsidRPr="00A0731F">
        <w:rPr>
          <w:b/>
          <w:i/>
          <w:szCs w:val="22"/>
        </w:rPr>
        <w:t>Reti nepageidaujamo</w:t>
      </w:r>
      <w:r>
        <w:rPr>
          <w:b/>
          <w:i/>
          <w:szCs w:val="22"/>
        </w:rPr>
        <w:t xml:space="preserve"> </w:t>
      </w:r>
      <w:r w:rsidRPr="00A0731F">
        <w:rPr>
          <w:b/>
          <w:i/>
          <w:szCs w:val="22"/>
        </w:rPr>
        <w:t xml:space="preserve">šalutinio poveikio reiškiniai (gali pasireikšti rečiau kaip 1 iš 1 000 </w:t>
      </w:r>
      <w:r>
        <w:rPr>
          <w:b/>
          <w:i/>
          <w:szCs w:val="22"/>
        </w:rPr>
        <w:t xml:space="preserve">         </w:t>
      </w:r>
      <w:r w:rsidRPr="00A0731F">
        <w:rPr>
          <w:b/>
          <w:i/>
          <w:szCs w:val="22"/>
        </w:rPr>
        <w:t>asmenų)</w:t>
      </w:r>
    </w:p>
    <w:p w14:paraId="36297817" w14:textId="77777777" w:rsidR="00D90BF8" w:rsidRPr="007D4DFB" w:rsidRDefault="00D90BF8" w:rsidP="00D90BF8">
      <w:pPr>
        <w:pStyle w:val="Pagrindinistekstas"/>
        <w:spacing w:after="0"/>
        <w:ind w:firstLine="720"/>
        <w:rPr>
          <w:szCs w:val="22"/>
        </w:rPr>
      </w:pPr>
      <w:r w:rsidRPr="007D4DFB">
        <w:rPr>
          <w:szCs w:val="22"/>
        </w:rPr>
        <w:t xml:space="preserve">Kraujo spaudimo padidėjimas ar sumažėjimas. </w:t>
      </w:r>
    </w:p>
    <w:p w14:paraId="6FF0CDB7" w14:textId="77777777" w:rsidR="00D90BF8" w:rsidRPr="007D4DFB" w:rsidRDefault="00D90BF8" w:rsidP="00D90BF8">
      <w:pPr>
        <w:pStyle w:val="Pagrindinistekstas"/>
        <w:spacing w:after="0"/>
        <w:rPr>
          <w:b/>
          <w:noProof/>
          <w:szCs w:val="22"/>
        </w:rPr>
      </w:pPr>
    </w:p>
    <w:p w14:paraId="0410CAA3" w14:textId="77777777" w:rsidR="00D90BF8" w:rsidRPr="00F2333E" w:rsidRDefault="00D90BF8" w:rsidP="00D90BF8">
      <w:pPr>
        <w:pStyle w:val="Pagrindinistekstas"/>
        <w:spacing w:after="0"/>
        <w:rPr>
          <w:b/>
          <w:i/>
          <w:noProof/>
          <w:szCs w:val="22"/>
        </w:rPr>
      </w:pPr>
      <w:r w:rsidRPr="00F2333E">
        <w:rPr>
          <w:b/>
          <w:i/>
          <w:noProof/>
          <w:szCs w:val="22"/>
        </w:rPr>
        <w:t>Kvėpavimo sistema</w:t>
      </w:r>
    </w:p>
    <w:p w14:paraId="133A8B16" w14:textId="77777777" w:rsidR="00D90BF8" w:rsidRPr="00F2333E" w:rsidRDefault="00D90BF8" w:rsidP="00D90BF8">
      <w:pPr>
        <w:pStyle w:val="Pagrindinistekstas"/>
        <w:numPr>
          <w:ilvl w:val="0"/>
          <w:numId w:val="9"/>
        </w:numPr>
        <w:spacing w:after="0"/>
        <w:rPr>
          <w:b/>
          <w:i/>
          <w:szCs w:val="22"/>
        </w:rPr>
      </w:pPr>
      <w:r w:rsidRPr="00A0731F">
        <w:rPr>
          <w:b/>
          <w:i/>
          <w:szCs w:val="22"/>
        </w:rPr>
        <w:t>Reti nepageidaujamo</w:t>
      </w:r>
      <w:r>
        <w:rPr>
          <w:b/>
          <w:i/>
          <w:szCs w:val="22"/>
        </w:rPr>
        <w:t xml:space="preserve"> </w:t>
      </w:r>
      <w:r w:rsidRPr="00A0731F">
        <w:rPr>
          <w:b/>
          <w:i/>
          <w:szCs w:val="22"/>
        </w:rPr>
        <w:t>šalutinio poveikio reiškiniai (gali pasireikšti rečiau kaip 1 iš 1 000</w:t>
      </w:r>
      <w:r>
        <w:rPr>
          <w:b/>
          <w:i/>
          <w:szCs w:val="22"/>
        </w:rPr>
        <w:t xml:space="preserve"> </w:t>
      </w:r>
      <w:r w:rsidRPr="00A0731F">
        <w:rPr>
          <w:b/>
          <w:i/>
          <w:szCs w:val="22"/>
        </w:rPr>
        <w:t>asmenų)</w:t>
      </w:r>
      <w:r w:rsidRPr="00F2333E">
        <w:rPr>
          <w:b/>
          <w:i/>
          <w:szCs w:val="22"/>
        </w:rPr>
        <w:t xml:space="preserve"> </w:t>
      </w:r>
    </w:p>
    <w:p w14:paraId="47F6837D" w14:textId="77777777" w:rsidR="00D90BF8" w:rsidRPr="007D4DFB" w:rsidRDefault="00D90BF8" w:rsidP="00D90BF8">
      <w:pPr>
        <w:pStyle w:val="Pagrindinistekstas"/>
        <w:spacing w:after="0"/>
        <w:ind w:left="720"/>
        <w:rPr>
          <w:szCs w:val="22"/>
        </w:rPr>
      </w:pPr>
      <w:r w:rsidRPr="007D4DFB">
        <w:rPr>
          <w:szCs w:val="22"/>
        </w:rPr>
        <w:t xml:space="preserve">Ūmus dusulio priepuolis ir kvėpavimo takų raumenų spazmo sukeltas dusinimas (bronchų spazmas), ypač jei vaisto vartojama kartu su mitomicinu C. </w:t>
      </w:r>
    </w:p>
    <w:p w14:paraId="571F2A9A" w14:textId="77777777" w:rsidR="00D90BF8" w:rsidRPr="007D4DFB" w:rsidRDefault="00D90BF8" w:rsidP="00D90BF8">
      <w:pPr>
        <w:pStyle w:val="Pagrindinistekstas"/>
        <w:spacing w:after="0"/>
        <w:rPr>
          <w:b/>
          <w:noProof/>
          <w:szCs w:val="22"/>
        </w:rPr>
      </w:pPr>
    </w:p>
    <w:p w14:paraId="61B227C4" w14:textId="77777777" w:rsidR="00D90BF8" w:rsidRPr="00F2333E" w:rsidRDefault="00D90BF8" w:rsidP="00D90BF8">
      <w:pPr>
        <w:pStyle w:val="Pagrindinistekstas"/>
        <w:spacing w:after="0"/>
        <w:rPr>
          <w:b/>
          <w:i/>
          <w:szCs w:val="22"/>
        </w:rPr>
      </w:pPr>
      <w:r w:rsidRPr="00F2333E">
        <w:rPr>
          <w:b/>
          <w:i/>
          <w:szCs w:val="22"/>
        </w:rPr>
        <w:t>Virškinimo traktas</w:t>
      </w:r>
    </w:p>
    <w:p w14:paraId="0AAC7188" w14:textId="77777777" w:rsidR="00D90BF8" w:rsidRDefault="00D90BF8" w:rsidP="00D90BF8">
      <w:pPr>
        <w:pStyle w:val="Pagrindinistekstas"/>
        <w:numPr>
          <w:ilvl w:val="0"/>
          <w:numId w:val="11"/>
        </w:numPr>
        <w:spacing w:after="0"/>
        <w:rPr>
          <w:b/>
          <w:i/>
          <w:szCs w:val="22"/>
        </w:rPr>
      </w:pPr>
      <w:r w:rsidRPr="00B11C12">
        <w:rPr>
          <w:b/>
          <w:i/>
          <w:szCs w:val="22"/>
        </w:rPr>
        <w:t>Dažni šalutinio poveikio reiškiniai (gali pasireikšti rečiau kaip 1 iš 10 asmenų)</w:t>
      </w:r>
    </w:p>
    <w:p w14:paraId="148C3464" w14:textId="77777777" w:rsidR="00D90BF8" w:rsidRPr="007D4DFB" w:rsidRDefault="00D90BF8" w:rsidP="00D90BF8">
      <w:pPr>
        <w:pStyle w:val="Pagrindinistekstas"/>
        <w:spacing w:after="0"/>
        <w:ind w:left="720"/>
        <w:rPr>
          <w:szCs w:val="22"/>
        </w:rPr>
      </w:pPr>
      <w:r w:rsidRPr="007D4DFB">
        <w:rPr>
          <w:szCs w:val="22"/>
        </w:rPr>
        <w:t>Vidurių užkietėjimas, pilvo skausmas. Lygiųjų raumenų, įskaitant žarnų ir tulžies sistemos (tulžies latakų, tulžies pūslės ir kitų susijusių darinių, kurie dalyvauja tulžies gamyboje ir transporte) raumenis, spazmo sukeltas priepuolinis pilvo skausmas (į dieglius panašus pilvo skausmas), pykinimas, vėmimas.</w:t>
      </w:r>
    </w:p>
    <w:p w14:paraId="61C2ACD4" w14:textId="77777777" w:rsidR="00D90BF8" w:rsidRDefault="00D90BF8" w:rsidP="00D90BF8">
      <w:pPr>
        <w:pStyle w:val="Pagrindinistekstas"/>
        <w:spacing w:after="0"/>
        <w:ind w:left="720"/>
        <w:rPr>
          <w:b/>
          <w:i/>
          <w:szCs w:val="22"/>
        </w:rPr>
      </w:pPr>
      <w:r w:rsidRPr="00B11C12">
        <w:rPr>
          <w:b/>
          <w:i/>
          <w:szCs w:val="22"/>
        </w:rPr>
        <w:t>Nedažni šalutinio poveikio reiškiniai (gali pasireikšti rečiau kaip 1 iš 100 asmenų)</w:t>
      </w:r>
    </w:p>
    <w:p w14:paraId="046D2C51" w14:textId="77777777" w:rsidR="00D90BF8" w:rsidRPr="007D4DFB" w:rsidRDefault="00D90BF8" w:rsidP="00D90BF8">
      <w:pPr>
        <w:pStyle w:val="Pagrindinistekstas"/>
        <w:spacing w:after="0"/>
        <w:ind w:left="720"/>
        <w:rPr>
          <w:szCs w:val="22"/>
        </w:rPr>
      </w:pPr>
      <w:r w:rsidRPr="007D4DFB">
        <w:rPr>
          <w:szCs w:val="22"/>
        </w:rPr>
        <w:lastRenderedPageBreak/>
        <w:t>Apetito stoka, svorio netekimas, viduriavimas, paralyžiaus sukeltas žarnų veiklos susilpnėjimas (paralyžinis žarnų nepraeinamumas), ypač mažiems vaikams.</w:t>
      </w:r>
    </w:p>
    <w:p w14:paraId="6B49D718" w14:textId="77777777" w:rsidR="00D90BF8" w:rsidRPr="00F2333E" w:rsidRDefault="00D90BF8" w:rsidP="00D90BF8">
      <w:pPr>
        <w:pStyle w:val="Pagrindinistekstas"/>
        <w:numPr>
          <w:ilvl w:val="0"/>
          <w:numId w:val="9"/>
        </w:numPr>
        <w:spacing w:after="0"/>
        <w:rPr>
          <w:b/>
          <w:i/>
          <w:szCs w:val="22"/>
        </w:rPr>
      </w:pPr>
      <w:r w:rsidRPr="00B11C12">
        <w:rPr>
          <w:b/>
          <w:i/>
          <w:szCs w:val="22"/>
        </w:rPr>
        <w:t>Reti nepageidaujamo šalutinio poveikio reiškiniai (gali pasireikšti rečiau kaip 1 iš 1 000 asmenų)</w:t>
      </w:r>
      <w:r w:rsidRPr="00F2333E">
        <w:rPr>
          <w:b/>
          <w:i/>
          <w:szCs w:val="22"/>
        </w:rPr>
        <w:t xml:space="preserve"> </w:t>
      </w:r>
    </w:p>
    <w:p w14:paraId="0ACDB25A" w14:textId="77777777" w:rsidR="00D90BF8" w:rsidRPr="007D4DFB" w:rsidRDefault="00D90BF8" w:rsidP="00D90BF8">
      <w:pPr>
        <w:pStyle w:val="Pagrindinistekstas"/>
        <w:spacing w:after="0"/>
        <w:ind w:left="720"/>
        <w:rPr>
          <w:szCs w:val="22"/>
        </w:rPr>
      </w:pPr>
      <w:r w:rsidRPr="007D4DFB">
        <w:rPr>
          <w:szCs w:val="22"/>
        </w:rPr>
        <w:t>Burnos gleivinės uždegimas, plonosios žarnos audinių žuvimas ir (ar) žarnų sienelės pažeidimas.</w:t>
      </w:r>
    </w:p>
    <w:p w14:paraId="103FD946" w14:textId="77777777" w:rsidR="00D90BF8" w:rsidRDefault="00D90BF8" w:rsidP="00D90BF8">
      <w:pPr>
        <w:pStyle w:val="Pagrindinistekstas"/>
        <w:numPr>
          <w:ilvl w:val="0"/>
          <w:numId w:val="11"/>
        </w:numPr>
        <w:spacing w:after="0"/>
        <w:rPr>
          <w:b/>
          <w:i/>
          <w:szCs w:val="22"/>
        </w:rPr>
      </w:pPr>
      <w:r w:rsidRPr="00B11C12">
        <w:rPr>
          <w:b/>
          <w:i/>
          <w:szCs w:val="22"/>
        </w:rPr>
        <w:t>Labai reti šalutinio poveikio reiškiniai (gali pasireikšti rečiau kaip 1 iš 10 000 asmenų)</w:t>
      </w:r>
    </w:p>
    <w:p w14:paraId="7C7F1D34" w14:textId="77777777" w:rsidR="00D90BF8" w:rsidRPr="007D4DFB" w:rsidRDefault="00D90BF8" w:rsidP="00D90BF8">
      <w:pPr>
        <w:pStyle w:val="Pagrindinistekstas"/>
        <w:spacing w:after="0"/>
        <w:ind w:left="360" w:firstLine="360"/>
        <w:rPr>
          <w:szCs w:val="22"/>
        </w:rPr>
      </w:pPr>
      <w:r w:rsidRPr="007D4DFB">
        <w:rPr>
          <w:szCs w:val="22"/>
        </w:rPr>
        <w:t>Kasos uždegimas (pankreatitas).</w:t>
      </w:r>
    </w:p>
    <w:p w14:paraId="33905EBC" w14:textId="77777777" w:rsidR="00D90BF8" w:rsidRPr="007D4DFB" w:rsidRDefault="00D90BF8" w:rsidP="00D90BF8">
      <w:pPr>
        <w:pStyle w:val="Pagrindinistekstas"/>
        <w:spacing w:after="0"/>
        <w:rPr>
          <w:b/>
          <w:noProof/>
          <w:szCs w:val="22"/>
        </w:rPr>
      </w:pPr>
    </w:p>
    <w:p w14:paraId="448F1C1A" w14:textId="77777777" w:rsidR="00D90BF8" w:rsidRPr="00F2333E" w:rsidRDefault="00D90BF8" w:rsidP="00D90BF8">
      <w:pPr>
        <w:pStyle w:val="Pagrindinistekstas"/>
        <w:spacing w:after="0"/>
        <w:rPr>
          <w:b/>
          <w:i/>
          <w:noProof/>
          <w:szCs w:val="22"/>
        </w:rPr>
      </w:pPr>
      <w:r w:rsidRPr="00F2333E">
        <w:rPr>
          <w:b/>
          <w:i/>
          <w:noProof/>
          <w:szCs w:val="22"/>
        </w:rPr>
        <w:t>Kepenys ar tulžis</w:t>
      </w:r>
    </w:p>
    <w:p w14:paraId="4135E810" w14:textId="77777777" w:rsidR="00D90BF8" w:rsidRPr="00F2333E" w:rsidRDefault="00D90BF8" w:rsidP="00D90BF8">
      <w:pPr>
        <w:pStyle w:val="Pagrindinistekstas"/>
        <w:numPr>
          <w:ilvl w:val="0"/>
          <w:numId w:val="9"/>
        </w:numPr>
        <w:spacing w:after="0"/>
        <w:rPr>
          <w:b/>
          <w:i/>
          <w:szCs w:val="22"/>
        </w:rPr>
      </w:pPr>
      <w:r w:rsidRPr="00A0731F">
        <w:rPr>
          <w:b/>
          <w:i/>
          <w:szCs w:val="22"/>
        </w:rPr>
        <w:t>Reti nepageidaujamo</w:t>
      </w:r>
      <w:r>
        <w:rPr>
          <w:b/>
          <w:i/>
          <w:szCs w:val="22"/>
        </w:rPr>
        <w:t xml:space="preserve"> </w:t>
      </w:r>
      <w:r w:rsidRPr="00A0731F">
        <w:rPr>
          <w:b/>
          <w:i/>
          <w:szCs w:val="22"/>
        </w:rPr>
        <w:t>šalutinio poveikio reiškiniai (gali pasireikšti rečiau kaip 1 iš 1 000 asmenų)</w:t>
      </w:r>
      <w:r w:rsidRPr="00F2333E">
        <w:rPr>
          <w:b/>
          <w:i/>
          <w:szCs w:val="22"/>
        </w:rPr>
        <w:t xml:space="preserve"> </w:t>
      </w:r>
    </w:p>
    <w:p w14:paraId="4C1486C1" w14:textId="77777777" w:rsidR="00D90BF8" w:rsidRPr="007D4DFB" w:rsidRDefault="00D90BF8" w:rsidP="00D90BF8">
      <w:pPr>
        <w:pStyle w:val="Pagrindinistekstas"/>
        <w:spacing w:after="0"/>
        <w:ind w:firstLine="720"/>
        <w:rPr>
          <w:szCs w:val="22"/>
        </w:rPr>
      </w:pPr>
      <w:r w:rsidRPr="007D4DFB">
        <w:rPr>
          <w:szCs w:val="22"/>
        </w:rPr>
        <w:t>Kepenų venos užakimo sukeltas kepenų veiklos sutrikimas. Jis dažniau pastebėtas vaikams.</w:t>
      </w:r>
    </w:p>
    <w:p w14:paraId="4A8264E4" w14:textId="77777777" w:rsidR="00D90BF8" w:rsidRPr="007D4DFB" w:rsidRDefault="00D90BF8" w:rsidP="00D90BF8">
      <w:pPr>
        <w:pStyle w:val="Pagrindinistekstas"/>
        <w:spacing w:after="0"/>
        <w:rPr>
          <w:b/>
          <w:noProof/>
          <w:szCs w:val="22"/>
        </w:rPr>
      </w:pPr>
    </w:p>
    <w:p w14:paraId="07656350" w14:textId="77777777" w:rsidR="00D90BF8" w:rsidRPr="00F2333E" w:rsidRDefault="00D90BF8" w:rsidP="00D90BF8">
      <w:pPr>
        <w:pStyle w:val="Pagrindinistekstas"/>
        <w:spacing w:after="0"/>
        <w:rPr>
          <w:i/>
          <w:szCs w:val="22"/>
        </w:rPr>
      </w:pPr>
      <w:r w:rsidRPr="00F2333E">
        <w:rPr>
          <w:b/>
          <w:i/>
          <w:noProof/>
          <w:szCs w:val="22"/>
        </w:rPr>
        <w:t>Oda</w:t>
      </w:r>
    </w:p>
    <w:p w14:paraId="579F976D" w14:textId="77777777" w:rsidR="00D90BF8" w:rsidRPr="00F2333E" w:rsidRDefault="00D90BF8" w:rsidP="00D90BF8">
      <w:pPr>
        <w:pStyle w:val="Pagrindinistekstas"/>
        <w:numPr>
          <w:ilvl w:val="0"/>
          <w:numId w:val="9"/>
        </w:numPr>
        <w:spacing w:after="0"/>
        <w:rPr>
          <w:b/>
          <w:i/>
          <w:szCs w:val="22"/>
        </w:rPr>
      </w:pPr>
      <w:r w:rsidRPr="00B11C12">
        <w:rPr>
          <w:b/>
          <w:i/>
          <w:szCs w:val="22"/>
        </w:rPr>
        <w:t>Labai dažni šalutinio poveikio reiškiniai (gali pasireikšti ne rečiau kaip 1 iš 10 asmenų)</w:t>
      </w:r>
      <w:r w:rsidRPr="00F2333E">
        <w:rPr>
          <w:b/>
          <w:i/>
          <w:szCs w:val="22"/>
        </w:rPr>
        <w:t xml:space="preserve"> </w:t>
      </w:r>
    </w:p>
    <w:p w14:paraId="2081269D" w14:textId="77777777" w:rsidR="00D90BF8" w:rsidRPr="007D4DFB" w:rsidRDefault="00D90BF8" w:rsidP="00D90BF8">
      <w:pPr>
        <w:pStyle w:val="Pagrindinistekstas"/>
        <w:spacing w:after="0"/>
        <w:ind w:firstLine="360"/>
        <w:rPr>
          <w:szCs w:val="22"/>
        </w:rPr>
      </w:pPr>
      <w:r w:rsidRPr="007D4DFB">
        <w:rPr>
          <w:szCs w:val="22"/>
        </w:rPr>
        <w:t>Nuplikimas (nutraukus vinkristino vartojimą, plaukai atauga).</w:t>
      </w:r>
    </w:p>
    <w:p w14:paraId="15B30BBC" w14:textId="77777777" w:rsidR="00D90BF8" w:rsidRPr="007D4DFB" w:rsidRDefault="00D90BF8" w:rsidP="00D90BF8">
      <w:pPr>
        <w:pStyle w:val="Pagrindinistekstas"/>
        <w:spacing w:after="0"/>
        <w:rPr>
          <w:b/>
          <w:noProof/>
          <w:szCs w:val="22"/>
        </w:rPr>
      </w:pPr>
    </w:p>
    <w:p w14:paraId="10D5F5B4" w14:textId="77777777" w:rsidR="00D90BF8" w:rsidRPr="00F2333E" w:rsidRDefault="00D90BF8" w:rsidP="00D90BF8">
      <w:pPr>
        <w:pStyle w:val="Pagrindinistekstas"/>
        <w:spacing w:after="0"/>
        <w:rPr>
          <w:b/>
          <w:i/>
          <w:noProof/>
          <w:szCs w:val="22"/>
        </w:rPr>
      </w:pPr>
      <w:r w:rsidRPr="00F2333E">
        <w:rPr>
          <w:b/>
          <w:i/>
          <w:noProof/>
          <w:szCs w:val="22"/>
        </w:rPr>
        <w:t>Ausys ir pusiausvyros organai</w:t>
      </w:r>
    </w:p>
    <w:p w14:paraId="7B3FBC06" w14:textId="77777777" w:rsidR="00D90BF8" w:rsidRPr="00F2333E" w:rsidRDefault="00D90BF8" w:rsidP="00D90BF8">
      <w:pPr>
        <w:pStyle w:val="Pagrindinistekstas"/>
        <w:numPr>
          <w:ilvl w:val="0"/>
          <w:numId w:val="9"/>
        </w:numPr>
        <w:spacing w:after="0"/>
        <w:rPr>
          <w:b/>
          <w:i/>
          <w:szCs w:val="22"/>
        </w:rPr>
      </w:pPr>
      <w:r w:rsidRPr="00B11C12">
        <w:rPr>
          <w:b/>
          <w:i/>
          <w:szCs w:val="22"/>
        </w:rPr>
        <w:t>Nedažni šalutinio poveikio reiškiniai (gali pasireikšti rečiau kaip 1 iš 100 asmenų)</w:t>
      </w:r>
      <w:r w:rsidRPr="00F2333E">
        <w:rPr>
          <w:b/>
          <w:i/>
          <w:szCs w:val="22"/>
        </w:rPr>
        <w:t xml:space="preserve"> </w:t>
      </w:r>
    </w:p>
    <w:p w14:paraId="571D36E0" w14:textId="77777777" w:rsidR="00D90BF8" w:rsidRPr="007D4DFB" w:rsidRDefault="00D90BF8" w:rsidP="00D90BF8">
      <w:pPr>
        <w:pStyle w:val="Pagrindinistekstas"/>
        <w:spacing w:after="0"/>
        <w:ind w:firstLine="720"/>
        <w:rPr>
          <w:szCs w:val="22"/>
        </w:rPr>
      </w:pPr>
      <w:r w:rsidRPr="007D4DFB">
        <w:rPr>
          <w:szCs w:val="22"/>
        </w:rPr>
        <w:t>Kurtumas.</w:t>
      </w:r>
    </w:p>
    <w:p w14:paraId="16CF2397" w14:textId="77777777" w:rsidR="00D90BF8" w:rsidRPr="007D4DFB" w:rsidRDefault="00D90BF8" w:rsidP="00D90BF8">
      <w:pPr>
        <w:pStyle w:val="Pagrindinistekstas"/>
        <w:spacing w:after="0"/>
        <w:rPr>
          <w:b/>
          <w:noProof/>
          <w:szCs w:val="22"/>
        </w:rPr>
      </w:pPr>
    </w:p>
    <w:p w14:paraId="23952722" w14:textId="77777777" w:rsidR="00D90BF8" w:rsidRPr="00F2333E" w:rsidRDefault="00D90BF8" w:rsidP="00D90BF8">
      <w:pPr>
        <w:pStyle w:val="Pagrindinistekstas"/>
        <w:spacing w:after="0"/>
        <w:rPr>
          <w:i/>
          <w:szCs w:val="22"/>
        </w:rPr>
      </w:pPr>
      <w:r w:rsidRPr="00F2333E">
        <w:rPr>
          <w:b/>
          <w:i/>
          <w:noProof/>
          <w:szCs w:val="22"/>
        </w:rPr>
        <w:t>Inkstai ir šlapimo takai</w:t>
      </w:r>
    </w:p>
    <w:p w14:paraId="2C0AFD93" w14:textId="77777777" w:rsidR="00D90BF8" w:rsidRPr="007D4DFB" w:rsidRDefault="00D90BF8" w:rsidP="00D90BF8">
      <w:pPr>
        <w:pStyle w:val="Pagrindinistekstas"/>
        <w:spacing w:after="0"/>
        <w:rPr>
          <w:szCs w:val="22"/>
        </w:rPr>
      </w:pPr>
      <w:r w:rsidRPr="007D4DFB">
        <w:rPr>
          <w:szCs w:val="22"/>
        </w:rPr>
        <w:t>Senyvi pacientai, kurie taip pat vartoja vaistų, mažinančių galėjimą nusišlapinti (sukeliančių šlapimo susilaikymą), iš karto po vinkristino pavartojimo gydymą minėtais vaistais turi nutraukti.</w:t>
      </w:r>
    </w:p>
    <w:p w14:paraId="3CAEA90C" w14:textId="77777777" w:rsidR="00D90BF8" w:rsidRPr="00B11C12" w:rsidRDefault="00D90BF8" w:rsidP="00D90BF8">
      <w:pPr>
        <w:pStyle w:val="Pagrindinistekstas"/>
        <w:numPr>
          <w:ilvl w:val="0"/>
          <w:numId w:val="9"/>
        </w:numPr>
        <w:spacing w:after="0"/>
        <w:rPr>
          <w:b/>
          <w:i/>
          <w:szCs w:val="22"/>
        </w:rPr>
      </w:pPr>
      <w:r w:rsidRPr="00B11C12">
        <w:rPr>
          <w:b/>
          <w:i/>
          <w:szCs w:val="22"/>
        </w:rPr>
        <w:t>Nedažni šalutinio poveikio reiškiniai (gali pasireikšti rečiau kaip 1 iš 100 asmenų)</w:t>
      </w:r>
    </w:p>
    <w:p w14:paraId="1398177D" w14:textId="77777777" w:rsidR="00D90BF8" w:rsidRPr="007D4DFB" w:rsidRDefault="00D90BF8" w:rsidP="00D90BF8">
      <w:pPr>
        <w:pStyle w:val="Pagrindinistekstas"/>
        <w:spacing w:after="0"/>
        <w:ind w:left="720"/>
        <w:rPr>
          <w:szCs w:val="22"/>
        </w:rPr>
      </w:pPr>
      <w:r w:rsidRPr="007D4DFB">
        <w:rPr>
          <w:szCs w:val="22"/>
        </w:rPr>
        <w:t>Šlapinimosi sutrikimai (skausmingas, dažnas šlapinimasis arba negalėjimas tinkamai nusišlapinti). Didelis tam tikrų skilimo produktų (šlapimo rūgšties) kiekis kraujyje (hiperurikemija).</w:t>
      </w:r>
    </w:p>
    <w:p w14:paraId="4CC9DFFD" w14:textId="77777777" w:rsidR="00D90BF8" w:rsidRDefault="00D90BF8" w:rsidP="00D90BF8">
      <w:pPr>
        <w:pStyle w:val="Pagrindinistekstas"/>
        <w:numPr>
          <w:ilvl w:val="0"/>
          <w:numId w:val="10"/>
        </w:numPr>
        <w:spacing w:after="0"/>
        <w:rPr>
          <w:b/>
          <w:i/>
          <w:szCs w:val="22"/>
        </w:rPr>
      </w:pPr>
      <w:r w:rsidRPr="000E760A">
        <w:rPr>
          <w:b/>
          <w:i/>
          <w:szCs w:val="22"/>
        </w:rPr>
        <w:t>Reti nepageidaujamo</w:t>
      </w:r>
      <w:r>
        <w:rPr>
          <w:b/>
          <w:i/>
          <w:szCs w:val="22"/>
        </w:rPr>
        <w:t xml:space="preserve"> </w:t>
      </w:r>
      <w:r w:rsidRPr="000E760A">
        <w:rPr>
          <w:b/>
          <w:i/>
          <w:szCs w:val="22"/>
        </w:rPr>
        <w:t>šalutinio poveikio reiškiniai (gali pasireikšti rečiau kaip 1 iš 1 000 asmenų)</w:t>
      </w:r>
    </w:p>
    <w:p w14:paraId="77A2D4FC" w14:textId="77777777" w:rsidR="00D90BF8" w:rsidRPr="007D4DFB" w:rsidRDefault="00D90BF8" w:rsidP="00D90BF8">
      <w:pPr>
        <w:pStyle w:val="Pagrindinistekstas"/>
        <w:spacing w:after="0"/>
        <w:ind w:left="720"/>
        <w:rPr>
          <w:szCs w:val="22"/>
        </w:rPr>
      </w:pPr>
      <w:r w:rsidRPr="007D4DFB">
        <w:rPr>
          <w:szCs w:val="22"/>
        </w:rPr>
        <w:t xml:space="preserve">Neadekvatus antidiurezinio hormono (ADH) išsiskyrimas, pasireiškiantis kraujo spaudimo sumažėjimu, skysčių netekimu (dehidracija), nenormaliu junginių, kurių sudėtyje yra azoto, kiekiu (Jums gali džiūti burna, atsirasti minčių susipainiojimas, nuovargis), skysčio susilaikymu, dėl kurio gali atsirasti edema ir natrio stoka. (neadekvačios antidiurezinio hormono sekrecijos [NADHS] sindromas). </w:t>
      </w:r>
    </w:p>
    <w:p w14:paraId="3CD1ACDA" w14:textId="77777777" w:rsidR="00D90BF8" w:rsidRDefault="00D90BF8" w:rsidP="00D90BF8">
      <w:pPr>
        <w:pStyle w:val="Pagrindinistekstas"/>
        <w:numPr>
          <w:ilvl w:val="0"/>
          <w:numId w:val="10"/>
        </w:numPr>
        <w:spacing w:after="0"/>
        <w:rPr>
          <w:b/>
          <w:i/>
          <w:szCs w:val="22"/>
        </w:rPr>
      </w:pPr>
      <w:r w:rsidRPr="00B11C12">
        <w:rPr>
          <w:b/>
          <w:i/>
          <w:szCs w:val="22"/>
        </w:rPr>
        <w:t>Labai reti šalutinio poveikio reiškiniai (gali pasireikšti rečiau kaip 1 iš 10 000 asmenų)</w:t>
      </w:r>
    </w:p>
    <w:p w14:paraId="52E0F0D9" w14:textId="77777777" w:rsidR="00D90BF8" w:rsidRPr="007D4DFB" w:rsidRDefault="00D90BF8" w:rsidP="00D90BF8">
      <w:pPr>
        <w:pStyle w:val="Pagrindinistekstas"/>
        <w:spacing w:after="0"/>
        <w:ind w:left="720"/>
        <w:rPr>
          <w:szCs w:val="22"/>
        </w:rPr>
      </w:pPr>
      <w:r w:rsidRPr="007D4DFB">
        <w:rPr>
          <w:szCs w:val="22"/>
        </w:rPr>
        <w:t>Šlapimo nelaikymas</w:t>
      </w:r>
    </w:p>
    <w:p w14:paraId="1A84A3E1" w14:textId="77777777" w:rsidR="00D90BF8" w:rsidRPr="007D4DFB" w:rsidRDefault="00D90BF8" w:rsidP="00D90BF8">
      <w:pPr>
        <w:pStyle w:val="Pagrindinistekstas"/>
        <w:spacing w:after="0"/>
        <w:rPr>
          <w:szCs w:val="22"/>
        </w:rPr>
      </w:pPr>
    </w:p>
    <w:p w14:paraId="6D8FA98E" w14:textId="77777777" w:rsidR="00D90BF8" w:rsidRPr="00F2333E" w:rsidRDefault="00D90BF8" w:rsidP="00D90BF8">
      <w:pPr>
        <w:pStyle w:val="Pagrindinistekstas"/>
        <w:spacing w:after="0"/>
        <w:rPr>
          <w:i/>
          <w:szCs w:val="22"/>
        </w:rPr>
      </w:pPr>
      <w:r w:rsidRPr="00F2333E">
        <w:rPr>
          <w:b/>
          <w:i/>
          <w:szCs w:val="22"/>
        </w:rPr>
        <w:t>Lytiniai organai</w:t>
      </w:r>
    </w:p>
    <w:p w14:paraId="3B689CFB" w14:textId="77777777" w:rsidR="00D90BF8" w:rsidRPr="007D4DFB" w:rsidRDefault="00D90BF8" w:rsidP="00D90BF8">
      <w:pPr>
        <w:pStyle w:val="Pagrindinistekstas"/>
        <w:spacing w:after="0"/>
        <w:rPr>
          <w:szCs w:val="22"/>
        </w:rPr>
      </w:pPr>
      <w:r w:rsidRPr="007D4DFB">
        <w:rPr>
          <w:szCs w:val="22"/>
        </w:rPr>
        <w:t>Nuolatinis nevaisingumas vyrams yra dažnesnis, negu moterims.</w:t>
      </w:r>
    </w:p>
    <w:p w14:paraId="375B0E58" w14:textId="77777777" w:rsidR="00D90BF8" w:rsidRPr="00F2333E" w:rsidRDefault="00D90BF8" w:rsidP="00D90BF8">
      <w:pPr>
        <w:pStyle w:val="Pagrindinistekstas"/>
        <w:numPr>
          <w:ilvl w:val="0"/>
          <w:numId w:val="9"/>
        </w:numPr>
        <w:spacing w:after="0"/>
        <w:rPr>
          <w:b/>
          <w:i/>
          <w:szCs w:val="22"/>
        </w:rPr>
      </w:pPr>
      <w:r w:rsidRPr="00B11C12">
        <w:rPr>
          <w:b/>
          <w:i/>
          <w:szCs w:val="22"/>
        </w:rPr>
        <w:t>Dažni šalutinio poveikio reiškiniai (gali pasireikšti rečiau kaip 1 iš 10 asmenų)</w:t>
      </w:r>
      <w:r w:rsidRPr="00F2333E">
        <w:rPr>
          <w:b/>
          <w:i/>
          <w:szCs w:val="22"/>
        </w:rPr>
        <w:t xml:space="preserve"> </w:t>
      </w:r>
    </w:p>
    <w:p w14:paraId="3B42128C" w14:textId="77777777" w:rsidR="00D90BF8" w:rsidRPr="007D4DFB" w:rsidRDefault="00D90BF8" w:rsidP="00D90BF8">
      <w:pPr>
        <w:pStyle w:val="Pagrindinistekstas"/>
        <w:spacing w:after="0"/>
        <w:ind w:firstLine="720"/>
        <w:rPr>
          <w:szCs w:val="22"/>
        </w:rPr>
      </w:pPr>
      <w:r w:rsidRPr="007D4DFB">
        <w:rPr>
          <w:szCs w:val="22"/>
        </w:rPr>
        <w:t>Sėklos stoka, nervinis sėklidžių skausmas.</w:t>
      </w:r>
    </w:p>
    <w:p w14:paraId="70CE50C2" w14:textId="77777777" w:rsidR="00D90BF8" w:rsidRDefault="00D90BF8" w:rsidP="00D90BF8">
      <w:pPr>
        <w:pStyle w:val="Pagrindinistekstas"/>
        <w:numPr>
          <w:ilvl w:val="0"/>
          <w:numId w:val="10"/>
        </w:numPr>
        <w:spacing w:after="0"/>
        <w:rPr>
          <w:b/>
          <w:i/>
          <w:szCs w:val="22"/>
        </w:rPr>
      </w:pPr>
      <w:r w:rsidRPr="00B11C12">
        <w:rPr>
          <w:b/>
          <w:i/>
          <w:szCs w:val="22"/>
        </w:rPr>
        <w:t>Nedažni šalutinio poveikio reiškiniai (gali pasireikšti rečiau kaip 1 iš 100 asmenų)</w:t>
      </w:r>
    </w:p>
    <w:p w14:paraId="35FD22C1" w14:textId="77777777" w:rsidR="00D90BF8" w:rsidRPr="007D4DFB" w:rsidRDefault="00D90BF8" w:rsidP="00D90BF8">
      <w:pPr>
        <w:pStyle w:val="Pagrindinistekstas"/>
        <w:spacing w:after="0"/>
        <w:ind w:firstLine="720"/>
        <w:rPr>
          <w:szCs w:val="22"/>
        </w:rPr>
      </w:pPr>
      <w:r w:rsidRPr="007D4DFB">
        <w:rPr>
          <w:szCs w:val="22"/>
        </w:rPr>
        <w:t>Mėnesinių išnykimas.</w:t>
      </w:r>
    </w:p>
    <w:p w14:paraId="4B2B1EC1" w14:textId="77777777" w:rsidR="00D90BF8" w:rsidRPr="007D4DFB" w:rsidRDefault="00D90BF8" w:rsidP="00D90BF8">
      <w:pPr>
        <w:pStyle w:val="Pagrindinistekstas"/>
        <w:spacing w:after="0"/>
        <w:rPr>
          <w:b/>
          <w:szCs w:val="22"/>
        </w:rPr>
      </w:pPr>
    </w:p>
    <w:p w14:paraId="5047A762" w14:textId="77777777" w:rsidR="00D90BF8" w:rsidRPr="00F2333E" w:rsidRDefault="00D90BF8" w:rsidP="00D90BF8">
      <w:pPr>
        <w:pStyle w:val="Pagrindinistekstas"/>
        <w:spacing w:after="0"/>
        <w:rPr>
          <w:b/>
          <w:i/>
          <w:szCs w:val="22"/>
        </w:rPr>
      </w:pPr>
      <w:r w:rsidRPr="00F2333E">
        <w:rPr>
          <w:b/>
          <w:i/>
          <w:szCs w:val="22"/>
        </w:rPr>
        <w:t xml:space="preserve">Kiti </w:t>
      </w:r>
    </w:p>
    <w:p w14:paraId="67ED2933" w14:textId="77777777" w:rsidR="00D90BF8" w:rsidRPr="007D4DFB" w:rsidRDefault="00D90BF8" w:rsidP="00D90BF8">
      <w:pPr>
        <w:pStyle w:val="Pagrindinistekstas"/>
        <w:spacing w:after="0"/>
        <w:rPr>
          <w:szCs w:val="22"/>
        </w:rPr>
      </w:pPr>
      <w:r w:rsidRPr="007D4DFB">
        <w:rPr>
          <w:szCs w:val="22"/>
        </w:rPr>
        <w:t xml:space="preserve">Su gydymu susijęs vėžys. Kai kuriems pacientams, kurie vinkristino vartojo kartu su kitais vaistais nuo vėžio, po gydymo buvo nustatyta kitokia vėžio forma. </w:t>
      </w:r>
    </w:p>
    <w:p w14:paraId="10527820" w14:textId="77777777" w:rsidR="00D90BF8" w:rsidRDefault="00D90BF8" w:rsidP="00D90BF8">
      <w:pPr>
        <w:pStyle w:val="Pagrindinistekstas"/>
        <w:numPr>
          <w:ilvl w:val="0"/>
          <w:numId w:val="10"/>
        </w:numPr>
        <w:spacing w:after="0"/>
        <w:rPr>
          <w:b/>
          <w:i/>
          <w:szCs w:val="22"/>
        </w:rPr>
      </w:pPr>
      <w:r w:rsidRPr="00B11C12">
        <w:rPr>
          <w:b/>
          <w:i/>
          <w:szCs w:val="22"/>
        </w:rPr>
        <w:t>Dažni šalutinio poveikio reiškiniai (gali pasireikšti rečiau kaip 1 iš 10 asmenų)</w:t>
      </w:r>
    </w:p>
    <w:p w14:paraId="46D71AFF" w14:textId="77777777" w:rsidR="00D90BF8" w:rsidRPr="007D4DFB" w:rsidRDefault="00D90BF8" w:rsidP="00D90BF8">
      <w:pPr>
        <w:pStyle w:val="Pagrindinistekstas"/>
        <w:spacing w:after="0"/>
        <w:ind w:firstLine="720"/>
        <w:rPr>
          <w:szCs w:val="22"/>
        </w:rPr>
      </w:pPr>
      <w:r w:rsidRPr="007D4DFB">
        <w:rPr>
          <w:szCs w:val="22"/>
        </w:rPr>
        <w:t>Dirginimas injekcijos vietoje.</w:t>
      </w:r>
    </w:p>
    <w:p w14:paraId="45338B64" w14:textId="77777777" w:rsidR="00D90BF8" w:rsidRDefault="00D90BF8" w:rsidP="00D90BF8">
      <w:pPr>
        <w:pStyle w:val="Pagrindinistekstas"/>
        <w:numPr>
          <w:ilvl w:val="0"/>
          <w:numId w:val="10"/>
        </w:numPr>
        <w:spacing w:after="0"/>
        <w:rPr>
          <w:b/>
          <w:i/>
          <w:szCs w:val="22"/>
        </w:rPr>
      </w:pPr>
      <w:r w:rsidRPr="00B11C12">
        <w:rPr>
          <w:b/>
          <w:i/>
          <w:szCs w:val="22"/>
        </w:rPr>
        <w:t>Nedažni šalutinio poveikio reiškiniai (gali pasireikšti rečiau kaip 1 iš 100 asmenų)</w:t>
      </w:r>
    </w:p>
    <w:p w14:paraId="6577649A" w14:textId="77777777" w:rsidR="00D90BF8" w:rsidRPr="007D4DFB" w:rsidRDefault="00D90BF8" w:rsidP="00D90BF8">
      <w:pPr>
        <w:pStyle w:val="Pagrindinistekstas"/>
        <w:spacing w:after="0"/>
        <w:ind w:left="720"/>
        <w:rPr>
          <w:szCs w:val="22"/>
        </w:rPr>
      </w:pPr>
      <w:r w:rsidRPr="007D4DFB">
        <w:rPr>
          <w:szCs w:val="22"/>
        </w:rPr>
        <w:t>Skausmas ir venos, į kurią buvo suleista vaisto, bei šalia jos esančio poodinio jungiamojo audinio uždegimas, karščiavimas.</w:t>
      </w:r>
    </w:p>
    <w:p w14:paraId="305B49A7" w14:textId="77777777" w:rsidR="00D90BF8" w:rsidRPr="00F2333E" w:rsidRDefault="00D90BF8" w:rsidP="00D90BF8">
      <w:pPr>
        <w:pStyle w:val="Pagrindinistekstas"/>
        <w:numPr>
          <w:ilvl w:val="0"/>
          <w:numId w:val="9"/>
        </w:numPr>
        <w:spacing w:after="0"/>
        <w:rPr>
          <w:b/>
          <w:szCs w:val="22"/>
        </w:rPr>
      </w:pPr>
      <w:r w:rsidRPr="000E760A">
        <w:rPr>
          <w:b/>
          <w:i/>
          <w:szCs w:val="22"/>
        </w:rPr>
        <w:t>Reti nepageidaujamo</w:t>
      </w:r>
      <w:r>
        <w:rPr>
          <w:b/>
          <w:i/>
          <w:szCs w:val="22"/>
        </w:rPr>
        <w:t xml:space="preserve"> </w:t>
      </w:r>
      <w:r w:rsidRPr="000E760A">
        <w:rPr>
          <w:b/>
          <w:i/>
          <w:szCs w:val="22"/>
        </w:rPr>
        <w:t>šalutinio poveikio reiškiniai (gali pasireikšti rečiau kaip 1 iš 1 000 asmenų)</w:t>
      </w:r>
      <w:r w:rsidRPr="00F2333E">
        <w:rPr>
          <w:b/>
          <w:i/>
          <w:szCs w:val="22"/>
        </w:rPr>
        <w:t xml:space="preserve"> </w:t>
      </w:r>
    </w:p>
    <w:p w14:paraId="3925601D" w14:textId="77777777" w:rsidR="00D90BF8" w:rsidRPr="007D4DFB" w:rsidRDefault="00D90BF8" w:rsidP="00D90BF8">
      <w:pPr>
        <w:pStyle w:val="Pagrindinistekstas"/>
        <w:spacing w:after="0"/>
        <w:ind w:firstLine="720"/>
        <w:rPr>
          <w:szCs w:val="22"/>
        </w:rPr>
      </w:pPr>
      <w:r w:rsidRPr="007D4DFB">
        <w:rPr>
          <w:szCs w:val="22"/>
        </w:rPr>
        <w:lastRenderedPageBreak/>
        <w:t>Galvos skausmas.</w:t>
      </w:r>
    </w:p>
    <w:p w14:paraId="69E50735" w14:textId="77777777" w:rsidR="00D90BF8" w:rsidRPr="007D4DFB" w:rsidRDefault="00D90BF8" w:rsidP="00D90BF8">
      <w:pPr>
        <w:pStyle w:val="Pagrindinistekstas"/>
        <w:spacing w:after="0"/>
        <w:rPr>
          <w:szCs w:val="22"/>
        </w:rPr>
      </w:pPr>
    </w:p>
    <w:p w14:paraId="125271D2" w14:textId="77777777" w:rsidR="00D90BF8" w:rsidRPr="000D6B5B" w:rsidRDefault="00D90BF8" w:rsidP="00D90BF8">
      <w:pPr>
        <w:rPr>
          <w:b/>
          <w:bCs/>
          <w:noProof/>
          <w:snapToGrid w:val="0"/>
        </w:rPr>
      </w:pPr>
      <w:r w:rsidRPr="000D6B5B">
        <w:rPr>
          <w:b/>
          <w:bCs/>
          <w:noProof/>
          <w:snapToGrid w:val="0"/>
        </w:rPr>
        <w:t>Pranešimas apie šalutinį poveikį</w:t>
      </w:r>
    </w:p>
    <w:p w14:paraId="7FE53889" w14:textId="77777777" w:rsidR="00D90BF8" w:rsidRPr="000D6B5B" w:rsidRDefault="00D90BF8" w:rsidP="00D90BF8">
      <w:pPr>
        <w:rPr>
          <w:bCs/>
          <w:noProof/>
          <w:snapToGrid w:val="0"/>
        </w:rPr>
      </w:pPr>
      <w:r w:rsidRPr="000D6B5B">
        <w:rPr>
          <w:bCs/>
          <w:noProof/>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0D6B5B">
          <w:rPr>
            <w:rStyle w:val="Hipersaitas"/>
            <w:bCs/>
            <w:noProof/>
            <w:snapToGrid w:val="0"/>
          </w:rPr>
          <w:t>https://vvkt.lrv.lt/lt/</w:t>
        </w:r>
      </w:hyperlink>
      <w:r w:rsidRPr="000D6B5B">
        <w:rPr>
          <w:bCs/>
          <w:noProof/>
          <w:snapToGrid w:val="0"/>
        </w:rPr>
        <w:t xml:space="preserve"> nurodytais būdais arba paskambinti nemokamu telefonu</w:t>
      </w:r>
      <w:r>
        <w:rPr>
          <w:bCs/>
          <w:noProof/>
          <w:snapToGrid w:val="0"/>
        </w:rPr>
        <w:t xml:space="preserve"> </w:t>
      </w:r>
      <w:r w:rsidRPr="009566D7">
        <w:rPr>
          <w:rFonts w:asciiTheme="majorBidi" w:hAnsiTheme="majorBidi" w:cstheme="majorBidi"/>
          <w:szCs w:val="22"/>
          <w:shd w:val="clear" w:color="auto" w:fill="FFFFFF"/>
        </w:rPr>
        <w:t>+370 800 73568</w:t>
      </w:r>
      <w:r w:rsidRPr="000D6B5B">
        <w:rPr>
          <w:bCs/>
          <w:noProof/>
          <w:snapToGrid w:val="0"/>
        </w:rPr>
        <w:t>. Pranešdami apie šalutinį poveikį galite mums padėti gauti daugiau informacijos apie šio vaisto saugumą.</w:t>
      </w:r>
    </w:p>
    <w:p w14:paraId="17B6E944" w14:textId="77777777" w:rsidR="00D90BF8" w:rsidRPr="00FA600C" w:rsidRDefault="00D90BF8" w:rsidP="00D90BF8">
      <w:pPr>
        <w:tabs>
          <w:tab w:val="left" w:pos="567"/>
        </w:tabs>
        <w:spacing w:line="260" w:lineRule="exact"/>
        <w:ind w:right="-449"/>
        <w:rPr>
          <w:noProof/>
          <w:snapToGrid w:val="0"/>
          <w:szCs w:val="22"/>
          <w:lang w:eastAsia="en-US"/>
        </w:rPr>
      </w:pPr>
    </w:p>
    <w:p w14:paraId="5F1F952A" w14:textId="77777777" w:rsidR="00D90BF8" w:rsidRPr="007D4DFB" w:rsidRDefault="00D90BF8" w:rsidP="00D90BF8">
      <w:pPr>
        <w:pStyle w:val="Pagrindinistekstas"/>
        <w:spacing w:after="0"/>
        <w:rPr>
          <w:szCs w:val="22"/>
        </w:rPr>
      </w:pPr>
    </w:p>
    <w:p w14:paraId="59AA66B0" w14:textId="77777777" w:rsidR="00D90BF8" w:rsidRPr="007D4DFB" w:rsidRDefault="00D90BF8" w:rsidP="00D90BF8">
      <w:pPr>
        <w:pStyle w:val="Pagrindinistekstas"/>
        <w:spacing w:after="0"/>
        <w:ind w:left="601" w:hanging="601"/>
        <w:rPr>
          <w:b/>
          <w:szCs w:val="22"/>
        </w:rPr>
      </w:pPr>
      <w:r w:rsidRPr="007D4DFB">
        <w:rPr>
          <w:b/>
          <w:szCs w:val="22"/>
        </w:rPr>
        <w:t>5.</w:t>
      </w:r>
      <w:r w:rsidRPr="007D4DFB">
        <w:rPr>
          <w:b/>
          <w:szCs w:val="22"/>
        </w:rPr>
        <w:tab/>
        <w:t>Kaip laikyti Vincristine Teva</w:t>
      </w:r>
    </w:p>
    <w:p w14:paraId="7932667E" w14:textId="77777777" w:rsidR="00D90BF8" w:rsidRPr="007D4DFB" w:rsidRDefault="00D90BF8" w:rsidP="00D90BF8">
      <w:pPr>
        <w:pStyle w:val="Pagrindinistekstas"/>
        <w:spacing w:after="0"/>
        <w:rPr>
          <w:szCs w:val="22"/>
        </w:rPr>
      </w:pPr>
    </w:p>
    <w:p w14:paraId="1D92F9F2" w14:textId="77777777" w:rsidR="00D90BF8" w:rsidRPr="007D4DFB" w:rsidRDefault="00D90BF8" w:rsidP="00D90BF8">
      <w:pPr>
        <w:pStyle w:val="Pagrindinistekstas"/>
        <w:spacing w:after="0"/>
        <w:rPr>
          <w:szCs w:val="22"/>
        </w:rPr>
      </w:pPr>
      <w:r w:rsidRPr="007D4DFB">
        <w:rPr>
          <w:szCs w:val="22"/>
        </w:rPr>
        <w:t>Laikyti vaikams nepastebimoje ir nepasiekiamoje vietoje.</w:t>
      </w:r>
    </w:p>
    <w:p w14:paraId="2A8B6A4B" w14:textId="77777777" w:rsidR="00D90BF8" w:rsidRPr="007D4DFB" w:rsidRDefault="00D90BF8" w:rsidP="00D90BF8">
      <w:pPr>
        <w:pStyle w:val="Pagrindinistekstas"/>
        <w:spacing w:after="0"/>
        <w:rPr>
          <w:noProof/>
          <w:szCs w:val="22"/>
        </w:rPr>
      </w:pPr>
    </w:p>
    <w:p w14:paraId="41798D9F" w14:textId="77777777" w:rsidR="00D90BF8" w:rsidRPr="007D4DFB" w:rsidRDefault="00D90BF8" w:rsidP="00D90BF8">
      <w:pPr>
        <w:pStyle w:val="Pagrindinistekstas"/>
        <w:spacing w:after="0"/>
        <w:rPr>
          <w:szCs w:val="22"/>
        </w:rPr>
      </w:pPr>
      <w:r w:rsidRPr="007D4DFB">
        <w:rPr>
          <w:noProof/>
          <w:szCs w:val="22"/>
        </w:rPr>
        <w:t>Laikyti šaldytuve (2</w:t>
      </w:r>
      <w:r>
        <w:rPr>
          <w:noProof/>
          <w:szCs w:val="22"/>
        </w:rPr>
        <w:t> </w:t>
      </w:r>
      <w:r w:rsidRPr="007D4DFB">
        <w:rPr>
          <w:noProof/>
          <w:szCs w:val="22"/>
        </w:rPr>
        <w:sym w:font="Symbol" w:char="F0B0"/>
      </w:r>
      <w:r w:rsidRPr="007D4DFB">
        <w:rPr>
          <w:noProof/>
          <w:szCs w:val="22"/>
        </w:rPr>
        <w:t>C – 8</w:t>
      </w:r>
      <w:r>
        <w:rPr>
          <w:noProof/>
          <w:szCs w:val="22"/>
        </w:rPr>
        <w:t> </w:t>
      </w:r>
      <w:r w:rsidRPr="007D4DFB">
        <w:rPr>
          <w:noProof/>
          <w:szCs w:val="22"/>
        </w:rPr>
        <w:sym w:font="Symbol" w:char="F0B0"/>
      </w:r>
      <w:r w:rsidRPr="007D4DFB">
        <w:rPr>
          <w:noProof/>
          <w:szCs w:val="22"/>
        </w:rPr>
        <w:t>C)</w:t>
      </w:r>
      <w:r w:rsidRPr="007D4DFB">
        <w:rPr>
          <w:szCs w:val="22"/>
        </w:rPr>
        <w:t>.</w:t>
      </w:r>
    </w:p>
    <w:p w14:paraId="6F3AE673" w14:textId="77777777" w:rsidR="00D90BF8" w:rsidRPr="007D4DFB" w:rsidRDefault="00D90BF8" w:rsidP="00D90BF8">
      <w:pPr>
        <w:pStyle w:val="Pagrindinistekstas"/>
        <w:spacing w:after="0"/>
        <w:rPr>
          <w:szCs w:val="22"/>
        </w:rPr>
      </w:pPr>
      <w:r w:rsidRPr="007D4DFB">
        <w:rPr>
          <w:szCs w:val="22"/>
        </w:rPr>
        <w:t xml:space="preserve">Buteliuką laikyti išorinėje dėžutėje, kad </w:t>
      </w:r>
      <w:r>
        <w:rPr>
          <w:szCs w:val="22"/>
        </w:rPr>
        <w:t xml:space="preserve">vaistas </w:t>
      </w:r>
      <w:r w:rsidRPr="007D4DFB">
        <w:rPr>
          <w:szCs w:val="22"/>
        </w:rPr>
        <w:t>būtų apsaugotas nuo šviesos.</w:t>
      </w:r>
    </w:p>
    <w:p w14:paraId="41A7B3E0" w14:textId="77777777" w:rsidR="00D90BF8" w:rsidRPr="007D4DFB" w:rsidRDefault="00D90BF8" w:rsidP="00D90BF8">
      <w:pPr>
        <w:pStyle w:val="BTEMEASMCA"/>
      </w:pPr>
    </w:p>
    <w:p w14:paraId="59AC7A01" w14:textId="77777777" w:rsidR="00D90BF8" w:rsidRPr="00FE753F" w:rsidRDefault="00D90BF8" w:rsidP="00D90BF8">
      <w:pPr>
        <w:pStyle w:val="BTEMEASMCA"/>
      </w:pPr>
      <w:r w:rsidRPr="00FE753F">
        <w:t xml:space="preserve">Ant buteliuko </w:t>
      </w:r>
      <w:r>
        <w:t xml:space="preserve">etiketės ir kartono </w:t>
      </w:r>
      <w:r w:rsidRPr="00FE753F">
        <w:t>dėžutės po „EXP“ nurodytam tinkamumo laikui pasibaigus, šio vaisto vartoti negalima. Vaistas tinka</w:t>
      </w:r>
      <w:r>
        <w:t>mas</w:t>
      </w:r>
      <w:r w:rsidRPr="00FE753F">
        <w:t xml:space="preserve"> vartoti iki paskutinės nurodyto mėnesio dienos.</w:t>
      </w:r>
    </w:p>
    <w:p w14:paraId="48D16C34" w14:textId="77777777" w:rsidR="00D90BF8" w:rsidRPr="00FE753F" w:rsidRDefault="00D90BF8" w:rsidP="00D90BF8">
      <w:pPr>
        <w:pStyle w:val="BTEMEASMCA"/>
      </w:pPr>
    </w:p>
    <w:p w14:paraId="2530D9B0" w14:textId="77777777" w:rsidR="00D90BF8" w:rsidRPr="00FE753F" w:rsidRDefault="00D90BF8" w:rsidP="00D90BF8">
      <w:pPr>
        <w:pStyle w:val="BTEMEASMCA"/>
      </w:pPr>
      <w:r w:rsidRPr="00FE753F">
        <w:t>Pastebėjus, kad tirpalas nėra skaidrus, bespalvis ar šiek tiek gelsvas, Vincristine Teva vartoti negalima.</w:t>
      </w:r>
    </w:p>
    <w:p w14:paraId="5E1C03C3" w14:textId="77777777" w:rsidR="00D90BF8" w:rsidRPr="00FE753F" w:rsidRDefault="00D90BF8" w:rsidP="00D90BF8">
      <w:pPr>
        <w:pStyle w:val="BTEMEASMCA"/>
      </w:pPr>
    </w:p>
    <w:p w14:paraId="73C92CF9" w14:textId="77777777" w:rsidR="00D90BF8" w:rsidRPr="00FE753F" w:rsidRDefault="00D90BF8" w:rsidP="00D90BF8">
      <w:pPr>
        <w:pStyle w:val="BTEMEASMCA"/>
      </w:pPr>
      <w:r w:rsidRPr="00FE753F">
        <w:t>Vaistų negalima išmesti į kanalizaciją arba su buitinėmis atliekomis. Kaip išmesti nereikalingus vaistus, klauskite vaistininko. Šios priemonės padės apsaugoti aplinką.</w:t>
      </w:r>
    </w:p>
    <w:p w14:paraId="07CF4432" w14:textId="77777777" w:rsidR="00D90BF8" w:rsidRPr="00FE753F" w:rsidRDefault="00D90BF8" w:rsidP="00D90BF8">
      <w:pPr>
        <w:pStyle w:val="BTEMEASMCA"/>
      </w:pPr>
    </w:p>
    <w:p w14:paraId="3577EFD5" w14:textId="77777777" w:rsidR="00D90BF8" w:rsidRPr="007D4DFB" w:rsidRDefault="00D90BF8" w:rsidP="00D90BF8">
      <w:pPr>
        <w:pStyle w:val="BTEMEASMCA"/>
      </w:pPr>
    </w:p>
    <w:p w14:paraId="553884A9" w14:textId="77777777" w:rsidR="00D90BF8" w:rsidRPr="007D4DFB" w:rsidRDefault="00D90BF8" w:rsidP="00D90BF8">
      <w:pPr>
        <w:pStyle w:val="PI-1EMEASMCA"/>
      </w:pPr>
      <w:bookmarkStart w:id="4" w:name="_Toc129243144"/>
      <w:bookmarkStart w:id="5" w:name="_Toc129243269"/>
      <w:r w:rsidRPr="007D4DFB">
        <w:t>6.</w:t>
      </w:r>
      <w:r w:rsidRPr="007D4DFB">
        <w:tab/>
        <w:t>Pakuotės turinys ir kita informacija</w:t>
      </w:r>
      <w:bookmarkEnd w:id="4"/>
      <w:bookmarkEnd w:id="5"/>
    </w:p>
    <w:p w14:paraId="74462FC4" w14:textId="77777777" w:rsidR="00D90BF8" w:rsidRPr="007D4DFB" w:rsidRDefault="00D90BF8" w:rsidP="00D90BF8">
      <w:pPr>
        <w:pStyle w:val="BTEMEASMCA"/>
      </w:pPr>
    </w:p>
    <w:p w14:paraId="43A37361" w14:textId="77777777" w:rsidR="00D90BF8" w:rsidRPr="007D4DFB" w:rsidRDefault="00D90BF8" w:rsidP="00D90BF8">
      <w:pPr>
        <w:pStyle w:val="PI-3EMEASMCA"/>
      </w:pPr>
      <w:r w:rsidRPr="007D4DFB">
        <w:t>Vincristine Teva sudėtis</w:t>
      </w:r>
    </w:p>
    <w:p w14:paraId="708E2FC5" w14:textId="77777777" w:rsidR="00D90BF8" w:rsidRPr="007D4DFB" w:rsidRDefault="00D90BF8" w:rsidP="00D90BF8">
      <w:pPr>
        <w:pStyle w:val="Normal1"/>
        <w:numPr>
          <w:ilvl w:val="0"/>
          <w:numId w:val="1"/>
        </w:numPr>
        <w:tabs>
          <w:tab w:val="clear" w:pos="720"/>
          <w:tab w:val="num" w:pos="540"/>
        </w:tabs>
        <w:ind w:left="540" w:hanging="540"/>
        <w:rPr>
          <w:color w:val="000000"/>
          <w:sz w:val="22"/>
          <w:szCs w:val="22"/>
        </w:rPr>
      </w:pPr>
      <w:r w:rsidRPr="007D4DFB">
        <w:rPr>
          <w:color w:val="000000"/>
          <w:sz w:val="22"/>
          <w:szCs w:val="22"/>
        </w:rPr>
        <w:t>Veiklioji medžiaga yra vinkristino sulfatas. Viename mililitre injekcinio tirpalo yra 1</w:t>
      </w:r>
      <w:r>
        <w:rPr>
          <w:color w:val="000000"/>
          <w:sz w:val="22"/>
          <w:szCs w:val="22"/>
        </w:rPr>
        <w:t> </w:t>
      </w:r>
      <w:r w:rsidRPr="007D4DFB">
        <w:rPr>
          <w:color w:val="000000"/>
          <w:sz w:val="22"/>
          <w:szCs w:val="22"/>
        </w:rPr>
        <w:t>mg vinkristino sulfato.</w:t>
      </w:r>
    </w:p>
    <w:p w14:paraId="19CB891D" w14:textId="77777777" w:rsidR="00D90BF8" w:rsidRPr="007D4DFB" w:rsidRDefault="00D90BF8" w:rsidP="00D90BF8">
      <w:pPr>
        <w:pStyle w:val="Pagrindinistekstas"/>
        <w:numPr>
          <w:ilvl w:val="0"/>
          <w:numId w:val="1"/>
        </w:numPr>
        <w:tabs>
          <w:tab w:val="clear" w:pos="720"/>
          <w:tab w:val="num" w:pos="540"/>
        </w:tabs>
        <w:spacing w:after="0"/>
        <w:ind w:left="540" w:hanging="540"/>
        <w:rPr>
          <w:szCs w:val="22"/>
        </w:rPr>
      </w:pPr>
      <w:r w:rsidRPr="007D4DFB">
        <w:rPr>
          <w:szCs w:val="22"/>
        </w:rPr>
        <w:t>Pagalbinės medžiagos yra manitolis, sulfato rūgštis, natrio hidroksidas, injekcinis vanduo.</w:t>
      </w:r>
    </w:p>
    <w:p w14:paraId="3057CA6B" w14:textId="77777777" w:rsidR="00D90BF8" w:rsidRPr="007D4DFB" w:rsidRDefault="00D90BF8" w:rsidP="00D90BF8">
      <w:pPr>
        <w:pStyle w:val="BTEMEASMCA"/>
      </w:pPr>
    </w:p>
    <w:p w14:paraId="32FD3D25" w14:textId="77777777" w:rsidR="00D90BF8" w:rsidRPr="007D4DFB" w:rsidRDefault="00D90BF8" w:rsidP="00D90BF8">
      <w:pPr>
        <w:pStyle w:val="PI-3EMEASMCA"/>
      </w:pPr>
      <w:r w:rsidRPr="007D4DFB">
        <w:t>Vincristine Teva išvaizda ir kiekis pakuotėje</w:t>
      </w:r>
    </w:p>
    <w:p w14:paraId="381F78DA" w14:textId="77777777" w:rsidR="00D90BF8" w:rsidRPr="007D4DFB" w:rsidRDefault="00D90BF8" w:rsidP="00D90BF8">
      <w:pPr>
        <w:pStyle w:val="Pagrindinistekstas"/>
        <w:spacing w:after="0"/>
        <w:rPr>
          <w:szCs w:val="22"/>
        </w:rPr>
      </w:pPr>
      <w:r w:rsidRPr="007D4DFB">
        <w:rPr>
          <w:szCs w:val="22"/>
        </w:rPr>
        <w:t xml:space="preserve">Vincristine Teva yra skaidrus, bespalvis arba šiek tiek gelsvas tirpalas, kuriame nėra dalelių, išskyrus dujų burbulus. </w:t>
      </w:r>
    </w:p>
    <w:p w14:paraId="2A6C16D1" w14:textId="77777777" w:rsidR="00D90BF8" w:rsidRPr="007D4DFB" w:rsidRDefault="00D90BF8" w:rsidP="00D90BF8">
      <w:pPr>
        <w:pStyle w:val="Pagrindinistekstas"/>
        <w:spacing w:after="0"/>
        <w:rPr>
          <w:szCs w:val="22"/>
        </w:rPr>
      </w:pPr>
    </w:p>
    <w:p w14:paraId="0FB41EAE" w14:textId="77777777" w:rsidR="00D90BF8" w:rsidRPr="007D4DFB" w:rsidRDefault="00D90BF8" w:rsidP="00D90BF8">
      <w:pPr>
        <w:pStyle w:val="Pagrindinistekstas"/>
        <w:spacing w:after="0"/>
        <w:rPr>
          <w:szCs w:val="22"/>
          <w:u w:val="single"/>
        </w:rPr>
      </w:pPr>
      <w:r w:rsidRPr="007D4DFB">
        <w:rPr>
          <w:szCs w:val="22"/>
          <w:u w:val="single"/>
        </w:rPr>
        <w:t>Pakuotės dydžiai:</w:t>
      </w:r>
    </w:p>
    <w:p w14:paraId="0C09A905" w14:textId="77777777" w:rsidR="00D90BF8" w:rsidRPr="007D4DFB" w:rsidRDefault="00D90BF8" w:rsidP="00D90BF8">
      <w:pPr>
        <w:pStyle w:val="Pagrindinistekstas"/>
        <w:spacing w:after="0"/>
        <w:rPr>
          <w:szCs w:val="22"/>
        </w:rPr>
      </w:pPr>
      <w:r w:rsidRPr="007D4DFB">
        <w:rPr>
          <w:szCs w:val="22"/>
        </w:rPr>
        <w:t>Vienas buteliukas, kuriame yra 1</w:t>
      </w:r>
      <w:r>
        <w:rPr>
          <w:szCs w:val="22"/>
        </w:rPr>
        <w:t> </w:t>
      </w:r>
      <w:r w:rsidRPr="007D4DFB">
        <w:rPr>
          <w:szCs w:val="22"/>
        </w:rPr>
        <w:t>ml tirpalo (1</w:t>
      </w:r>
      <w:r>
        <w:rPr>
          <w:szCs w:val="22"/>
        </w:rPr>
        <w:t> </w:t>
      </w:r>
      <w:r w:rsidRPr="007D4DFB">
        <w:rPr>
          <w:szCs w:val="22"/>
        </w:rPr>
        <w:t>mg vinkristino sulfato).</w:t>
      </w:r>
    </w:p>
    <w:p w14:paraId="69A5D3F2" w14:textId="77777777" w:rsidR="00D90BF8" w:rsidRPr="007D4DFB" w:rsidRDefault="00D90BF8" w:rsidP="00D90BF8">
      <w:pPr>
        <w:pStyle w:val="Pagrindinistekstas"/>
        <w:spacing w:after="0"/>
        <w:rPr>
          <w:szCs w:val="22"/>
        </w:rPr>
      </w:pPr>
    </w:p>
    <w:p w14:paraId="19C0CE6C" w14:textId="77777777" w:rsidR="00D90BF8" w:rsidRDefault="00D90BF8" w:rsidP="00D90BF8">
      <w:pPr>
        <w:pStyle w:val="Pagrindinistekstas"/>
        <w:spacing w:after="0"/>
        <w:rPr>
          <w:szCs w:val="22"/>
        </w:rPr>
      </w:pPr>
    </w:p>
    <w:p w14:paraId="14BBC11B" w14:textId="77777777" w:rsidR="00D90BF8" w:rsidRDefault="00D90BF8" w:rsidP="00D90BF8">
      <w:pPr>
        <w:pStyle w:val="Pagrindinistekstas"/>
        <w:spacing w:after="0"/>
        <w:rPr>
          <w:szCs w:val="22"/>
        </w:rPr>
      </w:pPr>
    </w:p>
    <w:p w14:paraId="01EBE14F" w14:textId="77777777" w:rsidR="00D90BF8" w:rsidRDefault="00D90BF8" w:rsidP="00D90BF8">
      <w:pPr>
        <w:jc w:val="both"/>
        <w:rPr>
          <w:b/>
          <w:color w:val="000000"/>
        </w:rPr>
      </w:pPr>
      <w:r w:rsidRPr="006A1781">
        <w:rPr>
          <w:b/>
          <w:color w:val="000000"/>
        </w:rPr>
        <w:t>Registruotojas eksportuojančioje valstybėje</w:t>
      </w:r>
      <w:r>
        <w:rPr>
          <w:b/>
          <w:color w:val="000000"/>
        </w:rPr>
        <w:t xml:space="preserve"> ir gamintojas</w:t>
      </w:r>
    </w:p>
    <w:p w14:paraId="7E67647A" w14:textId="77777777" w:rsidR="00D90BF8" w:rsidRDefault="00D90BF8" w:rsidP="00D90BF8">
      <w:pPr>
        <w:jc w:val="both"/>
        <w:rPr>
          <w:b/>
          <w:color w:val="000000"/>
        </w:rPr>
      </w:pPr>
    </w:p>
    <w:p w14:paraId="512F4587" w14:textId="77777777" w:rsidR="00D90BF8" w:rsidRPr="006A1781" w:rsidRDefault="00D90BF8" w:rsidP="00D90BF8">
      <w:pPr>
        <w:jc w:val="both"/>
      </w:pPr>
      <w:r>
        <w:rPr>
          <w:b/>
          <w:color w:val="000000"/>
        </w:rPr>
        <w:t>Registruotojas</w:t>
      </w:r>
    </w:p>
    <w:p w14:paraId="1D8B1DDF" w14:textId="77777777" w:rsidR="00D90BF8" w:rsidRPr="00D20A17" w:rsidRDefault="00D90BF8" w:rsidP="00D90BF8">
      <w:r w:rsidRPr="00D20A17">
        <w:t>Teva Pharmaceuticals Polska Sp. z o.o.</w:t>
      </w:r>
    </w:p>
    <w:p w14:paraId="7D05A59C" w14:textId="77777777" w:rsidR="00D90BF8" w:rsidRPr="001E3F22" w:rsidRDefault="00D90BF8" w:rsidP="00D90BF8">
      <w:proofErr w:type="spellStart"/>
      <w:r w:rsidRPr="001E3F22">
        <w:t>ul</w:t>
      </w:r>
      <w:proofErr w:type="spellEnd"/>
      <w:r w:rsidRPr="001E3F22">
        <w:t xml:space="preserve">. </w:t>
      </w:r>
      <w:proofErr w:type="spellStart"/>
      <w:r w:rsidRPr="001E3F22">
        <w:t>Emilii</w:t>
      </w:r>
      <w:proofErr w:type="spellEnd"/>
      <w:r w:rsidRPr="001E3F22">
        <w:t xml:space="preserve"> </w:t>
      </w:r>
      <w:proofErr w:type="spellStart"/>
      <w:r w:rsidRPr="001E3F22">
        <w:t>Plater</w:t>
      </w:r>
      <w:proofErr w:type="spellEnd"/>
      <w:r w:rsidRPr="001E3F22">
        <w:t xml:space="preserve"> </w:t>
      </w:r>
    </w:p>
    <w:p w14:paraId="5CAF5B50" w14:textId="77777777" w:rsidR="00D90BF8" w:rsidRPr="001E3F22" w:rsidRDefault="00D90BF8" w:rsidP="00D90BF8">
      <w:r w:rsidRPr="001E3F22">
        <w:t xml:space="preserve">53 00-113 </w:t>
      </w:r>
      <w:proofErr w:type="spellStart"/>
      <w:r w:rsidRPr="001E3F22">
        <w:t>Warszawa</w:t>
      </w:r>
      <w:proofErr w:type="spellEnd"/>
    </w:p>
    <w:p w14:paraId="4E4EFFD3" w14:textId="77777777" w:rsidR="00D90BF8" w:rsidRPr="001E3F22" w:rsidRDefault="00D90BF8" w:rsidP="00D90BF8">
      <w:r w:rsidRPr="001E3F22">
        <w:t>Lenkija</w:t>
      </w:r>
    </w:p>
    <w:p w14:paraId="47B933D8" w14:textId="77777777" w:rsidR="00D90BF8" w:rsidRPr="00D20A17" w:rsidRDefault="00D90BF8" w:rsidP="00D90BF8"/>
    <w:p w14:paraId="2706B86B" w14:textId="77777777" w:rsidR="00D90BF8" w:rsidRPr="006A1781" w:rsidRDefault="00D90BF8" w:rsidP="00D90BF8">
      <w:pPr>
        <w:rPr>
          <w:b/>
          <w:bCs/>
        </w:rPr>
      </w:pPr>
      <w:r w:rsidRPr="006A1781">
        <w:rPr>
          <w:b/>
          <w:bCs/>
        </w:rPr>
        <w:t>Gamintojas</w:t>
      </w:r>
    </w:p>
    <w:p w14:paraId="47DD9745" w14:textId="77777777" w:rsidR="00D90BF8" w:rsidRPr="00A3181B" w:rsidRDefault="00D90BF8" w:rsidP="00D90BF8">
      <w:r w:rsidRPr="00A3181B">
        <w:t>Pharmachemie B.V.</w:t>
      </w:r>
    </w:p>
    <w:p w14:paraId="1B0106F6" w14:textId="77777777" w:rsidR="00D90BF8" w:rsidRDefault="00D90BF8" w:rsidP="00D90BF8">
      <w:r w:rsidRPr="00A3181B">
        <w:t xml:space="preserve">Swensweg 5, </w:t>
      </w:r>
    </w:p>
    <w:p w14:paraId="1174DD7E" w14:textId="77777777" w:rsidR="00D90BF8" w:rsidRDefault="00D90BF8" w:rsidP="00D90BF8">
      <w:r w:rsidRPr="00A3181B">
        <w:t xml:space="preserve">P.O. Box 552 2003 RN Haarlem, </w:t>
      </w:r>
    </w:p>
    <w:p w14:paraId="4B61E13F" w14:textId="77777777" w:rsidR="00D90BF8" w:rsidRDefault="00D90BF8" w:rsidP="00D90BF8">
      <w:r>
        <w:t>Nyderlandai</w:t>
      </w:r>
    </w:p>
    <w:p w14:paraId="050B09C1" w14:textId="77777777" w:rsidR="00D90BF8" w:rsidRDefault="00D90BF8" w:rsidP="00D90BF8"/>
    <w:p w14:paraId="1381D8C1" w14:textId="77777777" w:rsidR="00D90BF8" w:rsidRPr="00927477" w:rsidRDefault="00D90BF8" w:rsidP="00D90BF8">
      <w:pPr>
        <w:autoSpaceDE w:val="0"/>
        <w:autoSpaceDN w:val="0"/>
        <w:adjustRightInd w:val="0"/>
        <w:rPr>
          <w:rFonts w:eastAsia="TimesNewRoman"/>
          <w:color w:val="000000"/>
        </w:rPr>
      </w:pPr>
      <w:r w:rsidRPr="00927477">
        <w:rPr>
          <w:b/>
          <w:color w:val="000000"/>
        </w:rPr>
        <w:lastRenderedPageBreak/>
        <w:t xml:space="preserve">Lygiagretus importuotojas </w:t>
      </w:r>
      <w:r w:rsidRPr="00927477">
        <w:rPr>
          <w:b/>
          <w:color w:val="000000"/>
        </w:rPr>
        <w:br/>
      </w:r>
      <w:r w:rsidRPr="00927477">
        <w:rPr>
          <w:rFonts w:eastAsia="TimesNewRoman"/>
          <w:color w:val="000000"/>
        </w:rPr>
        <w:t xml:space="preserve">UAB </w:t>
      </w:r>
      <w:r>
        <w:rPr>
          <w:rFonts w:eastAsia="TimesNewRoman"/>
          <w:color w:val="000000"/>
        </w:rPr>
        <w:t>„</w:t>
      </w:r>
      <w:r w:rsidRPr="00927477">
        <w:rPr>
          <w:rFonts w:eastAsia="TimesNewRoman"/>
          <w:color w:val="000000"/>
        </w:rPr>
        <w:t>Niromed</w:t>
      </w:r>
      <w:r>
        <w:rPr>
          <w:rFonts w:eastAsia="TimesNewRoman"/>
          <w:color w:val="000000"/>
        </w:rPr>
        <w:t>“</w:t>
      </w:r>
      <w:r w:rsidRPr="00927477">
        <w:rPr>
          <w:b/>
          <w:color w:val="000000"/>
        </w:rPr>
        <w:br/>
      </w:r>
      <w:r w:rsidRPr="00927477">
        <w:rPr>
          <w:rFonts w:eastAsia="TimesNewRoman"/>
          <w:color w:val="000000"/>
        </w:rPr>
        <w:t>Žirmūnų g. 139A</w:t>
      </w:r>
      <w:r w:rsidRPr="00927477">
        <w:rPr>
          <w:b/>
          <w:color w:val="000000"/>
        </w:rPr>
        <w:br/>
      </w:r>
      <w:r w:rsidRPr="00927477">
        <w:rPr>
          <w:rFonts w:eastAsia="TimesNewRoman"/>
          <w:color w:val="000000"/>
        </w:rPr>
        <w:t>LT‑09120 Vilnius</w:t>
      </w:r>
      <w:r w:rsidRPr="00927477">
        <w:rPr>
          <w:rFonts w:eastAsia="TimesNewRoman"/>
          <w:color w:val="000000"/>
        </w:rPr>
        <w:br/>
        <w:t>Lietuva</w:t>
      </w:r>
    </w:p>
    <w:p w14:paraId="77651AF5" w14:textId="77777777" w:rsidR="00D90BF8" w:rsidRPr="00927477" w:rsidRDefault="00D90BF8" w:rsidP="00D90BF8">
      <w:pPr>
        <w:widowControl w:val="0"/>
        <w:autoSpaceDN w:val="0"/>
        <w:rPr>
          <w:b/>
          <w:color w:val="000000"/>
        </w:rPr>
      </w:pPr>
    </w:p>
    <w:p w14:paraId="7CC827B4" w14:textId="77777777" w:rsidR="00D90BF8" w:rsidRPr="00927477" w:rsidRDefault="00D90BF8" w:rsidP="00D90BF8">
      <w:pPr>
        <w:ind w:left="567" w:hanging="567"/>
        <w:rPr>
          <w:b/>
          <w:bCs/>
          <w:lang w:val="cs-CZ"/>
        </w:rPr>
      </w:pPr>
      <w:r w:rsidRPr="00927477">
        <w:rPr>
          <w:b/>
          <w:bCs/>
          <w:lang w:val="cs-CZ"/>
        </w:rPr>
        <w:t>Perpakavo</w:t>
      </w:r>
    </w:p>
    <w:p w14:paraId="25A82A97" w14:textId="77777777" w:rsidR="00D90BF8" w:rsidRPr="00927477" w:rsidRDefault="00D90BF8" w:rsidP="00D90BF8">
      <w:pPr>
        <w:ind w:left="567" w:hanging="567"/>
        <w:rPr>
          <w:lang w:val="cs-CZ"/>
        </w:rPr>
      </w:pPr>
      <w:r w:rsidRPr="00927477">
        <w:rPr>
          <w:lang w:val="cs-CZ"/>
        </w:rPr>
        <w:t>LABOR Przedsiębiorstwo Farmaceutyczno-Chemiczne sp. z o.o.</w:t>
      </w:r>
    </w:p>
    <w:p w14:paraId="3F76A29F" w14:textId="77777777" w:rsidR="00D90BF8" w:rsidRPr="00927477" w:rsidRDefault="00D90BF8" w:rsidP="00D90BF8">
      <w:pPr>
        <w:ind w:left="567" w:hanging="567"/>
        <w:rPr>
          <w:lang w:val="cs-CZ"/>
        </w:rPr>
      </w:pPr>
      <w:r w:rsidRPr="00927477">
        <w:rPr>
          <w:lang w:val="cs-CZ"/>
        </w:rPr>
        <w:t>Ul. Długosza 49,</w:t>
      </w:r>
    </w:p>
    <w:p w14:paraId="45497757" w14:textId="77777777" w:rsidR="00D90BF8" w:rsidRPr="00927477" w:rsidRDefault="00D90BF8" w:rsidP="00D90BF8">
      <w:pPr>
        <w:ind w:left="567" w:hanging="567"/>
        <w:rPr>
          <w:lang w:val="cs-CZ"/>
        </w:rPr>
      </w:pPr>
      <w:r w:rsidRPr="00927477">
        <w:rPr>
          <w:lang w:val="cs-CZ"/>
        </w:rPr>
        <w:t>51-162 Wrocław,</w:t>
      </w:r>
    </w:p>
    <w:p w14:paraId="2E742CAF" w14:textId="77777777" w:rsidR="00D90BF8" w:rsidRPr="00927477" w:rsidRDefault="00D90BF8" w:rsidP="00D90BF8">
      <w:pPr>
        <w:ind w:left="567" w:hanging="567"/>
        <w:rPr>
          <w:lang w:val="cs-CZ"/>
        </w:rPr>
      </w:pPr>
      <w:r w:rsidRPr="00927477">
        <w:rPr>
          <w:lang w:val="cs-CZ"/>
        </w:rPr>
        <w:t>Lenkija</w:t>
      </w:r>
    </w:p>
    <w:p w14:paraId="39E2F484" w14:textId="77777777" w:rsidR="00D90BF8" w:rsidRPr="00927477" w:rsidRDefault="00D90BF8" w:rsidP="00D90BF8">
      <w:pPr>
        <w:ind w:left="567" w:hanging="567"/>
        <w:rPr>
          <w:lang w:val="cs-CZ"/>
        </w:rPr>
      </w:pPr>
    </w:p>
    <w:p w14:paraId="52CB359B" w14:textId="77777777" w:rsidR="00D90BF8" w:rsidRPr="00927477" w:rsidRDefault="00D90BF8" w:rsidP="00D90BF8">
      <w:pPr>
        <w:ind w:left="567" w:hanging="567"/>
        <w:rPr>
          <w:lang w:val="cs-CZ"/>
        </w:rPr>
      </w:pPr>
      <w:r w:rsidRPr="00927477">
        <w:rPr>
          <w:lang w:val="cs-CZ"/>
        </w:rPr>
        <w:t>arba</w:t>
      </w:r>
    </w:p>
    <w:p w14:paraId="58D46A5A" w14:textId="77777777" w:rsidR="00D90BF8" w:rsidRPr="00927477" w:rsidRDefault="00D90BF8" w:rsidP="00D90BF8">
      <w:pPr>
        <w:ind w:left="567" w:hanging="567"/>
        <w:rPr>
          <w:lang w:val="cs-CZ"/>
        </w:rPr>
      </w:pPr>
    </w:p>
    <w:p w14:paraId="6800DFE0" w14:textId="77777777" w:rsidR="00D90BF8" w:rsidRPr="00927477" w:rsidRDefault="00D90BF8" w:rsidP="00D90BF8">
      <w:pPr>
        <w:rPr>
          <w:lang w:val="cs-CZ"/>
        </w:rPr>
      </w:pPr>
      <w:r w:rsidRPr="00927477">
        <w:rPr>
          <w:lang w:val="cs-CZ"/>
        </w:rPr>
        <w:t>UAB „Entafarma“</w:t>
      </w:r>
    </w:p>
    <w:p w14:paraId="049984C5" w14:textId="77777777" w:rsidR="00D90BF8" w:rsidRPr="00927477" w:rsidRDefault="00D90BF8" w:rsidP="00D90BF8">
      <w:pPr>
        <w:rPr>
          <w:lang w:val="cs-CZ"/>
        </w:rPr>
      </w:pPr>
      <w:r w:rsidRPr="00927477">
        <w:rPr>
          <w:lang w:val="cs-CZ"/>
        </w:rPr>
        <w:t>Klonėnų vs. 1,</w:t>
      </w:r>
    </w:p>
    <w:p w14:paraId="10873EBA" w14:textId="77777777" w:rsidR="00D90BF8" w:rsidRPr="00927477" w:rsidRDefault="00D90BF8" w:rsidP="00D90BF8">
      <w:pPr>
        <w:rPr>
          <w:lang w:val="cs-CZ"/>
        </w:rPr>
      </w:pPr>
      <w:r w:rsidRPr="00927477">
        <w:rPr>
          <w:lang w:val="cs-CZ"/>
        </w:rPr>
        <w:t>LT-19156 Širvintų r. sav.</w:t>
      </w:r>
    </w:p>
    <w:p w14:paraId="2F7E3226" w14:textId="77777777" w:rsidR="00D90BF8" w:rsidRPr="00EF1F6E" w:rsidRDefault="00D90BF8" w:rsidP="00D90BF8">
      <w:pPr>
        <w:rPr>
          <w:b/>
        </w:rPr>
      </w:pPr>
      <w:r w:rsidRPr="00927477">
        <w:rPr>
          <w:lang w:val="cs-CZ"/>
        </w:rPr>
        <w:t>Lietuva</w:t>
      </w:r>
    </w:p>
    <w:p w14:paraId="1756A7B6" w14:textId="77777777" w:rsidR="00D90BF8" w:rsidRPr="00EF1F6E" w:rsidRDefault="00D90BF8" w:rsidP="00D90BF8">
      <w:pPr>
        <w:numPr>
          <w:ilvl w:val="12"/>
          <w:numId w:val="0"/>
        </w:numPr>
        <w:ind w:left="567" w:hanging="567"/>
        <w:outlineLvl w:val="0"/>
        <w:rPr>
          <w:b/>
        </w:rPr>
      </w:pPr>
    </w:p>
    <w:p w14:paraId="726CA4AA" w14:textId="77777777" w:rsidR="00D90BF8" w:rsidRPr="007D4DFB" w:rsidRDefault="00D90BF8" w:rsidP="00D90BF8">
      <w:pPr>
        <w:pStyle w:val="Pagrindinistekstas"/>
        <w:spacing w:after="0"/>
        <w:rPr>
          <w:szCs w:val="22"/>
        </w:rPr>
      </w:pPr>
    </w:p>
    <w:p w14:paraId="4CF60CC3" w14:textId="77777777" w:rsidR="00D90BF8" w:rsidRPr="007D4DFB" w:rsidRDefault="00D90BF8" w:rsidP="00D90BF8">
      <w:pPr>
        <w:tabs>
          <w:tab w:val="left" w:pos="2520"/>
        </w:tabs>
        <w:ind w:left="2520" w:hanging="2520"/>
        <w:rPr>
          <w:b/>
          <w:noProof/>
          <w:color w:val="000000"/>
          <w:szCs w:val="22"/>
        </w:rPr>
      </w:pPr>
      <w:r w:rsidRPr="007D4DFB">
        <w:rPr>
          <w:b/>
          <w:noProof/>
          <w:color w:val="000000"/>
          <w:szCs w:val="22"/>
        </w:rPr>
        <w:t>Šis vaistas E</w:t>
      </w:r>
      <w:r>
        <w:rPr>
          <w:b/>
          <w:noProof/>
          <w:color w:val="000000"/>
          <w:szCs w:val="22"/>
        </w:rPr>
        <w:t>uropos ekonominės erdvės</w:t>
      </w:r>
      <w:r w:rsidRPr="007D4DFB">
        <w:rPr>
          <w:b/>
          <w:noProof/>
          <w:color w:val="000000"/>
          <w:szCs w:val="22"/>
        </w:rPr>
        <w:t xml:space="preserve"> valstybėse narėse </w:t>
      </w:r>
      <w:r>
        <w:rPr>
          <w:b/>
          <w:noProof/>
          <w:color w:val="000000"/>
          <w:szCs w:val="22"/>
        </w:rPr>
        <w:t xml:space="preserve">ir Jungtinėje Karalystėje (Šiaurės  Airijoje) </w:t>
      </w:r>
      <w:r w:rsidRPr="007D4DFB">
        <w:rPr>
          <w:b/>
          <w:noProof/>
          <w:color w:val="000000"/>
          <w:szCs w:val="22"/>
        </w:rPr>
        <w:t>registruotas tokiais pavadinimais:</w:t>
      </w:r>
    </w:p>
    <w:p w14:paraId="16546A30" w14:textId="77777777" w:rsidR="00D90BF8" w:rsidRPr="007D4DFB" w:rsidRDefault="00D90BF8" w:rsidP="00D90BF8">
      <w:pPr>
        <w:tabs>
          <w:tab w:val="left" w:pos="2520"/>
        </w:tabs>
        <w:ind w:left="2520" w:hanging="2520"/>
        <w:rPr>
          <w:i/>
          <w:noProof/>
          <w:szCs w:val="22"/>
        </w:rPr>
      </w:pPr>
      <w:r w:rsidRPr="007D4DFB">
        <w:rPr>
          <w:noProof/>
          <w:szCs w:val="22"/>
        </w:rPr>
        <w:t>Čekija</w:t>
      </w:r>
      <w:r w:rsidRPr="007D4DFB">
        <w:rPr>
          <w:noProof/>
          <w:szCs w:val="22"/>
        </w:rPr>
        <w:tab/>
      </w:r>
      <w:r w:rsidRPr="007D4DFB">
        <w:rPr>
          <w:szCs w:val="22"/>
        </w:rPr>
        <w:t>Vincristin-Teva</w:t>
      </w:r>
    </w:p>
    <w:p w14:paraId="3F7A62A5" w14:textId="77777777" w:rsidR="00D90BF8" w:rsidRPr="007D4DFB" w:rsidRDefault="00D90BF8" w:rsidP="00D90BF8">
      <w:pPr>
        <w:tabs>
          <w:tab w:val="left" w:pos="2520"/>
        </w:tabs>
        <w:ind w:left="2520" w:hanging="2520"/>
        <w:rPr>
          <w:i/>
          <w:noProof/>
          <w:szCs w:val="22"/>
        </w:rPr>
      </w:pPr>
      <w:r w:rsidRPr="007D4DFB">
        <w:rPr>
          <w:szCs w:val="22"/>
        </w:rPr>
        <w:t>Vokietija</w:t>
      </w:r>
      <w:r w:rsidRPr="007D4DFB">
        <w:rPr>
          <w:noProof/>
          <w:szCs w:val="22"/>
        </w:rPr>
        <w:tab/>
      </w:r>
      <w:r w:rsidRPr="007D4DFB">
        <w:rPr>
          <w:szCs w:val="22"/>
        </w:rPr>
        <w:t>Vincristinsulfat-TEVA® 1</w:t>
      </w:r>
      <w:r>
        <w:rPr>
          <w:szCs w:val="22"/>
        </w:rPr>
        <w:t> </w:t>
      </w:r>
      <w:r w:rsidRPr="007D4DFB">
        <w:rPr>
          <w:szCs w:val="22"/>
        </w:rPr>
        <w:t>mg/ml Injektionslösung</w:t>
      </w:r>
    </w:p>
    <w:p w14:paraId="5527180D" w14:textId="77777777" w:rsidR="00D90BF8" w:rsidRPr="007D4DFB" w:rsidRDefault="00D90BF8" w:rsidP="00D90BF8">
      <w:pPr>
        <w:tabs>
          <w:tab w:val="left" w:pos="2520"/>
        </w:tabs>
        <w:ind w:left="2520" w:hanging="2520"/>
        <w:rPr>
          <w:i/>
          <w:noProof/>
          <w:szCs w:val="22"/>
        </w:rPr>
      </w:pPr>
      <w:r w:rsidRPr="007D4DFB">
        <w:rPr>
          <w:szCs w:val="22"/>
        </w:rPr>
        <w:t>Ispanija</w:t>
      </w:r>
      <w:r w:rsidRPr="007D4DFB">
        <w:rPr>
          <w:noProof/>
          <w:szCs w:val="22"/>
        </w:rPr>
        <w:tab/>
      </w:r>
      <w:r w:rsidRPr="007D4DFB">
        <w:rPr>
          <w:szCs w:val="22"/>
          <w:lang w:val="es-ES"/>
        </w:rPr>
        <w:t xml:space="preserve">Vincristina </w:t>
      </w:r>
      <w:proofErr w:type="spellStart"/>
      <w:r w:rsidRPr="007D4DFB">
        <w:rPr>
          <w:szCs w:val="22"/>
          <w:lang w:val="es-ES"/>
        </w:rPr>
        <w:t>Teva</w:t>
      </w:r>
      <w:proofErr w:type="spellEnd"/>
      <w:r w:rsidRPr="007D4DFB">
        <w:rPr>
          <w:szCs w:val="22"/>
          <w:lang w:val="es-ES"/>
        </w:rPr>
        <w:t xml:space="preserve"> 1</w:t>
      </w:r>
      <w:r>
        <w:rPr>
          <w:szCs w:val="22"/>
          <w:lang w:val="es-ES"/>
        </w:rPr>
        <w:t> </w:t>
      </w:r>
      <w:r w:rsidRPr="007D4DFB">
        <w:rPr>
          <w:szCs w:val="22"/>
          <w:lang w:val="es-ES"/>
        </w:rPr>
        <w:t>mg/ml solución para inyección EFG</w:t>
      </w:r>
    </w:p>
    <w:p w14:paraId="57D288D5" w14:textId="77777777" w:rsidR="00D90BF8" w:rsidRPr="007D4DFB" w:rsidRDefault="00D90BF8" w:rsidP="00D90BF8">
      <w:pPr>
        <w:tabs>
          <w:tab w:val="left" w:pos="2520"/>
        </w:tabs>
        <w:ind w:left="2520" w:hanging="2520"/>
        <w:rPr>
          <w:i/>
          <w:noProof/>
          <w:szCs w:val="22"/>
        </w:rPr>
      </w:pPr>
      <w:r w:rsidRPr="007D4DFB">
        <w:rPr>
          <w:szCs w:val="22"/>
        </w:rPr>
        <w:t>Prancūzija</w:t>
      </w:r>
      <w:r w:rsidRPr="007D4DFB">
        <w:rPr>
          <w:noProof/>
          <w:szCs w:val="22"/>
        </w:rPr>
        <w:tab/>
      </w:r>
      <w:r w:rsidRPr="007D4DFB">
        <w:rPr>
          <w:szCs w:val="22"/>
        </w:rPr>
        <w:t>VINCRISTINE TEVA 1</w:t>
      </w:r>
      <w:r>
        <w:rPr>
          <w:szCs w:val="22"/>
        </w:rPr>
        <w:t> </w:t>
      </w:r>
      <w:r w:rsidRPr="007D4DFB">
        <w:rPr>
          <w:szCs w:val="22"/>
        </w:rPr>
        <w:t>mg/ml, solution injectable</w:t>
      </w:r>
    </w:p>
    <w:p w14:paraId="42D8329D" w14:textId="77777777" w:rsidR="00D90BF8" w:rsidRPr="007D4DFB" w:rsidRDefault="00D90BF8" w:rsidP="00D90BF8">
      <w:pPr>
        <w:tabs>
          <w:tab w:val="left" w:pos="2520"/>
        </w:tabs>
        <w:ind w:left="2520" w:hanging="2520"/>
        <w:rPr>
          <w:i/>
          <w:noProof/>
          <w:szCs w:val="22"/>
        </w:rPr>
      </w:pPr>
      <w:r w:rsidRPr="007D4DFB">
        <w:rPr>
          <w:szCs w:val="22"/>
        </w:rPr>
        <w:t>Italija</w:t>
      </w:r>
      <w:r w:rsidRPr="007D4DFB">
        <w:rPr>
          <w:noProof/>
          <w:szCs w:val="22"/>
        </w:rPr>
        <w:tab/>
      </w:r>
      <w:r w:rsidRPr="007D4DFB">
        <w:rPr>
          <w:szCs w:val="22"/>
        </w:rPr>
        <w:t>Vincristina Teva Italia</w:t>
      </w:r>
    </w:p>
    <w:p w14:paraId="7B1A85B3" w14:textId="77777777" w:rsidR="00D90BF8" w:rsidRPr="007D4DFB" w:rsidRDefault="00D90BF8" w:rsidP="00D90BF8">
      <w:pPr>
        <w:tabs>
          <w:tab w:val="left" w:pos="2520"/>
        </w:tabs>
        <w:ind w:left="2520" w:hanging="2520"/>
        <w:rPr>
          <w:i/>
          <w:noProof/>
          <w:szCs w:val="22"/>
        </w:rPr>
      </w:pPr>
      <w:r w:rsidRPr="007D4DFB">
        <w:rPr>
          <w:szCs w:val="22"/>
        </w:rPr>
        <w:t>Latvija</w:t>
      </w:r>
      <w:r w:rsidRPr="007D4DFB">
        <w:rPr>
          <w:noProof/>
          <w:szCs w:val="22"/>
        </w:rPr>
        <w:tab/>
      </w:r>
      <w:r w:rsidRPr="007D4DFB">
        <w:rPr>
          <w:szCs w:val="22"/>
        </w:rPr>
        <w:t>Vincristine Teva</w:t>
      </w:r>
    </w:p>
    <w:p w14:paraId="43882DF8" w14:textId="77777777" w:rsidR="00D90BF8" w:rsidRPr="007D4DFB" w:rsidRDefault="00D90BF8" w:rsidP="00D90BF8">
      <w:pPr>
        <w:tabs>
          <w:tab w:val="left" w:pos="2520"/>
        </w:tabs>
        <w:ind w:left="2520" w:hanging="2520"/>
        <w:rPr>
          <w:i/>
          <w:noProof/>
          <w:szCs w:val="22"/>
        </w:rPr>
      </w:pPr>
      <w:r w:rsidRPr="007D4DFB">
        <w:rPr>
          <w:noProof/>
          <w:szCs w:val="22"/>
        </w:rPr>
        <w:t>Nyderlandai</w:t>
      </w:r>
      <w:r w:rsidRPr="007D4DFB">
        <w:rPr>
          <w:noProof/>
          <w:szCs w:val="22"/>
        </w:rPr>
        <w:tab/>
      </w:r>
      <w:r w:rsidRPr="007D4DFB">
        <w:rPr>
          <w:szCs w:val="22"/>
        </w:rPr>
        <w:t xml:space="preserve">Vincristinesulfaat </w:t>
      </w:r>
      <w:r w:rsidRPr="00C940A3">
        <w:rPr>
          <w:szCs w:val="22"/>
        </w:rPr>
        <w:t>Teva 1</w:t>
      </w:r>
      <w:r w:rsidRPr="00073E9C">
        <w:t xml:space="preserve"> </w:t>
      </w:r>
      <w:r w:rsidRPr="00C940A3">
        <w:rPr>
          <w:szCs w:val="22"/>
        </w:rPr>
        <w:t>mg/ml, oplossing voor injectie</w:t>
      </w:r>
    </w:p>
    <w:p w14:paraId="5A586C5E" w14:textId="77777777" w:rsidR="00D90BF8" w:rsidRPr="007D4DFB" w:rsidRDefault="00D90BF8" w:rsidP="00D90BF8">
      <w:pPr>
        <w:tabs>
          <w:tab w:val="left" w:pos="2520"/>
        </w:tabs>
        <w:ind w:left="2520" w:hanging="2520"/>
        <w:rPr>
          <w:i/>
          <w:noProof/>
          <w:szCs w:val="22"/>
        </w:rPr>
      </w:pPr>
      <w:r w:rsidRPr="007D4DFB">
        <w:rPr>
          <w:szCs w:val="22"/>
        </w:rPr>
        <w:t>Lenkija</w:t>
      </w:r>
      <w:r w:rsidRPr="007D4DFB">
        <w:rPr>
          <w:noProof/>
          <w:szCs w:val="22"/>
        </w:rPr>
        <w:tab/>
      </w:r>
      <w:r w:rsidRPr="007D4DFB">
        <w:rPr>
          <w:szCs w:val="22"/>
        </w:rPr>
        <w:t>Vincristine Teva</w:t>
      </w:r>
    </w:p>
    <w:p w14:paraId="0D4233DC" w14:textId="77777777" w:rsidR="00D90BF8" w:rsidRPr="007D4DFB" w:rsidRDefault="00D90BF8" w:rsidP="00D90BF8">
      <w:pPr>
        <w:tabs>
          <w:tab w:val="left" w:pos="2520"/>
        </w:tabs>
        <w:ind w:left="2520" w:hanging="2520"/>
        <w:rPr>
          <w:i/>
          <w:noProof/>
          <w:szCs w:val="22"/>
        </w:rPr>
      </w:pPr>
      <w:r w:rsidRPr="007D4DFB">
        <w:rPr>
          <w:szCs w:val="22"/>
        </w:rPr>
        <w:t>Jungtinė Karalystė</w:t>
      </w:r>
      <w:r w:rsidRPr="007D4DFB">
        <w:rPr>
          <w:noProof/>
          <w:szCs w:val="22"/>
        </w:rPr>
        <w:tab/>
      </w:r>
      <w:r w:rsidRPr="007D4DFB">
        <w:rPr>
          <w:bCs/>
          <w:color w:val="000000"/>
          <w:szCs w:val="22"/>
          <w:lang w:eastAsia="en-GB"/>
        </w:rPr>
        <w:t>Vincristine sulfate, solution for injection 1</w:t>
      </w:r>
      <w:r w:rsidRPr="00F2333E">
        <w:t xml:space="preserve"> </w:t>
      </w:r>
      <w:r w:rsidRPr="007D4DFB">
        <w:rPr>
          <w:bCs/>
          <w:color w:val="000000"/>
          <w:szCs w:val="22"/>
          <w:lang w:eastAsia="en-GB"/>
        </w:rPr>
        <w:t>mg/ml</w:t>
      </w:r>
    </w:p>
    <w:p w14:paraId="3FCC2D01" w14:textId="77777777" w:rsidR="00D90BF8" w:rsidRPr="00F2333E" w:rsidRDefault="00D90BF8" w:rsidP="00D90BF8">
      <w:pPr>
        <w:rPr>
          <w:noProof/>
          <w:color w:val="000000"/>
          <w:szCs w:val="22"/>
        </w:rPr>
      </w:pPr>
      <w:r w:rsidRPr="00F2333E">
        <w:rPr>
          <w:noProof/>
          <w:color w:val="000000"/>
          <w:szCs w:val="22"/>
        </w:rPr>
        <w:t>(Šiaurės Airija)</w:t>
      </w:r>
    </w:p>
    <w:p w14:paraId="16E74E0A" w14:textId="77777777" w:rsidR="00D90BF8" w:rsidRPr="007D4DFB" w:rsidRDefault="00D90BF8" w:rsidP="00D90BF8">
      <w:pPr>
        <w:rPr>
          <w:b/>
          <w:noProof/>
          <w:color w:val="000000"/>
          <w:szCs w:val="22"/>
        </w:rPr>
      </w:pPr>
    </w:p>
    <w:p w14:paraId="42A9A4D5" w14:textId="77777777" w:rsidR="00D90BF8" w:rsidRPr="007D4DFB" w:rsidRDefault="00D90BF8" w:rsidP="00D90BF8">
      <w:pPr>
        <w:numPr>
          <w:ilvl w:val="12"/>
          <w:numId w:val="0"/>
        </w:numPr>
        <w:ind w:right="-2"/>
        <w:rPr>
          <w:noProof/>
          <w:szCs w:val="22"/>
        </w:rPr>
      </w:pPr>
    </w:p>
    <w:p w14:paraId="012558FF" w14:textId="255EB18E" w:rsidR="00D90BF8" w:rsidRPr="00777E0C" w:rsidRDefault="00D90BF8" w:rsidP="00D90BF8">
      <w:pPr>
        <w:ind w:left="567" w:hanging="567"/>
        <w:rPr>
          <w:b/>
          <w:szCs w:val="22"/>
          <w:lang w:eastAsia="en-US"/>
        </w:rPr>
      </w:pPr>
      <w:r w:rsidRPr="00777E0C">
        <w:rPr>
          <w:b/>
          <w:szCs w:val="22"/>
          <w:lang w:eastAsia="en-US"/>
        </w:rPr>
        <w:t>Šis pakuotės lapelis paskutinį kartą peržiūrėtas 202</w:t>
      </w:r>
      <w:r>
        <w:rPr>
          <w:b/>
          <w:szCs w:val="22"/>
          <w:lang w:eastAsia="en-US"/>
        </w:rPr>
        <w:t>5</w:t>
      </w:r>
      <w:r w:rsidRPr="00777E0C">
        <w:rPr>
          <w:b/>
          <w:szCs w:val="22"/>
          <w:lang w:eastAsia="en-US"/>
        </w:rPr>
        <w:t>-</w:t>
      </w:r>
      <w:r w:rsidR="001E3F22">
        <w:rPr>
          <w:b/>
          <w:szCs w:val="22"/>
          <w:lang w:eastAsia="en-US"/>
        </w:rPr>
        <w:t>05-27</w:t>
      </w:r>
    </w:p>
    <w:p w14:paraId="10D3EB68" w14:textId="77777777" w:rsidR="00D90BF8" w:rsidRPr="00777E0C" w:rsidRDefault="00D90BF8" w:rsidP="00D90BF8">
      <w:pPr>
        <w:ind w:left="567" w:hanging="567"/>
        <w:rPr>
          <w:b/>
          <w:szCs w:val="22"/>
          <w:lang w:eastAsia="en-US"/>
        </w:rPr>
      </w:pPr>
    </w:p>
    <w:p w14:paraId="2CFAB42C" w14:textId="77777777" w:rsidR="00D90BF8" w:rsidRPr="00777E0C" w:rsidRDefault="00D90BF8" w:rsidP="00D90BF8">
      <w:pPr>
        <w:ind w:left="567" w:hanging="567"/>
        <w:rPr>
          <w:rFonts w:eastAsia="Calibri"/>
          <w:szCs w:val="22"/>
          <w:lang w:eastAsia="en-US"/>
        </w:rPr>
      </w:pPr>
      <w:r w:rsidRPr="00777E0C">
        <w:rPr>
          <w:rFonts w:eastAsia="Calibri"/>
          <w:szCs w:val="22"/>
          <w:lang w:eastAsia="en-US"/>
        </w:rPr>
        <w:t>Išsami informacija apie šį vaistą pateikiama Valstybinės vaistų kontrolės tarnybos prie Lietuvos</w:t>
      </w:r>
    </w:p>
    <w:p w14:paraId="28DED497" w14:textId="77777777" w:rsidR="00D90BF8" w:rsidRPr="00777E0C" w:rsidRDefault="00D90BF8" w:rsidP="00D90BF8">
      <w:pPr>
        <w:ind w:left="567" w:hanging="567"/>
        <w:rPr>
          <w:rFonts w:eastAsia="Calibri"/>
          <w:szCs w:val="22"/>
          <w:lang w:eastAsia="en-US"/>
        </w:rPr>
      </w:pPr>
      <w:r w:rsidRPr="00777E0C">
        <w:rPr>
          <w:rFonts w:eastAsia="Calibri"/>
          <w:szCs w:val="22"/>
          <w:lang w:eastAsia="en-US"/>
        </w:rPr>
        <w:t>Respublikos sveikatos apsaugos ministerijos tinklalapyje</w:t>
      </w:r>
      <w:r w:rsidRPr="00426F15">
        <w:rPr>
          <w:color w:val="0000EE"/>
          <w:szCs w:val="22"/>
          <w:u w:val="single"/>
        </w:rPr>
        <w:t xml:space="preserve"> </w:t>
      </w:r>
      <w:r>
        <w:rPr>
          <w:color w:val="0000EE"/>
          <w:szCs w:val="22"/>
          <w:u w:val="single"/>
        </w:rPr>
        <w:t>https://vvkt.lrv.lt/lt/</w:t>
      </w:r>
      <w:r>
        <w:rPr>
          <w:szCs w:val="22"/>
        </w:rPr>
        <w:t xml:space="preserve"> </w:t>
      </w:r>
      <w:r w:rsidRPr="00777E0C">
        <w:rPr>
          <w:rFonts w:eastAsia="Calibri"/>
          <w:szCs w:val="22"/>
          <w:lang w:eastAsia="en-US"/>
        </w:rPr>
        <w:t>.</w:t>
      </w:r>
    </w:p>
    <w:p w14:paraId="078E6376" w14:textId="77777777" w:rsidR="00D90BF8" w:rsidRPr="00777E0C" w:rsidRDefault="00D90BF8" w:rsidP="00D90BF8">
      <w:pPr>
        <w:ind w:left="567" w:hanging="567"/>
        <w:rPr>
          <w:szCs w:val="22"/>
          <w:lang w:eastAsia="en-US"/>
        </w:rPr>
      </w:pPr>
    </w:p>
    <w:p w14:paraId="7C8A6358" w14:textId="77777777" w:rsidR="00D90BF8" w:rsidRPr="00777E0C" w:rsidRDefault="00D90BF8" w:rsidP="00D90BF8">
      <w:pPr>
        <w:ind w:left="567" w:hanging="567"/>
        <w:rPr>
          <w:rFonts w:eastAsia="Calibri"/>
          <w:szCs w:val="22"/>
          <w:lang w:eastAsia="en-US"/>
        </w:rPr>
      </w:pPr>
    </w:p>
    <w:p w14:paraId="64121560" w14:textId="77777777" w:rsidR="00D90BF8" w:rsidRPr="00777E0C" w:rsidRDefault="00D90BF8" w:rsidP="00D90BF8">
      <w:pPr>
        <w:numPr>
          <w:ilvl w:val="12"/>
          <w:numId w:val="0"/>
        </w:numPr>
        <w:tabs>
          <w:tab w:val="left" w:pos="567"/>
        </w:tabs>
        <w:ind w:right="-2"/>
        <w:rPr>
          <w:snapToGrid w:val="0"/>
          <w:szCs w:val="22"/>
          <w:lang w:eastAsia="en-US"/>
        </w:rPr>
      </w:pPr>
    </w:p>
    <w:p w14:paraId="24CAE369" w14:textId="77777777" w:rsidR="00D90BF8" w:rsidRPr="007D4DFB" w:rsidRDefault="00D90BF8" w:rsidP="00D90BF8">
      <w:pPr>
        <w:numPr>
          <w:ilvl w:val="12"/>
          <w:numId w:val="0"/>
        </w:numPr>
        <w:tabs>
          <w:tab w:val="left" w:pos="567"/>
        </w:tabs>
        <w:ind w:right="-2"/>
        <w:rPr>
          <w:szCs w:val="22"/>
        </w:rPr>
      </w:pPr>
    </w:p>
    <w:p w14:paraId="29281E1E" w14:textId="77777777" w:rsidR="00A84E12" w:rsidRPr="00D90BF8" w:rsidRDefault="00A84E12" w:rsidP="00D90BF8"/>
    <w:sectPr w:rsidR="00A84E12" w:rsidRPr="00D90BF8">
      <w:headerReference w:type="default" r:id="rId9"/>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C4B9" w14:textId="77777777" w:rsidR="00440ABE" w:rsidRDefault="00440ABE">
      <w:r>
        <w:separator/>
      </w:r>
    </w:p>
  </w:endnote>
  <w:endnote w:type="continuationSeparator" w:id="0">
    <w:p w14:paraId="318E8599" w14:textId="77777777" w:rsidR="00440ABE" w:rsidRDefault="0044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46EC" w14:textId="77777777" w:rsidR="002E44BE" w:rsidRDefault="009547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CC9CA11" w14:textId="77777777" w:rsidR="002E44BE" w:rsidRDefault="002E44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44CA" w14:textId="77777777" w:rsidR="002E44BE" w:rsidRDefault="009547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E5AB600" w14:textId="77777777" w:rsidR="002E44BE" w:rsidRDefault="002E44B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F66F" w14:textId="77777777" w:rsidR="00440ABE" w:rsidRDefault="00440ABE">
      <w:r>
        <w:separator/>
      </w:r>
    </w:p>
  </w:footnote>
  <w:footnote w:type="continuationSeparator" w:id="0">
    <w:p w14:paraId="089F80B5" w14:textId="77777777" w:rsidR="00440ABE" w:rsidRDefault="0044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1D66" w14:textId="77777777" w:rsidR="002E44BE" w:rsidRDefault="002E44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28D9"/>
    <w:multiLevelType w:val="hybridMultilevel"/>
    <w:tmpl w:val="886E5720"/>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BF2256"/>
    <w:multiLevelType w:val="hybridMultilevel"/>
    <w:tmpl w:val="DBB08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F43264"/>
    <w:multiLevelType w:val="hybridMultilevel"/>
    <w:tmpl w:val="A2D0A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4E5CF8"/>
    <w:multiLevelType w:val="hybridMultilevel"/>
    <w:tmpl w:val="CF7EA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586F37"/>
    <w:multiLevelType w:val="hybridMultilevel"/>
    <w:tmpl w:val="03BC8C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C13C5E"/>
    <w:multiLevelType w:val="hybridMultilevel"/>
    <w:tmpl w:val="5836696A"/>
    <w:lvl w:ilvl="0" w:tplc="A50AE76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523A05"/>
    <w:multiLevelType w:val="hybridMultilevel"/>
    <w:tmpl w:val="1E1A2FD4"/>
    <w:lvl w:ilvl="0" w:tplc="A50AE768">
      <w:start w:val="1"/>
      <w:numFmt w:val="bullet"/>
      <w:lvlRestart w:val="0"/>
      <w:lvlText w:val="-"/>
      <w:lvlJc w:val="left"/>
      <w:pPr>
        <w:tabs>
          <w:tab w:val="num" w:pos="927"/>
        </w:tabs>
        <w:ind w:left="92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E7AA0"/>
    <w:multiLevelType w:val="hybridMultilevel"/>
    <w:tmpl w:val="414C8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DD686A"/>
    <w:multiLevelType w:val="hybridMultilevel"/>
    <w:tmpl w:val="C07CCBC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40A57DF"/>
    <w:multiLevelType w:val="hybridMultilevel"/>
    <w:tmpl w:val="7CD6818A"/>
    <w:lvl w:ilvl="0" w:tplc="333CD5B8">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05B30"/>
    <w:multiLevelType w:val="hybridMultilevel"/>
    <w:tmpl w:val="1154014E"/>
    <w:lvl w:ilvl="0" w:tplc="333CD5B8">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A90F02"/>
    <w:multiLevelType w:val="hybridMultilevel"/>
    <w:tmpl w:val="7DFCA2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1165E0"/>
    <w:multiLevelType w:val="hybridMultilevel"/>
    <w:tmpl w:val="10A4CAF0"/>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EC539F"/>
    <w:multiLevelType w:val="hybridMultilevel"/>
    <w:tmpl w:val="8ACAF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0874733">
    <w:abstractNumId w:val="12"/>
  </w:num>
  <w:num w:numId="2" w16cid:durableId="838931323">
    <w:abstractNumId w:val="0"/>
  </w:num>
  <w:num w:numId="3" w16cid:durableId="1958759840">
    <w:abstractNumId w:val="6"/>
  </w:num>
  <w:num w:numId="4" w16cid:durableId="1790318832">
    <w:abstractNumId w:val="5"/>
  </w:num>
  <w:num w:numId="5" w16cid:durableId="1143158692">
    <w:abstractNumId w:val="10"/>
  </w:num>
  <w:num w:numId="6" w16cid:durableId="864905582">
    <w:abstractNumId w:val="9"/>
  </w:num>
  <w:num w:numId="7" w16cid:durableId="115833340">
    <w:abstractNumId w:val="7"/>
  </w:num>
  <w:num w:numId="8" w16cid:durableId="637416433">
    <w:abstractNumId w:val="11"/>
  </w:num>
  <w:num w:numId="9" w16cid:durableId="290214208">
    <w:abstractNumId w:val="8"/>
  </w:num>
  <w:num w:numId="10" w16cid:durableId="2096510526">
    <w:abstractNumId w:val="4"/>
  </w:num>
  <w:num w:numId="11" w16cid:durableId="765273593">
    <w:abstractNumId w:val="13"/>
  </w:num>
  <w:num w:numId="12" w16cid:durableId="555968396">
    <w:abstractNumId w:val="3"/>
  </w:num>
  <w:num w:numId="13" w16cid:durableId="624504014">
    <w:abstractNumId w:val="1"/>
  </w:num>
  <w:num w:numId="14" w16cid:durableId="949894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12"/>
    <w:rsid w:val="000E760A"/>
    <w:rsid w:val="001029D2"/>
    <w:rsid w:val="001E3F22"/>
    <w:rsid w:val="00256D2F"/>
    <w:rsid w:val="002E44BE"/>
    <w:rsid w:val="00440ABE"/>
    <w:rsid w:val="004723E9"/>
    <w:rsid w:val="004757C0"/>
    <w:rsid w:val="005966EB"/>
    <w:rsid w:val="005A737F"/>
    <w:rsid w:val="006C2DE7"/>
    <w:rsid w:val="0070585F"/>
    <w:rsid w:val="00777E0C"/>
    <w:rsid w:val="007C5AB9"/>
    <w:rsid w:val="00854D55"/>
    <w:rsid w:val="008A1732"/>
    <w:rsid w:val="008D567F"/>
    <w:rsid w:val="008E0D44"/>
    <w:rsid w:val="00943BA6"/>
    <w:rsid w:val="009547F3"/>
    <w:rsid w:val="00A0731F"/>
    <w:rsid w:val="00A24F94"/>
    <w:rsid w:val="00A3181B"/>
    <w:rsid w:val="00A31C26"/>
    <w:rsid w:val="00A84E12"/>
    <w:rsid w:val="00B11C12"/>
    <w:rsid w:val="00B534A8"/>
    <w:rsid w:val="00BA0F69"/>
    <w:rsid w:val="00BA18D4"/>
    <w:rsid w:val="00D20A17"/>
    <w:rsid w:val="00D90BF8"/>
    <w:rsid w:val="00EF2243"/>
    <w:rsid w:val="00F4540B"/>
    <w:rsid w:val="00F5674F"/>
    <w:rsid w:val="00F84FE1"/>
    <w:rsid w:val="00FA6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22DE"/>
  <w15:chartTrackingRefBased/>
  <w15:docId w15:val="{09AC10AE-DBF6-4D7E-9A44-B7DAB9C3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E12"/>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A84E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autoRedefine/>
    <w:qFormat/>
    <w:rsid w:val="00A84E12"/>
    <w:pPr>
      <w:keepNext/>
      <w:ind w:left="540" w:hanging="540"/>
      <w:outlineLvl w:val="1"/>
    </w:pPr>
    <w:rPr>
      <w:b/>
      <w:i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84E12"/>
    <w:rPr>
      <w:rFonts w:ascii="Times New Roman" w:eastAsia="Times New Roman" w:hAnsi="Times New Roman" w:cs="Times New Roman"/>
      <w:b/>
      <w:iCs/>
      <w:kern w:val="0"/>
      <w:lang w:val="lt-LT" w:eastAsia="lt-LT"/>
      <w14:ligatures w14:val="none"/>
    </w:rPr>
  </w:style>
  <w:style w:type="paragraph" w:styleId="Pagrindinistekstas">
    <w:name w:val="Body Text"/>
    <w:basedOn w:val="prastasis"/>
    <w:link w:val="PagrindinistekstasDiagrama"/>
    <w:rsid w:val="00A84E12"/>
    <w:pPr>
      <w:spacing w:after="120"/>
    </w:pPr>
  </w:style>
  <w:style w:type="character" w:customStyle="1" w:styleId="PagrindinistekstasDiagrama">
    <w:name w:val="Pagrindinis tekstas Diagrama"/>
    <w:basedOn w:val="Numatytasispastraiposriftas"/>
    <w:link w:val="Pagrindinistekstas"/>
    <w:rsid w:val="00A84E12"/>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rsid w:val="00A84E12"/>
    <w:pPr>
      <w:tabs>
        <w:tab w:val="center" w:pos="4153"/>
        <w:tab w:val="right" w:pos="8306"/>
      </w:tabs>
    </w:pPr>
  </w:style>
  <w:style w:type="character" w:customStyle="1" w:styleId="PoratDiagrama">
    <w:name w:val="Poraštė Diagrama"/>
    <w:basedOn w:val="Numatytasispastraiposriftas"/>
    <w:link w:val="Porat"/>
    <w:rsid w:val="00A84E12"/>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rsid w:val="00A84E12"/>
  </w:style>
  <w:style w:type="paragraph" w:styleId="Pavadinimas">
    <w:name w:val="Title"/>
    <w:basedOn w:val="prastasis"/>
    <w:link w:val="PavadinimasDiagrama"/>
    <w:autoRedefine/>
    <w:qFormat/>
    <w:rsid w:val="00A84E12"/>
    <w:pPr>
      <w:jc w:val="center"/>
      <w:outlineLvl w:val="0"/>
    </w:pPr>
    <w:rPr>
      <w:b/>
      <w:kern w:val="28"/>
    </w:rPr>
  </w:style>
  <w:style w:type="character" w:customStyle="1" w:styleId="PavadinimasDiagrama">
    <w:name w:val="Pavadinimas Diagrama"/>
    <w:basedOn w:val="Numatytasispastraiposriftas"/>
    <w:link w:val="Pavadinimas"/>
    <w:rsid w:val="00A84E12"/>
    <w:rPr>
      <w:rFonts w:ascii="Times New Roman" w:eastAsia="Times New Roman" w:hAnsi="Times New Roman" w:cs="Times New Roman"/>
      <w:b/>
      <w:kern w:val="28"/>
      <w:szCs w:val="20"/>
      <w:lang w:val="lt-LT" w:eastAsia="lt-LT"/>
      <w14:ligatures w14:val="none"/>
    </w:rPr>
  </w:style>
  <w:style w:type="paragraph" w:customStyle="1" w:styleId="Normal1">
    <w:name w:val="Normal1"/>
    <w:rsid w:val="00A84E12"/>
    <w:pPr>
      <w:widowControl w:val="0"/>
      <w:spacing w:after="0" w:line="240" w:lineRule="auto"/>
    </w:pPr>
    <w:rPr>
      <w:rFonts w:ascii="Times New Roman" w:eastAsia="Times New Roman" w:hAnsi="Times New Roman" w:cs="Times New Roman"/>
      <w:noProof/>
      <w:kern w:val="0"/>
      <w:sz w:val="24"/>
      <w:szCs w:val="20"/>
      <w:lang w:val="lt-LT" w:eastAsia="lt-LT"/>
      <w14:ligatures w14:val="none"/>
    </w:rPr>
  </w:style>
  <w:style w:type="paragraph" w:styleId="Antrats">
    <w:name w:val="header"/>
    <w:basedOn w:val="prastasis"/>
    <w:link w:val="AntratsDiagrama"/>
    <w:rsid w:val="00A84E12"/>
    <w:pPr>
      <w:tabs>
        <w:tab w:val="center" w:pos="4819"/>
        <w:tab w:val="right" w:pos="9638"/>
      </w:tabs>
    </w:pPr>
  </w:style>
  <w:style w:type="character" w:customStyle="1" w:styleId="AntratsDiagrama">
    <w:name w:val="Antraštės Diagrama"/>
    <w:basedOn w:val="Numatytasispastraiposriftas"/>
    <w:link w:val="Antrats"/>
    <w:rsid w:val="00A84E12"/>
    <w:rPr>
      <w:rFonts w:ascii="Times New Roman" w:eastAsia="Times New Roman" w:hAnsi="Times New Roman" w:cs="Times New Roman"/>
      <w:kern w:val="0"/>
      <w:szCs w:val="20"/>
      <w:lang w:val="lt-LT" w:eastAsia="lt-LT"/>
      <w14:ligatures w14:val="none"/>
    </w:rPr>
  </w:style>
  <w:style w:type="paragraph" w:customStyle="1" w:styleId="TTEMEASMCA">
    <w:name w:val="TT EMEA_SMCA"/>
    <w:basedOn w:val="Antrat1"/>
    <w:link w:val="TTEMEASMCAChar"/>
    <w:autoRedefine/>
    <w:rsid w:val="00A84E12"/>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A84E12"/>
    <w:rPr>
      <w:rFonts w:ascii="Times New Roman" w:eastAsia="Times New Roman" w:hAnsi="Times New Roman" w:cs="Times New Roman"/>
      <w:b/>
      <w:caps/>
      <w:kern w:val="0"/>
      <w14:ligatures w14:val="none"/>
    </w:rPr>
  </w:style>
  <w:style w:type="paragraph" w:customStyle="1" w:styleId="PI-1EMEASMCA">
    <w:name w:val="PI-1 EMEA_SMCA"/>
    <w:basedOn w:val="Antrat2"/>
    <w:autoRedefine/>
    <w:rsid w:val="00A84E12"/>
    <w:pPr>
      <w:tabs>
        <w:tab w:val="left" w:pos="567"/>
      </w:tabs>
      <w:ind w:left="567" w:hanging="567"/>
    </w:pPr>
    <w:rPr>
      <w:iCs w:val="0"/>
      <w:lang w:eastAsia="en-US"/>
    </w:rPr>
  </w:style>
  <w:style w:type="paragraph" w:customStyle="1" w:styleId="BTEMEASMCA">
    <w:name w:val="BT EMEA_SMCA"/>
    <w:basedOn w:val="prastasis"/>
    <w:link w:val="BTEMEASMCAChar"/>
    <w:autoRedefine/>
    <w:rsid w:val="00A84E12"/>
    <w:rPr>
      <w:szCs w:val="22"/>
      <w:lang w:eastAsia="en-US"/>
    </w:rPr>
  </w:style>
  <w:style w:type="paragraph" w:customStyle="1" w:styleId="BTbEMEASMCA">
    <w:name w:val="BT(b) EMEA_SMCA"/>
    <w:basedOn w:val="BTEMEASMCA"/>
    <w:autoRedefine/>
    <w:rsid w:val="00A84E12"/>
    <w:rPr>
      <w:b/>
    </w:rPr>
  </w:style>
  <w:style w:type="paragraph" w:customStyle="1" w:styleId="BTeEMEASMCA">
    <w:name w:val="BT(e) EMEA_SMCA"/>
    <w:basedOn w:val="BTEMEASMCA"/>
    <w:autoRedefine/>
    <w:rsid w:val="00A84E12"/>
    <w:pPr>
      <w:jc w:val="center"/>
    </w:pPr>
  </w:style>
  <w:style w:type="character" w:customStyle="1" w:styleId="BTEMEASMCAChar">
    <w:name w:val="BT EMEA_SMCA Char"/>
    <w:link w:val="BTEMEASMCA"/>
    <w:rsid w:val="00A84E12"/>
    <w:rPr>
      <w:rFonts w:ascii="Times New Roman" w:eastAsia="Times New Roman" w:hAnsi="Times New Roman" w:cs="Times New Roman"/>
      <w:kern w:val="0"/>
      <w:lang w:val="lt-LT"/>
      <w14:ligatures w14:val="none"/>
    </w:rPr>
  </w:style>
  <w:style w:type="paragraph" w:customStyle="1" w:styleId="PI-3EMEASMCA">
    <w:name w:val="PI-3 EMEA_SMCA"/>
    <w:basedOn w:val="prastasis"/>
    <w:autoRedefine/>
    <w:rsid w:val="00A84E12"/>
    <w:rPr>
      <w:b/>
      <w:bCs/>
      <w:szCs w:val="22"/>
      <w:lang w:eastAsia="en-US"/>
    </w:rPr>
  </w:style>
  <w:style w:type="character" w:customStyle="1" w:styleId="Antrat1Diagrama">
    <w:name w:val="Antraštė 1 Diagrama"/>
    <w:basedOn w:val="Numatytasispastraiposriftas"/>
    <w:link w:val="Antrat1"/>
    <w:uiPriority w:val="9"/>
    <w:rsid w:val="00A84E12"/>
    <w:rPr>
      <w:rFonts w:asciiTheme="majorHAnsi" w:eastAsiaTheme="majorEastAsia" w:hAnsiTheme="majorHAnsi" w:cstheme="majorBidi"/>
      <w:color w:val="2F5496" w:themeColor="accent1" w:themeShade="BF"/>
      <w:kern w:val="0"/>
      <w:sz w:val="32"/>
      <w:szCs w:val="32"/>
      <w:lang w:val="lt-LT" w:eastAsia="lt-LT"/>
      <w14:ligatures w14:val="none"/>
    </w:rPr>
  </w:style>
  <w:style w:type="character" w:styleId="Hipersaitas">
    <w:name w:val="Hyperlink"/>
    <w:basedOn w:val="Numatytasispastraiposriftas"/>
    <w:uiPriority w:val="99"/>
    <w:unhideWhenUsed/>
    <w:rsid w:val="00F567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0CFF2-0FDF-4E0A-8AB1-E079EEE4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13971</Words>
  <Characters>7964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31</cp:revision>
  <dcterms:created xsi:type="dcterms:W3CDTF">2023-12-17T19:34:00Z</dcterms:created>
  <dcterms:modified xsi:type="dcterms:W3CDTF">2025-06-16T03:54:00Z</dcterms:modified>
</cp:coreProperties>
</file>