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76A0" w14:textId="77777777" w:rsidR="00C877BC" w:rsidRPr="006C420C" w:rsidRDefault="00C877BC" w:rsidP="00C877BC">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bookmarkStart w:id="0" w:name="_Toc129243138"/>
      <w:bookmarkStart w:id="1" w:name="_Toc129243263"/>
      <w:r w:rsidRPr="006C420C">
        <w:rPr>
          <w:rFonts w:ascii="Times New Roman" w:eastAsia="Times New Roman" w:hAnsi="Times New Roman" w:cs="Times New Roman"/>
          <w:b/>
          <w:lang w:eastAsia="ar-SA"/>
        </w:rPr>
        <w:t xml:space="preserve">Pakuotės lapelis: informacija </w:t>
      </w:r>
      <w:bookmarkEnd w:id="0"/>
      <w:bookmarkEnd w:id="1"/>
      <w:r>
        <w:rPr>
          <w:rFonts w:ascii="Times New Roman" w:eastAsia="Times New Roman" w:hAnsi="Times New Roman" w:cs="Times New Roman"/>
          <w:b/>
          <w:lang w:eastAsia="ar-SA"/>
        </w:rPr>
        <w:t>pacientui</w:t>
      </w:r>
    </w:p>
    <w:p w14:paraId="27F0C333"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A7D44A8" w14:textId="77777777" w:rsidR="00C877BC" w:rsidRPr="006C420C" w:rsidRDefault="00C877BC" w:rsidP="00C877BC">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roofErr w:type="spellStart"/>
      <w:r>
        <w:rPr>
          <w:rFonts w:ascii="Times New Roman" w:eastAsia="Times New Roman" w:hAnsi="Times New Roman" w:cs="Times New Roman"/>
          <w:b/>
          <w:lang w:eastAsia="ar-SA"/>
        </w:rPr>
        <w:t>Dalixen</w:t>
      </w:r>
      <w:proofErr w:type="spellEnd"/>
      <w:r w:rsidRPr="006C420C">
        <w:rPr>
          <w:rFonts w:ascii="Times New Roman" w:eastAsia="Times New Roman" w:hAnsi="Times New Roman" w:cs="Times New Roman"/>
          <w:b/>
          <w:lang w:eastAsia="ar-SA"/>
        </w:rPr>
        <w:t xml:space="preserve"> 0,5</w:t>
      </w:r>
      <w:r>
        <w:rPr>
          <w:rFonts w:ascii="Times New Roman" w:eastAsia="Times New Roman" w:hAnsi="Times New Roman" w:cs="Times New Roman"/>
          <w:b/>
          <w:lang w:eastAsia="ar-SA"/>
        </w:rPr>
        <w:t> mg</w:t>
      </w:r>
      <w:r w:rsidRPr="006C420C">
        <w:rPr>
          <w:rFonts w:ascii="Times New Roman" w:eastAsia="Times New Roman" w:hAnsi="Times New Roman" w:cs="Times New Roman"/>
          <w:b/>
          <w:lang w:eastAsia="ar-SA"/>
        </w:rPr>
        <w:t xml:space="preserve"> tabletės</w:t>
      </w:r>
    </w:p>
    <w:p w14:paraId="12BFC5AA" w14:textId="77777777" w:rsidR="00C877BC" w:rsidRPr="006C420C" w:rsidRDefault="00C877BC" w:rsidP="00C877BC">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roofErr w:type="spellStart"/>
      <w:r>
        <w:rPr>
          <w:rFonts w:ascii="Times New Roman" w:eastAsia="Times New Roman" w:hAnsi="Times New Roman" w:cs="Times New Roman"/>
          <w:b/>
          <w:lang w:eastAsia="ar-SA"/>
        </w:rPr>
        <w:t>Dalixen</w:t>
      </w:r>
      <w:proofErr w:type="spellEnd"/>
      <w:r w:rsidRPr="006C420C">
        <w:rPr>
          <w:rFonts w:ascii="Times New Roman" w:eastAsia="Times New Roman" w:hAnsi="Times New Roman" w:cs="Times New Roman"/>
          <w:b/>
          <w:lang w:eastAsia="ar-SA"/>
        </w:rPr>
        <w:t xml:space="preserve"> 1</w:t>
      </w:r>
      <w:r>
        <w:rPr>
          <w:rFonts w:ascii="Times New Roman" w:eastAsia="Times New Roman" w:hAnsi="Times New Roman" w:cs="Times New Roman"/>
          <w:b/>
          <w:lang w:eastAsia="ar-SA"/>
        </w:rPr>
        <w:t> mg</w:t>
      </w:r>
      <w:r w:rsidRPr="006C420C">
        <w:rPr>
          <w:rFonts w:ascii="Times New Roman" w:eastAsia="Times New Roman" w:hAnsi="Times New Roman" w:cs="Times New Roman"/>
          <w:b/>
          <w:lang w:eastAsia="ar-SA"/>
        </w:rPr>
        <w:t xml:space="preserve"> tabletės</w:t>
      </w:r>
    </w:p>
    <w:p w14:paraId="620EBC0F" w14:textId="77777777" w:rsidR="00C877BC" w:rsidRPr="006C420C" w:rsidRDefault="00C877BC" w:rsidP="00C877BC">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roofErr w:type="spellStart"/>
      <w:r>
        <w:rPr>
          <w:rFonts w:ascii="Times New Roman" w:eastAsia="Times New Roman" w:hAnsi="Times New Roman" w:cs="Times New Roman"/>
          <w:b/>
          <w:lang w:eastAsia="ar-SA"/>
        </w:rPr>
        <w:t>Dalixen</w:t>
      </w:r>
      <w:proofErr w:type="spellEnd"/>
      <w:r w:rsidRPr="006C420C">
        <w:rPr>
          <w:rFonts w:ascii="Times New Roman" w:eastAsia="Times New Roman" w:hAnsi="Times New Roman" w:cs="Times New Roman"/>
          <w:b/>
          <w:lang w:eastAsia="ar-SA"/>
        </w:rPr>
        <w:t xml:space="preserve"> 2,5</w:t>
      </w:r>
      <w:r>
        <w:rPr>
          <w:rFonts w:ascii="Times New Roman" w:eastAsia="Times New Roman" w:hAnsi="Times New Roman" w:cs="Times New Roman"/>
          <w:b/>
          <w:lang w:eastAsia="ar-SA"/>
        </w:rPr>
        <w:t> mg</w:t>
      </w:r>
      <w:r w:rsidRPr="006C420C">
        <w:rPr>
          <w:rFonts w:ascii="Times New Roman" w:eastAsia="Times New Roman" w:hAnsi="Times New Roman" w:cs="Times New Roman"/>
          <w:b/>
          <w:lang w:eastAsia="ar-SA"/>
        </w:rPr>
        <w:t xml:space="preserve"> tabletės</w:t>
      </w:r>
    </w:p>
    <w:p w14:paraId="6A517938" w14:textId="77777777" w:rsidR="00C877BC" w:rsidRPr="006C420C" w:rsidRDefault="00C877BC" w:rsidP="00C877BC">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ar-SA"/>
        </w:rPr>
      </w:pPr>
      <w:proofErr w:type="spellStart"/>
      <w:r w:rsidRPr="006C420C">
        <w:rPr>
          <w:rFonts w:ascii="Times New Roman" w:eastAsia="Times New Roman" w:hAnsi="Times New Roman" w:cs="Times New Roman"/>
          <w:lang w:eastAsia="ar-SA"/>
        </w:rPr>
        <w:t>lorazepamas</w:t>
      </w:r>
      <w:proofErr w:type="spellEnd"/>
    </w:p>
    <w:p w14:paraId="52A43727" w14:textId="77777777" w:rsidR="00C877BC" w:rsidRPr="006C420C" w:rsidRDefault="00C877BC" w:rsidP="00C877BC">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ar-SA"/>
        </w:rPr>
      </w:pPr>
    </w:p>
    <w:p w14:paraId="00E4BCE5" w14:textId="77777777" w:rsidR="00C877BC" w:rsidRPr="006C420C" w:rsidRDefault="00C877BC" w:rsidP="00C877B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6C420C">
        <w:rPr>
          <w:rFonts w:ascii="Times New Roman" w:eastAsia="Times New Roman" w:hAnsi="Times New Roman" w:cs="Times New Roman"/>
          <w:b/>
        </w:rPr>
        <w:t>Atidžiai perskaitykite visą šį lapelį, prieš pradėdami vartoti vaistą, nes jame pateikiama Jums svarbi informacija.</w:t>
      </w:r>
    </w:p>
    <w:p w14:paraId="622F5BFB" w14:textId="77777777" w:rsidR="00C877BC" w:rsidRPr="006C420C" w:rsidRDefault="00C877BC" w:rsidP="00C877B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Neišmeskite šio lapelio, nes vėl gali prireikti jį perskaityti.</w:t>
      </w:r>
    </w:p>
    <w:p w14:paraId="4DE88E44" w14:textId="77777777" w:rsidR="00C877BC" w:rsidRPr="006C420C" w:rsidRDefault="00C877BC" w:rsidP="00C877B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Jeigu kiltų daugiau klausimų, kreipkitės į gydytoją arba vaistininką.</w:t>
      </w:r>
    </w:p>
    <w:p w14:paraId="6DA6A316" w14:textId="77777777" w:rsidR="00C877BC" w:rsidRPr="006C420C" w:rsidRDefault="00C877BC" w:rsidP="00C877BC">
      <w:p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2CCB81C6" w14:textId="77777777" w:rsidR="00C877BC" w:rsidRPr="006C420C" w:rsidRDefault="00C877BC" w:rsidP="00C877BC">
      <w:p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Jeigu pasireiškė šalutinis poveikis (net jeigu jis šiame lapelyje nenurodytas), kreipkitės į gydytoją</w:t>
      </w:r>
      <w:r>
        <w:rPr>
          <w:rFonts w:ascii="Times New Roman" w:eastAsia="Times New Roman" w:hAnsi="Times New Roman" w:cs="Times New Roman"/>
        </w:rPr>
        <w:t xml:space="preserve"> arba</w:t>
      </w:r>
      <w:r w:rsidRPr="006C420C">
        <w:rPr>
          <w:rFonts w:ascii="Times New Roman" w:eastAsia="Times New Roman" w:hAnsi="Times New Roman" w:cs="Times New Roman"/>
        </w:rPr>
        <w:t xml:space="preserve"> vaistininką.</w:t>
      </w:r>
      <w:r w:rsidRPr="006C420C">
        <w:t xml:space="preserve"> </w:t>
      </w:r>
      <w:r w:rsidRPr="006C420C">
        <w:rPr>
          <w:rFonts w:ascii="Times New Roman" w:eastAsia="Times New Roman" w:hAnsi="Times New Roman" w:cs="Times New Roman"/>
        </w:rPr>
        <w:t>Žr. 4 skyrių.</w:t>
      </w:r>
    </w:p>
    <w:p w14:paraId="163E494C"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E8E9D35"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Apie ką rašoma šiame lapelyje?</w:t>
      </w:r>
    </w:p>
    <w:p w14:paraId="7031E7B9"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45938C95"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1.</w:t>
      </w:r>
      <w:r w:rsidRPr="006C420C">
        <w:rPr>
          <w:rFonts w:ascii="Times New Roman" w:eastAsia="Times New Roman" w:hAnsi="Times New Roman" w:cs="Times New Roman"/>
          <w:lang w:eastAsia="ar-SA"/>
        </w:rPr>
        <w:tab/>
        <w:t xml:space="preserve">Kas yra </w:t>
      </w:r>
      <w:proofErr w:type="spellStart"/>
      <w:r>
        <w:rPr>
          <w:rFonts w:ascii="Times New Roman" w:eastAsia="Times New Roman" w:hAnsi="Times New Roman" w:cs="Times New Roman"/>
          <w:lang w:eastAsia="ar-SA"/>
        </w:rPr>
        <w:t>Dalixen</w:t>
      </w:r>
      <w:proofErr w:type="spellEnd"/>
      <w:r w:rsidRPr="006C420C">
        <w:rPr>
          <w:rFonts w:ascii="Times New Roman" w:eastAsia="Times New Roman" w:hAnsi="Times New Roman" w:cs="Times New Roman"/>
          <w:lang w:eastAsia="ar-SA"/>
        </w:rPr>
        <w:t xml:space="preserve"> ir kam jis vartojamas</w:t>
      </w:r>
    </w:p>
    <w:p w14:paraId="48850B04"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2.</w:t>
      </w:r>
      <w:r w:rsidRPr="006C420C">
        <w:rPr>
          <w:rFonts w:ascii="Times New Roman" w:eastAsia="Times New Roman" w:hAnsi="Times New Roman" w:cs="Times New Roman"/>
          <w:lang w:eastAsia="ar-SA"/>
        </w:rPr>
        <w:tab/>
        <w:t xml:space="preserve">Kas žinotina prieš vartojant </w:t>
      </w:r>
      <w:proofErr w:type="spellStart"/>
      <w:r>
        <w:rPr>
          <w:rFonts w:ascii="Times New Roman" w:eastAsia="Times New Roman" w:hAnsi="Times New Roman" w:cs="Times New Roman"/>
          <w:lang w:eastAsia="ar-SA"/>
        </w:rPr>
        <w:t>Dalixen</w:t>
      </w:r>
      <w:proofErr w:type="spellEnd"/>
    </w:p>
    <w:p w14:paraId="33047EF5"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3.</w:t>
      </w:r>
      <w:r w:rsidRPr="006C420C">
        <w:rPr>
          <w:rFonts w:ascii="Times New Roman" w:eastAsia="Times New Roman" w:hAnsi="Times New Roman" w:cs="Times New Roman"/>
          <w:lang w:eastAsia="ar-SA"/>
        </w:rPr>
        <w:tab/>
        <w:t xml:space="preserve">Kaip vartoti </w:t>
      </w:r>
      <w:proofErr w:type="spellStart"/>
      <w:r>
        <w:rPr>
          <w:rFonts w:ascii="Times New Roman" w:eastAsia="Times New Roman" w:hAnsi="Times New Roman" w:cs="Times New Roman"/>
          <w:lang w:eastAsia="ar-SA"/>
        </w:rPr>
        <w:t>D</w:t>
      </w:r>
      <w:r w:rsidRPr="00A474EA">
        <w:rPr>
          <w:rFonts w:ascii="Times New Roman" w:eastAsia="Times New Roman" w:hAnsi="Times New Roman" w:cs="Times New Roman"/>
          <w:lang w:eastAsia="ar-SA"/>
        </w:rPr>
        <w:t>alixen</w:t>
      </w:r>
      <w:proofErr w:type="spellEnd"/>
    </w:p>
    <w:p w14:paraId="4E874310"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4.</w:t>
      </w:r>
      <w:r w:rsidRPr="006C420C">
        <w:rPr>
          <w:rFonts w:ascii="Times New Roman" w:eastAsia="Times New Roman" w:hAnsi="Times New Roman" w:cs="Times New Roman"/>
          <w:lang w:eastAsia="ar-SA"/>
        </w:rPr>
        <w:tab/>
        <w:t>Galimas šalutinis poveikis</w:t>
      </w:r>
    </w:p>
    <w:p w14:paraId="36249049"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5.</w:t>
      </w:r>
      <w:r w:rsidRPr="006C420C">
        <w:rPr>
          <w:rFonts w:ascii="Times New Roman" w:eastAsia="Times New Roman" w:hAnsi="Times New Roman" w:cs="Times New Roman"/>
          <w:lang w:eastAsia="ar-SA"/>
        </w:rPr>
        <w:tab/>
        <w:t xml:space="preserve">Kaip laikyti </w:t>
      </w:r>
      <w:proofErr w:type="spellStart"/>
      <w:r>
        <w:rPr>
          <w:rFonts w:ascii="Times New Roman" w:eastAsia="Times New Roman" w:hAnsi="Times New Roman" w:cs="Times New Roman"/>
          <w:lang w:eastAsia="ar-SA"/>
        </w:rPr>
        <w:t>Dalixen</w:t>
      </w:r>
      <w:proofErr w:type="spellEnd"/>
    </w:p>
    <w:p w14:paraId="33C00155"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6.</w:t>
      </w:r>
      <w:r w:rsidRPr="006C420C">
        <w:rPr>
          <w:rFonts w:ascii="Times New Roman" w:eastAsia="Times New Roman" w:hAnsi="Times New Roman" w:cs="Times New Roman"/>
          <w:lang w:eastAsia="ar-SA"/>
        </w:rPr>
        <w:tab/>
        <w:t>Pakuotės turinys ir kita informacija</w:t>
      </w:r>
    </w:p>
    <w:p w14:paraId="67FFF849"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E503A0"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9C8FBAD"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2" w:name="_Toc129243139"/>
      <w:bookmarkStart w:id="3" w:name="_Toc129243264"/>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 xml:space="preserve">Kas yra </w:t>
      </w:r>
      <w:proofErr w:type="spellStart"/>
      <w:r>
        <w:rPr>
          <w:rFonts w:ascii="Times New Roman" w:eastAsia="Times New Roman" w:hAnsi="Times New Roman" w:cs="Times New Roman"/>
          <w:b/>
          <w:lang w:eastAsia="ar-SA"/>
        </w:rPr>
        <w:t>Dalixen</w:t>
      </w:r>
      <w:proofErr w:type="spellEnd"/>
      <w:r w:rsidRPr="006C420C">
        <w:rPr>
          <w:rFonts w:ascii="Times New Roman" w:eastAsia="Times New Roman" w:hAnsi="Times New Roman" w:cs="Times New Roman"/>
          <w:b/>
          <w:lang w:eastAsia="ar-SA"/>
        </w:rPr>
        <w:t xml:space="preserve"> ir kam jis vartojamas</w:t>
      </w:r>
      <w:bookmarkEnd w:id="2"/>
      <w:bookmarkEnd w:id="3"/>
    </w:p>
    <w:p w14:paraId="1E6BDA91"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AACA16D" w14:textId="77777777" w:rsidR="00C877BC" w:rsidRPr="0026566B"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F453C5">
        <w:rPr>
          <w:rFonts w:ascii="Times New Roman" w:eastAsia="Times New Roman" w:hAnsi="Times New Roman" w:cs="Times New Roman"/>
          <w:lang w:eastAsia="ar-SA"/>
        </w:rPr>
        <w:t>Dalixen</w:t>
      </w:r>
      <w:proofErr w:type="spellEnd"/>
      <w:r w:rsidRPr="00F453C5">
        <w:rPr>
          <w:rFonts w:ascii="Times New Roman" w:eastAsia="Times New Roman" w:hAnsi="Times New Roman" w:cs="Times New Roman"/>
          <w:lang w:eastAsia="ar-SA"/>
        </w:rPr>
        <w:t xml:space="preserve"> yra raminamasis ir nerimą slopinantis vaistas (raminamasis), priklausantis veikliųjų medžiagų, vadinamų benzodiazepinais, grupei.</w:t>
      </w:r>
    </w:p>
    <w:p w14:paraId="3BB9A7A4"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C611EA3"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36774E">
        <w:rPr>
          <w:rFonts w:ascii="Times New Roman" w:eastAsia="Times New Roman" w:hAnsi="Times New Roman" w:cs="Times New Roman"/>
          <w:lang w:eastAsia="ar-SA"/>
        </w:rPr>
        <w:t>Terapinės indikacijos</w:t>
      </w:r>
    </w:p>
    <w:p w14:paraId="14E127D0" w14:textId="77777777" w:rsidR="00C877BC" w:rsidRPr="002130C2" w:rsidRDefault="00C877BC" w:rsidP="00C877BC">
      <w:pPr>
        <w:numPr>
          <w:ilvl w:val="0"/>
          <w:numId w:val="2"/>
        </w:numPr>
        <w:tabs>
          <w:tab w:val="clear" w:pos="36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T</w:t>
      </w:r>
      <w:r w:rsidRPr="002130C2">
        <w:rPr>
          <w:rFonts w:ascii="Times New Roman" w:eastAsia="Times New Roman" w:hAnsi="Times New Roman" w:cs="Times New Roman"/>
          <w:lang w:eastAsia="lt-LT"/>
        </w:rPr>
        <w:t>rumpalaikis simptominis nerimo, įtampos ir su</w:t>
      </w:r>
      <w:r>
        <w:rPr>
          <w:rFonts w:ascii="Times New Roman" w:eastAsia="Times New Roman" w:hAnsi="Times New Roman" w:cs="Times New Roman"/>
          <w:lang w:eastAsia="lt-LT"/>
        </w:rPr>
        <w:t>si</w:t>
      </w:r>
      <w:r w:rsidRPr="002130C2">
        <w:rPr>
          <w:rFonts w:ascii="Times New Roman" w:eastAsia="Times New Roman" w:hAnsi="Times New Roman" w:cs="Times New Roman"/>
          <w:lang w:eastAsia="lt-LT"/>
        </w:rPr>
        <w:t>jaudinimo</w:t>
      </w:r>
      <w:r>
        <w:rPr>
          <w:rFonts w:ascii="Times New Roman" w:eastAsia="Times New Roman" w:hAnsi="Times New Roman" w:cs="Times New Roman"/>
          <w:lang w:eastAsia="lt-LT"/>
        </w:rPr>
        <w:t xml:space="preserve"> bei</w:t>
      </w:r>
      <w:r w:rsidRPr="002130C2">
        <w:rPr>
          <w:rFonts w:ascii="Times New Roman" w:eastAsia="Times New Roman" w:hAnsi="Times New Roman" w:cs="Times New Roman"/>
          <w:lang w:eastAsia="lt-LT"/>
        </w:rPr>
        <w:t xml:space="preserve"> šių būklių sukeltų miego sutrikimų gydymas</w:t>
      </w:r>
      <w:r>
        <w:rPr>
          <w:rFonts w:ascii="Times New Roman" w:eastAsia="Times New Roman" w:hAnsi="Times New Roman" w:cs="Times New Roman"/>
          <w:lang w:eastAsia="lt-LT"/>
        </w:rPr>
        <w:t>.</w:t>
      </w:r>
    </w:p>
    <w:p w14:paraId="1CC10CD0" w14:textId="77777777" w:rsidR="00C877BC" w:rsidRDefault="00C877BC" w:rsidP="00C877BC">
      <w:pPr>
        <w:numPr>
          <w:ilvl w:val="0"/>
          <w:numId w:val="2"/>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Vaisto vartojimas </w:t>
      </w:r>
      <w:r w:rsidRPr="002130C2">
        <w:rPr>
          <w:rFonts w:ascii="Times New Roman" w:eastAsia="Times New Roman" w:hAnsi="Times New Roman" w:cs="Times New Roman"/>
          <w:lang w:eastAsia="lt-LT"/>
        </w:rPr>
        <w:t>prieš diagnostines intervencijas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premedikacija</w:t>
      </w:r>
      <w:proofErr w:type="spellEnd"/>
      <w:r>
        <w:rPr>
          <w:rFonts w:ascii="Times New Roman" w:eastAsia="Times New Roman" w:hAnsi="Times New Roman" w:cs="Times New Roman"/>
          <w:lang w:eastAsia="lt-LT"/>
        </w:rPr>
        <w:t xml:space="preserve">) ir </w:t>
      </w:r>
      <w:r w:rsidRPr="002130C2">
        <w:rPr>
          <w:rFonts w:ascii="Times New Roman" w:eastAsia="Times New Roman" w:hAnsi="Times New Roman" w:cs="Times New Roman"/>
          <w:lang w:eastAsia="lt-LT"/>
        </w:rPr>
        <w:t>prieš operacijas</w:t>
      </w:r>
      <w:r>
        <w:rPr>
          <w:rFonts w:ascii="Times New Roman" w:eastAsia="Times New Roman" w:hAnsi="Times New Roman" w:cs="Times New Roman"/>
          <w:lang w:eastAsia="lt-LT"/>
        </w:rPr>
        <w:t>.</w:t>
      </w:r>
    </w:p>
    <w:p w14:paraId="35154E85"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D721EAF" w14:textId="77777777" w:rsidR="00C877BC" w:rsidRPr="00056796"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056796">
        <w:rPr>
          <w:rFonts w:ascii="Times New Roman" w:eastAsia="Times New Roman" w:hAnsi="Times New Roman" w:cs="Times New Roman"/>
          <w:lang w:eastAsia="ar-SA"/>
        </w:rPr>
        <w:t>Pastaba:</w:t>
      </w:r>
    </w:p>
    <w:p w14:paraId="6E0FD54C"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056796">
        <w:rPr>
          <w:rFonts w:ascii="Times New Roman" w:eastAsia="Times New Roman" w:hAnsi="Times New Roman" w:cs="Times New Roman"/>
          <w:lang w:eastAsia="ar-SA"/>
        </w:rPr>
        <w:t>Medikamentinis gydymas nėra būtinas kiekvienai būklei, susijusiai su nerimu, įtampa ir su</w:t>
      </w:r>
      <w:r>
        <w:rPr>
          <w:rFonts w:ascii="Times New Roman" w:eastAsia="Times New Roman" w:hAnsi="Times New Roman" w:cs="Times New Roman"/>
          <w:lang w:eastAsia="ar-SA"/>
        </w:rPr>
        <w:t>si</w:t>
      </w:r>
      <w:r w:rsidRPr="00056796">
        <w:rPr>
          <w:rFonts w:ascii="Times New Roman" w:eastAsia="Times New Roman" w:hAnsi="Times New Roman" w:cs="Times New Roman"/>
          <w:lang w:eastAsia="ar-SA"/>
        </w:rPr>
        <w:t>jaudinimu arba miego sutrikima</w:t>
      </w:r>
      <w:r>
        <w:rPr>
          <w:rFonts w:ascii="Times New Roman" w:eastAsia="Times New Roman" w:hAnsi="Times New Roman" w:cs="Times New Roman"/>
          <w:lang w:eastAsia="ar-SA"/>
        </w:rPr>
        <w:t>m</w:t>
      </w:r>
      <w:r w:rsidRPr="00056796">
        <w:rPr>
          <w:rFonts w:ascii="Times New Roman" w:eastAsia="Times New Roman" w:hAnsi="Times New Roman" w:cs="Times New Roman"/>
          <w:lang w:eastAsia="ar-SA"/>
        </w:rPr>
        <w:t>s. Šie sutrikimai dažnai yra fizinės ar psichinės ligos išraiška ir gali būti gydomi kitomis priemonėmis arba gydant pagrindinę ligą. Nerimas ir įtampa dėl įprasto kasdienio streso paprastai neturėtų būti gydomi ramina</w:t>
      </w:r>
      <w:r>
        <w:rPr>
          <w:rFonts w:ascii="Times New Roman" w:eastAsia="Times New Roman" w:hAnsi="Times New Roman" w:cs="Times New Roman"/>
          <w:lang w:eastAsia="ar-SA"/>
        </w:rPr>
        <w:t>maisiais</w:t>
      </w:r>
      <w:r w:rsidRPr="00056796">
        <w:rPr>
          <w:rFonts w:ascii="Times New Roman" w:eastAsia="Times New Roman" w:hAnsi="Times New Roman" w:cs="Times New Roman"/>
          <w:lang w:eastAsia="ar-SA"/>
        </w:rPr>
        <w:t xml:space="preserve"> vaist</w:t>
      </w:r>
      <w:r>
        <w:rPr>
          <w:rFonts w:ascii="Times New Roman" w:eastAsia="Times New Roman" w:hAnsi="Times New Roman" w:cs="Times New Roman"/>
          <w:lang w:eastAsia="ar-SA"/>
        </w:rPr>
        <w:t>ais</w:t>
      </w:r>
      <w:r w:rsidRPr="00056796">
        <w:rPr>
          <w:rFonts w:ascii="Times New Roman" w:eastAsia="Times New Roman" w:hAnsi="Times New Roman" w:cs="Times New Roman"/>
          <w:lang w:eastAsia="ar-SA"/>
        </w:rPr>
        <w:t xml:space="preserve">. </w:t>
      </w:r>
      <w:proofErr w:type="spellStart"/>
      <w:r w:rsidRPr="00056796">
        <w:rPr>
          <w:rFonts w:ascii="Times New Roman" w:eastAsia="Times New Roman" w:hAnsi="Times New Roman" w:cs="Times New Roman"/>
          <w:lang w:eastAsia="ar-SA"/>
        </w:rPr>
        <w:t>Lorazepamo</w:t>
      </w:r>
      <w:proofErr w:type="spellEnd"/>
      <w:r w:rsidRPr="00056796">
        <w:rPr>
          <w:rFonts w:ascii="Times New Roman" w:eastAsia="Times New Roman" w:hAnsi="Times New Roman" w:cs="Times New Roman"/>
          <w:lang w:eastAsia="ar-SA"/>
        </w:rPr>
        <w:t xml:space="preserve"> vartojimas kaip migdomųjų tampa pagrįstas tik tuo atveju, jei kartu siekiama benzodiazepino poveikio ir dienos metu.</w:t>
      </w:r>
    </w:p>
    <w:p w14:paraId="7076A783"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30543CE"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C06E903"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4" w:name="_Toc129243140"/>
      <w:bookmarkStart w:id="5" w:name="_Toc129243265"/>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 xml:space="preserve">Kas žinotina prieš vartojant </w:t>
      </w:r>
      <w:proofErr w:type="spellStart"/>
      <w:r>
        <w:rPr>
          <w:rFonts w:ascii="Times New Roman" w:eastAsia="Times New Roman" w:hAnsi="Times New Roman" w:cs="Times New Roman"/>
          <w:b/>
          <w:lang w:eastAsia="ar-SA"/>
        </w:rPr>
        <w:t>Dalixen</w:t>
      </w:r>
      <w:bookmarkEnd w:id="4"/>
      <w:bookmarkEnd w:id="5"/>
      <w:proofErr w:type="spellEnd"/>
    </w:p>
    <w:p w14:paraId="4025F441"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B182521"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roofErr w:type="spellStart"/>
      <w:r>
        <w:rPr>
          <w:rFonts w:ascii="Times New Roman" w:eastAsia="Times New Roman" w:hAnsi="Times New Roman" w:cs="Times New Roman"/>
          <w:b/>
          <w:lang w:eastAsia="ar-SA"/>
        </w:rPr>
        <w:t>Dalixen</w:t>
      </w:r>
      <w:proofErr w:type="spellEnd"/>
      <w:r w:rsidRPr="006C420C">
        <w:rPr>
          <w:rFonts w:ascii="Times New Roman" w:eastAsia="Times New Roman" w:hAnsi="Times New Roman" w:cs="Times New Roman"/>
          <w:b/>
          <w:lang w:eastAsia="ar-SA"/>
        </w:rPr>
        <w:t xml:space="preserve"> vartoti draudžiama </w:t>
      </w:r>
    </w:p>
    <w:p w14:paraId="3855095A" w14:textId="77777777" w:rsidR="00C877BC" w:rsidRDefault="00C877BC" w:rsidP="00C877BC">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jeigu yra alergija </w:t>
      </w:r>
      <w:proofErr w:type="spellStart"/>
      <w:r w:rsidRPr="006C420C">
        <w:rPr>
          <w:rFonts w:ascii="Times New Roman" w:eastAsia="Times New Roman" w:hAnsi="Times New Roman" w:cs="Times New Roman"/>
          <w:lang w:eastAsia="ar-SA"/>
        </w:rPr>
        <w:t>lorazepamui</w:t>
      </w:r>
      <w:proofErr w:type="spellEnd"/>
      <w:r w:rsidRPr="006C420C">
        <w:rPr>
          <w:rFonts w:ascii="Times New Roman" w:eastAsia="Times New Roman" w:hAnsi="Times New Roman" w:cs="Times New Roman"/>
          <w:lang w:eastAsia="ar-SA"/>
        </w:rPr>
        <w:t xml:space="preserve">, </w:t>
      </w:r>
      <w:r w:rsidRPr="00385E5C">
        <w:rPr>
          <w:rFonts w:ascii="Times New Roman" w:eastAsia="Times New Roman" w:hAnsi="Times New Roman" w:cs="Times New Roman"/>
          <w:lang w:eastAsia="ar-SA"/>
        </w:rPr>
        <w:t xml:space="preserve">kitiems benzodiazepinams </w:t>
      </w:r>
      <w:r w:rsidRPr="006C420C">
        <w:rPr>
          <w:rFonts w:ascii="Times New Roman" w:eastAsia="Times New Roman" w:hAnsi="Times New Roman" w:cs="Times New Roman"/>
          <w:lang w:eastAsia="ar-SA"/>
        </w:rPr>
        <w:t>ar bet kuriai pagalbinei šio vaisto medžiagai (jos išvardytos 6 skyriuje);</w:t>
      </w:r>
    </w:p>
    <w:p w14:paraId="31549B89" w14:textId="77777777" w:rsidR="00C877BC" w:rsidRDefault="00C877BC" w:rsidP="00C877BC">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435D3A">
        <w:rPr>
          <w:rFonts w:ascii="Times New Roman" w:eastAsia="Times New Roman" w:hAnsi="Times New Roman" w:cs="Times New Roman"/>
          <w:lang w:eastAsia="ar-SA"/>
        </w:rPr>
        <w:t>jeigu esate arba kada nors buvote priklausomi nuo kokių nors vaistų</w:t>
      </w:r>
      <w:r>
        <w:rPr>
          <w:rFonts w:ascii="Times New Roman" w:eastAsia="Times New Roman" w:hAnsi="Times New Roman" w:cs="Times New Roman"/>
          <w:lang w:eastAsia="ar-SA"/>
        </w:rPr>
        <w:t xml:space="preserve">, </w:t>
      </w:r>
      <w:r w:rsidRPr="00435D3A">
        <w:rPr>
          <w:rFonts w:ascii="Times New Roman" w:eastAsia="Times New Roman" w:hAnsi="Times New Roman" w:cs="Times New Roman"/>
          <w:lang w:eastAsia="ar-SA"/>
        </w:rPr>
        <w:t>alkoholio</w:t>
      </w:r>
      <w:r>
        <w:rPr>
          <w:rFonts w:ascii="Times New Roman" w:eastAsia="Times New Roman" w:hAnsi="Times New Roman" w:cs="Times New Roman"/>
          <w:lang w:eastAsia="ar-SA"/>
        </w:rPr>
        <w:t xml:space="preserve"> ar narkotikų</w:t>
      </w:r>
      <w:r w:rsidRPr="00435D3A">
        <w:rPr>
          <w:rFonts w:ascii="Times New Roman" w:eastAsia="Times New Roman" w:hAnsi="Times New Roman" w:cs="Times New Roman"/>
          <w:lang w:eastAsia="ar-SA"/>
        </w:rPr>
        <w:t>;</w:t>
      </w:r>
    </w:p>
    <w:p w14:paraId="15DFA872" w14:textId="77777777" w:rsidR="00C877BC" w:rsidRDefault="00C877BC" w:rsidP="00C877BC">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9370C7">
        <w:rPr>
          <w:rFonts w:ascii="Times New Roman" w:eastAsia="Times New Roman" w:hAnsi="Times New Roman" w:cs="Times New Roman"/>
          <w:lang w:eastAsia="ar-SA"/>
        </w:rPr>
        <w:t xml:space="preserve">jei Jūsų raumenys </w:t>
      </w:r>
      <w:r>
        <w:rPr>
          <w:rFonts w:ascii="Times New Roman" w:eastAsia="Times New Roman" w:hAnsi="Times New Roman" w:cs="Times New Roman"/>
          <w:lang w:eastAsia="ar-SA"/>
        </w:rPr>
        <w:t>yra</w:t>
      </w:r>
      <w:r w:rsidRPr="009370C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nusilpę</w:t>
      </w:r>
      <w:r w:rsidRPr="009370C7">
        <w:rPr>
          <w:rFonts w:ascii="Times New Roman" w:eastAsia="Times New Roman" w:hAnsi="Times New Roman" w:cs="Times New Roman"/>
          <w:lang w:eastAsia="ar-SA"/>
        </w:rPr>
        <w:t xml:space="preserve"> ir </w:t>
      </w:r>
      <w:r>
        <w:rPr>
          <w:rFonts w:ascii="Times New Roman" w:eastAsia="Times New Roman" w:hAnsi="Times New Roman" w:cs="Times New Roman"/>
          <w:lang w:eastAsia="ar-SA"/>
        </w:rPr>
        <w:t>greitai</w:t>
      </w:r>
      <w:r w:rsidRPr="009370C7">
        <w:rPr>
          <w:rFonts w:ascii="Times New Roman" w:eastAsia="Times New Roman" w:hAnsi="Times New Roman" w:cs="Times New Roman"/>
          <w:lang w:eastAsia="ar-SA"/>
        </w:rPr>
        <w:t xml:space="preserve"> pavargsta (</w:t>
      </w:r>
      <w:proofErr w:type="spellStart"/>
      <w:r w:rsidRPr="009370C7">
        <w:rPr>
          <w:rFonts w:ascii="Times New Roman" w:eastAsia="Times New Roman" w:hAnsi="Times New Roman" w:cs="Times New Roman"/>
          <w:lang w:eastAsia="ar-SA"/>
        </w:rPr>
        <w:t>generalizuota</w:t>
      </w:r>
      <w:proofErr w:type="spellEnd"/>
      <w:r w:rsidRPr="009370C7">
        <w:rPr>
          <w:rFonts w:ascii="Times New Roman" w:eastAsia="Times New Roman" w:hAnsi="Times New Roman" w:cs="Times New Roman"/>
          <w:lang w:eastAsia="ar-SA"/>
        </w:rPr>
        <w:t xml:space="preserve"> </w:t>
      </w:r>
      <w:proofErr w:type="spellStart"/>
      <w:r w:rsidRPr="009370C7">
        <w:rPr>
          <w:rFonts w:ascii="Times New Roman" w:eastAsia="Times New Roman" w:hAnsi="Times New Roman" w:cs="Times New Roman"/>
          <w:lang w:eastAsia="ar-SA"/>
        </w:rPr>
        <w:t>miastenija</w:t>
      </w:r>
      <w:proofErr w:type="spellEnd"/>
      <w:r w:rsidRPr="009370C7">
        <w:rPr>
          <w:rFonts w:ascii="Times New Roman" w:eastAsia="Times New Roman" w:hAnsi="Times New Roman" w:cs="Times New Roman"/>
          <w:lang w:eastAsia="ar-SA"/>
        </w:rPr>
        <w:t>)</w:t>
      </w:r>
      <w:r>
        <w:rPr>
          <w:rFonts w:ascii="Times New Roman" w:eastAsia="Times New Roman" w:hAnsi="Times New Roman" w:cs="Times New Roman"/>
          <w:lang w:eastAsia="ar-SA"/>
        </w:rPr>
        <w:t>;</w:t>
      </w:r>
    </w:p>
    <w:p w14:paraId="404DD071" w14:textId="77777777" w:rsidR="00C877BC" w:rsidRDefault="00C877BC" w:rsidP="00C877BC">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F1341F">
        <w:rPr>
          <w:rFonts w:ascii="Times New Roman" w:eastAsia="Times New Roman" w:hAnsi="Times New Roman" w:cs="Times New Roman"/>
          <w:lang w:eastAsia="ar-SA"/>
        </w:rPr>
        <w:t xml:space="preserve">jei turite judesių sutrikimų (nugaros smegenų ir smegenėlių </w:t>
      </w:r>
      <w:proofErr w:type="spellStart"/>
      <w:r w:rsidRPr="00F1341F">
        <w:rPr>
          <w:rFonts w:ascii="Times New Roman" w:eastAsia="Times New Roman" w:hAnsi="Times New Roman" w:cs="Times New Roman"/>
          <w:lang w:eastAsia="ar-SA"/>
        </w:rPr>
        <w:t>ataksija</w:t>
      </w:r>
      <w:proofErr w:type="spellEnd"/>
      <w:r w:rsidRPr="00F1341F">
        <w:rPr>
          <w:rFonts w:ascii="Times New Roman" w:eastAsia="Times New Roman" w:hAnsi="Times New Roman" w:cs="Times New Roman"/>
          <w:lang w:eastAsia="ar-SA"/>
        </w:rPr>
        <w:t>)</w:t>
      </w:r>
      <w:r>
        <w:rPr>
          <w:rFonts w:ascii="Times New Roman" w:eastAsia="Times New Roman" w:hAnsi="Times New Roman" w:cs="Times New Roman"/>
          <w:lang w:eastAsia="ar-SA"/>
        </w:rPr>
        <w:t>;</w:t>
      </w:r>
    </w:p>
    <w:p w14:paraId="04424D48" w14:textId="77777777" w:rsidR="00C877BC" w:rsidRDefault="00C877BC" w:rsidP="00C877BC">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3B4BB4">
        <w:rPr>
          <w:rFonts w:ascii="Times New Roman" w:eastAsia="Times New Roman" w:hAnsi="Times New Roman" w:cs="Times New Roman"/>
          <w:lang w:eastAsia="ar-SA"/>
        </w:rPr>
        <w:t>pacientams, kuriems yra ūmin</w:t>
      </w:r>
      <w:r>
        <w:rPr>
          <w:rFonts w:ascii="Times New Roman" w:eastAsia="Times New Roman" w:hAnsi="Times New Roman" w:cs="Times New Roman"/>
          <w:lang w:eastAsia="ar-SA"/>
        </w:rPr>
        <w:t>is</w:t>
      </w:r>
      <w:r w:rsidRPr="003B4BB4">
        <w:rPr>
          <w:rFonts w:ascii="Times New Roman" w:eastAsia="Times New Roman" w:hAnsi="Times New Roman" w:cs="Times New Roman"/>
          <w:lang w:eastAsia="ar-SA"/>
        </w:rPr>
        <w:t xml:space="preserve"> apsinuodijimas alkoholiu arba centrinę nervų sistemą slopinančiais vaistais (pvz., migdomaisiais arba skausmą malšinančiais vaistais, vaistais, skirtais psichikos sutrikimams gydyti, pvz., </w:t>
      </w:r>
      <w:proofErr w:type="spellStart"/>
      <w:r w:rsidRPr="003B4BB4">
        <w:rPr>
          <w:rFonts w:ascii="Times New Roman" w:eastAsia="Times New Roman" w:hAnsi="Times New Roman" w:cs="Times New Roman"/>
          <w:lang w:eastAsia="ar-SA"/>
        </w:rPr>
        <w:t>neuroleptikais</w:t>
      </w:r>
      <w:proofErr w:type="spellEnd"/>
      <w:r w:rsidRPr="003B4BB4">
        <w:rPr>
          <w:rFonts w:ascii="Times New Roman" w:eastAsia="Times New Roman" w:hAnsi="Times New Roman" w:cs="Times New Roman"/>
          <w:lang w:eastAsia="ar-SA"/>
        </w:rPr>
        <w:t>, antidepresantais ir ličiu)</w:t>
      </w:r>
      <w:r>
        <w:rPr>
          <w:rFonts w:ascii="Times New Roman" w:eastAsia="Times New Roman" w:hAnsi="Times New Roman" w:cs="Times New Roman"/>
          <w:lang w:eastAsia="ar-SA"/>
        </w:rPr>
        <w:t>;</w:t>
      </w:r>
    </w:p>
    <w:p w14:paraId="7E9B688B" w14:textId="77777777" w:rsidR="00C877BC" w:rsidRDefault="00C877BC" w:rsidP="00C877BC">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0E794F">
        <w:rPr>
          <w:rFonts w:ascii="Times New Roman" w:eastAsia="Times New Roman" w:hAnsi="Times New Roman" w:cs="Times New Roman"/>
          <w:lang w:eastAsia="ar-SA"/>
        </w:rPr>
        <w:t xml:space="preserve">jei miego metu Jums pasireiškia trumpalaikis praeinantis kvėpavimo sustojimas (miego </w:t>
      </w:r>
      <w:proofErr w:type="spellStart"/>
      <w:r w:rsidRPr="000E794F">
        <w:rPr>
          <w:rFonts w:ascii="Times New Roman" w:eastAsia="Times New Roman" w:hAnsi="Times New Roman" w:cs="Times New Roman"/>
          <w:lang w:eastAsia="ar-SA"/>
        </w:rPr>
        <w:t>apnėjos</w:t>
      </w:r>
      <w:proofErr w:type="spellEnd"/>
      <w:r w:rsidRPr="000E794F">
        <w:rPr>
          <w:rFonts w:ascii="Times New Roman" w:eastAsia="Times New Roman" w:hAnsi="Times New Roman" w:cs="Times New Roman"/>
          <w:lang w:eastAsia="ar-SA"/>
        </w:rPr>
        <w:t xml:space="preserve"> sindromas)</w:t>
      </w:r>
      <w:r>
        <w:rPr>
          <w:rFonts w:ascii="Times New Roman" w:eastAsia="Times New Roman" w:hAnsi="Times New Roman" w:cs="Times New Roman"/>
          <w:lang w:eastAsia="ar-SA"/>
        </w:rPr>
        <w:t>;</w:t>
      </w:r>
    </w:p>
    <w:p w14:paraId="2B068ED7" w14:textId="77777777" w:rsidR="00C877BC" w:rsidRDefault="00C877BC" w:rsidP="00C877BC">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313ADE">
        <w:rPr>
          <w:rFonts w:ascii="Times New Roman" w:eastAsia="Times New Roman" w:hAnsi="Times New Roman" w:cs="Times New Roman"/>
          <w:lang w:eastAsia="ar-SA"/>
        </w:rPr>
        <w:lastRenderedPageBreak/>
        <w:t>pacientams, turintiems rimtų kvėpavimo sutrikimų ar patiriantiems skausmą krūtinėje, pvz., sergantiems lėtine obstrukcine plaučių liga</w:t>
      </w:r>
      <w:r>
        <w:rPr>
          <w:rFonts w:ascii="Times New Roman" w:eastAsia="Times New Roman" w:hAnsi="Times New Roman" w:cs="Times New Roman"/>
          <w:lang w:eastAsia="ar-SA"/>
        </w:rPr>
        <w:t>;</w:t>
      </w:r>
    </w:p>
    <w:p w14:paraId="35A288C6" w14:textId="77777777" w:rsidR="00C877BC" w:rsidRDefault="00C877BC" w:rsidP="00C877BC">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313ADE">
        <w:rPr>
          <w:rFonts w:ascii="Times New Roman" w:eastAsia="Times New Roman" w:hAnsi="Times New Roman" w:cs="Times New Roman"/>
          <w:lang w:eastAsia="ar-SA"/>
        </w:rPr>
        <w:t>jeigu Jūs sergate sunkia kepenų liga.</w:t>
      </w:r>
    </w:p>
    <w:p w14:paraId="3765F663" w14:textId="77777777" w:rsidR="00C877BC" w:rsidRPr="003B4BB4" w:rsidRDefault="00C877BC" w:rsidP="00C877BC">
      <w:pPr>
        <w:widowControl w:val="0"/>
        <w:tabs>
          <w:tab w:val="left" w:pos="567"/>
        </w:tabs>
        <w:overflowPunct w:val="0"/>
        <w:autoSpaceDE w:val="0"/>
        <w:autoSpaceDN w:val="0"/>
        <w:adjustRightInd w:val="0"/>
        <w:spacing w:after="0" w:line="240" w:lineRule="auto"/>
        <w:ind w:left="567"/>
        <w:textAlignment w:val="baseline"/>
        <w:rPr>
          <w:rFonts w:ascii="Times New Roman" w:eastAsia="Times New Roman" w:hAnsi="Times New Roman" w:cs="Times New Roman"/>
          <w:lang w:eastAsia="ar-SA"/>
        </w:rPr>
      </w:pPr>
    </w:p>
    <w:p w14:paraId="5DAA015D"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C0687E">
        <w:rPr>
          <w:rFonts w:ascii="Times New Roman" w:eastAsia="Times New Roman" w:hAnsi="Times New Roman" w:cs="Times New Roman"/>
        </w:rPr>
        <w:t>Tai aktualu ir tuo atveju, jei ši informacija jums buvo taikoma praeityje.</w:t>
      </w:r>
    </w:p>
    <w:p w14:paraId="5E033EF9"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D93CFC4" w14:textId="77777777" w:rsidR="00C877BC" w:rsidRPr="0097381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97381C">
        <w:rPr>
          <w:rFonts w:ascii="Times New Roman" w:eastAsia="Times New Roman" w:hAnsi="Times New Roman" w:cs="Times New Roman"/>
          <w:b/>
          <w:lang w:eastAsia="ar-SA"/>
        </w:rPr>
        <w:t>Vaikams ir paaugliams</w:t>
      </w:r>
    </w:p>
    <w:p w14:paraId="6A966EF6" w14:textId="77777777" w:rsidR="00C877BC" w:rsidRPr="00AA2A31"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A2A31">
        <w:rPr>
          <w:rFonts w:ascii="Times New Roman" w:eastAsia="Times New Roman" w:hAnsi="Times New Roman" w:cs="Times New Roman"/>
          <w:lang w:eastAsia="ar-SA"/>
        </w:rPr>
        <w:t xml:space="preserve">Vaikams ir jaunesniems nei 18 metų paaugliams gydymas </w:t>
      </w:r>
      <w:proofErr w:type="spellStart"/>
      <w:r w:rsidRPr="00AA2A31">
        <w:rPr>
          <w:rFonts w:ascii="Times New Roman" w:eastAsia="Times New Roman" w:hAnsi="Times New Roman" w:cs="Times New Roman"/>
          <w:lang w:eastAsia="ar-SA"/>
        </w:rPr>
        <w:t>Dalixen</w:t>
      </w:r>
      <w:proofErr w:type="spellEnd"/>
      <w:r w:rsidRPr="00AA2A31">
        <w:rPr>
          <w:rFonts w:ascii="Times New Roman" w:eastAsia="Times New Roman" w:hAnsi="Times New Roman" w:cs="Times New Roman"/>
          <w:lang w:eastAsia="ar-SA"/>
        </w:rPr>
        <w:t xml:space="preserve"> neturėtų būti taikomas, išskyrus atvejus, kai skubiai reikia </w:t>
      </w:r>
      <w:r>
        <w:rPr>
          <w:rFonts w:ascii="Times New Roman" w:eastAsia="Times New Roman" w:hAnsi="Times New Roman" w:cs="Times New Roman"/>
          <w:lang w:eastAsia="ar-SA"/>
        </w:rPr>
        <w:t>sąmonės slopinimo</w:t>
      </w:r>
      <w:r w:rsidRPr="00AA2A31">
        <w:rPr>
          <w:rFonts w:ascii="Times New Roman" w:eastAsia="Times New Roman" w:hAnsi="Times New Roman" w:cs="Times New Roman"/>
          <w:lang w:eastAsia="ar-SA"/>
        </w:rPr>
        <w:t xml:space="preserve"> prieš operacij</w:t>
      </w:r>
      <w:r>
        <w:rPr>
          <w:rFonts w:ascii="Times New Roman" w:eastAsia="Times New Roman" w:hAnsi="Times New Roman" w:cs="Times New Roman"/>
          <w:lang w:eastAsia="ar-SA"/>
        </w:rPr>
        <w:t>a</w:t>
      </w:r>
      <w:r w:rsidRPr="00AA2A31">
        <w:rPr>
          <w:rFonts w:ascii="Times New Roman" w:eastAsia="Times New Roman" w:hAnsi="Times New Roman" w:cs="Times New Roman"/>
          <w:lang w:eastAsia="ar-SA"/>
        </w:rPr>
        <w:t xml:space="preserve">s bei diagnostines intervencijas. </w:t>
      </w:r>
    </w:p>
    <w:p w14:paraId="282BCEA0" w14:textId="77777777" w:rsidR="00C877BC" w:rsidRPr="00AA2A31"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AA2A31">
        <w:rPr>
          <w:rFonts w:ascii="Times New Roman" w:eastAsia="Times New Roman" w:hAnsi="Times New Roman" w:cs="Times New Roman"/>
          <w:lang w:eastAsia="ar-SA"/>
        </w:rPr>
        <w:t>Dalixen</w:t>
      </w:r>
      <w:proofErr w:type="spellEnd"/>
      <w:r w:rsidRPr="00AA2A31">
        <w:rPr>
          <w:rFonts w:ascii="Times New Roman" w:eastAsia="Times New Roman" w:hAnsi="Times New Roman" w:cs="Times New Roman"/>
          <w:lang w:eastAsia="ar-SA"/>
        </w:rPr>
        <w:t xml:space="preserve"> nerekomenduojama vartoti jaunesniems kaip 6 metų vaikams. </w:t>
      </w:r>
    </w:p>
    <w:p w14:paraId="33A2A23F"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A2A31">
        <w:rPr>
          <w:rFonts w:ascii="Times New Roman" w:eastAsia="Times New Roman" w:hAnsi="Times New Roman" w:cs="Times New Roman"/>
          <w:lang w:eastAsia="ar-SA"/>
        </w:rPr>
        <w:t xml:space="preserve">Daugiau informacijos rasite </w:t>
      </w:r>
      <w:r>
        <w:rPr>
          <w:rFonts w:ascii="Times New Roman" w:eastAsia="Times New Roman" w:hAnsi="Times New Roman" w:cs="Times New Roman"/>
          <w:lang w:eastAsia="ar-SA"/>
        </w:rPr>
        <w:t>kitame</w:t>
      </w:r>
      <w:r w:rsidRPr="00AA2A31">
        <w:rPr>
          <w:rFonts w:ascii="Times New Roman" w:eastAsia="Times New Roman" w:hAnsi="Times New Roman" w:cs="Times New Roman"/>
          <w:lang w:eastAsia="ar-SA"/>
        </w:rPr>
        <w:t xml:space="preserve"> skyriuje (3 skyrius).</w:t>
      </w:r>
    </w:p>
    <w:p w14:paraId="013727BA"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BFBC012"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 xml:space="preserve">Įspėjimai </w:t>
      </w:r>
      <w:r>
        <w:rPr>
          <w:rFonts w:ascii="Times New Roman" w:eastAsia="Times New Roman" w:hAnsi="Times New Roman" w:cs="Times New Roman"/>
          <w:b/>
          <w:lang w:eastAsia="ar-SA"/>
        </w:rPr>
        <w:t xml:space="preserve">ir </w:t>
      </w:r>
      <w:r w:rsidRPr="006C420C">
        <w:rPr>
          <w:rFonts w:ascii="Times New Roman" w:eastAsia="Times New Roman" w:hAnsi="Times New Roman" w:cs="Times New Roman"/>
          <w:b/>
          <w:lang w:eastAsia="ar-SA"/>
        </w:rPr>
        <w:t>atsargumo priemonės</w:t>
      </w:r>
    </w:p>
    <w:p w14:paraId="4404408A"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720206">
        <w:rPr>
          <w:rFonts w:ascii="Times New Roman" w:eastAsia="Times New Roman" w:hAnsi="Times New Roman" w:cs="Times New Roman"/>
          <w:bCs/>
          <w:lang w:eastAsia="ar-SA"/>
        </w:rPr>
        <w:t xml:space="preserve">Gydymo pradžioje </w:t>
      </w:r>
      <w:r w:rsidRPr="00F453C5">
        <w:rPr>
          <w:rFonts w:ascii="Times New Roman" w:eastAsia="Times New Roman" w:hAnsi="Times New Roman" w:cs="Times New Roman"/>
          <w:bCs/>
          <w:lang w:eastAsia="ar-SA"/>
        </w:rPr>
        <w:t xml:space="preserve">gydantis gydytojas turėtų patikrinti individualią paciento reakciją į vaistą, kad kuo greičiau nustatytų galimą santykinį perdozavimą. Tai ypač taikytina vaikams ir senyviems ar nusilpusiems pacientams. Šie pacientai gali jautriau reaguoti į </w:t>
      </w:r>
      <w:proofErr w:type="spellStart"/>
      <w:r w:rsidRPr="00F453C5">
        <w:rPr>
          <w:rFonts w:ascii="Times New Roman" w:eastAsia="Times New Roman" w:hAnsi="Times New Roman" w:cs="Times New Roman"/>
          <w:bCs/>
          <w:lang w:eastAsia="ar-SA"/>
        </w:rPr>
        <w:t>Dalixen</w:t>
      </w:r>
      <w:proofErr w:type="spellEnd"/>
      <w:r w:rsidRPr="00F453C5">
        <w:rPr>
          <w:rFonts w:ascii="Times New Roman" w:eastAsia="Times New Roman" w:hAnsi="Times New Roman" w:cs="Times New Roman"/>
          <w:bCs/>
          <w:lang w:eastAsia="ar-SA"/>
        </w:rPr>
        <w:t xml:space="preserve"> poveikį, todėl gydymo metu juos reikėtų dažniau tikrinti.</w:t>
      </w:r>
    </w:p>
    <w:p w14:paraId="722CD6CE"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3D399386"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720206">
        <w:rPr>
          <w:rFonts w:ascii="Times New Roman" w:eastAsia="Times New Roman" w:hAnsi="Times New Roman" w:cs="Times New Roman"/>
          <w:bCs/>
          <w:lang w:eastAsia="ar-SA"/>
        </w:rPr>
        <w:t>Pasitarkite su gydytoju arba vaistininku prieš pradėdami vartoti</w:t>
      </w:r>
      <w:r>
        <w:rPr>
          <w:rFonts w:ascii="Times New Roman" w:eastAsia="Times New Roman" w:hAnsi="Times New Roman" w:cs="Times New Roman"/>
          <w:bCs/>
          <w:lang w:eastAsia="ar-SA"/>
        </w:rPr>
        <w:t xml:space="preserve"> </w:t>
      </w:r>
      <w:proofErr w:type="spellStart"/>
      <w:r>
        <w:rPr>
          <w:rFonts w:ascii="Times New Roman" w:eastAsia="Times New Roman" w:hAnsi="Times New Roman" w:cs="Times New Roman"/>
          <w:bCs/>
          <w:lang w:eastAsia="ar-SA"/>
        </w:rPr>
        <w:t>Dalixen</w:t>
      </w:r>
      <w:proofErr w:type="spellEnd"/>
      <w:r>
        <w:rPr>
          <w:rFonts w:ascii="Times New Roman" w:eastAsia="Times New Roman" w:hAnsi="Times New Roman" w:cs="Times New Roman"/>
          <w:bCs/>
          <w:lang w:eastAsia="ar-SA"/>
        </w:rPr>
        <w:t>.</w:t>
      </w:r>
    </w:p>
    <w:p w14:paraId="64DD4ABA"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6735AA">
        <w:rPr>
          <w:rFonts w:ascii="Times New Roman" w:eastAsia="Times New Roman" w:hAnsi="Times New Roman" w:cs="Times New Roman"/>
          <w:bCs/>
          <w:lang w:eastAsia="ar-SA"/>
        </w:rPr>
        <w:t>Tikėtina, kad depresija sergantiems pacientams pasireikš arba pasunkės depresijos simptomai. Benzodiazepinais gydomiems pacientams gali padidėti savižudybės rizika; jų negalima skirti netaikant atitinkamo gydymo antidepresantais.</w:t>
      </w:r>
    </w:p>
    <w:p w14:paraId="1888B39D"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4F5F530B"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01546C">
        <w:rPr>
          <w:rFonts w:ascii="Times New Roman" w:eastAsia="Times New Roman" w:hAnsi="Times New Roman" w:cs="Times New Roman"/>
          <w:bCs/>
          <w:lang w:eastAsia="ar-SA"/>
        </w:rPr>
        <w:t>Pacientams, kuriems yra inkstų ar kepenų funkcijos sutrikimų, taip pat sergantiems širdies nepakankamumu ir (arba) sumažėjusiu kraujospūdžiu (</w:t>
      </w:r>
      <w:proofErr w:type="spellStart"/>
      <w:r w:rsidRPr="0001546C">
        <w:rPr>
          <w:rFonts w:ascii="Times New Roman" w:eastAsia="Times New Roman" w:hAnsi="Times New Roman" w:cs="Times New Roman"/>
          <w:bCs/>
          <w:lang w:eastAsia="ar-SA"/>
        </w:rPr>
        <w:t>hipotenzija</w:t>
      </w:r>
      <w:proofErr w:type="spellEnd"/>
      <w:r w:rsidRPr="0001546C">
        <w:rPr>
          <w:rFonts w:ascii="Times New Roman" w:eastAsia="Times New Roman" w:hAnsi="Times New Roman" w:cs="Times New Roman"/>
          <w:bCs/>
          <w:lang w:eastAsia="ar-SA"/>
        </w:rPr>
        <w:t xml:space="preserve">), reikia elgtis atsargiai, nes paprastai pastebimas didesnis jautrumas šio vaisto poveikiui; tai taikoma ir senyviems pacientams, kuriems padidėja </w:t>
      </w:r>
      <w:r>
        <w:rPr>
          <w:rFonts w:ascii="Times New Roman" w:eastAsia="Times New Roman" w:hAnsi="Times New Roman" w:cs="Times New Roman"/>
          <w:bCs/>
          <w:lang w:eastAsia="ar-SA"/>
        </w:rPr>
        <w:t xml:space="preserve">griuvimo </w:t>
      </w:r>
      <w:r w:rsidRPr="0001546C">
        <w:rPr>
          <w:rFonts w:ascii="Times New Roman" w:eastAsia="Times New Roman" w:hAnsi="Times New Roman" w:cs="Times New Roman"/>
          <w:bCs/>
          <w:lang w:eastAsia="ar-SA"/>
        </w:rPr>
        <w:t>rizika.</w:t>
      </w:r>
    </w:p>
    <w:p w14:paraId="1701B201"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37167E25" w14:textId="77777777" w:rsidR="00C877BC" w:rsidRPr="00DE4264"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DE4264">
        <w:rPr>
          <w:rFonts w:ascii="Times New Roman" w:eastAsia="Times New Roman" w:hAnsi="Times New Roman" w:cs="Times New Roman"/>
          <w:bCs/>
          <w:lang w:eastAsia="ar-SA"/>
        </w:rPr>
        <w:t>Vartojant kaip migdomuosius, būtina užtikrinti pakankamą miego trukmę (apie 7–8 valandas). Laikantis šios rekomendacijos paprastai galima išvengti</w:t>
      </w:r>
      <w:r>
        <w:rPr>
          <w:rFonts w:ascii="Times New Roman" w:eastAsia="Times New Roman" w:hAnsi="Times New Roman" w:cs="Times New Roman"/>
          <w:bCs/>
          <w:lang w:eastAsia="ar-SA"/>
        </w:rPr>
        <w:t xml:space="preserve"> besitęsiančio</w:t>
      </w:r>
      <w:r w:rsidRPr="00DE4264">
        <w:rPr>
          <w:rFonts w:ascii="Times New Roman" w:eastAsia="Times New Roman" w:hAnsi="Times New Roman" w:cs="Times New Roman"/>
          <w:bCs/>
          <w:lang w:eastAsia="ar-SA"/>
        </w:rPr>
        <w:t xml:space="preserve"> poveikio kitą rytą (pvz., nuovargio, sulėtėjusios reakcijos). Paprašykite gydytojo pateikti tikslius nurodymus, kaip elgtis kasdieniame gyvenime, atsižvelgiant į jūsų gyvenimo aplinkybes (pvz., profesiją).</w:t>
      </w:r>
    </w:p>
    <w:p w14:paraId="74F22A9A"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09595BFF" w14:textId="77777777" w:rsidR="00C877BC" w:rsidRPr="00292888"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292888">
        <w:rPr>
          <w:rFonts w:ascii="Times New Roman" w:eastAsia="Times New Roman" w:hAnsi="Times New Roman" w:cs="Times New Roman"/>
          <w:bCs/>
          <w:lang w:eastAsia="ar-SA"/>
        </w:rPr>
        <w:t xml:space="preserve">Kartais pranešama apie paradoksines reakcijas, pasireiškiančias vartojant benzodiazepinus (žr. 4 skyrių). Tokios reakcijos </w:t>
      </w:r>
      <w:r>
        <w:rPr>
          <w:rFonts w:ascii="Times New Roman" w:eastAsia="Times New Roman" w:hAnsi="Times New Roman" w:cs="Times New Roman"/>
          <w:bCs/>
          <w:lang w:eastAsia="ar-SA"/>
        </w:rPr>
        <w:t>labiau tikėtinos</w:t>
      </w:r>
      <w:r w:rsidRPr="00292888">
        <w:rPr>
          <w:rFonts w:ascii="Times New Roman" w:eastAsia="Times New Roman" w:hAnsi="Times New Roman" w:cs="Times New Roman"/>
          <w:bCs/>
          <w:lang w:eastAsia="ar-SA"/>
        </w:rPr>
        <w:t xml:space="preserve"> vaikams ir senyviems asmenims. Jei pasireiškia paradoksinės reakcijos, gydymas </w:t>
      </w:r>
      <w:proofErr w:type="spellStart"/>
      <w:r w:rsidRPr="00292888">
        <w:rPr>
          <w:rFonts w:ascii="Times New Roman" w:eastAsia="Times New Roman" w:hAnsi="Times New Roman" w:cs="Times New Roman"/>
          <w:bCs/>
          <w:lang w:eastAsia="ar-SA"/>
        </w:rPr>
        <w:t>lorazepamu</w:t>
      </w:r>
      <w:proofErr w:type="spellEnd"/>
      <w:r w:rsidRPr="00292888">
        <w:rPr>
          <w:rFonts w:ascii="Times New Roman" w:eastAsia="Times New Roman" w:hAnsi="Times New Roman" w:cs="Times New Roman"/>
          <w:bCs/>
          <w:lang w:eastAsia="ar-SA"/>
        </w:rPr>
        <w:t xml:space="preserve"> turėtų būti nutrauktas.</w:t>
      </w:r>
    </w:p>
    <w:p w14:paraId="442AF777"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3F64620D"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9C1E9E">
        <w:rPr>
          <w:rFonts w:ascii="Times New Roman" w:eastAsia="Times New Roman" w:hAnsi="Times New Roman" w:cs="Times New Roman"/>
          <w:bCs/>
          <w:lang w:eastAsia="ar-SA"/>
        </w:rPr>
        <w:t xml:space="preserve">Kaip ir visų benzodiazepinų, </w:t>
      </w:r>
      <w:proofErr w:type="spellStart"/>
      <w:r w:rsidRPr="009C1E9E">
        <w:rPr>
          <w:rFonts w:ascii="Times New Roman" w:eastAsia="Times New Roman" w:hAnsi="Times New Roman" w:cs="Times New Roman"/>
          <w:bCs/>
          <w:lang w:eastAsia="ar-SA"/>
        </w:rPr>
        <w:t>lorazepamo</w:t>
      </w:r>
      <w:proofErr w:type="spellEnd"/>
      <w:r w:rsidRPr="009C1E9E">
        <w:rPr>
          <w:rFonts w:ascii="Times New Roman" w:eastAsia="Times New Roman" w:hAnsi="Times New Roman" w:cs="Times New Roman"/>
          <w:bCs/>
          <w:lang w:eastAsia="ar-SA"/>
        </w:rPr>
        <w:t xml:space="preserve"> vartojimas gali pasunkinti kepenų </w:t>
      </w:r>
      <w:proofErr w:type="spellStart"/>
      <w:r w:rsidRPr="009C1E9E">
        <w:rPr>
          <w:rFonts w:ascii="Times New Roman" w:eastAsia="Times New Roman" w:hAnsi="Times New Roman" w:cs="Times New Roman"/>
          <w:bCs/>
          <w:lang w:eastAsia="ar-SA"/>
        </w:rPr>
        <w:t>encefalopatiją</w:t>
      </w:r>
      <w:proofErr w:type="spellEnd"/>
      <w:r w:rsidRPr="009C1E9E">
        <w:rPr>
          <w:rFonts w:ascii="Times New Roman" w:eastAsia="Times New Roman" w:hAnsi="Times New Roman" w:cs="Times New Roman"/>
          <w:bCs/>
          <w:lang w:eastAsia="ar-SA"/>
        </w:rPr>
        <w:t xml:space="preserve"> (smegenų ligą, kurią sukelia kepenų pažeidimas). Todėl pacientams, sergantiems kepenų </w:t>
      </w:r>
      <w:proofErr w:type="spellStart"/>
      <w:r w:rsidRPr="009C1E9E">
        <w:rPr>
          <w:rFonts w:ascii="Times New Roman" w:eastAsia="Times New Roman" w:hAnsi="Times New Roman" w:cs="Times New Roman"/>
          <w:bCs/>
          <w:lang w:eastAsia="ar-SA"/>
        </w:rPr>
        <w:t>encefalopatija</w:t>
      </w:r>
      <w:proofErr w:type="spellEnd"/>
      <w:r w:rsidRPr="009C1E9E">
        <w:rPr>
          <w:rFonts w:ascii="Times New Roman" w:eastAsia="Times New Roman" w:hAnsi="Times New Roman" w:cs="Times New Roman"/>
          <w:bCs/>
          <w:lang w:eastAsia="ar-SA"/>
        </w:rPr>
        <w:t xml:space="preserve">, </w:t>
      </w:r>
      <w:proofErr w:type="spellStart"/>
      <w:r w:rsidRPr="009C1E9E">
        <w:rPr>
          <w:rFonts w:ascii="Times New Roman" w:eastAsia="Times New Roman" w:hAnsi="Times New Roman" w:cs="Times New Roman"/>
          <w:bCs/>
          <w:lang w:eastAsia="ar-SA"/>
        </w:rPr>
        <w:t>Dalixen</w:t>
      </w:r>
      <w:proofErr w:type="spellEnd"/>
      <w:r w:rsidRPr="009C1E9E">
        <w:rPr>
          <w:rFonts w:ascii="Times New Roman" w:eastAsia="Times New Roman" w:hAnsi="Times New Roman" w:cs="Times New Roman"/>
          <w:bCs/>
          <w:lang w:eastAsia="ar-SA"/>
        </w:rPr>
        <w:t xml:space="preserve"> reikia vartoti atsargiai.</w:t>
      </w:r>
    </w:p>
    <w:p w14:paraId="0912740D"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23FADCB5"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376213">
        <w:rPr>
          <w:rFonts w:ascii="Times New Roman" w:eastAsia="Times New Roman" w:hAnsi="Times New Roman" w:cs="Times New Roman"/>
          <w:b/>
          <w:lang w:eastAsia="ar-SA"/>
        </w:rPr>
        <w:t>Įspėjimai</w:t>
      </w:r>
    </w:p>
    <w:p w14:paraId="69F1D841" w14:textId="77777777" w:rsidR="00C877BC" w:rsidRPr="002C3159"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2C3159">
        <w:rPr>
          <w:rFonts w:ascii="Times New Roman" w:eastAsia="Times New Roman" w:hAnsi="Times New Roman" w:cs="Times New Roman"/>
          <w:bCs/>
          <w:lang w:eastAsia="ar-SA"/>
        </w:rPr>
        <w:t xml:space="preserve">Vartojant benzodiazepinų, įskaitant </w:t>
      </w:r>
      <w:proofErr w:type="spellStart"/>
      <w:r w:rsidRPr="002C3159">
        <w:rPr>
          <w:rFonts w:ascii="Times New Roman" w:eastAsia="Times New Roman" w:hAnsi="Times New Roman" w:cs="Times New Roman"/>
          <w:bCs/>
          <w:lang w:eastAsia="ar-SA"/>
        </w:rPr>
        <w:t>lorazepamą</w:t>
      </w:r>
      <w:proofErr w:type="spellEnd"/>
      <w:r w:rsidRPr="002C3159">
        <w:rPr>
          <w:rFonts w:ascii="Times New Roman" w:eastAsia="Times New Roman" w:hAnsi="Times New Roman" w:cs="Times New Roman"/>
          <w:bCs/>
          <w:lang w:eastAsia="ar-SA"/>
        </w:rPr>
        <w:t>, gali pasireikšti kvėpavimo slopinimas, kuris gali baigtis mirtimi.</w:t>
      </w:r>
    </w:p>
    <w:p w14:paraId="7E0220E8"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Dalixen</w:t>
      </w:r>
      <w:proofErr w:type="spellEnd"/>
      <w:r w:rsidRPr="00B627C9">
        <w:rPr>
          <w:rFonts w:ascii="Times New Roman" w:eastAsia="Times New Roman" w:hAnsi="Times New Roman" w:cs="Times New Roman"/>
          <w:lang w:eastAsia="ar-SA"/>
        </w:rPr>
        <w:t xml:space="preserve"> pasižymi savybėmis, dėl kurių gali išsivystyti priklausomybė</w:t>
      </w:r>
      <w:r>
        <w:rPr>
          <w:rFonts w:ascii="Times New Roman" w:eastAsia="Times New Roman" w:hAnsi="Times New Roman" w:cs="Times New Roman"/>
          <w:lang w:eastAsia="ar-SA"/>
        </w:rPr>
        <w:t xml:space="preserve"> </w:t>
      </w:r>
      <w:r w:rsidRPr="00EF7CAA">
        <w:rPr>
          <w:rFonts w:ascii="Times New Roman" w:eastAsia="Times New Roman" w:hAnsi="Times New Roman" w:cs="Times New Roman"/>
          <w:lang w:eastAsia="ar-SA"/>
        </w:rPr>
        <w:t>(pirminė priklausomybės galimybė)</w:t>
      </w:r>
      <w:r w:rsidRPr="00B627C9">
        <w:rPr>
          <w:rFonts w:ascii="Times New Roman" w:eastAsia="Times New Roman" w:hAnsi="Times New Roman" w:cs="Times New Roman"/>
          <w:lang w:eastAsia="ar-SA"/>
        </w:rPr>
        <w:t xml:space="preserve">. Net jei </w:t>
      </w:r>
      <w:proofErr w:type="spellStart"/>
      <w:r>
        <w:rPr>
          <w:rFonts w:ascii="Times New Roman" w:eastAsia="Times New Roman" w:hAnsi="Times New Roman" w:cs="Times New Roman"/>
          <w:lang w:eastAsia="ar-SA"/>
        </w:rPr>
        <w:t>Dalixen</w:t>
      </w:r>
      <w:proofErr w:type="spellEnd"/>
      <w:r w:rsidRPr="00B627C9">
        <w:rPr>
          <w:rFonts w:ascii="Times New Roman" w:eastAsia="Times New Roman" w:hAnsi="Times New Roman" w:cs="Times New Roman"/>
          <w:lang w:eastAsia="ar-SA"/>
        </w:rPr>
        <w:t xml:space="preserve"> vartojamas kasdien </w:t>
      </w:r>
      <w:r>
        <w:rPr>
          <w:rFonts w:ascii="Times New Roman" w:eastAsia="Times New Roman" w:hAnsi="Times New Roman" w:cs="Times New Roman"/>
          <w:lang w:eastAsia="ar-SA"/>
        </w:rPr>
        <w:t xml:space="preserve">vos </w:t>
      </w:r>
      <w:r w:rsidRPr="00B627C9">
        <w:rPr>
          <w:rFonts w:ascii="Times New Roman" w:eastAsia="Times New Roman" w:hAnsi="Times New Roman" w:cs="Times New Roman"/>
          <w:lang w:eastAsia="ar-SA"/>
        </w:rPr>
        <w:t>kelias savaites, kyla rizika, kad išsivystys psichologinė ir fizinė priklausomybė. Tai taikytina ne tik tais atvejais, jei vaistu piktnaudžiauja</w:t>
      </w:r>
      <w:r>
        <w:rPr>
          <w:rFonts w:ascii="Times New Roman" w:eastAsia="Times New Roman" w:hAnsi="Times New Roman" w:cs="Times New Roman"/>
          <w:lang w:eastAsia="ar-SA"/>
        </w:rPr>
        <w:t>ma vartojant jį</w:t>
      </w:r>
      <w:r w:rsidRPr="00B627C9">
        <w:rPr>
          <w:rFonts w:ascii="Times New Roman" w:eastAsia="Times New Roman" w:hAnsi="Times New Roman" w:cs="Times New Roman"/>
          <w:lang w:eastAsia="ar-SA"/>
        </w:rPr>
        <w:t xml:space="preserve"> labai didelėmis dozėmis, bet ir tada, jei jis vartojamas gydomosiomis dozėmis. </w:t>
      </w:r>
      <w:r w:rsidRPr="003B63C3">
        <w:rPr>
          <w:rFonts w:ascii="Times New Roman" w:eastAsia="Times New Roman" w:hAnsi="Times New Roman" w:cs="Times New Roman"/>
          <w:lang w:eastAsia="ar-SA"/>
        </w:rPr>
        <w:t>Priklausomybės rizika dar labiau padidėja pacientams, kurie anksčiau piktnaudžiavo alkoholiu ar receptiniais vaistais, arba pacientams, turintiems rimtų asmenybės sutrikimų</w:t>
      </w:r>
      <w:r>
        <w:rPr>
          <w:rFonts w:ascii="Times New Roman" w:eastAsia="Times New Roman" w:hAnsi="Times New Roman" w:cs="Times New Roman"/>
          <w:lang w:eastAsia="ar-SA"/>
        </w:rPr>
        <w:t xml:space="preserve">. </w:t>
      </w:r>
      <w:r w:rsidRPr="003B63C3">
        <w:rPr>
          <w:rFonts w:ascii="Times New Roman" w:eastAsia="Times New Roman" w:hAnsi="Times New Roman" w:cs="Times New Roman"/>
          <w:lang w:eastAsia="ar-SA"/>
        </w:rPr>
        <w:t>Benzodiazepinai visada turėtų būti skiriami tik trumpalaikiam vartojimui (pvz., 2-4 savaitėms).</w:t>
      </w:r>
      <w:r w:rsidRPr="00677AE9">
        <w:t xml:space="preserve"> </w:t>
      </w:r>
      <w:r w:rsidRPr="00677AE9">
        <w:rPr>
          <w:rFonts w:ascii="Times New Roman" w:eastAsia="Times New Roman" w:hAnsi="Times New Roman" w:cs="Times New Roman"/>
          <w:lang w:eastAsia="ar-SA"/>
        </w:rPr>
        <w:t xml:space="preserve">Tęsti vartojimą reikėtų tik esant būtinoms indikacijoms ir kruopščiai įvertinus gydymo naudą ir pripratimo bei priklausomybės riziką. Ilgalaikis </w:t>
      </w:r>
      <w:proofErr w:type="spellStart"/>
      <w:r w:rsidRPr="00677AE9">
        <w:rPr>
          <w:rFonts w:ascii="Times New Roman" w:eastAsia="Times New Roman" w:hAnsi="Times New Roman" w:cs="Times New Roman"/>
          <w:lang w:eastAsia="ar-SA"/>
        </w:rPr>
        <w:t>Dalixen</w:t>
      </w:r>
      <w:proofErr w:type="spellEnd"/>
      <w:r w:rsidRPr="00677AE9">
        <w:rPr>
          <w:rFonts w:ascii="Times New Roman" w:eastAsia="Times New Roman" w:hAnsi="Times New Roman" w:cs="Times New Roman"/>
          <w:lang w:eastAsia="ar-SA"/>
        </w:rPr>
        <w:t xml:space="preserve"> vartojimas nerekomenduojamas.</w:t>
      </w:r>
    </w:p>
    <w:p w14:paraId="32B568AE"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47DB38C"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7624F">
        <w:rPr>
          <w:rFonts w:ascii="Times New Roman" w:eastAsia="Times New Roman" w:hAnsi="Times New Roman" w:cs="Times New Roman"/>
          <w:lang w:eastAsia="ar-SA"/>
        </w:rPr>
        <w:t xml:space="preserve">Gauta pranešimų apie sunkias alergines reakcijas, susijusias su benzodiazepinų vartojimu. Buvo pranešta apie </w:t>
      </w:r>
      <w:proofErr w:type="spellStart"/>
      <w:r w:rsidRPr="00F7624F">
        <w:rPr>
          <w:rFonts w:ascii="Times New Roman" w:eastAsia="Times New Roman" w:hAnsi="Times New Roman" w:cs="Times New Roman"/>
          <w:lang w:eastAsia="ar-SA"/>
        </w:rPr>
        <w:t>angioneurozinės</w:t>
      </w:r>
      <w:proofErr w:type="spellEnd"/>
      <w:r w:rsidRPr="00F7624F">
        <w:rPr>
          <w:rFonts w:ascii="Times New Roman" w:eastAsia="Times New Roman" w:hAnsi="Times New Roman" w:cs="Times New Roman"/>
          <w:lang w:eastAsia="ar-SA"/>
        </w:rPr>
        <w:t xml:space="preserve"> edemos (odos ir (arba) gleivinės patinimo), apėmusios liežuvį, gerklas ar balso klostes (gerklų dalį) atvejus pacientams, suvartojusiems pirmąją ar kitas benzodiazepinų </w:t>
      </w:r>
      <w:r w:rsidRPr="00F7624F">
        <w:rPr>
          <w:rFonts w:ascii="Times New Roman" w:eastAsia="Times New Roman" w:hAnsi="Times New Roman" w:cs="Times New Roman"/>
          <w:lang w:eastAsia="ar-SA"/>
        </w:rPr>
        <w:lastRenderedPageBreak/>
        <w:t>dozes. Kai kuriems benzodiazepinų vartojantiems pacientams atsirado papildomų simptomų, tokių kaip dusulys (</w:t>
      </w:r>
      <w:proofErr w:type="spellStart"/>
      <w:r w:rsidRPr="00F7624F">
        <w:rPr>
          <w:rFonts w:ascii="Times New Roman" w:eastAsia="Times New Roman" w:hAnsi="Times New Roman" w:cs="Times New Roman"/>
          <w:lang w:eastAsia="ar-SA"/>
        </w:rPr>
        <w:t>dispnėja</w:t>
      </w:r>
      <w:proofErr w:type="spellEnd"/>
      <w:r w:rsidRPr="00F7624F">
        <w:rPr>
          <w:rFonts w:ascii="Times New Roman" w:eastAsia="Times New Roman" w:hAnsi="Times New Roman" w:cs="Times New Roman"/>
          <w:lang w:eastAsia="ar-SA"/>
        </w:rPr>
        <w:t xml:space="preserve">), gerklės patinimas ar pykinimas ir vėmimas. Kai kuriems pacientams buvo reikalingas medicininis gydymas skubios pagalbos skyriuje. Jei pasireiškusi </w:t>
      </w:r>
      <w:proofErr w:type="spellStart"/>
      <w:r w:rsidRPr="00F7624F">
        <w:rPr>
          <w:rFonts w:ascii="Times New Roman" w:eastAsia="Times New Roman" w:hAnsi="Times New Roman" w:cs="Times New Roman"/>
          <w:lang w:eastAsia="ar-SA"/>
        </w:rPr>
        <w:t>angioneurozinė</w:t>
      </w:r>
      <w:proofErr w:type="spellEnd"/>
      <w:r w:rsidRPr="00F7624F">
        <w:rPr>
          <w:rFonts w:ascii="Times New Roman" w:eastAsia="Times New Roman" w:hAnsi="Times New Roman" w:cs="Times New Roman"/>
          <w:lang w:eastAsia="ar-SA"/>
        </w:rPr>
        <w:t xml:space="preserve"> edema apima liežuvį, gerklas ar balso klostes (gerklų dalį), galimas kvėpavimo takų</w:t>
      </w:r>
      <w:r>
        <w:rPr>
          <w:rFonts w:ascii="Times New Roman" w:eastAsia="Times New Roman" w:hAnsi="Times New Roman" w:cs="Times New Roman"/>
          <w:lang w:eastAsia="ar-SA"/>
        </w:rPr>
        <w:t xml:space="preserve"> praeinamumo sutrikimas</w:t>
      </w:r>
      <w:r w:rsidRPr="00F7624F">
        <w:rPr>
          <w:rFonts w:ascii="Times New Roman" w:eastAsia="Times New Roman" w:hAnsi="Times New Roman" w:cs="Times New Roman"/>
          <w:lang w:eastAsia="ar-SA"/>
        </w:rPr>
        <w:t>, kuris gali būti mirtinas.</w:t>
      </w:r>
    </w:p>
    <w:p w14:paraId="155E07FC"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65076B"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8660C">
        <w:rPr>
          <w:rFonts w:ascii="Times New Roman" w:eastAsia="Times New Roman" w:hAnsi="Times New Roman" w:cs="Times New Roman"/>
          <w:lang w:eastAsia="ar-SA"/>
        </w:rPr>
        <w:t xml:space="preserve">Nerimas ar nemiga gali būti daugelio kitų ligų simptomai. Gydytojas turėtų atsižvelgti į tai, kad šie simptomai gali būti susiję su užslėpta somatine ar psichikos liga, kuriai gydyti yra skirtas </w:t>
      </w:r>
      <w:r>
        <w:rPr>
          <w:rFonts w:ascii="Times New Roman" w:eastAsia="Times New Roman" w:hAnsi="Times New Roman" w:cs="Times New Roman"/>
          <w:lang w:eastAsia="ar-SA"/>
        </w:rPr>
        <w:t xml:space="preserve">specifiškesnis </w:t>
      </w:r>
      <w:r w:rsidRPr="0068660C">
        <w:rPr>
          <w:rFonts w:ascii="Times New Roman" w:eastAsia="Times New Roman" w:hAnsi="Times New Roman" w:cs="Times New Roman"/>
          <w:lang w:eastAsia="ar-SA"/>
        </w:rPr>
        <w:t xml:space="preserve">gydymas. Nerimas ir įtampa dėl įprasto kasdienio streso paprastai neturėtų būti gydomi </w:t>
      </w:r>
      <w:proofErr w:type="spellStart"/>
      <w:r w:rsidRPr="0068660C">
        <w:rPr>
          <w:rFonts w:ascii="Times New Roman" w:eastAsia="Times New Roman" w:hAnsi="Times New Roman" w:cs="Times New Roman"/>
          <w:lang w:eastAsia="ar-SA"/>
        </w:rPr>
        <w:t>Dalixen</w:t>
      </w:r>
      <w:proofErr w:type="spellEnd"/>
      <w:r w:rsidRPr="0068660C">
        <w:rPr>
          <w:rFonts w:ascii="Times New Roman" w:eastAsia="Times New Roman" w:hAnsi="Times New Roman" w:cs="Times New Roman"/>
          <w:lang w:eastAsia="ar-SA"/>
        </w:rPr>
        <w:t>.</w:t>
      </w:r>
    </w:p>
    <w:p w14:paraId="65DA688A"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6E959B7"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 xml:space="preserve">Kiti vaistai ir </w:t>
      </w:r>
      <w:proofErr w:type="spellStart"/>
      <w:r>
        <w:rPr>
          <w:rFonts w:ascii="Times New Roman" w:eastAsia="Times New Roman" w:hAnsi="Times New Roman" w:cs="Times New Roman"/>
          <w:b/>
          <w:lang w:eastAsia="ar-SA"/>
        </w:rPr>
        <w:t>Dalixen</w:t>
      </w:r>
      <w:proofErr w:type="spellEnd"/>
    </w:p>
    <w:p w14:paraId="41238451"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vartojate arba neseniai vartojote kitų vaistų arba dėl to nesate tikri, apie tai pasakykite gydytojui arba vaistininkui.</w:t>
      </w:r>
    </w:p>
    <w:p w14:paraId="0A97F22B"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2320DD4" w14:textId="77777777" w:rsidR="00C877BC" w:rsidRPr="00137757"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Dalixen</w:t>
      </w:r>
      <w:proofErr w:type="spellEnd"/>
      <w:r w:rsidRPr="00137757">
        <w:rPr>
          <w:rFonts w:ascii="Times New Roman" w:eastAsia="Times New Roman" w:hAnsi="Times New Roman" w:cs="Times New Roman"/>
          <w:lang w:eastAsia="ar-SA"/>
        </w:rPr>
        <w:t xml:space="preserve"> vartojant kartu su kitais centrinę nervų sistemą slopinančiais vaistais, gali sustiprėti centrinės nervų sistemos slopinamasis poveikis, pvz.:</w:t>
      </w:r>
    </w:p>
    <w:p w14:paraId="554925F4" w14:textId="77777777" w:rsidR="00C877BC" w:rsidRPr="00137757"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vaistai, skirti psichikos sutrikimų gydymui (psichotropiniai vaistai);</w:t>
      </w:r>
    </w:p>
    <w:p w14:paraId="7241D45C" w14:textId="77777777" w:rsidR="00C877BC" w:rsidRPr="00137757"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migdomieji, raminamieji, anestetikai;</w:t>
      </w:r>
    </w:p>
    <w:p w14:paraId="627CD2A5" w14:textId="77777777" w:rsidR="00C877BC" w:rsidRPr="00137757"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vaistai, kuriais gydomas padidėjęs kraujospūdis (beta blokatoriai);</w:t>
      </w:r>
    </w:p>
    <w:p w14:paraId="69A9DC48" w14:textId="77777777" w:rsidR="00C877BC" w:rsidRPr="00137757"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tam tikri nuskausminamieji, pakaitinės terapijos vaistai ir kosulį slopinantys vaistai (</w:t>
      </w:r>
      <w:proofErr w:type="spellStart"/>
      <w:r w:rsidRPr="00137757">
        <w:rPr>
          <w:rFonts w:ascii="Times New Roman" w:eastAsia="Times New Roman" w:hAnsi="Times New Roman" w:cs="Times New Roman"/>
          <w:lang w:eastAsia="ar-SA"/>
        </w:rPr>
        <w:t>opioidai</w:t>
      </w:r>
      <w:proofErr w:type="spellEnd"/>
      <w:r w:rsidRPr="00137757">
        <w:rPr>
          <w:rFonts w:ascii="Times New Roman" w:eastAsia="Times New Roman" w:hAnsi="Times New Roman" w:cs="Times New Roman"/>
          <w:lang w:eastAsia="ar-SA"/>
        </w:rPr>
        <w:t>);</w:t>
      </w:r>
    </w:p>
    <w:p w14:paraId="347495EA" w14:textId="77777777" w:rsidR="00C877BC" w:rsidRPr="00137757"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vaistai nuo alergijos (</w:t>
      </w:r>
      <w:proofErr w:type="spellStart"/>
      <w:r w:rsidRPr="00137757">
        <w:rPr>
          <w:rFonts w:ascii="Times New Roman" w:eastAsia="Times New Roman" w:hAnsi="Times New Roman" w:cs="Times New Roman"/>
          <w:lang w:eastAsia="ar-SA"/>
        </w:rPr>
        <w:t>antihistamin</w:t>
      </w:r>
      <w:r>
        <w:rPr>
          <w:rFonts w:ascii="Times New Roman" w:eastAsia="Times New Roman" w:hAnsi="Times New Roman" w:cs="Times New Roman"/>
          <w:lang w:eastAsia="ar-SA"/>
        </w:rPr>
        <w:t>ini</w:t>
      </w:r>
      <w:r w:rsidRPr="00137757">
        <w:rPr>
          <w:rFonts w:ascii="Times New Roman" w:eastAsia="Times New Roman" w:hAnsi="Times New Roman" w:cs="Times New Roman"/>
          <w:lang w:eastAsia="ar-SA"/>
        </w:rPr>
        <w:t>ai</w:t>
      </w:r>
      <w:proofErr w:type="spellEnd"/>
      <w:r>
        <w:rPr>
          <w:rFonts w:ascii="Times New Roman" w:eastAsia="Times New Roman" w:hAnsi="Times New Roman" w:cs="Times New Roman"/>
          <w:lang w:eastAsia="ar-SA"/>
        </w:rPr>
        <w:t xml:space="preserve"> vaistai</w:t>
      </w:r>
      <w:r w:rsidRPr="00137757">
        <w:rPr>
          <w:rFonts w:ascii="Times New Roman" w:eastAsia="Times New Roman" w:hAnsi="Times New Roman" w:cs="Times New Roman"/>
          <w:lang w:eastAsia="ar-SA"/>
        </w:rPr>
        <w:t>);</w:t>
      </w:r>
    </w:p>
    <w:p w14:paraId="77A81117" w14:textId="77777777" w:rsidR="00C877BC" w:rsidRPr="00137757"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vaistai, skirti traukulių priepuolių malšinimui (</w:t>
      </w:r>
      <w:proofErr w:type="spellStart"/>
      <w:r w:rsidRPr="00137757">
        <w:rPr>
          <w:rFonts w:ascii="Times New Roman" w:eastAsia="Times New Roman" w:hAnsi="Times New Roman" w:cs="Times New Roman"/>
          <w:lang w:eastAsia="ar-SA"/>
        </w:rPr>
        <w:t>antiepileptikai</w:t>
      </w:r>
      <w:proofErr w:type="spellEnd"/>
      <w:r w:rsidRPr="00137757">
        <w:rPr>
          <w:rFonts w:ascii="Times New Roman" w:eastAsia="Times New Roman" w:hAnsi="Times New Roman" w:cs="Times New Roman"/>
          <w:lang w:eastAsia="ar-SA"/>
        </w:rPr>
        <w:t>).</w:t>
      </w:r>
    </w:p>
    <w:p w14:paraId="05A48C74"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14AD039A"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Dalixen</w:t>
      </w:r>
      <w:proofErr w:type="spellEnd"/>
      <w:r w:rsidRPr="00B80018">
        <w:rPr>
          <w:rFonts w:ascii="Times New Roman" w:eastAsia="Times New Roman" w:hAnsi="Times New Roman" w:cs="Times New Roman"/>
          <w:lang w:eastAsia="ar-SA"/>
        </w:rPr>
        <w:t xml:space="preserve"> vartojant kartu su </w:t>
      </w:r>
      <w:proofErr w:type="spellStart"/>
      <w:r w:rsidRPr="00B80018">
        <w:rPr>
          <w:rFonts w:ascii="Times New Roman" w:eastAsia="Times New Roman" w:hAnsi="Times New Roman" w:cs="Times New Roman"/>
          <w:lang w:eastAsia="ar-SA"/>
        </w:rPr>
        <w:t>opioidais</w:t>
      </w:r>
      <w:proofErr w:type="spellEnd"/>
      <w:r w:rsidRPr="00B80018">
        <w:rPr>
          <w:rFonts w:ascii="Times New Roman" w:eastAsia="Times New Roman" w:hAnsi="Times New Roman" w:cs="Times New Roman"/>
          <w:lang w:eastAsia="ar-SA"/>
        </w:rPr>
        <w:t xml:space="preserve"> (stipriais nuskausminamaisiais, pakaitinės terapijos vaistais ir kai kuriais kosulį slopinančiais vaistais), padidėja mieguistumo, kvėpavimo</w:t>
      </w:r>
      <w:r>
        <w:rPr>
          <w:rFonts w:ascii="Times New Roman" w:eastAsia="Times New Roman" w:hAnsi="Times New Roman" w:cs="Times New Roman"/>
          <w:lang w:eastAsia="ar-SA"/>
        </w:rPr>
        <w:t xml:space="preserve"> sutrikimų</w:t>
      </w:r>
      <w:r w:rsidRPr="00B80018">
        <w:rPr>
          <w:rFonts w:ascii="Times New Roman" w:eastAsia="Times New Roman" w:hAnsi="Times New Roman" w:cs="Times New Roman"/>
          <w:lang w:eastAsia="ar-SA"/>
        </w:rPr>
        <w:t xml:space="preserve"> (kvėpavimo slopinimo), komos ir mirties rizika. Todėl šis vaistas turėtų būti vartojamas su kitais vaistais tik tuo atveju, jei kitų gydymo būdų nėra.</w:t>
      </w:r>
    </w:p>
    <w:p w14:paraId="4C6FED08" w14:textId="77777777" w:rsidR="00C877BC" w:rsidRPr="00B80018"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CE52DAF"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B80018">
        <w:rPr>
          <w:rFonts w:ascii="Times New Roman" w:eastAsia="Times New Roman" w:hAnsi="Times New Roman" w:cs="Times New Roman"/>
          <w:lang w:eastAsia="ar-SA"/>
        </w:rPr>
        <w:t xml:space="preserve">Jeigu gydytojas vis dėlto skiria </w:t>
      </w:r>
      <w:proofErr w:type="spellStart"/>
      <w:r>
        <w:rPr>
          <w:rFonts w:ascii="Times New Roman" w:eastAsia="Times New Roman" w:hAnsi="Times New Roman" w:cs="Times New Roman"/>
          <w:lang w:eastAsia="ar-SA"/>
        </w:rPr>
        <w:t>Dalixen</w:t>
      </w:r>
      <w:proofErr w:type="spellEnd"/>
      <w:r w:rsidRPr="00B80018">
        <w:rPr>
          <w:rFonts w:ascii="Times New Roman" w:eastAsia="Times New Roman" w:hAnsi="Times New Roman" w:cs="Times New Roman"/>
          <w:lang w:eastAsia="ar-SA"/>
        </w:rPr>
        <w:t xml:space="preserve"> kartu su </w:t>
      </w:r>
      <w:proofErr w:type="spellStart"/>
      <w:r w:rsidRPr="00B80018">
        <w:rPr>
          <w:rFonts w:ascii="Times New Roman" w:eastAsia="Times New Roman" w:hAnsi="Times New Roman" w:cs="Times New Roman"/>
          <w:lang w:eastAsia="ar-SA"/>
        </w:rPr>
        <w:t>opioidais</w:t>
      </w:r>
      <w:proofErr w:type="spellEnd"/>
      <w:r w:rsidRPr="00B80018">
        <w:rPr>
          <w:rFonts w:ascii="Times New Roman" w:eastAsia="Times New Roman" w:hAnsi="Times New Roman" w:cs="Times New Roman"/>
          <w:lang w:eastAsia="ar-SA"/>
        </w:rPr>
        <w:t>, jis turėtų riboti kartu skiriamų vaistų dozę ir vartojimo trukmę.</w:t>
      </w:r>
    </w:p>
    <w:p w14:paraId="7F169459" w14:textId="77777777" w:rsidR="00C877BC" w:rsidRPr="00B80018"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460B40" w14:textId="77777777" w:rsidR="00C877BC" w:rsidRPr="00B80018"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B80018">
        <w:rPr>
          <w:rFonts w:ascii="Times New Roman" w:eastAsia="Times New Roman" w:hAnsi="Times New Roman" w:cs="Times New Roman"/>
          <w:lang w:eastAsia="ar-SA"/>
        </w:rPr>
        <w:t xml:space="preserve">Pasakykite gydytojui apie visus </w:t>
      </w:r>
      <w:proofErr w:type="spellStart"/>
      <w:r w:rsidRPr="00B80018">
        <w:rPr>
          <w:rFonts w:ascii="Times New Roman" w:eastAsia="Times New Roman" w:hAnsi="Times New Roman" w:cs="Times New Roman"/>
          <w:lang w:eastAsia="ar-SA"/>
        </w:rPr>
        <w:t>opioidus</w:t>
      </w:r>
      <w:proofErr w:type="spellEnd"/>
      <w:r w:rsidRPr="00B80018">
        <w:rPr>
          <w:rFonts w:ascii="Times New Roman" w:eastAsia="Times New Roman" w:hAnsi="Times New Roman" w:cs="Times New Roman"/>
          <w:lang w:eastAsia="ar-SA"/>
        </w:rPr>
        <w:t>, kuriuos vartojate, ir tiksliai laikykitės gydytojo rekomendacijų dėl paskirtos dozės. Rekomenduotina paprašyti draugų ar artimųjų stebėti, ar Jums nepasireiškia pirmiau nurodyti požymiai ir simptomai. Jei jums pasireiškia tokių simptomų, pasitarkite su gydytoju.</w:t>
      </w:r>
    </w:p>
    <w:p w14:paraId="3A2A65E6" w14:textId="77777777" w:rsidR="00C877BC" w:rsidRPr="00B80018"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794059F" w14:textId="77777777" w:rsidR="00C877BC" w:rsidRPr="00B80018"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B80018">
        <w:rPr>
          <w:rFonts w:ascii="Times New Roman" w:eastAsia="Times New Roman" w:hAnsi="Times New Roman" w:cs="Times New Roman"/>
          <w:lang w:eastAsia="ar-SA"/>
        </w:rPr>
        <w:t xml:space="preserve">Gali sustiprėti vaistų, skirtų raumenų </w:t>
      </w:r>
      <w:r>
        <w:rPr>
          <w:rFonts w:ascii="Times New Roman" w:eastAsia="Times New Roman" w:hAnsi="Times New Roman" w:cs="Times New Roman"/>
          <w:lang w:eastAsia="ar-SA"/>
        </w:rPr>
        <w:t>tonuso</w:t>
      </w:r>
      <w:r w:rsidRPr="00B80018">
        <w:rPr>
          <w:rFonts w:ascii="Times New Roman" w:eastAsia="Times New Roman" w:hAnsi="Times New Roman" w:cs="Times New Roman"/>
          <w:lang w:eastAsia="ar-SA"/>
        </w:rPr>
        <w:t xml:space="preserve"> mažinimui (raumenų </w:t>
      </w:r>
      <w:proofErr w:type="spellStart"/>
      <w:r w:rsidRPr="00B80018">
        <w:rPr>
          <w:rFonts w:ascii="Times New Roman" w:eastAsia="Times New Roman" w:hAnsi="Times New Roman" w:cs="Times New Roman"/>
          <w:lang w:eastAsia="ar-SA"/>
        </w:rPr>
        <w:t>relaksantų</w:t>
      </w:r>
      <w:proofErr w:type="spellEnd"/>
      <w:r w:rsidRPr="00B80018">
        <w:rPr>
          <w:rFonts w:ascii="Times New Roman" w:eastAsia="Times New Roman" w:hAnsi="Times New Roman" w:cs="Times New Roman"/>
          <w:lang w:eastAsia="ar-SA"/>
        </w:rPr>
        <w:t>), ir nuskausminamųjų vaistų poveikis.</w:t>
      </w:r>
    </w:p>
    <w:p w14:paraId="54A848CD" w14:textId="77777777" w:rsidR="00C877BC" w:rsidRPr="00B80018"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FDC879"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B80018">
        <w:rPr>
          <w:rFonts w:ascii="Times New Roman" w:eastAsia="Times New Roman" w:hAnsi="Times New Roman" w:cs="Times New Roman"/>
          <w:lang w:eastAsia="ar-SA"/>
        </w:rPr>
        <w:t xml:space="preserve">Vartojant </w:t>
      </w:r>
      <w:proofErr w:type="spellStart"/>
      <w:r w:rsidRPr="00B80018">
        <w:rPr>
          <w:rFonts w:ascii="Times New Roman" w:eastAsia="Times New Roman" w:hAnsi="Times New Roman" w:cs="Times New Roman"/>
          <w:lang w:eastAsia="ar-SA"/>
        </w:rPr>
        <w:t>lorazepamą</w:t>
      </w:r>
      <w:proofErr w:type="spellEnd"/>
      <w:r w:rsidRPr="00B80018">
        <w:rPr>
          <w:rFonts w:ascii="Times New Roman" w:eastAsia="Times New Roman" w:hAnsi="Times New Roman" w:cs="Times New Roman"/>
          <w:lang w:eastAsia="ar-SA"/>
        </w:rPr>
        <w:t xml:space="preserve"> kartu su </w:t>
      </w:r>
      <w:proofErr w:type="spellStart"/>
      <w:r w:rsidRPr="00B80018">
        <w:rPr>
          <w:rFonts w:ascii="Times New Roman" w:eastAsia="Times New Roman" w:hAnsi="Times New Roman" w:cs="Times New Roman"/>
          <w:lang w:eastAsia="ar-SA"/>
        </w:rPr>
        <w:t>klozapinu</w:t>
      </w:r>
      <w:proofErr w:type="spellEnd"/>
      <w:r w:rsidRPr="00B80018">
        <w:rPr>
          <w:rFonts w:ascii="Times New Roman" w:eastAsia="Times New Roman" w:hAnsi="Times New Roman" w:cs="Times New Roman"/>
          <w:lang w:eastAsia="ar-SA"/>
        </w:rPr>
        <w:t xml:space="preserve"> gali pasireikšti stiprus</w:t>
      </w:r>
      <w:r>
        <w:rPr>
          <w:rFonts w:ascii="Times New Roman" w:eastAsia="Times New Roman" w:hAnsi="Times New Roman" w:cs="Times New Roman"/>
          <w:lang w:eastAsia="ar-SA"/>
        </w:rPr>
        <w:t xml:space="preserve"> sąmonės slopinimas (</w:t>
      </w:r>
      <w:proofErr w:type="spellStart"/>
      <w:r>
        <w:rPr>
          <w:rFonts w:ascii="Times New Roman" w:eastAsia="Times New Roman" w:hAnsi="Times New Roman" w:cs="Times New Roman"/>
          <w:lang w:eastAsia="ar-SA"/>
        </w:rPr>
        <w:t>sedacija</w:t>
      </w:r>
      <w:proofErr w:type="spellEnd"/>
      <w:r>
        <w:rPr>
          <w:rFonts w:ascii="Times New Roman" w:eastAsia="Times New Roman" w:hAnsi="Times New Roman" w:cs="Times New Roman"/>
          <w:lang w:eastAsia="ar-SA"/>
        </w:rPr>
        <w:t>)</w:t>
      </w:r>
      <w:r w:rsidRPr="00B80018">
        <w:rPr>
          <w:rFonts w:ascii="Times New Roman" w:eastAsia="Times New Roman" w:hAnsi="Times New Roman" w:cs="Times New Roman"/>
          <w:lang w:eastAsia="ar-SA"/>
        </w:rPr>
        <w:t xml:space="preserve">, perteklinis seilių išsiskyrimas ir </w:t>
      </w:r>
      <w:r>
        <w:rPr>
          <w:rFonts w:ascii="Times New Roman" w:eastAsia="Times New Roman" w:hAnsi="Times New Roman" w:cs="Times New Roman"/>
          <w:lang w:eastAsia="ar-SA"/>
        </w:rPr>
        <w:t xml:space="preserve">judėjimo sutrikimai. </w:t>
      </w:r>
    </w:p>
    <w:p w14:paraId="6100A84A"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451305" w14:textId="77777777" w:rsidR="00C877BC" w:rsidRPr="001C3D9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C3D9A">
        <w:rPr>
          <w:rFonts w:ascii="Times New Roman" w:eastAsia="Times New Roman" w:hAnsi="Times New Roman" w:cs="Times New Roman"/>
          <w:lang w:eastAsia="ar-SA"/>
        </w:rPr>
        <w:t xml:space="preserve">Skiriant </w:t>
      </w:r>
      <w:proofErr w:type="spellStart"/>
      <w:r>
        <w:rPr>
          <w:rFonts w:ascii="Times New Roman" w:eastAsia="Times New Roman" w:hAnsi="Times New Roman" w:cs="Times New Roman"/>
          <w:lang w:eastAsia="ar-SA"/>
        </w:rPr>
        <w:t>Dalixen</w:t>
      </w:r>
      <w:proofErr w:type="spellEnd"/>
      <w:r w:rsidRPr="001C3D9A">
        <w:rPr>
          <w:rFonts w:ascii="Times New Roman" w:eastAsia="Times New Roman" w:hAnsi="Times New Roman" w:cs="Times New Roman"/>
          <w:lang w:eastAsia="ar-SA"/>
        </w:rPr>
        <w:t xml:space="preserve"> kartu su </w:t>
      </w:r>
      <w:proofErr w:type="spellStart"/>
      <w:r w:rsidRPr="001C3D9A">
        <w:rPr>
          <w:rFonts w:ascii="Times New Roman" w:eastAsia="Times New Roman" w:hAnsi="Times New Roman" w:cs="Times New Roman"/>
          <w:lang w:eastAsia="ar-SA"/>
        </w:rPr>
        <w:t>valpro</w:t>
      </w:r>
      <w:proofErr w:type="spellEnd"/>
      <w:r w:rsidRPr="001C3D9A">
        <w:rPr>
          <w:rFonts w:ascii="Times New Roman" w:eastAsia="Times New Roman" w:hAnsi="Times New Roman" w:cs="Times New Roman"/>
          <w:lang w:eastAsia="ar-SA"/>
        </w:rPr>
        <w:t xml:space="preserve"> rūgštimi, gali padidėti </w:t>
      </w:r>
      <w:proofErr w:type="spellStart"/>
      <w:r w:rsidRPr="001C3D9A">
        <w:rPr>
          <w:rFonts w:ascii="Times New Roman" w:eastAsia="Times New Roman" w:hAnsi="Times New Roman" w:cs="Times New Roman"/>
          <w:lang w:eastAsia="ar-SA"/>
        </w:rPr>
        <w:t>lorazepamo</w:t>
      </w:r>
      <w:proofErr w:type="spellEnd"/>
      <w:r w:rsidRPr="001C3D9A">
        <w:rPr>
          <w:rFonts w:ascii="Times New Roman" w:eastAsia="Times New Roman" w:hAnsi="Times New Roman" w:cs="Times New Roman"/>
          <w:lang w:eastAsia="ar-SA"/>
        </w:rPr>
        <w:t xml:space="preserve"> koncentracija kraujyje. Jei kartu vartojama </w:t>
      </w:r>
      <w:proofErr w:type="spellStart"/>
      <w:r w:rsidRPr="001C3D9A">
        <w:rPr>
          <w:rFonts w:ascii="Times New Roman" w:eastAsia="Times New Roman" w:hAnsi="Times New Roman" w:cs="Times New Roman"/>
          <w:lang w:eastAsia="ar-SA"/>
        </w:rPr>
        <w:t>valpro</w:t>
      </w:r>
      <w:proofErr w:type="spellEnd"/>
      <w:r w:rsidRPr="001C3D9A">
        <w:rPr>
          <w:rFonts w:ascii="Times New Roman" w:eastAsia="Times New Roman" w:hAnsi="Times New Roman" w:cs="Times New Roman"/>
          <w:lang w:eastAsia="ar-SA"/>
        </w:rPr>
        <w:t xml:space="preserve"> rūgštis, </w:t>
      </w:r>
      <w:proofErr w:type="spellStart"/>
      <w:r>
        <w:rPr>
          <w:rFonts w:ascii="Times New Roman" w:eastAsia="Times New Roman" w:hAnsi="Times New Roman" w:cs="Times New Roman"/>
          <w:lang w:eastAsia="ar-SA"/>
        </w:rPr>
        <w:t>Dalixen</w:t>
      </w:r>
      <w:proofErr w:type="spellEnd"/>
      <w:r w:rsidRPr="001C3D9A">
        <w:rPr>
          <w:rFonts w:ascii="Times New Roman" w:eastAsia="Times New Roman" w:hAnsi="Times New Roman" w:cs="Times New Roman"/>
          <w:lang w:eastAsia="ar-SA"/>
        </w:rPr>
        <w:t xml:space="preserve"> dozę reikia sumažinti maždaug perpus.</w:t>
      </w:r>
    </w:p>
    <w:p w14:paraId="01F7957D" w14:textId="77777777" w:rsidR="00C877BC" w:rsidRPr="001C3D9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22E9AD4" w14:textId="77777777" w:rsidR="00C877BC" w:rsidRPr="001C3D9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C3D9A">
        <w:rPr>
          <w:rFonts w:ascii="Times New Roman" w:eastAsia="Times New Roman" w:hAnsi="Times New Roman" w:cs="Times New Roman"/>
          <w:lang w:eastAsia="ar-SA"/>
        </w:rPr>
        <w:t xml:space="preserve">Skiriant </w:t>
      </w:r>
      <w:proofErr w:type="spellStart"/>
      <w:r>
        <w:rPr>
          <w:rFonts w:ascii="Times New Roman" w:eastAsia="Times New Roman" w:hAnsi="Times New Roman" w:cs="Times New Roman"/>
          <w:lang w:eastAsia="ar-SA"/>
        </w:rPr>
        <w:t>Dalixen</w:t>
      </w:r>
      <w:proofErr w:type="spellEnd"/>
      <w:r>
        <w:rPr>
          <w:rFonts w:ascii="Times New Roman" w:eastAsia="Times New Roman" w:hAnsi="Times New Roman" w:cs="Times New Roman"/>
          <w:lang w:eastAsia="ar-SA"/>
        </w:rPr>
        <w:t xml:space="preserve"> </w:t>
      </w:r>
      <w:r w:rsidRPr="001C3D9A">
        <w:rPr>
          <w:rFonts w:ascii="Times New Roman" w:eastAsia="Times New Roman" w:hAnsi="Times New Roman" w:cs="Times New Roman"/>
          <w:lang w:eastAsia="ar-SA"/>
        </w:rPr>
        <w:t xml:space="preserve">kartu su </w:t>
      </w:r>
      <w:proofErr w:type="spellStart"/>
      <w:r w:rsidRPr="001C3D9A">
        <w:rPr>
          <w:rFonts w:ascii="Times New Roman" w:eastAsia="Times New Roman" w:hAnsi="Times New Roman" w:cs="Times New Roman"/>
          <w:lang w:eastAsia="ar-SA"/>
        </w:rPr>
        <w:t>probenecidu</w:t>
      </w:r>
      <w:proofErr w:type="spellEnd"/>
      <w:r w:rsidRPr="001C3D9A">
        <w:rPr>
          <w:rFonts w:ascii="Times New Roman" w:eastAsia="Times New Roman" w:hAnsi="Times New Roman" w:cs="Times New Roman"/>
          <w:lang w:eastAsia="ar-SA"/>
        </w:rPr>
        <w:t xml:space="preserve">, </w:t>
      </w:r>
      <w:proofErr w:type="spellStart"/>
      <w:r w:rsidRPr="001C3D9A">
        <w:rPr>
          <w:rFonts w:ascii="Times New Roman" w:eastAsia="Times New Roman" w:hAnsi="Times New Roman" w:cs="Times New Roman"/>
          <w:lang w:eastAsia="ar-SA"/>
        </w:rPr>
        <w:t>lorazepamo</w:t>
      </w:r>
      <w:proofErr w:type="spellEnd"/>
      <w:r w:rsidRPr="001C3D9A">
        <w:rPr>
          <w:rFonts w:ascii="Times New Roman" w:eastAsia="Times New Roman" w:hAnsi="Times New Roman" w:cs="Times New Roman"/>
          <w:lang w:eastAsia="ar-SA"/>
        </w:rPr>
        <w:t xml:space="preserve"> poveikis gali pasireikšti greičiau arba trukti ilgiau. Jei kartu vartojamas </w:t>
      </w:r>
      <w:proofErr w:type="spellStart"/>
      <w:r w:rsidRPr="001C3D9A">
        <w:rPr>
          <w:rFonts w:ascii="Times New Roman" w:eastAsia="Times New Roman" w:hAnsi="Times New Roman" w:cs="Times New Roman"/>
          <w:lang w:eastAsia="ar-SA"/>
        </w:rPr>
        <w:t>probenecidas</w:t>
      </w:r>
      <w:proofErr w:type="spellEnd"/>
      <w:r w:rsidRPr="001C3D9A">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Dalixen</w:t>
      </w:r>
      <w:proofErr w:type="spellEnd"/>
      <w:r>
        <w:rPr>
          <w:rFonts w:ascii="Times New Roman" w:eastAsia="Times New Roman" w:hAnsi="Times New Roman" w:cs="Times New Roman"/>
          <w:lang w:eastAsia="ar-SA"/>
        </w:rPr>
        <w:t xml:space="preserve"> </w:t>
      </w:r>
      <w:r w:rsidRPr="001C3D9A">
        <w:rPr>
          <w:rFonts w:ascii="Times New Roman" w:eastAsia="Times New Roman" w:hAnsi="Times New Roman" w:cs="Times New Roman"/>
          <w:lang w:eastAsia="ar-SA"/>
        </w:rPr>
        <w:t>dozę reikia sumažinti maždaug perpus.</w:t>
      </w:r>
    </w:p>
    <w:p w14:paraId="20F67642" w14:textId="77777777" w:rsidR="00C877BC" w:rsidRPr="001C3D9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A239825" w14:textId="77777777" w:rsidR="00C877BC" w:rsidRPr="001C3D9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C3D9A">
        <w:rPr>
          <w:rFonts w:ascii="Times New Roman" w:eastAsia="Times New Roman" w:hAnsi="Times New Roman" w:cs="Times New Roman"/>
          <w:lang w:eastAsia="ar-SA"/>
        </w:rPr>
        <w:t xml:space="preserve">Vartojant </w:t>
      </w:r>
      <w:proofErr w:type="spellStart"/>
      <w:r w:rsidRPr="001C3D9A">
        <w:rPr>
          <w:rFonts w:ascii="Times New Roman" w:eastAsia="Times New Roman" w:hAnsi="Times New Roman" w:cs="Times New Roman"/>
          <w:lang w:eastAsia="ar-SA"/>
        </w:rPr>
        <w:t>teofiliną</w:t>
      </w:r>
      <w:proofErr w:type="spellEnd"/>
      <w:r w:rsidRPr="001C3D9A">
        <w:rPr>
          <w:rFonts w:ascii="Times New Roman" w:eastAsia="Times New Roman" w:hAnsi="Times New Roman" w:cs="Times New Roman"/>
          <w:lang w:eastAsia="ar-SA"/>
        </w:rPr>
        <w:t xml:space="preserve"> ar </w:t>
      </w:r>
      <w:proofErr w:type="spellStart"/>
      <w:r w:rsidRPr="001C3D9A">
        <w:rPr>
          <w:rFonts w:ascii="Times New Roman" w:eastAsia="Times New Roman" w:hAnsi="Times New Roman" w:cs="Times New Roman"/>
          <w:lang w:eastAsia="ar-SA"/>
        </w:rPr>
        <w:t>aminofiliną</w:t>
      </w:r>
      <w:proofErr w:type="spellEnd"/>
      <w:r w:rsidRPr="001C3D9A">
        <w:rPr>
          <w:rFonts w:ascii="Times New Roman" w:eastAsia="Times New Roman" w:hAnsi="Times New Roman" w:cs="Times New Roman"/>
          <w:lang w:eastAsia="ar-SA"/>
        </w:rPr>
        <w:t xml:space="preserve">, gali susilpnėti raminamasis </w:t>
      </w:r>
      <w:proofErr w:type="spellStart"/>
      <w:r>
        <w:rPr>
          <w:rFonts w:ascii="Times New Roman" w:eastAsia="Times New Roman" w:hAnsi="Times New Roman" w:cs="Times New Roman"/>
          <w:lang w:eastAsia="ar-SA"/>
        </w:rPr>
        <w:t>Dalixen</w:t>
      </w:r>
      <w:proofErr w:type="spellEnd"/>
      <w:r w:rsidRPr="001C3D9A">
        <w:rPr>
          <w:rFonts w:ascii="Times New Roman" w:eastAsia="Times New Roman" w:hAnsi="Times New Roman" w:cs="Times New Roman"/>
          <w:lang w:eastAsia="ar-SA"/>
        </w:rPr>
        <w:t xml:space="preserve"> poveikis.</w:t>
      </w:r>
    </w:p>
    <w:p w14:paraId="329098F0" w14:textId="77777777" w:rsidR="00C877BC" w:rsidRDefault="00C877BC" w:rsidP="00C877BC">
      <w:pPr>
        <w:widowControl w:val="0"/>
        <w:spacing w:after="0" w:line="240" w:lineRule="auto"/>
        <w:rPr>
          <w:rFonts w:ascii="Times New Roman" w:eastAsia="Times New Roman" w:hAnsi="Times New Roman" w:cs="Times New Roman"/>
          <w:b/>
          <w:lang w:eastAsia="ar-SA"/>
        </w:rPr>
      </w:pPr>
    </w:p>
    <w:p w14:paraId="7047EC54" w14:textId="77777777" w:rsidR="00C877BC" w:rsidRPr="00150533" w:rsidRDefault="00C877BC" w:rsidP="00C877BC">
      <w:pPr>
        <w:widowControl w:val="0"/>
        <w:spacing w:after="0" w:line="240" w:lineRule="auto"/>
        <w:rPr>
          <w:rFonts w:ascii="Times New Roman" w:eastAsia="Calibri" w:hAnsi="Times New Roman" w:cs="Times New Roman"/>
          <w:b/>
          <w:bCs/>
        </w:rPr>
      </w:pPr>
      <w:proofErr w:type="spellStart"/>
      <w:r>
        <w:rPr>
          <w:rFonts w:ascii="Times New Roman" w:eastAsia="Times New Roman" w:hAnsi="Times New Roman" w:cs="Times New Roman"/>
          <w:b/>
          <w:lang w:eastAsia="ar-SA"/>
        </w:rPr>
        <w:t>Dalixen</w:t>
      </w:r>
      <w:proofErr w:type="spellEnd"/>
      <w:r>
        <w:rPr>
          <w:rFonts w:ascii="Times New Roman" w:eastAsia="Times New Roman" w:hAnsi="Times New Roman" w:cs="Times New Roman"/>
          <w:b/>
          <w:lang w:eastAsia="ar-SA"/>
        </w:rPr>
        <w:t xml:space="preserve"> i</w:t>
      </w:r>
      <w:r w:rsidRPr="00150533">
        <w:rPr>
          <w:rFonts w:ascii="Times New Roman" w:eastAsia="Calibri" w:hAnsi="Times New Roman" w:cs="Calibri"/>
          <w:b/>
        </w:rPr>
        <w:t>r alkoholis</w:t>
      </w:r>
    </w:p>
    <w:p w14:paraId="124234C0" w14:textId="77777777" w:rsidR="00C877BC" w:rsidRPr="00150533" w:rsidRDefault="00C877BC" w:rsidP="00C877BC">
      <w:pPr>
        <w:widowControl w:val="0"/>
        <w:spacing w:after="0" w:line="240" w:lineRule="auto"/>
        <w:rPr>
          <w:rFonts w:ascii="Times New Roman" w:eastAsia="Calibri" w:hAnsi="Times New Roman" w:cs="Times New Roman"/>
        </w:rPr>
      </w:pPr>
      <w:r w:rsidRPr="00150533">
        <w:rPr>
          <w:rFonts w:ascii="Times New Roman" w:eastAsia="Calibri" w:hAnsi="Times New Roman" w:cs="Calibri"/>
        </w:rPr>
        <w:t xml:space="preserve">Venkite tuo pat metu vartoti alkoholinius gėrimus, kadangi alkoholis gali nenuspėjamai pakeisti </w:t>
      </w:r>
      <w:r>
        <w:rPr>
          <w:rFonts w:ascii="Times New Roman" w:eastAsia="Calibri" w:hAnsi="Times New Roman" w:cs="Calibri"/>
        </w:rPr>
        <w:t>i</w:t>
      </w:r>
      <w:r w:rsidRPr="00150533">
        <w:rPr>
          <w:rFonts w:ascii="Times New Roman" w:eastAsia="Calibri" w:hAnsi="Times New Roman" w:cs="Calibri"/>
        </w:rPr>
        <w:t xml:space="preserve">r sustiprinti </w:t>
      </w:r>
      <w:proofErr w:type="spellStart"/>
      <w:r>
        <w:rPr>
          <w:rFonts w:ascii="Times New Roman" w:eastAsia="Calibri" w:hAnsi="Times New Roman" w:cs="Calibri"/>
        </w:rPr>
        <w:t>Dalixen</w:t>
      </w:r>
      <w:proofErr w:type="spellEnd"/>
      <w:r w:rsidRPr="00150533">
        <w:rPr>
          <w:rFonts w:ascii="Times New Roman" w:eastAsia="Calibri" w:hAnsi="Times New Roman" w:cs="Calibri"/>
        </w:rPr>
        <w:t xml:space="preserve"> poveikį.</w:t>
      </w:r>
    </w:p>
    <w:p w14:paraId="10EE6253" w14:textId="77777777" w:rsidR="00C877BC" w:rsidRPr="00150533" w:rsidRDefault="00C877BC" w:rsidP="00C877BC">
      <w:pPr>
        <w:widowControl w:val="0"/>
        <w:spacing w:before="1" w:after="0" w:line="240" w:lineRule="auto"/>
        <w:outlineLvl w:val="0"/>
        <w:rPr>
          <w:rFonts w:ascii="Times New Roman" w:eastAsia="Calibri" w:hAnsi="Times New Roman" w:cs="Times New Roman"/>
          <w:b/>
          <w:bCs/>
        </w:rPr>
      </w:pPr>
    </w:p>
    <w:p w14:paraId="243EC2F3" w14:textId="77777777" w:rsidR="00C877BC" w:rsidRPr="00150533" w:rsidRDefault="00C877BC" w:rsidP="00C877BC">
      <w:pPr>
        <w:widowControl w:val="0"/>
        <w:spacing w:before="1" w:after="0" w:line="240" w:lineRule="auto"/>
        <w:outlineLvl w:val="0"/>
        <w:rPr>
          <w:rFonts w:ascii="Times New Roman" w:eastAsia="Calibri" w:hAnsi="Times New Roman" w:cs="Times New Roman"/>
          <w:b/>
          <w:bCs/>
        </w:rPr>
      </w:pPr>
      <w:r w:rsidRPr="00150533">
        <w:rPr>
          <w:rFonts w:ascii="Times New Roman" w:eastAsia="Calibri" w:hAnsi="Times New Roman" w:cs="Calibri"/>
          <w:b/>
          <w:bCs/>
        </w:rPr>
        <w:t>Nėštumas ir žindymo laikotarpis</w:t>
      </w:r>
    </w:p>
    <w:p w14:paraId="16C9B1FB" w14:textId="77777777" w:rsidR="00C877BC" w:rsidRPr="00150533" w:rsidRDefault="00C877BC" w:rsidP="00C877BC">
      <w:pPr>
        <w:widowControl w:val="0"/>
        <w:spacing w:after="0" w:line="240" w:lineRule="auto"/>
        <w:ind w:right="91"/>
        <w:rPr>
          <w:rFonts w:ascii="Times New Roman" w:eastAsia="Calibri" w:hAnsi="Times New Roman" w:cs="Times New Roman"/>
        </w:rPr>
      </w:pPr>
      <w:r w:rsidRPr="00150533">
        <w:rPr>
          <w:rFonts w:ascii="Times New Roman" w:eastAsia="Calibri" w:hAnsi="Times New Roman" w:cs="Calibri"/>
        </w:rPr>
        <w:t xml:space="preserve">Jeigu esate nėščia, žindote kūdikį, manote, kad galbūt esate nėščia arba planuojate pastoti, tai prieš </w:t>
      </w:r>
      <w:r w:rsidRPr="00150533">
        <w:rPr>
          <w:rFonts w:ascii="Times New Roman" w:eastAsia="Calibri" w:hAnsi="Times New Roman" w:cs="Calibri"/>
        </w:rPr>
        <w:lastRenderedPageBreak/>
        <w:t>vartodama šį vaistą pasitarkite su gydytoju arba vaistininku.</w:t>
      </w:r>
    </w:p>
    <w:p w14:paraId="52BDAB85" w14:textId="77777777" w:rsidR="00C877BC" w:rsidRPr="00150533" w:rsidRDefault="00C877BC" w:rsidP="00C877BC">
      <w:pPr>
        <w:widowControl w:val="0"/>
        <w:spacing w:after="0" w:line="240" w:lineRule="auto"/>
        <w:rPr>
          <w:rFonts w:ascii="Times New Roman" w:eastAsia="Calibri" w:hAnsi="Times New Roman" w:cs="Times New Roman"/>
        </w:rPr>
      </w:pPr>
    </w:p>
    <w:p w14:paraId="5169F624" w14:textId="77777777" w:rsidR="00C877BC" w:rsidRPr="00150533" w:rsidRDefault="00C877BC" w:rsidP="00C877BC">
      <w:pPr>
        <w:widowControl w:val="0"/>
        <w:spacing w:after="0" w:line="240" w:lineRule="auto"/>
        <w:ind w:right="121"/>
        <w:rPr>
          <w:rFonts w:ascii="Times New Roman" w:eastAsia="Calibri" w:hAnsi="Times New Roman" w:cs="Times New Roman"/>
          <w:u w:val="single"/>
        </w:rPr>
      </w:pPr>
      <w:r w:rsidRPr="00150533">
        <w:rPr>
          <w:rFonts w:ascii="Times New Roman" w:eastAsia="Calibri" w:hAnsi="Times New Roman" w:cs="Calibri"/>
          <w:u w:val="single"/>
        </w:rPr>
        <w:t>Nėštum</w:t>
      </w:r>
      <w:r>
        <w:rPr>
          <w:rFonts w:ascii="Times New Roman" w:eastAsia="Calibri" w:hAnsi="Times New Roman" w:cs="Calibri"/>
          <w:u w:val="single"/>
        </w:rPr>
        <w:t>as</w:t>
      </w:r>
    </w:p>
    <w:p w14:paraId="6914A156" w14:textId="77777777" w:rsidR="00C877BC" w:rsidRPr="00150533" w:rsidRDefault="00C877BC" w:rsidP="00C877BC">
      <w:pPr>
        <w:widowControl w:val="0"/>
        <w:spacing w:after="0" w:line="240" w:lineRule="auto"/>
        <w:ind w:right="121"/>
        <w:rPr>
          <w:rFonts w:ascii="Times New Roman" w:eastAsia="Calibri" w:hAnsi="Times New Roman" w:cs="Times New Roman"/>
        </w:rPr>
      </w:pPr>
      <w:proofErr w:type="spellStart"/>
      <w:r>
        <w:rPr>
          <w:rFonts w:ascii="Times New Roman" w:eastAsia="Calibri" w:hAnsi="Times New Roman" w:cs="Calibri"/>
        </w:rPr>
        <w:t>Dalixen</w:t>
      </w:r>
      <w:proofErr w:type="spellEnd"/>
      <w:r>
        <w:rPr>
          <w:rFonts w:ascii="Times New Roman" w:eastAsia="Calibri" w:hAnsi="Times New Roman" w:cs="Calibri"/>
        </w:rPr>
        <w:t xml:space="preserve"> </w:t>
      </w:r>
      <w:r w:rsidRPr="00150533">
        <w:rPr>
          <w:rFonts w:ascii="Times New Roman" w:eastAsia="Calibri" w:hAnsi="Times New Roman" w:cs="Calibri"/>
        </w:rPr>
        <w:t>nėštumo laikotarpiu vartoti negalima.</w:t>
      </w:r>
    </w:p>
    <w:p w14:paraId="577E4D69" w14:textId="77777777" w:rsidR="00C877BC" w:rsidRDefault="00C877BC" w:rsidP="00C877BC">
      <w:pPr>
        <w:widowControl w:val="0"/>
        <w:spacing w:after="0" w:line="240" w:lineRule="auto"/>
        <w:ind w:right="121"/>
        <w:rPr>
          <w:rFonts w:ascii="Times New Roman" w:eastAsia="Calibri" w:hAnsi="Times New Roman" w:cs="Calibri"/>
        </w:rPr>
      </w:pPr>
      <w:r w:rsidRPr="00150533">
        <w:rPr>
          <w:rFonts w:ascii="Times New Roman" w:eastAsia="Calibri" w:hAnsi="Times New Roman" w:cs="Calibri"/>
        </w:rPr>
        <w:t xml:space="preserve">Jei </w:t>
      </w:r>
      <w:proofErr w:type="spellStart"/>
      <w:r>
        <w:rPr>
          <w:rFonts w:ascii="Times New Roman" w:eastAsia="Calibri" w:hAnsi="Times New Roman" w:cs="Calibri"/>
        </w:rPr>
        <w:t>Dalixen</w:t>
      </w:r>
      <w:proofErr w:type="spellEnd"/>
      <w:r w:rsidRPr="00150533">
        <w:rPr>
          <w:rFonts w:ascii="Times New Roman" w:eastAsia="Calibri" w:hAnsi="Times New Roman" w:cs="Calibri"/>
        </w:rPr>
        <w:t xml:space="preserve"> vartojimo metu pastojote, apie tai būtina nedelsiant pranešti Jus gydančiam gydytojui, kad jis arba ji nuspręstų, ar reikia nutraukti gydymą. </w:t>
      </w:r>
    </w:p>
    <w:p w14:paraId="236CA7F0" w14:textId="77777777" w:rsidR="00C877BC" w:rsidRPr="00150533" w:rsidRDefault="00C877BC" w:rsidP="00C877BC">
      <w:pPr>
        <w:widowControl w:val="0"/>
        <w:spacing w:after="0" w:line="240" w:lineRule="auto"/>
        <w:ind w:right="121"/>
        <w:rPr>
          <w:rFonts w:ascii="Times New Roman" w:eastAsia="Calibri" w:hAnsi="Times New Roman" w:cs="Times New Roman"/>
        </w:rPr>
      </w:pPr>
      <w:r w:rsidRPr="00150533">
        <w:rPr>
          <w:rFonts w:ascii="Times New Roman" w:eastAsia="Calibri" w:hAnsi="Times New Roman" w:cs="Calibri"/>
        </w:rPr>
        <w:t xml:space="preserve">Jei moteris nėštumo metu ilgai vartojo </w:t>
      </w:r>
      <w:proofErr w:type="spellStart"/>
      <w:r>
        <w:rPr>
          <w:rFonts w:ascii="Times New Roman" w:eastAsia="Calibri" w:hAnsi="Times New Roman" w:cs="Calibri"/>
        </w:rPr>
        <w:t>Dalixen</w:t>
      </w:r>
      <w:proofErr w:type="spellEnd"/>
      <w:r w:rsidRPr="00150533">
        <w:rPr>
          <w:rFonts w:ascii="Times New Roman" w:eastAsia="Calibri" w:hAnsi="Times New Roman" w:cs="Calibri"/>
        </w:rPr>
        <w:t xml:space="preserve">, naujagimiui gali pasireikšti nutraukimo simptomai. Jei </w:t>
      </w:r>
      <w:proofErr w:type="spellStart"/>
      <w:r>
        <w:rPr>
          <w:rFonts w:ascii="Times New Roman" w:eastAsia="Calibri" w:hAnsi="Times New Roman" w:cs="Calibri"/>
        </w:rPr>
        <w:t>Dalixen</w:t>
      </w:r>
      <w:proofErr w:type="spellEnd"/>
      <w:r w:rsidRPr="00150533">
        <w:rPr>
          <w:rFonts w:ascii="Times New Roman" w:eastAsia="Calibri" w:hAnsi="Times New Roman" w:cs="Calibri"/>
        </w:rPr>
        <w:t xml:space="preserve"> </w:t>
      </w:r>
      <w:r>
        <w:rPr>
          <w:rFonts w:ascii="Times New Roman" w:eastAsia="Calibri" w:hAnsi="Times New Roman" w:cs="Calibri"/>
        </w:rPr>
        <w:t>vartojamas</w:t>
      </w:r>
      <w:r w:rsidRPr="00150533">
        <w:rPr>
          <w:rFonts w:ascii="Times New Roman" w:eastAsia="Calibri" w:hAnsi="Times New Roman" w:cs="Calibri"/>
        </w:rPr>
        <w:t xml:space="preserve"> nėštumo pabaigoje arba per gimdymą, naujagimiams gali pasireikšti tokie simptomai kaip silpnesnė raumenų veikla, mažesnis raumenų tonusas, žemesnė kūno temperatūra (hipotermija) ir (arba) žemesnis kraujo</w:t>
      </w:r>
      <w:r>
        <w:rPr>
          <w:rFonts w:ascii="Times New Roman" w:eastAsia="Calibri" w:hAnsi="Times New Roman" w:cs="Calibri"/>
        </w:rPr>
        <w:t xml:space="preserve">spūdis </w:t>
      </w:r>
      <w:r w:rsidRPr="00150533">
        <w:rPr>
          <w:rFonts w:ascii="Times New Roman" w:eastAsia="Calibri" w:hAnsi="Times New Roman" w:cs="Calibri"/>
        </w:rPr>
        <w:t>(</w:t>
      </w:r>
      <w:proofErr w:type="spellStart"/>
      <w:r w:rsidRPr="00150533">
        <w:rPr>
          <w:rFonts w:ascii="Times New Roman" w:eastAsia="Calibri" w:hAnsi="Times New Roman" w:cs="Calibri"/>
        </w:rPr>
        <w:t>hipotenzija</w:t>
      </w:r>
      <w:proofErr w:type="spellEnd"/>
      <w:r w:rsidRPr="00150533">
        <w:rPr>
          <w:rFonts w:ascii="Times New Roman" w:eastAsia="Calibri" w:hAnsi="Times New Roman" w:cs="Calibri"/>
        </w:rPr>
        <w:t xml:space="preserve">), kvėpavimo slopinimas, </w:t>
      </w:r>
      <w:proofErr w:type="spellStart"/>
      <w:r w:rsidRPr="00150533">
        <w:rPr>
          <w:rFonts w:ascii="Times New Roman" w:eastAsia="Calibri" w:hAnsi="Times New Roman" w:cs="Calibri"/>
        </w:rPr>
        <w:t>apnėja</w:t>
      </w:r>
      <w:proofErr w:type="spellEnd"/>
      <w:r>
        <w:rPr>
          <w:rFonts w:ascii="Times New Roman" w:eastAsia="Calibri" w:hAnsi="Times New Roman" w:cs="Calibri"/>
        </w:rPr>
        <w:t xml:space="preserve"> ir </w:t>
      </w:r>
      <w:r w:rsidRPr="00B725BF">
        <w:rPr>
          <w:rFonts w:ascii="Times New Roman" w:eastAsia="Calibri" w:hAnsi="Times New Roman" w:cs="Calibri"/>
        </w:rPr>
        <w:t>gali atsirasti kūdikio maitinimo problemų</w:t>
      </w:r>
      <w:r w:rsidRPr="00150533">
        <w:rPr>
          <w:rFonts w:ascii="Times New Roman" w:eastAsia="Calibri" w:hAnsi="Times New Roman" w:cs="Calibri"/>
        </w:rPr>
        <w:t xml:space="preserve"> (vadinamasis „išglebusio naujagimio sindromas“).</w:t>
      </w:r>
    </w:p>
    <w:p w14:paraId="1A736028" w14:textId="77777777" w:rsidR="00C877BC" w:rsidRPr="00150533" w:rsidRDefault="00C877BC" w:rsidP="00C877BC">
      <w:pPr>
        <w:widowControl w:val="0"/>
        <w:spacing w:after="0" w:line="240" w:lineRule="auto"/>
        <w:ind w:right="121"/>
        <w:rPr>
          <w:rFonts w:ascii="Times New Roman" w:eastAsia="Calibri" w:hAnsi="Times New Roman" w:cs="Times New Roman"/>
          <w:u w:val="single"/>
        </w:rPr>
      </w:pPr>
    </w:p>
    <w:p w14:paraId="573C9A53" w14:textId="77777777" w:rsidR="00C877BC" w:rsidRPr="00150533" w:rsidRDefault="00C877BC" w:rsidP="00C877BC">
      <w:pPr>
        <w:widowControl w:val="0"/>
        <w:spacing w:after="0" w:line="240" w:lineRule="auto"/>
        <w:ind w:right="121"/>
        <w:rPr>
          <w:rFonts w:ascii="Times New Roman" w:eastAsia="Calibri" w:hAnsi="Times New Roman" w:cs="Times New Roman"/>
          <w:u w:val="single"/>
        </w:rPr>
      </w:pPr>
      <w:r w:rsidRPr="00150533">
        <w:rPr>
          <w:rFonts w:ascii="Times New Roman" w:eastAsia="Calibri" w:hAnsi="Times New Roman" w:cs="Calibri"/>
          <w:u w:val="single"/>
        </w:rPr>
        <w:t>Žindym</w:t>
      </w:r>
      <w:r>
        <w:rPr>
          <w:rFonts w:ascii="Times New Roman" w:eastAsia="Calibri" w:hAnsi="Times New Roman" w:cs="Calibri"/>
          <w:u w:val="single"/>
        </w:rPr>
        <w:t>as</w:t>
      </w:r>
    </w:p>
    <w:p w14:paraId="4AF93A0B" w14:textId="77777777" w:rsidR="00C877BC" w:rsidRPr="00150533" w:rsidRDefault="00C877BC" w:rsidP="00C877BC">
      <w:pPr>
        <w:widowControl w:val="0"/>
        <w:spacing w:after="0" w:line="240" w:lineRule="auto"/>
        <w:ind w:right="121"/>
        <w:rPr>
          <w:rFonts w:ascii="Times New Roman" w:eastAsia="Calibri" w:hAnsi="Times New Roman" w:cs="Times New Roman"/>
        </w:rPr>
      </w:pPr>
      <w:r w:rsidRPr="00150533">
        <w:rPr>
          <w:rFonts w:ascii="Times New Roman" w:eastAsia="Calibri" w:hAnsi="Times New Roman" w:cs="Calibri"/>
        </w:rPr>
        <w:t xml:space="preserve">Kadangi </w:t>
      </w:r>
      <w:proofErr w:type="spellStart"/>
      <w:r>
        <w:rPr>
          <w:rFonts w:ascii="Times New Roman" w:eastAsia="Calibri" w:hAnsi="Times New Roman" w:cs="Calibri"/>
        </w:rPr>
        <w:t>Dalixen</w:t>
      </w:r>
      <w:proofErr w:type="spellEnd"/>
      <w:r w:rsidRPr="00150533">
        <w:rPr>
          <w:rFonts w:ascii="Times New Roman" w:eastAsia="Calibri" w:hAnsi="Times New Roman" w:cs="Calibri"/>
        </w:rPr>
        <w:t xml:space="preserve"> veiklioji medžiaga patenka į motinos pieną, žindymo laikotarpiu jo vartoti negalima, nebent tikėtina nauda </w:t>
      </w:r>
      <w:r>
        <w:rPr>
          <w:rFonts w:ascii="Times New Roman" w:eastAsia="Calibri" w:hAnsi="Times New Roman" w:cs="Calibri"/>
        </w:rPr>
        <w:t xml:space="preserve">motinai </w:t>
      </w:r>
      <w:r w:rsidRPr="00150533">
        <w:rPr>
          <w:rFonts w:ascii="Times New Roman" w:eastAsia="Calibri" w:hAnsi="Times New Roman" w:cs="Calibri"/>
        </w:rPr>
        <w:t xml:space="preserve">yra didesnė nei galima rizika naujagimiui. Jei </w:t>
      </w:r>
      <w:proofErr w:type="spellStart"/>
      <w:r>
        <w:rPr>
          <w:rFonts w:ascii="Times New Roman" w:eastAsia="Calibri" w:hAnsi="Times New Roman" w:cs="Calibri"/>
        </w:rPr>
        <w:t>Dalixen</w:t>
      </w:r>
      <w:proofErr w:type="spellEnd"/>
      <w:r w:rsidRPr="00150533">
        <w:rPr>
          <w:rFonts w:ascii="Times New Roman" w:eastAsia="Calibri" w:hAnsi="Times New Roman" w:cs="Calibri"/>
        </w:rPr>
        <w:t xml:space="preserve"> vartojamas žindymo laikotarpiu, </w:t>
      </w:r>
      <w:r>
        <w:rPr>
          <w:rFonts w:ascii="Times New Roman" w:eastAsia="Calibri" w:hAnsi="Times New Roman" w:cs="Calibri"/>
        </w:rPr>
        <w:t>kūdikiui</w:t>
      </w:r>
      <w:r w:rsidRPr="00150533">
        <w:rPr>
          <w:rFonts w:ascii="Times New Roman" w:eastAsia="Calibri" w:hAnsi="Times New Roman" w:cs="Calibri"/>
        </w:rPr>
        <w:t xml:space="preserve"> gali</w:t>
      </w:r>
      <w:r>
        <w:rPr>
          <w:rFonts w:ascii="Times New Roman" w:eastAsia="Calibri" w:hAnsi="Times New Roman" w:cs="Calibri"/>
        </w:rPr>
        <w:t xml:space="preserve"> pasireikšti</w:t>
      </w:r>
      <w:r w:rsidRPr="00150533">
        <w:rPr>
          <w:rFonts w:ascii="Times New Roman" w:eastAsia="Calibri" w:hAnsi="Times New Roman" w:cs="Calibri"/>
        </w:rPr>
        <w:t xml:space="preserve"> </w:t>
      </w:r>
      <w:r>
        <w:rPr>
          <w:rFonts w:ascii="Times New Roman" w:eastAsia="Calibri" w:hAnsi="Times New Roman" w:cs="Calibri"/>
        </w:rPr>
        <w:t>sąmonės slopinimas</w:t>
      </w:r>
      <w:r w:rsidRPr="00150533">
        <w:rPr>
          <w:rFonts w:ascii="Times New Roman" w:eastAsia="Calibri" w:hAnsi="Times New Roman" w:cs="Calibri"/>
        </w:rPr>
        <w:t xml:space="preserve"> ir </w:t>
      </w:r>
      <w:r>
        <w:rPr>
          <w:rFonts w:ascii="Times New Roman" w:eastAsia="Calibri" w:hAnsi="Times New Roman" w:cs="Calibri"/>
        </w:rPr>
        <w:t>maitinimosi sutrikimai</w:t>
      </w:r>
      <w:r w:rsidRPr="00150533">
        <w:rPr>
          <w:rFonts w:ascii="Times New Roman" w:eastAsia="Calibri" w:hAnsi="Times New Roman" w:cs="Calibri"/>
        </w:rPr>
        <w:t>.</w:t>
      </w:r>
      <w:r>
        <w:rPr>
          <w:rFonts w:ascii="Times New Roman" w:eastAsia="Calibri" w:hAnsi="Times New Roman" w:cs="Calibri"/>
        </w:rPr>
        <w:t xml:space="preserve"> R</w:t>
      </w:r>
      <w:r w:rsidRPr="00150533">
        <w:rPr>
          <w:rFonts w:ascii="Times New Roman" w:eastAsia="Calibri" w:hAnsi="Times New Roman" w:cs="Calibri"/>
        </w:rPr>
        <w:t xml:space="preserve">ekomenduojama medicininė </w:t>
      </w:r>
      <w:r>
        <w:rPr>
          <w:rFonts w:ascii="Times New Roman" w:eastAsia="Calibri" w:hAnsi="Times New Roman" w:cs="Calibri"/>
        </w:rPr>
        <w:t xml:space="preserve">kūdikių </w:t>
      </w:r>
      <w:r w:rsidRPr="00150533">
        <w:rPr>
          <w:rFonts w:ascii="Times New Roman" w:eastAsia="Calibri" w:hAnsi="Times New Roman" w:cs="Calibri"/>
        </w:rPr>
        <w:t>stebėsena.</w:t>
      </w:r>
    </w:p>
    <w:p w14:paraId="5634944F"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3A2A6C26"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Vairavimas ir mechanizmų valdymas</w:t>
      </w:r>
    </w:p>
    <w:p w14:paraId="0883B24B" w14:textId="77777777" w:rsidR="00C877BC" w:rsidRPr="00D250FF"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D250FF">
        <w:rPr>
          <w:rFonts w:ascii="Times New Roman" w:eastAsia="Times New Roman" w:hAnsi="Times New Roman" w:cs="Times New Roman"/>
          <w:lang w:eastAsia="ar-SA"/>
        </w:rPr>
        <w:t xml:space="preserve">Jei </w:t>
      </w:r>
      <w:proofErr w:type="spellStart"/>
      <w:r>
        <w:rPr>
          <w:rFonts w:ascii="Times New Roman" w:eastAsia="Times New Roman" w:hAnsi="Times New Roman" w:cs="Times New Roman"/>
          <w:lang w:eastAsia="ar-SA"/>
        </w:rPr>
        <w:t>Dalixen</w:t>
      </w:r>
      <w:proofErr w:type="spellEnd"/>
      <w:r w:rsidRPr="00D250FF">
        <w:rPr>
          <w:rFonts w:ascii="Times New Roman" w:eastAsia="Times New Roman" w:hAnsi="Times New Roman" w:cs="Times New Roman"/>
          <w:lang w:eastAsia="ar-SA"/>
        </w:rPr>
        <w:t xml:space="preserve"> vartojate kaip nurodyta, tikėtina, kad jums pasireikš sulėtėjusios reakcijos požymių, ypač per pirmąsias gydymo dienas. Gali būti, kad nepakankamai greitai reaguosite į netikėtus ar staigius įvykius. Nevairuokite automobilio ar kitų transporto priemonių</w:t>
      </w:r>
      <w:r>
        <w:rPr>
          <w:rFonts w:ascii="Times New Roman" w:eastAsia="Times New Roman" w:hAnsi="Times New Roman" w:cs="Times New Roman"/>
          <w:lang w:eastAsia="ar-SA"/>
        </w:rPr>
        <w:t>.</w:t>
      </w:r>
      <w:r w:rsidRPr="00D250FF">
        <w:rPr>
          <w:rFonts w:ascii="Times New Roman" w:eastAsia="Times New Roman" w:hAnsi="Times New Roman" w:cs="Times New Roman"/>
          <w:lang w:eastAsia="ar-SA"/>
        </w:rPr>
        <w:t xml:space="preserve"> Nevaldykite pavojingų elektr</w:t>
      </w:r>
      <w:r>
        <w:rPr>
          <w:rFonts w:ascii="Times New Roman" w:eastAsia="Times New Roman" w:hAnsi="Times New Roman" w:cs="Times New Roman"/>
          <w:lang w:eastAsia="ar-SA"/>
        </w:rPr>
        <w:t>inių</w:t>
      </w:r>
      <w:r w:rsidRPr="00D250FF">
        <w:rPr>
          <w:rFonts w:ascii="Times New Roman" w:eastAsia="Times New Roman" w:hAnsi="Times New Roman" w:cs="Times New Roman"/>
          <w:lang w:eastAsia="ar-SA"/>
        </w:rPr>
        <w:t xml:space="preserve"> įrankių ar mechanizmų</w:t>
      </w:r>
      <w:r>
        <w:rPr>
          <w:rFonts w:ascii="Times New Roman" w:eastAsia="Times New Roman" w:hAnsi="Times New Roman" w:cs="Times New Roman"/>
          <w:lang w:eastAsia="ar-SA"/>
        </w:rPr>
        <w:t>.</w:t>
      </w:r>
      <w:r w:rsidRPr="00D250FF">
        <w:rPr>
          <w:rFonts w:ascii="Times New Roman" w:eastAsia="Times New Roman" w:hAnsi="Times New Roman" w:cs="Times New Roman"/>
          <w:lang w:eastAsia="ar-SA"/>
        </w:rPr>
        <w:t xml:space="preserve"> Nedirbkite be patikimų apsaugos priemonių</w:t>
      </w:r>
      <w:r>
        <w:rPr>
          <w:rFonts w:ascii="Times New Roman" w:eastAsia="Times New Roman" w:hAnsi="Times New Roman" w:cs="Times New Roman"/>
          <w:lang w:eastAsia="ar-SA"/>
        </w:rPr>
        <w:t>.</w:t>
      </w:r>
      <w:r w:rsidRPr="00D250FF">
        <w:rPr>
          <w:rFonts w:ascii="Times New Roman" w:eastAsia="Times New Roman" w:hAnsi="Times New Roman" w:cs="Times New Roman"/>
          <w:lang w:eastAsia="ar-SA"/>
        </w:rPr>
        <w:t xml:space="preserve"> Ypač atkreipkite dėmesį, kad </w:t>
      </w:r>
      <w:r>
        <w:rPr>
          <w:rFonts w:ascii="Times New Roman" w:eastAsia="Times New Roman" w:hAnsi="Times New Roman" w:cs="Times New Roman"/>
          <w:lang w:eastAsia="ar-SA"/>
        </w:rPr>
        <w:t xml:space="preserve">vartojant kartu </w:t>
      </w:r>
      <w:r w:rsidRPr="00D250FF">
        <w:rPr>
          <w:rFonts w:ascii="Times New Roman" w:eastAsia="Times New Roman" w:hAnsi="Times New Roman" w:cs="Times New Roman"/>
          <w:lang w:eastAsia="ar-SA"/>
        </w:rPr>
        <w:t>alkohol</w:t>
      </w:r>
      <w:r>
        <w:rPr>
          <w:rFonts w:ascii="Times New Roman" w:eastAsia="Times New Roman" w:hAnsi="Times New Roman" w:cs="Times New Roman"/>
          <w:lang w:eastAsia="ar-SA"/>
        </w:rPr>
        <w:t>į,</w:t>
      </w:r>
      <w:r w:rsidRPr="00D250FF">
        <w:rPr>
          <w:rFonts w:ascii="Times New Roman" w:eastAsia="Times New Roman" w:hAnsi="Times New Roman" w:cs="Times New Roman"/>
          <w:lang w:eastAsia="ar-SA"/>
        </w:rPr>
        <w:t xml:space="preserve"> dar labiau sumaž</w:t>
      </w:r>
      <w:r>
        <w:rPr>
          <w:rFonts w:ascii="Times New Roman" w:eastAsia="Times New Roman" w:hAnsi="Times New Roman" w:cs="Times New Roman"/>
          <w:lang w:eastAsia="ar-SA"/>
        </w:rPr>
        <w:t>ėja</w:t>
      </w:r>
      <w:r w:rsidRPr="00D250FF">
        <w:rPr>
          <w:rFonts w:ascii="Times New Roman" w:eastAsia="Times New Roman" w:hAnsi="Times New Roman" w:cs="Times New Roman"/>
          <w:lang w:eastAsia="ar-SA"/>
        </w:rPr>
        <w:t xml:space="preserve"> jūsų galimyb</w:t>
      </w:r>
      <w:r>
        <w:rPr>
          <w:rFonts w:ascii="Times New Roman" w:eastAsia="Times New Roman" w:hAnsi="Times New Roman" w:cs="Times New Roman"/>
          <w:lang w:eastAsia="ar-SA"/>
        </w:rPr>
        <w:t>ės</w:t>
      </w:r>
      <w:r w:rsidRPr="00D250FF">
        <w:rPr>
          <w:rFonts w:ascii="Times New Roman" w:eastAsia="Times New Roman" w:hAnsi="Times New Roman" w:cs="Times New Roman"/>
          <w:lang w:eastAsia="ar-SA"/>
        </w:rPr>
        <w:t xml:space="preserve"> greitai reaguoti.</w:t>
      </w:r>
    </w:p>
    <w:p w14:paraId="3F5B9B79" w14:textId="77777777" w:rsidR="00C877BC" w:rsidRPr="00D250FF"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D250FF">
        <w:rPr>
          <w:rFonts w:ascii="Times New Roman" w:eastAsia="Times New Roman" w:hAnsi="Times New Roman" w:cs="Times New Roman"/>
          <w:lang w:eastAsia="ar-SA"/>
        </w:rPr>
        <w:t xml:space="preserve">Sprendimą dėl to, ar galite aktyviai dalyvauti eisme ar užsiimti kita pavojinga veikla, turi priimti Jus prižiūrintis gydytojas, atsižvelgdamas į individualią reakciją ir dozes. </w:t>
      </w:r>
    </w:p>
    <w:p w14:paraId="38683B96"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C2C00A"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roofErr w:type="spellStart"/>
      <w:r>
        <w:rPr>
          <w:rFonts w:ascii="Times New Roman" w:eastAsia="Times New Roman" w:hAnsi="Times New Roman" w:cs="Times New Roman"/>
          <w:b/>
          <w:lang w:eastAsia="ar-SA"/>
        </w:rPr>
        <w:t>Dalixen</w:t>
      </w:r>
      <w:proofErr w:type="spellEnd"/>
      <w:r>
        <w:rPr>
          <w:rFonts w:ascii="Times New Roman" w:eastAsia="Times New Roman" w:hAnsi="Times New Roman" w:cs="Times New Roman"/>
          <w:b/>
          <w:lang w:eastAsia="ar-SA"/>
        </w:rPr>
        <w:t xml:space="preserve"> </w:t>
      </w:r>
      <w:r w:rsidRPr="006C420C">
        <w:rPr>
          <w:rFonts w:ascii="Times New Roman" w:eastAsia="Times New Roman" w:hAnsi="Times New Roman" w:cs="Times New Roman"/>
          <w:b/>
          <w:lang w:eastAsia="ar-SA"/>
        </w:rPr>
        <w:t xml:space="preserve">sudėtyje yra laktozės </w:t>
      </w:r>
      <w:proofErr w:type="spellStart"/>
      <w:r w:rsidRPr="006C420C">
        <w:rPr>
          <w:rFonts w:ascii="Times New Roman" w:eastAsia="Times New Roman" w:hAnsi="Times New Roman" w:cs="Times New Roman"/>
          <w:b/>
          <w:lang w:eastAsia="ar-SA"/>
        </w:rPr>
        <w:t>monohidrato</w:t>
      </w:r>
      <w:proofErr w:type="spellEnd"/>
    </w:p>
    <w:p w14:paraId="774DEB3D"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gydytojas Jums yra sakęs, kad netoleruojate kokių nors angliavandenių, kreipkitės į jį prieš pradėdami vartoti šį vaistą.</w:t>
      </w:r>
    </w:p>
    <w:p w14:paraId="0346786D"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186AB6A" w14:textId="77777777" w:rsidR="00C877BC" w:rsidRPr="00B16E5F"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roofErr w:type="spellStart"/>
      <w:r>
        <w:rPr>
          <w:rFonts w:ascii="Times New Roman" w:eastAsia="Times New Roman" w:hAnsi="Times New Roman" w:cs="Times New Roman"/>
          <w:b/>
          <w:lang w:eastAsia="ar-SA"/>
        </w:rPr>
        <w:t>Dalixen</w:t>
      </w:r>
      <w:proofErr w:type="spellEnd"/>
      <w:r>
        <w:rPr>
          <w:rFonts w:ascii="Times New Roman" w:eastAsia="Times New Roman" w:hAnsi="Times New Roman" w:cs="Times New Roman"/>
          <w:b/>
          <w:lang w:eastAsia="ar-SA"/>
        </w:rPr>
        <w:t xml:space="preserve"> </w:t>
      </w:r>
      <w:r w:rsidRPr="006C420C">
        <w:rPr>
          <w:rFonts w:ascii="Times New Roman" w:eastAsia="Times New Roman" w:hAnsi="Times New Roman" w:cs="Times New Roman"/>
          <w:b/>
          <w:lang w:eastAsia="ar-SA"/>
        </w:rPr>
        <w:t xml:space="preserve">sudėtyje yra </w:t>
      </w:r>
      <w:r>
        <w:rPr>
          <w:rFonts w:ascii="Times New Roman" w:eastAsia="Times New Roman" w:hAnsi="Times New Roman" w:cs="Times New Roman"/>
          <w:b/>
          <w:lang w:eastAsia="ar-SA"/>
        </w:rPr>
        <w:t>natrio</w:t>
      </w:r>
    </w:p>
    <w:p w14:paraId="666AD5BA" w14:textId="77777777" w:rsidR="00C877BC" w:rsidRPr="006C420C" w:rsidRDefault="00C877BC" w:rsidP="00C877BC">
      <w:pPr>
        <w:pStyle w:val="Default"/>
        <w:rPr>
          <w:sz w:val="22"/>
          <w:szCs w:val="22"/>
        </w:rPr>
      </w:pPr>
      <w:r w:rsidRPr="006C420C">
        <w:rPr>
          <w:sz w:val="22"/>
          <w:szCs w:val="22"/>
        </w:rPr>
        <w:t xml:space="preserve">Šio vaisto </w:t>
      </w:r>
      <w:r>
        <w:rPr>
          <w:sz w:val="22"/>
          <w:szCs w:val="22"/>
        </w:rPr>
        <w:t xml:space="preserve">kiekvienoje </w:t>
      </w:r>
      <w:r w:rsidRPr="006C420C">
        <w:rPr>
          <w:sz w:val="22"/>
          <w:szCs w:val="22"/>
        </w:rPr>
        <w:t>tabletėje yra mažiau kaip 1</w:t>
      </w:r>
      <w:r>
        <w:rPr>
          <w:sz w:val="22"/>
          <w:szCs w:val="22"/>
        </w:rPr>
        <w:t> </w:t>
      </w:r>
      <w:proofErr w:type="spellStart"/>
      <w:r>
        <w:rPr>
          <w:sz w:val="22"/>
          <w:szCs w:val="22"/>
        </w:rPr>
        <w:t>mm</w:t>
      </w:r>
      <w:r w:rsidRPr="006C420C">
        <w:rPr>
          <w:sz w:val="22"/>
          <w:szCs w:val="22"/>
        </w:rPr>
        <w:t>ol</w:t>
      </w:r>
      <w:proofErr w:type="spellEnd"/>
      <w:r w:rsidRPr="006C420C">
        <w:rPr>
          <w:sz w:val="22"/>
          <w:szCs w:val="22"/>
        </w:rPr>
        <w:t xml:space="preserve"> (23</w:t>
      </w:r>
      <w:r>
        <w:rPr>
          <w:sz w:val="22"/>
          <w:szCs w:val="22"/>
        </w:rPr>
        <w:t> mg</w:t>
      </w:r>
      <w:r w:rsidRPr="006C420C">
        <w:rPr>
          <w:sz w:val="22"/>
          <w:szCs w:val="22"/>
        </w:rPr>
        <w:t>) natrio, t. y. jis beveik neturi reikšmės.</w:t>
      </w:r>
    </w:p>
    <w:p w14:paraId="2B9637B5"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CE3ED40"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F118991"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6" w:name="_Toc129243141"/>
      <w:bookmarkStart w:id="7" w:name="_Toc129243266"/>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 xml:space="preserve">Kaip vartoti </w:t>
      </w:r>
      <w:proofErr w:type="spellStart"/>
      <w:r>
        <w:rPr>
          <w:rFonts w:ascii="Times New Roman" w:eastAsia="Times New Roman" w:hAnsi="Times New Roman" w:cs="Times New Roman"/>
          <w:b/>
          <w:lang w:eastAsia="ar-SA"/>
        </w:rPr>
        <w:t>D</w:t>
      </w:r>
      <w:bookmarkEnd w:id="6"/>
      <w:bookmarkEnd w:id="7"/>
      <w:r>
        <w:rPr>
          <w:rFonts w:ascii="Times New Roman" w:eastAsia="Times New Roman" w:hAnsi="Times New Roman" w:cs="Times New Roman"/>
          <w:b/>
          <w:lang w:eastAsia="ar-SA"/>
        </w:rPr>
        <w:t>alixen</w:t>
      </w:r>
      <w:proofErr w:type="spellEnd"/>
    </w:p>
    <w:p w14:paraId="2ED746EF"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3C90EB3"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Visada vartokite šį vaistą tiksliai, kaip nurodė gydytojas</w:t>
      </w:r>
      <w:r>
        <w:rPr>
          <w:rFonts w:ascii="Times New Roman" w:eastAsia="Times New Roman" w:hAnsi="Times New Roman" w:cs="Times New Roman"/>
          <w:lang w:eastAsia="ar-SA"/>
        </w:rPr>
        <w:t xml:space="preserve"> arba vaistininkas</w:t>
      </w:r>
      <w:r w:rsidRPr="006C420C">
        <w:rPr>
          <w:rFonts w:ascii="Times New Roman" w:eastAsia="Times New Roman" w:hAnsi="Times New Roman" w:cs="Times New Roman"/>
          <w:lang w:eastAsia="ar-SA"/>
        </w:rPr>
        <w:t>. Jeigu abejojate, kreipkitės į gydytoją arba vaistininką.</w:t>
      </w:r>
    </w:p>
    <w:p w14:paraId="2345B4A2"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42F68E4"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F24485">
        <w:rPr>
          <w:rFonts w:ascii="Times New Roman" w:eastAsia="Times New Roman" w:hAnsi="Times New Roman" w:cs="Times New Roman"/>
          <w:b/>
          <w:lang w:eastAsia="ar-SA"/>
        </w:rPr>
        <w:t>Dozavimas</w:t>
      </w:r>
    </w:p>
    <w:p w14:paraId="69D7DBF3" w14:textId="77777777" w:rsidR="00C877BC" w:rsidRPr="00F24485"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p>
    <w:p w14:paraId="191DF36A" w14:textId="77777777" w:rsidR="00C877BC" w:rsidRPr="00F24485"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24485">
        <w:rPr>
          <w:rFonts w:ascii="Times New Roman" w:eastAsia="Times New Roman" w:hAnsi="Times New Roman" w:cs="Times New Roman"/>
          <w:lang w:eastAsia="ar-SA"/>
        </w:rPr>
        <w:t>Vartojimo dozė ir trukmė turi būti pritaikyta atsižvelgiant į individualų atsaką į gydymą, terapinę indikaciją (tai liga, kuriai gydyti skiriamas šis vaistas) ir ligos sunkumą. Paprastai turi būti vartojama mažiausia veiksminga dozė kuo trumpesnį laiką.</w:t>
      </w:r>
    </w:p>
    <w:p w14:paraId="2D0FDFD5" w14:textId="77777777" w:rsidR="00C877BC" w:rsidRPr="00F24485"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50ABC4E"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24485">
        <w:rPr>
          <w:rFonts w:ascii="Times New Roman" w:eastAsia="Times New Roman" w:hAnsi="Times New Roman" w:cs="Times New Roman"/>
          <w:lang w:eastAsia="ar-SA"/>
        </w:rPr>
        <w:t xml:space="preserve">Toliau pateikta informacija </w:t>
      </w:r>
      <w:r>
        <w:rPr>
          <w:rFonts w:ascii="Times New Roman" w:eastAsia="Times New Roman" w:hAnsi="Times New Roman" w:cs="Times New Roman"/>
          <w:lang w:eastAsia="ar-SA"/>
        </w:rPr>
        <w:t>aktuali</w:t>
      </w:r>
      <w:r w:rsidRPr="00F24485">
        <w:rPr>
          <w:rFonts w:ascii="Times New Roman" w:eastAsia="Times New Roman" w:hAnsi="Times New Roman" w:cs="Times New Roman"/>
          <w:lang w:eastAsia="ar-SA"/>
        </w:rPr>
        <w:t xml:space="preserve"> tik tuo atveju, jeigu gydytojas nenurodė </w:t>
      </w:r>
      <w:proofErr w:type="spellStart"/>
      <w:r w:rsidRPr="00F24485">
        <w:rPr>
          <w:rFonts w:ascii="Times New Roman" w:eastAsia="Times New Roman" w:hAnsi="Times New Roman" w:cs="Times New Roman"/>
          <w:lang w:eastAsia="ar-SA"/>
        </w:rPr>
        <w:t>Dalixen</w:t>
      </w:r>
      <w:proofErr w:type="spellEnd"/>
      <w:r w:rsidRPr="00F24485">
        <w:rPr>
          <w:rFonts w:ascii="Times New Roman" w:eastAsia="Times New Roman" w:hAnsi="Times New Roman" w:cs="Times New Roman"/>
          <w:lang w:eastAsia="ar-SA"/>
        </w:rPr>
        <w:t xml:space="preserve"> vartoti kitaip:</w:t>
      </w:r>
    </w:p>
    <w:p w14:paraId="17E6D295"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D29543B" w14:textId="77777777" w:rsidR="00C877BC" w:rsidRPr="00130266"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130266">
        <w:rPr>
          <w:rFonts w:ascii="Times New Roman" w:eastAsia="Times New Roman" w:hAnsi="Times New Roman" w:cs="Times New Roman"/>
          <w:u w:val="single"/>
          <w:lang w:eastAsia="ar-SA"/>
        </w:rPr>
        <w:t>Nerimo, įtampos ir su</w:t>
      </w:r>
      <w:r>
        <w:rPr>
          <w:rFonts w:ascii="Times New Roman" w:eastAsia="Times New Roman" w:hAnsi="Times New Roman" w:cs="Times New Roman"/>
          <w:u w:val="single"/>
          <w:lang w:eastAsia="ar-SA"/>
        </w:rPr>
        <w:t>si</w:t>
      </w:r>
      <w:r w:rsidRPr="00130266">
        <w:rPr>
          <w:rFonts w:ascii="Times New Roman" w:eastAsia="Times New Roman" w:hAnsi="Times New Roman" w:cs="Times New Roman"/>
          <w:u w:val="single"/>
          <w:lang w:eastAsia="ar-SA"/>
        </w:rPr>
        <w:t>jaudinimo, taip pat šių būklių sukeltų miego sutrikimų gydymas</w:t>
      </w:r>
    </w:p>
    <w:p w14:paraId="05911475" w14:textId="77777777" w:rsidR="00C877BC" w:rsidRPr="00130266"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0266">
        <w:rPr>
          <w:rFonts w:ascii="Times New Roman" w:eastAsia="Times New Roman" w:hAnsi="Times New Roman" w:cs="Times New Roman"/>
          <w:lang w:eastAsia="ar-SA"/>
        </w:rPr>
        <w:t>Paros dozė suaugusiesiems paprastai yra 0,5-2,5</w:t>
      </w:r>
      <w:r>
        <w:rPr>
          <w:rFonts w:ascii="Times New Roman" w:eastAsia="Times New Roman" w:hAnsi="Times New Roman" w:cs="Times New Roman"/>
          <w:lang w:eastAsia="ar-SA"/>
        </w:rPr>
        <w:t> mg</w:t>
      </w:r>
      <w:r w:rsidRPr="00130266">
        <w:rPr>
          <w:rFonts w:ascii="Times New Roman" w:eastAsia="Times New Roman" w:hAnsi="Times New Roman" w:cs="Times New Roman"/>
          <w:lang w:eastAsia="ar-SA"/>
        </w:rPr>
        <w:t xml:space="preserve"> </w:t>
      </w:r>
      <w:proofErr w:type="spellStart"/>
      <w:r w:rsidRPr="00130266">
        <w:rPr>
          <w:rFonts w:ascii="Times New Roman" w:eastAsia="Times New Roman" w:hAnsi="Times New Roman" w:cs="Times New Roman"/>
          <w:lang w:eastAsia="ar-SA"/>
        </w:rPr>
        <w:t>lorazepamo</w:t>
      </w:r>
      <w:proofErr w:type="spellEnd"/>
      <w:r w:rsidRPr="00130266">
        <w:rPr>
          <w:rFonts w:ascii="Times New Roman" w:eastAsia="Times New Roman" w:hAnsi="Times New Roman" w:cs="Times New Roman"/>
          <w:lang w:eastAsia="ar-SA"/>
        </w:rPr>
        <w:t xml:space="preserve">, padalinta į 2-3 vienkartines dozes arba kaip vienkartinė dozė vakare. </w:t>
      </w:r>
    </w:p>
    <w:p w14:paraId="29CA88BF" w14:textId="77777777" w:rsidR="00C877BC" w:rsidRPr="00130266"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0266">
        <w:rPr>
          <w:rFonts w:ascii="Times New Roman" w:eastAsia="Times New Roman" w:hAnsi="Times New Roman" w:cs="Times New Roman"/>
          <w:lang w:eastAsia="ar-SA"/>
        </w:rPr>
        <w:t>Gydytojas gali padidinti paros dozę iki didžiausios 7,5</w:t>
      </w:r>
      <w:r>
        <w:rPr>
          <w:rFonts w:ascii="Times New Roman" w:eastAsia="Times New Roman" w:hAnsi="Times New Roman" w:cs="Times New Roman"/>
          <w:lang w:eastAsia="ar-SA"/>
        </w:rPr>
        <w:t> mg</w:t>
      </w:r>
      <w:r w:rsidRPr="00130266">
        <w:rPr>
          <w:rFonts w:ascii="Times New Roman" w:eastAsia="Times New Roman" w:hAnsi="Times New Roman" w:cs="Times New Roman"/>
          <w:lang w:eastAsia="ar-SA"/>
        </w:rPr>
        <w:t xml:space="preserve">, atsižvelgdamas į visus įspėjimus ir atsargumo priemones, ypač ligoninės sąlygomis. </w:t>
      </w:r>
    </w:p>
    <w:p w14:paraId="59ECE2B9"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0266">
        <w:rPr>
          <w:rFonts w:ascii="Times New Roman" w:eastAsia="Times New Roman" w:hAnsi="Times New Roman" w:cs="Times New Roman"/>
          <w:lang w:eastAsia="ar-SA"/>
        </w:rPr>
        <w:t>Paros dozę (0,5-2,5</w:t>
      </w:r>
      <w:r>
        <w:rPr>
          <w:rFonts w:ascii="Times New Roman" w:eastAsia="Times New Roman" w:hAnsi="Times New Roman" w:cs="Times New Roman"/>
          <w:lang w:eastAsia="ar-SA"/>
        </w:rPr>
        <w:t> mg</w:t>
      </w:r>
      <w:r w:rsidRPr="00130266">
        <w:rPr>
          <w:rFonts w:ascii="Times New Roman" w:eastAsia="Times New Roman" w:hAnsi="Times New Roman" w:cs="Times New Roman"/>
          <w:lang w:eastAsia="ar-SA"/>
        </w:rPr>
        <w:t xml:space="preserve"> </w:t>
      </w:r>
      <w:proofErr w:type="spellStart"/>
      <w:r w:rsidRPr="00130266">
        <w:rPr>
          <w:rFonts w:ascii="Times New Roman" w:eastAsia="Times New Roman" w:hAnsi="Times New Roman" w:cs="Times New Roman"/>
          <w:lang w:eastAsia="ar-SA"/>
        </w:rPr>
        <w:t>lorazepamo</w:t>
      </w:r>
      <w:proofErr w:type="spellEnd"/>
      <w:r w:rsidRPr="00130266">
        <w:rPr>
          <w:rFonts w:ascii="Times New Roman" w:eastAsia="Times New Roman" w:hAnsi="Times New Roman" w:cs="Times New Roman"/>
          <w:lang w:eastAsia="ar-SA"/>
        </w:rPr>
        <w:t>) galima išgerti vienu kartu likus maždaug pusvalandžiui iki miego, jei didžiausias dėmesys skiriamas miego sutrikimams, kuriuos reikia gydyti.</w:t>
      </w:r>
    </w:p>
    <w:p w14:paraId="6FC2BD27"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CDF7B3B" w14:textId="77777777" w:rsidR="00C877BC" w:rsidRPr="00341ED3"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proofErr w:type="spellStart"/>
      <w:r w:rsidRPr="00341ED3">
        <w:rPr>
          <w:rFonts w:ascii="Times New Roman" w:eastAsia="Times New Roman" w:hAnsi="Times New Roman" w:cs="Times New Roman"/>
          <w:u w:val="single"/>
          <w:lang w:eastAsia="ar-SA"/>
        </w:rPr>
        <w:lastRenderedPageBreak/>
        <w:t>Premedikacija</w:t>
      </w:r>
      <w:proofErr w:type="spellEnd"/>
      <w:r w:rsidRPr="00341ED3">
        <w:rPr>
          <w:rFonts w:ascii="Times New Roman" w:eastAsia="Times New Roman" w:hAnsi="Times New Roman" w:cs="Times New Roman"/>
          <w:u w:val="single"/>
          <w:lang w:eastAsia="ar-SA"/>
        </w:rPr>
        <w:t xml:space="preserve"> prieš diagnostines </w:t>
      </w:r>
      <w:r>
        <w:rPr>
          <w:rFonts w:ascii="Times New Roman" w:eastAsia="Times New Roman" w:hAnsi="Times New Roman" w:cs="Times New Roman"/>
          <w:u w:val="single"/>
          <w:lang w:eastAsia="ar-SA"/>
        </w:rPr>
        <w:t xml:space="preserve">intervencijas ar </w:t>
      </w:r>
      <w:r w:rsidRPr="00341ED3">
        <w:rPr>
          <w:rFonts w:ascii="Times New Roman" w:eastAsia="Times New Roman" w:hAnsi="Times New Roman" w:cs="Times New Roman"/>
          <w:u w:val="single"/>
          <w:lang w:eastAsia="ar-SA"/>
        </w:rPr>
        <w:t>prieš operacij</w:t>
      </w:r>
      <w:r>
        <w:rPr>
          <w:rFonts w:ascii="Times New Roman" w:eastAsia="Times New Roman" w:hAnsi="Times New Roman" w:cs="Times New Roman"/>
          <w:u w:val="single"/>
          <w:lang w:eastAsia="ar-SA"/>
        </w:rPr>
        <w:t>as</w:t>
      </w:r>
    </w:p>
    <w:p w14:paraId="448735DD"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341ED3">
        <w:rPr>
          <w:rFonts w:ascii="Times New Roman" w:eastAsia="Times New Roman" w:hAnsi="Times New Roman" w:cs="Times New Roman"/>
          <w:lang w:eastAsia="ar-SA"/>
        </w:rPr>
        <w:t>Suaugusiesiems 1-2,5</w:t>
      </w:r>
      <w:r>
        <w:rPr>
          <w:rFonts w:ascii="Times New Roman" w:eastAsia="Times New Roman" w:hAnsi="Times New Roman" w:cs="Times New Roman"/>
          <w:lang w:eastAsia="ar-SA"/>
        </w:rPr>
        <w:t> mg</w:t>
      </w:r>
      <w:r w:rsidRPr="00341ED3">
        <w:rPr>
          <w:rFonts w:ascii="Times New Roman" w:eastAsia="Times New Roman" w:hAnsi="Times New Roman" w:cs="Times New Roman"/>
          <w:lang w:eastAsia="ar-SA"/>
        </w:rPr>
        <w:t xml:space="preserve"> </w:t>
      </w:r>
      <w:proofErr w:type="spellStart"/>
      <w:r w:rsidRPr="00341ED3">
        <w:rPr>
          <w:rFonts w:ascii="Times New Roman" w:eastAsia="Times New Roman" w:hAnsi="Times New Roman" w:cs="Times New Roman"/>
          <w:lang w:eastAsia="ar-SA"/>
        </w:rPr>
        <w:t>lorazepamo</w:t>
      </w:r>
      <w:proofErr w:type="spellEnd"/>
      <w:r w:rsidRPr="00341ED3">
        <w:rPr>
          <w:rFonts w:ascii="Times New Roman" w:eastAsia="Times New Roman" w:hAnsi="Times New Roman" w:cs="Times New Roman"/>
          <w:lang w:eastAsia="ar-SA"/>
        </w:rPr>
        <w:t xml:space="preserve"> vakare prieš procedūrą ir (arba) 2-4</w:t>
      </w:r>
      <w:r>
        <w:rPr>
          <w:rFonts w:ascii="Times New Roman" w:eastAsia="Times New Roman" w:hAnsi="Times New Roman" w:cs="Times New Roman"/>
          <w:lang w:eastAsia="ar-SA"/>
        </w:rPr>
        <w:t> mg</w:t>
      </w:r>
      <w:r w:rsidRPr="00341ED3">
        <w:rPr>
          <w:rFonts w:ascii="Times New Roman" w:eastAsia="Times New Roman" w:hAnsi="Times New Roman" w:cs="Times New Roman"/>
          <w:lang w:eastAsia="ar-SA"/>
        </w:rPr>
        <w:t xml:space="preserve"> </w:t>
      </w:r>
      <w:proofErr w:type="spellStart"/>
      <w:r w:rsidRPr="00341ED3">
        <w:rPr>
          <w:rFonts w:ascii="Times New Roman" w:eastAsia="Times New Roman" w:hAnsi="Times New Roman" w:cs="Times New Roman"/>
          <w:lang w:eastAsia="ar-SA"/>
        </w:rPr>
        <w:t>lorazepamo</w:t>
      </w:r>
      <w:proofErr w:type="spellEnd"/>
      <w:r w:rsidRPr="00341ED3">
        <w:rPr>
          <w:rFonts w:ascii="Times New Roman" w:eastAsia="Times New Roman" w:hAnsi="Times New Roman" w:cs="Times New Roman"/>
          <w:lang w:eastAsia="ar-SA"/>
        </w:rPr>
        <w:t xml:space="preserve"> likus maždaug 1-2 valandoms iki procedūros.</w:t>
      </w:r>
    </w:p>
    <w:p w14:paraId="122A384E"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78BEB3B7" w14:textId="77777777" w:rsidR="00C877BC" w:rsidRPr="00B42118"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iCs/>
          <w:lang w:eastAsia="ar-SA"/>
        </w:rPr>
      </w:pPr>
      <w:r w:rsidRPr="00B42118">
        <w:rPr>
          <w:rFonts w:ascii="Times New Roman" w:eastAsia="Times New Roman" w:hAnsi="Times New Roman" w:cs="Times New Roman"/>
          <w:b/>
          <w:bCs/>
          <w:iCs/>
          <w:lang w:eastAsia="ar-SA"/>
        </w:rPr>
        <w:t>Vartojimas vaikams ir paaugliams</w:t>
      </w:r>
    </w:p>
    <w:p w14:paraId="47017A34"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1373E">
        <w:rPr>
          <w:rFonts w:ascii="Times New Roman" w:eastAsia="Times New Roman" w:hAnsi="Times New Roman" w:cs="Times New Roman"/>
          <w:lang w:eastAsia="ar-SA"/>
        </w:rPr>
        <w:t>Vaikams dozė turėtų būti atitinkamai</w:t>
      </w:r>
      <w:r>
        <w:rPr>
          <w:rFonts w:ascii="Times New Roman" w:eastAsia="Times New Roman" w:hAnsi="Times New Roman" w:cs="Times New Roman"/>
          <w:lang w:eastAsia="ar-SA"/>
        </w:rPr>
        <w:t xml:space="preserve"> sumažinta</w:t>
      </w:r>
      <w:r w:rsidRPr="0071373E">
        <w:rPr>
          <w:rFonts w:ascii="Times New Roman" w:eastAsia="Times New Roman" w:hAnsi="Times New Roman" w:cs="Times New Roman"/>
          <w:lang w:eastAsia="ar-SA"/>
        </w:rPr>
        <w:t>: negalima viršyti vienkartinės 0,5–1</w:t>
      </w:r>
      <w:r>
        <w:rPr>
          <w:rFonts w:ascii="Times New Roman" w:eastAsia="Times New Roman" w:hAnsi="Times New Roman" w:cs="Times New Roman"/>
          <w:lang w:eastAsia="ar-SA"/>
        </w:rPr>
        <w:t> mg</w:t>
      </w:r>
      <w:r w:rsidRPr="0071373E">
        <w:rPr>
          <w:rFonts w:ascii="Times New Roman" w:eastAsia="Times New Roman" w:hAnsi="Times New Roman" w:cs="Times New Roman"/>
          <w:lang w:eastAsia="ar-SA"/>
        </w:rPr>
        <w:t xml:space="preserve"> arba 0,05</w:t>
      </w:r>
      <w:r>
        <w:rPr>
          <w:rFonts w:ascii="Times New Roman" w:eastAsia="Times New Roman" w:hAnsi="Times New Roman" w:cs="Times New Roman"/>
          <w:lang w:eastAsia="ar-SA"/>
        </w:rPr>
        <w:t> mg</w:t>
      </w:r>
      <w:r w:rsidRPr="0071373E">
        <w:rPr>
          <w:rFonts w:ascii="Times New Roman" w:eastAsia="Times New Roman" w:hAnsi="Times New Roman" w:cs="Times New Roman"/>
          <w:lang w:eastAsia="ar-SA"/>
        </w:rPr>
        <w:t>/kg kūno svorio</w:t>
      </w:r>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lorazepamo</w:t>
      </w:r>
      <w:proofErr w:type="spellEnd"/>
      <w:r>
        <w:rPr>
          <w:rFonts w:ascii="Times New Roman" w:eastAsia="Times New Roman" w:hAnsi="Times New Roman" w:cs="Times New Roman"/>
          <w:lang w:eastAsia="ar-SA"/>
        </w:rPr>
        <w:t xml:space="preserve"> dozės</w:t>
      </w:r>
      <w:r w:rsidRPr="0071373E">
        <w:rPr>
          <w:rFonts w:ascii="Times New Roman" w:eastAsia="Times New Roman" w:hAnsi="Times New Roman" w:cs="Times New Roman"/>
          <w:lang w:eastAsia="ar-SA"/>
        </w:rPr>
        <w:t>.</w:t>
      </w:r>
    </w:p>
    <w:p w14:paraId="1EB9E726"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CE55081" w14:textId="77777777" w:rsidR="00C877BC" w:rsidRPr="0071373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71373E">
        <w:rPr>
          <w:rFonts w:ascii="Times New Roman" w:eastAsia="Times New Roman" w:hAnsi="Times New Roman" w:cs="Times New Roman"/>
          <w:b/>
          <w:lang w:eastAsia="ar-SA"/>
        </w:rPr>
        <w:t xml:space="preserve">Vartojimas senyvo amžiaus ar nusilpusiems pacientams </w:t>
      </w:r>
    </w:p>
    <w:p w14:paraId="644E4B70"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54617">
        <w:rPr>
          <w:rFonts w:ascii="Times New Roman" w:eastAsia="Times New Roman" w:hAnsi="Times New Roman" w:cs="Times New Roman"/>
          <w:lang w:eastAsia="ar-SA"/>
        </w:rPr>
        <w:t>Senyviems ar nusilpusiems pacientams ir pacientams, kuriems yra organinių smegenų</w:t>
      </w:r>
      <w:r w:rsidRPr="001173F7">
        <w:rPr>
          <w:rFonts w:ascii="Times New Roman" w:eastAsia="Times New Roman" w:hAnsi="Times New Roman" w:cs="Times New Roman"/>
          <w:lang w:eastAsia="ar-SA"/>
        </w:rPr>
        <w:t xml:space="preserve"> pokyčių, pradinę paros dozę reikia sumažinti maždaug 50</w:t>
      </w:r>
      <w:r>
        <w:rPr>
          <w:rFonts w:ascii="Times New Roman" w:eastAsia="Times New Roman" w:hAnsi="Times New Roman" w:cs="Times New Roman"/>
          <w:lang w:eastAsia="ar-SA"/>
        </w:rPr>
        <w:t> %</w:t>
      </w:r>
      <w:r w:rsidRPr="001173F7">
        <w:rPr>
          <w:rFonts w:ascii="Times New Roman" w:eastAsia="Times New Roman" w:hAnsi="Times New Roman" w:cs="Times New Roman"/>
          <w:lang w:eastAsia="ar-SA"/>
        </w:rPr>
        <w:t xml:space="preserve">. Šiems pacientams, </w:t>
      </w:r>
      <w:r>
        <w:rPr>
          <w:rFonts w:ascii="Times New Roman" w:eastAsia="Times New Roman" w:hAnsi="Times New Roman" w:cs="Times New Roman"/>
          <w:lang w:eastAsia="ar-SA"/>
        </w:rPr>
        <w:t>kaip ir</w:t>
      </w:r>
      <w:r w:rsidRPr="001173F7">
        <w:rPr>
          <w:rFonts w:ascii="Times New Roman" w:eastAsia="Times New Roman" w:hAnsi="Times New Roman" w:cs="Times New Roman"/>
          <w:lang w:eastAsia="ar-SA"/>
        </w:rPr>
        <w:t xml:space="preserve"> vaikams, patartina vartoti </w:t>
      </w:r>
      <w:r>
        <w:rPr>
          <w:rFonts w:ascii="Times New Roman" w:eastAsia="Times New Roman" w:hAnsi="Times New Roman" w:cs="Times New Roman"/>
          <w:lang w:eastAsia="ar-SA"/>
        </w:rPr>
        <w:t>vaistų</w:t>
      </w:r>
      <w:r w:rsidRPr="001173F7">
        <w:rPr>
          <w:rFonts w:ascii="Times New Roman" w:eastAsia="Times New Roman" w:hAnsi="Times New Roman" w:cs="Times New Roman"/>
          <w:lang w:eastAsia="ar-SA"/>
        </w:rPr>
        <w:t>, kurių sudėtyje yra mažesnis veikliosios medžiagos kiekis. Dozę turi koreguoti gydytojas, atsižvelgdamas į reikiamą poveikį ir individualią toleranciją.</w:t>
      </w:r>
    </w:p>
    <w:p w14:paraId="2AB0FB14"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29CFD9D" w14:textId="77777777" w:rsidR="00C877BC" w:rsidRPr="004E2B44"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4E2B44">
        <w:rPr>
          <w:rFonts w:ascii="Times New Roman" w:eastAsia="Times New Roman" w:hAnsi="Times New Roman" w:cs="Times New Roman"/>
          <w:b/>
          <w:lang w:eastAsia="ar-SA"/>
        </w:rPr>
        <w:t>Vartojimas pacientams, kurių kepenų funkcija sutrikusi</w:t>
      </w:r>
    </w:p>
    <w:p w14:paraId="3BBA5796" w14:textId="77777777" w:rsidR="00C877BC" w:rsidRPr="00592E60"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592E60">
        <w:rPr>
          <w:rFonts w:ascii="Times New Roman" w:eastAsia="Times New Roman" w:hAnsi="Times New Roman" w:cs="Times New Roman"/>
          <w:lang w:eastAsia="ar-SA"/>
        </w:rPr>
        <w:t xml:space="preserve">Pacientams, sergantiems lengvu ar vidutinio sunkumo kepenų funkcijos nepakankamumu, gydytojas dozę kruopščiai pakoreguos pagal individualią reakciją į gydymą. </w:t>
      </w:r>
    </w:p>
    <w:p w14:paraId="76BEF061"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592E60">
        <w:rPr>
          <w:rFonts w:ascii="Times New Roman" w:eastAsia="Times New Roman" w:hAnsi="Times New Roman" w:cs="Times New Roman"/>
          <w:lang w:eastAsia="ar-SA"/>
        </w:rPr>
        <w:t>Dalixen</w:t>
      </w:r>
      <w:proofErr w:type="spellEnd"/>
      <w:r w:rsidRPr="00592E60">
        <w:rPr>
          <w:rFonts w:ascii="Times New Roman" w:eastAsia="Times New Roman" w:hAnsi="Times New Roman" w:cs="Times New Roman"/>
          <w:lang w:eastAsia="ar-SA"/>
        </w:rPr>
        <w:t xml:space="preserve"> draudžiama vartoti pacientams, sergantiems sunkiu kepenų funkcijos nepakankamumu.</w:t>
      </w:r>
    </w:p>
    <w:p w14:paraId="16189FBE"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9B50215" w14:textId="77777777" w:rsidR="00C877BC" w:rsidRPr="004E2B44"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4E2B44">
        <w:rPr>
          <w:rFonts w:ascii="Times New Roman" w:eastAsia="Times New Roman" w:hAnsi="Times New Roman" w:cs="Times New Roman"/>
          <w:b/>
          <w:lang w:eastAsia="ar-SA"/>
        </w:rPr>
        <w:t xml:space="preserve">Vartojimas pacientams, kurių </w:t>
      </w:r>
      <w:r>
        <w:rPr>
          <w:rFonts w:ascii="Times New Roman" w:eastAsia="Times New Roman" w:hAnsi="Times New Roman" w:cs="Times New Roman"/>
          <w:b/>
          <w:lang w:eastAsia="ar-SA"/>
        </w:rPr>
        <w:t>inkstų</w:t>
      </w:r>
      <w:r w:rsidRPr="004E2B44">
        <w:rPr>
          <w:rFonts w:ascii="Times New Roman" w:eastAsia="Times New Roman" w:hAnsi="Times New Roman" w:cs="Times New Roman"/>
          <w:b/>
          <w:lang w:eastAsia="ar-SA"/>
        </w:rPr>
        <w:t xml:space="preserve"> funkcija sutrikusi</w:t>
      </w:r>
    </w:p>
    <w:p w14:paraId="401DB319"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233DE0">
        <w:rPr>
          <w:rFonts w:ascii="Times New Roman" w:eastAsia="Times New Roman" w:hAnsi="Times New Roman" w:cs="Times New Roman"/>
          <w:lang w:eastAsia="ar-SA"/>
        </w:rPr>
        <w:t>Pacientams, kurių inkstų funkcija yra sutrikusi (nuo sunkaus iki lengvo laipsnio)</w:t>
      </w:r>
      <w:r w:rsidRPr="00DE1C0B">
        <w:rPr>
          <w:rFonts w:ascii="Times New Roman" w:eastAsia="Times New Roman" w:hAnsi="Times New Roman" w:cs="Times New Roman"/>
          <w:lang w:eastAsia="ar-SA"/>
        </w:rPr>
        <w:t>, gydytojas atidžiai sumažins dozę, atsižvelgdamas į individualią reakciją į gydymą. Įprasta pradinė dozė yra pusė įprastos suaugusiųjų dozės. Gydytojas įvertins, kaip reaguojate į vaistą, ir prireikus dozę pakeis.</w:t>
      </w:r>
    </w:p>
    <w:p w14:paraId="4E6CAD42"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A3F9B63" w14:textId="77777777" w:rsidR="00C877BC" w:rsidRPr="00A55EF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A55EFA">
        <w:rPr>
          <w:rFonts w:ascii="Times New Roman" w:eastAsia="Times New Roman" w:hAnsi="Times New Roman" w:cs="Times New Roman"/>
          <w:b/>
          <w:bCs/>
          <w:lang w:eastAsia="ar-SA"/>
        </w:rPr>
        <w:t>Vartojimo būdas</w:t>
      </w:r>
    </w:p>
    <w:p w14:paraId="3538F9B6" w14:textId="77777777" w:rsidR="00C877BC" w:rsidRPr="00A55EF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55EFA">
        <w:rPr>
          <w:rFonts w:ascii="Times New Roman" w:eastAsia="Times New Roman" w:hAnsi="Times New Roman" w:cs="Times New Roman"/>
          <w:lang w:eastAsia="ar-SA"/>
        </w:rPr>
        <w:t xml:space="preserve">Tabletę reikia nuryti visą, užsigeriant šiek tiek skysčio (pvz., puse ar pilna stikline vandens). Tabletės vartojamos nepriklausomai nuo valgio. </w:t>
      </w:r>
    </w:p>
    <w:p w14:paraId="65D07F4D" w14:textId="77777777" w:rsidR="00C877BC" w:rsidRPr="00A55EF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AB0920E" w14:textId="77777777" w:rsidR="00C877BC" w:rsidRPr="00A55EF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55EFA">
        <w:rPr>
          <w:rFonts w:ascii="Times New Roman" w:eastAsia="Times New Roman" w:hAnsi="Times New Roman" w:cs="Times New Roman"/>
          <w:lang w:eastAsia="ar-SA"/>
        </w:rPr>
        <w:t xml:space="preserve">Šį vaistą reikia vartoti likus maždaug pusvalandžiui iki miego ir ne pilnu skrandžiu, kai jis vartojamas kaip migdomieji, nes priešingu atveju tikėtina uždelsta veikimo pradžia - nepriklausomai nuo miego trukmės - ir ryškus </w:t>
      </w:r>
      <w:r>
        <w:rPr>
          <w:rFonts w:ascii="Times New Roman" w:eastAsia="Times New Roman" w:hAnsi="Times New Roman" w:cs="Times New Roman"/>
          <w:lang w:eastAsia="ar-SA"/>
        </w:rPr>
        <w:t>vėlesnis</w:t>
      </w:r>
      <w:r w:rsidRPr="00A55EFA">
        <w:rPr>
          <w:rFonts w:ascii="Times New Roman" w:eastAsia="Times New Roman" w:hAnsi="Times New Roman" w:cs="Times New Roman"/>
          <w:lang w:eastAsia="ar-SA"/>
        </w:rPr>
        <w:t xml:space="preserve"> poveikis kitą rytą.</w:t>
      </w:r>
    </w:p>
    <w:p w14:paraId="32DFD7D6"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A55EFA">
        <w:rPr>
          <w:rFonts w:ascii="Times New Roman" w:eastAsia="Times New Roman" w:hAnsi="Times New Roman" w:cs="Times New Roman"/>
          <w:lang w:eastAsia="ar-SA"/>
        </w:rPr>
        <w:t>Dalixen</w:t>
      </w:r>
      <w:proofErr w:type="spellEnd"/>
      <w:r w:rsidRPr="00A55EFA">
        <w:rPr>
          <w:rFonts w:ascii="Times New Roman" w:eastAsia="Times New Roman" w:hAnsi="Times New Roman" w:cs="Times New Roman"/>
          <w:lang w:eastAsia="ar-SA"/>
        </w:rPr>
        <w:t xml:space="preserve"> 1</w:t>
      </w:r>
      <w:r>
        <w:rPr>
          <w:rFonts w:ascii="Times New Roman" w:eastAsia="Times New Roman" w:hAnsi="Times New Roman" w:cs="Times New Roman"/>
          <w:lang w:eastAsia="ar-SA"/>
        </w:rPr>
        <w:t> mg</w:t>
      </w:r>
      <w:r w:rsidRPr="00A55EFA">
        <w:rPr>
          <w:rFonts w:ascii="Times New Roman" w:eastAsia="Times New Roman" w:hAnsi="Times New Roman" w:cs="Times New Roman"/>
          <w:lang w:eastAsia="ar-SA"/>
        </w:rPr>
        <w:t xml:space="preserve"> ir </w:t>
      </w:r>
      <w:proofErr w:type="spellStart"/>
      <w:r w:rsidRPr="00A55EFA">
        <w:rPr>
          <w:rFonts w:ascii="Times New Roman" w:eastAsia="Times New Roman" w:hAnsi="Times New Roman" w:cs="Times New Roman"/>
          <w:lang w:eastAsia="ar-SA"/>
        </w:rPr>
        <w:t>Dalixen</w:t>
      </w:r>
      <w:proofErr w:type="spellEnd"/>
      <w:r w:rsidRPr="00A55EFA">
        <w:rPr>
          <w:rFonts w:ascii="Times New Roman" w:eastAsia="Times New Roman" w:hAnsi="Times New Roman" w:cs="Times New Roman"/>
          <w:lang w:eastAsia="ar-SA"/>
        </w:rPr>
        <w:t xml:space="preserve"> 2,5</w:t>
      </w:r>
      <w:r>
        <w:rPr>
          <w:rFonts w:ascii="Times New Roman" w:eastAsia="Times New Roman" w:hAnsi="Times New Roman" w:cs="Times New Roman"/>
          <w:lang w:eastAsia="ar-SA"/>
        </w:rPr>
        <w:t> mg</w:t>
      </w:r>
      <w:r w:rsidRPr="00A55EFA">
        <w:rPr>
          <w:rFonts w:ascii="Times New Roman" w:eastAsia="Times New Roman" w:hAnsi="Times New Roman" w:cs="Times New Roman"/>
          <w:lang w:eastAsia="ar-SA"/>
        </w:rPr>
        <w:t xml:space="preserve"> tabletes galima padalyti į lygias dozes.</w:t>
      </w:r>
    </w:p>
    <w:p w14:paraId="506801C9"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1195C14" w14:textId="77777777" w:rsidR="00C877BC" w:rsidRPr="00977B3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977B3A">
        <w:rPr>
          <w:rFonts w:ascii="Times New Roman" w:eastAsia="Times New Roman" w:hAnsi="Times New Roman" w:cs="Times New Roman"/>
          <w:b/>
          <w:lang w:eastAsia="ar-SA"/>
        </w:rPr>
        <w:t>Vartojimo trukmė</w:t>
      </w:r>
    </w:p>
    <w:p w14:paraId="04EE3FDD"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77B3A">
        <w:rPr>
          <w:rFonts w:ascii="Times New Roman" w:eastAsia="Times New Roman" w:hAnsi="Times New Roman" w:cs="Times New Roman"/>
          <w:lang w:eastAsia="ar-SA"/>
        </w:rPr>
        <w:t xml:space="preserve">Gydymo trukmę nustato Jūsų gydytojas. Ūmios ligos atveju, </w:t>
      </w:r>
      <w:proofErr w:type="spellStart"/>
      <w:r>
        <w:rPr>
          <w:rFonts w:ascii="Times New Roman" w:eastAsia="Times New Roman" w:hAnsi="Times New Roman" w:cs="Times New Roman"/>
          <w:lang w:eastAsia="ar-SA"/>
        </w:rPr>
        <w:t>Dalixen</w:t>
      </w:r>
      <w:proofErr w:type="spellEnd"/>
      <w:r w:rsidRPr="00977B3A">
        <w:rPr>
          <w:rFonts w:ascii="Times New Roman" w:eastAsia="Times New Roman" w:hAnsi="Times New Roman" w:cs="Times New Roman"/>
          <w:lang w:eastAsia="ar-SA"/>
        </w:rPr>
        <w:t xml:space="preserve"> vartojamas vienkartinėmis dozėmis arba tik kelias dienas. </w:t>
      </w:r>
    </w:p>
    <w:p w14:paraId="4314B789" w14:textId="77777777" w:rsidR="00C877BC" w:rsidRPr="00977B3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77B3A">
        <w:rPr>
          <w:rFonts w:ascii="Times New Roman" w:eastAsia="Times New Roman" w:hAnsi="Times New Roman" w:cs="Times New Roman"/>
          <w:lang w:eastAsia="ar-SA"/>
        </w:rPr>
        <w:t xml:space="preserve">Lėtinės ligos atveju, vaisto vartojimo trukmė priklauso nuo ligos eigos. Po dviejų savaičių kasdien vartojant vaistą, gydytojas turėtų patikslinti, ar gydymas </w:t>
      </w:r>
      <w:proofErr w:type="spellStart"/>
      <w:r>
        <w:rPr>
          <w:rFonts w:ascii="Times New Roman" w:eastAsia="Times New Roman" w:hAnsi="Times New Roman" w:cs="Times New Roman"/>
          <w:lang w:eastAsia="ar-SA"/>
        </w:rPr>
        <w:t>Dalixen</w:t>
      </w:r>
      <w:proofErr w:type="spellEnd"/>
      <w:r w:rsidRPr="00977B3A">
        <w:rPr>
          <w:rFonts w:ascii="Times New Roman" w:eastAsia="Times New Roman" w:hAnsi="Times New Roman" w:cs="Times New Roman"/>
          <w:lang w:eastAsia="ar-SA"/>
        </w:rPr>
        <w:t xml:space="preserve"> vis dar reikalingas</w:t>
      </w:r>
      <w:r>
        <w:rPr>
          <w:rFonts w:ascii="Times New Roman" w:eastAsia="Times New Roman" w:hAnsi="Times New Roman" w:cs="Times New Roman"/>
          <w:lang w:eastAsia="ar-SA"/>
        </w:rPr>
        <w:t>,</w:t>
      </w:r>
      <w:r w:rsidRPr="00977B3A">
        <w:rPr>
          <w:rFonts w:ascii="Times New Roman" w:eastAsia="Times New Roman" w:hAnsi="Times New Roman" w:cs="Times New Roman"/>
          <w:lang w:eastAsia="ar-SA"/>
        </w:rPr>
        <w:t xml:space="preserve"> palaipsniui mažinant dozę.</w:t>
      </w:r>
    </w:p>
    <w:p w14:paraId="0CD1C9BB" w14:textId="77777777" w:rsidR="00C877BC" w:rsidRPr="00977B3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77B3A">
        <w:rPr>
          <w:rFonts w:ascii="Times New Roman" w:eastAsia="Times New Roman" w:hAnsi="Times New Roman" w:cs="Times New Roman"/>
          <w:lang w:eastAsia="ar-SA"/>
        </w:rPr>
        <w:t xml:space="preserve">Svarbu pažymėti, kad ilgiau vartojus vaistą (ilgiau nei vieną savaitę) ir staigiai nutraukus jo vartojimą, laikinai gali </w:t>
      </w:r>
      <w:r>
        <w:rPr>
          <w:rFonts w:ascii="Times New Roman" w:eastAsia="Times New Roman" w:hAnsi="Times New Roman" w:cs="Times New Roman"/>
          <w:lang w:eastAsia="ar-SA"/>
        </w:rPr>
        <w:t>pasikartoti</w:t>
      </w:r>
      <w:r w:rsidRPr="00977B3A">
        <w:rPr>
          <w:rFonts w:ascii="Times New Roman" w:eastAsia="Times New Roman" w:hAnsi="Times New Roman" w:cs="Times New Roman"/>
          <w:lang w:eastAsia="ar-SA"/>
        </w:rPr>
        <w:t xml:space="preserve"> miego sutrikimai, nerimas ir įtampa, </w:t>
      </w:r>
      <w:r>
        <w:rPr>
          <w:rFonts w:ascii="Times New Roman" w:eastAsia="Times New Roman" w:hAnsi="Times New Roman" w:cs="Times New Roman"/>
          <w:lang w:eastAsia="ar-SA"/>
        </w:rPr>
        <w:t>vidinis neramumas</w:t>
      </w:r>
      <w:r w:rsidRPr="00977B3A">
        <w:rPr>
          <w:rFonts w:ascii="Times New Roman" w:eastAsia="Times New Roman" w:hAnsi="Times New Roman" w:cs="Times New Roman"/>
          <w:lang w:eastAsia="ar-SA"/>
        </w:rPr>
        <w:t xml:space="preserve"> ir susijaudinimas. Todėl gydymą reikia nutraukti ne staiga, o palaipsniui mažinant dozę.</w:t>
      </w:r>
    </w:p>
    <w:p w14:paraId="6734BEEF"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8DB2E9" w14:textId="77777777" w:rsidR="00C877BC" w:rsidRPr="009628D5" w:rsidRDefault="00C877BC" w:rsidP="00C877BC">
      <w:pPr>
        <w:widowControl w:val="0"/>
        <w:spacing w:after="0" w:line="240" w:lineRule="auto"/>
        <w:outlineLvl w:val="0"/>
        <w:rPr>
          <w:rFonts w:ascii="Times New Roman" w:eastAsia="Calibri" w:hAnsi="Times New Roman" w:cs="Times New Roman"/>
          <w:b/>
          <w:bCs/>
        </w:rPr>
      </w:pPr>
      <w:r w:rsidRPr="009628D5">
        <w:rPr>
          <w:rFonts w:ascii="Times New Roman" w:eastAsia="Calibri" w:hAnsi="Times New Roman" w:cs="Calibri"/>
          <w:b/>
          <w:bCs/>
        </w:rPr>
        <w:t xml:space="preserve">Ką daryti pavartojus per didelę </w:t>
      </w:r>
      <w:proofErr w:type="spellStart"/>
      <w:r>
        <w:rPr>
          <w:rFonts w:ascii="Times New Roman" w:eastAsia="Calibri" w:hAnsi="Times New Roman" w:cs="Calibri"/>
          <w:b/>
          <w:bCs/>
        </w:rPr>
        <w:t>Dalixen</w:t>
      </w:r>
      <w:proofErr w:type="spellEnd"/>
      <w:r w:rsidRPr="009628D5">
        <w:rPr>
          <w:rFonts w:ascii="Times New Roman" w:eastAsia="Calibri" w:hAnsi="Times New Roman" w:cs="Calibri"/>
          <w:b/>
          <w:bCs/>
        </w:rPr>
        <w:t xml:space="preserve"> dozę</w:t>
      </w:r>
    </w:p>
    <w:p w14:paraId="7015778C" w14:textId="77777777" w:rsidR="00C877BC" w:rsidRPr="009628D5" w:rsidRDefault="00C877BC" w:rsidP="00C877BC">
      <w:pPr>
        <w:widowControl w:val="0"/>
        <w:spacing w:after="0" w:line="240" w:lineRule="auto"/>
        <w:ind w:right="498"/>
        <w:rPr>
          <w:rFonts w:ascii="Times New Roman" w:eastAsia="Calibri" w:hAnsi="Times New Roman" w:cs="Times New Roman"/>
        </w:rPr>
      </w:pPr>
      <w:r w:rsidRPr="009628D5">
        <w:rPr>
          <w:rFonts w:ascii="Times New Roman" w:eastAsia="Calibri" w:hAnsi="Times New Roman" w:cs="Calibri"/>
        </w:rPr>
        <w:t>Jei įtariate, kad galėjote apsinuodyti suvartoję didesnę vaisto dozę, turite nedelsdami pranešti gydytojui. Būtina laikytis pirmosios pagalbos nurodymų, pateiktų telefonu. Nesukelkite vėmimo, jei aiškiai nenurodyta</w:t>
      </w:r>
      <w:r>
        <w:rPr>
          <w:rFonts w:ascii="Times New Roman" w:eastAsia="Calibri" w:hAnsi="Times New Roman" w:cs="Calibri"/>
        </w:rPr>
        <w:t xml:space="preserve"> to daryti</w:t>
      </w:r>
    </w:p>
    <w:p w14:paraId="02982D13" w14:textId="77777777" w:rsidR="00C877BC" w:rsidRPr="009628D5" w:rsidRDefault="00C877BC" w:rsidP="00C877BC">
      <w:pPr>
        <w:widowControl w:val="0"/>
        <w:spacing w:after="0" w:line="240" w:lineRule="auto"/>
        <w:ind w:right="498"/>
        <w:rPr>
          <w:rFonts w:ascii="Times New Roman" w:eastAsia="Calibri" w:hAnsi="Times New Roman" w:cs="Times New Roman"/>
        </w:rPr>
      </w:pPr>
      <w:r w:rsidRPr="009628D5">
        <w:rPr>
          <w:rFonts w:ascii="Times New Roman" w:eastAsia="Calibri" w:hAnsi="Times New Roman" w:cs="Calibri"/>
        </w:rPr>
        <w:t>Perdozavimo požymiai: mieguistumas, sumišimas, apsnūdimas, sulėtėjęs kvėpavimas, jud</w:t>
      </w:r>
      <w:r>
        <w:rPr>
          <w:rFonts w:ascii="Times New Roman" w:eastAsia="Calibri" w:hAnsi="Times New Roman" w:cs="Calibri"/>
        </w:rPr>
        <w:t xml:space="preserve">ėjimo </w:t>
      </w:r>
      <w:r w:rsidRPr="009628D5">
        <w:rPr>
          <w:rFonts w:ascii="Times New Roman" w:eastAsia="Calibri" w:hAnsi="Times New Roman" w:cs="Calibri"/>
        </w:rPr>
        <w:t>sutrikimai (sutrikusi judesių koordinacija), apatija</w:t>
      </w:r>
      <w:r>
        <w:rPr>
          <w:rFonts w:ascii="Times New Roman" w:eastAsia="Calibri" w:hAnsi="Times New Roman" w:cs="Calibri"/>
        </w:rPr>
        <w:t xml:space="preserve"> ir, sunkiais atvejais,</w:t>
      </w:r>
      <w:r w:rsidRPr="009628D5">
        <w:rPr>
          <w:rFonts w:ascii="Times New Roman" w:eastAsia="Calibri" w:hAnsi="Times New Roman" w:cs="Calibri"/>
        </w:rPr>
        <w:t xml:space="preserve"> sąmonės praradimas.</w:t>
      </w:r>
    </w:p>
    <w:p w14:paraId="2305E515"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4320C6E"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 xml:space="preserve">Pamiršus pavartoti </w:t>
      </w:r>
      <w:proofErr w:type="spellStart"/>
      <w:r>
        <w:rPr>
          <w:rFonts w:ascii="Times New Roman" w:eastAsia="Times New Roman" w:hAnsi="Times New Roman" w:cs="Times New Roman"/>
          <w:b/>
          <w:lang w:eastAsia="ar-SA"/>
        </w:rPr>
        <w:t>Dalixen</w:t>
      </w:r>
      <w:proofErr w:type="spellEnd"/>
    </w:p>
    <w:p w14:paraId="7F13B279"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321EC">
        <w:rPr>
          <w:rFonts w:ascii="Times New Roman" w:eastAsia="Times New Roman" w:hAnsi="Times New Roman" w:cs="Times New Roman"/>
          <w:lang w:eastAsia="ar-SA"/>
        </w:rPr>
        <w:t xml:space="preserve">Pamiršus išgerti tabletę vieną kartą, kitą kartą gerkite </w:t>
      </w:r>
      <w:proofErr w:type="spellStart"/>
      <w:r>
        <w:rPr>
          <w:rFonts w:ascii="Times New Roman" w:eastAsia="Times New Roman" w:hAnsi="Times New Roman" w:cs="Times New Roman"/>
          <w:lang w:eastAsia="ar-SA"/>
        </w:rPr>
        <w:t>Dalixen</w:t>
      </w:r>
      <w:proofErr w:type="spellEnd"/>
      <w:r w:rsidRPr="006321EC">
        <w:rPr>
          <w:rFonts w:ascii="Times New Roman" w:eastAsia="Times New Roman" w:hAnsi="Times New Roman" w:cs="Times New Roman"/>
          <w:lang w:eastAsia="ar-SA"/>
        </w:rPr>
        <w:t xml:space="preserve"> kaip įprasta. Negalima vartoti dvigubos dozės norint kompensuoti praleist</w:t>
      </w:r>
      <w:r>
        <w:rPr>
          <w:rFonts w:ascii="Times New Roman" w:eastAsia="Times New Roman" w:hAnsi="Times New Roman" w:cs="Times New Roman"/>
          <w:lang w:eastAsia="ar-SA"/>
        </w:rPr>
        <w:t>ą</w:t>
      </w:r>
      <w:r w:rsidRPr="006321EC">
        <w:rPr>
          <w:rFonts w:ascii="Times New Roman" w:eastAsia="Times New Roman" w:hAnsi="Times New Roman" w:cs="Times New Roman"/>
          <w:lang w:eastAsia="ar-SA"/>
        </w:rPr>
        <w:t xml:space="preserve"> doz</w:t>
      </w:r>
      <w:r>
        <w:rPr>
          <w:rFonts w:ascii="Times New Roman" w:eastAsia="Times New Roman" w:hAnsi="Times New Roman" w:cs="Times New Roman"/>
          <w:lang w:eastAsia="ar-SA"/>
        </w:rPr>
        <w:t>ę</w:t>
      </w:r>
      <w:r w:rsidRPr="006321EC">
        <w:rPr>
          <w:rFonts w:ascii="Times New Roman" w:eastAsia="Times New Roman" w:hAnsi="Times New Roman" w:cs="Times New Roman"/>
          <w:lang w:eastAsia="ar-SA"/>
        </w:rPr>
        <w:t xml:space="preserve">. </w:t>
      </w:r>
    </w:p>
    <w:p w14:paraId="31B2B5FB" w14:textId="77777777" w:rsidR="00C877BC" w:rsidRPr="006321E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FFC38EC" w14:textId="77777777" w:rsidR="00C877BC" w:rsidRPr="00E71164"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E71164">
        <w:rPr>
          <w:rFonts w:ascii="Times New Roman" w:eastAsia="Times New Roman" w:hAnsi="Times New Roman" w:cs="Times New Roman"/>
          <w:b/>
          <w:bCs/>
          <w:lang w:eastAsia="ar-SA"/>
        </w:rPr>
        <w:t xml:space="preserve">Nustojus vartoti </w:t>
      </w:r>
      <w:proofErr w:type="spellStart"/>
      <w:r w:rsidRPr="00E71164">
        <w:rPr>
          <w:rFonts w:ascii="Times New Roman" w:eastAsia="Times New Roman" w:hAnsi="Times New Roman" w:cs="Times New Roman"/>
          <w:b/>
          <w:bCs/>
          <w:lang w:eastAsia="ar-SA"/>
        </w:rPr>
        <w:t>Dalixen</w:t>
      </w:r>
      <w:proofErr w:type="spellEnd"/>
    </w:p>
    <w:p w14:paraId="7A208E4C" w14:textId="77777777" w:rsidR="00C877BC" w:rsidRPr="001664E4"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664E4">
        <w:rPr>
          <w:rFonts w:ascii="Times New Roman" w:eastAsia="Times New Roman" w:hAnsi="Times New Roman" w:cs="Times New Roman"/>
          <w:lang w:eastAsia="ar-SA"/>
        </w:rPr>
        <w:t xml:space="preserve">Negalima nustoti vartoti vaistus ar nutraukti gydymą savarankiškai, nebent įtariate, kad jums pasireiškė sunkus šalutinis poveikis. Šiuo atveju nedelsiant </w:t>
      </w:r>
      <w:r>
        <w:rPr>
          <w:rFonts w:ascii="Times New Roman" w:eastAsia="Times New Roman" w:hAnsi="Times New Roman" w:cs="Times New Roman"/>
          <w:lang w:eastAsia="ar-SA"/>
        </w:rPr>
        <w:t>kreipkitės į</w:t>
      </w:r>
      <w:r w:rsidRPr="001664E4">
        <w:rPr>
          <w:rFonts w:ascii="Times New Roman" w:eastAsia="Times New Roman" w:hAnsi="Times New Roman" w:cs="Times New Roman"/>
          <w:lang w:eastAsia="ar-SA"/>
        </w:rPr>
        <w:t xml:space="preserve"> savo gydytoj</w:t>
      </w:r>
      <w:r>
        <w:rPr>
          <w:rFonts w:ascii="Times New Roman" w:eastAsia="Times New Roman" w:hAnsi="Times New Roman" w:cs="Times New Roman"/>
          <w:lang w:eastAsia="ar-SA"/>
        </w:rPr>
        <w:t>ą</w:t>
      </w:r>
      <w:r w:rsidRPr="001664E4">
        <w:rPr>
          <w:rFonts w:ascii="Times New Roman" w:eastAsia="Times New Roman" w:hAnsi="Times New Roman" w:cs="Times New Roman"/>
          <w:lang w:eastAsia="ar-SA"/>
        </w:rPr>
        <w:t>.</w:t>
      </w:r>
    </w:p>
    <w:p w14:paraId="4DFFEE46" w14:textId="77777777" w:rsidR="00C877BC" w:rsidRPr="001664E4"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664E4">
        <w:rPr>
          <w:rFonts w:ascii="Times New Roman" w:eastAsia="Times New Roman" w:hAnsi="Times New Roman" w:cs="Times New Roman"/>
          <w:lang w:eastAsia="ar-SA"/>
        </w:rPr>
        <w:lastRenderedPageBreak/>
        <w:t xml:space="preserve">Jei </w:t>
      </w:r>
      <w:r>
        <w:rPr>
          <w:rFonts w:ascii="Times New Roman" w:eastAsia="Times New Roman" w:hAnsi="Times New Roman" w:cs="Times New Roman"/>
          <w:lang w:eastAsia="ar-SA"/>
        </w:rPr>
        <w:t xml:space="preserve">vaistinį preparatą </w:t>
      </w:r>
      <w:r w:rsidRPr="001664E4">
        <w:rPr>
          <w:rFonts w:ascii="Times New Roman" w:eastAsia="Times New Roman" w:hAnsi="Times New Roman" w:cs="Times New Roman"/>
          <w:lang w:eastAsia="ar-SA"/>
        </w:rPr>
        <w:t>vartojote ilgą laiką, nenustokite jo vartoti staiga, nes gali pasireikšti nutraukimo simptomai, aprašyti 4 skyriuje. Norėdami to išvengti, gydymą nutraukite palaipsniui mažindami dozę (žr. 3 skyrių).</w:t>
      </w:r>
    </w:p>
    <w:p w14:paraId="6E64C639"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664E4">
        <w:rPr>
          <w:rFonts w:ascii="Times New Roman" w:eastAsia="Times New Roman" w:hAnsi="Times New Roman" w:cs="Times New Roman"/>
          <w:lang w:eastAsia="ar-SA"/>
        </w:rPr>
        <w:t>Jeigu kiltų daugiau klausimų dėl šio vaisto vartojimo, kreipkitės į gydytoją ar vaistininką.</w:t>
      </w:r>
    </w:p>
    <w:p w14:paraId="2B156DE5"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025C753"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45CB2E3"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8" w:name="_Toc129243142"/>
      <w:bookmarkStart w:id="9" w:name="_Toc129243267"/>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Galimas šalutinis poveikis</w:t>
      </w:r>
      <w:bookmarkEnd w:id="8"/>
      <w:bookmarkEnd w:id="9"/>
    </w:p>
    <w:p w14:paraId="2347927F"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BCBD87F"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Šis vaistas, kaip ir kiti, gali sukelti šalutinį poveikį, nors jis pasireiškia ne visiems žmonėms. </w:t>
      </w:r>
    </w:p>
    <w:p w14:paraId="263D491E"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82ADA98" w14:textId="77777777" w:rsidR="00C877BC" w:rsidRPr="009A1434"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A1434">
        <w:rPr>
          <w:rFonts w:ascii="Times New Roman" w:eastAsia="Times New Roman" w:hAnsi="Times New Roman" w:cs="Times New Roman"/>
          <w:lang w:eastAsia="ar-SA"/>
        </w:rPr>
        <w:t xml:space="preserve">Tikėtina, kad pasireikš šalutinis poveikis, ypač gydymo pradžioje, vartojant per didelę dozę ir pacientų grupėms, nurodytoms poskyryje „Įspėjimai ir atsargumo priemonės“ (žr. 2 skyrių). </w:t>
      </w:r>
    </w:p>
    <w:p w14:paraId="3F10B2C4"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EA6CFDB" w14:textId="77777777" w:rsidR="00C877BC" w:rsidRPr="00C15AF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 xml:space="preserve">Jeigu pasireiškia bet kuris iš toliau išvardytų sunkių nepageidaujamų poveikių, gydymą </w:t>
      </w:r>
      <w:proofErr w:type="spellStart"/>
      <w:r w:rsidRPr="00C15AFC">
        <w:rPr>
          <w:rFonts w:ascii="Times New Roman" w:eastAsia="Times New Roman" w:hAnsi="Times New Roman" w:cs="Times New Roman"/>
          <w:bCs/>
          <w:lang w:eastAsia="ar-SA"/>
        </w:rPr>
        <w:t>Dalixen</w:t>
      </w:r>
      <w:proofErr w:type="spellEnd"/>
      <w:r w:rsidRPr="00C15AFC">
        <w:rPr>
          <w:rFonts w:ascii="Times New Roman" w:eastAsia="Times New Roman" w:hAnsi="Times New Roman" w:cs="Times New Roman"/>
          <w:bCs/>
          <w:lang w:eastAsia="ar-SA"/>
        </w:rPr>
        <w:t xml:space="preserve"> reikia nedelsiant nutraukti. Turite nedelsdami</w:t>
      </w:r>
      <w:r>
        <w:rPr>
          <w:rFonts w:ascii="Times New Roman" w:eastAsia="Times New Roman" w:hAnsi="Times New Roman" w:cs="Times New Roman"/>
          <w:bCs/>
          <w:lang w:eastAsia="ar-SA"/>
        </w:rPr>
        <w:t xml:space="preserve"> apie tai</w:t>
      </w:r>
      <w:r w:rsidRPr="00C15AFC">
        <w:rPr>
          <w:rFonts w:ascii="Times New Roman" w:eastAsia="Times New Roman" w:hAnsi="Times New Roman" w:cs="Times New Roman"/>
          <w:bCs/>
          <w:lang w:eastAsia="ar-SA"/>
        </w:rPr>
        <w:t xml:space="preserve"> pasakyti gydytojui ir (arba) skubiai kreiptis </w:t>
      </w:r>
      <w:r>
        <w:rPr>
          <w:rFonts w:ascii="Times New Roman" w:eastAsia="Times New Roman" w:hAnsi="Times New Roman" w:cs="Times New Roman"/>
          <w:bCs/>
          <w:lang w:eastAsia="ar-SA"/>
        </w:rPr>
        <w:t>dėl skubios medicininės pagalbos</w:t>
      </w:r>
    </w:p>
    <w:p w14:paraId="60810FC6" w14:textId="77777777" w:rsidR="00C877BC" w:rsidRPr="00C15AFC" w:rsidRDefault="00C877BC" w:rsidP="00C877BC">
      <w:pPr>
        <w:pStyle w:val="Sraopastraipa"/>
        <w:widowControl w:val="0"/>
        <w:numPr>
          <w:ilvl w:val="0"/>
          <w:numId w:val="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paradoksalios reakcijos, tokios kaip nerimas, su</w:t>
      </w:r>
      <w:r>
        <w:rPr>
          <w:rFonts w:ascii="Times New Roman" w:eastAsia="Times New Roman" w:hAnsi="Times New Roman" w:cs="Times New Roman"/>
          <w:bCs/>
          <w:lang w:eastAsia="ar-SA"/>
        </w:rPr>
        <w:t>si</w:t>
      </w:r>
      <w:r w:rsidRPr="00C15AFC">
        <w:rPr>
          <w:rFonts w:ascii="Times New Roman" w:eastAsia="Times New Roman" w:hAnsi="Times New Roman" w:cs="Times New Roman"/>
          <w:bCs/>
          <w:lang w:eastAsia="ar-SA"/>
        </w:rPr>
        <w:t>jaudinimas, nerimastingumas, agresyvus elgesys</w:t>
      </w:r>
      <w:r>
        <w:rPr>
          <w:rFonts w:ascii="Times New Roman" w:eastAsia="Times New Roman" w:hAnsi="Times New Roman" w:cs="Times New Roman"/>
          <w:bCs/>
          <w:lang w:eastAsia="ar-SA"/>
        </w:rPr>
        <w:t xml:space="preserve"> </w:t>
      </w:r>
      <w:r w:rsidRPr="00C15AFC">
        <w:rPr>
          <w:rFonts w:ascii="Times New Roman" w:eastAsia="Times New Roman" w:hAnsi="Times New Roman" w:cs="Times New Roman"/>
          <w:bCs/>
          <w:lang w:eastAsia="ar-SA"/>
        </w:rPr>
        <w:t>(priešiškumas, agresija, įniršis), miego sutrikimai ir (arba) nemiga, seksualinis susijaudinimas,</w:t>
      </w:r>
      <w:r>
        <w:rPr>
          <w:rFonts w:ascii="Times New Roman" w:eastAsia="Times New Roman" w:hAnsi="Times New Roman" w:cs="Times New Roman"/>
          <w:bCs/>
          <w:lang w:eastAsia="ar-SA"/>
        </w:rPr>
        <w:t xml:space="preserve"> </w:t>
      </w:r>
      <w:r w:rsidRPr="00C15AFC">
        <w:rPr>
          <w:rFonts w:ascii="Times New Roman" w:eastAsia="Times New Roman" w:hAnsi="Times New Roman" w:cs="Times New Roman"/>
          <w:bCs/>
          <w:lang w:eastAsia="ar-SA"/>
        </w:rPr>
        <w:t>haliucinacijo</w:t>
      </w:r>
      <w:r>
        <w:rPr>
          <w:rFonts w:ascii="Times New Roman" w:eastAsia="Times New Roman" w:hAnsi="Times New Roman" w:cs="Times New Roman"/>
          <w:bCs/>
          <w:lang w:eastAsia="ar-SA"/>
        </w:rPr>
        <w:t>s;</w:t>
      </w:r>
      <w:r w:rsidRPr="00C15AFC">
        <w:rPr>
          <w:rFonts w:ascii="Times New Roman" w:eastAsia="Times New Roman" w:hAnsi="Times New Roman" w:cs="Times New Roman"/>
          <w:bCs/>
          <w:lang w:eastAsia="ar-SA"/>
        </w:rPr>
        <w:t xml:space="preserve"> </w:t>
      </w:r>
    </w:p>
    <w:p w14:paraId="52470BA6" w14:textId="77777777" w:rsidR="00C877BC" w:rsidRPr="00C15AFC" w:rsidRDefault="00C877BC" w:rsidP="00C877BC">
      <w:pPr>
        <w:pStyle w:val="Sraopastraipa"/>
        <w:widowControl w:val="0"/>
        <w:numPr>
          <w:ilvl w:val="0"/>
          <w:numId w:val="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mintys apie savižudybę / mėginimas nusižudyti</w:t>
      </w:r>
      <w:r>
        <w:rPr>
          <w:rFonts w:ascii="Times New Roman" w:eastAsia="Times New Roman" w:hAnsi="Times New Roman" w:cs="Times New Roman"/>
          <w:bCs/>
          <w:lang w:eastAsia="ar-SA"/>
        </w:rPr>
        <w:t>;</w:t>
      </w:r>
    </w:p>
    <w:p w14:paraId="0A96CEA7" w14:textId="77777777" w:rsidR="00C877BC" w:rsidRPr="00C15AFC" w:rsidRDefault="00C877BC" w:rsidP="00C877BC">
      <w:pPr>
        <w:pStyle w:val="Sraopastraipa"/>
        <w:widowControl w:val="0"/>
        <w:numPr>
          <w:ilvl w:val="0"/>
          <w:numId w:val="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 xml:space="preserve">padidėjusio jautrumo reakcijos, anafilaksinės / </w:t>
      </w:r>
      <w:proofErr w:type="spellStart"/>
      <w:r w:rsidRPr="00C15AFC">
        <w:rPr>
          <w:rFonts w:ascii="Times New Roman" w:eastAsia="Times New Roman" w:hAnsi="Times New Roman" w:cs="Times New Roman"/>
          <w:bCs/>
          <w:lang w:eastAsia="ar-SA"/>
        </w:rPr>
        <w:t>anafilaktoidinės</w:t>
      </w:r>
      <w:proofErr w:type="spellEnd"/>
      <w:r w:rsidRPr="00C15AFC">
        <w:rPr>
          <w:rFonts w:ascii="Times New Roman" w:eastAsia="Times New Roman" w:hAnsi="Times New Roman" w:cs="Times New Roman"/>
          <w:bCs/>
          <w:lang w:eastAsia="ar-SA"/>
        </w:rPr>
        <w:t xml:space="preserve"> reakcijos, odos ir (arba) gleivinės patinimas (</w:t>
      </w:r>
      <w:proofErr w:type="spellStart"/>
      <w:r w:rsidRPr="00C15AFC">
        <w:rPr>
          <w:rFonts w:ascii="Times New Roman" w:eastAsia="Times New Roman" w:hAnsi="Times New Roman" w:cs="Times New Roman"/>
          <w:bCs/>
          <w:lang w:eastAsia="ar-SA"/>
        </w:rPr>
        <w:t>angioneurozinė</w:t>
      </w:r>
      <w:proofErr w:type="spellEnd"/>
      <w:r w:rsidRPr="00C15AFC">
        <w:rPr>
          <w:rFonts w:ascii="Times New Roman" w:eastAsia="Times New Roman" w:hAnsi="Times New Roman" w:cs="Times New Roman"/>
          <w:bCs/>
          <w:lang w:eastAsia="ar-SA"/>
        </w:rPr>
        <w:t xml:space="preserve"> edema)</w:t>
      </w:r>
      <w:r>
        <w:rPr>
          <w:rFonts w:ascii="Times New Roman" w:eastAsia="Times New Roman" w:hAnsi="Times New Roman" w:cs="Times New Roman"/>
          <w:bCs/>
          <w:lang w:eastAsia="ar-SA"/>
        </w:rPr>
        <w:t>;</w:t>
      </w:r>
    </w:p>
    <w:p w14:paraId="56828CFF" w14:textId="77777777" w:rsidR="00C877BC" w:rsidRPr="00C15AFC" w:rsidRDefault="00C877BC" w:rsidP="00C877BC">
      <w:pPr>
        <w:pStyle w:val="Sraopastraipa"/>
        <w:widowControl w:val="0"/>
        <w:numPr>
          <w:ilvl w:val="0"/>
          <w:numId w:val="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gelta - odos, akių, nosies, burnos pageltimas, blyškios spalvos išmatos (fekalijos) ir tamsios spalvos šlapimas</w:t>
      </w:r>
      <w:r>
        <w:rPr>
          <w:rFonts w:ascii="Times New Roman" w:eastAsia="Times New Roman" w:hAnsi="Times New Roman" w:cs="Times New Roman"/>
          <w:bCs/>
          <w:lang w:eastAsia="ar-SA"/>
        </w:rPr>
        <w:t>;</w:t>
      </w:r>
    </w:p>
    <w:p w14:paraId="6967F28B" w14:textId="77777777" w:rsidR="00C877BC" w:rsidRPr="00C15AFC" w:rsidRDefault="00C877BC" w:rsidP="00C877BC">
      <w:pPr>
        <w:pStyle w:val="Sraopastraipa"/>
        <w:widowControl w:val="0"/>
        <w:numPr>
          <w:ilvl w:val="0"/>
          <w:numId w:val="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alerginės odos reakcijos - bėrimas ir odos uždegimas</w:t>
      </w:r>
      <w:r>
        <w:rPr>
          <w:rFonts w:ascii="Times New Roman" w:eastAsia="Times New Roman" w:hAnsi="Times New Roman" w:cs="Times New Roman"/>
          <w:bCs/>
          <w:lang w:eastAsia="ar-SA"/>
        </w:rPr>
        <w:t>;</w:t>
      </w:r>
      <w:r w:rsidRPr="00C15AFC">
        <w:rPr>
          <w:rFonts w:ascii="Times New Roman" w:eastAsia="Times New Roman" w:hAnsi="Times New Roman" w:cs="Times New Roman"/>
          <w:bCs/>
          <w:lang w:eastAsia="ar-SA"/>
        </w:rPr>
        <w:t xml:space="preserve"> </w:t>
      </w:r>
    </w:p>
    <w:p w14:paraId="53D0AB84" w14:textId="77777777" w:rsidR="00C877BC" w:rsidRDefault="00C877BC" w:rsidP="00C877BC">
      <w:pPr>
        <w:pStyle w:val="Sraopastraipa"/>
        <w:widowControl w:val="0"/>
        <w:numPr>
          <w:ilvl w:val="0"/>
          <w:numId w:val="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kvėpavimo slopinimas (priklausomai nuo dozės), kvėpavimo sustojimas (</w:t>
      </w:r>
      <w:proofErr w:type="spellStart"/>
      <w:r w:rsidRPr="00C15AFC">
        <w:rPr>
          <w:rFonts w:ascii="Times New Roman" w:eastAsia="Times New Roman" w:hAnsi="Times New Roman" w:cs="Times New Roman"/>
          <w:bCs/>
          <w:lang w:eastAsia="ar-SA"/>
        </w:rPr>
        <w:t>apnėja</w:t>
      </w:r>
      <w:proofErr w:type="spellEnd"/>
      <w:r w:rsidRPr="00C15AFC">
        <w:rPr>
          <w:rFonts w:ascii="Times New Roman" w:eastAsia="Times New Roman" w:hAnsi="Times New Roman" w:cs="Times New Roman"/>
          <w:bCs/>
          <w:lang w:eastAsia="ar-SA"/>
        </w:rPr>
        <w:t xml:space="preserve">), miego </w:t>
      </w:r>
      <w:proofErr w:type="spellStart"/>
      <w:r w:rsidRPr="00C15AFC">
        <w:rPr>
          <w:rFonts w:ascii="Times New Roman" w:eastAsia="Times New Roman" w:hAnsi="Times New Roman" w:cs="Times New Roman"/>
          <w:bCs/>
          <w:lang w:eastAsia="ar-SA"/>
        </w:rPr>
        <w:t>apnėj</w:t>
      </w:r>
      <w:r>
        <w:rPr>
          <w:rFonts w:ascii="Times New Roman" w:eastAsia="Times New Roman" w:hAnsi="Times New Roman" w:cs="Times New Roman"/>
          <w:bCs/>
          <w:lang w:eastAsia="ar-SA"/>
        </w:rPr>
        <w:t>os</w:t>
      </w:r>
      <w:proofErr w:type="spellEnd"/>
      <w:r>
        <w:rPr>
          <w:rFonts w:ascii="Times New Roman" w:eastAsia="Times New Roman" w:hAnsi="Times New Roman" w:cs="Times New Roman"/>
          <w:bCs/>
          <w:lang w:eastAsia="ar-SA"/>
        </w:rPr>
        <w:t xml:space="preserve"> paūmėjimas</w:t>
      </w:r>
      <w:r w:rsidRPr="00C15AFC">
        <w:rPr>
          <w:rFonts w:ascii="Times New Roman" w:eastAsia="Times New Roman" w:hAnsi="Times New Roman" w:cs="Times New Roman"/>
          <w:bCs/>
          <w:lang w:eastAsia="ar-SA"/>
        </w:rPr>
        <w:t xml:space="preserve"> (</w:t>
      </w:r>
      <w:r>
        <w:rPr>
          <w:rFonts w:ascii="Times New Roman" w:eastAsia="Times New Roman" w:hAnsi="Times New Roman" w:cs="Times New Roman"/>
          <w:bCs/>
          <w:lang w:eastAsia="ar-SA"/>
        </w:rPr>
        <w:t>protarpinis</w:t>
      </w:r>
      <w:r w:rsidRPr="00C15AFC">
        <w:rPr>
          <w:rFonts w:ascii="Times New Roman" w:eastAsia="Times New Roman" w:hAnsi="Times New Roman" w:cs="Times New Roman"/>
          <w:bCs/>
          <w:lang w:eastAsia="ar-SA"/>
        </w:rPr>
        <w:t xml:space="preserve"> kvėpavimo sustojimas miego metu)</w:t>
      </w:r>
      <w:r>
        <w:rPr>
          <w:rFonts w:ascii="Times New Roman" w:eastAsia="Times New Roman" w:hAnsi="Times New Roman" w:cs="Times New Roman"/>
          <w:bCs/>
          <w:lang w:eastAsia="ar-SA"/>
        </w:rPr>
        <w:t>.</w:t>
      </w:r>
      <w:r w:rsidRPr="00C15AFC">
        <w:rPr>
          <w:rFonts w:ascii="Times New Roman" w:eastAsia="Times New Roman" w:hAnsi="Times New Roman" w:cs="Times New Roman"/>
          <w:bCs/>
          <w:lang w:eastAsia="ar-SA"/>
        </w:rPr>
        <w:t xml:space="preserve"> </w:t>
      </w:r>
    </w:p>
    <w:p w14:paraId="0750CBCF"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1A78A68" w14:textId="77777777" w:rsidR="00C877BC" w:rsidRPr="004A54F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4A54FE">
        <w:rPr>
          <w:rFonts w:ascii="Times New Roman" w:eastAsia="Times New Roman" w:hAnsi="Times New Roman" w:cs="Times New Roman"/>
          <w:u w:val="single"/>
          <w:lang w:eastAsia="ar-SA"/>
        </w:rPr>
        <w:t xml:space="preserve">Nepageidaujamas poveikis, kuris gali pasireikšti naudojant </w:t>
      </w:r>
      <w:proofErr w:type="spellStart"/>
      <w:r w:rsidRPr="004A54FE">
        <w:rPr>
          <w:rFonts w:ascii="Times New Roman" w:eastAsia="Times New Roman" w:hAnsi="Times New Roman" w:cs="Times New Roman"/>
          <w:u w:val="single"/>
          <w:lang w:eastAsia="ar-SA"/>
        </w:rPr>
        <w:t>Dalixen</w:t>
      </w:r>
      <w:proofErr w:type="spellEnd"/>
      <w:r w:rsidRPr="004A54FE">
        <w:rPr>
          <w:rFonts w:ascii="Times New Roman" w:eastAsia="Times New Roman" w:hAnsi="Times New Roman" w:cs="Times New Roman"/>
          <w:u w:val="single"/>
          <w:lang w:eastAsia="ar-SA"/>
        </w:rPr>
        <w:t xml:space="preserve"> pagal dažnio kategorijas</w:t>
      </w:r>
    </w:p>
    <w:p w14:paraId="53759930"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82A55F" w14:textId="77777777" w:rsidR="00C877BC" w:rsidRPr="001F1A8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noProof/>
          <w:snapToGrid w:val="0"/>
        </w:rPr>
      </w:pPr>
      <w:r w:rsidRPr="001F1A8E">
        <w:rPr>
          <w:rFonts w:ascii="Times New Roman" w:eastAsia="Times New Roman" w:hAnsi="Times New Roman" w:cs="Times New Roman"/>
          <w:b/>
          <w:bCs/>
          <w:noProof/>
          <w:snapToGrid w:val="0"/>
        </w:rPr>
        <w:t>Labai dažni šalutinio poveikio reiškiniai (gali pasireikšti ne rečiau kaip 1 iš 10 asmenų):</w:t>
      </w:r>
    </w:p>
    <w:p w14:paraId="6C0F0CAB" w14:textId="77777777" w:rsidR="00C877BC" w:rsidRPr="00755748" w:rsidRDefault="00C877BC" w:rsidP="00C877BC">
      <w:pPr>
        <w:pStyle w:val="Sraopastraipa"/>
        <w:widowControl w:val="0"/>
        <w:numPr>
          <w:ilvl w:val="0"/>
          <w:numId w:val="5"/>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755748">
        <w:rPr>
          <w:rFonts w:ascii="Times New Roman" w:eastAsia="Times New Roman" w:hAnsi="Times New Roman" w:cs="Times New Roman"/>
          <w:noProof/>
          <w:snapToGrid w:val="0"/>
        </w:rPr>
        <w:t>sedacija, nuovargis, mieguistumas.</w:t>
      </w:r>
    </w:p>
    <w:p w14:paraId="1865F030" w14:textId="77777777" w:rsidR="00C877BC" w:rsidRPr="004A54F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napToGrid w:val="0"/>
        </w:rPr>
      </w:pPr>
    </w:p>
    <w:p w14:paraId="19BC22DA" w14:textId="77777777" w:rsidR="00C877BC" w:rsidRPr="001F1A8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noProof/>
          <w:snapToGrid w:val="0"/>
        </w:rPr>
      </w:pPr>
      <w:r w:rsidRPr="001F1A8E">
        <w:rPr>
          <w:rFonts w:ascii="Times New Roman" w:eastAsia="Times New Roman" w:hAnsi="Times New Roman" w:cs="Times New Roman"/>
          <w:b/>
          <w:bCs/>
          <w:noProof/>
          <w:snapToGrid w:val="0"/>
        </w:rPr>
        <w:t>Dažni šalutinio poveikio reiškiniai (gali pasireikšti rečiau kaip 1 iš 10 asmenų):</w:t>
      </w:r>
    </w:p>
    <w:p w14:paraId="6191CEA0" w14:textId="77777777" w:rsidR="00C877BC" w:rsidRPr="00755748" w:rsidRDefault="00C877BC" w:rsidP="00C877BC">
      <w:pPr>
        <w:pStyle w:val="Sraopastraipa"/>
        <w:widowControl w:val="0"/>
        <w:numPr>
          <w:ilvl w:val="0"/>
          <w:numId w:val="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755748">
        <w:rPr>
          <w:rFonts w:ascii="Times New Roman" w:eastAsia="Times New Roman" w:hAnsi="Times New Roman" w:cs="Times New Roman"/>
          <w:noProof/>
          <w:snapToGrid w:val="0"/>
        </w:rPr>
        <w:t>netvirti judesiai ir eisena (ataksija), sumišimas, depresija, depresijos simptomų pasireiškimas, svaigulys;</w:t>
      </w:r>
    </w:p>
    <w:p w14:paraId="31B0AA44" w14:textId="77777777" w:rsidR="00C877BC" w:rsidRPr="00755748" w:rsidRDefault="00C877BC" w:rsidP="00C877BC">
      <w:pPr>
        <w:pStyle w:val="Sraopastraipa"/>
        <w:widowControl w:val="0"/>
        <w:numPr>
          <w:ilvl w:val="0"/>
          <w:numId w:val="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755748">
        <w:rPr>
          <w:rFonts w:ascii="Times New Roman" w:eastAsia="Times New Roman" w:hAnsi="Times New Roman" w:cs="Times New Roman"/>
          <w:noProof/>
          <w:snapToGrid w:val="0"/>
        </w:rPr>
        <w:t>raumenų silpnumas,</w:t>
      </w:r>
      <w:r>
        <w:rPr>
          <w:rFonts w:ascii="Times New Roman" w:eastAsia="Times New Roman" w:hAnsi="Times New Roman" w:cs="Times New Roman"/>
          <w:noProof/>
          <w:snapToGrid w:val="0"/>
        </w:rPr>
        <w:t xml:space="preserve"> fizinis ir (ar) protinis nuovargis</w:t>
      </w:r>
      <w:r w:rsidRPr="00755748">
        <w:rPr>
          <w:rFonts w:ascii="Times New Roman" w:eastAsia="Times New Roman" w:hAnsi="Times New Roman" w:cs="Times New Roman"/>
          <w:noProof/>
          <w:snapToGrid w:val="0"/>
        </w:rPr>
        <w:t>.</w:t>
      </w:r>
    </w:p>
    <w:p w14:paraId="6180B9E2" w14:textId="77777777" w:rsidR="00C877BC" w:rsidRPr="004A54F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napToGrid w:val="0"/>
        </w:rPr>
      </w:pPr>
    </w:p>
    <w:p w14:paraId="2268025F" w14:textId="77777777" w:rsidR="00C877BC" w:rsidRPr="001F1A8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noProof/>
          <w:snapToGrid w:val="0"/>
        </w:rPr>
      </w:pPr>
      <w:r w:rsidRPr="001F1A8E">
        <w:rPr>
          <w:rFonts w:ascii="Times New Roman" w:eastAsia="Times New Roman" w:hAnsi="Times New Roman" w:cs="Times New Roman"/>
          <w:b/>
          <w:bCs/>
          <w:noProof/>
          <w:snapToGrid w:val="0"/>
        </w:rPr>
        <w:t>Nedažni šalutinio poveikio reiškiniai (gali pasireikšti rečiau kaip 1 iš 100 asmenų):</w:t>
      </w:r>
    </w:p>
    <w:p w14:paraId="0B2FC63D" w14:textId="77777777" w:rsidR="00C877BC" w:rsidRPr="00D15F71" w:rsidRDefault="00C877BC" w:rsidP="00C877BC">
      <w:pPr>
        <w:pStyle w:val="Sraopastraipa"/>
        <w:widowControl w:val="0"/>
        <w:numPr>
          <w:ilvl w:val="0"/>
          <w:numId w:val="7"/>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D15F71">
        <w:rPr>
          <w:rFonts w:ascii="Times New Roman" w:eastAsia="Times New Roman" w:hAnsi="Times New Roman" w:cs="Times New Roman"/>
          <w:noProof/>
          <w:snapToGrid w:val="0"/>
        </w:rPr>
        <w:t>lytinio potraukio pokyčiai, impotencija, silpnesnis orgazmas;</w:t>
      </w:r>
    </w:p>
    <w:p w14:paraId="42D4CFD4" w14:textId="77777777" w:rsidR="00C877BC" w:rsidRPr="00D15F71" w:rsidRDefault="00C877BC" w:rsidP="00C877BC">
      <w:pPr>
        <w:pStyle w:val="Sraopastraipa"/>
        <w:widowControl w:val="0"/>
        <w:numPr>
          <w:ilvl w:val="0"/>
          <w:numId w:val="7"/>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D15F71">
        <w:rPr>
          <w:rFonts w:ascii="Times New Roman" w:eastAsia="Times New Roman" w:hAnsi="Times New Roman" w:cs="Times New Roman"/>
          <w:noProof/>
          <w:snapToGrid w:val="0"/>
        </w:rPr>
        <w:t>pykinimas.</w:t>
      </w:r>
    </w:p>
    <w:p w14:paraId="7935BE4C" w14:textId="77777777" w:rsidR="00C877BC" w:rsidRPr="004A54F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napToGrid w:val="0"/>
        </w:rPr>
      </w:pPr>
    </w:p>
    <w:p w14:paraId="1DD251FD" w14:textId="77777777" w:rsidR="00C877BC" w:rsidRPr="001F1A8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noProof/>
          <w:snapToGrid w:val="0"/>
        </w:rPr>
      </w:pPr>
      <w:r w:rsidRPr="001F1A8E">
        <w:rPr>
          <w:rFonts w:ascii="Times New Roman" w:eastAsia="Times New Roman" w:hAnsi="Times New Roman" w:cs="Times New Roman"/>
          <w:b/>
          <w:bCs/>
          <w:noProof/>
          <w:snapToGrid w:val="0"/>
        </w:rPr>
        <w:t>Šalutinio poveikio reiškiniai, kurių dažnis nežinomas (negali būti apskaičiuotas pagal turimus duomenis):</w:t>
      </w:r>
    </w:p>
    <w:p w14:paraId="28A00B70"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kraujo pokyčiai (trombocitopenija, agranuliocitozė, pancitopenija);</w:t>
      </w:r>
    </w:p>
    <w:p w14:paraId="1EE387D4"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sulėtėjusi reakcija;</w:t>
      </w:r>
    </w:p>
    <w:p w14:paraId="19DE9614"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sutrikusi judesių koordinacija (ekstrapiramidiniai simptomai);</w:t>
      </w:r>
    </w:p>
    <w:p w14:paraId="0B302A60"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drebulys;</w:t>
      </w:r>
    </w:p>
    <w:p w14:paraId="51D665B0"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regėjimo sutrikimai (miglotas matymas, dvejinimasis akyse</w:t>
      </w:r>
      <w:r>
        <w:rPr>
          <w:rFonts w:ascii="Times New Roman" w:eastAsia="Times New Roman" w:hAnsi="Times New Roman" w:cs="Times New Roman"/>
          <w:noProof/>
          <w:snapToGrid w:val="0"/>
        </w:rPr>
        <w:t xml:space="preserve"> (diplopija)</w:t>
      </w:r>
      <w:r w:rsidRPr="00203B2D">
        <w:rPr>
          <w:rFonts w:ascii="Times New Roman" w:eastAsia="Times New Roman" w:hAnsi="Times New Roman" w:cs="Times New Roman"/>
          <w:noProof/>
          <w:snapToGrid w:val="0"/>
        </w:rPr>
        <w:t>);</w:t>
      </w:r>
    </w:p>
    <w:p w14:paraId="2907EF59"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 xml:space="preserve">sutrikęs artikuliavimas / neaiški </w:t>
      </w:r>
      <w:r>
        <w:rPr>
          <w:rFonts w:ascii="Times New Roman" w:eastAsia="Times New Roman" w:hAnsi="Times New Roman" w:cs="Times New Roman"/>
          <w:noProof/>
          <w:snapToGrid w:val="0"/>
        </w:rPr>
        <w:t>kalba</w:t>
      </w:r>
      <w:r w:rsidRPr="00203B2D">
        <w:rPr>
          <w:rFonts w:ascii="Times New Roman" w:eastAsia="Times New Roman" w:hAnsi="Times New Roman" w:cs="Times New Roman"/>
          <w:noProof/>
          <w:snapToGrid w:val="0"/>
        </w:rPr>
        <w:t>;</w:t>
      </w:r>
    </w:p>
    <w:p w14:paraId="3075FE14"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galvos skausmas;</w:t>
      </w:r>
    </w:p>
    <w:p w14:paraId="39A10973"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konvulsijos</w:t>
      </w:r>
      <w:r>
        <w:rPr>
          <w:rFonts w:ascii="Times New Roman" w:eastAsia="Times New Roman" w:hAnsi="Times New Roman" w:cs="Times New Roman"/>
          <w:noProof/>
          <w:snapToGrid w:val="0"/>
        </w:rPr>
        <w:t xml:space="preserve"> (nevalingi raumenų judesiai)</w:t>
      </w:r>
      <w:r w:rsidRPr="00203B2D">
        <w:rPr>
          <w:rFonts w:ascii="Times New Roman" w:eastAsia="Times New Roman" w:hAnsi="Times New Roman" w:cs="Times New Roman"/>
          <w:noProof/>
          <w:snapToGrid w:val="0"/>
        </w:rPr>
        <w:t> / traukuliai;</w:t>
      </w:r>
    </w:p>
    <w:p w14:paraId="71F465DA"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amnezija;</w:t>
      </w:r>
    </w:p>
    <w:p w14:paraId="47F45DAC"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slopinimas, euforija;</w:t>
      </w:r>
    </w:p>
    <w:p w14:paraId="04BA6488" w14:textId="77777777" w:rsidR="00C877BC" w:rsidRPr="00203B2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koma;</w:t>
      </w:r>
    </w:p>
    <w:p w14:paraId="7DAF6F19" w14:textId="77777777" w:rsidR="00C877BC"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Pr>
          <w:rFonts w:ascii="Times New Roman" w:eastAsia="Times New Roman" w:hAnsi="Times New Roman" w:cs="Times New Roman"/>
          <w:noProof/>
          <w:snapToGrid w:val="0"/>
        </w:rPr>
        <w:t>sumažėjęs budrumas</w:t>
      </w:r>
      <w:r w:rsidRPr="00203B2D">
        <w:rPr>
          <w:rFonts w:ascii="Times New Roman" w:eastAsia="Times New Roman" w:hAnsi="Times New Roman" w:cs="Times New Roman"/>
          <w:noProof/>
          <w:snapToGrid w:val="0"/>
        </w:rPr>
        <w:t> / koncentracijos i</w:t>
      </w:r>
      <w:r>
        <w:rPr>
          <w:rFonts w:ascii="Times New Roman" w:eastAsia="Times New Roman" w:hAnsi="Times New Roman" w:cs="Times New Roman"/>
          <w:noProof/>
          <w:snapToGrid w:val="0"/>
        </w:rPr>
        <w:t>r</w:t>
      </w:r>
      <w:r w:rsidRPr="00203B2D">
        <w:rPr>
          <w:rFonts w:ascii="Times New Roman" w:eastAsia="Times New Roman" w:hAnsi="Times New Roman" w:cs="Times New Roman"/>
          <w:noProof/>
          <w:snapToGrid w:val="0"/>
        </w:rPr>
        <w:t xml:space="preserve"> pusiausvyros sutrikimai;</w:t>
      </w:r>
    </w:p>
    <w:p w14:paraId="4E460D0A" w14:textId="77777777" w:rsidR="00C877BC"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4A54FE">
        <w:rPr>
          <w:rFonts w:ascii="Times New Roman" w:eastAsia="Times New Roman" w:hAnsi="Times New Roman" w:cs="Times New Roman"/>
          <w:noProof/>
          <w:snapToGrid w:val="0"/>
        </w:rPr>
        <w:t>sumažėjęs kraujospūdis (hipotenzija), nežymus kraujospūdžio sumažėjimas;</w:t>
      </w:r>
    </w:p>
    <w:p w14:paraId="706F1551" w14:textId="77777777" w:rsidR="00C877BC"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E7114D">
        <w:rPr>
          <w:rFonts w:ascii="Times New Roman" w:eastAsia="Times New Roman" w:hAnsi="Times New Roman" w:cs="Times New Roman"/>
          <w:noProof/>
          <w:snapToGrid w:val="0"/>
        </w:rPr>
        <w:lastRenderedPageBreak/>
        <w:t>obstrukcinės plaučių ligos pasunkėjimas (kvėpavimo takų susiaurėjimas);</w:t>
      </w:r>
    </w:p>
    <w:p w14:paraId="7091B8B6" w14:textId="77777777" w:rsidR="00C877BC" w:rsidRPr="00E7114D"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E7114D">
        <w:rPr>
          <w:rFonts w:ascii="Times New Roman" w:eastAsia="Times New Roman" w:hAnsi="Times New Roman" w:cs="Times New Roman"/>
          <w:noProof/>
          <w:snapToGrid w:val="0"/>
        </w:rPr>
        <w:t>vidurių užkietėjimas;</w:t>
      </w:r>
    </w:p>
    <w:p w14:paraId="21681ABA" w14:textId="77777777" w:rsidR="00C877BC"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4A54FE">
        <w:rPr>
          <w:rFonts w:ascii="Times New Roman" w:eastAsia="Times New Roman" w:hAnsi="Times New Roman" w:cs="Times New Roman"/>
          <w:noProof/>
          <w:snapToGrid w:val="0"/>
        </w:rPr>
        <w:t>padidėjęs bilirubino kieki</w:t>
      </w:r>
      <w:r>
        <w:rPr>
          <w:rFonts w:ascii="Times New Roman" w:eastAsia="Times New Roman" w:hAnsi="Times New Roman" w:cs="Times New Roman"/>
          <w:noProof/>
          <w:snapToGrid w:val="0"/>
        </w:rPr>
        <w:t xml:space="preserve">s, </w:t>
      </w:r>
      <w:r w:rsidRPr="004A54FE">
        <w:rPr>
          <w:rFonts w:ascii="Times New Roman" w:eastAsia="Times New Roman" w:hAnsi="Times New Roman" w:cs="Times New Roman"/>
          <w:noProof/>
          <w:snapToGrid w:val="0"/>
        </w:rPr>
        <w:t>kepenų fermentų (transaminazių ir šarminės fosfatazės) suaktyvėjimas;</w:t>
      </w:r>
    </w:p>
    <w:p w14:paraId="31D607BF" w14:textId="77777777" w:rsidR="00C877BC"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4A54FE">
        <w:rPr>
          <w:rFonts w:ascii="Times New Roman" w:eastAsia="Times New Roman" w:hAnsi="Times New Roman" w:cs="Times New Roman"/>
          <w:noProof/>
          <w:snapToGrid w:val="0"/>
        </w:rPr>
        <w:t>plaukų slinkimas;</w:t>
      </w:r>
    </w:p>
    <w:p w14:paraId="7AF3EA5F" w14:textId="77777777" w:rsidR="00C877BC"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Pr>
          <w:rFonts w:ascii="Times New Roman" w:eastAsia="Times New Roman" w:hAnsi="Times New Roman" w:cs="Times New Roman"/>
          <w:noProof/>
          <w:snapToGrid w:val="0"/>
        </w:rPr>
        <w:t>sutrikusios antidiurezinio hormono sekrecijos sindromas</w:t>
      </w:r>
      <w:r w:rsidRPr="00702112">
        <w:rPr>
          <w:rFonts w:ascii="Times New Roman" w:eastAsia="Times New Roman" w:hAnsi="Times New Roman" w:cs="Times New Roman"/>
          <w:noProof/>
          <w:snapToGrid w:val="0"/>
        </w:rPr>
        <w:t xml:space="preserve"> </w:t>
      </w:r>
      <w:r>
        <w:rPr>
          <w:rFonts w:ascii="Times New Roman" w:eastAsia="Times New Roman" w:hAnsi="Times New Roman" w:cs="Times New Roman"/>
          <w:noProof/>
          <w:snapToGrid w:val="0"/>
        </w:rPr>
        <w:t>(SADHHS)</w:t>
      </w:r>
    </w:p>
    <w:p w14:paraId="7A73435B" w14:textId="77777777" w:rsidR="00C877BC"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Pr>
          <w:rFonts w:ascii="Times New Roman" w:eastAsia="Times New Roman" w:hAnsi="Times New Roman" w:cs="Times New Roman"/>
          <w:noProof/>
          <w:snapToGrid w:val="0"/>
        </w:rPr>
        <w:t>sumažėjęs</w:t>
      </w:r>
      <w:r w:rsidRPr="00702112">
        <w:rPr>
          <w:rFonts w:ascii="Times New Roman" w:eastAsia="Times New Roman" w:hAnsi="Times New Roman" w:cs="Times New Roman"/>
          <w:noProof/>
          <w:snapToGrid w:val="0"/>
        </w:rPr>
        <w:t xml:space="preserve"> natrio kiekis kraujyje (hiponatremija);</w:t>
      </w:r>
    </w:p>
    <w:p w14:paraId="32EBFC36" w14:textId="77777777" w:rsidR="00C877BC" w:rsidRPr="00702112" w:rsidRDefault="00C877BC" w:rsidP="00C877BC">
      <w:pPr>
        <w:pStyle w:val="Sraopastraipa"/>
        <w:widowControl w:val="0"/>
        <w:numPr>
          <w:ilvl w:val="0"/>
          <w:numId w:val="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702112">
        <w:rPr>
          <w:rFonts w:ascii="Times New Roman" w:eastAsia="Times New Roman" w:hAnsi="Times New Roman" w:cs="Times New Roman"/>
          <w:noProof/>
          <w:snapToGrid w:val="0"/>
        </w:rPr>
        <w:t>kūno temperatūros sumažėjimas (hipotermija).</w:t>
      </w:r>
    </w:p>
    <w:p w14:paraId="22376ABA"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3062382" w14:textId="77777777" w:rsidR="00C877BC" w:rsidRPr="004043B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4043BE">
        <w:rPr>
          <w:rFonts w:ascii="Times New Roman" w:eastAsia="Times New Roman" w:hAnsi="Times New Roman" w:cs="Times New Roman"/>
          <w:b/>
          <w:lang w:eastAsia="ar-SA"/>
        </w:rPr>
        <w:t>Priklausomybė / piktnaudžiavimas</w:t>
      </w:r>
    </w:p>
    <w:p w14:paraId="5D8D0612" w14:textId="77777777" w:rsidR="00C877BC" w:rsidRPr="004043B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4043BE">
        <w:rPr>
          <w:rFonts w:ascii="Times New Roman" w:eastAsia="Times New Roman" w:hAnsi="Times New Roman" w:cs="Times New Roman"/>
          <w:lang w:eastAsia="ar-SA"/>
        </w:rPr>
        <w:t xml:space="preserve">Net jei </w:t>
      </w:r>
      <w:proofErr w:type="spellStart"/>
      <w:r>
        <w:rPr>
          <w:rFonts w:ascii="Times New Roman" w:eastAsia="Times New Roman" w:hAnsi="Times New Roman" w:cs="Times New Roman"/>
          <w:lang w:eastAsia="ar-SA"/>
        </w:rPr>
        <w:t>Dalixen</w:t>
      </w:r>
      <w:proofErr w:type="spellEnd"/>
      <w:r w:rsidRPr="004043BE">
        <w:rPr>
          <w:rFonts w:ascii="Times New Roman" w:eastAsia="Times New Roman" w:hAnsi="Times New Roman" w:cs="Times New Roman"/>
          <w:lang w:eastAsia="ar-SA"/>
        </w:rPr>
        <w:t xml:space="preserve"> buvo vartojamas kasdien</w:t>
      </w:r>
      <w:r>
        <w:rPr>
          <w:rFonts w:ascii="Times New Roman" w:eastAsia="Times New Roman" w:hAnsi="Times New Roman" w:cs="Times New Roman"/>
          <w:lang w:eastAsia="ar-SA"/>
        </w:rPr>
        <w:t xml:space="preserve"> tik</w:t>
      </w:r>
      <w:r w:rsidRPr="004043BE">
        <w:rPr>
          <w:rFonts w:ascii="Times New Roman" w:eastAsia="Times New Roman" w:hAnsi="Times New Roman" w:cs="Times New Roman"/>
          <w:lang w:eastAsia="ar-SA"/>
        </w:rPr>
        <w:t xml:space="preserve"> kelias dienas, nutraukus gydymą gali pasireikšti nutraukimo simptomai (pvz., miego sutrikimai, intensyvesni sapnai), ypač, jei gydymas nutraukiamas staiga. Taip pat gali vėl pasireikšti stipresnis </w:t>
      </w:r>
      <w:r>
        <w:rPr>
          <w:rFonts w:ascii="Times New Roman" w:eastAsia="Times New Roman" w:hAnsi="Times New Roman" w:cs="Times New Roman"/>
          <w:lang w:eastAsia="ar-SA"/>
        </w:rPr>
        <w:t>n</w:t>
      </w:r>
      <w:r w:rsidRPr="00897B40">
        <w:rPr>
          <w:rFonts w:ascii="Times New Roman" w:eastAsia="Times New Roman" w:hAnsi="Times New Roman" w:cs="Times New Roman"/>
          <w:lang w:eastAsia="ar-SA"/>
        </w:rPr>
        <w:t>erimas, įtampa, su</w:t>
      </w:r>
      <w:r>
        <w:rPr>
          <w:rFonts w:ascii="Times New Roman" w:eastAsia="Times New Roman" w:hAnsi="Times New Roman" w:cs="Times New Roman"/>
          <w:lang w:eastAsia="ar-SA"/>
        </w:rPr>
        <w:t>si</w:t>
      </w:r>
      <w:r w:rsidRPr="00897B40">
        <w:rPr>
          <w:rFonts w:ascii="Times New Roman" w:eastAsia="Times New Roman" w:hAnsi="Times New Roman" w:cs="Times New Roman"/>
          <w:lang w:eastAsia="ar-SA"/>
        </w:rPr>
        <w:t>jaudinimas ir vidinis nerimas</w:t>
      </w:r>
      <w:r>
        <w:rPr>
          <w:rFonts w:ascii="Times New Roman" w:eastAsia="Times New Roman" w:hAnsi="Times New Roman" w:cs="Times New Roman"/>
          <w:lang w:eastAsia="ar-SA"/>
        </w:rPr>
        <w:t>tingumas</w:t>
      </w:r>
      <w:r w:rsidRPr="004043BE">
        <w:rPr>
          <w:rFonts w:ascii="Times New Roman" w:eastAsia="Times New Roman" w:hAnsi="Times New Roman" w:cs="Times New Roman"/>
          <w:lang w:eastAsia="ar-SA"/>
        </w:rPr>
        <w:t>. Kiti simptomai, pasireiškiantys nutraukus gydymą benzodiazepinais, apima galvos skausmą, depresiją, sumišimą, irzlumą, prakaitavimą, prislėgtą nuotaiką (</w:t>
      </w:r>
      <w:proofErr w:type="spellStart"/>
      <w:r w:rsidRPr="004043BE">
        <w:rPr>
          <w:rFonts w:ascii="Times New Roman" w:eastAsia="Times New Roman" w:hAnsi="Times New Roman" w:cs="Times New Roman"/>
          <w:lang w:eastAsia="ar-SA"/>
        </w:rPr>
        <w:t>disforiją</w:t>
      </w:r>
      <w:proofErr w:type="spellEnd"/>
      <w:r w:rsidRPr="004043BE">
        <w:rPr>
          <w:rFonts w:ascii="Times New Roman" w:eastAsia="Times New Roman" w:hAnsi="Times New Roman" w:cs="Times New Roman"/>
          <w:lang w:eastAsia="ar-SA"/>
        </w:rPr>
        <w:t xml:space="preserve">), svaigulį, realybės jausmo praradimą, elgesio sutrikimus, perdėtą garso suvokimą, galūnių tirpimą ir dilgčiojimą, padidėjusį jautrumą šviesai, garsui ir lytėjimui, </w:t>
      </w:r>
      <w:r>
        <w:rPr>
          <w:rFonts w:ascii="Times New Roman" w:eastAsia="Times New Roman" w:hAnsi="Times New Roman" w:cs="Times New Roman"/>
          <w:lang w:eastAsia="ar-SA"/>
        </w:rPr>
        <w:t>jutimo</w:t>
      </w:r>
      <w:r w:rsidRPr="004043BE">
        <w:rPr>
          <w:rFonts w:ascii="Times New Roman" w:eastAsia="Times New Roman" w:hAnsi="Times New Roman" w:cs="Times New Roman"/>
          <w:lang w:eastAsia="ar-SA"/>
        </w:rPr>
        <w:t xml:space="preserve"> sutrikimus, nevalingus judesius, pykinimą, vėmimą, viduriavimą, apetito praradimą, haliucinacijas /</w:t>
      </w:r>
      <w:r>
        <w:rPr>
          <w:rFonts w:ascii="Times New Roman" w:eastAsia="Times New Roman" w:hAnsi="Times New Roman" w:cs="Times New Roman"/>
          <w:lang w:eastAsia="ar-SA"/>
        </w:rPr>
        <w:t xml:space="preserve"> kliedėjimą</w:t>
      </w:r>
      <w:r w:rsidRPr="004043BE">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traukulių priepuolius</w:t>
      </w:r>
      <w:r w:rsidRPr="004043BE">
        <w:rPr>
          <w:rFonts w:ascii="Times New Roman" w:eastAsia="Times New Roman" w:hAnsi="Times New Roman" w:cs="Times New Roman"/>
          <w:lang w:eastAsia="ar-SA"/>
        </w:rPr>
        <w:t xml:space="preserve">/ konvulsijas, tremorą, pilvo spazmus, raumenų skausmą, </w:t>
      </w:r>
      <w:r>
        <w:rPr>
          <w:rFonts w:ascii="Times New Roman" w:eastAsia="Times New Roman" w:hAnsi="Times New Roman" w:cs="Times New Roman"/>
          <w:lang w:eastAsia="ar-SA"/>
        </w:rPr>
        <w:t>susijaudinimą,</w:t>
      </w:r>
      <w:r w:rsidRPr="004043BE">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stiprų juntamą širdies plakimo jausmą (</w:t>
      </w:r>
      <w:proofErr w:type="spellStart"/>
      <w:r w:rsidRPr="004043BE">
        <w:rPr>
          <w:rFonts w:ascii="Times New Roman" w:eastAsia="Times New Roman" w:hAnsi="Times New Roman" w:cs="Times New Roman"/>
          <w:lang w:eastAsia="ar-SA"/>
        </w:rPr>
        <w:t>palpitacijas</w:t>
      </w:r>
      <w:proofErr w:type="spellEnd"/>
      <w:r>
        <w:rPr>
          <w:rFonts w:ascii="Times New Roman" w:eastAsia="Times New Roman" w:hAnsi="Times New Roman" w:cs="Times New Roman"/>
          <w:lang w:eastAsia="ar-SA"/>
        </w:rPr>
        <w:t>)</w:t>
      </w:r>
      <w:r w:rsidRPr="004043BE">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pagreitėjusį</w:t>
      </w:r>
      <w:r w:rsidRPr="004043BE">
        <w:rPr>
          <w:rFonts w:ascii="Times New Roman" w:eastAsia="Times New Roman" w:hAnsi="Times New Roman" w:cs="Times New Roman"/>
          <w:lang w:eastAsia="ar-SA"/>
        </w:rPr>
        <w:t xml:space="preserve"> pulsą, panikos atakas, svaigulį, </w:t>
      </w:r>
      <w:r>
        <w:rPr>
          <w:rFonts w:ascii="Times New Roman" w:eastAsia="Times New Roman" w:hAnsi="Times New Roman" w:cs="Times New Roman"/>
          <w:lang w:eastAsia="ar-SA"/>
        </w:rPr>
        <w:t>suaktyvėjusius</w:t>
      </w:r>
      <w:r w:rsidRPr="004043BE">
        <w:rPr>
          <w:rFonts w:ascii="Times New Roman" w:eastAsia="Times New Roman" w:hAnsi="Times New Roman" w:cs="Times New Roman"/>
          <w:lang w:eastAsia="ar-SA"/>
        </w:rPr>
        <w:t xml:space="preserve"> refleksus, trumpalaikės atminties praradimą ir karščiavimą. Epilepsija sergantiems pacientams, kurie nuolat vartoja </w:t>
      </w:r>
      <w:proofErr w:type="spellStart"/>
      <w:r>
        <w:rPr>
          <w:rFonts w:ascii="Times New Roman" w:eastAsia="Times New Roman" w:hAnsi="Times New Roman" w:cs="Times New Roman"/>
          <w:lang w:eastAsia="ar-SA"/>
        </w:rPr>
        <w:t>Dalixen</w:t>
      </w:r>
      <w:proofErr w:type="spellEnd"/>
      <w:r w:rsidRPr="004043BE">
        <w:rPr>
          <w:rFonts w:ascii="Times New Roman" w:eastAsia="Times New Roman" w:hAnsi="Times New Roman" w:cs="Times New Roman"/>
          <w:lang w:eastAsia="ar-SA"/>
        </w:rPr>
        <w:t xml:space="preserve"> arba pacientams, vartojantiems kitus vaistus, kurie mažina priepuolių slenkstį (pvz., antidepresantai), staiga nutraukus gydymą gali</w:t>
      </w:r>
      <w:r>
        <w:rPr>
          <w:rFonts w:ascii="Times New Roman" w:eastAsia="Times New Roman" w:hAnsi="Times New Roman" w:cs="Times New Roman"/>
          <w:lang w:eastAsia="ar-SA"/>
        </w:rPr>
        <w:t xml:space="preserve"> padidėti traukulių skaičius.</w:t>
      </w:r>
      <w:r w:rsidRPr="004043BE">
        <w:rPr>
          <w:rFonts w:ascii="Times New Roman" w:eastAsia="Times New Roman" w:hAnsi="Times New Roman" w:cs="Times New Roman"/>
          <w:lang w:eastAsia="ar-SA"/>
        </w:rPr>
        <w:t xml:space="preserve"> Nutraukimo simptomų rizika didėja priklausomai nuo vartojimo trukmės ir dozės. Šių </w:t>
      </w:r>
      <w:r>
        <w:rPr>
          <w:rFonts w:ascii="Times New Roman" w:eastAsia="Times New Roman" w:hAnsi="Times New Roman" w:cs="Times New Roman"/>
          <w:lang w:eastAsia="ar-SA"/>
        </w:rPr>
        <w:t>simptomų</w:t>
      </w:r>
      <w:r w:rsidRPr="004043BE">
        <w:rPr>
          <w:rFonts w:ascii="Times New Roman" w:eastAsia="Times New Roman" w:hAnsi="Times New Roman" w:cs="Times New Roman"/>
          <w:lang w:eastAsia="ar-SA"/>
        </w:rPr>
        <w:t xml:space="preserve"> paprastai galima išvengti, jei dozės mažinamos palaipsniui.</w:t>
      </w:r>
    </w:p>
    <w:p w14:paraId="062EC433" w14:textId="77777777" w:rsidR="00C877BC" w:rsidRPr="004043B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4043BE">
        <w:rPr>
          <w:rFonts w:ascii="Times New Roman" w:eastAsia="Times New Roman" w:hAnsi="Times New Roman" w:cs="Times New Roman"/>
          <w:lang w:eastAsia="ar-SA"/>
        </w:rPr>
        <w:t>Įrodyta, kad gali išsivystyti tolerancija benzodiazepinų raminamajam poveikiui (įpratus prie vaisto gali reikėti didesnių dozių).</w:t>
      </w:r>
    </w:p>
    <w:p w14:paraId="4B297BF8" w14:textId="77777777" w:rsidR="00C877BC" w:rsidRPr="004043B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4043BE">
        <w:rPr>
          <w:rFonts w:ascii="Times New Roman" w:eastAsia="Times New Roman" w:hAnsi="Times New Roman" w:cs="Times New Roman"/>
          <w:lang w:eastAsia="ar-SA"/>
        </w:rPr>
        <w:t xml:space="preserve">Pacientai gali pradėti piktnaudžiauti </w:t>
      </w:r>
      <w:proofErr w:type="spellStart"/>
      <w:r>
        <w:rPr>
          <w:rFonts w:ascii="Times New Roman" w:eastAsia="Times New Roman" w:hAnsi="Times New Roman" w:cs="Times New Roman"/>
          <w:lang w:eastAsia="ar-SA"/>
        </w:rPr>
        <w:t>Dalixen</w:t>
      </w:r>
      <w:proofErr w:type="spellEnd"/>
      <w:r w:rsidRPr="004043BE">
        <w:rPr>
          <w:rFonts w:ascii="Times New Roman" w:eastAsia="Times New Roman" w:hAnsi="Times New Roman" w:cs="Times New Roman"/>
          <w:lang w:eastAsia="ar-SA"/>
        </w:rPr>
        <w:t xml:space="preserve">. </w:t>
      </w:r>
      <w:r w:rsidRPr="00431FCC">
        <w:rPr>
          <w:rFonts w:ascii="Times New Roman" w:eastAsia="Times New Roman" w:hAnsi="Times New Roman" w:cs="Times New Roman"/>
          <w:lang w:eastAsia="ar-SA"/>
        </w:rPr>
        <w:t>Ypač didelė rizika kyla pacientams, kurie praeityje piktnaudžiavo receptiniais vaistais arba alkoholiu.</w:t>
      </w:r>
    </w:p>
    <w:p w14:paraId="1185AFB7" w14:textId="77777777" w:rsidR="00C877BC" w:rsidRPr="004043B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0B2B20E" w14:textId="77777777" w:rsidR="00C877BC" w:rsidRPr="004043B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4043BE">
        <w:rPr>
          <w:rFonts w:ascii="Times New Roman" w:eastAsia="Times New Roman" w:hAnsi="Times New Roman" w:cs="Times New Roman"/>
          <w:b/>
          <w:lang w:eastAsia="ar-SA"/>
        </w:rPr>
        <w:t>Kokių priemonių reikia imtis pastebėjus šalutinį poveikį</w:t>
      </w:r>
    </w:p>
    <w:p w14:paraId="7265B43A" w14:textId="77777777" w:rsidR="00C877BC" w:rsidRPr="004043BE"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4043BE">
        <w:rPr>
          <w:rFonts w:ascii="Times New Roman" w:eastAsia="Times New Roman" w:hAnsi="Times New Roman" w:cs="Times New Roman"/>
          <w:lang w:eastAsia="ar-SA"/>
        </w:rPr>
        <w:t xml:space="preserve">Daugelis nurodytų šalutinių poveikių </w:t>
      </w:r>
      <w:r>
        <w:rPr>
          <w:rFonts w:ascii="Times New Roman" w:eastAsia="Times New Roman" w:hAnsi="Times New Roman" w:cs="Times New Roman"/>
          <w:lang w:eastAsia="ar-SA"/>
        </w:rPr>
        <w:t>išnyksta</w:t>
      </w:r>
      <w:r w:rsidRPr="004043BE">
        <w:rPr>
          <w:rFonts w:ascii="Times New Roman" w:eastAsia="Times New Roman" w:hAnsi="Times New Roman" w:cs="Times New Roman"/>
          <w:lang w:eastAsia="ar-SA"/>
        </w:rPr>
        <w:t xml:space="preserve"> tęsiant gydymą arba sumažin</w:t>
      </w:r>
      <w:r>
        <w:rPr>
          <w:rFonts w:ascii="Times New Roman" w:eastAsia="Times New Roman" w:hAnsi="Times New Roman" w:cs="Times New Roman"/>
          <w:lang w:eastAsia="ar-SA"/>
        </w:rPr>
        <w:t>us</w:t>
      </w:r>
      <w:r w:rsidRPr="004043BE">
        <w:rPr>
          <w:rFonts w:ascii="Times New Roman" w:eastAsia="Times New Roman" w:hAnsi="Times New Roman" w:cs="Times New Roman"/>
          <w:lang w:eastAsia="ar-SA"/>
        </w:rPr>
        <w:t xml:space="preserve"> dozę. Jeigu šalutinis poveikis neišnyksta, praneškite savo gydytojui, kuris nuspręs, ar gydymą reikia nutraukti. Nedelsdami praneškite savo gydytojui, jei pastebėjote neaiškių odos bėrimų, </w:t>
      </w:r>
      <w:r>
        <w:rPr>
          <w:rFonts w:ascii="Times New Roman" w:eastAsia="Times New Roman" w:hAnsi="Times New Roman" w:cs="Times New Roman"/>
          <w:lang w:eastAsia="ar-SA"/>
        </w:rPr>
        <w:t xml:space="preserve">odos </w:t>
      </w:r>
      <w:r w:rsidRPr="004043BE">
        <w:rPr>
          <w:rFonts w:ascii="Times New Roman" w:eastAsia="Times New Roman" w:hAnsi="Times New Roman" w:cs="Times New Roman"/>
          <w:lang w:eastAsia="ar-SA"/>
        </w:rPr>
        <w:t>spalvos pokyčių ar patinimų.</w:t>
      </w:r>
    </w:p>
    <w:p w14:paraId="42BFF98D"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D56007"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6C420C">
        <w:rPr>
          <w:rFonts w:ascii="Times New Roman" w:eastAsia="Times New Roman" w:hAnsi="Times New Roman" w:cs="Times New Roman"/>
          <w:b/>
          <w:bCs/>
          <w:lang w:eastAsia="ar-SA"/>
        </w:rPr>
        <w:t>Pranešimas apie šalutinį poveikį</w:t>
      </w:r>
    </w:p>
    <w:p w14:paraId="69D1C328" w14:textId="77777777" w:rsidR="00C877BC" w:rsidRPr="00A90423" w:rsidRDefault="00C877BC" w:rsidP="00C877BC">
      <w:pPr>
        <w:tabs>
          <w:tab w:val="left" w:pos="567"/>
        </w:tabs>
        <w:suppressAutoHyphens/>
        <w:spacing w:after="0" w:line="100" w:lineRule="atLeast"/>
        <w:rPr>
          <w:rFonts w:ascii="Times New Roman" w:eastAsia="Times New Roman" w:hAnsi="Times New Roman" w:cs="Times New Roman"/>
          <w:color w:val="000000"/>
          <w:lang w:eastAsia="ar-SA"/>
        </w:rPr>
      </w:pPr>
      <w:r w:rsidRPr="00A90423">
        <w:rPr>
          <w:rFonts w:ascii="Times New Roman" w:eastAsia="Times New Roman" w:hAnsi="Times New Roman" w:cs="Times New Roman"/>
          <w:snapToGrid w:val="0"/>
          <w:color w:val="00000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90423">
          <w:rPr>
            <w:rFonts w:ascii="Times New Roman" w:eastAsia="Calibri" w:hAnsi="Times New Roman" w:cs="Times New Roman"/>
            <w:snapToGrid w:val="0"/>
            <w:color w:val="0000FF"/>
            <w:szCs w:val="24"/>
            <w:u w:val="single"/>
          </w:rPr>
          <w:t>https://vvkt.lrv.lt/lt/</w:t>
        </w:r>
      </w:hyperlink>
      <w:r w:rsidRPr="00A90423">
        <w:rPr>
          <w:rFonts w:ascii="Times New Roman" w:eastAsia="Times New Roman" w:hAnsi="Times New Roman" w:cs="Times New Roman"/>
          <w:snapToGrid w:val="0"/>
          <w:color w:val="000000"/>
          <w:szCs w:val="20"/>
        </w:rPr>
        <w:t xml:space="preserve"> nurodytais būdais arba paskambinti nemokamu telefonu </w:t>
      </w:r>
      <w:r>
        <w:rPr>
          <w:rFonts w:ascii="Times New Roman" w:eastAsia="Times New Roman" w:hAnsi="Times New Roman" w:cs="Times New Roman"/>
          <w:snapToGrid w:val="0"/>
          <w:color w:val="000000"/>
          <w:szCs w:val="20"/>
        </w:rPr>
        <w:t>+370</w:t>
      </w:r>
      <w:r w:rsidRPr="00A90423">
        <w:rPr>
          <w:rFonts w:ascii="Times New Roman" w:eastAsia="Times New Roman" w:hAnsi="Times New Roman" w:cs="Times New Roman"/>
          <w:snapToGrid w:val="0"/>
          <w:color w:val="000000"/>
          <w:szCs w:val="20"/>
        </w:rPr>
        <w:t xml:space="preserve"> 800 73 568. Pranešdami apie šalutinį poveikį galite mums padėti gauti daugiau informacijos apie šio vaisto saugumą.</w:t>
      </w:r>
    </w:p>
    <w:p w14:paraId="2F38D4D6"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249E086"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73732CB"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0" w:name="_Toc129243143"/>
      <w:bookmarkStart w:id="11" w:name="_Toc129243268"/>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 xml:space="preserve">Kaip laikyti </w:t>
      </w:r>
      <w:proofErr w:type="spellStart"/>
      <w:r>
        <w:rPr>
          <w:rFonts w:ascii="Times New Roman" w:eastAsia="Times New Roman" w:hAnsi="Times New Roman" w:cs="Times New Roman"/>
          <w:b/>
          <w:lang w:eastAsia="ar-SA"/>
        </w:rPr>
        <w:t>D</w:t>
      </w:r>
      <w:bookmarkEnd w:id="10"/>
      <w:bookmarkEnd w:id="11"/>
      <w:r>
        <w:rPr>
          <w:rFonts w:ascii="Times New Roman" w:eastAsia="Times New Roman" w:hAnsi="Times New Roman" w:cs="Times New Roman"/>
          <w:b/>
          <w:lang w:eastAsia="ar-SA"/>
        </w:rPr>
        <w:t>alixen</w:t>
      </w:r>
      <w:proofErr w:type="spellEnd"/>
    </w:p>
    <w:p w14:paraId="7BA485D6"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AF58C0"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Šį vaistą laikykite vaikams nepastebimoje ir nepasiekiamoje vietoje.</w:t>
      </w:r>
    </w:p>
    <w:p w14:paraId="6EECC13F"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BBE85B3"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žemesnėje kaip 25 </w:t>
      </w:r>
      <w:r w:rsidRPr="006C420C">
        <w:rPr>
          <w:rFonts w:ascii="Times New Roman" w:eastAsia="Times New Roman" w:hAnsi="Times New Roman" w:cs="Times New Roman"/>
          <w:lang w:eastAsia="ar-SA"/>
        </w:rPr>
        <w:sym w:font="Symbol" w:char="F0B0"/>
      </w:r>
      <w:r w:rsidRPr="006C420C">
        <w:rPr>
          <w:rFonts w:ascii="Times New Roman" w:eastAsia="Times New Roman" w:hAnsi="Times New Roman" w:cs="Times New Roman"/>
          <w:lang w:eastAsia="ar-SA"/>
        </w:rPr>
        <w:t xml:space="preserve">C temperatūroje. </w:t>
      </w:r>
    </w:p>
    <w:p w14:paraId="271BE897"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Laikyti gamintojo pakuotėje, kad vaistas būtų apsaugotas nuo šviesos. </w:t>
      </w:r>
    </w:p>
    <w:p w14:paraId="74B6A40C"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DC04D3C"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Ant kartoninės dėžutės ir </w:t>
      </w:r>
      <w:r>
        <w:rPr>
          <w:rFonts w:ascii="Times New Roman" w:eastAsia="Times New Roman" w:hAnsi="Times New Roman" w:cs="Times New Roman"/>
          <w:lang w:eastAsia="ar-SA"/>
        </w:rPr>
        <w:t>lizdinės plokštelės</w:t>
      </w:r>
      <w:r w:rsidRPr="006C420C">
        <w:rPr>
          <w:rFonts w:ascii="Times New Roman" w:eastAsia="Times New Roman" w:hAnsi="Times New Roman" w:cs="Times New Roman"/>
          <w:lang w:eastAsia="ar-SA"/>
        </w:rPr>
        <w:t xml:space="preserve"> po „EXP“ nurodytam tinkamumo laikui pasibaigus, šio vaisto vartoti negalima. Vaistas tinkamas vartoti iki paskutinės nurodyto mėnesio dienos.</w:t>
      </w:r>
    </w:p>
    <w:p w14:paraId="755FA76C"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A6D603"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14:paraId="286D33FE"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0705757"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0D363B1"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2" w:name="_Toc129243144"/>
      <w:bookmarkStart w:id="13" w:name="_Toc129243269"/>
      <w:r w:rsidRPr="006C420C">
        <w:rPr>
          <w:rFonts w:ascii="Times New Roman" w:eastAsia="Times New Roman" w:hAnsi="Times New Roman" w:cs="Times New Roman"/>
          <w:b/>
          <w:lang w:eastAsia="ar-SA"/>
        </w:rPr>
        <w:lastRenderedPageBreak/>
        <w:t>6.</w:t>
      </w:r>
      <w:r w:rsidRPr="006C420C">
        <w:rPr>
          <w:rFonts w:ascii="Times New Roman" w:eastAsia="Times New Roman" w:hAnsi="Times New Roman" w:cs="Times New Roman"/>
          <w:b/>
          <w:lang w:eastAsia="ar-SA"/>
        </w:rPr>
        <w:tab/>
        <w:t>Pakuotės turinys ir kita informacija</w:t>
      </w:r>
      <w:bookmarkEnd w:id="12"/>
      <w:bookmarkEnd w:id="13"/>
    </w:p>
    <w:p w14:paraId="78A47B41"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195F07"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Pr>
          <w:rFonts w:ascii="Times New Roman" w:eastAsia="Times New Roman" w:hAnsi="Times New Roman" w:cs="Times New Roman"/>
          <w:b/>
          <w:lang w:eastAsia="ar-SA"/>
        </w:rPr>
        <w:t>DALIXEN</w:t>
      </w:r>
      <w:r w:rsidRPr="006C420C">
        <w:rPr>
          <w:rFonts w:ascii="Times New Roman" w:eastAsia="Times New Roman" w:hAnsi="Times New Roman" w:cs="Times New Roman"/>
          <w:b/>
          <w:lang w:eastAsia="ar-SA"/>
        </w:rPr>
        <w:t xml:space="preserve"> sudėtis</w:t>
      </w:r>
      <w:r>
        <w:rPr>
          <w:rFonts w:ascii="Times New Roman" w:eastAsia="Times New Roman" w:hAnsi="Times New Roman" w:cs="Times New Roman"/>
          <w:b/>
          <w:lang w:eastAsia="ar-SA"/>
        </w:rPr>
        <w:t>:</w:t>
      </w:r>
    </w:p>
    <w:p w14:paraId="3D5F7778"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 xml:space="preserve">Veiklioji medžiaga yra </w:t>
      </w:r>
      <w:proofErr w:type="spellStart"/>
      <w:r w:rsidRPr="00CF7521">
        <w:rPr>
          <w:rFonts w:ascii="Times New Roman" w:eastAsia="Times New Roman" w:hAnsi="Times New Roman" w:cs="Times New Roman"/>
          <w:lang w:eastAsia="ar-SA"/>
        </w:rPr>
        <w:t>lorazepamas</w:t>
      </w:r>
      <w:proofErr w:type="spellEnd"/>
      <w:r w:rsidRPr="00CF7521">
        <w:rPr>
          <w:rFonts w:ascii="Times New Roman" w:eastAsia="Times New Roman" w:hAnsi="Times New Roman" w:cs="Times New Roman"/>
          <w:lang w:eastAsia="ar-SA"/>
        </w:rPr>
        <w:t>.</w:t>
      </w:r>
    </w:p>
    <w:p w14:paraId="12770DF7"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CF7521">
        <w:rPr>
          <w:rFonts w:ascii="Times New Roman" w:eastAsia="Times New Roman" w:hAnsi="Times New Roman" w:cs="Times New Roman"/>
          <w:lang w:eastAsia="ar-SA"/>
        </w:rPr>
        <w:t>Dalixen</w:t>
      </w:r>
      <w:proofErr w:type="spellEnd"/>
      <w:r w:rsidRPr="00CF7521">
        <w:rPr>
          <w:rFonts w:ascii="Times New Roman" w:eastAsia="Times New Roman" w:hAnsi="Times New Roman" w:cs="Times New Roman"/>
          <w:lang w:eastAsia="ar-SA"/>
        </w:rPr>
        <w:t xml:space="preserve"> 0,5</w:t>
      </w:r>
      <w:r>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tabletės</w:t>
      </w:r>
    </w:p>
    <w:p w14:paraId="7C5F6843"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Kiekvienoje tabletėje yra 0,5</w:t>
      </w:r>
      <w:r>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w:t>
      </w:r>
      <w:proofErr w:type="spellStart"/>
      <w:r w:rsidRPr="00CF7521">
        <w:rPr>
          <w:rFonts w:ascii="Times New Roman" w:eastAsia="Times New Roman" w:hAnsi="Times New Roman" w:cs="Times New Roman"/>
          <w:lang w:eastAsia="ar-SA"/>
        </w:rPr>
        <w:t>lorazepamo</w:t>
      </w:r>
      <w:proofErr w:type="spellEnd"/>
      <w:r w:rsidRPr="00CF7521">
        <w:rPr>
          <w:rFonts w:ascii="Times New Roman" w:eastAsia="Times New Roman" w:hAnsi="Times New Roman" w:cs="Times New Roman"/>
          <w:lang w:eastAsia="ar-SA"/>
        </w:rPr>
        <w:t>.</w:t>
      </w:r>
    </w:p>
    <w:p w14:paraId="732FC0A2"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 xml:space="preserve">Pagalbinės medžiagos yra </w:t>
      </w:r>
      <w:proofErr w:type="spellStart"/>
      <w:r w:rsidRPr="00CF7521">
        <w:rPr>
          <w:rFonts w:ascii="Times New Roman" w:eastAsia="Times New Roman" w:hAnsi="Times New Roman" w:cs="Times New Roman"/>
          <w:lang w:eastAsia="ar-SA"/>
        </w:rPr>
        <w:t>mikrokristalinė</w:t>
      </w:r>
      <w:proofErr w:type="spellEnd"/>
      <w:r w:rsidRPr="00CF7521">
        <w:rPr>
          <w:rFonts w:ascii="Times New Roman" w:eastAsia="Times New Roman" w:hAnsi="Times New Roman" w:cs="Times New Roman"/>
          <w:lang w:eastAsia="ar-SA"/>
        </w:rPr>
        <w:t xml:space="preserve"> celiuliozė</w:t>
      </w:r>
      <w:r>
        <w:rPr>
          <w:rFonts w:ascii="Times New Roman" w:eastAsia="Times New Roman" w:hAnsi="Times New Roman" w:cs="Times New Roman"/>
          <w:lang w:eastAsia="ar-SA"/>
        </w:rPr>
        <w:t xml:space="preserve"> (</w:t>
      </w:r>
      <w:r w:rsidRPr="00CF7521">
        <w:rPr>
          <w:rFonts w:ascii="Times New Roman" w:eastAsia="Times New Roman" w:hAnsi="Times New Roman" w:cs="Times New Roman"/>
          <w:lang w:eastAsia="ar-SA"/>
        </w:rPr>
        <w:t>102 tipo</w:t>
      </w:r>
      <w:r>
        <w:rPr>
          <w:rFonts w:ascii="Times New Roman" w:eastAsia="Times New Roman" w:hAnsi="Times New Roman" w:cs="Times New Roman"/>
          <w:lang w:eastAsia="ar-SA"/>
        </w:rPr>
        <w:t>)</w:t>
      </w:r>
      <w:r w:rsidRPr="00CF7521">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karboksimetilkrakmolo</w:t>
      </w:r>
      <w:proofErr w:type="spellEnd"/>
      <w:r>
        <w:rPr>
          <w:rFonts w:ascii="Times New Roman" w:eastAsia="Times New Roman" w:hAnsi="Times New Roman" w:cs="Times New Roman"/>
          <w:lang w:eastAsia="ar-SA"/>
        </w:rPr>
        <w:t xml:space="preserve"> A natrio druska</w:t>
      </w:r>
      <w:r w:rsidRPr="00CF7521">
        <w:rPr>
          <w:rFonts w:ascii="Times New Roman" w:eastAsia="Times New Roman" w:hAnsi="Times New Roman" w:cs="Times New Roman"/>
          <w:lang w:eastAsia="ar-SA"/>
        </w:rPr>
        <w:t xml:space="preserve">, magnio </w:t>
      </w:r>
      <w:proofErr w:type="spellStart"/>
      <w:r w:rsidRPr="00CF7521">
        <w:rPr>
          <w:rFonts w:ascii="Times New Roman" w:eastAsia="Times New Roman" w:hAnsi="Times New Roman" w:cs="Times New Roman"/>
          <w:lang w:eastAsia="ar-SA"/>
        </w:rPr>
        <w:t>stearatas</w:t>
      </w:r>
      <w:proofErr w:type="spellEnd"/>
      <w:r w:rsidRPr="00CF7521">
        <w:rPr>
          <w:rFonts w:ascii="Times New Roman" w:eastAsia="Times New Roman" w:hAnsi="Times New Roman" w:cs="Times New Roman"/>
          <w:lang w:eastAsia="ar-SA"/>
        </w:rPr>
        <w:t xml:space="preserve">, laktozė </w:t>
      </w:r>
      <w:proofErr w:type="spellStart"/>
      <w:r w:rsidRPr="00CF7521">
        <w:rPr>
          <w:rFonts w:ascii="Times New Roman" w:eastAsia="Times New Roman" w:hAnsi="Times New Roman" w:cs="Times New Roman"/>
          <w:lang w:eastAsia="ar-SA"/>
        </w:rPr>
        <w:t>monohidratas</w:t>
      </w:r>
      <w:proofErr w:type="spellEnd"/>
      <w:r w:rsidRPr="00CF7521">
        <w:rPr>
          <w:rFonts w:ascii="Times New Roman" w:eastAsia="Times New Roman" w:hAnsi="Times New Roman" w:cs="Times New Roman"/>
          <w:lang w:eastAsia="ar-SA"/>
        </w:rPr>
        <w:t>.</w:t>
      </w:r>
    </w:p>
    <w:p w14:paraId="09FDEF15"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C99F37"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CF7521">
        <w:rPr>
          <w:rFonts w:ascii="Times New Roman" w:eastAsia="Times New Roman" w:hAnsi="Times New Roman" w:cs="Times New Roman"/>
          <w:lang w:eastAsia="ar-SA"/>
        </w:rPr>
        <w:t>Dalixen</w:t>
      </w:r>
      <w:proofErr w:type="spellEnd"/>
      <w:r w:rsidRPr="00CF7521">
        <w:rPr>
          <w:rFonts w:ascii="Times New Roman" w:eastAsia="Times New Roman" w:hAnsi="Times New Roman" w:cs="Times New Roman"/>
          <w:lang w:eastAsia="ar-SA"/>
        </w:rPr>
        <w:t xml:space="preserve"> 1</w:t>
      </w:r>
      <w:r>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tabletės</w:t>
      </w:r>
    </w:p>
    <w:p w14:paraId="6AEDEFB9"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Kiekvienoje tabletėje yra 1</w:t>
      </w:r>
      <w:r>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w:t>
      </w:r>
      <w:proofErr w:type="spellStart"/>
      <w:r w:rsidRPr="00CF7521">
        <w:rPr>
          <w:rFonts w:ascii="Times New Roman" w:eastAsia="Times New Roman" w:hAnsi="Times New Roman" w:cs="Times New Roman"/>
          <w:lang w:eastAsia="ar-SA"/>
        </w:rPr>
        <w:t>lorazepamo</w:t>
      </w:r>
      <w:proofErr w:type="spellEnd"/>
      <w:r w:rsidRPr="00CF7521">
        <w:rPr>
          <w:rFonts w:ascii="Times New Roman" w:eastAsia="Times New Roman" w:hAnsi="Times New Roman" w:cs="Times New Roman"/>
          <w:lang w:eastAsia="ar-SA"/>
        </w:rPr>
        <w:t>.</w:t>
      </w:r>
    </w:p>
    <w:p w14:paraId="45127807"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 xml:space="preserve">Pagalbinės medžiagos yra </w:t>
      </w:r>
      <w:proofErr w:type="spellStart"/>
      <w:r w:rsidRPr="00CF7521">
        <w:rPr>
          <w:rFonts w:ascii="Times New Roman" w:eastAsia="Times New Roman" w:hAnsi="Times New Roman" w:cs="Times New Roman"/>
          <w:lang w:eastAsia="ar-SA"/>
        </w:rPr>
        <w:t>mikrokristalinė</w:t>
      </w:r>
      <w:proofErr w:type="spellEnd"/>
      <w:r w:rsidRPr="00CF7521">
        <w:rPr>
          <w:rFonts w:ascii="Times New Roman" w:eastAsia="Times New Roman" w:hAnsi="Times New Roman" w:cs="Times New Roman"/>
          <w:lang w:eastAsia="ar-SA"/>
        </w:rPr>
        <w:t xml:space="preserve"> celiuliozė</w:t>
      </w:r>
      <w:r>
        <w:rPr>
          <w:rFonts w:ascii="Times New Roman" w:eastAsia="Times New Roman" w:hAnsi="Times New Roman" w:cs="Times New Roman"/>
          <w:lang w:eastAsia="ar-SA"/>
        </w:rPr>
        <w:t xml:space="preserve"> (</w:t>
      </w:r>
      <w:r w:rsidRPr="00CF7521">
        <w:rPr>
          <w:rFonts w:ascii="Times New Roman" w:eastAsia="Times New Roman" w:hAnsi="Times New Roman" w:cs="Times New Roman"/>
          <w:lang w:eastAsia="ar-SA"/>
        </w:rPr>
        <w:t>102 tipo</w:t>
      </w:r>
      <w:r>
        <w:rPr>
          <w:rFonts w:ascii="Times New Roman" w:eastAsia="Times New Roman" w:hAnsi="Times New Roman" w:cs="Times New Roman"/>
          <w:lang w:eastAsia="ar-SA"/>
        </w:rPr>
        <w:t>)</w:t>
      </w:r>
      <w:r w:rsidRPr="00CF7521">
        <w:rPr>
          <w:rFonts w:ascii="Times New Roman" w:eastAsia="Times New Roman" w:hAnsi="Times New Roman" w:cs="Times New Roman"/>
          <w:lang w:eastAsia="ar-SA"/>
        </w:rPr>
        <w:t xml:space="preserve">, </w:t>
      </w:r>
      <w:proofErr w:type="spellStart"/>
      <w:r w:rsidRPr="0087698C">
        <w:rPr>
          <w:rFonts w:ascii="Times New Roman" w:eastAsia="Times New Roman" w:hAnsi="Times New Roman" w:cs="Times New Roman"/>
          <w:lang w:eastAsia="ar-SA"/>
        </w:rPr>
        <w:t>karboksimetilkrakmolo</w:t>
      </w:r>
      <w:proofErr w:type="spellEnd"/>
      <w:r w:rsidRPr="0087698C">
        <w:rPr>
          <w:rFonts w:ascii="Times New Roman" w:eastAsia="Times New Roman" w:hAnsi="Times New Roman" w:cs="Times New Roman"/>
          <w:lang w:eastAsia="ar-SA"/>
        </w:rPr>
        <w:t xml:space="preserve"> A natrio druska</w:t>
      </w:r>
      <w:r w:rsidRPr="00CF7521">
        <w:rPr>
          <w:rFonts w:ascii="Times New Roman" w:eastAsia="Times New Roman" w:hAnsi="Times New Roman" w:cs="Times New Roman"/>
          <w:lang w:eastAsia="ar-SA"/>
        </w:rPr>
        <w:t xml:space="preserve">, magnio </w:t>
      </w:r>
      <w:proofErr w:type="spellStart"/>
      <w:r w:rsidRPr="00CF7521">
        <w:rPr>
          <w:rFonts w:ascii="Times New Roman" w:eastAsia="Times New Roman" w:hAnsi="Times New Roman" w:cs="Times New Roman"/>
          <w:lang w:eastAsia="ar-SA"/>
        </w:rPr>
        <w:t>stearatas</w:t>
      </w:r>
      <w:proofErr w:type="spellEnd"/>
      <w:r w:rsidRPr="00CF7521">
        <w:rPr>
          <w:rFonts w:ascii="Times New Roman" w:eastAsia="Times New Roman" w:hAnsi="Times New Roman" w:cs="Times New Roman"/>
          <w:lang w:eastAsia="ar-SA"/>
        </w:rPr>
        <w:t xml:space="preserve">, laktozė </w:t>
      </w:r>
      <w:proofErr w:type="spellStart"/>
      <w:r w:rsidRPr="00CF7521">
        <w:rPr>
          <w:rFonts w:ascii="Times New Roman" w:eastAsia="Times New Roman" w:hAnsi="Times New Roman" w:cs="Times New Roman"/>
          <w:lang w:eastAsia="ar-SA"/>
        </w:rPr>
        <w:t>monohidratas</w:t>
      </w:r>
      <w:proofErr w:type="spellEnd"/>
      <w:r w:rsidRPr="00CF7521">
        <w:rPr>
          <w:rFonts w:ascii="Times New Roman" w:eastAsia="Times New Roman" w:hAnsi="Times New Roman" w:cs="Times New Roman"/>
          <w:lang w:eastAsia="ar-SA"/>
        </w:rPr>
        <w:t>.</w:t>
      </w:r>
    </w:p>
    <w:p w14:paraId="70938D11"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797ADEC"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CF7521">
        <w:rPr>
          <w:rFonts w:ascii="Times New Roman" w:eastAsia="Times New Roman" w:hAnsi="Times New Roman" w:cs="Times New Roman"/>
          <w:lang w:eastAsia="ar-SA"/>
        </w:rPr>
        <w:t>Dalixen</w:t>
      </w:r>
      <w:proofErr w:type="spellEnd"/>
      <w:r w:rsidRPr="00CF7521">
        <w:rPr>
          <w:rFonts w:ascii="Times New Roman" w:eastAsia="Times New Roman" w:hAnsi="Times New Roman" w:cs="Times New Roman"/>
          <w:lang w:eastAsia="ar-SA"/>
        </w:rPr>
        <w:t xml:space="preserve"> 2,5</w:t>
      </w:r>
      <w:r>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tabletės</w:t>
      </w:r>
    </w:p>
    <w:p w14:paraId="40F8348A" w14:textId="77777777" w:rsidR="00C877BC" w:rsidRPr="00CF7521"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Kiekvienoje tabletėje yra 2,5</w:t>
      </w:r>
      <w:r>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w:t>
      </w:r>
      <w:proofErr w:type="spellStart"/>
      <w:r w:rsidRPr="00CF7521">
        <w:rPr>
          <w:rFonts w:ascii="Times New Roman" w:eastAsia="Times New Roman" w:hAnsi="Times New Roman" w:cs="Times New Roman"/>
          <w:lang w:eastAsia="ar-SA"/>
        </w:rPr>
        <w:t>lorazepamo</w:t>
      </w:r>
      <w:proofErr w:type="spellEnd"/>
      <w:r w:rsidRPr="00CF7521">
        <w:rPr>
          <w:rFonts w:ascii="Times New Roman" w:eastAsia="Times New Roman" w:hAnsi="Times New Roman" w:cs="Times New Roman"/>
          <w:lang w:eastAsia="ar-SA"/>
        </w:rPr>
        <w:t>.</w:t>
      </w:r>
    </w:p>
    <w:p w14:paraId="0D046B00" w14:textId="77777777" w:rsidR="00C877BC" w:rsidRDefault="00C877BC" w:rsidP="00C877BC">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 xml:space="preserve">Pagalbinės medžiagos yra </w:t>
      </w:r>
      <w:proofErr w:type="spellStart"/>
      <w:r w:rsidRPr="00CF7521">
        <w:rPr>
          <w:rFonts w:ascii="Times New Roman" w:eastAsia="Times New Roman" w:hAnsi="Times New Roman" w:cs="Times New Roman"/>
          <w:lang w:eastAsia="ar-SA"/>
        </w:rPr>
        <w:t>mikrokristalinė</w:t>
      </w:r>
      <w:proofErr w:type="spellEnd"/>
      <w:r w:rsidRPr="00CF7521">
        <w:rPr>
          <w:rFonts w:ascii="Times New Roman" w:eastAsia="Times New Roman" w:hAnsi="Times New Roman" w:cs="Times New Roman"/>
          <w:lang w:eastAsia="ar-SA"/>
        </w:rPr>
        <w:t xml:space="preserve"> celiuliozė</w:t>
      </w:r>
      <w:r>
        <w:rPr>
          <w:rFonts w:ascii="Times New Roman" w:eastAsia="Times New Roman" w:hAnsi="Times New Roman" w:cs="Times New Roman"/>
          <w:lang w:eastAsia="ar-SA"/>
        </w:rPr>
        <w:t xml:space="preserve"> (</w:t>
      </w:r>
      <w:r w:rsidRPr="00CF7521">
        <w:rPr>
          <w:rFonts w:ascii="Times New Roman" w:eastAsia="Times New Roman" w:hAnsi="Times New Roman" w:cs="Times New Roman"/>
          <w:lang w:eastAsia="ar-SA"/>
        </w:rPr>
        <w:t>102 tipo</w:t>
      </w:r>
      <w:r>
        <w:rPr>
          <w:rFonts w:ascii="Times New Roman" w:eastAsia="Times New Roman" w:hAnsi="Times New Roman" w:cs="Times New Roman"/>
          <w:lang w:eastAsia="ar-SA"/>
        </w:rPr>
        <w:t>)</w:t>
      </w:r>
      <w:r w:rsidRPr="00CF7521">
        <w:rPr>
          <w:rFonts w:ascii="Times New Roman" w:eastAsia="Times New Roman" w:hAnsi="Times New Roman" w:cs="Times New Roman"/>
          <w:lang w:eastAsia="ar-SA"/>
        </w:rPr>
        <w:t xml:space="preserve">, </w:t>
      </w:r>
      <w:proofErr w:type="spellStart"/>
      <w:r w:rsidRPr="0087698C">
        <w:rPr>
          <w:rFonts w:ascii="Times New Roman" w:eastAsia="Times New Roman" w:hAnsi="Times New Roman" w:cs="Times New Roman"/>
          <w:lang w:eastAsia="ar-SA"/>
        </w:rPr>
        <w:t>karboksimetilkrakmolo</w:t>
      </w:r>
      <w:proofErr w:type="spellEnd"/>
      <w:r w:rsidRPr="0087698C">
        <w:rPr>
          <w:rFonts w:ascii="Times New Roman" w:eastAsia="Times New Roman" w:hAnsi="Times New Roman" w:cs="Times New Roman"/>
          <w:lang w:eastAsia="ar-SA"/>
        </w:rPr>
        <w:t xml:space="preserve"> A natrio druska</w:t>
      </w:r>
      <w:r w:rsidRPr="00CF7521">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CF7521">
        <w:rPr>
          <w:rFonts w:ascii="Times New Roman" w:eastAsia="Times New Roman" w:hAnsi="Times New Roman" w:cs="Times New Roman"/>
          <w:lang w:eastAsia="ar-SA"/>
        </w:rPr>
        <w:t xml:space="preserve">magnio </w:t>
      </w:r>
      <w:proofErr w:type="spellStart"/>
      <w:r w:rsidRPr="00CF7521">
        <w:rPr>
          <w:rFonts w:ascii="Times New Roman" w:eastAsia="Times New Roman" w:hAnsi="Times New Roman" w:cs="Times New Roman"/>
          <w:lang w:eastAsia="ar-SA"/>
        </w:rPr>
        <w:t>stearatas</w:t>
      </w:r>
      <w:proofErr w:type="spellEnd"/>
      <w:r w:rsidRPr="00CF7521">
        <w:rPr>
          <w:rFonts w:ascii="Times New Roman" w:eastAsia="Times New Roman" w:hAnsi="Times New Roman" w:cs="Times New Roman"/>
          <w:lang w:eastAsia="ar-SA"/>
        </w:rPr>
        <w:t xml:space="preserve">, laktozė </w:t>
      </w:r>
      <w:proofErr w:type="spellStart"/>
      <w:r w:rsidRPr="00CF7521">
        <w:rPr>
          <w:rFonts w:ascii="Times New Roman" w:eastAsia="Times New Roman" w:hAnsi="Times New Roman" w:cs="Times New Roman"/>
          <w:lang w:eastAsia="ar-SA"/>
        </w:rPr>
        <w:t>monohidratas</w:t>
      </w:r>
      <w:proofErr w:type="spellEnd"/>
      <w:r w:rsidRPr="00CF7521">
        <w:rPr>
          <w:rFonts w:ascii="Times New Roman" w:eastAsia="Times New Roman" w:hAnsi="Times New Roman" w:cs="Times New Roman"/>
          <w:lang w:eastAsia="ar-SA"/>
        </w:rPr>
        <w:t>.</w:t>
      </w:r>
    </w:p>
    <w:p w14:paraId="7D89A2CF" w14:textId="77777777" w:rsidR="00C877BC" w:rsidRDefault="00C877BC" w:rsidP="00C877BC">
      <w:pPr>
        <w:widowControl w:val="0"/>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p>
    <w:p w14:paraId="2437C7CD"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Pr>
          <w:rFonts w:ascii="Times New Roman" w:eastAsia="Times New Roman" w:hAnsi="Times New Roman" w:cs="Times New Roman"/>
          <w:b/>
          <w:lang w:eastAsia="ar-SA"/>
        </w:rPr>
        <w:t>DALIXEN</w:t>
      </w:r>
      <w:r w:rsidRPr="006C420C">
        <w:rPr>
          <w:rFonts w:ascii="Times New Roman" w:eastAsia="Times New Roman" w:hAnsi="Times New Roman" w:cs="Times New Roman"/>
          <w:b/>
          <w:lang w:eastAsia="ar-SA"/>
        </w:rPr>
        <w:t xml:space="preserve"> išvaizda ir kiekis pakuotėje</w:t>
      </w:r>
    </w:p>
    <w:p w14:paraId="0AF8CCD5" w14:textId="77777777" w:rsidR="00C877BC" w:rsidRPr="00762B3A"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roofErr w:type="spellStart"/>
      <w:r>
        <w:rPr>
          <w:rFonts w:ascii="Times New Roman" w:eastAsia="Times New Roman" w:hAnsi="Times New Roman" w:cs="Times New Roman"/>
          <w:lang w:eastAsia="ar-SA"/>
        </w:rPr>
        <w:t>Dalixen</w:t>
      </w:r>
      <w:proofErr w:type="spellEnd"/>
      <w:r w:rsidRPr="006C420C">
        <w:rPr>
          <w:rFonts w:ascii="Times New Roman" w:eastAsia="Times New Roman" w:hAnsi="Times New Roman" w:cs="Times New Roman"/>
          <w:lang w:eastAsia="ar-SA"/>
        </w:rPr>
        <w:t xml:space="preserve"> 0,5</w:t>
      </w:r>
      <w:r>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tabletės</w:t>
      </w:r>
    </w:p>
    <w:p w14:paraId="05D6B431"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2166A">
        <w:rPr>
          <w:rFonts w:ascii="Times New Roman" w:eastAsia="Times New Roman" w:hAnsi="Times New Roman" w:cs="Times New Roman"/>
          <w:lang w:eastAsia="ar-SA"/>
        </w:rPr>
        <w:t>Balta arba beveik balta, apvali, plokščia tabletė, kurios skersmuo yra 4,5</w:t>
      </w:r>
      <w:r>
        <w:rPr>
          <w:rFonts w:ascii="Times New Roman" w:eastAsia="Times New Roman" w:hAnsi="Times New Roman" w:cs="Times New Roman"/>
          <w:lang w:eastAsia="ar-SA"/>
        </w:rPr>
        <w:t> mm</w:t>
      </w:r>
      <w:r w:rsidRPr="0062166A">
        <w:rPr>
          <w:rFonts w:ascii="Times New Roman" w:eastAsia="Times New Roman" w:hAnsi="Times New Roman" w:cs="Times New Roman"/>
          <w:lang w:eastAsia="ar-SA"/>
        </w:rPr>
        <w:t>.</w:t>
      </w:r>
    </w:p>
    <w:p w14:paraId="18CB60BE"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Dalixen</w:t>
      </w:r>
      <w:proofErr w:type="spellEnd"/>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1 mg</w:t>
      </w:r>
      <w:r w:rsidRPr="006C420C">
        <w:rPr>
          <w:rFonts w:ascii="Times New Roman" w:eastAsia="Times New Roman" w:hAnsi="Times New Roman" w:cs="Times New Roman"/>
          <w:lang w:eastAsia="ar-SA"/>
        </w:rPr>
        <w:t xml:space="preserve"> </w:t>
      </w:r>
      <w:r w:rsidRPr="00A56EFC">
        <w:rPr>
          <w:rFonts w:ascii="Times New Roman" w:eastAsia="Times New Roman" w:hAnsi="Times New Roman" w:cs="Times New Roman"/>
          <w:lang w:eastAsia="ar-SA"/>
        </w:rPr>
        <w:t>tabletės</w:t>
      </w:r>
    </w:p>
    <w:p w14:paraId="4D4B218E"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394677">
        <w:rPr>
          <w:rFonts w:ascii="Times New Roman" w:eastAsia="Times New Roman" w:hAnsi="Times New Roman" w:cs="Times New Roman"/>
          <w:bCs/>
          <w:iCs/>
          <w:lang w:eastAsia="ar-SA"/>
        </w:rPr>
        <w:t xml:space="preserve">Balta arba beveik balta, apvali, plokščia tabletė, kurios vienoje pusėje yra laužimo vagelė, o kitoje pusėje </w:t>
      </w:r>
      <w:r>
        <w:rPr>
          <w:rFonts w:ascii="Times New Roman" w:eastAsia="Times New Roman" w:hAnsi="Times New Roman" w:cs="Times New Roman"/>
          <w:bCs/>
          <w:iCs/>
          <w:lang w:eastAsia="ar-SA"/>
        </w:rPr>
        <w:t>įspaustas</w:t>
      </w:r>
      <w:r w:rsidRPr="00394677">
        <w:rPr>
          <w:rFonts w:ascii="Times New Roman" w:eastAsia="Times New Roman" w:hAnsi="Times New Roman" w:cs="Times New Roman"/>
          <w:bCs/>
          <w:iCs/>
          <w:lang w:eastAsia="ar-SA"/>
        </w:rPr>
        <w:t xml:space="preserve"> skaičius „1“. Skersmuo </w:t>
      </w:r>
      <w:r>
        <w:rPr>
          <w:rFonts w:ascii="Times New Roman" w:eastAsia="Times New Roman" w:hAnsi="Times New Roman" w:cs="Times New Roman"/>
          <w:bCs/>
          <w:iCs/>
          <w:lang w:eastAsia="ar-SA"/>
        </w:rPr>
        <w:t>–</w:t>
      </w:r>
      <w:r w:rsidRPr="00394677">
        <w:rPr>
          <w:rFonts w:ascii="Times New Roman" w:eastAsia="Times New Roman" w:hAnsi="Times New Roman" w:cs="Times New Roman"/>
          <w:bCs/>
          <w:iCs/>
          <w:lang w:eastAsia="ar-SA"/>
        </w:rPr>
        <w:t xml:space="preserve"> 6</w:t>
      </w:r>
      <w:r>
        <w:rPr>
          <w:rFonts w:ascii="Times New Roman" w:eastAsia="Times New Roman" w:hAnsi="Times New Roman" w:cs="Times New Roman"/>
          <w:bCs/>
          <w:iCs/>
          <w:lang w:eastAsia="ar-SA"/>
        </w:rPr>
        <w:t> mm</w:t>
      </w:r>
      <w:r w:rsidRPr="00394677">
        <w:rPr>
          <w:rFonts w:ascii="Times New Roman" w:eastAsia="Times New Roman" w:hAnsi="Times New Roman" w:cs="Times New Roman"/>
          <w:bCs/>
          <w:iCs/>
          <w:lang w:eastAsia="ar-SA"/>
        </w:rPr>
        <w:t xml:space="preserve">. </w:t>
      </w:r>
      <w:r w:rsidRPr="00A56EFC">
        <w:rPr>
          <w:rFonts w:ascii="Times New Roman" w:eastAsia="Times New Roman" w:hAnsi="Times New Roman" w:cs="Times New Roman"/>
          <w:bCs/>
          <w:iCs/>
          <w:lang w:eastAsia="ar-SA"/>
        </w:rPr>
        <w:t>Tabletę galima padalyti į lygias dozes.</w:t>
      </w:r>
    </w:p>
    <w:p w14:paraId="565317D5"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Dalixen</w:t>
      </w:r>
      <w:proofErr w:type="spellEnd"/>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2,5 mg</w:t>
      </w:r>
      <w:r w:rsidRPr="006C420C">
        <w:rPr>
          <w:rFonts w:ascii="Times New Roman" w:eastAsia="Times New Roman" w:hAnsi="Times New Roman" w:cs="Times New Roman"/>
          <w:lang w:eastAsia="ar-SA"/>
        </w:rPr>
        <w:t xml:space="preserve"> </w:t>
      </w:r>
      <w:r w:rsidRPr="00A56EFC">
        <w:rPr>
          <w:rFonts w:ascii="Times New Roman" w:eastAsia="Times New Roman" w:hAnsi="Times New Roman" w:cs="Times New Roman"/>
          <w:lang w:eastAsia="ar-SA"/>
        </w:rPr>
        <w:t>tabletės</w:t>
      </w:r>
    </w:p>
    <w:p w14:paraId="4CC618A6"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394677">
        <w:rPr>
          <w:rFonts w:ascii="Times New Roman" w:eastAsia="Times New Roman" w:hAnsi="Times New Roman" w:cs="Times New Roman"/>
          <w:bCs/>
          <w:iCs/>
          <w:lang w:eastAsia="ar-SA"/>
        </w:rPr>
        <w:t xml:space="preserve">Balta arba beveik balta, apvali, plokščia tabletė, kurios vienoje pusėje yra laužimo vagelė, o kitoje pusėje </w:t>
      </w:r>
      <w:r>
        <w:rPr>
          <w:rFonts w:ascii="Times New Roman" w:eastAsia="Times New Roman" w:hAnsi="Times New Roman" w:cs="Times New Roman"/>
          <w:bCs/>
          <w:iCs/>
          <w:lang w:eastAsia="ar-SA"/>
        </w:rPr>
        <w:t>įspaustas</w:t>
      </w:r>
      <w:r w:rsidRPr="00394677">
        <w:rPr>
          <w:rFonts w:ascii="Times New Roman" w:eastAsia="Times New Roman" w:hAnsi="Times New Roman" w:cs="Times New Roman"/>
          <w:bCs/>
          <w:iCs/>
          <w:lang w:eastAsia="ar-SA"/>
        </w:rPr>
        <w:t xml:space="preserve"> skaičius „</w:t>
      </w:r>
      <w:r>
        <w:rPr>
          <w:rFonts w:ascii="Times New Roman" w:eastAsia="Times New Roman" w:hAnsi="Times New Roman" w:cs="Times New Roman"/>
          <w:bCs/>
          <w:iCs/>
          <w:lang w:eastAsia="ar-SA"/>
        </w:rPr>
        <w:t>2.5</w:t>
      </w:r>
      <w:r w:rsidRPr="00394677">
        <w:rPr>
          <w:rFonts w:ascii="Times New Roman" w:eastAsia="Times New Roman" w:hAnsi="Times New Roman" w:cs="Times New Roman"/>
          <w:bCs/>
          <w:iCs/>
          <w:lang w:eastAsia="ar-SA"/>
        </w:rPr>
        <w:t xml:space="preserve">“. Skersmuo </w:t>
      </w:r>
      <w:r>
        <w:rPr>
          <w:rFonts w:ascii="Times New Roman" w:eastAsia="Times New Roman" w:hAnsi="Times New Roman" w:cs="Times New Roman"/>
          <w:bCs/>
          <w:iCs/>
          <w:lang w:eastAsia="ar-SA"/>
        </w:rPr>
        <w:t>–</w:t>
      </w:r>
      <w:r w:rsidRPr="00394677">
        <w:rPr>
          <w:rFonts w:ascii="Times New Roman" w:eastAsia="Times New Roman" w:hAnsi="Times New Roman" w:cs="Times New Roman"/>
          <w:bCs/>
          <w:iCs/>
          <w:lang w:eastAsia="ar-SA"/>
        </w:rPr>
        <w:t xml:space="preserve"> </w:t>
      </w:r>
      <w:r>
        <w:rPr>
          <w:rFonts w:ascii="Times New Roman" w:eastAsia="Times New Roman" w:hAnsi="Times New Roman" w:cs="Times New Roman"/>
          <w:bCs/>
          <w:iCs/>
          <w:lang w:eastAsia="ar-SA"/>
        </w:rPr>
        <w:t>8 mm</w:t>
      </w:r>
      <w:r w:rsidRPr="00394677">
        <w:rPr>
          <w:rFonts w:ascii="Times New Roman" w:eastAsia="Times New Roman" w:hAnsi="Times New Roman" w:cs="Times New Roman"/>
          <w:bCs/>
          <w:iCs/>
          <w:lang w:eastAsia="ar-SA"/>
        </w:rPr>
        <w:t xml:space="preserve">. </w:t>
      </w:r>
      <w:r w:rsidRPr="00A56EFC">
        <w:rPr>
          <w:rFonts w:ascii="Times New Roman" w:eastAsia="Times New Roman" w:hAnsi="Times New Roman" w:cs="Times New Roman"/>
          <w:bCs/>
          <w:iCs/>
          <w:lang w:eastAsia="ar-SA"/>
        </w:rPr>
        <w:t>Tabletę galima padalyti į lygias dozes.</w:t>
      </w:r>
    </w:p>
    <w:p w14:paraId="66AC8313"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32D69E4"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Pakuotės: </w:t>
      </w:r>
      <w:r w:rsidRPr="006C420C">
        <w:rPr>
          <w:rFonts w:ascii="Times New Roman" w:eastAsia="Times New Roman" w:hAnsi="Times New Roman" w:cs="Times New Roman"/>
          <w:lang w:eastAsia="ar-SA"/>
        </w:rPr>
        <w:t>14, 20, 28, 30, 50, 60</w:t>
      </w:r>
      <w:r>
        <w:rPr>
          <w:rFonts w:ascii="Times New Roman" w:eastAsia="Times New Roman" w:hAnsi="Times New Roman" w:cs="Times New Roman"/>
          <w:lang w:eastAsia="ar-SA"/>
        </w:rPr>
        <w:t xml:space="preserve"> arba</w:t>
      </w:r>
      <w:r w:rsidRPr="006C420C">
        <w:rPr>
          <w:rFonts w:ascii="Times New Roman" w:eastAsia="Times New Roman" w:hAnsi="Times New Roman" w:cs="Times New Roman"/>
          <w:lang w:eastAsia="ar-SA"/>
        </w:rPr>
        <w:t xml:space="preserve"> 90</w:t>
      </w:r>
      <w:r>
        <w:rPr>
          <w:rFonts w:ascii="Times New Roman" w:eastAsia="Times New Roman" w:hAnsi="Times New Roman" w:cs="Times New Roman"/>
          <w:lang w:eastAsia="ar-SA"/>
        </w:rPr>
        <w:t xml:space="preserve"> </w:t>
      </w:r>
      <w:r w:rsidRPr="006C420C">
        <w:rPr>
          <w:rFonts w:ascii="Times New Roman" w:eastAsia="Times New Roman" w:hAnsi="Times New Roman" w:cs="Times New Roman"/>
          <w:lang w:eastAsia="ar-SA"/>
        </w:rPr>
        <w:t>tablečių.</w:t>
      </w:r>
      <w:r>
        <w:rPr>
          <w:rFonts w:ascii="Times New Roman" w:eastAsia="Times New Roman" w:hAnsi="Times New Roman" w:cs="Times New Roman"/>
          <w:lang w:eastAsia="ar-SA"/>
        </w:rPr>
        <w:t xml:space="preserve"> </w:t>
      </w:r>
      <w:r w:rsidRPr="00A322C2">
        <w:rPr>
          <w:rFonts w:ascii="Times New Roman" w:eastAsia="Times New Roman" w:hAnsi="Times New Roman" w:cs="Times New Roman"/>
          <w:lang w:eastAsia="ar-SA"/>
        </w:rPr>
        <w:t>Tabletės supakuotos į lizdines plokšteles, po to - į kartoninę dėžutę.</w:t>
      </w:r>
    </w:p>
    <w:p w14:paraId="0043F838"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962C26"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Gali būti tiekiamos ne visų dydžių pakuotės.</w:t>
      </w:r>
    </w:p>
    <w:p w14:paraId="7E289A4B"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6B41FC9" w14:textId="77777777" w:rsidR="00C877BC" w:rsidRPr="006C420C" w:rsidRDefault="00C877BC" w:rsidP="00C877BC">
      <w:pPr>
        <w:tabs>
          <w:tab w:val="left" w:pos="567"/>
        </w:tabs>
        <w:overflowPunct w:val="0"/>
        <w:autoSpaceDE w:val="0"/>
        <w:autoSpaceDN w:val="0"/>
        <w:adjustRightInd w:val="0"/>
        <w:spacing w:after="0" w:line="220" w:lineRule="exact"/>
        <w:textAlignment w:val="baseline"/>
        <w:rPr>
          <w:rFonts w:ascii="Times New Roman" w:eastAsia="Times New Roman" w:hAnsi="Times New Roman" w:cs="Times New Roman"/>
          <w:b/>
          <w:bCs/>
        </w:rPr>
      </w:pPr>
      <w:r w:rsidRPr="006C420C">
        <w:rPr>
          <w:rFonts w:ascii="Times New Roman" w:eastAsia="Times New Roman" w:hAnsi="Times New Roman" w:cs="Times New Roman"/>
          <w:b/>
          <w:bCs/>
        </w:rPr>
        <w:t>Registruotojas ir gamintojas</w:t>
      </w:r>
    </w:p>
    <w:p w14:paraId="77345BA0" w14:textId="77777777" w:rsidR="00C877BC" w:rsidRPr="006A1572" w:rsidRDefault="00C877BC" w:rsidP="00C877B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rPr>
      </w:pPr>
      <w:proofErr w:type="spellStart"/>
      <w:r w:rsidRPr="006A1572">
        <w:rPr>
          <w:rFonts w:ascii="Times New Roman" w:eastAsia="Times New Roman" w:hAnsi="Times New Roman" w:cs="Times New Roman"/>
          <w:iCs/>
        </w:rPr>
        <w:t>Tarchomińskie</w:t>
      </w:r>
      <w:proofErr w:type="spellEnd"/>
      <w:r w:rsidRPr="006A1572">
        <w:rPr>
          <w:rFonts w:ascii="Times New Roman" w:eastAsia="Times New Roman" w:hAnsi="Times New Roman" w:cs="Times New Roman"/>
          <w:iCs/>
        </w:rPr>
        <w:t xml:space="preserve"> </w:t>
      </w:r>
      <w:proofErr w:type="spellStart"/>
      <w:r w:rsidRPr="006A1572">
        <w:rPr>
          <w:rFonts w:ascii="Times New Roman" w:eastAsia="Times New Roman" w:hAnsi="Times New Roman" w:cs="Times New Roman"/>
          <w:iCs/>
        </w:rPr>
        <w:t>Zakłady</w:t>
      </w:r>
      <w:proofErr w:type="spellEnd"/>
      <w:r w:rsidRPr="006A1572">
        <w:rPr>
          <w:rFonts w:ascii="Times New Roman" w:eastAsia="Times New Roman" w:hAnsi="Times New Roman" w:cs="Times New Roman"/>
          <w:iCs/>
        </w:rPr>
        <w:t xml:space="preserve"> </w:t>
      </w:r>
      <w:proofErr w:type="spellStart"/>
      <w:r w:rsidRPr="006A1572">
        <w:rPr>
          <w:rFonts w:ascii="Times New Roman" w:eastAsia="Times New Roman" w:hAnsi="Times New Roman" w:cs="Times New Roman"/>
          <w:iCs/>
        </w:rPr>
        <w:t>Farmaceutyczne</w:t>
      </w:r>
      <w:proofErr w:type="spellEnd"/>
      <w:r w:rsidRPr="006A1572">
        <w:rPr>
          <w:rFonts w:ascii="Times New Roman" w:eastAsia="Times New Roman" w:hAnsi="Times New Roman" w:cs="Times New Roman"/>
          <w:iCs/>
        </w:rPr>
        <w:t xml:space="preserve"> „</w:t>
      </w:r>
      <w:proofErr w:type="spellStart"/>
      <w:r w:rsidRPr="006A1572">
        <w:rPr>
          <w:rFonts w:ascii="Times New Roman" w:eastAsia="Times New Roman" w:hAnsi="Times New Roman" w:cs="Times New Roman"/>
          <w:iCs/>
        </w:rPr>
        <w:t>Polfa</w:t>
      </w:r>
      <w:proofErr w:type="spellEnd"/>
      <w:r w:rsidRPr="006A1572">
        <w:rPr>
          <w:rFonts w:ascii="Times New Roman" w:eastAsia="Times New Roman" w:hAnsi="Times New Roman" w:cs="Times New Roman"/>
          <w:iCs/>
        </w:rPr>
        <w:t xml:space="preserve">” </w:t>
      </w:r>
      <w:proofErr w:type="spellStart"/>
      <w:r w:rsidRPr="006A1572">
        <w:rPr>
          <w:rFonts w:ascii="Times New Roman" w:eastAsia="Times New Roman" w:hAnsi="Times New Roman" w:cs="Times New Roman"/>
          <w:iCs/>
        </w:rPr>
        <w:t>Spółka</w:t>
      </w:r>
      <w:proofErr w:type="spellEnd"/>
      <w:r w:rsidRPr="006A1572">
        <w:rPr>
          <w:rFonts w:ascii="Times New Roman" w:eastAsia="Times New Roman" w:hAnsi="Times New Roman" w:cs="Times New Roman"/>
          <w:iCs/>
        </w:rPr>
        <w:t xml:space="preserve"> </w:t>
      </w:r>
      <w:proofErr w:type="spellStart"/>
      <w:r w:rsidRPr="006A1572">
        <w:rPr>
          <w:rFonts w:ascii="Times New Roman" w:eastAsia="Times New Roman" w:hAnsi="Times New Roman" w:cs="Times New Roman"/>
          <w:iCs/>
        </w:rPr>
        <w:t>Akcyjna</w:t>
      </w:r>
      <w:proofErr w:type="spellEnd"/>
    </w:p>
    <w:p w14:paraId="2EAC01D6" w14:textId="77777777" w:rsidR="00C877BC" w:rsidRPr="006A1572" w:rsidRDefault="00C877BC" w:rsidP="00C877B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rPr>
      </w:pPr>
      <w:proofErr w:type="spellStart"/>
      <w:r w:rsidRPr="006A1572">
        <w:rPr>
          <w:rFonts w:ascii="Times New Roman" w:eastAsia="Times New Roman" w:hAnsi="Times New Roman" w:cs="Times New Roman"/>
          <w:iCs/>
        </w:rPr>
        <w:t>ul</w:t>
      </w:r>
      <w:proofErr w:type="spellEnd"/>
      <w:r w:rsidRPr="006A1572">
        <w:rPr>
          <w:rFonts w:ascii="Times New Roman" w:eastAsia="Times New Roman" w:hAnsi="Times New Roman" w:cs="Times New Roman"/>
          <w:iCs/>
        </w:rPr>
        <w:t xml:space="preserve">. A. </w:t>
      </w:r>
      <w:proofErr w:type="spellStart"/>
      <w:r w:rsidRPr="006A1572">
        <w:rPr>
          <w:rFonts w:ascii="Times New Roman" w:eastAsia="Times New Roman" w:hAnsi="Times New Roman" w:cs="Times New Roman"/>
          <w:iCs/>
        </w:rPr>
        <w:t>Fleminga</w:t>
      </w:r>
      <w:proofErr w:type="spellEnd"/>
      <w:r w:rsidRPr="006A1572">
        <w:rPr>
          <w:rFonts w:ascii="Times New Roman" w:eastAsia="Times New Roman" w:hAnsi="Times New Roman" w:cs="Times New Roman"/>
          <w:iCs/>
        </w:rPr>
        <w:t xml:space="preserve"> 2 </w:t>
      </w:r>
    </w:p>
    <w:p w14:paraId="17CF3A33" w14:textId="77777777" w:rsidR="00C877BC" w:rsidRPr="006A1572" w:rsidRDefault="00C877BC" w:rsidP="00C877B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rPr>
      </w:pPr>
      <w:r w:rsidRPr="006A1572">
        <w:rPr>
          <w:rFonts w:ascii="Times New Roman" w:eastAsia="Times New Roman" w:hAnsi="Times New Roman" w:cs="Times New Roman"/>
          <w:iCs/>
        </w:rPr>
        <w:t xml:space="preserve">03–176 </w:t>
      </w:r>
      <w:proofErr w:type="spellStart"/>
      <w:r w:rsidRPr="006A1572">
        <w:rPr>
          <w:rFonts w:ascii="Times New Roman" w:eastAsia="Times New Roman" w:hAnsi="Times New Roman" w:cs="Times New Roman"/>
          <w:iCs/>
        </w:rPr>
        <w:t>Warszawa</w:t>
      </w:r>
      <w:proofErr w:type="spellEnd"/>
    </w:p>
    <w:p w14:paraId="03F866A3" w14:textId="77777777" w:rsidR="00C877BC" w:rsidRDefault="00C877BC" w:rsidP="00C877BC">
      <w:pPr>
        <w:spacing w:after="0" w:line="240" w:lineRule="auto"/>
        <w:jc w:val="both"/>
        <w:rPr>
          <w:rFonts w:ascii="Times New Roman" w:eastAsia="Times New Roman" w:hAnsi="Times New Roman" w:cs="Times New Roman"/>
          <w:lang w:eastAsia="lt-LT"/>
        </w:rPr>
      </w:pPr>
      <w:r w:rsidRPr="006A1572">
        <w:rPr>
          <w:rFonts w:ascii="Times New Roman" w:eastAsia="Times New Roman" w:hAnsi="Times New Roman" w:cs="Times New Roman"/>
          <w:iCs/>
        </w:rPr>
        <w:t>Lenkija</w:t>
      </w:r>
      <w:r>
        <w:rPr>
          <w:rFonts w:ascii="Times New Roman" w:eastAsia="Times New Roman" w:hAnsi="Times New Roman" w:cs="Times New Roman"/>
          <w:iCs/>
        </w:rPr>
        <w:br/>
      </w:r>
    </w:p>
    <w:p w14:paraId="6B861FDA" w14:textId="77777777" w:rsidR="00C877BC" w:rsidRPr="00264371" w:rsidRDefault="00C877BC" w:rsidP="00C877BC">
      <w:pPr>
        <w:spacing w:after="0" w:line="240" w:lineRule="auto"/>
        <w:jc w:val="both"/>
        <w:rPr>
          <w:rFonts w:ascii="Times New Roman" w:eastAsia="Times New Roman" w:hAnsi="Times New Roman" w:cs="Times New Roman"/>
          <w:b/>
          <w:bCs/>
          <w:lang w:eastAsia="lt-LT"/>
        </w:rPr>
      </w:pPr>
      <w:r w:rsidRPr="00264371">
        <w:rPr>
          <w:rFonts w:ascii="Times New Roman" w:eastAsia="Times New Roman" w:hAnsi="Times New Roman" w:cs="Times New Roman"/>
          <w:b/>
          <w:bCs/>
          <w:lang w:eastAsia="lt-LT"/>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7460"/>
      </w:tblGrid>
      <w:tr w:rsidR="00C877BC" w:rsidRPr="002E2F3E" w14:paraId="7F2364E8" w14:textId="77777777" w:rsidTr="00E40AAD">
        <w:tc>
          <w:tcPr>
            <w:tcW w:w="1610" w:type="dxa"/>
          </w:tcPr>
          <w:p w14:paraId="1380E795" w14:textId="77777777" w:rsidR="00C877BC" w:rsidRPr="002E2F3E" w:rsidRDefault="00C877BC" w:rsidP="00E40AAD">
            <w:pPr>
              <w:widowControl w:val="0"/>
              <w:ind w:left="-110"/>
              <w:jc w:val="both"/>
              <w:rPr>
                <w:rFonts w:eastAsia="Arial Unicode MS"/>
                <w:b/>
                <w:bCs/>
                <w:szCs w:val="18"/>
                <w:lang w:eastAsia="de-DE" w:bidi="de-DE"/>
              </w:rPr>
            </w:pPr>
            <w:r>
              <w:rPr>
                <w:rFonts w:eastAsia="Arial Unicode MS"/>
                <w:szCs w:val="18"/>
                <w:lang w:eastAsia="de-DE" w:bidi="de-DE"/>
              </w:rPr>
              <w:t>Bulgarijoje</w:t>
            </w:r>
            <w:r w:rsidRPr="002E2F3E">
              <w:rPr>
                <w:rFonts w:eastAsia="Arial Unicode MS"/>
                <w:szCs w:val="18"/>
                <w:lang w:eastAsia="de-DE" w:bidi="de-DE"/>
              </w:rPr>
              <w:t>:</w:t>
            </w:r>
          </w:p>
        </w:tc>
        <w:tc>
          <w:tcPr>
            <w:tcW w:w="7465" w:type="dxa"/>
          </w:tcPr>
          <w:p w14:paraId="5340FC7F" w14:textId="77777777" w:rsidR="00C877BC" w:rsidRPr="002E2F3E" w:rsidRDefault="00C877BC" w:rsidP="00E40AAD">
            <w:pPr>
              <w:pStyle w:val="prastasiniatinklio"/>
              <w:spacing w:before="0" w:beforeAutospacing="0" w:after="0" w:afterAutospacing="0"/>
              <w:rPr>
                <w:rFonts w:ascii="Times New Roman" w:eastAsia="Arial Unicode MS" w:hAnsi="Times New Roman" w:cs="Times New Roman"/>
                <w:szCs w:val="18"/>
                <w:lang w:val="lt-LT" w:eastAsia="de-DE" w:bidi="de-DE"/>
              </w:rPr>
            </w:pPr>
            <w:proofErr w:type="spellStart"/>
            <w:r w:rsidRPr="00221E94">
              <w:rPr>
                <w:rFonts w:ascii="Times New Roman" w:eastAsia="Arial Unicode MS" w:hAnsi="Times New Roman" w:cs="Times New Roman"/>
                <w:szCs w:val="18"/>
                <w:lang w:val="lt-LT" w:eastAsia="de-DE" w:bidi="de-DE"/>
              </w:rPr>
              <w:t>Лоразепам</w:t>
            </w:r>
            <w:proofErr w:type="spellEnd"/>
            <w:r w:rsidRPr="00221E94">
              <w:rPr>
                <w:rFonts w:ascii="Times New Roman" w:eastAsia="Arial Unicode MS" w:hAnsi="Times New Roman" w:cs="Times New Roman"/>
                <w:szCs w:val="18"/>
                <w:lang w:val="lt-LT" w:eastAsia="de-DE" w:bidi="de-DE"/>
              </w:rPr>
              <w:t xml:space="preserve"> TZF 0,5 mg, 1 mg, 2,5 mg </w:t>
            </w:r>
            <w:proofErr w:type="spellStart"/>
            <w:r w:rsidRPr="00221E94">
              <w:rPr>
                <w:rFonts w:ascii="Times New Roman" w:eastAsia="Arial Unicode MS" w:hAnsi="Times New Roman" w:cs="Times New Roman"/>
                <w:szCs w:val="18"/>
                <w:lang w:val="lt-LT" w:eastAsia="de-DE" w:bidi="de-DE"/>
              </w:rPr>
              <w:t>таблетки</w:t>
            </w:r>
            <w:proofErr w:type="spellEnd"/>
          </w:p>
        </w:tc>
      </w:tr>
      <w:tr w:rsidR="00C877BC" w:rsidRPr="002E2F3E" w14:paraId="097E3DB6" w14:textId="77777777" w:rsidTr="00E40AAD">
        <w:trPr>
          <w:trHeight w:val="403"/>
        </w:trPr>
        <w:tc>
          <w:tcPr>
            <w:tcW w:w="1610" w:type="dxa"/>
          </w:tcPr>
          <w:p w14:paraId="0BE31125" w14:textId="77777777" w:rsidR="00C877BC" w:rsidRPr="002E2F3E" w:rsidRDefault="00C877BC" w:rsidP="00E40AAD">
            <w:pPr>
              <w:widowControl w:val="0"/>
              <w:ind w:left="-110"/>
              <w:jc w:val="both"/>
              <w:rPr>
                <w:rFonts w:eastAsia="Arial Unicode MS"/>
                <w:szCs w:val="18"/>
                <w:lang w:eastAsia="de-DE" w:bidi="de-DE"/>
              </w:rPr>
            </w:pPr>
            <w:r>
              <w:rPr>
                <w:rFonts w:eastAsia="Arial Unicode MS"/>
                <w:szCs w:val="18"/>
                <w:lang w:eastAsia="de-DE" w:bidi="de-DE"/>
              </w:rPr>
              <w:t>Vengrijoje</w:t>
            </w:r>
            <w:r w:rsidRPr="002E2F3E">
              <w:rPr>
                <w:rFonts w:eastAsia="Arial Unicode MS"/>
                <w:szCs w:val="18"/>
                <w:lang w:eastAsia="de-DE" w:bidi="de-DE"/>
              </w:rPr>
              <w:t>:</w:t>
            </w:r>
          </w:p>
          <w:p w14:paraId="21156B78" w14:textId="77777777" w:rsidR="00C877BC" w:rsidRPr="002E2F3E" w:rsidRDefault="00C877BC" w:rsidP="00E40AAD">
            <w:pPr>
              <w:widowControl w:val="0"/>
              <w:ind w:left="-110"/>
              <w:jc w:val="both"/>
              <w:rPr>
                <w:rFonts w:eastAsia="Arial Unicode MS"/>
                <w:szCs w:val="18"/>
                <w:lang w:eastAsia="de-DE" w:bidi="de-DE"/>
              </w:rPr>
            </w:pPr>
            <w:r>
              <w:rPr>
                <w:rFonts w:eastAsia="Arial Unicode MS"/>
                <w:szCs w:val="18"/>
                <w:lang w:eastAsia="de-DE" w:bidi="de-DE"/>
              </w:rPr>
              <w:t>Latvijoje</w:t>
            </w:r>
            <w:r w:rsidRPr="002E2F3E">
              <w:rPr>
                <w:rFonts w:eastAsia="Arial Unicode MS"/>
                <w:szCs w:val="18"/>
                <w:lang w:eastAsia="de-DE" w:bidi="de-DE"/>
              </w:rPr>
              <w:t>:</w:t>
            </w:r>
          </w:p>
          <w:p w14:paraId="4DC8A8D2" w14:textId="77777777" w:rsidR="00C877BC" w:rsidRPr="002E2F3E" w:rsidRDefault="00C877BC" w:rsidP="00E40AAD">
            <w:pPr>
              <w:widowControl w:val="0"/>
              <w:ind w:left="-110"/>
              <w:jc w:val="both"/>
              <w:rPr>
                <w:rFonts w:eastAsia="Arial Unicode MS"/>
                <w:szCs w:val="18"/>
                <w:lang w:eastAsia="de-DE" w:bidi="de-DE"/>
              </w:rPr>
            </w:pPr>
            <w:r>
              <w:rPr>
                <w:rFonts w:eastAsia="Arial Unicode MS"/>
                <w:szCs w:val="18"/>
                <w:lang w:eastAsia="de-DE" w:bidi="de-DE"/>
              </w:rPr>
              <w:t>Lietuvoje:</w:t>
            </w:r>
          </w:p>
          <w:p w14:paraId="26014C0B" w14:textId="77777777" w:rsidR="00C877BC" w:rsidRDefault="00C877BC" w:rsidP="00E40AAD">
            <w:pPr>
              <w:widowControl w:val="0"/>
              <w:ind w:left="-110"/>
              <w:jc w:val="both"/>
              <w:rPr>
                <w:rFonts w:eastAsia="Arial Unicode MS"/>
                <w:szCs w:val="18"/>
                <w:lang w:eastAsia="de-DE" w:bidi="de-DE"/>
              </w:rPr>
            </w:pPr>
            <w:r>
              <w:rPr>
                <w:rFonts w:eastAsia="Arial Unicode MS"/>
                <w:szCs w:val="18"/>
                <w:lang w:eastAsia="de-DE" w:bidi="de-DE"/>
              </w:rPr>
              <w:t>Nyderlanduose:</w:t>
            </w:r>
          </w:p>
          <w:p w14:paraId="1ACF0DFA" w14:textId="77777777" w:rsidR="00C877BC" w:rsidRDefault="00C877BC" w:rsidP="00E40AAD">
            <w:pPr>
              <w:widowControl w:val="0"/>
              <w:ind w:left="-110"/>
              <w:jc w:val="both"/>
              <w:rPr>
                <w:rFonts w:eastAsia="Arial Unicode MS"/>
                <w:szCs w:val="18"/>
                <w:lang w:eastAsia="de-DE" w:bidi="de-DE"/>
              </w:rPr>
            </w:pPr>
            <w:r>
              <w:rPr>
                <w:rFonts w:eastAsia="Arial Unicode MS"/>
                <w:szCs w:val="18"/>
                <w:lang w:eastAsia="de-DE" w:bidi="de-DE"/>
              </w:rPr>
              <w:t>Lenkijoje:</w:t>
            </w:r>
          </w:p>
          <w:p w14:paraId="1457EA58" w14:textId="77777777" w:rsidR="00C877BC" w:rsidRPr="002E2F3E" w:rsidRDefault="00C877BC" w:rsidP="00E40AAD">
            <w:pPr>
              <w:widowControl w:val="0"/>
              <w:ind w:left="-110"/>
              <w:jc w:val="both"/>
              <w:rPr>
                <w:rFonts w:eastAsia="Arial Unicode MS"/>
                <w:szCs w:val="18"/>
                <w:lang w:eastAsia="de-DE" w:bidi="de-DE"/>
              </w:rPr>
            </w:pPr>
            <w:r>
              <w:rPr>
                <w:rFonts w:eastAsia="Arial Unicode MS"/>
                <w:szCs w:val="18"/>
                <w:lang w:eastAsia="de-DE" w:bidi="de-DE"/>
              </w:rPr>
              <w:t>Portugalijoje:</w:t>
            </w:r>
          </w:p>
        </w:tc>
        <w:tc>
          <w:tcPr>
            <w:tcW w:w="7465" w:type="dxa"/>
          </w:tcPr>
          <w:p w14:paraId="0BC5E021" w14:textId="77777777" w:rsidR="00C877BC" w:rsidRPr="00221E94" w:rsidRDefault="00C877BC" w:rsidP="00E40AAD">
            <w:pPr>
              <w:widowControl w:val="0"/>
              <w:jc w:val="both"/>
              <w:rPr>
                <w:rFonts w:eastAsia="Arial Unicode MS"/>
                <w:szCs w:val="18"/>
                <w:lang w:eastAsia="de-DE" w:bidi="de-DE"/>
              </w:rPr>
            </w:pPr>
            <w:proofErr w:type="spellStart"/>
            <w:r w:rsidRPr="00221E94">
              <w:rPr>
                <w:rFonts w:eastAsia="Arial Unicode MS"/>
                <w:szCs w:val="18"/>
                <w:lang w:eastAsia="de-DE" w:bidi="de-DE"/>
              </w:rPr>
              <w:t>Lorazepam</w:t>
            </w:r>
            <w:proofErr w:type="spellEnd"/>
            <w:r w:rsidRPr="00221E94">
              <w:rPr>
                <w:rFonts w:eastAsia="Arial Unicode MS"/>
                <w:szCs w:val="18"/>
                <w:lang w:eastAsia="de-DE" w:bidi="de-DE"/>
              </w:rPr>
              <w:t xml:space="preserve"> TZF</w:t>
            </w:r>
            <w:r>
              <w:rPr>
                <w:rFonts w:eastAsia="Arial Unicode MS"/>
                <w:szCs w:val="18"/>
                <w:lang w:eastAsia="de-DE" w:bidi="de-DE"/>
              </w:rPr>
              <w:t xml:space="preserve"> </w:t>
            </w:r>
            <w:r w:rsidRPr="00221E94">
              <w:rPr>
                <w:rFonts w:eastAsia="Arial Unicode MS"/>
                <w:szCs w:val="18"/>
                <w:lang w:eastAsia="de-DE" w:bidi="de-DE"/>
              </w:rPr>
              <w:t xml:space="preserve">0,5 mg, 1 mg, 2,5 mg </w:t>
            </w:r>
            <w:proofErr w:type="spellStart"/>
            <w:r w:rsidRPr="00221E94">
              <w:rPr>
                <w:rFonts w:eastAsia="Arial Unicode MS"/>
                <w:szCs w:val="18"/>
                <w:lang w:eastAsia="de-DE" w:bidi="de-DE"/>
              </w:rPr>
              <w:t>tabletta</w:t>
            </w:r>
            <w:proofErr w:type="spellEnd"/>
          </w:p>
          <w:p w14:paraId="41340145" w14:textId="77777777" w:rsidR="00C877BC" w:rsidRPr="00221E94" w:rsidRDefault="00C877BC" w:rsidP="00E40AAD">
            <w:pPr>
              <w:widowControl w:val="0"/>
              <w:jc w:val="both"/>
              <w:rPr>
                <w:rFonts w:eastAsia="Arial Unicode MS"/>
                <w:szCs w:val="18"/>
                <w:lang w:eastAsia="de-DE" w:bidi="de-DE"/>
              </w:rPr>
            </w:pPr>
            <w:proofErr w:type="spellStart"/>
            <w:r w:rsidRPr="00221E94">
              <w:rPr>
                <w:rFonts w:eastAsia="Arial Unicode MS"/>
                <w:szCs w:val="18"/>
                <w:lang w:eastAsia="de-DE" w:bidi="de-DE"/>
              </w:rPr>
              <w:t>Lorazepam</w:t>
            </w:r>
            <w:proofErr w:type="spellEnd"/>
            <w:r w:rsidRPr="00221E94">
              <w:rPr>
                <w:rFonts w:eastAsia="Arial Unicode MS"/>
                <w:szCs w:val="18"/>
                <w:lang w:eastAsia="de-DE" w:bidi="de-DE"/>
              </w:rPr>
              <w:t xml:space="preserve"> TZF</w:t>
            </w:r>
            <w:r>
              <w:rPr>
                <w:rFonts w:eastAsia="Arial Unicode MS"/>
                <w:szCs w:val="18"/>
                <w:lang w:eastAsia="de-DE" w:bidi="de-DE"/>
              </w:rPr>
              <w:t xml:space="preserve"> </w:t>
            </w:r>
            <w:r w:rsidRPr="00221E94">
              <w:rPr>
                <w:rFonts w:eastAsia="Arial Unicode MS"/>
                <w:szCs w:val="18"/>
                <w:lang w:eastAsia="de-DE" w:bidi="de-DE"/>
              </w:rPr>
              <w:t>0,5 mg, 1 mg, 2,5 mg tabletes</w:t>
            </w:r>
          </w:p>
          <w:p w14:paraId="03217F26" w14:textId="77777777" w:rsidR="00C877BC" w:rsidRPr="00760D2F" w:rsidRDefault="00C877BC" w:rsidP="00E40AAD">
            <w:pPr>
              <w:widowControl w:val="0"/>
              <w:jc w:val="both"/>
              <w:rPr>
                <w:rFonts w:eastAsia="Arial Unicode MS"/>
                <w:szCs w:val="18"/>
                <w:lang w:eastAsia="de-DE" w:bidi="de-DE"/>
              </w:rPr>
            </w:pPr>
            <w:proofErr w:type="spellStart"/>
            <w:r w:rsidRPr="00760D2F">
              <w:rPr>
                <w:rFonts w:eastAsia="Arial Unicode MS"/>
                <w:szCs w:val="18"/>
                <w:lang w:eastAsia="de-DE" w:bidi="de-DE"/>
              </w:rPr>
              <w:t>Dalixen</w:t>
            </w:r>
            <w:proofErr w:type="spellEnd"/>
            <w:r>
              <w:rPr>
                <w:rFonts w:eastAsia="Arial Unicode MS"/>
                <w:szCs w:val="18"/>
                <w:lang w:eastAsia="de-DE" w:bidi="de-DE"/>
              </w:rPr>
              <w:t xml:space="preserve"> </w:t>
            </w:r>
            <w:r w:rsidRPr="00760D2F">
              <w:rPr>
                <w:rFonts w:eastAsia="Arial Unicode MS"/>
                <w:szCs w:val="18"/>
                <w:lang w:eastAsia="de-DE" w:bidi="de-DE"/>
              </w:rPr>
              <w:t>0,5 mg, 1 mg, 2,5 mg tabletės</w:t>
            </w:r>
          </w:p>
          <w:p w14:paraId="3717886E" w14:textId="77777777" w:rsidR="00C877BC" w:rsidRDefault="00C877BC" w:rsidP="00E40AAD">
            <w:pPr>
              <w:widowControl w:val="0"/>
              <w:jc w:val="both"/>
              <w:rPr>
                <w:rFonts w:eastAsia="Arial Unicode MS"/>
                <w:szCs w:val="18"/>
                <w:lang w:eastAsia="de-DE" w:bidi="de-DE"/>
              </w:rPr>
            </w:pPr>
            <w:proofErr w:type="spellStart"/>
            <w:r w:rsidRPr="00760D2F">
              <w:rPr>
                <w:rFonts w:eastAsia="Arial Unicode MS"/>
                <w:szCs w:val="18"/>
                <w:lang w:eastAsia="de-DE" w:bidi="de-DE"/>
              </w:rPr>
              <w:t>Lorazepam</w:t>
            </w:r>
            <w:proofErr w:type="spellEnd"/>
            <w:r w:rsidRPr="00760D2F">
              <w:rPr>
                <w:rFonts w:eastAsia="Arial Unicode MS"/>
                <w:szCs w:val="18"/>
                <w:lang w:eastAsia="de-DE" w:bidi="de-DE"/>
              </w:rPr>
              <w:t xml:space="preserve"> TZF</w:t>
            </w:r>
            <w:r>
              <w:rPr>
                <w:rFonts w:eastAsia="Arial Unicode MS"/>
                <w:szCs w:val="18"/>
                <w:lang w:eastAsia="de-DE" w:bidi="de-DE"/>
              </w:rPr>
              <w:t xml:space="preserve"> </w:t>
            </w:r>
            <w:r w:rsidRPr="00760D2F">
              <w:rPr>
                <w:rFonts w:eastAsia="Arial Unicode MS"/>
                <w:szCs w:val="18"/>
                <w:lang w:eastAsia="de-DE" w:bidi="de-DE"/>
              </w:rPr>
              <w:t xml:space="preserve">0,5 mg, 1 mg, 2,5 mg </w:t>
            </w:r>
            <w:proofErr w:type="spellStart"/>
            <w:r w:rsidRPr="00760D2F">
              <w:rPr>
                <w:rFonts w:eastAsia="Arial Unicode MS"/>
                <w:szCs w:val="18"/>
                <w:lang w:eastAsia="de-DE" w:bidi="de-DE"/>
              </w:rPr>
              <w:t>tabletten</w:t>
            </w:r>
            <w:proofErr w:type="spellEnd"/>
          </w:p>
          <w:p w14:paraId="1CD9C393" w14:textId="77777777" w:rsidR="00C877BC" w:rsidRDefault="00C877BC" w:rsidP="00E40AAD">
            <w:pPr>
              <w:widowControl w:val="0"/>
              <w:jc w:val="both"/>
              <w:rPr>
                <w:rFonts w:eastAsia="Arial Unicode MS"/>
                <w:szCs w:val="18"/>
                <w:lang w:eastAsia="de-DE" w:bidi="de-DE"/>
              </w:rPr>
            </w:pPr>
            <w:proofErr w:type="spellStart"/>
            <w:r w:rsidRPr="00DD5665">
              <w:rPr>
                <w:rFonts w:eastAsia="Arial Unicode MS"/>
                <w:szCs w:val="18"/>
                <w:lang w:eastAsia="de-DE" w:bidi="de-DE"/>
              </w:rPr>
              <w:t>Lorazepam</w:t>
            </w:r>
            <w:proofErr w:type="spellEnd"/>
            <w:r w:rsidRPr="00DD5665">
              <w:rPr>
                <w:rFonts w:eastAsia="Arial Unicode MS"/>
                <w:szCs w:val="18"/>
                <w:lang w:eastAsia="de-DE" w:bidi="de-DE"/>
              </w:rPr>
              <w:t xml:space="preserve"> TZF 0,5 mg, 1 mg, 2,5 mg </w:t>
            </w:r>
            <w:proofErr w:type="spellStart"/>
            <w:r w:rsidRPr="00DD5665">
              <w:rPr>
                <w:rFonts w:eastAsia="Arial Unicode MS"/>
                <w:szCs w:val="18"/>
                <w:lang w:eastAsia="de-DE" w:bidi="de-DE"/>
              </w:rPr>
              <w:t>tabletki</w:t>
            </w:r>
            <w:proofErr w:type="spellEnd"/>
          </w:p>
          <w:p w14:paraId="6930A030" w14:textId="77777777" w:rsidR="00C877BC" w:rsidRPr="00760D2F" w:rsidRDefault="00C877BC" w:rsidP="00E40AAD">
            <w:pPr>
              <w:widowControl w:val="0"/>
              <w:jc w:val="both"/>
              <w:rPr>
                <w:rFonts w:eastAsia="Arial Unicode MS"/>
                <w:szCs w:val="18"/>
                <w:lang w:eastAsia="de-DE" w:bidi="de-DE"/>
              </w:rPr>
            </w:pPr>
            <w:r w:rsidRPr="00553487">
              <w:rPr>
                <w:rFonts w:eastAsia="Arial Unicode MS"/>
                <w:szCs w:val="18"/>
                <w:lang w:val="pt-PT" w:eastAsia="de-DE" w:bidi="de-DE"/>
              </w:rPr>
              <w:t>Lorazepam Bluepharma 0.5 mg, 1 mg, 2.5 mg comprimidos</w:t>
            </w:r>
          </w:p>
        </w:tc>
      </w:tr>
    </w:tbl>
    <w:p w14:paraId="4B1234A6" w14:textId="77777777" w:rsidR="00C877BC" w:rsidRPr="00412277" w:rsidRDefault="00C877BC" w:rsidP="00C877BC">
      <w:pPr>
        <w:spacing w:after="0" w:line="240" w:lineRule="auto"/>
        <w:jc w:val="both"/>
        <w:rPr>
          <w:rFonts w:ascii="Times New Roman" w:eastAsia="Times New Roman" w:hAnsi="Times New Roman" w:cs="Times New Roman"/>
          <w:lang w:eastAsia="lt-LT"/>
        </w:rPr>
      </w:pPr>
    </w:p>
    <w:p w14:paraId="147AB3BA"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D84407">
        <w:rPr>
          <w:rFonts w:ascii="Times New Roman" w:eastAsia="Times New Roman" w:hAnsi="Times New Roman" w:cs="Times New Roman"/>
          <w:b/>
          <w:bCs/>
          <w:lang w:eastAsia="ar-SA"/>
        </w:rPr>
        <w:t xml:space="preserve">Šis pakuotės lapelis paskutinį kartą peržiūrėtas </w:t>
      </w:r>
      <w:r>
        <w:rPr>
          <w:rFonts w:ascii="Times New Roman" w:eastAsia="Times New Roman" w:hAnsi="Times New Roman" w:cs="Times New Roman"/>
          <w:b/>
          <w:bCs/>
          <w:lang w:eastAsia="ar-SA"/>
        </w:rPr>
        <w:t>2025-07-18.</w:t>
      </w:r>
    </w:p>
    <w:p w14:paraId="424D9DDE" w14:textId="77777777" w:rsidR="00C877B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6AE2970" w14:textId="77777777" w:rsidR="00C877BC" w:rsidRPr="006C420C" w:rsidRDefault="00C877BC" w:rsidP="00C877B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27874B8" w14:textId="77777777" w:rsidR="00C877BC" w:rsidRPr="007C5B92" w:rsidRDefault="00C877BC" w:rsidP="00C877BC">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6C420C">
        <w:rPr>
          <w:rFonts w:ascii="Times New Roman" w:eastAsia="Times New Roman" w:hAnsi="Times New Roman" w:cs="Times New Roman"/>
          <w:snapToGrid w:val="0"/>
          <w:szCs w:val="20"/>
        </w:rPr>
        <w:t xml:space="preserve">Išsami informacija apie šį </w:t>
      </w:r>
      <w:r w:rsidRPr="006C420C">
        <w:rPr>
          <w:rFonts w:ascii="Times New Roman" w:eastAsia="Times New Roman" w:hAnsi="Times New Roman" w:cs="Times New Roman"/>
          <w:snapToGrid w:val="0"/>
          <w:szCs w:val="24"/>
        </w:rPr>
        <w:t>vaistą</w:t>
      </w:r>
      <w:r w:rsidRPr="006C420C">
        <w:rPr>
          <w:rFonts w:ascii="Times New Roman" w:eastAsia="Times New Roman" w:hAnsi="Times New Roman" w:cs="Times New Roman"/>
          <w:snapToGrid w:val="0"/>
          <w:szCs w:val="20"/>
        </w:rPr>
        <w:t xml:space="preserve"> pateikiama Valstybinės vaistų kontrolės tarnybos prie Lietuvos Respublikos sveikatos apsaugos ministerijos tinklalapyj</w:t>
      </w:r>
      <w:r w:rsidRPr="00C14ABB">
        <w:rPr>
          <w:rFonts w:ascii="Times New Roman" w:eastAsia="Times New Roman" w:hAnsi="Times New Roman" w:cs="Times New Roman"/>
          <w:snapToGrid w:val="0"/>
          <w:szCs w:val="20"/>
        </w:rPr>
        <w:t>e</w:t>
      </w:r>
      <w:r w:rsidRPr="00C14ABB">
        <w:rPr>
          <w:rFonts w:ascii="Times New Roman" w:eastAsia="Times New Roman" w:hAnsi="Times New Roman" w:cs="Times New Roman"/>
          <w:i/>
          <w:snapToGrid w:val="0"/>
          <w:szCs w:val="24"/>
        </w:rPr>
        <w:t xml:space="preserve"> </w:t>
      </w:r>
      <w:hyperlink r:id="rId6" w:history="1">
        <w:r w:rsidRPr="0050050D">
          <w:rPr>
            <w:rStyle w:val="Hipersaitas"/>
            <w:rFonts w:ascii="Times New Roman" w:hAnsi="Times New Roman"/>
          </w:rPr>
          <w:t>https://vvkt.lrv.lt/lt/</w:t>
        </w:r>
      </w:hyperlink>
      <w:r w:rsidRPr="00C14ABB">
        <w:rPr>
          <w:rFonts w:ascii="Times New Roman" w:eastAsia="Times New Roman" w:hAnsi="Times New Roman" w:cs="Times New Roman"/>
          <w:snapToGrid w:val="0"/>
          <w:szCs w:val="20"/>
        </w:rPr>
        <w:t>.</w:t>
      </w:r>
      <w:r>
        <w:br w:type="page"/>
      </w:r>
    </w:p>
    <w:p w14:paraId="7222982C" w14:textId="77777777" w:rsidR="00C877BC" w:rsidRPr="004D0481" w:rsidRDefault="00C877BC" w:rsidP="00C877BC">
      <w:pPr>
        <w:widowControl w:val="0"/>
        <w:spacing w:after="0" w:line="240" w:lineRule="auto"/>
        <w:ind w:left="118"/>
        <w:outlineLvl w:val="0"/>
        <w:rPr>
          <w:rFonts w:ascii="Times New Roman" w:eastAsia="Calibri" w:hAnsi="Times New Roman" w:cs="Times New Roman"/>
          <w:b/>
          <w:bCs/>
        </w:rPr>
      </w:pPr>
      <w:r w:rsidRPr="004D0481">
        <w:rPr>
          <w:rFonts w:ascii="Times New Roman" w:eastAsia="Calibri" w:hAnsi="Times New Roman" w:cs="Calibri"/>
          <w:b/>
          <w:bCs/>
        </w:rPr>
        <w:lastRenderedPageBreak/>
        <w:t>Pacientų dėmesiui</w:t>
      </w:r>
    </w:p>
    <w:p w14:paraId="3434CE51" w14:textId="77777777" w:rsidR="00C877BC" w:rsidRPr="004D0481" w:rsidRDefault="00C877BC" w:rsidP="00C877BC">
      <w:pPr>
        <w:widowControl w:val="0"/>
        <w:spacing w:after="0" w:line="240" w:lineRule="auto"/>
        <w:ind w:left="118"/>
        <w:jc w:val="both"/>
        <w:outlineLvl w:val="0"/>
        <w:rPr>
          <w:rFonts w:ascii="Times New Roman" w:eastAsia="Calibri" w:hAnsi="Times New Roman" w:cs="Times New Roman"/>
        </w:rPr>
      </w:pPr>
      <w:r w:rsidRPr="004D0481">
        <w:rPr>
          <w:rFonts w:ascii="Times New Roman" w:eastAsia="Calibri" w:hAnsi="Times New Roman" w:cs="Calibri"/>
          <w:bCs/>
        </w:rPr>
        <w:t>Šio vaisto sudėtyje esanti veiklioji medžiaga priklauso benzodiazepinų grupei.</w:t>
      </w:r>
    </w:p>
    <w:p w14:paraId="68DBB67D" w14:textId="77777777" w:rsidR="00C877BC" w:rsidRPr="004D0481" w:rsidRDefault="00C877BC" w:rsidP="00C877BC">
      <w:pPr>
        <w:widowControl w:val="0"/>
        <w:spacing w:after="0" w:line="240" w:lineRule="auto"/>
        <w:ind w:left="118"/>
        <w:jc w:val="both"/>
        <w:outlineLvl w:val="0"/>
        <w:rPr>
          <w:rFonts w:ascii="Times New Roman" w:eastAsia="Calibri" w:hAnsi="Times New Roman" w:cs="Times New Roman"/>
        </w:rPr>
      </w:pPr>
      <w:r w:rsidRPr="004D0481">
        <w:rPr>
          <w:rFonts w:ascii="Times New Roman" w:eastAsia="Calibri" w:hAnsi="Times New Roman" w:cs="Calibri"/>
          <w:bCs/>
        </w:rPr>
        <w:t xml:space="preserve">Benzodiazepinai yra vaistai, skirti būklėms, susijusioms su </w:t>
      </w:r>
      <w:r>
        <w:rPr>
          <w:rFonts w:ascii="Times New Roman" w:eastAsia="Calibri" w:hAnsi="Times New Roman" w:cs="Calibri"/>
          <w:bCs/>
        </w:rPr>
        <w:t>susijaudinimu</w:t>
      </w:r>
      <w:r w:rsidRPr="004D0481">
        <w:rPr>
          <w:rFonts w:ascii="Times New Roman" w:eastAsia="Calibri" w:hAnsi="Times New Roman" w:cs="Calibri"/>
          <w:bCs/>
        </w:rPr>
        <w:t>, nerimu,</w:t>
      </w:r>
      <w:r>
        <w:rPr>
          <w:rFonts w:ascii="Times New Roman" w:eastAsia="Calibri" w:hAnsi="Times New Roman" w:cs="Calibri"/>
          <w:bCs/>
        </w:rPr>
        <w:t xml:space="preserve"> vidine</w:t>
      </w:r>
      <w:r w:rsidRPr="004D0481">
        <w:rPr>
          <w:rFonts w:ascii="Times New Roman" w:eastAsia="Calibri" w:hAnsi="Times New Roman" w:cs="Calibri"/>
          <w:bCs/>
        </w:rPr>
        <w:t xml:space="preserve"> įtampa </w:t>
      </w:r>
      <w:r>
        <w:rPr>
          <w:rFonts w:ascii="Times New Roman" w:eastAsia="Calibri" w:hAnsi="Times New Roman" w:cs="Calibri"/>
          <w:bCs/>
        </w:rPr>
        <w:t>a</w:t>
      </w:r>
      <w:r w:rsidRPr="004D0481">
        <w:rPr>
          <w:rFonts w:ascii="Times New Roman" w:eastAsia="Calibri" w:hAnsi="Times New Roman" w:cs="Calibri"/>
          <w:bCs/>
        </w:rPr>
        <w:t>r nemiga, gydyti. Be to, benzodiazepinai skirti epilepsijai ir tam tikriems raumenų spazmams gydyti.</w:t>
      </w:r>
    </w:p>
    <w:p w14:paraId="4FF4DB09" w14:textId="77777777" w:rsidR="00C877BC" w:rsidRPr="004D0481" w:rsidRDefault="00C877BC" w:rsidP="00C877BC">
      <w:pPr>
        <w:widowControl w:val="0"/>
        <w:spacing w:after="0" w:line="240" w:lineRule="auto"/>
        <w:ind w:left="118"/>
        <w:jc w:val="both"/>
        <w:outlineLvl w:val="0"/>
        <w:rPr>
          <w:rFonts w:ascii="Times New Roman" w:eastAsia="Calibri" w:hAnsi="Times New Roman" w:cs="Times New Roman"/>
        </w:rPr>
      </w:pPr>
      <w:r w:rsidRPr="004D0481">
        <w:rPr>
          <w:rFonts w:ascii="Times New Roman" w:eastAsia="Calibri" w:hAnsi="Times New Roman" w:cs="Calibri"/>
          <w:bCs/>
        </w:rPr>
        <w:t xml:space="preserve">Ne visus nerimo ar miego sutrikimus reikia gydyti vaistais. Dažnai šios būklės yra fizinės ar psichikos ligų ar kitų sutrikimų požymis ir gali būti </w:t>
      </w:r>
      <w:r>
        <w:rPr>
          <w:rFonts w:ascii="Times New Roman" w:eastAsia="Calibri" w:hAnsi="Times New Roman" w:cs="Calibri"/>
          <w:bCs/>
        </w:rPr>
        <w:t>gydomo</w:t>
      </w:r>
      <w:r w:rsidRPr="004D0481">
        <w:rPr>
          <w:rFonts w:ascii="Times New Roman" w:eastAsia="Calibri" w:hAnsi="Times New Roman" w:cs="Calibri"/>
          <w:bCs/>
        </w:rPr>
        <w:t>s kitomis priemonėmis arba gydant pagrindinę ligą.</w:t>
      </w:r>
    </w:p>
    <w:p w14:paraId="7F83CB3F" w14:textId="77777777" w:rsidR="00C877BC" w:rsidRPr="004D0481" w:rsidRDefault="00C877BC" w:rsidP="00C877BC">
      <w:pPr>
        <w:widowControl w:val="0"/>
        <w:spacing w:after="0" w:line="240" w:lineRule="auto"/>
        <w:ind w:left="118"/>
        <w:jc w:val="both"/>
        <w:outlineLvl w:val="0"/>
        <w:rPr>
          <w:rFonts w:ascii="Times New Roman" w:eastAsia="Calibri" w:hAnsi="Times New Roman" w:cs="Times New Roman"/>
        </w:rPr>
      </w:pPr>
      <w:r w:rsidRPr="004D0481">
        <w:rPr>
          <w:rFonts w:ascii="Times New Roman" w:eastAsia="Calibri" w:hAnsi="Times New Roman" w:cs="Calibri"/>
          <w:bCs/>
        </w:rPr>
        <w:t>Benzodiazepinai nepašalina sutrikimo priežasties. Jie sumažina kančią ir taip pat gali tapti svarbia pagalbine priemone, pavyzdžiui, suteikiant galimybę tęsti gydymą ir spręsti atitinkamas problemas.</w:t>
      </w:r>
    </w:p>
    <w:p w14:paraId="7E192E10" w14:textId="77777777" w:rsidR="00C877BC" w:rsidRPr="004D0481" w:rsidRDefault="00C877BC" w:rsidP="00C877BC">
      <w:pPr>
        <w:widowControl w:val="0"/>
        <w:spacing w:after="0" w:line="240" w:lineRule="auto"/>
        <w:ind w:left="118"/>
        <w:jc w:val="both"/>
        <w:outlineLvl w:val="0"/>
        <w:rPr>
          <w:rFonts w:ascii="Times New Roman" w:eastAsia="Calibri" w:hAnsi="Times New Roman" w:cs="Times New Roman"/>
        </w:rPr>
      </w:pPr>
      <w:r w:rsidRPr="004D0481">
        <w:rPr>
          <w:rFonts w:ascii="Times New Roman" w:eastAsia="Calibri" w:hAnsi="Times New Roman" w:cs="Calibri"/>
          <w:bCs/>
        </w:rPr>
        <w:t xml:space="preserve">Vartojant benzodiazepinus gali išsivystyti fizinė ir psichologinė priklausomybė. </w:t>
      </w:r>
      <w:r w:rsidRPr="00505B45">
        <w:rPr>
          <w:rFonts w:ascii="Times New Roman" w:eastAsia="Calibri" w:hAnsi="Times New Roman" w:cs="Calibri"/>
          <w:bCs/>
        </w:rPr>
        <w:t>Siekiant užtikrinti, kad ši rizika būtų kuo mažesnė, patariama atidžiai laikytis toliau pateiktų nurodymų:</w:t>
      </w:r>
    </w:p>
    <w:p w14:paraId="27091785" w14:textId="77777777" w:rsidR="00C877BC" w:rsidRPr="0006017C" w:rsidRDefault="00C877BC" w:rsidP="00C877BC">
      <w:pPr>
        <w:widowControl w:val="0"/>
        <w:numPr>
          <w:ilvl w:val="0"/>
          <w:numId w:val="3"/>
        </w:numPr>
        <w:spacing w:after="0" w:line="240" w:lineRule="auto"/>
        <w:jc w:val="both"/>
        <w:outlineLvl w:val="0"/>
        <w:rPr>
          <w:rFonts w:ascii="Times New Roman" w:eastAsia="Calibri" w:hAnsi="Times New Roman" w:cs="Times New Roman"/>
        </w:rPr>
      </w:pPr>
      <w:r w:rsidRPr="0006017C">
        <w:rPr>
          <w:rFonts w:ascii="Times New Roman" w:eastAsia="Calibri" w:hAnsi="Times New Roman" w:cs="Calibri"/>
          <w:bCs/>
        </w:rPr>
        <w:t>Benzodiazepinai tinka tik ligoms gydyti ir turi būti vartojami tik gydytojo nurodymu.</w:t>
      </w:r>
    </w:p>
    <w:p w14:paraId="22D81EF6" w14:textId="77777777" w:rsidR="00C877BC" w:rsidRPr="004D0481" w:rsidRDefault="00C877BC" w:rsidP="00C877BC">
      <w:pPr>
        <w:widowControl w:val="0"/>
        <w:numPr>
          <w:ilvl w:val="0"/>
          <w:numId w:val="3"/>
        </w:numPr>
        <w:spacing w:after="0" w:line="240" w:lineRule="auto"/>
        <w:jc w:val="both"/>
        <w:outlineLvl w:val="0"/>
        <w:rPr>
          <w:rFonts w:ascii="Times New Roman" w:eastAsia="Calibri" w:hAnsi="Times New Roman" w:cs="Times New Roman"/>
        </w:rPr>
      </w:pPr>
      <w:r w:rsidRPr="004D0481">
        <w:rPr>
          <w:rFonts w:ascii="Times New Roman" w:eastAsia="Calibri" w:hAnsi="Times New Roman" w:cs="Calibri"/>
          <w:bCs/>
        </w:rPr>
        <w:t>Jei esate ar buvote priklausomi nuo alkoholio, vaistų ar narkotikų, benzodiazepinus vartoti draudžiama, išskyrus retus atvejus, kuriuos gali įvertinti tik gydytojas. Apie tai praneškite savo gydytojui.</w:t>
      </w:r>
    </w:p>
    <w:p w14:paraId="58288E72" w14:textId="77777777" w:rsidR="00C877BC" w:rsidRPr="004D0481" w:rsidRDefault="00C877BC" w:rsidP="00C877BC">
      <w:pPr>
        <w:widowControl w:val="0"/>
        <w:numPr>
          <w:ilvl w:val="0"/>
          <w:numId w:val="3"/>
        </w:numPr>
        <w:spacing w:after="0" w:line="240" w:lineRule="auto"/>
        <w:jc w:val="both"/>
        <w:outlineLvl w:val="0"/>
        <w:rPr>
          <w:rFonts w:ascii="Times New Roman" w:eastAsia="Calibri" w:hAnsi="Times New Roman" w:cs="Times New Roman"/>
        </w:rPr>
      </w:pPr>
      <w:r w:rsidRPr="00D83385">
        <w:rPr>
          <w:rFonts w:ascii="Times New Roman" w:eastAsia="Calibri" w:hAnsi="Times New Roman" w:cs="Calibri"/>
          <w:bCs/>
        </w:rPr>
        <w:t>Būtina vengti nekontroliuojamo ilgalaikio vartojimo, nes tai gali sukelti priklausomybę nuo receptinių vaistų. Pradėjus gydymą, reikia susitarti dėl pakartotinio vizito pas gydantį gydytoją, kad jis (ji) galėtų priimti sprendimą dėl tolimesnio gydymo.</w:t>
      </w:r>
      <w:r>
        <w:rPr>
          <w:rFonts w:ascii="Times New Roman" w:eastAsia="Calibri" w:hAnsi="Times New Roman" w:cs="Calibri"/>
          <w:bCs/>
        </w:rPr>
        <w:t xml:space="preserve"> </w:t>
      </w:r>
      <w:r w:rsidRPr="004D0481">
        <w:rPr>
          <w:rFonts w:ascii="Times New Roman" w:eastAsia="Calibri" w:hAnsi="Times New Roman" w:cs="Calibri"/>
          <w:bCs/>
        </w:rPr>
        <w:t>Vartojant šiuos vaistus nesilaikant gydytojo nurodymų sumažėja tikimybė gauti gydytojo receptą.</w:t>
      </w:r>
    </w:p>
    <w:p w14:paraId="26ED8568" w14:textId="77777777" w:rsidR="00C877BC" w:rsidRPr="0082094C" w:rsidRDefault="00C877BC" w:rsidP="00C877BC">
      <w:pPr>
        <w:widowControl w:val="0"/>
        <w:numPr>
          <w:ilvl w:val="0"/>
          <w:numId w:val="3"/>
        </w:numPr>
        <w:spacing w:after="0" w:line="240" w:lineRule="auto"/>
        <w:jc w:val="both"/>
        <w:outlineLvl w:val="0"/>
        <w:rPr>
          <w:rFonts w:ascii="Times New Roman" w:eastAsia="Calibri" w:hAnsi="Times New Roman" w:cs="Times New Roman"/>
        </w:rPr>
      </w:pPr>
      <w:r w:rsidRPr="0082094C">
        <w:rPr>
          <w:rFonts w:ascii="Times New Roman" w:eastAsia="Calibri" w:hAnsi="Times New Roman" w:cs="Calibri"/>
          <w:bCs/>
        </w:rPr>
        <w:t>Niekada nedidinkite gydytojo paskirtos dozės ir nemažinkite intervalų tarp vaisto vartojimo, net jei poveikis nebėra toks pat stiprus. Tai gali būti pirmasis priklausomybės požymis. Savarankiškas gydytojo paskirtos dozės keitimas apsunkina tikslinį gydymą.</w:t>
      </w:r>
    </w:p>
    <w:p w14:paraId="0123A008" w14:textId="77777777" w:rsidR="00C877BC" w:rsidRPr="003B06F1" w:rsidRDefault="00C877BC" w:rsidP="00C877BC">
      <w:pPr>
        <w:widowControl w:val="0"/>
        <w:numPr>
          <w:ilvl w:val="0"/>
          <w:numId w:val="3"/>
        </w:numPr>
        <w:spacing w:after="0" w:line="240" w:lineRule="auto"/>
        <w:jc w:val="both"/>
        <w:outlineLvl w:val="0"/>
        <w:rPr>
          <w:rFonts w:ascii="Times New Roman" w:eastAsia="Calibri" w:hAnsi="Times New Roman" w:cs="Times New Roman"/>
        </w:rPr>
      </w:pPr>
      <w:r w:rsidRPr="004D0481">
        <w:rPr>
          <w:rFonts w:ascii="Times New Roman" w:eastAsia="Calibri" w:hAnsi="Times New Roman" w:cs="Calibri"/>
          <w:bCs/>
        </w:rPr>
        <w:t>Negalima staiga nustoti vartoti benzodiazepinų. Gydymas nutraukiamas laipsniškai mažinant dozę. Jei vaistas buvo vartojamas ilgą laiką ir gydymas nutraukiamas staiga, gali pasireikšti (dažnai po kelių dienų) nenustygimas, nerimas, nemiga, traukuliai ir haliucinacijos. Šie nutraukimo simptomai išnyksta po kelių dienų ar savaičių. Jei reikia, apie tai pasikalbėkite su savo gydytoju</w:t>
      </w:r>
      <w:r>
        <w:rPr>
          <w:rFonts w:ascii="Times New Roman" w:eastAsia="Calibri" w:hAnsi="Times New Roman" w:cs="Calibri"/>
          <w:bCs/>
        </w:rPr>
        <w:t>.</w:t>
      </w:r>
    </w:p>
    <w:p w14:paraId="4EBEFDB1" w14:textId="77777777" w:rsidR="00C877BC" w:rsidRPr="003B06F1" w:rsidRDefault="00C877BC" w:rsidP="00C877BC">
      <w:pPr>
        <w:widowControl w:val="0"/>
        <w:numPr>
          <w:ilvl w:val="0"/>
          <w:numId w:val="3"/>
        </w:numPr>
        <w:spacing w:after="0" w:line="240" w:lineRule="auto"/>
        <w:jc w:val="both"/>
        <w:outlineLvl w:val="0"/>
        <w:rPr>
          <w:rFonts w:ascii="Times New Roman" w:eastAsia="Calibri" w:hAnsi="Times New Roman" w:cs="Times New Roman"/>
        </w:rPr>
      </w:pPr>
      <w:r w:rsidRPr="003B06F1">
        <w:rPr>
          <w:rFonts w:ascii="Times New Roman" w:eastAsia="Calibri" w:hAnsi="Times New Roman" w:cs="Calibri"/>
          <w:bCs/>
        </w:rPr>
        <w:t>Niekada neimkite benzodiazepinų iš kitų žmonių ir nevartokite jų todėl, kad „jie taip gerai padeda kitiems“. Taip pat niekada neplatinkite šio vaisto kitiems.</w:t>
      </w:r>
    </w:p>
    <w:p w14:paraId="10173E48" w14:textId="77777777" w:rsidR="00C877BC" w:rsidRPr="006C420C" w:rsidRDefault="00C877BC" w:rsidP="00C877BC"/>
    <w:p w14:paraId="66BCF9F7" w14:textId="77777777" w:rsidR="00C877BC" w:rsidRPr="006C420C" w:rsidRDefault="00C877BC" w:rsidP="00C877BC"/>
    <w:p w14:paraId="5BE6ACC0" w14:textId="77777777" w:rsidR="00222FED" w:rsidRDefault="00222FED"/>
    <w:sectPr w:rsidR="00222FED" w:rsidSect="00C877BC">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739B" w14:textId="77777777" w:rsidR="00C877BC" w:rsidRDefault="00C877B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4</w:t>
    </w:r>
    <w:r>
      <w:rPr>
        <w:rStyle w:val="Puslapionumeris"/>
      </w:rPr>
      <w:fldChar w:fldCharType="end"/>
    </w:r>
  </w:p>
  <w:p w14:paraId="2B4DED5B" w14:textId="77777777" w:rsidR="00C877BC" w:rsidRDefault="00C877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EE2" w14:textId="77777777" w:rsidR="00C877BC" w:rsidRPr="00694D0D" w:rsidRDefault="00C877BC">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Pr>
        <w:rStyle w:val="Puslapionumeris"/>
        <w:noProof/>
        <w:sz w:val="22"/>
        <w:szCs w:val="22"/>
      </w:rPr>
      <w:t>3</w:t>
    </w:r>
    <w:r>
      <w:rPr>
        <w:rStyle w:val="Puslapionumeris"/>
        <w:noProof/>
        <w:sz w:val="22"/>
        <w:szCs w:val="22"/>
      </w:rPr>
      <w:t>8</w:t>
    </w:r>
    <w:r w:rsidRPr="00694D0D">
      <w:rPr>
        <w:rStyle w:val="Puslapionumeris"/>
        <w:sz w:val="22"/>
        <w:szCs w:val="22"/>
      </w:rPr>
      <w:fldChar w:fldCharType="end"/>
    </w:r>
  </w:p>
  <w:p w14:paraId="68372865" w14:textId="77777777" w:rsidR="00C877BC" w:rsidRDefault="00C877B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6034" w14:textId="77777777" w:rsidR="00C877BC" w:rsidRDefault="00C877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D6ED7"/>
    <w:multiLevelType w:val="hybridMultilevel"/>
    <w:tmpl w:val="B420A7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D3D4AB2"/>
    <w:multiLevelType w:val="hybridMultilevel"/>
    <w:tmpl w:val="A4D889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6E1E50"/>
    <w:multiLevelType w:val="hybridMultilevel"/>
    <w:tmpl w:val="46745462"/>
    <w:lvl w:ilvl="0" w:tplc="FFFFFFFF">
      <w:numFmt w:val="bullet"/>
      <w:lvlText w:val="-"/>
      <w:lvlJc w:val="left"/>
      <w:pPr>
        <w:tabs>
          <w:tab w:val="num" w:pos="360"/>
        </w:tabs>
        <w:ind w:left="284" w:hanging="284"/>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6F4FF9"/>
    <w:multiLevelType w:val="hybridMultilevel"/>
    <w:tmpl w:val="885C9D4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2A1235F"/>
    <w:multiLevelType w:val="hybridMultilevel"/>
    <w:tmpl w:val="2800D38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5CA61E0"/>
    <w:multiLevelType w:val="multilevel"/>
    <w:tmpl w:val="33C44F70"/>
    <w:lvl w:ilvl="0">
      <w:start w:val="1"/>
      <w:numFmt w:val="decimal"/>
      <w:lvlText w:val="%1."/>
      <w:lvlJc w:val="left"/>
      <w:pPr>
        <w:ind w:left="718" w:hanging="600"/>
      </w:pPr>
    </w:lvl>
    <w:lvl w:ilvl="1">
      <w:start w:val="1"/>
      <w:numFmt w:val="lowerLetter"/>
      <w:lvlText w:val="%2."/>
      <w:lvlJc w:val="left"/>
      <w:pPr>
        <w:ind w:left="1198" w:hanging="360"/>
      </w:pPr>
    </w:lvl>
    <w:lvl w:ilvl="2">
      <w:start w:val="1"/>
      <w:numFmt w:val="lowerRoman"/>
      <w:lvlText w:val="%3."/>
      <w:lvlJc w:val="right"/>
      <w:pPr>
        <w:ind w:left="1918" w:hanging="180"/>
      </w:pPr>
    </w:lvl>
    <w:lvl w:ilvl="3">
      <w:start w:val="1"/>
      <w:numFmt w:val="decimal"/>
      <w:lvlText w:val="%4."/>
      <w:lvlJc w:val="left"/>
      <w:pPr>
        <w:ind w:left="2638" w:hanging="360"/>
      </w:pPr>
    </w:lvl>
    <w:lvl w:ilvl="4">
      <w:start w:val="1"/>
      <w:numFmt w:val="lowerLetter"/>
      <w:lvlText w:val="%5."/>
      <w:lvlJc w:val="left"/>
      <w:pPr>
        <w:ind w:left="3358" w:hanging="360"/>
      </w:pPr>
    </w:lvl>
    <w:lvl w:ilvl="5">
      <w:start w:val="1"/>
      <w:numFmt w:val="lowerRoman"/>
      <w:lvlText w:val="%6."/>
      <w:lvlJc w:val="right"/>
      <w:pPr>
        <w:ind w:left="4078" w:hanging="180"/>
      </w:pPr>
    </w:lvl>
    <w:lvl w:ilvl="6">
      <w:start w:val="1"/>
      <w:numFmt w:val="decimal"/>
      <w:lvlText w:val="%7."/>
      <w:lvlJc w:val="left"/>
      <w:pPr>
        <w:ind w:left="4798" w:hanging="360"/>
      </w:pPr>
    </w:lvl>
    <w:lvl w:ilvl="7">
      <w:start w:val="1"/>
      <w:numFmt w:val="lowerLetter"/>
      <w:lvlText w:val="%8."/>
      <w:lvlJc w:val="left"/>
      <w:pPr>
        <w:ind w:left="5518" w:hanging="360"/>
      </w:pPr>
    </w:lvl>
    <w:lvl w:ilvl="8">
      <w:start w:val="1"/>
      <w:numFmt w:val="lowerRoman"/>
      <w:lvlText w:val="%9."/>
      <w:lvlJc w:val="right"/>
      <w:pPr>
        <w:ind w:left="6238" w:hanging="180"/>
      </w:pPr>
    </w:lvl>
  </w:abstractNum>
  <w:abstractNum w:abstractNumId="6" w15:restartNumberingAfterBreak="0">
    <w:nsid w:val="600E4C06"/>
    <w:multiLevelType w:val="hybridMultilevel"/>
    <w:tmpl w:val="3540228E"/>
    <w:lvl w:ilvl="0" w:tplc="FFFFFFFF">
      <w:start w:val="1"/>
      <w:numFmt w:val="bullet"/>
      <w:lvlText w:val="-"/>
      <w:lvlJc w:val="left"/>
      <w:pPr>
        <w:ind w:left="720" w:hanging="360"/>
      </w:pPr>
    </w:lvl>
    <w:lvl w:ilvl="1" w:tplc="117886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5F6CD6"/>
    <w:multiLevelType w:val="hybridMultilevel"/>
    <w:tmpl w:val="4DFE6D7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84251442">
    <w:abstractNumId w:val="7"/>
  </w:num>
  <w:num w:numId="2" w16cid:durableId="1353533253">
    <w:abstractNumId w:val="2"/>
  </w:num>
  <w:num w:numId="3" w16cid:durableId="1767995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160466">
    <w:abstractNumId w:val="4"/>
  </w:num>
  <w:num w:numId="5" w16cid:durableId="1523471368">
    <w:abstractNumId w:val="1"/>
  </w:num>
  <w:num w:numId="6" w16cid:durableId="1044141804">
    <w:abstractNumId w:val="0"/>
  </w:num>
  <w:num w:numId="7" w16cid:durableId="1671566473">
    <w:abstractNumId w:val="6"/>
  </w:num>
  <w:num w:numId="8" w16cid:durableId="1249730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BC"/>
    <w:rsid w:val="0014558C"/>
    <w:rsid w:val="00222FED"/>
    <w:rsid w:val="005F173E"/>
    <w:rsid w:val="008B3AD4"/>
    <w:rsid w:val="00C877B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5C72"/>
  <w15:chartTrackingRefBased/>
  <w15:docId w15:val="{C39D9B68-28BE-4064-9F79-F4D0515B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7BC"/>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C87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7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77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77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77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77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77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77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77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77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77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77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77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77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77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77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77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77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7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77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77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77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77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77BC"/>
    <w:rPr>
      <w:i/>
      <w:iCs/>
      <w:color w:val="404040" w:themeColor="text1" w:themeTint="BF"/>
    </w:rPr>
  </w:style>
  <w:style w:type="paragraph" w:styleId="Sraopastraipa">
    <w:name w:val="List Paragraph"/>
    <w:basedOn w:val="prastasis"/>
    <w:uiPriority w:val="34"/>
    <w:qFormat/>
    <w:rsid w:val="00C877BC"/>
    <w:pPr>
      <w:ind w:left="720"/>
      <w:contextualSpacing/>
    </w:pPr>
  </w:style>
  <w:style w:type="character" w:styleId="Rykuspabraukimas">
    <w:name w:val="Intense Emphasis"/>
    <w:basedOn w:val="Numatytasispastraiposriftas"/>
    <w:uiPriority w:val="21"/>
    <w:qFormat/>
    <w:rsid w:val="00C877BC"/>
    <w:rPr>
      <w:i/>
      <w:iCs/>
      <w:color w:val="0F4761" w:themeColor="accent1" w:themeShade="BF"/>
    </w:rPr>
  </w:style>
  <w:style w:type="paragraph" w:styleId="Iskirtacitata">
    <w:name w:val="Intense Quote"/>
    <w:basedOn w:val="prastasis"/>
    <w:next w:val="prastasis"/>
    <w:link w:val="IskirtacitataDiagrama"/>
    <w:uiPriority w:val="30"/>
    <w:qFormat/>
    <w:rsid w:val="00C87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77BC"/>
    <w:rPr>
      <w:i/>
      <w:iCs/>
      <w:color w:val="0F4761" w:themeColor="accent1" w:themeShade="BF"/>
    </w:rPr>
  </w:style>
  <w:style w:type="character" w:styleId="Rykinuoroda">
    <w:name w:val="Intense Reference"/>
    <w:basedOn w:val="Numatytasispastraiposriftas"/>
    <w:uiPriority w:val="32"/>
    <w:qFormat/>
    <w:rsid w:val="00C877BC"/>
    <w:rPr>
      <w:b/>
      <w:bCs/>
      <w:smallCaps/>
      <w:color w:val="0F4761" w:themeColor="accent1" w:themeShade="BF"/>
      <w:spacing w:val="5"/>
    </w:rPr>
  </w:style>
  <w:style w:type="character" w:styleId="Hipersaitas">
    <w:name w:val="Hyperlink"/>
    <w:uiPriority w:val="99"/>
    <w:rsid w:val="00C877BC"/>
    <w:rPr>
      <w:rFonts w:cs="Times New Roman"/>
      <w:color w:val="0000FF"/>
      <w:u w:val="single"/>
    </w:rPr>
  </w:style>
  <w:style w:type="paragraph" w:styleId="Porat">
    <w:name w:val="footer"/>
    <w:basedOn w:val="prastasis"/>
    <w:link w:val="PoratDiagrama"/>
    <w:uiPriority w:val="99"/>
    <w:rsid w:val="00C877BC"/>
    <w:pPr>
      <w:tabs>
        <w:tab w:val="center" w:pos="4986"/>
        <w:tab w:val="right" w:pos="9972"/>
      </w:tabs>
      <w:overflowPunct w:val="0"/>
      <w:autoSpaceDE w:val="0"/>
      <w:autoSpaceDN w:val="0"/>
      <w:adjustRightInd w:val="0"/>
      <w:spacing w:after="0" w:line="240" w:lineRule="auto"/>
      <w:textAlignment w:val="baseline"/>
    </w:pPr>
    <w:rPr>
      <w:rFonts w:ascii="TimesLT" w:eastAsia="Times New Roman" w:hAnsi="TimesLT" w:cs="Times New Roman"/>
      <w:sz w:val="24"/>
      <w:szCs w:val="20"/>
    </w:rPr>
  </w:style>
  <w:style w:type="character" w:customStyle="1" w:styleId="PoratDiagrama">
    <w:name w:val="Poraštė Diagrama"/>
    <w:basedOn w:val="Numatytasispastraiposriftas"/>
    <w:link w:val="Porat"/>
    <w:uiPriority w:val="99"/>
    <w:rsid w:val="00C877BC"/>
    <w:rPr>
      <w:rFonts w:ascii="TimesLT" w:eastAsia="Times New Roman" w:hAnsi="TimesLT" w:cs="Times New Roman"/>
      <w:kern w:val="0"/>
      <w:szCs w:val="20"/>
      <w14:ligatures w14:val="none"/>
    </w:rPr>
  </w:style>
  <w:style w:type="character" w:styleId="Puslapionumeris">
    <w:name w:val="page number"/>
    <w:uiPriority w:val="99"/>
    <w:rsid w:val="00C877BC"/>
    <w:rPr>
      <w:rFonts w:cs="Times New Roman"/>
    </w:rPr>
  </w:style>
  <w:style w:type="paragraph" w:styleId="Antrats">
    <w:name w:val="header"/>
    <w:basedOn w:val="prastasis"/>
    <w:link w:val="AntratsDiagrama"/>
    <w:uiPriority w:val="99"/>
    <w:rsid w:val="00C877BC"/>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Cs w:val="20"/>
      <w:lang w:val="en-GB" w:eastAsia="de-DE"/>
    </w:rPr>
  </w:style>
  <w:style w:type="character" w:customStyle="1" w:styleId="AntratsDiagrama">
    <w:name w:val="Antraštės Diagrama"/>
    <w:basedOn w:val="Numatytasispastraiposriftas"/>
    <w:link w:val="Antrats"/>
    <w:uiPriority w:val="99"/>
    <w:rsid w:val="00C877BC"/>
    <w:rPr>
      <w:rFonts w:ascii="Arial" w:eastAsia="Times New Roman" w:hAnsi="Arial" w:cs="Times New Roman"/>
      <w:kern w:val="0"/>
      <w:sz w:val="22"/>
      <w:szCs w:val="20"/>
      <w:lang w:val="en-GB" w:eastAsia="de-DE"/>
      <w14:ligatures w14:val="none"/>
    </w:rPr>
  </w:style>
  <w:style w:type="paragraph" w:customStyle="1" w:styleId="Default">
    <w:name w:val="Default"/>
    <w:rsid w:val="00C877B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table" w:styleId="Lentelstinklelis">
    <w:name w:val="Table Grid"/>
    <w:basedOn w:val="prastojilentel"/>
    <w:uiPriority w:val="99"/>
    <w:rsid w:val="00C877B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877BC"/>
    <w:pPr>
      <w:spacing w:before="100" w:beforeAutospacing="1" w:after="100" w:afterAutospacing="1" w:line="240" w:lineRule="auto"/>
    </w:pPr>
    <w:rPr>
      <w:rFonts w:ascii="Calibri" w:hAnsi="Calibri" w:cs="Calibri"/>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17299</Words>
  <Characters>9861</Characters>
  <Application>Microsoft Office Word</Application>
  <DocSecurity>0</DocSecurity>
  <Lines>82</Lines>
  <Paragraphs>54</Paragraphs>
  <ScaleCrop>false</ScaleCrop>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2025-09-16T12:29:00Z</dcterms:created>
  <dcterms:modified xsi:type="dcterms:W3CDTF">2025-09-16T12:30:00Z</dcterms:modified>
</cp:coreProperties>
</file>