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29E5" w:rsidRPr="002F111C" w:rsidRDefault="00D429E5" w:rsidP="00D429E5">
      <w:pPr>
        <w:autoSpaceDE w:val="0"/>
        <w:autoSpaceDN w:val="0"/>
        <w:adjustRightInd w:val="0"/>
        <w:spacing w:line="240" w:lineRule="auto"/>
        <w:jc w:val="center"/>
        <w:rPr>
          <w:rFonts w:eastAsia="Calibri"/>
          <w:b/>
          <w:lang w:val="lt-LT"/>
        </w:rPr>
      </w:pPr>
      <w:r w:rsidRPr="002F111C">
        <w:rPr>
          <w:rFonts w:eastAsia="Calibri"/>
          <w:b/>
          <w:lang w:val="lt-LT"/>
        </w:rPr>
        <w:t>Pakuotės lapelis: informacija vartotojui</w:t>
      </w:r>
    </w:p>
    <w:p w:rsidR="00D429E5" w:rsidRPr="002F111C" w:rsidRDefault="00D429E5" w:rsidP="00D429E5">
      <w:pPr>
        <w:autoSpaceDE w:val="0"/>
        <w:autoSpaceDN w:val="0"/>
        <w:adjustRightInd w:val="0"/>
        <w:spacing w:line="240" w:lineRule="auto"/>
        <w:jc w:val="center"/>
        <w:rPr>
          <w:rFonts w:eastAsia="Calibri"/>
          <w:b/>
          <w:lang w:val="lt-LT"/>
        </w:rPr>
      </w:pPr>
    </w:p>
    <w:p w:rsidR="00D429E5" w:rsidRPr="002F111C" w:rsidRDefault="00D429E5" w:rsidP="00D429E5">
      <w:pPr>
        <w:autoSpaceDE w:val="0"/>
        <w:autoSpaceDN w:val="0"/>
        <w:adjustRightInd w:val="0"/>
        <w:jc w:val="center"/>
        <w:rPr>
          <w:rFonts w:eastAsia="Calibri"/>
          <w:b/>
          <w:bCs/>
          <w:lang w:val="lt-LT"/>
        </w:rPr>
      </w:pPr>
      <w:proofErr w:type="spellStart"/>
      <w:r w:rsidRPr="008C243A">
        <w:rPr>
          <w:rFonts w:eastAsia="Calibri"/>
          <w:b/>
          <w:bCs/>
          <w:lang w:val="lt-LT"/>
        </w:rPr>
        <w:t>Aspirin</w:t>
      </w:r>
      <w:proofErr w:type="spellEnd"/>
      <w:r w:rsidRPr="008C243A">
        <w:rPr>
          <w:rFonts w:eastAsia="Calibri"/>
          <w:b/>
          <w:bCs/>
          <w:lang w:val="lt-LT"/>
        </w:rPr>
        <w:t>-C 400/240 mg</w:t>
      </w:r>
      <w:r>
        <w:rPr>
          <w:rFonts w:eastAsia="Calibri"/>
          <w:b/>
          <w:bCs/>
          <w:lang w:val="lt-LT"/>
        </w:rPr>
        <w:t xml:space="preserve"> </w:t>
      </w:r>
      <w:proofErr w:type="spellStart"/>
      <w:r w:rsidRPr="002F111C">
        <w:rPr>
          <w:rFonts w:eastAsia="Calibri"/>
          <w:b/>
          <w:bCs/>
          <w:lang w:val="lt-LT"/>
        </w:rPr>
        <w:t>šnypščiosios</w:t>
      </w:r>
      <w:proofErr w:type="spellEnd"/>
      <w:r w:rsidRPr="002F111C">
        <w:rPr>
          <w:rFonts w:eastAsia="Calibri"/>
          <w:b/>
          <w:bCs/>
          <w:lang w:val="lt-LT"/>
        </w:rPr>
        <w:t xml:space="preserve"> tabletės</w:t>
      </w:r>
    </w:p>
    <w:p w:rsidR="00D429E5" w:rsidRPr="002F111C" w:rsidRDefault="00D429E5" w:rsidP="00D429E5">
      <w:pPr>
        <w:autoSpaceDE w:val="0"/>
        <w:autoSpaceDN w:val="0"/>
        <w:adjustRightInd w:val="0"/>
        <w:jc w:val="center"/>
        <w:rPr>
          <w:lang w:val="lt-LT"/>
        </w:rPr>
      </w:pPr>
      <w:proofErr w:type="spellStart"/>
      <w:r w:rsidRPr="002F111C">
        <w:rPr>
          <w:lang w:val="lt-LT"/>
        </w:rPr>
        <w:t>acetilsalicilo</w:t>
      </w:r>
      <w:proofErr w:type="spellEnd"/>
      <w:r w:rsidRPr="002F111C">
        <w:rPr>
          <w:lang w:val="lt-LT"/>
        </w:rPr>
        <w:t xml:space="preserve"> rūgštis, </w:t>
      </w:r>
      <w:proofErr w:type="spellStart"/>
      <w:r w:rsidRPr="002F111C">
        <w:rPr>
          <w:lang w:val="lt-LT"/>
        </w:rPr>
        <w:t>askorbo</w:t>
      </w:r>
      <w:proofErr w:type="spellEnd"/>
      <w:r w:rsidRPr="002F111C">
        <w:rPr>
          <w:lang w:val="lt-LT"/>
        </w:rPr>
        <w:t xml:space="preserve"> rūgštis</w:t>
      </w:r>
    </w:p>
    <w:p w:rsidR="00D429E5" w:rsidRPr="002F111C" w:rsidRDefault="00D429E5" w:rsidP="00D429E5">
      <w:pPr>
        <w:pStyle w:val="BTEMEASMCA"/>
      </w:pPr>
    </w:p>
    <w:p w:rsidR="00D429E5" w:rsidRPr="002F111C" w:rsidRDefault="00D429E5" w:rsidP="00D429E5">
      <w:pPr>
        <w:pStyle w:val="BTbEMEASMCA"/>
      </w:pPr>
      <w:r w:rsidRPr="002F111C">
        <w:t>Atidžiai perskaitykite visą šį lapelį,</w:t>
      </w:r>
      <w:r w:rsidRPr="002F111C">
        <w:rPr>
          <w:rFonts w:eastAsia="Calibri"/>
        </w:rPr>
        <w:t xml:space="preserve"> </w:t>
      </w:r>
      <w:r w:rsidRPr="002F111C">
        <w:t>prieš pradėdami vartoti šį vaistą, nes jame pateikiama Jums svarbi informacija.</w:t>
      </w:r>
    </w:p>
    <w:p w:rsidR="00D429E5" w:rsidRPr="002F111C" w:rsidRDefault="00D429E5" w:rsidP="00D429E5">
      <w:pPr>
        <w:pStyle w:val="BTEMEASMCA"/>
      </w:pPr>
      <w:r w:rsidRPr="002F111C">
        <w:t>Visada vartokite šį vaistą tiksliai kaip aprašyta šiame lapelyje arba kaip nurodė gydytojas arba vaistininkas.</w:t>
      </w:r>
    </w:p>
    <w:p w:rsidR="00D429E5" w:rsidRPr="002F111C" w:rsidRDefault="00D429E5" w:rsidP="00D429E5">
      <w:pPr>
        <w:numPr>
          <w:ilvl w:val="0"/>
          <w:numId w:val="2"/>
        </w:numPr>
        <w:tabs>
          <w:tab w:val="clear" w:pos="720"/>
        </w:tabs>
        <w:ind w:left="567" w:hanging="567"/>
        <w:rPr>
          <w:noProof/>
          <w:snapToGrid w:val="0"/>
          <w:szCs w:val="24"/>
          <w:lang w:val="lt-LT"/>
        </w:rPr>
      </w:pPr>
      <w:r w:rsidRPr="002F111C">
        <w:rPr>
          <w:noProof/>
          <w:snapToGrid w:val="0"/>
          <w:szCs w:val="24"/>
          <w:lang w:val="lt-LT"/>
        </w:rPr>
        <w:t>Neišmeskite šio lapelio, nes vėl gali prireikti jį perskaityti.</w:t>
      </w:r>
    </w:p>
    <w:p w:rsidR="00D429E5" w:rsidRPr="002F111C" w:rsidRDefault="00D429E5" w:rsidP="00D429E5">
      <w:pPr>
        <w:numPr>
          <w:ilvl w:val="0"/>
          <w:numId w:val="2"/>
        </w:numPr>
        <w:tabs>
          <w:tab w:val="clear" w:pos="720"/>
        </w:tabs>
        <w:ind w:left="567" w:hanging="567"/>
        <w:rPr>
          <w:noProof/>
          <w:snapToGrid w:val="0"/>
          <w:szCs w:val="24"/>
        </w:rPr>
      </w:pPr>
      <w:r w:rsidRPr="002F111C">
        <w:rPr>
          <w:noProof/>
          <w:snapToGrid w:val="0"/>
          <w:szCs w:val="24"/>
          <w:lang w:val="lt-LT"/>
        </w:rPr>
        <w:t>Jeigu norite sužinoti daugiau arba pasitarti, kreipkitės į vaistininką.</w:t>
      </w:r>
    </w:p>
    <w:p w:rsidR="00D429E5" w:rsidRPr="002F111C" w:rsidRDefault="00D429E5" w:rsidP="00D429E5">
      <w:pPr>
        <w:numPr>
          <w:ilvl w:val="0"/>
          <w:numId w:val="2"/>
        </w:numPr>
        <w:tabs>
          <w:tab w:val="clear" w:pos="720"/>
        </w:tabs>
        <w:ind w:left="567" w:hanging="567"/>
        <w:rPr>
          <w:noProof/>
          <w:snapToGrid w:val="0"/>
          <w:szCs w:val="24"/>
        </w:rPr>
      </w:pPr>
      <w:r w:rsidRPr="002F111C">
        <w:rPr>
          <w:noProof/>
          <w:snapToGrid w:val="0"/>
          <w:szCs w:val="24"/>
          <w:lang w:val="lt-LT"/>
        </w:rPr>
        <w:t>Jeigu pasireiškė šalutinis poveikis (net jeigu jis šiame lapelyje nenurodytas), kreipkitės į gydytoją arba vaistininką. Žr. 4 skyrių.</w:t>
      </w:r>
    </w:p>
    <w:p w:rsidR="00D429E5" w:rsidRPr="002F111C" w:rsidRDefault="00D429E5" w:rsidP="00D429E5">
      <w:pPr>
        <w:numPr>
          <w:ilvl w:val="0"/>
          <w:numId w:val="2"/>
        </w:numPr>
        <w:tabs>
          <w:tab w:val="clear" w:pos="720"/>
        </w:tabs>
        <w:ind w:left="567" w:hanging="567"/>
        <w:rPr>
          <w:noProof/>
          <w:snapToGrid w:val="0"/>
          <w:szCs w:val="24"/>
        </w:rPr>
      </w:pPr>
      <w:r w:rsidRPr="002F111C">
        <w:rPr>
          <w:noProof/>
          <w:snapToGrid w:val="0"/>
          <w:szCs w:val="24"/>
          <w:lang w:val="lt-LT"/>
        </w:rPr>
        <w:t xml:space="preserve">Jeigu per </w:t>
      </w:r>
      <w:r w:rsidRPr="002F111C">
        <w:t>3</w:t>
      </w:r>
      <w:r w:rsidRPr="002F111C">
        <w:softHyphen/>
      </w:r>
      <w:r w:rsidRPr="002F111C">
        <w:softHyphen/>
        <w:t>–5</w:t>
      </w:r>
      <w:r w:rsidRPr="002F111C">
        <w:rPr>
          <w:noProof/>
          <w:snapToGrid w:val="0"/>
          <w:szCs w:val="24"/>
          <w:lang w:val="lt-LT"/>
        </w:rPr>
        <w:t xml:space="preserve"> dienas Jūsų savijauta nepagerėjo arba net pablogėjo, kreipkitės į gydytoją.</w:t>
      </w:r>
    </w:p>
    <w:p w:rsidR="00D429E5" w:rsidRPr="002F111C" w:rsidRDefault="00D429E5" w:rsidP="00D429E5">
      <w:pPr>
        <w:pStyle w:val="BTEMEASMCA"/>
      </w:pPr>
    </w:p>
    <w:p w:rsidR="00D429E5" w:rsidRPr="002F111C" w:rsidRDefault="00D429E5" w:rsidP="00D429E5">
      <w:pPr>
        <w:tabs>
          <w:tab w:val="clear" w:pos="567"/>
        </w:tabs>
        <w:autoSpaceDE w:val="0"/>
        <w:autoSpaceDN w:val="0"/>
        <w:adjustRightInd w:val="0"/>
        <w:spacing w:line="240" w:lineRule="auto"/>
        <w:rPr>
          <w:rFonts w:eastAsia="Calibri"/>
          <w:b/>
          <w:bCs/>
          <w:szCs w:val="22"/>
          <w:lang w:val="lt-LT"/>
        </w:rPr>
      </w:pPr>
      <w:r w:rsidRPr="002F111C">
        <w:rPr>
          <w:rFonts w:eastAsia="Calibri"/>
          <w:b/>
          <w:bCs/>
          <w:szCs w:val="22"/>
          <w:lang w:val="lt-LT"/>
        </w:rPr>
        <w:t>Apie ką rašoma šiame lapelyje?</w:t>
      </w:r>
    </w:p>
    <w:p w:rsidR="00D429E5" w:rsidRPr="002F111C" w:rsidRDefault="00D429E5" w:rsidP="00D429E5">
      <w:pPr>
        <w:tabs>
          <w:tab w:val="clear" w:pos="567"/>
        </w:tabs>
        <w:spacing w:line="240" w:lineRule="auto"/>
        <w:ind w:left="284" w:right="-2"/>
        <w:rPr>
          <w:snapToGrid w:val="0"/>
          <w:szCs w:val="24"/>
          <w:lang w:val="lt-LT"/>
        </w:rPr>
      </w:pP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1.</w:t>
      </w:r>
      <w:r w:rsidRPr="002F111C">
        <w:rPr>
          <w:snapToGrid w:val="0"/>
          <w:szCs w:val="24"/>
          <w:lang w:val="lt-LT"/>
        </w:rPr>
        <w:tab/>
        <w:t xml:space="preserve">Kas yra </w:t>
      </w:r>
      <w:proofErr w:type="spellStart"/>
      <w:r w:rsidRPr="002F111C">
        <w:rPr>
          <w:snapToGrid w:val="0"/>
          <w:szCs w:val="24"/>
          <w:lang w:val="lt-LT"/>
        </w:rPr>
        <w:t>Aspirin</w:t>
      </w:r>
      <w:proofErr w:type="spellEnd"/>
      <w:r w:rsidRPr="002F111C">
        <w:rPr>
          <w:snapToGrid w:val="0"/>
          <w:szCs w:val="24"/>
          <w:lang w:val="lt-LT"/>
        </w:rPr>
        <w:t>-C ir kam jis vartojamas</w:t>
      </w: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2.</w:t>
      </w:r>
      <w:r w:rsidRPr="002F111C">
        <w:rPr>
          <w:snapToGrid w:val="0"/>
          <w:szCs w:val="24"/>
          <w:lang w:val="lt-LT"/>
        </w:rPr>
        <w:tab/>
        <w:t xml:space="preserve">Kas žinotina prieš vartojant </w:t>
      </w:r>
      <w:proofErr w:type="spellStart"/>
      <w:r w:rsidRPr="002F111C">
        <w:rPr>
          <w:snapToGrid w:val="0"/>
          <w:szCs w:val="24"/>
          <w:lang w:val="lt-LT"/>
        </w:rPr>
        <w:t>Aspirin</w:t>
      </w:r>
      <w:proofErr w:type="spellEnd"/>
      <w:r w:rsidRPr="002F111C">
        <w:rPr>
          <w:snapToGrid w:val="0"/>
          <w:szCs w:val="24"/>
          <w:lang w:val="lt-LT"/>
        </w:rPr>
        <w:t xml:space="preserve">-C </w:t>
      </w: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3.</w:t>
      </w:r>
      <w:r w:rsidRPr="002F111C">
        <w:rPr>
          <w:snapToGrid w:val="0"/>
          <w:szCs w:val="24"/>
          <w:lang w:val="lt-LT"/>
        </w:rPr>
        <w:tab/>
        <w:t xml:space="preserve">Kaip vartoti </w:t>
      </w:r>
      <w:proofErr w:type="spellStart"/>
      <w:r w:rsidRPr="002F111C">
        <w:rPr>
          <w:snapToGrid w:val="0"/>
          <w:szCs w:val="24"/>
          <w:lang w:val="lt-LT"/>
        </w:rPr>
        <w:t>Aspirin</w:t>
      </w:r>
      <w:proofErr w:type="spellEnd"/>
      <w:r w:rsidRPr="002F111C">
        <w:rPr>
          <w:snapToGrid w:val="0"/>
          <w:szCs w:val="24"/>
          <w:lang w:val="lt-LT"/>
        </w:rPr>
        <w:t xml:space="preserve">-C </w:t>
      </w: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4.</w:t>
      </w:r>
      <w:r w:rsidRPr="002F111C">
        <w:rPr>
          <w:snapToGrid w:val="0"/>
          <w:szCs w:val="24"/>
          <w:lang w:val="lt-LT"/>
        </w:rPr>
        <w:tab/>
        <w:t>Galimas šalutinis poveikis</w:t>
      </w: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5.</w:t>
      </w:r>
      <w:r w:rsidRPr="002F111C">
        <w:rPr>
          <w:snapToGrid w:val="0"/>
          <w:szCs w:val="24"/>
          <w:lang w:val="lt-LT"/>
        </w:rPr>
        <w:tab/>
        <w:t xml:space="preserve">Kaip laikyti </w:t>
      </w:r>
      <w:proofErr w:type="spellStart"/>
      <w:r w:rsidRPr="002F111C">
        <w:rPr>
          <w:snapToGrid w:val="0"/>
          <w:szCs w:val="24"/>
          <w:lang w:val="lt-LT"/>
        </w:rPr>
        <w:t>Aspirin</w:t>
      </w:r>
      <w:proofErr w:type="spellEnd"/>
      <w:r w:rsidRPr="002F111C">
        <w:rPr>
          <w:snapToGrid w:val="0"/>
          <w:szCs w:val="24"/>
          <w:lang w:val="lt-LT"/>
        </w:rPr>
        <w:t>-C</w:t>
      </w:r>
    </w:p>
    <w:p w:rsidR="00D429E5" w:rsidRPr="002F111C" w:rsidRDefault="00D429E5" w:rsidP="00D429E5">
      <w:pPr>
        <w:tabs>
          <w:tab w:val="clear" w:pos="567"/>
          <w:tab w:val="left" w:pos="1276"/>
        </w:tabs>
        <w:spacing w:line="240" w:lineRule="auto"/>
        <w:ind w:left="284" w:right="-2"/>
        <w:rPr>
          <w:snapToGrid w:val="0"/>
          <w:szCs w:val="24"/>
          <w:lang w:val="lt-LT"/>
        </w:rPr>
      </w:pPr>
      <w:r w:rsidRPr="002F111C">
        <w:rPr>
          <w:snapToGrid w:val="0"/>
          <w:szCs w:val="24"/>
          <w:lang w:val="lt-LT"/>
        </w:rPr>
        <w:t>6.</w:t>
      </w:r>
      <w:r w:rsidRPr="002F111C">
        <w:rPr>
          <w:snapToGrid w:val="0"/>
          <w:szCs w:val="24"/>
          <w:lang w:val="lt-LT"/>
        </w:rPr>
        <w:tab/>
        <w:t>Pakuotės turinys ir kita informacija</w:t>
      </w:r>
    </w:p>
    <w:p w:rsidR="00D429E5" w:rsidRPr="002F111C" w:rsidRDefault="00D429E5" w:rsidP="00D429E5">
      <w:pPr>
        <w:spacing w:line="240" w:lineRule="auto"/>
        <w:rPr>
          <w:szCs w:val="22"/>
          <w:lang w:val="lt-LT"/>
        </w:rPr>
      </w:pPr>
      <w:r w:rsidRPr="002F111C">
        <w:rPr>
          <w:szCs w:val="22"/>
          <w:lang w:val="lt-LT"/>
        </w:rPr>
        <w:t xml:space="preserve"> </w:t>
      </w:r>
    </w:p>
    <w:p w:rsidR="00D429E5" w:rsidRPr="002F111C" w:rsidRDefault="00D429E5" w:rsidP="00D429E5">
      <w:pPr>
        <w:pStyle w:val="BTEMEASMCA"/>
      </w:pPr>
    </w:p>
    <w:p w:rsidR="00D429E5" w:rsidRPr="002F111C" w:rsidRDefault="00D429E5" w:rsidP="00D429E5">
      <w:pPr>
        <w:pStyle w:val="PI-1EMEASMCA"/>
      </w:pPr>
      <w:bookmarkStart w:id="0" w:name="_Toc129243139"/>
      <w:bookmarkStart w:id="1" w:name="_Toc129243264"/>
      <w:r w:rsidRPr="002F111C">
        <w:t>1.</w:t>
      </w:r>
      <w:r w:rsidRPr="002F111C">
        <w:tab/>
        <w:t xml:space="preserve">Kas yra </w:t>
      </w:r>
      <w:proofErr w:type="spellStart"/>
      <w:r w:rsidRPr="002F111C">
        <w:t>Aspirin</w:t>
      </w:r>
      <w:proofErr w:type="spellEnd"/>
      <w:r w:rsidRPr="002F111C">
        <w:t>-C ir kam jis vartojamas</w:t>
      </w:r>
      <w:bookmarkEnd w:id="0"/>
      <w:bookmarkEnd w:id="1"/>
    </w:p>
    <w:p w:rsidR="00D429E5" w:rsidRPr="002F111C" w:rsidRDefault="00D429E5" w:rsidP="00D429E5">
      <w:pPr>
        <w:pStyle w:val="BTEMEASMCA"/>
      </w:pPr>
    </w:p>
    <w:p w:rsidR="00D429E5" w:rsidRPr="002F111C" w:rsidRDefault="00D429E5" w:rsidP="00D429E5">
      <w:pPr>
        <w:tabs>
          <w:tab w:val="left" w:pos="0"/>
        </w:tabs>
        <w:spacing w:line="240" w:lineRule="auto"/>
        <w:rPr>
          <w:noProof/>
          <w:szCs w:val="24"/>
          <w:lang w:val="lt-LT"/>
        </w:rPr>
      </w:pPr>
      <w:proofErr w:type="spellStart"/>
      <w:r w:rsidRPr="002F111C">
        <w:rPr>
          <w:szCs w:val="22"/>
          <w:lang w:val="lt-LT"/>
        </w:rPr>
        <w:t>Acetilsalicilo</w:t>
      </w:r>
      <w:proofErr w:type="spellEnd"/>
      <w:r w:rsidRPr="002F111C">
        <w:rPr>
          <w:szCs w:val="22"/>
          <w:lang w:val="lt-LT"/>
        </w:rPr>
        <w:t xml:space="preserve"> rūgštis priklauso rūgštinių nesteroidinių vaistų nuo uždegimo ir skausmo bei karščiavimo grupei. Poveikio būdas yra fermento </w:t>
      </w:r>
      <w:proofErr w:type="spellStart"/>
      <w:r w:rsidRPr="002F111C">
        <w:rPr>
          <w:szCs w:val="22"/>
          <w:lang w:val="lt-LT"/>
        </w:rPr>
        <w:t>ciklooksigenazės</w:t>
      </w:r>
      <w:proofErr w:type="spellEnd"/>
      <w:r w:rsidRPr="002F111C">
        <w:rPr>
          <w:szCs w:val="22"/>
          <w:lang w:val="lt-LT"/>
        </w:rPr>
        <w:t>, susijusios su prostaglandinų sinteze, nuslopinimas visam laikui. Šio vaisto vartojama simptominiam galvos, dantų, gerklės, menstruacinio, raumenų ir sąnarių, nugaros skausmui malšinti bei sąnarių uždegimo sukeltam nestipriam skausmui slopinti ir karščiavimui mažinti.</w:t>
      </w:r>
    </w:p>
    <w:p w:rsidR="00D429E5" w:rsidRPr="002F111C" w:rsidRDefault="00D429E5" w:rsidP="00D429E5">
      <w:pPr>
        <w:tabs>
          <w:tab w:val="left" w:pos="0"/>
        </w:tabs>
        <w:spacing w:line="240" w:lineRule="auto"/>
        <w:rPr>
          <w:snapToGrid w:val="0"/>
          <w:szCs w:val="24"/>
          <w:lang w:val="lt-LT"/>
        </w:rPr>
      </w:pPr>
      <w:r w:rsidRPr="002F111C">
        <w:rPr>
          <w:noProof/>
          <w:szCs w:val="24"/>
          <w:lang w:val="lt-LT"/>
        </w:rPr>
        <w:t xml:space="preserve">Jeigu per </w:t>
      </w:r>
      <w:r w:rsidRPr="002F111C">
        <w:rPr>
          <w:lang w:val="lt-LT"/>
        </w:rPr>
        <w:t>3</w:t>
      </w:r>
      <w:r w:rsidRPr="002F111C">
        <w:rPr>
          <w:lang w:val="lt-LT"/>
        </w:rPr>
        <w:softHyphen/>
      </w:r>
      <w:r w:rsidRPr="002F111C">
        <w:rPr>
          <w:lang w:val="lt-LT"/>
        </w:rPr>
        <w:softHyphen/>
        <w:t>–5</w:t>
      </w:r>
      <w:r w:rsidRPr="002F111C">
        <w:rPr>
          <w:noProof/>
          <w:szCs w:val="24"/>
          <w:lang w:val="lt-LT"/>
        </w:rPr>
        <w:t xml:space="preserve"> dienas Jūsų savijauta nepagerėjo arba net pablogėjo, kreipkitės į gydytoją.</w:t>
      </w:r>
    </w:p>
    <w:p w:rsidR="00D429E5" w:rsidRPr="002F111C" w:rsidRDefault="00D429E5" w:rsidP="00D429E5">
      <w:pPr>
        <w:pStyle w:val="BTEMEASMCA"/>
      </w:pPr>
    </w:p>
    <w:p w:rsidR="00D429E5" w:rsidRPr="002F111C" w:rsidRDefault="00D429E5" w:rsidP="00D429E5">
      <w:pPr>
        <w:pStyle w:val="BTEMEASMCA"/>
      </w:pPr>
    </w:p>
    <w:p w:rsidR="00D429E5" w:rsidRPr="002F111C" w:rsidRDefault="00D429E5" w:rsidP="00D429E5">
      <w:pPr>
        <w:pStyle w:val="PI-1EMEASMCA"/>
      </w:pPr>
      <w:bookmarkStart w:id="2" w:name="_Toc129243140"/>
      <w:bookmarkStart w:id="3" w:name="_Toc129243265"/>
      <w:r w:rsidRPr="002F111C">
        <w:t>2.</w:t>
      </w:r>
      <w:r w:rsidRPr="002F111C">
        <w:tab/>
        <w:t xml:space="preserve">Kas žinotina prieš vartojant </w:t>
      </w:r>
      <w:proofErr w:type="spellStart"/>
      <w:r w:rsidRPr="002F111C">
        <w:t>Aspirin</w:t>
      </w:r>
      <w:proofErr w:type="spellEnd"/>
      <w:r w:rsidRPr="002F111C">
        <w:t>-C</w:t>
      </w:r>
      <w:bookmarkEnd w:id="2"/>
      <w:bookmarkEnd w:id="3"/>
    </w:p>
    <w:p w:rsidR="00D429E5" w:rsidRPr="002F111C" w:rsidRDefault="00D429E5" w:rsidP="00D429E5">
      <w:pPr>
        <w:pStyle w:val="BTEMEASMCA"/>
      </w:pPr>
    </w:p>
    <w:p w:rsidR="00D429E5" w:rsidRPr="002F111C" w:rsidRDefault="00D429E5" w:rsidP="00D429E5">
      <w:pPr>
        <w:pStyle w:val="PI-3EMEASMCA"/>
        <w:spacing w:line="240" w:lineRule="auto"/>
      </w:pPr>
      <w:proofErr w:type="spellStart"/>
      <w:r w:rsidRPr="002F111C">
        <w:t>Aspirin</w:t>
      </w:r>
      <w:proofErr w:type="spellEnd"/>
      <w:r w:rsidRPr="002F111C">
        <w:t>-C vartoti negalima:</w:t>
      </w:r>
    </w:p>
    <w:p w:rsidR="00D429E5" w:rsidRPr="002F111C" w:rsidRDefault="00D429E5" w:rsidP="00D429E5">
      <w:pPr>
        <w:pStyle w:val="Sraopastraipa"/>
        <w:numPr>
          <w:ilvl w:val="0"/>
          <w:numId w:val="3"/>
        </w:numPr>
        <w:ind w:left="567" w:hanging="567"/>
        <w:rPr>
          <w:snapToGrid w:val="0"/>
          <w:szCs w:val="24"/>
          <w:lang w:val="lt-LT"/>
        </w:rPr>
      </w:pPr>
      <w:r w:rsidRPr="002F111C">
        <w:rPr>
          <w:snapToGrid w:val="0"/>
          <w:szCs w:val="24"/>
          <w:lang w:val="lt-LT"/>
        </w:rPr>
        <w:t>jeigu yra alergija veikliosioms medžiagoms arba bet kuriai pagalbinei šio vaisto medžiagai (jos išvardytos 6 skyriuje);</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jeigu yra s</w:t>
      </w:r>
      <w:r w:rsidRPr="002F111C">
        <w:rPr>
          <w:snapToGrid w:val="0"/>
          <w:szCs w:val="24"/>
          <w:lang w:val="lt-LT"/>
        </w:rPr>
        <w:t>krandžio arba dvylikapirštės žarnos</w:t>
      </w:r>
      <w:r w:rsidRPr="002F111C" w:rsidDel="00A239DB">
        <w:rPr>
          <w:snapToGrid w:val="0"/>
          <w:szCs w:val="24"/>
          <w:lang w:val="lt-LT"/>
        </w:rPr>
        <w:t xml:space="preserve"> </w:t>
      </w:r>
      <w:r w:rsidRPr="002F111C">
        <w:rPr>
          <w:snapToGrid w:val="0"/>
          <w:szCs w:val="24"/>
          <w:lang w:val="lt-LT"/>
        </w:rPr>
        <w:t>opa;</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jeigu sergate h</w:t>
      </w:r>
      <w:r w:rsidRPr="002F111C">
        <w:rPr>
          <w:snapToGrid w:val="0"/>
          <w:szCs w:val="24"/>
          <w:lang w:val="lt-LT"/>
        </w:rPr>
        <w:t>emoragine diateze (</w:t>
      </w:r>
      <w:r w:rsidRPr="002F111C">
        <w:rPr>
          <w:rFonts w:eastAsia="Calibri"/>
          <w:lang w:val="lt-LT"/>
        </w:rPr>
        <w:t>liga, pasireiškianti dažnomis kraujosruvomis, kraujavimu iš nosies ir dantenų, ilgai trunkančiu kraujavimu iš paviršinių žaizdų)</w:t>
      </w:r>
      <w:r w:rsidRPr="002F111C">
        <w:rPr>
          <w:snapToGrid w:val="0"/>
          <w:szCs w:val="24"/>
          <w:lang w:val="lt-LT"/>
        </w:rPr>
        <w:t>;</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 xml:space="preserve">jeigu sergate </w:t>
      </w:r>
      <w:r w:rsidRPr="002F111C">
        <w:rPr>
          <w:snapToGrid w:val="0"/>
          <w:szCs w:val="24"/>
          <w:lang w:val="lt-LT"/>
        </w:rPr>
        <w:t>sunkiu inkstų nepakankamumu;</w:t>
      </w:r>
    </w:p>
    <w:p w:rsidR="00D429E5" w:rsidRPr="002F111C" w:rsidRDefault="00D429E5" w:rsidP="00D429E5">
      <w:pPr>
        <w:numPr>
          <w:ilvl w:val="0"/>
          <w:numId w:val="3"/>
        </w:numPr>
        <w:spacing w:line="240" w:lineRule="auto"/>
        <w:ind w:left="567" w:hanging="567"/>
        <w:rPr>
          <w:snapToGrid w:val="0"/>
          <w:szCs w:val="24"/>
          <w:lang w:val="lt-LT"/>
        </w:rPr>
      </w:pPr>
      <w:r w:rsidRPr="002F111C">
        <w:rPr>
          <w:snapToGrid w:val="0"/>
          <w:szCs w:val="24"/>
          <w:lang w:val="lt-LT"/>
        </w:rPr>
        <w:t>jeigu sergate sunkiu kepenų nepakankamumu;</w:t>
      </w:r>
    </w:p>
    <w:p w:rsidR="00D429E5" w:rsidRPr="002F111C" w:rsidRDefault="00D429E5" w:rsidP="00D429E5">
      <w:pPr>
        <w:numPr>
          <w:ilvl w:val="0"/>
          <w:numId w:val="3"/>
        </w:numPr>
        <w:spacing w:line="240" w:lineRule="auto"/>
        <w:ind w:left="567" w:hanging="567"/>
        <w:rPr>
          <w:snapToGrid w:val="0"/>
          <w:szCs w:val="24"/>
          <w:lang w:val="lt-LT"/>
        </w:rPr>
      </w:pPr>
      <w:r w:rsidRPr="002F111C">
        <w:rPr>
          <w:snapToGrid w:val="0"/>
          <w:szCs w:val="24"/>
          <w:lang w:val="lt-LT"/>
        </w:rPr>
        <w:t>jeigu sergate sunkiu širdies nepakankamumu;</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 xml:space="preserve">jeigu </w:t>
      </w:r>
      <w:r w:rsidRPr="002F111C">
        <w:rPr>
          <w:snapToGrid w:val="0"/>
          <w:szCs w:val="24"/>
          <w:lang w:val="lt-LT"/>
        </w:rPr>
        <w:t xml:space="preserve">anksčiau sirgote astma, kurią sukėlė </w:t>
      </w:r>
      <w:proofErr w:type="spellStart"/>
      <w:r w:rsidRPr="002F111C">
        <w:rPr>
          <w:snapToGrid w:val="0"/>
          <w:szCs w:val="24"/>
          <w:lang w:val="lt-LT"/>
        </w:rPr>
        <w:t>salicilatų</w:t>
      </w:r>
      <w:proofErr w:type="spellEnd"/>
      <w:r w:rsidRPr="002F111C">
        <w:rPr>
          <w:snapToGrid w:val="0"/>
          <w:szCs w:val="24"/>
          <w:lang w:val="lt-LT"/>
        </w:rPr>
        <w:t xml:space="preserve"> vartojimas arba panašaus poveikio vaistai, ypač nesteroidiniai vaistai nuo uždegimo;</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 xml:space="preserve">jeigu </w:t>
      </w:r>
      <w:r w:rsidRPr="002F111C">
        <w:rPr>
          <w:snapToGrid w:val="0"/>
          <w:szCs w:val="24"/>
          <w:lang w:val="lt-LT"/>
        </w:rPr>
        <w:t xml:space="preserve">vartojate 15 mg arba didesnę </w:t>
      </w:r>
      <w:proofErr w:type="spellStart"/>
      <w:r w:rsidRPr="002F111C">
        <w:rPr>
          <w:snapToGrid w:val="0"/>
          <w:szCs w:val="24"/>
          <w:lang w:val="lt-LT"/>
        </w:rPr>
        <w:t>metotreksato</w:t>
      </w:r>
      <w:proofErr w:type="spellEnd"/>
      <w:r w:rsidRPr="002F111C">
        <w:rPr>
          <w:snapToGrid w:val="0"/>
          <w:szCs w:val="24"/>
          <w:lang w:val="lt-LT"/>
        </w:rPr>
        <w:t xml:space="preserve"> savaitės dozę;</w:t>
      </w:r>
    </w:p>
    <w:p w:rsidR="00D429E5" w:rsidRPr="002F111C" w:rsidRDefault="00D429E5" w:rsidP="00D429E5">
      <w:pPr>
        <w:pStyle w:val="Sraopastraipa"/>
        <w:numPr>
          <w:ilvl w:val="0"/>
          <w:numId w:val="3"/>
        </w:numPr>
        <w:spacing w:line="240" w:lineRule="auto"/>
        <w:ind w:left="567" w:hanging="567"/>
        <w:rPr>
          <w:snapToGrid w:val="0"/>
          <w:szCs w:val="24"/>
          <w:lang w:val="lt-LT"/>
        </w:rPr>
      </w:pPr>
      <w:r w:rsidRPr="002F111C">
        <w:rPr>
          <w:snapToGrid w:val="0"/>
          <w:lang w:val="lt-LT"/>
        </w:rPr>
        <w:t xml:space="preserve">jeigu esate </w:t>
      </w:r>
      <w:r w:rsidRPr="002F111C">
        <w:rPr>
          <w:snapToGrid w:val="0"/>
          <w:szCs w:val="24"/>
          <w:lang w:val="lt-LT"/>
        </w:rPr>
        <w:t>paskutiniuose trijuose nėštumo mėnesiuose.</w:t>
      </w:r>
    </w:p>
    <w:p w:rsidR="00D429E5" w:rsidRPr="002F111C" w:rsidRDefault="00D429E5" w:rsidP="00D429E5">
      <w:pPr>
        <w:numPr>
          <w:ilvl w:val="0"/>
          <w:numId w:val="3"/>
        </w:numPr>
        <w:spacing w:line="240" w:lineRule="auto"/>
        <w:ind w:left="567" w:hanging="567"/>
        <w:rPr>
          <w:snapToGrid w:val="0"/>
          <w:szCs w:val="24"/>
        </w:rPr>
      </w:pPr>
      <w:r w:rsidRPr="002F111C">
        <w:rPr>
          <w:snapToGrid w:val="0"/>
          <w:szCs w:val="24"/>
          <w:lang w:val="lt-LT"/>
        </w:rPr>
        <w:t>jeigu sergate arba anksčiau sirgote inkstų akmenlige;</w:t>
      </w:r>
    </w:p>
    <w:p w:rsidR="00D429E5" w:rsidRPr="002F111C" w:rsidRDefault="00D429E5" w:rsidP="00D429E5">
      <w:pPr>
        <w:numPr>
          <w:ilvl w:val="0"/>
          <w:numId w:val="3"/>
        </w:numPr>
        <w:spacing w:line="240" w:lineRule="auto"/>
        <w:ind w:left="567" w:hanging="567"/>
        <w:rPr>
          <w:snapToGrid w:val="0"/>
          <w:szCs w:val="24"/>
        </w:rPr>
      </w:pPr>
      <w:r w:rsidRPr="002F111C">
        <w:rPr>
          <w:snapToGrid w:val="0"/>
          <w:szCs w:val="24"/>
          <w:lang w:val="lt-LT"/>
        </w:rPr>
        <w:t xml:space="preserve">jeigu sergate </w:t>
      </w:r>
      <w:proofErr w:type="spellStart"/>
      <w:r w:rsidRPr="002F111C">
        <w:rPr>
          <w:snapToGrid w:val="0"/>
          <w:szCs w:val="24"/>
          <w:lang w:val="lt-LT"/>
        </w:rPr>
        <w:t>hiperoksalurija</w:t>
      </w:r>
      <w:proofErr w:type="spellEnd"/>
      <w:r w:rsidRPr="002F111C">
        <w:rPr>
          <w:snapToGrid w:val="0"/>
          <w:szCs w:val="24"/>
          <w:lang w:val="lt-LT"/>
        </w:rPr>
        <w:t xml:space="preserve"> (</w:t>
      </w:r>
      <w:proofErr w:type="spellStart"/>
      <w:r w:rsidRPr="002F111C">
        <w:rPr>
          <w:kern w:val="16"/>
          <w:lang w:val="lt-LT" w:eastAsia="lt-LT"/>
        </w:rPr>
        <w:t>oksalatų</w:t>
      </w:r>
      <w:proofErr w:type="spellEnd"/>
      <w:r w:rsidRPr="002F111C">
        <w:rPr>
          <w:kern w:val="16"/>
          <w:lang w:val="lt-LT" w:eastAsia="lt-LT"/>
        </w:rPr>
        <w:t xml:space="preserve">, ypač kalcio </w:t>
      </w:r>
      <w:proofErr w:type="spellStart"/>
      <w:r w:rsidRPr="002F111C">
        <w:rPr>
          <w:kern w:val="16"/>
          <w:lang w:val="lt-LT" w:eastAsia="lt-LT"/>
        </w:rPr>
        <w:t>oksalato</w:t>
      </w:r>
      <w:proofErr w:type="spellEnd"/>
      <w:r w:rsidRPr="002F111C">
        <w:rPr>
          <w:kern w:val="16"/>
          <w:lang w:val="lt-LT" w:eastAsia="lt-LT"/>
        </w:rPr>
        <w:t>, padaugėjimas šlapime)</w:t>
      </w:r>
      <w:r w:rsidRPr="002F111C">
        <w:rPr>
          <w:snapToGrid w:val="0"/>
          <w:szCs w:val="24"/>
          <w:lang w:val="lt-LT"/>
        </w:rPr>
        <w:t>;</w:t>
      </w:r>
    </w:p>
    <w:p w:rsidR="00D429E5" w:rsidRPr="002F111C" w:rsidRDefault="00D429E5" w:rsidP="00D429E5">
      <w:pPr>
        <w:numPr>
          <w:ilvl w:val="0"/>
          <w:numId w:val="3"/>
        </w:numPr>
        <w:spacing w:line="240" w:lineRule="auto"/>
        <w:ind w:left="567" w:hanging="567"/>
        <w:rPr>
          <w:snapToGrid w:val="0"/>
          <w:szCs w:val="24"/>
        </w:rPr>
      </w:pPr>
      <w:r w:rsidRPr="002F111C">
        <w:rPr>
          <w:snapToGrid w:val="0"/>
          <w:szCs w:val="24"/>
          <w:lang w:val="lt-LT"/>
        </w:rPr>
        <w:t xml:space="preserve">jeigu sergate </w:t>
      </w:r>
      <w:proofErr w:type="spellStart"/>
      <w:r w:rsidRPr="002F111C">
        <w:rPr>
          <w:snapToGrid w:val="0"/>
          <w:szCs w:val="24"/>
          <w:lang w:val="lt-LT"/>
        </w:rPr>
        <w:t>hemochromatoze</w:t>
      </w:r>
      <w:proofErr w:type="spellEnd"/>
      <w:r w:rsidRPr="002F111C">
        <w:rPr>
          <w:snapToGrid w:val="0"/>
          <w:szCs w:val="24"/>
          <w:lang w:val="lt-LT"/>
        </w:rPr>
        <w:t xml:space="preserve"> (</w:t>
      </w:r>
      <w:r w:rsidRPr="002F111C">
        <w:rPr>
          <w:color w:val="000000"/>
          <w:lang w:val="lt-LT" w:eastAsia="lt-LT"/>
        </w:rPr>
        <w:t>geležies pertekliaus sukelta liga)</w:t>
      </w:r>
      <w:r w:rsidRPr="002F111C">
        <w:rPr>
          <w:snapToGrid w:val="0"/>
          <w:szCs w:val="24"/>
          <w:lang w:val="lt-LT"/>
        </w:rPr>
        <w:t>.</w:t>
      </w:r>
    </w:p>
    <w:p w:rsidR="00D429E5" w:rsidRPr="002F111C" w:rsidRDefault="00D429E5" w:rsidP="00D429E5">
      <w:pPr>
        <w:pStyle w:val="BTEMEASMCA"/>
      </w:pPr>
    </w:p>
    <w:p w:rsidR="00D429E5" w:rsidRPr="002F111C" w:rsidRDefault="00D429E5" w:rsidP="00D429E5">
      <w:pPr>
        <w:autoSpaceDE w:val="0"/>
        <w:autoSpaceDN w:val="0"/>
        <w:adjustRightInd w:val="0"/>
        <w:spacing w:line="240" w:lineRule="auto"/>
        <w:rPr>
          <w:rFonts w:eastAsia="Calibri"/>
          <w:b/>
          <w:bCs/>
          <w:lang w:val="lt-LT"/>
        </w:rPr>
      </w:pPr>
      <w:bookmarkStart w:id="4" w:name="_Hlk50635019"/>
      <w:r w:rsidRPr="002F111C">
        <w:rPr>
          <w:rFonts w:eastAsia="Calibri"/>
          <w:b/>
          <w:bCs/>
          <w:lang w:val="lt-LT"/>
        </w:rPr>
        <w:t xml:space="preserve">Įspėjimai ir atsargumo priemonės </w:t>
      </w:r>
    </w:p>
    <w:p w:rsidR="00D429E5" w:rsidRPr="002F111C" w:rsidRDefault="00D429E5" w:rsidP="00D429E5">
      <w:pPr>
        <w:autoSpaceDE w:val="0"/>
        <w:autoSpaceDN w:val="0"/>
        <w:adjustRightInd w:val="0"/>
        <w:spacing w:line="240" w:lineRule="auto"/>
        <w:rPr>
          <w:rFonts w:eastAsia="Calibri"/>
          <w:b/>
          <w:bCs/>
          <w:lang w:val="lt-LT"/>
        </w:rPr>
      </w:pPr>
    </w:p>
    <w:p w:rsidR="00D429E5" w:rsidRPr="002F111C" w:rsidRDefault="00D429E5" w:rsidP="00D429E5">
      <w:pPr>
        <w:numPr>
          <w:ilvl w:val="12"/>
          <w:numId w:val="0"/>
        </w:numPr>
        <w:tabs>
          <w:tab w:val="clear" w:pos="567"/>
        </w:tabs>
        <w:spacing w:line="240" w:lineRule="auto"/>
        <w:ind w:right="-2"/>
        <w:rPr>
          <w:szCs w:val="24"/>
          <w:lang w:val="lt-LT"/>
        </w:rPr>
      </w:pPr>
      <w:r w:rsidRPr="002F111C">
        <w:rPr>
          <w:noProof/>
          <w:szCs w:val="24"/>
          <w:lang w:val="lt-LT"/>
        </w:rPr>
        <w:t>Pasitarkite su gydytoju arba vaistininku, prieš pradėdami vartoti Aspirin-C.</w:t>
      </w:r>
    </w:p>
    <w:p w:rsidR="00D429E5" w:rsidRPr="002F111C" w:rsidRDefault="00D429E5" w:rsidP="00D429E5">
      <w:pPr>
        <w:spacing w:line="240" w:lineRule="auto"/>
        <w:rPr>
          <w:szCs w:val="22"/>
          <w:lang w:val="lt-LT"/>
        </w:rPr>
      </w:pPr>
      <w:proofErr w:type="spellStart"/>
      <w:r w:rsidRPr="002F111C">
        <w:rPr>
          <w:szCs w:val="22"/>
          <w:lang w:val="lt-LT"/>
        </w:rPr>
        <w:t>Aspirin</w:t>
      </w:r>
      <w:proofErr w:type="spellEnd"/>
      <w:r w:rsidRPr="002F111C">
        <w:rPr>
          <w:szCs w:val="22"/>
          <w:lang w:val="lt-LT"/>
        </w:rPr>
        <w:t xml:space="preserve">-C </w:t>
      </w:r>
      <w:bookmarkEnd w:id="4"/>
      <w:r w:rsidRPr="002F111C">
        <w:rPr>
          <w:szCs w:val="22"/>
          <w:lang w:val="lt-LT"/>
        </w:rPr>
        <w:t>galima vartoti toliau išvardytais atvejais tik atidžiai apsvarsčius pavojaus ir naudos santykį.</w:t>
      </w:r>
    </w:p>
    <w:p w:rsidR="00D429E5" w:rsidRPr="002F111C" w:rsidRDefault="00D429E5" w:rsidP="00D429E5">
      <w:pPr>
        <w:spacing w:line="240" w:lineRule="auto"/>
        <w:rPr>
          <w:szCs w:val="22"/>
          <w:lang w:val="lt-LT"/>
        </w:rPr>
      </w:pPr>
      <w:r w:rsidRPr="002F111C">
        <w:rPr>
          <w:szCs w:val="22"/>
          <w:lang w:val="lt-LT"/>
        </w:rPr>
        <w:t>Šio vaisto atsargiai reikia vartoti toliau išvardytais atvejais:</w:t>
      </w:r>
    </w:p>
    <w:p w:rsidR="00D429E5" w:rsidRPr="002F111C" w:rsidRDefault="00D429E5" w:rsidP="00D429E5">
      <w:pPr>
        <w:pStyle w:val="Sraopastraipa"/>
        <w:numPr>
          <w:ilvl w:val="0"/>
          <w:numId w:val="4"/>
        </w:numPr>
        <w:spacing w:line="240" w:lineRule="auto"/>
        <w:ind w:left="567" w:hanging="567"/>
        <w:rPr>
          <w:szCs w:val="22"/>
          <w:lang w:val="lt-LT"/>
        </w:rPr>
      </w:pPr>
      <w:r w:rsidRPr="002F111C">
        <w:rPr>
          <w:lang w:val="lt-LT"/>
        </w:rPr>
        <w:t xml:space="preserve">jei </w:t>
      </w:r>
      <w:r w:rsidRPr="002F111C">
        <w:rPr>
          <w:szCs w:val="22"/>
          <w:lang w:val="lt-LT"/>
        </w:rPr>
        <w:t>anksčiau sirgote skrandžio ir žarnų opa, įskaitant lėtinę ar pasikartojančią opinę ligą, arba buvo kraujavimas iš virškinimo trakto;</w:t>
      </w:r>
    </w:p>
    <w:p w:rsidR="00D429E5" w:rsidRPr="002F111C" w:rsidRDefault="00D429E5" w:rsidP="00D429E5">
      <w:pPr>
        <w:pStyle w:val="Sraopastraipa"/>
        <w:numPr>
          <w:ilvl w:val="0"/>
          <w:numId w:val="4"/>
        </w:numPr>
        <w:spacing w:line="240" w:lineRule="auto"/>
        <w:ind w:left="567" w:hanging="567"/>
        <w:rPr>
          <w:szCs w:val="22"/>
          <w:lang w:val="lt-LT"/>
        </w:rPr>
      </w:pPr>
      <w:r w:rsidRPr="002F111C">
        <w:rPr>
          <w:szCs w:val="22"/>
          <w:lang w:val="lt-LT"/>
        </w:rPr>
        <w:t>kartu su antikoaguliantais;</w:t>
      </w:r>
    </w:p>
    <w:p w:rsidR="00D429E5" w:rsidRPr="002F111C" w:rsidRDefault="00D429E5" w:rsidP="00D429E5">
      <w:pPr>
        <w:pStyle w:val="Sraopastraipa"/>
        <w:numPr>
          <w:ilvl w:val="0"/>
          <w:numId w:val="4"/>
        </w:numPr>
        <w:spacing w:line="240" w:lineRule="auto"/>
        <w:ind w:left="567" w:hanging="567"/>
        <w:rPr>
          <w:szCs w:val="22"/>
          <w:lang w:val="lt-LT"/>
        </w:rPr>
      </w:pPr>
      <w:r w:rsidRPr="002F111C">
        <w:rPr>
          <w:szCs w:val="22"/>
          <w:lang w:val="lt-LT"/>
        </w:rPr>
        <w:t xml:space="preserve">jei sutrikusi inkstų funkcija arba kraujotaka (pvz., jei sergate inkstų kraujagyslių liga, jei yra </w:t>
      </w:r>
      <w:proofErr w:type="spellStart"/>
      <w:r w:rsidRPr="002F111C">
        <w:rPr>
          <w:szCs w:val="22"/>
          <w:lang w:val="lt-LT"/>
        </w:rPr>
        <w:t>stazinis</w:t>
      </w:r>
      <w:proofErr w:type="spellEnd"/>
      <w:r w:rsidRPr="002F111C">
        <w:rPr>
          <w:szCs w:val="22"/>
          <w:lang w:val="lt-LT"/>
        </w:rPr>
        <w:t xml:space="preserve"> širdies nepakankamumas, kraujo tūrio sumažėjimas, sunki chirurginė operacija, kraujo užkrėtimas (sepsis) arba sunkūs sutrikimai dėl kraujavimo), nes </w:t>
      </w:r>
      <w:proofErr w:type="spellStart"/>
      <w:r w:rsidRPr="002F111C">
        <w:rPr>
          <w:szCs w:val="22"/>
          <w:lang w:val="lt-LT"/>
        </w:rPr>
        <w:t>acetilsalicilo</w:t>
      </w:r>
      <w:proofErr w:type="spellEnd"/>
      <w:r w:rsidRPr="002F111C">
        <w:rPr>
          <w:szCs w:val="22"/>
          <w:lang w:val="lt-LT"/>
        </w:rPr>
        <w:t xml:space="preserve"> rūgštis gali dar labiau padidinti inkstų sutrikimo ir ūminio inkstų nepakankamumo riziką;</w:t>
      </w:r>
    </w:p>
    <w:p w:rsidR="00D429E5" w:rsidRPr="002F111C" w:rsidRDefault="00D429E5" w:rsidP="00D429E5">
      <w:pPr>
        <w:pStyle w:val="Sraopastraipa"/>
        <w:numPr>
          <w:ilvl w:val="0"/>
          <w:numId w:val="4"/>
        </w:numPr>
        <w:spacing w:line="240" w:lineRule="auto"/>
        <w:ind w:left="567" w:hanging="567"/>
        <w:rPr>
          <w:szCs w:val="22"/>
          <w:lang w:val="lt-LT"/>
        </w:rPr>
      </w:pPr>
      <w:r w:rsidRPr="002F111C">
        <w:rPr>
          <w:lang w:val="lt-LT"/>
        </w:rPr>
        <w:t xml:space="preserve">jei </w:t>
      </w:r>
      <w:r w:rsidRPr="002F111C">
        <w:rPr>
          <w:szCs w:val="22"/>
          <w:lang w:val="lt-LT"/>
        </w:rPr>
        <w:t>sutrikusi kepenų funkcija;</w:t>
      </w:r>
    </w:p>
    <w:p w:rsidR="00D429E5" w:rsidRPr="002F111C" w:rsidRDefault="00D429E5" w:rsidP="00D429E5">
      <w:pPr>
        <w:pStyle w:val="Sraopastraipa"/>
        <w:numPr>
          <w:ilvl w:val="0"/>
          <w:numId w:val="7"/>
        </w:numPr>
        <w:tabs>
          <w:tab w:val="clear" w:pos="567"/>
        </w:tabs>
        <w:spacing w:line="240" w:lineRule="auto"/>
        <w:ind w:left="567" w:hanging="567"/>
        <w:rPr>
          <w:lang w:val="lt-LT"/>
        </w:rPr>
      </w:pPr>
      <w:r w:rsidRPr="002F111C">
        <w:rPr>
          <w:lang w:val="lt-LT"/>
        </w:rPr>
        <w:t>jei p</w:t>
      </w:r>
      <w:r w:rsidRPr="002F111C">
        <w:rPr>
          <w:szCs w:val="22"/>
          <w:lang w:val="lt-LT"/>
        </w:rPr>
        <w:t>adidėjęs jautrumas vaistams nuo uždegimo arba reumato, kitokiems alergenams;</w:t>
      </w:r>
      <w:r w:rsidRPr="002F111C">
        <w:rPr>
          <w:lang w:val="lt-LT"/>
        </w:rPr>
        <w:t xml:space="preserve"> </w:t>
      </w:r>
    </w:p>
    <w:p w:rsidR="00D429E5" w:rsidRPr="002F111C" w:rsidRDefault="00D429E5" w:rsidP="00D429E5">
      <w:pPr>
        <w:pStyle w:val="Sraopastraipa"/>
        <w:numPr>
          <w:ilvl w:val="0"/>
          <w:numId w:val="4"/>
        </w:numPr>
        <w:tabs>
          <w:tab w:val="clear" w:pos="567"/>
        </w:tabs>
        <w:spacing w:line="240" w:lineRule="auto"/>
        <w:ind w:left="567" w:hanging="567"/>
        <w:rPr>
          <w:szCs w:val="22"/>
          <w:lang w:val="lt-LT"/>
        </w:rPr>
      </w:pPr>
      <w:proofErr w:type="spellStart"/>
      <w:r w:rsidRPr="002F111C">
        <w:rPr>
          <w:lang w:val="lt-LT"/>
        </w:rPr>
        <w:t>Aspirin</w:t>
      </w:r>
      <w:proofErr w:type="spellEnd"/>
      <w:r w:rsidRPr="002F111C">
        <w:rPr>
          <w:lang w:val="lt-LT"/>
        </w:rPr>
        <w:t>-C gali pakeisti laboratorinių tyrimų rezultatus. Jeigu Jums planuojama atlikti tyrimų, apie tai pasakykite gydytojui.</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r w:rsidRPr="002F111C">
        <w:rPr>
          <w:szCs w:val="22"/>
          <w:lang w:val="lt-LT"/>
        </w:rPr>
        <w:t xml:space="preserve">Virusinėmis infekcijomis (su arba be karščiavimo) sergantiems vaikams ir paaugliams vaistų, kuriuose yra </w:t>
      </w:r>
      <w:proofErr w:type="spellStart"/>
      <w:r w:rsidRPr="002F111C">
        <w:rPr>
          <w:szCs w:val="22"/>
          <w:lang w:val="lt-LT"/>
        </w:rPr>
        <w:t>acetilsalicilo</w:t>
      </w:r>
      <w:proofErr w:type="spellEnd"/>
      <w:r w:rsidRPr="002F111C">
        <w:rPr>
          <w:szCs w:val="22"/>
          <w:lang w:val="lt-LT"/>
        </w:rPr>
        <w:t xml:space="preserve"> rūgšties, galima vartoti tik pasitarus su gydytoju</w:t>
      </w:r>
      <w:r w:rsidRPr="002F111C">
        <w:rPr>
          <w:color w:val="000000"/>
          <w:szCs w:val="22"/>
          <w:lang w:val="lt-LT"/>
        </w:rPr>
        <w:t>. Esant tam tikroms virusinėms ligoms, ypač A tipo gripui, B tipo gripui ir vėjaraupiams, gali pasireikšti reta, bet galinti pavojų gyvybei kelti liga Rėjaus (</w:t>
      </w:r>
      <w:proofErr w:type="spellStart"/>
      <w:r w:rsidRPr="002F111C">
        <w:rPr>
          <w:i/>
          <w:color w:val="000000"/>
          <w:szCs w:val="22"/>
          <w:lang w:val="lt-LT"/>
        </w:rPr>
        <w:t>Reye</w:t>
      </w:r>
      <w:proofErr w:type="spellEnd"/>
      <w:r w:rsidRPr="002F111C">
        <w:rPr>
          <w:i/>
          <w:color w:val="000000"/>
          <w:szCs w:val="22"/>
          <w:lang w:val="lt-LT"/>
        </w:rPr>
        <w:t>)</w:t>
      </w:r>
      <w:r w:rsidRPr="002F111C">
        <w:rPr>
          <w:color w:val="000000"/>
          <w:szCs w:val="22"/>
          <w:lang w:val="lt-LT"/>
        </w:rPr>
        <w:t xml:space="preserve"> sindromas, reikalaujanti skubių medicininių priemonių. Ši rizika gali padidėti vartojant </w:t>
      </w:r>
      <w:proofErr w:type="spellStart"/>
      <w:r w:rsidRPr="002F111C">
        <w:rPr>
          <w:szCs w:val="22"/>
          <w:lang w:val="lt-LT"/>
        </w:rPr>
        <w:t>acetilsalicilo</w:t>
      </w:r>
      <w:proofErr w:type="spellEnd"/>
      <w:r w:rsidRPr="002F111C">
        <w:rPr>
          <w:szCs w:val="22"/>
          <w:lang w:val="lt-LT"/>
        </w:rPr>
        <w:t xml:space="preserve"> rūgšties, tačiau priežastinis ryšys nebuvo įrodytas. Jeigu sergant tokiomis ligomis atsiranda nuolatinis vėmimas, tai gali būti </w:t>
      </w:r>
      <w:proofErr w:type="spellStart"/>
      <w:r w:rsidRPr="002F111C">
        <w:rPr>
          <w:i/>
          <w:szCs w:val="22"/>
          <w:lang w:val="lt-LT"/>
        </w:rPr>
        <w:t>Reye</w:t>
      </w:r>
      <w:proofErr w:type="spellEnd"/>
      <w:r w:rsidRPr="002F111C">
        <w:rPr>
          <w:szCs w:val="22"/>
          <w:lang w:val="lt-LT"/>
        </w:rPr>
        <w:t xml:space="preserve"> sindromo požymis.</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r w:rsidRPr="002F111C">
        <w:rPr>
          <w:szCs w:val="22"/>
          <w:lang w:val="lt-LT"/>
        </w:rPr>
        <w:t xml:space="preserve">Pacientams, kuriems yra gliukozės-6-fosfatdehidrogenazės (G6PD) stoka, </w:t>
      </w:r>
      <w:proofErr w:type="spellStart"/>
      <w:r w:rsidRPr="002F111C">
        <w:rPr>
          <w:szCs w:val="22"/>
          <w:lang w:val="lt-LT"/>
        </w:rPr>
        <w:t>acetilsalicilo</w:t>
      </w:r>
      <w:proofErr w:type="spellEnd"/>
      <w:r w:rsidRPr="002F111C">
        <w:rPr>
          <w:szCs w:val="22"/>
          <w:lang w:val="lt-LT"/>
        </w:rPr>
        <w:t xml:space="preserve"> rūgštis gali sukelti </w:t>
      </w:r>
      <w:proofErr w:type="spellStart"/>
      <w:r w:rsidRPr="002F111C">
        <w:rPr>
          <w:szCs w:val="22"/>
          <w:lang w:val="lt-LT"/>
        </w:rPr>
        <w:t>hemolizę</w:t>
      </w:r>
      <w:proofErr w:type="spellEnd"/>
      <w:r w:rsidRPr="002F111C">
        <w:rPr>
          <w:szCs w:val="22"/>
          <w:lang w:val="lt-LT"/>
        </w:rPr>
        <w:t xml:space="preserve"> arba hemolizinę anemiją (mažakraujystę). </w:t>
      </w:r>
      <w:proofErr w:type="spellStart"/>
      <w:r w:rsidRPr="002F111C">
        <w:rPr>
          <w:szCs w:val="22"/>
          <w:lang w:val="lt-LT"/>
        </w:rPr>
        <w:t>Hemolizės</w:t>
      </w:r>
      <w:proofErr w:type="spellEnd"/>
      <w:r w:rsidRPr="002F111C">
        <w:rPr>
          <w:szCs w:val="22"/>
          <w:lang w:val="lt-LT"/>
        </w:rPr>
        <w:t xml:space="preserve"> riziką gali didinti, pvz., didelė vaisto dozė, karščiavimas arba ūminės infekcijos.</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proofErr w:type="spellStart"/>
      <w:r w:rsidRPr="002F111C">
        <w:rPr>
          <w:szCs w:val="22"/>
          <w:lang w:val="lt-LT"/>
        </w:rPr>
        <w:t>Acetilsalicilo</w:t>
      </w:r>
      <w:proofErr w:type="spellEnd"/>
      <w:r w:rsidRPr="002F111C">
        <w:rPr>
          <w:szCs w:val="22"/>
          <w:lang w:val="lt-LT"/>
        </w:rPr>
        <w:t xml:space="preserve"> rūgštis gali sukelti bronchų spazmą ir astmos priepuolį bei kitokią padidėjusio jautrumo reakciją. Rizikos veiksniai yra prieš pradedant gydymą buvusi astma, šienligė, nosies polipai, lėtinė kvėpavimo takų liga. Ji gali prasidėti ir tiems žmonėms, kuriems prasideda alerginė reakcija (odos reakcija, niežulys, dilgėlinė), pavartojus ir kitokių medžiagų.</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r w:rsidRPr="002F111C">
        <w:rPr>
          <w:szCs w:val="22"/>
          <w:lang w:val="lt-LT"/>
        </w:rPr>
        <w:t xml:space="preserve">Kadangi </w:t>
      </w:r>
      <w:proofErr w:type="spellStart"/>
      <w:r w:rsidRPr="002F111C">
        <w:rPr>
          <w:szCs w:val="22"/>
          <w:lang w:val="lt-LT"/>
        </w:rPr>
        <w:t>acetilsalicilo</w:t>
      </w:r>
      <w:proofErr w:type="spellEnd"/>
      <w:r w:rsidRPr="002F111C">
        <w:rPr>
          <w:szCs w:val="22"/>
          <w:lang w:val="lt-LT"/>
        </w:rPr>
        <w:t xml:space="preserve"> rūgštis slopina trombocitų </w:t>
      </w:r>
      <w:proofErr w:type="spellStart"/>
      <w:r w:rsidRPr="002F111C">
        <w:rPr>
          <w:szCs w:val="22"/>
          <w:lang w:val="lt-LT"/>
        </w:rPr>
        <w:t>agregaciją</w:t>
      </w:r>
      <w:proofErr w:type="spellEnd"/>
      <w:r w:rsidRPr="002F111C">
        <w:rPr>
          <w:szCs w:val="22"/>
          <w:lang w:val="lt-LT"/>
        </w:rPr>
        <w:t>, chirurginės operacijos metu ar po jos, įskaitant nedidelę operaciją, pvz., danties traukimą, gali didėti kraujavimo pavojus.</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r w:rsidRPr="002F111C">
        <w:rPr>
          <w:szCs w:val="22"/>
          <w:lang w:val="lt-LT"/>
        </w:rPr>
        <w:t xml:space="preserve">Maža </w:t>
      </w:r>
      <w:proofErr w:type="spellStart"/>
      <w:r w:rsidRPr="002F111C">
        <w:rPr>
          <w:szCs w:val="22"/>
          <w:lang w:val="lt-LT"/>
        </w:rPr>
        <w:t>acetilsalicilo</w:t>
      </w:r>
      <w:proofErr w:type="spellEnd"/>
      <w:r w:rsidRPr="002F111C">
        <w:rPr>
          <w:szCs w:val="22"/>
          <w:lang w:val="lt-LT"/>
        </w:rPr>
        <w:t xml:space="preserve"> rūgšties dozė slopina šlapimo rūgšties išsiskyrimą, todėl žmonėms, kurie jau yra linkę į mažą šlapimo rūgšties išsiskyrimą, gali prasidėti podagros priepuolis.</w:t>
      </w:r>
    </w:p>
    <w:p w:rsidR="00D429E5" w:rsidRPr="002F111C" w:rsidRDefault="00D429E5" w:rsidP="00D429E5">
      <w:pPr>
        <w:spacing w:line="240" w:lineRule="auto"/>
        <w:rPr>
          <w:szCs w:val="22"/>
          <w:lang w:val="lt-LT"/>
        </w:rPr>
      </w:pPr>
    </w:p>
    <w:p w:rsidR="00D429E5" w:rsidRPr="002F111C" w:rsidRDefault="00D429E5" w:rsidP="00D429E5">
      <w:pPr>
        <w:pStyle w:val="PI-3EMEASMCA"/>
        <w:spacing w:line="240" w:lineRule="auto"/>
      </w:pPr>
      <w:r w:rsidRPr="002F111C">
        <w:t xml:space="preserve">Kiti vaistai ir </w:t>
      </w:r>
      <w:proofErr w:type="spellStart"/>
      <w:r w:rsidRPr="002F111C">
        <w:t>Aspirin</w:t>
      </w:r>
      <w:proofErr w:type="spellEnd"/>
      <w:r w:rsidRPr="002F111C">
        <w:t>-C</w:t>
      </w:r>
    </w:p>
    <w:p w:rsidR="00D429E5" w:rsidRPr="002F111C" w:rsidRDefault="00D429E5" w:rsidP="00D429E5">
      <w:pPr>
        <w:numPr>
          <w:ilvl w:val="12"/>
          <w:numId w:val="0"/>
        </w:numPr>
        <w:tabs>
          <w:tab w:val="clear" w:pos="567"/>
        </w:tabs>
        <w:spacing w:line="240" w:lineRule="auto"/>
        <w:ind w:right="-2"/>
        <w:rPr>
          <w:snapToGrid w:val="0"/>
          <w:szCs w:val="24"/>
          <w:lang w:val="lt-LT"/>
        </w:rPr>
      </w:pPr>
      <w:r w:rsidRPr="002F111C">
        <w:rPr>
          <w:noProof/>
          <w:snapToGrid w:val="0"/>
          <w:szCs w:val="24"/>
          <w:lang w:val="lt-LT"/>
        </w:rPr>
        <w:t>Jeigu vartojate ar neseniai vartojote kitų vaistų arba dėl to nesate tikri, apie tai pasakykite gydytojui arba vaistininkui:</w:t>
      </w:r>
    </w:p>
    <w:p w:rsidR="00D429E5" w:rsidRPr="002F111C" w:rsidRDefault="00D429E5" w:rsidP="00D429E5">
      <w:pPr>
        <w:pStyle w:val="Sraopastraipa"/>
        <w:numPr>
          <w:ilvl w:val="0"/>
          <w:numId w:val="5"/>
        </w:numPr>
        <w:spacing w:line="240" w:lineRule="auto"/>
        <w:ind w:left="540" w:hanging="540"/>
        <w:rPr>
          <w:i/>
          <w:szCs w:val="22"/>
          <w:u w:val="single"/>
          <w:lang w:val="lt-LT"/>
        </w:rPr>
      </w:pPr>
      <w:proofErr w:type="spellStart"/>
      <w:r w:rsidRPr="002F111C">
        <w:rPr>
          <w:iCs/>
          <w:szCs w:val="22"/>
          <w:lang w:val="lt-LT"/>
        </w:rPr>
        <w:t>metotreksato</w:t>
      </w:r>
      <w:proofErr w:type="spellEnd"/>
      <w:r w:rsidRPr="002F111C">
        <w:rPr>
          <w:iCs/>
          <w:szCs w:val="22"/>
          <w:lang w:val="lt-LT"/>
        </w:rPr>
        <w:t xml:space="preserve">, vartojamo mažesnėmis kaip </w:t>
      </w:r>
      <w:r w:rsidRPr="002F111C">
        <w:rPr>
          <w:iCs/>
          <w:szCs w:val="22"/>
          <w:lang w:val="en-US"/>
        </w:rPr>
        <w:t xml:space="preserve">15 mg </w:t>
      </w:r>
      <w:r w:rsidRPr="002F111C">
        <w:rPr>
          <w:iCs/>
          <w:szCs w:val="22"/>
          <w:lang w:val="lt-LT"/>
        </w:rPr>
        <w:t>per savaitę dozėmis;</w:t>
      </w:r>
      <w:r w:rsidRPr="002F111C">
        <w:rPr>
          <w:i/>
          <w:szCs w:val="22"/>
          <w:u w:val="single"/>
          <w:lang w:val="lt-LT"/>
        </w:rPr>
        <w:t xml:space="preserve"> </w:t>
      </w:r>
    </w:p>
    <w:p w:rsidR="00D429E5" w:rsidRPr="002F111C" w:rsidRDefault="00D429E5" w:rsidP="00D429E5">
      <w:pPr>
        <w:pStyle w:val="Sraopastraipa"/>
        <w:numPr>
          <w:ilvl w:val="0"/>
          <w:numId w:val="5"/>
        </w:numPr>
        <w:ind w:hanging="720"/>
        <w:rPr>
          <w:szCs w:val="22"/>
          <w:lang w:val="lt-LT"/>
        </w:rPr>
      </w:pPr>
      <w:r w:rsidRPr="002F111C">
        <w:rPr>
          <w:szCs w:val="22"/>
          <w:lang w:val="lt-LT"/>
        </w:rPr>
        <w:t>kitų kraujo krešėjimą veikiančių vaistų;</w:t>
      </w:r>
    </w:p>
    <w:p w:rsidR="00D429E5" w:rsidRPr="002F111C" w:rsidRDefault="00D429E5" w:rsidP="00D429E5">
      <w:pPr>
        <w:pStyle w:val="Sraopastraipa"/>
        <w:numPr>
          <w:ilvl w:val="0"/>
          <w:numId w:val="6"/>
        </w:numPr>
        <w:spacing w:line="240" w:lineRule="auto"/>
        <w:ind w:hanging="720"/>
        <w:rPr>
          <w:iCs/>
          <w:szCs w:val="22"/>
          <w:lang w:val="lt-LT"/>
        </w:rPr>
      </w:pPr>
      <w:r w:rsidRPr="002F111C">
        <w:rPr>
          <w:iCs/>
          <w:lang w:val="lt-LT"/>
        </w:rPr>
        <w:t>k</w:t>
      </w:r>
      <w:r w:rsidRPr="002F111C">
        <w:rPr>
          <w:iCs/>
          <w:szCs w:val="22"/>
          <w:lang w:val="lt-LT"/>
        </w:rPr>
        <w:t xml:space="preserve">itų nesteroidinių vaistų nuo uždegimo; </w:t>
      </w:r>
    </w:p>
    <w:p w:rsidR="00D429E5" w:rsidRPr="002F111C" w:rsidRDefault="00D429E5" w:rsidP="00D429E5">
      <w:pPr>
        <w:pStyle w:val="Sraopastraipa"/>
        <w:numPr>
          <w:ilvl w:val="0"/>
          <w:numId w:val="6"/>
        </w:numPr>
        <w:spacing w:line="240" w:lineRule="auto"/>
        <w:ind w:hanging="720"/>
        <w:rPr>
          <w:i/>
          <w:szCs w:val="22"/>
          <w:u w:val="single"/>
          <w:lang w:val="lt-LT"/>
        </w:rPr>
      </w:pPr>
      <w:r w:rsidRPr="002F111C">
        <w:rPr>
          <w:iCs/>
          <w:lang w:val="lt-LT"/>
        </w:rPr>
        <w:t xml:space="preserve">kai kurių vaistų nuo depresijos, vadinamų selektyviais </w:t>
      </w:r>
      <w:proofErr w:type="spellStart"/>
      <w:r w:rsidRPr="002F111C">
        <w:rPr>
          <w:iCs/>
          <w:lang w:val="lt-LT"/>
        </w:rPr>
        <w:t>serotonino</w:t>
      </w:r>
      <w:proofErr w:type="spellEnd"/>
      <w:r w:rsidRPr="002F111C">
        <w:rPr>
          <w:iCs/>
          <w:lang w:val="lt-LT"/>
        </w:rPr>
        <w:t xml:space="preserve"> reabsorbcijos inhibitoriais</w:t>
      </w:r>
      <w:r w:rsidRPr="002F111C">
        <w:rPr>
          <w:i/>
          <w:szCs w:val="22"/>
          <w:u w:val="single"/>
          <w:lang w:val="lt-LT"/>
        </w:rPr>
        <w:t>;</w:t>
      </w:r>
    </w:p>
    <w:p w:rsidR="00D429E5" w:rsidRPr="002F111C" w:rsidRDefault="00D429E5" w:rsidP="00D429E5">
      <w:pPr>
        <w:pStyle w:val="Sraopastraipa"/>
        <w:numPr>
          <w:ilvl w:val="0"/>
          <w:numId w:val="6"/>
        </w:numPr>
        <w:spacing w:line="240" w:lineRule="auto"/>
        <w:ind w:hanging="720"/>
        <w:rPr>
          <w:iCs/>
          <w:lang w:val="lt-LT"/>
        </w:rPr>
      </w:pPr>
      <w:proofErr w:type="spellStart"/>
      <w:r w:rsidRPr="002F111C">
        <w:rPr>
          <w:iCs/>
          <w:lang w:val="lt-LT"/>
        </w:rPr>
        <w:t>digoksino</w:t>
      </w:r>
      <w:proofErr w:type="spellEnd"/>
      <w:r w:rsidRPr="002F111C">
        <w:rPr>
          <w:iCs/>
          <w:lang w:val="lt-LT"/>
        </w:rPr>
        <w:t xml:space="preserve"> (vaisto, kuriuo gydomos širdies ligos);</w:t>
      </w:r>
    </w:p>
    <w:p w:rsidR="00D429E5" w:rsidRPr="002F111C" w:rsidRDefault="00D429E5" w:rsidP="00D429E5">
      <w:pPr>
        <w:pStyle w:val="Sraopastraipa"/>
        <w:numPr>
          <w:ilvl w:val="0"/>
          <w:numId w:val="6"/>
        </w:numPr>
        <w:spacing w:line="240" w:lineRule="auto"/>
        <w:ind w:hanging="720"/>
        <w:rPr>
          <w:iCs/>
          <w:lang w:val="lt-LT"/>
        </w:rPr>
      </w:pPr>
      <w:r w:rsidRPr="002F111C">
        <w:rPr>
          <w:iCs/>
          <w:lang w:val="lt-LT"/>
        </w:rPr>
        <w:t xml:space="preserve">vaistų nuo cukrinio diabeto, pvz., insulino, </w:t>
      </w:r>
      <w:proofErr w:type="spellStart"/>
      <w:r w:rsidRPr="002F111C">
        <w:rPr>
          <w:iCs/>
          <w:lang w:val="lt-LT"/>
        </w:rPr>
        <w:t>sulfonilurėjos</w:t>
      </w:r>
      <w:proofErr w:type="spellEnd"/>
      <w:r w:rsidRPr="002F111C">
        <w:rPr>
          <w:iCs/>
          <w:lang w:val="lt-LT"/>
        </w:rPr>
        <w:t xml:space="preserve"> vaistų;</w:t>
      </w:r>
    </w:p>
    <w:p w:rsidR="00D429E5" w:rsidRPr="002F111C" w:rsidRDefault="00D429E5" w:rsidP="00D429E5">
      <w:pPr>
        <w:pStyle w:val="Sraopastraipa"/>
        <w:numPr>
          <w:ilvl w:val="0"/>
          <w:numId w:val="5"/>
        </w:numPr>
        <w:spacing w:line="240" w:lineRule="auto"/>
        <w:ind w:left="540" w:hanging="540"/>
        <w:rPr>
          <w:iCs/>
          <w:szCs w:val="22"/>
          <w:lang w:val="lt-LT"/>
        </w:rPr>
      </w:pPr>
      <w:r w:rsidRPr="002F111C">
        <w:rPr>
          <w:iCs/>
          <w:lang w:val="lt-LT"/>
        </w:rPr>
        <w:t xml:space="preserve">diuretikų (vaistų, kurie skatina šlapimo susidarymą inkstuose, mažina skysčių ir kai kurių </w:t>
      </w:r>
      <w:r w:rsidRPr="002F111C">
        <w:rPr>
          <w:iCs/>
          <w:szCs w:val="22"/>
          <w:lang w:val="lt-LT"/>
        </w:rPr>
        <w:t xml:space="preserve">druskų kiekį organizme); </w:t>
      </w:r>
    </w:p>
    <w:p w:rsidR="00D429E5" w:rsidRPr="002F111C" w:rsidRDefault="00D429E5" w:rsidP="00D429E5">
      <w:pPr>
        <w:pStyle w:val="Sraopastraipa"/>
        <w:numPr>
          <w:ilvl w:val="0"/>
          <w:numId w:val="5"/>
        </w:numPr>
        <w:spacing w:line="240" w:lineRule="auto"/>
        <w:ind w:left="540" w:hanging="540"/>
        <w:rPr>
          <w:iCs/>
          <w:szCs w:val="22"/>
          <w:lang w:val="lt-LT"/>
        </w:rPr>
      </w:pPr>
      <w:r w:rsidRPr="002F111C">
        <w:rPr>
          <w:iCs/>
          <w:szCs w:val="22"/>
          <w:lang w:val="lt-LT"/>
        </w:rPr>
        <w:t xml:space="preserve">geriamų ar leidžiamų </w:t>
      </w:r>
      <w:proofErr w:type="spellStart"/>
      <w:r w:rsidRPr="002F111C">
        <w:rPr>
          <w:iCs/>
          <w:szCs w:val="22"/>
          <w:lang w:val="lt-LT"/>
        </w:rPr>
        <w:t>gliukokortikoidų</w:t>
      </w:r>
      <w:proofErr w:type="spellEnd"/>
      <w:r w:rsidRPr="002F111C">
        <w:rPr>
          <w:iCs/>
          <w:szCs w:val="22"/>
          <w:lang w:val="lt-LT"/>
        </w:rPr>
        <w:t xml:space="preserve"> (hormoninių vaistų nuo uždegimo ir alergijos), išskyrus hidrokortizoną, kai jis vartojamas kaip pakeičiamajam gydymui </w:t>
      </w:r>
      <w:proofErr w:type="spellStart"/>
      <w:r w:rsidRPr="002F111C">
        <w:rPr>
          <w:iCs/>
          <w:szCs w:val="22"/>
          <w:lang w:val="lt-LT"/>
        </w:rPr>
        <w:t>Adisono</w:t>
      </w:r>
      <w:proofErr w:type="spellEnd"/>
      <w:r w:rsidRPr="002F111C">
        <w:rPr>
          <w:iCs/>
          <w:szCs w:val="22"/>
          <w:lang w:val="lt-LT"/>
        </w:rPr>
        <w:t xml:space="preserve"> ligos atveju; </w:t>
      </w:r>
    </w:p>
    <w:p w:rsidR="00D429E5" w:rsidRPr="002F111C" w:rsidRDefault="00D429E5" w:rsidP="00D429E5">
      <w:pPr>
        <w:pStyle w:val="Sraopastraipa"/>
        <w:numPr>
          <w:ilvl w:val="0"/>
          <w:numId w:val="5"/>
        </w:numPr>
        <w:spacing w:line="240" w:lineRule="auto"/>
        <w:ind w:left="540" w:hanging="540"/>
        <w:rPr>
          <w:iCs/>
          <w:szCs w:val="22"/>
          <w:lang w:val="lt-LT"/>
        </w:rPr>
      </w:pPr>
      <w:r w:rsidRPr="002F111C">
        <w:rPr>
          <w:iCs/>
          <w:szCs w:val="22"/>
          <w:lang w:val="lt-LT"/>
        </w:rPr>
        <w:t>kai kurių vaistų padidėjusio kraujospūdžio (</w:t>
      </w:r>
      <w:proofErr w:type="spellStart"/>
      <w:r w:rsidRPr="002F111C">
        <w:rPr>
          <w:iCs/>
          <w:szCs w:val="22"/>
          <w:lang w:val="lt-LT"/>
        </w:rPr>
        <w:t>enalaprilio</w:t>
      </w:r>
      <w:proofErr w:type="spellEnd"/>
      <w:r w:rsidRPr="002F111C">
        <w:rPr>
          <w:iCs/>
          <w:szCs w:val="22"/>
          <w:lang w:val="lt-LT"/>
        </w:rPr>
        <w:t xml:space="preserve">, </w:t>
      </w:r>
      <w:proofErr w:type="spellStart"/>
      <w:r w:rsidRPr="002F111C">
        <w:rPr>
          <w:iCs/>
          <w:szCs w:val="22"/>
          <w:lang w:val="lt-LT"/>
        </w:rPr>
        <w:t>fosinoprilio</w:t>
      </w:r>
      <w:proofErr w:type="spellEnd"/>
      <w:r w:rsidRPr="002F111C">
        <w:rPr>
          <w:iCs/>
          <w:szCs w:val="22"/>
          <w:lang w:val="lt-LT"/>
        </w:rPr>
        <w:t xml:space="preserve"> ir kitų AKF inhibitoriais vadinamų vaistų);   </w:t>
      </w:r>
    </w:p>
    <w:p w:rsidR="00D429E5" w:rsidRPr="002F111C" w:rsidRDefault="00D429E5" w:rsidP="00D429E5">
      <w:pPr>
        <w:pStyle w:val="Sraopastraipa"/>
        <w:numPr>
          <w:ilvl w:val="0"/>
          <w:numId w:val="5"/>
        </w:numPr>
        <w:spacing w:line="240" w:lineRule="auto"/>
        <w:ind w:left="540" w:hanging="540"/>
        <w:rPr>
          <w:iCs/>
          <w:szCs w:val="22"/>
          <w:lang w:val="lt-LT"/>
        </w:rPr>
      </w:pPr>
      <w:proofErr w:type="spellStart"/>
      <w:r w:rsidRPr="002F111C">
        <w:rPr>
          <w:iCs/>
          <w:szCs w:val="22"/>
          <w:lang w:val="lt-LT"/>
        </w:rPr>
        <w:t>valproinės</w:t>
      </w:r>
      <w:proofErr w:type="spellEnd"/>
      <w:r w:rsidRPr="002F111C">
        <w:rPr>
          <w:iCs/>
          <w:szCs w:val="22"/>
          <w:lang w:val="lt-LT"/>
        </w:rPr>
        <w:t xml:space="preserve"> rūgšties (vaisto nuo epilepsijos priepuolių);</w:t>
      </w:r>
    </w:p>
    <w:p w:rsidR="00D429E5" w:rsidRPr="002F111C" w:rsidRDefault="00D429E5" w:rsidP="00D429E5">
      <w:pPr>
        <w:pStyle w:val="Sraopastraipa"/>
        <w:numPr>
          <w:ilvl w:val="0"/>
          <w:numId w:val="5"/>
        </w:numPr>
        <w:spacing w:line="240" w:lineRule="auto"/>
        <w:ind w:left="540" w:hanging="540"/>
        <w:rPr>
          <w:iCs/>
          <w:szCs w:val="22"/>
          <w:lang w:val="lt-LT"/>
        </w:rPr>
      </w:pPr>
      <w:r w:rsidRPr="002F111C">
        <w:rPr>
          <w:iCs/>
          <w:szCs w:val="22"/>
          <w:lang w:val="lt-LT"/>
        </w:rPr>
        <w:t xml:space="preserve">šlapimo rūgšties išsiskyrimą skatinančių vaistų, pvz., </w:t>
      </w:r>
      <w:proofErr w:type="spellStart"/>
      <w:r w:rsidRPr="002F111C">
        <w:rPr>
          <w:iCs/>
          <w:szCs w:val="22"/>
          <w:lang w:val="lt-LT"/>
        </w:rPr>
        <w:t>benzbromarono</w:t>
      </w:r>
      <w:proofErr w:type="spellEnd"/>
      <w:r w:rsidRPr="002F111C">
        <w:rPr>
          <w:iCs/>
          <w:szCs w:val="22"/>
          <w:lang w:val="lt-LT"/>
        </w:rPr>
        <w:t xml:space="preserve">, </w:t>
      </w:r>
      <w:proofErr w:type="spellStart"/>
      <w:r w:rsidRPr="002F111C">
        <w:rPr>
          <w:iCs/>
          <w:szCs w:val="22"/>
          <w:lang w:val="lt-LT"/>
        </w:rPr>
        <w:t>probenecido</w:t>
      </w:r>
      <w:proofErr w:type="spellEnd"/>
      <w:r w:rsidRPr="002F111C">
        <w:rPr>
          <w:iCs/>
          <w:szCs w:val="22"/>
          <w:lang w:val="lt-LT"/>
        </w:rPr>
        <w:t>;</w:t>
      </w:r>
    </w:p>
    <w:p w:rsidR="00D429E5" w:rsidRPr="002F111C" w:rsidRDefault="00D429E5" w:rsidP="00D429E5">
      <w:pPr>
        <w:pStyle w:val="Sraopastraipa"/>
        <w:numPr>
          <w:ilvl w:val="0"/>
          <w:numId w:val="5"/>
        </w:numPr>
        <w:spacing w:line="240" w:lineRule="auto"/>
        <w:ind w:left="540" w:hanging="540"/>
        <w:rPr>
          <w:iCs/>
          <w:szCs w:val="22"/>
          <w:lang w:val="lt-LT"/>
        </w:rPr>
      </w:pPr>
      <w:proofErr w:type="spellStart"/>
      <w:r w:rsidRPr="002F111C">
        <w:rPr>
          <w:iCs/>
          <w:szCs w:val="22"/>
          <w:lang w:val="lt-LT"/>
        </w:rPr>
        <w:t>deferoksamino</w:t>
      </w:r>
      <w:proofErr w:type="spellEnd"/>
      <w:r w:rsidRPr="002F111C">
        <w:rPr>
          <w:iCs/>
          <w:szCs w:val="22"/>
          <w:lang w:val="lt-LT"/>
        </w:rPr>
        <w:t xml:space="preserve"> (vaisto geležies kaupimuisi organizme gydyti).</w:t>
      </w:r>
    </w:p>
    <w:p w:rsidR="00D429E5" w:rsidRPr="002F111C" w:rsidRDefault="00D429E5" w:rsidP="00D429E5">
      <w:pPr>
        <w:pStyle w:val="BTEMEASMCA"/>
      </w:pPr>
    </w:p>
    <w:p w:rsidR="00D429E5" w:rsidRPr="002F111C" w:rsidRDefault="00D429E5" w:rsidP="00D429E5">
      <w:pPr>
        <w:pStyle w:val="PI-3EMEASMCA"/>
        <w:keepNext/>
        <w:keepLines/>
        <w:spacing w:line="240" w:lineRule="auto"/>
      </w:pPr>
      <w:proofErr w:type="spellStart"/>
      <w:r w:rsidRPr="002F111C">
        <w:t>Aspirin</w:t>
      </w:r>
      <w:proofErr w:type="spellEnd"/>
      <w:r w:rsidRPr="002F111C">
        <w:t>-C vartojimas su maistu ir gėrimais</w:t>
      </w:r>
    </w:p>
    <w:p w:rsidR="00D429E5" w:rsidRPr="002F111C" w:rsidRDefault="00D429E5" w:rsidP="00D429E5">
      <w:pPr>
        <w:keepNext/>
        <w:keepLines/>
        <w:spacing w:line="240" w:lineRule="auto"/>
        <w:rPr>
          <w:i/>
          <w:szCs w:val="22"/>
          <w:u w:val="single"/>
          <w:lang w:val="lt-LT"/>
        </w:rPr>
      </w:pPr>
      <w:r w:rsidRPr="002F111C">
        <w:rPr>
          <w:i/>
          <w:szCs w:val="22"/>
          <w:u w:val="single"/>
          <w:lang w:val="lt-LT"/>
        </w:rPr>
        <w:t>Alkoholis</w:t>
      </w:r>
    </w:p>
    <w:p w:rsidR="00D429E5" w:rsidRPr="002F111C" w:rsidRDefault="00D429E5" w:rsidP="00D429E5">
      <w:pPr>
        <w:keepNext/>
        <w:keepLines/>
        <w:spacing w:line="240" w:lineRule="auto"/>
        <w:rPr>
          <w:szCs w:val="22"/>
          <w:lang w:val="lt-LT"/>
        </w:rPr>
      </w:pPr>
      <w:r w:rsidRPr="002F111C">
        <w:rPr>
          <w:szCs w:val="22"/>
          <w:lang w:val="lt-LT"/>
        </w:rPr>
        <w:t xml:space="preserve">Dėl adityvaus alkoholio ir </w:t>
      </w:r>
      <w:proofErr w:type="spellStart"/>
      <w:r w:rsidRPr="002F111C">
        <w:rPr>
          <w:szCs w:val="22"/>
          <w:lang w:val="lt-LT"/>
        </w:rPr>
        <w:t>acetilsalicilo</w:t>
      </w:r>
      <w:proofErr w:type="spellEnd"/>
      <w:r w:rsidRPr="002F111C">
        <w:rPr>
          <w:szCs w:val="22"/>
          <w:lang w:val="lt-LT"/>
        </w:rPr>
        <w:t xml:space="preserve"> rūgšties poveikio daugėja virškinimo trakto pažeidimų ir ilgėja kraujavimo laikas.</w:t>
      </w:r>
    </w:p>
    <w:p w:rsidR="00D429E5" w:rsidRPr="002F111C" w:rsidRDefault="00D429E5" w:rsidP="00D429E5">
      <w:pPr>
        <w:pStyle w:val="BTEMEASMCA"/>
      </w:pPr>
    </w:p>
    <w:p w:rsidR="00D429E5" w:rsidRPr="002F111C" w:rsidRDefault="00D429E5" w:rsidP="00D429E5">
      <w:pPr>
        <w:pStyle w:val="PI-3EMEASMCA"/>
        <w:spacing w:line="240" w:lineRule="auto"/>
      </w:pPr>
      <w:r w:rsidRPr="002F111C">
        <w:t>Nėštumas ir žindymo laikotarpis</w:t>
      </w:r>
    </w:p>
    <w:p w:rsidR="00D429E5" w:rsidRPr="002F111C" w:rsidRDefault="00D429E5" w:rsidP="00D429E5">
      <w:pPr>
        <w:numPr>
          <w:ilvl w:val="12"/>
          <w:numId w:val="0"/>
        </w:numPr>
        <w:tabs>
          <w:tab w:val="clear" w:pos="567"/>
        </w:tabs>
        <w:spacing w:line="240" w:lineRule="auto"/>
        <w:rPr>
          <w:szCs w:val="24"/>
          <w:lang w:val="lt-LT"/>
        </w:rPr>
      </w:pPr>
      <w:r w:rsidRPr="002F111C">
        <w:rPr>
          <w:noProof/>
          <w:szCs w:val="24"/>
          <w:lang w:val="lt-LT"/>
        </w:rPr>
        <w:t>Jeigu esate nėščia, žindote kūdikį, manote, kad galbūt esate nėščia, arba planuojate pastoti, tai prieš vartodama šį vaistą, pasitarkite su gydytoju arba vaistininku.</w:t>
      </w:r>
    </w:p>
    <w:p w:rsidR="00D429E5" w:rsidRPr="002F111C" w:rsidRDefault="00D429E5" w:rsidP="00D429E5">
      <w:pPr>
        <w:pStyle w:val="PI-3EMEASMCA"/>
        <w:spacing w:line="240" w:lineRule="auto"/>
      </w:pPr>
    </w:p>
    <w:p w:rsidR="00D429E5" w:rsidRPr="005C4923" w:rsidRDefault="00D429E5" w:rsidP="00D429E5">
      <w:pPr>
        <w:rPr>
          <w:b/>
          <w:bCs/>
          <w:i/>
          <w:iCs/>
          <w:lang w:val="lt-LT"/>
        </w:rPr>
      </w:pPr>
      <w:r w:rsidRPr="005C4923">
        <w:rPr>
          <w:b/>
          <w:bCs/>
          <w:i/>
          <w:iCs/>
          <w:lang w:val="lt-LT"/>
        </w:rPr>
        <w:t>Nėštumas – paskutinis trimestras</w:t>
      </w:r>
    </w:p>
    <w:p w:rsidR="00D429E5" w:rsidRDefault="00D429E5" w:rsidP="00D429E5">
      <w:pPr>
        <w:rPr>
          <w:color w:val="000000"/>
          <w:lang w:val="lt-LT"/>
        </w:rPr>
      </w:pPr>
      <w:r w:rsidRPr="005C4923">
        <w:rPr>
          <w:color w:val="000000"/>
          <w:u w:val="single"/>
          <w:lang w:val="lt-LT"/>
        </w:rPr>
        <w:t xml:space="preserve">Nevartokite </w:t>
      </w:r>
      <w:proofErr w:type="spellStart"/>
      <w:r w:rsidRPr="001D7FDA">
        <w:rPr>
          <w:color w:val="000000"/>
          <w:u w:val="single"/>
          <w:lang w:val="lt-LT"/>
        </w:rPr>
        <w:t>Aspirin</w:t>
      </w:r>
      <w:proofErr w:type="spellEnd"/>
      <w:r w:rsidRPr="001D7FDA">
        <w:rPr>
          <w:color w:val="000000"/>
          <w:u w:val="single"/>
          <w:lang w:val="lt-LT"/>
        </w:rPr>
        <w:t>-C</w:t>
      </w:r>
      <w:r w:rsidRPr="005C4923">
        <w:rPr>
          <w:color w:val="000000"/>
          <w:u w:val="single"/>
          <w:lang w:val="lt-LT"/>
        </w:rPr>
        <w:t xml:space="preserve">, paskutinių 3 nėštumo mėnesių metu, nes šis vaistas gali pakenkti </w:t>
      </w:r>
      <w:r>
        <w:rPr>
          <w:color w:val="000000"/>
          <w:u w:val="single"/>
          <w:lang w:val="lt-LT"/>
        </w:rPr>
        <w:t xml:space="preserve">Jūsų </w:t>
      </w:r>
      <w:proofErr w:type="spellStart"/>
      <w:r>
        <w:rPr>
          <w:color w:val="000000"/>
          <w:u w:val="single"/>
          <w:lang w:val="lt-LT"/>
        </w:rPr>
        <w:t>vaisui</w:t>
      </w:r>
      <w:proofErr w:type="spellEnd"/>
      <w:r>
        <w:rPr>
          <w:color w:val="000000"/>
          <w:u w:val="single"/>
          <w:lang w:val="lt-LT"/>
        </w:rPr>
        <w:t xml:space="preserve"> (</w:t>
      </w:r>
      <w:r w:rsidRPr="005C4923">
        <w:rPr>
          <w:color w:val="000000"/>
          <w:u w:val="single"/>
          <w:lang w:val="lt-LT"/>
        </w:rPr>
        <w:t>būsimam kūdikiui</w:t>
      </w:r>
      <w:r>
        <w:rPr>
          <w:color w:val="000000"/>
          <w:u w:val="single"/>
          <w:lang w:val="lt-LT"/>
        </w:rPr>
        <w:t>)</w:t>
      </w:r>
      <w:r w:rsidRPr="005C4923">
        <w:rPr>
          <w:color w:val="000000"/>
          <w:u w:val="single"/>
          <w:lang w:val="lt-LT"/>
        </w:rPr>
        <w:t xml:space="preserve"> arba sukelti problemų gimdymo metu.</w:t>
      </w:r>
      <w:r w:rsidRPr="00D540C5">
        <w:rPr>
          <w:color w:val="000000"/>
          <w:lang w:val="lt-LT"/>
        </w:rPr>
        <w:t xml:space="preserve"> Šis vaistas gali sukelti </w:t>
      </w:r>
      <w:r>
        <w:rPr>
          <w:color w:val="000000"/>
          <w:lang w:val="lt-LT"/>
        </w:rPr>
        <w:t>vaisiaus</w:t>
      </w:r>
      <w:r w:rsidRPr="00D540C5">
        <w:rPr>
          <w:color w:val="000000"/>
          <w:lang w:val="lt-LT"/>
        </w:rPr>
        <w:t xml:space="preserve"> inkstų </w:t>
      </w:r>
      <w:r>
        <w:rPr>
          <w:color w:val="000000"/>
          <w:lang w:val="lt-LT"/>
        </w:rPr>
        <w:t xml:space="preserve">veiklos </w:t>
      </w:r>
      <w:r w:rsidRPr="00D540C5">
        <w:rPr>
          <w:color w:val="000000"/>
          <w:lang w:val="lt-LT"/>
        </w:rPr>
        <w:t>ir širdies sutrikimų. Jis gali paveikti Jūsų ir Jūsų kūdikio polinkį kraujuoti ir dėl jo gimdymas gali būti vėlesnis arba ilgesnis, nei tikėtasi.</w:t>
      </w:r>
    </w:p>
    <w:p w:rsidR="00D429E5" w:rsidRDefault="00D429E5" w:rsidP="00D429E5">
      <w:pPr>
        <w:rPr>
          <w:i/>
          <w:iCs/>
          <w:lang w:val="lt-LT"/>
        </w:rPr>
      </w:pPr>
    </w:p>
    <w:p w:rsidR="00D429E5" w:rsidRPr="005C4923" w:rsidRDefault="00D429E5" w:rsidP="00D429E5">
      <w:pPr>
        <w:rPr>
          <w:b/>
          <w:bCs/>
          <w:i/>
          <w:iCs/>
          <w:lang w:val="lt-LT"/>
        </w:rPr>
      </w:pPr>
      <w:r w:rsidRPr="005C4923">
        <w:rPr>
          <w:b/>
          <w:bCs/>
          <w:i/>
          <w:iCs/>
          <w:lang w:val="lt-LT"/>
        </w:rPr>
        <w:t>Nėštumas – pirmas</w:t>
      </w:r>
      <w:r>
        <w:rPr>
          <w:b/>
          <w:bCs/>
          <w:i/>
          <w:iCs/>
          <w:lang w:val="lt-LT"/>
        </w:rPr>
        <w:t>is</w:t>
      </w:r>
      <w:r w:rsidRPr="005C4923">
        <w:rPr>
          <w:b/>
          <w:bCs/>
          <w:i/>
          <w:iCs/>
          <w:lang w:val="lt-LT"/>
        </w:rPr>
        <w:t xml:space="preserve"> ir antra</w:t>
      </w:r>
      <w:r>
        <w:rPr>
          <w:b/>
          <w:bCs/>
          <w:i/>
          <w:iCs/>
          <w:lang w:val="lt-LT"/>
        </w:rPr>
        <w:t>si</w:t>
      </w:r>
      <w:r w:rsidRPr="005C4923">
        <w:rPr>
          <w:b/>
          <w:bCs/>
          <w:i/>
          <w:iCs/>
          <w:lang w:val="lt-LT"/>
        </w:rPr>
        <w:t>s trimestra</w:t>
      </w:r>
      <w:r>
        <w:rPr>
          <w:b/>
          <w:bCs/>
          <w:i/>
          <w:iCs/>
          <w:lang w:val="lt-LT"/>
        </w:rPr>
        <w:t>i</w:t>
      </w:r>
    </w:p>
    <w:p w:rsidR="00D429E5" w:rsidRPr="002F111C" w:rsidRDefault="00D429E5" w:rsidP="00D429E5">
      <w:pPr>
        <w:spacing w:line="240" w:lineRule="auto"/>
        <w:rPr>
          <w:szCs w:val="22"/>
          <w:lang w:val="lt-LT"/>
        </w:rPr>
      </w:pPr>
      <w:r w:rsidRPr="005C4923">
        <w:rPr>
          <w:color w:val="000000"/>
          <w:u w:val="single"/>
          <w:lang w:val="lt-LT"/>
        </w:rPr>
        <w:t xml:space="preserve">Pirmus 6 nėštumo mėnesius </w:t>
      </w:r>
      <w:proofErr w:type="spellStart"/>
      <w:r w:rsidRPr="001D7FDA">
        <w:rPr>
          <w:color w:val="000000"/>
          <w:u w:val="single"/>
          <w:lang w:val="lt-LT"/>
        </w:rPr>
        <w:t>Aspirin</w:t>
      </w:r>
      <w:proofErr w:type="spellEnd"/>
      <w:r w:rsidRPr="001D7FDA">
        <w:rPr>
          <w:color w:val="000000"/>
          <w:u w:val="single"/>
          <w:lang w:val="lt-LT"/>
        </w:rPr>
        <w:t>-C</w:t>
      </w:r>
      <w:r w:rsidRPr="005C4923">
        <w:rPr>
          <w:color w:val="000000"/>
          <w:u w:val="single"/>
          <w:lang w:val="lt-LT"/>
        </w:rPr>
        <w:t xml:space="preserve"> vartoti negalima, išskyrus atvejus, kai tai neabejotinai būtina ir taip pataria gydytojas.</w:t>
      </w:r>
      <w:r w:rsidRPr="00D540C5">
        <w:rPr>
          <w:color w:val="000000"/>
          <w:lang w:val="lt-LT"/>
        </w:rPr>
        <w:t xml:space="preserve"> Jei šiuo laikotarpiu arba bandant pastoti Jums reikalingas gydymas, reikia vartoti mažiausią dozę trumpiausią įmanomą laiką. Nuo 20-osios nėštumo savaitės </w:t>
      </w:r>
      <w:proofErr w:type="spellStart"/>
      <w:r w:rsidRPr="001D7FDA">
        <w:rPr>
          <w:color w:val="000000"/>
          <w:lang w:val="lt-LT"/>
        </w:rPr>
        <w:t>Aspirin</w:t>
      </w:r>
      <w:proofErr w:type="spellEnd"/>
      <w:r w:rsidRPr="001D7FDA">
        <w:rPr>
          <w:color w:val="000000"/>
          <w:lang w:val="lt-LT"/>
        </w:rPr>
        <w:t>-C</w:t>
      </w:r>
      <w:r w:rsidRPr="00D540C5">
        <w:rPr>
          <w:color w:val="000000"/>
          <w:lang w:val="lt-LT"/>
        </w:rPr>
        <w:t xml:space="preserve"> gali sukelti vaisiaus inkstų </w:t>
      </w:r>
      <w:r>
        <w:rPr>
          <w:color w:val="000000"/>
          <w:lang w:val="lt-LT"/>
        </w:rPr>
        <w:t xml:space="preserve">veiklos </w:t>
      </w:r>
      <w:r w:rsidRPr="00D540C5">
        <w:rPr>
          <w:color w:val="000000"/>
          <w:lang w:val="lt-LT"/>
        </w:rPr>
        <w:t>sutrikimų, jei šis vaistas vartojamas ilgiau nei kelias</w:t>
      </w:r>
      <w:r>
        <w:rPr>
          <w:color w:val="000000"/>
          <w:lang w:val="lt-LT"/>
        </w:rPr>
        <w:t xml:space="preserve"> </w:t>
      </w:r>
      <w:r w:rsidRPr="00D540C5">
        <w:rPr>
          <w:color w:val="000000"/>
          <w:lang w:val="lt-LT"/>
        </w:rPr>
        <w:t xml:space="preserve">dienas, o dėl to gali sumažėti kūdikį supančio </w:t>
      </w:r>
      <w:proofErr w:type="spellStart"/>
      <w:r w:rsidRPr="00D540C5">
        <w:rPr>
          <w:color w:val="000000"/>
          <w:lang w:val="lt-LT"/>
        </w:rPr>
        <w:t>amniono</w:t>
      </w:r>
      <w:proofErr w:type="spellEnd"/>
      <w:r w:rsidRPr="00D540C5">
        <w:rPr>
          <w:color w:val="000000"/>
          <w:lang w:val="lt-LT"/>
        </w:rPr>
        <w:t xml:space="preserve"> skysčio kiekis (</w:t>
      </w:r>
      <w:proofErr w:type="spellStart"/>
      <w:r w:rsidRPr="00D540C5">
        <w:rPr>
          <w:color w:val="000000"/>
          <w:lang w:val="lt-LT"/>
        </w:rPr>
        <w:t>oligohidramnionas</w:t>
      </w:r>
      <w:proofErr w:type="spellEnd"/>
      <w:r w:rsidRPr="00D540C5">
        <w:rPr>
          <w:color w:val="000000"/>
          <w:lang w:val="lt-LT"/>
        </w:rPr>
        <w:t>) ar susiaurėti kraujagyslės (</w:t>
      </w:r>
      <w:r>
        <w:rPr>
          <w:color w:val="000000"/>
          <w:lang w:val="lt-LT"/>
        </w:rPr>
        <w:t>arterinis latakas</w:t>
      </w:r>
      <w:r w:rsidRPr="00D540C5">
        <w:rPr>
          <w:color w:val="000000"/>
          <w:lang w:val="lt-LT"/>
        </w:rPr>
        <w:t>) kūdikio širdyje. Jei Jums reikalingas ilgesnis nei kelių dienų gydymas,</w:t>
      </w:r>
      <w:r>
        <w:rPr>
          <w:color w:val="000000"/>
          <w:lang w:val="lt-LT"/>
        </w:rPr>
        <w:t xml:space="preserve"> </w:t>
      </w:r>
      <w:r w:rsidRPr="00D540C5">
        <w:rPr>
          <w:color w:val="000000"/>
          <w:lang w:val="lt-LT"/>
        </w:rPr>
        <w:t>gydytojas gali rekomenduoti papildomą stebėseną.</w:t>
      </w:r>
    </w:p>
    <w:p w:rsidR="00D429E5" w:rsidRDefault="00D429E5" w:rsidP="00D429E5">
      <w:pPr>
        <w:spacing w:line="240" w:lineRule="auto"/>
        <w:rPr>
          <w:szCs w:val="22"/>
          <w:u w:val="single"/>
          <w:lang w:val="lt-LT"/>
        </w:rPr>
      </w:pPr>
    </w:p>
    <w:p w:rsidR="00D429E5" w:rsidRPr="002F111C" w:rsidRDefault="00D429E5" w:rsidP="00D429E5">
      <w:pPr>
        <w:spacing w:line="240" w:lineRule="auto"/>
        <w:rPr>
          <w:szCs w:val="22"/>
          <w:u w:val="single"/>
          <w:lang w:val="lt-LT"/>
        </w:rPr>
      </w:pPr>
      <w:r w:rsidRPr="002F111C">
        <w:rPr>
          <w:szCs w:val="22"/>
          <w:u w:val="single"/>
          <w:lang w:val="lt-LT"/>
        </w:rPr>
        <w:t>Žindymas</w:t>
      </w:r>
    </w:p>
    <w:p w:rsidR="00D429E5" w:rsidRPr="002F111C" w:rsidRDefault="00D429E5" w:rsidP="00D429E5">
      <w:pPr>
        <w:spacing w:line="240" w:lineRule="auto"/>
        <w:rPr>
          <w:szCs w:val="22"/>
          <w:lang w:val="lt-LT"/>
        </w:rPr>
      </w:pPr>
      <w:r w:rsidRPr="002F111C">
        <w:rPr>
          <w:szCs w:val="22"/>
          <w:lang w:val="lt-LT"/>
        </w:rPr>
        <w:t xml:space="preserve">Į motinos pieną </w:t>
      </w:r>
      <w:proofErr w:type="spellStart"/>
      <w:r w:rsidRPr="002F111C">
        <w:rPr>
          <w:szCs w:val="22"/>
          <w:lang w:val="lt-LT"/>
        </w:rPr>
        <w:t>salicilatų</w:t>
      </w:r>
      <w:proofErr w:type="spellEnd"/>
      <w:r w:rsidRPr="002F111C">
        <w:rPr>
          <w:szCs w:val="22"/>
          <w:lang w:val="lt-LT"/>
        </w:rPr>
        <w:t xml:space="preserve"> ir jų metabolitų, bei vitamino C prasiskverbia nedaug. Kadangi vaisto vartojant tik retkarčiais iki šiol kūdikiui šalutinis poveikis nepasireiškė, nutraukti kūdikio maitinimo krūtimi paprastai nebūtina. Vis dėlto šio vaisto vartojant reguliariai arba dideles dozes kūdikio žindymą būtina nutraukti anksti.</w:t>
      </w:r>
    </w:p>
    <w:p w:rsidR="00D429E5" w:rsidRPr="008C243A" w:rsidRDefault="00D429E5" w:rsidP="00D429E5">
      <w:pPr>
        <w:tabs>
          <w:tab w:val="clear" w:pos="567"/>
        </w:tabs>
        <w:autoSpaceDE w:val="0"/>
        <w:autoSpaceDN w:val="0"/>
        <w:adjustRightInd w:val="0"/>
        <w:spacing w:line="240" w:lineRule="auto"/>
        <w:rPr>
          <w:rFonts w:eastAsia="Calibri"/>
          <w:szCs w:val="22"/>
          <w:u w:val="single"/>
          <w:lang w:val="lt-LT"/>
        </w:rPr>
      </w:pPr>
      <w:bookmarkStart w:id="5" w:name="_Hlk49158405"/>
    </w:p>
    <w:p w:rsidR="00D429E5" w:rsidRPr="002F111C" w:rsidRDefault="00D429E5" w:rsidP="00D429E5">
      <w:pPr>
        <w:tabs>
          <w:tab w:val="clear" w:pos="567"/>
        </w:tabs>
        <w:autoSpaceDE w:val="0"/>
        <w:autoSpaceDN w:val="0"/>
        <w:adjustRightInd w:val="0"/>
        <w:spacing w:line="240" w:lineRule="auto"/>
        <w:rPr>
          <w:rFonts w:eastAsia="Calibri"/>
          <w:szCs w:val="22"/>
          <w:u w:val="single"/>
          <w:lang w:val="lt-LT"/>
        </w:rPr>
      </w:pPr>
      <w:r w:rsidRPr="002F111C">
        <w:rPr>
          <w:rFonts w:eastAsia="Calibri"/>
          <w:szCs w:val="22"/>
          <w:u w:val="single"/>
          <w:lang w:val="lt-LT"/>
        </w:rPr>
        <w:t>Vaisingumas</w:t>
      </w:r>
    </w:p>
    <w:p w:rsidR="00D429E5" w:rsidRPr="002F111C" w:rsidRDefault="00D429E5" w:rsidP="00D429E5">
      <w:pPr>
        <w:tabs>
          <w:tab w:val="clear" w:pos="567"/>
        </w:tabs>
        <w:autoSpaceDE w:val="0"/>
        <w:autoSpaceDN w:val="0"/>
        <w:adjustRightInd w:val="0"/>
        <w:spacing w:line="240" w:lineRule="auto"/>
        <w:rPr>
          <w:rFonts w:eastAsia="Calibri"/>
          <w:szCs w:val="22"/>
          <w:lang w:val="lt-LT"/>
        </w:rPr>
      </w:pPr>
      <w:r w:rsidRPr="002F111C">
        <w:rPr>
          <w:rFonts w:eastAsia="Calibri"/>
          <w:szCs w:val="22"/>
          <w:lang w:val="lt-LT"/>
        </w:rPr>
        <w:t xml:space="preserve">Remiantis ribotais paskelbtais duomenimis, tyrimai su žmonėmis neparodė aiškaus </w:t>
      </w:r>
      <w:proofErr w:type="spellStart"/>
      <w:r w:rsidRPr="002F111C">
        <w:rPr>
          <w:rFonts w:eastAsia="Calibri"/>
          <w:szCs w:val="22"/>
          <w:lang w:val="lt-LT"/>
        </w:rPr>
        <w:t>acetilsalicilo</w:t>
      </w:r>
      <w:proofErr w:type="spellEnd"/>
      <w:r w:rsidRPr="002F111C">
        <w:rPr>
          <w:rFonts w:eastAsia="Calibri"/>
          <w:szCs w:val="22"/>
          <w:lang w:val="lt-LT"/>
        </w:rPr>
        <w:t xml:space="preserve"> rūgšties žalingo poveikio vaisingumui ir nėra įtikinamų įrodymų iš tyrimų su gyvūnais.</w:t>
      </w:r>
    </w:p>
    <w:bookmarkEnd w:id="5"/>
    <w:p w:rsidR="00D429E5" w:rsidRPr="002F111C" w:rsidRDefault="00D429E5" w:rsidP="00D429E5">
      <w:pPr>
        <w:pStyle w:val="BTEMEASMCA"/>
      </w:pPr>
    </w:p>
    <w:p w:rsidR="00D429E5" w:rsidRPr="002F111C" w:rsidRDefault="00D429E5" w:rsidP="00D429E5">
      <w:pPr>
        <w:pStyle w:val="PI-3EMEASMCA"/>
        <w:spacing w:line="240" w:lineRule="auto"/>
      </w:pPr>
      <w:r w:rsidRPr="002F111C">
        <w:t>Vairavimas ir mechanizmų valdymas</w:t>
      </w:r>
    </w:p>
    <w:p w:rsidR="00D429E5" w:rsidRPr="002F111C" w:rsidRDefault="00D429E5" w:rsidP="00D429E5">
      <w:pPr>
        <w:pStyle w:val="BTEMEASMCA"/>
      </w:pPr>
      <w:proofErr w:type="spellStart"/>
      <w:r w:rsidRPr="002F111C">
        <w:t>Aspirin</w:t>
      </w:r>
      <w:proofErr w:type="spellEnd"/>
      <w:r w:rsidRPr="002F111C">
        <w:t xml:space="preserve">-C </w:t>
      </w:r>
      <w:r w:rsidRPr="002F111C">
        <w:rPr>
          <w:noProof/>
          <w:szCs w:val="24"/>
        </w:rPr>
        <w:t xml:space="preserve">gebėjimo vairuoti ir valdyti mechanizmus neveikia arba veikia nereikšmingai. </w:t>
      </w:r>
    </w:p>
    <w:p w:rsidR="00D429E5" w:rsidRPr="002F111C" w:rsidRDefault="00D429E5" w:rsidP="00D429E5">
      <w:pPr>
        <w:spacing w:line="240" w:lineRule="auto"/>
        <w:rPr>
          <w:b/>
          <w:lang w:val="lt-LT"/>
        </w:rPr>
      </w:pPr>
    </w:p>
    <w:p w:rsidR="00D429E5" w:rsidRPr="002F111C" w:rsidRDefault="00D429E5" w:rsidP="00D429E5">
      <w:pPr>
        <w:spacing w:line="240" w:lineRule="auto"/>
        <w:rPr>
          <w:b/>
          <w:szCs w:val="22"/>
          <w:lang w:val="lt-LT"/>
        </w:rPr>
      </w:pPr>
      <w:proofErr w:type="spellStart"/>
      <w:r w:rsidRPr="002F111C">
        <w:rPr>
          <w:b/>
          <w:lang w:val="lt-LT"/>
        </w:rPr>
        <w:t>Aspirin</w:t>
      </w:r>
      <w:proofErr w:type="spellEnd"/>
      <w:r w:rsidRPr="002F111C">
        <w:rPr>
          <w:b/>
          <w:lang w:val="lt-LT"/>
        </w:rPr>
        <w:t>-C sudėtyje yra natrio</w:t>
      </w:r>
    </w:p>
    <w:p w:rsidR="00D429E5" w:rsidRPr="002F111C" w:rsidRDefault="00D429E5" w:rsidP="00D429E5">
      <w:pPr>
        <w:spacing w:line="240" w:lineRule="auto"/>
      </w:pPr>
      <w:r w:rsidRPr="002F111C">
        <w:rPr>
          <w:szCs w:val="22"/>
          <w:lang w:val="lt-LT"/>
        </w:rPr>
        <w:t xml:space="preserve">Kiekvienoje šio vaisto </w:t>
      </w:r>
      <w:proofErr w:type="spellStart"/>
      <w:r w:rsidRPr="002F111C">
        <w:rPr>
          <w:szCs w:val="22"/>
          <w:lang w:val="lt-LT"/>
        </w:rPr>
        <w:t>šnypščiojoje</w:t>
      </w:r>
      <w:proofErr w:type="spellEnd"/>
      <w:r w:rsidRPr="002F111C">
        <w:rPr>
          <w:szCs w:val="22"/>
          <w:lang w:val="lt-LT"/>
        </w:rPr>
        <w:t xml:space="preserve"> tabletėje yra </w:t>
      </w:r>
      <w:r w:rsidRPr="002F111C">
        <w:rPr>
          <w:szCs w:val="22"/>
          <w:lang w:val="en-US"/>
        </w:rPr>
        <w:t>467</w:t>
      </w:r>
      <w:r w:rsidRPr="002F111C">
        <w:rPr>
          <w:szCs w:val="22"/>
          <w:lang w:val="lt-LT"/>
        </w:rPr>
        <w:t xml:space="preserve"> mg natrio (valgomosios druskos sudedamosios dalies). Tai atitinka 23 % didžiausios rekomenduojamos natrio paros normos suaugusiesiems. </w:t>
      </w:r>
    </w:p>
    <w:p w:rsidR="00D429E5" w:rsidRPr="002F111C" w:rsidRDefault="00D429E5" w:rsidP="00D429E5">
      <w:pPr>
        <w:pStyle w:val="BTEMEASMCA"/>
      </w:pPr>
    </w:p>
    <w:p w:rsidR="00D429E5" w:rsidRPr="002F111C" w:rsidRDefault="00D429E5" w:rsidP="00D429E5">
      <w:pPr>
        <w:pStyle w:val="PI-1EMEASMCA"/>
        <w:keepLines/>
      </w:pPr>
      <w:bookmarkStart w:id="6" w:name="_Toc129243141"/>
      <w:bookmarkStart w:id="7" w:name="_Toc129243266"/>
      <w:r w:rsidRPr="002F111C">
        <w:t>3.</w:t>
      </w:r>
      <w:r w:rsidRPr="002F111C">
        <w:tab/>
        <w:t xml:space="preserve">Kaip vartoti </w:t>
      </w:r>
      <w:proofErr w:type="spellStart"/>
      <w:r w:rsidRPr="002F111C">
        <w:t>Aspirin</w:t>
      </w:r>
      <w:proofErr w:type="spellEnd"/>
      <w:r w:rsidRPr="002F111C">
        <w:t>-C</w:t>
      </w:r>
      <w:bookmarkEnd w:id="6"/>
      <w:bookmarkEnd w:id="7"/>
    </w:p>
    <w:p w:rsidR="00D429E5" w:rsidRPr="002F111C" w:rsidRDefault="00D429E5" w:rsidP="00D429E5">
      <w:pPr>
        <w:pStyle w:val="BTEMEASMCA"/>
      </w:pPr>
    </w:p>
    <w:p w:rsidR="00D429E5" w:rsidRPr="002F111C" w:rsidRDefault="00D429E5" w:rsidP="00D429E5">
      <w:pPr>
        <w:keepNext/>
        <w:keepLines/>
        <w:spacing w:line="240" w:lineRule="auto"/>
        <w:rPr>
          <w:szCs w:val="22"/>
          <w:lang w:val="lt-LT"/>
        </w:rPr>
      </w:pPr>
      <w:r w:rsidRPr="002F111C">
        <w:rPr>
          <w:szCs w:val="22"/>
          <w:lang w:val="lt-LT"/>
        </w:rPr>
        <w:t>Visada vartokite šį vaistą tiksliai kaip nurodė gydytojas arba vaistininkas. Jei abejojate, kreipkitės į gydytoją arba vaistininką.</w:t>
      </w:r>
    </w:p>
    <w:p w:rsidR="00D429E5" w:rsidRPr="002F111C" w:rsidRDefault="00D429E5" w:rsidP="00D429E5">
      <w:pPr>
        <w:spacing w:line="240" w:lineRule="auto"/>
        <w:rPr>
          <w:szCs w:val="22"/>
          <w:lang w:val="lt-LT"/>
        </w:rPr>
      </w:pPr>
    </w:p>
    <w:p w:rsidR="00D429E5" w:rsidRPr="002F111C" w:rsidRDefault="00D429E5" w:rsidP="00D429E5">
      <w:pPr>
        <w:pStyle w:val="Antrat4"/>
        <w:spacing w:line="240" w:lineRule="auto"/>
        <w:jc w:val="left"/>
        <w:rPr>
          <w:b w:val="0"/>
          <w:i/>
          <w:noProof w:val="0"/>
          <w:szCs w:val="22"/>
          <w:lang w:val="lt-LT"/>
        </w:rPr>
      </w:pPr>
      <w:r w:rsidRPr="002F111C">
        <w:rPr>
          <w:b w:val="0"/>
          <w:i/>
          <w:noProof w:val="0"/>
          <w:szCs w:val="22"/>
          <w:lang w:val="lt-LT"/>
        </w:rPr>
        <w:t>Suaugusiesiems</w:t>
      </w:r>
    </w:p>
    <w:p w:rsidR="00D429E5" w:rsidRPr="002F111C" w:rsidRDefault="00D429E5" w:rsidP="00D429E5">
      <w:pPr>
        <w:pStyle w:val="Antrat4"/>
        <w:spacing w:line="240" w:lineRule="auto"/>
        <w:jc w:val="left"/>
        <w:rPr>
          <w:b w:val="0"/>
          <w:noProof w:val="0"/>
          <w:szCs w:val="22"/>
          <w:lang w:val="lt-LT"/>
        </w:rPr>
      </w:pPr>
      <w:r w:rsidRPr="002F111C">
        <w:rPr>
          <w:b w:val="0"/>
          <w:noProof w:val="0"/>
          <w:szCs w:val="22"/>
          <w:lang w:val="lt-LT"/>
        </w:rPr>
        <w:t xml:space="preserve">Po 1–2 </w:t>
      </w:r>
      <w:proofErr w:type="spellStart"/>
      <w:r w:rsidRPr="002F111C">
        <w:rPr>
          <w:b w:val="0"/>
          <w:noProof w:val="0"/>
          <w:szCs w:val="22"/>
          <w:lang w:val="lt-LT"/>
        </w:rPr>
        <w:t>šnypščiąsias</w:t>
      </w:r>
      <w:proofErr w:type="spellEnd"/>
      <w:r w:rsidRPr="002F111C">
        <w:rPr>
          <w:b w:val="0"/>
          <w:noProof w:val="0"/>
          <w:szCs w:val="22"/>
          <w:lang w:val="lt-LT"/>
        </w:rPr>
        <w:t xml:space="preserve"> tabletes pagal poreikį, bet ne dažniau kaip kas 4 valandas. Didžiausia dienos dozė yra 10 </w:t>
      </w:r>
      <w:proofErr w:type="spellStart"/>
      <w:r w:rsidRPr="002F111C">
        <w:rPr>
          <w:b w:val="0"/>
          <w:noProof w:val="0"/>
          <w:szCs w:val="22"/>
          <w:lang w:val="lt-LT"/>
        </w:rPr>
        <w:t>šnypščiųjų</w:t>
      </w:r>
      <w:proofErr w:type="spellEnd"/>
      <w:r w:rsidRPr="002F111C">
        <w:rPr>
          <w:b w:val="0"/>
          <w:noProof w:val="0"/>
          <w:szCs w:val="22"/>
          <w:lang w:val="lt-LT"/>
        </w:rPr>
        <w:t xml:space="preserve"> tablečių. Ją viršyti draudžiama.</w:t>
      </w:r>
    </w:p>
    <w:p w:rsidR="00D429E5" w:rsidRPr="002F111C" w:rsidRDefault="00D429E5" w:rsidP="00D429E5">
      <w:pPr>
        <w:spacing w:line="240" w:lineRule="auto"/>
        <w:rPr>
          <w:szCs w:val="22"/>
          <w:lang w:val="lt-LT"/>
        </w:rPr>
      </w:pPr>
    </w:p>
    <w:p w:rsidR="00D429E5" w:rsidRPr="002F111C" w:rsidRDefault="00D429E5" w:rsidP="00D429E5">
      <w:pPr>
        <w:pStyle w:val="Antrat4"/>
        <w:spacing w:line="240" w:lineRule="auto"/>
        <w:jc w:val="left"/>
        <w:rPr>
          <w:noProof w:val="0"/>
          <w:szCs w:val="22"/>
          <w:lang w:val="lt-LT"/>
        </w:rPr>
      </w:pPr>
      <w:r w:rsidRPr="002F111C">
        <w:rPr>
          <w:noProof w:val="0"/>
          <w:szCs w:val="22"/>
          <w:lang w:val="lt-LT"/>
        </w:rPr>
        <w:t xml:space="preserve">Vartojimas vaikams ir </w:t>
      </w:r>
      <w:proofErr w:type="spellStart"/>
      <w:r w:rsidRPr="002F111C">
        <w:rPr>
          <w:noProof w:val="0"/>
          <w:szCs w:val="22"/>
          <w:lang w:val="lt-LT"/>
        </w:rPr>
        <w:t>pauuglams</w:t>
      </w:r>
      <w:proofErr w:type="spellEnd"/>
    </w:p>
    <w:p w:rsidR="00D429E5" w:rsidRPr="002F111C" w:rsidRDefault="00D429E5" w:rsidP="00D429E5">
      <w:pPr>
        <w:autoSpaceDE w:val="0"/>
        <w:autoSpaceDN w:val="0"/>
        <w:adjustRightInd w:val="0"/>
        <w:rPr>
          <w:szCs w:val="22"/>
          <w:lang w:val="lt-LT"/>
        </w:rPr>
      </w:pPr>
      <w:r w:rsidRPr="002F111C">
        <w:rPr>
          <w:szCs w:val="22"/>
          <w:lang w:val="lt-LT"/>
        </w:rPr>
        <w:t>Vaikams vartoti nerekomenduojama.</w:t>
      </w:r>
      <w:r w:rsidRPr="002F111C" w:rsidDel="005B48AC">
        <w:rPr>
          <w:szCs w:val="22"/>
          <w:lang w:val="lt-LT"/>
        </w:rPr>
        <w:t xml:space="preserve"> </w:t>
      </w:r>
    </w:p>
    <w:p w:rsidR="00D429E5" w:rsidRPr="008C243A" w:rsidRDefault="00D429E5" w:rsidP="00D429E5">
      <w:pPr>
        <w:spacing w:line="240" w:lineRule="auto"/>
        <w:rPr>
          <w:i/>
          <w:szCs w:val="22"/>
          <w:lang w:val="lt-LT"/>
        </w:rPr>
      </w:pPr>
    </w:p>
    <w:p w:rsidR="00D429E5" w:rsidRPr="002F111C" w:rsidRDefault="00D429E5" w:rsidP="00D429E5">
      <w:pPr>
        <w:spacing w:line="240" w:lineRule="auto"/>
        <w:rPr>
          <w:i/>
          <w:szCs w:val="22"/>
          <w:lang w:val="lt-LT"/>
        </w:rPr>
      </w:pPr>
      <w:r w:rsidRPr="002F111C">
        <w:rPr>
          <w:i/>
          <w:szCs w:val="22"/>
          <w:lang w:val="lt-LT"/>
        </w:rPr>
        <w:t>Pacientams, kurių kepenų funkcija sutrikusi</w:t>
      </w:r>
    </w:p>
    <w:p w:rsidR="00D429E5" w:rsidRPr="002F111C" w:rsidRDefault="00D429E5" w:rsidP="00D429E5">
      <w:pPr>
        <w:autoSpaceDE w:val="0"/>
        <w:autoSpaceDN w:val="0"/>
        <w:adjustRightInd w:val="0"/>
        <w:rPr>
          <w:rFonts w:eastAsia="Calibri"/>
          <w:iCs/>
          <w:szCs w:val="22"/>
          <w:lang w:val="lt-LT"/>
        </w:rPr>
      </w:pPr>
      <w:proofErr w:type="spellStart"/>
      <w:r w:rsidRPr="002F111C">
        <w:rPr>
          <w:rFonts w:eastAsia="Calibri"/>
          <w:iCs/>
          <w:szCs w:val="22"/>
          <w:lang w:val="lt-LT"/>
        </w:rPr>
        <w:t>Acetilsalicilo</w:t>
      </w:r>
      <w:proofErr w:type="spellEnd"/>
      <w:r w:rsidRPr="002F111C">
        <w:rPr>
          <w:rFonts w:eastAsia="Calibri"/>
          <w:iCs/>
          <w:szCs w:val="22"/>
          <w:lang w:val="lt-LT"/>
        </w:rPr>
        <w:t xml:space="preserve"> rūgšties reikia atsargiai vartoti pacientams, kurių kepenų funkcija sutrikusi. </w:t>
      </w:r>
      <w:r w:rsidRPr="002F111C">
        <w:rPr>
          <w:rFonts w:eastAsia="Calibri"/>
          <w:iCs/>
          <w:noProof/>
          <w:szCs w:val="22"/>
          <w:lang w:val="lt-LT"/>
        </w:rPr>
        <w:t xml:space="preserve">Negalima vartoti pacientams, kuriems yra sunkus kepenų nepakankamumas. </w:t>
      </w:r>
    </w:p>
    <w:p w:rsidR="00D429E5" w:rsidRPr="002F111C" w:rsidRDefault="00D429E5" w:rsidP="00D429E5">
      <w:pPr>
        <w:autoSpaceDE w:val="0"/>
        <w:autoSpaceDN w:val="0"/>
        <w:adjustRightInd w:val="0"/>
        <w:rPr>
          <w:rFonts w:eastAsia="Calibri"/>
          <w:iCs/>
          <w:szCs w:val="22"/>
          <w:u w:val="single"/>
          <w:lang w:val="lt-LT"/>
        </w:rPr>
      </w:pPr>
    </w:p>
    <w:p w:rsidR="00D429E5" w:rsidRPr="002F111C" w:rsidRDefault="00D429E5" w:rsidP="00D429E5">
      <w:pPr>
        <w:keepNext/>
        <w:keepLines/>
        <w:autoSpaceDE w:val="0"/>
        <w:autoSpaceDN w:val="0"/>
        <w:adjustRightInd w:val="0"/>
        <w:rPr>
          <w:rFonts w:eastAsia="Calibri"/>
          <w:i/>
          <w:iCs/>
          <w:szCs w:val="22"/>
          <w:lang w:val="lt-LT"/>
        </w:rPr>
      </w:pPr>
      <w:r w:rsidRPr="002F111C">
        <w:rPr>
          <w:rFonts w:eastAsia="Calibri"/>
          <w:i/>
          <w:iCs/>
          <w:szCs w:val="22"/>
          <w:lang w:val="lt-LT"/>
        </w:rPr>
        <w:t>Pacientams, kurių inkstų funkcija sutrikusi</w:t>
      </w:r>
    </w:p>
    <w:p w:rsidR="00D429E5" w:rsidRPr="002F111C" w:rsidRDefault="00D429E5" w:rsidP="00D429E5">
      <w:pPr>
        <w:autoSpaceDE w:val="0"/>
        <w:autoSpaceDN w:val="0"/>
        <w:adjustRightInd w:val="0"/>
        <w:rPr>
          <w:rFonts w:eastAsia="Calibri"/>
          <w:iCs/>
          <w:noProof/>
          <w:szCs w:val="22"/>
          <w:lang w:val="lt-LT"/>
        </w:rPr>
      </w:pPr>
      <w:proofErr w:type="spellStart"/>
      <w:r w:rsidRPr="002F111C">
        <w:rPr>
          <w:rFonts w:eastAsia="Calibri"/>
          <w:iCs/>
          <w:szCs w:val="22"/>
          <w:lang w:val="lt-LT"/>
        </w:rPr>
        <w:t>Acetilsalicilo</w:t>
      </w:r>
      <w:proofErr w:type="spellEnd"/>
      <w:r w:rsidRPr="002F111C">
        <w:rPr>
          <w:rFonts w:eastAsia="Calibri"/>
          <w:iCs/>
          <w:szCs w:val="22"/>
          <w:lang w:val="lt-LT"/>
        </w:rPr>
        <w:t xml:space="preserve"> rūgšties reikia atsargiai vartoti pacientams, kurių inkstų funkcija sutrikusi</w:t>
      </w:r>
      <w:r w:rsidRPr="002F111C">
        <w:rPr>
          <w:rFonts w:eastAsia="Calibri"/>
          <w:iCs/>
          <w:noProof/>
          <w:szCs w:val="22"/>
          <w:lang w:val="lt-LT"/>
        </w:rPr>
        <w:t xml:space="preserve">. Negalima vartoti pacientams, kuriems yra sunkus inkstų nepakankamumas. </w:t>
      </w:r>
    </w:p>
    <w:p w:rsidR="00D429E5" w:rsidRPr="002F111C" w:rsidRDefault="00D429E5" w:rsidP="00D429E5">
      <w:pPr>
        <w:autoSpaceDE w:val="0"/>
        <w:autoSpaceDN w:val="0"/>
        <w:adjustRightInd w:val="0"/>
        <w:rPr>
          <w:rFonts w:eastAsia="Calibri"/>
          <w:iCs/>
          <w:noProof/>
          <w:szCs w:val="22"/>
          <w:lang w:val="lt-LT"/>
        </w:rPr>
      </w:pPr>
    </w:p>
    <w:p w:rsidR="00D429E5" w:rsidRPr="002F111C" w:rsidRDefault="00D429E5" w:rsidP="00D429E5">
      <w:pPr>
        <w:autoSpaceDE w:val="0"/>
        <w:autoSpaceDN w:val="0"/>
        <w:adjustRightInd w:val="0"/>
        <w:rPr>
          <w:szCs w:val="22"/>
          <w:lang w:val="lt-LT"/>
        </w:rPr>
      </w:pPr>
      <w:r w:rsidRPr="002F111C">
        <w:rPr>
          <w:rFonts w:eastAsia="Calibri"/>
          <w:i/>
          <w:iCs/>
          <w:noProof/>
          <w:szCs w:val="22"/>
          <w:lang w:val="lt-LT"/>
        </w:rPr>
        <w:t xml:space="preserve">Senyviems pacientams </w:t>
      </w:r>
      <w:r w:rsidRPr="002F111C">
        <w:rPr>
          <w:i/>
          <w:iCs/>
          <w:szCs w:val="22"/>
          <w:lang w:val="lt-LT"/>
        </w:rPr>
        <w:t>(65 metų ir vyresniems)</w:t>
      </w:r>
      <w:r w:rsidRPr="002F111C">
        <w:rPr>
          <w:szCs w:val="22"/>
          <w:lang w:val="lt-LT"/>
        </w:rPr>
        <w:t>:</w:t>
      </w:r>
    </w:p>
    <w:p w:rsidR="00D429E5" w:rsidRPr="002F111C" w:rsidRDefault="00D429E5" w:rsidP="00D429E5">
      <w:pPr>
        <w:spacing w:line="240" w:lineRule="auto"/>
        <w:rPr>
          <w:szCs w:val="22"/>
          <w:lang w:val="lt-LT"/>
        </w:rPr>
      </w:pPr>
      <w:r w:rsidRPr="002F111C">
        <w:rPr>
          <w:szCs w:val="22"/>
          <w:lang w:val="lt-LT"/>
        </w:rPr>
        <w:t xml:space="preserve">Senyviems pacientams </w:t>
      </w:r>
      <w:proofErr w:type="spellStart"/>
      <w:r w:rsidRPr="002F111C">
        <w:rPr>
          <w:szCs w:val="22"/>
          <w:lang w:val="lt-LT"/>
        </w:rPr>
        <w:t>acetilsalicilo</w:t>
      </w:r>
      <w:proofErr w:type="spellEnd"/>
      <w:r w:rsidRPr="002F111C">
        <w:rPr>
          <w:szCs w:val="22"/>
          <w:lang w:val="lt-LT"/>
        </w:rPr>
        <w:t xml:space="preserve"> rūgštį reikia vartoti atsargiai dėl galimų gretutinių ligų ar mažo kūno svorio. Reikia vartoti mažiausią veiksmingą dozę.</w:t>
      </w:r>
    </w:p>
    <w:p w:rsidR="00D429E5" w:rsidRPr="002F111C" w:rsidRDefault="00D429E5" w:rsidP="00D429E5">
      <w:pPr>
        <w:spacing w:line="240" w:lineRule="auto"/>
        <w:rPr>
          <w:i/>
          <w:szCs w:val="22"/>
          <w:lang w:val="lt-LT"/>
        </w:rPr>
      </w:pPr>
    </w:p>
    <w:p w:rsidR="00D429E5" w:rsidRPr="002F111C" w:rsidRDefault="00D429E5" w:rsidP="00D429E5">
      <w:pPr>
        <w:spacing w:line="240" w:lineRule="auto"/>
        <w:rPr>
          <w:i/>
          <w:szCs w:val="22"/>
          <w:lang w:val="lt-LT"/>
        </w:rPr>
      </w:pPr>
      <w:r w:rsidRPr="002F111C">
        <w:rPr>
          <w:i/>
          <w:szCs w:val="22"/>
          <w:lang w:val="lt-LT"/>
        </w:rPr>
        <w:t>Vartojimo metodas</w:t>
      </w:r>
    </w:p>
    <w:p w:rsidR="00D429E5" w:rsidRPr="002F111C" w:rsidRDefault="00D429E5" w:rsidP="00D429E5">
      <w:pPr>
        <w:spacing w:line="240" w:lineRule="auto"/>
        <w:rPr>
          <w:szCs w:val="22"/>
          <w:lang w:val="lt-LT"/>
        </w:rPr>
      </w:pPr>
      <w:r w:rsidRPr="002F111C">
        <w:rPr>
          <w:szCs w:val="22"/>
          <w:lang w:val="lt-LT"/>
        </w:rPr>
        <w:t xml:space="preserve">Vartoti per burną. Prieš vartojimą </w:t>
      </w:r>
      <w:proofErr w:type="spellStart"/>
      <w:r w:rsidRPr="002F111C">
        <w:rPr>
          <w:szCs w:val="22"/>
          <w:lang w:val="lt-LT"/>
        </w:rPr>
        <w:t>šnypščiąsias</w:t>
      </w:r>
      <w:proofErr w:type="spellEnd"/>
      <w:r w:rsidRPr="002F111C">
        <w:rPr>
          <w:szCs w:val="22"/>
          <w:lang w:val="lt-LT"/>
        </w:rPr>
        <w:t xml:space="preserve"> tabletes reikia ištirpinti stiklinėje vandens. </w:t>
      </w:r>
    </w:p>
    <w:p w:rsidR="00D429E5" w:rsidRPr="002F111C" w:rsidRDefault="00D429E5" w:rsidP="00D429E5">
      <w:pPr>
        <w:pStyle w:val="PI-3EMEASMCA"/>
        <w:spacing w:line="240" w:lineRule="auto"/>
      </w:pPr>
    </w:p>
    <w:p w:rsidR="00D429E5" w:rsidRPr="002F111C" w:rsidRDefault="00D429E5" w:rsidP="00D429E5">
      <w:pPr>
        <w:pStyle w:val="PI-3EMEASMCA"/>
        <w:spacing w:line="240" w:lineRule="auto"/>
      </w:pPr>
      <w:r w:rsidRPr="002F111C">
        <w:t xml:space="preserve">Pavartojus per didelę </w:t>
      </w:r>
      <w:proofErr w:type="spellStart"/>
      <w:r w:rsidRPr="002F111C">
        <w:t>Aspirin</w:t>
      </w:r>
      <w:proofErr w:type="spellEnd"/>
      <w:r w:rsidRPr="002F111C">
        <w:t>-C dozę</w:t>
      </w:r>
    </w:p>
    <w:p w:rsidR="00D429E5" w:rsidRPr="002F111C" w:rsidRDefault="00D429E5" w:rsidP="00D429E5">
      <w:pPr>
        <w:spacing w:line="240" w:lineRule="auto"/>
        <w:rPr>
          <w:szCs w:val="22"/>
          <w:lang w:val="lt-LT"/>
        </w:rPr>
      </w:pPr>
      <w:r w:rsidRPr="002F111C">
        <w:rPr>
          <w:szCs w:val="22"/>
          <w:lang w:val="lt-LT"/>
        </w:rPr>
        <w:t xml:space="preserve">Atsitiktinai perdozavus vaisto, būtina nedelsiant kreiptis į gydytoją ar </w:t>
      </w:r>
      <w:r w:rsidRPr="002F111C">
        <w:rPr>
          <w:lang w:val="lt-LT"/>
        </w:rPr>
        <w:t xml:space="preserve">VVKT Farmakologinio budrumo ir apsinuodijimų informacijos skyriaus </w:t>
      </w:r>
      <w:r w:rsidRPr="002F111C">
        <w:rPr>
          <w:iCs/>
          <w:lang w:val="lt-LT"/>
        </w:rPr>
        <w:t xml:space="preserve">konsultantą – </w:t>
      </w:r>
      <w:proofErr w:type="spellStart"/>
      <w:r w:rsidRPr="002F111C">
        <w:rPr>
          <w:iCs/>
          <w:lang w:val="lt-LT"/>
        </w:rPr>
        <w:t>toksikologą</w:t>
      </w:r>
      <w:proofErr w:type="spellEnd"/>
      <w:r w:rsidRPr="008C243A">
        <w:rPr>
          <w:iCs/>
        </w:rPr>
        <w:t>.</w:t>
      </w:r>
      <w:r w:rsidRPr="002F111C">
        <w:rPr>
          <w:iCs/>
        </w:rPr>
        <w:t xml:space="preserve"> </w:t>
      </w:r>
      <w:r w:rsidRPr="002F111C">
        <w:rPr>
          <w:szCs w:val="22"/>
          <w:lang w:val="lt-LT"/>
        </w:rPr>
        <w:t xml:space="preserve">Apsinuodijimas gali būti pavojingas pagyvenusiems žmonėms ir, visų pirma, mažiems vaikams (viršijus gydomąją dozę ar atsitiktinai dažnai vaistu apsinuodijus). Tokie pacientai gali net mirti. </w:t>
      </w:r>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u w:val="single"/>
          <w:lang w:val="lt-LT"/>
        </w:rPr>
      </w:pPr>
      <w:r w:rsidRPr="002F111C">
        <w:rPr>
          <w:szCs w:val="22"/>
          <w:u w:val="single"/>
          <w:lang w:val="lt-LT"/>
        </w:rPr>
        <w:t>Simptomai</w:t>
      </w:r>
    </w:p>
    <w:p w:rsidR="00D429E5" w:rsidRPr="002F111C" w:rsidRDefault="00D429E5" w:rsidP="00D429E5">
      <w:pPr>
        <w:spacing w:line="240" w:lineRule="auto"/>
        <w:rPr>
          <w:i/>
          <w:szCs w:val="22"/>
          <w:lang w:val="lt-LT"/>
        </w:rPr>
      </w:pPr>
      <w:r w:rsidRPr="002F111C">
        <w:rPr>
          <w:i/>
          <w:szCs w:val="22"/>
          <w:lang w:val="lt-LT"/>
        </w:rPr>
        <w:t>Vidutinio sunkumo apsinuodijimas</w:t>
      </w:r>
    </w:p>
    <w:p w:rsidR="00D429E5" w:rsidRPr="002F111C" w:rsidRDefault="00D429E5" w:rsidP="00D429E5">
      <w:pPr>
        <w:spacing w:line="240" w:lineRule="auto"/>
        <w:rPr>
          <w:szCs w:val="22"/>
          <w:lang w:val="lt-LT"/>
        </w:rPr>
      </w:pPr>
      <w:r w:rsidRPr="002F111C">
        <w:rPr>
          <w:szCs w:val="22"/>
          <w:lang w:val="lt-LT"/>
        </w:rPr>
        <w:t xml:space="preserve">Perdozavus vaisto, atsiranda spengimas ausyse, klausos susilpnėjimas, galvos skausmas ir sukimasis, suglumimas. Dozavimą sumažinus, simptomai sumažėja.  </w:t>
      </w:r>
    </w:p>
    <w:p w:rsidR="00D429E5" w:rsidRPr="002F111C" w:rsidRDefault="00D429E5" w:rsidP="00D429E5">
      <w:pPr>
        <w:pStyle w:val="BTEMEASMCA"/>
      </w:pPr>
      <w:r w:rsidRPr="002F111C">
        <w:t>Bendrieji vitaminu C perdozavimo simptomai gali būti virškinimo trakto sutrikimo simptomai, pavyzdžiui, vidurių užkietėjimas, viduriavimas, pykinimas ir vėmimas.</w:t>
      </w:r>
    </w:p>
    <w:p w:rsidR="00D429E5" w:rsidRPr="002F111C" w:rsidRDefault="00D429E5" w:rsidP="00D429E5">
      <w:pPr>
        <w:spacing w:line="240" w:lineRule="auto"/>
        <w:rPr>
          <w:szCs w:val="22"/>
          <w:lang w:val="lt-LT"/>
        </w:rPr>
      </w:pPr>
    </w:p>
    <w:p w:rsidR="00D429E5" w:rsidRPr="002F111C" w:rsidRDefault="00D429E5" w:rsidP="00D429E5">
      <w:pPr>
        <w:spacing w:line="240" w:lineRule="auto"/>
        <w:rPr>
          <w:i/>
          <w:szCs w:val="22"/>
          <w:lang w:val="lt-LT"/>
        </w:rPr>
      </w:pPr>
      <w:r w:rsidRPr="002F111C">
        <w:rPr>
          <w:i/>
          <w:szCs w:val="22"/>
          <w:lang w:val="lt-LT"/>
        </w:rPr>
        <w:t>Sunkus apsinuodijimas</w:t>
      </w:r>
    </w:p>
    <w:p w:rsidR="00D429E5" w:rsidRPr="002F111C" w:rsidRDefault="00D429E5" w:rsidP="00D429E5">
      <w:pPr>
        <w:spacing w:line="240" w:lineRule="auto"/>
        <w:rPr>
          <w:szCs w:val="22"/>
          <w:lang w:val="lt-LT"/>
        </w:rPr>
      </w:pPr>
      <w:r w:rsidRPr="002F111C">
        <w:rPr>
          <w:szCs w:val="22"/>
          <w:lang w:val="lt-LT"/>
        </w:rPr>
        <w:t xml:space="preserve">Jei apsinuodijimas sunkus, atsiranda karščiavimas, hiperventiliacija, ketozė, kvėpavimo </w:t>
      </w:r>
      <w:proofErr w:type="spellStart"/>
      <w:r w:rsidRPr="002F111C">
        <w:rPr>
          <w:szCs w:val="22"/>
          <w:lang w:val="lt-LT"/>
        </w:rPr>
        <w:t>alkalozė</w:t>
      </w:r>
      <w:proofErr w:type="spellEnd"/>
      <w:r w:rsidRPr="002F111C">
        <w:rPr>
          <w:szCs w:val="22"/>
          <w:lang w:val="lt-LT"/>
        </w:rPr>
        <w:t xml:space="preserve">, </w:t>
      </w:r>
      <w:proofErr w:type="spellStart"/>
      <w:r w:rsidRPr="002F111C">
        <w:rPr>
          <w:szCs w:val="22"/>
          <w:lang w:val="lt-LT"/>
        </w:rPr>
        <w:t>metabolinė</w:t>
      </w:r>
      <w:proofErr w:type="spellEnd"/>
      <w:r w:rsidRPr="002F111C">
        <w:rPr>
          <w:szCs w:val="22"/>
          <w:lang w:val="lt-LT"/>
        </w:rPr>
        <w:t xml:space="preserve"> </w:t>
      </w:r>
      <w:proofErr w:type="spellStart"/>
      <w:r w:rsidRPr="002F111C">
        <w:rPr>
          <w:szCs w:val="22"/>
          <w:lang w:val="lt-LT"/>
        </w:rPr>
        <w:t>acidozė</w:t>
      </w:r>
      <w:proofErr w:type="spellEnd"/>
      <w:r w:rsidRPr="002F111C">
        <w:rPr>
          <w:szCs w:val="22"/>
          <w:lang w:val="lt-LT"/>
        </w:rPr>
        <w:t>, koma, širdies ir kraujagyslių šokas, kvėpavimo nepakankamumas, sunki hipoglikemija.</w:t>
      </w:r>
    </w:p>
    <w:p w:rsidR="00D429E5" w:rsidRPr="002F111C" w:rsidRDefault="00D429E5" w:rsidP="00D429E5">
      <w:pPr>
        <w:spacing w:line="240" w:lineRule="auto"/>
        <w:rPr>
          <w:szCs w:val="22"/>
          <w:lang w:val="lt-LT"/>
        </w:rPr>
      </w:pPr>
    </w:p>
    <w:p w:rsidR="00D429E5" w:rsidRPr="002F111C" w:rsidRDefault="00D429E5" w:rsidP="00D429E5">
      <w:pPr>
        <w:tabs>
          <w:tab w:val="left" w:pos="1785"/>
        </w:tabs>
        <w:spacing w:line="240" w:lineRule="auto"/>
        <w:rPr>
          <w:i/>
          <w:szCs w:val="22"/>
          <w:lang w:val="lt-LT"/>
        </w:rPr>
      </w:pPr>
      <w:r w:rsidRPr="002F111C">
        <w:rPr>
          <w:i/>
          <w:szCs w:val="22"/>
          <w:lang w:val="lt-LT"/>
        </w:rPr>
        <w:t>Skubi pagalba</w:t>
      </w:r>
      <w:r w:rsidRPr="002F111C">
        <w:rPr>
          <w:i/>
          <w:szCs w:val="22"/>
          <w:lang w:val="lt-LT"/>
        </w:rPr>
        <w:tab/>
      </w:r>
    </w:p>
    <w:p w:rsidR="00D429E5" w:rsidRPr="002F111C" w:rsidRDefault="00D429E5" w:rsidP="00D429E5">
      <w:pPr>
        <w:pStyle w:val="BTEMEASMCA"/>
      </w:pPr>
      <w:r w:rsidRPr="002F111C">
        <w:t>Pacientą reikia nedelsiant gabenti į ligoninę, plauti skrandį, duoti gerti aktyvuotos anglies.</w:t>
      </w:r>
    </w:p>
    <w:p w:rsidR="00D429E5" w:rsidRPr="002F111C" w:rsidRDefault="00D429E5" w:rsidP="00D429E5">
      <w:pPr>
        <w:pStyle w:val="PI-3EMEASMCA"/>
        <w:spacing w:line="240" w:lineRule="auto"/>
      </w:pPr>
    </w:p>
    <w:p w:rsidR="00D429E5" w:rsidRPr="002F111C" w:rsidRDefault="00D429E5" w:rsidP="00D429E5">
      <w:pPr>
        <w:pStyle w:val="PI-3EMEASMCA"/>
        <w:spacing w:line="240" w:lineRule="auto"/>
      </w:pPr>
      <w:r w:rsidRPr="002F111C">
        <w:t xml:space="preserve">Pamiršus pavartoti </w:t>
      </w:r>
      <w:proofErr w:type="spellStart"/>
      <w:r w:rsidRPr="002F111C">
        <w:t>Aspirin</w:t>
      </w:r>
      <w:proofErr w:type="spellEnd"/>
      <w:r w:rsidRPr="002F111C">
        <w:t>-C</w:t>
      </w:r>
    </w:p>
    <w:p w:rsidR="00D429E5" w:rsidRPr="002F111C" w:rsidRDefault="00D429E5" w:rsidP="00D429E5">
      <w:pPr>
        <w:pStyle w:val="BTEMEASMCA"/>
      </w:pPr>
      <w:r w:rsidRPr="002F111C">
        <w:t>Negalima vartoti dvigubos dozės norint kompensuoti praleistą tabletę.</w:t>
      </w:r>
    </w:p>
    <w:p w:rsidR="00D429E5" w:rsidRPr="002F111C" w:rsidRDefault="00D429E5" w:rsidP="00D429E5">
      <w:pPr>
        <w:pStyle w:val="BTEMEASMCA"/>
      </w:pPr>
    </w:p>
    <w:p w:rsidR="00D429E5" w:rsidRPr="002F111C" w:rsidRDefault="00D429E5" w:rsidP="00D429E5">
      <w:pPr>
        <w:pStyle w:val="PI-3EMEASMCA"/>
        <w:spacing w:line="240" w:lineRule="auto"/>
      </w:pPr>
      <w:r w:rsidRPr="002F111C">
        <w:t xml:space="preserve">Nustojus vartoti </w:t>
      </w:r>
      <w:proofErr w:type="spellStart"/>
      <w:r w:rsidRPr="002F111C">
        <w:t>Aspirin</w:t>
      </w:r>
      <w:proofErr w:type="spellEnd"/>
      <w:r w:rsidRPr="002F111C">
        <w:t>-C</w:t>
      </w:r>
    </w:p>
    <w:p w:rsidR="00D429E5" w:rsidRPr="002F111C" w:rsidRDefault="00D429E5" w:rsidP="00D429E5">
      <w:pPr>
        <w:pStyle w:val="BTEMEASMCA"/>
      </w:pPr>
      <w:r w:rsidRPr="002F111C">
        <w:t>Jeigu kiltų daugiau klausimų dėl šio vaisto vartojimo, kreipkitės į gydytoją arba vaistininką.</w:t>
      </w:r>
    </w:p>
    <w:p w:rsidR="00D429E5" w:rsidRPr="002F111C" w:rsidRDefault="00D429E5" w:rsidP="00D429E5">
      <w:pPr>
        <w:pStyle w:val="BTEMEASMCA"/>
      </w:pPr>
    </w:p>
    <w:p w:rsidR="00D429E5" w:rsidRPr="002F111C" w:rsidRDefault="00D429E5" w:rsidP="00D429E5">
      <w:pPr>
        <w:pStyle w:val="BTEMEASMCA"/>
      </w:pPr>
    </w:p>
    <w:p w:rsidR="00D429E5" w:rsidRPr="002F111C" w:rsidRDefault="00D429E5" w:rsidP="00D429E5">
      <w:pPr>
        <w:pStyle w:val="PI-1EMEASMCA"/>
      </w:pPr>
      <w:bookmarkStart w:id="8" w:name="_Toc129243142"/>
      <w:bookmarkStart w:id="9" w:name="_Toc129243267"/>
      <w:r w:rsidRPr="002F111C">
        <w:t>4.</w:t>
      </w:r>
      <w:r w:rsidRPr="002F111C">
        <w:tab/>
        <w:t>Galimas šalutinis poveikis</w:t>
      </w:r>
      <w:bookmarkEnd w:id="8"/>
      <w:bookmarkEnd w:id="9"/>
    </w:p>
    <w:p w:rsidR="00D429E5" w:rsidRPr="002F111C" w:rsidRDefault="00D429E5" w:rsidP="00D429E5">
      <w:pPr>
        <w:spacing w:line="240" w:lineRule="auto"/>
        <w:rPr>
          <w:szCs w:val="22"/>
          <w:lang w:val="lt-LT"/>
        </w:rPr>
      </w:pPr>
    </w:p>
    <w:p w:rsidR="00D429E5" w:rsidRPr="002F111C" w:rsidRDefault="00D429E5" w:rsidP="00D429E5">
      <w:pPr>
        <w:spacing w:line="240" w:lineRule="auto"/>
        <w:rPr>
          <w:szCs w:val="22"/>
          <w:lang w:val="lt-LT"/>
        </w:rPr>
      </w:pPr>
      <w:r w:rsidRPr="002F111C">
        <w:rPr>
          <w:szCs w:val="22"/>
          <w:lang w:val="lt-LT"/>
        </w:rPr>
        <w:t>Šis vaistas, kaip ir visi kiti, gali sukelti šalutinį poveikį, nors jis pasireiškia ne visiems žmonėms.</w:t>
      </w:r>
    </w:p>
    <w:p w:rsidR="00D429E5" w:rsidRPr="002F111C" w:rsidRDefault="00D429E5" w:rsidP="00D429E5">
      <w:pPr>
        <w:spacing w:line="240" w:lineRule="auto"/>
        <w:rPr>
          <w:szCs w:val="22"/>
          <w:lang w:val="lt-LT"/>
        </w:rPr>
      </w:pPr>
    </w:p>
    <w:p w:rsidR="00D429E5" w:rsidRPr="002F111C" w:rsidRDefault="00D429E5" w:rsidP="00D429E5">
      <w:pPr>
        <w:rPr>
          <w:lang w:val="lt-LT"/>
        </w:rPr>
      </w:pPr>
      <w:r w:rsidRPr="002F111C">
        <w:rPr>
          <w:lang w:val="lt-LT"/>
        </w:rPr>
        <w:t xml:space="preserve">Šalutinis </w:t>
      </w:r>
      <w:proofErr w:type="spellStart"/>
      <w:r w:rsidRPr="002F111C">
        <w:rPr>
          <w:lang w:val="lt-LT"/>
        </w:rPr>
        <w:t>Aspirin</w:t>
      </w:r>
      <w:proofErr w:type="spellEnd"/>
      <w:r w:rsidRPr="002F111C">
        <w:rPr>
          <w:lang w:val="lt-LT"/>
        </w:rPr>
        <w:t>-C poveikis gali pasireikšti toliau nurodytu dažniu.</w:t>
      </w:r>
    </w:p>
    <w:p w:rsidR="00D429E5" w:rsidRPr="002F111C" w:rsidRDefault="00D429E5" w:rsidP="00D429E5">
      <w:pPr>
        <w:rPr>
          <w:b/>
          <w:lang w:val="lt-LT"/>
        </w:rPr>
      </w:pPr>
      <w:r w:rsidRPr="002F111C">
        <w:rPr>
          <w:b/>
          <w:lang w:val="lt-LT"/>
        </w:rPr>
        <w:t xml:space="preserve">Dažnas šalutinis poveikis </w:t>
      </w:r>
      <w:r w:rsidRPr="002F111C">
        <w:rPr>
          <w:bCs/>
          <w:lang w:val="lt-LT"/>
        </w:rPr>
        <w:t>(gali pasireikšti rečiau kaip 1 iš 10 žmonių):</w:t>
      </w:r>
    </w:p>
    <w:p w:rsidR="00D429E5" w:rsidRPr="002F111C" w:rsidRDefault="00D429E5" w:rsidP="00D429E5">
      <w:pPr>
        <w:rPr>
          <w:lang w:val="lt-LT"/>
        </w:rPr>
      </w:pPr>
      <w:r w:rsidRPr="002F111C">
        <w:rPr>
          <w:lang w:val="lt-LT"/>
        </w:rPr>
        <w:t>-</w:t>
      </w:r>
      <w:r w:rsidRPr="002F111C">
        <w:rPr>
          <w:lang w:val="lt-LT"/>
        </w:rPr>
        <w:tab/>
        <w:t>viršutinio ir apatinio virškinimo trakto sutrikimai, pavyzdžiui, dispepsijos požymiai ir simptomai, viduriavimas, pykinimas, vėmimas, virškinimo trakto ir pilvo skausmas.</w:t>
      </w:r>
    </w:p>
    <w:p w:rsidR="00D429E5" w:rsidRPr="002F111C" w:rsidRDefault="00D429E5" w:rsidP="00D429E5">
      <w:pPr>
        <w:tabs>
          <w:tab w:val="clear" w:pos="567"/>
        </w:tabs>
        <w:spacing w:line="240" w:lineRule="auto"/>
        <w:rPr>
          <w:bCs/>
          <w:szCs w:val="22"/>
          <w:lang w:val="lt-LT"/>
        </w:rPr>
      </w:pPr>
    </w:p>
    <w:p w:rsidR="00D429E5" w:rsidRPr="002F111C" w:rsidRDefault="00D429E5" w:rsidP="00D429E5">
      <w:pPr>
        <w:rPr>
          <w:bCs/>
          <w:lang w:val="lt-LT"/>
        </w:rPr>
      </w:pPr>
      <w:r w:rsidRPr="002F111C">
        <w:rPr>
          <w:b/>
          <w:lang w:val="lt-LT"/>
        </w:rPr>
        <w:t xml:space="preserve">Retas šalutinis poveikis </w:t>
      </w:r>
      <w:r w:rsidRPr="002F111C">
        <w:rPr>
          <w:bCs/>
          <w:lang w:val="lt-LT"/>
        </w:rPr>
        <w:t>(gali pasireikšti rečiau kaip 1 iš 1000 žmonių):</w:t>
      </w:r>
    </w:p>
    <w:p w:rsidR="00D429E5" w:rsidRPr="002F111C" w:rsidRDefault="00D429E5" w:rsidP="00D429E5">
      <w:pPr>
        <w:rPr>
          <w:lang w:val="lt-LT"/>
        </w:rPr>
      </w:pPr>
      <w:r w:rsidRPr="002F111C">
        <w:rPr>
          <w:lang w:val="lt-LT"/>
        </w:rPr>
        <w:t>-</w:t>
      </w:r>
      <w:r w:rsidRPr="002F111C">
        <w:rPr>
          <w:lang w:val="lt-LT"/>
        </w:rPr>
        <w:tab/>
        <w:t xml:space="preserve">virškinimo trakto uždegimas; </w:t>
      </w:r>
    </w:p>
    <w:p w:rsidR="00D429E5" w:rsidRPr="002F111C" w:rsidRDefault="00D429E5" w:rsidP="00D429E5">
      <w:pPr>
        <w:rPr>
          <w:lang w:val="lt-LT"/>
        </w:rPr>
      </w:pPr>
      <w:r w:rsidRPr="002F111C">
        <w:rPr>
          <w:lang w:val="lt-LT"/>
        </w:rPr>
        <w:t>-</w:t>
      </w:r>
      <w:r w:rsidRPr="002F111C">
        <w:rPr>
          <w:lang w:val="lt-LT"/>
        </w:rPr>
        <w:tab/>
        <w:t>virškinimo trakto opa, dėl kurios gali, nors ir retai, prasidėti kraujavimas iš virškinimo trakto;</w:t>
      </w:r>
    </w:p>
    <w:p w:rsidR="00D429E5" w:rsidRPr="002F111C" w:rsidRDefault="00D429E5" w:rsidP="00D429E5">
      <w:pPr>
        <w:rPr>
          <w:lang w:val="lt-LT"/>
        </w:rPr>
      </w:pPr>
      <w:r w:rsidRPr="002F111C">
        <w:rPr>
          <w:lang w:val="lt-LT"/>
        </w:rPr>
        <w:t>-</w:t>
      </w:r>
      <w:r w:rsidRPr="002F111C">
        <w:rPr>
          <w:lang w:val="lt-LT"/>
        </w:rPr>
        <w:tab/>
        <w:t>opos prakiurimas bei atitinkami laboratoriniai ir klinikiniai požymiai ir simptomai;</w:t>
      </w:r>
    </w:p>
    <w:p w:rsidR="00D429E5" w:rsidRPr="002F111C" w:rsidRDefault="00D429E5" w:rsidP="00D429E5">
      <w:pPr>
        <w:rPr>
          <w:rFonts w:cstheme="minorBidi"/>
          <w:b/>
          <w:lang w:val="lt-LT"/>
        </w:rPr>
      </w:pPr>
      <w:r w:rsidRPr="002F111C">
        <w:rPr>
          <w:lang w:val="lt-LT"/>
        </w:rPr>
        <w:t>-</w:t>
      </w:r>
      <w:r w:rsidRPr="002F111C">
        <w:rPr>
          <w:lang w:val="lt-LT"/>
        </w:rPr>
        <w:tab/>
        <w:t xml:space="preserve">padidėjusio jautrumo reakcijos su atitinkamais laboratoriniais ir klinikiniais požymiais ir simptomais, įskaitant </w:t>
      </w:r>
      <w:proofErr w:type="spellStart"/>
      <w:r w:rsidRPr="002F111C">
        <w:rPr>
          <w:lang w:val="lt-LT"/>
        </w:rPr>
        <w:t>acetilsalicilo</w:t>
      </w:r>
      <w:proofErr w:type="spellEnd"/>
      <w:r w:rsidRPr="002F111C">
        <w:rPr>
          <w:lang w:val="lt-LT"/>
        </w:rPr>
        <w:t xml:space="preserve"> rūgšties sukeltą kvėpavimo takų ligą, lengvas ar vidutinio sunkumo reakcijas, kurios gali pažeisti odą, </w:t>
      </w:r>
      <w:r w:rsidRPr="008C243A">
        <w:rPr>
          <w:lang w:val="lt-LT"/>
        </w:rPr>
        <w:t>kvėpavimo sistemą, virškinimo traktą bei širdies ir kraujagyslių sistemą</w:t>
      </w:r>
      <w:r w:rsidRPr="002F111C">
        <w:rPr>
          <w:lang w:val="lt-LT"/>
        </w:rPr>
        <w:t>, įskaitant išbėrimą, dilgėlinę, edemą, niežulį, rinitą (slogą), nosies užgulimą, širdies ir kvėpavimo sutrikimus ir labai retus sunkių reakcijų atvejus, įskaitant anafilaksinį šoką.</w:t>
      </w:r>
    </w:p>
    <w:p w:rsidR="00D429E5" w:rsidRPr="002F111C" w:rsidRDefault="00D429E5" w:rsidP="00D429E5">
      <w:pPr>
        <w:rPr>
          <w:szCs w:val="22"/>
          <w:lang w:val="lt-LT"/>
        </w:rPr>
      </w:pPr>
    </w:p>
    <w:p w:rsidR="00D429E5" w:rsidRPr="002F111C" w:rsidRDefault="00D429E5" w:rsidP="00D429E5">
      <w:pPr>
        <w:keepNext/>
        <w:keepLines/>
        <w:rPr>
          <w:bCs/>
          <w:lang w:val="lt-LT"/>
        </w:rPr>
      </w:pPr>
      <w:r w:rsidRPr="002F111C">
        <w:rPr>
          <w:b/>
          <w:lang w:val="lt-LT"/>
        </w:rPr>
        <w:t xml:space="preserve">Labai retas šalutinis poveikis </w:t>
      </w:r>
      <w:r w:rsidRPr="002F111C">
        <w:rPr>
          <w:bCs/>
          <w:lang w:val="lt-LT"/>
        </w:rPr>
        <w:t>(gali pasireikšti rečiau kaip 1 iš 10000 žmonių):</w:t>
      </w:r>
    </w:p>
    <w:p w:rsidR="00D429E5" w:rsidRPr="002F111C" w:rsidRDefault="00D429E5" w:rsidP="00D429E5">
      <w:pPr>
        <w:keepNext/>
        <w:keepLines/>
        <w:rPr>
          <w:lang w:val="lt-LT"/>
        </w:rPr>
      </w:pPr>
      <w:r w:rsidRPr="002F111C">
        <w:rPr>
          <w:lang w:val="lt-LT"/>
        </w:rPr>
        <w:t>-</w:t>
      </w:r>
      <w:r w:rsidRPr="002F111C">
        <w:rPr>
          <w:lang w:val="lt-LT"/>
        </w:rPr>
        <w:tab/>
        <w:t xml:space="preserve">trumpalaikis kepenų funkcijos sutrikimas, pasireiškiantis kepenų </w:t>
      </w:r>
      <w:proofErr w:type="spellStart"/>
      <w:r w:rsidRPr="002F111C">
        <w:rPr>
          <w:lang w:val="lt-LT"/>
        </w:rPr>
        <w:t>transaminazių</w:t>
      </w:r>
      <w:proofErr w:type="spellEnd"/>
      <w:r w:rsidRPr="002F111C">
        <w:rPr>
          <w:lang w:val="lt-LT"/>
        </w:rPr>
        <w:t xml:space="preserve"> padaugėjimu.</w:t>
      </w:r>
    </w:p>
    <w:p w:rsidR="00D429E5" w:rsidRPr="002F111C" w:rsidRDefault="00D429E5" w:rsidP="00D429E5">
      <w:pPr>
        <w:rPr>
          <w:i/>
          <w:szCs w:val="22"/>
          <w:lang w:val="lt-LT"/>
        </w:rPr>
      </w:pPr>
      <w:bookmarkStart w:id="10" w:name="_Hlk49158731"/>
    </w:p>
    <w:p w:rsidR="00D429E5" w:rsidRPr="002F111C" w:rsidRDefault="00D429E5" w:rsidP="00D429E5">
      <w:pPr>
        <w:keepNext/>
        <w:keepLines/>
        <w:rPr>
          <w:lang w:val="lt-LT"/>
        </w:rPr>
      </w:pPr>
      <w:r w:rsidRPr="002F111C">
        <w:rPr>
          <w:b/>
          <w:lang w:val="lt-LT"/>
        </w:rPr>
        <w:t xml:space="preserve">Dažnis nežinomas </w:t>
      </w:r>
      <w:r w:rsidRPr="002F111C">
        <w:rPr>
          <w:bCs/>
          <w:lang w:val="lt-LT"/>
        </w:rPr>
        <w:t>(negali būti apskaičiuotas pagal turimus duomenis):</w:t>
      </w:r>
      <w:r w:rsidRPr="002F111C">
        <w:rPr>
          <w:b/>
          <w:lang w:val="lt-LT"/>
        </w:rPr>
        <w:t xml:space="preserve"> </w:t>
      </w:r>
    </w:p>
    <w:p w:rsidR="00D429E5" w:rsidRPr="002F111C" w:rsidRDefault="00D429E5" w:rsidP="00D429E5">
      <w:pPr>
        <w:keepNext/>
        <w:keepLines/>
        <w:rPr>
          <w:lang w:val="lt-LT"/>
        </w:rPr>
      </w:pPr>
      <w:r w:rsidRPr="002F111C">
        <w:rPr>
          <w:lang w:val="lt-LT"/>
        </w:rPr>
        <w:t>-</w:t>
      </w:r>
      <w:r w:rsidRPr="002F111C">
        <w:rPr>
          <w:lang w:val="lt-LT"/>
        </w:rPr>
        <w:tab/>
      </w:r>
      <w:proofErr w:type="spellStart"/>
      <w:r w:rsidRPr="002F111C">
        <w:rPr>
          <w:lang w:val="lt-LT"/>
        </w:rPr>
        <w:t>striktūrų</w:t>
      </w:r>
      <w:proofErr w:type="spellEnd"/>
      <w:r w:rsidRPr="002F111C">
        <w:rPr>
          <w:lang w:val="lt-LT"/>
        </w:rPr>
        <w:t xml:space="preserve"> formavimasis žarnyne (angl. </w:t>
      </w:r>
      <w:proofErr w:type="spellStart"/>
      <w:r w:rsidRPr="002F111C">
        <w:rPr>
          <w:i/>
          <w:iCs/>
          <w:lang w:val="lt-LT"/>
        </w:rPr>
        <w:t>Intestinal</w:t>
      </w:r>
      <w:proofErr w:type="spellEnd"/>
      <w:r w:rsidRPr="002F111C">
        <w:rPr>
          <w:i/>
          <w:iCs/>
          <w:lang w:val="lt-LT"/>
        </w:rPr>
        <w:t xml:space="preserve"> </w:t>
      </w:r>
      <w:proofErr w:type="spellStart"/>
      <w:r w:rsidRPr="002F111C">
        <w:rPr>
          <w:i/>
          <w:iCs/>
          <w:lang w:val="lt-LT"/>
        </w:rPr>
        <w:t>Diaphragm</w:t>
      </w:r>
      <w:proofErr w:type="spellEnd"/>
      <w:r w:rsidRPr="002F111C">
        <w:rPr>
          <w:i/>
          <w:iCs/>
          <w:lang w:val="lt-LT"/>
        </w:rPr>
        <w:t xml:space="preserve"> </w:t>
      </w:r>
      <w:proofErr w:type="spellStart"/>
      <w:r w:rsidRPr="002F111C">
        <w:rPr>
          <w:i/>
          <w:iCs/>
          <w:lang w:val="lt-LT"/>
        </w:rPr>
        <w:t>Disease</w:t>
      </w:r>
      <w:proofErr w:type="spellEnd"/>
      <w:r w:rsidRPr="002F111C">
        <w:rPr>
          <w:lang w:val="lt-LT"/>
        </w:rPr>
        <w:t>), kurio dažnis nežinomas (ypač ilgalaikiame gydyme).</w:t>
      </w:r>
    </w:p>
    <w:p w:rsidR="00D429E5" w:rsidRPr="002F111C" w:rsidRDefault="00D429E5" w:rsidP="00D429E5">
      <w:pPr>
        <w:keepNext/>
        <w:keepLines/>
        <w:rPr>
          <w:lang w:val="lt-LT"/>
        </w:rPr>
      </w:pPr>
      <w:r w:rsidRPr="002F111C">
        <w:rPr>
          <w:lang w:val="lt-LT"/>
        </w:rPr>
        <w:t>-</w:t>
      </w:r>
      <w:r w:rsidRPr="002F111C">
        <w:rPr>
          <w:lang w:val="lt-LT"/>
        </w:rPr>
        <w:tab/>
        <w:t xml:space="preserve">sunkus kraujavimas, pavyzdžiui, iš virškinimo trakto ar į smegenis (ypač pacientams, kurie serga nesureguliuota hipertenzija ir (arba) kartu vartoja kraujo krešėjimą slopinančių vaistinių preparatų), kuris pavieniais atvejais kėlė pavojų gyvybei. Dėl kraujavimo gali pasireikšti </w:t>
      </w:r>
      <w:proofErr w:type="spellStart"/>
      <w:r w:rsidRPr="002F111C">
        <w:rPr>
          <w:lang w:val="lt-LT"/>
        </w:rPr>
        <w:t>pohemoraginė</w:t>
      </w:r>
      <w:proofErr w:type="spellEnd"/>
      <w:r w:rsidRPr="002F111C">
        <w:rPr>
          <w:lang w:val="lt-LT"/>
        </w:rPr>
        <w:t xml:space="preserve"> (geležies stokos) anemija (pavyzdžiui, dėl slapto nedidelio kraujavimo) su atitinkamais laboratoriniais ir klinikiniais požymiais ir simptomais, pavyzdžiui, </w:t>
      </w:r>
      <w:proofErr w:type="spellStart"/>
      <w:r w:rsidRPr="002F111C">
        <w:rPr>
          <w:lang w:val="lt-LT"/>
        </w:rPr>
        <w:t>astenija</w:t>
      </w:r>
      <w:proofErr w:type="spellEnd"/>
      <w:r w:rsidRPr="002F111C">
        <w:rPr>
          <w:lang w:val="lt-LT"/>
        </w:rPr>
        <w:t xml:space="preserve"> (bendru silpnumu), blyškumu, kraujotakos pablogėjimu;</w:t>
      </w:r>
    </w:p>
    <w:p w:rsidR="00D429E5" w:rsidRPr="002F111C" w:rsidRDefault="00D429E5" w:rsidP="00D429E5">
      <w:pPr>
        <w:keepNext/>
        <w:keepLines/>
        <w:rPr>
          <w:lang w:val="lt-LT"/>
        </w:rPr>
      </w:pPr>
      <w:r w:rsidRPr="002F111C">
        <w:rPr>
          <w:lang w:val="lt-LT"/>
        </w:rPr>
        <w:t>-</w:t>
      </w:r>
      <w:r w:rsidRPr="002F111C">
        <w:rPr>
          <w:lang w:val="lt-LT"/>
        </w:rPr>
        <w:tab/>
      </w:r>
      <w:proofErr w:type="spellStart"/>
      <w:r w:rsidRPr="002F111C">
        <w:rPr>
          <w:lang w:val="lt-LT"/>
        </w:rPr>
        <w:t>acetilsalicilo</w:t>
      </w:r>
      <w:proofErr w:type="spellEnd"/>
      <w:r w:rsidRPr="002F111C">
        <w:rPr>
          <w:lang w:val="lt-LT"/>
        </w:rPr>
        <w:t xml:space="preserve"> rūgštis slopina trombocitų funkciją, tai gali būti susiję su kraujavimo rizikos padidėjimu. Pasireiškė kraujavimas, pavyzdžiui, procedūrinis kraujavimas, </w:t>
      </w:r>
      <w:proofErr w:type="spellStart"/>
      <w:r w:rsidRPr="002F111C">
        <w:rPr>
          <w:lang w:val="lt-LT"/>
        </w:rPr>
        <w:t>hematomos</w:t>
      </w:r>
      <w:proofErr w:type="spellEnd"/>
      <w:r w:rsidRPr="002F111C">
        <w:rPr>
          <w:lang w:val="lt-LT"/>
        </w:rPr>
        <w:t xml:space="preserve"> (kraujo išsiliejimas), kraujavimas iš nosies, kraujavimas iš lytinių organų, kraujavimas iš dantenų.</w:t>
      </w:r>
    </w:p>
    <w:p w:rsidR="00D429E5" w:rsidRPr="002F111C" w:rsidRDefault="00D429E5" w:rsidP="00D429E5">
      <w:pPr>
        <w:keepNext/>
        <w:keepLines/>
        <w:rPr>
          <w:lang w:val="lt-LT"/>
        </w:rPr>
      </w:pPr>
      <w:r w:rsidRPr="002F111C">
        <w:rPr>
          <w:lang w:val="lt-LT"/>
        </w:rPr>
        <w:t>-</w:t>
      </w:r>
      <w:r w:rsidRPr="002F111C">
        <w:rPr>
          <w:lang w:val="lt-LT"/>
        </w:rPr>
        <w:tab/>
      </w:r>
      <w:proofErr w:type="spellStart"/>
      <w:r w:rsidRPr="002F111C">
        <w:rPr>
          <w:lang w:val="lt-LT"/>
        </w:rPr>
        <w:t>hemolizė</w:t>
      </w:r>
      <w:proofErr w:type="spellEnd"/>
      <w:r w:rsidRPr="002F111C">
        <w:rPr>
          <w:lang w:val="lt-LT"/>
        </w:rPr>
        <w:t xml:space="preserve"> ir hemolizinė anemija, nustatyta pacientams, kuriems yra fermento gliukozės-6-fosfatdehidrogenazės (G6PD) stoka;</w:t>
      </w:r>
    </w:p>
    <w:p w:rsidR="00D429E5" w:rsidRPr="002F111C" w:rsidRDefault="00D429E5" w:rsidP="00D429E5">
      <w:pPr>
        <w:keepNext/>
        <w:keepLines/>
        <w:rPr>
          <w:lang w:val="lt-LT"/>
        </w:rPr>
      </w:pPr>
      <w:r w:rsidRPr="002F111C">
        <w:rPr>
          <w:lang w:val="lt-LT"/>
        </w:rPr>
        <w:t>-</w:t>
      </w:r>
      <w:r w:rsidRPr="002F111C">
        <w:rPr>
          <w:lang w:val="lt-LT"/>
        </w:rPr>
        <w:tab/>
        <w:t>inkstų funkcijos sutrikimas ir ūminį inkstų pažeidimas;</w:t>
      </w:r>
    </w:p>
    <w:p w:rsidR="00D429E5" w:rsidRPr="002F111C" w:rsidRDefault="00D429E5" w:rsidP="00D429E5">
      <w:pPr>
        <w:keepNext/>
        <w:keepLines/>
        <w:rPr>
          <w:lang w:val="lt-LT"/>
        </w:rPr>
      </w:pPr>
      <w:r w:rsidRPr="002F111C">
        <w:rPr>
          <w:lang w:val="lt-LT"/>
        </w:rPr>
        <w:t>-</w:t>
      </w:r>
      <w:r w:rsidRPr="002F111C">
        <w:rPr>
          <w:lang w:val="lt-LT"/>
        </w:rPr>
        <w:tab/>
        <w:t>galvos svaigimas ir spengimas ausyse, kurie gali rodyti perdozavimą.</w:t>
      </w:r>
    </w:p>
    <w:bookmarkEnd w:id="10"/>
    <w:p w:rsidR="00D429E5" w:rsidRPr="002F111C" w:rsidRDefault="00D429E5" w:rsidP="00D429E5">
      <w:pPr>
        <w:rPr>
          <w:szCs w:val="22"/>
          <w:lang w:val="lt-LT"/>
        </w:rPr>
      </w:pPr>
    </w:p>
    <w:p w:rsidR="00D429E5" w:rsidRPr="002F111C" w:rsidRDefault="00D429E5" w:rsidP="00D429E5">
      <w:pPr>
        <w:spacing w:line="240" w:lineRule="auto"/>
        <w:rPr>
          <w:b/>
          <w:snapToGrid w:val="0"/>
          <w:szCs w:val="24"/>
          <w:lang w:val="lt-LT"/>
        </w:rPr>
      </w:pPr>
      <w:r w:rsidRPr="002F111C">
        <w:rPr>
          <w:b/>
          <w:noProof/>
          <w:snapToGrid w:val="0"/>
          <w:szCs w:val="24"/>
          <w:lang w:val="lt-LT"/>
        </w:rPr>
        <w:t>Pranešimas apie šalutinį poveikį</w:t>
      </w:r>
    </w:p>
    <w:p w:rsidR="00D429E5" w:rsidRPr="002F111C" w:rsidRDefault="00D429E5" w:rsidP="00D429E5">
      <w:pPr>
        <w:ind w:right="-449"/>
        <w:rPr>
          <w:noProof/>
          <w:snapToGrid w:val="0"/>
          <w:szCs w:val="24"/>
          <w:lang w:val="lt-LT"/>
        </w:rPr>
      </w:pPr>
      <w:r w:rsidRPr="002F111C">
        <w:rPr>
          <w:snapToGrid w:val="0"/>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2F111C">
        <w:rPr>
          <w:snapToGrid w:val="0"/>
          <w:lang w:val="lt-LT" w:eastAsia="zh-CN"/>
        </w:rPr>
        <w:t>elefonu 8 800 73568</w:t>
      </w:r>
      <w:r w:rsidRPr="002F111C">
        <w:rPr>
          <w:snapToGrid w:val="0"/>
          <w:lang w:val="lt-LT"/>
        </w:rPr>
        <w:t xml:space="preserve"> arba užpildyti interneto svetainėje </w:t>
      </w:r>
      <w:hyperlink r:id="rId5" w:history="1">
        <w:r w:rsidRPr="002F111C">
          <w:rPr>
            <w:rFonts w:eastAsia="SimSun"/>
            <w:snapToGrid w:val="0"/>
            <w:color w:val="0000FF"/>
            <w:u w:val="single"/>
            <w:lang w:val="lt-LT"/>
          </w:rPr>
          <w:t>www.vvkt.lt</w:t>
        </w:r>
      </w:hyperlink>
      <w:r w:rsidRPr="002F111C">
        <w:rPr>
          <w:snapToGrid w:val="0"/>
          <w:lang w:val="lt-LT"/>
        </w:rPr>
        <w:t xml:space="preserve"> esančią formą ir pateikti ją Valstybinei vaistų kontrolės tarnybai prie Lietuvos Respublikos sveikatos apsaugos ministerijos vienu iš šių būdų: raštu (adresu Žirmūnų g. 139A, LT-09120 Vilnius), </w:t>
      </w:r>
      <w:r w:rsidRPr="002F111C">
        <w:rPr>
          <w:snapToGrid w:val="0"/>
          <w:lang w:val="lt-LT" w:eastAsia="zh-CN"/>
        </w:rPr>
        <w:t xml:space="preserve">nemokamu </w:t>
      </w:r>
      <w:r w:rsidRPr="002F111C">
        <w:rPr>
          <w:snapToGrid w:val="0"/>
          <w:lang w:val="lt-LT"/>
        </w:rPr>
        <w:t>fakso numeriu 8 800 20131</w:t>
      </w:r>
      <w:r w:rsidRPr="002F111C">
        <w:rPr>
          <w:snapToGrid w:val="0"/>
          <w:lang w:val="lt-LT" w:eastAsia="zh-CN"/>
        </w:rPr>
        <w:t xml:space="preserve">, </w:t>
      </w:r>
      <w:r w:rsidRPr="002F111C">
        <w:rPr>
          <w:snapToGrid w:val="0"/>
          <w:lang w:val="lt-LT"/>
        </w:rPr>
        <w:t xml:space="preserve">el. paštu </w:t>
      </w:r>
      <w:hyperlink r:id="rId6" w:history="1">
        <w:r w:rsidRPr="002F111C">
          <w:rPr>
            <w:rFonts w:eastAsia="SimSun"/>
            <w:snapToGrid w:val="0"/>
            <w:color w:val="0000FF"/>
            <w:u w:val="single"/>
            <w:lang w:val="lt-LT"/>
          </w:rPr>
          <w:t>NepageidaujamaR@vvkt.lt</w:t>
        </w:r>
      </w:hyperlink>
      <w:r w:rsidRPr="002F111C">
        <w:rPr>
          <w:snapToGrid w:val="0"/>
          <w:lang w:val="lt-LT"/>
        </w:rPr>
        <w:t xml:space="preserve">, taip pat per Valstybinės vaistų kontrolės tarnybos prie Lietuvos Respublikos sveikatos apsaugos ministerijos interneto svetainę (adresu </w:t>
      </w:r>
      <w:hyperlink r:id="rId7" w:history="1">
        <w:r w:rsidRPr="002F111C">
          <w:rPr>
            <w:rFonts w:eastAsia="SimSun"/>
            <w:snapToGrid w:val="0"/>
            <w:color w:val="0000FF"/>
            <w:u w:val="single"/>
            <w:lang w:val="lt-LT"/>
          </w:rPr>
          <w:t>http://www.vvkt.lt</w:t>
        </w:r>
      </w:hyperlink>
      <w:r w:rsidRPr="002F111C">
        <w:rPr>
          <w:snapToGrid w:val="0"/>
          <w:lang w:val="lt-LT"/>
        </w:rPr>
        <w:t>). Pranešdami apie šalutinį poveikį galite mums padėti gauti daugiau informacijos apie šio vaisto saugumą.</w:t>
      </w:r>
    </w:p>
    <w:p w:rsidR="00D429E5" w:rsidRPr="002F111C" w:rsidRDefault="00D429E5" w:rsidP="00D429E5">
      <w:pPr>
        <w:pStyle w:val="BTEMEASMCA"/>
      </w:pPr>
    </w:p>
    <w:p w:rsidR="00D429E5" w:rsidRPr="002F111C" w:rsidRDefault="00D429E5" w:rsidP="00D429E5">
      <w:pPr>
        <w:pStyle w:val="BTEMEASMCA"/>
      </w:pPr>
    </w:p>
    <w:p w:rsidR="00D429E5" w:rsidRPr="002F111C" w:rsidRDefault="00D429E5" w:rsidP="00D429E5">
      <w:pPr>
        <w:pStyle w:val="PI-1EMEASMCA"/>
      </w:pPr>
      <w:bookmarkStart w:id="11" w:name="_Toc129243143"/>
      <w:bookmarkStart w:id="12" w:name="_Toc129243268"/>
      <w:r w:rsidRPr="002F111C">
        <w:t>5.</w:t>
      </w:r>
      <w:r w:rsidRPr="002F111C">
        <w:tab/>
        <w:t xml:space="preserve">Kaip laikyti </w:t>
      </w:r>
      <w:proofErr w:type="spellStart"/>
      <w:r w:rsidRPr="002F111C">
        <w:t>Aspirin</w:t>
      </w:r>
      <w:proofErr w:type="spellEnd"/>
      <w:r w:rsidRPr="002F111C">
        <w:t>-C</w:t>
      </w:r>
      <w:bookmarkEnd w:id="11"/>
      <w:bookmarkEnd w:id="12"/>
    </w:p>
    <w:p w:rsidR="00D429E5" w:rsidRPr="002F111C" w:rsidRDefault="00D429E5" w:rsidP="00D429E5">
      <w:pPr>
        <w:pStyle w:val="BTEMEASMCA"/>
      </w:pPr>
    </w:p>
    <w:p w:rsidR="00D429E5" w:rsidRPr="002F111C" w:rsidRDefault="00D429E5" w:rsidP="00D429E5">
      <w:pPr>
        <w:pStyle w:val="BTEMEASMCA"/>
      </w:pPr>
      <w:r w:rsidRPr="002F111C">
        <w:t>Šį vaistą laikykite vaikams nepastebimoje ir</w:t>
      </w:r>
      <w:r w:rsidRPr="002F111C">
        <w:rPr>
          <w:szCs w:val="20"/>
        </w:rPr>
        <w:t xml:space="preserve"> </w:t>
      </w:r>
      <w:r w:rsidRPr="002F111C">
        <w:t>nepasiekiamoje vietoje.</w:t>
      </w:r>
    </w:p>
    <w:p w:rsidR="00D429E5" w:rsidRPr="002F111C" w:rsidRDefault="00D429E5" w:rsidP="00D429E5">
      <w:pPr>
        <w:spacing w:line="240" w:lineRule="auto"/>
        <w:rPr>
          <w:szCs w:val="22"/>
          <w:lang w:val="lt-LT"/>
        </w:rPr>
      </w:pPr>
      <w:r w:rsidRPr="002F111C">
        <w:rPr>
          <w:szCs w:val="22"/>
          <w:lang w:val="lt-LT"/>
        </w:rPr>
        <w:t>Laikyti ne aukštesnėje kaip 25 °C temperatūroje.</w:t>
      </w:r>
    </w:p>
    <w:p w:rsidR="00D429E5" w:rsidRPr="002F111C" w:rsidRDefault="00D429E5" w:rsidP="00D429E5">
      <w:pPr>
        <w:spacing w:line="240" w:lineRule="auto"/>
        <w:rPr>
          <w:szCs w:val="22"/>
          <w:lang w:val="lt-LT"/>
        </w:rPr>
      </w:pPr>
    </w:p>
    <w:p w:rsidR="00D429E5" w:rsidRPr="002F111C" w:rsidRDefault="00D429E5" w:rsidP="00D429E5">
      <w:pPr>
        <w:tabs>
          <w:tab w:val="clear" w:pos="567"/>
        </w:tabs>
        <w:autoSpaceDE w:val="0"/>
        <w:autoSpaceDN w:val="0"/>
        <w:adjustRightInd w:val="0"/>
        <w:spacing w:line="240" w:lineRule="auto"/>
        <w:rPr>
          <w:rFonts w:eastAsia="Calibri"/>
          <w:szCs w:val="22"/>
          <w:lang w:val="lt-LT"/>
        </w:rPr>
      </w:pPr>
      <w:r w:rsidRPr="002F111C">
        <w:rPr>
          <w:rFonts w:eastAsia="Calibri"/>
          <w:szCs w:val="22"/>
          <w:lang w:val="lt-LT"/>
        </w:rPr>
        <w:t xml:space="preserve">Ant dėžutės po „EXP“ ir </w:t>
      </w:r>
      <w:proofErr w:type="spellStart"/>
      <w:r w:rsidRPr="002F111C">
        <w:rPr>
          <w:rFonts w:eastAsia="Calibri"/>
          <w:szCs w:val="22"/>
          <w:lang w:val="lt-LT"/>
        </w:rPr>
        <w:t>dvisluoksnės</w:t>
      </w:r>
      <w:proofErr w:type="spellEnd"/>
      <w:r w:rsidRPr="002F111C">
        <w:rPr>
          <w:rFonts w:eastAsia="Calibri"/>
          <w:szCs w:val="22"/>
          <w:lang w:val="lt-LT"/>
        </w:rPr>
        <w:t xml:space="preserve"> juostelės nurodytam tinkamumo laikui pasibaigus, šio vaisto vartoti negalima.</w:t>
      </w:r>
      <w:r w:rsidRPr="002F111C">
        <w:rPr>
          <w:noProof/>
          <w:snapToGrid w:val="0"/>
          <w:szCs w:val="24"/>
          <w:lang w:val="lt-LT"/>
        </w:rPr>
        <w:t xml:space="preserve"> </w:t>
      </w:r>
      <w:r w:rsidRPr="002F111C">
        <w:rPr>
          <w:rFonts w:eastAsia="Calibri"/>
          <w:szCs w:val="22"/>
          <w:lang w:val="lt-LT"/>
        </w:rPr>
        <w:t>Vaistas tinkamas vartoti iki paskutinės nurodyto mėnesio dienos.</w:t>
      </w:r>
    </w:p>
    <w:p w:rsidR="00D429E5" w:rsidRPr="002F111C" w:rsidRDefault="00D429E5" w:rsidP="00D429E5">
      <w:pPr>
        <w:tabs>
          <w:tab w:val="clear" w:pos="567"/>
        </w:tabs>
        <w:spacing w:line="240" w:lineRule="auto"/>
        <w:rPr>
          <w:szCs w:val="22"/>
          <w:lang w:val="lt-LT"/>
        </w:rPr>
      </w:pPr>
    </w:p>
    <w:p w:rsidR="00D429E5" w:rsidRPr="002F111C" w:rsidRDefault="00D429E5" w:rsidP="00D429E5">
      <w:pPr>
        <w:tabs>
          <w:tab w:val="clear" w:pos="567"/>
        </w:tabs>
        <w:spacing w:line="240" w:lineRule="auto"/>
        <w:rPr>
          <w:szCs w:val="22"/>
          <w:lang w:val="lt-LT"/>
        </w:rPr>
      </w:pPr>
      <w:r w:rsidRPr="002F111C">
        <w:rPr>
          <w:szCs w:val="22"/>
          <w:lang w:val="lt-LT"/>
        </w:rPr>
        <w:t>Vaistų negalima išmesti į kanalizaciją arba su buitinėmis atliekomis. Kaip išmesti nereikalingus vaistus, klauskite vaistininko. Šios priemonės padės apsaugoti aplinką.</w:t>
      </w:r>
    </w:p>
    <w:p w:rsidR="00D429E5" w:rsidRPr="002F111C" w:rsidRDefault="00D429E5" w:rsidP="00D429E5">
      <w:pPr>
        <w:pStyle w:val="BTEMEASMCA"/>
      </w:pPr>
    </w:p>
    <w:p w:rsidR="00D429E5" w:rsidRPr="002F111C" w:rsidRDefault="00D429E5" w:rsidP="00D429E5">
      <w:pPr>
        <w:pStyle w:val="BTEMEASMCA"/>
      </w:pPr>
    </w:p>
    <w:p w:rsidR="00D429E5" w:rsidRPr="002F111C" w:rsidRDefault="00D429E5" w:rsidP="00D429E5">
      <w:pPr>
        <w:pStyle w:val="PI-1EMEASMCA"/>
        <w:keepLines/>
      </w:pPr>
      <w:bookmarkStart w:id="13" w:name="_Toc129243144"/>
      <w:bookmarkStart w:id="14" w:name="_Toc129243269"/>
      <w:r w:rsidRPr="002F111C">
        <w:t>6.</w:t>
      </w:r>
      <w:r w:rsidRPr="002F111C">
        <w:tab/>
      </w:r>
      <w:r w:rsidRPr="002F111C">
        <w:rPr>
          <w:bCs/>
        </w:rPr>
        <w:t>Pakuotės turinys ir kita informacija</w:t>
      </w:r>
      <w:bookmarkEnd w:id="13"/>
      <w:bookmarkEnd w:id="14"/>
    </w:p>
    <w:p w:rsidR="00D429E5" w:rsidRPr="002F111C" w:rsidRDefault="00D429E5" w:rsidP="00D429E5">
      <w:pPr>
        <w:pStyle w:val="BTEMEASMCA"/>
        <w:keepNext/>
        <w:keepLines/>
      </w:pPr>
    </w:p>
    <w:p w:rsidR="00D429E5" w:rsidRPr="002F111C" w:rsidRDefault="00D429E5" w:rsidP="00D429E5">
      <w:pPr>
        <w:keepNext/>
        <w:keepLines/>
        <w:spacing w:line="240" w:lineRule="auto"/>
        <w:rPr>
          <w:b/>
          <w:szCs w:val="22"/>
          <w:lang w:val="lt-LT"/>
        </w:rPr>
      </w:pPr>
      <w:proofErr w:type="spellStart"/>
      <w:r w:rsidRPr="002F111C">
        <w:rPr>
          <w:b/>
          <w:szCs w:val="22"/>
          <w:lang w:val="lt-LT"/>
        </w:rPr>
        <w:t>Aspirin</w:t>
      </w:r>
      <w:proofErr w:type="spellEnd"/>
      <w:r w:rsidRPr="002F111C">
        <w:rPr>
          <w:b/>
          <w:szCs w:val="22"/>
          <w:lang w:val="lt-LT"/>
        </w:rPr>
        <w:t>-C sudėtis</w:t>
      </w:r>
    </w:p>
    <w:p w:rsidR="00D429E5" w:rsidRPr="002F111C" w:rsidRDefault="00D429E5" w:rsidP="00D429E5">
      <w:pPr>
        <w:keepNext/>
        <w:keepLines/>
        <w:numPr>
          <w:ilvl w:val="0"/>
          <w:numId w:val="1"/>
        </w:numPr>
        <w:tabs>
          <w:tab w:val="clear" w:pos="644"/>
          <w:tab w:val="num" w:pos="567"/>
        </w:tabs>
        <w:spacing w:line="240" w:lineRule="auto"/>
        <w:ind w:left="567" w:hanging="567"/>
        <w:rPr>
          <w:szCs w:val="22"/>
          <w:lang w:val="lt-LT"/>
        </w:rPr>
      </w:pPr>
      <w:r w:rsidRPr="002F111C">
        <w:rPr>
          <w:szCs w:val="22"/>
          <w:lang w:val="lt-LT"/>
        </w:rPr>
        <w:t xml:space="preserve">Veikliosios medžiagos yra </w:t>
      </w:r>
      <w:proofErr w:type="spellStart"/>
      <w:r w:rsidRPr="002F111C">
        <w:rPr>
          <w:szCs w:val="22"/>
          <w:lang w:val="lt-LT"/>
        </w:rPr>
        <w:t>acetilsalicilo</w:t>
      </w:r>
      <w:proofErr w:type="spellEnd"/>
      <w:r w:rsidRPr="002F111C">
        <w:rPr>
          <w:szCs w:val="22"/>
          <w:lang w:val="lt-LT"/>
        </w:rPr>
        <w:t xml:space="preserve"> rūgštis ir </w:t>
      </w:r>
      <w:proofErr w:type="spellStart"/>
      <w:r w:rsidRPr="002F111C">
        <w:rPr>
          <w:szCs w:val="22"/>
          <w:lang w:val="lt-LT"/>
        </w:rPr>
        <w:t>askorbo</w:t>
      </w:r>
      <w:proofErr w:type="spellEnd"/>
      <w:r w:rsidRPr="002F111C">
        <w:rPr>
          <w:szCs w:val="22"/>
          <w:lang w:val="lt-LT"/>
        </w:rPr>
        <w:t xml:space="preserve"> rūgštis. Vienoje tabletėje yra 400 mg </w:t>
      </w:r>
      <w:proofErr w:type="spellStart"/>
      <w:r w:rsidRPr="002F111C">
        <w:rPr>
          <w:szCs w:val="22"/>
          <w:lang w:val="lt-LT"/>
        </w:rPr>
        <w:t>acetilsalicilo</w:t>
      </w:r>
      <w:proofErr w:type="spellEnd"/>
      <w:r w:rsidRPr="002F111C">
        <w:rPr>
          <w:szCs w:val="22"/>
          <w:lang w:val="lt-LT"/>
        </w:rPr>
        <w:t xml:space="preserve"> rūgšties ir 240 mg </w:t>
      </w:r>
      <w:proofErr w:type="spellStart"/>
      <w:r w:rsidRPr="002F111C">
        <w:rPr>
          <w:szCs w:val="22"/>
          <w:lang w:val="lt-LT"/>
        </w:rPr>
        <w:t>askorbo</w:t>
      </w:r>
      <w:proofErr w:type="spellEnd"/>
      <w:r w:rsidRPr="002F111C">
        <w:rPr>
          <w:szCs w:val="22"/>
          <w:lang w:val="lt-LT"/>
        </w:rPr>
        <w:t xml:space="preserve"> rūgšties.</w:t>
      </w:r>
    </w:p>
    <w:p w:rsidR="00D429E5" w:rsidRPr="002F111C" w:rsidRDefault="00D429E5" w:rsidP="00D429E5">
      <w:pPr>
        <w:keepNext/>
        <w:keepLines/>
        <w:numPr>
          <w:ilvl w:val="0"/>
          <w:numId w:val="1"/>
        </w:numPr>
        <w:tabs>
          <w:tab w:val="clear" w:pos="644"/>
          <w:tab w:val="num" w:pos="567"/>
        </w:tabs>
        <w:spacing w:line="240" w:lineRule="auto"/>
        <w:ind w:left="567" w:hanging="567"/>
        <w:rPr>
          <w:szCs w:val="22"/>
          <w:lang w:val="lt-LT"/>
        </w:rPr>
      </w:pPr>
      <w:r w:rsidRPr="002F111C">
        <w:rPr>
          <w:szCs w:val="22"/>
          <w:lang w:val="lt-LT"/>
        </w:rPr>
        <w:t>Pagalbinės medžiagos yra natrio citratas, natrio vandenilio karbonatas, citrinų rūgštis, natrio karbonatas.</w:t>
      </w:r>
    </w:p>
    <w:p w:rsidR="00D429E5" w:rsidRPr="002F111C" w:rsidRDefault="00D429E5" w:rsidP="00D429E5">
      <w:pPr>
        <w:tabs>
          <w:tab w:val="clear" w:pos="567"/>
        </w:tabs>
        <w:spacing w:line="240" w:lineRule="auto"/>
        <w:rPr>
          <w:szCs w:val="22"/>
          <w:lang w:val="lt-LT"/>
        </w:rPr>
      </w:pPr>
    </w:p>
    <w:p w:rsidR="00D429E5" w:rsidRPr="002F111C" w:rsidRDefault="00D429E5" w:rsidP="00D429E5">
      <w:pPr>
        <w:pStyle w:val="Pagrindinistekstas"/>
        <w:tabs>
          <w:tab w:val="left" w:pos="567"/>
        </w:tabs>
        <w:rPr>
          <w:b/>
          <w:i w:val="0"/>
          <w:color w:val="auto"/>
          <w:szCs w:val="22"/>
          <w:lang w:val="lt-LT"/>
        </w:rPr>
      </w:pPr>
      <w:proofErr w:type="spellStart"/>
      <w:r w:rsidRPr="002F111C">
        <w:rPr>
          <w:b/>
          <w:i w:val="0"/>
          <w:color w:val="auto"/>
          <w:szCs w:val="22"/>
          <w:lang w:val="lt-LT"/>
        </w:rPr>
        <w:t>Aspirin</w:t>
      </w:r>
      <w:proofErr w:type="spellEnd"/>
      <w:r w:rsidRPr="002F111C">
        <w:rPr>
          <w:b/>
          <w:i w:val="0"/>
          <w:color w:val="auto"/>
          <w:szCs w:val="22"/>
          <w:lang w:val="lt-LT"/>
        </w:rPr>
        <w:t xml:space="preserve">-C </w:t>
      </w:r>
      <w:r w:rsidRPr="002F111C">
        <w:rPr>
          <w:b/>
          <w:bCs/>
          <w:i w:val="0"/>
          <w:color w:val="auto"/>
          <w:szCs w:val="22"/>
          <w:lang w:val="lt-LT"/>
        </w:rPr>
        <w:t>išvaizda ir kiekis pakuotėje</w:t>
      </w:r>
    </w:p>
    <w:p w:rsidR="00D429E5" w:rsidRPr="002F111C" w:rsidRDefault="00D429E5" w:rsidP="00D429E5">
      <w:pPr>
        <w:pStyle w:val="Antrats"/>
        <w:tabs>
          <w:tab w:val="clear" w:pos="4153"/>
          <w:tab w:val="clear" w:pos="8306"/>
        </w:tabs>
        <w:rPr>
          <w:rFonts w:ascii="Times New Roman" w:hAnsi="Times New Roman"/>
          <w:sz w:val="22"/>
          <w:szCs w:val="22"/>
          <w:lang w:val="lt-LT"/>
        </w:rPr>
      </w:pPr>
      <w:r w:rsidRPr="002F111C">
        <w:rPr>
          <w:rFonts w:ascii="Times New Roman" w:hAnsi="Times New Roman"/>
          <w:sz w:val="22"/>
          <w:szCs w:val="22"/>
          <w:lang w:val="lt-LT"/>
        </w:rPr>
        <w:t xml:space="preserve">Tabletės yra baltos, išgaubtos, su užrašu “BAYER”. </w:t>
      </w:r>
    </w:p>
    <w:p w:rsidR="00D429E5" w:rsidRPr="002F111C" w:rsidRDefault="00D429E5" w:rsidP="00D429E5">
      <w:pPr>
        <w:pStyle w:val="Pagrindinistekstas"/>
        <w:tabs>
          <w:tab w:val="left" w:pos="567"/>
        </w:tabs>
        <w:rPr>
          <w:i w:val="0"/>
          <w:color w:val="auto"/>
          <w:szCs w:val="22"/>
          <w:lang w:val="lt-LT"/>
        </w:rPr>
      </w:pPr>
    </w:p>
    <w:p w:rsidR="00D429E5" w:rsidRPr="002F111C" w:rsidRDefault="00D429E5" w:rsidP="00D429E5">
      <w:pPr>
        <w:pStyle w:val="Pagrindinistekstas"/>
        <w:tabs>
          <w:tab w:val="left" w:pos="567"/>
        </w:tabs>
        <w:rPr>
          <w:i w:val="0"/>
          <w:color w:val="auto"/>
          <w:szCs w:val="22"/>
          <w:lang w:val="lt-LT"/>
        </w:rPr>
      </w:pPr>
      <w:r w:rsidRPr="002F111C">
        <w:rPr>
          <w:i w:val="0"/>
          <w:color w:val="auto"/>
          <w:szCs w:val="22"/>
          <w:lang w:val="lt-LT"/>
        </w:rPr>
        <w:t xml:space="preserve">Pakuotėje yra 10 </w:t>
      </w:r>
      <w:proofErr w:type="spellStart"/>
      <w:r w:rsidRPr="002F111C">
        <w:rPr>
          <w:i w:val="0"/>
          <w:color w:val="auto"/>
          <w:szCs w:val="22"/>
          <w:lang w:val="lt-LT"/>
        </w:rPr>
        <w:t>šnypščiųjų</w:t>
      </w:r>
      <w:proofErr w:type="spellEnd"/>
      <w:r w:rsidRPr="002F111C">
        <w:rPr>
          <w:i w:val="0"/>
          <w:color w:val="auto"/>
          <w:szCs w:val="22"/>
          <w:lang w:val="lt-LT"/>
        </w:rPr>
        <w:t xml:space="preserve"> tablečių. </w:t>
      </w:r>
    </w:p>
    <w:p w:rsidR="00D429E5" w:rsidRPr="002F111C" w:rsidRDefault="00D429E5" w:rsidP="00D429E5">
      <w:pPr>
        <w:spacing w:line="240" w:lineRule="auto"/>
        <w:rPr>
          <w:szCs w:val="22"/>
          <w:lang w:val="lt-LT"/>
        </w:rPr>
      </w:pPr>
      <w:r w:rsidRPr="002F111C">
        <w:rPr>
          <w:szCs w:val="22"/>
          <w:lang w:val="lt-LT"/>
        </w:rPr>
        <w:t xml:space="preserve">Vaistas tiekiamas </w:t>
      </w:r>
      <w:proofErr w:type="spellStart"/>
      <w:r w:rsidRPr="002F111C">
        <w:rPr>
          <w:szCs w:val="22"/>
          <w:lang w:val="lt-LT"/>
        </w:rPr>
        <w:t>dvisluoksnėmis</w:t>
      </w:r>
      <w:proofErr w:type="spellEnd"/>
      <w:r w:rsidRPr="002F111C">
        <w:rPr>
          <w:szCs w:val="22"/>
          <w:lang w:val="lt-LT"/>
        </w:rPr>
        <w:t xml:space="preserve"> juostelėmis, kurių kiekvienoje yra 2 </w:t>
      </w:r>
      <w:proofErr w:type="spellStart"/>
      <w:r w:rsidRPr="002F111C">
        <w:rPr>
          <w:szCs w:val="22"/>
          <w:lang w:val="lt-LT"/>
        </w:rPr>
        <w:t>šnypščiosios</w:t>
      </w:r>
      <w:proofErr w:type="spellEnd"/>
      <w:r w:rsidRPr="002F111C">
        <w:rPr>
          <w:szCs w:val="22"/>
          <w:lang w:val="lt-LT"/>
        </w:rPr>
        <w:t xml:space="preserve"> tabletės.</w:t>
      </w:r>
    </w:p>
    <w:p w:rsidR="00D429E5" w:rsidRPr="002F111C" w:rsidRDefault="00D429E5" w:rsidP="00D429E5">
      <w:pPr>
        <w:spacing w:line="240" w:lineRule="auto"/>
        <w:rPr>
          <w:szCs w:val="22"/>
          <w:lang w:val="lt-LT"/>
        </w:rPr>
      </w:pPr>
    </w:p>
    <w:p w:rsidR="00D429E5" w:rsidRPr="002F111C" w:rsidRDefault="00D429E5" w:rsidP="00D429E5">
      <w:pPr>
        <w:pStyle w:val="PI-3EMEASMCA"/>
        <w:spacing w:line="240" w:lineRule="auto"/>
      </w:pPr>
      <w:r w:rsidRPr="002F111C">
        <w:t>Registruotojas</w:t>
      </w:r>
      <w:r w:rsidRPr="002F111C" w:rsidDel="0034341E">
        <w:t xml:space="preserve"> </w:t>
      </w:r>
      <w:r w:rsidRPr="002F111C">
        <w:t>ir gamintojas</w:t>
      </w:r>
    </w:p>
    <w:p w:rsidR="00D429E5" w:rsidRPr="002F111C" w:rsidRDefault="00D429E5" w:rsidP="00D429E5">
      <w:pPr>
        <w:autoSpaceDE w:val="0"/>
        <w:autoSpaceDN w:val="0"/>
        <w:adjustRightInd w:val="0"/>
        <w:rPr>
          <w:rFonts w:eastAsia="Calibri"/>
          <w:i/>
          <w:szCs w:val="22"/>
          <w:lang w:val="lt-LT"/>
        </w:rPr>
      </w:pPr>
    </w:p>
    <w:p w:rsidR="00D429E5" w:rsidRPr="002F111C" w:rsidRDefault="00D429E5" w:rsidP="00D429E5">
      <w:pPr>
        <w:rPr>
          <w:szCs w:val="22"/>
          <w:lang w:val="lt-LT"/>
        </w:rPr>
      </w:pPr>
      <w:r w:rsidRPr="002F111C">
        <w:rPr>
          <w:szCs w:val="22"/>
          <w:lang w:val="lt-LT"/>
        </w:rPr>
        <w:t xml:space="preserve">UAB „Bayer“ </w:t>
      </w:r>
    </w:p>
    <w:p w:rsidR="00D429E5" w:rsidRPr="002F111C" w:rsidRDefault="00D429E5" w:rsidP="00D429E5">
      <w:pPr>
        <w:rPr>
          <w:szCs w:val="22"/>
          <w:lang w:val="lt-LT"/>
        </w:rPr>
      </w:pPr>
      <w:r w:rsidRPr="002F111C">
        <w:rPr>
          <w:szCs w:val="22"/>
          <w:lang w:val="lt-LT"/>
        </w:rPr>
        <w:t>Sporto 18</w:t>
      </w:r>
    </w:p>
    <w:p w:rsidR="00D429E5" w:rsidRPr="002F111C" w:rsidRDefault="00D429E5" w:rsidP="00D429E5">
      <w:pPr>
        <w:rPr>
          <w:szCs w:val="22"/>
          <w:lang w:val="lt-LT"/>
        </w:rPr>
      </w:pPr>
      <w:r w:rsidRPr="002F111C">
        <w:rPr>
          <w:szCs w:val="22"/>
          <w:lang w:val="lt-LT"/>
        </w:rPr>
        <w:t xml:space="preserve">LT-09238 Vilnius </w:t>
      </w:r>
    </w:p>
    <w:p w:rsidR="00D429E5" w:rsidRPr="002F111C" w:rsidRDefault="00D429E5" w:rsidP="00D429E5">
      <w:pPr>
        <w:rPr>
          <w:szCs w:val="22"/>
          <w:lang w:val="lt-LT"/>
        </w:rPr>
      </w:pPr>
      <w:r w:rsidRPr="002F111C">
        <w:rPr>
          <w:szCs w:val="22"/>
          <w:lang w:val="lt-LT"/>
        </w:rPr>
        <w:t>Lietuva</w:t>
      </w:r>
    </w:p>
    <w:p w:rsidR="00D429E5" w:rsidRPr="002F111C" w:rsidRDefault="00D429E5" w:rsidP="00D429E5">
      <w:pPr>
        <w:pStyle w:val="BTEMEASMCA"/>
      </w:pPr>
    </w:p>
    <w:p w:rsidR="00D429E5" w:rsidRPr="002F111C" w:rsidRDefault="00D429E5" w:rsidP="00D429E5">
      <w:pPr>
        <w:rPr>
          <w:szCs w:val="22"/>
          <w:lang w:val="lt-LT"/>
        </w:rPr>
      </w:pPr>
      <w:r w:rsidRPr="002F111C">
        <w:rPr>
          <w:szCs w:val="22"/>
          <w:lang w:val="lt-LT"/>
        </w:rPr>
        <w:t xml:space="preserve">Bayer </w:t>
      </w:r>
      <w:proofErr w:type="spellStart"/>
      <w:r w:rsidRPr="002F111C">
        <w:rPr>
          <w:szCs w:val="22"/>
          <w:lang w:val="lt-LT"/>
        </w:rPr>
        <w:t>Bitterfeld</w:t>
      </w:r>
      <w:proofErr w:type="spellEnd"/>
      <w:r w:rsidRPr="002F111C">
        <w:rPr>
          <w:szCs w:val="22"/>
          <w:lang w:val="lt-LT"/>
        </w:rPr>
        <w:t xml:space="preserve"> </w:t>
      </w:r>
      <w:proofErr w:type="spellStart"/>
      <w:r w:rsidRPr="002F111C">
        <w:rPr>
          <w:szCs w:val="22"/>
          <w:lang w:val="lt-LT"/>
        </w:rPr>
        <w:t>GmbH</w:t>
      </w:r>
      <w:proofErr w:type="spellEnd"/>
    </w:p>
    <w:p w:rsidR="00D429E5" w:rsidRPr="002F111C" w:rsidRDefault="00D429E5" w:rsidP="00D429E5">
      <w:pPr>
        <w:rPr>
          <w:szCs w:val="22"/>
          <w:lang w:val="lt-LT"/>
        </w:rPr>
      </w:pPr>
      <w:proofErr w:type="spellStart"/>
      <w:r w:rsidRPr="002F111C">
        <w:rPr>
          <w:szCs w:val="22"/>
          <w:lang w:val="lt-LT"/>
        </w:rPr>
        <w:t>Ortsteil</w:t>
      </w:r>
      <w:proofErr w:type="spellEnd"/>
      <w:r w:rsidRPr="002F111C">
        <w:rPr>
          <w:szCs w:val="22"/>
          <w:lang w:val="lt-LT"/>
        </w:rPr>
        <w:t xml:space="preserve"> </w:t>
      </w:r>
      <w:proofErr w:type="spellStart"/>
      <w:r w:rsidRPr="002F111C">
        <w:rPr>
          <w:szCs w:val="22"/>
          <w:lang w:val="lt-LT"/>
        </w:rPr>
        <w:t>Greppin</w:t>
      </w:r>
      <w:proofErr w:type="spellEnd"/>
      <w:r w:rsidRPr="002F111C">
        <w:rPr>
          <w:szCs w:val="22"/>
          <w:lang w:val="lt-LT"/>
        </w:rPr>
        <w:t xml:space="preserve"> </w:t>
      </w:r>
    </w:p>
    <w:p w:rsidR="00D429E5" w:rsidRPr="002F111C" w:rsidRDefault="00D429E5" w:rsidP="00D429E5">
      <w:pPr>
        <w:rPr>
          <w:szCs w:val="22"/>
          <w:lang w:val="lt-LT"/>
        </w:rPr>
      </w:pPr>
      <w:proofErr w:type="spellStart"/>
      <w:r w:rsidRPr="002F111C">
        <w:rPr>
          <w:szCs w:val="22"/>
          <w:lang w:val="lt-LT"/>
        </w:rPr>
        <w:t>Salegaster</w:t>
      </w:r>
      <w:proofErr w:type="spellEnd"/>
      <w:r w:rsidRPr="002F111C">
        <w:rPr>
          <w:szCs w:val="22"/>
          <w:lang w:val="lt-LT"/>
        </w:rPr>
        <w:t xml:space="preserve"> </w:t>
      </w:r>
      <w:proofErr w:type="spellStart"/>
      <w:r w:rsidRPr="002F111C">
        <w:rPr>
          <w:szCs w:val="22"/>
          <w:lang w:val="lt-LT"/>
        </w:rPr>
        <w:t>Chaussee</w:t>
      </w:r>
      <w:proofErr w:type="spellEnd"/>
      <w:r w:rsidRPr="002F111C">
        <w:rPr>
          <w:szCs w:val="22"/>
          <w:lang w:val="lt-LT"/>
        </w:rPr>
        <w:t xml:space="preserve"> 1</w:t>
      </w:r>
    </w:p>
    <w:p w:rsidR="00D429E5" w:rsidRPr="002F111C" w:rsidRDefault="00D429E5" w:rsidP="00D429E5">
      <w:pPr>
        <w:pStyle w:val="BTEMEASMCA"/>
      </w:pPr>
      <w:r w:rsidRPr="002F111C">
        <w:t xml:space="preserve">06803 </w:t>
      </w:r>
      <w:proofErr w:type="spellStart"/>
      <w:r w:rsidRPr="002F111C">
        <w:t>Bitterfeld-Wolfen</w:t>
      </w:r>
      <w:proofErr w:type="spellEnd"/>
      <w:r w:rsidRPr="002F111C">
        <w:t xml:space="preserve"> </w:t>
      </w:r>
    </w:p>
    <w:p w:rsidR="00D429E5" w:rsidRPr="002F111C" w:rsidRDefault="00D429E5" w:rsidP="00D429E5">
      <w:pPr>
        <w:pStyle w:val="BTEMEASMCA"/>
      </w:pPr>
      <w:r w:rsidRPr="002F111C">
        <w:t>Vokietija</w:t>
      </w:r>
      <w:r w:rsidRPr="002F111C">
        <w:tab/>
      </w:r>
    </w:p>
    <w:p w:rsidR="00D429E5" w:rsidRPr="002F111C" w:rsidRDefault="00D429E5" w:rsidP="00D429E5">
      <w:pPr>
        <w:pStyle w:val="BTEMEASMCA"/>
      </w:pPr>
    </w:p>
    <w:p w:rsidR="00D429E5" w:rsidRPr="002F111C" w:rsidRDefault="00D429E5" w:rsidP="00D429E5">
      <w:pPr>
        <w:pStyle w:val="BTEMEASMCA"/>
      </w:pPr>
      <w:r w:rsidRPr="002F111C">
        <w:t xml:space="preserve">Jeigu apie šį vaistą norite sužinoti daugiau, kreipkitės į </w:t>
      </w:r>
      <w:r w:rsidRPr="002F111C">
        <w:rPr>
          <w:noProof/>
        </w:rPr>
        <w:t>registruotoją</w:t>
      </w:r>
      <w:r w:rsidRPr="002F111C">
        <w:t>.</w:t>
      </w:r>
    </w:p>
    <w:p w:rsidR="00D429E5" w:rsidRPr="002F111C" w:rsidRDefault="00D429E5" w:rsidP="00D429E5">
      <w:pPr>
        <w:spacing w:line="240" w:lineRule="auto"/>
        <w:rPr>
          <w:szCs w:val="22"/>
          <w:lang w:val="lt-LT"/>
        </w:rPr>
      </w:pPr>
    </w:p>
    <w:tbl>
      <w:tblPr>
        <w:tblW w:w="4678" w:type="dxa"/>
        <w:tblInd w:w="-34" w:type="dxa"/>
        <w:tblLayout w:type="fixed"/>
        <w:tblLook w:val="0000" w:firstRow="0" w:lastRow="0" w:firstColumn="0" w:lastColumn="0" w:noHBand="0" w:noVBand="0"/>
      </w:tblPr>
      <w:tblGrid>
        <w:gridCol w:w="4678"/>
      </w:tblGrid>
      <w:tr w:rsidR="00D429E5" w:rsidRPr="002F111C" w:rsidTr="0012035E">
        <w:tc>
          <w:tcPr>
            <w:tcW w:w="4678" w:type="dxa"/>
          </w:tcPr>
          <w:p w:rsidR="00D429E5" w:rsidRPr="002F111C" w:rsidRDefault="00D429E5" w:rsidP="0012035E">
            <w:pPr>
              <w:rPr>
                <w:szCs w:val="22"/>
                <w:lang w:val="lt-LT"/>
              </w:rPr>
            </w:pPr>
            <w:r w:rsidRPr="002F111C">
              <w:rPr>
                <w:szCs w:val="22"/>
                <w:lang w:val="lt-LT"/>
              </w:rPr>
              <w:t>UAB BAYER</w:t>
            </w:r>
          </w:p>
          <w:p w:rsidR="00D429E5" w:rsidRPr="002F111C" w:rsidRDefault="00D429E5" w:rsidP="0012035E">
            <w:pPr>
              <w:rPr>
                <w:szCs w:val="22"/>
                <w:lang w:val="lt-LT"/>
              </w:rPr>
            </w:pPr>
            <w:r w:rsidRPr="002F111C">
              <w:rPr>
                <w:szCs w:val="22"/>
                <w:lang w:val="lt-LT"/>
              </w:rPr>
              <w:t>Sporto 18,</w:t>
            </w:r>
          </w:p>
          <w:p w:rsidR="00D429E5" w:rsidRPr="002F111C" w:rsidRDefault="00D429E5" w:rsidP="0012035E">
            <w:pPr>
              <w:rPr>
                <w:szCs w:val="22"/>
                <w:lang w:val="lt-LT"/>
              </w:rPr>
            </w:pPr>
            <w:r w:rsidRPr="002F111C">
              <w:rPr>
                <w:szCs w:val="22"/>
                <w:lang w:val="lt-LT"/>
              </w:rPr>
              <w:t xml:space="preserve">LT-09238, Vilnius, </w:t>
            </w:r>
          </w:p>
          <w:p w:rsidR="00D429E5" w:rsidRPr="002F111C" w:rsidRDefault="00D429E5" w:rsidP="0012035E">
            <w:pPr>
              <w:rPr>
                <w:szCs w:val="22"/>
                <w:lang w:val="lt-LT"/>
              </w:rPr>
            </w:pPr>
            <w:r w:rsidRPr="002F111C">
              <w:rPr>
                <w:szCs w:val="22"/>
                <w:lang w:val="lt-LT"/>
              </w:rPr>
              <w:t>Lietuva</w:t>
            </w:r>
          </w:p>
          <w:p w:rsidR="00D429E5" w:rsidRPr="002F111C" w:rsidRDefault="00D429E5" w:rsidP="0012035E">
            <w:pPr>
              <w:pStyle w:val="BTEMEASMCA"/>
            </w:pPr>
            <w:r w:rsidRPr="002F111C">
              <w:t>Tel. (+370-5) 233 68 68</w:t>
            </w:r>
          </w:p>
          <w:p w:rsidR="00D429E5" w:rsidRPr="002F111C" w:rsidRDefault="00D429E5" w:rsidP="0012035E">
            <w:pPr>
              <w:pStyle w:val="BTEMEASMCA"/>
            </w:pPr>
            <w:r w:rsidRPr="002F111C">
              <w:t>El. paštas: mi.baltic@bayer.com</w:t>
            </w:r>
          </w:p>
        </w:tc>
      </w:tr>
    </w:tbl>
    <w:p w:rsidR="00D429E5" w:rsidRPr="002F111C" w:rsidRDefault="00D429E5" w:rsidP="00D429E5">
      <w:pPr>
        <w:pStyle w:val="BTEMEASMCA"/>
      </w:pPr>
    </w:p>
    <w:p w:rsidR="00D429E5" w:rsidRPr="002F111C" w:rsidRDefault="00D429E5" w:rsidP="00D429E5">
      <w:pPr>
        <w:autoSpaceDE w:val="0"/>
        <w:autoSpaceDN w:val="0"/>
        <w:adjustRightInd w:val="0"/>
        <w:rPr>
          <w:rFonts w:eastAsia="Calibri"/>
          <w:b/>
          <w:bCs/>
          <w:szCs w:val="22"/>
          <w:lang w:val="lt-LT"/>
        </w:rPr>
      </w:pPr>
      <w:r w:rsidRPr="002F111C">
        <w:rPr>
          <w:b/>
          <w:bCs/>
          <w:lang w:val="lt-LT"/>
        </w:rPr>
        <w:t>Šis pakuotės lapelis</w:t>
      </w:r>
      <w:r w:rsidRPr="002F111C">
        <w:rPr>
          <w:b/>
          <w:lang w:val="lt-LT"/>
        </w:rPr>
        <w:t xml:space="preserve"> paskutinį kartą</w:t>
      </w:r>
      <w:r w:rsidRPr="002F111C">
        <w:rPr>
          <w:lang w:val="lt-LT"/>
        </w:rPr>
        <w:t xml:space="preserve"> </w:t>
      </w:r>
      <w:r w:rsidRPr="002F111C">
        <w:rPr>
          <w:rFonts w:eastAsia="Calibri"/>
          <w:b/>
          <w:bCs/>
          <w:szCs w:val="22"/>
          <w:lang w:val="lt-LT"/>
        </w:rPr>
        <w:t>peržiūrėtas</w:t>
      </w:r>
      <w:r>
        <w:rPr>
          <w:rFonts w:eastAsia="Calibri"/>
          <w:b/>
          <w:bCs/>
          <w:szCs w:val="22"/>
          <w:lang w:val="lt-LT"/>
        </w:rPr>
        <w:t xml:space="preserve"> </w:t>
      </w:r>
      <w:r>
        <w:rPr>
          <w:rFonts w:eastAsia="Calibri"/>
          <w:b/>
          <w:bCs/>
          <w:szCs w:val="22"/>
          <w:lang w:val="lt-LT"/>
        </w:rPr>
        <w:t>2024-07-05</w:t>
      </w:r>
      <w:r>
        <w:rPr>
          <w:rFonts w:eastAsia="Calibri"/>
          <w:b/>
          <w:bCs/>
          <w:szCs w:val="22"/>
          <w:lang w:val="lt-LT"/>
        </w:rPr>
        <w:t>.</w:t>
      </w:r>
    </w:p>
    <w:p w:rsidR="00D429E5" w:rsidRPr="002F111C" w:rsidRDefault="00D429E5" w:rsidP="00D429E5">
      <w:pPr>
        <w:tabs>
          <w:tab w:val="clear" w:pos="567"/>
        </w:tabs>
        <w:spacing w:line="240" w:lineRule="auto"/>
        <w:rPr>
          <w:rFonts w:eastAsia="Calibri"/>
          <w:szCs w:val="22"/>
          <w:lang w:val="lt-LT"/>
        </w:rPr>
      </w:pPr>
    </w:p>
    <w:p w:rsidR="00D429E5" w:rsidRPr="002F111C" w:rsidRDefault="00D429E5" w:rsidP="00D429E5">
      <w:pPr>
        <w:numPr>
          <w:ilvl w:val="12"/>
          <w:numId w:val="0"/>
        </w:numPr>
        <w:spacing w:line="240" w:lineRule="auto"/>
        <w:ind w:right="-2"/>
        <w:rPr>
          <w:snapToGrid w:val="0"/>
          <w:szCs w:val="24"/>
          <w:lang w:val="lt-LT"/>
        </w:rPr>
      </w:pPr>
      <w:r w:rsidRPr="002F111C">
        <w:rPr>
          <w:snapToGrid w:val="0"/>
          <w:lang w:val="lt-LT"/>
        </w:rPr>
        <w:t xml:space="preserve">Išsami informacija apie šį </w:t>
      </w:r>
      <w:r w:rsidRPr="002F111C">
        <w:rPr>
          <w:snapToGrid w:val="0"/>
          <w:szCs w:val="24"/>
          <w:lang w:val="lt-LT"/>
        </w:rPr>
        <w:t>vaistą</w:t>
      </w:r>
      <w:r w:rsidRPr="002F111C">
        <w:rPr>
          <w:snapToGrid w:val="0"/>
          <w:lang w:val="lt-LT"/>
        </w:rPr>
        <w:t xml:space="preserve"> pateikiama Valstybinės vaistų kontrolės tarnybos prie Lietuvos Respublikos sveikatos apsaugos ministerijos tinklalapyje</w:t>
      </w:r>
      <w:r w:rsidRPr="002F111C">
        <w:rPr>
          <w:i/>
          <w:snapToGrid w:val="0"/>
          <w:szCs w:val="24"/>
          <w:lang w:val="lt-LT"/>
        </w:rPr>
        <w:t xml:space="preserve"> </w:t>
      </w:r>
      <w:hyperlink r:id="rId8" w:history="1">
        <w:r w:rsidRPr="002F111C">
          <w:rPr>
            <w:rFonts w:eastAsia="SimSun"/>
            <w:snapToGrid w:val="0"/>
            <w:color w:val="0000FF"/>
            <w:u w:val="single"/>
            <w:lang w:val="lt-LT"/>
          </w:rPr>
          <w:t>http://www.vvkt.lt/</w:t>
        </w:r>
      </w:hyperlink>
      <w:r w:rsidRPr="002F111C">
        <w:rPr>
          <w:snapToGrid w:val="0"/>
          <w:lang w:val="lt-LT"/>
        </w:rPr>
        <w:t>.</w:t>
      </w:r>
    </w:p>
    <w:p w:rsidR="00D429E5" w:rsidRPr="002F111C" w:rsidRDefault="00D429E5" w:rsidP="00D429E5">
      <w:pPr>
        <w:pStyle w:val="BTbEMEASMCA"/>
      </w:pPr>
    </w:p>
    <w:p w:rsidR="00D429E5" w:rsidRPr="008C243A" w:rsidRDefault="00D429E5" w:rsidP="00D429E5">
      <w:pPr>
        <w:spacing w:line="240" w:lineRule="auto"/>
        <w:rPr>
          <w:szCs w:val="22"/>
          <w:lang w:val="lt-LT"/>
        </w:rPr>
      </w:pPr>
      <w:bookmarkStart w:id="15" w:name="_GoBack"/>
      <w:bookmarkEnd w:id="15"/>
    </w:p>
    <w:p w:rsidR="00D429E5" w:rsidRPr="00064C8A" w:rsidRDefault="00D429E5" w:rsidP="00D429E5">
      <w:pPr>
        <w:rPr>
          <w:szCs w:val="22"/>
          <w:lang w:val="lt-LT"/>
        </w:rPr>
      </w:pPr>
    </w:p>
    <w:p w:rsidR="00D429E5" w:rsidRPr="00064C8A" w:rsidRDefault="00D429E5" w:rsidP="00D429E5">
      <w:pPr>
        <w:rPr>
          <w:szCs w:val="22"/>
          <w:lang w:val="lt-LT"/>
        </w:rPr>
      </w:pPr>
    </w:p>
    <w:p w:rsidR="00D429E5" w:rsidRPr="00064C8A" w:rsidRDefault="00D429E5" w:rsidP="00D429E5">
      <w:pPr>
        <w:rPr>
          <w:lang w:val="lt-LT"/>
        </w:rPr>
      </w:pPr>
    </w:p>
    <w:p w:rsidR="00BA6577" w:rsidRDefault="00BA6577"/>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52E42"/>
    <w:multiLevelType w:val="hybridMultilevel"/>
    <w:tmpl w:val="94482720"/>
    <w:lvl w:ilvl="0" w:tplc="5A32890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A32871"/>
    <w:multiLevelType w:val="hybridMultilevel"/>
    <w:tmpl w:val="3E70B76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CE0A39"/>
    <w:multiLevelType w:val="hybridMultilevel"/>
    <w:tmpl w:val="A5147FFA"/>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D61978"/>
    <w:multiLevelType w:val="hybridMultilevel"/>
    <w:tmpl w:val="A95CB78A"/>
    <w:lvl w:ilvl="0" w:tplc="C37E3C64">
      <w:start w:val="137"/>
      <w:numFmt w:val="bullet"/>
      <w:lvlText w:val="-"/>
      <w:lvlJc w:val="left"/>
      <w:pPr>
        <w:tabs>
          <w:tab w:val="num" w:pos="644"/>
        </w:tabs>
        <w:ind w:left="644" w:hanging="360"/>
      </w:pPr>
      <w:rPr>
        <w:rFonts w:ascii="Times New Roman" w:eastAsia="Times New Roman" w:hAnsi="Times New Roman" w:hint="default"/>
        <w:sz w:val="20"/>
      </w:rPr>
    </w:lvl>
    <w:lvl w:ilvl="1" w:tplc="04270003" w:tentative="1">
      <w:start w:val="1"/>
      <w:numFmt w:val="bullet"/>
      <w:lvlText w:val="o"/>
      <w:lvlJc w:val="left"/>
      <w:pPr>
        <w:tabs>
          <w:tab w:val="num" w:pos="1364"/>
        </w:tabs>
        <w:ind w:left="1364" w:hanging="360"/>
      </w:pPr>
      <w:rPr>
        <w:rFonts w:ascii="Courier New" w:hAnsi="Courier New" w:hint="default"/>
      </w:rPr>
    </w:lvl>
    <w:lvl w:ilvl="2" w:tplc="04270005" w:tentative="1">
      <w:start w:val="1"/>
      <w:numFmt w:val="bullet"/>
      <w:lvlText w:val=""/>
      <w:lvlJc w:val="left"/>
      <w:pPr>
        <w:tabs>
          <w:tab w:val="num" w:pos="2084"/>
        </w:tabs>
        <w:ind w:left="2084" w:hanging="360"/>
      </w:pPr>
      <w:rPr>
        <w:rFonts w:ascii="Wingdings" w:hAnsi="Wingdings" w:hint="default"/>
      </w:rPr>
    </w:lvl>
    <w:lvl w:ilvl="3" w:tplc="04270001" w:tentative="1">
      <w:start w:val="1"/>
      <w:numFmt w:val="bullet"/>
      <w:lvlText w:val=""/>
      <w:lvlJc w:val="left"/>
      <w:pPr>
        <w:tabs>
          <w:tab w:val="num" w:pos="2804"/>
        </w:tabs>
        <w:ind w:left="2804" w:hanging="360"/>
      </w:pPr>
      <w:rPr>
        <w:rFonts w:ascii="Symbol" w:hAnsi="Symbol" w:hint="default"/>
      </w:rPr>
    </w:lvl>
    <w:lvl w:ilvl="4" w:tplc="04270003" w:tentative="1">
      <w:start w:val="1"/>
      <w:numFmt w:val="bullet"/>
      <w:lvlText w:val="o"/>
      <w:lvlJc w:val="left"/>
      <w:pPr>
        <w:tabs>
          <w:tab w:val="num" w:pos="3524"/>
        </w:tabs>
        <w:ind w:left="3524" w:hanging="360"/>
      </w:pPr>
      <w:rPr>
        <w:rFonts w:ascii="Courier New" w:hAnsi="Courier New" w:hint="default"/>
      </w:rPr>
    </w:lvl>
    <w:lvl w:ilvl="5" w:tplc="04270005" w:tentative="1">
      <w:start w:val="1"/>
      <w:numFmt w:val="bullet"/>
      <w:lvlText w:val=""/>
      <w:lvlJc w:val="left"/>
      <w:pPr>
        <w:tabs>
          <w:tab w:val="num" w:pos="4244"/>
        </w:tabs>
        <w:ind w:left="4244" w:hanging="360"/>
      </w:pPr>
      <w:rPr>
        <w:rFonts w:ascii="Wingdings" w:hAnsi="Wingdings" w:hint="default"/>
      </w:rPr>
    </w:lvl>
    <w:lvl w:ilvl="6" w:tplc="04270001" w:tentative="1">
      <w:start w:val="1"/>
      <w:numFmt w:val="bullet"/>
      <w:lvlText w:val=""/>
      <w:lvlJc w:val="left"/>
      <w:pPr>
        <w:tabs>
          <w:tab w:val="num" w:pos="4964"/>
        </w:tabs>
        <w:ind w:left="4964" w:hanging="360"/>
      </w:pPr>
      <w:rPr>
        <w:rFonts w:ascii="Symbol" w:hAnsi="Symbol" w:hint="default"/>
      </w:rPr>
    </w:lvl>
    <w:lvl w:ilvl="7" w:tplc="04270003" w:tentative="1">
      <w:start w:val="1"/>
      <w:numFmt w:val="bullet"/>
      <w:lvlText w:val="o"/>
      <w:lvlJc w:val="left"/>
      <w:pPr>
        <w:tabs>
          <w:tab w:val="num" w:pos="5684"/>
        </w:tabs>
        <w:ind w:left="5684" w:hanging="360"/>
      </w:pPr>
      <w:rPr>
        <w:rFonts w:ascii="Courier New" w:hAnsi="Courier New" w:hint="default"/>
      </w:rPr>
    </w:lvl>
    <w:lvl w:ilvl="8" w:tplc="04270005" w:tentative="1">
      <w:start w:val="1"/>
      <w:numFmt w:val="bullet"/>
      <w:lvlText w:val=""/>
      <w:lvlJc w:val="left"/>
      <w:pPr>
        <w:tabs>
          <w:tab w:val="num" w:pos="6404"/>
        </w:tabs>
        <w:ind w:left="6404" w:hanging="360"/>
      </w:pPr>
      <w:rPr>
        <w:rFonts w:ascii="Wingdings" w:hAnsi="Wingdings" w:hint="default"/>
      </w:rPr>
    </w:lvl>
  </w:abstractNum>
  <w:abstractNum w:abstractNumId="4" w15:restartNumberingAfterBreak="0">
    <w:nsid w:val="14150B76"/>
    <w:multiLevelType w:val="hybridMultilevel"/>
    <w:tmpl w:val="D7B61D7C"/>
    <w:lvl w:ilvl="0" w:tplc="C37E3C64">
      <w:start w:val="13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641A26"/>
    <w:multiLevelType w:val="hybridMultilevel"/>
    <w:tmpl w:val="163EAFC0"/>
    <w:lvl w:ilvl="0" w:tplc="6DE8C8BC">
      <w:numFmt w:val="bullet"/>
      <w:lvlText w:val="-"/>
      <w:lvlJc w:val="left"/>
      <w:pPr>
        <w:ind w:left="720" w:hanging="360"/>
      </w:pPr>
      <w:rPr>
        <w:rFonts w:ascii="Times New Roman" w:eastAsia="Times New Roman" w:hAnsi="Times New Roman" w:cs="Times New Roman" w:hint="default"/>
      </w:r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6" w15:restartNumberingAfterBreak="0">
    <w:nsid w:val="6BB25A27"/>
    <w:multiLevelType w:val="hybridMultilevel"/>
    <w:tmpl w:val="AC9EB5A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1"/>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9E5"/>
    <w:rsid w:val="00072F85"/>
    <w:rsid w:val="000A5E72"/>
    <w:rsid w:val="000A7B60"/>
    <w:rsid w:val="00181364"/>
    <w:rsid w:val="002945D9"/>
    <w:rsid w:val="00305C48"/>
    <w:rsid w:val="003362C6"/>
    <w:rsid w:val="00497D4D"/>
    <w:rsid w:val="00742EBF"/>
    <w:rsid w:val="00B4219F"/>
    <w:rsid w:val="00BA6577"/>
    <w:rsid w:val="00C30905"/>
    <w:rsid w:val="00D358F2"/>
    <w:rsid w:val="00D429E5"/>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C29FC"/>
  <w15:chartTrackingRefBased/>
  <w15:docId w15:val="{178A29A9-38E4-4079-AF50-C27D5C924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429E5"/>
    <w:pPr>
      <w:tabs>
        <w:tab w:val="left" w:pos="567"/>
      </w:tabs>
      <w:spacing w:after="0" w:line="260" w:lineRule="exact"/>
    </w:pPr>
    <w:rPr>
      <w:rFonts w:ascii="Times New Roman" w:eastAsia="Times New Roman" w:hAnsi="Times New Roman" w:cs="Times New Roman"/>
      <w:szCs w:val="20"/>
      <w:lang w:val="en-GB"/>
    </w:rPr>
  </w:style>
  <w:style w:type="paragraph" w:styleId="Antrat2">
    <w:name w:val="heading 2"/>
    <w:basedOn w:val="prastasis"/>
    <w:next w:val="prastasis"/>
    <w:link w:val="Antrat2Diagrama"/>
    <w:uiPriority w:val="9"/>
    <w:semiHidden/>
    <w:unhideWhenUsed/>
    <w:qFormat/>
    <w:rsid w:val="00D429E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4">
    <w:name w:val="heading 4"/>
    <w:basedOn w:val="prastasis"/>
    <w:next w:val="prastasis"/>
    <w:link w:val="Antrat4Diagrama"/>
    <w:qFormat/>
    <w:rsid w:val="00D429E5"/>
    <w:pPr>
      <w:keepNext/>
      <w:jc w:val="both"/>
      <w:outlineLvl w:val="3"/>
    </w:pPr>
    <w:rPr>
      <w:b/>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D429E5"/>
    <w:rPr>
      <w:rFonts w:ascii="Times New Roman" w:eastAsia="Times New Roman" w:hAnsi="Times New Roman" w:cs="Times New Roman"/>
      <w:b/>
      <w:noProof/>
      <w:szCs w:val="20"/>
      <w:lang w:val="en-GB"/>
    </w:rPr>
  </w:style>
  <w:style w:type="paragraph" w:styleId="Antrats">
    <w:name w:val="header"/>
    <w:basedOn w:val="prastasis"/>
    <w:link w:val="AntratsDiagrama"/>
    <w:rsid w:val="00D429E5"/>
    <w:pPr>
      <w:tabs>
        <w:tab w:val="center" w:pos="4153"/>
        <w:tab w:val="right" w:pos="8306"/>
      </w:tabs>
      <w:spacing w:line="240" w:lineRule="auto"/>
    </w:pPr>
    <w:rPr>
      <w:rFonts w:ascii="Helvetica" w:hAnsi="Helvetica"/>
      <w:sz w:val="20"/>
    </w:rPr>
  </w:style>
  <w:style w:type="character" w:customStyle="1" w:styleId="AntratsDiagrama">
    <w:name w:val="Antraštės Diagrama"/>
    <w:basedOn w:val="Numatytasispastraiposriftas"/>
    <w:link w:val="Antrats"/>
    <w:rsid w:val="00D429E5"/>
    <w:rPr>
      <w:rFonts w:ascii="Helvetica" w:eastAsia="Times New Roman" w:hAnsi="Helvetica" w:cs="Times New Roman"/>
      <w:sz w:val="20"/>
      <w:szCs w:val="20"/>
      <w:lang w:val="en-GB"/>
    </w:rPr>
  </w:style>
  <w:style w:type="paragraph" w:styleId="Pagrindinistekstas">
    <w:name w:val="Body Text"/>
    <w:basedOn w:val="prastasis"/>
    <w:link w:val="PagrindinistekstasDiagrama"/>
    <w:rsid w:val="00D429E5"/>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D429E5"/>
    <w:rPr>
      <w:rFonts w:ascii="Times New Roman" w:eastAsia="Times New Roman" w:hAnsi="Times New Roman" w:cs="Times New Roman"/>
      <w:i/>
      <w:color w:val="008000"/>
      <w:szCs w:val="20"/>
      <w:lang w:val="en-GB"/>
    </w:rPr>
  </w:style>
  <w:style w:type="paragraph" w:customStyle="1" w:styleId="PI-1EMEASMCA">
    <w:name w:val="PI-1 EMEA_SMCA"/>
    <w:basedOn w:val="Antrat2"/>
    <w:autoRedefine/>
    <w:rsid w:val="00D429E5"/>
    <w:pPr>
      <w:keepLines w:val="0"/>
      <w:spacing w:before="0" w:line="240" w:lineRule="auto"/>
      <w:ind w:left="567" w:hanging="567"/>
    </w:pPr>
    <w:rPr>
      <w:rFonts w:ascii="Times New Roman" w:eastAsia="Times New Roman" w:hAnsi="Times New Roman" w:cs="Times New Roman"/>
      <w:b/>
      <w:color w:val="auto"/>
      <w:sz w:val="22"/>
      <w:szCs w:val="22"/>
      <w:lang w:val="lt-LT"/>
    </w:rPr>
  </w:style>
  <w:style w:type="paragraph" w:customStyle="1" w:styleId="BTEMEASMCA">
    <w:name w:val="BT EMEA_SMCA"/>
    <w:basedOn w:val="prastasis"/>
    <w:link w:val="BTEMEASMCAChar"/>
    <w:autoRedefine/>
    <w:rsid w:val="00D429E5"/>
    <w:pPr>
      <w:widowControl w:val="0"/>
      <w:tabs>
        <w:tab w:val="clear" w:pos="567"/>
      </w:tabs>
      <w:spacing w:line="240" w:lineRule="auto"/>
    </w:pPr>
    <w:rPr>
      <w:szCs w:val="22"/>
      <w:lang w:val="lt-LT"/>
    </w:rPr>
  </w:style>
  <w:style w:type="character" w:customStyle="1" w:styleId="BTEMEASMCAChar">
    <w:name w:val="BT EMEA_SMCA Char"/>
    <w:link w:val="BTEMEASMCA"/>
    <w:locked/>
    <w:rsid w:val="00D429E5"/>
    <w:rPr>
      <w:rFonts w:ascii="Times New Roman" w:eastAsia="Times New Roman" w:hAnsi="Times New Roman" w:cs="Times New Roman"/>
    </w:rPr>
  </w:style>
  <w:style w:type="paragraph" w:customStyle="1" w:styleId="PI-3EMEASMCA">
    <w:name w:val="PI-3 EMEA_SMCA"/>
    <w:basedOn w:val="prastasis"/>
    <w:autoRedefine/>
    <w:rsid w:val="00D429E5"/>
    <w:pPr>
      <w:tabs>
        <w:tab w:val="clear" w:pos="567"/>
      </w:tabs>
      <w:spacing w:line="220" w:lineRule="exact"/>
    </w:pPr>
    <w:rPr>
      <w:b/>
      <w:bCs/>
      <w:szCs w:val="22"/>
      <w:lang w:val="lt-LT"/>
    </w:rPr>
  </w:style>
  <w:style w:type="paragraph" w:customStyle="1" w:styleId="BTbEMEASMCA">
    <w:name w:val="BT(b) EMEA_SMCA"/>
    <w:basedOn w:val="BTEMEASMCA"/>
    <w:autoRedefine/>
    <w:rsid w:val="00D429E5"/>
    <w:rPr>
      <w:b/>
    </w:rPr>
  </w:style>
  <w:style w:type="paragraph" w:styleId="Sraopastraipa">
    <w:name w:val="List Paragraph"/>
    <w:basedOn w:val="prastasis"/>
    <w:uiPriority w:val="34"/>
    <w:qFormat/>
    <w:rsid w:val="00D429E5"/>
    <w:pPr>
      <w:ind w:left="720"/>
      <w:contextualSpacing/>
    </w:pPr>
  </w:style>
  <w:style w:type="character" w:customStyle="1" w:styleId="Antrat2Diagrama">
    <w:name w:val="Antraštė 2 Diagrama"/>
    <w:basedOn w:val="Numatytasispastraiposriftas"/>
    <w:link w:val="Antrat2"/>
    <w:uiPriority w:val="9"/>
    <w:semiHidden/>
    <w:rsid w:val="00D429E5"/>
    <w:rPr>
      <w:rFonts w:asciiTheme="majorHAnsi" w:eastAsiaTheme="majorEastAsia" w:hAnsiTheme="majorHAnsi" w:cstheme="majorBidi"/>
      <w:color w:val="2E74B5"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10468</Words>
  <Characters>5967</Characters>
  <Application>Microsoft Office Word</Application>
  <DocSecurity>0</DocSecurity>
  <Lines>49</Lines>
  <Paragraphs>32</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1.	Kas yra Aspirin-C ir kam jis vartojamas</vt:lpstr>
      <vt:lpstr>    2.	Kas žinotina prieš vartojant Aspirin-C</vt:lpstr>
      <vt:lpstr>    3.	Kaip vartoti Aspirin-C</vt:lpstr>
      <vt:lpstr>    4.	Galimas šalutinis poveikis</vt:lpstr>
      <vt:lpstr>    5.	Kaip laikyti Aspirin-C</vt:lpstr>
      <vt:lpstr>    6.	Pakuotės turinys ir kita informacija</vt:lpstr>
    </vt:vector>
  </TitlesOfParts>
  <Company/>
  <LinksUpToDate>false</LinksUpToDate>
  <CharactersWithSpaces>16403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2024-07-05T08:14:00Z</dcterms:created>
  <dcterms:modified xsi:type="dcterms:W3CDTF">2024-07-05T08:15:00Z</dcterms:modified>
</cp:coreProperties>
</file>