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1716" w14:textId="77777777" w:rsidR="00532B42" w:rsidRPr="00395175" w:rsidRDefault="00532B42" w:rsidP="00532B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A. ŽENKLINIMAS</w:t>
      </w:r>
    </w:p>
    <w:p w14:paraId="6B8FA70B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br w:type="page"/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INFORMACIJA ANT IŠORINĖS PAKUOTĖS </w:t>
      </w:r>
    </w:p>
    <w:p w14:paraId="01083B2C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3D2C94C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388138E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072036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F8543D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11C4844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6AB3D4" w14:textId="77777777" w:rsidR="0084095C" w:rsidRDefault="0084095C" w:rsidP="00124D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84095C">
        <w:rPr>
          <w:rFonts w:ascii="Times New Roman" w:eastAsiaTheme="minorHAnsi" w:hAnsi="Times New Roman" w:cs="Times New Roman"/>
          <w:lang w:val="lt-LT" w:eastAsia="en-US"/>
        </w:rPr>
        <w:t xml:space="preserve">Klaximol </w:t>
      </w:r>
      <w:bookmarkStart w:id="0" w:name="_Hlk150518441"/>
      <w:r w:rsidRPr="0084095C">
        <w:rPr>
          <w:rFonts w:ascii="Times New Roman" w:eastAsiaTheme="minorHAnsi" w:hAnsi="Times New Roman" w:cs="Times New Roman"/>
          <w:lang w:val="lt-LT" w:eastAsia="en-US"/>
        </w:rPr>
        <w:t xml:space="preserve">875 </w:t>
      </w:r>
      <w:bookmarkEnd w:id="0"/>
      <w:r w:rsidRPr="0084095C">
        <w:rPr>
          <w:rFonts w:ascii="Times New Roman" w:eastAsiaTheme="minorHAnsi" w:hAnsi="Times New Roman" w:cs="Times New Roman"/>
          <w:lang w:val="lt-LT" w:eastAsia="en-US"/>
        </w:rPr>
        <w:t>mg/125 mg plėvele dengtos tabletės</w:t>
      </w:r>
    </w:p>
    <w:p w14:paraId="12345765" w14:textId="0566BCEE" w:rsidR="00124D04" w:rsidRPr="00124D04" w:rsidRDefault="00124D04" w:rsidP="00124D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124D04">
        <w:rPr>
          <w:rFonts w:ascii="Times New Roman" w:eastAsiaTheme="minorHAnsi" w:hAnsi="Times New Roman" w:cs="Times New Roman"/>
          <w:lang w:val="lt-LT" w:eastAsia="en-US"/>
        </w:rPr>
        <w:t>amoksicilinas ir klavulano rūgštis</w:t>
      </w:r>
    </w:p>
    <w:p w14:paraId="3D852BA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8E9ADC5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BC263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VEIKLIOJI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MEDŽIAGA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JOS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(-Ų)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KIEKIS </w:t>
      </w:r>
      <w:r>
        <w:rPr>
          <w:rFonts w:ascii="Times New Roman" w:eastAsiaTheme="minorHAnsi" w:hAnsi="Times New Roman" w:cs="Times New Roman"/>
          <w:b/>
          <w:lang w:val="lt-LT" w:eastAsia="en-US"/>
        </w:rPr>
        <w:t>(-IAI)</w:t>
      </w:r>
    </w:p>
    <w:p w14:paraId="08123EE2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F031B2D" w14:textId="49B3B512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Kiekvienoje plėvele dengtoje tabletėje yra </w:t>
      </w:r>
      <w:bookmarkStart w:id="1" w:name="_Hlk150518456"/>
      <w:r w:rsidR="0084095C" w:rsidRPr="0084095C">
        <w:rPr>
          <w:rFonts w:ascii="Times New Roman" w:eastAsiaTheme="minorHAnsi" w:hAnsi="Times New Roman" w:cs="Times New Roman"/>
          <w:lang w:val="lt-LT" w:eastAsia="en-US"/>
        </w:rPr>
        <w:t xml:space="preserve">875 </w:t>
      </w:r>
      <w:bookmarkEnd w:id="1"/>
      <w:r w:rsidRPr="00395175">
        <w:rPr>
          <w:rFonts w:ascii="Times New Roman" w:eastAsiaTheme="minorHAnsi" w:hAnsi="Times New Roman" w:cs="Times New Roman"/>
          <w:lang w:val="lt-LT" w:eastAsia="en-US"/>
        </w:rPr>
        <w:t>mg amoksicilino (trihidrato pavidalu) ir 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klavulano rūgšties (kalio druskos pavidalu).</w:t>
      </w:r>
    </w:p>
    <w:p w14:paraId="7536543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4A2ED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8F35B4C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2B025C1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946E6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D5CED51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11090C3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26D1B5" w14:textId="07EB66C6" w:rsidR="00532B42" w:rsidRPr="00395175" w:rsidRDefault="00640759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2</w:t>
      </w:r>
      <w:r w:rsidR="00532B42" w:rsidRPr="00395175">
        <w:rPr>
          <w:rFonts w:ascii="Times New Roman" w:eastAsiaTheme="minorHAnsi" w:hAnsi="Times New Roman" w:cs="Times New Roman"/>
          <w:lang w:val="lt-LT" w:eastAsia="en-US"/>
        </w:rPr>
        <w:t>0</w:t>
      </w:r>
      <w:r w:rsidR="00B96BD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B96BD8" w:rsidRPr="00A80A62">
        <w:rPr>
          <w:rFonts w:ascii="Times New Roman" w:eastAsiaTheme="minorHAnsi" w:hAnsi="Times New Roman" w:cs="Times New Roman"/>
          <w:lang w:val="lt-LT" w:eastAsia="en-US"/>
        </w:rPr>
        <w:t>plėvele dengt</w:t>
      </w:r>
      <w:r w:rsidR="00446A3F">
        <w:rPr>
          <w:rFonts w:ascii="Times New Roman" w:eastAsiaTheme="minorHAnsi" w:hAnsi="Times New Roman" w:cs="Times New Roman"/>
          <w:lang w:val="lt-LT" w:eastAsia="en-US"/>
        </w:rPr>
        <w:t>ų</w:t>
      </w:r>
      <w:r w:rsidR="00532B42" w:rsidRPr="00395175">
        <w:rPr>
          <w:rFonts w:ascii="Times New Roman" w:eastAsiaTheme="minorHAnsi" w:hAnsi="Times New Roman" w:cs="Times New Roman"/>
          <w:lang w:val="lt-LT" w:eastAsia="en-US"/>
        </w:rPr>
        <w:t xml:space="preserve"> tablečių</w:t>
      </w:r>
    </w:p>
    <w:p w14:paraId="03041CC6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D07C7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44E03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</w:p>
    <w:p w14:paraId="4959904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015495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Vartoti per burną.</w:t>
      </w:r>
    </w:p>
    <w:p w14:paraId="2A16889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3D839027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B3E0CF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838585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4EA5FE7B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20933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69BD943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EB7133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6270FD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KITAS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SPECIALUS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(-ŪS)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ĮSPĖJIMAS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(JEI REIKIA)</w:t>
      </w:r>
    </w:p>
    <w:p w14:paraId="3A959458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68C65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8CDCCE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1BFF9A56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7D0A45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{mm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MMMM}</w:t>
      </w:r>
    </w:p>
    <w:p w14:paraId="5A3E7CCB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A465F0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8B74203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596C6413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80DAAF" w14:textId="2D8C2F94" w:rsidR="000233A8" w:rsidRPr="006543C9" w:rsidRDefault="000233A8" w:rsidP="000233A8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A16E0B">
        <w:rPr>
          <w:rFonts w:ascii="Times New Roman" w:eastAsiaTheme="minorHAnsi" w:hAnsi="Times New Roman" w:cs="Times New Roman"/>
          <w:lang w:val="lt" w:eastAsia="en-US"/>
        </w:rPr>
        <w:t xml:space="preserve">Laikyti išorinėje </w:t>
      </w:r>
      <w:r w:rsidR="00242543">
        <w:rPr>
          <w:rFonts w:ascii="Times New Roman" w:eastAsiaTheme="minorHAnsi" w:hAnsi="Times New Roman" w:cs="Times New Roman"/>
          <w:lang w:val="lt" w:eastAsia="en-US"/>
        </w:rPr>
        <w:t>dėžut</w:t>
      </w:r>
      <w:r w:rsidRPr="00A16E0B">
        <w:rPr>
          <w:rFonts w:ascii="Times New Roman" w:eastAsiaTheme="minorHAnsi" w:hAnsi="Times New Roman" w:cs="Times New Roman"/>
          <w:lang w:val="lt" w:eastAsia="en-US"/>
        </w:rPr>
        <w:t xml:space="preserve">ėje, kad </w:t>
      </w:r>
      <w:r w:rsidR="007049BC">
        <w:rPr>
          <w:rFonts w:ascii="Times New Roman" w:eastAsiaTheme="minorHAnsi" w:hAnsi="Times New Roman" w:cs="Times New Roman"/>
          <w:lang w:val="lt" w:eastAsia="en-US"/>
        </w:rPr>
        <w:t>vaistas</w:t>
      </w:r>
      <w:r w:rsidRPr="00A16E0B">
        <w:rPr>
          <w:rFonts w:ascii="Times New Roman" w:eastAsiaTheme="minorHAnsi" w:hAnsi="Times New Roman" w:cs="Times New Roman"/>
          <w:lang w:val="lt" w:eastAsia="en-US"/>
        </w:rPr>
        <w:t xml:space="preserve"> būtų apsaugotas nuo šviesos ir drėgmės.</w:t>
      </w:r>
    </w:p>
    <w:p w14:paraId="4DD46D2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6B3B8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D811F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10.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69355192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87340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AF59A2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11.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LYGIAGRETUS IMPORTUOTOJAS</w:t>
      </w:r>
    </w:p>
    <w:p w14:paraId="000E6FA0" w14:textId="77777777" w:rsidR="00DF1DCF" w:rsidRPr="00DF1DCF" w:rsidRDefault="00DF1DCF" w:rsidP="00DF1DCF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44DD0373" w14:textId="1E036657" w:rsidR="00DF1DCF" w:rsidRPr="00DF1DCF" w:rsidRDefault="00DF1DCF" w:rsidP="00DF1DCF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lang w:val="lt-LT" w:eastAsia="en-US"/>
        </w:rPr>
        <w:t xml:space="preserve">UAB </w:t>
      </w:r>
      <w:r w:rsidR="001A5E16">
        <w:rPr>
          <w:rFonts w:ascii="Times New Roman" w:eastAsia="Times New Roman" w:hAnsi="Times New Roman" w:cs="Times New Roman"/>
          <w:lang w:val="lt-LT" w:eastAsia="en-US"/>
        </w:rPr>
        <w:t>„</w:t>
      </w:r>
      <w:r w:rsidRPr="00DF1DCF">
        <w:rPr>
          <w:rFonts w:ascii="Times New Roman" w:eastAsia="Times New Roman" w:hAnsi="Times New Roman" w:cs="Times New Roman"/>
          <w:lang w:val="lt-LT" w:eastAsia="en-US"/>
        </w:rPr>
        <w:t>Niromed</w:t>
      </w:r>
      <w:r w:rsidR="001A5E16">
        <w:rPr>
          <w:rFonts w:ascii="Times New Roman" w:eastAsia="Times New Roman" w:hAnsi="Times New Roman" w:cs="Times New Roman"/>
          <w:lang w:val="lt-LT" w:eastAsia="en-US"/>
        </w:rPr>
        <w:t>“</w:t>
      </w:r>
    </w:p>
    <w:p w14:paraId="6DDA20B4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64257D45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0D439EDB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12.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LYGIAGRETAUS IMPORTO LEIDIMO NUMERIS (-IAI)</w:t>
      </w:r>
    </w:p>
    <w:p w14:paraId="7631E26A" w14:textId="77777777" w:rsidR="00DF1DCF" w:rsidRPr="00DF1DCF" w:rsidRDefault="00DF1DCF" w:rsidP="00DF1DC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US"/>
        </w:rPr>
      </w:pPr>
    </w:p>
    <w:p w14:paraId="72C7F8D0" w14:textId="6DE76F80" w:rsidR="00DF1DCF" w:rsidRPr="00DF1DCF" w:rsidRDefault="009479DF" w:rsidP="00DF1DC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 w:eastAsia="en-US"/>
        </w:rPr>
      </w:pPr>
      <w:r w:rsidRPr="009479DF">
        <w:rPr>
          <w:rFonts w:ascii="Times New Roman" w:eastAsia="Times New Roman" w:hAnsi="Times New Roman" w:cs="Times New Roman"/>
          <w:highlight w:val="lightGray"/>
          <w:lang w:val="lt-LT" w:eastAsia="en-US"/>
        </w:rPr>
        <w:t>N</w:t>
      </w:r>
      <w:r w:rsidR="007947BA">
        <w:rPr>
          <w:rFonts w:ascii="Times New Roman" w:eastAsia="Times New Roman" w:hAnsi="Times New Roman" w:cs="Times New Roman"/>
          <w:highlight w:val="lightGray"/>
          <w:lang w:val="lt-LT" w:eastAsia="en-US"/>
        </w:rPr>
        <w:t>2</w:t>
      </w:r>
      <w:r w:rsidRPr="009479DF">
        <w:rPr>
          <w:rFonts w:ascii="Times New Roman" w:eastAsia="Times New Roman" w:hAnsi="Times New Roman" w:cs="Times New Roman"/>
          <w:highlight w:val="lightGray"/>
          <w:lang w:val="lt-LT" w:eastAsia="en-US"/>
        </w:rPr>
        <w:t>0</w:t>
      </w:r>
      <w:r>
        <w:rPr>
          <w:rFonts w:ascii="Times New Roman" w:eastAsia="Times New Roman" w:hAnsi="Times New Roman" w:cs="Times New Roman"/>
          <w:lang w:val="lt-LT" w:eastAsia="en-US"/>
        </w:rPr>
        <w:t xml:space="preserve"> - </w:t>
      </w:r>
      <w:r w:rsidR="00DF1DCF" w:rsidRPr="00DF1DCF">
        <w:rPr>
          <w:rFonts w:ascii="Times New Roman" w:eastAsia="Times New Roman" w:hAnsi="Times New Roman" w:cs="Times New Roman"/>
          <w:lang w:val="lt-LT" w:eastAsia="en-US"/>
        </w:rPr>
        <w:t>LT/L/</w:t>
      </w:r>
      <w:r w:rsidRPr="009479DF">
        <w:rPr>
          <w:rFonts w:ascii="Times New Roman" w:eastAsia="Times New Roman" w:hAnsi="Times New Roman" w:cs="Times New Roman"/>
          <w:lang w:val="lt-LT" w:eastAsia="en-US"/>
        </w:rPr>
        <w:t>25/2807/001</w:t>
      </w:r>
    </w:p>
    <w:p w14:paraId="7CA12A96" w14:textId="77777777" w:rsidR="00DF1DCF" w:rsidRPr="00DF1DCF" w:rsidRDefault="00DF1DCF" w:rsidP="009479DF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4DEBB367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</w:p>
    <w:p w14:paraId="664E5A72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13.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serijos numeris</w:t>
      </w:r>
    </w:p>
    <w:p w14:paraId="66F0B40F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 w:eastAsia="en-US"/>
        </w:rPr>
      </w:pPr>
    </w:p>
    <w:p w14:paraId="3B388BD3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lang w:val="lt-LT" w:eastAsia="en-US"/>
        </w:rPr>
        <w:t>Lot</w:t>
      </w:r>
    </w:p>
    <w:p w14:paraId="0358F878" w14:textId="77777777" w:rsidR="00DF1DCF" w:rsidRPr="00DF1DCF" w:rsidRDefault="00DF1DCF" w:rsidP="00DF1DC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x-none" w:eastAsia="en-US"/>
        </w:rPr>
      </w:pPr>
    </w:p>
    <w:p w14:paraId="79D0FE67" w14:textId="77777777" w:rsidR="00532B42" w:rsidRPr="00DF1DCF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x-none" w:eastAsia="en-US"/>
        </w:rPr>
      </w:pPr>
    </w:p>
    <w:p w14:paraId="61BCB1A6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1EF80D7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D285D4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Receptinis vaist</w:t>
      </w:r>
      <w:r>
        <w:rPr>
          <w:rFonts w:ascii="Times New Roman" w:eastAsiaTheme="minorHAnsi" w:hAnsi="Times New Roman" w:cs="Times New Roman"/>
          <w:lang w:val="lt-LT" w:eastAsia="en-US"/>
        </w:rPr>
        <w:t>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008E38B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23985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98B1E7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2FEDBE0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E9F63C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C40909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16. 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INFORMACIJA BRAILIO RAŠTU</w:t>
      </w:r>
    </w:p>
    <w:p w14:paraId="229B712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E6E6B1" w14:textId="1B67B366" w:rsidR="00A80A62" w:rsidRPr="00A80A62" w:rsidRDefault="00A80A62" w:rsidP="00A80A6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k</w:t>
      </w:r>
      <w:r w:rsidRPr="00A80A62">
        <w:rPr>
          <w:rFonts w:ascii="Times New Roman" w:eastAsiaTheme="minorHAnsi" w:hAnsi="Times New Roman" w:cs="Times New Roman"/>
          <w:lang w:val="lt-LT" w:eastAsia="en-US"/>
        </w:rPr>
        <w:t xml:space="preserve">laximol </w:t>
      </w:r>
      <w:r w:rsidR="0084095C" w:rsidRPr="0084095C">
        <w:rPr>
          <w:rFonts w:ascii="Times New Roman" w:eastAsiaTheme="minorHAnsi" w:hAnsi="Times New Roman" w:cs="Times New Roman"/>
          <w:lang w:val="lt-LT" w:eastAsia="en-US"/>
        </w:rPr>
        <w:t xml:space="preserve">875 </w:t>
      </w:r>
      <w:r w:rsidRPr="00A80A62">
        <w:rPr>
          <w:rFonts w:ascii="Times New Roman" w:eastAsiaTheme="minorHAnsi" w:hAnsi="Times New Roman" w:cs="Times New Roman"/>
          <w:lang w:val="lt-LT" w:eastAsia="en-US"/>
        </w:rPr>
        <w:t>mg/125 mg plėvele dengtos tabletės</w:t>
      </w:r>
    </w:p>
    <w:p w14:paraId="62E20F06" w14:textId="77777777" w:rsidR="00532B42" w:rsidRDefault="00532B42" w:rsidP="00532B4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1567514B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37A6643E" w14:textId="77777777" w:rsidR="00532B42" w:rsidRPr="002D4CE2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056068A2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E9AB49D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2D4CE2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nurodytu unikaliu identifikatoriumi.&gt;</w:t>
      </w:r>
    </w:p>
    <w:p w14:paraId="700FD9DA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2B2572D6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6B35249" w14:textId="77777777" w:rsidR="00532B42" w:rsidRPr="002D4CE2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38688C7E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CFB7D4C" w14:textId="77777777" w:rsidR="001F2773" w:rsidRP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 xml:space="preserve">PC: {numeris} </w:t>
      </w:r>
    </w:p>
    <w:p w14:paraId="3702BC07" w14:textId="77777777" w:rsidR="001F2773" w:rsidRP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>SN: {numeris}</w:t>
      </w:r>
    </w:p>
    <w:p w14:paraId="7EF43633" w14:textId="77777777" w:rsid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af-ZA" w:eastAsia="en-US"/>
        </w:rPr>
        <w:t>NN: {numeris}</w:t>
      </w: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 xml:space="preserve"> </w:t>
      </w:r>
    </w:p>
    <w:p w14:paraId="5733CFEC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50538CE7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3EB5E0BB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2F8D2970" w14:textId="77777777" w:rsidR="00775243" w:rsidRPr="001F2773" w:rsidRDefault="0077524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3781FCDD" w14:textId="1A2E6B75" w:rsidR="00CA34CC" w:rsidRPr="00CA34CC" w:rsidRDefault="001F2773" w:rsidP="00CA34CC">
      <w:pPr>
        <w:spacing w:after="0" w:line="240" w:lineRule="auto"/>
        <w:rPr>
          <w:rFonts w:ascii="Times New Roman" w:eastAsia="Calibri" w:hAnsi="Times New Roman" w:cs="Times New Roman"/>
          <w:bCs/>
          <w:lang w:val="lt-LT" w:eastAsia="en-US"/>
        </w:rPr>
      </w:pPr>
      <w:r w:rsidRPr="001F2773">
        <w:rPr>
          <w:rFonts w:ascii="Times New Roman" w:eastAsia="Calibri" w:hAnsi="Times New Roman" w:cs="Times New Roman"/>
          <w:bCs/>
          <w:lang w:val="lt-LT" w:eastAsia="en-US"/>
        </w:rPr>
        <w:lastRenderedPageBreak/>
        <w:t xml:space="preserve">Gamintojas: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Aristo Pharma GmbH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Wallenroder Strasse 8-10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13435 Berlin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Vokietija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>.</w:t>
      </w:r>
    </w:p>
    <w:p w14:paraId="738B1048" w14:textId="77777777" w:rsidR="001F2773" w:rsidRPr="001F2773" w:rsidRDefault="001F2773" w:rsidP="001F2773">
      <w:pPr>
        <w:spacing w:after="0" w:line="240" w:lineRule="auto"/>
        <w:rPr>
          <w:rFonts w:ascii="Times New Roman" w:eastAsia="Calibri" w:hAnsi="Times New Roman" w:cs="Times New Roman"/>
          <w:bCs/>
          <w:lang w:val="lt-LT" w:eastAsia="en-US"/>
        </w:rPr>
      </w:pPr>
    </w:p>
    <w:p w14:paraId="38FCA00E" w14:textId="77777777" w:rsidR="001F2773" w:rsidRP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  <w:r w:rsidRPr="001F2773">
        <w:rPr>
          <w:rFonts w:ascii="Times New Roman" w:eastAsiaTheme="minorHAnsi" w:hAnsi="Times New Roman" w:cs="Times New Roman"/>
          <w:color w:val="000000"/>
          <w:lang w:val="lt-LT" w:eastAsia="en-US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E950357" w14:textId="77777777" w:rsidR="001F2773" w:rsidRP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</w:p>
    <w:p w14:paraId="45ADFAAB" w14:textId="77777777" w:rsid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  <w:r w:rsidRPr="001F2773">
        <w:rPr>
          <w:rFonts w:ascii="Times New Roman" w:eastAsiaTheme="minorHAnsi" w:hAnsi="Times New Roman" w:cs="Times New Roman"/>
          <w:color w:val="000000"/>
          <w:lang w:val="lt-LT" w:eastAsia="en-US"/>
        </w:rPr>
        <w:t>Perpakavimo serija</w:t>
      </w:r>
    </w:p>
    <w:p w14:paraId="288C7808" w14:textId="77777777" w:rsidR="002C2BE5" w:rsidRPr="001F2773" w:rsidRDefault="002C2BE5" w:rsidP="001F2773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3E7658B3" w14:textId="77777777" w:rsidR="001F2773" w:rsidRPr="001F2773" w:rsidRDefault="001F2773" w:rsidP="001F2773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 w:eastAsia="en-US"/>
        </w:rPr>
      </w:pPr>
    </w:p>
    <w:p w14:paraId="747D9F33" w14:textId="1FD995C7" w:rsidR="007F319F" w:rsidRPr="007F319F" w:rsidRDefault="007F319F" w:rsidP="007F319F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</w:pPr>
      <w:r w:rsidRPr="007F319F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Lygiagrečiai importuojamas vaistinis preparatas nuo referencinio vaistinio preparato skiriasi laikymo sąlygomis: </w:t>
      </w:r>
      <w:bookmarkStart w:id="2" w:name="_Hlk180435062"/>
      <w:r w:rsidRPr="007F319F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lygiagrečiai importuojamą vaistą</w:t>
      </w:r>
      <w:bookmarkEnd w:id="2"/>
      <w:r w:rsidRPr="007F319F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laikyti išorinėje pakuotėje, kad vaistinis preparatas būtų apsaugotas nuo drėgmės, referencinį vaistą laikyti ne aukštesnėje kaip 25 °C temperatūroje, gamintojo pakuotėje, kad vaistinis preparatas būtų apsaugotas nuo drėgmės; pagalbinėmis medžiagomis: lygiagrečiai importuojamo - natrio krakmolo glikolatas (A tipas), makrogolis 400, referencinio - krospovidonas, talkas, povidonas, etilceliuliozė, cetilo alkoholis, natrio laurilo sulfatas, trietilo citratas, talkas; tabletės išvaizda: lygiagrečiai importuojamo tabletės- baltos su vienoje pusėje įspausta "A", o kitoje -  vagelė tarp „6“ ir „5“, </w:t>
      </w:r>
      <w:bookmarkStart w:id="3" w:name="_Hlk150464489"/>
      <w:r w:rsidRPr="007F319F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referencinio</w:t>
      </w:r>
      <w:bookmarkEnd w:id="3"/>
      <w:r w:rsidRPr="007F319F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- baltos arba kreminės spalvos, su vagele iš abiejų pusių. Maždaug 22,5 x 10,5 mm dydžio; pakuotės dydžiu: referencinio - papildomai N10 arba N14 tablečių.</w:t>
      </w:r>
    </w:p>
    <w:p w14:paraId="1F7379D0" w14:textId="77777777" w:rsidR="007F319F" w:rsidRDefault="007F319F" w:rsidP="009A1963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</w:pPr>
    </w:p>
    <w:p w14:paraId="472A651A" w14:textId="77777777" w:rsidR="007F319F" w:rsidRPr="0054580B" w:rsidRDefault="007F319F" w:rsidP="007F319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5EC57C2D" w14:textId="77777777" w:rsidR="007F319F" w:rsidRPr="0065531E" w:rsidRDefault="007F319F" w:rsidP="009A1963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</w:pPr>
    </w:p>
    <w:sectPr w:rsidR="007F319F" w:rsidRPr="0065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42"/>
    <w:rsid w:val="000233A8"/>
    <w:rsid w:val="00085091"/>
    <w:rsid w:val="000D6836"/>
    <w:rsid w:val="00124D04"/>
    <w:rsid w:val="001A5E16"/>
    <w:rsid w:val="001F2773"/>
    <w:rsid w:val="00242543"/>
    <w:rsid w:val="002806A5"/>
    <w:rsid w:val="002C2BE5"/>
    <w:rsid w:val="00446A3F"/>
    <w:rsid w:val="00532B42"/>
    <w:rsid w:val="00640759"/>
    <w:rsid w:val="0065531E"/>
    <w:rsid w:val="007049BC"/>
    <w:rsid w:val="00726D2F"/>
    <w:rsid w:val="00757A67"/>
    <w:rsid w:val="00775243"/>
    <w:rsid w:val="007947BA"/>
    <w:rsid w:val="007F319F"/>
    <w:rsid w:val="0084095C"/>
    <w:rsid w:val="00854D55"/>
    <w:rsid w:val="009346F3"/>
    <w:rsid w:val="00943BA6"/>
    <w:rsid w:val="009479DF"/>
    <w:rsid w:val="009A1963"/>
    <w:rsid w:val="009E0E85"/>
    <w:rsid w:val="009F775B"/>
    <w:rsid w:val="00A148F6"/>
    <w:rsid w:val="00A80A62"/>
    <w:rsid w:val="00AC5397"/>
    <w:rsid w:val="00B96BD8"/>
    <w:rsid w:val="00CA34CC"/>
    <w:rsid w:val="00D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5B97"/>
  <w15:chartTrackingRefBased/>
  <w15:docId w15:val="{F27B7CFA-132C-4DB7-BF02-DDA5B146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B42"/>
    <w:pPr>
      <w:spacing w:after="200" w:line="276" w:lineRule="auto"/>
    </w:pPr>
    <w:rPr>
      <w:rFonts w:eastAsiaTheme="minorEastAsia"/>
      <w:kern w:val="0"/>
      <w:lang w:eastAsia="zh-TW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9346F3"/>
    <w:pPr>
      <w:spacing w:after="0" w:line="240" w:lineRule="auto"/>
    </w:pPr>
    <w:rPr>
      <w:rFonts w:eastAsiaTheme="minorEastAsia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Gintarė Balčiūnaitytė</cp:lastModifiedBy>
  <cp:revision>4</cp:revision>
  <dcterms:created xsi:type="dcterms:W3CDTF">2025-07-28T19:23:00Z</dcterms:created>
  <dcterms:modified xsi:type="dcterms:W3CDTF">2026-03-18T08:58:00Z</dcterms:modified>
</cp:coreProperties>
</file>