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9FD26" w14:textId="77777777" w:rsidR="00BF487F" w:rsidRPr="00DD238C" w:rsidRDefault="00BF487F" w:rsidP="00BF487F">
      <w:pPr>
        <w:adjustRightInd w:val="0"/>
        <w:spacing w:after="0" w:line="240" w:lineRule="auto"/>
        <w:jc w:val="center"/>
        <w:outlineLvl w:val="0"/>
        <w:rPr>
          <w:rFonts w:ascii="Times New Roman" w:eastAsia="Times New Roman" w:hAnsi="Times New Roman" w:cs="Times New Roman"/>
          <w:b/>
          <w:kern w:val="28"/>
          <w:lang w:val="lt-LT" w:eastAsia="lt-LT"/>
        </w:rPr>
      </w:pPr>
    </w:p>
    <w:p w14:paraId="404190AB" w14:textId="77777777" w:rsidR="00BF487F" w:rsidRPr="00DD238C" w:rsidRDefault="00BF487F" w:rsidP="00BF487F">
      <w:pPr>
        <w:adjustRightInd w:val="0"/>
        <w:spacing w:after="0" w:line="240" w:lineRule="auto"/>
        <w:jc w:val="center"/>
        <w:outlineLvl w:val="0"/>
        <w:rPr>
          <w:rFonts w:ascii="Times New Roman" w:eastAsia="Times New Roman" w:hAnsi="Times New Roman" w:cs="Times New Roman"/>
          <w:b/>
          <w:kern w:val="28"/>
          <w:lang w:val="lt-LT" w:eastAsia="lt-LT"/>
        </w:rPr>
      </w:pPr>
    </w:p>
    <w:p w14:paraId="2E57BF3F" w14:textId="77777777" w:rsidR="00BF487F" w:rsidRPr="00DD238C" w:rsidRDefault="00BF487F" w:rsidP="00BF487F">
      <w:pPr>
        <w:adjustRightInd w:val="0"/>
        <w:spacing w:after="0" w:line="240" w:lineRule="auto"/>
        <w:jc w:val="center"/>
        <w:outlineLvl w:val="0"/>
        <w:rPr>
          <w:rFonts w:ascii="Times New Roman" w:eastAsia="Times New Roman" w:hAnsi="Times New Roman" w:cs="Times New Roman"/>
          <w:b/>
          <w:kern w:val="28"/>
          <w:lang w:val="lt-LT" w:eastAsia="lt-LT"/>
        </w:rPr>
      </w:pPr>
    </w:p>
    <w:p w14:paraId="7750A688" w14:textId="77777777" w:rsidR="00BF487F" w:rsidRPr="00DD238C" w:rsidRDefault="00BF487F" w:rsidP="00BF487F">
      <w:pPr>
        <w:adjustRightInd w:val="0"/>
        <w:spacing w:after="0" w:line="240" w:lineRule="auto"/>
        <w:jc w:val="center"/>
        <w:outlineLvl w:val="0"/>
        <w:rPr>
          <w:rFonts w:ascii="Times New Roman" w:eastAsia="Times New Roman" w:hAnsi="Times New Roman" w:cs="Times New Roman"/>
          <w:b/>
          <w:kern w:val="28"/>
          <w:lang w:val="lt-LT" w:eastAsia="lt-LT"/>
        </w:rPr>
      </w:pPr>
      <w:r w:rsidRPr="00DD238C">
        <w:rPr>
          <w:rFonts w:ascii="Times New Roman" w:eastAsia="Times New Roman" w:hAnsi="Times New Roman" w:cs="Times New Roman"/>
          <w:b/>
          <w:kern w:val="28"/>
          <w:lang w:val="lt-LT" w:eastAsia="lt-LT"/>
        </w:rPr>
        <w:t>B. PAKUOTĖS LAPELIS</w:t>
      </w:r>
    </w:p>
    <w:p w14:paraId="6C1196A8" w14:textId="77777777" w:rsidR="00BF487F" w:rsidRPr="00DD238C" w:rsidRDefault="00BF487F" w:rsidP="00BF487F">
      <w:pPr>
        <w:adjustRightInd w:val="0"/>
        <w:spacing w:after="0" w:line="240" w:lineRule="auto"/>
        <w:jc w:val="center"/>
        <w:outlineLvl w:val="0"/>
        <w:rPr>
          <w:rFonts w:ascii="Times New Roman" w:eastAsia="Times New Roman" w:hAnsi="Times New Roman" w:cs="Times New Roman"/>
          <w:b/>
          <w:kern w:val="28"/>
          <w:lang w:val="lt-LT" w:eastAsia="lt-LT"/>
        </w:rPr>
      </w:pPr>
      <w:r w:rsidRPr="00DD238C">
        <w:rPr>
          <w:rFonts w:ascii="Times New Roman" w:eastAsia="Times New Roman" w:hAnsi="Times New Roman" w:cs="Times New Roman"/>
          <w:b/>
          <w:kern w:val="28"/>
          <w:lang w:val="lt-LT" w:eastAsia="lt-LT"/>
        </w:rPr>
        <w:br w:type="page"/>
        <w:t>Pakuotės lapelis: informacija vartotojui</w:t>
      </w:r>
    </w:p>
    <w:p w14:paraId="79CD908E" w14:textId="77777777" w:rsidR="00BF487F" w:rsidRPr="00DD238C" w:rsidRDefault="00BF487F" w:rsidP="00BF487F">
      <w:pPr>
        <w:spacing w:after="0" w:line="240" w:lineRule="auto"/>
        <w:ind w:left="567" w:hanging="567"/>
        <w:rPr>
          <w:rFonts w:ascii="Times New Roman" w:eastAsia="Times New Roman" w:hAnsi="Times New Roman" w:cs="Times New Roman"/>
          <w:lang w:val="lt-LT" w:eastAsia="lt-LT"/>
        </w:rPr>
      </w:pPr>
    </w:p>
    <w:p w14:paraId="5E2F9C95" w14:textId="77777777" w:rsidR="00BF487F" w:rsidRPr="00DD238C" w:rsidRDefault="00BF487F" w:rsidP="00BF487F">
      <w:pPr>
        <w:tabs>
          <w:tab w:val="center" w:pos="4153"/>
          <w:tab w:val="left" w:pos="5040"/>
          <w:tab w:val="right" w:pos="8306"/>
        </w:tabs>
        <w:spacing w:after="0" w:line="240" w:lineRule="auto"/>
        <w:jc w:val="center"/>
        <w:rPr>
          <w:rFonts w:ascii="Times New Roman" w:eastAsia="Times New Roman" w:hAnsi="Times New Roman" w:cs="Times New Roman"/>
          <w:b/>
          <w:lang w:val="lt-LT" w:eastAsia="lt-LT"/>
        </w:rPr>
      </w:pPr>
      <w:r w:rsidRPr="00DD238C">
        <w:rPr>
          <w:rFonts w:ascii="Times New Roman" w:eastAsia="Times New Roman" w:hAnsi="Times New Roman" w:cs="Times New Roman"/>
          <w:b/>
          <w:lang w:val="lt-LT" w:eastAsia="lt-LT"/>
        </w:rPr>
        <w:t>Pulmozyme 2500 TV/2,5 ml purškiamasis įkvepiamasis tirpalas</w:t>
      </w:r>
    </w:p>
    <w:p w14:paraId="6396E9DA" w14:textId="42E62756" w:rsidR="00BF487F" w:rsidRPr="00DD238C" w:rsidRDefault="00A86B9F" w:rsidP="00BF487F">
      <w:pPr>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w:t>
      </w:r>
      <w:r w:rsidR="00BF487F" w:rsidRPr="00DD238C">
        <w:rPr>
          <w:rFonts w:ascii="Times New Roman" w:eastAsia="Times New Roman" w:hAnsi="Times New Roman" w:cs="Times New Roman"/>
          <w:lang w:val="lt-LT" w:eastAsia="lt-LT"/>
        </w:rPr>
        <w:t>ornazė alfa</w:t>
      </w:r>
    </w:p>
    <w:p w14:paraId="2F96355A" w14:textId="77777777" w:rsidR="00BF487F" w:rsidRPr="00DD238C" w:rsidRDefault="00BF487F" w:rsidP="00BF487F">
      <w:pPr>
        <w:spacing w:after="0" w:line="240" w:lineRule="auto"/>
        <w:ind w:left="567" w:hanging="567"/>
        <w:rPr>
          <w:rFonts w:ascii="Times New Roman" w:eastAsia="Times New Roman" w:hAnsi="Times New Roman" w:cs="Times New Roman"/>
          <w:lang w:val="lt-LT" w:eastAsia="lt-LT"/>
        </w:rPr>
      </w:pPr>
    </w:p>
    <w:p w14:paraId="3089796A" w14:textId="77777777" w:rsidR="00BF487F" w:rsidRPr="00DD238C" w:rsidRDefault="00BF487F" w:rsidP="00BF487F">
      <w:pPr>
        <w:spacing w:after="0" w:line="240" w:lineRule="auto"/>
        <w:ind w:left="567" w:hanging="567"/>
        <w:rPr>
          <w:rFonts w:ascii="Times New Roman" w:eastAsia="Times New Roman" w:hAnsi="Times New Roman" w:cs="Times New Roman"/>
          <w:b/>
          <w:lang w:val="lt-LT" w:eastAsia="lt-LT"/>
        </w:rPr>
      </w:pPr>
      <w:r w:rsidRPr="00DD238C">
        <w:rPr>
          <w:rFonts w:ascii="Times New Roman" w:eastAsia="Times New Roman" w:hAnsi="Times New Roman" w:cs="Times New Roman"/>
          <w:b/>
          <w:lang w:val="lt-LT" w:eastAsia="lt-LT"/>
        </w:rPr>
        <w:t>Atidžiai perskaitykite visą šį lapelį, prieš pradėdami vartoti vaistą</w:t>
      </w:r>
      <w:r w:rsidRPr="00DD238C">
        <w:rPr>
          <w:rFonts w:ascii="Times New Roman" w:eastAsia="Times New Roman" w:hAnsi="Times New Roman" w:cs="Times New Roman"/>
          <w:b/>
          <w:noProof/>
          <w:lang w:val="lt-LT" w:eastAsia="lt-LT"/>
        </w:rPr>
        <w:t>, nes jame pateikiama Jums svarbi informacija</w:t>
      </w:r>
      <w:r w:rsidRPr="00DD238C">
        <w:rPr>
          <w:rFonts w:ascii="Times New Roman" w:eastAsia="Times New Roman" w:hAnsi="Times New Roman" w:cs="Times New Roman"/>
          <w:b/>
          <w:lang w:val="lt-LT" w:eastAsia="lt-LT"/>
        </w:rPr>
        <w:t>.</w:t>
      </w:r>
    </w:p>
    <w:p w14:paraId="2503A86F" w14:textId="77777777" w:rsidR="00BF487F" w:rsidRPr="00DD238C" w:rsidRDefault="00BF487F" w:rsidP="00BF487F">
      <w:pPr>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w:t>
      </w:r>
      <w:r w:rsidRPr="00DD238C">
        <w:rPr>
          <w:rFonts w:ascii="Times New Roman" w:eastAsia="Times New Roman" w:hAnsi="Times New Roman" w:cs="Times New Roman"/>
          <w:lang w:val="lt-LT" w:eastAsia="lt-LT"/>
        </w:rPr>
        <w:tab/>
        <w:t>Neišmeskite šio lapelio, nes vėl gali prireikti jį perskaityti.</w:t>
      </w:r>
    </w:p>
    <w:p w14:paraId="18616465" w14:textId="77777777" w:rsidR="00BF487F" w:rsidRPr="00DD238C" w:rsidRDefault="00BF487F" w:rsidP="00BF487F">
      <w:pPr>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w:t>
      </w:r>
      <w:r w:rsidRPr="00DD238C">
        <w:rPr>
          <w:rFonts w:ascii="Times New Roman" w:eastAsia="Times New Roman" w:hAnsi="Times New Roman" w:cs="Times New Roman"/>
          <w:lang w:val="lt-LT" w:eastAsia="lt-LT"/>
        </w:rPr>
        <w:tab/>
        <w:t>Jeigu kiltų daugiau klausimų, kreipkitės į gydytoją arba vaistininką.</w:t>
      </w:r>
    </w:p>
    <w:p w14:paraId="6B5547C3" w14:textId="77777777" w:rsidR="00BF487F" w:rsidRPr="00DD238C" w:rsidRDefault="00BF487F" w:rsidP="00BF487F">
      <w:pPr>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w:t>
      </w:r>
      <w:r w:rsidRPr="00DD238C">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14:paraId="41AEF236" w14:textId="77777777" w:rsidR="00BF487F" w:rsidRPr="00DD238C" w:rsidRDefault="00BF487F" w:rsidP="00BF487F">
      <w:pPr>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w:t>
      </w:r>
      <w:r w:rsidRPr="00DD238C">
        <w:rPr>
          <w:rFonts w:ascii="Times New Roman" w:eastAsia="Times New Roman" w:hAnsi="Times New Roman" w:cs="Times New Roman"/>
          <w:lang w:val="lt-LT" w:eastAsia="lt-LT"/>
        </w:rPr>
        <w:tab/>
        <w:t xml:space="preserve">Jeigu pasireiškė šalutinis poveikis </w:t>
      </w:r>
      <w:r w:rsidRPr="00DD238C">
        <w:rPr>
          <w:rFonts w:ascii="Times New Roman" w:eastAsia="Times New Roman" w:hAnsi="Times New Roman" w:cs="Times New Roman"/>
          <w:noProof/>
          <w:lang w:val="lt-LT" w:eastAsia="lt-LT"/>
        </w:rPr>
        <w:t>(net jeigu jis šiame lapelyje nenurodytas), kreipkitės į</w:t>
      </w:r>
      <w:r w:rsidRPr="00DD238C">
        <w:rPr>
          <w:rFonts w:ascii="Times New Roman" w:eastAsia="Times New Roman" w:hAnsi="Times New Roman" w:cs="Times New Roman"/>
          <w:lang w:val="lt-LT" w:eastAsia="lt-LT"/>
        </w:rPr>
        <w:t xml:space="preserve"> gydytoją arba vaistininką. Žr. 4 skyrių.</w:t>
      </w:r>
    </w:p>
    <w:p w14:paraId="6F8ECA85" w14:textId="77777777" w:rsidR="00BF487F" w:rsidRPr="00DD238C" w:rsidRDefault="00BF487F" w:rsidP="00BF487F">
      <w:pPr>
        <w:spacing w:after="0" w:line="240" w:lineRule="auto"/>
        <w:ind w:left="567" w:hanging="567"/>
        <w:rPr>
          <w:rFonts w:ascii="Times New Roman" w:eastAsia="Times New Roman" w:hAnsi="Times New Roman" w:cs="Times New Roman"/>
          <w:lang w:val="lt-LT" w:eastAsia="lt-LT"/>
        </w:rPr>
      </w:pPr>
    </w:p>
    <w:p w14:paraId="53FC4667" w14:textId="77777777" w:rsidR="00BF487F" w:rsidRPr="00DD238C" w:rsidRDefault="00BF487F" w:rsidP="00BF487F">
      <w:pPr>
        <w:spacing w:after="0" w:line="240" w:lineRule="auto"/>
        <w:ind w:left="567" w:hanging="567"/>
        <w:rPr>
          <w:rFonts w:ascii="Times New Roman" w:eastAsia="Times New Roman" w:hAnsi="Times New Roman" w:cs="Times New Roman"/>
          <w:b/>
          <w:lang w:val="lt-LT" w:eastAsia="lt-LT"/>
        </w:rPr>
      </w:pPr>
      <w:r w:rsidRPr="00DD238C">
        <w:rPr>
          <w:rFonts w:ascii="Times New Roman" w:eastAsia="Times New Roman" w:hAnsi="Times New Roman" w:cs="Times New Roman"/>
          <w:b/>
          <w:lang w:val="lt-LT" w:eastAsia="lt-LT"/>
        </w:rPr>
        <w:t>Apie ką rašoma šiame lapelyje?</w:t>
      </w:r>
    </w:p>
    <w:p w14:paraId="1025C173" w14:textId="77777777" w:rsidR="00BF487F" w:rsidRPr="00DD238C" w:rsidRDefault="00BF487F" w:rsidP="00BF487F">
      <w:pPr>
        <w:spacing w:after="0" w:line="240" w:lineRule="auto"/>
        <w:ind w:left="567" w:hanging="567"/>
        <w:rPr>
          <w:rFonts w:ascii="Times New Roman" w:eastAsia="Times New Roman" w:hAnsi="Times New Roman" w:cs="Times New Roman"/>
          <w:b/>
          <w:lang w:val="lt-LT" w:eastAsia="lt-LT"/>
        </w:rPr>
      </w:pPr>
    </w:p>
    <w:p w14:paraId="137B1F10" w14:textId="77777777" w:rsidR="00BF487F" w:rsidRPr="00DD238C" w:rsidRDefault="00BF487F" w:rsidP="00BF487F">
      <w:pPr>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1.</w:t>
      </w:r>
      <w:r w:rsidRPr="00DD238C">
        <w:rPr>
          <w:rFonts w:ascii="Times New Roman" w:eastAsia="Times New Roman" w:hAnsi="Times New Roman" w:cs="Times New Roman"/>
          <w:lang w:val="lt-LT" w:eastAsia="lt-LT"/>
        </w:rPr>
        <w:tab/>
        <w:t>Kas yra Pulmozyme ir kam jis vartojamas</w:t>
      </w:r>
    </w:p>
    <w:p w14:paraId="75636AD2" w14:textId="77777777" w:rsidR="00BF487F" w:rsidRPr="00DD238C" w:rsidRDefault="00BF487F" w:rsidP="00BF487F">
      <w:pPr>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2.</w:t>
      </w:r>
      <w:r w:rsidRPr="00DD238C">
        <w:rPr>
          <w:rFonts w:ascii="Times New Roman" w:eastAsia="Times New Roman" w:hAnsi="Times New Roman" w:cs="Times New Roman"/>
          <w:lang w:val="lt-LT" w:eastAsia="lt-LT"/>
        </w:rPr>
        <w:tab/>
        <w:t>Kas žinotina prieš vartojant Pulmozyme</w:t>
      </w:r>
    </w:p>
    <w:p w14:paraId="0205FB78" w14:textId="77777777" w:rsidR="00BF487F" w:rsidRPr="00DD238C" w:rsidRDefault="00BF487F" w:rsidP="00BF487F">
      <w:pPr>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3.</w:t>
      </w:r>
      <w:r w:rsidRPr="00DD238C">
        <w:rPr>
          <w:rFonts w:ascii="Times New Roman" w:eastAsia="Times New Roman" w:hAnsi="Times New Roman" w:cs="Times New Roman"/>
          <w:lang w:val="lt-LT" w:eastAsia="lt-LT"/>
        </w:rPr>
        <w:tab/>
        <w:t>Kaip vartoti Pulmozyme</w:t>
      </w:r>
    </w:p>
    <w:p w14:paraId="3A8CE3C4" w14:textId="77777777" w:rsidR="00BF487F" w:rsidRPr="00DD238C" w:rsidRDefault="00BF487F" w:rsidP="00BF487F">
      <w:pPr>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4.</w:t>
      </w:r>
      <w:r w:rsidRPr="00DD238C">
        <w:rPr>
          <w:rFonts w:ascii="Times New Roman" w:eastAsia="Times New Roman" w:hAnsi="Times New Roman" w:cs="Times New Roman"/>
          <w:lang w:val="lt-LT" w:eastAsia="lt-LT"/>
        </w:rPr>
        <w:tab/>
        <w:t>Galimas šalutinis poveikis</w:t>
      </w:r>
    </w:p>
    <w:p w14:paraId="4A0AA062" w14:textId="77777777" w:rsidR="00BF487F" w:rsidRPr="00DD238C" w:rsidRDefault="00BF487F" w:rsidP="00BF487F">
      <w:pPr>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5.</w:t>
      </w:r>
      <w:r w:rsidRPr="00DD238C">
        <w:rPr>
          <w:rFonts w:ascii="Times New Roman" w:eastAsia="Times New Roman" w:hAnsi="Times New Roman" w:cs="Times New Roman"/>
          <w:lang w:val="lt-LT" w:eastAsia="lt-LT"/>
        </w:rPr>
        <w:tab/>
        <w:t>Kaip laikyti Pulmozyme</w:t>
      </w:r>
    </w:p>
    <w:p w14:paraId="14B7B9B4" w14:textId="77777777" w:rsidR="00BF487F" w:rsidRPr="00DD238C" w:rsidRDefault="00BF487F" w:rsidP="00BF487F">
      <w:pPr>
        <w:tabs>
          <w:tab w:val="left" w:pos="-720"/>
          <w:tab w:val="left" w:pos="567"/>
        </w:tabs>
        <w:suppressAutoHyphens/>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6.</w:t>
      </w:r>
      <w:r w:rsidRPr="00DD238C">
        <w:rPr>
          <w:rFonts w:ascii="Times New Roman" w:eastAsia="Times New Roman" w:hAnsi="Times New Roman" w:cs="Times New Roman"/>
          <w:lang w:val="lt-LT" w:eastAsia="lt-LT"/>
        </w:rPr>
        <w:tab/>
      </w:r>
      <w:r w:rsidRPr="00DD238C">
        <w:rPr>
          <w:rFonts w:ascii="Times New Roman" w:eastAsia="Times New Roman" w:hAnsi="Times New Roman" w:cs="Times New Roman"/>
          <w:noProof/>
          <w:lang w:val="lt-LT" w:eastAsia="lt-LT"/>
        </w:rPr>
        <w:t>Pakuotės turinys ir k</w:t>
      </w:r>
      <w:r w:rsidRPr="00DD238C">
        <w:rPr>
          <w:rFonts w:ascii="Times New Roman" w:eastAsia="Times New Roman" w:hAnsi="Times New Roman" w:cs="Times New Roman"/>
          <w:lang w:val="lt-LT" w:eastAsia="lt-LT"/>
        </w:rPr>
        <w:t>ita informacija</w:t>
      </w:r>
    </w:p>
    <w:p w14:paraId="675BE9A8" w14:textId="77777777" w:rsidR="00BF487F" w:rsidRPr="00DD238C" w:rsidRDefault="00BF487F" w:rsidP="00BF487F">
      <w:pPr>
        <w:spacing w:after="0" w:line="240" w:lineRule="auto"/>
        <w:jc w:val="both"/>
        <w:rPr>
          <w:rFonts w:ascii="Times New Roman" w:eastAsia="Times New Roman" w:hAnsi="Times New Roman" w:cs="Times New Roman"/>
          <w:b/>
          <w:u w:val="single"/>
          <w:lang w:val="lt-LT" w:eastAsia="lt-LT"/>
        </w:rPr>
      </w:pPr>
    </w:p>
    <w:p w14:paraId="4C1FC5DF" w14:textId="77777777" w:rsidR="00BF487F" w:rsidRPr="00DD238C" w:rsidRDefault="00BF487F" w:rsidP="00BF487F">
      <w:pPr>
        <w:spacing w:after="0" w:line="240" w:lineRule="auto"/>
        <w:rPr>
          <w:rFonts w:ascii="Times New Roman" w:eastAsia="Times New Roman" w:hAnsi="Times New Roman" w:cs="Times New Roman"/>
          <w:b/>
          <w:lang w:val="lt-LT" w:eastAsia="lt-LT"/>
        </w:rPr>
      </w:pPr>
    </w:p>
    <w:p w14:paraId="79F6CECE" w14:textId="77777777" w:rsidR="00BF487F" w:rsidRPr="00DD238C" w:rsidRDefault="00BF487F" w:rsidP="00BF487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D238C">
        <w:rPr>
          <w:rFonts w:ascii="Times New Roman" w:eastAsia="Times New Roman" w:hAnsi="Times New Roman" w:cs="Times New Roman"/>
          <w:b/>
          <w:lang w:val="lt-LT" w:eastAsia="lt-LT"/>
        </w:rPr>
        <w:t>1.</w:t>
      </w:r>
      <w:r w:rsidRPr="00DD238C">
        <w:rPr>
          <w:rFonts w:ascii="Times New Roman" w:eastAsia="Times New Roman" w:hAnsi="Times New Roman" w:cs="Times New Roman"/>
          <w:b/>
          <w:lang w:val="lt-LT" w:eastAsia="lt-LT"/>
        </w:rPr>
        <w:tab/>
        <w:t>Kas yra Pulmozyme ir kam jis vartojamas</w:t>
      </w:r>
    </w:p>
    <w:p w14:paraId="0C68AA07" w14:textId="77777777" w:rsidR="00BF487F" w:rsidRPr="00DD238C" w:rsidRDefault="00BF487F" w:rsidP="00BF487F">
      <w:pPr>
        <w:spacing w:after="0" w:line="240" w:lineRule="auto"/>
        <w:jc w:val="both"/>
        <w:rPr>
          <w:rFonts w:ascii="Times New Roman" w:eastAsia="Times New Roman" w:hAnsi="Times New Roman" w:cs="Times New Roman"/>
          <w:lang w:val="lt-LT" w:eastAsia="lt-LT"/>
        </w:rPr>
      </w:pPr>
    </w:p>
    <w:p w14:paraId="264F8551" w14:textId="77777777" w:rsidR="00BF487F" w:rsidRPr="00DD238C" w:rsidRDefault="00BF487F" w:rsidP="00BF487F">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Pulmozyme sudėtyje yra vaisto, vadinamosios dornazės alfa. Ji yra Jūsų organizme esančio baltymo, vadinamo DNaze, pakeistas variantas.</w:t>
      </w:r>
    </w:p>
    <w:p w14:paraId="53BA45CC" w14:textId="77777777" w:rsidR="00BF487F" w:rsidRPr="00DD238C" w:rsidRDefault="00BF487F" w:rsidP="00BF487F">
      <w:pPr>
        <w:spacing w:after="0" w:line="240" w:lineRule="auto"/>
        <w:rPr>
          <w:rFonts w:ascii="Times New Roman" w:eastAsia="Times New Roman" w:hAnsi="Times New Roman" w:cs="Times New Roman"/>
          <w:lang w:val="lt-LT" w:eastAsia="lt-LT"/>
        </w:rPr>
      </w:pPr>
    </w:p>
    <w:p w14:paraId="2C1486FE" w14:textId="77777777" w:rsidR="00BF487F" w:rsidRPr="00DD238C" w:rsidRDefault="00BF487F" w:rsidP="00BF487F">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Pulmozyme skiriama vyresniems kaip 5 metų asmenims, kurie serga cistine fibroze. Vaistas skaido tirštas plaučiuose esančias gleives. Tai palengvina cistine fibroze sergančių žmonių plaučių veiklą.</w:t>
      </w:r>
    </w:p>
    <w:p w14:paraId="2A8B769F" w14:textId="77777777" w:rsidR="00BF487F" w:rsidRPr="00DD238C" w:rsidRDefault="00BF487F" w:rsidP="00BF487F">
      <w:pPr>
        <w:spacing w:after="0" w:line="240" w:lineRule="auto"/>
        <w:jc w:val="both"/>
        <w:rPr>
          <w:rFonts w:ascii="Times New Roman" w:eastAsia="Times New Roman" w:hAnsi="Times New Roman" w:cs="Times New Roman"/>
          <w:lang w:val="lt-LT" w:eastAsia="lt-LT"/>
        </w:rPr>
      </w:pPr>
    </w:p>
    <w:p w14:paraId="43527C04" w14:textId="77777777" w:rsidR="00BF487F" w:rsidRPr="00DD238C" w:rsidRDefault="00BF487F" w:rsidP="00BF487F">
      <w:pPr>
        <w:spacing w:after="0" w:line="240" w:lineRule="auto"/>
        <w:jc w:val="both"/>
        <w:rPr>
          <w:rFonts w:ascii="Times New Roman" w:eastAsia="Times New Roman" w:hAnsi="Times New Roman" w:cs="Times New Roman"/>
          <w:lang w:val="lt-LT" w:eastAsia="lt-LT"/>
        </w:rPr>
      </w:pPr>
    </w:p>
    <w:p w14:paraId="4E6C7F84" w14:textId="77777777" w:rsidR="00BF487F" w:rsidRPr="00DD238C" w:rsidRDefault="00BF487F" w:rsidP="00BF487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D238C">
        <w:rPr>
          <w:rFonts w:ascii="Times New Roman" w:eastAsia="Times New Roman" w:hAnsi="Times New Roman" w:cs="Times New Roman"/>
          <w:b/>
          <w:lang w:val="lt-LT" w:eastAsia="lt-LT"/>
        </w:rPr>
        <w:t>2.</w:t>
      </w:r>
      <w:r w:rsidRPr="00DD238C">
        <w:rPr>
          <w:rFonts w:ascii="Times New Roman" w:eastAsia="Times New Roman" w:hAnsi="Times New Roman" w:cs="Times New Roman"/>
          <w:b/>
          <w:lang w:val="lt-LT" w:eastAsia="lt-LT"/>
        </w:rPr>
        <w:tab/>
        <w:t>Kas žinotina prieš vartojant Pulmozyme</w:t>
      </w:r>
    </w:p>
    <w:p w14:paraId="3364D188" w14:textId="77777777" w:rsidR="00BF487F" w:rsidRPr="00DD238C" w:rsidRDefault="00BF487F" w:rsidP="00BF487F">
      <w:pPr>
        <w:spacing w:after="0" w:line="240" w:lineRule="auto"/>
        <w:rPr>
          <w:rFonts w:ascii="Times New Roman" w:eastAsia="Times New Roman" w:hAnsi="Times New Roman" w:cs="Times New Roman"/>
          <w:lang w:val="lt-LT" w:eastAsia="lt-LT"/>
        </w:rPr>
      </w:pPr>
    </w:p>
    <w:p w14:paraId="3DC71B6F" w14:textId="77777777" w:rsidR="00BF487F" w:rsidRPr="00DD238C" w:rsidRDefault="00BF487F" w:rsidP="00BF487F">
      <w:pPr>
        <w:spacing w:after="0" w:line="240" w:lineRule="auto"/>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 xml:space="preserve">Pulmozyme vartoti </w:t>
      </w:r>
      <w:r w:rsidRPr="00BF487F">
        <w:rPr>
          <w:rFonts w:ascii="Times New Roman" w:eastAsia="Times New Roman" w:hAnsi="Times New Roman" w:cs="Times New Roman"/>
          <w:b/>
          <w:bCs/>
          <w:lang w:val="lt-LT" w:eastAsia="lt-LT"/>
        </w:rPr>
        <w:t>draudžiama</w:t>
      </w:r>
      <w:r w:rsidRPr="00DD238C">
        <w:rPr>
          <w:rFonts w:ascii="Times New Roman" w:eastAsia="Times New Roman" w:hAnsi="Times New Roman" w:cs="Times New Roman"/>
          <w:b/>
          <w:bCs/>
          <w:lang w:val="lt-LT" w:eastAsia="lt-LT"/>
        </w:rPr>
        <w:t>:</w:t>
      </w:r>
    </w:p>
    <w:p w14:paraId="1A7440AD" w14:textId="77777777" w:rsidR="00BF487F" w:rsidRPr="00DD238C" w:rsidRDefault="00BF487F" w:rsidP="00BF487F">
      <w:pPr>
        <w:tabs>
          <w:tab w:val="left" w:pos="567"/>
        </w:tabs>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w:t>
      </w:r>
      <w:r w:rsidRPr="00DD238C">
        <w:rPr>
          <w:rFonts w:ascii="Times New Roman" w:eastAsia="Times New Roman" w:hAnsi="Times New Roman" w:cs="Times New Roman"/>
          <w:lang w:val="lt-LT" w:eastAsia="lt-LT"/>
        </w:rPr>
        <w:tab/>
        <w:t xml:space="preserve">jeigu yra alergija dornazei alfa arba bet kuriai pagalbinei </w:t>
      </w:r>
      <w:r w:rsidRPr="00DD238C">
        <w:rPr>
          <w:rFonts w:ascii="Times New Roman" w:eastAsia="Times New Roman" w:hAnsi="Times New Roman" w:cs="Times New Roman"/>
          <w:noProof/>
          <w:lang w:val="lt-LT" w:eastAsia="lt-LT"/>
        </w:rPr>
        <w:t>šio vaisto medžiagai (jos išvardytos 6 skyriuje).</w:t>
      </w:r>
    </w:p>
    <w:p w14:paraId="78E1EE08" w14:textId="77777777" w:rsidR="00BF487F" w:rsidRPr="00DD238C" w:rsidRDefault="00BF487F" w:rsidP="00BF487F">
      <w:pPr>
        <w:spacing w:after="0" w:line="240" w:lineRule="auto"/>
        <w:rPr>
          <w:rFonts w:ascii="Times New Roman" w:eastAsia="Times New Roman" w:hAnsi="Times New Roman" w:cs="Times New Roman"/>
          <w:lang w:val="lt-LT" w:eastAsia="lt-LT"/>
        </w:rPr>
      </w:pPr>
    </w:p>
    <w:p w14:paraId="0E75AA29" w14:textId="77777777" w:rsidR="00BF487F" w:rsidRPr="00DD238C" w:rsidRDefault="00BF487F" w:rsidP="00BF487F">
      <w:pPr>
        <w:spacing w:after="0" w:line="240" w:lineRule="auto"/>
        <w:rPr>
          <w:rFonts w:ascii="Times New Roman" w:eastAsia="Times New Roman" w:hAnsi="Times New Roman" w:cs="Times New Roman"/>
          <w:b/>
          <w:bCs/>
          <w:lang w:val="lt-LT" w:eastAsia="lt-LT"/>
        </w:rPr>
      </w:pPr>
      <w:r w:rsidRPr="00DD238C">
        <w:rPr>
          <w:rFonts w:ascii="Times New Roman" w:eastAsia="Times New Roman" w:hAnsi="Times New Roman" w:cs="Times New Roman"/>
          <w:b/>
          <w:noProof/>
          <w:lang w:val="lt-LT" w:eastAsia="lt-LT"/>
        </w:rPr>
        <w:t>Įspėjimai ir atsargumo priemonės</w:t>
      </w:r>
    </w:p>
    <w:p w14:paraId="530DA71B" w14:textId="77777777" w:rsidR="00BF487F" w:rsidRPr="00DD238C" w:rsidRDefault="00BF487F" w:rsidP="00BF487F">
      <w:pPr>
        <w:numPr>
          <w:ilvl w:val="12"/>
          <w:numId w:val="0"/>
        </w:numPr>
        <w:spacing w:after="0" w:line="240" w:lineRule="auto"/>
        <w:ind w:right="-2"/>
        <w:rPr>
          <w:rFonts w:ascii="Times New Roman" w:eastAsia="Times New Roman" w:hAnsi="Times New Roman" w:cs="Times New Roman"/>
          <w:lang w:val="lt-LT" w:eastAsia="lt-LT"/>
        </w:rPr>
      </w:pPr>
      <w:r w:rsidRPr="00DD238C">
        <w:rPr>
          <w:rFonts w:ascii="Times New Roman" w:eastAsia="Times New Roman" w:hAnsi="Times New Roman" w:cs="Times New Roman"/>
          <w:noProof/>
          <w:lang w:val="lt-LT" w:eastAsia="lt-LT"/>
        </w:rPr>
        <w:t>Pasitarkite su gydytoju arba slaugytoju, prieš pradėdami vartoti Pulmozyme.</w:t>
      </w:r>
    </w:p>
    <w:p w14:paraId="4DD0AA33" w14:textId="77777777" w:rsidR="00BF487F" w:rsidRPr="00DD238C" w:rsidRDefault="00BF487F" w:rsidP="00BF487F">
      <w:pPr>
        <w:spacing w:after="0" w:line="240" w:lineRule="auto"/>
        <w:rPr>
          <w:rFonts w:ascii="Times New Roman" w:eastAsia="Times New Roman" w:hAnsi="Times New Roman" w:cs="Times New Roman"/>
          <w:bCs/>
          <w:lang w:val="lt-LT" w:eastAsia="lt-LT"/>
        </w:rPr>
      </w:pPr>
    </w:p>
    <w:p w14:paraId="591E35E0" w14:textId="77777777" w:rsidR="00BF487F" w:rsidRPr="00DD238C" w:rsidRDefault="00BF487F" w:rsidP="00BF487F">
      <w:pPr>
        <w:keepNext/>
        <w:spacing w:before="240" w:after="60" w:line="240" w:lineRule="auto"/>
        <w:outlineLvl w:val="3"/>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Vaikams ir paaugliams</w:t>
      </w:r>
    </w:p>
    <w:p w14:paraId="7705B9EC" w14:textId="77777777" w:rsidR="00BF487F" w:rsidRPr="00DD238C" w:rsidRDefault="00BF487F" w:rsidP="00BF487F">
      <w:pPr>
        <w:spacing w:after="0" w:line="240" w:lineRule="auto"/>
        <w:rPr>
          <w:rFonts w:ascii="Times New Roman" w:eastAsia="Times New Roman" w:hAnsi="Times New Roman" w:cs="Times New Roman"/>
          <w:bCs/>
          <w:lang w:val="lt-LT" w:eastAsia="lt-LT"/>
        </w:rPr>
      </w:pPr>
      <w:r w:rsidRPr="00DD238C">
        <w:rPr>
          <w:rFonts w:ascii="Times New Roman" w:eastAsia="Times New Roman" w:hAnsi="Times New Roman" w:cs="Times New Roman"/>
          <w:bCs/>
          <w:lang w:val="lt-LT" w:eastAsia="lt-LT"/>
        </w:rPr>
        <w:t>Pulmozyme nerekomenduojama vartoti jaunesniems nei 5 metų vaikams. Jeigu Pulmozyme</w:t>
      </w:r>
      <w:r w:rsidRPr="00DD238C">
        <w:rPr>
          <w:rFonts w:ascii="Times New Roman" w:eastAsia="Times New Roman" w:hAnsi="Times New Roman" w:cs="Times New Roman"/>
          <w:b/>
          <w:bCs/>
          <w:lang w:val="lt-LT" w:eastAsia="lt-LT"/>
        </w:rPr>
        <w:t xml:space="preserve"> </w:t>
      </w:r>
      <w:r w:rsidRPr="00DD238C">
        <w:rPr>
          <w:rFonts w:ascii="Times New Roman" w:eastAsia="Times New Roman" w:hAnsi="Times New Roman" w:cs="Times New Roman"/>
          <w:bCs/>
          <w:lang w:val="lt-LT" w:eastAsia="lt-LT"/>
        </w:rPr>
        <w:t>išrašyta jaunesniam nei 5 metų vaikui, prieš duodami jam vaisto pasitarkite su gydytoju.</w:t>
      </w:r>
    </w:p>
    <w:p w14:paraId="31BA93FD" w14:textId="77777777" w:rsidR="00BF487F" w:rsidRPr="00DD238C" w:rsidRDefault="00BF487F" w:rsidP="00BF487F">
      <w:pPr>
        <w:spacing w:after="0" w:line="240" w:lineRule="auto"/>
        <w:rPr>
          <w:rFonts w:ascii="Times New Roman" w:eastAsia="Times New Roman" w:hAnsi="Times New Roman" w:cs="Times New Roman"/>
          <w:b/>
          <w:bCs/>
          <w:lang w:val="lt-LT" w:eastAsia="lt-LT"/>
        </w:rPr>
      </w:pPr>
    </w:p>
    <w:p w14:paraId="5DCC111F" w14:textId="77777777" w:rsidR="00BF487F" w:rsidRPr="00DD238C" w:rsidRDefault="00BF487F" w:rsidP="00BF487F">
      <w:pPr>
        <w:spacing w:after="0" w:line="240" w:lineRule="auto"/>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Kiti vaistai ir Pulmozyme</w:t>
      </w:r>
    </w:p>
    <w:p w14:paraId="78B9C5A6" w14:textId="77777777" w:rsidR="00BF487F" w:rsidRPr="00DD238C" w:rsidRDefault="00BF487F" w:rsidP="00BF487F">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Jeigu vartojate arba neseniai vartojote kitų vaistų, įskaitant įsigytus be recepto, ir vaistažoles, pasakykite gydytojui arba vaistininkui. Tai svarbu, nes Pulmozyme gali pakeisti kai kurių vaistų poveikį. Taip pat kai kurie kiti vaistai gali pakeisti Pulmozyme veikimą.</w:t>
      </w:r>
    </w:p>
    <w:p w14:paraId="09E06705" w14:textId="77777777" w:rsidR="00BF487F" w:rsidRPr="00DD238C" w:rsidRDefault="00BF487F" w:rsidP="00BF487F">
      <w:pPr>
        <w:spacing w:after="0" w:line="240" w:lineRule="auto"/>
        <w:rPr>
          <w:rFonts w:ascii="Times New Roman" w:eastAsia="Times New Roman" w:hAnsi="Times New Roman" w:cs="Times New Roman"/>
          <w:lang w:val="lt-LT" w:eastAsia="lt-LT"/>
        </w:rPr>
      </w:pPr>
    </w:p>
    <w:p w14:paraId="00DCEC15" w14:textId="77777777" w:rsidR="00BF487F" w:rsidRPr="00DD238C" w:rsidRDefault="00BF487F" w:rsidP="00BF487F">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Kartu su Pulmozyme galima vartoti kitus vaistus nuo cistinės fibrozės (pavyzdžiui, antibiotikus, kasos fermentus, bronchus plečiančius vaistus ir skausmą malšinančius vaistus). Jeigu Jums reikia daugiau informacijos, prieš vartodami Pulmozyme, aptarkite šį klausimą su savo gydytoju.</w:t>
      </w:r>
    </w:p>
    <w:p w14:paraId="36599D1F" w14:textId="77777777" w:rsidR="00BF487F" w:rsidRPr="00DD238C" w:rsidRDefault="00BF487F" w:rsidP="00BF487F">
      <w:pPr>
        <w:spacing w:after="0" w:line="240" w:lineRule="auto"/>
        <w:rPr>
          <w:rFonts w:ascii="Times New Roman" w:eastAsia="Times New Roman" w:hAnsi="Times New Roman" w:cs="Times New Roman"/>
          <w:lang w:val="lt-LT" w:eastAsia="lt-LT"/>
        </w:rPr>
      </w:pPr>
    </w:p>
    <w:p w14:paraId="26ED90A5" w14:textId="77777777" w:rsidR="00BF487F" w:rsidRPr="00DD238C" w:rsidRDefault="00BF487F" w:rsidP="00BF487F">
      <w:pPr>
        <w:spacing w:after="0" w:line="240" w:lineRule="auto"/>
        <w:rPr>
          <w:rFonts w:ascii="Times New Roman" w:eastAsia="Times New Roman" w:hAnsi="Times New Roman" w:cs="Times New Roman"/>
          <w:b/>
          <w:lang w:val="lt-LT" w:eastAsia="lt-LT"/>
        </w:rPr>
      </w:pPr>
      <w:r w:rsidRPr="00DD238C">
        <w:rPr>
          <w:rFonts w:ascii="Times New Roman" w:eastAsia="Times New Roman" w:hAnsi="Times New Roman" w:cs="Times New Roman"/>
          <w:b/>
          <w:lang w:val="lt-LT" w:eastAsia="lt-LT"/>
        </w:rPr>
        <w:t>Nėštumas ir žindymo laikotarpis</w:t>
      </w:r>
    </w:p>
    <w:p w14:paraId="02D2DBD8" w14:textId="77777777" w:rsidR="00BF487F" w:rsidRPr="00DD238C" w:rsidRDefault="00BF487F" w:rsidP="00BF487F">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Jeigu esate nėščia, žindote kūdikį, </w:t>
      </w:r>
      <w:r w:rsidRPr="00DD238C">
        <w:rPr>
          <w:rFonts w:ascii="Times New Roman" w:eastAsia="Times New Roman" w:hAnsi="Times New Roman" w:cs="Times New Roman"/>
          <w:noProof/>
          <w:lang w:val="lt-LT" w:eastAsia="lt-LT"/>
        </w:rPr>
        <w:t>manote, kad galbūt esate nėščia arba planuojate pastoti, tai</w:t>
      </w:r>
      <w:r w:rsidRPr="00DD238C">
        <w:rPr>
          <w:rFonts w:ascii="Times New Roman" w:eastAsia="Times New Roman" w:hAnsi="Times New Roman" w:cs="Times New Roman"/>
          <w:lang w:val="lt-LT" w:eastAsia="lt-LT"/>
        </w:rPr>
        <w:t xml:space="preserve"> Jums Pulmozyme vartoti negalima, nebent vaisto paskyrė Jūsų gydytojas.</w:t>
      </w:r>
    </w:p>
    <w:p w14:paraId="6E488F09" w14:textId="77777777" w:rsidR="00BF487F" w:rsidRPr="00DD238C" w:rsidRDefault="00BF487F" w:rsidP="00BF487F">
      <w:pPr>
        <w:spacing w:after="0" w:line="240" w:lineRule="auto"/>
        <w:rPr>
          <w:rFonts w:ascii="Times New Roman" w:eastAsia="Times New Roman" w:hAnsi="Times New Roman" w:cs="Times New Roman"/>
          <w:b/>
          <w:lang w:val="lt-LT" w:eastAsia="lt-LT"/>
        </w:rPr>
      </w:pPr>
    </w:p>
    <w:p w14:paraId="70A4347F" w14:textId="77777777" w:rsidR="00BF487F" w:rsidRPr="00DD238C" w:rsidRDefault="00BF487F" w:rsidP="00BF487F">
      <w:pPr>
        <w:keepNext/>
        <w:keepLines/>
        <w:spacing w:after="0" w:line="240" w:lineRule="auto"/>
        <w:rPr>
          <w:rFonts w:ascii="Times New Roman" w:eastAsia="Times New Roman" w:hAnsi="Times New Roman" w:cs="Times New Roman"/>
          <w:b/>
          <w:lang w:val="lt-LT" w:eastAsia="lt-LT"/>
        </w:rPr>
      </w:pPr>
      <w:r w:rsidRPr="00DD238C">
        <w:rPr>
          <w:rFonts w:ascii="Times New Roman" w:eastAsia="Times New Roman" w:hAnsi="Times New Roman" w:cs="Times New Roman"/>
          <w:b/>
          <w:lang w:val="lt-LT" w:eastAsia="lt-LT"/>
        </w:rPr>
        <w:t>Vairavimas ir mechanizmų valdymas</w:t>
      </w:r>
    </w:p>
    <w:p w14:paraId="667ED004" w14:textId="77777777" w:rsidR="00BF487F" w:rsidRPr="00DD238C" w:rsidRDefault="00BF487F" w:rsidP="00BF487F">
      <w:pPr>
        <w:keepNext/>
        <w:keepLines/>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Pulmozyme gebėjimo vairuoti, naudoti įrankius arba valdyti mechanizmus neveikia.</w:t>
      </w:r>
    </w:p>
    <w:p w14:paraId="29FF083D" w14:textId="77777777" w:rsidR="00BF487F" w:rsidRPr="00DD238C" w:rsidRDefault="00BF487F" w:rsidP="00BF487F">
      <w:pPr>
        <w:spacing w:after="0" w:line="240" w:lineRule="auto"/>
        <w:rPr>
          <w:rFonts w:ascii="Times New Roman" w:eastAsia="Times New Roman" w:hAnsi="Times New Roman" w:cs="Times New Roman"/>
          <w:lang w:val="lt-LT" w:eastAsia="lt-LT"/>
        </w:rPr>
      </w:pPr>
    </w:p>
    <w:p w14:paraId="37EBDD62" w14:textId="77777777" w:rsidR="00BF487F" w:rsidRPr="00DD238C" w:rsidRDefault="00BF487F" w:rsidP="00BF487F">
      <w:pPr>
        <w:spacing w:after="0" w:line="240" w:lineRule="auto"/>
        <w:rPr>
          <w:rFonts w:ascii="Times New Roman" w:eastAsia="Times New Roman" w:hAnsi="Times New Roman" w:cs="Times New Roman"/>
          <w:lang w:val="lt-LT" w:eastAsia="lt-LT"/>
        </w:rPr>
      </w:pPr>
    </w:p>
    <w:p w14:paraId="6E98CE8B" w14:textId="77777777" w:rsidR="00BF487F" w:rsidRPr="00DD238C" w:rsidRDefault="00BF487F" w:rsidP="00BF487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D238C">
        <w:rPr>
          <w:rFonts w:ascii="Times New Roman" w:eastAsia="Times New Roman" w:hAnsi="Times New Roman" w:cs="Times New Roman"/>
          <w:b/>
          <w:lang w:val="lt-LT" w:eastAsia="lt-LT"/>
        </w:rPr>
        <w:t>3.</w:t>
      </w:r>
      <w:r w:rsidRPr="00DD238C">
        <w:rPr>
          <w:rFonts w:ascii="Times New Roman" w:eastAsia="Times New Roman" w:hAnsi="Times New Roman" w:cs="Times New Roman"/>
          <w:b/>
          <w:lang w:val="lt-LT" w:eastAsia="lt-LT"/>
        </w:rPr>
        <w:tab/>
        <w:t>Kaip vartoti Pulmozyme</w:t>
      </w:r>
    </w:p>
    <w:p w14:paraId="77389172" w14:textId="77777777" w:rsidR="00BF487F" w:rsidRPr="00DD238C" w:rsidRDefault="00BF487F" w:rsidP="00BF487F">
      <w:pPr>
        <w:spacing w:after="0" w:line="240" w:lineRule="auto"/>
        <w:rPr>
          <w:rFonts w:ascii="Times New Roman" w:eastAsia="Times New Roman" w:hAnsi="Times New Roman" w:cs="Times New Roman"/>
          <w:lang w:val="lt-LT" w:eastAsia="lt-LT"/>
        </w:rPr>
      </w:pPr>
    </w:p>
    <w:p w14:paraId="5030B26E" w14:textId="77777777" w:rsidR="00BF487F" w:rsidRPr="00DD238C" w:rsidRDefault="00BF487F" w:rsidP="00BF487F">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Visada vartokite šį vaistą tiksliai kaip nurodė gydytojas. Pulmozyme yra įkvėpiamas, naudojant srovinį purkštuvą (žr. „Kokį purkštuvą naudoti“). Jeigu abejojate, kreipkitės į gydytoją.</w:t>
      </w:r>
    </w:p>
    <w:p w14:paraId="773A1514" w14:textId="77777777" w:rsidR="00BF487F" w:rsidRPr="00DD238C" w:rsidRDefault="00BF487F" w:rsidP="00BF487F">
      <w:pPr>
        <w:spacing w:after="0" w:line="240" w:lineRule="auto"/>
        <w:rPr>
          <w:rFonts w:ascii="Times New Roman" w:eastAsia="Times New Roman" w:hAnsi="Times New Roman" w:cs="Times New Roman"/>
          <w:lang w:val="lt-LT" w:eastAsia="lt-LT"/>
        </w:rPr>
      </w:pPr>
    </w:p>
    <w:p w14:paraId="0A47886B" w14:textId="77777777" w:rsidR="00BF487F" w:rsidRPr="00DD238C" w:rsidRDefault="00BF487F" w:rsidP="00BF487F">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Vartodami Pulmozyme, toliau tęskite įprastinę krūtinės ląstos fizioterapiją.</w:t>
      </w:r>
    </w:p>
    <w:p w14:paraId="754936ED" w14:textId="77777777" w:rsidR="00BF487F" w:rsidRPr="00DD238C" w:rsidRDefault="00BF487F" w:rsidP="00BF487F">
      <w:pPr>
        <w:spacing w:after="0" w:line="240" w:lineRule="auto"/>
        <w:rPr>
          <w:rFonts w:ascii="Times New Roman" w:eastAsia="Times New Roman" w:hAnsi="Times New Roman" w:cs="Times New Roman"/>
          <w:lang w:val="lt-LT" w:eastAsia="lt-LT"/>
        </w:rPr>
      </w:pPr>
    </w:p>
    <w:p w14:paraId="14CD1BEF" w14:textId="77777777" w:rsidR="00BF487F" w:rsidRPr="00DD238C" w:rsidRDefault="00BF487F" w:rsidP="00BF487F">
      <w:pPr>
        <w:spacing w:after="0" w:line="240" w:lineRule="auto"/>
        <w:rPr>
          <w:rFonts w:ascii="Times New Roman" w:eastAsia="Times New Roman" w:hAnsi="Times New Roman" w:cs="Times New Roman"/>
          <w:i/>
          <w:lang w:val="lt-LT" w:eastAsia="lt-LT"/>
        </w:rPr>
      </w:pPr>
      <w:r w:rsidRPr="00DD238C">
        <w:rPr>
          <w:rFonts w:ascii="Times New Roman" w:eastAsia="Times New Roman" w:hAnsi="Times New Roman" w:cs="Times New Roman"/>
          <w:i/>
          <w:lang w:val="lt-LT" w:eastAsia="lt-LT"/>
        </w:rPr>
        <w:t>Jaunesniems nei 5 metų vaikams</w:t>
      </w:r>
    </w:p>
    <w:p w14:paraId="1BB560CA" w14:textId="77777777" w:rsidR="00BF487F" w:rsidRPr="00DD238C" w:rsidRDefault="00BF487F" w:rsidP="00BF487F">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Jaunesniems nei 5 metų vaikams Pulmozyme vartoti nerekomenduojama.</w:t>
      </w:r>
    </w:p>
    <w:p w14:paraId="184EEB5E" w14:textId="77777777" w:rsidR="00BF487F" w:rsidRPr="00DD238C" w:rsidRDefault="00BF487F" w:rsidP="00BF487F">
      <w:pPr>
        <w:spacing w:after="0" w:line="240" w:lineRule="auto"/>
        <w:rPr>
          <w:rFonts w:ascii="Times New Roman" w:eastAsia="Times New Roman" w:hAnsi="Times New Roman" w:cs="Times New Roman"/>
          <w:lang w:val="lt-LT" w:eastAsia="lt-LT"/>
        </w:rPr>
      </w:pPr>
    </w:p>
    <w:p w14:paraId="26A841A7" w14:textId="77777777" w:rsidR="00BF487F" w:rsidRPr="00DD238C" w:rsidRDefault="00BF487F" w:rsidP="00BF487F">
      <w:pPr>
        <w:spacing w:after="0" w:line="240" w:lineRule="auto"/>
        <w:rPr>
          <w:rFonts w:ascii="Times New Roman" w:eastAsia="Times New Roman" w:hAnsi="Times New Roman" w:cs="Times New Roman"/>
          <w:i/>
          <w:lang w:val="lt-LT" w:eastAsia="lt-LT"/>
        </w:rPr>
      </w:pPr>
      <w:r w:rsidRPr="00DD238C">
        <w:rPr>
          <w:rFonts w:ascii="Times New Roman" w:eastAsia="Times New Roman" w:hAnsi="Times New Roman" w:cs="Times New Roman"/>
          <w:i/>
          <w:lang w:val="lt-LT" w:eastAsia="lt-LT"/>
        </w:rPr>
        <w:t>Suaugusiesiems ir vyresniems nei 5 metų vaikams</w:t>
      </w:r>
    </w:p>
    <w:p w14:paraId="1FEB689B" w14:textId="77777777" w:rsidR="00BF487F" w:rsidRPr="00DD238C" w:rsidRDefault="00BF487F" w:rsidP="00BF487F">
      <w:pPr>
        <w:numPr>
          <w:ilvl w:val="0"/>
          <w:numId w:val="1"/>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Pulmozyme reikia vartoti </w:t>
      </w:r>
      <w:r w:rsidRPr="00DD238C">
        <w:rPr>
          <w:rFonts w:ascii="Times New Roman" w:eastAsia="Times New Roman" w:hAnsi="Times New Roman" w:cs="Times New Roman"/>
          <w:u w:val="single"/>
          <w:lang w:val="lt-LT" w:eastAsia="lt-LT"/>
        </w:rPr>
        <w:t>kiekvieną dieną</w:t>
      </w:r>
      <w:r w:rsidRPr="00DD238C">
        <w:rPr>
          <w:rFonts w:ascii="Times New Roman" w:eastAsia="Times New Roman" w:hAnsi="Times New Roman" w:cs="Times New Roman"/>
          <w:lang w:val="lt-LT" w:eastAsia="lt-LT"/>
        </w:rPr>
        <w:t>.</w:t>
      </w:r>
    </w:p>
    <w:p w14:paraId="2518B9FB" w14:textId="77777777" w:rsidR="00BF487F" w:rsidRPr="00DD238C" w:rsidRDefault="00BF487F" w:rsidP="00BF487F">
      <w:pPr>
        <w:numPr>
          <w:ilvl w:val="0"/>
          <w:numId w:val="1"/>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Įprasta dozė yra viena ampulė vieną kartą per dieną kasdien; ji įkvėpiama naudojant purkštuvą.</w:t>
      </w:r>
    </w:p>
    <w:p w14:paraId="40A3AA73" w14:textId="77777777" w:rsidR="00BF487F" w:rsidRPr="00DD238C" w:rsidRDefault="00BF487F" w:rsidP="00BF487F">
      <w:pPr>
        <w:numPr>
          <w:ilvl w:val="0"/>
          <w:numId w:val="1"/>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Jei esate vyresnis nei 21 metų, gydytojas gali nurodyti inhaliuoti po vieną ampulę du kartus per parą.</w:t>
      </w:r>
    </w:p>
    <w:p w14:paraId="61CED691" w14:textId="77777777" w:rsidR="00BF487F" w:rsidRPr="00DD238C" w:rsidRDefault="00BF487F" w:rsidP="00BF487F">
      <w:pPr>
        <w:spacing w:after="0" w:line="240" w:lineRule="auto"/>
        <w:rPr>
          <w:rFonts w:ascii="Times New Roman" w:eastAsia="Times New Roman" w:hAnsi="Times New Roman" w:cs="Times New Roman"/>
          <w:lang w:val="lt-LT" w:eastAsia="lt-LT"/>
        </w:rPr>
      </w:pPr>
    </w:p>
    <w:p w14:paraId="570A5BE1" w14:textId="77777777" w:rsidR="00BF487F" w:rsidRPr="00DD238C" w:rsidRDefault="00BF487F" w:rsidP="00BF487F">
      <w:pPr>
        <w:spacing w:after="0" w:line="240" w:lineRule="auto"/>
        <w:rPr>
          <w:rFonts w:ascii="Times New Roman" w:eastAsia="Times New Roman" w:hAnsi="Times New Roman" w:cs="Times New Roman"/>
          <w:i/>
          <w:lang w:val="lt-LT" w:eastAsia="lt-LT"/>
        </w:rPr>
      </w:pPr>
      <w:r w:rsidRPr="00DD238C">
        <w:rPr>
          <w:rFonts w:ascii="Times New Roman" w:eastAsia="Times New Roman" w:hAnsi="Times New Roman" w:cs="Times New Roman"/>
          <w:i/>
          <w:lang w:val="lt-LT" w:eastAsia="lt-LT"/>
        </w:rPr>
        <w:t>Kokį purkštuvą naudoti?</w:t>
      </w:r>
    </w:p>
    <w:p w14:paraId="4373B376" w14:textId="77777777" w:rsidR="00BF487F" w:rsidRPr="00DD238C" w:rsidRDefault="00BF487F" w:rsidP="00BF487F">
      <w:pPr>
        <w:numPr>
          <w:ilvl w:val="0"/>
          <w:numId w:val="2"/>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Naudokite srovinį purkštuvą.</w:t>
      </w:r>
    </w:p>
    <w:p w14:paraId="48B87ED9" w14:textId="77777777" w:rsidR="00BF487F" w:rsidRPr="00DD238C" w:rsidRDefault="00BF487F" w:rsidP="00BF487F">
      <w:pPr>
        <w:numPr>
          <w:ilvl w:val="0"/>
          <w:numId w:val="2"/>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u w:val="single"/>
          <w:lang w:val="lt-LT" w:eastAsia="lt-LT"/>
        </w:rPr>
        <w:t>Negalima naudoti</w:t>
      </w:r>
      <w:r w:rsidRPr="00DD238C">
        <w:rPr>
          <w:rFonts w:ascii="Times New Roman" w:eastAsia="Times New Roman" w:hAnsi="Times New Roman" w:cs="Times New Roman"/>
          <w:lang w:val="lt-LT" w:eastAsia="lt-LT"/>
        </w:rPr>
        <w:t xml:space="preserve"> daugumos tipų </w:t>
      </w:r>
      <w:r w:rsidRPr="00DD238C">
        <w:rPr>
          <w:rFonts w:ascii="Times New Roman" w:eastAsia="Times New Roman" w:hAnsi="Times New Roman" w:cs="Times New Roman"/>
          <w:u w:val="single"/>
          <w:lang w:val="lt-LT" w:eastAsia="lt-LT"/>
        </w:rPr>
        <w:t>ultragarsinių purkštuvų</w:t>
      </w:r>
      <w:r w:rsidRPr="00DD238C">
        <w:rPr>
          <w:rFonts w:ascii="Times New Roman" w:eastAsia="Times New Roman" w:hAnsi="Times New Roman" w:cs="Times New Roman"/>
          <w:lang w:val="lt-LT" w:eastAsia="lt-LT"/>
        </w:rPr>
        <w:t>, nes jie gali pabloginti Pulmozyme poveikį.</w:t>
      </w:r>
    </w:p>
    <w:p w14:paraId="68E72186" w14:textId="77777777" w:rsidR="00BF487F" w:rsidRPr="00DD238C" w:rsidRDefault="00BF487F" w:rsidP="00BF487F">
      <w:pPr>
        <w:numPr>
          <w:ilvl w:val="0"/>
          <w:numId w:val="2"/>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Pasitarkite su gydytoju, jis galės patarti, kuriais purkštuvais galima Pulmozyme.</w:t>
      </w:r>
    </w:p>
    <w:p w14:paraId="05FDF197" w14:textId="77777777" w:rsidR="00BF487F" w:rsidRPr="00DD238C" w:rsidRDefault="00BF487F" w:rsidP="00BF487F">
      <w:pPr>
        <w:spacing w:after="0" w:line="240" w:lineRule="auto"/>
        <w:rPr>
          <w:rFonts w:ascii="Times New Roman" w:eastAsia="Times New Roman" w:hAnsi="Times New Roman" w:cs="Times New Roman"/>
          <w:lang w:val="lt-LT" w:eastAsia="lt-LT"/>
        </w:rPr>
      </w:pPr>
    </w:p>
    <w:p w14:paraId="7A29F482" w14:textId="77777777" w:rsidR="00BF487F" w:rsidRPr="00DD238C" w:rsidRDefault="00BF487F" w:rsidP="00BF487F">
      <w:pPr>
        <w:spacing w:after="0" w:line="240" w:lineRule="auto"/>
        <w:rPr>
          <w:rFonts w:ascii="Times New Roman" w:eastAsia="Times New Roman" w:hAnsi="Times New Roman" w:cs="Times New Roman"/>
          <w:i/>
          <w:lang w:val="lt-LT" w:eastAsia="lt-LT"/>
        </w:rPr>
      </w:pPr>
      <w:r w:rsidRPr="00DD238C">
        <w:rPr>
          <w:rFonts w:ascii="Times New Roman" w:eastAsia="Times New Roman" w:hAnsi="Times New Roman" w:cs="Times New Roman"/>
          <w:i/>
          <w:lang w:val="lt-LT" w:eastAsia="lt-LT"/>
        </w:rPr>
        <w:t>Kaip vartoti Pulmozyme naudojant purkštuvą</w:t>
      </w:r>
    </w:p>
    <w:p w14:paraId="36962A72" w14:textId="77777777" w:rsidR="00BF487F" w:rsidRPr="00DD238C" w:rsidRDefault="00BF487F" w:rsidP="00BF487F">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Kada ruošiate purkštuvą inhaliuoti Pulmozyme, </w:t>
      </w:r>
      <w:r w:rsidRPr="00DD238C">
        <w:rPr>
          <w:rFonts w:ascii="Times New Roman" w:eastAsia="Times New Roman" w:hAnsi="Times New Roman" w:cs="Times New Roman"/>
          <w:u w:val="single"/>
          <w:lang w:val="lt-LT" w:eastAsia="lt-LT"/>
        </w:rPr>
        <w:t>prašome prisiminti šiuos svarbius nurodymus</w:t>
      </w:r>
      <w:r w:rsidRPr="00DD238C">
        <w:rPr>
          <w:rFonts w:ascii="Times New Roman" w:eastAsia="Times New Roman" w:hAnsi="Times New Roman" w:cs="Times New Roman"/>
          <w:b/>
          <w:lang w:val="lt-LT" w:eastAsia="lt-LT"/>
        </w:rPr>
        <w:t>:</w:t>
      </w:r>
    </w:p>
    <w:p w14:paraId="39E71DC6" w14:textId="77777777" w:rsidR="00BF487F" w:rsidRPr="00DD238C" w:rsidRDefault="00BF487F" w:rsidP="00BF487F">
      <w:pPr>
        <w:numPr>
          <w:ilvl w:val="0"/>
          <w:numId w:val="3"/>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Nemaišykite purkštuve Pulmozyme su jokiais kitais skysčiais ar vaistais.</w:t>
      </w:r>
    </w:p>
    <w:p w14:paraId="726DFDE8" w14:textId="77777777" w:rsidR="00BF487F" w:rsidRPr="00DD238C" w:rsidRDefault="00BF487F" w:rsidP="00BF487F">
      <w:pPr>
        <w:numPr>
          <w:ilvl w:val="0"/>
          <w:numId w:val="3"/>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Nevartokite jokio purkštuve užsilikusio Pulmozyme, jį visada būtina pašalinti.</w:t>
      </w:r>
    </w:p>
    <w:p w14:paraId="00B2AA57" w14:textId="77777777" w:rsidR="00BF487F" w:rsidRPr="00DD238C" w:rsidRDefault="00BF487F" w:rsidP="00BF487F">
      <w:pPr>
        <w:numPr>
          <w:ilvl w:val="0"/>
          <w:numId w:val="3"/>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Jeigu turite daugkartinio naudojimo purkštuvą, nepamirškite po naudojimo jo išvalyti. Purkštuvo gamintojai Jums galės geriausiai patarti, kaip po Pulmozyme vartojimo išvalyti jų aparatą.</w:t>
      </w:r>
    </w:p>
    <w:p w14:paraId="613D8539" w14:textId="77777777" w:rsidR="00BF487F" w:rsidRPr="00DD238C" w:rsidRDefault="00BF487F" w:rsidP="00BF487F">
      <w:pPr>
        <w:spacing w:after="0" w:line="240" w:lineRule="auto"/>
        <w:rPr>
          <w:rFonts w:ascii="Times New Roman" w:eastAsia="Times New Roman" w:hAnsi="Times New Roman" w:cs="Times New Roman"/>
          <w:lang w:val="lt-LT" w:eastAsia="lt-LT"/>
        </w:rPr>
      </w:pPr>
    </w:p>
    <w:p w14:paraId="102CCFB3" w14:textId="77777777" w:rsidR="00BF487F" w:rsidRPr="00DD238C" w:rsidRDefault="00BF487F" w:rsidP="00BF487F">
      <w:pPr>
        <w:spacing w:after="0" w:line="240" w:lineRule="auto"/>
        <w:rPr>
          <w:rFonts w:ascii="Times New Roman" w:eastAsia="Times New Roman" w:hAnsi="Times New Roman" w:cs="Times New Roman"/>
          <w:i/>
          <w:lang w:val="lt-LT" w:eastAsia="lt-LT"/>
        </w:rPr>
      </w:pPr>
      <w:r w:rsidRPr="00DD238C">
        <w:rPr>
          <w:rFonts w:ascii="Times New Roman" w:eastAsia="Times New Roman" w:hAnsi="Times New Roman" w:cs="Times New Roman"/>
          <w:i/>
          <w:lang w:val="lt-LT" w:eastAsia="lt-LT"/>
        </w:rPr>
        <w:t>Purkštuvo naudojimas</w:t>
      </w:r>
    </w:p>
    <w:p w14:paraId="2228CBDD" w14:textId="77777777" w:rsidR="00BF487F" w:rsidRPr="00DD238C" w:rsidRDefault="00BF487F" w:rsidP="00BF487F">
      <w:pPr>
        <w:numPr>
          <w:ilvl w:val="0"/>
          <w:numId w:val="4"/>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Įsitikinkite, kad purkštuvas yra švarus.</w:t>
      </w:r>
    </w:p>
    <w:p w14:paraId="12219BDA" w14:textId="77777777" w:rsidR="00BF487F" w:rsidRPr="00DD238C" w:rsidRDefault="00BF487F" w:rsidP="00BF487F">
      <w:pPr>
        <w:numPr>
          <w:ilvl w:val="0"/>
          <w:numId w:val="4"/>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Nulaužkite vienos Pulmozyme ampulės viršų.</w:t>
      </w:r>
    </w:p>
    <w:p w14:paraId="2E64C75F" w14:textId="77777777" w:rsidR="00BF487F" w:rsidRPr="00DD238C" w:rsidRDefault="00BF487F" w:rsidP="00BF487F">
      <w:pPr>
        <w:numPr>
          <w:ilvl w:val="0"/>
          <w:numId w:val="4"/>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Išpilkite ampulės turinį į purkštuvo kamerą.</w:t>
      </w:r>
    </w:p>
    <w:p w14:paraId="6B4164CC" w14:textId="77777777" w:rsidR="00BF487F" w:rsidRPr="00DD238C" w:rsidRDefault="00BF487F" w:rsidP="00BF487F">
      <w:pPr>
        <w:numPr>
          <w:ilvl w:val="0"/>
          <w:numId w:val="4"/>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Laikykitės purkštuvo naudojimo instrukcijų ir tuoj pat inhaliuokite Pulmozyme.</w:t>
      </w:r>
    </w:p>
    <w:p w14:paraId="46C4C56B" w14:textId="77777777" w:rsidR="00BF487F" w:rsidRPr="00DD238C" w:rsidRDefault="00BF487F" w:rsidP="00BF487F">
      <w:pPr>
        <w:spacing w:after="0" w:line="240" w:lineRule="auto"/>
        <w:rPr>
          <w:rFonts w:ascii="Times New Roman" w:eastAsia="Times New Roman" w:hAnsi="Times New Roman" w:cs="Times New Roman"/>
          <w:u w:val="single"/>
          <w:lang w:val="lt-LT" w:eastAsia="lt-LT"/>
        </w:rPr>
      </w:pPr>
    </w:p>
    <w:p w14:paraId="05D67583" w14:textId="77777777" w:rsidR="00BF487F" w:rsidRPr="00DD238C" w:rsidRDefault="00BF487F" w:rsidP="00BF487F">
      <w:pPr>
        <w:spacing w:after="0" w:line="240" w:lineRule="auto"/>
        <w:rPr>
          <w:rFonts w:ascii="Times New Roman" w:eastAsia="Times New Roman" w:hAnsi="Times New Roman" w:cs="Times New Roman"/>
          <w:b/>
          <w:lang w:val="lt-LT" w:eastAsia="lt-LT"/>
        </w:rPr>
      </w:pPr>
    </w:p>
    <w:p w14:paraId="0F66DBB0" w14:textId="77777777" w:rsidR="00BF487F" w:rsidRPr="00DD238C" w:rsidRDefault="00BF487F" w:rsidP="00BF487F">
      <w:pPr>
        <w:spacing w:after="0" w:line="240" w:lineRule="auto"/>
        <w:rPr>
          <w:rFonts w:ascii="Times New Roman" w:eastAsia="Times New Roman" w:hAnsi="Times New Roman" w:cs="Times New Roman"/>
          <w:b/>
          <w:lang w:val="lt-LT" w:eastAsia="lt-LT"/>
        </w:rPr>
      </w:pPr>
      <w:r w:rsidRPr="00DD238C">
        <w:rPr>
          <w:rFonts w:ascii="Times New Roman" w:eastAsia="Times New Roman" w:hAnsi="Times New Roman" w:cs="Times New Roman"/>
          <w:b/>
          <w:lang w:val="lt-LT" w:eastAsia="lt-LT"/>
        </w:rPr>
        <w:t>Ką daryti pavartojus per didelę Pulmozyme dozę?</w:t>
      </w:r>
    </w:p>
    <w:p w14:paraId="7806B225" w14:textId="77777777" w:rsidR="00BF487F" w:rsidRPr="00DD238C" w:rsidRDefault="00BF487F" w:rsidP="00BF487F">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Jeigu Jūs suvartojote daugiau Pulmozyme negu paskirta, iš karto kreipkitės į gydytoją.</w:t>
      </w:r>
    </w:p>
    <w:p w14:paraId="33ED3306" w14:textId="77777777" w:rsidR="00BF487F" w:rsidRPr="00DD238C" w:rsidRDefault="00BF487F" w:rsidP="00BF487F">
      <w:pPr>
        <w:spacing w:after="0" w:line="240" w:lineRule="auto"/>
        <w:rPr>
          <w:rFonts w:ascii="Times New Roman" w:eastAsia="Times New Roman" w:hAnsi="Times New Roman" w:cs="Times New Roman"/>
          <w:lang w:val="lt-LT" w:eastAsia="lt-LT"/>
        </w:rPr>
      </w:pPr>
    </w:p>
    <w:p w14:paraId="2DCB3124" w14:textId="77777777" w:rsidR="00BF487F" w:rsidRPr="00DD238C" w:rsidRDefault="00BF487F" w:rsidP="00BF487F">
      <w:pPr>
        <w:spacing w:after="0" w:line="240" w:lineRule="auto"/>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Pamiršus pavartoti Pulmozyme</w:t>
      </w:r>
    </w:p>
    <w:p w14:paraId="67290240" w14:textId="77777777" w:rsidR="00BF487F" w:rsidRPr="00DD238C" w:rsidRDefault="00BF487F" w:rsidP="00BF487F">
      <w:pPr>
        <w:numPr>
          <w:ilvl w:val="0"/>
          <w:numId w:val="5"/>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Jei pamiršite suvartoti vaisto dozę, prisiminę kuo greičiau tai padarykite.</w:t>
      </w:r>
    </w:p>
    <w:p w14:paraId="2B4838BA" w14:textId="77777777" w:rsidR="00BF487F" w:rsidRPr="00DD238C" w:rsidRDefault="00BF487F" w:rsidP="00BF487F">
      <w:pPr>
        <w:numPr>
          <w:ilvl w:val="0"/>
          <w:numId w:val="5"/>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Jeigu greitai reikės vartoti sekančią dozę, praleiskite pamirštąją dozę.</w:t>
      </w:r>
    </w:p>
    <w:p w14:paraId="0CB50B7E" w14:textId="77777777" w:rsidR="00BF487F" w:rsidRPr="00DD238C" w:rsidRDefault="00BF487F" w:rsidP="00BF487F">
      <w:pPr>
        <w:numPr>
          <w:ilvl w:val="0"/>
          <w:numId w:val="5"/>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Negalima vartoti dvigubos dozės norint kompensuoti praleistą dozę.</w:t>
      </w:r>
    </w:p>
    <w:p w14:paraId="1886A509" w14:textId="77777777" w:rsidR="00BF487F" w:rsidRPr="00DD238C" w:rsidRDefault="00BF487F" w:rsidP="00BF487F">
      <w:pPr>
        <w:spacing w:after="0" w:line="240" w:lineRule="auto"/>
        <w:rPr>
          <w:rFonts w:ascii="Times New Roman" w:eastAsia="Times New Roman" w:hAnsi="Times New Roman" w:cs="Times New Roman"/>
          <w:b/>
          <w:bCs/>
          <w:lang w:val="lt-LT" w:eastAsia="lt-LT"/>
        </w:rPr>
      </w:pPr>
    </w:p>
    <w:p w14:paraId="00760FF5" w14:textId="77777777" w:rsidR="00BF487F" w:rsidRPr="00DD238C" w:rsidRDefault="00BF487F" w:rsidP="00BF487F">
      <w:pPr>
        <w:spacing w:after="0" w:line="240" w:lineRule="auto"/>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Nustojus vartoti Pulmozyme</w:t>
      </w:r>
    </w:p>
    <w:p w14:paraId="4C4EDAA2" w14:textId="77777777" w:rsidR="00BF487F" w:rsidRPr="00DD238C" w:rsidRDefault="00BF487F" w:rsidP="00BF487F">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Jeigu nustojate vartoti Pulmozyme, simptomai , susiję su kvėpavimo organų pažeidimu, gali pablogėti. Jeigu norite nustoti vartoti Pulmozyme, pasitarkite su savo gydytoju.</w:t>
      </w:r>
    </w:p>
    <w:p w14:paraId="08264E46" w14:textId="77777777" w:rsidR="00BF487F" w:rsidRPr="00DD238C" w:rsidRDefault="00BF487F" w:rsidP="00BF487F">
      <w:pPr>
        <w:spacing w:after="0" w:line="240" w:lineRule="auto"/>
        <w:rPr>
          <w:rFonts w:ascii="Times New Roman" w:eastAsia="Times New Roman" w:hAnsi="Times New Roman" w:cs="Times New Roman"/>
          <w:lang w:val="lt-LT" w:eastAsia="lt-LT"/>
        </w:rPr>
      </w:pPr>
    </w:p>
    <w:p w14:paraId="40959511" w14:textId="77777777" w:rsidR="00BF487F" w:rsidRPr="00DD238C" w:rsidRDefault="00BF487F" w:rsidP="00BF487F">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Jeigu kas nors netyčia pavartojo Jūsų Pulmozyme, jis privalo tuoj pat kreiptis į gydytoją.</w:t>
      </w:r>
    </w:p>
    <w:p w14:paraId="45848B83" w14:textId="77777777" w:rsidR="00BF487F" w:rsidRPr="00DD238C" w:rsidRDefault="00BF487F" w:rsidP="00BF487F">
      <w:pPr>
        <w:spacing w:after="0" w:line="240" w:lineRule="auto"/>
        <w:rPr>
          <w:rFonts w:ascii="Times New Roman" w:eastAsia="Times New Roman" w:hAnsi="Times New Roman" w:cs="Times New Roman"/>
          <w:lang w:val="lt-LT" w:eastAsia="lt-LT"/>
        </w:rPr>
      </w:pPr>
    </w:p>
    <w:p w14:paraId="08E8EE5E" w14:textId="77777777" w:rsidR="00BF487F" w:rsidRPr="00DD238C" w:rsidRDefault="00BF487F" w:rsidP="00BF487F">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Jeigu kiltų daugiau klausimų dėl šio vaisto vartojimo, kreipkitės į gydytoją arba vaistininką.</w:t>
      </w:r>
    </w:p>
    <w:p w14:paraId="6B0D5474" w14:textId="77777777" w:rsidR="00BF487F" w:rsidRPr="00DD238C" w:rsidRDefault="00BF487F" w:rsidP="00BF487F">
      <w:pPr>
        <w:spacing w:after="0" w:line="240" w:lineRule="auto"/>
        <w:rPr>
          <w:rFonts w:ascii="Times New Roman" w:eastAsia="Times New Roman" w:hAnsi="Times New Roman" w:cs="Times New Roman"/>
          <w:lang w:val="lt-LT" w:eastAsia="lt-LT"/>
        </w:rPr>
      </w:pPr>
    </w:p>
    <w:p w14:paraId="796DCAD7" w14:textId="77777777" w:rsidR="00BF487F" w:rsidRPr="00DD238C" w:rsidRDefault="00BF487F" w:rsidP="00BF487F">
      <w:pPr>
        <w:spacing w:after="0" w:line="240" w:lineRule="auto"/>
        <w:rPr>
          <w:rFonts w:ascii="Times New Roman" w:eastAsia="Times New Roman" w:hAnsi="Times New Roman" w:cs="Times New Roman"/>
          <w:lang w:val="lt-LT" w:eastAsia="lt-LT"/>
        </w:rPr>
      </w:pPr>
    </w:p>
    <w:p w14:paraId="040B9F1B" w14:textId="77777777" w:rsidR="00BF487F" w:rsidRPr="00DD238C" w:rsidRDefault="00BF487F" w:rsidP="00BF487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D238C">
        <w:rPr>
          <w:rFonts w:ascii="Times New Roman" w:eastAsia="Times New Roman" w:hAnsi="Times New Roman" w:cs="Times New Roman"/>
          <w:b/>
          <w:lang w:val="lt-LT" w:eastAsia="lt-LT"/>
        </w:rPr>
        <w:t>4.</w:t>
      </w:r>
      <w:r w:rsidRPr="00DD238C">
        <w:rPr>
          <w:rFonts w:ascii="Times New Roman" w:eastAsia="Times New Roman" w:hAnsi="Times New Roman" w:cs="Times New Roman"/>
          <w:b/>
          <w:lang w:val="lt-LT" w:eastAsia="lt-LT"/>
        </w:rPr>
        <w:tab/>
        <w:t>Galimas šalutinis poveikis</w:t>
      </w:r>
    </w:p>
    <w:p w14:paraId="4CE3922B" w14:textId="77777777" w:rsidR="00BF487F" w:rsidRPr="00DD238C" w:rsidRDefault="00BF487F" w:rsidP="00BF487F">
      <w:pPr>
        <w:spacing w:after="0" w:line="240" w:lineRule="auto"/>
        <w:ind w:left="567" w:hanging="567"/>
        <w:rPr>
          <w:rFonts w:ascii="Times New Roman" w:eastAsia="Times New Roman" w:hAnsi="Times New Roman" w:cs="Times New Roman"/>
          <w:lang w:val="lt-LT" w:eastAsia="lt-LT"/>
        </w:rPr>
      </w:pPr>
    </w:p>
    <w:p w14:paraId="516B60C6" w14:textId="77777777" w:rsidR="00BF487F" w:rsidRPr="00DD238C" w:rsidRDefault="00BF487F" w:rsidP="00BF487F">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Šis vaistas, kaip ir visi kiti, gali sukelti šalutinį poveikį, nors jis pasireiškia ne visiems žmonėms. Pulmozyme šalutinį poveikį sukelia retai. Jis pasitaiko rečiau nei 1 iš 1000 </w:t>
      </w:r>
      <w:r>
        <w:rPr>
          <w:rFonts w:ascii="Times New Roman" w:eastAsia="Times New Roman" w:hAnsi="Times New Roman" w:cs="Times New Roman"/>
          <w:lang w:val="lt-LT" w:eastAsia="lt-LT"/>
        </w:rPr>
        <w:t>asmenų</w:t>
      </w:r>
      <w:r w:rsidRPr="00DD238C">
        <w:rPr>
          <w:rFonts w:ascii="Times New Roman" w:eastAsia="Times New Roman" w:hAnsi="Times New Roman" w:cs="Times New Roman"/>
          <w:lang w:val="lt-LT" w:eastAsia="lt-LT"/>
        </w:rPr>
        <w:t>.</w:t>
      </w:r>
    </w:p>
    <w:p w14:paraId="1F6C6E03" w14:textId="77777777" w:rsidR="00BF487F" w:rsidRPr="00DD238C" w:rsidRDefault="00BF487F" w:rsidP="00BF487F">
      <w:pPr>
        <w:spacing w:after="0" w:line="240" w:lineRule="auto"/>
        <w:rPr>
          <w:rFonts w:ascii="Times New Roman" w:eastAsia="Times New Roman" w:hAnsi="Times New Roman" w:cs="Times New Roman"/>
          <w:lang w:val="lt-LT" w:eastAsia="lt-LT"/>
        </w:rPr>
      </w:pPr>
    </w:p>
    <w:p w14:paraId="1DC53A04" w14:textId="77777777" w:rsidR="00BF487F" w:rsidRPr="00DD238C" w:rsidRDefault="00BF487F" w:rsidP="00BF487F">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Galimas šalutinis poveikis</w:t>
      </w:r>
    </w:p>
    <w:p w14:paraId="324F6586" w14:textId="77777777" w:rsidR="00BF487F" w:rsidRPr="00DD238C" w:rsidRDefault="00BF487F" w:rsidP="00BF487F">
      <w:pPr>
        <w:numPr>
          <w:ilvl w:val="0"/>
          <w:numId w:val="6"/>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Krūtinės skausmas.</w:t>
      </w:r>
    </w:p>
    <w:p w14:paraId="2AF696C1" w14:textId="77777777" w:rsidR="00BF487F" w:rsidRPr="00DD238C" w:rsidRDefault="00BF487F" w:rsidP="00BF487F">
      <w:pPr>
        <w:numPr>
          <w:ilvl w:val="0"/>
          <w:numId w:val="6"/>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Karščiavimas.</w:t>
      </w:r>
    </w:p>
    <w:p w14:paraId="5102321E" w14:textId="77777777" w:rsidR="00BF487F" w:rsidRPr="00DD238C" w:rsidRDefault="00BF487F" w:rsidP="00BF487F">
      <w:pPr>
        <w:numPr>
          <w:ilvl w:val="0"/>
          <w:numId w:val="6"/>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Skrandžio veiklos sutrikimas (nevirškinimas).</w:t>
      </w:r>
    </w:p>
    <w:p w14:paraId="5C499817" w14:textId="77777777" w:rsidR="00BF487F" w:rsidRPr="00DD238C" w:rsidRDefault="00BF487F" w:rsidP="00BF487F">
      <w:pPr>
        <w:numPr>
          <w:ilvl w:val="0"/>
          <w:numId w:val="6"/>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Balso pokytis, įskaitant užkimimą ar balso praradimą.</w:t>
      </w:r>
    </w:p>
    <w:p w14:paraId="0E5C997A" w14:textId="77777777" w:rsidR="00BF487F" w:rsidRPr="00DD238C" w:rsidRDefault="00BF487F" w:rsidP="00BF487F">
      <w:pPr>
        <w:numPr>
          <w:ilvl w:val="0"/>
          <w:numId w:val="6"/>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Skaudama ryklė.</w:t>
      </w:r>
    </w:p>
    <w:p w14:paraId="11789F1C" w14:textId="77777777" w:rsidR="00BF487F" w:rsidRPr="00DD238C" w:rsidRDefault="00BF487F" w:rsidP="00BF487F">
      <w:pPr>
        <w:numPr>
          <w:ilvl w:val="0"/>
          <w:numId w:val="6"/>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Dusulys.</w:t>
      </w:r>
    </w:p>
    <w:p w14:paraId="5B7CBB14" w14:textId="77777777" w:rsidR="00BF487F" w:rsidRPr="00DD238C" w:rsidRDefault="00BF487F" w:rsidP="00BF487F">
      <w:pPr>
        <w:numPr>
          <w:ilvl w:val="0"/>
          <w:numId w:val="6"/>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Varvanti arba užgulta nosis ir čiaudulys (sloga).</w:t>
      </w:r>
    </w:p>
    <w:p w14:paraId="5B21DA29" w14:textId="77777777" w:rsidR="00BF487F" w:rsidRPr="00DD238C" w:rsidRDefault="00BF487F" w:rsidP="00BF487F">
      <w:pPr>
        <w:numPr>
          <w:ilvl w:val="0"/>
          <w:numId w:val="6"/>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Akių sudirginimas ( junginės uždegimas). Jo požymiai – paraudusi ir niežinti akis bei ašarojimas.</w:t>
      </w:r>
    </w:p>
    <w:p w14:paraId="3CBB4650" w14:textId="77777777" w:rsidR="00BF487F" w:rsidRPr="00DD238C" w:rsidRDefault="00BF487F" w:rsidP="00BF487F">
      <w:pPr>
        <w:numPr>
          <w:ilvl w:val="0"/>
          <w:numId w:val="6"/>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Odos bėrimas, kuris gali būti gumbuotas ir niežintis (dilgėlinė).</w:t>
      </w:r>
    </w:p>
    <w:p w14:paraId="778548B8" w14:textId="77777777" w:rsidR="00BF487F" w:rsidRPr="00DD238C" w:rsidRDefault="00BF487F" w:rsidP="00BF487F">
      <w:pPr>
        <w:numPr>
          <w:ilvl w:val="0"/>
          <w:numId w:val="6"/>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Gydymo pradžioje plaučių veikla gali pablogėti ir juose gali susidaryti daugiau gleivių negu įprastai. Laikui bėgant paprastai tampa geriau.</w:t>
      </w:r>
    </w:p>
    <w:p w14:paraId="4F43BCFE" w14:textId="77777777" w:rsidR="00BF487F" w:rsidRPr="00DD238C" w:rsidRDefault="00BF487F" w:rsidP="00BF487F">
      <w:pPr>
        <w:spacing w:after="0" w:line="240" w:lineRule="auto"/>
        <w:rPr>
          <w:rFonts w:ascii="Times New Roman" w:eastAsia="Times New Roman" w:hAnsi="Times New Roman" w:cs="Times New Roman"/>
          <w:lang w:val="lt-LT" w:eastAsia="lt-LT"/>
        </w:rPr>
      </w:pPr>
    </w:p>
    <w:p w14:paraId="1F0419B2" w14:textId="77777777" w:rsidR="00807DB9" w:rsidRPr="00807DB9" w:rsidRDefault="00807DB9" w:rsidP="00807DB9">
      <w:pPr>
        <w:spacing w:after="0" w:line="240" w:lineRule="auto"/>
        <w:rPr>
          <w:rFonts w:ascii="Times New Roman" w:eastAsia="Times New Roman" w:hAnsi="Times New Roman" w:cs="Times New Roman"/>
          <w:b/>
          <w:bCs/>
          <w:noProof/>
          <w:snapToGrid w:val="0"/>
          <w:szCs w:val="20"/>
          <w:lang w:val="lt-LT" w:eastAsia="lt-LT"/>
        </w:rPr>
      </w:pPr>
      <w:r w:rsidRPr="00807DB9">
        <w:rPr>
          <w:rFonts w:ascii="Times New Roman" w:eastAsia="Times New Roman" w:hAnsi="Times New Roman" w:cs="Times New Roman"/>
          <w:b/>
          <w:bCs/>
          <w:noProof/>
          <w:snapToGrid w:val="0"/>
          <w:szCs w:val="20"/>
          <w:lang w:val="lt-LT" w:eastAsia="lt-LT"/>
        </w:rPr>
        <w:t>Pranešimas apie šalutinį poveikį</w:t>
      </w:r>
    </w:p>
    <w:p w14:paraId="7B5A8CF4" w14:textId="77777777" w:rsidR="00807DB9" w:rsidRPr="00807DB9" w:rsidRDefault="00807DB9" w:rsidP="00807DB9">
      <w:pPr>
        <w:spacing w:after="0" w:line="240" w:lineRule="auto"/>
        <w:rPr>
          <w:rFonts w:ascii="Times New Roman" w:eastAsia="Times New Roman" w:hAnsi="Times New Roman" w:cs="Times New Roman"/>
          <w:bCs/>
          <w:noProof/>
          <w:snapToGrid w:val="0"/>
          <w:szCs w:val="20"/>
          <w:lang w:val="lt-LT" w:eastAsia="lt-LT"/>
        </w:rPr>
      </w:pPr>
      <w:r w:rsidRPr="00807DB9">
        <w:rPr>
          <w:rFonts w:ascii="Times New Roman" w:eastAsia="Times New Roman" w:hAnsi="Times New Roman" w:cs="Times New Roman"/>
          <w:bCs/>
          <w:noProof/>
          <w:snapToGrid w:val="0"/>
          <w:szCs w:val="20"/>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807DB9">
          <w:rPr>
            <w:rFonts w:ascii="Times New Roman" w:eastAsia="Times New Roman" w:hAnsi="Times New Roman" w:cs="Times New Roman"/>
            <w:bCs/>
            <w:noProof/>
            <w:snapToGrid w:val="0"/>
            <w:color w:val="467886"/>
            <w:szCs w:val="20"/>
            <w:u w:val="single"/>
            <w:lang w:val="lt-LT" w:eastAsia="lt-LT"/>
          </w:rPr>
          <w:t>https://vvkt.lrv.lt/lt/</w:t>
        </w:r>
      </w:hyperlink>
      <w:r w:rsidRPr="00807DB9">
        <w:rPr>
          <w:rFonts w:ascii="Times New Roman" w:eastAsia="Times New Roman" w:hAnsi="Times New Roman" w:cs="Times New Roman"/>
          <w:bCs/>
          <w:noProof/>
          <w:snapToGrid w:val="0"/>
          <w:szCs w:val="20"/>
          <w:lang w:val="lt-LT" w:eastAsia="lt-LT"/>
        </w:rPr>
        <w:t xml:space="preserve"> nurodytais būdais arba paskambinti nemokamu telefonu </w:t>
      </w:r>
      <w:r w:rsidRPr="00807DB9">
        <w:rPr>
          <w:rFonts w:ascii="Times New Roman" w:eastAsia="Times New Roman" w:hAnsi="Times New Roman" w:cs="Times New Roman"/>
          <w:shd w:val="clear" w:color="auto" w:fill="FFFFFF"/>
          <w:lang w:val="lt-LT" w:eastAsia="lt-LT"/>
        </w:rPr>
        <w:t xml:space="preserve">+370 800 73568 </w:t>
      </w:r>
      <w:r w:rsidRPr="00807DB9">
        <w:rPr>
          <w:rFonts w:ascii="Times New Roman" w:eastAsia="Times New Roman" w:hAnsi="Times New Roman" w:cs="Times New Roman"/>
          <w:bCs/>
          <w:noProof/>
          <w:snapToGrid w:val="0"/>
          <w:szCs w:val="20"/>
          <w:lang w:val="lt-LT" w:eastAsia="lt-LT"/>
        </w:rPr>
        <w:t>. Pranešdami apie šalutinį poveikį galite mums padėti gauti daugiau informacijos apie šio vaisto saugumą.</w:t>
      </w:r>
    </w:p>
    <w:p w14:paraId="4B8BD1FF" w14:textId="77777777" w:rsidR="00BF487F" w:rsidRPr="001B592B" w:rsidRDefault="00BF487F" w:rsidP="00BF487F">
      <w:pPr>
        <w:spacing w:after="0" w:line="240" w:lineRule="auto"/>
        <w:rPr>
          <w:rFonts w:ascii="Times New Roman" w:eastAsia="Times New Roman" w:hAnsi="Times New Roman" w:cs="Times New Roman"/>
          <w:lang w:val="lt-LT" w:eastAsia="lt-LT"/>
        </w:rPr>
      </w:pPr>
    </w:p>
    <w:p w14:paraId="4E04074A" w14:textId="77777777" w:rsidR="00BF487F" w:rsidRPr="00DD238C" w:rsidRDefault="00BF487F" w:rsidP="00BF487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D238C">
        <w:rPr>
          <w:rFonts w:ascii="Times New Roman" w:eastAsia="Times New Roman" w:hAnsi="Times New Roman" w:cs="Times New Roman"/>
          <w:b/>
          <w:lang w:val="lt-LT" w:eastAsia="lt-LT"/>
        </w:rPr>
        <w:t>5.</w:t>
      </w:r>
      <w:r w:rsidRPr="00DD238C">
        <w:rPr>
          <w:rFonts w:ascii="Times New Roman" w:eastAsia="Times New Roman" w:hAnsi="Times New Roman" w:cs="Times New Roman"/>
          <w:b/>
          <w:lang w:val="lt-LT" w:eastAsia="lt-LT"/>
        </w:rPr>
        <w:tab/>
        <w:t>Kaip laikyti Pulmozyme</w:t>
      </w:r>
    </w:p>
    <w:p w14:paraId="0B98920E" w14:textId="77777777" w:rsidR="00BF487F" w:rsidRPr="00DD238C" w:rsidRDefault="00BF487F" w:rsidP="00BF487F">
      <w:pPr>
        <w:spacing w:after="0" w:line="240" w:lineRule="auto"/>
        <w:rPr>
          <w:rFonts w:ascii="Times New Roman" w:eastAsia="Times New Roman" w:hAnsi="Times New Roman" w:cs="Times New Roman"/>
          <w:lang w:val="lt-LT" w:eastAsia="lt-LT"/>
        </w:rPr>
      </w:pPr>
    </w:p>
    <w:p w14:paraId="7727D356" w14:textId="77777777" w:rsidR="00BF487F" w:rsidRPr="00DD238C" w:rsidRDefault="00BF487F" w:rsidP="00BF487F">
      <w:pPr>
        <w:numPr>
          <w:ilvl w:val="0"/>
          <w:numId w:val="7"/>
        </w:numPr>
        <w:tabs>
          <w:tab w:val="clear" w:pos="357"/>
          <w:tab w:val="num" w:pos="567"/>
        </w:tabs>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noProof/>
          <w:lang w:val="lt-LT" w:eastAsia="lt-LT"/>
        </w:rPr>
        <w:t>Šį vaistą laikykite vaikams nepastebimoje ir nepasiekiamoje vietoje</w:t>
      </w:r>
      <w:r w:rsidRPr="00DD238C">
        <w:rPr>
          <w:rFonts w:ascii="Times New Roman" w:eastAsia="Times New Roman" w:hAnsi="Times New Roman" w:cs="Times New Roman"/>
          <w:lang w:val="lt-LT" w:eastAsia="lt-LT"/>
        </w:rPr>
        <w:t>.</w:t>
      </w:r>
    </w:p>
    <w:p w14:paraId="4DE3898B" w14:textId="77777777" w:rsidR="00BF487F" w:rsidRPr="00DD238C" w:rsidRDefault="00BF487F" w:rsidP="00BF487F">
      <w:pPr>
        <w:numPr>
          <w:ilvl w:val="0"/>
          <w:numId w:val="7"/>
        </w:numPr>
        <w:tabs>
          <w:tab w:val="clear" w:pos="357"/>
          <w:tab w:val="num" w:pos="567"/>
        </w:tabs>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Ant dėžutės, paketėlio ir ampulės etiketės po „Tinka iki“ nurodytam tinkamumo laikui pasibaigus, šio vaisto vartoti negalima. </w:t>
      </w:r>
      <w:r w:rsidRPr="00DD238C">
        <w:rPr>
          <w:rFonts w:ascii="Times New Roman" w:eastAsia="Times New Roman" w:hAnsi="Times New Roman" w:cs="Times New Roman"/>
          <w:noProof/>
          <w:lang w:val="lt-LT" w:eastAsia="lt-LT"/>
        </w:rPr>
        <w:t>Vaistas tinkamas vartoti iki paskutinės nurodyto mėnesio dienos.</w:t>
      </w:r>
    </w:p>
    <w:p w14:paraId="2D208AB7" w14:textId="77777777" w:rsidR="00BF487F" w:rsidRPr="00DD238C" w:rsidRDefault="00BF487F" w:rsidP="00BF487F">
      <w:pPr>
        <w:numPr>
          <w:ilvl w:val="0"/>
          <w:numId w:val="7"/>
        </w:numPr>
        <w:tabs>
          <w:tab w:val="clear" w:pos="357"/>
          <w:tab w:val="num" w:pos="567"/>
        </w:tabs>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Pulmozyme ampules laikykite šaldytuve (2</w:t>
      </w:r>
      <w:r w:rsidRPr="00DD238C">
        <w:rPr>
          <w:rFonts w:ascii="Times New Roman" w:eastAsia="Times New Roman" w:hAnsi="Times New Roman" w:cs="Times New Roman"/>
          <w:vertAlign w:val="superscript"/>
          <w:lang w:val="lt-LT" w:eastAsia="lt-LT"/>
        </w:rPr>
        <w:t xml:space="preserve"> o</w:t>
      </w:r>
      <w:r w:rsidRPr="00DD238C">
        <w:rPr>
          <w:rFonts w:ascii="Times New Roman" w:eastAsia="Times New Roman" w:hAnsi="Times New Roman" w:cs="Times New Roman"/>
          <w:lang w:val="lt-LT" w:eastAsia="lt-LT"/>
        </w:rPr>
        <w:t xml:space="preserve">C - 8 </w:t>
      </w:r>
      <w:r w:rsidRPr="00DD238C">
        <w:rPr>
          <w:rFonts w:ascii="Times New Roman" w:eastAsia="Times New Roman" w:hAnsi="Times New Roman" w:cs="Times New Roman"/>
          <w:vertAlign w:val="superscript"/>
          <w:lang w:val="lt-LT" w:eastAsia="lt-LT"/>
        </w:rPr>
        <w:t>o</w:t>
      </w:r>
      <w:r w:rsidRPr="00DD238C">
        <w:rPr>
          <w:rFonts w:ascii="Times New Roman" w:eastAsia="Times New Roman" w:hAnsi="Times New Roman" w:cs="Times New Roman"/>
          <w:lang w:val="lt-LT" w:eastAsia="lt-LT"/>
        </w:rPr>
        <w:t>C), išorinėje dėžutėje, kad vaistas būtų apsaugotas nuo šviesos.</w:t>
      </w:r>
    </w:p>
    <w:p w14:paraId="54765390" w14:textId="77777777" w:rsidR="00BF487F" w:rsidRPr="00DD238C" w:rsidRDefault="00BF487F" w:rsidP="00BF487F">
      <w:pPr>
        <w:numPr>
          <w:ilvl w:val="0"/>
          <w:numId w:val="7"/>
        </w:numPr>
        <w:tabs>
          <w:tab w:val="clear" w:pos="357"/>
          <w:tab w:val="num" w:pos="567"/>
        </w:tabs>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Ampulę dar galima vartoti, jeigu aukštesnėje temperatūroje ji išimta iš šaldytuvo buvo tik trumpą laiką (tik vieną kartą, ne ilgiau kaip 24 valandas ne aukštesnėje kaip 30 </w:t>
      </w:r>
      <w:r w:rsidRPr="00DD238C">
        <w:rPr>
          <w:rFonts w:ascii="Times New Roman" w:eastAsia="Times New Roman" w:hAnsi="Times New Roman" w:cs="Times New Roman"/>
          <w:vertAlign w:val="superscript"/>
          <w:lang w:val="lt-LT" w:eastAsia="lt-LT"/>
        </w:rPr>
        <w:t>o</w:t>
      </w:r>
      <w:r w:rsidRPr="00DD238C">
        <w:rPr>
          <w:rFonts w:ascii="Times New Roman" w:eastAsia="Times New Roman" w:hAnsi="Times New Roman" w:cs="Times New Roman"/>
          <w:lang w:val="lt-LT" w:eastAsia="lt-LT"/>
        </w:rPr>
        <w:t>C temperatūroje).</w:t>
      </w:r>
    </w:p>
    <w:p w14:paraId="5A70A748" w14:textId="77777777" w:rsidR="00BF487F" w:rsidRPr="00DD238C" w:rsidRDefault="00BF487F" w:rsidP="00BF487F">
      <w:pPr>
        <w:numPr>
          <w:ilvl w:val="0"/>
          <w:numId w:val="7"/>
        </w:numPr>
        <w:tabs>
          <w:tab w:val="clear" w:pos="357"/>
          <w:tab w:val="num" w:pos="567"/>
        </w:tabs>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2ECE6B8B" w14:textId="77777777" w:rsidR="00BF487F" w:rsidRPr="00DD238C" w:rsidRDefault="00BF487F" w:rsidP="00BF487F">
      <w:pPr>
        <w:numPr>
          <w:ilvl w:val="12"/>
          <w:numId w:val="0"/>
        </w:numPr>
        <w:spacing w:after="0" w:line="240" w:lineRule="auto"/>
        <w:ind w:left="567" w:hanging="567"/>
        <w:outlineLvl w:val="0"/>
        <w:rPr>
          <w:rFonts w:ascii="Times New Roman" w:eastAsia="Times New Roman" w:hAnsi="Times New Roman" w:cs="Times New Roman"/>
          <w:lang w:val="lt-LT" w:eastAsia="lt-LT"/>
        </w:rPr>
      </w:pPr>
    </w:p>
    <w:p w14:paraId="40008D09" w14:textId="77777777" w:rsidR="00BF487F" w:rsidRPr="00DD238C" w:rsidRDefault="00BF487F" w:rsidP="00BF487F">
      <w:pPr>
        <w:numPr>
          <w:ilvl w:val="12"/>
          <w:numId w:val="0"/>
        </w:numPr>
        <w:spacing w:after="0" w:line="240" w:lineRule="auto"/>
        <w:ind w:left="567" w:hanging="567"/>
        <w:outlineLvl w:val="0"/>
        <w:rPr>
          <w:rFonts w:ascii="Times New Roman" w:eastAsia="Times New Roman" w:hAnsi="Times New Roman" w:cs="Times New Roman"/>
          <w:lang w:val="lt-LT" w:eastAsia="lt-LT"/>
        </w:rPr>
      </w:pPr>
    </w:p>
    <w:p w14:paraId="702F6E6E" w14:textId="77777777" w:rsidR="00BF487F" w:rsidRPr="00DD238C" w:rsidRDefault="00BF487F" w:rsidP="00BF487F">
      <w:pPr>
        <w:numPr>
          <w:ilvl w:val="12"/>
          <w:numId w:val="0"/>
        </w:numPr>
        <w:spacing w:after="0" w:line="240" w:lineRule="auto"/>
        <w:ind w:left="567" w:hanging="567"/>
        <w:outlineLvl w:val="0"/>
        <w:rPr>
          <w:rFonts w:ascii="Times New Roman" w:eastAsia="Times New Roman" w:hAnsi="Times New Roman" w:cs="Times New Roman"/>
          <w:b/>
          <w:lang w:val="lt-LT" w:eastAsia="lt-LT"/>
        </w:rPr>
      </w:pPr>
      <w:r w:rsidRPr="00DD238C">
        <w:rPr>
          <w:rFonts w:ascii="Times New Roman" w:eastAsia="Times New Roman" w:hAnsi="Times New Roman" w:cs="Times New Roman"/>
          <w:b/>
          <w:lang w:val="lt-LT" w:eastAsia="lt-LT"/>
        </w:rPr>
        <w:t>6.</w:t>
      </w:r>
      <w:r w:rsidRPr="00DD238C">
        <w:rPr>
          <w:rFonts w:ascii="Times New Roman" w:eastAsia="Times New Roman" w:hAnsi="Times New Roman" w:cs="Times New Roman"/>
          <w:b/>
          <w:lang w:val="lt-LT" w:eastAsia="lt-LT"/>
        </w:rPr>
        <w:tab/>
      </w:r>
      <w:r w:rsidRPr="00DD238C">
        <w:rPr>
          <w:rFonts w:ascii="Times New Roman" w:eastAsia="Times New Roman" w:hAnsi="Times New Roman" w:cs="Times New Roman"/>
          <w:b/>
          <w:snapToGrid w:val="0"/>
          <w:lang w:val="lt-LT" w:eastAsia="lt-LT"/>
        </w:rPr>
        <w:t xml:space="preserve">Pakuotės turinys ir </w:t>
      </w:r>
      <w:r w:rsidRPr="00DD238C">
        <w:rPr>
          <w:rFonts w:ascii="Times New Roman" w:eastAsia="Times New Roman" w:hAnsi="Times New Roman" w:cs="Times New Roman"/>
          <w:b/>
          <w:lang w:val="lt-LT" w:eastAsia="lt-LT"/>
        </w:rPr>
        <w:t>kita informacija</w:t>
      </w:r>
    </w:p>
    <w:p w14:paraId="66AC5BD5" w14:textId="77777777" w:rsidR="00BF487F" w:rsidRPr="00DD238C" w:rsidRDefault="00BF487F" w:rsidP="00BF487F">
      <w:pPr>
        <w:spacing w:after="0" w:line="240" w:lineRule="auto"/>
        <w:ind w:left="567" w:hanging="567"/>
        <w:rPr>
          <w:rFonts w:ascii="Times New Roman" w:eastAsia="Times New Roman" w:hAnsi="Times New Roman" w:cs="Times New Roman"/>
          <w:lang w:val="lt-LT" w:eastAsia="lt-LT"/>
        </w:rPr>
      </w:pPr>
    </w:p>
    <w:p w14:paraId="7D4BED8A" w14:textId="77777777" w:rsidR="00BF487F" w:rsidRPr="00DD238C" w:rsidRDefault="00BF487F" w:rsidP="00BF487F">
      <w:pPr>
        <w:spacing w:after="0" w:line="240" w:lineRule="auto"/>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Pulmozyme sudėtis</w:t>
      </w:r>
    </w:p>
    <w:p w14:paraId="1F7FB750" w14:textId="77777777" w:rsidR="001B592B" w:rsidRDefault="001B592B" w:rsidP="001B592B">
      <w:pPr>
        <w:spacing w:after="0" w:line="240" w:lineRule="auto"/>
        <w:ind w:left="567" w:hanging="567"/>
        <w:rPr>
          <w:rFonts w:ascii="Times New Roman" w:eastAsia="Times New Roman" w:hAnsi="Times New Roman" w:cs="Times New Roman"/>
          <w:noProof/>
          <w:lang w:val="lt-LT" w:eastAsia="lt-LT"/>
        </w:rPr>
      </w:pPr>
      <w:r w:rsidRPr="00DD238C">
        <w:rPr>
          <w:rFonts w:ascii="Times New Roman" w:eastAsia="Times New Roman" w:hAnsi="Times New Roman" w:cs="Times New Roman"/>
          <w:noProof/>
          <w:lang w:val="lt-LT" w:eastAsia="lt-LT"/>
        </w:rPr>
        <w:t>Veiklioji medžiaga yra dornazė alfa. Ji taip pat žinoma kaip rekombinantinė žmogaus</w:t>
      </w:r>
    </w:p>
    <w:p w14:paraId="01A83B21" w14:textId="77777777" w:rsidR="001B592B" w:rsidRDefault="001B592B" w:rsidP="001B592B">
      <w:pPr>
        <w:spacing w:after="0" w:line="240" w:lineRule="auto"/>
        <w:ind w:left="567" w:hanging="567"/>
        <w:rPr>
          <w:rFonts w:ascii="Times New Roman" w:eastAsia="Times New Roman" w:hAnsi="Times New Roman" w:cs="Times New Roman"/>
          <w:noProof/>
          <w:lang w:val="lt-LT" w:eastAsia="lt-LT"/>
        </w:rPr>
      </w:pPr>
      <w:r w:rsidRPr="00DD238C">
        <w:rPr>
          <w:rFonts w:ascii="Times New Roman" w:eastAsia="Times New Roman" w:hAnsi="Times New Roman" w:cs="Times New Roman"/>
          <w:noProof/>
          <w:lang w:val="lt-LT" w:eastAsia="lt-LT"/>
        </w:rPr>
        <w:t>deoksiribonukleazė 1 arba rhDNase.</w:t>
      </w:r>
      <w:r w:rsidRPr="00DD238C" w:rsidDel="00D11F24">
        <w:rPr>
          <w:rFonts w:ascii="Times New Roman" w:eastAsia="Times New Roman" w:hAnsi="Times New Roman" w:cs="Times New Roman"/>
          <w:noProof/>
          <w:lang w:val="lt-LT" w:eastAsia="lt-LT"/>
        </w:rPr>
        <w:t xml:space="preserve"> </w:t>
      </w:r>
      <w:r w:rsidRPr="00DD238C">
        <w:rPr>
          <w:rFonts w:ascii="Times New Roman" w:eastAsia="Times New Roman" w:hAnsi="Times New Roman" w:cs="Times New Roman"/>
          <w:noProof/>
          <w:lang w:val="lt-LT" w:eastAsia="lt-LT"/>
        </w:rPr>
        <w:t>Kiekvienoje 2,5 ml (mililitro) tirpalo ampulėje yra</w:t>
      </w:r>
    </w:p>
    <w:p w14:paraId="2DF103E8" w14:textId="77777777" w:rsidR="001B592B" w:rsidRPr="00DD238C" w:rsidRDefault="001B592B" w:rsidP="001B592B">
      <w:pPr>
        <w:spacing w:after="0" w:line="240" w:lineRule="auto"/>
        <w:ind w:left="567" w:hanging="567"/>
        <w:rPr>
          <w:rFonts w:ascii="Times New Roman" w:eastAsia="Times New Roman" w:hAnsi="Times New Roman" w:cs="Times New Roman"/>
          <w:noProof/>
          <w:lang w:val="lt-LT" w:eastAsia="lt-LT"/>
        </w:rPr>
      </w:pPr>
      <w:r w:rsidRPr="00DD238C">
        <w:rPr>
          <w:rFonts w:ascii="Times New Roman" w:eastAsia="Times New Roman" w:hAnsi="Times New Roman" w:cs="Times New Roman"/>
          <w:noProof/>
          <w:lang w:val="lt-LT" w:eastAsia="lt-LT"/>
        </w:rPr>
        <w:t>2500 tarptautinių vienetų (arba 2,5 miligramo) dornazės alfa.</w:t>
      </w:r>
    </w:p>
    <w:p w14:paraId="122FA77D" w14:textId="77777777" w:rsidR="001B592B" w:rsidRPr="00DD238C" w:rsidRDefault="001B592B" w:rsidP="001B592B">
      <w:pPr>
        <w:spacing w:after="0" w:line="240" w:lineRule="auto"/>
        <w:ind w:left="567" w:hanging="567"/>
        <w:rPr>
          <w:rFonts w:ascii="Times New Roman" w:eastAsia="Times New Roman" w:hAnsi="Times New Roman" w:cs="Times New Roman"/>
          <w:noProof/>
          <w:lang w:val="lt-LT" w:eastAsia="lt-LT"/>
        </w:rPr>
      </w:pPr>
      <w:r w:rsidRPr="00DD238C">
        <w:rPr>
          <w:rFonts w:ascii="Times New Roman" w:eastAsia="Times New Roman" w:hAnsi="Times New Roman" w:cs="Times New Roman"/>
          <w:noProof/>
          <w:lang w:val="lt-LT" w:eastAsia="lt-LT"/>
        </w:rPr>
        <w:t xml:space="preserve">Pagalbinės medžiagos yra kalcio chloridas dihidratas, natrio chloridas ir injekcinis vanduo. </w:t>
      </w:r>
    </w:p>
    <w:p w14:paraId="49391AF9" w14:textId="77777777" w:rsidR="001B592B" w:rsidRPr="00DD238C" w:rsidRDefault="001B592B" w:rsidP="001B592B">
      <w:pPr>
        <w:spacing w:after="0" w:line="240" w:lineRule="auto"/>
        <w:rPr>
          <w:rFonts w:ascii="Times New Roman" w:eastAsia="Times New Roman" w:hAnsi="Times New Roman" w:cs="Times New Roman"/>
          <w:noProof/>
          <w:lang w:val="lt-LT" w:eastAsia="lt-LT"/>
        </w:rPr>
      </w:pPr>
    </w:p>
    <w:p w14:paraId="10FB7324" w14:textId="77777777" w:rsidR="00BF487F" w:rsidRPr="00DD238C" w:rsidRDefault="00BF487F" w:rsidP="00BF487F">
      <w:pPr>
        <w:spacing w:after="0" w:line="240" w:lineRule="auto"/>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Pulmozyme išvaizda ir kiekis pakuotėje</w:t>
      </w:r>
    </w:p>
    <w:p w14:paraId="197CE34E" w14:textId="77777777" w:rsidR="00BF487F" w:rsidRPr="00DD238C" w:rsidRDefault="00BF487F" w:rsidP="00BF487F">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Vaistas yra skaidrus ir bespalvis ar šiek tiek gelsvas.</w:t>
      </w:r>
    </w:p>
    <w:p w14:paraId="6728D5CA" w14:textId="77777777" w:rsidR="00BF487F" w:rsidRPr="00DD238C" w:rsidRDefault="00BF487F" w:rsidP="00BF487F">
      <w:pPr>
        <w:spacing w:after="0" w:line="240" w:lineRule="auto"/>
        <w:rPr>
          <w:rFonts w:ascii="Times New Roman" w:eastAsia="Times New Roman" w:hAnsi="Times New Roman" w:cs="Times New Roman"/>
          <w:b/>
          <w:bCs/>
          <w:lang w:val="lt-LT" w:eastAsia="lt-LT"/>
        </w:rPr>
      </w:pPr>
      <w:r w:rsidRPr="00DD238C">
        <w:rPr>
          <w:rFonts w:ascii="Times New Roman" w:eastAsia="Times New Roman" w:hAnsi="Times New Roman" w:cs="Times New Roman"/>
          <w:lang w:val="lt-LT" w:eastAsia="lt-LT"/>
        </w:rPr>
        <w:t>Pulmozyme purškiamasis įkvepiamasis tirpalas yra tiekiamas skaidraus plastiko ampulėse. Kartono dėžutėje yra 6 ampulės po 2,5 ml tirpalo, supakuotos folijos paketėlyje.</w:t>
      </w:r>
    </w:p>
    <w:p w14:paraId="249E97E7" w14:textId="77777777" w:rsidR="00BF487F" w:rsidRPr="00DD238C" w:rsidRDefault="00BF487F" w:rsidP="00BF487F">
      <w:pPr>
        <w:spacing w:after="0" w:line="240" w:lineRule="auto"/>
        <w:rPr>
          <w:rFonts w:ascii="Times New Roman" w:eastAsia="Times New Roman" w:hAnsi="Times New Roman" w:cs="Times New Roman"/>
          <w:lang w:val="lt-LT" w:eastAsia="lt-LT"/>
        </w:rPr>
      </w:pPr>
    </w:p>
    <w:p w14:paraId="73363382" w14:textId="77777777" w:rsidR="00BF487F" w:rsidRDefault="00BF487F" w:rsidP="00BF487F">
      <w:pPr>
        <w:spacing w:after="0" w:line="240" w:lineRule="auto"/>
        <w:rPr>
          <w:rFonts w:ascii="Times New Roman" w:eastAsia="Times New Roman" w:hAnsi="Times New Roman" w:cs="Times New Roman"/>
          <w:noProof/>
          <w:lang w:val="lt-LT" w:eastAsia="lt-LT"/>
        </w:rPr>
      </w:pPr>
    </w:p>
    <w:p w14:paraId="47C8DC21" w14:textId="77777777" w:rsidR="006A3B38" w:rsidRDefault="006A3B38" w:rsidP="00BF487F">
      <w:pPr>
        <w:spacing w:after="0" w:line="240" w:lineRule="auto"/>
        <w:rPr>
          <w:rFonts w:ascii="Times New Roman" w:eastAsia="Times New Roman" w:hAnsi="Times New Roman" w:cs="Times New Roman"/>
          <w:noProof/>
          <w:lang w:val="lt-LT" w:eastAsia="lt-LT"/>
        </w:rPr>
      </w:pPr>
    </w:p>
    <w:p w14:paraId="7EF3305A" w14:textId="77777777" w:rsidR="006A3B38" w:rsidRPr="006A1781" w:rsidRDefault="006A3B38" w:rsidP="006A3B38">
      <w:pPr>
        <w:spacing w:after="0" w:line="240" w:lineRule="auto"/>
        <w:jc w:val="both"/>
        <w:rPr>
          <w:rFonts w:ascii="Times New Roman" w:eastAsia="Times New Roman" w:hAnsi="Times New Roman"/>
          <w:b/>
          <w:color w:val="000000"/>
          <w:lang w:val="lt-LT"/>
        </w:rPr>
      </w:pPr>
      <w:r w:rsidRPr="006A1781">
        <w:rPr>
          <w:rFonts w:ascii="Times New Roman" w:eastAsia="Times New Roman" w:hAnsi="Times New Roman"/>
          <w:b/>
          <w:color w:val="000000"/>
          <w:lang w:val="lt-LT"/>
        </w:rPr>
        <w:t>Registruotojas eksportuojančioje valstybėje</w:t>
      </w:r>
    </w:p>
    <w:p w14:paraId="771107BF" w14:textId="77777777" w:rsidR="00550976" w:rsidRDefault="00550976" w:rsidP="006A3B38">
      <w:pPr>
        <w:suppressAutoHyphens/>
        <w:spacing w:after="0" w:line="240" w:lineRule="auto"/>
        <w:rPr>
          <w:rFonts w:ascii="Times New Roman" w:hAnsi="Times New Roman" w:cs="Times New Roman"/>
          <w:lang w:val="lt-LT"/>
        </w:rPr>
      </w:pPr>
      <w:r w:rsidRPr="00550976">
        <w:rPr>
          <w:rFonts w:ascii="Times New Roman" w:hAnsi="Times New Roman" w:cs="Times New Roman"/>
          <w:lang w:val="lt-LT"/>
        </w:rPr>
        <w:t xml:space="preserve">Roche S.p.A. </w:t>
      </w:r>
    </w:p>
    <w:p w14:paraId="6CF2E55C" w14:textId="77777777" w:rsidR="00550976" w:rsidRDefault="00550976" w:rsidP="006A3B38">
      <w:pPr>
        <w:suppressAutoHyphens/>
        <w:spacing w:after="0" w:line="240" w:lineRule="auto"/>
        <w:rPr>
          <w:rFonts w:ascii="Times New Roman" w:hAnsi="Times New Roman" w:cs="Times New Roman"/>
          <w:lang w:val="lt-LT"/>
        </w:rPr>
      </w:pPr>
      <w:r w:rsidRPr="00550976">
        <w:rPr>
          <w:rFonts w:ascii="Times New Roman" w:hAnsi="Times New Roman" w:cs="Times New Roman"/>
          <w:lang w:val="lt-LT"/>
        </w:rPr>
        <w:t xml:space="preserve">Viale G. B. Stucchi 110, </w:t>
      </w:r>
    </w:p>
    <w:p w14:paraId="603AE217" w14:textId="77777777" w:rsidR="005601FF" w:rsidRDefault="00550976" w:rsidP="006A3B38">
      <w:pPr>
        <w:suppressAutoHyphens/>
        <w:spacing w:after="0" w:line="240" w:lineRule="auto"/>
        <w:rPr>
          <w:rFonts w:ascii="Times New Roman" w:hAnsi="Times New Roman" w:cs="Times New Roman"/>
          <w:lang w:val="lt-LT"/>
        </w:rPr>
      </w:pPr>
      <w:r w:rsidRPr="00550976">
        <w:rPr>
          <w:rFonts w:ascii="Times New Roman" w:hAnsi="Times New Roman" w:cs="Times New Roman"/>
          <w:lang w:val="lt-LT"/>
        </w:rPr>
        <w:t>20900 Monza</w:t>
      </w:r>
    </w:p>
    <w:p w14:paraId="4404F279" w14:textId="0FCDAB8C" w:rsidR="006A3B38" w:rsidRDefault="00550976" w:rsidP="006A3B38">
      <w:pPr>
        <w:suppressAutoHyphens/>
        <w:spacing w:after="0" w:line="240" w:lineRule="auto"/>
        <w:rPr>
          <w:rFonts w:ascii="Times New Roman" w:hAnsi="Times New Roman" w:cs="Times New Roman"/>
          <w:lang w:val="lt-LT"/>
        </w:rPr>
      </w:pPr>
      <w:r w:rsidRPr="00550976">
        <w:rPr>
          <w:rFonts w:ascii="Times New Roman" w:hAnsi="Times New Roman" w:cs="Times New Roman"/>
          <w:lang w:val="lt-LT"/>
        </w:rPr>
        <w:t>Italija</w:t>
      </w:r>
    </w:p>
    <w:p w14:paraId="00F2D71D" w14:textId="77777777" w:rsidR="005601FF" w:rsidRDefault="005601FF" w:rsidP="006A3B38">
      <w:pPr>
        <w:suppressAutoHyphens/>
        <w:spacing w:after="0" w:line="240" w:lineRule="auto"/>
        <w:rPr>
          <w:rFonts w:ascii="Times New Roman" w:hAnsi="Times New Roman" w:cs="Times New Roman"/>
          <w:lang w:val="lt-LT"/>
        </w:rPr>
      </w:pPr>
    </w:p>
    <w:p w14:paraId="0CD6E473" w14:textId="77777777" w:rsidR="006A3B38" w:rsidRPr="00321B86" w:rsidRDefault="006A3B38" w:rsidP="006A3B38">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Gamintojas</w:t>
      </w:r>
    </w:p>
    <w:p w14:paraId="1F508B08" w14:textId="77777777" w:rsidR="006A3B38" w:rsidRPr="006A3B38" w:rsidRDefault="006A3B38" w:rsidP="006A3B38">
      <w:pPr>
        <w:tabs>
          <w:tab w:val="left" w:pos="-720"/>
        </w:tabs>
        <w:suppressAutoHyphens/>
        <w:spacing w:after="0" w:line="240" w:lineRule="auto"/>
        <w:jc w:val="both"/>
        <w:rPr>
          <w:rFonts w:ascii="Times New Roman" w:eastAsia="Calibri" w:hAnsi="Times New Roman" w:cs="Times New Roman"/>
          <w:spacing w:val="-2"/>
          <w:lang w:val="lt-LT"/>
        </w:rPr>
      </w:pPr>
      <w:bookmarkStart w:id="0" w:name="_Hlk160876050"/>
      <w:r w:rsidRPr="006A3B38">
        <w:rPr>
          <w:rFonts w:ascii="Times New Roman" w:eastAsia="Calibri" w:hAnsi="Times New Roman" w:cs="Times New Roman"/>
          <w:spacing w:val="-2"/>
          <w:lang w:val="lt-LT"/>
        </w:rPr>
        <w:t>Roche Pharma AG</w:t>
      </w:r>
    </w:p>
    <w:p w14:paraId="6FF2679E" w14:textId="77777777" w:rsidR="006A3B38" w:rsidRPr="006A3B38" w:rsidRDefault="006A3B38" w:rsidP="006A3B38">
      <w:pPr>
        <w:tabs>
          <w:tab w:val="left" w:pos="-720"/>
        </w:tabs>
        <w:suppressAutoHyphens/>
        <w:spacing w:after="0" w:line="240" w:lineRule="auto"/>
        <w:jc w:val="both"/>
        <w:rPr>
          <w:rFonts w:ascii="Times New Roman" w:eastAsia="Calibri" w:hAnsi="Times New Roman" w:cs="Times New Roman"/>
          <w:spacing w:val="-2"/>
          <w:lang w:val="lt-LT"/>
        </w:rPr>
      </w:pPr>
      <w:r w:rsidRPr="006A3B38">
        <w:rPr>
          <w:rFonts w:ascii="Times New Roman" w:eastAsia="Calibri" w:hAnsi="Times New Roman" w:cs="Times New Roman"/>
          <w:spacing w:val="-2"/>
          <w:lang w:val="lt-LT"/>
        </w:rPr>
        <w:t>Emil-Barell Str. 1</w:t>
      </w:r>
    </w:p>
    <w:p w14:paraId="417E126B" w14:textId="77777777" w:rsidR="006A3B38" w:rsidRPr="006A3B38" w:rsidRDefault="006A3B38" w:rsidP="006A3B38">
      <w:pPr>
        <w:tabs>
          <w:tab w:val="left" w:pos="-720"/>
        </w:tabs>
        <w:suppressAutoHyphens/>
        <w:spacing w:after="0" w:line="240" w:lineRule="auto"/>
        <w:jc w:val="both"/>
        <w:rPr>
          <w:rFonts w:ascii="Times New Roman" w:eastAsia="Calibri" w:hAnsi="Times New Roman" w:cs="Times New Roman"/>
          <w:spacing w:val="-2"/>
          <w:lang w:val="lt-LT"/>
        </w:rPr>
      </w:pPr>
      <w:r w:rsidRPr="006A3B38">
        <w:rPr>
          <w:rFonts w:ascii="Times New Roman" w:eastAsia="Calibri" w:hAnsi="Times New Roman" w:cs="Times New Roman"/>
          <w:spacing w:val="-2"/>
          <w:lang w:val="lt-LT"/>
        </w:rPr>
        <w:t>D-79639 Grenzach-Wyhlen</w:t>
      </w:r>
    </w:p>
    <w:p w14:paraId="1C957867" w14:textId="77777777" w:rsidR="006A3B38" w:rsidRPr="006A3B38" w:rsidRDefault="006A3B38" w:rsidP="006A3B38">
      <w:pPr>
        <w:tabs>
          <w:tab w:val="left" w:pos="-720"/>
        </w:tabs>
        <w:suppressAutoHyphens/>
        <w:spacing w:after="0" w:line="240" w:lineRule="auto"/>
        <w:jc w:val="both"/>
        <w:rPr>
          <w:rFonts w:ascii="Times New Roman" w:eastAsia="Calibri" w:hAnsi="Times New Roman" w:cs="Times New Roman"/>
          <w:spacing w:val="-2"/>
          <w:lang w:val="lt-LT"/>
        </w:rPr>
      </w:pPr>
      <w:r w:rsidRPr="006A3B38">
        <w:rPr>
          <w:rFonts w:ascii="Times New Roman" w:eastAsia="Calibri" w:hAnsi="Times New Roman" w:cs="Times New Roman"/>
          <w:spacing w:val="-2"/>
          <w:lang w:val="lt-LT"/>
        </w:rPr>
        <w:t>Vokietija</w:t>
      </w:r>
    </w:p>
    <w:bookmarkEnd w:id="0"/>
    <w:p w14:paraId="5EB27EBA" w14:textId="77777777" w:rsidR="006A3B38" w:rsidRDefault="006A3B38" w:rsidP="006A3B38">
      <w:pPr>
        <w:tabs>
          <w:tab w:val="left" w:pos="-720"/>
        </w:tabs>
        <w:suppressAutoHyphens/>
        <w:spacing w:after="0" w:line="240" w:lineRule="auto"/>
        <w:jc w:val="both"/>
        <w:rPr>
          <w:rFonts w:ascii="Times New Roman" w:eastAsia="Calibri" w:hAnsi="Times New Roman" w:cs="Times New Roman"/>
          <w:spacing w:val="-2"/>
          <w:lang w:val="lt-LT"/>
        </w:rPr>
      </w:pPr>
    </w:p>
    <w:p w14:paraId="00B48B67" w14:textId="77777777" w:rsidR="006A3B38" w:rsidRPr="00927477" w:rsidRDefault="006A3B38" w:rsidP="006A3B38">
      <w:pPr>
        <w:autoSpaceDE w:val="0"/>
        <w:autoSpaceDN w:val="0"/>
        <w:adjustRightInd w:val="0"/>
        <w:spacing w:after="0" w:line="240" w:lineRule="auto"/>
        <w:rPr>
          <w:rFonts w:ascii="Times New Roman" w:eastAsia="TimesNewRoman" w:hAnsi="Times New Roman"/>
          <w:color w:val="000000"/>
          <w:lang w:val="lt-LT"/>
        </w:rPr>
      </w:pPr>
      <w:r w:rsidRPr="00927477">
        <w:rPr>
          <w:rFonts w:ascii="Times New Roman" w:hAnsi="Times New Roman"/>
          <w:b/>
          <w:color w:val="000000"/>
          <w:lang w:val="lt-LT"/>
        </w:rPr>
        <w:t xml:space="preserve">Lygiagretus importuotojas </w:t>
      </w:r>
      <w:r w:rsidRPr="00927477">
        <w:rPr>
          <w:rFonts w:ascii="Times New Roman" w:hAnsi="Times New Roman"/>
          <w:b/>
          <w:color w:val="000000"/>
          <w:lang w:val="lt-LT"/>
        </w:rPr>
        <w:br/>
      </w:r>
      <w:r w:rsidRPr="00927477">
        <w:rPr>
          <w:rFonts w:ascii="Times New Roman" w:eastAsia="TimesNewRoman" w:hAnsi="Times New Roman"/>
          <w:color w:val="000000"/>
          <w:lang w:val="lt-LT"/>
        </w:rPr>
        <w:t xml:space="preserve">UAB </w:t>
      </w:r>
      <w:r>
        <w:rPr>
          <w:rFonts w:ascii="Times New Roman" w:eastAsia="TimesNewRoman" w:hAnsi="Times New Roman"/>
          <w:color w:val="000000"/>
          <w:lang w:val="lt-LT"/>
        </w:rPr>
        <w:t>„</w:t>
      </w:r>
      <w:r w:rsidRPr="00927477">
        <w:rPr>
          <w:rFonts w:ascii="Times New Roman" w:eastAsia="TimesNewRoman" w:hAnsi="Times New Roman"/>
          <w:color w:val="000000"/>
          <w:lang w:val="lt-LT"/>
        </w:rPr>
        <w:t>Niromed</w:t>
      </w:r>
      <w:r>
        <w:rPr>
          <w:rFonts w:ascii="Times New Roman" w:eastAsia="TimesNewRoman" w:hAnsi="Times New Roman"/>
          <w:color w:val="000000"/>
          <w:lang w:val="lt-LT"/>
        </w:rPr>
        <w:t>“</w:t>
      </w:r>
      <w:r w:rsidRPr="00927477">
        <w:rPr>
          <w:rFonts w:ascii="Times New Roman" w:hAnsi="Times New Roman"/>
          <w:b/>
          <w:color w:val="000000"/>
          <w:lang w:val="lt-LT"/>
        </w:rPr>
        <w:br/>
      </w:r>
      <w:r w:rsidRPr="00927477">
        <w:rPr>
          <w:rFonts w:ascii="Times New Roman" w:eastAsia="TimesNewRoman" w:hAnsi="Times New Roman"/>
          <w:color w:val="000000"/>
          <w:lang w:val="lt-LT"/>
        </w:rPr>
        <w:t>Žirmūnų g. 139A</w:t>
      </w:r>
      <w:r w:rsidRPr="00927477">
        <w:rPr>
          <w:rFonts w:ascii="Times New Roman" w:hAnsi="Times New Roman"/>
          <w:b/>
          <w:color w:val="000000"/>
          <w:lang w:val="lt-LT"/>
        </w:rPr>
        <w:br/>
      </w:r>
      <w:r w:rsidRPr="00927477">
        <w:rPr>
          <w:rFonts w:ascii="Times New Roman" w:eastAsia="TimesNewRoman" w:hAnsi="Times New Roman"/>
          <w:color w:val="000000"/>
          <w:lang w:val="lt-LT"/>
        </w:rPr>
        <w:t>LT‑09120 Vilnius</w:t>
      </w:r>
      <w:r w:rsidRPr="00927477">
        <w:rPr>
          <w:rFonts w:ascii="Times New Roman" w:eastAsia="TimesNewRoman" w:hAnsi="Times New Roman"/>
          <w:color w:val="000000"/>
          <w:lang w:val="lt-LT"/>
        </w:rPr>
        <w:br/>
        <w:t>Lietuva</w:t>
      </w:r>
    </w:p>
    <w:p w14:paraId="29549C20" w14:textId="77777777" w:rsidR="006A3B38" w:rsidRPr="00927477" w:rsidRDefault="006A3B38" w:rsidP="006A3B38">
      <w:pPr>
        <w:widowControl w:val="0"/>
        <w:autoSpaceDN w:val="0"/>
        <w:spacing w:after="0" w:line="240" w:lineRule="auto"/>
        <w:rPr>
          <w:rFonts w:ascii="Times New Roman" w:eastAsia="Times New Roman" w:hAnsi="Times New Roman"/>
          <w:b/>
          <w:color w:val="000000"/>
          <w:lang w:val="lt-LT"/>
        </w:rPr>
      </w:pPr>
    </w:p>
    <w:p w14:paraId="2DF649D3" w14:textId="77777777" w:rsidR="006A3B38" w:rsidRPr="00927477" w:rsidRDefault="006A3B38" w:rsidP="006A3B38">
      <w:pPr>
        <w:spacing w:after="0" w:line="240" w:lineRule="auto"/>
        <w:ind w:left="567" w:hanging="567"/>
        <w:rPr>
          <w:rFonts w:ascii="Times New Roman" w:eastAsia="Times New Roman" w:hAnsi="Times New Roman"/>
          <w:b/>
          <w:bCs/>
          <w:lang w:val="cs-CZ"/>
        </w:rPr>
      </w:pPr>
      <w:r w:rsidRPr="00927477">
        <w:rPr>
          <w:rFonts w:ascii="Times New Roman" w:eastAsia="Times New Roman" w:hAnsi="Times New Roman"/>
          <w:b/>
          <w:bCs/>
          <w:lang w:val="cs-CZ"/>
        </w:rPr>
        <w:t>Perpakavo</w:t>
      </w:r>
    </w:p>
    <w:p w14:paraId="5C7AEC98" w14:textId="77777777" w:rsidR="006A3B38" w:rsidRPr="00927477" w:rsidRDefault="006A3B38" w:rsidP="006A3B38">
      <w:pPr>
        <w:spacing w:after="0" w:line="240" w:lineRule="auto"/>
        <w:ind w:left="567" w:hanging="567"/>
        <w:rPr>
          <w:rFonts w:ascii="Times New Roman" w:eastAsia="Times New Roman" w:hAnsi="Times New Roman"/>
          <w:lang w:val="cs-CZ"/>
        </w:rPr>
      </w:pPr>
      <w:r w:rsidRPr="00927477">
        <w:rPr>
          <w:rFonts w:ascii="Times New Roman" w:eastAsia="Times New Roman" w:hAnsi="Times New Roman"/>
          <w:lang w:val="cs-CZ"/>
        </w:rPr>
        <w:t>LABOR Przedsiębiorstwo Farmaceutyczno-Chemiczne sp. z o.o.</w:t>
      </w:r>
    </w:p>
    <w:p w14:paraId="72D3699B" w14:textId="77777777" w:rsidR="006A3B38" w:rsidRPr="00927477" w:rsidRDefault="006A3B38" w:rsidP="006A3B38">
      <w:pPr>
        <w:spacing w:after="0" w:line="240" w:lineRule="auto"/>
        <w:ind w:left="567" w:hanging="567"/>
        <w:rPr>
          <w:rFonts w:ascii="Times New Roman" w:eastAsia="Times New Roman" w:hAnsi="Times New Roman"/>
          <w:lang w:val="cs-CZ"/>
        </w:rPr>
      </w:pPr>
      <w:r w:rsidRPr="00927477">
        <w:rPr>
          <w:rFonts w:ascii="Times New Roman" w:eastAsia="Times New Roman" w:hAnsi="Times New Roman"/>
          <w:lang w:val="cs-CZ"/>
        </w:rPr>
        <w:t>Ul. Długosza 49,</w:t>
      </w:r>
    </w:p>
    <w:p w14:paraId="3387547F" w14:textId="77777777" w:rsidR="006A3B38" w:rsidRPr="00927477" w:rsidRDefault="006A3B38" w:rsidP="006A3B38">
      <w:pPr>
        <w:spacing w:after="0" w:line="240" w:lineRule="auto"/>
        <w:ind w:left="567" w:hanging="567"/>
        <w:rPr>
          <w:rFonts w:ascii="Times New Roman" w:eastAsia="Times New Roman" w:hAnsi="Times New Roman"/>
          <w:lang w:val="cs-CZ"/>
        </w:rPr>
      </w:pPr>
      <w:r w:rsidRPr="00927477">
        <w:rPr>
          <w:rFonts w:ascii="Times New Roman" w:eastAsia="Times New Roman" w:hAnsi="Times New Roman"/>
          <w:lang w:val="cs-CZ"/>
        </w:rPr>
        <w:t>51-162 Wrocław,</w:t>
      </w:r>
    </w:p>
    <w:p w14:paraId="69C16945" w14:textId="77777777" w:rsidR="006A3B38" w:rsidRPr="00927477" w:rsidRDefault="006A3B38" w:rsidP="006A3B38">
      <w:pPr>
        <w:spacing w:after="0" w:line="240" w:lineRule="auto"/>
        <w:ind w:left="567" w:hanging="567"/>
        <w:rPr>
          <w:rFonts w:ascii="Times New Roman" w:eastAsia="Times New Roman" w:hAnsi="Times New Roman"/>
          <w:lang w:val="cs-CZ"/>
        </w:rPr>
      </w:pPr>
      <w:r w:rsidRPr="00927477">
        <w:rPr>
          <w:rFonts w:ascii="Times New Roman" w:eastAsia="Times New Roman" w:hAnsi="Times New Roman"/>
          <w:lang w:val="cs-CZ"/>
        </w:rPr>
        <w:t>Lenkija</w:t>
      </w:r>
    </w:p>
    <w:p w14:paraId="3BF073CD" w14:textId="77777777" w:rsidR="006A3B38" w:rsidRPr="00927477" w:rsidRDefault="006A3B38" w:rsidP="006A3B38">
      <w:pPr>
        <w:spacing w:after="0" w:line="240" w:lineRule="auto"/>
        <w:ind w:left="567" w:hanging="567"/>
        <w:rPr>
          <w:rFonts w:ascii="Times New Roman" w:eastAsia="Times New Roman" w:hAnsi="Times New Roman"/>
          <w:lang w:val="cs-CZ"/>
        </w:rPr>
      </w:pPr>
    </w:p>
    <w:p w14:paraId="1297635B" w14:textId="77777777" w:rsidR="006A3B38" w:rsidRPr="00927477" w:rsidRDefault="006A3B38" w:rsidP="006A3B38">
      <w:pPr>
        <w:spacing w:after="0" w:line="240" w:lineRule="auto"/>
        <w:ind w:left="567" w:hanging="567"/>
        <w:rPr>
          <w:rFonts w:ascii="Times New Roman" w:eastAsia="Times New Roman" w:hAnsi="Times New Roman"/>
          <w:lang w:val="cs-CZ"/>
        </w:rPr>
      </w:pPr>
      <w:r w:rsidRPr="00927477">
        <w:rPr>
          <w:rFonts w:ascii="Times New Roman" w:eastAsia="Times New Roman" w:hAnsi="Times New Roman"/>
          <w:lang w:val="cs-CZ"/>
        </w:rPr>
        <w:t>arba</w:t>
      </w:r>
    </w:p>
    <w:p w14:paraId="54CB5267" w14:textId="77777777" w:rsidR="006A3B38" w:rsidRPr="00927477" w:rsidRDefault="006A3B38" w:rsidP="006A3B38">
      <w:pPr>
        <w:spacing w:after="0" w:line="240" w:lineRule="auto"/>
        <w:ind w:left="567" w:hanging="567"/>
        <w:rPr>
          <w:rFonts w:ascii="Times New Roman" w:eastAsia="Times New Roman" w:hAnsi="Times New Roman"/>
          <w:lang w:val="cs-CZ"/>
        </w:rPr>
      </w:pPr>
    </w:p>
    <w:p w14:paraId="17252A0A" w14:textId="77777777" w:rsidR="006A3B38" w:rsidRPr="00927477" w:rsidRDefault="006A3B38" w:rsidP="006A3B38">
      <w:pPr>
        <w:spacing w:after="0" w:line="240" w:lineRule="auto"/>
        <w:rPr>
          <w:rFonts w:ascii="Times New Roman" w:eastAsia="Times New Roman" w:hAnsi="Times New Roman"/>
          <w:lang w:val="cs-CZ"/>
        </w:rPr>
      </w:pPr>
      <w:r w:rsidRPr="00927477">
        <w:rPr>
          <w:rFonts w:ascii="Times New Roman" w:eastAsia="Times New Roman" w:hAnsi="Times New Roman"/>
          <w:lang w:val="cs-CZ"/>
        </w:rPr>
        <w:t>UAB „Entafarma“</w:t>
      </w:r>
    </w:p>
    <w:p w14:paraId="07CA7556" w14:textId="77777777" w:rsidR="006A3B38" w:rsidRPr="00927477" w:rsidRDefault="006A3B38" w:rsidP="006A3B38">
      <w:pPr>
        <w:spacing w:after="0" w:line="240" w:lineRule="auto"/>
        <w:rPr>
          <w:rFonts w:ascii="Times New Roman" w:eastAsia="Times New Roman" w:hAnsi="Times New Roman"/>
          <w:lang w:val="cs-CZ"/>
        </w:rPr>
      </w:pPr>
      <w:r w:rsidRPr="00927477">
        <w:rPr>
          <w:rFonts w:ascii="Times New Roman" w:eastAsia="Times New Roman" w:hAnsi="Times New Roman"/>
          <w:lang w:val="cs-CZ"/>
        </w:rPr>
        <w:t>Klonėnų vs. 1,</w:t>
      </w:r>
    </w:p>
    <w:p w14:paraId="7D042474" w14:textId="77777777" w:rsidR="006A3B38" w:rsidRPr="00927477" w:rsidRDefault="006A3B38" w:rsidP="006A3B38">
      <w:pPr>
        <w:spacing w:after="0" w:line="240" w:lineRule="auto"/>
        <w:rPr>
          <w:rFonts w:ascii="Times New Roman" w:eastAsia="Times New Roman" w:hAnsi="Times New Roman"/>
          <w:lang w:val="cs-CZ"/>
        </w:rPr>
      </w:pPr>
      <w:r w:rsidRPr="00927477">
        <w:rPr>
          <w:rFonts w:ascii="Times New Roman" w:eastAsia="Times New Roman" w:hAnsi="Times New Roman"/>
          <w:lang w:val="cs-CZ"/>
        </w:rPr>
        <w:t>LT-19156 Širvintų r. sav.</w:t>
      </w:r>
    </w:p>
    <w:p w14:paraId="22F76988" w14:textId="77777777" w:rsidR="006A3B38" w:rsidRPr="00EF1F6E" w:rsidRDefault="006A3B38" w:rsidP="006A3B38">
      <w:pPr>
        <w:spacing w:after="0" w:line="240" w:lineRule="auto"/>
        <w:rPr>
          <w:rFonts w:ascii="Times New Roman" w:eastAsia="Times New Roman" w:hAnsi="Times New Roman"/>
          <w:b/>
          <w:lang w:val="lt-LT"/>
        </w:rPr>
      </w:pPr>
      <w:r w:rsidRPr="00927477">
        <w:rPr>
          <w:rFonts w:ascii="Times New Roman" w:eastAsia="Times New Roman" w:hAnsi="Times New Roman"/>
          <w:lang w:val="cs-CZ"/>
        </w:rPr>
        <w:t>Lietuva</w:t>
      </w:r>
    </w:p>
    <w:p w14:paraId="089855C2" w14:textId="77777777" w:rsidR="006A3B38" w:rsidRPr="00EF1F6E" w:rsidRDefault="006A3B38" w:rsidP="006A3B38">
      <w:pPr>
        <w:numPr>
          <w:ilvl w:val="12"/>
          <w:numId w:val="0"/>
        </w:numPr>
        <w:spacing w:after="0" w:line="240" w:lineRule="auto"/>
        <w:ind w:left="567" w:hanging="567"/>
        <w:outlineLvl w:val="0"/>
        <w:rPr>
          <w:rFonts w:ascii="Times New Roman" w:eastAsia="Times New Roman" w:hAnsi="Times New Roman"/>
          <w:b/>
          <w:lang w:val="lt-LT"/>
        </w:rPr>
      </w:pPr>
    </w:p>
    <w:p w14:paraId="571EB4AA" w14:textId="77777777" w:rsidR="006A3B38" w:rsidRPr="00EF1F6E" w:rsidRDefault="006A3B38" w:rsidP="006A3B38">
      <w:pPr>
        <w:numPr>
          <w:ilvl w:val="12"/>
          <w:numId w:val="0"/>
        </w:numPr>
        <w:spacing w:after="0" w:line="240" w:lineRule="auto"/>
        <w:ind w:left="567" w:hanging="567"/>
        <w:outlineLvl w:val="0"/>
        <w:rPr>
          <w:rFonts w:ascii="Times New Roman" w:eastAsia="Times New Roman" w:hAnsi="Times New Roman"/>
          <w:b/>
          <w:lang w:val="lt-LT"/>
        </w:rPr>
      </w:pPr>
    </w:p>
    <w:p w14:paraId="5005B8A5" w14:textId="3EC7CF53" w:rsidR="006A3B38" w:rsidRDefault="006A3B38" w:rsidP="006A3B38">
      <w:pPr>
        <w:spacing w:after="0" w:line="240" w:lineRule="auto"/>
        <w:ind w:left="567" w:hanging="567"/>
        <w:rPr>
          <w:rFonts w:ascii="Times New Roman" w:eastAsia="Times New Roman" w:hAnsi="Times New Roman"/>
          <w:b/>
          <w:lang w:val="lt-LT"/>
        </w:rPr>
      </w:pPr>
      <w:r w:rsidRPr="00EF1F6E">
        <w:rPr>
          <w:rFonts w:ascii="Times New Roman" w:eastAsia="Times New Roman" w:hAnsi="Times New Roman"/>
          <w:b/>
          <w:lang w:val="lt-LT"/>
        </w:rPr>
        <w:t xml:space="preserve">Šis pakuotės lapelis paskutinį kartą peržiūrėtas </w:t>
      </w:r>
      <w:r w:rsidR="00F30E7C">
        <w:rPr>
          <w:rFonts w:ascii="Times New Roman" w:eastAsia="Times New Roman" w:hAnsi="Times New Roman"/>
          <w:b/>
          <w:lang w:val="lt-LT"/>
        </w:rPr>
        <w:t>2025-08-13</w:t>
      </w:r>
      <w:bookmarkStart w:id="1" w:name="_GoBack"/>
      <w:bookmarkEnd w:id="1"/>
    </w:p>
    <w:p w14:paraId="06897872" w14:textId="77777777" w:rsidR="006A3B38" w:rsidRDefault="006A3B38" w:rsidP="006A3B38">
      <w:pPr>
        <w:spacing w:after="0" w:line="240" w:lineRule="auto"/>
        <w:ind w:left="567" w:hanging="567"/>
        <w:rPr>
          <w:rFonts w:ascii="Times New Roman" w:eastAsia="Times New Roman" w:hAnsi="Times New Roman"/>
          <w:b/>
          <w:lang w:val="lt-LT"/>
        </w:rPr>
      </w:pPr>
    </w:p>
    <w:p w14:paraId="69A806AD" w14:textId="77777777" w:rsidR="00C47748" w:rsidRPr="00C47748" w:rsidRDefault="00C47748" w:rsidP="00C47748">
      <w:pPr>
        <w:tabs>
          <w:tab w:val="left" w:pos="3544"/>
          <w:tab w:val="left" w:pos="4678"/>
        </w:tabs>
        <w:spacing w:after="0" w:line="240" w:lineRule="auto"/>
        <w:rPr>
          <w:rFonts w:ascii="Times New Roman" w:eastAsia="Times New Roman" w:hAnsi="Times New Roman" w:cs="Times New Roman"/>
          <w:lang w:val="lt-LT"/>
        </w:rPr>
      </w:pPr>
      <w:r w:rsidRPr="00C47748">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r w:rsidRPr="00C47748">
        <w:rPr>
          <w:rFonts w:ascii="Times New Roman" w:eastAsia="Times New Roman" w:hAnsi="Times New Roman" w:cs="Times New Roman"/>
          <w:color w:val="0000EE"/>
          <w:u w:val="single"/>
          <w:lang w:val="lt-LT" w:eastAsia="lt-LT"/>
        </w:rPr>
        <w:t>https://vvkt.lrv.lt/lt/</w:t>
      </w:r>
      <w:r w:rsidRPr="00C47748">
        <w:rPr>
          <w:rFonts w:ascii="Times New Roman" w:eastAsia="Times New Roman" w:hAnsi="Times New Roman" w:cs="Times New Roman"/>
          <w:szCs w:val="20"/>
          <w:lang w:val="lt-LT" w:eastAsia="lt-LT"/>
        </w:rPr>
        <w:t>.</w:t>
      </w:r>
    </w:p>
    <w:p w14:paraId="364988C6" w14:textId="77777777" w:rsidR="006A3B38" w:rsidRPr="00EF1F6E" w:rsidRDefault="006A3B38" w:rsidP="006A3B38">
      <w:pPr>
        <w:spacing w:after="0" w:line="240" w:lineRule="auto"/>
        <w:ind w:left="567" w:hanging="567"/>
        <w:rPr>
          <w:rFonts w:ascii="Times New Roman" w:eastAsia="Times New Roman" w:hAnsi="Times New Roman"/>
          <w:lang w:val="lt-LT"/>
        </w:rPr>
      </w:pPr>
    </w:p>
    <w:p w14:paraId="4125CA1B" w14:textId="77777777" w:rsidR="006A3B38" w:rsidRDefault="006A3B38" w:rsidP="00BF487F">
      <w:pPr>
        <w:spacing w:after="0" w:line="240" w:lineRule="auto"/>
        <w:rPr>
          <w:rFonts w:ascii="Times New Roman" w:eastAsia="Times New Roman" w:hAnsi="Times New Roman" w:cs="Times New Roman"/>
          <w:lang w:val="lt-LT" w:eastAsia="lt-LT"/>
        </w:rPr>
      </w:pPr>
    </w:p>
    <w:p w14:paraId="622E7E77" w14:textId="09DD7C7D" w:rsidR="00A86B9F" w:rsidRPr="00A86B9F" w:rsidRDefault="00A86B9F" w:rsidP="00A86B9F">
      <w:pPr>
        <w:spacing w:after="0" w:line="240" w:lineRule="auto"/>
        <w:rPr>
          <w:rFonts w:ascii="Times New Roman" w:eastAsia="Times New Roman" w:hAnsi="Times New Roman" w:cs="Times New Roman"/>
          <w:i/>
          <w:iCs/>
          <w:snapToGrid w:val="0"/>
          <w:szCs w:val="20"/>
          <w:lang w:val="lt-LT" w:eastAsia="lt-LT"/>
        </w:rPr>
      </w:pPr>
      <w:bookmarkStart w:id="2" w:name="_Hlk148192635"/>
      <w:r w:rsidRPr="00A86B9F">
        <w:rPr>
          <w:rFonts w:ascii="Times New Roman" w:eastAsia="Times New Roman" w:hAnsi="Times New Roman" w:cs="Times New Roman"/>
          <w:i/>
          <w:iCs/>
          <w:snapToGrid w:val="0"/>
          <w:szCs w:val="20"/>
          <w:lang w:val="lt-LT" w:eastAsia="lt-LT"/>
        </w:rPr>
        <w:t xml:space="preserve">Lygiagrečiai importuojamas vaistinis preparatas nuo referencinio vaistinio preparato skiriasi </w:t>
      </w:r>
      <w:r>
        <w:rPr>
          <w:rFonts w:ascii="Times New Roman" w:eastAsia="Times New Roman" w:hAnsi="Times New Roman" w:cs="Times New Roman"/>
          <w:i/>
          <w:iCs/>
          <w:snapToGrid w:val="0"/>
          <w:szCs w:val="20"/>
          <w:lang w:val="lt-LT" w:eastAsia="lt-LT"/>
        </w:rPr>
        <w:t>galiojimo laiku</w:t>
      </w:r>
      <w:r w:rsidRPr="00A86B9F">
        <w:rPr>
          <w:rFonts w:ascii="Times New Roman" w:eastAsia="Times New Roman" w:hAnsi="Times New Roman" w:cs="Times New Roman"/>
          <w:i/>
          <w:iCs/>
          <w:snapToGrid w:val="0"/>
          <w:szCs w:val="20"/>
          <w:lang w:val="lt-LT" w:eastAsia="lt-LT"/>
        </w:rPr>
        <w:t>: lygiagrečiai importuojam</w:t>
      </w:r>
      <w:r>
        <w:rPr>
          <w:rFonts w:ascii="Times New Roman" w:eastAsia="Times New Roman" w:hAnsi="Times New Roman" w:cs="Times New Roman"/>
          <w:i/>
          <w:iCs/>
          <w:snapToGrid w:val="0"/>
          <w:szCs w:val="20"/>
          <w:lang w:val="lt-LT" w:eastAsia="lt-LT"/>
        </w:rPr>
        <w:t xml:space="preserve">o- 2 metai, </w:t>
      </w:r>
      <w:r w:rsidRPr="00A86B9F">
        <w:rPr>
          <w:rFonts w:ascii="Times New Roman" w:eastAsia="Times New Roman" w:hAnsi="Times New Roman" w:cs="Times New Roman"/>
          <w:i/>
          <w:iCs/>
          <w:snapToGrid w:val="0"/>
          <w:szCs w:val="20"/>
          <w:lang w:val="lt-LT" w:eastAsia="lt-LT"/>
        </w:rPr>
        <w:t>referencini</w:t>
      </w:r>
      <w:r>
        <w:rPr>
          <w:rFonts w:ascii="Times New Roman" w:eastAsia="Times New Roman" w:hAnsi="Times New Roman" w:cs="Times New Roman"/>
          <w:i/>
          <w:iCs/>
          <w:snapToGrid w:val="0"/>
          <w:szCs w:val="20"/>
          <w:lang w:val="lt-LT" w:eastAsia="lt-LT"/>
        </w:rPr>
        <w:t>o- 3 metai</w:t>
      </w:r>
      <w:r w:rsidRPr="00A86B9F">
        <w:rPr>
          <w:rFonts w:ascii="Times New Roman" w:eastAsia="Times New Roman" w:hAnsi="Times New Roman" w:cs="Times New Roman"/>
          <w:i/>
          <w:iCs/>
          <w:snapToGrid w:val="0"/>
          <w:szCs w:val="20"/>
          <w:lang w:val="lt-LT" w:eastAsia="lt-LT"/>
        </w:rPr>
        <w:t xml:space="preserve">. </w:t>
      </w:r>
      <w:bookmarkEnd w:id="2"/>
    </w:p>
    <w:p w14:paraId="6C9C27A5" w14:textId="77777777" w:rsidR="00943BA6" w:rsidRPr="00BF487F" w:rsidRDefault="00943BA6">
      <w:pPr>
        <w:rPr>
          <w:lang w:val="lt-LT"/>
        </w:rPr>
      </w:pPr>
    </w:p>
    <w:sectPr w:rsidR="00943BA6" w:rsidRPr="00BF487F" w:rsidSect="00603596">
      <w:footerReference w:type="even" r:id="rId8"/>
      <w:footerReference w:type="default" r:id="rId9"/>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8FC29" w14:textId="77777777" w:rsidR="006D399A" w:rsidRDefault="006D399A">
      <w:pPr>
        <w:spacing w:after="0" w:line="240" w:lineRule="auto"/>
      </w:pPr>
      <w:r>
        <w:separator/>
      </w:r>
    </w:p>
  </w:endnote>
  <w:endnote w:type="continuationSeparator" w:id="0">
    <w:p w14:paraId="006C3DEC" w14:textId="77777777" w:rsidR="006D399A" w:rsidRDefault="006D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82997" w14:textId="77777777" w:rsidR="00BF487F" w:rsidRDefault="00BF48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21802FF8" w14:textId="77777777" w:rsidR="00BF487F" w:rsidRDefault="00BF48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E9D47" w14:textId="77777777" w:rsidR="00BF487F" w:rsidRPr="003B2DCD" w:rsidRDefault="00BF487F" w:rsidP="0082736C">
    <w:pPr>
      <w:pStyle w:val="Footer"/>
      <w:framePr w:wrap="around" w:vAnchor="text" w:hAnchor="page" w:x="5311" w:y="-67"/>
      <w:jc w:val="center"/>
      <w:rPr>
        <w:rStyle w:val="PageNumber"/>
        <w:sz w:val="18"/>
      </w:rPr>
    </w:pPr>
    <w:r w:rsidRPr="003B2DCD">
      <w:rPr>
        <w:rStyle w:val="PageNumber"/>
        <w:sz w:val="18"/>
      </w:rPr>
      <w:fldChar w:fldCharType="begin"/>
    </w:r>
    <w:r w:rsidRPr="003B2DCD">
      <w:rPr>
        <w:rStyle w:val="PageNumber"/>
        <w:sz w:val="18"/>
      </w:rPr>
      <w:instrText xml:space="preserve">PAGE  </w:instrText>
    </w:r>
    <w:r w:rsidRPr="003B2DCD">
      <w:rPr>
        <w:rStyle w:val="PageNumber"/>
        <w:sz w:val="18"/>
      </w:rPr>
      <w:fldChar w:fldCharType="separate"/>
    </w:r>
    <w:r>
      <w:rPr>
        <w:rStyle w:val="PageNumber"/>
        <w:noProof/>
        <w:sz w:val="18"/>
      </w:rPr>
      <w:t>22</w:t>
    </w:r>
    <w:r w:rsidRPr="003B2DCD">
      <w:rPr>
        <w:rStyle w:val="PageNumber"/>
        <w:sz w:val="18"/>
      </w:rPr>
      <w:fldChar w:fldCharType="end"/>
    </w:r>
  </w:p>
  <w:p w14:paraId="4B4498EA" w14:textId="77777777" w:rsidR="00BF487F" w:rsidRDefault="00BF48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AB107" w14:textId="77777777" w:rsidR="006D399A" w:rsidRDefault="006D399A">
      <w:pPr>
        <w:spacing w:after="0" w:line="240" w:lineRule="auto"/>
      </w:pPr>
      <w:r>
        <w:separator/>
      </w:r>
    </w:p>
  </w:footnote>
  <w:footnote w:type="continuationSeparator" w:id="0">
    <w:p w14:paraId="1ABADBDD" w14:textId="77777777" w:rsidR="006D399A" w:rsidRDefault="006D3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5D1"/>
    <w:multiLevelType w:val="hybridMultilevel"/>
    <w:tmpl w:val="8228CD1E"/>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3D271F"/>
    <w:multiLevelType w:val="hybridMultilevel"/>
    <w:tmpl w:val="2A8485BC"/>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9629A"/>
    <w:multiLevelType w:val="hybridMultilevel"/>
    <w:tmpl w:val="F12E0A3C"/>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6F3FCB"/>
    <w:multiLevelType w:val="hybridMultilevel"/>
    <w:tmpl w:val="19984B1E"/>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C90CEC"/>
    <w:multiLevelType w:val="hybridMultilevel"/>
    <w:tmpl w:val="C194D1F2"/>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3141D8"/>
    <w:multiLevelType w:val="hybridMultilevel"/>
    <w:tmpl w:val="79AE83A2"/>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1E360C"/>
    <w:multiLevelType w:val="hybridMultilevel"/>
    <w:tmpl w:val="4162C4F0"/>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7F"/>
    <w:rsid w:val="001B592B"/>
    <w:rsid w:val="002806A5"/>
    <w:rsid w:val="003539EC"/>
    <w:rsid w:val="00550976"/>
    <w:rsid w:val="005601FF"/>
    <w:rsid w:val="00582820"/>
    <w:rsid w:val="00603596"/>
    <w:rsid w:val="006A3B38"/>
    <w:rsid w:val="006D399A"/>
    <w:rsid w:val="006E6B95"/>
    <w:rsid w:val="00807DB9"/>
    <w:rsid w:val="00943BA6"/>
    <w:rsid w:val="00A86B9F"/>
    <w:rsid w:val="00AA4FAE"/>
    <w:rsid w:val="00BF448B"/>
    <w:rsid w:val="00BF487F"/>
    <w:rsid w:val="00C47748"/>
    <w:rsid w:val="00D841C3"/>
    <w:rsid w:val="00F11127"/>
    <w:rsid w:val="00F30E7C"/>
    <w:rsid w:val="00F44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92E2"/>
  <w15:chartTrackingRefBased/>
  <w15:docId w15:val="{8EBFD897-64BE-4E22-8FD4-ADAB964B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87F"/>
    <w:rPr>
      <w:kern w:val="0"/>
      <w14:ligatures w14:val="none"/>
    </w:rPr>
  </w:style>
  <w:style w:type="paragraph" w:styleId="Heading1">
    <w:name w:val="heading 1"/>
    <w:basedOn w:val="Normal"/>
    <w:next w:val="Normal"/>
    <w:link w:val="Heading1Char"/>
    <w:uiPriority w:val="9"/>
    <w:qFormat/>
    <w:rsid w:val="00BF4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8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8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8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8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8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8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8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8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8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8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8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8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87F"/>
    <w:rPr>
      <w:rFonts w:eastAsiaTheme="majorEastAsia" w:cstheme="majorBidi"/>
      <w:color w:val="272727" w:themeColor="text1" w:themeTint="D8"/>
    </w:rPr>
  </w:style>
  <w:style w:type="paragraph" w:styleId="Title">
    <w:name w:val="Title"/>
    <w:basedOn w:val="Normal"/>
    <w:next w:val="Normal"/>
    <w:link w:val="TitleChar"/>
    <w:uiPriority w:val="10"/>
    <w:qFormat/>
    <w:rsid w:val="00BF4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8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8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87F"/>
    <w:pPr>
      <w:spacing w:before="160"/>
      <w:jc w:val="center"/>
    </w:pPr>
    <w:rPr>
      <w:i/>
      <w:iCs/>
      <w:color w:val="404040" w:themeColor="text1" w:themeTint="BF"/>
    </w:rPr>
  </w:style>
  <w:style w:type="character" w:customStyle="1" w:styleId="QuoteChar">
    <w:name w:val="Quote Char"/>
    <w:basedOn w:val="DefaultParagraphFont"/>
    <w:link w:val="Quote"/>
    <w:uiPriority w:val="29"/>
    <w:rsid w:val="00BF487F"/>
    <w:rPr>
      <w:i/>
      <w:iCs/>
      <w:color w:val="404040" w:themeColor="text1" w:themeTint="BF"/>
    </w:rPr>
  </w:style>
  <w:style w:type="paragraph" w:styleId="ListParagraph">
    <w:name w:val="List Paragraph"/>
    <w:basedOn w:val="Normal"/>
    <w:uiPriority w:val="34"/>
    <w:qFormat/>
    <w:rsid w:val="00BF487F"/>
    <w:pPr>
      <w:ind w:left="720"/>
      <w:contextualSpacing/>
    </w:pPr>
  </w:style>
  <w:style w:type="character" w:styleId="IntenseEmphasis">
    <w:name w:val="Intense Emphasis"/>
    <w:basedOn w:val="DefaultParagraphFont"/>
    <w:uiPriority w:val="21"/>
    <w:qFormat/>
    <w:rsid w:val="00BF487F"/>
    <w:rPr>
      <w:i/>
      <w:iCs/>
      <w:color w:val="0F4761" w:themeColor="accent1" w:themeShade="BF"/>
    </w:rPr>
  </w:style>
  <w:style w:type="paragraph" w:styleId="IntenseQuote">
    <w:name w:val="Intense Quote"/>
    <w:basedOn w:val="Normal"/>
    <w:next w:val="Normal"/>
    <w:link w:val="IntenseQuoteChar"/>
    <w:uiPriority w:val="30"/>
    <w:qFormat/>
    <w:rsid w:val="00BF4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87F"/>
    <w:rPr>
      <w:i/>
      <w:iCs/>
      <w:color w:val="0F4761" w:themeColor="accent1" w:themeShade="BF"/>
    </w:rPr>
  </w:style>
  <w:style w:type="character" w:styleId="IntenseReference">
    <w:name w:val="Intense Reference"/>
    <w:basedOn w:val="DefaultParagraphFont"/>
    <w:uiPriority w:val="32"/>
    <w:qFormat/>
    <w:rsid w:val="00BF487F"/>
    <w:rPr>
      <w:b/>
      <w:bCs/>
      <w:smallCaps/>
      <w:color w:val="0F4761" w:themeColor="accent1" w:themeShade="BF"/>
      <w:spacing w:val="5"/>
    </w:rPr>
  </w:style>
  <w:style w:type="paragraph" w:styleId="Footer">
    <w:name w:val="footer"/>
    <w:basedOn w:val="Normal"/>
    <w:link w:val="FooterChar"/>
    <w:rsid w:val="00BF487F"/>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BF487F"/>
    <w:rPr>
      <w:rFonts w:ascii="Times New Roman" w:eastAsia="Times New Roman" w:hAnsi="Times New Roman" w:cs="Times New Roman"/>
      <w:kern w:val="0"/>
      <w:szCs w:val="20"/>
      <w:lang w:val="lt-LT" w:eastAsia="lt-LT"/>
      <w14:ligatures w14:val="none"/>
    </w:rPr>
  </w:style>
  <w:style w:type="character" w:styleId="PageNumber">
    <w:name w:val="page number"/>
    <w:rsid w:val="00BF487F"/>
  </w:style>
  <w:style w:type="paragraph" w:styleId="BodyText">
    <w:name w:val="Body Text"/>
    <w:basedOn w:val="Normal"/>
    <w:link w:val="BodyTextChar"/>
    <w:uiPriority w:val="1"/>
    <w:qFormat/>
    <w:rsid w:val="006A3B38"/>
    <w:pPr>
      <w:autoSpaceDE w:val="0"/>
      <w:autoSpaceDN w:val="0"/>
      <w:adjustRightInd w:val="0"/>
      <w:spacing w:after="0" w:line="240" w:lineRule="auto"/>
      <w:ind w:left="40"/>
    </w:pPr>
    <w:rPr>
      <w:rFonts w:ascii="Times New Roman" w:hAnsi="Times New Roman" w:cs="Times New Roman"/>
      <w14:ligatures w14:val="standardContextual"/>
    </w:rPr>
  </w:style>
  <w:style w:type="character" w:customStyle="1" w:styleId="BodyTextChar">
    <w:name w:val="Body Text Char"/>
    <w:basedOn w:val="DefaultParagraphFont"/>
    <w:link w:val="BodyText"/>
    <w:uiPriority w:val="1"/>
    <w:rsid w:val="006A3B38"/>
    <w:rPr>
      <w:rFonts w:ascii="Times New Roman" w:hAnsi="Times New Roman" w:cs="Times New Roman"/>
      <w:kern w:val="0"/>
    </w:rPr>
  </w:style>
  <w:style w:type="character" w:styleId="Hyperlink">
    <w:name w:val="Hyperlink"/>
    <w:basedOn w:val="DefaultParagraphFont"/>
    <w:uiPriority w:val="99"/>
    <w:semiHidden/>
    <w:unhideWhenUsed/>
    <w:rsid w:val="00F111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5538</Words>
  <Characters>3158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Donata Zalensiene</cp:lastModifiedBy>
  <cp:revision>12</cp:revision>
  <dcterms:created xsi:type="dcterms:W3CDTF">2024-03-08T07:39:00Z</dcterms:created>
  <dcterms:modified xsi:type="dcterms:W3CDTF">2025-08-14T06:34:00Z</dcterms:modified>
</cp:coreProperties>
</file>