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5A8C5" w14:textId="4C1AAEDB" w:rsidR="002B3ED4" w:rsidRDefault="002B3ED4" w:rsidP="002B3ED4">
      <w:pPr>
        <w:pStyle w:val="Paprastasistekstas"/>
        <w:tabs>
          <w:tab w:val="left" w:pos="4962"/>
        </w:tabs>
        <w:rPr>
          <w:rFonts w:ascii="Times New Roman" w:hAnsi="Times New Roman"/>
          <w:color w:val="000000"/>
          <w:sz w:val="24"/>
          <w:lang w:val="lt-LT"/>
        </w:rPr>
      </w:pPr>
    </w:p>
    <w:p w14:paraId="7E58684D" w14:textId="77777777" w:rsidR="002B3ED4" w:rsidRPr="00B34FA1" w:rsidRDefault="002B3ED4" w:rsidP="002B3ED4">
      <w:pPr>
        <w:outlineLvl w:val="0"/>
        <w:rPr>
          <w:b/>
        </w:rPr>
      </w:pPr>
    </w:p>
    <w:p w14:paraId="20A650E7" w14:textId="77777777" w:rsidR="002B3ED4" w:rsidRPr="00B34FA1" w:rsidRDefault="002B3ED4" w:rsidP="002B3ED4">
      <w:pPr>
        <w:outlineLvl w:val="0"/>
        <w:rPr>
          <w:b/>
        </w:rPr>
      </w:pPr>
    </w:p>
    <w:p w14:paraId="277A7C5F" w14:textId="77777777" w:rsidR="002B3ED4" w:rsidRPr="00B34FA1" w:rsidRDefault="002B3ED4" w:rsidP="002B3ED4">
      <w:pPr>
        <w:outlineLvl w:val="0"/>
        <w:rPr>
          <w:b/>
        </w:rPr>
      </w:pPr>
    </w:p>
    <w:p w14:paraId="210202CF" w14:textId="77777777" w:rsidR="002B3ED4" w:rsidRPr="00B34FA1" w:rsidRDefault="002B3ED4" w:rsidP="002B3ED4">
      <w:pPr>
        <w:outlineLvl w:val="0"/>
        <w:rPr>
          <w:b/>
        </w:rPr>
      </w:pPr>
    </w:p>
    <w:p w14:paraId="65327ED0" w14:textId="77777777" w:rsidR="002B3ED4" w:rsidRPr="00B34FA1" w:rsidRDefault="002B3ED4" w:rsidP="002B3ED4">
      <w:pPr>
        <w:tabs>
          <w:tab w:val="left" w:pos="-1440"/>
          <w:tab w:val="left" w:pos="-720"/>
        </w:tabs>
        <w:rPr>
          <w:b/>
        </w:rPr>
      </w:pPr>
    </w:p>
    <w:p w14:paraId="5D37D391" w14:textId="77777777" w:rsidR="002B3ED4" w:rsidRPr="00B34FA1" w:rsidRDefault="002B3ED4" w:rsidP="002B3ED4">
      <w:pPr>
        <w:tabs>
          <w:tab w:val="left" w:pos="-1440"/>
          <w:tab w:val="left" w:pos="-720"/>
        </w:tabs>
        <w:rPr>
          <w:b/>
        </w:rPr>
      </w:pPr>
    </w:p>
    <w:p w14:paraId="41BC51FE" w14:textId="77777777" w:rsidR="002B3ED4" w:rsidRPr="00B34FA1" w:rsidRDefault="002B3ED4" w:rsidP="002B3ED4">
      <w:pPr>
        <w:tabs>
          <w:tab w:val="left" w:pos="-1440"/>
          <w:tab w:val="left" w:pos="-720"/>
        </w:tabs>
        <w:rPr>
          <w:b/>
        </w:rPr>
      </w:pPr>
    </w:p>
    <w:p w14:paraId="70A261D3" w14:textId="77777777" w:rsidR="002B3ED4" w:rsidRPr="00B34FA1" w:rsidRDefault="002B3ED4" w:rsidP="002B3ED4">
      <w:pPr>
        <w:tabs>
          <w:tab w:val="left" w:pos="-1440"/>
          <w:tab w:val="left" w:pos="-720"/>
        </w:tabs>
        <w:rPr>
          <w:b/>
        </w:rPr>
      </w:pPr>
    </w:p>
    <w:p w14:paraId="208FD2B7" w14:textId="77777777" w:rsidR="002B3ED4" w:rsidRPr="00B34FA1" w:rsidRDefault="002B3ED4" w:rsidP="002B3ED4">
      <w:pPr>
        <w:tabs>
          <w:tab w:val="left" w:pos="-1440"/>
          <w:tab w:val="left" w:pos="-720"/>
        </w:tabs>
        <w:rPr>
          <w:b/>
        </w:rPr>
      </w:pPr>
    </w:p>
    <w:p w14:paraId="48938215" w14:textId="77777777" w:rsidR="002B3ED4" w:rsidRPr="00B34FA1" w:rsidRDefault="002B3ED4" w:rsidP="002B3ED4">
      <w:pPr>
        <w:tabs>
          <w:tab w:val="left" w:pos="-1440"/>
          <w:tab w:val="left" w:pos="-720"/>
        </w:tabs>
        <w:rPr>
          <w:b/>
        </w:rPr>
      </w:pPr>
    </w:p>
    <w:p w14:paraId="5DF24408" w14:textId="77777777" w:rsidR="002B3ED4" w:rsidRPr="00B34FA1" w:rsidRDefault="002B3ED4" w:rsidP="002B3ED4">
      <w:pPr>
        <w:tabs>
          <w:tab w:val="left" w:pos="-1440"/>
          <w:tab w:val="left" w:pos="-720"/>
        </w:tabs>
        <w:rPr>
          <w:b/>
        </w:rPr>
      </w:pPr>
    </w:p>
    <w:p w14:paraId="3228D008" w14:textId="77777777" w:rsidR="002B3ED4" w:rsidRPr="00B34FA1" w:rsidRDefault="002B3ED4" w:rsidP="002B3ED4">
      <w:pPr>
        <w:tabs>
          <w:tab w:val="left" w:pos="-1440"/>
          <w:tab w:val="left" w:pos="-720"/>
        </w:tabs>
        <w:rPr>
          <w:b/>
        </w:rPr>
      </w:pPr>
    </w:p>
    <w:p w14:paraId="62C196AD" w14:textId="77777777" w:rsidR="002B3ED4" w:rsidRPr="00B34FA1" w:rsidRDefault="002B3ED4" w:rsidP="002B3ED4">
      <w:pPr>
        <w:tabs>
          <w:tab w:val="left" w:pos="-1440"/>
          <w:tab w:val="left" w:pos="-720"/>
        </w:tabs>
        <w:rPr>
          <w:b/>
        </w:rPr>
      </w:pPr>
    </w:p>
    <w:p w14:paraId="37BE4789" w14:textId="77777777" w:rsidR="002B3ED4" w:rsidRPr="00B34FA1" w:rsidRDefault="002B3ED4" w:rsidP="002B3ED4">
      <w:pPr>
        <w:tabs>
          <w:tab w:val="left" w:pos="-1440"/>
          <w:tab w:val="left" w:pos="-720"/>
        </w:tabs>
        <w:rPr>
          <w:b/>
        </w:rPr>
      </w:pPr>
    </w:p>
    <w:p w14:paraId="19CB20B3" w14:textId="77777777" w:rsidR="002B3ED4" w:rsidRPr="00B34FA1" w:rsidRDefault="002B3ED4" w:rsidP="002B3ED4">
      <w:pPr>
        <w:tabs>
          <w:tab w:val="left" w:pos="-1440"/>
          <w:tab w:val="left" w:pos="-720"/>
        </w:tabs>
        <w:rPr>
          <w:b/>
        </w:rPr>
      </w:pPr>
    </w:p>
    <w:p w14:paraId="20B222E9" w14:textId="77777777" w:rsidR="002B3ED4" w:rsidRPr="00B34FA1" w:rsidRDefault="002B3ED4" w:rsidP="002B3ED4">
      <w:pPr>
        <w:tabs>
          <w:tab w:val="left" w:pos="-1440"/>
          <w:tab w:val="left" w:pos="-720"/>
        </w:tabs>
        <w:rPr>
          <w:b/>
        </w:rPr>
      </w:pPr>
    </w:p>
    <w:p w14:paraId="6CF1FABE" w14:textId="77777777" w:rsidR="002B3ED4" w:rsidRPr="00B34FA1" w:rsidRDefault="002B3ED4" w:rsidP="002B3ED4">
      <w:pPr>
        <w:tabs>
          <w:tab w:val="left" w:pos="-1440"/>
          <w:tab w:val="left" w:pos="-720"/>
        </w:tabs>
        <w:rPr>
          <w:b/>
        </w:rPr>
      </w:pPr>
    </w:p>
    <w:p w14:paraId="1A2D2A69" w14:textId="77777777" w:rsidR="002B3ED4" w:rsidRPr="00B34FA1" w:rsidRDefault="002B3ED4" w:rsidP="002B3ED4">
      <w:pPr>
        <w:tabs>
          <w:tab w:val="left" w:pos="-1440"/>
          <w:tab w:val="left" w:pos="-720"/>
        </w:tabs>
        <w:rPr>
          <w:b/>
        </w:rPr>
      </w:pPr>
    </w:p>
    <w:p w14:paraId="51C0BA76" w14:textId="77777777" w:rsidR="002B3ED4" w:rsidRPr="00B34FA1" w:rsidRDefault="002B3ED4" w:rsidP="002B3ED4">
      <w:pPr>
        <w:tabs>
          <w:tab w:val="left" w:pos="-1440"/>
          <w:tab w:val="left" w:pos="-720"/>
        </w:tabs>
        <w:rPr>
          <w:b/>
        </w:rPr>
      </w:pPr>
    </w:p>
    <w:p w14:paraId="69BE232C" w14:textId="77777777" w:rsidR="002B3ED4" w:rsidRPr="00B34FA1" w:rsidRDefault="002B3ED4" w:rsidP="002B3ED4">
      <w:pPr>
        <w:tabs>
          <w:tab w:val="left" w:pos="-1440"/>
          <w:tab w:val="left" w:pos="-720"/>
        </w:tabs>
        <w:rPr>
          <w:b/>
        </w:rPr>
      </w:pPr>
    </w:p>
    <w:p w14:paraId="3E5834D0" w14:textId="77777777" w:rsidR="002B3ED4" w:rsidRPr="00B34FA1" w:rsidRDefault="002B3ED4" w:rsidP="002B3ED4">
      <w:pPr>
        <w:tabs>
          <w:tab w:val="left" w:pos="-1440"/>
          <w:tab w:val="left" w:pos="-720"/>
        </w:tabs>
        <w:rPr>
          <w:b/>
        </w:rPr>
      </w:pPr>
    </w:p>
    <w:p w14:paraId="58EEE3A1" w14:textId="77777777" w:rsidR="002B3ED4" w:rsidRPr="00B34FA1" w:rsidRDefault="002B3ED4" w:rsidP="002B3ED4">
      <w:pPr>
        <w:tabs>
          <w:tab w:val="left" w:pos="-1440"/>
          <w:tab w:val="left" w:pos="-720"/>
        </w:tabs>
        <w:rPr>
          <w:b/>
        </w:rPr>
      </w:pPr>
    </w:p>
    <w:p w14:paraId="5F9F900C" w14:textId="77777777" w:rsidR="002B3ED4" w:rsidRPr="00B34FA1" w:rsidRDefault="002B3ED4" w:rsidP="002B3ED4">
      <w:pPr>
        <w:pStyle w:val="Antrat2"/>
        <w:ind w:left="0"/>
        <w:jc w:val="center"/>
        <w:rPr>
          <w:bCs w:val="0"/>
          <w:i w:val="0"/>
          <w:iCs/>
          <w:szCs w:val="24"/>
        </w:rPr>
      </w:pPr>
      <w:r w:rsidRPr="00B34FA1">
        <w:rPr>
          <w:i w:val="0"/>
        </w:rPr>
        <w:t>I PRIEDAS</w:t>
      </w:r>
    </w:p>
    <w:p w14:paraId="0766002B" w14:textId="77777777" w:rsidR="002B3ED4" w:rsidRPr="00B34FA1" w:rsidRDefault="002B3ED4" w:rsidP="002B3ED4">
      <w:pPr>
        <w:rPr>
          <w:szCs w:val="24"/>
        </w:rPr>
      </w:pPr>
    </w:p>
    <w:p w14:paraId="6F2122FF" w14:textId="77777777" w:rsidR="002B3ED4" w:rsidRPr="00B34FA1" w:rsidRDefault="002B3ED4" w:rsidP="002B3ED4">
      <w:pPr>
        <w:tabs>
          <w:tab w:val="left" w:pos="-1440"/>
          <w:tab w:val="left" w:pos="-720"/>
        </w:tabs>
        <w:jc w:val="center"/>
        <w:rPr>
          <w:b/>
        </w:rPr>
      </w:pPr>
      <w:r w:rsidRPr="00B34FA1">
        <w:rPr>
          <w:b/>
        </w:rPr>
        <w:t>PREPARATO CHARAKTERISTIKŲ SANTRAUKA</w:t>
      </w:r>
    </w:p>
    <w:p w14:paraId="65488560" w14:textId="77777777" w:rsidR="002B3ED4" w:rsidRPr="00B34FA1" w:rsidRDefault="002B3ED4" w:rsidP="002B3ED4">
      <w:pPr>
        <w:tabs>
          <w:tab w:val="left" w:pos="-1440"/>
          <w:tab w:val="left" w:pos="-720"/>
        </w:tabs>
        <w:jc w:val="center"/>
      </w:pPr>
      <w:r w:rsidRPr="00B34FA1">
        <w:rPr>
          <w:lang w:eastAsia="zh-CN"/>
        </w:rPr>
        <w:br w:type="page"/>
      </w:r>
    </w:p>
    <w:p w14:paraId="468225E1" w14:textId="71D79E1F" w:rsidR="006D3B03" w:rsidRPr="00705C13" w:rsidRDefault="002A5536" w:rsidP="002B3ED4">
      <w:pPr>
        <w:pStyle w:val="Sraopastraipa"/>
        <w:numPr>
          <w:ilvl w:val="0"/>
          <w:numId w:val="5"/>
        </w:numPr>
        <w:tabs>
          <w:tab w:val="left" w:pos="439"/>
        </w:tabs>
        <w:ind w:left="0" w:firstLine="0"/>
        <w:rPr>
          <w:b/>
        </w:rPr>
      </w:pPr>
      <w:r>
        <w:rPr>
          <w:b/>
        </w:rPr>
        <w:lastRenderedPageBreak/>
        <w:t>VAISTINIO PREPARATO PAVADINIMAS</w:t>
      </w:r>
    </w:p>
    <w:p w14:paraId="09F3FFBC" w14:textId="77777777" w:rsidR="006D3B03" w:rsidRPr="00705C13" w:rsidRDefault="006D3B03" w:rsidP="002B3ED4">
      <w:pPr>
        <w:pStyle w:val="Pagrindinistekstas"/>
        <w:rPr>
          <w:b/>
        </w:rPr>
      </w:pPr>
    </w:p>
    <w:p w14:paraId="70A67E59" w14:textId="7AA891F0" w:rsidR="006D3B03" w:rsidRPr="00705C13" w:rsidRDefault="00D8022B" w:rsidP="002B3ED4">
      <w:pPr>
        <w:pStyle w:val="Pagrindinistekstas"/>
      </w:pPr>
      <w:r>
        <w:t>Pethidine Basi 50</w:t>
      </w:r>
      <w:r w:rsidR="000260C1">
        <w:t> </w:t>
      </w:r>
      <w:r>
        <w:t>mg/ml injekcinis tirpalas</w:t>
      </w:r>
    </w:p>
    <w:p w14:paraId="00E2DDFB" w14:textId="77777777" w:rsidR="002A5536" w:rsidRPr="00705C13" w:rsidRDefault="002A5536" w:rsidP="002B3ED4">
      <w:pPr>
        <w:pStyle w:val="Pagrindinistekstas"/>
      </w:pPr>
    </w:p>
    <w:p w14:paraId="3E4A1F3B" w14:textId="77777777" w:rsidR="006D3B03" w:rsidRPr="00705C13" w:rsidRDefault="006D3B03" w:rsidP="002B3ED4">
      <w:pPr>
        <w:pStyle w:val="Pagrindinistekstas"/>
      </w:pPr>
    </w:p>
    <w:p w14:paraId="3C9D00DC" w14:textId="07E32B12" w:rsidR="006D3B03" w:rsidRPr="00705C13" w:rsidRDefault="002A5536" w:rsidP="002B3ED4">
      <w:pPr>
        <w:pStyle w:val="Antrat1"/>
        <w:numPr>
          <w:ilvl w:val="0"/>
          <w:numId w:val="5"/>
        </w:numPr>
        <w:tabs>
          <w:tab w:val="left" w:pos="439"/>
        </w:tabs>
        <w:ind w:left="0" w:firstLine="0"/>
      </w:pPr>
      <w:r>
        <w:t>KOKYBINĖ IR KIEKYBINĖ SUDĖTIS</w:t>
      </w:r>
    </w:p>
    <w:p w14:paraId="56717AB3" w14:textId="77777777" w:rsidR="002A5536" w:rsidRPr="00705C13" w:rsidRDefault="002A5536" w:rsidP="002B3ED4">
      <w:pPr>
        <w:pStyle w:val="Pagrindinistekstas"/>
      </w:pPr>
    </w:p>
    <w:p w14:paraId="34E6D792" w14:textId="5E1A0E03" w:rsidR="002A5536" w:rsidRPr="00705C13" w:rsidRDefault="00E0531A" w:rsidP="002B3ED4">
      <w:pPr>
        <w:pStyle w:val="Pagrindinistekstas"/>
      </w:pPr>
      <w:r>
        <w:t>Kiekvienoje 1</w:t>
      </w:r>
      <w:r w:rsidR="000260C1">
        <w:t> </w:t>
      </w:r>
      <w:r>
        <w:t>ml ampulėje yra 50</w:t>
      </w:r>
      <w:r w:rsidR="000260C1">
        <w:t> </w:t>
      </w:r>
      <w:r>
        <w:t>mg petidino hidrochlorido.</w:t>
      </w:r>
    </w:p>
    <w:p w14:paraId="6CCCFBFF" w14:textId="77777777" w:rsidR="00DB5FBD" w:rsidRPr="00705C13" w:rsidRDefault="00DB5FBD" w:rsidP="002B3ED4">
      <w:pPr>
        <w:pStyle w:val="Pagrindinistekstas"/>
      </w:pPr>
    </w:p>
    <w:p w14:paraId="7D5ABABB" w14:textId="7C98EDC8" w:rsidR="002A5536" w:rsidRPr="00705C13" w:rsidRDefault="00E0531A" w:rsidP="002B3ED4">
      <w:pPr>
        <w:pStyle w:val="Pagrindinistekstas"/>
      </w:pPr>
      <w:r>
        <w:t>Kiekvienoje 2</w:t>
      </w:r>
      <w:r w:rsidR="000260C1">
        <w:t> </w:t>
      </w:r>
      <w:r>
        <w:t>ml ampulėje yra 100</w:t>
      </w:r>
      <w:r w:rsidR="000260C1">
        <w:t> </w:t>
      </w:r>
      <w:r>
        <w:t>mg petidino hidrochlorido.</w:t>
      </w:r>
    </w:p>
    <w:p w14:paraId="6942D974" w14:textId="77777777" w:rsidR="00DB5FBD" w:rsidRPr="00705C13" w:rsidRDefault="00DB5FBD" w:rsidP="002B3ED4">
      <w:pPr>
        <w:pStyle w:val="Pagrindinistekstas"/>
        <w:rPr>
          <w:u w:val="single"/>
        </w:rPr>
      </w:pPr>
    </w:p>
    <w:p w14:paraId="49D78377" w14:textId="264817E8" w:rsidR="006D3B03" w:rsidRPr="00705C13" w:rsidRDefault="00775CE6" w:rsidP="002B3ED4">
      <w:pPr>
        <w:pStyle w:val="Pagrindinistekstas"/>
      </w:pPr>
      <w:r w:rsidRPr="00775CE6">
        <w:t>Visos pagalbinės medžiagos išvardytos 6.1 skyriuje</w:t>
      </w:r>
      <w:r w:rsidR="00E0531A">
        <w:t>.</w:t>
      </w:r>
    </w:p>
    <w:p w14:paraId="3C05689A" w14:textId="368AA7C6" w:rsidR="002A5536" w:rsidRPr="00705C13" w:rsidRDefault="002A5536" w:rsidP="002B3ED4">
      <w:pPr>
        <w:pStyle w:val="Pagrindinistekstas"/>
      </w:pPr>
    </w:p>
    <w:p w14:paraId="005329E1" w14:textId="77777777" w:rsidR="002A5536" w:rsidRPr="00705C13" w:rsidRDefault="002A5536" w:rsidP="002B3ED4">
      <w:pPr>
        <w:pStyle w:val="Pagrindinistekstas"/>
      </w:pPr>
    </w:p>
    <w:p w14:paraId="6BDB531B" w14:textId="0E0A64C3" w:rsidR="006D3B03" w:rsidRPr="00705C13" w:rsidRDefault="002A5536" w:rsidP="002B3ED4">
      <w:pPr>
        <w:pStyle w:val="Antrat1"/>
        <w:numPr>
          <w:ilvl w:val="0"/>
          <w:numId w:val="5"/>
        </w:numPr>
        <w:tabs>
          <w:tab w:val="left" w:pos="439"/>
        </w:tabs>
        <w:ind w:left="0" w:firstLine="0"/>
      </w:pPr>
      <w:r>
        <w:t>FARMACINĖ FORMA</w:t>
      </w:r>
    </w:p>
    <w:p w14:paraId="58101BB5" w14:textId="77777777" w:rsidR="006D3B03" w:rsidRPr="00705C13" w:rsidRDefault="006D3B03" w:rsidP="002B3ED4">
      <w:pPr>
        <w:pStyle w:val="Pagrindinistekstas"/>
        <w:rPr>
          <w:b/>
        </w:rPr>
      </w:pPr>
    </w:p>
    <w:p w14:paraId="7D03D3FB" w14:textId="1DCAE006" w:rsidR="006D3B03" w:rsidRPr="00705C13" w:rsidRDefault="00C31233" w:rsidP="002B3ED4">
      <w:pPr>
        <w:pStyle w:val="Pagrindinistekstas"/>
      </w:pPr>
      <w:r>
        <w:t>Injekcinis tirpalas.</w:t>
      </w:r>
    </w:p>
    <w:p w14:paraId="0B00FB28" w14:textId="157DC7BB" w:rsidR="005B33AC" w:rsidRPr="00705C13" w:rsidRDefault="005B33AC" w:rsidP="002B3ED4">
      <w:pPr>
        <w:pStyle w:val="Pagrindinistekstas"/>
      </w:pPr>
      <w:r>
        <w:t>Skaidrus ir bespalvis arba beveik bespalvis tirpalas, be matomų dalelių.</w:t>
      </w:r>
    </w:p>
    <w:p w14:paraId="16E82D3C" w14:textId="77777777" w:rsidR="006D3B03" w:rsidRDefault="006D3B03" w:rsidP="002B3ED4">
      <w:pPr>
        <w:pStyle w:val="Pagrindinistekstas"/>
      </w:pPr>
    </w:p>
    <w:p w14:paraId="5BB37F54" w14:textId="77777777" w:rsidR="00A51EDA" w:rsidRPr="00705C13" w:rsidRDefault="00A51EDA" w:rsidP="002B3ED4">
      <w:pPr>
        <w:pStyle w:val="Pagrindinistekstas"/>
      </w:pPr>
    </w:p>
    <w:p w14:paraId="641C23BF" w14:textId="03509A2B" w:rsidR="006D3B03" w:rsidRPr="00705C13" w:rsidRDefault="00775CE6" w:rsidP="002B3ED4">
      <w:pPr>
        <w:pStyle w:val="Antrat1"/>
        <w:numPr>
          <w:ilvl w:val="0"/>
          <w:numId w:val="5"/>
        </w:numPr>
        <w:tabs>
          <w:tab w:val="left" w:pos="439"/>
        </w:tabs>
        <w:ind w:left="0" w:firstLine="0"/>
      </w:pPr>
      <w:r w:rsidRPr="00B34FA1">
        <w:t>KLINIKINĖ INFORMACIJA</w:t>
      </w:r>
    </w:p>
    <w:p w14:paraId="26944522" w14:textId="77777777" w:rsidR="006D3B03" w:rsidRPr="00705C13" w:rsidRDefault="006D3B03" w:rsidP="002B3ED4">
      <w:pPr>
        <w:pStyle w:val="Pagrindinistekstas"/>
        <w:rPr>
          <w:b/>
        </w:rPr>
      </w:pPr>
    </w:p>
    <w:p w14:paraId="212CEEAA" w14:textId="7D17E003" w:rsidR="006D3B03" w:rsidRPr="00705C13" w:rsidRDefault="00E0531A" w:rsidP="002B3ED4">
      <w:pPr>
        <w:pStyle w:val="Sraopastraipa"/>
        <w:numPr>
          <w:ilvl w:val="1"/>
          <w:numId w:val="5"/>
        </w:numPr>
        <w:tabs>
          <w:tab w:val="left" w:pos="604"/>
        </w:tabs>
        <w:ind w:left="0" w:firstLine="0"/>
        <w:rPr>
          <w:b/>
        </w:rPr>
      </w:pPr>
      <w:r>
        <w:rPr>
          <w:b/>
        </w:rPr>
        <w:t>Terapinės indikacijos</w:t>
      </w:r>
    </w:p>
    <w:p w14:paraId="53CCA3E8" w14:textId="77777777" w:rsidR="006D3B03" w:rsidRDefault="006D3B03" w:rsidP="002B3ED4">
      <w:pPr>
        <w:pStyle w:val="Pagrindinistekstas"/>
        <w:rPr>
          <w:b/>
        </w:rPr>
      </w:pPr>
    </w:p>
    <w:p w14:paraId="6CB8E54D" w14:textId="6D3B3A30" w:rsidR="006D3B03" w:rsidRPr="00705C13" w:rsidRDefault="00E0531A" w:rsidP="002B3ED4">
      <w:pPr>
        <w:pStyle w:val="Sraopastraipa"/>
        <w:numPr>
          <w:ilvl w:val="2"/>
          <w:numId w:val="5"/>
        </w:numPr>
        <w:tabs>
          <w:tab w:val="left" w:pos="938"/>
        </w:tabs>
        <w:ind w:left="0" w:firstLine="0"/>
        <w:jc w:val="both"/>
      </w:pPr>
      <w:r>
        <w:t xml:space="preserve">Stipraus skausmo, įskaitant skausmą, susijusį su chirurginėmis procedūromis ar lūžiais, periferinės nervų sistemos sutrikimų (neuralgijos) ar lygiųjų raumenų (tulžies latakų, šlapimo takų ir kt.) spazmų sukeltą skausmą, krūtinės anginos ar </w:t>
      </w:r>
      <w:r w:rsidR="007641D1" w:rsidRPr="007641D1">
        <w:t>nugaros smegenų džiūti</w:t>
      </w:r>
      <w:r w:rsidR="007641D1">
        <w:t>es (</w:t>
      </w:r>
      <w:r w:rsidRPr="00E8193D">
        <w:rPr>
          <w:i/>
          <w:iCs/>
        </w:rPr>
        <w:t>tabes dorsalis</w:t>
      </w:r>
      <w:r w:rsidR="007641D1">
        <w:t>)</w:t>
      </w:r>
      <w:r>
        <w:t xml:space="preserve"> krizės gydymui.</w:t>
      </w:r>
    </w:p>
    <w:p w14:paraId="0C41BC01" w14:textId="659CD996" w:rsidR="006D3B03" w:rsidRPr="00705C13" w:rsidRDefault="00E0531A" w:rsidP="002B3ED4">
      <w:pPr>
        <w:pStyle w:val="Sraopastraipa"/>
        <w:numPr>
          <w:ilvl w:val="2"/>
          <w:numId w:val="5"/>
        </w:numPr>
        <w:tabs>
          <w:tab w:val="left" w:pos="938"/>
        </w:tabs>
        <w:ind w:left="0" w:firstLine="0"/>
        <w:jc w:val="both"/>
      </w:pPr>
      <w:r>
        <w:t xml:space="preserve">Akušerinio skausmo gydymas, esant gimdos spazmams ir </w:t>
      </w:r>
      <w:r w:rsidR="00C32900">
        <w:t>rigidiškumui</w:t>
      </w:r>
      <w:r>
        <w:t>, skausmingiems susitraukimams ir skausmingo išstūmimo stadijai.</w:t>
      </w:r>
    </w:p>
    <w:p w14:paraId="50D61DBF" w14:textId="055291E3" w:rsidR="006D3B03" w:rsidRPr="00705C13" w:rsidRDefault="003F6797" w:rsidP="002B3ED4">
      <w:pPr>
        <w:pStyle w:val="Sraopastraipa"/>
        <w:numPr>
          <w:ilvl w:val="2"/>
          <w:numId w:val="5"/>
        </w:numPr>
        <w:tabs>
          <w:tab w:val="left" w:pos="938"/>
        </w:tabs>
        <w:ind w:left="0" w:firstLine="0"/>
        <w:jc w:val="both"/>
      </w:pPr>
      <w:r>
        <w:t>P</w:t>
      </w:r>
      <w:r w:rsidR="00073014">
        <w:t xml:space="preserve">remedikacijai </w:t>
      </w:r>
      <w:r w:rsidR="00E0531A">
        <w:t>prieš anesteziją.</w:t>
      </w:r>
    </w:p>
    <w:p w14:paraId="414008BF" w14:textId="77777777" w:rsidR="006D3B03" w:rsidRPr="00705C13" w:rsidRDefault="006D3B03" w:rsidP="002B3ED4">
      <w:pPr>
        <w:pStyle w:val="Pagrindinistekstas"/>
      </w:pPr>
    </w:p>
    <w:p w14:paraId="509C517D" w14:textId="77777777" w:rsidR="006D3B03" w:rsidRPr="00705C13" w:rsidRDefault="00E0531A" w:rsidP="002B3ED4">
      <w:pPr>
        <w:pStyle w:val="Antrat1"/>
        <w:numPr>
          <w:ilvl w:val="1"/>
          <w:numId w:val="5"/>
        </w:numPr>
        <w:tabs>
          <w:tab w:val="left" w:pos="602"/>
        </w:tabs>
        <w:ind w:left="0" w:firstLine="0"/>
      </w:pPr>
      <w:r>
        <w:t>Dozavimas ir vartojimo metodas</w:t>
      </w:r>
    </w:p>
    <w:p w14:paraId="6B6A8C06" w14:textId="4BB3544E" w:rsidR="00581609" w:rsidRPr="00C32CB7" w:rsidRDefault="00581609" w:rsidP="00C32CB7">
      <w:pPr>
        <w:pStyle w:val="Pagrindinistekstas"/>
        <w:jc w:val="both"/>
        <w:rPr>
          <w:u w:val="single"/>
        </w:rPr>
      </w:pPr>
    </w:p>
    <w:p w14:paraId="3B64A727" w14:textId="1AF3E75F" w:rsidR="006D3B03" w:rsidRDefault="00E0531A">
      <w:pPr>
        <w:pStyle w:val="Pagrindinistekstas"/>
        <w:jc w:val="both"/>
      </w:pPr>
      <w:proofErr w:type="spellStart"/>
      <w:r>
        <w:t>Pethidine</w:t>
      </w:r>
      <w:proofErr w:type="spellEnd"/>
      <w:r>
        <w:t xml:space="preserve"> Basi dozavimą reikia koreguoti atsižvelgiant į skausmo intensyvumą ir paciento reakciją. Kadangi jo poveikis sustiprėja kartu vartojant kitų raminamųjų vaistų, tokiais atvejais Pethidine Basi dozavimą reikia sumažinti 25–50</w:t>
      </w:r>
      <w:r w:rsidR="005D7A1A">
        <w:t> </w:t>
      </w:r>
      <w:r>
        <w:t>%.</w:t>
      </w:r>
    </w:p>
    <w:p w14:paraId="72777FDB" w14:textId="05C96C85" w:rsidR="00C7756A" w:rsidRDefault="007C06EE">
      <w:pPr>
        <w:pStyle w:val="Pagrindinistekstas"/>
        <w:jc w:val="both"/>
      </w:pPr>
      <w:r>
        <w:t xml:space="preserve">Pethidine Basi gali būti leidžiamas į raumenis, po oda arba lėtai į veną. Į raumenis ar po oda leidžiamo </w:t>
      </w:r>
      <w:r w:rsidRPr="00E8193D">
        <w:t xml:space="preserve">vaistinio preparato skiesti nereikia. Lėtai leidžiant į veną (per 1–2 minutes), ampulės turinį reikia praskiesti 10 ml </w:t>
      </w:r>
      <w:r w:rsidR="00BA0251" w:rsidRPr="00C32CB7">
        <w:t xml:space="preserve">0,9 % izotoninio natrio chlorido tirpalo, 5 % gliukozės tirpalo, 10 % gliukozės tirpalo arba </w:t>
      </w:r>
      <w:proofErr w:type="spellStart"/>
      <w:r w:rsidR="00BA0251" w:rsidRPr="00C32CB7">
        <w:t>Ringerio</w:t>
      </w:r>
      <w:proofErr w:type="spellEnd"/>
      <w:r w:rsidR="00BA0251" w:rsidRPr="00C32CB7">
        <w:t xml:space="preserve"> laktato tirpalo</w:t>
      </w:r>
      <w:r w:rsidR="000660D2" w:rsidRPr="00E8193D">
        <w:t>.</w:t>
      </w:r>
    </w:p>
    <w:p w14:paraId="016809DA" w14:textId="44057C45" w:rsidR="007C06EE" w:rsidRPr="00705C13" w:rsidRDefault="007C06EE" w:rsidP="00E8193D">
      <w:pPr>
        <w:pStyle w:val="Pagrindinistekstas"/>
        <w:jc w:val="both"/>
      </w:pPr>
    </w:p>
    <w:p w14:paraId="5E340679" w14:textId="01821C63" w:rsidR="006D3B03" w:rsidRPr="00705C13" w:rsidRDefault="00E0531A" w:rsidP="002B3ED4">
      <w:pPr>
        <w:pStyle w:val="Antrat2"/>
        <w:ind w:left="0"/>
      </w:pPr>
      <w:r>
        <w:t>Stipraus skausmo, įskaitant pooperacinį skausmą, gydymas</w:t>
      </w:r>
    </w:p>
    <w:p w14:paraId="0CE93351" w14:textId="77777777" w:rsidR="006D3B03" w:rsidRPr="00705C13" w:rsidRDefault="00E0531A" w:rsidP="002B3ED4">
      <w:pPr>
        <w:pStyle w:val="Pagrindinistekstas"/>
      </w:pPr>
      <w:r>
        <w:t>Suaugusieji</w:t>
      </w:r>
    </w:p>
    <w:p w14:paraId="6962585B" w14:textId="11511319" w:rsidR="006D3B03" w:rsidRPr="00705C13" w:rsidRDefault="00E0531A" w:rsidP="002B3ED4">
      <w:pPr>
        <w:pStyle w:val="Sraopastraipa"/>
        <w:numPr>
          <w:ilvl w:val="2"/>
          <w:numId w:val="5"/>
        </w:numPr>
        <w:tabs>
          <w:tab w:val="left" w:pos="567"/>
        </w:tabs>
        <w:ind w:left="0" w:firstLine="0"/>
      </w:pPr>
      <w:r>
        <w:t>25</w:t>
      </w:r>
      <w:r w:rsidR="004C7ED0">
        <w:t> </w:t>
      </w:r>
      <w:r>
        <w:t>mg – 100</w:t>
      </w:r>
      <w:r w:rsidR="004C7ED0">
        <w:t> </w:t>
      </w:r>
      <w:r>
        <w:t xml:space="preserve">mg kas 4 valandas </w:t>
      </w:r>
      <w:r w:rsidR="0086361F">
        <w:t xml:space="preserve">injekcija </w:t>
      </w:r>
      <w:r>
        <w:t>į raumenis arba po oda.</w:t>
      </w:r>
    </w:p>
    <w:p w14:paraId="3B3C6F76" w14:textId="413A49E9" w:rsidR="0086361F" w:rsidRPr="00705C13" w:rsidRDefault="00E0531A" w:rsidP="0086361F">
      <w:pPr>
        <w:pStyle w:val="Sraopastraipa"/>
        <w:numPr>
          <w:ilvl w:val="2"/>
          <w:numId w:val="5"/>
        </w:numPr>
        <w:tabs>
          <w:tab w:val="left" w:pos="567"/>
        </w:tabs>
        <w:ind w:left="0" w:firstLine="0"/>
      </w:pPr>
      <w:r>
        <w:t xml:space="preserve">25 mg – 50 mg kas 4 valandas, lėtai </w:t>
      </w:r>
      <w:r w:rsidR="0086361F">
        <w:t xml:space="preserve">leidžiant </w:t>
      </w:r>
      <w:r>
        <w:t>į veną.</w:t>
      </w:r>
    </w:p>
    <w:p w14:paraId="3A47B315" w14:textId="77777777" w:rsidR="0086361F" w:rsidRDefault="0086361F" w:rsidP="002B3ED4">
      <w:pPr>
        <w:pStyle w:val="Pagrindinistekstas"/>
      </w:pPr>
    </w:p>
    <w:p w14:paraId="03CB5A30" w14:textId="007F9A1B" w:rsidR="006D3B03" w:rsidRPr="00705C13" w:rsidRDefault="00E0531A" w:rsidP="002B3ED4">
      <w:pPr>
        <w:pStyle w:val="Pagrindinistekstas"/>
      </w:pPr>
      <w:r>
        <w:t>Senyvi žmonės</w:t>
      </w:r>
    </w:p>
    <w:p w14:paraId="2B4F87DB" w14:textId="66B3B651" w:rsidR="006D3B03" w:rsidRPr="00705C13" w:rsidRDefault="00E0531A" w:rsidP="002B3ED4">
      <w:pPr>
        <w:pStyle w:val="Sraopastraipa"/>
        <w:numPr>
          <w:ilvl w:val="2"/>
          <w:numId w:val="5"/>
        </w:numPr>
        <w:tabs>
          <w:tab w:val="left" w:pos="567"/>
        </w:tabs>
        <w:ind w:left="0" w:firstLine="0"/>
        <w:jc w:val="both"/>
      </w:pPr>
      <w:r>
        <w:t>Pradinė dozė neturi viršyti 25 mg; jei vaisto vartojama pakartotinai, bendrą paros dozę gali tekti sumažinti. Senyvi žmonės gali būti jautresni petidino hidrochlorido poveikiui, ypač jo centriniam slopinamajam poveikiui.</w:t>
      </w:r>
    </w:p>
    <w:p w14:paraId="01C65A6D" w14:textId="77777777" w:rsidR="00A51EDA" w:rsidRDefault="00A51EDA" w:rsidP="002B3ED4">
      <w:pPr>
        <w:pStyle w:val="Antrat2"/>
        <w:ind w:left="0"/>
        <w:jc w:val="both"/>
      </w:pPr>
    </w:p>
    <w:p w14:paraId="2F09A894" w14:textId="1028A172" w:rsidR="006D3B03" w:rsidRPr="00705C13" w:rsidRDefault="00E0531A" w:rsidP="002B3ED4">
      <w:pPr>
        <w:pStyle w:val="Antrat2"/>
        <w:ind w:left="0"/>
        <w:jc w:val="both"/>
      </w:pPr>
      <w:r>
        <w:t>Analgezija akušerijoje</w:t>
      </w:r>
    </w:p>
    <w:p w14:paraId="0FFD9092" w14:textId="6BBC37CF" w:rsidR="006D3B03" w:rsidRPr="00705C13" w:rsidRDefault="006D3B03" w:rsidP="002B3ED4">
      <w:pPr>
        <w:pStyle w:val="Pagrindinistekstas"/>
        <w:rPr>
          <w:b/>
          <w:i/>
        </w:rPr>
      </w:pPr>
    </w:p>
    <w:p w14:paraId="33906987" w14:textId="6BD3AC30" w:rsidR="006D3B03" w:rsidRPr="00705C13" w:rsidRDefault="00E0531A" w:rsidP="002B3ED4">
      <w:pPr>
        <w:pStyle w:val="Sraopastraipa"/>
        <w:numPr>
          <w:ilvl w:val="2"/>
          <w:numId w:val="5"/>
        </w:numPr>
        <w:tabs>
          <w:tab w:val="left" w:pos="567"/>
        </w:tabs>
        <w:ind w:left="0" w:firstLine="0"/>
        <w:jc w:val="both"/>
      </w:pPr>
      <w:r>
        <w:t>50 mg – 100 mg injekcija į raumenis arba po oda, kai tik reguliariais intervalais atsiranda sąrėmiai. Jei reikia, dozę galima pakartoti po 1–3 valandų, iki didžiausios 400 mg per 24 valandas dozės.</w:t>
      </w:r>
    </w:p>
    <w:p w14:paraId="462D2C65" w14:textId="783973AE" w:rsidR="006D3B03" w:rsidRPr="00705C13" w:rsidRDefault="006D3B03" w:rsidP="002B3ED4">
      <w:pPr>
        <w:pStyle w:val="Sraopastraipa"/>
        <w:tabs>
          <w:tab w:val="left" w:pos="567"/>
        </w:tabs>
        <w:ind w:left="0" w:firstLine="0"/>
      </w:pPr>
    </w:p>
    <w:p w14:paraId="4E0CFC0D" w14:textId="5FCCD591" w:rsidR="006D3B03" w:rsidRPr="00B44ED2" w:rsidRDefault="00E0531A" w:rsidP="002B3ED4">
      <w:pPr>
        <w:tabs>
          <w:tab w:val="left" w:pos="567"/>
        </w:tabs>
        <w:rPr>
          <w:iCs/>
        </w:rPr>
      </w:pPr>
      <w:r>
        <w:rPr>
          <w:b/>
          <w:i/>
        </w:rPr>
        <w:t>Vaistai prieš anesteziją</w:t>
      </w:r>
    </w:p>
    <w:p w14:paraId="632E64FF" w14:textId="792C078A" w:rsidR="006D3B03" w:rsidRPr="00705C13" w:rsidRDefault="00E0531A" w:rsidP="002B3ED4">
      <w:pPr>
        <w:tabs>
          <w:tab w:val="left" w:pos="567"/>
        </w:tabs>
      </w:pPr>
      <w:r>
        <w:lastRenderedPageBreak/>
        <w:t>Skirti likus maždaug 1 valandai iki intervencijos.</w:t>
      </w:r>
    </w:p>
    <w:p w14:paraId="05E58885" w14:textId="292A2854" w:rsidR="006D3B03" w:rsidRPr="00705C13" w:rsidRDefault="006D3B03" w:rsidP="002B3ED4">
      <w:pPr>
        <w:pStyle w:val="Sraopastraipa"/>
        <w:tabs>
          <w:tab w:val="left" w:pos="567"/>
        </w:tabs>
        <w:ind w:left="0" w:firstLine="0"/>
      </w:pPr>
    </w:p>
    <w:p w14:paraId="51B30FC9" w14:textId="010A2A39" w:rsidR="006D3B03" w:rsidRPr="00705C13" w:rsidRDefault="00E0531A" w:rsidP="00E8193D">
      <w:pPr>
        <w:keepNext/>
        <w:tabs>
          <w:tab w:val="left" w:pos="567"/>
        </w:tabs>
      </w:pPr>
      <w:r>
        <w:t>Suaugusieji</w:t>
      </w:r>
    </w:p>
    <w:p w14:paraId="5D717812" w14:textId="3DFFBF26" w:rsidR="006D3B03" w:rsidRPr="00705C13" w:rsidRDefault="00E0531A" w:rsidP="00E8193D">
      <w:pPr>
        <w:pStyle w:val="Sraopastraipa"/>
        <w:keepNext/>
        <w:numPr>
          <w:ilvl w:val="2"/>
          <w:numId w:val="5"/>
        </w:numPr>
        <w:tabs>
          <w:tab w:val="left" w:pos="567"/>
        </w:tabs>
        <w:ind w:left="0" w:firstLine="0"/>
        <w:jc w:val="both"/>
      </w:pPr>
      <w:r>
        <w:t>50 mg – 100 mg injekcija į raumenis.</w:t>
      </w:r>
    </w:p>
    <w:p w14:paraId="65183383" w14:textId="0931AB54" w:rsidR="006D3B03" w:rsidRPr="00705C13" w:rsidRDefault="006D3B03" w:rsidP="002B3ED4">
      <w:pPr>
        <w:pStyle w:val="Sraopastraipa"/>
        <w:tabs>
          <w:tab w:val="left" w:pos="567"/>
        </w:tabs>
        <w:ind w:left="0" w:firstLine="0"/>
      </w:pPr>
    </w:p>
    <w:p w14:paraId="6C7D14C9" w14:textId="7BF4CA73" w:rsidR="006D3B03" w:rsidRPr="00705C13" w:rsidRDefault="00E0531A" w:rsidP="002B3ED4">
      <w:pPr>
        <w:tabs>
          <w:tab w:val="left" w:pos="567"/>
        </w:tabs>
      </w:pPr>
      <w:r>
        <w:t>Senyvi žmonės</w:t>
      </w:r>
    </w:p>
    <w:p w14:paraId="159347F3" w14:textId="1ADA8443" w:rsidR="006D3B03" w:rsidRPr="00705C13" w:rsidRDefault="00E0531A" w:rsidP="002B3ED4">
      <w:pPr>
        <w:pStyle w:val="Sraopastraipa"/>
        <w:numPr>
          <w:ilvl w:val="2"/>
          <w:numId w:val="5"/>
        </w:numPr>
        <w:tabs>
          <w:tab w:val="left" w:pos="567"/>
        </w:tabs>
        <w:ind w:left="0" w:firstLine="0"/>
        <w:jc w:val="both"/>
      </w:pPr>
      <w:r>
        <w:t>50 mg – 100 mg injekcija į raumenis. Pagyvenę žmonės gali būti jautresni petidino hidrochlorido poveikiui.</w:t>
      </w:r>
    </w:p>
    <w:p w14:paraId="4E3C0287" w14:textId="77777777" w:rsidR="006D3B03" w:rsidRPr="00705C13" w:rsidRDefault="006D3B03" w:rsidP="002B3ED4">
      <w:pPr>
        <w:pStyle w:val="Pagrindinistekstas"/>
      </w:pPr>
    </w:p>
    <w:p w14:paraId="6F39D94B" w14:textId="77777777" w:rsidR="006D3B03" w:rsidRPr="00705C13" w:rsidRDefault="00E0531A" w:rsidP="002B3ED4">
      <w:pPr>
        <w:pStyle w:val="Pagrindinistekstas"/>
      </w:pPr>
      <w:r>
        <w:t>Vaikai</w:t>
      </w:r>
    </w:p>
    <w:p w14:paraId="195213CD" w14:textId="0BA51970" w:rsidR="006D3B03" w:rsidRPr="00705C13" w:rsidRDefault="00DC54DD" w:rsidP="002B3ED4">
      <w:pPr>
        <w:pStyle w:val="Sraopastraipa"/>
        <w:numPr>
          <w:ilvl w:val="0"/>
          <w:numId w:val="6"/>
        </w:numPr>
        <w:ind w:left="0" w:firstLine="0"/>
      </w:pPr>
      <w:r>
        <w:t xml:space="preserve">1 mg/kg – 2 mg/kg kas 4 valandas </w:t>
      </w:r>
      <w:r w:rsidR="00E605DA">
        <w:t xml:space="preserve">injekcija </w:t>
      </w:r>
      <w:r>
        <w:t>į raumenis.</w:t>
      </w:r>
    </w:p>
    <w:p w14:paraId="7CCE5531" w14:textId="77777777" w:rsidR="006D3B03" w:rsidRPr="00705C13" w:rsidRDefault="006D3B03" w:rsidP="002B3ED4">
      <w:pPr>
        <w:pStyle w:val="Pagrindinistekstas"/>
      </w:pPr>
    </w:p>
    <w:p w14:paraId="12A74213" w14:textId="77777777" w:rsidR="006D3B03" w:rsidRPr="00705C13" w:rsidRDefault="00E0531A" w:rsidP="002B3ED4">
      <w:pPr>
        <w:pStyle w:val="Antrat2"/>
        <w:ind w:left="0"/>
      </w:pPr>
      <w:r>
        <w:t>Ypatingos populiacijos</w:t>
      </w:r>
    </w:p>
    <w:p w14:paraId="359E7D63" w14:textId="77777777" w:rsidR="006D3B03" w:rsidRPr="00705C13" w:rsidRDefault="006D3B03" w:rsidP="002B3ED4">
      <w:pPr>
        <w:pStyle w:val="Pagrindinistekstas"/>
        <w:rPr>
          <w:b/>
          <w:i/>
        </w:rPr>
      </w:pPr>
    </w:p>
    <w:p w14:paraId="1C3D186F" w14:textId="77777777" w:rsidR="006D3B03" w:rsidRPr="00705C13" w:rsidRDefault="00E0531A" w:rsidP="002B3ED4">
      <w:pPr>
        <w:rPr>
          <w:i/>
        </w:rPr>
      </w:pPr>
      <w:r>
        <w:rPr>
          <w:i/>
        </w:rPr>
        <w:t>Vaikai</w:t>
      </w:r>
    </w:p>
    <w:p w14:paraId="12200092" w14:textId="13650E53" w:rsidR="007674F7" w:rsidRDefault="005E53D4" w:rsidP="002B3ED4">
      <w:pPr>
        <w:pStyle w:val="Pagrindinistekstas"/>
        <w:jc w:val="both"/>
        <w:rPr>
          <w:highlight w:val="yellow"/>
        </w:rPr>
      </w:pPr>
      <w:r>
        <w:t>Pethidine Basi skiriamas tik vaikams kaip vaistas prieš anesteziją. Jaunesniems nei 6 mėnesių vaikams jis yra kontraindikuotinas.</w:t>
      </w:r>
    </w:p>
    <w:p w14:paraId="55AFD43B" w14:textId="35FCB178" w:rsidR="00584B01" w:rsidRPr="00705C13" w:rsidRDefault="00584B01" w:rsidP="002B3ED4">
      <w:pPr>
        <w:pStyle w:val="Pagrindinistekstas"/>
      </w:pPr>
    </w:p>
    <w:p w14:paraId="280C169D" w14:textId="47795462" w:rsidR="006D3B03" w:rsidRPr="00705C13" w:rsidRDefault="00E0531A" w:rsidP="002B3ED4">
      <w:pPr>
        <w:rPr>
          <w:i/>
        </w:rPr>
      </w:pPr>
      <w:r>
        <w:rPr>
          <w:i/>
        </w:rPr>
        <w:t>Pacienta</w:t>
      </w:r>
      <w:r w:rsidR="00D454A6">
        <w:rPr>
          <w:i/>
        </w:rPr>
        <w:t>ms</w:t>
      </w:r>
      <w:r>
        <w:rPr>
          <w:i/>
        </w:rPr>
        <w:t xml:space="preserve">, kurių kepenų </w:t>
      </w:r>
      <w:r w:rsidR="00D454A6">
        <w:rPr>
          <w:i/>
        </w:rPr>
        <w:t xml:space="preserve">funkcija </w:t>
      </w:r>
      <w:r>
        <w:rPr>
          <w:i/>
        </w:rPr>
        <w:t>sutrikusi</w:t>
      </w:r>
    </w:p>
    <w:p w14:paraId="72CC3C1B" w14:textId="0178205C" w:rsidR="006D3B03" w:rsidRPr="00705C13" w:rsidRDefault="00E0531A" w:rsidP="002B3ED4">
      <w:pPr>
        <w:pStyle w:val="Pagrindinistekstas"/>
        <w:jc w:val="both"/>
      </w:pPr>
      <w:r>
        <w:t>Esant lengvam ar vidutinio sunkumo kepenų funkcijos sutrikimui, dozę reikia mažinti. Jei yra sunkus kepenų funkcijos sutrikimas, jo vartoti draudžiama (žr. 4.3 skyrių).</w:t>
      </w:r>
    </w:p>
    <w:p w14:paraId="202AC50E" w14:textId="79B011E1" w:rsidR="006D3B03" w:rsidRPr="00705C13" w:rsidRDefault="006D3B03" w:rsidP="002B3ED4">
      <w:pPr>
        <w:pStyle w:val="Pagrindinistekstas"/>
        <w:jc w:val="both"/>
      </w:pPr>
    </w:p>
    <w:p w14:paraId="23D67DA2" w14:textId="5CB1DA45" w:rsidR="006D3B03" w:rsidRPr="00705C13" w:rsidRDefault="00E0531A" w:rsidP="002B3ED4">
      <w:pPr>
        <w:jc w:val="both"/>
        <w:rPr>
          <w:i/>
        </w:rPr>
      </w:pPr>
      <w:r>
        <w:rPr>
          <w:i/>
        </w:rPr>
        <w:t>Pacienta</w:t>
      </w:r>
      <w:r w:rsidR="00D454A6">
        <w:rPr>
          <w:i/>
        </w:rPr>
        <w:t>ms</w:t>
      </w:r>
      <w:r>
        <w:rPr>
          <w:i/>
        </w:rPr>
        <w:t xml:space="preserve">, </w:t>
      </w:r>
      <w:r w:rsidR="00D454A6">
        <w:rPr>
          <w:i/>
        </w:rPr>
        <w:t xml:space="preserve">kurių </w:t>
      </w:r>
      <w:r w:rsidR="006158CF">
        <w:rPr>
          <w:i/>
        </w:rPr>
        <w:t>inkstų funkcija sutrikusi</w:t>
      </w:r>
      <w:r w:rsidR="00D454A6">
        <w:rPr>
          <w:i/>
        </w:rPr>
        <w:t xml:space="preserve"> </w:t>
      </w:r>
    </w:p>
    <w:p w14:paraId="769E77A1" w14:textId="2E0F8260" w:rsidR="006D3B03" w:rsidRPr="00705C13" w:rsidRDefault="00E0531A" w:rsidP="002B3ED4">
      <w:pPr>
        <w:pStyle w:val="Pagrindinistekstas"/>
        <w:jc w:val="both"/>
      </w:pPr>
      <w:r>
        <w:t>Esant lengvam ar vidutinio sunkumo inkstų funkcijos sutrikimui, dozę reikia mažinti. Jei yra sunkus inkstų funkcijos sutrikimas, j</w:t>
      </w:r>
      <w:r w:rsidR="002F13F6">
        <w:t>o</w:t>
      </w:r>
      <w:r>
        <w:t xml:space="preserve"> vartoti draudžiama (žr. 4.3 skyrių).</w:t>
      </w:r>
    </w:p>
    <w:p w14:paraId="38605C24" w14:textId="77777777" w:rsidR="006D3B03" w:rsidRPr="00705C13" w:rsidRDefault="006D3B03" w:rsidP="002B3ED4">
      <w:pPr>
        <w:pStyle w:val="Pagrindinistekstas"/>
        <w:jc w:val="both"/>
      </w:pPr>
    </w:p>
    <w:p w14:paraId="30E69310" w14:textId="240979A3" w:rsidR="006D3B03" w:rsidRDefault="00E0531A" w:rsidP="00E8193D">
      <w:pPr>
        <w:pStyle w:val="Pagrindinistekstas"/>
        <w:jc w:val="both"/>
      </w:pPr>
      <w:r>
        <w:t>Apie gretutines būkles ir (arba) sutrikimus, kai reikia mažinti dozę, žr. 4.4 skyrių.</w:t>
      </w:r>
    </w:p>
    <w:p w14:paraId="5CE52993" w14:textId="77777777" w:rsidR="00581609" w:rsidRPr="00705C13" w:rsidRDefault="00581609" w:rsidP="00C32CB7">
      <w:pPr>
        <w:pStyle w:val="Pagrindinistekstas"/>
        <w:jc w:val="both"/>
      </w:pPr>
    </w:p>
    <w:p w14:paraId="7D94BD9D" w14:textId="77777777" w:rsidR="006D3B03" w:rsidRPr="00705C13" w:rsidRDefault="00E0531A" w:rsidP="002B3ED4">
      <w:pPr>
        <w:pStyle w:val="Antrat1"/>
        <w:numPr>
          <w:ilvl w:val="1"/>
          <w:numId w:val="5"/>
        </w:numPr>
        <w:tabs>
          <w:tab w:val="left" w:pos="604"/>
        </w:tabs>
        <w:ind w:left="0" w:firstLine="0"/>
      </w:pPr>
      <w:r>
        <w:t>Kontraindikacijos</w:t>
      </w:r>
    </w:p>
    <w:p w14:paraId="4E3B3CAD" w14:textId="77777777" w:rsidR="006D3B03" w:rsidRPr="00705C13" w:rsidRDefault="006D3B03" w:rsidP="002B3ED4">
      <w:pPr>
        <w:pStyle w:val="Pagrindinistekstas"/>
        <w:rPr>
          <w:b/>
        </w:rPr>
      </w:pPr>
    </w:p>
    <w:p w14:paraId="51939070" w14:textId="102AFF4C" w:rsidR="006D3B03" w:rsidRDefault="00E0531A" w:rsidP="002B3ED4">
      <w:pPr>
        <w:pStyle w:val="Sraopastraipa"/>
        <w:numPr>
          <w:ilvl w:val="0"/>
          <w:numId w:val="4"/>
        </w:numPr>
        <w:tabs>
          <w:tab w:val="left" w:pos="937"/>
          <w:tab w:val="left" w:pos="938"/>
        </w:tabs>
        <w:ind w:left="0" w:firstLine="0"/>
      </w:pPr>
      <w:r>
        <w:t xml:space="preserve">Padidėjęs jautrumas petidinui arba bet kuriai 6.1 skyriuje </w:t>
      </w:r>
      <w:r w:rsidR="009A3CE6">
        <w:t xml:space="preserve">nurodytai </w:t>
      </w:r>
      <w:r>
        <w:t>pagalbinei medžiagai</w:t>
      </w:r>
    </w:p>
    <w:p w14:paraId="2518FF7E" w14:textId="1CDE8AAF" w:rsidR="006D3B03" w:rsidRPr="00705C13" w:rsidRDefault="00E0531A" w:rsidP="002B3ED4">
      <w:pPr>
        <w:pStyle w:val="Sraopastraipa"/>
        <w:numPr>
          <w:ilvl w:val="0"/>
          <w:numId w:val="4"/>
        </w:numPr>
        <w:tabs>
          <w:tab w:val="left" w:pos="937"/>
          <w:tab w:val="left" w:pos="938"/>
        </w:tabs>
        <w:ind w:left="0" w:firstLine="0"/>
      </w:pPr>
      <w:r>
        <w:t>Jaunesni kaip 6 mėnesių vaikai</w:t>
      </w:r>
    </w:p>
    <w:p w14:paraId="4B0E4057" w14:textId="7B6A601E" w:rsidR="006D3B03" w:rsidRPr="00705C13" w:rsidRDefault="00E0531A" w:rsidP="002B3ED4">
      <w:pPr>
        <w:pStyle w:val="Sraopastraipa"/>
        <w:numPr>
          <w:ilvl w:val="0"/>
          <w:numId w:val="4"/>
        </w:numPr>
        <w:tabs>
          <w:tab w:val="left" w:pos="937"/>
          <w:tab w:val="left" w:pos="938"/>
        </w:tabs>
        <w:ind w:left="0" w:firstLine="0"/>
      </w:pPr>
      <w:r>
        <w:t>Sunkus inkstų funkcijos sutrikimas</w:t>
      </w:r>
    </w:p>
    <w:p w14:paraId="7CC732F4" w14:textId="4499DB99" w:rsidR="006D3B03" w:rsidRPr="00705C13" w:rsidRDefault="00E0531A" w:rsidP="002B3ED4">
      <w:pPr>
        <w:pStyle w:val="Sraopastraipa"/>
        <w:numPr>
          <w:ilvl w:val="0"/>
          <w:numId w:val="4"/>
        </w:numPr>
        <w:tabs>
          <w:tab w:val="left" w:pos="937"/>
          <w:tab w:val="left" w:pos="938"/>
        </w:tabs>
        <w:ind w:left="0" w:firstLine="0"/>
      </w:pPr>
      <w:r>
        <w:t>Sunkus kepenų funkcijos sutrikimas</w:t>
      </w:r>
    </w:p>
    <w:p w14:paraId="00FAA352" w14:textId="5D8A5B71" w:rsidR="006D3B03" w:rsidRPr="00705C13" w:rsidRDefault="00E0531A" w:rsidP="002B3ED4">
      <w:pPr>
        <w:pStyle w:val="Sraopastraipa"/>
        <w:numPr>
          <w:ilvl w:val="0"/>
          <w:numId w:val="4"/>
        </w:numPr>
        <w:tabs>
          <w:tab w:val="left" w:pos="937"/>
          <w:tab w:val="left" w:pos="938"/>
        </w:tabs>
        <w:ind w:left="0" w:firstLine="0"/>
      </w:pPr>
      <w:r>
        <w:t>Feochromocitoma</w:t>
      </w:r>
    </w:p>
    <w:p w14:paraId="2A582AD3" w14:textId="5C90BD15" w:rsidR="006D3B03" w:rsidRPr="00705C13" w:rsidRDefault="00E0531A" w:rsidP="002B3ED4">
      <w:pPr>
        <w:pStyle w:val="Sraopastraipa"/>
        <w:numPr>
          <w:ilvl w:val="0"/>
          <w:numId w:val="4"/>
        </w:numPr>
        <w:tabs>
          <w:tab w:val="left" w:pos="937"/>
          <w:tab w:val="left" w:pos="938"/>
        </w:tabs>
        <w:ind w:left="0" w:firstLine="0"/>
      </w:pPr>
      <w:r>
        <w:t>Ūm</w:t>
      </w:r>
      <w:r w:rsidR="003E08BC">
        <w:t>inis</w:t>
      </w:r>
      <w:r>
        <w:t xml:space="preserve"> kvėpavimo slopinimas</w:t>
      </w:r>
    </w:p>
    <w:p w14:paraId="3BF4C84B" w14:textId="5C41DA58" w:rsidR="006A5F3A" w:rsidRPr="00705C13" w:rsidRDefault="00E0531A" w:rsidP="002B3ED4">
      <w:pPr>
        <w:pStyle w:val="Sraopastraipa"/>
        <w:numPr>
          <w:ilvl w:val="0"/>
          <w:numId w:val="4"/>
        </w:numPr>
        <w:tabs>
          <w:tab w:val="left" w:pos="937"/>
          <w:tab w:val="left" w:pos="938"/>
        </w:tabs>
        <w:ind w:left="0" w:firstLine="0"/>
      </w:pPr>
      <w:r>
        <w:t>Koma</w:t>
      </w:r>
    </w:p>
    <w:p w14:paraId="3FBFB78B" w14:textId="37B2AA7E" w:rsidR="006D3B03" w:rsidRPr="00705C13" w:rsidRDefault="00E0531A" w:rsidP="002B3ED4">
      <w:pPr>
        <w:pStyle w:val="Sraopastraipa"/>
        <w:numPr>
          <w:ilvl w:val="0"/>
          <w:numId w:val="4"/>
        </w:numPr>
        <w:tabs>
          <w:tab w:val="left" w:pos="937"/>
          <w:tab w:val="left" w:pos="938"/>
        </w:tabs>
        <w:ind w:left="0" w:firstLine="0"/>
        <w:jc w:val="both"/>
      </w:pPr>
      <w:r>
        <w:t>Padidėjęs intrakranijinis spaudimas arba smegenų pažeidimas, nes padidėja kvėpavimo slopinimo rizika, dėl kurios gali padidėti smegenų skysčio spaudimas. Sukelta sedacija ir vyzdžių pokyčiai gali trukdyti tinkamai stebėti pacientą</w:t>
      </w:r>
    </w:p>
    <w:p w14:paraId="38F12387" w14:textId="5C4371C6" w:rsidR="006D3B03" w:rsidRPr="00705C13" w:rsidRDefault="00E0531A" w:rsidP="002B3ED4">
      <w:pPr>
        <w:pStyle w:val="Sraopastraipa"/>
        <w:numPr>
          <w:ilvl w:val="0"/>
          <w:numId w:val="4"/>
        </w:numPr>
        <w:tabs>
          <w:tab w:val="left" w:pos="938"/>
        </w:tabs>
        <w:ind w:left="0" w:firstLine="0"/>
        <w:jc w:val="both"/>
      </w:pPr>
      <w:r>
        <w:t xml:space="preserve">Ūminis apsinuodijimas alkoholiu ir </w:t>
      </w:r>
      <w:r w:rsidR="00027213">
        <w:t>baltoji karštligė (</w:t>
      </w:r>
      <w:r w:rsidR="00027213" w:rsidRPr="00E8193D">
        <w:rPr>
          <w:i/>
          <w:iCs/>
        </w:rPr>
        <w:t>delirium tremens</w:t>
      </w:r>
      <w:r w:rsidR="00027213">
        <w:t>)</w:t>
      </w:r>
    </w:p>
    <w:p w14:paraId="15ECD3E7" w14:textId="37CCDF59" w:rsidR="006D3B03" w:rsidRPr="00705C13" w:rsidRDefault="00E0531A" w:rsidP="002B3ED4">
      <w:pPr>
        <w:pStyle w:val="Sraopastraipa"/>
        <w:numPr>
          <w:ilvl w:val="0"/>
          <w:numId w:val="4"/>
        </w:numPr>
        <w:tabs>
          <w:tab w:val="left" w:pos="938"/>
        </w:tabs>
        <w:ind w:left="0" w:firstLine="0"/>
        <w:jc w:val="both"/>
      </w:pPr>
      <w:r>
        <w:t>Konvulsinės būsenos</w:t>
      </w:r>
    </w:p>
    <w:p w14:paraId="79CFC5E9" w14:textId="3DD31A93" w:rsidR="005A65DA" w:rsidRPr="00705C13" w:rsidRDefault="00E0531A" w:rsidP="002B3ED4">
      <w:pPr>
        <w:pStyle w:val="Sraopastraipa"/>
        <w:numPr>
          <w:ilvl w:val="0"/>
          <w:numId w:val="4"/>
        </w:numPr>
        <w:tabs>
          <w:tab w:val="left" w:pos="938"/>
        </w:tabs>
        <w:ind w:left="0" w:firstLine="0"/>
        <w:jc w:val="both"/>
      </w:pPr>
      <w:r>
        <w:t>Kartu vartojami neselektyvūs (iproniazidas, nialamidas ir fenelzinas), selektyvūs A tipo (moklobemidas, toloksatonas) ir selektyvūs B tipo (selegilinas) monoaminooksidazės inhibitoriai (MAO</w:t>
      </w:r>
      <w:r w:rsidR="00FC3C04">
        <w:t xml:space="preserve">  inhibitorių</w:t>
      </w:r>
      <w:r>
        <w:t>), opioidai agonistai-antagonistai (buprenorfinas, nalbufinas, pentazocinas) (žr. 4.5 skyrių). Per pirmąsias dvi savaites po paskutinio MAO</w:t>
      </w:r>
      <w:r w:rsidR="00FC3C04">
        <w:t xml:space="preserve"> inhibitorių </w:t>
      </w:r>
      <w:r>
        <w:t xml:space="preserve"> vartojimo petidino vartoti draudžiama</w:t>
      </w:r>
      <w:bookmarkStart w:id="0" w:name="_Hlk197615140"/>
      <w:r>
        <w:t>, nes gali pasireikšti sujaudinimas</w:t>
      </w:r>
      <w:bookmarkEnd w:id="0"/>
      <w:r w:rsidR="007C06EE">
        <w:t xml:space="preserve"> ir</w:t>
      </w:r>
      <w:r>
        <w:t xml:space="preserve"> ūminis centrinės nervų sistemos slopinimas (hipertenzija ar hipotenzija)</w:t>
      </w:r>
    </w:p>
    <w:p w14:paraId="7E52BD9E" w14:textId="66AF4022" w:rsidR="006D3B03" w:rsidRPr="00705C13" w:rsidRDefault="00E0531A" w:rsidP="002B3ED4">
      <w:pPr>
        <w:pStyle w:val="Sraopastraipa"/>
        <w:numPr>
          <w:ilvl w:val="0"/>
          <w:numId w:val="4"/>
        </w:numPr>
        <w:tabs>
          <w:tab w:val="left" w:pos="938"/>
        </w:tabs>
        <w:ind w:left="0" w:firstLine="0"/>
        <w:jc w:val="both"/>
      </w:pPr>
      <w:r>
        <w:t>Kartu vartojant ritonavir</w:t>
      </w:r>
      <w:r w:rsidR="00827B78">
        <w:t>o</w:t>
      </w:r>
      <w:r>
        <w:t>, dėl metabolito norpetidino sukeliamo toksiškumo rizikos</w:t>
      </w:r>
    </w:p>
    <w:p w14:paraId="3F46CBCE" w14:textId="5F10346F" w:rsidR="006D3B03" w:rsidRPr="00705C13" w:rsidRDefault="00E0531A" w:rsidP="002B3ED4">
      <w:pPr>
        <w:pStyle w:val="Sraopastraipa"/>
        <w:numPr>
          <w:ilvl w:val="0"/>
          <w:numId w:val="4"/>
        </w:numPr>
        <w:tabs>
          <w:tab w:val="left" w:pos="938"/>
        </w:tabs>
        <w:ind w:left="0" w:firstLine="0"/>
        <w:jc w:val="both"/>
      </w:pPr>
      <w:r>
        <w:t>Kai yra paralyžin</w:t>
      </w:r>
      <w:r w:rsidR="004036B9">
        <w:t>io</w:t>
      </w:r>
      <w:r>
        <w:t xml:space="preserve"> žarn</w:t>
      </w:r>
      <w:r w:rsidR="004036B9">
        <w:t>ų</w:t>
      </w:r>
      <w:r>
        <w:t xml:space="preserve"> nepraeinamumo rizika arba esant ūminiam viduriavimui, antibiotikų sukeltam pseudomembraniniam kolitui ar intoksikacijų sukeltam viduriavimui (kol nepašalintas toksinis komponentas), nes skiriant petidino hidrochlorido gali pasunkėti ligos diagnozė ir eiga</w:t>
      </w:r>
    </w:p>
    <w:p w14:paraId="5C5D2EAA" w14:textId="77777777" w:rsidR="00D04DBC" w:rsidRPr="00705C13" w:rsidRDefault="00D04DBC" w:rsidP="002B3ED4">
      <w:pPr>
        <w:pStyle w:val="Pagrindinistekstas"/>
      </w:pPr>
    </w:p>
    <w:p w14:paraId="322358B2" w14:textId="32AA2482" w:rsidR="006D3B03" w:rsidRPr="00705C13" w:rsidRDefault="004A66D4" w:rsidP="002B3ED4">
      <w:pPr>
        <w:pStyle w:val="Antrat1"/>
        <w:numPr>
          <w:ilvl w:val="1"/>
          <w:numId w:val="5"/>
        </w:numPr>
        <w:tabs>
          <w:tab w:val="left" w:pos="604"/>
        </w:tabs>
        <w:ind w:left="0" w:firstLine="0"/>
      </w:pPr>
      <w:r>
        <w:t>Specialūs įspėjimai ir atsargumo priemonės</w:t>
      </w:r>
    </w:p>
    <w:p w14:paraId="110E8613" w14:textId="77777777" w:rsidR="006D3B03" w:rsidRPr="00705C13" w:rsidRDefault="006D3B03" w:rsidP="002B3ED4">
      <w:pPr>
        <w:pStyle w:val="Pagrindinistekstas"/>
        <w:rPr>
          <w:b/>
        </w:rPr>
      </w:pPr>
    </w:p>
    <w:p w14:paraId="753A3F78" w14:textId="3AB7C252" w:rsidR="006D3B03" w:rsidRPr="00705C13" w:rsidRDefault="00E0531A" w:rsidP="002B3ED4">
      <w:pPr>
        <w:pStyle w:val="Pagrindinistekstas"/>
        <w:jc w:val="both"/>
      </w:pPr>
      <w:r>
        <w:t>Nors pakartotinai vartojant petidino hidrochlorido gali išsivystyti priklausomybė ir tolerancija, tai neturėtų trukdyti j</w:t>
      </w:r>
      <w:r w:rsidR="00EB09D1">
        <w:t>o</w:t>
      </w:r>
      <w:r w:rsidR="00383C06">
        <w:t xml:space="preserve"> vartoti </w:t>
      </w:r>
      <w:r>
        <w:t>kaip analgetik</w:t>
      </w:r>
      <w:r w:rsidR="00383C06">
        <w:t>o</w:t>
      </w:r>
      <w:r>
        <w:t xml:space="preserve"> sergant nepagydomomis ligomis. Staigus vaisto vartojimo nutraukimas pacientams, kuriems išsivystė tolerancija, gali sukelti nutraukimo sindromą. Ypating</w:t>
      </w:r>
      <w:r w:rsidR="00383C06">
        <w:t>ą</w:t>
      </w:r>
      <w:r>
        <w:t xml:space="preserve"> dėmes</w:t>
      </w:r>
      <w:r w:rsidR="00383C06">
        <w:t>į</w:t>
      </w:r>
      <w:r>
        <w:t xml:space="preserve"> reikia skirti pacientams, linkusiems piktnaudžiauti narkotikais arba piktnaudžiavusiems jais praeityje. Reikėtų atsargiai vartoti pacientams, vartojantiems agonistų-antagonistų opioidų (pvz., pentazocino, nalbufino, butorfanolio, buprenorfino ir t. t.), nes gali sumažėti petidino hidrochlorido analgetinis poveikis ir net pasireikšti nutraukimo sindromas. Kūdikiai, gimę nuo opioidų priklausomoms motinoms, gali patirti abstinencijos sindromą. Rekomenduojama turėti prieinamą antikonvulsinį gydymą ir antagonistą (naloksoną).</w:t>
      </w:r>
    </w:p>
    <w:p w14:paraId="56A1E41D" w14:textId="77777777" w:rsidR="006D3B03" w:rsidRPr="00705C13" w:rsidRDefault="006D3B03" w:rsidP="002B3ED4">
      <w:pPr>
        <w:pStyle w:val="Pagrindinistekstas"/>
      </w:pPr>
    </w:p>
    <w:p w14:paraId="1BB920C0" w14:textId="1199237A" w:rsidR="006D3B03" w:rsidRPr="00705C13" w:rsidRDefault="00AD40EB" w:rsidP="002B3ED4">
      <w:pPr>
        <w:pStyle w:val="Pagrindinistekstas"/>
        <w:jc w:val="both"/>
      </w:pPr>
      <w:r>
        <w:t xml:space="preserve">Pethidine Basi reikia vartoti atsargiai ir net mažesne doze pacientams, kuriems yra hipoksija, hiperkapnija, astma arba sutrikimai, pasireiškiantys sumažėjusiu kvėpavimo atsargos tūriu (pvz. kifoskoliozė, lėtinis bronchitas, emfizema, sunkus nutukimas, </w:t>
      </w:r>
      <w:r w:rsidR="00E13D60">
        <w:t>plautinė širdis (</w:t>
      </w:r>
      <w:r>
        <w:t>cor pulmonale</w:t>
      </w:r>
      <w:r w:rsidR="00E13D60">
        <w:t>)</w:t>
      </w:r>
      <w:r>
        <w:t>). Jo reikia vengti vartoti ūminio astmos priepuolio metu (žr. 4.3 skyrių).</w:t>
      </w:r>
    </w:p>
    <w:p w14:paraId="282A3507" w14:textId="77777777" w:rsidR="006D3B03" w:rsidRPr="00705C13" w:rsidRDefault="006D3B03" w:rsidP="002B3ED4">
      <w:pPr>
        <w:pStyle w:val="Pagrindinistekstas"/>
      </w:pPr>
    </w:p>
    <w:p w14:paraId="764107C2" w14:textId="77E922B1" w:rsidR="006D3B03" w:rsidRPr="00705C13" w:rsidRDefault="00856CDC" w:rsidP="002B3ED4">
      <w:pPr>
        <w:pStyle w:val="Pagrindinistekstas"/>
        <w:jc w:val="both"/>
      </w:pPr>
      <w:r>
        <w:t xml:space="preserve">Pethidine Basi reikia vartoti atsargiai ir net mažesne doze pacientams, kuriems yra tulžies takų </w:t>
      </w:r>
      <w:r w:rsidR="00F54F46">
        <w:t>pažeidimų</w:t>
      </w:r>
      <w:r>
        <w:t xml:space="preserve">, hipotirozė, antinksčių žievės nepakankamumas, hipotenzija, hipovoleminis ar hemoraginis šokas, prostatos hipertrofija, šlaplės stenozė su šlapimo susilaikymo rizika, uždegiminiai ar obstrukciniai žarnyno sutrikimai, </w:t>
      </w:r>
      <w:proofErr w:type="spellStart"/>
      <w:r w:rsidR="00CE2692">
        <w:t>generalizuota</w:t>
      </w:r>
      <w:proofErr w:type="spellEnd"/>
      <w:r w:rsidR="00CE2692">
        <w:t xml:space="preserve"> </w:t>
      </w:r>
      <w:proofErr w:type="spellStart"/>
      <w:r w:rsidR="00CE2692">
        <w:t>miastenija</w:t>
      </w:r>
      <w:proofErr w:type="spellEnd"/>
      <w:r w:rsidR="00CE2692">
        <w:t xml:space="preserve"> (</w:t>
      </w:r>
      <w:proofErr w:type="spellStart"/>
      <w:r w:rsidR="00CE2692" w:rsidRPr="00E8193D">
        <w:rPr>
          <w:i/>
          <w:iCs/>
        </w:rPr>
        <w:t>myasthenia</w:t>
      </w:r>
      <w:proofErr w:type="spellEnd"/>
      <w:r w:rsidR="00CE2692" w:rsidRPr="00E8193D">
        <w:rPr>
          <w:i/>
          <w:iCs/>
        </w:rPr>
        <w:t xml:space="preserve"> gravis</w:t>
      </w:r>
      <w:r w:rsidR="00CE2692">
        <w:t>)</w:t>
      </w:r>
      <w:r>
        <w:t xml:space="preserve">, </w:t>
      </w:r>
      <w:proofErr w:type="spellStart"/>
      <w:r>
        <w:t>supraventrikulinė</w:t>
      </w:r>
      <w:proofErr w:type="spellEnd"/>
      <w:r>
        <w:t xml:space="preserve"> tachikardija, priepuoliai anamnezėje ir nusilpusiems pacientams.</w:t>
      </w:r>
    </w:p>
    <w:p w14:paraId="37D3A2DA" w14:textId="77777777" w:rsidR="006D3B03" w:rsidRPr="00705C13" w:rsidRDefault="006D3B03" w:rsidP="002B3ED4">
      <w:pPr>
        <w:pStyle w:val="Pagrindinistekstas"/>
      </w:pPr>
    </w:p>
    <w:p w14:paraId="4D1B44F5" w14:textId="79899D06" w:rsidR="006D3B03" w:rsidRPr="00705C13" w:rsidRDefault="00C44F4C" w:rsidP="002B3ED4">
      <w:pPr>
        <w:pStyle w:val="Pagrindinistekstas"/>
        <w:jc w:val="both"/>
      </w:pPr>
      <w:r>
        <w:t xml:space="preserve">Atsitiktinai </w:t>
      </w:r>
      <w:r w:rsidR="00067DDB">
        <w:t xml:space="preserve">suleidus vaistinio preparato </w:t>
      </w:r>
      <w:r>
        <w:t>netoli nervų kamienų, gali pasireikšti trumpalaikis arba nuolatinis sensorinis-motorinis paralyžius.</w:t>
      </w:r>
    </w:p>
    <w:p w14:paraId="2A315AF3" w14:textId="77777777" w:rsidR="006D3B03" w:rsidRPr="00705C13" w:rsidRDefault="006D3B03" w:rsidP="002B3ED4">
      <w:pPr>
        <w:pStyle w:val="Pagrindinistekstas"/>
      </w:pPr>
    </w:p>
    <w:p w14:paraId="427ADDFD" w14:textId="747AB52A" w:rsidR="006D3B03" w:rsidRPr="00705C13" w:rsidRDefault="00E0531A" w:rsidP="002B3ED4">
      <w:pPr>
        <w:pStyle w:val="Pagrindinistekstas"/>
        <w:jc w:val="both"/>
      </w:pPr>
      <w:r>
        <w:t xml:space="preserve">Pacientams, sergantiems vėžiu, inkstų funkcijos sutrikimu ar </w:t>
      </w:r>
      <w:r w:rsidR="00366A28">
        <w:t xml:space="preserve">pjautuvo pavidalo ląstelių </w:t>
      </w:r>
      <w:r>
        <w:t xml:space="preserve">anemija, ilgai vartojant didėjančias petidino dozes arba vartojant kartu su </w:t>
      </w:r>
      <w:r w:rsidR="008C7ABD">
        <w:t>vaistiniais preparatais</w:t>
      </w:r>
      <w:r>
        <w:t>, kurie didina metabolito norpetidino gamybą, gali išsivystyti petidino neurotoksiškumas (žr. 4.5 skyrių).</w:t>
      </w:r>
    </w:p>
    <w:p w14:paraId="7EA31836" w14:textId="77777777" w:rsidR="006D3B03" w:rsidRPr="00705C13" w:rsidRDefault="006D3B03" w:rsidP="002B3ED4">
      <w:pPr>
        <w:pStyle w:val="Pagrindinistekstas"/>
      </w:pPr>
    </w:p>
    <w:p w14:paraId="51E4BFA2" w14:textId="798B7BCA" w:rsidR="006D3B03" w:rsidRPr="00705C13" w:rsidRDefault="00BC0588" w:rsidP="002B3ED4">
      <w:pPr>
        <w:pStyle w:val="Pagrindinistekstas"/>
        <w:jc w:val="both"/>
      </w:pPr>
      <w:r>
        <w:t>Pacientams v</w:t>
      </w:r>
      <w:r w:rsidR="00E0531A">
        <w:t>artojant petidino hidrochlorido</w:t>
      </w:r>
      <w:r>
        <w:t xml:space="preserve"> </w:t>
      </w:r>
      <w:r w:rsidR="00E0531A">
        <w:t xml:space="preserve"> prieš operaciją arba tiems, kurių </w:t>
      </w:r>
      <w:r>
        <w:t>gebėjimas reaguoti</w:t>
      </w:r>
      <w:r w:rsidR="00E0531A">
        <w:t xml:space="preserve"> yra susilpnėjęs dėl vartojamų vaist</w:t>
      </w:r>
      <w:r>
        <w:t>inių preparatų</w:t>
      </w:r>
      <w:r w:rsidR="00E0531A">
        <w:t>, pavyzdžiui, fenotiazinų ar kai kurių anestetikų, gali pasireikšti sunki hipotenzija.</w:t>
      </w:r>
    </w:p>
    <w:p w14:paraId="4F9898F8" w14:textId="77777777" w:rsidR="006D3B03" w:rsidRPr="00705C13" w:rsidRDefault="006D3B03" w:rsidP="002B3ED4">
      <w:pPr>
        <w:pStyle w:val="Pagrindinistekstas"/>
      </w:pPr>
    </w:p>
    <w:p w14:paraId="2C314A3F" w14:textId="7718DFD4" w:rsidR="006D3B03" w:rsidRPr="00705C13" w:rsidRDefault="00E0531A" w:rsidP="002B3ED4">
      <w:pPr>
        <w:pStyle w:val="Pagrindinistekstas"/>
        <w:jc w:val="both"/>
      </w:pPr>
      <w:r>
        <w:t xml:space="preserve">Pacientams, kurių inkstų </w:t>
      </w:r>
      <w:r w:rsidR="00EF0A70">
        <w:t xml:space="preserve">funkcija </w:t>
      </w:r>
      <w:r>
        <w:t>sutrikusi lengvai arba vidutiniškai, dozę reikia sumažinti. Jo draudžiama vartoti pacientams, kuriems yra sunkus inkstų funkcijos sutrikimas (žr. 4.2 ir 4.3 skyrius).</w:t>
      </w:r>
    </w:p>
    <w:p w14:paraId="79FA18CB" w14:textId="77777777" w:rsidR="006D3B03" w:rsidRPr="00705C13" w:rsidRDefault="006D3B03" w:rsidP="002B3ED4">
      <w:pPr>
        <w:pStyle w:val="Pagrindinistekstas"/>
      </w:pPr>
    </w:p>
    <w:p w14:paraId="0A960FA5" w14:textId="081DC427" w:rsidR="006D3B03" w:rsidRPr="00705C13" w:rsidRDefault="00E0531A" w:rsidP="002B3ED4">
      <w:pPr>
        <w:pStyle w:val="Pagrindinistekstas"/>
        <w:jc w:val="both"/>
      </w:pPr>
      <w:r>
        <w:t>Pacientams, kuriems yra lengvas ar vidutinio sunkumo kepenų funkcijos sutrikimas, dozę reikia sumažinti. Jo draudžiama vartoti pacientams, kuriems yra sunkus kepenų funkcijos sutrikimas (žr. 4.2 ir 4.3 skyrius).</w:t>
      </w:r>
    </w:p>
    <w:p w14:paraId="39E2F5FF" w14:textId="77777777" w:rsidR="006D3B03" w:rsidRPr="00705C13" w:rsidRDefault="006D3B03" w:rsidP="002B3ED4">
      <w:pPr>
        <w:pStyle w:val="Pagrindinistekstas"/>
      </w:pPr>
    </w:p>
    <w:p w14:paraId="5304154C" w14:textId="2AD8CF5E" w:rsidR="006D3B03" w:rsidRPr="00705C13" w:rsidRDefault="00E0531A" w:rsidP="002B3ED4">
      <w:pPr>
        <w:pStyle w:val="Pagrindinistekstas"/>
        <w:jc w:val="both"/>
      </w:pPr>
      <w:r>
        <w:t>Ypatingą dėmesį reikia skirti gydant vaikus ir senyvus žmones dėl didesnio jų jautrumo poveikiui centrinei nervų sistemai (žr. 4.2 skyrių). Vartojimas gimdymo metu naujagimiui gali sukelti kvėpavimo slopinimą (žr. 4.6 skyrių). Skiriant petidino, prireikus turi būti galimybė naudoti deguonies terapiją ir ventiliaciją.</w:t>
      </w:r>
    </w:p>
    <w:p w14:paraId="5EB1E065" w14:textId="77777777" w:rsidR="006D3B03" w:rsidRPr="00705C13" w:rsidRDefault="006D3B03" w:rsidP="002B3ED4">
      <w:pPr>
        <w:pStyle w:val="Pagrindinistekstas"/>
      </w:pPr>
    </w:p>
    <w:p w14:paraId="68FA7016" w14:textId="17E43D4B" w:rsidR="006D3B03" w:rsidRPr="00705C13" w:rsidRDefault="00E0531A" w:rsidP="002B3ED4">
      <w:pPr>
        <w:pStyle w:val="Pagrindinistekstas"/>
        <w:jc w:val="both"/>
      </w:pPr>
      <w:r>
        <w:rPr>
          <w:u w:val="single"/>
        </w:rPr>
        <w:t>Rizika dėl vartojimo</w:t>
      </w:r>
      <w:r w:rsidR="002A6D73">
        <w:rPr>
          <w:u w:val="single"/>
        </w:rPr>
        <w:t xml:space="preserve"> kartu</w:t>
      </w:r>
      <w:r>
        <w:rPr>
          <w:u w:val="single"/>
        </w:rPr>
        <w:t xml:space="preserve"> su raminamaisiais vaist</w:t>
      </w:r>
      <w:r w:rsidR="002A6D73">
        <w:rPr>
          <w:u w:val="single"/>
        </w:rPr>
        <w:t>iniais preparatais</w:t>
      </w:r>
      <w:r>
        <w:rPr>
          <w:u w:val="single"/>
        </w:rPr>
        <w:t xml:space="preserve">, tokiais kaip </w:t>
      </w:r>
      <w:r w:rsidR="00540ED3">
        <w:rPr>
          <w:u w:val="single"/>
        </w:rPr>
        <w:t>B</w:t>
      </w:r>
      <w:r>
        <w:rPr>
          <w:u w:val="single"/>
        </w:rPr>
        <w:t xml:space="preserve">enzodiazepinai ar </w:t>
      </w:r>
      <w:r w:rsidR="00540ED3">
        <w:rPr>
          <w:u w:val="single"/>
        </w:rPr>
        <w:t xml:space="preserve">panašaus poveikio </w:t>
      </w:r>
      <w:r w:rsidR="002A6D73">
        <w:rPr>
          <w:u w:val="single"/>
        </w:rPr>
        <w:t>vaistiniai preparatai</w:t>
      </w:r>
    </w:p>
    <w:p w14:paraId="2B8FFF31" w14:textId="302746E6" w:rsidR="006D3B03" w:rsidRPr="00705C13" w:rsidRDefault="00E0531A" w:rsidP="002B3ED4">
      <w:pPr>
        <w:pStyle w:val="Pagrindinistekstas"/>
        <w:jc w:val="both"/>
      </w:pPr>
      <w:r>
        <w:t xml:space="preserve">Kartu vartojant petidino hidrochlorido ir raminamųjų </w:t>
      </w:r>
      <w:r w:rsidR="004B0165">
        <w:t>vaistinių preparatų</w:t>
      </w:r>
      <w:r>
        <w:t xml:space="preserve">, tokių kaip benzodiazepinai ar susiję </w:t>
      </w:r>
      <w:r w:rsidR="004B0165">
        <w:t>vaistiniai preparatai</w:t>
      </w:r>
      <w:r>
        <w:t xml:space="preserve">, gali pasireikšti sedacija, kvėpavimo slopinimas, koma ir mirtis. Dėl šios rizikos kartu su šiais raminamaisiais </w:t>
      </w:r>
      <w:r w:rsidR="004B0165">
        <w:t xml:space="preserve">vaistiniais preparatais </w:t>
      </w:r>
      <w:r>
        <w:t>turėtų būti skiriama tik pacientams, kuriems nėra alternatyvių gydymo būdų. Jei nusprendžiama skirti petidino hidrochlorido kartu su raminamaisiais vaistais, reikia vartoti mažiausią veiksmingą dozę, o gydymo trukmė turi būti kuo trumpesnė.</w:t>
      </w:r>
    </w:p>
    <w:p w14:paraId="4E3DBB2A" w14:textId="6DD7AC96" w:rsidR="006D3B03" w:rsidRPr="00705C13" w:rsidRDefault="00E0531A" w:rsidP="002B3ED4">
      <w:pPr>
        <w:pStyle w:val="Pagrindinistekstas"/>
        <w:jc w:val="both"/>
      </w:pPr>
      <w:r>
        <w:t xml:space="preserve">Pacientus reikia atidžiai stebėti, ar neatsiranda kvėpavimo slopinimo ir sedacijos požymių bei simptomų. Atsižvelgiant į tai, primygtinai rekomenduojama informuoti pacientus ir jų </w:t>
      </w:r>
      <w:r w:rsidR="00221F89">
        <w:t>globėjus</w:t>
      </w:r>
      <w:r>
        <w:t>, kad jie žinotų apie šiuos simptomus (žr. 4.5 skyrių).</w:t>
      </w:r>
    </w:p>
    <w:p w14:paraId="31421539" w14:textId="77777777" w:rsidR="006D3B03" w:rsidRPr="00705C13" w:rsidRDefault="006D3B03" w:rsidP="002B3ED4">
      <w:pPr>
        <w:pStyle w:val="Pagrindinistekstas"/>
      </w:pPr>
    </w:p>
    <w:p w14:paraId="4F34F2D0" w14:textId="0604D7D4" w:rsidR="006D3B03" w:rsidRPr="00705C13" w:rsidRDefault="00E0531A" w:rsidP="002B3ED4">
      <w:pPr>
        <w:pStyle w:val="Pagrindinistekstas"/>
        <w:jc w:val="both"/>
      </w:pPr>
      <w:r>
        <w:t xml:space="preserve">Vartojant petidino hidrochlorido po oda, </w:t>
      </w:r>
      <w:r w:rsidR="00221F89">
        <w:t xml:space="preserve">kyla </w:t>
      </w:r>
      <w:r>
        <w:t>audinių nekrozės rizika.</w:t>
      </w:r>
    </w:p>
    <w:p w14:paraId="3D53FDDD" w14:textId="77777777" w:rsidR="006D3B03" w:rsidRPr="00705C13" w:rsidRDefault="006D3B03" w:rsidP="002B3ED4">
      <w:pPr>
        <w:pStyle w:val="Pagrindinistekstas"/>
      </w:pPr>
    </w:p>
    <w:p w14:paraId="5A3EDB21" w14:textId="0A0F66A8" w:rsidR="006D3B03" w:rsidRDefault="00C20601" w:rsidP="002B3ED4">
      <w:pPr>
        <w:pStyle w:val="Pagrindinistekstas"/>
        <w:jc w:val="both"/>
      </w:pPr>
      <w:r>
        <w:t>Vartojant Pethidine Basi gali būti gauti teigiami dopingo testų rezultatai.</w:t>
      </w:r>
    </w:p>
    <w:p w14:paraId="4AD0D8B8" w14:textId="77777777" w:rsidR="00881186" w:rsidRPr="00705C13" w:rsidRDefault="00881186" w:rsidP="00C32CB7">
      <w:pPr>
        <w:pStyle w:val="Sraopastraipa"/>
        <w:tabs>
          <w:tab w:val="left" w:pos="604"/>
        </w:tabs>
        <w:ind w:left="0" w:firstLine="0"/>
      </w:pPr>
    </w:p>
    <w:p w14:paraId="42747181" w14:textId="557599EA" w:rsidR="004A66D4" w:rsidRPr="00775CE6" w:rsidRDefault="00775CE6" w:rsidP="002B3ED4">
      <w:pPr>
        <w:pStyle w:val="Sraopastraipa"/>
        <w:numPr>
          <w:ilvl w:val="1"/>
          <w:numId w:val="5"/>
        </w:numPr>
        <w:tabs>
          <w:tab w:val="left" w:pos="604"/>
        </w:tabs>
        <w:ind w:left="0" w:firstLine="0"/>
        <w:jc w:val="both"/>
        <w:rPr>
          <w:b/>
          <w:bCs/>
        </w:rPr>
      </w:pPr>
      <w:r w:rsidRPr="00775CE6">
        <w:rPr>
          <w:b/>
          <w:bCs/>
        </w:rPr>
        <w:t>Sąveika su kitais vaistiniais preparatais ir kitokia sąveika</w:t>
      </w:r>
    </w:p>
    <w:p w14:paraId="32D09FAE" w14:textId="77777777" w:rsidR="004A66D4" w:rsidRPr="00705C13" w:rsidRDefault="004A66D4" w:rsidP="002B3ED4">
      <w:pPr>
        <w:pStyle w:val="Sraopastraipa"/>
        <w:tabs>
          <w:tab w:val="left" w:pos="604"/>
        </w:tabs>
        <w:ind w:left="0" w:firstLine="0"/>
      </w:pPr>
    </w:p>
    <w:p w14:paraId="0F64E2A9" w14:textId="25EAB55C" w:rsidR="002544C0" w:rsidRPr="00705C13" w:rsidRDefault="00E0531A" w:rsidP="002B3ED4">
      <w:pPr>
        <w:pStyle w:val="Sraopastraipa"/>
        <w:tabs>
          <w:tab w:val="left" w:pos="604"/>
        </w:tabs>
        <w:ind w:left="0" w:firstLine="0"/>
      </w:pPr>
      <w:r>
        <w:t xml:space="preserve">Alkoholis: jis gali sustiprinti raminamąjį ir hipotenzinį petidino poveikį. </w:t>
      </w:r>
    </w:p>
    <w:p w14:paraId="4E4AA1A7" w14:textId="77777777" w:rsidR="002544C0" w:rsidRPr="00705C13" w:rsidRDefault="002544C0" w:rsidP="002B3ED4">
      <w:pPr>
        <w:pStyle w:val="Sraopastraipa"/>
        <w:tabs>
          <w:tab w:val="left" w:pos="604"/>
        </w:tabs>
        <w:ind w:left="0" w:firstLine="0"/>
      </w:pPr>
    </w:p>
    <w:p w14:paraId="386964A5" w14:textId="75B2F1AF" w:rsidR="006D3B03" w:rsidRPr="00705C13" w:rsidRDefault="00E0531A" w:rsidP="002B3ED4">
      <w:pPr>
        <w:pStyle w:val="Sraopastraipa"/>
        <w:tabs>
          <w:tab w:val="left" w:pos="604"/>
        </w:tabs>
        <w:ind w:left="0" w:firstLine="0"/>
      </w:pPr>
      <w:r>
        <w:t xml:space="preserve">Antiaritminiai </w:t>
      </w:r>
      <w:r w:rsidR="00B33F47">
        <w:t>vaistiniai preparatai</w:t>
      </w:r>
      <w:r>
        <w:t xml:space="preserve">: petidinas gali sulėtinti </w:t>
      </w:r>
      <w:r w:rsidR="008B3D65">
        <w:t xml:space="preserve">meksiletino </w:t>
      </w:r>
      <w:r>
        <w:t>absorbciją.</w:t>
      </w:r>
    </w:p>
    <w:p w14:paraId="4AAE9255" w14:textId="77777777" w:rsidR="002544C0" w:rsidRPr="00705C13" w:rsidRDefault="002544C0" w:rsidP="002B3ED4">
      <w:pPr>
        <w:pStyle w:val="Sraopastraipa"/>
        <w:tabs>
          <w:tab w:val="left" w:pos="604"/>
        </w:tabs>
        <w:ind w:left="0" w:firstLine="0"/>
      </w:pPr>
    </w:p>
    <w:p w14:paraId="3E46D7BF" w14:textId="6CEEBD68" w:rsidR="006D3B03" w:rsidRPr="00705C13" w:rsidRDefault="00E0531A" w:rsidP="002B3ED4">
      <w:pPr>
        <w:pStyle w:val="Pagrindinistekstas"/>
        <w:jc w:val="both"/>
      </w:pPr>
      <w:r>
        <w:t xml:space="preserve">Antibakteriniai </w:t>
      </w:r>
      <w:r w:rsidR="00EC3091">
        <w:t>vaistiniai preparatai</w:t>
      </w:r>
      <w:r>
        <w:t>: įrodyta, kad opioidinis analgetikas papaveretum mažina ciprofloksacino koncentraciją plazmoje.</w:t>
      </w:r>
    </w:p>
    <w:p w14:paraId="3ECF9101" w14:textId="77777777" w:rsidR="006D3B03" w:rsidRPr="00705C13" w:rsidRDefault="006D3B03" w:rsidP="002B3ED4">
      <w:pPr>
        <w:pStyle w:val="Pagrindinistekstas"/>
      </w:pPr>
    </w:p>
    <w:p w14:paraId="3BFAAC4E" w14:textId="6C741FCA" w:rsidR="006D3B03" w:rsidRPr="00705C13" w:rsidRDefault="00E0531A" w:rsidP="002B3ED4">
      <w:pPr>
        <w:pStyle w:val="Pagrindinistekstas"/>
        <w:jc w:val="both"/>
      </w:pPr>
      <w:r>
        <w:t>Antidepresantai, anksiolitikai, hipnotikai: kartu vartoti petidino ir MAO</w:t>
      </w:r>
      <w:r w:rsidR="00FC3C04">
        <w:t xml:space="preserve"> inhibitorių</w:t>
      </w:r>
      <w:r>
        <w:t xml:space="preserve"> draudžiama (žr. 4.3 skyrių). </w:t>
      </w:r>
      <w:r w:rsidR="006A5D64">
        <w:t xml:space="preserve">Slopinamąjį </w:t>
      </w:r>
      <w:r>
        <w:t xml:space="preserve">petidino poveikį gali sustiprinti ir </w:t>
      </w:r>
      <w:r w:rsidR="00433657">
        <w:t xml:space="preserve">pailginti </w:t>
      </w:r>
      <w:r>
        <w:t>CNS slopinantys vaistai, įskaitant triciklinius antidepresantus, anksiolitikus ir hipnotikus.</w:t>
      </w:r>
    </w:p>
    <w:p w14:paraId="1AB0F71E" w14:textId="77777777" w:rsidR="006D3B03" w:rsidRPr="00705C13" w:rsidRDefault="006D3B03" w:rsidP="002B3ED4">
      <w:pPr>
        <w:pStyle w:val="Pagrindinistekstas"/>
      </w:pPr>
    </w:p>
    <w:p w14:paraId="1204F804" w14:textId="3DF4897C" w:rsidR="006D3B03" w:rsidRPr="00705C13" w:rsidRDefault="00E0531A" w:rsidP="002B3ED4">
      <w:pPr>
        <w:pStyle w:val="Pagrindinistekstas"/>
        <w:jc w:val="both"/>
      </w:pPr>
      <w:r>
        <w:t>Antipsichotikai: sustiprėja raminamasis ir hipotenzinis poveikis. Dėl padidėjusio</w:t>
      </w:r>
      <w:r w:rsidR="00FB6151">
        <w:t>s</w:t>
      </w:r>
      <w:r>
        <w:t xml:space="preserve"> norpetidino </w:t>
      </w:r>
      <w:r w:rsidR="00FB6151">
        <w:t xml:space="preserve">koncentracijos </w:t>
      </w:r>
      <w:r>
        <w:t>yra toksiškumo su chlorpromazinu rizika.</w:t>
      </w:r>
    </w:p>
    <w:p w14:paraId="63AB7B2E" w14:textId="77777777" w:rsidR="006D3B03" w:rsidRPr="00705C13" w:rsidRDefault="006D3B03" w:rsidP="002B3ED4">
      <w:pPr>
        <w:pStyle w:val="Pagrindinistekstas"/>
      </w:pPr>
    </w:p>
    <w:p w14:paraId="44A189B9" w14:textId="04E45F36" w:rsidR="006D3B03" w:rsidRPr="00705C13" w:rsidRDefault="00900103" w:rsidP="002B3ED4">
      <w:pPr>
        <w:pStyle w:val="Pagrindinistekstas"/>
        <w:jc w:val="both"/>
      </w:pPr>
      <w:r>
        <w:t>Vaistiniai preparatai nuo viduriavimo</w:t>
      </w:r>
      <w:r w:rsidR="00E0531A">
        <w:t xml:space="preserve"> ir antiperistaltiniai </w:t>
      </w:r>
      <w:r w:rsidR="00353D8E">
        <w:t xml:space="preserve">vaistiniai preparatai </w:t>
      </w:r>
      <w:r w:rsidR="00E0531A">
        <w:t>(pvz., loperamidas ir kaolinas): juos vartojant kartu gali padidėti sunkaus vidurių užkietėjimo rizika.</w:t>
      </w:r>
    </w:p>
    <w:p w14:paraId="042D5B46" w14:textId="77777777" w:rsidR="006D3B03" w:rsidRPr="00705C13" w:rsidRDefault="006D3B03" w:rsidP="002B3ED4">
      <w:pPr>
        <w:pStyle w:val="Pagrindinistekstas"/>
      </w:pPr>
    </w:p>
    <w:p w14:paraId="5B133078" w14:textId="246C8A1F" w:rsidR="006D3B03" w:rsidRPr="00705C13" w:rsidRDefault="00E0531A" w:rsidP="002B3ED4">
      <w:pPr>
        <w:pStyle w:val="Pagrindinistekstas"/>
        <w:jc w:val="both"/>
      </w:pPr>
      <w:r>
        <w:t xml:space="preserve">Antiepilepsiniai </w:t>
      </w:r>
      <w:r w:rsidR="00EB32F5">
        <w:t>vaistiniai preparatai</w:t>
      </w:r>
      <w:r>
        <w:t xml:space="preserve">: slopinamąjį petidino poveikį gali sustiprinti ir </w:t>
      </w:r>
      <w:r w:rsidR="00EB32F5">
        <w:t xml:space="preserve">pailginti </w:t>
      </w:r>
      <w:r>
        <w:t>CNS slopinantys vaistai, įskaitant fenobarbitalį ir fenitoiną; taip pat yra toksiškumo rizika dėl padidėjusio</w:t>
      </w:r>
      <w:r w:rsidR="00EB32F5">
        <w:t>s</w:t>
      </w:r>
      <w:r>
        <w:t xml:space="preserve"> norpetidino </w:t>
      </w:r>
      <w:r w:rsidR="00EB32F5">
        <w:t>koncentracijos</w:t>
      </w:r>
      <w:r>
        <w:t>.</w:t>
      </w:r>
    </w:p>
    <w:p w14:paraId="0A375399" w14:textId="77777777" w:rsidR="006D3B03" w:rsidRPr="00705C13" w:rsidRDefault="006D3B03" w:rsidP="002B3ED4">
      <w:pPr>
        <w:pStyle w:val="Pagrindinistekstas"/>
      </w:pPr>
    </w:p>
    <w:p w14:paraId="078ECC8F" w14:textId="4DA3AD55" w:rsidR="006D3B03" w:rsidRPr="00705C13" w:rsidRDefault="00E0531A" w:rsidP="002B3ED4">
      <w:pPr>
        <w:pStyle w:val="Pagrindinistekstas"/>
        <w:jc w:val="both"/>
      </w:pPr>
      <w:r>
        <w:t xml:space="preserve">Antimuskarininiai </w:t>
      </w:r>
      <w:r w:rsidR="002D6CAF">
        <w:t>vaistiniai preparatai</w:t>
      </w:r>
      <w:r>
        <w:t xml:space="preserve">: antimuskarininiai </w:t>
      </w:r>
      <w:r w:rsidR="002D6CAF">
        <w:t>vaistiniai preparatai</w:t>
      </w:r>
      <w:r>
        <w:t xml:space="preserve">, pavyzdžiui, atropinas ir kiti antimuskarininį potencialą turintys </w:t>
      </w:r>
      <w:r w:rsidR="002D6CAF">
        <w:t>preparatai</w:t>
      </w:r>
      <w:r>
        <w:t>, taip pat gali turėti papildomą poveikį virškinimo</w:t>
      </w:r>
      <w:r w:rsidR="00C501F7">
        <w:t xml:space="preserve"> traktui</w:t>
      </w:r>
      <w:r>
        <w:t xml:space="preserve"> ar šlapimo takams. Todėl intensyvaus gydymo, derinant antimuskarininius ir opioidinius analgetikus, metu gali pasireikšti sunkus vidurių užkietėjimas ir šlapimo susilaikymas.</w:t>
      </w:r>
    </w:p>
    <w:p w14:paraId="0C4A315D" w14:textId="77777777" w:rsidR="006D3B03" w:rsidRPr="00705C13" w:rsidRDefault="006D3B03" w:rsidP="002B3ED4">
      <w:pPr>
        <w:pStyle w:val="Pagrindinistekstas"/>
      </w:pPr>
    </w:p>
    <w:p w14:paraId="15548518" w14:textId="1F3014CD" w:rsidR="006D3B03" w:rsidRPr="00705C13" w:rsidRDefault="00E0531A" w:rsidP="002B3ED4">
      <w:pPr>
        <w:pStyle w:val="Pagrindinistekstas"/>
        <w:jc w:val="both"/>
      </w:pPr>
      <w:r>
        <w:t xml:space="preserve">Antivirusiniai </w:t>
      </w:r>
      <w:r w:rsidR="00C501F7">
        <w:t>vaistiniai preparatai</w:t>
      </w:r>
      <w:r>
        <w:t xml:space="preserve">: ritonaviras </w:t>
      </w:r>
      <w:r w:rsidR="00C501F7">
        <w:t xml:space="preserve">reikšmingai </w:t>
      </w:r>
      <w:r>
        <w:t>padidina norpetidino koncentraciją plazmoje, todėl kartu vartoti petidino ir ritonaviro draudžiama (žr. 4.3 skyrių). Kartu vartojant acikloviro, gali padidėti petidino ir jo metabolito norpetidino koncentracija plazmoje.</w:t>
      </w:r>
    </w:p>
    <w:p w14:paraId="6682A80F" w14:textId="77777777" w:rsidR="006D3B03" w:rsidRPr="00705C13" w:rsidRDefault="006D3B03" w:rsidP="002B3ED4">
      <w:pPr>
        <w:pStyle w:val="Pagrindinistekstas"/>
      </w:pPr>
    </w:p>
    <w:p w14:paraId="333D6622" w14:textId="129ACC0D" w:rsidR="00F7207A" w:rsidRPr="00705C13" w:rsidRDefault="00E0531A" w:rsidP="002B3ED4">
      <w:pPr>
        <w:pStyle w:val="Pagrindinistekstas"/>
      </w:pPr>
      <w:r>
        <w:t xml:space="preserve">Dopaminerginiai </w:t>
      </w:r>
      <w:r w:rsidR="00310591">
        <w:t>vaistiniai preparatai</w:t>
      </w:r>
      <w:r>
        <w:t xml:space="preserve">: kartu vartoti selegilino draudžiama (žr. 4.3 skyrių). </w:t>
      </w:r>
    </w:p>
    <w:p w14:paraId="417FF6A3" w14:textId="77777777" w:rsidR="00F7207A" w:rsidRPr="00705C13" w:rsidRDefault="00F7207A" w:rsidP="002B3ED4">
      <w:pPr>
        <w:pStyle w:val="Pagrindinistekstas"/>
      </w:pPr>
    </w:p>
    <w:p w14:paraId="6E934EC4" w14:textId="5792BE73" w:rsidR="00F7207A" w:rsidRPr="00705C13" w:rsidRDefault="00E0531A" w:rsidP="002B3ED4">
      <w:pPr>
        <w:pStyle w:val="Pagrindinistekstas"/>
      </w:pPr>
      <w:r>
        <w:t xml:space="preserve">Motoriką stimuliuojantys </w:t>
      </w:r>
      <w:r w:rsidR="00A458AF">
        <w:t>vaistiniai preparatai</w:t>
      </w:r>
      <w:r>
        <w:t xml:space="preserve">: petidinas turi antagonistinį poveikį metoklopramidui ir domperidonui. </w:t>
      </w:r>
    </w:p>
    <w:p w14:paraId="06945738" w14:textId="77777777" w:rsidR="00F7207A" w:rsidRPr="00705C13" w:rsidRDefault="00F7207A" w:rsidP="002B3ED4">
      <w:pPr>
        <w:pStyle w:val="Pagrindinistekstas"/>
      </w:pPr>
    </w:p>
    <w:p w14:paraId="3D762616" w14:textId="33A136AB" w:rsidR="006D3B03" w:rsidRPr="00705C13" w:rsidRDefault="00E0531A" w:rsidP="002B3ED4">
      <w:pPr>
        <w:pStyle w:val="Pagrindinistekstas"/>
      </w:pPr>
      <w:r>
        <w:t xml:space="preserve">Virškinimo trakto opas gydantys </w:t>
      </w:r>
      <w:r w:rsidR="00C82F47">
        <w:t>vaistiniai preparatai</w:t>
      </w:r>
      <w:r>
        <w:t>: cimetidinas gali slopinti petidino metabolizmą.</w:t>
      </w:r>
    </w:p>
    <w:p w14:paraId="2DC47380" w14:textId="77777777" w:rsidR="00F7207A" w:rsidRPr="00705C13" w:rsidRDefault="00F7207A" w:rsidP="002B3ED4">
      <w:pPr>
        <w:pStyle w:val="Pagrindinistekstas"/>
      </w:pPr>
    </w:p>
    <w:p w14:paraId="0E8FBF1A" w14:textId="07BD4EE3" w:rsidR="006D3B03" w:rsidRDefault="00E0531A" w:rsidP="002B3ED4">
      <w:pPr>
        <w:pStyle w:val="Pagrindinistekstas"/>
        <w:jc w:val="both"/>
      </w:pPr>
      <w:r>
        <w:t xml:space="preserve">Raminamieji </w:t>
      </w:r>
      <w:r w:rsidR="00C82F47">
        <w:t>vaistiniai preparatai</w:t>
      </w:r>
      <w:r>
        <w:t xml:space="preserve">, tokie kaip benzodiazepinai ir </w:t>
      </w:r>
      <w:r w:rsidR="00162420">
        <w:t xml:space="preserve">panašaus poveikio </w:t>
      </w:r>
      <w:r w:rsidR="00C82F47">
        <w:t>preparatai</w:t>
      </w:r>
      <w:r>
        <w:t>: Kartu vartojant opioidų su raminamaisiais vaistais, dėl papildomo CNS slopinančio poveikio padidėja sedacijos, kvėpavimo slopinimo, komos ir mirties rizika. Kartu vartojamų šių vaistų dozę ir trukmę reikia riboti (žr. 4.4 skyrių).</w:t>
      </w:r>
    </w:p>
    <w:p w14:paraId="5B6DEB65" w14:textId="77777777" w:rsidR="00C32A47" w:rsidRPr="00775CE6" w:rsidRDefault="00C32A47" w:rsidP="00C32CB7">
      <w:pPr>
        <w:pStyle w:val="Pagrindinistekstas"/>
      </w:pPr>
    </w:p>
    <w:p w14:paraId="67D917ED" w14:textId="4FB98693" w:rsidR="004A66D4" w:rsidRPr="00705C13" w:rsidRDefault="00E0531A" w:rsidP="002B3ED4">
      <w:pPr>
        <w:pStyle w:val="Antrat1"/>
        <w:numPr>
          <w:ilvl w:val="1"/>
          <w:numId w:val="5"/>
        </w:numPr>
        <w:tabs>
          <w:tab w:val="left" w:pos="602"/>
        </w:tabs>
        <w:ind w:left="0" w:firstLine="0"/>
      </w:pPr>
      <w:r>
        <w:t xml:space="preserve">Vaisingumas, nėštumas ir </w:t>
      </w:r>
      <w:r w:rsidR="00775CE6" w:rsidRPr="00775CE6">
        <w:t>žindymo laikotarpis</w:t>
      </w:r>
    </w:p>
    <w:p w14:paraId="22633C56" w14:textId="77777777" w:rsidR="004A66D4" w:rsidRPr="00705C13" w:rsidRDefault="004A66D4" w:rsidP="002B3ED4">
      <w:pPr>
        <w:pStyle w:val="Antrat1"/>
        <w:tabs>
          <w:tab w:val="left" w:pos="602"/>
        </w:tabs>
        <w:ind w:left="0" w:firstLine="0"/>
      </w:pPr>
    </w:p>
    <w:p w14:paraId="29CB99AD" w14:textId="0E77BB90" w:rsidR="006D3B03" w:rsidRPr="00705C13" w:rsidRDefault="00E0531A" w:rsidP="002B3ED4">
      <w:pPr>
        <w:pStyle w:val="Antrat1"/>
        <w:tabs>
          <w:tab w:val="left" w:pos="602"/>
        </w:tabs>
        <w:ind w:left="0" w:firstLine="0"/>
      </w:pPr>
      <w:r>
        <w:t>Nėštumas</w:t>
      </w:r>
    </w:p>
    <w:p w14:paraId="7C1EBDE8" w14:textId="766E473D" w:rsidR="006D3B03" w:rsidRPr="00705C13" w:rsidRDefault="00E0531A" w:rsidP="002B3ED4">
      <w:pPr>
        <w:pStyle w:val="Pagrindinistekstas"/>
      </w:pPr>
      <w:r>
        <w:t>Patikimų duomenų apie galimą teratogeninį poveikį gyvūnams nėra.</w:t>
      </w:r>
    </w:p>
    <w:p w14:paraId="426869E4" w14:textId="10B38018" w:rsidR="006D3B03" w:rsidRPr="00705C13" w:rsidRDefault="00E0531A" w:rsidP="002B3ED4">
      <w:pPr>
        <w:pStyle w:val="Pagrindinistekstas"/>
        <w:jc w:val="both"/>
      </w:pPr>
      <w:r>
        <w:t xml:space="preserve">Kaip ir visų nėštumo metu vartojamų </w:t>
      </w:r>
      <w:r w:rsidR="00963BC4">
        <w:t xml:space="preserve">vaistinių preparatų </w:t>
      </w:r>
      <w:r>
        <w:t>atveju, reikia būti atsargiems ir įvertinti naudos ir rizikos santykį.</w:t>
      </w:r>
    </w:p>
    <w:p w14:paraId="3AB31CEE" w14:textId="77777777" w:rsidR="006D3B03" w:rsidRPr="00705C13" w:rsidRDefault="006D3B03" w:rsidP="002B3ED4">
      <w:pPr>
        <w:pStyle w:val="Pagrindinistekstas"/>
      </w:pPr>
    </w:p>
    <w:p w14:paraId="0469ACC8" w14:textId="5145D0FD" w:rsidR="006D3B03" w:rsidRPr="00705C13" w:rsidRDefault="00E0531A" w:rsidP="002B3ED4">
      <w:pPr>
        <w:pStyle w:val="Pagrindinistekstas"/>
        <w:jc w:val="both"/>
      </w:pPr>
      <w:r>
        <w:t xml:space="preserve">Nežinoma, ar petidino hidrochloridas, vartojamas nėštumo metu, gali pakenkti vaisiui, ar turi įtakos </w:t>
      </w:r>
      <w:r w:rsidR="00E1344E">
        <w:t>reprodukcijai</w:t>
      </w:r>
      <w:r>
        <w:t>.</w:t>
      </w:r>
    </w:p>
    <w:p w14:paraId="651631B9" w14:textId="77777777" w:rsidR="006D3B03" w:rsidRPr="00705C13" w:rsidRDefault="006D3B03" w:rsidP="002B3ED4">
      <w:pPr>
        <w:pStyle w:val="Pagrindinistekstas"/>
      </w:pPr>
    </w:p>
    <w:p w14:paraId="1F7E6179" w14:textId="665329A6" w:rsidR="006D3B03" w:rsidRPr="00705C13" w:rsidRDefault="00E0531A" w:rsidP="002B3ED4">
      <w:pPr>
        <w:pStyle w:val="Pagrindinistekstas"/>
        <w:jc w:val="both"/>
      </w:pPr>
      <w:r>
        <w:t>Petidinas dažnai vartojamas gimdymo skausmui malšinti. Yra žinoma, kad jis prasiskverbia per placentą ir gali sukelti kvėpavimo slopinimą bei siurbimo sutrikimus naujagimiui. Be to, petidinas metabolizuojamas iki norpetidino, aktyvaus metabolito, kuris dėl ilgo pusinės eliminacijos periodo kaupiasi vaisiuje. Kūdikiams, gimusiems nuo jo priklausomoms motinoms, gali pasireikšti abstinencijos sindromas. Gimdymo metu dėl skrandžio paralyžiaus, susijusio su opioidinių analgetikų vartojimu, gali padidėti motinos aspiracinės pneumonijos rizika.</w:t>
      </w:r>
    </w:p>
    <w:p w14:paraId="4E6E1B93" w14:textId="77777777" w:rsidR="006D3B03" w:rsidRPr="00705C13" w:rsidRDefault="006D3B03" w:rsidP="002B3ED4">
      <w:pPr>
        <w:pStyle w:val="Pagrindinistekstas"/>
      </w:pPr>
    </w:p>
    <w:p w14:paraId="7124AE37" w14:textId="7F6ED3F8" w:rsidR="006D3B03" w:rsidRPr="00705C13" w:rsidRDefault="00DF62B7" w:rsidP="002B3ED4">
      <w:pPr>
        <w:pStyle w:val="Pagrindinistekstas"/>
      </w:pPr>
      <w:r>
        <w:t>Todėl:</w:t>
      </w:r>
    </w:p>
    <w:p w14:paraId="273C6FB0" w14:textId="124B4323" w:rsidR="006D3B03" w:rsidRPr="00705C13" w:rsidRDefault="00312602" w:rsidP="002B3ED4">
      <w:pPr>
        <w:pStyle w:val="Sraopastraipa"/>
        <w:numPr>
          <w:ilvl w:val="0"/>
          <w:numId w:val="3"/>
        </w:numPr>
        <w:tabs>
          <w:tab w:val="left" w:pos="937"/>
          <w:tab w:val="left" w:pos="938"/>
        </w:tabs>
        <w:ind w:left="0" w:firstLine="0"/>
      </w:pPr>
      <w:r>
        <w:t>p</w:t>
      </w:r>
      <w:r w:rsidR="00E0531A">
        <w:t>etidino nerekomenduojama vartoti pirmąjį nėštumo trimestrą</w:t>
      </w:r>
      <w:r>
        <w:t>;</w:t>
      </w:r>
    </w:p>
    <w:p w14:paraId="54958894" w14:textId="06F0D902" w:rsidR="006D3B03" w:rsidRPr="00705C13" w:rsidRDefault="00312602" w:rsidP="002B3ED4">
      <w:pPr>
        <w:pStyle w:val="Sraopastraipa"/>
        <w:numPr>
          <w:ilvl w:val="0"/>
          <w:numId w:val="3"/>
        </w:numPr>
        <w:tabs>
          <w:tab w:val="left" w:pos="937"/>
          <w:tab w:val="left" w:pos="938"/>
        </w:tabs>
        <w:ind w:left="0" w:firstLine="0"/>
      </w:pPr>
      <w:r>
        <w:t>p</w:t>
      </w:r>
      <w:r w:rsidR="00E0531A">
        <w:t xml:space="preserve">ageidautina </w:t>
      </w:r>
      <w:r>
        <w:t>dėl atsargumo</w:t>
      </w:r>
      <w:r w:rsidR="00E0531A">
        <w:t xml:space="preserve"> nevartoti petidino antrojo ir trečiojo nėštumo trimestro metu.</w:t>
      </w:r>
    </w:p>
    <w:p w14:paraId="07A58736" w14:textId="77777777" w:rsidR="006D3B03" w:rsidRPr="00705C13" w:rsidRDefault="006D3B03" w:rsidP="002B3ED4">
      <w:pPr>
        <w:pStyle w:val="Pagrindinistekstas"/>
      </w:pPr>
    </w:p>
    <w:p w14:paraId="7440D63D" w14:textId="540E6B7C" w:rsidR="006D3B03" w:rsidRPr="00705C13" w:rsidRDefault="00E0531A" w:rsidP="002B3ED4">
      <w:pPr>
        <w:pStyle w:val="Antrat1"/>
        <w:ind w:left="0" w:firstLine="0"/>
      </w:pPr>
      <w:r>
        <w:t>Žindymas</w:t>
      </w:r>
    </w:p>
    <w:p w14:paraId="3BAB4EE7" w14:textId="0802F338" w:rsidR="006D3B03" w:rsidRDefault="00C548D2" w:rsidP="002B3ED4">
      <w:pPr>
        <w:pStyle w:val="Pagrindinistekstas"/>
      </w:pPr>
      <w:r>
        <w:t xml:space="preserve">Petidinas išsiskiria </w:t>
      </w:r>
      <w:r w:rsidR="001715D3">
        <w:t>į motinos pieną</w:t>
      </w:r>
      <w:r>
        <w:t xml:space="preserve">. </w:t>
      </w:r>
      <w:r w:rsidR="00DE769F" w:rsidRPr="00D25C49">
        <w:rPr>
          <w:rFonts w:eastAsia="SimSun"/>
          <w:snapToGrid w:val="0"/>
          <w:color w:val="000000"/>
          <w:lang w:eastAsia="zh-CN"/>
        </w:rPr>
        <w:t>Atsižvelgiant į žindymo naudą kūdikiui ir gydymo naudą motinai, reikia nuspręsti, ar nutraukti žindymą ar nutraukti ar susilaikyti nuo gydymo</w:t>
      </w:r>
      <w:r w:rsidR="00577F6A">
        <w:t xml:space="preserve">. </w:t>
      </w:r>
    </w:p>
    <w:p w14:paraId="30A8B936" w14:textId="77777777" w:rsidR="00775CE6" w:rsidRPr="00705C13" w:rsidRDefault="00775CE6" w:rsidP="002B3ED4">
      <w:pPr>
        <w:pStyle w:val="Pagrindinistekstas"/>
      </w:pPr>
    </w:p>
    <w:p w14:paraId="0809411B" w14:textId="3AEF68A5" w:rsidR="006D3B03" w:rsidRPr="00705C13" w:rsidRDefault="00E0531A" w:rsidP="002B3ED4">
      <w:pPr>
        <w:pStyle w:val="Antrat1"/>
        <w:numPr>
          <w:ilvl w:val="1"/>
          <w:numId w:val="5"/>
        </w:numPr>
        <w:tabs>
          <w:tab w:val="left" w:pos="604"/>
        </w:tabs>
        <w:ind w:left="0" w:firstLine="0"/>
      </w:pPr>
      <w:r>
        <w:t>Poveikis gebėjimui vairuoti ir valdyti mechanizmus</w:t>
      </w:r>
    </w:p>
    <w:p w14:paraId="57FBBA48" w14:textId="77777777" w:rsidR="00775CE6" w:rsidRDefault="00775CE6" w:rsidP="002B3ED4">
      <w:pPr>
        <w:pStyle w:val="Pagrindinistekstas"/>
        <w:jc w:val="both"/>
      </w:pPr>
    </w:p>
    <w:p w14:paraId="66135696" w14:textId="5A3C15D6" w:rsidR="006D3B03" w:rsidRPr="008A0D78" w:rsidRDefault="00E0531A" w:rsidP="002B3ED4">
      <w:pPr>
        <w:pStyle w:val="Pagrindinistekstas"/>
        <w:jc w:val="both"/>
      </w:pPr>
      <w:r>
        <w:t xml:space="preserve">Petidinas sukelia mieguistumą ir sukelia galvos svaigimo pojūčius. Gydymo metu pacientai </w:t>
      </w:r>
      <w:r w:rsidR="00C76822">
        <w:t xml:space="preserve">neturi </w:t>
      </w:r>
      <w:r>
        <w:t xml:space="preserve">vairuoti ar </w:t>
      </w:r>
      <w:r w:rsidR="00C76822">
        <w:t>valdyti mechanizmus</w:t>
      </w:r>
      <w:r>
        <w:t>.</w:t>
      </w:r>
    </w:p>
    <w:p w14:paraId="0EEDB806" w14:textId="77777777" w:rsidR="006D3B03" w:rsidRPr="008A0D78" w:rsidRDefault="006D3B03" w:rsidP="002B3ED4">
      <w:pPr>
        <w:pStyle w:val="Pagrindinistekstas"/>
      </w:pPr>
    </w:p>
    <w:p w14:paraId="773D77F6" w14:textId="467B26AE" w:rsidR="00003F7A" w:rsidRDefault="00E0531A" w:rsidP="002B3ED4">
      <w:pPr>
        <w:pStyle w:val="Pagrindinistekstas"/>
        <w:jc w:val="both"/>
      </w:pPr>
      <w:r>
        <w:t xml:space="preserve">Opioidiniai analgetikai gali sumažinti protinį ir (arba) fizinį gebėjimą, reikalingą potencialiai pavojingoms užduotims atlikti (pvz., vairuoti automobilį ar valdyti </w:t>
      </w:r>
      <w:r w:rsidR="00B55B18">
        <w:t>mechanizmus</w:t>
      </w:r>
      <w:r>
        <w:t xml:space="preserve">). Pacientams </w:t>
      </w:r>
      <w:r w:rsidR="00B55B18">
        <w:t xml:space="preserve">reikia </w:t>
      </w:r>
      <w:r>
        <w:t xml:space="preserve">patarti nevairuoti ir nevaldyti </w:t>
      </w:r>
      <w:r w:rsidR="00B55B18">
        <w:t>mechanizmų</w:t>
      </w:r>
      <w:r>
        <w:t>, jei vartojant petidino jiems pasireiškia mieguistumas, galvos svaigimas ar regos sutrikimai arba kol paaiškės, kad gebėjimas atlikti šiuos veiksmus nesutriko.</w:t>
      </w:r>
    </w:p>
    <w:p w14:paraId="4E241540" w14:textId="77777777" w:rsidR="006D3B03" w:rsidRPr="008A0D78" w:rsidRDefault="006D3B03" w:rsidP="002B3ED4">
      <w:pPr>
        <w:pStyle w:val="Pagrindinistekstas"/>
      </w:pPr>
    </w:p>
    <w:p w14:paraId="595023C5" w14:textId="77777777" w:rsidR="006D3B03" w:rsidRPr="00982C38" w:rsidRDefault="00E0531A" w:rsidP="002B3ED4">
      <w:pPr>
        <w:pStyle w:val="Antrat1"/>
        <w:numPr>
          <w:ilvl w:val="1"/>
          <w:numId w:val="5"/>
        </w:numPr>
        <w:tabs>
          <w:tab w:val="left" w:pos="604"/>
        </w:tabs>
        <w:ind w:left="0" w:firstLine="0"/>
      </w:pPr>
      <w:r>
        <w:t>Nepageidaujamas poveikis</w:t>
      </w:r>
    </w:p>
    <w:p w14:paraId="72792F81" w14:textId="77777777" w:rsidR="006D3B03" w:rsidRPr="00982C38" w:rsidRDefault="006D3B03" w:rsidP="002B3ED4">
      <w:pPr>
        <w:pStyle w:val="Pagrindinistekstas"/>
        <w:rPr>
          <w:b/>
        </w:rPr>
      </w:pPr>
    </w:p>
    <w:p w14:paraId="2E205A21" w14:textId="42D06BAA" w:rsidR="006D3B03" w:rsidRPr="00982C38" w:rsidRDefault="00E0531A" w:rsidP="002B3ED4">
      <w:pPr>
        <w:pStyle w:val="Pagrindinistekstas"/>
        <w:jc w:val="both"/>
      </w:pPr>
      <w:r>
        <w:t>Nepageidaujamas poveikis buvo įvertintas pagal dažnio klasifikaciją, taikant šią konvenciją: Labai dažnas (≥</w:t>
      </w:r>
      <w:r w:rsidR="002B3ED4">
        <w:t> </w:t>
      </w:r>
      <w:r>
        <w:t>1/10); dažnas (nuo ≥</w:t>
      </w:r>
      <w:r w:rsidR="002B3ED4">
        <w:t> </w:t>
      </w:r>
      <w:r>
        <w:t>1/100 iki &lt;</w:t>
      </w:r>
      <w:r w:rsidR="002B3ED4">
        <w:t> </w:t>
      </w:r>
      <w:r>
        <w:t>1/10); nedažnas (nuo ≥</w:t>
      </w:r>
      <w:r w:rsidR="002B3ED4">
        <w:t> </w:t>
      </w:r>
      <w:r>
        <w:t>1/1</w:t>
      </w:r>
      <w:r w:rsidR="002B3ED4">
        <w:t> </w:t>
      </w:r>
      <w:r>
        <w:t>000 iki &lt;</w:t>
      </w:r>
      <w:r w:rsidR="002B3ED4">
        <w:t> </w:t>
      </w:r>
      <w:r>
        <w:t>1/100); retas (nuo ≥</w:t>
      </w:r>
      <w:r w:rsidR="002B3ED4">
        <w:t> </w:t>
      </w:r>
      <w:r>
        <w:t>1/10</w:t>
      </w:r>
      <w:r w:rsidR="00775CE6">
        <w:t> </w:t>
      </w:r>
      <w:r>
        <w:t>000 iki &lt;1/1</w:t>
      </w:r>
      <w:r w:rsidR="00775CE6">
        <w:t> </w:t>
      </w:r>
      <w:r>
        <w:t>000); labai retas (&lt;</w:t>
      </w:r>
      <w:r w:rsidR="002B3ED4">
        <w:t> </w:t>
      </w:r>
      <w:r>
        <w:t>1/10</w:t>
      </w:r>
      <w:r w:rsidR="00775CE6">
        <w:t> </w:t>
      </w:r>
      <w:r>
        <w:t xml:space="preserve">000), </w:t>
      </w:r>
      <w:r w:rsidR="00775CE6" w:rsidRPr="00775CE6">
        <w:t>nežinomas (negali būti apskaičiuotas pagal turimus duomenis</w:t>
      </w:r>
      <w:r>
        <w:t>).</w:t>
      </w:r>
    </w:p>
    <w:p w14:paraId="2A2E7DFB" w14:textId="77777777" w:rsidR="006D3B03" w:rsidRPr="00982C38" w:rsidRDefault="006D3B03" w:rsidP="002B3ED4">
      <w:pPr>
        <w:pStyle w:val="Pagrindinistekstas"/>
      </w:pPr>
    </w:p>
    <w:p w14:paraId="54A3BF6E" w14:textId="7D87C084" w:rsidR="006D3B03" w:rsidRDefault="006E32E6" w:rsidP="002B3ED4">
      <w:pPr>
        <w:pStyle w:val="Pagrindinistekstas"/>
        <w:jc w:val="both"/>
      </w:pPr>
      <w:r>
        <w:t>Nepageidaujamų reakcijų santrauka</w:t>
      </w:r>
      <w:r w:rsidR="00E0531A">
        <w:t xml:space="preserve"> lentelė</w:t>
      </w:r>
      <w:r>
        <w:t>je</w:t>
      </w:r>
      <w:r w:rsidR="00E0531A">
        <w:t>:</w:t>
      </w:r>
    </w:p>
    <w:p w14:paraId="55C5486C" w14:textId="0D5EB726" w:rsidR="009A039B" w:rsidRDefault="009A039B" w:rsidP="002B3ED4">
      <w:pPr>
        <w:pStyle w:val="Pagrindinistekstas"/>
        <w:jc w:val="both"/>
      </w:pPr>
    </w:p>
    <w:tbl>
      <w:tblPr>
        <w:tblStyle w:val="TableNormal"/>
        <w:tblW w:w="95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4751"/>
      </w:tblGrid>
      <w:tr w:rsidR="009A039B" w:rsidRPr="008A0D78" w14:paraId="093429E0" w14:textId="77777777" w:rsidTr="00CA1FA7">
        <w:trPr>
          <w:trHeight w:val="251"/>
        </w:trPr>
        <w:tc>
          <w:tcPr>
            <w:tcW w:w="4751" w:type="dxa"/>
          </w:tcPr>
          <w:p w14:paraId="5C6E2483" w14:textId="77777777" w:rsidR="009A039B" w:rsidRPr="008A0D78" w:rsidRDefault="009A039B" w:rsidP="002B3ED4">
            <w:pPr>
              <w:pStyle w:val="TableParagraph"/>
              <w:ind w:left="0"/>
            </w:pPr>
            <w:r>
              <w:t>Sistemos organų klasė</w:t>
            </w:r>
          </w:p>
        </w:tc>
        <w:tc>
          <w:tcPr>
            <w:tcW w:w="4751" w:type="dxa"/>
          </w:tcPr>
          <w:p w14:paraId="087B9C9F" w14:textId="77777777" w:rsidR="009A039B" w:rsidRPr="008A0D78" w:rsidRDefault="009A039B" w:rsidP="002B3ED4">
            <w:pPr>
              <w:pStyle w:val="TableParagraph"/>
              <w:ind w:left="0"/>
            </w:pPr>
            <w:r>
              <w:t>Nepageidaujamas poveikis</w:t>
            </w:r>
          </w:p>
        </w:tc>
      </w:tr>
      <w:tr w:rsidR="00667946" w:rsidRPr="008A0D78" w14:paraId="04FD5AA9" w14:textId="77777777" w:rsidTr="00CA1FA7">
        <w:trPr>
          <w:trHeight w:val="253"/>
        </w:trPr>
        <w:tc>
          <w:tcPr>
            <w:tcW w:w="4751" w:type="dxa"/>
          </w:tcPr>
          <w:p w14:paraId="6920FC10" w14:textId="77777777" w:rsidR="00667946" w:rsidRPr="008A0D78" w:rsidRDefault="00667946" w:rsidP="002B3ED4">
            <w:pPr>
              <w:pStyle w:val="TableParagraph"/>
              <w:ind w:left="0"/>
            </w:pPr>
          </w:p>
          <w:p w14:paraId="3172E282" w14:textId="77777777" w:rsidR="00667946" w:rsidRPr="008A0D78" w:rsidRDefault="00667946" w:rsidP="002B3ED4">
            <w:pPr>
              <w:pStyle w:val="TableParagraph"/>
              <w:ind w:left="0"/>
            </w:pPr>
          </w:p>
          <w:p w14:paraId="1F684FE6" w14:textId="77777777" w:rsidR="00667946" w:rsidRPr="008A0D78" w:rsidRDefault="00667946" w:rsidP="002B3ED4">
            <w:pPr>
              <w:pStyle w:val="TableParagraph"/>
              <w:ind w:left="0"/>
            </w:pPr>
          </w:p>
          <w:p w14:paraId="7FCDE6A5" w14:textId="77777777" w:rsidR="00667946" w:rsidRPr="008A0D78" w:rsidRDefault="00667946" w:rsidP="002B3ED4">
            <w:pPr>
              <w:pStyle w:val="TableParagraph"/>
              <w:ind w:left="0"/>
              <w:rPr>
                <w:i/>
              </w:rPr>
            </w:pPr>
            <w:r>
              <w:rPr>
                <w:i/>
              </w:rPr>
              <w:t>Nervų sistemos sutrikimai</w:t>
            </w:r>
          </w:p>
        </w:tc>
        <w:tc>
          <w:tcPr>
            <w:tcW w:w="4751" w:type="dxa"/>
          </w:tcPr>
          <w:p w14:paraId="19163BB5" w14:textId="132C1D44" w:rsidR="00667946" w:rsidRPr="008A0D78" w:rsidRDefault="00667946" w:rsidP="002B3ED4">
            <w:pPr>
              <w:pStyle w:val="TableParagraph"/>
              <w:ind w:left="0"/>
            </w:pPr>
            <w:r>
              <w:t xml:space="preserve">Dažni: sedacija, galvos svaigimas, svaigulys, prakaitavimas, sumišimas (vartojant dideles dozes), pakitusi nuotaika su disforija ar euforija, haliucinacijos, galvos skausmas, </w:t>
            </w:r>
            <w:r w:rsidR="00B6111C">
              <w:t>traukuliai (</w:t>
            </w:r>
            <w:r>
              <w:t>konvulsijos</w:t>
            </w:r>
            <w:r w:rsidR="00B6111C">
              <w:t>)</w:t>
            </w:r>
            <w:r>
              <w:t xml:space="preserve">, </w:t>
            </w:r>
            <w:r w:rsidR="00AC3AA6">
              <w:t>tremoras</w:t>
            </w:r>
            <w:r>
              <w:t>, kvėpavimo slopinimas, nekoordinuoti raumenų judesiai, trumpalaikė dezorientacija, sumažėjęs lytinis potraukis, padidėjęs intrakranijinis spaudimas.</w:t>
            </w:r>
          </w:p>
        </w:tc>
      </w:tr>
      <w:tr w:rsidR="00667946" w:rsidRPr="008A0D78" w14:paraId="26BCD589" w14:textId="77777777" w:rsidTr="00CA1FA7">
        <w:trPr>
          <w:trHeight w:val="253"/>
        </w:trPr>
        <w:tc>
          <w:tcPr>
            <w:tcW w:w="4751" w:type="dxa"/>
          </w:tcPr>
          <w:p w14:paraId="063820A2" w14:textId="77777777" w:rsidR="00667946" w:rsidRPr="008A0D78" w:rsidRDefault="00667946" w:rsidP="002B3ED4">
            <w:pPr>
              <w:pStyle w:val="TableParagraph"/>
              <w:ind w:left="0"/>
            </w:pPr>
            <w:r>
              <w:rPr>
                <w:i/>
              </w:rPr>
              <w:t>Akių sutrikimai</w:t>
            </w:r>
          </w:p>
        </w:tc>
        <w:tc>
          <w:tcPr>
            <w:tcW w:w="4751" w:type="dxa"/>
          </w:tcPr>
          <w:p w14:paraId="32489D07" w14:textId="77777777" w:rsidR="00667946" w:rsidRPr="008A0D78" w:rsidRDefault="00667946" w:rsidP="002B3ED4">
            <w:pPr>
              <w:pStyle w:val="TableParagraph"/>
              <w:ind w:left="0"/>
            </w:pPr>
            <w:r>
              <w:t>Dažni: miozė, neryškus matymas, dvigubas matymas ar kiti regėjimo sutrikimai.</w:t>
            </w:r>
          </w:p>
        </w:tc>
      </w:tr>
      <w:tr w:rsidR="009A039B" w:rsidRPr="008A0D78" w14:paraId="26268560" w14:textId="77777777" w:rsidTr="00CA1FA7">
        <w:trPr>
          <w:trHeight w:val="1012"/>
        </w:trPr>
        <w:tc>
          <w:tcPr>
            <w:tcW w:w="4751" w:type="dxa"/>
          </w:tcPr>
          <w:p w14:paraId="31372D00" w14:textId="77777777" w:rsidR="009A039B" w:rsidRPr="008A0D78" w:rsidRDefault="009A039B" w:rsidP="002B3ED4">
            <w:pPr>
              <w:pStyle w:val="TableParagraph"/>
              <w:ind w:left="0"/>
            </w:pPr>
          </w:p>
          <w:p w14:paraId="2CC61C70" w14:textId="77777777" w:rsidR="009A039B" w:rsidRPr="008A0D78" w:rsidRDefault="009A039B" w:rsidP="002B3ED4">
            <w:pPr>
              <w:pStyle w:val="TableParagraph"/>
              <w:ind w:left="0"/>
              <w:rPr>
                <w:i/>
              </w:rPr>
            </w:pPr>
            <w:r>
              <w:rPr>
                <w:i/>
              </w:rPr>
              <w:t>Širdies sutrikimai</w:t>
            </w:r>
          </w:p>
        </w:tc>
        <w:tc>
          <w:tcPr>
            <w:tcW w:w="4751" w:type="dxa"/>
          </w:tcPr>
          <w:p w14:paraId="473DBA72" w14:textId="5C46352C" w:rsidR="009A039B" w:rsidRPr="008A0D78" w:rsidRDefault="009A039B" w:rsidP="002B3ED4">
            <w:pPr>
              <w:pStyle w:val="TableParagraph"/>
              <w:ind w:left="0"/>
            </w:pPr>
            <w:r>
              <w:t xml:space="preserve">Dažni: bradikardija, </w:t>
            </w:r>
            <w:r w:rsidR="000D4ACC">
              <w:t>širdies plakimai, perplakimai (</w:t>
            </w:r>
            <w:r>
              <w:t>palpitacija</w:t>
            </w:r>
            <w:r w:rsidR="000D4ACC">
              <w:t>)</w:t>
            </w:r>
            <w:r>
              <w:t>, tachikardija, hipotenzija, ortostatinė hipotenzija, hipotenzija su kraujotakos nepakankamumu, kuri gali sukelti komą (didelės dozės).</w:t>
            </w:r>
          </w:p>
        </w:tc>
      </w:tr>
      <w:tr w:rsidR="009A039B" w:rsidRPr="008A0D78" w14:paraId="73E0C505" w14:textId="77777777" w:rsidTr="00CA1FA7">
        <w:trPr>
          <w:trHeight w:val="253"/>
        </w:trPr>
        <w:tc>
          <w:tcPr>
            <w:tcW w:w="4751" w:type="dxa"/>
          </w:tcPr>
          <w:p w14:paraId="2ED7852C" w14:textId="4C9DF72E" w:rsidR="009A039B" w:rsidRPr="008A0D78" w:rsidRDefault="00F65E5D" w:rsidP="002B3ED4">
            <w:pPr>
              <w:pStyle w:val="TableParagraph"/>
              <w:ind w:left="0"/>
              <w:rPr>
                <w:i/>
              </w:rPr>
            </w:pPr>
            <w:r w:rsidRPr="00F65E5D">
              <w:rPr>
                <w:i/>
              </w:rPr>
              <w:t>Kvėpavimo sistemos, krūtinės ląstos ir tarpuplaučio sutrikimai</w:t>
            </w:r>
          </w:p>
        </w:tc>
        <w:tc>
          <w:tcPr>
            <w:tcW w:w="4751" w:type="dxa"/>
          </w:tcPr>
          <w:p w14:paraId="1D1CC5E6" w14:textId="77777777" w:rsidR="009A039B" w:rsidRPr="008A0D78" w:rsidRDefault="009A039B" w:rsidP="002B3ED4">
            <w:pPr>
              <w:pStyle w:val="TableParagraph"/>
              <w:ind w:left="0"/>
            </w:pPr>
            <w:r>
              <w:t>Dažni: kvėpavimo slopinimas (didelės dozės), kuris gali būti mirtinas.</w:t>
            </w:r>
          </w:p>
        </w:tc>
      </w:tr>
      <w:tr w:rsidR="009A039B" w:rsidRPr="008A0D78" w14:paraId="7285A469" w14:textId="77777777" w:rsidTr="00CA1FA7">
        <w:trPr>
          <w:trHeight w:val="253"/>
        </w:trPr>
        <w:tc>
          <w:tcPr>
            <w:tcW w:w="4751" w:type="dxa"/>
          </w:tcPr>
          <w:p w14:paraId="2723D6A8" w14:textId="77777777" w:rsidR="009A039B" w:rsidRPr="008A0D78" w:rsidRDefault="009A039B" w:rsidP="002B3ED4">
            <w:pPr>
              <w:pStyle w:val="TableParagraph"/>
              <w:ind w:left="0"/>
            </w:pPr>
            <w:r>
              <w:rPr>
                <w:i/>
              </w:rPr>
              <w:t>Virškinimo trakto sutrikimai</w:t>
            </w:r>
          </w:p>
        </w:tc>
        <w:tc>
          <w:tcPr>
            <w:tcW w:w="4751" w:type="dxa"/>
          </w:tcPr>
          <w:p w14:paraId="24EEA6E7" w14:textId="77777777" w:rsidR="009A039B" w:rsidRPr="008A0D78" w:rsidRDefault="009A039B" w:rsidP="002B3ED4">
            <w:pPr>
              <w:pStyle w:val="TableParagraph"/>
              <w:ind w:left="0"/>
            </w:pPr>
            <w:r>
              <w:t>Dažni: pykinimas ir vėmimas, vidurių užkietėjimas, burnos džiūvimas, tulžies spazmas.</w:t>
            </w:r>
          </w:p>
        </w:tc>
      </w:tr>
      <w:tr w:rsidR="00667946" w:rsidRPr="008A0D78" w14:paraId="5B989B31" w14:textId="77777777" w:rsidTr="00CA1FA7">
        <w:trPr>
          <w:trHeight w:val="253"/>
        </w:trPr>
        <w:tc>
          <w:tcPr>
            <w:tcW w:w="4751" w:type="dxa"/>
          </w:tcPr>
          <w:p w14:paraId="7E41CA1A" w14:textId="77777777" w:rsidR="00667946" w:rsidRPr="008A0D78" w:rsidRDefault="00667946" w:rsidP="002B3ED4">
            <w:pPr>
              <w:pStyle w:val="TableParagraph"/>
              <w:ind w:left="0"/>
            </w:pPr>
          </w:p>
          <w:p w14:paraId="3CF33451" w14:textId="77777777" w:rsidR="00667946" w:rsidRPr="008A0D78" w:rsidRDefault="00667946" w:rsidP="002B3ED4">
            <w:pPr>
              <w:pStyle w:val="TableParagraph"/>
              <w:ind w:left="0"/>
            </w:pPr>
          </w:p>
          <w:p w14:paraId="592ADE6B" w14:textId="77777777" w:rsidR="00667946" w:rsidRPr="008A0D78" w:rsidRDefault="00667946" w:rsidP="002B3ED4">
            <w:pPr>
              <w:pStyle w:val="TableParagraph"/>
              <w:ind w:left="0"/>
            </w:pPr>
            <w:r>
              <w:rPr>
                <w:i/>
              </w:rPr>
              <w:t>Odos ir poodinio audinio sutrikimai</w:t>
            </w:r>
          </w:p>
        </w:tc>
        <w:tc>
          <w:tcPr>
            <w:tcW w:w="4751" w:type="dxa"/>
          </w:tcPr>
          <w:p w14:paraId="5CA3844A" w14:textId="77777777" w:rsidR="00667946" w:rsidRPr="008A0D78" w:rsidRDefault="00667946" w:rsidP="002B3ED4">
            <w:pPr>
              <w:pStyle w:val="TableParagraph"/>
              <w:ind w:left="0"/>
            </w:pPr>
            <w:r>
              <w:t>Reti: anafilaksinės reakcijos, dilgėlinė, niežulys, komplikacijos injekcijos vietoje, įskaitant padidėjusio jautrumo reakcijas po injekcijos, vietinį skausmą ir dirginimą.</w:t>
            </w:r>
          </w:p>
          <w:p w14:paraId="0816E76C" w14:textId="77777777" w:rsidR="00667946" w:rsidRPr="008A0D78" w:rsidRDefault="00667946" w:rsidP="002B3ED4">
            <w:pPr>
              <w:pStyle w:val="TableParagraph"/>
              <w:ind w:left="0"/>
            </w:pPr>
          </w:p>
          <w:p w14:paraId="71B8DA38" w14:textId="77777777" w:rsidR="00667946" w:rsidRPr="008A0D78" w:rsidRDefault="00667946" w:rsidP="002B3ED4">
            <w:pPr>
              <w:pStyle w:val="TableParagraph"/>
              <w:ind w:left="0"/>
            </w:pPr>
            <w:r>
              <w:t>Nežinomi: prakaitavimas, veido paraudimas, hipotermija.</w:t>
            </w:r>
          </w:p>
        </w:tc>
      </w:tr>
      <w:tr w:rsidR="00667946" w:rsidRPr="008A0D78" w14:paraId="278FBFD0" w14:textId="77777777" w:rsidTr="00CA1FA7">
        <w:trPr>
          <w:trHeight w:val="253"/>
        </w:trPr>
        <w:tc>
          <w:tcPr>
            <w:tcW w:w="4751" w:type="dxa"/>
          </w:tcPr>
          <w:p w14:paraId="13FB84B1" w14:textId="34933253" w:rsidR="00667946" w:rsidRPr="008A0D78" w:rsidRDefault="00F65E5D" w:rsidP="002B3ED4">
            <w:pPr>
              <w:pStyle w:val="TableParagraph"/>
              <w:ind w:left="0"/>
            </w:pPr>
            <w:r w:rsidRPr="00F65E5D">
              <w:rPr>
                <w:i/>
              </w:rPr>
              <w:t>Skeleto, raumenų ir jungiamojo audinio sutrikimai</w:t>
            </w:r>
          </w:p>
        </w:tc>
        <w:tc>
          <w:tcPr>
            <w:tcW w:w="4751" w:type="dxa"/>
          </w:tcPr>
          <w:p w14:paraId="331E2C21" w14:textId="77777777" w:rsidR="00667946" w:rsidRPr="008A0D78" w:rsidRDefault="00667946" w:rsidP="002B3ED4">
            <w:pPr>
              <w:pStyle w:val="TableParagraph"/>
              <w:ind w:left="0"/>
            </w:pPr>
            <w:r>
              <w:t>Nežinoma: raumenų rigidiškumas.</w:t>
            </w:r>
          </w:p>
        </w:tc>
      </w:tr>
      <w:tr w:rsidR="009A039B" w:rsidRPr="008A0D78" w14:paraId="708B1E07" w14:textId="77777777" w:rsidTr="00CA1FA7">
        <w:trPr>
          <w:trHeight w:val="253"/>
        </w:trPr>
        <w:tc>
          <w:tcPr>
            <w:tcW w:w="4751" w:type="dxa"/>
          </w:tcPr>
          <w:p w14:paraId="0C014EB4" w14:textId="77777777" w:rsidR="009A039B" w:rsidRPr="008A0D78" w:rsidRDefault="009A039B" w:rsidP="002B3ED4">
            <w:pPr>
              <w:pStyle w:val="TableParagraph"/>
              <w:ind w:left="0"/>
            </w:pPr>
            <w:r>
              <w:rPr>
                <w:i/>
              </w:rPr>
              <w:t>Inkstų ir šlapimo takų sutrikimai</w:t>
            </w:r>
          </w:p>
        </w:tc>
        <w:tc>
          <w:tcPr>
            <w:tcW w:w="4751" w:type="dxa"/>
          </w:tcPr>
          <w:p w14:paraId="2934FAED" w14:textId="77777777" w:rsidR="009A039B" w:rsidRPr="008A0D78" w:rsidRDefault="009A039B" w:rsidP="002B3ED4">
            <w:pPr>
              <w:pStyle w:val="TableParagraph"/>
              <w:ind w:left="0"/>
            </w:pPr>
            <w:r>
              <w:t>Nedažni: šlapimo susilaikymas, šlaplės spazmas ir anurija.</w:t>
            </w:r>
          </w:p>
        </w:tc>
      </w:tr>
    </w:tbl>
    <w:p w14:paraId="7C555CAC" w14:textId="71D1250C" w:rsidR="009A039B" w:rsidRDefault="009A039B" w:rsidP="002B3ED4">
      <w:pPr>
        <w:pStyle w:val="Pagrindinistekstas"/>
        <w:jc w:val="both"/>
      </w:pPr>
    </w:p>
    <w:p w14:paraId="48BF2403" w14:textId="77777777" w:rsidR="009A039B" w:rsidRPr="008A0D78" w:rsidRDefault="009A039B" w:rsidP="002B3ED4">
      <w:pPr>
        <w:pStyle w:val="Antrat1"/>
        <w:ind w:left="0" w:firstLine="0"/>
        <w:jc w:val="both"/>
        <w:rPr>
          <w:b w:val="0"/>
          <w:bCs w:val="0"/>
          <w:u w:val="single"/>
        </w:rPr>
      </w:pPr>
      <w:r>
        <w:rPr>
          <w:b w:val="0"/>
          <w:u w:val="single"/>
        </w:rPr>
        <w:t>Pranešimas apie įtariamas nepageidaujamas reakcijas</w:t>
      </w:r>
    </w:p>
    <w:p w14:paraId="67D56379" w14:textId="2085C929" w:rsidR="009A039B" w:rsidRDefault="00775CE6" w:rsidP="002B3ED4">
      <w:pPr>
        <w:pStyle w:val="Pagrindinistekstas"/>
        <w:jc w:val="both"/>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482A3C" w:rsidRPr="000A79DC">
        <w:rPr>
          <w:noProof/>
          <w:szCs w:val="24"/>
        </w:rPr>
        <w:t xml:space="preserve">Sveikatos priežiūros specialistai turi pranešti apie bet kokias įtariamas nepageidaujamas reakcijas, užpildę </w:t>
      </w:r>
      <w:r w:rsidR="00482A3C" w:rsidRPr="000C6D19">
        <w:rPr>
          <w:lang w:eastAsia="lt-LT"/>
        </w:rPr>
        <w:t xml:space="preserve">ir pateikę pranešimo formą Valstybinės vaistų kontrolės tarnybos prie Lietuvos Respublikos sveikatos apsaugos ministerijos tinklalapyje </w:t>
      </w:r>
      <w:r w:rsidR="00482A3C" w:rsidRPr="000C6D19">
        <w:rPr>
          <w:color w:val="0000EE"/>
          <w:u w:val="single"/>
          <w:lang w:eastAsia="lt-LT"/>
        </w:rPr>
        <w:t>https://vvkt.lrv.lt/lt/</w:t>
      </w:r>
      <w:r w:rsidR="00482A3C" w:rsidRPr="000C6D19">
        <w:rPr>
          <w:lang w:eastAsia="lt-LT"/>
        </w:rPr>
        <w:t xml:space="preserve"> nurodytais būdais.</w:t>
      </w:r>
    </w:p>
    <w:p w14:paraId="7FA86C1D" w14:textId="03474B75" w:rsidR="006D3B03" w:rsidRPr="008A0D78" w:rsidRDefault="00CA1FA7" w:rsidP="002B3ED4">
      <w:pPr>
        <w:pStyle w:val="Pagrindinistekstas"/>
        <w:jc w:val="both"/>
      </w:pPr>
      <w:hyperlink/>
    </w:p>
    <w:p w14:paraId="7B488201" w14:textId="77777777" w:rsidR="006D3B03" w:rsidRPr="008A0D78" w:rsidRDefault="00E0531A" w:rsidP="002B3ED4">
      <w:pPr>
        <w:pStyle w:val="Antrat1"/>
        <w:numPr>
          <w:ilvl w:val="1"/>
          <w:numId w:val="5"/>
        </w:numPr>
        <w:tabs>
          <w:tab w:val="left" w:pos="604"/>
        </w:tabs>
        <w:ind w:left="0" w:firstLine="0"/>
      </w:pPr>
      <w:r>
        <w:t>Perdozavimas</w:t>
      </w:r>
    </w:p>
    <w:p w14:paraId="27B048BD" w14:textId="77777777" w:rsidR="006D3B03" w:rsidRPr="008A0D78" w:rsidRDefault="006D3B03" w:rsidP="002B3ED4">
      <w:pPr>
        <w:pStyle w:val="Pagrindinistekstas"/>
        <w:rPr>
          <w:b/>
        </w:rPr>
      </w:pPr>
    </w:p>
    <w:p w14:paraId="30E3558D" w14:textId="08CAD7DA" w:rsidR="006D3B03" w:rsidRPr="008A0D78" w:rsidRDefault="00E0531A" w:rsidP="002B3ED4">
      <w:pPr>
        <w:pStyle w:val="Pagrindinistekstas"/>
        <w:jc w:val="both"/>
      </w:pPr>
      <w:r>
        <w:t>Toksinės dozės atskiriems asmenims labai skiriasi, o įprastai vartojantys asmenys gali toleruoti labai dideles dozes.</w:t>
      </w:r>
    </w:p>
    <w:p w14:paraId="1C55C25D" w14:textId="77777777" w:rsidR="006D3B03" w:rsidRPr="008A0D78" w:rsidRDefault="006D3B03" w:rsidP="002B3ED4">
      <w:pPr>
        <w:pStyle w:val="Pagrindinistekstas"/>
      </w:pPr>
    </w:p>
    <w:p w14:paraId="210E2FD8" w14:textId="77777777" w:rsidR="006D3B03" w:rsidRPr="008A0D78" w:rsidRDefault="00E0531A" w:rsidP="002B3ED4">
      <w:pPr>
        <w:rPr>
          <w:i/>
        </w:rPr>
      </w:pPr>
      <w:r>
        <w:rPr>
          <w:i/>
        </w:rPr>
        <w:t>Simptomai</w:t>
      </w:r>
    </w:p>
    <w:p w14:paraId="384E44F1" w14:textId="5F5B7F28" w:rsidR="006D3B03" w:rsidRPr="008A0D78" w:rsidRDefault="00E0531A" w:rsidP="002B3ED4">
      <w:pPr>
        <w:pStyle w:val="Pagrindinistekstas"/>
        <w:jc w:val="both"/>
      </w:pPr>
      <w:r>
        <w:t>Kvėpavimo slopinimo, komos arba stupor</w:t>
      </w:r>
      <w:r w:rsidR="00222DDB">
        <w:t>o</w:t>
      </w:r>
      <w:r>
        <w:t xml:space="preserve"> ir </w:t>
      </w:r>
      <w:r w:rsidR="00C32C66">
        <w:t xml:space="preserve">vyzdžių </w:t>
      </w:r>
      <w:r>
        <w:t>susiaurėjim</w:t>
      </w:r>
      <w:r w:rsidR="00222DDB">
        <w:t>o</w:t>
      </w:r>
      <w:r>
        <w:t xml:space="preserve"> </w:t>
      </w:r>
      <w:r w:rsidR="00222DDB">
        <w:t xml:space="preserve">triada </w:t>
      </w:r>
      <w:r>
        <w:t xml:space="preserve">laikomi opioidų perdozavimo požymiu. Atsiradus hipoksijai, pasireiškia </w:t>
      </w:r>
      <w:r w:rsidR="00222DDB">
        <w:t>vyzdž</w:t>
      </w:r>
      <w:r w:rsidR="00511F4A">
        <w:t>io</w:t>
      </w:r>
      <w:r w:rsidR="00222DDB">
        <w:t xml:space="preserve"> </w:t>
      </w:r>
      <w:r>
        <w:t>išsiplėtimas. Sunkus perdozavimas, greitai suleidus į veną, gali sukelti kvėpavimo sustojimą ir mirtį.</w:t>
      </w:r>
    </w:p>
    <w:p w14:paraId="2DB7925D" w14:textId="77777777" w:rsidR="006D3B03" w:rsidRPr="008A0D78" w:rsidRDefault="006D3B03" w:rsidP="002B3ED4">
      <w:pPr>
        <w:pStyle w:val="Pagrindinistekstas"/>
      </w:pPr>
    </w:p>
    <w:p w14:paraId="7676D831" w14:textId="2A17FF42" w:rsidR="006D3B03" w:rsidRPr="008A0D78" w:rsidRDefault="00D711FE" w:rsidP="002B3ED4">
      <w:pPr>
        <w:pStyle w:val="Pagrindinistekstas"/>
        <w:jc w:val="both"/>
      </w:pPr>
      <w:r>
        <w:t>Centrinės nervų sistemos sužadinimo poveikis yra drebulys, raumenų spazmai ir traukuliai, susiję su metabolito norpetidino kaupimu.</w:t>
      </w:r>
    </w:p>
    <w:p w14:paraId="4850CAE8" w14:textId="77777777" w:rsidR="006D3B03" w:rsidRPr="008A0D78" w:rsidRDefault="006D3B03" w:rsidP="002B3ED4">
      <w:pPr>
        <w:pStyle w:val="Pagrindinistekstas"/>
      </w:pPr>
    </w:p>
    <w:p w14:paraId="5E8510E7" w14:textId="010D8033" w:rsidR="006D3B03" w:rsidRPr="008A0D78" w:rsidRDefault="00E0531A" w:rsidP="002B3ED4">
      <w:pPr>
        <w:pStyle w:val="Pagrindinistekstas"/>
        <w:jc w:val="both"/>
      </w:pPr>
      <w:r>
        <w:t>Kiti opioidų perdozavimo simptomai yra šaltis, šalta ir šerpetojanti oda ir hipotermija, raumenų silpnumas, hipotenzija, tachikardija, bradikardija, kraujotakos kolapsas, širdies sustojimas, sumišimas, stiprus galvos svaigimas, stiprus mieguistumas, stiprus nervingumas ar neramumas, haliucinacijos, plaučių edema, rabdomiolizė ir progresuojantis inkstų nepakankamumas.</w:t>
      </w:r>
    </w:p>
    <w:p w14:paraId="31E659F7" w14:textId="77777777" w:rsidR="006D3B03" w:rsidRPr="008A0D78" w:rsidRDefault="006D3B03" w:rsidP="002B3ED4">
      <w:pPr>
        <w:pStyle w:val="Pagrindinistekstas"/>
      </w:pPr>
    </w:p>
    <w:p w14:paraId="6D162FB8" w14:textId="77777777" w:rsidR="006D3B03" w:rsidRPr="008A0D78" w:rsidRDefault="00E0531A" w:rsidP="002B3ED4">
      <w:pPr>
        <w:rPr>
          <w:i/>
        </w:rPr>
      </w:pPr>
      <w:r>
        <w:rPr>
          <w:i/>
        </w:rPr>
        <w:t>Gydymas</w:t>
      </w:r>
    </w:p>
    <w:p w14:paraId="0731A1A1" w14:textId="4D805DA7" w:rsidR="006D3B03" w:rsidRPr="008A0D78" w:rsidRDefault="00E0531A" w:rsidP="002B3ED4">
      <w:pPr>
        <w:pStyle w:val="Pagrindinistekstas"/>
        <w:jc w:val="both"/>
      </w:pPr>
      <w:r>
        <w:t xml:space="preserve">Reikia imtis kvėpavimo ir kraujotakos palaikymo priemonių ir atidžiai stebėti pacientą. Ūminės intoksikacijos geriamaisiais opiatais atveju skrandį reikia ištuštinti aspiravus ir praplovus, </w:t>
      </w:r>
      <w:r w:rsidR="006841C7">
        <w:t>taip pat skirti</w:t>
      </w:r>
      <w:r>
        <w:t xml:space="preserve"> peristaltiką skatinančio vidurių laisvinamojo </w:t>
      </w:r>
      <w:r w:rsidR="006841C7">
        <w:t>vaistinio preparato.</w:t>
      </w:r>
    </w:p>
    <w:p w14:paraId="161253AA" w14:textId="77777777" w:rsidR="006D3B03" w:rsidRPr="008A0D78" w:rsidRDefault="006D3B03" w:rsidP="002B3ED4">
      <w:pPr>
        <w:pStyle w:val="Pagrindinistekstas"/>
        <w:jc w:val="both"/>
      </w:pPr>
    </w:p>
    <w:p w14:paraId="3FCF687C" w14:textId="15C4F1C1" w:rsidR="006D3B03" w:rsidRPr="008A0D78" w:rsidRDefault="00E0531A" w:rsidP="002B3ED4">
      <w:pPr>
        <w:pStyle w:val="Pagrindinistekstas"/>
        <w:jc w:val="both"/>
      </w:pPr>
      <w:r>
        <w:t>Jei atsiranda bradipnėja, rekomenduojama vartoti specifin</w:t>
      </w:r>
      <w:r w:rsidR="006841C7">
        <w:t>io</w:t>
      </w:r>
      <w:r>
        <w:t xml:space="preserve"> opioidų antagonist</w:t>
      </w:r>
      <w:r w:rsidR="006841C7">
        <w:t>o</w:t>
      </w:r>
      <w:r>
        <w:t>, pavyzdžiui, nalokson</w:t>
      </w:r>
      <w:r w:rsidR="006841C7">
        <w:t>o</w:t>
      </w:r>
      <w:r>
        <w:t>, laikantis rekomenduojamos dozavimo schemos. Kadangi petidino pusinės eliminacijos laikas plazmoje yra trumpiausias iš visų opioidinių analgetikų, gali prireikti skirti pakartotines naloksono dozes. Visus pacientus reikia atidžiai stebėti mažiausiai 6 valandas po paskutinės naloksono dozės dėl centrinės nervų sistemos ir kvėpavimo sistemos slopinimo pasikartojimo rizikos. Traukuliams gydyti gali prireikti skirti trumpai veikiančių raumenis atpalaiduojančių vaistų, intubuoti ir kontroliuoti kvėpavimą.</w:t>
      </w:r>
    </w:p>
    <w:p w14:paraId="12E84666" w14:textId="77777777" w:rsidR="006D3B03" w:rsidRPr="008A0D78" w:rsidRDefault="006D3B03" w:rsidP="002B3ED4">
      <w:pPr>
        <w:pStyle w:val="Pagrindinistekstas"/>
        <w:jc w:val="both"/>
      </w:pPr>
    </w:p>
    <w:p w14:paraId="73E1795D" w14:textId="77777777" w:rsidR="006D3B03" w:rsidRPr="008A0D78" w:rsidRDefault="006D3B03" w:rsidP="002B3ED4">
      <w:pPr>
        <w:pStyle w:val="Pagrindinistekstas"/>
      </w:pPr>
    </w:p>
    <w:p w14:paraId="2BF9DB79" w14:textId="77777777" w:rsidR="006D3B03" w:rsidRPr="008A0D78" w:rsidRDefault="00E0531A" w:rsidP="002B3ED4">
      <w:pPr>
        <w:pStyle w:val="Antrat1"/>
        <w:numPr>
          <w:ilvl w:val="0"/>
          <w:numId w:val="5"/>
        </w:numPr>
        <w:tabs>
          <w:tab w:val="left" w:pos="439"/>
        </w:tabs>
        <w:ind w:left="0" w:firstLine="0"/>
      </w:pPr>
      <w:r>
        <w:t>FARMAKOLOGINĖS SAVYBĖS</w:t>
      </w:r>
    </w:p>
    <w:p w14:paraId="2B658002" w14:textId="77777777" w:rsidR="006D3B03" w:rsidRPr="008A0D78" w:rsidRDefault="006D3B03" w:rsidP="002B3ED4">
      <w:pPr>
        <w:pStyle w:val="Pagrindinistekstas"/>
        <w:rPr>
          <w:b/>
        </w:rPr>
      </w:pPr>
    </w:p>
    <w:p w14:paraId="6FEC9867" w14:textId="77777777" w:rsidR="006D3B03" w:rsidRPr="008A0D78" w:rsidRDefault="00E0531A" w:rsidP="002B3ED4">
      <w:pPr>
        <w:pStyle w:val="Sraopastraipa"/>
        <w:numPr>
          <w:ilvl w:val="1"/>
          <w:numId w:val="5"/>
        </w:numPr>
        <w:tabs>
          <w:tab w:val="left" w:pos="602"/>
        </w:tabs>
        <w:ind w:left="0" w:firstLine="0"/>
        <w:rPr>
          <w:b/>
        </w:rPr>
      </w:pPr>
      <w:r>
        <w:rPr>
          <w:b/>
        </w:rPr>
        <w:t>Farmakodinaminės savybės</w:t>
      </w:r>
    </w:p>
    <w:p w14:paraId="629F92CA" w14:textId="77777777" w:rsidR="006D3B03" w:rsidRPr="008A0D78" w:rsidRDefault="006D3B03" w:rsidP="002B3ED4">
      <w:pPr>
        <w:pStyle w:val="Pagrindinistekstas"/>
        <w:rPr>
          <w:b/>
        </w:rPr>
      </w:pPr>
    </w:p>
    <w:p w14:paraId="1ECF3477" w14:textId="5A0E6AF1" w:rsidR="006D3B03" w:rsidRPr="008A0D78" w:rsidRDefault="00E0531A" w:rsidP="002B3ED4">
      <w:pPr>
        <w:pStyle w:val="Pagrindinistekstas"/>
        <w:jc w:val="both"/>
      </w:pPr>
      <w:r>
        <w:t>Farmakoterapinė grupė: Analgetikai. Fenilpiperidino dariniai, ATC kodas: N02AB02</w:t>
      </w:r>
    </w:p>
    <w:p w14:paraId="0E1C6DFC" w14:textId="77777777" w:rsidR="006D3B03" w:rsidRPr="008A0D78" w:rsidRDefault="006D3B03" w:rsidP="002B3ED4">
      <w:pPr>
        <w:pStyle w:val="Pagrindinistekstas"/>
      </w:pPr>
    </w:p>
    <w:p w14:paraId="73B40B39" w14:textId="3F7B453E" w:rsidR="006D3B03" w:rsidRPr="008A0D78" w:rsidRDefault="00E0531A" w:rsidP="002B3ED4">
      <w:pPr>
        <w:pStyle w:val="Pagrindinistekstas"/>
        <w:jc w:val="both"/>
      </w:pPr>
      <w:r>
        <w:t>Petidinas yra centrinio poveikio morfino tipo analgetikas (grynas morfinomimetinis agonistas). Jis priešinasi nociceptinių pranešimų neurotransmisijai ir keičia psichinę tiriamojo reakciją į skausmą. Petidino analgezinis poveikis yra 5–10 kartų silpnesnis už morfino (60–80 mg atitinka 10 mg morfino). Jis pasižymi kvėpavimą slopinančiu poveikiu, kurį slopina naloksono vartojimas. Pagrindinis jo metabolitas norpetidinas, yra dvigubai stipresnis analgetikas ir gali skatinti traukulių atsiradimą.</w:t>
      </w:r>
    </w:p>
    <w:p w14:paraId="5D1F9020" w14:textId="77777777" w:rsidR="006D3B03" w:rsidRPr="008A0D78" w:rsidRDefault="006D3B03" w:rsidP="002B3ED4">
      <w:pPr>
        <w:pStyle w:val="Pagrindinistekstas"/>
      </w:pPr>
    </w:p>
    <w:p w14:paraId="1EE916BC" w14:textId="0D9D2077" w:rsidR="006D3B03" w:rsidRPr="008A0D78" w:rsidRDefault="00E0531A" w:rsidP="002B3ED4">
      <w:pPr>
        <w:pStyle w:val="Pagrindinistekstas"/>
        <w:jc w:val="both"/>
      </w:pPr>
      <w:r>
        <w:t xml:space="preserve">Kaip opioidinis analgetikas, petidinas daugiausia veikia centrinę nervų sistemą (CNS) ir lygiuosius raumenis. Jis jungiasi prie opioidinio receptoriaus anijoninės vietos ir -p vietos, kurią sudaro 3 pagrindinės jungimosi vietos: -t vieta, prie kurios jungiasi hidroksilinti žiedai (pavyzdžiui, morfinas arba enkefalino sudėtyje esanti tirozino liekana), anijoninė vieta, sąveikaujanti su piperidino azotu, ir -p vieta, prie kurios pirmenybę turi ne hidroksilinti aromatiniai žiedai (pavyzdžiui, petidinas arba enkefalino sudėtyje esantis fenilalaninas). Remiantis prisijungimo tyrimais, petidinas, kaip ir dauguma </w:t>
      </w:r>
      <w:r w:rsidR="00FD227A">
        <w:t xml:space="preserve">opiodinių </w:t>
      </w:r>
      <w:r>
        <w:t>analgetikų, pasižymi dideliu afinitetu ir stipriu prisijungimu prie μ receptorių. Jis pasižymi vidutiniu afinitetu, bet labai stipriu prisijungimu prie μ receptorių. Terapinės petidino dozės (50–100</w:t>
      </w:r>
      <w:r w:rsidR="00F65E5D">
        <w:t> </w:t>
      </w:r>
      <w:r>
        <w:t xml:space="preserve">mg, parenteraliai) sukelia analgeziją, sedaciją, euforiją ir (arba) disforiją, kvėpavimo slopinimą ir daugelį kitų poveikių CNS, pavyzdžiui, </w:t>
      </w:r>
      <w:r w:rsidR="00673958">
        <w:t xml:space="preserve">vyzdžių </w:t>
      </w:r>
      <w:r>
        <w:t>susitraukimą, sujaudinimą, kuriam būdingas drebulys, raumenų susitraukimas ir baimė.</w:t>
      </w:r>
    </w:p>
    <w:p w14:paraId="6F19EE7B" w14:textId="0DEEFF1F" w:rsidR="006D3B03" w:rsidRPr="008A0D78" w:rsidRDefault="00E0531A" w:rsidP="002B3ED4">
      <w:pPr>
        <w:pStyle w:val="Pagrindinistekstas"/>
        <w:jc w:val="both"/>
      </w:pPr>
      <w:r>
        <w:t>Petidinas pasižymi į atropiną panašiu aktyvumu ir spazmogeniniu poveikiu tam tikriems lygiesiems raumenims. Jis stimuliuoja ADH ir vėmimo centr</w:t>
      </w:r>
      <w:r w:rsidR="00805882">
        <w:t>ą</w:t>
      </w:r>
      <w:r>
        <w:t xml:space="preserve">bei slopina AKTH ir gonadotropinių hormonų išsiskyrimą. Jis taip pat sukelia gliukozės </w:t>
      </w:r>
      <w:r w:rsidR="00BF7823">
        <w:t xml:space="preserve">koncentracijos </w:t>
      </w:r>
      <w:r>
        <w:t>kraujyje padidėjimą.</w:t>
      </w:r>
    </w:p>
    <w:p w14:paraId="50DEC9C3" w14:textId="77777777" w:rsidR="006D3B03" w:rsidRPr="008A0D78" w:rsidRDefault="006D3B03" w:rsidP="002B3ED4">
      <w:pPr>
        <w:pStyle w:val="Pagrindinistekstas"/>
      </w:pPr>
    </w:p>
    <w:p w14:paraId="0DEF1908" w14:textId="24BDF0CD" w:rsidR="006D3B03" w:rsidRPr="008A0D78" w:rsidRDefault="007D78F0" w:rsidP="002B3ED4">
      <w:pPr>
        <w:pStyle w:val="Pagrindinistekstas"/>
        <w:jc w:val="both"/>
      </w:pPr>
      <w:r>
        <w:t>Ne</w:t>
      </w:r>
      <w:r w:rsidR="00DC06AD">
        <w:t xml:space="preserve"> </w:t>
      </w:r>
      <w:r>
        <w:t xml:space="preserve">nėščios moters </w:t>
      </w:r>
      <w:r w:rsidR="00E0531A">
        <w:t xml:space="preserve">gimdoje petidinas sukelia švelnią stimuliaciją. Jis nekeičia normalių gimdos susitraukimų; tačiau </w:t>
      </w:r>
      <w:r>
        <w:t xml:space="preserve">esant </w:t>
      </w:r>
      <w:r w:rsidR="00E0531A">
        <w:t>hiperaktyviai gimdai, skiriant oksitotikų, padidėja susitraukimų tonusas, dažnis ir intensyvumas. Gimdymo metu gydomoji petidino dozė turi nedidelį poveikį ir nekeičia pogimdyminių susitraukimų ar gimdos involiucijos. Tai nepadidina pogimdyminio kraujavimo dažnio.</w:t>
      </w:r>
    </w:p>
    <w:p w14:paraId="289FFD8F" w14:textId="77777777" w:rsidR="006D3B03" w:rsidRPr="008A0D78" w:rsidRDefault="006D3B03" w:rsidP="002B3ED4">
      <w:pPr>
        <w:pStyle w:val="Pagrindinistekstas"/>
      </w:pPr>
    </w:p>
    <w:p w14:paraId="1CCF0C87" w14:textId="40AF6123" w:rsidR="006D3B03" w:rsidRPr="008A0D78" w:rsidRDefault="00E0531A" w:rsidP="002B3ED4">
      <w:pPr>
        <w:pStyle w:val="Pagrindinistekstas"/>
        <w:jc w:val="both"/>
      </w:pPr>
      <w:r>
        <w:t>Petidinas mažai veikia kosulį ir viduriavimą.</w:t>
      </w:r>
    </w:p>
    <w:p w14:paraId="471CCA65" w14:textId="77777777" w:rsidR="006D3B03" w:rsidRPr="008A0D78" w:rsidRDefault="006D3B03" w:rsidP="002B3ED4">
      <w:pPr>
        <w:pStyle w:val="Pagrindinistekstas"/>
      </w:pPr>
    </w:p>
    <w:p w14:paraId="368D5D68" w14:textId="77777777" w:rsidR="006D3B03" w:rsidRPr="008A0D78" w:rsidRDefault="00E0531A" w:rsidP="002B3ED4">
      <w:pPr>
        <w:pStyle w:val="Antrat1"/>
        <w:numPr>
          <w:ilvl w:val="1"/>
          <w:numId w:val="5"/>
        </w:numPr>
        <w:tabs>
          <w:tab w:val="left" w:pos="602"/>
        </w:tabs>
        <w:ind w:left="0" w:firstLine="0"/>
      </w:pPr>
      <w:r>
        <w:t>Farmakokinetinės savybės</w:t>
      </w:r>
    </w:p>
    <w:p w14:paraId="68453B04" w14:textId="77777777" w:rsidR="006D3B03" w:rsidRPr="008A0D78" w:rsidRDefault="006D3B03" w:rsidP="002B3ED4">
      <w:pPr>
        <w:pStyle w:val="Pagrindinistekstas"/>
        <w:rPr>
          <w:b/>
        </w:rPr>
      </w:pPr>
    </w:p>
    <w:p w14:paraId="2713BDA7" w14:textId="10B4593C" w:rsidR="001B3E2B" w:rsidRDefault="00E0531A" w:rsidP="002B3ED4">
      <w:pPr>
        <w:pStyle w:val="Pagrindinistekstas"/>
        <w:jc w:val="both"/>
      </w:pPr>
      <w:r>
        <w:t>Petidino hidrochloridas absorbuojamas virškinimo trakte, tačiau jo prieinamumas yra mažesnis vartojant per burną, palyginti su parenteriniu būdu. Maždaug 40–60</w:t>
      </w:r>
      <w:r w:rsidR="00F65E5D">
        <w:t> </w:t>
      </w:r>
      <w:r>
        <w:t xml:space="preserve">% petidino plazmoje </w:t>
      </w:r>
      <w:r w:rsidR="0043252A">
        <w:t>jungiasi</w:t>
      </w:r>
      <w:r>
        <w:t xml:space="preserve"> su baltymais.</w:t>
      </w:r>
    </w:p>
    <w:p w14:paraId="7169A136" w14:textId="77777777" w:rsidR="006D3B03" w:rsidRPr="008A0D78" w:rsidRDefault="006D3B03" w:rsidP="002B3ED4">
      <w:pPr>
        <w:pStyle w:val="Pagrindinistekstas"/>
      </w:pPr>
    </w:p>
    <w:p w14:paraId="7C5A9531" w14:textId="3340A6B7" w:rsidR="006D3B03" w:rsidRPr="008A0D78" w:rsidRDefault="00E0531A" w:rsidP="002B3ED4">
      <w:pPr>
        <w:pStyle w:val="Pagrindinistekstas"/>
        <w:jc w:val="both"/>
      </w:pPr>
      <w:r>
        <w:t>Pasiskirstymas yra greitas labiausiai vaskuliarizuotuose audiniuose (T</w:t>
      </w:r>
      <w:r>
        <w:rPr>
          <w:vertAlign w:val="subscript"/>
        </w:rPr>
        <w:t>1/2</w:t>
      </w:r>
      <w:r>
        <w:t xml:space="preserve"> = 7,6</w:t>
      </w:r>
      <w:r w:rsidR="0043252A">
        <w:t> </w:t>
      </w:r>
      <w:r>
        <w:t>min.), pasiskirstymo tūris yra nuo 2,8 iki 4,7</w:t>
      </w:r>
      <w:r w:rsidR="0043252A">
        <w:t> </w:t>
      </w:r>
      <w:r>
        <w:t>l/kg.</w:t>
      </w:r>
    </w:p>
    <w:p w14:paraId="3A1A6D51" w14:textId="77777777" w:rsidR="006D3B03" w:rsidRPr="008A0D78" w:rsidRDefault="006D3B03" w:rsidP="002B3ED4">
      <w:pPr>
        <w:pStyle w:val="Pagrindinistekstas"/>
      </w:pPr>
    </w:p>
    <w:p w14:paraId="22E08149" w14:textId="76946C88" w:rsidR="006D3B03" w:rsidRPr="008A0D78" w:rsidRDefault="00E0531A" w:rsidP="002B3ED4">
      <w:pPr>
        <w:pStyle w:val="Pagrindinistekstas"/>
        <w:jc w:val="both"/>
      </w:pPr>
      <w:r>
        <w:t>Vykstant kepenų metabolizmui, susidaro daug metabolitų, iš kurių pagrindinis – norpetidinas – susidaro oksidacinio N-demetilinimo būdu. Naujagimių, palyginti su suaugusiaisiais, petidino metabolizmas yra gerokai mažesnis.</w:t>
      </w:r>
    </w:p>
    <w:p w14:paraId="5AD2EAE1" w14:textId="2DD4D10F" w:rsidR="006D3B03" w:rsidRPr="008A0D78" w:rsidRDefault="006D3B03" w:rsidP="002B3ED4">
      <w:pPr>
        <w:pStyle w:val="Pagrindinistekstas"/>
      </w:pPr>
    </w:p>
    <w:p w14:paraId="31D31A03" w14:textId="337FB1EC" w:rsidR="006D3B03" w:rsidRPr="008A0D78" w:rsidRDefault="00E0531A" w:rsidP="002B3ED4">
      <w:pPr>
        <w:pStyle w:val="Pagrindinistekstas"/>
        <w:jc w:val="both"/>
      </w:pPr>
      <w:r>
        <w:t xml:space="preserve">Petidinas, norpetidinas ir kiti jo metabolitai išsiskiria per inkstus. Petidino </w:t>
      </w:r>
      <w:r w:rsidR="004D39EC">
        <w:t xml:space="preserve">pusinės </w:t>
      </w:r>
      <w:r>
        <w:t xml:space="preserve">eliminacijos </w:t>
      </w:r>
      <w:r w:rsidR="004D39EC">
        <w:t xml:space="preserve">laikas </w:t>
      </w:r>
      <w:r>
        <w:t xml:space="preserve">yra 3,6 valandos, o norpetidino – 8 valandos. Nepakitusio petidino išsiskyrimas, kuris yra nereikšmingas, kai šlapimo pH yra normalus arba šarminis, padidėja parūgštinus šlapimą. Tiek ciroze sergančių pacientų, tiek pacientų, kuriems yra inkstų </w:t>
      </w:r>
      <w:r w:rsidR="007B3198">
        <w:t xml:space="preserve">funkcijos </w:t>
      </w:r>
      <w:r>
        <w:t xml:space="preserve">nepakankamumas, šių junginių eliminacija yra lėtesnė. Norpetidino išsiskyrimas </w:t>
      </w:r>
      <w:r w:rsidR="007B3198">
        <w:t xml:space="preserve">sulėtėja </w:t>
      </w:r>
      <w:r>
        <w:t xml:space="preserve">sergant inkstų </w:t>
      </w:r>
      <w:r w:rsidR="007B3198">
        <w:t xml:space="preserve">funkcijos </w:t>
      </w:r>
      <w:r>
        <w:t>nepakankamumu.</w:t>
      </w:r>
    </w:p>
    <w:p w14:paraId="0A99B80A" w14:textId="77777777" w:rsidR="006D3B03" w:rsidRPr="00775CE6" w:rsidRDefault="006D3B03" w:rsidP="002B3ED4">
      <w:pPr>
        <w:pStyle w:val="Pagrindinistekstas"/>
      </w:pPr>
    </w:p>
    <w:p w14:paraId="46360E08" w14:textId="44D9725E" w:rsidR="006D3B03" w:rsidRDefault="00E0531A" w:rsidP="002B3ED4">
      <w:pPr>
        <w:pStyle w:val="Pagrindinistekstas"/>
        <w:jc w:val="both"/>
      </w:pPr>
      <w:r>
        <w:t xml:space="preserve">Petidino hidrochloridas pereina </w:t>
      </w:r>
      <w:r w:rsidR="00521D0C">
        <w:t xml:space="preserve">per </w:t>
      </w:r>
      <w:r>
        <w:t xml:space="preserve">fetoplacentinį barjerą ir </w:t>
      </w:r>
      <w:r w:rsidR="00521D0C">
        <w:t xml:space="preserve">išsiskiria </w:t>
      </w:r>
      <w:r>
        <w:t>į motinos pieną.</w:t>
      </w:r>
    </w:p>
    <w:p w14:paraId="2EBA59DA" w14:textId="77777777" w:rsidR="003D6A6A" w:rsidRDefault="003D6A6A" w:rsidP="002B3ED4">
      <w:pPr>
        <w:pStyle w:val="Pagrindinistekstas"/>
        <w:jc w:val="both"/>
      </w:pPr>
    </w:p>
    <w:p w14:paraId="7F151397" w14:textId="77777777" w:rsidR="006D3B03" w:rsidRPr="008A0D78" w:rsidRDefault="006D3B03" w:rsidP="002B3ED4">
      <w:pPr>
        <w:pStyle w:val="Pagrindinistekstas"/>
      </w:pPr>
    </w:p>
    <w:p w14:paraId="44EC7406" w14:textId="428629E2" w:rsidR="006D3B03" w:rsidRPr="008A0D78" w:rsidRDefault="00A51EDA" w:rsidP="002B3ED4">
      <w:pPr>
        <w:pStyle w:val="Pagrindinistekstas"/>
        <w:rPr>
          <w:b/>
        </w:rPr>
      </w:pPr>
      <w:r>
        <w:rPr>
          <w:b/>
          <w:bCs/>
        </w:rPr>
        <w:t>5.3</w:t>
      </w:r>
      <w:r>
        <w:rPr>
          <w:b/>
          <w:bCs/>
        </w:rPr>
        <w:tab/>
      </w:r>
      <w:r w:rsidRPr="00A51EDA">
        <w:rPr>
          <w:b/>
          <w:bCs/>
        </w:rPr>
        <w:t>Ikiklinikinių saugumo tyrimų duomenys</w:t>
      </w:r>
    </w:p>
    <w:p w14:paraId="46D7F347" w14:textId="77777777" w:rsidR="00A51EDA" w:rsidRDefault="00A51EDA" w:rsidP="002B3ED4">
      <w:pPr>
        <w:pStyle w:val="Pagrindinistekstas"/>
        <w:jc w:val="both"/>
      </w:pPr>
    </w:p>
    <w:p w14:paraId="3E2BDF26" w14:textId="30018F01" w:rsidR="006D3B03" w:rsidRPr="008A0D78" w:rsidRDefault="00E0531A" w:rsidP="002B3ED4">
      <w:pPr>
        <w:pStyle w:val="Pagrindinistekstas"/>
        <w:jc w:val="both"/>
      </w:pPr>
      <w:r>
        <w:t>Svarbių ikiklinikinių saugumo duomenų nėra.</w:t>
      </w:r>
    </w:p>
    <w:p w14:paraId="341C8DE5" w14:textId="3DFCC483" w:rsidR="006D3B03" w:rsidRPr="008A0D78" w:rsidRDefault="006D3B03" w:rsidP="002B3ED4">
      <w:pPr>
        <w:pStyle w:val="Pagrindinistekstas"/>
      </w:pPr>
    </w:p>
    <w:p w14:paraId="250BA3E4" w14:textId="77777777" w:rsidR="008A0D78" w:rsidRPr="008A0D78" w:rsidRDefault="008A0D78" w:rsidP="002B3ED4">
      <w:pPr>
        <w:pStyle w:val="Pagrindinistekstas"/>
      </w:pPr>
    </w:p>
    <w:p w14:paraId="467C62E8" w14:textId="3F3BCD14" w:rsidR="006D3B03" w:rsidRPr="008A0D78" w:rsidRDefault="00E0531A" w:rsidP="002B3ED4">
      <w:pPr>
        <w:pStyle w:val="Antrat1"/>
        <w:numPr>
          <w:ilvl w:val="0"/>
          <w:numId w:val="2"/>
        </w:numPr>
        <w:tabs>
          <w:tab w:val="left" w:pos="383"/>
        </w:tabs>
        <w:ind w:left="0" w:firstLine="0"/>
        <w:jc w:val="both"/>
      </w:pPr>
      <w:r>
        <w:t>FARMACINĖ INFORMACIJA</w:t>
      </w:r>
    </w:p>
    <w:p w14:paraId="2CEB3A85" w14:textId="77777777" w:rsidR="006D3B03" w:rsidRPr="008A0D78" w:rsidRDefault="006D3B03" w:rsidP="002B3ED4">
      <w:pPr>
        <w:pStyle w:val="Pagrindinistekstas"/>
        <w:rPr>
          <w:b/>
        </w:rPr>
      </w:pPr>
    </w:p>
    <w:p w14:paraId="5730CACB" w14:textId="77777777" w:rsidR="006D3B03" w:rsidRPr="008A0D78" w:rsidRDefault="00E0531A" w:rsidP="002B3ED4">
      <w:pPr>
        <w:pStyle w:val="Sraopastraipa"/>
        <w:numPr>
          <w:ilvl w:val="1"/>
          <w:numId w:val="2"/>
        </w:numPr>
        <w:tabs>
          <w:tab w:val="left" w:pos="604"/>
        </w:tabs>
        <w:ind w:left="0" w:firstLine="0"/>
        <w:rPr>
          <w:b/>
        </w:rPr>
      </w:pPr>
      <w:r>
        <w:rPr>
          <w:b/>
        </w:rPr>
        <w:t>Pagalbinių medžiagų sąrašas</w:t>
      </w:r>
    </w:p>
    <w:p w14:paraId="05E0BCB8" w14:textId="77777777" w:rsidR="006D3B03" w:rsidRPr="008A0D78" w:rsidRDefault="006D3B03" w:rsidP="002B3ED4">
      <w:pPr>
        <w:pStyle w:val="Pagrindinistekstas"/>
        <w:rPr>
          <w:b/>
        </w:rPr>
      </w:pPr>
    </w:p>
    <w:p w14:paraId="7CEC2B05" w14:textId="0DF022D5" w:rsidR="00705C13" w:rsidRPr="00705C13" w:rsidRDefault="00104110" w:rsidP="002B3ED4">
      <w:pPr>
        <w:pStyle w:val="Pagrindinistekstas"/>
        <w:jc w:val="both"/>
      </w:pPr>
      <w:r>
        <w:t>Vandenilio chlorido</w:t>
      </w:r>
      <w:r w:rsidR="00705C13">
        <w:t xml:space="preserve"> rūgštis</w:t>
      </w:r>
    </w:p>
    <w:p w14:paraId="04F87256" w14:textId="1F9CE444" w:rsidR="00705C13" w:rsidRPr="00705C13" w:rsidRDefault="00705C13" w:rsidP="002B3ED4">
      <w:pPr>
        <w:pStyle w:val="Pagrindinistekstas"/>
        <w:jc w:val="both"/>
      </w:pPr>
      <w:r>
        <w:t>Natrio hidroksidas</w:t>
      </w:r>
    </w:p>
    <w:p w14:paraId="19B492B2" w14:textId="59F090B4" w:rsidR="006D3B03" w:rsidRDefault="00E0531A" w:rsidP="002B3ED4">
      <w:pPr>
        <w:pStyle w:val="Pagrindinistekstas"/>
        <w:jc w:val="both"/>
      </w:pPr>
      <w:r>
        <w:t>Injekcinis vanduo</w:t>
      </w:r>
    </w:p>
    <w:p w14:paraId="3F6C84D1" w14:textId="77777777" w:rsidR="006D3B03" w:rsidRPr="008A0D78" w:rsidRDefault="006D3B03" w:rsidP="002B3ED4">
      <w:pPr>
        <w:pStyle w:val="Pagrindinistekstas"/>
      </w:pPr>
    </w:p>
    <w:p w14:paraId="41300AB6" w14:textId="77777777" w:rsidR="006D3B03" w:rsidRPr="008A0D78" w:rsidRDefault="00E0531A" w:rsidP="002B3ED4">
      <w:pPr>
        <w:pStyle w:val="Antrat1"/>
        <w:numPr>
          <w:ilvl w:val="1"/>
          <w:numId w:val="2"/>
        </w:numPr>
        <w:tabs>
          <w:tab w:val="left" w:pos="604"/>
        </w:tabs>
        <w:ind w:left="0" w:firstLine="0"/>
      </w:pPr>
      <w:r>
        <w:t>Nesuderinamumas</w:t>
      </w:r>
    </w:p>
    <w:p w14:paraId="6B17B837" w14:textId="77777777" w:rsidR="006D3B03" w:rsidRPr="008A0D78" w:rsidRDefault="006D3B03" w:rsidP="002B3ED4">
      <w:pPr>
        <w:pStyle w:val="Pagrindinistekstas"/>
        <w:rPr>
          <w:b/>
        </w:rPr>
      </w:pPr>
    </w:p>
    <w:p w14:paraId="0802F67E" w14:textId="293CB7A4" w:rsidR="006D3B03" w:rsidRPr="008A0D78" w:rsidRDefault="006E20DF" w:rsidP="00E8193D">
      <w:pPr>
        <w:pStyle w:val="Pagrindinistekstas"/>
      </w:pPr>
      <w:r>
        <w:t>Nustatyta</w:t>
      </w:r>
      <w:r w:rsidR="008A0D78">
        <w:t xml:space="preserve">, kad petidino hidrochlorido injekcinis tirpalas fiziškai ir chemiškai nesuderinamas su tirpalais, kurių sudėtyje yra aminofilino, barbitūratų (ypač tiopentono tirpalo, dėl kurio susidaro farmakologiškai </w:t>
      </w:r>
      <w:r w:rsidR="007822E0">
        <w:t xml:space="preserve">neveiklus </w:t>
      </w:r>
      <w:r w:rsidR="008A0D78">
        <w:t>kompleksas), heparino</w:t>
      </w:r>
      <w:r w:rsidR="00612471" w:rsidRPr="00612471">
        <w:t xml:space="preserve"> </w:t>
      </w:r>
      <w:r w:rsidR="00612471">
        <w:t>natrio</w:t>
      </w:r>
      <w:r w:rsidR="00220618">
        <w:t xml:space="preserve"> druskos</w:t>
      </w:r>
      <w:r w:rsidR="008A0D78">
        <w:t>, hidrokortizono natrio sukcinato, metilprednizolono natrio sukcinato, morfino sulfato, fenitoino natrio</w:t>
      </w:r>
      <w:r w:rsidR="00220618">
        <w:t xml:space="preserve"> druskos</w:t>
      </w:r>
      <w:r w:rsidR="008A0D78">
        <w:t xml:space="preserve">, natrio </w:t>
      </w:r>
      <w:r w:rsidR="00220618">
        <w:t xml:space="preserve">vandenilio </w:t>
      </w:r>
      <w:r w:rsidR="008A0D78">
        <w:t>karbonato, natrio jodido ir sulfadiazino</w:t>
      </w:r>
      <w:r w:rsidR="00605464">
        <w:t xml:space="preserve"> natrio druskos</w:t>
      </w:r>
      <w:r w:rsidR="008A0D78">
        <w:t>.</w:t>
      </w:r>
    </w:p>
    <w:p w14:paraId="74B6F173" w14:textId="77777777" w:rsidR="006D3B03" w:rsidRPr="008A0D78" w:rsidRDefault="006D3B03" w:rsidP="002B3ED4">
      <w:pPr>
        <w:pStyle w:val="Pagrindinistekstas"/>
      </w:pPr>
    </w:p>
    <w:p w14:paraId="2959B307" w14:textId="3D6E9ECF" w:rsidR="006D3B03" w:rsidRPr="008A0D78" w:rsidRDefault="001540A0" w:rsidP="00E8193D">
      <w:pPr>
        <w:pStyle w:val="Pagrindinistekstas"/>
      </w:pPr>
      <w:r>
        <w:t>Nustatyta</w:t>
      </w:r>
      <w:r w:rsidR="00DB5FBD">
        <w:t>, kad petidino hidrochloridas nesuderinamas su acikloviro natrio druska, imipenemu, furo</w:t>
      </w:r>
      <w:r w:rsidR="000F05F3">
        <w:t>z</w:t>
      </w:r>
      <w:r w:rsidR="00DB5FBD">
        <w:t>emidu, liposominiu doksorubicino hidrochloridu, idarubicinu ir tirpalais, kurių sudėtyje yra kalio jodido. Norint gauti informacijos apie konkretų suderinamumą, reikia naudotis specializuotais šaltiniais.</w:t>
      </w:r>
    </w:p>
    <w:p w14:paraId="3A6836BA" w14:textId="77777777" w:rsidR="006D3B03" w:rsidRPr="008A0D78" w:rsidRDefault="006D3B03" w:rsidP="002B3ED4">
      <w:pPr>
        <w:pStyle w:val="Pagrindinistekstas"/>
      </w:pPr>
    </w:p>
    <w:p w14:paraId="4B084906" w14:textId="77777777" w:rsidR="006D3B03" w:rsidRPr="008A0D78" w:rsidRDefault="00E0531A" w:rsidP="002B3ED4">
      <w:pPr>
        <w:pStyle w:val="Antrat1"/>
        <w:numPr>
          <w:ilvl w:val="1"/>
          <w:numId w:val="2"/>
        </w:numPr>
        <w:tabs>
          <w:tab w:val="left" w:pos="602"/>
        </w:tabs>
        <w:ind w:left="0" w:firstLine="0"/>
      </w:pPr>
      <w:r>
        <w:t>Tinkamumo laikas</w:t>
      </w:r>
    </w:p>
    <w:p w14:paraId="17E641A6" w14:textId="77777777" w:rsidR="006D3B03" w:rsidRPr="008A0D78" w:rsidRDefault="006D3B03" w:rsidP="002B3ED4">
      <w:pPr>
        <w:pStyle w:val="Pagrindinistekstas"/>
        <w:rPr>
          <w:b/>
        </w:rPr>
      </w:pPr>
    </w:p>
    <w:p w14:paraId="7771484E" w14:textId="6AAC3A98" w:rsidR="006D3B03" w:rsidRPr="008A0D78" w:rsidRDefault="009A039B" w:rsidP="002B3ED4">
      <w:pPr>
        <w:pStyle w:val="Pagrindinistekstas"/>
        <w:jc w:val="both"/>
      </w:pPr>
      <w:r>
        <w:t>3 metai.</w:t>
      </w:r>
    </w:p>
    <w:p w14:paraId="4FEFD1B8" w14:textId="77777777" w:rsidR="006D3B03" w:rsidRPr="008A0D78" w:rsidRDefault="006D3B03" w:rsidP="002B3ED4">
      <w:pPr>
        <w:pStyle w:val="Pagrindinistekstas"/>
      </w:pPr>
    </w:p>
    <w:p w14:paraId="3E4D6393" w14:textId="2732B612" w:rsidR="006D3B03" w:rsidRPr="008A0D78" w:rsidRDefault="00E0531A" w:rsidP="002B3ED4">
      <w:pPr>
        <w:pStyle w:val="Antrat1"/>
        <w:numPr>
          <w:ilvl w:val="1"/>
          <w:numId w:val="2"/>
        </w:numPr>
        <w:tabs>
          <w:tab w:val="left" w:pos="602"/>
        </w:tabs>
        <w:ind w:left="0" w:firstLine="0"/>
      </w:pPr>
      <w:r>
        <w:t xml:space="preserve">Specialios laikymo </w:t>
      </w:r>
      <w:r w:rsidR="00A51EDA" w:rsidRPr="00A51EDA">
        <w:t>sąlygos</w:t>
      </w:r>
    </w:p>
    <w:p w14:paraId="39F1CF2D" w14:textId="77777777" w:rsidR="006D3B03" w:rsidRPr="008A0D78" w:rsidRDefault="006D3B03" w:rsidP="002B3ED4">
      <w:pPr>
        <w:pStyle w:val="Pagrindinistekstas"/>
        <w:rPr>
          <w:b/>
        </w:rPr>
      </w:pPr>
    </w:p>
    <w:p w14:paraId="4E570EC8" w14:textId="4AE3FC76" w:rsidR="006D3B03" w:rsidRDefault="00A51EDA" w:rsidP="002B3ED4">
      <w:pPr>
        <w:rPr>
          <w:noProof/>
        </w:rPr>
      </w:pPr>
      <w:r w:rsidRPr="00A51EDA">
        <w:t xml:space="preserve">Laikyti ne aukštesnėje kaip </w:t>
      </w:r>
      <w:r w:rsidR="00F362C5">
        <w:t>25</w:t>
      </w:r>
      <w:r>
        <w:t> </w:t>
      </w:r>
      <w:r w:rsidR="00F362C5">
        <w:t>ºC temperatūroje.</w:t>
      </w:r>
    </w:p>
    <w:p w14:paraId="774B0C22" w14:textId="77777777" w:rsidR="00F362C5" w:rsidRPr="008A0D78" w:rsidRDefault="00F362C5" w:rsidP="002B3ED4">
      <w:pPr>
        <w:pStyle w:val="Pagrindinistekstas"/>
      </w:pPr>
    </w:p>
    <w:p w14:paraId="7CDEFC46" w14:textId="20981FD8" w:rsidR="006D3B03" w:rsidRPr="008A0D78" w:rsidRDefault="00A51EDA" w:rsidP="002B3ED4">
      <w:pPr>
        <w:pStyle w:val="Antrat1"/>
        <w:numPr>
          <w:ilvl w:val="1"/>
          <w:numId w:val="2"/>
        </w:numPr>
        <w:tabs>
          <w:tab w:val="left" w:pos="604"/>
        </w:tabs>
        <w:ind w:left="0" w:firstLine="0"/>
      </w:pPr>
      <w:r w:rsidRPr="00A51EDA">
        <w:t>Talpyklės pobūdis ir jos turinys</w:t>
      </w:r>
    </w:p>
    <w:p w14:paraId="1180FFAB" w14:textId="77777777" w:rsidR="006D3B03" w:rsidRPr="008A0D78" w:rsidRDefault="006D3B03" w:rsidP="002B3ED4">
      <w:pPr>
        <w:pStyle w:val="Pagrindinistekstas"/>
        <w:rPr>
          <w:b/>
        </w:rPr>
      </w:pPr>
    </w:p>
    <w:p w14:paraId="1CDD0EE0" w14:textId="589A111A" w:rsidR="006D3B03" w:rsidRDefault="00E0531A" w:rsidP="002B3ED4">
      <w:pPr>
        <w:pStyle w:val="Pagrindinistekstas"/>
        <w:jc w:val="both"/>
      </w:pPr>
      <w:r>
        <w:t>Pakuotės su 10 bespalvi</w:t>
      </w:r>
      <w:r w:rsidR="00876287">
        <w:t>o</w:t>
      </w:r>
      <w:r>
        <w:t xml:space="preserve"> I tipo </w:t>
      </w:r>
      <w:r w:rsidR="0071488F">
        <w:t xml:space="preserve">stiklo ampulių po </w:t>
      </w:r>
      <w:r>
        <w:t>1</w:t>
      </w:r>
      <w:r w:rsidR="00E26CD9">
        <w:t> ml</w:t>
      </w:r>
      <w:r>
        <w:t xml:space="preserve"> arba 2</w:t>
      </w:r>
      <w:r w:rsidR="00E26CD9">
        <w:t> </w:t>
      </w:r>
      <w:r>
        <w:t>ml.</w:t>
      </w:r>
    </w:p>
    <w:p w14:paraId="387DD472" w14:textId="0ECB65FE" w:rsidR="00162424" w:rsidRDefault="00162424" w:rsidP="002B3ED4">
      <w:pPr>
        <w:pStyle w:val="Pagrindinistekstas"/>
        <w:jc w:val="both"/>
      </w:pPr>
    </w:p>
    <w:p w14:paraId="4FF6F65B" w14:textId="2E26AD91" w:rsidR="00162424" w:rsidRPr="008A0D78" w:rsidRDefault="00A51EDA" w:rsidP="002B3ED4">
      <w:pPr>
        <w:pStyle w:val="Pagrindinistekstas"/>
        <w:jc w:val="both"/>
      </w:pPr>
      <w:r w:rsidRPr="00A51EDA">
        <w:t>Gali būti tiekiamos ne visų dydžių pakuotės</w:t>
      </w:r>
      <w:r w:rsidR="00162424">
        <w:t>.</w:t>
      </w:r>
    </w:p>
    <w:p w14:paraId="6790735A" w14:textId="77777777" w:rsidR="006D3B03" w:rsidRPr="008A0D78" w:rsidRDefault="006D3B03" w:rsidP="002B3ED4">
      <w:pPr>
        <w:pStyle w:val="Pagrindinistekstas"/>
      </w:pPr>
    </w:p>
    <w:p w14:paraId="2BA62494" w14:textId="72814D00" w:rsidR="006D3B03" w:rsidRPr="00F65E5D" w:rsidRDefault="00A51EDA" w:rsidP="002B3ED4">
      <w:pPr>
        <w:pStyle w:val="Antrat1"/>
        <w:numPr>
          <w:ilvl w:val="1"/>
          <w:numId w:val="2"/>
        </w:numPr>
        <w:tabs>
          <w:tab w:val="left" w:pos="602"/>
        </w:tabs>
        <w:ind w:left="0" w:firstLine="0"/>
      </w:pPr>
      <w:r w:rsidRPr="00F65E5D">
        <w:t>Specialūs reikalavimai atliekoms tvarkyti ir vaistiniam preparatui ruošti</w:t>
      </w:r>
    </w:p>
    <w:p w14:paraId="1FD61649" w14:textId="77777777" w:rsidR="006D3B03" w:rsidRPr="008A0D78" w:rsidRDefault="006D3B03" w:rsidP="002B3ED4">
      <w:pPr>
        <w:pStyle w:val="Pagrindinistekstas"/>
        <w:rPr>
          <w:b/>
        </w:rPr>
      </w:pPr>
    </w:p>
    <w:p w14:paraId="7321C429" w14:textId="77777777" w:rsidR="006D3B03" w:rsidRPr="008A0D78" w:rsidRDefault="00E0531A" w:rsidP="002B3ED4">
      <w:pPr>
        <w:pStyle w:val="Pagrindinistekstas"/>
        <w:jc w:val="both"/>
      </w:pPr>
      <w:r>
        <w:t>Kiekvieną ampulę galima naudoti tik vienam pacientui.</w:t>
      </w:r>
    </w:p>
    <w:p w14:paraId="716F4A55" w14:textId="77777777" w:rsidR="006D3B03" w:rsidRPr="008A0D78" w:rsidRDefault="006D3B03" w:rsidP="002B3ED4">
      <w:pPr>
        <w:pStyle w:val="Pagrindinistekstas"/>
      </w:pPr>
    </w:p>
    <w:p w14:paraId="55839F61" w14:textId="413F19ED" w:rsidR="006D3B03" w:rsidRPr="008A0D78" w:rsidRDefault="00E0531A" w:rsidP="002B3ED4">
      <w:pPr>
        <w:pStyle w:val="Pagrindinistekstas"/>
        <w:jc w:val="both"/>
      </w:pPr>
      <w:r>
        <w:t>Injekciją reikia suleisti iš karto po ampulės atidarymo. Atidarius ampulę, bet kokią likusią dalį reikia išmesti. Injekcinio tirpalo negalima vartoti, jei jame yra matomų dalelių.</w:t>
      </w:r>
    </w:p>
    <w:p w14:paraId="358639DC" w14:textId="77777777" w:rsidR="006D3B03" w:rsidRPr="008A0D78" w:rsidRDefault="006D3B03" w:rsidP="002B3ED4">
      <w:pPr>
        <w:pStyle w:val="Pagrindinistekstas"/>
      </w:pPr>
    </w:p>
    <w:p w14:paraId="79667CCB" w14:textId="1AC9A991" w:rsidR="006D3B03" w:rsidRDefault="00E0531A" w:rsidP="002B3ED4">
      <w:pPr>
        <w:pStyle w:val="Pagrindinistekstas"/>
        <w:jc w:val="both"/>
      </w:pPr>
      <w:r w:rsidRPr="00E8193D">
        <w:t>Lėtai vartojant į veną, ampulės turinį reikia praskiesti 10</w:t>
      </w:r>
      <w:r w:rsidR="00E75922" w:rsidRPr="00E8193D">
        <w:t> </w:t>
      </w:r>
      <w:r w:rsidRPr="00C32CB7">
        <w:t>ml</w:t>
      </w:r>
      <w:r w:rsidR="00572D04" w:rsidRPr="00C32CB7">
        <w:t xml:space="preserve"> 0,9 % </w:t>
      </w:r>
      <w:r w:rsidR="00BA0251" w:rsidRPr="00C32CB7">
        <w:t xml:space="preserve">izotoninio </w:t>
      </w:r>
      <w:r w:rsidR="00572D04" w:rsidRPr="00C32CB7">
        <w:t>natrio chlorido tirpalo</w:t>
      </w:r>
      <w:r w:rsidR="004F2203" w:rsidRPr="00C32CB7">
        <w:t>, 5 % gliukozės tirpalo</w:t>
      </w:r>
      <w:r w:rsidR="00BA0251" w:rsidRPr="00C32CB7">
        <w:t>,</w:t>
      </w:r>
      <w:r w:rsidR="007F2EE5" w:rsidRPr="00C32CB7">
        <w:t xml:space="preserve"> </w:t>
      </w:r>
      <w:r w:rsidR="00BA0251" w:rsidRPr="00C32CB7">
        <w:t xml:space="preserve">10 % gliukozės tirpalo </w:t>
      </w:r>
      <w:r w:rsidR="007F2EE5" w:rsidRPr="00C32CB7">
        <w:t>arba</w:t>
      </w:r>
      <w:r w:rsidR="004F2203" w:rsidRPr="00C32CB7">
        <w:t xml:space="preserve"> </w:t>
      </w:r>
      <w:r w:rsidR="00BA0251" w:rsidRPr="00C32CB7">
        <w:t xml:space="preserve">Ringerio laktato tirpalo </w:t>
      </w:r>
      <w:r w:rsidRPr="00C32CB7">
        <w:t>ir nedelsiant suleisti.</w:t>
      </w:r>
      <w:r>
        <w:t xml:space="preserve"> </w:t>
      </w:r>
    </w:p>
    <w:p w14:paraId="0568339F" w14:textId="77777777" w:rsidR="009A039B" w:rsidRDefault="009A039B" w:rsidP="002B3ED4">
      <w:pPr>
        <w:pStyle w:val="Pagrindinistekstas"/>
        <w:jc w:val="both"/>
      </w:pPr>
    </w:p>
    <w:p w14:paraId="23A72BB4" w14:textId="77777777" w:rsidR="00F02E32" w:rsidRPr="00D357B3" w:rsidRDefault="00F02E32" w:rsidP="002B3ED4">
      <w:pPr>
        <w:ind w:right="-2"/>
        <w:jc w:val="both"/>
        <w:rPr>
          <w:b/>
          <w:bCs/>
          <w:noProof/>
        </w:rPr>
      </w:pPr>
      <w:r>
        <w:rPr>
          <w:b/>
        </w:rPr>
        <w:t xml:space="preserve">Viename taške nulaužiamų ampulių atidarymo instrukcija </w:t>
      </w:r>
    </w:p>
    <w:p w14:paraId="5F444E0A" w14:textId="1EBE477F" w:rsidR="00F02E32" w:rsidRDefault="00F02E32" w:rsidP="002B3ED4">
      <w:pPr>
        <w:ind w:right="-2"/>
        <w:jc w:val="both"/>
        <w:rPr>
          <w:noProof/>
        </w:rPr>
      </w:pPr>
      <w:r>
        <w:t>1. Ampulės korpusą laikykite tarp nykščio ir rodomojo piršto</w:t>
      </w:r>
      <w:r w:rsidR="00F23411">
        <w:t xml:space="preserve"> taip</w:t>
      </w:r>
      <w:r>
        <w:t xml:space="preserve">, </w:t>
      </w:r>
      <w:r w:rsidR="000E67AF">
        <w:t>kad lau</w:t>
      </w:r>
      <w:r w:rsidR="00421CFC">
        <w:t>žimo taškas būtų</w:t>
      </w:r>
      <w:r>
        <w:t xml:space="preserve"> virš</w:t>
      </w:r>
      <w:r w:rsidR="00421CFC">
        <w:t>uje</w:t>
      </w:r>
      <w:r w:rsidR="00A375EE">
        <w:t>.</w:t>
      </w:r>
    </w:p>
    <w:p w14:paraId="5A72B192" w14:textId="05CF1A53" w:rsidR="00F02E32" w:rsidRDefault="00F02E32" w:rsidP="002B3ED4">
      <w:pPr>
        <w:ind w:right="-2"/>
        <w:jc w:val="both"/>
        <w:rPr>
          <w:noProof/>
        </w:rPr>
      </w:pPr>
      <w:r>
        <w:t xml:space="preserve">2. Kitos rankos rodomuoju pirštu laikykite viršutinę ampulės dalį. Nykštį uždėkite ant </w:t>
      </w:r>
      <w:r w:rsidR="004C40EC">
        <w:t>laužimo taško</w:t>
      </w:r>
      <w:r w:rsidR="00A375EE">
        <w:t>.</w:t>
      </w:r>
    </w:p>
    <w:p w14:paraId="7D130301" w14:textId="753188BD" w:rsidR="00F02E32" w:rsidRDefault="00F02E32" w:rsidP="002B3ED4">
      <w:pPr>
        <w:ind w:right="-2"/>
        <w:jc w:val="both"/>
        <w:rPr>
          <w:noProof/>
        </w:rPr>
      </w:pPr>
      <w:r>
        <w:t>3. Laikydami rodomuosius pirštus arti vienas kito, spauskite taško sritį, kad atidarytumėte ampulę.</w:t>
      </w:r>
    </w:p>
    <w:p w14:paraId="0356AA8D" w14:textId="29947015" w:rsidR="00F02E32" w:rsidRDefault="00265436" w:rsidP="002B3ED4">
      <w:pPr>
        <w:jc w:val="both"/>
        <w:rPr>
          <w:iCs/>
          <w:noProof/>
        </w:rPr>
      </w:pPr>
      <w:r>
        <w:rPr>
          <w:noProof/>
          <w:lang w:eastAsia="lt-LT" w:bidi="ar-SA"/>
        </w:rPr>
        <w:drawing>
          <wp:anchor distT="0" distB="0" distL="114300" distR="114300" simplePos="0" relativeHeight="251656704" behindDoc="0" locked="0" layoutInCell="1" allowOverlap="1" wp14:anchorId="2F53245F" wp14:editId="233D3FF5">
            <wp:simplePos x="0" y="0"/>
            <wp:positionH relativeFrom="column">
              <wp:posOffset>833120</wp:posOffset>
            </wp:positionH>
            <wp:positionV relativeFrom="paragraph">
              <wp:posOffset>48260</wp:posOffset>
            </wp:positionV>
            <wp:extent cx="4078605" cy="13595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079237" cy="1359746"/>
                    </a:xfrm>
                    <a:prstGeom prst="rect">
                      <a:avLst/>
                    </a:prstGeom>
                    <a:noFill/>
                  </pic:spPr>
                </pic:pic>
              </a:graphicData>
            </a:graphic>
            <wp14:sizeRelH relativeFrom="page">
              <wp14:pctWidth>0</wp14:pctWidth>
            </wp14:sizeRelH>
            <wp14:sizeRelV relativeFrom="page">
              <wp14:pctHeight>0</wp14:pctHeight>
            </wp14:sizeRelV>
          </wp:anchor>
        </w:drawing>
      </w:r>
    </w:p>
    <w:p w14:paraId="2ED99CC5" w14:textId="77777777" w:rsidR="00F02E32" w:rsidRDefault="00F02E32" w:rsidP="002B3ED4">
      <w:pPr>
        <w:jc w:val="both"/>
        <w:rPr>
          <w:iCs/>
          <w:noProof/>
        </w:rPr>
      </w:pPr>
    </w:p>
    <w:p w14:paraId="6D5FF839" w14:textId="77777777" w:rsidR="00F02E32" w:rsidRDefault="00F02E32" w:rsidP="002B3ED4">
      <w:pPr>
        <w:jc w:val="both"/>
        <w:rPr>
          <w:iCs/>
          <w:noProof/>
        </w:rPr>
      </w:pPr>
    </w:p>
    <w:p w14:paraId="15C28790" w14:textId="77777777" w:rsidR="00F02E32" w:rsidRDefault="00F02E32" w:rsidP="002B3ED4">
      <w:pPr>
        <w:jc w:val="both"/>
        <w:rPr>
          <w:iCs/>
          <w:noProof/>
        </w:rPr>
      </w:pPr>
    </w:p>
    <w:p w14:paraId="62D765AB" w14:textId="77777777" w:rsidR="00F02E32" w:rsidRDefault="00F02E32" w:rsidP="002B3ED4">
      <w:pPr>
        <w:jc w:val="both"/>
        <w:rPr>
          <w:iCs/>
          <w:noProof/>
        </w:rPr>
      </w:pPr>
    </w:p>
    <w:p w14:paraId="7C644076" w14:textId="77777777" w:rsidR="00F02E32" w:rsidRDefault="00F02E32" w:rsidP="002B3ED4">
      <w:pPr>
        <w:jc w:val="both"/>
        <w:rPr>
          <w:iCs/>
          <w:noProof/>
        </w:rPr>
      </w:pPr>
    </w:p>
    <w:p w14:paraId="2D09EBED" w14:textId="77777777" w:rsidR="00F02E32" w:rsidRDefault="00F02E32" w:rsidP="002B3ED4">
      <w:pPr>
        <w:jc w:val="both"/>
        <w:rPr>
          <w:iCs/>
          <w:noProof/>
        </w:rPr>
      </w:pPr>
    </w:p>
    <w:p w14:paraId="70AC9CB7" w14:textId="77777777" w:rsidR="00F02E32" w:rsidRDefault="00F02E32" w:rsidP="002B3ED4">
      <w:pPr>
        <w:jc w:val="both"/>
        <w:rPr>
          <w:iCs/>
          <w:noProof/>
        </w:rPr>
      </w:pPr>
    </w:p>
    <w:p w14:paraId="29050C79" w14:textId="77777777" w:rsidR="00F02E32" w:rsidRDefault="00F02E32" w:rsidP="002B3ED4">
      <w:pPr>
        <w:jc w:val="both"/>
        <w:rPr>
          <w:iCs/>
          <w:noProof/>
        </w:rPr>
      </w:pPr>
    </w:p>
    <w:p w14:paraId="53C8F464" w14:textId="784FF75C" w:rsidR="006D3B03" w:rsidRDefault="00A51EDA" w:rsidP="002B3ED4">
      <w:pPr>
        <w:pStyle w:val="Pagrindinistekstas"/>
        <w:jc w:val="both"/>
      </w:pPr>
      <w:r w:rsidRPr="00A51EDA">
        <w:t>Nesuvartotą vaistinį preparatą ar atliekas reikia tvarkyti laikantis vietinių reikalavimų</w:t>
      </w:r>
      <w:r w:rsidR="00F02E32">
        <w:t>.</w:t>
      </w:r>
    </w:p>
    <w:p w14:paraId="4C739BC4" w14:textId="0A2B97DB" w:rsidR="00F02E32" w:rsidRDefault="00F02E32" w:rsidP="002B3ED4">
      <w:pPr>
        <w:pStyle w:val="Pagrindinistekstas"/>
      </w:pPr>
    </w:p>
    <w:p w14:paraId="456D6461" w14:textId="77777777" w:rsidR="00F02E32" w:rsidRPr="008A0D78" w:rsidRDefault="00F02E32" w:rsidP="002B3ED4">
      <w:pPr>
        <w:pStyle w:val="Pagrindinistekstas"/>
      </w:pPr>
    </w:p>
    <w:p w14:paraId="5F548BD9" w14:textId="77777777" w:rsidR="006D3B03" w:rsidRPr="008A0D78" w:rsidRDefault="00E0531A" w:rsidP="002B3ED4">
      <w:pPr>
        <w:pStyle w:val="Antrat1"/>
        <w:numPr>
          <w:ilvl w:val="0"/>
          <w:numId w:val="1"/>
        </w:numPr>
        <w:tabs>
          <w:tab w:val="left" w:pos="439"/>
        </w:tabs>
        <w:ind w:left="0" w:firstLine="0"/>
      </w:pPr>
      <w:r>
        <w:t>REGISTRUOTOJAS</w:t>
      </w:r>
    </w:p>
    <w:p w14:paraId="4985F6C6" w14:textId="77777777" w:rsidR="006D3B03" w:rsidRPr="008A0D78" w:rsidRDefault="006D3B03" w:rsidP="002B3ED4">
      <w:pPr>
        <w:pStyle w:val="Pagrindinistekstas"/>
        <w:rPr>
          <w:b/>
        </w:rPr>
      </w:pPr>
    </w:p>
    <w:p w14:paraId="7F1E345C" w14:textId="77777777" w:rsidR="008A0D78" w:rsidRPr="00AB56E3" w:rsidRDefault="008A0D78" w:rsidP="002B3ED4">
      <w:pPr>
        <w:pStyle w:val="Pagrindinistekstas"/>
      </w:pPr>
      <w:r>
        <w:t xml:space="preserve">Laboratórios Basi – Indústria Farmacêutica, S.A. </w:t>
      </w:r>
    </w:p>
    <w:p w14:paraId="52FC19E0" w14:textId="77777777" w:rsidR="008A0D78" w:rsidRPr="00AB56E3" w:rsidRDefault="008A0D78" w:rsidP="002B3ED4">
      <w:pPr>
        <w:pStyle w:val="Pagrindinistekstas"/>
      </w:pPr>
      <w:r>
        <w:t xml:space="preserve">Parque Industrial Manuel Lourenço Ferreira, Lote 15 </w:t>
      </w:r>
    </w:p>
    <w:p w14:paraId="5EBE679E" w14:textId="44CBA169" w:rsidR="008A0D78" w:rsidRPr="00AB56E3" w:rsidRDefault="008A0D78" w:rsidP="002B3ED4">
      <w:pPr>
        <w:pStyle w:val="Pagrindinistekstas"/>
      </w:pPr>
      <w:r>
        <w:t>3450-232 Mortágua</w:t>
      </w:r>
    </w:p>
    <w:p w14:paraId="499A0259" w14:textId="260AC03E" w:rsidR="008A0D78" w:rsidRPr="00AB56E3" w:rsidRDefault="008A0D78" w:rsidP="002B3ED4">
      <w:pPr>
        <w:pStyle w:val="Pagrindinistekstas"/>
      </w:pPr>
      <w:r>
        <w:t>Portugalija</w:t>
      </w:r>
    </w:p>
    <w:p w14:paraId="3458E407" w14:textId="77777777" w:rsidR="008A0D78" w:rsidRPr="00AB56E3" w:rsidRDefault="008A0D78" w:rsidP="002B3ED4">
      <w:pPr>
        <w:pStyle w:val="Pagrindinistekstas"/>
      </w:pPr>
      <w:r>
        <w:t>Tel.: + 351 231 920 250</w:t>
      </w:r>
    </w:p>
    <w:p w14:paraId="5130B643" w14:textId="77777777" w:rsidR="008A0D78" w:rsidRPr="00AB56E3" w:rsidRDefault="008A0D78" w:rsidP="002B3ED4">
      <w:pPr>
        <w:pStyle w:val="Pagrindinistekstas"/>
      </w:pPr>
      <w:r>
        <w:t>Faksas: + 351 231 921 055</w:t>
      </w:r>
    </w:p>
    <w:p w14:paraId="7099E3E2" w14:textId="0C841D3D" w:rsidR="006D3B03" w:rsidRPr="00AB56E3" w:rsidRDefault="008A0D78" w:rsidP="002B3ED4">
      <w:pPr>
        <w:pStyle w:val="Pagrindinistekstas"/>
      </w:pPr>
      <w:r>
        <w:t xml:space="preserve">El. paštas: </w:t>
      </w:r>
      <w:hyperlink r:id="rId9" w:history="1">
        <w:r w:rsidR="00AB20E6" w:rsidRPr="00986EBF">
          <w:rPr>
            <w:rStyle w:val="Hipersaitas"/>
          </w:rPr>
          <w:t>basi@basi.pt</w:t>
        </w:r>
      </w:hyperlink>
    </w:p>
    <w:p w14:paraId="5AC850CF" w14:textId="2C799352" w:rsidR="006D3B03" w:rsidRPr="00AB56E3" w:rsidRDefault="006D3B03" w:rsidP="002B3ED4">
      <w:pPr>
        <w:pStyle w:val="Pagrindinistekstas"/>
        <w:rPr>
          <w:lang w:val="pt-PT"/>
        </w:rPr>
      </w:pPr>
    </w:p>
    <w:p w14:paraId="4F158EAC" w14:textId="77777777" w:rsidR="008A0D78" w:rsidRPr="00AB56E3" w:rsidRDefault="008A0D78" w:rsidP="002B3ED4">
      <w:pPr>
        <w:pStyle w:val="Pagrindinistekstas"/>
        <w:rPr>
          <w:lang w:val="pt-PT"/>
        </w:rPr>
      </w:pPr>
    </w:p>
    <w:p w14:paraId="51D0EAD7" w14:textId="2A484F6C" w:rsidR="006D3B03" w:rsidRPr="008A0D78" w:rsidRDefault="00A51EDA" w:rsidP="002B3ED4">
      <w:pPr>
        <w:pStyle w:val="Antrat1"/>
        <w:numPr>
          <w:ilvl w:val="0"/>
          <w:numId w:val="1"/>
        </w:numPr>
        <w:tabs>
          <w:tab w:val="left" w:pos="439"/>
        </w:tabs>
        <w:ind w:left="0" w:firstLine="0"/>
      </w:pPr>
      <w:r w:rsidRPr="00A51EDA">
        <w:t>REGISTRACIJOS PAŽYMĖJIMO NUMERIS (-IAI)</w:t>
      </w:r>
    </w:p>
    <w:p w14:paraId="56CE2B8C" w14:textId="752AF2C3" w:rsidR="006D3B03" w:rsidRDefault="006D3B03" w:rsidP="002B3ED4">
      <w:pPr>
        <w:pStyle w:val="Pagrindinistekstas"/>
        <w:rPr>
          <w:b/>
        </w:rPr>
      </w:pPr>
    </w:p>
    <w:p w14:paraId="617AD7E6" w14:textId="77777777" w:rsidR="00CA1FA7" w:rsidRPr="00CA1FA7" w:rsidRDefault="00CA1FA7" w:rsidP="00CA1FA7">
      <w:pPr>
        <w:pStyle w:val="Pagrindinistekstas"/>
      </w:pPr>
      <w:r w:rsidRPr="0053603E">
        <w:rPr>
          <w:rFonts w:eastAsia="Calibri"/>
          <w:lang w:val="en-US" w:eastAsia="en-US"/>
        </w:rPr>
        <w:t>LT/1/25/5795</w:t>
      </w:r>
      <w:r w:rsidRPr="00CA1FA7">
        <w:t>/001 – 1 ml, N10</w:t>
      </w:r>
    </w:p>
    <w:p w14:paraId="0BB02AC3" w14:textId="439FC6EC" w:rsidR="00CA1FA7" w:rsidRDefault="00CA1FA7" w:rsidP="00CA1FA7">
      <w:pPr>
        <w:pStyle w:val="Pagrindinistekstas"/>
      </w:pPr>
      <w:r w:rsidRPr="00CA1FA7">
        <w:t>LT/1/25/5795/002 – 2 ml, N10</w:t>
      </w:r>
    </w:p>
    <w:p w14:paraId="639F1F6D" w14:textId="77777777" w:rsidR="00CA1FA7" w:rsidRPr="00CA1FA7" w:rsidRDefault="00CA1FA7" w:rsidP="00CA1FA7">
      <w:pPr>
        <w:pStyle w:val="Pagrindinistekstas"/>
      </w:pPr>
    </w:p>
    <w:p w14:paraId="6E8E2B70" w14:textId="77777777" w:rsidR="006D3B03" w:rsidRPr="008A0D78" w:rsidRDefault="006D3B03" w:rsidP="002B3ED4">
      <w:pPr>
        <w:pStyle w:val="Pagrindinistekstas"/>
      </w:pPr>
    </w:p>
    <w:p w14:paraId="5F255F32" w14:textId="1762E265" w:rsidR="006D3B03" w:rsidRPr="008A0D78" w:rsidRDefault="00A51EDA" w:rsidP="002B3ED4">
      <w:pPr>
        <w:pStyle w:val="Antrat1"/>
        <w:numPr>
          <w:ilvl w:val="0"/>
          <w:numId w:val="1"/>
        </w:numPr>
        <w:tabs>
          <w:tab w:val="left" w:pos="439"/>
        </w:tabs>
        <w:ind w:left="0" w:firstLine="0"/>
      </w:pPr>
      <w:r w:rsidRPr="00A51EDA">
        <w:t>REGISTRAVIMO / PERREGISTRAVIMO DATA</w:t>
      </w:r>
    </w:p>
    <w:p w14:paraId="37C1F694" w14:textId="77777777" w:rsidR="006D3B03" w:rsidRPr="008A0D78" w:rsidRDefault="006D3B03" w:rsidP="002B3ED4">
      <w:pPr>
        <w:pStyle w:val="Pagrindinistekstas"/>
        <w:rPr>
          <w:b/>
        </w:rPr>
      </w:pPr>
    </w:p>
    <w:p w14:paraId="7FE4C856" w14:textId="69E5F8DE" w:rsidR="00DB5FBD" w:rsidRPr="008A0D78" w:rsidRDefault="00A51EDA" w:rsidP="002B3ED4">
      <w:pPr>
        <w:pStyle w:val="Pagrindinistekstas"/>
      </w:pPr>
      <w:r w:rsidRPr="00A51EDA">
        <w:t>Registravimo data</w:t>
      </w:r>
      <w:r w:rsidR="00CA1FA7">
        <w:t xml:space="preserve"> 2025 m. birželio 3 d.</w:t>
      </w:r>
      <w:r w:rsidR="00E0531A">
        <w:t xml:space="preserve"> </w:t>
      </w:r>
    </w:p>
    <w:p w14:paraId="2BB0756D" w14:textId="77777777" w:rsidR="006D3B03" w:rsidRPr="008A0D78" w:rsidRDefault="006D3B03" w:rsidP="002B3ED4">
      <w:pPr>
        <w:pStyle w:val="Pagrindinistekstas"/>
      </w:pPr>
    </w:p>
    <w:p w14:paraId="2B95953D" w14:textId="77777777" w:rsidR="006D3B03" w:rsidRPr="008A0D78" w:rsidRDefault="006D3B03" w:rsidP="002B3ED4">
      <w:pPr>
        <w:pStyle w:val="Pagrindinistekstas"/>
      </w:pPr>
    </w:p>
    <w:p w14:paraId="248B194E" w14:textId="77777777" w:rsidR="006D3B03" w:rsidRPr="008A0D78" w:rsidRDefault="00E0531A" w:rsidP="002B3ED4">
      <w:pPr>
        <w:pStyle w:val="Antrat1"/>
        <w:numPr>
          <w:ilvl w:val="0"/>
          <w:numId w:val="1"/>
        </w:numPr>
        <w:tabs>
          <w:tab w:val="left" w:pos="549"/>
        </w:tabs>
        <w:ind w:left="0" w:firstLine="0"/>
      </w:pPr>
      <w:r>
        <w:t>TEKSTO PERŽIŪROS DATA</w:t>
      </w:r>
    </w:p>
    <w:p w14:paraId="07569E81" w14:textId="202CD38C" w:rsidR="006D3B03" w:rsidRDefault="006D3B03" w:rsidP="002B3ED4">
      <w:pPr>
        <w:pStyle w:val="Pagrindinistekstas"/>
        <w:rPr>
          <w:b/>
        </w:rPr>
      </w:pPr>
    </w:p>
    <w:p w14:paraId="2B31D138" w14:textId="5525DEC4" w:rsidR="002B3ED4" w:rsidRPr="00CA1FA7" w:rsidRDefault="00CA1FA7" w:rsidP="002B3ED4">
      <w:pPr>
        <w:pStyle w:val="Pagrindinistekstas"/>
      </w:pPr>
      <w:r w:rsidRPr="00CA1FA7">
        <w:t>2025 m. birželio 3 d.</w:t>
      </w:r>
    </w:p>
    <w:p w14:paraId="34AF5231" w14:textId="77777777" w:rsidR="002B3ED4" w:rsidRDefault="002B3ED4" w:rsidP="002B3ED4">
      <w:pPr>
        <w:pStyle w:val="Pagrindinistekstas"/>
        <w:rPr>
          <w:b/>
        </w:rPr>
      </w:pPr>
    </w:p>
    <w:p w14:paraId="06D0AC92" w14:textId="5648F470" w:rsidR="003107AB" w:rsidRDefault="002B3ED4" w:rsidP="002B3ED4">
      <w:pPr>
        <w:pStyle w:val="Pagrindinistekstas"/>
        <w:rPr>
          <w:b/>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r w:rsidR="003107AB" w:rsidRPr="003107AB">
        <w:rPr>
          <w:color w:val="0000EE"/>
          <w:u w:val="single"/>
          <w:lang w:eastAsia="lt-LT"/>
        </w:rPr>
        <w:t>https://vvkt.lrv.lt/lt/</w:t>
      </w:r>
      <w:r w:rsidR="003107AB">
        <w:rPr>
          <w:b/>
        </w:rPr>
        <w:br w:type="page"/>
      </w:r>
    </w:p>
    <w:p w14:paraId="05A19893" w14:textId="77777777" w:rsidR="002B3ED4" w:rsidRPr="003107AB" w:rsidRDefault="002B3ED4" w:rsidP="002B3ED4">
      <w:pPr>
        <w:tabs>
          <w:tab w:val="left" w:pos="5954"/>
          <w:tab w:val="left" w:pos="6237"/>
          <w:tab w:val="left" w:pos="6663"/>
          <w:tab w:val="left" w:pos="6946"/>
        </w:tabs>
        <w:jc w:val="center"/>
        <w:rPr>
          <w:rFonts w:eastAsia="SimSun"/>
          <w:color w:val="000000"/>
        </w:rPr>
      </w:pPr>
    </w:p>
    <w:p w14:paraId="2366F787" w14:textId="77777777" w:rsidR="002B3ED4" w:rsidRPr="00E8193D" w:rsidRDefault="002B3ED4" w:rsidP="002B3ED4">
      <w:pPr>
        <w:tabs>
          <w:tab w:val="left" w:pos="5954"/>
          <w:tab w:val="left" w:pos="6237"/>
          <w:tab w:val="left" w:pos="6663"/>
          <w:tab w:val="left" w:pos="6946"/>
        </w:tabs>
        <w:jc w:val="center"/>
        <w:rPr>
          <w:rFonts w:eastAsia="SimSun"/>
          <w:color w:val="000000"/>
        </w:rPr>
      </w:pPr>
    </w:p>
    <w:p w14:paraId="4032AB64" w14:textId="77777777" w:rsidR="002B3ED4" w:rsidRPr="00443A0A" w:rsidRDefault="002B3ED4" w:rsidP="002B3ED4"/>
    <w:p w14:paraId="72E601C1" w14:textId="77777777" w:rsidR="002B3ED4" w:rsidRPr="00443A0A" w:rsidRDefault="002B3ED4" w:rsidP="002B3ED4"/>
    <w:p w14:paraId="7CDE2E90" w14:textId="77777777" w:rsidR="002B3ED4" w:rsidRPr="00443A0A" w:rsidRDefault="002B3ED4" w:rsidP="002B3ED4"/>
    <w:p w14:paraId="72AD486A" w14:textId="77777777" w:rsidR="002B3ED4" w:rsidRPr="00443A0A" w:rsidRDefault="002B3ED4" w:rsidP="002B3ED4"/>
    <w:p w14:paraId="7CBFFF51" w14:textId="77777777" w:rsidR="002B3ED4" w:rsidRPr="00443A0A" w:rsidRDefault="002B3ED4" w:rsidP="002B3ED4"/>
    <w:p w14:paraId="6CB2CD85" w14:textId="77777777" w:rsidR="002B3ED4" w:rsidRPr="00443A0A" w:rsidRDefault="002B3ED4" w:rsidP="002B3ED4"/>
    <w:p w14:paraId="22835457" w14:textId="77777777" w:rsidR="002B3ED4" w:rsidRPr="00443A0A" w:rsidRDefault="002B3ED4" w:rsidP="002B3ED4"/>
    <w:p w14:paraId="23474C2C" w14:textId="77777777" w:rsidR="002B3ED4" w:rsidRPr="00443A0A" w:rsidRDefault="002B3ED4" w:rsidP="002B3ED4"/>
    <w:p w14:paraId="0142012A" w14:textId="77777777" w:rsidR="002B3ED4" w:rsidRPr="00443A0A" w:rsidRDefault="002B3ED4" w:rsidP="002B3ED4"/>
    <w:p w14:paraId="5C335F2E" w14:textId="77777777" w:rsidR="002B3ED4" w:rsidRPr="00443A0A" w:rsidRDefault="002B3ED4" w:rsidP="002B3ED4"/>
    <w:p w14:paraId="39D74706" w14:textId="77777777" w:rsidR="002B3ED4" w:rsidRPr="00443A0A" w:rsidRDefault="002B3ED4" w:rsidP="002B3ED4"/>
    <w:p w14:paraId="12CC71EC" w14:textId="77777777" w:rsidR="002B3ED4" w:rsidRPr="00443A0A" w:rsidRDefault="002B3ED4" w:rsidP="002B3ED4"/>
    <w:p w14:paraId="483B1BD0" w14:textId="77777777" w:rsidR="002B3ED4" w:rsidRPr="00443A0A" w:rsidRDefault="002B3ED4" w:rsidP="002B3ED4"/>
    <w:p w14:paraId="1EA6D36E" w14:textId="77777777" w:rsidR="002B3ED4" w:rsidRDefault="002B3ED4" w:rsidP="002B3ED4">
      <w:pPr>
        <w:jc w:val="center"/>
        <w:rPr>
          <w:b/>
        </w:rPr>
      </w:pPr>
    </w:p>
    <w:p w14:paraId="0109E6C6" w14:textId="77777777" w:rsidR="002B3ED4" w:rsidRDefault="002B3ED4" w:rsidP="002B3ED4">
      <w:pPr>
        <w:jc w:val="center"/>
        <w:rPr>
          <w:b/>
        </w:rPr>
      </w:pPr>
    </w:p>
    <w:p w14:paraId="73E6FC2A" w14:textId="77777777" w:rsidR="002B3ED4" w:rsidRDefault="002B3ED4" w:rsidP="002B3ED4">
      <w:pPr>
        <w:jc w:val="center"/>
        <w:rPr>
          <w:b/>
        </w:rPr>
      </w:pPr>
    </w:p>
    <w:p w14:paraId="7F64C6F9" w14:textId="77777777" w:rsidR="002B3ED4" w:rsidRDefault="002B3ED4" w:rsidP="002B3ED4">
      <w:pPr>
        <w:jc w:val="center"/>
        <w:rPr>
          <w:b/>
        </w:rPr>
      </w:pPr>
    </w:p>
    <w:p w14:paraId="5832439A" w14:textId="77777777" w:rsidR="002B3ED4" w:rsidRDefault="002B3ED4" w:rsidP="002B3ED4">
      <w:pPr>
        <w:jc w:val="center"/>
        <w:rPr>
          <w:b/>
        </w:rPr>
      </w:pPr>
    </w:p>
    <w:p w14:paraId="1B58629C" w14:textId="77777777" w:rsidR="002B3ED4" w:rsidRDefault="002B3ED4" w:rsidP="002B3ED4">
      <w:pPr>
        <w:jc w:val="center"/>
        <w:rPr>
          <w:b/>
        </w:rPr>
      </w:pPr>
    </w:p>
    <w:p w14:paraId="25E8DF2D" w14:textId="77777777" w:rsidR="003107AB" w:rsidRPr="00E8193D" w:rsidRDefault="003107AB" w:rsidP="002B3ED4">
      <w:pPr>
        <w:jc w:val="center"/>
        <w:rPr>
          <w:b/>
        </w:rPr>
      </w:pPr>
    </w:p>
    <w:p w14:paraId="4EBB00DE" w14:textId="77777777" w:rsidR="003107AB" w:rsidRPr="00E8193D" w:rsidRDefault="003107AB" w:rsidP="002B3ED4">
      <w:pPr>
        <w:jc w:val="center"/>
        <w:rPr>
          <w:b/>
        </w:rPr>
      </w:pPr>
    </w:p>
    <w:p w14:paraId="28CBB139" w14:textId="7FDFFB5C" w:rsidR="002B3ED4" w:rsidRPr="00EE4C58" w:rsidRDefault="002B3ED4" w:rsidP="002B3ED4">
      <w:pPr>
        <w:jc w:val="center"/>
        <w:rPr>
          <w:b/>
          <w:lang w:val="pt-PT"/>
        </w:rPr>
      </w:pPr>
      <w:r w:rsidRPr="00EE4C58">
        <w:rPr>
          <w:b/>
          <w:lang w:val="pt-PT"/>
        </w:rPr>
        <w:t>II PRIEDAS</w:t>
      </w:r>
    </w:p>
    <w:p w14:paraId="295A942D" w14:textId="77777777" w:rsidR="002B3ED4" w:rsidRPr="00EE4C58" w:rsidRDefault="002B3ED4" w:rsidP="002B3ED4">
      <w:pPr>
        <w:ind w:right="1416"/>
        <w:rPr>
          <w:lang w:val="pt-PT"/>
        </w:rPr>
      </w:pPr>
    </w:p>
    <w:p w14:paraId="12F34C3B" w14:textId="77777777" w:rsidR="002B3ED4" w:rsidRPr="00EE4C58" w:rsidRDefault="002B3ED4" w:rsidP="002B3ED4">
      <w:pPr>
        <w:jc w:val="center"/>
        <w:rPr>
          <w:i/>
          <w:lang w:val="pt-PT"/>
        </w:rPr>
      </w:pPr>
      <w:r w:rsidRPr="00EE4C58">
        <w:rPr>
          <w:b/>
          <w:lang w:val="pt-PT"/>
        </w:rPr>
        <w:t>REGISTRACIJOS SĄLYGOS</w:t>
      </w:r>
    </w:p>
    <w:p w14:paraId="1AC02AA9" w14:textId="77777777" w:rsidR="002B3ED4" w:rsidRPr="00EE4C58" w:rsidRDefault="002B3ED4" w:rsidP="002B3ED4">
      <w:pPr>
        <w:rPr>
          <w:lang w:val="pt-PT"/>
        </w:rPr>
      </w:pPr>
    </w:p>
    <w:p w14:paraId="593143D9" w14:textId="77777777" w:rsidR="002B3ED4" w:rsidRPr="00EE4C58" w:rsidRDefault="002B3ED4" w:rsidP="00000066">
      <w:pPr>
        <w:tabs>
          <w:tab w:val="left" w:pos="1701"/>
        </w:tabs>
        <w:ind w:left="1701" w:right="567" w:hanging="567"/>
        <w:rPr>
          <w:b/>
          <w:lang w:val="pt-PT"/>
        </w:rPr>
      </w:pPr>
      <w:r w:rsidRPr="00EE4C58">
        <w:rPr>
          <w:b/>
          <w:lang w:val="pt-PT"/>
        </w:rPr>
        <w:t>A.</w:t>
      </w:r>
      <w:r w:rsidRPr="00EE4C58">
        <w:rPr>
          <w:b/>
          <w:lang w:val="pt-PT"/>
        </w:rPr>
        <w:tab/>
        <w:t>GAMINTOJAS (-AI), ATSAKINGAS (-I) UŽ SERIJŲ IŠLEIDIMĄ</w:t>
      </w:r>
    </w:p>
    <w:p w14:paraId="5204CD59" w14:textId="77777777" w:rsidR="002B3ED4" w:rsidRPr="00EE4C58" w:rsidRDefault="002B3ED4" w:rsidP="002B3ED4">
      <w:pPr>
        <w:tabs>
          <w:tab w:val="left" w:pos="1701"/>
        </w:tabs>
        <w:ind w:right="567"/>
        <w:rPr>
          <w:lang w:val="pt-PT"/>
        </w:rPr>
      </w:pPr>
    </w:p>
    <w:p w14:paraId="1D46B04B" w14:textId="77777777" w:rsidR="002B3ED4" w:rsidRPr="00EE4C58" w:rsidRDefault="002B3ED4" w:rsidP="00000066">
      <w:pPr>
        <w:tabs>
          <w:tab w:val="left" w:pos="1701"/>
        </w:tabs>
        <w:ind w:left="1701" w:right="567" w:hanging="567"/>
        <w:rPr>
          <w:b/>
          <w:lang w:val="pt-PT"/>
        </w:rPr>
      </w:pPr>
      <w:r w:rsidRPr="00EE4C58">
        <w:rPr>
          <w:b/>
          <w:lang w:val="pt-PT"/>
        </w:rPr>
        <w:t>B.</w:t>
      </w:r>
      <w:r w:rsidRPr="00EE4C58">
        <w:rPr>
          <w:b/>
          <w:lang w:val="pt-PT"/>
        </w:rPr>
        <w:tab/>
        <w:t>TIEKIMO IR VARTOJIMO SĄLYGOS AR APRIBOJIMAI</w:t>
      </w:r>
    </w:p>
    <w:p w14:paraId="3BE5E25F" w14:textId="77777777" w:rsidR="002B3ED4" w:rsidRPr="00EE4C58" w:rsidRDefault="002B3ED4" w:rsidP="002B3ED4">
      <w:pPr>
        <w:tabs>
          <w:tab w:val="left" w:pos="1701"/>
        </w:tabs>
        <w:ind w:right="567"/>
        <w:rPr>
          <w:lang w:val="pt-PT"/>
        </w:rPr>
      </w:pPr>
    </w:p>
    <w:p w14:paraId="7D2A2808" w14:textId="77777777" w:rsidR="002B3ED4" w:rsidRPr="00EE4C58" w:rsidRDefault="002B3ED4" w:rsidP="002B3ED4">
      <w:pPr>
        <w:ind w:right="1558"/>
        <w:rPr>
          <w:b/>
          <w:lang w:val="pt-PT"/>
        </w:rPr>
      </w:pPr>
    </w:p>
    <w:p w14:paraId="554EACB9" w14:textId="77777777" w:rsidR="002B3ED4" w:rsidRPr="00EE4C58" w:rsidRDefault="002B3ED4" w:rsidP="002B3ED4">
      <w:pPr>
        <w:rPr>
          <w:lang w:val="pt-PT"/>
        </w:rPr>
      </w:pPr>
    </w:p>
    <w:p w14:paraId="46450BC0" w14:textId="77777777" w:rsidR="002B3ED4" w:rsidRPr="00EE4C58" w:rsidRDefault="002B3ED4" w:rsidP="002B3ED4">
      <w:pPr>
        <w:ind w:right="-1"/>
        <w:rPr>
          <w:lang w:val="pt-PT"/>
        </w:rPr>
      </w:pPr>
    </w:p>
    <w:p w14:paraId="61E096B8" w14:textId="77777777" w:rsidR="002B3ED4" w:rsidRPr="00EE4C58" w:rsidRDefault="002B3ED4" w:rsidP="002B3ED4">
      <w:pPr>
        <w:rPr>
          <w:b/>
          <w:lang w:val="pt-PT"/>
        </w:rPr>
      </w:pPr>
      <w:r w:rsidRPr="00EE4C58">
        <w:rPr>
          <w:lang w:val="pt-PT"/>
        </w:rPr>
        <w:br w:type="page"/>
      </w:r>
      <w:r w:rsidRPr="00EE4C58">
        <w:rPr>
          <w:b/>
          <w:lang w:val="pt-PT"/>
        </w:rPr>
        <w:t>A.</w:t>
      </w:r>
      <w:r w:rsidRPr="00EE4C58">
        <w:rPr>
          <w:b/>
          <w:lang w:val="pt-PT"/>
        </w:rPr>
        <w:tab/>
        <w:t>GAMINTOJAS (-AI), ATSAKINGAS (-I) UŽ SERIJŲ IŠLEIDIMĄ</w:t>
      </w:r>
    </w:p>
    <w:p w14:paraId="0003061C" w14:textId="77777777" w:rsidR="002B3ED4" w:rsidRPr="00EE4C58" w:rsidRDefault="002B3ED4" w:rsidP="002B3ED4">
      <w:pPr>
        <w:rPr>
          <w:lang w:val="pt-PT"/>
        </w:rPr>
      </w:pPr>
    </w:p>
    <w:p w14:paraId="0F0E1DEB" w14:textId="77777777" w:rsidR="002B3ED4" w:rsidRPr="00EE4C58" w:rsidRDefault="002B3ED4" w:rsidP="002B3ED4">
      <w:pPr>
        <w:jc w:val="both"/>
        <w:rPr>
          <w:lang w:val="pt-PT"/>
        </w:rPr>
      </w:pPr>
      <w:r w:rsidRPr="00EE4C58">
        <w:rPr>
          <w:u w:val="single"/>
          <w:lang w:val="pt-PT"/>
        </w:rPr>
        <w:t>Gamintojo (-ų), atsakingo (-ų) už serijų išleidimą, pavadinimas (-ai) ir adresas (-ai)</w:t>
      </w:r>
    </w:p>
    <w:p w14:paraId="2B9E6743" w14:textId="77777777" w:rsidR="002B3ED4" w:rsidRPr="00EE4C58" w:rsidRDefault="002B3ED4" w:rsidP="002B3ED4">
      <w:pPr>
        <w:rPr>
          <w:lang w:val="pt-PT"/>
        </w:rPr>
      </w:pPr>
    </w:p>
    <w:p w14:paraId="76EC410D" w14:textId="47D65B48" w:rsidR="002B3ED4" w:rsidRPr="00EE4C58" w:rsidRDefault="002B3ED4" w:rsidP="002B3ED4">
      <w:pPr>
        <w:numPr>
          <w:ilvl w:val="12"/>
          <w:numId w:val="0"/>
        </w:numPr>
        <w:ind w:right="-2"/>
        <w:rPr>
          <w:lang w:val="pt-PT"/>
        </w:rPr>
      </w:pPr>
      <w:r w:rsidRPr="00EE4C58">
        <w:rPr>
          <w:lang w:val="pt-PT"/>
        </w:rPr>
        <w:t xml:space="preserve">Laboratórios Basi </w:t>
      </w:r>
      <w:r w:rsidR="00B57D5F">
        <w:rPr>
          <w:lang w:val="pt-PT"/>
        </w:rPr>
        <w:t>–</w:t>
      </w:r>
      <w:r w:rsidR="00B57D5F" w:rsidRPr="00EE4C58">
        <w:rPr>
          <w:lang w:val="pt-PT"/>
        </w:rPr>
        <w:t xml:space="preserve"> </w:t>
      </w:r>
      <w:r w:rsidRPr="00EE4C58">
        <w:rPr>
          <w:lang w:val="pt-PT"/>
        </w:rPr>
        <w:t>Indústria Farmacêutica, S.A.</w:t>
      </w:r>
    </w:p>
    <w:p w14:paraId="608891C2" w14:textId="77777777" w:rsidR="002B3ED4" w:rsidRPr="00EE4C58" w:rsidRDefault="002B3ED4" w:rsidP="002B3ED4">
      <w:pPr>
        <w:numPr>
          <w:ilvl w:val="12"/>
          <w:numId w:val="0"/>
        </w:numPr>
        <w:ind w:right="-2"/>
        <w:rPr>
          <w:lang w:val="pt-PT"/>
        </w:rPr>
      </w:pPr>
      <w:r w:rsidRPr="00EE4C58">
        <w:rPr>
          <w:lang w:val="pt-PT"/>
        </w:rPr>
        <w:t>Parque Industrial Manuel Lourenço Ferreira, Lotes 8, 15, 16</w:t>
      </w:r>
    </w:p>
    <w:p w14:paraId="724CB5A3" w14:textId="77777777" w:rsidR="002B3ED4" w:rsidRPr="00EE4C58" w:rsidRDefault="002B3ED4" w:rsidP="002B3ED4">
      <w:pPr>
        <w:numPr>
          <w:ilvl w:val="12"/>
          <w:numId w:val="0"/>
        </w:numPr>
        <w:ind w:right="-2"/>
        <w:rPr>
          <w:lang w:val="pt-PT"/>
        </w:rPr>
      </w:pPr>
      <w:r w:rsidRPr="00EE4C58">
        <w:rPr>
          <w:lang w:val="pt-PT"/>
        </w:rPr>
        <w:t>3450-232 Mortágua</w:t>
      </w:r>
    </w:p>
    <w:p w14:paraId="03E11937" w14:textId="77777777" w:rsidR="002B3ED4" w:rsidRPr="00EE4C58" w:rsidRDefault="002B3ED4" w:rsidP="002B3ED4">
      <w:pPr>
        <w:numPr>
          <w:ilvl w:val="12"/>
          <w:numId w:val="0"/>
        </w:numPr>
        <w:ind w:right="-2"/>
        <w:rPr>
          <w:noProof/>
          <w:lang w:val="pt-PT"/>
        </w:rPr>
      </w:pPr>
      <w:r w:rsidRPr="00EE4C58">
        <w:rPr>
          <w:lang w:val="pt-PT"/>
        </w:rPr>
        <w:t>Portugalija</w:t>
      </w:r>
    </w:p>
    <w:p w14:paraId="6D911524" w14:textId="77777777" w:rsidR="002B3ED4" w:rsidRPr="00EE4C58" w:rsidRDefault="002B3ED4" w:rsidP="002B3ED4">
      <w:pPr>
        <w:rPr>
          <w:lang w:val="pt-PT"/>
        </w:rPr>
      </w:pPr>
    </w:p>
    <w:p w14:paraId="71E4EED3" w14:textId="77777777" w:rsidR="002B3ED4" w:rsidRPr="00EE4C58" w:rsidRDefault="002B3ED4" w:rsidP="002B3ED4">
      <w:pPr>
        <w:rPr>
          <w:lang w:val="pt-PT"/>
        </w:rPr>
      </w:pPr>
    </w:p>
    <w:p w14:paraId="76AB1274" w14:textId="77777777" w:rsidR="002B3ED4" w:rsidRPr="00EE4C58" w:rsidRDefault="002B3ED4" w:rsidP="002B3ED4">
      <w:pPr>
        <w:rPr>
          <w:lang w:val="pt-PT"/>
        </w:rPr>
      </w:pPr>
      <w:r w:rsidRPr="00EE4C58">
        <w:rPr>
          <w:b/>
          <w:lang w:val="pt-PT"/>
        </w:rPr>
        <w:t>B.</w:t>
      </w:r>
      <w:r w:rsidRPr="00EE4C58">
        <w:rPr>
          <w:b/>
          <w:lang w:val="pt-PT"/>
        </w:rPr>
        <w:tab/>
        <w:t>TIEKIMO IR VARTOJIMO SĄLYGOS AR APRIBOJIMAI</w:t>
      </w:r>
    </w:p>
    <w:p w14:paraId="1BEFEB72" w14:textId="77777777" w:rsidR="002B3ED4" w:rsidRPr="00EE4C58" w:rsidRDefault="002B3ED4" w:rsidP="002B3ED4">
      <w:pPr>
        <w:numPr>
          <w:ilvl w:val="12"/>
          <w:numId w:val="0"/>
        </w:numPr>
        <w:ind w:right="-2"/>
        <w:rPr>
          <w:lang w:val="pt-PT"/>
        </w:rPr>
      </w:pPr>
    </w:p>
    <w:p w14:paraId="5E283F44" w14:textId="0578B6E5" w:rsidR="002B3ED4" w:rsidRPr="00EE4C58" w:rsidRDefault="00907232" w:rsidP="002B3ED4">
      <w:r w:rsidRPr="00907232">
        <w:t>Pagal specialų receptą įsigyjamas vaistinis preparatas</w:t>
      </w:r>
      <w:r w:rsidR="002B3ED4" w:rsidRPr="00EE4C58">
        <w:t>.</w:t>
      </w:r>
    </w:p>
    <w:p w14:paraId="490FFF26" w14:textId="300DC8F8" w:rsidR="00000066" w:rsidRDefault="00000066" w:rsidP="002B3ED4">
      <w:pPr>
        <w:ind w:right="566"/>
        <w:rPr>
          <w:noProof/>
          <w:szCs w:val="24"/>
        </w:rPr>
      </w:pPr>
      <w:r>
        <w:rPr>
          <w:noProof/>
          <w:szCs w:val="24"/>
        </w:rPr>
        <w:br w:type="page"/>
      </w:r>
    </w:p>
    <w:p w14:paraId="05BC40C8" w14:textId="77777777" w:rsidR="002B3ED4" w:rsidRPr="00B34FA1" w:rsidRDefault="002B3ED4" w:rsidP="002B3ED4">
      <w:pPr>
        <w:ind w:right="566"/>
        <w:rPr>
          <w:noProof/>
          <w:szCs w:val="24"/>
        </w:rPr>
      </w:pPr>
    </w:p>
    <w:p w14:paraId="220DE252" w14:textId="77777777" w:rsidR="002B3ED4" w:rsidRPr="00B34FA1" w:rsidRDefault="002B3ED4" w:rsidP="002B3ED4"/>
    <w:p w14:paraId="09B016F8" w14:textId="77777777" w:rsidR="002B3ED4" w:rsidRPr="00B34FA1" w:rsidRDefault="002B3ED4" w:rsidP="002B3ED4"/>
    <w:p w14:paraId="436DDDE4" w14:textId="77777777" w:rsidR="002B3ED4" w:rsidRPr="00B34FA1" w:rsidRDefault="002B3ED4" w:rsidP="002B3ED4"/>
    <w:p w14:paraId="68E65DB3" w14:textId="77777777" w:rsidR="002B3ED4" w:rsidRPr="00B34FA1" w:rsidRDefault="002B3ED4" w:rsidP="002B3ED4"/>
    <w:p w14:paraId="68A58F1D" w14:textId="77777777" w:rsidR="002B3ED4" w:rsidRPr="00B34FA1" w:rsidRDefault="002B3ED4" w:rsidP="002B3ED4"/>
    <w:p w14:paraId="32704BBD" w14:textId="77777777" w:rsidR="002B3ED4" w:rsidRPr="00B34FA1" w:rsidRDefault="002B3ED4" w:rsidP="002B3ED4"/>
    <w:p w14:paraId="19166356" w14:textId="77777777" w:rsidR="002B3ED4" w:rsidRPr="00B34FA1" w:rsidRDefault="002B3ED4" w:rsidP="002B3ED4"/>
    <w:p w14:paraId="0AED8D46" w14:textId="77777777" w:rsidR="002B3ED4" w:rsidRPr="00B34FA1" w:rsidRDefault="002B3ED4" w:rsidP="002B3ED4"/>
    <w:p w14:paraId="56515E4A" w14:textId="77777777" w:rsidR="002B3ED4" w:rsidRPr="00B34FA1" w:rsidRDefault="002B3ED4" w:rsidP="002B3ED4"/>
    <w:p w14:paraId="0A9B2F01" w14:textId="77777777" w:rsidR="002B3ED4" w:rsidRPr="00B34FA1" w:rsidRDefault="002B3ED4" w:rsidP="002B3ED4"/>
    <w:p w14:paraId="7E66DEF9" w14:textId="77777777" w:rsidR="002B3ED4" w:rsidRPr="00B34FA1" w:rsidRDefault="002B3ED4" w:rsidP="002B3ED4"/>
    <w:p w14:paraId="4B84FDB4" w14:textId="77777777" w:rsidR="002B3ED4" w:rsidRPr="00B34FA1" w:rsidRDefault="002B3ED4" w:rsidP="002B3ED4"/>
    <w:p w14:paraId="4805B6FC" w14:textId="77777777" w:rsidR="002B3ED4" w:rsidRPr="00B34FA1" w:rsidRDefault="002B3ED4" w:rsidP="002B3ED4"/>
    <w:p w14:paraId="1E49BE29" w14:textId="77777777" w:rsidR="002B3ED4" w:rsidRPr="00B34FA1" w:rsidRDefault="002B3ED4" w:rsidP="002B3ED4"/>
    <w:p w14:paraId="0E10F1DB" w14:textId="77777777" w:rsidR="002B3ED4" w:rsidRPr="00B34FA1" w:rsidRDefault="002B3ED4" w:rsidP="002B3ED4"/>
    <w:p w14:paraId="3B1B128F" w14:textId="77777777" w:rsidR="002B3ED4" w:rsidRPr="00B34FA1" w:rsidRDefault="002B3ED4" w:rsidP="002B3ED4"/>
    <w:p w14:paraId="18A3D40A" w14:textId="77777777" w:rsidR="002B3ED4" w:rsidRPr="00B34FA1" w:rsidRDefault="002B3ED4" w:rsidP="002B3ED4">
      <w:pPr>
        <w:outlineLvl w:val="0"/>
        <w:rPr>
          <w:b/>
        </w:rPr>
      </w:pPr>
    </w:p>
    <w:p w14:paraId="600A402C" w14:textId="77777777" w:rsidR="002B3ED4" w:rsidRPr="00B34FA1" w:rsidRDefault="002B3ED4" w:rsidP="002B3ED4">
      <w:pPr>
        <w:outlineLvl w:val="0"/>
        <w:rPr>
          <w:b/>
        </w:rPr>
      </w:pPr>
    </w:p>
    <w:p w14:paraId="044CCF33" w14:textId="77777777" w:rsidR="002B3ED4" w:rsidRPr="00B34FA1" w:rsidRDefault="002B3ED4" w:rsidP="002B3ED4">
      <w:pPr>
        <w:outlineLvl w:val="0"/>
        <w:rPr>
          <w:b/>
        </w:rPr>
      </w:pPr>
    </w:p>
    <w:p w14:paraId="11B58AA2" w14:textId="77777777" w:rsidR="002B3ED4" w:rsidRPr="00B34FA1" w:rsidRDefault="002B3ED4" w:rsidP="002B3ED4">
      <w:pPr>
        <w:outlineLvl w:val="0"/>
        <w:rPr>
          <w:b/>
        </w:rPr>
      </w:pPr>
    </w:p>
    <w:p w14:paraId="7C9417AE" w14:textId="77777777" w:rsidR="002B3ED4" w:rsidRPr="00B34FA1" w:rsidRDefault="002B3ED4" w:rsidP="002B3ED4">
      <w:pPr>
        <w:outlineLvl w:val="0"/>
        <w:rPr>
          <w:b/>
        </w:rPr>
      </w:pPr>
    </w:p>
    <w:p w14:paraId="585D5C34" w14:textId="77777777" w:rsidR="002B3ED4" w:rsidRPr="00B34FA1" w:rsidRDefault="002B3ED4" w:rsidP="002B3ED4">
      <w:pPr>
        <w:outlineLvl w:val="0"/>
        <w:rPr>
          <w:b/>
        </w:rPr>
      </w:pPr>
    </w:p>
    <w:p w14:paraId="10A7299C" w14:textId="77777777" w:rsidR="002B3ED4" w:rsidRPr="00B34FA1" w:rsidRDefault="002B3ED4" w:rsidP="002B3ED4">
      <w:pPr>
        <w:pStyle w:val="Antrat2"/>
        <w:ind w:left="0"/>
        <w:jc w:val="center"/>
        <w:rPr>
          <w:bCs w:val="0"/>
          <w:i w:val="0"/>
          <w:iCs/>
          <w:szCs w:val="24"/>
        </w:rPr>
      </w:pPr>
      <w:r w:rsidRPr="00B34FA1">
        <w:rPr>
          <w:i w:val="0"/>
        </w:rPr>
        <w:t>III PRIEDAS</w:t>
      </w:r>
    </w:p>
    <w:p w14:paraId="77F3FCAB" w14:textId="77777777" w:rsidR="002B3ED4" w:rsidRPr="00B34FA1" w:rsidRDefault="002B3ED4" w:rsidP="002B3ED4">
      <w:pPr>
        <w:rPr>
          <w:szCs w:val="24"/>
        </w:rPr>
      </w:pPr>
    </w:p>
    <w:p w14:paraId="66311265" w14:textId="77777777" w:rsidR="002B3ED4" w:rsidRPr="00B34FA1" w:rsidRDefault="002B3ED4" w:rsidP="002B3ED4">
      <w:pPr>
        <w:pStyle w:val="Antrat2"/>
        <w:ind w:left="0"/>
        <w:jc w:val="center"/>
        <w:rPr>
          <w:bCs w:val="0"/>
          <w:i w:val="0"/>
          <w:iCs/>
          <w:szCs w:val="24"/>
        </w:rPr>
      </w:pPr>
      <w:r w:rsidRPr="00B34FA1">
        <w:rPr>
          <w:i w:val="0"/>
        </w:rPr>
        <w:t>ŽENKLINIMAS IR PAKUOTĖS LAPELIS</w:t>
      </w:r>
    </w:p>
    <w:p w14:paraId="60D57917" w14:textId="77777777" w:rsidR="002B3ED4" w:rsidRPr="00B34FA1" w:rsidRDefault="002B3ED4" w:rsidP="002B3ED4">
      <w:pPr>
        <w:rPr>
          <w:szCs w:val="24"/>
        </w:rPr>
      </w:pPr>
      <w:r w:rsidRPr="00B34FA1">
        <w:rPr>
          <w:szCs w:val="24"/>
        </w:rPr>
        <w:br w:type="page"/>
      </w:r>
    </w:p>
    <w:p w14:paraId="78935439" w14:textId="77777777" w:rsidR="002B3ED4" w:rsidRPr="00B34FA1" w:rsidRDefault="002B3ED4" w:rsidP="002B3ED4">
      <w:pPr>
        <w:rPr>
          <w:szCs w:val="24"/>
        </w:rPr>
      </w:pPr>
    </w:p>
    <w:p w14:paraId="47130BFD" w14:textId="77777777" w:rsidR="002B3ED4" w:rsidRPr="00B34FA1" w:rsidRDefault="002B3ED4" w:rsidP="002B3ED4">
      <w:pPr>
        <w:rPr>
          <w:szCs w:val="24"/>
        </w:rPr>
      </w:pPr>
    </w:p>
    <w:p w14:paraId="40BFB75C" w14:textId="77777777" w:rsidR="002B3ED4" w:rsidRPr="00B34FA1" w:rsidRDefault="002B3ED4" w:rsidP="002B3ED4">
      <w:pPr>
        <w:rPr>
          <w:szCs w:val="24"/>
        </w:rPr>
      </w:pPr>
    </w:p>
    <w:p w14:paraId="15EA2515" w14:textId="77777777" w:rsidR="002B3ED4" w:rsidRPr="00B34FA1" w:rsidRDefault="002B3ED4" w:rsidP="002B3ED4">
      <w:pPr>
        <w:rPr>
          <w:szCs w:val="24"/>
        </w:rPr>
      </w:pPr>
    </w:p>
    <w:p w14:paraId="529D563E" w14:textId="77777777" w:rsidR="002B3ED4" w:rsidRPr="00B34FA1" w:rsidRDefault="002B3ED4" w:rsidP="002B3ED4">
      <w:pPr>
        <w:rPr>
          <w:szCs w:val="24"/>
        </w:rPr>
      </w:pPr>
    </w:p>
    <w:p w14:paraId="79026A87" w14:textId="77777777" w:rsidR="002B3ED4" w:rsidRPr="00B34FA1" w:rsidRDefault="002B3ED4" w:rsidP="002B3ED4">
      <w:pPr>
        <w:rPr>
          <w:szCs w:val="24"/>
        </w:rPr>
      </w:pPr>
    </w:p>
    <w:p w14:paraId="6CBDAD5C" w14:textId="77777777" w:rsidR="002B3ED4" w:rsidRPr="00B34FA1" w:rsidRDefault="002B3ED4" w:rsidP="002B3ED4">
      <w:pPr>
        <w:rPr>
          <w:szCs w:val="24"/>
        </w:rPr>
      </w:pPr>
    </w:p>
    <w:p w14:paraId="43B0870D" w14:textId="77777777" w:rsidR="002B3ED4" w:rsidRPr="00B34FA1" w:rsidRDefault="002B3ED4" w:rsidP="002B3ED4">
      <w:pPr>
        <w:rPr>
          <w:szCs w:val="24"/>
        </w:rPr>
      </w:pPr>
    </w:p>
    <w:p w14:paraId="6639D576" w14:textId="77777777" w:rsidR="002B3ED4" w:rsidRPr="00B34FA1" w:rsidRDefault="002B3ED4" w:rsidP="002B3ED4">
      <w:pPr>
        <w:rPr>
          <w:szCs w:val="24"/>
        </w:rPr>
      </w:pPr>
    </w:p>
    <w:p w14:paraId="53BF049B" w14:textId="77777777" w:rsidR="002B3ED4" w:rsidRPr="00B34FA1" w:rsidRDefault="002B3ED4" w:rsidP="002B3ED4">
      <w:pPr>
        <w:rPr>
          <w:szCs w:val="24"/>
        </w:rPr>
      </w:pPr>
    </w:p>
    <w:p w14:paraId="622087FF" w14:textId="77777777" w:rsidR="002B3ED4" w:rsidRPr="00B34FA1" w:rsidRDefault="002B3ED4" w:rsidP="002B3ED4">
      <w:pPr>
        <w:rPr>
          <w:szCs w:val="24"/>
        </w:rPr>
      </w:pPr>
    </w:p>
    <w:p w14:paraId="150E2BBD" w14:textId="77777777" w:rsidR="002B3ED4" w:rsidRPr="00B34FA1" w:rsidRDefault="002B3ED4" w:rsidP="002B3ED4">
      <w:pPr>
        <w:rPr>
          <w:szCs w:val="24"/>
        </w:rPr>
      </w:pPr>
    </w:p>
    <w:p w14:paraId="5BB0ACED" w14:textId="77777777" w:rsidR="002B3ED4" w:rsidRPr="00B34FA1" w:rsidRDefault="002B3ED4" w:rsidP="002B3ED4">
      <w:pPr>
        <w:rPr>
          <w:szCs w:val="24"/>
        </w:rPr>
      </w:pPr>
    </w:p>
    <w:p w14:paraId="23E6F3F0" w14:textId="77777777" w:rsidR="002B3ED4" w:rsidRPr="00B34FA1" w:rsidRDefault="002B3ED4" w:rsidP="002B3ED4">
      <w:pPr>
        <w:rPr>
          <w:szCs w:val="24"/>
        </w:rPr>
      </w:pPr>
    </w:p>
    <w:p w14:paraId="6E2910FB" w14:textId="77777777" w:rsidR="002B3ED4" w:rsidRPr="00B34FA1" w:rsidRDefault="002B3ED4" w:rsidP="002B3ED4">
      <w:pPr>
        <w:rPr>
          <w:szCs w:val="24"/>
        </w:rPr>
      </w:pPr>
    </w:p>
    <w:p w14:paraId="387D625F" w14:textId="77777777" w:rsidR="002B3ED4" w:rsidRPr="00B34FA1" w:rsidRDefault="002B3ED4" w:rsidP="002B3ED4">
      <w:pPr>
        <w:rPr>
          <w:szCs w:val="24"/>
        </w:rPr>
      </w:pPr>
    </w:p>
    <w:p w14:paraId="3D33B3A6" w14:textId="77777777" w:rsidR="002B3ED4" w:rsidRPr="00B34FA1" w:rsidRDefault="002B3ED4" w:rsidP="002B3ED4">
      <w:pPr>
        <w:rPr>
          <w:szCs w:val="24"/>
        </w:rPr>
      </w:pPr>
    </w:p>
    <w:p w14:paraId="037FB8AE" w14:textId="77777777" w:rsidR="002B3ED4" w:rsidRPr="00B34FA1" w:rsidRDefault="002B3ED4" w:rsidP="002B3ED4">
      <w:pPr>
        <w:rPr>
          <w:szCs w:val="24"/>
        </w:rPr>
      </w:pPr>
    </w:p>
    <w:p w14:paraId="55DCA8BA" w14:textId="77777777" w:rsidR="002B3ED4" w:rsidRPr="00B34FA1" w:rsidRDefault="002B3ED4" w:rsidP="002B3ED4">
      <w:pPr>
        <w:rPr>
          <w:szCs w:val="24"/>
        </w:rPr>
      </w:pPr>
    </w:p>
    <w:p w14:paraId="0D41C648" w14:textId="77777777" w:rsidR="002B3ED4" w:rsidRPr="00B34FA1" w:rsidRDefault="002B3ED4" w:rsidP="002B3ED4">
      <w:pPr>
        <w:rPr>
          <w:szCs w:val="24"/>
        </w:rPr>
      </w:pPr>
    </w:p>
    <w:p w14:paraId="2F608269" w14:textId="77777777" w:rsidR="002B3ED4" w:rsidRPr="00B34FA1" w:rsidRDefault="002B3ED4" w:rsidP="002B3ED4">
      <w:pPr>
        <w:rPr>
          <w:szCs w:val="24"/>
        </w:rPr>
      </w:pPr>
    </w:p>
    <w:p w14:paraId="2477D036" w14:textId="77777777" w:rsidR="002B3ED4" w:rsidRPr="00B34FA1" w:rsidRDefault="002B3ED4" w:rsidP="002B3ED4">
      <w:pPr>
        <w:rPr>
          <w:szCs w:val="24"/>
        </w:rPr>
      </w:pPr>
    </w:p>
    <w:p w14:paraId="42F5BA9B" w14:textId="77777777" w:rsidR="00000066" w:rsidRDefault="00000066" w:rsidP="002B3ED4">
      <w:pPr>
        <w:pStyle w:val="Antrat2"/>
        <w:ind w:left="0"/>
        <w:jc w:val="center"/>
        <w:rPr>
          <w:i w:val="0"/>
        </w:rPr>
      </w:pPr>
    </w:p>
    <w:p w14:paraId="237B67D5" w14:textId="4B958AAC" w:rsidR="002B3ED4" w:rsidRPr="00B34FA1" w:rsidRDefault="002B3ED4" w:rsidP="002B3ED4">
      <w:pPr>
        <w:pStyle w:val="Antrat2"/>
        <w:ind w:left="0"/>
        <w:jc w:val="center"/>
        <w:rPr>
          <w:bCs w:val="0"/>
          <w:i w:val="0"/>
          <w:iCs/>
          <w:szCs w:val="24"/>
        </w:rPr>
      </w:pPr>
      <w:r w:rsidRPr="00B34FA1">
        <w:rPr>
          <w:i w:val="0"/>
        </w:rPr>
        <w:t>A. ŽENKLINIMAS</w:t>
      </w:r>
    </w:p>
    <w:p w14:paraId="4FBA37DA" w14:textId="77777777" w:rsidR="002B3ED4" w:rsidRDefault="002B3ED4" w:rsidP="002B3ED4">
      <w:pPr>
        <w:shd w:val="clear" w:color="auto" w:fill="FFFFFF"/>
        <w:rPr>
          <w:noProof/>
        </w:rPr>
      </w:pPr>
      <w:r w:rsidRPr="00B34FA1">
        <w:rPr>
          <w:szCs w:val="24"/>
        </w:rPr>
        <w:br w:type="page"/>
      </w:r>
    </w:p>
    <w:p w14:paraId="35FD7745" w14:textId="77777777" w:rsidR="002B3ED4" w:rsidRDefault="002B3ED4" w:rsidP="002B3ED4">
      <w:pPr>
        <w:pBdr>
          <w:top w:val="single" w:sz="4" w:space="1" w:color="auto"/>
          <w:left w:val="single" w:sz="4" w:space="4" w:color="auto"/>
          <w:bottom w:val="single" w:sz="4" w:space="1" w:color="auto"/>
          <w:right w:val="single" w:sz="4" w:space="4" w:color="auto"/>
        </w:pBdr>
        <w:rPr>
          <w:b/>
          <w:noProof/>
        </w:rPr>
      </w:pPr>
      <w:r>
        <w:rPr>
          <w:b/>
        </w:rPr>
        <w:t>INFORMACIJA ANT IŠORINĖS PAKUOTĖS</w:t>
      </w:r>
    </w:p>
    <w:p w14:paraId="57D55A12" w14:textId="77777777" w:rsidR="002B3ED4" w:rsidRDefault="002B3ED4" w:rsidP="002B3ED4">
      <w:pPr>
        <w:pBdr>
          <w:top w:val="single" w:sz="4" w:space="1" w:color="auto"/>
          <w:left w:val="single" w:sz="4" w:space="4" w:color="auto"/>
          <w:bottom w:val="single" w:sz="4" w:space="1" w:color="auto"/>
          <w:right w:val="single" w:sz="4" w:space="4" w:color="auto"/>
        </w:pBdr>
        <w:rPr>
          <w:bCs/>
          <w:noProof/>
        </w:rPr>
      </w:pPr>
    </w:p>
    <w:p w14:paraId="2EED53BC" w14:textId="77777777" w:rsidR="002B3ED4" w:rsidRDefault="002B3ED4" w:rsidP="002B3ED4">
      <w:pPr>
        <w:pBdr>
          <w:top w:val="single" w:sz="4" w:space="1" w:color="auto"/>
          <w:left w:val="single" w:sz="4" w:space="4" w:color="auto"/>
          <w:bottom w:val="single" w:sz="4" w:space="1" w:color="auto"/>
          <w:right w:val="single" w:sz="4" w:space="4" w:color="auto"/>
        </w:pBdr>
        <w:rPr>
          <w:bCs/>
          <w:noProof/>
        </w:rPr>
      </w:pPr>
      <w:r>
        <w:rPr>
          <w:b/>
        </w:rPr>
        <w:t>Kartono dėžutė</w:t>
      </w:r>
    </w:p>
    <w:p w14:paraId="61B21C0D" w14:textId="77777777" w:rsidR="002B3ED4" w:rsidRDefault="002B3ED4" w:rsidP="002B3ED4">
      <w:pPr>
        <w:rPr>
          <w:noProof/>
        </w:rPr>
      </w:pPr>
    </w:p>
    <w:p w14:paraId="08EB06E0" w14:textId="77777777" w:rsidR="002B3ED4" w:rsidRDefault="002B3ED4" w:rsidP="002B3ED4">
      <w:pPr>
        <w:rPr>
          <w:noProof/>
        </w:rPr>
      </w:pPr>
    </w:p>
    <w:p w14:paraId="3B738549"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w:t>
      </w:r>
      <w:r>
        <w:rPr>
          <w:b/>
        </w:rPr>
        <w:tab/>
        <w:t>VAISTINIO PREPARATO PAVADINIMAS</w:t>
      </w:r>
    </w:p>
    <w:p w14:paraId="59CD070D" w14:textId="77777777" w:rsidR="002B3ED4" w:rsidRDefault="002B3ED4" w:rsidP="002B3ED4">
      <w:pPr>
        <w:rPr>
          <w:noProof/>
        </w:rPr>
      </w:pPr>
    </w:p>
    <w:p w14:paraId="29946D25" w14:textId="030D2B96" w:rsidR="002B3ED4" w:rsidRDefault="002B3ED4" w:rsidP="002B3ED4">
      <w:pPr>
        <w:rPr>
          <w:noProof/>
        </w:rPr>
      </w:pPr>
      <w:r>
        <w:t>Pethidine Basi 50</w:t>
      </w:r>
      <w:r w:rsidR="00301C76">
        <w:t> </w:t>
      </w:r>
      <w:r>
        <w:t xml:space="preserve">mg/ml injekcinis tirpalas </w:t>
      </w:r>
    </w:p>
    <w:p w14:paraId="3E2BDBBD" w14:textId="77777777" w:rsidR="002B3ED4" w:rsidRPr="005C26FA" w:rsidRDefault="002B3ED4" w:rsidP="002B3ED4">
      <w:pPr>
        <w:rPr>
          <w:noProof/>
        </w:rPr>
      </w:pPr>
    </w:p>
    <w:p w14:paraId="3399BD73" w14:textId="77777777" w:rsidR="002B3ED4" w:rsidRDefault="002B3ED4" w:rsidP="002B3ED4">
      <w:pPr>
        <w:rPr>
          <w:noProof/>
        </w:rPr>
      </w:pPr>
      <w:r>
        <w:t>petidino hidrochloridas</w:t>
      </w:r>
    </w:p>
    <w:p w14:paraId="2C05ABD0" w14:textId="77777777" w:rsidR="002B3ED4" w:rsidRDefault="002B3ED4" w:rsidP="002B3ED4">
      <w:pPr>
        <w:rPr>
          <w:noProof/>
        </w:rPr>
      </w:pPr>
    </w:p>
    <w:p w14:paraId="709D0587" w14:textId="77777777" w:rsidR="002B3ED4" w:rsidRDefault="002B3ED4" w:rsidP="002B3ED4">
      <w:pPr>
        <w:rPr>
          <w:noProof/>
        </w:rPr>
      </w:pPr>
    </w:p>
    <w:p w14:paraId="52EA0A5F" w14:textId="77777777" w:rsidR="002B3ED4" w:rsidRDefault="002B3ED4" w:rsidP="002B3ED4">
      <w:pPr>
        <w:pBdr>
          <w:top w:val="single" w:sz="4" w:space="1" w:color="auto"/>
          <w:left w:val="single" w:sz="4" w:space="4" w:color="auto"/>
          <w:bottom w:val="single" w:sz="4" w:space="1" w:color="auto"/>
          <w:right w:val="single" w:sz="4" w:space="4" w:color="auto"/>
        </w:pBdr>
        <w:outlineLvl w:val="0"/>
        <w:rPr>
          <w:b/>
          <w:noProof/>
        </w:rPr>
      </w:pPr>
      <w:r>
        <w:rPr>
          <w:b/>
        </w:rPr>
        <w:t>2.</w:t>
      </w:r>
      <w:r>
        <w:rPr>
          <w:b/>
        </w:rPr>
        <w:tab/>
      </w:r>
      <w:r w:rsidRPr="008B7F36">
        <w:rPr>
          <w:b/>
        </w:rPr>
        <w:t>VEIKLIOJI (-IOS) MEDŽIAGA (-OS) IR JOS (-Ų) KIEKIS (-IAI)</w:t>
      </w:r>
    </w:p>
    <w:p w14:paraId="779CC1F0" w14:textId="77777777" w:rsidR="002B3ED4" w:rsidRDefault="002B3ED4" w:rsidP="002B3ED4">
      <w:pPr>
        <w:rPr>
          <w:noProof/>
        </w:rPr>
      </w:pPr>
    </w:p>
    <w:p w14:paraId="53C915D0" w14:textId="2B4DDC68" w:rsidR="002B3ED4" w:rsidRDefault="002B3ED4" w:rsidP="002B3ED4">
      <w:r>
        <w:t>Kiekviename ml injekcinio tirpalo yra 50</w:t>
      </w:r>
      <w:r w:rsidR="00B7271F">
        <w:t> </w:t>
      </w:r>
      <w:r>
        <w:t>mg petidino hidrochlorido.</w:t>
      </w:r>
    </w:p>
    <w:p w14:paraId="6456AFB1" w14:textId="77777777" w:rsidR="002B3ED4" w:rsidRDefault="002B3ED4" w:rsidP="002B3ED4">
      <w:pPr>
        <w:rPr>
          <w:noProof/>
        </w:rPr>
      </w:pPr>
    </w:p>
    <w:p w14:paraId="6C9EFF0D" w14:textId="77777777" w:rsidR="002B3ED4" w:rsidRDefault="002B3ED4" w:rsidP="002B3ED4">
      <w:pPr>
        <w:rPr>
          <w:noProof/>
        </w:rPr>
      </w:pPr>
    </w:p>
    <w:p w14:paraId="2AAB8930"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noProof/>
          <w:highlight w:val="lightGray"/>
        </w:rPr>
      </w:pPr>
      <w:r>
        <w:rPr>
          <w:b/>
        </w:rPr>
        <w:t>3.</w:t>
      </w:r>
      <w:r>
        <w:rPr>
          <w:b/>
        </w:rPr>
        <w:tab/>
        <w:t>PAGALBINIŲ MEDŽIAGŲ SĄRAŠAS</w:t>
      </w:r>
    </w:p>
    <w:p w14:paraId="11BACCD5" w14:textId="77777777" w:rsidR="002B3ED4" w:rsidRDefault="002B3ED4" w:rsidP="002B3ED4">
      <w:pPr>
        <w:rPr>
          <w:noProof/>
        </w:rPr>
      </w:pPr>
    </w:p>
    <w:p w14:paraId="4650CB6A" w14:textId="77777777" w:rsidR="002B3ED4" w:rsidRPr="005C26FA" w:rsidRDefault="002B3ED4" w:rsidP="002B3ED4">
      <w:pPr>
        <w:rPr>
          <w:noProof/>
        </w:rPr>
      </w:pPr>
      <w:r>
        <w:t>Pagalbinės medžiagos: vandenilio chlorido rūgštis, natrio hidroksidas ir injekcinis vanduo.</w:t>
      </w:r>
    </w:p>
    <w:p w14:paraId="249878A7" w14:textId="77777777" w:rsidR="002B3ED4" w:rsidRDefault="002B3ED4" w:rsidP="002B3ED4">
      <w:pPr>
        <w:rPr>
          <w:noProof/>
        </w:rPr>
      </w:pPr>
    </w:p>
    <w:p w14:paraId="08595BAA" w14:textId="77777777" w:rsidR="002B3ED4" w:rsidRDefault="002B3ED4" w:rsidP="002B3ED4">
      <w:pPr>
        <w:rPr>
          <w:noProof/>
        </w:rPr>
      </w:pPr>
    </w:p>
    <w:p w14:paraId="671E36B0"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4.</w:t>
      </w:r>
      <w:r>
        <w:rPr>
          <w:b/>
        </w:rPr>
        <w:tab/>
        <w:t>FARMACINĖ FORMA IR KIEKIS PAKUOTĖJE</w:t>
      </w:r>
    </w:p>
    <w:p w14:paraId="0D24E50B" w14:textId="77777777" w:rsidR="002B3ED4" w:rsidRDefault="002B3ED4" w:rsidP="002B3ED4">
      <w:pPr>
        <w:rPr>
          <w:noProof/>
        </w:rPr>
      </w:pPr>
    </w:p>
    <w:p w14:paraId="5B738813" w14:textId="77777777" w:rsidR="002B3ED4" w:rsidRPr="005C26FA" w:rsidRDefault="002B3ED4" w:rsidP="002B3ED4">
      <w:r>
        <w:t>Injekcinis tirpalas</w:t>
      </w:r>
    </w:p>
    <w:p w14:paraId="7A3819C4" w14:textId="77777777" w:rsidR="002B3ED4" w:rsidRPr="005C26FA" w:rsidRDefault="002B3ED4" w:rsidP="002B3ED4"/>
    <w:p w14:paraId="55415E60" w14:textId="650D3D20" w:rsidR="002B3ED4" w:rsidRPr="00243052" w:rsidRDefault="002B3ED4" w:rsidP="002B3ED4">
      <w:pPr>
        <w:rPr>
          <w:i/>
          <w:iCs/>
        </w:rPr>
      </w:pPr>
      <w:r>
        <w:t>10 ampulių po 1</w:t>
      </w:r>
      <w:r w:rsidR="00B7271F">
        <w:t> </w:t>
      </w:r>
      <w:r>
        <w:t>ml</w:t>
      </w:r>
    </w:p>
    <w:p w14:paraId="47CE718D" w14:textId="47EEE012" w:rsidR="002B3ED4" w:rsidRPr="005C26FA" w:rsidRDefault="002B3ED4" w:rsidP="002B3ED4">
      <w:pPr>
        <w:rPr>
          <w:i/>
          <w:iCs/>
        </w:rPr>
      </w:pPr>
      <w:r w:rsidRPr="002B3ED4">
        <w:rPr>
          <w:highlight w:val="lightGray"/>
        </w:rPr>
        <w:t>10 ampulių po 2</w:t>
      </w:r>
      <w:r w:rsidR="00B7271F">
        <w:rPr>
          <w:highlight w:val="lightGray"/>
        </w:rPr>
        <w:t> </w:t>
      </w:r>
      <w:r w:rsidRPr="002B3ED4">
        <w:rPr>
          <w:highlight w:val="lightGray"/>
        </w:rPr>
        <w:t>ml</w:t>
      </w:r>
    </w:p>
    <w:p w14:paraId="55E6FE8B" w14:textId="77777777" w:rsidR="002B3ED4" w:rsidRDefault="002B3ED4" w:rsidP="002B3ED4">
      <w:pPr>
        <w:rPr>
          <w:noProof/>
        </w:rPr>
      </w:pPr>
    </w:p>
    <w:p w14:paraId="19C00FE9" w14:textId="77777777" w:rsidR="002B3ED4" w:rsidRDefault="002B3ED4" w:rsidP="002B3ED4">
      <w:pPr>
        <w:rPr>
          <w:noProof/>
        </w:rPr>
      </w:pPr>
    </w:p>
    <w:p w14:paraId="782F2952"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noProof/>
          <w:highlight w:val="lightGray"/>
        </w:rPr>
      </w:pPr>
      <w:r>
        <w:rPr>
          <w:b/>
        </w:rPr>
        <w:t>5.</w:t>
      </w:r>
      <w:r>
        <w:rPr>
          <w:b/>
        </w:rPr>
        <w:tab/>
        <w:t>VARTOJIMO METODAS IR BŪDAS (-AI)</w:t>
      </w:r>
    </w:p>
    <w:p w14:paraId="44511A29" w14:textId="77777777" w:rsidR="002B3ED4" w:rsidRDefault="002B3ED4" w:rsidP="002B3ED4">
      <w:pPr>
        <w:rPr>
          <w:i/>
          <w:noProof/>
        </w:rPr>
      </w:pPr>
    </w:p>
    <w:p w14:paraId="76657BF8" w14:textId="3216FE83" w:rsidR="002B3ED4" w:rsidRDefault="00B7271F" w:rsidP="002B3ED4">
      <w:pPr>
        <w:rPr>
          <w:noProof/>
        </w:rPr>
      </w:pPr>
      <w:r>
        <w:t>Leisti</w:t>
      </w:r>
      <w:r w:rsidR="002B3ED4">
        <w:t xml:space="preserve"> į raumenis, po oda arba į veną. </w:t>
      </w:r>
    </w:p>
    <w:p w14:paraId="2E51DA92" w14:textId="77777777" w:rsidR="002B3ED4" w:rsidRDefault="002B3ED4" w:rsidP="002B3ED4">
      <w:pPr>
        <w:rPr>
          <w:noProof/>
        </w:rPr>
      </w:pPr>
      <w:r>
        <w:t>Prieš vartojimą perskaitykite pakuotės lapelį.</w:t>
      </w:r>
    </w:p>
    <w:p w14:paraId="153AE816" w14:textId="77777777" w:rsidR="002B3ED4" w:rsidRDefault="002B3ED4" w:rsidP="002B3ED4">
      <w:pPr>
        <w:rPr>
          <w:noProof/>
        </w:rPr>
      </w:pPr>
    </w:p>
    <w:p w14:paraId="0FE64DB1" w14:textId="77777777" w:rsidR="002B3ED4" w:rsidRDefault="002B3ED4" w:rsidP="002B3ED4">
      <w:pPr>
        <w:rPr>
          <w:noProof/>
        </w:rPr>
      </w:pPr>
    </w:p>
    <w:p w14:paraId="113F2D89"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6.</w:t>
      </w:r>
      <w:r>
        <w:rPr>
          <w:b/>
        </w:rPr>
        <w:tab/>
        <w:t>SPECIALUS ĮSPĖJIMAS, KAD VAISTINĮ PREPARATĄ BŪTINA LAIKYTI VAIKAMS NEPASTEBIMOJE IR NEPASIEKIAMOJE VIETOJE</w:t>
      </w:r>
    </w:p>
    <w:p w14:paraId="3FC29705" w14:textId="77777777" w:rsidR="002B3ED4" w:rsidRDefault="002B3ED4" w:rsidP="002B3ED4">
      <w:pPr>
        <w:rPr>
          <w:noProof/>
        </w:rPr>
      </w:pPr>
    </w:p>
    <w:p w14:paraId="272861C6" w14:textId="77777777" w:rsidR="002B3ED4" w:rsidRDefault="002B3ED4" w:rsidP="002B3ED4">
      <w:pPr>
        <w:outlineLvl w:val="0"/>
        <w:rPr>
          <w:noProof/>
        </w:rPr>
      </w:pPr>
      <w:r>
        <w:t>Laikyti vaikams nepastebimoje ir nepasiekiamoje vietoje.</w:t>
      </w:r>
    </w:p>
    <w:p w14:paraId="533BC34B" w14:textId="77777777" w:rsidR="002B3ED4" w:rsidRDefault="002B3ED4" w:rsidP="002B3ED4">
      <w:pPr>
        <w:rPr>
          <w:noProof/>
        </w:rPr>
      </w:pPr>
    </w:p>
    <w:p w14:paraId="36BFF055" w14:textId="77777777" w:rsidR="002B3ED4" w:rsidRDefault="002B3ED4" w:rsidP="002B3ED4">
      <w:pPr>
        <w:rPr>
          <w:noProof/>
        </w:rPr>
      </w:pPr>
    </w:p>
    <w:p w14:paraId="7C73CFC8"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noProof/>
          <w:highlight w:val="lightGray"/>
        </w:rPr>
      </w:pPr>
      <w:r>
        <w:rPr>
          <w:b/>
        </w:rPr>
        <w:t>7.</w:t>
      </w:r>
      <w:r>
        <w:rPr>
          <w:b/>
        </w:rPr>
        <w:tab/>
        <w:t>KITAS (-I) SPECIALUS (-ŪS) ĮSPĖJIMAS (-AI) (JEI REIKIA)</w:t>
      </w:r>
    </w:p>
    <w:p w14:paraId="01F722DF" w14:textId="77777777" w:rsidR="002B3ED4" w:rsidRDefault="002B3ED4" w:rsidP="002B3ED4">
      <w:pPr>
        <w:rPr>
          <w:noProof/>
        </w:rPr>
      </w:pPr>
    </w:p>
    <w:p w14:paraId="01017831" w14:textId="77777777" w:rsidR="002B3ED4" w:rsidRDefault="002B3ED4" w:rsidP="002B3ED4">
      <w:pPr>
        <w:rPr>
          <w:noProof/>
        </w:rPr>
      </w:pPr>
    </w:p>
    <w:p w14:paraId="306CA59A"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noProof/>
          <w:highlight w:val="lightGray"/>
        </w:rPr>
      </w:pPr>
      <w:r>
        <w:rPr>
          <w:b/>
        </w:rPr>
        <w:t>8.</w:t>
      </w:r>
      <w:r>
        <w:rPr>
          <w:b/>
        </w:rPr>
        <w:tab/>
        <w:t>TINKAMUMO LAIKAS</w:t>
      </w:r>
    </w:p>
    <w:p w14:paraId="5319DF74" w14:textId="77777777" w:rsidR="002B3ED4" w:rsidRDefault="002B3ED4" w:rsidP="002B3ED4">
      <w:pPr>
        <w:rPr>
          <w:noProof/>
        </w:rPr>
      </w:pPr>
    </w:p>
    <w:p w14:paraId="229E3C06" w14:textId="7A3C174F" w:rsidR="002B3ED4" w:rsidRDefault="002B3ED4" w:rsidP="002B3ED4">
      <w:pPr>
        <w:tabs>
          <w:tab w:val="left" w:pos="708"/>
        </w:tabs>
        <w:rPr>
          <w:noProof/>
        </w:rPr>
      </w:pPr>
      <w:r>
        <w:t>EXP:</w:t>
      </w:r>
      <w:r w:rsidR="005A0F20" w:rsidRPr="005A0F20">
        <w:t xml:space="preserve"> MMMM/mm</w:t>
      </w:r>
    </w:p>
    <w:p w14:paraId="2B7169EE" w14:textId="77777777" w:rsidR="002B3ED4" w:rsidRDefault="002B3ED4" w:rsidP="002B3ED4">
      <w:pPr>
        <w:rPr>
          <w:noProof/>
        </w:rPr>
      </w:pPr>
    </w:p>
    <w:p w14:paraId="11FAC8A1" w14:textId="77777777" w:rsidR="003C0E6C" w:rsidRDefault="003C0E6C" w:rsidP="002B3ED4">
      <w:pPr>
        <w:rPr>
          <w:noProof/>
        </w:rPr>
      </w:pPr>
    </w:p>
    <w:p w14:paraId="38F98855"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9.</w:t>
      </w:r>
      <w:r>
        <w:rPr>
          <w:b/>
        </w:rPr>
        <w:tab/>
        <w:t>SPECIALIOS LAIKYMO SĄLYGOS</w:t>
      </w:r>
    </w:p>
    <w:p w14:paraId="57EFF98C" w14:textId="77777777" w:rsidR="002B3ED4" w:rsidRDefault="002B3ED4" w:rsidP="002B3ED4">
      <w:pPr>
        <w:rPr>
          <w:noProof/>
        </w:rPr>
      </w:pPr>
    </w:p>
    <w:p w14:paraId="2C455371" w14:textId="77777777" w:rsidR="002B3ED4" w:rsidRPr="003649C0" w:rsidRDefault="002B3ED4" w:rsidP="002B3ED4">
      <w:pPr>
        <w:jc w:val="both"/>
        <w:rPr>
          <w:noProof/>
        </w:rPr>
      </w:pPr>
      <w:r w:rsidRPr="00A111F0">
        <w:t xml:space="preserve">Laikyti ne aukštesnėje kaip </w:t>
      </w:r>
      <w:r>
        <w:t>25 ºC temperatūroje.</w:t>
      </w:r>
    </w:p>
    <w:p w14:paraId="7A9ED8E2" w14:textId="77777777" w:rsidR="002B3ED4" w:rsidRDefault="002B3ED4" w:rsidP="002B3ED4">
      <w:pPr>
        <w:rPr>
          <w:noProof/>
        </w:rPr>
      </w:pPr>
    </w:p>
    <w:p w14:paraId="3047DAEC" w14:textId="77777777" w:rsidR="00454931" w:rsidRDefault="00454931" w:rsidP="002B3ED4">
      <w:pPr>
        <w:rPr>
          <w:noProof/>
        </w:rPr>
      </w:pPr>
    </w:p>
    <w:p w14:paraId="3AF35734" w14:textId="77777777" w:rsidR="002B3ED4" w:rsidRDefault="002B3ED4" w:rsidP="002B3ED4">
      <w:pPr>
        <w:pBdr>
          <w:top w:val="single" w:sz="4" w:space="1" w:color="auto"/>
          <w:left w:val="single" w:sz="4" w:space="4" w:color="auto"/>
          <w:bottom w:val="single" w:sz="4" w:space="1" w:color="auto"/>
          <w:right w:val="single" w:sz="4" w:space="4" w:color="auto"/>
        </w:pBdr>
        <w:outlineLvl w:val="0"/>
        <w:rPr>
          <w:b/>
          <w:noProof/>
        </w:rPr>
      </w:pPr>
      <w:r>
        <w:rPr>
          <w:b/>
        </w:rPr>
        <w:t>10.</w:t>
      </w:r>
      <w:r>
        <w:rPr>
          <w:b/>
        </w:rPr>
        <w:tab/>
        <w:t>SPECIALIOS ATSARGUMO PRIEMONĖS DĖL NESUVARTOTO VAISTINIO PREPARATO AR JO ATLIEKŲ TVARKYMO (JEI REIKIA)</w:t>
      </w:r>
    </w:p>
    <w:p w14:paraId="24653E88" w14:textId="77777777" w:rsidR="002B3ED4" w:rsidRDefault="002B3ED4" w:rsidP="002B3ED4">
      <w:pPr>
        <w:rPr>
          <w:noProof/>
        </w:rPr>
      </w:pPr>
    </w:p>
    <w:p w14:paraId="5B1CBCAC" w14:textId="372EB79D" w:rsidR="002B3ED4" w:rsidRDefault="002B3ED4" w:rsidP="002B3ED4">
      <w:r>
        <w:t xml:space="preserve">Tik vienkartiniam </w:t>
      </w:r>
      <w:r w:rsidR="00454931">
        <w:t>vartojimui</w:t>
      </w:r>
      <w:r>
        <w:t xml:space="preserve">. Bet kokį nesuvartotą tirpalą išmeskite. </w:t>
      </w:r>
    </w:p>
    <w:p w14:paraId="787F0772" w14:textId="77777777" w:rsidR="002B3ED4" w:rsidRDefault="002B3ED4" w:rsidP="002B3ED4">
      <w:pPr>
        <w:rPr>
          <w:noProof/>
        </w:rPr>
      </w:pPr>
    </w:p>
    <w:p w14:paraId="42C810C3" w14:textId="77777777" w:rsidR="002F7884" w:rsidRDefault="002F7884" w:rsidP="002B3ED4">
      <w:pPr>
        <w:rPr>
          <w:noProof/>
        </w:rPr>
      </w:pPr>
    </w:p>
    <w:p w14:paraId="3C4D8F02" w14:textId="77777777" w:rsidR="002B3ED4" w:rsidRDefault="002B3ED4" w:rsidP="002B3ED4">
      <w:pPr>
        <w:pBdr>
          <w:top w:val="single" w:sz="4" w:space="1" w:color="auto"/>
          <w:left w:val="single" w:sz="4" w:space="4" w:color="auto"/>
          <w:bottom w:val="single" w:sz="4" w:space="1" w:color="auto"/>
          <w:right w:val="single" w:sz="4" w:space="4" w:color="auto"/>
        </w:pBdr>
        <w:outlineLvl w:val="0"/>
        <w:rPr>
          <w:b/>
          <w:noProof/>
        </w:rPr>
      </w:pPr>
      <w:r>
        <w:rPr>
          <w:b/>
        </w:rPr>
        <w:t>11.</w:t>
      </w:r>
      <w:r>
        <w:rPr>
          <w:b/>
        </w:rPr>
        <w:tab/>
        <w:t>REGISTRUOTOJO PAVADINIMAS IR ADRESAS</w:t>
      </w:r>
    </w:p>
    <w:p w14:paraId="06741D77" w14:textId="77777777" w:rsidR="002B3ED4" w:rsidRDefault="002B3ED4" w:rsidP="002B3ED4">
      <w:pPr>
        <w:rPr>
          <w:noProof/>
        </w:rPr>
      </w:pPr>
    </w:p>
    <w:p w14:paraId="2F9B1AA0" w14:textId="77777777" w:rsidR="002B3ED4" w:rsidRDefault="002B3ED4" w:rsidP="002B3ED4">
      <w:pPr>
        <w:snapToGrid w:val="0"/>
        <w:jc w:val="both"/>
        <w:rPr>
          <w:b/>
          <w:bCs/>
          <w:noProof/>
        </w:rPr>
      </w:pPr>
      <w:r>
        <w:rPr>
          <w:b/>
        </w:rPr>
        <w:t>Registruotojas:</w:t>
      </w:r>
    </w:p>
    <w:p w14:paraId="6C592F09" w14:textId="77777777" w:rsidR="002B3ED4" w:rsidRDefault="002B3ED4" w:rsidP="002B3ED4">
      <w:pPr>
        <w:snapToGrid w:val="0"/>
        <w:jc w:val="both"/>
        <w:rPr>
          <w:noProof/>
        </w:rPr>
      </w:pPr>
      <w:r>
        <w:t xml:space="preserve">Laboratórios Basi – Indústria Farmacêutica, S.A. </w:t>
      </w:r>
    </w:p>
    <w:p w14:paraId="346E4DFA" w14:textId="1646DB94" w:rsidR="002B3ED4" w:rsidRDefault="002B3ED4" w:rsidP="002B3ED4">
      <w:pPr>
        <w:snapToGrid w:val="0"/>
        <w:jc w:val="both"/>
        <w:rPr>
          <w:bCs/>
          <w:noProof/>
        </w:rPr>
      </w:pPr>
      <w:r>
        <w:t xml:space="preserve">Parque Industrial Manuel Lourenço Ferreira, </w:t>
      </w:r>
      <w:r w:rsidR="007D2BAD">
        <w:t>L</w:t>
      </w:r>
      <w:r>
        <w:t>ote 15</w:t>
      </w:r>
    </w:p>
    <w:p w14:paraId="06B24445" w14:textId="56D1E82F" w:rsidR="002B3ED4" w:rsidRDefault="002B3ED4" w:rsidP="002B3ED4">
      <w:pPr>
        <w:snapToGrid w:val="0"/>
        <w:jc w:val="both"/>
        <w:rPr>
          <w:noProof/>
        </w:rPr>
      </w:pPr>
      <w:r>
        <w:t>3450-232 Mortágua, Portugalija</w:t>
      </w:r>
    </w:p>
    <w:p w14:paraId="7FF1B360" w14:textId="77777777" w:rsidR="002B3ED4" w:rsidRDefault="002B3ED4" w:rsidP="002B3ED4">
      <w:pPr>
        <w:snapToGrid w:val="0"/>
        <w:jc w:val="both"/>
        <w:rPr>
          <w:noProof/>
        </w:rPr>
      </w:pPr>
      <w:r>
        <w:t>Tel.: + 351 231 920 250</w:t>
      </w:r>
    </w:p>
    <w:p w14:paraId="767B5F6F" w14:textId="77777777" w:rsidR="002B3ED4" w:rsidRDefault="002B3ED4" w:rsidP="002B3ED4">
      <w:pPr>
        <w:snapToGrid w:val="0"/>
        <w:jc w:val="both"/>
        <w:rPr>
          <w:noProof/>
        </w:rPr>
      </w:pPr>
      <w:r>
        <w:t>Faksas: + 351 231 921 055</w:t>
      </w:r>
    </w:p>
    <w:p w14:paraId="76092560" w14:textId="7B496205" w:rsidR="002B3ED4" w:rsidRDefault="002B3ED4" w:rsidP="002B3ED4">
      <w:pPr>
        <w:snapToGrid w:val="0"/>
        <w:jc w:val="both"/>
        <w:rPr>
          <w:noProof/>
        </w:rPr>
      </w:pPr>
      <w:r>
        <w:t xml:space="preserve">El. paštas: </w:t>
      </w:r>
      <w:hyperlink r:id="rId10" w:history="1">
        <w:r w:rsidR="00380100" w:rsidRPr="00986EBF">
          <w:rPr>
            <w:rStyle w:val="Hipersaitas"/>
          </w:rPr>
          <w:t>basi@basi.pt</w:t>
        </w:r>
      </w:hyperlink>
    </w:p>
    <w:p w14:paraId="57EBBE0C" w14:textId="77777777" w:rsidR="002B3ED4" w:rsidRPr="008B7F36" w:rsidRDefault="002B3ED4" w:rsidP="002B3ED4">
      <w:pPr>
        <w:rPr>
          <w:noProof/>
        </w:rPr>
      </w:pPr>
    </w:p>
    <w:p w14:paraId="09E6BB0A" w14:textId="77777777" w:rsidR="002B3ED4" w:rsidRPr="008B7F36" w:rsidRDefault="002B3ED4" w:rsidP="002B3ED4">
      <w:pPr>
        <w:rPr>
          <w:noProof/>
        </w:rPr>
      </w:pPr>
    </w:p>
    <w:p w14:paraId="73A21897"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12.</w:t>
      </w:r>
      <w:r>
        <w:rPr>
          <w:b/>
        </w:rPr>
        <w:tab/>
      </w:r>
      <w:r>
        <w:rPr>
          <w:b/>
          <w:noProof/>
          <w:szCs w:val="24"/>
        </w:rPr>
        <w:t xml:space="preserve">REGISTRACIJOS </w:t>
      </w:r>
      <w:r w:rsidRPr="00B34FA1">
        <w:rPr>
          <w:b/>
          <w:noProof/>
          <w:szCs w:val="24"/>
        </w:rPr>
        <w:t>PAŽYMĖJIMO NUMERIS (-IAI)</w:t>
      </w:r>
    </w:p>
    <w:p w14:paraId="2C964E45" w14:textId="77777777" w:rsidR="002B3ED4" w:rsidRPr="008B7F36" w:rsidRDefault="002B3ED4" w:rsidP="002B3ED4">
      <w:pPr>
        <w:outlineLvl w:val="0"/>
        <w:rPr>
          <w:noProof/>
        </w:rPr>
      </w:pPr>
    </w:p>
    <w:p w14:paraId="1A79AD3D" w14:textId="77777777" w:rsidR="00F91F21" w:rsidRPr="00F91F21" w:rsidRDefault="00F91F21" w:rsidP="00F91F21">
      <w:pPr>
        <w:rPr>
          <w:highlight w:val="lightGray"/>
        </w:rPr>
      </w:pPr>
      <w:r>
        <w:t xml:space="preserve">LT/1/25/5795/001 </w:t>
      </w:r>
      <w:r w:rsidRPr="00F91F21">
        <w:rPr>
          <w:highlight w:val="lightGray"/>
        </w:rPr>
        <w:t>– 1 ml, N10</w:t>
      </w:r>
    </w:p>
    <w:p w14:paraId="1D4578D2" w14:textId="5170795B" w:rsidR="002B3ED4" w:rsidRPr="00F91F21" w:rsidRDefault="00F91F21" w:rsidP="00F91F21">
      <w:pPr>
        <w:rPr>
          <w:highlight w:val="lightGray"/>
        </w:rPr>
      </w:pPr>
      <w:r w:rsidRPr="00F91F21">
        <w:rPr>
          <w:highlight w:val="lightGray"/>
        </w:rPr>
        <w:t>LT/1/25/5795/002 – 2 ml, N10</w:t>
      </w:r>
    </w:p>
    <w:p w14:paraId="62EC8A53" w14:textId="77777777" w:rsidR="00F91F21" w:rsidRDefault="00F91F21" w:rsidP="00F91F21"/>
    <w:p w14:paraId="0D38DC45" w14:textId="77777777" w:rsidR="002B3ED4" w:rsidRPr="008B7F36" w:rsidRDefault="002B3ED4" w:rsidP="002B3ED4">
      <w:pPr>
        <w:rPr>
          <w:noProof/>
        </w:rPr>
      </w:pPr>
    </w:p>
    <w:p w14:paraId="5966FD96"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13.</w:t>
      </w:r>
      <w:r>
        <w:rPr>
          <w:b/>
        </w:rPr>
        <w:tab/>
        <w:t>SERIJOS NUMERIS</w:t>
      </w:r>
    </w:p>
    <w:p w14:paraId="5F1B3802" w14:textId="77777777" w:rsidR="002B3ED4" w:rsidRDefault="002B3ED4" w:rsidP="002B3ED4">
      <w:pPr>
        <w:rPr>
          <w:noProof/>
        </w:rPr>
      </w:pPr>
    </w:p>
    <w:p w14:paraId="7463175F" w14:textId="698C751B" w:rsidR="002B3ED4" w:rsidRDefault="00380100" w:rsidP="002B3ED4">
      <w:pPr>
        <w:snapToGrid w:val="0"/>
      </w:pPr>
      <w:r>
        <w:t>Lot:</w:t>
      </w:r>
    </w:p>
    <w:p w14:paraId="5234CA48" w14:textId="77777777" w:rsidR="00380100" w:rsidRDefault="00380100" w:rsidP="002B3ED4">
      <w:pPr>
        <w:snapToGrid w:val="0"/>
        <w:rPr>
          <w:noProof/>
        </w:rPr>
      </w:pPr>
    </w:p>
    <w:p w14:paraId="188497DE" w14:textId="77777777" w:rsidR="002B3ED4" w:rsidRDefault="002B3ED4" w:rsidP="002B3ED4">
      <w:pPr>
        <w:rPr>
          <w:noProof/>
        </w:rPr>
      </w:pPr>
    </w:p>
    <w:p w14:paraId="31C2D8F8"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14.</w:t>
      </w:r>
      <w:r>
        <w:rPr>
          <w:b/>
        </w:rPr>
        <w:tab/>
      </w:r>
      <w:r w:rsidRPr="00B34FA1">
        <w:rPr>
          <w:b/>
          <w:noProof/>
          <w:szCs w:val="24"/>
        </w:rPr>
        <w:t>PARDAVIMO (IŠDAVIMO) TVARKA</w:t>
      </w:r>
    </w:p>
    <w:p w14:paraId="1B0A7A36" w14:textId="77777777" w:rsidR="002B3ED4" w:rsidRDefault="002B3ED4" w:rsidP="002B3ED4">
      <w:pPr>
        <w:rPr>
          <w:noProof/>
        </w:rPr>
      </w:pPr>
    </w:p>
    <w:p w14:paraId="7BFF3478" w14:textId="3A95F575" w:rsidR="002B3ED4" w:rsidRDefault="00380100" w:rsidP="002B3ED4">
      <w:pPr>
        <w:tabs>
          <w:tab w:val="left" w:pos="708"/>
        </w:tabs>
      </w:pPr>
      <w:r>
        <w:t>Receptinis vaistas.</w:t>
      </w:r>
    </w:p>
    <w:p w14:paraId="5CC0C2A5" w14:textId="77777777" w:rsidR="00380100" w:rsidRDefault="00380100" w:rsidP="002B3ED4">
      <w:pPr>
        <w:tabs>
          <w:tab w:val="left" w:pos="708"/>
        </w:tabs>
      </w:pPr>
    </w:p>
    <w:p w14:paraId="088CCB0B" w14:textId="77777777" w:rsidR="002B3ED4" w:rsidRDefault="002B3ED4" w:rsidP="002B3ED4">
      <w:pPr>
        <w:rPr>
          <w:noProof/>
        </w:rPr>
      </w:pPr>
    </w:p>
    <w:p w14:paraId="1C562AC2"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15.</w:t>
      </w:r>
      <w:r>
        <w:rPr>
          <w:b/>
        </w:rPr>
        <w:tab/>
      </w:r>
      <w:r w:rsidRPr="00B34FA1">
        <w:rPr>
          <w:b/>
          <w:noProof/>
          <w:szCs w:val="24"/>
        </w:rPr>
        <w:t>VARTOJIMO INSTRUKCIJA</w:t>
      </w:r>
    </w:p>
    <w:p w14:paraId="30B30C13" w14:textId="77777777" w:rsidR="002B3ED4" w:rsidRDefault="002B3ED4" w:rsidP="002B3ED4">
      <w:pPr>
        <w:rPr>
          <w:noProof/>
        </w:rPr>
      </w:pPr>
    </w:p>
    <w:p w14:paraId="2371AF71" w14:textId="77777777" w:rsidR="002B3ED4" w:rsidRDefault="002B3ED4" w:rsidP="002B3ED4">
      <w:pPr>
        <w:rPr>
          <w:noProof/>
        </w:rPr>
      </w:pPr>
    </w:p>
    <w:p w14:paraId="5B643E84" w14:textId="77777777" w:rsidR="002B3ED4" w:rsidRDefault="002B3ED4" w:rsidP="002B3ED4">
      <w:pPr>
        <w:pBdr>
          <w:top w:val="single" w:sz="4" w:space="1" w:color="auto"/>
          <w:left w:val="single" w:sz="4" w:space="4" w:color="auto"/>
          <w:bottom w:val="single" w:sz="4" w:space="1" w:color="auto"/>
          <w:right w:val="single" w:sz="4" w:space="4" w:color="auto"/>
        </w:pBdr>
        <w:outlineLvl w:val="0"/>
        <w:rPr>
          <w:noProof/>
        </w:rPr>
      </w:pPr>
      <w:r>
        <w:rPr>
          <w:b/>
        </w:rPr>
        <w:t>16.</w:t>
      </w:r>
      <w:r>
        <w:rPr>
          <w:b/>
        </w:rPr>
        <w:tab/>
        <w:t>INFORMACIJA BRAILIO RAŠTU</w:t>
      </w:r>
    </w:p>
    <w:p w14:paraId="2FBF3E32" w14:textId="77777777" w:rsidR="002B3ED4" w:rsidRDefault="002B3ED4" w:rsidP="002B3ED4"/>
    <w:p w14:paraId="56C1E1C0" w14:textId="244794C0" w:rsidR="002B3ED4" w:rsidRPr="0035582F" w:rsidRDefault="002B3ED4" w:rsidP="002B3ED4">
      <w:r w:rsidRPr="002B3ED4">
        <w:rPr>
          <w:highlight w:val="lightGray"/>
        </w:rPr>
        <w:t>Priimtas pagrindimas informacijos Brailio raštu nepateikti</w:t>
      </w:r>
      <w:r w:rsidR="0035582F">
        <w:rPr>
          <w:highlight w:val="lightGray"/>
        </w:rPr>
        <w:t>.</w:t>
      </w:r>
    </w:p>
    <w:p w14:paraId="06399CEA" w14:textId="77777777" w:rsidR="00380100" w:rsidRPr="0035582F" w:rsidRDefault="00380100" w:rsidP="002B3ED4"/>
    <w:p w14:paraId="66FE5791" w14:textId="77777777" w:rsidR="002B3ED4" w:rsidRPr="00E8193D" w:rsidRDefault="002B3ED4" w:rsidP="002B3ED4">
      <w:pPr>
        <w:rPr>
          <w:i/>
          <w:iCs/>
        </w:rPr>
      </w:pPr>
    </w:p>
    <w:p w14:paraId="46724731" w14:textId="77777777" w:rsidR="002B3ED4" w:rsidRPr="00C937E7" w:rsidRDefault="002B3ED4" w:rsidP="002B3ED4">
      <w:pPr>
        <w:pBdr>
          <w:top w:val="single" w:sz="4" w:space="1" w:color="auto"/>
          <w:left w:val="single" w:sz="4" w:space="4" w:color="auto"/>
          <w:bottom w:val="single" w:sz="4" w:space="0" w:color="auto"/>
          <w:right w:val="single" w:sz="4" w:space="4" w:color="auto"/>
        </w:pBdr>
        <w:rPr>
          <w:i/>
          <w:noProof/>
        </w:rPr>
      </w:pPr>
      <w:r>
        <w:rPr>
          <w:b/>
        </w:rPr>
        <w:t>17.</w:t>
      </w:r>
      <w:r>
        <w:rPr>
          <w:b/>
        </w:rPr>
        <w:tab/>
        <w:t>UNIKALUS IDENTIFIKATORIUS – 2D BRŪKŠNINIS KODAS</w:t>
      </w:r>
    </w:p>
    <w:p w14:paraId="292203C2" w14:textId="77777777" w:rsidR="002B3ED4" w:rsidRPr="00C937E7" w:rsidRDefault="002B3ED4" w:rsidP="002B3ED4">
      <w:pPr>
        <w:rPr>
          <w:noProof/>
        </w:rPr>
      </w:pPr>
    </w:p>
    <w:p w14:paraId="18F704F7" w14:textId="65148364" w:rsidR="002B3ED4" w:rsidRDefault="002B3ED4" w:rsidP="002B3ED4">
      <w:r w:rsidRPr="002B3ED4">
        <w:rPr>
          <w:highlight w:val="lightGray"/>
        </w:rPr>
        <w:t>2D brūkšninis kodas su nurodytu unikaliu identifikatoriumi.</w:t>
      </w:r>
    </w:p>
    <w:p w14:paraId="6EBD9036" w14:textId="77777777" w:rsidR="0035582F" w:rsidRDefault="0035582F" w:rsidP="002B3ED4">
      <w:pPr>
        <w:rPr>
          <w:noProof/>
          <w:shd w:val="clear" w:color="auto" w:fill="CCCCCC"/>
        </w:rPr>
      </w:pPr>
    </w:p>
    <w:p w14:paraId="57864940" w14:textId="77777777" w:rsidR="002B3ED4" w:rsidRPr="00C937E7" w:rsidRDefault="002B3ED4" w:rsidP="002B3ED4">
      <w:pPr>
        <w:rPr>
          <w:noProof/>
        </w:rPr>
      </w:pPr>
    </w:p>
    <w:p w14:paraId="55B50E11" w14:textId="77777777" w:rsidR="002B3ED4" w:rsidRPr="00C937E7" w:rsidRDefault="002B3ED4" w:rsidP="002B3ED4">
      <w:pPr>
        <w:pBdr>
          <w:top w:val="single" w:sz="4" w:space="1" w:color="auto"/>
          <w:left w:val="single" w:sz="4" w:space="4" w:color="auto"/>
          <w:bottom w:val="single" w:sz="4" w:space="0" w:color="auto"/>
          <w:right w:val="single" w:sz="4" w:space="4" w:color="auto"/>
        </w:pBdr>
        <w:rPr>
          <w:i/>
          <w:noProof/>
        </w:rPr>
      </w:pPr>
      <w:r>
        <w:rPr>
          <w:b/>
        </w:rPr>
        <w:t>18.</w:t>
      </w:r>
      <w:r>
        <w:rPr>
          <w:b/>
        </w:rPr>
        <w:tab/>
        <w:t xml:space="preserve">UNIKALUS IDENTIFIKATORIUS – </w:t>
      </w:r>
      <w:r w:rsidRPr="00550536">
        <w:rPr>
          <w:b/>
          <w:noProof/>
        </w:rPr>
        <w:t>ŽMONĖMS SUPRANTAMI DUOMENYS</w:t>
      </w:r>
    </w:p>
    <w:p w14:paraId="1DE978A5" w14:textId="77777777" w:rsidR="002B3ED4" w:rsidRPr="00C937E7" w:rsidRDefault="002B3ED4" w:rsidP="002B3ED4">
      <w:pPr>
        <w:rPr>
          <w:noProof/>
        </w:rPr>
      </w:pPr>
    </w:p>
    <w:p w14:paraId="20C61CF2" w14:textId="77777777" w:rsidR="002B3ED4" w:rsidRPr="00E8193D" w:rsidRDefault="002B3ED4" w:rsidP="002B3ED4">
      <w:r w:rsidRPr="0035582F">
        <w:t>PC {numeris}</w:t>
      </w:r>
    </w:p>
    <w:p w14:paraId="6B5142EF" w14:textId="77777777" w:rsidR="002B3ED4" w:rsidRDefault="002B3ED4" w:rsidP="002B3ED4">
      <w:r>
        <w:t xml:space="preserve">SN {numeris} </w:t>
      </w:r>
    </w:p>
    <w:p w14:paraId="2781AE8E" w14:textId="77777777" w:rsidR="002B3ED4" w:rsidRDefault="002B3ED4" w:rsidP="002B3ED4">
      <w:pPr>
        <w:rPr>
          <w:noProof/>
          <w:vanish/>
        </w:rPr>
      </w:pPr>
      <w:r w:rsidRPr="00E8193D">
        <w:rPr>
          <w:highlight w:val="lightGray"/>
        </w:rPr>
        <w:t>NN {numeris}</w:t>
      </w:r>
      <w:r>
        <w:t xml:space="preserve"> </w:t>
      </w:r>
    </w:p>
    <w:p w14:paraId="35124E6F" w14:textId="77777777" w:rsidR="002B3ED4" w:rsidRDefault="002B3ED4" w:rsidP="002B3ED4">
      <w:pPr>
        <w:rPr>
          <w:noProof/>
          <w:vanish/>
        </w:rPr>
      </w:pPr>
    </w:p>
    <w:p w14:paraId="1A57D1CB" w14:textId="77777777" w:rsidR="002B3ED4" w:rsidRDefault="002B3ED4" w:rsidP="002B3ED4">
      <w:pPr>
        <w:tabs>
          <w:tab w:val="left" w:pos="708"/>
        </w:tabs>
        <w:rPr>
          <w:noProof/>
          <w:vanish/>
        </w:rPr>
      </w:pPr>
    </w:p>
    <w:p w14:paraId="36180794" w14:textId="77777777" w:rsidR="002B3ED4" w:rsidRDefault="002B3ED4" w:rsidP="002B3ED4">
      <w:pPr>
        <w:rPr>
          <w:noProof/>
        </w:rPr>
      </w:pPr>
    </w:p>
    <w:p w14:paraId="52E78065" w14:textId="77777777" w:rsidR="002B3ED4" w:rsidRPr="00482A3C" w:rsidRDefault="002B3ED4" w:rsidP="002B3ED4">
      <w:pPr>
        <w:ind w:right="113"/>
        <w:rPr>
          <w:noProof/>
        </w:rPr>
      </w:pPr>
    </w:p>
    <w:p w14:paraId="73246C0D" w14:textId="2233287F" w:rsidR="002B3ED4" w:rsidRDefault="002B3ED4" w:rsidP="002B3ED4">
      <w:pPr>
        <w:pStyle w:val="Pagrindinistekstas"/>
        <w:rPr>
          <w:b/>
        </w:rPr>
      </w:pPr>
      <w:r>
        <w:rPr>
          <w:b/>
        </w:rPr>
        <w:br w:type="page"/>
      </w:r>
    </w:p>
    <w:p w14:paraId="6F7BE2A5" w14:textId="77777777" w:rsidR="002B3ED4" w:rsidRDefault="002B3ED4" w:rsidP="002B3ED4">
      <w:pPr>
        <w:pBdr>
          <w:top w:val="single" w:sz="4" w:space="1" w:color="auto"/>
          <w:left w:val="single" w:sz="4" w:space="4" w:color="auto"/>
          <w:bottom w:val="single" w:sz="4" w:space="1" w:color="auto"/>
          <w:right w:val="single" w:sz="4" w:space="4" w:color="auto"/>
        </w:pBdr>
        <w:rPr>
          <w:b/>
          <w:noProof/>
        </w:rPr>
      </w:pPr>
      <w:r w:rsidRPr="00B34FA1">
        <w:rPr>
          <w:b/>
          <w:noProof/>
          <w:szCs w:val="24"/>
        </w:rPr>
        <w:t>MINIMALI INFORMACIJA ANT MAŽŲ VIDINIŲ PAKUOČIŲ</w:t>
      </w:r>
    </w:p>
    <w:p w14:paraId="7EB2D976" w14:textId="77777777" w:rsidR="002B3ED4" w:rsidRDefault="002B3ED4" w:rsidP="002B3ED4">
      <w:pPr>
        <w:pBdr>
          <w:top w:val="single" w:sz="4" w:space="1" w:color="auto"/>
          <w:left w:val="single" w:sz="4" w:space="4" w:color="auto"/>
          <w:bottom w:val="single" w:sz="4" w:space="1" w:color="auto"/>
          <w:right w:val="single" w:sz="4" w:space="4" w:color="auto"/>
        </w:pBdr>
        <w:rPr>
          <w:b/>
          <w:noProof/>
        </w:rPr>
      </w:pPr>
    </w:p>
    <w:p w14:paraId="2E4D7815" w14:textId="577D7CFF" w:rsidR="002B3ED4" w:rsidRDefault="002B3ED4" w:rsidP="002B3ED4">
      <w:pPr>
        <w:pBdr>
          <w:top w:val="single" w:sz="4" w:space="1" w:color="auto"/>
          <w:left w:val="single" w:sz="4" w:space="4" w:color="auto"/>
          <w:bottom w:val="single" w:sz="4" w:space="1" w:color="auto"/>
          <w:right w:val="single" w:sz="4" w:space="4" w:color="auto"/>
        </w:pBdr>
        <w:rPr>
          <w:b/>
          <w:noProof/>
        </w:rPr>
      </w:pPr>
      <w:r>
        <w:rPr>
          <w:b/>
        </w:rPr>
        <w:t>1</w:t>
      </w:r>
      <w:r w:rsidR="002B2890">
        <w:rPr>
          <w:b/>
        </w:rPr>
        <w:t> </w:t>
      </w:r>
      <w:r>
        <w:rPr>
          <w:b/>
        </w:rPr>
        <w:t>ml / 2</w:t>
      </w:r>
      <w:r w:rsidR="002B2890">
        <w:rPr>
          <w:b/>
        </w:rPr>
        <w:t> </w:t>
      </w:r>
      <w:r>
        <w:rPr>
          <w:b/>
        </w:rPr>
        <w:t>ml stiklinės ampulės</w:t>
      </w:r>
    </w:p>
    <w:p w14:paraId="6D048CFA" w14:textId="77777777" w:rsidR="002B3ED4" w:rsidRDefault="002B3ED4" w:rsidP="002B3ED4">
      <w:pPr>
        <w:rPr>
          <w:noProof/>
        </w:rPr>
      </w:pPr>
    </w:p>
    <w:p w14:paraId="62A13A5F" w14:textId="77777777" w:rsidR="002B3ED4" w:rsidRDefault="002B3ED4" w:rsidP="002B3ED4">
      <w:pPr>
        <w:rPr>
          <w:noProof/>
        </w:rPr>
      </w:pPr>
    </w:p>
    <w:p w14:paraId="5E49298C" w14:textId="77777777" w:rsidR="002B3ED4" w:rsidRPr="00621191" w:rsidRDefault="002B3ED4" w:rsidP="002B3ED4">
      <w:pPr>
        <w:pBdr>
          <w:top w:val="single" w:sz="4" w:space="1" w:color="auto"/>
          <w:left w:val="single" w:sz="4" w:space="4" w:color="auto"/>
          <w:bottom w:val="single" w:sz="4" w:space="1" w:color="auto"/>
          <w:right w:val="single" w:sz="4" w:space="4" w:color="auto"/>
        </w:pBdr>
        <w:outlineLvl w:val="0"/>
        <w:rPr>
          <w:b/>
          <w:szCs w:val="24"/>
        </w:rPr>
      </w:pPr>
      <w:r>
        <w:rPr>
          <w:b/>
        </w:rPr>
        <w:t>1.</w:t>
      </w:r>
      <w:r>
        <w:rPr>
          <w:b/>
        </w:rPr>
        <w:tab/>
        <w:t xml:space="preserve">VAISTINIO PREPARATO PAVADINIMAS IR VARTOJIMO </w:t>
      </w:r>
      <w:r w:rsidRPr="00B34FA1">
        <w:rPr>
          <w:b/>
          <w:caps/>
          <w:noProof/>
          <w:szCs w:val="24"/>
        </w:rPr>
        <w:t xml:space="preserve">būdas </w:t>
      </w:r>
      <w:r>
        <w:rPr>
          <w:b/>
        </w:rPr>
        <w:t>(-AI)</w:t>
      </w:r>
    </w:p>
    <w:p w14:paraId="37CBD44C" w14:textId="77777777" w:rsidR="002B3ED4" w:rsidRDefault="002B3ED4" w:rsidP="002B3ED4">
      <w:pPr>
        <w:rPr>
          <w:noProof/>
        </w:rPr>
      </w:pPr>
    </w:p>
    <w:p w14:paraId="219C4BCA" w14:textId="04311C2E" w:rsidR="002B3ED4" w:rsidRDefault="002B3ED4" w:rsidP="002B3ED4">
      <w:pPr>
        <w:rPr>
          <w:noProof/>
        </w:rPr>
      </w:pPr>
      <w:r>
        <w:t>Pethidine Basi 50</w:t>
      </w:r>
      <w:r w:rsidR="002B2890">
        <w:t> </w:t>
      </w:r>
      <w:r>
        <w:t xml:space="preserve">mg/ml injekcinis tirpalas </w:t>
      </w:r>
    </w:p>
    <w:p w14:paraId="0414589B" w14:textId="77777777" w:rsidR="002B3ED4" w:rsidRPr="005C26FA" w:rsidRDefault="002B3ED4" w:rsidP="002B3ED4">
      <w:pPr>
        <w:rPr>
          <w:noProof/>
        </w:rPr>
      </w:pPr>
    </w:p>
    <w:p w14:paraId="1B97EC15" w14:textId="77777777" w:rsidR="002B3ED4" w:rsidRDefault="002B3ED4" w:rsidP="002B3ED4">
      <w:pPr>
        <w:rPr>
          <w:noProof/>
        </w:rPr>
      </w:pPr>
      <w:r>
        <w:t>petidino hidrochloridas</w:t>
      </w:r>
    </w:p>
    <w:p w14:paraId="2E4896D4" w14:textId="77777777" w:rsidR="002B3ED4" w:rsidRDefault="002B3ED4" w:rsidP="002B3ED4">
      <w:pPr>
        <w:rPr>
          <w:noProof/>
        </w:rPr>
      </w:pPr>
    </w:p>
    <w:p w14:paraId="7692B32B" w14:textId="77777777" w:rsidR="002B2890" w:rsidRDefault="002B2890" w:rsidP="002B3ED4">
      <w:pPr>
        <w:rPr>
          <w:noProof/>
        </w:rPr>
      </w:pPr>
    </w:p>
    <w:p w14:paraId="31CF1B82"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b/>
          <w:noProof/>
          <w:highlight w:val="lightGray"/>
        </w:rPr>
      </w:pPr>
      <w:r>
        <w:rPr>
          <w:b/>
        </w:rPr>
        <w:t>2.</w:t>
      </w:r>
      <w:r>
        <w:rPr>
          <w:b/>
        </w:rPr>
        <w:tab/>
        <w:t>VARTOJIMO METODAS</w:t>
      </w:r>
    </w:p>
    <w:p w14:paraId="715F118E" w14:textId="77777777" w:rsidR="002B3ED4" w:rsidRDefault="002B3ED4" w:rsidP="002B3ED4">
      <w:pPr>
        <w:rPr>
          <w:noProof/>
        </w:rPr>
      </w:pPr>
    </w:p>
    <w:p w14:paraId="673171CA" w14:textId="6B12C682" w:rsidR="002B3ED4" w:rsidRDefault="002B2890" w:rsidP="002B3ED4">
      <w:r>
        <w:t>i.m., s.c</w:t>
      </w:r>
      <w:r w:rsidR="0031248E">
        <w:t>.</w:t>
      </w:r>
      <w:r w:rsidR="00383EB8">
        <w:t>,</w:t>
      </w:r>
      <w:r w:rsidR="0031248E">
        <w:t xml:space="preserve"> i.v.</w:t>
      </w:r>
    </w:p>
    <w:p w14:paraId="719EF479" w14:textId="77777777" w:rsidR="0031248E" w:rsidRDefault="0031248E" w:rsidP="002B3ED4">
      <w:pPr>
        <w:rPr>
          <w:noProof/>
        </w:rPr>
      </w:pPr>
    </w:p>
    <w:p w14:paraId="6EE7404D" w14:textId="77777777" w:rsidR="002B3ED4" w:rsidRDefault="002B3ED4" w:rsidP="002B3ED4">
      <w:pPr>
        <w:rPr>
          <w:noProof/>
        </w:rPr>
      </w:pPr>
    </w:p>
    <w:p w14:paraId="389AB5B8" w14:textId="77777777" w:rsidR="002B3ED4" w:rsidRDefault="002B3ED4" w:rsidP="002B3ED4">
      <w:pPr>
        <w:pBdr>
          <w:top w:val="single" w:sz="4" w:space="1" w:color="auto"/>
          <w:left w:val="single" w:sz="4" w:space="4" w:color="auto"/>
          <w:bottom w:val="single" w:sz="4" w:space="1" w:color="auto"/>
          <w:right w:val="single" w:sz="4" w:space="4" w:color="auto"/>
        </w:pBdr>
        <w:outlineLvl w:val="0"/>
        <w:rPr>
          <w:b/>
          <w:noProof/>
        </w:rPr>
      </w:pPr>
      <w:r>
        <w:rPr>
          <w:b/>
        </w:rPr>
        <w:t>3.</w:t>
      </w:r>
      <w:r>
        <w:rPr>
          <w:b/>
        </w:rPr>
        <w:tab/>
        <w:t>TINKAMUMO LAIKAS</w:t>
      </w:r>
    </w:p>
    <w:p w14:paraId="223A357A" w14:textId="77777777" w:rsidR="002B3ED4" w:rsidRDefault="002B3ED4" w:rsidP="002B3ED4">
      <w:pPr>
        <w:tabs>
          <w:tab w:val="left" w:pos="708"/>
        </w:tabs>
        <w:rPr>
          <w:noProof/>
        </w:rPr>
      </w:pPr>
    </w:p>
    <w:p w14:paraId="2E2256CC" w14:textId="21FFBE38" w:rsidR="002B3ED4" w:rsidRDefault="002B3ED4" w:rsidP="002B3ED4">
      <w:pPr>
        <w:tabs>
          <w:tab w:val="left" w:pos="708"/>
        </w:tabs>
        <w:rPr>
          <w:noProof/>
        </w:rPr>
      </w:pPr>
      <w:r>
        <w:t>EXP</w:t>
      </w:r>
      <w:r w:rsidR="005A0F20">
        <w:t>: MMMM/mm.</w:t>
      </w:r>
    </w:p>
    <w:p w14:paraId="7668A2E7" w14:textId="77777777" w:rsidR="002B3ED4" w:rsidRDefault="002B3ED4" w:rsidP="002B3ED4">
      <w:pPr>
        <w:rPr>
          <w:noProof/>
        </w:rPr>
      </w:pPr>
    </w:p>
    <w:p w14:paraId="37C18C12" w14:textId="77777777" w:rsidR="006068AF" w:rsidRDefault="006068AF" w:rsidP="002B3ED4">
      <w:pPr>
        <w:rPr>
          <w:noProof/>
        </w:rPr>
      </w:pPr>
    </w:p>
    <w:p w14:paraId="273E6D1C"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b/>
          <w:noProof/>
          <w:highlight w:val="lightGray"/>
        </w:rPr>
      </w:pPr>
      <w:r>
        <w:rPr>
          <w:b/>
        </w:rPr>
        <w:t>4.</w:t>
      </w:r>
      <w:r>
        <w:rPr>
          <w:b/>
        </w:rPr>
        <w:tab/>
        <w:t>SERIJOS NUMERIS</w:t>
      </w:r>
    </w:p>
    <w:p w14:paraId="20EC81F2" w14:textId="77777777" w:rsidR="002B3ED4" w:rsidRDefault="002B3ED4" w:rsidP="002B3ED4">
      <w:pPr>
        <w:ind w:right="113"/>
        <w:rPr>
          <w:noProof/>
        </w:rPr>
      </w:pPr>
    </w:p>
    <w:p w14:paraId="2C41F24A" w14:textId="77777777" w:rsidR="002B3ED4" w:rsidRDefault="002B3ED4" w:rsidP="002B3ED4">
      <w:pPr>
        <w:tabs>
          <w:tab w:val="left" w:pos="993"/>
          <w:tab w:val="left" w:pos="4820"/>
          <w:tab w:val="right" w:pos="8789"/>
        </w:tabs>
        <w:jc w:val="both"/>
      </w:pPr>
      <w:r>
        <w:t>Lot</w:t>
      </w:r>
    </w:p>
    <w:p w14:paraId="79AD2DC3" w14:textId="77777777" w:rsidR="002B3ED4" w:rsidRDefault="002B3ED4" w:rsidP="002B3ED4">
      <w:pPr>
        <w:ind w:right="113"/>
        <w:rPr>
          <w:noProof/>
        </w:rPr>
      </w:pPr>
    </w:p>
    <w:p w14:paraId="1CEC4CC0" w14:textId="77777777" w:rsidR="006068AF" w:rsidRDefault="006068AF" w:rsidP="002B3ED4">
      <w:pPr>
        <w:ind w:right="113"/>
        <w:rPr>
          <w:noProof/>
        </w:rPr>
      </w:pPr>
    </w:p>
    <w:p w14:paraId="03C18276"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b/>
          <w:noProof/>
          <w:highlight w:val="lightGray"/>
        </w:rPr>
      </w:pPr>
      <w:r>
        <w:rPr>
          <w:b/>
        </w:rPr>
        <w:t>5.</w:t>
      </w:r>
      <w:r>
        <w:rPr>
          <w:b/>
        </w:rPr>
        <w:tab/>
      </w:r>
      <w:r w:rsidRPr="00B34FA1">
        <w:rPr>
          <w:b/>
        </w:rPr>
        <w:t>KIEKIS (MASĖ, TŪRIS ARBA VIENETAI)</w:t>
      </w:r>
    </w:p>
    <w:p w14:paraId="31B69CA5" w14:textId="77777777" w:rsidR="002B3ED4" w:rsidRDefault="002B3ED4" w:rsidP="002B3ED4">
      <w:pPr>
        <w:ind w:right="113"/>
        <w:rPr>
          <w:noProof/>
        </w:rPr>
      </w:pPr>
    </w:p>
    <w:p w14:paraId="45A42D20" w14:textId="6CBED93F" w:rsidR="002B3ED4" w:rsidRDefault="002B3ED4" w:rsidP="002B3ED4">
      <w:r>
        <w:t>1</w:t>
      </w:r>
      <w:r w:rsidR="006068AF">
        <w:t> </w:t>
      </w:r>
      <w:r>
        <w:t>ml</w:t>
      </w:r>
    </w:p>
    <w:p w14:paraId="029C4A22" w14:textId="70A126B1" w:rsidR="002B3ED4" w:rsidRDefault="002B3ED4" w:rsidP="002B3ED4">
      <w:r w:rsidRPr="00E8193D">
        <w:rPr>
          <w:highlight w:val="lightGray"/>
        </w:rPr>
        <w:t>2</w:t>
      </w:r>
      <w:r w:rsidR="006068AF" w:rsidRPr="00E8193D">
        <w:rPr>
          <w:highlight w:val="lightGray"/>
        </w:rPr>
        <w:t> </w:t>
      </w:r>
      <w:r w:rsidRPr="00E8193D">
        <w:rPr>
          <w:highlight w:val="lightGray"/>
        </w:rPr>
        <w:t>ml</w:t>
      </w:r>
    </w:p>
    <w:p w14:paraId="40D4B805" w14:textId="77777777" w:rsidR="002B3ED4" w:rsidRPr="00482A3C" w:rsidRDefault="002B3ED4" w:rsidP="002B3ED4">
      <w:pPr>
        <w:ind w:right="113"/>
        <w:rPr>
          <w:noProof/>
        </w:rPr>
      </w:pPr>
    </w:p>
    <w:p w14:paraId="3BA45E1A" w14:textId="77777777" w:rsidR="002B3ED4" w:rsidRPr="00482A3C" w:rsidRDefault="002B3ED4" w:rsidP="002B3ED4">
      <w:pPr>
        <w:ind w:right="113"/>
        <w:rPr>
          <w:noProof/>
        </w:rPr>
      </w:pPr>
    </w:p>
    <w:p w14:paraId="2BBAE476" w14:textId="77777777" w:rsidR="002B3ED4" w:rsidRPr="002B3ED4" w:rsidRDefault="002B3ED4" w:rsidP="002B3ED4">
      <w:pPr>
        <w:pBdr>
          <w:top w:val="single" w:sz="4" w:space="1" w:color="auto"/>
          <w:left w:val="single" w:sz="4" w:space="4" w:color="auto"/>
          <w:bottom w:val="single" w:sz="4" w:space="1" w:color="auto"/>
          <w:right w:val="single" w:sz="4" w:space="4" w:color="auto"/>
        </w:pBdr>
        <w:outlineLvl w:val="0"/>
        <w:rPr>
          <w:b/>
          <w:noProof/>
          <w:highlight w:val="lightGray"/>
        </w:rPr>
      </w:pPr>
      <w:r>
        <w:rPr>
          <w:b/>
        </w:rPr>
        <w:t>6.</w:t>
      </w:r>
      <w:r>
        <w:rPr>
          <w:b/>
        </w:rPr>
        <w:tab/>
        <w:t>KITA</w:t>
      </w:r>
    </w:p>
    <w:p w14:paraId="3BDB549D" w14:textId="77777777" w:rsidR="002B3ED4" w:rsidRPr="00482A3C" w:rsidRDefault="002B3ED4" w:rsidP="002B3ED4">
      <w:pPr>
        <w:ind w:right="113"/>
        <w:rPr>
          <w:noProof/>
        </w:rPr>
      </w:pPr>
    </w:p>
    <w:p w14:paraId="1FA55DEA" w14:textId="64B96F8E" w:rsidR="002B3ED4" w:rsidRDefault="002B3ED4" w:rsidP="002B3ED4">
      <w:pPr>
        <w:pStyle w:val="Pagrindinistekstas"/>
        <w:rPr>
          <w:b/>
        </w:rPr>
      </w:pPr>
      <w:r>
        <w:rPr>
          <w:b/>
        </w:rPr>
        <w:br w:type="page"/>
      </w:r>
    </w:p>
    <w:p w14:paraId="55086A5D" w14:textId="77777777" w:rsidR="002B3ED4" w:rsidRPr="00B34FA1" w:rsidRDefault="002B3ED4" w:rsidP="002B3ED4">
      <w:pPr>
        <w:outlineLvl w:val="0"/>
      </w:pPr>
    </w:p>
    <w:p w14:paraId="3EE554B1" w14:textId="77777777" w:rsidR="002B3ED4" w:rsidRPr="00B34FA1" w:rsidRDefault="002B3ED4" w:rsidP="002B3ED4">
      <w:pPr>
        <w:outlineLvl w:val="0"/>
      </w:pPr>
    </w:p>
    <w:p w14:paraId="7EEEDB25" w14:textId="77777777" w:rsidR="002B3ED4" w:rsidRPr="00B34FA1" w:rsidRDefault="002B3ED4" w:rsidP="002B3ED4">
      <w:pPr>
        <w:outlineLvl w:val="0"/>
      </w:pPr>
    </w:p>
    <w:p w14:paraId="2C5A1A45" w14:textId="77777777" w:rsidR="002B3ED4" w:rsidRPr="00B34FA1" w:rsidRDefault="002B3ED4" w:rsidP="002B3ED4">
      <w:pPr>
        <w:outlineLvl w:val="0"/>
      </w:pPr>
    </w:p>
    <w:p w14:paraId="17AE9E6A" w14:textId="77777777" w:rsidR="002B3ED4" w:rsidRPr="00B34FA1" w:rsidRDefault="002B3ED4" w:rsidP="002B3ED4">
      <w:pPr>
        <w:outlineLvl w:val="0"/>
      </w:pPr>
    </w:p>
    <w:p w14:paraId="20FFF7B7" w14:textId="77777777" w:rsidR="002B3ED4" w:rsidRPr="00B34FA1" w:rsidRDefault="002B3ED4" w:rsidP="002B3ED4">
      <w:pPr>
        <w:outlineLvl w:val="0"/>
      </w:pPr>
    </w:p>
    <w:p w14:paraId="16CEEB98" w14:textId="77777777" w:rsidR="002B3ED4" w:rsidRPr="00B34FA1" w:rsidRDefault="002B3ED4" w:rsidP="002B3ED4">
      <w:pPr>
        <w:outlineLvl w:val="0"/>
      </w:pPr>
    </w:p>
    <w:p w14:paraId="1B30DDF8" w14:textId="77777777" w:rsidR="002B3ED4" w:rsidRPr="00B34FA1" w:rsidRDefault="002B3ED4" w:rsidP="002B3ED4">
      <w:pPr>
        <w:outlineLvl w:val="0"/>
      </w:pPr>
    </w:p>
    <w:p w14:paraId="3CC02BF7" w14:textId="77777777" w:rsidR="002B3ED4" w:rsidRPr="00B34FA1" w:rsidRDefault="002B3ED4" w:rsidP="002B3ED4">
      <w:pPr>
        <w:outlineLvl w:val="0"/>
      </w:pPr>
    </w:p>
    <w:p w14:paraId="33637767" w14:textId="77777777" w:rsidR="002B3ED4" w:rsidRPr="00B34FA1" w:rsidRDefault="002B3ED4" w:rsidP="002B3ED4">
      <w:pPr>
        <w:outlineLvl w:val="0"/>
      </w:pPr>
    </w:p>
    <w:p w14:paraId="09E867A3" w14:textId="77777777" w:rsidR="002B3ED4" w:rsidRPr="00B34FA1" w:rsidRDefault="002B3ED4" w:rsidP="002B3ED4">
      <w:pPr>
        <w:outlineLvl w:val="0"/>
      </w:pPr>
    </w:p>
    <w:p w14:paraId="33DC9B0D" w14:textId="77777777" w:rsidR="002B3ED4" w:rsidRPr="00B34FA1" w:rsidRDefault="002B3ED4" w:rsidP="002B3ED4">
      <w:pPr>
        <w:outlineLvl w:val="0"/>
      </w:pPr>
    </w:p>
    <w:p w14:paraId="31351C76" w14:textId="77777777" w:rsidR="002B3ED4" w:rsidRPr="00B34FA1" w:rsidRDefault="002B3ED4" w:rsidP="002B3ED4">
      <w:pPr>
        <w:outlineLvl w:val="0"/>
      </w:pPr>
    </w:p>
    <w:p w14:paraId="5D91B36E" w14:textId="77777777" w:rsidR="002B3ED4" w:rsidRPr="00B34FA1" w:rsidRDefault="002B3ED4" w:rsidP="002B3ED4">
      <w:pPr>
        <w:outlineLvl w:val="0"/>
      </w:pPr>
    </w:p>
    <w:p w14:paraId="399D77A0" w14:textId="77777777" w:rsidR="002B3ED4" w:rsidRPr="00B34FA1" w:rsidRDefault="002B3ED4" w:rsidP="002B3ED4">
      <w:pPr>
        <w:outlineLvl w:val="0"/>
      </w:pPr>
    </w:p>
    <w:p w14:paraId="690307D8" w14:textId="77777777" w:rsidR="002B3ED4" w:rsidRPr="00B34FA1" w:rsidRDefault="002B3ED4" w:rsidP="002B3ED4">
      <w:pPr>
        <w:outlineLvl w:val="0"/>
      </w:pPr>
    </w:p>
    <w:p w14:paraId="3450D7B0" w14:textId="77777777" w:rsidR="002B3ED4" w:rsidRPr="00B34FA1" w:rsidRDefault="002B3ED4" w:rsidP="002B3ED4">
      <w:pPr>
        <w:outlineLvl w:val="0"/>
      </w:pPr>
    </w:p>
    <w:p w14:paraId="1C6F5C32" w14:textId="77777777" w:rsidR="002B3ED4" w:rsidRPr="00B34FA1" w:rsidRDefault="002B3ED4" w:rsidP="002B3ED4">
      <w:pPr>
        <w:outlineLvl w:val="0"/>
      </w:pPr>
    </w:p>
    <w:p w14:paraId="7730BB29" w14:textId="77777777" w:rsidR="002B3ED4" w:rsidRPr="00B34FA1" w:rsidRDefault="002B3ED4" w:rsidP="002B3ED4">
      <w:pPr>
        <w:outlineLvl w:val="0"/>
      </w:pPr>
    </w:p>
    <w:p w14:paraId="2388FB4C" w14:textId="77777777" w:rsidR="002B3ED4" w:rsidRPr="00B34FA1" w:rsidRDefault="002B3ED4" w:rsidP="002B3ED4">
      <w:pPr>
        <w:outlineLvl w:val="0"/>
      </w:pPr>
    </w:p>
    <w:p w14:paraId="591D5F8F" w14:textId="77777777" w:rsidR="002B3ED4" w:rsidRPr="00B34FA1" w:rsidRDefault="002B3ED4" w:rsidP="002B3ED4">
      <w:pPr>
        <w:outlineLvl w:val="0"/>
      </w:pPr>
    </w:p>
    <w:p w14:paraId="56E7DFB1" w14:textId="77777777" w:rsidR="002B3ED4" w:rsidRPr="00B34FA1" w:rsidRDefault="002B3ED4" w:rsidP="002B3ED4">
      <w:pPr>
        <w:outlineLvl w:val="0"/>
      </w:pPr>
    </w:p>
    <w:p w14:paraId="187D74FA" w14:textId="77777777" w:rsidR="002B3ED4" w:rsidRPr="00B34FA1" w:rsidRDefault="002B3ED4" w:rsidP="002B3ED4">
      <w:pPr>
        <w:outlineLvl w:val="0"/>
      </w:pPr>
    </w:p>
    <w:p w14:paraId="1FFD4EF9" w14:textId="77777777" w:rsidR="002B3ED4" w:rsidRPr="00593EC8" w:rsidRDefault="002B3ED4" w:rsidP="002B3ED4">
      <w:pPr>
        <w:jc w:val="center"/>
        <w:outlineLvl w:val="0"/>
        <w:rPr>
          <w:b/>
        </w:rPr>
      </w:pPr>
      <w:r w:rsidRPr="00593EC8">
        <w:rPr>
          <w:b/>
        </w:rPr>
        <w:t>B. PAKUOTĖS LAPELIS</w:t>
      </w:r>
    </w:p>
    <w:p w14:paraId="1BC19535" w14:textId="77777777" w:rsidR="002B3ED4" w:rsidRPr="00C145AE" w:rsidRDefault="002B3ED4" w:rsidP="002B3ED4">
      <w:pPr>
        <w:pStyle w:val="Pagrindinistekstas"/>
      </w:pPr>
      <w:r w:rsidRPr="00593EC8">
        <w:rPr>
          <w:i/>
        </w:rPr>
        <w:br w:type="page"/>
      </w:r>
    </w:p>
    <w:p w14:paraId="6C85D52A" w14:textId="77777777" w:rsidR="002B3ED4" w:rsidRPr="00C145AE" w:rsidRDefault="002B3ED4" w:rsidP="002B3ED4">
      <w:pPr>
        <w:pStyle w:val="Antrat1"/>
        <w:ind w:left="0" w:firstLine="0"/>
        <w:jc w:val="center"/>
      </w:pPr>
      <w:r>
        <w:t>Pakuotės lapelis: informacija vartotojui</w:t>
      </w:r>
    </w:p>
    <w:p w14:paraId="654F8DF6" w14:textId="77777777" w:rsidR="002B3ED4" w:rsidRPr="00C145AE" w:rsidRDefault="002B3ED4" w:rsidP="002B3ED4">
      <w:pPr>
        <w:pStyle w:val="Pagrindinistekstas"/>
        <w:rPr>
          <w:b/>
        </w:rPr>
      </w:pPr>
    </w:p>
    <w:p w14:paraId="3806112D" w14:textId="71564836" w:rsidR="002B3ED4" w:rsidRPr="00C145AE" w:rsidRDefault="002B3ED4" w:rsidP="002B3ED4">
      <w:pPr>
        <w:jc w:val="center"/>
        <w:rPr>
          <w:b/>
        </w:rPr>
      </w:pPr>
      <w:r>
        <w:rPr>
          <w:b/>
        </w:rPr>
        <w:t>Pethidine Basi 50</w:t>
      </w:r>
      <w:r w:rsidR="0035509E">
        <w:rPr>
          <w:b/>
        </w:rPr>
        <w:t> </w:t>
      </w:r>
      <w:r>
        <w:rPr>
          <w:b/>
        </w:rPr>
        <w:t>mg/ml injekcinis tirpalas</w:t>
      </w:r>
    </w:p>
    <w:p w14:paraId="5BCDBA05" w14:textId="77777777" w:rsidR="002B3ED4" w:rsidRPr="00C145AE" w:rsidRDefault="002B3ED4" w:rsidP="002B3ED4">
      <w:pPr>
        <w:pStyle w:val="Pagrindinistekstas"/>
        <w:jc w:val="center"/>
      </w:pPr>
      <w:r>
        <w:t>petidino hidrochloridas</w:t>
      </w:r>
    </w:p>
    <w:p w14:paraId="7E664760" w14:textId="77777777" w:rsidR="002B3ED4" w:rsidRPr="00C145AE" w:rsidRDefault="002B3ED4" w:rsidP="002B3ED4">
      <w:pPr>
        <w:pStyle w:val="Pagrindinistekstas"/>
      </w:pPr>
    </w:p>
    <w:p w14:paraId="34CD2DDB" w14:textId="77777777" w:rsidR="002B3ED4" w:rsidRPr="00C145AE" w:rsidRDefault="002B3ED4" w:rsidP="002B3ED4">
      <w:pPr>
        <w:pStyle w:val="Pagrindinistekstas"/>
      </w:pPr>
    </w:p>
    <w:p w14:paraId="3E64E753" w14:textId="77777777" w:rsidR="002B3ED4" w:rsidRPr="00C145AE" w:rsidRDefault="002B3ED4" w:rsidP="002B3ED4">
      <w:pPr>
        <w:pStyle w:val="Antrat1"/>
        <w:ind w:left="0" w:firstLine="0"/>
        <w:jc w:val="both"/>
      </w:pPr>
      <w:r>
        <w:t>Atidžiai perskaitykite visą šį lapelį, prieš pradėdami vartoti vaistą, nes jame pateikiama Jums svarbi informacija.</w:t>
      </w:r>
    </w:p>
    <w:p w14:paraId="400B40E8" w14:textId="77777777" w:rsidR="002B3ED4" w:rsidRPr="00C145AE" w:rsidRDefault="002B3ED4" w:rsidP="002B3ED4">
      <w:pPr>
        <w:pStyle w:val="Sraopastraipa"/>
        <w:numPr>
          <w:ilvl w:val="0"/>
          <w:numId w:val="14"/>
        </w:numPr>
        <w:tabs>
          <w:tab w:val="left" w:pos="837"/>
          <w:tab w:val="left" w:pos="838"/>
        </w:tabs>
        <w:ind w:left="0" w:firstLine="0"/>
        <w:jc w:val="both"/>
      </w:pPr>
      <w:r w:rsidRPr="00E55DDD">
        <w:t>Neišmeskite šio lapelio, nes vėl gali prireikti jį perskaityti</w:t>
      </w:r>
      <w:r>
        <w:t>.</w:t>
      </w:r>
    </w:p>
    <w:p w14:paraId="0AC5D163" w14:textId="77777777" w:rsidR="002B3ED4" w:rsidRPr="00C145AE" w:rsidRDefault="002B3ED4" w:rsidP="002B3ED4">
      <w:pPr>
        <w:pStyle w:val="Sraopastraipa"/>
        <w:numPr>
          <w:ilvl w:val="0"/>
          <w:numId w:val="14"/>
        </w:numPr>
        <w:tabs>
          <w:tab w:val="left" w:pos="837"/>
          <w:tab w:val="left" w:pos="838"/>
        </w:tabs>
        <w:ind w:left="0" w:firstLine="0"/>
        <w:jc w:val="both"/>
      </w:pPr>
      <w:r>
        <w:t>Jeigu kiltų daugiau klausimų, kreipkitės į gydytoją, vaistininką arba slaugytoją.</w:t>
      </w:r>
    </w:p>
    <w:p w14:paraId="61FE72EB" w14:textId="77777777" w:rsidR="002B3ED4" w:rsidRPr="00C145AE" w:rsidRDefault="002B3ED4" w:rsidP="0035509E">
      <w:pPr>
        <w:pStyle w:val="Sraopastraipa"/>
        <w:numPr>
          <w:ilvl w:val="0"/>
          <w:numId w:val="14"/>
        </w:numPr>
        <w:tabs>
          <w:tab w:val="left" w:pos="837"/>
          <w:tab w:val="left" w:pos="838"/>
        </w:tabs>
        <w:ind w:left="851" w:hanging="851"/>
        <w:jc w:val="both"/>
      </w:pPr>
      <w:r w:rsidRPr="00E55DDD">
        <w:t>Šis vaistas skirtas tik Jums, todėl kitiems žmonėms jo duoti negalima. Vaistas gali jiems pakenkti (net tiems, kurių ligos požymiai yra tokie patys kaip Jūsų)</w:t>
      </w:r>
      <w:r>
        <w:t>.</w:t>
      </w:r>
    </w:p>
    <w:p w14:paraId="798B84CC" w14:textId="77777777" w:rsidR="002B3ED4" w:rsidRPr="00C145AE" w:rsidRDefault="002B3ED4" w:rsidP="00E8193D">
      <w:pPr>
        <w:pStyle w:val="Sraopastraipa"/>
        <w:numPr>
          <w:ilvl w:val="0"/>
          <w:numId w:val="14"/>
        </w:numPr>
        <w:tabs>
          <w:tab w:val="left" w:pos="837"/>
          <w:tab w:val="left" w:pos="838"/>
        </w:tabs>
        <w:ind w:left="851" w:hanging="851"/>
        <w:jc w:val="both"/>
      </w:pPr>
      <w:r>
        <w:t xml:space="preserve">Jeigu pasireiškė šalutinis poveikis </w:t>
      </w:r>
      <w:r w:rsidRPr="00B34FA1">
        <w:rPr>
          <w:noProof/>
          <w:szCs w:val="24"/>
        </w:rPr>
        <w:t>(net jeigu jis šiame lapelyje nenurodytas), kreipkitės į</w:t>
      </w:r>
      <w:r>
        <w:t xml:space="preserve"> gydytoją, vaistininką arba slaugytoją. Žr. 4 skyrių.</w:t>
      </w:r>
    </w:p>
    <w:p w14:paraId="787287BB" w14:textId="77777777" w:rsidR="002B3ED4" w:rsidRPr="00C145AE" w:rsidRDefault="002B3ED4" w:rsidP="002B3ED4">
      <w:pPr>
        <w:pStyle w:val="Pagrindinistekstas"/>
        <w:jc w:val="both"/>
      </w:pPr>
    </w:p>
    <w:p w14:paraId="5CCE1A6D" w14:textId="77777777" w:rsidR="002B3ED4" w:rsidRPr="00C145AE" w:rsidRDefault="002B3ED4" w:rsidP="002B3ED4">
      <w:pPr>
        <w:pStyle w:val="Pagrindinistekstas"/>
      </w:pPr>
    </w:p>
    <w:p w14:paraId="69D8AD6C" w14:textId="77777777" w:rsidR="002B3ED4" w:rsidRPr="001F65DF" w:rsidRDefault="002B3ED4" w:rsidP="002B3ED4">
      <w:pPr>
        <w:rPr>
          <w:b/>
        </w:rPr>
      </w:pPr>
      <w:r>
        <w:rPr>
          <w:b/>
        </w:rPr>
        <w:t>Apie ką rašoma šiame lapelyje?</w:t>
      </w:r>
    </w:p>
    <w:p w14:paraId="388202AB" w14:textId="77777777" w:rsidR="002B3ED4" w:rsidRPr="001F65DF" w:rsidRDefault="002B3ED4" w:rsidP="002B3ED4">
      <w:pPr>
        <w:pStyle w:val="Pagrindinistekstas"/>
        <w:rPr>
          <w:bCs/>
        </w:rPr>
      </w:pPr>
    </w:p>
    <w:p w14:paraId="6EAD2C51" w14:textId="77777777" w:rsidR="002B3ED4" w:rsidRPr="00C861FD" w:rsidRDefault="002B3ED4" w:rsidP="002B3ED4">
      <w:pPr>
        <w:pStyle w:val="Sraopastraipa"/>
        <w:numPr>
          <w:ilvl w:val="0"/>
          <w:numId w:val="13"/>
        </w:numPr>
        <w:tabs>
          <w:tab w:val="left" w:pos="838"/>
        </w:tabs>
        <w:ind w:left="0" w:firstLine="0"/>
        <w:rPr>
          <w:bCs/>
        </w:rPr>
      </w:pPr>
      <w:r>
        <w:t>Kas yra Pethidine Basi ir kam jis vartojamas</w:t>
      </w:r>
    </w:p>
    <w:p w14:paraId="048A033C" w14:textId="77777777" w:rsidR="002B3ED4" w:rsidRPr="00C861FD" w:rsidRDefault="002B3ED4" w:rsidP="002B3ED4">
      <w:pPr>
        <w:pStyle w:val="Antrat1"/>
        <w:numPr>
          <w:ilvl w:val="0"/>
          <w:numId w:val="13"/>
        </w:numPr>
        <w:tabs>
          <w:tab w:val="left" w:pos="838"/>
        </w:tabs>
        <w:ind w:left="0" w:firstLine="0"/>
        <w:rPr>
          <w:b w:val="0"/>
        </w:rPr>
      </w:pPr>
      <w:r>
        <w:rPr>
          <w:b w:val="0"/>
        </w:rPr>
        <w:t>Kas žinotina prieš vartojant Pethidine Basi</w:t>
      </w:r>
    </w:p>
    <w:p w14:paraId="3DAAC62D" w14:textId="77777777" w:rsidR="002B3ED4" w:rsidRPr="00C861FD" w:rsidRDefault="002B3ED4" w:rsidP="002B3ED4">
      <w:pPr>
        <w:pStyle w:val="Sraopastraipa"/>
        <w:numPr>
          <w:ilvl w:val="0"/>
          <w:numId w:val="13"/>
        </w:numPr>
        <w:tabs>
          <w:tab w:val="left" w:pos="838"/>
        </w:tabs>
        <w:ind w:left="0" w:firstLine="0"/>
        <w:rPr>
          <w:bCs/>
        </w:rPr>
      </w:pPr>
      <w:r>
        <w:t>Kaip vartoti Pethidine Basi</w:t>
      </w:r>
    </w:p>
    <w:p w14:paraId="5B817AB9" w14:textId="77777777" w:rsidR="002B3ED4" w:rsidRPr="00C861FD" w:rsidRDefault="002B3ED4" w:rsidP="002B3ED4">
      <w:pPr>
        <w:pStyle w:val="Antrat1"/>
        <w:numPr>
          <w:ilvl w:val="0"/>
          <w:numId w:val="13"/>
        </w:numPr>
        <w:tabs>
          <w:tab w:val="left" w:pos="838"/>
        </w:tabs>
        <w:ind w:left="0" w:firstLine="0"/>
        <w:rPr>
          <w:b w:val="0"/>
        </w:rPr>
      </w:pPr>
      <w:r>
        <w:rPr>
          <w:b w:val="0"/>
        </w:rPr>
        <w:t>Galimas šalutinis poveikis</w:t>
      </w:r>
    </w:p>
    <w:p w14:paraId="114DE4E6" w14:textId="77777777" w:rsidR="002B3ED4" w:rsidRPr="00C861FD" w:rsidRDefault="002B3ED4" w:rsidP="002B3ED4">
      <w:pPr>
        <w:pStyle w:val="Sraopastraipa"/>
        <w:numPr>
          <w:ilvl w:val="0"/>
          <w:numId w:val="13"/>
        </w:numPr>
        <w:tabs>
          <w:tab w:val="left" w:pos="838"/>
        </w:tabs>
        <w:ind w:left="0" w:firstLine="0"/>
        <w:rPr>
          <w:bCs/>
        </w:rPr>
      </w:pPr>
      <w:r>
        <w:t>Kaip laikyti Pethidine Basi</w:t>
      </w:r>
    </w:p>
    <w:p w14:paraId="74530F49" w14:textId="77777777" w:rsidR="002B3ED4" w:rsidRPr="00C861FD" w:rsidRDefault="002B3ED4" w:rsidP="002B3ED4">
      <w:pPr>
        <w:pStyle w:val="Antrat1"/>
        <w:numPr>
          <w:ilvl w:val="0"/>
          <w:numId w:val="13"/>
        </w:numPr>
        <w:tabs>
          <w:tab w:val="left" w:pos="838"/>
        </w:tabs>
        <w:ind w:left="0" w:firstLine="0"/>
        <w:rPr>
          <w:b w:val="0"/>
        </w:rPr>
      </w:pPr>
      <w:r>
        <w:rPr>
          <w:b w:val="0"/>
        </w:rPr>
        <w:t>Pakuotės turinys ir kita informacija</w:t>
      </w:r>
    </w:p>
    <w:p w14:paraId="317E6B84" w14:textId="77777777" w:rsidR="002B3ED4" w:rsidRPr="00C145AE" w:rsidRDefault="002B3ED4" w:rsidP="002B3ED4">
      <w:pPr>
        <w:pStyle w:val="Antrat1"/>
        <w:tabs>
          <w:tab w:val="left" w:pos="838"/>
        </w:tabs>
        <w:ind w:left="0" w:firstLine="0"/>
      </w:pPr>
    </w:p>
    <w:p w14:paraId="59EF7481" w14:textId="77777777" w:rsidR="002B3ED4" w:rsidRPr="00C145AE" w:rsidRDefault="002B3ED4" w:rsidP="002B3ED4">
      <w:pPr>
        <w:pStyle w:val="Antrat1"/>
        <w:tabs>
          <w:tab w:val="left" w:pos="838"/>
        </w:tabs>
        <w:ind w:left="0" w:firstLine="0"/>
      </w:pPr>
    </w:p>
    <w:p w14:paraId="525552A0" w14:textId="77777777" w:rsidR="002B3ED4" w:rsidRPr="00C861FD" w:rsidRDefault="002B3ED4" w:rsidP="002B3ED4">
      <w:pPr>
        <w:pStyle w:val="Sraopastraipa"/>
        <w:numPr>
          <w:ilvl w:val="0"/>
          <w:numId w:val="12"/>
        </w:numPr>
        <w:tabs>
          <w:tab w:val="left" w:pos="339"/>
        </w:tabs>
        <w:ind w:left="0" w:firstLine="0"/>
        <w:jc w:val="both"/>
        <w:rPr>
          <w:b/>
        </w:rPr>
      </w:pPr>
      <w:r>
        <w:rPr>
          <w:b/>
        </w:rPr>
        <w:t>Kas yra Pethidine Basi ir kam jis vartojamas</w:t>
      </w:r>
    </w:p>
    <w:p w14:paraId="2E4FB531" w14:textId="77777777" w:rsidR="002B3ED4" w:rsidRPr="00C861FD" w:rsidRDefault="002B3ED4" w:rsidP="002B3ED4">
      <w:pPr>
        <w:pStyle w:val="Pagrindinistekstas"/>
        <w:rPr>
          <w:b/>
        </w:rPr>
      </w:pPr>
    </w:p>
    <w:p w14:paraId="42E6F650" w14:textId="77777777" w:rsidR="002B3ED4" w:rsidRPr="00C861FD" w:rsidRDefault="002B3ED4" w:rsidP="002B3ED4">
      <w:pPr>
        <w:pStyle w:val="Pagrindinistekstas"/>
        <w:jc w:val="both"/>
      </w:pPr>
      <w:r>
        <w:t>Pethidine Basi priklauso vaistų, vadinamų opioidiniais analgetikais, kurie vartojami stipriam skausmui malšinti, grupei.</w:t>
      </w:r>
    </w:p>
    <w:p w14:paraId="318428EA" w14:textId="77777777" w:rsidR="002B3ED4" w:rsidRPr="00C861FD" w:rsidRDefault="002B3ED4" w:rsidP="002B3ED4">
      <w:pPr>
        <w:pStyle w:val="Pagrindinistekstas"/>
      </w:pPr>
    </w:p>
    <w:p w14:paraId="36226848" w14:textId="161D3FD3" w:rsidR="002B3ED4" w:rsidRPr="00C861FD" w:rsidRDefault="002B3ED4" w:rsidP="002B3ED4">
      <w:pPr>
        <w:pStyle w:val="Pagrindinistekstas"/>
        <w:jc w:val="both"/>
      </w:pPr>
      <w:r>
        <w:t>Pethidine Basi skiriamas</w:t>
      </w:r>
      <w:r w:rsidR="001B16A9">
        <w:t>:</w:t>
      </w:r>
    </w:p>
    <w:p w14:paraId="610772BD" w14:textId="7B262D08" w:rsidR="002B3ED4" w:rsidRDefault="002B3ED4" w:rsidP="002B3ED4">
      <w:pPr>
        <w:pStyle w:val="Sraopastraipa"/>
        <w:numPr>
          <w:ilvl w:val="1"/>
          <w:numId w:val="12"/>
        </w:numPr>
        <w:tabs>
          <w:tab w:val="left" w:pos="567"/>
        </w:tabs>
        <w:ind w:left="0" w:firstLine="0"/>
        <w:jc w:val="both"/>
      </w:pPr>
      <w:r>
        <w:t xml:space="preserve">stipriam skausmui, įskaitant skausmą, susijusį su chirurginėmis operacijomis ar lūžiais, </w:t>
      </w:r>
      <w:r w:rsidR="001B16A9">
        <w:t>malšinti</w:t>
      </w:r>
      <w:r>
        <w:t>;</w:t>
      </w:r>
    </w:p>
    <w:p w14:paraId="75C99BAB" w14:textId="7EF7F4BD" w:rsidR="002B3ED4" w:rsidRDefault="002B3ED4" w:rsidP="002B3ED4">
      <w:pPr>
        <w:pStyle w:val="Sraopastraipa"/>
        <w:numPr>
          <w:ilvl w:val="1"/>
          <w:numId w:val="12"/>
        </w:numPr>
        <w:tabs>
          <w:tab w:val="left" w:pos="567"/>
        </w:tabs>
        <w:ind w:left="0" w:firstLine="0"/>
        <w:jc w:val="both"/>
      </w:pPr>
      <w:r>
        <w:t xml:space="preserve">skausmui </w:t>
      </w:r>
      <w:r w:rsidR="001B16A9">
        <w:t>gimdymo metu malšinti</w:t>
      </w:r>
      <w:r>
        <w:t>;</w:t>
      </w:r>
    </w:p>
    <w:p w14:paraId="5265D53F" w14:textId="77777777" w:rsidR="002B3ED4" w:rsidRPr="00623B32" w:rsidRDefault="002B3ED4" w:rsidP="002B3ED4">
      <w:pPr>
        <w:pStyle w:val="Sraopastraipa"/>
        <w:numPr>
          <w:ilvl w:val="1"/>
          <w:numId w:val="12"/>
        </w:numPr>
        <w:tabs>
          <w:tab w:val="left" w:pos="567"/>
        </w:tabs>
        <w:ind w:left="0" w:firstLine="0"/>
        <w:jc w:val="both"/>
      </w:pPr>
      <w:r>
        <w:t>kaip vaistas prieš anesteziją.</w:t>
      </w:r>
    </w:p>
    <w:p w14:paraId="27B2C1E8" w14:textId="77777777" w:rsidR="002B3ED4" w:rsidRPr="00C145AE" w:rsidRDefault="002B3ED4" w:rsidP="002B3ED4">
      <w:pPr>
        <w:pStyle w:val="Sraopastraipa"/>
        <w:tabs>
          <w:tab w:val="left" w:pos="567"/>
        </w:tabs>
        <w:ind w:left="0" w:firstLine="0"/>
        <w:jc w:val="both"/>
      </w:pPr>
    </w:p>
    <w:p w14:paraId="0FC5A9F7" w14:textId="77777777" w:rsidR="002B3ED4" w:rsidRPr="00C145AE" w:rsidRDefault="002B3ED4" w:rsidP="002B3ED4">
      <w:pPr>
        <w:pStyle w:val="Pagrindinistekstas"/>
      </w:pPr>
    </w:p>
    <w:p w14:paraId="2D16238D" w14:textId="77777777" w:rsidR="002B3ED4" w:rsidRPr="00C145AE" w:rsidRDefault="002B3ED4" w:rsidP="002B3ED4">
      <w:pPr>
        <w:pStyle w:val="Antrat1"/>
        <w:numPr>
          <w:ilvl w:val="0"/>
          <w:numId w:val="12"/>
        </w:numPr>
        <w:tabs>
          <w:tab w:val="left" w:pos="339"/>
        </w:tabs>
        <w:ind w:left="0" w:firstLine="0"/>
        <w:jc w:val="both"/>
      </w:pPr>
      <w:r>
        <w:t xml:space="preserve">Kas žinotina prieš vartojant Pethidine Basi </w:t>
      </w:r>
    </w:p>
    <w:p w14:paraId="455EA240" w14:textId="77777777" w:rsidR="002B3ED4" w:rsidRPr="00C145AE" w:rsidRDefault="002B3ED4" w:rsidP="002B3ED4">
      <w:pPr>
        <w:pStyle w:val="Antrat1"/>
        <w:tabs>
          <w:tab w:val="left" w:pos="339"/>
        </w:tabs>
        <w:ind w:left="0" w:firstLine="0"/>
      </w:pPr>
    </w:p>
    <w:p w14:paraId="5A835CC5" w14:textId="58F83470" w:rsidR="002B3ED4" w:rsidRPr="00C145AE" w:rsidRDefault="002B3ED4" w:rsidP="002B3ED4">
      <w:pPr>
        <w:pStyle w:val="Antrat1"/>
        <w:tabs>
          <w:tab w:val="left" w:pos="339"/>
        </w:tabs>
        <w:ind w:left="0" w:firstLine="0"/>
      </w:pPr>
      <w:proofErr w:type="spellStart"/>
      <w:r w:rsidRPr="002339BB">
        <w:t>Pethidine</w:t>
      </w:r>
      <w:proofErr w:type="spellEnd"/>
      <w:r w:rsidRPr="002339BB">
        <w:t xml:space="preserve"> Basi vartoti </w:t>
      </w:r>
      <w:r w:rsidR="00634DF2">
        <w:t>draudžiama:</w:t>
      </w:r>
    </w:p>
    <w:p w14:paraId="7C8AE481" w14:textId="57469E57" w:rsidR="002B3ED4" w:rsidRPr="00C145AE" w:rsidRDefault="000660D2" w:rsidP="002B3ED4">
      <w:pPr>
        <w:pStyle w:val="Sraopastraipa"/>
        <w:numPr>
          <w:ilvl w:val="0"/>
          <w:numId w:val="11"/>
        </w:numPr>
        <w:tabs>
          <w:tab w:val="left" w:pos="284"/>
        </w:tabs>
        <w:ind w:left="0" w:firstLine="0"/>
        <w:jc w:val="both"/>
      </w:pPr>
      <w:r>
        <w:t>j</w:t>
      </w:r>
      <w:r w:rsidR="002B3ED4">
        <w:t xml:space="preserve">eigu </w:t>
      </w:r>
      <w:r w:rsidR="002B3ED4" w:rsidRPr="00B8086F">
        <w:t xml:space="preserve">yra alergija </w:t>
      </w:r>
      <w:proofErr w:type="spellStart"/>
      <w:r w:rsidR="002B3ED4">
        <w:t>petidinui</w:t>
      </w:r>
      <w:proofErr w:type="spellEnd"/>
      <w:r w:rsidR="002B3ED4">
        <w:t xml:space="preserve"> arba bet kuriai </w:t>
      </w:r>
      <w:r w:rsidR="002B3ED4" w:rsidRPr="00B34FA1">
        <w:rPr>
          <w:noProof/>
          <w:szCs w:val="24"/>
        </w:rPr>
        <w:t xml:space="preserve">pagalbinei šio vaisto medžiagai </w:t>
      </w:r>
      <w:r w:rsidR="002B3ED4">
        <w:t>(jos išvardytos 6 skyriuje)</w:t>
      </w:r>
      <w:r>
        <w:t>;</w:t>
      </w:r>
      <w:r w:rsidR="002B3ED4">
        <w:t xml:space="preserve"> </w:t>
      </w:r>
    </w:p>
    <w:p w14:paraId="776D1B20" w14:textId="5A4EBE0B" w:rsidR="002B3ED4" w:rsidRPr="00C145AE" w:rsidRDefault="000660D2" w:rsidP="002B3ED4">
      <w:pPr>
        <w:pStyle w:val="Sraopastraipa"/>
        <w:numPr>
          <w:ilvl w:val="0"/>
          <w:numId w:val="11"/>
        </w:numPr>
        <w:tabs>
          <w:tab w:val="left" w:pos="284"/>
        </w:tabs>
        <w:ind w:left="0" w:firstLine="0"/>
        <w:jc w:val="both"/>
      </w:pPr>
      <w:r>
        <w:t>j</w:t>
      </w:r>
      <w:r w:rsidR="002B3ED4">
        <w:t>eigu turite sunkių kvėpavimo sutrikimų</w:t>
      </w:r>
      <w:r>
        <w:t>;</w:t>
      </w:r>
    </w:p>
    <w:p w14:paraId="2FB69AFA" w14:textId="66AE4302" w:rsidR="002B3ED4" w:rsidRPr="00C145AE" w:rsidRDefault="000660D2" w:rsidP="002B3ED4">
      <w:pPr>
        <w:pStyle w:val="Sraopastraipa"/>
        <w:numPr>
          <w:ilvl w:val="0"/>
          <w:numId w:val="11"/>
        </w:numPr>
        <w:tabs>
          <w:tab w:val="left" w:pos="284"/>
        </w:tabs>
        <w:ind w:left="0" w:firstLine="0"/>
        <w:jc w:val="both"/>
      </w:pPr>
      <w:r>
        <w:t>j</w:t>
      </w:r>
      <w:r w:rsidR="002B3ED4">
        <w:t>eigu esate gydomi arba trumpiau nei dvi</w:t>
      </w:r>
      <w:r w:rsidR="005B2ADE">
        <w:t>ejų</w:t>
      </w:r>
      <w:r w:rsidR="002B3ED4">
        <w:t xml:space="preserve"> savai</w:t>
      </w:r>
      <w:r w:rsidR="005B2ADE">
        <w:t>čių</w:t>
      </w:r>
      <w:r w:rsidR="002B3ED4">
        <w:t xml:space="preserve"> </w:t>
      </w:r>
      <w:r w:rsidR="005B2ADE">
        <w:t xml:space="preserve">laikotarpyje </w:t>
      </w:r>
      <w:r w:rsidR="002B3ED4">
        <w:t>buvote gydomi vaistais nuo depresijos, kurie priklauso monoaminooksidazės inhibitorių (MAO</w:t>
      </w:r>
      <w:r w:rsidR="00FC3C04">
        <w:t xml:space="preserve"> inhibitorių</w:t>
      </w:r>
      <w:r w:rsidR="002B3ED4">
        <w:t xml:space="preserve">) grupei, pavyzdžiui, </w:t>
      </w:r>
      <w:proofErr w:type="spellStart"/>
      <w:r w:rsidR="002B3ED4">
        <w:t>iproniazidu</w:t>
      </w:r>
      <w:proofErr w:type="spellEnd"/>
      <w:r w:rsidR="002B3ED4">
        <w:t xml:space="preserve">, </w:t>
      </w:r>
      <w:proofErr w:type="spellStart"/>
      <w:r w:rsidR="002B3ED4">
        <w:t>nialamidu</w:t>
      </w:r>
      <w:proofErr w:type="spellEnd"/>
      <w:r w:rsidR="002B3ED4">
        <w:t xml:space="preserve">, </w:t>
      </w:r>
      <w:proofErr w:type="spellStart"/>
      <w:r w:rsidR="002B3ED4">
        <w:t>fenelzinu</w:t>
      </w:r>
      <w:proofErr w:type="spellEnd"/>
      <w:r w:rsidR="002B3ED4">
        <w:t xml:space="preserve">, </w:t>
      </w:r>
      <w:proofErr w:type="spellStart"/>
      <w:r w:rsidR="002B3ED4">
        <w:t>moklobemidu</w:t>
      </w:r>
      <w:proofErr w:type="spellEnd"/>
      <w:r w:rsidR="002B3ED4">
        <w:t xml:space="preserve">, </w:t>
      </w:r>
      <w:proofErr w:type="spellStart"/>
      <w:r w:rsidR="002B3ED4">
        <w:t>toloksatonu</w:t>
      </w:r>
      <w:proofErr w:type="spellEnd"/>
      <w:r w:rsidR="002B3ED4">
        <w:t xml:space="preserve"> arba </w:t>
      </w:r>
      <w:proofErr w:type="spellStart"/>
      <w:r w:rsidR="002B3ED4">
        <w:t>selegilinu</w:t>
      </w:r>
      <w:proofErr w:type="spellEnd"/>
      <w:r>
        <w:t>;</w:t>
      </w:r>
    </w:p>
    <w:p w14:paraId="0B644882" w14:textId="2B51B63D" w:rsidR="002B3ED4" w:rsidRPr="00C145AE" w:rsidRDefault="000660D2" w:rsidP="002B3ED4">
      <w:pPr>
        <w:pStyle w:val="Sraopastraipa"/>
        <w:numPr>
          <w:ilvl w:val="0"/>
          <w:numId w:val="11"/>
        </w:numPr>
        <w:tabs>
          <w:tab w:val="left" w:pos="284"/>
        </w:tabs>
        <w:ind w:left="0" w:firstLine="0"/>
        <w:jc w:val="both"/>
      </w:pPr>
      <w:r>
        <w:t>j</w:t>
      </w:r>
      <w:r w:rsidR="002B3ED4">
        <w:t xml:space="preserve">eigu vartojate bet kokį vaistą, priklausantį agonistų-antagonistų </w:t>
      </w:r>
      <w:proofErr w:type="spellStart"/>
      <w:r w:rsidR="002B3ED4">
        <w:t>opioidų</w:t>
      </w:r>
      <w:proofErr w:type="spellEnd"/>
      <w:r w:rsidR="002B3ED4">
        <w:t xml:space="preserve"> grupei, pavyzdžiui, </w:t>
      </w:r>
      <w:proofErr w:type="spellStart"/>
      <w:r w:rsidR="002B3ED4">
        <w:t>buprenorfiną</w:t>
      </w:r>
      <w:proofErr w:type="spellEnd"/>
      <w:r w:rsidR="002B3ED4">
        <w:t xml:space="preserve">, </w:t>
      </w:r>
      <w:proofErr w:type="spellStart"/>
      <w:r w:rsidR="002B3ED4">
        <w:t>nalbufiną</w:t>
      </w:r>
      <w:proofErr w:type="spellEnd"/>
      <w:r w:rsidR="002B3ED4">
        <w:t xml:space="preserve"> ar </w:t>
      </w:r>
      <w:proofErr w:type="spellStart"/>
      <w:r w:rsidR="002B3ED4">
        <w:t>pentazociną</w:t>
      </w:r>
      <w:proofErr w:type="spellEnd"/>
      <w:r>
        <w:t>;</w:t>
      </w:r>
    </w:p>
    <w:p w14:paraId="213E54FB" w14:textId="53C5DA62" w:rsidR="002B3ED4" w:rsidRPr="00C145AE" w:rsidRDefault="000660D2" w:rsidP="002B3ED4">
      <w:pPr>
        <w:pStyle w:val="Sraopastraipa"/>
        <w:numPr>
          <w:ilvl w:val="0"/>
          <w:numId w:val="11"/>
        </w:numPr>
        <w:tabs>
          <w:tab w:val="left" w:pos="284"/>
        </w:tabs>
        <w:ind w:left="0" w:firstLine="0"/>
        <w:jc w:val="both"/>
      </w:pPr>
      <w:r>
        <w:t>j</w:t>
      </w:r>
      <w:r w:rsidR="002B3ED4">
        <w:t>eigu vartojate ritonavir</w:t>
      </w:r>
      <w:r w:rsidR="00A02654">
        <w:t>o</w:t>
      </w:r>
      <w:r w:rsidR="002B3ED4">
        <w:t xml:space="preserve"> – vaistą, vartojamą AIDS gydyti</w:t>
      </w:r>
      <w:r>
        <w:t>;</w:t>
      </w:r>
    </w:p>
    <w:p w14:paraId="6F4EEC09" w14:textId="07CD3A97" w:rsidR="002B3ED4" w:rsidRPr="00C145AE" w:rsidRDefault="000660D2" w:rsidP="002B3ED4">
      <w:pPr>
        <w:pStyle w:val="Sraopastraipa"/>
        <w:numPr>
          <w:ilvl w:val="0"/>
          <w:numId w:val="11"/>
        </w:numPr>
        <w:tabs>
          <w:tab w:val="left" w:pos="284"/>
        </w:tabs>
        <w:ind w:left="0" w:firstLine="0"/>
      </w:pPr>
      <w:r>
        <w:t>j</w:t>
      </w:r>
      <w:r w:rsidR="002B3ED4">
        <w:t xml:space="preserve">eigu </w:t>
      </w:r>
      <w:r w:rsidR="00F92E7D">
        <w:t xml:space="preserve">yra </w:t>
      </w:r>
      <w:r w:rsidR="002B3ED4">
        <w:t>sunk</w:t>
      </w:r>
      <w:r w:rsidR="00F92E7D">
        <w:t>us</w:t>
      </w:r>
      <w:r w:rsidR="002B3ED4">
        <w:t xml:space="preserve"> inkstų </w:t>
      </w:r>
      <w:r w:rsidR="00A02654">
        <w:t xml:space="preserve">funkcijos </w:t>
      </w:r>
      <w:r w:rsidR="002B3ED4">
        <w:t>sutrikim</w:t>
      </w:r>
      <w:r w:rsidR="00F92E7D">
        <w:t>as</w:t>
      </w:r>
      <w:r>
        <w:t>;</w:t>
      </w:r>
    </w:p>
    <w:p w14:paraId="41C200B8" w14:textId="1F6CDBC7" w:rsidR="002B3ED4" w:rsidRPr="00C145AE" w:rsidRDefault="000660D2" w:rsidP="002B3ED4">
      <w:pPr>
        <w:pStyle w:val="Sraopastraipa"/>
        <w:numPr>
          <w:ilvl w:val="0"/>
          <w:numId w:val="11"/>
        </w:numPr>
        <w:tabs>
          <w:tab w:val="left" w:pos="284"/>
        </w:tabs>
        <w:ind w:left="0" w:firstLine="0"/>
      </w:pPr>
      <w:r>
        <w:t>j</w:t>
      </w:r>
      <w:r w:rsidR="002B3ED4">
        <w:t xml:space="preserve">eigu </w:t>
      </w:r>
      <w:r w:rsidR="00F92E7D">
        <w:t xml:space="preserve">yra </w:t>
      </w:r>
      <w:r w:rsidR="002B3ED4">
        <w:t>sunk</w:t>
      </w:r>
      <w:r w:rsidR="00F92E7D">
        <w:t>us</w:t>
      </w:r>
      <w:r w:rsidR="002B3ED4">
        <w:t xml:space="preserve"> kepenų</w:t>
      </w:r>
      <w:r w:rsidR="00F92E7D">
        <w:t xml:space="preserve"> funkcijos</w:t>
      </w:r>
      <w:r w:rsidR="002B3ED4">
        <w:t xml:space="preserve"> sutrikim</w:t>
      </w:r>
      <w:r w:rsidR="00F92E7D">
        <w:t>as</w:t>
      </w:r>
      <w:r>
        <w:t>;</w:t>
      </w:r>
    </w:p>
    <w:p w14:paraId="4AA2589A" w14:textId="3A7B847A" w:rsidR="002B3ED4" w:rsidRPr="00C145AE" w:rsidRDefault="000660D2" w:rsidP="002B3ED4">
      <w:pPr>
        <w:pStyle w:val="Sraopastraipa"/>
        <w:numPr>
          <w:ilvl w:val="0"/>
          <w:numId w:val="11"/>
        </w:numPr>
        <w:tabs>
          <w:tab w:val="left" w:pos="284"/>
        </w:tabs>
        <w:ind w:left="0" w:firstLine="0"/>
      </w:pPr>
      <w:r>
        <w:t>j</w:t>
      </w:r>
      <w:r w:rsidR="002B3ED4">
        <w:t xml:space="preserve">eigu Jums diagnozuota </w:t>
      </w:r>
      <w:proofErr w:type="spellStart"/>
      <w:r w:rsidR="002B3ED4">
        <w:t>feochromocitoma</w:t>
      </w:r>
      <w:proofErr w:type="spellEnd"/>
      <w:r w:rsidR="002B3ED4">
        <w:t xml:space="preserve"> – antinksčių liga</w:t>
      </w:r>
      <w:r>
        <w:t>;</w:t>
      </w:r>
    </w:p>
    <w:p w14:paraId="512DE9E8" w14:textId="2C55AF23" w:rsidR="002B3ED4" w:rsidRPr="00C145AE" w:rsidRDefault="000660D2" w:rsidP="002B3ED4">
      <w:pPr>
        <w:pStyle w:val="Sraopastraipa"/>
        <w:numPr>
          <w:ilvl w:val="0"/>
          <w:numId w:val="11"/>
        </w:numPr>
        <w:tabs>
          <w:tab w:val="left" w:pos="284"/>
        </w:tabs>
        <w:ind w:left="0" w:firstLine="0"/>
      </w:pPr>
      <w:r>
        <w:t>j</w:t>
      </w:r>
      <w:r w:rsidR="002B3ED4">
        <w:t>eigu Jums yra padidėjęs spaudimas smegenyse arba jeigu ką tik patyrėte smegenų traumą</w:t>
      </w:r>
      <w:r>
        <w:t>;</w:t>
      </w:r>
    </w:p>
    <w:p w14:paraId="69733A94" w14:textId="3FBBDAEB" w:rsidR="002B3ED4" w:rsidRPr="00C145AE" w:rsidRDefault="000660D2" w:rsidP="002B3ED4">
      <w:pPr>
        <w:pStyle w:val="Sraopastraipa"/>
        <w:numPr>
          <w:ilvl w:val="0"/>
          <w:numId w:val="11"/>
        </w:numPr>
        <w:tabs>
          <w:tab w:val="left" w:pos="284"/>
        </w:tabs>
        <w:ind w:left="0" w:firstLine="0"/>
      </w:pPr>
      <w:r>
        <w:t>j</w:t>
      </w:r>
      <w:r w:rsidR="002B3ED4">
        <w:t>eigu pacientą ištiko koma</w:t>
      </w:r>
      <w:r>
        <w:t>;</w:t>
      </w:r>
    </w:p>
    <w:p w14:paraId="049B1CAE" w14:textId="7D3F4EC5" w:rsidR="002B3ED4" w:rsidRPr="00C145AE" w:rsidRDefault="000660D2" w:rsidP="002B3ED4">
      <w:pPr>
        <w:pStyle w:val="Sraopastraipa"/>
        <w:numPr>
          <w:ilvl w:val="0"/>
          <w:numId w:val="11"/>
        </w:numPr>
        <w:tabs>
          <w:tab w:val="left" w:pos="284"/>
        </w:tabs>
        <w:ind w:left="0" w:firstLine="0"/>
      </w:pPr>
      <w:r>
        <w:t>j</w:t>
      </w:r>
      <w:r w:rsidR="002B3ED4">
        <w:t xml:space="preserve">ei </w:t>
      </w:r>
      <w:r w:rsidR="00191084">
        <w:t>piktnaudžiaujate</w:t>
      </w:r>
      <w:r w:rsidR="002B3ED4">
        <w:t xml:space="preserve"> alkoholi</w:t>
      </w:r>
      <w:r w:rsidR="00191084">
        <w:t>u</w:t>
      </w:r>
      <w:r>
        <w:t>;</w:t>
      </w:r>
    </w:p>
    <w:p w14:paraId="4DA7FBAD" w14:textId="0EC1A506" w:rsidR="002B3ED4" w:rsidRPr="00C145AE" w:rsidRDefault="000660D2" w:rsidP="002B3ED4">
      <w:pPr>
        <w:pStyle w:val="Sraopastraipa"/>
        <w:numPr>
          <w:ilvl w:val="0"/>
          <w:numId w:val="11"/>
        </w:numPr>
        <w:tabs>
          <w:tab w:val="left" w:pos="284"/>
        </w:tabs>
        <w:ind w:left="0" w:firstLine="0"/>
      </w:pPr>
      <w:r>
        <w:t>j</w:t>
      </w:r>
      <w:r w:rsidR="002B3ED4">
        <w:t>ei yra žarnyno nepraeinamumo rizika</w:t>
      </w:r>
      <w:r>
        <w:t>;</w:t>
      </w:r>
    </w:p>
    <w:p w14:paraId="406F0C17" w14:textId="1C3505DF" w:rsidR="002B3ED4" w:rsidRPr="00C145AE" w:rsidRDefault="000660D2" w:rsidP="002B3ED4">
      <w:pPr>
        <w:pStyle w:val="Sraopastraipa"/>
        <w:numPr>
          <w:ilvl w:val="0"/>
          <w:numId w:val="11"/>
        </w:numPr>
        <w:tabs>
          <w:tab w:val="left" w:pos="284"/>
        </w:tabs>
        <w:ind w:left="0" w:firstLine="0"/>
      </w:pPr>
      <w:r>
        <w:t>j</w:t>
      </w:r>
      <w:r w:rsidR="002B3ED4">
        <w:t xml:space="preserve">ei </w:t>
      </w:r>
      <w:r w:rsidR="00191084">
        <w:t xml:space="preserve">pasireiškė </w:t>
      </w:r>
      <w:r w:rsidR="002B3ED4">
        <w:t>sunk</w:t>
      </w:r>
      <w:r w:rsidR="00191084">
        <w:t>us</w:t>
      </w:r>
      <w:r w:rsidR="002B3ED4">
        <w:t xml:space="preserve"> viduriavim</w:t>
      </w:r>
      <w:r w:rsidR="00191084">
        <w:t>as</w:t>
      </w:r>
      <w:r w:rsidR="002B3ED4">
        <w:t>, kurį sukėlė antibiotikai arba apsinuodijimas</w:t>
      </w:r>
      <w:r>
        <w:t>;</w:t>
      </w:r>
    </w:p>
    <w:p w14:paraId="7F2FABF0" w14:textId="594478F8" w:rsidR="002B3ED4" w:rsidRPr="00C145AE" w:rsidRDefault="000660D2" w:rsidP="002B3ED4">
      <w:pPr>
        <w:pStyle w:val="Sraopastraipa"/>
        <w:numPr>
          <w:ilvl w:val="0"/>
          <w:numId w:val="11"/>
        </w:numPr>
        <w:tabs>
          <w:tab w:val="left" w:pos="284"/>
        </w:tabs>
        <w:ind w:left="0" w:firstLine="0"/>
      </w:pPr>
      <w:r>
        <w:t>j</w:t>
      </w:r>
      <w:r w:rsidR="002B3ED4">
        <w:t>eigu Jums yra traukulių rizika</w:t>
      </w:r>
      <w:r>
        <w:t>;</w:t>
      </w:r>
    </w:p>
    <w:p w14:paraId="62E4115E" w14:textId="149DCC32" w:rsidR="002B3ED4" w:rsidRDefault="000660D2" w:rsidP="002B3ED4">
      <w:pPr>
        <w:pStyle w:val="Sraopastraipa"/>
        <w:numPr>
          <w:ilvl w:val="0"/>
          <w:numId w:val="11"/>
        </w:numPr>
        <w:tabs>
          <w:tab w:val="left" w:pos="284"/>
        </w:tabs>
        <w:ind w:left="0" w:firstLine="0"/>
      </w:pPr>
      <w:r>
        <w:t>j</w:t>
      </w:r>
      <w:r w:rsidR="002B3ED4">
        <w:t>ei pacientas yra jaunesnis nei 6 mėnesių kūdikis</w:t>
      </w:r>
      <w:r>
        <w:t>;</w:t>
      </w:r>
    </w:p>
    <w:p w14:paraId="47420F9F" w14:textId="04AF640C" w:rsidR="00191084" w:rsidRPr="00C145AE" w:rsidRDefault="000660D2" w:rsidP="002B3ED4">
      <w:pPr>
        <w:pStyle w:val="Sraopastraipa"/>
        <w:numPr>
          <w:ilvl w:val="0"/>
          <w:numId w:val="11"/>
        </w:numPr>
        <w:tabs>
          <w:tab w:val="left" w:pos="284"/>
        </w:tabs>
        <w:ind w:left="0" w:firstLine="0"/>
      </w:pPr>
      <w:r>
        <w:t>j</w:t>
      </w:r>
      <w:r w:rsidR="00191084">
        <w:t>eigu žindote kūdikį.</w:t>
      </w:r>
    </w:p>
    <w:p w14:paraId="627B34AA" w14:textId="77777777" w:rsidR="002B3ED4" w:rsidRPr="00C145AE" w:rsidRDefault="002B3ED4" w:rsidP="002B3ED4">
      <w:pPr>
        <w:pStyle w:val="Pagrindinistekstas"/>
      </w:pPr>
    </w:p>
    <w:p w14:paraId="2BA03EB7" w14:textId="77777777" w:rsidR="002B3ED4" w:rsidRDefault="002B3ED4" w:rsidP="002B3ED4">
      <w:pPr>
        <w:pStyle w:val="Antrat1"/>
        <w:ind w:left="0" w:firstLine="0"/>
      </w:pPr>
      <w:r>
        <w:t>Įspėjimai ir atsargumo priemonės</w:t>
      </w:r>
    </w:p>
    <w:p w14:paraId="3D92CDF8" w14:textId="77777777" w:rsidR="002B3ED4" w:rsidRPr="00C145AE" w:rsidRDefault="002B3ED4" w:rsidP="002B3ED4">
      <w:pPr>
        <w:pStyle w:val="Antrat1"/>
        <w:ind w:left="0" w:firstLine="0"/>
        <w:jc w:val="both"/>
      </w:pPr>
    </w:p>
    <w:p w14:paraId="43F4749E" w14:textId="7C0713CC" w:rsidR="002B3ED4" w:rsidRPr="004D1218" w:rsidRDefault="002B3ED4" w:rsidP="002B3ED4">
      <w:pPr>
        <w:pStyle w:val="Antrat1"/>
        <w:ind w:left="0" w:firstLine="0"/>
        <w:jc w:val="both"/>
        <w:rPr>
          <w:b w:val="0"/>
          <w:bCs w:val="0"/>
        </w:rPr>
      </w:pPr>
      <w:r>
        <w:rPr>
          <w:b w:val="0"/>
        </w:rPr>
        <w:t xml:space="preserve">Pasitarkite su gydytoju, vaistininku arba slaugytoju, prieš pradėdami vartoti </w:t>
      </w:r>
      <w:proofErr w:type="spellStart"/>
      <w:r>
        <w:rPr>
          <w:b w:val="0"/>
        </w:rPr>
        <w:t>Pethidine</w:t>
      </w:r>
      <w:proofErr w:type="spellEnd"/>
      <w:r>
        <w:rPr>
          <w:b w:val="0"/>
        </w:rPr>
        <w:t xml:space="preserve"> Basi:</w:t>
      </w:r>
    </w:p>
    <w:p w14:paraId="142A9CDB" w14:textId="782E0C46" w:rsidR="002B3ED4" w:rsidRPr="00C145AE" w:rsidRDefault="00C85F57" w:rsidP="002B3ED4">
      <w:pPr>
        <w:pStyle w:val="Sraopastraipa"/>
        <w:numPr>
          <w:ilvl w:val="0"/>
          <w:numId w:val="11"/>
        </w:numPr>
        <w:tabs>
          <w:tab w:val="left" w:pos="284"/>
        </w:tabs>
        <w:ind w:left="0" w:firstLine="0"/>
        <w:jc w:val="both"/>
      </w:pPr>
      <w:r>
        <w:t>j</w:t>
      </w:r>
      <w:r w:rsidR="002B3ED4">
        <w:t>eigu esate nėščia arba bandote pastoti</w:t>
      </w:r>
      <w:r w:rsidR="00D62BDB">
        <w:t>;</w:t>
      </w:r>
    </w:p>
    <w:p w14:paraId="41D02DAA" w14:textId="579DD795" w:rsidR="002B3ED4" w:rsidRPr="00C145AE" w:rsidRDefault="002A014C" w:rsidP="002B3ED4">
      <w:pPr>
        <w:pStyle w:val="Sraopastraipa"/>
        <w:numPr>
          <w:ilvl w:val="0"/>
          <w:numId w:val="11"/>
        </w:numPr>
        <w:tabs>
          <w:tab w:val="left" w:pos="284"/>
        </w:tabs>
        <w:ind w:left="0" w:firstLine="0"/>
        <w:jc w:val="both"/>
      </w:pPr>
      <w:r>
        <w:t>j</w:t>
      </w:r>
      <w:r w:rsidR="002B3ED4">
        <w:t>eigu sergate astma. Jeigu Jūsų astma kontroliuojama, šį vaistą galite vartoti, tačiau ypač atsargiai. Šio vaisto negalima vartoti ūminio astmos priepuolio metu</w:t>
      </w:r>
      <w:r w:rsidR="000660D2">
        <w:t>;</w:t>
      </w:r>
    </w:p>
    <w:p w14:paraId="6A749DC2" w14:textId="5D6443F2" w:rsidR="002B3ED4" w:rsidRPr="00C145AE" w:rsidRDefault="002A014C" w:rsidP="002B3ED4">
      <w:pPr>
        <w:pStyle w:val="Sraopastraipa"/>
        <w:numPr>
          <w:ilvl w:val="0"/>
          <w:numId w:val="11"/>
        </w:numPr>
        <w:tabs>
          <w:tab w:val="left" w:pos="284"/>
        </w:tabs>
        <w:ind w:left="0" w:firstLine="0"/>
        <w:jc w:val="both"/>
      </w:pPr>
      <w:r>
        <w:t>j</w:t>
      </w:r>
      <w:r w:rsidR="002B3ED4">
        <w:t xml:space="preserve">ei sergate bronchitu, plaučiuose kaupiasi oras (emfizema), </w:t>
      </w:r>
      <w:r w:rsidR="00D15811">
        <w:t xml:space="preserve">sergate </w:t>
      </w:r>
      <w:r w:rsidR="002B3ED4">
        <w:t>p</w:t>
      </w:r>
      <w:r w:rsidR="002B3ED4" w:rsidRPr="002339BB">
        <w:t>lautin</w:t>
      </w:r>
      <w:r w:rsidR="00EE110E">
        <w:t>e</w:t>
      </w:r>
      <w:r w:rsidR="002B3ED4" w:rsidRPr="002339BB">
        <w:t xml:space="preserve"> širdi</w:t>
      </w:r>
      <w:r w:rsidR="00EE110E">
        <w:t>mi</w:t>
      </w:r>
      <w:r w:rsidR="002B3ED4" w:rsidRPr="002339BB">
        <w:t xml:space="preserve"> </w:t>
      </w:r>
      <w:r w:rsidR="002B3ED4">
        <w:t>(širdies sutrikim</w:t>
      </w:r>
      <w:r w:rsidR="00D15811">
        <w:t>u</w:t>
      </w:r>
      <w:r w:rsidR="002B3ED4">
        <w:t>), turite didelį nutukimą arba sunkią stuburo deformaciją</w:t>
      </w:r>
      <w:r w:rsidR="000660D2">
        <w:t>;</w:t>
      </w:r>
    </w:p>
    <w:p w14:paraId="16D514DD" w14:textId="6A8F8C6E" w:rsidR="002B3ED4" w:rsidRPr="00C145AE" w:rsidRDefault="002A014C" w:rsidP="002B3ED4">
      <w:pPr>
        <w:pStyle w:val="Sraopastraipa"/>
        <w:numPr>
          <w:ilvl w:val="0"/>
          <w:numId w:val="11"/>
        </w:numPr>
        <w:tabs>
          <w:tab w:val="left" w:pos="284"/>
        </w:tabs>
        <w:ind w:left="0" w:firstLine="0"/>
        <w:jc w:val="both"/>
      </w:pPr>
      <w:r>
        <w:t>j</w:t>
      </w:r>
      <w:r w:rsidR="002B3ED4">
        <w:t>ei sergate kokia nors kepenų ar tulžies pūslės liga</w:t>
      </w:r>
      <w:r w:rsidR="000660D2">
        <w:t>;</w:t>
      </w:r>
    </w:p>
    <w:p w14:paraId="078E1FA8" w14:textId="200B38EC" w:rsidR="002B3ED4" w:rsidRPr="00C145AE" w:rsidRDefault="002A014C" w:rsidP="002B3ED4">
      <w:pPr>
        <w:pStyle w:val="Sraopastraipa"/>
        <w:numPr>
          <w:ilvl w:val="0"/>
          <w:numId w:val="11"/>
        </w:numPr>
        <w:tabs>
          <w:tab w:val="left" w:pos="284"/>
        </w:tabs>
        <w:ind w:left="0" w:firstLine="0"/>
        <w:jc w:val="both"/>
      </w:pPr>
      <w:r>
        <w:t>j</w:t>
      </w:r>
      <w:r w:rsidR="002B3ED4">
        <w:t xml:space="preserve">eigu turite inkstų </w:t>
      </w:r>
      <w:r w:rsidR="00EE110E">
        <w:t xml:space="preserve">funkcijos </w:t>
      </w:r>
      <w:r w:rsidR="002B3ED4">
        <w:t>sutrikimų (šio vaisto negalima vartoti, jeigu sergate sunkia inkstų liga)</w:t>
      </w:r>
      <w:r w:rsidR="000660D2">
        <w:t>;</w:t>
      </w:r>
    </w:p>
    <w:p w14:paraId="72611A70" w14:textId="69936ADB" w:rsidR="002B3ED4" w:rsidRPr="00C145AE" w:rsidRDefault="002A014C" w:rsidP="002B3ED4">
      <w:pPr>
        <w:pStyle w:val="Sraopastraipa"/>
        <w:numPr>
          <w:ilvl w:val="0"/>
          <w:numId w:val="11"/>
        </w:numPr>
        <w:tabs>
          <w:tab w:val="left" w:pos="284"/>
        </w:tabs>
        <w:ind w:left="0" w:firstLine="0"/>
        <w:jc w:val="both"/>
      </w:pPr>
      <w:r>
        <w:t>j</w:t>
      </w:r>
      <w:r w:rsidR="002B3ED4">
        <w:t xml:space="preserve">eigu turite prostatos problemų arba sunkumų </w:t>
      </w:r>
      <w:r w:rsidR="00EE110E">
        <w:t>šlapinantis</w:t>
      </w:r>
      <w:r w:rsidR="000660D2">
        <w:t>;</w:t>
      </w:r>
    </w:p>
    <w:p w14:paraId="1240338D" w14:textId="57774B71" w:rsidR="002B3ED4" w:rsidRPr="00C145AE" w:rsidRDefault="002A014C" w:rsidP="002B3ED4">
      <w:pPr>
        <w:pStyle w:val="Sraopastraipa"/>
        <w:numPr>
          <w:ilvl w:val="0"/>
          <w:numId w:val="11"/>
        </w:numPr>
        <w:tabs>
          <w:tab w:val="left" w:pos="284"/>
        </w:tabs>
        <w:ind w:left="0" w:firstLine="0"/>
        <w:jc w:val="both"/>
      </w:pPr>
      <w:r>
        <w:t>j</w:t>
      </w:r>
      <w:r w:rsidR="002B3ED4">
        <w:t xml:space="preserve">eigu </w:t>
      </w:r>
      <w:r w:rsidR="001E1F39">
        <w:t xml:space="preserve">yra </w:t>
      </w:r>
      <w:r w:rsidR="002B3ED4">
        <w:t xml:space="preserve">nepakankamai aktyvi </w:t>
      </w:r>
      <w:r w:rsidR="001E1F39">
        <w:t xml:space="preserve">Jūsų </w:t>
      </w:r>
      <w:r w:rsidR="002B3ED4">
        <w:t xml:space="preserve">skydliaukės ar antinksčių </w:t>
      </w:r>
      <w:r w:rsidR="001E1F39">
        <w:t>funkcija</w:t>
      </w:r>
      <w:r w:rsidR="000660D2">
        <w:t>;</w:t>
      </w:r>
    </w:p>
    <w:p w14:paraId="44065B40" w14:textId="16961FDF" w:rsidR="002B3ED4" w:rsidRPr="00C145AE" w:rsidRDefault="002A014C" w:rsidP="002B3ED4">
      <w:pPr>
        <w:pStyle w:val="Sraopastraipa"/>
        <w:numPr>
          <w:ilvl w:val="0"/>
          <w:numId w:val="11"/>
        </w:numPr>
        <w:tabs>
          <w:tab w:val="left" w:pos="284"/>
        </w:tabs>
        <w:ind w:left="0" w:firstLine="0"/>
        <w:jc w:val="both"/>
      </w:pPr>
      <w:r>
        <w:t>j</w:t>
      </w:r>
      <w:r w:rsidR="002B3ED4">
        <w:t xml:space="preserve">eigu </w:t>
      </w:r>
      <w:r w:rsidR="00FD01CD">
        <w:t xml:space="preserve">Jūsų </w:t>
      </w:r>
      <w:r w:rsidR="002B3ED4">
        <w:t>kraujospūdis</w:t>
      </w:r>
      <w:r w:rsidR="00FD01CD">
        <w:t xml:space="preserve"> žemas</w:t>
      </w:r>
      <w:r w:rsidR="002B3ED4">
        <w:t>, jeigu esate sunkaus šoko būseno</w:t>
      </w:r>
      <w:r w:rsidR="006773E6">
        <w:t>je</w:t>
      </w:r>
      <w:r w:rsidR="002B3ED4">
        <w:t xml:space="preserve"> arba labai išsekę</w:t>
      </w:r>
      <w:r w:rsidR="000660D2">
        <w:t>;</w:t>
      </w:r>
    </w:p>
    <w:p w14:paraId="42E7747A" w14:textId="18515E1E" w:rsidR="002B3ED4" w:rsidRPr="00C145AE" w:rsidRDefault="002A014C" w:rsidP="002B3ED4">
      <w:pPr>
        <w:pStyle w:val="Sraopastraipa"/>
        <w:numPr>
          <w:ilvl w:val="0"/>
          <w:numId w:val="11"/>
        </w:numPr>
        <w:tabs>
          <w:tab w:val="left" w:pos="284"/>
        </w:tabs>
        <w:ind w:left="0" w:firstLine="0"/>
        <w:jc w:val="both"/>
      </w:pPr>
      <w:r>
        <w:t>j</w:t>
      </w:r>
      <w:r w:rsidR="002B3ED4">
        <w:t>eigu esate senyvo amžiaus</w:t>
      </w:r>
      <w:r w:rsidR="000660D2">
        <w:t>;</w:t>
      </w:r>
    </w:p>
    <w:p w14:paraId="446C3813" w14:textId="04946FE8" w:rsidR="002B3ED4" w:rsidRPr="00C145AE" w:rsidRDefault="002A014C" w:rsidP="002B3ED4">
      <w:pPr>
        <w:pStyle w:val="Sraopastraipa"/>
        <w:numPr>
          <w:ilvl w:val="0"/>
          <w:numId w:val="11"/>
        </w:numPr>
        <w:tabs>
          <w:tab w:val="left" w:pos="284"/>
        </w:tabs>
        <w:ind w:left="0" w:firstLine="0"/>
        <w:jc w:val="both"/>
      </w:pPr>
      <w:r>
        <w:t>j</w:t>
      </w:r>
      <w:r w:rsidR="002B3ED4">
        <w:t>ei sergate žarnyno ligomis, pavyzdžiui, Krono liga arba opiniu kolitu</w:t>
      </w:r>
      <w:r w:rsidR="000660D2">
        <w:t>;</w:t>
      </w:r>
    </w:p>
    <w:p w14:paraId="06AFFCE2" w14:textId="4D95C3F0" w:rsidR="002B3ED4" w:rsidRPr="00C145AE" w:rsidRDefault="002A014C" w:rsidP="002B3ED4">
      <w:pPr>
        <w:pStyle w:val="Sraopastraipa"/>
        <w:numPr>
          <w:ilvl w:val="0"/>
          <w:numId w:val="11"/>
        </w:numPr>
        <w:tabs>
          <w:tab w:val="left" w:pos="284"/>
        </w:tabs>
        <w:ind w:left="0" w:firstLine="0"/>
        <w:jc w:val="both"/>
      </w:pPr>
      <w:r>
        <w:t>j</w:t>
      </w:r>
      <w:r w:rsidR="002B3ED4">
        <w:t xml:space="preserve">eigu neseniai </w:t>
      </w:r>
      <w:r w:rsidR="00E95D25">
        <w:t xml:space="preserve">jutote </w:t>
      </w:r>
      <w:r w:rsidR="002B3ED4">
        <w:t>diskomfortą</w:t>
      </w:r>
      <w:r w:rsidR="00E95D25">
        <w:t xml:space="preserve"> pilve</w:t>
      </w:r>
      <w:r w:rsidR="002B3ED4">
        <w:t>, kurio priežasties gydytojas nenustatė</w:t>
      </w:r>
      <w:r w:rsidR="000660D2">
        <w:t>;</w:t>
      </w:r>
    </w:p>
    <w:p w14:paraId="2885249F" w14:textId="058AB1EC" w:rsidR="002B3ED4" w:rsidRPr="00C145AE" w:rsidRDefault="002A014C" w:rsidP="002B3ED4">
      <w:pPr>
        <w:pStyle w:val="Sraopastraipa"/>
        <w:numPr>
          <w:ilvl w:val="0"/>
          <w:numId w:val="11"/>
        </w:numPr>
        <w:tabs>
          <w:tab w:val="left" w:pos="284"/>
        </w:tabs>
        <w:ind w:left="0" w:firstLine="0"/>
        <w:jc w:val="both"/>
      </w:pPr>
      <w:r>
        <w:t>j</w:t>
      </w:r>
      <w:r w:rsidR="002B3ED4">
        <w:t>ei anksčiau sirgote epilepsija (priepuoliai)</w:t>
      </w:r>
      <w:r w:rsidR="000660D2">
        <w:t>;</w:t>
      </w:r>
    </w:p>
    <w:p w14:paraId="16DABC49" w14:textId="34D85525" w:rsidR="002B3ED4" w:rsidRPr="00C145AE" w:rsidRDefault="002A014C" w:rsidP="002B3ED4">
      <w:pPr>
        <w:pStyle w:val="Sraopastraipa"/>
        <w:numPr>
          <w:ilvl w:val="0"/>
          <w:numId w:val="11"/>
        </w:numPr>
        <w:tabs>
          <w:tab w:val="left" w:pos="284"/>
        </w:tabs>
        <w:ind w:left="0" w:firstLine="0"/>
        <w:jc w:val="both"/>
      </w:pPr>
      <w:r>
        <w:t>j</w:t>
      </w:r>
      <w:r w:rsidR="002B3ED4">
        <w:t>ei turite polinkį piktnaudžiauti narkotikais arba jei praeityje piktnaudžiavote narkotikais</w:t>
      </w:r>
      <w:r w:rsidR="000660D2">
        <w:t>;</w:t>
      </w:r>
    </w:p>
    <w:p w14:paraId="6075EBCC" w14:textId="6A473EEF" w:rsidR="002B3ED4" w:rsidRPr="00C145AE" w:rsidRDefault="002A014C" w:rsidP="002B3ED4">
      <w:pPr>
        <w:pStyle w:val="Sraopastraipa"/>
        <w:numPr>
          <w:ilvl w:val="0"/>
          <w:numId w:val="11"/>
        </w:numPr>
        <w:tabs>
          <w:tab w:val="left" w:pos="284"/>
        </w:tabs>
        <w:ind w:left="0" w:firstLine="0"/>
        <w:jc w:val="both"/>
      </w:pPr>
      <w:r>
        <w:t>j</w:t>
      </w:r>
      <w:r w:rsidR="002B3ED4">
        <w:t>eigu turite nereguliarų ir greitą širdies plakimą</w:t>
      </w:r>
      <w:r w:rsidR="000660D2">
        <w:t>;</w:t>
      </w:r>
    </w:p>
    <w:p w14:paraId="26E3E28D" w14:textId="4A465680" w:rsidR="002B3ED4" w:rsidRPr="00C145AE" w:rsidRDefault="002A014C" w:rsidP="002B3ED4">
      <w:pPr>
        <w:pStyle w:val="Sraopastraipa"/>
        <w:numPr>
          <w:ilvl w:val="0"/>
          <w:numId w:val="11"/>
        </w:numPr>
        <w:tabs>
          <w:tab w:val="left" w:pos="284"/>
        </w:tabs>
        <w:ind w:left="0" w:firstLine="0"/>
        <w:jc w:val="both"/>
      </w:pPr>
      <w:r>
        <w:t>j</w:t>
      </w:r>
      <w:r w:rsidR="002B3ED4">
        <w:t xml:space="preserve">eigu sergate vėžiu arba sergate tam tikros rūšies anemija, vadinama </w:t>
      </w:r>
      <w:proofErr w:type="spellStart"/>
      <w:r w:rsidR="002B3ED4">
        <w:t>pjautuvinių</w:t>
      </w:r>
      <w:proofErr w:type="spellEnd"/>
      <w:r w:rsidR="002B3ED4">
        <w:t xml:space="preserve"> ląstelių anemija</w:t>
      </w:r>
      <w:r w:rsidR="000660D2">
        <w:t>;</w:t>
      </w:r>
    </w:p>
    <w:p w14:paraId="0F771537" w14:textId="18F28D84" w:rsidR="002B3ED4" w:rsidRPr="00C145AE" w:rsidRDefault="002A014C" w:rsidP="002B3ED4">
      <w:pPr>
        <w:pStyle w:val="Sraopastraipa"/>
        <w:numPr>
          <w:ilvl w:val="0"/>
          <w:numId w:val="11"/>
        </w:numPr>
        <w:tabs>
          <w:tab w:val="left" w:pos="284"/>
        </w:tabs>
        <w:ind w:left="0" w:firstLine="0"/>
        <w:jc w:val="both"/>
      </w:pPr>
      <w:r>
        <w:t>j</w:t>
      </w:r>
      <w:r w:rsidR="002B3ED4">
        <w:t>eigu šis vaistas skiriamas vaikams.</w:t>
      </w:r>
    </w:p>
    <w:p w14:paraId="66759839" w14:textId="77777777" w:rsidR="002B3ED4" w:rsidRPr="00C145AE" w:rsidRDefault="002B3ED4" w:rsidP="002B3ED4">
      <w:pPr>
        <w:pStyle w:val="Pagrindinistekstas"/>
      </w:pPr>
    </w:p>
    <w:p w14:paraId="485DBA38" w14:textId="77777777" w:rsidR="002B3ED4" w:rsidRPr="00C145AE" w:rsidRDefault="002B3ED4" w:rsidP="002B3ED4">
      <w:pPr>
        <w:pStyle w:val="Antrat1"/>
        <w:ind w:left="0" w:firstLine="0"/>
      </w:pPr>
      <w:r w:rsidRPr="002339BB">
        <w:t>Vartojimas sportininkams</w:t>
      </w:r>
    </w:p>
    <w:p w14:paraId="4EBDC551" w14:textId="77777777" w:rsidR="002B3ED4" w:rsidRPr="00C145AE" w:rsidRDefault="002B3ED4" w:rsidP="002B3ED4">
      <w:pPr>
        <w:pStyle w:val="Pagrindinistekstas"/>
        <w:jc w:val="both"/>
      </w:pPr>
      <w:r>
        <w:t>Sportininkai informuojami, kad šis vaistas gali duoti teigiamą dopingo kontrolės testų rezultatą.</w:t>
      </w:r>
    </w:p>
    <w:p w14:paraId="61479F7F" w14:textId="77777777" w:rsidR="002B3ED4" w:rsidRPr="00C145AE" w:rsidRDefault="002B3ED4" w:rsidP="002B3ED4">
      <w:pPr>
        <w:pStyle w:val="Pagrindinistekstas"/>
      </w:pPr>
    </w:p>
    <w:p w14:paraId="13BEBAA2" w14:textId="77777777" w:rsidR="002B3ED4" w:rsidRPr="00C145AE" w:rsidRDefault="002B3ED4" w:rsidP="002B3ED4">
      <w:pPr>
        <w:pStyle w:val="Antrat1"/>
        <w:ind w:left="0" w:firstLine="0"/>
        <w:jc w:val="both"/>
      </w:pPr>
      <w:r>
        <w:t>Kiti vaistai ir Pethidine Basi</w:t>
      </w:r>
    </w:p>
    <w:p w14:paraId="170A971F" w14:textId="77777777" w:rsidR="002B3ED4" w:rsidRDefault="002B3ED4" w:rsidP="002B3ED4">
      <w:pPr>
        <w:numPr>
          <w:ilvl w:val="12"/>
          <w:numId w:val="0"/>
        </w:numPr>
        <w:ind w:right="-2"/>
      </w:pPr>
      <w:r w:rsidRPr="00424833">
        <w:t>Jeigu vartojate ar neseniai vartojote kitų vaistų arba dėl to nesate tikri, apie tai pasakykite gydytojui arba vaistininkui.</w:t>
      </w:r>
    </w:p>
    <w:p w14:paraId="0C543191" w14:textId="77777777" w:rsidR="002B3ED4" w:rsidRPr="00C145AE" w:rsidRDefault="002B3ED4" w:rsidP="002B3ED4">
      <w:pPr>
        <w:pStyle w:val="Pagrindinistekstas"/>
      </w:pPr>
    </w:p>
    <w:p w14:paraId="14FE4F16" w14:textId="5792CC8A" w:rsidR="002B3ED4" w:rsidRPr="00C145AE" w:rsidRDefault="002B3ED4" w:rsidP="002B3ED4">
      <w:pPr>
        <w:pStyle w:val="Pagrindinistekstas"/>
        <w:jc w:val="both"/>
      </w:pPr>
      <w:r>
        <w:t>Šio vaisto vartoti negalima:</w:t>
      </w:r>
    </w:p>
    <w:p w14:paraId="7B2CB670" w14:textId="23905351" w:rsidR="002B3ED4" w:rsidRPr="00C145AE" w:rsidRDefault="001F2458" w:rsidP="002B3ED4">
      <w:pPr>
        <w:pStyle w:val="Sraopastraipa"/>
        <w:numPr>
          <w:ilvl w:val="0"/>
          <w:numId w:val="11"/>
        </w:numPr>
        <w:tabs>
          <w:tab w:val="left" w:pos="838"/>
        </w:tabs>
        <w:ind w:left="0" w:firstLine="0"/>
        <w:jc w:val="both"/>
      </w:pPr>
      <w:r>
        <w:t>j</w:t>
      </w:r>
      <w:r w:rsidR="002B3ED4">
        <w:t xml:space="preserve">eigu esate arba buvote trumpiau nei </w:t>
      </w:r>
      <w:r w:rsidR="00C8173C">
        <w:t xml:space="preserve">prieš </w:t>
      </w:r>
      <w:r w:rsidR="002B3ED4">
        <w:t>dvi savaites gydomi monoaminooksidazės inhibitoriais, pavyzdžiui, iproniazidu, nialamidu, fenelzinu, moklobemidu, toloksatonu arba selegilinu</w:t>
      </w:r>
      <w:r>
        <w:t>;</w:t>
      </w:r>
    </w:p>
    <w:p w14:paraId="7D5FD068" w14:textId="07715A20" w:rsidR="002B3ED4" w:rsidRPr="00C145AE" w:rsidRDefault="002A014C" w:rsidP="002B3ED4">
      <w:pPr>
        <w:pStyle w:val="Sraopastraipa"/>
        <w:numPr>
          <w:ilvl w:val="0"/>
          <w:numId w:val="11"/>
        </w:numPr>
        <w:tabs>
          <w:tab w:val="left" w:pos="838"/>
        </w:tabs>
        <w:ind w:left="0" w:firstLine="0"/>
        <w:jc w:val="both"/>
      </w:pPr>
      <w:r>
        <w:t>j</w:t>
      </w:r>
      <w:r w:rsidR="002B3ED4">
        <w:t xml:space="preserve">eigu esate gydomas tokiais vaistais, kaip </w:t>
      </w:r>
      <w:proofErr w:type="spellStart"/>
      <w:r w:rsidR="002B3ED4">
        <w:t>buprenorfinas</w:t>
      </w:r>
      <w:proofErr w:type="spellEnd"/>
      <w:r w:rsidR="002B3ED4">
        <w:t xml:space="preserve">, </w:t>
      </w:r>
      <w:proofErr w:type="spellStart"/>
      <w:r w:rsidR="002B3ED4">
        <w:t>nalbufinas</w:t>
      </w:r>
      <w:proofErr w:type="spellEnd"/>
      <w:r w:rsidR="002B3ED4">
        <w:t xml:space="preserve"> ar </w:t>
      </w:r>
      <w:proofErr w:type="spellStart"/>
      <w:r w:rsidR="002B3ED4">
        <w:t>pentazocinas</w:t>
      </w:r>
      <w:proofErr w:type="spellEnd"/>
      <w:r w:rsidR="000660D2">
        <w:t>;</w:t>
      </w:r>
    </w:p>
    <w:p w14:paraId="5FCB315F" w14:textId="042FEEC9" w:rsidR="002B3ED4" w:rsidRDefault="002A014C" w:rsidP="002B3ED4">
      <w:pPr>
        <w:pStyle w:val="Sraopastraipa"/>
        <w:numPr>
          <w:ilvl w:val="0"/>
          <w:numId w:val="11"/>
        </w:numPr>
        <w:tabs>
          <w:tab w:val="left" w:pos="838"/>
        </w:tabs>
        <w:ind w:left="0" w:firstLine="0"/>
        <w:jc w:val="both"/>
      </w:pPr>
      <w:r>
        <w:t>j</w:t>
      </w:r>
      <w:r w:rsidR="002B3ED4">
        <w:t>ei esate gydomi ritonaviru.</w:t>
      </w:r>
    </w:p>
    <w:p w14:paraId="44362AFC" w14:textId="3A0D9F30" w:rsidR="002B3ED4" w:rsidRPr="00C145AE" w:rsidRDefault="00D73D10" w:rsidP="002B3ED4">
      <w:pPr>
        <w:pStyle w:val="Pagrindinistekstas"/>
      </w:pPr>
      <w:r>
        <w:t>Sąveikos rizika</w:t>
      </w:r>
      <w:r w:rsidR="0021618E">
        <w:t xml:space="preserve"> vartojant</w:t>
      </w:r>
      <w:r w:rsidR="002B3ED4">
        <w:t xml:space="preserve"> su:</w:t>
      </w:r>
    </w:p>
    <w:p w14:paraId="6D1BE23B" w14:textId="77777777" w:rsidR="002B3ED4" w:rsidRPr="00C145AE" w:rsidRDefault="002B3ED4" w:rsidP="002B3ED4">
      <w:pPr>
        <w:pStyle w:val="Sraopastraipa"/>
        <w:numPr>
          <w:ilvl w:val="0"/>
          <w:numId w:val="11"/>
        </w:numPr>
        <w:tabs>
          <w:tab w:val="left" w:pos="837"/>
          <w:tab w:val="left" w:pos="838"/>
        </w:tabs>
        <w:ind w:left="0" w:firstLine="0"/>
      </w:pPr>
      <w:r>
        <w:t>alkoholiu, nes jis gali sustiprinti raminamąjį ir kraujospūdį mažinantį poveikį;</w:t>
      </w:r>
    </w:p>
    <w:p w14:paraId="61C2E5B8" w14:textId="77777777" w:rsidR="002B3ED4" w:rsidRPr="00C145AE" w:rsidRDefault="002B3ED4" w:rsidP="002B3ED4">
      <w:pPr>
        <w:pStyle w:val="Sraopastraipa"/>
        <w:numPr>
          <w:ilvl w:val="0"/>
          <w:numId w:val="11"/>
        </w:numPr>
        <w:tabs>
          <w:tab w:val="left" w:pos="837"/>
          <w:tab w:val="left" w:pos="838"/>
        </w:tabs>
        <w:ind w:left="0" w:firstLine="0"/>
      </w:pPr>
      <w:r>
        <w:t>antiaritminiais vaistais, tokiais kaip meksiletinas;</w:t>
      </w:r>
    </w:p>
    <w:p w14:paraId="0CF3C074" w14:textId="77777777" w:rsidR="002B3ED4" w:rsidRPr="00C145AE" w:rsidRDefault="002B3ED4" w:rsidP="002B3ED4">
      <w:pPr>
        <w:pStyle w:val="Sraopastraipa"/>
        <w:numPr>
          <w:ilvl w:val="0"/>
          <w:numId w:val="11"/>
        </w:numPr>
        <w:tabs>
          <w:tab w:val="left" w:pos="837"/>
          <w:tab w:val="left" w:pos="838"/>
        </w:tabs>
        <w:ind w:left="0" w:firstLine="0"/>
      </w:pPr>
      <w:r>
        <w:t>antibakteriniais vaistais, tokiais kaip ciprofloksacinas;</w:t>
      </w:r>
    </w:p>
    <w:p w14:paraId="7E2AD83C" w14:textId="77777777" w:rsidR="002B3ED4" w:rsidRPr="00C145AE" w:rsidRDefault="002B3ED4" w:rsidP="002B3ED4">
      <w:pPr>
        <w:pStyle w:val="Sraopastraipa"/>
        <w:numPr>
          <w:ilvl w:val="0"/>
          <w:numId w:val="11"/>
        </w:numPr>
        <w:tabs>
          <w:tab w:val="left" w:pos="837"/>
          <w:tab w:val="left" w:pos="838"/>
        </w:tabs>
        <w:ind w:left="0" w:firstLine="0"/>
      </w:pPr>
      <w:r>
        <w:t>antipsichotikais, tokiais kaip chlorpromazinas;</w:t>
      </w:r>
    </w:p>
    <w:p w14:paraId="4CB67B8B" w14:textId="37A0D0FA" w:rsidR="002B3ED4" w:rsidRPr="00C145AE" w:rsidRDefault="00865AAA" w:rsidP="002B3ED4">
      <w:pPr>
        <w:pStyle w:val="Sraopastraipa"/>
        <w:numPr>
          <w:ilvl w:val="0"/>
          <w:numId w:val="11"/>
        </w:numPr>
        <w:tabs>
          <w:tab w:val="left" w:pos="837"/>
          <w:tab w:val="left" w:pos="838"/>
        </w:tabs>
        <w:ind w:left="0" w:firstLine="0"/>
      </w:pPr>
      <w:r>
        <w:t>vaistais nuo viduriavimo</w:t>
      </w:r>
      <w:r w:rsidR="002B3ED4">
        <w:t>, tokiais kaip loperamidas ir kaolinas, nes yra sunkaus vidurių užkietėjimo rizika;</w:t>
      </w:r>
    </w:p>
    <w:p w14:paraId="0FAE662E" w14:textId="77777777" w:rsidR="002B3ED4" w:rsidRPr="00C145AE" w:rsidRDefault="002B3ED4" w:rsidP="002B3ED4">
      <w:pPr>
        <w:pStyle w:val="Sraopastraipa"/>
        <w:numPr>
          <w:ilvl w:val="0"/>
          <w:numId w:val="11"/>
        </w:numPr>
        <w:tabs>
          <w:tab w:val="left" w:pos="837"/>
          <w:tab w:val="left" w:pos="838"/>
        </w:tabs>
        <w:ind w:left="0" w:firstLine="0"/>
      </w:pPr>
      <w:r>
        <w:t>antiepilepsiniais vaistais, tokiais kaip fenobarbitalis ir fenitoinas, nes gali sustiprėti slopinamasis poveikis;</w:t>
      </w:r>
    </w:p>
    <w:p w14:paraId="3092AEA8" w14:textId="77777777" w:rsidR="002B3ED4" w:rsidRPr="00C145AE" w:rsidRDefault="002B3ED4" w:rsidP="002B3ED4">
      <w:pPr>
        <w:pStyle w:val="Sraopastraipa"/>
        <w:numPr>
          <w:ilvl w:val="0"/>
          <w:numId w:val="11"/>
        </w:numPr>
        <w:tabs>
          <w:tab w:val="left" w:pos="837"/>
          <w:tab w:val="left" w:pos="838"/>
        </w:tabs>
        <w:ind w:left="0" w:firstLine="0"/>
      </w:pPr>
      <w:r>
        <w:t>antimuskarininiais vaistais, tokiais kaip atropinas, nes gali pasireikšti sunkus vidurių užkietėjimas ir šlapimo susilaikymas;</w:t>
      </w:r>
    </w:p>
    <w:p w14:paraId="06432280" w14:textId="77777777" w:rsidR="002B3ED4" w:rsidRPr="00C145AE" w:rsidRDefault="002B3ED4" w:rsidP="002B3ED4">
      <w:pPr>
        <w:pStyle w:val="Sraopastraipa"/>
        <w:numPr>
          <w:ilvl w:val="0"/>
          <w:numId w:val="11"/>
        </w:numPr>
        <w:tabs>
          <w:tab w:val="left" w:pos="837"/>
          <w:tab w:val="left" w:pos="838"/>
        </w:tabs>
        <w:ind w:left="0" w:firstLine="0"/>
      </w:pPr>
      <w:r>
        <w:t>metoklopramidu ir domperidonu;</w:t>
      </w:r>
    </w:p>
    <w:p w14:paraId="588F3635" w14:textId="77777777" w:rsidR="002B3ED4" w:rsidRPr="00C145AE" w:rsidRDefault="002B3ED4" w:rsidP="002B3ED4">
      <w:pPr>
        <w:pStyle w:val="Sraopastraipa"/>
        <w:numPr>
          <w:ilvl w:val="0"/>
          <w:numId w:val="11"/>
        </w:numPr>
        <w:tabs>
          <w:tab w:val="left" w:pos="837"/>
          <w:tab w:val="left" w:pos="838"/>
        </w:tabs>
        <w:ind w:left="0" w:firstLine="0"/>
      </w:pPr>
      <w:r>
        <w:t>cimetidinu.</w:t>
      </w:r>
    </w:p>
    <w:p w14:paraId="091F6174" w14:textId="77777777" w:rsidR="002B3ED4" w:rsidRPr="00566FDD" w:rsidRDefault="002B3ED4" w:rsidP="002B3ED4">
      <w:pPr>
        <w:pStyle w:val="Pagrindinistekstas"/>
      </w:pPr>
    </w:p>
    <w:p w14:paraId="13EA5C96" w14:textId="2F7DC6CF" w:rsidR="002B3ED4" w:rsidRPr="00C145AE" w:rsidRDefault="002B3ED4" w:rsidP="002B3ED4">
      <w:pPr>
        <w:pStyle w:val="Pagrindinistekstas"/>
        <w:jc w:val="both"/>
      </w:pPr>
      <w:r>
        <w:t xml:space="preserve">Kartu vartojant petidino hidrochlorido ir raminamųjų vaistų, tokių kaip benzodiazepinai ar giminingi vaistai, didėja mieguistumo, kvėpavimo pasunkėjimo (kvėpavimo slopinimo), komos rizika ir gali kilti pavojus gyvybei. Dėl šios priežasties apie </w:t>
      </w:r>
      <w:r w:rsidR="004248D8">
        <w:t>šių vaistų</w:t>
      </w:r>
      <w:r>
        <w:t xml:space="preserve"> vartojimą </w:t>
      </w:r>
      <w:r w:rsidR="004248D8">
        <w:t xml:space="preserve">kartu </w:t>
      </w:r>
      <w:r>
        <w:t>reikėtų svarstyti tik tada, kai nėra kitų gydymo būdų.</w:t>
      </w:r>
    </w:p>
    <w:p w14:paraId="20EE97DF" w14:textId="0740D1B0" w:rsidR="002B3ED4" w:rsidRPr="00C145AE" w:rsidRDefault="002B3ED4" w:rsidP="002B3ED4">
      <w:pPr>
        <w:pStyle w:val="Pagrindinistekstas"/>
        <w:jc w:val="both"/>
      </w:pPr>
      <w:r>
        <w:t xml:space="preserve">Vis dėlto, jei gydytojas skiria Pethidine Basi kartu su raminamaisiais vaistais, gydytojas turėtų apriboti gydymo dozę ir </w:t>
      </w:r>
      <w:r w:rsidR="004248D8">
        <w:t xml:space="preserve">kartu vartojamo derinio </w:t>
      </w:r>
      <w:r>
        <w:t>trukmę.</w:t>
      </w:r>
    </w:p>
    <w:p w14:paraId="7C451462" w14:textId="77777777" w:rsidR="002B3ED4" w:rsidRPr="00C145AE" w:rsidRDefault="002B3ED4" w:rsidP="002B3ED4">
      <w:pPr>
        <w:pStyle w:val="Pagrindinistekstas"/>
        <w:jc w:val="both"/>
      </w:pPr>
      <w:r>
        <w:t>Pasakykite gydytojui apie visus vartojamus raminamuosius vaistus ir atidžiai laikykitės gydytojo rekomendacijų dėl dozės. Gali būti naudinga informuoti draugus ar giminaičius, kad jie žinotų apie pirmiau nurodytus požymius ir simptomus. Pajutę tokius simptomus, kreipkitės į gydytoją.</w:t>
      </w:r>
    </w:p>
    <w:p w14:paraId="012BF3A8" w14:textId="77777777" w:rsidR="002B3ED4" w:rsidRPr="00C145AE" w:rsidRDefault="002B3ED4" w:rsidP="002B3ED4">
      <w:pPr>
        <w:pStyle w:val="Pagrindinistekstas"/>
      </w:pPr>
    </w:p>
    <w:p w14:paraId="0E2F37D8" w14:textId="77777777" w:rsidR="002B3ED4" w:rsidRPr="00C145AE" w:rsidRDefault="002B3ED4" w:rsidP="002B3ED4">
      <w:pPr>
        <w:pStyle w:val="Antrat1"/>
        <w:ind w:left="0" w:firstLine="0"/>
        <w:jc w:val="both"/>
      </w:pPr>
      <w:r w:rsidRPr="00424833">
        <w:t>Pethidine Basi</w:t>
      </w:r>
      <w:r w:rsidRPr="00055F75">
        <w:t xml:space="preserve"> vartojimas su maistu ir gėrimais</w:t>
      </w:r>
    </w:p>
    <w:p w14:paraId="447E1BB5" w14:textId="77777777" w:rsidR="002B3ED4" w:rsidRPr="00C145AE" w:rsidRDefault="002B3ED4" w:rsidP="002B3ED4">
      <w:pPr>
        <w:pStyle w:val="Pagrindinistekstas"/>
        <w:jc w:val="both"/>
      </w:pPr>
      <w:r>
        <w:t>Negerkite alkoholinių gėrimų.</w:t>
      </w:r>
    </w:p>
    <w:p w14:paraId="34F9C39C" w14:textId="77777777" w:rsidR="002B3ED4" w:rsidRPr="00C145AE" w:rsidRDefault="002B3ED4" w:rsidP="002B3ED4">
      <w:pPr>
        <w:pStyle w:val="Pagrindinistekstas"/>
      </w:pPr>
    </w:p>
    <w:p w14:paraId="6CD21987" w14:textId="77777777" w:rsidR="002B3ED4" w:rsidRPr="00C145AE" w:rsidRDefault="002B3ED4" w:rsidP="002B3ED4">
      <w:pPr>
        <w:pStyle w:val="Antrat1"/>
        <w:ind w:left="0" w:firstLine="0"/>
        <w:jc w:val="both"/>
      </w:pPr>
      <w:r>
        <w:t xml:space="preserve">Nėštumas ir </w:t>
      </w:r>
      <w:r w:rsidRPr="00055F75">
        <w:t>žindymo laikotarpis</w:t>
      </w:r>
    </w:p>
    <w:p w14:paraId="532A326C" w14:textId="5CB90249" w:rsidR="002B3ED4" w:rsidRDefault="002B3ED4" w:rsidP="002B3ED4">
      <w:pPr>
        <w:pStyle w:val="Pagrindinistekstas"/>
        <w:jc w:val="both"/>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 pasitarkite su gydytoju</w:t>
      </w:r>
      <w:r>
        <w:t xml:space="preserve"> arba </w:t>
      </w:r>
      <w:r w:rsidRPr="00B34FA1">
        <w:rPr>
          <w:noProof/>
          <w:szCs w:val="24"/>
        </w:rPr>
        <w:t>vaistininku</w:t>
      </w:r>
      <w:r>
        <w:t xml:space="preserve">. </w:t>
      </w:r>
    </w:p>
    <w:p w14:paraId="14DD461C" w14:textId="5E5A795E" w:rsidR="002B3ED4" w:rsidRPr="00C145AE" w:rsidRDefault="002B3ED4" w:rsidP="002B3ED4">
      <w:pPr>
        <w:pStyle w:val="Pagrindinistekstas"/>
        <w:jc w:val="both"/>
      </w:pPr>
      <w:r>
        <w:t xml:space="preserve">Nežinoma, ar Pethidine Basi sukelia vaisiaus vystymosi pakitimų nėštumo metu. Šio vaisto nerekomenduojama vartoti pirmąjį nėštumo trimestrą. </w:t>
      </w:r>
      <w:r w:rsidR="00AF04C3">
        <w:t>Dėl a</w:t>
      </w:r>
      <w:r>
        <w:t>tsargumo šio vaisto geriau nevartoti antrojo ir trečiojo nėštumo trimestro metu.</w:t>
      </w:r>
    </w:p>
    <w:p w14:paraId="07D750BB" w14:textId="77777777" w:rsidR="002B3ED4" w:rsidRPr="00C145AE" w:rsidRDefault="002B3ED4" w:rsidP="002B3ED4">
      <w:pPr>
        <w:pStyle w:val="Pagrindinistekstas"/>
      </w:pPr>
    </w:p>
    <w:p w14:paraId="6A40BE05" w14:textId="77777777" w:rsidR="002B3ED4" w:rsidRPr="00C145AE" w:rsidRDefault="002B3ED4" w:rsidP="002B3ED4">
      <w:pPr>
        <w:pStyle w:val="Pagrindinistekstas"/>
        <w:jc w:val="both"/>
      </w:pPr>
      <w:r>
        <w:t>Pethidine Basi naujagimiui gali sukelti kvėpavimo ir siurbimo sutrikimų.</w:t>
      </w:r>
    </w:p>
    <w:p w14:paraId="50C6A679" w14:textId="77777777" w:rsidR="002B3ED4" w:rsidRPr="00C145AE" w:rsidRDefault="002B3ED4" w:rsidP="002B3ED4">
      <w:pPr>
        <w:pStyle w:val="Pagrindinistekstas"/>
      </w:pPr>
    </w:p>
    <w:p w14:paraId="6FED55EF" w14:textId="54F7B7CC" w:rsidR="002B3ED4" w:rsidRPr="00C145AE" w:rsidRDefault="002B3ED4" w:rsidP="002B3ED4">
      <w:pPr>
        <w:pStyle w:val="Pagrindinistekstas"/>
        <w:jc w:val="both"/>
      </w:pPr>
      <w:r>
        <w:t xml:space="preserve">Vaikams, </w:t>
      </w:r>
      <w:r w:rsidR="00155B25">
        <w:t xml:space="preserve">kurių </w:t>
      </w:r>
      <w:r>
        <w:t>motino</w:t>
      </w:r>
      <w:r w:rsidR="00155B25">
        <w:t>s</w:t>
      </w:r>
      <w:r>
        <w:t xml:space="preserve">s ilgą laiką buvo gydomos petidinu ir išsivystė priklausomybė, po gimdymo </w:t>
      </w:r>
      <w:r w:rsidR="00155B25">
        <w:t xml:space="preserve">jiems </w:t>
      </w:r>
      <w:r>
        <w:t>taip pat gali išsivystyti priklausomybė ir pasireikšti abstinencijos simptomai.</w:t>
      </w:r>
    </w:p>
    <w:p w14:paraId="7F0693D4" w14:textId="77777777" w:rsidR="002B3ED4" w:rsidRPr="00C145AE" w:rsidRDefault="002B3ED4" w:rsidP="002B3ED4">
      <w:pPr>
        <w:pStyle w:val="Pagrindinistekstas"/>
      </w:pPr>
    </w:p>
    <w:p w14:paraId="3A621C55" w14:textId="77777777" w:rsidR="002B3ED4" w:rsidRPr="00C145AE" w:rsidRDefault="002B3ED4" w:rsidP="002B3ED4">
      <w:pPr>
        <w:pStyle w:val="Pagrindinistekstas"/>
        <w:jc w:val="both"/>
      </w:pPr>
      <w:r>
        <w:t xml:space="preserve">Gimdymo metu motinai padidėja plaučių uždegimo rizika. </w:t>
      </w:r>
    </w:p>
    <w:p w14:paraId="60E5CD82" w14:textId="77777777" w:rsidR="002B3ED4" w:rsidRPr="00C145AE" w:rsidRDefault="002B3ED4" w:rsidP="002B3ED4">
      <w:pPr>
        <w:pStyle w:val="Pagrindinistekstas"/>
      </w:pPr>
    </w:p>
    <w:p w14:paraId="6B09CBE4" w14:textId="3E52F675" w:rsidR="002B3ED4" w:rsidRPr="005C07A8" w:rsidRDefault="00A835C5" w:rsidP="002B3ED4">
      <w:pPr>
        <w:pStyle w:val="Pagrindinistekstas"/>
        <w:jc w:val="both"/>
      </w:pPr>
      <w:r>
        <w:t>Šio vaisto negalima vartoti žindymo laikotarpiu.</w:t>
      </w:r>
    </w:p>
    <w:p w14:paraId="71DFD798" w14:textId="77777777" w:rsidR="002B3ED4" w:rsidRPr="00C145AE" w:rsidRDefault="002B3ED4" w:rsidP="002B3ED4">
      <w:pPr>
        <w:pStyle w:val="Pagrindinistekstas"/>
      </w:pPr>
    </w:p>
    <w:p w14:paraId="335EE678" w14:textId="0FC5CF2F" w:rsidR="002B3ED4" w:rsidRPr="00C145AE" w:rsidRDefault="002B3ED4" w:rsidP="002B3ED4">
      <w:pPr>
        <w:pStyle w:val="Antrat1"/>
        <w:ind w:left="0" w:firstLine="0"/>
        <w:jc w:val="both"/>
      </w:pPr>
      <w:r>
        <w:t xml:space="preserve">Vairavimas ir mechanizmų </w:t>
      </w:r>
      <w:r w:rsidR="00FF77B9">
        <w:t>valdymas</w:t>
      </w:r>
    </w:p>
    <w:p w14:paraId="5ABC53FF" w14:textId="2890519B" w:rsidR="002B3ED4" w:rsidRPr="00C145AE" w:rsidRDefault="002B3ED4" w:rsidP="002B3ED4">
      <w:pPr>
        <w:pStyle w:val="Pagrindinistekstas"/>
        <w:jc w:val="both"/>
      </w:pPr>
      <w:r>
        <w:t xml:space="preserve">Pasiteiraukite gydytojo, ar galite vairuoti arba </w:t>
      </w:r>
      <w:r w:rsidR="00FF77B9">
        <w:t xml:space="preserve">valdyti </w:t>
      </w:r>
      <w:r>
        <w:t xml:space="preserve">mechanizmais gydymo Pethidine Basi metu. Svarbu, kad prieš vairuodami ar </w:t>
      </w:r>
      <w:r w:rsidR="00873507">
        <w:t>valdydami mechanizmus</w:t>
      </w:r>
      <w:r>
        <w:t xml:space="preserve"> stebėtumėte, kaip šis vaistas Jus veikia. Nevairuokite ir </w:t>
      </w:r>
      <w:r w:rsidR="000C59DB">
        <w:t>nevaldykite mechanizmų</w:t>
      </w:r>
      <w:r>
        <w:t>, jeigu jaučiatės mieguistas, svaigsta galva, matote neryškiai ar dvigubai arba Jums sunku susikaupti.</w:t>
      </w:r>
    </w:p>
    <w:p w14:paraId="05EF45A4" w14:textId="77777777" w:rsidR="002B3ED4" w:rsidRPr="00C145AE" w:rsidRDefault="002B3ED4" w:rsidP="002B3ED4">
      <w:pPr>
        <w:pStyle w:val="Pagrindinistekstas"/>
        <w:jc w:val="both"/>
      </w:pPr>
    </w:p>
    <w:p w14:paraId="474F5C8D" w14:textId="77777777" w:rsidR="002B3ED4" w:rsidRPr="00C145AE" w:rsidRDefault="002B3ED4" w:rsidP="002B3ED4">
      <w:pPr>
        <w:pStyle w:val="Pagrindinistekstas"/>
        <w:jc w:val="both"/>
      </w:pPr>
    </w:p>
    <w:p w14:paraId="4A9E5AFF" w14:textId="77777777" w:rsidR="002B3ED4" w:rsidRPr="00C145AE" w:rsidRDefault="002B3ED4" w:rsidP="002B3ED4">
      <w:pPr>
        <w:pStyle w:val="Antrat1"/>
        <w:numPr>
          <w:ilvl w:val="0"/>
          <w:numId w:val="12"/>
        </w:numPr>
        <w:tabs>
          <w:tab w:val="left" w:pos="339"/>
        </w:tabs>
        <w:ind w:left="0" w:firstLine="0"/>
      </w:pPr>
      <w:r>
        <w:t>Kaip vartoti Pethidine Basi</w:t>
      </w:r>
    </w:p>
    <w:p w14:paraId="3815D74E" w14:textId="77777777" w:rsidR="002B3ED4" w:rsidRPr="00C145AE" w:rsidRDefault="002B3ED4" w:rsidP="002B3ED4">
      <w:pPr>
        <w:pStyle w:val="Pagrindinistekstas"/>
        <w:rPr>
          <w:b/>
        </w:rPr>
      </w:pPr>
    </w:p>
    <w:p w14:paraId="38F1B00A" w14:textId="7F14AB1B" w:rsidR="002B3ED4" w:rsidRPr="00B34FA1" w:rsidRDefault="002B3ED4" w:rsidP="002B3ED4">
      <w:pPr>
        <w:numPr>
          <w:ilvl w:val="12"/>
          <w:numId w:val="0"/>
        </w:numPr>
        <w:ind w:right="-2"/>
        <w:rPr>
          <w:szCs w:val="24"/>
        </w:rPr>
      </w:pPr>
      <w:r w:rsidRPr="00B34FA1">
        <w:rPr>
          <w:noProof/>
          <w:szCs w:val="24"/>
        </w:rPr>
        <w:t>Visada vartokite šį vaistą tiksliai</w:t>
      </w:r>
      <w:r w:rsidR="006B04AF">
        <w:rPr>
          <w:noProof/>
          <w:szCs w:val="24"/>
        </w:rPr>
        <w:t>,</w:t>
      </w:r>
      <w:r w:rsidRPr="00B34FA1">
        <w:rPr>
          <w:noProof/>
          <w:szCs w:val="24"/>
        </w:rPr>
        <w:t xml:space="preserve"> kaip nurodė gydytojas.</w:t>
      </w:r>
      <w:r w:rsidRPr="00B34FA1">
        <w:rPr>
          <w:szCs w:val="24"/>
        </w:rPr>
        <w:t xml:space="preserve"> </w:t>
      </w:r>
      <w:r w:rsidRPr="00B34FA1">
        <w:rPr>
          <w:noProof/>
          <w:szCs w:val="24"/>
        </w:rPr>
        <w:t>Jeigu abejojate, kreipkitės į gydytoją arba vaistininką.</w:t>
      </w:r>
    </w:p>
    <w:p w14:paraId="2AFB4E45" w14:textId="77777777" w:rsidR="002B3ED4" w:rsidRPr="00C145AE" w:rsidRDefault="002B3ED4" w:rsidP="002B3ED4">
      <w:pPr>
        <w:pStyle w:val="Pagrindinistekstas"/>
        <w:jc w:val="both"/>
      </w:pPr>
    </w:p>
    <w:p w14:paraId="05F6705B" w14:textId="77777777" w:rsidR="002B3ED4" w:rsidRPr="00C145AE" w:rsidRDefault="002B3ED4" w:rsidP="002B3ED4">
      <w:pPr>
        <w:pStyle w:val="Pagrindinistekstas"/>
      </w:pPr>
      <w:r>
        <w:t>Jeigu manote, kad Pethidine Basi veikia per stipriai arba silpnai, pasakykite gydytojui arba vaistininkui.</w:t>
      </w:r>
    </w:p>
    <w:p w14:paraId="5A410AE1" w14:textId="77777777" w:rsidR="002B3ED4" w:rsidRPr="00C145AE" w:rsidRDefault="002B3ED4" w:rsidP="002B3ED4">
      <w:pPr>
        <w:pStyle w:val="Pagrindinistekstas"/>
      </w:pPr>
      <w:r>
        <w:t>Laikykitės šių nurodymų, nebent gydytojas Jums davė kitokių nurodymų.</w:t>
      </w:r>
    </w:p>
    <w:p w14:paraId="0C4B3FF2" w14:textId="77777777" w:rsidR="002B3ED4" w:rsidRPr="00C145AE" w:rsidRDefault="002B3ED4" w:rsidP="002B3ED4">
      <w:pPr>
        <w:pStyle w:val="Pagrindinistekstas"/>
      </w:pPr>
    </w:p>
    <w:p w14:paraId="3DE0D119" w14:textId="77777777" w:rsidR="002B3ED4" w:rsidRPr="00C145AE" w:rsidRDefault="002B3ED4" w:rsidP="002B3ED4">
      <w:pPr>
        <w:pStyle w:val="Antrat1"/>
        <w:ind w:left="0" w:firstLine="0"/>
      </w:pPr>
      <w:r>
        <w:t>Gydymo trukmė</w:t>
      </w:r>
    </w:p>
    <w:p w14:paraId="74C29009" w14:textId="439765F3" w:rsidR="002B3ED4" w:rsidRPr="00C145AE" w:rsidRDefault="002B3ED4" w:rsidP="002B3ED4">
      <w:pPr>
        <w:pStyle w:val="Pagrindinistekstas"/>
      </w:pPr>
      <w:r>
        <w:t xml:space="preserve">Gydytojas nurodys Jums gydymo </w:t>
      </w:r>
      <w:r w:rsidR="009572C8">
        <w:t xml:space="preserve">Pethidine </w:t>
      </w:r>
      <w:r>
        <w:t>Basi trukmę.</w:t>
      </w:r>
    </w:p>
    <w:p w14:paraId="671C8EF2" w14:textId="77777777" w:rsidR="002B3ED4" w:rsidRPr="00C145AE" w:rsidRDefault="002B3ED4" w:rsidP="002B3ED4">
      <w:pPr>
        <w:pStyle w:val="Pagrindinistekstas"/>
      </w:pPr>
    </w:p>
    <w:p w14:paraId="4DA4C67C" w14:textId="77777777" w:rsidR="002B3ED4" w:rsidRPr="00C145AE" w:rsidRDefault="002B3ED4" w:rsidP="002B3ED4">
      <w:pPr>
        <w:pStyle w:val="Antrat1"/>
        <w:ind w:left="0" w:firstLine="0"/>
      </w:pPr>
      <w:r>
        <w:t>Vartojimo metodas</w:t>
      </w:r>
    </w:p>
    <w:p w14:paraId="455F6474" w14:textId="7DA3DB65" w:rsidR="002B3ED4" w:rsidRPr="00C145AE" w:rsidRDefault="002B3ED4" w:rsidP="002B3ED4">
      <w:pPr>
        <w:pStyle w:val="Pagrindinistekstas"/>
      </w:pPr>
      <w:r>
        <w:t xml:space="preserve">Pethidine Basi galima </w:t>
      </w:r>
      <w:r w:rsidR="00832CAC">
        <w:t xml:space="preserve">leisti </w:t>
      </w:r>
      <w:r>
        <w:t>po oda (injekcija po oda), į raumenis (injekcija į raumenis) arba į veną (lėta injekcija į veną), praskiedus ampulės turinį suderinamu tirpalu.</w:t>
      </w:r>
    </w:p>
    <w:p w14:paraId="779D9512" w14:textId="77777777" w:rsidR="002B3ED4" w:rsidRPr="00C145AE" w:rsidRDefault="002B3ED4" w:rsidP="002B3ED4">
      <w:pPr>
        <w:pStyle w:val="Pagrindinistekstas"/>
      </w:pPr>
    </w:p>
    <w:p w14:paraId="736CD90F" w14:textId="77777777" w:rsidR="002B3ED4" w:rsidRPr="00C145AE" w:rsidRDefault="002B3ED4" w:rsidP="002B3ED4">
      <w:pPr>
        <w:pStyle w:val="Antrat1"/>
        <w:ind w:left="0" w:firstLine="0"/>
      </w:pPr>
      <w:r>
        <w:t>Dozavimas</w:t>
      </w:r>
    </w:p>
    <w:p w14:paraId="31D008AA" w14:textId="77777777" w:rsidR="002B3ED4" w:rsidRPr="00C145AE" w:rsidRDefault="002B3ED4" w:rsidP="002B3ED4">
      <w:pPr>
        <w:pStyle w:val="Pagrindinistekstas"/>
      </w:pPr>
      <w:r>
        <w:t>Petidino hidrochlorido dozę reikia koreguoti atsižvelgiant į skausmo intensyvumą ir kiekvieno paciento reakciją.</w:t>
      </w:r>
    </w:p>
    <w:p w14:paraId="14E9311C" w14:textId="77777777" w:rsidR="002B3ED4" w:rsidRPr="00C145AE" w:rsidRDefault="002B3ED4" w:rsidP="002B3ED4">
      <w:pPr>
        <w:pStyle w:val="Pagrindinistekstas"/>
      </w:pPr>
    </w:p>
    <w:p w14:paraId="510DC05C" w14:textId="1224B7BE" w:rsidR="002B3ED4" w:rsidRPr="00C145AE" w:rsidRDefault="002B3ED4" w:rsidP="002B3ED4">
      <w:pPr>
        <w:pStyle w:val="Antrat2"/>
        <w:ind w:left="0"/>
      </w:pPr>
      <w:r>
        <w:t xml:space="preserve">Stipraus skausmo, įskaitant pooperacinį skausmą, </w:t>
      </w:r>
      <w:r w:rsidR="00177098">
        <w:t>malšinimas</w:t>
      </w:r>
    </w:p>
    <w:p w14:paraId="17996450" w14:textId="77777777" w:rsidR="002B3ED4" w:rsidRPr="00C145AE" w:rsidRDefault="002B3ED4" w:rsidP="002B3ED4">
      <w:pPr>
        <w:pStyle w:val="Pagrindinistekstas"/>
      </w:pPr>
      <w:r>
        <w:rPr>
          <w:u w:val="single"/>
        </w:rPr>
        <w:t>Suaugusieji</w:t>
      </w:r>
    </w:p>
    <w:p w14:paraId="72AA1133" w14:textId="784C6E04" w:rsidR="002B3ED4" w:rsidRPr="00C145AE" w:rsidRDefault="002B3ED4" w:rsidP="002B3ED4">
      <w:pPr>
        <w:pStyle w:val="Sraopastraipa"/>
        <w:numPr>
          <w:ilvl w:val="1"/>
          <w:numId w:val="12"/>
        </w:numPr>
        <w:tabs>
          <w:tab w:val="left" w:pos="567"/>
        </w:tabs>
        <w:ind w:left="0" w:firstLine="0"/>
      </w:pPr>
      <w:r>
        <w:t>25</w:t>
      </w:r>
      <w:r w:rsidR="00FD4BF6">
        <w:t> </w:t>
      </w:r>
      <w:r>
        <w:t>mg – 100</w:t>
      </w:r>
      <w:r w:rsidR="00FD4BF6">
        <w:t> </w:t>
      </w:r>
      <w:r>
        <w:t>mg kas 4 valandas į raumenis arba po oda.</w:t>
      </w:r>
    </w:p>
    <w:p w14:paraId="0162BDF4" w14:textId="406AEBF3" w:rsidR="002B3ED4" w:rsidRPr="00C145AE" w:rsidRDefault="002B3ED4" w:rsidP="002B3ED4">
      <w:pPr>
        <w:pStyle w:val="Sraopastraipa"/>
        <w:numPr>
          <w:ilvl w:val="1"/>
          <w:numId w:val="12"/>
        </w:numPr>
        <w:tabs>
          <w:tab w:val="left" w:pos="567"/>
        </w:tabs>
        <w:ind w:left="0" w:firstLine="0"/>
      </w:pPr>
      <w:r>
        <w:t>25</w:t>
      </w:r>
      <w:r w:rsidR="00FD4BF6">
        <w:t> </w:t>
      </w:r>
      <w:r>
        <w:t>mg – 50</w:t>
      </w:r>
      <w:r w:rsidR="00FD4BF6">
        <w:t> </w:t>
      </w:r>
      <w:r>
        <w:t xml:space="preserve">mg kas 4 valandas, lėtai </w:t>
      </w:r>
      <w:r w:rsidR="00FD4BF6">
        <w:t xml:space="preserve">leidžiant </w:t>
      </w:r>
      <w:r>
        <w:t>į veną.</w:t>
      </w:r>
    </w:p>
    <w:p w14:paraId="441DE6D3" w14:textId="77777777" w:rsidR="002B3ED4" w:rsidRPr="00C145AE" w:rsidRDefault="002B3ED4" w:rsidP="002B3ED4">
      <w:pPr>
        <w:pStyle w:val="Pagrindinistekstas"/>
      </w:pPr>
    </w:p>
    <w:p w14:paraId="4A2CF46F" w14:textId="77777777" w:rsidR="002B3ED4" w:rsidRPr="00C145AE" w:rsidRDefault="002B3ED4" w:rsidP="002B3ED4">
      <w:pPr>
        <w:pStyle w:val="Pagrindinistekstas"/>
      </w:pPr>
      <w:r>
        <w:rPr>
          <w:u w:val="single"/>
        </w:rPr>
        <w:t>Senyvi žmonės</w:t>
      </w:r>
    </w:p>
    <w:p w14:paraId="39AA2C14" w14:textId="60EAB074" w:rsidR="002B3ED4" w:rsidRPr="00C145AE" w:rsidRDefault="002B3ED4" w:rsidP="002B3ED4">
      <w:pPr>
        <w:pStyle w:val="Pagrindinistekstas"/>
        <w:jc w:val="both"/>
      </w:pPr>
      <w:r>
        <w:t>Senyvi žmonės gali būti jautresni petidino hidrochlorido poveikiui, ypač jo poveikiui centrinei nervų sistemai. Pradinė dozė neturėtų viršyti 25</w:t>
      </w:r>
      <w:r w:rsidR="001A2D76">
        <w:t> </w:t>
      </w:r>
      <w:r>
        <w:t>mg, o pakartotinai vartojant gali tekti mažinti bendrą paros dozę.</w:t>
      </w:r>
    </w:p>
    <w:p w14:paraId="5069C85E" w14:textId="77777777" w:rsidR="002B3ED4" w:rsidRPr="00C145AE" w:rsidRDefault="002B3ED4" w:rsidP="002B3ED4">
      <w:pPr>
        <w:pStyle w:val="Pagrindinistekstas"/>
      </w:pPr>
    </w:p>
    <w:p w14:paraId="05389478" w14:textId="2680308D" w:rsidR="002B3ED4" w:rsidRPr="00C145AE" w:rsidRDefault="00177098" w:rsidP="002B3ED4">
      <w:pPr>
        <w:pStyle w:val="Antrat2"/>
        <w:ind w:left="0"/>
      </w:pPr>
      <w:r>
        <w:t>Skausmo malšinimas gimdymo metu</w:t>
      </w:r>
    </w:p>
    <w:p w14:paraId="66A47CA9" w14:textId="061A4BE0" w:rsidR="002B3ED4" w:rsidRPr="00C145AE" w:rsidRDefault="002B3ED4" w:rsidP="002B3ED4">
      <w:pPr>
        <w:pStyle w:val="Pagrindinistekstas"/>
        <w:jc w:val="both"/>
      </w:pPr>
      <w:r>
        <w:t>50</w:t>
      </w:r>
      <w:r w:rsidR="00177098">
        <w:t> </w:t>
      </w:r>
      <w:r>
        <w:t>mg – 100</w:t>
      </w:r>
      <w:r w:rsidR="00177098">
        <w:t> </w:t>
      </w:r>
      <w:r>
        <w:t>mg injekcija į raumenis arba po oda, kai tik reguliariais intervalais atsiranda sąrėmiai. Jei reikia, dozę galima pakartoti po 1–3 valandų, iki didžiausios 400</w:t>
      </w:r>
      <w:r w:rsidR="00177098">
        <w:t> </w:t>
      </w:r>
      <w:r>
        <w:t>mg per 24 valandas dozės.</w:t>
      </w:r>
    </w:p>
    <w:p w14:paraId="4F4F3AA8" w14:textId="77777777" w:rsidR="002B3ED4" w:rsidRPr="00C145AE" w:rsidRDefault="002B3ED4" w:rsidP="002B3ED4">
      <w:pPr>
        <w:pStyle w:val="Pagrindinistekstas"/>
      </w:pPr>
    </w:p>
    <w:p w14:paraId="2D8A2203" w14:textId="77777777" w:rsidR="002B3ED4" w:rsidRPr="00C145AE" w:rsidRDefault="002B3ED4" w:rsidP="002B3ED4">
      <w:pPr>
        <w:pStyle w:val="Antrat2"/>
        <w:ind w:left="0"/>
      </w:pPr>
      <w:r>
        <w:t>Vaistai prieš anesteziją</w:t>
      </w:r>
    </w:p>
    <w:p w14:paraId="2747A4E8" w14:textId="0248F1AC" w:rsidR="002B3ED4" w:rsidRPr="00C145AE" w:rsidRDefault="002B3ED4" w:rsidP="002B3ED4">
      <w:pPr>
        <w:pStyle w:val="Pagrindinistekstas"/>
      </w:pPr>
      <w:r>
        <w:t>Š</w:t>
      </w:r>
      <w:r w:rsidR="008F1E58">
        <w:t>io</w:t>
      </w:r>
      <w:r>
        <w:t xml:space="preserve"> vaist</w:t>
      </w:r>
      <w:r w:rsidR="008F1E58">
        <w:t>o</w:t>
      </w:r>
      <w:r>
        <w:t xml:space="preserve"> reikia vartoti likus maždaug 1 valandai iki intervencijos.</w:t>
      </w:r>
    </w:p>
    <w:p w14:paraId="028E2DA1" w14:textId="77777777" w:rsidR="002B3ED4" w:rsidRPr="00C145AE" w:rsidRDefault="002B3ED4" w:rsidP="002B3ED4">
      <w:pPr>
        <w:pStyle w:val="Pagrindinistekstas"/>
      </w:pPr>
    </w:p>
    <w:p w14:paraId="237928B2" w14:textId="77777777" w:rsidR="002B3ED4" w:rsidRPr="00C145AE" w:rsidRDefault="002B3ED4" w:rsidP="002B3ED4">
      <w:pPr>
        <w:pStyle w:val="Pagrindinistekstas"/>
      </w:pPr>
      <w:r>
        <w:rPr>
          <w:u w:val="single"/>
        </w:rPr>
        <w:t>Suaugusieji</w:t>
      </w:r>
    </w:p>
    <w:p w14:paraId="7A1AF8C6" w14:textId="2342724F" w:rsidR="002B3ED4" w:rsidRPr="00C145AE" w:rsidRDefault="002B3ED4" w:rsidP="002B3ED4">
      <w:pPr>
        <w:pStyle w:val="Sraopastraipa"/>
        <w:numPr>
          <w:ilvl w:val="0"/>
          <w:numId w:val="9"/>
        </w:numPr>
        <w:tabs>
          <w:tab w:val="left" w:pos="567"/>
        </w:tabs>
        <w:ind w:left="0" w:firstLine="0"/>
      </w:pPr>
      <w:r>
        <w:t>50</w:t>
      </w:r>
      <w:r w:rsidR="00F42344">
        <w:t> </w:t>
      </w:r>
      <w:r>
        <w:t>mg – 100</w:t>
      </w:r>
      <w:r w:rsidR="00F42344">
        <w:t> </w:t>
      </w:r>
      <w:r>
        <w:t xml:space="preserve">mg </w:t>
      </w:r>
      <w:r w:rsidR="00F42344">
        <w:t xml:space="preserve">injekcija </w:t>
      </w:r>
      <w:r>
        <w:t>į raumenis</w:t>
      </w:r>
    </w:p>
    <w:p w14:paraId="77C6B90A" w14:textId="77777777" w:rsidR="002B3ED4" w:rsidRPr="00C145AE" w:rsidRDefault="002B3ED4" w:rsidP="002B3ED4">
      <w:pPr>
        <w:pStyle w:val="Pagrindinistekstas"/>
      </w:pPr>
    </w:p>
    <w:p w14:paraId="1DB5B13E" w14:textId="77777777" w:rsidR="002B3ED4" w:rsidRPr="00C145AE" w:rsidRDefault="002B3ED4" w:rsidP="002B3ED4">
      <w:pPr>
        <w:pStyle w:val="Pagrindinistekstas"/>
      </w:pPr>
      <w:r>
        <w:rPr>
          <w:u w:val="single"/>
        </w:rPr>
        <w:t>Senyvi žmonės</w:t>
      </w:r>
    </w:p>
    <w:p w14:paraId="5E5D4DB2" w14:textId="66AC0788" w:rsidR="002B3ED4" w:rsidRPr="00C145AE" w:rsidRDefault="002B3ED4" w:rsidP="002B3ED4">
      <w:pPr>
        <w:pStyle w:val="Sraopastraipa"/>
        <w:numPr>
          <w:ilvl w:val="0"/>
          <w:numId w:val="9"/>
        </w:numPr>
        <w:tabs>
          <w:tab w:val="left" w:pos="567"/>
        </w:tabs>
        <w:ind w:left="0" w:firstLine="0"/>
      </w:pPr>
      <w:r>
        <w:t>50</w:t>
      </w:r>
      <w:r w:rsidR="00F42344">
        <w:t> </w:t>
      </w:r>
      <w:r>
        <w:t>mg – 100</w:t>
      </w:r>
      <w:r w:rsidR="00F42344">
        <w:t> </w:t>
      </w:r>
      <w:r>
        <w:t>mg</w:t>
      </w:r>
      <w:r w:rsidR="00F42344">
        <w:t xml:space="preserve"> injekcija</w:t>
      </w:r>
      <w:r>
        <w:t xml:space="preserve"> į raumenis</w:t>
      </w:r>
    </w:p>
    <w:p w14:paraId="3C7A8C04" w14:textId="77777777" w:rsidR="002B3ED4" w:rsidRPr="00C145AE" w:rsidRDefault="002B3ED4" w:rsidP="002B3ED4">
      <w:pPr>
        <w:pStyle w:val="Pagrindinistekstas"/>
      </w:pPr>
      <w:r>
        <w:t>Senyvi žmonės gali būti jautresni petidino poveikiui.</w:t>
      </w:r>
    </w:p>
    <w:p w14:paraId="445A53F0" w14:textId="77777777" w:rsidR="002B3ED4" w:rsidRPr="00C145AE" w:rsidRDefault="002B3ED4" w:rsidP="002B3ED4">
      <w:pPr>
        <w:pStyle w:val="Pagrindinistekstas"/>
      </w:pPr>
    </w:p>
    <w:p w14:paraId="5852F9E6" w14:textId="77777777" w:rsidR="002B3ED4" w:rsidRPr="00C145AE" w:rsidRDefault="002B3ED4" w:rsidP="002B3ED4">
      <w:pPr>
        <w:pStyle w:val="Pagrindinistekstas"/>
      </w:pPr>
      <w:r>
        <w:rPr>
          <w:u w:val="single"/>
        </w:rPr>
        <w:t>Vaikai</w:t>
      </w:r>
    </w:p>
    <w:p w14:paraId="0249D2FC" w14:textId="3C5AEE3B" w:rsidR="002B3ED4" w:rsidRPr="00C145AE" w:rsidRDefault="002B3ED4" w:rsidP="002B3ED4">
      <w:pPr>
        <w:pStyle w:val="Sraopastraipa"/>
        <w:numPr>
          <w:ilvl w:val="0"/>
          <w:numId w:val="9"/>
        </w:numPr>
        <w:tabs>
          <w:tab w:val="left" w:pos="567"/>
        </w:tabs>
        <w:ind w:left="0" w:firstLine="0"/>
      </w:pPr>
      <w:r>
        <w:t>1,0</w:t>
      </w:r>
      <w:r w:rsidR="00F42344">
        <w:t> </w:t>
      </w:r>
      <w:r>
        <w:t>mg/kg – 2,0</w:t>
      </w:r>
      <w:r w:rsidR="00F42344">
        <w:t> </w:t>
      </w:r>
      <w:r>
        <w:t>mg/kg kas 4 valandas</w:t>
      </w:r>
      <w:r w:rsidR="00F42344">
        <w:t xml:space="preserve"> injekcija</w:t>
      </w:r>
      <w:r>
        <w:t xml:space="preserve"> į raumenis.</w:t>
      </w:r>
    </w:p>
    <w:p w14:paraId="652FCCA2" w14:textId="77777777" w:rsidR="002B3ED4" w:rsidRDefault="002B3ED4" w:rsidP="002B3ED4">
      <w:pPr>
        <w:pStyle w:val="Pagrindinistekstas"/>
      </w:pPr>
    </w:p>
    <w:p w14:paraId="75CA60CE" w14:textId="3B845B97" w:rsidR="002B3ED4" w:rsidRPr="00D357B3" w:rsidRDefault="002B3ED4" w:rsidP="002B3ED4">
      <w:pPr>
        <w:ind w:right="-2"/>
        <w:jc w:val="both"/>
        <w:rPr>
          <w:b/>
          <w:bCs/>
          <w:noProof/>
        </w:rPr>
      </w:pPr>
      <w:r>
        <w:rPr>
          <w:b/>
        </w:rPr>
        <w:t xml:space="preserve">Viename taške </w:t>
      </w:r>
      <w:r w:rsidR="0079186B">
        <w:rPr>
          <w:b/>
        </w:rPr>
        <w:t>(angl. One-Point-Cut</w:t>
      </w:r>
      <w:r w:rsidR="00B27049">
        <w:rPr>
          <w:b/>
        </w:rPr>
        <w:t xml:space="preserve">, </w:t>
      </w:r>
      <w:r w:rsidR="00B27049" w:rsidRPr="00E8193D">
        <w:rPr>
          <w:b/>
          <w:i/>
          <w:iCs/>
        </w:rPr>
        <w:t>OPC</w:t>
      </w:r>
      <w:r w:rsidR="00B27049">
        <w:rPr>
          <w:b/>
        </w:rPr>
        <w:t xml:space="preserve">) </w:t>
      </w:r>
      <w:r>
        <w:rPr>
          <w:b/>
        </w:rPr>
        <w:t xml:space="preserve">nulaužiamų ampulių atidarymo instrukcija </w:t>
      </w:r>
    </w:p>
    <w:p w14:paraId="6FF0BCA3" w14:textId="41A9F67B" w:rsidR="002B3ED4" w:rsidRDefault="002B3ED4" w:rsidP="002B3ED4">
      <w:pPr>
        <w:ind w:right="-2"/>
        <w:jc w:val="both"/>
        <w:rPr>
          <w:noProof/>
        </w:rPr>
      </w:pPr>
      <w:r>
        <w:t>1. Ampulės korpusą laikykite tarp nykščio ir rodomojo piršto</w:t>
      </w:r>
      <w:r w:rsidR="001457B9">
        <w:t xml:space="preserve"> taip</w:t>
      </w:r>
      <w:r>
        <w:t xml:space="preserve">, </w:t>
      </w:r>
      <w:r w:rsidR="001457B9" w:rsidRPr="001457B9">
        <w:t>kad laužimo taškas būtų viršuje</w:t>
      </w:r>
      <w:r w:rsidR="004E1ACD">
        <w:t>.</w:t>
      </w:r>
    </w:p>
    <w:p w14:paraId="0181B886" w14:textId="2D2175A5" w:rsidR="002B3ED4" w:rsidRDefault="002B3ED4" w:rsidP="002B3ED4">
      <w:pPr>
        <w:ind w:right="-2"/>
        <w:jc w:val="both"/>
        <w:rPr>
          <w:noProof/>
        </w:rPr>
      </w:pPr>
      <w:r>
        <w:t xml:space="preserve">2. Kitos rankos rodomuoju pirštu laikykite viršutinę ampulės dalį. Nykštį uždėkite ant </w:t>
      </w:r>
      <w:r w:rsidR="004E1ACD">
        <w:t>laužimo taško.</w:t>
      </w:r>
    </w:p>
    <w:p w14:paraId="6890912B" w14:textId="77AB172D" w:rsidR="002B3ED4" w:rsidRDefault="002B3ED4" w:rsidP="002B3ED4">
      <w:pPr>
        <w:ind w:right="-2"/>
        <w:jc w:val="both"/>
        <w:rPr>
          <w:noProof/>
        </w:rPr>
      </w:pPr>
      <w:r>
        <w:t>3. Laikydami rodomuosius pirštus arti vienas kito, spauskite taško sritį, kad atidarytumėte ampulę.</w:t>
      </w:r>
    </w:p>
    <w:p w14:paraId="0D1E0A13" w14:textId="77777777" w:rsidR="002B3ED4" w:rsidRDefault="002B3ED4" w:rsidP="002B3ED4">
      <w:pPr>
        <w:ind w:right="-2"/>
        <w:jc w:val="both"/>
        <w:rPr>
          <w:noProof/>
        </w:rPr>
      </w:pPr>
    </w:p>
    <w:p w14:paraId="5475259C" w14:textId="77777777" w:rsidR="002B3ED4" w:rsidRDefault="002B3ED4" w:rsidP="002B3ED4">
      <w:pPr>
        <w:ind w:right="-2"/>
        <w:jc w:val="both"/>
        <w:rPr>
          <w:noProof/>
        </w:rPr>
      </w:pPr>
      <w:r>
        <w:rPr>
          <w:noProof/>
          <w:lang w:eastAsia="lt-LT" w:bidi="ar-SA"/>
        </w:rPr>
        <w:drawing>
          <wp:anchor distT="0" distB="0" distL="114300" distR="114300" simplePos="0" relativeHeight="251659776" behindDoc="0" locked="0" layoutInCell="1" allowOverlap="1" wp14:anchorId="658CAD63" wp14:editId="60E49AA3">
            <wp:simplePos x="0" y="0"/>
            <wp:positionH relativeFrom="column">
              <wp:posOffset>307340</wp:posOffset>
            </wp:positionH>
            <wp:positionV relativeFrom="paragraph">
              <wp:posOffset>57785</wp:posOffset>
            </wp:positionV>
            <wp:extent cx="4910455" cy="1637030"/>
            <wp:effectExtent l="0" t="0" r="0" b="0"/>
            <wp:wrapNone/>
            <wp:docPr id="1247169157" name="Imagem 124716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910455" cy="1637030"/>
                    </a:xfrm>
                    <a:prstGeom prst="rect">
                      <a:avLst/>
                    </a:prstGeom>
                    <a:noFill/>
                  </pic:spPr>
                </pic:pic>
              </a:graphicData>
            </a:graphic>
            <wp14:sizeRelH relativeFrom="page">
              <wp14:pctWidth>0</wp14:pctWidth>
            </wp14:sizeRelH>
            <wp14:sizeRelV relativeFrom="page">
              <wp14:pctHeight>0</wp14:pctHeight>
            </wp14:sizeRelV>
          </wp:anchor>
        </w:drawing>
      </w:r>
    </w:p>
    <w:p w14:paraId="2D30C00B" w14:textId="77777777" w:rsidR="002B3ED4" w:rsidRDefault="002B3ED4" w:rsidP="002B3ED4">
      <w:pPr>
        <w:ind w:right="-2"/>
        <w:jc w:val="both"/>
        <w:rPr>
          <w:noProof/>
        </w:rPr>
      </w:pPr>
    </w:p>
    <w:p w14:paraId="42442ED4" w14:textId="77777777" w:rsidR="002B3ED4" w:rsidRDefault="002B3ED4" w:rsidP="002B3ED4">
      <w:pPr>
        <w:ind w:right="-2"/>
        <w:jc w:val="both"/>
        <w:rPr>
          <w:noProof/>
        </w:rPr>
      </w:pPr>
    </w:p>
    <w:p w14:paraId="4CC543C5" w14:textId="77777777" w:rsidR="002B3ED4" w:rsidRDefault="002B3ED4" w:rsidP="002B3ED4">
      <w:pPr>
        <w:ind w:right="-2"/>
        <w:jc w:val="both"/>
        <w:rPr>
          <w:noProof/>
        </w:rPr>
      </w:pPr>
    </w:p>
    <w:p w14:paraId="46C5C4B7" w14:textId="77777777" w:rsidR="002B3ED4" w:rsidRDefault="002B3ED4" w:rsidP="002B3ED4">
      <w:pPr>
        <w:ind w:right="-2"/>
        <w:jc w:val="both"/>
        <w:rPr>
          <w:noProof/>
        </w:rPr>
      </w:pPr>
    </w:p>
    <w:p w14:paraId="2C188CC1" w14:textId="77777777" w:rsidR="002B3ED4" w:rsidRDefault="002B3ED4" w:rsidP="002B3ED4">
      <w:pPr>
        <w:ind w:right="-2"/>
        <w:jc w:val="both"/>
        <w:rPr>
          <w:noProof/>
        </w:rPr>
      </w:pPr>
    </w:p>
    <w:p w14:paraId="44DC8DA6" w14:textId="77777777" w:rsidR="002B3ED4" w:rsidRDefault="002B3ED4" w:rsidP="002B3ED4">
      <w:pPr>
        <w:ind w:right="-2"/>
        <w:jc w:val="both"/>
        <w:rPr>
          <w:noProof/>
        </w:rPr>
      </w:pPr>
    </w:p>
    <w:p w14:paraId="5C32E25C" w14:textId="77777777" w:rsidR="002B3ED4" w:rsidRDefault="002B3ED4" w:rsidP="002B3ED4">
      <w:pPr>
        <w:ind w:right="-2"/>
        <w:jc w:val="both"/>
        <w:rPr>
          <w:noProof/>
        </w:rPr>
      </w:pPr>
    </w:p>
    <w:p w14:paraId="2722C116" w14:textId="77777777" w:rsidR="002B3ED4" w:rsidRDefault="002B3ED4" w:rsidP="002B3ED4">
      <w:pPr>
        <w:ind w:right="-2"/>
        <w:jc w:val="both"/>
        <w:rPr>
          <w:noProof/>
        </w:rPr>
      </w:pPr>
    </w:p>
    <w:p w14:paraId="7B561E6A" w14:textId="77777777" w:rsidR="002B3ED4" w:rsidRDefault="002B3ED4" w:rsidP="002B3ED4">
      <w:pPr>
        <w:ind w:right="-2"/>
        <w:jc w:val="both"/>
        <w:rPr>
          <w:noProof/>
        </w:rPr>
      </w:pPr>
    </w:p>
    <w:p w14:paraId="31D9B5E8" w14:textId="77777777" w:rsidR="002B3ED4" w:rsidRDefault="002B3ED4" w:rsidP="002B3ED4">
      <w:pPr>
        <w:ind w:right="-2"/>
        <w:jc w:val="both"/>
        <w:rPr>
          <w:noProof/>
        </w:rPr>
      </w:pPr>
    </w:p>
    <w:p w14:paraId="08244041" w14:textId="77777777" w:rsidR="002B3ED4" w:rsidRPr="00C145AE" w:rsidRDefault="002B3ED4" w:rsidP="002B3ED4">
      <w:pPr>
        <w:pStyle w:val="Pagrindinistekstas"/>
      </w:pPr>
    </w:p>
    <w:p w14:paraId="71C1AF37" w14:textId="77777777" w:rsidR="002B3ED4" w:rsidRPr="00C145AE" w:rsidRDefault="002B3ED4" w:rsidP="002B3ED4">
      <w:pPr>
        <w:pStyle w:val="Antrat1"/>
        <w:ind w:left="0" w:firstLine="0"/>
        <w:jc w:val="both"/>
      </w:pPr>
      <w:r w:rsidRPr="002E0E79">
        <w:t xml:space="preserve">Vartojimas </w:t>
      </w:r>
      <w:r>
        <w:t>vaikams</w:t>
      </w:r>
    </w:p>
    <w:p w14:paraId="2E6BB443" w14:textId="79A50A30" w:rsidR="002B3ED4" w:rsidRPr="00C145AE" w:rsidRDefault="002B3ED4" w:rsidP="002B3ED4">
      <w:pPr>
        <w:pStyle w:val="Pagrindinistekstas"/>
        <w:jc w:val="both"/>
      </w:pPr>
      <w:r>
        <w:t xml:space="preserve">Šis vaistas skirtas vartoti tik kaip vaistas prieš anesteziją. Jaunesniems nei 6 mėnesių vaikams jis yra </w:t>
      </w:r>
      <w:r w:rsidR="00CD281F">
        <w:t>draudžiamas</w:t>
      </w:r>
      <w:r>
        <w:t>.</w:t>
      </w:r>
    </w:p>
    <w:p w14:paraId="74EF3BBD" w14:textId="77777777" w:rsidR="002B3ED4" w:rsidRPr="00C145AE" w:rsidRDefault="002B3ED4" w:rsidP="002B3ED4">
      <w:pPr>
        <w:pStyle w:val="Pagrindinistekstas"/>
      </w:pPr>
    </w:p>
    <w:p w14:paraId="18D3B3DB" w14:textId="4B84C28E" w:rsidR="002B3ED4" w:rsidRPr="00C145AE" w:rsidRDefault="002B3ED4" w:rsidP="002B3ED4">
      <w:pPr>
        <w:pStyle w:val="Antrat1"/>
        <w:ind w:left="0" w:firstLine="0"/>
        <w:jc w:val="both"/>
      </w:pPr>
      <w:r>
        <w:t>Vartojimas senyviems žmonėms (&gt;</w:t>
      </w:r>
      <w:r w:rsidR="00F02FE0">
        <w:t> </w:t>
      </w:r>
      <w:r>
        <w:t>65 metų)</w:t>
      </w:r>
    </w:p>
    <w:p w14:paraId="0CA78525" w14:textId="77777777" w:rsidR="002B3ED4" w:rsidRPr="00C145AE" w:rsidRDefault="002B3ED4" w:rsidP="002B3ED4">
      <w:pPr>
        <w:pStyle w:val="Pagrindinistekstas"/>
      </w:pPr>
      <w:r>
        <w:t>Vyresni nei 65 metų pacientai gali būti jautresni petidinui, todėl gydytojas gali skirti mažesnę dozę.</w:t>
      </w:r>
    </w:p>
    <w:p w14:paraId="11AB92D8" w14:textId="77777777" w:rsidR="002B3ED4" w:rsidRPr="00C145AE" w:rsidRDefault="002B3ED4" w:rsidP="002B3ED4">
      <w:pPr>
        <w:pStyle w:val="Pagrindinistekstas"/>
      </w:pPr>
    </w:p>
    <w:p w14:paraId="7E2D16FF" w14:textId="77777777" w:rsidR="002B3ED4" w:rsidRPr="00C145AE" w:rsidRDefault="002B3ED4" w:rsidP="002B3ED4">
      <w:pPr>
        <w:pStyle w:val="Antrat1"/>
        <w:ind w:left="0" w:firstLine="0"/>
      </w:pPr>
      <w:r>
        <w:t>Ypatingos populiacijos</w:t>
      </w:r>
    </w:p>
    <w:p w14:paraId="22D82D20" w14:textId="485F5C0D" w:rsidR="002B3ED4" w:rsidRPr="00C145AE" w:rsidRDefault="002B3ED4" w:rsidP="002B3ED4">
      <w:pPr>
        <w:rPr>
          <w:i/>
        </w:rPr>
      </w:pPr>
      <w:r>
        <w:rPr>
          <w:i/>
        </w:rPr>
        <w:t xml:space="preserve">Pacientai, turintys kepenų </w:t>
      </w:r>
      <w:r w:rsidR="0040056D">
        <w:rPr>
          <w:i/>
        </w:rPr>
        <w:t xml:space="preserve">funkcijos </w:t>
      </w:r>
      <w:r>
        <w:rPr>
          <w:i/>
        </w:rPr>
        <w:t>sutrikimų</w:t>
      </w:r>
    </w:p>
    <w:p w14:paraId="5A47DB19" w14:textId="5986A980" w:rsidR="002B3ED4" w:rsidRPr="00C145AE" w:rsidRDefault="002B3ED4" w:rsidP="002B3ED4">
      <w:pPr>
        <w:pStyle w:val="Pagrindinistekstas"/>
      </w:pPr>
      <w:r>
        <w:t xml:space="preserve">Esant lengviems ar vidutinio sunkumo kepenų </w:t>
      </w:r>
      <w:r w:rsidR="0040056D">
        <w:t xml:space="preserve">funkcijos </w:t>
      </w:r>
      <w:r>
        <w:t xml:space="preserve">sutrikimams, dozę reikia </w:t>
      </w:r>
      <w:r w:rsidR="0040056D">
        <w:t>su</w:t>
      </w:r>
      <w:r>
        <w:t>mažinti. Jei yra sunkus kepenų nepakankamumas, vaisto vartoti draudžiama.</w:t>
      </w:r>
    </w:p>
    <w:p w14:paraId="11AD29F3" w14:textId="77777777" w:rsidR="002B3ED4" w:rsidRPr="00C145AE" w:rsidRDefault="002B3ED4" w:rsidP="002B3ED4">
      <w:pPr>
        <w:pStyle w:val="Pagrindinistekstas"/>
      </w:pPr>
    </w:p>
    <w:p w14:paraId="3B2EF6EA" w14:textId="58D5A859" w:rsidR="002B3ED4" w:rsidRPr="00C145AE" w:rsidRDefault="002B3ED4" w:rsidP="002B3ED4">
      <w:pPr>
        <w:rPr>
          <w:i/>
        </w:rPr>
      </w:pPr>
      <w:r>
        <w:rPr>
          <w:i/>
        </w:rPr>
        <w:t xml:space="preserve">Pacientams, turintiems inkstų </w:t>
      </w:r>
      <w:r w:rsidR="0040056D">
        <w:rPr>
          <w:i/>
        </w:rPr>
        <w:t xml:space="preserve">funkcijos </w:t>
      </w:r>
      <w:r>
        <w:rPr>
          <w:i/>
        </w:rPr>
        <w:t>sutrikimų</w:t>
      </w:r>
    </w:p>
    <w:p w14:paraId="13C34C39" w14:textId="3F28A9D0" w:rsidR="002B3ED4" w:rsidRPr="00C145AE" w:rsidRDefault="002B3ED4" w:rsidP="002B3ED4">
      <w:pPr>
        <w:pStyle w:val="Pagrindinistekstas"/>
      </w:pPr>
      <w:r>
        <w:t xml:space="preserve">Dozę reikia </w:t>
      </w:r>
      <w:r w:rsidR="009D67C0">
        <w:t>su</w:t>
      </w:r>
      <w:r>
        <w:t xml:space="preserve">mažinti esant lengviems ar vidutinio sunkumo inkstų </w:t>
      </w:r>
      <w:r w:rsidR="009D7577">
        <w:t xml:space="preserve">funkcijos </w:t>
      </w:r>
      <w:r>
        <w:t>sutrikimams. Jį vartoti draudžiama esant sunkiam inkstų nepakankamumui.</w:t>
      </w:r>
    </w:p>
    <w:p w14:paraId="464FD8AF" w14:textId="77777777" w:rsidR="002B3ED4" w:rsidRPr="00C145AE" w:rsidRDefault="002B3ED4" w:rsidP="002B3ED4">
      <w:pPr>
        <w:pStyle w:val="Pagrindinistekstas"/>
      </w:pPr>
    </w:p>
    <w:p w14:paraId="00389156" w14:textId="77777777" w:rsidR="002B3ED4" w:rsidRPr="00C145AE" w:rsidRDefault="002B3ED4" w:rsidP="002B3ED4">
      <w:pPr>
        <w:pStyle w:val="Antrat1"/>
        <w:ind w:left="0" w:firstLine="0"/>
        <w:jc w:val="both"/>
      </w:pPr>
      <w:r>
        <w:t>Ką daryti pavartojus per didelę Pethidine Basi dozę?</w:t>
      </w:r>
    </w:p>
    <w:p w14:paraId="152C48F7" w14:textId="33987977" w:rsidR="002B3ED4" w:rsidRPr="00C145AE" w:rsidRDefault="00C963B5" w:rsidP="002B3ED4">
      <w:pPr>
        <w:pStyle w:val="Pagrindinistekstas"/>
        <w:jc w:val="both"/>
      </w:pPr>
      <w:r>
        <w:t>Pavartojus per didelę</w:t>
      </w:r>
      <w:r w:rsidR="002B3ED4">
        <w:t xml:space="preserve"> Pethidine Basi </w:t>
      </w:r>
      <w:r>
        <w:t>dozę</w:t>
      </w:r>
      <w:r w:rsidR="002B3ED4">
        <w:t xml:space="preserve">, nedelsdami kreipkitės į gydytoją arba vaistininką, nurodydami vaistą ir jo </w:t>
      </w:r>
      <w:r>
        <w:t xml:space="preserve">suvartotą </w:t>
      </w:r>
      <w:r w:rsidR="002B3ED4">
        <w:t>kiekį. Vaistų pakuotę ir pakuotės lapelį patartina nunešti gydytojui arba vaistininkui.</w:t>
      </w:r>
    </w:p>
    <w:p w14:paraId="5EF7F276" w14:textId="77777777" w:rsidR="002B3ED4" w:rsidRPr="00C145AE" w:rsidRDefault="002B3ED4" w:rsidP="002B3ED4">
      <w:pPr>
        <w:pStyle w:val="Pagrindinistekstas"/>
      </w:pPr>
    </w:p>
    <w:p w14:paraId="691D930E" w14:textId="3B3A2E0C" w:rsidR="002B3ED4" w:rsidRPr="00C145AE" w:rsidRDefault="00C963B5" w:rsidP="002B3ED4">
      <w:pPr>
        <w:pStyle w:val="Pagrindinistekstas"/>
        <w:jc w:val="both"/>
      </w:pPr>
      <w:r>
        <w:t xml:space="preserve">Pavartojus per </w:t>
      </w:r>
      <w:r w:rsidR="002B3ED4">
        <w:t xml:space="preserve">didelę Petidine Basi dozę, gali </w:t>
      </w:r>
      <w:r>
        <w:t>pasunkėti</w:t>
      </w:r>
      <w:r w:rsidR="002B3ED4">
        <w:t xml:space="preserve"> </w:t>
      </w:r>
      <w:r>
        <w:t>kvėpavimas</w:t>
      </w:r>
      <w:r w:rsidR="002B3ED4">
        <w:t>, atsirasti koma, stuporas ir sumažėti vyzdžių dydis. Jei perdozuojama labai didel</w:t>
      </w:r>
      <w:r>
        <w:t>e</w:t>
      </w:r>
      <w:r w:rsidR="002B3ED4">
        <w:t xml:space="preserve"> doz</w:t>
      </w:r>
      <w:r>
        <w:t>e</w:t>
      </w:r>
      <w:r w:rsidR="002B3ED4">
        <w:t xml:space="preserve">, gali </w:t>
      </w:r>
      <w:r w:rsidR="00FE0730">
        <w:t xml:space="preserve">ištikti </w:t>
      </w:r>
      <w:r w:rsidR="002B3ED4">
        <w:t>kvėpavimo sustojim</w:t>
      </w:r>
      <w:r w:rsidR="00FE0730">
        <w:t>as</w:t>
      </w:r>
      <w:r w:rsidR="002B3ED4">
        <w:t xml:space="preserve"> ir mirt</w:t>
      </w:r>
      <w:r w:rsidR="00FE0730">
        <w:t>is</w:t>
      </w:r>
      <w:r w:rsidR="002B3ED4">
        <w:t>.</w:t>
      </w:r>
    </w:p>
    <w:p w14:paraId="2E9F6B9C" w14:textId="77777777" w:rsidR="002B3ED4" w:rsidRPr="00C145AE" w:rsidRDefault="002B3ED4" w:rsidP="002B3ED4">
      <w:pPr>
        <w:pStyle w:val="Pagrindinistekstas"/>
      </w:pPr>
    </w:p>
    <w:p w14:paraId="34F00C40" w14:textId="0C39105F" w:rsidR="002B3ED4" w:rsidRPr="00C145AE" w:rsidRDefault="008528E2" w:rsidP="002B3ED4">
      <w:pPr>
        <w:pStyle w:val="Pagrindinistekstas"/>
        <w:jc w:val="both"/>
      </w:pPr>
      <w:r>
        <w:t xml:space="preserve">Perdozavimo </w:t>
      </w:r>
      <w:r w:rsidR="002B3ED4">
        <w:t xml:space="preserve">Pethidine Basi poveikis yra drebulys, nevalingi raumenų judesiai ir traukuliai. Kiti simptomai, kurie gali pasireikšti pavartojus dideles dozes, yra šaltis, šalta ir </w:t>
      </w:r>
      <w:r w:rsidR="007465CC">
        <w:t xml:space="preserve">drėgna </w:t>
      </w:r>
      <w:r w:rsidR="002B3ED4">
        <w:t xml:space="preserve">oda bei sumažėjusi kūno temperatūra, raumenų silpnumas, sumažėjęs kraujospūdis, sumažėjęs širdies susitraukimų dažnis, susilpnėjusi kraujotaka, širdies nepakankamumas, sumišimas, stiprus galvos svaigimas, </w:t>
      </w:r>
      <w:r w:rsidR="007465CC">
        <w:t xml:space="preserve">didelis </w:t>
      </w:r>
      <w:r w:rsidR="002B3ED4">
        <w:t xml:space="preserve">mieguistumas, nervingumas ar neramumas, haliucinacijos, </w:t>
      </w:r>
      <w:r w:rsidR="00DA64AE">
        <w:t>didelis skysčių kiekis plaučiuose</w:t>
      </w:r>
      <w:r w:rsidR="002B3ED4">
        <w:t xml:space="preserve"> ir inkstų </w:t>
      </w:r>
      <w:r w:rsidR="00B97F09">
        <w:t xml:space="preserve">funkcijos </w:t>
      </w:r>
      <w:r w:rsidR="002B3ED4">
        <w:t>sutrikimai.</w:t>
      </w:r>
    </w:p>
    <w:p w14:paraId="7812BF26" w14:textId="77777777" w:rsidR="002B3ED4" w:rsidRPr="00C145AE" w:rsidRDefault="002B3ED4" w:rsidP="002B3ED4">
      <w:pPr>
        <w:pStyle w:val="Pagrindinistekstas"/>
      </w:pPr>
    </w:p>
    <w:p w14:paraId="023C1516" w14:textId="77777777" w:rsidR="002B3ED4" w:rsidRPr="00C145AE" w:rsidRDefault="002B3ED4" w:rsidP="002B3ED4">
      <w:pPr>
        <w:pStyle w:val="Antrat1"/>
        <w:ind w:left="0" w:firstLine="0"/>
        <w:jc w:val="both"/>
      </w:pPr>
      <w:r>
        <w:t>Pamiršus pavartoti Pethidine Basi</w:t>
      </w:r>
    </w:p>
    <w:p w14:paraId="56019F45" w14:textId="0435D652" w:rsidR="002B3ED4" w:rsidRPr="00C145AE" w:rsidRDefault="002B3ED4" w:rsidP="002B3ED4">
      <w:pPr>
        <w:pStyle w:val="Pagrindinistekstas"/>
        <w:jc w:val="both"/>
      </w:pPr>
      <w:r>
        <w:t xml:space="preserve">Pamiršus pavartoti vieną dozę, vaistą vartokite kuo greičiau, tęsdami gydymą taip, kaip nurodyta. Vis dėlto, kai </w:t>
      </w:r>
      <w:r w:rsidR="00EA1F33">
        <w:t>kitos dozės vartojimo laikas yra jau netrukus</w:t>
      </w:r>
      <w:r>
        <w:t xml:space="preserve">, pamirštos dozės geriau nevartoti ir palaukti kitos dozės. </w:t>
      </w:r>
      <w:r w:rsidRPr="002E0E79">
        <w:t>Negalima vartoti dvigubos dozės norint kompensuoti praleistą dozę</w:t>
      </w:r>
      <w:r>
        <w:t>.</w:t>
      </w:r>
    </w:p>
    <w:p w14:paraId="1747EF57" w14:textId="77777777" w:rsidR="002B3ED4" w:rsidRPr="00C145AE" w:rsidRDefault="002B3ED4" w:rsidP="002B3ED4">
      <w:pPr>
        <w:pStyle w:val="Pagrindinistekstas"/>
      </w:pPr>
    </w:p>
    <w:p w14:paraId="3DB59BD8" w14:textId="77777777" w:rsidR="002B3ED4" w:rsidRPr="00C145AE" w:rsidRDefault="002B3ED4" w:rsidP="002B3ED4">
      <w:pPr>
        <w:pStyle w:val="Antrat1"/>
        <w:ind w:left="0" w:firstLine="0"/>
      </w:pPr>
      <w:r>
        <w:t>Nustojus vartoti Pethidine Basi</w:t>
      </w:r>
    </w:p>
    <w:p w14:paraId="7B2892FE" w14:textId="77777777" w:rsidR="002B3ED4" w:rsidRPr="00C145AE" w:rsidRDefault="002B3ED4" w:rsidP="002B3ED4">
      <w:pPr>
        <w:pStyle w:val="Pagrindinistekstas"/>
        <w:jc w:val="both"/>
      </w:pPr>
      <w:r>
        <w:t>Gydytojas pasakys, kiek laiko truks Jūsų gydymas Pethidine Basi. Nenutraukite gydymo anksčiau laiko, nes skausmas gali atsinaujinti ir Jums gali pasireikšti nutraukimo simptomai.</w:t>
      </w:r>
    </w:p>
    <w:p w14:paraId="5E9C1F32" w14:textId="77777777" w:rsidR="002B3ED4" w:rsidRPr="00C145AE" w:rsidRDefault="002B3ED4" w:rsidP="002B3ED4">
      <w:pPr>
        <w:pStyle w:val="Pagrindinistekstas"/>
      </w:pPr>
    </w:p>
    <w:p w14:paraId="2665A3FF" w14:textId="77777777" w:rsidR="002B3ED4" w:rsidRPr="00C145AE" w:rsidRDefault="002B3ED4" w:rsidP="002B3ED4">
      <w:pPr>
        <w:pStyle w:val="Pagrindinistekstas"/>
      </w:pPr>
      <w:r w:rsidRPr="002E0E79">
        <w:rPr>
          <w:noProof/>
          <w:szCs w:val="24"/>
        </w:rPr>
        <w:t>Jeigu kiltų daugiau klausimų dėl šio vaisto vartojimo, kreipkitės į gydytoją, vaistininką arba slaugytoją</w:t>
      </w:r>
      <w:r w:rsidRPr="002E0E79">
        <w:t>.</w:t>
      </w:r>
    </w:p>
    <w:p w14:paraId="24513785" w14:textId="77777777" w:rsidR="002B3ED4" w:rsidRPr="00C145AE" w:rsidRDefault="002B3ED4" w:rsidP="002B3ED4">
      <w:pPr>
        <w:pStyle w:val="Pagrindinistekstas"/>
      </w:pPr>
    </w:p>
    <w:p w14:paraId="5ACBA08A" w14:textId="77777777" w:rsidR="002B3ED4" w:rsidRPr="00C145AE" w:rsidRDefault="002B3ED4" w:rsidP="002B3ED4">
      <w:pPr>
        <w:pStyle w:val="Pagrindinistekstas"/>
      </w:pPr>
    </w:p>
    <w:p w14:paraId="50DAA2F3" w14:textId="77777777" w:rsidR="002B3ED4" w:rsidRPr="00C145AE" w:rsidRDefault="002B3ED4" w:rsidP="002B3ED4">
      <w:pPr>
        <w:pStyle w:val="Antrat1"/>
        <w:numPr>
          <w:ilvl w:val="0"/>
          <w:numId w:val="12"/>
        </w:numPr>
        <w:tabs>
          <w:tab w:val="left" w:pos="339"/>
        </w:tabs>
        <w:ind w:left="0" w:firstLine="0"/>
      </w:pPr>
      <w:r>
        <w:t>Galimas šalutinis poveikis</w:t>
      </w:r>
    </w:p>
    <w:p w14:paraId="6EAA35CB" w14:textId="77777777" w:rsidR="002B3ED4" w:rsidRPr="00C145AE" w:rsidRDefault="002B3ED4" w:rsidP="002B3ED4">
      <w:pPr>
        <w:pStyle w:val="Pagrindinistekstas"/>
        <w:rPr>
          <w:b/>
        </w:rPr>
      </w:pPr>
    </w:p>
    <w:p w14:paraId="12DE8DB5" w14:textId="206BB80C" w:rsidR="002B3ED4" w:rsidRPr="00C145AE" w:rsidRDefault="002B3ED4" w:rsidP="002B3ED4">
      <w:pPr>
        <w:pStyle w:val="Pagrindinistekstas"/>
        <w:jc w:val="both"/>
      </w:pPr>
      <w:r>
        <w:t xml:space="preserve">Šis vaistas, kaip ir visi kiti, gali sukelti šalutinį poveikį, </w:t>
      </w:r>
      <w:r w:rsidRPr="00B34FA1">
        <w:rPr>
          <w:noProof/>
          <w:szCs w:val="24"/>
        </w:rPr>
        <w:t>nors jis pasireiškia ne visiems žmonėms</w:t>
      </w:r>
      <w:r>
        <w:t>.</w:t>
      </w:r>
    </w:p>
    <w:p w14:paraId="7EEF0E06" w14:textId="77777777" w:rsidR="002B3ED4" w:rsidRDefault="002B3ED4" w:rsidP="002B3ED4">
      <w:pPr>
        <w:pStyle w:val="Pagrindinistekstas"/>
      </w:pPr>
    </w:p>
    <w:p w14:paraId="7075F87D" w14:textId="29F737EE" w:rsidR="00045EB3" w:rsidRDefault="00045EB3" w:rsidP="002B3ED4">
      <w:pPr>
        <w:pStyle w:val="Pagrindinistekstas"/>
        <w:rPr>
          <w:lang w:eastAsia="lt-LT"/>
        </w:rPr>
      </w:pPr>
      <w:r>
        <w:t>Šalutini</w:t>
      </w:r>
      <w:r w:rsidR="004A7015">
        <w:t>ai</w:t>
      </w:r>
      <w:r>
        <w:t xml:space="preserve"> poveiki</w:t>
      </w:r>
      <w:r w:rsidR="004A7015">
        <w:t>ai</w:t>
      </w:r>
      <w:r>
        <w:t xml:space="preserve"> buvo suskirstyt</w:t>
      </w:r>
      <w:r w:rsidR="004A7015">
        <w:t>i</w:t>
      </w:r>
      <w:r>
        <w:t xml:space="preserve"> pagal dažnį taip: </w:t>
      </w:r>
      <w:r w:rsidR="00B938B1">
        <w:t>labai dažni (</w:t>
      </w:r>
      <w:r w:rsidR="00900A19" w:rsidRPr="00E8193D">
        <w:rPr>
          <w:lang w:eastAsia="lt-LT"/>
        </w:rPr>
        <w:t>gali pasireikšti ne rečiau kaip 1 iš 10 asmenų),</w:t>
      </w:r>
      <w:r w:rsidR="00F31E70" w:rsidRPr="00E8193D">
        <w:rPr>
          <w:lang w:eastAsia="lt-LT"/>
        </w:rPr>
        <w:t xml:space="preserve"> dažni (</w:t>
      </w:r>
      <w:r w:rsidR="003A29D9" w:rsidRPr="00E8193D">
        <w:rPr>
          <w:lang w:eastAsia="lt-LT"/>
        </w:rPr>
        <w:t xml:space="preserve">gali pasireikšti rečiau kaip 1 iš 10 asmenų), </w:t>
      </w:r>
      <w:r w:rsidR="00057FDD" w:rsidRPr="00E8193D">
        <w:rPr>
          <w:lang w:eastAsia="lt-LT"/>
        </w:rPr>
        <w:t xml:space="preserve">nedažni </w:t>
      </w:r>
      <w:r w:rsidR="00EF3E41" w:rsidRPr="00E8193D">
        <w:rPr>
          <w:lang w:eastAsia="lt-LT"/>
        </w:rPr>
        <w:t xml:space="preserve">gali pasireikšti rečiau kaip 1 iš 100 asmenų), </w:t>
      </w:r>
      <w:r w:rsidR="00862DB0" w:rsidRPr="00E8193D">
        <w:rPr>
          <w:lang w:eastAsia="lt-LT"/>
        </w:rPr>
        <w:t xml:space="preserve">reti </w:t>
      </w:r>
      <w:r w:rsidR="00174E5B" w:rsidRPr="00E8193D">
        <w:rPr>
          <w:lang w:eastAsia="lt-LT"/>
        </w:rPr>
        <w:t xml:space="preserve">(gali pasireikšti rečiau kaip 1 iš 1 000 asmenų), </w:t>
      </w:r>
      <w:r w:rsidR="00B50F2B" w:rsidRPr="00E8193D">
        <w:rPr>
          <w:lang w:eastAsia="lt-LT"/>
        </w:rPr>
        <w:t>labai reti (</w:t>
      </w:r>
      <w:r w:rsidR="00230B4B" w:rsidRPr="00E8193D">
        <w:rPr>
          <w:lang w:eastAsia="lt-LT"/>
        </w:rPr>
        <w:t xml:space="preserve">gali pasireikšti rečiau kaip 1 iš 10 000 asmenų), </w:t>
      </w:r>
      <w:r w:rsidR="00955E57" w:rsidRPr="00E8193D">
        <w:rPr>
          <w:lang w:eastAsia="lt-LT"/>
        </w:rPr>
        <w:t>dažnis nežinomas (</w:t>
      </w:r>
      <w:r w:rsidR="00B835AD" w:rsidRPr="00E8193D">
        <w:rPr>
          <w:lang w:eastAsia="lt-LT"/>
        </w:rPr>
        <w:t>negali būti apskaičiuotas pagal turimus duomenis)</w:t>
      </w:r>
      <w:r w:rsidR="00C02D33">
        <w:rPr>
          <w:lang w:eastAsia="lt-LT"/>
        </w:rPr>
        <w:t>.</w:t>
      </w:r>
    </w:p>
    <w:p w14:paraId="6ADE7F68" w14:textId="77777777" w:rsidR="00C02D33" w:rsidRPr="00B835AD" w:rsidRDefault="00C02D33" w:rsidP="002B3ED4">
      <w:pPr>
        <w:pStyle w:val="Pagrindinistekstas"/>
      </w:pPr>
    </w:p>
    <w:p w14:paraId="67DFBECE" w14:textId="0023AADF" w:rsidR="001F3A1B" w:rsidRDefault="001F3A1B" w:rsidP="002B3ED4">
      <w:pPr>
        <w:pStyle w:val="Pagrindinistekstas"/>
        <w:tabs>
          <w:tab w:val="left" w:pos="426"/>
        </w:tabs>
        <w:jc w:val="both"/>
        <w:rPr>
          <w:i/>
          <w:iCs/>
        </w:rPr>
      </w:pPr>
      <w:r w:rsidRPr="00E8193D">
        <w:rPr>
          <w:i/>
          <w:iCs/>
        </w:rPr>
        <w:t>Širdies sutrikimai</w:t>
      </w:r>
    </w:p>
    <w:p w14:paraId="779F0024" w14:textId="10F4ACB8" w:rsidR="00ED386B" w:rsidRPr="00E8193D" w:rsidRDefault="005D7EDA" w:rsidP="002B3ED4">
      <w:pPr>
        <w:pStyle w:val="Pagrindinistekstas"/>
        <w:tabs>
          <w:tab w:val="left" w:pos="426"/>
        </w:tabs>
        <w:jc w:val="both"/>
      </w:pPr>
      <w:r w:rsidRPr="00E8193D">
        <w:t xml:space="preserve">Dažni: </w:t>
      </w:r>
      <w:r w:rsidR="00472D20" w:rsidRPr="00E8193D">
        <w:t>sumažėjęs kraujospūdis arba padažnėjęs širdies susitraukimų dažnis, širdies plakimo, perplakimo jausmas (palpitacijos).</w:t>
      </w:r>
    </w:p>
    <w:p w14:paraId="3BEC7971" w14:textId="77777777" w:rsidR="00472D20" w:rsidRPr="00E8193D" w:rsidRDefault="00472D20" w:rsidP="002B3ED4">
      <w:pPr>
        <w:pStyle w:val="Pagrindinistekstas"/>
        <w:tabs>
          <w:tab w:val="left" w:pos="426"/>
        </w:tabs>
        <w:jc w:val="both"/>
        <w:rPr>
          <w:i/>
          <w:iCs/>
        </w:rPr>
      </w:pPr>
    </w:p>
    <w:p w14:paraId="050C3899" w14:textId="735ECA9B" w:rsidR="001F3A1B" w:rsidRPr="00E8193D" w:rsidRDefault="008A4EE2" w:rsidP="002B3ED4">
      <w:pPr>
        <w:pStyle w:val="Pagrindinistekstas"/>
        <w:tabs>
          <w:tab w:val="left" w:pos="426"/>
        </w:tabs>
        <w:jc w:val="both"/>
        <w:rPr>
          <w:i/>
          <w:iCs/>
        </w:rPr>
      </w:pPr>
      <w:r w:rsidRPr="00E8193D">
        <w:rPr>
          <w:i/>
          <w:iCs/>
        </w:rPr>
        <w:t>Nervų sistemos sutrikimai</w:t>
      </w:r>
    </w:p>
    <w:p w14:paraId="24AF8172" w14:textId="6122BBFD" w:rsidR="002B3ED4" w:rsidRDefault="00D06F13" w:rsidP="002B3ED4">
      <w:pPr>
        <w:pStyle w:val="Pagrindinistekstas"/>
        <w:jc w:val="both"/>
      </w:pPr>
      <w:r>
        <w:t xml:space="preserve">Dažni: mieguistumas, svaigulys, prakaitavimas, sumišimas, euforija arba </w:t>
      </w:r>
      <w:r w:rsidR="00A85438">
        <w:t>pakylėjimo jausmas, haliucinacijos, galvos skausmas, traukuliai ar tremoras</w:t>
      </w:r>
      <w:r w:rsidR="00653871">
        <w:t>, kvėpavimo dažnio sumažėjimas.</w:t>
      </w:r>
    </w:p>
    <w:p w14:paraId="3A2C5B56" w14:textId="77777777" w:rsidR="00653871" w:rsidRDefault="00653871" w:rsidP="002B3ED4">
      <w:pPr>
        <w:pStyle w:val="Pagrindinistekstas"/>
        <w:jc w:val="both"/>
      </w:pPr>
    </w:p>
    <w:p w14:paraId="2F65691F" w14:textId="168F92D9" w:rsidR="00653871" w:rsidRDefault="00653871" w:rsidP="002B3ED4">
      <w:pPr>
        <w:pStyle w:val="Pagrindinistekstas"/>
        <w:jc w:val="both"/>
      </w:pPr>
      <w:r>
        <w:t>Akių sutrikimai</w:t>
      </w:r>
    </w:p>
    <w:p w14:paraId="0F9597D8" w14:textId="415930CA" w:rsidR="00653871" w:rsidRDefault="00653871" w:rsidP="002B3ED4">
      <w:pPr>
        <w:pStyle w:val="Pagrindinistekstas"/>
        <w:jc w:val="both"/>
      </w:pPr>
      <w:r>
        <w:t xml:space="preserve">Dažni: sumažėjęs vyzdžių dydis ir kiti regėjimo sutrikimai. </w:t>
      </w:r>
    </w:p>
    <w:p w14:paraId="3C530106" w14:textId="77777777" w:rsidR="00653871" w:rsidRDefault="00653871" w:rsidP="002B3ED4">
      <w:pPr>
        <w:pStyle w:val="Pagrindinistekstas"/>
        <w:jc w:val="both"/>
      </w:pPr>
    </w:p>
    <w:p w14:paraId="4ABE6A01" w14:textId="1D015E55" w:rsidR="00653871" w:rsidRDefault="00653871" w:rsidP="002B3ED4">
      <w:pPr>
        <w:pStyle w:val="Pagrindinistekstas"/>
        <w:jc w:val="both"/>
      </w:pPr>
      <w:r>
        <w:t>Virškinimo trakto sutrikimai</w:t>
      </w:r>
    </w:p>
    <w:p w14:paraId="297CCABF" w14:textId="182D1CC5" w:rsidR="00653871" w:rsidRDefault="00653871" w:rsidP="002B3ED4">
      <w:pPr>
        <w:pStyle w:val="Pagrindinistekstas"/>
        <w:jc w:val="both"/>
      </w:pPr>
      <w:r>
        <w:t xml:space="preserve">Dažni: </w:t>
      </w:r>
      <w:r w:rsidR="0022403D">
        <w:t xml:space="preserve">pykinimas ir vėmimas, vidurių užkietėjimas, sausa burna. </w:t>
      </w:r>
    </w:p>
    <w:p w14:paraId="01914523" w14:textId="77777777" w:rsidR="0022403D" w:rsidRDefault="0022403D" w:rsidP="002B3ED4">
      <w:pPr>
        <w:pStyle w:val="Pagrindinistekstas"/>
        <w:jc w:val="both"/>
      </w:pPr>
    </w:p>
    <w:p w14:paraId="140396DD" w14:textId="588CB201" w:rsidR="0022403D" w:rsidRDefault="0022403D" w:rsidP="002B3ED4">
      <w:pPr>
        <w:pStyle w:val="Pagrindinistekstas"/>
        <w:jc w:val="both"/>
      </w:pPr>
      <w:r>
        <w:t>Inkstų ir šlapimo takų sutrikimai</w:t>
      </w:r>
    </w:p>
    <w:p w14:paraId="1B2CA348" w14:textId="3E77A87B" w:rsidR="00984774" w:rsidRDefault="00984774" w:rsidP="002B3ED4">
      <w:pPr>
        <w:pStyle w:val="Pagrindinistekstas"/>
        <w:jc w:val="both"/>
      </w:pPr>
      <w:r>
        <w:t>Nedažni: šlapimo susilaikymas ir mažas šlapimo kiekis.</w:t>
      </w:r>
    </w:p>
    <w:p w14:paraId="39D1F361" w14:textId="77777777" w:rsidR="00984774" w:rsidRDefault="00984774" w:rsidP="002B3ED4">
      <w:pPr>
        <w:pStyle w:val="Pagrindinistekstas"/>
        <w:jc w:val="both"/>
      </w:pPr>
    </w:p>
    <w:p w14:paraId="5F9479F2" w14:textId="2895A303" w:rsidR="00984774" w:rsidRDefault="00984774" w:rsidP="002B3ED4">
      <w:pPr>
        <w:pStyle w:val="Pagrindinistekstas"/>
        <w:jc w:val="both"/>
      </w:pPr>
      <w:r>
        <w:t xml:space="preserve">Odos ir </w:t>
      </w:r>
      <w:r w:rsidR="00E84DC3">
        <w:t>poodinio audinio sutrikimai</w:t>
      </w:r>
    </w:p>
    <w:p w14:paraId="61BE2125" w14:textId="38DB9CB9" w:rsidR="00E84DC3" w:rsidRDefault="00E84DC3" w:rsidP="002B3ED4">
      <w:pPr>
        <w:pStyle w:val="Pagrindinistekstas"/>
        <w:jc w:val="both"/>
      </w:pPr>
      <w:r>
        <w:t xml:space="preserve">Reti: alerginės reakcijos, reakcija injekcijos vietoje. </w:t>
      </w:r>
    </w:p>
    <w:p w14:paraId="7A307C82" w14:textId="77777777" w:rsidR="00E84DC3" w:rsidRDefault="00E84DC3" w:rsidP="002B3ED4">
      <w:pPr>
        <w:pStyle w:val="Pagrindinistekstas"/>
        <w:jc w:val="both"/>
      </w:pPr>
    </w:p>
    <w:p w14:paraId="7C05B852" w14:textId="77777777" w:rsidR="002B3ED4" w:rsidRPr="00C145AE" w:rsidRDefault="002B3ED4" w:rsidP="002B3ED4">
      <w:pPr>
        <w:pStyle w:val="Pagrindinistekstas"/>
        <w:jc w:val="both"/>
      </w:pPr>
      <w:r>
        <w:t>Jeigu kuris nors šalutinis poveikis tampa sunkus arba pastebėjote šiame lapelyje nenurodytą šalutinį poveikį, pasakykite gydytojui arba vaistininkui.</w:t>
      </w:r>
    </w:p>
    <w:p w14:paraId="027D0DB1" w14:textId="77777777" w:rsidR="002B3ED4" w:rsidRPr="00C145AE" w:rsidRDefault="002B3ED4" w:rsidP="002B3ED4">
      <w:pPr>
        <w:pStyle w:val="Pagrindinistekstas"/>
      </w:pPr>
    </w:p>
    <w:p w14:paraId="1282E1FF" w14:textId="77777777" w:rsidR="002B3ED4" w:rsidRPr="00C145AE" w:rsidRDefault="002B3ED4" w:rsidP="002B3ED4">
      <w:pPr>
        <w:pStyle w:val="Antrat1"/>
        <w:ind w:left="0" w:firstLine="0"/>
        <w:jc w:val="both"/>
      </w:pPr>
      <w:r>
        <w:t>Pranešimas apie šalutinį poveikį</w:t>
      </w:r>
    </w:p>
    <w:p w14:paraId="13BE859E" w14:textId="0F9B6AFB" w:rsidR="002B3ED4" w:rsidRDefault="00482A3C" w:rsidP="002B3ED4">
      <w:pPr>
        <w:pStyle w:val="Pagrindinistekstas"/>
        <w:jc w:val="both"/>
      </w:pPr>
      <w:r w:rsidRPr="000C6D19">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6D19">
        <w:rPr>
          <w:color w:val="0000EE"/>
          <w:u w:val="single"/>
          <w:lang w:eastAsia="lt-LT"/>
        </w:rPr>
        <w:t>https://vvkt.lrv.lt/lt/</w:t>
      </w:r>
      <w:r w:rsidRPr="000C6D19">
        <w:rPr>
          <w:lang w:eastAsia="lt-LT"/>
        </w:rPr>
        <w:t xml:space="preserve"> nurodytais būdais arba paskambinti nemokamu telefonu </w:t>
      </w:r>
      <w:r w:rsidR="00254965">
        <w:rPr>
          <w:lang w:eastAsia="lt-LT"/>
        </w:rPr>
        <w:t>+370</w:t>
      </w:r>
      <w:r w:rsidR="00254965" w:rsidRPr="000C6D19">
        <w:rPr>
          <w:lang w:eastAsia="lt-LT"/>
        </w:rPr>
        <w:t xml:space="preserve"> </w:t>
      </w:r>
      <w:r w:rsidRPr="000C6D19">
        <w:rPr>
          <w:lang w:eastAsia="lt-LT"/>
        </w:rPr>
        <w:t>800 73 568. Pranešdami apie šalutinį poveikį galite mums padėti gauti daugiau informacijos apie šio vaisto saugumą.</w:t>
      </w:r>
    </w:p>
    <w:p w14:paraId="0F18BC5E" w14:textId="77777777" w:rsidR="002B3ED4" w:rsidRDefault="002B3ED4" w:rsidP="002B3ED4">
      <w:pPr>
        <w:pStyle w:val="Pagrindinistekstas"/>
        <w:jc w:val="both"/>
      </w:pPr>
    </w:p>
    <w:p w14:paraId="7A623AC5" w14:textId="77777777" w:rsidR="00482A3C" w:rsidRPr="00C145AE" w:rsidRDefault="00482A3C" w:rsidP="002B3ED4">
      <w:pPr>
        <w:pStyle w:val="Pagrindinistekstas"/>
        <w:jc w:val="both"/>
      </w:pPr>
    </w:p>
    <w:p w14:paraId="42FF1DF1" w14:textId="77777777" w:rsidR="002B3ED4" w:rsidRPr="00C145AE" w:rsidRDefault="002B3ED4" w:rsidP="002B3ED4">
      <w:pPr>
        <w:pStyle w:val="Antrat1"/>
        <w:numPr>
          <w:ilvl w:val="0"/>
          <w:numId w:val="12"/>
        </w:numPr>
        <w:tabs>
          <w:tab w:val="left" w:pos="339"/>
        </w:tabs>
        <w:ind w:left="0" w:firstLine="0"/>
      </w:pPr>
      <w:r>
        <w:t>Kaip laikyti Pethidine Basi</w:t>
      </w:r>
    </w:p>
    <w:p w14:paraId="502C7E71" w14:textId="77777777" w:rsidR="002B3ED4" w:rsidRPr="00C145AE" w:rsidRDefault="002B3ED4" w:rsidP="002B3ED4">
      <w:pPr>
        <w:pStyle w:val="Pagrindinistekstas"/>
        <w:rPr>
          <w:b/>
        </w:rPr>
      </w:pPr>
    </w:p>
    <w:p w14:paraId="55FB915D" w14:textId="77777777" w:rsidR="002B3ED4" w:rsidRPr="00C145AE" w:rsidRDefault="002B3ED4" w:rsidP="002B3ED4">
      <w:pPr>
        <w:pStyle w:val="Pagrindinistekstas"/>
        <w:jc w:val="both"/>
      </w:pPr>
      <w:r w:rsidRPr="00B34FA1">
        <w:rPr>
          <w:noProof/>
          <w:szCs w:val="24"/>
        </w:rPr>
        <w:t>Šį vaistą laikykite vaikams nepastebimoje ir nepasiekiamoje vietoje</w:t>
      </w:r>
      <w:r>
        <w:t>.</w:t>
      </w:r>
    </w:p>
    <w:p w14:paraId="2F046E3C" w14:textId="77777777" w:rsidR="002B3ED4" w:rsidRPr="00C145AE" w:rsidRDefault="002B3ED4" w:rsidP="002B3ED4">
      <w:pPr>
        <w:pStyle w:val="Pagrindinistekstas"/>
      </w:pPr>
    </w:p>
    <w:p w14:paraId="5805B848" w14:textId="1BCDB1B2" w:rsidR="002B3ED4" w:rsidRPr="00B34FA1" w:rsidRDefault="002B3ED4" w:rsidP="002B3ED4">
      <w:pPr>
        <w:numPr>
          <w:ilvl w:val="12"/>
          <w:numId w:val="0"/>
        </w:numPr>
        <w:ind w:right="-2"/>
        <w:rPr>
          <w:szCs w:val="24"/>
        </w:rPr>
      </w:pPr>
      <w:r w:rsidRPr="00C5557F">
        <w:t xml:space="preserve">Ant dėžutės po </w:t>
      </w:r>
      <w:r w:rsidR="00640AB7">
        <w:t>„</w:t>
      </w:r>
      <w:r w:rsidRPr="00C5557F">
        <w:t>EXP</w:t>
      </w:r>
      <w:r w:rsidR="00640AB7">
        <w:t>“</w:t>
      </w:r>
      <w:r w:rsidRPr="00C5557F">
        <w:t xml:space="preserve"> nurodytam tinkamumo laikui pasibaigus, šio vaisto vartoti negalima. Vaistas tinkamas vartoti iki paskutinės nurodyto mėnesio dienos</w:t>
      </w:r>
      <w:r>
        <w:rPr>
          <w:noProof/>
          <w:szCs w:val="24"/>
        </w:rPr>
        <w:t>.</w:t>
      </w:r>
    </w:p>
    <w:p w14:paraId="126D7605" w14:textId="77777777" w:rsidR="002B3ED4" w:rsidRPr="00C145AE" w:rsidRDefault="002B3ED4" w:rsidP="002B3ED4">
      <w:pPr>
        <w:pStyle w:val="Pagrindinistekstas"/>
      </w:pPr>
    </w:p>
    <w:p w14:paraId="0C554E00" w14:textId="77777777" w:rsidR="002B3ED4" w:rsidRPr="008E6CC5" w:rsidRDefault="002B3ED4" w:rsidP="002B3ED4">
      <w:pPr>
        <w:jc w:val="both"/>
        <w:rPr>
          <w:noProof/>
        </w:rPr>
      </w:pPr>
      <w:r>
        <w:rPr>
          <w:noProof/>
        </w:rPr>
        <w:t xml:space="preserve">Laikyti ne aukštesnėje kaip </w:t>
      </w:r>
      <w:r>
        <w:t>25 ºC temperatūroje.</w:t>
      </w:r>
    </w:p>
    <w:p w14:paraId="3F9E019C" w14:textId="77777777" w:rsidR="002B3ED4" w:rsidRPr="00C145AE" w:rsidRDefault="002B3ED4" w:rsidP="002B3ED4">
      <w:pPr>
        <w:pStyle w:val="Pagrindinistekstas"/>
      </w:pPr>
    </w:p>
    <w:p w14:paraId="2BB08C93" w14:textId="3E2E6BBA" w:rsidR="002B3ED4" w:rsidRPr="00C145AE" w:rsidRDefault="005B7587" w:rsidP="002B3ED4">
      <w:pPr>
        <w:pStyle w:val="Pagrindinistekstas"/>
        <w:jc w:val="both"/>
      </w:pPr>
      <w:r>
        <w:t>P</w:t>
      </w:r>
      <w:r w:rsidR="002B3ED4">
        <w:t>astebėj</w:t>
      </w:r>
      <w:r>
        <w:t>us</w:t>
      </w:r>
      <w:r w:rsidR="002B3ED4">
        <w:t xml:space="preserve"> matomų dalelių</w:t>
      </w:r>
      <w:r>
        <w:t>, šio vaisto vartoti negalima</w:t>
      </w:r>
      <w:r w:rsidR="002B3ED4">
        <w:t>.</w:t>
      </w:r>
    </w:p>
    <w:p w14:paraId="2F0DA125" w14:textId="77777777" w:rsidR="002B3ED4" w:rsidRPr="00C145AE" w:rsidRDefault="002B3ED4" w:rsidP="002B3ED4">
      <w:pPr>
        <w:pStyle w:val="Pagrindinistekstas"/>
      </w:pPr>
    </w:p>
    <w:p w14:paraId="38EBD5B1" w14:textId="77777777" w:rsidR="002B3ED4" w:rsidRPr="00C145AE" w:rsidRDefault="002B3ED4" w:rsidP="002B3ED4">
      <w:pPr>
        <w:pStyle w:val="Pagrindinistekstas"/>
        <w:jc w:val="both"/>
      </w:pPr>
      <w:r>
        <w:t>Atidarius ampulę arba praskiedus jos turinį, jį reikia vartoti nedelsiant.</w:t>
      </w:r>
    </w:p>
    <w:p w14:paraId="4A71CB8E" w14:textId="77777777" w:rsidR="002B3ED4" w:rsidRPr="00C145AE" w:rsidRDefault="002B3ED4" w:rsidP="002B3ED4">
      <w:pPr>
        <w:pStyle w:val="Pagrindinistekstas"/>
      </w:pPr>
    </w:p>
    <w:p w14:paraId="0A9AE1C7" w14:textId="77777777" w:rsidR="002B3ED4" w:rsidRPr="00C145AE" w:rsidRDefault="002B3ED4" w:rsidP="002B3ED4">
      <w:pPr>
        <w:pStyle w:val="Pagrindinistekstas"/>
        <w:jc w:val="both"/>
      </w:pPr>
      <w:r w:rsidRPr="00B34FA1">
        <w:rPr>
          <w:noProof/>
          <w:szCs w:val="24"/>
        </w:rPr>
        <w:t>Vaistų negalima išmesti į kanalizaciją 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t xml:space="preserve">. </w:t>
      </w:r>
    </w:p>
    <w:p w14:paraId="72D444F0" w14:textId="77777777" w:rsidR="002B3ED4" w:rsidRPr="00C145AE" w:rsidRDefault="002B3ED4" w:rsidP="002B3ED4">
      <w:pPr>
        <w:pStyle w:val="Pagrindinistekstas"/>
        <w:jc w:val="both"/>
      </w:pPr>
    </w:p>
    <w:p w14:paraId="5465AD7D" w14:textId="77777777" w:rsidR="002B3ED4" w:rsidRPr="00C145AE" w:rsidRDefault="002B3ED4" w:rsidP="002B3ED4">
      <w:pPr>
        <w:pStyle w:val="Pagrindinistekstas"/>
      </w:pPr>
    </w:p>
    <w:p w14:paraId="5BBD6974" w14:textId="77777777" w:rsidR="002B3ED4" w:rsidRPr="00C145AE" w:rsidRDefault="002B3ED4" w:rsidP="002B3ED4">
      <w:pPr>
        <w:pStyle w:val="Antrat1"/>
        <w:numPr>
          <w:ilvl w:val="0"/>
          <w:numId w:val="12"/>
        </w:numPr>
        <w:tabs>
          <w:tab w:val="left" w:pos="339"/>
        </w:tabs>
        <w:ind w:left="0" w:firstLine="0"/>
      </w:pPr>
      <w:r>
        <w:t xml:space="preserve">Pakuotės turinys ir kita informacija </w:t>
      </w:r>
    </w:p>
    <w:p w14:paraId="0C836734" w14:textId="77777777" w:rsidR="002B3ED4" w:rsidRPr="00C145AE" w:rsidRDefault="002B3ED4" w:rsidP="002B3ED4">
      <w:pPr>
        <w:pStyle w:val="Antrat1"/>
        <w:tabs>
          <w:tab w:val="left" w:pos="339"/>
        </w:tabs>
        <w:ind w:left="0" w:firstLine="0"/>
      </w:pPr>
    </w:p>
    <w:p w14:paraId="281AE420" w14:textId="77777777" w:rsidR="002B3ED4" w:rsidRPr="00C145AE" w:rsidRDefault="002B3ED4" w:rsidP="002B3ED4">
      <w:pPr>
        <w:pStyle w:val="Antrat1"/>
        <w:tabs>
          <w:tab w:val="left" w:pos="339"/>
        </w:tabs>
        <w:ind w:left="0" w:firstLine="0"/>
      </w:pPr>
      <w:r>
        <w:t xml:space="preserve">Pethidine Basi </w:t>
      </w:r>
      <w:r w:rsidRPr="00B34FA1">
        <w:t>sudėtis</w:t>
      </w:r>
      <w:r>
        <w:t>:</w:t>
      </w:r>
    </w:p>
    <w:p w14:paraId="2AAE55E0" w14:textId="77777777" w:rsidR="002B3ED4" w:rsidRDefault="002B3ED4" w:rsidP="002B3ED4">
      <w:pPr>
        <w:pStyle w:val="Sraopastraipa"/>
        <w:numPr>
          <w:ilvl w:val="0"/>
          <w:numId w:val="10"/>
        </w:numPr>
        <w:tabs>
          <w:tab w:val="left" w:pos="837"/>
          <w:tab w:val="left" w:pos="838"/>
        </w:tabs>
        <w:ind w:left="0" w:firstLine="0"/>
      </w:pPr>
      <w:r>
        <w:t xml:space="preserve">Veiklioji medžiaga yra petidino hidrochloridas. </w:t>
      </w:r>
    </w:p>
    <w:p w14:paraId="7D213954" w14:textId="15E7A021" w:rsidR="002B3ED4" w:rsidRPr="00C145AE" w:rsidRDefault="002B3ED4" w:rsidP="002B3ED4">
      <w:pPr>
        <w:pStyle w:val="Sraopastraipa"/>
        <w:tabs>
          <w:tab w:val="left" w:pos="837"/>
          <w:tab w:val="left" w:pos="838"/>
        </w:tabs>
        <w:ind w:left="0" w:firstLine="0"/>
      </w:pPr>
      <w:r>
        <w:tab/>
        <w:t>Kiekviename ml injekcinio tirpalo yra 50</w:t>
      </w:r>
      <w:r w:rsidR="00924AC0">
        <w:t> </w:t>
      </w:r>
      <w:r>
        <w:t xml:space="preserve">mg petidino hidrochlorido. </w:t>
      </w:r>
    </w:p>
    <w:p w14:paraId="7EA14C3D" w14:textId="71F6D87E" w:rsidR="002B3ED4" w:rsidRPr="00C145AE" w:rsidRDefault="002B3ED4" w:rsidP="00E8193D">
      <w:pPr>
        <w:pStyle w:val="Sraopastraipa"/>
        <w:numPr>
          <w:ilvl w:val="0"/>
          <w:numId w:val="10"/>
        </w:numPr>
        <w:tabs>
          <w:tab w:val="left" w:pos="837"/>
          <w:tab w:val="left" w:pos="838"/>
        </w:tabs>
        <w:ind w:left="851" w:hanging="851"/>
      </w:pPr>
      <w:r w:rsidRPr="00B34FA1">
        <w:rPr>
          <w:noProof/>
          <w:szCs w:val="24"/>
        </w:rPr>
        <w:t>Pagalbinė</w:t>
      </w:r>
      <w:r w:rsidR="00E30456">
        <w:rPr>
          <w:noProof/>
          <w:szCs w:val="24"/>
        </w:rPr>
        <w:t>s</w:t>
      </w:r>
      <w:r w:rsidRPr="00B34FA1">
        <w:rPr>
          <w:noProof/>
          <w:szCs w:val="24"/>
        </w:rPr>
        <w:t xml:space="preserve"> medžiag</w:t>
      </w:r>
      <w:r w:rsidR="00E30456">
        <w:rPr>
          <w:noProof/>
          <w:szCs w:val="24"/>
        </w:rPr>
        <w:t>os</w:t>
      </w:r>
      <w:r w:rsidRPr="00B34FA1">
        <w:rPr>
          <w:noProof/>
          <w:szCs w:val="24"/>
        </w:rPr>
        <w:t xml:space="preserve"> </w:t>
      </w:r>
      <w:r>
        <w:rPr>
          <w:noProof/>
          <w:szCs w:val="24"/>
        </w:rPr>
        <w:t xml:space="preserve">yra </w:t>
      </w:r>
      <w:r w:rsidR="00924AC0">
        <w:rPr>
          <w:noProof/>
          <w:szCs w:val="24"/>
        </w:rPr>
        <w:t xml:space="preserve">vandenilio </w:t>
      </w:r>
      <w:r>
        <w:t>chlorido rūgštis, natrio hidroksidas ir injekcinis vanduo.</w:t>
      </w:r>
    </w:p>
    <w:p w14:paraId="0CF6C2C3" w14:textId="77777777" w:rsidR="002B3ED4" w:rsidRPr="00C145AE" w:rsidRDefault="002B3ED4" w:rsidP="002B3ED4">
      <w:pPr>
        <w:pStyle w:val="Pagrindinistekstas"/>
      </w:pPr>
    </w:p>
    <w:p w14:paraId="719A7D64" w14:textId="77777777" w:rsidR="002B3ED4" w:rsidRPr="00C145AE" w:rsidRDefault="002B3ED4" w:rsidP="002B3ED4">
      <w:pPr>
        <w:pStyle w:val="Antrat1"/>
        <w:ind w:left="0" w:firstLine="0"/>
      </w:pPr>
      <w:r>
        <w:t xml:space="preserve">Pethidine Basi </w:t>
      </w:r>
      <w:r w:rsidRPr="00B34FA1">
        <w:t>išvaizda ir kiekis pakuotėje</w:t>
      </w:r>
    </w:p>
    <w:p w14:paraId="4EC95B44" w14:textId="1104828A" w:rsidR="002B3ED4" w:rsidRPr="006F6D86" w:rsidRDefault="002B3ED4" w:rsidP="002B3ED4">
      <w:pPr>
        <w:pStyle w:val="Pagrindinistekstas"/>
      </w:pPr>
      <w:r>
        <w:t xml:space="preserve">Pethidine Basi </w:t>
      </w:r>
      <w:r w:rsidR="00924AC0">
        <w:t>tie</w:t>
      </w:r>
      <w:r>
        <w:t>kiamas kaip skaidrus ir bespalvis arba beveik bespalvis injekcinis tirpalas I tipo bespalvio stiklo ampulėse po 1</w:t>
      </w:r>
      <w:r w:rsidR="00B31A64">
        <w:t> ml</w:t>
      </w:r>
      <w:r>
        <w:t xml:space="preserve"> arba 2</w:t>
      </w:r>
      <w:r w:rsidR="00B31A64">
        <w:t> </w:t>
      </w:r>
      <w:r>
        <w:t>ml.</w:t>
      </w:r>
    </w:p>
    <w:p w14:paraId="1DBF15F3" w14:textId="77777777" w:rsidR="002B3ED4" w:rsidRDefault="002B3ED4" w:rsidP="002B3ED4">
      <w:pPr>
        <w:pStyle w:val="Pagrindinistekstas"/>
      </w:pPr>
      <w:r>
        <w:t>Pakuotės dydis: 10 ampulių.</w:t>
      </w:r>
    </w:p>
    <w:p w14:paraId="46B9C160" w14:textId="77777777" w:rsidR="002B3ED4" w:rsidRDefault="002B3ED4" w:rsidP="002B3ED4">
      <w:pPr>
        <w:pStyle w:val="Pagrindinistekstas"/>
      </w:pPr>
    </w:p>
    <w:p w14:paraId="5F3C5F42" w14:textId="77777777" w:rsidR="002B3ED4" w:rsidRPr="00C145AE" w:rsidRDefault="002B3ED4" w:rsidP="002B3ED4">
      <w:pPr>
        <w:pStyle w:val="Pagrindinistekstas"/>
      </w:pPr>
      <w:r w:rsidRPr="00C5557F">
        <w:t>Gali būti tiekiamos ne visų dydžių pakuotės</w:t>
      </w:r>
      <w:r>
        <w:t>.</w:t>
      </w:r>
    </w:p>
    <w:p w14:paraId="2A1F4995" w14:textId="77777777" w:rsidR="002B3ED4" w:rsidRPr="00C145AE" w:rsidRDefault="002B3ED4" w:rsidP="002B3ED4">
      <w:pPr>
        <w:pStyle w:val="Pagrindinistekstas"/>
      </w:pPr>
    </w:p>
    <w:p w14:paraId="0D56B478" w14:textId="77777777" w:rsidR="002B3ED4" w:rsidRDefault="002B3ED4" w:rsidP="002B3ED4">
      <w:pPr>
        <w:pStyle w:val="Antrat1"/>
        <w:ind w:left="0" w:firstLine="0"/>
      </w:pPr>
      <w:r>
        <w:t>Registruotojas ir gamintojas</w:t>
      </w:r>
    </w:p>
    <w:p w14:paraId="5256232E" w14:textId="77777777" w:rsidR="002B3ED4" w:rsidRDefault="002B3ED4" w:rsidP="002B3ED4">
      <w:pPr>
        <w:pStyle w:val="Antrat1"/>
        <w:ind w:left="0" w:firstLine="0"/>
      </w:pPr>
    </w:p>
    <w:p w14:paraId="4D906F68" w14:textId="77777777" w:rsidR="002B3ED4" w:rsidRPr="00C145AE" w:rsidRDefault="002B3ED4" w:rsidP="002B3ED4">
      <w:pPr>
        <w:pStyle w:val="Antrat1"/>
        <w:ind w:left="0" w:firstLine="0"/>
      </w:pPr>
      <w:r>
        <w:t>Registruotojas</w:t>
      </w:r>
    </w:p>
    <w:p w14:paraId="390EBE80" w14:textId="77777777" w:rsidR="002B3ED4" w:rsidRPr="00561FBD" w:rsidRDefault="002B3ED4" w:rsidP="002B3ED4">
      <w:pPr>
        <w:pStyle w:val="Pagrindinistekstas"/>
      </w:pPr>
      <w:r>
        <w:t xml:space="preserve">Laboratórios Basi – Indústria Farmacêutica, S.A. </w:t>
      </w:r>
    </w:p>
    <w:p w14:paraId="05AF068D" w14:textId="77777777" w:rsidR="002B3ED4" w:rsidRPr="000C77ED" w:rsidRDefault="002B3ED4" w:rsidP="002B3ED4">
      <w:pPr>
        <w:pStyle w:val="Pagrindinistekstas"/>
      </w:pPr>
      <w:r>
        <w:t xml:space="preserve">Parque Industrial Manuel Lourenço Ferreira, Lote 15 </w:t>
      </w:r>
    </w:p>
    <w:p w14:paraId="269AFEBB" w14:textId="77777777" w:rsidR="002B3ED4" w:rsidRPr="000C77ED" w:rsidRDefault="002B3ED4" w:rsidP="002B3ED4">
      <w:pPr>
        <w:pStyle w:val="Pagrindinistekstas"/>
      </w:pPr>
      <w:r>
        <w:t>3450-232 Mortágua</w:t>
      </w:r>
    </w:p>
    <w:p w14:paraId="232B058E" w14:textId="1A341594" w:rsidR="002B3ED4" w:rsidRPr="000C77ED" w:rsidRDefault="002B3ED4" w:rsidP="002B3ED4">
      <w:pPr>
        <w:pStyle w:val="Pagrindinistekstas"/>
      </w:pPr>
      <w:r>
        <w:t>Portugalija</w:t>
      </w:r>
    </w:p>
    <w:p w14:paraId="4480E636" w14:textId="77777777" w:rsidR="002B3ED4" w:rsidRPr="000C77ED" w:rsidRDefault="002B3ED4" w:rsidP="002B3ED4">
      <w:pPr>
        <w:pStyle w:val="Pagrindinistekstas"/>
      </w:pPr>
      <w:r>
        <w:t>Tel.: + 351 231 920 250</w:t>
      </w:r>
    </w:p>
    <w:p w14:paraId="200C865A" w14:textId="77777777" w:rsidR="002B3ED4" w:rsidRPr="000C77ED" w:rsidRDefault="002B3ED4" w:rsidP="002B3ED4">
      <w:pPr>
        <w:pStyle w:val="Pagrindinistekstas"/>
      </w:pPr>
      <w:r>
        <w:t>Faksas: + 351 231 921 055</w:t>
      </w:r>
    </w:p>
    <w:p w14:paraId="1B8AF148" w14:textId="65321E28" w:rsidR="002B3ED4" w:rsidRPr="000C77ED" w:rsidRDefault="002B3ED4" w:rsidP="002B3ED4">
      <w:pPr>
        <w:pStyle w:val="Pagrindinistekstas"/>
      </w:pPr>
      <w:r>
        <w:t xml:space="preserve">El. paštas: </w:t>
      </w:r>
      <w:hyperlink r:id="rId11" w:history="1">
        <w:r w:rsidR="00F256E6" w:rsidRPr="00986EBF">
          <w:rPr>
            <w:rStyle w:val="Hipersaitas"/>
          </w:rPr>
          <w:t>basi@basi.pt</w:t>
        </w:r>
      </w:hyperlink>
    </w:p>
    <w:p w14:paraId="3C570EAE" w14:textId="77777777" w:rsidR="002B3ED4" w:rsidRPr="00B51CA1" w:rsidRDefault="002B3ED4" w:rsidP="002B3ED4">
      <w:pPr>
        <w:pStyle w:val="Pagrindinistekstas"/>
        <w:rPr>
          <w:lang w:val="es-ES"/>
        </w:rPr>
      </w:pPr>
    </w:p>
    <w:p w14:paraId="72DAF389" w14:textId="77777777" w:rsidR="002B3ED4" w:rsidRPr="008E6CC5" w:rsidRDefault="002B3ED4" w:rsidP="002B3ED4">
      <w:pPr>
        <w:pStyle w:val="Antrat1"/>
        <w:ind w:left="0" w:firstLine="0"/>
      </w:pPr>
      <w:r>
        <w:t>Gamintojas</w:t>
      </w:r>
    </w:p>
    <w:p w14:paraId="54BDD62A" w14:textId="77777777" w:rsidR="002B3ED4" w:rsidRPr="00561FBD" w:rsidRDefault="002B3ED4" w:rsidP="002B3ED4">
      <w:pPr>
        <w:pStyle w:val="Pagrindinistekstas"/>
      </w:pPr>
      <w:r>
        <w:t xml:space="preserve">Laboratórios Basi – Indústria Farmacêutica, S.A. </w:t>
      </w:r>
    </w:p>
    <w:p w14:paraId="11CDEBCB" w14:textId="5B2C8A7B" w:rsidR="002B3ED4" w:rsidRPr="000C77ED" w:rsidRDefault="00DC039B" w:rsidP="00DC039B">
      <w:pPr>
        <w:pStyle w:val="Pagrindinistekstas"/>
      </w:pPr>
      <w:r w:rsidRPr="00DC039B">
        <w:t xml:space="preserve">Parque Industrial </w:t>
      </w:r>
      <w:r w:rsidR="002B3ED4">
        <w:t>Manuel Lourenço Ferreira, Lot</w:t>
      </w:r>
      <w:r w:rsidR="00AE0C4D">
        <w:t>e</w:t>
      </w:r>
      <w:r w:rsidR="002B3ED4">
        <w:t xml:space="preserve">s 8, 15, 16 </w:t>
      </w:r>
    </w:p>
    <w:p w14:paraId="23DB78C1" w14:textId="77777777" w:rsidR="002B3ED4" w:rsidRPr="008E6CC5" w:rsidRDefault="002B3ED4" w:rsidP="002B3ED4">
      <w:pPr>
        <w:pStyle w:val="Pagrindinistekstas"/>
      </w:pPr>
      <w:r>
        <w:t>3450-232 Mortágua</w:t>
      </w:r>
    </w:p>
    <w:p w14:paraId="35B44BD2" w14:textId="0C721588" w:rsidR="002B3ED4" w:rsidRPr="008E6CC5" w:rsidRDefault="002B3ED4" w:rsidP="002B3ED4">
      <w:pPr>
        <w:pStyle w:val="Pagrindinistekstas"/>
      </w:pPr>
      <w:r>
        <w:t>Portugalija</w:t>
      </w:r>
    </w:p>
    <w:p w14:paraId="60CD8A9C" w14:textId="77777777" w:rsidR="002B3ED4" w:rsidRPr="00E8193D" w:rsidRDefault="002B3ED4" w:rsidP="002B3ED4">
      <w:pPr>
        <w:pStyle w:val="Antrat1"/>
        <w:ind w:left="0" w:firstLine="0"/>
        <w:rPr>
          <w:b w:val="0"/>
          <w:bCs w:val="0"/>
        </w:rPr>
      </w:pPr>
    </w:p>
    <w:p w14:paraId="484B5BE9" w14:textId="77777777" w:rsidR="002B3ED4" w:rsidRPr="00E8193D" w:rsidRDefault="002B3ED4" w:rsidP="002B3ED4">
      <w:pPr>
        <w:pStyle w:val="Antrat1"/>
        <w:ind w:left="0" w:firstLine="0"/>
        <w:rPr>
          <w:b w:val="0"/>
          <w:bCs w:val="0"/>
        </w:rPr>
      </w:pPr>
    </w:p>
    <w:p w14:paraId="0E11E04D" w14:textId="1DCA993F" w:rsidR="002B3ED4" w:rsidRPr="00C5557F" w:rsidRDefault="002B3ED4" w:rsidP="002B3ED4">
      <w:pPr>
        <w:pStyle w:val="Antrat1"/>
        <w:ind w:left="0" w:firstLine="0"/>
        <w:rPr>
          <w:bCs w:val="0"/>
        </w:rPr>
      </w:pPr>
      <w:r w:rsidRPr="00C5557F">
        <w:rPr>
          <w:bCs w:val="0"/>
        </w:rPr>
        <w:t xml:space="preserve">Šis vaistas </w:t>
      </w:r>
      <w:r w:rsidR="00C829F3" w:rsidRPr="00C829F3">
        <w:rPr>
          <w:bCs w:val="0"/>
        </w:rPr>
        <w:t>Europos ekonominės erdvės</w:t>
      </w:r>
      <w:r w:rsidRPr="00C5557F">
        <w:rPr>
          <w:bCs w:val="0"/>
        </w:rPr>
        <w:t xml:space="preserve"> valstybėse narėse registruotas tokiais pavadinimais:</w:t>
      </w:r>
    </w:p>
    <w:p w14:paraId="5ED6979A" w14:textId="77777777" w:rsidR="002B3ED4" w:rsidRDefault="002B3ED4" w:rsidP="002B3ED4">
      <w:pPr>
        <w:pStyle w:val="Antrat1"/>
        <w:ind w:left="0" w:firstLine="0"/>
        <w:rPr>
          <w:b w:val="0"/>
          <w:bCs w:val="0"/>
        </w:rPr>
      </w:pPr>
      <w:r w:rsidRPr="00BC7C67">
        <w:rPr>
          <w:b w:val="0"/>
          <w:bCs w:val="0"/>
        </w:rPr>
        <w:t>Portugalija</w:t>
      </w:r>
      <w:r w:rsidRPr="00BC7C67">
        <w:rPr>
          <w:b w:val="0"/>
          <w:bCs w:val="0"/>
        </w:rPr>
        <w:tab/>
      </w:r>
      <w:r w:rsidRPr="00BC7C67">
        <w:rPr>
          <w:b w:val="0"/>
          <w:bCs w:val="0"/>
        </w:rPr>
        <w:tab/>
        <w:t>Petidina Basi</w:t>
      </w:r>
    </w:p>
    <w:p w14:paraId="6982E089" w14:textId="77777777" w:rsidR="002B3ED4" w:rsidRPr="00BC7C67" w:rsidRDefault="002B3ED4" w:rsidP="002B3ED4">
      <w:pPr>
        <w:pStyle w:val="Antrat1"/>
        <w:ind w:left="0" w:firstLine="0"/>
        <w:rPr>
          <w:b w:val="0"/>
          <w:bCs w:val="0"/>
        </w:rPr>
      </w:pPr>
      <w:r w:rsidRPr="00BC7C67">
        <w:rPr>
          <w:b w:val="0"/>
          <w:bCs w:val="0"/>
        </w:rPr>
        <w:t>Ispanija</w:t>
      </w:r>
      <w:r>
        <w:rPr>
          <w:b w:val="0"/>
          <w:bCs w:val="0"/>
        </w:rPr>
        <w:tab/>
      </w:r>
      <w:r>
        <w:rPr>
          <w:b w:val="0"/>
          <w:bCs w:val="0"/>
        </w:rPr>
        <w:tab/>
      </w:r>
      <w:r>
        <w:rPr>
          <w:b w:val="0"/>
          <w:bCs w:val="0"/>
        </w:rPr>
        <w:tab/>
      </w:r>
      <w:r w:rsidRPr="00BC7C67">
        <w:rPr>
          <w:b w:val="0"/>
          <w:bCs w:val="0"/>
        </w:rPr>
        <w:t>Petidina Basi 50 mg/mL Solucion Inyectable</w:t>
      </w:r>
    </w:p>
    <w:p w14:paraId="5CECCFB2" w14:textId="77777777" w:rsidR="002B3ED4" w:rsidRDefault="002B3ED4" w:rsidP="002B3ED4">
      <w:pPr>
        <w:pStyle w:val="Antrat1"/>
        <w:ind w:left="0" w:firstLine="0"/>
        <w:rPr>
          <w:b w:val="0"/>
          <w:bCs w:val="0"/>
        </w:rPr>
      </w:pPr>
      <w:r w:rsidRPr="00BC7C67">
        <w:rPr>
          <w:b w:val="0"/>
          <w:bCs w:val="0"/>
        </w:rPr>
        <w:t>Estija</w:t>
      </w:r>
      <w:r>
        <w:rPr>
          <w:b w:val="0"/>
          <w:bCs w:val="0"/>
        </w:rPr>
        <w:tab/>
      </w:r>
      <w:r>
        <w:rPr>
          <w:b w:val="0"/>
          <w:bCs w:val="0"/>
        </w:rPr>
        <w:tab/>
      </w:r>
      <w:r>
        <w:rPr>
          <w:b w:val="0"/>
          <w:bCs w:val="0"/>
        </w:rPr>
        <w:tab/>
      </w:r>
      <w:r w:rsidRPr="00BC7C67">
        <w:rPr>
          <w:b w:val="0"/>
          <w:bCs w:val="0"/>
        </w:rPr>
        <w:t>Pethidine Basi</w:t>
      </w:r>
    </w:p>
    <w:p w14:paraId="03E8B709" w14:textId="77777777" w:rsidR="002B3ED4" w:rsidRDefault="002B3ED4" w:rsidP="002B3ED4">
      <w:pPr>
        <w:pStyle w:val="Antrat1"/>
        <w:ind w:left="0" w:firstLine="0"/>
        <w:rPr>
          <w:b w:val="0"/>
          <w:bCs w:val="0"/>
        </w:rPr>
      </w:pPr>
      <w:r w:rsidRPr="00BC7C67">
        <w:rPr>
          <w:b w:val="0"/>
          <w:bCs w:val="0"/>
        </w:rPr>
        <w:t>Latvija</w:t>
      </w:r>
      <w:r>
        <w:rPr>
          <w:b w:val="0"/>
          <w:bCs w:val="0"/>
        </w:rPr>
        <w:tab/>
      </w:r>
      <w:r>
        <w:rPr>
          <w:b w:val="0"/>
          <w:bCs w:val="0"/>
        </w:rPr>
        <w:tab/>
      </w:r>
      <w:r>
        <w:rPr>
          <w:b w:val="0"/>
          <w:bCs w:val="0"/>
        </w:rPr>
        <w:tab/>
      </w:r>
      <w:r w:rsidRPr="00BC7C67">
        <w:rPr>
          <w:b w:val="0"/>
          <w:bCs w:val="0"/>
        </w:rPr>
        <w:t>Pethidine Basi 50 mg/ml šķīdums injekcijām</w:t>
      </w:r>
    </w:p>
    <w:p w14:paraId="11C27FCE" w14:textId="77777777" w:rsidR="002B3ED4" w:rsidRPr="00BC7C67" w:rsidRDefault="002B3ED4" w:rsidP="002B3ED4">
      <w:pPr>
        <w:pStyle w:val="Antrat1"/>
        <w:ind w:left="0" w:firstLine="0"/>
        <w:rPr>
          <w:b w:val="0"/>
          <w:bCs w:val="0"/>
        </w:rPr>
      </w:pPr>
      <w:r w:rsidRPr="00BC7C67">
        <w:rPr>
          <w:b w:val="0"/>
          <w:bCs w:val="0"/>
        </w:rPr>
        <w:t>Lietuva</w:t>
      </w:r>
      <w:r>
        <w:rPr>
          <w:b w:val="0"/>
          <w:bCs w:val="0"/>
        </w:rPr>
        <w:tab/>
      </w:r>
      <w:r>
        <w:rPr>
          <w:b w:val="0"/>
          <w:bCs w:val="0"/>
        </w:rPr>
        <w:tab/>
      </w:r>
      <w:r>
        <w:rPr>
          <w:b w:val="0"/>
          <w:bCs w:val="0"/>
        </w:rPr>
        <w:tab/>
      </w:r>
      <w:r w:rsidRPr="00BC7C67">
        <w:rPr>
          <w:b w:val="0"/>
          <w:bCs w:val="0"/>
        </w:rPr>
        <w:t>Pethidine Basi 50 mg/ml injekcinis tirpalas</w:t>
      </w:r>
    </w:p>
    <w:p w14:paraId="6DADC9C4" w14:textId="77777777" w:rsidR="002B3ED4" w:rsidRPr="00BC7C67" w:rsidRDefault="002B3ED4" w:rsidP="002B3ED4">
      <w:pPr>
        <w:pStyle w:val="Antrat1"/>
        <w:ind w:left="0" w:firstLine="0"/>
        <w:rPr>
          <w:b w:val="0"/>
          <w:bCs w:val="0"/>
        </w:rPr>
      </w:pPr>
    </w:p>
    <w:p w14:paraId="3F224C6E" w14:textId="47D5846E" w:rsidR="002B3ED4" w:rsidRDefault="002B3ED4" w:rsidP="002B3ED4">
      <w:pPr>
        <w:pStyle w:val="Antrat1"/>
        <w:ind w:left="0" w:firstLine="0"/>
        <w:rPr>
          <w:bCs w:val="0"/>
        </w:rPr>
      </w:pPr>
      <w:r w:rsidRPr="00C640E8">
        <w:rPr>
          <w:bCs w:val="0"/>
        </w:rPr>
        <w:t>Šis pakuotės lapelis paskutinį kartą peržiūrėtas</w:t>
      </w:r>
      <w:r w:rsidR="00F91F21">
        <w:rPr>
          <w:bCs w:val="0"/>
        </w:rPr>
        <w:t xml:space="preserve"> 2025-06-03.</w:t>
      </w:r>
      <w:bookmarkStart w:id="1" w:name="_GoBack"/>
      <w:bookmarkEnd w:id="1"/>
    </w:p>
    <w:p w14:paraId="1EF3BDEE" w14:textId="77777777" w:rsidR="002B3ED4" w:rsidRDefault="002B3ED4" w:rsidP="002B3ED4">
      <w:pPr>
        <w:pStyle w:val="Antrat1"/>
        <w:ind w:left="0" w:firstLine="0"/>
        <w:rPr>
          <w:bCs w:val="0"/>
        </w:rPr>
      </w:pPr>
    </w:p>
    <w:p w14:paraId="1CFD3F99" w14:textId="0065CEF2" w:rsidR="002B3ED4" w:rsidRPr="00F70E65" w:rsidRDefault="002B3ED4" w:rsidP="002B3ED4">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935E87" w:rsidRPr="00935E87">
        <w:rPr>
          <w:color w:val="0000EE"/>
          <w:u w:val="single"/>
          <w:lang w:eastAsia="lt-LT" w:bidi="ar-SA"/>
        </w:rPr>
        <w:t>https://vvkt.lrv.lt/lt/</w:t>
      </w:r>
      <w:r w:rsidRPr="00F70E65">
        <w:t>.</w:t>
      </w:r>
    </w:p>
    <w:p w14:paraId="6CDAB276" w14:textId="77777777" w:rsidR="002B3ED4" w:rsidRPr="00C640E8" w:rsidRDefault="002B3ED4" w:rsidP="002B3ED4">
      <w:pPr>
        <w:pStyle w:val="Antrat1"/>
        <w:ind w:left="0" w:firstLine="0"/>
        <w:rPr>
          <w:bCs w:val="0"/>
        </w:rPr>
      </w:pPr>
    </w:p>
    <w:p w14:paraId="38F974F3" w14:textId="21DAE4EA" w:rsidR="002B3ED4" w:rsidRPr="008A0D78" w:rsidRDefault="002B3ED4" w:rsidP="002B3ED4">
      <w:pPr>
        <w:pStyle w:val="Pagrindinistekstas"/>
        <w:rPr>
          <w:b/>
        </w:rPr>
      </w:pPr>
    </w:p>
    <w:sectPr w:rsidR="002B3ED4" w:rsidRPr="008A0D78" w:rsidSect="00CA1FA7">
      <w:footerReference w:type="default" r:id="rId12"/>
      <w:pgSz w:w="11910"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2C5D3" w14:textId="77777777" w:rsidR="00CA1FA7" w:rsidRDefault="00CA1FA7">
      <w:r>
        <w:separator/>
      </w:r>
    </w:p>
  </w:endnote>
  <w:endnote w:type="continuationSeparator" w:id="0">
    <w:p w14:paraId="00E6C05B" w14:textId="77777777" w:rsidR="00CA1FA7" w:rsidRDefault="00CA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1205" w14:textId="5A7164A9" w:rsidR="00CA1FA7" w:rsidRDefault="00CA1FA7">
    <w:pPr>
      <w:pStyle w:val="Pagrindinistekstas"/>
      <w:spacing w:line="14" w:lineRule="auto"/>
      <w:rPr>
        <w:sz w:val="20"/>
      </w:rPr>
    </w:pPr>
    <w:r>
      <w:rPr>
        <w:noProof/>
        <w:lang w:eastAsia="lt-LT" w:bidi="ar-SA"/>
      </w:rPr>
      <mc:AlternateContent>
        <mc:Choice Requires="wps">
          <w:drawing>
            <wp:anchor distT="0" distB="0" distL="114300" distR="114300" simplePos="0" relativeHeight="251657728" behindDoc="1" locked="0" layoutInCell="1" allowOverlap="1" wp14:anchorId="7263759C" wp14:editId="0B33B9F3">
              <wp:simplePos x="0" y="0"/>
              <wp:positionH relativeFrom="page">
                <wp:posOffset>3435350</wp:posOffset>
              </wp:positionH>
              <wp:positionV relativeFrom="page">
                <wp:posOffset>10048875</wp:posOffset>
              </wp:positionV>
              <wp:extent cx="575310" cy="180975"/>
              <wp:effectExtent l="0" t="0" r="0" b="0"/>
              <wp:wrapNone/>
              <wp:docPr id="1241111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C7CC" w14:textId="578AF689" w:rsidR="00CA1FA7" w:rsidRDefault="00CA1FA7">
                          <w:pPr>
                            <w:pStyle w:val="Pagrindinistekstas"/>
                            <w:spacing w:before="11"/>
                            <w:ind w:left="60"/>
                          </w:pPr>
                          <w:r>
                            <w:fldChar w:fldCharType="begin"/>
                          </w:r>
                          <w:r>
                            <w:instrText xml:space="preserve"> PAGE </w:instrText>
                          </w:r>
                          <w:r>
                            <w:fldChar w:fldCharType="separate"/>
                          </w:r>
                          <w:r w:rsidR="00F91F21">
                            <w:rPr>
                              <w:noProof/>
                            </w:rPr>
                            <w:t>25</w:t>
                          </w:r>
                          <w:r>
                            <w:fldChar w:fldCharType="end"/>
                          </w:r>
                          <w:r>
                            <w:t xml:space="preserve"> iš </w:t>
                          </w:r>
                          <w:fldSimple w:instr=" NUMPAGES  \* Arabic  \* MERGEFORMAT ">
                            <w:r w:rsidR="00F91F21">
                              <w:rPr>
                                <w:noProof/>
                              </w:rPr>
                              <w:t>25</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3759C" id="_x0000_t202" coordsize="21600,21600" o:spt="202" path="m,l,21600r21600,l21600,xe">
              <v:stroke joinstyle="miter"/>
              <v:path gradientshapeok="t" o:connecttype="rect"/>
            </v:shapetype>
            <v:shape id="Text Box 1" o:spid="_x0000_s1026" type="#_x0000_t202" style="position:absolute;margin-left:270.5pt;margin-top:791.25pt;width:45.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" filled="f" stroked="f">
              <v:textbox inset="0,0,0,0">
                <w:txbxContent>
                  <w:p w14:paraId="6CA3C7CC" w14:textId="578AF689" w:rsidR="00CA1FA7" w:rsidRDefault="00CA1FA7">
                    <w:pPr>
                      <w:pStyle w:val="Pagrindinistekstas"/>
                      <w:spacing w:before="11"/>
                      <w:ind w:left="60"/>
                    </w:pPr>
                    <w:r>
                      <w:fldChar w:fldCharType="begin"/>
                    </w:r>
                    <w:r>
                      <w:instrText xml:space="preserve"> PAGE </w:instrText>
                    </w:r>
                    <w:r>
                      <w:fldChar w:fldCharType="separate"/>
                    </w:r>
                    <w:r w:rsidR="00F91F21">
                      <w:rPr>
                        <w:noProof/>
                      </w:rPr>
                      <w:t>25</w:t>
                    </w:r>
                    <w:r>
                      <w:fldChar w:fldCharType="end"/>
                    </w:r>
                    <w:r>
                      <w:t xml:space="preserve"> iš </w:t>
                    </w:r>
                    <w:fldSimple w:instr=" NUMPAGES  \* Arabic  \* MERGEFORMAT ">
                      <w:r w:rsidR="00F91F21">
                        <w:rPr>
                          <w:noProof/>
                        </w:rPr>
                        <w:t>25</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8964B" w14:textId="77777777" w:rsidR="00CA1FA7" w:rsidRDefault="00CA1FA7">
      <w:r>
        <w:separator/>
      </w:r>
    </w:p>
  </w:footnote>
  <w:footnote w:type="continuationSeparator" w:id="0">
    <w:p w14:paraId="2A3A6A10" w14:textId="77777777" w:rsidR="00CA1FA7" w:rsidRDefault="00CA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4C0"/>
    <w:multiLevelType w:val="hybridMultilevel"/>
    <w:tmpl w:val="7972AC02"/>
    <w:lvl w:ilvl="0" w:tplc="6FB4B0D4">
      <w:numFmt w:val="bullet"/>
      <w:lvlText w:val="-"/>
      <w:lvlJc w:val="left"/>
      <w:pPr>
        <w:ind w:left="837" w:hanging="360"/>
      </w:pPr>
      <w:rPr>
        <w:rFonts w:ascii="Times New Roman" w:eastAsia="Times New Roman" w:hAnsi="Times New Roman" w:cs="Times New Roman" w:hint="default"/>
        <w:w w:val="100"/>
        <w:sz w:val="22"/>
        <w:szCs w:val="22"/>
        <w:lang w:val="es-ES" w:eastAsia="en-US" w:bidi="ar-SA"/>
      </w:rPr>
    </w:lvl>
    <w:lvl w:ilvl="1" w:tplc="5F58522C">
      <w:numFmt w:val="bullet"/>
      <w:lvlText w:val="•"/>
      <w:lvlJc w:val="left"/>
      <w:pPr>
        <w:ind w:left="1728" w:hanging="360"/>
      </w:pPr>
      <w:rPr>
        <w:rFonts w:hint="default"/>
        <w:lang w:val="es-ES" w:eastAsia="en-US" w:bidi="ar-SA"/>
      </w:rPr>
    </w:lvl>
    <w:lvl w:ilvl="2" w:tplc="BDC48732">
      <w:numFmt w:val="bullet"/>
      <w:lvlText w:val="•"/>
      <w:lvlJc w:val="left"/>
      <w:pPr>
        <w:ind w:left="2617" w:hanging="360"/>
      </w:pPr>
      <w:rPr>
        <w:rFonts w:hint="default"/>
        <w:lang w:val="es-ES" w:eastAsia="en-US" w:bidi="ar-SA"/>
      </w:rPr>
    </w:lvl>
    <w:lvl w:ilvl="3" w:tplc="156417A2">
      <w:numFmt w:val="bullet"/>
      <w:lvlText w:val="•"/>
      <w:lvlJc w:val="left"/>
      <w:pPr>
        <w:ind w:left="3505" w:hanging="360"/>
      </w:pPr>
      <w:rPr>
        <w:rFonts w:hint="default"/>
        <w:lang w:val="es-ES" w:eastAsia="en-US" w:bidi="ar-SA"/>
      </w:rPr>
    </w:lvl>
    <w:lvl w:ilvl="4" w:tplc="2AE60746">
      <w:numFmt w:val="bullet"/>
      <w:lvlText w:val="•"/>
      <w:lvlJc w:val="left"/>
      <w:pPr>
        <w:ind w:left="4394" w:hanging="360"/>
      </w:pPr>
      <w:rPr>
        <w:rFonts w:hint="default"/>
        <w:lang w:val="es-ES" w:eastAsia="en-US" w:bidi="ar-SA"/>
      </w:rPr>
    </w:lvl>
    <w:lvl w:ilvl="5" w:tplc="56A43884">
      <w:numFmt w:val="bullet"/>
      <w:lvlText w:val="•"/>
      <w:lvlJc w:val="left"/>
      <w:pPr>
        <w:ind w:left="5283" w:hanging="360"/>
      </w:pPr>
      <w:rPr>
        <w:rFonts w:hint="default"/>
        <w:lang w:val="es-ES" w:eastAsia="en-US" w:bidi="ar-SA"/>
      </w:rPr>
    </w:lvl>
    <w:lvl w:ilvl="6" w:tplc="A04AA638">
      <w:numFmt w:val="bullet"/>
      <w:lvlText w:val="•"/>
      <w:lvlJc w:val="left"/>
      <w:pPr>
        <w:ind w:left="6171" w:hanging="360"/>
      </w:pPr>
      <w:rPr>
        <w:rFonts w:hint="default"/>
        <w:lang w:val="es-ES" w:eastAsia="en-US" w:bidi="ar-SA"/>
      </w:rPr>
    </w:lvl>
    <w:lvl w:ilvl="7" w:tplc="5ECC3F6E">
      <w:numFmt w:val="bullet"/>
      <w:lvlText w:val="•"/>
      <w:lvlJc w:val="left"/>
      <w:pPr>
        <w:ind w:left="7060" w:hanging="360"/>
      </w:pPr>
      <w:rPr>
        <w:rFonts w:hint="default"/>
        <w:lang w:val="es-ES" w:eastAsia="en-US" w:bidi="ar-SA"/>
      </w:rPr>
    </w:lvl>
    <w:lvl w:ilvl="8" w:tplc="E632CF72">
      <w:numFmt w:val="bullet"/>
      <w:lvlText w:val="•"/>
      <w:lvlJc w:val="left"/>
      <w:pPr>
        <w:ind w:left="7949" w:hanging="360"/>
      </w:pPr>
      <w:rPr>
        <w:rFonts w:hint="default"/>
        <w:lang w:val="es-ES" w:eastAsia="en-US" w:bidi="ar-SA"/>
      </w:rPr>
    </w:lvl>
  </w:abstractNum>
  <w:abstractNum w:abstractNumId="1" w15:restartNumberingAfterBreak="0">
    <w:nsid w:val="086A7BC8"/>
    <w:multiLevelType w:val="multilevel"/>
    <w:tmpl w:val="E878D588"/>
    <w:lvl w:ilvl="0">
      <w:start w:val="6"/>
      <w:numFmt w:val="decimal"/>
      <w:lvlText w:val="%1"/>
      <w:lvlJc w:val="left"/>
      <w:pPr>
        <w:ind w:left="382" w:hanging="166"/>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1625" w:hanging="387"/>
      </w:pPr>
      <w:rPr>
        <w:rFonts w:hint="default"/>
        <w:lang w:val="es-ES" w:eastAsia="en-US" w:bidi="ar-SA"/>
      </w:rPr>
    </w:lvl>
    <w:lvl w:ilvl="3">
      <w:numFmt w:val="bullet"/>
      <w:lvlText w:val="•"/>
      <w:lvlJc w:val="left"/>
      <w:pPr>
        <w:ind w:left="2650" w:hanging="387"/>
      </w:pPr>
      <w:rPr>
        <w:rFonts w:hint="default"/>
        <w:lang w:val="es-ES" w:eastAsia="en-US" w:bidi="ar-SA"/>
      </w:rPr>
    </w:lvl>
    <w:lvl w:ilvl="4">
      <w:numFmt w:val="bullet"/>
      <w:lvlText w:val="•"/>
      <w:lvlJc w:val="left"/>
      <w:pPr>
        <w:ind w:left="3675" w:hanging="387"/>
      </w:pPr>
      <w:rPr>
        <w:rFonts w:hint="default"/>
        <w:lang w:val="es-ES" w:eastAsia="en-US" w:bidi="ar-SA"/>
      </w:rPr>
    </w:lvl>
    <w:lvl w:ilvl="5">
      <w:numFmt w:val="bullet"/>
      <w:lvlText w:val="•"/>
      <w:lvlJc w:val="left"/>
      <w:pPr>
        <w:ind w:left="4700" w:hanging="387"/>
      </w:pPr>
      <w:rPr>
        <w:rFonts w:hint="default"/>
        <w:lang w:val="es-ES" w:eastAsia="en-US" w:bidi="ar-SA"/>
      </w:rPr>
    </w:lvl>
    <w:lvl w:ilvl="6">
      <w:numFmt w:val="bullet"/>
      <w:lvlText w:val="•"/>
      <w:lvlJc w:val="left"/>
      <w:pPr>
        <w:ind w:left="5725" w:hanging="387"/>
      </w:pPr>
      <w:rPr>
        <w:rFonts w:hint="default"/>
        <w:lang w:val="es-ES" w:eastAsia="en-US" w:bidi="ar-SA"/>
      </w:rPr>
    </w:lvl>
    <w:lvl w:ilvl="7">
      <w:numFmt w:val="bullet"/>
      <w:lvlText w:val="•"/>
      <w:lvlJc w:val="left"/>
      <w:pPr>
        <w:ind w:left="6750" w:hanging="387"/>
      </w:pPr>
      <w:rPr>
        <w:rFonts w:hint="default"/>
        <w:lang w:val="es-ES" w:eastAsia="en-US" w:bidi="ar-SA"/>
      </w:rPr>
    </w:lvl>
    <w:lvl w:ilvl="8">
      <w:numFmt w:val="bullet"/>
      <w:lvlText w:val="•"/>
      <w:lvlJc w:val="left"/>
      <w:pPr>
        <w:ind w:left="7776" w:hanging="387"/>
      </w:pPr>
      <w:rPr>
        <w:rFonts w:hint="default"/>
        <w:lang w:val="es-ES" w:eastAsia="en-US" w:bidi="ar-SA"/>
      </w:rPr>
    </w:lvl>
  </w:abstractNum>
  <w:abstractNum w:abstractNumId="2" w15:restartNumberingAfterBreak="0">
    <w:nsid w:val="0DEB32B0"/>
    <w:multiLevelType w:val="hybridMultilevel"/>
    <w:tmpl w:val="9CC49B18"/>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3" w15:restartNumberingAfterBreak="0">
    <w:nsid w:val="331D2D42"/>
    <w:multiLevelType w:val="hybridMultilevel"/>
    <w:tmpl w:val="F1B071AE"/>
    <w:lvl w:ilvl="0" w:tplc="99FAB2DA">
      <w:numFmt w:val="bullet"/>
      <w:lvlText w:val="-"/>
      <w:lvlJc w:val="left"/>
      <w:pPr>
        <w:ind w:left="937" w:hanging="360"/>
      </w:pPr>
      <w:rPr>
        <w:rFonts w:ascii="Times New Roman" w:eastAsia="Times New Roman" w:hAnsi="Times New Roman" w:cs="Times New Roman" w:hint="default"/>
        <w:b/>
        <w:bCs/>
        <w:w w:val="100"/>
        <w:sz w:val="22"/>
        <w:szCs w:val="22"/>
        <w:lang w:val="es-ES" w:eastAsia="en-US" w:bidi="ar-SA"/>
      </w:rPr>
    </w:lvl>
    <w:lvl w:ilvl="1" w:tplc="D63E8E60">
      <w:numFmt w:val="bullet"/>
      <w:lvlText w:val="•"/>
      <w:lvlJc w:val="left"/>
      <w:pPr>
        <w:ind w:left="1828" w:hanging="360"/>
      </w:pPr>
      <w:rPr>
        <w:rFonts w:hint="default"/>
        <w:lang w:val="es-ES" w:eastAsia="en-US" w:bidi="ar-SA"/>
      </w:rPr>
    </w:lvl>
    <w:lvl w:ilvl="2" w:tplc="6FDA9978">
      <w:numFmt w:val="bullet"/>
      <w:lvlText w:val="•"/>
      <w:lvlJc w:val="left"/>
      <w:pPr>
        <w:ind w:left="2717" w:hanging="360"/>
      </w:pPr>
      <w:rPr>
        <w:rFonts w:hint="default"/>
        <w:lang w:val="es-ES" w:eastAsia="en-US" w:bidi="ar-SA"/>
      </w:rPr>
    </w:lvl>
    <w:lvl w:ilvl="3" w:tplc="FA3A2796">
      <w:numFmt w:val="bullet"/>
      <w:lvlText w:val="•"/>
      <w:lvlJc w:val="left"/>
      <w:pPr>
        <w:ind w:left="3605" w:hanging="360"/>
      </w:pPr>
      <w:rPr>
        <w:rFonts w:hint="default"/>
        <w:lang w:val="es-ES" w:eastAsia="en-US" w:bidi="ar-SA"/>
      </w:rPr>
    </w:lvl>
    <w:lvl w:ilvl="4" w:tplc="EC00488E">
      <w:numFmt w:val="bullet"/>
      <w:lvlText w:val="•"/>
      <w:lvlJc w:val="left"/>
      <w:pPr>
        <w:ind w:left="4494" w:hanging="360"/>
      </w:pPr>
      <w:rPr>
        <w:rFonts w:hint="default"/>
        <w:lang w:val="es-ES" w:eastAsia="en-US" w:bidi="ar-SA"/>
      </w:rPr>
    </w:lvl>
    <w:lvl w:ilvl="5" w:tplc="D2045CD6">
      <w:numFmt w:val="bullet"/>
      <w:lvlText w:val="•"/>
      <w:lvlJc w:val="left"/>
      <w:pPr>
        <w:ind w:left="5383" w:hanging="360"/>
      </w:pPr>
      <w:rPr>
        <w:rFonts w:hint="default"/>
        <w:lang w:val="es-ES" w:eastAsia="en-US" w:bidi="ar-SA"/>
      </w:rPr>
    </w:lvl>
    <w:lvl w:ilvl="6" w:tplc="F15AB932">
      <w:numFmt w:val="bullet"/>
      <w:lvlText w:val="•"/>
      <w:lvlJc w:val="left"/>
      <w:pPr>
        <w:ind w:left="6271" w:hanging="360"/>
      </w:pPr>
      <w:rPr>
        <w:rFonts w:hint="default"/>
        <w:lang w:val="es-ES" w:eastAsia="en-US" w:bidi="ar-SA"/>
      </w:rPr>
    </w:lvl>
    <w:lvl w:ilvl="7" w:tplc="2C12F756">
      <w:numFmt w:val="bullet"/>
      <w:lvlText w:val="•"/>
      <w:lvlJc w:val="left"/>
      <w:pPr>
        <w:ind w:left="7160" w:hanging="360"/>
      </w:pPr>
      <w:rPr>
        <w:rFonts w:hint="default"/>
        <w:lang w:val="es-ES" w:eastAsia="en-US" w:bidi="ar-SA"/>
      </w:rPr>
    </w:lvl>
    <w:lvl w:ilvl="8" w:tplc="573E40F0">
      <w:numFmt w:val="bullet"/>
      <w:lvlText w:val="•"/>
      <w:lvlJc w:val="left"/>
      <w:pPr>
        <w:ind w:left="8049" w:hanging="360"/>
      </w:pPr>
      <w:rPr>
        <w:rFonts w:hint="default"/>
        <w:lang w:val="es-ES" w:eastAsia="en-US" w:bidi="ar-SA"/>
      </w:rPr>
    </w:lvl>
  </w:abstractNum>
  <w:abstractNum w:abstractNumId="4" w15:restartNumberingAfterBreak="0">
    <w:nsid w:val="33202219"/>
    <w:multiLevelType w:val="multilevel"/>
    <w:tmpl w:val="809A138E"/>
    <w:lvl w:ilvl="0">
      <w:start w:val="1"/>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5" w15:restartNumberingAfterBreak="0">
    <w:nsid w:val="41E11D9B"/>
    <w:multiLevelType w:val="hybridMultilevel"/>
    <w:tmpl w:val="12BAE12E"/>
    <w:lvl w:ilvl="0" w:tplc="308E0276">
      <w:numFmt w:val="bullet"/>
      <w:lvlText w:val="-"/>
      <w:lvlJc w:val="left"/>
      <w:pPr>
        <w:ind w:left="937" w:hanging="360"/>
      </w:pPr>
      <w:rPr>
        <w:rFonts w:ascii="Times New Roman" w:eastAsia="Times New Roman" w:hAnsi="Times New Roman" w:cs="Times New Roman" w:hint="default"/>
        <w:b/>
        <w:bCs/>
        <w:w w:val="100"/>
        <w:sz w:val="22"/>
        <w:szCs w:val="22"/>
        <w:lang w:val="es-ES" w:eastAsia="en-US" w:bidi="ar-SA"/>
      </w:rPr>
    </w:lvl>
    <w:lvl w:ilvl="1" w:tplc="DD7C89E6">
      <w:numFmt w:val="bullet"/>
      <w:lvlText w:val="•"/>
      <w:lvlJc w:val="left"/>
      <w:pPr>
        <w:ind w:left="1828" w:hanging="360"/>
      </w:pPr>
      <w:rPr>
        <w:rFonts w:hint="default"/>
        <w:lang w:val="es-ES" w:eastAsia="en-US" w:bidi="ar-SA"/>
      </w:rPr>
    </w:lvl>
    <w:lvl w:ilvl="2" w:tplc="B992B496">
      <w:numFmt w:val="bullet"/>
      <w:lvlText w:val="•"/>
      <w:lvlJc w:val="left"/>
      <w:pPr>
        <w:ind w:left="2717" w:hanging="360"/>
      </w:pPr>
      <w:rPr>
        <w:rFonts w:hint="default"/>
        <w:lang w:val="es-ES" w:eastAsia="en-US" w:bidi="ar-SA"/>
      </w:rPr>
    </w:lvl>
    <w:lvl w:ilvl="3" w:tplc="6D1A0DF4">
      <w:numFmt w:val="bullet"/>
      <w:lvlText w:val="•"/>
      <w:lvlJc w:val="left"/>
      <w:pPr>
        <w:ind w:left="3605" w:hanging="360"/>
      </w:pPr>
      <w:rPr>
        <w:rFonts w:hint="default"/>
        <w:lang w:val="es-ES" w:eastAsia="en-US" w:bidi="ar-SA"/>
      </w:rPr>
    </w:lvl>
    <w:lvl w:ilvl="4" w:tplc="96CEDA2C">
      <w:numFmt w:val="bullet"/>
      <w:lvlText w:val="•"/>
      <w:lvlJc w:val="left"/>
      <w:pPr>
        <w:ind w:left="4494" w:hanging="360"/>
      </w:pPr>
      <w:rPr>
        <w:rFonts w:hint="default"/>
        <w:lang w:val="es-ES" w:eastAsia="en-US" w:bidi="ar-SA"/>
      </w:rPr>
    </w:lvl>
    <w:lvl w:ilvl="5" w:tplc="562C531E">
      <w:numFmt w:val="bullet"/>
      <w:lvlText w:val="•"/>
      <w:lvlJc w:val="left"/>
      <w:pPr>
        <w:ind w:left="5383" w:hanging="360"/>
      </w:pPr>
      <w:rPr>
        <w:rFonts w:hint="default"/>
        <w:lang w:val="es-ES" w:eastAsia="en-US" w:bidi="ar-SA"/>
      </w:rPr>
    </w:lvl>
    <w:lvl w:ilvl="6" w:tplc="3DA44C32">
      <w:numFmt w:val="bullet"/>
      <w:lvlText w:val="•"/>
      <w:lvlJc w:val="left"/>
      <w:pPr>
        <w:ind w:left="6271" w:hanging="360"/>
      </w:pPr>
      <w:rPr>
        <w:rFonts w:hint="default"/>
        <w:lang w:val="es-ES" w:eastAsia="en-US" w:bidi="ar-SA"/>
      </w:rPr>
    </w:lvl>
    <w:lvl w:ilvl="7" w:tplc="AEFA44F4">
      <w:numFmt w:val="bullet"/>
      <w:lvlText w:val="•"/>
      <w:lvlJc w:val="left"/>
      <w:pPr>
        <w:ind w:left="7160" w:hanging="360"/>
      </w:pPr>
      <w:rPr>
        <w:rFonts w:hint="default"/>
        <w:lang w:val="es-ES" w:eastAsia="en-US" w:bidi="ar-SA"/>
      </w:rPr>
    </w:lvl>
    <w:lvl w:ilvl="8" w:tplc="CAA0E0FA">
      <w:numFmt w:val="bullet"/>
      <w:lvlText w:val="•"/>
      <w:lvlJc w:val="left"/>
      <w:pPr>
        <w:ind w:left="8049" w:hanging="360"/>
      </w:pPr>
      <w:rPr>
        <w:rFonts w:hint="default"/>
        <w:lang w:val="es-ES" w:eastAsia="en-US" w:bidi="ar-SA"/>
      </w:rPr>
    </w:lvl>
  </w:abstractNum>
  <w:abstractNum w:abstractNumId="6" w15:restartNumberingAfterBreak="0">
    <w:nsid w:val="462D77D4"/>
    <w:multiLevelType w:val="hybridMultilevel"/>
    <w:tmpl w:val="90E2D202"/>
    <w:lvl w:ilvl="0" w:tplc="34DC57B6">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55DC3B2C">
      <w:numFmt w:val="bullet"/>
      <w:lvlText w:val=""/>
      <w:lvlJc w:val="left"/>
      <w:pPr>
        <w:ind w:left="837" w:hanging="360"/>
      </w:pPr>
      <w:rPr>
        <w:rFonts w:ascii="Symbol" w:eastAsia="Symbol" w:hAnsi="Symbol" w:cs="Symbol" w:hint="default"/>
        <w:w w:val="100"/>
        <w:sz w:val="22"/>
        <w:szCs w:val="22"/>
        <w:lang w:val="es-ES" w:eastAsia="en-US" w:bidi="ar-SA"/>
      </w:rPr>
    </w:lvl>
    <w:lvl w:ilvl="2" w:tplc="60B21FC2">
      <w:numFmt w:val="bullet"/>
      <w:lvlText w:val="•"/>
      <w:lvlJc w:val="left"/>
      <w:pPr>
        <w:ind w:left="1827" w:hanging="360"/>
      </w:pPr>
      <w:rPr>
        <w:rFonts w:hint="default"/>
        <w:lang w:val="es-ES" w:eastAsia="en-US" w:bidi="ar-SA"/>
      </w:rPr>
    </w:lvl>
    <w:lvl w:ilvl="3" w:tplc="DCD68186">
      <w:numFmt w:val="bullet"/>
      <w:lvlText w:val="•"/>
      <w:lvlJc w:val="left"/>
      <w:pPr>
        <w:ind w:left="2814" w:hanging="360"/>
      </w:pPr>
      <w:rPr>
        <w:rFonts w:hint="default"/>
        <w:lang w:val="es-ES" w:eastAsia="en-US" w:bidi="ar-SA"/>
      </w:rPr>
    </w:lvl>
    <w:lvl w:ilvl="4" w:tplc="810288D4">
      <w:numFmt w:val="bullet"/>
      <w:lvlText w:val="•"/>
      <w:lvlJc w:val="left"/>
      <w:pPr>
        <w:ind w:left="3802" w:hanging="360"/>
      </w:pPr>
      <w:rPr>
        <w:rFonts w:hint="default"/>
        <w:lang w:val="es-ES" w:eastAsia="en-US" w:bidi="ar-SA"/>
      </w:rPr>
    </w:lvl>
    <w:lvl w:ilvl="5" w:tplc="B758464E">
      <w:numFmt w:val="bullet"/>
      <w:lvlText w:val="•"/>
      <w:lvlJc w:val="left"/>
      <w:pPr>
        <w:ind w:left="4789" w:hanging="360"/>
      </w:pPr>
      <w:rPr>
        <w:rFonts w:hint="default"/>
        <w:lang w:val="es-ES" w:eastAsia="en-US" w:bidi="ar-SA"/>
      </w:rPr>
    </w:lvl>
    <w:lvl w:ilvl="6" w:tplc="AB1E4E06">
      <w:numFmt w:val="bullet"/>
      <w:lvlText w:val="•"/>
      <w:lvlJc w:val="left"/>
      <w:pPr>
        <w:ind w:left="5776" w:hanging="360"/>
      </w:pPr>
      <w:rPr>
        <w:rFonts w:hint="default"/>
        <w:lang w:val="es-ES" w:eastAsia="en-US" w:bidi="ar-SA"/>
      </w:rPr>
    </w:lvl>
    <w:lvl w:ilvl="7" w:tplc="94CA70A2">
      <w:numFmt w:val="bullet"/>
      <w:lvlText w:val="•"/>
      <w:lvlJc w:val="left"/>
      <w:pPr>
        <w:ind w:left="6764" w:hanging="360"/>
      </w:pPr>
      <w:rPr>
        <w:rFonts w:hint="default"/>
        <w:lang w:val="es-ES" w:eastAsia="en-US" w:bidi="ar-SA"/>
      </w:rPr>
    </w:lvl>
    <w:lvl w:ilvl="8" w:tplc="7C6A94E6">
      <w:numFmt w:val="bullet"/>
      <w:lvlText w:val="•"/>
      <w:lvlJc w:val="left"/>
      <w:pPr>
        <w:ind w:left="7751" w:hanging="360"/>
      </w:pPr>
      <w:rPr>
        <w:rFonts w:hint="default"/>
        <w:lang w:val="es-ES" w:eastAsia="en-US" w:bidi="ar-SA"/>
      </w:rPr>
    </w:lvl>
  </w:abstractNum>
  <w:abstractNum w:abstractNumId="7" w15:restartNumberingAfterBreak="0">
    <w:nsid w:val="5BEF2DF2"/>
    <w:multiLevelType w:val="multilevel"/>
    <w:tmpl w:val="D6A29262"/>
    <w:lvl w:ilvl="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387"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937" w:hanging="360"/>
      </w:pPr>
      <w:rPr>
        <w:rFonts w:ascii="Symbol" w:eastAsia="Symbol" w:hAnsi="Symbol" w:cs="Symbol" w:hint="default"/>
        <w:w w:val="100"/>
        <w:sz w:val="22"/>
        <w:szCs w:val="22"/>
        <w:lang w:val="es-ES" w:eastAsia="en-US" w:bidi="ar-SA"/>
      </w:rPr>
    </w:lvl>
    <w:lvl w:ilvl="3">
      <w:numFmt w:val="bullet"/>
      <w:lvlText w:val="•"/>
      <w:lvlJc w:val="left"/>
      <w:pPr>
        <w:ind w:left="2050" w:hanging="360"/>
      </w:pPr>
      <w:rPr>
        <w:rFonts w:hint="default"/>
        <w:lang w:val="es-ES" w:eastAsia="en-US" w:bidi="ar-SA"/>
      </w:rPr>
    </w:lvl>
    <w:lvl w:ilvl="4">
      <w:numFmt w:val="bullet"/>
      <w:lvlText w:val="•"/>
      <w:lvlJc w:val="left"/>
      <w:pPr>
        <w:ind w:left="3161" w:hanging="360"/>
      </w:pPr>
      <w:rPr>
        <w:rFonts w:hint="default"/>
        <w:lang w:val="es-ES" w:eastAsia="en-US" w:bidi="ar-SA"/>
      </w:rPr>
    </w:lvl>
    <w:lvl w:ilvl="5">
      <w:numFmt w:val="bullet"/>
      <w:lvlText w:val="•"/>
      <w:lvlJc w:val="left"/>
      <w:pPr>
        <w:ind w:left="4272" w:hanging="360"/>
      </w:pPr>
      <w:rPr>
        <w:rFonts w:hint="default"/>
        <w:lang w:val="es-ES" w:eastAsia="en-US" w:bidi="ar-SA"/>
      </w:rPr>
    </w:lvl>
    <w:lvl w:ilvl="6">
      <w:numFmt w:val="bullet"/>
      <w:lvlText w:val="•"/>
      <w:lvlJc w:val="left"/>
      <w:pPr>
        <w:ind w:left="5383" w:hanging="360"/>
      </w:pPr>
      <w:rPr>
        <w:rFonts w:hint="default"/>
        <w:lang w:val="es-ES" w:eastAsia="en-US" w:bidi="ar-SA"/>
      </w:rPr>
    </w:lvl>
    <w:lvl w:ilvl="7">
      <w:numFmt w:val="bullet"/>
      <w:lvlText w:val="•"/>
      <w:lvlJc w:val="left"/>
      <w:pPr>
        <w:ind w:left="6494" w:hanging="360"/>
      </w:pPr>
      <w:rPr>
        <w:rFonts w:hint="default"/>
        <w:lang w:val="es-ES" w:eastAsia="en-US" w:bidi="ar-SA"/>
      </w:rPr>
    </w:lvl>
    <w:lvl w:ilvl="8">
      <w:numFmt w:val="bullet"/>
      <w:lvlText w:val="•"/>
      <w:lvlJc w:val="left"/>
      <w:pPr>
        <w:ind w:left="7604" w:hanging="360"/>
      </w:pPr>
      <w:rPr>
        <w:rFonts w:hint="default"/>
        <w:lang w:val="es-ES" w:eastAsia="en-US" w:bidi="ar-SA"/>
      </w:rPr>
    </w:lvl>
  </w:abstractNum>
  <w:abstractNum w:abstractNumId="8" w15:restartNumberingAfterBreak="0">
    <w:nsid w:val="5C5D184D"/>
    <w:multiLevelType w:val="hybridMultilevel"/>
    <w:tmpl w:val="CCF465F8"/>
    <w:lvl w:ilvl="0" w:tplc="5E126BDC">
      <w:numFmt w:val="bullet"/>
      <w:lvlText w:val=""/>
      <w:lvlJc w:val="left"/>
      <w:pPr>
        <w:ind w:left="837" w:hanging="360"/>
      </w:pPr>
      <w:rPr>
        <w:rFonts w:ascii="Symbol" w:eastAsia="Symbol" w:hAnsi="Symbol" w:cs="Symbol" w:hint="default"/>
        <w:w w:val="100"/>
        <w:sz w:val="22"/>
        <w:szCs w:val="22"/>
        <w:lang w:val="es-ES" w:eastAsia="en-US" w:bidi="ar-SA"/>
      </w:rPr>
    </w:lvl>
    <w:lvl w:ilvl="1" w:tplc="44689FC8">
      <w:numFmt w:val="bullet"/>
      <w:lvlText w:val="•"/>
      <w:lvlJc w:val="left"/>
      <w:pPr>
        <w:ind w:left="1728" w:hanging="360"/>
      </w:pPr>
      <w:rPr>
        <w:rFonts w:hint="default"/>
        <w:lang w:val="es-ES" w:eastAsia="en-US" w:bidi="ar-SA"/>
      </w:rPr>
    </w:lvl>
    <w:lvl w:ilvl="2" w:tplc="436AB592">
      <w:numFmt w:val="bullet"/>
      <w:lvlText w:val="•"/>
      <w:lvlJc w:val="left"/>
      <w:pPr>
        <w:ind w:left="2617" w:hanging="360"/>
      </w:pPr>
      <w:rPr>
        <w:rFonts w:hint="default"/>
        <w:lang w:val="es-ES" w:eastAsia="en-US" w:bidi="ar-SA"/>
      </w:rPr>
    </w:lvl>
    <w:lvl w:ilvl="3" w:tplc="464C5242">
      <w:numFmt w:val="bullet"/>
      <w:lvlText w:val="•"/>
      <w:lvlJc w:val="left"/>
      <w:pPr>
        <w:ind w:left="3505" w:hanging="360"/>
      </w:pPr>
      <w:rPr>
        <w:rFonts w:hint="default"/>
        <w:lang w:val="es-ES" w:eastAsia="en-US" w:bidi="ar-SA"/>
      </w:rPr>
    </w:lvl>
    <w:lvl w:ilvl="4" w:tplc="1616C654">
      <w:numFmt w:val="bullet"/>
      <w:lvlText w:val="•"/>
      <w:lvlJc w:val="left"/>
      <w:pPr>
        <w:ind w:left="4394" w:hanging="360"/>
      </w:pPr>
      <w:rPr>
        <w:rFonts w:hint="default"/>
        <w:lang w:val="es-ES" w:eastAsia="en-US" w:bidi="ar-SA"/>
      </w:rPr>
    </w:lvl>
    <w:lvl w:ilvl="5" w:tplc="027CCBF8">
      <w:numFmt w:val="bullet"/>
      <w:lvlText w:val="•"/>
      <w:lvlJc w:val="left"/>
      <w:pPr>
        <w:ind w:left="5283" w:hanging="360"/>
      </w:pPr>
      <w:rPr>
        <w:rFonts w:hint="default"/>
        <w:lang w:val="es-ES" w:eastAsia="en-US" w:bidi="ar-SA"/>
      </w:rPr>
    </w:lvl>
    <w:lvl w:ilvl="6" w:tplc="85E62750">
      <w:numFmt w:val="bullet"/>
      <w:lvlText w:val="•"/>
      <w:lvlJc w:val="left"/>
      <w:pPr>
        <w:ind w:left="6171" w:hanging="360"/>
      </w:pPr>
      <w:rPr>
        <w:rFonts w:hint="default"/>
        <w:lang w:val="es-ES" w:eastAsia="en-US" w:bidi="ar-SA"/>
      </w:rPr>
    </w:lvl>
    <w:lvl w:ilvl="7" w:tplc="75D6159C">
      <w:numFmt w:val="bullet"/>
      <w:lvlText w:val="•"/>
      <w:lvlJc w:val="left"/>
      <w:pPr>
        <w:ind w:left="7060" w:hanging="360"/>
      </w:pPr>
      <w:rPr>
        <w:rFonts w:hint="default"/>
        <w:lang w:val="es-ES" w:eastAsia="en-US" w:bidi="ar-SA"/>
      </w:rPr>
    </w:lvl>
    <w:lvl w:ilvl="8" w:tplc="70F0FF92">
      <w:numFmt w:val="bullet"/>
      <w:lvlText w:val="•"/>
      <w:lvlJc w:val="left"/>
      <w:pPr>
        <w:ind w:left="7949" w:hanging="360"/>
      </w:pPr>
      <w:rPr>
        <w:rFonts w:hint="default"/>
        <w:lang w:val="es-ES" w:eastAsia="en-US" w:bidi="ar-SA"/>
      </w:rPr>
    </w:lvl>
  </w:abstractNum>
  <w:abstractNum w:abstractNumId="9" w15:restartNumberingAfterBreak="0">
    <w:nsid w:val="5E105392"/>
    <w:multiLevelType w:val="hybridMultilevel"/>
    <w:tmpl w:val="9B4C4CF4"/>
    <w:lvl w:ilvl="0" w:tplc="8092E94A">
      <w:numFmt w:val="bullet"/>
      <w:lvlText w:val=""/>
      <w:lvlJc w:val="left"/>
      <w:pPr>
        <w:ind w:left="837" w:hanging="360"/>
      </w:pPr>
      <w:rPr>
        <w:rFonts w:ascii="Symbol" w:eastAsia="Symbol" w:hAnsi="Symbol" w:cs="Symbol" w:hint="default"/>
        <w:w w:val="100"/>
        <w:sz w:val="22"/>
        <w:szCs w:val="22"/>
        <w:lang w:val="es-ES" w:eastAsia="en-US" w:bidi="ar-SA"/>
      </w:rPr>
    </w:lvl>
    <w:lvl w:ilvl="1" w:tplc="5E844702">
      <w:numFmt w:val="bullet"/>
      <w:lvlText w:val="•"/>
      <w:lvlJc w:val="left"/>
      <w:pPr>
        <w:ind w:left="1728" w:hanging="360"/>
      </w:pPr>
      <w:rPr>
        <w:rFonts w:hint="default"/>
        <w:lang w:val="es-ES" w:eastAsia="en-US" w:bidi="ar-SA"/>
      </w:rPr>
    </w:lvl>
    <w:lvl w:ilvl="2" w:tplc="78027F64">
      <w:numFmt w:val="bullet"/>
      <w:lvlText w:val="•"/>
      <w:lvlJc w:val="left"/>
      <w:pPr>
        <w:ind w:left="2617" w:hanging="360"/>
      </w:pPr>
      <w:rPr>
        <w:rFonts w:hint="default"/>
        <w:lang w:val="es-ES" w:eastAsia="en-US" w:bidi="ar-SA"/>
      </w:rPr>
    </w:lvl>
    <w:lvl w:ilvl="3" w:tplc="A80A1D12">
      <w:numFmt w:val="bullet"/>
      <w:lvlText w:val="•"/>
      <w:lvlJc w:val="left"/>
      <w:pPr>
        <w:ind w:left="3505" w:hanging="360"/>
      </w:pPr>
      <w:rPr>
        <w:rFonts w:hint="default"/>
        <w:lang w:val="es-ES" w:eastAsia="en-US" w:bidi="ar-SA"/>
      </w:rPr>
    </w:lvl>
    <w:lvl w:ilvl="4" w:tplc="B81ED660">
      <w:numFmt w:val="bullet"/>
      <w:lvlText w:val="•"/>
      <w:lvlJc w:val="left"/>
      <w:pPr>
        <w:ind w:left="4394" w:hanging="360"/>
      </w:pPr>
      <w:rPr>
        <w:rFonts w:hint="default"/>
        <w:lang w:val="es-ES" w:eastAsia="en-US" w:bidi="ar-SA"/>
      </w:rPr>
    </w:lvl>
    <w:lvl w:ilvl="5" w:tplc="D44863D8">
      <w:numFmt w:val="bullet"/>
      <w:lvlText w:val="•"/>
      <w:lvlJc w:val="left"/>
      <w:pPr>
        <w:ind w:left="5283" w:hanging="360"/>
      </w:pPr>
      <w:rPr>
        <w:rFonts w:hint="default"/>
        <w:lang w:val="es-ES" w:eastAsia="en-US" w:bidi="ar-SA"/>
      </w:rPr>
    </w:lvl>
    <w:lvl w:ilvl="6" w:tplc="CCB838EA">
      <w:numFmt w:val="bullet"/>
      <w:lvlText w:val="•"/>
      <w:lvlJc w:val="left"/>
      <w:pPr>
        <w:ind w:left="6171" w:hanging="360"/>
      </w:pPr>
      <w:rPr>
        <w:rFonts w:hint="default"/>
        <w:lang w:val="es-ES" w:eastAsia="en-US" w:bidi="ar-SA"/>
      </w:rPr>
    </w:lvl>
    <w:lvl w:ilvl="7" w:tplc="DA7A25C4">
      <w:numFmt w:val="bullet"/>
      <w:lvlText w:val="•"/>
      <w:lvlJc w:val="left"/>
      <w:pPr>
        <w:ind w:left="7060" w:hanging="360"/>
      </w:pPr>
      <w:rPr>
        <w:rFonts w:hint="default"/>
        <w:lang w:val="es-ES" w:eastAsia="en-US" w:bidi="ar-SA"/>
      </w:rPr>
    </w:lvl>
    <w:lvl w:ilvl="8" w:tplc="53C4DC98">
      <w:numFmt w:val="bullet"/>
      <w:lvlText w:val="•"/>
      <w:lvlJc w:val="left"/>
      <w:pPr>
        <w:ind w:left="7949" w:hanging="360"/>
      </w:pPr>
      <w:rPr>
        <w:rFonts w:hint="default"/>
        <w:lang w:val="es-ES" w:eastAsia="en-US" w:bidi="ar-SA"/>
      </w:rPr>
    </w:lvl>
  </w:abstractNum>
  <w:abstractNum w:abstractNumId="10" w15:restartNumberingAfterBreak="0">
    <w:nsid w:val="5E4B2699"/>
    <w:multiLevelType w:val="hybridMultilevel"/>
    <w:tmpl w:val="D0A6E7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EBE58CF"/>
    <w:multiLevelType w:val="hybridMultilevel"/>
    <w:tmpl w:val="A13AC97E"/>
    <w:lvl w:ilvl="0" w:tplc="8BE41DDA">
      <w:start w:val="1"/>
      <w:numFmt w:val="decimal"/>
      <w:lvlText w:val="%1."/>
      <w:lvlJc w:val="left"/>
      <w:pPr>
        <w:ind w:left="837" w:hanging="360"/>
      </w:pPr>
      <w:rPr>
        <w:rFonts w:ascii="Times New Roman" w:eastAsia="Times New Roman" w:hAnsi="Times New Roman" w:cs="Times New Roman" w:hint="default"/>
        <w:b/>
        <w:bCs/>
        <w:w w:val="100"/>
        <w:sz w:val="22"/>
        <w:szCs w:val="22"/>
        <w:lang w:val="es-ES" w:eastAsia="en-US" w:bidi="ar-SA"/>
      </w:rPr>
    </w:lvl>
    <w:lvl w:ilvl="1" w:tplc="BCDE317E">
      <w:numFmt w:val="bullet"/>
      <w:lvlText w:val="•"/>
      <w:lvlJc w:val="left"/>
      <w:pPr>
        <w:ind w:left="1728" w:hanging="360"/>
      </w:pPr>
      <w:rPr>
        <w:rFonts w:hint="default"/>
        <w:lang w:val="es-ES" w:eastAsia="en-US" w:bidi="ar-SA"/>
      </w:rPr>
    </w:lvl>
    <w:lvl w:ilvl="2" w:tplc="3E689ABE">
      <w:numFmt w:val="bullet"/>
      <w:lvlText w:val="•"/>
      <w:lvlJc w:val="left"/>
      <w:pPr>
        <w:ind w:left="2617" w:hanging="360"/>
      </w:pPr>
      <w:rPr>
        <w:rFonts w:hint="default"/>
        <w:lang w:val="es-ES" w:eastAsia="en-US" w:bidi="ar-SA"/>
      </w:rPr>
    </w:lvl>
    <w:lvl w:ilvl="3" w:tplc="DFD69352">
      <w:numFmt w:val="bullet"/>
      <w:lvlText w:val="•"/>
      <w:lvlJc w:val="left"/>
      <w:pPr>
        <w:ind w:left="3505" w:hanging="360"/>
      </w:pPr>
      <w:rPr>
        <w:rFonts w:hint="default"/>
        <w:lang w:val="es-ES" w:eastAsia="en-US" w:bidi="ar-SA"/>
      </w:rPr>
    </w:lvl>
    <w:lvl w:ilvl="4" w:tplc="2D50E036">
      <w:numFmt w:val="bullet"/>
      <w:lvlText w:val="•"/>
      <w:lvlJc w:val="left"/>
      <w:pPr>
        <w:ind w:left="4394" w:hanging="360"/>
      </w:pPr>
      <w:rPr>
        <w:rFonts w:hint="default"/>
        <w:lang w:val="es-ES" w:eastAsia="en-US" w:bidi="ar-SA"/>
      </w:rPr>
    </w:lvl>
    <w:lvl w:ilvl="5" w:tplc="287EB0A0">
      <w:numFmt w:val="bullet"/>
      <w:lvlText w:val="•"/>
      <w:lvlJc w:val="left"/>
      <w:pPr>
        <w:ind w:left="5283" w:hanging="360"/>
      </w:pPr>
      <w:rPr>
        <w:rFonts w:hint="default"/>
        <w:lang w:val="es-ES" w:eastAsia="en-US" w:bidi="ar-SA"/>
      </w:rPr>
    </w:lvl>
    <w:lvl w:ilvl="6" w:tplc="6AA23134">
      <w:numFmt w:val="bullet"/>
      <w:lvlText w:val="•"/>
      <w:lvlJc w:val="left"/>
      <w:pPr>
        <w:ind w:left="6171" w:hanging="360"/>
      </w:pPr>
      <w:rPr>
        <w:rFonts w:hint="default"/>
        <w:lang w:val="es-ES" w:eastAsia="en-US" w:bidi="ar-SA"/>
      </w:rPr>
    </w:lvl>
    <w:lvl w:ilvl="7" w:tplc="19064A10">
      <w:numFmt w:val="bullet"/>
      <w:lvlText w:val="•"/>
      <w:lvlJc w:val="left"/>
      <w:pPr>
        <w:ind w:left="7060" w:hanging="360"/>
      </w:pPr>
      <w:rPr>
        <w:rFonts w:hint="default"/>
        <w:lang w:val="es-ES" w:eastAsia="en-US" w:bidi="ar-SA"/>
      </w:rPr>
    </w:lvl>
    <w:lvl w:ilvl="8" w:tplc="DB9A444E">
      <w:numFmt w:val="bullet"/>
      <w:lvlText w:val="•"/>
      <w:lvlJc w:val="left"/>
      <w:pPr>
        <w:ind w:left="7949" w:hanging="360"/>
      </w:pPr>
      <w:rPr>
        <w:rFonts w:hint="default"/>
        <w:lang w:val="es-ES" w:eastAsia="en-US" w:bidi="ar-SA"/>
      </w:rPr>
    </w:lvl>
  </w:abstractNum>
  <w:abstractNum w:abstractNumId="12" w15:restartNumberingAfterBreak="0">
    <w:nsid w:val="69787547"/>
    <w:multiLevelType w:val="hybridMultilevel"/>
    <w:tmpl w:val="FF5E77DA"/>
    <w:lvl w:ilvl="0" w:tplc="70969570">
      <w:numFmt w:val="bullet"/>
      <w:lvlText w:val="-"/>
      <w:lvlJc w:val="left"/>
      <w:pPr>
        <w:ind w:left="837" w:hanging="360"/>
      </w:pPr>
      <w:rPr>
        <w:rFonts w:ascii="Times New Roman" w:eastAsia="Times New Roman" w:hAnsi="Times New Roman" w:cs="Times New Roman" w:hint="default"/>
        <w:w w:val="100"/>
        <w:sz w:val="22"/>
        <w:szCs w:val="22"/>
        <w:lang w:val="es-ES" w:eastAsia="en-US" w:bidi="ar-SA"/>
      </w:rPr>
    </w:lvl>
    <w:lvl w:ilvl="1" w:tplc="78D29AFA">
      <w:numFmt w:val="bullet"/>
      <w:lvlText w:val="•"/>
      <w:lvlJc w:val="left"/>
      <w:pPr>
        <w:ind w:left="1728" w:hanging="360"/>
      </w:pPr>
      <w:rPr>
        <w:rFonts w:hint="default"/>
        <w:lang w:val="es-ES" w:eastAsia="en-US" w:bidi="ar-SA"/>
      </w:rPr>
    </w:lvl>
    <w:lvl w:ilvl="2" w:tplc="1354DB58">
      <w:numFmt w:val="bullet"/>
      <w:lvlText w:val="•"/>
      <w:lvlJc w:val="left"/>
      <w:pPr>
        <w:ind w:left="2617" w:hanging="360"/>
      </w:pPr>
      <w:rPr>
        <w:rFonts w:hint="default"/>
        <w:lang w:val="es-ES" w:eastAsia="en-US" w:bidi="ar-SA"/>
      </w:rPr>
    </w:lvl>
    <w:lvl w:ilvl="3" w:tplc="5F9EBF16">
      <w:numFmt w:val="bullet"/>
      <w:lvlText w:val="•"/>
      <w:lvlJc w:val="left"/>
      <w:pPr>
        <w:ind w:left="3505" w:hanging="360"/>
      </w:pPr>
      <w:rPr>
        <w:rFonts w:hint="default"/>
        <w:lang w:val="es-ES" w:eastAsia="en-US" w:bidi="ar-SA"/>
      </w:rPr>
    </w:lvl>
    <w:lvl w:ilvl="4" w:tplc="44B2C8BA">
      <w:numFmt w:val="bullet"/>
      <w:lvlText w:val="•"/>
      <w:lvlJc w:val="left"/>
      <w:pPr>
        <w:ind w:left="4394" w:hanging="360"/>
      </w:pPr>
      <w:rPr>
        <w:rFonts w:hint="default"/>
        <w:lang w:val="es-ES" w:eastAsia="en-US" w:bidi="ar-SA"/>
      </w:rPr>
    </w:lvl>
    <w:lvl w:ilvl="5" w:tplc="25F21374">
      <w:numFmt w:val="bullet"/>
      <w:lvlText w:val="•"/>
      <w:lvlJc w:val="left"/>
      <w:pPr>
        <w:ind w:left="5283" w:hanging="360"/>
      </w:pPr>
      <w:rPr>
        <w:rFonts w:hint="default"/>
        <w:lang w:val="es-ES" w:eastAsia="en-US" w:bidi="ar-SA"/>
      </w:rPr>
    </w:lvl>
    <w:lvl w:ilvl="6" w:tplc="A33228D0">
      <w:numFmt w:val="bullet"/>
      <w:lvlText w:val="•"/>
      <w:lvlJc w:val="left"/>
      <w:pPr>
        <w:ind w:left="6171" w:hanging="360"/>
      </w:pPr>
      <w:rPr>
        <w:rFonts w:hint="default"/>
        <w:lang w:val="es-ES" w:eastAsia="en-US" w:bidi="ar-SA"/>
      </w:rPr>
    </w:lvl>
    <w:lvl w:ilvl="7" w:tplc="159C7004">
      <w:numFmt w:val="bullet"/>
      <w:lvlText w:val="•"/>
      <w:lvlJc w:val="left"/>
      <w:pPr>
        <w:ind w:left="7060" w:hanging="360"/>
      </w:pPr>
      <w:rPr>
        <w:rFonts w:hint="default"/>
        <w:lang w:val="es-ES" w:eastAsia="en-US" w:bidi="ar-SA"/>
      </w:rPr>
    </w:lvl>
    <w:lvl w:ilvl="8" w:tplc="B9020E86">
      <w:numFmt w:val="bullet"/>
      <w:lvlText w:val="•"/>
      <w:lvlJc w:val="left"/>
      <w:pPr>
        <w:ind w:left="7949" w:hanging="360"/>
      </w:pPr>
      <w:rPr>
        <w:rFonts w:hint="default"/>
        <w:lang w:val="es-ES" w:eastAsia="en-US" w:bidi="ar-SA"/>
      </w:rPr>
    </w:lvl>
  </w:abstractNum>
  <w:abstractNum w:abstractNumId="13" w15:restartNumberingAfterBreak="0">
    <w:nsid w:val="6BDC2430"/>
    <w:multiLevelType w:val="hybridMultilevel"/>
    <w:tmpl w:val="0FF0B6B6"/>
    <w:lvl w:ilvl="0" w:tplc="0B480600">
      <w:start w:val="7"/>
      <w:numFmt w:val="decimal"/>
      <w:lvlText w:val="%1."/>
      <w:lvlJc w:val="left"/>
      <w:pPr>
        <w:ind w:left="438" w:hanging="221"/>
      </w:pPr>
      <w:rPr>
        <w:rFonts w:ascii="Times New Roman" w:eastAsia="Times New Roman" w:hAnsi="Times New Roman" w:cs="Times New Roman" w:hint="default"/>
        <w:b/>
        <w:bCs/>
        <w:w w:val="100"/>
        <w:sz w:val="22"/>
        <w:szCs w:val="22"/>
        <w:lang w:val="es-ES" w:eastAsia="en-US" w:bidi="ar-SA"/>
      </w:rPr>
    </w:lvl>
    <w:lvl w:ilvl="1" w:tplc="92A8D908">
      <w:numFmt w:val="bullet"/>
      <w:lvlText w:val="•"/>
      <w:lvlJc w:val="left"/>
      <w:pPr>
        <w:ind w:left="1378" w:hanging="221"/>
      </w:pPr>
      <w:rPr>
        <w:rFonts w:hint="default"/>
        <w:lang w:val="es-ES" w:eastAsia="en-US" w:bidi="ar-SA"/>
      </w:rPr>
    </w:lvl>
    <w:lvl w:ilvl="2" w:tplc="AF806EC2">
      <w:numFmt w:val="bullet"/>
      <w:lvlText w:val="•"/>
      <w:lvlJc w:val="left"/>
      <w:pPr>
        <w:ind w:left="2317" w:hanging="221"/>
      </w:pPr>
      <w:rPr>
        <w:rFonts w:hint="default"/>
        <w:lang w:val="es-ES" w:eastAsia="en-US" w:bidi="ar-SA"/>
      </w:rPr>
    </w:lvl>
    <w:lvl w:ilvl="3" w:tplc="A042AFD2">
      <w:numFmt w:val="bullet"/>
      <w:lvlText w:val="•"/>
      <w:lvlJc w:val="left"/>
      <w:pPr>
        <w:ind w:left="3255" w:hanging="221"/>
      </w:pPr>
      <w:rPr>
        <w:rFonts w:hint="default"/>
        <w:lang w:val="es-ES" w:eastAsia="en-US" w:bidi="ar-SA"/>
      </w:rPr>
    </w:lvl>
    <w:lvl w:ilvl="4" w:tplc="B222601C">
      <w:numFmt w:val="bullet"/>
      <w:lvlText w:val="•"/>
      <w:lvlJc w:val="left"/>
      <w:pPr>
        <w:ind w:left="4194" w:hanging="221"/>
      </w:pPr>
      <w:rPr>
        <w:rFonts w:hint="default"/>
        <w:lang w:val="es-ES" w:eastAsia="en-US" w:bidi="ar-SA"/>
      </w:rPr>
    </w:lvl>
    <w:lvl w:ilvl="5" w:tplc="86FE5022">
      <w:numFmt w:val="bullet"/>
      <w:lvlText w:val="•"/>
      <w:lvlJc w:val="left"/>
      <w:pPr>
        <w:ind w:left="5133" w:hanging="221"/>
      </w:pPr>
      <w:rPr>
        <w:rFonts w:hint="default"/>
        <w:lang w:val="es-ES" w:eastAsia="en-US" w:bidi="ar-SA"/>
      </w:rPr>
    </w:lvl>
    <w:lvl w:ilvl="6" w:tplc="7BDAFAA8">
      <w:numFmt w:val="bullet"/>
      <w:lvlText w:val="•"/>
      <w:lvlJc w:val="left"/>
      <w:pPr>
        <w:ind w:left="6071" w:hanging="221"/>
      </w:pPr>
      <w:rPr>
        <w:rFonts w:hint="default"/>
        <w:lang w:val="es-ES" w:eastAsia="en-US" w:bidi="ar-SA"/>
      </w:rPr>
    </w:lvl>
    <w:lvl w:ilvl="7" w:tplc="8F4250FC">
      <w:numFmt w:val="bullet"/>
      <w:lvlText w:val="•"/>
      <w:lvlJc w:val="left"/>
      <w:pPr>
        <w:ind w:left="7010" w:hanging="221"/>
      </w:pPr>
      <w:rPr>
        <w:rFonts w:hint="default"/>
        <w:lang w:val="es-ES" w:eastAsia="en-US" w:bidi="ar-SA"/>
      </w:rPr>
    </w:lvl>
    <w:lvl w:ilvl="8" w:tplc="39E449D0">
      <w:numFmt w:val="bullet"/>
      <w:lvlText w:val="•"/>
      <w:lvlJc w:val="left"/>
      <w:pPr>
        <w:ind w:left="7949" w:hanging="221"/>
      </w:pPr>
      <w:rPr>
        <w:rFonts w:hint="default"/>
        <w:lang w:val="es-ES" w:eastAsia="en-US" w:bidi="ar-SA"/>
      </w:rPr>
    </w:lvl>
  </w:abstractNum>
  <w:num w:numId="1">
    <w:abstractNumId w:val="13"/>
  </w:num>
  <w:num w:numId="2">
    <w:abstractNumId w:val="1"/>
  </w:num>
  <w:num w:numId="3">
    <w:abstractNumId w:val="5"/>
  </w:num>
  <w:num w:numId="4">
    <w:abstractNumId w:val="3"/>
  </w:num>
  <w:num w:numId="5">
    <w:abstractNumId w:val="7"/>
  </w:num>
  <w:num w:numId="6">
    <w:abstractNumId w:val="2"/>
  </w:num>
  <w:num w:numId="7">
    <w:abstractNumId w:val="4"/>
  </w:num>
  <w:num w:numId="8">
    <w:abstractNumId w:val="10"/>
  </w:num>
  <w:num w:numId="9">
    <w:abstractNumId w:val="8"/>
  </w:num>
  <w:num w:numId="10">
    <w:abstractNumId w:val="0"/>
  </w:num>
  <w:num w:numId="11">
    <w:abstractNumId w:val="12"/>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03"/>
    <w:rsid w:val="00000066"/>
    <w:rsid w:val="000010F3"/>
    <w:rsid w:val="00002ED1"/>
    <w:rsid w:val="00003F7A"/>
    <w:rsid w:val="00013A46"/>
    <w:rsid w:val="0001452C"/>
    <w:rsid w:val="00021B37"/>
    <w:rsid w:val="000260C1"/>
    <w:rsid w:val="00027213"/>
    <w:rsid w:val="00033857"/>
    <w:rsid w:val="000406EB"/>
    <w:rsid w:val="00045EB3"/>
    <w:rsid w:val="00057FDD"/>
    <w:rsid w:val="000660D2"/>
    <w:rsid w:val="00067DDB"/>
    <w:rsid w:val="00070533"/>
    <w:rsid w:val="00071C66"/>
    <w:rsid w:val="00073014"/>
    <w:rsid w:val="00073DE7"/>
    <w:rsid w:val="0007602F"/>
    <w:rsid w:val="0009554E"/>
    <w:rsid w:val="000A58F0"/>
    <w:rsid w:val="000A632B"/>
    <w:rsid w:val="000B1C8A"/>
    <w:rsid w:val="000C59DB"/>
    <w:rsid w:val="000C5B4B"/>
    <w:rsid w:val="000D31EA"/>
    <w:rsid w:val="000D4ACC"/>
    <w:rsid w:val="000D76C5"/>
    <w:rsid w:val="000E151D"/>
    <w:rsid w:val="000E2A8C"/>
    <w:rsid w:val="000E4286"/>
    <w:rsid w:val="000E67AF"/>
    <w:rsid w:val="000F05F3"/>
    <w:rsid w:val="001026CC"/>
    <w:rsid w:val="00103E7D"/>
    <w:rsid w:val="00104110"/>
    <w:rsid w:val="00117BDF"/>
    <w:rsid w:val="00131A5B"/>
    <w:rsid w:val="00141447"/>
    <w:rsid w:val="00142CF5"/>
    <w:rsid w:val="001433FD"/>
    <w:rsid w:val="001457B9"/>
    <w:rsid w:val="001540A0"/>
    <w:rsid w:val="00155B25"/>
    <w:rsid w:val="00162420"/>
    <w:rsid w:val="00162424"/>
    <w:rsid w:val="001715D3"/>
    <w:rsid w:val="00172E22"/>
    <w:rsid w:val="00174E5B"/>
    <w:rsid w:val="00177098"/>
    <w:rsid w:val="00177C8F"/>
    <w:rsid w:val="00191084"/>
    <w:rsid w:val="001912FD"/>
    <w:rsid w:val="001A2D76"/>
    <w:rsid w:val="001B16A9"/>
    <w:rsid w:val="001B3E2B"/>
    <w:rsid w:val="001D4D09"/>
    <w:rsid w:val="001E0533"/>
    <w:rsid w:val="001E1F39"/>
    <w:rsid w:val="001E26EC"/>
    <w:rsid w:val="001E49DE"/>
    <w:rsid w:val="001F2458"/>
    <w:rsid w:val="001F3A1B"/>
    <w:rsid w:val="00210EEE"/>
    <w:rsid w:val="00212863"/>
    <w:rsid w:val="0021618E"/>
    <w:rsid w:val="00220618"/>
    <w:rsid w:val="00221F89"/>
    <w:rsid w:val="00222DDB"/>
    <w:rsid w:val="0022403D"/>
    <w:rsid w:val="00230B4B"/>
    <w:rsid w:val="00243562"/>
    <w:rsid w:val="002544C0"/>
    <w:rsid w:val="00254965"/>
    <w:rsid w:val="00265436"/>
    <w:rsid w:val="0026556F"/>
    <w:rsid w:val="00285A8F"/>
    <w:rsid w:val="002A014C"/>
    <w:rsid w:val="002A5536"/>
    <w:rsid w:val="002A5DE3"/>
    <w:rsid w:val="002A6D73"/>
    <w:rsid w:val="002B2890"/>
    <w:rsid w:val="002B3ED4"/>
    <w:rsid w:val="002D6CAF"/>
    <w:rsid w:val="002E43B1"/>
    <w:rsid w:val="002E55F1"/>
    <w:rsid w:val="002F13F6"/>
    <w:rsid w:val="002F44AB"/>
    <w:rsid w:val="002F502D"/>
    <w:rsid w:val="002F7884"/>
    <w:rsid w:val="0030077A"/>
    <w:rsid w:val="00301C76"/>
    <w:rsid w:val="00302555"/>
    <w:rsid w:val="00302C1C"/>
    <w:rsid w:val="00305717"/>
    <w:rsid w:val="00310591"/>
    <w:rsid w:val="003107AB"/>
    <w:rsid w:val="0031248E"/>
    <w:rsid w:val="00312602"/>
    <w:rsid w:val="003179EB"/>
    <w:rsid w:val="00325076"/>
    <w:rsid w:val="003257DC"/>
    <w:rsid w:val="00337291"/>
    <w:rsid w:val="00344102"/>
    <w:rsid w:val="00353D8E"/>
    <w:rsid w:val="0035509E"/>
    <w:rsid w:val="0035582F"/>
    <w:rsid w:val="00364F5A"/>
    <w:rsid w:val="00366A28"/>
    <w:rsid w:val="00367139"/>
    <w:rsid w:val="003721BF"/>
    <w:rsid w:val="00374915"/>
    <w:rsid w:val="00380100"/>
    <w:rsid w:val="00383C06"/>
    <w:rsid w:val="00383EB8"/>
    <w:rsid w:val="0039608D"/>
    <w:rsid w:val="003A29D9"/>
    <w:rsid w:val="003A2C7D"/>
    <w:rsid w:val="003A3C09"/>
    <w:rsid w:val="003B4651"/>
    <w:rsid w:val="003C0E6C"/>
    <w:rsid w:val="003D6A6A"/>
    <w:rsid w:val="003E08BC"/>
    <w:rsid w:val="003E7FAF"/>
    <w:rsid w:val="003F096B"/>
    <w:rsid w:val="003F6797"/>
    <w:rsid w:val="0040056D"/>
    <w:rsid w:val="004036B9"/>
    <w:rsid w:val="00407E70"/>
    <w:rsid w:val="00412890"/>
    <w:rsid w:val="00421CFC"/>
    <w:rsid w:val="004225B6"/>
    <w:rsid w:val="004248D8"/>
    <w:rsid w:val="0043252A"/>
    <w:rsid w:val="00433657"/>
    <w:rsid w:val="00454931"/>
    <w:rsid w:val="0047142D"/>
    <w:rsid w:val="00472D20"/>
    <w:rsid w:val="00482A3C"/>
    <w:rsid w:val="00484239"/>
    <w:rsid w:val="004870F2"/>
    <w:rsid w:val="00490522"/>
    <w:rsid w:val="00494A00"/>
    <w:rsid w:val="00496561"/>
    <w:rsid w:val="004A42EB"/>
    <w:rsid w:val="004A66D4"/>
    <w:rsid w:val="004A7015"/>
    <w:rsid w:val="004B0165"/>
    <w:rsid w:val="004C40EC"/>
    <w:rsid w:val="004C6A63"/>
    <w:rsid w:val="004C7ED0"/>
    <w:rsid w:val="004D0EE8"/>
    <w:rsid w:val="004D39EC"/>
    <w:rsid w:val="004D4D96"/>
    <w:rsid w:val="004E03EB"/>
    <w:rsid w:val="004E1ACD"/>
    <w:rsid w:val="004E6177"/>
    <w:rsid w:val="004E6443"/>
    <w:rsid w:val="004F2203"/>
    <w:rsid w:val="004F2598"/>
    <w:rsid w:val="004F3C85"/>
    <w:rsid w:val="00501DB9"/>
    <w:rsid w:val="00511F4A"/>
    <w:rsid w:val="005178F9"/>
    <w:rsid w:val="005204B1"/>
    <w:rsid w:val="00520C58"/>
    <w:rsid w:val="00521D0C"/>
    <w:rsid w:val="005262C8"/>
    <w:rsid w:val="005305E3"/>
    <w:rsid w:val="00540ED3"/>
    <w:rsid w:val="0054299D"/>
    <w:rsid w:val="00572C35"/>
    <w:rsid w:val="00572D04"/>
    <w:rsid w:val="00577F6A"/>
    <w:rsid w:val="00581609"/>
    <w:rsid w:val="005826EB"/>
    <w:rsid w:val="00584B01"/>
    <w:rsid w:val="00592D7C"/>
    <w:rsid w:val="0059388D"/>
    <w:rsid w:val="00596906"/>
    <w:rsid w:val="005A0F20"/>
    <w:rsid w:val="005A65DA"/>
    <w:rsid w:val="005A6AA4"/>
    <w:rsid w:val="005B1768"/>
    <w:rsid w:val="005B2ADE"/>
    <w:rsid w:val="005B33AC"/>
    <w:rsid w:val="005B7587"/>
    <w:rsid w:val="005C25D9"/>
    <w:rsid w:val="005D7A1A"/>
    <w:rsid w:val="005D7EDA"/>
    <w:rsid w:val="005E53D4"/>
    <w:rsid w:val="005F0AF1"/>
    <w:rsid w:val="006000AD"/>
    <w:rsid w:val="00604331"/>
    <w:rsid w:val="0060479B"/>
    <w:rsid w:val="00605464"/>
    <w:rsid w:val="006068AF"/>
    <w:rsid w:val="00607190"/>
    <w:rsid w:val="00612471"/>
    <w:rsid w:val="006131B6"/>
    <w:rsid w:val="006158CF"/>
    <w:rsid w:val="00615E61"/>
    <w:rsid w:val="00616BB4"/>
    <w:rsid w:val="00622A11"/>
    <w:rsid w:val="006348DA"/>
    <w:rsid w:val="00634DF2"/>
    <w:rsid w:val="00636AF5"/>
    <w:rsid w:val="00640AB7"/>
    <w:rsid w:val="00641E43"/>
    <w:rsid w:val="00653871"/>
    <w:rsid w:val="00663B29"/>
    <w:rsid w:val="00667946"/>
    <w:rsid w:val="00673958"/>
    <w:rsid w:val="006773E6"/>
    <w:rsid w:val="00682D63"/>
    <w:rsid w:val="006841C7"/>
    <w:rsid w:val="00686C60"/>
    <w:rsid w:val="006938A0"/>
    <w:rsid w:val="006A5BE2"/>
    <w:rsid w:val="006A5D64"/>
    <w:rsid w:val="006A5F3A"/>
    <w:rsid w:val="006A7D1C"/>
    <w:rsid w:val="006B04AF"/>
    <w:rsid w:val="006B27AF"/>
    <w:rsid w:val="006D2084"/>
    <w:rsid w:val="006D3B03"/>
    <w:rsid w:val="006E20DF"/>
    <w:rsid w:val="006E32E6"/>
    <w:rsid w:val="006F1576"/>
    <w:rsid w:val="006F3491"/>
    <w:rsid w:val="00703207"/>
    <w:rsid w:val="00705C13"/>
    <w:rsid w:val="0071488F"/>
    <w:rsid w:val="007176B9"/>
    <w:rsid w:val="007204AA"/>
    <w:rsid w:val="00737784"/>
    <w:rsid w:val="007465CC"/>
    <w:rsid w:val="007641D1"/>
    <w:rsid w:val="007674F7"/>
    <w:rsid w:val="00775CE6"/>
    <w:rsid w:val="007822E0"/>
    <w:rsid w:val="0079186B"/>
    <w:rsid w:val="00797D33"/>
    <w:rsid w:val="007A731F"/>
    <w:rsid w:val="007B3198"/>
    <w:rsid w:val="007C06EE"/>
    <w:rsid w:val="007D2BAD"/>
    <w:rsid w:val="007D78F0"/>
    <w:rsid w:val="007D7AD2"/>
    <w:rsid w:val="007E6898"/>
    <w:rsid w:val="007F1778"/>
    <w:rsid w:val="007F2EE5"/>
    <w:rsid w:val="00805882"/>
    <w:rsid w:val="00827B78"/>
    <w:rsid w:val="0083251E"/>
    <w:rsid w:val="00832CAC"/>
    <w:rsid w:val="00844A7E"/>
    <w:rsid w:val="008516A3"/>
    <w:rsid w:val="008528E2"/>
    <w:rsid w:val="00856CDC"/>
    <w:rsid w:val="00862DB0"/>
    <w:rsid w:val="0086361F"/>
    <w:rsid w:val="00865AAA"/>
    <w:rsid w:val="00866A4E"/>
    <w:rsid w:val="0087162B"/>
    <w:rsid w:val="00873507"/>
    <w:rsid w:val="00876287"/>
    <w:rsid w:val="00881186"/>
    <w:rsid w:val="008849AD"/>
    <w:rsid w:val="00890962"/>
    <w:rsid w:val="00894842"/>
    <w:rsid w:val="008A0D78"/>
    <w:rsid w:val="008A40F5"/>
    <w:rsid w:val="008A4EE2"/>
    <w:rsid w:val="008B3D65"/>
    <w:rsid w:val="008B5C1E"/>
    <w:rsid w:val="008C2892"/>
    <w:rsid w:val="008C29F8"/>
    <w:rsid w:val="008C7ABD"/>
    <w:rsid w:val="008D67EE"/>
    <w:rsid w:val="008E2BF2"/>
    <w:rsid w:val="008E6D38"/>
    <w:rsid w:val="008E7F1B"/>
    <w:rsid w:val="008F1E58"/>
    <w:rsid w:val="00900103"/>
    <w:rsid w:val="00900A19"/>
    <w:rsid w:val="00901928"/>
    <w:rsid w:val="00907232"/>
    <w:rsid w:val="009108F3"/>
    <w:rsid w:val="00922B95"/>
    <w:rsid w:val="00924AC0"/>
    <w:rsid w:val="009306A2"/>
    <w:rsid w:val="00935E87"/>
    <w:rsid w:val="009368F1"/>
    <w:rsid w:val="00951B99"/>
    <w:rsid w:val="00955E57"/>
    <w:rsid w:val="00956290"/>
    <w:rsid w:val="009572C8"/>
    <w:rsid w:val="00963BC4"/>
    <w:rsid w:val="00982C38"/>
    <w:rsid w:val="00983FEC"/>
    <w:rsid w:val="00984774"/>
    <w:rsid w:val="00992CE3"/>
    <w:rsid w:val="009A039B"/>
    <w:rsid w:val="009A3CE6"/>
    <w:rsid w:val="009A4402"/>
    <w:rsid w:val="009B34D7"/>
    <w:rsid w:val="009B42CF"/>
    <w:rsid w:val="009B5683"/>
    <w:rsid w:val="009D67C0"/>
    <w:rsid w:val="009D7577"/>
    <w:rsid w:val="00A01D6F"/>
    <w:rsid w:val="00A02654"/>
    <w:rsid w:val="00A11C7E"/>
    <w:rsid w:val="00A375EE"/>
    <w:rsid w:val="00A458AF"/>
    <w:rsid w:val="00A51EDA"/>
    <w:rsid w:val="00A51F7B"/>
    <w:rsid w:val="00A7331E"/>
    <w:rsid w:val="00A835C5"/>
    <w:rsid w:val="00A85438"/>
    <w:rsid w:val="00A92B09"/>
    <w:rsid w:val="00AB03D7"/>
    <w:rsid w:val="00AB20E6"/>
    <w:rsid w:val="00AB21DA"/>
    <w:rsid w:val="00AB56E3"/>
    <w:rsid w:val="00AB697A"/>
    <w:rsid w:val="00AC3AA6"/>
    <w:rsid w:val="00AD0BA8"/>
    <w:rsid w:val="00AD40EB"/>
    <w:rsid w:val="00AE0C4D"/>
    <w:rsid w:val="00AF04C3"/>
    <w:rsid w:val="00B01F3F"/>
    <w:rsid w:val="00B23DDF"/>
    <w:rsid w:val="00B27049"/>
    <w:rsid w:val="00B31A64"/>
    <w:rsid w:val="00B33F47"/>
    <w:rsid w:val="00B43055"/>
    <w:rsid w:val="00B44ED2"/>
    <w:rsid w:val="00B50F2B"/>
    <w:rsid w:val="00B53BE0"/>
    <w:rsid w:val="00B55B18"/>
    <w:rsid w:val="00B57D5F"/>
    <w:rsid w:val="00B6111C"/>
    <w:rsid w:val="00B636BE"/>
    <w:rsid w:val="00B70A55"/>
    <w:rsid w:val="00B7271F"/>
    <w:rsid w:val="00B835AD"/>
    <w:rsid w:val="00B92926"/>
    <w:rsid w:val="00B938B1"/>
    <w:rsid w:val="00B9771E"/>
    <w:rsid w:val="00B97F09"/>
    <w:rsid w:val="00BA0251"/>
    <w:rsid w:val="00BA5E2F"/>
    <w:rsid w:val="00BB149A"/>
    <w:rsid w:val="00BB61D4"/>
    <w:rsid w:val="00BC0588"/>
    <w:rsid w:val="00BC267E"/>
    <w:rsid w:val="00BC3216"/>
    <w:rsid w:val="00BC5A1E"/>
    <w:rsid w:val="00BD0CE0"/>
    <w:rsid w:val="00BD661D"/>
    <w:rsid w:val="00BE47B8"/>
    <w:rsid w:val="00BF7823"/>
    <w:rsid w:val="00C00ACE"/>
    <w:rsid w:val="00C022F8"/>
    <w:rsid w:val="00C023C9"/>
    <w:rsid w:val="00C02D33"/>
    <w:rsid w:val="00C03217"/>
    <w:rsid w:val="00C10ECC"/>
    <w:rsid w:val="00C16390"/>
    <w:rsid w:val="00C20601"/>
    <w:rsid w:val="00C23C8B"/>
    <w:rsid w:val="00C2524A"/>
    <w:rsid w:val="00C27187"/>
    <w:rsid w:val="00C31233"/>
    <w:rsid w:val="00C325E1"/>
    <w:rsid w:val="00C32900"/>
    <w:rsid w:val="00C32A47"/>
    <w:rsid w:val="00C32C66"/>
    <w:rsid w:val="00C32CB7"/>
    <w:rsid w:val="00C361EA"/>
    <w:rsid w:val="00C44F4C"/>
    <w:rsid w:val="00C501F7"/>
    <w:rsid w:val="00C52BA0"/>
    <w:rsid w:val="00C52E87"/>
    <w:rsid w:val="00C53FE8"/>
    <w:rsid w:val="00C548D2"/>
    <w:rsid w:val="00C57FA2"/>
    <w:rsid w:val="00C676AC"/>
    <w:rsid w:val="00C70D56"/>
    <w:rsid w:val="00C76822"/>
    <w:rsid w:val="00C7756A"/>
    <w:rsid w:val="00C80EA3"/>
    <w:rsid w:val="00C8173C"/>
    <w:rsid w:val="00C829F3"/>
    <w:rsid w:val="00C82F47"/>
    <w:rsid w:val="00C85F57"/>
    <w:rsid w:val="00C94451"/>
    <w:rsid w:val="00C963B5"/>
    <w:rsid w:val="00CA1FA7"/>
    <w:rsid w:val="00CA2CC6"/>
    <w:rsid w:val="00CA2D3F"/>
    <w:rsid w:val="00CB77EB"/>
    <w:rsid w:val="00CD281F"/>
    <w:rsid w:val="00CD6BD3"/>
    <w:rsid w:val="00CE2692"/>
    <w:rsid w:val="00CE48C6"/>
    <w:rsid w:val="00CE7732"/>
    <w:rsid w:val="00CF1D7A"/>
    <w:rsid w:val="00D04DBC"/>
    <w:rsid w:val="00D066AE"/>
    <w:rsid w:val="00D06F13"/>
    <w:rsid w:val="00D117A5"/>
    <w:rsid w:val="00D130D4"/>
    <w:rsid w:val="00D15811"/>
    <w:rsid w:val="00D1673C"/>
    <w:rsid w:val="00D17BE4"/>
    <w:rsid w:val="00D42697"/>
    <w:rsid w:val="00D44058"/>
    <w:rsid w:val="00D454A6"/>
    <w:rsid w:val="00D54D73"/>
    <w:rsid w:val="00D54F9A"/>
    <w:rsid w:val="00D61B7D"/>
    <w:rsid w:val="00D62BDB"/>
    <w:rsid w:val="00D711FE"/>
    <w:rsid w:val="00D73D10"/>
    <w:rsid w:val="00D8022B"/>
    <w:rsid w:val="00D807EE"/>
    <w:rsid w:val="00D97192"/>
    <w:rsid w:val="00DA64AE"/>
    <w:rsid w:val="00DA7712"/>
    <w:rsid w:val="00DB0802"/>
    <w:rsid w:val="00DB5FBD"/>
    <w:rsid w:val="00DC039B"/>
    <w:rsid w:val="00DC06AD"/>
    <w:rsid w:val="00DC34AE"/>
    <w:rsid w:val="00DC4BE7"/>
    <w:rsid w:val="00DC54DD"/>
    <w:rsid w:val="00DD0BB5"/>
    <w:rsid w:val="00DE1338"/>
    <w:rsid w:val="00DE3B0D"/>
    <w:rsid w:val="00DE769F"/>
    <w:rsid w:val="00DF15ED"/>
    <w:rsid w:val="00DF62B7"/>
    <w:rsid w:val="00E00148"/>
    <w:rsid w:val="00E0531A"/>
    <w:rsid w:val="00E071AC"/>
    <w:rsid w:val="00E1154E"/>
    <w:rsid w:val="00E12FC9"/>
    <w:rsid w:val="00E1344E"/>
    <w:rsid w:val="00E13D60"/>
    <w:rsid w:val="00E26CD9"/>
    <w:rsid w:val="00E30456"/>
    <w:rsid w:val="00E400B8"/>
    <w:rsid w:val="00E4594C"/>
    <w:rsid w:val="00E5479C"/>
    <w:rsid w:val="00E56A45"/>
    <w:rsid w:val="00E56AD6"/>
    <w:rsid w:val="00E605DA"/>
    <w:rsid w:val="00E75922"/>
    <w:rsid w:val="00E761FA"/>
    <w:rsid w:val="00E80E88"/>
    <w:rsid w:val="00E8193D"/>
    <w:rsid w:val="00E84DC3"/>
    <w:rsid w:val="00E87C90"/>
    <w:rsid w:val="00E91047"/>
    <w:rsid w:val="00E94166"/>
    <w:rsid w:val="00E95D25"/>
    <w:rsid w:val="00EA1F33"/>
    <w:rsid w:val="00EB09D1"/>
    <w:rsid w:val="00EB32F5"/>
    <w:rsid w:val="00EC3091"/>
    <w:rsid w:val="00ED28BF"/>
    <w:rsid w:val="00ED386B"/>
    <w:rsid w:val="00EE110E"/>
    <w:rsid w:val="00EE7379"/>
    <w:rsid w:val="00EF0A70"/>
    <w:rsid w:val="00EF3E41"/>
    <w:rsid w:val="00F02E32"/>
    <w:rsid w:val="00F02FE0"/>
    <w:rsid w:val="00F23411"/>
    <w:rsid w:val="00F256E6"/>
    <w:rsid w:val="00F2768F"/>
    <w:rsid w:val="00F31E70"/>
    <w:rsid w:val="00F35B1B"/>
    <w:rsid w:val="00F362C5"/>
    <w:rsid w:val="00F42344"/>
    <w:rsid w:val="00F54F46"/>
    <w:rsid w:val="00F6099A"/>
    <w:rsid w:val="00F65E5D"/>
    <w:rsid w:val="00F70697"/>
    <w:rsid w:val="00F7207A"/>
    <w:rsid w:val="00F8349B"/>
    <w:rsid w:val="00F85106"/>
    <w:rsid w:val="00F90705"/>
    <w:rsid w:val="00F91F21"/>
    <w:rsid w:val="00F92E7D"/>
    <w:rsid w:val="00FA1B67"/>
    <w:rsid w:val="00FA243F"/>
    <w:rsid w:val="00FB42C9"/>
    <w:rsid w:val="00FB6151"/>
    <w:rsid w:val="00FC3C04"/>
    <w:rsid w:val="00FC3F71"/>
    <w:rsid w:val="00FD01CD"/>
    <w:rsid w:val="00FD0798"/>
    <w:rsid w:val="00FD1BFC"/>
    <w:rsid w:val="00FD227A"/>
    <w:rsid w:val="00FD4BF6"/>
    <w:rsid w:val="00FE0730"/>
    <w:rsid w:val="00FE3AD9"/>
    <w:rsid w:val="00FF3092"/>
    <w:rsid w:val="00FF77B9"/>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CC41"/>
  <w15:docId w15:val="{DD292E40-4D21-4401-92C0-E3F81580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GB" w:bidi="en-GB"/>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603" w:hanging="387"/>
      <w:outlineLvl w:val="0"/>
    </w:pPr>
    <w:rPr>
      <w:b/>
      <w:bCs/>
    </w:rPr>
  </w:style>
  <w:style w:type="paragraph" w:styleId="Antrat2">
    <w:name w:val="heading 2"/>
    <w:basedOn w:val="prastasis"/>
    <w:link w:val="Antrat2Diagrama"/>
    <w:uiPriority w:val="9"/>
    <w:unhideWhenUsed/>
    <w:qFormat/>
    <w:pPr>
      <w:ind w:left="217"/>
      <w:outlineLvl w:val="1"/>
    </w:pPr>
    <w:rPr>
      <w:b/>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937" w:hanging="361"/>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2A5536"/>
    <w:rPr>
      <w:sz w:val="16"/>
      <w:szCs w:val="16"/>
    </w:rPr>
  </w:style>
  <w:style w:type="paragraph" w:styleId="Komentarotekstas">
    <w:name w:val="annotation text"/>
    <w:basedOn w:val="prastasis"/>
    <w:link w:val="KomentarotekstasDiagrama"/>
    <w:uiPriority w:val="99"/>
    <w:unhideWhenUsed/>
    <w:rsid w:val="002A5536"/>
    <w:rPr>
      <w:sz w:val="20"/>
      <w:szCs w:val="20"/>
    </w:rPr>
  </w:style>
  <w:style w:type="character" w:customStyle="1" w:styleId="KomentarotekstasDiagrama">
    <w:name w:val="Komentaro tekstas Diagrama"/>
    <w:basedOn w:val="Numatytasispastraiposriftas"/>
    <w:link w:val="Komentarotekstas"/>
    <w:uiPriority w:val="99"/>
    <w:rsid w:val="002A55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5536"/>
    <w:rPr>
      <w:b/>
      <w:bCs/>
    </w:rPr>
  </w:style>
  <w:style w:type="character" w:customStyle="1" w:styleId="KomentarotemaDiagrama">
    <w:name w:val="Komentaro tema Diagrama"/>
    <w:basedOn w:val="KomentarotekstasDiagrama"/>
    <w:link w:val="Komentarotema"/>
    <w:uiPriority w:val="99"/>
    <w:semiHidden/>
    <w:rsid w:val="002A5536"/>
    <w:rPr>
      <w:rFonts w:ascii="Times New Roman" w:eastAsia="Times New Roman" w:hAnsi="Times New Roman" w:cs="Times New Roman"/>
      <w:b/>
      <w:bCs/>
      <w:sz w:val="20"/>
      <w:szCs w:val="20"/>
    </w:rPr>
  </w:style>
  <w:style w:type="character" w:styleId="Hipersaitas">
    <w:name w:val="Hyperlink"/>
    <w:rsid w:val="00E5479C"/>
    <w:rPr>
      <w:color w:val="0000FF"/>
      <w:u w:val="single"/>
    </w:rPr>
  </w:style>
  <w:style w:type="paragraph" w:styleId="Debesliotekstas">
    <w:name w:val="Balloon Text"/>
    <w:basedOn w:val="prastasis"/>
    <w:link w:val="DebesliotekstasDiagrama"/>
    <w:uiPriority w:val="99"/>
    <w:semiHidden/>
    <w:unhideWhenUsed/>
    <w:rsid w:val="00667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946"/>
    <w:rPr>
      <w:rFonts w:ascii="Segoe UI" w:eastAsia="Times New Roman" w:hAnsi="Segoe UI" w:cs="Segoe UI"/>
      <w:sz w:val="18"/>
      <w:szCs w:val="18"/>
    </w:rPr>
  </w:style>
  <w:style w:type="paragraph" w:styleId="Pataisymai">
    <w:name w:val="Revision"/>
    <w:hidden/>
    <w:uiPriority w:val="99"/>
    <w:semiHidden/>
    <w:rsid w:val="00177C8F"/>
    <w:pPr>
      <w:widowControl/>
      <w:autoSpaceDE/>
      <w:autoSpaceDN/>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BD0CE0"/>
    <w:rPr>
      <w:color w:val="605E5C"/>
      <w:shd w:val="clear" w:color="auto" w:fill="E1DFDD"/>
    </w:rPr>
  </w:style>
  <w:style w:type="paragraph" w:styleId="Antrats">
    <w:name w:val="header"/>
    <w:basedOn w:val="prastasis"/>
    <w:link w:val="AntratsDiagrama"/>
    <w:uiPriority w:val="99"/>
    <w:unhideWhenUsed/>
    <w:rsid w:val="00F65E5D"/>
    <w:pPr>
      <w:tabs>
        <w:tab w:val="center" w:pos="4252"/>
        <w:tab w:val="right" w:pos="8504"/>
      </w:tabs>
    </w:pPr>
  </w:style>
  <w:style w:type="character" w:customStyle="1" w:styleId="AntratsDiagrama">
    <w:name w:val="Antraštės Diagrama"/>
    <w:basedOn w:val="Numatytasispastraiposriftas"/>
    <w:link w:val="Antrats"/>
    <w:uiPriority w:val="99"/>
    <w:rsid w:val="00F65E5D"/>
    <w:rPr>
      <w:rFonts w:ascii="Times New Roman" w:eastAsia="Times New Roman" w:hAnsi="Times New Roman" w:cs="Times New Roman"/>
    </w:rPr>
  </w:style>
  <w:style w:type="paragraph" w:styleId="Porat">
    <w:name w:val="footer"/>
    <w:basedOn w:val="prastasis"/>
    <w:link w:val="PoratDiagrama"/>
    <w:uiPriority w:val="99"/>
    <w:unhideWhenUsed/>
    <w:rsid w:val="00F65E5D"/>
    <w:pPr>
      <w:tabs>
        <w:tab w:val="center" w:pos="4252"/>
        <w:tab w:val="right" w:pos="8504"/>
      </w:tabs>
    </w:pPr>
  </w:style>
  <w:style w:type="character" w:customStyle="1" w:styleId="PoratDiagrama">
    <w:name w:val="Poraštė Diagrama"/>
    <w:basedOn w:val="Numatytasispastraiposriftas"/>
    <w:link w:val="Porat"/>
    <w:uiPriority w:val="99"/>
    <w:rsid w:val="00F65E5D"/>
    <w:rPr>
      <w:rFonts w:ascii="Times New Roman" w:eastAsia="Times New Roman" w:hAnsi="Times New Roman" w:cs="Times New Roman"/>
    </w:rPr>
  </w:style>
  <w:style w:type="paragraph" w:styleId="Paprastasistekstas">
    <w:name w:val="Plain Text"/>
    <w:basedOn w:val="prastasis"/>
    <w:link w:val="PaprastasistekstasDiagrama"/>
    <w:uiPriority w:val="99"/>
    <w:rsid w:val="002B3ED4"/>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basedOn w:val="Numatytasispastraiposriftas"/>
    <w:link w:val="Paprastasistekstas"/>
    <w:uiPriority w:val="99"/>
    <w:rsid w:val="002B3ED4"/>
    <w:rPr>
      <w:rFonts w:ascii="Courier New" w:eastAsia="SimSun" w:hAnsi="Courier New" w:cs="Times New Roman"/>
      <w:sz w:val="20"/>
      <w:szCs w:val="20"/>
      <w:lang w:val="en-US" w:eastAsia="en-US" w:bidi="ar-SA"/>
    </w:rPr>
  </w:style>
  <w:style w:type="character" w:customStyle="1" w:styleId="Antrat2Diagrama">
    <w:name w:val="Antraštė 2 Diagrama"/>
    <w:link w:val="Antrat2"/>
    <w:uiPriority w:val="99"/>
    <w:rsid w:val="002B3ED4"/>
    <w:rPr>
      <w:rFonts w:ascii="Times New Roman" w:eastAsia="Times New Roman" w:hAnsi="Times New Roman" w:cs="Times New Roman"/>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002">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1316688187">
      <w:bodyDiv w:val="1"/>
      <w:marLeft w:val="0"/>
      <w:marRight w:val="0"/>
      <w:marTop w:val="0"/>
      <w:marBottom w:val="0"/>
      <w:divBdr>
        <w:top w:val="none" w:sz="0" w:space="0" w:color="auto"/>
        <w:left w:val="none" w:sz="0" w:space="0" w:color="auto"/>
        <w:bottom w:val="none" w:sz="0" w:space="0" w:color="auto"/>
        <w:right w:val="none" w:sz="0" w:space="0" w:color="auto"/>
      </w:divBdr>
    </w:div>
    <w:div w:id="1342588156">
      <w:bodyDiv w:val="1"/>
      <w:marLeft w:val="0"/>
      <w:marRight w:val="0"/>
      <w:marTop w:val="0"/>
      <w:marBottom w:val="0"/>
      <w:divBdr>
        <w:top w:val="none" w:sz="0" w:space="0" w:color="auto"/>
        <w:left w:val="none" w:sz="0" w:space="0" w:color="auto"/>
        <w:bottom w:val="none" w:sz="0" w:space="0" w:color="auto"/>
        <w:right w:val="none" w:sz="0" w:space="0" w:color="auto"/>
      </w:divBdr>
    </w:div>
    <w:div w:id="180754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i@basi.pt" TargetMode="External"/><Relationship Id="rId5" Type="http://schemas.openxmlformats.org/officeDocument/2006/relationships/webSettings" Target="webSettings.xml"/><Relationship Id="rId10" Type="http://schemas.openxmlformats.org/officeDocument/2006/relationships/hyperlink" Target="mailto:basi@basi.pt" TargetMode="External"/><Relationship Id="rId4" Type="http://schemas.openxmlformats.org/officeDocument/2006/relationships/settings" Target="settings.xml"/><Relationship Id="rId9" Type="http://schemas.openxmlformats.org/officeDocument/2006/relationships/hyperlink" Target="mailto:basi@basi.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2E04-0469-46F0-9A44-F941F44C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27115</Words>
  <Characters>15457</Characters>
  <Application>Microsoft Office Word</Application>
  <DocSecurity>0</DocSecurity>
  <Lines>128</Lines>
  <Paragraphs>84</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jlalfaro_externo</dc:creator>
  <cp:lastModifiedBy>Birutė Valkauskaitė</cp:lastModifiedBy>
  <cp:revision>3</cp:revision>
  <dcterms:created xsi:type="dcterms:W3CDTF">2025-06-03T08:03:00Z</dcterms:created>
  <dcterms:modified xsi:type="dcterms:W3CDTF">2025-06-03T08:06:00Z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2021-09-11T00:00:00Z</vt:filetime>
  </property>
  <property fmtid="{D5CDD505-2E9C-101B-9397-08002B2CF9AE}" pid="3" name="Creator">
    <vt:lpwstr>Microsoft® Office Word 2007</vt:lpwstr>
  </property>
  <property fmtid="{D5CDD505-2E9C-101B-9397-08002B2CF9AE}" pid="4" name="LastSaved">
    <vt:filetime>2021-10-14T00:00:00Z</vt:filetime>
  </property>
</Properties>
</file>