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8AAE9" w14:textId="77777777" w:rsidR="00C00214" w:rsidRPr="00C00214" w:rsidRDefault="00C00214" w:rsidP="00C00214">
      <w:pPr>
        <w:widowControl w:val="0"/>
        <w:autoSpaceDE w:val="0"/>
        <w:autoSpaceDN w:val="0"/>
        <w:spacing w:after="0" w:line="240" w:lineRule="auto"/>
        <w:jc w:val="center"/>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Pakuotės lapelis: informacija vartotojui</w:t>
      </w:r>
    </w:p>
    <w:p w14:paraId="6BA172DA" w14:textId="77777777" w:rsidR="00C00214" w:rsidRPr="00C00214" w:rsidRDefault="00C00214" w:rsidP="00C00214">
      <w:pPr>
        <w:widowControl w:val="0"/>
        <w:autoSpaceDE w:val="0"/>
        <w:autoSpaceDN w:val="0"/>
        <w:spacing w:after="0" w:line="240" w:lineRule="auto"/>
        <w:rPr>
          <w:rFonts w:eastAsia="Times New Roman"/>
          <w:b/>
          <w:kern w:val="0"/>
          <w:lang w:eastAsia="en-GB" w:bidi="en-GB"/>
          <w14:ligatures w14:val="none"/>
        </w:rPr>
      </w:pPr>
    </w:p>
    <w:p w14:paraId="2BBFF69B" w14:textId="77777777" w:rsidR="00C00214" w:rsidRPr="00C00214" w:rsidRDefault="00C00214" w:rsidP="00C00214">
      <w:pPr>
        <w:widowControl w:val="0"/>
        <w:autoSpaceDE w:val="0"/>
        <w:autoSpaceDN w:val="0"/>
        <w:spacing w:after="0" w:line="240" w:lineRule="auto"/>
        <w:jc w:val="center"/>
        <w:rPr>
          <w:rFonts w:eastAsia="Times New Roman"/>
          <w:b/>
          <w:kern w:val="0"/>
          <w:lang w:eastAsia="en-GB" w:bidi="en-GB"/>
          <w14:ligatures w14:val="none"/>
        </w:rPr>
      </w:pPr>
      <w:proofErr w:type="spellStart"/>
      <w:r w:rsidRPr="00C00214">
        <w:rPr>
          <w:rFonts w:eastAsia="Times New Roman"/>
          <w:b/>
          <w:kern w:val="0"/>
          <w:lang w:eastAsia="en-GB" w:bidi="en-GB"/>
          <w14:ligatures w14:val="none"/>
        </w:rPr>
        <w:t>Pethidine</w:t>
      </w:r>
      <w:proofErr w:type="spellEnd"/>
      <w:r w:rsidRPr="00C00214">
        <w:rPr>
          <w:rFonts w:eastAsia="Times New Roman"/>
          <w:b/>
          <w:kern w:val="0"/>
          <w:lang w:eastAsia="en-GB" w:bidi="en-GB"/>
          <w14:ligatures w14:val="none"/>
        </w:rPr>
        <w:t xml:space="preserve"> Basi 50 mg/ml injekcinis tirpalas</w:t>
      </w:r>
    </w:p>
    <w:p w14:paraId="7E6450E0" w14:textId="77777777" w:rsidR="00C00214" w:rsidRPr="00C00214" w:rsidRDefault="00C00214" w:rsidP="00C00214">
      <w:pPr>
        <w:widowControl w:val="0"/>
        <w:autoSpaceDE w:val="0"/>
        <w:autoSpaceDN w:val="0"/>
        <w:spacing w:after="0" w:line="240" w:lineRule="auto"/>
        <w:jc w:val="center"/>
        <w:rPr>
          <w:rFonts w:eastAsia="Times New Roman"/>
          <w:kern w:val="0"/>
          <w:lang w:eastAsia="en-GB" w:bidi="en-GB"/>
          <w14:ligatures w14:val="none"/>
        </w:rPr>
      </w:pPr>
      <w:proofErr w:type="spellStart"/>
      <w:r w:rsidRPr="00C00214">
        <w:rPr>
          <w:rFonts w:eastAsia="Times New Roman"/>
          <w:kern w:val="0"/>
          <w:lang w:eastAsia="en-GB" w:bidi="en-GB"/>
          <w14:ligatures w14:val="none"/>
        </w:rPr>
        <w:t>petidino</w:t>
      </w:r>
      <w:proofErr w:type="spellEnd"/>
      <w:r w:rsidRPr="00C00214">
        <w:rPr>
          <w:rFonts w:eastAsia="Times New Roman"/>
          <w:kern w:val="0"/>
          <w:lang w:eastAsia="en-GB" w:bidi="en-GB"/>
          <w14:ligatures w14:val="none"/>
        </w:rPr>
        <w:t xml:space="preserve"> hidrochloridas</w:t>
      </w:r>
    </w:p>
    <w:p w14:paraId="697FA6E5"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61329367" w14:textId="77777777" w:rsidR="00C00214" w:rsidRPr="00C00214" w:rsidRDefault="00C00214" w:rsidP="00C00214">
      <w:pPr>
        <w:widowControl w:val="0"/>
        <w:autoSpaceDE w:val="0"/>
        <w:autoSpaceDN w:val="0"/>
        <w:spacing w:after="0" w:line="240" w:lineRule="auto"/>
        <w:jc w:val="both"/>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Atidžiai perskaitykite visą šį lapelį, prieš pradėdami vartoti vaistą, nes jame pateikiama Jums svarbi informacija.</w:t>
      </w:r>
    </w:p>
    <w:p w14:paraId="6C4DCC0E" w14:textId="77777777" w:rsidR="00C00214" w:rsidRPr="00C00214" w:rsidRDefault="00C00214" w:rsidP="00C00214">
      <w:pPr>
        <w:widowControl w:val="0"/>
        <w:numPr>
          <w:ilvl w:val="0"/>
          <w:numId w:val="6"/>
        </w:numPr>
        <w:tabs>
          <w:tab w:val="left" w:pos="837"/>
          <w:tab w:val="left" w:pos="838"/>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Neišmeskite šio lapelio, nes vėl gali prireikti jį perskaityti.</w:t>
      </w:r>
    </w:p>
    <w:p w14:paraId="7F9A15AA" w14:textId="77777777" w:rsidR="00C00214" w:rsidRPr="00C00214" w:rsidRDefault="00C00214" w:rsidP="00C00214">
      <w:pPr>
        <w:widowControl w:val="0"/>
        <w:numPr>
          <w:ilvl w:val="0"/>
          <w:numId w:val="6"/>
        </w:numPr>
        <w:tabs>
          <w:tab w:val="left" w:pos="837"/>
          <w:tab w:val="left" w:pos="838"/>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Jeigu kiltų daugiau klausimų, kreipkitės į gydytoją, vaistininką arba slaugytoją.</w:t>
      </w:r>
    </w:p>
    <w:p w14:paraId="553E2034" w14:textId="77777777" w:rsidR="00C00214" w:rsidRPr="00C00214" w:rsidRDefault="00C00214" w:rsidP="00C00214">
      <w:pPr>
        <w:widowControl w:val="0"/>
        <w:numPr>
          <w:ilvl w:val="0"/>
          <w:numId w:val="6"/>
        </w:numPr>
        <w:tabs>
          <w:tab w:val="left" w:pos="837"/>
          <w:tab w:val="left" w:pos="838"/>
        </w:tabs>
        <w:autoSpaceDE w:val="0"/>
        <w:autoSpaceDN w:val="0"/>
        <w:spacing w:after="0" w:line="240" w:lineRule="auto"/>
        <w:ind w:left="851" w:hanging="851"/>
        <w:jc w:val="both"/>
        <w:rPr>
          <w:rFonts w:eastAsia="Times New Roman"/>
          <w:kern w:val="0"/>
          <w:lang w:eastAsia="en-GB" w:bidi="en-GB"/>
          <w14:ligatures w14:val="none"/>
        </w:rPr>
      </w:pPr>
      <w:r w:rsidRPr="00C00214">
        <w:rPr>
          <w:rFonts w:eastAsia="Times New Roman"/>
          <w:kern w:val="0"/>
          <w:lang w:eastAsia="en-GB" w:bidi="en-GB"/>
          <w14:ligatures w14:val="none"/>
        </w:rPr>
        <w:t>Šis vaistas skirtas tik Jums, todėl kitiems žmonėms jo duoti negalima. Vaistas gali jiems pakenkti (net tiems, kurių ligos požymiai yra tokie patys kaip Jūsų).</w:t>
      </w:r>
    </w:p>
    <w:p w14:paraId="4B665810" w14:textId="77777777" w:rsidR="00C00214" w:rsidRPr="00C00214" w:rsidRDefault="00C00214" w:rsidP="00C00214">
      <w:pPr>
        <w:widowControl w:val="0"/>
        <w:numPr>
          <w:ilvl w:val="0"/>
          <w:numId w:val="6"/>
        </w:numPr>
        <w:tabs>
          <w:tab w:val="left" w:pos="837"/>
          <w:tab w:val="left" w:pos="838"/>
        </w:tabs>
        <w:autoSpaceDE w:val="0"/>
        <w:autoSpaceDN w:val="0"/>
        <w:spacing w:after="0" w:line="240" w:lineRule="auto"/>
        <w:ind w:left="851" w:hanging="851"/>
        <w:jc w:val="both"/>
        <w:rPr>
          <w:rFonts w:eastAsia="Times New Roman"/>
          <w:kern w:val="0"/>
          <w:lang w:eastAsia="en-GB" w:bidi="en-GB"/>
          <w14:ligatures w14:val="none"/>
        </w:rPr>
      </w:pPr>
      <w:r w:rsidRPr="00C00214">
        <w:rPr>
          <w:rFonts w:eastAsia="Times New Roman"/>
          <w:kern w:val="0"/>
          <w:lang w:eastAsia="en-GB" w:bidi="en-GB"/>
          <w14:ligatures w14:val="none"/>
        </w:rPr>
        <w:t xml:space="preserve">Jeigu pasireiškė šalutinis poveikis </w:t>
      </w:r>
      <w:r w:rsidRPr="00C00214">
        <w:rPr>
          <w:rFonts w:eastAsia="Times New Roman"/>
          <w:noProof/>
          <w:kern w:val="0"/>
          <w:szCs w:val="24"/>
          <w:lang w:eastAsia="en-GB" w:bidi="en-GB"/>
          <w14:ligatures w14:val="none"/>
        </w:rPr>
        <w:t>(net jeigu jis šiame lapelyje nenurodytas), kreipkitės į</w:t>
      </w:r>
      <w:r w:rsidRPr="00C00214">
        <w:rPr>
          <w:rFonts w:eastAsia="Times New Roman"/>
          <w:kern w:val="0"/>
          <w:lang w:eastAsia="en-GB" w:bidi="en-GB"/>
          <w14:ligatures w14:val="none"/>
        </w:rPr>
        <w:t xml:space="preserve"> gydytoją, vaistininką arba slaugytoją. Žr. 4 skyrių.</w:t>
      </w:r>
    </w:p>
    <w:p w14:paraId="304D2A3E"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1B5A4A7E" w14:textId="77777777" w:rsidR="00C00214" w:rsidRPr="00C00214" w:rsidRDefault="00C00214" w:rsidP="00C00214">
      <w:pPr>
        <w:widowControl w:val="0"/>
        <w:autoSpaceDE w:val="0"/>
        <w:autoSpaceDN w:val="0"/>
        <w:spacing w:after="0" w:line="240" w:lineRule="auto"/>
        <w:rPr>
          <w:rFonts w:eastAsia="Times New Roman"/>
          <w:b/>
          <w:kern w:val="0"/>
          <w:lang w:eastAsia="en-GB" w:bidi="en-GB"/>
          <w14:ligatures w14:val="none"/>
        </w:rPr>
      </w:pPr>
      <w:r w:rsidRPr="00C00214">
        <w:rPr>
          <w:rFonts w:eastAsia="Times New Roman"/>
          <w:b/>
          <w:kern w:val="0"/>
          <w:lang w:eastAsia="en-GB" w:bidi="en-GB"/>
          <w14:ligatures w14:val="none"/>
        </w:rPr>
        <w:t>Apie ką rašoma šiame lapelyje?</w:t>
      </w:r>
    </w:p>
    <w:p w14:paraId="71E87F90" w14:textId="77777777" w:rsidR="00C00214" w:rsidRPr="00C00214" w:rsidRDefault="00C00214" w:rsidP="00C00214">
      <w:pPr>
        <w:widowControl w:val="0"/>
        <w:numPr>
          <w:ilvl w:val="0"/>
          <w:numId w:val="5"/>
        </w:numPr>
        <w:tabs>
          <w:tab w:val="left" w:pos="838"/>
        </w:tabs>
        <w:autoSpaceDE w:val="0"/>
        <w:autoSpaceDN w:val="0"/>
        <w:spacing w:after="0" w:line="240" w:lineRule="auto"/>
        <w:rPr>
          <w:rFonts w:eastAsia="Times New Roman"/>
          <w:bCs/>
          <w:kern w:val="0"/>
          <w:lang w:eastAsia="en-GB" w:bidi="en-GB"/>
          <w14:ligatures w14:val="none"/>
        </w:rPr>
      </w:pPr>
      <w:r w:rsidRPr="00C00214">
        <w:rPr>
          <w:rFonts w:eastAsia="Times New Roman"/>
          <w:kern w:val="0"/>
          <w:lang w:eastAsia="en-GB" w:bidi="en-GB"/>
          <w14:ligatures w14:val="none"/>
        </w:rPr>
        <w:t xml:space="preserve">Kas yra </w:t>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ir kam jis vartojamas</w:t>
      </w:r>
    </w:p>
    <w:p w14:paraId="7F72B590" w14:textId="77777777" w:rsidR="00C00214" w:rsidRPr="00C00214" w:rsidRDefault="00C00214" w:rsidP="00C00214">
      <w:pPr>
        <w:widowControl w:val="0"/>
        <w:numPr>
          <w:ilvl w:val="0"/>
          <w:numId w:val="5"/>
        </w:numPr>
        <w:tabs>
          <w:tab w:val="left" w:pos="838"/>
        </w:tabs>
        <w:autoSpaceDE w:val="0"/>
        <w:autoSpaceDN w:val="0"/>
        <w:spacing w:after="0" w:line="240" w:lineRule="auto"/>
        <w:outlineLvl w:val="0"/>
        <w:rPr>
          <w:rFonts w:eastAsia="Times New Roman"/>
          <w:bCs/>
          <w:kern w:val="0"/>
          <w:lang w:eastAsia="en-GB" w:bidi="en-GB"/>
          <w14:ligatures w14:val="none"/>
        </w:rPr>
      </w:pPr>
      <w:r w:rsidRPr="00C00214">
        <w:rPr>
          <w:rFonts w:eastAsia="Times New Roman"/>
          <w:bCs/>
          <w:kern w:val="0"/>
          <w:lang w:eastAsia="en-GB" w:bidi="en-GB"/>
          <w14:ligatures w14:val="none"/>
        </w:rPr>
        <w:t xml:space="preserve">Kas žinotina prieš vartojant </w:t>
      </w:r>
      <w:proofErr w:type="spellStart"/>
      <w:r w:rsidRPr="00C00214">
        <w:rPr>
          <w:rFonts w:eastAsia="Times New Roman"/>
          <w:bCs/>
          <w:kern w:val="0"/>
          <w:lang w:eastAsia="en-GB" w:bidi="en-GB"/>
          <w14:ligatures w14:val="none"/>
        </w:rPr>
        <w:t>Pethidine</w:t>
      </w:r>
      <w:proofErr w:type="spellEnd"/>
      <w:r w:rsidRPr="00C00214">
        <w:rPr>
          <w:rFonts w:eastAsia="Times New Roman"/>
          <w:bCs/>
          <w:kern w:val="0"/>
          <w:lang w:eastAsia="en-GB" w:bidi="en-GB"/>
          <w14:ligatures w14:val="none"/>
        </w:rPr>
        <w:t xml:space="preserve"> Basi</w:t>
      </w:r>
    </w:p>
    <w:p w14:paraId="6EAC580F" w14:textId="77777777" w:rsidR="00C00214" w:rsidRPr="00C00214" w:rsidRDefault="00C00214" w:rsidP="00C00214">
      <w:pPr>
        <w:widowControl w:val="0"/>
        <w:numPr>
          <w:ilvl w:val="0"/>
          <w:numId w:val="5"/>
        </w:numPr>
        <w:tabs>
          <w:tab w:val="left" w:pos="838"/>
        </w:tabs>
        <w:autoSpaceDE w:val="0"/>
        <w:autoSpaceDN w:val="0"/>
        <w:spacing w:after="0" w:line="240" w:lineRule="auto"/>
        <w:rPr>
          <w:rFonts w:eastAsia="Times New Roman"/>
          <w:bCs/>
          <w:kern w:val="0"/>
          <w:lang w:eastAsia="en-GB" w:bidi="en-GB"/>
          <w14:ligatures w14:val="none"/>
        </w:rPr>
      </w:pPr>
      <w:r w:rsidRPr="00C00214">
        <w:rPr>
          <w:rFonts w:eastAsia="Times New Roman"/>
          <w:kern w:val="0"/>
          <w:lang w:eastAsia="en-GB" w:bidi="en-GB"/>
          <w14:ligatures w14:val="none"/>
        </w:rPr>
        <w:t xml:space="preserve">Kaip vartoti </w:t>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w:t>
      </w:r>
    </w:p>
    <w:p w14:paraId="64BB364D" w14:textId="77777777" w:rsidR="00C00214" w:rsidRPr="00C00214" w:rsidRDefault="00C00214" w:rsidP="00C00214">
      <w:pPr>
        <w:widowControl w:val="0"/>
        <w:numPr>
          <w:ilvl w:val="0"/>
          <w:numId w:val="5"/>
        </w:numPr>
        <w:tabs>
          <w:tab w:val="left" w:pos="838"/>
        </w:tabs>
        <w:autoSpaceDE w:val="0"/>
        <w:autoSpaceDN w:val="0"/>
        <w:spacing w:after="0" w:line="240" w:lineRule="auto"/>
        <w:outlineLvl w:val="0"/>
        <w:rPr>
          <w:rFonts w:eastAsia="Times New Roman"/>
          <w:bCs/>
          <w:kern w:val="0"/>
          <w:lang w:eastAsia="en-GB" w:bidi="en-GB"/>
          <w14:ligatures w14:val="none"/>
        </w:rPr>
      </w:pPr>
      <w:r w:rsidRPr="00C00214">
        <w:rPr>
          <w:rFonts w:eastAsia="Times New Roman"/>
          <w:bCs/>
          <w:kern w:val="0"/>
          <w:lang w:eastAsia="en-GB" w:bidi="en-GB"/>
          <w14:ligatures w14:val="none"/>
        </w:rPr>
        <w:t>Galimas šalutinis poveikis</w:t>
      </w:r>
    </w:p>
    <w:p w14:paraId="7D1F15BD" w14:textId="77777777" w:rsidR="00C00214" w:rsidRPr="00C00214" w:rsidRDefault="00C00214" w:rsidP="00C00214">
      <w:pPr>
        <w:widowControl w:val="0"/>
        <w:numPr>
          <w:ilvl w:val="0"/>
          <w:numId w:val="5"/>
        </w:numPr>
        <w:tabs>
          <w:tab w:val="left" w:pos="838"/>
        </w:tabs>
        <w:autoSpaceDE w:val="0"/>
        <w:autoSpaceDN w:val="0"/>
        <w:spacing w:after="0" w:line="240" w:lineRule="auto"/>
        <w:rPr>
          <w:rFonts w:eastAsia="Times New Roman"/>
          <w:bCs/>
          <w:kern w:val="0"/>
          <w:lang w:eastAsia="en-GB" w:bidi="en-GB"/>
          <w14:ligatures w14:val="none"/>
        </w:rPr>
      </w:pPr>
      <w:r w:rsidRPr="00C00214">
        <w:rPr>
          <w:rFonts w:eastAsia="Times New Roman"/>
          <w:kern w:val="0"/>
          <w:lang w:eastAsia="en-GB" w:bidi="en-GB"/>
          <w14:ligatures w14:val="none"/>
        </w:rPr>
        <w:t xml:space="preserve">Kaip laikyti </w:t>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w:t>
      </w:r>
    </w:p>
    <w:p w14:paraId="2C91F7D6" w14:textId="77777777" w:rsidR="00C00214" w:rsidRPr="00C00214" w:rsidRDefault="00C00214" w:rsidP="00C00214">
      <w:pPr>
        <w:widowControl w:val="0"/>
        <w:numPr>
          <w:ilvl w:val="0"/>
          <w:numId w:val="5"/>
        </w:numPr>
        <w:tabs>
          <w:tab w:val="left" w:pos="838"/>
        </w:tabs>
        <w:autoSpaceDE w:val="0"/>
        <w:autoSpaceDN w:val="0"/>
        <w:spacing w:after="0" w:line="240" w:lineRule="auto"/>
        <w:outlineLvl w:val="0"/>
        <w:rPr>
          <w:rFonts w:eastAsia="Times New Roman"/>
          <w:bCs/>
          <w:kern w:val="0"/>
          <w:lang w:eastAsia="en-GB" w:bidi="en-GB"/>
          <w14:ligatures w14:val="none"/>
        </w:rPr>
      </w:pPr>
      <w:r w:rsidRPr="00C00214">
        <w:rPr>
          <w:rFonts w:eastAsia="Times New Roman"/>
          <w:bCs/>
          <w:kern w:val="0"/>
          <w:lang w:eastAsia="en-GB" w:bidi="en-GB"/>
          <w14:ligatures w14:val="none"/>
        </w:rPr>
        <w:t>Pakuotės turinys ir kita informacija</w:t>
      </w:r>
    </w:p>
    <w:p w14:paraId="76DD901A" w14:textId="77777777" w:rsidR="00C00214" w:rsidRPr="00C00214" w:rsidRDefault="00C00214" w:rsidP="00C00214">
      <w:pPr>
        <w:widowControl w:val="0"/>
        <w:tabs>
          <w:tab w:val="left" w:pos="838"/>
        </w:tabs>
        <w:autoSpaceDE w:val="0"/>
        <w:autoSpaceDN w:val="0"/>
        <w:spacing w:after="0" w:line="240" w:lineRule="auto"/>
        <w:outlineLvl w:val="0"/>
        <w:rPr>
          <w:rFonts w:eastAsia="Times New Roman"/>
          <w:b/>
          <w:bCs/>
          <w:kern w:val="0"/>
          <w:lang w:eastAsia="en-GB" w:bidi="en-GB"/>
          <w14:ligatures w14:val="none"/>
        </w:rPr>
      </w:pPr>
    </w:p>
    <w:p w14:paraId="2CEE1A9A" w14:textId="77777777" w:rsidR="00C00214" w:rsidRPr="00C00214" w:rsidRDefault="00C00214" w:rsidP="00C00214">
      <w:pPr>
        <w:widowControl w:val="0"/>
        <w:tabs>
          <w:tab w:val="left" w:pos="838"/>
        </w:tabs>
        <w:autoSpaceDE w:val="0"/>
        <w:autoSpaceDN w:val="0"/>
        <w:spacing w:after="0" w:line="240" w:lineRule="auto"/>
        <w:outlineLvl w:val="0"/>
        <w:rPr>
          <w:rFonts w:eastAsia="Times New Roman"/>
          <w:b/>
          <w:bCs/>
          <w:kern w:val="0"/>
          <w:lang w:eastAsia="en-GB" w:bidi="en-GB"/>
          <w14:ligatures w14:val="none"/>
        </w:rPr>
      </w:pPr>
    </w:p>
    <w:p w14:paraId="457F41D0" w14:textId="77777777" w:rsidR="00C00214" w:rsidRPr="00C00214" w:rsidRDefault="00C00214" w:rsidP="00C00214">
      <w:pPr>
        <w:widowControl w:val="0"/>
        <w:numPr>
          <w:ilvl w:val="0"/>
          <w:numId w:val="4"/>
        </w:numPr>
        <w:tabs>
          <w:tab w:val="left" w:pos="339"/>
        </w:tabs>
        <w:autoSpaceDE w:val="0"/>
        <w:autoSpaceDN w:val="0"/>
        <w:spacing w:after="0" w:line="240" w:lineRule="auto"/>
        <w:jc w:val="both"/>
        <w:rPr>
          <w:rFonts w:eastAsia="Times New Roman"/>
          <w:b/>
          <w:kern w:val="0"/>
          <w:lang w:eastAsia="en-GB" w:bidi="en-GB"/>
          <w14:ligatures w14:val="none"/>
        </w:rPr>
      </w:pPr>
      <w:r w:rsidRPr="00C00214">
        <w:rPr>
          <w:rFonts w:eastAsia="Times New Roman"/>
          <w:b/>
          <w:kern w:val="0"/>
          <w:lang w:eastAsia="en-GB" w:bidi="en-GB"/>
          <w14:ligatures w14:val="none"/>
        </w:rPr>
        <w:t xml:space="preserve">Kas yra </w:t>
      </w:r>
      <w:proofErr w:type="spellStart"/>
      <w:r w:rsidRPr="00C00214">
        <w:rPr>
          <w:rFonts w:eastAsia="Times New Roman"/>
          <w:b/>
          <w:kern w:val="0"/>
          <w:lang w:eastAsia="en-GB" w:bidi="en-GB"/>
          <w14:ligatures w14:val="none"/>
        </w:rPr>
        <w:t>Pethidine</w:t>
      </w:r>
      <w:proofErr w:type="spellEnd"/>
      <w:r w:rsidRPr="00C00214">
        <w:rPr>
          <w:rFonts w:eastAsia="Times New Roman"/>
          <w:b/>
          <w:kern w:val="0"/>
          <w:lang w:eastAsia="en-GB" w:bidi="en-GB"/>
          <w14:ligatures w14:val="none"/>
        </w:rPr>
        <w:t xml:space="preserve"> Basi ir kam jis vartojamas</w:t>
      </w:r>
    </w:p>
    <w:p w14:paraId="3E0CA76C" w14:textId="77777777" w:rsidR="00C00214" w:rsidRPr="00C00214" w:rsidRDefault="00C00214" w:rsidP="00C00214">
      <w:pPr>
        <w:widowControl w:val="0"/>
        <w:autoSpaceDE w:val="0"/>
        <w:autoSpaceDN w:val="0"/>
        <w:spacing w:after="0" w:line="240" w:lineRule="auto"/>
        <w:rPr>
          <w:rFonts w:eastAsia="Times New Roman"/>
          <w:b/>
          <w:kern w:val="0"/>
          <w:lang w:eastAsia="en-GB" w:bidi="en-GB"/>
          <w14:ligatures w14:val="none"/>
        </w:rPr>
      </w:pPr>
    </w:p>
    <w:p w14:paraId="067FB26E"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priklauso vaistų, vadinamų </w:t>
      </w:r>
      <w:proofErr w:type="spellStart"/>
      <w:r w:rsidRPr="00C00214">
        <w:rPr>
          <w:rFonts w:eastAsia="Times New Roman"/>
          <w:kern w:val="0"/>
          <w:lang w:eastAsia="en-GB" w:bidi="en-GB"/>
          <w14:ligatures w14:val="none"/>
        </w:rPr>
        <w:t>opioidiniais</w:t>
      </w:r>
      <w:proofErr w:type="spellEnd"/>
      <w:r w:rsidRPr="00C00214">
        <w:rPr>
          <w:rFonts w:eastAsia="Times New Roman"/>
          <w:kern w:val="0"/>
          <w:lang w:eastAsia="en-GB" w:bidi="en-GB"/>
          <w14:ligatures w14:val="none"/>
        </w:rPr>
        <w:t xml:space="preserve"> analgetikais, kurie vartojami stipriam skausmui malšinti, grupei.</w:t>
      </w:r>
    </w:p>
    <w:p w14:paraId="6BECD16B"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772ADD32"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skiriamas:</w:t>
      </w:r>
    </w:p>
    <w:p w14:paraId="4274B396" w14:textId="77777777" w:rsidR="00C00214" w:rsidRPr="00C00214" w:rsidRDefault="00C00214" w:rsidP="00C00214">
      <w:pPr>
        <w:widowControl w:val="0"/>
        <w:numPr>
          <w:ilvl w:val="1"/>
          <w:numId w:val="4"/>
        </w:numPr>
        <w:tabs>
          <w:tab w:val="left" w:pos="567"/>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stipriam skausmui, įskaitant skausmą, susijusį su chirurginėmis operacijomis ar lūžiais, malšinti;</w:t>
      </w:r>
    </w:p>
    <w:p w14:paraId="121A550A" w14:textId="77777777" w:rsidR="00C00214" w:rsidRPr="00C00214" w:rsidRDefault="00C00214" w:rsidP="00C00214">
      <w:pPr>
        <w:widowControl w:val="0"/>
        <w:numPr>
          <w:ilvl w:val="1"/>
          <w:numId w:val="4"/>
        </w:numPr>
        <w:tabs>
          <w:tab w:val="left" w:pos="567"/>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skausmui gimdymo metu malšinti;</w:t>
      </w:r>
    </w:p>
    <w:p w14:paraId="173D286B" w14:textId="77777777" w:rsidR="00C00214" w:rsidRPr="00C00214" w:rsidRDefault="00C00214" w:rsidP="00C00214">
      <w:pPr>
        <w:widowControl w:val="0"/>
        <w:numPr>
          <w:ilvl w:val="1"/>
          <w:numId w:val="4"/>
        </w:numPr>
        <w:tabs>
          <w:tab w:val="left" w:pos="567"/>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kaip vaistas prieš anesteziją.</w:t>
      </w:r>
    </w:p>
    <w:p w14:paraId="204444CC" w14:textId="77777777" w:rsidR="00C00214" w:rsidRPr="00C00214" w:rsidRDefault="00C00214" w:rsidP="00C00214">
      <w:pPr>
        <w:widowControl w:val="0"/>
        <w:tabs>
          <w:tab w:val="left" w:pos="567"/>
        </w:tabs>
        <w:autoSpaceDE w:val="0"/>
        <w:autoSpaceDN w:val="0"/>
        <w:spacing w:after="0" w:line="240" w:lineRule="auto"/>
        <w:jc w:val="both"/>
        <w:rPr>
          <w:rFonts w:eastAsia="Times New Roman"/>
          <w:kern w:val="0"/>
          <w:lang w:eastAsia="en-GB" w:bidi="en-GB"/>
          <w14:ligatures w14:val="none"/>
        </w:rPr>
      </w:pPr>
    </w:p>
    <w:p w14:paraId="76101B3A"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62F16718" w14:textId="77777777" w:rsidR="00C00214" w:rsidRPr="00C00214" w:rsidRDefault="00C00214" w:rsidP="00C00214">
      <w:pPr>
        <w:widowControl w:val="0"/>
        <w:numPr>
          <w:ilvl w:val="0"/>
          <w:numId w:val="4"/>
        </w:numPr>
        <w:tabs>
          <w:tab w:val="left" w:pos="339"/>
        </w:tabs>
        <w:autoSpaceDE w:val="0"/>
        <w:autoSpaceDN w:val="0"/>
        <w:spacing w:after="0" w:line="240" w:lineRule="auto"/>
        <w:jc w:val="both"/>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 xml:space="preserve">Kas žinotina prieš vartojant </w:t>
      </w:r>
      <w:proofErr w:type="spellStart"/>
      <w:r w:rsidRPr="00C00214">
        <w:rPr>
          <w:rFonts w:eastAsia="Times New Roman"/>
          <w:b/>
          <w:bCs/>
          <w:kern w:val="0"/>
          <w:lang w:eastAsia="en-GB" w:bidi="en-GB"/>
          <w14:ligatures w14:val="none"/>
        </w:rPr>
        <w:t>Pethidine</w:t>
      </w:r>
      <w:proofErr w:type="spellEnd"/>
      <w:r w:rsidRPr="00C00214">
        <w:rPr>
          <w:rFonts w:eastAsia="Times New Roman"/>
          <w:b/>
          <w:bCs/>
          <w:kern w:val="0"/>
          <w:lang w:eastAsia="en-GB" w:bidi="en-GB"/>
          <w14:ligatures w14:val="none"/>
        </w:rPr>
        <w:t xml:space="preserve"> Basi </w:t>
      </w:r>
    </w:p>
    <w:p w14:paraId="620CFAA1" w14:textId="77777777" w:rsidR="00C00214" w:rsidRPr="00C00214" w:rsidRDefault="00C00214" w:rsidP="00C00214">
      <w:pPr>
        <w:widowControl w:val="0"/>
        <w:tabs>
          <w:tab w:val="left" w:pos="339"/>
        </w:tabs>
        <w:autoSpaceDE w:val="0"/>
        <w:autoSpaceDN w:val="0"/>
        <w:spacing w:after="0" w:line="240" w:lineRule="auto"/>
        <w:outlineLvl w:val="0"/>
        <w:rPr>
          <w:rFonts w:eastAsia="Times New Roman"/>
          <w:b/>
          <w:bCs/>
          <w:kern w:val="0"/>
          <w:lang w:eastAsia="en-GB" w:bidi="en-GB"/>
          <w14:ligatures w14:val="none"/>
        </w:rPr>
      </w:pPr>
    </w:p>
    <w:p w14:paraId="26F7D672" w14:textId="77777777" w:rsidR="00C00214" w:rsidRPr="00C00214" w:rsidRDefault="00C00214" w:rsidP="00C00214">
      <w:pPr>
        <w:widowControl w:val="0"/>
        <w:tabs>
          <w:tab w:val="left" w:pos="339"/>
        </w:tabs>
        <w:autoSpaceDE w:val="0"/>
        <w:autoSpaceDN w:val="0"/>
        <w:spacing w:after="0" w:line="240" w:lineRule="auto"/>
        <w:outlineLvl w:val="0"/>
        <w:rPr>
          <w:rFonts w:eastAsia="Times New Roman"/>
          <w:b/>
          <w:bCs/>
          <w:kern w:val="0"/>
          <w:lang w:eastAsia="en-GB" w:bidi="en-GB"/>
          <w14:ligatures w14:val="none"/>
        </w:rPr>
      </w:pPr>
      <w:proofErr w:type="spellStart"/>
      <w:r w:rsidRPr="00C00214">
        <w:rPr>
          <w:rFonts w:eastAsia="Times New Roman"/>
          <w:b/>
          <w:bCs/>
          <w:kern w:val="0"/>
          <w:lang w:eastAsia="en-GB" w:bidi="en-GB"/>
          <w14:ligatures w14:val="none"/>
        </w:rPr>
        <w:t>Pethidine</w:t>
      </w:r>
      <w:proofErr w:type="spellEnd"/>
      <w:r w:rsidRPr="00C00214">
        <w:rPr>
          <w:rFonts w:eastAsia="Times New Roman"/>
          <w:b/>
          <w:bCs/>
          <w:kern w:val="0"/>
          <w:lang w:eastAsia="en-GB" w:bidi="en-GB"/>
          <w14:ligatures w14:val="none"/>
        </w:rPr>
        <w:t xml:space="preserve"> Basi vartoti draudžiama:</w:t>
      </w:r>
    </w:p>
    <w:p w14:paraId="0CEA92BB" w14:textId="77777777" w:rsidR="00C00214" w:rsidRPr="00C00214" w:rsidRDefault="00C00214" w:rsidP="00C00214">
      <w:pPr>
        <w:widowControl w:val="0"/>
        <w:numPr>
          <w:ilvl w:val="0"/>
          <w:numId w:val="3"/>
        </w:numPr>
        <w:tabs>
          <w:tab w:val="left" w:pos="284"/>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 xml:space="preserve">jeigu yra alergija </w:t>
      </w:r>
      <w:proofErr w:type="spellStart"/>
      <w:r w:rsidRPr="00C00214">
        <w:rPr>
          <w:rFonts w:eastAsia="Times New Roman"/>
          <w:kern w:val="0"/>
          <w:lang w:eastAsia="en-GB" w:bidi="en-GB"/>
          <w14:ligatures w14:val="none"/>
        </w:rPr>
        <w:t>petidinui</w:t>
      </w:r>
      <w:proofErr w:type="spellEnd"/>
      <w:r w:rsidRPr="00C00214">
        <w:rPr>
          <w:rFonts w:eastAsia="Times New Roman"/>
          <w:kern w:val="0"/>
          <w:lang w:eastAsia="en-GB" w:bidi="en-GB"/>
          <w14:ligatures w14:val="none"/>
        </w:rPr>
        <w:t xml:space="preserve"> arba bet kuriai </w:t>
      </w:r>
      <w:r w:rsidRPr="00C00214">
        <w:rPr>
          <w:rFonts w:eastAsia="Times New Roman"/>
          <w:noProof/>
          <w:kern w:val="0"/>
          <w:szCs w:val="24"/>
          <w:lang w:eastAsia="en-GB" w:bidi="en-GB"/>
          <w14:ligatures w14:val="none"/>
        </w:rPr>
        <w:t xml:space="preserve">pagalbinei šio vaisto medžiagai </w:t>
      </w:r>
      <w:r w:rsidRPr="00C00214">
        <w:rPr>
          <w:rFonts w:eastAsia="Times New Roman"/>
          <w:kern w:val="0"/>
          <w:lang w:eastAsia="en-GB" w:bidi="en-GB"/>
          <w14:ligatures w14:val="none"/>
        </w:rPr>
        <w:t xml:space="preserve">(jos išvardytos 6 skyriuje); </w:t>
      </w:r>
    </w:p>
    <w:p w14:paraId="1E0BD612" w14:textId="77777777" w:rsidR="00C00214" w:rsidRPr="00C00214" w:rsidRDefault="00C00214" w:rsidP="00C00214">
      <w:pPr>
        <w:widowControl w:val="0"/>
        <w:numPr>
          <w:ilvl w:val="0"/>
          <w:numId w:val="3"/>
        </w:numPr>
        <w:tabs>
          <w:tab w:val="left" w:pos="284"/>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jeigu turite sunkių kvėpavimo sutrikimų;</w:t>
      </w:r>
    </w:p>
    <w:p w14:paraId="4720249D" w14:textId="77777777" w:rsidR="00C00214" w:rsidRPr="00C00214" w:rsidRDefault="00C00214" w:rsidP="00C00214">
      <w:pPr>
        <w:widowControl w:val="0"/>
        <w:numPr>
          <w:ilvl w:val="0"/>
          <w:numId w:val="3"/>
        </w:numPr>
        <w:tabs>
          <w:tab w:val="left" w:pos="284"/>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 xml:space="preserve">jeigu esate gydomi arba trumpiau nei dviejų savaičių laikotarpyje buvote gydomi vaistais nuo depresijos, kurie priklauso </w:t>
      </w:r>
      <w:proofErr w:type="spellStart"/>
      <w:r w:rsidRPr="00C00214">
        <w:rPr>
          <w:rFonts w:eastAsia="Times New Roman"/>
          <w:kern w:val="0"/>
          <w:lang w:eastAsia="en-GB" w:bidi="en-GB"/>
          <w14:ligatures w14:val="none"/>
        </w:rPr>
        <w:t>monoaminooksidazės</w:t>
      </w:r>
      <w:proofErr w:type="spellEnd"/>
      <w:r w:rsidRPr="00C00214">
        <w:rPr>
          <w:rFonts w:eastAsia="Times New Roman"/>
          <w:kern w:val="0"/>
          <w:lang w:eastAsia="en-GB" w:bidi="en-GB"/>
          <w14:ligatures w14:val="none"/>
        </w:rPr>
        <w:t xml:space="preserve"> inhibitorių (MAO inhibitorių) grupei, pavyzdžiui, </w:t>
      </w:r>
      <w:proofErr w:type="spellStart"/>
      <w:r w:rsidRPr="00C00214">
        <w:rPr>
          <w:rFonts w:eastAsia="Times New Roman"/>
          <w:kern w:val="0"/>
          <w:lang w:eastAsia="en-GB" w:bidi="en-GB"/>
          <w14:ligatures w14:val="none"/>
        </w:rPr>
        <w:t>iproniazidu</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nialamidu</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fenelzinu</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moklobemidu</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toloksatonu</w:t>
      </w:r>
      <w:proofErr w:type="spellEnd"/>
      <w:r w:rsidRPr="00C00214">
        <w:rPr>
          <w:rFonts w:eastAsia="Times New Roman"/>
          <w:kern w:val="0"/>
          <w:lang w:eastAsia="en-GB" w:bidi="en-GB"/>
          <w14:ligatures w14:val="none"/>
        </w:rPr>
        <w:t xml:space="preserve"> arba </w:t>
      </w:r>
      <w:proofErr w:type="spellStart"/>
      <w:r w:rsidRPr="00C00214">
        <w:rPr>
          <w:rFonts w:eastAsia="Times New Roman"/>
          <w:kern w:val="0"/>
          <w:lang w:eastAsia="en-GB" w:bidi="en-GB"/>
          <w14:ligatures w14:val="none"/>
        </w:rPr>
        <w:t>selegilinu</w:t>
      </w:r>
      <w:proofErr w:type="spellEnd"/>
      <w:r w:rsidRPr="00C00214">
        <w:rPr>
          <w:rFonts w:eastAsia="Times New Roman"/>
          <w:kern w:val="0"/>
          <w:lang w:eastAsia="en-GB" w:bidi="en-GB"/>
          <w14:ligatures w14:val="none"/>
        </w:rPr>
        <w:t>;</w:t>
      </w:r>
    </w:p>
    <w:p w14:paraId="37297E17" w14:textId="77777777" w:rsidR="00C00214" w:rsidRPr="00C00214" w:rsidRDefault="00C00214" w:rsidP="00C00214">
      <w:pPr>
        <w:widowControl w:val="0"/>
        <w:numPr>
          <w:ilvl w:val="0"/>
          <w:numId w:val="3"/>
        </w:numPr>
        <w:tabs>
          <w:tab w:val="left" w:pos="284"/>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 xml:space="preserve">jeigu vartojate bet kokį vaistą, priklausantį </w:t>
      </w:r>
      <w:proofErr w:type="spellStart"/>
      <w:r w:rsidRPr="00C00214">
        <w:rPr>
          <w:rFonts w:eastAsia="Times New Roman"/>
          <w:kern w:val="0"/>
          <w:lang w:eastAsia="en-GB" w:bidi="en-GB"/>
          <w14:ligatures w14:val="none"/>
        </w:rPr>
        <w:t>agonistų</w:t>
      </w:r>
      <w:proofErr w:type="spellEnd"/>
      <w:r w:rsidRPr="00C00214">
        <w:rPr>
          <w:rFonts w:eastAsia="Times New Roman"/>
          <w:kern w:val="0"/>
          <w:lang w:eastAsia="en-GB" w:bidi="en-GB"/>
          <w14:ligatures w14:val="none"/>
        </w:rPr>
        <w:t xml:space="preserve">-antagonistų </w:t>
      </w:r>
      <w:proofErr w:type="spellStart"/>
      <w:r w:rsidRPr="00C00214">
        <w:rPr>
          <w:rFonts w:eastAsia="Times New Roman"/>
          <w:kern w:val="0"/>
          <w:lang w:eastAsia="en-GB" w:bidi="en-GB"/>
          <w14:ligatures w14:val="none"/>
        </w:rPr>
        <w:t>opioidų</w:t>
      </w:r>
      <w:proofErr w:type="spellEnd"/>
      <w:r w:rsidRPr="00C00214">
        <w:rPr>
          <w:rFonts w:eastAsia="Times New Roman"/>
          <w:kern w:val="0"/>
          <w:lang w:eastAsia="en-GB" w:bidi="en-GB"/>
          <w14:ligatures w14:val="none"/>
        </w:rPr>
        <w:t xml:space="preserve"> grupei, pavyzdžiui, </w:t>
      </w:r>
      <w:proofErr w:type="spellStart"/>
      <w:r w:rsidRPr="00C00214">
        <w:rPr>
          <w:rFonts w:eastAsia="Times New Roman"/>
          <w:kern w:val="0"/>
          <w:lang w:eastAsia="en-GB" w:bidi="en-GB"/>
          <w14:ligatures w14:val="none"/>
        </w:rPr>
        <w:t>buprenorfiną</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nalbufiną</w:t>
      </w:r>
      <w:proofErr w:type="spellEnd"/>
      <w:r w:rsidRPr="00C00214">
        <w:rPr>
          <w:rFonts w:eastAsia="Times New Roman"/>
          <w:kern w:val="0"/>
          <w:lang w:eastAsia="en-GB" w:bidi="en-GB"/>
          <w14:ligatures w14:val="none"/>
        </w:rPr>
        <w:t xml:space="preserve"> ar </w:t>
      </w:r>
      <w:proofErr w:type="spellStart"/>
      <w:r w:rsidRPr="00C00214">
        <w:rPr>
          <w:rFonts w:eastAsia="Times New Roman"/>
          <w:kern w:val="0"/>
          <w:lang w:eastAsia="en-GB" w:bidi="en-GB"/>
          <w14:ligatures w14:val="none"/>
        </w:rPr>
        <w:t>pentazociną</w:t>
      </w:r>
      <w:proofErr w:type="spellEnd"/>
      <w:r w:rsidRPr="00C00214">
        <w:rPr>
          <w:rFonts w:eastAsia="Times New Roman"/>
          <w:kern w:val="0"/>
          <w:lang w:eastAsia="en-GB" w:bidi="en-GB"/>
          <w14:ligatures w14:val="none"/>
        </w:rPr>
        <w:t>;</w:t>
      </w:r>
    </w:p>
    <w:p w14:paraId="4DD71724" w14:textId="77777777" w:rsidR="00C00214" w:rsidRPr="00C00214" w:rsidRDefault="00C00214" w:rsidP="00C00214">
      <w:pPr>
        <w:widowControl w:val="0"/>
        <w:numPr>
          <w:ilvl w:val="0"/>
          <w:numId w:val="3"/>
        </w:numPr>
        <w:tabs>
          <w:tab w:val="left" w:pos="284"/>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jeigu vartojate ritonaviro – vaistą, vartojamą AIDS gydyti;</w:t>
      </w:r>
    </w:p>
    <w:p w14:paraId="4F9F914D" w14:textId="77777777" w:rsidR="00C00214" w:rsidRPr="00C00214" w:rsidRDefault="00C00214" w:rsidP="00C00214">
      <w:pPr>
        <w:widowControl w:val="0"/>
        <w:numPr>
          <w:ilvl w:val="0"/>
          <w:numId w:val="3"/>
        </w:numPr>
        <w:tabs>
          <w:tab w:val="left" w:pos="284"/>
        </w:tabs>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jeigu yra sunkus inkstų funkcijos sutrikimas;</w:t>
      </w:r>
    </w:p>
    <w:p w14:paraId="37960CEB" w14:textId="77777777" w:rsidR="00C00214" w:rsidRPr="00C00214" w:rsidRDefault="00C00214" w:rsidP="00C00214">
      <w:pPr>
        <w:widowControl w:val="0"/>
        <w:numPr>
          <w:ilvl w:val="0"/>
          <w:numId w:val="3"/>
        </w:numPr>
        <w:tabs>
          <w:tab w:val="left" w:pos="284"/>
        </w:tabs>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jeigu yra sunkus kepenų funkcijos sutrikimas;</w:t>
      </w:r>
    </w:p>
    <w:p w14:paraId="127A53F6" w14:textId="77777777" w:rsidR="00C00214" w:rsidRPr="00C00214" w:rsidRDefault="00C00214" w:rsidP="00C00214">
      <w:pPr>
        <w:widowControl w:val="0"/>
        <w:numPr>
          <w:ilvl w:val="0"/>
          <w:numId w:val="3"/>
        </w:numPr>
        <w:tabs>
          <w:tab w:val="left" w:pos="284"/>
        </w:tabs>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jeigu Jums diagnozuota </w:t>
      </w:r>
      <w:proofErr w:type="spellStart"/>
      <w:r w:rsidRPr="00C00214">
        <w:rPr>
          <w:rFonts w:eastAsia="Times New Roman"/>
          <w:kern w:val="0"/>
          <w:lang w:eastAsia="en-GB" w:bidi="en-GB"/>
          <w14:ligatures w14:val="none"/>
        </w:rPr>
        <w:t>feochromocitoma</w:t>
      </w:r>
      <w:proofErr w:type="spellEnd"/>
      <w:r w:rsidRPr="00C00214">
        <w:rPr>
          <w:rFonts w:eastAsia="Times New Roman"/>
          <w:kern w:val="0"/>
          <w:lang w:eastAsia="en-GB" w:bidi="en-GB"/>
          <w14:ligatures w14:val="none"/>
        </w:rPr>
        <w:t xml:space="preserve"> – antinksčių liga;</w:t>
      </w:r>
    </w:p>
    <w:p w14:paraId="79F3CDDE" w14:textId="77777777" w:rsidR="00C00214" w:rsidRPr="00C00214" w:rsidRDefault="00C00214" w:rsidP="00C00214">
      <w:pPr>
        <w:widowControl w:val="0"/>
        <w:numPr>
          <w:ilvl w:val="0"/>
          <w:numId w:val="3"/>
        </w:numPr>
        <w:tabs>
          <w:tab w:val="left" w:pos="284"/>
        </w:tabs>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jeigu Jums yra padidėjęs spaudimas smegenyse arba jeigu ką tik patyrėte smegenų traumą;</w:t>
      </w:r>
    </w:p>
    <w:p w14:paraId="192DC51F" w14:textId="77777777" w:rsidR="00C00214" w:rsidRPr="00C00214" w:rsidRDefault="00C00214" w:rsidP="00C00214">
      <w:pPr>
        <w:widowControl w:val="0"/>
        <w:numPr>
          <w:ilvl w:val="0"/>
          <w:numId w:val="3"/>
        </w:numPr>
        <w:tabs>
          <w:tab w:val="left" w:pos="284"/>
        </w:tabs>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jeigu pacientą ištiko koma;</w:t>
      </w:r>
    </w:p>
    <w:p w14:paraId="0BEFF953" w14:textId="77777777" w:rsidR="00C00214" w:rsidRPr="00C00214" w:rsidRDefault="00C00214" w:rsidP="00C00214">
      <w:pPr>
        <w:widowControl w:val="0"/>
        <w:numPr>
          <w:ilvl w:val="0"/>
          <w:numId w:val="3"/>
        </w:numPr>
        <w:tabs>
          <w:tab w:val="left" w:pos="284"/>
        </w:tabs>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jei piktnaudžiaujate alkoholiu;</w:t>
      </w:r>
    </w:p>
    <w:p w14:paraId="103CAE6F" w14:textId="77777777" w:rsidR="00C00214" w:rsidRPr="00C00214" w:rsidRDefault="00C00214" w:rsidP="00C00214">
      <w:pPr>
        <w:widowControl w:val="0"/>
        <w:numPr>
          <w:ilvl w:val="0"/>
          <w:numId w:val="3"/>
        </w:numPr>
        <w:tabs>
          <w:tab w:val="left" w:pos="284"/>
        </w:tabs>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jei yra žarnyno nepraeinamumo rizika;</w:t>
      </w:r>
    </w:p>
    <w:p w14:paraId="02FCA488" w14:textId="77777777" w:rsidR="00C00214" w:rsidRPr="00C00214" w:rsidRDefault="00C00214" w:rsidP="00C00214">
      <w:pPr>
        <w:widowControl w:val="0"/>
        <w:numPr>
          <w:ilvl w:val="0"/>
          <w:numId w:val="3"/>
        </w:numPr>
        <w:tabs>
          <w:tab w:val="left" w:pos="284"/>
        </w:tabs>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jei pasireiškė sunkus viduriavimas, kurį sukėlė antibiotikai arba apsinuodijimas;</w:t>
      </w:r>
    </w:p>
    <w:p w14:paraId="31409E78" w14:textId="77777777" w:rsidR="00C00214" w:rsidRPr="00C00214" w:rsidRDefault="00C00214" w:rsidP="00C00214">
      <w:pPr>
        <w:widowControl w:val="0"/>
        <w:numPr>
          <w:ilvl w:val="0"/>
          <w:numId w:val="3"/>
        </w:numPr>
        <w:tabs>
          <w:tab w:val="left" w:pos="284"/>
        </w:tabs>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jeigu Jums yra traukulių rizika;</w:t>
      </w:r>
    </w:p>
    <w:p w14:paraId="170C29C1" w14:textId="77777777" w:rsidR="00C00214" w:rsidRPr="00C00214" w:rsidRDefault="00C00214" w:rsidP="00C00214">
      <w:pPr>
        <w:widowControl w:val="0"/>
        <w:numPr>
          <w:ilvl w:val="0"/>
          <w:numId w:val="3"/>
        </w:numPr>
        <w:tabs>
          <w:tab w:val="left" w:pos="284"/>
        </w:tabs>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jei pacientas yra jaunesnis nei 6 mėnesių kūdikis;</w:t>
      </w:r>
    </w:p>
    <w:p w14:paraId="48AA9885" w14:textId="77777777" w:rsidR="00C00214" w:rsidRPr="00C00214" w:rsidRDefault="00C00214" w:rsidP="00C00214">
      <w:pPr>
        <w:widowControl w:val="0"/>
        <w:numPr>
          <w:ilvl w:val="0"/>
          <w:numId w:val="3"/>
        </w:numPr>
        <w:tabs>
          <w:tab w:val="left" w:pos="284"/>
        </w:tabs>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lastRenderedPageBreak/>
        <w:t>jeigu žindote kūdikį.</w:t>
      </w:r>
    </w:p>
    <w:p w14:paraId="53AA0420"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3C6D2959" w14:textId="77777777" w:rsidR="00C00214" w:rsidRPr="00C00214" w:rsidRDefault="00C00214" w:rsidP="00C00214">
      <w:pPr>
        <w:widowControl w:val="0"/>
        <w:autoSpaceDE w:val="0"/>
        <w:autoSpaceDN w:val="0"/>
        <w:spacing w:after="0" w:line="240" w:lineRule="auto"/>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Įspėjimai ir atsargumo priemonės</w:t>
      </w:r>
    </w:p>
    <w:p w14:paraId="42D8207C" w14:textId="77777777" w:rsidR="00C00214" w:rsidRPr="00C00214" w:rsidRDefault="00C00214" w:rsidP="00C00214">
      <w:pPr>
        <w:widowControl w:val="0"/>
        <w:autoSpaceDE w:val="0"/>
        <w:autoSpaceDN w:val="0"/>
        <w:spacing w:after="0" w:line="240" w:lineRule="auto"/>
        <w:jc w:val="both"/>
        <w:outlineLvl w:val="0"/>
        <w:rPr>
          <w:rFonts w:eastAsia="Times New Roman"/>
          <w:b/>
          <w:bCs/>
          <w:kern w:val="0"/>
          <w:lang w:eastAsia="en-GB" w:bidi="en-GB"/>
          <w14:ligatures w14:val="none"/>
        </w:rPr>
      </w:pPr>
    </w:p>
    <w:p w14:paraId="78631720" w14:textId="77777777" w:rsidR="00C00214" w:rsidRPr="00C00214" w:rsidRDefault="00C00214" w:rsidP="00C00214">
      <w:pPr>
        <w:widowControl w:val="0"/>
        <w:autoSpaceDE w:val="0"/>
        <w:autoSpaceDN w:val="0"/>
        <w:spacing w:after="0" w:line="240" w:lineRule="auto"/>
        <w:jc w:val="both"/>
        <w:outlineLvl w:val="0"/>
        <w:rPr>
          <w:rFonts w:eastAsia="Times New Roman"/>
          <w:kern w:val="0"/>
          <w:lang w:eastAsia="en-GB" w:bidi="en-GB"/>
          <w14:ligatures w14:val="none"/>
        </w:rPr>
      </w:pPr>
      <w:r w:rsidRPr="00C00214">
        <w:rPr>
          <w:rFonts w:eastAsia="Times New Roman"/>
          <w:bCs/>
          <w:kern w:val="0"/>
          <w:lang w:eastAsia="en-GB" w:bidi="en-GB"/>
          <w14:ligatures w14:val="none"/>
        </w:rPr>
        <w:t xml:space="preserve">Pasitarkite su gydytoju, vaistininku arba slaugytoju, prieš pradėdami vartoti </w:t>
      </w:r>
      <w:proofErr w:type="spellStart"/>
      <w:r w:rsidRPr="00C00214">
        <w:rPr>
          <w:rFonts w:eastAsia="Times New Roman"/>
          <w:bCs/>
          <w:kern w:val="0"/>
          <w:lang w:eastAsia="en-GB" w:bidi="en-GB"/>
          <w14:ligatures w14:val="none"/>
        </w:rPr>
        <w:t>Pethidine</w:t>
      </w:r>
      <w:proofErr w:type="spellEnd"/>
      <w:r w:rsidRPr="00C00214">
        <w:rPr>
          <w:rFonts w:eastAsia="Times New Roman"/>
          <w:bCs/>
          <w:kern w:val="0"/>
          <w:lang w:eastAsia="en-GB" w:bidi="en-GB"/>
          <w14:ligatures w14:val="none"/>
        </w:rPr>
        <w:t xml:space="preserve"> Basi:</w:t>
      </w:r>
    </w:p>
    <w:p w14:paraId="0C7B1DEA" w14:textId="77777777" w:rsidR="00C00214" w:rsidRPr="00C00214" w:rsidRDefault="00C00214" w:rsidP="00C00214">
      <w:pPr>
        <w:widowControl w:val="0"/>
        <w:numPr>
          <w:ilvl w:val="0"/>
          <w:numId w:val="3"/>
        </w:numPr>
        <w:tabs>
          <w:tab w:val="left" w:pos="284"/>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jeigu esate nėščia arba bandote pastoti;</w:t>
      </w:r>
    </w:p>
    <w:p w14:paraId="6A375413" w14:textId="77777777" w:rsidR="00C00214" w:rsidRPr="00C00214" w:rsidRDefault="00C00214" w:rsidP="00C00214">
      <w:pPr>
        <w:widowControl w:val="0"/>
        <w:numPr>
          <w:ilvl w:val="0"/>
          <w:numId w:val="3"/>
        </w:numPr>
        <w:tabs>
          <w:tab w:val="left" w:pos="284"/>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jeigu sergate astma. Jeigu Jūsų astma kontroliuojama, šį vaistą galite vartoti, tačiau ypač atsargiai. Šio vaisto negalima vartoti ūminio astmos priepuolio metu;</w:t>
      </w:r>
    </w:p>
    <w:p w14:paraId="67A15456" w14:textId="77777777" w:rsidR="00C00214" w:rsidRPr="00C00214" w:rsidRDefault="00C00214" w:rsidP="00C00214">
      <w:pPr>
        <w:widowControl w:val="0"/>
        <w:numPr>
          <w:ilvl w:val="0"/>
          <w:numId w:val="3"/>
        </w:numPr>
        <w:tabs>
          <w:tab w:val="left" w:pos="284"/>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jei sergate bronchitu, plaučiuose kaupiasi oras (</w:t>
      </w:r>
      <w:proofErr w:type="spellStart"/>
      <w:r w:rsidRPr="00C00214">
        <w:rPr>
          <w:rFonts w:eastAsia="Times New Roman"/>
          <w:kern w:val="0"/>
          <w:lang w:eastAsia="en-GB" w:bidi="en-GB"/>
          <w14:ligatures w14:val="none"/>
        </w:rPr>
        <w:t>emfizema</w:t>
      </w:r>
      <w:proofErr w:type="spellEnd"/>
      <w:r w:rsidRPr="00C00214">
        <w:rPr>
          <w:rFonts w:eastAsia="Times New Roman"/>
          <w:kern w:val="0"/>
          <w:lang w:eastAsia="en-GB" w:bidi="en-GB"/>
          <w14:ligatures w14:val="none"/>
        </w:rPr>
        <w:t xml:space="preserve">), sergate </w:t>
      </w:r>
      <w:proofErr w:type="spellStart"/>
      <w:r w:rsidRPr="00C00214">
        <w:rPr>
          <w:rFonts w:eastAsia="Times New Roman"/>
          <w:kern w:val="0"/>
          <w:lang w:eastAsia="en-GB" w:bidi="en-GB"/>
          <w14:ligatures w14:val="none"/>
        </w:rPr>
        <w:t>plautine</w:t>
      </w:r>
      <w:proofErr w:type="spellEnd"/>
      <w:r w:rsidRPr="00C00214">
        <w:rPr>
          <w:rFonts w:eastAsia="Times New Roman"/>
          <w:kern w:val="0"/>
          <w:lang w:eastAsia="en-GB" w:bidi="en-GB"/>
          <w14:ligatures w14:val="none"/>
        </w:rPr>
        <w:t xml:space="preserve"> širdimi (širdies sutrikimu), turite didelį nutukimą arba sunkią stuburo deformaciją;</w:t>
      </w:r>
    </w:p>
    <w:p w14:paraId="332D559D" w14:textId="77777777" w:rsidR="00C00214" w:rsidRPr="00C00214" w:rsidRDefault="00C00214" w:rsidP="00C00214">
      <w:pPr>
        <w:widowControl w:val="0"/>
        <w:numPr>
          <w:ilvl w:val="0"/>
          <w:numId w:val="3"/>
        </w:numPr>
        <w:tabs>
          <w:tab w:val="left" w:pos="284"/>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jei sergate kokia nors kepenų ar tulžies pūslės liga;</w:t>
      </w:r>
    </w:p>
    <w:p w14:paraId="6D3A30DD" w14:textId="77777777" w:rsidR="00C00214" w:rsidRPr="00C00214" w:rsidRDefault="00C00214" w:rsidP="00C00214">
      <w:pPr>
        <w:widowControl w:val="0"/>
        <w:numPr>
          <w:ilvl w:val="0"/>
          <w:numId w:val="3"/>
        </w:numPr>
        <w:tabs>
          <w:tab w:val="left" w:pos="284"/>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jeigu turite inkstų funkcijos sutrikimų (šio vaisto negalima vartoti, jeigu sergate sunkia inkstų liga);</w:t>
      </w:r>
    </w:p>
    <w:p w14:paraId="6C717D67" w14:textId="77777777" w:rsidR="00C00214" w:rsidRPr="00C00214" w:rsidRDefault="00C00214" w:rsidP="00C00214">
      <w:pPr>
        <w:widowControl w:val="0"/>
        <w:numPr>
          <w:ilvl w:val="0"/>
          <w:numId w:val="3"/>
        </w:numPr>
        <w:tabs>
          <w:tab w:val="left" w:pos="284"/>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jeigu turite prostatos problemų arba sunkumų šlapinantis;</w:t>
      </w:r>
    </w:p>
    <w:p w14:paraId="58E4C0A4" w14:textId="77777777" w:rsidR="00C00214" w:rsidRPr="00C00214" w:rsidRDefault="00C00214" w:rsidP="00C00214">
      <w:pPr>
        <w:widowControl w:val="0"/>
        <w:numPr>
          <w:ilvl w:val="0"/>
          <w:numId w:val="3"/>
        </w:numPr>
        <w:tabs>
          <w:tab w:val="left" w:pos="284"/>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jeigu yra nepakankamai aktyvi Jūsų skydliaukės ar antinksčių funkcija;</w:t>
      </w:r>
    </w:p>
    <w:p w14:paraId="5ABF46E4" w14:textId="77777777" w:rsidR="00C00214" w:rsidRPr="00C00214" w:rsidRDefault="00C00214" w:rsidP="00C00214">
      <w:pPr>
        <w:widowControl w:val="0"/>
        <w:numPr>
          <w:ilvl w:val="0"/>
          <w:numId w:val="3"/>
        </w:numPr>
        <w:tabs>
          <w:tab w:val="left" w:pos="284"/>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jeigu Jūsų kraujospūdis žemas, jeigu esate sunkaus šoko būsenoje arba labai išsekę;</w:t>
      </w:r>
    </w:p>
    <w:p w14:paraId="770F8792" w14:textId="77777777" w:rsidR="00C00214" w:rsidRPr="00C00214" w:rsidRDefault="00C00214" w:rsidP="00C00214">
      <w:pPr>
        <w:widowControl w:val="0"/>
        <w:numPr>
          <w:ilvl w:val="0"/>
          <w:numId w:val="3"/>
        </w:numPr>
        <w:tabs>
          <w:tab w:val="left" w:pos="284"/>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jeigu esate senyvo amžiaus;</w:t>
      </w:r>
    </w:p>
    <w:p w14:paraId="29D0D7B6" w14:textId="77777777" w:rsidR="00C00214" w:rsidRPr="00C00214" w:rsidRDefault="00C00214" w:rsidP="00C00214">
      <w:pPr>
        <w:widowControl w:val="0"/>
        <w:numPr>
          <w:ilvl w:val="0"/>
          <w:numId w:val="3"/>
        </w:numPr>
        <w:tabs>
          <w:tab w:val="left" w:pos="284"/>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jei sergate žarnyno ligomis, pavyzdžiui, Krono liga arba opiniu kolitu;</w:t>
      </w:r>
    </w:p>
    <w:p w14:paraId="4BF03BB5" w14:textId="77777777" w:rsidR="00C00214" w:rsidRPr="00C00214" w:rsidRDefault="00C00214" w:rsidP="00C00214">
      <w:pPr>
        <w:widowControl w:val="0"/>
        <w:numPr>
          <w:ilvl w:val="0"/>
          <w:numId w:val="3"/>
        </w:numPr>
        <w:tabs>
          <w:tab w:val="left" w:pos="284"/>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jeigu neseniai jutote diskomfortą pilve, kurio priežasties gydytojas nenustatė;</w:t>
      </w:r>
    </w:p>
    <w:p w14:paraId="5A2F5962" w14:textId="77777777" w:rsidR="00C00214" w:rsidRPr="00C00214" w:rsidRDefault="00C00214" w:rsidP="00C00214">
      <w:pPr>
        <w:widowControl w:val="0"/>
        <w:numPr>
          <w:ilvl w:val="0"/>
          <w:numId w:val="3"/>
        </w:numPr>
        <w:tabs>
          <w:tab w:val="left" w:pos="284"/>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jei anksčiau sirgote epilepsija (priepuoliai);</w:t>
      </w:r>
    </w:p>
    <w:p w14:paraId="6584DB24" w14:textId="77777777" w:rsidR="00C00214" w:rsidRPr="00C00214" w:rsidRDefault="00C00214" w:rsidP="00C00214">
      <w:pPr>
        <w:widowControl w:val="0"/>
        <w:numPr>
          <w:ilvl w:val="0"/>
          <w:numId w:val="3"/>
        </w:numPr>
        <w:tabs>
          <w:tab w:val="left" w:pos="284"/>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jei turite polinkį piktnaudžiauti narkotikais arba jei praeityje piktnaudžiavote narkotikais;</w:t>
      </w:r>
    </w:p>
    <w:p w14:paraId="34D7EC6A" w14:textId="77777777" w:rsidR="00C00214" w:rsidRPr="00C00214" w:rsidRDefault="00C00214" w:rsidP="00C00214">
      <w:pPr>
        <w:widowControl w:val="0"/>
        <w:numPr>
          <w:ilvl w:val="0"/>
          <w:numId w:val="3"/>
        </w:numPr>
        <w:tabs>
          <w:tab w:val="left" w:pos="284"/>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jeigu turite nereguliarų ir greitą širdies plakimą;</w:t>
      </w:r>
    </w:p>
    <w:p w14:paraId="5A956D68" w14:textId="77777777" w:rsidR="00C00214" w:rsidRPr="00C00214" w:rsidRDefault="00C00214" w:rsidP="00C00214">
      <w:pPr>
        <w:widowControl w:val="0"/>
        <w:numPr>
          <w:ilvl w:val="0"/>
          <w:numId w:val="3"/>
        </w:numPr>
        <w:tabs>
          <w:tab w:val="left" w:pos="284"/>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 xml:space="preserve">jeigu sergate vėžiu arba sergate tam tikros rūšies anemija, vadinama </w:t>
      </w:r>
      <w:proofErr w:type="spellStart"/>
      <w:r w:rsidRPr="00C00214">
        <w:rPr>
          <w:rFonts w:eastAsia="Times New Roman"/>
          <w:kern w:val="0"/>
          <w:lang w:eastAsia="en-GB" w:bidi="en-GB"/>
          <w14:ligatures w14:val="none"/>
        </w:rPr>
        <w:t>pjautuvinių</w:t>
      </w:r>
      <w:proofErr w:type="spellEnd"/>
      <w:r w:rsidRPr="00C00214">
        <w:rPr>
          <w:rFonts w:eastAsia="Times New Roman"/>
          <w:kern w:val="0"/>
          <w:lang w:eastAsia="en-GB" w:bidi="en-GB"/>
          <w14:ligatures w14:val="none"/>
        </w:rPr>
        <w:t xml:space="preserve"> ląstelių anemija;</w:t>
      </w:r>
    </w:p>
    <w:p w14:paraId="319312E3" w14:textId="77777777" w:rsidR="00C00214" w:rsidRPr="00C00214" w:rsidRDefault="00C00214" w:rsidP="00C00214">
      <w:pPr>
        <w:widowControl w:val="0"/>
        <w:numPr>
          <w:ilvl w:val="0"/>
          <w:numId w:val="3"/>
        </w:numPr>
        <w:tabs>
          <w:tab w:val="left" w:pos="284"/>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jeigu šis vaistas skiriamas vaikams.</w:t>
      </w:r>
    </w:p>
    <w:p w14:paraId="72485BB7"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5CF35FBC"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Jei vartojant </w:t>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pasireiškia bet kuris iš šių simptomų, pasitarkite su gydytoju:</w:t>
      </w:r>
    </w:p>
    <w:p w14:paraId="7FAC8AA2"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Kreipkitės į gydytoją, jei jaučiate stiprų viršutinės pilvo dalies skausmą, kuris gali plisti į nugarą, pykinimą, vėmimą ar karščiavimą, nes tai gali būti kasos uždegimo (pankreatito) arba tulžies latakų uždegimo simptomai.</w:t>
      </w:r>
    </w:p>
    <w:p w14:paraId="194F52CE"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Jūs patiriate skausmą arba padidėjusį jautrumą skausmui (</w:t>
      </w:r>
      <w:proofErr w:type="spellStart"/>
      <w:r w:rsidRPr="00C00214">
        <w:rPr>
          <w:rFonts w:eastAsia="Times New Roman"/>
          <w:kern w:val="0"/>
          <w:lang w:eastAsia="en-GB" w:bidi="en-GB"/>
          <w14:ligatures w14:val="none"/>
        </w:rPr>
        <w:t>hiperalgeziją</w:t>
      </w:r>
      <w:proofErr w:type="spellEnd"/>
      <w:r w:rsidRPr="00C00214">
        <w:rPr>
          <w:rFonts w:eastAsia="Times New Roman"/>
          <w:kern w:val="0"/>
          <w:lang w:eastAsia="en-GB" w:bidi="en-GB"/>
          <w14:ligatures w14:val="none"/>
        </w:rPr>
        <w:t>), kuris nesikeičia vartojant didesnę vaisto dozę.</w:t>
      </w:r>
    </w:p>
    <w:p w14:paraId="13285652"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0D844515" w14:textId="77777777" w:rsidR="00C00214" w:rsidRPr="00C00214" w:rsidRDefault="00C00214" w:rsidP="00C00214">
      <w:pPr>
        <w:widowControl w:val="0"/>
        <w:autoSpaceDE w:val="0"/>
        <w:autoSpaceDN w:val="0"/>
        <w:spacing w:after="0" w:line="240" w:lineRule="auto"/>
        <w:rPr>
          <w:rFonts w:eastAsia="Times New Roman"/>
          <w:b/>
          <w:bCs/>
          <w:kern w:val="0"/>
          <w:lang w:eastAsia="en-GB" w:bidi="en-GB"/>
          <w14:ligatures w14:val="none"/>
        </w:rPr>
      </w:pPr>
      <w:r w:rsidRPr="00C00214">
        <w:rPr>
          <w:rFonts w:eastAsia="Times New Roman"/>
          <w:b/>
          <w:bCs/>
          <w:kern w:val="0"/>
          <w:lang w:eastAsia="en-GB" w:bidi="en-GB"/>
          <w14:ligatures w14:val="none"/>
        </w:rPr>
        <w:t xml:space="preserve">Tolerancija, pripratimas ir priklausomybė </w:t>
      </w:r>
    </w:p>
    <w:p w14:paraId="265B006F"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0C2C78F2" w14:textId="77777777" w:rsidR="00C00214" w:rsidRPr="00C00214" w:rsidRDefault="00C00214" w:rsidP="00C00214">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Šio vaisto sudėtyje yra </w:t>
      </w:r>
      <w:proofErr w:type="spellStart"/>
      <w:r w:rsidRPr="00C00214">
        <w:rPr>
          <w:rFonts w:eastAsia="Times New Roman"/>
          <w:kern w:val="0"/>
          <w:lang w:eastAsia="en-GB" w:bidi="en-GB"/>
          <w14:ligatures w14:val="none"/>
        </w:rPr>
        <w:t>petidino</w:t>
      </w:r>
      <w:proofErr w:type="spellEnd"/>
      <w:r w:rsidRPr="00C00214">
        <w:rPr>
          <w:rFonts w:eastAsia="Times New Roman"/>
          <w:kern w:val="0"/>
          <w:lang w:eastAsia="en-GB" w:bidi="en-GB"/>
          <w14:ligatures w14:val="none"/>
        </w:rPr>
        <w:t xml:space="preserve">, kuris yra </w:t>
      </w:r>
      <w:proofErr w:type="spellStart"/>
      <w:r w:rsidRPr="00C00214">
        <w:rPr>
          <w:rFonts w:eastAsia="Times New Roman"/>
          <w:kern w:val="0"/>
          <w:lang w:eastAsia="en-GB" w:bidi="en-GB"/>
          <w14:ligatures w14:val="none"/>
        </w:rPr>
        <w:t>opioidinis</w:t>
      </w:r>
      <w:proofErr w:type="spellEnd"/>
      <w:r w:rsidRPr="00C00214">
        <w:rPr>
          <w:rFonts w:eastAsia="Times New Roman"/>
          <w:kern w:val="0"/>
          <w:lang w:eastAsia="en-GB" w:bidi="en-GB"/>
          <w14:ligatures w14:val="none"/>
        </w:rPr>
        <w:t xml:space="preserve"> vaistas. Jo vartojimas gali sukelti pripratimą ir (arba) priklausomybę. </w:t>
      </w:r>
    </w:p>
    <w:p w14:paraId="21288E7E"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2BEF428E"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Pakartotinis </w:t>
      </w:r>
      <w:proofErr w:type="spellStart"/>
      <w:r w:rsidRPr="00C00214">
        <w:rPr>
          <w:rFonts w:eastAsia="Times New Roman"/>
          <w:kern w:val="0"/>
          <w:lang w:eastAsia="en-GB" w:bidi="en-GB"/>
          <w14:ligatures w14:val="none"/>
        </w:rPr>
        <w:t>opioidų</w:t>
      </w:r>
      <w:proofErr w:type="spellEnd"/>
      <w:r w:rsidRPr="00C00214">
        <w:rPr>
          <w:rFonts w:eastAsia="Times New Roman"/>
          <w:kern w:val="0"/>
          <w:lang w:eastAsia="en-GB" w:bidi="en-GB"/>
          <w14:ligatures w14:val="none"/>
        </w:rPr>
        <w:t xml:space="preserve"> vartojimas gali sumažinti vaisto veiksmingumą (pripratimas prie vaisto yra vadinamas tolerancija). Pakartotinis </w:t>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vartojimas taip pat gali sukelti pripratimą, piktnaudžiavimą ir priklausomybę, dėl kurių gali kilti gyvybei pavojų keliantis perdozavimas. Šių šalutinių poveikių rizika gali padidėti vartojant didesnę dozę ir esant ilgesnei vartojimo trukmei.</w:t>
      </w:r>
    </w:p>
    <w:p w14:paraId="14D8FFB4"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63D6661E"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Pripratimas arba priklausomybė gali sukelti jausmą, kad daugiau nebegalite kontroliuoti, kiek vaisto Jums reikia vartoti ar kaip dažnai jo vartoti. </w:t>
      </w:r>
    </w:p>
    <w:p w14:paraId="331882E9"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4E6301B4"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Pripratimo ar priklausomybės rizika kiekvienam žmogui skiriasi. Jums gali būti didesnė rizika tapti priklausomiems nuo </w:t>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jeigu:</w:t>
      </w:r>
    </w:p>
    <w:p w14:paraId="47454728"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 – Jūs arba kas nors iš Jūsų šeimos narių kada nors piktnaudžiavote alkoholiu, receptiniais vaistais ar nelegaliais narkotikais arba buvote nuo jų priklausomi („priklausomybė“); </w:t>
      </w:r>
    </w:p>
    <w:p w14:paraId="47C7B188"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 esate rūkantis asmuo; </w:t>
      </w:r>
    </w:p>
    <w:p w14:paraId="52F28CBD"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Jums yra buvę nuotaikos sutrikimų (depresija, nerimas ar asmenybės sutrikimas) arba psichiatras skyrė Jums gydymą dėl kitų psichikos sveikatos ligų.</w:t>
      </w:r>
    </w:p>
    <w:p w14:paraId="3E0E22CD"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3F59DAC7"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Jei vartodami </w:t>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pastebite bet kurį iš toliau išvardytų požymių, tai gali būti su priklausomybe nuo vaisto susijęs požymis: </w:t>
      </w:r>
    </w:p>
    <w:p w14:paraId="752AE8FE"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 vaisto Jums reikia vartoti ilgiau nei nurodė gydytojas; </w:t>
      </w:r>
    </w:p>
    <w:p w14:paraId="0A395D46"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lastRenderedPageBreak/>
        <w:t xml:space="preserve">– Jums reikia didesnės nei rekomenduojama dozės; </w:t>
      </w:r>
    </w:p>
    <w:p w14:paraId="55BC09CA"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 jaučiate, kad vaisto Jums reikia vartoti ir toliau, net, jei jis ir nepadeda numalšinti skausmo; </w:t>
      </w:r>
    </w:p>
    <w:p w14:paraId="29D06F8A"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 vaisto vartojate ne dėl paskirtų priežasčių, o, pavyzdžiui, „norėdami išlikti ramūs“ arba „kad būtų lengviau užmigti“; </w:t>
      </w:r>
    </w:p>
    <w:p w14:paraId="3C53BCDA"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Jūs pakartotinai nesėkmingai bandėte nutraukti vaisto vartojimą arba jį kitaip kontroliuoti;</w:t>
      </w:r>
    </w:p>
    <w:p w14:paraId="7380C81D"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 nustojus vartoti vaisto, jaučiatės blogai, o vėl jo vartojant jaučiatės geriau („nutraukimo simptomai“). </w:t>
      </w:r>
    </w:p>
    <w:p w14:paraId="2E8A0755"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00481908"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Jei pastebėjote bet kurį iš šių požymių, pasitarkite su gydytoju, kad aptartumėte Jums geriausią gydymo būdą, įskaitant tai, kada būtų tinkama nutraukti vaisto vartojimą ir kaip tai padaryti saugiai (žr. 3 skyrių „Nustojus vartoti </w:t>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w:t>
      </w:r>
    </w:p>
    <w:p w14:paraId="68F4F084"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17BBE308" w14:textId="77777777" w:rsidR="00C00214" w:rsidRPr="00C00214" w:rsidRDefault="00C00214" w:rsidP="00C00214">
      <w:pPr>
        <w:widowControl w:val="0"/>
        <w:autoSpaceDE w:val="0"/>
        <w:autoSpaceDN w:val="0"/>
        <w:spacing w:after="0" w:line="240" w:lineRule="auto"/>
        <w:rPr>
          <w:rFonts w:eastAsia="Times New Roman"/>
          <w:b/>
          <w:bCs/>
          <w:kern w:val="0"/>
          <w:lang w:eastAsia="en-GB" w:bidi="en-GB"/>
          <w14:ligatures w14:val="none"/>
        </w:rPr>
      </w:pPr>
      <w:r w:rsidRPr="00C00214">
        <w:rPr>
          <w:rFonts w:eastAsia="Times New Roman"/>
          <w:b/>
          <w:bCs/>
          <w:kern w:val="0"/>
          <w:lang w:eastAsia="en-GB" w:bidi="en-GB"/>
          <w14:ligatures w14:val="none"/>
        </w:rPr>
        <w:t xml:space="preserve">Su miegu susiję kvėpavimo sutrikimai </w:t>
      </w:r>
    </w:p>
    <w:p w14:paraId="1E015B10"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350F2E49"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gali sukelti su miegu susijusius kvėpavimo sutrikimus, tokius kaip miego </w:t>
      </w:r>
      <w:proofErr w:type="spellStart"/>
      <w:r w:rsidRPr="00C00214">
        <w:rPr>
          <w:rFonts w:eastAsia="Times New Roman"/>
          <w:kern w:val="0"/>
          <w:lang w:eastAsia="en-GB" w:bidi="en-GB"/>
          <w14:ligatures w14:val="none"/>
        </w:rPr>
        <w:t>apnėja</w:t>
      </w:r>
      <w:proofErr w:type="spellEnd"/>
      <w:r w:rsidRPr="00C00214">
        <w:rPr>
          <w:rFonts w:eastAsia="Times New Roman"/>
          <w:kern w:val="0"/>
          <w:lang w:eastAsia="en-GB" w:bidi="en-GB"/>
          <w14:ligatures w14:val="none"/>
        </w:rPr>
        <w:t xml:space="preserve"> (kvėpavimo pauzės miego metu) ir su miegu susijusia </w:t>
      </w:r>
      <w:proofErr w:type="spellStart"/>
      <w:r w:rsidRPr="00C00214">
        <w:rPr>
          <w:rFonts w:eastAsia="Times New Roman"/>
          <w:kern w:val="0"/>
          <w:lang w:eastAsia="en-GB" w:bidi="en-GB"/>
          <w14:ligatures w14:val="none"/>
        </w:rPr>
        <w:t>hipoksemija</w:t>
      </w:r>
      <w:proofErr w:type="spellEnd"/>
      <w:r w:rsidRPr="00C00214">
        <w:rPr>
          <w:rFonts w:eastAsia="Times New Roman"/>
          <w:kern w:val="0"/>
          <w:lang w:eastAsia="en-GB" w:bidi="en-GB"/>
          <w14:ligatures w14:val="none"/>
        </w:rPr>
        <w:t xml:space="preserve"> (mažas deguonies kiekis kraujyje). Simptomai apima kvėpavimo sustojimą miego metu, pabudimus naktį dėl dusulio, sunkumą išlaikyti tolygų miegą arba per didelį mieguistumą dieną. Jei Jūs ar kitas Jums artimas asmuo pastebite šiuos simptomus, kreipkitės į gydytoją. Gydytojas gali apsvarstyti vaisto dozės mažinimo poreikį.</w:t>
      </w:r>
    </w:p>
    <w:p w14:paraId="226F6636"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26B0E83B" w14:textId="77777777" w:rsidR="00C00214" w:rsidRPr="00C00214" w:rsidRDefault="00C00214" w:rsidP="00C00214">
      <w:pPr>
        <w:widowControl w:val="0"/>
        <w:autoSpaceDE w:val="0"/>
        <w:autoSpaceDN w:val="0"/>
        <w:spacing w:after="0" w:line="240" w:lineRule="auto"/>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Vartojimas sportininkams</w:t>
      </w:r>
    </w:p>
    <w:p w14:paraId="6BC9E544"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Sportininkai informuojami, kad šis vaistas gali duoti teigiamą dopingo kontrolės testų rezultatą.</w:t>
      </w:r>
    </w:p>
    <w:p w14:paraId="3B6D46A2"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6A3B821A" w14:textId="77777777" w:rsidR="00C00214" w:rsidRPr="00C00214" w:rsidRDefault="00C00214" w:rsidP="00C00214">
      <w:pPr>
        <w:widowControl w:val="0"/>
        <w:autoSpaceDE w:val="0"/>
        <w:autoSpaceDN w:val="0"/>
        <w:spacing w:after="0" w:line="240" w:lineRule="auto"/>
        <w:jc w:val="both"/>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 xml:space="preserve">Kiti vaistai ir </w:t>
      </w:r>
      <w:proofErr w:type="spellStart"/>
      <w:r w:rsidRPr="00C00214">
        <w:rPr>
          <w:rFonts w:eastAsia="Times New Roman"/>
          <w:b/>
          <w:bCs/>
          <w:kern w:val="0"/>
          <w:lang w:eastAsia="en-GB" w:bidi="en-GB"/>
          <w14:ligatures w14:val="none"/>
        </w:rPr>
        <w:t>Pethidine</w:t>
      </w:r>
      <w:proofErr w:type="spellEnd"/>
      <w:r w:rsidRPr="00C00214">
        <w:rPr>
          <w:rFonts w:eastAsia="Times New Roman"/>
          <w:b/>
          <w:bCs/>
          <w:kern w:val="0"/>
          <w:lang w:eastAsia="en-GB" w:bidi="en-GB"/>
          <w14:ligatures w14:val="none"/>
        </w:rPr>
        <w:t xml:space="preserve"> Basi</w:t>
      </w:r>
    </w:p>
    <w:p w14:paraId="07FB03B4" w14:textId="77777777" w:rsidR="00C00214" w:rsidRPr="00C00214" w:rsidRDefault="00C00214" w:rsidP="00C00214">
      <w:pPr>
        <w:widowControl w:val="0"/>
        <w:numPr>
          <w:ilvl w:val="12"/>
          <w:numId w:val="0"/>
        </w:numPr>
        <w:autoSpaceDE w:val="0"/>
        <w:autoSpaceDN w:val="0"/>
        <w:spacing w:after="0" w:line="240" w:lineRule="auto"/>
        <w:ind w:right="-2"/>
        <w:rPr>
          <w:rFonts w:eastAsia="Times New Roman"/>
          <w:kern w:val="0"/>
          <w:lang w:eastAsia="en-GB" w:bidi="en-GB"/>
          <w14:ligatures w14:val="none"/>
        </w:rPr>
      </w:pPr>
      <w:r w:rsidRPr="00C00214">
        <w:rPr>
          <w:rFonts w:eastAsia="Times New Roman"/>
          <w:kern w:val="0"/>
          <w:lang w:eastAsia="en-GB" w:bidi="en-GB"/>
          <w14:ligatures w14:val="none"/>
        </w:rPr>
        <w:t>Jeigu vartojate ar neseniai vartojote kitų vaistų arba dėl to nesate tikri, apie tai pasakykite gydytojui arba vaistininkui.</w:t>
      </w:r>
    </w:p>
    <w:p w14:paraId="43C9C537"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2E9FAAFE"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Pasitarkite su gydytoju, jei vartojote arba vartojate toliau nurodytus vaistus: </w:t>
      </w:r>
    </w:p>
    <w:p w14:paraId="3E6FAE36"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Gabapentinas</w:t>
      </w:r>
      <w:proofErr w:type="spellEnd"/>
      <w:r w:rsidRPr="00C00214">
        <w:rPr>
          <w:rFonts w:eastAsia="Times New Roman"/>
          <w:kern w:val="0"/>
          <w:lang w:eastAsia="en-GB" w:bidi="en-GB"/>
          <w14:ligatures w14:val="none"/>
        </w:rPr>
        <w:t xml:space="preserve"> arba </w:t>
      </w:r>
      <w:proofErr w:type="spellStart"/>
      <w:r w:rsidRPr="00C00214">
        <w:rPr>
          <w:rFonts w:eastAsia="Times New Roman"/>
          <w:kern w:val="0"/>
          <w:lang w:eastAsia="en-GB" w:bidi="en-GB"/>
          <w14:ligatures w14:val="none"/>
        </w:rPr>
        <w:t>pregabalinas</w:t>
      </w:r>
      <w:proofErr w:type="spellEnd"/>
      <w:r w:rsidRPr="00C00214">
        <w:rPr>
          <w:rFonts w:eastAsia="Times New Roman"/>
          <w:kern w:val="0"/>
          <w:lang w:eastAsia="en-GB" w:bidi="en-GB"/>
          <w14:ligatures w14:val="none"/>
        </w:rPr>
        <w:t xml:space="preserve"> (vaistai, vartojami epilepsijai, nervų pažaidos sukeltam skausmui arba nerimui gydyti).</w:t>
      </w:r>
    </w:p>
    <w:p w14:paraId="5D7B2296"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 Vaistai depresijai gydyti; </w:t>
      </w:r>
    </w:p>
    <w:p w14:paraId="57EAAD95"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Vaistai, vartojami alergijai, supimo ligai ar pykinimui gydyti (</w:t>
      </w:r>
      <w:proofErr w:type="spellStart"/>
      <w:r w:rsidRPr="00C00214">
        <w:rPr>
          <w:rFonts w:eastAsia="Times New Roman"/>
          <w:kern w:val="0"/>
          <w:lang w:eastAsia="en-GB" w:bidi="en-GB"/>
          <w14:ligatures w14:val="none"/>
        </w:rPr>
        <w:t>antihistamininiai</w:t>
      </w:r>
      <w:proofErr w:type="spellEnd"/>
      <w:r w:rsidRPr="00C00214">
        <w:rPr>
          <w:rFonts w:eastAsia="Times New Roman"/>
          <w:kern w:val="0"/>
          <w:lang w:eastAsia="en-GB" w:bidi="en-GB"/>
          <w14:ligatures w14:val="none"/>
        </w:rPr>
        <w:t xml:space="preserve"> vaistai arba vaistai nuo pykinimo); </w:t>
      </w:r>
    </w:p>
    <w:p w14:paraId="611205D8"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Vaistai psichikos sutrikimams gydyti (</w:t>
      </w:r>
      <w:proofErr w:type="spellStart"/>
      <w:r w:rsidRPr="00C00214">
        <w:rPr>
          <w:rFonts w:eastAsia="Times New Roman"/>
          <w:kern w:val="0"/>
          <w:lang w:eastAsia="en-GB" w:bidi="en-GB"/>
          <w14:ligatures w14:val="none"/>
        </w:rPr>
        <w:t>antipsichoziniai</w:t>
      </w:r>
      <w:proofErr w:type="spellEnd"/>
      <w:r w:rsidRPr="00C00214">
        <w:rPr>
          <w:rFonts w:eastAsia="Times New Roman"/>
          <w:kern w:val="0"/>
          <w:lang w:eastAsia="en-GB" w:bidi="en-GB"/>
          <w14:ligatures w14:val="none"/>
        </w:rPr>
        <w:t xml:space="preserve"> vaistai arba </w:t>
      </w:r>
      <w:proofErr w:type="spellStart"/>
      <w:r w:rsidRPr="00C00214">
        <w:rPr>
          <w:rFonts w:eastAsia="Times New Roman"/>
          <w:kern w:val="0"/>
          <w:lang w:eastAsia="en-GB" w:bidi="en-GB"/>
          <w14:ligatures w14:val="none"/>
        </w:rPr>
        <w:t>neuroleptikai</w:t>
      </w:r>
      <w:proofErr w:type="spellEnd"/>
      <w:r w:rsidRPr="00C00214">
        <w:rPr>
          <w:rFonts w:eastAsia="Times New Roman"/>
          <w:kern w:val="0"/>
          <w:lang w:eastAsia="en-GB" w:bidi="en-GB"/>
          <w14:ligatures w14:val="none"/>
        </w:rPr>
        <w:t xml:space="preserve">); </w:t>
      </w:r>
    </w:p>
    <w:p w14:paraId="0B770BB6"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 Raumenis atpalaiduojantys vaistai; </w:t>
      </w:r>
    </w:p>
    <w:p w14:paraId="7108E93B"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Vaistai Parkinsono ligai gydyti.</w:t>
      </w:r>
    </w:p>
    <w:p w14:paraId="7DE86B66"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586D28B5"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Šio vaisto vartoti negalima:</w:t>
      </w:r>
    </w:p>
    <w:p w14:paraId="6EBF7CF2" w14:textId="77777777" w:rsidR="00C00214" w:rsidRPr="00C00214" w:rsidRDefault="00C00214" w:rsidP="00C00214">
      <w:pPr>
        <w:widowControl w:val="0"/>
        <w:numPr>
          <w:ilvl w:val="0"/>
          <w:numId w:val="3"/>
        </w:numPr>
        <w:tabs>
          <w:tab w:val="left" w:pos="838"/>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 xml:space="preserve">jeigu esate arba buvote trumpiau nei prieš dvi savaites gydomi </w:t>
      </w:r>
      <w:proofErr w:type="spellStart"/>
      <w:r w:rsidRPr="00C00214">
        <w:rPr>
          <w:rFonts w:eastAsia="Times New Roman"/>
          <w:kern w:val="0"/>
          <w:lang w:eastAsia="en-GB" w:bidi="en-GB"/>
          <w14:ligatures w14:val="none"/>
        </w:rPr>
        <w:t>monoaminooksidazės</w:t>
      </w:r>
      <w:proofErr w:type="spellEnd"/>
      <w:r w:rsidRPr="00C00214">
        <w:rPr>
          <w:rFonts w:eastAsia="Times New Roman"/>
          <w:kern w:val="0"/>
          <w:lang w:eastAsia="en-GB" w:bidi="en-GB"/>
          <w14:ligatures w14:val="none"/>
        </w:rPr>
        <w:t xml:space="preserve"> inhibitoriais, pavyzdžiui, </w:t>
      </w:r>
      <w:proofErr w:type="spellStart"/>
      <w:r w:rsidRPr="00C00214">
        <w:rPr>
          <w:rFonts w:eastAsia="Times New Roman"/>
          <w:kern w:val="0"/>
          <w:lang w:eastAsia="en-GB" w:bidi="en-GB"/>
          <w14:ligatures w14:val="none"/>
        </w:rPr>
        <w:t>iproniazidu</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nialamidu</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fenelzinu</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moklobemidu</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toloksatonu</w:t>
      </w:r>
      <w:proofErr w:type="spellEnd"/>
      <w:r w:rsidRPr="00C00214">
        <w:rPr>
          <w:rFonts w:eastAsia="Times New Roman"/>
          <w:kern w:val="0"/>
          <w:lang w:eastAsia="en-GB" w:bidi="en-GB"/>
          <w14:ligatures w14:val="none"/>
        </w:rPr>
        <w:t xml:space="preserve"> arba </w:t>
      </w:r>
      <w:proofErr w:type="spellStart"/>
      <w:r w:rsidRPr="00C00214">
        <w:rPr>
          <w:rFonts w:eastAsia="Times New Roman"/>
          <w:kern w:val="0"/>
          <w:lang w:eastAsia="en-GB" w:bidi="en-GB"/>
          <w14:ligatures w14:val="none"/>
        </w:rPr>
        <w:t>selegilinu</w:t>
      </w:r>
      <w:proofErr w:type="spellEnd"/>
      <w:r w:rsidRPr="00C00214">
        <w:rPr>
          <w:rFonts w:eastAsia="Times New Roman"/>
          <w:kern w:val="0"/>
          <w:lang w:eastAsia="en-GB" w:bidi="en-GB"/>
          <w14:ligatures w14:val="none"/>
        </w:rPr>
        <w:t>;</w:t>
      </w:r>
    </w:p>
    <w:p w14:paraId="43293DE9" w14:textId="77777777" w:rsidR="00C00214" w:rsidRPr="00C00214" w:rsidRDefault="00C00214" w:rsidP="00C00214">
      <w:pPr>
        <w:widowControl w:val="0"/>
        <w:numPr>
          <w:ilvl w:val="0"/>
          <w:numId w:val="3"/>
        </w:numPr>
        <w:tabs>
          <w:tab w:val="left" w:pos="838"/>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 xml:space="preserve">jeigu esate gydomas tokiais vaistais, kaip </w:t>
      </w:r>
      <w:proofErr w:type="spellStart"/>
      <w:r w:rsidRPr="00C00214">
        <w:rPr>
          <w:rFonts w:eastAsia="Times New Roman"/>
          <w:kern w:val="0"/>
          <w:lang w:eastAsia="en-GB" w:bidi="en-GB"/>
          <w14:ligatures w14:val="none"/>
        </w:rPr>
        <w:t>buprenorfinas</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nalbufinas</w:t>
      </w:r>
      <w:proofErr w:type="spellEnd"/>
      <w:r w:rsidRPr="00C00214">
        <w:rPr>
          <w:rFonts w:eastAsia="Times New Roman"/>
          <w:kern w:val="0"/>
          <w:lang w:eastAsia="en-GB" w:bidi="en-GB"/>
          <w14:ligatures w14:val="none"/>
        </w:rPr>
        <w:t xml:space="preserve"> ar </w:t>
      </w:r>
      <w:proofErr w:type="spellStart"/>
      <w:r w:rsidRPr="00C00214">
        <w:rPr>
          <w:rFonts w:eastAsia="Times New Roman"/>
          <w:kern w:val="0"/>
          <w:lang w:eastAsia="en-GB" w:bidi="en-GB"/>
          <w14:ligatures w14:val="none"/>
        </w:rPr>
        <w:t>pentazocinas</w:t>
      </w:r>
      <w:proofErr w:type="spellEnd"/>
      <w:r w:rsidRPr="00C00214">
        <w:rPr>
          <w:rFonts w:eastAsia="Times New Roman"/>
          <w:kern w:val="0"/>
          <w:lang w:eastAsia="en-GB" w:bidi="en-GB"/>
          <w14:ligatures w14:val="none"/>
        </w:rPr>
        <w:t>;</w:t>
      </w:r>
    </w:p>
    <w:p w14:paraId="2038E000" w14:textId="77777777" w:rsidR="00C00214" w:rsidRPr="00C00214" w:rsidRDefault="00C00214" w:rsidP="00C00214">
      <w:pPr>
        <w:widowControl w:val="0"/>
        <w:numPr>
          <w:ilvl w:val="0"/>
          <w:numId w:val="3"/>
        </w:numPr>
        <w:tabs>
          <w:tab w:val="left" w:pos="838"/>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jei esate gydomi ritonaviru.</w:t>
      </w:r>
    </w:p>
    <w:p w14:paraId="40F616FF"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Sąveikos rizika vartojant su:</w:t>
      </w:r>
    </w:p>
    <w:p w14:paraId="3BDD1AEA" w14:textId="77777777" w:rsidR="00C00214" w:rsidRPr="00C00214" w:rsidRDefault="00C00214" w:rsidP="00C00214">
      <w:pPr>
        <w:widowControl w:val="0"/>
        <w:numPr>
          <w:ilvl w:val="0"/>
          <w:numId w:val="3"/>
        </w:numPr>
        <w:tabs>
          <w:tab w:val="left" w:pos="837"/>
          <w:tab w:val="left" w:pos="838"/>
        </w:tabs>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alkoholiu, nes jis gali sustiprinti raminamąjį ir kraujospūdį mažinantį poveikį;</w:t>
      </w:r>
    </w:p>
    <w:p w14:paraId="2C5E5A87" w14:textId="77777777" w:rsidR="00C00214" w:rsidRPr="00C00214" w:rsidRDefault="00C00214" w:rsidP="00C00214">
      <w:pPr>
        <w:widowControl w:val="0"/>
        <w:numPr>
          <w:ilvl w:val="0"/>
          <w:numId w:val="3"/>
        </w:numPr>
        <w:tabs>
          <w:tab w:val="left" w:pos="837"/>
          <w:tab w:val="left" w:pos="838"/>
        </w:tabs>
        <w:autoSpaceDE w:val="0"/>
        <w:autoSpaceDN w:val="0"/>
        <w:spacing w:after="0" w:line="240" w:lineRule="auto"/>
        <w:rPr>
          <w:rFonts w:eastAsia="Times New Roman"/>
          <w:kern w:val="0"/>
          <w:lang w:eastAsia="en-GB" w:bidi="en-GB"/>
          <w14:ligatures w14:val="none"/>
        </w:rPr>
      </w:pPr>
      <w:proofErr w:type="spellStart"/>
      <w:r w:rsidRPr="00C00214">
        <w:rPr>
          <w:rFonts w:eastAsia="Times New Roman"/>
          <w:kern w:val="0"/>
          <w:lang w:eastAsia="en-GB" w:bidi="en-GB"/>
          <w14:ligatures w14:val="none"/>
        </w:rPr>
        <w:t>antiaritminiais</w:t>
      </w:r>
      <w:proofErr w:type="spellEnd"/>
      <w:r w:rsidRPr="00C00214">
        <w:rPr>
          <w:rFonts w:eastAsia="Times New Roman"/>
          <w:kern w:val="0"/>
          <w:lang w:eastAsia="en-GB" w:bidi="en-GB"/>
          <w14:ligatures w14:val="none"/>
        </w:rPr>
        <w:t xml:space="preserve"> vaistais, tokiais kaip </w:t>
      </w:r>
      <w:proofErr w:type="spellStart"/>
      <w:r w:rsidRPr="00C00214">
        <w:rPr>
          <w:rFonts w:eastAsia="Times New Roman"/>
          <w:kern w:val="0"/>
          <w:lang w:eastAsia="en-GB" w:bidi="en-GB"/>
          <w14:ligatures w14:val="none"/>
        </w:rPr>
        <w:t>meksiletinas</w:t>
      </w:r>
      <w:proofErr w:type="spellEnd"/>
      <w:r w:rsidRPr="00C00214">
        <w:rPr>
          <w:rFonts w:eastAsia="Times New Roman"/>
          <w:kern w:val="0"/>
          <w:lang w:eastAsia="en-GB" w:bidi="en-GB"/>
          <w14:ligatures w14:val="none"/>
        </w:rPr>
        <w:t>;</w:t>
      </w:r>
    </w:p>
    <w:p w14:paraId="3AC3A683" w14:textId="77777777" w:rsidR="00C00214" w:rsidRPr="00C00214" w:rsidRDefault="00C00214" w:rsidP="00C00214">
      <w:pPr>
        <w:widowControl w:val="0"/>
        <w:numPr>
          <w:ilvl w:val="0"/>
          <w:numId w:val="3"/>
        </w:numPr>
        <w:tabs>
          <w:tab w:val="left" w:pos="837"/>
          <w:tab w:val="left" w:pos="838"/>
        </w:tabs>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antibakteriniais vaistais, tokiais kaip </w:t>
      </w:r>
      <w:proofErr w:type="spellStart"/>
      <w:r w:rsidRPr="00C00214">
        <w:rPr>
          <w:rFonts w:eastAsia="Times New Roman"/>
          <w:kern w:val="0"/>
          <w:lang w:eastAsia="en-GB" w:bidi="en-GB"/>
          <w14:ligatures w14:val="none"/>
        </w:rPr>
        <w:t>ciprofloksacinas</w:t>
      </w:r>
      <w:proofErr w:type="spellEnd"/>
      <w:r w:rsidRPr="00C00214">
        <w:rPr>
          <w:rFonts w:eastAsia="Times New Roman"/>
          <w:kern w:val="0"/>
          <w:lang w:eastAsia="en-GB" w:bidi="en-GB"/>
          <w14:ligatures w14:val="none"/>
        </w:rPr>
        <w:t>;</w:t>
      </w:r>
    </w:p>
    <w:p w14:paraId="7ED7D5A3" w14:textId="77777777" w:rsidR="00C00214" w:rsidRPr="00C00214" w:rsidRDefault="00C00214" w:rsidP="00C00214">
      <w:pPr>
        <w:widowControl w:val="0"/>
        <w:numPr>
          <w:ilvl w:val="0"/>
          <w:numId w:val="3"/>
        </w:numPr>
        <w:tabs>
          <w:tab w:val="left" w:pos="837"/>
          <w:tab w:val="left" w:pos="838"/>
        </w:tabs>
        <w:autoSpaceDE w:val="0"/>
        <w:autoSpaceDN w:val="0"/>
        <w:spacing w:after="0" w:line="240" w:lineRule="auto"/>
        <w:rPr>
          <w:rFonts w:eastAsia="Times New Roman"/>
          <w:kern w:val="0"/>
          <w:lang w:eastAsia="en-GB" w:bidi="en-GB"/>
          <w14:ligatures w14:val="none"/>
        </w:rPr>
      </w:pPr>
      <w:proofErr w:type="spellStart"/>
      <w:r w:rsidRPr="00C00214">
        <w:rPr>
          <w:rFonts w:eastAsia="Times New Roman"/>
          <w:kern w:val="0"/>
          <w:lang w:eastAsia="en-GB" w:bidi="en-GB"/>
          <w14:ligatures w14:val="none"/>
        </w:rPr>
        <w:t>antipsichotikais</w:t>
      </w:r>
      <w:proofErr w:type="spellEnd"/>
      <w:r w:rsidRPr="00C00214">
        <w:rPr>
          <w:rFonts w:eastAsia="Times New Roman"/>
          <w:kern w:val="0"/>
          <w:lang w:eastAsia="en-GB" w:bidi="en-GB"/>
          <w14:ligatures w14:val="none"/>
        </w:rPr>
        <w:t xml:space="preserve">, tokiais kaip </w:t>
      </w:r>
      <w:proofErr w:type="spellStart"/>
      <w:r w:rsidRPr="00C00214">
        <w:rPr>
          <w:rFonts w:eastAsia="Times New Roman"/>
          <w:kern w:val="0"/>
          <w:lang w:eastAsia="en-GB" w:bidi="en-GB"/>
          <w14:ligatures w14:val="none"/>
        </w:rPr>
        <w:t>chlorpromazinas</w:t>
      </w:r>
      <w:proofErr w:type="spellEnd"/>
      <w:r w:rsidRPr="00C00214">
        <w:rPr>
          <w:rFonts w:eastAsia="Times New Roman"/>
          <w:kern w:val="0"/>
          <w:lang w:eastAsia="en-GB" w:bidi="en-GB"/>
          <w14:ligatures w14:val="none"/>
        </w:rPr>
        <w:t>;</w:t>
      </w:r>
    </w:p>
    <w:p w14:paraId="392BDD8E" w14:textId="77777777" w:rsidR="00C00214" w:rsidRPr="00C00214" w:rsidRDefault="00C00214" w:rsidP="00C00214">
      <w:pPr>
        <w:widowControl w:val="0"/>
        <w:numPr>
          <w:ilvl w:val="0"/>
          <w:numId w:val="3"/>
        </w:numPr>
        <w:tabs>
          <w:tab w:val="left" w:pos="837"/>
          <w:tab w:val="left" w:pos="838"/>
        </w:tabs>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vaistais nuo viduriavimo, tokiais kaip </w:t>
      </w:r>
      <w:proofErr w:type="spellStart"/>
      <w:r w:rsidRPr="00C00214">
        <w:rPr>
          <w:rFonts w:eastAsia="Times New Roman"/>
          <w:kern w:val="0"/>
          <w:lang w:eastAsia="en-GB" w:bidi="en-GB"/>
          <w14:ligatures w14:val="none"/>
        </w:rPr>
        <w:t>loperamidas</w:t>
      </w:r>
      <w:proofErr w:type="spellEnd"/>
      <w:r w:rsidRPr="00C00214">
        <w:rPr>
          <w:rFonts w:eastAsia="Times New Roman"/>
          <w:kern w:val="0"/>
          <w:lang w:eastAsia="en-GB" w:bidi="en-GB"/>
          <w14:ligatures w14:val="none"/>
        </w:rPr>
        <w:t xml:space="preserve"> ir </w:t>
      </w:r>
      <w:proofErr w:type="spellStart"/>
      <w:r w:rsidRPr="00C00214">
        <w:rPr>
          <w:rFonts w:eastAsia="Times New Roman"/>
          <w:kern w:val="0"/>
          <w:lang w:eastAsia="en-GB" w:bidi="en-GB"/>
          <w14:ligatures w14:val="none"/>
        </w:rPr>
        <w:t>kaolinas</w:t>
      </w:r>
      <w:proofErr w:type="spellEnd"/>
      <w:r w:rsidRPr="00C00214">
        <w:rPr>
          <w:rFonts w:eastAsia="Times New Roman"/>
          <w:kern w:val="0"/>
          <w:lang w:eastAsia="en-GB" w:bidi="en-GB"/>
          <w14:ligatures w14:val="none"/>
        </w:rPr>
        <w:t>, nes yra sunkaus vidurių užkietėjimo rizika;</w:t>
      </w:r>
    </w:p>
    <w:p w14:paraId="62DF567E" w14:textId="77777777" w:rsidR="00C00214" w:rsidRPr="00C00214" w:rsidRDefault="00C00214" w:rsidP="00C00214">
      <w:pPr>
        <w:widowControl w:val="0"/>
        <w:numPr>
          <w:ilvl w:val="0"/>
          <w:numId w:val="3"/>
        </w:numPr>
        <w:tabs>
          <w:tab w:val="left" w:pos="837"/>
          <w:tab w:val="left" w:pos="838"/>
        </w:tabs>
        <w:autoSpaceDE w:val="0"/>
        <w:autoSpaceDN w:val="0"/>
        <w:spacing w:after="0" w:line="240" w:lineRule="auto"/>
        <w:rPr>
          <w:rFonts w:eastAsia="Times New Roman"/>
          <w:kern w:val="0"/>
          <w:lang w:eastAsia="en-GB" w:bidi="en-GB"/>
          <w14:ligatures w14:val="none"/>
        </w:rPr>
      </w:pPr>
      <w:proofErr w:type="spellStart"/>
      <w:r w:rsidRPr="00C00214">
        <w:rPr>
          <w:rFonts w:eastAsia="Times New Roman"/>
          <w:kern w:val="0"/>
          <w:lang w:eastAsia="en-GB" w:bidi="en-GB"/>
          <w14:ligatures w14:val="none"/>
        </w:rPr>
        <w:t>antiepilepsiniais</w:t>
      </w:r>
      <w:proofErr w:type="spellEnd"/>
      <w:r w:rsidRPr="00C00214">
        <w:rPr>
          <w:rFonts w:eastAsia="Times New Roman"/>
          <w:kern w:val="0"/>
          <w:lang w:eastAsia="en-GB" w:bidi="en-GB"/>
          <w14:ligatures w14:val="none"/>
        </w:rPr>
        <w:t xml:space="preserve"> vaistais, tokiais kaip </w:t>
      </w:r>
      <w:proofErr w:type="spellStart"/>
      <w:r w:rsidRPr="00C00214">
        <w:rPr>
          <w:rFonts w:eastAsia="Times New Roman"/>
          <w:kern w:val="0"/>
          <w:lang w:eastAsia="en-GB" w:bidi="en-GB"/>
          <w14:ligatures w14:val="none"/>
        </w:rPr>
        <w:t>fenobarbitalis</w:t>
      </w:r>
      <w:proofErr w:type="spellEnd"/>
      <w:r w:rsidRPr="00C00214">
        <w:rPr>
          <w:rFonts w:eastAsia="Times New Roman"/>
          <w:kern w:val="0"/>
          <w:lang w:eastAsia="en-GB" w:bidi="en-GB"/>
          <w14:ligatures w14:val="none"/>
        </w:rPr>
        <w:t xml:space="preserve"> ir </w:t>
      </w:r>
      <w:proofErr w:type="spellStart"/>
      <w:r w:rsidRPr="00C00214">
        <w:rPr>
          <w:rFonts w:eastAsia="Times New Roman"/>
          <w:kern w:val="0"/>
          <w:lang w:eastAsia="en-GB" w:bidi="en-GB"/>
          <w14:ligatures w14:val="none"/>
        </w:rPr>
        <w:t>fenitoinas</w:t>
      </w:r>
      <w:proofErr w:type="spellEnd"/>
      <w:r w:rsidRPr="00C00214">
        <w:rPr>
          <w:rFonts w:eastAsia="Times New Roman"/>
          <w:kern w:val="0"/>
          <w:lang w:eastAsia="en-GB" w:bidi="en-GB"/>
          <w14:ligatures w14:val="none"/>
        </w:rPr>
        <w:t>, nes gali sustiprėti slopinamasis poveikis;</w:t>
      </w:r>
    </w:p>
    <w:p w14:paraId="2D060BAC" w14:textId="77777777" w:rsidR="00C00214" w:rsidRPr="00C00214" w:rsidRDefault="00C00214" w:rsidP="00C00214">
      <w:pPr>
        <w:widowControl w:val="0"/>
        <w:numPr>
          <w:ilvl w:val="0"/>
          <w:numId w:val="3"/>
        </w:numPr>
        <w:tabs>
          <w:tab w:val="left" w:pos="837"/>
          <w:tab w:val="left" w:pos="838"/>
        </w:tabs>
        <w:autoSpaceDE w:val="0"/>
        <w:autoSpaceDN w:val="0"/>
        <w:spacing w:after="0" w:line="240" w:lineRule="auto"/>
        <w:rPr>
          <w:rFonts w:eastAsia="Times New Roman"/>
          <w:kern w:val="0"/>
          <w:lang w:eastAsia="en-GB" w:bidi="en-GB"/>
          <w14:ligatures w14:val="none"/>
        </w:rPr>
      </w:pPr>
      <w:proofErr w:type="spellStart"/>
      <w:r w:rsidRPr="00C00214">
        <w:rPr>
          <w:rFonts w:eastAsia="Times New Roman"/>
          <w:kern w:val="0"/>
          <w:lang w:eastAsia="en-GB" w:bidi="en-GB"/>
          <w14:ligatures w14:val="none"/>
        </w:rPr>
        <w:t>antimuskarininiais</w:t>
      </w:r>
      <w:proofErr w:type="spellEnd"/>
      <w:r w:rsidRPr="00C00214">
        <w:rPr>
          <w:rFonts w:eastAsia="Times New Roman"/>
          <w:kern w:val="0"/>
          <w:lang w:eastAsia="en-GB" w:bidi="en-GB"/>
          <w14:ligatures w14:val="none"/>
        </w:rPr>
        <w:t xml:space="preserve"> vaistais, tokiais kaip atropinas, nes gali pasireikšti sunkus vidurių užkietėjimas ir šlapimo susilaikymas;</w:t>
      </w:r>
    </w:p>
    <w:p w14:paraId="5BFA8E8A" w14:textId="77777777" w:rsidR="00C00214" w:rsidRPr="00C00214" w:rsidRDefault="00C00214" w:rsidP="00C00214">
      <w:pPr>
        <w:widowControl w:val="0"/>
        <w:numPr>
          <w:ilvl w:val="0"/>
          <w:numId w:val="3"/>
        </w:numPr>
        <w:tabs>
          <w:tab w:val="left" w:pos="837"/>
          <w:tab w:val="left" w:pos="838"/>
        </w:tabs>
        <w:autoSpaceDE w:val="0"/>
        <w:autoSpaceDN w:val="0"/>
        <w:spacing w:after="0" w:line="240" w:lineRule="auto"/>
        <w:rPr>
          <w:rFonts w:eastAsia="Times New Roman"/>
          <w:kern w:val="0"/>
          <w:lang w:eastAsia="en-GB" w:bidi="en-GB"/>
          <w14:ligatures w14:val="none"/>
        </w:rPr>
      </w:pPr>
      <w:proofErr w:type="spellStart"/>
      <w:r w:rsidRPr="00C00214">
        <w:rPr>
          <w:rFonts w:eastAsia="Times New Roman"/>
          <w:kern w:val="0"/>
          <w:lang w:eastAsia="en-GB" w:bidi="en-GB"/>
          <w14:ligatures w14:val="none"/>
        </w:rPr>
        <w:t>metoklopramidu</w:t>
      </w:r>
      <w:proofErr w:type="spellEnd"/>
      <w:r w:rsidRPr="00C00214">
        <w:rPr>
          <w:rFonts w:eastAsia="Times New Roman"/>
          <w:kern w:val="0"/>
          <w:lang w:eastAsia="en-GB" w:bidi="en-GB"/>
          <w14:ligatures w14:val="none"/>
        </w:rPr>
        <w:t xml:space="preserve"> ir </w:t>
      </w:r>
      <w:proofErr w:type="spellStart"/>
      <w:r w:rsidRPr="00C00214">
        <w:rPr>
          <w:rFonts w:eastAsia="Times New Roman"/>
          <w:kern w:val="0"/>
          <w:lang w:eastAsia="en-GB" w:bidi="en-GB"/>
          <w14:ligatures w14:val="none"/>
        </w:rPr>
        <w:t>domperidonu</w:t>
      </w:r>
      <w:proofErr w:type="spellEnd"/>
      <w:r w:rsidRPr="00C00214">
        <w:rPr>
          <w:rFonts w:eastAsia="Times New Roman"/>
          <w:kern w:val="0"/>
          <w:lang w:eastAsia="en-GB" w:bidi="en-GB"/>
          <w14:ligatures w14:val="none"/>
        </w:rPr>
        <w:t>;</w:t>
      </w:r>
    </w:p>
    <w:p w14:paraId="363B21CB" w14:textId="77777777" w:rsidR="00C00214" w:rsidRPr="00C00214" w:rsidRDefault="00C00214" w:rsidP="00C00214">
      <w:pPr>
        <w:widowControl w:val="0"/>
        <w:numPr>
          <w:ilvl w:val="0"/>
          <w:numId w:val="3"/>
        </w:numPr>
        <w:tabs>
          <w:tab w:val="left" w:pos="837"/>
          <w:tab w:val="left" w:pos="838"/>
        </w:tabs>
        <w:autoSpaceDE w:val="0"/>
        <w:autoSpaceDN w:val="0"/>
        <w:spacing w:after="0" w:line="240" w:lineRule="auto"/>
        <w:rPr>
          <w:rFonts w:eastAsia="Times New Roman"/>
          <w:kern w:val="0"/>
          <w:lang w:eastAsia="en-GB" w:bidi="en-GB"/>
          <w14:ligatures w14:val="none"/>
        </w:rPr>
      </w:pPr>
      <w:proofErr w:type="spellStart"/>
      <w:r w:rsidRPr="00C00214">
        <w:rPr>
          <w:rFonts w:eastAsia="Times New Roman"/>
          <w:kern w:val="0"/>
          <w:lang w:eastAsia="en-GB" w:bidi="en-GB"/>
          <w14:ligatures w14:val="none"/>
        </w:rPr>
        <w:t>cimetidinu</w:t>
      </w:r>
      <w:proofErr w:type="spellEnd"/>
      <w:r w:rsidRPr="00C00214">
        <w:rPr>
          <w:rFonts w:eastAsia="Times New Roman"/>
          <w:kern w:val="0"/>
          <w:lang w:eastAsia="en-GB" w:bidi="en-GB"/>
          <w14:ligatures w14:val="none"/>
        </w:rPr>
        <w:t>.</w:t>
      </w:r>
    </w:p>
    <w:p w14:paraId="158C4489"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412E02CD"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lastRenderedPageBreak/>
        <w:t xml:space="preserve">Kartu vartojant </w:t>
      </w:r>
      <w:proofErr w:type="spellStart"/>
      <w:r w:rsidRPr="00C00214">
        <w:rPr>
          <w:rFonts w:eastAsia="Times New Roman"/>
          <w:kern w:val="0"/>
          <w:lang w:eastAsia="en-GB" w:bidi="en-GB"/>
          <w14:ligatures w14:val="none"/>
        </w:rPr>
        <w:t>petidino</w:t>
      </w:r>
      <w:proofErr w:type="spellEnd"/>
      <w:r w:rsidRPr="00C00214">
        <w:rPr>
          <w:rFonts w:eastAsia="Times New Roman"/>
          <w:kern w:val="0"/>
          <w:lang w:eastAsia="en-GB" w:bidi="en-GB"/>
          <w14:ligatures w14:val="none"/>
        </w:rPr>
        <w:t xml:space="preserve"> hidrochlorido ir raminamųjų vaistų, tokių kaip benzodiazepinai ar giminingi vaistai, didėja mieguistumo, kvėpavimo pasunkėjimo (kvėpavimo slopinimo), komos rizika ir gali kilti pavojus gyvybei. Dėl šios priežasties apie šių vaistų vartojimą kartu reikėtų svarstyti tik tada, kai nėra kitų gydymo būdų.</w:t>
      </w:r>
    </w:p>
    <w:p w14:paraId="1D2E53CF"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 xml:space="preserve">Vis dėlto, jei gydytojas skiria </w:t>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kartu su raminamaisiais vaistais, gydytojas turėtų apriboti gydymo dozę ir kartu vartojamo derinio trukmę.</w:t>
      </w:r>
    </w:p>
    <w:p w14:paraId="1551DDCE"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Pasakykite gydytojui apie visus vartojamus raminamuosius vaistus ir atidžiai laikykitės gydytojo rekomendacijų dėl dozės. Gali būti naudinga informuoti draugus ar giminaičius, kad jie žinotų apie pirmiau nurodytus požymius ir simptomus. Pajutę tokius simptomus, kreipkitės į gydytoją.</w:t>
      </w:r>
    </w:p>
    <w:p w14:paraId="00B6E4C2"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03728D71" w14:textId="77777777" w:rsidR="00C00214" w:rsidRPr="00C00214" w:rsidRDefault="00C00214" w:rsidP="00C00214">
      <w:pPr>
        <w:widowControl w:val="0"/>
        <w:autoSpaceDE w:val="0"/>
        <w:autoSpaceDN w:val="0"/>
        <w:spacing w:after="0" w:line="240" w:lineRule="auto"/>
        <w:jc w:val="both"/>
        <w:outlineLvl w:val="0"/>
        <w:rPr>
          <w:rFonts w:eastAsia="Times New Roman"/>
          <w:b/>
          <w:bCs/>
          <w:kern w:val="0"/>
          <w:lang w:eastAsia="en-GB" w:bidi="en-GB"/>
          <w14:ligatures w14:val="none"/>
        </w:rPr>
      </w:pPr>
      <w:proofErr w:type="spellStart"/>
      <w:r w:rsidRPr="00C00214">
        <w:rPr>
          <w:rFonts w:eastAsia="Times New Roman"/>
          <w:b/>
          <w:bCs/>
          <w:kern w:val="0"/>
          <w:lang w:eastAsia="en-GB" w:bidi="en-GB"/>
          <w14:ligatures w14:val="none"/>
        </w:rPr>
        <w:t>Pethidine</w:t>
      </w:r>
      <w:proofErr w:type="spellEnd"/>
      <w:r w:rsidRPr="00C00214">
        <w:rPr>
          <w:rFonts w:eastAsia="Times New Roman"/>
          <w:b/>
          <w:bCs/>
          <w:kern w:val="0"/>
          <w:lang w:eastAsia="en-GB" w:bidi="en-GB"/>
          <w14:ligatures w14:val="none"/>
        </w:rPr>
        <w:t xml:space="preserve"> Basi vartojimas su maistu ir gėrimais</w:t>
      </w:r>
    </w:p>
    <w:p w14:paraId="5CA8ECE9"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Negerkite alkoholinių gėrimų.</w:t>
      </w:r>
    </w:p>
    <w:p w14:paraId="57958935"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1EBD99B0" w14:textId="77777777" w:rsidR="00C00214" w:rsidRPr="00C00214" w:rsidRDefault="00C00214" w:rsidP="00C00214">
      <w:pPr>
        <w:widowControl w:val="0"/>
        <w:autoSpaceDE w:val="0"/>
        <w:autoSpaceDN w:val="0"/>
        <w:spacing w:after="0" w:line="240" w:lineRule="auto"/>
        <w:jc w:val="both"/>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Nėštumas ir žindymo laikotarpis</w:t>
      </w:r>
    </w:p>
    <w:p w14:paraId="6ABDA9D6"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noProof/>
          <w:kern w:val="0"/>
          <w:szCs w:val="24"/>
          <w:lang w:eastAsia="en-GB" w:bidi="en-GB"/>
          <w14:ligatures w14:val="none"/>
        </w:rPr>
        <w:t>Jeigu esate nėščia, žindote kūdikį, manote, kad galbūt esate nėščia, arba planuojate pastoti, tai prieš vartodama šį vaistą pasitarkite su gydytoju</w:t>
      </w:r>
      <w:r w:rsidRPr="00C00214">
        <w:rPr>
          <w:rFonts w:eastAsia="Times New Roman"/>
          <w:kern w:val="0"/>
          <w:lang w:eastAsia="en-GB" w:bidi="en-GB"/>
          <w14:ligatures w14:val="none"/>
        </w:rPr>
        <w:t xml:space="preserve"> arba </w:t>
      </w:r>
      <w:r w:rsidRPr="00C00214">
        <w:rPr>
          <w:rFonts w:eastAsia="Times New Roman"/>
          <w:noProof/>
          <w:kern w:val="0"/>
          <w:szCs w:val="24"/>
          <w:lang w:eastAsia="en-GB" w:bidi="en-GB"/>
          <w14:ligatures w14:val="none"/>
        </w:rPr>
        <w:t>vaistininku</w:t>
      </w:r>
      <w:r w:rsidRPr="00C00214">
        <w:rPr>
          <w:rFonts w:eastAsia="Times New Roman"/>
          <w:kern w:val="0"/>
          <w:lang w:eastAsia="en-GB" w:bidi="en-GB"/>
          <w14:ligatures w14:val="none"/>
        </w:rPr>
        <w:t xml:space="preserve">. </w:t>
      </w:r>
    </w:p>
    <w:p w14:paraId="092959BA"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 xml:space="preserve">Nežinoma, ar </w:t>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sukelia vaisiaus vystymosi pakitimų nėštumo metu. Šio vaisto nerekomenduojama vartoti pirmąjį nėštumo trimestrą. Dėl atsargumo šio vaisto geriau nevartoti antrojo ir trečiojo nėštumo trimestro metu.</w:t>
      </w:r>
    </w:p>
    <w:p w14:paraId="1263E607"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1D7C4987"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naujagimiui gali sukelti kvėpavimo ir siurbimo sutrikimų.</w:t>
      </w:r>
    </w:p>
    <w:p w14:paraId="441D6F3F"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3841AE5C"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 xml:space="preserve">Vaikams, kurių </w:t>
      </w:r>
      <w:proofErr w:type="spellStart"/>
      <w:r w:rsidRPr="00C00214">
        <w:rPr>
          <w:rFonts w:eastAsia="Times New Roman"/>
          <w:kern w:val="0"/>
          <w:lang w:eastAsia="en-GB" w:bidi="en-GB"/>
          <w14:ligatures w14:val="none"/>
        </w:rPr>
        <w:t>motinoss</w:t>
      </w:r>
      <w:proofErr w:type="spellEnd"/>
      <w:r w:rsidRPr="00C00214">
        <w:rPr>
          <w:rFonts w:eastAsia="Times New Roman"/>
          <w:kern w:val="0"/>
          <w:lang w:eastAsia="en-GB" w:bidi="en-GB"/>
          <w14:ligatures w14:val="none"/>
        </w:rPr>
        <w:t xml:space="preserve"> ilgą laiką buvo gydomos </w:t>
      </w:r>
      <w:proofErr w:type="spellStart"/>
      <w:r w:rsidRPr="00C00214">
        <w:rPr>
          <w:rFonts w:eastAsia="Times New Roman"/>
          <w:kern w:val="0"/>
          <w:lang w:eastAsia="en-GB" w:bidi="en-GB"/>
          <w14:ligatures w14:val="none"/>
        </w:rPr>
        <w:t>petidinu</w:t>
      </w:r>
      <w:proofErr w:type="spellEnd"/>
      <w:r w:rsidRPr="00C00214">
        <w:rPr>
          <w:rFonts w:eastAsia="Times New Roman"/>
          <w:kern w:val="0"/>
          <w:lang w:eastAsia="en-GB" w:bidi="en-GB"/>
          <w14:ligatures w14:val="none"/>
        </w:rPr>
        <w:t xml:space="preserve"> ir išsivystė priklausomybė, po gimdymo jiems taip pat gali išsivystyti priklausomybė ir pasireikšti abstinencijos simptomai.</w:t>
      </w:r>
    </w:p>
    <w:p w14:paraId="4ACADD88"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63A189A3"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 xml:space="preserve">Gimdymo metu motinai padidėja plaučių uždegimo rizika. </w:t>
      </w:r>
    </w:p>
    <w:p w14:paraId="472A2D3F"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3816AD78"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Šio vaisto negalima vartoti žindymo laikotarpiu.</w:t>
      </w:r>
    </w:p>
    <w:p w14:paraId="5909976E"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600331B3" w14:textId="77777777" w:rsidR="00C00214" w:rsidRPr="00C00214" w:rsidRDefault="00C00214" w:rsidP="00C00214">
      <w:pPr>
        <w:widowControl w:val="0"/>
        <w:autoSpaceDE w:val="0"/>
        <w:autoSpaceDN w:val="0"/>
        <w:spacing w:after="0" w:line="240" w:lineRule="auto"/>
        <w:jc w:val="both"/>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Vairavimas ir mechanizmų valdymas</w:t>
      </w:r>
    </w:p>
    <w:p w14:paraId="75967897"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 xml:space="preserve">Pasiteiraukite gydytojo, ar galite vairuoti arba valdyti mechanizmais gydymo </w:t>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metu. Svarbu, kad prieš vairuodami ar valdydami mechanizmus stebėtumėte, kaip šis vaistas Jus veikia. Nevairuokite ir nevaldykite mechanizmų, jeigu jaučiatės mieguistas, svaigsta galva, matote neryškiai ar dvigubai arba Jums sunku susikaupti.</w:t>
      </w:r>
    </w:p>
    <w:p w14:paraId="289D2D85"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p>
    <w:p w14:paraId="30E81A1D"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p>
    <w:p w14:paraId="533E995C" w14:textId="77777777" w:rsidR="00C00214" w:rsidRPr="00C00214" w:rsidRDefault="00C00214" w:rsidP="00C00214">
      <w:pPr>
        <w:widowControl w:val="0"/>
        <w:numPr>
          <w:ilvl w:val="0"/>
          <w:numId w:val="4"/>
        </w:numPr>
        <w:tabs>
          <w:tab w:val="left" w:pos="339"/>
        </w:tabs>
        <w:autoSpaceDE w:val="0"/>
        <w:autoSpaceDN w:val="0"/>
        <w:spacing w:after="0" w:line="240" w:lineRule="auto"/>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 xml:space="preserve">Kaip vartoti </w:t>
      </w:r>
      <w:proofErr w:type="spellStart"/>
      <w:r w:rsidRPr="00C00214">
        <w:rPr>
          <w:rFonts w:eastAsia="Times New Roman"/>
          <w:b/>
          <w:bCs/>
          <w:kern w:val="0"/>
          <w:lang w:eastAsia="en-GB" w:bidi="en-GB"/>
          <w14:ligatures w14:val="none"/>
        </w:rPr>
        <w:t>Pethidine</w:t>
      </w:r>
      <w:proofErr w:type="spellEnd"/>
      <w:r w:rsidRPr="00C00214">
        <w:rPr>
          <w:rFonts w:eastAsia="Times New Roman"/>
          <w:b/>
          <w:bCs/>
          <w:kern w:val="0"/>
          <w:lang w:eastAsia="en-GB" w:bidi="en-GB"/>
          <w14:ligatures w14:val="none"/>
        </w:rPr>
        <w:t xml:space="preserve"> Basi</w:t>
      </w:r>
    </w:p>
    <w:p w14:paraId="238E3B8F" w14:textId="77777777" w:rsidR="00C00214" w:rsidRPr="00C00214" w:rsidRDefault="00C00214" w:rsidP="00C00214">
      <w:pPr>
        <w:widowControl w:val="0"/>
        <w:autoSpaceDE w:val="0"/>
        <w:autoSpaceDN w:val="0"/>
        <w:spacing w:after="0" w:line="240" w:lineRule="auto"/>
        <w:rPr>
          <w:rFonts w:eastAsia="Times New Roman"/>
          <w:b/>
          <w:kern w:val="0"/>
          <w:lang w:eastAsia="en-GB" w:bidi="en-GB"/>
          <w14:ligatures w14:val="none"/>
        </w:rPr>
      </w:pPr>
    </w:p>
    <w:p w14:paraId="228FAE53" w14:textId="77777777" w:rsidR="00C00214" w:rsidRPr="00C00214" w:rsidRDefault="00C00214" w:rsidP="00C00214">
      <w:pPr>
        <w:widowControl w:val="0"/>
        <w:numPr>
          <w:ilvl w:val="12"/>
          <w:numId w:val="0"/>
        </w:numPr>
        <w:autoSpaceDE w:val="0"/>
        <w:autoSpaceDN w:val="0"/>
        <w:spacing w:after="0" w:line="240" w:lineRule="auto"/>
        <w:ind w:right="-2"/>
        <w:rPr>
          <w:rFonts w:eastAsia="Times New Roman"/>
          <w:kern w:val="0"/>
          <w:szCs w:val="24"/>
          <w:lang w:eastAsia="en-GB" w:bidi="en-GB"/>
          <w14:ligatures w14:val="none"/>
        </w:rPr>
      </w:pPr>
      <w:r w:rsidRPr="00C00214">
        <w:rPr>
          <w:rFonts w:eastAsia="Times New Roman"/>
          <w:noProof/>
          <w:kern w:val="0"/>
          <w:szCs w:val="24"/>
          <w:lang w:eastAsia="en-GB" w:bidi="en-GB"/>
          <w14:ligatures w14:val="none"/>
        </w:rPr>
        <w:t>Visada vartokite šį vaistą tiksliai, kaip nurodė gydytojas.</w:t>
      </w:r>
      <w:r w:rsidRPr="00C00214">
        <w:rPr>
          <w:rFonts w:eastAsia="Times New Roman"/>
          <w:kern w:val="0"/>
          <w:szCs w:val="24"/>
          <w:lang w:eastAsia="en-GB" w:bidi="en-GB"/>
          <w14:ligatures w14:val="none"/>
        </w:rPr>
        <w:t xml:space="preserve"> </w:t>
      </w:r>
      <w:r w:rsidRPr="00C00214">
        <w:rPr>
          <w:rFonts w:eastAsia="Times New Roman"/>
          <w:noProof/>
          <w:kern w:val="0"/>
          <w:szCs w:val="24"/>
          <w:lang w:eastAsia="en-GB" w:bidi="en-GB"/>
          <w14:ligatures w14:val="none"/>
        </w:rPr>
        <w:t>Jeigu abejojate, kreipkitės į gydytoją arba vaistininką.</w:t>
      </w:r>
    </w:p>
    <w:p w14:paraId="7D1F63AA"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p>
    <w:p w14:paraId="383F75D5"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Jeigu manote, kad </w:t>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veikia per stipriai arba silpnai, pasakykite gydytojui arba vaistininkui.</w:t>
      </w:r>
    </w:p>
    <w:p w14:paraId="759836A1"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Laikykitės šių nurodymų, nebent gydytojas Jums davė kitokių nurodymų.</w:t>
      </w:r>
    </w:p>
    <w:p w14:paraId="6B74BEEA"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78CCFDBB"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Prieš pradedant gydymą ir reguliariai gydymo metu gydytojas aptars su Jumis, ko galite tikėtis vartodami </w:t>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kada ir kiek laiko jį reikia vartoti, kada kreiptis į gydytoją ir kada reikia nutraukti vaisto vartojimą (taip pat žr. „Nustojus vartoti </w:t>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w:t>
      </w:r>
    </w:p>
    <w:p w14:paraId="6B2EF055"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02C6E165" w14:textId="77777777" w:rsidR="00C00214" w:rsidRPr="00C00214" w:rsidRDefault="00C00214" w:rsidP="00C00214">
      <w:pPr>
        <w:widowControl w:val="0"/>
        <w:autoSpaceDE w:val="0"/>
        <w:autoSpaceDN w:val="0"/>
        <w:spacing w:after="0" w:line="240" w:lineRule="auto"/>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Gydymo trukmė</w:t>
      </w:r>
    </w:p>
    <w:p w14:paraId="22C1A48D"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Gydytojas nurodys Jums gydymo </w:t>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trukmę.</w:t>
      </w:r>
    </w:p>
    <w:p w14:paraId="79D28C4A"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reikia vartoti trumpiausią įmanomą laiką, reikalingą simptomams palengvinti. Jei vartodami vaistus nejaučiate veiksmingo skausmo numalšinimo, reikia kreiptis į gydytoją.</w:t>
      </w:r>
    </w:p>
    <w:p w14:paraId="1D5CE646"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0FFADAC8" w14:textId="77777777" w:rsidR="00C00214" w:rsidRPr="00C00214" w:rsidRDefault="00C00214" w:rsidP="00C00214">
      <w:pPr>
        <w:widowControl w:val="0"/>
        <w:autoSpaceDE w:val="0"/>
        <w:autoSpaceDN w:val="0"/>
        <w:spacing w:after="0" w:line="240" w:lineRule="auto"/>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Vartojimo metodas</w:t>
      </w:r>
    </w:p>
    <w:p w14:paraId="25A7EBD9"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galima leisti po oda (injekcija po oda), į raumenis (injekcija į raumenis) arba į veną (lėta injekcija į veną), praskiedus ampulės turinį suderinamu tirpalu.</w:t>
      </w:r>
    </w:p>
    <w:p w14:paraId="360F985C"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0F54C190" w14:textId="77777777" w:rsidR="00C00214" w:rsidRPr="00C00214" w:rsidRDefault="00C00214" w:rsidP="00C00214">
      <w:pPr>
        <w:widowControl w:val="0"/>
        <w:autoSpaceDE w:val="0"/>
        <w:autoSpaceDN w:val="0"/>
        <w:spacing w:after="0" w:line="240" w:lineRule="auto"/>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Dozavimas</w:t>
      </w:r>
    </w:p>
    <w:p w14:paraId="4192775F"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roofErr w:type="spellStart"/>
      <w:r w:rsidRPr="00C00214">
        <w:rPr>
          <w:rFonts w:eastAsia="Times New Roman"/>
          <w:kern w:val="0"/>
          <w:lang w:eastAsia="en-GB" w:bidi="en-GB"/>
          <w14:ligatures w14:val="none"/>
        </w:rPr>
        <w:t>Petidino</w:t>
      </w:r>
      <w:proofErr w:type="spellEnd"/>
      <w:r w:rsidRPr="00C00214">
        <w:rPr>
          <w:rFonts w:eastAsia="Times New Roman"/>
          <w:kern w:val="0"/>
          <w:lang w:eastAsia="en-GB" w:bidi="en-GB"/>
          <w14:ligatures w14:val="none"/>
        </w:rPr>
        <w:t xml:space="preserve"> hidrochlorido dozę reikia koreguoti atsižvelgiant į skausmo intensyvumą ir kiekvieno paciento reakciją.</w:t>
      </w:r>
    </w:p>
    <w:p w14:paraId="2AFA4AFC"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5F1B665C" w14:textId="77777777" w:rsidR="00C00214" w:rsidRPr="00C00214" w:rsidRDefault="00C00214" w:rsidP="00C00214">
      <w:pPr>
        <w:widowControl w:val="0"/>
        <w:autoSpaceDE w:val="0"/>
        <w:autoSpaceDN w:val="0"/>
        <w:spacing w:after="0" w:line="240" w:lineRule="auto"/>
        <w:outlineLvl w:val="1"/>
        <w:rPr>
          <w:rFonts w:eastAsia="Times New Roman"/>
          <w:b/>
          <w:bCs/>
          <w:i/>
          <w:kern w:val="0"/>
          <w:lang w:eastAsia="en-GB" w:bidi="en-GB"/>
          <w14:ligatures w14:val="none"/>
        </w:rPr>
      </w:pPr>
      <w:r w:rsidRPr="00C00214">
        <w:rPr>
          <w:rFonts w:eastAsia="Times New Roman"/>
          <w:b/>
          <w:bCs/>
          <w:i/>
          <w:kern w:val="0"/>
          <w:lang w:eastAsia="en-GB" w:bidi="en-GB"/>
          <w14:ligatures w14:val="none"/>
        </w:rPr>
        <w:t>Stipraus skausmo, įskaitant pooperacinį skausmą, malšinimas</w:t>
      </w:r>
    </w:p>
    <w:p w14:paraId="3932B5D5"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u w:val="single"/>
          <w:lang w:eastAsia="en-GB" w:bidi="en-GB"/>
          <w14:ligatures w14:val="none"/>
        </w:rPr>
        <w:t>Suaugusieji</w:t>
      </w:r>
    </w:p>
    <w:p w14:paraId="6976811F" w14:textId="77777777" w:rsidR="00C00214" w:rsidRPr="00C00214" w:rsidRDefault="00C00214" w:rsidP="00C00214">
      <w:pPr>
        <w:widowControl w:val="0"/>
        <w:numPr>
          <w:ilvl w:val="1"/>
          <w:numId w:val="4"/>
        </w:numPr>
        <w:tabs>
          <w:tab w:val="left" w:pos="567"/>
        </w:tabs>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25 mg – 100 mg kas 4 valandas į raumenis arba po oda.</w:t>
      </w:r>
    </w:p>
    <w:p w14:paraId="02446CD0" w14:textId="77777777" w:rsidR="00C00214" w:rsidRPr="00C00214" w:rsidRDefault="00C00214" w:rsidP="00C00214">
      <w:pPr>
        <w:widowControl w:val="0"/>
        <w:numPr>
          <w:ilvl w:val="1"/>
          <w:numId w:val="4"/>
        </w:numPr>
        <w:tabs>
          <w:tab w:val="left" w:pos="567"/>
        </w:tabs>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25 mg – 50 mg kas 4 valandas, lėtai leidžiant į veną.</w:t>
      </w:r>
    </w:p>
    <w:p w14:paraId="160F2648"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5E3C4CE8"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u w:val="single"/>
          <w:lang w:eastAsia="en-GB" w:bidi="en-GB"/>
          <w14:ligatures w14:val="none"/>
        </w:rPr>
        <w:t>Senyvi žmonės</w:t>
      </w:r>
    </w:p>
    <w:p w14:paraId="4A5F4C54"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 xml:space="preserve">Senyvi žmonės gali būti jautresni </w:t>
      </w:r>
      <w:proofErr w:type="spellStart"/>
      <w:r w:rsidRPr="00C00214">
        <w:rPr>
          <w:rFonts w:eastAsia="Times New Roman"/>
          <w:kern w:val="0"/>
          <w:lang w:eastAsia="en-GB" w:bidi="en-GB"/>
          <w14:ligatures w14:val="none"/>
        </w:rPr>
        <w:t>petidino</w:t>
      </w:r>
      <w:proofErr w:type="spellEnd"/>
      <w:r w:rsidRPr="00C00214">
        <w:rPr>
          <w:rFonts w:eastAsia="Times New Roman"/>
          <w:kern w:val="0"/>
          <w:lang w:eastAsia="en-GB" w:bidi="en-GB"/>
          <w14:ligatures w14:val="none"/>
        </w:rPr>
        <w:t xml:space="preserve"> hidrochlorido poveikiui, ypač jo poveikiui centrinei nervų sistemai. Pradinė dozė neturėtų viršyti 25 mg, o pakartotinai vartojant gali tekti mažinti bendrą paros dozę.</w:t>
      </w:r>
    </w:p>
    <w:p w14:paraId="45000982"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2D7995A5" w14:textId="77777777" w:rsidR="00C00214" w:rsidRPr="00C00214" w:rsidRDefault="00C00214" w:rsidP="00C00214">
      <w:pPr>
        <w:widowControl w:val="0"/>
        <w:autoSpaceDE w:val="0"/>
        <w:autoSpaceDN w:val="0"/>
        <w:spacing w:after="0" w:line="240" w:lineRule="auto"/>
        <w:outlineLvl w:val="1"/>
        <w:rPr>
          <w:rFonts w:eastAsia="Times New Roman"/>
          <w:b/>
          <w:bCs/>
          <w:i/>
          <w:kern w:val="0"/>
          <w:lang w:eastAsia="en-GB" w:bidi="en-GB"/>
          <w14:ligatures w14:val="none"/>
        </w:rPr>
      </w:pPr>
      <w:r w:rsidRPr="00C00214">
        <w:rPr>
          <w:rFonts w:eastAsia="Times New Roman"/>
          <w:b/>
          <w:bCs/>
          <w:i/>
          <w:kern w:val="0"/>
          <w:lang w:eastAsia="en-GB" w:bidi="en-GB"/>
          <w14:ligatures w14:val="none"/>
        </w:rPr>
        <w:t>Skausmo malšinimas gimdymo metu</w:t>
      </w:r>
    </w:p>
    <w:p w14:paraId="2C6EB77B"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50 mg – 100 mg injekcija į raumenis arba po oda, kai tik reguliariais intervalais atsiranda sąrėmiai. Jei reikia, dozę galima pakartoti po 1–3 valandų, iki didžiausios 400 mg per 24 valandas dozės.</w:t>
      </w:r>
    </w:p>
    <w:p w14:paraId="2E81A9AC"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3F5709F8" w14:textId="77777777" w:rsidR="00C00214" w:rsidRPr="00C00214" w:rsidRDefault="00C00214" w:rsidP="00C00214">
      <w:pPr>
        <w:widowControl w:val="0"/>
        <w:autoSpaceDE w:val="0"/>
        <w:autoSpaceDN w:val="0"/>
        <w:spacing w:after="0" w:line="240" w:lineRule="auto"/>
        <w:outlineLvl w:val="1"/>
        <w:rPr>
          <w:rFonts w:eastAsia="Times New Roman"/>
          <w:b/>
          <w:bCs/>
          <w:i/>
          <w:kern w:val="0"/>
          <w:lang w:eastAsia="en-GB" w:bidi="en-GB"/>
          <w14:ligatures w14:val="none"/>
        </w:rPr>
      </w:pPr>
      <w:r w:rsidRPr="00C00214">
        <w:rPr>
          <w:rFonts w:eastAsia="Times New Roman"/>
          <w:b/>
          <w:bCs/>
          <w:i/>
          <w:kern w:val="0"/>
          <w:lang w:eastAsia="en-GB" w:bidi="en-GB"/>
          <w14:ligatures w14:val="none"/>
        </w:rPr>
        <w:t>Vaistai prieš anesteziją</w:t>
      </w:r>
    </w:p>
    <w:p w14:paraId="09264ACF"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Šio vaisto reikia vartoti likus maždaug 1 valandai iki intervencijos.</w:t>
      </w:r>
    </w:p>
    <w:p w14:paraId="1D10A744"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22ED9ACB"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u w:val="single"/>
          <w:lang w:eastAsia="en-GB" w:bidi="en-GB"/>
          <w14:ligatures w14:val="none"/>
        </w:rPr>
        <w:t>Suaugusieji</w:t>
      </w:r>
    </w:p>
    <w:p w14:paraId="10583557" w14:textId="77777777" w:rsidR="00C00214" w:rsidRPr="00C00214" w:rsidRDefault="00C00214" w:rsidP="00C00214">
      <w:pPr>
        <w:widowControl w:val="0"/>
        <w:numPr>
          <w:ilvl w:val="0"/>
          <w:numId w:val="1"/>
        </w:numPr>
        <w:tabs>
          <w:tab w:val="left" w:pos="567"/>
        </w:tabs>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50 mg – 100 mg injekcija į raumenis</w:t>
      </w:r>
    </w:p>
    <w:p w14:paraId="23030B0C"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46CB86ED"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u w:val="single"/>
          <w:lang w:eastAsia="en-GB" w:bidi="en-GB"/>
          <w14:ligatures w14:val="none"/>
        </w:rPr>
        <w:t>Senyvi žmonės</w:t>
      </w:r>
    </w:p>
    <w:p w14:paraId="09041B73" w14:textId="77777777" w:rsidR="00C00214" w:rsidRPr="00C00214" w:rsidRDefault="00C00214" w:rsidP="00C00214">
      <w:pPr>
        <w:widowControl w:val="0"/>
        <w:numPr>
          <w:ilvl w:val="0"/>
          <w:numId w:val="1"/>
        </w:numPr>
        <w:tabs>
          <w:tab w:val="left" w:pos="567"/>
        </w:tabs>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50 mg – 100 mg injekcija į raumenis</w:t>
      </w:r>
    </w:p>
    <w:p w14:paraId="7D9DCD16"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Senyvi žmonės gali būti jautresni </w:t>
      </w:r>
      <w:proofErr w:type="spellStart"/>
      <w:r w:rsidRPr="00C00214">
        <w:rPr>
          <w:rFonts w:eastAsia="Times New Roman"/>
          <w:kern w:val="0"/>
          <w:lang w:eastAsia="en-GB" w:bidi="en-GB"/>
          <w14:ligatures w14:val="none"/>
        </w:rPr>
        <w:t>petidino</w:t>
      </w:r>
      <w:proofErr w:type="spellEnd"/>
      <w:r w:rsidRPr="00C00214">
        <w:rPr>
          <w:rFonts w:eastAsia="Times New Roman"/>
          <w:kern w:val="0"/>
          <w:lang w:eastAsia="en-GB" w:bidi="en-GB"/>
          <w14:ligatures w14:val="none"/>
        </w:rPr>
        <w:t xml:space="preserve"> poveikiui.</w:t>
      </w:r>
    </w:p>
    <w:p w14:paraId="29D1BBAE"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6E19D142"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u w:val="single"/>
          <w:lang w:eastAsia="en-GB" w:bidi="en-GB"/>
          <w14:ligatures w14:val="none"/>
        </w:rPr>
        <w:t>Vaikai</w:t>
      </w:r>
    </w:p>
    <w:p w14:paraId="6F7DC304" w14:textId="77777777" w:rsidR="00C00214" w:rsidRPr="00C00214" w:rsidRDefault="00C00214" w:rsidP="00C00214">
      <w:pPr>
        <w:widowControl w:val="0"/>
        <w:numPr>
          <w:ilvl w:val="0"/>
          <w:numId w:val="1"/>
        </w:numPr>
        <w:tabs>
          <w:tab w:val="left" w:pos="567"/>
        </w:tabs>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1,0 mg/kg – 2,0 mg/kg kas 4 valandas injekcija į raumenis.</w:t>
      </w:r>
    </w:p>
    <w:p w14:paraId="46AF5BFA"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50685279" w14:textId="77777777" w:rsidR="00C00214" w:rsidRPr="00C00214" w:rsidRDefault="00C00214" w:rsidP="00C00214">
      <w:pPr>
        <w:widowControl w:val="0"/>
        <w:autoSpaceDE w:val="0"/>
        <w:autoSpaceDN w:val="0"/>
        <w:spacing w:after="0" w:line="240" w:lineRule="auto"/>
        <w:ind w:right="-2"/>
        <w:jc w:val="both"/>
        <w:rPr>
          <w:rFonts w:eastAsia="Times New Roman"/>
          <w:b/>
          <w:bCs/>
          <w:noProof/>
          <w:kern w:val="0"/>
          <w:lang w:eastAsia="en-GB" w:bidi="en-GB"/>
          <w14:ligatures w14:val="none"/>
        </w:rPr>
      </w:pPr>
      <w:r w:rsidRPr="00C00214">
        <w:rPr>
          <w:rFonts w:eastAsia="Times New Roman"/>
          <w:b/>
          <w:kern w:val="0"/>
          <w:lang w:eastAsia="en-GB" w:bidi="en-GB"/>
          <w14:ligatures w14:val="none"/>
        </w:rPr>
        <w:t>Viename taške (angl. One-</w:t>
      </w:r>
      <w:proofErr w:type="spellStart"/>
      <w:r w:rsidRPr="00C00214">
        <w:rPr>
          <w:rFonts w:eastAsia="Times New Roman"/>
          <w:b/>
          <w:kern w:val="0"/>
          <w:lang w:eastAsia="en-GB" w:bidi="en-GB"/>
          <w14:ligatures w14:val="none"/>
        </w:rPr>
        <w:t>Point</w:t>
      </w:r>
      <w:proofErr w:type="spellEnd"/>
      <w:r w:rsidRPr="00C00214">
        <w:rPr>
          <w:rFonts w:eastAsia="Times New Roman"/>
          <w:b/>
          <w:kern w:val="0"/>
          <w:lang w:eastAsia="en-GB" w:bidi="en-GB"/>
          <w14:ligatures w14:val="none"/>
        </w:rPr>
        <w:t>-</w:t>
      </w:r>
      <w:proofErr w:type="spellStart"/>
      <w:r w:rsidRPr="00C00214">
        <w:rPr>
          <w:rFonts w:eastAsia="Times New Roman"/>
          <w:b/>
          <w:kern w:val="0"/>
          <w:lang w:eastAsia="en-GB" w:bidi="en-GB"/>
          <w14:ligatures w14:val="none"/>
        </w:rPr>
        <w:t>Cut</w:t>
      </w:r>
      <w:proofErr w:type="spellEnd"/>
      <w:r w:rsidRPr="00C00214">
        <w:rPr>
          <w:rFonts w:eastAsia="Times New Roman"/>
          <w:b/>
          <w:kern w:val="0"/>
          <w:lang w:eastAsia="en-GB" w:bidi="en-GB"/>
          <w14:ligatures w14:val="none"/>
        </w:rPr>
        <w:t xml:space="preserve">, </w:t>
      </w:r>
      <w:r w:rsidRPr="00C00214">
        <w:rPr>
          <w:rFonts w:eastAsia="Times New Roman"/>
          <w:b/>
          <w:i/>
          <w:iCs/>
          <w:kern w:val="0"/>
          <w:lang w:eastAsia="en-GB" w:bidi="en-GB"/>
          <w14:ligatures w14:val="none"/>
        </w:rPr>
        <w:t>OPC</w:t>
      </w:r>
      <w:r w:rsidRPr="00C00214">
        <w:rPr>
          <w:rFonts w:eastAsia="Times New Roman"/>
          <w:b/>
          <w:kern w:val="0"/>
          <w:lang w:eastAsia="en-GB" w:bidi="en-GB"/>
          <w14:ligatures w14:val="none"/>
        </w:rPr>
        <w:t xml:space="preserve">) nulaužiamų ampulių atidarymo instrukcija </w:t>
      </w:r>
    </w:p>
    <w:p w14:paraId="4D30BED4" w14:textId="77777777" w:rsidR="00C00214" w:rsidRPr="00C00214" w:rsidRDefault="00C00214" w:rsidP="00C00214">
      <w:pPr>
        <w:widowControl w:val="0"/>
        <w:autoSpaceDE w:val="0"/>
        <w:autoSpaceDN w:val="0"/>
        <w:spacing w:after="0" w:line="240" w:lineRule="auto"/>
        <w:ind w:right="-2"/>
        <w:jc w:val="both"/>
        <w:rPr>
          <w:rFonts w:eastAsia="Times New Roman"/>
          <w:noProof/>
          <w:kern w:val="0"/>
          <w:lang w:eastAsia="en-GB" w:bidi="en-GB"/>
          <w14:ligatures w14:val="none"/>
        </w:rPr>
      </w:pPr>
      <w:r w:rsidRPr="00C00214">
        <w:rPr>
          <w:rFonts w:eastAsia="Times New Roman"/>
          <w:kern w:val="0"/>
          <w:lang w:eastAsia="en-GB" w:bidi="en-GB"/>
          <w14:ligatures w14:val="none"/>
        </w:rPr>
        <w:t>1. Ampulės korpusą laikykite tarp nykščio ir rodomojo piršto taip, kad laužimo taškas būtų viršuje.</w:t>
      </w:r>
    </w:p>
    <w:p w14:paraId="6215A0CF" w14:textId="77777777" w:rsidR="00C00214" w:rsidRPr="00C00214" w:rsidRDefault="00C00214" w:rsidP="00C00214">
      <w:pPr>
        <w:widowControl w:val="0"/>
        <w:autoSpaceDE w:val="0"/>
        <w:autoSpaceDN w:val="0"/>
        <w:spacing w:after="0" w:line="240" w:lineRule="auto"/>
        <w:ind w:right="-2"/>
        <w:jc w:val="both"/>
        <w:rPr>
          <w:rFonts w:eastAsia="Times New Roman"/>
          <w:noProof/>
          <w:kern w:val="0"/>
          <w:lang w:eastAsia="en-GB" w:bidi="en-GB"/>
          <w14:ligatures w14:val="none"/>
        </w:rPr>
      </w:pPr>
      <w:r w:rsidRPr="00C00214">
        <w:rPr>
          <w:rFonts w:eastAsia="Times New Roman"/>
          <w:kern w:val="0"/>
          <w:lang w:eastAsia="en-GB" w:bidi="en-GB"/>
          <w14:ligatures w14:val="none"/>
        </w:rPr>
        <w:t>2. Kitos rankos rodomuoju pirštu laikykite viršutinę ampulės dalį. Nykštį uždėkite ant laužimo taško.</w:t>
      </w:r>
    </w:p>
    <w:p w14:paraId="72C6FE36" w14:textId="77777777" w:rsidR="00C00214" w:rsidRPr="00C00214" w:rsidRDefault="00C00214" w:rsidP="00C00214">
      <w:pPr>
        <w:widowControl w:val="0"/>
        <w:autoSpaceDE w:val="0"/>
        <w:autoSpaceDN w:val="0"/>
        <w:spacing w:after="0" w:line="240" w:lineRule="auto"/>
        <w:ind w:right="-2"/>
        <w:jc w:val="both"/>
        <w:rPr>
          <w:rFonts w:eastAsia="Times New Roman"/>
          <w:noProof/>
          <w:kern w:val="0"/>
          <w:lang w:eastAsia="en-GB" w:bidi="en-GB"/>
          <w14:ligatures w14:val="none"/>
        </w:rPr>
      </w:pPr>
      <w:r w:rsidRPr="00C00214">
        <w:rPr>
          <w:rFonts w:eastAsia="Times New Roman"/>
          <w:kern w:val="0"/>
          <w:lang w:eastAsia="en-GB" w:bidi="en-GB"/>
          <w14:ligatures w14:val="none"/>
        </w:rPr>
        <w:t>3. Laikydami rodomuosius pirštus arti vienas kito, spauskite taško sritį, kad atidarytumėte ampulę.</w:t>
      </w:r>
    </w:p>
    <w:p w14:paraId="571355BA" w14:textId="77777777" w:rsidR="00C00214" w:rsidRPr="00C00214" w:rsidRDefault="00C00214" w:rsidP="00C00214">
      <w:pPr>
        <w:widowControl w:val="0"/>
        <w:autoSpaceDE w:val="0"/>
        <w:autoSpaceDN w:val="0"/>
        <w:spacing w:after="0" w:line="240" w:lineRule="auto"/>
        <w:ind w:right="-2"/>
        <w:jc w:val="both"/>
        <w:rPr>
          <w:rFonts w:eastAsia="Times New Roman"/>
          <w:noProof/>
          <w:kern w:val="0"/>
          <w:lang w:eastAsia="en-GB" w:bidi="en-GB"/>
          <w14:ligatures w14:val="none"/>
        </w:rPr>
      </w:pPr>
    </w:p>
    <w:p w14:paraId="1BCCA101" w14:textId="77777777" w:rsidR="00C00214" w:rsidRPr="00C00214" w:rsidRDefault="00C00214" w:rsidP="00C00214">
      <w:pPr>
        <w:widowControl w:val="0"/>
        <w:autoSpaceDE w:val="0"/>
        <w:autoSpaceDN w:val="0"/>
        <w:spacing w:after="0" w:line="240" w:lineRule="auto"/>
        <w:ind w:right="-2"/>
        <w:jc w:val="both"/>
        <w:rPr>
          <w:rFonts w:eastAsia="Times New Roman"/>
          <w:noProof/>
          <w:kern w:val="0"/>
          <w:lang w:eastAsia="en-GB" w:bidi="en-GB"/>
          <w14:ligatures w14:val="none"/>
        </w:rPr>
      </w:pPr>
      <w:r w:rsidRPr="00C00214">
        <w:rPr>
          <w:rFonts w:eastAsia="Times New Roman"/>
          <w:noProof/>
          <w:kern w:val="0"/>
          <w:lang w:eastAsia="lt-LT"/>
          <w14:ligatures w14:val="none"/>
        </w:rPr>
        <w:drawing>
          <wp:anchor distT="0" distB="0" distL="114300" distR="114300" simplePos="0" relativeHeight="251659264" behindDoc="0" locked="0" layoutInCell="1" allowOverlap="1" wp14:anchorId="2A95BFEB" wp14:editId="4DF07449">
            <wp:simplePos x="0" y="0"/>
            <wp:positionH relativeFrom="column">
              <wp:posOffset>307340</wp:posOffset>
            </wp:positionH>
            <wp:positionV relativeFrom="paragraph">
              <wp:posOffset>57785</wp:posOffset>
            </wp:positionV>
            <wp:extent cx="4910455" cy="1637030"/>
            <wp:effectExtent l="0" t="0" r="0" b="0"/>
            <wp:wrapNone/>
            <wp:docPr id="1247169157" name="Imagem 1247169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5">
                      <a:lum bright="20000" contrast="20000"/>
                      <a:extLst>
                        <a:ext uri="{28A0092B-C50C-407E-A947-70E740481C1C}">
                          <a14:useLocalDpi xmlns:a14="http://schemas.microsoft.com/office/drawing/2010/main" val="0"/>
                        </a:ext>
                      </a:extLst>
                    </a:blip>
                    <a:srcRect/>
                    <a:stretch>
                      <a:fillRect/>
                    </a:stretch>
                  </pic:blipFill>
                  <pic:spPr bwMode="auto">
                    <a:xfrm>
                      <a:off x="0" y="0"/>
                      <a:ext cx="4910455" cy="1637030"/>
                    </a:xfrm>
                    <a:prstGeom prst="rect">
                      <a:avLst/>
                    </a:prstGeom>
                    <a:noFill/>
                  </pic:spPr>
                </pic:pic>
              </a:graphicData>
            </a:graphic>
            <wp14:sizeRelH relativeFrom="page">
              <wp14:pctWidth>0</wp14:pctWidth>
            </wp14:sizeRelH>
            <wp14:sizeRelV relativeFrom="page">
              <wp14:pctHeight>0</wp14:pctHeight>
            </wp14:sizeRelV>
          </wp:anchor>
        </w:drawing>
      </w:r>
    </w:p>
    <w:p w14:paraId="14497470" w14:textId="77777777" w:rsidR="00C00214" w:rsidRPr="00C00214" w:rsidRDefault="00C00214" w:rsidP="00C00214">
      <w:pPr>
        <w:widowControl w:val="0"/>
        <w:autoSpaceDE w:val="0"/>
        <w:autoSpaceDN w:val="0"/>
        <w:spacing w:after="0" w:line="240" w:lineRule="auto"/>
        <w:ind w:right="-2"/>
        <w:jc w:val="both"/>
        <w:rPr>
          <w:rFonts w:eastAsia="Times New Roman"/>
          <w:noProof/>
          <w:kern w:val="0"/>
          <w:lang w:eastAsia="en-GB" w:bidi="en-GB"/>
          <w14:ligatures w14:val="none"/>
        </w:rPr>
      </w:pPr>
    </w:p>
    <w:p w14:paraId="6104B4B1" w14:textId="77777777" w:rsidR="00C00214" w:rsidRPr="00C00214" w:rsidRDefault="00C00214" w:rsidP="00C00214">
      <w:pPr>
        <w:widowControl w:val="0"/>
        <w:autoSpaceDE w:val="0"/>
        <w:autoSpaceDN w:val="0"/>
        <w:spacing w:after="0" w:line="240" w:lineRule="auto"/>
        <w:ind w:right="-2"/>
        <w:jc w:val="both"/>
        <w:rPr>
          <w:rFonts w:eastAsia="Times New Roman"/>
          <w:noProof/>
          <w:kern w:val="0"/>
          <w:lang w:eastAsia="en-GB" w:bidi="en-GB"/>
          <w14:ligatures w14:val="none"/>
        </w:rPr>
      </w:pPr>
    </w:p>
    <w:p w14:paraId="0C94D97F" w14:textId="77777777" w:rsidR="00C00214" w:rsidRPr="00C00214" w:rsidRDefault="00C00214" w:rsidP="00C00214">
      <w:pPr>
        <w:widowControl w:val="0"/>
        <w:autoSpaceDE w:val="0"/>
        <w:autoSpaceDN w:val="0"/>
        <w:spacing w:after="0" w:line="240" w:lineRule="auto"/>
        <w:ind w:right="-2"/>
        <w:jc w:val="both"/>
        <w:rPr>
          <w:rFonts w:eastAsia="Times New Roman"/>
          <w:noProof/>
          <w:kern w:val="0"/>
          <w:lang w:eastAsia="en-GB" w:bidi="en-GB"/>
          <w14:ligatures w14:val="none"/>
        </w:rPr>
      </w:pPr>
    </w:p>
    <w:p w14:paraId="4568A5E4" w14:textId="77777777" w:rsidR="00C00214" w:rsidRPr="00C00214" w:rsidRDefault="00C00214" w:rsidP="00C00214">
      <w:pPr>
        <w:widowControl w:val="0"/>
        <w:autoSpaceDE w:val="0"/>
        <w:autoSpaceDN w:val="0"/>
        <w:spacing w:after="0" w:line="240" w:lineRule="auto"/>
        <w:ind w:right="-2"/>
        <w:jc w:val="both"/>
        <w:rPr>
          <w:rFonts w:eastAsia="Times New Roman"/>
          <w:noProof/>
          <w:kern w:val="0"/>
          <w:lang w:eastAsia="en-GB" w:bidi="en-GB"/>
          <w14:ligatures w14:val="none"/>
        </w:rPr>
      </w:pPr>
    </w:p>
    <w:p w14:paraId="5AB103FA" w14:textId="77777777" w:rsidR="00C00214" w:rsidRPr="00C00214" w:rsidRDefault="00C00214" w:rsidP="00C00214">
      <w:pPr>
        <w:widowControl w:val="0"/>
        <w:autoSpaceDE w:val="0"/>
        <w:autoSpaceDN w:val="0"/>
        <w:spacing w:after="0" w:line="240" w:lineRule="auto"/>
        <w:ind w:right="-2"/>
        <w:jc w:val="both"/>
        <w:rPr>
          <w:rFonts w:eastAsia="Times New Roman"/>
          <w:noProof/>
          <w:kern w:val="0"/>
          <w:lang w:eastAsia="en-GB" w:bidi="en-GB"/>
          <w14:ligatures w14:val="none"/>
        </w:rPr>
      </w:pPr>
    </w:p>
    <w:p w14:paraId="53F27A17" w14:textId="77777777" w:rsidR="00C00214" w:rsidRPr="00C00214" w:rsidRDefault="00C00214" w:rsidP="00C00214">
      <w:pPr>
        <w:widowControl w:val="0"/>
        <w:autoSpaceDE w:val="0"/>
        <w:autoSpaceDN w:val="0"/>
        <w:spacing w:after="0" w:line="240" w:lineRule="auto"/>
        <w:ind w:right="-2"/>
        <w:jc w:val="both"/>
        <w:rPr>
          <w:rFonts w:eastAsia="Times New Roman"/>
          <w:noProof/>
          <w:kern w:val="0"/>
          <w:lang w:eastAsia="en-GB" w:bidi="en-GB"/>
          <w14:ligatures w14:val="none"/>
        </w:rPr>
      </w:pPr>
    </w:p>
    <w:p w14:paraId="1842B041" w14:textId="77777777" w:rsidR="00C00214" w:rsidRPr="00C00214" w:rsidRDefault="00C00214" w:rsidP="00C00214">
      <w:pPr>
        <w:widowControl w:val="0"/>
        <w:autoSpaceDE w:val="0"/>
        <w:autoSpaceDN w:val="0"/>
        <w:spacing w:after="0" w:line="240" w:lineRule="auto"/>
        <w:ind w:right="-2"/>
        <w:jc w:val="both"/>
        <w:rPr>
          <w:rFonts w:eastAsia="Times New Roman"/>
          <w:noProof/>
          <w:kern w:val="0"/>
          <w:lang w:eastAsia="en-GB" w:bidi="en-GB"/>
          <w14:ligatures w14:val="none"/>
        </w:rPr>
      </w:pPr>
    </w:p>
    <w:p w14:paraId="517076AB" w14:textId="77777777" w:rsidR="00C00214" w:rsidRPr="00C00214" w:rsidRDefault="00C00214" w:rsidP="00C00214">
      <w:pPr>
        <w:widowControl w:val="0"/>
        <w:autoSpaceDE w:val="0"/>
        <w:autoSpaceDN w:val="0"/>
        <w:spacing w:after="0" w:line="240" w:lineRule="auto"/>
        <w:ind w:right="-2"/>
        <w:jc w:val="both"/>
        <w:rPr>
          <w:rFonts w:eastAsia="Times New Roman"/>
          <w:noProof/>
          <w:kern w:val="0"/>
          <w:lang w:eastAsia="en-GB" w:bidi="en-GB"/>
          <w14:ligatures w14:val="none"/>
        </w:rPr>
      </w:pPr>
    </w:p>
    <w:p w14:paraId="62855BC8" w14:textId="77777777" w:rsidR="00C00214" w:rsidRPr="00C00214" w:rsidRDefault="00C00214" w:rsidP="00C00214">
      <w:pPr>
        <w:widowControl w:val="0"/>
        <w:autoSpaceDE w:val="0"/>
        <w:autoSpaceDN w:val="0"/>
        <w:spacing w:after="0" w:line="240" w:lineRule="auto"/>
        <w:ind w:right="-2"/>
        <w:jc w:val="both"/>
        <w:rPr>
          <w:rFonts w:eastAsia="Times New Roman"/>
          <w:noProof/>
          <w:kern w:val="0"/>
          <w:lang w:eastAsia="en-GB" w:bidi="en-GB"/>
          <w14:ligatures w14:val="none"/>
        </w:rPr>
      </w:pPr>
    </w:p>
    <w:p w14:paraId="311EE372" w14:textId="77777777" w:rsidR="00C00214" w:rsidRPr="00C00214" w:rsidRDefault="00C00214" w:rsidP="00C00214">
      <w:pPr>
        <w:widowControl w:val="0"/>
        <w:autoSpaceDE w:val="0"/>
        <w:autoSpaceDN w:val="0"/>
        <w:spacing w:after="0" w:line="240" w:lineRule="auto"/>
        <w:ind w:right="-2"/>
        <w:jc w:val="both"/>
        <w:rPr>
          <w:rFonts w:eastAsia="Times New Roman"/>
          <w:noProof/>
          <w:kern w:val="0"/>
          <w:lang w:eastAsia="en-GB" w:bidi="en-GB"/>
          <w14:ligatures w14:val="none"/>
        </w:rPr>
      </w:pPr>
    </w:p>
    <w:p w14:paraId="09085373"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1F761DC0" w14:textId="77777777" w:rsidR="00C00214" w:rsidRPr="00C00214" w:rsidRDefault="00C00214" w:rsidP="00C00214">
      <w:pPr>
        <w:widowControl w:val="0"/>
        <w:autoSpaceDE w:val="0"/>
        <w:autoSpaceDN w:val="0"/>
        <w:spacing w:after="0" w:line="240" w:lineRule="auto"/>
        <w:jc w:val="both"/>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Vartojimas vaikams</w:t>
      </w:r>
    </w:p>
    <w:p w14:paraId="1160005B"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Šis vaistas skirtas vartoti tik kaip vaistas prieš anesteziją. Jaunesniems nei 6 mėnesių vaikams jis yra draudžiamas.</w:t>
      </w:r>
    </w:p>
    <w:p w14:paraId="2AFA5FFA"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6240C725" w14:textId="77777777" w:rsidR="00C00214" w:rsidRPr="00C00214" w:rsidRDefault="00C00214" w:rsidP="00C00214">
      <w:pPr>
        <w:widowControl w:val="0"/>
        <w:autoSpaceDE w:val="0"/>
        <w:autoSpaceDN w:val="0"/>
        <w:spacing w:after="0" w:line="240" w:lineRule="auto"/>
        <w:jc w:val="both"/>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Vartojimas senyviems žmonėms (&gt; 65 metų)</w:t>
      </w:r>
    </w:p>
    <w:p w14:paraId="6A24C1A9"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Vyresni nei 65 metų pacientai gali būti jautresni </w:t>
      </w:r>
      <w:proofErr w:type="spellStart"/>
      <w:r w:rsidRPr="00C00214">
        <w:rPr>
          <w:rFonts w:eastAsia="Times New Roman"/>
          <w:kern w:val="0"/>
          <w:lang w:eastAsia="en-GB" w:bidi="en-GB"/>
          <w14:ligatures w14:val="none"/>
        </w:rPr>
        <w:t>petidinui</w:t>
      </w:r>
      <w:proofErr w:type="spellEnd"/>
      <w:r w:rsidRPr="00C00214">
        <w:rPr>
          <w:rFonts w:eastAsia="Times New Roman"/>
          <w:kern w:val="0"/>
          <w:lang w:eastAsia="en-GB" w:bidi="en-GB"/>
          <w14:ligatures w14:val="none"/>
        </w:rPr>
        <w:t>, todėl gydytojas gali skirti mažesnę dozę.</w:t>
      </w:r>
    </w:p>
    <w:p w14:paraId="1F266DD4"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2050140B" w14:textId="77777777" w:rsidR="00C00214" w:rsidRPr="00C00214" w:rsidRDefault="00C00214" w:rsidP="00C00214">
      <w:pPr>
        <w:widowControl w:val="0"/>
        <w:autoSpaceDE w:val="0"/>
        <w:autoSpaceDN w:val="0"/>
        <w:spacing w:after="0" w:line="240" w:lineRule="auto"/>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Ypatingos populiacijos</w:t>
      </w:r>
    </w:p>
    <w:p w14:paraId="3B1D9C0C" w14:textId="77777777" w:rsidR="00C00214" w:rsidRPr="00C00214" w:rsidRDefault="00C00214" w:rsidP="00C00214">
      <w:pPr>
        <w:widowControl w:val="0"/>
        <w:autoSpaceDE w:val="0"/>
        <w:autoSpaceDN w:val="0"/>
        <w:spacing w:after="0" w:line="240" w:lineRule="auto"/>
        <w:rPr>
          <w:rFonts w:eastAsia="Times New Roman"/>
          <w:i/>
          <w:kern w:val="0"/>
          <w:lang w:eastAsia="en-GB" w:bidi="en-GB"/>
          <w14:ligatures w14:val="none"/>
        </w:rPr>
      </w:pPr>
      <w:r w:rsidRPr="00C00214">
        <w:rPr>
          <w:rFonts w:eastAsia="Times New Roman"/>
          <w:i/>
          <w:kern w:val="0"/>
          <w:lang w:eastAsia="en-GB" w:bidi="en-GB"/>
          <w14:ligatures w14:val="none"/>
        </w:rPr>
        <w:lastRenderedPageBreak/>
        <w:t>Pacientai, turintys kepenų funkcijos sutrikimų</w:t>
      </w:r>
    </w:p>
    <w:p w14:paraId="79F85F15"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Esant lengviems ar vidutinio sunkumo kepenų funkcijos sutrikimams, dozę reikia sumažinti. Jei yra sunkus kepenų nepakankamumas, vaisto vartoti draudžiama.</w:t>
      </w:r>
    </w:p>
    <w:p w14:paraId="4864A9F4"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58D8E342" w14:textId="77777777" w:rsidR="00C00214" w:rsidRPr="00C00214" w:rsidRDefault="00C00214" w:rsidP="00C00214">
      <w:pPr>
        <w:widowControl w:val="0"/>
        <w:autoSpaceDE w:val="0"/>
        <w:autoSpaceDN w:val="0"/>
        <w:spacing w:after="0" w:line="240" w:lineRule="auto"/>
        <w:rPr>
          <w:rFonts w:eastAsia="Times New Roman"/>
          <w:i/>
          <w:kern w:val="0"/>
          <w:lang w:eastAsia="en-GB" w:bidi="en-GB"/>
          <w14:ligatures w14:val="none"/>
        </w:rPr>
      </w:pPr>
      <w:r w:rsidRPr="00C00214">
        <w:rPr>
          <w:rFonts w:eastAsia="Times New Roman"/>
          <w:i/>
          <w:kern w:val="0"/>
          <w:lang w:eastAsia="en-GB" w:bidi="en-GB"/>
          <w14:ligatures w14:val="none"/>
        </w:rPr>
        <w:t>Pacientams, turintiems inkstų funkcijos sutrikimų</w:t>
      </w:r>
    </w:p>
    <w:p w14:paraId="13935137"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Dozę reikia sumažinti esant lengviems ar vidutinio sunkumo inkstų funkcijos sutrikimams. Jį vartoti draudžiama esant sunkiam inkstų nepakankamumui.</w:t>
      </w:r>
    </w:p>
    <w:p w14:paraId="159F7696"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21951689" w14:textId="77777777" w:rsidR="00C00214" w:rsidRPr="00C00214" w:rsidRDefault="00C00214" w:rsidP="00C00214">
      <w:pPr>
        <w:widowControl w:val="0"/>
        <w:autoSpaceDE w:val="0"/>
        <w:autoSpaceDN w:val="0"/>
        <w:spacing w:after="0" w:line="240" w:lineRule="auto"/>
        <w:jc w:val="both"/>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 xml:space="preserve">Ką daryti pavartojus per didelę </w:t>
      </w:r>
      <w:proofErr w:type="spellStart"/>
      <w:r w:rsidRPr="00C00214">
        <w:rPr>
          <w:rFonts w:eastAsia="Times New Roman"/>
          <w:b/>
          <w:bCs/>
          <w:kern w:val="0"/>
          <w:lang w:eastAsia="en-GB" w:bidi="en-GB"/>
          <w14:ligatures w14:val="none"/>
        </w:rPr>
        <w:t>Pethidine</w:t>
      </w:r>
      <w:proofErr w:type="spellEnd"/>
      <w:r w:rsidRPr="00C00214">
        <w:rPr>
          <w:rFonts w:eastAsia="Times New Roman"/>
          <w:b/>
          <w:bCs/>
          <w:kern w:val="0"/>
          <w:lang w:eastAsia="en-GB" w:bidi="en-GB"/>
          <w14:ligatures w14:val="none"/>
        </w:rPr>
        <w:t xml:space="preserve"> Basi dozę?</w:t>
      </w:r>
    </w:p>
    <w:p w14:paraId="6F8E4887"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 xml:space="preserve">Pavartojus per didelę </w:t>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dozę, nedelsdami kreipkitės į gydytoją arba vaistininką, nurodydami vaistą ir jo suvartotą kiekį. Vaistų pakuotę ir pakuotės lapelį patartina nunešti gydytojui arba vaistininkui.</w:t>
      </w:r>
    </w:p>
    <w:p w14:paraId="40815D2D"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3DE0642F"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 xml:space="preserve">Pavartojus per didelę </w:t>
      </w:r>
      <w:proofErr w:type="spellStart"/>
      <w:r w:rsidRPr="00C00214">
        <w:rPr>
          <w:rFonts w:eastAsia="Times New Roman"/>
          <w:kern w:val="0"/>
          <w:lang w:eastAsia="en-GB" w:bidi="en-GB"/>
          <w14:ligatures w14:val="none"/>
        </w:rPr>
        <w:t>Petidine</w:t>
      </w:r>
      <w:proofErr w:type="spellEnd"/>
      <w:r w:rsidRPr="00C00214">
        <w:rPr>
          <w:rFonts w:eastAsia="Times New Roman"/>
          <w:kern w:val="0"/>
          <w:lang w:eastAsia="en-GB" w:bidi="en-GB"/>
          <w14:ligatures w14:val="none"/>
        </w:rPr>
        <w:t xml:space="preserve"> Basi dozę, gali pasunkėti kvėpavimas, atsirasti koma, </w:t>
      </w:r>
      <w:proofErr w:type="spellStart"/>
      <w:r w:rsidRPr="00C00214">
        <w:rPr>
          <w:rFonts w:eastAsia="Times New Roman"/>
          <w:kern w:val="0"/>
          <w:lang w:eastAsia="en-GB" w:bidi="en-GB"/>
          <w14:ligatures w14:val="none"/>
        </w:rPr>
        <w:t>stuporas</w:t>
      </w:r>
      <w:proofErr w:type="spellEnd"/>
      <w:r w:rsidRPr="00C00214">
        <w:rPr>
          <w:rFonts w:eastAsia="Times New Roman"/>
          <w:kern w:val="0"/>
          <w:lang w:eastAsia="en-GB" w:bidi="en-GB"/>
          <w14:ligatures w14:val="none"/>
        </w:rPr>
        <w:t xml:space="preserve"> ir sumažėti vyzdžių dydis. Jei perdozuojama labai didele doze, gali ištikti kvėpavimo sustojimas ir mirtis.</w:t>
      </w:r>
    </w:p>
    <w:p w14:paraId="64703AEF"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4091D730"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 xml:space="preserve">Perdozavimo </w:t>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poveikis yra drebulys, nevalingi raumenų judesiai ir traukuliai. Kiti simptomai, kurie gali pasireikšti pavartojus dideles dozes, yra šaltis, šalta ir drėgna oda bei sumažėjusi kūno temperatūra, raumenų silpnumas, sumažėjęs kraujospūdis, sumažėjęs širdies susitraukimų dažnis, susilpnėjusi kraujotaka, širdies nepakankamumas, sumišimas, stiprus galvos svaigimas, didelis mieguistumas, nervingumas ar neramumas, haliucinacijos, didelis skysčių kiekis plaučiuose ir inkstų funkcijos sutrikimai.</w:t>
      </w:r>
    </w:p>
    <w:p w14:paraId="35F929A6"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32BF9DA5" w14:textId="77777777" w:rsidR="00C00214" w:rsidRPr="00C00214" w:rsidRDefault="00C00214" w:rsidP="00C00214">
      <w:pPr>
        <w:widowControl w:val="0"/>
        <w:autoSpaceDE w:val="0"/>
        <w:autoSpaceDN w:val="0"/>
        <w:spacing w:after="0" w:line="240" w:lineRule="auto"/>
        <w:jc w:val="both"/>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 xml:space="preserve">Pamiršus pavartoti </w:t>
      </w:r>
      <w:proofErr w:type="spellStart"/>
      <w:r w:rsidRPr="00C00214">
        <w:rPr>
          <w:rFonts w:eastAsia="Times New Roman"/>
          <w:b/>
          <w:bCs/>
          <w:kern w:val="0"/>
          <w:lang w:eastAsia="en-GB" w:bidi="en-GB"/>
          <w14:ligatures w14:val="none"/>
        </w:rPr>
        <w:t>Pethidine</w:t>
      </w:r>
      <w:proofErr w:type="spellEnd"/>
      <w:r w:rsidRPr="00C00214">
        <w:rPr>
          <w:rFonts w:eastAsia="Times New Roman"/>
          <w:b/>
          <w:bCs/>
          <w:kern w:val="0"/>
          <w:lang w:eastAsia="en-GB" w:bidi="en-GB"/>
          <w14:ligatures w14:val="none"/>
        </w:rPr>
        <w:t xml:space="preserve"> Basi</w:t>
      </w:r>
    </w:p>
    <w:p w14:paraId="7C0FA2B2"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Pamiršus pavartoti vieną dozę, vaistą vartokite kuo greičiau, tęsdami gydymą taip, kaip nurodyta. Vis dėlto, kai kitos dozės vartojimo laikas yra jau netrukus, pamirštos dozės geriau nevartoti ir palaukti kitos dozės. Negalima vartoti dvigubos dozės norint kompensuoti praleistą dozę.</w:t>
      </w:r>
    </w:p>
    <w:p w14:paraId="7EE18C1C"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2DC8FB58" w14:textId="77777777" w:rsidR="00C00214" w:rsidRPr="00C00214" w:rsidRDefault="00C00214" w:rsidP="00C00214">
      <w:pPr>
        <w:widowControl w:val="0"/>
        <w:autoSpaceDE w:val="0"/>
        <w:autoSpaceDN w:val="0"/>
        <w:spacing w:after="0" w:line="240" w:lineRule="auto"/>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 xml:space="preserve">Nustojus vartoti </w:t>
      </w:r>
      <w:proofErr w:type="spellStart"/>
      <w:r w:rsidRPr="00C00214">
        <w:rPr>
          <w:rFonts w:eastAsia="Times New Roman"/>
          <w:b/>
          <w:bCs/>
          <w:kern w:val="0"/>
          <w:lang w:eastAsia="en-GB" w:bidi="en-GB"/>
          <w14:ligatures w14:val="none"/>
        </w:rPr>
        <w:t>Pethidine</w:t>
      </w:r>
      <w:proofErr w:type="spellEnd"/>
      <w:r w:rsidRPr="00C00214">
        <w:rPr>
          <w:rFonts w:eastAsia="Times New Roman"/>
          <w:b/>
          <w:bCs/>
          <w:kern w:val="0"/>
          <w:lang w:eastAsia="en-GB" w:bidi="en-GB"/>
          <w14:ligatures w14:val="none"/>
        </w:rPr>
        <w:t xml:space="preserve"> Basi</w:t>
      </w:r>
    </w:p>
    <w:p w14:paraId="125F2B79"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 xml:space="preserve">Gydytojas pasakys, kiek laiko truks Jūsų gydymas </w:t>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Nenutraukite gydymo anksčiau laiko, nes skausmas gali atsinaujinti ir Jums gali pasireikšti nutraukimo simptomai.</w:t>
      </w:r>
    </w:p>
    <w:p w14:paraId="681385E4"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500459DD"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noProof/>
          <w:kern w:val="0"/>
          <w:szCs w:val="24"/>
          <w:lang w:eastAsia="en-GB" w:bidi="en-GB"/>
          <w14:ligatures w14:val="none"/>
        </w:rPr>
        <w:t>Jeigu kiltų daugiau klausimų dėl šio vaisto vartojimo, kreipkitės į gydytoją, vaistininką arba slaugytoją</w:t>
      </w:r>
      <w:r w:rsidRPr="00C00214">
        <w:rPr>
          <w:rFonts w:eastAsia="Times New Roman"/>
          <w:kern w:val="0"/>
          <w:lang w:eastAsia="en-GB" w:bidi="en-GB"/>
          <w14:ligatures w14:val="none"/>
        </w:rPr>
        <w:t>.</w:t>
      </w:r>
    </w:p>
    <w:p w14:paraId="51F84B8D"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3D773903"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21D30B4C" w14:textId="77777777" w:rsidR="00C00214" w:rsidRPr="00C00214" w:rsidRDefault="00C00214" w:rsidP="00C00214">
      <w:pPr>
        <w:widowControl w:val="0"/>
        <w:numPr>
          <w:ilvl w:val="0"/>
          <w:numId w:val="4"/>
        </w:numPr>
        <w:tabs>
          <w:tab w:val="left" w:pos="339"/>
        </w:tabs>
        <w:autoSpaceDE w:val="0"/>
        <w:autoSpaceDN w:val="0"/>
        <w:spacing w:after="0" w:line="240" w:lineRule="auto"/>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Galimas šalutinis poveikis</w:t>
      </w:r>
    </w:p>
    <w:p w14:paraId="386528F8" w14:textId="77777777" w:rsidR="00C00214" w:rsidRPr="00C00214" w:rsidRDefault="00C00214" w:rsidP="00C00214">
      <w:pPr>
        <w:widowControl w:val="0"/>
        <w:autoSpaceDE w:val="0"/>
        <w:autoSpaceDN w:val="0"/>
        <w:spacing w:after="0" w:line="240" w:lineRule="auto"/>
        <w:rPr>
          <w:rFonts w:eastAsia="Times New Roman"/>
          <w:b/>
          <w:kern w:val="0"/>
          <w:lang w:eastAsia="en-GB" w:bidi="en-GB"/>
          <w14:ligatures w14:val="none"/>
        </w:rPr>
      </w:pPr>
    </w:p>
    <w:p w14:paraId="1BE17B14"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 xml:space="preserve">Šis vaistas, kaip ir visi kiti, gali sukelti šalutinį poveikį, </w:t>
      </w:r>
      <w:r w:rsidRPr="00C00214">
        <w:rPr>
          <w:rFonts w:eastAsia="Times New Roman"/>
          <w:noProof/>
          <w:kern w:val="0"/>
          <w:szCs w:val="24"/>
          <w:lang w:eastAsia="en-GB" w:bidi="en-GB"/>
          <w14:ligatures w14:val="none"/>
        </w:rPr>
        <w:t>nors jis pasireiškia ne visiems žmonėms</w:t>
      </w:r>
      <w:r w:rsidRPr="00C00214">
        <w:rPr>
          <w:rFonts w:eastAsia="Times New Roman"/>
          <w:kern w:val="0"/>
          <w:lang w:eastAsia="en-GB" w:bidi="en-GB"/>
          <w14:ligatures w14:val="none"/>
        </w:rPr>
        <w:t>.</w:t>
      </w:r>
    </w:p>
    <w:p w14:paraId="343B5E98"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64A8CD20" w14:textId="77777777" w:rsidR="00C00214" w:rsidRPr="00C00214" w:rsidRDefault="00C00214" w:rsidP="00C00214">
      <w:pPr>
        <w:widowControl w:val="0"/>
        <w:autoSpaceDE w:val="0"/>
        <w:autoSpaceDN w:val="0"/>
        <w:spacing w:after="0" w:line="240" w:lineRule="auto"/>
        <w:rPr>
          <w:rFonts w:eastAsia="Times New Roman"/>
          <w:kern w:val="0"/>
          <w:lang w:eastAsia="lt-LT" w:bidi="en-GB"/>
          <w14:ligatures w14:val="none"/>
        </w:rPr>
      </w:pPr>
      <w:r w:rsidRPr="00C00214">
        <w:rPr>
          <w:rFonts w:eastAsia="Times New Roman"/>
          <w:kern w:val="0"/>
          <w:lang w:eastAsia="en-GB" w:bidi="en-GB"/>
          <w14:ligatures w14:val="none"/>
        </w:rPr>
        <w:t>Šalutiniai poveikiai buvo suskirstyti pagal dažnį taip: labai dažni (</w:t>
      </w:r>
      <w:r w:rsidRPr="00C00214">
        <w:rPr>
          <w:rFonts w:eastAsia="Times New Roman"/>
          <w:kern w:val="0"/>
          <w:lang w:eastAsia="lt-LT" w:bidi="en-GB"/>
          <w14:ligatures w14:val="none"/>
        </w:rPr>
        <w:t>gali pasireikšti ne rečiau kaip 1 iš 10 asmenų), dažni (gali pasireikšti rečiau kaip 1 iš 10 asmenų), nedažni gali pasireikšti rečiau kaip 1 iš 100 asmenų), reti (gali pasireikšti rečiau kaip 1 iš 1 000 asmenų), labai reti (gali pasireikšti rečiau kaip 1 iš 10 000 asmenų), dažnis nežinomas (negali būti apskaičiuotas pagal turimus duomenis).</w:t>
      </w:r>
    </w:p>
    <w:p w14:paraId="3AD231A5"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2CC76BCC" w14:textId="77777777" w:rsidR="00C00214" w:rsidRPr="00C00214" w:rsidRDefault="00C00214" w:rsidP="00C00214">
      <w:pPr>
        <w:widowControl w:val="0"/>
        <w:tabs>
          <w:tab w:val="left" w:pos="426"/>
        </w:tabs>
        <w:autoSpaceDE w:val="0"/>
        <w:autoSpaceDN w:val="0"/>
        <w:spacing w:after="0" w:line="240" w:lineRule="auto"/>
        <w:jc w:val="both"/>
        <w:rPr>
          <w:rFonts w:eastAsia="Times New Roman"/>
          <w:i/>
          <w:iCs/>
          <w:kern w:val="0"/>
          <w:lang w:eastAsia="en-GB" w:bidi="en-GB"/>
          <w14:ligatures w14:val="none"/>
        </w:rPr>
      </w:pPr>
      <w:r w:rsidRPr="00C00214">
        <w:rPr>
          <w:rFonts w:eastAsia="Times New Roman"/>
          <w:i/>
          <w:iCs/>
          <w:kern w:val="0"/>
          <w:lang w:eastAsia="en-GB" w:bidi="en-GB"/>
          <w14:ligatures w14:val="none"/>
        </w:rPr>
        <w:t>Širdies sutrikimai</w:t>
      </w:r>
    </w:p>
    <w:p w14:paraId="797F3750" w14:textId="77777777" w:rsidR="00C00214" w:rsidRPr="00C00214" w:rsidRDefault="00C00214" w:rsidP="00C00214">
      <w:pPr>
        <w:widowControl w:val="0"/>
        <w:tabs>
          <w:tab w:val="left" w:pos="426"/>
        </w:tabs>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Dažni: sumažėjęs kraujospūdis arba padažnėjęs širdies susitraukimų dažnis, širdies plakimo, perplakimo jausmas (</w:t>
      </w:r>
      <w:proofErr w:type="spellStart"/>
      <w:r w:rsidRPr="00C00214">
        <w:rPr>
          <w:rFonts w:eastAsia="Times New Roman"/>
          <w:kern w:val="0"/>
          <w:lang w:eastAsia="en-GB" w:bidi="en-GB"/>
          <w14:ligatures w14:val="none"/>
        </w:rPr>
        <w:t>palpitacijos</w:t>
      </w:r>
      <w:proofErr w:type="spellEnd"/>
      <w:r w:rsidRPr="00C00214">
        <w:rPr>
          <w:rFonts w:eastAsia="Times New Roman"/>
          <w:kern w:val="0"/>
          <w:lang w:eastAsia="en-GB" w:bidi="en-GB"/>
          <w14:ligatures w14:val="none"/>
        </w:rPr>
        <w:t>).</w:t>
      </w:r>
    </w:p>
    <w:p w14:paraId="2079FFD6" w14:textId="77777777" w:rsidR="00C00214" w:rsidRPr="00C00214" w:rsidRDefault="00C00214" w:rsidP="00C00214">
      <w:pPr>
        <w:widowControl w:val="0"/>
        <w:tabs>
          <w:tab w:val="left" w:pos="426"/>
        </w:tabs>
        <w:autoSpaceDE w:val="0"/>
        <w:autoSpaceDN w:val="0"/>
        <w:spacing w:after="0" w:line="240" w:lineRule="auto"/>
        <w:jc w:val="both"/>
        <w:rPr>
          <w:rFonts w:eastAsia="Times New Roman"/>
          <w:i/>
          <w:iCs/>
          <w:kern w:val="0"/>
          <w:lang w:eastAsia="en-GB" w:bidi="en-GB"/>
          <w14:ligatures w14:val="none"/>
        </w:rPr>
      </w:pPr>
    </w:p>
    <w:p w14:paraId="03586D51" w14:textId="77777777" w:rsidR="00C00214" w:rsidRPr="00C00214" w:rsidRDefault="00C00214" w:rsidP="00C00214">
      <w:pPr>
        <w:widowControl w:val="0"/>
        <w:tabs>
          <w:tab w:val="left" w:pos="426"/>
        </w:tabs>
        <w:autoSpaceDE w:val="0"/>
        <w:autoSpaceDN w:val="0"/>
        <w:spacing w:after="0" w:line="240" w:lineRule="auto"/>
        <w:jc w:val="both"/>
        <w:rPr>
          <w:rFonts w:eastAsia="Times New Roman"/>
          <w:i/>
          <w:iCs/>
          <w:kern w:val="0"/>
          <w:lang w:eastAsia="en-GB" w:bidi="en-GB"/>
          <w14:ligatures w14:val="none"/>
        </w:rPr>
      </w:pPr>
      <w:r w:rsidRPr="00C00214">
        <w:rPr>
          <w:rFonts w:eastAsia="Times New Roman"/>
          <w:i/>
          <w:iCs/>
          <w:kern w:val="0"/>
          <w:lang w:eastAsia="en-GB" w:bidi="en-GB"/>
          <w14:ligatures w14:val="none"/>
        </w:rPr>
        <w:t>Nervų sistemos sutrikimai</w:t>
      </w:r>
    </w:p>
    <w:p w14:paraId="72667538"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Dažni: mieguistumas, svaigulys, prakaitavimas, sumišimas, euforija arba pakylėjimo jausmas, haliucinacijos, galvos skausmas, traukuliai ar tremoras, kvėpavimo dažnio sumažėjimas.</w:t>
      </w:r>
    </w:p>
    <w:p w14:paraId="5FABD968"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p>
    <w:p w14:paraId="5EC0528E" w14:textId="77777777" w:rsidR="00C00214" w:rsidRPr="00C00214" w:rsidRDefault="00C00214" w:rsidP="00C00214">
      <w:pPr>
        <w:widowControl w:val="0"/>
        <w:autoSpaceDE w:val="0"/>
        <w:autoSpaceDN w:val="0"/>
        <w:spacing w:after="0" w:line="240" w:lineRule="auto"/>
        <w:jc w:val="both"/>
        <w:rPr>
          <w:rFonts w:eastAsia="Times New Roman"/>
          <w:i/>
          <w:iCs/>
          <w:kern w:val="0"/>
          <w:lang w:eastAsia="en-GB" w:bidi="en-GB"/>
          <w14:ligatures w14:val="none"/>
        </w:rPr>
      </w:pPr>
      <w:r w:rsidRPr="00C00214">
        <w:rPr>
          <w:rFonts w:eastAsia="Times New Roman"/>
          <w:i/>
          <w:iCs/>
          <w:kern w:val="0"/>
          <w:lang w:eastAsia="en-GB" w:bidi="en-GB"/>
          <w14:ligatures w14:val="none"/>
        </w:rPr>
        <w:t>Psichiniai sutrikimai</w:t>
      </w:r>
    </w:p>
    <w:p w14:paraId="132C0162"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 xml:space="preserve">Dažnis nežinomas: Vartodami </w:t>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galite tapti priklausomi nuo šio vaisto (daugiau informacijos žr. 2 skyriuje „Įspėjimai ir atsargumo priemonės“).</w:t>
      </w:r>
    </w:p>
    <w:p w14:paraId="1A3DC061"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p>
    <w:p w14:paraId="4E0A106B" w14:textId="77777777" w:rsidR="00C00214" w:rsidRPr="00C00214" w:rsidRDefault="00C00214" w:rsidP="00C00214">
      <w:pPr>
        <w:widowControl w:val="0"/>
        <w:autoSpaceDE w:val="0"/>
        <w:autoSpaceDN w:val="0"/>
        <w:spacing w:after="0" w:line="240" w:lineRule="auto"/>
        <w:jc w:val="both"/>
        <w:rPr>
          <w:rFonts w:eastAsia="Times New Roman"/>
          <w:i/>
          <w:iCs/>
          <w:kern w:val="0"/>
          <w:lang w:eastAsia="en-GB" w:bidi="en-GB"/>
          <w14:ligatures w14:val="none"/>
        </w:rPr>
      </w:pPr>
      <w:r w:rsidRPr="00C00214">
        <w:rPr>
          <w:rFonts w:eastAsia="Times New Roman"/>
          <w:i/>
          <w:iCs/>
          <w:kern w:val="0"/>
          <w:lang w:eastAsia="en-GB" w:bidi="en-GB"/>
          <w14:ligatures w14:val="none"/>
        </w:rPr>
        <w:lastRenderedPageBreak/>
        <w:t>Akių sutrikimai</w:t>
      </w:r>
    </w:p>
    <w:p w14:paraId="7324C823"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 xml:space="preserve">Dažni: sumažėjęs vyzdžių dydis ir kiti regėjimo sutrikimai. </w:t>
      </w:r>
    </w:p>
    <w:p w14:paraId="651EDCCD"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p>
    <w:p w14:paraId="6C098880"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Virškinimo trakto sutrikimai</w:t>
      </w:r>
    </w:p>
    <w:p w14:paraId="44C68325"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 xml:space="preserve">Dažni: pykinimas ir vėmimas, vidurių užkietėjimas, sausa burna. </w:t>
      </w:r>
    </w:p>
    <w:p w14:paraId="0EA20AF8"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p>
    <w:p w14:paraId="798B8E7A"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Inkstų ir šlapimo takų sutrikimai</w:t>
      </w:r>
    </w:p>
    <w:p w14:paraId="79E5DBF9"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Nedažni: šlapimo susilaikymas ir mažas šlapimo kiekis.</w:t>
      </w:r>
    </w:p>
    <w:p w14:paraId="0234D0D4"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p>
    <w:p w14:paraId="3F3C01C0"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Odos ir poodinio audinio sutrikimai</w:t>
      </w:r>
    </w:p>
    <w:p w14:paraId="7C1BE715"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 xml:space="preserve">Reti: alerginės reakcijos, reakcija injekcijos vietoje. </w:t>
      </w:r>
    </w:p>
    <w:p w14:paraId="557D1AA5"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p>
    <w:p w14:paraId="3B741C42"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Jeigu kuris nors šalutinis poveikis tampa sunkus arba pastebėjote šiame lapelyje nenurodytą šalutinį poveikį, pasakykite gydytojui arba vaistininkui.</w:t>
      </w:r>
    </w:p>
    <w:p w14:paraId="706CF487"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1EEDD61B" w14:textId="77777777" w:rsidR="00C00214" w:rsidRPr="00C00214" w:rsidRDefault="00C00214" w:rsidP="00C00214">
      <w:pPr>
        <w:widowControl w:val="0"/>
        <w:autoSpaceDE w:val="0"/>
        <w:autoSpaceDN w:val="0"/>
        <w:spacing w:after="0" w:line="240" w:lineRule="auto"/>
        <w:jc w:val="both"/>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Pranešimas apie šalutinį poveikį</w:t>
      </w:r>
    </w:p>
    <w:p w14:paraId="253B956A"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lt-LT" w:bidi="en-GB"/>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C00214">
        <w:rPr>
          <w:rFonts w:eastAsia="Times New Roman"/>
          <w:color w:val="0000EE"/>
          <w:kern w:val="0"/>
          <w:u w:val="single"/>
          <w:lang w:eastAsia="lt-LT" w:bidi="en-GB"/>
          <w14:ligatures w14:val="none"/>
        </w:rPr>
        <w:t>https://vvkt.lrv.lt/lt/</w:t>
      </w:r>
      <w:r w:rsidRPr="00C00214">
        <w:rPr>
          <w:rFonts w:eastAsia="Times New Roman"/>
          <w:kern w:val="0"/>
          <w:lang w:eastAsia="lt-LT" w:bidi="en-GB"/>
          <w14:ligatures w14:val="none"/>
        </w:rPr>
        <w:t xml:space="preserve"> nurodytais būdais arba paskambinti nemokamu telefonu +370 800 73 568. Pranešdami apie šalutinį poveikį galite mums padėti gauti daugiau informacijos apie šio vaisto saugumą.</w:t>
      </w:r>
    </w:p>
    <w:p w14:paraId="79DFC18C"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p>
    <w:p w14:paraId="181100FD"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p>
    <w:p w14:paraId="5F5F9764" w14:textId="77777777" w:rsidR="00C00214" w:rsidRPr="00C00214" w:rsidRDefault="00C00214" w:rsidP="00C00214">
      <w:pPr>
        <w:widowControl w:val="0"/>
        <w:numPr>
          <w:ilvl w:val="0"/>
          <w:numId w:val="4"/>
        </w:numPr>
        <w:tabs>
          <w:tab w:val="left" w:pos="339"/>
        </w:tabs>
        <w:autoSpaceDE w:val="0"/>
        <w:autoSpaceDN w:val="0"/>
        <w:spacing w:after="0" w:line="240" w:lineRule="auto"/>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 xml:space="preserve">Kaip laikyti </w:t>
      </w:r>
      <w:proofErr w:type="spellStart"/>
      <w:r w:rsidRPr="00C00214">
        <w:rPr>
          <w:rFonts w:eastAsia="Times New Roman"/>
          <w:b/>
          <w:bCs/>
          <w:kern w:val="0"/>
          <w:lang w:eastAsia="en-GB" w:bidi="en-GB"/>
          <w14:ligatures w14:val="none"/>
        </w:rPr>
        <w:t>Pethidine</w:t>
      </w:r>
      <w:proofErr w:type="spellEnd"/>
      <w:r w:rsidRPr="00C00214">
        <w:rPr>
          <w:rFonts w:eastAsia="Times New Roman"/>
          <w:b/>
          <w:bCs/>
          <w:kern w:val="0"/>
          <w:lang w:eastAsia="en-GB" w:bidi="en-GB"/>
          <w14:ligatures w14:val="none"/>
        </w:rPr>
        <w:t xml:space="preserve"> Basi</w:t>
      </w:r>
    </w:p>
    <w:p w14:paraId="713FBAFB" w14:textId="77777777" w:rsidR="00C00214" w:rsidRPr="00C00214" w:rsidRDefault="00C00214" w:rsidP="00C00214">
      <w:pPr>
        <w:widowControl w:val="0"/>
        <w:autoSpaceDE w:val="0"/>
        <w:autoSpaceDN w:val="0"/>
        <w:spacing w:after="0" w:line="240" w:lineRule="auto"/>
        <w:rPr>
          <w:rFonts w:eastAsia="Times New Roman"/>
          <w:b/>
          <w:kern w:val="0"/>
          <w:lang w:eastAsia="en-GB" w:bidi="en-GB"/>
          <w14:ligatures w14:val="none"/>
        </w:rPr>
      </w:pPr>
    </w:p>
    <w:p w14:paraId="34F51F5A"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noProof/>
          <w:kern w:val="0"/>
          <w:szCs w:val="24"/>
          <w:lang w:eastAsia="en-GB" w:bidi="en-GB"/>
          <w14:ligatures w14:val="none"/>
        </w:rPr>
        <w:t>Šį vaistą laikykite vaikams nepastebimoje ir nepasiekiamoje vietoje</w:t>
      </w:r>
      <w:r w:rsidRPr="00C00214">
        <w:rPr>
          <w:rFonts w:eastAsia="Times New Roman"/>
          <w:kern w:val="0"/>
          <w:lang w:eastAsia="en-GB" w:bidi="en-GB"/>
          <w14:ligatures w14:val="none"/>
        </w:rPr>
        <w:t>.</w:t>
      </w:r>
    </w:p>
    <w:p w14:paraId="3AC09663"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095633E0" w14:textId="77777777" w:rsidR="00C00214" w:rsidRPr="00C00214" w:rsidRDefault="00C00214" w:rsidP="00C00214">
      <w:pPr>
        <w:widowControl w:val="0"/>
        <w:numPr>
          <w:ilvl w:val="12"/>
          <w:numId w:val="0"/>
        </w:numPr>
        <w:autoSpaceDE w:val="0"/>
        <w:autoSpaceDN w:val="0"/>
        <w:spacing w:after="0" w:line="240" w:lineRule="auto"/>
        <w:ind w:right="-2"/>
        <w:rPr>
          <w:rFonts w:eastAsia="Times New Roman"/>
          <w:kern w:val="0"/>
          <w:szCs w:val="24"/>
          <w:lang w:eastAsia="en-GB" w:bidi="en-GB"/>
          <w14:ligatures w14:val="none"/>
        </w:rPr>
      </w:pPr>
      <w:r w:rsidRPr="00C00214">
        <w:rPr>
          <w:rFonts w:eastAsia="Times New Roman"/>
          <w:kern w:val="0"/>
          <w:lang w:eastAsia="en-GB" w:bidi="en-GB"/>
          <w14:ligatures w14:val="none"/>
        </w:rPr>
        <w:t>Ant dėžutės po „EXP“ nurodytam tinkamumo laikui pasibaigus, šio vaisto vartoti negalima. Vaistas tinkamas vartoti iki paskutinės nurodyto mėnesio dienos</w:t>
      </w:r>
      <w:r w:rsidRPr="00C00214">
        <w:rPr>
          <w:rFonts w:eastAsia="Times New Roman"/>
          <w:noProof/>
          <w:kern w:val="0"/>
          <w:szCs w:val="24"/>
          <w:lang w:eastAsia="en-GB" w:bidi="en-GB"/>
          <w14:ligatures w14:val="none"/>
        </w:rPr>
        <w:t>.</w:t>
      </w:r>
    </w:p>
    <w:p w14:paraId="4B10DF08"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61491AC2" w14:textId="77777777" w:rsidR="00C00214" w:rsidRPr="00C00214" w:rsidRDefault="00C00214" w:rsidP="00C00214">
      <w:pPr>
        <w:widowControl w:val="0"/>
        <w:autoSpaceDE w:val="0"/>
        <w:autoSpaceDN w:val="0"/>
        <w:spacing w:after="0" w:line="240" w:lineRule="auto"/>
        <w:jc w:val="both"/>
        <w:rPr>
          <w:rFonts w:eastAsia="Times New Roman"/>
          <w:noProof/>
          <w:kern w:val="0"/>
          <w:lang w:eastAsia="en-GB" w:bidi="en-GB"/>
          <w14:ligatures w14:val="none"/>
        </w:rPr>
      </w:pPr>
      <w:r w:rsidRPr="00C00214">
        <w:rPr>
          <w:rFonts w:eastAsia="Times New Roman"/>
          <w:noProof/>
          <w:kern w:val="0"/>
          <w:lang w:eastAsia="en-GB" w:bidi="en-GB"/>
          <w14:ligatures w14:val="none"/>
        </w:rPr>
        <w:t xml:space="preserve">Laikyti ne aukštesnėje kaip </w:t>
      </w:r>
      <w:r w:rsidRPr="00C00214">
        <w:rPr>
          <w:rFonts w:eastAsia="Times New Roman"/>
          <w:kern w:val="0"/>
          <w:lang w:eastAsia="en-GB" w:bidi="en-GB"/>
          <w14:ligatures w14:val="none"/>
        </w:rPr>
        <w:t>25 ºC temperatūroje.</w:t>
      </w:r>
    </w:p>
    <w:p w14:paraId="4C94710C"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75C1BAC3"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Pastebėjus matomų dalelių, šio vaisto vartoti negalima.</w:t>
      </w:r>
    </w:p>
    <w:p w14:paraId="2426D024"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000BADF4"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kern w:val="0"/>
          <w:lang w:eastAsia="en-GB" w:bidi="en-GB"/>
          <w14:ligatures w14:val="none"/>
        </w:rPr>
        <w:t>Atidarius ampulę arba praskiedus jos turinį, jį reikia vartoti nedelsiant.</w:t>
      </w:r>
    </w:p>
    <w:p w14:paraId="5B1D17F2"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062C8280"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r w:rsidRPr="00C00214">
        <w:rPr>
          <w:rFonts w:eastAsia="Times New Roman"/>
          <w:noProof/>
          <w:kern w:val="0"/>
          <w:szCs w:val="24"/>
          <w:lang w:eastAsia="en-GB" w:bidi="en-GB"/>
          <w14:ligatures w14:val="none"/>
        </w:rPr>
        <w:t>Vaistų negalima išmesti į kanalizaciją arba su buitinėmis atliekomis.</w:t>
      </w:r>
      <w:r w:rsidRPr="00C00214">
        <w:rPr>
          <w:rFonts w:eastAsia="Times New Roman"/>
          <w:kern w:val="0"/>
          <w:szCs w:val="24"/>
          <w:lang w:eastAsia="en-GB" w:bidi="en-GB"/>
          <w14:ligatures w14:val="none"/>
        </w:rPr>
        <w:t xml:space="preserve"> </w:t>
      </w:r>
      <w:r w:rsidRPr="00C00214">
        <w:rPr>
          <w:rFonts w:eastAsia="Times New Roman"/>
          <w:noProof/>
          <w:kern w:val="0"/>
          <w:szCs w:val="24"/>
          <w:lang w:eastAsia="en-GB" w:bidi="en-GB"/>
          <w14:ligatures w14:val="none"/>
        </w:rPr>
        <w:t>Kaip išmesti nereikalingus vaistus, klauskite vaistininko.</w:t>
      </w:r>
      <w:r w:rsidRPr="00C00214">
        <w:rPr>
          <w:rFonts w:eastAsia="Times New Roman"/>
          <w:kern w:val="0"/>
          <w:szCs w:val="24"/>
          <w:lang w:eastAsia="en-GB" w:bidi="en-GB"/>
          <w14:ligatures w14:val="none"/>
        </w:rPr>
        <w:t xml:space="preserve"> </w:t>
      </w:r>
      <w:r w:rsidRPr="00C00214">
        <w:rPr>
          <w:rFonts w:eastAsia="Times New Roman"/>
          <w:noProof/>
          <w:kern w:val="0"/>
          <w:szCs w:val="24"/>
          <w:lang w:eastAsia="en-GB" w:bidi="en-GB"/>
          <w14:ligatures w14:val="none"/>
        </w:rPr>
        <w:t>Šios priemonės padės apsaugoti aplinką</w:t>
      </w:r>
      <w:r w:rsidRPr="00C00214">
        <w:rPr>
          <w:rFonts w:eastAsia="Times New Roman"/>
          <w:kern w:val="0"/>
          <w:lang w:eastAsia="en-GB" w:bidi="en-GB"/>
          <w14:ligatures w14:val="none"/>
        </w:rPr>
        <w:t xml:space="preserve">. </w:t>
      </w:r>
    </w:p>
    <w:p w14:paraId="7497129B" w14:textId="77777777" w:rsidR="00C00214" w:rsidRPr="00C00214" w:rsidRDefault="00C00214" w:rsidP="00C00214">
      <w:pPr>
        <w:widowControl w:val="0"/>
        <w:autoSpaceDE w:val="0"/>
        <w:autoSpaceDN w:val="0"/>
        <w:spacing w:after="0" w:line="240" w:lineRule="auto"/>
        <w:jc w:val="both"/>
        <w:rPr>
          <w:rFonts w:eastAsia="Times New Roman"/>
          <w:kern w:val="0"/>
          <w:lang w:eastAsia="en-GB" w:bidi="en-GB"/>
          <w14:ligatures w14:val="none"/>
        </w:rPr>
      </w:pPr>
    </w:p>
    <w:p w14:paraId="62B1C7A8"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594561E7" w14:textId="77777777" w:rsidR="00C00214" w:rsidRPr="00C00214" w:rsidRDefault="00C00214" w:rsidP="00C00214">
      <w:pPr>
        <w:widowControl w:val="0"/>
        <w:numPr>
          <w:ilvl w:val="0"/>
          <w:numId w:val="4"/>
        </w:numPr>
        <w:tabs>
          <w:tab w:val="left" w:pos="339"/>
        </w:tabs>
        <w:autoSpaceDE w:val="0"/>
        <w:autoSpaceDN w:val="0"/>
        <w:spacing w:after="0" w:line="240" w:lineRule="auto"/>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 xml:space="preserve">Pakuotės turinys ir kita informacija </w:t>
      </w:r>
    </w:p>
    <w:p w14:paraId="55C9CE02" w14:textId="77777777" w:rsidR="00C00214" w:rsidRPr="00C00214" w:rsidRDefault="00C00214" w:rsidP="00C00214">
      <w:pPr>
        <w:widowControl w:val="0"/>
        <w:tabs>
          <w:tab w:val="left" w:pos="339"/>
        </w:tabs>
        <w:autoSpaceDE w:val="0"/>
        <w:autoSpaceDN w:val="0"/>
        <w:spacing w:after="0" w:line="240" w:lineRule="auto"/>
        <w:outlineLvl w:val="0"/>
        <w:rPr>
          <w:rFonts w:eastAsia="Times New Roman"/>
          <w:b/>
          <w:bCs/>
          <w:kern w:val="0"/>
          <w:lang w:eastAsia="en-GB" w:bidi="en-GB"/>
          <w14:ligatures w14:val="none"/>
        </w:rPr>
      </w:pPr>
    </w:p>
    <w:p w14:paraId="39F0FC91" w14:textId="77777777" w:rsidR="00C00214" w:rsidRPr="00C00214" w:rsidRDefault="00C00214" w:rsidP="00C00214">
      <w:pPr>
        <w:widowControl w:val="0"/>
        <w:tabs>
          <w:tab w:val="left" w:pos="339"/>
        </w:tabs>
        <w:autoSpaceDE w:val="0"/>
        <w:autoSpaceDN w:val="0"/>
        <w:spacing w:after="0" w:line="240" w:lineRule="auto"/>
        <w:outlineLvl w:val="0"/>
        <w:rPr>
          <w:rFonts w:eastAsia="Times New Roman"/>
          <w:b/>
          <w:bCs/>
          <w:kern w:val="0"/>
          <w:lang w:eastAsia="en-GB" w:bidi="en-GB"/>
          <w14:ligatures w14:val="none"/>
        </w:rPr>
      </w:pPr>
      <w:proofErr w:type="spellStart"/>
      <w:r w:rsidRPr="00C00214">
        <w:rPr>
          <w:rFonts w:eastAsia="Times New Roman"/>
          <w:b/>
          <w:bCs/>
          <w:kern w:val="0"/>
          <w:lang w:eastAsia="en-GB" w:bidi="en-GB"/>
          <w14:ligatures w14:val="none"/>
        </w:rPr>
        <w:t>Pethidine</w:t>
      </w:r>
      <w:proofErr w:type="spellEnd"/>
      <w:r w:rsidRPr="00C00214">
        <w:rPr>
          <w:rFonts w:eastAsia="Times New Roman"/>
          <w:b/>
          <w:bCs/>
          <w:kern w:val="0"/>
          <w:lang w:eastAsia="en-GB" w:bidi="en-GB"/>
          <w14:ligatures w14:val="none"/>
        </w:rPr>
        <w:t xml:space="preserve"> Basi sudėtis:</w:t>
      </w:r>
    </w:p>
    <w:p w14:paraId="6D161858" w14:textId="77777777" w:rsidR="00C00214" w:rsidRPr="00C00214" w:rsidRDefault="00C00214" w:rsidP="00C00214">
      <w:pPr>
        <w:widowControl w:val="0"/>
        <w:numPr>
          <w:ilvl w:val="0"/>
          <w:numId w:val="2"/>
        </w:numPr>
        <w:tabs>
          <w:tab w:val="left" w:pos="837"/>
          <w:tab w:val="left" w:pos="838"/>
        </w:tabs>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Veiklioji medžiaga yra </w:t>
      </w:r>
      <w:proofErr w:type="spellStart"/>
      <w:r w:rsidRPr="00C00214">
        <w:rPr>
          <w:rFonts w:eastAsia="Times New Roman"/>
          <w:kern w:val="0"/>
          <w:lang w:eastAsia="en-GB" w:bidi="en-GB"/>
          <w14:ligatures w14:val="none"/>
        </w:rPr>
        <w:t>petidino</w:t>
      </w:r>
      <w:proofErr w:type="spellEnd"/>
      <w:r w:rsidRPr="00C00214">
        <w:rPr>
          <w:rFonts w:eastAsia="Times New Roman"/>
          <w:kern w:val="0"/>
          <w:lang w:eastAsia="en-GB" w:bidi="en-GB"/>
          <w14:ligatures w14:val="none"/>
        </w:rPr>
        <w:t xml:space="preserve"> hidrochloridas. </w:t>
      </w:r>
    </w:p>
    <w:p w14:paraId="03B0E7BA" w14:textId="77777777" w:rsidR="00C00214" w:rsidRPr="00C00214" w:rsidRDefault="00C00214" w:rsidP="00C00214">
      <w:pPr>
        <w:widowControl w:val="0"/>
        <w:tabs>
          <w:tab w:val="left" w:pos="837"/>
          <w:tab w:val="left" w:pos="838"/>
        </w:tabs>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ab/>
        <w:t xml:space="preserve">Kiekviename ml injekcinio tirpalo yra 50 mg </w:t>
      </w:r>
      <w:proofErr w:type="spellStart"/>
      <w:r w:rsidRPr="00C00214">
        <w:rPr>
          <w:rFonts w:eastAsia="Times New Roman"/>
          <w:kern w:val="0"/>
          <w:lang w:eastAsia="en-GB" w:bidi="en-GB"/>
          <w14:ligatures w14:val="none"/>
        </w:rPr>
        <w:t>petidino</w:t>
      </w:r>
      <w:proofErr w:type="spellEnd"/>
      <w:r w:rsidRPr="00C00214">
        <w:rPr>
          <w:rFonts w:eastAsia="Times New Roman"/>
          <w:kern w:val="0"/>
          <w:lang w:eastAsia="en-GB" w:bidi="en-GB"/>
          <w14:ligatures w14:val="none"/>
        </w:rPr>
        <w:t xml:space="preserve"> hidrochlorido. </w:t>
      </w:r>
    </w:p>
    <w:p w14:paraId="34B67282" w14:textId="77777777" w:rsidR="00C00214" w:rsidRPr="00C00214" w:rsidRDefault="00C00214" w:rsidP="00C00214">
      <w:pPr>
        <w:widowControl w:val="0"/>
        <w:numPr>
          <w:ilvl w:val="0"/>
          <w:numId w:val="2"/>
        </w:numPr>
        <w:tabs>
          <w:tab w:val="left" w:pos="837"/>
          <w:tab w:val="left" w:pos="838"/>
        </w:tabs>
        <w:autoSpaceDE w:val="0"/>
        <w:autoSpaceDN w:val="0"/>
        <w:spacing w:after="0" w:line="240" w:lineRule="auto"/>
        <w:ind w:left="851" w:hanging="851"/>
        <w:rPr>
          <w:rFonts w:eastAsia="Times New Roman"/>
          <w:kern w:val="0"/>
          <w:lang w:eastAsia="en-GB" w:bidi="en-GB"/>
          <w14:ligatures w14:val="none"/>
        </w:rPr>
      </w:pPr>
      <w:r w:rsidRPr="00C00214">
        <w:rPr>
          <w:rFonts w:eastAsia="Times New Roman"/>
          <w:noProof/>
          <w:kern w:val="0"/>
          <w:szCs w:val="24"/>
          <w:lang w:eastAsia="en-GB" w:bidi="en-GB"/>
          <w14:ligatures w14:val="none"/>
        </w:rPr>
        <w:t xml:space="preserve">Pagalbinės medžiagos yra vandenilio </w:t>
      </w:r>
      <w:r w:rsidRPr="00C00214">
        <w:rPr>
          <w:rFonts w:eastAsia="Times New Roman"/>
          <w:kern w:val="0"/>
          <w:lang w:eastAsia="en-GB" w:bidi="en-GB"/>
          <w14:ligatures w14:val="none"/>
        </w:rPr>
        <w:t>chlorido rūgštis, natrio hidroksidas ir injekcinis vanduo.</w:t>
      </w:r>
    </w:p>
    <w:p w14:paraId="5653B7F2"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64C4AD22" w14:textId="77777777" w:rsidR="00C00214" w:rsidRPr="00C00214" w:rsidRDefault="00C00214" w:rsidP="00C00214">
      <w:pPr>
        <w:widowControl w:val="0"/>
        <w:autoSpaceDE w:val="0"/>
        <w:autoSpaceDN w:val="0"/>
        <w:spacing w:after="0" w:line="240" w:lineRule="auto"/>
        <w:outlineLvl w:val="0"/>
        <w:rPr>
          <w:rFonts w:eastAsia="Times New Roman"/>
          <w:b/>
          <w:bCs/>
          <w:kern w:val="0"/>
          <w:lang w:eastAsia="en-GB" w:bidi="en-GB"/>
          <w14:ligatures w14:val="none"/>
        </w:rPr>
      </w:pPr>
      <w:proofErr w:type="spellStart"/>
      <w:r w:rsidRPr="00C00214">
        <w:rPr>
          <w:rFonts w:eastAsia="Times New Roman"/>
          <w:b/>
          <w:bCs/>
          <w:kern w:val="0"/>
          <w:lang w:eastAsia="en-GB" w:bidi="en-GB"/>
          <w14:ligatures w14:val="none"/>
        </w:rPr>
        <w:t>Pethidine</w:t>
      </w:r>
      <w:proofErr w:type="spellEnd"/>
      <w:r w:rsidRPr="00C00214">
        <w:rPr>
          <w:rFonts w:eastAsia="Times New Roman"/>
          <w:b/>
          <w:bCs/>
          <w:kern w:val="0"/>
          <w:lang w:eastAsia="en-GB" w:bidi="en-GB"/>
          <w14:ligatures w14:val="none"/>
        </w:rPr>
        <w:t xml:space="preserve"> Basi išvaizda ir kiekis pakuotėje</w:t>
      </w:r>
    </w:p>
    <w:p w14:paraId="6832D29B"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tiekiamas kaip skaidrus ir bespalvis arba beveik bespalvis injekcinis tirpalas I tipo bespalvio stiklo ampulėse po 1 ml arba 2 ml.</w:t>
      </w:r>
    </w:p>
    <w:p w14:paraId="00C67BAC"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Pakuotės dydis: 10 ampulių.</w:t>
      </w:r>
    </w:p>
    <w:p w14:paraId="59833685"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19CF7FA3"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Gali būti tiekiamos ne visų dydžių pakuotės.</w:t>
      </w:r>
    </w:p>
    <w:p w14:paraId="48603DB2"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
    <w:p w14:paraId="2F2BB952" w14:textId="77777777" w:rsidR="00C00214" w:rsidRPr="00C00214" w:rsidRDefault="00C00214" w:rsidP="00C00214">
      <w:pPr>
        <w:widowControl w:val="0"/>
        <w:autoSpaceDE w:val="0"/>
        <w:autoSpaceDN w:val="0"/>
        <w:spacing w:after="0" w:line="240" w:lineRule="auto"/>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Registruotojas ir gamintojas</w:t>
      </w:r>
    </w:p>
    <w:p w14:paraId="3B714898" w14:textId="77777777" w:rsidR="00C00214" w:rsidRPr="00C00214" w:rsidRDefault="00C00214" w:rsidP="00C00214">
      <w:pPr>
        <w:widowControl w:val="0"/>
        <w:autoSpaceDE w:val="0"/>
        <w:autoSpaceDN w:val="0"/>
        <w:spacing w:after="0" w:line="240" w:lineRule="auto"/>
        <w:outlineLvl w:val="0"/>
        <w:rPr>
          <w:rFonts w:eastAsia="Times New Roman"/>
          <w:b/>
          <w:bCs/>
          <w:kern w:val="0"/>
          <w:lang w:eastAsia="en-GB" w:bidi="en-GB"/>
          <w14:ligatures w14:val="none"/>
        </w:rPr>
      </w:pPr>
    </w:p>
    <w:p w14:paraId="03FAC5D7" w14:textId="77777777" w:rsidR="00C00214" w:rsidRPr="00C00214" w:rsidRDefault="00C00214" w:rsidP="00C00214">
      <w:pPr>
        <w:widowControl w:val="0"/>
        <w:autoSpaceDE w:val="0"/>
        <w:autoSpaceDN w:val="0"/>
        <w:spacing w:after="0" w:line="240" w:lineRule="auto"/>
        <w:outlineLvl w:val="0"/>
        <w:rPr>
          <w:rFonts w:eastAsia="Times New Roman"/>
          <w:b/>
          <w:bCs/>
          <w:kern w:val="0"/>
          <w:lang w:eastAsia="en-GB" w:bidi="en-GB"/>
          <w14:ligatures w14:val="none"/>
        </w:rPr>
      </w:pPr>
      <w:r w:rsidRPr="00C00214">
        <w:rPr>
          <w:rFonts w:eastAsia="Times New Roman"/>
          <w:b/>
          <w:bCs/>
          <w:kern w:val="0"/>
          <w:lang w:eastAsia="en-GB" w:bidi="en-GB"/>
          <w14:ligatures w14:val="none"/>
        </w:rPr>
        <w:lastRenderedPageBreak/>
        <w:t>Registruotojas</w:t>
      </w:r>
    </w:p>
    <w:p w14:paraId="46847BAF"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roofErr w:type="spellStart"/>
      <w:r w:rsidRPr="00C00214">
        <w:rPr>
          <w:rFonts w:eastAsia="Times New Roman"/>
          <w:kern w:val="0"/>
          <w:lang w:eastAsia="en-GB" w:bidi="en-GB"/>
          <w14:ligatures w14:val="none"/>
        </w:rPr>
        <w:t>Laboratórios</w:t>
      </w:r>
      <w:proofErr w:type="spellEnd"/>
      <w:r w:rsidRPr="00C00214">
        <w:rPr>
          <w:rFonts w:eastAsia="Times New Roman"/>
          <w:kern w:val="0"/>
          <w:lang w:eastAsia="en-GB" w:bidi="en-GB"/>
          <w14:ligatures w14:val="none"/>
        </w:rPr>
        <w:t xml:space="preserve"> Basi – </w:t>
      </w:r>
      <w:proofErr w:type="spellStart"/>
      <w:r w:rsidRPr="00C00214">
        <w:rPr>
          <w:rFonts w:eastAsia="Times New Roman"/>
          <w:kern w:val="0"/>
          <w:lang w:eastAsia="en-GB" w:bidi="en-GB"/>
          <w14:ligatures w14:val="none"/>
        </w:rPr>
        <w:t>Indústria</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Farmacêutica</w:t>
      </w:r>
      <w:proofErr w:type="spellEnd"/>
      <w:r w:rsidRPr="00C00214">
        <w:rPr>
          <w:rFonts w:eastAsia="Times New Roman"/>
          <w:kern w:val="0"/>
          <w:lang w:eastAsia="en-GB" w:bidi="en-GB"/>
          <w14:ligatures w14:val="none"/>
        </w:rPr>
        <w:t xml:space="preserve">, S.A. </w:t>
      </w:r>
    </w:p>
    <w:p w14:paraId="6389B35A"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roofErr w:type="spellStart"/>
      <w:r w:rsidRPr="00C00214">
        <w:rPr>
          <w:rFonts w:eastAsia="Times New Roman"/>
          <w:kern w:val="0"/>
          <w:lang w:eastAsia="en-GB" w:bidi="en-GB"/>
          <w14:ligatures w14:val="none"/>
        </w:rPr>
        <w:t>Parque</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Industrial</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Manuel</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Lourenço</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Ferreira</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Lote</w:t>
      </w:r>
      <w:proofErr w:type="spellEnd"/>
      <w:r w:rsidRPr="00C00214">
        <w:rPr>
          <w:rFonts w:eastAsia="Times New Roman"/>
          <w:kern w:val="0"/>
          <w:lang w:eastAsia="en-GB" w:bidi="en-GB"/>
          <w14:ligatures w14:val="none"/>
        </w:rPr>
        <w:t xml:space="preserve"> 15 </w:t>
      </w:r>
    </w:p>
    <w:p w14:paraId="34B2682D"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3450-232 </w:t>
      </w:r>
      <w:proofErr w:type="spellStart"/>
      <w:r w:rsidRPr="00C00214">
        <w:rPr>
          <w:rFonts w:eastAsia="Times New Roman"/>
          <w:kern w:val="0"/>
          <w:lang w:eastAsia="en-GB" w:bidi="en-GB"/>
          <w14:ligatures w14:val="none"/>
        </w:rPr>
        <w:t>Mortágua</w:t>
      </w:r>
      <w:proofErr w:type="spellEnd"/>
    </w:p>
    <w:p w14:paraId="3B535014"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Portugalija</w:t>
      </w:r>
    </w:p>
    <w:p w14:paraId="0633DEEB"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Tel.: + 351 231 920 250</w:t>
      </w:r>
    </w:p>
    <w:p w14:paraId="0EFB9412"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Faksas: + 351 231 921 055</w:t>
      </w:r>
    </w:p>
    <w:p w14:paraId="646C40F1"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El. paštas: </w:t>
      </w:r>
      <w:hyperlink r:id="rId6" w:history="1">
        <w:r w:rsidRPr="00C00214">
          <w:rPr>
            <w:rFonts w:eastAsia="Times New Roman"/>
            <w:color w:val="0000FF"/>
            <w:kern w:val="0"/>
            <w:u w:val="single"/>
            <w:lang w:eastAsia="en-GB" w:bidi="en-GB"/>
            <w14:ligatures w14:val="none"/>
          </w:rPr>
          <w:t>basi@basi.pt</w:t>
        </w:r>
      </w:hyperlink>
    </w:p>
    <w:p w14:paraId="2804458E" w14:textId="77777777" w:rsidR="00C00214" w:rsidRPr="00C00214" w:rsidRDefault="00C00214" w:rsidP="00C00214">
      <w:pPr>
        <w:widowControl w:val="0"/>
        <w:autoSpaceDE w:val="0"/>
        <w:autoSpaceDN w:val="0"/>
        <w:spacing w:after="0" w:line="240" w:lineRule="auto"/>
        <w:rPr>
          <w:rFonts w:eastAsia="Times New Roman"/>
          <w:kern w:val="0"/>
          <w:lang w:val="pt-PT" w:eastAsia="en-GB" w:bidi="en-GB"/>
          <w14:ligatures w14:val="none"/>
        </w:rPr>
      </w:pPr>
    </w:p>
    <w:p w14:paraId="46ED108F" w14:textId="77777777" w:rsidR="00C00214" w:rsidRPr="00C00214" w:rsidRDefault="00C00214" w:rsidP="00C00214">
      <w:pPr>
        <w:widowControl w:val="0"/>
        <w:autoSpaceDE w:val="0"/>
        <w:autoSpaceDN w:val="0"/>
        <w:spacing w:after="0" w:line="240" w:lineRule="auto"/>
        <w:outlineLvl w:val="0"/>
        <w:rPr>
          <w:rFonts w:eastAsia="Times New Roman"/>
          <w:b/>
          <w:bCs/>
          <w:kern w:val="0"/>
          <w:lang w:eastAsia="en-GB" w:bidi="en-GB"/>
          <w14:ligatures w14:val="none"/>
        </w:rPr>
      </w:pPr>
      <w:r w:rsidRPr="00C00214">
        <w:rPr>
          <w:rFonts w:eastAsia="Times New Roman"/>
          <w:b/>
          <w:bCs/>
          <w:kern w:val="0"/>
          <w:lang w:eastAsia="en-GB" w:bidi="en-GB"/>
          <w14:ligatures w14:val="none"/>
        </w:rPr>
        <w:t>Gamintojas</w:t>
      </w:r>
    </w:p>
    <w:p w14:paraId="0FA10BBA"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roofErr w:type="spellStart"/>
      <w:r w:rsidRPr="00C00214">
        <w:rPr>
          <w:rFonts w:eastAsia="Times New Roman"/>
          <w:kern w:val="0"/>
          <w:lang w:eastAsia="en-GB" w:bidi="en-GB"/>
          <w14:ligatures w14:val="none"/>
        </w:rPr>
        <w:t>Laboratórios</w:t>
      </w:r>
      <w:proofErr w:type="spellEnd"/>
      <w:r w:rsidRPr="00C00214">
        <w:rPr>
          <w:rFonts w:eastAsia="Times New Roman"/>
          <w:kern w:val="0"/>
          <w:lang w:eastAsia="en-GB" w:bidi="en-GB"/>
          <w14:ligatures w14:val="none"/>
        </w:rPr>
        <w:t xml:space="preserve"> Basi – </w:t>
      </w:r>
      <w:proofErr w:type="spellStart"/>
      <w:r w:rsidRPr="00C00214">
        <w:rPr>
          <w:rFonts w:eastAsia="Times New Roman"/>
          <w:kern w:val="0"/>
          <w:lang w:eastAsia="en-GB" w:bidi="en-GB"/>
          <w14:ligatures w14:val="none"/>
        </w:rPr>
        <w:t>Indústria</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Farmacêutica</w:t>
      </w:r>
      <w:proofErr w:type="spellEnd"/>
      <w:r w:rsidRPr="00C00214">
        <w:rPr>
          <w:rFonts w:eastAsia="Times New Roman"/>
          <w:kern w:val="0"/>
          <w:lang w:eastAsia="en-GB" w:bidi="en-GB"/>
          <w14:ligatures w14:val="none"/>
        </w:rPr>
        <w:t xml:space="preserve">, S.A. </w:t>
      </w:r>
    </w:p>
    <w:p w14:paraId="304BA6E1"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proofErr w:type="spellStart"/>
      <w:r w:rsidRPr="00C00214">
        <w:rPr>
          <w:rFonts w:eastAsia="Times New Roman"/>
          <w:kern w:val="0"/>
          <w:lang w:eastAsia="en-GB" w:bidi="en-GB"/>
          <w14:ligatures w14:val="none"/>
        </w:rPr>
        <w:t>Parque</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Industrial</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Manuel</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Lourenço</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Ferreira</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Lotes</w:t>
      </w:r>
      <w:proofErr w:type="spellEnd"/>
      <w:r w:rsidRPr="00C00214">
        <w:rPr>
          <w:rFonts w:eastAsia="Times New Roman"/>
          <w:kern w:val="0"/>
          <w:lang w:eastAsia="en-GB" w:bidi="en-GB"/>
          <w14:ligatures w14:val="none"/>
        </w:rPr>
        <w:t xml:space="preserve"> 8, 15, 16 </w:t>
      </w:r>
    </w:p>
    <w:p w14:paraId="614DC414"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 xml:space="preserve">3450-232 </w:t>
      </w:r>
      <w:proofErr w:type="spellStart"/>
      <w:r w:rsidRPr="00C00214">
        <w:rPr>
          <w:rFonts w:eastAsia="Times New Roman"/>
          <w:kern w:val="0"/>
          <w:lang w:eastAsia="en-GB" w:bidi="en-GB"/>
          <w14:ligatures w14:val="none"/>
        </w:rPr>
        <w:t>Mortágua</w:t>
      </w:r>
      <w:proofErr w:type="spellEnd"/>
    </w:p>
    <w:p w14:paraId="7F6811E6" w14:textId="77777777" w:rsidR="00C00214" w:rsidRPr="00C00214" w:rsidRDefault="00C00214" w:rsidP="00C00214">
      <w:pPr>
        <w:widowControl w:val="0"/>
        <w:autoSpaceDE w:val="0"/>
        <w:autoSpaceDN w:val="0"/>
        <w:spacing w:after="0" w:line="240" w:lineRule="auto"/>
        <w:rPr>
          <w:rFonts w:eastAsia="Times New Roman"/>
          <w:kern w:val="0"/>
          <w:lang w:eastAsia="en-GB" w:bidi="en-GB"/>
          <w14:ligatures w14:val="none"/>
        </w:rPr>
      </w:pPr>
      <w:r w:rsidRPr="00C00214">
        <w:rPr>
          <w:rFonts w:eastAsia="Times New Roman"/>
          <w:kern w:val="0"/>
          <w:lang w:eastAsia="en-GB" w:bidi="en-GB"/>
          <w14:ligatures w14:val="none"/>
        </w:rPr>
        <w:t>Portugalija</w:t>
      </w:r>
    </w:p>
    <w:p w14:paraId="56838E34" w14:textId="77777777" w:rsidR="00C00214" w:rsidRPr="00C00214" w:rsidRDefault="00C00214" w:rsidP="00C00214">
      <w:pPr>
        <w:widowControl w:val="0"/>
        <w:autoSpaceDE w:val="0"/>
        <w:autoSpaceDN w:val="0"/>
        <w:spacing w:after="0" w:line="240" w:lineRule="auto"/>
        <w:outlineLvl w:val="0"/>
        <w:rPr>
          <w:rFonts w:eastAsia="Times New Roman"/>
          <w:kern w:val="0"/>
          <w:lang w:eastAsia="en-GB" w:bidi="en-GB"/>
          <w14:ligatures w14:val="none"/>
        </w:rPr>
      </w:pPr>
    </w:p>
    <w:p w14:paraId="0FF33F3B" w14:textId="77777777" w:rsidR="00C00214" w:rsidRPr="00C00214" w:rsidRDefault="00C00214" w:rsidP="00C00214">
      <w:pPr>
        <w:widowControl w:val="0"/>
        <w:autoSpaceDE w:val="0"/>
        <w:autoSpaceDN w:val="0"/>
        <w:spacing w:after="0" w:line="240" w:lineRule="auto"/>
        <w:outlineLvl w:val="0"/>
        <w:rPr>
          <w:rFonts w:eastAsia="Times New Roman"/>
          <w:kern w:val="0"/>
          <w:lang w:eastAsia="en-GB" w:bidi="en-GB"/>
          <w14:ligatures w14:val="none"/>
        </w:rPr>
      </w:pPr>
    </w:p>
    <w:p w14:paraId="01CD61DA" w14:textId="77777777" w:rsidR="00C00214" w:rsidRPr="00C00214" w:rsidRDefault="00C00214" w:rsidP="00C00214">
      <w:pPr>
        <w:widowControl w:val="0"/>
        <w:autoSpaceDE w:val="0"/>
        <w:autoSpaceDN w:val="0"/>
        <w:spacing w:after="0" w:line="240" w:lineRule="auto"/>
        <w:outlineLvl w:val="0"/>
        <w:rPr>
          <w:rFonts w:eastAsia="Times New Roman"/>
          <w:b/>
          <w:kern w:val="0"/>
          <w:lang w:eastAsia="en-GB" w:bidi="en-GB"/>
          <w14:ligatures w14:val="none"/>
        </w:rPr>
      </w:pPr>
      <w:r w:rsidRPr="00C00214">
        <w:rPr>
          <w:rFonts w:eastAsia="Times New Roman"/>
          <w:b/>
          <w:kern w:val="0"/>
          <w:lang w:eastAsia="en-GB" w:bidi="en-GB"/>
          <w14:ligatures w14:val="none"/>
        </w:rPr>
        <w:t>Šis vaistas Europos ekonominės erdvės valstybėse narėse registruotas tokiais pavadinimais:</w:t>
      </w:r>
    </w:p>
    <w:p w14:paraId="3F2F8A23" w14:textId="77777777" w:rsidR="00C00214" w:rsidRPr="00C00214" w:rsidRDefault="00C00214" w:rsidP="00C00214">
      <w:pPr>
        <w:widowControl w:val="0"/>
        <w:autoSpaceDE w:val="0"/>
        <w:autoSpaceDN w:val="0"/>
        <w:spacing w:after="0" w:line="240" w:lineRule="auto"/>
        <w:outlineLvl w:val="0"/>
        <w:rPr>
          <w:rFonts w:eastAsia="Times New Roman"/>
          <w:kern w:val="0"/>
          <w:lang w:eastAsia="en-GB" w:bidi="en-GB"/>
          <w14:ligatures w14:val="none"/>
        </w:rPr>
      </w:pPr>
      <w:r w:rsidRPr="00C00214">
        <w:rPr>
          <w:rFonts w:eastAsia="Times New Roman"/>
          <w:kern w:val="0"/>
          <w:lang w:eastAsia="en-GB" w:bidi="en-GB"/>
          <w14:ligatures w14:val="none"/>
        </w:rPr>
        <w:t>Portugalija</w:t>
      </w:r>
      <w:r w:rsidRPr="00C00214">
        <w:rPr>
          <w:rFonts w:eastAsia="Times New Roman"/>
          <w:kern w:val="0"/>
          <w:lang w:eastAsia="en-GB" w:bidi="en-GB"/>
          <w14:ligatures w14:val="none"/>
        </w:rPr>
        <w:tab/>
      </w:r>
      <w:r w:rsidRPr="00C00214">
        <w:rPr>
          <w:rFonts w:eastAsia="Times New Roman"/>
          <w:kern w:val="0"/>
          <w:lang w:eastAsia="en-GB" w:bidi="en-GB"/>
          <w14:ligatures w14:val="none"/>
        </w:rPr>
        <w:tab/>
      </w:r>
      <w:proofErr w:type="spellStart"/>
      <w:r w:rsidRPr="00C00214">
        <w:rPr>
          <w:rFonts w:eastAsia="Times New Roman"/>
          <w:kern w:val="0"/>
          <w:lang w:eastAsia="en-GB" w:bidi="en-GB"/>
          <w14:ligatures w14:val="none"/>
        </w:rPr>
        <w:t>Petidina</w:t>
      </w:r>
      <w:proofErr w:type="spellEnd"/>
      <w:r w:rsidRPr="00C00214">
        <w:rPr>
          <w:rFonts w:eastAsia="Times New Roman"/>
          <w:kern w:val="0"/>
          <w:lang w:eastAsia="en-GB" w:bidi="en-GB"/>
          <w14:ligatures w14:val="none"/>
        </w:rPr>
        <w:t xml:space="preserve"> Basi</w:t>
      </w:r>
    </w:p>
    <w:p w14:paraId="1DD3456C" w14:textId="62FB9217" w:rsidR="00C00214" w:rsidRPr="00C00214" w:rsidRDefault="00C00214" w:rsidP="00C00214">
      <w:pPr>
        <w:widowControl w:val="0"/>
        <w:autoSpaceDE w:val="0"/>
        <w:autoSpaceDN w:val="0"/>
        <w:spacing w:after="0" w:line="240" w:lineRule="auto"/>
        <w:outlineLvl w:val="0"/>
        <w:rPr>
          <w:rFonts w:eastAsia="Times New Roman"/>
          <w:kern w:val="0"/>
          <w:lang w:eastAsia="en-GB" w:bidi="en-GB"/>
          <w14:ligatures w14:val="none"/>
        </w:rPr>
      </w:pPr>
      <w:r w:rsidRPr="00C00214">
        <w:rPr>
          <w:rFonts w:eastAsia="Times New Roman"/>
          <w:kern w:val="0"/>
          <w:lang w:eastAsia="en-GB" w:bidi="en-GB"/>
          <w14:ligatures w14:val="none"/>
        </w:rPr>
        <w:t>Ispanija</w:t>
      </w:r>
      <w:r w:rsidRPr="00C00214">
        <w:rPr>
          <w:rFonts w:eastAsia="Times New Roman"/>
          <w:kern w:val="0"/>
          <w:lang w:eastAsia="en-GB" w:bidi="en-GB"/>
          <w14:ligatures w14:val="none"/>
        </w:rPr>
        <w:tab/>
      </w:r>
      <w:r w:rsidRPr="00C00214">
        <w:rPr>
          <w:rFonts w:eastAsia="Times New Roman"/>
          <w:kern w:val="0"/>
          <w:lang w:eastAsia="en-GB" w:bidi="en-GB"/>
          <w14:ligatures w14:val="none"/>
        </w:rPr>
        <w:tab/>
      </w:r>
      <w:proofErr w:type="spellStart"/>
      <w:r w:rsidRPr="00C00214">
        <w:rPr>
          <w:rFonts w:eastAsia="Times New Roman"/>
          <w:kern w:val="0"/>
          <w:lang w:eastAsia="en-GB" w:bidi="en-GB"/>
          <w14:ligatures w14:val="none"/>
        </w:rPr>
        <w:t>Petidina</w:t>
      </w:r>
      <w:proofErr w:type="spellEnd"/>
      <w:r w:rsidRPr="00C00214">
        <w:rPr>
          <w:rFonts w:eastAsia="Times New Roman"/>
          <w:kern w:val="0"/>
          <w:lang w:eastAsia="en-GB" w:bidi="en-GB"/>
          <w14:ligatures w14:val="none"/>
        </w:rPr>
        <w:t xml:space="preserve"> Basi 50 mg/</w:t>
      </w:r>
      <w:proofErr w:type="spellStart"/>
      <w:r w:rsidRPr="00C00214">
        <w:rPr>
          <w:rFonts w:eastAsia="Times New Roman"/>
          <w:kern w:val="0"/>
          <w:lang w:eastAsia="en-GB" w:bidi="en-GB"/>
          <w14:ligatures w14:val="none"/>
        </w:rPr>
        <w:t>mL</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Solucion</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Inyectable</w:t>
      </w:r>
      <w:proofErr w:type="spellEnd"/>
    </w:p>
    <w:p w14:paraId="4D1B0F82" w14:textId="6820669A" w:rsidR="00C00214" w:rsidRPr="00C00214" w:rsidRDefault="00C00214" w:rsidP="00C00214">
      <w:pPr>
        <w:widowControl w:val="0"/>
        <w:autoSpaceDE w:val="0"/>
        <w:autoSpaceDN w:val="0"/>
        <w:spacing w:after="0" w:line="240" w:lineRule="auto"/>
        <w:outlineLvl w:val="0"/>
        <w:rPr>
          <w:rFonts w:eastAsia="Times New Roman"/>
          <w:kern w:val="0"/>
          <w:lang w:eastAsia="en-GB" w:bidi="en-GB"/>
          <w14:ligatures w14:val="none"/>
        </w:rPr>
      </w:pPr>
      <w:r w:rsidRPr="00C00214">
        <w:rPr>
          <w:rFonts w:eastAsia="Times New Roman"/>
          <w:kern w:val="0"/>
          <w:lang w:eastAsia="en-GB" w:bidi="en-GB"/>
          <w14:ligatures w14:val="none"/>
        </w:rPr>
        <w:t>Estija</w:t>
      </w:r>
      <w:r w:rsidRPr="00C00214">
        <w:rPr>
          <w:rFonts w:eastAsia="Times New Roman"/>
          <w:kern w:val="0"/>
          <w:lang w:eastAsia="en-GB" w:bidi="en-GB"/>
          <w14:ligatures w14:val="none"/>
        </w:rPr>
        <w:tab/>
      </w:r>
      <w:r w:rsidRPr="00C00214">
        <w:rPr>
          <w:rFonts w:eastAsia="Times New Roman"/>
          <w:kern w:val="0"/>
          <w:lang w:eastAsia="en-GB" w:bidi="en-GB"/>
          <w14:ligatures w14:val="none"/>
        </w:rPr>
        <w:tab/>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w:t>
      </w:r>
    </w:p>
    <w:p w14:paraId="222ECED0" w14:textId="3E0D1184" w:rsidR="00C00214" w:rsidRPr="00C00214" w:rsidRDefault="00C00214" w:rsidP="00C00214">
      <w:pPr>
        <w:widowControl w:val="0"/>
        <w:autoSpaceDE w:val="0"/>
        <w:autoSpaceDN w:val="0"/>
        <w:spacing w:after="0" w:line="240" w:lineRule="auto"/>
        <w:outlineLvl w:val="0"/>
        <w:rPr>
          <w:rFonts w:eastAsia="Times New Roman"/>
          <w:kern w:val="0"/>
          <w:lang w:eastAsia="en-GB" w:bidi="en-GB"/>
          <w14:ligatures w14:val="none"/>
        </w:rPr>
      </w:pPr>
      <w:r w:rsidRPr="00C00214">
        <w:rPr>
          <w:rFonts w:eastAsia="Times New Roman"/>
          <w:kern w:val="0"/>
          <w:lang w:eastAsia="en-GB" w:bidi="en-GB"/>
          <w14:ligatures w14:val="none"/>
        </w:rPr>
        <w:t>Latvija</w:t>
      </w:r>
      <w:r w:rsidRPr="00C00214">
        <w:rPr>
          <w:rFonts w:eastAsia="Times New Roman"/>
          <w:kern w:val="0"/>
          <w:lang w:eastAsia="en-GB" w:bidi="en-GB"/>
          <w14:ligatures w14:val="none"/>
        </w:rPr>
        <w:tab/>
      </w:r>
      <w:r w:rsidRPr="00C00214">
        <w:rPr>
          <w:rFonts w:eastAsia="Times New Roman"/>
          <w:kern w:val="0"/>
          <w:lang w:eastAsia="en-GB" w:bidi="en-GB"/>
          <w14:ligatures w14:val="none"/>
        </w:rPr>
        <w:tab/>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50 mg/ml </w:t>
      </w:r>
      <w:proofErr w:type="spellStart"/>
      <w:r w:rsidRPr="00C00214">
        <w:rPr>
          <w:rFonts w:eastAsia="Times New Roman"/>
          <w:kern w:val="0"/>
          <w:lang w:eastAsia="en-GB" w:bidi="en-GB"/>
          <w14:ligatures w14:val="none"/>
        </w:rPr>
        <w:t>šķīdums</w:t>
      </w:r>
      <w:proofErr w:type="spellEnd"/>
      <w:r w:rsidRPr="00C00214">
        <w:rPr>
          <w:rFonts w:eastAsia="Times New Roman"/>
          <w:kern w:val="0"/>
          <w:lang w:eastAsia="en-GB" w:bidi="en-GB"/>
          <w14:ligatures w14:val="none"/>
        </w:rPr>
        <w:t xml:space="preserve"> </w:t>
      </w:r>
      <w:proofErr w:type="spellStart"/>
      <w:r w:rsidRPr="00C00214">
        <w:rPr>
          <w:rFonts w:eastAsia="Times New Roman"/>
          <w:kern w:val="0"/>
          <w:lang w:eastAsia="en-GB" w:bidi="en-GB"/>
          <w14:ligatures w14:val="none"/>
        </w:rPr>
        <w:t>injekcijām</w:t>
      </w:r>
      <w:proofErr w:type="spellEnd"/>
    </w:p>
    <w:p w14:paraId="78C0BA35" w14:textId="1665BA31" w:rsidR="00C00214" w:rsidRPr="00C00214" w:rsidRDefault="00C00214" w:rsidP="00C00214">
      <w:pPr>
        <w:widowControl w:val="0"/>
        <w:autoSpaceDE w:val="0"/>
        <w:autoSpaceDN w:val="0"/>
        <w:spacing w:after="0" w:line="240" w:lineRule="auto"/>
        <w:outlineLvl w:val="0"/>
        <w:rPr>
          <w:rFonts w:eastAsia="Times New Roman"/>
          <w:kern w:val="0"/>
          <w:lang w:eastAsia="en-GB" w:bidi="en-GB"/>
          <w14:ligatures w14:val="none"/>
        </w:rPr>
      </w:pPr>
      <w:r w:rsidRPr="00C00214">
        <w:rPr>
          <w:rFonts w:eastAsia="Times New Roman"/>
          <w:kern w:val="0"/>
          <w:lang w:eastAsia="en-GB" w:bidi="en-GB"/>
          <w14:ligatures w14:val="none"/>
        </w:rPr>
        <w:t>Lietuva</w:t>
      </w:r>
      <w:r w:rsidRPr="00C00214">
        <w:rPr>
          <w:rFonts w:eastAsia="Times New Roman"/>
          <w:kern w:val="0"/>
          <w:lang w:eastAsia="en-GB" w:bidi="en-GB"/>
          <w14:ligatures w14:val="none"/>
        </w:rPr>
        <w:tab/>
      </w:r>
      <w:r w:rsidRPr="00C00214">
        <w:rPr>
          <w:rFonts w:eastAsia="Times New Roman"/>
          <w:kern w:val="0"/>
          <w:lang w:eastAsia="en-GB" w:bidi="en-GB"/>
          <w14:ligatures w14:val="none"/>
        </w:rPr>
        <w:tab/>
      </w:r>
      <w:proofErr w:type="spellStart"/>
      <w:r w:rsidRPr="00C00214">
        <w:rPr>
          <w:rFonts w:eastAsia="Times New Roman"/>
          <w:kern w:val="0"/>
          <w:lang w:eastAsia="en-GB" w:bidi="en-GB"/>
          <w14:ligatures w14:val="none"/>
        </w:rPr>
        <w:t>Pethidine</w:t>
      </w:r>
      <w:proofErr w:type="spellEnd"/>
      <w:r w:rsidRPr="00C00214">
        <w:rPr>
          <w:rFonts w:eastAsia="Times New Roman"/>
          <w:kern w:val="0"/>
          <w:lang w:eastAsia="en-GB" w:bidi="en-GB"/>
          <w14:ligatures w14:val="none"/>
        </w:rPr>
        <w:t xml:space="preserve"> Basi 50 mg/ml injekcinis tirpalas</w:t>
      </w:r>
    </w:p>
    <w:p w14:paraId="14B46962" w14:textId="77777777" w:rsidR="00C00214" w:rsidRPr="00C00214" w:rsidRDefault="00C00214" w:rsidP="00C00214">
      <w:pPr>
        <w:widowControl w:val="0"/>
        <w:autoSpaceDE w:val="0"/>
        <w:autoSpaceDN w:val="0"/>
        <w:spacing w:after="0" w:line="240" w:lineRule="auto"/>
        <w:outlineLvl w:val="0"/>
        <w:rPr>
          <w:rFonts w:eastAsia="Times New Roman"/>
          <w:kern w:val="0"/>
          <w:lang w:eastAsia="en-GB" w:bidi="en-GB"/>
          <w14:ligatures w14:val="none"/>
        </w:rPr>
      </w:pPr>
    </w:p>
    <w:p w14:paraId="683B9E41" w14:textId="77777777" w:rsidR="00C00214" w:rsidRPr="00C00214" w:rsidRDefault="00C00214" w:rsidP="00C00214">
      <w:pPr>
        <w:widowControl w:val="0"/>
        <w:autoSpaceDE w:val="0"/>
        <w:autoSpaceDN w:val="0"/>
        <w:spacing w:after="0" w:line="240" w:lineRule="auto"/>
        <w:outlineLvl w:val="0"/>
        <w:rPr>
          <w:rFonts w:eastAsia="Times New Roman"/>
          <w:b/>
          <w:kern w:val="0"/>
          <w:lang w:eastAsia="en-GB" w:bidi="en-GB"/>
          <w14:ligatures w14:val="none"/>
        </w:rPr>
      </w:pPr>
      <w:r w:rsidRPr="00C00214">
        <w:rPr>
          <w:rFonts w:eastAsia="Times New Roman"/>
          <w:b/>
          <w:kern w:val="0"/>
          <w:lang w:eastAsia="en-GB" w:bidi="en-GB"/>
          <w14:ligatures w14:val="none"/>
        </w:rPr>
        <w:t>Šis pakuotės lapelis paskutinį kartą peržiūrėtas 2026-09-17.</w:t>
      </w:r>
    </w:p>
    <w:p w14:paraId="523312A8" w14:textId="77777777" w:rsidR="00C00214" w:rsidRPr="00C00214" w:rsidRDefault="00C00214" w:rsidP="00C00214">
      <w:pPr>
        <w:widowControl w:val="0"/>
        <w:autoSpaceDE w:val="0"/>
        <w:autoSpaceDN w:val="0"/>
        <w:spacing w:after="0" w:line="240" w:lineRule="auto"/>
        <w:outlineLvl w:val="0"/>
        <w:rPr>
          <w:rFonts w:eastAsia="Times New Roman"/>
          <w:b/>
          <w:kern w:val="0"/>
          <w:lang w:eastAsia="en-GB" w:bidi="en-GB"/>
          <w14:ligatures w14:val="none"/>
        </w:rPr>
      </w:pPr>
    </w:p>
    <w:p w14:paraId="0C5F9837" w14:textId="77777777" w:rsidR="00C00214" w:rsidRPr="00C00214" w:rsidRDefault="00C00214" w:rsidP="00C00214">
      <w:pPr>
        <w:widowControl w:val="0"/>
        <w:numPr>
          <w:ilvl w:val="12"/>
          <w:numId w:val="0"/>
        </w:numPr>
        <w:autoSpaceDE w:val="0"/>
        <w:autoSpaceDN w:val="0"/>
        <w:spacing w:after="0" w:line="240" w:lineRule="auto"/>
        <w:ind w:right="-2"/>
        <w:rPr>
          <w:rFonts w:eastAsia="Times New Roman"/>
          <w:kern w:val="0"/>
          <w:szCs w:val="24"/>
          <w:lang w:eastAsia="en-GB" w:bidi="en-GB"/>
          <w14:ligatures w14:val="none"/>
        </w:rPr>
      </w:pPr>
      <w:r w:rsidRPr="00C00214">
        <w:rPr>
          <w:rFonts w:eastAsia="Times New Roman"/>
          <w:kern w:val="0"/>
          <w:lang w:eastAsia="en-GB" w:bidi="en-GB"/>
          <w14:ligatures w14:val="none"/>
        </w:rPr>
        <w:t xml:space="preserve">Išsami informacija apie šį </w:t>
      </w:r>
      <w:r w:rsidRPr="00C00214">
        <w:rPr>
          <w:rFonts w:eastAsia="Times New Roman"/>
          <w:kern w:val="0"/>
          <w:szCs w:val="24"/>
          <w:lang w:eastAsia="en-GB" w:bidi="en-GB"/>
          <w14:ligatures w14:val="none"/>
        </w:rPr>
        <w:t>vaistą</w:t>
      </w:r>
      <w:r w:rsidRPr="00C00214">
        <w:rPr>
          <w:rFonts w:eastAsia="Times New Roman"/>
          <w:kern w:val="0"/>
          <w:lang w:eastAsia="en-GB" w:bidi="en-GB"/>
          <w14:ligatures w14:val="none"/>
        </w:rPr>
        <w:t xml:space="preserve"> pateikiama Valstybinės vaistų kontrolės tarnybos prie Lietuvos Respublikos sveikatos apsaugos ministerijos tinklalapyje</w:t>
      </w:r>
      <w:r w:rsidRPr="00C00214">
        <w:rPr>
          <w:rFonts w:eastAsia="Times New Roman"/>
          <w:i/>
          <w:kern w:val="0"/>
          <w:szCs w:val="24"/>
          <w:lang w:eastAsia="en-GB" w:bidi="en-GB"/>
          <w14:ligatures w14:val="none"/>
        </w:rPr>
        <w:t xml:space="preserve"> </w:t>
      </w:r>
      <w:r w:rsidRPr="00C00214">
        <w:rPr>
          <w:rFonts w:eastAsia="Times New Roman"/>
          <w:color w:val="0000EE"/>
          <w:kern w:val="0"/>
          <w:u w:val="single"/>
          <w:lang w:eastAsia="lt-LT"/>
          <w14:ligatures w14:val="none"/>
        </w:rPr>
        <w:t>https://vvkt.lrv.lt/lt/</w:t>
      </w:r>
      <w:r w:rsidRPr="00C00214">
        <w:rPr>
          <w:rFonts w:eastAsia="Times New Roman"/>
          <w:kern w:val="0"/>
          <w:lang w:eastAsia="en-GB" w:bidi="en-GB"/>
          <w14:ligatures w14:val="none"/>
        </w:rPr>
        <w:t>.</w:t>
      </w:r>
    </w:p>
    <w:p w14:paraId="4A5F4002" w14:textId="77777777" w:rsidR="00C00214" w:rsidRPr="00C00214" w:rsidRDefault="00C00214" w:rsidP="00C00214">
      <w:pPr>
        <w:widowControl w:val="0"/>
        <w:autoSpaceDE w:val="0"/>
        <w:autoSpaceDN w:val="0"/>
        <w:spacing w:after="0" w:line="240" w:lineRule="auto"/>
        <w:outlineLvl w:val="0"/>
        <w:rPr>
          <w:rFonts w:eastAsia="Times New Roman"/>
          <w:b/>
          <w:kern w:val="0"/>
          <w:lang w:eastAsia="en-GB" w:bidi="en-GB"/>
          <w14:ligatures w14:val="none"/>
        </w:rPr>
      </w:pPr>
    </w:p>
    <w:p w14:paraId="43277840" w14:textId="77777777" w:rsidR="00C00214" w:rsidRPr="00C00214" w:rsidRDefault="00C00214" w:rsidP="00C00214">
      <w:pPr>
        <w:widowControl w:val="0"/>
        <w:autoSpaceDE w:val="0"/>
        <w:autoSpaceDN w:val="0"/>
        <w:spacing w:after="0" w:line="240" w:lineRule="auto"/>
        <w:rPr>
          <w:rFonts w:eastAsia="Times New Roman"/>
          <w:b/>
          <w:kern w:val="0"/>
          <w:lang w:eastAsia="en-GB" w:bidi="en-GB"/>
          <w14:ligatures w14:val="none"/>
        </w:rPr>
      </w:pPr>
    </w:p>
    <w:p w14:paraId="5C3CFBD3" w14:textId="77777777" w:rsidR="00C00214" w:rsidRPr="00C00214" w:rsidRDefault="00C00214" w:rsidP="00C00214">
      <w:pPr>
        <w:widowControl w:val="0"/>
        <w:autoSpaceDE w:val="0"/>
        <w:autoSpaceDN w:val="0"/>
        <w:spacing w:after="0" w:line="240" w:lineRule="auto"/>
        <w:rPr>
          <w:rFonts w:eastAsia="Times New Roman"/>
          <w:b/>
          <w:kern w:val="0"/>
          <w:lang w:eastAsia="en-GB" w:bidi="en-GB"/>
          <w14:ligatures w14:val="none"/>
        </w:rPr>
      </w:pPr>
    </w:p>
    <w:p w14:paraId="6A446ED9" w14:textId="77777777" w:rsidR="00222FED" w:rsidRDefault="00222FED"/>
    <w:sectPr w:rsidR="00222FED" w:rsidSect="00C00214">
      <w:footerReference w:type="default" r:id="rId7"/>
      <w:pgSz w:w="11910" w:h="16840" w:code="9"/>
      <w:pgMar w:top="1134" w:right="1418" w:bottom="1134" w:left="1418" w:header="737" w:footer="737"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800DC" w14:textId="77777777" w:rsidR="00C00214" w:rsidRDefault="00C00214">
    <w:pPr>
      <w:pStyle w:val="Pagrindinistekstas"/>
      <w:spacing w:line="14" w:lineRule="auto"/>
      <w:rPr>
        <w:sz w:val="20"/>
      </w:rPr>
    </w:pPr>
    <w:r>
      <w:rPr>
        <w:noProof/>
        <w:lang w:eastAsia="lt-LT"/>
      </w:rPr>
      <mc:AlternateContent>
        <mc:Choice Requires="wps">
          <w:drawing>
            <wp:anchor distT="0" distB="0" distL="114300" distR="114300" simplePos="0" relativeHeight="251659264" behindDoc="1" locked="0" layoutInCell="1" allowOverlap="1" wp14:anchorId="156975E8" wp14:editId="09DD01AD">
              <wp:simplePos x="0" y="0"/>
              <wp:positionH relativeFrom="page">
                <wp:posOffset>3435350</wp:posOffset>
              </wp:positionH>
              <wp:positionV relativeFrom="page">
                <wp:posOffset>10048875</wp:posOffset>
              </wp:positionV>
              <wp:extent cx="575310" cy="180975"/>
              <wp:effectExtent l="0" t="0" r="0" b="0"/>
              <wp:wrapNone/>
              <wp:docPr id="124111154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A9ED2A" w14:textId="77777777" w:rsidR="00C00214" w:rsidRDefault="00C00214">
                          <w:pPr>
                            <w:pStyle w:val="Pagrindinistekstas"/>
                            <w:spacing w:before="11"/>
                            <w:ind w:left="60"/>
                          </w:pPr>
                          <w:r>
                            <w:fldChar w:fldCharType="begin"/>
                          </w:r>
                          <w:r>
                            <w:instrText xml:space="preserve"> PAGE </w:instrText>
                          </w:r>
                          <w:r>
                            <w:fldChar w:fldCharType="separate"/>
                          </w:r>
                          <w:r>
                            <w:rPr>
                              <w:noProof/>
                            </w:rPr>
                            <w:t>25</w:t>
                          </w:r>
                          <w:r>
                            <w:fldChar w:fldCharType="end"/>
                          </w:r>
                          <w:r>
                            <w:t xml:space="preserve"> iš </w:t>
                          </w:r>
                          <w:r>
                            <w:fldChar w:fldCharType="begin"/>
                          </w:r>
                          <w:r>
                            <w:instrText xml:space="preserve"> NUMPAGES  \* Arabic  \* MERGEFORMAT </w:instrText>
                          </w:r>
                          <w:r>
                            <w:fldChar w:fldCharType="separate"/>
                          </w:r>
                          <w:r>
                            <w:rPr>
                              <w:noProof/>
                            </w:rPr>
                            <w:t>25</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975E8" id="_x0000_t202" coordsize="21600,21600" o:spt="202" path="m,l,21600r21600,l21600,xe">
              <v:stroke joinstyle="miter"/>
              <v:path gradientshapeok="t" o:connecttype="rect"/>
            </v:shapetype>
            <v:shape id="Text Box 1" o:spid="_x0000_s1026" type="#_x0000_t202" style="position:absolute;margin-left:270.5pt;margin-top:791.25pt;width:45.3pt;height:14.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" filled="f" stroked="f">
              <v:textbox inset="0,0,0,0">
                <w:txbxContent>
                  <w:p w14:paraId="1CA9ED2A" w14:textId="77777777" w:rsidR="00C00214" w:rsidRDefault="00C00214">
                    <w:pPr>
                      <w:pStyle w:val="Pagrindinistekstas"/>
                      <w:spacing w:before="11"/>
                      <w:ind w:left="60"/>
                    </w:pPr>
                    <w:r>
                      <w:fldChar w:fldCharType="begin"/>
                    </w:r>
                    <w:r>
                      <w:instrText xml:space="preserve"> PAGE </w:instrText>
                    </w:r>
                    <w:r>
                      <w:fldChar w:fldCharType="separate"/>
                    </w:r>
                    <w:r>
                      <w:rPr>
                        <w:noProof/>
                      </w:rPr>
                      <w:t>25</w:t>
                    </w:r>
                    <w:r>
                      <w:fldChar w:fldCharType="end"/>
                    </w:r>
                    <w:r>
                      <w:t xml:space="preserve"> iš </w:t>
                    </w:r>
                    <w:r>
                      <w:fldChar w:fldCharType="begin"/>
                    </w:r>
                    <w:r>
                      <w:instrText xml:space="preserve"> NUMPAGES  \* Arabic  \* MERGEFORMAT </w:instrText>
                    </w:r>
                    <w:r>
                      <w:fldChar w:fldCharType="separate"/>
                    </w:r>
                    <w:r>
                      <w:rPr>
                        <w:noProof/>
                      </w:rPr>
                      <w:t>25</w:t>
                    </w:r>
                    <w:r>
                      <w:rPr>
                        <w:noProof/>
                      </w:rP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4C0"/>
    <w:multiLevelType w:val="hybridMultilevel"/>
    <w:tmpl w:val="7972AC02"/>
    <w:lvl w:ilvl="0" w:tplc="6FB4B0D4">
      <w:numFmt w:val="bullet"/>
      <w:lvlText w:val="-"/>
      <w:lvlJc w:val="left"/>
      <w:pPr>
        <w:ind w:left="837" w:hanging="360"/>
      </w:pPr>
      <w:rPr>
        <w:rFonts w:ascii="Times New Roman" w:eastAsia="Times New Roman" w:hAnsi="Times New Roman" w:cs="Times New Roman" w:hint="default"/>
        <w:w w:val="100"/>
        <w:sz w:val="22"/>
        <w:szCs w:val="22"/>
        <w:lang w:val="es-ES" w:eastAsia="en-US" w:bidi="ar-SA"/>
      </w:rPr>
    </w:lvl>
    <w:lvl w:ilvl="1" w:tplc="5F58522C">
      <w:numFmt w:val="bullet"/>
      <w:lvlText w:val="•"/>
      <w:lvlJc w:val="left"/>
      <w:pPr>
        <w:ind w:left="1728" w:hanging="360"/>
      </w:pPr>
      <w:rPr>
        <w:rFonts w:hint="default"/>
        <w:lang w:val="es-ES" w:eastAsia="en-US" w:bidi="ar-SA"/>
      </w:rPr>
    </w:lvl>
    <w:lvl w:ilvl="2" w:tplc="BDC48732">
      <w:numFmt w:val="bullet"/>
      <w:lvlText w:val="•"/>
      <w:lvlJc w:val="left"/>
      <w:pPr>
        <w:ind w:left="2617" w:hanging="360"/>
      </w:pPr>
      <w:rPr>
        <w:rFonts w:hint="default"/>
        <w:lang w:val="es-ES" w:eastAsia="en-US" w:bidi="ar-SA"/>
      </w:rPr>
    </w:lvl>
    <w:lvl w:ilvl="3" w:tplc="156417A2">
      <w:numFmt w:val="bullet"/>
      <w:lvlText w:val="•"/>
      <w:lvlJc w:val="left"/>
      <w:pPr>
        <w:ind w:left="3505" w:hanging="360"/>
      </w:pPr>
      <w:rPr>
        <w:rFonts w:hint="default"/>
        <w:lang w:val="es-ES" w:eastAsia="en-US" w:bidi="ar-SA"/>
      </w:rPr>
    </w:lvl>
    <w:lvl w:ilvl="4" w:tplc="2AE60746">
      <w:numFmt w:val="bullet"/>
      <w:lvlText w:val="•"/>
      <w:lvlJc w:val="left"/>
      <w:pPr>
        <w:ind w:left="4394" w:hanging="360"/>
      </w:pPr>
      <w:rPr>
        <w:rFonts w:hint="default"/>
        <w:lang w:val="es-ES" w:eastAsia="en-US" w:bidi="ar-SA"/>
      </w:rPr>
    </w:lvl>
    <w:lvl w:ilvl="5" w:tplc="56A43884">
      <w:numFmt w:val="bullet"/>
      <w:lvlText w:val="•"/>
      <w:lvlJc w:val="left"/>
      <w:pPr>
        <w:ind w:left="5283" w:hanging="360"/>
      </w:pPr>
      <w:rPr>
        <w:rFonts w:hint="default"/>
        <w:lang w:val="es-ES" w:eastAsia="en-US" w:bidi="ar-SA"/>
      </w:rPr>
    </w:lvl>
    <w:lvl w:ilvl="6" w:tplc="A04AA638">
      <w:numFmt w:val="bullet"/>
      <w:lvlText w:val="•"/>
      <w:lvlJc w:val="left"/>
      <w:pPr>
        <w:ind w:left="6171" w:hanging="360"/>
      </w:pPr>
      <w:rPr>
        <w:rFonts w:hint="default"/>
        <w:lang w:val="es-ES" w:eastAsia="en-US" w:bidi="ar-SA"/>
      </w:rPr>
    </w:lvl>
    <w:lvl w:ilvl="7" w:tplc="5ECC3F6E">
      <w:numFmt w:val="bullet"/>
      <w:lvlText w:val="•"/>
      <w:lvlJc w:val="left"/>
      <w:pPr>
        <w:ind w:left="7060" w:hanging="360"/>
      </w:pPr>
      <w:rPr>
        <w:rFonts w:hint="default"/>
        <w:lang w:val="es-ES" w:eastAsia="en-US" w:bidi="ar-SA"/>
      </w:rPr>
    </w:lvl>
    <w:lvl w:ilvl="8" w:tplc="E632CF72">
      <w:numFmt w:val="bullet"/>
      <w:lvlText w:val="•"/>
      <w:lvlJc w:val="left"/>
      <w:pPr>
        <w:ind w:left="7949" w:hanging="360"/>
      </w:pPr>
      <w:rPr>
        <w:rFonts w:hint="default"/>
        <w:lang w:val="es-ES" w:eastAsia="en-US" w:bidi="ar-SA"/>
      </w:rPr>
    </w:lvl>
  </w:abstractNum>
  <w:abstractNum w:abstractNumId="1" w15:restartNumberingAfterBreak="0">
    <w:nsid w:val="462D77D4"/>
    <w:multiLevelType w:val="hybridMultilevel"/>
    <w:tmpl w:val="90E2D202"/>
    <w:lvl w:ilvl="0" w:tplc="34DC57B6">
      <w:start w:val="1"/>
      <w:numFmt w:val="decimal"/>
      <w:lvlText w:val="%1."/>
      <w:lvlJc w:val="left"/>
      <w:pPr>
        <w:ind w:left="338" w:hanging="221"/>
      </w:pPr>
      <w:rPr>
        <w:rFonts w:ascii="Times New Roman" w:eastAsia="Times New Roman" w:hAnsi="Times New Roman" w:cs="Times New Roman" w:hint="default"/>
        <w:b/>
        <w:bCs/>
        <w:w w:val="100"/>
        <w:sz w:val="22"/>
        <w:szCs w:val="22"/>
        <w:lang w:val="es-ES" w:eastAsia="en-US" w:bidi="ar-SA"/>
      </w:rPr>
    </w:lvl>
    <w:lvl w:ilvl="1" w:tplc="55DC3B2C">
      <w:numFmt w:val="bullet"/>
      <w:lvlText w:val=""/>
      <w:lvlJc w:val="left"/>
      <w:pPr>
        <w:ind w:left="837" w:hanging="360"/>
      </w:pPr>
      <w:rPr>
        <w:rFonts w:ascii="Symbol" w:eastAsia="Symbol" w:hAnsi="Symbol" w:cs="Symbol" w:hint="default"/>
        <w:w w:val="100"/>
        <w:sz w:val="22"/>
        <w:szCs w:val="22"/>
        <w:lang w:val="es-ES" w:eastAsia="en-US" w:bidi="ar-SA"/>
      </w:rPr>
    </w:lvl>
    <w:lvl w:ilvl="2" w:tplc="60B21FC2">
      <w:numFmt w:val="bullet"/>
      <w:lvlText w:val="•"/>
      <w:lvlJc w:val="left"/>
      <w:pPr>
        <w:ind w:left="1827" w:hanging="360"/>
      </w:pPr>
      <w:rPr>
        <w:rFonts w:hint="default"/>
        <w:lang w:val="es-ES" w:eastAsia="en-US" w:bidi="ar-SA"/>
      </w:rPr>
    </w:lvl>
    <w:lvl w:ilvl="3" w:tplc="DCD68186">
      <w:numFmt w:val="bullet"/>
      <w:lvlText w:val="•"/>
      <w:lvlJc w:val="left"/>
      <w:pPr>
        <w:ind w:left="2814" w:hanging="360"/>
      </w:pPr>
      <w:rPr>
        <w:rFonts w:hint="default"/>
        <w:lang w:val="es-ES" w:eastAsia="en-US" w:bidi="ar-SA"/>
      </w:rPr>
    </w:lvl>
    <w:lvl w:ilvl="4" w:tplc="810288D4">
      <w:numFmt w:val="bullet"/>
      <w:lvlText w:val="•"/>
      <w:lvlJc w:val="left"/>
      <w:pPr>
        <w:ind w:left="3802" w:hanging="360"/>
      </w:pPr>
      <w:rPr>
        <w:rFonts w:hint="default"/>
        <w:lang w:val="es-ES" w:eastAsia="en-US" w:bidi="ar-SA"/>
      </w:rPr>
    </w:lvl>
    <w:lvl w:ilvl="5" w:tplc="B758464E">
      <w:numFmt w:val="bullet"/>
      <w:lvlText w:val="•"/>
      <w:lvlJc w:val="left"/>
      <w:pPr>
        <w:ind w:left="4789" w:hanging="360"/>
      </w:pPr>
      <w:rPr>
        <w:rFonts w:hint="default"/>
        <w:lang w:val="es-ES" w:eastAsia="en-US" w:bidi="ar-SA"/>
      </w:rPr>
    </w:lvl>
    <w:lvl w:ilvl="6" w:tplc="AB1E4E06">
      <w:numFmt w:val="bullet"/>
      <w:lvlText w:val="•"/>
      <w:lvlJc w:val="left"/>
      <w:pPr>
        <w:ind w:left="5776" w:hanging="360"/>
      </w:pPr>
      <w:rPr>
        <w:rFonts w:hint="default"/>
        <w:lang w:val="es-ES" w:eastAsia="en-US" w:bidi="ar-SA"/>
      </w:rPr>
    </w:lvl>
    <w:lvl w:ilvl="7" w:tplc="94CA70A2">
      <w:numFmt w:val="bullet"/>
      <w:lvlText w:val="•"/>
      <w:lvlJc w:val="left"/>
      <w:pPr>
        <w:ind w:left="6764" w:hanging="360"/>
      </w:pPr>
      <w:rPr>
        <w:rFonts w:hint="default"/>
        <w:lang w:val="es-ES" w:eastAsia="en-US" w:bidi="ar-SA"/>
      </w:rPr>
    </w:lvl>
    <w:lvl w:ilvl="8" w:tplc="7C6A94E6">
      <w:numFmt w:val="bullet"/>
      <w:lvlText w:val="•"/>
      <w:lvlJc w:val="left"/>
      <w:pPr>
        <w:ind w:left="7751" w:hanging="360"/>
      </w:pPr>
      <w:rPr>
        <w:rFonts w:hint="default"/>
        <w:lang w:val="es-ES" w:eastAsia="en-US" w:bidi="ar-SA"/>
      </w:rPr>
    </w:lvl>
  </w:abstractNum>
  <w:abstractNum w:abstractNumId="2" w15:restartNumberingAfterBreak="0">
    <w:nsid w:val="5C5D184D"/>
    <w:multiLevelType w:val="hybridMultilevel"/>
    <w:tmpl w:val="CCF465F8"/>
    <w:lvl w:ilvl="0" w:tplc="5E126BDC">
      <w:numFmt w:val="bullet"/>
      <w:lvlText w:val=""/>
      <w:lvlJc w:val="left"/>
      <w:pPr>
        <w:ind w:left="837" w:hanging="360"/>
      </w:pPr>
      <w:rPr>
        <w:rFonts w:ascii="Symbol" w:eastAsia="Symbol" w:hAnsi="Symbol" w:cs="Symbol" w:hint="default"/>
        <w:w w:val="100"/>
        <w:sz w:val="22"/>
        <w:szCs w:val="22"/>
        <w:lang w:val="es-ES" w:eastAsia="en-US" w:bidi="ar-SA"/>
      </w:rPr>
    </w:lvl>
    <w:lvl w:ilvl="1" w:tplc="44689FC8">
      <w:numFmt w:val="bullet"/>
      <w:lvlText w:val="•"/>
      <w:lvlJc w:val="left"/>
      <w:pPr>
        <w:ind w:left="1728" w:hanging="360"/>
      </w:pPr>
      <w:rPr>
        <w:rFonts w:hint="default"/>
        <w:lang w:val="es-ES" w:eastAsia="en-US" w:bidi="ar-SA"/>
      </w:rPr>
    </w:lvl>
    <w:lvl w:ilvl="2" w:tplc="436AB592">
      <w:numFmt w:val="bullet"/>
      <w:lvlText w:val="•"/>
      <w:lvlJc w:val="left"/>
      <w:pPr>
        <w:ind w:left="2617" w:hanging="360"/>
      </w:pPr>
      <w:rPr>
        <w:rFonts w:hint="default"/>
        <w:lang w:val="es-ES" w:eastAsia="en-US" w:bidi="ar-SA"/>
      </w:rPr>
    </w:lvl>
    <w:lvl w:ilvl="3" w:tplc="464C5242">
      <w:numFmt w:val="bullet"/>
      <w:lvlText w:val="•"/>
      <w:lvlJc w:val="left"/>
      <w:pPr>
        <w:ind w:left="3505" w:hanging="360"/>
      </w:pPr>
      <w:rPr>
        <w:rFonts w:hint="default"/>
        <w:lang w:val="es-ES" w:eastAsia="en-US" w:bidi="ar-SA"/>
      </w:rPr>
    </w:lvl>
    <w:lvl w:ilvl="4" w:tplc="1616C654">
      <w:numFmt w:val="bullet"/>
      <w:lvlText w:val="•"/>
      <w:lvlJc w:val="left"/>
      <w:pPr>
        <w:ind w:left="4394" w:hanging="360"/>
      </w:pPr>
      <w:rPr>
        <w:rFonts w:hint="default"/>
        <w:lang w:val="es-ES" w:eastAsia="en-US" w:bidi="ar-SA"/>
      </w:rPr>
    </w:lvl>
    <w:lvl w:ilvl="5" w:tplc="027CCBF8">
      <w:numFmt w:val="bullet"/>
      <w:lvlText w:val="•"/>
      <w:lvlJc w:val="left"/>
      <w:pPr>
        <w:ind w:left="5283" w:hanging="360"/>
      </w:pPr>
      <w:rPr>
        <w:rFonts w:hint="default"/>
        <w:lang w:val="es-ES" w:eastAsia="en-US" w:bidi="ar-SA"/>
      </w:rPr>
    </w:lvl>
    <w:lvl w:ilvl="6" w:tplc="85E62750">
      <w:numFmt w:val="bullet"/>
      <w:lvlText w:val="•"/>
      <w:lvlJc w:val="left"/>
      <w:pPr>
        <w:ind w:left="6171" w:hanging="360"/>
      </w:pPr>
      <w:rPr>
        <w:rFonts w:hint="default"/>
        <w:lang w:val="es-ES" w:eastAsia="en-US" w:bidi="ar-SA"/>
      </w:rPr>
    </w:lvl>
    <w:lvl w:ilvl="7" w:tplc="75D6159C">
      <w:numFmt w:val="bullet"/>
      <w:lvlText w:val="•"/>
      <w:lvlJc w:val="left"/>
      <w:pPr>
        <w:ind w:left="7060" w:hanging="360"/>
      </w:pPr>
      <w:rPr>
        <w:rFonts w:hint="default"/>
        <w:lang w:val="es-ES" w:eastAsia="en-US" w:bidi="ar-SA"/>
      </w:rPr>
    </w:lvl>
    <w:lvl w:ilvl="8" w:tplc="70F0FF92">
      <w:numFmt w:val="bullet"/>
      <w:lvlText w:val="•"/>
      <w:lvlJc w:val="left"/>
      <w:pPr>
        <w:ind w:left="7949" w:hanging="360"/>
      </w:pPr>
      <w:rPr>
        <w:rFonts w:hint="default"/>
        <w:lang w:val="es-ES" w:eastAsia="en-US" w:bidi="ar-SA"/>
      </w:rPr>
    </w:lvl>
  </w:abstractNum>
  <w:abstractNum w:abstractNumId="3" w15:restartNumberingAfterBreak="0">
    <w:nsid w:val="5E105392"/>
    <w:multiLevelType w:val="hybridMultilevel"/>
    <w:tmpl w:val="9B4C4CF4"/>
    <w:lvl w:ilvl="0" w:tplc="8092E94A">
      <w:numFmt w:val="bullet"/>
      <w:lvlText w:val=""/>
      <w:lvlJc w:val="left"/>
      <w:pPr>
        <w:ind w:left="837" w:hanging="360"/>
      </w:pPr>
      <w:rPr>
        <w:rFonts w:ascii="Symbol" w:eastAsia="Symbol" w:hAnsi="Symbol" w:cs="Symbol" w:hint="default"/>
        <w:w w:val="100"/>
        <w:sz w:val="22"/>
        <w:szCs w:val="22"/>
        <w:lang w:val="es-ES" w:eastAsia="en-US" w:bidi="ar-SA"/>
      </w:rPr>
    </w:lvl>
    <w:lvl w:ilvl="1" w:tplc="5E844702">
      <w:numFmt w:val="bullet"/>
      <w:lvlText w:val="•"/>
      <w:lvlJc w:val="left"/>
      <w:pPr>
        <w:ind w:left="1728" w:hanging="360"/>
      </w:pPr>
      <w:rPr>
        <w:rFonts w:hint="default"/>
        <w:lang w:val="es-ES" w:eastAsia="en-US" w:bidi="ar-SA"/>
      </w:rPr>
    </w:lvl>
    <w:lvl w:ilvl="2" w:tplc="78027F64">
      <w:numFmt w:val="bullet"/>
      <w:lvlText w:val="•"/>
      <w:lvlJc w:val="left"/>
      <w:pPr>
        <w:ind w:left="2617" w:hanging="360"/>
      </w:pPr>
      <w:rPr>
        <w:rFonts w:hint="default"/>
        <w:lang w:val="es-ES" w:eastAsia="en-US" w:bidi="ar-SA"/>
      </w:rPr>
    </w:lvl>
    <w:lvl w:ilvl="3" w:tplc="A80A1D12">
      <w:numFmt w:val="bullet"/>
      <w:lvlText w:val="•"/>
      <w:lvlJc w:val="left"/>
      <w:pPr>
        <w:ind w:left="3505" w:hanging="360"/>
      </w:pPr>
      <w:rPr>
        <w:rFonts w:hint="default"/>
        <w:lang w:val="es-ES" w:eastAsia="en-US" w:bidi="ar-SA"/>
      </w:rPr>
    </w:lvl>
    <w:lvl w:ilvl="4" w:tplc="B81ED660">
      <w:numFmt w:val="bullet"/>
      <w:lvlText w:val="•"/>
      <w:lvlJc w:val="left"/>
      <w:pPr>
        <w:ind w:left="4394" w:hanging="360"/>
      </w:pPr>
      <w:rPr>
        <w:rFonts w:hint="default"/>
        <w:lang w:val="es-ES" w:eastAsia="en-US" w:bidi="ar-SA"/>
      </w:rPr>
    </w:lvl>
    <w:lvl w:ilvl="5" w:tplc="D44863D8">
      <w:numFmt w:val="bullet"/>
      <w:lvlText w:val="•"/>
      <w:lvlJc w:val="left"/>
      <w:pPr>
        <w:ind w:left="5283" w:hanging="360"/>
      </w:pPr>
      <w:rPr>
        <w:rFonts w:hint="default"/>
        <w:lang w:val="es-ES" w:eastAsia="en-US" w:bidi="ar-SA"/>
      </w:rPr>
    </w:lvl>
    <w:lvl w:ilvl="6" w:tplc="CCB838EA">
      <w:numFmt w:val="bullet"/>
      <w:lvlText w:val="•"/>
      <w:lvlJc w:val="left"/>
      <w:pPr>
        <w:ind w:left="6171" w:hanging="360"/>
      </w:pPr>
      <w:rPr>
        <w:rFonts w:hint="default"/>
        <w:lang w:val="es-ES" w:eastAsia="en-US" w:bidi="ar-SA"/>
      </w:rPr>
    </w:lvl>
    <w:lvl w:ilvl="7" w:tplc="DA7A25C4">
      <w:numFmt w:val="bullet"/>
      <w:lvlText w:val="•"/>
      <w:lvlJc w:val="left"/>
      <w:pPr>
        <w:ind w:left="7060" w:hanging="360"/>
      </w:pPr>
      <w:rPr>
        <w:rFonts w:hint="default"/>
        <w:lang w:val="es-ES" w:eastAsia="en-US" w:bidi="ar-SA"/>
      </w:rPr>
    </w:lvl>
    <w:lvl w:ilvl="8" w:tplc="53C4DC98">
      <w:numFmt w:val="bullet"/>
      <w:lvlText w:val="•"/>
      <w:lvlJc w:val="left"/>
      <w:pPr>
        <w:ind w:left="7949" w:hanging="360"/>
      </w:pPr>
      <w:rPr>
        <w:rFonts w:hint="default"/>
        <w:lang w:val="es-ES" w:eastAsia="en-US" w:bidi="ar-SA"/>
      </w:rPr>
    </w:lvl>
  </w:abstractNum>
  <w:abstractNum w:abstractNumId="4" w15:restartNumberingAfterBreak="0">
    <w:nsid w:val="5EBE58CF"/>
    <w:multiLevelType w:val="hybridMultilevel"/>
    <w:tmpl w:val="A13AC97E"/>
    <w:lvl w:ilvl="0" w:tplc="8BE41DDA">
      <w:start w:val="1"/>
      <w:numFmt w:val="decimal"/>
      <w:lvlText w:val="%1."/>
      <w:lvlJc w:val="left"/>
      <w:pPr>
        <w:ind w:left="837" w:hanging="360"/>
      </w:pPr>
      <w:rPr>
        <w:rFonts w:ascii="Times New Roman" w:eastAsia="Times New Roman" w:hAnsi="Times New Roman" w:cs="Times New Roman" w:hint="default"/>
        <w:b/>
        <w:bCs/>
        <w:w w:val="100"/>
        <w:sz w:val="22"/>
        <w:szCs w:val="22"/>
        <w:lang w:val="es-ES" w:eastAsia="en-US" w:bidi="ar-SA"/>
      </w:rPr>
    </w:lvl>
    <w:lvl w:ilvl="1" w:tplc="BCDE317E">
      <w:numFmt w:val="bullet"/>
      <w:lvlText w:val="•"/>
      <w:lvlJc w:val="left"/>
      <w:pPr>
        <w:ind w:left="1728" w:hanging="360"/>
      </w:pPr>
      <w:rPr>
        <w:rFonts w:hint="default"/>
        <w:lang w:val="es-ES" w:eastAsia="en-US" w:bidi="ar-SA"/>
      </w:rPr>
    </w:lvl>
    <w:lvl w:ilvl="2" w:tplc="3E689ABE">
      <w:numFmt w:val="bullet"/>
      <w:lvlText w:val="•"/>
      <w:lvlJc w:val="left"/>
      <w:pPr>
        <w:ind w:left="2617" w:hanging="360"/>
      </w:pPr>
      <w:rPr>
        <w:rFonts w:hint="default"/>
        <w:lang w:val="es-ES" w:eastAsia="en-US" w:bidi="ar-SA"/>
      </w:rPr>
    </w:lvl>
    <w:lvl w:ilvl="3" w:tplc="DFD69352">
      <w:numFmt w:val="bullet"/>
      <w:lvlText w:val="•"/>
      <w:lvlJc w:val="left"/>
      <w:pPr>
        <w:ind w:left="3505" w:hanging="360"/>
      </w:pPr>
      <w:rPr>
        <w:rFonts w:hint="default"/>
        <w:lang w:val="es-ES" w:eastAsia="en-US" w:bidi="ar-SA"/>
      </w:rPr>
    </w:lvl>
    <w:lvl w:ilvl="4" w:tplc="2D50E036">
      <w:numFmt w:val="bullet"/>
      <w:lvlText w:val="•"/>
      <w:lvlJc w:val="left"/>
      <w:pPr>
        <w:ind w:left="4394" w:hanging="360"/>
      </w:pPr>
      <w:rPr>
        <w:rFonts w:hint="default"/>
        <w:lang w:val="es-ES" w:eastAsia="en-US" w:bidi="ar-SA"/>
      </w:rPr>
    </w:lvl>
    <w:lvl w:ilvl="5" w:tplc="287EB0A0">
      <w:numFmt w:val="bullet"/>
      <w:lvlText w:val="•"/>
      <w:lvlJc w:val="left"/>
      <w:pPr>
        <w:ind w:left="5283" w:hanging="360"/>
      </w:pPr>
      <w:rPr>
        <w:rFonts w:hint="default"/>
        <w:lang w:val="es-ES" w:eastAsia="en-US" w:bidi="ar-SA"/>
      </w:rPr>
    </w:lvl>
    <w:lvl w:ilvl="6" w:tplc="6AA23134">
      <w:numFmt w:val="bullet"/>
      <w:lvlText w:val="•"/>
      <w:lvlJc w:val="left"/>
      <w:pPr>
        <w:ind w:left="6171" w:hanging="360"/>
      </w:pPr>
      <w:rPr>
        <w:rFonts w:hint="default"/>
        <w:lang w:val="es-ES" w:eastAsia="en-US" w:bidi="ar-SA"/>
      </w:rPr>
    </w:lvl>
    <w:lvl w:ilvl="7" w:tplc="19064A10">
      <w:numFmt w:val="bullet"/>
      <w:lvlText w:val="•"/>
      <w:lvlJc w:val="left"/>
      <w:pPr>
        <w:ind w:left="7060" w:hanging="360"/>
      </w:pPr>
      <w:rPr>
        <w:rFonts w:hint="default"/>
        <w:lang w:val="es-ES" w:eastAsia="en-US" w:bidi="ar-SA"/>
      </w:rPr>
    </w:lvl>
    <w:lvl w:ilvl="8" w:tplc="DB9A444E">
      <w:numFmt w:val="bullet"/>
      <w:lvlText w:val="•"/>
      <w:lvlJc w:val="left"/>
      <w:pPr>
        <w:ind w:left="7949" w:hanging="360"/>
      </w:pPr>
      <w:rPr>
        <w:rFonts w:hint="default"/>
        <w:lang w:val="es-ES" w:eastAsia="en-US" w:bidi="ar-SA"/>
      </w:rPr>
    </w:lvl>
  </w:abstractNum>
  <w:abstractNum w:abstractNumId="5" w15:restartNumberingAfterBreak="0">
    <w:nsid w:val="69787547"/>
    <w:multiLevelType w:val="hybridMultilevel"/>
    <w:tmpl w:val="FF5E77DA"/>
    <w:lvl w:ilvl="0" w:tplc="70969570">
      <w:numFmt w:val="bullet"/>
      <w:lvlText w:val="-"/>
      <w:lvlJc w:val="left"/>
      <w:pPr>
        <w:ind w:left="837" w:hanging="360"/>
      </w:pPr>
      <w:rPr>
        <w:rFonts w:ascii="Times New Roman" w:eastAsia="Times New Roman" w:hAnsi="Times New Roman" w:cs="Times New Roman" w:hint="default"/>
        <w:w w:val="100"/>
        <w:sz w:val="22"/>
        <w:szCs w:val="22"/>
        <w:lang w:val="es-ES" w:eastAsia="en-US" w:bidi="ar-SA"/>
      </w:rPr>
    </w:lvl>
    <w:lvl w:ilvl="1" w:tplc="78D29AFA">
      <w:numFmt w:val="bullet"/>
      <w:lvlText w:val="•"/>
      <w:lvlJc w:val="left"/>
      <w:pPr>
        <w:ind w:left="1728" w:hanging="360"/>
      </w:pPr>
      <w:rPr>
        <w:rFonts w:hint="default"/>
        <w:lang w:val="es-ES" w:eastAsia="en-US" w:bidi="ar-SA"/>
      </w:rPr>
    </w:lvl>
    <w:lvl w:ilvl="2" w:tplc="1354DB58">
      <w:numFmt w:val="bullet"/>
      <w:lvlText w:val="•"/>
      <w:lvlJc w:val="left"/>
      <w:pPr>
        <w:ind w:left="2617" w:hanging="360"/>
      </w:pPr>
      <w:rPr>
        <w:rFonts w:hint="default"/>
        <w:lang w:val="es-ES" w:eastAsia="en-US" w:bidi="ar-SA"/>
      </w:rPr>
    </w:lvl>
    <w:lvl w:ilvl="3" w:tplc="5F9EBF16">
      <w:numFmt w:val="bullet"/>
      <w:lvlText w:val="•"/>
      <w:lvlJc w:val="left"/>
      <w:pPr>
        <w:ind w:left="3505" w:hanging="360"/>
      </w:pPr>
      <w:rPr>
        <w:rFonts w:hint="default"/>
        <w:lang w:val="es-ES" w:eastAsia="en-US" w:bidi="ar-SA"/>
      </w:rPr>
    </w:lvl>
    <w:lvl w:ilvl="4" w:tplc="44B2C8BA">
      <w:numFmt w:val="bullet"/>
      <w:lvlText w:val="•"/>
      <w:lvlJc w:val="left"/>
      <w:pPr>
        <w:ind w:left="4394" w:hanging="360"/>
      </w:pPr>
      <w:rPr>
        <w:rFonts w:hint="default"/>
        <w:lang w:val="es-ES" w:eastAsia="en-US" w:bidi="ar-SA"/>
      </w:rPr>
    </w:lvl>
    <w:lvl w:ilvl="5" w:tplc="25F21374">
      <w:numFmt w:val="bullet"/>
      <w:lvlText w:val="•"/>
      <w:lvlJc w:val="left"/>
      <w:pPr>
        <w:ind w:left="5283" w:hanging="360"/>
      </w:pPr>
      <w:rPr>
        <w:rFonts w:hint="default"/>
        <w:lang w:val="es-ES" w:eastAsia="en-US" w:bidi="ar-SA"/>
      </w:rPr>
    </w:lvl>
    <w:lvl w:ilvl="6" w:tplc="A33228D0">
      <w:numFmt w:val="bullet"/>
      <w:lvlText w:val="•"/>
      <w:lvlJc w:val="left"/>
      <w:pPr>
        <w:ind w:left="6171" w:hanging="360"/>
      </w:pPr>
      <w:rPr>
        <w:rFonts w:hint="default"/>
        <w:lang w:val="es-ES" w:eastAsia="en-US" w:bidi="ar-SA"/>
      </w:rPr>
    </w:lvl>
    <w:lvl w:ilvl="7" w:tplc="159C7004">
      <w:numFmt w:val="bullet"/>
      <w:lvlText w:val="•"/>
      <w:lvlJc w:val="left"/>
      <w:pPr>
        <w:ind w:left="7060" w:hanging="360"/>
      </w:pPr>
      <w:rPr>
        <w:rFonts w:hint="default"/>
        <w:lang w:val="es-ES" w:eastAsia="en-US" w:bidi="ar-SA"/>
      </w:rPr>
    </w:lvl>
    <w:lvl w:ilvl="8" w:tplc="B9020E86">
      <w:numFmt w:val="bullet"/>
      <w:lvlText w:val="•"/>
      <w:lvlJc w:val="left"/>
      <w:pPr>
        <w:ind w:left="7949" w:hanging="360"/>
      </w:pPr>
      <w:rPr>
        <w:rFonts w:hint="default"/>
        <w:lang w:val="es-ES" w:eastAsia="en-US" w:bidi="ar-SA"/>
      </w:rPr>
    </w:lvl>
  </w:abstractNum>
  <w:num w:numId="1" w16cid:durableId="142309788">
    <w:abstractNumId w:val="2"/>
  </w:num>
  <w:num w:numId="2" w16cid:durableId="998578533">
    <w:abstractNumId w:val="0"/>
  </w:num>
  <w:num w:numId="3" w16cid:durableId="572013871">
    <w:abstractNumId w:val="5"/>
  </w:num>
  <w:num w:numId="4" w16cid:durableId="1960988213">
    <w:abstractNumId w:val="1"/>
  </w:num>
  <w:num w:numId="5" w16cid:durableId="754744908">
    <w:abstractNumId w:val="4"/>
  </w:num>
  <w:num w:numId="6" w16cid:durableId="15425516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214"/>
    <w:rsid w:val="00222FED"/>
    <w:rsid w:val="005F173E"/>
    <w:rsid w:val="008B3AD4"/>
    <w:rsid w:val="00984A0A"/>
    <w:rsid w:val="00AB3A97"/>
    <w:rsid w:val="00C00214"/>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CE0C5"/>
  <w15:chartTrackingRefBased/>
  <w15:docId w15:val="{CA187198-1BC1-4E5E-B5D7-01092B13C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C002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002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0021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0021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0021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C00214"/>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00214"/>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C00214"/>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00214"/>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0021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0021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0021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0021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0021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C0021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0021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C0021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0021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C002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0021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0021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0021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0021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00214"/>
    <w:rPr>
      <w:i/>
      <w:iCs/>
      <w:color w:val="404040" w:themeColor="text1" w:themeTint="BF"/>
    </w:rPr>
  </w:style>
  <w:style w:type="paragraph" w:styleId="Sraopastraipa">
    <w:name w:val="List Paragraph"/>
    <w:basedOn w:val="prastasis"/>
    <w:uiPriority w:val="34"/>
    <w:qFormat/>
    <w:rsid w:val="00C00214"/>
    <w:pPr>
      <w:ind w:left="720"/>
      <w:contextualSpacing/>
    </w:pPr>
  </w:style>
  <w:style w:type="character" w:styleId="Rykuspabraukimas">
    <w:name w:val="Intense Emphasis"/>
    <w:basedOn w:val="Numatytasispastraiposriftas"/>
    <w:uiPriority w:val="21"/>
    <w:qFormat/>
    <w:rsid w:val="00C00214"/>
    <w:rPr>
      <w:i/>
      <w:iCs/>
      <w:color w:val="0F4761" w:themeColor="accent1" w:themeShade="BF"/>
    </w:rPr>
  </w:style>
  <w:style w:type="paragraph" w:styleId="Iskirtacitata">
    <w:name w:val="Intense Quote"/>
    <w:basedOn w:val="prastasis"/>
    <w:next w:val="prastasis"/>
    <w:link w:val="IskirtacitataDiagrama"/>
    <w:uiPriority w:val="30"/>
    <w:qFormat/>
    <w:rsid w:val="00C002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00214"/>
    <w:rPr>
      <w:i/>
      <w:iCs/>
      <w:color w:val="0F4761" w:themeColor="accent1" w:themeShade="BF"/>
    </w:rPr>
  </w:style>
  <w:style w:type="character" w:styleId="Rykinuoroda">
    <w:name w:val="Intense Reference"/>
    <w:basedOn w:val="Numatytasispastraiposriftas"/>
    <w:uiPriority w:val="32"/>
    <w:qFormat/>
    <w:rsid w:val="00C00214"/>
    <w:rPr>
      <w:b/>
      <w:bCs/>
      <w:smallCaps/>
      <w:color w:val="0F4761" w:themeColor="accent1" w:themeShade="BF"/>
      <w:spacing w:val="5"/>
    </w:rPr>
  </w:style>
  <w:style w:type="paragraph" w:styleId="Pagrindinistekstas">
    <w:name w:val="Body Text"/>
    <w:basedOn w:val="prastasis"/>
    <w:link w:val="PagrindinistekstasDiagrama"/>
    <w:uiPriority w:val="99"/>
    <w:semiHidden/>
    <w:unhideWhenUsed/>
    <w:rsid w:val="00C00214"/>
    <w:pPr>
      <w:spacing w:after="120"/>
    </w:pPr>
  </w:style>
  <w:style w:type="character" w:customStyle="1" w:styleId="PagrindinistekstasDiagrama">
    <w:name w:val="Pagrindinis tekstas Diagrama"/>
    <w:basedOn w:val="Numatytasispastraiposriftas"/>
    <w:link w:val="Pagrindinistekstas"/>
    <w:uiPriority w:val="99"/>
    <w:semiHidden/>
    <w:rsid w:val="00C00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asi@basi.p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12659</Words>
  <Characters>7217</Characters>
  <Application>Microsoft Office Word</Application>
  <DocSecurity>0</DocSecurity>
  <Lines>60</Lines>
  <Paragraphs>39</Paragraphs>
  <ScaleCrop>false</ScaleCrop>
  <Company/>
  <LinksUpToDate>false</LinksUpToDate>
  <CharactersWithSpaces>19837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2026-10-09T12:07:00Z</dcterms:created>
  <dcterms:modified xsi:type="dcterms:W3CDTF">2026-10-09T12:07:00Z</dcterms:modified>
</cp:coreProperties>
</file>